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7B" w:rsidRDefault="005E767B" w:rsidP="005E767B">
      <w:pPr>
        <w:spacing w:line="240" w:lineRule="auto"/>
        <w:jc w:val="left"/>
        <w:rPr>
          <w:szCs w:val="6"/>
        </w:rPr>
        <w:sectPr w:rsidR="005E767B" w:rsidSect="005E767B">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74079A" w:rsidRPr="00700534" w:rsidRDefault="0074079A" w:rsidP="00700534">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rPr>
      </w:pPr>
      <w:r w:rsidRPr="00700534">
        <w:rPr>
          <w:rtl/>
        </w:rPr>
        <w:t>اللجنة المعنية بالقضاء على التمييز ضد المرأة</w:t>
      </w:r>
    </w:p>
    <w:p w:rsidR="0074079A" w:rsidRPr="00700534" w:rsidRDefault="0074079A" w:rsidP="00700534">
      <w:pPr>
        <w:rPr>
          <w:rFonts w:hint="cs"/>
          <w:b/>
          <w:bCs/>
          <w:rtl/>
        </w:rPr>
      </w:pPr>
      <w:r w:rsidRPr="00700534">
        <w:rPr>
          <w:b/>
          <w:bCs/>
          <w:rtl/>
        </w:rPr>
        <w:t>الفريق العامل لما قبل الدورة الرابعة والثلاثين</w:t>
      </w:r>
    </w:p>
    <w:p w:rsidR="0074079A" w:rsidRPr="0074079A" w:rsidRDefault="0074079A" w:rsidP="00700534">
      <w:pPr>
        <w:rPr>
          <w:rFonts w:hint="cs"/>
          <w:rtl/>
        </w:rPr>
      </w:pPr>
      <w:r w:rsidRPr="0074079A">
        <w:rPr>
          <w:rFonts w:hint="cs"/>
          <w:rtl/>
        </w:rPr>
        <w:t>16 كانون الثاني/يناير - 3 شباط/فبراير 2006</w:t>
      </w:r>
    </w:p>
    <w:p w:rsidR="00263C0D" w:rsidRPr="00263C0D" w:rsidRDefault="00263C0D" w:rsidP="00263C0D">
      <w:pPr>
        <w:pStyle w:val="SingleTxt"/>
        <w:spacing w:after="0" w:line="120" w:lineRule="exact"/>
        <w:rPr>
          <w:rFonts w:hint="cs"/>
          <w:sz w:val="10"/>
          <w:rtl/>
        </w:rPr>
      </w:pPr>
    </w:p>
    <w:p w:rsidR="00263C0D" w:rsidRPr="00263C0D" w:rsidRDefault="00263C0D" w:rsidP="00263C0D">
      <w:pPr>
        <w:pStyle w:val="SingleTxt"/>
        <w:spacing w:after="0" w:line="120" w:lineRule="exact"/>
        <w:rPr>
          <w:rFonts w:hint="cs"/>
          <w:sz w:val="10"/>
          <w:rtl/>
        </w:rPr>
      </w:pPr>
    </w:p>
    <w:p w:rsidR="00263C0D" w:rsidRDefault="0074079A" w:rsidP="004E6736">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74079A">
        <w:rPr>
          <w:rFonts w:hint="cs"/>
          <w:rtl/>
        </w:rPr>
        <w:tab/>
      </w:r>
      <w:r w:rsidRPr="0074079A">
        <w:rPr>
          <w:rFonts w:hint="cs"/>
          <w:rtl/>
        </w:rPr>
        <w:tab/>
        <w:t xml:space="preserve">ردود على </w:t>
      </w:r>
      <w:r w:rsidRPr="0074079A">
        <w:rPr>
          <w:rtl/>
        </w:rPr>
        <w:t>قائمة القضايا والأسئلة الم</w:t>
      </w:r>
      <w:r w:rsidR="00263C0D">
        <w:rPr>
          <w:rFonts w:hint="cs"/>
          <w:rtl/>
        </w:rPr>
        <w:t xml:space="preserve">تعلقة </w:t>
      </w:r>
      <w:r w:rsidRPr="0074079A">
        <w:rPr>
          <w:rtl/>
        </w:rPr>
        <w:t xml:space="preserve">بالنظر في </w:t>
      </w:r>
      <w:r w:rsidRPr="0074079A">
        <w:rPr>
          <w:rFonts w:hint="cs"/>
          <w:rtl/>
        </w:rPr>
        <w:t>التقرير</w:t>
      </w:r>
      <w:r w:rsidR="00263C0D">
        <w:rPr>
          <w:rFonts w:hint="cs"/>
          <w:rtl/>
        </w:rPr>
        <w:t>ين</w:t>
      </w:r>
      <w:r w:rsidRPr="0074079A">
        <w:rPr>
          <w:rFonts w:hint="cs"/>
          <w:rtl/>
        </w:rPr>
        <w:t xml:space="preserve"> الدوري</w:t>
      </w:r>
      <w:r w:rsidR="00263C0D">
        <w:rPr>
          <w:rFonts w:hint="cs"/>
          <w:rtl/>
        </w:rPr>
        <w:t>ين</w:t>
      </w:r>
      <w:r w:rsidRPr="0074079A">
        <w:rPr>
          <w:rFonts w:hint="cs"/>
          <w:rtl/>
        </w:rPr>
        <w:t xml:space="preserve"> </w:t>
      </w:r>
      <w:r w:rsidR="00263C0D">
        <w:rPr>
          <w:rFonts w:hint="cs"/>
          <w:rtl/>
        </w:rPr>
        <w:t>المبدئيـين المجمـَّـعين الثاني والثالث</w:t>
      </w:r>
    </w:p>
    <w:p w:rsidR="00263C0D" w:rsidRPr="00263C0D" w:rsidRDefault="00263C0D" w:rsidP="00263C0D">
      <w:pPr>
        <w:pStyle w:val="SingleTxt"/>
        <w:spacing w:after="0" w:line="120" w:lineRule="exact"/>
        <w:rPr>
          <w:sz w:val="10"/>
          <w:rtl/>
        </w:rPr>
      </w:pPr>
    </w:p>
    <w:p w:rsidR="0074079A" w:rsidRPr="0074079A" w:rsidRDefault="0074079A" w:rsidP="004E673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74079A">
        <w:rPr>
          <w:rFonts w:hint="cs"/>
          <w:rtl/>
        </w:rPr>
        <w:tab/>
      </w:r>
      <w:r w:rsidRPr="0074079A">
        <w:rPr>
          <w:rFonts w:hint="cs"/>
          <w:rtl/>
        </w:rPr>
        <w:tab/>
        <w:t>إريتريا</w:t>
      </w:r>
    </w:p>
    <w:p w:rsidR="0074079A" w:rsidRDefault="00263C0D" w:rsidP="004E673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74079A" w:rsidRPr="0074079A">
        <w:rPr>
          <w:rFonts w:hint="cs"/>
          <w:rtl/>
        </w:rPr>
        <w:t>المادتان 1</w:t>
      </w:r>
      <w:r>
        <w:rPr>
          <w:rFonts w:hint="cs"/>
          <w:rtl/>
        </w:rPr>
        <w:t xml:space="preserve"> و </w:t>
      </w:r>
      <w:r w:rsidR="0074079A" w:rsidRPr="0074079A">
        <w:rPr>
          <w:rFonts w:hint="cs"/>
          <w:rtl/>
        </w:rPr>
        <w:t>2</w:t>
      </w:r>
    </w:p>
    <w:p w:rsidR="0074079A" w:rsidRPr="0074079A" w:rsidRDefault="00263C0D" w:rsidP="004E673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 xml:space="preserve">الفقرة </w:t>
      </w:r>
      <w:r w:rsidR="0074079A" w:rsidRPr="0074079A">
        <w:rPr>
          <w:rFonts w:hint="cs"/>
          <w:rtl/>
        </w:rPr>
        <w:t>2</w:t>
      </w:r>
      <w:r>
        <w:rPr>
          <w:rFonts w:hint="cs"/>
          <w:rtl/>
        </w:rPr>
        <w:t xml:space="preserve"> </w:t>
      </w:r>
      <w:r w:rsidR="0074079A" w:rsidRPr="0074079A">
        <w:rPr>
          <w:rFonts w:hint="cs"/>
          <w:rtl/>
        </w:rPr>
        <w:t>-</w:t>
      </w:r>
      <w:r w:rsidR="004E6736">
        <w:rPr>
          <w:rFonts w:hint="cs"/>
          <w:rtl/>
        </w:rPr>
        <w:t xml:space="preserve"> </w:t>
      </w:r>
      <w:r w:rsidR="0074079A" w:rsidRPr="0074079A">
        <w:rPr>
          <w:rFonts w:hint="cs"/>
          <w:rtl/>
        </w:rPr>
        <w:t>حالة المدونات الجديدة</w:t>
      </w:r>
    </w:p>
    <w:p w:rsidR="0074079A" w:rsidRDefault="00263C0D" w:rsidP="00263C0D">
      <w:pPr>
        <w:pStyle w:val="SingleTxt"/>
        <w:rPr>
          <w:rFonts w:hint="cs"/>
          <w:rtl/>
        </w:rPr>
      </w:pPr>
      <w:r>
        <w:rPr>
          <w:rFonts w:hint="cs"/>
          <w:rtl/>
        </w:rPr>
        <w:tab/>
      </w:r>
      <w:r w:rsidR="0074079A" w:rsidRPr="0074079A">
        <w:rPr>
          <w:rFonts w:hint="cs"/>
          <w:rtl/>
        </w:rPr>
        <w:t>ي</w:t>
      </w:r>
      <w:r>
        <w:rPr>
          <w:rFonts w:hint="cs"/>
          <w:rtl/>
        </w:rPr>
        <w:t xml:space="preserve">عكـف </w:t>
      </w:r>
      <w:r w:rsidR="0074079A" w:rsidRPr="0074079A">
        <w:rPr>
          <w:rFonts w:hint="cs"/>
          <w:rtl/>
        </w:rPr>
        <w:t xml:space="preserve">الخبراء حاليا على استعراض صياغة مشروعي المدونتين المدنية والجنائية. وبعد الانتهاء من هذه العملية، ستقدمان إلى الجمعية الوطنية للتداول بشأنهما. وبالنظر إلى إدراج أحكام </w:t>
      </w:r>
      <w:r>
        <w:rPr>
          <w:rFonts w:hint="cs"/>
          <w:rtl/>
        </w:rPr>
        <w:t xml:space="preserve">محايدة جنسانيا في المشروعين، فسوف يساهمان إسهاما مباشرا </w:t>
      </w:r>
      <w:r w:rsidR="0074079A" w:rsidRPr="0074079A">
        <w:rPr>
          <w:rFonts w:hint="cs"/>
          <w:rtl/>
        </w:rPr>
        <w:t xml:space="preserve">في تنفيذ الحكومة لالتزاماتها بموجب اتفاقية القضاء على </w:t>
      </w:r>
      <w:r>
        <w:rPr>
          <w:rFonts w:hint="cs"/>
          <w:rtl/>
        </w:rPr>
        <w:t xml:space="preserve">جميع أشكال </w:t>
      </w:r>
      <w:r w:rsidR="0074079A" w:rsidRPr="0074079A">
        <w:rPr>
          <w:rFonts w:hint="cs"/>
          <w:rtl/>
        </w:rPr>
        <w:t>التمييز ضد المرأة. و</w:t>
      </w:r>
      <w:r>
        <w:rPr>
          <w:rFonts w:hint="cs"/>
          <w:rtl/>
        </w:rPr>
        <w:t xml:space="preserve">همـا </w:t>
      </w:r>
      <w:r w:rsidR="0074079A" w:rsidRPr="0074079A">
        <w:rPr>
          <w:rFonts w:hint="cs"/>
          <w:rtl/>
        </w:rPr>
        <w:t>يتوقف</w:t>
      </w:r>
      <w:r>
        <w:rPr>
          <w:rFonts w:hint="cs"/>
          <w:rtl/>
        </w:rPr>
        <w:t>ان</w:t>
      </w:r>
      <w:r w:rsidR="0074079A" w:rsidRPr="0074079A">
        <w:rPr>
          <w:rFonts w:hint="cs"/>
          <w:rtl/>
        </w:rPr>
        <w:t xml:space="preserve"> بطبيعة الحال على موافقة الجمعية الوطنية على الأ</w:t>
      </w:r>
      <w:r>
        <w:rPr>
          <w:rFonts w:hint="cs"/>
          <w:rtl/>
        </w:rPr>
        <w:t>حكام المقترحة ذات الصلة وسنّها.</w:t>
      </w:r>
    </w:p>
    <w:p w:rsidR="0074079A" w:rsidRDefault="00263C0D" w:rsidP="004E6736">
      <w:pPr>
        <w:pStyle w:val="SingleTxt"/>
        <w:rPr>
          <w:rFonts w:hint="cs"/>
          <w:rtl/>
        </w:rPr>
      </w:pPr>
      <w:r>
        <w:rPr>
          <w:rFonts w:hint="cs"/>
          <w:rtl/>
        </w:rPr>
        <w:tab/>
      </w:r>
      <w:r w:rsidR="0074079A" w:rsidRPr="0074079A">
        <w:rPr>
          <w:rFonts w:hint="cs"/>
          <w:rtl/>
        </w:rPr>
        <w:t>وما</w:t>
      </w:r>
      <w:r w:rsidR="0074079A" w:rsidRPr="0074079A">
        <w:rPr>
          <w:rFonts w:hint="eastAsia"/>
          <w:rtl/>
        </w:rPr>
        <w:t> </w:t>
      </w:r>
      <w:r w:rsidR="0074079A" w:rsidRPr="0074079A">
        <w:rPr>
          <w:rFonts w:hint="cs"/>
          <w:rtl/>
        </w:rPr>
        <w:t>زالت المدونات الانتقالية سارية. و</w:t>
      </w:r>
      <w:r>
        <w:rPr>
          <w:rFonts w:hint="cs"/>
          <w:rtl/>
        </w:rPr>
        <w:t xml:space="preserve">تمضـي قـُـدما </w:t>
      </w:r>
      <w:r w:rsidR="0074079A" w:rsidRPr="0074079A">
        <w:rPr>
          <w:rFonts w:hint="cs"/>
          <w:rtl/>
        </w:rPr>
        <w:t>عملية التنقيح القانوني (إعداد المدونات الست الجديدة، بما فيها المدونتان المدنية والجنائية)</w:t>
      </w:r>
      <w:r>
        <w:rPr>
          <w:rFonts w:hint="cs"/>
          <w:rtl/>
        </w:rPr>
        <w:t>.</w:t>
      </w:r>
      <w:r w:rsidR="0074079A" w:rsidRPr="0074079A">
        <w:rPr>
          <w:rFonts w:hint="cs"/>
          <w:rtl/>
        </w:rPr>
        <w:t xml:space="preserve"> وحسب تقديرات وزارة العدل، </w:t>
      </w:r>
      <w:r>
        <w:rPr>
          <w:rFonts w:hint="cs"/>
          <w:rtl/>
        </w:rPr>
        <w:t xml:space="preserve">فـإن </w:t>
      </w:r>
      <w:r w:rsidR="0074079A" w:rsidRPr="0074079A">
        <w:rPr>
          <w:rFonts w:hint="cs"/>
          <w:rtl/>
        </w:rPr>
        <w:t>إنهاء هذه العملية، بما في ذلك ترجمة المدونات إلى اللغتين التيغر</w:t>
      </w:r>
      <w:r>
        <w:rPr>
          <w:rFonts w:hint="cs"/>
          <w:rtl/>
        </w:rPr>
        <w:t>ي</w:t>
      </w:r>
      <w:r w:rsidR="004E6736">
        <w:rPr>
          <w:rFonts w:hint="cs"/>
          <w:rtl/>
        </w:rPr>
        <w:t>غ</w:t>
      </w:r>
      <w:r>
        <w:rPr>
          <w:rFonts w:hint="cs"/>
          <w:rtl/>
        </w:rPr>
        <w:t xml:space="preserve">نا </w:t>
      </w:r>
      <w:r w:rsidR="0074079A" w:rsidRPr="0074079A">
        <w:rPr>
          <w:rFonts w:hint="cs"/>
          <w:rtl/>
        </w:rPr>
        <w:t xml:space="preserve">والعربية، </w:t>
      </w:r>
      <w:r>
        <w:rPr>
          <w:rFonts w:hint="cs"/>
          <w:rtl/>
        </w:rPr>
        <w:t xml:space="preserve">سيستغرق </w:t>
      </w:r>
      <w:r w:rsidR="0074079A" w:rsidRPr="0074079A">
        <w:rPr>
          <w:rFonts w:hint="cs"/>
          <w:rtl/>
        </w:rPr>
        <w:t>مدة إضافية تتراوح بين السنة والسنتين.</w:t>
      </w:r>
    </w:p>
    <w:p w:rsidR="00263C0D" w:rsidRPr="00263C0D" w:rsidRDefault="00263C0D" w:rsidP="00263C0D">
      <w:pPr>
        <w:pStyle w:val="SingleTxt"/>
        <w:spacing w:after="0" w:line="120" w:lineRule="exact"/>
        <w:rPr>
          <w:rFonts w:hint="cs"/>
          <w:sz w:val="10"/>
          <w:rtl/>
        </w:rPr>
      </w:pPr>
    </w:p>
    <w:p w:rsidR="0074079A" w:rsidRPr="0074079A" w:rsidRDefault="00263C0D" w:rsidP="004E673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الفقرة 3 -</w:t>
      </w:r>
      <w:r w:rsidR="004E6736">
        <w:rPr>
          <w:rFonts w:hint="cs"/>
          <w:rtl/>
        </w:rPr>
        <w:t xml:space="preserve"> </w:t>
      </w:r>
      <w:r w:rsidR="0074079A" w:rsidRPr="0074079A">
        <w:rPr>
          <w:rFonts w:hint="cs"/>
          <w:rtl/>
        </w:rPr>
        <w:t>حالة الاتفاقية في إطار النظام القانوني الوطني</w:t>
      </w:r>
    </w:p>
    <w:p w:rsidR="0074079A" w:rsidRPr="0074079A" w:rsidRDefault="00263C0D" w:rsidP="00263C0D">
      <w:pPr>
        <w:pStyle w:val="SingleTxt"/>
        <w:rPr>
          <w:rFonts w:hint="cs"/>
          <w:rtl/>
        </w:rPr>
      </w:pPr>
      <w:r>
        <w:rPr>
          <w:rFonts w:hint="cs"/>
          <w:rtl/>
        </w:rPr>
        <w:tab/>
      </w:r>
      <w:r w:rsidR="0074079A" w:rsidRPr="0074079A">
        <w:rPr>
          <w:rFonts w:hint="cs"/>
          <w:rtl/>
        </w:rPr>
        <w:t>صد</w:t>
      </w:r>
      <w:r>
        <w:rPr>
          <w:rFonts w:hint="cs"/>
          <w:rtl/>
        </w:rPr>
        <w:t>َّ</w:t>
      </w:r>
      <w:r w:rsidR="0074079A" w:rsidRPr="0074079A">
        <w:rPr>
          <w:rFonts w:hint="cs"/>
          <w:rtl/>
        </w:rPr>
        <w:t>قت إريتريا على ا</w:t>
      </w:r>
      <w:r>
        <w:rPr>
          <w:rFonts w:hint="cs"/>
          <w:rtl/>
        </w:rPr>
        <w:t>لا</w:t>
      </w:r>
      <w:r w:rsidR="0074079A" w:rsidRPr="0074079A">
        <w:rPr>
          <w:rFonts w:hint="cs"/>
          <w:rtl/>
        </w:rPr>
        <w:t>تفاقية في عام 1995. وترجمت الاتفاقية لاحقا إلى اللغة المحلية ونشرت على نطاق واسع، لا</w:t>
      </w:r>
      <w:r w:rsidR="0074079A" w:rsidRPr="0074079A">
        <w:rPr>
          <w:rFonts w:hint="eastAsia"/>
          <w:rtl/>
        </w:rPr>
        <w:t> </w:t>
      </w:r>
      <w:r w:rsidR="0074079A" w:rsidRPr="0074079A">
        <w:rPr>
          <w:rFonts w:hint="cs"/>
          <w:rtl/>
        </w:rPr>
        <w:t>سيما في صفوف النساء.</w:t>
      </w:r>
    </w:p>
    <w:p w:rsidR="0074079A" w:rsidRDefault="008D67EF" w:rsidP="008D67EF">
      <w:pPr>
        <w:pStyle w:val="SingleTxt"/>
        <w:rPr>
          <w:rFonts w:hint="cs"/>
          <w:rtl/>
        </w:rPr>
      </w:pPr>
      <w:r>
        <w:rPr>
          <w:rFonts w:hint="cs"/>
          <w:rtl/>
        </w:rPr>
        <w:tab/>
      </w:r>
      <w:r w:rsidR="0074079A" w:rsidRPr="0074079A">
        <w:rPr>
          <w:rFonts w:hint="cs"/>
          <w:rtl/>
        </w:rPr>
        <w:t>غير أن اتفاقية</w:t>
      </w:r>
      <w:r>
        <w:rPr>
          <w:rFonts w:hint="cs"/>
          <w:rtl/>
        </w:rPr>
        <w:t xml:space="preserve"> القضاء على جميع أشكال التمييز ضـد المـرأة، </w:t>
      </w:r>
      <w:r w:rsidR="0074079A" w:rsidRPr="0074079A">
        <w:rPr>
          <w:rFonts w:hint="cs"/>
          <w:rtl/>
        </w:rPr>
        <w:t>شأنها شأن العديد من الاتفاقيات الدولية الأخرى التي وقعت عليها إريتريا، ل</w:t>
      </w:r>
      <w:r>
        <w:rPr>
          <w:rFonts w:hint="cs"/>
          <w:rtl/>
        </w:rPr>
        <w:t xml:space="preserve">ـم تصبح </w:t>
      </w:r>
      <w:r w:rsidR="0074079A" w:rsidRPr="0074079A">
        <w:rPr>
          <w:rFonts w:hint="cs"/>
          <w:rtl/>
        </w:rPr>
        <w:t>بعد جزءا من النظام القانوني الوطني بكل معنى الكلمة. ولن يتحقق ذلك سوى عند إنجاز مشروع لوزارة العدل يرمي إلى: مواءمة القوانين الإريترية</w:t>
      </w:r>
      <w:r>
        <w:rPr>
          <w:rFonts w:hint="cs"/>
          <w:rtl/>
        </w:rPr>
        <w:t xml:space="preserve"> وتوحيدها</w:t>
      </w:r>
      <w:r w:rsidR="0074079A" w:rsidRPr="0074079A">
        <w:rPr>
          <w:rFonts w:hint="cs"/>
          <w:rtl/>
        </w:rPr>
        <w:t>؛ و</w:t>
      </w:r>
      <w:r>
        <w:rPr>
          <w:rFonts w:hint="cs"/>
          <w:rtl/>
        </w:rPr>
        <w:t xml:space="preserve">توحيـد </w:t>
      </w:r>
      <w:r w:rsidR="0074079A" w:rsidRPr="0074079A">
        <w:rPr>
          <w:rFonts w:hint="cs"/>
          <w:rtl/>
        </w:rPr>
        <w:t>الصكوك والمعاهدات والاتفاقات الدولية التي وق</w:t>
      </w:r>
      <w:r>
        <w:rPr>
          <w:rFonts w:hint="cs"/>
          <w:rtl/>
        </w:rPr>
        <w:t>عت عليها إريتريا أو انضمت إليها</w:t>
      </w:r>
      <w:r w:rsidR="0074079A" w:rsidRPr="0074079A">
        <w:rPr>
          <w:rFonts w:hint="cs"/>
          <w:rtl/>
        </w:rPr>
        <w:t xml:space="preserve">. وتعمل وزارة العدل حاليا مع الوزارات المعنية وغيرها من الهيئات لفهرسة تلك الصكوك ووضع إجراءات ونظم للمتابعة والتنفيذ </w:t>
      </w:r>
      <w:r>
        <w:rPr>
          <w:rFonts w:hint="cs"/>
          <w:rtl/>
        </w:rPr>
        <w:t xml:space="preserve">المنهجيـيـن </w:t>
      </w:r>
      <w:r w:rsidR="0074079A" w:rsidRPr="0074079A">
        <w:rPr>
          <w:rFonts w:hint="cs"/>
          <w:rtl/>
        </w:rPr>
        <w:t>للالتزامات الواردة فيها. ويتوقع أن يفرغ من عملية الت</w:t>
      </w:r>
      <w:r>
        <w:rPr>
          <w:rFonts w:hint="cs"/>
          <w:rtl/>
        </w:rPr>
        <w:t xml:space="preserve">وحيد هـذه </w:t>
      </w:r>
      <w:r w:rsidR="0074079A" w:rsidRPr="0074079A">
        <w:rPr>
          <w:rFonts w:hint="cs"/>
          <w:rtl/>
        </w:rPr>
        <w:t>في عام 2007</w:t>
      </w:r>
      <w:r>
        <w:rPr>
          <w:rFonts w:hint="cs"/>
          <w:rtl/>
        </w:rPr>
        <w:t>.</w:t>
      </w:r>
    </w:p>
    <w:p w:rsidR="0074079A" w:rsidRDefault="008D67EF" w:rsidP="008D67EF">
      <w:pPr>
        <w:pStyle w:val="SingleTxt"/>
        <w:rPr>
          <w:rFonts w:hint="cs"/>
          <w:rtl/>
        </w:rPr>
      </w:pPr>
      <w:r>
        <w:rPr>
          <w:rFonts w:hint="cs"/>
          <w:rtl/>
        </w:rPr>
        <w:tab/>
      </w:r>
      <w:r w:rsidR="0074079A" w:rsidRPr="0074079A">
        <w:rPr>
          <w:rFonts w:hint="cs"/>
          <w:rtl/>
        </w:rPr>
        <w:t>وتتبع إريتريا النهج الازدواجي، بدلا من النهج الأحادي، فيما يتعلق بالصكوك الدولية التي صدقت عليها الجمعية الوطنية. وكنتيجة طبيعية لذلك، تكون الغلبة للقوانين الوطنية في حال تعارض أحكام هذه الأخيرة مع أحكام الصكوك الدولية التي تكون إريتريا طرفا فيها.</w:t>
      </w:r>
    </w:p>
    <w:p w:rsidR="008D67EF" w:rsidRPr="008D67EF" w:rsidRDefault="008D67EF" w:rsidP="008D67EF">
      <w:pPr>
        <w:pStyle w:val="SingleTxt"/>
        <w:spacing w:after="0" w:line="120" w:lineRule="exact"/>
        <w:rPr>
          <w:rFonts w:hint="cs"/>
          <w:sz w:val="10"/>
          <w:rtl/>
        </w:rPr>
      </w:pPr>
    </w:p>
    <w:p w:rsidR="0074079A" w:rsidRPr="0074079A" w:rsidRDefault="008D67EF" w:rsidP="004E673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الفقرة 4 -</w:t>
      </w:r>
      <w:r w:rsidR="004E6736">
        <w:rPr>
          <w:rFonts w:hint="cs"/>
          <w:rtl/>
        </w:rPr>
        <w:t xml:space="preserve"> </w:t>
      </w:r>
      <w:r w:rsidR="0074079A" w:rsidRPr="0074079A">
        <w:rPr>
          <w:rFonts w:hint="cs"/>
          <w:rtl/>
        </w:rPr>
        <w:t>الآليات/وسائل الانتصاف المتوفرة للبت في الشكاوى</w:t>
      </w:r>
    </w:p>
    <w:p w:rsidR="0074079A" w:rsidRDefault="008D67EF" w:rsidP="008D67EF">
      <w:pPr>
        <w:pStyle w:val="SingleTxt"/>
        <w:rPr>
          <w:rFonts w:hint="cs"/>
          <w:rtl/>
        </w:rPr>
      </w:pPr>
      <w:r>
        <w:rPr>
          <w:rFonts w:hint="cs"/>
          <w:rtl/>
        </w:rPr>
        <w:tab/>
      </w:r>
      <w:r w:rsidR="0074079A" w:rsidRPr="0074079A">
        <w:rPr>
          <w:rFonts w:hint="cs"/>
          <w:rtl/>
        </w:rPr>
        <w:t xml:space="preserve">تكفي الإشارة إلى أن القانون الإريتري ينص، فيما يتعلق بالآليات ووسائل الانتصاف المتوفرة للنساء اللائي يشتكين من التمييز القائم على نوع الجنس، على أنه يمكن للمرأة اللجوء إلى المحكمة للمراجعة القضائية من أجل إلغاء </w:t>
      </w:r>
      <w:r>
        <w:rPr>
          <w:rFonts w:hint="cs"/>
          <w:rtl/>
        </w:rPr>
        <w:t>ومعالجة أية ممارسات تمييزية، بما</w:t>
      </w:r>
      <w:r>
        <w:rPr>
          <w:rFonts w:hint="eastAsia"/>
          <w:rtl/>
        </w:rPr>
        <w:t> </w:t>
      </w:r>
      <w:r w:rsidR="0074079A" w:rsidRPr="0074079A">
        <w:rPr>
          <w:rFonts w:hint="cs"/>
          <w:rtl/>
        </w:rPr>
        <w:t>فيها التمييز القائم على نوع الجنس. غير أنه لم تنشأ بعد آليات مستقلة مثل أم</w:t>
      </w:r>
      <w:r>
        <w:rPr>
          <w:rFonts w:hint="cs"/>
          <w:rtl/>
        </w:rPr>
        <w:t>يـ</w:t>
      </w:r>
      <w:r w:rsidR="0074079A" w:rsidRPr="0074079A">
        <w:rPr>
          <w:rFonts w:hint="cs"/>
          <w:rtl/>
        </w:rPr>
        <w:t>ن المظالم.</w:t>
      </w:r>
    </w:p>
    <w:p w:rsidR="00002BAD" w:rsidRDefault="008D67EF" w:rsidP="0074079A">
      <w:pPr>
        <w:pStyle w:val="SingleTxt"/>
        <w:rPr>
          <w:rFonts w:hint="cs"/>
          <w:rtl/>
        </w:rPr>
      </w:pPr>
      <w:r>
        <w:rPr>
          <w:rFonts w:hint="cs"/>
          <w:rtl/>
        </w:rPr>
        <w:tab/>
      </w:r>
      <w:r w:rsidR="0074079A" w:rsidRPr="0074079A">
        <w:rPr>
          <w:rFonts w:hint="cs"/>
          <w:rtl/>
        </w:rPr>
        <w:t xml:space="preserve">ويؤدي الاتحاد الوطني للنساء الإريتريات دورا في </w:t>
      </w:r>
      <w:r>
        <w:rPr>
          <w:rFonts w:hint="cs"/>
          <w:rtl/>
        </w:rPr>
        <w:t xml:space="preserve">ذلك </w:t>
      </w:r>
      <w:r w:rsidR="0074079A" w:rsidRPr="0074079A">
        <w:rPr>
          <w:rFonts w:hint="cs"/>
          <w:rtl/>
        </w:rPr>
        <w:t>الصدد. إذ تنظر الوحدة القانونية التابعة للمكتب الرئيسي للاتحاد في الشكاوى (لا</w:t>
      </w:r>
      <w:r w:rsidR="0074079A" w:rsidRPr="0074079A">
        <w:rPr>
          <w:rFonts w:hint="eastAsia"/>
          <w:rtl/>
        </w:rPr>
        <w:t> </w:t>
      </w:r>
      <w:r w:rsidR="0074079A" w:rsidRPr="0074079A">
        <w:rPr>
          <w:rFonts w:hint="cs"/>
          <w:rtl/>
        </w:rPr>
        <w:t>سيما ما يتعلق منها بتوزيع الأراضي وملكيتها وشؤون الأسرة) وتعمل مع السلطات المعنية لمعالجتها. وعادة ما تحيل المكاتب المحلية للاتحاد في سائر أنحاء البلد قضايا من هذا القبيل. و</w:t>
      </w:r>
      <w:r>
        <w:rPr>
          <w:rFonts w:hint="cs"/>
          <w:rtl/>
        </w:rPr>
        <w:t xml:space="preserve">هناك </w:t>
      </w:r>
      <w:r w:rsidR="0074079A" w:rsidRPr="0074079A">
        <w:rPr>
          <w:rFonts w:hint="cs"/>
          <w:rtl/>
        </w:rPr>
        <w:t xml:space="preserve">موظفون تلقوا تدريبا في مجال المساعدة القانونية بالفروع الرئيسية للاتحاد </w:t>
      </w:r>
      <w:r>
        <w:rPr>
          <w:rFonts w:hint="cs"/>
          <w:rtl/>
        </w:rPr>
        <w:t xml:space="preserve">يعملون في أقاليم البلد السـت جميعها. </w:t>
      </w:r>
      <w:r w:rsidR="0074079A" w:rsidRPr="0074079A">
        <w:rPr>
          <w:rFonts w:hint="cs"/>
          <w:rtl/>
        </w:rPr>
        <w:t>ولتعزيز هذه الوظيفة، يواصل الاتحاد توفي</w:t>
      </w:r>
      <w:r>
        <w:rPr>
          <w:rFonts w:hint="cs"/>
          <w:rtl/>
        </w:rPr>
        <w:t>ـ</w:t>
      </w:r>
      <w:r w:rsidR="0074079A" w:rsidRPr="0074079A">
        <w:rPr>
          <w:rFonts w:hint="cs"/>
          <w:rtl/>
        </w:rPr>
        <w:t xml:space="preserve">ر </w:t>
      </w:r>
      <w:r>
        <w:rPr>
          <w:rFonts w:hint="cs"/>
          <w:rtl/>
        </w:rPr>
        <w:t>ال</w:t>
      </w:r>
      <w:r w:rsidR="0074079A" w:rsidRPr="0074079A">
        <w:rPr>
          <w:rFonts w:hint="cs"/>
          <w:rtl/>
        </w:rPr>
        <w:t xml:space="preserve">تدريب </w:t>
      </w:r>
      <w:r>
        <w:rPr>
          <w:rFonts w:hint="cs"/>
          <w:rtl/>
        </w:rPr>
        <w:t xml:space="preserve">لأعضائـه </w:t>
      </w:r>
      <w:r w:rsidR="0074079A" w:rsidRPr="0074079A">
        <w:rPr>
          <w:rFonts w:hint="cs"/>
          <w:rtl/>
        </w:rPr>
        <w:t>على الإلمام بالمبادئ القانونية</w:t>
      </w:r>
      <w:r w:rsidR="00002BAD">
        <w:rPr>
          <w:rFonts w:hint="cs"/>
          <w:rtl/>
        </w:rPr>
        <w:t xml:space="preserve">. ويجـري حاليا إعـداد </w:t>
      </w:r>
      <w:r w:rsidR="0074079A" w:rsidRPr="0074079A">
        <w:rPr>
          <w:rFonts w:hint="cs"/>
          <w:rtl/>
        </w:rPr>
        <w:t>دليل للإلمام بالمبادئ القانونية</w:t>
      </w:r>
      <w:r w:rsidR="00002BAD">
        <w:rPr>
          <w:rFonts w:hint="cs"/>
          <w:rtl/>
        </w:rPr>
        <w:t>.</w:t>
      </w:r>
    </w:p>
    <w:p w:rsidR="0074079A" w:rsidRDefault="00002BAD" w:rsidP="00002BAD">
      <w:pPr>
        <w:pStyle w:val="SingleTxt"/>
        <w:rPr>
          <w:rFonts w:hint="cs"/>
          <w:rtl/>
        </w:rPr>
      </w:pPr>
      <w:r>
        <w:rPr>
          <w:rFonts w:hint="cs"/>
          <w:rtl/>
        </w:rPr>
        <w:tab/>
      </w:r>
      <w:r w:rsidR="0074079A" w:rsidRPr="0074079A">
        <w:rPr>
          <w:rFonts w:hint="cs"/>
          <w:rtl/>
        </w:rPr>
        <w:t>وعلاوة على ذلك، درج</w:t>
      </w:r>
      <w:r>
        <w:rPr>
          <w:rFonts w:hint="cs"/>
          <w:rtl/>
        </w:rPr>
        <w:t>ت</w:t>
      </w:r>
      <w:r w:rsidR="0074079A" w:rsidRPr="0074079A">
        <w:rPr>
          <w:rFonts w:hint="cs"/>
          <w:rtl/>
        </w:rPr>
        <w:t xml:space="preserve"> مختلف الوزارات على النظر في الشكاوى المتعلقة بالتمييز القائم على نوع الجنس التي ت</w:t>
      </w:r>
      <w:r>
        <w:rPr>
          <w:rFonts w:hint="cs"/>
          <w:rtl/>
        </w:rPr>
        <w:t xml:space="preserve">ـُـحال إليها، مستخدمـة </w:t>
      </w:r>
      <w:r w:rsidR="0074079A" w:rsidRPr="0074079A">
        <w:rPr>
          <w:rFonts w:hint="cs"/>
          <w:rtl/>
        </w:rPr>
        <w:t>وسائل انتصاف إدارية للبت فيها.</w:t>
      </w:r>
    </w:p>
    <w:p w:rsidR="0074079A" w:rsidRDefault="00002BAD" w:rsidP="004E6736">
      <w:pPr>
        <w:pStyle w:val="SingleTxt"/>
        <w:rPr>
          <w:rFonts w:hint="cs"/>
          <w:rtl/>
        </w:rPr>
      </w:pPr>
      <w:r>
        <w:rPr>
          <w:rFonts w:hint="cs"/>
          <w:rtl/>
        </w:rPr>
        <w:tab/>
      </w:r>
      <w:r w:rsidR="0074079A" w:rsidRPr="0074079A">
        <w:rPr>
          <w:rFonts w:hint="cs"/>
          <w:rtl/>
        </w:rPr>
        <w:t>وأكملت 72 شابة من جميع الفئات الإثنية تدريبا قانونيا مدته ثلاث سنوات في إطار مشروع لوزارة العدل أ</w:t>
      </w:r>
      <w:r>
        <w:rPr>
          <w:rFonts w:hint="cs"/>
          <w:rtl/>
        </w:rPr>
        <w:t>ُ</w:t>
      </w:r>
      <w:r w:rsidR="0074079A" w:rsidRPr="0074079A">
        <w:rPr>
          <w:rFonts w:hint="cs"/>
          <w:rtl/>
        </w:rPr>
        <w:t>ع</w:t>
      </w:r>
      <w:r>
        <w:rPr>
          <w:rFonts w:hint="cs"/>
          <w:rtl/>
        </w:rPr>
        <w:t>ـ</w:t>
      </w:r>
      <w:r w:rsidR="0074079A" w:rsidRPr="0074079A">
        <w:rPr>
          <w:rFonts w:hint="cs"/>
          <w:rtl/>
        </w:rPr>
        <w:t>دّ خصيصا للنساء. ووظفت المتخرجات لاحقا في عام 2003 داخل مجتمعاتهن المحلية بصفتهن موظفات في المحاكم الإقليمية</w:t>
      </w:r>
      <w:r>
        <w:rPr>
          <w:rFonts w:hint="cs"/>
          <w:rtl/>
        </w:rPr>
        <w:t>،</w:t>
      </w:r>
      <w:r w:rsidR="0074079A" w:rsidRPr="0074079A">
        <w:rPr>
          <w:rFonts w:hint="cs"/>
          <w:rtl/>
        </w:rPr>
        <w:t xml:space="preserve"> ومترجمات شفويات</w:t>
      </w:r>
      <w:r>
        <w:rPr>
          <w:rFonts w:hint="cs"/>
          <w:rtl/>
        </w:rPr>
        <w:t>،</w:t>
      </w:r>
      <w:r w:rsidR="0074079A" w:rsidRPr="0074079A">
        <w:rPr>
          <w:rFonts w:hint="cs"/>
          <w:rtl/>
        </w:rPr>
        <w:t xml:space="preserve"> ومستشارات</w:t>
      </w:r>
      <w:r>
        <w:rPr>
          <w:rFonts w:hint="cs"/>
          <w:rtl/>
        </w:rPr>
        <w:t>،</w:t>
      </w:r>
      <w:r w:rsidR="0074079A" w:rsidRPr="0074079A">
        <w:rPr>
          <w:rFonts w:hint="cs"/>
          <w:rtl/>
        </w:rPr>
        <w:t xml:space="preserve"> ونصيرات للقضايا الجنسانية. </w:t>
      </w:r>
      <w:r>
        <w:rPr>
          <w:rFonts w:hint="cs"/>
          <w:rtl/>
        </w:rPr>
        <w:t xml:space="preserve">علما بأن وجودهـن يعـزز </w:t>
      </w:r>
      <w:r w:rsidR="0074079A" w:rsidRPr="0074079A">
        <w:rPr>
          <w:rFonts w:hint="cs"/>
          <w:rtl/>
        </w:rPr>
        <w:t>مراعاة الفروق بين الجنسين في النظام القضائي.</w:t>
      </w:r>
      <w:r w:rsidR="004E6736">
        <w:rPr>
          <w:rFonts w:hint="cs"/>
          <w:rtl/>
        </w:rPr>
        <w:t xml:space="preserve"> </w:t>
      </w:r>
      <w:r w:rsidR="0074079A" w:rsidRPr="0074079A">
        <w:rPr>
          <w:rFonts w:hint="cs"/>
          <w:rtl/>
        </w:rPr>
        <w:t xml:space="preserve">(انظر أيضا </w:t>
      </w:r>
      <w:r>
        <w:rPr>
          <w:rFonts w:hint="cs"/>
          <w:rtl/>
        </w:rPr>
        <w:t xml:space="preserve">الرد على </w:t>
      </w:r>
      <w:r w:rsidR="0074079A" w:rsidRPr="0074079A">
        <w:rPr>
          <w:rFonts w:hint="cs"/>
          <w:rtl/>
        </w:rPr>
        <w:t xml:space="preserve">الفقرة </w:t>
      </w:r>
      <w:r>
        <w:rPr>
          <w:rFonts w:hint="cs"/>
          <w:rtl/>
        </w:rPr>
        <w:t xml:space="preserve">28 </w:t>
      </w:r>
      <w:r w:rsidR="0074079A" w:rsidRPr="0074079A">
        <w:rPr>
          <w:rFonts w:hint="cs"/>
          <w:rtl/>
        </w:rPr>
        <w:t>أدناه)</w:t>
      </w:r>
    </w:p>
    <w:p w:rsidR="00002BAD" w:rsidRPr="00002BAD" w:rsidRDefault="00002BAD" w:rsidP="00002BAD">
      <w:pPr>
        <w:pStyle w:val="SingleTxt"/>
        <w:spacing w:after="0" w:line="120" w:lineRule="exact"/>
        <w:rPr>
          <w:rFonts w:hint="cs"/>
          <w:sz w:val="10"/>
          <w:rtl/>
        </w:rPr>
      </w:pPr>
    </w:p>
    <w:p w:rsidR="0074079A" w:rsidRDefault="00002BAD" w:rsidP="004E673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74079A" w:rsidRPr="0074079A">
        <w:rPr>
          <w:rFonts w:hint="cs"/>
          <w:rtl/>
        </w:rPr>
        <w:t>المادة 3</w:t>
      </w:r>
    </w:p>
    <w:p w:rsidR="0074079A" w:rsidRPr="0074079A" w:rsidRDefault="00002BAD" w:rsidP="004E673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الفقرة 5 -</w:t>
      </w:r>
      <w:r w:rsidR="004E6736">
        <w:rPr>
          <w:rFonts w:hint="cs"/>
          <w:rtl/>
        </w:rPr>
        <w:t xml:space="preserve"> </w:t>
      </w:r>
      <w:r w:rsidR="0074079A" w:rsidRPr="0074079A">
        <w:rPr>
          <w:rFonts w:hint="cs"/>
          <w:rtl/>
        </w:rPr>
        <w:t>البيانات المصنفة حسب نوع الجنس</w:t>
      </w:r>
    </w:p>
    <w:p w:rsidR="00002BAD" w:rsidRDefault="00002BAD" w:rsidP="00002BAD">
      <w:pPr>
        <w:pStyle w:val="SingleTxt"/>
        <w:rPr>
          <w:rFonts w:hint="cs"/>
          <w:rtl/>
        </w:rPr>
      </w:pPr>
      <w:r>
        <w:rPr>
          <w:rFonts w:hint="cs"/>
          <w:rtl/>
        </w:rPr>
        <w:tab/>
      </w:r>
      <w:r w:rsidR="0074079A" w:rsidRPr="0074079A">
        <w:rPr>
          <w:rFonts w:hint="cs"/>
          <w:rtl/>
        </w:rPr>
        <w:t xml:space="preserve">حسب </w:t>
      </w:r>
      <w:r w:rsidRPr="004E6736">
        <w:rPr>
          <w:rFonts w:hint="cs"/>
          <w:i/>
          <w:iCs/>
          <w:rtl/>
        </w:rPr>
        <w:t>ال</w:t>
      </w:r>
      <w:r w:rsidR="0074079A" w:rsidRPr="004E6736">
        <w:rPr>
          <w:rFonts w:hint="cs"/>
          <w:i/>
          <w:iCs/>
          <w:rtl/>
        </w:rPr>
        <w:t xml:space="preserve">تقرير </w:t>
      </w:r>
      <w:r w:rsidRPr="004E6736">
        <w:rPr>
          <w:rFonts w:hint="cs"/>
          <w:i/>
          <w:iCs/>
          <w:rtl/>
        </w:rPr>
        <w:t>المتعلق ب</w:t>
      </w:r>
      <w:r w:rsidR="0074079A" w:rsidRPr="004E6736">
        <w:rPr>
          <w:rFonts w:hint="cs"/>
          <w:i/>
          <w:iCs/>
          <w:rtl/>
        </w:rPr>
        <w:t>الأهداف الإنمائية للألف</w:t>
      </w:r>
      <w:r w:rsidRPr="004E6736">
        <w:rPr>
          <w:rFonts w:hint="cs"/>
          <w:i/>
          <w:iCs/>
          <w:rtl/>
        </w:rPr>
        <w:t>ية لعام 2005</w:t>
      </w:r>
      <w:r>
        <w:rPr>
          <w:rFonts w:hint="cs"/>
          <w:rtl/>
        </w:rPr>
        <w:t>، يوجد إلى حد</w:t>
      </w:r>
      <w:r>
        <w:rPr>
          <w:rFonts w:hint="eastAsia"/>
          <w:rtl/>
        </w:rPr>
        <w:t> </w:t>
      </w:r>
      <w:r>
        <w:rPr>
          <w:rFonts w:hint="cs"/>
          <w:rtl/>
        </w:rPr>
        <w:t>ما ما</w:t>
      </w:r>
      <w:r>
        <w:rPr>
          <w:rFonts w:hint="eastAsia"/>
          <w:rtl/>
        </w:rPr>
        <w:t> </w:t>
      </w:r>
      <w:r w:rsidR="0074079A" w:rsidRPr="0074079A">
        <w:rPr>
          <w:rFonts w:hint="cs"/>
          <w:rtl/>
        </w:rPr>
        <w:t>يكفي من المعلومات المصنفة حسب نوع الجنس في مجالات</w:t>
      </w:r>
      <w:r>
        <w:rPr>
          <w:rFonts w:hint="cs"/>
          <w:rtl/>
        </w:rPr>
        <w:t xml:space="preserve">، يـُـذكر منها على سبيل المثال لا الحصر، الفقر (دراسة قياس مستويات المعيشة والمشاركة لتقيـيم مدى الفقر، </w:t>
      </w:r>
      <w:r w:rsidR="0074079A" w:rsidRPr="0074079A">
        <w:rPr>
          <w:rFonts w:hint="cs"/>
          <w:rtl/>
        </w:rPr>
        <w:t>2003) والتعليم والتغذية</w:t>
      </w:r>
      <w:r>
        <w:rPr>
          <w:rFonts w:hint="cs"/>
          <w:rtl/>
        </w:rPr>
        <w:t xml:space="preserve">. </w:t>
      </w:r>
      <w:r w:rsidR="0074079A" w:rsidRPr="0074079A">
        <w:rPr>
          <w:rFonts w:hint="cs"/>
          <w:rtl/>
        </w:rPr>
        <w:t xml:space="preserve">ويُفتقر في مجالات أخرى إلى معلومات كافية أو </w:t>
      </w:r>
      <w:r>
        <w:rPr>
          <w:rFonts w:hint="cs"/>
          <w:rtl/>
        </w:rPr>
        <w:t>هي لا تتوافـر.</w:t>
      </w:r>
    </w:p>
    <w:p w:rsidR="00002BAD" w:rsidRDefault="00002BAD" w:rsidP="00002BAD">
      <w:pPr>
        <w:pStyle w:val="SingleTxt"/>
        <w:rPr>
          <w:rFonts w:hint="cs"/>
          <w:rtl/>
        </w:rPr>
      </w:pPr>
      <w:r>
        <w:rPr>
          <w:rFonts w:hint="cs"/>
          <w:rtl/>
        </w:rPr>
        <w:tab/>
        <w:t xml:space="preserve">ويوصـي التقريـر </w:t>
      </w:r>
      <w:r w:rsidR="0074079A" w:rsidRPr="0074079A">
        <w:rPr>
          <w:rFonts w:hint="cs"/>
          <w:rtl/>
        </w:rPr>
        <w:t xml:space="preserve">بما يلي: إيلاء الوزارات القطاعية، عند رصد وتقييم برامجها، اهتماما خاصا </w:t>
      </w:r>
      <w:r>
        <w:rPr>
          <w:rFonts w:hint="cs"/>
          <w:rtl/>
        </w:rPr>
        <w:t>ل</w:t>
      </w:r>
      <w:r w:rsidR="0074079A" w:rsidRPr="0074079A">
        <w:rPr>
          <w:rFonts w:hint="cs"/>
          <w:rtl/>
        </w:rPr>
        <w:t>تصنيف وتحليل البيانات حسب فئات الدخل أو وجوه ا</w:t>
      </w:r>
      <w:r>
        <w:rPr>
          <w:rFonts w:hint="cs"/>
          <w:rtl/>
        </w:rPr>
        <w:t xml:space="preserve">لإنفاق، ونوع الجنس والمنطقة والحضـر </w:t>
      </w:r>
      <w:r w:rsidR="0074079A" w:rsidRPr="0074079A">
        <w:rPr>
          <w:rFonts w:hint="cs"/>
          <w:rtl/>
        </w:rPr>
        <w:t>بالمقارنة مع ال</w:t>
      </w:r>
      <w:r>
        <w:rPr>
          <w:rFonts w:hint="cs"/>
          <w:rtl/>
        </w:rPr>
        <w:t>ريـف.</w:t>
      </w:r>
    </w:p>
    <w:p w:rsidR="0074079A" w:rsidRPr="0074079A" w:rsidRDefault="00002BAD" w:rsidP="00EB21DC">
      <w:pPr>
        <w:pStyle w:val="SingleTxt"/>
        <w:rPr>
          <w:rFonts w:hint="cs"/>
          <w:rtl/>
        </w:rPr>
      </w:pPr>
      <w:r>
        <w:rPr>
          <w:rFonts w:hint="cs"/>
          <w:rtl/>
        </w:rPr>
        <w:tab/>
      </w:r>
      <w:r w:rsidR="0074079A" w:rsidRPr="0074079A">
        <w:rPr>
          <w:rFonts w:hint="cs"/>
          <w:rtl/>
        </w:rPr>
        <w:t xml:space="preserve">وكشف استعراض تحليلي بشأن نوع الجنس لورقة إريتريا المؤقتة لاستراتيجية الحد من الفقر ومشروع استراتيجية الأمن الغذائي، </w:t>
      </w:r>
      <w:r w:rsidR="00EB21DC">
        <w:rPr>
          <w:rFonts w:hint="cs"/>
          <w:rtl/>
        </w:rPr>
        <w:t xml:space="preserve">أُجـري </w:t>
      </w:r>
      <w:r w:rsidR="0074079A" w:rsidRPr="0074079A">
        <w:rPr>
          <w:rFonts w:hint="cs"/>
          <w:rtl/>
        </w:rPr>
        <w:t>في آذار/مارس 2004، عن أن نقص</w:t>
      </w:r>
      <w:r w:rsidR="00EB21DC">
        <w:rPr>
          <w:rFonts w:hint="cs"/>
          <w:rtl/>
        </w:rPr>
        <w:t xml:space="preserve"> البيانات المصنفة حسب نوع الجنس</w:t>
      </w:r>
      <w:r w:rsidR="0074079A" w:rsidRPr="0074079A">
        <w:rPr>
          <w:rFonts w:hint="cs"/>
          <w:rtl/>
        </w:rPr>
        <w:t xml:space="preserve"> وقلة</w:t>
      </w:r>
      <w:r w:rsidR="00EB21DC">
        <w:rPr>
          <w:rFonts w:hint="cs"/>
          <w:rtl/>
        </w:rPr>
        <w:t xml:space="preserve"> المؤشرات المصنفة حسب نوع الجنس</w:t>
      </w:r>
      <w:r w:rsidR="0074079A" w:rsidRPr="0074079A">
        <w:rPr>
          <w:rFonts w:hint="cs"/>
          <w:rtl/>
        </w:rPr>
        <w:t xml:space="preserve"> تدخل في جملة القيود الرئيسية أمام تعميم مراعاة المنظور الجنساني في الوثيقتين</w:t>
      </w:r>
      <w:r w:rsidR="00EB21DC">
        <w:rPr>
          <w:rFonts w:hint="cs"/>
          <w:rtl/>
        </w:rPr>
        <w:t>.</w:t>
      </w:r>
      <w:r w:rsidR="0074079A" w:rsidRPr="0074079A">
        <w:rPr>
          <w:rFonts w:hint="cs"/>
          <w:rtl/>
        </w:rPr>
        <w:t xml:space="preserve"> وذلك رغم أن كلتيهما تدمجان أو تعالجان قضايا جنسانية في إطار أبواب هامة وإن كانت معزولة.</w:t>
      </w:r>
    </w:p>
    <w:p w:rsidR="0074079A" w:rsidRDefault="00EB21DC" w:rsidP="0074079A">
      <w:pPr>
        <w:pStyle w:val="SingleTxt"/>
        <w:rPr>
          <w:rFonts w:hint="cs"/>
          <w:rtl/>
        </w:rPr>
      </w:pPr>
      <w:r>
        <w:rPr>
          <w:rFonts w:hint="cs"/>
          <w:rtl/>
        </w:rPr>
        <w:tab/>
      </w:r>
      <w:r w:rsidR="0074079A" w:rsidRPr="0074079A">
        <w:rPr>
          <w:rFonts w:hint="cs"/>
          <w:rtl/>
        </w:rPr>
        <w:t>ويجري حاليا إعداد قانون ينشأ بموجبه مكتب وطني للإحصاءات. وقدم الاتحاد الوطني للنساء الإريتريات توصيات محددة لإدراج بنود تشترط إعداد إحصاءات مصنفة حسب نوع الجنس.</w:t>
      </w:r>
    </w:p>
    <w:p w:rsidR="0074079A" w:rsidRDefault="00EB21DC" w:rsidP="00EB21DC">
      <w:pPr>
        <w:pStyle w:val="SingleTxt"/>
        <w:rPr>
          <w:rFonts w:hint="cs"/>
          <w:rtl/>
        </w:rPr>
      </w:pPr>
      <w:r>
        <w:rPr>
          <w:rFonts w:hint="cs"/>
          <w:rtl/>
        </w:rPr>
        <w:tab/>
      </w:r>
      <w:r w:rsidR="0074079A" w:rsidRPr="0074079A">
        <w:rPr>
          <w:rFonts w:hint="cs"/>
          <w:rtl/>
        </w:rPr>
        <w:t>وتعتزم منظومة الأمم المتحدة، حسب ما جاء في التقييم القطري الم</w:t>
      </w:r>
      <w:r>
        <w:rPr>
          <w:rFonts w:hint="cs"/>
          <w:rtl/>
        </w:rPr>
        <w:t xml:space="preserve">وحـَّـد </w:t>
      </w:r>
      <w:r w:rsidR="0074079A" w:rsidRPr="0074079A">
        <w:rPr>
          <w:rFonts w:hint="cs"/>
          <w:rtl/>
        </w:rPr>
        <w:t xml:space="preserve">لعام 2005 الذي أجري مؤخرا، مساعدة إريتريا على جمع بيانات مصنفة حسب نوع الجنس وتحليلها ونشرها واستخدامها، بما في ذلك </w:t>
      </w:r>
      <w:r>
        <w:rPr>
          <w:rFonts w:hint="cs"/>
          <w:rtl/>
        </w:rPr>
        <w:t xml:space="preserve">إجـراء </w:t>
      </w:r>
      <w:r w:rsidR="0074079A" w:rsidRPr="0074079A">
        <w:rPr>
          <w:rFonts w:hint="cs"/>
          <w:rtl/>
        </w:rPr>
        <w:t>تعداد السكان وال</w:t>
      </w:r>
      <w:r>
        <w:rPr>
          <w:rFonts w:hint="cs"/>
          <w:rtl/>
        </w:rPr>
        <w:t>م</w:t>
      </w:r>
      <w:r w:rsidR="0074079A" w:rsidRPr="0074079A">
        <w:rPr>
          <w:rFonts w:hint="cs"/>
          <w:rtl/>
        </w:rPr>
        <w:t>س</w:t>
      </w:r>
      <w:r>
        <w:rPr>
          <w:rFonts w:hint="cs"/>
          <w:rtl/>
        </w:rPr>
        <w:t xml:space="preserve">اكن وغير ذلك </w:t>
      </w:r>
      <w:r w:rsidR="0074079A" w:rsidRPr="0074079A">
        <w:rPr>
          <w:rFonts w:hint="cs"/>
          <w:rtl/>
        </w:rPr>
        <w:t>من الدراسات الاستقصائية القطاعية.</w:t>
      </w:r>
    </w:p>
    <w:p w:rsidR="00EB21DC" w:rsidRPr="00EB21DC" w:rsidRDefault="00EB21DC" w:rsidP="00EB21DC">
      <w:pPr>
        <w:pStyle w:val="SingleTxt"/>
        <w:spacing w:after="0" w:line="120" w:lineRule="exact"/>
        <w:rPr>
          <w:rFonts w:hint="cs"/>
          <w:sz w:val="10"/>
          <w:rtl/>
        </w:rPr>
      </w:pPr>
    </w:p>
    <w:p w:rsidR="0074079A" w:rsidRPr="0074079A" w:rsidRDefault="00EB21DC" w:rsidP="004E673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الفقرة 6 -</w:t>
      </w:r>
      <w:r w:rsidR="004E6736">
        <w:rPr>
          <w:rFonts w:hint="cs"/>
          <w:rtl/>
        </w:rPr>
        <w:t xml:space="preserve"> </w:t>
      </w:r>
      <w:r w:rsidR="0074079A" w:rsidRPr="0074079A">
        <w:rPr>
          <w:rFonts w:hint="cs"/>
          <w:rtl/>
        </w:rPr>
        <w:t>الآليات الوطنية</w:t>
      </w:r>
      <w:r>
        <w:rPr>
          <w:rFonts w:hint="cs"/>
          <w:rtl/>
        </w:rPr>
        <w:t xml:space="preserve"> -</w:t>
      </w:r>
      <w:r w:rsidR="0074079A" w:rsidRPr="0074079A">
        <w:rPr>
          <w:rFonts w:hint="cs"/>
          <w:rtl/>
        </w:rPr>
        <w:t xml:space="preserve"> مهمة الاتحاد الوطني للنساء الإريتريات</w:t>
      </w:r>
      <w:r w:rsidR="004E6736">
        <w:rPr>
          <w:rFonts w:hint="eastAsia"/>
          <w:rtl/>
        </w:rPr>
        <w:t> </w:t>
      </w:r>
      <w:r w:rsidR="0074079A" w:rsidRPr="0074079A">
        <w:rPr>
          <w:rFonts w:hint="cs"/>
          <w:rtl/>
        </w:rPr>
        <w:t>وقدراته</w:t>
      </w:r>
    </w:p>
    <w:p w:rsidR="0074079A" w:rsidRPr="0074079A" w:rsidRDefault="00EB21DC" w:rsidP="00EB21DC">
      <w:pPr>
        <w:pStyle w:val="SingleTxt"/>
        <w:rPr>
          <w:rFonts w:hint="cs"/>
          <w:rtl/>
        </w:rPr>
      </w:pPr>
      <w:r>
        <w:rPr>
          <w:rFonts w:hint="cs"/>
          <w:rtl/>
        </w:rPr>
        <w:tab/>
      </w:r>
      <w:r w:rsidR="0074079A" w:rsidRPr="0074079A">
        <w:rPr>
          <w:rFonts w:hint="cs"/>
          <w:rtl/>
        </w:rPr>
        <w:t xml:space="preserve">يؤدي الاتحاد </w:t>
      </w:r>
      <w:r>
        <w:rPr>
          <w:rFonts w:hint="cs"/>
          <w:rtl/>
        </w:rPr>
        <w:t xml:space="preserve">الوطني للنساء الإريتريـات </w:t>
      </w:r>
      <w:r w:rsidR="0074079A" w:rsidRPr="0074079A">
        <w:rPr>
          <w:rFonts w:hint="cs"/>
          <w:rtl/>
        </w:rPr>
        <w:t>منذ أمد طويل دور الآلية الوطنية المعنية بالنهوض بالمرأة في إريتريا.</w:t>
      </w:r>
    </w:p>
    <w:p w:rsidR="00EB21DC" w:rsidRDefault="00EB21DC" w:rsidP="00EB21DC">
      <w:pPr>
        <w:pStyle w:val="SingleTxt"/>
        <w:rPr>
          <w:rFonts w:hint="eastAsia"/>
          <w:rtl/>
        </w:rPr>
      </w:pPr>
      <w:r>
        <w:rPr>
          <w:rFonts w:hint="cs"/>
          <w:rtl/>
        </w:rPr>
        <w:tab/>
      </w:r>
      <w:r w:rsidR="0074079A" w:rsidRPr="0074079A">
        <w:rPr>
          <w:rFonts w:hint="cs"/>
          <w:rtl/>
        </w:rPr>
        <w:t>وقد أ</w:t>
      </w:r>
      <w:r>
        <w:rPr>
          <w:rFonts w:hint="cs"/>
          <w:rtl/>
        </w:rPr>
        <w:t>ُ</w:t>
      </w:r>
      <w:r w:rsidR="0074079A" w:rsidRPr="0074079A">
        <w:rPr>
          <w:rFonts w:hint="cs"/>
          <w:rtl/>
        </w:rPr>
        <w:t>ع</w:t>
      </w:r>
      <w:r>
        <w:rPr>
          <w:rFonts w:hint="cs"/>
          <w:rtl/>
        </w:rPr>
        <w:t>ـ</w:t>
      </w:r>
      <w:r w:rsidR="0074079A" w:rsidRPr="0074079A">
        <w:rPr>
          <w:rFonts w:hint="cs"/>
          <w:rtl/>
        </w:rPr>
        <w:t>د في عام 2005 مشروع ورقة لسياسة إريتريا الجنسانية ومن المتوقع أن تنشر قريبا كوثيقة مؤقتة. وحسب ورقة السياسة</w:t>
      </w:r>
      <w:r>
        <w:rPr>
          <w:rFonts w:hint="cs"/>
          <w:rtl/>
        </w:rPr>
        <w:t>،</w:t>
      </w:r>
      <w:r w:rsidR="0074079A" w:rsidRPr="0074079A">
        <w:rPr>
          <w:rFonts w:hint="cs"/>
          <w:rtl/>
        </w:rPr>
        <w:t xml:space="preserve"> فقد </w:t>
      </w:r>
      <w:r>
        <w:rPr>
          <w:rFonts w:hint="eastAsia"/>
          <w:rtl/>
        </w:rPr>
        <w:t>”</w:t>
      </w:r>
      <w:r w:rsidR="0074079A" w:rsidRPr="0074079A">
        <w:rPr>
          <w:rFonts w:hint="cs"/>
          <w:rtl/>
        </w:rPr>
        <w:t>أسندت للاتحاد مهمة تنسيق تعميم مراعاة المنظور الجنساني ومناصرة قضية المرأة الإريترية</w:t>
      </w:r>
      <w:r>
        <w:rPr>
          <w:rFonts w:hint="eastAsia"/>
          <w:rtl/>
        </w:rPr>
        <w:t>“</w:t>
      </w:r>
      <w:r w:rsidR="0074079A" w:rsidRPr="0074079A">
        <w:rPr>
          <w:rFonts w:hint="cs"/>
          <w:rtl/>
        </w:rPr>
        <w:t xml:space="preserve">. كما يرد في الورقة أن </w:t>
      </w:r>
      <w:r>
        <w:rPr>
          <w:rFonts w:hint="eastAsia"/>
          <w:rtl/>
        </w:rPr>
        <w:t>”</w:t>
      </w:r>
      <w:r w:rsidR="0074079A" w:rsidRPr="0074079A">
        <w:rPr>
          <w:rFonts w:hint="cs"/>
          <w:rtl/>
        </w:rPr>
        <w:t xml:space="preserve">الاتحاد </w:t>
      </w:r>
      <w:r>
        <w:rPr>
          <w:rFonts w:hint="cs"/>
          <w:rtl/>
        </w:rPr>
        <w:t>مؤهـَّـل تماما ل</w:t>
      </w:r>
      <w:r w:rsidR="0074079A" w:rsidRPr="0074079A">
        <w:rPr>
          <w:rFonts w:hint="cs"/>
          <w:rtl/>
        </w:rPr>
        <w:t xml:space="preserve">تولي هذه المسؤولية بالنظر إلى: </w:t>
      </w:r>
      <w:r>
        <w:rPr>
          <w:rFonts w:hint="cs"/>
          <w:rtl/>
        </w:rPr>
        <w:t xml:space="preserve">(أ) </w:t>
      </w:r>
      <w:r w:rsidR="0074079A" w:rsidRPr="0074079A">
        <w:rPr>
          <w:rFonts w:hint="cs"/>
          <w:rtl/>
        </w:rPr>
        <w:t xml:space="preserve">دوره التاريخي كمدافع عن حرية المرأة الإريترية والنهوض بها؛ </w:t>
      </w:r>
      <w:r>
        <w:rPr>
          <w:rFonts w:hint="cs"/>
          <w:rtl/>
        </w:rPr>
        <w:t xml:space="preserve">(ب) </w:t>
      </w:r>
      <w:r w:rsidR="0074079A" w:rsidRPr="0074079A">
        <w:rPr>
          <w:rFonts w:hint="cs"/>
          <w:rtl/>
        </w:rPr>
        <w:t xml:space="preserve">خبرته الواسعة في النضال من أجل حقوق المرأة الإريترية وتنسيق وتنفيذ برامج لتحسين أوضاعها؛ </w:t>
      </w:r>
      <w:r>
        <w:rPr>
          <w:rFonts w:hint="cs"/>
          <w:rtl/>
        </w:rPr>
        <w:t xml:space="preserve">(ج) </w:t>
      </w:r>
      <w:r w:rsidR="0074079A" w:rsidRPr="0074079A">
        <w:rPr>
          <w:rFonts w:hint="cs"/>
          <w:rtl/>
        </w:rPr>
        <w:t>وجوده المكثف على المستوى الشعبي في جميع أنحاء إريتريا وقدراته الكبيرة</w:t>
      </w:r>
      <w:r>
        <w:rPr>
          <w:rFonts w:hint="cs"/>
          <w:rtl/>
        </w:rPr>
        <w:t xml:space="preserve"> على الاتصال</w:t>
      </w:r>
      <w:r w:rsidR="0074079A" w:rsidRPr="0074079A">
        <w:rPr>
          <w:rFonts w:hint="cs"/>
          <w:rtl/>
        </w:rPr>
        <w:t>، وبناء على ما تقدم</w:t>
      </w:r>
      <w:r>
        <w:rPr>
          <w:rFonts w:hint="cs"/>
          <w:rtl/>
        </w:rPr>
        <w:t xml:space="preserve">؛ (د) </w:t>
      </w:r>
      <w:r w:rsidR="0074079A" w:rsidRPr="0074079A">
        <w:rPr>
          <w:rFonts w:hint="cs"/>
          <w:rtl/>
        </w:rPr>
        <w:t xml:space="preserve">كونه المنظمة الوحيدة في البلد التي لديها قدرة معقولة على </w:t>
      </w:r>
      <w:r>
        <w:rPr>
          <w:rFonts w:hint="cs"/>
          <w:rtl/>
        </w:rPr>
        <w:t>مراقبـة الشـؤون الجنسانية</w:t>
      </w:r>
      <w:r>
        <w:rPr>
          <w:rFonts w:hint="eastAsia"/>
          <w:rtl/>
        </w:rPr>
        <w:t>“.</w:t>
      </w:r>
    </w:p>
    <w:p w:rsidR="0074079A" w:rsidRDefault="00EB21DC" w:rsidP="00EB21DC">
      <w:pPr>
        <w:pStyle w:val="SingleTxt"/>
        <w:rPr>
          <w:rFonts w:hint="cs"/>
          <w:rtl/>
        </w:rPr>
      </w:pPr>
      <w:r>
        <w:rPr>
          <w:rFonts w:hint="cs"/>
          <w:rtl/>
        </w:rPr>
        <w:tab/>
      </w:r>
      <w:r w:rsidR="0074079A" w:rsidRPr="0074079A">
        <w:rPr>
          <w:rFonts w:hint="cs"/>
          <w:rtl/>
        </w:rPr>
        <w:t xml:space="preserve">وحسب ورقة السياسة، ستتوفر للاتحاد القدرات اللازمة لأداء مهمته، من حيث الموارد والكفاءة الفنية في التحليل والدعوة والتنسيق </w:t>
      </w:r>
      <w:r>
        <w:rPr>
          <w:rFonts w:hint="cs"/>
          <w:rtl/>
        </w:rPr>
        <w:t xml:space="preserve">في المجال </w:t>
      </w:r>
      <w:r w:rsidR="0074079A" w:rsidRPr="0074079A">
        <w:rPr>
          <w:rFonts w:hint="cs"/>
          <w:rtl/>
        </w:rPr>
        <w:t xml:space="preserve">الجنساني. لذلك سيكون مدعوما بأموال عامة رغم قدرته كمنظمة مستقلة على </w:t>
      </w:r>
      <w:r w:rsidR="00BE0E6C">
        <w:rPr>
          <w:rFonts w:hint="cs"/>
          <w:rtl/>
        </w:rPr>
        <w:t xml:space="preserve">استـدرار </w:t>
      </w:r>
      <w:r w:rsidR="0074079A" w:rsidRPr="0074079A">
        <w:rPr>
          <w:rFonts w:hint="cs"/>
          <w:rtl/>
        </w:rPr>
        <w:t>إيراداته الخاصة.</w:t>
      </w:r>
    </w:p>
    <w:p w:rsidR="0074079A" w:rsidRDefault="00BE0E6C" w:rsidP="00BE0E6C">
      <w:pPr>
        <w:pStyle w:val="SingleTxt"/>
        <w:rPr>
          <w:rFonts w:hint="cs"/>
          <w:rtl/>
        </w:rPr>
      </w:pPr>
      <w:r>
        <w:rPr>
          <w:rFonts w:hint="cs"/>
          <w:rtl/>
        </w:rPr>
        <w:tab/>
      </w:r>
      <w:r w:rsidR="0074079A" w:rsidRPr="0074079A">
        <w:rPr>
          <w:rFonts w:hint="cs"/>
          <w:rtl/>
        </w:rPr>
        <w:t>ويقترح مشروع السياسة أيضا أن تؤدي وزارة التنمية الوطنية دورا في دعم الاتحاد لكفالة تعميم مراعاة المنظور الجنساني في جميع الوزارات والقطاعات.</w:t>
      </w:r>
    </w:p>
    <w:p w:rsidR="0074079A" w:rsidRDefault="00BE0E6C" w:rsidP="00BE0E6C">
      <w:pPr>
        <w:pStyle w:val="SingleTxt"/>
        <w:rPr>
          <w:rFonts w:hint="cs"/>
          <w:rtl/>
        </w:rPr>
      </w:pPr>
      <w:r>
        <w:rPr>
          <w:rFonts w:hint="cs"/>
          <w:rtl/>
        </w:rPr>
        <w:tab/>
      </w:r>
      <w:r w:rsidR="0074079A" w:rsidRPr="0074079A">
        <w:rPr>
          <w:rFonts w:hint="cs"/>
          <w:rtl/>
        </w:rPr>
        <w:t>وأعاد رئيس إريتريا، في مقابلة أ</w:t>
      </w:r>
      <w:r>
        <w:rPr>
          <w:rFonts w:hint="cs"/>
          <w:rtl/>
        </w:rPr>
        <w:t>ُ</w:t>
      </w:r>
      <w:r w:rsidR="0074079A" w:rsidRPr="0074079A">
        <w:rPr>
          <w:rFonts w:hint="cs"/>
          <w:rtl/>
        </w:rPr>
        <w:t>جر</w:t>
      </w:r>
      <w:r>
        <w:rPr>
          <w:rFonts w:hint="cs"/>
          <w:rtl/>
        </w:rPr>
        <w:t xml:space="preserve">يـت معـه </w:t>
      </w:r>
      <w:r w:rsidR="0074079A" w:rsidRPr="0074079A">
        <w:rPr>
          <w:rFonts w:hint="cs"/>
          <w:rtl/>
        </w:rPr>
        <w:t xml:space="preserve">في تشرين الثاني/نوفمبر 2004 بمناسبة الذكرى السنوية الخامسة والعشرين لتأسيس الاتحاد، التأكيد على تقدير الحكومة </w:t>
      </w:r>
      <w:r>
        <w:rPr>
          <w:rFonts w:hint="cs"/>
          <w:rtl/>
        </w:rPr>
        <w:t>ل</w:t>
      </w:r>
      <w:r w:rsidR="0074079A" w:rsidRPr="0074079A">
        <w:rPr>
          <w:rFonts w:hint="cs"/>
          <w:rtl/>
        </w:rPr>
        <w:t xml:space="preserve">لدور المركزي </w:t>
      </w:r>
      <w:r>
        <w:rPr>
          <w:rFonts w:hint="cs"/>
          <w:rtl/>
        </w:rPr>
        <w:t xml:space="preserve">للاتحـاد الوطنـي للنساء الإريتـريات </w:t>
      </w:r>
      <w:r w:rsidR="0074079A" w:rsidRPr="0074079A">
        <w:rPr>
          <w:rFonts w:hint="cs"/>
          <w:rtl/>
        </w:rPr>
        <w:t>في خدمة مصالح المرأة في إريتريا، ومهمته كمنسق لل</w:t>
      </w:r>
      <w:r>
        <w:rPr>
          <w:rFonts w:hint="cs"/>
          <w:rtl/>
        </w:rPr>
        <w:t xml:space="preserve">شـؤون </w:t>
      </w:r>
      <w:r w:rsidR="0074079A" w:rsidRPr="0074079A">
        <w:rPr>
          <w:rFonts w:hint="cs"/>
          <w:rtl/>
        </w:rPr>
        <w:t>المتصلة بنوع الجنس. وقال إنه</w:t>
      </w:r>
      <w:r>
        <w:rPr>
          <w:rFonts w:hint="cs"/>
          <w:rtl/>
        </w:rPr>
        <w:t>:</w:t>
      </w:r>
      <w:r w:rsidR="0074079A" w:rsidRPr="0074079A">
        <w:rPr>
          <w:rFonts w:hint="cs"/>
          <w:rtl/>
        </w:rPr>
        <w:t xml:space="preserve"> رغم أن الشعب والحكومة يتحملان على العموم مسؤولية كفالة حقوق المرأة والمساواة بين</w:t>
      </w:r>
      <w:r>
        <w:rPr>
          <w:rFonts w:hint="cs"/>
          <w:rtl/>
        </w:rPr>
        <w:t xml:space="preserve">هـا وبيـن </w:t>
      </w:r>
      <w:r w:rsidR="0074079A" w:rsidRPr="0074079A">
        <w:rPr>
          <w:rFonts w:hint="cs"/>
          <w:rtl/>
        </w:rPr>
        <w:t>الرجل، فإن الاتحاد الوطني للنساء الإريتريات يؤدي دورا رائدا في إعطاء المرأة المكانة التي تليق بها في المجتمع. و</w:t>
      </w:r>
      <w:r>
        <w:rPr>
          <w:rFonts w:hint="cs"/>
          <w:rtl/>
        </w:rPr>
        <w:t>يجـب علـى ا</w:t>
      </w:r>
      <w:r w:rsidR="0074079A" w:rsidRPr="0074079A">
        <w:rPr>
          <w:rFonts w:hint="cs"/>
          <w:rtl/>
        </w:rPr>
        <w:t xml:space="preserve">لاتحاد، من أجل تعزيز البرامج التي ذكرتها سالفا والإسراع بتنفيذها، أن يعمل بشكل ابتكاري واستباقي لوضع خطط ملموسة. لكنه </w:t>
      </w:r>
      <w:r>
        <w:rPr>
          <w:rFonts w:hint="cs"/>
          <w:rtl/>
        </w:rPr>
        <w:t xml:space="preserve">لا </w:t>
      </w:r>
      <w:r w:rsidR="0074079A" w:rsidRPr="0074079A">
        <w:rPr>
          <w:rFonts w:hint="cs"/>
          <w:rtl/>
        </w:rPr>
        <w:t>ينبغي أ</w:t>
      </w:r>
      <w:r>
        <w:rPr>
          <w:rFonts w:hint="cs"/>
          <w:rtl/>
        </w:rPr>
        <w:t>ن</w:t>
      </w:r>
      <w:r w:rsidR="0074079A" w:rsidRPr="0074079A">
        <w:rPr>
          <w:rFonts w:hint="cs"/>
          <w:rtl/>
        </w:rPr>
        <w:t xml:space="preserve"> يفهم من كلامي هذا أن الاتحاد يتحمل المسؤولية عن هذه المهمة بمفرده وأن الأمر لا يعني ا</w:t>
      </w:r>
      <w:r>
        <w:rPr>
          <w:rFonts w:hint="cs"/>
          <w:rtl/>
        </w:rPr>
        <w:t xml:space="preserve">لأجهـزة </w:t>
      </w:r>
      <w:r w:rsidR="0074079A" w:rsidRPr="0074079A">
        <w:rPr>
          <w:rFonts w:hint="cs"/>
          <w:rtl/>
        </w:rPr>
        <w:t xml:space="preserve">الحكومية الأخرى والجمهور. فعلى تلك </w:t>
      </w:r>
      <w:r>
        <w:rPr>
          <w:rFonts w:hint="cs"/>
          <w:rtl/>
        </w:rPr>
        <w:t xml:space="preserve">الأجهـزة </w:t>
      </w:r>
      <w:r w:rsidR="0074079A" w:rsidRPr="0074079A">
        <w:rPr>
          <w:rFonts w:hint="cs"/>
          <w:rtl/>
        </w:rPr>
        <w:t xml:space="preserve">وعلى المجتمع أيضا تحمل المسؤولية عن تلك المهمة والعمل على إنجاحها. وعلى الاتحاد مسؤولية </w:t>
      </w:r>
      <w:r>
        <w:rPr>
          <w:rFonts w:hint="cs"/>
          <w:rtl/>
        </w:rPr>
        <w:t xml:space="preserve">كبيـرة في </w:t>
      </w:r>
      <w:r w:rsidR="0074079A" w:rsidRPr="0074079A">
        <w:rPr>
          <w:rFonts w:hint="cs"/>
          <w:rtl/>
        </w:rPr>
        <w:t>الترويج للخطط والتوعية بها والنهوض بها وتنسيقها.</w:t>
      </w:r>
    </w:p>
    <w:p w:rsidR="0074079A" w:rsidRPr="0074079A" w:rsidRDefault="00BE0E6C" w:rsidP="008339C3">
      <w:pPr>
        <w:pStyle w:val="SingleTxt"/>
        <w:rPr>
          <w:rFonts w:hint="cs"/>
          <w:rtl/>
        </w:rPr>
      </w:pPr>
      <w:r>
        <w:rPr>
          <w:rFonts w:hint="cs"/>
          <w:rtl/>
        </w:rPr>
        <w:tab/>
      </w:r>
      <w:r w:rsidR="0074079A" w:rsidRPr="0074079A">
        <w:rPr>
          <w:rFonts w:hint="cs"/>
          <w:rtl/>
        </w:rPr>
        <w:t>وأضاف قائلا إنه حتى تستمر الم</w:t>
      </w:r>
      <w:r w:rsidR="008339C3">
        <w:rPr>
          <w:rFonts w:hint="cs"/>
          <w:rtl/>
        </w:rPr>
        <w:t xml:space="preserve">ـُـثـُـل </w:t>
      </w:r>
      <w:r w:rsidR="0074079A" w:rsidRPr="0074079A">
        <w:rPr>
          <w:rFonts w:hint="cs"/>
          <w:rtl/>
        </w:rPr>
        <w:t xml:space="preserve">التي آمن بها الاتحاد على الدوام (أي القيم والإنجازات المحققة لصالح قضايا المرأة) والتي استشهد من أجلها </w:t>
      </w:r>
      <w:r w:rsidR="008339C3">
        <w:rPr>
          <w:rFonts w:hint="cs"/>
          <w:rtl/>
        </w:rPr>
        <w:t>ال</w:t>
      </w:r>
      <w:r w:rsidR="0074079A" w:rsidRPr="0074079A">
        <w:rPr>
          <w:rFonts w:hint="cs"/>
          <w:rtl/>
        </w:rPr>
        <w:t>كثير</w:t>
      </w:r>
      <w:r w:rsidR="008339C3">
        <w:rPr>
          <w:rFonts w:hint="cs"/>
          <w:rtl/>
        </w:rPr>
        <w:t>ات</w:t>
      </w:r>
      <w:r w:rsidR="0074079A" w:rsidRPr="0074079A">
        <w:rPr>
          <w:rFonts w:hint="cs"/>
          <w:rtl/>
        </w:rPr>
        <w:t xml:space="preserve"> من </w:t>
      </w:r>
      <w:r w:rsidR="008339C3">
        <w:rPr>
          <w:rFonts w:hint="cs"/>
          <w:rtl/>
        </w:rPr>
        <w:t xml:space="preserve">عضواتـه، وحتـى تبقـى هذه المـُـثـُـل صالحة، فـإنـه يجـب على الاتحاد </w:t>
      </w:r>
      <w:r w:rsidR="0074079A" w:rsidRPr="0074079A">
        <w:rPr>
          <w:rFonts w:hint="cs"/>
          <w:rtl/>
        </w:rPr>
        <w:t xml:space="preserve">أن ينفذ باستمرار برامج للتوعية والتثقيف. وعليه ألا يقتصر على أنشطة من هذا القبيل، بل </w:t>
      </w:r>
      <w:r w:rsidR="008339C3">
        <w:rPr>
          <w:rFonts w:hint="cs"/>
          <w:rtl/>
        </w:rPr>
        <w:t xml:space="preserve">عليـه أن يشـرع في تنفيـذ </w:t>
      </w:r>
      <w:r w:rsidR="0074079A" w:rsidRPr="0074079A">
        <w:rPr>
          <w:rFonts w:hint="cs"/>
          <w:rtl/>
        </w:rPr>
        <w:t>مشاريع ملموسة أيضا. ويجب عليه أن يق</w:t>
      </w:r>
      <w:r w:rsidR="008339C3">
        <w:rPr>
          <w:rFonts w:hint="cs"/>
          <w:rtl/>
        </w:rPr>
        <w:t xml:space="preserve">ـيـِّـم </w:t>
      </w:r>
      <w:r w:rsidR="0074079A" w:rsidRPr="0074079A">
        <w:rPr>
          <w:rFonts w:hint="cs"/>
          <w:rtl/>
        </w:rPr>
        <w:t>كل قطاع ويتحقق مما يجري فيه، ويق</w:t>
      </w:r>
      <w:r w:rsidR="008339C3">
        <w:rPr>
          <w:rFonts w:hint="cs"/>
          <w:rtl/>
        </w:rPr>
        <w:t xml:space="preserve">ـيـِّـم الكيفيـة التي تم بهـا تغيـيـر </w:t>
      </w:r>
      <w:r w:rsidR="0074079A" w:rsidRPr="0074079A">
        <w:rPr>
          <w:rFonts w:hint="cs"/>
          <w:rtl/>
        </w:rPr>
        <w:t>مكانة المرأة ومساهمتها في القطاعات. بعدها يمكنه تحمل المسؤولية عن دفع عجلة التقدم والإسراع بها باستمرار. وأود بهذه المناسبة أن أدعو المجتمع كل</w:t>
      </w:r>
      <w:r w:rsidR="008339C3">
        <w:rPr>
          <w:rFonts w:hint="cs"/>
          <w:rtl/>
        </w:rPr>
        <w:t>ــه،</w:t>
      </w:r>
      <w:r w:rsidR="0074079A" w:rsidRPr="0074079A">
        <w:rPr>
          <w:rFonts w:hint="cs"/>
          <w:rtl/>
        </w:rPr>
        <w:t xml:space="preserve"> ولا</w:t>
      </w:r>
      <w:r w:rsidR="0074079A" w:rsidRPr="0074079A">
        <w:rPr>
          <w:rFonts w:hint="eastAsia"/>
          <w:rtl/>
        </w:rPr>
        <w:t> </w:t>
      </w:r>
      <w:r w:rsidR="0074079A" w:rsidRPr="0074079A">
        <w:rPr>
          <w:rFonts w:hint="cs"/>
          <w:rtl/>
        </w:rPr>
        <w:t>سيما النساء في جميع أنحاء البلد إلى الكفاح من أجل قضايا المرأة.</w:t>
      </w:r>
    </w:p>
    <w:p w:rsidR="0074079A" w:rsidRDefault="008339C3" w:rsidP="008339C3">
      <w:pPr>
        <w:pStyle w:val="SingleTxt"/>
        <w:rPr>
          <w:rFonts w:hint="cs"/>
          <w:rtl/>
        </w:rPr>
      </w:pPr>
      <w:r>
        <w:rPr>
          <w:rFonts w:hint="cs"/>
          <w:rtl/>
        </w:rPr>
        <w:tab/>
      </w:r>
      <w:r w:rsidR="0074079A" w:rsidRPr="0074079A">
        <w:rPr>
          <w:rFonts w:hint="cs"/>
          <w:rtl/>
        </w:rPr>
        <w:t>وقد تحسنت</w:t>
      </w:r>
      <w:r>
        <w:rPr>
          <w:rFonts w:hint="cs"/>
          <w:rtl/>
        </w:rPr>
        <w:t xml:space="preserve"> </w:t>
      </w:r>
      <w:r w:rsidRPr="0074079A">
        <w:rPr>
          <w:rFonts w:hint="cs"/>
          <w:rtl/>
        </w:rPr>
        <w:t>إلى حد كبير</w:t>
      </w:r>
      <w:r>
        <w:rPr>
          <w:rFonts w:hint="cs"/>
          <w:rtl/>
        </w:rPr>
        <w:t xml:space="preserve"> </w:t>
      </w:r>
      <w:r w:rsidR="0074079A" w:rsidRPr="0074079A">
        <w:rPr>
          <w:rFonts w:hint="cs"/>
          <w:rtl/>
        </w:rPr>
        <w:t xml:space="preserve">قدرة الاتحاد على تعزيز تعميم مراعاة المنظور الجنساني ورصده في السنوات الأخيرة. وأدت جهود تنمية القدرات، بما فيها مشروع جديد يدعمه برنامج الأمم المتحدة الإنمائي، إلى تحسن القدرات بشكل ملحوظ. ويوفر البرنامج حاليا الدعم للاتحاد في مجال تنمية القدرات مع التركيز على ما يلي: </w:t>
      </w:r>
      <w:r>
        <w:rPr>
          <w:rFonts w:hint="cs"/>
          <w:rtl/>
        </w:rPr>
        <w:t>(أ)</w:t>
      </w:r>
      <w:r w:rsidR="0074079A" w:rsidRPr="0074079A">
        <w:rPr>
          <w:rFonts w:hint="cs"/>
          <w:rtl/>
        </w:rPr>
        <w:t xml:space="preserve"> تنفيذ خطة العمل الجنساني الوطنية</w:t>
      </w:r>
      <w:r>
        <w:rPr>
          <w:rFonts w:hint="cs"/>
          <w:rtl/>
        </w:rPr>
        <w:t xml:space="preserve"> لإريتـريا</w:t>
      </w:r>
      <w:r w:rsidR="0074079A" w:rsidRPr="0074079A">
        <w:rPr>
          <w:rFonts w:hint="cs"/>
          <w:rtl/>
        </w:rPr>
        <w:t>؛ و</w:t>
      </w:r>
      <w:r>
        <w:rPr>
          <w:rFonts w:hint="eastAsia"/>
          <w:rtl/>
        </w:rPr>
        <w:t> </w:t>
      </w:r>
      <w:r>
        <w:rPr>
          <w:rFonts w:hint="cs"/>
          <w:rtl/>
        </w:rPr>
        <w:t xml:space="preserve">(ب) </w:t>
      </w:r>
      <w:r w:rsidR="0074079A" w:rsidRPr="0074079A">
        <w:rPr>
          <w:rFonts w:hint="cs"/>
          <w:rtl/>
        </w:rPr>
        <w:t>تعزيز الآليات المؤسسية على المستويات الوطنية والإقليمية والمحلية لمعالجة القضايا الجنسانية في السياسة العامة وتخصيص الموارد ورصد المبادرات الجنسانية في السياسة العامة والبرامج والتشريعات؛ و</w:t>
      </w:r>
      <w:r>
        <w:rPr>
          <w:rFonts w:hint="eastAsia"/>
          <w:rtl/>
        </w:rPr>
        <w:t xml:space="preserve"> (ج) </w:t>
      </w:r>
      <w:r w:rsidR="0074079A" w:rsidRPr="0074079A">
        <w:rPr>
          <w:rFonts w:hint="cs"/>
          <w:rtl/>
        </w:rPr>
        <w:t>زيادة قدرة المنظمات الم</w:t>
      </w:r>
      <w:r>
        <w:rPr>
          <w:rFonts w:hint="cs"/>
          <w:rtl/>
        </w:rPr>
        <w:t xml:space="preserve">ـمـثلـة لمصالح </w:t>
      </w:r>
      <w:r w:rsidR="0074079A" w:rsidRPr="0074079A">
        <w:rPr>
          <w:rFonts w:hint="cs"/>
          <w:rtl/>
        </w:rPr>
        <w:t>المرأة وتعزيز أنشطة الدعوة والتواصل وإقامة الشراكات للنهوض بالمرأة؛ و</w:t>
      </w:r>
      <w:r>
        <w:rPr>
          <w:rFonts w:hint="eastAsia"/>
          <w:rtl/>
        </w:rPr>
        <w:t xml:space="preserve"> (د) تعزيـز </w:t>
      </w:r>
      <w:r w:rsidR="0074079A" w:rsidRPr="0074079A">
        <w:rPr>
          <w:rFonts w:hint="cs"/>
          <w:rtl/>
        </w:rPr>
        <w:t>مهارات المرأة ومعارفها وقدراتها في مجال الأعمال الحرة؛ و</w:t>
      </w:r>
      <w:r>
        <w:rPr>
          <w:rFonts w:hint="eastAsia"/>
          <w:rtl/>
        </w:rPr>
        <w:t xml:space="preserve"> (هـ) </w:t>
      </w:r>
      <w:r w:rsidR="0074079A" w:rsidRPr="0074079A">
        <w:rPr>
          <w:rFonts w:hint="cs"/>
          <w:rtl/>
        </w:rPr>
        <w:t xml:space="preserve">دعم المؤسسات، كل في قطاعها ومجال </w:t>
      </w:r>
      <w:r>
        <w:rPr>
          <w:rFonts w:hint="cs"/>
          <w:rtl/>
        </w:rPr>
        <w:t xml:space="preserve">اختصاصها، </w:t>
      </w:r>
      <w:r w:rsidR="0074079A" w:rsidRPr="0074079A">
        <w:rPr>
          <w:rFonts w:hint="cs"/>
          <w:rtl/>
        </w:rPr>
        <w:t>لجمع بيانات مصنفة</w:t>
      </w:r>
      <w:r>
        <w:rPr>
          <w:rFonts w:hint="cs"/>
          <w:rtl/>
        </w:rPr>
        <w:t xml:space="preserve"> حسب نوع الجنس وتحليلها ونشرها.</w:t>
      </w:r>
    </w:p>
    <w:p w:rsidR="008339C3" w:rsidRDefault="008339C3" w:rsidP="008339C3">
      <w:pPr>
        <w:pStyle w:val="SingleTxt"/>
        <w:rPr>
          <w:rFonts w:hint="cs"/>
          <w:rtl/>
        </w:rPr>
      </w:pPr>
      <w:r>
        <w:rPr>
          <w:rFonts w:hint="cs"/>
          <w:rtl/>
        </w:rPr>
        <w:tab/>
      </w:r>
      <w:r w:rsidR="0074079A" w:rsidRPr="0074079A">
        <w:rPr>
          <w:rFonts w:hint="cs"/>
          <w:rtl/>
        </w:rPr>
        <w:t>ووفرت منظمة العمل الجنساني أيضا الدعم للاتحاد في مجال</w:t>
      </w:r>
      <w:r>
        <w:rPr>
          <w:rFonts w:hint="cs"/>
          <w:rtl/>
        </w:rPr>
        <w:t>ـَـ</w:t>
      </w:r>
      <w:r w:rsidR="0074079A" w:rsidRPr="0074079A">
        <w:rPr>
          <w:rFonts w:hint="cs"/>
          <w:rtl/>
        </w:rPr>
        <w:t xml:space="preserve">ي بناء القدرات والرصد لتحسين مهاراته في تعميم مراعاة المنظور الجنساني. وساعدت </w:t>
      </w:r>
      <w:r>
        <w:rPr>
          <w:rFonts w:hint="cs"/>
          <w:rtl/>
        </w:rPr>
        <w:t xml:space="preserve">هـذه </w:t>
      </w:r>
      <w:r w:rsidR="0074079A" w:rsidRPr="0074079A">
        <w:rPr>
          <w:rFonts w:hint="cs"/>
          <w:rtl/>
        </w:rPr>
        <w:t xml:space="preserve">المنظمة الاتحاد كذلك على إجراء تحليل جنساني شامل لورقة إريتريا المؤقتة لاستراتيجية الحد من الفقر ومشروع استراتيجية الأمن الغذائي. وعقدت مجموعة من حلقات العمل أجريت فيها مقابلات مع أصحاب المصلحة الرئيسيين لزيادة الوعي بأهمية تعميم مراعاة المنظور الجنساني ودوره الحيوي في </w:t>
      </w:r>
      <w:r>
        <w:rPr>
          <w:rFonts w:hint="cs"/>
          <w:rtl/>
        </w:rPr>
        <w:t xml:space="preserve">الاستراتيجيـتـين. </w:t>
      </w:r>
      <w:r w:rsidR="0074079A" w:rsidRPr="0074079A">
        <w:rPr>
          <w:rFonts w:hint="cs"/>
          <w:rtl/>
        </w:rPr>
        <w:t>وكان من بينها حلقة عمل لأصحاب المصلحة تلقى فيها المشاركون تدريبا ع</w:t>
      </w:r>
      <w:r>
        <w:rPr>
          <w:rFonts w:hint="cs"/>
          <w:rtl/>
        </w:rPr>
        <w:t>لـى</w:t>
      </w:r>
      <w:r w:rsidR="0074079A" w:rsidRPr="0074079A">
        <w:rPr>
          <w:rFonts w:hint="cs"/>
          <w:rtl/>
        </w:rPr>
        <w:t xml:space="preserve"> تعميم مراعاة المنظور الجنساني. ووضع أصحاب المصلحة توصيات هامة لإعداد الورقة الاستراتيجية الكاملة</w:t>
      </w:r>
      <w:r>
        <w:rPr>
          <w:rFonts w:hint="cs"/>
          <w:rtl/>
        </w:rPr>
        <w:t xml:space="preserve"> المرتقبـة </w:t>
      </w:r>
      <w:r w:rsidR="0074079A" w:rsidRPr="0074079A">
        <w:rPr>
          <w:rFonts w:hint="cs"/>
          <w:rtl/>
        </w:rPr>
        <w:t>للحد من الفقر والاستراتيجية النهائية للأمن الغذائي</w:t>
      </w:r>
      <w:r>
        <w:rPr>
          <w:rFonts w:hint="cs"/>
          <w:rtl/>
        </w:rPr>
        <w:t xml:space="preserve"> لإريتـريا.</w:t>
      </w:r>
    </w:p>
    <w:p w:rsidR="0074079A" w:rsidRPr="0074079A" w:rsidRDefault="008339C3" w:rsidP="004E673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الفقرة 7 -</w:t>
      </w:r>
      <w:r w:rsidR="004E6736">
        <w:rPr>
          <w:rFonts w:hint="cs"/>
          <w:rtl/>
        </w:rPr>
        <w:t xml:space="preserve"> </w:t>
      </w:r>
      <w:r w:rsidR="0074079A" w:rsidRPr="0074079A">
        <w:rPr>
          <w:rFonts w:hint="cs"/>
          <w:rtl/>
        </w:rPr>
        <w:t>خطة العمل الوطنية</w:t>
      </w:r>
    </w:p>
    <w:p w:rsidR="0074079A" w:rsidRPr="0074079A" w:rsidRDefault="008339C3" w:rsidP="0074079A">
      <w:pPr>
        <w:pStyle w:val="SingleTxt"/>
        <w:rPr>
          <w:rFonts w:hint="cs"/>
          <w:rtl/>
        </w:rPr>
      </w:pPr>
      <w:r>
        <w:rPr>
          <w:rFonts w:hint="cs"/>
          <w:rtl/>
        </w:rPr>
        <w:tab/>
        <w:t xml:space="preserve">أُعـِـدت الخطـة الخمسيــة </w:t>
      </w:r>
      <w:r w:rsidR="0074079A" w:rsidRPr="0074079A">
        <w:rPr>
          <w:rFonts w:hint="cs"/>
          <w:rtl/>
        </w:rPr>
        <w:t>الوطنية للعمل الجنساني في إريتريا، 2004-2008، استنادا إلى مجالات الاهتمام الحاسمة، وهي تبين الأهداف الاستراتيجية والإجراءات المقررة. وتشمل المجالات الحاسمة الخاصة بإريتريا التي تبينها خطة العمل ما يلي:</w:t>
      </w:r>
    </w:p>
    <w:p w:rsidR="0074079A" w:rsidRPr="0074079A" w:rsidRDefault="0074079A" w:rsidP="001443E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74079A">
        <w:rPr>
          <w:rFonts w:hint="cs"/>
          <w:rtl/>
        </w:rPr>
        <w:tab/>
      </w:r>
      <w:r w:rsidR="008339C3">
        <w:rPr>
          <w:rFonts w:hint="cs"/>
          <w:rtl/>
        </w:rPr>
        <w:t>•</w:t>
      </w:r>
      <w:r w:rsidRPr="0074079A">
        <w:rPr>
          <w:rFonts w:hint="cs"/>
          <w:rtl/>
        </w:rPr>
        <w:tab/>
        <w:t>المرأة في مواقع السلطة واتخاذ القرار</w:t>
      </w:r>
    </w:p>
    <w:p w:rsidR="0074079A" w:rsidRPr="0074079A" w:rsidRDefault="0074079A" w:rsidP="001443E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74079A">
        <w:rPr>
          <w:rFonts w:hint="cs"/>
          <w:rtl/>
        </w:rPr>
        <w:tab/>
      </w:r>
      <w:r w:rsidR="008339C3">
        <w:rPr>
          <w:rFonts w:hint="cs"/>
          <w:rtl/>
        </w:rPr>
        <w:t>•</w:t>
      </w:r>
      <w:r w:rsidRPr="0074079A">
        <w:rPr>
          <w:rFonts w:hint="cs"/>
          <w:rtl/>
        </w:rPr>
        <w:tab/>
        <w:t>تثقيف المرأة والفتاة وتدريبهما</w:t>
      </w:r>
    </w:p>
    <w:p w:rsidR="0074079A" w:rsidRPr="0074079A" w:rsidRDefault="0074079A" w:rsidP="001443E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74079A">
        <w:rPr>
          <w:rFonts w:hint="cs"/>
          <w:rtl/>
        </w:rPr>
        <w:tab/>
      </w:r>
      <w:r w:rsidR="008339C3">
        <w:rPr>
          <w:rFonts w:hint="cs"/>
          <w:rtl/>
        </w:rPr>
        <w:t>•</w:t>
      </w:r>
      <w:r w:rsidRPr="0074079A">
        <w:rPr>
          <w:rFonts w:hint="cs"/>
          <w:rtl/>
        </w:rPr>
        <w:tab/>
        <w:t>المرأة والصحة</w:t>
      </w:r>
    </w:p>
    <w:p w:rsidR="0074079A" w:rsidRPr="0074079A" w:rsidRDefault="0074079A" w:rsidP="001443E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74079A">
        <w:rPr>
          <w:rFonts w:hint="cs"/>
          <w:rtl/>
        </w:rPr>
        <w:tab/>
      </w:r>
      <w:r w:rsidR="008339C3">
        <w:rPr>
          <w:rFonts w:hint="cs"/>
          <w:rtl/>
        </w:rPr>
        <w:t>•</w:t>
      </w:r>
      <w:r w:rsidRPr="0074079A">
        <w:rPr>
          <w:rFonts w:hint="cs"/>
          <w:rtl/>
        </w:rPr>
        <w:tab/>
        <w:t>الاقتصاد والفقر والبيئة</w:t>
      </w:r>
    </w:p>
    <w:p w:rsidR="0074079A" w:rsidRPr="0074079A" w:rsidRDefault="0074079A" w:rsidP="001443E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74079A">
        <w:rPr>
          <w:rFonts w:hint="cs"/>
          <w:rtl/>
        </w:rPr>
        <w:tab/>
      </w:r>
      <w:r w:rsidR="008339C3">
        <w:rPr>
          <w:rFonts w:hint="cs"/>
          <w:rtl/>
        </w:rPr>
        <w:t>•</w:t>
      </w:r>
      <w:r w:rsidRPr="0074079A">
        <w:rPr>
          <w:rFonts w:hint="cs"/>
          <w:rtl/>
        </w:rPr>
        <w:tab/>
        <w:t>حقوق الإنسان، والعنف و</w:t>
      </w:r>
      <w:r w:rsidR="001443E5">
        <w:rPr>
          <w:rFonts w:hint="cs"/>
          <w:rtl/>
        </w:rPr>
        <w:t>المرأة في حالات الصراع المسلح</w:t>
      </w:r>
      <w:r w:rsidRPr="0074079A">
        <w:rPr>
          <w:rFonts w:hint="cs"/>
          <w:rtl/>
        </w:rPr>
        <w:t>.</w:t>
      </w:r>
    </w:p>
    <w:p w:rsidR="0074079A" w:rsidRDefault="009077EB" w:rsidP="009077EB">
      <w:pPr>
        <w:pStyle w:val="SingleTxt"/>
        <w:rPr>
          <w:rFonts w:hint="cs"/>
          <w:rtl/>
        </w:rPr>
      </w:pPr>
      <w:r>
        <w:rPr>
          <w:rFonts w:hint="cs"/>
          <w:rtl/>
        </w:rPr>
        <w:tab/>
      </w:r>
      <w:r w:rsidR="0074079A" w:rsidRPr="0074079A">
        <w:rPr>
          <w:rFonts w:hint="cs"/>
          <w:rtl/>
        </w:rPr>
        <w:t xml:space="preserve">وأعدت خطة العمل وفقا لمعايير </w:t>
      </w:r>
      <w:r>
        <w:rPr>
          <w:rFonts w:hint="cs"/>
          <w:rtl/>
        </w:rPr>
        <w:t xml:space="preserve">وأحكـام </w:t>
      </w:r>
      <w:r w:rsidR="0074079A" w:rsidRPr="0074079A">
        <w:rPr>
          <w:rFonts w:hint="cs"/>
          <w:rtl/>
        </w:rPr>
        <w:t>اتفاقية القضاء على جميع أشكال التمييز ضد المرأة</w:t>
      </w:r>
      <w:r>
        <w:rPr>
          <w:rFonts w:hint="cs"/>
          <w:rtl/>
        </w:rPr>
        <w:t xml:space="preserve">. </w:t>
      </w:r>
      <w:r w:rsidR="0074079A" w:rsidRPr="0074079A">
        <w:rPr>
          <w:rFonts w:hint="cs"/>
          <w:rtl/>
        </w:rPr>
        <w:t>وتتفق جميع الأهداف الاستراتيجية والإجراءات المقررة في خطة العمل الجنساني الوطنية مع هذه الأحكام. وفيما يلي أمثلة على ذلك:</w:t>
      </w:r>
    </w:p>
    <w:p w:rsidR="009077EB" w:rsidRPr="009077EB" w:rsidRDefault="009077EB" w:rsidP="009077EB">
      <w:pPr>
        <w:pStyle w:val="SingleTxt"/>
        <w:spacing w:after="0" w:line="120" w:lineRule="exact"/>
        <w:rPr>
          <w:rFonts w:hint="cs"/>
          <w:sz w:val="10"/>
          <w:rtl/>
        </w:rPr>
      </w:pPr>
    </w:p>
    <w:p w:rsidR="0074079A" w:rsidRDefault="009077EB" w:rsidP="004E673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74079A" w:rsidRPr="0074079A">
        <w:rPr>
          <w:rFonts w:hint="cs"/>
          <w:rtl/>
        </w:rPr>
        <w:t xml:space="preserve">الهدف الاستراتيجي 5-1-1: إصلاح أوجه القصور في القوانين المتعلقة بحقوق الإنسان </w:t>
      </w:r>
      <w:r>
        <w:rPr>
          <w:rFonts w:hint="cs"/>
          <w:rtl/>
        </w:rPr>
        <w:t xml:space="preserve">التي </w:t>
      </w:r>
      <w:r w:rsidR="0074079A" w:rsidRPr="0074079A">
        <w:rPr>
          <w:rFonts w:hint="cs"/>
          <w:rtl/>
        </w:rPr>
        <w:t>للمرأة</w:t>
      </w:r>
    </w:p>
    <w:p w:rsidR="009077EB" w:rsidRPr="009077EB" w:rsidRDefault="009077EB" w:rsidP="009077EB">
      <w:pPr>
        <w:pStyle w:val="SingleTxt"/>
        <w:spacing w:after="0" w:line="120" w:lineRule="exact"/>
        <w:rPr>
          <w:rFonts w:hint="cs"/>
          <w:sz w:val="10"/>
          <w:rtl/>
        </w:rPr>
      </w:pPr>
    </w:p>
    <w:p w:rsidR="0074079A" w:rsidRDefault="009077EB" w:rsidP="009077E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74079A" w:rsidRPr="0074079A">
        <w:rPr>
          <w:rFonts w:hint="cs"/>
          <w:rtl/>
        </w:rPr>
        <w:t>الإجراءات المقرر اتخاذها:</w:t>
      </w:r>
    </w:p>
    <w:p w:rsidR="0074079A" w:rsidRDefault="009077EB" w:rsidP="0074079A">
      <w:pPr>
        <w:pStyle w:val="SingleTxt"/>
        <w:rPr>
          <w:rFonts w:hint="cs"/>
          <w:rtl/>
        </w:rPr>
      </w:pPr>
      <w:r>
        <w:rPr>
          <w:rFonts w:hint="cs"/>
          <w:rtl/>
        </w:rPr>
        <w:tab/>
        <w:t>(أ)</w:t>
      </w:r>
      <w:r>
        <w:rPr>
          <w:rFonts w:hint="cs"/>
          <w:rtl/>
        </w:rPr>
        <w:tab/>
      </w:r>
      <w:r w:rsidR="0074079A" w:rsidRPr="0074079A">
        <w:rPr>
          <w:rFonts w:hint="cs"/>
          <w:rtl/>
        </w:rPr>
        <w:t>تحديد التشريعات الرامية إلى تعزيز حقوق المرأة في إريتريا، لا</w:t>
      </w:r>
      <w:r w:rsidR="0074079A" w:rsidRPr="0074079A">
        <w:rPr>
          <w:rFonts w:hint="eastAsia"/>
          <w:rtl/>
        </w:rPr>
        <w:t> </w:t>
      </w:r>
      <w:r w:rsidR="0074079A" w:rsidRPr="0074079A">
        <w:rPr>
          <w:rFonts w:hint="cs"/>
          <w:rtl/>
        </w:rPr>
        <w:t>سيما المواءمة بين القوانين المحلية واتفاقية القضاء على جميع أشكال التمييز ضد المرأة، وإجراء بحوث بشأن</w:t>
      </w:r>
      <w:r>
        <w:rPr>
          <w:rFonts w:hint="cs"/>
          <w:rtl/>
        </w:rPr>
        <w:t xml:space="preserve"> هذه التشريعـات والدعوة إلى الأخذ بها،</w:t>
      </w:r>
    </w:p>
    <w:p w:rsidR="0074079A" w:rsidRDefault="009077EB" w:rsidP="009077EB">
      <w:pPr>
        <w:pStyle w:val="SingleTxt"/>
        <w:rPr>
          <w:rFonts w:hint="cs"/>
          <w:rtl/>
        </w:rPr>
      </w:pPr>
      <w:r>
        <w:rPr>
          <w:rFonts w:hint="cs"/>
          <w:rtl/>
        </w:rPr>
        <w:tab/>
        <w:t>(ب)</w:t>
      </w:r>
      <w:r>
        <w:rPr>
          <w:rFonts w:hint="cs"/>
          <w:rtl/>
        </w:rPr>
        <w:tab/>
      </w:r>
      <w:r w:rsidR="0074079A" w:rsidRPr="0074079A">
        <w:rPr>
          <w:rFonts w:hint="cs"/>
          <w:rtl/>
        </w:rPr>
        <w:t>الاضطلاع بأنشطة تمك</w:t>
      </w:r>
      <w:r>
        <w:rPr>
          <w:rFonts w:hint="cs"/>
          <w:rtl/>
        </w:rPr>
        <w:t>ـِّـ</w:t>
      </w:r>
      <w:r w:rsidR="0074079A" w:rsidRPr="0074079A">
        <w:rPr>
          <w:rFonts w:hint="cs"/>
          <w:rtl/>
        </w:rPr>
        <w:t>ن من إصلاح القوانين المحايدة جنسانيا والتوعية بها.</w:t>
      </w:r>
    </w:p>
    <w:p w:rsidR="009077EB" w:rsidRPr="009077EB" w:rsidRDefault="009077EB" w:rsidP="009077EB">
      <w:pPr>
        <w:pStyle w:val="SingleTxt"/>
        <w:spacing w:after="0" w:line="120" w:lineRule="exact"/>
        <w:rPr>
          <w:rFonts w:hint="cs"/>
          <w:sz w:val="10"/>
          <w:rtl/>
        </w:rPr>
      </w:pPr>
    </w:p>
    <w:p w:rsidR="009077EB" w:rsidRDefault="009077EB" w:rsidP="004E673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74079A" w:rsidRPr="0074079A">
        <w:rPr>
          <w:rFonts w:hint="cs"/>
          <w:rtl/>
        </w:rPr>
        <w:t xml:space="preserve">الهدف الاستراتيجي 5-2-2: تعزيز تنفيذ الصكوك الدولية والإقليمية المتعلقة بحقوق الإنسان ورصدها وتمكين </w:t>
      </w:r>
      <w:r>
        <w:rPr>
          <w:rFonts w:hint="cs"/>
          <w:rtl/>
        </w:rPr>
        <w:t>الإنـاث والذكـور من معرفـة كيفيـة استخدامها</w:t>
      </w:r>
    </w:p>
    <w:p w:rsidR="009077EB" w:rsidRPr="009077EB" w:rsidRDefault="009077EB" w:rsidP="009077EB">
      <w:pPr>
        <w:pStyle w:val="SingleTxt"/>
        <w:spacing w:after="0" w:line="120" w:lineRule="exact"/>
        <w:rPr>
          <w:rFonts w:hint="cs"/>
          <w:sz w:val="10"/>
          <w:rtl/>
        </w:rPr>
      </w:pPr>
    </w:p>
    <w:p w:rsidR="0074079A" w:rsidRPr="0074079A" w:rsidRDefault="009077EB" w:rsidP="009077E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74079A" w:rsidRPr="0074079A">
        <w:rPr>
          <w:rFonts w:hint="cs"/>
          <w:rtl/>
        </w:rPr>
        <w:t>الإجراءات المقرر اتخاذها:</w:t>
      </w:r>
    </w:p>
    <w:p w:rsidR="0074079A" w:rsidRDefault="009077EB" w:rsidP="009077EB">
      <w:pPr>
        <w:pStyle w:val="SingleTxt"/>
        <w:rPr>
          <w:rFonts w:hint="cs"/>
          <w:rtl/>
        </w:rPr>
      </w:pPr>
      <w:r>
        <w:rPr>
          <w:rFonts w:hint="cs"/>
          <w:rtl/>
        </w:rPr>
        <w:tab/>
        <w:t>(أ)</w:t>
      </w:r>
      <w:r>
        <w:rPr>
          <w:rFonts w:hint="cs"/>
          <w:rtl/>
        </w:rPr>
        <w:tab/>
      </w:r>
      <w:r w:rsidR="0074079A" w:rsidRPr="0074079A">
        <w:rPr>
          <w:rFonts w:hint="cs"/>
          <w:rtl/>
        </w:rPr>
        <w:t>استهداف جميع الجهات الفاعلة عند إعداد أنشطة للتوعية ونشر المعلومات بشأن ا</w:t>
      </w:r>
      <w:r>
        <w:rPr>
          <w:rFonts w:hint="cs"/>
          <w:rtl/>
        </w:rPr>
        <w:t>لاتفاقية، واتفاقية حقوق الطفل؛</w:t>
      </w:r>
    </w:p>
    <w:p w:rsidR="0074079A" w:rsidRDefault="009077EB" w:rsidP="009077EB">
      <w:pPr>
        <w:pStyle w:val="SingleTxt"/>
        <w:rPr>
          <w:rFonts w:hint="cs"/>
          <w:rtl/>
        </w:rPr>
      </w:pPr>
      <w:r>
        <w:rPr>
          <w:rFonts w:hint="cs"/>
          <w:rtl/>
        </w:rPr>
        <w:tab/>
        <w:t>(ب)</w:t>
      </w:r>
      <w:r>
        <w:rPr>
          <w:rFonts w:hint="cs"/>
          <w:rtl/>
        </w:rPr>
        <w:tab/>
      </w:r>
      <w:r w:rsidR="0074079A" w:rsidRPr="0074079A">
        <w:rPr>
          <w:rFonts w:hint="cs"/>
          <w:rtl/>
        </w:rPr>
        <w:t>تبسيط وترجمة الصكوك المتعلقة بحقوق الإنسان المذكورة أعلاه بصياغ</w:t>
      </w:r>
      <w:r>
        <w:rPr>
          <w:rFonts w:hint="cs"/>
          <w:rtl/>
        </w:rPr>
        <w:t>ات لغوية واضحة ومفهومة؛</w:t>
      </w:r>
    </w:p>
    <w:p w:rsidR="0074079A" w:rsidRDefault="009077EB" w:rsidP="0074079A">
      <w:pPr>
        <w:pStyle w:val="SingleTxt"/>
        <w:rPr>
          <w:rFonts w:hint="cs"/>
          <w:rtl/>
        </w:rPr>
      </w:pPr>
      <w:r>
        <w:rPr>
          <w:rFonts w:hint="cs"/>
          <w:rtl/>
        </w:rPr>
        <w:tab/>
        <w:t>(ج)</w:t>
      </w:r>
      <w:r>
        <w:rPr>
          <w:rFonts w:hint="cs"/>
          <w:rtl/>
        </w:rPr>
        <w:tab/>
      </w:r>
      <w:r w:rsidR="0074079A" w:rsidRPr="0074079A">
        <w:rPr>
          <w:rFonts w:hint="cs"/>
          <w:rtl/>
        </w:rPr>
        <w:t>تدريب موظفين قانونيين ومساعدين قانونيين لزيادة استخدام الصكوك المتعلقة بحقوق الإنسان</w:t>
      </w:r>
      <w:r>
        <w:rPr>
          <w:rFonts w:hint="cs"/>
          <w:rtl/>
        </w:rPr>
        <w:t>.</w:t>
      </w:r>
    </w:p>
    <w:p w:rsidR="009077EB" w:rsidRDefault="009077EB" w:rsidP="009077EB">
      <w:pPr>
        <w:pStyle w:val="SingleTxt"/>
        <w:rPr>
          <w:rFonts w:hint="cs"/>
          <w:rtl/>
        </w:rPr>
      </w:pPr>
      <w:r>
        <w:rPr>
          <w:rFonts w:hint="cs"/>
          <w:rtl/>
        </w:rPr>
        <w:tab/>
      </w:r>
      <w:r w:rsidR="0074079A" w:rsidRPr="0074079A">
        <w:rPr>
          <w:rFonts w:hint="cs"/>
          <w:rtl/>
        </w:rPr>
        <w:t xml:space="preserve">وستستكمل </w:t>
      </w:r>
      <w:r>
        <w:rPr>
          <w:rFonts w:hint="cs"/>
          <w:rtl/>
        </w:rPr>
        <w:t>ال</w:t>
      </w:r>
      <w:r w:rsidR="0074079A" w:rsidRPr="0074079A">
        <w:rPr>
          <w:rFonts w:hint="cs"/>
          <w:rtl/>
        </w:rPr>
        <w:t xml:space="preserve">خطة </w:t>
      </w:r>
      <w:r>
        <w:rPr>
          <w:rFonts w:hint="cs"/>
          <w:rtl/>
        </w:rPr>
        <w:t xml:space="preserve">بحلول نهاية عام 2005 لمزيـد من شحــذ </w:t>
      </w:r>
      <w:r w:rsidR="0074079A" w:rsidRPr="0074079A">
        <w:rPr>
          <w:rFonts w:hint="cs"/>
          <w:rtl/>
        </w:rPr>
        <w:t xml:space="preserve">الإجراءات المقترحة وجعلها أكثر </w:t>
      </w:r>
      <w:r>
        <w:rPr>
          <w:rFonts w:hint="cs"/>
          <w:rtl/>
        </w:rPr>
        <w:t>واقعيـة و</w:t>
      </w:r>
      <w:r w:rsidR="0074079A" w:rsidRPr="0074079A">
        <w:rPr>
          <w:rFonts w:hint="cs"/>
          <w:rtl/>
        </w:rPr>
        <w:t>قابلية للتنفيذ</w:t>
      </w:r>
      <w:r>
        <w:rPr>
          <w:rFonts w:hint="cs"/>
          <w:rtl/>
        </w:rPr>
        <w:t>.</w:t>
      </w:r>
    </w:p>
    <w:p w:rsidR="009077EB" w:rsidRPr="009077EB" w:rsidRDefault="009077EB" w:rsidP="009077EB">
      <w:pPr>
        <w:pStyle w:val="SingleTxt"/>
        <w:spacing w:after="0" w:line="120" w:lineRule="exact"/>
        <w:rPr>
          <w:rFonts w:hint="cs"/>
          <w:sz w:val="10"/>
          <w:rtl/>
        </w:rPr>
      </w:pPr>
    </w:p>
    <w:p w:rsidR="0074079A" w:rsidRPr="0074079A" w:rsidRDefault="009077EB" w:rsidP="004E673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74079A" w:rsidRPr="0074079A">
        <w:rPr>
          <w:rFonts w:hint="cs"/>
          <w:rtl/>
        </w:rPr>
        <w:t>المادة 4</w:t>
      </w:r>
    </w:p>
    <w:p w:rsidR="0074079A" w:rsidRPr="0074079A" w:rsidRDefault="009077EB" w:rsidP="004E673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الفقرة 8 -</w:t>
      </w:r>
      <w:r>
        <w:rPr>
          <w:rFonts w:hint="cs"/>
          <w:rtl/>
        </w:rPr>
        <w:tab/>
      </w:r>
      <w:r w:rsidR="0074079A" w:rsidRPr="0074079A">
        <w:rPr>
          <w:rFonts w:hint="cs"/>
          <w:rtl/>
        </w:rPr>
        <w:t>ا</w:t>
      </w:r>
      <w:r>
        <w:rPr>
          <w:rFonts w:hint="cs"/>
          <w:rtl/>
        </w:rPr>
        <w:t xml:space="preserve">لإجراءات الإيجابيـة </w:t>
      </w:r>
      <w:r w:rsidR="0074079A" w:rsidRPr="0074079A">
        <w:rPr>
          <w:rFonts w:hint="cs"/>
          <w:rtl/>
        </w:rPr>
        <w:t xml:space="preserve">في برنامج العمل الوطني، </w:t>
      </w:r>
      <w:r>
        <w:rPr>
          <w:rFonts w:hint="cs"/>
          <w:rtl/>
        </w:rPr>
        <w:t xml:space="preserve">بما في ذلك </w:t>
      </w:r>
      <w:r w:rsidR="0074079A" w:rsidRPr="0074079A">
        <w:rPr>
          <w:rFonts w:hint="cs"/>
          <w:rtl/>
        </w:rPr>
        <w:t>السياسة الجنسانية</w:t>
      </w:r>
    </w:p>
    <w:p w:rsidR="0074079A" w:rsidRPr="0074079A" w:rsidRDefault="009077EB" w:rsidP="00990D88">
      <w:pPr>
        <w:pStyle w:val="SingleTxt"/>
        <w:rPr>
          <w:rFonts w:hint="cs"/>
          <w:rtl/>
        </w:rPr>
      </w:pPr>
      <w:r>
        <w:rPr>
          <w:rFonts w:hint="cs"/>
          <w:rtl/>
        </w:rPr>
        <w:tab/>
      </w:r>
      <w:r w:rsidR="0074079A" w:rsidRPr="0074079A">
        <w:rPr>
          <w:rFonts w:hint="cs"/>
          <w:rtl/>
        </w:rPr>
        <w:t xml:space="preserve">ينص الباب 2، المعنون المبادئ التوجيهية، من مشروع السياسة الجنسانية على أن </w:t>
      </w:r>
      <w:r w:rsidR="00990D88">
        <w:rPr>
          <w:rFonts w:hint="eastAsia"/>
          <w:rtl/>
        </w:rPr>
        <w:t>”</w:t>
      </w:r>
      <w:r w:rsidR="00990D88">
        <w:rPr>
          <w:rFonts w:hint="cs"/>
          <w:rtl/>
        </w:rPr>
        <w:t xml:space="preserve">تــُـتـخذ </w:t>
      </w:r>
      <w:r w:rsidR="0074079A" w:rsidRPr="0074079A">
        <w:rPr>
          <w:rFonts w:hint="cs"/>
          <w:rtl/>
        </w:rPr>
        <w:t>تدابير خاصة (</w:t>
      </w:r>
      <w:r w:rsidR="00990D88">
        <w:rPr>
          <w:rFonts w:hint="cs"/>
          <w:rtl/>
        </w:rPr>
        <w:t xml:space="preserve">إجراءات إيجابيـة) </w:t>
      </w:r>
      <w:r w:rsidR="0074079A" w:rsidRPr="0074079A">
        <w:rPr>
          <w:rFonts w:hint="cs"/>
          <w:rtl/>
        </w:rPr>
        <w:t>لتصحيح أوجه الخل</w:t>
      </w:r>
      <w:r w:rsidR="00990D88">
        <w:rPr>
          <w:rFonts w:hint="cs"/>
          <w:rtl/>
        </w:rPr>
        <w:t>ـ</w:t>
      </w:r>
      <w:r w:rsidR="0074079A" w:rsidRPr="0074079A">
        <w:rPr>
          <w:rFonts w:hint="cs"/>
          <w:rtl/>
        </w:rPr>
        <w:t>ل وعدم المساواة ال</w:t>
      </w:r>
      <w:r w:rsidR="00990D88">
        <w:rPr>
          <w:rFonts w:hint="cs"/>
          <w:rtl/>
        </w:rPr>
        <w:t xml:space="preserve">قائمـة منذ وقـت طويل </w:t>
      </w:r>
      <w:r w:rsidR="0074079A" w:rsidRPr="0074079A">
        <w:rPr>
          <w:rFonts w:hint="cs"/>
          <w:rtl/>
        </w:rPr>
        <w:t>بين الرجل والمرأة. وهذه التدابير ذات طابع مؤقت وترمي إلى تهيئة بيئة أكثر إنصافا للمرأة حتى تبلغ مرحلة تصبح فيها قادرة على ال</w:t>
      </w:r>
      <w:r w:rsidR="00990D88">
        <w:rPr>
          <w:rFonts w:hint="cs"/>
          <w:rtl/>
        </w:rPr>
        <w:t xml:space="preserve">منافسـة </w:t>
      </w:r>
      <w:r w:rsidR="0074079A" w:rsidRPr="0074079A">
        <w:rPr>
          <w:rFonts w:hint="cs"/>
          <w:rtl/>
        </w:rPr>
        <w:t>على قدم المساواة</w:t>
      </w:r>
      <w:r w:rsidR="00990D88">
        <w:rPr>
          <w:rFonts w:hint="eastAsia"/>
          <w:rtl/>
        </w:rPr>
        <w:t>“</w:t>
      </w:r>
      <w:r w:rsidR="0074079A" w:rsidRPr="0074079A">
        <w:rPr>
          <w:rFonts w:hint="cs"/>
          <w:rtl/>
        </w:rPr>
        <w:t>.</w:t>
      </w:r>
    </w:p>
    <w:p w:rsidR="0074079A" w:rsidRPr="0074079A" w:rsidRDefault="00990D88" w:rsidP="00990D88">
      <w:pPr>
        <w:pStyle w:val="SingleTxt"/>
        <w:rPr>
          <w:rFonts w:hint="cs"/>
          <w:rtl/>
        </w:rPr>
      </w:pPr>
      <w:r>
        <w:rPr>
          <w:rFonts w:hint="cs"/>
          <w:rtl/>
        </w:rPr>
        <w:tab/>
      </w:r>
      <w:r w:rsidR="0074079A" w:rsidRPr="0074079A">
        <w:rPr>
          <w:rFonts w:hint="cs"/>
          <w:rtl/>
        </w:rPr>
        <w:t>وفي الباب 4-2، المعنون التمكين السياسي، تنص وثيقة مشروع السياسة أيضا على م</w:t>
      </w:r>
      <w:r>
        <w:rPr>
          <w:rFonts w:hint="cs"/>
          <w:rtl/>
        </w:rPr>
        <w:t>ـ</w:t>
      </w:r>
      <w:r w:rsidR="0074079A" w:rsidRPr="0074079A">
        <w:rPr>
          <w:rFonts w:hint="cs"/>
          <w:rtl/>
        </w:rPr>
        <w:t>ا</w:t>
      </w:r>
      <w:r>
        <w:rPr>
          <w:rFonts w:hint="eastAsia"/>
          <w:rtl/>
        </w:rPr>
        <w:t> </w:t>
      </w:r>
      <w:r w:rsidR="0074079A" w:rsidRPr="0074079A">
        <w:rPr>
          <w:rFonts w:hint="cs"/>
          <w:rtl/>
        </w:rPr>
        <w:t>ي</w:t>
      </w:r>
      <w:r>
        <w:rPr>
          <w:rFonts w:hint="cs"/>
          <w:rtl/>
        </w:rPr>
        <w:t>ـ</w:t>
      </w:r>
      <w:r w:rsidR="0074079A" w:rsidRPr="0074079A">
        <w:rPr>
          <w:rFonts w:hint="cs"/>
          <w:rtl/>
        </w:rPr>
        <w:t>ل</w:t>
      </w:r>
      <w:r>
        <w:rPr>
          <w:rFonts w:hint="cs"/>
          <w:rtl/>
        </w:rPr>
        <w:t>ـ</w:t>
      </w:r>
      <w:r w:rsidR="0074079A" w:rsidRPr="0074079A">
        <w:rPr>
          <w:rFonts w:hint="cs"/>
          <w:rtl/>
        </w:rPr>
        <w:t>ي:</w:t>
      </w:r>
    </w:p>
    <w:p w:rsidR="0074079A" w:rsidRPr="0074079A" w:rsidRDefault="0074079A" w:rsidP="00990D8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74079A">
        <w:rPr>
          <w:rFonts w:hint="cs"/>
          <w:rtl/>
        </w:rPr>
        <w:tab/>
      </w:r>
      <w:r w:rsidR="00990D88">
        <w:rPr>
          <w:rFonts w:hint="cs"/>
          <w:rtl/>
        </w:rPr>
        <w:t>•</w:t>
      </w:r>
      <w:r w:rsidRPr="0074079A">
        <w:rPr>
          <w:rFonts w:hint="cs"/>
          <w:rtl/>
        </w:rPr>
        <w:tab/>
        <w:t>سيكون من ال</w:t>
      </w:r>
      <w:r w:rsidR="00990D88">
        <w:rPr>
          <w:rFonts w:hint="cs"/>
          <w:rtl/>
        </w:rPr>
        <w:t xml:space="preserve">لازم، لإصلاح القاعدة الاجتماعية - </w:t>
      </w:r>
      <w:r w:rsidRPr="0074079A">
        <w:rPr>
          <w:rFonts w:hint="cs"/>
          <w:rtl/>
        </w:rPr>
        <w:t xml:space="preserve">السياسية غير المواتية التي انطلقت منها المرأة الإريترية، اتخاذ </w:t>
      </w:r>
      <w:r w:rsidR="00990D88">
        <w:rPr>
          <w:rFonts w:hint="cs"/>
          <w:rtl/>
        </w:rPr>
        <w:t xml:space="preserve">إجراءات إيجابيـة </w:t>
      </w:r>
      <w:r w:rsidRPr="0074079A">
        <w:rPr>
          <w:rFonts w:hint="cs"/>
          <w:rtl/>
        </w:rPr>
        <w:t xml:space="preserve">ترمي إلى تشجيع مشاركتها </w:t>
      </w:r>
      <w:r w:rsidR="00990D88">
        <w:rPr>
          <w:rFonts w:hint="cs"/>
          <w:rtl/>
        </w:rPr>
        <w:t xml:space="preserve">في </w:t>
      </w:r>
      <w:r w:rsidRPr="0074079A">
        <w:rPr>
          <w:rFonts w:hint="cs"/>
          <w:rtl/>
        </w:rPr>
        <w:t>الساحة السياسية.</w:t>
      </w:r>
    </w:p>
    <w:p w:rsidR="0074079A" w:rsidRDefault="0074079A" w:rsidP="00990D8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74079A">
        <w:rPr>
          <w:rFonts w:hint="cs"/>
          <w:rtl/>
        </w:rPr>
        <w:tab/>
      </w:r>
      <w:r w:rsidR="00990D88">
        <w:rPr>
          <w:rFonts w:hint="cs"/>
          <w:rtl/>
        </w:rPr>
        <w:t>•</w:t>
      </w:r>
      <w:r w:rsidRPr="0074079A">
        <w:rPr>
          <w:rFonts w:hint="cs"/>
          <w:rtl/>
        </w:rPr>
        <w:tab/>
      </w:r>
      <w:r w:rsidR="00990D88">
        <w:rPr>
          <w:rFonts w:hint="cs"/>
          <w:rtl/>
        </w:rPr>
        <w:t>تـ</w:t>
      </w:r>
      <w:r w:rsidRPr="0074079A">
        <w:rPr>
          <w:rFonts w:hint="cs"/>
          <w:rtl/>
        </w:rPr>
        <w:t>شمل ا</w:t>
      </w:r>
      <w:r w:rsidR="00990D88">
        <w:rPr>
          <w:rFonts w:hint="cs"/>
          <w:rtl/>
        </w:rPr>
        <w:t xml:space="preserve">لإجراءات الإيجابيـة </w:t>
      </w:r>
      <w:r w:rsidRPr="0074079A">
        <w:rPr>
          <w:rFonts w:hint="cs"/>
          <w:rtl/>
        </w:rPr>
        <w:t>تخصيص مقاعد للنساء في الهيئات التشريعية المنتخبة على جميع المستويات</w:t>
      </w:r>
      <w:r w:rsidR="00990D88">
        <w:rPr>
          <w:rFonts w:hint="cs"/>
          <w:rtl/>
        </w:rPr>
        <w:t>،</w:t>
      </w:r>
      <w:r w:rsidRPr="0074079A">
        <w:rPr>
          <w:rFonts w:hint="cs"/>
          <w:rtl/>
        </w:rPr>
        <w:t xml:space="preserve"> بكفالة من القوانين ذات الصلة.</w:t>
      </w:r>
    </w:p>
    <w:p w:rsidR="0074079A" w:rsidRDefault="00990D88" w:rsidP="00990D88">
      <w:pPr>
        <w:pStyle w:val="SingleTxt"/>
        <w:rPr>
          <w:rFonts w:hint="cs"/>
          <w:rtl/>
        </w:rPr>
      </w:pPr>
      <w:r>
        <w:rPr>
          <w:rFonts w:hint="cs"/>
          <w:rtl/>
        </w:rPr>
        <w:tab/>
      </w:r>
      <w:r w:rsidR="0074079A" w:rsidRPr="0074079A">
        <w:rPr>
          <w:rFonts w:hint="cs"/>
          <w:rtl/>
        </w:rPr>
        <w:t>وينص الباب 5، المعنون الاستراتيجيات، على ما يلي:</w:t>
      </w:r>
    </w:p>
    <w:p w:rsidR="0074079A" w:rsidRDefault="00990D88" w:rsidP="00990D88">
      <w:pPr>
        <w:pStyle w:val="SingleTxt"/>
        <w:ind w:left="1930" w:hanging="663"/>
        <w:rPr>
          <w:rFonts w:hint="cs"/>
          <w:rtl/>
        </w:rPr>
      </w:pPr>
      <w:r>
        <w:rPr>
          <w:rFonts w:hint="cs"/>
          <w:rtl/>
        </w:rPr>
        <w:tab/>
      </w:r>
      <w:r>
        <w:rPr>
          <w:rFonts w:hint="cs"/>
          <w:rtl/>
        </w:rPr>
        <w:tab/>
      </w:r>
      <w:r w:rsidR="0074079A" w:rsidRPr="0074079A">
        <w:rPr>
          <w:rFonts w:hint="cs"/>
          <w:rtl/>
        </w:rPr>
        <w:t xml:space="preserve">وفق ما يرد في الباب المعنون </w:t>
      </w:r>
      <w:r>
        <w:rPr>
          <w:rFonts w:hint="eastAsia"/>
          <w:rtl/>
        </w:rPr>
        <w:t>”</w:t>
      </w:r>
      <w:r w:rsidR="0074079A" w:rsidRPr="0074079A">
        <w:rPr>
          <w:rFonts w:hint="cs"/>
          <w:rtl/>
        </w:rPr>
        <w:t>المبادئ التوجيهية</w:t>
      </w:r>
      <w:r>
        <w:rPr>
          <w:rFonts w:hint="eastAsia"/>
          <w:rtl/>
        </w:rPr>
        <w:t>“</w:t>
      </w:r>
      <w:r w:rsidR="0074079A" w:rsidRPr="0074079A">
        <w:rPr>
          <w:rFonts w:hint="cs"/>
          <w:rtl/>
        </w:rPr>
        <w:t>، تطبق سياسة ا</w:t>
      </w:r>
      <w:r>
        <w:rPr>
          <w:rFonts w:hint="cs"/>
          <w:rtl/>
        </w:rPr>
        <w:t xml:space="preserve">لإجراءات الإيجابية، </w:t>
      </w:r>
      <w:r w:rsidR="0074079A" w:rsidRPr="0074079A">
        <w:rPr>
          <w:rFonts w:hint="cs"/>
          <w:rtl/>
        </w:rPr>
        <w:t xml:space="preserve">حسب الاقتضاء، لزيادة فرص حصول المرأة على التعليم، والتدريب على المهارات والعمل والائتمان وغيرها من الموارد بغية إخراج النساء من وضعهن كفئة محرومة. غير أن هذه السياسة </w:t>
      </w:r>
      <w:r>
        <w:rPr>
          <w:rFonts w:hint="cs"/>
          <w:rtl/>
        </w:rPr>
        <w:t xml:space="preserve">سـوف تـُـلغـَـى، </w:t>
      </w:r>
      <w:r w:rsidR="0074079A" w:rsidRPr="0074079A">
        <w:rPr>
          <w:rFonts w:hint="cs"/>
          <w:rtl/>
        </w:rPr>
        <w:t xml:space="preserve">بوصفها تدبيرا مؤقتا، في أي قطاع أو مجال معين، حينما تحقق هدفها، أي عندما تبلغ المرأة مرحلة تصبح فيها قادرة على </w:t>
      </w:r>
      <w:r>
        <w:rPr>
          <w:rFonts w:hint="cs"/>
          <w:rtl/>
        </w:rPr>
        <w:t xml:space="preserve">المنافسـة </w:t>
      </w:r>
      <w:r w:rsidR="0074079A" w:rsidRPr="0074079A">
        <w:rPr>
          <w:rFonts w:hint="cs"/>
          <w:rtl/>
        </w:rPr>
        <w:t>على قدم المساواة في ذلك القطاع أو المجال.</w:t>
      </w:r>
    </w:p>
    <w:p w:rsidR="0074079A" w:rsidRDefault="00990D88" w:rsidP="00990D88">
      <w:pPr>
        <w:pStyle w:val="SingleTxt"/>
        <w:rPr>
          <w:rFonts w:hint="cs"/>
          <w:rtl/>
        </w:rPr>
      </w:pPr>
      <w:r>
        <w:rPr>
          <w:rFonts w:hint="cs"/>
          <w:rtl/>
        </w:rPr>
        <w:tab/>
      </w:r>
      <w:r w:rsidR="0074079A" w:rsidRPr="0074079A">
        <w:rPr>
          <w:rFonts w:hint="cs"/>
          <w:rtl/>
        </w:rPr>
        <w:t>ويحدد الباب نفسه مداخل لإدماج الشواغل الجنسانية في التشريعات والسياسات والبرامج، بما في ذلك تدابير العمل الإيجابي. وكما ورد في تقريرنا عن تنفيذ منهاج عمل بيجين (2004)، تتمثل استراتيجية إريتريا في الأخذ بتعميم مراعاة المنظور الجنساني إلى جانب برامج مخصصة للمرأة. و</w:t>
      </w:r>
      <w:r>
        <w:rPr>
          <w:rFonts w:hint="cs"/>
          <w:rtl/>
        </w:rPr>
        <w:t xml:space="preserve">إضافـة إلى اشتمال هذه الاستراتيجيـة على </w:t>
      </w:r>
      <w:r w:rsidR="0074079A" w:rsidRPr="0074079A">
        <w:rPr>
          <w:rFonts w:hint="cs"/>
          <w:rtl/>
        </w:rPr>
        <w:t xml:space="preserve">طائفة واسعة من البرامج والمشاريع الرامية إلى زيادة فرص حصول المرأة على </w:t>
      </w:r>
      <w:r>
        <w:rPr>
          <w:rFonts w:hint="cs"/>
          <w:rtl/>
        </w:rPr>
        <w:t xml:space="preserve">جملـة أمــور، منهـا </w:t>
      </w:r>
      <w:r w:rsidR="0074079A" w:rsidRPr="0074079A">
        <w:rPr>
          <w:rFonts w:hint="cs"/>
          <w:rtl/>
        </w:rPr>
        <w:t xml:space="preserve">الموارد الإنتاجية والتدريب على المهارات، </w:t>
      </w:r>
      <w:r>
        <w:rPr>
          <w:rFonts w:hint="cs"/>
          <w:rtl/>
        </w:rPr>
        <w:t xml:space="preserve">فـإنهـا تشتمـل على </w:t>
      </w:r>
      <w:r w:rsidR="0074079A" w:rsidRPr="0074079A">
        <w:rPr>
          <w:rFonts w:hint="cs"/>
          <w:rtl/>
        </w:rPr>
        <w:t>مبادرات محدودة في مجال العمل الإيجابي، فيما يتعلق بنظام الحصص في الهيئات التشريعية ومعدلات القبول بمؤسسات تعليمية معينة.</w:t>
      </w:r>
    </w:p>
    <w:p w:rsidR="0074079A" w:rsidRDefault="00990D88" w:rsidP="00990D88">
      <w:pPr>
        <w:pStyle w:val="SingleTxt"/>
        <w:rPr>
          <w:rFonts w:hint="cs"/>
          <w:rtl/>
        </w:rPr>
      </w:pPr>
      <w:r>
        <w:rPr>
          <w:rFonts w:hint="cs"/>
          <w:rtl/>
        </w:rPr>
        <w:tab/>
      </w:r>
      <w:r w:rsidR="0074079A" w:rsidRPr="0074079A">
        <w:rPr>
          <w:rFonts w:hint="cs"/>
          <w:rtl/>
        </w:rPr>
        <w:t xml:space="preserve">ومن الوثائق الرسمية الأخرى التي تنص على ضرورة اتخاذ </w:t>
      </w:r>
      <w:r>
        <w:rPr>
          <w:rFonts w:hint="cs"/>
          <w:rtl/>
        </w:rPr>
        <w:t xml:space="preserve">إجـراءات إيجابيــة </w:t>
      </w:r>
      <w:r w:rsidR="0074079A" w:rsidRPr="0074079A">
        <w:rPr>
          <w:rFonts w:hint="cs"/>
          <w:rtl/>
        </w:rPr>
        <w:t>لصالح المرأة</w:t>
      </w:r>
      <w:r>
        <w:rPr>
          <w:rFonts w:hint="cs"/>
          <w:rtl/>
        </w:rPr>
        <w:t>،</w:t>
      </w:r>
      <w:r w:rsidR="0074079A" w:rsidRPr="0074079A">
        <w:rPr>
          <w:rFonts w:hint="cs"/>
          <w:rtl/>
        </w:rPr>
        <w:t xml:space="preserve"> الورق</w:t>
      </w:r>
      <w:r>
        <w:rPr>
          <w:rFonts w:hint="cs"/>
          <w:rtl/>
        </w:rPr>
        <w:t>ـ</w:t>
      </w:r>
      <w:r w:rsidR="0074079A" w:rsidRPr="0074079A">
        <w:rPr>
          <w:rFonts w:hint="cs"/>
          <w:rtl/>
        </w:rPr>
        <w:t>ةُ المؤقتة لاستراتيجية الحد من الفقر المذكورة آنفا، التي تنص على ما يلي:</w:t>
      </w:r>
    </w:p>
    <w:p w:rsidR="0074079A" w:rsidRPr="0074079A" w:rsidRDefault="00990D88" w:rsidP="00990D88">
      <w:pPr>
        <w:pStyle w:val="SingleTxt"/>
        <w:ind w:left="1930" w:hanging="663"/>
        <w:rPr>
          <w:rFonts w:hint="cs"/>
          <w:rtl/>
        </w:rPr>
      </w:pPr>
      <w:r>
        <w:rPr>
          <w:rFonts w:hint="cs"/>
          <w:rtl/>
        </w:rPr>
        <w:tab/>
      </w:r>
      <w:r>
        <w:rPr>
          <w:rFonts w:hint="cs"/>
          <w:rtl/>
        </w:rPr>
        <w:tab/>
      </w:r>
      <w:r w:rsidR="0074079A" w:rsidRPr="0074079A">
        <w:rPr>
          <w:rFonts w:hint="cs"/>
          <w:rtl/>
        </w:rPr>
        <w:t>ت</w:t>
      </w:r>
      <w:r>
        <w:rPr>
          <w:rFonts w:hint="cs"/>
          <w:rtl/>
        </w:rPr>
        <w:t xml:space="preserve">زمــع </w:t>
      </w:r>
      <w:r w:rsidR="0074079A" w:rsidRPr="0074079A">
        <w:rPr>
          <w:rFonts w:hint="cs"/>
          <w:rtl/>
        </w:rPr>
        <w:t xml:space="preserve">الورقة المؤقتة لاستراتيجية الحد من الفقر </w:t>
      </w:r>
      <w:r>
        <w:rPr>
          <w:rFonts w:hint="cs"/>
          <w:rtl/>
        </w:rPr>
        <w:t xml:space="preserve">تعزيـــز </w:t>
      </w:r>
      <w:r w:rsidR="0074079A" w:rsidRPr="0074079A">
        <w:rPr>
          <w:rFonts w:hint="cs"/>
          <w:rtl/>
        </w:rPr>
        <w:t xml:space="preserve">مشاركة المرأة في المجالات السياسية والاقتصادية والاجتماعية عن طريق </w:t>
      </w:r>
      <w:r>
        <w:rPr>
          <w:rFonts w:hint="cs"/>
          <w:rtl/>
        </w:rPr>
        <w:t xml:space="preserve">الإجراءات الإيجابيـة المباشرة وغيرها </w:t>
      </w:r>
      <w:r w:rsidR="0074079A" w:rsidRPr="0074079A">
        <w:rPr>
          <w:rFonts w:hint="cs"/>
          <w:rtl/>
        </w:rPr>
        <w:t>من التدابير، وتتعهد بجعل المرأة مشارِكة نشطة في مبادرات الحد من الفقر المبينة في الاسترات</w:t>
      </w:r>
      <w:r w:rsidR="00BF0D21">
        <w:rPr>
          <w:rFonts w:hint="cs"/>
          <w:rtl/>
        </w:rPr>
        <w:t>يجية وكذلك مستفيدة مستهدفة منها</w:t>
      </w:r>
      <w:r w:rsidR="0074079A" w:rsidRPr="0074079A">
        <w:rPr>
          <w:rFonts w:hint="cs"/>
          <w:rtl/>
        </w:rPr>
        <w:t>.</w:t>
      </w:r>
    </w:p>
    <w:p w:rsidR="0074079A" w:rsidRDefault="00BF0D21" w:rsidP="00BF0D21">
      <w:pPr>
        <w:pStyle w:val="SingleTxt"/>
        <w:rPr>
          <w:rFonts w:hint="cs"/>
          <w:rtl/>
        </w:rPr>
      </w:pPr>
      <w:r>
        <w:rPr>
          <w:rFonts w:hint="cs"/>
          <w:rtl/>
        </w:rPr>
        <w:tab/>
      </w:r>
      <w:r w:rsidR="0074079A" w:rsidRPr="0074079A">
        <w:rPr>
          <w:rFonts w:hint="cs"/>
          <w:rtl/>
        </w:rPr>
        <w:t xml:space="preserve">كما تحدد </w:t>
      </w:r>
      <w:r>
        <w:rPr>
          <w:rFonts w:hint="cs"/>
          <w:rtl/>
        </w:rPr>
        <w:t>ال</w:t>
      </w:r>
      <w:r w:rsidR="0074079A" w:rsidRPr="0074079A">
        <w:rPr>
          <w:rFonts w:hint="cs"/>
          <w:rtl/>
        </w:rPr>
        <w:t xml:space="preserve">ورقة المؤقتة لاستراتيجية الحد من الفقر تدابير لزيادة فرص حصول المرأة على العمل في القطاعين العام والخاص، وكذلك </w:t>
      </w:r>
      <w:r>
        <w:rPr>
          <w:rFonts w:hint="cs"/>
          <w:rtl/>
        </w:rPr>
        <w:t xml:space="preserve">حصولهـا </w:t>
      </w:r>
      <w:r w:rsidR="0074079A" w:rsidRPr="0074079A">
        <w:rPr>
          <w:rFonts w:hint="cs"/>
          <w:rtl/>
        </w:rPr>
        <w:t>على الأرض والائتمان المالي وخدمات التدريب على المهارات.</w:t>
      </w:r>
    </w:p>
    <w:p w:rsidR="00BF0D21" w:rsidRPr="00BF0D21" w:rsidRDefault="00BF0D21" w:rsidP="00BF0D21">
      <w:pPr>
        <w:pStyle w:val="SingleTxt"/>
        <w:spacing w:after="0" w:line="120" w:lineRule="exact"/>
        <w:rPr>
          <w:rFonts w:hint="cs"/>
          <w:sz w:val="10"/>
          <w:rtl/>
        </w:rPr>
      </w:pPr>
    </w:p>
    <w:p w:rsidR="0074079A" w:rsidRPr="0074079A" w:rsidRDefault="00BF0D21" w:rsidP="004E673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74079A" w:rsidRPr="0074079A">
        <w:rPr>
          <w:rFonts w:hint="cs"/>
          <w:rtl/>
        </w:rPr>
        <w:t>المادة 5</w:t>
      </w:r>
    </w:p>
    <w:p w:rsidR="0074079A" w:rsidRPr="0074079A" w:rsidRDefault="00BF0D21" w:rsidP="004E673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الفقرة 9 -</w:t>
      </w:r>
      <w:r>
        <w:rPr>
          <w:rFonts w:hint="cs"/>
          <w:rtl/>
        </w:rPr>
        <w:tab/>
      </w:r>
      <w:r w:rsidR="0074079A" w:rsidRPr="0074079A">
        <w:rPr>
          <w:rFonts w:hint="cs"/>
          <w:rtl/>
        </w:rPr>
        <w:t>ال</w:t>
      </w:r>
      <w:r>
        <w:rPr>
          <w:rFonts w:hint="cs"/>
          <w:rtl/>
        </w:rPr>
        <w:t xml:space="preserve">قوالـب </w:t>
      </w:r>
      <w:r w:rsidR="0074079A" w:rsidRPr="0074079A">
        <w:rPr>
          <w:rFonts w:hint="cs"/>
          <w:rtl/>
        </w:rPr>
        <w:t>النمطية المترسخة ثقافيا</w:t>
      </w:r>
    </w:p>
    <w:p w:rsidR="0074079A" w:rsidRPr="0074079A" w:rsidRDefault="00BF0D21" w:rsidP="0074079A">
      <w:pPr>
        <w:pStyle w:val="SingleTxt"/>
        <w:rPr>
          <w:rFonts w:hint="cs"/>
          <w:rtl/>
        </w:rPr>
      </w:pPr>
      <w:r>
        <w:rPr>
          <w:rFonts w:hint="cs"/>
          <w:rtl/>
        </w:rPr>
        <w:tab/>
      </w:r>
      <w:r w:rsidR="0074079A" w:rsidRPr="0074079A">
        <w:rPr>
          <w:rFonts w:hint="cs"/>
          <w:rtl/>
        </w:rPr>
        <w:t xml:space="preserve">تنص خطة العمل الجنساني الوطنية، </w:t>
      </w:r>
      <w:r>
        <w:rPr>
          <w:rFonts w:hint="cs"/>
          <w:rtl/>
        </w:rPr>
        <w:t xml:space="preserve">في إطـــار </w:t>
      </w:r>
      <w:r w:rsidR="0074079A" w:rsidRPr="0074079A">
        <w:rPr>
          <w:rFonts w:hint="cs"/>
          <w:rtl/>
        </w:rPr>
        <w:t>الهدف الاستراتيجي 4-1-3، على ما يلي:</w:t>
      </w:r>
    </w:p>
    <w:p w:rsidR="004E6736" w:rsidRPr="00862932" w:rsidRDefault="004E6736" w:rsidP="004E673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 xml:space="preserve">الهدف الاستراتيجي 4-1-3: </w:t>
      </w:r>
      <w:r w:rsidRPr="00862932">
        <w:rPr>
          <w:rFonts w:hint="cs"/>
          <w:rtl/>
        </w:rPr>
        <w:t xml:space="preserve">إنشاء برنامج لمعالجة القيود الثقافية والتقليدية التي تؤثر في </w:t>
      </w:r>
      <w:r>
        <w:rPr>
          <w:rFonts w:hint="cs"/>
          <w:rtl/>
        </w:rPr>
        <w:t xml:space="preserve">رفاه </w:t>
      </w:r>
      <w:r w:rsidRPr="00862932">
        <w:rPr>
          <w:rFonts w:hint="cs"/>
          <w:rtl/>
        </w:rPr>
        <w:t>المرأة وفي المساواة بين الجنسين، وإزال</w:t>
      </w:r>
      <w:r>
        <w:rPr>
          <w:rFonts w:hint="cs"/>
          <w:rtl/>
        </w:rPr>
        <w:t>ة هذه القيود</w:t>
      </w:r>
      <w:r w:rsidRPr="00862932">
        <w:rPr>
          <w:rFonts w:hint="cs"/>
          <w:rtl/>
        </w:rPr>
        <w:t>.</w:t>
      </w:r>
    </w:p>
    <w:p w:rsidR="004E6736" w:rsidRPr="00862932" w:rsidRDefault="004E6736" w:rsidP="004E673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862932">
        <w:rPr>
          <w:rFonts w:hint="cs"/>
          <w:rtl/>
        </w:rPr>
        <w:t>الإجراءات المقرر اتخاذها:</w:t>
      </w:r>
    </w:p>
    <w:p w:rsidR="004E6736" w:rsidRPr="00862932" w:rsidRDefault="004E6736" w:rsidP="004E6736">
      <w:pPr>
        <w:pStyle w:val="SingleTxt"/>
        <w:rPr>
          <w:rFonts w:hint="cs"/>
          <w:rtl/>
        </w:rPr>
      </w:pPr>
      <w:r>
        <w:rPr>
          <w:rFonts w:hint="cs"/>
          <w:rtl/>
        </w:rPr>
        <w:tab/>
        <w:t>(أ)</w:t>
      </w:r>
      <w:r w:rsidRPr="00862932">
        <w:rPr>
          <w:rFonts w:hint="cs"/>
          <w:rtl/>
        </w:rPr>
        <w:tab/>
      </w:r>
      <w:r>
        <w:rPr>
          <w:rFonts w:hint="cs"/>
          <w:rtl/>
        </w:rPr>
        <w:t xml:space="preserve">إجراء بحوث </w:t>
      </w:r>
      <w:r w:rsidRPr="00862932">
        <w:rPr>
          <w:rFonts w:hint="cs"/>
          <w:rtl/>
        </w:rPr>
        <w:t xml:space="preserve">لتحديد الممارسات الثقافية </w:t>
      </w:r>
      <w:r>
        <w:rPr>
          <w:rFonts w:hint="cs"/>
          <w:rtl/>
        </w:rPr>
        <w:t>و</w:t>
      </w:r>
      <w:r w:rsidRPr="00862932">
        <w:rPr>
          <w:rFonts w:hint="cs"/>
          <w:rtl/>
        </w:rPr>
        <w:t>السلبية المستعصية التي</w:t>
      </w:r>
      <w:r>
        <w:rPr>
          <w:rFonts w:hint="cs"/>
          <w:rtl/>
        </w:rPr>
        <w:t xml:space="preserve"> تؤثر في قدرة المرأة الاقتصادية؛</w:t>
      </w:r>
    </w:p>
    <w:p w:rsidR="004E6736" w:rsidRPr="00862932" w:rsidRDefault="004E6736" w:rsidP="004E6736">
      <w:pPr>
        <w:pStyle w:val="SingleTxt"/>
        <w:rPr>
          <w:rFonts w:hint="cs"/>
          <w:rtl/>
        </w:rPr>
      </w:pPr>
      <w:r>
        <w:rPr>
          <w:rFonts w:hint="cs"/>
          <w:rtl/>
        </w:rPr>
        <w:tab/>
        <w:t>(ب)</w:t>
      </w:r>
      <w:r w:rsidRPr="00862932">
        <w:rPr>
          <w:rFonts w:hint="cs"/>
          <w:rtl/>
        </w:rPr>
        <w:tab/>
      </w:r>
      <w:r>
        <w:rPr>
          <w:rFonts w:hint="cs"/>
          <w:rtl/>
        </w:rPr>
        <w:t xml:space="preserve">استحداث </w:t>
      </w:r>
      <w:r w:rsidRPr="00862932">
        <w:rPr>
          <w:rFonts w:hint="cs"/>
          <w:rtl/>
        </w:rPr>
        <w:t>وسيلة للدعوة لتعميم المعلومات المتعلقة بالممار</w:t>
      </w:r>
      <w:r>
        <w:rPr>
          <w:rFonts w:hint="cs"/>
          <w:rtl/>
        </w:rPr>
        <w:t>سات الثقافية والتقليدية السلبية؛</w:t>
      </w:r>
    </w:p>
    <w:p w:rsidR="004E6736" w:rsidRPr="00862932" w:rsidRDefault="004E6736" w:rsidP="004E6736">
      <w:pPr>
        <w:pStyle w:val="SingleTxt"/>
        <w:rPr>
          <w:rFonts w:hint="cs"/>
          <w:rtl/>
        </w:rPr>
      </w:pPr>
      <w:r>
        <w:rPr>
          <w:rFonts w:hint="cs"/>
          <w:rtl/>
        </w:rPr>
        <w:tab/>
        <w:t>(ج)</w:t>
      </w:r>
      <w:r w:rsidRPr="00862932">
        <w:rPr>
          <w:rFonts w:hint="cs"/>
          <w:rtl/>
        </w:rPr>
        <w:tab/>
        <w:t>إنشاء برنامج لتثقيف الجمهور ل</w:t>
      </w:r>
      <w:r>
        <w:rPr>
          <w:rFonts w:hint="cs"/>
          <w:rtl/>
        </w:rPr>
        <w:t>تغيير الأنماط التقليدية السلبية.</w:t>
      </w:r>
    </w:p>
    <w:p w:rsidR="004E6736" w:rsidRPr="00862932" w:rsidRDefault="004E6736" w:rsidP="004E6736">
      <w:pPr>
        <w:pStyle w:val="SingleTxt"/>
        <w:rPr>
          <w:rFonts w:hint="cs"/>
          <w:rtl/>
        </w:rPr>
      </w:pPr>
      <w:r w:rsidRPr="00862932">
        <w:rPr>
          <w:rFonts w:hint="cs"/>
          <w:rtl/>
        </w:rPr>
        <w:tab/>
      </w:r>
      <w:r>
        <w:rPr>
          <w:rFonts w:hint="cs"/>
          <w:rtl/>
        </w:rPr>
        <w:t>و</w:t>
      </w:r>
      <w:r w:rsidRPr="00862932">
        <w:rPr>
          <w:rFonts w:hint="cs"/>
          <w:rtl/>
        </w:rPr>
        <w:t xml:space="preserve">التعليم هو إحدى الجبهات الفعالة في هذا الشأن. </w:t>
      </w:r>
      <w:r>
        <w:rPr>
          <w:rFonts w:hint="cs"/>
          <w:rtl/>
        </w:rPr>
        <w:t>و</w:t>
      </w:r>
      <w:r w:rsidRPr="00862932">
        <w:rPr>
          <w:rFonts w:hint="cs"/>
          <w:rtl/>
        </w:rPr>
        <w:t xml:space="preserve">تحاول وزارة التعليم توعية جميع المعلمين المتدربين في مجال المسائل الجنسانية. كما تقرر بموجب سياسة القطاع الجديدة استعراض المناهج الدراسية والمواد التعليمية بغية جعلها أكثر </w:t>
      </w:r>
      <w:r>
        <w:rPr>
          <w:rFonts w:hint="cs"/>
          <w:rtl/>
        </w:rPr>
        <w:t>مراعاة للفروق بين الجنسين. (</w:t>
      </w:r>
      <w:r w:rsidRPr="00862932">
        <w:rPr>
          <w:rFonts w:hint="cs"/>
          <w:rtl/>
        </w:rPr>
        <w:t xml:space="preserve">الرجاء الرجوع أيضا إلى ردنا </w:t>
      </w:r>
      <w:r>
        <w:rPr>
          <w:rFonts w:hint="cs"/>
          <w:rtl/>
        </w:rPr>
        <w:t>على ا</w:t>
      </w:r>
      <w:r w:rsidRPr="00862932">
        <w:rPr>
          <w:rFonts w:hint="cs"/>
          <w:rtl/>
        </w:rPr>
        <w:t>لسؤال رقم 16 أدناه</w:t>
      </w:r>
      <w:r>
        <w:rPr>
          <w:rFonts w:hint="cs"/>
          <w:rtl/>
        </w:rPr>
        <w:t>).</w:t>
      </w:r>
    </w:p>
    <w:p w:rsidR="004E6736" w:rsidRPr="00862932" w:rsidRDefault="004E6736" w:rsidP="004E6736">
      <w:pPr>
        <w:pStyle w:val="SingleTxt"/>
        <w:spacing w:after="0" w:line="120" w:lineRule="exact"/>
        <w:rPr>
          <w:rFonts w:hint="cs"/>
          <w:sz w:val="12"/>
          <w:rtl/>
        </w:rPr>
      </w:pPr>
    </w:p>
    <w:p w:rsidR="004E6736" w:rsidRPr="00862932" w:rsidRDefault="004E6736" w:rsidP="004E673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 xml:space="preserve">الفقرة </w:t>
      </w:r>
      <w:r w:rsidRPr="00862932">
        <w:rPr>
          <w:rFonts w:hint="cs"/>
          <w:rtl/>
        </w:rPr>
        <w:t>10 -</w:t>
      </w:r>
      <w:r w:rsidRPr="00862932">
        <w:rPr>
          <w:rFonts w:hint="cs"/>
          <w:rtl/>
        </w:rPr>
        <w:tab/>
        <w:t>العنف الموجه ضد المرأة</w:t>
      </w:r>
    </w:p>
    <w:p w:rsidR="004E6736" w:rsidRPr="00862932" w:rsidRDefault="004E6736" w:rsidP="004E6736">
      <w:pPr>
        <w:pStyle w:val="SingleTxt"/>
        <w:rPr>
          <w:rFonts w:hint="cs"/>
          <w:rtl/>
        </w:rPr>
      </w:pPr>
      <w:r w:rsidRPr="00862932">
        <w:rPr>
          <w:rFonts w:hint="cs"/>
          <w:rtl/>
        </w:rPr>
        <w:tab/>
        <w:t xml:space="preserve">بالنظر إلى عدم وجود آلية </w:t>
      </w:r>
      <w:r>
        <w:rPr>
          <w:rFonts w:hint="cs"/>
          <w:rtl/>
        </w:rPr>
        <w:t>متطورة ل</w:t>
      </w:r>
      <w:r w:rsidRPr="00862932">
        <w:rPr>
          <w:rFonts w:hint="cs"/>
          <w:rtl/>
        </w:rPr>
        <w:t xml:space="preserve">جمع البيانات، </w:t>
      </w:r>
      <w:r>
        <w:rPr>
          <w:rFonts w:hint="cs"/>
          <w:rtl/>
        </w:rPr>
        <w:t>لم تك</w:t>
      </w:r>
      <w:r w:rsidRPr="00862932">
        <w:rPr>
          <w:rFonts w:hint="cs"/>
          <w:rtl/>
        </w:rPr>
        <w:t xml:space="preserve">ن </w:t>
      </w:r>
      <w:r>
        <w:rPr>
          <w:rFonts w:hint="cs"/>
          <w:rtl/>
        </w:rPr>
        <w:t xml:space="preserve">تتوافر </w:t>
      </w:r>
      <w:r w:rsidRPr="00862932">
        <w:rPr>
          <w:rFonts w:hint="cs"/>
          <w:rtl/>
        </w:rPr>
        <w:t>معلومات تفصيلية بشأن شكل ومدى العنف الممارس ضد المرأة</w:t>
      </w:r>
      <w:r>
        <w:rPr>
          <w:rFonts w:hint="cs"/>
          <w:rtl/>
        </w:rPr>
        <w:t>. و</w:t>
      </w:r>
      <w:r w:rsidRPr="00862932">
        <w:rPr>
          <w:rFonts w:hint="cs"/>
          <w:rtl/>
        </w:rPr>
        <w:t xml:space="preserve">في حدود ما أفاد به تقريرنا، </w:t>
      </w:r>
      <w:r>
        <w:rPr>
          <w:rFonts w:hint="cs"/>
          <w:rtl/>
        </w:rPr>
        <w:t xml:space="preserve">يتركز العنف </w:t>
      </w:r>
      <w:r w:rsidRPr="00862932">
        <w:rPr>
          <w:rFonts w:hint="cs"/>
          <w:rtl/>
        </w:rPr>
        <w:t>بشكل رئيسي على تشويه ا</w:t>
      </w:r>
      <w:r>
        <w:rPr>
          <w:rFonts w:hint="cs"/>
          <w:rtl/>
        </w:rPr>
        <w:t>لأ</w:t>
      </w:r>
      <w:r w:rsidRPr="00862932">
        <w:rPr>
          <w:rFonts w:hint="cs"/>
          <w:rtl/>
        </w:rPr>
        <w:t>عض</w:t>
      </w:r>
      <w:r>
        <w:rPr>
          <w:rFonts w:hint="cs"/>
          <w:rtl/>
        </w:rPr>
        <w:t xml:space="preserve">اء </w:t>
      </w:r>
      <w:r w:rsidRPr="00862932">
        <w:rPr>
          <w:rFonts w:hint="cs"/>
          <w:rtl/>
        </w:rPr>
        <w:t>التناسلي</w:t>
      </w:r>
      <w:r>
        <w:rPr>
          <w:rFonts w:hint="cs"/>
          <w:rtl/>
        </w:rPr>
        <w:t>ة</w:t>
      </w:r>
      <w:r w:rsidRPr="00862932">
        <w:rPr>
          <w:rFonts w:hint="cs"/>
          <w:rtl/>
        </w:rPr>
        <w:t xml:space="preserve"> </w:t>
      </w:r>
      <w:r>
        <w:rPr>
          <w:rFonts w:hint="cs"/>
          <w:rtl/>
        </w:rPr>
        <w:t>ل</w:t>
      </w:r>
      <w:r w:rsidRPr="00862932">
        <w:rPr>
          <w:rFonts w:hint="cs"/>
          <w:rtl/>
        </w:rPr>
        <w:t>لمرأة، وهذا ما ي</w:t>
      </w:r>
      <w:r>
        <w:rPr>
          <w:rFonts w:hint="cs"/>
          <w:rtl/>
        </w:rPr>
        <w:t>ُ</w:t>
      </w:r>
      <w:r w:rsidRPr="00862932">
        <w:rPr>
          <w:rFonts w:hint="cs"/>
          <w:rtl/>
        </w:rPr>
        <w:t>مارس في جميع أرجاء البلد</w:t>
      </w:r>
      <w:r>
        <w:rPr>
          <w:rFonts w:hint="cs"/>
          <w:rtl/>
        </w:rPr>
        <w:t>،</w:t>
      </w:r>
      <w:r w:rsidRPr="00862932">
        <w:rPr>
          <w:rFonts w:hint="cs"/>
          <w:rtl/>
        </w:rPr>
        <w:t xml:space="preserve"> وما نحاول التأكيد عليه.</w:t>
      </w:r>
    </w:p>
    <w:p w:rsidR="004E6736" w:rsidRPr="005A7269" w:rsidRDefault="004E6736" w:rsidP="004E6736">
      <w:pPr>
        <w:pStyle w:val="SingleTxt"/>
        <w:spacing w:after="0" w:line="120" w:lineRule="exact"/>
        <w:rPr>
          <w:rFonts w:hint="cs"/>
          <w:sz w:val="12"/>
          <w:rtl/>
        </w:rPr>
      </w:pPr>
    </w:p>
    <w:p w:rsidR="004E6736" w:rsidRPr="00862932" w:rsidRDefault="004E6736" w:rsidP="004E673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 xml:space="preserve">الفقرة </w:t>
      </w:r>
      <w:r w:rsidRPr="00862932">
        <w:rPr>
          <w:rFonts w:hint="cs"/>
          <w:rtl/>
        </w:rPr>
        <w:t>11 -</w:t>
      </w:r>
      <w:r w:rsidRPr="00862932">
        <w:rPr>
          <w:rFonts w:hint="cs"/>
          <w:rtl/>
        </w:rPr>
        <w:tab/>
        <w:t>الاغتصاب</w:t>
      </w:r>
    </w:p>
    <w:p w:rsidR="004E6736" w:rsidRPr="00862932" w:rsidRDefault="004E6736" w:rsidP="004E6736">
      <w:pPr>
        <w:pStyle w:val="SingleTxt"/>
        <w:rPr>
          <w:rFonts w:hint="cs"/>
          <w:rtl/>
        </w:rPr>
      </w:pPr>
      <w:r w:rsidRPr="00862932">
        <w:rPr>
          <w:rFonts w:hint="cs"/>
          <w:rtl/>
        </w:rPr>
        <w:tab/>
        <w:t>لم يصدر أي تشريع بعد يتعلق بمكافحة مسألة تجنب مقاضاة المغتصبين عن طريق الزواج لاحقا بالضحية.</w:t>
      </w:r>
    </w:p>
    <w:p w:rsidR="004E6736" w:rsidRPr="005A7269" w:rsidRDefault="004E6736" w:rsidP="004E6736">
      <w:pPr>
        <w:pStyle w:val="SingleTxt"/>
        <w:spacing w:after="0" w:line="120" w:lineRule="exact"/>
        <w:rPr>
          <w:rFonts w:hint="cs"/>
          <w:sz w:val="12"/>
          <w:rtl/>
        </w:rPr>
      </w:pPr>
    </w:p>
    <w:p w:rsidR="004E6736" w:rsidRPr="00862932" w:rsidRDefault="004E6736" w:rsidP="004E673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 xml:space="preserve">المادة </w:t>
      </w:r>
      <w:r w:rsidRPr="00862932">
        <w:rPr>
          <w:rFonts w:hint="cs"/>
          <w:rtl/>
        </w:rPr>
        <w:t>6</w:t>
      </w:r>
    </w:p>
    <w:p w:rsidR="004E6736" w:rsidRPr="00862932" w:rsidRDefault="004E6736" w:rsidP="004E673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 xml:space="preserve">الفقرة </w:t>
      </w:r>
      <w:r w:rsidRPr="00862932">
        <w:rPr>
          <w:rFonts w:hint="cs"/>
          <w:rtl/>
        </w:rPr>
        <w:t>12 -</w:t>
      </w:r>
      <w:r w:rsidRPr="00862932">
        <w:rPr>
          <w:rFonts w:hint="cs"/>
          <w:rtl/>
        </w:rPr>
        <w:tab/>
        <w:t>الاتجار</w:t>
      </w:r>
    </w:p>
    <w:p w:rsidR="004E6736" w:rsidRPr="00862932" w:rsidRDefault="004E6736" w:rsidP="004E6736">
      <w:pPr>
        <w:pStyle w:val="SingleTxt"/>
        <w:rPr>
          <w:rFonts w:hint="cs"/>
          <w:rtl/>
        </w:rPr>
      </w:pPr>
      <w:r w:rsidRPr="00862932">
        <w:rPr>
          <w:rFonts w:hint="cs"/>
          <w:rtl/>
        </w:rPr>
        <w:tab/>
      </w:r>
      <w:r>
        <w:rPr>
          <w:rFonts w:hint="cs"/>
          <w:rtl/>
        </w:rPr>
        <w:t xml:space="preserve">لا يمثل </w:t>
      </w:r>
      <w:r w:rsidRPr="00862932">
        <w:rPr>
          <w:rFonts w:hint="cs"/>
          <w:rtl/>
        </w:rPr>
        <w:t>الاتجار بالنساء مشكلة في إريتريا</w:t>
      </w:r>
      <w:r>
        <w:rPr>
          <w:rFonts w:hint="cs"/>
          <w:rtl/>
        </w:rPr>
        <w:t>،</w:t>
      </w:r>
      <w:r w:rsidRPr="00862932">
        <w:rPr>
          <w:rFonts w:hint="cs"/>
          <w:rtl/>
        </w:rPr>
        <w:t xml:space="preserve"> ولذلك ليس في الإمكان تعقب أي قضايا في سج</w:t>
      </w:r>
      <w:r>
        <w:rPr>
          <w:rFonts w:hint="cs"/>
          <w:rtl/>
        </w:rPr>
        <w:t>لات</w:t>
      </w:r>
      <w:r w:rsidRPr="00862932">
        <w:rPr>
          <w:rFonts w:hint="cs"/>
          <w:rtl/>
        </w:rPr>
        <w:t xml:space="preserve"> المحاكم أو غيرها من هيئات إنفاذ القانون. بيد أن هناك قلق طفيف بالنسبة للنساء الإريتريات المسافرات للعمل </w:t>
      </w:r>
      <w:r>
        <w:rPr>
          <w:rFonts w:hint="cs"/>
          <w:rtl/>
        </w:rPr>
        <w:t>في</w:t>
      </w:r>
      <w:r w:rsidRPr="00862932">
        <w:rPr>
          <w:rFonts w:hint="cs"/>
          <w:rtl/>
        </w:rPr>
        <w:t xml:space="preserve"> بلدان أخرى، وبخاصة في الشرق الأوسط. وي</w:t>
      </w:r>
      <w:r>
        <w:rPr>
          <w:rFonts w:hint="cs"/>
          <w:rtl/>
        </w:rPr>
        <w:t>ُ</w:t>
      </w:r>
      <w:r w:rsidRPr="00862932">
        <w:rPr>
          <w:rFonts w:hint="cs"/>
          <w:rtl/>
        </w:rPr>
        <w:t>زو</w:t>
      </w:r>
      <w:r>
        <w:rPr>
          <w:rFonts w:hint="cs"/>
          <w:rtl/>
        </w:rPr>
        <w:t>ِِّ</w:t>
      </w:r>
      <w:r w:rsidRPr="00862932">
        <w:rPr>
          <w:rFonts w:hint="cs"/>
          <w:rtl/>
        </w:rPr>
        <w:t>ّد أفراد البعثات الدبلوماسية الإريترية في البلدان المعنية بالمعلومات المتصلة بالمسائل القانونية ومسائل الحماية.</w:t>
      </w:r>
    </w:p>
    <w:p w:rsidR="004E6736" w:rsidRPr="005A7269" w:rsidRDefault="004E6736" w:rsidP="004E6736">
      <w:pPr>
        <w:pStyle w:val="SingleTxt"/>
        <w:spacing w:after="0" w:line="120" w:lineRule="exact"/>
        <w:rPr>
          <w:rFonts w:hint="cs"/>
          <w:sz w:val="12"/>
          <w:rtl/>
        </w:rPr>
      </w:pPr>
    </w:p>
    <w:p w:rsidR="004E6736" w:rsidRPr="00862932" w:rsidRDefault="004E6736" w:rsidP="004E673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862932">
        <w:rPr>
          <w:rFonts w:hint="cs"/>
          <w:rtl/>
        </w:rPr>
        <w:t>المادة 7</w:t>
      </w:r>
    </w:p>
    <w:p w:rsidR="004E6736" w:rsidRPr="00862932" w:rsidRDefault="004E6736" w:rsidP="004E673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 xml:space="preserve">الفقرة </w:t>
      </w:r>
      <w:r w:rsidRPr="00862932">
        <w:rPr>
          <w:rFonts w:hint="cs"/>
          <w:rtl/>
        </w:rPr>
        <w:t>13 -</w:t>
      </w:r>
      <w:r w:rsidRPr="00862932">
        <w:rPr>
          <w:rFonts w:hint="cs"/>
          <w:rtl/>
        </w:rPr>
        <w:tab/>
        <w:t>المرأة في الحياة السياسية والعامة</w:t>
      </w:r>
    </w:p>
    <w:p w:rsidR="004E6736" w:rsidRPr="00862932" w:rsidRDefault="004E6736" w:rsidP="004E6736">
      <w:pPr>
        <w:pStyle w:val="SingleTxt"/>
        <w:rPr>
          <w:rFonts w:hint="cs"/>
          <w:rtl/>
        </w:rPr>
      </w:pPr>
      <w:r w:rsidRPr="00862932">
        <w:rPr>
          <w:rFonts w:hint="cs"/>
          <w:rtl/>
        </w:rPr>
        <w:tab/>
      </w:r>
      <w:r>
        <w:rPr>
          <w:rFonts w:hint="cs"/>
          <w:rtl/>
        </w:rPr>
        <w:t xml:space="preserve">اتخذت مؤخرا </w:t>
      </w:r>
      <w:r w:rsidRPr="00862932">
        <w:rPr>
          <w:rFonts w:hint="cs"/>
          <w:rtl/>
        </w:rPr>
        <w:t xml:space="preserve">مبادرة كبرى </w:t>
      </w:r>
      <w:r>
        <w:rPr>
          <w:rFonts w:hint="cs"/>
          <w:rtl/>
        </w:rPr>
        <w:t xml:space="preserve">تتجلى في </w:t>
      </w:r>
      <w:r w:rsidRPr="00862932">
        <w:rPr>
          <w:rFonts w:hint="cs"/>
          <w:rtl/>
        </w:rPr>
        <w:t xml:space="preserve">تمثيل المرأة </w:t>
      </w:r>
      <w:r>
        <w:rPr>
          <w:rFonts w:hint="cs"/>
          <w:rtl/>
        </w:rPr>
        <w:t xml:space="preserve">بشكل لم يسبق له مثيل </w:t>
      </w:r>
      <w:r w:rsidRPr="00862932">
        <w:rPr>
          <w:rFonts w:hint="cs"/>
          <w:rtl/>
        </w:rPr>
        <w:t>في الهياكل الق</w:t>
      </w:r>
      <w:r>
        <w:rPr>
          <w:rFonts w:hint="cs"/>
          <w:rtl/>
        </w:rPr>
        <w:t>ضائ</w:t>
      </w:r>
      <w:r w:rsidRPr="00862932">
        <w:rPr>
          <w:rFonts w:hint="cs"/>
          <w:rtl/>
        </w:rPr>
        <w:t>ية المحلية</w:t>
      </w:r>
      <w:r>
        <w:rPr>
          <w:rFonts w:hint="cs"/>
          <w:rtl/>
        </w:rPr>
        <w:t>.</w:t>
      </w:r>
      <w:r w:rsidRPr="00862932">
        <w:rPr>
          <w:rFonts w:hint="cs"/>
          <w:rtl/>
        </w:rPr>
        <w:t xml:space="preserve"> ففي انتخابات المحاكم في المجتمعات المحلية التي جرت في عام 2003، بلغت نسبة النساء بين القضاة المنتخبين من أجل محاكم المجتمعات المحلية 20 في المائة. وهذه خطوة كبرى في بلد كان فيه القضاة التقليديون/قضاة القرى حتى الآن من الذكور بنسبة 100 في المائة. ومما له دلالة أيضا أن نسبة النساء بين جميع القضاة المنتخبين من أجل المحاكم المركزية بلغت 15 في المائة.</w:t>
      </w:r>
    </w:p>
    <w:p w:rsidR="004E6736" w:rsidRPr="00862932" w:rsidRDefault="004E6736" w:rsidP="004E6736">
      <w:pPr>
        <w:pStyle w:val="SingleTxt"/>
        <w:rPr>
          <w:rFonts w:hint="cs"/>
          <w:rtl/>
        </w:rPr>
      </w:pPr>
      <w:r w:rsidRPr="00862932">
        <w:rPr>
          <w:rFonts w:hint="cs"/>
          <w:rtl/>
        </w:rPr>
        <w:tab/>
        <w:t>وفي عام 2003، نظم الاتحاد الوطني لل</w:t>
      </w:r>
      <w:r>
        <w:rPr>
          <w:rFonts w:hint="cs"/>
          <w:rtl/>
        </w:rPr>
        <w:t>نساء</w:t>
      </w:r>
      <w:r w:rsidRPr="00862932">
        <w:rPr>
          <w:rFonts w:hint="cs"/>
          <w:rtl/>
        </w:rPr>
        <w:t xml:space="preserve"> الإريتري</w:t>
      </w:r>
      <w:r>
        <w:rPr>
          <w:rFonts w:hint="cs"/>
          <w:rtl/>
        </w:rPr>
        <w:t>ات</w:t>
      </w:r>
      <w:r w:rsidRPr="00862932">
        <w:rPr>
          <w:rFonts w:hint="cs"/>
          <w:rtl/>
        </w:rPr>
        <w:t xml:space="preserve"> حلقة عمل موضوعها </w:t>
      </w:r>
      <w:r>
        <w:rPr>
          <w:rFonts w:hint="eastAsia"/>
          <w:rtl/>
        </w:rPr>
        <w:t>”</w:t>
      </w:r>
      <w:r w:rsidRPr="00862932">
        <w:rPr>
          <w:rFonts w:hint="cs"/>
          <w:rtl/>
        </w:rPr>
        <w:t>المرأة والقانون</w:t>
      </w:r>
      <w:r>
        <w:rPr>
          <w:rFonts w:hint="eastAsia"/>
          <w:rtl/>
        </w:rPr>
        <w:t>“</w:t>
      </w:r>
      <w:r w:rsidRPr="00862932">
        <w:rPr>
          <w:rFonts w:hint="cs"/>
          <w:rtl/>
        </w:rPr>
        <w:t xml:space="preserve"> اشترك فيها خبراء من منطقة </w:t>
      </w:r>
      <w:r>
        <w:rPr>
          <w:rFonts w:hint="cs"/>
          <w:rtl/>
        </w:rPr>
        <w:t xml:space="preserve">شرق </w:t>
      </w:r>
      <w:r w:rsidRPr="00862932">
        <w:rPr>
          <w:rFonts w:hint="cs"/>
          <w:rtl/>
        </w:rPr>
        <w:t xml:space="preserve">أفريقيا </w:t>
      </w:r>
      <w:r>
        <w:rPr>
          <w:rFonts w:hint="cs"/>
          <w:rtl/>
        </w:rPr>
        <w:t>دون الإقليمية</w:t>
      </w:r>
      <w:r w:rsidRPr="00862932">
        <w:rPr>
          <w:rFonts w:hint="cs"/>
          <w:rtl/>
        </w:rPr>
        <w:t xml:space="preserve">. وكان التركيز </w:t>
      </w:r>
      <w:r>
        <w:rPr>
          <w:rFonts w:hint="cs"/>
          <w:rtl/>
        </w:rPr>
        <w:t xml:space="preserve">فيها </w:t>
      </w:r>
      <w:r w:rsidRPr="00862932">
        <w:rPr>
          <w:rFonts w:hint="cs"/>
          <w:rtl/>
        </w:rPr>
        <w:t xml:space="preserve">على السياق الإريتري ومشاطرة الدروس المكتسبة عبر المنطقة </w:t>
      </w:r>
      <w:r>
        <w:rPr>
          <w:rFonts w:hint="cs"/>
          <w:rtl/>
        </w:rPr>
        <w:t xml:space="preserve">دون الإقليمية. </w:t>
      </w:r>
      <w:r w:rsidRPr="00862932">
        <w:rPr>
          <w:rFonts w:hint="cs"/>
          <w:rtl/>
        </w:rPr>
        <w:t xml:space="preserve">وقد أحيلت توصيات حلقة العمل، </w:t>
      </w:r>
      <w:r>
        <w:rPr>
          <w:rFonts w:hint="cs"/>
          <w:rtl/>
        </w:rPr>
        <w:t xml:space="preserve">ضمن عدة جهات، </w:t>
      </w:r>
      <w:r w:rsidRPr="00862932">
        <w:rPr>
          <w:rFonts w:hint="cs"/>
          <w:rtl/>
        </w:rPr>
        <w:t xml:space="preserve">إلى لجنة الإصلاح القانوني للنظر فيها. وكانت وزارة العدل بين المشتركين وقد شرعت فعلا في تنفيذ بعض التوصيات الرئيسية. </w:t>
      </w:r>
      <w:r>
        <w:rPr>
          <w:rFonts w:hint="cs"/>
          <w:rtl/>
        </w:rPr>
        <w:t xml:space="preserve">وتشمل هذه التوصيات (أ) </w:t>
      </w:r>
      <w:r w:rsidRPr="00862932">
        <w:rPr>
          <w:rFonts w:hint="cs"/>
          <w:rtl/>
        </w:rPr>
        <w:t>النص على شرط الاحتفاظ بمقعد واحد (من أصل 3 مقاعد</w:t>
      </w:r>
      <w:r>
        <w:rPr>
          <w:rFonts w:hint="cs"/>
          <w:rtl/>
        </w:rPr>
        <w:t>)</w:t>
      </w:r>
      <w:r w:rsidRPr="00862932">
        <w:rPr>
          <w:rFonts w:hint="cs"/>
          <w:rtl/>
        </w:rPr>
        <w:t xml:space="preserve"> في </w:t>
      </w:r>
      <w:r>
        <w:rPr>
          <w:rFonts w:hint="cs"/>
          <w:rtl/>
        </w:rPr>
        <w:t>’</w:t>
      </w:r>
      <w:r w:rsidRPr="00862932">
        <w:rPr>
          <w:rFonts w:hint="cs"/>
          <w:rtl/>
        </w:rPr>
        <w:t>المحاكم المحلية</w:t>
      </w:r>
      <w:r>
        <w:rPr>
          <w:rFonts w:hint="cs"/>
          <w:rtl/>
        </w:rPr>
        <w:t>‘</w:t>
      </w:r>
      <w:r w:rsidRPr="00862932">
        <w:rPr>
          <w:rFonts w:hint="cs"/>
          <w:rtl/>
        </w:rPr>
        <w:t xml:space="preserve"> في جميع أرجاء البلد؛ </w:t>
      </w:r>
      <w:r>
        <w:rPr>
          <w:rFonts w:hint="cs"/>
          <w:rtl/>
        </w:rPr>
        <w:t xml:space="preserve">و </w:t>
      </w:r>
      <w:r w:rsidRPr="00862932">
        <w:rPr>
          <w:rFonts w:hint="cs"/>
          <w:rtl/>
        </w:rPr>
        <w:t>(</w:t>
      </w:r>
      <w:r>
        <w:rPr>
          <w:rFonts w:hint="cs"/>
          <w:rtl/>
        </w:rPr>
        <w:t>ب</w:t>
      </w:r>
      <w:r w:rsidRPr="00862932">
        <w:rPr>
          <w:rFonts w:hint="cs"/>
          <w:rtl/>
        </w:rPr>
        <w:t>)</w:t>
      </w:r>
      <w:r w:rsidRPr="00862932">
        <w:rPr>
          <w:rFonts w:hint="eastAsia"/>
          <w:rtl/>
        </w:rPr>
        <w:t> </w:t>
      </w:r>
      <w:r w:rsidRPr="00862932">
        <w:rPr>
          <w:rFonts w:hint="cs"/>
          <w:rtl/>
        </w:rPr>
        <w:t xml:space="preserve">توسيع برنامج </w:t>
      </w:r>
      <w:r>
        <w:rPr>
          <w:rFonts w:hint="cs"/>
          <w:rtl/>
        </w:rPr>
        <w:t>’الإلمام بمبادئ القانون‘؛ و (ج)</w:t>
      </w:r>
      <w:r>
        <w:rPr>
          <w:rFonts w:hint="eastAsia"/>
          <w:rtl/>
        </w:rPr>
        <w:t> </w:t>
      </w:r>
      <w:r w:rsidRPr="00862932">
        <w:rPr>
          <w:rFonts w:hint="cs"/>
          <w:rtl/>
        </w:rPr>
        <w:t>إدخال المحاكم المتنقلة بغية تحسين الوصول إلى أبعد المناطق النائية.</w:t>
      </w:r>
    </w:p>
    <w:p w:rsidR="004E6736" w:rsidRPr="00862932" w:rsidRDefault="004E6736" w:rsidP="004E6736">
      <w:pPr>
        <w:pStyle w:val="SingleTxt"/>
        <w:rPr>
          <w:rFonts w:hint="cs"/>
          <w:rtl/>
        </w:rPr>
      </w:pPr>
      <w:r w:rsidRPr="00862932">
        <w:rPr>
          <w:rFonts w:hint="cs"/>
          <w:rtl/>
        </w:rPr>
        <w:tab/>
        <w:t xml:space="preserve">وفي الانتخابات التشريعية الإقليمية الأخيرة التي جرت في عام 2004، كانت نسبة </w:t>
      </w:r>
      <w:r>
        <w:rPr>
          <w:rFonts w:hint="cs"/>
          <w:rtl/>
        </w:rPr>
        <w:t xml:space="preserve">الإناث </w:t>
      </w:r>
      <w:r w:rsidRPr="00862932">
        <w:rPr>
          <w:rFonts w:hint="cs"/>
          <w:rtl/>
        </w:rPr>
        <w:t xml:space="preserve">بين جميع </w:t>
      </w:r>
      <w:r>
        <w:rPr>
          <w:rFonts w:hint="cs"/>
          <w:rtl/>
        </w:rPr>
        <w:t xml:space="preserve">المشرِّعين </w:t>
      </w:r>
      <w:r w:rsidRPr="00862932">
        <w:rPr>
          <w:rFonts w:hint="cs"/>
          <w:rtl/>
        </w:rPr>
        <w:t>المنتخبين 28 في المائة. وفي المنطقة الوسطى، بلغت النسبة 34.3</w:t>
      </w:r>
      <w:r>
        <w:rPr>
          <w:rFonts w:hint="eastAsia"/>
          <w:rtl/>
        </w:rPr>
        <w:t> </w:t>
      </w:r>
      <w:r w:rsidRPr="00862932">
        <w:rPr>
          <w:rFonts w:hint="cs"/>
          <w:rtl/>
        </w:rPr>
        <w:t>في المائة. ومن أصل الرؤساء/المتكلمين في الجمعيات الإقليمية الست كانت هناك امرأة واحدة، في حين كان</w:t>
      </w:r>
      <w:r>
        <w:rPr>
          <w:rFonts w:hint="cs"/>
          <w:rtl/>
        </w:rPr>
        <w:t>ت</w:t>
      </w:r>
      <w:r w:rsidRPr="00862932">
        <w:rPr>
          <w:rFonts w:hint="cs"/>
          <w:rtl/>
        </w:rPr>
        <w:t xml:space="preserve"> </w:t>
      </w:r>
      <w:r>
        <w:rPr>
          <w:rFonts w:hint="cs"/>
          <w:rtl/>
        </w:rPr>
        <w:t xml:space="preserve">امرأة أيضا تشغل منصب </w:t>
      </w:r>
      <w:r w:rsidRPr="00862932">
        <w:rPr>
          <w:rFonts w:hint="cs"/>
          <w:rtl/>
        </w:rPr>
        <w:t>أمين جمعية إقليمية أخرى.</w:t>
      </w:r>
    </w:p>
    <w:p w:rsidR="004E6736" w:rsidRPr="00862932" w:rsidRDefault="004E6736" w:rsidP="004E6736">
      <w:pPr>
        <w:pStyle w:val="SingleTxt"/>
        <w:rPr>
          <w:rFonts w:hint="cs"/>
          <w:rtl/>
        </w:rPr>
      </w:pPr>
      <w:r w:rsidRPr="00862932">
        <w:rPr>
          <w:rFonts w:hint="cs"/>
          <w:rtl/>
        </w:rPr>
        <w:tab/>
        <w:t xml:space="preserve">وكان النهوض بالمرأة وضمان المساواة بين الجنسين في الحكم بين المجالات العديدة التي حددتها </w:t>
      </w:r>
      <w:r>
        <w:rPr>
          <w:rFonts w:hint="cs"/>
          <w:rtl/>
        </w:rPr>
        <w:t>(</w:t>
      </w:r>
      <w:r w:rsidRPr="00862932">
        <w:rPr>
          <w:rFonts w:hint="cs"/>
          <w:rtl/>
        </w:rPr>
        <w:t>الحكومة وشركاء الأمم المتحدة</w:t>
      </w:r>
      <w:r>
        <w:rPr>
          <w:rFonts w:hint="cs"/>
          <w:rtl/>
        </w:rPr>
        <w:t>)</w:t>
      </w:r>
      <w:r w:rsidRPr="00862932">
        <w:rPr>
          <w:rFonts w:hint="cs"/>
          <w:rtl/>
        </w:rPr>
        <w:t xml:space="preserve"> في </w:t>
      </w:r>
      <w:r>
        <w:rPr>
          <w:rFonts w:hint="cs"/>
          <w:rtl/>
        </w:rPr>
        <w:t xml:space="preserve">التقييم القطري الموحَّد </w:t>
      </w:r>
      <w:r w:rsidRPr="00862932">
        <w:rPr>
          <w:rFonts w:hint="cs"/>
          <w:rtl/>
        </w:rPr>
        <w:t xml:space="preserve">لعام 2005، التي ستتلقى الدعم من منظومة الأمم المتحدة في إطار </w:t>
      </w:r>
      <w:r>
        <w:rPr>
          <w:rFonts w:hint="cs"/>
          <w:rtl/>
        </w:rPr>
        <w:t xml:space="preserve">عمل </w:t>
      </w:r>
      <w:r w:rsidRPr="00862932">
        <w:rPr>
          <w:rFonts w:hint="cs"/>
          <w:rtl/>
        </w:rPr>
        <w:t xml:space="preserve">الأمم المتحدة الجديد للمساعدة الإنمائية. وستشمل المساعدة المقررة، في جملة أمور، </w:t>
      </w:r>
      <w:r>
        <w:rPr>
          <w:rFonts w:hint="cs"/>
          <w:rtl/>
        </w:rPr>
        <w:t xml:space="preserve">تحديد </w:t>
      </w:r>
      <w:r w:rsidRPr="00862932">
        <w:rPr>
          <w:rFonts w:hint="cs"/>
          <w:rtl/>
        </w:rPr>
        <w:t>الأولوي</w:t>
      </w:r>
      <w:r>
        <w:rPr>
          <w:rFonts w:hint="cs"/>
          <w:rtl/>
        </w:rPr>
        <w:t>ات</w:t>
      </w:r>
      <w:r w:rsidRPr="00862932">
        <w:rPr>
          <w:rFonts w:hint="cs"/>
          <w:rtl/>
        </w:rPr>
        <w:t xml:space="preserve"> </w:t>
      </w:r>
      <w:r>
        <w:rPr>
          <w:rFonts w:hint="cs"/>
          <w:rtl/>
        </w:rPr>
        <w:t xml:space="preserve">في </w:t>
      </w:r>
      <w:r w:rsidRPr="00862932">
        <w:rPr>
          <w:rFonts w:hint="cs"/>
          <w:rtl/>
        </w:rPr>
        <w:t>نهج الميزنة التي تراعي المسائل الجنسانية</w:t>
      </w:r>
      <w:r>
        <w:rPr>
          <w:rFonts w:hint="cs"/>
          <w:rtl/>
        </w:rPr>
        <w:t xml:space="preserve"> و</w:t>
      </w:r>
      <w:r w:rsidRPr="00862932">
        <w:rPr>
          <w:rFonts w:hint="cs"/>
          <w:rtl/>
        </w:rPr>
        <w:t>تعمل لصالح الفقراء.</w:t>
      </w:r>
      <w:r>
        <w:rPr>
          <w:rFonts w:hint="cs"/>
          <w:rtl/>
        </w:rPr>
        <w:t xml:space="preserve"> (</w:t>
      </w:r>
      <w:r w:rsidRPr="00862932">
        <w:rPr>
          <w:rFonts w:hint="cs"/>
          <w:rtl/>
        </w:rPr>
        <w:t xml:space="preserve">الرجاء الرجوع إلى المرفق الثاني </w:t>
      </w:r>
      <w:r>
        <w:rPr>
          <w:rFonts w:hint="cs"/>
          <w:rtl/>
        </w:rPr>
        <w:t xml:space="preserve">للحصول على بيانات </w:t>
      </w:r>
      <w:r w:rsidRPr="00862932">
        <w:rPr>
          <w:rFonts w:hint="cs"/>
          <w:rtl/>
        </w:rPr>
        <w:t>إضافية</w:t>
      </w:r>
      <w:r>
        <w:rPr>
          <w:rFonts w:hint="cs"/>
          <w:rtl/>
        </w:rPr>
        <w:t>)</w:t>
      </w:r>
      <w:r w:rsidRPr="008B24AF">
        <w:rPr>
          <w:vertAlign w:val="superscript"/>
          <w:rtl/>
        </w:rPr>
        <w:t>(</w:t>
      </w:r>
      <w:r>
        <w:rPr>
          <w:rStyle w:val="FootnoteReference"/>
          <w:rtl/>
        </w:rPr>
        <w:footnoteReference w:id="1"/>
      </w:r>
      <w:r w:rsidRPr="008B24AF">
        <w:rPr>
          <w:vertAlign w:val="superscript"/>
          <w:rtl/>
        </w:rPr>
        <w:t>)</w:t>
      </w:r>
      <w:r w:rsidRPr="00862932">
        <w:rPr>
          <w:rFonts w:hint="cs"/>
          <w:rtl/>
        </w:rPr>
        <w:t>.</w:t>
      </w:r>
    </w:p>
    <w:p w:rsidR="004E6736" w:rsidRPr="008B24AF" w:rsidRDefault="004E6736" w:rsidP="004E6736">
      <w:pPr>
        <w:pStyle w:val="SingleTxt"/>
        <w:spacing w:after="0" w:line="120" w:lineRule="exact"/>
        <w:rPr>
          <w:rFonts w:hint="cs"/>
          <w:sz w:val="12"/>
          <w:rtl/>
        </w:rPr>
      </w:pPr>
    </w:p>
    <w:p w:rsidR="004E6736" w:rsidRPr="00862932" w:rsidRDefault="004E6736" w:rsidP="004E673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862932">
        <w:rPr>
          <w:rFonts w:hint="cs"/>
          <w:rtl/>
        </w:rPr>
        <w:t>المادة 8</w:t>
      </w:r>
    </w:p>
    <w:p w:rsidR="004E6736" w:rsidRPr="00862932" w:rsidRDefault="004E6736" w:rsidP="004E673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 xml:space="preserve">الفقرة </w:t>
      </w:r>
      <w:r w:rsidRPr="00862932">
        <w:rPr>
          <w:rFonts w:hint="cs"/>
          <w:rtl/>
        </w:rPr>
        <w:t>14 -</w:t>
      </w:r>
      <w:r w:rsidRPr="00862932">
        <w:rPr>
          <w:rFonts w:hint="cs"/>
          <w:rtl/>
        </w:rPr>
        <w:tab/>
        <w:t>التمثيل في شؤون البلد الدولية</w:t>
      </w:r>
    </w:p>
    <w:p w:rsidR="004E6736" w:rsidRPr="00862932" w:rsidRDefault="004E6736" w:rsidP="004E6736">
      <w:pPr>
        <w:pStyle w:val="SingleTxt"/>
        <w:rPr>
          <w:rFonts w:hint="cs"/>
          <w:rtl/>
        </w:rPr>
      </w:pPr>
      <w:r w:rsidRPr="00862932">
        <w:rPr>
          <w:rFonts w:hint="cs"/>
          <w:rtl/>
        </w:rPr>
        <w:tab/>
      </w:r>
      <w:r>
        <w:rPr>
          <w:rFonts w:hint="cs"/>
          <w:rtl/>
        </w:rPr>
        <w:t xml:space="preserve">بغض النظر عن التوجّه </w:t>
      </w:r>
      <w:r w:rsidRPr="00862932">
        <w:rPr>
          <w:rFonts w:hint="cs"/>
          <w:rtl/>
        </w:rPr>
        <w:t xml:space="preserve">العام إلى تحسين الظروف التي تساعد المرأة على أن تكون أكثر قدرة على المنافسة، فضلا عن السياسة العامة التي ترمي إلى فتح </w:t>
      </w:r>
      <w:r>
        <w:rPr>
          <w:rFonts w:hint="cs"/>
          <w:rtl/>
        </w:rPr>
        <w:t xml:space="preserve">أبواب </w:t>
      </w:r>
      <w:r w:rsidRPr="00862932">
        <w:rPr>
          <w:rFonts w:hint="cs"/>
          <w:rtl/>
        </w:rPr>
        <w:t xml:space="preserve">المناصب العليا </w:t>
      </w:r>
      <w:r>
        <w:rPr>
          <w:rFonts w:hint="cs"/>
          <w:rtl/>
        </w:rPr>
        <w:t>أمام ا</w:t>
      </w:r>
      <w:r w:rsidRPr="00862932">
        <w:rPr>
          <w:rFonts w:hint="cs"/>
          <w:rtl/>
        </w:rPr>
        <w:t>لمرأة، ليس هناك من مبادرات معينة في الوقت الحاضر لمعالجة مسألة تمثيل المرأة في الشؤون الدولية.</w:t>
      </w:r>
    </w:p>
    <w:p w:rsidR="004E6736" w:rsidRPr="008B24AF" w:rsidRDefault="004E6736" w:rsidP="004E6736">
      <w:pPr>
        <w:pStyle w:val="SingleTxt"/>
        <w:spacing w:after="0" w:line="120" w:lineRule="exact"/>
        <w:rPr>
          <w:rFonts w:hint="cs"/>
          <w:sz w:val="12"/>
          <w:rtl/>
        </w:rPr>
      </w:pPr>
    </w:p>
    <w:p w:rsidR="004E6736" w:rsidRPr="00862932" w:rsidRDefault="004E6736" w:rsidP="004E673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862932">
        <w:rPr>
          <w:rFonts w:hint="cs"/>
          <w:rtl/>
        </w:rPr>
        <w:t>المادة 10</w:t>
      </w:r>
    </w:p>
    <w:p w:rsidR="004E6736" w:rsidRPr="00862932" w:rsidRDefault="004E6736" w:rsidP="004E673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 xml:space="preserve">الفقرة </w:t>
      </w:r>
      <w:r w:rsidRPr="00862932">
        <w:rPr>
          <w:rFonts w:hint="cs"/>
          <w:rtl/>
        </w:rPr>
        <w:t>15 -</w:t>
      </w:r>
      <w:r w:rsidRPr="00862932">
        <w:rPr>
          <w:rFonts w:hint="cs"/>
          <w:rtl/>
        </w:rPr>
        <w:tab/>
        <w:t>التعليم</w:t>
      </w:r>
    </w:p>
    <w:p w:rsidR="004E6736" w:rsidRPr="00862932" w:rsidRDefault="004E6736" w:rsidP="004E6736">
      <w:pPr>
        <w:pStyle w:val="SingleTxt"/>
        <w:rPr>
          <w:rFonts w:hint="cs"/>
          <w:rtl/>
        </w:rPr>
      </w:pPr>
      <w:r w:rsidRPr="00862932">
        <w:rPr>
          <w:rFonts w:hint="cs"/>
          <w:rtl/>
        </w:rPr>
        <w:tab/>
        <w:t xml:space="preserve">فيما يتعلق بالمساواة بين الجنسين في مجال التعليم، أحرزت إريتريا تقدما ملحوظا </w:t>
      </w:r>
      <w:r>
        <w:rPr>
          <w:rFonts w:hint="cs"/>
          <w:rtl/>
        </w:rPr>
        <w:t>إلى حين</w:t>
      </w:r>
      <w:r w:rsidRPr="00862932">
        <w:rPr>
          <w:rFonts w:hint="cs"/>
          <w:rtl/>
        </w:rPr>
        <w:t xml:space="preserve"> نشوب الحرب على الحدود في عام 1998. وكما </w:t>
      </w:r>
      <w:r>
        <w:rPr>
          <w:rFonts w:hint="cs"/>
          <w:rtl/>
        </w:rPr>
        <w:t xml:space="preserve">جاء في </w:t>
      </w:r>
      <w:r w:rsidRPr="00862932">
        <w:rPr>
          <w:rFonts w:hint="cs"/>
          <w:rtl/>
        </w:rPr>
        <w:t xml:space="preserve"> التقرير المتعلق بالأهداف الإنمائية للألفية (2005)، فقد بلغت نسبة البنات إلى الصبيان في المراحل الابتدائية والمتوسطة والثانوية 80 و 84 و</w:t>
      </w:r>
      <w:r>
        <w:rPr>
          <w:rFonts w:hint="cs"/>
          <w:rtl/>
        </w:rPr>
        <w:t xml:space="preserve"> </w:t>
      </w:r>
      <w:r w:rsidRPr="00862932">
        <w:rPr>
          <w:rFonts w:hint="cs"/>
          <w:rtl/>
        </w:rPr>
        <w:t xml:space="preserve">65 في المائة، </w:t>
      </w:r>
      <w:r>
        <w:rPr>
          <w:rFonts w:hint="cs"/>
          <w:rtl/>
        </w:rPr>
        <w:t xml:space="preserve">على التوالي، </w:t>
      </w:r>
      <w:r w:rsidRPr="00862932">
        <w:rPr>
          <w:rFonts w:hint="cs"/>
          <w:rtl/>
        </w:rPr>
        <w:t>حتى الفترة 1993</w:t>
      </w:r>
      <w:r>
        <w:rPr>
          <w:rFonts w:hint="cs"/>
          <w:rtl/>
        </w:rPr>
        <w:t xml:space="preserve"> </w:t>
      </w:r>
      <w:r w:rsidRPr="00862932">
        <w:rPr>
          <w:rFonts w:hint="cs"/>
          <w:rtl/>
        </w:rPr>
        <w:t>-</w:t>
      </w:r>
      <w:r>
        <w:rPr>
          <w:rFonts w:hint="cs"/>
          <w:rtl/>
        </w:rPr>
        <w:t xml:space="preserve"> </w:t>
      </w:r>
      <w:r w:rsidRPr="00862932">
        <w:rPr>
          <w:rFonts w:hint="cs"/>
          <w:rtl/>
        </w:rPr>
        <w:t>1995. وكانت الأرقام المقابلة لذلك في الفترة 2001</w:t>
      </w:r>
      <w:r>
        <w:rPr>
          <w:rFonts w:hint="cs"/>
          <w:rtl/>
        </w:rPr>
        <w:t xml:space="preserve"> </w:t>
      </w:r>
      <w:r w:rsidRPr="00862932">
        <w:rPr>
          <w:rFonts w:hint="cs"/>
          <w:rtl/>
        </w:rPr>
        <w:t>-</w:t>
      </w:r>
      <w:r>
        <w:rPr>
          <w:rFonts w:hint="cs"/>
          <w:rtl/>
        </w:rPr>
        <w:t xml:space="preserve"> </w:t>
      </w:r>
      <w:r w:rsidRPr="00862932">
        <w:rPr>
          <w:rFonts w:hint="cs"/>
          <w:rtl/>
        </w:rPr>
        <w:t xml:space="preserve">2003، </w:t>
      </w:r>
      <w:r>
        <w:rPr>
          <w:rFonts w:hint="cs"/>
          <w:rtl/>
        </w:rPr>
        <w:t xml:space="preserve">هي </w:t>
      </w:r>
      <w:r w:rsidRPr="00862932">
        <w:rPr>
          <w:rFonts w:hint="cs"/>
          <w:rtl/>
        </w:rPr>
        <w:t xml:space="preserve">81 و 80 و 57 في المائة، </w:t>
      </w:r>
      <w:r>
        <w:rPr>
          <w:rFonts w:hint="cs"/>
          <w:rtl/>
        </w:rPr>
        <w:t>على التوالي</w:t>
      </w:r>
      <w:r w:rsidRPr="00862932">
        <w:rPr>
          <w:rFonts w:hint="cs"/>
          <w:rtl/>
        </w:rPr>
        <w:t xml:space="preserve">. </w:t>
      </w:r>
      <w:r>
        <w:rPr>
          <w:rFonts w:hint="cs"/>
          <w:rtl/>
        </w:rPr>
        <w:t>(</w:t>
      </w:r>
      <w:r w:rsidRPr="00862932">
        <w:rPr>
          <w:rFonts w:hint="cs"/>
          <w:rtl/>
        </w:rPr>
        <w:t>الرجاء الرجوع إلى المرفق الأول للحصول على التفاصيل</w:t>
      </w:r>
      <w:r>
        <w:rPr>
          <w:rFonts w:hint="cs"/>
          <w:rtl/>
        </w:rPr>
        <w:t>)</w:t>
      </w:r>
      <w:r w:rsidRPr="008B24AF">
        <w:rPr>
          <w:rFonts w:hint="cs"/>
          <w:vertAlign w:val="superscript"/>
          <w:rtl/>
        </w:rPr>
        <w:t>(1)</w:t>
      </w:r>
      <w:r w:rsidRPr="00862932">
        <w:rPr>
          <w:rFonts w:hint="cs"/>
          <w:rtl/>
        </w:rPr>
        <w:t>.</w:t>
      </w:r>
    </w:p>
    <w:p w:rsidR="004E6736" w:rsidRPr="00862932" w:rsidRDefault="004E6736" w:rsidP="004E6736">
      <w:pPr>
        <w:pStyle w:val="SingleTxt"/>
        <w:rPr>
          <w:rFonts w:hint="cs"/>
          <w:rtl/>
        </w:rPr>
      </w:pPr>
      <w:r w:rsidRPr="00862932">
        <w:rPr>
          <w:rFonts w:hint="cs"/>
          <w:rtl/>
        </w:rPr>
        <w:tab/>
        <w:t>وقد أعدت الحكومة بدعم من الشركاء في التنمية برنامجا ل</w:t>
      </w:r>
      <w:r>
        <w:rPr>
          <w:rFonts w:hint="cs"/>
          <w:rtl/>
        </w:rPr>
        <w:t xml:space="preserve">تطوير </w:t>
      </w:r>
      <w:r w:rsidRPr="00862932">
        <w:rPr>
          <w:rFonts w:hint="cs"/>
          <w:rtl/>
        </w:rPr>
        <w:t>قطاع التعليم</w:t>
      </w:r>
      <w:r>
        <w:rPr>
          <w:rFonts w:hint="cs"/>
          <w:rtl/>
        </w:rPr>
        <w:t>،</w:t>
      </w:r>
      <w:r w:rsidRPr="00862932">
        <w:rPr>
          <w:rFonts w:hint="cs"/>
          <w:rtl/>
        </w:rPr>
        <w:t xml:space="preserve"> وذلك </w:t>
      </w:r>
      <w:r>
        <w:rPr>
          <w:rFonts w:hint="cs"/>
          <w:rtl/>
        </w:rPr>
        <w:t xml:space="preserve">لتوجيه التطورات </w:t>
      </w:r>
      <w:r w:rsidRPr="00862932">
        <w:rPr>
          <w:rFonts w:hint="cs"/>
          <w:rtl/>
        </w:rPr>
        <w:t>ورفع مستواه</w:t>
      </w:r>
      <w:r>
        <w:rPr>
          <w:rFonts w:hint="cs"/>
          <w:rtl/>
        </w:rPr>
        <w:t>ا</w:t>
      </w:r>
      <w:r w:rsidRPr="00862932">
        <w:rPr>
          <w:rFonts w:hint="cs"/>
          <w:rtl/>
        </w:rPr>
        <w:t xml:space="preserve"> وزيادة سرعة العمل فيه</w:t>
      </w:r>
      <w:r>
        <w:rPr>
          <w:rFonts w:hint="cs"/>
          <w:rtl/>
        </w:rPr>
        <w:t>ا</w:t>
      </w:r>
      <w:r w:rsidRPr="00862932">
        <w:rPr>
          <w:rFonts w:hint="cs"/>
          <w:rtl/>
        </w:rPr>
        <w:t xml:space="preserve">. وفي إطار </w:t>
      </w:r>
      <w:r>
        <w:rPr>
          <w:rFonts w:hint="cs"/>
          <w:rtl/>
        </w:rPr>
        <w:t>ال</w:t>
      </w:r>
      <w:r w:rsidRPr="00862932">
        <w:rPr>
          <w:rFonts w:hint="cs"/>
          <w:rtl/>
        </w:rPr>
        <w:t>برنامج</w:t>
      </w:r>
      <w:r>
        <w:rPr>
          <w:rFonts w:hint="cs"/>
          <w:rtl/>
        </w:rPr>
        <w:t>،</w:t>
      </w:r>
      <w:r w:rsidRPr="00862932">
        <w:rPr>
          <w:rFonts w:hint="cs"/>
          <w:rtl/>
        </w:rPr>
        <w:t xml:space="preserve"> تضاعف الحكومة الآن جهودها ل</w:t>
      </w:r>
      <w:r>
        <w:rPr>
          <w:rFonts w:hint="cs"/>
          <w:rtl/>
        </w:rPr>
        <w:t xml:space="preserve">توفير </w:t>
      </w:r>
      <w:r w:rsidRPr="00862932">
        <w:rPr>
          <w:rFonts w:hint="cs"/>
          <w:rtl/>
        </w:rPr>
        <w:t>التعليم الأساسي للجميع والمساواة بين الجنسين في جميع مراحل التعليم</w:t>
      </w:r>
      <w:r>
        <w:rPr>
          <w:rFonts w:hint="cs"/>
          <w:rtl/>
        </w:rPr>
        <w:t>،</w:t>
      </w:r>
      <w:r w:rsidRPr="00862932">
        <w:rPr>
          <w:rFonts w:hint="cs"/>
          <w:rtl/>
        </w:rPr>
        <w:t xml:space="preserve"> على نحو ما دعت إليه الأهداف الإنمائية للألفية.</w:t>
      </w:r>
    </w:p>
    <w:p w:rsidR="004E6736" w:rsidRPr="00862932" w:rsidRDefault="004E6736" w:rsidP="004E6736">
      <w:pPr>
        <w:pStyle w:val="SingleTxt"/>
        <w:rPr>
          <w:rFonts w:hint="cs"/>
          <w:rtl/>
        </w:rPr>
      </w:pPr>
      <w:r w:rsidRPr="00862932">
        <w:rPr>
          <w:rFonts w:hint="cs"/>
          <w:rtl/>
        </w:rPr>
        <w:tab/>
        <w:t>وتحدد الوثيقة المتعلقة ببرنامج ت</w:t>
      </w:r>
      <w:r>
        <w:rPr>
          <w:rFonts w:hint="cs"/>
          <w:rtl/>
        </w:rPr>
        <w:t>طوير</w:t>
      </w:r>
      <w:r w:rsidRPr="00862932">
        <w:rPr>
          <w:rFonts w:hint="cs"/>
          <w:rtl/>
        </w:rPr>
        <w:t xml:space="preserve"> قطاع التعليم </w:t>
      </w:r>
      <w:r>
        <w:rPr>
          <w:rFonts w:hint="cs"/>
          <w:rtl/>
        </w:rPr>
        <w:t>(</w:t>
      </w:r>
      <w:r w:rsidRPr="00862932">
        <w:rPr>
          <w:rFonts w:hint="cs"/>
          <w:rtl/>
        </w:rPr>
        <w:t>نيسان/أبريل 2005</w:t>
      </w:r>
      <w:r>
        <w:rPr>
          <w:rFonts w:hint="cs"/>
          <w:rtl/>
        </w:rPr>
        <w:t>)</w:t>
      </w:r>
      <w:r w:rsidRPr="00862932">
        <w:rPr>
          <w:rFonts w:hint="cs"/>
          <w:rtl/>
        </w:rPr>
        <w:t xml:space="preserve"> العناصر الاستراتيجية الرئيسية لدعم تعليم البنات والنساء على النحو التالي:</w:t>
      </w:r>
    </w:p>
    <w:p w:rsidR="004E6736" w:rsidRDefault="004E6736" w:rsidP="004E673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التوعية الجنسانية ل</w:t>
      </w:r>
      <w:r w:rsidRPr="0020559E">
        <w:rPr>
          <w:rFonts w:hint="cs"/>
          <w:rtl/>
        </w:rPr>
        <w:t>لمجتمعات المحلية ه</w:t>
      </w:r>
      <w:r>
        <w:rPr>
          <w:rFonts w:hint="cs"/>
          <w:rtl/>
        </w:rPr>
        <w:t>ي</w:t>
      </w:r>
      <w:r w:rsidRPr="0020559E">
        <w:rPr>
          <w:rFonts w:hint="cs"/>
          <w:rtl/>
        </w:rPr>
        <w:t xml:space="preserve"> الأساس </w:t>
      </w:r>
      <w:r>
        <w:rPr>
          <w:rFonts w:hint="cs"/>
          <w:rtl/>
        </w:rPr>
        <w:t xml:space="preserve">الذي يقوم عليه نجاح </w:t>
      </w:r>
      <w:r w:rsidRPr="0020559E">
        <w:rPr>
          <w:rFonts w:hint="cs"/>
          <w:rtl/>
        </w:rPr>
        <w:t>تعميم مراعاة التعليم الجنساني</w:t>
      </w:r>
      <w:r>
        <w:rPr>
          <w:rFonts w:hint="cs"/>
          <w:rtl/>
        </w:rPr>
        <w:t>؛</w:t>
      </w:r>
    </w:p>
    <w:p w:rsidR="004E6736" w:rsidRDefault="004E6736" w:rsidP="004E6736">
      <w:pPr>
        <w:pStyle w:val="SingleTxt"/>
        <w:tabs>
          <w:tab w:val="left" w:pos="2331"/>
        </w:tabs>
        <w:rPr>
          <w:rFonts w:hint="cs"/>
          <w:rtl/>
        </w:rPr>
      </w:pPr>
      <w:r>
        <w:rPr>
          <w:rtl/>
        </w:rPr>
        <w:tab/>
      </w:r>
      <w:r w:rsidRPr="0020559E">
        <w:rPr>
          <w:rFonts w:hint="cs"/>
          <w:sz w:val="16"/>
          <w:szCs w:val="26"/>
          <w:rtl/>
        </w:rPr>
        <w:t>o</w:t>
      </w:r>
      <w:r>
        <w:rPr>
          <w:rtl/>
        </w:rPr>
        <w:tab/>
      </w:r>
      <w:r w:rsidRPr="0020559E">
        <w:rPr>
          <w:rFonts w:hint="cs"/>
          <w:rtl/>
        </w:rPr>
        <w:t xml:space="preserve">الاضطلاع بحملات </w:t>
      </w:r>
      <w:r>
        <w:rPr>
          <w:rFonts w:hint="cs"/>
          <w:rtl/>
        </w:rPr>
        <w:t>ل</w:t>
      </w:r>
      <w:r w:rsidRPr="0020559E">
        <w:rPr>
          <w:rFonts w:hint="cs"/>
          <w:rtl/>
        </w:rPr>
        <w:t>لتدريب وا</w:t>
      </w:r>
      <w:r>
        <w:rPr>
          <w:rFonts w:hint="cs"/>
          <w:rtl/>
        </w:rPr>
        <w:t>لتعبئة من أجل المجتمعات المحلية؛</w:t>
      </w:r>
    </w:p>
    <w:p w:rsidR="004E6736" w:rsidRDefault="004E6736" w:rsidP="004E6736">
      <w:pPr>
        <w:pStyle w:val="SingleTxt"/>
        <w:tabs>
          <w:tab w:val="left" w:pos="2331"/>
        </w:tabs>
        <w:ind w:left="2331" w:hanging="1064"/>
        <w:rPr>
          <w:rFonts w:hint="cs"/>
          <w:rtl/>
        </w:rPr>
      </w:pPr>
      <w:r w:rsidRPr="0020559E">
        <w:rPr>
          <w:rFonts w:hint="cs"/>
          <w:rtl/>
        </w:rPr>
        <w:tab/>
      </w:r>
      <w:r w:rsidRPr="0020559E">
        <w:rPr>
          <w:rFonts w:hint="cs"/>
          <w:sz w:val="16"/>
          <w:szCs w:val="26"/>
          <w:rtl/>
        </w:rPr>
        <w:t>o</w:t>
      </w:r>
      <w:r>
        <w:rPr>
          <w:rtl/>
        </w:rPr>
        <w:tab/>
      </w:r>
      <w:r w:rsidRPr="0020559E">
        <w:rPr>
          <w:rFonts w:hint="cs"/>
          <w:rtl/>
        </w:rPr>
        <w:t xml:space="preserve">إعداد مواد توعية جنسانية لتوعية المجتمعات المحلية والمعلمين بشأن المسائل الجنسانية بوجه عام والممارسات الاجتماعية </w:t>
      </w:r>
      <w:r>
        <w:rPr>
          <w:rFonts w:hint="cs"/>
          <w:rtl/>
        </w:rPr>
        <w:t xml:space="preserve">- </w:t>
      </w:r>
      <w:r w:rsidRPr="0020559E">
        <w:rPr>
          <w:rFonts w:hint="cs"/>
          <w:rtl/>
        </w:rPr>
        <w:t>الثقافية التي تع</w:t>
      </w:r>
      <w:r>
        <w:rPr>
          <w:rFonts w:hint="cs"/>
          <w:rtl/>
        </w:rPr>
        <w:t>و</w:t>
      </w:r>
      <w:r w:rsidRPr="0020559E">
        <w:rPr>
          <w:rFonts w:hint="cs"/>
          <w:rtl/>
        </w:rPr>
        <w:t>ق م</w:t>
      </w:r>
      <w:r>
        <w:rPr>
          <w:rFonts w:hint="cs"/>
          <w:rtl/>
        </w:rPr>
        <w:t>شاركة البنات والنساء في التعليم؛</w:t>
      </w:r>
    </w:p>
    <w:p w:rsidR="004E6736" w:rsidRPr="0020559E" w:rsidRDefault="004E6736" w:rsidP="004E6736">
      <w:pPr>
        <w:pStyle w:val="SingleTxt"/>
        <w:ind w:left="2331" w:hanging="1064"/>
        <w:rPr>
          <w:rFonts w:hint="cs"/>
          <w:rtl/>
        </w:rPr>
      </w:pPr>
      <w:r w:rsidRPr="0020559E">
        <w:rPr>
          <w:rFonts w:hint="cs"/>
          <w:rtl/>
        </w:rPr>
        <w:tab/>
      </w:r>
      <w:r w:rsidRPr="0020559E">
        <w:rPr>
          <w:rFonts w:hint="cs"/>
          <w:sz w:val="16"/>
          <w:szCs w:val="26"/>
          <w:rtl/>
        </w:rPr>
        <w:t>o</w:t>
      </w:r>
      <w:r>
        <w:rPr>
          <w:rtl/>
        </w:rPr>
        <w:tab/>
      </w:r>
      <w:r w:rsidRPr="0020559E">
        <w:rPr>
          <w:rFonts w:hint="cs"/>
          <w:rtl/>
        </w:rPr>
        <w:t xml:space="preserve">تعزيز العلاقات بين المدارس والمجتمعات المحلية عن طريق </w:t>
      </w:r>
      <w:r>
        <w:rPr>
          <w:rFonts w:hint="cs"/>
          <w:rtl/>
        </w:rPr>
        <w:t>نقل</w:t>
      </w:r>
      <w:r w:rsidRPr="0020559E">
        <w:rPr>
          <w:rFonts w:hint="cs"/>
          <w:rtl/>
        </w:rPr>
        <w:t xml:space="preserve"> مسؤولي</w:t>
      </w:r>
      <w:r>
        <w:rPr>
          <w:rFonts w:hint="cs"/>
          <w:rtl/>
        </w:rPr>
        <w:t>ات</w:t>
      </w:r>
      <w:r w:rsidRPr="0020559E">
        <w:rPr>
          <w:rFonts w:hint="cs"/>
          <w:rtl/>
        </w:rPr>
        <w:t xml:space="preserve"> إدارة المدارس </w:t>
      </w:r>
      <w:r>
        <w:rPr>
          <w:rFonts w:hint="cs"/>
          <w:rtl/>
        </w:rPr>
        <w:t>إ</w:t>
      </w:r>
      <w:r w:rsidRPr="0020559E">
        <w:rPr>
          <w:rFonts w:hint="cs"/>
          <w:rtl/>
        </w:rPr>
        <w:t>لى مستوى المدارس والمجتمع المحلي.</w:t>
      </w:r>
    </w:p>
    <w:p w:rsidR="004E6736" w:rsidRDefault="004E6736" w:rsidP="004E673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tl/>
        </w:rPr>
        <w:tab/>
      </w:r>
      <w:r w:rsidRPr="00862932">
        <w:rPr>
          <w:rFonts w:hint="cs"/>
          <w:rtl/>
        </w:rPr>
        <w:t xml:space="preserve">استعراض المناهج </w:t>
      </w:r>
      <w:r>
        <w:rPr>
          <w:rFonts w:hint="cs"/>
          <w:rtl/>
        </w:rPr>
        <w:t xml:space="preserve">الدراسية </w:t>
      </w:r>
      <w:r w:rsidRPr="00862932">
        <w:rPr>
          <w:rFonts w:hint="cs"/>
          <w:rtl/>
        </w:rPr>
        <w:t xml:space="preserve">الوطنية والمواد التعليمية </w:t>
      </w:r>
      <w:r>
        <w:rPr>
          <w:rFonts w:hint="cs"/>
          <w:rtl/>
        </w:rPr>
        <w:t>-</w:t>
      </w:r>
      <w:r w:rsidRPr="00862932">
        <w:rPr>
          <w:rFonts w:hint="cs"/>
          <w:rtl/>
        </w:rPr>
        <w:t xml:space="preserve"> في التعليم العام وتدريب المعلمين كليهما - لجعلها </w:t>
      </w:r>
      <w:r>
        <w:rPr>
          <w:rFonts w:hint="cs"/>
          <w:rtl/>
        </w:rPr>
        <w:t xml:space="preserve">مراعاة للفروق بين الجنسين؛ </w:t>
      </w:r>
      <w:r w:rsidRPr="00862932">
        <w:rPr>
          <w:rFonts w:hint="cs"/>
          <w:rtl/>
        </w:rPr>
        <w:t>والتعجيل ب</w:t>
      </w:r>
      <w:r>
        <w:rPr>
          <w:rFonts w:hint="cs"/>
          <w:rtl/>
        </w:rPr>
        <w:t>إ</w:t>
      </w:r>
      <w:r w:rsidRPr="00862932">
        <w:rPr>
          <w:rFonts w:hint="cs"/>
          <w:rtl/>
        </w:rPr>
        <w:t>دم</w:t>
      </w:r>
      <w:r>
        <w:rPr>
          <w:rFonts w:hint="cs"/>
          <w:rtl/>
        </w:rPr>
        <w:t>اج</w:t>
      </w:r>
      <w:r w:rsidRPr="00862932">
        <w:rPr>
          <w:rFonts w:hint="cs"/>
          <w:rtl/>
        </w:rPr>
        <w:t xml:space="preserve"> التثقيف المتعلق بالصح</w:t>
      </w:r>
      <w:r>
        <w:rPr>
          <w:rFonts w:hint="cs"/>
          <w:rtl/>
        </w:rPr>
        <w:t>ة الإنجابية في المناهج الدراسية؛</w:t>
      </w:r>
    </w:p>
    <w:p w:rsidR="004E6736" w:rsidRPr="00862932" w:rsidRDefault="004E6736" w:rsidP="004E673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862932">
        <w:rPr>
          <w:rFonts w:hint="cs"/>
          <w:rtl/>
        </w:rPr>
        <w:t xml:space="preserve">زيادة عدد المعلمات في المدارس عن طريق التوسع في تسجيل </w:t>
      </w:r>
      <w:r>
        <w:rPr>
          <w:rFonts w:hint="cs"/>
          <w:rtl/>
        </w:rPr>
        <w:t>الإناث في مؤسسات تدريب المعلمين؛</w:t>
      </w:r>
    </w:p>
    <w:p w:rsidR="004E6736" w:rsidRDefault="004E6736" w:rsidP="004E673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862932">
        <w:rPr>
          <w:rFonts w:hint="cs"/>
          <w:rtl/>
        </w:rPr>
        <w:t>افتتاح مدارس داخلية وبيوت الشب</w:t>
      </w:r>
      <w:r>
        <w:rPr>
          <w:rFonts w:hint="cs"/>
          <w:rtl/>
        </w:rPr>
        <w:t>ا</w:t>
      </w:r>
      <w:r w:rsidRPr="00862932">
        <w:rPr>
          <w:rFonts w:hint="cs"/>
          <w:rtl/>
        </w:rPr>
        <w:t>ب من أجل البنات في المناطق النائية، وكذلك من أجل</w:t>
      </w:r>
      <w:r>
        <w:rPr>
          <w:rFonts w:hint="cs"/>
          <w:rtl/>
        </w:rPr>
        <w:t xml:space="preserve"> المجتمعات البدوية وشبه البدوية؛</w:t>
      </w:r>
    </w:p>
    <w:p w:rsidR="004E6736" w:rsidRPr="004E5FA4" w:rsidRDefault="004E6736" w:rsidP="004E673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4E5FA4">
        <w:rPr>
          <w:rFonts w:hint="cs"/>
          <w:rtl/>
        </w:rPr>
        <w:t>وبوجه خاص،</w:t>
      </w:r>
      <w:r>
        <w:rPr>
          <w:rFonts w:hint="cs"/>
          <w:rtl/>
        </w:rPr>
        <w:t xml:space="preserve"> </w:t>
      </w:r>
      <w:r w:rsidRPr="004E5FA4">
        <w:rPr>
          <w:rFonts w:hint="cs"/>
          <w:rtl/>
        </w:rPr>
        <w:t>ضمان التحاق البنات بالصف الأول في الوقت المناسب (</w:t>
      </w:r>
      <w:r>
        <w:rPr>
          <w:rFonts w:hint="cs"/>
          <w:rtl/>
        </w:rPr>
        <w:t>وهو</w:t>
      </w:r>
      <w:r w:rsidRPr="004E5FA4">
        <w:rPr>
          <w:rFonts w:hint="cs"/>
          <w:rtl/>
        </w:rPr>
        <w:t xml:space="preserve"> السابعة من العمر) وت</w:t>
      </w:r>
      <w:r>
        <w:rPr>
          <w:rFonts w:hint="cs"/>
          <w:rtl/>
        </w:rPr>
        <w:t>قدمهن في سلم التعليم بشكل طبيعي؛</w:t>
      </w:r>
    </w:p>
    <w:p w:rsidR="004E6736" w:rsidRPr="004E5FA4" w:rsidRDefault="004E6736" w:rsidP="004E673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sidRPr="004E5FA4">
        <w:rPr>
          <w:rFonts w:hint="cs"/>
          <w:rtl/>
        </w:rPr>
        <w:tab/>
        <w:t>توسيع الفرص أمام النساء في مجال التعليم غير الرسمي بما في ذلك تعليم الكبار والتدريب على المهارات</w:t>
      </w:r>
      <w:r>
        <w:rPr>
          <w:rFonts w:hint="cs"/>
          <w:rtl/>
        </w:rPr>
        <w:t>؛</w:t>
      </w:r>
    </w:p>
    <w:p w:rsidR="004E6736" w:rsidRPr="004E5FA4" w:rsidRDefault="004E6736" w:rsidP="004E673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b/>
          <w:bCs/>
          <w:rtl/>
        </w:rPr>
        <w:tab/>
        <w:t>•</w:t>
      </w:r>
      <w:r w:rsidRPr="004E5FA4">
        <w:rPr>
          <w:rFonts w:hint="cs"/>
          <w:b/>
          <w:bCs/>
          <w:rtl/>
        </w:rPr>
        <w:tab/>
      </w:r>
      <w:r w:rsidRPr="004E5FA4">
        <w:rPr>
          <w:rFonts w:hint="cs"/>
          <w:rtl/>
        </w:rPr>
        <w:t>تحسين جمع وإنتاج البيانات الم</w:t>
      </w:r>
      <w:r>
        <w:rPr>
          <w:rFonts w:hint="cs"/>
          <w:rtl/>
        </w:rPr>
        <w:t xml:space="preserve">صنفة بحسب </w:t>
      </w:r>
      <w:r w:rsidRPr="004E5FA4">
        <w:rPr>
          <w:rFonts w:hint="cs"/>
          <w:rtl/>
        </w:rPr>
        <w:t>الجنس والمتعلقة بالتعليم</w:t>
      </w:r>
      <w:r>
        <w:rPr>
          <w:rFonts w:hint="cs"/>
          <w:rtl/>
        </w:rPr>
        <w:t>،</w:t>
      </w:r>
      <w:r w:rsidRPr="004E5FA4">
        <w:rPr>
          <w:rFonts w:hint="cs"/>
          <w:rtl/>
        </w:rPr>
        <w:t xml:space="preserve"> وتحسين البحث القائم على أساس جنساني ورصد التقدم المحرز في تحقيق هدف توفير التعليم للجميع </w:t>
      </w:r>
      <w:r>
        <w:rPr>
          <w:rFonts w:hint="cs"/>
          <w:rtl/>
        </w:rPr>
        <w:t>الذي يندرج ضمن الأهداف الإنمائية للألفية؛</w:t>
      </w:r>
    </w:p>
    <w:p w:rsidR="004E6736" w:rsidRPr="004E5FA4" w:rsidRDefault="004E6736" w:rsidP="004E6736">
      <w:pPr>
        <w:pStyle w:val="SingleTxt"/>
        <w:rPr>
          <w:rFonts w:hint="cs"/>
          <w:rtl/>
        </w:rPr>
      </w:pPr>
      <w:r w:rsidRPr="004E5FA4">
        <w:rPr>
          <w:rFonts w:hint="cs"/>
          <w:rtl/>
        </w:rPr>
        <w:tab/>
        <w:t>وبالإضافة إلى هذا، وفي الحدود التي تسمح بها الموارد، ستقوم الحكومة بما يلي:</w:t>
      </w:r>
    </w:p>
    <w:p w:rsidR="004E6736" w:rsidRPr="004E5FA4" w:rsidRDefault="004E6736" w:rsidP="004E673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sidRPr="004E5FA4">
        <w:rPr>
          <w:rFonts w:hint="cs"/>
          <w:rtl/>
        </w:rPr>
        <w:tab/>
        <w:t>تقديم خدمات الإرشاد وإسداء المشورة لمساعدة البنات في التغلب عل</w:t>
      </w:r>
      <w:r>
        <w:rPr>
          <w:rFonts w:hint="cs"/>
          <w:rtl/>
        </w:rPr>
        <w:t>ى المشاكل التي تؤثر في تعليمهن؛</w:t>
      </w:r>
    </w:p>
    <w:p w:rsidR="004E6736" w:rsidRPr="004E5FA4" w:rsidRDefault="004E6736" w:rsidP="004E673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sidRPr="004E5FA4">
        <w:rPr>
          <w:rFonts w:hint="cs"/>
          <w:rtl/>
        </w:rPr>
        <w:tab/>
        <w:t xml:space="preserve">تزويد البنات من العائلات المنخفضة الدخل بدعم مالي كحافز </w:t>
      </w:r>
      <w:r>
        <w:rPr>
          <w:rFonts w:hint="cs"/>
          <w:rtl/>
        </w:rPr>
        <w:t>ل</w:t>
      </w:r>
      <w:r w:rsidRPr="004E5FA4">
        <w:rPr>
          <w:rFonts w:hint="cs"/>
          <w:rtl/>
        </w:rPr>
        <w:t xml:space="preserve">لتعويض </w:t>
      </w:r>
      <w:r>
        <w:rPr>
          <w:rFonts w:hint="cs"/>
          <w:rtl/>
        </w:rPr>
        <w:t xml:space="preserve">عن </w:t>
      </w:r>
      <w:r w:rsidRPr="004E5FA4">
        <w:rPr>
          <w:rFonts w:hint="cs"/>
          <w:rtl/>
        </w:rPr>
        <w:t>التكاليف المت</w:t>
      </w:r>
      <w:r>
        <w:rPr>
          <w:rFonts w:hint="cs"/>
          <w:rtl/>
        </w:rPr>
        <w:t>رتبة على فرصة التحاقهن بالمدرسة؛</w:t>
      </w:r>
    </w:p>
    <w:p w:rsidR="004E6736" w:rsidRPr="004E5FA4" w:rsidRDefault="004E6736" w:rsidP="004E673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sidRPr="004E5FA4">
        <w:rPr>
          <w:rFonts w:hint="cs"/>
          <w:rtl/>
        </w:rPr>
        <w:tab/>
        <w:t xml:space="preserve">تنظيم صفوف تعليمية إضافية في المواضيع الأساسية </w:t>
      </w:r>
      <w:r>
        <w:rPr>
          <w:rFonts w:hint="cs"/>
          <w:rtl/>
        </w:rPr>
        <w:t>من أجل ا</w:t>
      </w:r>
      <w:r w:rsidRPr="004E5FA4">
        <w:rPr>
          <w:rFonts w:hint="cs"/>
          <w:rtl/>
        </w:rPr>
        <w:t>لبنات اللواتي في حاجة إلى الدعم.</w:t>
      </w:r>
    </w:p>
    <w:p w:rsidR="004E6736" w:rsidRPr="004E5FA4" w:rsidRDefault="004E6736" w:rsidP="004E6736">
      <w:pPr>
        <w:pStyle w:val="SingleTxt"/>
        <w:rPr>
          <w:rFonts w:hint="cs"/>
          <w:rtl/>
        </w:rPr>
      </w:pPr>
      <w:r w:rsidRPr="004E5FA4">
        <w:rPr>
          <w:rFonts w:hint="cs"/>
          <w:rtl/>
        </w:rPr>
        <w:tab/>
        <w:t xml:space="preserve">وتتخذ الحكومة الآن تدابير فعالة لمعالجة </w:t>
      </w:r>
      <w:r>
        <w:rPr>
          <w:rFonts w:hint="cs"/>
          <w:rtl/>
        </w:rPr>
        <w:t xml:space="preserve">هذا الوجه من أوجه </w:t>
      </w:r>
      <w:r w:rsidRPr="004E5FA4">
        <w:rPr>
          <w:rFonts w:hint="cs"/>
          <w:rtl/>
        </w:rPr>
        <w:t>عدم المساواة</w:t>
      </w:r>
      <w:r>
        <w:rPr>
          <w:rFonts w:hint="cs"/>
          <w:rtl/>
        </w:rPr>
        <w:t>؛</w:t>
      </w:r>
      <w:r w:rsidRPr="004E5FA4">
        <w:rPr>
          <w:rFonts w:hint="cs"/>
          <w:rtl/>
        </w:rPr>
        <w:t xml:space="preserve"> منها تقديم المنح للبنات، وجعل ال</w:t>
      </w:r>
      <w:r>
        <w:rPr>
          <w:rFonts w:hint="cs"/>
          <w:rtl/>
        </w:rPr>
        <w:t>ف</w:t>
      </w:r>
      <w:r w:rsidRPr="004E5FA4">
        <w:rPr>
          <w:rFonts w:hint="cs"/>
          <w:rtl/>
        </w:rPr>
        <w:t>صو</w:t>
      </w:r>
      <w:r>
        <w:rPr>
          <w:rFonts w:hint="cs"/>
          <w:rtl/>
        </w:rPr>
        <w:t>ل</w:t>
      </w:r>
      <w:r w:rsidRPr="004E5FA4">
        <w:rPr>
          <w:rFonts w:hint="cs"/>
          <w:rtl/>
        </w:rPr>
        <w:t xml:space="preserve"> أقرب مسافة </w:t>
      </w:r>
      <w:r>
        <w:rPr>
          <w:rFonts w:hint="cs"/>
          <w:rtl/>
        </w:rPr>
        <w:t>إلى ا</w:t>
      </w:r>
      <w:r w:rsidRPr="004E5FA4">
        <w:rPr>
          <w:rFonts w:hint="cs"/>
          <w:rtl/>
        </w:rPr>
        <w:t>لمجتمعات المحلية</w:t>
      </w:r>
      <w:r>
        <w:rPr>
          <w:rFonts w:hint="cs"/>
          <w:rtl/>
        </w:rPr>
        <w:t>،</w:t>
      </w:r>
      <w:r w:rsidRPr="004E5FA4">
        <w:rPr>
          <w:rFonts w:hint="cs"/>
          <w:rtl/>
        </w:rPr>
        <w:t xml:space="preserve"> وبناء بيوت الشب</w:t>
      </w:r>
      <w:r>
        <w:rPr>
          <w:rFonts w:hint="cs"/>
          <w:rtl/>
        </w:rPr>
        <w:t>ا</w:t>
      </w:r>
      <w:r w:rsidRPr="004E5FA4">
        <w:rPr>
          <w:rFonts w:hint="cs"/>
          <w:rtl/>
        </w:rPr>
        <w:t xml:space="preserve">ب للبنات. </w:t>
      </w:r>
    </w:p>
    <w:p w:rsidR="004E6736" w:rsidRPr="004E5FA4" w:rsidRDefault="004E6736" w:rsidP="004E6736">
      <w:pPr>
        <w:pStyle w:val="SingleTxt"/>
        <w:rPr>
          <w:rFonts w:hint="cs"/>
          <w:rtl/>
        </w:rPr>
      </w:pPr>
      <w:r w:rsidRPr="004E5FA4">
        <w:rPr>
          <w:rFonts w:hint="cs"/>
          <w:rtl/>
        </w:rPr>
        <w:tab/>
        <w:t>وي</w:t>
      </w:r>
      <w:r>
        <w:rPr>
          <w:rFonts w:hint="cs"/>
          <w:rtl/>
        </w:rPr>
        <w:t>ُ</w:t>
      </w:r>
      <w:r w:rsidRPr="004E5FA4">
        <w:rPr>
          <w:rFonts w:hint="cs"/>
          <w:rtl/>
        </w:rPr>
        <w:t>توقع لمشروع الاستثمار في قطاع التعليم، وهو برنامج رئيسي يموله البنك الدولي، أن يحدث أثرا هاما. فهذا المشروع سيسهم في منح البنات والفئات المغبونة الأخرى فرصا تعليمية منصفة</w:t>
      </w:r>
      <w:r>
        <w:rPr>
          <w:rFonts w:hint="cs"/>
          <w:rtl/>
        </w:rPr>
        <w:t>،</w:t>
      </w:r>
      <w:r w:rsidRPr="004E5FA4">
        <w:rPr>
          <w:rFonts w:hint="cs"/>
          <w:rtl/>
        </w:rPr>
        <w:t xml:space="preserve"> وذلك عن طريق توسيع الوصول إلى مدارس التعليم الأساسي والابتدائي، وبخاصة في المناطق الريفية والمغبونة، وتقلي</w:t>
      </w:r>
      <w:r>
        <w:rPr>
          <w:rFonts w:hint="cs"/>
          <w:rtl/>
        </w:rPr>
        <w:t>ص</w:t>
      </w:r>
      <w:r w:rsidRPr="004E5FA4">
        <w:rPr>
          <w:rFonts w:hint="cs"/>
          <w:rtl/>
        </w:rPr>
        <w:t xml:space="preserve"> مسافة السفر إلى المدارس، وتعيين معلمات مؤهلات، وإدخال النهج التربوية </w:t>
      </w:r>
      <w:r>
        <w:rPr>
          <w:rFonts w:hint="cs"/>
          <w:rtl/>
        </w:rPr>
        <w:t xml:space="preserve">التي تراعي الفروق </w:t>
      </w:r>
      <w:r w:rsidRPr="004E5FA4">
        <w:rPr>
          <w:rFonts w:hint="cs"/>
          <w:rtl/>
        </w:rPr>
        <w:t>الجنساني</w:t>
      </w:r>
      <w:r>
        <w:rPr>
          <w:rFonts w:hint="cs"/>
          <w:rtl/>
        </w:rPr>
        <w:t>ة</w:t>
      </w:r>
      <w:r w:rsidRPr="004E5FA4">
        <w:rPr>
          <w:rFonts w:hint="cs"/>
          <w:rtl/>
        </w:rPr>
        <w:t xml:space="preserve"> و</w:t>
      </w:r>
      <w:r>
        <w:rPr>
          <w:rFonts w:hint="cs"/>
          <w:rtl/>
        </w:rPr>
        <w:t>ال</w:t>
      </w:r>
      <w:r w:rsidRPr="004E5FA4">
        <w:rPr>
          <w:rFonts w:hint="cs"/>
          <w:rtl/>
        </w:rPr>
        <w:t>ثقافي</w:t>
      </w:r>
      <w:r>
        <w:rPr>
          <w:rFonts w:hint="cs"/>
          <w:rtl/>
        </w:rPr>
        <w:t>ة</w:t>
      </w:r>
      <w:r w:rsidRPr="004E5FA4">
        <w:rPr>
          <w:rFonts w:hint="cs"/>
          <w:rtl/>
        </w:rPr>
        <w:t xml:space="preserve">، والمبادرة </w:t>
      </w:r>
      <w:r>
        <w:rPr>
          <w:rFonts w:hint="cs"/>
          <w:rtl/>
        </w:rPr>
        <w:t>ب</w:t>
      </w:r>
      <w:r w:rsidRPr="004E5FA4">
        <w:rPr>
          <w:rFonts w:hint="cs"/>
          <w:rtl/>
        </w:rPr>
        <w:t>تقديم الحوافز للبنات والأطفال المغبونين الآخرين، وتعزيز معهد ما</w:t>
      </w:r>
      <w:r>
        <w:rPr>
          <w:rFonts w:hint="cs"/>
          <w:rtl/>
        </w:rPr>
        <w:t>ي</w:t>
      </w:r>
      <w:r w:rsidRPr="004E5FA4">
        <w:rPr>
          <w:rFonts w:hint="cs"/>
          <w:rtl/>
        </w:rPr>
        <w:t xml:space="preserve">نيفي </w:t>
      </w:r>
      <w:r>
        <w:rPr>
          <w:rFonts w:hint="cs"/>
          <w:rtl/>
        </w:rPr>
        <w:t>ل</w:t>
      </w:r>
      <w:r w:rsidRPr="004E5FA4">
        <w:rPr>
          <w:rFonts w:hint="cs"/>
          <w:rtl/>
        </w:rPr>
        <w:t xml:space="preserve">لتكنولوجيا. </w:t>
      </w:r>
      <w:r>
        <w:rPr>
          <w:rFonts w:hint="cs"/>
          <w:rtl/>
        </w:rPr>
        <w:t>و</w:t>
      </w:r>
      <w:r w:rsidRPr="004E5FA4">
        <w:rPr>
          <w:rFonts w:hint="cs"/>
          <w:rtl/>
        </w:rPr>
        <w:t>يقوم برنامج لتدريب المعلمين في المعهد بخدمة المعلمين المتدربين حصرا</w:t>
      </w:r>
      <w:r>
        <w:rPr>
          <w:rFonts w:hint="cs"/>
          <w:rtl/>
        </w:rPr>
        <w:t>،</w:t>
      </w:r>
      <w:r w:rsidRPr="004E5FA4">
        <w:rPr>
          <w:rFonts w:hint="cs"/>
          <w:rtl/>
        </w:rPr>
        <w:t xml:space="preserve"> الوافدين من الفئات ال</w:t>
      </w:r>
      <w:r>
        <w:rPr>
          <w:rFonts w:hint="cs"/>
          <w:rtl/>
        </w:rPr>
        <w:t>م</w:t>
      </w:r>
      <w:r w:rsidRPr="004E5FA4">
        <w:rPr>
          <w:rFonts w:hint="cs"/>
          <w:rtl/>
        </w:rPr>
        <w:t>همشة والأقليات الإثنية</w:t>
      </w:r>
      <w:r>
        <w:rPr>
          <w:rFonts w:hint="cs"/>
          <w:rtl/>
        </w:rPr>
        <w:t>،</w:t>
      </w:r>
      <w:r w:rsidRPr="004E5FA4">
        <w:rPr>
          <w:rFonts w:hint="cs"/>
          <w:rtl/>
        </w:rPr>
        <w:t xml:space="preserve"> و</w:t>
      </w:r>
      <w:r>
        <w:rPr>
          <w:rFonts w:hint="cs"/>
          <w:rtl/>
        </w:rPr>
        <w:t xml:space="preserve">الطوائف </w:t>
      </w:r>
      <w:r w:rsidRPr="004E5FA4">
        <w:rPr>
          <w:rFonts w:hint="cs"/>
          <w:rtl/>
        </w:rPr>
        <w:t>البدوية.</w:t>
      </w:r>
    </w:p>
    <w:p w:rsidR="004E6736" w:rsidRPr="004E5FA4" w:rsidRDefault="004E6736" w:rsidP="004E6736">
      <w:pPr>
        <w:pStyle w:val="SingleTxt"/>
        <w:rPr>
          <w:rFonts w:hint="cs"/>
          <w:rtl/>
        </w:rPr>
      </w:pPr>
      <w:r w:rsidRPr="004E5FA4">
        <w:rPr>
          <w:rFonts w:hint="cs"/>
          <w:rtl/>
        </w:rPr>
        <w:tab/>
        <w:t>والمجال الرئيسي الذي يتعاون فيه الاتحاد الوطني لل</w:t>
      </w:r>
      <w:r>
        <w:rPr>
          <w:rFonts w:hint="cs"/>
          <w:rtl/>
        </w:rPr>
        <w:t xml:space="preserve">نساء </w:t>
      </w:r>
      <w:r w:rsidRPr="004E5FA4">
        <w:rPr>
          <w:rFonts w:hint="cs"/>
          <w:rtl/>
        </w:rPr>
        <w:t>الإريتري</w:t>
      </w:r>
      <w:r>
        <w:rPr>
          <w:rFonts w:hint="cs"/>
          <w:rtl/>
        </w:rPr>
        <w:t>ات</w:t>
      </w:r>
      <w:r w:rsidRPr="004E5FA4">
        <w:rPr>
          <w:rFonts w:hint="cs"/>
          <w:rtl/>
        </w:rPr>
        <w:t xml:space="preserve"> ووزارة التعليم</w:t>
      </w:r>
      <w:r>
        <w:rPr>
          <w:rFonts w:hint="cs"/>
          <w:rtl/>
        </w:rPr>
        <w:t xml:space="preserve"> (</w:t>
      </w:r>
      <w:r w:rsidRPr="004E5FA4">
        <w:rPr>
          <w:rFonts w:hint="cs"/>
          <w:rtl/>
        </w:rPr>
        <w:t>وكذلك السلطات الحكومية المحلية</w:t>
      </w:r>
      <w:r>
        <w:rPr>
          <w:rFonts w:hint="cs"/>
          <w:rtl/>
        </w:rPr>
        <w:t>)</w:t>
      </w:r>
      <w:r w:rsidRPr="004E5FA4">
        <w:rPr>
          <w:rFonts w:hint="cs"/>
          <w:rtl/>
        </w:rPr>
        <w:t xml:space="preserve"> هو الحملة الوطنية لمحو الأمية. فقد اشترك </w:t>
      </w:r>
      <w:r>
        <w:rPr>
          <w:rFonts w:hint="cs"/>
          <w:rtl/>
        </w:rPr>
        <w:t xml:space="preserve">في الحملة </w:t>
      </w:r>
      <w:r w:rsidRPr="004E5FA4">
        <w:rPr>
          <w:rFonts w:hint="cs"/>
          <w:rtl/>
        </w:rPr>
        <w:t>000 249 شخص من الكبار بين عام</w:t>
      </w:r>
      <w:r>
        <w:rPr>
          <w:rFonts w:hint="cs"/>
          <w:rtl/>
        </w:rPr>
        <w:t>ي</w:t>
      </w:r>
      <w:r w:rsidRPr="004E5FA4">
        <w:rPr>
          <w:rFonts w:hint="cs"/>
          <w:rtl/>
        </w:rPr>
        <w:t xml:space="preserve"> 1997 و 2003، أنجز برنامج الحملة منهم </w:t>
      </w:r>
      <w:r>
        <w:rPr>
          <w:rFonts w:hint="cs"/>
          <w:rtl/>
        </w:rPr>
        <w:t xml:space="preserve">ما يزيد على </w:t>
      </w:r>
      <w:r w:rsidRPr="004E5FA4">
        <w:rPr>
          <w:rFonts w:hint="cs"/>
          <w:rtl/>
        </w:rPr>
        <w:t xml:space="preserve">000 143 شخص. وخلال الفترة المذكورة، غدت </w:t>
      </w:r>
      <w:r>
        <w:rPr>
          <w:rFonts w:hint="cs"/>
          <w:rtl/>
        </w:rPr>
        <w:t xml:space="preserve">000 </w:t>
      </w:r>
      <w:r w:rsidRPr="004E5FA4">
        <w:rPr>
          <w:rFonts w:hint="cs"/>
          <w:rtl/>
        </w:rPr>
        <w:t>132 ام</w:t>
      </w:r>
      <w:r>
        <w:rPr>
          <w:rFonts w:hint="cs"/>
          <w:rtl/>
        </w:rPr>
        <w:t>ـ</w:t>
      </w:r>
      <w:r w:rsidRPr="004E5FA4">
        <w:rPr>
          <w:rFonts w:hint="cs"/>
          <w:rtl/>
        </w:rPr>
        <w:t>رأة راش</w:t>
      </w:r>
      <w:r>
        <w:rPr>
          <w:rFonts w:hint="cs"/>
          <w:rtl/>
        </w:rPr>
        <w:t>ــ</w:t>
      </w:r>
      <w:r w:rsidRPr="004E5FA4">
        <w:rPr>
          <w:rFonts w:hint="cs"/>
          <w:rtl/>
        </w:rPr>
        <w:t>دة من الملمات بالقراءة والكتابة</w:t>
      </w:r>
      <w:r>
        <w:rPr>
          <w:rFonts w:hint="cs"/>
          <w:rtl/>
        </w:rPr>
        <w:t xml:space="preserve"> (وزارة التعليم، </w:t>
      </w:r>
      <w:r w:rsidRPr="004E5FA4">
        <w:rPr>
          <w:rFonts w:hint="cs"/>
          <w:rtl/>
        </w:rPr>
        <w:t>2003</w:t>
      </w:r>
      <w:r>
        <w:rPr>
          <w:rFonts w:hint="cs"/>
          <w:rtl/>
        </w:rPr>
        <w:t>)</w:t>
      </w:r>
      <w:r w:rsidRPr="004E5FA4">
        <w:rPr>
          <w:rFonts w:hint="cs"/>
          <w:rtl/>
        </w:rPr>
        <w:t>. وكانت نسبة إنجاز البرنامج بين الإناث أعلى بشكل ملحوظ (71.3 في المائة) من نسبة الذكور</w:t>
      </w:r>
      <w:r>
        <w:rPr>
          <w:rFonts w:hint="cs"/>
          <w:rtl/>
        </w:rPr>
        <w:t xml:space="preserve"> (</w:t>
      </w:r>
      <w:r w:rsidRPr="004E5FA4">
        <w:rPr>
          <w:rFonts w:hint="cs"/>
          <w:rtl/>
        </w:rPr>
        <w:t>حوالي 48.4 في المائة</w:t>
      </w:r>
      <w:r>
        <w:rPr>
          <w:rFonts w:hint="cs"/>
          <w:rtl/>
        </w:rPr>
        <w:t>)</w:t>
      </w:r>
      <w:r w:rsidRPr="004E5FA4">
        <w:rPr>
          <w:rFonts w:hint="cs"/>
          <w:rtl/>
        </w:rPr>
        <w:t xml:space="preserve">. وثمة جانب إيجابي آخر لهذا البرنامج وهو الزيادة المطردة في التسجيل </w:t>
      </w:r>
      <w:r>
        <w:rPr>
          <w:rFonts w:hint="cs"/>
          <w:rtl/>
        </w:rPr>
        <w:t>-</w:t>
      </w:r>
      <w:r w:rsidRPr="004E5FA4">
        <w:rPr>
          <w:rFonts w:hint="cs"/>
          <w:rtl/>
        </w:rPr>
        <w:t xml:space="preserve"> من 500</w:t>
      </w:r>
      <w:r>
        <w:rPr>
          <w:rFonts w:hint="eastAsia"/>
          <w:rtl/>
        </w:rPr>
        <w:t> </w:t>
      </w:r>
      <w:r w:rsidRPr="004E5FA4">
        <w:rPr>
          <w:rFonts w:hint="cs"/>
          <w:rtl/>
        </w:rPr>
        <w:t xml:space="preserve">11 </w:t>
      </w:r>
      <w:r>
        <w:rPr>
          <w:rFonts w:hint="cs"/>
          <w:rtl/>
        </w:rPr>
        <w:t xml:space="preserve">شخص في الفترة </w:t>
      </w:r>
      <w:r w:rsidRPr="004E5FA4">
        <w:rPr>
          <w:rFonts w:hint="cs"/>
          <w:rtl/>
        </w:rPr>
        <w:t>1997</w:t>
      </w:r>
      <w:r>
        <w:rPr>
          <w:rFonts w:hint="cs"/>
          <w:rtl/>
        </w:rPr>
        <w:t>/</w:t>
      </w:r>
      <w:r w:rsidRPr="004E5FA4">
        <w:rPr>
          <w:rFonts w:hint="cs"/>
          <w:rtl/>
        </w:rPr>
        <w:t xml:space="preserve">1998 </w:t>
      </w:r>
      <w:r>
        <w:rPr>
          <w:rFonts w:hint="cs"/>
          <w:rtl/>
        </w:rPr>
        <w:t>إلى</w:t>
      </w:r>
      <w:r w:rsidRPr="004E5FA4">
        <w:rPr>
          <w:rFonts w:hint="cs"/>
          <w:rtl/>
        </w:rPr>
        <w:t xml:space="preserve"> 780</w:t>
      </w:r>
      <w:r w:rsidRPr="004E5FA4">
        <w:rPr>
          <w:rFonts w:hint="eastAsia"/>
          <w:rtl/>
        </w:rPr>
        <w:t> </w:t>
      </w:r>
      <w:r w:rsidRPr="004E5FA4">
        <w:rPr>
          <w:rFonts w:hint="cs"/>
          <w:rtl/>
        </w:rPr>
        <w:t>56 شخصا في الفترة 2002/2003. وقد حظي هذا البرنامج، الذي بلغت نسبة النساء بين المشتركين فيه أكثر من 90 في المائة، بجائزة رابطة القراءة الدولية</w:t>
      </w:r>
      <w:r>
        <w:rPr>
          <w:rFonts w:hint="cs"/>
          <w:rtl/>
        </w:rPr>
        <w:t xml:space="preserve"> لعام 2002 التابعة ل</w:t>
      </w:r>
      <w:r w:rsidRPr="004E5FA4">
        <w:rPr>
          <w:rFonts w:hint="cs"/>
          <w:rtl/>
        </w:rPr>
        <w:t>ليونسكو</w:t>
      </w:r>
      <w:r>
        <w:rPr>
          <w:rFonts w:hint="cs"/>
          <w:rtl/>
        </w:rPr>
        <w:t>. (</w:t>
      </w:r>
      <w:r w:rsidRPr="004E5FA4">
        <w:rPr>
          <w:rFonts w:hint="cs"/>
          <w:rtl/>
        </w:rPr>
        <w:t xml:space="preserve">الرجاء الاطلاع على المرفق الثالث </w:t>
      </w:r>
      <w:r>
        <w:rPr>
          <w:rFonts w:hint="cs"/>
          <w:rtl/>
        </w:rPr>
        <w:t xml:space="preserve">للحصول على </w:t>
      </w:r>
      <w:r w:rsidRPr="004E5FA4">
        <w:rPr>
          <w:rFonts w:hint="cs"/>
          <w:rtl/>
        </w:rPr>
        <w:t>مزيد من المعلومات عن هذا الموضوع</w:t>
      </w:r>
      <w:r>
        <w:rPr>
          <w:rFonts w:hint="cs"/>
          <w:rtl/>
        </w:rPr>
        <w:t>)</w:t>
      </w:r>
      <w:r w:rsidRPr="0019162F">
        <w:rPr>
          <w:rFonts w:hint="cs"/>
          <w:vertAlign w:val="superscript"/>
          <w:rtl/>
        </w:rPr>
        <w:t>(1)</w:t>
      </w:r>
      <w:r w:rsidRPr="004E5FA4">
        <w:rPr>
          <w:rFonts w:hint="cs"/>
          <w:rtl/>
        </w:rPr>
        <w:t>.</w:t>
      </w:r>
    </w:p>
    <w:p w:rsidR="004E6736" w:rsidRPr="0019162F" w:rsidRDefault="004E6736" w:rsidP="004E6736">
      <w:pPr>
        <w:pStyle w:val="SingleTxt"/>
        <w:spacing w:after="0" w:line="120" w:lineRule="exact"/>
        <w:rPr>
          <w:rFonts w:hint="cs"/>
          <w:sz w:val="12"/>
          <w:rtl/>
        </w:rPr>
      </w:pPr>
    </w:p>
    <w:p w:rsidR="004E6736" w:rsidRPr="004E5FA4" w:rsidRDefault="004E6736" w:rsidP="004E673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 xml:space="preserve">الفقرة </w:t>
      </w:r>
      <w:r w:rsidRPr="004E5FA4">
        <w:rPr>
          <w:rFonts w:hint="cs"/>
          <w:rtl/>
        </w:rPr>
        <w:t>16 -</w:t>
      </w:r>
      <w:r w:rsidRPr="004E5FA4">
        <w:rPr>
          <w:rFonts w:hint="cs"/>
          <w:rtl/>
        </w:rPr>
        <w:tab/>
        <w:t>ال</w:t>
      </w:r>
      <w:r>
        <w:rPr>
          <w:rFonts w:hint="cs"/>
          <w:rtl/>
        </w:rPr>
        <w:t>قوالب ال</w:t>
      </w:r>
      <w:r w:rsidRPr="004E5FA4">
        <w:rPr>
          <w:rFonts w:hint="cs"/>
          <w:rtl/>
        </w:rPr>
        <w:t>نمط</w:t>
      </w:r>
      <w:r>
        <w:rPr>
          <w:rFonts w:hint="cs"/>
          <w:rtl/>
        </w:rPr>
        <w:t>ية</w:t>
      </w:r>
      <w:r w:rsidRPr="004E5FA4">
        <w:rPr>
          <w:rFonts w:hint="cs"/>
          <w:rtl/>
        </w:rPr>
        <w:t xml:space="preserve"> في التعليم</w:t>
      </w:r>
    </w:p>
    <w:p w:rsidR="004E6736" w:rsidRPr="004E5FA4" w:rsidRDefault="004E6736" w:rsidP="004E6736">
      <w:pPr>
        <w:pStyle w:val="SingleTxt"/>
        <w:rPr>
          <w:rFonts w:hint="cs"/>
          <w:rtl/>
        </w:rPr>
      </w:pPr>
      <w:r w:rsidRPr="004E5FA4">
        <w:rPr>
          <w:rFonts w:hint="cs"/>
          <w:rtl/>
        </w:rPr>
        <w:tab/>
        <w:t>تقوم وزارة التعليم حاليا، عن طريق شعبة الإشراف والامتحان</w:t>
      </w:r>
      <w:r>
        <w:rPr>
          <w:rFonts w:hint="cs"/>
          <w:rtl/>
        </w:rPr>
        <w:t>ات</w:t>
      </w:r>
      <w:r w:rsidRPr="004E5FA4">
        <w:rPr>
          <w:rFonts w:hint="cs"/>
          <w:rtl/>
        </w:rPr>
        <w:t xml:space="preserve"> والتقييم الوطني، وبالتعاون مع الشركاء الآخرين، بتنفيذ أنشطة توعية وتعبئة </w:t>
      </w:r>
      <w:r>
        <w:rPr>
          <w:rFonts w:hint="cs"/>
          <w:rtl/>
        </w:rPr>
        <w:t>ل</w:t>
      </w:r>
      <w:r w:rsidRPr="004E5FA4">
        <w:rPr>
          <w:rFonts w:hint="cs"/>
          <w:rtl/>
        </w:rPr>
        <w:t xml:space="preserve">لمجتمعات المحلية </w:t>
      </w:r>
      <w:r>
        <w:rPr>
          <w:rFonts w:hint="cs"/>
          <w:rtl/>
        </w:rPr>
        <w:t xml:space="preserve">بقصد </w:t>
      </w:r>
      <w:r w:rsidRPr="004E5FA4">
        <w:rPr>
          <w:rFonts w:hint="cs"/>
          <w:rtl/>
        </w:rPr>
        <w:t>تشجي</w:t>
      </w:r>
      <w:r>
        <w:rPr>
          <w:rFonts w:hint="cs"/>
          <w:rtl/>
        </w:rPr>
        <w:t>ـ</w:t>
      </w:r>
      <w:r w:rsidRPr="004E5FA4">
        <w:rPr>
          <w:rFonts w:hint="cs"/>
          <w:rtl/>
        </w:rPr>
        <w:t xml:space="preserve">ع تعليم البنات والأطفال المغبونين الآخرين. وستدعم الأموال المخصصة لهذا العنصر الفرعي الاستمرار في تنفيذ برنامج </w:t>
      </w:r>
      <w:r>
        <w:rPr>
          <w:rFonts w:hint="cs"/>
          <w:rtl/>
        </w:rPr>
        <w:t xml:space="preserve">وزارة التعليم </w:t>
      </w:r>
      <w:r w:rsidRPr="004E5FA4">
        <w:rPr>
          <w:rFonts w:hint="cs"/>
          <w:rtl/>
        </w:rPr>
        <w:t>الذي يشمل ما يلي:</w:t>
      </w:r>
      <w:r>
        <w:rPr>
          <w:rFonts w:hint="cs"/>
          <w:rtl/>
        </w:rPr>
        <w:t xml:space="preserve"> </w:t>
      </w:r>
      <w:r w:rsidRPr="004E5FA4">
        <w:rPr>
          <w:rFonts w:hint="cs"/>
          <w:rtl/>
        </w:rPr>
        <w:t>الا</w:t>
      </w:r>
      <w:r>
        <w:rPr>
          <w:rFonts w:hint="cs"/>
          <w:rtl/>
        </w:rPr>
        <w:t>ض</w:t>
      </w:r>
      <w:r w:rsidRPr="004E5FA4">
        <w:rPr>
          <w:rFonts w:hint="cs"/>
          <w:rtl/>
        </w:rPr>
        <w:t xml:space="preserve">طلاع </w:t>
      </w:r>
      <w:r>
        <w:rPr>
          <w:rFonts w:hint="cs"/>
          <w:rtl/>
        </w:rPr>
        <w:t>ب</w:t>
      </w:r>
      <w:r w:rsidRPr="004E5FA4">
        <w:rPr>
          <w:rFonts w:hint="cs"/>
          <w:rtl/>
        </w:rPr>
        <w:t xml:space="preserve">حملات التوعية والتعبئة للمجتمعات المحلية في جميع المناطق دون الإقليمية الـ 57، مع الاهتمام بوجه خاص </w:t>
      </w:r>
      <w:r>
        <w:rPr>
          <w:rFonts w:hint="cs"/>
          <w:rtl/>
        </w:rPr>
        <w:t>ب</w:t>
      </w:r>
      <w:r w:rsidRPr="004E5FA4">
        <w:rPr>
          <w:rFonts w:hint="cs"/>
          <w:rtl/>
        </w:rPr>
        <w:t xml:space="preserve">مناطق الأراضي المنخفضة </w:t>
      </w:r>
      <w:r>
        <w:rPr>
          <w:rFonts w:hint="cs"/>
          <w:rtl/>
        </w:rPr>
        <w:t>التي</w:t>
      </w:r>
      <w:r w:rsidRPr="004E5FA4">
        <w:rPr>
          <w:rFonts w:hint="cs"/>
          <w:rtl/>
        </w:rPr>
        <w:t xml:space="preserve"> تكون فيها مشاركة البنات والأ</w:t>
      </w:r>
      <w:r>
        <w:rPr>
          <w:rFonts w:hint="cs"/>
          <w:rtl/>
        </w:rPr>
        <w:t>طفال</w:t>
      </w:r>
      <w:r w:rsidRPr="004E5FA4">
        <w:rPr>
          <w:rFonts w:hint="cs"/>
          <w:rtl/>
        </w:rPr>
        <w:t xml:space="preserve"> من فئات الأقليات الإثنية والبدوية منخفضة</w:t>
      </w:r>
      <w:r>
        <w:rPr>
          <w:rFonts w:hint="cs"/>
          <w:rtl/>
        </w:rPr>
        <w:t>؛</w:t>
      </w:r>
      <w:r w:rsidRPr="004E5FA4">
        <w:rPr>
          <w:rFonts w:hint="cs"/>
          <w:rtl/>
        </w:rPr>
        <w:t xml:space="preserve"> والا</w:t>
      </w:r>
      <w:r>
        <w:rPr>
          <w:rFonts w:hint="cs"/>
          <w:rtl/>
        </w:rPr>
        <w:t>ض</w:t>
      </w:r>
      <w:r w:rsidRPr="004E5FA4">
        <w:rPr>
          <w:rFonts w:hint="cs"/>
          <w:rtl/>
        </w:rPr>
        <w:t xml:space="preserve">طلاع بأنشطة الاتصال </w:t>
      </w:r>
      <w:r>
        <w:rPr>
          <w:rFonts w:hint="cs"/>
          <w:rtl/>
        </w:rPr>
        <w:t xml:space="preserve">التي تراعي الفروق بين </w:t>
      </w:r>
      <w:r w:rsidRPr="004E5FA4">
        <w:rPr>
          <w:rFonts w:hint="cs"/>
          <w:rtl/>
        </w:rPr>
        <w:t>الجنس</w:t>
      </w:r>
      <w:r>
        <w:rPr>
          <w:rFonts w:hint="cs"/>
          <w:rtl/>
        </w:rPr>
        <w:t>ي</w:t>
      </w:r>
      <w:r w:rsidRPr="004E5FA4">
        <w:rPr>
          <w:rFonts w:hint="cs"/>
          <w:rtl/>
        </w:rPr>
        <w:t>ن والمنصفة</w:t>
      </w:r>
      <w:r>
        <w:rPr>
          <w:rFonts w:hint="cs"/>
          <w:rtl/>
        </w:rPr>
        <w:t xml:space="preserve"> (التي </w:t>
      </w:r>
      <w:r w:rsidRPr="004E5FA4">
        <w:rPr>
          <w:rFonts w:hint="cs"/>
          <w:rtl/>
        </w:rPr>
        <w:t>تعمل لصالح الفقراء</w:t>
      </w:r>
      <w:r>
        <w:rPr>
          <w:rFonts w:hint="cs"/>
          <w:rtl/>
        </w:rPr>
        <w:t>)؛</w:t>
      </w:r>
      <w:r w:rsidRPr="004E5FA4">
        <w:rPr>
          <w:rFonts w:hint="cs"/>
          <w:rtl/>
        </w:rPr>
        <w:t xml:space="preserve"> وتعبئة المجتمعات المحلية، بما في ذلك الاستعانة بدعم الشخصيات البارزة، وال</w:t>
      </w:r>
      <w:r>
        <w:rPr>
          <w:rFonts w:hint="cs"/>
          <w:rtl/>
        </w:rPr>
        <w:t>قادة</w:t>
      </w:r>
      <w:r w:rsidRPr="004E5FA4">
        <w:rPr>
          <w:rFonts w:hint="cs"/>
          <w:rtl/>
        </w:rPr>
        <w:t xml:space="preserve"> المحليين والدينيين، و</w:t>
      </w:r>
      <w:r>
        <w:rPr>
          <w:rFonts w:hint="cs"/>
          <w:rtl/>
        </w:rPr>
        <w:t>بناء القدرة على المستوى المحلي.</w:t>
      </w:r>
    </w:p>
    <w:p w:rsidR="004E6736" w:rsidRPr="004E5FA4" w:rsidRDefault="004E6736" w:rsidP="004E6736">
      <w:pPr>
        <w:pStyle w:val="SingleTxt"/>
        <w:rPr>
          <w:rFonts w:hint="cs"/>
          <w:rtl/>
        </w:rPr>
      </w:pPr>
      <w:r w:rsidRPr="004E5FA4">
        <w:rPr>
          <w:rFonts w:hint="cs"/>
          <w:rtl/>
        </w:rPr>
        <w:tab/>
        <w:t>كما يحاول معهد أ</w:t>
      </w:r>
      <w:r>
        <w:rPr>
          <w:rFonts w:hint="cs"/>
          <w:rtl/>
        </w:rPr>
        <w:t>س</w:t>
      </w:r>
      <w:r w:rsidRPr="004E5FA4">
        <w:rPr>
          <w:rFonts w:hint="cs"/>
          <w:rtl/>
        </w:rPr>
        <w:t>مرة لتدريب المعلمين إبراز المسائل الجنسانية في جميع أعماله مع الطلاب المتعلقة بالمناهج الدراسية.</w:t>
      </w:r>
    </w:p>
    <w:p w:rsidR="004E6736" w:rsidRPr="00546F08" w:rsidRDefault="004E6736" w:rsidP="004E6736">
      <w:pPr>
        <w:pStyle w:val="SingleTxt"/>
        <w:spacing w:after="0" w:line="120" w:lineRule="exact"/>
        <w:rPr>
          <w:rFonts w:hint="cs"/>
          <w:b/>
          <w:bCs/>
          <w:sz w:val="12"/>
          <w:rtl/>
        </w:rPr>
      </w:pPr>
    </w:p>
    <w:p w:rsidR="004E6736" w:rsidRPr="004E5FA4" w:rsidRDefault="004E6736" w:rsidP="004E673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4E5FA4">
        <w:rPr>
          <w:rFonts w:hint="cs"/>
          <w:rtl/>
        </w:rPr>
        <w:t>المادة 11</w:t>
      </w:r>
    </w:p>
    <w:p w:rsidR="004E6736" w:rsidRPr="004E5FA4" w:rsidRDefault="004E6736" w:rsidP="004E673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 xml:space="preserve">الفقرة </w:t>
      </w:r>
      <w:r w:rsidRPr="004E5FA4">
        <w:rPr>
          <w:rFonts w:hint="cs"/>
          <w:rtl/>
        </w:rPr>
        <w:t>17 -</w:t>
      </w:r>
      <w:r w:rsidRPr="004E5FA4">
        <w:rPr>
          <w:rFonts w:hint="cs"/>
          <w:rtl/>
        </w:rPr>
        <w:tab/>
        <w:t>المشاركة الاقتصادية، فرص العمل</w:t>
      </w:r>
    </w:p>
    <w:p w:rsidR="004E6736" w:rsidRPr="004E5FA4" w:rsidRDefault="004E6736" w:rsidP="004E6736">
      <w:pPr>
        <w:pStyle w:val="SingleTxt"/>
        <w:rPr>
          <w:rFonts w:hint="cs"/>
          <w:rtl/>
        </w:rPr>
      </w:pPr>
      <w:r w:rsidRPr="004E5FA4">
        <w:rPr>
          <w:rFonts w:hint="cs"/>
          <w:rtl/>
        </w:rPr>
        <w:tab/>
        <w:t>بسبب العدد الكبير من الرجال الذين ع</w:t>
      </w:r>
      <w:r>
        <w:rPr>
          <w:rFonts w:hint="cs"/>
          <w:rtl/>
        </w:rPr>
        <w:t>ُ</w:t>
      </w:r>
      <w:r w:rsidRPr="004E5FA4">
        <w:rPr>
          <w:rFonts w:hint="cs"/>
          <w:rtl/>
        </w:rPr>
        <w:t>ب</w:t>
      </w:r>
      <w:r>
        <w:rPr>
          <w:rFonts w:hint="cs"/>
          <w:rtl/>
        </w:rPr>
        <w:t>ِّ</w:t>
      </w:r>
      <w:r w:rsidRPr="004E5FA4">
        <w:rPr>
          <w:rFonts w:hint="cs"/>
          <w:rtl/>
        </w:rPr>
        <w:t>ئ</w:t>
      </w:r>
      <w:r>
        <w:rPr>
          <w:rFonts w:hint="cs"/>
          <w:rtl/>
        </w:rPr>
        <w:t>ــ</w:t>
      </w:r>
      <w:r w:rsidRPr="004E5FA4">
        <w:rPr>
          <w:rFonts w:hint="cs"/>
          <w:rtl/>
        </w:rPr>
        <w:t xml:space="preserve">وا من أجل الدفاع عن الوطن في السنوات الأخيرة، </w:t>
      </w:r>
      <w:r>
        <w:rPr>
          <w:rFonts w:hint="cs"/>
          <w:rtl/>
        </w:rPr>
        <w:t>ي</w:t>
      </w:r>
      <w:r w:rsidRPr="004E5FA4">
        <w:rPr>
          <w:rFonts w:hint="cs"/>
          <w:rtl/>
        </w:rPr>
        <w:t xml:space="preserve">زداد </w:t>
      </w:r>
      <w:r>
        <w:rPr>
          <w:rFonts w:hint="cs"/>
          <w:rtl/>
        </w:rPr>
        <w:t xml:space="preserve">الآن </w:t>
      </w:r>
      <w:r w:rsidRPr="004E5FA4">
        <w:rPr>
          <w:rFonts w:hint="cs"/>
          <w:rtl/>
        </w:rPr>
        <w:t xml:space="preserve">باطراد عدد الوظائف التي تشغلها النساء التي كان يشغلها </w:t>
      </w:r>
      <w:r>
        <w:rPr>
          <w:rFonts w:hint="cs"/>
          <w:rtl/>
        </w:rPr>
        <w:t xml:space="preserve">الرجال </w:t>
      </w:r>
      <w:r w:rsidRPr="004E5FA4">
        <w:rPr>
          <w:rFonts w:hint="cs"/>
          <w:rtl/>
        </w:rPr>
        <w:t>سابق</w:t>
      </w:r>
      <w:r>
        <w:rPr>
          <w:rFonts w:hint="cs"/>
          <w:rtl/>
        </w:rPr>
        <w:t>ـ</w:t>
      </w:r>
      <w:r w:rsidRPr="004E5FA4">
        <w:rPr>
          <w:rFonts w:hint="cs"/>
          <w:rtl/>
        </w:rPr>
        <w:t>ا</w:t>
      </w:r>
      <w:r>
        <w:rPr>
          <w:rFonts w:hint="cs"/>
          <w:rtl/>
        </w:rPr>
        <w:t>،</w:t>
      </w:r>
      <w:r w:rsidRPr="004E5FA4">
        <w:rPr>
          <w:rFonts w:hint="cs"/>
          <w:rtl/>
        </w:rPr>
        <w:t xml:space="preserve"> ولا سيما في قطاع البن</w:t>
      </w:r>
      <w:r>
        <w:rPr>
          <w:rFonts w:hint="cs"/>
          <w:rtl/>
        </w:rPr>
        <w:t>ــ</w:t>
      </w:r>
      <w:r w:rsidRPr="004E5FA4">
        <w:rPr>
          <w:rFonts w:hint="cs"/>
          <w:rtl/>
        </w:rPr>
        <w:t>اء. وهذا يعني أيضا أن عددا كبيرا من النساء ي</w:t>
      </w:r>
      <w:r>
        <w:rPr>
          <w:rFonts w:hint="cs"/>
          <w:rtl/>
        </w:rPr>
        <w:t>قم</w:t>
      </w:r>
      <w:r w:rsidRPr="004E5FA4">
        <w:rPr>
          <w:rFonts w:hint="cs"/>
          <w:rtl/>
        </w:rPr>
        <w:t xml:space="preserve">ن الآن </w:t>
      </w:r>
      <w:r>
        <w:rPr>
          <w:rFonts w:hint="cs"/>
          <w:rtl/>
        </w:rPr>
        <w:t xml:space="preserve">بــدور </w:t>
      </w:r>
      <w:r w:rsidRPr="004E5FA4">
        <w:rPr>
          <w:rFonts w:hint="cs"/>
          <w:rtl/>
        </w:rPr>
        <w:t>رب ا</w:t>
      </w:r>
      <w:r>
        <w:rPr>
          <w:rFonts w:hint="cs"/>
          <w:rtl/>
        </w:rPr>
        <w:t>لأسر</w:t>
      </w:r>
      <w:r w:rsidRPr="004E5FA4">
        <w:rPr>
          <w:rFonts w:hint="cs"/>
          <w:rtl/>
        </w:rPr>
        <w:t>ة.</w:t>
      </w:r>
    </w:p>
    <w:p w:rsidR="004E6736" w:rsidRPr="004E5FA4" w:rsidRDefault="004E6736" w:rsidP="004E6736">
      <w:pPr>
        <w:pStyle w:val="SingleTxt"/>
        <w:rPr>
          <w:rFonts w:hint="cs"/>
          <w:rtl/>
        </w:rPr>
      </w:pPr>
      <w:r w:rsidRPr="004E5FA4">
        <w:rPr>
          <w:rFonts w:hint="cs"/>
          <w:rtl/>
        </w:rPr>
        <w:tab/>
        <w:t>ويعتبر تشجيع عدد أكبر من النساء بنشاط على الالتحاق ببرامج التدريب ال</w:t>
      </w:r>
      <w:r>
        <w:rPr>
          <w:rFonts w:hint="cs"/>
          <w:rtl/>
        </w:rPr>
        <w:t>مهن</w:t>
      </w:r>
      <w:r w:rsidRPr="004E5FA4">
        <w:rPr>
          <w:rFonts w:hint="cs"/>
          <w:rtl/>
        </w:rPr>
        <w:t xml:space="preserve">ي </w:t>
      </w:r>
      <w:r>
        <w:rPr>
          <w:rFonts w:hint="cs"/>
          <w:rtl/>
        </w:rPr>
        <w:t xml:space="preserve">من </w:t>
      </w:r>
      <w:r w:rsidRPr="004E5FA4">
        <w:rPr>
          <w:rFonts w:hint="cs"/>
          <w:rtl/>
        </w:rPr>
        <w:t>الأولويات في وزارات عديدة، بما فيها وزارات الزراعة والسياحة والتعليم والصحة والتجارة والصناعة والدفاع. وما برحت الوزارات المعنية</w:t>
      </w:r>
      <w:r>
        <w:rPr>
          <w:rFonts w:hint="cs"/>
          <w:rtl/>
        </w:rPr>
        <w:t>،</w:t>
      </w:r>
      <w:r w:rsidRPr="004E5FA4">
        <w:rPr>
          <w:rFonts w:hint="cs"/>
          <w:rtl/>
        </w:rPr>
        <w:t xml:space="preserve"> بالتعاون مع الاتحاد الوطني لل</w:t>
      </w:r>
      <w:r>
        <w:rPr>
          <w:rFonts w:hint="cs"/>
          <w:rtl/>
        </w:rPr>
        <w:t xml:space="preserve">نساء </w:t>
      </w:r>
      <w:r w:rsidRPr="004E5FA4">
        <w:rPr>
          <w:rFonts w:hint="cs"/>
          <w:rtl/>
        </w:rPr>
        <w:t>الإريتري</w:t>
      </w:r>
      <w:r>
        <w:rPr>
          <w:rFonts w:hint="cs"/>
          <w:rtl/>
        </w:rPr>
        <w:t>ات</w:t>
      </w:r>
      <w:r w:rsidRPr="004E5FA4">
        <w:rPr>
          <w:rFonts w:hint="cs"/>
          <w:rtl/>
        </w:rPr>
        <w:t>، تشجع بنشاط مشاركتهن، بما في ذلك تعيين حصص كبيرة لهن. وفي بعض هذه البرامج، كانت أكثرية المشتركين من النساء</w:t>
      </w:r>
      <w:r>
        <w:rPr>
          <w:rFonts w:hint="cs"/>
          <w:rtl/>
        </w:rPr>
        <w:t xml:space="preserve"> (</w:t>
      </w:r>
      <w:r w:rsidRPr="004E5FA4">
        <w:rPr>
          <w:rFonts w:hint="cs"/>
          <w:rtl/>
        </w:rPr>
        <w:t>و</w:t>
      </w:r>
      <w:r>
        <w:rPr>
          <w:rFonts w:hint="cs"/>
          <w:rtl/>
        </w:rPr>
        <w:t>ال</w:t>
      </w:r>
      <w:r w:rsidRPr="004E5FA4">
        <w:rPr>
          <w:rFonts w:hint="cs"/>
          <w:rtl/>
        </w:rPr>
        <w:t xml:space="preserve">مثال على ذلك: المتدربين في السياحة </w:t>
      </w:r>
      <w:r>
        <w:rPr>
          <w:rFonts w:hint="cs"/>
          <w:rtl/>
        </w:rPr>
        <w:t>-</w:t>
      </w:r>
      <w:r w:rsidRPr="004E5FA4">
        <w:rPr>
          <w:rFonts w:hint="cs"/>
          <w:rtl/>
        </w:rPr>
        <w:t xml:space="preserve"> </w:t>
      </w:r>
      <w:r>
        <w:rPr>
          <w:rFonts w:hint="cs"/>
          <w:rtl/>
        </w:rPr>
        <w:t>ف</w:t>
      </w:r>
      <w:r w:rsidRPr="004E5FA4">
        <w:rPr>
          <w:rFonts w:hint="cs"/>
          <w:rtl/>
        </w:rPr>
        <w:t>من أصل 780 متدربا في السنوات الخمس الأخيرة، كان 87 في المائة من النساء</w:t>
      </w:r>
      <w:r>
        <w:rPr>
          <w:rFonts w:hint="cs"/>
          <w:rtl/>
        </w:rPr>
        <w:t>)</w:t>
      </w:r>
      <w:r w:rsidRPr="004E5FA4">
        <w:rPr>
          <w:rFonts w:hint="cs"/>
          <w:rtl/>
        </w:rPr>
        <w:t>. ومن أصل جميع الخريجين البالغ عددهم 600 2 في المهن المتصلة بالصحة بين عامي 1991 و</w:t>
      </w:r>
      <w:r w:rsidRPr="004E5FA4">
        <w:rPr>
          <w:rFonts w:hint="eastAsia"/>
          <w:rtl/>
        </w:rPr>
        <w:t> </w:t>
      </w:r>
      <w:r w:rsidRPr="004E5FA4">
        <w:rPr>
          <w:rFonts w:hint="cs"/>
          <w:rtl/>
        </w:rPr>
        <w:t>2003، بلغت نسبة النساء 44 في المائة. وفي قطاعات أخرى كانت مشاركتهن أدنى من ذلك لكنها ما برحت ملموسة.</w:t>
      </w:r>
    </w:p>
    <w:p w:rsidR="004E6736" w:rsidRPr="004E5FA4" w:rsidRDefault="004E6736" w:rsidP="004E6736">
      <w:pPr>
        <w:pStyle w:val="SingleTxt"/>
        <w:rPr>
          <w:rFonts w:hint="cs"/>
          <w:rtl/>
        </w:rPr>
      </w:pPr>
      <w:r w:rsidRPr="004E5FA4">
        <w:rPr>
          <w:rFonts w:hint="cs"/>
          <w:rtl/>
        </w:rPr>
        <w:tab/>
        <w:t xml:space="preserve">وما برحت وزارة </w:t>
      </w:r>
      <w:r>
        <w:rPr>
          <w:rFonts w:hint="cs"/>
          <w:rtl/>
        </w:rPr>
        <w:t>التجارة و</w:t>
      </w:r>
      <w:r w:rsidRPr="004E5FA4">
        <w:rPr>
          <w:rFonts w:hint="cs"/>
          <w:rtl/>
        </w:rPr>
        <w:t>الصناعة أيضا م</w:t>
      </w:r>
      <w:r>
        <w:rPr>
          <w:rFonts w:hint="cs"/>
          <w:rtl/>
        </w:rPr>
        <w:t>ورد</w:t>
      </w:r>
      <w:r w:rsidRPr="004E5FA4">
        <w:rPr>
          <w:rFonts w:hint="cs"/>
          <w:rtl/>
        </w:rPr>
        <w:t xml:space="preserve">ا رئيسيا لتدريب </w:t>
      </w:r>
      <w:r>
        <w:rPr>
          <w:rFonts w:hint="cs"/>
          <w:rtl/>
        </w:rPr>
        <w:t>ا</w:t>
      </w:r>
      <w:r w:rsidRPr="004E5FA4">
        <w:rPr>
          <w:rFonts w:hint="cs"/>
          <w:rtl/>
        </w:rPr>
        <w:t xml:space="preserve">لنساء حيث تركز على الصناعات التقليدية. فقد دُرب أكثر من 500 امرأة في عام 2005 في مجال التقنيات التقليدية </w:t>
      </w:r>
      <w:r>
        <w:rPr>
          <w:rFonts w:hint="cs"/>
          <w:rtl/>
        </w:rPr>
        <w:t xml:space="preserve">لنسج المنسوجات. </w:t>
      </w:r>
      <w:r w:rsidRPr="004E5FA4">
        <w:rPr>
          <w:rFonts w:hint="cs"/>
          <w:rtl/>
        </w:rPr>
        <w:t xml:space="preserve">وثمة مشروع آخر </w:t>
      </w:r>
      <w:r>
        <w:rPr>
          <w:rFonts w:hint="cs"/>
          <w:rtl/>
        </w:rPr>
        <w:t xml:space="preserve">قيد الإنجاز </w:t>
      </w:r>
      <w:r w:rsidRPr="004E5FA4">
        <w:rPr>
          <w:rFonts w:hint="cs"/>
          <w:rtl/>
        </w:rPr>
        <w:t xml:space="preserve">لتدريب النساء على الحرف </w:t>
      </w:r>
      <w:r>
        <w:rPr>
          <w:rFonts w:hint="cs"/>
          <w:rtl/>
        </w:rPr>
        <w:t>القائمة على الفخار.</w:t>
      </w:r>
    </w:p>
    <w:p w:rsidR="004E6736" w:rsidRPr="00E64A2A" w:rsidRDefault="004E6736" w:rsidP="004E6736">
      <w:pPr>
        <w:pStyle w:val="SingleTxt"/>
        <w:spacing w:after="0" w:line="120" w:lineRule="exact"/>
        <w:rPr>
          <w:rFonts w:hint="cs"/>
          <w:sz w:val="12"/>
          <w:rtl/>
        </w:rPr>
      </w:pPr>
    </w:p>
    <w:p w:rsidR="004E6736" w:rsidRPr="004E5FA4" w:rsidRDefault="004E6736" w:rsidP="004E673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 xml:space="preserve">الفقرة </w:t>
      </w:r>
      <w:r w:rsidRPr="004E5FA4">
        <w:rPr>
          <w:rFonts w:hint="cs"/>
          <w:rtl/>
        </w:rPr>
        <w:t>18 -</w:t>
      </w:r>
      <w:r w:rsidRPr="004E5FA4">
        <w:rPr>
          <w:rFonts w:hint="cs"/>
          <w:rtl/>
        </w:rPr>
        <w:tab/>
      </w:r>
      <w:r>
        <w:rPr>
          <w:rFonts w:hint="cs"/>
          <w:rtl/>
        </w:rPr>
        <w:t>المشاركة في القطاع غير الرسمي</w:t>
      </w:r>
    </w:p>
    <w:p w:rsidR="004E6736" w:rsidRPr="004E5FA4" w:rsidRDefault="004E6736" w:rsidP="004E6736">
      <w:pPr>
        <w:pStyle w:val="SingleTxt"/>
        <w:rPr>
          <w:rFonts w:hint="cs"/>
          <w:rtl/>
        </w:rPr>
      </w:pPr>
      <w:r w:rsidRPr="004E5FA4">
        <w:rPr>
          <w:rFonts w:hint="cs"/>
          <w:b/>
          <w:bCs/>
          <w:rtl/>
        </w:rPr>
        <w:tab/>
      </w:r>
      <w:r w:rsidRPr="004E5FA4">
        <w:rPr>
          <w:rFonts w:hint="cs"/>
          <w:rtl/>
        </w:rPr>
        <w:t>مسألة القطاع غير الرسمي في إريتريا ه</w:t>
      </w:r>
      <w:r>
        <w:rPr>
          <w:rFonts w:hint="cs"/>
          <w:rtl/>
        </w:rPr>
        <w:t>ي مسألة</w:t>
      </w:r>
      <w:r w:rsidRPr="004E5FA4">
        <w:rPr>
          <w:rFonts w:hint="cs"/>
          <w:rtl/>
        </w:rPr>
        <w:t xml:space="preserve"> مختلف</w:t>
      </w:r>
      <w:r>
        <w:rPr>
          <w:rFonts w:hint="cs"/>
          <w:rtl/>
        </w:rPr>
        <w:t>ة</w:t>
      </w:r>
      <w:r w:rsidRPr="004E5FA4">
        <w:rPr>
          <w:rFonts w:hint="cs"/>
          <w:rtl/>
        </w:rPr>
        <w:t xml:space="preserve"> نوع</w:t>
      </w:r>
      <w:r>
        <w:rPr>
          <w:rFonts w:hint="cs"/>
          <w:rtl/>
        </w:rPr>
        <w:t>ا</w:t>
      </w:r>
      <w:r w:rsidRPr="004E5FA4">
        <w:rPr>
          <w:rFonts w:hint="cs"/>
          <w:rtl/>
        </w:rPr>
        <w:t xml:space="preserve"> ما عن</w:t>
      </w:r>
      <w:r>
        <w:rPr>
          <w:rFonts w:hint="cs"/>
          <w:rtl/>
        </w:rPr>
        <w:t>ها</w:t>
      </w:r>
      <w:r w:rsidRPr="004E5FA4">
        <w:rPr>
          <w:rFonts w:hint="cs"/>
          <w:rtl/>
        </w:rPr>
        <w:t xml:space="preserve"> </w:t>
      </w:r>
      <w:r>
        <w:rPr>
          <w:rFonts w:hint="cs"/>
          <w:rtl/>
        </w:rPr>
        <w:t xml:space="preserve">في </w:t>
      </w:r>
      <w:r w:rsidRPr="004E5FA4">
        <w:rPr>
          <w:rFonts w:hint="cs"/>
          <w:rtl/>
        </w:rPr>
        <w:t>معظم البل</w:t>
      </w:r>
      <w:r>
        <w:rPr>
          <w:rFonts w:hint="cs"/>
          <w:rtl/>
        </w:rPr>
        <w:t>ــ</w:t>
      </w:r>
      <w:r w:rsidRPr="004E5FA4">
        <w:rPr>
          <w:rFonts w:hint="cs"/>
          <w:rtl/>
        </w:rPr>
        <w:t>دان النامية</w:t>
      </w:r>
      <w:r>
        <w:rPr>
          <w:rFonts w:hint="cs"/>
          <w:rtl/>
        </w:rPr>
        <w:t>.</w:t>
      </w:r>
      <w:r w:rsidRPr="004E5FA4">
        <w:rPr>
          <w:rFonts w:hint="cs"/>
          <w:rtl/>
        </w:rPr>
        <w:t xml:space="preserve"> فمعظم الأعمال التجارية، مهما كانت صغيرة أو هامشية، هي مسجلة ومرخصة. ولذلك فهي ليست </w:t>
      </w:r>
      <w:r>
        <w:rPr>
          <w:rFonts w:hint="eastAsia"/>
          <w:rtl/>
        </w:rPr>
        <w:t>”</w:t>
      </w:r>
      <w:r w:rsidRPr="004E5FA4">
        <w:rPr>
          <w:rFonts w:hint="cs"/>
          <w:rtl/>
        </w:rPr>
        <w:t>غير رسمية</w:t>
      </w:r>
      <w:r>
        <w:rPr>
          <w:rFonts w:hint="eastAsia"/>
          <w:rtl/>
        </w:rPr>
        <w:t>“</w:t>
      </w:r>
      <w:r w:rsidRPr="004E5FA4">
        <w:rPr>
          <w:rFonts w:hint="cs"/>
          <w:rtl/>
        </w:rPr>
        <w:t xml:space="preserve"> بالمعنى الدقيق للكلمة. ولذلك كان من الأكثر منطقية الحديث عن حجم/قيمة العمل التجاري.</w:t>
      </w:r>
    </w:p>
    <w:p w:rsidR="004E6736" w:rsidRPr="00F23F7F" w:rsidRDefault="004E6736" w:rsidP="004E6736">
      <w:pPr>
        <w:pStyle w:val="SingleTxt"/>
        <w:rPr>
          <w:rFonts w:hint="cs"/>
          <w:rtl/>
        </w:rPr>
      </w:pPr>
      <w:r w:rsidRPr="004E5FA4">
        <w:rPr>
          <w:rFonts w:hint="cs"/>
          <w:rtl/>
        </w:rPr>
        <w:tab/>
        <w:t>فحوالي 30</w:t>
      </w:r>
      <w:r>
        <w:rPr>
          <w:rFonts w:hint="cs"/>
          <w:rtl/>
        </w:rPr>
        <w:t xml:space="preserve"> إلى </w:t>
      </w:r>
      <w:r w:rsidRPr="004E5FA4">
        <w:rPr>
          <w:rFonts w:hint="cs"/>
          <w:rtl/>
        </w:rPr>
        <w:t>40 في المائة من جميع المشاريع الصغر</w:t>
      </w:r>
      <w:r>
        <w:rPr>
          <w:rFonts w:hint="cs"/>
          <w:rtl/>
        </w:rPr>
        <w:t>ى</w:t>
      </w:r>
      <w:r w:rsidRPr="004E5FA4">
        <w:rPr>
          <w:rFonts w:hint="cs"/>
          <w:rtl/>
        </w:rPr>
        <w:t xml:space="preserve"> والصغيرة والمتوسط</w:t>
      </w:r>
      <w:r>
        <w:rPr>
          <w:rFonts w:hint="cs"/>
          <w:rtl/>
        </w:rPr>
        <w:t>ة</w:t>
      </w:r>
      <w:r w:rsidRPr="004E5FA4">
        <w:rPr>
          <w:rFonts w:hint="cs"/>
          <w:rtl/>
        </w:rPr>
        <w:t xml:space="preserve"> في إريتريا </w:t>
      </w:r>
      <w:r>
        <w:rPr>
          <w:rFonts w:hint="cs"/>
          <w:rtl/>
        </w:rPr>
        <w:t xml:space="preserve">مملوكة </w:t>
      </w:r>
      <w:r w:rsidRPr="004E5FA4">
        <w:rPr>
          <w:rFonts w:hint="cs"/>
          <w:rtl/>
        </w:rPr>
        <w:t xml:space="preserve">للنساء. ويبلغ نصيب هذه المشاريع حوالي 66 في المائة من الأعمال التجارية في قطاع تصنيع السلع </w:t>
      </w:r>
      <w:r>
        <w:rPr>
          <w:rFonts w:hint="cs"/>
          <w:rtl/>
        </w:rPr>
        <w:t>(</w:t>
      </w:r>
      <w:r w:rsidRPr="004E5FA4">
        <w:rPr>
          <w:rFonts w:hint="cs"/>
          <w:rtl/>
        </w:rPr>
        <w:t>ولا سيما تخمير المشروبات المحلية</w:t>
      </w:r>
      <w:r>
        <w:rPr>
          <w:rFonts w:hint="cs"/>
          <w:rtl/>
        </w:rPr>
        <w:t>،</w:t>
      </w:r>
      <w:r w:rsidRPr="004E5FA4">
        <w:rPr>
          <w:rFonts w:hint="cs"/>
          <w:rtl/>
        </w:rPr>
        <w:t xml:space="preserve"> وصنع السلال</w:t>
      </w:r>
      <w:r>
        <w:rPr>
          <w:rFonts w:hint="cs"/>
          <w:rtl/>
        </w:rPr>
        <w:t>،</w:t>
      </w:r>
      <w:r w:rsidRPr="004E5FA4">
        <w:rPr>
          <w:rFonts w:hint="cs"/>
          <w:rtl/>
        </w:rPr>
        <w:t xml:space="preserve"> والأبسطة والمكانس</w:t>
      </w:r>
      <w:r>
        <w:rPr>
          <w:rFonts w:hint="cs"/>
          <w:rtl/>
        </w:rPr>
        <w:t>؛</w:t>
      </w:r>
      <w:r w:rsidRPr="004E5FA4">
        <w:rPr>
          <w:rFonts w:hint="cs"/>
          <w:rtl/>
        </w:rPr>
        <w:t xml:space="preserve"> وإنتاج </w:t>
      </w:r>
      <w:r>
        <w:rPr>
          <w:rFonts w:hint="cs"/>
          <w:rtl/>
        </w:rPr>
        <w:t xml:space="preserve">العصائر). كما أن </w:t>
      </w:r>
      <w:r w:rsidRPr="004E5FA4">
        <w:rPr>
          <w:rFonts w:hint="cs"/>
          <w:rtl/>
        </w:rPr>
        <w:t xml:space="preserve">40 في المائة من الأعمال التجارية في قطاع التجارة </w:t>
      </w:r>
      <w:r>
        <w:rPr>
          <w:rFonts w:hint="cs"/>
          <w:rtl/>
        </w:rPr>
        <w:t>(</w:t>
      </w:r>
      <w:r w:rsidRPr="004E5FA4">
        <w:rPr>
          <w:rFonts w:hint="cs"/>
          <w:rtl/>
        </w:rPr>
        <w:t>كالفنادق و</w:t>
      </w:r>
      <w:r>
        <w:rPr>
          <w:rFonts w:hint="cs"/>
          <w:rtl/>
        </w:rPr>
        <w:t xml:space="preserve">دور </w:t>
      </w:r>
      <w:r w:rsidRPr="004E5FA4">
        <w:rPr>
          <w:rFonts w:hint="cs"/>
          <w:rtl/>
        </w:rPr>
        <w:t>الضيافة الصغيرة</w:t>
      </w:r>
      <w:r>
        <w:rPr>
          <w:rFonts w:hint="cs"/>
          <w:rtl/>
        </w:rPr>
        <w:t>،</w:t>
      </w:r>
      <w:r w:rsidRPr="004E5FA4">
        <w:rPr>
          <w:rFonts w:hint="cs"/>
          <w:rtl/>
        </w:rPr>
        <w:t xml:space="preserve"> والتجارة الصغيرة</w:t>
      </w:r>
      <w:r>
        <w:rPr>
          <w:rFonts w:hint="cs"/>
          <w:rtl/>
        </w:rPr>
        <w:t>،</w:t>
      </w:r>
      <w:r w:rsidRPr="004E5FA4">
        <w:rPr>
          <w:rFonts w:hint="cs"/>
          <w:rtl/>
        </w:rPr>
        <w:t xml:space="preserve"> و</w:t>
      </w:r>
      <w:r>
        <w:rPr>
          <w:rFonts w:hint="cs"/>
          <w:rtl/>
        </w:rPr>
        <w:t xml:space="preserve">دور تقديم </w:t>
      </w:r>
      <w:r w:rsidRPr="004E5FA4">
        <w:rPr>
          <w:rFonts w:hint="cs"/>
          <w:rtl/>
        </w:rPr>
        <w:t>الشاي</w:t>
      </w:r>
      <w:r>
        <w:rPr>
          <w:rFonts w:hint="cs"/>
          <w:rtl/>
        </w:rPr>
        <w:t>،</w:t>
      </w:r>
      <w:r w:rsidRPr="004E5FA4">
        <w:rPr>
          <w:rFonts w:hint="cs"/>
          <w:rtl/>
        </w:rPr>
        <w:t xml:space="preserve"> ومحلات البيع بالتجزئة</w:t>
      </w:r>
      <w:r>
        <w:rPr>
          <w:rFonts w:hint="cs"/>
          <w:rtl/>
        </w:rPr>
        <w:t>)</w:t>
      </w:r>
      <w:r w:rsidRPr="004E5FA4">
        <w:rPr>
          <w:rFonts w:hint="cs"/>
          <w:rtl/>
        </w:rPr>
        <w:t xml:space="preserve"> </w:t>
      </w:r>
      <w:r>
        <w:rPr>
          <w:rFonts w:hint="cs"/>
          <w:rtl/>
        </w:rPr>
        <w:t>هي مملوكة ل</w:t>
      </w:r>
      <w:r w:rsidRPr="004E5FA4">
        <w:rPr>
          <w:rFonts w:hint="cs"/>
          <w:rtl/>
        </w:rPr>
        <w:t xml:space="preserve">لنساء، كما </w:t>
      </w:r>
      <w:r>
        <w:rPr>
          <w:rFonts w:hint="cs"/>
          <w:rtl/>
        </w:rPr>
        <w:t>أن</w:t>
      </w:r>
      <w:r w:rsidRPr="004E5FA4">
        <w:rPr>
          <w:rFonts w:hint="cs"/>
          <w:rtl/>
        </w:rPr>
        <w:t xml:space="preserve">هن </w:t>
      </w:r>
      <w:r>
        <w:rPr>
          <w:rFonts w:hint="cs"/>
          <w:rtl/>
        </w:rPr>
        <w:t xml:space="preserve">يملكن </w:t>
      </w:r>
      <w:r w:rsidRPr="004E5FA4">
        <w:rPr>
          <w:rFonts w:hint="cs"/>
          <w:rtl/>
        </w:rPr>
        <w:t xml:space="preserve">25 في المائة من الأعمال </w:t>
      </w:r>
      <w:r>
        <w:rPr>
          <w:rFonts w:hint="cs"/>
          <w:rtl/>
        </w:rPr>
        <w:t xml:space="preserve">التجارية </w:t>
      </w:r>
      <w:r w:rsidRPr="004E5FA4">
        <w:rPr>
          <w:rFonts w:hint="cs"/>
          <w:rtl/>
        </w:rPr>
        <w:t xml:space="preserve">الموجهة للخدمات </w:t>
      </w:r>
      <w:r>
        <w:rPr>
          <w:rFonts w:hint="cs"/>
          <w:rtl/>
        </w:rPr>
        <w:t>(</w:t>
      </w:r>
      <w:r w:rsidRPr="004E5FA4">
        <w:rPr>
          <w:rFonts w:hint="cs"/>
          <w:rtl/>
        </w:rPr>
        <w:t>كصالونات الحلاقة</w:t>
      </w:r>
      <w:r>
        <w:rPr>
          <w:rFonts w:hint="cs"/>
          <w:rtl/>
        </w:rPr>
        <w:t>،</w:t>
      </w:r>
      <w:r w:rsidRPr="004E5FA4">
        <w:rPr>
          <w:rFonts w:hint="cs"/>
          <w:rtl/>
        </w:rPr>
        <w:t xml:space="preserve"> وج</w:t>
      </w:r>
      <w:r>
        <w:rPr>
          <w:rFonts w:hint="cs"/>
          <w:rtl/>
        </w:rPr>
        <w:t>َ</w:t>
      </w:r>
      <w:r w:rsidRPr="004E5FA4">
        <w:rPr>
          <w:rFonts w:hint="cs"/>
          <w:rtl/>
        </w:rPr>
        <w:t>دل الشعر</w:t>
      </w:r>
      <w:r>
        <w:rPr>
          <w:rFonts w:hint="cs"/>
          <w:rtl/>
        </w:rPr>
        <w:t>،</w:t>
      </w:r>
      <w:r w:rsidRPr="004E5FA4">
        <w:rPr>
          <w:rFonts w:hint="cs"/>
          <w:rtl/>
        </w:rPr>
        <w:t xml:space="preserve"> وخدمات الإيجار</w:t>
      </w:r>
      <w:r>
        <w:rPr>
          <w:rFonts w:hint="cs"/>
          <w:rtl/>
        </w:rPr>
        <w:t>)</w:t>
      </w:r>
      <w:r w:rsidRPr="004E5FA4">
        <w:rPr>
          <w:rFonts w:hint="cs"/>
          <w:rtl/>
        </w:rPr>
        <w:t>.</w:t>
      </w:r>
      <w:r>
        <w:rPr>
          <w:rFonts w:hint="cs"/>
          <w:rtl/>
        </w:rPr>
        <w:t xml:space="preserve"> </w:t>
      </w:r>
      <w:r w:rsidRPr="00F23F7F">
        <w:rPr>
          <w:rFonts w:hint="cs"/>
          <w:rtl/>
        </w:rPr>
        <w:tab/>
        <w:t xml:space="preserve">وبالإضافة إلى هذا، </w:t>
      </w:r>
      <w:r>
        <w:rPr>
          <w:rFonts w:hint="cs"/>
          <w:rtl/>
        </w:rPr>
        <w:t xml:space="preserve">فإن </w:t>
      </w:r>
      <w:r w:rsidRPr="00F23F7F">
        <w:rPr>
          <w:rFonts w:hint="cs"/>
          <w:rtl/>
        </w:rPr>
        <w:t xml:space="preserve">40 </w:t>
      </w:r>
      <w:r>
        <w:rPr>
          <w:rFonts w:hint="cs"/>
          <w:rtl/>
        </w:rPr>
        <w:t xml:space="preserve">في المائة </w:t>
      </w:r>
      <w:r w:rsidRPr="00F23F7F">
        <w:rPr>
          <w:rFonts w:hint="cs"/>
          <w:rtl/>
        </w:rPr>
        <w:t>من جميع العاملين في المشاريع الصغر</w:t>
      </w:r>
      <w:r>
        <w:rPr>
          <w:rFonts w:hint="cs"/>
          <w:rtl/>
        </w:rPr>
        <w:t>ى</w:t>
      </w:r>
      <w:r w:rsidRPr="00F23F7F">
        <w:rPr>
          <w:rFonts w:hint="cs"/>
          <w:rtl/>
        </w:rPr>
        <w:t xml:space="preserve"> والصغيرة والمتوسطة يعملون في مشاريع تملكها الإناث، وتميل عادة إلى أن تكون أصغر حجما من المشاريع التي يملكها الرجا</w:t>
      </w:r>
      <w:r>
        <w:rPr>
          <w:rFonts w:hint="cs"/>
          <w:rtl/>
        </w:rPr>
        <w:t>ل</w:t>
      </w:r>
      <w:r w:rsidRPr="00F23F7F">
        <w:rPr>
          <w:vertAlign w:val="superscript"/>
          <w:rtl/>
        </w:rPr>
        <w:t>(</w:t>
      </w:r>
      <w:r w:rsidRPr="00F23F7F">
        <w:rPr>
          <w:vertAlign w:val="superscript"/>
          <w:rtl/>
        </w:rPr>
        <w:footnoteReference w:id="2"/>
      </w:r>
      <w:r w:rsidRPr="00F23F7F">
        <w:rPr>
          <w:vertAlign w:val="superscript"/>
          <w:rtl/>
        </w:rPr>
        <w:t>)</w:t>
      </w:r>
      <w:r>
        <w:rPr>
          <w:rFonts w:hint="cs"/>
          <w:rtl/>
        </w:rPr>
        <w:t>.</w:t>
      </w:r>
    </w:p>
    <w:p w:rsidR="004E6736" w:rsidRPr="00F23F7F" w:rsidRDefault="004E6736" w:rsidP="004E6736">
      <w:pPr>
        <w:pStyle w:val="SingleTxt"/>
        <w:spacing w:after="0" w:line="120" w:lineRule="exact"/>
        <w:rPr>
          <w:rFonts w:hint="cs"/>
          <w:sz w:val="12"/>
          <w:rtl/>
        </w:rPr>
      </w:pPr>
    </w:p>
    <w:p w:rsidR="004E6736" w:rsidRPr="00F23F7F" w:rsidRDefault="004E6736" w:rsidP="004E673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ab/>
      </w:r>
      <w:r>
        <w:rPr>
          <w:rFonts w:hint="cs"/>
          <w:rtl/>
        </w:rPr>
        <w:tab/>
        <w:t xml:space="preserve">الفقرة </w:t>
      </w:r>
      <w:r w:rsidRPr="00F23F7F">
        <w:rPr>
          <w:rFonts w:hint="cs"/>
          <w:rtl/>
        </w:rPr>
        <w:t>19 -</w:t>
      </w:r>
      <w:r w:rsidRPr="00F23F7F">
        <w:rPr>
          <w:rFonts w:hint="cs"/>
          <w:rtl/>
        </w:rPr>
        <w:tab/>
        <w:t>العمل، والنساء في مكان العمل</w:t>
      </w:r>
    </w:p>
    <w:p w:rsidR="004E6736" w:rsidRPr="00F23F7F" w:rsidRDefault="004E6736" w:rsidP="004E6736">
      <w:pPr>
        <w:pStyle w:val="SingleTxt"/>
        <w:rPr>
          <w:rFonts w:hint="cs"/>
          <w:rtl/>
        </w:rPr>
      </w:pPr>
      <w:r w:rsidRPr="00F23F7F">
        <w:rPr>
          <w:rFonts w:hint="cs"/>
          <w:rtl/>
        </w:rPr>
        <w:tab/>
        <w:t>أصبح الإعلان الآن نافذ</w:t>
      </w:r>
      <w:r>
        <w:rPr>
          <w:rFonts w:hint="cs"/>
          <w:rtl/>
        </w:rPr>
        <w:t>ا</w:t>
      </w:r>
      <w:r w:rsidRPr="00F23F7F">
        <w:rPr>
          <w:rFonts w:hint="cs"/>
          <w:rtl/>
        </w:rPr>
        <w:t xml:space="preserve"> </w:t>
      </w:r>
      <w:r>
        <w:rPr>
          <w:rFonts w:hint="cs"/>
          <w:rtl/>
        </w:rPr>
        <w:t xml:space="preserve">كل النفاذ. </w:t>
      </w:r>
      <w:r w:rsidRPr="00F23F7F">
        <w:rPr>
          <w:rFonts w:hint="cs"/>
          <w:rtl/>
        </w:rPr>
        <w:t xml:space="preserve">فقد اضطلع الاتحاد الوطني </w:t>
      </w:r>
      <w:r>
        <w:rPr>
          <w:rFonts w:hint="cs"/>
          <w:rtl/>
        </w:rPr>
        <w:t>ل</w:t>
      </w:r>
      <w:r w:rsidRPr="00F23F7F">
        <w:rPr>
          <w:rFonts w:hint="cs"/>
          <w:rtl/>
        </w:rPr>
        <w:t>لعمال ا</w:t>
      </w:r>
      <w:r>
        <w:rPr>
          <w:rFonts w:hint="cs"/>
          <w:rtl/>
        </w:rPr>
        <w:t>لإ</w:t>
      </w:r>
      <w:r w:rsidRPr="00F23F7F">
        <w:rPr>
          <w:rFonts w:hint="cs"/>
          <w:rtl/>
        </w:rPr>
        <w:t>ريتري</w:t>
      </w:r>
      <w:r>
        <w:rPr>
          <w:rFonts w:hint="cs"/>
          <w:rtl/>
        </w:rPr>
        <w:t>ين</w:t>
      </w:r>
      <w:r w:rsidRPr="00F23F7F">
        <w:rPr>
          <w:rFonts w:hint="cs"/>
          <w:rtl/>
        </w:rPr>
        <w:t xml:space="preserve"> (</w:t>
      </w:r>
      <w:r w:rsidRPr="00F23F7F">
        <w:t>N</w:t>
      </w:r>
      <w:r w:rsidR="004E5EAE">
        <w:t>C</w:t>
      </w:r>
      <w:r>
        <w:t>E</w:t>
      </w:r>
      <w:r w:rsidRPr="00F23F7F">
        <w:t>W</w:t>
      </w:r>
      <w:r w:rsidRPr="00F23F7F">
        <w:rPr>
          <w:rFonts w:hint="cs"/>
          <w:rtl/>
        </w:rPr>
        <w:t>) بسلسلة من حلقات العمل وبرامج الدعاية لتعريف العمال بأحكام الإعلان الجديد. وأحد الأجهزة التابعة للاتحاد هو لجنة النساء العاملات، التي قامت بدور فعال في هذه الحملات. و</w:t>
      </w:r>
      <w:r>
        <w:rPr>
          <w:rFonts w:hint="cs"/>
          <w:rtl/>
        </w:rPr>
        <w:t xml:space="preserve">قد ساعد في هذا الشأن </w:t>
      </w:r>
      <w:r w:rsidRPr="00F23F7F">
        <w:rPr>
          <w:rFonts w:hint="cs"/>
          <w:rtl/>
        </w:rPr>
        <w:t xml:space="preserve">وجود النساء في المجالس والهيئات التنفيذية في الاتحادات الخمسة جميعها التي يتكون منها الاتحاد الوطني </w:t>
      </w:r>
      <w:r>
        <w:rPr>
          <w:rFonts w:hint="cs"/>
          <w:rtl/>
        </w:rPr>
        <w:t>ل</w:t>
      </w:r>
      <w:r w:rsidRPr="00F23F7F">
        <w:rPr>
          <w:rFonts w:hint="cs"/>
          <w:rtl/>
        </w:rPr>
        <w:t>لعمال ا</w:t>
      </w:r>
      <w:r>
        <w:rPr>
          <w:rFonts w:hint="cs"/>
          <w:rtl/>
        </w:rPr>
        <w:t>لإ</w:t>
      </w:r>
      <w:r w:rsidRPr="00F23F7F">
        <w:rPr>
          <w:rFonts w:hint="cs"/>
          <w:rtl/>
        </w:rPr>
        <w:t>ريتري</w:t>
      </w:r>
      <w:r>
        <w:rPr>
          <w:rFonts w:hint="cs"/>
          <w:rtl/>
        </w:rPr>
        <w:t>ين</w:t>
      </w:r>
      <w:r w:rsidRPr="00F23F7F">
        <w:rPr>
          <w:rFonts w:hint="cs"/>
          <w:rtl/>
        </w:rPr>
        <w:t>.</w:t>
      </w:r>
    </w:p>
    <w:p w:rsidR="004E6736" w:rsidRPr="00F23F7F" w:rsidRDefault="004E6736" w:rsidP="004E6736">
      <w:pPr>
        <w:pStyle w:val="SingleTxt"/>
        <w:rPr>
          <w:rFonts w:hint="cs"/>
          <w:rtl/>
        </w:rPr>
      </w:pPr>
      <w:r w:rsidRPr="00F23F7F">
        <w:rPr>
          <w:rFonts w:hint="cs"/>
          <w:rtl/>
        </w:rPr>
        <w:tab/>
        <w:t>كما تقوم لجنة النساء العاملات التابعة للاتحاد بتنظيم دورات تدريبية في مجال القيادة وحقوق العمال وفي مجال التدريب على المهارات.</w:t>
      </w:r>
    </w:p>
    <w:p w:rsidR="004E6736" w:rsidRPr="00F23F7F" w:rsidRDefault="004E6736" w:rsidP="004E5EAE">
      <w:pPr>
        <w:pStyle w:val="SingleTxt"/>
        <w:rPr>
          <w:rFonts w:hint="cs"/>
          <w:rtl/>
        </w:rPr>
      </w:pPr>
      <w:r w:rsidRPr="00F23F7F">
        <w:rPr>
          <w:rFonts w:hint="cs"/>
          <w:rtl/>
        </w:rPr>
        <w:tab/>
        <w:t xml:space="preserve">بيد أن الحاجة تدعو إلى أعمال أكثر </w:t>
      </w:r>
      <w:r>
        <w:rPr>
          <w:rFonts w:hint="cs"/>
          <w:rtl/>
        </w:rPr>
        <w:t xml:space="preserve">تنسيقا </w:t>
      </w:r>
      <w:r w:rsidRPr="00F23F7F">
        <w:rPr>
          <w:rFonts w:hint="cs"/>
          <w:rtl/>
        </w:rPr>
        <w:t>من جانب الاتحاد الوطني للمرأة ا</w:t>
      </w:r>
      <w:r w:rsidR="004E5EAE">
        <w:rPr>
          <w:rFonts w:hint="cs"/>
          <w:rtl/>
        </w:rPr>
        <w:t>لإ</w:t>
      </w:r>
      <w:r w:rsidRPr="00F23F7F">
        <w:rPr>
          <w:rFonts w:hint="cs"/>
          <w:rtl/>
        </w:rPr>
        <w:t xml:space="preserve">ريترية والاتحاد الوطني </w:t>
      </w:r>
      <w:r>
        <w:rPr>
          <w:rFonts w:hint="cs"/>
          <w:rtl/>
        </w:rPr>
        <w:t>ل</w:t>
      </w:r>
      <w:r w:rsidRPr="00F23F7F">
        <w:rPr>
          <w:rFonts w:hint="cs"/>
          <w:rtl/>
        </w:rPr>
        <w:t>لعمال ا</w:t>
      </w:r>
      <w:r>
        <w:rPr>
          <w:rFonts w:hint="cs"/>
          <w:rtl/>
        </w:rPr>
        <w:t>لإ</w:t>
      </w:r>
      <w:r w:rsidRPr="00F23F7F">
        <w:rPr>
          <w:rFonts w:hint="cs"/>
          <w:rtl/>
        </w:rPr>
        <w:t>ريتري</w:t>
      </w:r>
      <w:r>
        <w:rPr>
          <w:rFonts w:hint="cs"/>
          <w:rtl/>
        </w:rPr>
        <w:t>ين</w:t>
      </w:r>
      <w:r w:rsidRPr="00F23F7F">
        <w:rPr>
          <w:rFonts w:hint="cs"/>
          <w:rtl/>
        </w:rPr>
        <w:t xml:space="preserve"> لمعالجة المسائل الخاصة المتعلقة بالنساء العاملات.</w:t>
      </w:r>
    </w:p>
    <w:p w:rsidR="004E6736" w:rsidRPr="004C64A0" w:rsidRDefault="004E6736" w:rsidP="004E6736">
      <w:pPr>
        <w:pStyle w:val="SingleTxt"/>
        <w:spacing w:after="0" w:line="120" w:lineRule="exact"/>
        <w:rPr>
          <w:rFonts w:hint="cs"/>
          <w:sz w:val="12"/>
          <w:rtl/>
        </w:rPr>
      </w:pPr>
    </w:p>
    <w:p w:rsidR="004E6736" w:rsidRPr="00F23F7F" w:rsidRDefault="004E5EAE" w:rsidP="004E673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sidR="004E6736">
        <w:rPr>
          <w:rFonts w:hint="cs"/>
          <w:rtl/>
        </w:rPr>
        <w:tab/>
      </w:r>
      <w:r w:rsidR="004E6736" w:rsidRPr="00F23F7F">
        <w:rPr>
          <w:rFonts w:hint="cs"/>
          <w:rtl/>
        </w:rPr>
        <w:t>المادة 12</w:t>
      </w:r>
    </w:p>
    <w:p w:rsidR="004E6736" w:rsidRPr="00F23F7F" w:rsidRDefault="004E6736" w:rsidP="004E673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الفقرة</w:t>
      </w:r>
      <w:r w:rsidR="004E5EAE">
        <w:rPr>
          <w:rFonts w:hint="cs"/>
          <w:rtl/>
        </w:rPr>
        <w:t xml:space="preserve"> </w:t>
      </w:r>
      <w:r>
        <w:rPr>
          <w:rFonts w:hint="cs"/>
          <w:rtl/>
        </w:rPr>
        <w:t>20 -</w:t>
      </w:r>
      <w:r>
        <w:rPr>
          <w:rFonts w:hint="cs"/>
          <w:rtl/>
        </w:rPr>
        <w:tab/>
        <w:t>معدل وفيات الأمومة</w:t>
      </w:r>
    </w:p>
    <w:p w:rsidR="004E6736" w:rsidRDefault="004E6736" w:rsidP="004E6736">
      <w:pPr>
        <w:pStyle w:val="SingleTxt"/>
        <w:rPr>
          <w:rFonts w:hint="cs"/>
          <w:rtl/>
        </w:rPr>
      </w:pPr>
      <w:r w:rsidRPr="00F23F7F">
        <w:rPr>
          <w:rFonts w:hint="cs"/>
          <w:rtl/>
        </w:rPr>
        <w:tab/>
        <w:t>يت</w:t>
      </w:r>
      <w:r>
        <w:rPr>
          <w:rFonts w:hint="cs"/>
          <w:rtl/>
        </w:rPr>
        <w:t>جه</w:t>
      </w:r>
      <w:r w:rsidRPr="00F23F7F">
        <w:rPr>
          <w:rFonts w:hint="cs"/>
          <w:rtl/>
        </w:rPr>
        <w:t xml:space="preserve"> معدل وفيات </w:t>
      </w:r>
      <w:r>
        <w:rPr>
          <w:rFonts w:hint="cs"/>
          <w:rtl/>
        </w:rPr>
        <w:t xml:space="preserve">الأمومة وفقا لتقديرات المرافق الصحية، </w:t>
      </w:r>
      <w:r w:rsidRPr="00F23F7F">
        <w:rPr>
          <w:rFonts w:hint="cs"/>
          <w:rtl/>
        </w:rPr>
        <w:t xml:space="preserve">بوجه </w:t>
      </w:r>
      <w:r>
        <w:rPr>
          <w:rFonts w:hint="cs"/>
          <w:rtl/>
        </w:rPr>
        <w:t xml:space="preserve">عام </w:t>
      </w:r>
      <w:r w:rsidRPr="00F23F7F">
        <w:rPr>
          <w:rFonts w:hint="cs"/>
          <w:rtl/>
        </w:rPr>
        <w:t xml:space="preserve">نحو التناقص </w:t>
      </w:r>
      <w:r>
        <w:rPr>
          <w:rFonts w:hint="cs"/>
          <w:rtl/>
        </w:rPr>
        <w:t>(</w:t>
      </w:r>
      <w:r w:rsidRPr="00F23F7F">
        <w:rPr>
          <w:rFonts w:hint="cs"/>
          <w:rtl/>
        </w:rPr>
        <w:t>انظر الشكل الثالث</w:t>
      </w:r>
      <w:r>
        <w:rPr>
          <w:rFonts w:hint="cs"/>
          <w:rtl/>
        </w:rPr>
        <w:t xml:space="preserve"> أدناه) </w:t>
      </w:r>
      <w:r w:rsidRPr="00F23F7F">
        <w:rPr>
          <w:rFonts w:hint="cs"/>
          <w:rtl/>
        </w:rPr>
        <w:t xml:space="preserve">ولو أنه </w:t>
      </w:r>
      <w:r>
        <w:rPr>
          <w:rFonts w:hint="cs"/>
          <w:rtl/>
        </w:rPr>
        <w:t>ي</w:t>
      </w:r>
      <w:r w:rsidRPr="00F23F7F">
        <w:rPr>
          <w:rFonts w:hint="cs"/>
          <w:rtl/>
        </w:rPr>
        <w:t xml:space="preserve">تقلب من سنة إلى أخرى. فمن أصل مجموع النساء </w:t>
      </w:r>
      <w:r>
        <w:rPr>
          <w:rFonts w:hint="cs"/>
          <w:rtl/>
        </w:rPr>
        <w:t xml:space="preserve">اللائي أُدخلن </w:t>
      </w:r>
      <w:r w:rsidRPr="00F23F7F">
        <w:rPr>
          <w:rFonts w:hint="cs"/>
          <w:rtl/>
        </w:rPr>
        <w:t xml:space="preserve">في المرافق الصحية المخصصة للمشاكل المتصلة بالحمل والمخاض، </w:t>
      </w:r>
      <w:r>
        <w:rPr>
          <w:rFonts w:hint="cs"/>
          <w:rtl/>
        </w:rPr>
        <w:t xml:space="preserve">(402 2) </w:t>
      </w:r>
      <w:r w:rsidRPr="00F23F7F">
        <w:rPr>
          <w:rFonts w:hint="cs"/>
          <w:rtl/>
        </w:rPr>
        <w:t xml:space="preserve">مات منهن 2.4 في المائة وهذه نسبة تقع ضمن النطاق المقبول </w:t>
      </w:r>
      <w:r>
        <w:rPr>
          <w:rFonts w:hint="cs"/>
          <w:rtl/>
        </w:rPr>
        <w:t>(</w:t>
      </w:r>
      <w:r w:rsidRPr="00F23F7F">
        <w:rPr>
          <w:rFonts w:hint="cs"/>
          <w:rtl/>
        </w:rPr>
        <w:t>5 في المائة</w:t>
      </w:r>
      <w:r>
        <w:rPr>
          <w:rFonts w:hint="cs"/>
          <w:rtl/>
        </w:rPr>
        <w:t>)</w:t>
      </w:r>
      <w:r w:rsidRPr="00F23F7F">
        <w:rPr>
          <w:rFonts w:hint="cs"/>
          <w:rtl/>
        </w:rPr>
        <w:t xml:space="preserve">. فلو استطعنا </w:t>
      </w:r>
      <w:r>
        <w:rPr>
          <w:rFonts w:hint="cs"/>
          <w:rtl/>
        </w:rPr>
        <w:t xml:space="preserve">تسجيل </w:t>
      </w:r>
      <w:r w:rsidRPr="00F23F7F">
        <w:rPr>
          <w:rFonts w:hint="cs"/>
          <w:rtl/>
        </w:rPr>
        <w:t xml:space="preserve">جميع النساء اللواتي يعانين من مضاعفات الحمل، قد يكون معدل الوفيات أعلى من هذا. ولذلك كان من الجوهري بذل مزيد من الجهود للمضي في زيادة </w:t>
      </w:r>
      <w:r>
        <w:rPr>
          <w:rFonts w:hint="cs"/>
          <w:rtl/>
        </w:rPr>
        <w:t>ال</w:t>
      </w:r>
      <w:r w:rsidRPr="00F23F7F">
        <w:rPr>
          <w:rFonts w:hint="cs"/>
          <w:rtl/>
        </w:rPr>
        <w:t xml:space="preserve">تغطية </w:t>
      </w:r>
      <w:r>
        <w:rPr>
          <w:rFonts w:hint="cs"/>
          <w:rtl/>
        </w:rPr>
        <w:t>ب</w:t>
      </w:r>
      <w:r w:rsidRPr="00F23F7F">
        <w:rPr>
          <w:rFonts w:hint="cs"/>
          <w:rtl/>
        </w:rPr>
        <w:t>خدمات التوليد.</w:t>
      </w:r>
    </w:p>
    <w:p w:rsidR="004E6736" w:rsidRPr="004C64A0" w:rsidRDefault="004E6736" w:rsidP="00797EBD">
      <w:pPr>
        <w:pStyle w:val="H23"/>
        <w:keepNext w:val="0"/>
        <w:keepLines w:val="0"/>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2"/>
          <w:rtl/>
        </w:rPr>
      </w:pPr>
    </w:p>
    <w:p w:rsidR="004E5EAE" w:rsidRDefault="004E5EAE" w:rsidP="00797EBD">
      <w:pPr>
        <w:pStyle w:val="H23"/>
        <w:keepNext w:val="0"/>
        <w:keepLines w:val="0"/>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p>
    <w:p w:rsidR="004E5EAE" w:rsidRDefault="004E5EAE" w:rsidP="00797EBD">
      <w:pPr>
        <w:pStyle w:val="H23"/>
        <w:keepNext w:val="0"/>
        <w:keepLines w:val="0"/>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p>
    <w:p w:rsidR="00797EBD" w:rsidRPr="00797EBD" w:rsidRDefault="00797EBD" w:rsidP="00797EBD">
      <w:pPr>
        <w:pStyle w:val="SingleTxt"/>
        <w:rPr>
          <w:rFonts w:hint="cs"/>
          <w:rtl/>
        </w:rPr>
      </w:pPr>
    </w:p>
    <w:p w:rsidR="003E70D9" w:rsidRDefault="003E70D9" w:rsidP="00797EBD">
      <w:pPr>
        <w:pStyle w:val="H23"/>
        <w:keepNext w:val="0"/>
        <w:keepLines w:val="0"/>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noProof/>
          <w:w w:val="100"/>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12.6pt;margin-top:23.7pt;width:314.85pt;height:210.45pt;z-index:2">
            <v:imagedata r:id="rId13" o:title=""/>
          </v:shape>
          <o:OLEObject Type="Embed" ProgID="MSGraph.Chart.8" ShapeID="_x0000_s1027" DrawAspect="Content" ObjectID="_1393310443" r:id="rId14">
            <o:FieldCodes>\s</o:FieldCodes>
          </o:OLEObject>
        </w:pict>
      </w:r>
      <w:r w:rsidR="004E6736">
        <w:rPr>
          <w:rFonts w:hint="cs"/>
          <w:rtl/>
        </w:rPr>
        <w:tab/>
      </w:r>
      <w:r w:rsidR="004E6736">
        <w:rPr>
          <w:rFonts w:hint="cs"/>
          <w:rtl/>
        </w:rPr>
        <w:tab/>
        <w:t>معدل وفيات الأمومة وفقا لتقديرات المرافق الصحية لكل 000 100 مولود حي</w:t>
      </w:r>
    </w:p>
    <w:p w:rsidR="00797EBD" w:rsidRDefault="00797EBD" w:rsidP="004E6736">
      <w:pPr>
        <w:pStyle w:val="SingleTxt"/>
        <w:rPr>
          <w:rFonts w:hint="cs"/>
          <w:rtl/>
        </w:rPr>
      </w:pPr>
    </w:p>
    <w:p w:rsidR="00797EBD" w:rsidRDefault="00797EBD" w:rsidP="004E6736">
      <w:pPr>
        <w:pStyle w:val="SingleTxt"/>
        <w:rPr>
          <w:rFonts w:hint="cs"/>
          <w:rtl/>
        </w:rPr>
      </w:pPr>
      <w:bookmarkStart w:id="1" w:name="TmpSave"/>
      <w:bookmarkEnd w:id="1"/>
    </w:p>
    <w:p w:rsidR="003E70D9" w:rsidRDefault="003E70D9" w:rsidP="004E6736">
      <w:pPr>
        <w:pStyle w:val="SingleTxt"/>
        <w:rPr>
          <w:rFonts w:hint="cs"/>
          <w:rtl/>
        </w:rPr>
      </w:pPr>
    </w:p>
    <w:p w:rsidR="003E70D9" w:rsidRDefault="005730C9" w:rsidP="004E6736">
      <w:pPr>
        <w:pStyle w:val="SingleTxt"/>
        <w:rPr>
          <w:rFonts w:hint="cs"/>
          <w:rtl/>
        </w:rPr>
      </w:pPr>
      <w:r>
        <w:rPr>
          <w:rFonts w:hint="cs"/>
          <w:noProof/>
          <w:w w:val="100"/>
          <w:rtl/>
        </w:rPr>
        <w:pict>
          <v:shapetype id="_x0000_t202" coordsize="21600,21600" o:spt="202" path="m,l,21600r21600,l21600,xe">
            <v:stroke joinstyle="miter"/>
            <v:path gradientshapeok="t" o:connecttype="rect"/>
          </v:shapetype>
          <v:shape id="_x0000_s1031" type="#_x0000_t202" style="position:absolute;left:0;text-align:left;margin-left:106pt;margin-top:1pt;width:15.45pt;height:54pt;z-index:4" stroked="f">
            <v:textbox style="layout-flow:vertical;mso-layout-flow-alt:bottom-to-top" inset="0,0,0,0">
              <w:txbxContent>
                <w:p w:rsidR="00797EBD" w:rsidRPr="005730C9" w:rsidRDefault="00797EBD" w:rsidP="003E70D9">
                  <w:pPr>
                    <w:spacing w:line="260" w:lineRule="exact"/>
                    <w:rPr>
                      <w:rFonts w:hint="cs"/>
                      <w:sz w:val="24"/>
                      <w:szCs w:val="24"/>
                    </w:rPr>
                  </w:pPr>
                  <w:r w:rsidRPr="005730C9">
                    <w:rPr>
                      <w:rFonts w:hint="cs"/>
                      <w:sz w:val="24"/>
                      <w:szCs w:val="24"/>
                      <w:rtl/>
                    </w:rPr>
                    <w:t>المعدل</w:t>
                  </w:r>
                </w:p>
              </w:txbxContent>
            </v:textbox>
            <w10:wrap anchorx="page"/>
          </v:shape>
        </w:pict>
      </w:r>
    </w:p>
    <w:p w:rsidR="003E70D9" w:rsidRDefault="003E70D9" w:rsidP="004E6736">
      <w:pPr>
        <w:pStyle w:val="SingleTxt"/>
        <w:rPr>
          <w:rFonts w:hint="cs"/>
          <w:rtl/>
        </w:rPr>
      </w:pPr>
    </w:p>
    <w:p w:rsidR="003E70D9" w:rsidRDefault="003E70D9" w:rsidP="004E6736">
      <w:pPr>
        <w:pStyle w:val="SingleTxt"/>
        <w:rPr>
          <w:rFonts w:hint="cs"/>
          <w:rtl/>
        </w:rPr>
      </w:pPr>
    </w:p>
    <w:p w:rsidR="003E70D9" w:rsidRDefault="003E70D9" w:rsidP="004E6736">
      <w:pPr>
        <w:pStyle w:val="SingleTxt"/>
        <w:rPr>
          <w:rFonts w:hint="cs"/>
          <w:rtl/>
        </w:rPr>
      </w:pPr>
    </w:p>
    <w:p w:rsidR="003E70D9" w:rsidRDefault="003E70D9" w:rsidP="004E6736">
      <w:pPr>
        <w:pStyle w:val="SingleTxt"/>
        <w:rPr>
          <w:rFonts w:hint="cs"/>
          <w:rtl/>
        </w:rPr>
      </w:pPr>
      <w:r>
        <w:rPr>
          <w:rFonts w:hint="cs"/>
          <w:noProof/>
          <w:w w:val="100"/>
          <w:rtl/>
        </w:rPr>
        <w:pict>
          <v:shape id="_x0000_s1030" type="#_x0000_t202" style="position:absolute;left:0;text-align:left;margin-left:200.85pt;margin-top:14pt;width:1in;height:18pt;z-index:3" stroked="f">
            <v:textbox inset="0,0,0,0">
              <w:txbxContent>
                <w:p w:rsidR="00797EBD" w:rsidRPr="005730C9" w:rsidRDefault="00797EBD" w:rsidP="003E70D9">
                  <w:pPr>
                    <w:spacing w:line="320" w:lineRule="exact"/>
                    <w:jc w:val="center"/>
                    <w:rPr>
                      <w:rFonts w:hint="cs"/>
                      <w:sz w:val="24"/>
                      <w:szCs w:val="24"/>
                    </w:rPr>
                  </w:pPr>
                  <w:r w:rsidRPr="005730C9">
                    <w:rPr>
                      <w:rFonts w:hint="cs"/>
                      <w:sz w:val="24"/>
                      <w:szCs w:val="24"/>
                      <w:rtl/>
                    </w:rPr>
                    <w:t>السنة</w:t>
                  </w:r>
                </w:p>
              </w:txbxContent>
            </v:textbox>
            <w10:wrap anchorx="page"/>
          </v:shape>
        </w:pict>
      </w:r>
    </w:p>
    <w:p w:rsidR="003E70D9" w:rsidRDefault="003E70D9" w:rsidP="004E6736">
      <w:pPr>
        <w:pStyle w:val="SingleTxt"/>
        <w:rPr>
          <w:rFonts w:hint="cs"/>
          <w:rtl/>
        </w:rPr>
      </w:pPr>
    </w:p>
    <w:p w:rsidR="004E6736" w:rsidRPr="00F23F7F" w:rsidRDefault="004E6736" w:rsidP="004E6736">
      <w:pPr>
        <w:pStyle w:val="SingleTxt"/>
        <w:rPr>
          <w:rFonts w:hint="cs"/>
          <w:rtl/>
        </w:rPr>
      </w:pPr>
      <w:r w:rsidRPr="00F23F7F">
        <w:rPr>
          <w:rFonts w:hint="cs"/>
          <w:rtl/>
        </w:rPr>
        <w:tab/>
        <w:t>وما برحت وزارة الصحة تعمل على زيادة الحصول على خدمات التوليد في المجتمعات المحلية وذلك عن طريق زيادة عدد المرافق الصحية، والتدريب، وتعيين القابلات، وغيرهن من الع</w:t>
      </w:r>
      <w:r>
        <w:rPr>
          <w:rFonts w:hint="cs"/>
          <w:rtl/>
        </w:rPr>
        <w:t>ا</w:t>
      </w:r>
      <w:r w:rsidRPr="00F23F7F">
        <w:rPr>
          <w:rFonts w:hint="cs"/>
          <w:rtl/>
        </w:rPr>
        <w:t>مل</w:t>
      </w:r>
      <w:r>
        <w:rPr>
          <w:rFonts w:hint="cs"/>
          <w:rtl/>
        </w:rPr>
        <w:t>ين</w:t>
      </w:r>
      <w:r w:rsidRPr="00F23F7F">
        <w:rPr>
          <w:rFonts w:hint="cs"/>
          <w:rtl/>
        </w:rPr>
        <w:t xml:space="preserve"> الصحيين. كما تم تدريب </w:t>
      </w:r>
      <w:r>
        <w:rPr>
          <w:rFonts w:hint="cs"/>
          <w:rtl/>
        </w:rPr>
        <w:t xml:space="preserve">الدايات </w:t>
      </w:r>
      <w:r w:rsidRPr="00F23F7F">
        <w:rPr>
          <w:rFonts w:hint="cs"/>
          <w:rtl/>
        </w:rPr>
        <w:t>لمساعدة النساء في البيت أثناء المخا</w:t>
      </w:r>
      <w:r>
        <w:rPr>
          <w:rFonts w:hint="cs"/>
          <w:rtl/>
        </w:rPr>
        <w:t>ض</w:t>
      </w:r>
      <w:r w:rsidRPr="00F23F7F">
        <w:rPr>
          <w:rFonts w:hint="cs"/>
          <w:rtl/>
        </w:rPr>
        <w:t xml:space="preserve"> وإحالة أي حالات غير عادية تتجاوز قدرا</w:t>
      </w:r>
      <w:r>
        <w:rPr>
          <w:rFonts w:hint="cs"/>
          <w:rtl/>
        </w:rPr>
        <w:t>ت</w:t>
      </w:r>
      <w:r w:rsidRPr="00F23F7F">
        <w:rPr>
          <w:rFonts w:hint="cs"/>
          <w:rtl/>
        </w:rPr>
        <w:t>هن.</w:t>
      </w:r>
    </w:p>
    <w:p w:rsidR="004E6736" w:rsidRPr="00F23F7F" w:rsidRDefault="004E6736" w:rsidP="005730C9">
      <w:pPr>
        <w:pStyle w:val="SingleTxt"/>
        <w:rPr>
          <w:rFonts w:hint="cs"/>
          <w:rtl/>
        </w:rPr>
      </w:pPr>
      <w:r w:rsidRPr="00F23F7F">
        <w:rPr>
          <w:rFonts w:hint="cs"/>
          <w:rtl/>
        </w:rPr>
        <w:tab/>
        <w:t>ورغم جميع الجهود المتضافرة التي تبذل لتحسين صحة الأم</w:t>
      </w:r>
      <w:r>
        <w:rPr>
          <w:rFonts w:hint="cs"/>
          <w:rtl/>
        </w:rPr>
        <w:t>ومة</w:t>
      </w:r>
      <w:r w:rsidRPr="00F23F7F">
        <w:rPr>
          <w:rFonts w:hint="cs"/>
          <w:rtl/>
        </w:rPr>
        <w:t>، لا تزال نسبة التوليد الذي يساعد فيه الع</w:t>
      </w:r>
      <w:r>
        <w:rPr>
          <w:rFonts w:hint="cs"/>
          <w:rtl/>
        </w:rPr>
        <w:t>ا</w:t>
      </w:r>
      <w:r w:rsidRPr="00F23F7F">
        <w:rPr>
          <w:rFonts w:hint="cs"/>
          <w:rtl/>
        </w:rPr>
        <w:t>مل</w:t>
      </w:r>
      <w:r>
        <w:rPr>
          <w:rFonts w:hint="cs"/>
          <w:rtl/>
        </w:rPr>
        <w:t>ون</w:t>
      </w:r>
      <w:r w:rsidRPr="00F23F7F">
        <w:rPr>
          <w:rFonts w:hint="cs"/>
          <w:rtl/>
        </w:rPr>
        <w:t xml:space="preserve"> الصحيون في </w:t>
      </w:r>
      <w:r w:rsidR="005730C9">
        <w:rPr>
          <w:rFonts w:hint="cs"/>
          <w:rtl/>
        </w:rPr>
        <w:t>إ</w:t>
      </w:r>
      <w:r w:rsidRPr="00F23F7F">
        <w:rPr>
          <w:rFonts w:hint="cs"/>
          <w:rtl/>
        </w:rPr>
        <w:t>ريتريا من أدنى المستويات الموجودة</w:t>
      </w:r>
      <w:r>
        <w:rPr>
          <w:rFonts w:hint="cs"/>
          <w:rtl/>
        </w:rPr>
        <w:t xml:space="preserve"> على الإطلاق</w:t>
      </w:r>
      <w:r w:rsidRPr="00F23F7F">
        <w:rPr>
          <w:rFonts w:hint="cs"/>
          <w:rtl/>
        </w:rPr>
        <w:t xml:space="preserve">. بيد أنه من المشجع أيضا رؤية زيادة مطردة في هذه النسبة المئوية. فحسب النتائج التي توصل إليها </w:t>
      </w:r>
      <w:r>
        <w:rPr>
          <w:rFonts w:hint="cs"/>
          <w:rtl/>
        </w:rPr>
        <w:t xml:space="preserve">الاستقصاء الديموغرافي </w:t>
      </w:r>
      <w:r w:rsidR="005730C9">
        <w:rPr>
          <w:rFonts w:hint="cs"/>
          <w:rtl/>
        </w:rPr>
        <w:t>و</w:t>
      </w:r>
      <w:r w:rsidR="005730C9" w:rsidRPr="00F23F7F">
        <w:rPr>
          <w:rFonts w:hint="cs"/>
          <w:rtl/>
        </w:rPr>
        <w:t xml:space="preserve">الصحي </w:t>
      </w:r>
      <w:r w:rsidRPr="00F23F7F">
        <w:rPr>
          <w:rFonts w:hint="cs"/>
          <w:rtl/>
        </w:rPr>
        <w:t xml:space="preserve">لعام 2002، كانت نسبة عمليات التوليد التي </w:t>
      </w:r>
      <w:r>
        <w:rPr>
          <w:rFonts w:hint="cs"/>
          <w:rtl/>
        </w:rPr>
        <w:t xml:space="preserve">تلقت </w:t>
      </w:r>
      <w:r w:rsidRPr="00F23F7F">
        <w:rPr>
          <w:rFonts w:hint="cs"/>
          <w:rtl/>
        </w:rPr>
        <w:t xml:space="preserve">مساعدة </w:t>
      </w:r>
      <w:r>
        <w:rPr>
          <w:rFonts w:hint="cs"/>
          <w:rtl/>
        </w:rPr>
        <w:t xml:space="preserve">من عاملين صحيين </w:t>
      </w:r>
      <w:r w:rsidRPr="00F23F7F">
        <w:rPr>
          <w:rFonts w:hint="cs"/>
          <w:rtl/>
        </w:rPr>
        <w:t xml:space="preserve">28 في المائة مما يظهر زيادة بمقدار33 في المائة عن نسبة </w:t>
      </w:r>
      <w:r>
        <w:rPr>
          <w:rFonts w:hint="cs"/>
          <w:rtl/>
        </w:rPr>
        <w:t xml:space="preserve">الاستقصاء الديمغرافي والصحي </w:t>
      </w:r>
      <w:r w:rsidRPr="00F23F7F">
        <w:rPr>
          <w:rFonts w:hint="cs"/>
          <w:rtl/>
        </w:rPr>
        <w:t xml:space="preserve">لعام 1995 </w:t>
      </w:r>
      <w:r>
        <w:rPr>
          <w:rFonts w:hint="cs"/>
          <w:rtl/>
        </w:rPr>
        <w:t>(</w:t>
      </w:r>
      <w:r w:rsidRPr="00F23F7F">
        <w:rPr>
          <w:rFonts w:hint="cs"/>
          <w:rtl/>
        </w:rPr>
        <w:t>والتي كانت 21 في المائة</w:t>
      </w:r>
      <w:r>
        <w:rPr>
          <w:rFonts w:hint="cs"/>
          <w:rtl/>
        </w:rPr>
        <w:t>)</w:t>
      </w:r>
      <w:r w:rsidRPr="00F23F7F">
        <w:rPr>
          <w:rFonts w:hint="cs"/>
          <w:rtl/>
        </w:rPr>
        <w:t xml:space="preserve">. كما يبين تقرير </w:t>
      </w:r>
      <w:r>
        <w:rPr>
          <w:rFonts w:hint="cs"/>
          <w:rtl/>
        </w:rPr>
        <w:t xml:space="preserve">دراسة نظام المعلومات الإدارية الصحية </w:t>
      </w:r>
      <w:r w:rsidRPr="00F23F7F">
        <w:rPr>
          <w:rFonts w:hint="cs"/>
          <w:rtl/>
        </w:rPr>
        <w:t>زيادة بنسبة 21 في المائة في عام 2002</w:t>
      </w:r>
      <w:r>
        <w:rPr>
          <w:rtl/>
        </w:rPr>
        <w:br/>
      </w:r>
      <w:r>
        <w:rPr>
          <w:rFonts w:hint="cs"/>
          <w:rtl/>
        </w:rPr>
        <w:t>(</w:t>
      </w:r>
      <w:r w:rsidRPr="00F23F7F">
        <w:rPr>
          <w:rFonts w:hint="cs"/>
          <w:rtl/>
        </w:rPr>
        <w:t>23 في المائة</w:t>
      </w:r>
      <w:r>
        <w:rPr>
          <w:rFonts w:hint="cs"/>
          <w:rtl/>
        </w:rPr>
        <w:t>)</w:t>
      </w:r>
      <w:r w:rsidRPr="00F23F7F">
        <w:rPr>
          <w:rFonts w:hint="cs"/>
          <w:rtl/>
        </w:rPr>
        <w:t xml:space="preserve"> عن نسبة عام 1998 </w:t>
      </w:r>
      <w:r>
        <w:rPr>
          <w:rFonts w:hint="cs"/>
          <w:rtl/>
        </w:rPr>
        <w:t>(</w:t>
      </w:r>
      <w:r w:rsidRPr="00F23F7F">
        <w:rPr>
          <w:rFonts w:hint="cs"/>
          <w:rtl/>
        </w:rPr>
        <w:t>19 في المائة</w:t>
      </w:r>
      <w:r>
        <w:rPr>
          <w:rFonts w:hint="cs"/>
          <w:rtl/>
        </w:rPr>
        <w:t>)</w:t>
      </w:r>
      <w:r w:rsidRPr="00F23F7F">
        <w:rPr>
          <w:rFonts w:hint="cs"/>
          <w:rtl/>
        </w:rPr>
        <w:t xml:space="preserve">. وفي عام 2003، كانت النسبة المئوية لعمليات التوليد التي </w:t>
      </w:r>
      <w:r>
        <w:rPr>
          <w:rFonts w:hint="cs"/>
          <w:rtl/>
        </w:rPr>
        <w:t>تمت ب</w:t>
      </w:r>
      <w:r w:rsidRPr="00F23F7F">
        <w:rPr>
          <w:rFonts w:hint="cs"/>
          <w:rtl/>
        </w:rPr>
        <w:t xml:space="preserve">مساعدة </w:t>
      </w:r>
      <w:r>
        <w:rPr>
          <w:rFonts w:hint="cs"/>
          <w:rtl/>
        </w:rPr>
        <w:t xml:space="preserve">عاملين صحيين </w:t>
      </w:r>
      <w:r w:rsidRPr="00F23F7F">
        <w:rPr>
          <w:rFonts w:hint="cs"/>
          <w:rtl/>
        </w:rPr>
        <w:t>25 في المائة</w:t>
      </w:r>
      <w:r>
        <w:rPr>
          <w:rFonts w:hint="cs"/>
          <w:rtl/>
        </w:rPr>
        <w:t>،</w:t>
      </w:r>
      <w:r w:rsidRPr="00F23F7F">
        <w:rPr>
          <w:rFonts w:hint="cs"/>
          <w:rtl/>
        </w:rPr>
        <w:t xml:space="preserve"> وهذا أعلى بمقدار 19 في المائة عن النسبة المئوية لعام 2002.</w:t>
      </w:r>
      <w:r>
        <w:rPr>
          <w:rFonts w:hint="cs"/>
          <w:rtl/>
        </w:rPr>
        <w:t xml:space="preserve"> (</w:t>
      </w:r>
      <w:r w:rsidRPr="00F23F7F">
        <w:rPr>
          <w:rFonts w:hint="cs"/>
          <w:rtl/>
        </w:rPr>
        <w:t>الرجاء الرجوع إلى المرفق الأول، القسم المتعلق بمعدل وفيات الأم</w:t>
      </w:r>
      <w:r>
        <w:rPr>
          <w:rFonts w:hint="cs"/>
          <w:rtl/>
        </w:rPr>
        <w:t>ومة).</w:t>
      </w:r>
    </w:p>
    <w:p w:rsidR="004E6736" w:rsidRPr="00F23F7F" w:rsidRDefault="004E6736" w:rsidP="004E6736">
      <w:pPr>
        <w:pStyle w:val="SingleTxt"/>
        <w:rPr>
          <w:rFonts w:hint="cs"/>
          <w:rtl/>
        </w:rPr>
      </w:pPr>
      <w:r w:rsidRPr="00F23F7F">
        <w:rPr>
          <w:rFonts w:hint="cs"/>
          <w:rtl/>
        </w:rPr>
        <w:tab/>
        <w:t xml:space="preserve">وقد </w:t>
      </w:r>
      <w:r>
        <w:rPr>
          <w:rFonts w:hint="cs"/>
          <w:rtl/>
        </w:rPr>
        <w:t xml:space="preserve">أخذت </w:t>
      </w:r>
      <w:r w:rsidRPr="00F23F7F">
        <w:rPr>
          <w:rFonts w:hint="cs"/>
          <w:rtl/>
        </w:rPr>
        <w:t>المعلومات التالية من تقرير وزارة ال</w:t>
      </w:r>
      <w:r>
        <w:rPr>
          <w:rFonts w:hint="cs"/>
          <w:rtl/>
        </w:rPr>
        <w:t>صحة لعام 2004:</w:t>
      </w:r>
    </w:p>
    <w:p w:rsidR="004E6736" w:rsidRPr="00F23F7F" w:rsidRDefault="004E6736" w:rsidP="004E6736">
      <w:pPr>
        <w:pStyle w:val="SingleTxt"/>
        <w:rPr>
          <w:rFonts w:hint="cs"/>
          <w:rtl/>
        </w:rPr>
      </w:pPr>
      <w:r w:rsidRPr="00F23F7F">
        <w:rPr>
          <w:rFonts w:hint="cs"/>
          <w:rtl/>
        </w:rPr>
        <w:tab/>
        <w:t>ما برحت الرعاية الصحية للأم والطفل إحدى أولويات وزارة الصحة.</w:t>
      </w:r>
    </w:p>
    <w:p w:rsidR="004E6736" w:rsidRPr="00F23F7F" w:rsidRDefault="004E6736" w:rsidP="004E6736">
      <w:pPr>
        <w:pStyle w:val="SingleTxt"/>
        <w:rPr>
          <w:rFonts w:hint="cs"/>
          <w:rtl/>
        </w:rPr>
      </w:pPr>
      <w:r w:rsidRPr="00F23F7F">
        <w:rPr>
          <w:rFonts w:hint="cs"/>
          <w:rtl/>
        </w:rPr>
        <w:tab/>
        <w:t xml:space="preserve">ونتيجة للجهود المتضافرة التي تبذلها الوزارة والشركاء الآخرون من أجل تحسين صحة الأم والطفل، تحققت تحسينات هامة </w:t>
      </w:r>
      <w:r>
        <w:rPr>
          <w:rFonts w:hint="cs"/>
          <w:rtl/>
        </w:rPr>
        <w:t>ب</w:t>
      </w:r>
      <w:r w:rsidRPr="00F23F7F">
        <w:rPr>
          <w:rFonts w:hint="cs"/>
          <w:rtl/>
        </w:rPr>
        <w:t xml:space="preserve">زيادة عدد </w:t>
      </w:r>
      <w:r>
        <w:rPr>
          <w:rFonts w:hint="cs"/>
          <w:rtl/>
        </w:rPr>
        <w:t xml:space="preserve">القابلات المعنيات بفترة ما </w:t>
      </w:r>
      <w:r w:rsidRPr="00F23F7F">
        <w:rPr>
          <w:rFonts w:hint="cs"/>
          <w:rtl/>
        </w:rPr>
        <w:t xml:space="preserve">قبل الولادة، وعمليات التوليد التي </w:t>
      </w:r>
      <w:r>
        <w:rPr>
          <w:rFonts w:hint="cs"/>
          <w:rtl/>
        </w:rPr>
        <w:t xml:space="preserve">يحضرها العاملون </w:t>
      </w:r>
      <w:r w:rsidRPr="00F23F7F">
        <w:rPr>
          <w:rFonts w:hint="cs"/>
          <w:rtl/>
        </w:rPr>
        <w:t>الصحيون، و</w:t>
      </w:r>
      <w:r>
        <w:rPr>
          <w:rFonts w:hint="cs"/>
          <w:rtl/>
        </w:rPr>
        <w:t>تغطية ا</w:t>
      </w:r>
      <w:r w:rsidRPr="00F23F7F">
        <w:rPr>
          <w:rFonts w:hint="cs"/>
          <w:rtl/>
        </w:rPr>
        <w:t xml:space="preserve">لنساء والأطفال معا </w:t>
      </w:r>
      <w:r>
        <w:rPr>
          <w:rFonts w:hint="cs"/>
          <w:rtl/>
        </w:rPr>
        <w:t xml:space="preserve">بالتحصين، </w:t>
      </w:r>
      <w:r w:rsidRPr="00F23F7F">
        <w:rPr>
          <w:rFonts w:hint="cs"/>
          <w:rtl/>
        </w:rPr>
        <w:t xml:space="preserve">وخفض معدل وفيات الأطفال والرضع </w:t>
      </w:r>
      <w:r>
        <w:rPr>
          <w:rFonts w:hint="cs"/>
          <w:rtl/>
        </w:rPr>
        <w:t>(الاستقصاء الديمغرافي والصحي،</w:t>
      </w:r>
      <w:r w:rsidRPr="00F23F7F">
        <w:rPr>
          <w:rFonts w:hint="cs"/>
          <w:rtl/>
        </w:rPr>
        <w:t xml:space="preserve"> 2002</w:t>
      </w:r>
      <w:r>
        <w:rPr>
          <w:rFonts w:hint="cs"/>
          <w:rtl/>
        </w:rPr>
        <w:t>)</w:t>
      </w:r>
      <w:r w:rsidRPr="00F23F7F">
        <w:rPr>
          <w:rFonts w:hint="cs"/>
          <w:rtl/>
        </w:rPr>
        <w:t xml:space="preserve">. كما يدل نظام المعلومات المعتاد على </w:t>
      </w:r>
      <w:r>
        <w:rPr>
          <w:rFonts w:hint="cs"/>
          <w:rtl/>
        </w:rPr>
        <w:t xml:space="preserve">حدوث </w:t>
      </w:r>
      <w:r w:rsidRPr="00F23F7F">
        <w:rPr>
          <w:rFonts w:hint="cs"/>
          <w:rtl/>
        </w:rPr>
        <w:t xml:space="preserve">تحسنات مماثلة. </w:t>
      </w:r>
    </w:p>
    <w:p w:rsidR="004E6736" w:rsidRPr="003A0FAF" w:rsidRDefault="004E6736" w:rsidP="004E6736">
      <w:pPr>
        <w:pStyle w:val="SingleTxt"/>
        <w:rPr>
          <w:rFonts w:hint="cs"/>
          <w:rtl/>
        </w:rPr>
      </w:pPr>
      <w:r w:rsidRPr="00F23F7F">
        <w:rPr>
          <w:rFonts w:hint="cs"/>
          <w:rtl/>
        </w:rPr>
        <w:tab/>
        <w:t xml:space="preserve">والرعاية </w:t>
      </w:r>
      <w:r>
        <w:rPr>
          <w:rFonts w:hint="cs"/>
          <w:rtl/>
        </w:rPr>
        <w:t>السابقة ل</w:t>
      </w:r>
      <w:r w:rsidRPr="00F23F7F">
        <w:rPr>
          <w:rFonts w:hint="cs"/>
          <w:rtl/>
        </w:rPr>
        <w:t>لولا</w:t>
      </w:r>
      <w:r>
        <w:rPr>
          <w:rFonts w:hint="cs"/>
          <w:rtl/>
        </w:rPr>
        <w:t>د</w:t>
      </w:r>
      <w:r w:rsidRPr="00F23F7F">
        <w:rPr>
          <w:rFonts w:hint="cs"/>
          <w:rtl/>
        </w:rPr>
        <w:t xml:space="preserve">ة، وخدمات التوليد، وخدمات </w:t>
      </w:r>
      <w:r>
        <w:rPr>
          <w:rFonts w:hint="cs"/>
          <w:rtl/>
        </w:rPr>
        <w:t xml:space="preserve">التحصين، وتنظيم </w:t>
      </w:r>
      <w:r w:rsidRPr="00F23F7F">
        <w:rPr>
          <w:rFonts w:hint="cs"/>
          <w:rtl/>
        </w:rPr>
        <w:t>الأسرة، وخدمات التغذية، هي بعض الأنشطة الموجهة إلى الرعاية الصحية للأم والطفل. وعلاوة على ذلك، تضطلع الوزارة بمختلف المبادرات</w:t>
      </w:r>
      <w:r>
        <w:rPr>
          <w:rFonts w:hint="cs"/>
          <w:rtl/>
        </w:rPr>
        <w:t>،</w:t>
      </w:r>
      <w:r w:rsidRPr="00F23F7F">
        <w:rPr>
          <w:rFonts w:hint="cs"/>
          <w:rtl/>
        </w:rPr>
        <w:t xml:space="preserve"> مثل الأمومة </w:t>
      </w:r>
      <w:r>
        <w:rPr>
          <w:rFonts w:hint="cs"/>
          <w:rtl/>
        </w:rPr>
        <w:t xml:space="preserve">المأمونة والتدبير المتكامل لأمراض الطفولة، </w:t>
      </w:r>
      <w:r w:rsidRPr="00F23F7F">
        <w:rPr>
          <w:rFonts w:hint="cs"/>
          <w:rtl/>
        </w:rPr>
        <w:t>كاستراتيجيتين للمضي في تحسين الحالة الصحية للنساء والأطفال.</w:t>
      </w:r>
      <w:r>
        <w:rPr>
          <w:rFonts w:hint="cs"/>
          <w:rtl/>
        </w:rPr>
        <w:t xml:space="preserve"> </w:t>
      </w:r>
      <w:r w:rsidRPr="003A0FAF">
        <w:rPr>
          <w:rFonts w:hint="cs"/>
          <w:rtl/>
        </w:rPr>
        <w:t xml:space="preserve">وتسلك الخدمات </w:t>
      </w:r>
      <w:r>
        <w:rPr>
          <w:rFonts w:hint="cs"/>
          <w:rtl/>
        </w:rPr>
        <w:t xml:space="preserve">السابقة للولادة وأثناءها </w:t>
      </w:r>
      <w:r w:rsidRPr="003A0FAF">
        <w:rPr>
          <w:rFonts w:hint="cs"/>
          <w:rtl/>
        </w:rPr>
        <w:t xml:space="preserve">وخدمات </w:t>
      </w:r>
      <w:r>
        <w:rPr>
          <w:rFonts w:hint="cs"/>
          <w:rtl/>
        </w:rPr>
        <w:t xml:space="preserve">التحصين </w:t>
      </w:r>
      <w:r w:rsidRPr="003A0FAF">
        <w:rPr>
          <w:rFonts w:hint="cs"/>
          <w:rtl/>
        </w:rPr>
        <w:t>اتجاها تصاعديا. وبموازاة ذلك، تتدنى وفيات الأمهات و</w:t>
      </w:r>
      <w:r>
        <w:rPr>
          <w:rFonts w:hint="cs"/>
          <w:rtl/>
        </w:rPr>
        <w:t>الأطفال في المرافق الصحية، م</w:t>
      </w:r>
      <w:r w:rsidRPr="003A0FAF">
        <w:rPr>
          <w:rFonts w:hint="cs"/>
          <w:rtl/>
        </w:rPr>
        <w:t xml:space="preserve">ما يدل على تحسن </w:t>
      </w:r>
      <w:r>
        <w:rPr>
          <w:rFonts w:hint="cs"/>
          <w:rtl/>
        </w:rPr>
        <w:t>التدبير العلاجي للحالات.</w:t>
      </w:r>
      <w:r w:rsidRPr="003A0FAF">
        <w:rPr>
          <w:rFonts w:hint="cs"/>
          <w:rtl/>
        </w:rPr>
        <w:t xml:space="preserve"> </w:t>
      </w:r>
    </w:p>
    <w:p w:rsidR="004E6736" w:rsidRPr="003A0FAF" w:rsidRDefault="004E6736" w:rsidP="004E6736">
      <w:pPr>
        <w:pStyle w:val="SingleTxt"/>
        <w:spacing w:after="0" w:line="120" w:lineRule="exact"/>
        <w:rPr>
          <w:rFonts w:hint="cs"/>
          <w:b/>
          <w:bCs/>
          <w:sz w:val="12"/>
          <w:rtl/>
        </w:rPr>
      </w:pPr>
    </w:p>
    <w:p w:rsidR="004E6736" w:rsidRPr="003A0FAF" w:rsidRDefault="004E6736" w:rsidP="004E673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 xml:space="preserve">الفقرة </w:t>
      </w:r>
      <w:r w:rsidRPr="003A0FAF">
        <w:rPr>
          <w:rFonts w:hint="cs"/>
          <w:rtl/>
        </w:rPr>
        <w:t>21</w:t>
      </w:r>
      <w:r>
        <w:rPr>
          <w:rFonts w:hint="cs"/>
          <w:rtl/>
        </w:rPr>
        <w:t xml:space="preserve"> </w:t>
      </w:r>
      <w:r w:rsidRPr="003A0FAF">
        <w:rPr>
          <w:rFonts w:hint="cs"/>
          <w:rtl/>
        </w:rPr>
        <w:t>-</w:t>
      </w:r>
      <w:r>
        <w:rPr>
          <w:rFonts w:hint="cs"/>
          <w:rtl/>
        </w:rPr>
        <w:tab/>
        <w:t>تشويه الأعضاء التناسلية للأنثى</w:t>
      </w:r>
    </w:p>
    <w:p w:rsidR="004E6736" w:rsidRPr="003A0FAF" w:rsidRDefault="004E6736" w:rsidP="004E6736">
      <w:pPr>
        <w:pStyle w:val="SingleTxt"/>
        <w:rPr>
          <w:rFonts w:hint="cs"/>
          <w:rtl/>
        </w:rPr>
      </w:pPr>
      <w:r>
        <w:rPr>
          <w:rFonts w:hint="cs"/>
          <w:rtl/>
        </w:rPr>
        <w:tab/>
      </w:r>
      <w:r w:rsidRPr="003A0FAF">
        <w:rPr>
          <w:rFonts w:hint="cs"/>
          <w:rtl/>
        </w:rPr>
        <w:t xml:space="preserve">لا يحظر القانون </w:t>
      </w:r>
      <w:r>
        <w:rPr>
          <w:rFonts w:hint="cs"/>
          <w:rtl/>
        </w:rPr>
        <w:t xml:space="preserve">تشويه الأعضاء التناسلية للأنثى </w:t>
      </w:r>
      <w:r w:rsidRPr="003A0FAF">
        <w:rPr>
          <w:rFonts w:hint="cs"/>
          <w:rtl/>
        </w:rPr>
        <w:t>خشية أن تتحول هذه الممارسة إلى ممارسة تنفذ في الخفاء مع ما تنطوي عليه من عواقب أكثر ضررا. وعليه، تركز الاستراتيجية الوطنية على الت</w:t>
      </w:r>
      <w:r>
        <w:rPr>
          <w:rFonts w:hint="cs"/>
          <w:rtl/>
        </w:rPr>
        <w:t>ثقيف</w:t>
      </w:r>
      <w:r w:rsidRPr="003A0FAF">
        <w:rPr>
          <w:rFonts w:hint="cs"/>
          <w:rtl/>
        </w:rPr>
        <w:t xml:space="preserve"> والتوعية.</w:t>
      </w:r>
    </w:p>
    <w:p w:rsidR="004E6736" w:rsidRPr="003A0FAF" w:rsidRDefault="004E6736" w:rsidP="004E6736">
      <w:pPr>
        <w:pStyle w:val="SingleTxt"/>
        <w:rPr>
          <w:rFonts w:hint="cs"/>
          <w:rtl/>
        </w:rPr>
      </w:pPr>
      <w:r>
        <w:rPr>
          <w:rFonts w:hint="cs"/>
          <w:rtl/>
        </w:rPr>
        <w:tab/>
      </w:r>
      <w:r w:rsidRPr="003A0FAF">
        <w:rPr>
          <w:rFonts w:hint="cs"/>
          <w:rtl/>
        </w:rPr>
        <w:t>والاتحاد الوطني للنساء الإريتريات مصمم، بمعيّة شركائه، على مكافحة ختان الإناث عبر إقامة حملات لنصرة الإناث اللائي أُجريت لهن عملية ختان، وذلك استنادا إلى نظرة استراتيجية طويلة الأجل. وهكذا، وبما يتفق مع نهج الدعوة الذي يعتمده الاتحاد</w:t>
      </w:r>
      <w:r>
        <w:rPr>
          <w:rFonts w:hint="cs"/>
          <w:rtl/>
        </w:rPr>
        <w:t>،</w:t>
      </w:r>
      <w:r w:rsidRPr="003A0FAF">
        <w:rPr>
          <w:rFonts w:hint="cs"/>
          <w:rtl/>
        </w:rPr>
        <w:t xml:space="preserve"> المتمثل في التركيز على مجال معين كل سنة أو كل فترة، شكلت مكافحة ختان الإناث المجال الرئيسي الذي ركز عليه في عام 2004. والاتحاد الوطني للشباب والطلاب الإريتريين حليف هام في هذه الحملة، إذ أنه هو أيضا اعتبر هذا الأمر واحدا من المجالات الرئيسية في برنامجه.</w:t>
      </w:r>
    </w:p>
    <w:p w:rsidR="004E6736" w:rsidRPr="003A0FAF" w:rsidRDefault="004E6736" w:rsidP="005730C9">
      <w:pPr>
        <w:pStyle w:val="SingleTxt"/>
        <w:rPr>
          <w:rFonts w:hint="cs"/>
          <w:rtl/>
        </w:rPr>
      </w:pPr>
      <w:r>
        <w:rPr>
          <w:rFonts w:hint="cs"/>
          <w:rtl/>
        </w:rPr>
        <w:tab/>
      </w:r>
      <w:r w:rsidRPr="003A0FAF">
        <w:rPr>
          <w:rFonts w:hint="cs"/>
          <w:rtl/>
        </w:rPr>
        <w:t>ووُضعت خطة استراتيجية وهي في طور التنفيذ حاليا. وفي عام 2005، شُكلت فرقة عمل لتنقيح وتحديث هذه الخطة الاستراتيجية المخصصة لمكافحة ختان الإناث في إريتريا. وفرقة العمل هذه، التي تديرها وزارة الصحة ويتولى شؤون أمانتها الاتحاد الوطني للنساء الإريتريات تضم أيضا ممثلا عن كل من وزارة التعليم ووزارة العمل وال</w:t>
      </w:r>
      <w:r>
        <w:rPr>
          <w:rFonts w:hint="cs"/>
          <w:rtl/>
        </w:rPr>
        <w:t xml:space="preserve">رفاه البشري </w:t>
      </w:r>
      <w:r w:rsidRPr="003A0FAF">
        <w:rPr>
          <w:rFonts w:hint="cs"/>
          <w:rtl/>
        </w:rPr>
        <w:t xml:space="preserve">وعدد من المنظمات غير الحكومية من بينها الاتحاد الوطني للشباب والطلاب الإريتريين. وأشركت الحكومة في حملتها لمكافحة ختان الإناث </w:t>
      </w:r>
      <w:r>
        <w:rPr>
          <w:rFonts w:hint="cs"/>
          <w:rtl/>
        </w:rPr>
        <w:t xml:space="preserve">بعض كبار رجال الدين </w:t>
      </w:r>
      <w:r w:rsidRPr="003A0FAF">
        <w:rPr>
          <w:rFonts w:hint="cs"/>
          <w:rtl/>
        </w:rPr>
        <w:t xml:space="preserve">وقادة المجتمعات المحلية. وبما أن معظم </w:t>
      </w:r>
      <w:r>
        <w:rPr>
          <w:rFonts w:hint="cs"/>
          <w:rtl/>
        </w:rPr>
        <w:t xml:space="preserve">ممارسي </w:t>
      </w:r>
      <w:r w:rsidRPr="003A0FAF">
        <w:rPr>
          <w:rFonts w:hint="cs"/>
          <w:rtl/>
        </w:rPr>
        <w:t>عادة ختان الإناث و</w:t>
      </w:r>
      <w:r w:rsidRPr="003A0FAF">
        <w:rPr>
          <w:rtl/>
        </w:rPr>
        <w:t>تشويه الأعضاء التناسلية للمرأة</w:t>
      </w:r>
      <w:r w:rsidRPr="003A0FAF">
        <w:rPr>
          <w:rFonts w:hint="cs"/>
          <w:rtl/>
        </w:rPr>
        <w:t xml:space="preserve"> يعتقد</w:t>
      </w:r>
      <w:r>
        <w:rPr>
          <w:rFonts w:hint="cs"/>
          <w:rtl/>
        </w:rPr>
        <w:t>و</w:t>
      </w:r>
      <w:r w:rsidRPr="003A0FAF">
        <w:rPr>
          <w:rFonts w:hint="cs"/>
          <w:rtl/>
        </w:rPr>
        <w:t>ن أنها واجب ديني، فإن القادة المسلمين والمسيحيين يوضحون أنها ليست جزءا من أي من الديان</w:t>
      </w:r>
      <w:r w:rsidR="005730C9">
        <w:rPr>
          <w:rFonts w:hint="cs"/>
          <w:rtl/>
        </w:rPr>
        <w:t>تي</w:t>
      </w:r>
      <w:r w:rsidRPr="003A0FAF">
        <w:rPr>
          <w:rFonts w:hint="cs"/>
          <w:rtl/>
        </w:rPr>
        <w:t>ن.</w:t>
      </w:r>
    </w:p>
    <w:p w:rsidR="004E6736" w:rsidRPr="003A0FAF" w:rsidRDefault="004E6736" w:rsidP="004E6736">
      <w:pPr>
        <w:pStyle w:val="SingleTxt"/>
        <w:rPr>
          <w:rFonts w:hint="cs"/>
          <w:rtl/>
        </w:rPr>
      </w:pPr>
      <w:r>
        <w:rPr>
          <w:rFonts w:hint="cs"/>
          <w:rtl/>
        </w:rPr>
        <w:tab/>
      </w:r>
      <w:r w:rsidRPr="003A0FAF">
        <w:rPr>
          <w:rFonts w:hint="cs"/>
          <w:rtl/>
        </w:rPr>
        <w:t>ويتولى الاتحاد الوطني للنساء الإريتريات إطلاع القابلات على ما تتركه هذه العادة من عواقب وخيمة على الصحة.</w:t>
      </w:r>
    </w:p>
    <w:p w:rsidR="004E6736" w:rsidRPr="003A0FAF" w:rsidRDefault="004E6736" w:rsidP="005730C9">
      <w:pPr>
        <w:pStyle w:val="SingleTxt"/>
        <w:rPr>
          <w:rFonts w:hint="cs"/>
          <w:rtl/>
        </w:rPr>
      </w:pPr>
      <w:r>
        <w:rPr>
          <w:rFonts w:hint="cs"/>
          <w:rtl/>
        </w:rPr>
        <w:tab/>
      </w:r>
      <w:r w:rsidRPr="003A0FAF">
        <w:rPr>
          <w:rFonts w:hint="cs"/>
          <w:rtl/>
        </w:rPr>
        <w:t>وتتولى وزارة الصحة المسؤول</w:t>
      </w:r>
      <w:r w:rsidR="005730C9">
        <w:rPr>
          <w:rFonts w:hint="cs"/>
          <w:rtl/>
        </w:rPr>
        <w:t>ي</w:t>
      </w:r>
      <w:r w:rsidRPr="003A0FAF">
        <w:rPr>
          <w:rFonts w:hint="cs"/>
          <w:rtl/>
        </w:rPr>
        <w:t>ة الرئيسية عن القضاء على هذه الممارسات. فهي تقدم إلى جميع منسقي خدمات الرعاية الصحية الأ</w:t>
      </w:r>
      <w:r>
        <w:rPr>
          <w:rFonts w:hint="cs"/>
          <w:rtl/>
        </w:rPr>
        <w:t>ول</w:t>
      </w:r>
      <w:r w:rsidRPr="003A0FAF">
        <w:rPr>
          <w:rFonts w:hint="cs"/>
          <w:rtl/>
        </w:rPr>
        <w:t>ية من كل منطقة من المناطق دورات تدريبية أثناء العمل للتعرف على كيفية إجراء ختان الإناث/تشويه أعضائهن التناسلية ومعرفة عواقبهما، كما تزود كل منطقة بمواد تدريب</w:t>
      </w:r>
      <w:r>
        <w:rPr>
          <w:rFonts w:hint="cs"/>
          <w:rtl/>
        </w:rPr>
        <w:t>ية</w:t>
      </w:r>
      <w:r w:rsidRPr="003A0FAF">
        <w:rPr>
          <w:rFonts w:hint="cs"/>
          <w:rtl/>
        </w:rPr>
        <w:t xml:space="preserve"> من </w:t>
      </w:r>
      <w:r>
        <w:rPr>
          <w:rFonts w:hint="cs"/>
          <w:rtl/>
        </w:rPr>
        <w:t xml:space="preserve">قبيل المعينات </w:t>
      </w:r>
      <w:r w:rsidRPr="003A0FAF">
        <w:rPr>
          <w:rFonts w:hint="cs"/>
          <w:rtl/>
        </w:rPr>
        <w:t xml:space="preserve">البصرية والوثائق التي تتناول هذه العادة. </w:t>
      </w:r>
    </w:p>
    <w:p w:rsidR="004E6736" w:rsidRPr="003A0FAF" w:rsidRDefault="004E6736" w:rsidP="005730C9">
      <w:pPr>
        <w:pStyle w:val="SingleTxt"/>
        <w:rPr>
          <w:rFonts w:hint="cs"/>
          <w:rtl/>
        </w:rPr>
      </w:pPr>
      <w:r>
        <w:rPr>
          <w:rFonts w:hint="cs"/>
          <w:rtl/>
        </w:rPr>
        <w:tab/>
      </w:r>
      <w:r w:rsidRPr="003A0FAF">
        <w:rPr>
          <w:rFonts w:hint="cs"/>
          <w:rtl/>
        </w:rPr>
        <w:t xml:space="preserve">وثمة دلائل على ازدياد وعي السكان بالعواقب الضارة التي يخلفها ختان الإناث. فأظهر </w:t>
      </w:r>
      <w:r>
        <w:rPr>
          <w:rFonts w:hint="cs"/>
          <w:rtl/>
        </w:rPr>
        <w:t xml:space="preserve">استقصاء عام </w:t>
      </w:r>
      <w:r w:rsidRPr="003A0FAF">
        <w:rPr>
          <w:rFonts w:hint="cs"/>
          <w:rtl/>
        </w:rPr>
        <w:t xml:space="preserve">2002 </w:t>
      </w:r>
      <w:r>
        <w:rPr>
          <w:rFonts w:hint="cs"/>
          <w:rtl/>
        </w:rPr>
        <w:t xml:space="preserve">الديمغرافي والصحي، </w:t>
      </w:r>
      <w:r w:rsidRPr="003A0FAF">
        <w:rPr>
          <w:rFonts w:hint="cs"/>
          <w:rtl/>
        </w:rPr>
        <w:t xml:space="preserve">على سبيل المثال، أن 48.7 في المائة من النساء يؤيدن وضع حد لختان الإناث مقارنة بنسبة لم تتجاوز 38.4 في المائة في </w:t>
      </w:r>
      <w:r>
        <w:rPr>
          <w:rFonts w:hint="cs"/>
          <w:rtl/>
        </w:rPr>
        <w:t xml:space="preserve">استقصاء مماثل أُجري </w:t>
      </w:r>
      <w:r w:rsidRPr="003A0FAF">
        <w:rPr>
          <w:rFonts w:hint="cs"/>
          <w:rtl/>
        </w:rPr>
        <w:t xml:space="preserve">في عام 1995. وكانت معارضة هذه العادة شديدة بشكل خاص في أوساط النساء </w:t>
      </w:r>
      <w:r>
        <w:rPr>
          <w:rFonts w:hint="cs"/>
          <w:rtl/>
        </w:rPr>
        <w:t xml:space="preserve">الحاصلات على </w:t>
      </w:r>
      <w:r w:rsidRPr="003A0FAF">
        <w:rPr>
          <w:rFonts w:hint="cs"/>
          <w:rtl/>
        </w:rPr>
        <w:t xml:space="preserve">التعليم الثانوي والعالي (81 في المائة). كما أن نسبة النساء اللائي أجريت لهن عملية الختان (بجميع أنواعه) انخفضت في الفترة الفاصلة بين </w:t>
      </w:r>
      <w:r>
        <w:rPr>
          <w:rFonts w:hint="cs"/>
          <w:rtl/>
        </w:rPr>
        <w:t xml:space="preserve">الاستقصاءين </w:t>
      </w:r>
      <w:r w:rsidRPr="003A0FAF">
        <w:rPr>
          <w:rFonts w:hint="cs"/>
          <w:rtl/>
        </w:rPr>
        <w:t xml:space="preserve">من 94.5 في المائة إلى 88.7 في المائة. </w:t>
      </w:r>
    </w:p>
    <w:p w:rsidR="004E6736" w:rsidRPr="003A0FAF" w:rsidRDefault="004E6736" w:rsidP="005730C9">
      <w:pPr>
        <w:pStyle w:val="SingleTxt"/>
        <w:rPr>
          <w:rFonts w:hint="cs"/>
          <w:rtl/>
        </w:rPr>
      </w:pPr>
      <w:r>
        <w:rPr>
          <w:rFonts w:hint="cs"/>
          <w:rtl/>
        </w:rPr>
        <w:tab/>
      </w:r>
      <w:r w:rsidRPr="003A0FAF">
        <w:rPr>
          <w:rFonts w:hint="cs"/>
          <w:rtl/>
        </w:rPr>
        <w:t xml:space="preserve">ووفقا للمعلومات الواردة في </w:t>
      </w:r>
      <w:r>
        <w:rPr>
          <w:rFonts w:hint="cs"/>
          <w:rtl/>
        </w:rPr>
        <w:t xml:space="preserve">استقصاء </w:t>
      </w:r>
      <w:r w:rsidRPr="003A0FAF">
        <w:rPr>
          <w:rFonts w:hint="cs"/>
          <w:rtl/>
        </w:rPr>
        <w:t xml:space="preserve">عام 2002، أفادت 63 في المائة من النساء بأن واحدة من بناتهن على الأقل أجريت لها عملية ختان. وينسحب هذا الأمر على البلد برمته، مع وجود فارق يكاد لا يذكر بين المناطق الحضرية والريفية. ويبدو أن ختان البنات يتأثر بقوة بمستوى أمهاتهن التعليمي </w:t>
      </w:r>
      <w:r w:rsidR="005730C9">
        <w:rPr>
          <w:rFonts w:hint="cs"/>
          <w:rtl/>
        </w:rPr>
        <w:t>-</w:t>
      </w:r>
      <w:r w:rsidRPr="003A0FAF">
        <w:rPr>
          <w:rFonts w:hint="cs"/>
          <w:rtl/>
        </w:rPr>
        <w:t xml:space="preserve"> فنسبة 68 في المائة من بنات الأمهات غير المتعلمات أجريت لهن عملية ختان مقارنة بنسبة 48 في المائة من بنات الأمهات اللائي بلغن على الأقل مستوى ما من التعليم الإعدادي. وفي حين أن ما يبعث على الأمل هو ملاحظة أن معدل ختان البنات في كل فئة عمرية بشكل عام هو أقل من ختان الأمهات، فإن نسبة 17 في المائة من الأمهات اللائي أجريت لهن عملية ختان أفدن بأن واحدة من بناتهن على الأقل قد أجريت لها عملية ختان.</w:t>
      </w:r>
    </w:p>
    <w:p w:rsidR="004E6736" w:rsidRPr="005E39F7" w:rsidRDefault="004E6736" w:rsidP="004E6736">
      <w:pPr>
        <w:pStyle w:val="SingleTxt"/>
        <w:spacing w:after="0" w:line="120" w:lineRule="exact"/>
        <w:rPr>
          <w:rFonts w:hint="cs"/>
          <w:b/>
          <w:bCs/>
          <w:sz w:val="12"/>
          <w:rtl/>
        </w:rPr>
      </w:pPr>
    </w:p>
    <w:p w:rsidR="004E6736" w:rsidRPr="003A0FAF" w:rsidRDefault="004E6736" w:rsidP="004E673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 xml:space="preserve">الفقرة </w:t>
      </w:r>
      <w:r w:rsidRPr="003A0FAF">
        <w:rPr>
          <w:rFonts w:hint="cs"/>
          <w:rtl/>
        </w:rPr>
        <w:t>22</w:t>
      </w:r>
      <w:r>
        <w:rPr>
          <w:rFonts w:hint="cs"/>
          <w:rtl/>
        </w:rPr>
        <w:t xml:space="preserve"> </w:t>
      </w:r>
      <w:r w:rsidRPr="003A0FAF">
        <w:rPr>
          <w:rFonts w:hint="cs"/>
          <w:rtl/>
        </w:rPr>
        <w:t>-</w:t>
      </w:r>
      <w:r>
        <w:rPr>
          <w:rFonts w:hint="cs"/>
          <w:rtl/>
        </w:rPr>
        <w:tab/>
      </w:r>
      <w:r w:rsidRPr="003A0FAF">
        <w:rPr>
          <w:rFonts w:hint="cs"/>
          <w:rtl/>
        </w:rPr>
        <w:t>تنظيم الأسرة</w:t>
      </w:r>
    </w:p>
    <w:p w:rsidR="004E6736" w:rsidRPr="003A0FAF" w:rsidRDefault="004E6736" w:rsidP="004E6736">
      <w:pPr>
        <w:pStyle w:val="SingleTxt"/>
        <w:rPr>
          <w:rFonts w:hint="cs"/>
          <w:rtl/>
        </w:rPr>
      </w:pPr>
      <w:r>
        <w:rPr>
          <w:rFonts w:hint="cs"/>
          <w:rtl/>
        </w:rPr>
        <w:tab/>
      </w:r>
      <w:r w:rsidRPr="003A0FAF">
        <w:rPr>
          <w:rFonts w:hint="cs"/>
          <w:rtl/>
        </w:rPr>
        <w:t>ارتفعت نسبة من حصلن على معلومات عن تنظيم الأسرة من 36 في المائة في عام</w:t>
      </w:r>
      <w:r>
        <w:rPr>
          <w:rFonts w:hint="eastAsia"/>
          <w:rtl/>
        </w:rPr>
        <w:t> </w:t>
      </w:r>
      <w:r w:rsidRPr="003A0FAF">
        <w:rPr>
          <w:rFonts w:hint="cs"/>
          <w:rtl/>
        </w:rPr>
        <w:t>1995 إلى 50 في المائة في عام 2002، رافقتها زيادة طفيفة في استخدام وسائل منع</w:t>
      </w:r>
      <w:r>
        <w:rPr>
          <w:rFonts w:hint="eastAsia"/>
          <w:rtl/>
        </w:rPr>
        <w:t> </w:t>
      </w:r>
      <w:r w:rsidRPr="003A0FAF">
        <w:rPr>
          <w:rFonts w:hint="cs"/>
          <w:rtl/>
        </w:rPr>
        <w:t>الحمل.</w:t>
      </w:r>
    </w:p>
    <w:p w:rsidR="004E6736" w:rsidRPr="003A0FAF" w:rsidRDefault="004E6736" w:rsidP="004E6736">
      <w:pPr>
        <w:pStyle w:val="SingleTxt"/>
        <w:rPr>
          <w:rFonts w:hint="cs"/>
          <w:rtl/>
        </w:rPr>
      </w:pPr>
      <w:r>
        <w:rPr>
          <w:rFonts w:hint="cs"/>
          <w:rtl/>
        </w:rPr>
        <w:tab/>
      </w:r>
      <w:r w:rsidRPr="003A0FAF">
        <w:rPr>
          <w:rFonts w:hint="cs"/>
          <w:rtl/>
        </w:rPr>
        <w:t xml:space="preserve">ورغبة من وزارة الصحة في مواصلة تعزيز أنشطتها في هذه المجالات، أعدت مسودة سياسة عامة بشأن الصحة الجنسية والإنجابية. </w:t>
      </w:r>
    </w:p>
    <w:p w:rsidR="004E6736" w:rsidRPr="003A0FAF" w:rsidRDefault="004E6736" w:rsidP="004E6736">
      <w:pPr>
        <w:pStyle w:val="SingleTxt"/>
        <w:rPr>
          <w:rFonts w:hint="cs"/>
          <w:rtl/>
        </w:rPr>
      </w:pPr>
      <w:r>
        <w:rPr>
          <w:rFonts w:hint="cs"/>
          <w:rtl/>
        </w:rPr>
        <w:tab/>
      </w:r>
      <w:r w:rsidRPr="003A0FAF">
        <w:rPr>
          <w:rFonts w:hint="cs"/>
          <w:rtl/>
        </w:rPr>
        <w:t xml:space="preserve">ومن ضمن </w:t>
      </w:r>
      <w:r>
        <w:rPr>
          <w:rFonts w:hint="cs"/>
          <w:rtl/>
        </w:rPr>
        <w:t xml:space="preserve">المقترحات الواردة </w:t>
      </w:r>
      <w:r w:rsidRPr="003A0FAF">
        <w:rPr>
          <w:rFonts w:hint="cs"/>
          <w:rtl/>
        </w:rPr>
        <w:t>في خطة العمل الوطنية المتعلقة بالمرأة</w:t>
      </w:r>
      <w:r>
        <w:rPr>
          <w:rFonts w:hint="cs"/>
          <w:rtl/>
        </w:rPr>
        <w:t>،</w:t>
      </w:r>
      <w:r w:rsidRPr="003A0FAF">
        <w:rPr>
          <w:rFonts w:hint="cs"/>
          <w:rtl/>
        </w:rPr>
        <w:t xml:space="preserve"> توسيع نطاق المشاريع التي تهدف إلى ضمان فترة أمومة </w:t>
      </w:r>
      <w:r>
        <w:rPr>
          <w:rFonts w:hint="cs"/>
          <w:rtl/>
        </w:rPr>
        <w:t xml:space="preserve">مأمونة </w:t>
      </w:r>
      <w:r w:rsidRPr="003A0FAF">
        <w:rPr>
          <w:rFonts w:hint="cs"/>
          <w:rtl/>
        </w:rPr>
        <w:t xml:space="preserve">(زيادة الخدمات </w:t>
      </w:r>
      <w:r>
        <w:rPr>
          <w:rFonts w:hint="cs"/>
          <w:rtl/>
        </w:rPr>
        <w:t xml:space="preserve">السابقة للولادة </w:t>
      </w:r>
      <w:r w:rsidRPr="003A0FAF">
        <w:rPr>
          <w:rFonts w:hint="cs"/>
          <w:rtl/>
        </w:rPr>
        <w:t>وخدمات تنظيم الأسرة وتوسيع نطاقها، و</w:t>
      </w:r>
      <w:r>
        <w:rPr>
          <w:rFonts w:hint="cs"/>
          <w:rtl/>
        </w:rPr>
        <w:t xml:space="preserve">الولادة النظيفة والمأمونة </w:t>
      </w:r>
      <w:r w:rsidRPr="003A0FAF">
        <w:rPr>
          <w:rFonts w:hint="cs"/>
          <w:rtl/>
        </w:rPr>
        <w:t xml:space="preserve">وتوفير الرعاية </w:t>
      </w:r>
      <w:r>
        <w:rPr>
          <w:rFonts w:hint="cs"/>
          <w:rtl/>
        </w:rPr>
        <w:t xml:space="preserve">التوليدية </w:t>
      </w:r>
      <w:r w:rsidRPr="003A0FAF">
        <w:rPr>
          <w:rFonts w:hint="cs"/>
          <w:rtl/>
        </w:rPr>
        <w:t xml:space="preserve">في الحالات الطارئة، وتزويد المراهقين بمزيد من الإمكانيات لاختيار المعارف والخدمات المتعلقة بتنظيم الأسرة بطريقة مأمونة ومناسبة). </w:t>
      </w:r>
    </w:p>
    <w:p w:rsidR="004E6736" w:rsidRPr="005E39F7" w:rsidRDefault="004E6736" w:rsidP="004E6736">
      <w:pPr>
        <w:pStyle w:val="SingleTxt"/>
        <w:spacing w:after="0" w:line="120" w:lineRule="exact"/>
        <w:rPr>
          <w:rFonts w:hint="cs"/>
          <w:b/>
          <w:bCs/>
          <w:sz w:val="12"/>
          <w:rtl/>
        </w:rPr>
      </w:pPr>
    </w:p>
    <w:p w:rsidR="004E6736" w:rsidRPr="003A0FAF" w:rsidRDefault="004E6736" w:rsidP="004E673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 xml:space="preserve">الفقرة </w:t>
      </w:r>
      <w:r w:rsidRPr="003A0FAF">
        <w:rPr>
          <w:rFonts w:hint="cs"/>
          <w:rtl/>
        </w:rPr>
        <w:t>23</w:t>
      </w:r>
      <w:r>
        <w:rPr>
          <w:rFonts w:hint="cs"/>
          <w:rtl/>
        </w:rPr>
        <w:t xml:space="preserve"> </w:t>
      </w:r>
      <w:r w:rsidRPr="003A0FAF">
        <w:rPr>
          <w:rFonts w:hint="cs"/>
          <w:rtl/>
        </w:rPr>
        <w:t>-</w:t>
      </w:r>
      <w:r>
        <w:rPr>
          <w:rFonts w:hint="cs"/>
          <w:rtl/>
        </w:rPr>
        <w:tab/>
      </w:r>
      <w:r w:rsidRPr="003A0FAF">
        <w:rPr>
          <w:rFonts w:hint="cs"/>
          <w:rtl/>
        </w:rPr>
        <w:t>برامج مكافحة فيروس نقص المناعة البشرية/الإيدز</w:t>
      </w:r>
    </w:p>
    <w:p w:rsidR="004E6736" w:rsidRPr="003A0FAF" w:rsidRDefault="004E6736" w:rsidP="004E6736">
      <w:pPr>
        <w:pStyle w:val="SingleTxt"/>
        <w:rPr>
          <w:rFonts w:hint="cs"/>
          <w:rtl/>
        </w:rPr>
      </w:pPr>
      <w:r>
        <w:rPr>
          <w:rFonts w:hint="cs"/>
          <w:rtl/>
        </w:rPr>
        <w:tab/>
      </w:r>
      <w:r w:rsidRPr="003A0FAF">
        <w:rPr>
          <w:rFonts w:hint="cs"/>
          <w:rtl/>
        </w:rPr>
        <w:t xml:space="preserve">شارك الاتحاد مشاركة </w:t>
      </w:r>
      <w:r>
        <w:rPr>
          <w:rFonts w:hint="cs"/>
          <w:rtl/>
        </w:rPr>
        <w:t xml:space="preserve">فعالة </w:t>
      </w:r>
      <w:r w:rsidRPr="003A0FAF">
        <w:rPr>
          <w:rFonts w:hint="cs"/>
          <w:rtl/>
        </w:rPr>
        <w:t xml:space="preserve">في إعداد الخطة الاستراتيجية الوطنية لمكافحة فيروس نقص المناعة البشرية/الإيدز وبرنامج مكافحة </w:t>
      </w:r>
      <w:r>
        <w:rPr>
          <w:rFonts w:hint="cs"/>
          <w:rtl/>
        </w:rPr>
        <w:t xml:space="preserve">مرض </w:t>
      </w:r>
      <w:r w:rsidRPr="003A0FAF">
        <w:rPr>
          <w:rFonts w:hint="cs"/>
          <w:rtl/>
        </w:rPr>
        <w:t xml:space="preserve">الإيدز </w:t>
      </w:r>
      <w:r>
        <w:rPr>
          <w:rFonts w:hint="cs"/>
          <w:rtl/>
        </w:rPr>
        <w:t xml:space="preserve">والعدوى بفيروسه </w:t>
      </w:r>
      <w:r w:rsidRPr="003A0FAF">
        <w:rPr>
          <w:rFonts w:hint="cs"/>
          <w:rtl/>
        </w:rPr>
        <w:t xml:space="preserve">والملاريا والأمراض التي تنتقل بالاتصال الجنسي والسل، </w:t>
      </w:r>
      <w:r>
        <w:rPr>
          <w:rFonts w:hint="cs"/>
          <w:rtl/>
        </w:rPr>
        <w:t xml:space="preserve">التي يدعمها </w:t>
      </w:r>
      <w:r w:rsidRPr="003A0FAF">
        <w:rPr>
          <w:rFonts w:hint="cs"/>
          <w:rtl/>
        </w:rPr>
        <w:t>ماليا البنك الدولي والصندوق العالمي</w:t>
      </w:r>
      <w:r>
        <w:rPr>
          <w:rFonts w:hint="cs"/>
          <w:rtl/>
        </w:rPr>
        <w:t xml:space="preserve"> لمكافحة الإيدز والسل والملاريا</w:t>
      </w:r>
      <w:r w:rsidRPr="003A0FAF">
        <w:rPr>
          <w:rFonts w:hint="cs"/>
          <w:rtl/>
        </w:rPr>
        <w:t xml:space="preserve">. كما </w:t>
      </w:r>
      <w:r>
        <w:rPr>
          <w:rFonts w:hint="cs"/>
          <w:rtl/>
        </w:rPr>
        <w:t xml:space="preserve">أن </w:t>
      </w:r>
      <w:r w:rsidRPr="003A0FAF">
        <w:rPr>
          <w:rFonts w:hint="cs"/>
          <w:rtl/>
        </w:rPr>
        <w:t>الاتحاد شريك رئيسي في تنفيذ عدد كبير من الأنشطة الواردة هذه الخطة الاستراتيجية الوطنية.</w:t>
      </w:r>
    </w:p>
    <w:p w:rsidR="004E6736" w:rsidRPr="003A0FAF" w:rsidRDefault="004E6736" w:rsidP="004E6736">
      <w:pPr>
        <w:pStyle w:val="SingleTxt"/>
        <w:rPr>
          <w:rFonts w:hint="cs"/>
          <w:rtl/>
        </w:rPr>
      </w:pPr>
      <w:r>
        <w:rPr>
          <w:rFonts w:hint="cs"/>
          <w:rtl/>
        </w:rPr>
        <w:tab/>
      </w:r>
      <w:r w:rsidRPr="003A0FAF">
        <w:rPr>
          <w:rFonts w:hint="cs"/>
          <w:rtl/>
        </w:rPr>
        <w:t xml:space="preserve">ومن ضمن أهداف البرنامج المذكور </w:t>
      </w:r>
      <w:r>
        <w:rPr>
          <w:rFonts w:hint="cs"/>
          <w:rtl/>
        </w:rPr>
        <w:t xml:space="preserve">أعلاه </w:t>
      </w:r>
      <w:r w:rsidRPr="003A0FAF">
        <w:rPr>
          <w:rFonts w:hint="cs"/>
          <w:rtl/>
        </w:rPr>
        <w:t xml:space="preserve">في مجال الصحة الإنجابية </w:t>
      </w:r>
      <w:r>
        <w:rPr>
          <w:rFonts w:hint="eastAsia"/>
          <w:rtl/>
        </w:rPr>
        <w:t>”</w:t>
      </w:r>
      <w:r w:rsidRPr="003A0FAF">
        <w:rPr>
          <w:rFonts w:hint="cs"/>
          <w:rtl/>
        </w:rPr>
        <w:t xml:space="preserve">دعم مجموعة من </w:t>
      </w:r>
      <w:r>
        <w:rPr>
          <w:rFonts w:hint="cs"/>
          <w:rtl/>
        </w:rPr>
        <w:t xml:space="preserve">المداخلات المسندة بالبينات والرامية </w:t>
      </w:r>
      <w:r w:rsidRPr="003A0FAF">
        <w:rPr>
          <w:rFonts w:hint="cs"/>
          <w:rtl/>
        </w:rPr>
        <w:t xml:space="preserve">إلى خفض معدل وفيات </w:t>
      </w:r>
      <w:r>
        <w:rPr>
          <w:rFonts w:hint="cs"/>
          <w:rtl/>
        </w:rPr>
        <w:t xml:space="preserve">الأمومة ووفيات المواليد الحديثي الولادة </w:t>
      </w:r>
      <w:r w:rsidRPr="003A0FAF">
        <w:rPr>
          <w:rFonts w:hint="cs"/>
          <w:rtl/>
        </w:rPr>
        <w:t>وتقليص رقعة انتشار العادات الموروثة المضرة التي تسري على المرأة بسبب نوع جنسها</w:t>
      </w:r>
      <w:r>
        <w:rPr>
          <w:rFonts w:hint="eastAsia"/>
          <w:rtl/>
        </w:rPr>
        <w:t>“</w:t>
      </w:r>
      <w:r w:rsidRPr="003A0FAF">
        <w:rPr>
          <w:rFonts w:hint="cs"/>
          <w:rtl/>
        </w:rPr>
        <w:t>.</w:t>
      </w:r>
    </w:p>
    <w:p w:rsidR="004E6736" w:rsidRPr="003A0FAF" w:rsidRDefault="004E6736" w:rsidP="004E6736">
      <w:pPr>
        <w:pStyle w:val="SingleTxt"/>
        <w:rPr>
          <w:rFonts w:hint="cs"/>
          <w:rtl/>
        </w:rPr>
      </w:pPr>
      <w:r>
        <w:rPr>
          <w:rFonts w:hint="cs"/>
          <w:rtl/>
        </w:rPr>
        <w:tab/>
      </w:r>
      <w:r w:rsidRPr="003A0FAF">
        <w:rPr>
          <w:rFonts w:hint="cs"/>
          <w:rtl/>
        </w:rPr>
        <w:t xml:space="preserve">وصُمم هذا البرنامج بحيث </w:t>
      </w:r>
      <w:r>
        <w:rPr>
          <w:rFonts w:hint="eastAsia"/>
          <w:rtl/>
        </w:rPr>
        <w:t>”</w:t>
      </w:r>
      <w:r w:rsidRPr="003A0FAF">
        <w:rPr>
          <w:rFonts w:hint="cs"/>
          <w:rtl/>
        </w:rPr>
        <w:t xml:space="preserve">يولي اهتماما </w:t>
      </w:r>
      <w:r>
        <w:rPr>
          <w:rFonts w:hint="cs"/>
          <w:rtl/>
        </w:rPr>
        <w:t>وثي</w:t>
      </w:r>
      <w:r w:rsidRPr="003A0FAF">
        <w:rPr>
          <w:rFonts w:hint="cs"/>
          <w:rtl/>
        </w:rPr>
        <w:t xml:space="preserve">قا للمسائل الاجتماعية مع تغيير التركيز لينصب على </w:t>
      </w:r>
      <w:r>
        <w:rPr>
          <w:rFonts w:hint="cs"/>
          <w:rtl/>
        </w:rPr>
        <w:t>(أ)</w:t>
      </w:r>
      <w:r w:rsidRPr="003A0FAF">
        <w:rPr>
          <w:rFonts w:hint="cs"/>
          <w:rtl/>
        </w:rPr>
        <w:t xml:space="preserve"> المرأة (مع التشديد على </w:t>
      </w:r>
      <w:r>
        <w:rPr>
          <w:rFonts w:hint="cs"/>
          <w:rtl/>
        </w:rPr>
        <w:t xml:space="preserve">تشويه الأعضاء التناسلية للمرأة </w:t>
      </w:r>
      <w:r w:rsidRPr="003A0FAF">
        <w:rPr>
          <w:rFonts w:hint="cs"/>
          <w:rtl/>
        </w:rPr>
        <w:t>وضعف مناعته</w:t>
      </w:r>
      <w:r>
        <w:rPr>
          <w:rFonts w:hint="cs"/>
          <w:rtl/>
        </w:rPr>
        <w:t>ا</w:t>
      </w:r>
      <w:r w:rsidRPr="003A0FAF">
        <w:rPr>
          <w:rFonts w:hint="cs"/>
          <w:rtl/>
        </w:rPr>
        <w:t xml:space="preserve"> أمام الإصابة بالأمراض التي تنتقل بالاتصال الجنسي)؛ و</w:t>
      </w:r>
      <w:r>
        <w:rPr>
          <w:rFonts w:hint="cs"/>
          <w:rtl/>
        </w:rPr>
        <w:t xml:space="preserve"> (ب)</w:t>
      </w:r>
      <w:r w:rsidRPr="003A0FAF">
        <w:rPr>
          <w:rFonts w:hint="cs"/>
          <w:rtl/>
        </w:rPr>
        <w:t xml:space="preserve"> المخاطر المرتبطة بالجنود الذين ما زالوا في الخدمة والجنود المسرحين؛ و</w:t>
      </w:r>
      <w:r>
        <w:rPr>
          <w:rFonts w:hint="cs"/>
          <w:rtl/>
        </w:rPr>
        <w:t xml:space="preserve"> (ج)</w:t>
      </w:r>
      <w:r w:rsidRPr="003A0FAF">
        <w:rPr>
          <w:rFonts w:hint="cs"/>
          <w:rtl/>
        </w:rPr>
        <w:t xml:space="preserve"> السكان المتنقلين (</w:t>
      </w:r>
      <w:r>
        <w:rPr>
          <w:rFonts w:hint="cs"/>
          <w:rtl/>
        </w:rPr>
        <w:t>في المواسم ولأسباب ثقافية</w:t>
      </w:r>
      <w:r w:rsidRPr="003A0FAF">
        <w:rPr>
          <w:rFonts w:hint="cs"/>
          <w:rtl/>
        </w:rPr>
        <w:t>)</w:t>
      </w:r>
      <w:r>
        <w:rPr>
          <w:rFonts w:hint="eastAsia"/>
          <w:rtl/>
        </w:rPr>
        <w:t>“</w:t>
      </w:r>
      <w:r w:rsidRPr="003A0FAF">
        <w:rPr>
          <w:rFonts w:hint="cs"/>
          <w:rtl/>
        </w:rPr>
        <w:t xml:space="preserve">. </w:t>
      </w:r>
    </w:p>
    <w:p w:rsidR="004E6736" w:rsidRPr="003A0FAF" w:rsidRDefault="004E6736" w:rsidP="004E6736">
      <w:pPr>
        <w:pStyle w:val="SingleTxt"/>
        <w:rPr>
          <w:rFonts w:hint="cs"/>
          <w:rtl/>
        </w:rPr>
      </w:pPr>
      <w:r>
        <w:rPr>
          <w:rFonts w:hint="cs"/>
          <w:rtl/>
        </w:rPr>
        <w:tab/>
      </w:r>
      <w:r w:rsidRPr="003A0FAF">
        <w:rPr>
          <w:rFonts w:hint="cs"/>
          <w:rtl/>
        </w:rPr>
        <w:t>علاوة على ذلك، سيساهم البرنامج في تحليل مخاطر الإصابة بفيروس نقص المناعة البشرية/الإيدز وضعف المناعة إزاءه وآثاره من أجل تبيان التفاوت بين الجنسين الذي يتسبب بدوام مخاطر الإصابة ب</w:t>
      </w:r>
      <w:r>
        <w:rPr>
          <w:rFonts w:hint="cs"/>
          <w:rtl/>
        </w:rPr>
        <w:t xml:space="preserve">عدوى </w:t>
      </w:r>
      <w:r w:rsidRPr="003A0FAF">
        <w:rPr>
          <w:rFonts w:hint="cs"/>
          <w:rtl/>
        </w:rPr>
        <w:t xml:space="preserve">فيروس نقص المناعة البشرية </w:t>
      </w:r>
      <w:r>
        <w:rPr>
          <w:rFonts w:hint="cs"/>
          <w:rtl/>
        </w:rPr>
        <w:t xml:space="preserve">والضعف </w:t>
      </w:r>
      <w:r w:rsidRPr="003A0FAF">
        <w:rPr>
          <w:rFonts w:hint="cs"/>
          <w:rtl/>
        </w:rPr>
        <w:t xml:space="preserve">إزاء تداعيات الإيدز الاقتصادية الاجتماعية السلبية. وسيدعو إلى توزيع الثروات بعدل وإنصاف، وإلى بذل جهود وتنفيذ أنشطة لحماية النساء والرجال والشباب والأطفال لكفالة حقوق كل فرد الاقتصادية والاجتماعية. </w:t>
      </w:r>
    </w:p>
    <w:p w:rsidR="004E6736" w:rsidRPr="003A0FAF" w:rsidRDefault="004E6736" w:rsidP="005730C9">
      <w:pPr>
        <w:pStyle w:val="SingleTxt"/>
        <w:rPr>
          <w:rFonts w:hint="cs"/>
          <w:rtl/>
        </w:rPr>
      </w:pPr>
      <w:r>
        <w:rPr>
          <w:rFonts w:hint="cs"/>
          <w:rtl/>
        </w:rPr>
        <w:tab/>
      </w:r>
      <w:r w:rsidRPr="003A0FAF">
        <w:rPr>
          <w:rFonts w:hint="cs"/>
          <w:rtl/>
        </w:rPr>
        <w:t xml:space="preserve">وسيتم إعداد برامج فرعية محلية وتنفيذها استنادا إلى مبادئ عامة من بينها: </w:t>
      </w:r>
      <w:r>
        <w:rPr>
          <w:rFonts w:hint="eastAsia"/>
          <w:rtl/>
        </w:rPr>
        <w:t>”</w:t>
      </w:r>
      <w:r w:rsidRPr="003A0FAF">
        <w:rPr>
          <w:rFonts w:hint="cs"/>
          <w:rtl/>
        </w:rPr>
        <w:t>العمل على تحقيق قدر أك</w:t>
      </w:r>
      <w:r w:rsidR="005730C9">
        <w:rPr>
          <w:rFonts w:hint="cs"/>
          <w:rtl/>
        </w:rPr>
        <w:t>ب</w:t>
      </w:r>
      <w:r w:rsidRPr="003A0FAF">
        <w:rPr>
          <w:rFonts w:hint="cs"/>
          <w:rtl/>
        </w:rPr>
        <w:t xml:space="preserve">ر من الإدماج الاجتماعي وإدماج مسائل المرأة في نهج واضحة شاملة اجتماعيا </w:t>
      </w:r>
      <w:r w:rsidRPr="00AB2692">
        <w:rPr>
          <w:rFonts w:hint="cs"/>
          <w:rtl/>
        </w:rPr>
        <w:t>و</w:t>
      </w:r>
      <w:r>
        <w:rPr>
          <w:rFonts w:hint="cs"/>
          <w:rtl/>
        </w:rPr>
        <w:t xml:space="preserve">مراعاة للفروق بين الجنسين </w:t>
      </w:r>
      <w:r w:rsidRPr="003A0FAF">
        <w:rPr>
          <w:rFonts w:hint="cs"/>
          <w:rtl/>
        </w:rPr>
        <w:t>تشكل جزءا من طرائق التعبئة الاجتماعية</w:t>
      </w:r>
      <w:r>
        <w:rPr>
          <w:rFonts w:hint="eastAsia"/>
          <w:rtl/>
        </w:rPr>
        <w:t>“</w:t>
      </w:r>
      <w:r w:rsidR="005730C9">
        <w:rPr>
          <w:rFonts w:hint="cs"/>
          <w:rtl/>
        </w:rPr>
        <w:t>.</w:t>
      </w:r>
      <w:r w:rsidRPr="003A0FAF">
        <w:rPr>
          <w:rFonts w:hint="cs"/>
          <w:rtl/>
        </w:rPr>
        <w:t xml:space="preserve"> </w:t>
      </w:r>
    </w:p>
    <w:p w:rsidR="004E6736" w:rsidRPr="003A0FAF" w:rsidRDefault="004E6736" w:rsidP="004E6736">
      <w:pPr>
        <w:pStyle w:val="SingleTxt"/>
        <w:rPr>
          <w:rFonts w:hint="cs"/>
          <w:rtl/>
        </w:rPr>
      </w:pPr>
      <w:r>
        <w:rPr>
          <w:rFonts w:hint="cs"/>
          <w:rtl/>
        </w:rPr>
        <w:tab/>
        <w:t xml:space="preserve">وإضافة </w:t>
      </w:r>
      <w:r w:rsidRPr="003A0FAF">
        <w:rPr>
          <w:rFonts w:hint="cs"/>
          <w:rtl/>
        </w:rPr>
        <w:t>إلى ذلك، سينشئ البرنامج قاعدة بيانات بالمشاريع الفرعية المحلية تصنف بحسب نوع الجنس، من ضمن متغيرات أخرى.</w:t>
      </w:r>
    </w:p>
    <w:p w:rsidR="004E6736" w:rsidRPr="00AB2692" w:rsidRDefault="004E6736" w:rsidP="004E6736">
      <w:pPr>
        <w:pStyle w:val="SingleTxt"/>
        <w:spacing w:after="0" w:line="120" w:lineRule="exact"/>
        <w:rPr>
          <w:rFonts w:hint="cs"/>
          <w:b/>
          <w:bCs/>
          <w:sz w:val="12"/>
          <w:rtl/>
        </w:rPr>
      </w:pPr>
    </w:p>
    <w:p w:rsidR="004E6736" w:rsidRPr="003A0FAF" w:rsidRDefault="005730C9" w:rsidP="004E673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sidR="004E6736">
        <w:rPr>
          <w:rFonts w:hint="cs"/>
          <w:rtl/>
        </w:rPr>
        <w:tab/>
      </w:r>
      <w:r w:rsidR="004E6736" w:rsidRPr="003A0FAF">
        <w:rPr>
          <w:rFonts w:hint="cs"/>
          <w:rtl/>
        </w:rPr>
        <w:t>المادة 13</w:t>
      </w:r>
    </w:p>
    <w:p w:rsidR="004E6736" w:rsidRPr="003A0FAF" w:rsidRDefault="004E6736" w:rsidP="004E673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 xml:space="preserve">الفقرة </w:t>
      </w:r>
      <w:r w:rsidRPr="003A0FAF">
        <w:rPr>
          <w:rFonts w:hint="cs"/>
          <w:rtl/>
        </w:rPr>
        <w:t>2</w:t>
      </w:r>
      <w:r>
        <w:rPr>
          <w:rFonts w:hint="cs"/>
          <w:rtl/>
        </w:rPr>
        <w:t xml:space="preserve">4 </w:t>
      </w:r>
      <w:r w:rsidRPr="003A0FAF">
        <w:rPr>
          <w:rFonts w:hint="cs"/>
          <w:rtl/>
        </w:rPr>
        <w:t>-</w:t>
      </w:r>
      <w:r>
        <w:rPr>
          <w:rFonts w:hint="cs"/>
          <w:rtl/>
        </w:rPr>
        <w:tab/>
        <w:t xml:space="preserve">الائتمانات الصغيرة، </w:t>
      </w:r>
      <w:r w:rsidRPr="003A0FAF">
        <w:rPr>
          <w:rFonts w:hint="cs"/>
          <w:rtl/>
        </w:rPr>
        <w:t>تنظيم المشاريع</w:t>
      </w:r>
    </w:p>
    <w:p w:rsidR="004E6736" w:rsidRPr="003A0FAF" w:rsidRDefault="004E6736" w:rsidP="004E6736">
      <w:pPr>
        <w:pStyle w:val="SingleTxt"/>
        <w:rPr>
          <w:rFonts w:hint="cs"/>
          <w:rtl/>
        </w:rPr>
      </w:pPr>
      <w:r>
        <w:rPr>
          <w:rFonts w:hint="cs"/>
          <w:rtl/>
        </w:rPr>
        <w:tab/>
      </w:r>
      <w:r w:rsidRPr="003A0FAF">
        <w:rPr>
          <w:rFonts w:hint="cs"/>
          <w:rtl/>
        </w:rPr>
        <w:t>يدير برنامج الادخار و</w:t>
      </w:r>
      <w:r>
        <w:rPr>
          <w:rFonts w:hint="cs"/>
          <w:rtl/>
        </w:rPr>
        <w:t xml:space="preserve">الائتمان </w:t>
      </w:r>
      <w:r w:rsidRPr="003A0FAF">
        <w:rPr>
          <w:rFonts w:hint="cs"/>
          <w:rtl/>
        </w:rPr>
        <w:t xml:space="preserve">الإريتري الذي كان </w:t>
      </w:r>
      <w:r>
        <w:rPr>
          <w:rFonts w:hint="cs"/>
          <w:rtl/>
        </w:rPr>
        <w:t>في ال</w:t>
      </w:r>
      <w:r w:rsidRPr="003A0FAF">
        <w:rPr>
          <w:rFonts w:hint="cs"/>
          <w:rtl/>
        </w:rPr>
        <w:t xml:space="preserve">سابق جزءا من الصندوق الإريتري لتنمية المجتمعات المحلية، برامج التمويل البالغ الصغر الرئيسية، أما </w:t>
      </w:r>
      <w:r>
        <w:rPr>
          <w:rFonts w:hint="cs"/>
          <w:rtl/>
        </w:rPr>
        <w:t xml:space="preserve">المشاريع </w:t>
      </w:r>
      <w:r w:rsidRPr="003A0FAF">
        <w:rPr>
          <w:rFonts w:hint="cs"/>
          <w:rtl/>
        </w:rPr>
        <w:t>فتديرها المنظمة غير الحكومية</w:t>
      </w:r>
      <w:r>
        <w:rPr>
          <w:rFonts w:hint="cs"/>
          <w:rtl/>
        </w:rPr>
        <w:t xml:space="preserve">، ألا وهي </w:t>
      </w:r>
      <w:r w:rsidRPr="003A0FAF">
        <w:rPr>
          <w:rFonts w:hint="cs"/>
          <w:rtl/>
        </w:rPr>
        <w:t xml:space="preserve">وكالة التعاون والبحث في مجال التنمية. وتدير منظمات غير حكومية أخرى وبعض الوزارات </w:t>
      </w:r>
      <w:r>
        <w:rPr>
          <w:rFonts w:hint="cs"/>
          <w:rtl/>
        </w:rPr>
        <w:t xml:space="preserve">مشاريع </w:t>
      </w:r>
      <w:r w:rsidRPr="003A0FAF">
        <w:rPr>
          <w:rFonts w:hint="cs"/>
          <w:rtl/>
        </w:rPr>
        <w:t>أخرى أصغر.</w:t>
      </w:r>
    </w:p>
    <w:p w:rsidR="004E6736" w:rsidRPr="003A0FAF" w:rsidRDefault="004E6736" w:rsidP="004E6736">
      <w:pPr>
        <w:pStyle w:val="SingleTxt"/>
        <w:rPr>
          <w:rFonts w:hint="cs"/>
          <w:rtl/>
        </w:rPr>
      </w:pPr>
      <w:r>
        <w:rPr>
          <w:rFonts w:hint="cs"/>
          <w:rtl/>
        </w:rPr>
        <w:tab/>
      </w:r>
      <w:r w:rsidRPr="003A0FAF">
        <w:rPr>
          <w:rFonts w:hint="cs"/>
          <w:rtl/>
        </w:rPr>
        <w:t xml:space="preserve">ويدير الاتحاد الوطني للنساء الإريتريات عددا من برامج </w:t>
      </w:r>
      <w:r>
        <w:rPr>
          <w:rFonts w:hint="cs"/>
          <w:rtl/>
        </w:rPr>
        <w:t xml:space="preserve">الائتمانات الصغيرة والمدخرات، </w:t>
      </w:r>
      <w:r w:rsidRPr="003A0FAF">
        <w:rPr>
          <w:rFonts w:hint="cs"/>
          <w:rtl/>
        </w:rPr>
        <w:t>ينفذ اثنان منها حاليا في المنطق</w:t>
      </w:r>
      <w:r>
        <w:rPr>
          <w:rFonts w:hint="cs"/>
          <w:rtl/>
        </w:rPr>
        <w:t>ة</w:t>
      </w:r>
      <w:r w:rsidRPr="003A0FAF">
        <w:rPr>
          <w:rFonts w:hint="cs"/>
          <w:rtl/>
        </w:rPr>
        <w:t xml:space="preserve"> الوسطى </w:t>
      </w:r>
      <w:r>
        <w:rPr>
          <w:rFonts w:hint="cs"/>
          <w:rtl/>
        </w:rPr>
        <w:t xml:space="preserve">(معاقل) والمنطقة </w:t>
      </w:r>
      <w:r w:rsidRPr="003A0FAF">
        <w:rPr>
          <w:rFonts w:hint="cs"/>
          <w:rtl/>
        </w:rPr>
        <w:t>الجنوبية (ديب</w:t>
      </w:r>
      <w:r>
        <w:rPr>
          <w:rFonts w:hint="cs"/>
          <w:rtl/>
        </w:rPr>
        <w:t>و</w:t>
      </w:r>
      <w:r w:rsidRPr="003A0FAF">
        <w:rPr>
          <w:rFonts w:hint="cs"/>
          <w:rtl/>
        </w:rPr>
        <w:t>ب). ويسعى الاتحاد إلى توسيع نطاق خطته بحيث تبلغ المناطق النائية وتدعم النساء الضعيفات.</w:t>
      </w:r>
    </w:p>
    <w:p w:rsidR="004E6736" w:rsidRPr="003A0FAF" w:rsidRDefault="004E6736" w:rsidP="004E6736">
      <w:pPr>
        <w:pStyle w:val="SingleTxt"/>
        <w:rPr>
          <w:rFonts w:hint="cs"/>
          <w:rtl/>
        </w:rPr>
      </w:pPr>
      <w:r>
        <w:rPr>
          <w:rFonts w:hint="cs"/>
          <w:rtl/>
        </w:rPr>
        <w:tab/>
      </w:r>
      <w:r w:rsidRPr="003A0FAF">
        <w:rPr>
          <w:rFonts w:hint="cs"/>
          <w:rtl/>
        </w:rPr>
        <w:t xml:space="preserve">كما نفذ مشاريع لتحسين </w:t>
      </w:r>
      <w:r>
        <w:rPr>
          <w:rFonts w:hint="cs"/>
          <w:rtl/>
        </w:rPr>
        <w:t xml:space="preserve">وتسويق </w:t>
      </w:r>
      <w:r w:rsidRPr="003A0FAF">
        <w:rPr>
          <w:rFonts w:hint="cs"/>
          <w:rtl/>
        </w:rPr>
        <w:t xml:space="preserve">نوعية المصنوعات اليدوية التقليدية التي تنتجها النساء. وفي أحد هذه المشاريع، دُربت نساء من مناطق مختلفة ليصبحن مدربات على إنتاج مصنوعات تقليدية </w:t>
      </w:r>
      <w:r>
        <w:rPr>
          <w:rFonts w:hint="cs"/>
          <w:rtl/>
        </w:rPr>
        <w:t>جيدة</w:t>
      </w:r>
      <w:r w:rsidRPr="003A0FAF">
        <w:rPr>
          <w:rFonts w:hint="cs"/>
          <w:rtl/>
        </w:rPr>
        <w:t>.</w:t>
      </w:r>
    </w:p>
    <w:p w:rsidR="004E6736" w:rsidRPr="003A0FAF" w:rsidRDefault="004E6736" w:rsidP="004E6736">
      <w:pPr>
        <w:pStyle w:val="SingleTxt"/>
        <w:rPr>
          <w:rFonts w:hint="cs"/>
          <w:rtl/>
        </w:rPr>
      </w:pPr>
      <w:r>
        <w:rPr>
          <w:rFonts w:hint="cs"/>
          <w:rtl/>
        </w:rPr>
        <w:tab/>
      </w:r>
      <w:r w:rsidRPr="003A0FAF">
        <w:rPr>
          <w:rFonts w:hint="cs"/>
          <w:rtl/>
        </w:rPr>
        <w:t xml:space="preserve">ويشتمل البرنامج الإنمائي الصناعي المتكامل لإريتريا الذي أُعد بدعم من منظمة الأمم المتحدة للتنمية الصناعية  على عدة عناصر، أحدها العنصر التالي: استحداث </w:t>
      </w:r>
      <w:r>
        <w:rPr>
          <w:rFonts w:hint="cs"/>
          <w:rtl/>
        </w:rPr>
        <w:t xml:space="preserve">مشاريع </w:t>
      </w:r>
      <w:r w:rsidRPr="003A0FAF">
        <w:rPr>
          <w:rtl/>
        </w:rPr>
        <w:t>صغرى وصغيرة ومتوسطة</w:t>
      </w:r>
      <w:r w:rsidRPr="003A0FAF">
        <w:rPr>
          <w:rFonts w:hint="cs"/>
          <w:rtl/>
        </w:rPr>
        <w:t xml:space="preserve"> مع التركيز على النساء والتصنيع في المناطق الريفية. وبدأ تنفيذ عدد محدود من الأنشطة الواردة في إطار هذا العنصر، غير أن تنفيذها برمتها مرهون بورود التمويل.</w:t>
      </w:r>
    </w:p>
    <w:p w:rsidR="004E6736" w:rsidRPr="003A0FAF" w:rsidRDefault="004E6736" w:rsidP="004E6736">
      <w:pPr>
        <w:pStyle w:val="SingleTxt"/>
        <w:rPr>
          <w:rFonts w:hint="cs"/>
          <w:rtl/>
        </w:rPr>
      </w:pPr>
      <w:r>
        <w:rPr>
          <w:rFonts w:hint="cs"/>
          <w:rtl/>
        </w:rPr>
        <w:tab/>
      </w:r>
      <w:r w:rsidRPr="003A0FAF">
        <w:rPr>
          <w:rFonts w:hint="cs"/>
          <w:rtl/>
        </w:rPr>
        <w:t>وهذا العنصر، بتركيزه على إدماج النساء في الحياة العامة والتصنيع في المناطق الريفية، ينص على اعتماد آليات من مثل تنفيذ برنامج للتصنيع في القرى، وتطوير مهارات النساء الفنية وحسّهن التجاري، و</w:t>
      </w:r>
      <w:r>
        <w:rPr>
          <w:rFonts w:hint="cs"/>
          <w:rtl/>
        </w:rPr>
        <w:t xml:space="preserve">مشاريع الائتمانات الصغيرة </w:t>
      </w:r>
      <w:r w:rsidRPr="003A0FAF">
        <w:rPr>
          <w:rFonts w:hint="cs"/>
          <w:rtl/>
        </w:rPr>
        <w:t xml:space="preserve">المخصصة لمنظمات المشاريع في المناطق النائية، وخدمات تطوير المؤسسات الصناعية لتعزيز بنية القطاع الخاص. </w:t>
      </w:r>
    </w:p>
    <w:p w:rsidR="004E6736" w:rsidRPr="00220414" w:rsidRDefault="004E6736" w:rsidP="004E6736">
      <w:pPr>
        <w:pStyle w:val="SingleTxt"/>
        <w:spacing w:after="0" w:line="120" w:lineRule="exact"/>
        <w:rPr>
          <w:rFonts w:hint="cs"/>
          <w:b/>
          <w:bCs/>
          <w:sz w:val="12"/>
          <w:rtl/>
        </w:rPr>
      </w:pPr>
    </w:p>
    <w:p w:rsidR="004E6736" w:rsidRPr="003A0FAF" w:rsidRDefault="005730C9" w:rsidP="004E673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sidR="004E6736">
        <w:rPr>
          <w:rFonts w:hint="cs"/>
          <w:rtl/>
        </w:rPr>
        <w:tab/>
      </w:r>
      <w:r w:rsidR="004E6736" w:rsidRPr="003A0FAF">
        <w:rPr>
          <w:rFonts w:hint="cs"/>
          <w:rtl/>
        </w:rPr>
        <w:t>المادة 14</w:t>
      </w:r>
    </w:p>
    <w:p w:rsidR="004E6736" w:rsidRPr="003A0FAF" w:rsidRDefault="004E6736" w:rsidP="004E673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 xml:space="preserve">الفقرة </w:t>
      </w:r>
      <w:r w:rsidRPr="003A0FAF">
        <w:rPr>
          <w:rFonts w:hint="cs"/>
          <w:rtl/>
        </w:rPr>
        <w:t>2</w:t>
      </w:r>
      <w:r>
        <w:rPr>
          <w:rFonts w:hint="cs"/>
          <w:rtl/>
        </w:rPr>
        <w:t xml:space="preserve">5 </w:t>
      </w:r>
      <w:r w:rsidRPr="003A0FAF">
        <w:rPr>
          <w:rFonts w:hint="cs"/>
          <w:rtl/>
        </w:rPr>
        <w:t>-</w:t>
      </w:r>
      <w:r>
        <w:rPr>
          <w:rFonts w:hint="cs"/>
          <w:rtl/>
        </w:rPr>
        <w:tab/>
      </w:r>
      <w:r w:rsidRPr="003A0FAF">
        <w:rPr>
          <w:rFonts w:hint="cs"/>
          <w:rtl/>
        </w:rPr>
        <w:t xml:space="preserve">آثار الصندوق الإريتري لتنمية المجتمعات المحلية في حياة </w:t>
      </w:r>
      <w:r>
        <w:rPr>
          <w:rFonts w:hint="cs"/>
          <w:rtl/>
        </w:rPr>
        <w:t xml:space="preserve">الريفيات - </w:t>
      </w:r>
      <w:r w:rsidRPr="003A0FAF">
        <w:rPr>
          <w:rFonts w:hint="cs"/>
          <w:rtl/>
        </w:rPr>
        <w:t xml:space="preserve">هل خضعت للتقييم؟ </w:t>
      </w:r>
      <w:r>
        <w:rPr>
          <w:rFonts w:hint="cs"/>
          <w:rtl/>
        </w:rPr>
        <w:t>و</w:t>
      </w:r>
      <w:r w:rsidRPr="003A0FAF">
        <w:rPr>
          <w:rFonts w:hint="cs"/>
          <w:rtl/>
        </w:rPr>
        <w:t>ما هي نتائجه؟</w:t>
      </w:r>
    </w:p>
    <w:p w:rsidR="004E6736" w:rsidRPr="003A0FAF" w:rsidRDefault="004E6736" w:rsidP="004E6736">
      <w:pPr>
        <w:pStyle w:val="SingleTxt"/>
        <w:rPr>
          <w:rFonts w:hint="cs"/>
          <w:rtl/>
        </w:rPr>
      </w:pPr>
      <w:r>
        <w:rPr>
          <w:rFonts w:hint="cs"/>
          <w:rtl/>
        </w:rPr>
        <w:tab/>
      </w:r>
      <w:r w:rsidRPr="003A0FAF">
        <w:rPr>
          <w:rFonts w:hint="cs"/>
          <w:rtl/>
        </w:rPr>
        <w:t>في عام 2001، أجري تقييم لمدى الأثر الذي تركه الصندوق في المستفيدين من خدماته وأُعد تقرير عن إنجاز المشاريع. وفي ما يلي بعض النتائج التي تم التوصل إليها:</w:t>
      </w:r>
    </w:p>
    <w:p w:rsidR="004E6736" w:rsidRPr="003A0FAF" w:rsidRDefault="004E6736" w:rsidP="004E6736">
      <w:pPr>
        <w:pStyle w:val="SingleTxt"/>
        <w:rPr>
          <w:rFonts w:hint="cs"/>
          <w:rtl/>
        </w:rPr>
      </w:pPr>
      <w:r>
        <w:rPr>
          <w:rFonts w:hint="cs"/>
          <w:rtl/>
        </w:rPr>
        <w:tab/>
      </w:r>
      <w:r w:rsidRPr="003A0FAF">
        <w:rPr>
          <w:rFonts w:hint="cs"/>
          <w:rtl/>
        </w:rPr>
        <w:t>تبين أن إفادة النساء من المشاريع تعادل إفادة الرجال منها بغض النظر عن وضعهن الاقتصادي والاجتماعي والثقافي، على الرغم من العوائق الثقافية الموروثة. بل إن مشاريع الصندوق قد خلقت ظروفا مؤاتية تساعد على رفع شأنهن الاقتصادي والاجتماعي عبر توفير فرص العمل وكسب الدخل، وتوفير الوقت، وتخفيف الأعباء، وتكوين تصور وموقف إيجابيين عن الخدمات الأساسية من مثل خدمات التعليم والصحة.</w:t>
      </w:r>
    </w:p>
    <w:p w:rsidR="004E6736" w:rsidRPr="003A0FAF" w:rsidRDefault="004E6736" w:rsidP="004E6736">
      <w:pPr>
        <w:pStyle w:val="SingleTxt"/>
        <w:rPr>
          <w:rFonts w:hint="cs"/>
          <w:rtl/>
        </w:rPr>
      </w:pPr>
      <w:r>
        <w:rPr>
          <w:rFonts w:hint="cs"/>
          <w:rtl/>
        </w:rPr>
        <w:tab/>
      </w:r>
      <w:r w:rsidRPr="003A0FAF">
        <w:rPr>
          <w:rFonts w:hint="cs"/>
          <w:rtl/>
        </w:rPr>
        <w:t xml:space="preserve">وعلى الرغم من أن مشاركة النساء في </w:t>
      </w:r>
      <w:r>
        <w:rPr>
          <w:rFonts w:hint="cs"/>
          <w:rtl/>
        </w:rPr>
        <w:t xml:space="preserve">مشروع الائتمان والادخار </w:t>
      </w:r>
      <w:r w:rsidRPr="003A0FAF">
        <w:rPr>
          <w:rFonts w:hint="cs"/>
          <w:rtl/>
        </w:rPr>
        <w:t xml:space="preserve">ما برحت متدنية، </w:t>
      </w:r>
      <w:r>
        <w:rPr>
          <w:rFonts w:hint="cs"/>
          <w:rtl/>
        </w:rPr>
        <w:t xml:space="preserve">فقد </w:t>
      </w:r>
      <w:r w:rsidRPr="003A0FAF">
        <w:rPr>
          <w:rFonts w:hint="cs"/>
          <w:rtl/>
        </w:rPr>
        <w:t xml:space="preserve">تمكنت النساء اللائي استثمرن القروض بشكل مناسب من تحسين سبل رزقهن. وأشارت بعض النساء اللائي استُجوبن أن نجاحهن في استثمار القروض السابقة اللائي أخذن، عزز ثقتهن بأنفسهن وجعلهن يشعرن بالاستقلالية. </w:t>
      </w:r>
      <w:r>
        <w:rPr>
          <w:rFonts w:hint="cs"/>
          <w:rtl/>
        </w:rPr>
        <w:t>علما بأ</w:t>
      </w:r>
      <w:r w:rsidRPr="003A0FAF">
        <w:rPr>
          <w:rFonts w:hint="cs"/>
          <w:rtl/>
        </w:rPr>
        <w:t>ن الدور الرئيسي الذي أدّته بعض النساء عضوات اللجان المصرفية في القرى في إدارة عمليات الإقراض والادخار ساهم في زيادة احترامهن في نظر زميلاتهن وعميلاتهن، وهذا أمر يتوقع أن يفضي على المدى الطويل إلى رفع شأن النساء في مجتمعاتهن المحلية.</w:t>
      </w:r>
    </w:p>
    <w:p w:rsidR="004E6736" w:rsidRPr="003A0FAF" w:rsidRDefault="004E6736" w:rsidP="004E6736">
      <w:pPr>
        <w:pStyle w:val="SingleTxt"/>
        <w:rPr>
          <w:rFonts w:hint="cs"/>
          <w:rtl/>
        </w:rPr>
      </w:pPr>
      <w:r>
        <w:rPr>
          <w:rFonts w:hint="cs"/>
          <w:rtl/>
        </w:rPr>
        <w:tab/>
      </w:r>
      <w:r w:rsidRPr="003A0FAF">
        <w:rPr>
          <w:rFonts w:hint="cs"/>
          <w:rtl/>
        </w:rPr>
        <w:t>وعلى امتداد فترة خمس سنوات (1996</w:t>
      </w:r>
      <w:r>
        <w:rPr>
          <w:rFonts w:hint="cs"/>
          <w:rtl/>
        </w:rPr>
        <w:t xml:space="preserve"> </w:t>
      </w:r>
      <w:r w:rsidRPr="003A0FAF">
        <w:rPr>
          <w:rFonts w:hint="cs"/>
          <w:rtl/>
        </w:rPr>
        <w:t>-</w:t>
      </w:r>
      <w:r>
        <w:rPr>
          <w:rFonts w:hint="cs"/>
          <w:rtl/>
        </w:rPr>
        <w:t xml:space="preserve"> </w:t>
      </w:r>
      <w:r w:rsidRPr="003A0FAF">
        <w:rPr>
          <w:rFonts w:hint="cs"/>
          <w:rtl/>
        </w:rPr>
        <w:t>2000)</w:t>
      </w:r>
      <w:r>
        <w:rPr>
          <w:rFonts w:hint="cs"/>
          <w:rtl/>
        </w:rPr>
        <w:t>، أفاد</w:t>
      </w:r>
      <w:r w:rsidRPr="003A0FAF">
        <w:rPr>
          <w:rFonts w:hint="cs"/>
          <w:rtl/>
        </w:rPr>
        <w:t xml:space="preserve"> </w:t>
      </w:r>
      <w:r>
        <w:rPr>
          <w:rFonts w:hint="cs"/>
          <w:rtl/>
        </w:rPr>
        <w:t>حوالي 000 150 1 </w:t>
      </w:r>
      <w:r w:rsidRPr="003A0FAF">
        <w:rPr>
          <w:rFonts w:hint="cs"/>
          <w:rtl/>
        </w:rPr>
        <w:t>فرد من أنشطة برنامج الصندوق، وذلك بمعدل استثمار للفرد يبلغ نحو 23 دولارا من دولارات الولايات المتحدة ( البنك الدولي، 2002). واشتملت نتائج البرنامج على ما يلي:</w:t>
      </w:r>
    </w:p>
    <w:p w:rsidR="004E6736" w:rsidRPr="003A0FAF" w:rsidRDefault="004E6736" w:rsidP="004E6736">
      <w:pPr>
        <w:pStyle w:val="SingleTxt"/>
        <w:ind w:left="1930" w:hanging="663"/>
        <w:rPr>
          <w:rFonts w:hint="cs"/>
          <w:rtl/>
        </w:rPr>
      </w:pPr>
      <w:r>
        <w:rPr>
          <w:rFonts w:hint="cs"/>
          <w:b/>
          <w:bCs/>
          <w:i/>
          <w:iCs/>
          <w:rtl/>
        </w:rPr>
        <w:tab/>
      </w:r>
      <w:r w:rsidRPr="00A063FA">
        <w:rPr>
          <w:rFonts w:hint="cs"/>
          <w:b/>
          <w:bCs/>
          <w:rtl/>
        </w:rPr>
        <w:t>التعليم</w:t>
      </w:r>
      <w:r>
        <w:rPr>
          <w:rFonts w:hint="cs"/>
          <w:b/>
          <w:bCs/>
          <w:rtl/>
        </w:rPr>
        <w:t>.</w:t>
      </w:r>
      <w:r w:rsidRPr="00A063FA">
        <w:rPr>
          <w:rFonts w:hint="cs"/>
          <w:b/>
          <w:bCs/>
          <w:rtl/>
        </w:rPr>
        <w:t xml:space="preserve"> </w:t>
      </w:r>
      <w:r w:rsidRPr="003A0FAF">
        <w:rPr>
          <w:rFonts w:hint="cs"/>
          <w:rtl/>
        </w:rPr>
        <w:t>دخول زهاء 000 375 طفل المدارس في المراحل الابتدائية والمتوسطة والثانوية، 48 في المائة منهم من الفتيات؛</w:t>
      </w:r>
    </w:p>
    <w:p w:rsidR="004E6736" w:rsidRPr="003A0FAF" w:rsidRDefault="004E6736" w:rsidP="004E6736">
      <w:pPr>
        <w:pStyle w:val="SingleTxt"/>
        <w:ind w:left="1930" w:hanging="663"/>
        <w:rPr>
          <w:rFonts w:hint="cs"/>
          <w:rtl/>
        </w:rPr>
      </w:pPr>
      <w:r>
        <w:rPr>
          <w:rFonts w:hint="cs"/>
          <w:b/>
          <w:bCs/>
          <w:i/>
          <w:iCs/>
          <w:rtl/>
        </w:rPr>
        <w:tab/>
      </w:r>
      <w:r w:rsidRPr="00A063FA">
        <w:rPr>
          <w:rFonts w:hint="cs"/>
          <w:b/>
          <w:bCs/>
          <w:rtl/>
        </w:rPr>
        <w:t>الصحة</w:t>
      </w:r>
      <w:r>
        <w:rPr>
          <w:rFonts w:hint="cs"/>
          <w:b/>
          <w:bCs/>
          <w:rtl/>
        </w:rPr>
        <w:t>.</w:t>
      </w:r>
      <w:r w:rsidRPr="00A063FA">
        <w:rPr>
          <w:rFonts w:hint="cs"/>
          <w:b/>
          <w:bCs/>
          <w:rtl/>
        </w:rPr>
        <w:t xml:space="preserve"> </w:t>
      </w:r>
      <w:r w:rsidRPr="003A0FAF">
        <w:rPr>
          <w:rFonts w:hint="cs"/>
          <w:rtl/>
        </w:rPr>
        <w:t xml:space="preserve">زيادة فرص إفادة ما لا يقل عن 000 180 فرد من مرافق وخدمات الرعاية الصحية، ما يربو على 50 في المائة </w:t>
      </w:r>
      <w:r>
        <w:rPr>
          <w:rFonts w:hint="cs"/>
          <w:rtl/>
        </w:rPr>
        <w:t xml:space="preserve">منهم </w:t>
      </w:r>
      <w:r w:rsidRPr="003A0FAF">
        <w:rPr>
          <w:rFonts w:hint="cs"/>
          <w:rtl/>
        </w:rPr>
        <w:t>من النساء؛</w:t>
      </w:r>
    </w:p>
    <w:p w:rsidR="004E6736" w:rsidRPr="003A0FAF" w:rsidRDefault="004E6736" w:rsidP="004E6736">
      <w:pPr>
        <w:pStyle w:val="SingleTxt"/>
        <w:ind w:left="1930" w:hanging="663"/>
        <w:rPr>
          <w:rFonts w:hint="cs"/>
          <w:rtl/>
        </w:rPr>
      </w:pPr>
      <w:r w:rsidRPr="00A063FA">
        <w:rPr>
          <w:rFonts w:hint="cs"/>
          <w:w w:val="100"/>
          <w:rtl/>
        </w:rPr>
        <w:tab/>
      </w:r>
      <w:r w:rsidRPr="00A063FA">
        <w:rPr>
          <w:rFonts w:hint="cs"/>
          <w:b/>
          <w:bCs/>
          <w:w w:val="100"/>
          <w:rtl/>
        </w:rPr>
        <w:t xml:space="preserve">إمدادات المياه في المناطق الريفية. </w:t>
      </w:r>
      <w:r w:rsidRPr="00A063FA">
        <w:rPr>
          <w:rFonts w:hint="cs"/>
          <w:w w:val="100"/>
          <w:rtl/>
        </w:rPr>
        <w:t xml:space="preserve">زيادة فرص حصول ما لا يقل عن 000 210 </w:t>
      </w:r>
      <w:r w:rsidRPr="003A0FAF">
        <w:rPr>
          <w:rFonts w:hint="cs"/>
          <w:rtl/>
        </w:rPr>
        <w:t xml:space="preserve">فرد على المياه الصالحة للشرب، </w:t>
      </w:r>
      <w:r>
        <w:rPr>
          <w:rFonts w:hint="cs"/>
          <w:rtl/>
        </w:rPr>
        <w:t>م</w:t>
      </w:r>
      <w:r w:rsidRPr="003A0FAF">
        <w:rPr>
          <w:rFonts w:hint="cs"/>
          <w:rtl/>
        </w:rPr>
        <w:t xml:space="preserve">ما قلل إلى حد كبير العبء </w:t>
      </w:r>
      <w:r>
        <w:rPr>
          <w:rFonts w:hint="cs"/>
          <w:rtl/>
        </w:rPr>
        <w:t xml:space="preserve">الواقع على </w:t>
      </w:r>
      <w:r w:rsidRPr="003A0FAF">
        <w:rPr>
          <w:rFonts w:hint="cs"/>
          <w:rtl/>
        </w:rPr>
        <w:t>كاهل النساء لتأمينها.</w:t>
      </w:r>
    </w:p>
    <w:p w:rsidR="004E6736" w:rsidRPr="003A0FAF" w:rsidRDefault="004E6736" w:rsidP="004E6736">
      <w:pPr>
        <w:pStyle w:val="SingleTxt"/>
        <w:ind w:left="1930" w:hanging="663"/>
        <w:rPr>
          <w:rFonts w:hint="cs"/>
          <w:rtl/>
        </w:rPr>
      </w:pPr>
      <w:r>
        <w:rPr>
          <w:rFonts w:hint="cs"/>
          <w:b/>
          <w:bCs/>
          <w:i/>
          <w:iCs/>
          <w:rtl/>
        </w:rPr>
        <w:tab/>
        <w:t>المدخرات والائتمانات الصغيرة</w:t>
      </w:r>
      <w:r>
        <w:rPr>
          <w:rFonts w:hint="cs"/>
          <w:b/>
          <w:bCs/>
          <w:rtl/>
        </w:rPr>
        <w:t>.</w:t>
      </w:r>
      <w:r w:rsidRPr="00A063FA">
        <w:rPr>
          <w:rFonts w:hint="cs"/>
          <w:b/>
          <w:bCs/>
          <w:rtl/>
        </w:rPr>
        <w:t xml:space="preserve"> </w:t>
      </w:r>
      <w:r w:rsidRPr="003A0FAF">
        <w:rPr>
          <w:rFonts w:hint="cs"/>
          <w:rtl/>
        </w:rPr>
        <w:t>أفاد 800 11 فرد من هذه الخطة، 37</w:t>
      </w:r>
      <w:r>
        <w:rPr>
          <w:rFonts w:hint="eastAsia"/>
          <w:rtl/>
        </w:rPr>
        <w:t> </w:t>
      </w:r>
      <w:r w:rsidRPr="003A0FAF">
        <w:rPr>
          <w:rFonts w:hint="cs"/>
          <w:rtl/>
        </w:rPr>
        <w:t xml:space="preserve">في المائة منهم من النساء. وارتفع دخل الأسرة المعيشية بما متوسطه 20 في المائة. </w:t>
      </w:r>
    </w:p>
    <w:p w:rsidR="004E6736" w:rsidRPr="003A0FAF" w:rsidRDefault="004E6736" w:rsidP="004E6736">
      <w:pPr>
        <w:pStyle w:val="SingleTxt"/>
        <w:rPr>
          <w:rFonts w:hint="cs"/>
          <w:rtl/>
        </w:rPr>
      </w:pPr>
      <w:r>
        <w:rPr>
          <w:rFonts w:hint="cs"/>
          <w:rtl/>
        </w:rPr>
        <w:tab/>
      </w:r>
      <w:r w:rsidRPr="003A0FAF">
        <w:rPr>
          <w:rFonts w:hint="cs"/>
          <w:rtl/>
        </w:rPr>
        <w:t>كما أفادت النساء من بنى السوق التحتية الجديدة التي أنشئت في المناطق الريفية، إذ</w:t>
      </w:r>
      <w:r>
        <w:rPr>
          <w:rFonts w:hint="eastAsia"/>
          <w:rtl/>
        </w:rPr>
        <w:t> </w:t>
      </w:r>
      <w:r w:rsidRPr="003A0FAF">
        <w:rPr>
          <w:rFonts w:hint="cs"/>
          <w:rtl/>
        </w:rPr>
        <w:t>مثلن نسبة 80 في المائة من أكثر من 000</w:t>
      </w:r>
      <w:r>
        <w:rPr>
          <w:rFonts w:hint="cs"/>
          <w:rtl/>
        </w:rPr>
        <w:t xml:space="preserve"> 1</w:t>
      </w:r>
      <w:r w:rsidRPr="003A0FAF">
        <w:rPr>
          <w:rFonts w:hint="cs"/>
          <w:rtl/>
        </w:rPr>
        <w:t xml:space="preserve"> مستفيد شملتهم الأنشطة التجارية ال</w:t>
      </w:r>
      <w:r>
        <w:rPr>
          <w:rFonts w:hint="cs"/>
          <w:rtl/>
        </w:rPr>
        <w:t>صغير</w:t>
      </w:r>
      <w:r w:rsidRPr="003A0FAF">
        <w:rPr>
          <w:rFonts w:hint="cs"/>
          <w:rtl/>
        </w:rPr>
        <w:t>ة</w:t>
      </w:r>
      <w:r>
        <w:rPr>
          <w:rFonts w:hint="cs"/>
          <w:rtl/>
        </w:rPr>
        <w:t>.</w:t>
      </w:r>
    </w:p>
    <w:p w:rsidR="004E6736" w:rsidRPr="003A0FAF" w:rsidRDefault="004E6736" w:rsidP="004E6736">
      <w:pPr>
        <w:pStyle w:val="SingleTxt"/>
        <w:rPr>
          <w:rFonts w:hint="cs"/>
          <w:rtl/>
        </w:rPr>
      </w:pPr>
      <w:r>
        <w:rPr>
          <w:rFonts w:hint="cs"/>
          <w:rtl/>
        </w:rPr>
        <w:tab/>
      </w:r>
      <w:r w:rsidRPr="003A0FAF">
        <w:rPr>
          <w:rFonts w:hint="cs"/>
          <w:rtl/>
        </w:rPr>
        <w:t xml:space="preserve">ومثلت النساء نسبة 37 في المائة ممن أفادوا من برنامج </w:t>
      </w:r>
      <w:r>
        <w:rPr>
          <w:rFonts w:hint="cs"/>
          <w:rtl/>
        </w:rPr>
        <w:t xml:space="preserve">المدخرات والائتمانات الصغيرة، </w:t>
      </w:r>
      <w:r w:rsidRPr="003A0FAF">
        <w:rPr>
          <w:rFonts w:hint="cs"/>
          <w:rtl/>
        </w:rPr>
        <w:t>من ضمنهن مسؤولات عن أسرهن المعيشية ومقاتلات سابقات (مسرّحات) ونساء عائدات إلى ديارهن ومشردات داخليا. واتضح من تقييم البرنامج أن التحسن في حياتهن كان ملحوظا، إذ كن قادرات على تلبية حاجاتهن الاقتصادية وإحداث تغيير في حياة أسرهن. كما مكن هذا النشاط النساء من الانضمام إلى القطاع غير الرسمي عبر الانخراط في أنشطة اقتصادية مختلفة من مثل تربية الدجاج وتزويد السوق بالحليب والقيام بعمليات تجارية صغيرة وغير ذلك.</w:t>
      </w:r>
      <w:r>
        <w:rPr>
          <w:rFonts w:hint="cs"/>
          <w:rtl/>
        </w:rPr>
        <w:t xml:space="preserve"> </w:t>
      </w:r>
      <w:r w:rsidRPr="00A063FA">
        <w:rPr>
          <w:rFonts w:hint="cs"/>
          <w:rtl/>
        </w:rPr>
        <w:t>(للاطلاع على مزيد من المعلومات، يرجى ال</w:t>
      </w:r>
      <w:r>
        <w:rPr>
          <w:rFonts w:hint="cs"/>
          <w:rtl/>
        </w:rPr>
        <w:t xml:space="preserve">رجوع </w:t>
      </w:r>
      <w:r w:rsidRPr="00A063FA">
        <w:rPr>
          <w:rFonts w:hint="cs"/>
          <w:rtl/>
        </w:rPr>
        <w:t>إلى المرفق السادس</w:t>
      </w:r>
      <w:r w:rsidRPr="003A0FAF">
        <w:rPr>
          <w:rFonts w:hint="cs"/>
          <w:rtl/>
        </w:rPr>
        <w:t xml:space="preserve">). </w:t>
      </w:r>
    </w:p>
    <w:p w:rsidR="004E6736" w:rsidRPr="00A063FA" w:rsidRDefault="004E6736" w:rsidP="004E6736">
      <w:pPr>
        <w:pStyle w:val="SingleTxt"/>
        <w:spacing w:after="0" w:line="120" w:lineRule="exact"/>
        <w:rPr>
          <w:rFonts w:hint="cs"/>
          <w:b/>
          <w:bCs/>
          <w:sz w:val="12"/>
          <w:rtl/>
        </w:rPr>
      </w:pPr>
    </w:p>
    <w:p w:rsidR="004E6736" w:rsidRPr="003A0FAF" w:rsidRDefault="004E6736" w:rsidP="004E673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 xml:space="preserve">الفقرة </w:t>
      </w:r>
      <w:r w:rsidRPr="003A0FAF">
        <w:rPr>
          <w:rFonts w:hint="cs"/>
          <w:rtl/>
        </w:rPr>
        <w:t>26</w:t>
      </w:r>
      <w:r>
        <w:rPr>
          <w:rFonts w:hint="cs"/>
          <w:rtl/>
        </w:rPr>
        <w:t xml:space="preserve"> </w:t>
      </w:r>
      <w:r w:rsidRPr="003A0FAF">
        <w:rPr>
          <w:rFonts w:hint="cs"/>
          <w:rtl/>
        </w:rPr>
        <w:t>-</w:t>
      </w:r>
      <w:r>
        <w:rPr>
          <w:rFonts w:hint="cs"/>
          <w:rtl/>
        </w:rPr>
        <w:tab/>
      </w:r>
      <w:r w:rsidRPr="003A0FAF">
        <w:rPr>
          <w:rFonts w:hint="cs"/>
          <w:rtl/>
        </w:rPr>
        <w:t>ال</w:t>
      </w:r>
      <w:r>
        <w:rPr>
          <w:rFonts w:hint="cs"/>
          <w:rtl/>
        </w:rPr>
        <w:t>حصول على الأراضي</w:t>
      </w:r>
    </w:p>
    <w:p w:rsidR="004E6736" w:rsidRPr="003A0FAF" w:rsidRDefault="004E6736" w:rsidP="004E6736">
      <w:pPr>
        <w:pStyle w:val="SingleTxt"/>
        <w:rPr>
          <w:rFonts w:hint="cs"/>
          <w:rtl/>
        </w:rPr>
      </w:pPr>
      <w:r>
        <w:rPr>
          <w:rFonts w:hint="cs"/>
          <w:rtl/>
        </w:rPr>
        <w:tab/>
      </w:r>
      <w:r w:rsidRPr="003A0FAF">
        <w:rPr>
          <w:rFonts w:hint="cs"/>
          <w:rtl/>
        </w:rPr>
        <w:t>ش</w:t>
      </w:r>
      <w:r>
        <w:rPr>
          <w:rFonts w:hint="cs"/>
          <w:rtl/>
        </w:rPr>
        <w:t>َ</w:t>
      </w:r>
      <w:r w:rsidRPr="003A0FAF">
        <w:rPr>
          <w:rFonts w:hint="cs"/>
          <w:rtl/>
        </w:rPr>
        <w:t>ك</w:t>
      </w:r>
      <w:r>
        <w:rPr>
          <w:rFonts w:hint="cs"/>
          <w:rtl/>
        </w:rPr>
        <w:t>َّ</w:t>
      </w:r>
      <w:r w:rsidRPr="003A0FAF">
        <w:rPr>
          <w:rFonts w:hint="cs"/>
          <w:rtl/>
        </w:rPr>
        <w:t xml:space="preserve">ل إعلان عام 1994 الإريتري الرسمي المتعلق بالأراضي قانونا هاما من حيث منح المرأة الحق في امتلاك الأراضي. فالمواقف الموروثة المستحكمة شكلت حجر عثرة </w:t>
      </w:r>
      <w:r>
        <w:rPr>
          <w:rFonts w:hint="cs"/>
          <w:rtl/>
        </w:rPr>
        <w:t xml:space="preserve">أمام حصول </w:t>
      </w:r>
      <w:r w:rsidRPr="003A0FAF">
        <w:rPr>
          <w:rFonts w:hint="cs"/>
          <w:rtl/>
        </w:rPr>
        <w:t xml:space="preserve">المرأة </w:t>
      </w:r>
      <w:r>
        <w:rPr>
          <w:rFonts w:hint="cs"/>
          <w:rtl/>
        </w:rPr>
        <w:t>على</w:t>
      </w:r>
      <w:r w:rsidRPr="003A0FAF">
        <w:rPr>
          <w:rFonts w:hint="cs"/>
          <w:rtl/>
        </w:rPr>
        <w:t xml:space="preserve"> الأراضي. ولمكافحة هذه ال</w:t>
      </w:r>
      <w:r>
        <w:rPr>
          <w:rFonts w:hint="cs"/>
          <w:rtl/>
        </w:rPr>
        <w:t>مواقف</w:t>
      </w:r>
      <w:r w:rsidRPr="003A0FAF">
        <w:rPr>
          <w:rFonts w:hint="cs"/>
          <w:rtl/>
        </w:rPr>
        <w:t>، يركز الاتحاد الوطني للنساء الإريتريات على هذه المسألة كجزء من برامج مناصرته للمرأة. ففي عام 2002، على سبيل المثال، تلقى</w:t>
      </w:r>
      <w:r>
        <w:rPr>
          <w:rFonts w:hint="eastAsia"/>
          <w:rtl/>
        </w:rPr>
        <w:t> </w:t>
      </w:r>
      <w:r>
        <w:rPr>
          <w:rFonts w:hint="cs"/>
          <w:rtl/>
        </w:rPr>
        <w:t>50 </w:t>
      </w:r>
      <w:r w:rsidRPr="003A0FAF">
        <w:rPr>
          <w:rFonts w:hint="cs"/>
          <w:rtl/>
        </w:rPr>
        <w:t xml:space="preserve">متخصصا قانونيا من جميع أرجاء البلاد </w:t>
      </w:r>
      <w:r>
        <w:rPr>
          <w:rFonts w:hint="cs"/>
          <w:rtl/>
        </w:rPr>
        <w:t xml:space="preserve">تدريبا </w:t>
      </w:r>
      <w:r w:rsidRPr="003A0FAF">
        <w:rPr>
          <w:rFonts w:hint="cs"/>
          <w:rtl/>
        </w:rPr>
        <w:t>للدفاع عن حق المرأة في امتلاك الأراضي.</w:t>
      </w:r>
    </w:p>
    <w:p w:rsidR="004E6736" w:rsidRPr="003A0FAF" w:rsidRDefault="004E6736" w:rsidP="004E6736">
      <w:pPr>
        <w:pStyle w:val="SingleTxt"/>
        <w:rPr>
          <w:rFonts w:hint="cs"/>
          <w:rtl/>
        </w:rPr>
      </w:pPr>
      <w:r>
        <w:rPr>
          <w:rFonts w:hint="cs"/>
          <w:rtl/>
        </w:rPr>
        <w:tab/>
      </w:r>
      <w:r w:rsidRPr="003A0FAF">
        <w:rPr>
          <w:rFonts w:hint="cs"/>
          <w:rtl/>
        </w:rPr>
        <w:t xml:space="preserve">ويجري حاليا إعداد </w:t>
      </w:r>
      <w:r w:rsidRPr="00A063FA">
        <w:rPr>
          <w:rFonts w:hint="cs"/>
          <w:rtl/>
        </w:rPr>
        <w:t xml:space="preserve">قوانين </w:t>
      </w:r>
      <w:r w:rsidRPr="003A0FAF">
        <w:rPr>
          <w:rFonts w:hint="cs"/>
          <w:rtl/>
        </w:rPr>
        <w:t xml:space="preserve">مفصلة لتنفيذ </w:t>
      </w:r>
      <w:r w:rsidRPr="00A063FA">
        <w:rPr>
          <w:rFonts w:hint="cs"/>
          <w:rtl/>
        </w:rPr>
        <w:t>الإعلان المتعلق بالأراضي</w:t>
      </w:r>
      <w:r w:rsidRPr="003A0FAF">
        <w:rPr>
          <w:rFonts w:hint="cs"/>
          <w:rtl/>
        </w:rPr>
        <w:t>. وفي عام</w:t>
      </w:r>
      <w:r>
        <w:rPr>
          <w:rFonts w:hint="eastAsia"/>
          <w:rtl/>
        </w:rPr>
        <w:t> </w:t>
      </w:r>
      <w:r w:rsidRPr="003A0FAF">
        <w:rPr>
          <w:rFonts w:hint="cs"/>
          <w:rtl/>
        </w:rPr>
        <w:t xml:space="preserve">2005، منح الاتحاد فرصة مراجعة مسودة هذه القوانين بغرض كفالة احترام حقوق المرأة وتخفيف العراقيل العملية والإجرائية </w:t>
      </w:r>
      <w:r>
        <w:rPr>
          <w:rFonts w:hint="cs"/>
          <w:rtl/>
        </w:rPr>
        <w:t xml:space="preserve">التي تحول دون حصول </w:t>
      </w:r>
      <w:r w:rsidRPr="003A0FAF">
        <w:rPr>
          <w:rFonts w:hint="cs"/>
          <w:rtl/>
        </w:rPr>
        <w:t xml:space="preserve">المرأة </w:t>
      </w:r>
      <w:r>
        <w:rPr>
          <w:rFonts w:hint="cs"/>
          <w:rtl/>
        </w:rPr>
        <w:t>على</w:t>
      </w:r>
      <w:r w:rsidRPr="003A0FAF">
        <w:rPr>
          <w:rFonts w:hint="cs"/>
          <w:rtl/>
        </w:rPr>
        <w:t xml:space="preserve"> الأراضي.</w:t>
      </w:r>
    </w:p>
    <w:p w:rsidR="004E6736" w:rsidRPr="0070069E" w:rsidRDefault="004E6736" w:rsidP="004E6736">
      <w:pPr>
        <w:pStyle w:val="SingleTxt"/>
        <w:spacing w:after="0" w:line="120" w:lineRule="exact"/>
        <w:rPr>
          <w:rFonts w:hint="cs"/>
          <w:b/>
          <w:bCs/>
          <w:sz w:val="12"/>
          <w:rtl/>
        </w:rPr>
      </w:pPr>
    </w:p>
    <w:p w:rsidR="004E6736" w:rsidRPr="003A0FAF" w:rsidRDefault="004E6736" w:rsidP="005730C9">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 xml:space="preserve">الفقرة </w:t>
      </w:r>
      <w:r w:rsidRPr="003A0FAF">
        <w:rPr>
          <w:rFonts w:hint="cs"/>
          <w:rtl/>
        </w:rPr>
        <w:t>2</w:t>
      </w:r>
      <w:r>
        <w:rPr>
          <w:rFonts w:hint="cs"/>
          <w:rtl/>
        </w:rPr>
        <w:t xml:space="preserve">7 </w:t>
      </w:r>
      <w:r w:rsidRPr="003A0FAF">
        <w:rPr>
          <w:rFonts w:hint="cs"/>
          <w:rtl/>
        </w:rPr>
        <w:t>-</w:t>
      </w:r>
      <w:r>
        <w:rPr>
          <w:rFonts w:hint="cs"/>
          <w:rtl/>
        </w:rPr>
        <w:tab/>
      </w:r>
      <w:r w:rsidRPr="003A0FAF">
        <w:rPr>
          <w:rFonts w:hint="cs"/>
          <w:rtl/>
        </w:rPr>
        <w:t>النساء المزارعات</w:t>
      </w:r>
    </w:p>
    <w:p w:rsidR="004E6736" w:rsidRDefault="004E6736" w:rsidP="004E6736">
      <w:pPr>
        <w:pStyle w:val="SingleTxt"/>
        <w:rPr>
          <w:rFonts w:hint="cs"/>
          <w:rtl/>
        </w:rPr>
      </w:pPr>
      <w:r>
        <w:rPr>
          <w:rFonts w:hint="cs"/>
          <w:rtl/>
        </w:rPr>
        <w:tab/>
      </w:r>
      <w:r w:rsidRPr="003A0FAF">
        <w:rPr>
          <w:rFonts w:hint="cs"/>
          <w:rtl/>
        </w:rPr>
        <w:t>على الرغم من تشكيل النساء المزارعات حاليا نسبة زهاء 50 في المائة من القوة العاملة في المناطق الريفية (وزارة الزراعة، 1997)، فإنهن لا يمثلن إلا 15 في المائة من المستفيدين ممن يحصلون على خدمات الإرشاد الزراعي. غير أن وز</w:t>
      </w:r>
      <w:r>
        <w:rPr>
          <w:rFonts w:hint="cs"/>
          <w:rtl/>
        </w:rPr>
        <w:t>ا</w:t>
      </w:r>
      <w:r w:rsidRPr="003A0FAF">
        <w:rPr>
          <w:rFonts w:hint="cs"/>
          <w:rtl/>
        </w:rPr>
        <w:t>رة الزراعة تبذل جهودا مدروسة لتشجيع النساء على المشاركة في برامج التدريب التي تقدمها.</w:t>
      </w:r>
    </w:p>
    <w:p w:rsidR="004E6736" w:rsidRPr="0070069E" w:rsidRDefault="004E6736" w:rsidP="004E6736">
      <w:pPr>
        <w:pStyle w:val="SingleTxt"/>
        <w:spacing w:after="0" w:line="120" w:lineRule="exact"/>
        <w:rPr>
          <w:rFonts w:hint="cs"/>
          <w:sz w:val="12"/>
          <w:rtl/>
        </w:rPr>
      </w:pPr>
    </w:p>
    <w:p w:rsidR="004E6736" w:rsidRDefault="004E6736" w:rsidP="004E673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المزارعون الذين يتلقون تدريبا من وزارة الزراعة</w:t>
      </w:r>
    </w:p>
    <w:p w:rsidR="004E6736" w:rsidRDefault="004E6736" w:rsidP="004E6736">
      <w:pPr>
        <w:pStyle w:val="SingleTxt"/>
        <w:spacing w:after="0" w:line="120" w:lineRule="exact"/>
        <w:rPr>
          <w:rFonts w:hint="cs"/>
          <w:sz w:val="12"/>
          <w:rtl/>
        </w:rPr>
      </w:pPr>
    </w:p>
    <w:p w:rsidR="004E6736" w:rsidRDefault="004E6736" w:rsidP="004E6736">
      <w:pPr>
        <w:pStyle w:val="SingleTxt"/>
        <w:spacing w:after="0" w:line="120" w:lineRule="exact"/>
        <w:rPr>
          <w:rFonts w:hint="cs"/>
          <w:sz w:val="12"/>
          <w:rtl/>
        </w:rPr>
      </w:pPr>
    </w:p>
    <w:tbl>
      <w:tblPr>
        <w:bidiVisual/>
        <w:tblW w:w="7320" w:type="dxa"/>
        <w:jc w:val="center"/>
        <w:tblLayout w:type="fixed"/>
        <w:tblCellMar>
          <w:left w:w="43" w:type="dxa"/>
          <w:right w:w="43" w:type="dxa"/>
        </w:tblCellMar>
        <w:tblLook w:val="0000" w:firstRow="0" w:lastRow="0" w:firstColumn="0" w:lastColumn="0" w:noHBand="0" w:noVBand="0"/>
      </w:tblPr>
      <w:tblGrid>
        <w:gridCol w:w="1066"/>
        <w:gridCol w:w="1442"/>
        <w:gridCol w:w="1545"/>
        <w:gridCol w:w="1545"/>
        <w:gridCol w:w="1722"/>
      </w:tblGrid>
      <w:tr w:rsidR="004E6736" w:rsidRPr="0070069E">
        <w:tblPrEx>
          <w:tblCellMar>
            <w:top w:w="0" w:type="dxa"/>
            <w:bottom w:w="0" w:type="dxa"/>
          </w:tblCellMar>
        </w:tblPrEx>
        <w:trPr>
          <w:cantSplit/>
          <w:tblHeader/>
          <w:jc w:val="center"/>
        </w:trPr>
        <w:tc>
          <w:tcPr>
            <w:tcW w:w="1066" w:type="dxa"/>
            <w:tcBorders>
              <w:top w:val="single" w:sz="4" w:space="0" w:color="auto"/>
              <w:bottom w:val="single" w:sz="12" w:space="0" w:color="auto"/>
            </w:tcBorders>
            <w:shd w:val="clear" w:color="auto" w:fill="auto"/>
            <w:vAlign w:val="bottom"/>
          </w:tcPr>
          <w:p w:rsidR="004E6736" w:rsidRPr="0070069E" w:rsidRDefault="004E6736" w:rsidP="004E6736">
            <w:pPr>
              <w:tabs>
                <w:tab w:val="left" w:pos="288"/>
                <w:tab w:val="left" w:pos="576"/>
                <w:tab w:val="left" w:pos="864"/>
                <w:tab w:val="left" w:pos="1152"/>
              </w:tabs>
              <w:spacing w:before="80" w:after="80" w:line="240" w:lineRule="exact"/>
              <w:ind w:right="40"/>
              <w:rPr>
                <w:rFonts w:hint="cs"/>
                <w:i/>
                <w:iCs/>
                <w:sz w:val="16"/>
                <w:szCs w:val="24"/>
                <w:rtl/>
              </w:rPr>
            </w:pPr>
            <w:r>
              <w:rPr>
                <w:rFonts w:hint="cs"/>
                <w:i/>
                <w:iCs/>
                <w:sz w:val="16"/>
                <w:szCs w:val="24"/>
                <w:rtl/>
              </w:rPr>
              <w:t>السنة</w:t>
            </w:r>
          </w:p>
        </w:tc>
        <w:tc>
          <w:tcPr>
            <w:tcW w:w="1442" w:type="dxa"/>
            <w:tcBorders>
              <w:top w:val="single" w:sz="4" w:space="0" w:color="auto"/>
              <w:bottom w:val="single" w:sz="12" w:space="0" w:color="auto"/>
            </w:tcBorders>
            <w:shd w:val="clear" w:color="auto" w:fill="auto"/>
            <w:vAlign w:val="bottom"/>
          </w:tcPr>
          <w:p w:rsidR="004E6736" w:rsidRPr="0070069E" w:rsidRDefault="004E6736" w:rsidP="004E6736">
            <w:pPr>
              <w:tabs>
                <w:tab w:val="left" w:pos="288"/>
                <w:tab w:val="left" w:pos="576"/>
                <w:tab w:val="left" w:pos="864"/>
                <w:tab w:val="left" w:pos="1152"/>
              </w:tabs>
              <w:spacing w:before="80" w:after="80" w:line="240" w:lineRule="exact"/>
              <w:ind w:right="144"/>
              <w:rPr>
                <w:rFonts w:hint="cs"/>
                <w:i/>
                <w:iCs/>
                <w:sz w:val="16"/>
                <w:szCs w:val="24"/>
                <w:rtl/>
              </w:rPr>
            </w:pPr>
            <w:r>
              <w:rPr>
                <w:rFonts w:hint="cs"/>
                <w:i/>
                <w:iCs/>
                <w:sz w:val="16"/>
                <w:szCs w:val="24"/>
                <w:rtl/>
              </w:rPr>
              <w:t>الذكور</w:t>
            </w:r>
          </w:p>
        </w:tc>
        <w:tc>
          <w:tcPr>
            <w:tcW w:w="1545" w:type="dxa"/>
            <w:tcBorders>
              <w:top w:val="single" w:sz="4" w:space="0" w:color="auto"/>
              <w:bottom w:val="single" w:sz="12" w:space="0" w:color="auto"/>
            </w:tcBorders>
            <w:shd w:val="clear" w:color="auto" w:fill="auto"/>
            <w:vAlign w:val="bottom"/>
          </w:tcPr>
          <w:p w:rsidR="004E6736" w:rsidRPr="0070069E" w:rsidRDefault="004E6736" w:rsidP="004E6736">
            <w:pPr>
              <w:tabs>
                <w:tab w:val="left" w:pos="288"/>
                <w:tab w:val="left" w:pos="576"/>
                <w:tab w:val="left" w:pos="864"/>
                <w:tab w:val="left" w:pos="1152"/>
              </w:tabs>
              <w:spacing w:before="80" w:after="80" w:line="240" w:lineRule="exact"/>
              <w:ind w:right="144"/>
              <w:rPr>
                <w:rFonts w:hint="cs"/>
                <w:i/>
                <w:iCs/>
                <w:sz w:val="16"/>
                <w:szCs w:val="24"/>
                <w:rtl/>
              </w:rPr>
            </w:pPr>
            <w:r>
              <w:rPr>
                <w:rFonts w:hint="cs"/>
                <w:i/>
                <w:iCs/>
                <w:sz w:val="16"/>
                <w:szCs w:val="24"/>
                <w:rtl/>
              </w:rPr>
              <w:t>الإناث</w:t>
            </w:r>
          </w:p>
        </w:tc>
        <w:tc>
          <w:tcPr>
            <w:tcW w:w="1545" w:type="dxa"/>
            <w:tcBorders>
              <w:top w:val="single" w:sz="4" w:space="0" w:color="auto"/>
              <w:bottom w:val="single" w:sz="12" w:space="0" w:color="auto"/>
            </w:tcBorders>
            <w:shd w:val="clear" w:color="auto" w:fill="auto"/>
            <w:vAlign w:val="bottom"/>
          </w:tcPr>
          <w:p w:rsidR="004E6736" w:rsidRPr="0070069E" w:rsidRDefault="004E6736" w:rsidP="004E6736">
            <w:pPr>
              <w:tabs>
                <w:tab w:val="left" w:pos="288"/>
                <w:tab w:val="left" w:pos="576"/>
                <w:tab w:val="left" w:pos="864"/>
                <w:tab w:val="left" w:pos="1152"/>
              </w:tabs>
              <w:spacing w:before="80" w:after="80" w:line="240" w:lineRule="exact"/>
              <w:ind w:right="144"/>
              <w:rPr>
                <w:rFonts w:hint="cs"/>
                <w:i/>
                <w:iCs/>
                <w:sz w:val="16"/>
                <w:szCs w:val="24"/>
                <w:rtl/>
              </w:rPr>
            </w:pPr>
            <w:r>
              <w:rPr>
                <w:rFonts w:hint="cs"/>
                <w:i/>
                <w:iCs/>
                <w:sz w:val="16"/>
                <w:szCs w:val="24"/>
                <w:rtl/>
              </w:rPr>
              <w:t>المجموع</w:t>
            </w:r>
          </w:p>
        </w:tc>
        <w:tc>
          <w:tcPr>
            <w:tcW w:w="1722" w:type="dxa"/>
            <w:tcBorders>
              <w:top w:val="single" w:sz="4" w:space="0" w:color="auto"/>
              <w:bottom w:val="single" w:sz="12" w:space="0" w:color="auto"/>
            </w:tcBorders>
            <w:shd w:val="clear" w:color="auto" w:fill="auto"/>
            <w:vAlign w:val="bottom"/>
          </w:tcPr>
          <w:p w:rsidR="004E6736" w:rsidRPr="0070069E" w:rsidRDefault="004E6736" w:rsidP="004E6736">
            <w:pPr>
              <w:tabs>
                <w:tab w:val="left" w:pos="288"/>
                <w:tab w:val="left" w:pos="576"/>
                <w:tab w:val="left" w:pos="864"/>
                <w:tab w:val="left" w:pos="1152"/>
              </w:tabs>
              <w:spacing w:before="80" w:after="80" w:line="240" w:lineRule="exact"/>
              <w:ind w:right="144"/>
              <w:rPr>
                <w:rFonts w:hint="cs"/>
                <w:i/>
                <w:iCs/>
                <w:sz w:val="16"/>
                <w:szCs w:val="24"/>
                <w:rtl/>
              </w:rPr>
            </w:pPr>
            <w:r>
              <w:rPr>
                <w:rFonts w:hint="cs"/>
                <w:i/>
                <w:iCs/>
                <w:sz w:val="16"/>
                <w:szCs w:val="24"/>
                <w:rtl/>
              </w:rPr>
              <w:t>النسبة المئوية للإناث</w:t>
            </w:r>
          </w:p>
        </w:tc>
      </w:tr>
      <w:tr w:rsidR="004E6736" w:rsidRPr="0070069E">
        <w:tblPrEx>
          <w:tblCellMar>
            <w:top w:w="0" w:type="dxa"/>
            <w:bottom w:w="0" w:type="dxa"/>
          </w:tblCellMar>
        </w:tblPrEx>
        <w:trPr>
          <w:cantSplit/>
          <w:trHeight w:hRule="exact" w:val="115"/>
          <w:tblHeader/>
          <w:jc w:val="center"/>
        </w:trPr>
        <w:tc>
          <w:tcPr>
            <w:tcW w:w="1066" w:type="dxa"/>
            <w:tcBorders>
              <w:top w:val="single" w:sz="12" w:space="0" w:color="auto"/>
            </w:tcBorders>
            <w:shd w:val="clear" w:color="auto" w:fill="auto"/>
            <w:vAlign w:val="bottom"/>
          </w:tcPr>
          <w:p w:rsidR="004E6736" w:rsidRPr="0070069E" w:rsidRDefault="004E6736" w:rsidP="004E6736">
            <w:pPr>
              <w:tabs>
                <w:tab w:val="left" w:pos="288"/>
                <w:tab w:val="left" w:pos="576"/>
                <w:tab w:val="left" w:pos="864"/>
                <w:tab w:val="left" w:pos="1152"/>
              </w:tabs>
              <w:spacing w:before="40" w:after="80" w:line="240" w:lineRule="exact"/>
              <w:ind w:right="40"/>
              <w:rPr>
                <w:rFonts w:hint="cs"/>
                <w:sz w:val="16"/>
                <w:szCs w:val="24"/>
                <w:rtl/>
              </w:rPr>
            </w:pPr>
          </w:p>
        </w:tc>
        <w:tc>
          <w:tcPr>
            <w:tcW w:w="1442" w:type="dxa"/>
            <w:tcBorders>
              <w:top w:val="single" w:sz="12" w:space="0" w:color="auto"/>
            </w:tcBorders>
            <w:shd w:val="clear" w:color="auto" w:fill="auto"/>
            <w:vAlign w:val="bottom"/>
          </w:tcPr>
          <w:p w:rsidR="004E6736" w:rsidRPr="0070069E" w:rsidRDefault="004E6736" w:rsidP="004E6736">
            <w:pPr>
              <w:tabs>
                <w:tab w:val="left" w:pos="288"/>
                <w:tab w:val="left" w:pos="576"/>
                <w:tab w:val="left" w:pos="864"/>
                <w:tab w:val="left" w:pos="1152"/>
              </w:tabs>
              <w:spacing w:before="40" w:after="80" w:line="240" w:lineRule="exact"/>
              <w:ind w:right="144"/>
              <w:rPr>
                <w:rFonts w:hint="cs"/>
                <w:sz w:val="16"/>
                <w:szCs w:val="24"/>
                <w:rtl/>
              </w:rPr>
            </w:pPr>
          </w:p>
        </w:tc>
        <w:tc>
          <w:tcPr>
            <w:tcW w:w="1545" w:type="dxa"/>
            <w:tcBorders>
              <w:top w:val="single" w:sz="12" w:space="0" w:color="auto"/>
            </w:tcBorders>
            <w:shd w:val="clear" w:color="auto" w:fill="auto"/>
            <w:vAlign w:val="bottom"/>
          </w:tcPr>
          <w:p w:rsidR="004E6736" w:rsidRPr="0070069E" w:rsidRDefault="004E6736" w:rsidP="004E6736">
            <w:pPr>
              <w:tabs>
                <w:tab w:val="left" w:pos="288"/>
                <w:tab w:val="left" w:pos="576"/>
                <w:tab w:val="left" w:pos="864"/>
                <w:tab w:val="left" w:pos="1152"/>
              </w:tabs>
              <w:spacing w:before="40" w:after="80" w:line="240" w:lineRule="exact"/>
              <w:ind w:right="144"/>
              <w:rPr>
                <w:rFonts w:hint="cs"/>
                <w:sz w:val="16"/>
                <w:szCs w:val="24"/>
                <w:rtl/>
              </w:rPr>
            </w:pPr>
          </w:p>
        </w:tc>
        <w:tc>
          <w:tcPr>
            <w:tcW w:w="1545" w:type="dxa"/>
            <w:tcBorders>
              <w:top w:val="single" w:sz="12" w:space="0" w:color="auto"/>
            </w:tcBorders>
            <w:shd w:val="clear" w:color="auto" w:fill="auto"/>
            <w:vAlign w:val="bottom"/>
          </w:tcPr>
          <w:p w:rsidR="004E6736" w:rsidRPr="0070069E" w:rsidRDefault="004E6736" w:rsidP="004E6736">
            <w:pPr>
              <w:tabs>
                <w:tab w:val="left" w:pos="288"/>
                <w:tab w:val="left" w:pos="576"/>
                <w:tab w:val="left" w:pos="864"/>
                <w:tab w:val="left" w:pos="1152"/>
              </w:tabs>
              <w:spacing w:before="40" w:after="80" w:line="240" w:lineRule="exact"/>
              <w:ind w:right="144"/>
              <w:rPr>
                <w:rFonts w:hint="cs"/>
                <w:sz w:val="16"/>
                <w:szCs w:val="24"/>
                <w:rtl/>
              </w:rPr>
            </w:pPr>
          </w:p>
        </w:tc>
        <w:tc>
          <w:tcPr>
            <w:tcW w:w="1722" w:type="dxa"/>
            <w:tcBorders>
              <w:top w:val="single" w:sz="12" w:space="0" w:color="auto"/>
            </w:tcBorders>
            <w:shd w:val="clear" w:color="auto" w:fill="auto"/>
            <w:vAlign w:val="bottom"/>
          </w:tcPr>
          <w:p w:rsidR="004E6736" w:rsidRPr="0070069E" w:rsidRDefault="004E6736" w:rsidP="004E6736">
            <w:pPr>
              <w:tabs>
                <w:tab w:val="left" w:pos="288"/>
                <w:tab w:val="left" w:pos="576"/>
                <w:tab w:val="left" w:pos="864"/>
                <w:tab w:val="left" w:pos="1152"/>
              </w:tabs>
              <w:spacing w:before="40" w:after="80" w:line="240" w:lineRule="exact"/>
              <w:ind w:right="144"/>
              <w:rPr>
                <w:rFonts w:hint="cs"/>
                <w:sz w:val="16"/>
                <w:szCs w:val="24"/>
                <w:rtl/>
              </w:rPr>
            </w:pPr>
          </w:p>
        </w:tc>
      </w:tr>
      <w:tr w:rsidR="004E6736" w:rsidRPr="0070069E">
        <w:tblPrEx>
          <w:tblCellMar>
            <w:top w:w="0" w:type="dxa"/>
            <w:bottom w:w="0" w:type="dxa"/>
          </w:tblCellMar>
        </w:tblPrEx>
        <w:trPr>
          <w:cantSplit/>
          <w:jc w:val="center"/>
        </w:trPr>
        <w:tc>
          <w:tcPr>
            <w:tcW w:w="1066" w:type="dxa"/>
            <w:shd w:val="clear" w:color="auto" w:fill="auto"/>
            <w:vAlign w:val="bottom"/>
          </w:tcPr>
          <w:p w:rsidR="004E6736" w:rsidRPr="0070069E" w:rsidRDefault="004E6736" w:rsidP="004E6736">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1994</w:t>
            </w:r>
          </w:p>
        </w:tc>
        <w:tc>
          <w:tcPr>
            <w:tcW w:w="1442" w:type="dxa"/>
            <w:shd w:val="clear" w:color="auto" w:fill="auto"/>
            <w:vAlign w:val="bottom"/>
          </w:tcPr>
          <w:p w:rsidR="004E6736" w:rsidRPr="0070069E" w:rsidRDefault="004E6736" w:rsidP="004E6736">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973 1</w:t>
            </w:r>
          </w:p>
        </w:tc>
        <w:tc>
          <w:tcPr>
            <w:tcW w:w="1545" w:type="dxa"/>
            <w:shd w:val="clear" w:color="auto" w:fill="auto"/>
            <w:vAlign w:val="bottom"/>
          </w:tcPr>
          <w:p w:rsidR="004E6736" w:rsidRPr="0070069E" w:rsidRDefault="004E6736" w:rsidP="004E6736">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812 1</w:t>
            </w:r>
          </w:p>
        </w:tc>
        <w:tc>
          <w:tcPr>
            <w:tcW w:w="1545" w:type="dxa"/>
            <w:shd w:val="clear" w:color="auto" w:fill="auto"/>
            <w:vAlign w:val="bottom"/>
          </w:tcPr>
          <w:p w:rsidR="004E6736" w:rsidRPr="0070069E" w:rsidRDefault="004E6736" w:rsidP="004E6736">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785 3</w:t>
            </w:r>
          </w:p>
        </w:tc>
        <w:tc>
          <w:tcPr>
            <w:tcW w:w="1722" w:type="dxa"/>
            <w:shd w:val="clear" w:color="auto" w:fill="auto"/>
            <w:vAlign w:val="bottom"/>
          </w:tcPr>
          <w:p w:rsidR="004E6736" w:rsidRPr="0070069E" w:rsidRDefault="004E6736" w:rsidP="004E6736">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47.9</w:t>
            </w:r>
          </w:p>
        </w:tc>
      </w:tr>
      <w:tr w:rsidR="004E6736" w:rsidRPr="0070069E">
        <w:tblPrEx>
          <w:tblCellMar>
            <w:top w:w="0" w:type="dxa"/>
            <w:bottom w:w="0" w:type="dxa"/>
          </w:tblCellMar>
        </w:tblPrEx>
        <w:trPr>
          <w:cantSplit/>
          <w:jc w:val="center"/>
        </w:trPr>
        <w:tc>
          <w:tcPr>
            <w:tcW w:w="1066" w:type="dxa"/>
            <w:shd w:val="clear" w:color="auto" w:fill="auto"/>
            <w:vAlign w:val="bottom"/>
          </w:tcPr>
          <w:p w:rsidR="004E6736" w:rsidRPr="0070069E" w:rsidRDefault="004E6736" w:rsidP="004E6736">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1995</w:t>
            </w:r>
          </w:p>
        </w:tc>
        <w:tc>
          <w:tcPr>
            <w:tcW w:w="1442" w:type="dxa"/>
            <w:shd w:val="clear" w:color="auto" w:fill="auto"/>
            <w:vAlign w:val="bottom"/>
          </w:tcPr>
          <w:p w:rsidR="004E6736" w:rsidRPr="0070069E" w:rsidRDefault="004E6736" w:rsidP="004E6736">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006 2</w:t>
            </w:r>
          </w:p>
        </w:tc>
        <w:tc>
          <w:tcPr>
            <w:tcW w:w="1545" w:type="dxa"/>
            <w:shd w:val="clear" w:color="auto" w:fill="auto"/>
            <w:vAlign w:val="bottom"/>
          </w:tcPr>
          <w:p w:rsidR="004E6736" w:rsidRPr="0070069E" w:rsidRDefault="004E6736" w:rsidP="004E6736">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913</w:t>
            </w:r>
          </w:p>
        </w:tc>
        <w:tc>
          <w:tcPr>
            <w:tcW w:w="1545" w:type="dxa"/>
            <w:shd w:val="clear" w:color="auto" w:fill="auto"/>
            <w:vAlign w:val="bottom"/>
          </w:tcPr>
          <w:p w:rsidR="004E6736" w:rsidRPr="0070069E" w:rsidRDefault="004E6736" w:rsidP="004E6736">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919 2</w:t>
            </w:r>
          </w:p>
        </w:tc>
        <w:tc>
          <w:tcPr>
            <w:tcW w:w="1722" w:type="dxa"/>
            <w:shd w:val="clear" w:color="auto" w:fill="auto"/>
            <w:vAlign w:val="bottom"/>
          </w:tcPr>
          <w:p w:rsidR="004E6736" w:rsidRPr="0070069E" w:rsidRDefault="004E6736" w:rsidP="004E6736">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31.2</w:t>
            </w:r>
          </w:p>
        </w:tc>
      </w:tr>
      <w:tr w:rsidR="004E6736" w:rsidRPr="0070069E">
        <w:tblPrEx>
          <w:tblCellMar>
            <w:top w:w="0" w:type="dxa"/>
            <w:bottom w:w="0" w:type="dxa"/>
          </w:tblCellMar>
        </w:tblPrEx>
        <w:trPr>
          <w:cantSplit/>
          <w:jc w:val="center"/>
        </w:trPr>
        <w:tc>
          <w:tcPr>
            <w:tcW w:w="1066" w:type="dxa"/>
            <w:shd w:val="clear" w:color="auto" w:fill="auto"/>
            <w:vAlign w:val="bottom"/>
          </w:tcPr>
          <w:p w:rsidR="004E6736" w:rsidRPr="0070069E" w:rsidRDefault="004E6736" w:rsidP="004E6736">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1996</w:t>
            </w:r>
          </w:p>
        </w:tc>
        <w:tc>
          <w:tcPr>
            <w:tcW w:w="1442" w:type="dxa"/>
            <w:shd w:val="clear" w:color="auto" w:fill="auto"/>
            <w:vAlign w:val="bottom"/>
          </w:tcPr>
          <w:p w:rsidR="004E6736" w:rsidRPr="0070069E" w:rsidRDefault="004E6736" w:rsidP="004E6736">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608 3</w:t>
            </w:r>
          </w:p>
        </w:tc>
        <w:tc>
          <w:tcPr>
            <w:tcW w:w="1545" w:type="dxa"/>
            <w:shd w:val="clear" w:color="auto" w:fill="auto"/>
            <w:vAlign w:val="bottom"/>
          </w:tcPr>
          <w:p w:rsidR="004E6736" w:rsidRPr="0070069E" w:rsidRDefault="004E6736" w:rsidP="004E6736">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946 1</w:t>
            </w:r>
          </w:p>
        </w:tc>
        <w:tc>
          <w:tcPr>
            <w:tcW w:w="1545" w:type="dxa"/>
            <w:shd w:val="clear" w:color="auto" w:fill="auto"/>
            <w:vAlign w:val="bottom"/>
          </w:tcPr>
          <w:p w:rsidR="004E6736" w:rsidRPr="0070069E" w:rsidRDefault="004E6736" w:rsidP="004E6736">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554 5</w:t>
            </w:r>
          </w:p>
        </w:tc>
        <w:tc>
          <w:tcPr>
            <w:tcW w:w="1722" w:type="dxa"/>
            <w:shd w:val="clear" w:color="auto" w:fill="auto"/>
            <w:vAlign w:val="bottom"/>
          </w:tcPr>
          <w:p w:rsidR="004E6736" w:rsidRPr="0070069E" w:rsidRDefault="004E6736" w:rsidP="004E6736">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35.0</w:t>
            </w:r>
          </w:p>
        </w:tc>
      </w:tr>
      <w:tr w:rsidR="004E6736" w:rsidRPr="0070069E">
        <w:tblPrEx>
          <w:tblCellMar>
            <w:top w:w="0" w:type="dxa"/>
            <w:bottom w:w="0" w:type="dxa"/>
          </w:tblCellMar>
        </w:tblPrEx>
        <w:trPr>
          <w:cantSplit/>
          <w:jc w:val="center"/>
        </w:trPr>
        <w:tc>
          <w:tcPr>
            <w:tcW w:w="1066" w:type="dxa"/>
            <w:shd w:val="clear" w:color="auto" w:fill="auto"/>
            <w:vAlign w:val="bottom"/>
          </w:tcPr>
          <w:p w:rsidR="004E6736" w:rsidRPr="0070069E" w:rsidRDefault="005730C9" w:rsidP="004E6736">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1997</w:t>
            </w:r>
          </w:p>
        </w:tc>
        <w:tc>
          <w:tcPr>
            <w:tcW w:w="1442" w:type="dxa"/>
            <w:shd w:val="clear" w:color="auto" w:fill="auto"/>
            <w:vAlign w:val="bottom"/>
          </w:tcPr>
          <w:p w:rsidR="004E6736" w:rsidRPr="0070069E" w:rsidRDefault="004E6736" w:rsidP="004E6736">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962</w:t>
            </w:r>
          </w:p>
        </w:tc>
        <w:tc>
          <w:tcPr>
            <w:tcW w:w="1545" w:type="dxa"/>
            <w:shd w:val="clear" w:color="auto" w:fill="auto"/>
            <w:vAlign w:val="bottom"/>
          </w:tcPr>
          <w:p w:rsidR="004E6736" w:rsidRPr="0070069E" w:rsidRDefault="004E6736" w:rsidP="004E6736">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741 1</w:t>
            </w:r>
          </w:p>
        </w:tc>
        <w:tc>
          <w:tcPr>
            <w:tcW w:w="1545" w:type="dxa"/>
            <w:shd w:val="clear" w:color="auto" w:fill="auto"/>
            <w:vAlign w:val="bottom"/>
          </w:tcPr>
          <w:p w:rsidR="004E6736" w:rsidRPr="0070069E" w:rsidRDefault="004E6736" w:rsidP="004E6736">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703 2</w:t>
            </w:r>
          </w:p>
        </w:tc>
        <w:tc>
          <w:tcPr>
            <w:tcW w:w="1722" w:type="dxa"/>
            <w:shd w:val="clear" w:color="auto" w:fill="auto"/>
            <w:vAlign w:val="bottom"/>
          </w:tcPr>
          <w:p w:rsidR="004E6736" w:rsidRPr="0070069E" w:rsidRDefault="004E6736" w:rsidP="004E6736">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64.4</w:t>
            </w:r>
          </w:p>
        </w:tc>
      </w:tr>
      <w:tr w:rsidR="004E6736" w:rsidRPr="0070069E">
        <w:tblPrEx>
          <w:tblCellMar>
            <w:top w:w="0" w:type="dxa"/>
            <w:bottom w:w="0" w:type="dxa"/>
          </w:tblCellMar>
        </w:tblPrEx>
        <w:trPr>
          <w:cantSplit/>
          <w:jc w:val="center"/>
        </w:trPr>
        <w:tc>
          <w:tcPr>
            <w:tcW w:w="1066" w:type="dxa"/>
            <w:shd w:val="clear" w:color="auto" w:fill="auto"/>
            <w:vAlign w:val="bottom"/>
          </w:tcPr>
          <w:p w:rsidR="004E6736" w:rsidRPr="0070069E" w:rsidRDefault="004E6736" w:rsidP="004E6736">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1998</w:t>
            </w:r>
          </w:p>
        </w:tc>
        <w:tc>
          <w:tcPr>
            <w:tcW w:w="1442" w:type="dxa"/>
            <w:shd w:val="clear" w:color="auto" w:fill="auto"/>
            <w:vAlign w:val="bottom"/>
          </w:tcPr>
          <w:p w:rsidR="004E6736" w:rsidRPr="0070069E" w:rsidRDefault="004E6736" w:rsidP="004E6736">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264 2</w:t>
            </w:r>
          </w:p>
        </w:tc>
        <w:tc>
          <w:tcPr>
            <w:tcW w:w="1545" w:type="dxa"/>
            <w:shd w:val="clear" w:color="auto" w:fill="auto"/>
            <w:vAlign w:val="bottom"/>
          </w:tcPr>
          <w:p w:rsidR="004E6736" w:rsidRPr="0070069E" w:rsidRDefault="004E6736" w:rsidP="004E6736">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515 1</w:t>
            </w:r>
          </w:p>
        </w:tc>
        <w:tc>
          <w:tcPr>
            <w:tcW w:w="1545" w:type="dxa"/>
            <w:shd w:val="clear" w:color="auto" w:fill="auto"/>
            <w:vAlign w:val="bottom"/>
          </w:tcPr>
          <w:p w:rsidR="004E6736" w:rsidRPr="0070069E" w:rsidRDefault="004E6736" w:rsidP="004E6736">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779 3</w:t>
            </w:r>
          </w:p>
        </w:tc>
        <w:tc>
          <w:tcPr>
            <w:tcW w:w="1722" w:type="dxa"/>
            <w:shd w:val="clear" w:color="auto" w:fill="auto"/>
            <w:vAlign w:val="bottom"/>
          </w:tcPr>
          <w:p w:rsidR="004E6736" w:rsidRPr="0070069E" w:rsidRDefault="004E6736" w:rsidP="004E6736">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40.1</w:t>
            </w:r>
          </w:p>
        </w:tc>
      </w:tr>
      <w:tr w:rsidR="004E6736" w:rsidRPr="0070069E">
        <w:tblPrEx>
          <w:tblCellMar>
            <w:top w:w="0" w:type="dxa"/>
            <w:bottom w:w="0" w:type="dxa"/>
          </w:tblCellMar>
        </w:tblPrEx>
        <w:trPr>
          <w:cantSplit/>
          <w:jc w:val="center"/>
        </w:trPr>
        <w:tc>
          <w:tcPr>
            <w:tcW w:w="1066" w:type="dxa"/>
            <w:shd w:val="clear" w:color="auto" w:fill="auto"/>
            <w:vAlign w:val="bottom"/>
          </w:tcPr>
          <w:p w:rsidR="004E6736" w:rsidRPr="0070069E" w:rsidRDefault="004E6736" w:rsidP="004E6736">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1999</w:t>
            </w:r>
          </w:p>
        </w:tc>
        <w:tc>
          <w:tcPr>
            <w:tcW w:w="1442" w:type="dxa"/>
            <w:shd w:val="clear" w:color="auto" w:fill="auto"/>
            <w:vAlign w:val="bottom"/>
          </w:tcPr>
          <w:p w:rsidR="004E6736" w:rsidRPr="0070069E" w:rsidRDefault="004E6736" w:rsidP="004E6736">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923 2</w:t>
            </w:r>
          </w:p>
        </w:tc>
        <w:tc>
          <w:tcPr>
            <w:tcW w:w="1545" w:type="dxa"/>
            <w:shd w:val="clear" w:color="auto" w:fill="auto"/>
            <w:vAlign w:val="bottom"/>
          </w:tcPr>
          <w:p w:rsidR="004E6736" w:rsidRPr="0070069E" w:rsidRDefault="004E6736" w:rsidP="004E6736">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342 1</w:t>
            </w:r>
          </w:p>
        </w:tc>
        <w:tc>
          <w:tcPr>
            <w:tcW w:w="1545" w:type="dxa"/>
            <w:shd w:val="clear" w:color="auto" w:fill="auto"/>
            <w:vAlign w:val="bottom"/>
          </w:tcPr>
          <w:p w:rsidR="004E6736" w:rsidRPr="0070069E" w:rsidRDefault="004E6736" w:rsidP="004E6736">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265 4</w:t>
            </w:r>
          </w:p>
        </w:tc>
        <w:tc>
          <w:tcPr>
            <w:tcW w:w="1722" w:type="dxa"/>
            <w:shd w:val="clear" w:color="auto" w:fill="auto"/>
            <w:vAlign w:val="bottom"/>
          </w:tcPr>
          <w:p w:rsidR="004E6736" w:rsidRPr="0070069E" w:rsidRDefault="004E6736" w:rsidP="004E6736">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31.5</w:t>
            </w:r>
          </w:p>
        </w:tc>
      </w:tr>
      <w:tr w:rsidR="004E6736" w:rsidRPr="0070069E">
        <w:tblPrEx>
          <w:tblCellMar>
            <w:top w:w="0" w:type="dxa"/>
            <w:bottom w:w="0" w:type="dxa"/>
          </w:tblCellMar>
        </w:tblPrEx>
        <w:trPr>
          <w:cantSplit/>
          <w:jc w:val="center"/>
        </w:trPr>
        <w:tc>
          <w:tcPr>
            <w:tcW w:w="1066" w:type="dxa"/>
            <w:shd w:val="clear" w:color="auto" w:fill="auto"/>
            <w:vAlign w:val="bottom"/>
          </w:tcPr>
          <w:p w:rsidR="004E6736" w:rsidRPr="0070069E" w:rsidRDefault="004E6736" w:rsidP="004E6736">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2000</w:t>
            </w:r>
          </w:p>
        </w:tc>
        <w:tc>
          <w:tcPr>
            <w:tcW w:w="1442" w:type="dxa"/>
            <w:shd w:val="clear" w:color="auto" w:fill="auto"/>
            <w:vAlign w:val="bottom"/>
          </w:tcPr>
          <w:p w:rsidR="004E6736" w:rsidRPr="0070069E" w:rsidRDefault="004E6736" w:rsidP="004E6736">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393 5</w:t>
            </w:r>
          </w:p>
        </w:tc>
        <w:tc>
          <w:tcPr>
            <w:tcW w:w="1545" w:type="dxa"/>
            <w:shd w:val="clear" w:color="auto" w:fill="auto"/>
            <w:vAlign w:val="bottom"/>
          </w:tcPr>
          <w:p w:rsidR="004E6736" w:rsidRPr="0070069E" w:rsidRDefault="004E6736" w:rsidP="004E6736">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807 1</w:t>
            </w:r>
          </w:p>
        </w:tc>
        <w:tc>
          <w:tcPr>
            <w:tcW w:w="1545" w:type="dxa"/>
            <w:shd w:val="clear" w:color="auto" w:fill="auto"/>
            <w:vAlign w:val="bottom"/>
          </w:tcPr>
          <w:p w:rsidR="004E6736" w:rsidRPr="0070069E" w:rsidRDefault="004E6736" w:rsidP="004E6736">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200 7</w:t>
            </w:r>
          </w:p>
        </w:tc>
        <w:tc>
          <w:tcPr>
            <w:tcW w:w="1722" w:type="dxa"/>
            <w:shd w:val="clear" w:color="auto" w:fill="auto"/>
            <w:vAlign w:val="bottom"/>
          </w:tcPr>
          <w:p w:rsidR="004E6736" w:rsidRPr="0070069E" w:rsidRDefault="004E6736" w:rsidP="004E6736">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25.1</w:t>
            </w:r>
          </w:p>
        </w:tc>
      </w:tr>
      <w:tr w:rsidR="004E6736" w:rsidRPr="0070069E">
        <w:tblPrEx>
          <w:tblCellMar>
            <w:top w:w="0" w:type="dxa"/>
            <w:bottom w:w="0" w:type="dxa"/>
          </w:tblCellMar>
        </w:tblPrEx>
        <w:trPr>
          <w:cantSplit/>
          <w:jc w:val="center"/>
        </w:trPr>
        <w:tc>
          <w:tcPr>
            <w:tcW w:w="1066" w:type="dxa"/>
            <w:shd w:val="clear" w:color="auto" w:fill="auto"/>
            <w:vAlign w:val="bottom"/>
          </w:tcPr>
          <w:p w:rsidR="004E6736" w:rsidRPr="0070069E" w:rsidRDefault="004E6736" w:rsidP="004E6736">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2001</w:t>
            </w:r>
          </w:p>
        </w:tc>
        <w:tc>
          <w:tcPr>
            <w:tcW w:w="1442" w:type="dxa"/>
            <w:shd w:val="clear" w:color="auto" w:fill="auto"/>
            <w:vAlign w:val="bottom"/>
          </w:tcPr>
          <w:p w:rsidR="004E6736" w:rsidRPr="0070069E" w:rsidRDefault="004E6736" w:rsidP="004E6736">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562 4</w:t>
            </w:r>
          </w:p>
        </w:tc>
        <w:tc>
          <w:tcPr>
            <w:tcW w:w="1545" w:type="dxa"/>
            <w:shd w:val="clear" w:color="auto" w:fill="auto"/>
            <w:vAlign w:val="bottom"/>
          </w:tcPr>
          <w:p w:rsidR="004E6736" w:rsidRPr="0070069E" w:rsidRDefault="004E6736" w:rsidP="004E6736">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365 1</w:t>
            </w:r>
          </w:p>
        </w:tc>
        <w:tc>
          <w:tcPr>
            <w:tcW w:w="1545" w:type="dxa"/>
            <w:shd w:val="clear" w:color="auto" w:fill="auto"/>
            <w:vAlign w:val="bottom"/>
          </w:tcPr>
          <w:p w:rsidR="004E6736" w:rsidRPr="0070069E" w:rsidRDefault="004E6736" w:rsidP="004E6736">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927 5</w:t>
            </w:r>
          </w:p>
        </w:tc>
        <w:tc>
          <w:tcPr>
            <w:tcW w:w="1722" w:type="dxa"/>
            <w:shd w:val="clear" w:color="auto" w:fill="auto"/>
            <w:vAlign w:val="bottom"/>
          </w:tcPr>
          <w:p w:rsidR="004E6736" w:rsidRPr="0070069E" w:rsidRDefault="004E6736" w:rsidP="004E6736">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23.0</w:t>
            </w:r>
          </w:p>
        </w:tc>
      </w:tr>
      <w:tr w:rsidR="004E6736" w:rsidRPr="0070069E">
        <w:tblPrEx>
          <w:tblCellMar>
            <w:top w:w="0" w:type="dxa"/>
            <w:bottom w:w="0" w:type="dxa"/>
          </w:tblCellMar>
        </w:tblPrEx>
        <w:trPr>
          <w:cantSplit/>
          <w:jc w:val="center"/>
        </w:trPr>
        <w:tc>
          <w:tcPr>
            <w:tcW w:w="1066" w:type="dxa"/>
            <w:shd w:val="clear" w:color="auto" w:fill="auto"/>
            <w:vAlign w:val="bottom"/>
          </w:tcPr>
          <w:p w:rsidR="004E6736" w:rsidRPr="0070069E" w:rsidRDefault="004E6736" w:rsidP="004E6736">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2002</w:t>
            </w:r>
          </w:p>
        </w:tc>
        <w:tc>
          <w:tcPr>
            <w:tcW w:w="1442" w:type="dxa"/>
            <w:shd w:val="clear" w:color="auto" w:fill="auto"/>
            <w:vAlign w:val="bottom"/>
          </w:tcPr>
          <w:p w:rsidR="004E6736" w:rsidRPr="0070069E" w:rsidRDefault="004E6736" w:rsidP="004E6736">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630 4</w:t>
            </w:r>
          </w:p>
        </w:tc>
        <w:tc>
          <w:tcPr>
            <w:tcW w:w="1545" w:type="dxa"/>
            <w:shd w:val="clear" w:color="auto" w:fill="auto"/>
            <w:vAlign w:val="bottom"/>
          </w:tcPr>
          <w:p w:rsidR="004E6736" w:rsidRPr="0070069E" w:rsidRDefault="004E6736" w:rsidP="004E6736">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504 1</w:t>
            </w:r>
          </w:p>
        </w:tc>
        <w:tc>
          <w:tcPr>
            <w:tcW w:w="1545" w:type="dxa"/>
            <w:shd w:val="clear" w:color="auto" w:fill="auto"/>
            <w:vAlign w:val="bottom"/>
          </w:tcPr>
          <w:p w:rsidR="004E6736" w:rsidRPr="0070069E" w:rsidRDefault="004E6736" w:rsidP="004E6736">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134 6</w:t>
            </w:r>
          </w:p>
        </w:tc>
        <w:tc>
          <w:tcPr>
            <w:tcW w:w="1722" w:type="dxa"/>
            <w:shd w:val="clear" w:color="auto" w:fill="auto"/>
            <w:vAlign w:val="bottom"/>
          </w:tcPr>
          <w:p w:rsidR="004E6736" w:rsidRPr="0070069E" w:rsidRDefault="004E6736" w:rsidP="004E6736">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24.5</w:t>
            </w:r>
          </w:p>
        </w:tc>
      </w:tr>
      <w:tr w:rsidR="004E6736" w:rsidRPr="0070069E">
        <w:tblPrEx>
          <w:tblCellMar>
            <w:top w:w="0" w:type="dxa"/>
            <w:bottom w:w="0" w:type="dxa"/>
          </w:tblCellMar>
        </w:tblPrEx>
        <w:trPr>
          <w:cantSplit/>
          <w:jc w:val="center"/>
        </w:trPr>
        <w:tc>
          <w:tcPr>
            <w:tcW w:w="1066" w:type="dxa"/>
            <w:tcBorders>
              <w:bottom w:val="single" w:sz="4" w:space="0" w:color="auto"/>
            </w:tcBorders>
            <w:shd w:val="clear" w:color="auto" w:fill="auto"/>
            <w:vAlign w:val="bottom"/>
          </w:tcPr>
          <w:p w:rsidR="004E6736" w:rsidRPr="0070069E" w:rsidRDefault="004E6736" w:rsidP="004E6736">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2003</w:t>
            </w:r>
          </w:p>
        </w:tc>
        <w:tc>
          <w:tcPr>
            <w:tcW w:w="1442" w:type="dxa"/>
            <w:tcBorders>
              <w:bottom w:val="single" w:sz="4" w:space="0" w:color="auto"/>
            </w:tcBorders>
            <w:shd w:val="clear" w:color="auto" w:fill="auto"/>
            <w:vAlign w:val="bottom"/>
          </w:tcPr>
          <w:p w:rsidR="004E6736" w:rsidRPr="0070069E" w:rsidRDefault="004E6736" w:rsidP="004E6736">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428 4</w:t>
            </w:r>
          </w:p>
        </w:tc>
        <w:tc>
          <w:tcPr>
            <w:tcW w:w="1545" w:type="dxa"/>
            <w:tcBorders>
              <w:bottom w:val="single" w:sz="4" w:space="0" w:color="auto"/>
            </w:tcBorders>
            <w:shd w:val="clear" w:color="auto" w:fill="auto"/>
            <w:vAlign w:val="bottom"/>
          </w:tcPr>
          <w:p w:rsidR="004E6736" w:rsidRPr="0070069E" w:rsidRDefault="004E6736" w:rsidP="004E6736">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670 1</w:t>
            </w:r>
          </w:p>
        </w:tc>
        <w:tc>
          <w:tcPr>
            <w:tcW w:w="1545" w:type="dxa"/>
            <w:tcBorders>
              <w:bottom w:val="single" w:sz="4" w:space="0" w:color="auto"/>
            </w:tcBorders>
            <w:shd w:val="clear" w:color="auto" w:fill="auto"/>
            <w:vAlign w:val="bottom"/>
          </w:tcPr>
          <w:p w:rsidR="004E6736" w:rsidRPr="0070069E" w:rsidRDefault="004E6736" w:rsidP="004E6736">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098 6</w:t>
            </w:r>
          </w:p>
        </w:tc>
        <w:tc>
          <w:tcPr>
            <w:tcW w:w="1722" w:type="dxa"/>
            <w:tcBorders>
              <w:bottom w:val="single" w:sz="4" w:space="0" w:color="auto"/>
            </w:tcBorders>
            <w:shd w:val="clear" w:color="auto" w:fill="auto"/>
            <w:vAlign w:val="bottom"/>
          </w:tcPr>
          <w:p w:rsidR="004E6736" w:rsidRPr="0070069E" w:rsidRDefault="004E6736" w:rsidP="004E6736">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27.4</w:t>
            </w:r>
          </w:p>
        </w:tc>
      </w:tr>
      <w:tr w:rsidR="004E6736" w:rsidRPr="0070069E">
        <w:tblPrEx>
          <w:tblCellMar>
            <w:top w:w="0" w:type="dxa"/>
            <w:bottom w:w="0" w:type="dxa"/>
          </w:tblCellMar>
        </w:tblPrEx>
        <w:trPr>
          <w:cantSplit/>
          <w:jc w:val="center"/>
        </w:trPr>
        <w:tc>
          <w:tcPr>
            <w:tcW w:w="1066" w:type="dxa"/>
            <w:tcBorders>
              <w:top w:val="single" w:sz="4" w:space="0" w:color="auto"/>
              <w:bottom w:val="single" w:sz="12" w:space="0" w:color="auto"/>
            </w:tcBorders>
            <w:shd w:val="clear" w:color="auto" w:fill="auto"/>
            <w:vAlign w:val="bottom"/>
          </w:tcPr>
          <w:p w:rsidR="004E6736" w:rsidRPr="0070069E" w:rsidRDefault="004E6736" w:rsidP="004E6736">
            <w:pPr>
              <w:tabs>
                <w:tab w:val="left" w:pos="288"/>
                <w:tab w:val="left" w:pos="576"/>
                <w:tab w:val="left" w:pos="864"/>
                <w:tab w:val="left" w:pos="1152"/>
              </w:tabs>
              <w:spacing w:before="40" w:after="80" w:line="240" w:lineRule="exact"/>
              <w:ind w:right="40"/>
              <w:rPr>
                <w:rFonts w:hint="cs"/>
                <w:b/>
                <w:bCs/>
                <w:sz w:val="16"/>
                <w:szCs w:val="24"/>
                <w:rtl/>
              </w:rPr>
            </w:pPr>
            <w:r w:rsidRPr="0070069E">
              <w:rPr>
                <w:rFonts w:hint="cs"/>
                <w:b/>
                <w:bCs/>
                <w:sz w:val="16"/>
                <w:szCs w:val="24"/>
                <w:rtl/>
              </w:rPr>
              <w:t>المجموع</w:t>
            </w:r>
          </w:p>
        </w:tc>
        <w:tc>
          <w:tcPr>
            <w:tcW w:w="1442" w:type="dxa"/>
            <w:tcBorders>
              <w:top w:val="single" w:sz="4" w:space="0" w:color="auto"/>
              <w:bottom w:val="single" w:sz="12" w:space="0" w:color="auto"/>
            </w:tcBorders>
            <w:shd w:val="clear" w:color="auto" w:fill="auto"/>
            <w:vAlign w:val="bottom"/>
          </w:tcPr>
          <w:p w:rsidR="004E6736" w:rsidRPr="0070069E" w:rsidRDefault="004E6736" w:rsidP="004E6736">
            <w:pPr>
              <w:tabs>
                <w:tab w:val="left" w:pos="288"/>
                <w:tab w:val="left" w:pos="576"/>
                <w:tab w:val="left" w:pos="864"/>
                <w:tab w:val="left" w:pos="1152"/>
              </w:tabs>
              <w:spacing w:before="40" w:after="80" w:line="240" w:lineRule="exact"/>
              <w:ind w:right="144"/>
              <w:rPr>
                <w:rFonts w:hint="cs"/>
                <w:b/>
                <w:bCs/>
                <w:sz w:val="16"/>
                <w:szCs w:val="24"/>
                <w:rtl/>
              </w:rPr>
            </w:pPr>
            <w:r>
              <w:rPr>
                <w:rFonts w:hint="cs"/>
                <w:b/>
                <w:bCs/>
                <w:sz w:val="16"/>
                <w:szCs w:val="24"/>
                <w:rtl/>
              </w:rPr>
              <w:t>749 32</w:t>
            </w:r>
          </w:p>
        </w:tc>
        <w:tc>
          <w:tcPr>
            <w:tcW w:w="1545" w:type="dxa"/>
            <w:tcBorders>
              <w:top w:val="single" w:sz="4" w:space="0" w:color="auto"/>
              <w:bottom w:val="single" w:sz="12" w:space="0" w:color="auto"/>
            </w:tcBorders>
            <w:shd w:val="clear" w:color="auto" w:fill="auto"/>
            <w:vAlign w:val="bottom"/>
          </w:tcPr>
          <w:p w:rsidR="004E6736" w:rsidRPr="0070069E" w:rsidRDefault="004E6736" w:rsidP="004E6736">
            <w:pPr>
              <w:tabs>
                <w:tab w:val="left" w:pos="288"/>
                <w:tab w:val="left" w:pos="576"/>
                <w:tab w:val="left" w:pos="864"/>
                <w:tab w:val="left" w:pos="1152"/>
              </w:tabs>
              <w:spacing w:before="40" w:after="80" w:line="240" w:lineRule="exact"/>
              <w:ind w:right="144"/>
              <w:rPr>
                <w:rFonts w:hint="cs"/>
                <w:b/>
                <w:bCs/>
                <w:sz w:val="16"/>
                <w:szCs w:val="24"/>
                <w:rtl/>
              </w:rPr>
            </w:pPr>
            <w:r>
              <w:rPr>
                <w:rFonts w:hint="cs"/>
                <w:b/>
                <w:bCs/>
                <w:sz w:val="16"/>
                <w:szCs w:val="24"/>
                <w:rtl/>
              </w:rPr>
              <w:t>615 15</w:t>
            </w:r>
          </w:p>
        </w:tc>
        <w:tc>
          <w:tcPr>
            <w:tcW w:w="1545" w:type="dxa"/>
            <w:tcBorders>
              <w:top w:val="single" w:sz="4" w:space="0" w:color="auto"/>
              <w:bottom w:val="single" w:sz="12" w:space="0" w:color="auto"/>
            </w:tcBorders>
            <w:shd w:val="clear" w:color="auto" w:fill="auto"/>
            <w:vAlign w:val="bottom"/>
          </w:tcPr>
          <w:p w:rsidR="004E6736" w:rsidRPr="0070069E" w:rsidRDefault="004E6736" w:rsidP="004E6736">
            <w:pPr>
              <w:tabs>
                <w:tab w:val="left" w:pos="288"/>
                <w:tab w:val="left" w:pos="576"/>
                <w:tab w:val="left" w:pos="864"/>
                <w:tab w:val="left" w:pos="1152"/>
              </w:tabs>
              <w:spacing w:before="40" w:after="80" w:line="240" w:lineRule="exact"/>
              <w:ind w:right="144"/>
              <w:rPr>
                <w:rFonts w:hint="cs"/>
                <w:b/>
                <w:bCs/>
                <w:sz w:val="16"/>
                <w:szCs w:val="24"/>
                <w:rtl/>
              </w:rPr>
            </w:pPr>
            <w:r>
              <w:rPr>
                <w:rFonts w:hint="cs"/>
                <w:b/>
                <w:bCs/>
                <w:sz w:val="16"/>
                <w:szCs w:val="24"/>
                <w:rtl/>
              </w:rPr>
              <w:t>364 48</w:t>
            </w:r>
          </w:p>
        </w:tc>
        <w:tc>
          <w:tcPr>
            <w:tcW w:w="1722" w:type="dxa"/>
            <w:tcBorders>
              <w:top w:val="single" w:sz="4" w:space="0" w:color="auto"/>
              <w:bottom w:val="single" w:sz="12" w:space="0" w:color="auto"/>
            </w:tcBorders>
            <w:shd w:val="clear" w:color="auto" w:fill="auto"/>
            <w:vAlign w:val="bottom"/>
          </w:tcPr>
          <w:p w:rsidR="004E6736" w:rsidRPr="0070069E" w:rsidRDefault="004E6736" w:rsidP="004E6736">
            <w:pPr>
              <w:tabs>
                <w:tab w:val="left" w:pos="288"/>
                <w:tab w:val="left" w:pos="576"/>
                <w:tab w:val="left" w:pos="864"/>
                <w:tab w:val="left" w:pos="1152"/>
              </w:tabs>
              <w:spacing w:before="40" w:after="80" w:line="240" w:lineRule="exact"/>
              <w:ind w:right="144"/>
              <w:rPr>
                <w:rFonts w:hint="cs"/>
                <w:b/>
                <w:bCs/>
                <w:sz w:val="16"/>
                <w:szCs w:val="24"/>
                <w:rtl/>
              </w:rPr>
            </w:pPr>
            <w:r>
              <w:rPr>
                <w:rFonts w:hint="cs"/>
                <w:b/>
                <w:bCs/>
                <w:sz w:val="16"/>
                <w:szCs w:val="24"/>
                <w:rtl/>
              </w:rPr>
              <w:t>32.3</w:t>
            </w:r>
          </w:p>
        </w:tc>
      </w:tr>
    </w:tbl>
    <w:p w:rsidR="004E6736" w:rsidRDefault="004E6736" w:rsidP="004E6736">
      <w:pPr>
        <w:pStyle w:val="SingleTxt"/>
        <w:spacing w:after="0" w:line="120" w:lineRule="exact"/>
        <w:rPr>
          <w:rFonts w:hint="cs"/>
          <w:sz w:val="12"/>
          <w:rtl/>
        </w:rPr>
      </w:pPr>
    </w:p>
    <w:p w:rsidR="004E6736" w:rsidRPr="00C0671B" w:rsidRDefault="004E6736" w:rsidP="004E6736">
      <w:pPr>
        <w:pStyle w:val="SingleTxt"/>
        <w:spacing w:after="0" w:line="120" w:lineRule="exact"/>
        <w:rPr>
          <w:rFonts w:hint="cs"/>
          <w:sz w:val="12"/>
          <w:rtl/>
        </w:rPr>
      </w:pPr>
    </w:p>
    <w:p w:rsidR="004E6736" w:rsidRPr="00C0671B" w:rsidRDefault="004E6736" w:rsidP="004E6736">
      <w:pPr>
        <w:pStyle w:val="SingleTxt"/>
        <w:spacing w:after="0" w:line="120" w:lineRule="exact"/>
        <w:rPr>
          <w:rFonts w:hint="cs"/>
          <w:sz w:val="12"/>
          <w:rtl/>
        </w:rPr>
      </w:pPr>
    </w:p>
    <w:p w:rsidR="004E6736" w:rsidRPr="003A0FAF" w:rsidRDefault="004E6736" w:rsidP="004E6736">
      <w:pPr>
        <w:pStyle w:val="SingleTxt"/>
        <w:rPr>
          <w:rFonts w:hint="cs"/>
          <w:rtl/>
        </w:rPr>
      </w:pPr>
      <w:r>
        <w:rPr>
          <w:rFonts w:hint="cs"/>
          <w:rtl/>
        </w:rPr>
        <w:tab/>
      </w:r>
      <w:r w:rsidRPr="003A0FAF">
        <w:rPr>
          <w:rFonts w:hint="cs"/>
          <w:rtl/>
        </w:rPr>
        <w:t xml:space="preserve">ينسق الاتحاد بدقة مع وزارة الزراعة والإدارات المحلية من أجل زيادة مشاركة النساء في </w:t>
      </w:r>
      <w:r w:rsidRPr="006E300F">
        <w:rPr>
          <w:rFonts w:hint="cs"/>
          <w:rtl/>
        </w:rPr>
        <w:t xml:space="preserve">اللجان الزراعية في القرى والمقاطعات. وتقتضي المبادئ التوجيهية التي وضعتها وزارة الزراعة أن يكون هناك امرأة واحدة على الأقل في </w:t>
      </w:r>
      <w:r>
        <w:rPr>
          <w:rFonts w:hint="cs"/>
          <w:rtl/>
        </w:rPr>
        <w:t xml:space="preserve">اللجان التي </w:t>
      </w:r>
      <w:r w:rsidRPr="006E300F">
        <w:rPr>
          <w:rFonts w:hint="cs"/>
          <w:rtl/>
        </w:rPr>
        <w:t>تضم في عضويتها بين</w:t>
      </w:r>
      <w:r>
        <w:rPr>
          <w:rtl/>
        </w:rPr>
        <w:br/>
      </w:r>
      <w:r w:rsidRPr="006E300F">
        <w:rPr>
          <w:rFonts w:hint="cs"/>
          <w:rtl/>
        </w:rPr>
        <w:t xml:space="preserve">3 و 5 أفراد. ودرجت العادة أن يرشح أعضاء من الاتحاد </w:t>
      </w:r>
      <w:r>
        <w:rPr>
          <w:rFonts w:hint="cs"/>
          <w:rtl/>
        </w:rPr>
        <w:t xml:space="preserve">الوطني للنساء الإريتريات </w:t>
      </w:r>
      <w:r w:rsidRPr="006E300F">
        <w:rPr>
          <w:rFonts w:hint="cs"/>
          <w:rtl/>
        </w:rPr>
        <w:t>لينضموا إلى اللج</w:t>
      </w:r>
      <w:r>
        <w:rPr>
          <w:rFonts w:hint="cs"/>
          <w:rtl/>
        </w:rPr>
        <w:t>ــ</w:t>
      </w:r>
      <w:r w:rsidRPr="006E300F">
        <w:rPr>
          <w:rFonts w:hint="cs"/>
          <w:rtl/>
        </w:rPr>
        <w:t>ان لكي يصبح التمثيل فيها أكثر دق</w:t>
      </w:r>
      <w:r>
        <w:rPr>
          <w:rFonts w:hint="cs"/>
          <w:rtl/>
        </w:rPr>
        <w:t>ــ</w:t>
      </w:r>
      <w:r w:rsidRPr="006E300F">
        <w:rPr>
          <w:rFonts w:hint="cs"/>
          <w:rtl/>
        </w:rPr>
        <w:t>ة. وتشير الدلائل إلى أنه كلما كان تمثي</w:t>
      </w:r>
      <w:r>
        <w:rPr>
          <w:rFonts w:hint="cs"/>
          <w:rtl/>
        </w:rPr>
        <w:t>ــ</w:t>
      </w:r>
      <w:r w:rsidRPr="006E300F">
        <w:rPr>
          <w:rFonts w:hint="cs"/>
          <w:rtl/>
        </w:rPr>
        <w:t xml:space="preserve">ل النساء في </w:t>
      </w:r>
      <w:r>
        <w:rPr>
          <w:rFonts w:hint="cs"/>
          <w:rtl/>
        </w:rPr>
        <w:t xml:space="preserve">تلك </w:t>
      </w:r>
      <w:r w:rsidRPr="006E300F">
        <w:rPr>
          <w:rFonts w:hint="cs"/>
          <w:rtl/>
        </w:rPr>
        <w:t xml:space="preserve">اللجان </w:t>
      </w:r>
      <w:r>
        <w:rPr>
          <w:rFonts w:hint="cs"/>
          <w:rtl/>
        </w:rPr>
        <w:t>فعالا</w:t>
      </w:r>
      <w:r w:rsidRPr="006E300F">
        <w:rPr>
          <w:rFonts w:hint="cs"/>
          <w:rtl/>
        </w:rPr>
        <w:t xml:space="preserve">، تحسنت فرص إدراك النساء المزارعات لتوافر الخدمات والإفادة منها (الإرشاد الزراعي </w:t>
      </w:r>
      <w:r w:rsidRPr="003A0FAF">
        <w:rPr>
          <w:rFonts w:hint="cs"/>
          <w:rtl/>
        </w:rPr>
        <w:t>واستئجار الجرارات الزراعية والمحاصيل الزراعية و</w:t>
      </w:r>
      <w:r>
        <w:rPr>
          <w:rFonts w:hint="cs"/>
          <w:rtl/>
        </w:rPr>
        <w:t>الائتمانات الصغيرة</w:t>
      </w:r>
      <w:r w:rsidRPr="003A0FAF">
        <w:rPr>
          <w:rFonts w:hint="cs"/>
          <w:rtl/>
        </w:rPr>
        <w:t>).</w:t>
      </w:r>
    </w:p>
    <w:p w:rsidR="004E6736" w:rsidRPr="003A0FAF" w:rsidRDefault="004E6736" w:rsidP="004E6736">
      <w:pPr>
        <w:pStyle w:val="SingleTxt"/>
        <w:rPr>
          <w:rFonts w:hint="cs"/>
          <w:rtl/>
        </w:rPr>
      </w:pPr>
      <w:r>
        <w:rPr>
          <w:rFonts w:hint="cs"/>
          <w:rtl/>
        </w:rPr>
        <w:tab/>
      </w:r>
      <w:r w:rsidRPr="003A0FAF">
        <w:rPr>
          <w:rFonts w:hint="cs"/>
          <w:rtl/>
        </w:rPr>
        <w:t>وثمة مشروع ناجح يجدر ذكره ها هنا ألا وهو تصنيع مركز بحوث الطاقة الإريتري جهازا للطبخ أفضل من سابقه، وذلك بالتعاون مع الاتحاد ووزارة الزراعة. وهذا الجهاز المحسن، الذي يقتصد ما يصل إلى 50 في المائة من استهلاك الوقود (جله من الحطب) والمزود بجهاز تهوئة أفضل من سابقه، يشكل مساهمة هامة في مجال خفض المعدل المخيف لإزالة الغابات في إريتريا، وتقليص الوقت الذي تقضيه المرأة في جمع الحطب، وهو يحسن من شروط عمل الريف</w:t>
      </w:r>
      <w:r>
        <w:rPr>
          <w:rFonts w:hint="cs"/>
          <w:rtl/>
        </w:rPr>
        <w:t>يات</w:t>
      </w:r>
      <w:r w:rsidRPr="003A0FAF">
        <w:rPr>
          <w:rFonts w:hint="cs"/>
          <w:rtl/>
        </w:rPr>
        <w:t>. وحاز جهاز الطبخ المحسن في عام 2003 على جائزة آشدن للأمن الغذائي في الخارج (</w:t>
      </w:r>
      <w:r w:rsidRPr="003A0FAF">
        <w:t>Ashden Overseas Food Security Award</w:t>
      </w:r>
      <w:r w:rsidRPr="003A0FAF">
        <w:rPr>
          <w:rFonts w:hint="cs"/>
          <w:rtl/>
        </w:rPr>
        <w:t>) (ج</w:t>
      </w:r>
      <w:r>
        <w:rPr>
          <w:rFonts w:hint="cs"/>
          <w:rtl/>
        </w:rPr>
        <w:t>و</w:t>
      </w:r>
      <w:r w:rsidRPr="003A0FAF">
        <w:rPr>
          <w:rFonts w:hint="cs"/>
          <w:rtl/>
        </w:rPr>
        <w:t>ائز آشدن لل</w:t>
      </w:r>
      <w:r>
        <w:rPr>
          <w:rFonts w:hint="cs"/>
          <w:rtl/>
        </w:rPr>
        <w:t>طاق</w:t>
      </w:r>
      <w:r w:rsidRPr="003A0FAF">
        <w:rPr>
          <w:rFonts w:hint="cs"/>
          <w:rtl/>
        </w:rPr>
        <w:t>ة المستدامة). والاتحاد شريك رئيسي في ترويج هذا الجهاز في مناطق إريتريا الريفية.</w:t>
      </w:r>
    </w:p>
    <w:p w:rsidR="004E6736" w:rsidRPr="006E300F" w:rsidRDefault="004E6736" w:rsidP="004E6736">
      <w:pPr>
        <w:pStyle w:val="SingleTxt"/>
        <w:spacing w:after="0" w:line="120" w:lineRule="exact"/>
        <w:rPr>
          <w:rFonts w:hint="cs"/>
          <w:b/>
          <w:bCs/>
          <w:sz w:val="12"/>
          <w:rtl/>
        </w:rPr>
      </w:pPr>
    </w:p>
    <w:p w:rsidR="004E6736" w:rsidRPr="003A0FAF" w:rsidRDefault="005730C9" w:rsidP="004E673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sidR="004E6736">
        <w:rPr>
          <w:rFonts w:hint="cs"/>
          <w:rtl/>
        </w:rPr>
        <w:tab/>
      </w:r>
      <w:r w:rsidR="004E6736" w:rsidRPr="003A0FAF">
        <w:rPr>
          <w:rFonts w:hint="cs"/>
          <w:rtl/>
        </w:rPr>
        <w:t>المادة 15</w:t>
      </w:r>
    </w:p>
    <w:p w:rsidR="004E6736" w:rsidRPr="003A0FAF" w:rsidRDefault="004E6736" w:rsidP="004E673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 xml:space="preserve">الفقرة </w:t>
      </w:r>
      <w:r w:rsidRPr="003A0FAF">
        <w:rPr>
          <w:rFonts w:hint="cs"/>
          <w:rtl/>
        </w:rPr>
        <w:t>2</w:t>
      </w:r>
      <w:r>
        <w:rPr>
          <w:rFonts w:hint="cs"/>
          <w:rtl/>
        </w:rPr>
        <w:t xml:space="preserve">8 </w:t>
      </w:r>
      <w:r w:rsidRPr="003A0FAF">
        <w:rPr>
          <w:rFonts w:hint="cs"/>
          <w:rtl/>
        </w:rPr>
        <w:t>-</w:t>
      </w:r>
      <w:r>
        <w:rPr>
          <w:rFonts w:hint="cs"/>
          <w:rtl/>
        </w:rPr>
        <w:tab/>
      </w:r>
      <w:r w:rsidRPr="003A0FAF">
        <w:rPr>
          <w:rFonts w:hint="cs"/>
          <w:rtl/>
        </w:rPr>
        <w:t>وحدة المشورة القانونية</w:t>
      </w:r>
      <w:r>
        <w:rPr>
          <w:rFonts w:hint="cs"/>
          <w:rtl/>
        </w:rPr>
        <w:t xml:space="preserve">، </w:t>
      </w:r>
      <w:r w:rsidRPr="003A0FAF">
        <w:rPr>
          <w:rFonts w:hint="cs"/>
          <w:rtl/>
        </w:rPr>
        <w:t xml:space="preserve">الوعي </w:t>
      </w:r>
      <w:r>
        <w:rPr>
          <w:rFonts w:hint="cs"/>
          <w:rtl/>
        </w:rPr>
        <w:t>وتمويل حكومي</w:t>
      </w:r>
    </w:p>
    <w:p w:rsidR="004E6736" w:rsidRPr="003A0FAF" w:rsidRDefault="004E6736" w:rsidP="004E6736">
      <w:pPr>
        <w:pStyle w:val="SingleTxt"/>
        <w:rPr>
          <w:rFonts w:hint="cs"/>
          <w:rtl/>
        </w:rPr>
      </w:pPr>
      <w:r>
        <w:rPr>
          <w:rFonts w:hint="cs"/>
          <w:rtl/>
        </w:rPr>
        <w:tab/>
      </w:r>
      <w:r w:rsidRPr="003A0FAF">
        <w:rPr>
          <w:rFonts w:hint="cs"/>
          <w:rtl/>
        </w:rPr>
        <w:t xml:space="preserve">إن لوحدة المشورة القانونية، شأنها شأن الاتحاد الوطني للنساء الإريتريات، حصة من الموارد المالية العادية التي تقدمها الحكومة، إضافة إلى الدعم الذي تحصل عليه من برامج المساعدات الفنية. </w:t>
      </w:r>
    </w:p>
    <w:p w:rsidR="004E6736" w:rsidRPr="003A0FAF" w:rsidRDefault="004E6736" w:rsidP="004E6736">
      <w:pPr>
        <w:pStyle w:val="SingleTxt"/>
        <w:rPr>
          <w:rFonts w:hint="cs"/>
          <w:rtl/>
        </w:rPr>
      </w:pPr>
      <w:r>
        <w:rPr>
          <w:rFonts w:hint="cs"/>
          <w:rtl/>
        </w:rPr>
        <w:tab/>
      </w:r>
      <w:r w:rsidRPr="003A0FAF">
        <w:rPr>
          <w:rFonts w:hint="cs"/>
          <w:rtl/>
        </w:rPr>
        <w:t>وتبذل الجهود على قدم وساق لتبلغ خدمات هذه الوحدة الريف</w:t>
      </w:r>
      <w:r>
        <w:rPr>
          <w:rFonts w:hint="cs"/>
          <w:rtl/>
        </w:rPr>
        <w:t>يات</w:t>
      </w:r>
      <w:r w:rsidRPr="003A0FAF">
        <w:rPr>
          <w:rFonts w:hint="cs"/>
          <w:rtl/>
        </w:rPr>
        <w:t>. وينفذ ذلك في المقام الأول عن طريق توفير برنامج للإلمام ب</w:t>
      </w:r>
      <w:r>
        <w:rPr>
          <w:rFonts w:hint="cs"/>
          <w:rtl/>
        </w:rPr>
        <w:t xml:space="preserve">مبادئ </w:t>
      </w:r>
      <w:r w:rsidRPr="003A0FAF">
        <w:rPr>
          <w:rFonts w:hint="cs"/>
          <w:rtl/>
        </w:rPr>
        <w:t>القانون لأعضاء الاتحاد في مكاتبه المحلية. وعقب إنهائهم تدريبهم، يعمل هؤلاء الأعضاء كشبكة تأثير محلية تعمل لصالح الاتحاد. وه</w:t>
      </w:r>
      <w:r>
        <w:rPr>
          <w:rFonts w:hint="cs"/>
          <w:rtl/>
        </w:rPr>
        <w:t>ـــ</w:t>
      </w:r>
      <w:r w:rsidRPr="003A0FAF">
        <w:rPr>
          <w:rFonts w:hint="cs"/>
          <w:rtl/>
        </w:rPr>
        <w:t xml:space="preserve">ذا البرنامج ليس حكرا على أعضاء الاتحاد، فلاحقا أصبح يشمل أيضا الإداريين المحليين وقادة المجتمعات المحلية وقضاة المحاكم المحلية المنتخبين حديثا. وتبين أن هذا النهج </w:t>
      </w:r>
      <w:r>
        <w:rPr>
          <w:rFonts w:hint="cs"/>
          <w:rtl/>
        </w:rPr>
        <w:t xml:space="preserve">هو </w:t>
      </w:r>
      <w:r w:rsidRPr="003A0FAF">
        <w:rPr>
          <w:rFonts w:hint="cs"/>
          <w:rtl/>
        </w:rPr>
        <w:t>أكثر فعالية.</w:t>
      </w:r>
    </w:p>
    <w:p w:rsidR="004E6736" w:rsidRPr="003A0FAF" w:rsidRDefault="004E6736" w:rsidP="004E6736">
      <w:pPr>
        <w:pStyle w:val="SingleTxt"/>
        <w:rPr>
          <w:rFonts w:hint="cs"/>
          <w:rtl/>
        </w:rPr>
      </w:pPr>
      <w:r>
        <w:rPr>
          <w:rFonts w:hint="cs"/>
          <w:rtl/>
        </w:rPr>
        <w:tab/>
      </w:r>
      <w:r w:rsidRPr="003A0FAF">
        <w:rPr>
          <w:rFonts w:hint="cs"/>
          <w:rtl/>
        </w:rPr>
        <w:t>وما برح هذا البرنامج ينفذ. وعلى نحو ما ذكر سابقا، يجري العمل حاليا على إعداد كتيب للإلمام ب</w:t>
      </w:r>
      <w:r>
        <w:rPr>
          <w:rFonts w:hint="cs"/>
          <w:rtl/>
        </w:rPr>
        <w:t xml:space="preserve">مبادئ </w:t>
      </w:r>
      <w:r w:rsidRPr="003A0FAF">
        <w:rPr>
          <w:rFonts w:hint="cs"/>
          <w:rtl/>
        </w:rPr>
        <w:t>القانون وذلك كجزء من الجهود المبذولة لتوسيع نطاق البرنامج وتحسين أدائه. (</w:t>
      </w:r>
      <w:r w:rsidRPr="006E300F">
        <w:rPr>
          <w:rFonts w:hint="cs"/>
          <w:rtl/>
        </w:rPr>
        <w:t>انظر أيضا الر</w:t>
      </w:r>
      <w:r>
        <w:rPr>
          <w:rFonts w:hint="cs"/>
          <w:rtl/>
        </w:rPr>
        <w:t xml:space="preserve">د على الفقرة </w:t>
      </w:r>
      <w:r w:rsidRPr="006E300F">
        <w:rPr>
          <w:rFonts w:hint="cs"/>
          <w:rtl/>
        </w:rPr>
        <w:t>4 أعلاه)</w:t>
      </w:r>
    </w:p>
    <w:p w:rsidR="004E6736" w:rsidRPr="006E300F" w:rsidRDefault="004E6736" w:rsidP="004E6736">
      <w:pPr>
        <w:pStyle w:val="SingleTxt"/>
        <w:spacing w:after="0" w:line="120" w:lineRule="exact"/>
        <w:rPr>
          <w:rFonts w:hint="cs"/>
          <w:b/>
          <w:bCs/>
          <w:sz w:val="12"/>
          <w:rtl/>
        </w:rPr>
      </w:pPr>
    </w:p>
    <w:p w:rsidR="004E6736" w:rsidRPr="003A0FAF" w:rsidRDefault="005730C9" w:rsidP="004E673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sidR="004E6736">
        <w:rPr>
          <w:rFonts w:hint="cs"/>
          <w:rtl/>
        </w:rPr>
        <w:tab/>
      </w:r>
      <w:r w:rsidR="004E6736" w:rsidRPr="003A0FAF">
        <w:rPr>
          <w:rFonts w:hint="cs"/>
          <w:rtl/>
        </w:rPr>
        <w:t>المادة 16</w:t>
      </w:r>
    </w:p>
    <w:p w:rsidR="004E6736" w:rsidRPr="003A0FAF" w:rsidRDefault="004E6736" w:rsidP="004E673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الفقرة 29 -</w:t>
      </w:r>
      <w:r>
        <w:rPr>
          <w:rFonts w:hint="cs"/>
          <w:rtl/>
        </w:rPr>
        <w:tab/>
      </w:r>
      <w:r w:rsidRPr="003A0FAF">
        <w:rPr>
          <w:rFonts w:hint="cs"/>
          <w:rtl/>
        </w:rPr>
        <w:t xml:space="preserve">السن القانونية للزواج </w:t>
      </w:r>
      <w:r>
        <w:rPr>
          <w:rFonts w:hint="cs"/>
          <w:rtl/>
        </w:rPr>
        <w:t>و</w:t>
      </w:r>
      <w:r w:rsidRPr="003A0FAF">
        <w:rPr>
          <w:rFonts w:hint="cs"/>
          <w:rtl/>
        </w:rPr>
        <w:t>العادات السائدة</w:t>
      </w:r>
    </w:p>
    <w:p w:rsidR="004E6736" w:rsidRPr="003A0FAF" w:rsidRDefault="004E6736" w:rsidP="004E6736">
      <w:pPr>
        <w:pStyle w:val="SingleTxt"/>
        <w:rPr>
          <w:rFonts w:hint="cs"/>
          <w:rtl/>
        </w:rPr>
      </w:pPr>
      <w:r>
        <w:rPr>
          <w:rFonts w:hint="cs"/>
          <w:rtl/>
        </w:rPr>
        <w:tab/>
      </w:r>
      <w:r w:rsidRPr="003A0FAF">
        <w:rPr>
          <w:rFonts w:hint="cs"/>
          <w:rtl/>
        </w:rPr>
        <w:t>لا تتوافر أي معلومات عن سن الزواج والزواج القسري والخطوبة.</w:t>
      </w:r>
    </w:p>
    <w:p w:rsidR="004E6736" w:rsidRPr="006E300F" w:rsidRDefault="004E6736" w:rsidP="004E6736">
      <w:pPr>
        <w:pStyle w:val="SingleTxt"/>
        <w:spacing w:after="0" w:line="120" w:lineRule="exact"/>
        <w:rPr>
          <w:rFonts w:hint="cs"/>
          <w:b/>
          <w:bCs/>
          <w:sz w:val="12"/>
          <w:rtl/>
        </w:rPr>
      </w:pPr>
    </w:p>
    <w:p w:rsidR="004E6736" w:rsidRPr="003A0FAF" w:rsidRDefault="004E6736" w:rsidP="004E673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 xml:space="preserve">الفقرة </w:t>
      </w:r>
      <w:r w:rsidRPr="003A0FAF">
        <w:rPr>
          <w:rFonts w:hint="cs"/>
          <w:rtl/>
        </w:rPr>
        <w:t>3</w:t>
      </w:r>
      <w:r>
        <w:rPr>
          <w:rFonts w:hint="cs"/>
          <w:rtl/>
        </w:rPr>
        <w:t xml:space="preserve">0 </w:t>
      </w:r>
      <w:r w:rsidRPr="003A0FAF">
        <w:rPr>
          <w:rFonts w:hint="cs"/>
          <w:rtl/>
        </w:rPr>
        <w:t>-</w:t>
      </w:r>
      <w:r>
        <w:rPr>
          <w:rFonts w:hint="cs"/>
          <w:rtl/>
        </w:rPr>
        <w:tab/>
      </w:r>
      <w:r w:rsidRPr="003A0FAF">
        <w:rPr>
          <w:rFonts w:hint="cs"/>
          <w:rtl/>
        </w:rPr>
        <w:t xml:space="preserve">الزواج العرفي </w:t>
      </w:r>
      <w:r>
        <w:rPr>
          <w:rFonts w:hint="cs"/>
          <w:rtl/>
        </w:rPr>
        <w:t>و</w:t>
      </w:r>
      <w:r w:rsidRPr="003A0FAF">
        <w:rPr>
          <w:rFonts w:hint="cs"/>
          <w:rtl/>
        </w:rPr>
        <w:t>الطلاق</w:t>
      </w:r>
      <w:r>
        <w:rPr>
          <w:rFonts w:hint="cs"/>
          <w:rtl/>
        </w:rPr>
        <w:t xml:space="preserve"> والحماية القانونية</w:t>
      </w:r>
    </w:p>
    <w:p w:rsidR="004E6736" w:rsidRPr="003A0FAF" w:rsidRDefault="004E6736" w:rsidP="004E6736">
      <w:pPr>
        <w:pStyle w:val="SingleTxt"/>
        <w:rPr>
          <w:rFonts w:hint="cs"/>
          <w:rtl/>
        </w:rPr>
      </w:pPr>
      <w:r>
        <w:rPr>
          <w:rFonts w:hint="cs"/>
          <w:rtl/>
        </w:rPr>
        <w:tab/>
      </w:r>
      <w:r w:rsidRPr="003A0FAF">
        <w:rPr>
          <w:rFonts w:hint="cs"/>
          <w:rtl/>
        </w:rPr>
        <w:t xml:space="preserve">تنظم المادة 577 (2) من مدونة القوانين المدنية الانتقالية عقود الزواج سواء وفقا لانتماء الطرفين الديني أو وفقا للشعائر والتقاليد المحلية. وتنص المادة 652 (1) على أن للزواج التبعات القانونية نفسها، أيا تكن الطريقة التي تم بها. والمادة الفرعية 2 من هذه المادة تثبّت هذا الحكم إذ تنص على أن </w:t>
      </w:r>
      <w:r>
        <w:rPr>
          <w:rFonts w:hint="eastAsia"/>
          <w:rtl/>
        </w:rPr>
        <w:t>”</w:t>
      </w:r>
      <w:r w:rsidRPr="003A0FAF">
        <w:rPr>
          <w:rFonts w:hint="cs"/>
          <w:rtl/>
        </w:rPr>
        <w:t xml:space="preserve">لا فرق في ما إذا كان الزواج قد تم أمام موظف </w:t>
      </w:r>
      <w:r>
        <w:rPr>
          <w:rFonts w:hint="cs"/>
          <w:rtl/>
        </w:rPr>
        <w:t xml:space="preserve">مدني </w:t>
      </w:r>
      <w:r w:rsidRPr="003A0FAF">
        <w:rPr>
          <w:rFonts w:hint="cs"/>
          <w:rtl/>
        </w:rPr>
        <w:t>أم</w:t>
      </w:r>
      <w:r>
        <w:rPr>
          <w:rFonts w:hint="eastAsia"/>
          <w:rtl/>
        </w:rPr>
        <w:t> </w:t>
      </w:r>
      <w:r w:rsidRPr="003A0FAF">
        <w:rPr>
          <w:rFonts w:hint="cs"/>
          <w:rtl/>
        </w:rPr>
        <w:t>وفقا للطريقة التي يفرضها الدين أو التقاليد</w:t>
      </w:r>
      <w:r>
        <w:rPr>
          <w:rFonts w:hint="eastAsia"/>
          <w:rtl/>
        </w:rPr>
        <w:t>“</w:t>
      </w:r>
      <w:r w:rsidRPr="003A0FAF">
        <w:rPr>
          <w:rFonts w:hint="cs"/>
          <w:rtl/>
        </w:rPr>
        <w:t xml:space="preserve">. وعليه، فإن طرق الزواج كافة مصونة، وتبعات الزواج تبقى على حالها، بغض النظر عما إذا </w:t>
      </w:r>
      <w:r>
        <w:rPr>
          <w:rFonts w:hint="cs"/>
          <w:rtl/>
        </w:rPr>
        <w:t xml:space="preserve">ما </w:t>
      </w:r>
      <w:r w:rsidRPr="003A0FAF">
        <w:rPr>
          <w:rFonts w:hint="cs"/>
          <w:rtl/>
        </w:rPr>
        <w:t>تم الزواج وفقا لشعائر دينية أم</w:t>
      </w:r>
      <w:r>
        <w:rPr>
          <w:rFonts w:hint="eastAsia"/>
          <w:rtl/>
        </w:rPr>
        <w:t> </w:t>
      </w:r>
      <w:r w:rsidRPr="003A0FAF">
        <w:rPr>
          <w:rFonts w:hint="cs"/>
          <w:rtl/>
        </w:rPr>
        <w:t>لتقاليد محلية. والاستثناء الوحيد هو الزواج الذي يتم وفقا لشعائر الإسلام؛</w:t>
      </w:r>
      <w:r>
        <w:rPr>
          <w:rFonts w:hint="cs"/>
          <w:rtl/>
        </w:rPr>
        <w:t xml:space="preserve"> إذ أن الشريعة هي التي تنظمه.</w:t>
      </w:r>
    </w:p>
    <w:p w:rsidR="00015F50" w:rsidRPr="005E767B" w:rsidRDefault="004E6736" w:rsidP="005730C9">
      <w:pPr>
        <w:pStyle w:val="SingleTxt"/>
        <w:spacing w:after="0" w:line="240" w:lineRule="auto"/>
        <w:rPr>
          <w:rFonts w:hint="cs"/>
          <w:rtl/>
        </w:rPr>
      </w:pPr>
      <w:r>
        <w:rPr>
          <w:rFonts w:hint="cs"/>
          <w:noProof/>
          <w:w w:val="100"/>
          <w:rtl/>
        </w:rPr>
        <w:pict>
          <v:line id="_x0000_s1026" style="position:absolute;left:0;text-align:left;z-index:1" from="206.6pt,24pt" to="278.6pt,24pt" strokeweight=".25pt">
            <w10:wrap anchorx="page"/>
          </v:line>
        </w:pict>
      </w:r>
    </w:p>
    <w:sectPr w:rsidR="00015F50" w:rsidRPr="005E767B" w:rsidSect="005E767B">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5-11-23T15:22:00Z" w:initials="Start">
    <w:p w:rsidR="00797EBD" w:rsidRDefault="00797EBD">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NO&gt;&gt;N0556726A&lt;&lt;ODS JOB NO</w:t>
      </w:r>
      <w:r>
        <w:rPr>
          <w:rtl/>
        </w:rPr>
        <w:t>&gt;&gt;</w:t>
      </w:r>
    </w:p>
    <w:p w:rsidR="00797EBD" w:rsidRDefault="00797EBD">
      <w:pPr>
        <w:pStyle w:val="CommentText"/>
        <w:rPr>
          <w:rtl/>
        </w:rPr>
      </w:pPr>
      <w:r>
        <w:rPr>
          <w:rtl/>
        </w:rPr>
        <w:t>&lt;&lt;</w:t>
      </w:r>
      <w:r>
        <w:t>ODS DOC SYMBOL1&gt;&gt;CEDAW/C/ERI/Q/1-3/Add.1&lt;&lt;ODS DOC SYMBOL1</w:t>
      </w:r>
      <w:r>
        <w:rPr>
          <w:rtl/>
        </w:rPr>
        <w:t>&gt;&gt;</w:t>
      </w:r>
    </w:p>
    <w:p w:rsidR="00797EBD" w:rsidRDefault="00797EBD">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318" w:rsidRDefault="00456318" w:rsidP="005E767B">
      <w:r>
        <w:separator/>
      </w:r>
    </w:p>
  </w:endnote>
  <w:endnote w:type="continuationSeparator" w:id="0">
    <w:p w:rsidR="00456318" w:rsidRDefault="00456318" w:rsidP="005E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797EBD">
      <w:tblPrEx>
        <w:tblCellMar>
          <w:top w:w="0" w:type="dxa"/>
          <w:bottom w:w="0" w:type="dxa"/>
        </w:tblCellMar>
      </w:tblPrEx>
      <w:tc>
        <w:tcPr>
          <w:tcW w:w="5033" w:type="dxa"/>
          <w:shd w:val="clear" w:color="auto" w:fill="auto"/>
        </w:tcPr>
        <w:p w:rsidR="00797EBD" w:rsidRPr="005E767B" w:rsidRDefault="00797EBD" w:rsidP="005E767B">
          <w:pPr>
            <w:pStyle w:val="Footer"/>
            <w:jc w:val="right"/>
            <w:rPr>
              <w:w w:val="103"/>
            </w:rPr>
          </w:pPr>
          <w:r>
            <w:rPr>
              <w:w w:val="103"/>
            </w:rPr>
            <w:fldChar w:fldCharType="begin"/>
          </w:r>
          <w:r>
            <w:rPr>
              <w:w w:val="103"/>
            </w:rPr>
            <w:instrText xml:space="preserve"> PAGE  \* MERGEFORMAT </w:instrText>
          </w:r>
          <w:r>
            <w:rPr>
              <w:w w:val="103"/>
            </w:rPr>
            <w:fldChar w:fldCharType="separate"/>
          </w:r>
          <w:r w:rsidR="005937D0">
            <w:rPr>
              <w:w w:val="103"/>
            </w:rPr>
            <w:t>16</w:t>
          </w:r>
          <w:r>
            <w:rPr>
              <w:w w:val="103"/>
            </w:rPr>
            <w:fldChar w:fldCharType="end"/>
          </w:r>
        </w:p>
      </w:tc>
      <w:tc>
        <w:tcPr>
          <w:tcW w:w="5033" w:type="dxa"/>
          <w:shd w:val="clear" w:color="auto" w:fill="auto"/>
        </w:tcPr>
        <w:p w:rsidR="00797EBD" w:rsidRPr="005E767B" w:rsidRDefault="00797EBD" w:rsidP="005E767B">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5937D0">
            <w:rPr>
              <w:b w:val="0"/>
              <w:w w:val="103"/>
            </w:rPr>
            <w:t>05-56726</w:t>
          </w:r>
          <w:r>
            <w:rPr>
              <w:b w:val="0"/>
              <w:w w:val="103"/>
            </w:rPr>
            <w:fldChar w:fldCharType="end"/>
          </w:r>
        </w:p>
      </w:tc>
    </w:tr>
  </w:tbl>
  <w:p w:rsidR="00797EBD" w:rsidRPr="005E767B" w:rsidRDefault="00797EBD" w:rsidP="005E76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797EBD">
      <w:tblPrEx>
        <w:tblCellMar>
          <w:top w:w="0" w:type="dxa"/>
          <w:bottom w:w="0" w:type="dxa"/>
        </w:tblCellMar>
      </w:tblPrEx>
      <w:tc>
        <w:tcPr>
          <w:tcW w:w="5033" w:type="dxa"/>
          <w:shd w:val="clear" w:color="auto" w:fill="auto"/>
        </w:tcPr>
        <w:p w:rsidR="00797EBD" w:rsidRPr="005E767B" w:rsidRDefault="00797EBD" w:rsidP="005E767B">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5937D0">
            <w:rPr>
              <w:b w:val="0"/>
              <w:w w:val="103"/>
            </w:rPr>
            <w:t>05-56726</w:t>
          </w:r>
          <w:r>
            <w:rPr>
              <w:b w:val="0"/>
              <w:w w:val="103"/>
            </w:rPr>
            <w:fldChar w:fldCharType="end"/>
          </w:r>
        </w:p>
      </w:tc>
      <w:tc>
        <w:tcPr>
          <w:tcW w:w="5033" w:type="dxa"/>
          <w:shd w:val="clear" w:color="auto" w:fill="auto"/>
        </w:tcPr>
        <w:p w:rsidR="00797EBD" w:rsidRPr="005E767B" w:rsidRDefault="00797EBD" w:rsidP="005E767B">
          <w:pPr>
            <w:pStyle w:val="Footer"/>
            <w:rPr>
              <w:w w:val="103"/>
            </w:rPr>
          </w:pPr>
          <w:r>
            <w:rPr>
              <w:w w:val="103"/>
            </w:rPr>
            <w:fldChar w:fldCharType="begin"/>
          </w:r>
          <w:r>
            <w:rPr>
              <w:w w:val="103"/>
            </w:rPr>
            <w:instrText xml:space="preserve"> PAGE  \* MERGEFORMAT </w:instrText>
          </w:r>
          <w:r>
            <w:rPr>
              <w:w w:val="103"/>
            </w:rPr>
            <w:fldChar w:fldCharType="separate"/>
          </w:r>
          <w:r w:rsidR="005937D0">
            <w:rPr>
              <w:w w:val="103"/>
            </w:rPr>
            <w:t>25</w:t>
          </w:r>
          <w:r>
            <w:rPr>
              <w:w w:val="103"/>
            </w:rPr>
            <w:fldChar w:fldCharType="end"/>
          </w:r>
        </w:p>
      </w:tc>
    </w:tr>
  </w:tbl>
  <w:p w:rsidR="00797EBD" w:rsidRPr="005E767B" w:rsidRDefault="00797EBD" w:rsidP="005E76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EBD" w:rsidRDefault="00797EBD">
    <w:pPr>
      <w:pStyle w:val="Footer"/>
    </w:pPr>
  </w:p>
  <w:p w:rsidR="00797EBD" w:rsidRDefault="00797EBD" w:rsidP="005E767B">
    <w:pPr>
      <w:pStyle w:val="Footer"/>
      <w:jc w:val="right"/>
      <w:rPr>
        <w:rFonts w:cs="Times New Roman"/>
        <w:b w:val="0"/>
        <w:w w:val="103"/>
        <w:sz w:val="20"/>
      </w:rPr>
    </w:pPr>
    <w:r>
      <w:rPr>
        <w:rFonts w:cs="Times New Roman"/>
        <w:b w:val="0"/>
        <w:w w:val="103"/>
        <w:sz w:val="20"/>
      </w:rPr>
      <w:t xml:space="preserve">231105    231105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sidR="005937D0">
      <w:rPr>
        <w:rFonts w:cs="Times New Roman"/>
        <w:b w:val="0"/>
        <w:w w:val="103"/>
        <w:sz w:val="20"/>
      </w:rPr>
      <w:t>05-56726 (A)</w:t>
    </w:r>
    <w:r>
      <w:rPr>
        <w:rFonts w:cs="Times New Roman"/>
        <w:b w:val="0"/>
        <w:w w:val="103"/>
        <w:sz w:val="20"/>
      </w:rPr>
      <w:fldChar w:fldCharType="end"/>
    </w:r>
  </w:p>
  <w:p w:rsidR="00797EBD" w:rsidRPr="005E767B" w:rsidRDefault="00797EBD" w:rsidP="005E767B">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sidR="005937D0">
      <w:rPr>
        <w:rFonts w:ascii="Barcode 3 of 9 by request" w:hAnsi="Barcode 3 of 9 by request" w:cs="Times New Roman"/>
        <w:b w:val="0"/>
        <w:sz w:val="24"/>
      </w:rPr>
      <w:t>*0556726*</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318" w:rsidRPr="004E6736" w:rsidRDefault="00456318" w:rsidP="004E6736">
      <w:pPr>
        <w:pStyle w:val="Footer"/>
        <w:bidi/>
        <w:spacing w:after="80"/>
        <w:ind w:left="792"/>
        <w:rPr>
          <w:sz w:val="16"/>
        </w:rPr>
      </w:pPr>
      <w:r w:rsidRPr="004E6736">
        <w:rPr>
          <w:sz w:val="16"/>
          <w:rtl/>
        </w:rPr>
        <w:t>__________</w:t>
      </w:r>
    </w:p>
  </w:footnote>
  <w:footnote w:type="continuationSeparator" w:id="0">
    <w:p w:rsidR="00456318" w:rsidRPr="004E6736" w:rsidRDefault="00456318" w:rsidP="004E6736">
      <w:pPr>
        <w:pStyle w:val="Footer"/>
        <w:spacing w:after="80"/>
        <w:ind w:left="792"/>
        <w:rPr>
          <w:sz w:val="16"/>
        </w:rPr>
      </w:pPr>
      <w:r w:rsidRPr="004E6736">
        <w:rPr>
          <w:sz w:val="16"/>
        </w:rPr>
        <w:t>__________</w:t>
      </w:r>
    </w:p>
  </w:footnote>
  <w:footnote w:id="1">
    <w:p w:rsidR="00797EBD" w:rsidRPr="008B24AF" w:rsidRDefault="00797EBD" w:rsidP="004E6736">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8B24AF">
        <w:rPr>
          <w:w w:val="103"/>
          <w:rtl/>
        </w:rPr>
        <w:t>(</w:t>
      </w:r>
      <w:r w:rsidRPr="008B24AF">
        <w:rPr>
          <w:rStyle w:val="FootnoteReference"/>
          <w:spacing w:val="0"/>
          <w:w w:val="103"/>
          <w:vertAlign w:val="baseline"/>
          <w:rtl/>
        </w:rPr>
        <w:footnoteRef/>
      </w:r>
      <w:r w:rsidRPr="008B24AF">
        <w:rPr>
          <w:w w:val="103"/>
          <w:rtl/>
        </w:rPr>
        <w:t>)</w:t>
      </w:r>
      <w:r w:rsidRPr="008B24AF">
        <w:rPr>
          <w:w w:val="103"/>
          <w:rtl/>
        </w:rPr>
        <w:tab/>
      </w:r>
      <w:r>
        <w:rPr>
          <w:rFonts w:hint="cs"/>
          <w:w w:val="103"/>
          <w:rtl/>
        </w:rPr>
        <w:t>المرفقات المشار إليها هنا من المقرر تقديمها إلى اللجنة المعنية بالقضاء على التمييز ضد المرأة.</w:t>
      </w:r>
    </w:p>
  </w:footnote>
  <w:footnote w:id="2">
    <w:p w:rsidR="00797EBD" w:rsidRPr="00C41D53" w:rsidRDefault="00797EBD" w:rsidP="004E6736">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C41D53">
        <w:rPr>
          <w:w w:val="103"/>
          <w:rtl/>
        </w:rPr>
        <w:t>(</w:t>
      </w:r>
      <w:r w:rsidRPr="00C41D53">
        <w:rPr>
          <w:rStyle w:val="FootnoteReference"/>
          <w:spacing w:val="0"/>
          <w:w w:val="103"/>
          <w:vertAlign w:val="baseline"/>
          <w:rtl/>
        </w:rPr>
        <w:footnoteRef/>
      </w:r>
      <w:r w:rsidRPr="00C41D53">
        <w:rPr>
          <w:w w:val="103"/>
          <w:rtl/>
        </w:rPr>
        <w:t>)</w:t>
      </w:r>
      <w:r w:rsidRPr="00C41D53">
        <w:rPr>
          <w:w w:val="103"/>
          <w:rtl/>
        </w:rPr>
        <w:tab/>
      </w:r>
      <w:r>
        <w:rPr>
          <w:rFonts w:hint="cs"/>
          <w:w w:val="103"/>
          <w:rtl/>
        </w:rPr>
        <w:t>جيرده هايدي، توظيف النساء والمشاريع الصغرى في اريتريا، 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5"/>
      <w:gridCol w:w="4945"/>
    </w:tblGrid>
    <w:tr w:rsidR="00797EBD">
      <w:tblPrEx>
        <w:tblCellMar>
          <w:top w:w="0" w:type="dxa"/>
          <w:bottom w:w="0" w:type="dxa"/>
        </w:tblCellMar>
      </w:tblPrEx>
      <w:trPr>
        <w:trHeight w:hRule="exact" w:val="864"/>
        <w:jc w:val="center"/>
      </w:trPr>
      <w:tc>
        <w:tcPr>
          <w:tcW w:w="5033" w:type="dxa"/>
          <w:shd w:val="clear" w:color="auto" w:fill="auto"/>
          <w:vAlign w:val="bottom"/>
        </w:tcPr>
        <w:p w:rsidR="00797EBD" w:rsidRDefault="00797EBD" w:rsidP="005E767B">
          <w:pPr>
            <w:pStyle w:val="Header"/>
            <w:bidi/>
            <w:jc w:val="right"/>
          </w:pPr>
        </w:p>
      </w:tc>
      <w:tc>
        <w:tcPr>
          <w:tcW w:w="5033" w:type="dxa"/>
          <w:shd w:val="clear" w:color="auto" w:fill="auto"/>
          <w:vAlign w:val="bottom"/>
        </w:tcPr>
        <w:p w:rsidR="00797EBD" w:rsidRPr="005E767B" w:rsidRDefault="00797EBD" w:rsidP="005E767B">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sidR="005937D0">
            <w:rPr>
              <w:w w:val="103"/>
            </w:rPr>
            <w:t>CEDAW/C/ERI/Q/1-3/Add.1</w:t>
          </w:r>
          <w:r>
            <w:rPr>
              <w:w w:val="103"/>
            </w:rPr>
            <w:fldChar w:fldCharType="end"/>
          </w:r>
        </w:p>
      </w:tc>
    </w:tr>
  </w:tbl>
  <w:p w:rsidR="00797EBD" w:rsidRPr="005E767B" w:rsidRDefault="00797EBD" w:rsidP="005E76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5"/>
      <w:gridCol w:w="4905"/>
    </w:tblGrid>
    <w:tr w:rsidR="00797EBD">
      <w:tblPrEx>
        <w:tblCellMar>
          <w:top w:w="0" w:type="dxa"/>
          <w:bottom w:w="0" w:type="dxa"/>
        </w:tblCellMar>
      </w:tblPrEx>
      <w:trPr>
        <w:trHeight w:hRule="exact" w:val="864"/>
        <w:jc w:val="center"/>
      </w:trPr>
      <w:tc>
        <w:tcPr>
          <w:tcW w:w="5033" w:type="dxa"/>
          <w:shd w:val="clear" w:color="auto" w:fill="auto"/>
          <w:vAlign w:val="bottom"/>
        </w:tcPr>
        <w:p w:rsidR="00797EBD" w:rsidRPr="005E767B" w:rsidRDefault="00797EBD" w:rsidP="005E767B">
          <w:pPr>
            <w:pStyle w:val="Header"/>
            <w:bidi/>
            <w:spacing w:after="80"/>
            <w:jc w:val="right"/>
            <w:rPr>
              <w:w w:val="103"/>
            </w:rPr>
          </w:pPr>
          <w:r>
            <w:rPr>
              <w:w w:val="103"/>
              <w:rtl/>
            </w:rPr>
            <w:fldChar w:fldCharType="begin"/>
          </w:r>
          <w:r>
            <w:rPr>
              <w:w w:val="103"/>
              <w:rtl/>
            </w:rPr>
            <w:instrText xml:space="preserve"> </w:instrText>
          </w:r>
          <w:r>
            <w:rPr>
              <w:w w:val="103"/>
            </w:rPr>
            <w:instrText>DOCVARIABLE "sss1" \* MERGEFORMAT</w:instrText>
          </w:r>
          <w:r>
            <w:rPr>
              <w:w w:val="103"/>
              <w:rtl/>
            </w:rPr>
            <w:instrText xml:space="preserve"> </w:instrText>
          </w:r>
          <w:r>
            <w:rPr>
              <w:w w:val="103"/>
              <w:rtl/>
            </w:rPr>
            <w:fldChar w:fldCharType="separate"/>
          </w:r>
          <w:r w:rsidR="005937D0">
            <w:rPr>
              <w:w w:val="103"/>
            </w:rPr>
            <w:t>CEDAW/C/ERI/Q/1-3/Add.1</w:t>
          </w:r>
          <w:r>
            <w:rPr>
              <w:w w:val="103"/>
              <w:rtl/>
            </w:rPr>
            <w:fldChar w:fldCharType="end"/>
          </w:r>
        </w:p>
      </w:tc>
      <w:tc>
        <w:tcPr>
          <w:tcW w:w="5033" w:type="dxa"/>
          <w:shd w:val="clear" w:color="auto" w:fill="auto"/>
          <w:vAlign w:val="bottom"/>
        </w:tcPr>
        <w:p w:rsidR="00797EBD" w:rsidRDefault="00797EBD" w:rsidP="005E767B">
          <w:pPr>
            <w:pStyle w:val="Header"/>
          </w:pPr>
        </w:p>
      </w:tc>
    </w:tr>
  </w:tbl>
  <w:p w:rsidR="00797EBD" w:rsidRPr="005E767B" w:rsidRDefault="00797EBD" w:rsidP="005E76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797EBD">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797EBD" w:rsidRDefault="00797EBD" w:rsidP="005E767B">
          <w:pPr>
            <w:pStyle w:val="Header"/>
            <w:spacing w:after="120"/>
          </w:pPr>
        </w:p>
      </w:tc>
      <w:tc>
        <w:tcPr>
          <w:tcW w:w="1786" w:type="dxa"/>
          <w:tcBorders>
            <w:bottom w:val="single" w:sz="4" w:space="0" w:color="auto"/>
          </w:tcBorders>
          <w:shd w:val="clear" w:color="auto" w:fill="auto"/>
          <w:vAlign w:val="bottom"/>
        </w:tcPr>
        <w:p w:rsidR="00797EBD" w:rsidRPr="005E767B" w:rsidRDefault="00797EBD" w:rsidP="005E767B">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797EBD" w:rsidRDefault="00797EBD" w:rsidP="005E767B">
          <w:pPr>
            <w:pStyle w:val="Header"/>
            <w:spacing w:after="120"/>
          </w:pPr>
        </w:p>
      </w:tc>
      <w:tc>
        <w:tcPr>
          <w:tcW w:w="6523" w:type="dxa"/>
          <w:gridSpan w:val="3"/>
          <w:tcBorders>
            <w:bottom w:val="single" w:sz="4" w:space="0" w:color="auto"/>
          </w:tcBorders>
          <w:shd w:val="clear" w:color="auto" w:fill="auto"/>
          <w:vAlign w:val="bottom"/>
        </w:tcPr>
        <w:p w:rsidR="00797EBD" w:rsidRPr="005E767B" w:rsidRDefault="00797EBD" w:rsidP="005E767B">
          <w:pPr>
            <w:spacing w:line="380" w:lineRule="exact"/>
            <w:jc w:val="right"/>
          </w:pPr>
          <w:r>
            <w:rPr>
              <w:sz w:val="40"/>
            </w:rPr>
            <w:t>CEDAW</w:t>
          </w:r>
          <w:r>
            <w:t>/C/ERI/Q/1-3/Add.1</w:t>
          </w:r>
        </w:p>
      </w:tc>
    </w:tr>
    <w:tr w:rsidR="00797EBD" w:rsidRPr="005E767B">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797EBD" w:rsidRDefault="00797EBD" w:rsidP="005E767B">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797EBD" w:rsidRPr="005E767B" w:rsidRDefault="00797EBD" w:rsidP="005E767B">
          <w:pPr>
            <w:pStyle w:val="Header"/>
            <w:spacing w:before="109"/>
            <w:jc w:val="right"/>
          </w:pPr>
        </w:p>
      </w:tc>
      <w:tc>
        <w:tcPr>
          <w:tcW w:w="5227" w:type="dxa"/>
          <w:gridSpan w:val="3"/>
          <w:tcBorders>
            <w:top w:val="single" w:sz="4" w:space="0" w:color="auto"/>
            <w:bottom w:val="single" w:sz="12" w:space="0" w:color="auto"/>
          </w:tcBorders>
          <w:shd w:val="clear" w:color="auto" w:fill="auto"/>
        </w:tcPr>
        <w:p w:rsidR="00797EBD" w:rsidRPr="005E767B" w:rsidRDefault="00797EBD" w:rsidP="005E767B">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797EBD" w:rsidRPr="005E767B" w:rsidRDefault="00797EBD" w:rsidP="005E767B">
          <w:pPr>
            <w:pStyle w:val="Header"/>
            <w:spacing w:before="109"/>
          </w:pPr>
        </w:p>
      </w:tc>
      <w:tc>
        <w:tcPr>
          <w:tcW w:w="3100" w:type="dxa"/>
          <w:gridSpan w:val="2"/>
          <w:tcBorders>
            <w:top w:val="single" w:sz="4" w:space="0" w:color="auto"/>
            <w:bottom w:val="single" w:sz="12" w:space="0" w:color="auto"/>
          </w:tcBorders>
          <w:shd w:val="clear" w:color="auto" w:fill="auto"/>
        </w:tcPr>
        <w:p w:rsidR="00797EBD" w:rsidRDefault="00797EBD" w:rsidP="005E767B">
          <w:pPr>
            <w:bidi w:val="0"/>
            <w:spacing w:before="240" w:line="240" w:lineRule="exact"/>
          </w:pPr>
          <w:r>
            <w:t>Distr.: General</w:t>
          </w:r>
        </w:p>
        <w:p w:rsidR="00797EBD" w:rsidRDefault="00797EBD" w:rsidP="005E767B">
          <w:pPr>
            <w:bidi w:val="0"/>
            <w:spacing w:line="240" w:lineRule="exact"/>
            <w:jc w:val="left"/>
          </w:pPr>
          <w:r>
            <w:t>24 October 2005</w:t>
          </w:r>
        </w:p>
        <w:p w:rsidR="00797EBD" w:rsidRDefault="00797EBD" w:rsidP="005E767B">
          <w:pPr>
            <w:bidi w:val="0"/>
            <w:spacing w:line="240" w:lineRule="exact"/>
            <w:jc w:val="left"/>
          </w:pPr>
          <w:r>
            <w:t>Arabic</w:t>
          </w:r>
        </w:p>
        <w:p w:rsidR="00797EBD" w:rsidRPr="005E767B" w:rsidRDefault="00797EBD" w:rsidP="005E767B">
          <w:pPr>
            <w:bidi w:val="0"/>
            <w:spacing w:line="240" w:lineRule="exact"/>
            <w:jc w:val="left"/>
          </w:pPr>
          <w:r>
            <w:t>Original: English</w:t>
          </w:r>
        </w:p>
      </w:tc>
    </w:tr>
  </w:tbl>
  <w:p w:rsidR="00797EBD" w:rsidRPr="005E767B" w:rsidRDefault="00797EBD" w:rsidP="005E767B">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556726*"/>
    <w:docVar w:name="CreationDt" w:val="23/11/2005 03:222 م"/>
    <w:docVar w:name="DocCategory" w:val="Doc"/>
    <w:docVar w:name="DocType" w:val="Final"/>
    <w:docVar w:name="FooterJN" w:val="05-56726"/>
    <w:docVar w:name="jobn" w:val="05-56726 (A)"/>
    <w:docVar w:name="jobnDT" w:val="05-56726 (A)   231105"/>
    <w:docVar w:name="jobnDTDT" w:val="05-56726 (A)   231105   231105"/>
    <w:docVar w:name="JobNo" w:val="0556726A"/>
    <w:docVar w:name="OandT" w:val=" "/>
    <w:docVar w:name="sss1" w:val="CEDAW/C/ERI/Q/1-3/Add.1"/>
    <w:docVar w:name="sss2" w:val="-"/>
    <w:docVar w:name="Symbol1" w:val="CEDAW/C/ERI/Q/1-3/Add.1"/>
    <w:docVar w:name="Symbol2" w:val="-"/>
  </w:docVars>
  <w:rsids>
    <w:rsidRoot w:val="0010699C"/>
    <w:rsid w:val="00002BAD"/>
    <w:rsid w:val="00015F50"/>
    <w:rsid w:val="00030FA8"/>
    <w:rsid w:val="00042425"/>
    <w:rsid w:val="0006648F"/>
    <w:rsid w:val="000854E2"/>
    <w:rsid w:val="00087310"/>
    <w:rsid w:val="0009732C"/>
    <w:rsid w:val="000C4EED"/>
    <w:rsid w:val="000D2CEC"/>
    <w:rsid w:val="000F3EE8"/>
    <w:rsid w:val="00101EE8"/>
    <w:rsid w:val="0010699C"/>
    <w:rsid w:val="00113349"/>
    <w:rsid w:val="001443E5"/>
    <w:rsid w:val="001519A9"/>
    <w:rsid w:val="001737F8"/>
    <w:rsid w:val="00187870"/>
    <w:rsid w:val="001F6786"/>
    <w:rsid w:val="002416C5"/>
    <w:rsid w:val="00263C0D"/>
    <w:rsid w:val="00266F59"/>
    <w:rsid w:val="00272B6C"/>
    <w:rsid w:val="0027623A"/>
    <w:rsid w:val="00290F2F"/>
    <w:rsid w:val="002937DA"/>
    <w:rsid w:val="002A09C6"/>
    <w:rsid w:val="002C2AF2"/>
    <w:rsid w:val="002C4E1B"/>
    <w:rsid w:val="00312162"/>
    <w:rsid w:val="003501D5"/>
    <w:rsid w:val="00371AC4"/>
    <w:rsid w:val="00383CA8"/>
    <w:rsid w:val="003A65ED"/>
    <w:rsid w:val="003D4612"/>
    <w:rsid w:val="003E70D9"/>
    <w:rsid w:val="003F4B8C"/>
    <w:rsid w:val="00401BDF"/>
    <w:rsid w:val="00411BBD"/>
    <w:rsid w:val="00415922"/>
    <w:rsid w:val="00423BD7"/>
    <w:rsid w:val="0042757D"/>
    <w:rsid w:val="00437C14"/>
    <w:rsid w:val="004527C9"/>
    <w:rsid w:val="00453069"/>
    <w:rsid w:val="00456318"/>
    <w:rsid w:val="00483F5B"/>
    <w:rsid w:val="00485D43"/>
    <w:rsid w:val="00490874"/>
    <w:rsid w:val="00494EE2"/>
    <w:rsid w:val="00496E83"/>
    <w:rsid w:val="004A2886"/>
    <w:rsid w:val="004B14A0"/>
    <w:rsid w:val="004D1B0C"/>
    <w:rsid w:val="004E5EAE"/>
    <w:rsid w:val="004E6736"/>
    <w:rsid w:val="004F1402"/>
    <w:rsid w:val="0050659B"/>
    <w:rsid w:val="00524A2E"/>
    <w:rsid w:val="005279DE"/>
    <w:rsid w:val="00534772"/>
    <w:rsid w:val="00537FCD"/>
    <w:rsid w:val="00545F76"/>
    <w:rsid w:val="0055168E"/>
    <w:rsid w:val="005545BB"/>
    <w:rsid w:val="00556882"/>
    <w:rsid w:val="00561E43"/>
    <w:rsid w:val="00567713"/>
    <w:rsid w:val="005730C9"/>
    <w:rsid w:val="005838F5"/>
    <w:rsid w:val="00591B45"/>
    <w:rsid w:val="005937D0"/>
    <w:rsid w:val="005A0F73"/>
    <w:rsid w:val="005A2EA3"/>
    <w:rsid w:val="005C236E"/>
    <w:rsid w:val="005C2ECE"/>
    <w:rsid w:val="005E767B"/>
    <w:rsid w:val="00616E82"/>
    <w:rsid w:val="006218A3"/>
    <w:rsid w:val="006446CB"/>
    <w:rsid w:val="006564CE"/>
    <w:rsid w:val="00663F64"/>
    <w:rsid w:val="00696B7A"/>
    <w:rsid w:val="006C38EE"/>
    <w:rsid w:val="00700534"/>
    <w:rsid w:val="00710EDA"/>
    <w:rsid w:val="0071531E"/>
    <w:rsid w:val="0071645B"/>
    <w:rsid w:val="00716E9D"/>
    <w:rsid w:val="0074079A"/>
    <w:rsid w:val="00747B9E"/>
    <w:rsid w:val="007524BE"/>
    <w:rsid w:val="007525FA"/>
    <w:rsid w:val="00774FF0"/>
    <w:rsid w:val="0079046D"/>
    <w:rsid w:val="0079753A"/>
    <w:rsid w:val="00797EBD"/>
    <w:rsid w:val="007A6DD9"/>
    <w:rsid w:val="007D60E0"/>
    <w:rsid w:val="007E32B9"/>
    <w:rsid w:val="0081284F"/>
    <w:rsid w:val="00814843"/>
    <w:rsid w:val="008170DE"/>
    <w:rsid w:val="00830E32"/>
    <w:rsid w:val="008339C3"/>
    <w:rsid w:val="00873A11"/>
    <w:rsid w:val="00873AF9"/>
    <w:rsid w:val="008D1C04"/>
    <w:rsid w:val="008D67EF"/>
    <w:rsid w:val="008F04A0"/>
    <w:rsid w:val="008F64A7"/>
    <w:rsid w:val="0090012B"/>
    <w:rsid w:val="0090351F"/>
    <w:rsid w:val="009077EB"/>
    <w:rsid w:val="00964AB8"/>
    <w:rsid w:val="00970BAD"/>
    <w:rsid w:val="009768D1"/>
    <w:rsid w:val="009829B7"/>
    <w:rsid w:val="00990D88"/>
    <w:rsid w:val="009927C0"/>
    <w:rsid w:val="009961E6"/>
    <w:rsid w:val="009C0017"/>
    <w:rsid w:val="009C15F4"/>
    <w:rsid w:val="009D62A3"/>
    <w:rsid w:val="009E2A1F"/>
    <w:rsid w:val="00A37C4B"/>
    <w:rsid w:val="00A66F66"/>
    <w:rsid w:val="00A71AE5"/>
    <w:rsid w:val="00AA1E16"/>
    <w:rsid w:val="00AC002C"/>
    <w:rsid w:val="00AC6CDD"/>
    <w:rsid w:val="00AD38D0"/>
    <w:rsid w:val="00AE108C"/>
    <w:rsid w:val="00AF1A53"/>
    <w:rsid w:val="00AF7AC7"/>
    <w:rsid w:val="00B05ADC"/>
    <w:rsid w:val="00B272BE"/>
    <w:rsid w:val="00B37159"/>
    <w:rsid w:val="00B9542C"/>
    <w:rsid w:val="00B95560"/>
    <w:rsid w:val="00BA7FAB"/>
    <w:rsid w:val="00BC2F4C"/>
    <w:rsid w:val="00BC4A05"/>
    <w:rsid w:val="00BE0E6C"/>
    <w:rsid w:val="00BF0B15"/>
    <w:rsid w:val="00BF0D21"/>
    <w:rsid w:val="00C12CBB"/>
    <w:rsid w:val="00C25A2D"/>
    <w:rsid w:val="00C260F8"/>
    <w:rsid w:val="00C43FBE"/>
    <w:rsid w:val="00C449C6"/>
    <w:rsid w:val="00C564B0"/>
    <w:rsid w:val="00C64714"/>
    <w:rsid w:val="00C814A5"/>
    <w:rsid w:val="00C96573"/>
    <w:rsid w:val="00CD0BB8"/>
    <w:rsid w:val="00CD3849"/>
    <w:rsid w:val="00CF7384"/>
    <w:rsid w:val="00D2343D"/>
    <w:rsid w:val="00D30EAE"/>
    <w:rsid w:val="00D318F1"/>
    <w:rsid w:val="00D40B0E"/>
    <w:rsid w:val="00DA66B7"/>
    <w:rsid w:val="00DB0865"/>
    <w:rsid w:val="00DE5433"/>
    <w:rsid w:val="00DF5F38"/>
    <w:rsid w:val="00E23336"/>
    <w:rsid w:val="00E31661"/>
    <w:rsid w:val="00E32B52"/>
    <w:rsid w:val="00E47EB8"/>
    <w:rsid w:val="00E750E1"/>
    <w:rsid w:val="00E9114A"/>
    <w:rsid w:val="00EA489C"/>
    <w:rsid w:val="00EB0CA7"/>
    <w:rsid w:val="00EB21DC"/>
    <w:rsid w:val="00EB2F51"/>
    <w:rsid w:val="00EB4992"/>
    <w:rsid w:val="00EF2E52"/>
    <w:rsid w:val="00F32E4A"/>
    <w:rsid w:val="00F36D8C"/>
    <w:rsid w:val="00F73B5D"/>
    <w:rsid w:val="00F92432"/>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5E767B"/>
    <w:rPr>
      <w:szCs w:val="20"/>
    </w:rPr>
  </w:style>
  <w:style w:type="paragraph" w:styleId="CommentSubject">
    <w:name w:val="annotation subject"/>
    <w:basedOn w:val="CommentText"/>
    <w:next w:val="CommentText"/>
    <w:semiHidden/>
    <w:rsid w:val="005E76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oleObject" Target="embeddings/oleObject1.bin"/></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TotalTime>
  <Pages>1</Pages>
  <Words>6240</Words>
  <Characters>35574</Characters>
  <Application>Microsoft Office Word</Application>
  <DocSecurity>4</DocSecurity>
  <Lines>296</Lines>
  <Paragraphs>83</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41731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Samir Atia</dc:creator>
  <cp:keywords/>
  <dc:description/>
  <cp:lastModifiedBy>CMS Installer</cp:lastModifiedBy>
  <cp:revision>13</cp:revision>
  <cp:lastPrinted>2005-11-23T20:53:00Z</cp:lastPrinted>
  <dcterms:created xsi:type="dcterms:W3CDTF">2005-11-23T19:54:00Z</dcterms:created>
  <dcterms:modified xsi:type="dcterms:W3CDTF">2005-11-23T20:56:00Z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0556726</vt:lpwstr>
  </property>
  <property fmtid="{D5CDD505-2E9C-101B-9397-08002B2CF9AE}" pid="3" name="Symbol1">
    <vt:lpwstr>CEDAW/C/ERI/Q/1-3/Add.1</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