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3A" w:rsidRDefault="0000313A" w:rsidP="0000313A">
      <w:pPr>
        <w:spacing w:line="240" w:lineRule="auto"/>
        <w:jc w:val="left"/>
        <w:rPr>
          <w:szCs w:val="6"/>
        </w:rPr>
        <w:sectPr w:rsidR="0000313A" w:rsidSect="0000313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00313A" w:rsidRDefault="00CE73AF" w:rsidP="00BE24E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lastRenderedPageBreak/>
        <w:t>ال</w:t>
      </w:r>
      <w:r w:rsidR="0000313A">
        <w:rPr>
          <w:rFonts w:hint="cs"/>
          <w:rtl/>
        </w:rPr>
        <w:t>لجنة</w:t>
      </w:r>
      <w:r w:rsidR="0000313A">
        <w:rPr>
          <w:rtl/>
        </w:rPr>
        <w:t xml:space="preserve"> المعنية بحقوق </w:t>
      </w:r>
      <w:r w:rsidR="00BE24E7">
        <w:rPr>
          <w:rFonts w:hint="cs"/>
          <w:rtl/>
        </w:rPr>
        <w:t xml:space="preserve">الأشخاص </w:t>
      </w:r>
      <w:r w:rsidR="0000313A">
        <w:rPr>
          <w:rtl/>
        </w:rPr>
        <w:t>ذوي الإعاقة</w:t>
      </w:r>
    </w:p>
    <w:p w:rsidR="00D74DA1" w:rsidRPr="00D74DA1" w:rsidRDefault="00D74DA1" w:rsidP="00D74DA1">
      <w:pPr>
        <w:pStyle w:val="HM"/>
        <w:spacing w:line="120" w:lineRule="exact"/>
        <w:ind w:left="1390" w:right="1701"/>
        <w:rPr>
          <w:sz w:val="10"/>
          <w:rtl/>
        </w:rPr>
      </w:pPr>
    </w:p>
    <w:p w:rsidR="00D74DA1" w:rsidRPr="00D74DA1" w:rsidRDefault="00D74DA1" w:rsidP="00D74DA1">
      <w:pPr>
        <w:pStyle w:val="HM"/>
        <w:spacing w:line="120" w:lineRule="exact"/>
        <w:ind w:left="1390" w:right="1701"/>
        <w:rPr>
          <w:sz w:val="10"/>
          <w:rtl/>
        </w:rPr>
      </w:pPr>
    </w:p>
    <w:p w:rsidR="00D74DA1" w:rsidRPr="00D74DA1" w:rsidRDefault="00D74DA1" w:rsidP="00D74DA1">
      <w:pPr>
        <w:pStyle w:val="HM"/>
        <w:spacing w:line="120" w:lineRule="exact"/>
        <w:ind w:left="1390" w:right="1701"/>
        <w:rPr>
          <w:sz w:val="10"/>
          <w:rtl/>
        </w:rPr>
      </w:pPr>
    </w:p>
    <w:p w:rsidR="00D74DA1" w:rsidRDefault="00D74DA1" w:rsidP="00F16501">
      <w:pPr>
        <w:pStyle w:val="HM"/>
        <w:ind w:left="1389" w:right="1418"/>
        <w:rPr>
          <w:rtl/>
        </w:rPr>
      </w:pPr>
      <w:r w:rsidRPr="003E1417">
        <w:rPr>
          <w:rtl/>
        </w:rPr>
        <w:t>النظر في التقارير المقدمة من الدول الأطراف بموجب المادة</w:t>
      </w:r>
      <w:r>
        <w:rPr>
          <w:rFonts w:hint="cs"/>
          <w:rtl/>
        </w:rPr>
        <w:t xml:space="preserve"> </w:t>
      </w:r>
      <w:r w:rsidRPr="003E1417">
        <w:rPr>
          <w:rtl/>
        </w:rPr>
        <w:t>35 من الاتفاقية</w:t>
      </w:r>
    </w:p>
    <w:p w:rsidR="00D74DA1" w:rsidRPr="00D74DA1" w:rsidRDefault="00D74DA1" w:rsidP="00D74DA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D74DA1" w:rsidRDefault="00D74DA1" w:rsidP="00D74DA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D74DA1" w:rsidRDefault="00D74DA1" w:rsidP="00D74DA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886EE7" w:rsidRDefault="00D74DA1" w:rsidP="00D74DA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86EE7">
        <w:rPr>
          <w:rFonts w:hint="cs"/>
          <w:rtl/>
        </w:rPr>
        <w:t>التقارير الأولية ل</w:t>
      </w:r>
      <w:r w:rsidRPr="00886EE7">
        <w:rPr>
          <w:rtl/>
        </w:rPr>
        <w:t xml:space="preserve">لدول الأطراف </w:t>
      </w:r>
      <w:r w:rsidRPr="00886EE7">
        <w:rPr>
          <w:rFonts w:hint="cs"/>
          <w:rtl/>
        </w:rPr>
        <w:t>التي يحل موعد</w:t>
      </w:r>
      <w:r w:rsidRPr="00886EE7">
        <w:rPr>
          <w:rtl/>
        </w:rPr>
        <w:t xml:space="preserve"> تقديمها في عام </w:t>
      </w:r>
      <w:r>
        <w:rPr>
          <w:rFonts w:hint="cs"/>
          <w:rtl/>
        </w:rPr>
        <w:t>2011</w:t>
      </w:r>
    </w:p>
    <w:p w:rsidR="00D74DA1" w:rsidRPr="00A329CC" w:rsidRDefault="00D74DA1" w:rsidP="00D74DA1">
      <w:pPr>
        <w:framePr w:w="9792" w:h="432" w:hSpace="187" w:wrap="around" w:hAnchor="page" w:x="1196" w:yAlign="bottom"/>
        <w:spacing w:line="240" w:lineRule="auto"/>
        <w:rPr>
          <w:szCs w:val="10"/>
          <w:rtl/>
        </w:rPr>
      </w:pPr>
    </w:p>
    <w:p w:rsidR="00D74DA1" w:rsidRPr="00A329CC" w:rsidRDefault="00D74DA1" w:rsidP="00D74DA1">
      <w:pPr>
        <w:framePr w:w="9792" w:h="432" w:hSpace="187" w:wrap="around" w:hAnchor="page" w:x="1196" w:yAlign="bottom"/>
        <w:spacing w:line="240" w:lineRule="auto"/>
        <w:rPr>
          <w:szCs w:val="6"/>
          <w:rtl/>
        </w:rPr>
      </w:pPr>
      <w:r w:rsidRPr="00A329CC">
        <w:rPr>
          <w:noProof/>
          <w:w w:val="100"/>
          <w:szCs w:val="6"/>
          <w:rtl/>
        </w:rPr>
        <mc:AlternateContent>
          <mc:Choice Requires="wps">
            <w:drawing>
              <wp:anchor distT="0" distB="0" distL="114300" distR="114300" simplePos="0" relativeHeight="251659264" behindDoc="0" locked="0" layoutInCell="1" allowOverlap="1" wp14:anchorId="5D74D433" wp14:editId="65FD8C8E">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D74DA1" w:rsidRPr="00A329CC" w:rsidRDefault="00166D2A" w:rsidP="00F16501">
      <w:pPr>
        <w:framePr w:w="9792" w:h="432" w:hSpace="187" w:wrap="around" w:hAnchor="page" w:x="1196" w:yAlign="bottom"/>
        <w:tabs>
          <w:tab w:val="right" w:pos="1287"/>
        </w:tabs>
        <w:spacing w:after="80" w:line="300" w:lineRule="exact"/>
        <w:ind w:left="1267" w:right="1267" w:hanging="547"/>
        <w:rPr>
          <w:sz w:val="17"/>
          <w:szCs w:val="26"/>
        </w:rPr>
      </w:pPr>
      <w:r>
        <w:rPr>
          <w:rFonts w:hint="cs"/>
          <w:sz w:val="17"/>
          <w:szCs w:val="26"/>
          <w:rtl/>
        </w:rPr>
        <w:t>*</w:t>
      </w:r>
      <w:r>
        <w:rPr>
          <w:rFonts w:hint="cs"/>
          <w:sz w:val="17"/>
          <w:szCs w:val="26"/>
          <w:rtl/>
        </w:rPr>
        <w:tab/>
      </w:r>
      <w:r>
        <w:rPr>
          <w:rFonts w:hint="cs"/>
          <w:sz w:val="17"/>
          <w:szCs w:val="26"/>
          <w:rtl/>
        </w:rPr>
        <w:tab/>
        <w:t>تصدر هذه الوثيق</w:t>
      </w:r>
      <w:bookmarkStart w:id="1" w:name="_GoBack"/>
      <w:bookmarkEnd w:id="1"/>
      <w:r>
        <w:rPr>
          <w:rFonts w:hint="cs"/>
          <w:sz w:val="17"/>
          <w:szCs w:val="26"/>
          <w:rtl/>
        </w:rPr>
        <w:t>ة من دون</w:t>
      </w:r>
      <w:r w:rsidR="00F16501">
        <w:rPr>
          <w:rFonts w:hint="cs"/>
          <w:sz w:val="17"/>
          <w:szCs w:val="26"/>
          <w:rtl/>
        </w:rPr>
        <w:t xml:space="preserve"> تحرير رسمي.</w:t>
      </w:r>
    </w:p>
    <w:p w:rsidR="00F16501" w:rsidRPr="00F16501" w:rsidRDefault="00F16501" w:rsidP="00F16501">
      <w:pPr>
        <w:pStyle w:val="HMGA"/>
        <w:spacing w:before="0" w:after="0" w:line="120" w:lineRule="exact"/>
        <w:rPr>
          <w:sz w:val="10"/>
          <w:rtl/>
        </w:rPr>
      </w:pPr>
    </w:p>
    <w:p w:rsidR="00D74DA1" w:rsidRDefault="00D74DA1" w:rsidP="00F16501">
      <w:pPr>
        <w:pStyle w:val="HMGA"/>
        <w:rPr>
          <w:sz w:val="36"/>
          <w:szCs w:val="36"/>
          <w:rtl/>
        </w:rPr>
      </w:pPr>
      <w:r>
        <w:rPr>
          <w:rFonts w:hint="cs"/>
          <w:rtl/>
        </w:rPr>
        <w:tab/>
      </w:r>
      <w:r>
        <w:rPr>
          <w:rFonts w:hint="cs"/>
          <w:rtl/>
        </w:rPr>
        <w:tab/>
        <w:t>السودان</w:t>
      </w:r>
      <w:r w:rsidR="00F16501" w:rsidRPr="00F16501">
        <w:rPr>
          <w:rFonts w:hint="cs"/>
          <w:sz w:val="30"/>
          <w:szCs w:val="30"/>
          <w:rtl/>
        </w:rPr>
        <w:t>*</w:t>
      </w:r>
    </w:p>
    <w:p w:rsidR="00D74DA1" w:rsidRPr="00D74DA1" w:rsidRDefault="00D74DA1" w:rsidP="00D74DA1">
      <w:pPr>
        <w:pStyle w:val="SingleTxt"/>
        <w:jc w:val="right"/>
        <w:rPr>
          <w:rtl/>
        </w:rPr>
      </w:pPr>
      <w:r w:rsidRPr="00D74DA1">
        <w:rPr>
          <w:rFonts w:hint="cs"/>
          <w:rtl/>
        </w:rPr>
        <w:t>[</w:t>
      </w:r>
      <w:r w:rsidRPr="00D74DA1">
        <w:rPr>
          <w:rStyle w:val="RedFont"/>
          <w:rFonts w:hint="cs"/>
          <w:color w:val="auto"/>
          <w:rtl/>
        </w:rPr>
        <w:t>تاريخ الاستلام: 1 أيلول/سبتمبر 2014</w:t>
      </w:r>
      <w:r w:rsidRPr="00D74DA1">
        <w:rPr>
          <w:rFonts w:hint="cs"/>
          <w:rtl/>
        </w:rPr>
        <w:t>]</w:t>
      </w:r>
    </w:p>
    <w:p w:rsidR="00D74DA1" w:rsidRDefault="00D74DA1" w:rsidP="0000313A">
      <w:pPr>
        <w:rPr>
          <w:rtl/>
        </w:rPr>
      </w:pPr>
    </w:p>
    <w:p w:rsidR="00D74DA1" w:rsidRDefault="00D74DA1">
      <w:pPr>
        <w:bidi w:val="0"/>
        <w:spacing w:line="240" w:lineRule="auto"/>
        <w:jc w:val="left"/>
        <w:rPr>
          <w:rtl/>
        </w:rPr>
      </w:pPr>
      <w:r>
        <w:rPr>
          <w:rtl/>
        </w:rPr>
        <w:br w:type="page"/>
      </w:r>
    </w:p>
    <w:p w:rsidR="00F16501" w:rsidRPr="00F16501" w:rsidRDefault="00F16501" w:rsidP="00F16501">
      <w:pPr>
        <w:pStyle w:val="HCh"/>
        <w:spacing w:after="120"/>
        <w:rPr>
          <w:rtl/>
        </w:rPr>
      </w:pPr>
      <w:r>
        <w:rPr>
          <w:rFonts w:hint="cs"/>
          <w:rtl/>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167"/>
        <w:gridCol w:w="1008"/>
      </w:tblGrid>
      <w:tr w:rsidR="00F16501" w:rsidRPr="00F16501" w:rsidTr="00E92DF6">
        <w:tc>
          <w:tcPr>
            <w:tcW w:w="1296" w:type="dxa"/>
            <w:shd w:val="clear" w:color="auto" w:fill="auto"/>
          </w:tcPr>
          <w:p w:rsidR="00F16501" w:rsidRPr="00F16501" w:rsidRDefault="00F16501" w:rsidP="00F16501">
            <w:pPr>
              <w:spacing w:after="120" w:line="240" w:lineRule="auto"/>
              <w:jc w:val="right"/>
              <w:rPr>
                <w:iCs/>
                <w:sz w:val="14"/>
                <w:rtl/>
              </w:rPr>
            </w:pPr>
          </w:p>
        </w:tc>
        <w:tc>
          <w:tcPr>
            <w:tcW w:w="6566" w:type="dxa"/>
            <w:shd w:val="clear" w:color="auto" w:fill="auto"/>
          </w:tcPr>
          <w:p w:rsidR="00F16501" w:rsidRPr="00F16501" w:rsidRDefault="00F16501" w:rsidP="00F16501">
            <w:pPr>
              <w:spacing w:after="120" w:line="240" w:lineRule="auto"/>
              <w:rPr>
                <w:iCs/>
                <w:sz w:val="14"/>
                <w:rtl/>
              </w:rPr>
            </w:pPr>
          </w:p>
        </w:tc>
        <w:tc>
          <w:tcPr>
            <w:tcW w:w="1167" w:type="dxa"/>
            <w:shd w:val="clear" w:color="auto" w:fill="auto"/>
          </w:tcPr>
          <w:p w:rsidR="00F16501" w:rsidRPr="00F16501" w:rsidRDefault="00F16501" w:rsidP="00F16501">
            <w:pPr>
              <w:spacing w:after="120" w:line="240" w:lineRule="auto"/>
              <w:jc w:val="right"/>
              <w:rPr>
                <w:iCs/>
                <w:sz w:val="14"/>
                <w:rtl/>
              </w:rPr>
            </w:pPr>
          </w:p>
        </w:tc>
        <w:tc>
          <w:tcPr>
            <w:tcW w:w="1008" w:type="dxa"/>
            <w:shd w:val="clear" w:color="auto" w:fill="auto"/>
          </w:tcPr>
          <w:p w:rsidR="00F16501" w:rsidRPr="00F16501" w:rsidRDefault="00F16501" w:rsidP="00F16501">
            <w:pPr>
              <w:spacing w:after="120" w:line="240" w:lineRule="auto"/>
              <w:jc w:val="right"/>
              <w:rPr>
                <w:iCs/>
                <w:sz w:val="14"/>
                <w:rtl/>
              </w:rPr>
            </w:pPr>
            <w:r>
              <w:rPr>
                <w:rFonts w:hint="cs"/>
                <w:iCs/>
                <w:sz w:val="14"/>
                <w:rtl/>
              </w:rPr>
              <w:t>الصفحة</w:t>
            </w:r>
          </w:p>
        </w:tc>
      </w:tr>
      <w:tr w:rsidR="00F16501" w:rsidRPr="00940E9D" w:rsidTr="00E92DF6">
        <w:tc>
          <w:tcPr>
            <w:tcW w:w="9029" w:type="dxa"/>
            <w:gridSpan w:val="3"/>
            <w:shd w:val="clear" w:color="auto" w:fill="auto"/>
          </w:tcPr>
          <w:p w:rsidR="00F16501" w:rsidRPr="00940E9D" w:rsidRDefault="00F16501" w:rsidP="00F16501">
            <w:pPr>
              <w:tabs>
                <w:tab w:val="right" w:pos="1080"/>
                <w:tab w:val="left" w:pos="1296"/>
                <w:tab w:val="left" w:pos="1728"/>
                <w:tab w:val="right" w:leader="dot" w:pos="9029"/>
              </w:tabs>
              <w:spacing w:after="120"/>
              <w:jc w:val="left"/>
              <w:rPr>
                <w:spacing w:val="60"/>
                <w:sz w:val="30"/>
                <w:rtl/>
              </w:rPr>
            </w:pPr>
            <w:r w:rsidRPr="00940E9D">
              <w:rPr>
                <w:sz w:val="30"/>
                <w:rtl/>
              </w:rPr>
              <w:tab/>
            </w:r>
            <w:r w:rsidRPr="00940E9D">
              <w:rPr>
                <w:rFonts w:hint="cs"/>
                <w:sz w:val="30"/>
                <w:rtl/>
              </w:rPr>
              <w:tab/>
              <w:t>خلفية</w:t>
            </w:r>
            <w:r w:rsidRPr="00940E9D">
              <w:rPr>
                <w:spacing w:val="60"/>
                <w:sz w:val="30"/>
                <w:rtl/>
              </w:rPr>
              <w:tab/>
            </w:r>
          </w:p>
        </w:tc>
        <w:tc>
          <w:tcPr>
            <w:tcW w:w="1008" w:type="dxa"/>
            <w:shd w:val="clear" w:color="auto" w:fill="auto"/>
            <w:vAlign w:val="bottom"/>
          </w:tcPr>
          <w:p w:rsidR="00F16501" w:rsidRPr="00940E9D" w:rsidRDefault="00461F17" w:rsidP="00F16501">
            <w:pPr>
              <w:spacing w:after="120"/>
              <w:jc w:val="right"/>
              <w:rPr>
                <w:sz w:val="30"/>
                <w:rtl/>
              </w:rPr>
            </w:pPr>
            <w:r>
              <w:rPr>
                <w:rFonts w:hint="cs"/>
                <w:sz w:val="30"/>
                <w:rtl/>
              </w:rPr>
              <w:t>4</w:t>
            </w:r>
          </w:p>
        </w:tc>
      </w:tr>
      <w:tr w:rsidR="00F16501" w:rsidRPr="00940E9D" w:rsidTr="00E92DF6">
        <w:tc>
          <w:tcPr>
            <w:tcW w:w="9029" w:type="dxa"/>
            <w:gridSpan w:val="3"/>
            <w:shd w:val="clear" w:color="auto" w:fill="auto"/>
          </w:tcPr>
          <w:p w:rsidR="00F16501" w:rsidRPr="00940E9D" w:rsidRDefault="00F16501" w:rsidP="00F16501">
            <w:pPr>
              <w:tabs>
                <w:tab w:val="right" w:pos="1080"/>
                <w:tab w:val="left" w:pos="1296"/>
                <w:tab w:val="left" w:pos="1728"/>
                <w:tab w:val="left" w:pos="2160"/>
                <w:tab w:val="right" w:leader="dot" w:pos="9029"/>
              </w:tabs>
              <w:spacing w:after="120"/>
              <w:jc w:val="left"/>
              <w:rPr>
                <w:spacing w:val="60"/>
                <w:sz w:val="30"/>
                <w:rtl/>
              </w:rPr>
            </w:pPr>
            <w:r w:rsidRPr="00940E9D">
              <w:rPr>
                <w:sz w:val="30"/>
                <w:rtl/>
              </w:rPr>
              <w:tab/>
            </w:r>
            <w:r w:rsidRPr="00940E9D">
              <w:rPr>
                <w:rFonts w:hint="cs"/>
                <w:sz w:val="30"/>
                <w:rtl/>
              </w:rPr>
              <w:tab/>
              <w:t>السياق الوطني</w:t>
            </w:r>
            <w:r w:rsidRPr="00940E9D">
              <w:rPr>
                <w:spacing w:val="60"/>
                <w:sz w:val="30"/>
                <w:rtl/>
              </w:rPr>
              <w:tab/>
            </w:r>
          </w:p>
        </w:tc>
        <w:tc>
          <w:tcPr>
            <w:tcW w:w="1008" w:type="dxa"/>
            <w:shd w:val="clear" w:color="auto" w:fill="auto"/>
            <w:vAlign w:val="bottom"/>
          </w:tcPr>
          <w:p w:rsidR="00F16501" w:rsidRPr="00940E9D" w:rsidRDefault="00461F17" w:rsidP="00F16501">
            <w:pPr>
              <w:spacing w:after="120"/>
              <w:jc w:val="right"/>
              <w:rPr>
                <w:sz w:val="30"/>
                <w:rtl/>
              </w:rPr>
            </w:pPr>
            <w:r>
              <w:rPr>
                <w:rFonts w:hint="cs"/>
                <w:sz w:val="30"/>
                <w:rtl/>
              </w:rPr>
              <w:t>4</w:t>
            </w:r>
          </w:p>
        </w:tc>
      </w:tr>
      <w:tr w:rsidR="00F16501" w:rsidRPr="00940E9D" w:rsidTr="00E92DF6">
        <w:tc>
          <w:tcPr>
            <w:tcW w:w="9029" w:type="dxa"/>
            <w:gridSpan w:val="3"/>
            <w:shd w:val="clear" w:color="auto" w:fill="auto"/>
          </w:tcPr>
          <w:p w:rsidR="00F16501" w:rsidRPr="00940E9D" w:rsidRDefault="00F16501" w:rsidP="00F16501">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30"/>
                <w:rtl/>
              </w:rPr>
            </w:pPr>
            <w:r w:rsidRPr="00940E9D">
              <w:rPr>
                <w:sz w:val="30"/>
                <w:rtl/>
              </w:rPr>
              <w:tab/>
            </w:r>
            <w:r w:rsidRPr="00940E9D">
              <w:rPr>
                <w:rFonts w:hint="cs"/>
                <w:sz w:val="30"/>
                <w:rtl/>
              </w:rPr>
              <w:tab/>
            </w:r>
            <w:r w:rsidRPr="00940E9D">
              <w:rPr>
                <w:sz w:val="30"/>
                <w:rtl/>
                <w:lang w:val="fr-CH"/>
              </w:rPr>
              <w:t xml:space="preserve">عدد </w:t>
            </w:r>
            <w:r w:rsidRPr="00940E9D">
              <w:rPr>
                <w:rFonts w:hint="cs"/>
                <w:sz w:val="30"/>
                <w:rtl/>
                <w:lang w:val="fr-CH"/>
              </w:rPr>
              <w:t>الأشخاص</w:t>
            </w:r>
            <w:r w:rsidRPr="00940E9D">
              <w:rPr>
                <w:sz w:val="30"/>
                <w:rtl/>
                <w:lang w:val="fr-CH"/>
              </w:rPr>
              <w:t xml:space="preserve"> ذو</w:t>
            </w:r>
            <w:r w:rsidRPr="00940E9D">
              <w:rPr>
                <w:rFonts w:hint="cs"/>
                <w:sz w:val="30"/>
                <w:rtl/>
                <w:lang w:val="fr-CH"/>
              </w:rPr>
              <w:t>ي</w:t>
            </w:r>
            <w:r w:rsidRPr="00940E9D">
              <w:rPr>
                <w:sz w:val="30"/>
                <w:rtl/>
                <w:lang w:val="fr-CH"/>
              </w:rPr>
              <w:t xml:space="preserve"> </w:t>
            </w:r>
            <w:r w:rsidRPr="00940E9D">
              <w:rPr>
                <w:rFonts w:hint="cs"/>
                <w:sz w:val="30"/>
                <w:rtl/>
                <w:lang w:val="fr-CH"/>
              </w:rPr>
              <w:t>الإعاقة</w:t>
            </w:r>
            <w:r w:rsidRPr="00940E9D">
              <w:rPr>
                <w:sz w:val="30"/>
                <w:rtl/>
                <w:lang w:val="fr-CH"/>
              </w:rPr>
              <w:t xml:space="preserve"> في السودان</w:t>
            </w:r>
            <w:r w:rsidRPr="00940E9D">
              <w:rPr>
                <w:spacing w:val="60"/>
                <w:sz w:val="30"/>
                <w:rtl/>
                <w:lang w:val="fr-CH"/>
              </w:rPr>
              <w:tab/>
            </w:r>
          </w:p>
        </w:tc>
        <w:tc>
          <w:tcPr>
            <w:tcW w:w="1008" w:type="dxa"/>
            <w:shd w:val="clear" w:color="auto" w:fill="auto"/>
            <w:vAlign w:val="bottom"/>
          </w:tcPr>
          <w:p w:rsidR="00F16501" w:rsidRPr="00940E9D" w:rsidRDefault="00461F17" w:rsidP="00F16501">
            <w:pPr>
              <w:spacing w:after="120"/>
              <w:jc w:val="right"/>
              <w:rPr>
                <w:sz w:val="30"/>
                <w:rtl/>
              </w:rPr>
            </w:pPr>
            <w:r>
              <w:rPr>
                <w:rFonts w:hint="cs"/>
                <w:sz w:val="30"/>
                <w:rtl/>
              </w:rPr>
              <w:t>5</w:t>
            </w:r>
          </w:p>
        </w:tc>
      </w:tr>
      <w:tr w:rsidR="00F16501" w:rsidRPr="00940E9D" w:rsidTr="00E92DF6">
        <w:tc>
          <w:tcPr>
            <w:tcW w:w="9029" w:type="dxa"/>
            <w:gridSpan w:val="3"/>
            <w:shd w:val="clear" w:color="auto" w:fill="auto"/>
          </w:tcPr>
          <w:p w:rsidR="00F16501" w:rsidRPr="00940E9D" w:rsidRDefault="00F16501" w:rsidP="00940E9D">
            <w:pPr>
              <w:tabs>
                <w:tab w:val="right" w:pos="1080"/>
                <w:tab w:val="left" w:pos="1296"/>
                <w:tab w:val="left" w:pos="1728"/>
                <w:tab w:val="left" w:pos="2160"/>
                <w:tab w:val="left" w:pos="2592"/>
                <w:tab w:val="right" w:leader="dot" w:pos="9029"/>
              </w:tabs>
              <w:spacing w:after="120"/>
              <w:jc w:val="left"/>
              <w:rPr>
                <w:spacing w:val="60"/>
                <w:sz w:val="17"/>
                <w:rtl/>
              </w:rPr>
            </w:pPr>
            <w:r w:rsidRPr="00940E9D">
              <w:rPr>
                <w:rFonts w:hint="cs"/>
                <w:sz w:val="30"/>
                <w:rtl/>
                <w:lang w:val="fr-CH"/>
              </w:rPr>
              <w:tab/>
            </w:r>
            <w:r w:rsidRPr="00940E9D">
              <w:rPr>
                <w:sz w:val="30"/>
                <w:rtl/>
                <w:lang w:val="fr-CH"/>
              </w:rPr>
              <w:tab/>
              <w:t>منهجية إعداد التقرير</w:t>
            </w:r>
            <w:r w:rsidR="00940E9D">
              <w:rPr>
                <w:spacing w:val="60"/>
                <w:sz w:val="17"/>
                <w:rtl/>
              </w:rPr>
              <w:tab/>
            </w:r>
          </w:p>
        </w:tc>
        <w:tc>
          <w:tcPr>
            <w:tcW w:w="1008" w:type="dxa"/>
            <w:shd w:val="clear" w:color="auto" w:fill="auto"/>
            <w:vAlign w:val="bottom"/>
          </w:tcPr>
          <w:p w:rsidR="00F16501" w:rsidRPr="00940E9D" w:rsidRDefault="00461F17" w:rsidP="00F16501">
            <w:pPr>
              <w:spacing w:after="120"/>
              <w:jc w:val="right"/>
              <w:rPr>
                <w:sz w:val="30"/>
                <w:rtl/>
              </w:rPr>
            </w:pPr>
            <w:r>
              <w:rPr>
                <w:rFonts w:hint="cs"/>
                <w:sz w:val="30"/>
                <w:rtl/>
              </w:rPr>
              <w:t>7</w:t>
            </w:r>
          </w:p>
        </w:tc>
      </w:tr>
      <w:tr w:rsidR="00F16501" w:rsidRPr="00940E9D" w:rsidTr="00E92DF6">
        <w:tc>
          <w:tcPr>
            <w:tcW w:w="9029" w:type="dxa"/>
            <w:gridSpan w:val="3"/>
            <w:shd w:val="clear" w:color="auto" w:fill="auto"/>
          </w:tcPr>
          <w:p w:rsidR="00F16501" w:rsidRPr="00940E9D" w:rsidRDefault="00F16501" w:rsidP="00940E9D">
            <w:pPr>
              <w:tabs>
                <w:tab w:val="right" w:pos="1080"/>
                <w:tab w:val="left" w:pos="1296"/>
                <w:tab w:val="left" w:pos="1728"/>
                <w:tab w:val="left" w:pos="2160"/>
                <w:tab w:val="right" w:leader="dot" w:pos="9029"/>
              </w:tabs>
              <w:spacing w:after="120"/>
              <w:jc w:val="left"/>
              <w:rPr>
                <w:spacing w:val="60"/>
                <w:sz w:val="17"/>
                <w:rtl/>
              </w:rPr>
            </w:pPr>
            <w:r w:rsidRPr="00940E9D">
              <w:rPr>
                <w:sz w:val="30"/>
                <w:rtl/>
                <w:lang w:val="fr-CH"/>
              </w:rPr>
              <w:tab/>
            </w:r>
            <w:r w:rsidRPr="00940E9D">
              <w:rPr>
                <w:rFonts w:hint="cs"/>
                <w:sz w:val="30"/>
                <w:rtl/>
                <w:lang w:val="fr-CH"/>
              </w:rPr>
              <w:tab/>
              <w:t>الإطار</w:t>
            </w:r>
            <w:r w:rsidRPr="00940E9D">
              <w:rPr>
                <w:sz w:val="30"/>
                <w:rtl/>
                <w:lang w:val="fr-CH"/>
              </w:rPr>
              <w:t xml:space="preserve"> القانوني</w:t>
            </w:r>
            <w:r w:rsidR="00940E9D">
              <w:rPr>
                <w:spacing w:val="60"/>
                <w:sz w:val="17"/>
                <w:rtl/>
              </w:rPr>
              <w:tab/>
            </w:r>
          </w:p>
        </w:tc>
        <w:tc>
          <w:tcPr>
            <w:tcW w:w="1008" w:type="dxa"/>
            <w:shd w:val="clear" w:color="auto" w:fill="auto"/>
            <w:vAlign w:val="bottom"/>
          </w:tcPr>
          <w:p w:rsidR="00F16501" w:rsidRPr="00940E9D" w:rsidRDefault="00461F17" w:rsidP="00F16501">
            <w:pPr>
              <w:spacing w:after="120"/>
              <w:jc w:val="right"/>
              <w:rPr>
                <w:sz w:val="30"/>
                <w:rtl/>
              </w:rPr>
            </w:pPr>
            <w:r>
              <w:rPr>
                <w:rFonts w:hint="cs"/>
                <w:sz w:val="30"/>
                <w:rtl/>
              </w:rPr>
              <w:t>7</w:t>
            </w:r>
          </w:p>
        </w:tc>
      </w:tr>
      <w:tr w:rsidR="00F16501" w:rsidRPr="00940E9D" w:rsidTr="00E92DF6">
        <w:tc>
          <w:tcPr>
            <w:tcW w:w="9029" w:type="dxa"/>
            <w:gridSpan w:val="3"/>
            <w:shd w:val="clear" w:color="auto" w:fill="auto"/>
          </w:tcPr>
          <w:p w:rsidR="00F16501" w:rsidRPr="00940E9D" w:rsidRDefault="00940E9D" w:rsidP="00940E9D">
            <w:pPr>
              <w:tabs>
                <w:tab w:val="right" w:pos="1080"/>
                <w:tab w:val="left" w:pos="1296"/>
                <w:tab w:val="left" w:pos="1728"/>
                <w:tab w:val="right" w:leader="dot" w:pos="9029"/>
              </w:tabs>
              <w:spacing w:after="120"/>
              <w:jc w:val="left"/>
              <w:rPr>
                <w:spacing w:val="60"/>
                <w:sz w:val="17"/>
                <w:rtl/>
              </w:rPr>
            </w:pPr>
            <w:r>
              <w:rPr>
                <w:sz w:val="30"/>
                <w:rtl/>
              </w:rPr>
              <w:tab/>
            </w:r>
            <w:r>
              <w:rPr>
                <w:rFonts w:hint="cs"/>
                <w:sz w:val="30"/>
                <w:rtl/>
              </w:rPr>
              <w:tab/>
            </w:r>
            <w:r w:rsidR="00F16501" w:rsidRPr="00940E9D">
              <w:rPr>
                <w:rFonts w:hint="cs"/>
                <w:sz w:val="30"/>
                <w:rtl/>
              </w:rPr>
              <w:t>الآليات</w:t>
            </w:r>
            <w:r>
              <w:rPr>
                <w:spacing w:val="60"/>
                <w:sz w:val="17"/>
                <w:rtl/>
              </w:rPr>
              <w:tab/>
            </w:r>
          </w:p>
        </w:tc>
        <w:tc>
          <w:tcPr>
            <w:tcW w:w="1008" w:type="dxa"/>
            <w:shd w:val="clear" w:color="auto" w:fill="auto"/>
            <w:vAlign w:val="bottom"/>
          </w:tcPr>
          <w:p w:rsidR="00F16501" w:rsidRPr="00940E9D" w:rsidRDefault="00461F17" w:rsidP="00F16501">
            <w:pPr>
              <w:spacing w:after="120"/>
              <w:jc w:val="right"/>
              <w:rPr>
                <w:sz w:val="30"/>
                <w:rtl/>
              </w:rPr>
            </w:pPr>
            <w:r>
              <w:rPr>
                <w:rFonts w:hint="cs"/>
                <w:sz w:val="30"/>
                <w:rtl/>
              </w:rPr>
              <w:t>8</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right" w:leader="dot" w:pos="9029"/>
              </w:tabs>
              <w:spacing w:after="40"/>
              <w:jc w:val="left"/>
              <w:rPr>
                <w:spacing w:val="60"/>
                <w:sz w:val="17"/>
                <w:rtl/>
              </w:rPr>
            </w:pPr>
            <w:r>
              <w:rPr>
                <w:sz w:val="30"/>
                <w:rtl/>
              </w:rPr>
              <w:tab/>
            </w:r>
            <w:r>
              <w:rPr>
                <w:rFonts w:hint="cs"/>
                <w:sz w:val="30"/>
                <w:rtl/>
              </w:rPr>
              <w:tab/>
            </w:r>
            <w:r w:rsidR="00F16501" w:rsidRPr="00940E9D">
              <w:rPr>
                <w:rFonts w:hint="cs"/>
                <w:sz w:val="30"/>
                <w:rtl/>
              </w:rPr>
              <w:t>الحقوق الواردة في الاتفاقية</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w:t>
            </w:r>
            <w:r w:rsidR="00F16501" w:rsidRPr="00940E9D">
              <w:rPr>
                <w:sz w:val="30"/>
                <w:rtl/>
              </w:rPr>
              <w:tab/>
            </w:r>
            <w:r w:rsidR="00F16501" w:rsidRPr="00940E9D">
              <w:rPr>
                <w:rFonts w:hint="cs"/>
                <w:sz w:val="30"/>
                <w:rtl/>
              </w:rPr>
              <w:t>الغرض</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2</w:t>
            </w:r>
            <w:r w:rsidR="00F16501" w:rsidRPr="00940E9D">
              <w:rPr>
                <w:sz w:val="30"/>
                <w:rtl/>
              </w:rPr>
              <w:tab/>
            </w:r>
            <w:r w:rsidR="00F16501" w:rsidRPr="00940E9D">
              <w:rPr>
                <w:rFonts w:hint="cs"/>
                <w:sz w:val="30"/>
                <w:rtl/>
              </w:rPr>
              <w:t>التعاريف</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rFonts w:hint="cs"/>
                <w:sz w:val="30"/>
                <w:rtl/>
              </w:rPr>
              <w:tab/>
            </w:r>
            <w:r w:rsidR="00F16501" w:rsidRPr="00940E9D">
              <w:rPr>
                <w:rFonts w:hint="cs"/>
                <w:sz w:val="30"/>
                <w:rtl/>
              </w:rPr>
              <w:t>المادة 3</w:t>
            </w:r>
            <w:r w:rsidR="00F16501" w:rsidRPr="00940E9D">
              <w:rPr>
                <w:sz w:val="30"/>
                <w:rtl/>
              </w:rPr>
              <w:tab/>
            </w:r>
            <w:r w:rsidR="00F16501" w:rsidRPr="00940E9D">
              <w:rPr>
                <w:rFonts w:hint="cs"/>
                <w:sz w:val="30"/>
                <w:rtl/>
              </w:rPr>
              <w:t>مبادئ عامة</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10</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rFonts w:hint="cs"/>
                <w:sz w:val="30"/>
                <w:rtl/>
              </w:rPr>
              <w:tab/>
            </w:r>
            <w:r w:rsidR="00F16501" w:rsidRPr="00940E9D">
              <w:rPr>
                <w:rFonts w:hint="cs"/>
                <w:sz w:val="30"/>
                <w:rtl/>
              </w:rPr>
              <w:t>المادة 4</w:t>
            </w:r>
            <w:r w:rsidR="00F16501" w:rsidRPr="00940E9D">
              <w:rPr>
                <w:sz w:val="30"/>
                <w:rtl/>
              </w:rPr>
              <w:tab/>
            </w:r>
            <w:r w:rsidR="00F16501" w:rsidRPr="00940E9D">
              <w:rPr>
                <w:rFonts w:hint="cs"/>
                <w:sz w:val="30"/>
                <w:rtl/>
              </w:rPr>
              <w:t>الالتزامات العامة</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11</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rFonts w:hint="cs"/>
                <w:sz w:val="30"/>
                <w:rtl/>
              </w:rPr>
              <w:tab/>
            </w:r>
            <w:r w:rsidR="00F16501" w:rsidRPr="00940E9D">
              <w:rPr>
                <w:rFonts w:hint="cs"/>
                <w:sz w:val="30"/>
                <w:rtl/>
              </w:rPr>
              <w:t>المادة 5</w:t>
            </w:r>
            <w:r w:rsidR="00F16501" w:rsidRPr="00940E9D">
              <w:rPr>
                <w:sz w:val="30"/>
                <w:rtl/>
              </w:rPr>
              <w:tab/>
            </w:r>
            <w:r w:rsidR="00F16501" w:rsidRPr="00940E9D">
              <w:rPr>
                <w:rFonts w:hint="cs"/>
                <w:sz w:val="30"/>
                <w:rtl/>
              </w:rPr>
              <w:t>المساواة وعدم التمييز</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13</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6</w:t>
            </w:r>
            <w:r w:rsidR="00275396">
              <w:rPr>
                <w:sz w:val="30"/>
                <w:rtl/>
              </w:rPr>
              <w:tab/>
            </w:r>
            <w:r w:rsidR="00F16501" w:rsidRPr="00940E9D">
              <w:rPr>
                <w:rFonts w:hint="cs"/>
                <w:sz w:val="30"/>
                <w:rtl/>
              </w:rPr>
              <w:t>النساء ذوات الإعاقة</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13</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7</w:t>
            </w:r>
            <w:r w:rsidR="00F16501" w:rsidRPr="00940E9D">
              <w:rPr>
                <w:sz w:val="30"/>
                <w:rtl/>
              </w:rPr>
              <w:tab/>
            </w:r>
            <w:r w:rsidR="00F16501" w:rsidRPr="00940E9D">
              <w:rPr>
                <w:rFonts w:hint="cs"/>
                <w:sz w:val="30"/>
                <w:rtl/>
              </w:rPr>
              <w:t>الأطفال ذوو الإعاقة</w:t>
            </w:r>
            <w:r>
              <w:rPr>
                <w:spacing w:val="60"/>
                <w:sz w:val="17"/>
                <w:rtl/>
              </w:rPr>
              <w:tab/>
            </w:r>
          </w:p>
        </w:tc>
        <w:tc>
          <w:tcPr>
            <w:tcW w:w="1008" w:type="dxa"/>
            <w:shd w:val="clear" w:color="auto" w:fill="auto"/>
            <w:vAlign w:val="bottom"/>
          </w:tcPr>
          <w:p w:rsidR="00F16501" w:rsidRPr="00940E9D" w:rsidRDefault="00461F17" w:rsidP="00373E3E">
            <w:pPr>
              <w:spacing w:after="40"/>
              <w:jc w:val="right"/>
              <w:rPr>
                <w:sz w:val="30"/>
                <w:rtl/>
              </w:rPr>
            </w:pPr>
            <w:r>
              <w:rPr>
                <w:rFonts w:hint="cs"/>
                <w:sz w:val="30"/>
                <w:rtl/>
              </w:rPr>
              <w:t>14</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8</w:t>
            </w:r>
            <w:r w:rsidR="00F16501" w:rsidRPr="00940E9D">
              <w:rPr>
                <w:sz w:val="30"/>
                <w:rtl/>
              </w:rPr>
              <w:tab/>
            </w:r>
            <w:r w:rsidR="00F16501" w:rsidRPr="00940E9D">
              <w:rPr>
                <w:rFonts w:hint="cs"/>
                <w:sz w:val="30"/>
                <w:rtl/>
              </w:rPr>
              <w:t>إذكاء الوعي</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15</w:t>
            </w:r>
          </w:p>
        </w:tc>
      </w:tr>
      <w:tr w:rsidR="00940E9D" w:rsidRPr="00940E9D" w:rsidTr="00E92DF6">
        <w:tc>
          <w:tcPr>
            <w:tcW w:w="9029" w:type="dxa"/>
            <w:gridSpan w:val="3"/>
            <w:shd w:val="clear" w:color="auto" w:fill="auto"/>
          </w:tcPr>
          <w:p w:rsidR="00940E9D"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9</w:t>
            </w:r>
            <w:r w:rsidRPr="00940E9D">
              <w:rPr>
                <w:sz w:val="30"/>
                <w:rtl/>
              </w:rPr>
              <w:tab/>
            </w:r>
            <w:r w:rsidRPr="00940E9D">
              <w:rPr>
                <w:rFonts w:hint="cs"/>
                <w:sz w:val="30"/>
                <w:rtl/>
              </w:rPr>
              <w:t>إمكانية الوصول</w:t>
            </w:r>
            <w:r>
              <w:rPr>
                <w:spacing w:val="60"/>
                <w:sz w:val="17"/>
                <w:rtl/>
              </w:rPr>
              <w:tab/>
            </w:r>
          </w:p>
        </w:tc>
        <w:tc>
          <w:tcPr>
            <w:tcW w:w="1008" w:type="dxa"/>
            <w:shd w:val="clear" w:color="auto" w:fill="auto"/>
            <w:vAlign w:val="bottom"/>
          </w:tcPr>
          <w:p w:rsidR="00940E9D" w:rsidRPr="00940E9D" w:rsidRDefault="007703EA" w:rsidP="00373E3E">
            <w:pPr>
              <w:spacing w:after="40"/>
              <w:jc w:val="right"/>
              <w:rPr>
                <w:sz w:val="30"/>
                <w:rtl/>
              </w:rPr>
            </w:pPr>
            <w:r>
              <w:rPr>
                <w:rFonts w:hint="cs"/>
                <w:sz w:val="30"/>
                <w:rtl/>
              </w:rPr>
              <w:t>15</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10</w:t>
            </w:r>
            <w:r w:rsidR="00F16501" w:rsidRPr="00940E9D">
              <w:rPr>
                <w:sz w:val="30"/>
                <w:rtl/>
              </w:rPr>
              <w:tab/>
            </w:r>
            <w:r w:rsidR="00F16501" w:rsidRPr="00940E9D">
              <w:rPr>
                <w:rFonts w:hint="cs"/>
                <w:sz w:val="30"/>
                <w:rtl/>
              </w:rPr>
              <w:t>الحق في الحياة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16</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11</w:t>
            </w:r>
            <w:r w:rsidR="00F16501" w:rsidRPr="00940E9D">
              <w:rPr>
                <w:sz w:val="30"/>
                <w:rtl/>
              </w:rPr>
              <w:tab/>
            </w:r>
            <w:r w:rsidR="00F16501" w:rsidRPr="00940E9D">
              <w:rPr>
                <w:rFonts w:hint="cs"/>
                <w:sz w:val="30"/>
                <w:rtl/>
              </w:rPr>
              <w:t>حالات الخطر والطوارئ الإنسانية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16</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12</w:t>
            </w:r>
            <w:r w:rsidR="00F16501" w:rsidRPr="00940E9D">
              <w:rPr>
                <w:sz w:val="30"/>
                <w:rtl/>
              </w:rPr>
              <w:tab/>
            </w:r>
            <w:r w:rsidR="00F16501" w:rsidRPr="00940E9D">
              <w:rPr>
                <w:rFonts w:hint="cs"/>
                <w:sz w:val="30"/>
                <w:rtl/>
              </w:rPr>
              <w:t>الاعتراف بالأشخاص ذوي الإعاقة على قدم المساواة أمام القانون</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17</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13</w:t>
            </w:r>
            <w:r w:rsidR="00F16501" w:rsidRPr="00940E9D">
              <w:rPr>
                <w:sz w:val="30"/>
                <w:rtl/>
              </w:rPr>
              <w:tab/>
            </w:r>
            <w:r w:rsidR="00F16501" w:rsidRPr="00940E9D">
              <w:rPr>
                <w:rFonts w:hint="cs"/>
                <w:sz w:val="30"/>
                <w:rtl/>
              </w:rPr>
              <w:t>إمكانية اللجوء إلى القضاء</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17</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14</w:t>
            </w:r>
            <w:r w:rsidR="00F16501" w:rsidRPr="00940E9D">
              <w:rPr>
                <w:sz w:val="30"/>
                <w:rtl/>
              </w:rPr>
              <w:tab/>
            </w:r>
            <w:r w:rsidR="00F16501" w:rsidRPr="00940E9D">
              <w:rPr>
                <w:rFonts w:hint="cs"/>
                <w:sz w:val="30"/>
                <w:rtl/>
              </w:rPr>
              <w:t>حرية الشخص ذوي الإعاقة وأمنه</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18</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15</w:t>
            </w:r>
            <w:r w:rsidR="00F16501" w:rsidRPr="00940E9D">
              <w:rPr>
                <w:sz w:val="30"/>
                <w:rtl/>
              </w:rPr>
              <w:tab/>
            </w:r>
            <w:r w:rsidR="00F16501" w:rsidRPr="00940E9D">
              <w:rPr>
                <w:rFonts w:hint="cs"/>
                <w:sz w:val="30"/>
                <w:rtl/>
              </w:rPr>
              <w:t>عدم التعرض للتعذيب أو المعاملة أو العقوبة القاسية أو اللاإنسانية أو المهينة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18</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16</w:t>
            </w:r>
            <w:r w:rsidR="00F16501" w:rsidRPr="00940E9D">
              <w:rPr>
                <w:sz w:val="30"/>
                <w:rtl/>
              </w:rPr>
              <w:tab/>
            </w:r>
            <w:r w:rsidR="00F16501" w:rsidRPr="00940E9D">
              <w:rPr>
                <w:rFonts w:hint="cs"/>
                <w:sz w:val="30"/>
                <w:rtl/>
              </w:rPr>
              <w:t>عدم التعرض للاستغلال والعنف والاعتداء</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18</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17</w:t>
            </w:r>
            <w:r w:rsidR="00F16501" w:rsidRPr="00940E9D">
              <w:rPr>
                <w:rFonts w:hint="cs"/>
                <w:sz w:val="30"/>
                <w:rtl/>
              </w:rPr>
              <w:tab/>
              <w:t>حماية السلامة الشخصية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18</w:t>
            </w:r>
            <w:r w:rsidR="00F16501" w:rsidRPr="00940E9D">
              <w:rPr>
                <w:sz w:val="30"/>
                <w:rtl/>
              </w:rPr>
              <w:tab/>
            </w:r>
            <w:r w:rsidR="00F16501" w:rsidRPr="00940E9D">
              <w:rPr>
                <w:rFonts w:hint="cs"/>
                <w:sz w:val="30"/>
                <w:rtl/>
              </w:rPr>
              <w:t>حرية التنقل والجنسية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19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40"/>
              <w:jc w:val="left"/>
              <w:rPr>
                <w:spacing w:val="60"/>
                <w:sz w:val="17"/>
                <w:rtl/>
              </w:rPr>
            </w:pPr>
            <w:r>
              <w:rPr>
                <w:sz w:val="30"/>
                <w:rtl/>
              </w:rPr>
              <w:tab/>
            </w:r>
            <w:r>
              <w:rPr>
                <w:rFonts w:hint="cs"/>
                <w:sz w:val="30"/>
                <w:rtl/>
              </w:rPr>
              <w:tab/>
            </w:r>
            <w:r>
              <w:rPr>
                <w:sz w:val="30"/>
                <w:rtl/>
              </w:rPr>
              <w:tab/>
            </w:r>
            <w:r w:rsidR="00F16501" w:rsidRPr="00940E9D">
              <w:rPr>
                <w:rFonts w:hint="cs"/>
                <w:sz w:val="30"/>
                <w:rtl/>
              </w:rPr>
              <w:t>المادة 19</w:t>
            </w:r>
            <w:r w:rsidRPr="00940E9D">
              <w:rPr>
                <w:sz w:val="30"/>
                <w:rtl/>
              </w:rPr>
              <w:tab/>
              <w:t>العيش المستقل والإدماج في المجتمع</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20</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lastRenderedPageBreak/>
              <w:tab/>
            </w:r>
            <w:r>
              <w:rPr>
                <w:rFonts w:hint="cs"/>
                <w:sz w:val="30"/>
                <w:rtl/>
              </w:rPr>
              <w:tab/>
            </w:r>
            <w:r>
              <w:rPr>
                <w:sz w:val="30"/>
                <w:rtl/>
              </w:rPr>
              <w:tab/>
            </w:r>
            <w:r w:rsidRPr="00940E9D">
              <w:rPr>
                <w:rFonts w:hint="cs"/>
                <w:sz w:val="30"/>
                <w:rtl/>
              </w:rPr>
              <w:t>المادة 20</w:t>
            </w:r>
            <w:r w:rsidRPr="00940E9D">
              <w:rPr>
                <w:sz w:val="30"/>
                <w:rtl/>
              </w:rPr>
              <w:tab/>
              <w:t>التنقل الشخصي</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20</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21</w:t>
            </w:r>
            <w:r w:rsidRPr="00940E9D">
              <w:rPr>
                <w:sz w:val="30"/>
                <w:rtl/>
              </w:rPr>
              <w:tab/>
            </w:r>
            <w:r w:rsidRPr="00940E9D">
              <w:rPr>
                <w:rFonts w:hint="cs"/>
                <w:sz w:val="30"/>
                <w:rtl/>
              </w:rPr>
              <w:t>حرية التعبير والرأي</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20</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22</w:t>
            </w:r>
            <w:r w:rsidRPr="00940E9D">
              <w:rPr>
                <w:sz w:val="30"/>
                <w:rtl/>
              </w:rPr>
              <w:tab/>
            </w:r>
            <w:r w:rsidRPr="00940E9D">
              <w:rPr>
                <w:rFonts w:hint="cs"/>
                <w:sz w:val="30"/>
                <w:rtl/>
              </w:rPr>
              <w:t>احترام الخصوصية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21</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23</w:t>
            </w:r>
            <w:r w:rsidRPr="00940E9D">
              <w:rPr>
                <w:sz w:val="30"/>
                <w:rtl/>
              </w:rPr>
              <w:tab/>
            </w:r>
            <w:r w:rsidRPr="00940E9D">
              <w:rPr>
                <w:rFonts w:hint="cs"/>
                <w:sz w:val="30"/>
                <w:rtl/>
              </w:rPr>
              <w:t>احترام البيت والأسرة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21</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24</w:t>
            </w:r>
            <w:r w:rsidRPr="00940E9D">
              <w:rPr>
                <w:sz w:val="30"/>
                <w:rtl/>
              </w:rPr>
              <w:tab/>
            </w:r>
            <w:r w:rsidRPr="00940E9D">
              <w:rPr>
                <w:rFonts w:hint="cs"/>
                <w:sz w:val="30"/>
                <w:rtl/>
              </w:rPr>
              <w:t>التعليم</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22</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w:t>
            </w:r>
            <w:bookmarkStart w:id="2" w:name="TmpSave"/>
            <w:bookmarkEnd w:id="2"/>
            <w:r w:rsidRPr="00940E9D">
              <w:rPr>
                <w:rFonts w:hint="cs"/>
                <w:sz w:val="30"/>
                <w:rtl/>
              </w:rPr>
              <w:t>5</w:t>
            </w:r>
            <w:r w:rsidRPr="00940E9D">
              <w:rPr>
                <w:sz w:val="30"/>
                <w:rtl/>
              </w:rPr>
              <w:tab/>
            </w:r>
            <w:r w:rsidRPr="00940E9D">
              <w:rPr>
                <w:rFonts w:hint="cs"/>
                <w:sz w:val="30"/>
                <w:rtl/>
              </w:rPr>
              <w:t>الصحة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24</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26</w:t>
            </w:r>
            <w:r w:rsidRPr="00940E9D">
              <w:rPr>
                <w:sz w:val="30"/>
                <w:rtl/>
              </w:rPr>
              <w:tab/>
            </w:r>
            <w:r w:rsidRPr="00940E9D">
              <w:rPr>
                <w:rFonts w:hint="cs"/>
                <w:sz w:val="30"/>
                <w:rtl/>
              </w:rPr>
              <w:t>التأهيل وإعادة التأهيل</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25</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27</w:t>
            </w:r>
            <w:r w:rsidRPr="00940E9D">
              <w:rPr>
                <w:sz w:val="30"/>
                <w:rtl/>
              </w:rPr>
              <w:tab/>
            </w:r>
            <w:r w:rsidRPr="00940E9D">
              <w:rPr>
                <w:rFonts w:hint="cs"/>
                <w:sz w:val="30"/>
                <w:rtl/>
              </w:rPr>
              <w:t>العمل والعمالة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26</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28</w:t>
            </w:r>
            <w:r w:rsidRPr="00940E9D">
              <w:rPr>
                <w:sz w:val="30"/>
                <w:rtl/>
              </w:rPr>
              <w:tab/>
            </w:r>
            <w:r w:rsidRPr="00940E9D">
              <w:rPr>
                <w:rFonts w:hint="cs"/>
                <w:sz w:val="30"/>
                <w:rtl/>
              </w:rPr>
              <w:t>مستوى المعيشة اللائق والحماية الاجتماعية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28</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29</w:t>
            </w:r>
            <w:r w:rsidRPr="00940E9D">
              <w:rPr>
                <w:sz w:val="30"/>
                <w:rtl/>
              </w:rPr>
              <w:tab/>
            </w:r>
            <w:r w:rsidRPr="00940E9D">
              <w:rPr>
                <w:rFonts w:hint="cs"/>
                <w:sz w:val="30"/>
                <w:rtl/>
              </w:rPr>
              <w:t>المشاركة في الحياة السياسية والعامة</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right" w:leader="dot" w:pos="9029"/>
              </w:tabs>
              <w:spacing w:after="40"/>
              <w:jc w:val="left"/>
              <w:rPr>
                <w:sz w:val="30"/>
                <w:rtl/>
              </w:rPr>
            </w:pPr>
            <w:r>
              <w:rPr>
                <w:sz w:val="30"/>
                <w:rtl/>
              </w:rPr>
              <w:tab/>
            </w:r>
            <w:r>
              <w:rPr>
                <w:rFonts w:hint="cs"/>
                <w:sz w:val="30"/>
                <w:rtl/>
              </w:rPr>
              <w:tab/>
            </w:r>
            <w:r>
              <w:rPr>
                <w:sz w:val="30"/>
                <w:rtl/>
              </w:rPr>
              <w:tab/>
            </w:r>
            <w:r w:rsidRPr="00940E9D">
              <w:rPr>
                <w:rFonts w:hint="cs"/>
                <w:sz w:val="30"/>
                <w:rtl/>
              </w:rPr>
              <w:t>المادة 30</w:t>
            </w:r>
            <w:r w:rsidRPr="00940E9D">
              <w:rPr>
                <w:sz w:val="30"/>
                <w:rtl/>
              </w:rPr>
              <w:tab/>
              <w:t>المشاركة في الحياة الثقافية وأنشطة الترفيه والتسلية والرياضة</w:t>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29</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left" w:pos="3888"/>
                <w:tab w:val="left" w:pos="4320"/>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31</w:t>
            </w:r>
            <w:r w:rsidRPr="00940E9D">
              <w:rPr>
                <w:sz w:val="30"/>
                <w:rtl/>
              </w:rPr>
              <w:tab/>
              <w:t>جمع الإحصاءات والبيانات</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30</w:t>
            </w:r>
          </w:p>
        </w:tc>
      </w:tr>
      <w:tr w:rsidR="00F16501" w:rsidRPr="00940E9D" w:rsidTr="00E92DF6">
        <w:tc>
          <w:tcPr>
            <w:tcW w:w="9029" w:type="dxa"/>
            <w:gridSpan w:val="3"/>
            <w:shd w:val="clear" w:color="auto" w:fill="auto"/>
          </w:tcPr>
          <w:p w:rsidR="00F16501" w:rsidRPr="00940E9D" w:rsidRDefault="00940E9D" w:rsidP="00373E3E">
            <w:pPr>
              <w:tabs>
                <w:tab w:val="right" w:pos="1080"/>
                <w:tab w:val="left" w:pos="1296"/>
                <w:tab w:val="left" w:pos="1728"/>
                <w:tab w:val="left" w:pos="2160"/>
                <w:tab w:val="left" w:pos="2592"/>
                <w:tab w:val="left" w:pos="3024"/>
                <w:tab w:val="left" w:pos="3456"/>
                <w:tab w:val="right" w:leader="dot" w:pos="9029"/>
              </w:tabs>
              <w:spacing w:after="40"/>
              <w:jc w:val="left"/>
              <w:rPr>
                <w:spacing w:val="60"/>
                <w:sz w:val="17"/>
                <w:rtl/>
              </w:rPr>
            </w:pPr>
            <w:r>
              <w:rPr>
                <w:sz w:val="30"/>
                <w:rtl/>
              </w:rPr>
              <w:tab/>
            </w:r>
            <w:r>
              <w:rPr>
                <w:rFonts w:hint="cs"/>
                <w:sz w:val="30"/>
                <w:rtl/>
              </w:rPr>
              <w:tab/>
            </w:r>
            <w:r>
              <w:rPr>
                <w:sz w:val="30"/>
                <w:rtl/>
              </w:rPr>
              <w:tab/>
            </w:r>
            <w:r w:rsidRPr="00940E9D">
              <w:rPr>
                <w:rFonts w:hint="cs"/>
                <w:sz w:val="30"/>
                <w:rtl/>
              </w:rPr>
              <w:t>المادة 32</w:t>
            </w:r>
            <w:r w:rsidRPr="00940E9D">
              <w:rPr>
                <w:sz w:val="30"/>
                <w:rtl/>
              </w:rPr>
              <w:tab/>
              <w:t>التعاون الدولي</w:t>
            </w:r>
            <w:r>
              <w:rPr>
                <w:spacing w:val="60"/>
                <w:sz w:val="17"/>
                <w:rtl/>
              </w:rPr>
              <w:tab/>
            </w:r>
          </w:p>
        </w:tc>
        <w:tc>
          <w:tcPr>
            <w:tcW w:w="1008" w:type="dxa"/>
            <w:shd w:val="clear" w:color="auto" w:fill="auto"/>
            <w:vAlign w:val="bottom"/>
          </w:tcPr>
          <w:p w:rsidR="00F16501" w:rsidRPr="00940E9D" w:rsidRDefault="007703EA" w:rsidP="00373E3E">
            <w:pPr>
              <w:spacing w:after="40"/>
              <w:jc w:val="right"/>
              <w:rPr>
                <w:sz w:val="30"/>
                <w:rtl/>
              </w:rPr>
            </w:pPr>
            <w:r>
              <w:rPr>
                <w:rFonts w:hint="cs"/>
                <w:sz w:val="30"/>
                <w:rtl/>
              </w:rPr>
              <w:t>31</w:t>
            </w:r>
          </w:p>
        </w:tc>
      </w:tr>
      <w:tr w:rsidR="00F16501" w:rsidRPr="00940E9D" w:rsidTr="00E92DF6">
        <w:tc>
          <w:tcPr>
            <w:tcW w:w="9029" w:type="dxa"/>
            <w:gridSpan w:val="3"/>
            <w:shd w:val="clear" w:color="auto" w:fill="auto"/>
          </w:tcPr>
          <w:p w:rsidR="00F16501" w:rsidRPr="00940E9D" w:rsidRDefault="00940E9D" w:rsidP="00940E9D">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sz w:val="30"/>
                <w:rtl/>
              </w:rPr>
              <w:tab/>
            </w:r>
            <w:r>
              <w:rPr>
                <w:rFonts w:hint="cs"/>
                <w:sz w:val="30"/>
                <w:rtl/>
              </w:rPr>
              <w:tab/>
            </w:r>
            <w:r>
              <w:rPr>
                <w:sz w:val="30"/>
                <w:rtl/>
              </w:rPr>
              <w:tab/>
            </w:r>
            <w:r w:rsidRPr="00940E9D">
              <w:rPr>
                <w:rFonts w:hint="cs"/>
                <w:sz w:val="30"/>
                <w:rtl/>
              </w:rPr>
              <w:t>المادة 33</w:t>
            </w:r>
            <w:r w:rsidRPr="00940E9D">
              <w:rPr>
                <w:sz w:val="30"/>
                <w:rtl/>
              </w:rPr>
              <w:tab/>
            </w:r>
            <w:r w:rsidRPr="00940E9D">
              <w:rPr>
                <w:rFonts w:hint="cs"/>
                <w:sz w:val="30"/>
                <w:rtl/>
              </w:rPr>
              <w:t>آليات التنفيذ والرصد الوطنية</w:t>
            </w:r>
            <w:r>
              <w:rPr>
                <w:spacing w:val="60"/>
                <w:sz w:val="17"/>
                <w:rtl/>
              </w:rPr>
              <w:tab/>
            </w:r>
          </w:p>
        </w:tc>
        <w:tc>
          <w:tcPr>
            <w:tcW w:w="1008" w:type="dxa"/>
            <w:shd w:val="clear" w:color="auto" w:fill="auto"/>
            <w:vAlign w:val="bottom"/>
          </w:tcPr>
          <w:p w:rsidR="00F16501" w:rsidRPr="00940E9D" w:rsidRDefault="007703EA" w:rsidP="00F16501">
            <w:pPr>
              <w:spacing w:after="120"/>
              <w:jc w:val="right"/>
              <w:rPr>
                <w:sz w:val="30"/>
                <w:rtl/>
              </w:rPr>
            </w:pPr>
            <w:r>
              <w:rPr>
                <w:rFonts w:hint="cs"/>
                <w:sz w:val="30"/>
                <w:rtl/>
              </w:rPr>
              <w:t>31</w:t>
            </w:r>
          </w:p>
        </w:tc>
      </w:tr>
      <w:tr w:rsidR="00F16501" w:rsidRPr="00940E9D" w:rsidTr="00E92DF6">
        <w:tc>
          <w:tcPr>
            <w:tcW w:w="9029" w:type="dxa"/>
            <w:gridSpan w:val="3"/>
            <w:shd w:val="clear" w:color="auto" w:fill="auto"/>
          </w:tcPr>
          <w:p w:rsidR="00F16501" w:rsidRPr="00940E9D" w:rsidRDefault="00940E9D" w:rsidP="00940E9D">
            <w:pPr>
              <w:tabs>
                <w:tab w:val="right" w:pos="1080"/>
                <w:tab w:val="left" w:pos="1296"/>
                <w:tab w:val="left" w:pos="1728"/>
                <w:tab w:val="right" w:leader="dot" w:pos="9029"/>
              </w:tabs>
              <w:spacing w:after="120"/>
              <w:jc w:val="left"/>
              <w:rPr>
                <w:spacing w:val="60"/>
                <w:sz w:val="30"/>
                <w:rtl/>
              </w:rPr>
            </w:pPr>
            <w:r w:rsidRPr="00940E9D">
              <w:rPr>
                <w:sz w:val="30"/>
                <w:rtl/>
              </w:rPr>
              <w:tab/>
            </w:r>
            <w:r w:rsidRPr="00940E9D">
              <w:rPr>
                <w:rFonts w:hint="cs"/>
                <w:sz w:val="30"/>
                <w:rtl/>
              </w:rPr>
              <w:tab/>
              <w:t>التحديات</w:t>
            </w:r>
            <w:r w:rsidRPr="00940E9D">
              <w:rPr>
                <w:spacing w:val="60"/>
                <w:sz w:val="30"/>
                <w:rtl/>
              </w:rPr>
              <w:tab/>
            </w:r>
          </w:p>
        </w:tc>
        <w:tc>
          <w:tcPr>
            <w:tcW w:w="1008" w:type="dxa"/>
            <w:shd w:val="clear" w:color="auto" w:fill="auto"/>
            <w:vAlign w:val="bottom"/>
          </w:tcPr>
          <w:p w:rsidR="00F16501" w:rsidRPr="00940E9D" w:rsidRDefault="007703EA" w:rsidP="00F16501">
            <w:pPr>
              <w:spacing w:after="120"/>
              <w:jc w:val="right"/>
              <w:rPr>
                <w:sz w:val="30"/>
                <w:rtl/>
              </w:rPr>
            </w:pPr>
            <w:r>
              <w:rPr>
                <w:rFonts w:hint="cs"/>
                <w:sz w:val="30"/>
                <w:rtl/>
              </w:rPr>
              <w:t>32</w:t>
            </w:r>
          </w:p>
        </w:tc>
      </w:tr>
      <w:tr w:rsidR="00F16501" w:rsidRPr="00940E9D" w:rsidTr="00E92DF6">
        <w:tc>
          <w:tcPr>
            <w:tcW w:w="9029" w:type="dxa"/>
            <w:gridSpan w:val="3"/>
            <w:shd w:val="clear" w:color="auto" w:fill="auto"/>
          </w:tcPr>
          <w:p w:rsidR="00F16501" w:rsidRPr="00940E9D" w:rsidRDefault="00940E9D" w:rsidP="00940E9D">
            <w:pPr>
              <w:tabs>
                <w:tab w:val="right" w:pos="1080"/>
                <w:tab w:val="left" w:pos="1296"/>
                <w:tab w:val="right" w:leader="dot" w:pos="9029"/>
              </w:tabs>
              <w:spacing w:after="120"/>
              <w:jc w:val="left"/>
              <w:rPr>
                <w:spacing w:val="60"/>
                <w:sz w:val="30"/>
                <w:rtl/>
              </w:rPr>
            </w:pPr>
            <w:r w:rsidRPr="00940E9D">
              <w:rPr>
                <w:sz w:val="30"/>
                <w:rtl/>
              </w:rPr>
              <w:tab/>
            </w:r>
            <w:r w:rsidRPr="00940E9D">
              <w:rPr>
                <w:rFonts w:hint="cs"/>
                <w:sz w:val="30"/>
                <w:rtl/>
              </w:rPr>
              <w:tab/>
              <w:t>خاتمة</w:t>
            </w:r>
            <w:r w:rsidRPr="00940E9D">
              <w:rPr>
                <w:spacing w:val="60"/>
                <w:sz w:val="30"/>
                <w:rtl/>
              </w:rPr>
              <w:tab/>
            </w:r>
          </w:p>
        </w:tc>
        <w:tc>
          <w:tcPr>
            <w:tcW w:w="1008" w:type="dxa"/>
            <w:shd w:val="clear" w:color="auto" w:fill="auto"/>
            <w:vAlign w:val="bottom"/>
          </w:tcPr>
          <w:p w:rsidR="00F16501" w:rsidRPr="00940E9D" w:rsidRDefault="007703EA" w:rsidP="00F16501">
            <w:pPr>
              <w:spacing w:after="120"/>
              <w:jc w:val="right"/>
              <w:rPr>
                <w:sz w:val="30"/>
                <w:rtl/>
              </w:rPr>
            </w:pPr>
            <w:r>
              <w:rPr>
                <w:rFonts w:hint="cs"/>
                <w:sz w:val="30"/>
                <w:rtl/>
              </w:rPr>
              <w:t>32</w:t>
            </w:r>
          </w:p>
        </w:tc>
      </w:tr>
    </w:tbl>
    <w:p w:rsidR="00275396" w:rsidRDefault="00275396" w:rsidP="00F16501">
      <w:pPr>
        <w:rPr>
          <w:sz w:val="30"/>
          <w:rtl/>
        </w:rPr>
      </w:pPr>
    </w:p>
    <w:p w:rsidR="00275396" w:rsidRDefault="00275396">
      <w:pPr>
        <w:bidi w:val="0"/>
        <w:spacing w:line="240" w:lineRule="auto"/>
        <w:jc w:val="left"/>
        <w:rPr>
          <w:sz w:val="30"/>
          <w:rtl/>
        </w:rPr>
      </w:pPr>
      <w:r>
        <w:rPr>
          <w:sz w:val="30"/>
          <w:rtl/>
        </w:rPr>
        <w:br w:type="page"/>
      </w:r>
    </w:p>
    <w:p w:rsidR="00D74DA1" w:rsidRPr="00AB2362" w:rsidRDefault="00D74DA1"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lastRenderedPageBreak/>
        <w:tab/>
      </w:r>
      <w:r>
        <w:rPr>
          <w:rFonts w:hint="cs"/>
          <w:rtl/>
        </w:rPr>
        <w:tab/>
      </w:r>
      <w:bookmarkStart w:id="3" w:name="_Toc410637985"/>
      <w:r w:rsidRPr="00AB2362">
        <w:rPr>
          <w:rtl/>
        </w:rPr>
        <w:t>خلفية</w:t>
      </w:r>
      <w:bookmarkEnd w:id="3"/>
    </w:p>
    <w:p w:rsidR="00275396" w:rsidRPr="00275396" w:rsidRDefault="00275396" w:rsidP="00275396">
      <w:pPr>
        <w:pStyle w:val="SingleTxtGA"/>
        <w:spacing w:after="0" w:line="120" w:lineRule="exact"/>
        <w:rPr>
          <w:sz w:val="10"/>
          <w:rtl/>
        </w:rPr>
      </w:pPr>
    </w:p>
    <w:p w:rsidR="00275396" w:rsidRPr="00275396" w:rsidRDefault="00275396" w:rsidP="00275396">
      <w:pPr>
        <w:pStyle w:val="SingleTxtGA"/>
        <w:spacing w:after="0" w:line="120" w:lineRule="exact"/>
        <w:rPr>
          <w:sz w:val="10"/>
          <w:rtl/>
        </w:rPr>
      </w:pPr>
    </w:p>
    <w:p w:rsidR="00D74DA1" w:rsidRPr="00E8491A" w:rsidRDefault="00D74DA1" w:rsidP="00275396">
      <w:pPr>
        <w:pStyle w:val="SingleTxt"/>
      </w:pPr>
      <w:r w:rsidRPr="00E8491A">
        <w:rPr>
          <w:rtl/>
        </w:rPr>
        <w:t>1-</w:t>
      </w:r>
      <w:r w:rsidRPr="00E8491A">
        <w:rPr>
          <w:rtl/>
        </w:rPr>
        <w:tab/>
        <w:t xml:space="preserve">صادقت جمهورية السودان </w:t>
      </w:r>
      <w:r w:rsidRPr="00CB7D75">
        <w:rPr>
          <w:rtl/>
        </w:rPr>
        <w:t xml:space="preserve">على </w:t>
      </w:r>
      <w:r w:rsidRPr="00AB2362">
        <w:rPr>
          <w:rtl/>
        </w:rPr>
        <w:t>اتفاقية حقوق الأشخاص ذوي الإعاقة والبروتوكول الملحق بها في 25</w:t>
      </w:r>
      <w:r w:rsidRPr="00AB2362">
        <w:rPr>
          <w:rFonts w:hint="cs"/>
          <w:rtl/>
        </w:rPr>
        <w:t xml:space="preserve"> نيسان/</w:t>
      </w:r>
      <w:r w:rsidRPr="00AB2362">
        <w:rPr>
          <w:rtl/>
        </w:rPr>
        <w:t>أبريل 2009</w:t>
      </w:r>
      <w:r>
        <w:rPr>
          <w:rtl/>
        </w:rPr>
        <w:t xml:space="preserve">، </w:t>
      </w:r>
      <w:r w:rsidRPr="00E8491A">
        <w:rPr>
          <w:rtl/>
        </w:rPr>
        <w:t>وقد كفل دستور السودان الانتقالي</w:t>
      </w:r>
      <w:r>
        <w:rPr>
          <w:rFonts w:hint="cs"/>
          <w:rtl/>
        </w:rPr>
        <w:t> </w:t>
      </w:r>
      <w:r w:rsidRPr="00E8491A">
        <w:rPr>
          <w:rtl/>
        </w:rPr>
        <w:t>2005 كافة الحقوق والحريات الأساسية</w:t>
      </w:r>
      <w:r>
        <w:rPr>
          <w:rtl/>
        </w:rPr>
        <w:t xml:space="preserve"> </w:t>
      </w:r>
      <w:r w:rsidRPr="00E8491A">
        <w:rPr>
          <w:rtl/>
        </w:rPr>
        <w:t>في الباب الثاني منه، في "</w:t>
      </w:r>
      <w:r>
        <w:rPr>
          <w:rtl/>
        </w:rPr>
        <w:t>وثيقة الحقوق</w:t>
      </w:r>
      <w:r w:rsidRPr="00E8491A">
        <w:rPr>
          <w:rtl/>
        </w:rPr>
        <w:t xml:space="preserve">" بالإضافة </w:t>
      </w:r>
      <w:r w:rsidRPr="00E8491A">
        <w:rPr>
          <w:rFonts w:hint="cs"/>
          <w:rtl/>
        </w:rPr>
        <w:t>إلى</w:t>
      </w:r>
      <w:r w:rsidRPr="00E8491A">
        <w:rPr>
          <w:rtl/>
        </w:rPr>
        <w:t xml:space="preserve"> مواده الأخرى التي تحمى حقوق الإنسان بصورة عامة. وتبع ذلك صدور القوانين الوطنية المتلاحقة التي اهتمت بحقوق الإنسان بصورة عامة وحقوق الأشخاص </w:t>
      </w:r>
      <w:r>
        <w:rPr>
          <w:rtl/>
        </w:rPr>
        <w:t>ذوي</w:t>
      </w:r>
      <w:r w:rsidRPr="00E8491A">
        <w:rPr>
          <w:rtl/>
        </w:rPr>
        <w:t xml:space="preserve"> الإعاقة بصفة محددة</w:t>
      </w:r>
      <w:r>
        <w:rPr>
          <w:rtl/>
        </w:rPr>
        <w:t>.</w:t>
      </w:r>
      <w:r w:rsidRPr="00E8491A">
        <w:rPr>
          <w:rtl/>
        </w:rPr>
        <w:t xml:space="preserve"> ومن بين هذه القوانين قانون الطفل لعام</w:t>
      </w:r>
      <w:r w:rsidR="00F16501">
        <w:rPr>
          <w:rFonts w:hint="cs"/>
          <w:rtl/>
        </w:rPr>
        <w:t> </w:t>
      </w:r>
      <w:r w:rsidRPr="00E8491A">
        <w:rPr>
          <w:rtl/>
        </w:rPr>
        <w:t>2010</w:t>
      </w:r>
      <w:r>
        <w:rPr>
          <w:rtl/>
        </w:rPr>
        <w:t xml:space="preserve">، </w:t>
      </w:r>
      <w:r w:rsidRPr="00E8491A">
        <w:rPr>
          <w:rtl/>
        </w:rPr>
        <w:t>القانون الجنائي لعام</w:t>
      </w:r>
      <w:r>
        <w:rPr>
          <w:rFonts w:hint="cs"/>
          <w:rtl/>
        </w:rPr>
        <w:t> </w:t>
      </w:r>
      <w:r w:rsidRPr="00E8491A">
        <w:rPr>
          <w:rtl/>
        </w:rPr>
        <w:t>1991</w:t>
      </w:r>
      <w:r>
        <w:rPr>
          <w:rtl/>
        </w:rPr>
        <w:t xml:space="preserve">، </w:t>
      </w:r>
      <w:r w:rsidRPr="00E8491A">
        <w:rPr>
          <w:rtl/>
        </w:rPr>
        <w:t xml:space="preserve">وقانون الأشخاص </w:t>
      </w:r>
      <w:r>
        <w:rPr>
          <w:rtl/>
        </w:rPr>
        <w:t>ذوي</w:t>
      </w:r>
      <w:r w:rsidRPr="00E8491A">
        <w:rPr>
          <w:rtl/>
        </w:rPr>
        <w:t xml:space="preserve"> الإعاقة لعام 2009. </w:t>
      </w:r>
    </w:p>
    <w:p w:rsidR="00D74DA1" w:rsidRPr="00E8491A" w:rsidRDefault="00D74DA1" w:rsidP="00275396">
      <w:pPr>
        <w:pStyle w:val="SingleTxt"/>
      </w:pPr>
      <w:r w:rsidRPr="00E8491A">
        <w:rPr>
          <w:rtl/>
        </w:rPr>
        <w:t>2-</w:t>
      </w:r>
      <w:r w:rsidRPr="00E8491A">
        <w:rPr>
          <w:rtl/>
        </w:rPr>
        <w:tab/>
        <w:t xml:space="preserve">يقدم هذا التقرير وصفاً عن حالة تطبيق </w:t>
      </w:r>
      <w:r w:rsidRPr="00E8491A">
        <w:rPr>
          <w:rFonts w:hint="cs"/>
          <w:rtl/>
        </w:rPr>
        <w:t>اتفاقية</w:t>
      </w:r>
      <w:r w:rsidRPr="00E8491A">
        <w:rPr>
          <w:rtl/>
        </w:rPr>
        <w:t xml:space="preserve"> حقوق الأشخاص ذوي الإعاقة في السودان ومدى تمتع هذه الفئة بجميع الحقوق التي كفلها لها الدستور والاتفاقيات الدولية التي صادقت عليها جمهورية السودان ووفقاً للأحكام التي تحكم </w:t>
      </w:r>
      <w:r w:rsidRPr="00E8491A">
        <w:rPr>
          <w:rFonts w:hint="cs"/>
          <w:rtl/>
        </w:rPr>
        <w:t>اتفاقية</w:t>
      </w:r>
      <w:r w:rsidRPr="00E8491A">
        <w:rPr>
          <w:rtl/>
        </w:rPr>
        <w:t xml:space="preserve"> </w:t>
      </w:r>
      <w:r>
        <w:rPr>
          <w:rFonts w:hint="cs"/>
          <w:rtl/>
        </w:rPr>
        <w:t xml:space="preserve">حقوق </w:t>
      </w:r>
      <w:r w:rsidRPr="00E8491A">
        <w:rPr>
          <w:rtl/>
        </w:rPr>
        <w:t>الأشخاص ذوي الإعاقة.</w:t>
      </w:r>
    </w:p>
    <w:p w:rsidR="00D74DA1" w:rsidRPr="00AB2362" w:rsidRDefault="00D74DA1" w:rsidP="00275396">
      <w:pPr>
        <w:pStyle w:val="SingleTxt"/>
        <w:rPr>
          <w:spacing w:val="-2"/>
        </w:rPr>
      </w:pPr>
      <w:r w:rsidRPr="00AB2362">
        <w:rPr>
          <w:spacing w:val="-2"/>
          <w:rtl/>
        </w:rPr>
        <w:t>3-</w:t>
      </w:r>
      <w:r w:rsidRPr="00AB2362">
        <w:rPr>
          <w:spacing w:val="-2"/>
          <w:rtl/>
        </w:rPr>
        <w:tab/>
        <w:t>تؤكد حكومة السودان على مبدأ التعاون مع آليات الأمم المتحدة العاملة في مجال حقوق الإنسان بصورة عامة،</w:t>
      </w:r>
      <w:r w:rsidRPr="00AB2362">
        <w:rPr>
          <w:rFonts w:hint="cs"/>
          <w:spacing w:val="-2"/>
          <w:rtl/>
        </w:rPr>
        <w:t xml:space="preserve"> </w:t>
      </w:r>
      <w:r w:rsidRPr="00AB2362">
        <w:rPr>
          <w:spacing w:val="-2"/>
          <w:rtl/>
        </w:rPr>
        <w:t xml:space="preserve">وضمن </w:t>
      </w:r>
      <w:r w:rsidRPr="00CB7D75">
        <w:rPr>
          <w:rtl/>
        </w:rPr>
        <w:t>ذلك</w:t>
      </w:r>
      <w:r w:rsidRPr="00AB2362">
        <w:rPr>
          <w:spacing w:val="-2"/>
          <w:rtl/>
        </w:rPr>
        <w:t xml:space="preserve"> </w:t>
      </w:r>
      <w:r>
        <w:rPr>
          <w:rFonts w:hint="cs"/>
          <w:spacing w:val="-2"/>
          <w:rtl/>
        </w:rPr>
        <w:t>ال</w:t>
      </w:r>
      <w:r w:rsidRPr="00AB2362">
        <w:rPr>
          <w:spacing w:val="-2"/>
          <w:rtl/>
        </w:rPr>
        <w:t xml:space="preserve">لجنة </w:t>
      </w:r>
      <w:r>
        <w:rPr>
          <w:rFonts w:hint="cs"/>
          <w:spacing w:val="-2"/>
          <w:rtl/>
        </w:rPr>
        <w:t>المعنية ب</w:t>
      </w:r>
      <w:r w:rsidRPr="00AB2362">
        <w:rPr>
          <w:spacing w:val="-2"/>
          <w:rtl/>
        </w:rPr>
        <w:t>حقوق الأشخاص ذوي الإعاقة باعتبارها أداة تهدف إلى ضمان تعزيز وحماية حقوق الأشخاص ذوي الإعاقة مسترشدين بمبادئ العالمية والنزاهة والموضوعية والشفافية وعدم التسييس والنهوض بحقوق الإنسان وحمايتها وضمان التمتع بها.</w:t>
      </w:r>
    </w:p>
    <w:p w:rsidR="00D74DA1" w:rsidRPr="00E8491A" w:rsidRDefault="00D74DA1" w:rsidP="00461F17">
      <w:pPr>
        <w:pStyle w:val="SingleTxt"/>
      </w:pPr>
      <w:r w:rsidRPr="00E8491A">
        <w:rPr>
          <w:rtl/>
        </w:rPr>
        <w:t>4-</w:t>
      </w:r>
      <w:r w:rsidRPr="00E8491A">
        <w:rPr>
          <w:rtl/>
        </w:rPr>
        <w:tab/>
        <w:t xml:space="preserve">يعكس هذا التقرير الجهود المبذولة في مجال تعزيز حقوق الأشخاص ذوي الإعاقة في المستوى التشريعي والقضائي والتنفيذي من </w:t>
      </w:r>
      <w:r>
        <w:rPr>
          <w:rtl/>
        </w:rPr>
        <w:t>أجل</w:t>
      </w:r>
      <w:r w:rsidRPr="00E8491A">
        <w:rPr>
          <w:rtl/>
        </w:rPr>
        <w:t xml:space="preserve"> حماية هذه الفئة على الرغم من التحديات والصعوبات التي لم تحد من إرادة الدولة في مجال النهوض بحماية وترقية حقوق الأشخاص ذوي الإعاقة وتعزيز التمتع بها،</w:t>
      </w:r>
      <w:r>
        <w:rPr>
          <w:rtl/>
        </w:rPr>
        <w:t xml:space="preserve"> و</w:t>
      </w:r>
      <w:r w:rsidRPr="00E8491A">
        <w:rPr>
          <w:rtl/>
        </w:rPr>
        <w:t>التعاون مع جميع الهيئات الفاعلة علي الصعيد الدولي والإقليمي والوطني</w:t>
      </w:r>
      <w:r>
        <w:rPr>
          <w:rtl/>
        </w:rPr>
        <w:t xml:space="preserve"> </w:t>
      </w:r>
      <w:r w:rsidRPr="00E8491A">
        <w:rPr>
          <w:rtl/>
        </w:rPr>
        <w:t xml:space="preserve">من خلال سن التشريعات </w:t>
      </w:r>
      <w:r w:rsidRPr="00E8491A">
        <w:rPr>
          <w:rFonts w:hint="cs"/>
          <w:rtl/>
        </w:rPr>
        <w:t>واعتماد</w:t>
      </w:r>
      <w:r w:rsidRPr="00E8491A">
        <w:rPr>
          <w:rtl/>
        </w:rPr>
        <w:t xml:space="preserve"> التدابير اللازمة لتمتع هذه الفئة بجميع الحقوق التي كفلها لها دستور جمهورية السودان الانتقالي لسنة 2005</w:t>
      </w:r>
      <w:r>
        <w:rPr>
          <w:rtl/>
        </w:rPr>
        <w:t xml:space="preserve">، </w:t>
      </w:r>
      <w:r w:rsidRPr="00E8491A">
        <w:rPr>
          <w:rtl/>
        </w:rPr>
        <w:t>والاتفاقيات الدولية والإقليمية التي صادق عليها السودان.</w:t>
      </w:r>
    </w:p>
    <w:p w:rsidR="00275396" w:rsidRPr="00275396" w:rsidRDefault="00275396"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75396" w:rsidRPr="00275396" w:rsidRDefault="00275396"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AB2362" w:rsidRDefault="00D74DA1"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AB2362">
        <w:rPr>
          <w:rFonts w:hint="cs"/>
          <w:rtl/>
        </w:rPr>
        <w:tab/>
      </w:r>
      <w:bookmarkStart w:id="4" w:name="_Toc410637986"/>
      <w:r w:rsidRPr="00AB2362">
        <w:rPr>
          <w:rFonts w:hint="cs"/>
          <w:rtl/>
        </w:rPr>
        <w:tab/>
      </w:r>
      <w:r w:rsidRPr="00AB2362">
        <w:rPr>
          <w:rtl/>
        </w:rPr>
        <w:t>السياق الوطني</w:t>
      </w:r>
      <w:bookmarkEnd w:id="4"/>
    </w:p>
    <w:p w:rsidR="00275396" w:rsidRPr="00275396" w:rsidRDefault="00275396" w:rsidP="00275396">
      <w:pPr>
        <w:pStyle w:val="SingleTxtGA"/>
        <w:spacing w:after="0" w:line="120" w:lineRule="exact"/>
        <w:rPr>
          <w:sz w:val="10"/>
          <w:rtl/>
        </w:rPr>
      </w:pPr>
    </w:p>
    <w:p w:rsidR="00D74DA1" w:rsidRPr="00E8491A" w:rsidRDefault="00D74DA1" w:rsidP="00D74DA1">
      <w:pPr>
        <w:pStyle w:val="SingleTxtGA"/>
      </w:pPr>
      <w:r w:rsidRPr="00E8491A">
        <w:rPr>
          <w:rtl/>
        </w:rPr>
        <w:t>5-</w:t>
      </w:r>
      <w:r w:rsidRPr="00E8491A">
        <w:rPr>
          <w:rtl/>
        </w:rPr>
        <w:tab/>
        <w:t xml:space="preserve">يعتبر السودان واحد من أكبر الأقطار </w:t>
      </w:r>
      <w:r w:rsidRPr="00E8491A">
        <w:rPr>
          <w:rFonts w:hint="cs"/>
          <w:rtl/>
        </w:rPr>
        <w:t>في</w:t>
      </w:r>
      <w:r w:rsidRPr="00E8491A">
        <w:rPr>
          <w:rtl/>
        </w:rPr>
        <w:t xml:space="preserve"> أفريقيا من حيث المساحة فبعد انفصال جنوب السودان </w:t>
      </w:r>
      <w:r w:rsidRPr="00E8491A">
        <w:rPr>
          <w:rFonts w:hint="cs"/>
          <w:rtl/>
        </w:rPr>
        <w:t>أصبحت</w:t>
      </w:r>
      <w:r w:rsidRPr="00E8491A">
        <w:rPr>
          <w:rtl/>
        </w:rPr>
        <w:t xml:space="preserve"> مساحة جمهورية السودان حوالي </w:t>
      </w:r>
      <w:r>
        <w:rPr>
          <w:rFonts w:hint="cs"/>
          <w:rtl/>
        </w:rPr>
        <w:t xml:space="preserve">000 881 1 </w:t>
      </w:r>
      <w:r w:rsidRPr="00E8491A">
        <w:rPr>
          <w:rtl/>
        </w:rPr>
        <w:t>كلم</w:t>
      </w:r>
      <w:r>
        <w:rPr>
          <w:rtl/>
        </w:rPr>
        <w:t>.</w:t>
      </w:r>
      <w:r w:rsidRPr="00E8491A">
        <w:rPr>
          <w:rtl/>
        </w:rPr>
        <w:t xml:space="preserve"> وللسودان حدود ممتدة مع سبع دول هي مصر وليبيا من ناحية الشمال</w:t>
      </w:r>
      <w:r>
        <w:rPr>
          <w:rtl/>
        </w:rPr>
        <w:t xml:space="preserve"> و</w:t>
      </w:r>
      <w:r w:rsidRPr="00E8491A">
        <w:rPr>
          <w:rtl/>
        </w:rPr>
        <w:t>جنوب السودان من ناحية الجنوب وتشاد وجمهورية إفريقيا الوسطى من ناحية الغرب و</w:t>
      </w:r>
      <w:r>
        <w:rPr>
          <w:rFonts w:hint="cs"/>
          <w:rtl/>
        </w:rPr>
        <w:t>إ</w:t>
      </w:r>
      <w:r w:rsidRPr="00E8491A">
        <w:rPr>
          <w:rtl/>
        </w:rPr>
        <w:t xml:space="preserve">ثيوبيا </w:t>
      </w:r>
      <w:r w:rsidRPr="00E8491A">
        <w:rPr>
          <w:rFonts w:hint="cs"/>
          <w:rtl/>
        </w:rPr>
        <w:t>وإر</w:t>
      </w:r>
      <w:r>
        <w:rPr>
          <w:rFonts w:hint="cs"/>
          <w:rtl/>
        </w:rPr>
        <w:t>ي</w:t>
      </w:r>
      <w:r w:rsidRPr="00E8491A">
        <w:rPr>
          <w:rFonts w:hint="cs"/>
          <w:rtl/>
        </w:rPr>
        <w:t>تري</w:t>
      </w:r>
      <w:r w:rsidRPr="00E8491A">
        <w:rPr>
          <w:rFonts w:hint="eastAsia"/>
          <w:rtl/>
        </w:rPr>
        <w:t>ا</w:t>
      </w:r>
      <w:r w:rsidRPr="00E8491A">
        <w:rPr>
          <w:rtl/>
        </w:rPr>
        <w:t xml:space="preserve"> من ناحية الشرق ويفصلها البحر الأحمر عن المملكة العربية السعودية. </w:t>
      </w:r>
    </w:p>
    <w:p w:rsidR="00275396" w:rsidRPr="00357852" w:rsidRDefault="00275396" w:rsidP="00275396">
      <w:pPr>
        <w:framePr w:w="9792" w:h="432" w:hSpace="187" w:wrap="around" w:hAnchor="page" w:x="1196" w:yAlign="bottom"/>
        <w:spacing w:line="240" w:lineRule="auto"/>
        <w:rPr>
          <w:szCs w:val="10"/>
          <w:rtl/>
        </w:rPr>
      </w:pPr>
    </w:p>
    <w:p w:rsidR="00275396" w:rsidRPr="00357852" w:rsidRDefault="00275396" w:rsidP="00275396">
      <w:pPr>
        <w:framePr w:w="9792" w:h="432" w:hSpace="187" w:wrap="around" w:hAnchor="page" w:x="1196" w:yAlign="bottom"/>
        <w:spacing w:line="240" w:lineRule="auto"/>
        <w:rPr>
          <w:szCs w:val="6"/>
          <w:rtl/>
        </w:rPr>
      </w:pPr>
      <w:r w:rsidRPr="00357852">
        <w:rPr>
          <w:noProof/>
          <w:w w:val="100"/>
          <w:szCs w:val="6"/>
          <w:rtl/>
        </w:rPr>
        <mc:AlternateContent>
          <mc:Choice Requires="wps">
            <w:drawing>
              <wp:anchor distT="0" distB="0" distL="114300" distR="114300" simplePos="0" relativeHeight="251661312" behindDoc="0" locked="0" layoutInCell="1" allowOverlap="1" wp14:anchorId="57DDDAB9" wp14:editId="751CD27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275396" w:rsidRPr="00275396" w:rsidRDefault="00275396" w:rsidP="00275396">
      <w:pPr>
        <w:framePr w:w="9792" w:h="432" w:hSpace="187" w:wrap="around" w:hAnchor="page" w:x="1196" w:yAlign="bottom"/>
        <w:tabs>
          <w:tab w:val="right" w:pos="1287"/>
        </w:tabs>
        <w:spacing w:after="80" w:line="300" w:lineRule="exact"/>
        <w:ind w:left="1267" w:right="1267" w:hanging="547"/>
        <w:rPr>
          <w:sz w:val="26"/>
          <w:szCs w:val="26"/>
        </w:rPr>
      </w:pPr>
      <w:r>
        <w:rPr>
          <w:rFonts w:hint="cs"/>
          <w:sz w:val="17"/>
          <w:szCs w:val="26"/>
          <w:rtl/>
        </w:rPr>
        <w:t>*</w:t>
      </w:r>
      <w:r>
        <w:rPr>
          <w:sz w:val="17"/>
          <w:szCs w:val="26"/>
          <w:rtl/>
        </w:rPr>
        <w:tab/>
      </w:r>
      <w:r w:rsidRPr="00275396">
        <w:rPr>
          <w:rFonts w:hint="cs"/>
          <w:sz w:val="26"/>
          <w:szCs w:val="26"/>
          <w:rtl/>
        </w:rPr>
        <w:tab/>
      </w:r>
      <w:r w:rsidRPr="00275396">
        <w:rPr>
          <w:sz w:val="26"/>
          <w:szCs w:val="26"/>
          <w:rtl/>
        </w:rPr>
        <w:t xml:space="preserve">مصدر المعلومات وزارة الرعاية والضمان </w:t>
      </w:r>
      <w:r w:rsidRPr="00275396">
        <w:rPr>
          <w:rFonts w:hint="cs"/>
          <w:sz w:val="26"/>
          <w:szCs w:val="26"/>
          <w:rtl/>
        </w:rPr>
        <w:t xml:space="preserve">الاجتماعي </w:t>
      </w:r>
      <w:r w:rsidRPr="00275396">
        <w:rPr>
          <w:sz w:val="26"/>
          <w:szCs w:val="26"/>
          <w:rtl/>
        </w:rPr>
        <w:t xml:space="preserve">- المجلس </w:t>
      </w:r>
      <w:r w:rsidRPr="00275396">
        <w:rPr>
          <w:rFonts w:hint="cs"/>
          <w:sz w:val="26"/>
          <w:szCs w:val="26"/>
          <w:rtl/>
        </w:rPr>
        <w:t>القومي</w:t>
      </w:r>
      <w:r w:rsidRPr="00275396">
        <w:rPr>
          <w:sz w:val="26"/>
          <w:szCs w:val="26"/>
          <w:rtl/>
        </w:rPr>
        <w:t xml:space="preserve"> للسكان</w:t>
      </w:r>
      <w:r w:rsidRPr="00275396">
        <w:rPr>
          <w:rFonts w:hint="cs"/>
          <w:sz w:val="26"/>
          <w:szCs w:val="26"/>
          <w:rtl/>
        </w:rPr>
        <w:t xml:space="preserve"> </w:t>
      </w:r>
      <w:r w:rsidRPr="00275396">
        <w:rPr>
          <w:sz w:val="26"/>
          <w:szCs w:val="26"/>
          <w:rtl/>
        </w:rPr>
        <w:t xml:space="preserve">(خصائص وديناميكية السكان </w:t>
      </w:r>
      <w:r w:rsidRPr="00275396">
        <w:rPr>
          <w:rFonts w:hint="cs"/>
          <w:sz w:val="26"/>
          <w:szCs w:val="26"/>
          <w:rtl/>
        </w:rPr>
        <w:t>في</w:t>
      </w:r>
      <w:r w:rsidRPr="00275396">
        <w:rPr>
          <w:sz w:val="26"/>
          <w:szCs w:val="26"/>
          <w:rtl/>
        </w:rPr>
        <w:t xml:space="preserve"> السودان) تقرير 2010.</w:t>
      </w:r>
    </w:p>
    <w:p w:rsidR="00D74DA1" w:rsidRPr="00E8491A" w:rsidRDefault="00D74DA1" w:rsidP="00275396">
      <w:pPr>
        <w:pStyle w:val="SingleTxt"/>
        <w:spacing w:line="380" w:lineRule="exact"/>
      </w:pPr>
      <w:r w:rsidRPr="00E8491A">
        <w:rPr>
          <w:rtl/>
        </w:rPr>
        <w:lastRenderedPageBreak/>
        <w:t>6-</w:t>
      </w:r>
      <w:r w:rsidRPr="00E8491A">
        <w:rPr>
          <w:rtl/>
        </w:rPr>
        <w:tab/>
        <w:t>أما فيما يتعلق بالسكان وتقديراتهم خلال الفترة من 2006-2010 وتوزيعهم حسب الولايات وكذلك تقديرات توزيع السكان حسب الولايات للعام 2009</w:t>
      </w:r>
      <w:r>
        <w:rPr>
          <w:rtl/>
        </w:rPr>
        <w:t xml:space="preserve"> </w:t>
      </w:r>
      <w:r w:rsidRPr="00E8491A">
        <w:rPr>
          <w:rtl/>
        </w:rPr>
        <w:t xml:space="preserve">وكذلك العام 2010 فإن المرجعية </w:t>
      </w:r>
      <w:r w:rsidRPr="00E8491A">
        <w:rPr>
          <w:rFonts w:hint="cs"/>
          <w:rtl/>
        </w:rPr>
        <w:t>في</w:t>
      </w:r>
      <w:r w:rsidRPr="00E8491A">
        <w:rPr>
          <w:rtl/>
        </w:rPr>
        <w:t xml:space="preserve"> ذلك المرفقات من 1-4 </w:t>
      </w:r>
      <w:r w:rsidRPr="00E8491A">
        <w:rPr>
          <w:rFonts w:hint="cs"/>
          <w:rtl/>
        </w:rPr>
        <w:t>والتي</w:t>
      </w:r>
      <w:r w:rsidRPr="00E8491A">
        <w:rPr>
          <w:rtl/>
        </w:rPr>
        <w:t xml:space="preserve"> توضح التفاصيل بالجداول والرسم </w:t>
      </w:r>
      <w:r w:rsidRPr="00E8491A">
        <w:rPr>
          <w:rFonts w:hint="cs"/>
          <w:rtl/>
        </w:rPr>
        <w:t>البياني</w:t>
      </w:r>
      <w:r w:rsidRPr="00E8491A">
        <w:rPr>
          <w:rtl/>
        </w:rPr>
        <w:t xml:space="preserve">. </w:t>
      </w:r>
      <w:r w:rsidRPr="00E8491A">
        <w:rPr>
          <w:rFonts w:hint="cs"/>
          <w:rtl/>
        </w:rPr>
        <w:t>أما</w:t>
      </w:r>
      <w:r w:rsidRPr="00E8491A">
        <w:rPr>
          <w:rtl/>
        </w:rPr>
        <w:t xml:space="preserve"> من حيث الخصائص الديمغرافية فقد أجريت حتى الآن خمسة تعدادات </w:t>
      </w:r>
      <w:r w:rsidRPr="00E8491A">
        <w:rPr>
          <w:rFonts w:hint="cs"/>
          <w:rtl/>
        </w:rPr>
        <w:t>في</w:t>
      </w:r>
      <w:r w:rsidRPr="00E8491A">
        <w:rPr>
          <w:rtl/>
        </w:rPr>
        <w:t xml:space="preserve"> السودان كان أولها </w:t>
      </w:r>
      <w:r w:rsidRPr="00E8491A">
        <w:rPr>
          <w:rFonts w:hint="cs"/>
          <w:rtl/>
        </w:rPr>
        <w:t>في</w:t>
      </w:r>
      <w:r w:rsidR="00275396">
        <w:rPr>
          <w:rFonts w:hint="cs"/>
          <w:rtl/>
        </w:rPr>
        <w:t> </w:t>
      </w:r>
      <w:r w:rsidRPr="00E8491A">
        <w:rPr>
          <w:rtl/>
        </w:rPr>
        <w:t xml:space="preserve">1956 ثم 1973 والثالث </w:t>
      </w:r>
      <w:r w:rsidRPr="00E8491A">
        <w:rPr>
          <w:rFonts w:hint="cs"/>
          <w:rtl/>
        </w:rPr>
        <w:t>في</w:t>
      </w:r>
      <w:r w:rsidRPr="00E8491A">
        <w:rPr>
          <w:rtl/>
        </w:rPr>
        <w:t xml:space="preserve"> 1983 والرابع </w:t>
      </w:r>
      <w:r w:rsidRPr="00E8491A">
        <w:rPr>
          <w:rFonts w:hint="cs"/>
          <w:rtl/>
        </w:rPr>
        <w:t>في</w:t>
      </w:r>
      <w:r w:rsidRPr="00E8491A">
        <w:rPr>
          <w:rtl/>
        </w:rPr>
        <w:t xml:space="preserve"> 1993</w:t>
      </w:r>
      <w:r>
        <w:rPr>
          <w:rFonts w:hint="cs"/>
          <w:rtl/>
        </w:rPr>
        <w:t xml:space="preserve"> </w:t>
      </w:r>
      <w:r w:rsidRPr="00E8491A">
        <w:rPr>
          <w:rtl/>
        </w:rPr>
        <w:t xml:space="preserve">وكان آخر تعداد </w:t>
      </w:r>
      <w:r w:rsidRPr="00E8491A">
        <w:rPr>
          <w:rFonts w:hint="cs"/>
          <w:rtl/>
        </w:rPr>
        <w:t>في</w:t>
      </w:r>
      <w:r w:rsidRPr="00E8491A">
        <w:rPr>
          <w:rtl/>
        </w:rPr>
        <w:t xml:space="preserve"> 2008 وكان تعداد السكان فيه 39.2 مليون نسمة الذكور يشكلون 51.3</w:t>
      </w:r>
      <w:r>
        <w:rPr>
          <w:rtl/>
        </w:rPr>
        <w:t xml:space="preserve"> في المائة</w:t>
      </w:r>
      <w:r w:rsidRPr="00E8491A">
        <w:rPr>
          <w:rtl/>
        </w:rPr>
        <w:t xml:space="preserve"> والإناث 48.7</w:t>
      </w:r>
      <w:r>
        <w:rPr>
          <w:rtl/>
        </w:rPr>
        <w:t xml:space="preserve"> في المائة</w:t>
      </w:r>
      <w:r w:rsidRPr="00E8491A">
        <w:rPr>
          <w:rtl/>
        </w:rPr>
        <w:t xml:space="preserve">. </w:t>
      </w:r>
      <w:r w:rsidRPr="00E8491A">
        <w:rPr>
          <w:rFonts w:hint="cs"/>
          <w:rtl/>
        </w:rPr>
        <w:t>أما</w:t>
      </w:r>
      <w:r w:rsidRPr="00E8491A">
        <w:rPr>
          <w:rtl/>
        </w:rPr>
        <w:t xml:space="preserve"> تعداد 2008 فأوضح نسبة زيادة </w:t>
      </w:r>
      <w:r w:rsidRPr="00E8491A">
        <w:rPr>
          <w:rFonts w:hint="cs"/>
          <w:rtl/>
        </w:rPr>
        <w:t>في</w:t>
      </w:r>
      <w:r w:rsidRPr="00E8491A">
        <w:rPr>
          <w:rtl/>
        </w:rPr>
        <w:t xml:space="preserve"> السكان بلغت 5.3</w:t>
      </w:r>
      <w:r>
        <w:rPr>
          <w:rtl/>
        </w:rPr>
        <w:t xml:space="preserve"> في المائة</w:t>
      </w:r>
      <w:r w:rsidRPr="00E8491A">
        <w:rPr>
          <w:rtl/>
        </w:rPr>
        <w:t xml:space="preserve"> م</w:t>
      </w:r>
      <w:r>
        <w:rPr>
          <w:rtl/>
        </w:rPr>
        <w:t xml:space="preserve">ن حجم السكان </w:t>
      </w:r>
      <w:r>
        <w:rPr>
          <w:rFonts w:hint="cs"/>
          <w:rtl/>
        </w:rPr>
        <w:t>في</w:t>
      </w:r>
      <w:r>
        <w:rPr>
          <w:rtl/>
        </w:rPr>
        <w:t xml:space="preserve"> تعداد عام 1993</w:t>
      </w:r>
      <w:r w:rsidR="00275396">
        <w:rPr>
          <w:rFonts w:hint="cs"/>
          <w:rtl/>
        </w:rPr>
        <w:t>*.</w:t>
      </w:r>
      <w:r w:rsidRPr="00E8491A">
        <w:rPr>
          <w:rtl/>
        </w:rPr>
        <w:t xml:space="preserve"> </w:t>
      </w:r>
    </w:p>
    <w:p w:rsidR="00D74DA1" w:rsidRPr="00E8491A" w:rsidRDefault="00D74DA1" w:rsidP="00275396">
      <w:pPr>
        <w:pStyle w:val="SingleTxt"/>
        <w:spacing w:line="380" w:lineRule="exact"/>
      </w:pPr>
      <w:r w:rsidRPr="00E8491A">
        <w:rPr>
          <w:rtl/>
        </w:rPr>
        <w:t>7-</w:t>
      </w:r>
      <w:r w:rsidRPr="00E8491A">
        <w:rPr>
          <w:rtl/>
        </w:rPr>
        <w:tab/>
      </w:r>
      <w:r>
        <w:rPr>
          <w:rFonts w:hint="cs"/>
          <w:rtl/>
        </w:rPr>
        <w:t>و</w:t>
      </w:r>
      <w:r w:rsidRPr="00E8491A">
        <w:rPr>
          <w:rtl/>
        </w:rPr>
        <w:t>وفقا</w:t>
      </w:r>
      <w:r>
        <w:rPr>
          <w:rFonts w:hint="cs"/>
          <w:rtl/>
        </w:rPr>
        <w:t>ً</w:t>
      </w:r>
      <w:r w:rsidRPr="00E8491A">
        <w:rPr>
          <w:rtl/>
        </w:rPr>
        <w:t xml:space="preserve"> لتعداد 2008 فإن الفئة العمرية أقل من 15 سنة تمثل 42.6</w:t>
      </w:r>
      <w:r>
        <w:rPr>
          <w:rtl/>
        </w:rPr>
        <w:t xml:space="preserve"> في المائة</w:t>
      </w:r>
      <w:r w:rsidRPr="00E8491A">
        <w:rPr>
          <w:rtl/>
        </w:rPr>
        <w:t xml:space="preserve"> من السكان مما يجعل المجتمع </w:t>
      </w:r>
      <w:r w:rsidRPr="00E8491A">
        <w:rPr>
          <w:rFonts w:hint="cs"/>
          <w:rtl/>
        </w:rPr>
        <w:t>السوداني</w:t>
      </w:r>
      <w:r w:rsidRPr="00E8491A">
        <w:rPr>
          <w:rtl/>
        </w:rPr>
        <w:t xml:space="preserve"> مجتمعا</w:t>
      </w:r>
      <w:r>
        <w:rPr>
          <w:rFonts w:hint="cs"/>
          <w:rtl/>
        </w:rPr>
        <w:t>ً</w:t>
      </w:r>
      <w:r w:rsidRPr="00E8491A">
        <w:rPr>
          <w:rtl/>
        </w:rPr>
        <w:t xml:space="preserve"> فتيا</w:t>
      </w:r>
      <w:r>
        <w:rPr>
          <w:rFonts w:hint="cs"/>
          <w:rtl/>
        </w:rPr>
        <w:t>ً</w:t>
      </w:r>
      <w:r w:rsidRPr="00E8491A">
        <w:rPr>
          <w:rtl/>
        </w:rPr>
        <w:t xml:space="preserve"> أما نسبة الذين تجاوزوا 60 عاما</w:t>
      </w:r>
      <w:r>
        <w:rPr>
          <w:rFonts w:hint="cs"/>
          <w:rtl/>
        </w:rPr>
        <w:t>ً</w:t>
      </w:r>
      <w:r w:rsidRPr="00E8491A">
        <w:rPr>
          <w:rtl/>
        </w:rPr>
        <w:t xml:space="preserve"> </w:t>
      </w:r>
      <w:r w:rsidRPr="00E8491A">
        <w:rPr>
          <w:rFonts w:hint="cs"/>
          <w:rtl/>
        </w:rPr>
        <w:t>فهي</w:t>
      </w:r>
      <w:r w:rsidRPr="00E8491A">
        <w:rPr>
          <w:rtl/>
        </w:rPr>
        <w:t xml:space="preserve"> 5.2</w:t>
      </w:r>
      <w:r>
        <w:rPr>
          <w:rtl/>
        </w:rPr>
        <w:t xml:space="preserve"> في المائة</w:t>
      </w:r>
      <w:r w:rsidRPr="00E8491A">
        <w:rPr>
          <w:rtl/>
        </w:rPr>
        <w:t xml:space="preserve"> وبما أن هات</w:t>
      </w:r>
      <w:r>
        <w:rPr>
          <w:rFonts w:hint="cs"/>
          <w:rtl/>
        </w:rPr>
        <w:t>ي</w:t>
      </w:r>
      <w:r w:rsidRPr="00E8491A">
        <w:rPr>
          <w:rtl/>
        </w:rPr>
        <w:t>ن الفئت</w:t>
      </w:r>
      <w:r>
        <w:rPr>
          <w:rFonts w:hint="cs"/>
          <w:rtl/>
        </w:rPr>
        <w:t>ي</w:t>
      </w:r>
      <w:r w:rsidRPr="00E8491A">
        <w:rPr>
          <w:rtl/>
        </w:rPr>
        <w:t>ن غير منتجت</w:t>
      </w:r>
      <w:r>
        <w:rPr>
          <w:rFonts w:hint="cs"/>
          <w:rtl/>
        </w:rPr>
        <w:t>ي</w:t>
      </w:r>
      <w:r w:rsidRPr="00E8491A">
        <w:rPr>
          <w:rtl/>
        </w:rPr>
        <w:t xml:space="preserve">ن فقد جعلتا نسبة الإعاقة من النسب العالية وهذا يتطلب من الدولة وضع ذلك بعين </w:t>
      </w:r>
      <w:r w:rsidRPr="00E8491A">
        <w:rPr>
          <w:rFonts w:hint="cs"/>
          <w:rtl/>
        </w:rPr>
        <w:t>الاعتبار</w:t>
      </w:r>
      <w:r w:rsidRPr="00E8491A">
        <w:rPr>
          <w:rtl/>
        </w:rPr>
        <w:t>.</w:t>
      </w:r>
    </w:p>
    <w:p w:rsidR="00275396" w:rsidRPr="00275396" w:rsidRDefault="00275396"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75396" w:rsidRPr="00275396" w:rsidRDefault="00275396"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AB2362" w:rsidRDefault="00D74DA1" w:rsidP="002753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AB2362">
        <w:rPr>
          <w:rFonts w:hint="cs"/>
          <w:rtl/>
        </w:rPr>
        <w:tab/>
      </w:r>
      <w:r w:rsidRPr="00AB2362">
        <w:rPr>
          <w:rFonts w:hint="cs"/>
          <w:rtl/>
        </w:rPr>
        <w:tab/>
      </w:r>
      <w:r w:rsidRPr="00AB2362">
        <w:rPr>
          <w:rtl/>
        </w:rPr>
        <w:t xml:space="preserve">عدد </w:t>
      </w:r>
      <w:r w:rsidRPr="00AB2362">
        <w:rPr>
          <w:rFonts w:hint="cs"/>
          <w:rtl/>
        </w:rPr>
        <w:t>الأشخاص</w:t>
      </w:r>
      <w:r w:rsidRPr="00AB2362">
        <w:rPr>
          <w:rtl/>
        </w:rPr>
        <w:t xml:space="preserve"> ذو</w:t>
      </w:r>
      <w:r w:rsidRPr="00AB2362">
        <w:rPr>
          <w:rFonts w:hint="cs"/>
          <w:rtl/>
        </w:rPr>
        <w:t>ي</w:t>
      </w:r>
      <w:r w:rsidRPr="00AB2362">
        <w:rPr>
          <w:rtl/>
        </w:rPr>
        <w:t xml:space="preserve"> </w:t>
      </w:r>
      <w:r w:rsidRPr="00AB2362">
        <w:rPr>
          <w:rFonts w:hint="cs"/>
          <w:rtl/>
        </w:rPr>
        <w:t>الإعاقة</w:t>
      </w:r>
      <w:r w:rsidRPr="00AB2362">
        <w:rPr>
          <w:rtl/>
        </w:rPr>
        <w:t xml:space="preserve"> في السودان</w:t>
      </w:r>
    </w:p>
    <w:p w:rsidR="00275396" w:rsidRPr="00275396" w:rsidRDefault="00275396" w:rsidP="00275396">
      <w:pPr>
        <w:pStyle w:val="SingleTxtGA"/>
        <w:spacing w:after="0" w:line="120" w:lineRule="exact"/>
        <w:rPr>
          <w:sz w:val="10"/>
          <w:rtl/>
        </w:rPr>
      </w:pPr>
    </w:p>
    <w:p w:rsidR="00D74DA1" w:rsidRPr="00E8491A" w:rsidRDefault="00D74DA1" w:rsidP="00275396">
      <w:pPr>
        <w:pStyle w:val="SingleTxtGA"/>
      </w:pPr>
      <w:r w:rsidRPr="00275396">
        <w:rPr>
          <w:spacing w:val="-4"/>
          <w:rtl/>
        </w:rPr>
        <w:t>8-</w:t>
      </w:r>
      <w:r w:rsidRPr="00275396">
        <w:rPr>
          <w:spacing w:val="-4"/>
          <w:rtl/>
        </w:rPr>
        <w:tab/>
        <w:t>حددت الأمم المتحدة نسبة الإعاقة بـ 15 في المائة من السكان علي نطاق العالم وهذه</w:t>
      </w:r>
      <w:r w:rsidRPr="00E8491A">
        <w:rPr>
          <w:rtl/>
        </w:rPr>
        <w:t xml:space="preserve"> </w:t>
      </w:r>
      <w:r w:rsidRPr="00275396">
        <w:rPr>
          <w:spacing w:val="-4"/>
          <w:rtl/>
        </w:rPr>
        <w:t>النسبة تزيد في الدول النامية ويعزى ذلك للأمراض والحوادث والحروب ونقص الرعاية الصحية الأولية.</w:t>
      </w:r>
      <w:r w:rsidRPr="00E8491A">
        <w:rPr>
          <w:rtl/>
        </w:rPr>
        <w:t xml:space="preserve"> </w:t>
      </w:r>
      <w:r w:rsidRPr="00275396">
        <w:rPr>
          <w:spacing w:val="-4"/>
          <w:rtl/>
        </w:rPr>
        <w:t>وفي السودان أُجري إحصاءُ الأشخاص ذوي الإعاقة ضمن الإحصاء السكاني لعام 1993 وكانت النسبة</w:t>
      </w:r>
      <w:r w:rsidR="00275396">
        <w:rPr>
          <w:rFonts w:hint="cs"/>
          <w:spacing w:val="-4"/>
          <w:rtl/>
        </w:rPr>
        <w:t> </w:t>
      </w:r>
      <w:r w:rsidRPr="00275396">
        <w:rPr>
          <w:spacing w:val="-4"/>
          <w:rtl/>
        </w:rPr>
        <w:t>1.5 في المائة حسب إحصائيات عام 1993 للولايات الشمالية فقط أي ما يعادل 595</w:t>
      </w:r>
      <w:r>
        <w:rPr>
          <w:rFonts w:hint="cs"/>
          <w:rtl/>
        </w:rPr>
        <w:t xml:space="preserve"> </w:t>
      </w:r>
      <w:r w:rsidRPr="00E8491A">
        <w:rPr>
          <w:rtl/>
        </w:rPr>
        <w:t>323</w:t>
      </w:r>
      <w:r>
        <w:rPr>
          <w:rtl/>
        </w:rPr>
        <w:t>.</w:t>
      </w:r>
      <w:r w:rsidRPr="00E8491A">
        <w:rPr>
          <w:rtl/>
        </w:rPr>
        <w:t xml:space="preserve"> وحسب التعداد سابق الذكر فقد وضح </w:t>
      </w:r>
      <w:r w:rsidRPr="00E8491A">
        <w:rPr>
          <w:rFonts w:hint="cs"/>
          <w:rtl/>
        </w:rPr>
        <w:t>أن</w:t>
      </w:r>
      <w:r w:rsidRPr="00E8491A">
        <w:rPr>
          <w:rtl/>
        </w:rPr>
        <w:t xml:space="preserve"> معدل الإعاقة في الريف يفوق معدل </w:t>
      </w:r>
      <w:r w:rsidRPr="00E8491A">
        <w:rPr>
          <w:rFonts w:hint="cs"/>
          <w:rtl/>
        </w:rPr>
        <w:t>الإعاقة</w:t>
      </w:r>
      <w:r>
        <w:rPr>
          <w:rtl/>
        </w:rPr>
        <w:t xml:space="preserve"> </w:t>
      </w:r>
      <w:r w:rsidRPr="00E8491A">
        <w:rPr>
          <w:rtl/>
        </w:rPr>
        <w:t>في الحضر بنسبة 1.3</w:t>
      </w:r>
      <w:r>
        <w:rPr>
          <w:rtl/>
        </w:rPr>
        <w:t xml:space="preserve"> في المائة</w:t>
      </w:r>
      <w:r w:rsidRPr="00E8491A">
        <w:rPr>
          <w:rtl/>
        </w:rPr>
        <w:t>، كما أن نسبة</w:t>
      </w:r>
      <w:r>
        <w:rPr>
          <w:rtl/>
        </w:rPr>
        <w:t xml:space="preserve"> </w:t>
      </w:r>
      <w:r w:rsidRPr="00E8491A">
        <w:rPr>
          <w:rtl/>
        </w:rPr>
        <w:t>ذوي الإعاقة الذكور</w:t>
      </w:r>
      <w:r>
        <w:rPr>
          <w:rFonts w:hint="cs"/>
          <w:rtl/>
        </w:rPr>
        <w:t> </w:t>
      </w:r>
      <w:r w:rsidRPr="00E8491A">
        <w:rPr>
          <w:rtl/>
        </w:rPr>
        <w:t>53</w:t>
      </w:r>
      <w:r>
        <w:rPr>
          <w:rtl/>
        </w:rPr>
        <w:t xml:space="preserve"> في المائة </w:t>
      </w:r>
      <w:r w:rsidRPr="00E8491A">
        <w:rPr>
          <w:rtl/>
        </w:rPr>
        <w:t xml:space="preserve">من جملة </w:t>
      </w:r>
      <w:r w:rsidRPr="00E8491A">
        <w:rPr>
          <w:rFonts w:hint="cs"/>
          <w:rtl/>
        </w:rPr>
        <w:t>الأشخاص</w:t>
      </w:r>
      <w:r w:rsidRPr="00E8491A">
        <w:rPr>
          <w:rtl/>
        </w:rPr>
        <w:t xml:space="preserve"> ذوي </w:t>
      </w:r>
      <w:r w:rsidRPr="00E8491A">
        <w:rPr>
          <w:rFonts w:hint="cs"/>
          <w:rtl/>
        </w:rPr>
        <w:t>الإعاقة</w:t>
      </w:r>
      <w:r w:rsidRPr="00E8491A">
        <w:rPr>
          <w:rtl/>
        </w:rPr>
        <w:t>،</w:t>
      </w:r>
      <w:r>
        <w:rPr>
          <w:rFonts w:hint="cs"/>
          <w:rtl/>
        </w:rPr>
        <w:t xml:space="preserve"> </w:t>
      </w:r>
      <w:r w:rsidRPr="00E8491A">
        <w:rPr>
          <w:rtl/>
        </w:rPr>
        <w:t>بينما تبلغ نسبة</w:t>
      </w:r>
      <w:r>
        <w:rPr>
          <w:rtl/>
        </w:rPr>
        <w:t xml:space="preserve"> </w:t>
      </w:r>
      <w:r w:rsidRPr="00E8491A">
        <w:rPr>
          <w:rtl/>
        </w:rPr>
        <w:t>الإناث 47</w:t>
      </w:r>
      <w:r>
        <w:rPr>
          <w:rtl/>
        </w:rPr>
        <w:t xml:space="preserve"> في المائة</w:t>
      </w:r>
      <w:r w:rsidRPr="00E8491A">
        <w:rPr>
          <w:rtl/>
        </w:rPr>
        <w:t>. وقد بلغ عدد الأشخاص ذوي الإعاقة حسب التعداد السكاني</w:t>
      </w:r>
      <w:r>
        <w:rPr>
          <w:rtl/>
        </w:rPr>
        <w:t xml:space="preserve"> </w:t>
      </w:r>
      <w:r w:rsidRPr="00E8491A">
        <w:rPr>
          <w:rtl/>
        </w:rPr>
        <w:t>الخامس للعام 2008 (985</w:t>
      </w:r>
      <w:r>
        <w:rPr>
          <w:rFonts w:hint="eastAsia"/>
          <w:rtl/>
        </w:rPr>
        <w:t> </w:t>
      </w:r>
      <w:r w:rsidRPr="00E8491A">
        <w:rPr>
          <w:rtl/>
        </w:rPr>
        <w:t>854</w:t>
      </w:r>
      <w:r>
        <w:rPr>
          <w:rFonts w:hint="cs"/>
          <w:rtl/>
        </w:rPr>
        <w:t xml:space="preserve"> </w:t>
      </w:r>
      <w:r w:rsidRPr="00E8491A">
        <w:rPr>
          <w:rtl/>
        </w:rPr>
        <w:t>1) بنسبة (4.8</w:t>
      </w:r>
      <w:r>
        <w:rPr>
          <w:rtl/>
        </w:rPr>
        <w:t xml:space="preserve"> في المائة</w:t>
      </w:r>
      <w:r w:rsidRPr="00E8491A">
        <w:rPr>
          <w:rtl/>
        </w:rPr>
        <w:t xml:space="preserve">) من </w:t>
      </w:r>
      <w:r>
        <w:rPr>
          <w:rFonts w:hint="cs"/>
          <w:rtl/>
        </w:rPr>
        <w:t>إج</w:t>
      </w:r>
      <w:r w:rsidRPr="00E8491A">
        <w:rPr>
          <w:rtl/>
        </w:rPr>
        <w:t>مالي عدد السكان.</w:t>
      </w:r>
    </w:p>
    <w:p w:rsidR="00275396" w:rsidRPr="00275396" w:rsidRDefault="00275396" w:rsidP="00275396">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275396" w:rsidRDefault="00D74DA1" w:rsidP="0027539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275396">
        <w:rPr>
          <w:rFonts w:hint="cs"/>
          <w:rtl/>
        </w:rPr>
        <w:tab/>
      </w:r>
      <w:r w:rsidRPr="00275396">
        <w:rPr>
          <w:rFonts w:hint="cs"/>
          <w:rtl/>
        </w:rPr>
        <w:tab/>
      </w:r>
      <w:r w:rsidRPr="00275396">
        <w:rPr>
          <w:rtl/>
        </w:rPr>
        <w:t>إحصائيات مهمة</w:t>
      </w:r>
    </w:p>
    <w:p w:rsidR="00275396" w:rsidRDefault="00D74DA1" w:rsidP="00BE24E7">
      <w:pPr>
        <w:pStyle w:val="SingleTxtGA"/>
        <w:rPr>
          <w:rtl/>
        </w:rPr>
      </w:pPr>
      <w:r>
        <w:rPr>
          <w:rtl/>
        </w:rPr>
        <w:t>9-</w:t>
      </w:r>
      <w:r>
        <w:rPr>
          <w:rtl/>
        </w:rPr>
        <w:tab/>
      </w:r>
      <w:r w:rsidRPr="00CB7D75">
        <w:rPr>
          <w:rtl/>
        </w:rPr>
        <w:t xml:space="preserve">يوضح </w:t>
      </w:r>
      <w:r>
        <w:rPr>
          <w:rFonts w:hint="cs"/>
          <w:rtl/>
        </w:rPr>
        <w:t xml:space="preserve">الجدول رقم 1 أدناه </w:t>
      </w:r>
      <w:r w:rsidRPr="00CB7D75">
        <w:rPr>
          <w:rtl/>
        </w:rPr>
        <w:t>أن نسبة الإعاقة بين الذكور أكثر منها</w:t>
      </w:r>
      <w:r w:rsidRPr="00AB2362">
        <w:rPr>
          <w:rtl/>
        </w:rPr>
        <w:t xml:space="preserve"> </w:t>
      </w:r>
      <w:r w:rsidRPr="00CB7D75">
        <w:rPr>
          <w:rtl/>
        </w:rPr>
        <w:t>بين الإناث</w:t>
      </w:r>
      <w:r>
        <w:rPr>
          <w:rFonts w:hint="cs"/>
          <w:rtl/>
        </w:rPr>
        <w:t>.</w:t>
      </w:r>
    </w:p>
    <w:p w:rsidR="00275396" w:rsidRDefault="00275396" w:rsidP="00BE24E7">
      <w:pPr>
        <w:pStyle w:val="SingleTxtGA"/>
        <w:rPr>
          <w:b/>
          <w:bCs/>
          <w:sz w:val="30"/>
          <w:rtl/>
        </w:rPr>
      </w:pPr>
      <w:r>
        <w:rPr>
          <w:b/>
          <w:bCs/>
          <w:sz w:val="30"/>
          <w:rtl/>
        </w:rPr>
        <w:t xml:space="preserve">الجدول </w:t>
      </w:r>
      <w:r>
        <w:rPr>
          <w:rFonts w:hint="cs"/>
          <w:b/>
          <w:bCs/>
          <w:sz w:val="30"/>
          <w:rtl/>
        </w:rPr>
        <w:t>1</w:t>
      </w:r>
    </w:p>
    <w:p w:rsidR="00275396" w:rsidRPr="00275396" w:rsidRDefault="00275396" w:rsidP="00275396">
      <w:pPr>
        <w:pStyle w:val="SingleTxtGA"/>
        <w:spacing w:after="0" w:line="120" w:lineRule="exact"/>
        <w:rPr>
          <w:b/>
          <w:bCs/>
          <w:sz w:val="10"/>
          <w:rtl/>
        </w:rPr>
      </w:pPr>
    </w:p>
    <w:tbl>
      <w:tblPr>
        <w:bidiVisual/>
        <w:tblW w:w="0" w:type="auto"/>
        <w:tblInd w:w="1240" w:type="dxa"/>
        <w:shd w:val="clear" w:color="auto" w:fill="FFFFFF"/>
        <w:tblCellMar>
          <w:left w:w="0" w:type="dxa"/>
          <w:right w:w="0" w:type="dxa"/>
        </w:tblCellMar>
        <w:tblLook w:val="01E0" w:firstRow="1" w:lastRow="1" w:firstColumn="1" w:lastColumn="1" w:noHBand="0" w:noVBand="0"/>
      </w:tblPr>
      <w:tblGrid>
        <w:gridCol w:w="3018"/>
        <w:gridCol w:w="3413"/>
        <w:gridCol w:w="1090"/>
      </w:tblGrid>
      <w:tr w:rsidR="00D74DA1" w:rsidRPr="00AB2362" w:rsidTr="00E92DF6">
        <w:tc>
          <w:tcPr>
            <w:tcW w:w="3018" w:type="dxa"/>
            <w:tcBorders>
              <w:top w:val="single" w:sz="4" w:space="0" w:color="auto"/>
              <w:bottom w:val="single" w:sz="12" w:space="0" w:color="auto"/>
            </w:tcBorders>
            <w:shd w:val="clear" w:color="auto" w:fill="FFFFFF"/>
            <w:hideMark/>
          </w:tcPr>
          <w:p w:rsidR="00D74DA1" w:rsidRPr="00AB2362" w:rsidRDefault="00D74DA1" w:rsidP="00275396">
            <w:pPr>
              <w:spacing w:after="40" w:line="280" w:lineRule="exact"/>
              <w:ind w:left="57" w:right="57"/>
              <w:rPr>
                <w:i/>
                <w:iCs/>
                <w:sz w:val="18"/>
                <w:szCs w:val="28"/>
                <w:rtl/>
              </w:rPr>
            </w:pPr>
            <w:r w:rsidRPr="00AB2362">
              <w:rPr>
                <w:i/>
                <w:iCs/>
                <w:sz w:val="18"/>
                <w:szCs w:val="28"/>
                <w:rtl/>
              </w:rPr>
              <w:t>النوع</w:t>
            </w:r>
          </w:p>
        </w:tc>
        <w:tc>
          <w:tcPr>
            <w:tcW w:w="3413" w:type="dxa"/>
            <w:tcBorders>
              <w:top w:val="single" w:sz="4" w:space="0" w:color="auto"/>
              <w:bottom w:val="single" w:sz="12" w:space="0" w:color="auto"/>
            </w:tcBorders>
            <w:shd w:val="clear" w:color="auto" w:fill="FFFFFF"/>
            <w:hideMark/>
          </w:tcPr>
          <w:p w:rsidR="00D74DA1" w:rsidRPr="00AB2362" w:rsidRDefault="00D74DA1" w:rsidP="00275396">
            <w:pPr>
              <w:spacing w:after="40" w:line="280" w:lineRule="exact"/>
              <w:ind w:left="57" w:right="57"/>
              <w:rPr>
                <w:i/>
                <w:iCs/>
                <w:sz w:val="18"/>
                <w:szCs w:val="28"/>
              </w:rPr>
            </w:pPr>
            <w:r w:rsidRPr="00AB2362">
              <w:rPr>
                <w:i/>
                <w:iCs/>
                <w:sz w:val="18"/>
                <w:szCs w:val="28"/>
                <w:rtl/>
              </w:rPr>
              <w:t>العدد</w:t>
            </w:r>
          </w:p>
        </w:tc>
        <w:tc>
          <w:tcPr>
            <w:tcW w:w="1090" w:type="dxa"/>
            <w:tcBorders>
              <w:top w:val="single" w:sz="4" w:space="0" w:color="auto"/>
              <w:bottom w:val="single" w:sz="12" w:space="0" w:color="auto"/>
            </w:tcBorders>
            <w:shd w:val="clear" w:color="auto" w:fill="FFFFFF"/>
            <w:hideMark/>
          </w:tcPr>
          <w:p w:rsidR="00D74DA1" w:rsidRPr="00AB2362" w:rsidRDefault="00D74DA1" w:rsidP="00275396">
            <w:pPr>
              <w:spacing w:after="40" w:line="280" w:lineRule="exact"/>
              <w:ind w:left="57" w:right="57"/>
              <w:rPr>
                <w:i/>
                <w:iCs/>
                <w:sz w:val="18"/>
                <w:szCs w:val="28"/>
              </w:rPr>
            </w:pPr>
            <w:r w:rsidRPr="004957E5">
              <w:rPr>
                <w:i/>
                <w:iCs/>
                <w:sz w:val="18"/>
                <w:szCs w:val="28"/>
                <w:rtl/>
              </w:rPr>
              <w:t>النسبة المئو</w:t>
            </w:r>
            <w:r w:rsidRPr="006A7FA3">
              <w:rPr>
                <w:i/>
                <w:iCs/>
                <w:sz w:val="18"/>
                <w:szCs w:val="28"/>
                <w:rtl/>
              </w:rPr>
              <w:t>ية</w:t>
            </w:r>
          </w:p>
        </w:tc>
      </w:tr>
      <w:tr w:rsidR="00D74DA1" w:rsidRPr="00AB2362" w:rsidTr="00E92DF6">
        <w:tc>
          <w:tcPr>
            <w:tcW w:w="3018" w:type="dxa"/>
            <w:tcBorders>
              <w:top w:val="single" w:sz="12" w:space="0" w:color="auto"/>
            </w:tcBorders>
            <w:shd w:val="clear" w:color="auto" w:fill="FFFFFF"/>
            <w:hideMark/>
          </w:tcPr>
          <w:p w:rsidR="00D74DA1" w:rsidRPr="00AB2362" w:rsidRDefault="00D74DA1" w:rsidP="00275396">
            <w:pPr>
              <w:spacing w:after="40" w:line="280" w:lineRule="exact"/>
              <w:ind w:left="57" w:right="57"/>
              <w:rPr>
                <w:sz w:val="18"/>
                <w:szCs w:val="28"/>
              </w:rPr>
            </w:pPr>
            <w:r w:rsidRPr="00AB2362">
              <w:rPr>
                <w:sz w:val="18"/>
                <w:szCs w:val="28"/>
                <w:rtl/>
              </w:rPr>
              <w:t>الذكور</w:t>
            </w:r>
          </w:p>
        </w:tc>
        <w:tc>
          <w:tcPr>
            <w:tcW w:w="3413" w:type="dxa"/>
            <w:tcBorders>
              <w:top w:val="single" w:sz="12" w:space="0" w:color="auto"/>
            </w:tcBorders>
            <w:shd w:val="clear" w:color="auto" w:fill="FFFFFF"/>
            <w:hideMark/>
          </w:tcPr>
          <w:p w:rsidR="00D74DA1" w:rsidRPr="00AB2362" w:rsidRDefault="00D74DA1" w:rsidP="00275396">
            <w:pPr>
              <w:spacing w:after="40" w:line="280" w:lineRule="exact"/>
              <w:ind w:left="57" w:right="57"/>
              <w:rPr>
                <w:sz w:val="18"/>
                <w:szCs w:val="28"/>
              </w:rPr>
            </w:pPr>
            <w:r w:rsidRPr="00AB2362">
              <w:rPr>
                <w:sz w:val="18"/>
                <w:szCs w:val="28"/>
                <w:rtl/>
              </w:rPr>
              <w:t>086</w:t>
            </w:r>
            <w:r>
              <w:rPr>
                <w:rFonts w:hint="cs"/>
                <w:sz w:val="18"/>
                <w:szCs w:val="28"/>
                <w:rtl/>
              </w:rPr>
              <w:t xml:space="preserve"> </w:t>
            </w:r>
            <w:r w:rsidRPr="00EE4184">
              <w:rPr>
                <w:sz w:val="18"/>
                <w:szCs w:val="28"/>
                <w:rtl/>
              </w:rPr>
              <w:t>968</w:t>
            </w:r>
          </w:p>
        </w:tc>
        <w:tc>
          <w:tcPr>
            <w:tcW w:w="1090" w:type="dxa"/>
            <w:tcBorders>
              <w:top w:val="single" w:sz="12" w:space="0" w:color="auto"/>
            </w:tcBorders>
            <w:shd w:val="clear" w:color="auto" w:fill="FFFFFF"/>
            <w:hideMark/>
          </w:tcPr>
          <w:p w:rsidR="00D74DA1" w:rsidRPr="00AB2362" w:rsidRDefault="00D74DA1" w:rsidP="00275396">
            <w:pPr>
              <w:spacing w:after="40" w:line="280" w:lineRule="exact"/>
              <w:ind w:left="57" w:right="57"/>
              <w:rPr>
                <w:sz w:val="18"/>
                <w:szCs w:val="28"/>
              </w:rPr>
            </w:pPr>
            <w:r w:rsidRPr="004957E5">
              <w:rPr>
                <w:sz w:val="18"/>
                <w:szCs w:val="28"/>
                <w:rtl/>
              </w:rPr>
              <w:t>52.2</w:t>
            </w:r>
          </w:p>
        </w:tc>
      </w:tr>
      <w:tr w:rsidR="00D74DA1" w:rsidRPr="00AB2362" w:rsidTr="00E92DF6">
        <w:tc>
          <w:tcPr>
            <w:tcW w:w="3018" w:type="dxa"/>
            <w:tcBorders>
              <w:bottom w:val="single" w:sz="6" w:space="0" w:color="auto"/>
            </w:tcBorders>
            <w:shd w:val="clear" w:color="auto" w:fill="FFFFFF"/>
            <w:hideMark/>
          </w:tcPr>
          <w:p w:rsidR="00D74DA1" w:rsidRPr="00AB2362" w:rsidRDefault="00D74DA1" w:rsidP="00275396">
            <w:pPr>
              <w:spacing w:after="40" w:line="280" w:lineRule="exact"/>
              <w:ind w:left="57" w:right="57"/>
              <w:rPr>
                <w:sz w:val="18"/>
                <w:szCs w:val="28"/>
              </w:rPr>
            </w:pPr>
            <w:r w:rsidRPr="00AB2362">
              <w:rPr>
                <w:sz w:val="18"/>
                <w:szCs w:val="28"/>
                <w:rtl/>
              </w:rPr>
              <w:t>الإناث</w:t>
            </w:r>
          </w:p>
        </w:tc>
        <w:tc>
          <w:tcPr>
            <w:tcW w:w="3413" w:type="dxa"/>
            <w:tcBorders>
              <w:bottom w:val="single" w:sz="6" w:space="0" w:color="auto"/>
            </w:tcBorders>
            <w:shd w:val="clear" w:color="auto" w:fill="FFFFFF"/>
            <w:hideMark/>
          </w:tcPr>
          <w:p w:rsidR="00D74DA1" w:rsidRPr="00AB2362" w:rsidRDefault="00D74DA1" w:rsidP="00275396">
            <w:pPr>
              <w:spacing w:after="40" w:line="280" w:lineRule="exact"/>
              <w:ind w:left="57" w:right="57"/>
              <w:rPr>
                <w:sz w:val="18"/>
                <w:szCs w:val="28"/>
              </w:rPr>
            </w:pPr>
            <w:r w:rsidRPr="00AB2362">
              <w:rPr>
                <w:sz w:val="18"/>
                <w:szCs w:val="28"/>
                <w:rtl/>
              </w:rPr>
              <w:t>899</w:t>
            </w:r>
            <w:r>
              <w:rPr>
                <w:rFonts w:hint="cs"/>
                <w:sz w:val="18"/>
                <w:szCs w:val="28"/>
                <w:rtl/>
              </w:rPr>
              <w:t xml:space="preserve"> </w:t>
            </w:r>
            <w:r w:rsidRPr="00EE4184">
              <w:rPr>
                <w:sz w:val="18"/>
                <w:szCs w:val="28"/>
                <w:rtl/>
              </w:rPr>
              <w:t>886</w:t>
            </w:r>
          </w:p>
        </w:tc>
        <w:tc>
          <w:tcPr>
            <w:tcW w:w="1090" w:type="dxa"/>
            <w:tcBorders>
              <w:bottom w:val="single" w:sz="6" w:space="0" w:color="auto"/>
            </w:tcBorders>
            <w:shd w:val="clear" w:color="auto" w:fill="FFFFFF"/>
            <w:hideMark/>
          </w:tcPr>
          <w:p w:rsidR="00D74DA1" w:rsidRPr="00AB2362" w:rsidRDefault="00D74DA1" w:rsidP="00275396">
            <w:pPr>
              <w:spacing w:after="40" w:line="280" w:lineRule="exact"/>
              <w:ind w:left="57" w:right="57"/>
              <w:rPr>
                <w:sz w:val="18"/>
                <w:szCs w:val="28"/>
              </w:rPr>
            </w:pPr>
            <w:r w:rsidRPr="004957E5">
              <w:rPr>
                <w:sz w:val="18"/>
                <w:szCs w:val="28"/>
                <w:rtl/>
              </w:rPr>
              <w:t>47.7</w:t>
            </w:r>
          </w:p>
        </w:tc>
      </w:tr>
      <w:tr w:rsidR="00D74DA1" w:rsidRPr="00AB2362" w:rsidTr="00E92DF6">
        <w:tc>
          <w:tcPr>
            <w:tcW w:w="3018" w:type="dxa"/>
            <w:tcBorders>
              <w:top w:val="single" w:sz="6" w:space="0" w:color="auto"/>
              <w:bottom w:val="single" w:sz="12" w:space="0" w:color="auto"/>
            </w:tcBorders>
            <w:shd w:val="clear" w:color="auto" w:fill="FFFFFF"/>
            <w:hideMark/>
          </w:tcPr>
          <w:p w:rsidR="00D74DA1" w:rsidRPr="00461F17" w:rsidRDefault="00D74DA1" w:rsidP="00BE24E7">
            <w:pPr>
              <w:spacing w:before="40" w:after="40" w:line="300" w:lineRule="exact"/>
              <w:ind w:left="340" w:right="57"/>
              <w:rPr>
                <w:b/>
                <w:bCs/>
                <w:sz w:val="18"/>
                <w:szCs w:val="28"/>
              </w:rPr>
            </w:pPr>
            <w:r w:rsidRPr="00461F17">
              <w:rPr>
                <w:b/>
                <w:bCs/>
                <w:sz w:val="18"/>
                <w:szCs w:val="28"/>
                <w:rtl/>
              </w:rPr>
              <w:t>الجملة</w:t>
            </w:r>
          </w:p>
        </w:tc>
        <w:tc>
          <w:tcPr>
            <w:tcW w:w="3413" w:type="dxa"/>
            <w:tcBorders>
              <w:top w:val="single" w:sz="6" w:space="0" w:color="auto"/>
              <w:bottom w:val="single" w:sz="12" w:space="0" w:color="auto"/>
            </w:tcBorders>
            <w:shd w:val="clear" w:color="auto" w:fill="FFFFFF"/>
            <w:hideMark/>
          </w:tcPr>
          <w:p w:rsidR="00D74DA1" w:rsidRPr="00461F17" w:rsidRDefault="00D74DA1" w:rsidP="00275396">
            <w:pPr>
              <w:spacing w:after="40" w:line="280" w:lineRule="exact"/>
              <w:ind w:left="57" w:right="57"/>
              <w:rPr>
                <w:b/>
                <w:bCs/>
                <w:sz w:val="18"/>
                <w:szCs w:val="28"/>
              </w:rPr>
            </w:pPr>
            <w:r w:rsidRPr="00461F17">
              <w:rPr>
                <w:b/>
                <w:bCs/>
                <w:sz w:val="18"/>
                <w:szCs w:val="28"/>
                <w:rtl/>
              </w:rPr>
              <w:t>985</w:t>
            </w:r>
            <w:r w:rsidRPr="00461F17">
              <w:rPr>
                <w:rFonts w:hint="cs"/>
                <w:b/>
                <w:bCs/>
                <w:sz w:val="18"/>
                <w:szCs w:val="28"/>
                <w:rtl/>
              </w:rPr>
              <w:t xml:space="preserve"> </w:t>
            </w:r>
            <w:r w:rsidRPr="00461F17">
              <w:rPr>
                <w:b/>
                <w:bCs/>
                <w:sz w:val="18"/>
                <w:szCs w:val="28"/>
                <w:rtl/>
              </w:rPr>
              <w:t>854</w:t>
            </w:r>
            <w:r w:rsidRPr="00461F17">
              <w:rPr>
                <w:rFonts w:hint="cs"/>
                <w:b/>
                <w:bCs/>
                <w:sz w:val="18"/>
                <w:szCs w:val="28"/>
                <w:rtl/>
              </w:rPr>
              <w:t xml:space="preserve"> </w:t>
            </w:r>
            <w:r w:rsidRPr="00461F17">
              <w:rPr>
                <w:b/>
                <w:bCs/>
                <w:sz w:val="18"/>
                <w:szCs w:val="28"/>
                <w:rtl/>
              </w:rPr>
              <w:t>1</w:t>
            </w:r>
          </w:p>
        </w:tc>
        <w:tc>
          <w:tcPr>
            <w:tcW w:w="1090" w:type="dxa"/>
            <w:tcBorders>
              <w:top w:val="single" w:sz="6" w:space="0" w:color="auto"/>
              <w:bottom w:val="single" w:sz="12" w:space="0" w:color="auto"/>
            </w:tcBorders>
            <w:shd w:val="clear" w:color="auto" w:fill="FFFFFF"/>
            <w:hideMark/>
          </w:tcPr>
          <w:p w:rsidR="00D74DA1" w:rsidRPr="00461F17" w:rsidRDefault="00D74DA1" w:rsidP="00275396">
            <w:pPr>
              <w:spacing w:after="40" w:line="280" w:lineRule="exact"/>
              <w:ind w:left="57" w:right="57"/>
              <w:rPr>
                <w:b/>
                <w:bCs/>
                <w:sz w:val="18"/>
                <w:szCs w:val="28"/>
              </w:rPr>
            </w:pPr>
            <w:r w:rsidRPr="00461F17">
              <w:rPr>
                <w:b/>
                <w:bCs/>
                <w:sz w:val="18"/>
                <w:szCs w:val="28"/>
                <w:rtl/>
              </w:rPr>
              <w:t>100</w:t>
            </w:r>
          </w:p>
        </w:tc>
      </w:tr>
    </w:tbl>
    <w:p w:rsidR="00275396" w:rsidRPr="00275396" w:rsidRDefault="00275396" w:rsidP="00275396">
      <w:pPr>
        <w:pStyle w:val="SingleTxt"/>
        <w:spacing w:after="0" w:line="120" w:lineRule="exact"/>
        <w:rPr>
          <w:sz w:val="10"/>
          <w:rtl/>
        </w:rPr>
      </w:pPr>
    </w:p>
    <w:p w:rsidR="00D74DA1" w:rsidRPr="00E8491A" w:rsidRDefault="00D74DA1" w:rsidP="00BE24E7">
      <w:pPr>
        <w:pStyle w:val="SingleTxt"/>
      </w:pPr>
      <w:r w:rsidRPr="00E8491A">
        <w:rPr>
          <w:rtl/>
        </w:rPr>
        <w:lastRenderedPageBreak/>
        <w:t>10-</w:t>
      </w:r>
      <w:r w:rsidRPr="00E8491A">
        <w:rPr>
          <w:rtl/>
        </w:rPr>
        <w:tab/>
        <w:t xml:space="preserve">يوضح الجدول رقم 2 </w:t>
      </w:r>
      <w:r>
        <w:rPr>
          <w:rFonts w:hint="cs"/>
          <w:rtl/>
        </w:rPr>
        <w:t xml:space="preserve">أدناه </w:t>
      </w:r>
      <w:r w:rsidRPr="00E8491A">
        <w:rPr>
          <w:rtl/>
        </w:rPr>
        <w:t>نسب الأشخاص ذوي الإعاقة في الحضر والريف والرحل، كما يبين أن نسبة الإعاقة في الريف عالية مقارنة بالحضر وذلك يعزى لدرجة الوعي الصحي لدى سكان الريف.</w:t>
      </w:r>
    </w:p>
    <w:p w:rsidR="00D74DA1" w:rsidRDefault="00D74DA1" w:rsidP="00BE24E7">
      <w:pPr>
        <w:pStyle w:val="SingleTxtGA"/>
        <w:keepNext/>
        <w:keepLines/>
        <w:rPr>
          <w:b/>
          <w:bCs/>
          <w:sz w:val="30"/>
          <w:rtl/>
        </w:rPr>
      </w:pPr>
      <w:r w:rsidRPr="00AB2362">
        <w:rPr>
          <w:b/>
          <w:bCs/>
          <w:sz w:val="30"/>
          <w:rtl/>
        </w:rPr>
        <w:t>الجدول 2</w:t>
      </w:r>
    </w:p>
    <w:p w:rsidR="00275396" w:rsidRPr="00275396" w:rsidRDefault="00275396" w:rsidP="00275396">
      <w:pPr>
        <w:pStyle w:val="SingleTxtGA"/>
        <w:keepNext/>
        <w:keepLines/>
        <w:spacing w:after="0" w:line="120" w:lineRule="exact"/>
        <w:rPr>
          <w:b/>
          <w:bCs/>
          <w:sz w:val="10"/>
          <w:rtl/>
        </w:rPr>
      </w:pPr>
    </w:p>
    <w:tbl>
      <w:tblPr>
        <w:bidiVisual/>
        <w:tblW w:w="0" w:type="auto"/>
        <w:tblInd w:w="1240" w:type="dxa"/>
        <w:shd w:val="clear" w:color="auto" w:fill="FFFFFF"/>
        <w:tblCellMar>
          <w:left w:w="0" w:type="dxa"/>
          <w:right w:w="0" w:type="dxa"/>
        </w:tblCellMar>
        <w:tblLook w:val="01E0" w:firstRow="1" w:lastRow="1" w:firstColumn="1" w:lastColumn="1" w:noHBand="0" w:noVBand="0"/>
      </w:tblPr>
      <w:tblGrid>
        <w:gridCol w:w="3018"/>
        <w:gridCol w:w="3385"/>
        <w:gridCol w:w="1118"/>
      </w:tblGrid>
      <w:tr w:rsidR="00D74DA1" w:rsidRPr="00AB2362" w:rsidTr="00E92DF6">
        <w:tc>
          <w:tcPr>
            <w:tcW w:w="3018" w:type="dxa"/>
            <w:tcBorders>
              <w:top w:val="single" w:sz="4" w:space="0" w:color="auto"/>
              <w:bottom w:val="single" w:sz="12" w:space="0" w:color="auto"/>
            </w:tcBorders>
            <w:shd w:val="clear" w:color="auto" w:fill="FFFFFF"/>
          </w:tcPr>
          <w:p w:rsidR="00D74DA1" w:rsidRPr="007F7A04" w:rsidRDefault="00D74DA1" w:rsidP="00940E9D">
            <w:pPr>
              <w:spacing w:before="40" w:after="40" w:line="300" w:lineRule="exact"/>
              <w:ind w:left="57" w:right="57"/>
              <w:rPr>
                <w:i/>
                <w:iCs/>
                <w:sz w:val="18"/>
                <w:szCs w:val="28"/>
                <w:rtl/>
              </w:rPr>
            </w:pPr>
            <w:r w:rsidRPr="006A7FA3">
              <w:rPr>
                <w:i/>
                <w:iCs/>
                <w:sz w:val="18"/>
                <w:szCs w:val="28"/>
                <w:rtl/>
              </w:rPr>
              <w:t>نوع السكن</w:t>
            </w:r>
          </w:p>
        </w:tc>
        <w:tc>
          <w:tcPr>
            <w:tcW w:w="3385" w:type="dxa"/>
            <w:tcBorders>
              <w:top w:val="single" w:sz="4" w:space="0" w:color="auto"/>
              <w:bottom w:val="single" w:sz="12" w:space="0" w:color="auto"/>
            </w:tcBorders>
            <w:shd w:val="clear" w:color="auto" w:fill="FFFFFF"/>
            <w:hideMark/>
          </w:tcPr>
          <w:p w:rsidR="00D74DA1" w:rsidRPr="005F6FA5" w:rsidRDefault="00D74DA1" w:rsidP="00940E9D">
            <w:pPr>
              <w:spacing w:before="40" w:after="40" w:line="300" w:lineRule="exact"/>
              <w:ind w:left="57" w:right="57"/>
              <w:rPr>
                <w:i/>
                <w:iCs/>
                <w:sz w:val="18"/>
                <w:szCs w:val="28"/>
              </w:rPr>
            </w:pPr>
            <w:r w:rsidRPr="00DC2BEF">
              <w:rPr>
                <w:i/>
                <w:iCs/>
                <w:sz w:val="18"/>
                <w:szCs w:val="28"/>
                <w:rtl/>
              </w:rPr>
              <w:t>العدد</w:t>
            </w:r>
          </w:p>
        </w:tc>
        <w:tc>
          <w:tcPr>
            <w:tcW w:w="1118" w:type="dxa"/>
            <w:tcBorders>
              <w:top w:val="single" w:sz="4" w:space="0" w:color="auto"/>
              <w:bottom w:val="single" w:sz="12" w:space="0" w:color="auto"/>
            </w:tcBorders>
            <w:shd w:val="clear" w:color="auto" w:fill="FFFFFF"/>
            <w:hideMark/>
          </w:tcPr>
          <w:p w:rsidR="00D74DA1" w:rsidRPr="00CB7D75" w:rsidRDefault="00D74DA1" w:rsidP="00940E9D">
            <w:pPr>
              <w:spacing w:before="40" w:after="40" w:line="300" w:lineRule="exact"/>
              <w:ind w:left="57" w:right="57"/>
              <w:rPr>
                <w:i/>
                <w:iCs/>
                <w:sz w:val="18"/>
                <w:szCs w:val="28"/>
              </w:rPr>
            </w:pPr>
            <w:r w:rsidRPr="000253A4">
              <w:rPr>
                <w:i/>
                <w:iCs/>
                <w:sz w:val="18"/>
                <w:szCs w:val="28"/>
                <w:rtl/>
              </w:rPr>
              <w:t>النسبة المئوية</w:t>
            </w:r>
          </w:p>
        </w:tc>
      </w:tr>
      <w:tr w:rsidR="00D74DA1" w:rsidRPr="00AB2362" w:rsidTr="00E92DF6">
        <w:tc>
          <w:tcPr>
            <w:tcW w:w="3018" w:type="dxa"/>
            <w:tcBorders>
              <w:top w:val="single" w:sz="12" w:space="0" w:color="auto"/>
            </w:tcBorders>
            <w:shd w:val="clear" w:color="auto" w:fill="FFFFFF"/>
          </w:tcPr>
          <w:p w:rsidR="00D74DA1" w:rsidRPr="00AB2362" w:rsidRDefault="00D74DA1" w:rsidP="00940E9D">
            <w:pPr>
              <w:spacing w:before="40" w:after="40" w:line="300" w:lineRule="exact"/>
              <w:ind w:left="57" w:right="57"/>
              <w:rPr>
                <w:sz w:val="18"/>
                <w:szCs w:val="28"/>
              </w:rPr>
            </w:pPr>
            <w:r w:rsidRPr="00AB2362">
              <w:rPr>
                <w:sz w:val="18"/>
                <w:szCs w:val="28"/>
                <w:rtl/>
              </w:rPr>
              <w:t>الحضر</w:t>
            </w:r>
          </w:p>
        </w:tc>
        <w:tc>
          <w:tcPr>
            <w:tcW w:w="3385" w:type="dxa"/>
            <w:tcBorders>
              <w:top w:val="single" w:sz="12"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695</w:t>
            </w:r>
            <w:r>
              <w:rPr>
                <w:rFonts w:hint="cs"/>
                <w:sz w:val="18"/>
                <w:szCs w:val="28"/>
                <w:rtl/>
              </w:rPr>
              <w:t xml:space="preserve"> </w:t>
            </w:r>
            <w:r w:rsidRPr="00EE4184">
              <w:rPr>
                <w:sz w:val="18"/>
                <w:szCs w:val="28"/>
                <w:rtl/>
              </w:rPr>
              <w:t>488</w:t>
            </w:r>
          </w:p>
        </w:tc>
        <w:tc>
          <w:tcPr>
            <w:tcW w:w="1118" w:type="dxa"/>
            <w:tcBorders>
              <w:top w:val="single" w:sz="12"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26.3</w:t>
            </w:r>
          </w:p>
        </w:tc>
      </w:tr>
      <w:tr w:rsidR="00D74DA1" w:rsidRPr="00AB2362" w:rsidTr="00E92DF6">
        <w:tc>
          <w:tcPr>
            <w:tcW w:w="3018" w:type="dxa"/>
            <w:shd w:val="clear" w:color="auto" w:fill="FFFFFF"/>
          </w:tcPr>
          <w:p w:rsidR="00D74DA1" w:rsidRPr="00AB2362" w:rsidRDefault="00D74DA1" w:rsidP="00940E9D">
            <w:pPr>
              <w:spacing w:before="40" w:after="40" w:line="300" w:lineRule="exact"/>
              <w:ind w:left="57" w:right="57"/>
              <w:rPr>
                <w:sz w:val="18"/>
                <w:szCs w:val="28"/>
              </w:rPr>
            </w:pPr>
            <w:r w:rsidRPr="00AB2362">
              <w:rPr>
                <w:sz w:val="18"/>
                <w:szCs w:val="28"/>
                <w:rtl/>
              </w:rPr>
              <w:t>الريف</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550</w:t>
            </w:r>
            <w:r>
              <w:rPr>
                <w:rFonts w:hint="cs"/>
                <w:sz w:val="18"/>
                <w:szCs w:val="28"/>
                <w:rtl/>
              </w:rPr>
              <w:t xml:space="preserve"> </w:t>
            </w:r>
            <w:r w:rsidRPr="00EE4184">
              <w:rPr>
                <w:sz w:val="18"/>
                <w:szCs w:val="28"/>
                <w:rtl/>
              </w:rPr>
              <w:t>236</w:t>
            </w:r>
            <w:r>
              <w:rPr>
                <w:rFonts w:hint="cs"/>
                <w:sz w:val="18"/>
                <w:szCs w:val="28"/>
                <w:rtl/>
              </w:rPr>
              <w:t xml:space="preserve"> </w:t>
            </w:r>
            <w:r w:rsidRPr="00EE4184">
              <w:rPr>
                <w:sz w:val="18"/>
                <w:szCs w:val="28"/>
                <w:rtl/>
              </w:rPr>
              <w:t>1</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66.7</w:t>
            </w:r>
          </w:p>
        </w:tc>
      </w:tr>
      <w:tr w:rsidR="00D74DA1" w:rsidRPr="00AB2362" w:rsidTr="00E92DF6">
        <w:tc>
          <w:tcPr>
            <w:tcW w:w="3018" w:type="dxa"/>
            <w:tcBorders>
              <w:bottom w:val="single" w:sz="6" w:space="0" w:color="auto"/>
            </w:tcBorders>
            <w:shd w:val="clear" w:color="auto" w:fill="FFFFFF"/>
          </w:tcPr>
          <w:p w:rsidR="00D74DA1" w:rsidRPr="00AB2362" w:rsidRDefault="00D74DA1" w:rsidP="00940E9D">
            <w:pPr>
              <w:spacing w:before="40" w:after="40" w:line="300" w:lineRule="exact"/>
              <w:ind w:left="57" w:right="57"/>
              <w:rPr>
                <w:sz w:val="18"/>
                <w:szCs w:val="28"/>
              </w:rPr>
            </w:pPr>
            <w:r w:rsidRPr="00AB2362">
              <w:rPr>
                <w:sz w:val="18"/>
                <w:szCs w:val="28"/>
                <w:rtl/>
              </w:rPr>
              <w:t>الرحل</w:t>
            </w:r>
          </w:p>
        </w:tc>
        <w:tc>
          <w:tcPr>
            <w:tcW w:w="3385" w:type="dxa"/>
            <w:tcBorders>
              <w:bottom w:val="single" w:sz="6"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740</w:t>
            </w:r>
            <w:r>
              <w:rPr>
                <w:rFonts w:hint="cs"/>
                <w:sz w:val="18"/>
                <w:szCs w:val="28"/>
                <w:rtl/>
              </w:rPr>
              <w:t xml:space="preserve"> </w:t>
            </w:r>
            <w:r w:rsidRPr="00EE4184">
              <w:rPr>
                <w:sz w:val="18"/>
                <w:szCs w:val="28"/>
                <w:rtl/>
              </w:rPr>
              <w:t>129</w:t>
            </w:r>
          </w:p>
        </w:tc>
        <w:tc>
          <w:tcPr>
            <w:tcW w:w="1118" w:type="dxa"/>
            <w:tcBorders>
              <w:bottom w:val="single" w:sz="6"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7.0</w:t>
            </w:r>
          </w:p>
        </w:tc>
      </w:tr>
      <w:tr w:rsidR="00D74DA1" w:rsidRPr="00AB2362" w:rsidTr="00E92DF6">
        <w:tc>
          <w:tcPr>
            <w:tcW w:w="3018" w:type="dxa"/>
            <w:tcBorders>
              <w:top w:val="single" w:sz="6" w:space="0" w:color="auto"/>
              <w:bottom w:val="single" w:sz="12" w:space="0" w:color="auto"/>
            </w:tcBorders>
            <w:shd w:val="clear" w:color="auto" w:fill="FFFFFF"/>
          </w:tcPr>
          <w:p w:rsidR="00D74DA1" w:rsidRPr="00461F17" w:rsidRDefault="00D74DA1" w:rsidP="00BE24E7">
            <w:pPr>
              <w:spacing w:before="40" w:after="40" w:line="300" w:lineRule="exact"/>
              <w:ind w:left="340" w:right="57"/>
              <w:rPr>
                <w:b/>
                <w:bCs/>
                <w:sz w:val="18"/>
                <w:szCs w:val="28"/>
                <w:rtl/>
              </w:rPr>
            </w:pPr>
            <w:r w:rsidRPr="00461F17">
              <w:rPr>
                <w:b/>
                <w:bCs/>
                <w:sz w:val="18"/>
                <w:szCs w:val="28"/>
                <w:rtl/>
              </w:rPr>
              <w:t>الجمــلة</w:t>
            </w:r>
          </w:p>
        </w:tc>
        <w:tc>
          <w:tcPr>
            <w:tcW w:w="3385" w:type="dxa"/>
            <w:tcBorders>
              <w:top w:val="single" w:sz="6" w:space="0" w:color="auto"/>
              <w:bottom w:val="single" w:sz="12" w:space="0" w:color="auto"/>
            </w:tcBorders>
            <w:shd w:val="clear" w:color="auto" w:fill="FFFFFF"/>
          </w:tcPr>
          <w:p w:rsidR="00D74DA1" w:rsidRPr="00461F17" w:rsidRDefault="00D74DA1" w:rsidP="00940E9D">
            <w:pPr>
              <w:spacing w:before="40" w:after="40" w:line="300" w:lineRule="exact"/>
              <w:ind w:left="57" w:right="57"/>
              <w:rPr>
                <w:b/>
                <w:bCs/>
                <w:sz w:val="18"/>
                <w:szCs w:val="28"/>
              </w:rPr>
            </w:pPr>
            <w:r w:rsidRPr="00461F17">
              <w:rPr>
                <w:b/>
                <w:bCs/>
                <w:sz w:val="18"/>
                <w:szCs w:val="28"/>
                <w:rtl/>
              </w:rPr>
              <w:t>985</w:t>
            </w:r>
            <w:r w:rsidRPr="00461F17">
              <w:rPr>
                <w:rFonts w:hint="cs"/>
                <w:b/>
                <w:bCs/>
                <w:sz w:val="18"/>
                <w:szCs w:val="28"/>
                <w:rtl/>
              </w:rPr>
              <w:t xml:space="preserve"> </w:t>
            </w:r>
            <w:r w:rsidRPr="00461F17">
              <w:rPr>
                <w:b/>
                <w:bCs/>
                <w:sz w:val="18"/>
                <w:szCs w:val="28"/>
                <w:rtl/>
              </w:rPr>
              <w:t>854</w:t>
            </w:r>
            <w:r w:rsidRPr="00461F17">
              <w:rPr>
                <w:rFonts w:hint="cs"/>
                <w:b/>
                <w:bCs/>
                <w:sz w:val="18"/>
                <w:szCs w:val="28"/>
                <w:rtl/>
              </w:rPr>
              <w:t xml:space="preserve"> </w:t>
            </w:r>
            <w:r w:rsidRPr="00461F17">
              <w:rPr>
                <w:b/>
                <w:bCs/>
                <w:sz w:val="18"/>
                <w:szCs w:val="28"/>
                <w:rtl/>
              </w:rPr>
              <w:t>1</w:t>
            </w:r>
          </w:p>
        </w:tc>
        <w:tc>
          <w:tcPr>
            <w:tcW w:w="1118" w:type="dxa"/>
            <w:tcBorders>
              <w:top w:val="single" w:sz="6" w:space="0" w:color="auto"/>
              <w:bottom w:val="single" w:sz="12" w:space="0" w:color="auto"/>
            </w:tcBorders>
            <w:shd w:val="clear" w:color="auto" w:fill="FFFFFF"/>
          </w:tcPr>
          <w:p w:rsidR="00D74DA1" w:rsidRPr="00461F17" w:rsidRDefault="00D74DA1" w:rsidP="00940E9D">
            <w:pPr>
              <w:spacing w:before="40" w:after="40" w:line="300" w:lineRule="exact"/>
              <w:ind w:left="57" w:right="57"/>
              <w:rPr>
                <w:b/>
                <w:bCs/>
                <w:sz w:val="18"/>
                <w:szCs w:val="28"/>
              </w:rPr>
            </w:pPr>
            <w:r w:rsidRPr="00461F17">
              <w:rPr>
                <w:b/>
                <w:bCs/>
                <w:sz w:val="18"/>
                <w:szCs w:val="28"/>
                <w:rtl/>
              </w:rPr>
              <w:t>100</w:t>
            </w:r>
          </w:p>
        </w:tc>
      </w:tr>
    </w:tbl>
    <w:p w:rsidR="00275396" w:rsidRPr="00275396" w:rsidRDefault="00275396" w:rsidP="00275396">
      <w:pPr>
        <w:pStyle w:val="SingleTxtGA"/>
        <w:spacing w:after="0" w:line="120" w:lineRule="exact"/>
        <w:rPr>
          <w:sz w:val="10"/>
          <w:rtl/>
        </w:rPr>
      </w:pPr>
    </w:p>
    <w:p w:rsidR="00275396" w:rsidRPr="00275396" w:rsidRDefault="00275396" w:rsidP="00275396">
      <w:pPr>
        <w:pStyle w:val="SingleTxtGA"/>
        <w:spacing w:after="0" w:line="120" w:lineRule="exact"/>
        <w:rPr>
          <w:sz w:val="10"/>
          <w:rtl/>
        </w:rPr>
      </w:pPr>
    </w:p>
    <w:p w:rsidR="00275396" w:rsidRPr="00275396" w:rsidRDefault="00275396" w:rsidP="00275396">
      <w:pPr>
        <w:pStyle w:val="SingleTxtGA"/>
        <w:spacing w:after="0" w:line="120" w:lineRule="exact"/>
        <w:rPr>
          <w:sz w:val="10"/>
          <w:rtl/>
        </w:rPr>
      </w:pPr>
    </w:p>
    <w:p w:rsidR="00D74DA1" w:rsidRPr="00E8491A" w:rsidRDefault="00D74DA1" w:rsidP="00BE24E7">
      <w:pPr>
        <w:pStyle w:val="SingleTxt"/>
      </w:pPr>
      <w:r w:rsidRPr="00E8491A">
        <w:rPr>
          <w:rtl/>
        </w:rPr>
        <w:t>11-</w:t>
      </w:r>
      <w:r w:rsidRPr="00E8491A">
        <w:rPr>
          <w:rtl/>
        </w:rPr>
        <w:tab/>
      </w:r>
      <w:r w:rsidRPr="00AB2362">
        <w:rPr>
          <w:rtl/>
        </w:rPr>
        <w:t xml:space="preserve">يوضح </w:t>
      </w:r>
      <w:r w:rsidRPr="00AB2362">
        <w:rPr>
          <w:rFonts w:hint="cs"/>
          <w:rtl/>
        </w:rPr>
        <w:t xml:space="preserve">الجدول رقم 3 أدناه </w:t>
      </w:r>
      <w:r w:rsidRPr="00AB2362">
        <w:rPr>
          <w:rtl/>
        </w:rPr>
        <w:t>عدد الأشخاص ذوي الإعاقة في الولايات المختلفة</w:t>
      </w:r>
      <w:r>
        <w:rPr>
          <w:rFonts w:hint="cs"/>
          <w:rtl/>
        </w:rPr>
        <w:t>.</w:t>
      </w:r>
    </w:p>
    <w:p w:rsidR="00D74DA1" w:rsidRDefault="00DD5496" w:rsidP="00BE24E7">
      <w:pPr>
        <w:pStyle w:val="SingleTxtGA"/>
        <w:keepNext/>
        <w:keepLines/>
        <w:rPr>
          <w:b/>
          <w:bCs/>
          <w:sz w:val="30"/>
          <w:rtl/>
        </w:rPr>
      </w:pPr>
      <w:r>
        <w:rPr>
          <w:b/>
          <w:bCs/>
          <w:sz w:val="30"/>
          <w:rtl/>
        </w:rPr>
        <w:t xml:space="preserve">الجدول </w:t>
      </w:r>
      <w:r>
        <w:rPr>
          <w:rFonts w:hint="cs"/>
          <w:b/>
          <w:bCs/>
          <w:sz w:val="30"/>
          <w:rtl/>
        </w:rPr>
        <w:t>3</w:t>
      </w:r>
    </w:p>
    <w:p w:rsidR="00275396" w:rsidRPr="00275396" w:rsidRDefault="00275396" w:rsidP="00275396">
      <w:pPr>
        <w:pStyle w:val="SingleTxtGA"/>
        <w:keepNext/>
        <w:keepLines/>
        <w:spacing w:after="0" w:line="120" w:lineRule="exact"/>
        <w:rPr>
          <w:b/>
          <w:bCs/>
          <w:sz w:val="10"/>
          <w:rtl/>
        </w:rPr>
      </w:pPr>
    </w:p>
    <w:tbl>
      <w:tblPr>
        <w:bidiVisual/>
        <w:tblW w:w="0" w:type="auto"/>
        <w:tblInd w:w="1240" w:type="dxa"/>
        <w:shd w:val="clear" w:color="auto" w:fill="FFFFFF"/>
        <w:tblCellMar>
          <w:left w:w="0" w:type="dxa"/>
          <w:right w:w="0" w:type="dxa"/>
        </w:tblCellMar>
        <w:tblLook w:val="01E0" w:firstRow="1" w:lastRow="1" w:firstColumn="1" w:lastColumn="1" w:noHBand="0" w:noVBand="0"/>
      </w:tblPr>
      <w:tblGrid>
        <w:gridCol w:w="3018"/>
        <w:gridCol w:w="3385"/>
        <w:gridCol w:w="1118"/>
      </w:tblGrid>
      <w:tr w:rsidR="00D74DA1" w:rsidRPr="00AB2362" w:rsidTr="00E92DF6">
        <w:trPr>
          <w:tblHeader/>
        </w:trPr>
        <w:tc>
          <w:tcPr>
            <w:tcW w:w="3018" w:type="dxa"/>
            <w:tcBorders>
              <w:top w:val="single" w:sz="4" w:space="0" w:color="auto"/>
              <w:bottom w:val="single" w:sz="12" w:space="0" w:color="auto"/>
            </w:tcBorders>
            <w:shd w:val="clear" w:color="auto" w:fill="FFFFFF"/>
          </w:tcPr>
          <w:p w:rsidR="00D74DA1" w:rsidRPr="007F7A04" w:rsidRDefault="00D74DA1" w:rsidP="00940E9D">
            <w:pPr>
              <w:spacing w:before="40" w:after="40" w:line="300" w:lineRule="exact"/>
              <w:ind w:left="57" w:right="57"/>
              <w:rPr>
                <w:i/>
                <w:iCs/>
                <w:sz w:val="18"/>
                <w:szCs w:val="28"/>
                <w:rtl/>
              </w:rPr>
            </w:pPr>
            <w:r w:rsidRPr="006A7FA3">
              <w:rPr>
                <w:i/>
                <w:iCs/>
                <w:sz w:val="18"/>
                <w:szCs w:val="28"/>
                <w:rtl/>
              </w:rPr>
              <w:t>الولاية</w:t>
            </w:r>
          </w:p>
        </w:tc>
        <w:tc>
          <w:tcPr>
            <w:tcW w:w="3385" w:type="dxa"/>
            <w:tcBorders>
              <w:top w:val="single" w:sz="4" w:space="0" w:color="auto"/>
              <w:bottom w:val="single" w:sz="12" w:space="0" w:color="auto"/>
            </w:tcBorders>
            <w:shd w:val="clear" w:color="auto" w:fill="FFFFFF"/>
            <w:hideMark/>
          </w:tcPr>
          <w:p w:rsidR="00D74DA1" w:rsidRPr="005F6FA5" w:rsidRDefault="00D74DA1" w:rsidP="00940E9D">
            <w:pPr>
              <w:spacing w:before="40" w:after="40" w:line="300" w:lineRule="exact"/>
              <w:ind w:left="57" w:right="57"/>
              <w:rPr>
                <w:i/>
                <w:iCs/>
                <w:sz w:val="18"/>
                <w:szCs w:val="28"/>
              </w:rPr>
            </w:pPr>
            <w:r w:rsidRPr="00DC2BEF">
              <w:rPr>
                <w:i/>
                <w:iCs/>
                <w:sz w:val="18"/>
                <w:szCs w:val="28"/>
                <w:rtl/>
              </w:rPr>
              <w:t>العدد</w:t>
            </w:r>
          </w:p>
        </w:tc>
        <w:tc>
          <w:tcPr>
            <w:tcW w:w="1118" w:type="dxa"/>
            <w:tcBorders>
              <w:top w:val="single" w:sz="4" w:space="0" w:color="auto"/>
              <w:bottom w:val="single" w:sz="12" w:space="0" w:color="auto"/>
            </w:tcBorders>
            <w:shd w:val="clear" w:color="auto" w:fill="FFFFFF"/>
            <w:hideMark/>
          </w:tcPr>
          <w:p w:rsidR="00D74DA1" w:rsidRPr="00CB7D75" w:rsidRDefault="00D74DA1" w:rsidP="00940E9D">
            <w:pPr>
              <w:spacing w:before="40" w:after="40" w:line="300" w:lineRule="exact"/>
              <w:ind w:left="57" w:right="57"/>
              <w:rPr>
                <w:i/>
                <w:iCs/>
                <w:sz w:val="18"/>
                <w:szCs w:val="28"/>
              </w:rPr>
            </w:pPr>
            <w:r w:rsidRPr="000253A4">
              <w:rPr>
                <w:i/>
                <w:iCs/>
                <w:sz w:val="18"/>
                <w:szCs w:val="28"/>
                <w:rtl/>
              </w:rPr>
              <w:t>النسبة المئوية</w:t>
            </w:r>
          </w:p>
        </w:tc>
      </w:tr>
      <w:tr w:rsidR="00D74DA1" w:rsidRPr="00AB2362" w:rsidTr="00E92DF6">
        <w:tc>
          <w:tcPr>
            <w:tcW w:w="3018" w:type="dxa"/>
            <w:tcBorders>
              <w:top w:val="single" w:sz="12" w:space="0" w:color="auto"/>
            </w:tcBorders>
            <w:shd w:val="clear" w:color="auto" w:fill="FFFFFF"/>
          </w:tcPr>
          <w:p w:rsidR="00D74DA1" w:rsidRPr="00AB2362" w:rsidRDefault="00D74DA1" w:rsidP="00940E9D">
            <w:pPr>
              <w:spacing w:before="40" w:after="40" w:line="300" w:lineRule="exact"/>
              <w:ind w:left="57" w:right="57"/>
              <w:rPr>
                <w:sz w:val="18"/>
                <w:szCs w:val="28"/>
              </w:rPr>
            </w:pPr>
            <w:r w:rsidRPr="00AB2362">
              <w:rPr>
                <w:sz w:val="18"/>
                <w:szCs w:val="28"/>
                <w:rtl/>
              </w:rPr>
              <w:t>الشمالية</w:t>
            </w:r>
          </w:p>
        </w:tc>
        <w:tc>
          <w:tcPr>
            <w:tcW w:w="3385" w:type="dxa"/>
            <w:tcBorders>
              <w:top w:val="single" w:sz="12"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880</w:t>
            </w:r>
            <w:r>
              <w:rPr>
                <w:rFonts w:hint="cs"/>
                <w:sz w:val="18"/>
                <w:szCs w:val="28"/>
                <w:rtl/>
              </w:rPr>
              <w:t xml:space="preserve"> </w:t>
            </w:r>
            <w:r w:rsidRPr="00EE4184">
              <w:rPr>
                <w:sz w:val="18"/>
                <w:szCs w:val="28"/>
                <w:rtl/>
              </w:rPr>
              <w:t>46</w:t>
            </w:r>
          </w:p>
        </w:tc>
        <w:tc>
          <w:tcPr>
            <w:tcW w:w="1118" w:type="dxa"/>
            <w:tcBorders>
              <w:top w:val="single" w:sz="12"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2.5</w:t>
            </w:r>
          </w:p>
        </w:tc>
      </w:tr>
      <w:tr w:rsidR="00D74DA1" w:rsidRPr="00AB2362" w:rsidTr="00E92DF6">
        <w:tc>
          <w:tcPr>
            <w:tcW w:w="3018" w:type="dxa"/>
            <w:shd w:val="clear" w:color="auto" w:fill="FFFFFF"/>
          </w:tcPr>
          <w:p w:rsidR="00D74DA1" w:rsidRPr="00AB2362" w:rsidRDefault="00D74DA1" w:rsidP="00940E9D">
            <w:pPr>
              <w:spacing w:before="40" w:after="40" w:line="300" w:lineRule="exact"/>
              <w:ind w:left="57" w:right="57"/>
              <w:rPr>
                <w:sz w:val="18"/>
                <w:szCs w:val="28"/>
              </w:rPr>
            </w:pPr>
            <w:r w:rsidRPr="00AB2362">
              <w:rPr>
                <w:sz w:val="18"/>
                <w:szCs w:val="28"/>
                <w:rtl/>
              </w:rPr>
              <w:t>نهر النيل</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327</w:t>
            </w:r>
            <w:r>
              <w:rPr>
                <w:rFonts w:hint="cs"/>
                <w:sz w:val="18"/>
                <w:szCs w:val="28"/>
                <w:rtl/>
              </w:rPr>
              <w:t xml:space="preserve"> </w:t>
            </w:r>
            <w:r w:rsidRPr="00EE4184">
              <w:rPr>
                <w:sz w:val="18"/>
                <w:szCs w:val="28"/>
                <w:rtl/>
              </w:rPr>
              <w:t>54</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2.9</w:t>
            </w:r>
          </w:p>
        </w:tc>
      </w:tr>
      <w:tr w:rsidR="00D74DA1" w:rsidRPr="00AB2362" w:rsidTr="00E92DF6">
        <w:tc>
          <w:tcPr>
            <w:tcW w:w="3018" w:type="dxa"/>
            <w:shd w:val="clear" w:color="auto" w:fill="FFFFFF"/>
          </w:tcPr>
          <w:p w:rsidR="00D74DA1" w:rsidRPr="00AB2362" w:rsidRDefault="00D74DA1" w:rsidP="00940E9D">
            <w:pPr>
              <w:spacing w:before="40" w:after="40" w:line="300" w:lineRule="exact"/>
              <w:ind w:left="57" w:right="57"/>
              <w:rPr>
                <w:sz w:val="18"/>
                <w:szCs w:val="28"/>
              </w:rPr>
            </w:pPr>
            <w:r w:rsidRPr="00AB2362">
              <w:rPr>
                <w:sz w:val="18"/>
                <w:szCs w:val="28"/>
                <w:rtl/>
              </w:rPr>
              <w:t>البحر الأحمر</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998</w:t>
            </w:r>
            <w:r>
              <w:rPr>
                <w:rFonts w:hint="cs"/>
                <w:sz w:val="18"/>
                <w:szCs w:val="28"/>
                <w:rtl/>
              </w:rPr>
              <w:t xml:space="preserve"> </w:t>
            </w:r>
            <w:r w:rsidRPr="00EE4184">
              <w:rPr>
                <w:sz w:val="18"/>
                <w:szCs w:val="28"/>
                <w:rtl/>
              </w:rPr>
              <w:t>50</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2.7</w:t>
            </w:r>
          </w:p>
        </w:tc>
      </w:tr>
      <w:tr w:rsidR="00D74DA1" w:rsidRPr="00AB2362" w:rsidTr="00E92DF6">
        <w:tc>
          <w:tcPr>
            <w:tcW w:w="3018" w:type="dxa"/>
            <w:shd w:val="clear" w:color="auto" w:fill="FFFFFF"/>
          </w:tcPr>
          <w:p w:rsidR="00D74DA1" w:rsidRPr="00AB2362" w:rsidRDefault="00D74DA1" w:rsidP="00940E9D">
            <w:pPr>
              <w:spacing w:before="40" w:after="40" w:line="300" w:lineRule="exact"/>
              <w:ind w:left="57" w:right="57"/>
              <w:rPr>
                <w:sz w:val="18"/>
                <w:szCs w:val="28"/>
                <w:rtl/>
              </w:rPr>
            </w:pPr>
            <w:r w:rsidRPr="00AB2362">
              <w:rPr>
                <w:sz w:val="18"/>
                <w:szCs w:val="28"/>
                <w:rtl/>
              </w:rPr>
              <w:t>كسلا</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479</w:t>
            </w:r>
            <w:r>
              <w:rPr>
                <w:rFonts w:hint="cs"/>
                <w:sz w:val="18"/>
                <w:szCs w:val="28"/>
                <w:rtl/>
              </w:rPr>
              <w:t xml:space="preserve"> </w:t>
            </w:r>
            <w:r w:rsidRPr="00EE4184">
              <w:rPr>
                <w:sz w:val="18"/>
                <w:szCs w:val="28"/>
                <w:rtl/>
              </w:rPr>
              <w:t>80</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4.3</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القضارف</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771</w:t>
            </w:r>
            <w:r>
              <w:rPr>
                <w:rFonts w:hint="cs"/>
                <w:sz w:val="18"/>
                <w:szCs w:val="28"/>
                <w:rtl/>
              </w:rPr>
              <w:t xml:space="preserve"> </w:t>
            </w:r>
            <w:r w:rsidRPr="00EE4184">
              <w:rPr>
                <w:sz w:val="18"/>
                <w:szCs w:val="28"/>
                <w:rtl/>
              </w:rPr>
              <w:t>65</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3.5</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الخرطوم</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771</w:t>
            </w:r>
            <w:r>
              <w:rPr>
                <w:rFonts w:hint="cs"/>
                <w:sz w:val="18"/>
                <w:szCs w:val="28"/>
                <w:rtl/>
              </w:rPr>
              <w:t xml:space="preserve"> </w:t>
            </w:r>
            <w:r w:rsidRPr="00EE4184">
              <w:rPr>
                <w:sz w:val="18"/>
                <w:szCs w:val="28"/>
                <w:rtl/>
              </w:rPr>
              <w:t>65</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3.5</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الجزيرة</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258</w:t>
            </w:r>
            <w:r>
              <w:rPr>
                <w:rFonts w:hint="cs"/>
                <w:sz w:val="18"/>
                <w:szCs w:val="28"/>
                <w:rtl/>
              </w:rPr>
              <w:t xml:space="preserve"> </w:t>
            </w:r>
            <w:r w:rsidRPr="00EE4184">
              <w:rPr>
                <w:sz w:val="18"/>
                <w:szCs w:val="28"/>
                <w:rtl/>
              </w:rPr>
              <w:t>159</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8.5</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النيل الأبيض</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795</w:t>
            </w:r>
            <w:r>
              <w:rPr>
                <w:rFonts w:hint="cs"/>
                <w:sz w:val="18"/>
                <w:szCs w:val="28"/>
                <w:rtl/>
              </w:rPr>
              <w:t xml:space="preserve"> </w:t>
            </w:r>
            <w:r w:rsidRPr="00EE4184">
              <w:rPr>
                <w:sz w:val="18"/>
                <w:szCs w:val="28"/>
                <w:rtl/>
              </w:rPr>
              <w:t>80</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4.3</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سنار</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293</w:t>
            </w:r>
            <w:r>
              <w:rPr>
                <w:rFonts w:hint="cs"/>
                <w:sz w:val="18"/>
                <w:szCs w:val="28"/>
                <w:rtl/>
              </w:rPr>
              <w:t xml:space="preserve"> </w:t>
            </w:r>
            <w:r w:rsidRPr="00EE4184">
              <w:rPr>
                <w:sz w:val="18"/>
                <w:szCs w:val="28"/>
                <w:rtl/>
              </w:rPr>
              <w:t>63</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3.4</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 xml:space="preserve">النيل </w:t>
            </w:r>
            <w:r w:rsidRPr="00DC2BEF">
              <w:rPr>
                <w:rFonts w:hint="cs"/>
                <w:sz w:val="18"/>
                <w:szCs w:val="28"/>
                <w:rtl/>
              </w:rPr>
              <w:t>الأزرق</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156</w:t>
            </w:r>
            <w:r>
              <w:rPr>
                <w:rFonts w:hint="cs"/>
                <w:sz w:val="18"/>
                <w:szCs w:val="28"/>
                <w:rtl/>
              </w:rPr>
              <w:t xml:space="preserve"> </w:t>
            </w:r>
            <w:r w:rsidRPr="00EE4184">
              <w:rPr>
                <w:sz w:val="18"/>
                <w:szCs w:val="28"/>
                <w:rtl/>
              </w:rPr>
              <w:t>37</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2.0</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شمال كردفان</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462</w:t>
            </w:r>
            <w:r>
              <w:rPr>
                <w:rFonts w:hint="cs"/>
                <w:sz w:val="18"/>
                <w:szCs w:val="28"/>
                <w:rtl/>
              </w:rPr>
              <w:t xml:space="preserve"> </w:t>
            </w:r>
            <w:r w:rsidRPr="00EE4184">
              <w:rPr>
                <w:sz w:val="18"/>
                <w:szCs w:val="28"/>
                <w:rtl/>
              </w:rPr>
              <w:t>169</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9.1</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جنوب كردفان</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522</w:t>
            </w:r>
            <w:r>
              <w:rPr>
                <w:rFonts w:hint="cs"/>
                <w:sz w:val="18"/>
                <w:szCs w:val="28"/>
                <w:rtl/>
              </w:rPr>
              <w:t xml:space="preserve"> </w:t>
            </w:r>
            <w:r w:rsidRPr="00EE4184">
              <w:rPr>
                <w:sz w:val="18"/>
                <w:szCs w:val="28"/>
                <w:rtl/>
              </w:rPr>
              <w:t>81</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4.4</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شمال دارفور</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254</w:t>
            </w:r>
            <w:r>
              <w:rPr>
                <w:rFonts w:hint="cs"/>
                <w:sz w:val="18"/>
                <w:szCs w:val="28"/>
                <w:rtl/>
              </w:rPr>
              <w:t xml:space="preserve"> </w:t>
            </w:r>
            <w:r w:rsidRPr="00EE4184">
              <w:rPr>
                <w:sz w:val="18"/>
                <w:szCs w:val="28"/>
                <w:rtl/>
              </w:rPr>
              <w:t>104</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5.6</w:t>
            </w:r>
          </w:p>
        </w:tc>
      </w:tr>
      <w:tr w:rsidR="00D74DA1" w:rsidRPr="00AB2362" w:rsidTr="00E92DF6">
        <w:tc>
          <w:tcPr>
            <w:tcW w:w="3018" w:type="dxa"/>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وسط دارفور</w:t>
            </w:r>
          </w:p>
        </w:tc>
        <w:tc>
          <w:tcPr>
            <w:tcW w:w="3385"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767</w:t>
            </w:r>
            <w:r>
              <w:rPr>
                <w:rFonts w:hint="cs"/>
                <w:sz w:val="18"/>
                <w:szCs w:val="28"/>
                <w:rtl/>
              </w:rPr>
              <w:t xml:space="preserve"> </w:t>
            </w:r>
            <w:r w:rsidRPr="00EE4184">
              <w:rPr>
                <w:sz w:val="18"/>
                <w:szCs w:val="28"/>
                <w:rtl/>
              </w:rPr>
              <w:t>80</w:t>
            </w:r>
          </w:p>
        </w:tc>
        <w:tc>
          <w:tcPr>
            <w:tcW w:w="1118" w:type="dxa"/>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4.4</w:t>
            </w:r>
          </w:p>
        </w:tc>
      </w:tr>
      <w:tr w:rsidR="00D74DA1" w:rsidRPr="00AB2362" w:rsidTr="00E92DF6">
        <w:tc>
          <w:tcPr>
            <w:tcW w:w="3018" w:type="dxa"/>
            <w:tcBorders>
              <w:bottom w:val="single" w:sz="12" w:space="0" w:color="auto"/>
            </w:tcBorders>
            <w:shd w:val="clear" w:color="auto" w:fill="FFFFFF"/>
          </w:tcPr>
          <w:p w:rsidR="00D74DA1" w:rsidRPr="006A7FA3" w:rsidRDefault="00D74DA1" w:rsidP="00940E9D">
            <w:pPr>
              <w:spacing w:before="40" w:after="40" w:line="300" w:lineRule="exact"/>
              <w:ind w:left="57" w:right="57"/>
              <w:rPr>
                <w:sz w:val="18"/>
                <w:szCs w:val="28"/>
                <w:rtl/>
              </w:rPr>
            </w:pPr>
            <w:r w:rsidRPr="00AB2362">
              <w:rPr>
                <w:sz w:val="18"/>
                <w:szCs w:val="28"/>
                <w:rtl/>
              </w:rPr>
              <w:t>جنوب دارفور</w:t>
            </w:r>
          </w:p>
        </w:tc>
        <w:tc>
          <w:tcPr>
            <w:tcW w:w="3385" w:type="dxa"/>
            <w:tcBorders>
              <w:bottom w:val="single" w:sz="12"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844</w:t>
            </w:r>
            <w:r>
              <w:rPr>
                <w:rFonts w:hint="cs"/>
                <w:sz w:val="18"/>
                <w:szCs w:val="28"/>
                <w:rtl/>
              </w:rPr>
              <w:t xml:space="preserve"> </w:t>
            </w:r>
            <w:r w:rsidRPr="00EE4184">
              <w:rPr>
                <w:sz w:val="18"/>
                <w:szCs w:val="28"/>
                <w:rtl/>
              </w:rPr>
              <w:t>176</w:t>
            </w:r>
          </w:p>
        </w:tc>
        <w:tc>
          <w:tcPr>
            <w:tcW w:w="1118" w:type="dxa"/>
            <w:tcBorders>
              <w:bottom w:val="single" w:sz="12" w:space="0" w:color="auto"/>
            </w:tcBorders>
            <w:shd w:val="clear" w:color="auto" w:fill="FFFFFF"/>
          </w:tcPr>
          <w:p w:rsidR="00D74DA1" w:rsidRPr="006A7FA3" w:rsidRDefault="00D74DA1" w:rsidP="00940E9D">
            <w:pPr>
              <w:spacing w:before="40" w:after="40" w:line="300" w:lineRule="exact"/>
              <w:ind w:left="57" w:right="57"/>
              <w:rPr>
                <w:sz w:val="18"/>
                <w:szCs w:val="28"/>
              </w:rPr>
            </w:pPr>
            <w:r w:rsidRPr="00AB2362">
              <w:rPr>
                <w:sz w:val="18"/>
                <w:szCs w:val="28"/>
                <w:rtl/>
              </w:rPr>
              <w:t>9.5</w:t>
            </w:r>
          </w:p>
        </w:tc>
      </w:tr>
    </w:tbl>
    <w:p w:rsidR="00DD5496" w:rsidRPr="00DD5496" w:rsidRDefault="00DD5496"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SingleTxt"/>
        <w:rPr>
          <w:rtl/>
        </w:rPr>
      </w:pPr>
    </w:p>
    <w:p w:rsidR="00DD5496" w:rsidRDefault="00DD5496">
      <w:pPr>
        <w:bidi w:val="0"/>
        <w:spacing w:line="240" w:lineRule="auto"/>
        <w:jc w:val="left"/>
        <w:rPr>
          <w:b/>
          <w:bCs/>
          <w:spacing w:val="-2"/>
          <w:sz w:val="28"/>
          <w:szCs w:val="38"/>
          <w:rtl/>
        </w:rPr>
      </w:pPr>
      <w:r>
        <w:rPr>
          <w:rtl/>
        </w:rPr>
        <w:br w:type="page"/>
      </w:r>
    </w:p>
    <w:p w:rsidR="00D74DA1" w:rsidRPr="00AB2362" w:rsidRDefault="00D74DA1"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AB2362">
        <w:rPr>
          <w:rFonts w:hint="cs"/>
          <w:rtl/>
        </w:rPr>
        <w:lastRenderedPageBreak/>
        <w:tab/>
      </w:r>
      <w:bookmarkStart w:id="5" w:name="_Toc410637987"/>
      <w:r w:rsidRPr="00AB2362">
        <w:rPr>
          <w:rFonts w:hint="cs"/>
          <w:rtl/>
        </w:rPr>
        <w:tab/>
      </w:r>
      <w:r w:rsidRPr="00AB2362">
        <w:rPr>
          <w:rtl/>
        </w:rPr>
        <w:t>منهجية إعداد التقرير</w:t>
      </w:r>
      <w:bookmarkEnd w:id="5"/>
    </w:p>
    <w:p w:rsidR="00DD5496" w:rsidRPr="00DD5496" w:rsidRDefault="00DD5496" w:rsidP="00DD5496">
      <w:pPr>
        <w:pStyle w:val="SingleTxtGA"/>
        <w:spacing w:after="0" w:line="120" w:lineRule="exact"/>
        <w:rPr>
          <w:sz w:val="10"/>
          <w:rtl/>
        </w:rPr>
      </w:pPr>
    </w:p>
    <w:p w:rsidR="00D74DA1" w:rsidRPr="00E8491A" w:rsidRDefault="00D74DA1" w:rsidP="00D74DA1">
      <w:pPr>
        <w:pStyle w:val="SingleTxtGA"/>
        <w:spacing w:before="120"/>
      </w:pPr>
      <w:r w:rsidRPr="00E8491A">
        <w:rPr>
          <w:rtl/>
        </w:rPr>
        <w:t>12-</w:t>
      </w:r>
      <w:r w:rsidRPr="00E8491A">
        <w:rPr>
          <w:rtl/>
        </w:rPr>
        <w:tab/>
        <w:t>حظي هذا التقرير باهتمام خاص من حكومة السودان حيث تم إعداده عقب مشاورات أُجريت على نطاق واسع على الصعيد الوطني مع جميع الجهات المعنية وجميع الوزارات ذات الصلة بحقوق الأشخاص ذوي الإعاقة</w:t>
      </w:r>
      <w:r>
        <w:rPr>
          <w:rtl/>
        </w:rPr>
        <w:t xml:space="preserve">، </w:t>
      </w:r>
      <w:r w:rsidRPr="00E8491A">
        <w:rPr>
          <w:rtl/>
        </w:rPr>
        <w:t>ومكونات المجتمع المدني والمنظمات غير الحكومية وتنظيمات الأشخاص ذوي الإعاقة</w:t>
      </w:r>
      <w:r>
        <w:rPr>
          <w:rtl/>
        </w:rPr>
        <w:t>.</w:t>
      </w:r>
      <w:r w:rsidRPr="00E8491A">
        <w:rPr>
          <w:rtl/>
        </w:rPr>
        <w:t xml:space="preserve"> وقد روعي فيه استعراض الحقوق الأساسية</w:t>
      </w:r>
      <w:r>
        <w:rPr>
          <w:rtl/>
        </w:rPr>
        <w:t xml:space="preserve"> و</w:t>
      </w:r>
      <w:r w:rsidRPr="00E8491A">
        <w:rPr>
          <w:rtl/>
        </w:rPr>
        <w:t xml:space="preserve">الالتزام بترتيب المواد كما وردت في الاتفاقية. </w:t>
      </w:r>
    </w:p>
    <w:p w:rsidR="00DD5496" w:rsidRPr="00DD5496" w:rsidRDefault="00DD5496"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AB2362" w:rsidRDefault="00D74DA1"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AB2362">
        <w:rPr>
          <w:rFonts w:hint="cs"/>
          <w:rtl/>
        </w:rPr>
        <w:tab/>
      </w:r>
      <w:r w:rsidRPr="00AB2362">
        <w:rPr>
          <w:rFonts w:hint="cs"/>
          <w:rtl/>
        </w:rPr>
        <w:tab/>
        <w:t>الإطار</w:t>
      </w:r>
      <w:r w:rsidRPr="00AB2362">
        <w:rPr>
          <w:rtl/>
        </w:rPr>
        <w:t xml:space="preserve"> القانوني</w:t>
      </w:r>
    </w:p>
    <w:p w:rsidR="00DD5496" w:rsidRPr="00DD5496" w:rsidRDefault="00DD5496" w:rsidP="00DD5496">
      <w:pPr>
        <w:pStyle w:val="SingleTxtGA"/>
        <w:spacing w:after="0" w:line="120" w:lineRule="exact"/>
        <w:rPr>
          <w:sz w:val="10"/>
          <w:rtl/>
        </w:rPr>
      </w:pPr>
    </w:p>
    <w:p w:rsidR="00D74DA1" w:rsidRPr="00E8491A" w:rsidRDefault="00D74DA1" w:rsidP="00D74DA1">
      <w:pPr>
        <w:pStyle w:val="SingleTxtGA"/>
      </w:pPr>
      <w:r w:rsidRPr="00E8491A">
        <w:rPr>
          <w:rtl/>
        </w:rPr>
        <w:t>13-</w:t>
      </w:r>
      <w:r w:rsidRPr="00E8491A">
        <w:rPr>
          <w:rtl/>
        </w:rPr>
        <w:tab/>
        <w:t xml:space="preserve">وفر الإطار </w:t>
      </w:r>
      <w:r w:rsidRPr="00E8491A">
        <w:rPr>
          <w:rFonts w:hint="cs"/>
          <w:rtl/>
        </w:rPr>
        <w:t>القانوني</w:t>
      </w:r>
      <w:r w:rsidRPr="00E8491A">
        <w:rPr>
          <w:rtl/>
        </w:rPr>
        <w:t xml:space="preserve"> </w:t>
      </w:r>
      <w:r w:rsidRPr="00E8491A">
        <w:rPr>
          <w:rFonts w:hint="cs"/>
          <w:rtl/>
        </w:rPr>
        <w:t>في</w:t>
      </w:r>
      <w:r w:rsidRPr="00E8491A">
        <w:rPr>
          <w:rtl/>
        </w:rPr>
        <w:t xml:space="preserve"> السودان حماية كاملة للأشخاص ذوي الإعاقة بدءاً بالدستور حيث نصت وثيقة الحقوق في المادة 27(3) على حماية وتعزيز جميع حقوق </w:t>
      </w:r>
      <w:r w:rsidRPr="00E8491A">
        <w:rPr>
          <w:rFonts w:hint="cs"/>
          <w:rtl/>
        </w:rPr>
        <w:t>الإنسان</w:t>
      </w:r>
      <w:r w:rsidRPr="00E8491A">
        <w:rPr>
          <w:rtl/>
        </w:rPr>
        <w:t xml:space="preserve"> بما فيها حقوق الأشخاص ذوي الإعاقة. كما نص عددٌ من القوانين</w:t>
      </w:r>
      <w:r>
        <w:rPr>
          <w:rtl/>
        </w:rPr>
        <w:t xml:space="preserve"> و</w:t>
      </w:r>
      <w:r w:rsidRPr="00E8491A">
        <w:rPr>
          <w:rtl/>
        </w:rPr>
        <w:t xml:space="preserve">التشريعات السودانية على حماية حقوق </w:t>
      </w:r>
      <w:r w:rsidRPr="00E8491A">
        <w:rPr>
          <w:rFonts w:hint="cs"/>
          <w:rtl/>
        </w:rPr>
        <w:t>الأشخاص</w:t>
      </w:r>
      <w:r w:rsidRPr="00E8491A">
        <w:rPr>
          <w:rtl/>
        </w:rPr>
        <w:t xml:space="preserve"> ذوي </w:t>
      </w:r>
      <w:r w:rsidRPr="00E8491A">
        <w:rPr>
          <w:rFonts w:hint="cs"/>
          <w:rtl/>
        </w:rPr>
        <w:t>الإعاقة</w:t>
      </w:r>
      <w:r>
        <w:rPr>
          <w:rtl/>
        </w:rPr>
        <w:t xml:space="preserve">، </w:t>
      </w:r>
      <w:r w:rsidRPr="00E8491A">
        <w:rPr>
          <w:rtl/>
        </w:rPr>
        <w:t xml:space="preserve">ويمكن </w:t>
      </w:r>
      <w:r w:rsidRPr="00E8491A">
        <w:rPr>
          <w:rFonts w:hint="cs"/>
          <w:rtl/>
        </w:rPr>
        <w:t>إجمال</w:t>
      </w:r>
      <w:r w:rsidRPr="00E8491A">
        <w:rPr>
          <w:rtl/>
        </w:rPr>
        <w:t xml:space="preserve"> التشريعات السودانية التي تعنى بحقوق </w:t>
      </w:r>
      <w:r w:rsidRPr="00E8491A">
        <w:rPr>
          <w:rFonts w:hint="cs"/>
          <w:rtl/>
        </w:rPr>
        <w:t>الأشخاص</w:t>
      </w:r>
      <w:r w:rsidRPr="00E8491A">
        <w:rPr>
          <w:rtl/>
        </w:rPr>
        <w:t xml:space="preserve"> ذوي </w:t>
      </w:r>
      <w:r w:rsidRPr="00E8491A">
        <w:rPr>
          <w:rFonts w:hint="cs"/>
          <w:rtl/>
        </w:rPr>
        <w:t>الإعاقة</w:t>
      </w:r>
      <w:r w:rsidRPr="00E8491A">
        <w:rPr>
          <w:rtl/>
        </w:rPr>
        <w:t xml:space="preserve"> في القائمة التالية: </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 xml:space="preserve">دستور السودان </w:t>
      </w:r>
      <w:r w:rsidRPr="00DD5496">
        <w:rPr>
          <w:rFonts w:ascii="Symbol" w:hAnsi="Symbol" w:hint="cs"/>
          <w:rtl/>
        </w:rPr>
        <w:t>الانتقالي</w:t>
      </w:r>
      <w:r w:rsidRPr="00DD5496">
        <w:rPr>
          <w:rFonts w:ascii="Symbol" w:hAnsi="Symbol"/>
          <w:rtl/>
        </w:rPr>
        <w:t xml:space="preserve"> 2005؛ </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المعاقين (</w:t>
      </w:r>
      <w:r w:rsidRPr="00DD5496">
        <w:rPr>
          <w:rFonts w:ascii="Symbol" w:hAnsi="Symbol" w:hint="cs"/>
          <w:rtl/>
        </w:rPr>
        <w:t>الأشخاص</w:t>
      </w:r>
      <w:r w:rsidRPr="00DD5496">
        <w:rPr>
          <w:rFonts w:ascii="Symbol" w:hAnsi="Symbol"/>
          <w:rtl/>
        </w:rPr>
        <w:t xml:space="preserve"> ذوي </w:t>
      </w:r>
      <w:r w:rsidRPr="00DD5496">
        <w:rPr>
          <w:rFonts w:ascii="Symbol" w:hAnsi="Symbol" w:hint="cs"/>
          <w:rtl/>
        </w:rPr>
        <w:t>الإعاقة</w:t>
      </w:r>
      <w:r w:rsidRPr="00DD5496">
        <w:rPr>
          <w:rFonts w:ascii="Symbol" w:hAnsi="Symbol"/>
          <w:rtl/>
        </w:rPr>
        <w:t>) لعام 2009؛</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 xml:space="preserve">قانون الهيئة القومية للأطراف </w:t>
      </w:r>
      <w:r w:rsidRPr="00DD5496">
        <w:rPr>
          <w:rFonts w:ascii="Symbol" w:hAnsi="Symbol" w:hint="cs"/>
          <w:rtl/>
        </w:rPr>
        <w:t>الاصطناعية</w:t>
      </w:r>
      <w:r w:rsidRPr="00DD5496">
        <w:rPr>
          <w:rFonts w:ascii="Symbol" w:hAnsi="Symbol"/>
          <w:rtl/>
        </w:rPr>
        <w:t xml:space="preserve"> لسنة 2002؛</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الهيئات الشبابية والرياضية لعام 2002؛</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 xml:space="preserve">قانون تنظيم العمل </w:t>
      </w:r>
      <w:r w:rsidRPr="00DD5496">
        <w:rPr>
          <w:rFonts w:ascii="Symbol" w:hAnsi="Symbol" w:hint="cs"/>
          <w:rtl/>
        </w:rPr>
        <w:t>الطوعي</w:t>
      </w:r>
      <w:r w:rsidRPr="00DD5496">
        <w:rPr>
          <w:rFonts w:ascii="Symbol" w:hAnsi="Symbol"/>
          <w:rtl/>
        </w:rPr>
        <w:t xml:space="preserve"> لسنة 2006؛</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الخدمة المدنية لسنة 2007؛</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القانون الجنائي لسنة</w:t>
      </w:r>
      <w:r w:rsidRPr="00DD5496">
        <w:rPr>
          <w:rFonts w:ascii="Symbol" w:hAnsi="Symbol" w:hint="cs"/>
          <w:rtl/>
        </w:rPr>
        <w:t xml:space="preserve"> </w:t>
      </w:r>
      <w:r w:rsidRPr="00DD5496">
        <w:rPr>
          <w:rFonts w:ascii="Symbol" w:hAnsi="Symbol"/>
          <w:rtl/>
        </w:rPr>
        <w:t>1991؛</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الإجراءات الجنائية لسنة 1991؛</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الطفل 2010؛</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المعاملات المدنية لسنة 1984؛</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قانون المرور 2010؛</w:t>
      </w:r>
    </w:p>
    <w:p w:rsidR="00D74DA1" w:rsidRPr="00DD5496" w:rsidRDefault="00D74DA1" w:rsidP="00461F17">
      <w:pPr>
        <w:pStyle w:val="Bullet2GA"/>
        <w:numPr>
          <w:ilvl w:val="0"/>
          <w:numId w:val="0"/>
        </w:numPr>
        <w:tabs>
          <w:tab w:val="clear" w:pos="3062"/>
        </w:tabs>
        <w:bidi/>
        <w:spacing w:line="400" w:lineRule="exact"/>
        <w:ind w:left="1946" w:hanging="421"/>
        <w:rPr>
          <w:rFonts w:ascii="Symbol" w:hAnsi="Symbol"/>
        </w:rPr>
      </w:pPr>
      <w:r w:rsidRPr="00E8491A">
        <w:rPr>
          <w:rFonts w:ascii="Symbol" w:hAnsi="Symbol"/>
        </w:rPr>
        <w:t></w:t>
      </w:r>
      <w:r w:rsidRPr="00E8491A">
        <w:rPr>
          <w:rFonts w:ascii="Symbol" w:hAnsi="Symbol"/>
        </w:rPr>
        <w:tab/>
      </w:r>
      <w:r w:rsidRPr="00DD5496">
        <w:rPr>
          <w:rFonts w:ascii="Symbol" w:hAnsi="Symbol"/>
          <w:rtl/>
        </w:rPr>
        <w:t xml:space="preserve">قانون القمسيون الطبي لسنة 2008. </w:t>
      </w:r>
    </w:p>
    <w:p w:rsidR="00DD5496" w:rsidRDefault="00DD5496">
      <w:pPr>
        <w:bidi w:val="0"/>
        <w:spacing w:line="240" w:lineRule="auto"/>
        <w:jc w:val="left"/>
        <w:rPr>
          <w:rtl/>
        </w:rPr>
      </w:pPr>
      <w:r>
        <w:rPr>
          <w:rtl/>
        </w:rPr>
        <w:br w:type="page"/>
      </w:r>
    </w:p>
    <w:p w:rsidR="00D74DA1" w:rsidRPr="00E8491A" w:rsidRDefault="00D74DA1" w:rsidP="00DD5496">
      <w:pPr>
        <w:pStyle w:val="SingleTxt"/>
      </w:pPr>
      <w:r w:rsidRPr="00E8491A">
        <w:rPr>
          <w:rtl/>
        </w:rPr>
        <w:lastRenderedPageBreak/>
        <w:t>14-</w:t>
      </w:r>
      <w:r w:rsidRPr="00E8491A">
        <w:rPr>
          <w:rtl/>
        </w:rPr>
        <w:tab/>
        <w:t>وفى إطار تفعيل قانون المعاقين لسنه 2009 تمت إجازة اللوائح الخاصة بتنفيذ أحكامه عبر المجلس القومي للمعاقين والتي تضمنت ال</w:t>
      </w:r>
      <w:r>
        <w:rPr>
          <w:rFonts w:hint="cs"/>
          <w:rtl/>
        </w:rPr>
        <w:t>آ</w:t>
      </w:r>
      <w:r w:rsidRPr="00E8491A">
        <w:rPr>
          <w:rtl/>
        </w:rPr>
        <w:t>ت</w:t>
      </w:r>
      <w:r>
        <w:rPr>
          <w:rFonts w:hint="cs"/>
          <w:rtl/>
        </w:rPr>
        <w:t>ي:</w:t>
      </w:r>
    </w:p>
    <w:p w:rsidR="00D74DA1" w:rsidRPr="00E8491A" w:rsidRDefault="00D74DA1" w:rsidP="00E92DF6">
      <w:pPr>
        <w:pStyle w:val="SingleTxt"/>
        <w:tabs>
          <w:tab w:val="clear" w:pos="1930"/>
        </w:tabs>
        <w:ind w:left="1928"/>
      </w:pPr>
      <w:r>
        <w:rPr>
          <w:rFonts w:hint="cs"/>
          <w:rtl/>
        </w:rPr>
        <w:tab/>
      </w:r>
      <w:r w:rsidRPr="00E8491A">
        <w:rPr>
          <w:rtl/>
        </w:rPr>
        <w:t>1</w:t>
      </w:r>
      <w:r>
        <w:rPr>
          <w:rFonts w:hint="cs"/>
          <w:rtl/>
        </w:rPr>
        <w:t>-</w:t>
      </w:r>
      <w:r w:rsidRPr="00E8491A">
        <w:rPr>
          <w:rtl/>
        </w:rPr>
        <w:tab/>
        <w:t>لائحة تنظيم أعمال تنظيمات المعاقين لسنه 2011</w:t>
      </w:r>
      <w:r>
        <w:rPr>
          <w:rFonts w:hint="cs"/>
          <w:rtl/>
        </w:rPr>
        <w:t>.</w:t>
      </w:r>
    </w:p>
    <w:p w:rsidR="00D74DA1" w:rsidRPr="00E8491A" w:rsidRDefault="00D74DA1" w:rsidP="00E92DF6">
      <w:pPr>
        <w:pStyle w:val="SingleTxt"/>
        <w:tabs>
          <w:tab w:val="clear" w:pos="1930"/>
        </w:tabs>
        <w:ind w:left="1928"/>
      </w:pPr>
      <w:r>
        <w:rPr>
          <w:rFonts w:hint="cs"/>
          <w:rtl/>
        </w:rPr>
        <w:tab/>
      </w:r>
      <w:r w:rsidRPr="00E8491A">
        <w:rPr>
          <w:rtl/>
        </w:rPr>
        <w:t>2</w:t>
      </w:r>
      <w:r>
        <w:rPr>
          <w:rFonts w:hint="cs"/>
          <w:rtl/>
        </w:rPr>
        <w:t>-</w:t>
      </w:r>
      <w:r w:rsidRPr="00E8491A">
        <w:rPr>
          <w:rtl/>
        </w:rPr>
        <w:tab/>
        <w:t>لائحة الإعفاءات والتسهيلات لسنه 2011</w:t>
      </w:r>
      <w:r>
        <w:rPr>
          <w:rFonts w:hint="cs"/>
          <w:rtl/>
        </w:rPr>
        <w:t>.</w:t>
      </w:r>
    </w:p>
    <w:p w:rsidR="00D74DA1" w:rsidRPr="00E8491A" w:rsidRDefault="00D74DA1" w:rsidP="00E92DF6">
      <w:pPr>
        <w:pStyle w:val="SingleTxt"/>
        <w:tabs>
          <w:tab w:val="clear" w:pos="1930"/>
        </w:tabs>
        <w:ind w:left="1928"/>
      </w:pPr>
      <w:r>
        <w:rPr>
          <w:rFonts w:hint="cs"/>
          <w:rtl/>
        </w:rPr>
        <w:tab/>
      </w:r>
      <w:r w:rsidRPr="00E8491A">
        <w:rPr>
          <w:rtl/>
        </w:rPr>
        <w:t>3</w:t>
      </w:r>
      <w:r>
        <w:rPr>
          <w:rFonts w:hint="cs"/>
          <w:rtl/>
        </w:rPr>
        <w:t>-</w:t>
      </w:r>
      <w:r w:rsidRPr="00E8491A">
        <w:rPr>
          <w:rtl/>
        </w:rPr>
        <w:tab/>
        <w:t>لائحة تنظيم اجتماعات المجلس القومي للمعاقين لسنه 2011</w:t>
      </w:r>
      <w:r>
        <w:rPr>
          <w:rFonts w:hint="cs"/>
          <w:rtl/>
        </w:rPr>
        <w:t>.</w:t>
      </w:r>
    </w:p>
    <w:p w:rsidR="00D74DA1" w:rsidRPr="00E8491A" w:rsidRDefault="00D74DA1" w:rsidP="00E92DF6">
      <w:pPr>
        <w:pStyle w:val="SingleTxt"/>
        <w:tabs>
          <w:tab w:val="clear" w:pos="1930"/>
        </w:tabs>
        <w:ind w:left="1928"/>
      </w:pPr>
      <w:r>
        <w:rPr>
          <w:rFonts w:hint="cs"/>
          <w:rtl/>
        </w:rPr>
        <w:tab/>
      </w:r>
      <w:r w:rsidRPr="00E8491A">
        <w:rPr>
          <w:rtl/>
        </w:rPr>
        <w:t>4</w:t>
      </w:r>
      <w:r>
        <w:rPr>
          <w:rFonts w:hint="cs"/>
          <w:rtl/>
        </w:rPr>
        <w:t>-</w:t>
      </w:r>
      <w:r w:rsidRPr="00E8491A">
        <w:rPr>
          <w:rtl/>
        </w:rPr>
        <w:tab/>
        <w:t>لائحة صندوق مال المعاقين لسنه 2011</w:t>
      </w:r>
      <w:r>
        <w:rPr>
          <w:rFonts w:hint="cs"/>
          <w:rtl/>
        </w:rPr>
        <w:t>.</w:t>
      </w:r>
    </w:p>
    <w:p w:rsidR="00D74DA1" w:rsidRPr="00E8491A" w:rsidRDefault="00D74DA1" w:rsidP="00E92DF6">
      <w:pPr>
        <w:pStyle w:val="SingleTxt"/>
        <w:tabs>
          <w:tab w:val="clear" w:pos="1930"/>
        </w:tabs>
        <w:ind w:left="1928"/>
      </w:pPr>
      <w:r>
        <w:rPr>
          <w:rFonts w:hint="cs"/>
          <w:rtl/>
        </w:rPr>
        <w:tab/>
      </w:r>
      <w:r w:rsidRPr="00E8491A">
        <w:rPr>
          <w:rtl/>
        </w:rPr>
        <w:t>5</w:t>
      </w:r>
      <w:r>
        <w:rPr>
          <w:rFonts w:hint="cs"/>
          <w:rtl/>
        </w:rPr>
        <w:t>-</w:t>
      </w:r>
      <w:r w:rsidRPr="00E8491A">
        <w:rPr>
          <w:rtl/>
        </w:rPr>
        <w:tab/>
        <w:t>لائحة السير والحركة للمكفوفين</w:t>
      </w:r>
      <w:r>
        <w:rPr>
          <w:rtl/>
        </w:rPr>
        <w:t>.</w:t>
      </w:r>
    </w:p>
    <w:p w:rsidR="00DD5496" w:rsidRPr="00DD5496" w:rsidRDefault="00DD5496"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AB2362" w:rsidRDefault="00D74DA1"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AB2362">
        <w:rPr>
          <w:rFonts w:hint="cs"/>
          <w:rtl/>
        </w:rPr>
        <w:tab/>
      </w:r>
      <w:r w:rsidRPr="00AB2362">
        <w:rPr>
          <w:rFonts w:hint="cs"/>
          <w:rtl/>
        </w:rPr>
        <w:tab/>
      </w:r>
      <w:r w:rsidRPr="00AB2362">
        <w:rPr>
          <w:rtl/>
        </w:rPr>
        <w:t>الآلي</w:t>
      </w:r>
      <w:r w:rsidRPr="00AB2362">
        <w:rPr>
          <w:rFonts w:hint="cs"/>
          <w:rtl/>
        </w:rPr>
        <w:t>ـ</w:t>
      </w:r>
      <w:r w:rsidRPr="00AB2362">
        <w:rPr>
          <w:rtl/>
        </w:rPr>
        <w:t>ات</w:t>
      </w:r>
    </w:p>
    <w:p w:rsidR="00DD5496" w:rsidRPr="00DD5496" w:rsidRDefault="00DD5496" w:rsidP="00DD5496">
      <w:pPr>
        <w:pStyle w:val="SingleTxtGA"/>
        <w:spacing w:after="0" w:line="120" w:lineRule="exact"/>
        <w:rPr>
          <w:sz w:val="10"/>
          <w:rtl/>
        </w:rPr>
      </w:pPr>
    </w:p>
    <w:p w:rsidR="00D74DA1" w:rsidRPr="00E8491A" w:rsidRDefault="00D74DA1" w:rsidP="00DD5496">
      <w:pPr>
        <w:pStyle w:val="SingleTxt"/>
      </w:pPr>
      <w:r w:rsidRPr="00E8491A">
        <w:rPr>
          <w:rtl/>
        </w:rPr>
        <w:t>15-</w:t>
      </w:r>
      <w:r w:rsidRPr="00E8491A">
        <w:rPr>
          <w:rtl/>
        </w:rPr>
        <w:tab/>
        <w:t xml:space="preserve">اهتمت كافة هذه القوانين بتنفيذ الالتزامات الدولية التي صادقت عليها جمهورية السودان. ففي إطار سعى السودان لتنفيذ التزاماته بموجب الاتفاقية الدولية لحقوق الأشخاص ذوي الإعاقة تمت إعادة تشكيل المجلس القومي للمعاقين </w:t>
      </w:r>
      <w:r>
        <w:rPr>
          <w:rFonts w:hint="cs"/>
          <w:rtl/>
        </w:rPr>
        <w:t>تشرين الأول/</w:t>
      </w:r>
      <w:r w:rsidRPr="00E8491A">
        <w:rPr>
          <w:rtl/>
        </w:rPr>
        <w:t xml:space="preserve">أكتوبر2010 ليكون الجهة المرجعية في التخطيط والمراقبة لسياسات وبرامج الإعاقة على مستوى القُطر كآلية تنسيقية لجهود الدولة ومنظمات المجتمع المدني العاملة في المجال بما فيها تنظيمات الأشخاص ذوي الإعاقة. وقد تم </w:t>
      </w:r>
      <w:r w:rsidRPr="00E8491A">
        <w:rPr>
          <w:rFonts w:hint="cs"/>
          <w:rtl/>
        </w:rPr>
        <w:t>إقرار</w:t>
      </w:r>
      <w:r w:rsidRPr="00E8491A">
        <w:rPr>
          <w:rtl/>
        </w:rPr>
        <w:t xml:space="preserve"> تمثيلهم بنسبة 50</w:t>
      </w:r>
      <w:r>
        <w:rPr>
          <w:rtl/>
        </w:rPr>
        <w:t xml:space="preserve"> في المائة</w:t>
      </w:r>
      <w:r w:rsidRPr="00E8491A">
        <w:rPr>
          <w:rtl/>
        </w:rPr>
        <w:t xml:space="preserve"> في عضوية المجلس كما تم تعيين أمين عام للمجلس في </w:t>
      </w:r>
      <w:r>
        <w:rPr>
          <w:rFonts w:hint="cs"/>
          <w:rtl/>
        </w:rPr>
        <w:t>حزيران/</w:t>
      </w:r>
      <w:r w:rsidRPr="00E8491A">
        <w:rPr>
          <w:rtl/>
        </w:rPr>
        <w:t>يوني</w:t>
      </w:r>
      <w:r>
        <w:rPr>
          <w:rFonts w:hint="cs"/>
          <w:rtl/>
        </w:rPr>
        <w:t xml:space="preserve">ه </w:t>
      </w:r>
      <w:r w:rsidRPr="00E8491A">
        <w:rPr>
          <w:rtl/>
        </w:rPr>
        <w:t>2011،</w:t>
      </w:r>
      <w:r>
        <w:rPr>
          <w:rtl/>
        </w:rPr>
        <w:t xml:space="preserve"> و</w:t>
      </w:r>
      <w:r w:rsidRPr="00E8491A">
        <w:rPr>
          <w:rtl/>
        </w:rPr>
        <w:t>باشر المجلس أعماله عبر أمانته العامة ولجانه المتخصصة التي تهدف إلى التنسيق والمتابعة مع الجهات ذات الصلة</w:t>
      </w:r>
      <w:r>
        <w:rPr>
          <w:rtl/>
        </w:rPr>
        <w:t>.</w:t>
      </w:r>
      <w:r w:rsidRPr="00E8491A">
        <w:rPr>
          <w:rtl/>
        </w:rPr>
        <w:t xml:space="preserve"> </w:t>
      </w:r>
    </w:p>
    <w:p w:rsidR="00D74DA1" w:rsidRPr="00E8491A" w:rsidRDefault="00D74DA1" w:rsidP="00DD5496">
      <w:pPr>
        <w:pStyle w:val="SingleTxt"/>
      </w:pPr>
      <w:r w:rsidRPr="00E8491A">
        <w:rPr>
          <w:rtl/>
        </w:rPr>
        <w:t>16-</w:t>
      </w:r>
      <w:r w:rsidRPr="00E8491A">
        <w:rPr>
          <w:rtl/>
        </w:rPr>
        <w:tab/>
      </w:r>
      <w:r>
        <w:rPr>
          <w:rFonts w:hint="cs"/>
          <w:rtl/>
        </w:rPr>
        <w:t>و</w:t>
      </w:r>
      <w:r w:rsidRPr="00E8491A">
        <w:rPr>
          <w:rtl/>
        </w:rPr>
        <w:t>تحرص الدولة علي حقوق الأشخاص ذوي الإعاقة بكافة فئاتهم بما في ذلك ذوي الإعاقة الحركية</w:t>
      </w:r>
      <w:r>
        <w:rPr>
          <w:rtl/>
        </w:rPr>
        <w:t xml:space="preserve"> و</w:t>
      </w:r>
      <w:r w:rsidRPr="00E8491A">
        <w:rPr>
          <w:rtl/>
        </w:rPr>
        <w:t>المكفوفين</w:t>
      </w:r>
      <w:r>
        <w:rPr>
          <w:rtl/>
        </w:rPr>
        <w:t xml:space="preserve"> و</w:t>
      </w:r>
      <w:r w:rsidRPr="00E8491A">
        <w:rPr>
          <w:rtl/>
        </w:rPr>
        <w:t>الصم</w:t>
      </w:r>
      <w:r>
        <w:rPr>
          <w:rtl/>
        </w:rPr>
        <w:t xml:space="preserve"> و</w:t>
      </w:r>
      <w:r w:rsidRPr="00E8491A">
        <w:rPr>
          <w:rtl/>
        </w:rPr>
        <w:t>البكم</w:t>
      </w:r>
      <w:r>
        <w:rPr>
          <w:rtl/>
        </w:rPr>
        <w:t xml:space="preserve"> و</w:t>
      </w:r>
      <w:r w:rsidRPr="00E8491A">
        <w:rPr>
          <w:rtl/>
        </w:rPr>
        <w:t>ذوي الإعاقة الذهنية، وقد تم إنشاء العديد من الآليات لمتابعة تطبيق ومراقبة حقوق الأشخاص ذوي الإعاقة منها على سبيل المثال:</w:t>
      </w:r>
    </w:p>
    <w:p w:rsidR="00D74DA1" w:rsidRPr="00E8491A" w:rsidRDefault="00D74DA1" w:rsidP="00E92DF6">
      <w:pPr>
        <w:pStyle w:val="SingleTxt"/>
        <w:tabs>
          <w:tab w:val="clear" w:pos="1930"/>
        </w:tabs>
        <w:ind w:left="1928"/>
      </w:pPr>
      <w:r>
        <w:rPr>
          <w:rFonts w:hint="cs"/>
          <w:rtl/>
        </w:rPr>
        <w:tab/>
      </w:r>
      <w:r w:rsidRPr="00E8491A">
        <w:rPr>
          <w:rtl/>
        </w:rPr>
        <w:t>1</w:t>
      </w:r>
      <w:r>
        <w:rPr>
          <w:rFonts w:hint="cs"/>
          <w:rtl/>
        </w:rPr>
        <w:t>-</w:t>
      </w:r>
      <w:r>
        <w:rPr>
          <w:rtl/>
        </w:rPr>
        <w:tab/>
        <w:t>المجلس القومي لحقوق المعاقين "</w:t>
      </w:r>
      <w:r w:rsidRPr="00E8491A">
        <w:rPr>
          <w:rtl/>
        </w:rPr>
        <w:t>صادر بموجب قانون المعاقين 2009"</w:t>
      </w:r>
      <w:r>
        <w:rPr>
          <w:rFonts w:hint="cs"/>
          <w:rtl/>
        </w:rPr>
        <w:t>.</w:t>
      </w:r>
    </w:p>
    <w:p w:rsidR="00D74DA1" w:rsidRPr="00E8491A" w:rsidRDefault="00D74DA1" w:rsidP="00E92DF6">
      <w:pPr>
        <w:pStyle w:val="SingleTxt"/>
        <w:tabs>
          <w:tab w:val="clear" w:pos="1930"/>
        </w:tabs>
        <w:ind w:left="1928"/>
      </w:pPr>
      <w:r>
        <w:rPr>
          <w:rFonts w:hint="cs"/>
          <w:rtl/>
        </w:rPr>
        <w:tab/>
      </w:r>
      <w:r w:rsidRPr="00E8491A">
        <w:rPr>
          <w:rtl/>
        </w:rPr>
        <w:t>2</w:t>
      </w:r>
      <w:r>
        <w:rPr>
          <w:rFonts w:hint="cs"/>
          <w:rtl/>
        </w:rPr>
        <w:t>-</w:t>
      </w:r>
      <w:r w:rsidRPr="00E8491A">
        <w:rPr>
          <w:rtl/>
        </w:rPr>
        <w:tab/>
        <w:t>شعبة المعاقين بالمجلس الوطني "مجلس النواب</w:t>
      </w:r>
      <w:r>
        <w:rPr>
          <w:rFonts w:hint="cs"/>
          <w:rtl/>
        </w:rPr>
        <w:t xml:space="preserve"> </w:t>
      </w:r>
      <w:r w:rsidRPr="00E8491A">
        <w:rPr>
          <w:rtl/>
        </w:rPr>
        <w:t>- الغرفة الثانية بالبرلمان" ضمن هيئة الصحة والإسكان</w:t>
      </w:r>
      <w:r>
        <w:rPr>
          <w:rtl/>
        </w:rPr>
        <w:t xml:space="preserve">، </w:t>
      </w:r>
      <w:r w:rsidRPr="00E8491A">
        <w:rPr>
          <w:rtl/>
        </w:rPr>
        <w:t xml:space="preserve">وقد أوكلت رئاسة هذه الشعبة </w:t>
      </w:r>
      <w:r w:rsidRPr="00E8491A">
        <w:rPr>
          <w:rFonts w:hint="cs"/>
          <w:rtl/>
        </w:rPr>
        <w:t>إلى</w:t>
      </w:r>
      <w:r w:rsidRPr="00E8491A">
        <w:rPr>
          <w:rtl/>
        </w:rPr>
        <w:t xml:space="preserve"> أحد </w:t>
      </w:r>
      <w:r w:rsidRPr="00E8491A">
        <w:rPr>
          <w:rFonts w:hint="cs"/>
          <w:rtl/>
        </w:rPr>
        <w:t>الأشخاص</w:t>
      </w:r>
      <w:r w:rsidRPr="00E8491A">
        <w:rPr>
          <w:rtl/>
        </w:rPr>
        <w:t xml:space="preserve"> ذوي</w:t>
      </w:r>
      <w:r>
        <w:rPr>
          <w:rtl/>
        </w:rPr>
        <w:t xml:space="preserve"> </w:t>
      </w:r>
      <w:r w:rsidRPr="00E8491A">
        <w:rPr>
          <w:rtl/>
        </w:rPr>
        <w:t>الإعاقة من أعضاء المجلس.</w:t>
      </w:r>
    </w:p>
    <w:p w:rsidR="00D74DA1" w:rsidRPr="00E8491A" w:rsidRDefault="00D74DA1" w:rsidP="00E92DF6">
      <w:pPr>
        <w:pStyle w:val="SingleTxt"/>
        <w:tabs>
          <w:tab w:val="clear" w:pos="1930"/>
        </w:tabs>
        <w:ind w:left="1928"/>
      </w:pPr>
      <w:r>
        <w:rPr>
          <w:rFonts w:hint="cs"/>
          <w:rtl/>
        </w:rPr>
        <w:tab/>
      </w:r>
      <w:r w:rsidRPr="00E8491A">
        <w:rPr>
          <w:rtl/>
        </w:rPr>
        <w:t>3</w:t>
      </w:r>
      <w:r>
        <w:rPr>
          <w:rFonts w:hint="cs"/>
          <w:rtl/>
        </w:rPr>
        <w:t>-</w:t>
      </w:r>
      <w:r w:rsidRPr="00E8491A">
        <w:rPr>
          <w:rtl/>
        </w:rPr>
        <w:tab/>
        <w:t>شعبة حقوق المعاقين بالمجلس الاستشاري لحقوق الإنسان</w:t>
      </w:r>
      <w:r>
        <w:rPr>
          <w:rtl/>
        </w:rPr>
        <w:t xml:space="preserve">، </w:t>
      </w:r>
      <w:r w:rsidRPr="00E8491A">
        <w:rPr>
          <w:rtl/>
        </w:rPr>
        <w:t>وتتكون رئاسة وعضوية الشعبة من أشخاص ذوي إعاقة.</w:t>
      </w:r>
    </w:p>
    <w:p w:rsidR="00D74DA1" w:rsidRPr="00E8491A" w:rsidRDefault="00D74DA1" w:rsidP="00E92DF6">
      <w:pPr>
        <w:pStyle w:val="SingleTxt"/>
        <w:tabs>
          <w:tab w:val="clear" w:pos="1930"/>
        </w:tabs>
        <w:ind w:left="1928"/>
      </w:pPr>
      <w:r>
        <w:rPr>
          <w:rFonts w:hint="cs"/>
          <w:rtl/>
        </w:rPr>
        <w:tab/>
      </w:r>
      <w:r w:rsidRPr="00E8491A">
        <w:rPr>
          <w:rtl/>
        </w:rPr>
        <w:t>4</w:t>
      </w:r>
      <w:r>
        <w:rPr>
          <w:rFonts w:hint="cs"/>
          <w:rtl/>
        </w:rPr>
        <w:t>-</w:t>
      </w:r>
      <w:r>
        <w:rPr>
          <w:rtl/>
        </w:rPr>
        <w:tab/>
        <w:t>إدارة التربية الخاصة "</w:t>
      </w:r>
      <w:r w:rsidRPr="00E8491A">
        <w:rPr>
          <w:rtl/>
        </w:rPr>
        <w:t>وزارة التعليم العام".</w:t>
      </w:r>
    </w:p>
    <w:p w:rsidR="00D74DA1" w:rsidRPr="00E8491A" w:rsidRDefault="00D74DA1" w:rsidP="00E92DF6">
      <w:pPr>
        <w:pStyle w:val="SingleTxt"/>
        <w:tabs>
          <w:tab w:val="clear" w:pos="1930"/>
        </w:tabs>
        <w:ind w:left="1928"/>
      </w:pPr>
      <w:r>
        <w:rPr>
          <w:rFonts w:hint="cs"/>
          <w:rtl/>
        </w:rPr>
        <w:tab/>
      </w:r>
      <w:r w:rsidRPr="00E8491A">
        <w:rPr>
          <w:rtl/>
        </w:rPr>
        <w:t>5</w:t>
      </w:r>
      <w:r>
        <w:rPr>
          <w:rFonts w:hint="cs"/>
          <w:rtl/>
        </w:rPr>
        <w:t>-</w:t>
      </w:r>
      <w:r w:rsidRPr="00E8491A">
        <w:rPr>
          <w:rtl/>
        </w:rPr>
        <w:tab/>
        <w:t>عدد</w:t>
      </w:r>
      <w:r>
        <w:rPr>
          <w:rtl/>
        </w:rPr>
        <w:t xml:space="preserve"> </w:t>
      </w:r>
      <w:r w:rsidRPr="00E8491A">
        <w:rPr>
          <w:rtl/>
        </w:rPr>
        <w:t xml:space="preserve">17 مجلس ولائي للأشخاص ذوي </w:t>
      </w:r>
      <w:r w:rsidRPr="00E8491A">
        <w:rPr>
          <w:rFonts w:hint="cs"/>
          <w:rtl/>
        </w:rPr>
        <w:t>الإعاقة</w:t>
      </w:r>
      <w:r>
        <w:rPr>
          <w:rFonts w:hint="cs"/>
          <w:rtl/>
        </w:rPr>
        <w:t>.</w:t>
      </w:r>
    </w:p>
    <w:p w:rsidR="00D74DA1" w:rsidRPr="00AB2362" w:rsidRDefault="00D74DA1" w:rsidP="00DD54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AB2362">
        <w:rPr>
          <w:rFonts w:hint="cs"/>
          <w:rtl/>
        </w:rPr>
        <w:lastRenderedPageBreak/>
        <w:tab/>
      </w:r>
      <w:r w:rsidRPr="00AB2362">
        <w:rPr>
          <w:rFonts w:hint="cs"/>
          <w:rtl/>
        </w:rPr>
        <w:tab/>
      </w:r>
      <w:r w:rsidRPr="00AB2362">
        <w:rPr>
          <w:rtl/>
        </w:rPr>
        <w:t xml:space="preserve">الحقوق الواردة في </w:t>
      </w:r>
      <w:r w:rsidRPr="00AB2362">
        <w:rPr>
          <w:rFonts w:hint="cs"/>
          <w:rtl/>
        </w:rPr>
        <w:t>الاتفاقية</w:t>
      </w:r>
    </w:p>
    <w:p w:rsidR="00DD5496" w:rsidRPr="00DD5496" w:rsidRDefault="00DD5496" w:rsidP="00DD5496">
      <w:pPr>
        <w:pStyle w:val="H1GA"/>
        <w:spacing w:before="0" w:after="0" w:line="120" w:lineRule="exact"/>
        <w:rPr>
          <w:sz w:val="10"/>
          <w:rtl/>
        </w:rPr>
      </w:pP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bookmarkStart w:id="6" w:name="_Toc410637988"/>
      <w:r w:rsidRPr="00E8491A">
        <w:rPr>
          <w:rtl/>
        </w:rPr>
        <w:t>المادة 1</w:t>
      </w:r>
      <w:r>
        <w:rPr>
          <w:rFonts w:hint="cs"/>
          <w:rtl/>
        </w:rPr>
        <w:tab/>
      </w:r>
      <w:r>
        <w:rPr>
          <w:rFonts w:hint="cs"/>
          <w:rtl/>
        </w:rPr>
        <w:br/>
      </w:r>
      <w:r w:rsidRPr="00E8491A">
        <w:rPr>
          <w:rtl/>
        </w:rPr>
        <w:t>الغرض</w:t>
      </w:r>
      <w:bookmarkEnd w:id="6"/>
    </w:p>
    <w:p w:rsidR="00DD5496" w:rsidRPr="00DD5496" w:rsidRDefault="00DD5496" w:rsidP="00DD5496">
      <w:pPr>
        <w:pStyle w:val="SingleTxtGA"/>
        <w:spacing w:after="0" w:line="120" w:lineRule="exact"/>
        <w:rPr>
          <w:spacing w:val="-4"/>
          <w:sz w:val="10"/>
          <w:rtl/>
        </w:rPr>
      </w:pPr>
    </w:p>
    <w:p w:rsidR="00D74DA1" w:rsidRPr="00AB2362" w:rsidRDefault="00D74DA1" w:rsidP="00D74DA1">
      <w:pPr>
        <w:pStyle w:val="SingleTxtGA"/>
        <w:rPr>
          <w:spacing w:val="-4"/>
        </w:rPr>
      </w:pPr>
      <w:r w:rsidRPr="00AB2362">
        <w:rPr>
          <w:spacing w:val="-4"/>
          <w:rtl/>
        </w:rPr>
        <w:t>17-</w:t>
      </w:r>
      <w:r w:rsidRPr="00AB2362">
        <w:rPr>
          <w:spacing w:val="-4"/>
          <w:rtl/>
        </w:rPr>
        <w:tab/>
        <w:t xml:space="preserve">ينسجم </w:t>
      </w:r>
      <w:r w:rsidRPr="00CB7D75">
        <w:rPr>
          <w:rtl/>
        </w:rPr>
        <w:t>تعريف</w:t>
      </w:r>
      <w:r w:rsidRPr="00AB2362">
        <w:rPr>
          <w:spacing w:val="-4"/>
          <w:rtl/>
        </w:rPr>
        <w:t xml:space="preserve"> مصطلح الأشخاص ذوي الإعاقة في التشريعات السودانية مع التعريف الوارد باتفاقية حقوق الأشخاص ذوي الإعاقة والذي يشمل كما ورد في قانون المعاقين</w:t>
      </w:r>
      <w:r w:rsidRPr="00AB2362">
        <w:rPr>
          <w:rFonts w:hint="cs"/>
          <w:spacing w:val="-4"/>
          <w:rtl/>
        </w:rPr>
        <w:t> </w:t>
      </w:r>
      <w:r w:rsidRPr="00AB2362">
        <w:rPr>
          <w:spacing w:val="-4"/>
          <w:rtl/>
        </w:rPr>
        <w:t xml:space="preserve">2009 كل من يعانون من عاهات طويلة المدى سواء كانت بدنية أو ذهنية أو حسية والتي قد تمنعهم أو تعوقهم عن المشاركة بصورة كاملة وفعالة في المجتمع على قدم المساواة مع الآخرين. </w:t>
      </w: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bookmarkStart w:id="7" w:name="_Toc410637989"/>
      <w:r w:rsidRPr="00E8491A">
        <w:rPr>
          <w:rtl/>
        </w:rPr>
        <w:t>المادة 2</w:t>
      </w:r>
      <w:r>
        <w:rPr>
          <w:rFonts w:hint="cs"/>
          <w:rtl/>
        </w:rPr>
        <w:tab/>
      </w:r>
      <w:r>
        <w:rPr>
          <w:rtl/>
        </w:rPr>
        <w:br/>
      </w:r>
      <w:r w:rsidRPr="00E8491A">
        <w:rPr>
          <w:rtl/>
        </w:rPr>
        <w:t>التعاريف</w:t>
      </w:r>
      <w:bookmarkEnd w:id="7"/>
    </w:p>
    <w:p w:rsidR="00DD5496" w:rsidRPr="00DD5496" w:rsidRDefault="00DD5496" w:rsidP="00DD5496">
      <w:pPr>
        <w:pStyle w:val="SingleTxtGA"/>
        <w:spacing w:after="0" w:line="120" w:lineRule="exact"/>
        <w:rPr>
          <w:sz w:val="10"/>
          <w:rtl/>
        </w:rPr>
      </w:pPr>
    </w:p>
    <w:p w:rsidR="00D74DA1" w:rsidRPr="00E8491A" w:rsidRDefault="00D74DA1" w:rsidP="00DD5496">
      <w:pPr>
        <w:pStyle w:val="SingleTxt"/>
      </w:pPr>
      <w:r w:rsidRPr="00E8491A">
        <w:rPr>
          <w:rtl/>
        </w:rPr>
        <w:t>18-</w:t>
      </w:r>
      <w:r w:rsidRPr="00E8491A">
        <w:rPr>
          <w:rtl/>
        </w:rPr>
        <w:tab/>
        <w:t>الاتصال يقصد به حسب ما جاء في قانون المعاقين 2009 كل وسيلة تعين الشخص من ذوي الإعاقة على أداء وظائفه ومهامه وواجباته. وقد اعتمدت وزارة التربية والتعليم العام</w:t>
      </w:r>
      <w:r>
        <w:rPr>
          <w:rtl/>
        </w:rPr>
        <w:t xml:space="preserve"> </w:t>
      </w:r>
      <w:r w:rsidRPr="00E8491A">
        <w:rPr>
          <w:rtl/>
        </w:rPr>
        <w:t xml:space="preserve">لغة الإشارة كواحدة من اللغات التي يتم تدريسها ضمن مراحل </w:t>
      </w:r>
      <w:r w:rsidRPr="00E8491A">
        <w:rPr>
          <w:rFonts w:hint="cs"/>
          <w:rtl/>
        </w:rPr>
        <w:t>الأساس</w:t>
      </w:r>
      <w:r w:rsidRPr="00E8491A">
        <w:rPr>
          <w:rtl/>
        </w:rPr>
        <w:t xml:space="preserve"> بالإضافة </w:t>
      </w:r>
      <w:r w:rsidRPr="00E8491A">
        <w:rPr>
          <w:rFonts w:hint="cs"/>
          <w:rtl/>
        </w:rPr>
        <w:t>إلى</w:t>
      </w:r>
      <w:r w:rsidRPr="00E8491A">
        <w:rPr>
          <w:rtl/>
        </w:rPr>
        <w:t xml:space="preserve"> تدريسها في معاهد خاصة </w:t>
      </w:r>
      <w:r w:rsidRPr="00E8491A">
        <w:rPr>
          <w:rFonts w:hint="cs"/>
          <w:rtl/>
        </w:rPr>
        <w:t>بالإعاقة</w:t>
      </w:r>
      <w:r w:rsidRPr="00E8491A">
        <w:rPr>
          <w:rtl/>
        </w:rPr>
        <w:t xml:space="preserve"> مثل معهد النور</w:t>
      </w:r>
      <w:r>
        <w:rPr>
          <w:rFonts w:hint="cs"/>
          <w:rtl/>
        </w:rPr>
        <w:t>.</w:t>
      </w:r>
    </w:p>
    <w:p w:rsidR="00D74DA1" w:rsidRPr="00AB2362" w:rsidRDefault="00D74DA1" w:rsidP="00461F17">
      <w:pPr>
        <w:pStyle w:val="SingleTxt"/>
      </w:pPr>
      <w:r w:rsidRPr="00AB2362">
        <w:rPr>
          <w:rtl/>
        </w:rPr>
        <w:t>19-</w:t>
      </w:r>
      <w:r w:rsidRPr="00AB2362">
        <w:rPr>
          <w:rtl/>
        </w:rPr>
        <w:tab/>
      </w:r>
      <w:r w:rsidRPr="00AB2362">
        <w:rPr>
          <w:rFonts w:hint="cs"/>
          <w:rtl/>
        </w:rPr>
        <w:t>أما</w:t>
      </w:r>
      <w:r w:rsidRPr="00AB2362">
        <w:rPr>
          <w:rtl/>
        </w:rPr>
        <w:t xml:space="preserve"> فيما</w:t>
      </w:r>
      <w:r w:rsidRPr="00AB2362">
        <w:rPr>
          <w:rFonts w:hint="cs"/>
          <w:rtl/>
        </w:rPr>
        <w:t xml:space="preserve"> </w:t>
      </w:r>
      <w:r w:rsidRPr="00AB2362">
        <w:rPr>
          <w:rtl/>
        </w:rPr>
        <w:t xml:space="preserve">يتعلق باللغة ضمنتها المادة </w:t>
      </w:r>
      <w:r w:rsidR="00461F17">
        <w:rPr>
          <w:rtl/>
        </w:rPr>
        <w:t>4</w:t>
      </w:r>
      <w:r w:rsidR="00461F17">
        <w:rPr>
          <w:rFonts w:hint="cs"/>
          <w:rtl/>
        </w:rPr>
        <w:t>(</w:t>
      </w:r>
      <w:r w:rsidRPr="00AB2362">
        <w:rPr>
          <w:rtl/>
        </w:rPr>
        <w:t>ج</w:t>
      </w:r>
      <w:r w:rsidR="00461F17">
        <w:rPr>
          <w:rFonts w:hint="cs"/>
          <w:rtl/>
        </w:rPr>
        <w:t>)</w:t>
      </w:r>
      <w:r w:rsidRPr="00AB2362">
        <w:rPr>
          <w:rtl/>
        </w:rPr>
        <w:t xml:space="preserve"> في تعريف وضع مناهج خاصة </w:t>
      </w:r>
      <w:r w:rsidRPr="00AB2362">
        <w:rPr>
          <w:rFonts w:hint="cs"/>
          <w:rtl/>
        </w:rPr>
        <w:t>لتيسير</w:t>
      </w:r>
      <w:r w:rsidRPr="00AB2362">
        <w:rPr>
          <w:rtl/>
        </w:rPr>
        <w:t xml:space="preserve"> التعليم بطريقة برايل ولغة الإشارة وغيرها من </w:t>
      </w:r>
      <w:r w:rsidRPr="00AB2362">
        <w:rPr>
          <w:rFonts w:hint="cs"/>
          <w:rtl/>
        </w:rPr>
        <w:t>أشكال</w:t>
      </w:r>
      <w:r w:rsidRPr="00AB2362">
        <w:rPr>
          <w:rtl/>
        </w:rPr>
        <w:t xml:space="preserve"> اللغات غير الكلامية. كما</w:t>
      </w:r>
      <w:r>
        <w:rPr>
          <w:rFonts w:hint="cs"/>
          <w:rtl/>
        </w:rPr>
        <w:t> </w:t>
      </w:r>
      <w:r w:rsidRPr="00AB2362">
        <w:rPr>
          <w:rtl/>
        </w:rPr>
        <w:t>تم اعتماد لغة الإشارة وغيرها في وسائل الإعلام الرسمية في البلاد</w:t>
      </w:r>
      <w:r>
        <w:rPr>
          <w:rFonts w:hint="cs"/>
          <w:rtl/>
        </w:rPr>
        <w:t>.</w:t>
      </w:r>
    </w:p>
    <w:p w:rsidR="00D74DA1" w:rsidRPr="00E8491A" w:rsidRDefault="00D74DA1" w:rsidP="00461F17">
      <w:pPr>
        <w:pStyle w:val="SingleTxt"/>
      </w:pPr>
      <w:r w:rsidRPr="00E8491A">
        <w:rPr>
          <w:rtl/>
        </w:rPr>
        <w:t>20-</w:t>
      </w:r>
      <w:r w:rsidRPr="00E8491A">
        <w:rPr>
          <w:rtl/>
        </w:rPr>
        <w:tab/>
      </w:r>
      <w:r>
        <w:rPr>
          <w:rFonts w:hint="cs"/>
          <w:rtl/>
        </w:rPr>
        <w:t>أ</w:t>
      </w:r>
      <w:r w:rsidRPr="00E8491A">
        <w:rPr>
          <w:rtl/>
        </w:rPr>
        <w:t xml:space="preserve">ما فيما يتعلق بإمكانية الوصول التقنية والفنية فإن هناك خطوات يجري اتخاذها من </w:t>
      </w:r>
      <w:r>
        <w:rPr>
          <w:rtl/>
        </w:rPr>
        <w:t>أجل</w:t>
      </w:r>
      <w:r w:rsidRPr="00E8491A">
        <w:rPr>
          <w:rtl/>
        </w:rPr>
        <w:t xml:space="preserve"> الوصول لإمكانية استفادة الكثيرين من الأشخاص ذوي الإعاقة من</w:t>
      </w:r>
      <w:r>
        <w:rPr>
          <w:rtl/>
        </w:rPr>
        <w:t xml:space="preserve"> </w:t>
      </w:r>
      <w:r w:rsidRPr="00E8491A">
        <w:rPr>
          <w:rtl/>
        </w:rPr>
        <w:t>التعامل</w:t>
      </w:r>
      <w:r>
        <w:rPr>
          <w:rtl/>
        </w:rPr>
        <w:t xml:space="preserve"> </w:t>
      </w:r>
      <w:r w:rsidRPr="00E8491A">
        <w:rPr>
          <w:rtl/>
        </w:rPr>
        <w:t xml:space="preserve">مع شبكة المعلومات الدولية من خلال تيسير استيراد الأجهزة المتقدمة التي توفر مثل هذه الخدمات إلا أن قيمتها </w:t>
      </w:r>
      <w:r>
        <w:rPr>
          <w:rtl/>
        </w:rPr>
        <w:t>ما</w:t>
      </w:r>
      <w:r w:rsidR="00461F17">
        <w:rPr>
          <w:rFonts w:hint="cs"/>
          <w:rtl/>
        </w:rPr>
        <w:t> </w:t>
      </w:r>
      <w:r>
        <w:rPr>
          <w:rtl/>
        </w:rPr>
        <w:t>زال</w:t>
      </w:r>
      <w:r w:rsidRPr="00E8491A">
        <w:rPr>
          <w:rtl/>
        </w:rPr>
        <w:t>ت باهظة الثمن وغير متاحة</w:t>
      </w:r>
      <w:r>
        <w:rPr>
          <w:rFonts w:hint="cs"/>
          <w:rtl/>
        </w:rPr>
        <w:t>.</w:t>
      </w:r>
    </w:p>
    <w:p w:rsidR="00D74DA1" w:rsidRPr="00E8491A" w:rsidRDefault="00D74DA1" w:rsidP="00DD5496">
      <w:pPr>
        <w:pStyle w:val="SingleTxt"/>
      </w:pPr>
      <w:r w:rsidRPr="00E8491A">
        <w:rPr>
          <w:rtl/>
        </w:rPr>
        <w:t>21-</w:t>
      </w:r>
      <w:r w:rsidRPr="00E8491A">
        <w:rPr>
          <w:rtl/>
        </w:rPr>
        <w:tab/>
        <w:t>تسعى جمهورية السودان لتحقيق المساواة المطلوبة خاصة في المجالات الاجتماعية والثقافية التي يمكن العمل فيها من خلال بث الوعي وإزالة الوصمة الاجتماعية المرتبطة بالإعاقة، وكذلك إتاحة خدمات التعليم والصحة وغيرها التي يمكن أن تقرب من تحقيق المساواة المطلوبة</w:t>
      </w:r>
      <w:r>
        <w:rPr>
          <w:rFonts w:hint="cs"/>
          <w:rtl/>
        </w:rPr>
        <w:t>.</w:t>
      </w:r>
    </w:p>
    <w:p w:rsidR="00D74DA1" w:rsidRPr="00E8491A" w:rsidRDefault="00D74DA1" w:rsidP="00DD5496">
      <w:pPr>
        <w:pStyle w:val="SingleTxt"/>
      </w:pPr>
      <w:r w:rsidRPr="00E8491A">
        <w:rPr>
          <w:rtl/>
        </w:rPr>
        <w:t>22-</w:t>
      </w:r>
      <w:r w:rsidRPr="00E8491A">
        <w:rPr>
          <w:rtl/>
        </w:rPr>
        <w:tab/>
        <w:t>وفي شأن المبدأ المرتبط باحترام قدرات الأطفال ذوي الإعاقة</w:t>
      </w:r>
      <w:r>
        <w:rPr>
          <w:rFonts w:hint="cs"/>
          <w:rtl/>
        </w:rPr>
        <w:t xml:space="preserve"> </w:t>
      </w:r>
      <w:r w:rsidRPr="00E8491A">
        <w:rPr>
          <w:rtl/>
        </w:rPr>
        <w:t>اهتمت الدولة</w:t>
      </w:r>
      <w:r>
        <w:rPr>
          <w:rtl/>
        </w:rPr>
        <w:t xml:space="preserve"> </w:t>
      </w:r>
      <w:r w:rsidRPr="00E8491A">
        <w:rPr>
          <w:rtl/>
        </w:rPr>
        <w:t>برفع قدراتهم إلى جانب وضع السياسات التي تمكنهم من الوصول إلى التعليم المناسب من خلال التعليم الفئوي أو بالإدماج في التعليم العام.</w:t>
      </w:r>
    </w:p>
    <w:p w:rsidR="00DD5496" w:rsidRDefault="00DD5496">
      <w:pPr>
        <w:bidi w:val="0"/>
        <w:spacing w:line="240" w:lineRule="auto"/>
        <w:jc w:val="left"/>
        <w:rPr>
          <w:b/>
          <w:bCs/>
          <w:sz w:val="24"/>
          <w:szCs w:val="34"/>
          <w:rtl/>
        </w:rPr>
      </w:pPr>
      <w:r>
        <w:rPr>
          <w:rtl/>
        </w:rPr>
        <w:br w:type="page"/>
      </w: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DD5496">
        <w:rPr>
          <w:rFonts w:hint="cs"/>
          <w:rtl/>
        </w:rPr>
        <w:lastRenderedPageBreak/>
        <w:tab/>
      </w:r>
      <w:r w:rsidRPr="00DD5496">
        <w:rPr>
          <w:rFonts w:hint="cs"/>
          <w:rtl/>
        </w:rPr>
        <w:tab/>
      </w:r>
      <w:bookmarkStart w:id="8" w:name="_Toc410637990"/>
      <w:r w:rsidRPr="00E8491A">
        <w:rPr>
          <w:rtl/>
        </w:rPr>
        <w:t>المادة 3</w:t>
      </w:r>
      <w:r>
        <w:rPr>
          <w:rFonts w:hint="cs"/>
          <w:rtl/>
        </w:rPr>
        <w:tab/>
      </w:r>
      <w:r>
        <w:rPr>
          <w:rFonts w:hint="cs"/>
          <w:rtl/>
        </w:rPr>
        <w:br/>
      </w:r>
      <w:bookmarkEnd w:id="8"/>
      <w:r>
        <w:rPr>
          <w:rFonts w:hint="cs"/>
          <w:rtl/>
        </w:rPr>
        <w:t>مبادئ عامة</w:t>
      </w:r>
    </w:p>
    <w:p w:rsidR="00DD5496" w:rsidRPr="00DD5496" w:rsidRDefault="00DD5496" w:rsidP="00DD5496">
      <w:pPr>
        <w:pStyle w:val="SingleTxtGA"/>
        <w:spacing w:after="0" w:line="120" w:lineRule="exact"/>
        <w:rPr>
          <w:sz w:val="10"/>
          <w:rtl/>
        </w:rPr>
      </w:pPr>
    </w:p>
    <w:p w:rsidR="00D74DA1" w:rsidRPr="00E8491A" w:rsidRDefault="00D74DA1" w:rsidP="00E92DF6">
      <w:pPr>
        <w:pStyle w:val="SingleTxt"/>
      </w:pPr>
      <w:r w:rsidRPr="00E8491A">
        <w:rPr>
          <w:rtl/>
        </w:rPr>
        <w:t>23-</w:t>
      </w:r>
      <w:r w:rsidRPr="00E8491A">
        <w:rPr>
          <w:rtl/>
        </w:rPr>
        <w:tab/>
        <w:t>تلتزم جمهورية السودان من خلال مصادقتها علي الاتفاقية بكافة المبادئ</w:t>
      </w:r>
      <w:r>
        <w:rPr>
          <w:rtl/>
        </w:rPr>
        <w:t xml:space="preserve"> </w:t>
      </w:r>
      <w:r w:rsidRPr="00E8491A">
        <w:rPr>
          <w:rtl/>
        </w:rPr>
        <w:t>الأساسية الواردة من حيث احترام كرامة الأشخاص المتأصلة واستقلالهم الذاتي وتقرير خياراتهم بأنفسهم</w:t>
      </w:r>
      <w:r>
        <w:rPr>
          <w:rtl/>
        </w:rPr>
        <w:t xml:space="preserve"> </w:t>
      </w:r>
      <w:r w:rsidRPr="00E8491A">
        <w:rPr>
          <w:rtl/>
        </w:rPr>
        <w:t xml:space="preserve">ويتمثل ذلك في مواد دستور السودان لسنة 2005 المادة (45) والتي نصت على أن (تكفل الدولة للأشخاص </w:t>
      </w:r>
      <w:r>
        <w:rPr>
          <w:rtl/>
        </w:rPr>
        <w:t>ذوي</w:t>
      </w:r>
      <w:r w:rsidRPr="00E8491A">
        <w:rPr>
          <w:rtl/>
        </w:rPr>
        <w:t xml:space="preserve"> الحاجات الخاصة كل الحقوق والحريات المنصوص عليها في هذا الدستور وبخاصة احترام كرامتهم الإنسانية وإتاحة التعليم والعمل المناسبين لهم وكفالة مشاركتهم الكاملة في المجتمع</w:t>
      </w:r>
      <w:r>
        <w:rPr>
          <w:rtl/>
        </w:rPr>
        <w:t>)</w:t>
      </w:r>
      <w:r w:rsidRPr="00E8491A">
        <w:rPr>
          <w:rtl/>
        </w:rPr>
        <w:t>،</w:t>
      </w:r>
      <w:r>
        <w:rPr>
          <w:rtl/>
        </w:rPr>
        <w:t xml:space="preserve"> </w:t>
      </w:r>
      <w:r w:rsidRPr="00E8491A">
        <w:rPr>
          <w:rtl/>
        </w:rPr>
        <w:t>كما نص قانون المعاقين لسنة 2009 في الفصل الثاني منه على حقوق المعاقين</w:t>
      </w:r>
      <w:r w:rsidR="00E92DF6">
        <w:rPr>
          <w:rFonts w:hint="cs"/>
          <w:rtl/>
        </w:rPr>
        <w:t> </w:t>
      </w:r>
      <w:r w:rsidRPr="00E8491A">
        <w:rPr>
          <w:rtl/>
        </w:rPr>
        <w:t>وامتيازاتهم وتسهيلاتهم وإعفاءاتهم.</w:t>
      </w:r>
      <w:r>
        <w:rPr>
          <w:rtl/>
        </w:rPr>
        <w:t xml:space="preserve"> و</w:t>
      </w:r>
      <w:r w:rsidRPr="00E8491A">
        <w:rPr>
          <w:rtl/>
        </w:rPr>
        <w:t>تبرز القوانين الوطنية والممارسات العملية عدم التمييز</w:t>
      </w:r>
      <w:r>
        <w:rPr>
          <w:rtl/>
        </w:rPr>
        <w:t xml:space="preserve"> </w:t>
      </w:r>
      <w:r w:rsidRPr="00E8491A">
        <w:rPr>
          <w:rtl/>
        </w:rPr>
        <w:t xml:space="preserve">ضد </w:t>
      </w:r>
      <w:r w:rsidRPr="00E8491A">
        <w:rPr>
          <w:rFonts w:hint="cs"/>
          <w:rtl/>
        </w:rPr>
        <w:t>الأشخاص</w:t>
      </w:r>
      <w:r w:rsidRPr="00E8491A">
        <w:rPr>
          <w:rtl/>
        </w:rPr>
        <w:t xml:space="preserve"> ذوي </w:t>
      </w:r>
      <w:r w:rsidRPr="00E8491A">
        <w:rPr>
          <w:rFonts w:hint="cs"/>
          <w:rtl/>
        </w:rPr>
        <w:t>الإعاقة</w:t>
      </w:r>
      <w:r w:rsidRPr="00E8491A">
        <w:rPr>
          <w:rtl/>
        </w:rPr>
        <w:t>، وذلك في أنظمة التقاضي والمشاركة البرلمانية والاقتصادية والاجتماعية والثقافية</w:t>
      </w:r>
      <w:r>
        <w:rPr>
          <w:rFonts w:hint="cs"/>
          <w:rtl/>
        </w:rPr>
        <w:t>.</w:t>
      </w:r>
    </w:p>
    <w:p w:rsidR="00D74DA1" w:rsidRPr="00AB2362" w:rsidRDefault="00D74DA1" w:rsidP="00DD5496">
      <w:pPr>
        <w:pStyle w:val="SingleTxt"/>
        <w:rPr>
          <w:spacing w:val="-4"/>
        </w:rPr>
      </w:pPr>
      <w:r w:rsidRPr="00AB2362">
        <w:rPr>
          <w:spacing w:val="-4"/>
          <w:rtl/>
        </w:rPr>
        <w:t>24-</w:t>
      </w:r>
      <w:r w:rsidRPr="00AB2362">
        <w:rPr>
          <w:spacing w:val="-4"/>
          <w:rtl/>
        </w:rPr>
        <w:tab/>
        <w:t xml:space="preserve">وبالنسبة لمبدأ كفالة المشاركة في المجتمع لا يتم وضع أي عوائق في وجه الأشخاص ذوي </w:t>
      </w:r>
      <w:r w:rsidRPr="00CB7D75">
        <w:rPr>
          <w:rtl/>
        </w:rPr>
        <w:t>الإعاقة</w:t>
      </w:r>
      <w:r w:rsidRPr="00AB2362">
        <w:rPr>
          <w:spacing w:val="-4"/>
          <w:rtl/>
        </w:rPr>
        <w:t xml:space="preserve"> تحرمهم حق المشاركة في الحياة الاجتماعية والاقتصادية والسياسية، وتعمل المؤسسات المعنية على ضمان مشاركتهم في جميع المجالات بالصورة المناسبة. ونجد على سبيل المثال أن اللجنة </w:t>
      </w:r>
      <w:r w:rsidRPr="00AB2362">
        <w:rPr>
          <w:rFonts w:hint="cs"/>
          <w:spacing w:val="-4"/>
          <w:rtl/>
        </w:rPr>
        <w:t>الأولمبية</w:t>
      </w:r>
      <w:r w:rsidRPr="00AB2362">
        <w:rPr>
          <w:spacing w:val="-4"/>
          <w:rtl/>
        </w:rPr>
        <w:t xml:space="preserve"> الرياضية للأشخاص ذوي الإعاقة قد مكنتهم من المشاركات في المنافسات المحلية و</w:t>
      </w:r>
      <w:r w:rsidRPr="00AB2362">
        <w:rPr>
          <w:rFonts w:hint="cs"/>
          <w:spacing w:val="-4"/>
          <w:rtl/>
        </w:rPr>
        <w:t>الإقليمية</w:t>
      </w:r>
      <w:r w:rsidRPr="00AB2362">
        <w:rPr>
          <w:spacing w:val="-4"/>
          <w:rtl/>
        </w:rPr>
        <w:t xml:space="preserve"> والدولية</w:t>
      </w:r>
      <w:r>
        <w:rPr>
          <w:rFonts w:hint="cs"/>
          <w:spacing w:val="-4"/>
          <w:rtl/>
        </w:rPr>
        <w:t>.</w:t>
      </w:r>
    </w:p>
    <w:p w:rsidR="00D74DA1" w:rsidRPr="00E8491A" w:rsidRDefault="00D74DA1" w:rsidP="00DD5496">
      <w:pPr>
        <w:pStyle w:val="SingleTxt"/>
      </w:pPr>
      <w:r w:rsidRPr="00E8491A">
        <w:rPr>
          <w:rtl/>
        </w:rPr>
        <w:t>25-</w:t>
      </w:r>
      <w:r w:rsidRPr="00E8491A">
        <w:rPr>
          <w:rtl/>
        </w:rPr>
        <w:tab/>
        <w:t xml:space="preserve">وفيما يتعلق باحترام الفوارق يلعب </w:t>
      </w:r>
      <w:r w:rsidRPr="00E8491A">
        <w:rPr>
          <w:rFonts w:hint="cs"/>
          <w:rtl/>
        </w:rPr>
        <w:t>الإعلام</w:t>
      </w:r>
      <w:r w:rsidRPr="00E8491A">
        <w:rPr>
          <w:rtl/>
        </w:rPr>
        <w:t xml:space="preserve"> دورا</w:t>
      </w:r>
      <w:r>
        <w:rPr>
          <w:rFonts w:hint="cs"/>
          <w:rtl/>
        </w:rPr>
        <w:t>ً</w:t>
      </w:r>
      <w:r w:rsidRPr="00E8491A">
        <w:rPr>
          <w:rtl/>
        </w:rPr>
        <w:t xml:space="preserve"> مهما</w:t>
      </w:r>
      <w:r>
        <w:rPr>
          <w:rFonts w:hint="cs"/>
          <w:rtl/>
        </w:rPr>
        <w:t>ً</w:t>
      </w:r>
      <w:r w:rsidRPr="00E8491A">
        <w:rPr>
          <w:rtl/>
        </w:rPr>
        <w:t xml:space="preserve"> عبر الندوات</w:t>
      </w:r>
      <w:r>
        <w:rPr>
          <w:rtl/>
        </w:rPr>
        <w:t xml:space="preserve"> و</w:t>
      </w:r>
      <w:r w:rsidRPr="00E8491A">
        <w:rPr>
          <w:rtl/>
        </w:rPr>
        <w:t xml:space="preserve">المحاضرات والبرامج التلفزيونية </w:t>
      </w:r>
      <w:r w:rsidRPr="00E8491A">
        <w:rPr>
          <w:rFonts w:hint="cs"/>
          <w:rtl/>
        </w:rPr>
        <w:t>والإذاعية</w:t>
      </w:r>
      <w:r w:rsidRPr="00E8491A">
        <w:rPr>
          <w:rtl/>
        </w:rPr>
        <w:t xml:space="preserve"> التي يتم بثها للتوعية بقضايا الإعاقة والأشخاص ذوي الإعاقة،</w:t>
      </w:r>
      <w:r>
        <w:rPr>
          <w:rtl/>
        </w:rPr>
        <w:t xml:space="preserve"> و</w:t>
      </w:r>
      <w:r w:rsidRPr="00E8491A">
        <w:rPr>
          <w:rtl/>
        </w:rPr>
        <w:t>ذلك بنشر مفهوم أن الإعاقة جزء من التنوع البشري الخلقي.</w:t>
      </w:r>
      <w:r>
        <w:rPr>
          <w:rFonts w:hint="cs"/>
          <w:rtl/>
        </w:rPr>
        <w:t xml:space="preserve"> </w:t>
      </w:r>
      <w:r w:rsidRPr="00E8491A">
        <w:rPr>
          <w:rtl/>
        </w:rPr>
        <w:t xml:space="preserve">حيث توجد برامج خاصة بالأشخاص ذوي الإعاقة في الإذاعة القومية كراديو </w:t>
      </w:r>
      <w:r w:rsidRPr="00E8491A">
        <w:t>FM</w:t>
      </w:r>
      <w:r>
        <w:t> 106</w:t>
      </w:r>
      <w:r>
        <w:rPr>
          <w:rFonts w:hint="cs"/>
          <w:rtl/>
        </w:rPr>
        <w:t xml:space="preserve"> </w:t>
      </w:r>
      <w:r w:rsidRPr="00E8491A">
        <w:rPr>
          <w:rtl/>
        </w:rPr>
        <w:t>وبرنامج منارات في الإذاعة الرياضية</w:t>
      </w:r>
      <w:r>
        <w:rPr>
          <w:rtl/>
        </w:rPr>
        <w:t xml:space="preserve"> </w:t>
      </w:r>
      <w:r w:rsidRPr="00E8491A">
        <w:rPr>
          <w:rtl/>
        </w:rPr>
        <w:t>وبرنامج رصيد الحسنات وهو برنامج خدمي يتواصل فيه الجمهور مع فئات الأشخاص ذوي الإعاقة المختلفة.</w:t>
      </w:r>
      <w:r>
        <w:rPr>
          <w:rFonts w:hint="cs"/>
          <w:rtl/>
        </w:rPr>
        <w:t xml:space="preserve"> </w:t>
      </w:r>
      <w:r w:rsidRPr="00E8491A">
        <w:rPr>
          <w:rFonts w:hint="cs"/>
          <w:rtl/>
        </w:rPr>
        <w:t>أما</w:t>
      </w:r>
      <w:r w:rsidRPr="00E8491A">
        <w:rPr>
          <w:rtl/>
        </w:rPr>
        <w:t xml:space="preserve"> في برامج التلفزيون القومي نجد التعامل بلغة الإشارة في برنامج يومي وآخر </w:t>
      </w:r>
      <w:r w:rsidRPr="00E8491A">
        <w:rPr>
          <w:rFonts w:hint="cs"/>
          <w:rtl/>
        </w:rPr>
        <w:t>أسبوعي</w:t>
      </w:r>
      <w:r>
        <w:rPr>
          <w:rFonts w:hint="cs"/>
          <w:rtl/>
        </w:rPr>
        <w:t>.</w:t>
      </w:r>
    </w:p>
    <w:p w:rsidR="00D74DA1" w:rsidRPr="00E8491A" w:rsidRDefault="00D74DA1" w:rsidP="00DD5496">
      <w:pPr>
        <w:pStyle w:val="SingleTxt"/>
      </w:pPr>
      <w:r w:rsidRPr="00E8491A">
        <w:rPr>
          <w:rtl/>
        </w:rPr>
        <w:t>26-</w:t>
      </w:r>
      <w:r w:rsidRPr="00E8491A">
        <w:rPr>
          <w:rtl/>
        </w:rPr>
        <w:tab/>
        <w:t>وفي مبدأ تكافؤ الفرص تؤمن جمهورية السودان تماماً بأن هذا الحق حقٌ أصيلٌ لقطاع الأشخاص ذوي الإعاقة</w:t>
      </w:r>
      <w:r>
        <w:rPr>
          <w:rtl/>
        </w:rPr>
        <w:t xml:space="preserve"> </w:t>
      </w:r>
      <w:r w:rsidRPr="00E8491A">
        <w:rPr>
          <w:rtl/>
        </w:rPr>
        <w:t xml:space="preserve">إلا أن بعض العوائق المجتمعية تحول دون إعمال هذا الحق بالصورة الكاملة للوصول إلي هدف تكافؤ الفرص بصور كاملة. ويجري العمل كما </w:t>
      </w:r>
      <w:r>
        <w:rPr>
          <w:rFonts w:hint="cs"/>
          <w:rtl/>
        </w:rPr>
        <w:t>أ</w:t>
      </w:r>
      <w:r w:rsidRPr="00E8491A">
        <w:rPr>
          <w:rtl/>
        </w:rPr>
        <w:t xml:space="preserve">شرنا </w:t>
      </w:r>
      <w:r>
        <w:rPr>
          <w:rFonts w:hint="cs"/>
          <w:rtl/>
        </w:rPr>
        <w:t>آ</w:t>
      </w:r>
      <w:r w:rsidRPr="00E8491A">
        <w:rPr>
          <w:rtl/>
        </w:rPr>
        <w:t>نفا على محور التثقيف</w:t>
      </w:r>
      <w:r>
        <w:rPr>
          <w:rtl/>
        </w:rPr>
        <w:t xml:space="preserve"> و</w:t>
      </w:r>
      <w:r w:rsidRPr="00E8491A">
        <w:rPr>
          <w:rtl/>
        </w:rPr>
        <w:t xml:space="preserve">التوعية الاجتماعية في سبيل معالجة تلك العوائق من </w:t>
      </w:r>
      <w:r>
        <w:rPr>
          <w:rFonts w:hint="cs"/>
          <w:rtl/>
        </w:rPr>
        <w:t>أ</w:t>
      </w:r>
      <w:r w:rsidRPr="00E8491A">
        <w:rPr>
          <w:rtl/>
        </w:rPr>
        <w:t xml:space="preserve">جل </w:t>
      </w:r>
      <w:r>
        <w:rPr>
          <w:rFonts w:hint="cs"/>
          <w:rtl/>
        </w:rPr>
        <w:t>أ</w:t>
      </w:r>
      <w:r w:rsidRPr="00E8491A">
        <w:rPr>
          <w:rtl/>
        </w:rPr>
        <w:t xml:space="preserve">ن يتم </w:t>
      </w:r>
      <w:r>
        <w:rPr>
          <w:rFonts w:hint="cs"/>
          <w:rtl/>
        </w:rPr>
        <w:t>إ</w:t>
      </w:r>
      <w:r w:rsidRPr="00E8491A">
        <w:rPr>
          <w:rtl/>
        </w:rPr>
        <w:t>نفاذ تكافؤ الفرص الذي يضمنه</w:t>
      </w:r>
      <w:r>
        <w:rPr>
          <w:rtl/>
        </w:rPr>
        <w:t xml:space="preserve"> </w:t>
      </w:r>
      <w:r w:rsidRPr="00E8491A">
        <w:rPr>
          <w:rtl/>
        </w:rPr>
        <w:t>ال</w:t>
      </w:r>
      <w:r>
        <w:rPr>
          <w:rFonts w:hint="cs"/>
          <w:rtl/>
        </w:rPr>
        <w:t>إ</w:t>
      </w:r>
      <w:r w:rsidRPr="00E8491A">
        <w:rPr>
          <w:rtl/>
        </w:rPr>
        <w:t>طار التشريعي في هذا الش</w:t>
      </w:r>
      <w:r>
        <w:rPr>
          <w:rFonts w:hint="cs"/>
          <w:rtl/>
        </w:rPr>
        <w:t>أ</w:t>
      </w:r>
      <w:r w:rsidRPr="00E8491A">
        <w:rPr>
          <w:rtl/>
        </w:rPr>
        <w:t>ن</w:t>
      </w:r>
      <w:r>
        <w:rPr>
          <w:rFonts w:hint="cs"/>
          <w:rtl/>
        </w:rPr>
        <w:t>.</w:t>
      </w:r>
    </w:p>
    <w:p w:rsidR="00D74DA1" w:rsidRPr="00AB2362" w:rsidRDefault="00D74DA1" w:rsidP="00DD5496">
      <w:pPr>
        <w:pStyle w:val="SingleTxt"/>
        <w:rPr>
          <w:spacing w:val="-4"/>
        </w:rPr>
      </w:pPr>
      <w:r w:rsidRPr="00AB2362">
        <w:rPr>
          <w:spacing w:val="-4"/>
          <w:rtl/>
        </w:rPr>
        <w:t>27-</w:t>
      </w:r>
      <w:r w:rsidRPr="00AB2362">
        <w:rPr>
          <w:spacing w:val="-4"/>
          <w:rtl/>
        </w:rPr>
        <w:tab/>
        <w:t xml:space="preserve">تسعي جمهورية السودان لتحقيق المساواة المطلوبة خاصة في المجالات الاجتماعية والثقافية </w:t>
      </w:r>
      <w:r w:rsidRPr="00CB7D75">
        <w:rPr>
          <w:rtl/>
        </w:rPr>
        <w:t>مستعينة</w:t>
      </w:r>
      <w:r w:rsidRPr="00AB2362">
        <w:rPr>
          <w:spacing w:val="-4"/>
          <w:rtl/>
        </w:rPr>
        <w:t xml:space="preserve"> بالتشريعات المنفذة في البلاد </w:t>
      </w:r>
      <w:r w:rsidRPr="00AB2362">
        <w:rPr>
          <w:rFonts w:hint="cs"/>
          <w:spacing w:val="-4"/>
          <w:rtl/>
        </w:rPr>
        <w:t>إلى</w:t>
      </w:r>
      <w:r w:rsidRPr="00AB2362">
        <w:rPr>
          <w:spacing w:val="-4"/>
          <w:rtl/>
        </w:rPr>
        <w:t xml:space="preserve"> جانب العمل على بث الوعي </w:t>
      </w:r>
      <w:r w:rsidRPr="00AB2362">
        <w:rPr>
          <w:rFonts w:hint="cs"/>
          <w:spacing w:val="-4"/>
          <w:rtl/>
        </w:rPr>
        <w:t>وإزالة</w:t>
      </w:r>
      <w:r w:rsidRPr="00AB2362">
        <w:rPr>
          <w:spacing w:val="-4"/>
          <w:rtl/>
        </w:rPr>
        <w:t xml:space="preserve"> الوصمة الاجتماعية المرتبطة بالإعاقة وإتاحة الخدمات الضرورية كالتعليم والصحة وغيرها من الخدمات وصولا </w:t>
      </w:r>
      <w:r w:rsidRPr="00AB2362">
        <w:rPr>
          <w:rFonts w:hint="cs"/>
          <w:spacing w:val="-4"/>
          <w:rtl/>
        </w:rPr>
        <w:t>إلى</w:t>
      </w:r>
      <w:r w:rsidRPr="00AB2362">
        <w:rPr>
          <w:spacing w:val="-4"/>
          <w:rtl/>
        </w:rPr>
        <w:t xml:space="preserve"> تحقيق المساواة المطلوبة</w:t>
      </w:r>
      <w:r>
        <w:rPr>
          <w:rFonts w:hint="cs"/>
          <w:spacing w:val="-4"/>
          <w:rtl/>
        </w:rPr>
        <w:t>.</w:t>
      </w:r>
    </w:p>
    <w:p w:rsidR="00D74DA1" w:rsidRPr="00E8491A" w:rsidRDefault="00D74DA1" w:rsidP="00DD5496">
      <w:pPr>
        <w:pStyle w:val="SingleTxt"/>
      </w:pPr>
      <w:r w:rsidRPr="00E8491A">
        <w:rPr>
          <w:rtl/>
        </w:rPr>
        <w:lastRenderedPageBreak/>
        <w:t>28-</w:t>
      </w:r>
      <w:r w:rsidRPr="00E8491A">
        <w:rPr>
          <w:rtl/>
        </w:rPr>
        <w:tab/>
        <w:t xml:space="preserve">ذهب القانون المحلي للأطراف الصناعية إلى توفير معظم الأعضاء البديلة مجاناً أو بأسعار زهيدة </w:t>
      </w:r>
      <w:r w:rsidRPr="00E8491A">
        <w:rPr>
          <w:rFonts w:hint="cs"/>
          <w:rtl/>
        </w:rPr>
        <w:t>لا تتجاو</w:t>
      </w:r>
      <w:r w:rsidRPr="00E8491A">
        <w:rPr>
          <w:rFonts w:hint="eastAsia"/>
          <w:rtl/>
        </w:rPr>
        <w:t>ز</w:t>
      </w:r>
      <w:r w:rsidRPr="00E8491A">
        <w:rPr>
          <w:rtl/>
        </w:rPr>
        <w:t xml:space="preserve"> قيمة المواد التصنيعية والتي قدمها الصليب الأحمر الدولي ومن خلال ذلك يتبين فهم تعريف (الترتيبات التيسيرية المعقولة حسب </w:t>
      </w:r>
      <w:r w:rsidRPr="00E8491A">
        <w:rPr>
          <w:rFonts w:hint="cs"/>
          <w:rtl/>
        </w:rPr>
        <w:t>ما جا</w:t>
      </w:r>
      <w:r w:rsidRPr="00E8491A">
        <w:rPr>
          <w:rFonts w:hint="eastAsia"/>
          <w:rtl/>
        </w:rPr>
        <w:t>ء</w:t>
      </w:r>
      <w:r w:rsidRPr="00E8491A">
        <w:rPr>
          <w:rtl/>
        </w:rPr>
        <w:t xml:space="preserve"> في الاتفاقية</w:t>
      </w:r>
      <w:r>
        <w:rPr>
          <w:rtl/>
        </w:rPr>
        <w:t>)</w:t>
      </w:r>
      <w:r>
        <w:rPr>
          <w:rFonts w:hint="cs"/>
          <w:rtl/>
        </w:rPr>
        <w:t>.</w:t>
      </w:r>
    </w:p>
    <w:p w:rsidR="00D74DA1" w:rsidRPr="00E8491A" w:rsidRDefault="00D74DA1" w:rsidP="00DD5496">
      <w:pPr>
        <w:pStyle w:val="SingleTxt"/>
      </w:pPr>
      <w:r w:rsidRPr="00E8491A">
        <w:rPr>
          <w:rtl/>
        </w:rPr>
        <w:t>29-</w:t>
      </w:r>
      <w:r w:rsidRPr="00E8491A">
        <w:rPr>
          <w:rtl/>
        </w:rPr>
        <w:tab/>
        <w:t xml:space="preserve">في مجال معالجة وتعديل الممارسات والعادات </w:t>
      </w:r>
      <w:r w:rsidRPr="00E8491A">
        <w:rPr>
          <w:rFonts w:hint="cs"/>
          <w:rtl/>
        </w:rPr>
        <w:t>التي</w:t>
      </w:r>
      <w:r w:rsidRPr="00E8491A">
        <w:rPr>
          <w:rtl/>
        </w:rPr>
        <w:t xml:space="preserve"> تؤطر للتمييز تم تنفيذ العديد من ورش العمل والندوات لتثقيف المجتمع بحقوق الأشخاص ذوي الإعاقة وعكس قدراتهم الإبداعية والاستفادة في ذلك من وسائل الإعلام المختلفة، </w:t>
      </w:r>
      <w:r w:rsidRPr="00E8491A">
        <w:rPr>
          <w:rFonts w:hint="cs"/>
          <w:rtl/>
        </w:rPr>
        <w:t>الأمر</w:t>
      </w:r>
      <w:r w:rsidRPr="00E8491A">
        <w:rPr>
          <w:rtl/>
        </w:rPr>
        <w:t xml:space="preserve"> الذي</w:t>
      </w:r>
      <w:r>
        <w:rPr>
          <w:rtl/>
        </w:rPr>
        <w:t xml:space="preserve"> </w:t>
      </w:r>
      <w:r w:rsidRPr="00E8491A">
        <w:rPr>
          <w:rtl/>
        </w:rPr>
        <w:t>انعكس إيجابياً على التنشئة الأولى وتقبل الآخر</w:t>
      </w:r>
      <w:r>
        <w:rPr>
          <w:rFonts w:hint="cs"/>
          <w:rtl/>
        </w:rPr>
        <w:t>.</w:t>
      </w:r>
    </w:p>
    <w:p w:rsidR="00D74DA1" w:rsidRPr="00E8491A" w:rsidRDefault="00D74DA1" w:rsidP="00DD5496">
      <w:pPr>
        <w:pStyle w:val="SingleTxt"/>
      </w:pPr>
      <w:r w:rsidRPr="00E8491A">
        <w:rPr>
          <w:rtl/>
        </w:rPr>
        <w:t>30-</w:t>
      </w:r>
      <w:r w:rsidRPr="00E8491A">
        <w:rPr>
          <w:rtl/>
        </w:rPr>
        <w:tab/>
        <w:t xml:space="preserve">تعمل الدولة على </w:t>
      </w:r>
      <w:r w:rsidRPr="00E8491A">
        <w:rPr>
          <w:rFonts w:hint="cs"/>
          <w:rtl/>
        </w:rPr>
        <w:t>الاحتفال</w:t>
      </w:r>
      <w:r w:rsidRPr="00E8491A">
        <w:rPr>
          <w:rtl/>
        </w:rPr>
        <w:t xml:space="preserve"> سنوياً باليوم العالمي للإعاقة ويتم فيه عادة تسليط الضوء على أحد التحديات </w:t>
      </w:r>
      <w:r w:rsidRPr="00E8491A">
        <w:rPr>
          <w:rFonts w:hint="cs"/>
          <w:rtl/>
        </w:rPr>
        <w:t>التي</w:t>
      </w:r>
      <w:r w:rsidRPr="00E8491A">
        <w:rPr>
          <w:rtl/>
        </w:rPr>
        <w:t xml:space="preserve"> تواجه الأشخاص ذوي الإعاقة مع إبراز المواهب الفنية والرياضية لهم</w:t>
      </w:r>
      <w:r>
        <w:rPr>
          <w:rFonts w:hint="cs"/>
          <w:rtl/>
        </w:rPr>
        <w:t>.</w:t>
      </w:r>
    </w:p>
    <w:p w:rsidR="00D74DA1" w:rsidRPr="00E8491A" w:rsidRDefault="00D74DA1" w:rsidP="00DD5496">
      <w:pPr>
        <w:pStyle w:val="SingleTxt"/>
      </w:pPr>
      <w:r w:rsidRPr="00E8491A">
        <w:rPr>
          <w:rtl/>
        </w:rPr>
        <w:t>31-</w:t>
      </w:r>
      <w:r w:rsidRPr="00E8491A">
        <w:rPr>
          <w:rtl/>
        </w:rPr>
        <w:tab/>
        <w:t xml:space="preserve">تم تعديل لائحة تنظيم المرور للمكفوفين وتضمنت الإشارات الخمس </w:t>
      </w:r>
      <w:r w:rsidRPr="00E8491A">
        <w:rPr>
          <w:rFonts w:hint="cs"/>
          <w:rtl/>
        </w:rPr>
        <w:t>والتي</w:t>
      </w:r>
      <w:r w:rsidRPr="00E8491A">
        <w:rPr>
          <w:rtl/>
        </w:rPr>
        <w:t xml:space="preserve"> أصبح </w:t>
      </w:r>
      <w:r w:rsidRPr="00E8491A">
        <w:rPr>
          <w:rFonts w:hint="cs"/>
          <w:rtl/>
        </w:rPr>
        <w:t>الإلمام</w:t>
      </w:r>
      <w:r w:rsidRPr="00E8491A">
        <w:rPr>
          <w:rtl/>
        </w:rPr>
        <w:t xml:space="preserve"> بها أحد شروط الحصول على رخصة القيادة لسائقي المركبات.</w:t>
      </w: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bookmarkStart w:id="9" w:name="_Toc410637991"/>
      <w:r w:rsidRPr="00E8491A">
        <w:rPr>
          <w:rtl/>
        </w:rPr>
        <w:t>المادة</w:t>
      </w:r>
      <w:r>
        <w:rPr>
          <w:rFonts w:hint="cs"/>
          <w:rtl/>
        </w:rPr>
        <w:t xml:space="preserve"> </w:t>
      </w:r>
      <w:r w:rsidRPr="00E8491A">
        <w:rPr>
          <w:rtl/>
        </w:rPr>
        <w:t>4</w:t>
      </w:r>
      <w:r>
        <w:rPr>
          <w:rFonts w:hint="cs"/>
          <w:rtl/>
        </w:rPr>
        <w:tab/>
      </w:r>
      <w:r>
        <w:rPr>
          <w:rtl/>
        </w:rPr>
        <w:br/>
      </w:r>
      <w:r w:rsidRPr="00E8491A">
        <w:rPr>
          <w:rtl/>
        </w:rPr>
        <w:t>ال</w:t>
      </w:r>
      <w:r>
        <w:rPr>
          <w:rFonts w:hint="cs"/>
          <w:rtl/>
        </w:rPr>
        <w:t>ا</w:t>
      </w:r>
      <w:r w:rsidRPr="00E8491A">
        <w:rPr>
          <w:rtl/>
        </w:rPr>
        <w:t>لتزامات العامة</w:t>
      </w:r>
      <w:bookmarkEnd w:id="9"/>
    </w:p>
    <w:p w:rsidR="00DD5496" w:rsidRPr="00DD5496" w:rsidRDefault="00DD5496" w:rsidP="00DD5496">
      <w:pPr>
        <w:pStyle w:val="SingleTxtGA"/>
        <w:spacing w:after="0" w:line="120" w:lineRule="exact"/>
        <w:rPr>
          <w:sz w:val="10"/>
          <w:rtl/>
        </w:rPr>
      </w:pPr>
    </w:p>
    <w:p w:rsidR="00D74DA1" w:rsidRPr="00E8491A" w:rsidRDefault="00D74DA1" w:rsidP="00DD5496">
      <w:pPr>
        <w:pStyle w:val="SingleTxt"/>
      </w:pPr>
      <w:r w:rsidRPr="00E8491A">
        <w:rPr>
          <w:rtl/>
        </w:rPr>
        <w:t>32-</w:t>
      </w:r>
      <w:r w:rsidRPr="00E8491A">
        <w:rPr>
          <w:rtl/>
        </w:rPr>
        <w:tab/>
        <w:t>التدابير التشريعية التي قامت بها حكومة السودان وتتمثل في الآتي</w:t>
      </w:r>
      <w:r>
        <w:rPr>
          <w:rFonts w:hint="cs"/>
          <w:rtl/>
        </w:rPr>
        <w:t>:</w:t>
      </w:r>
    </w:p>
    <w:p w:rsidR="00D74DA1" w:rsidRPr="00E8491A" w:rsidRDefault="00D74DA1" w:rsidP="00DD5496">
      <w:pPr>
        <w:pStyle w:val="SingleTxt"/>
        <w:rPr>
          <w:sz w:val="30"/>
        </w:rPr>
      </w:pPr>
      <w:r>
        <w:rPr>
          <w:rFonts w:hint="cs"/>
          <w:rtl/>
        </w:rPr>
        <w:tab/>
      </w:r>
      <w:r w:rsidRPr="00E8491A">
        <w:rPr>
          <w:rtl/>
        </w:rPr>
        <w:t>(أ)</w:t>
      </w:r>
      <w:r>
        <w:rPr>
          <w:rFonts w:hint="cs"/>
          <w:rtl/>
        </w:rPr>
        <w:tab/>
      </w:r>
      <w:r w:rsidRPr="00E8491A">
        <w:rPr>
          <w:rtl/>
        </w:rPr>
        <w:t xml:space="preserve">الدستور </w:t>
      </w:r>
      <w:r w:rsidRPr="00E8491A">
        <w:rPr>
          <w:rFonts w:hint="cs"/>
          <w:rtl/>
        </w:rPr>
        <w:t>الانتقالي</w:t>
      </w:r>
      <w:r w:rsidRPr="00E8491A">
        <w:rPr>
          <w:rtl/>
        </w:rPr>
        <w:t xml:space="preserve"> لسنة 2005</w:t>
      </w:r>
      <w:r>
        <w:rPr>
          <w:rFonts w:hint="cs"/>
          <w:sz w:val="30"/>
          <w:rtl/>
        </w:rPr>
        <w:t xml:space="preserve"> </w:t>
      </w:r>
      <w:r w:rsidRPr="00E8491A">
        <w:rPr>
          <w:sz w:val="30"/>
          <w:rtl/>
        </w:rPr>
        <w:t>وفقا</w:t>
      </w:r>
      <w:r>
        <w:rPr>
          <w:rFonts w:hint="cs"/>
          <w:sz w:val="30"/>
          <w:rtl/>
        </w:rPr>
        <w:t>ً</w:t>
      </w:r>
      <w:r w:rsidRPr="00E8491A">
        <w:rPr>
          <w:sz w:val="30"/>
          <w:rtl/>
        </w:rPr>
        <w:t xml:space="preserve"> للمادة</w:t>
      </w:r>
      <w:r>
        <w:rPr>
          <w:rFonts w:hint="cs"/>
          <w:sz w:val="30"/>
          <w:rtl/>
        </w:rPr>
        <w:t xml:space="preserve"> </w:t>
      </w:r>
      <w:r w:rsidRPr="00E8491A">
        <w:rPr>
          <w:sz w:val="30"/>
          <w:rtl/>
        </w:rPr>
        <w:t>(27)</w:t>
      </w:r>
      <w:r>
        <w:rPr>
          <w:rFonts w:hint="cs"/>
          <w:sz w:val="30"/>
          <w:rtl/>
        </w:rPr>
        <w:t xml:space="preserve"> </w:t>
      </w:r>
      <w:r w:rsidRPr="00E8491A">
        <w:rPr>
          <w:sz w:val="30"/>
          <w:rtl/>
        </w:rPr>
        <w:t xml:space="preserve">من الدستور </w:t>
      </w:r>
      <w:r w:rsidRPr="00E8491A">
        <w:rPr>
          <w:rFonts w:hint="cs"/>
          <w:sz w:val="30"/>
          <w:rtl/>
        </w:rPr>
        <w:t>الانتقالي</w:t>
      </w:r>
      <w:r w:rsidRPr="00E8491A">
        <w:rPr>
          <w:sz w:val="30"/>
          <w:rtl/>
        </w:rPr>
        <w:t xml:space="preserve"> تعتبر هذه </w:t>
      </w:r>
      <w:r w:rsidRPr="00E8491A">
        <w:rPr>
          <w:rFonts w:hint="cs"/>
          <w:sz w:val="30"/>
          <w:rtl/>
        </w:rPr>
        <w:t>الاتفاقية</w:t>
      </w:r>
      <w:r w:rsidRPr="00E8491A">
        <w:rPr>
          <w:sz w:val="30"/>
          <w:rtl/>
        </w:rPr>
        <w:t xml:space="preserve"> مرجعية قانونية للدولة </w:t>
      </w:r>
      <w:r w:rsidRPr="00E8491A">
        <w:rPr>
          <w:rFonts w:hint="cs"/>
          <w:sz w:val="30"/>
          <w:rtl/>
        </w:rPr>
        <w:t>في</w:t>
      </w:r>
      <w:r w:rsidRPr="00E8491A">
        <w:rPr>
          <w:sz w:val="30"/>
          <w:rtl/>
        </w:rPr>
        <w:t xml:space="preserve"> كافة المجالات</w:t>
      </w:r>
      <w:r>
        <w:rPr>
          <w:rFonts w:hint="cs"/>
          <w:sz w:val="30"/>
          <w:rtl/>
        </w:rPr>
        <w:t>.</w:t>
      </w:r>
    </w:p>
    <w:p w:rsidR="00D74DA1" w:rsidRPr="00E8491A" w:rsidRDefault="00D74DA1" w:rsidP="00DD5496">
      <w:pPr>
        <w:pStyle w:val="SingleTxt"/>
      </w:pPr>
      <w:r>
        <w:rPr>
          <w:rFonts w:hint="cs"/>
          <w:rtl/>
        </w:rPr>
        <w:tab/>
      </w:r>
      <w:r w:rsidRPr="00E8491A">
        <w:rPr>
          <w:rtl/>
        </w:rPr>
        <w:t>(ب)</w:t>
      </w:r>
      <w:r>
        <w:rPr>
          <w:rFonts w:hint="cs"/>
          <w:rtl/>
        </w:rPr>
        <w:tab/>
      </w:r>
      <w:r w:rsidRPr="00E8491A">
        <w:rPr>
          <w:rtl/>
        </w:rPr>
        <w:t>قوانين مباشرة:</w:t>
      </w:r>
    </w:p>
    <w:p w:rsidR="00D74DA1" w:rsidRPr="00E8491A" w:rsidRDefault="00D74DA1" w:rsidP="00E92DF6">
      <w:pPr>
        <w:pStyle w:val="SingleTxt"/>
        <w:tabs>
          <w:tab w:val="clear" w:pos="1930"/>
        </w:tabs>
        <w:ind w:left="1928"/>
      </w:pPr>
      <w:r>
        <w:rPr>
          <w:rFonts w:hint="cs"/>
          <w:rtl/>
        </w:rPr>
        <w:tab/>
      </w:r>
      <w:r w:rsidRPr="00E8491A">
        <w:rPr>
          <w:rtl/>
        </w:rPr>
        <w:t>1-</w:t>
      </w:r>
      <w:r>
        <w:rPr>
          <w:rFonts w:hint="cs"/>
          <w:rtl/>
        </w:rPr>
        <w:tab/>
      </w:r>
      <w:r w:rsidRPr="00E8491A">
        <w:rPr>
          <w:rtl/>
        </w:rPr>
        <w:t>قانون المعاقين لعام 2009:</w:t>
      </w:r>
    </w:p>
    <w:p w:rsidR="00D74DA1" w:rsidRPr="00E8491A" w:rsidRDefault="00D74DA1" w:rsidP="00E92DF6">
      <w:pPr>
        <w:pStyle w:val="SingleTxt"/>
        <w:tabs>
          <w:tab w:val="clear" w:pos="1930"/>
        </w:tabs>
        <w:ind w:left="1928"/>
      </w:pPr>
      <w:r>
        <w:rPr>
          <w:rFonts w:hint="cs"/>
          <w:rtl/>
        </w:rPr>
        <w:tab/>
      </w:r>
      <w:r w:rsidRPr="00E8491A">
        <w:rPr>
          <w:rtl/>
        </w:rPr>
        <w:t xml:space="preserve">نجد أن هذا القانون قد تناول حقوق المعاقين في كافة الجوانب </w:t>
      </w:r>
      <w:r w:rsidRPr="00E8491A">
        <w:rPr>
          <w:rFonts w:hint="cs"/>
          <w:rtl/>
        </w:rPr>
        <w:t>الاجتماعية</w:t>
      </w:r>
      <w:r w:rsidRPr="00E8491A">
        <w:rPr>
          <w:rtl/>
        </w:rPr>
        <w:t xml:space="preserve"> والقانونية والثقافية والرياضية وذلك بصفة الإلزام على الدولة</w:t>
      </w:r>
      <w:r>
        <w:rPr>
          <w:rtl/>
        </w:rPr>
        <w:t xml:space="preserve"> و</w:t>
      </w:r>
      <w:r w:rsidRPr="00E8491A">
        <w:rPr>
          <w:rtl/>
        </w:rPr>
        <w:t xml:space="preserve">يأتي ذلك ناسخاً لقانون 1984 الخاص بالإعاقة الذي كان يفتقر </w:t>
      </w:r>
      <w:r w:rsidRPr="00E8491A">
        <w:rPr>
          <w:rFonts w:hint="cs"/>
          <w:rtl/>
        </w:rPr>
        <w:t>إلى</w:t>
      </w:r>
      <w:r w:rsidRPr="00E8491A">
        <w:rPr>
          <w:rtl/>
        </w:rPr>
        <w:t xml:space="preserve"> صفة الإلزام في التنفيذ.</w:t>
      </w:r>
    </w:p>
    <w:p w:rsidR="00D74DA1" w:rsidRPr="00E8491A" w:rsidRDefault="00D74DA1" w:rsidP="00E92DF6">
      <w:pPr>
        <w:pStyle w:val="SingleTxt"/>
        <w:tabs>
          <w:tab w:val="clear" w:pos="1930"/>
        </w:tabs>
        <w:ind w:left="1928"/>
      </w:pPr>
      <w:r>
        <w:rPr>
          <w:rFonts w:hint="cs"/>
          <w:rtl/>
        </w:rPr>
        <w:tab/>
      </w:r>
      <w:r w:rsidRPr="00E8491A">
        <w:rPr>
          <w:rtl/>
        </w:rPr>
        <w:t>2-</w:t>
      </w:r>
      <w:r>
        <w:rPr>
          <w:rFonts w:hint="cs"/>
          <w:rtl/>
        </w:rPr>
        <w:tab/>
      </w:r>
      <w:r w:rsidRPr="00E8491A">
        <w:rPr>
          <w:rtl/>
        </w:rPr>
        <w:t xml:space="preserve">قانون الهيئة القومية للأطراف </w:t>
      </w:r>
      <w:r w:rsidRPr="00E8491A">
        <w:rPr>
          <w:rFonts w:hint="cs"/>
          <w:rtl/>
        </w:rPr>
        <w:t>الاصطناعية</w:t>
      </w:r>
      <w:r w:rsidRPr="00E8491A">
        <w:rPr>
          <w:rtl/>
        </w:rPr>
        <w:t xml:space="preserve"> لسنة 2002</w:t>
      </w:r>
      <w:r>
        <w:rPr>
          <w:rFonts w:hint="cs"/>
          <w:rtl/>
        </w:rPr>
        <w:t>:</w:t>
      </w:r>
    </w:p>
    <w:p w:rsidR="00D74DA1" w:rsidRPr="00E8491A" w:rsidRDefault="00D74DA1" w:rsidP="00E92DF6">
      <w:pPr>
        <w:pStyle w:val="SingleTxt"/>
        <w:tabs>
          <w:tab w:val="clear" w:pos="1930"/>
        </w:tabs>
        <w:ind w:left="1928"/>
      </w:pPr>
      <w:r>
        <w:rPr>
          <w:rFonts w:hint="cs"/>
          <w:rtl/>
        </w:rPr>
        <w:tab/>
      </w:r>
      <w:r w:rsidRPr="00E8491A">
        <w:rPr>
          <w:rtl/>
        </w:rPr>
        <w:t xml:space="preserve">ينص هذا القانون على تكوين هيئة للأطراف </w:t>
      </w:r>
      <w:r w:rsidRPr="00E8491A">
        <w:rPr>
          <w:rFonts w:hint="cs"/>
          <w:rtl/>
        </w:rPr>
        <w:t>الاصطناعية</w:t>
      </w:r>
      <w:r w:rsidRPr="00E8491A">
        <w:rPr>
          <w:rtl/>
        </w:rPr>
        <w:t xml:space="preserve"> ذات شخصي</w:t>
      </w:r>
      <w:r>
        <w:rPr>
          <w:rFonts w:hint="cs"/>
          <w:rtl/>
        </w:rPr>
        <w:t>ة</w:t>
      </w:r>
      <w:r w:rsidRPr="00E8491A">
        <w:rPr>
          <w:rtl/>
        </w:rPr>
        <w:t xml:space="preserve"> </w:t>
      </w:r>
      <w:r w:rsidRPr="00E8491A">
        <w:rPr>
          <w:rFonts w:hint="cs"/>
          <w:rtl/>
        </w:rPr>
        <w:t>اعتبارية</w:t>
      </w:r>
      <w:r w:rsidRPr="00E8491A">
        <w:rPr>
          <w:rtl/>
        </w:rPr>
        <w:t xml:space="preserve"> تعمل تحت مظلة وزارة الرعاية والضمان </w:t>
      </w:r>
      <w:r w:rsidRPr="00E8491A">
        <w:rPr>
          <w:rFonts w:hint="cs"/>
          <w:rtl/>
        </w:rPr>
        <w:t>الاجتماعي</w:t>
      </w:r>
      <w:r w:rsidRPr="00E8491A">
        <w:rPr>
          <w:rtl/>
        </w:rPr>
        <w:t xml:space="preserve">، وذلك لتقديم المعينات المساعدة في الأطراف </w:t>
      </w:r>
      <w:r w:rsidRPr="00E8491A">
        <w:rPr>
          <w:rFonts w:hint="cs"/>
          <w:rtl/>
        </w:rPr>
        <w:t>الاصطناعية</w:t>
      </w:r>
      <w:r w:rsidRPr="00E8491A">
        <w:rPr>
          <w:rtl/>
        </w:rPr>
        <w:t xml:space="preserve"> التعويضية بالإضافة </w:t>
      </w:r>
      <w:r w:rsidRPr="00E8491A">
        <w:rPr>
          <w:rFonts w:hint="cs"/>
          <w:rtl/>
        </w:rPr>
        <w:t>إلى</w:t>
      </w:r>
      <w:r w:rsidRPr="00E8491A">
        <w:rPr>
          <w:rtl/>
        </w:rPr>
        <w:t xml:space="preserve"> توفير المعينات السمعية للصم والمعينات الحركية للمكفوفين كالعصى البيضاء.</w:t>
      </w:r>
    </w:p>
    <w:p w:rsidR="00D74DA1" w:rsidRPr="00E8491A" w:rsidRDefault="00D74DA1" w:rsidP="00DD5496">
      <w:pPr>
        <w:pStyle w:val="SingleTxt"/>
      </w:pPr>
      <w:r>
        <w:rPr>
          <w:rFonts w:hint="cs"/>
          <w:rtl/>
        </w:rPr>
        <w:tab/>
      </w:r>
      <w:r w:rsidRPr="00E8491A">
        <w:rPr>
          <w:rtl/>
        </w:rPr>
        <w:t>(ج)</w:t>
      </w:r>
      <w:r>
        <w:rPr>
          <w:rFonts w:hint="cs"/>
          <w:rtl/>
        </w:rPr>
        <w:tab/>
      </w:r>
      <w:r w:rsidRPr="00E8491A">
        <w:rPr>
          <w:rtl/>
        </w:rPr>
        <w:t>قوانين لها صلة بحقوق الإعاقة:</w:t>
      </w:r>
      <w:r>
        <w:rPr>
          <w:rFonts w:hint="cs"/>
          <w:rtl/>
        </w:rPr>
        <w:t xml:space="preserve"> </w:t>
      </w:r>
      <w:r w:rsidRPr="00E8491A">
        <w:rPr>
          <w:rtl/>
        </w:rPr>
        <w:t xml:space="preserve">تتعلق بعض المواد </w:t>
      </w:r>
      <w:r w:rsidRPr="00E8491A">
        <w:rPr>
          <w:rFonts w:hint="cs"/>
          <w:rtl/>
        </w:rPr>
        <w:t>في</w:t>
      </w:r>
      <w:r w:rsidRPr="00E8491A">
        <w:rPr>
          <w:rtl/>
        </w:rPr>
        <w:t xml:space="preserve"> قوانين مختلفة بحقوق الأشخاص </w:t>
      </w:r>
      <w:r>
        <w:rPr>
          <w:rtl/>
        </w:rPr>
        <w:t>ذوي</w:t>
      </w:r>
      <w:r w:rsidRPr="00E8491A">
        <w:rPr>
          <w:rtl/>
        </w:rPr>
        <w:t xml:space="preserve"> </w:t>
      </w:r>
      <w:r w:rsidRPr="00E8491A">
        <w:rPr>
          <w:rFonts w:hint="cs"/>
          <w:rtl/>
        </w:rPr>
        <w:t>الإعاقة</w:t>
      </w:r>
      <w:r w:rsidRPr="00E8491A">
        <w:rPr>
          <w:rtl/>
        </w:rPr>
        <w:t>، ويمكن استعراضها على النحو ال</w:t>
      </w:r>
      <w:r>
        <w:rPr>
          <w:rFonts w:hint="cs"/>
          <w:rtl/>
        </w:rPr>
        <w:t>آ</w:t>
      </w:r>
      <w:r w:rsidRPr="00E8491A">
        <w:rPr>
          <w:rtl/>
        </w:rPr>
        <w:t>ت</w:t>
      </w:r>
      <w:r>
        <w:rPr>
          <w:rFonts w:hint="cs"/>
          <w:rtl/>
        </w:rPr>
        <w:t>ي</w:t>
      </w:r>
      <w:r w:rsidRPr="00E8491A">
        <w:rPr>
          <w:rtl/>
        </w:rPr>
        <w:t>:</w:t>
      </w:r>
    </w:p>
    <w:p w:rsidR="00D74DA1" w:rsidRPr="00E8491A" w:rsidRDefault="00D74DA1" w:rsidP="00E92DF6">
      <w:pPr>
        <w:pStyle w:val="SingleTxt"/>
        <w:tabs>
          <w:tab w:val="clear" w:pos="1930"/>
        </w:tabs>
        <w:ind w:left="1928"/>
      </w:pPr>
      <w:r>
        <w:rPr>
          <w:rFonts w:hint="cs"/>
          <w:rtl/>
        </w:rPr>
        <w:lastRenderedPageBreak/>
        <w:tab/>
      </w:r>
      <w:r w:rsidRPr="00E8491A">
        <w:rPr>
          <w:rtl/>
        </w:rPr>
        <w:t>1-</w:t>
      </w:r>
      <w:r>
        <w:rPr>
          <w:rFonts w:hint="cs"/>
          <w:rtl/>
        </w:rPr>
        <w:tab/>
      </w:r>
      <w:r w:rsidRPr="00E8491A">
        <w:rPr>
          <w:rtl/>
        </w:rPr>
        <w:t>قانون الهيئات الشبابية والرياضية لعام 2003:</w:t>
      </w:r>
      <w:r>
        <w:rPr>
          <w:rFonts w:hint="cs"/>
          <w:rtl/>
        </w:rPr>
        <w:t xml:space="preserve"> </w:t>
      </w:r>
      <w:r w:rsidRPr="00E8491A">
        <w:rPr>
          <w:rtl/>
        </w:rPr>
        <w:t>مادة التفسيرات الفقرة (5) والمادة 13</w:t>
      </w:r>
      <w:r>
        <w:rPr>
          <w:rFonts w:hint="cs"/>
          <w:rtl/>
        </w:rPr>
        <w:t xml:space="preserve"> </w:t>
      </w:r>
      <w:r w:rsidRPr="00E8491A">
        <w:rPr>
          <w:rtl/>
        </w:rPr>
        <w:t>الفقرة (1)</w:t>
      </w:r>
      <w:r>
        <w:rPr>
          <w:rFonts w:hint="cs"/>
          <w:rtl/>
        </w:rPr>
        <w:t xml:space="preserve"> </w:t>
      </w:r>
      <w:r w:rsidRPr="00E8491A">
        <w:rPr>
          <w:rFonts w:hint="cs"/>
          <w:rtl/>
        </w:rPr>
        <w:t>التي</w:t>
      </w:r>
      <w:r w:rsidRPr="00E8491A">
        <w:rPr>
          <w:rtl/>
        </w:rPr>
        <w:t xml:space="preserve"> تنص على إعطاء شريحة المعاقين الحق </w:t>
      </w:r>
      <w:r w:rsidRPr="00E8491A">
        <w:rPr>
          <w:rFonts w:hint="cs"/>
          <w:rtl/>
        </w:rPr>
        <w:t>في</w:t>
      </w:r>
      <w:r w:rsidRPr="00E8491A">
        <w:rPr>
          <w:rtl/>
        </w:rPr>
        <w:t xml:space="preserve"> تكوين كيانات رياضية</w:t>
      </w:r>
      <w:r>
        <w:rPr>
          <w:rtl/>
        </w:rPr>
        <w:t>.</w:t>
      </w:r>
    </w:p>
    <w:p w:rsidR="00D74DA1" w:rsidRPr="00AB2362" w:rsidRDefault="00D74DA1" w:rsidP="00E92DF6">
      <w:pPr>
        <w:pStyle w:val="SingleTxt"/>
        <w:tabs>
          <w:tab w:val="clear" w:pos="1930"/>
        </w:tabs>
        <w:ind w:left="1928"/>
      </w:pPr>
      <w:r>
        <w:rPr>
          <w:rFonts w:hint="cs"/>
          <w:rtl/>
        </w:rPr>
        <w:tab/>
        <w:t>2</w:t>
      </w:r>
      <w:r w:rsidRPr="00E8491A">
        <w:rPr>
          <w:rtl/>
        </w:rPr>
        <w:t>-</w:t>
      </w:r>
      <w:r>
        <w:rPr>
          <w:rFonts w:hint="cs"/>
          <w:rtl/>
        </w:rPr>
        <w:tab/>
      </w:r>
      <w:r w:rsidRPr="00E8491A">
        <w:rPr>
          <w:rtl/>
        </w:rPr>
        <w:t xml:space="preserve">قانون تنظيم العمل </w:t>
      </w:r>
      <w:r w:rsidRPr="00E8491A">
        <w:rPr>
          <w:rFonts w:hint="cs"/>
          <w:rtl/>
        </w:rPr>
        <w:t>الطوعي</w:t>
      </w:r>
      <w:r w:rsidRPr="00E8491A">
        <w:rPr>
          <w:rtl/>
        </w:rPr>
        <w:t xml:space="preserve"> لسنة 2006:</w:t>
      </w:r>
      <w:r>
        <w:rPr>
          <w:rFonts w:hint="cs"/>
          <w:rtl/>
        </w:rPr>
        <w:t xml:space="preserve"> </w:t>
      </w:r>
      <w:r w:rsidRPr="00AB2362">
        <w:rPr>
          <w:rtl/>
        </w:rPr>
        <w:t>المادة</w:t>
      </w:r>
      <w:r>
        <w:rPr>
          <w:rFonts w:hint="cs"/>
          <w:rtl/>
        </w:rPr>
        <w:t xml:space="preserve"> </w:t>
      </w:r>
      <w:r w:rsidRPr="00AB2362">
        <w:rPr>
          <w:rtl/>
        </w:rPr>
        <w:t>(17)</w:t>
      </w:r>
      <w:r>
        <w:rPr>
          <w:rFonts w:hint="cs"/>
          <w:rtl/>
        </w:rPr>
        <w:t xml:space="preserve"> </w:t>
      </w:r>
      <w:r w:rsidRPr="00AB2362">
        <w:rPr>
          <w:rtl/>
        </w:rPr>
        <w:t>الفقرة</w:t>
      </w:r>
      <w:r>
        <w:rPr>
          <w:rFonts w:hint="cs"/>
          <w:rtl/>
        </w:rPr>
        <w:t xml:space="preserve"> </w:t>
      </w:r>
      <w:r w:rsidRPr="00AB2362">
        <w:rPr>
          <w:rtl/>
        </w:rPr>
        <w:t>(2)</w:t>
      </w:r>
      <w:r>
        <w:rPr>
          <w:rtl/>
        </w:rPr>
        <w:t xml:space="preserve"> </w:t>
      </w:r>
      <w:r>
        <w:rPr>
          <w:rFonts w:hint="cs"/>
          <w:rtl/>
        </w:rPr>
        <w:t>أ</w:t>
      </w:r>
      <w:r w:rsidRPr="00AB2362">
        <w:rPr>
          <w:rtl/>
        </w:rPr>
        <w:t xml:space="preserve">شارت </w:t>
      </w:r>
      <w:r w:rsidRPr="00DC2BEF">
        <w:rPr>
          <w:rFonts w:hint="cs"/>
          <w:rtl/>
        </w:rPr>
        <w:t>إلى</w:t>
      </w:r>
      <w:r w:rsidRPr="00AB2362">
        <w:rPr>
          <w:rtl/>
        </w:rPr>
        <w:t xml:space="preserve"> حق المعاقين </w:t>
      </w:r>
      <w:r w:rsidRPr="00DC2BEF">
        <w:rPr>
          <w:rFonts w:hint="cs"/>
          <w:rtl/>
        </w:rPr>
        <w:t>في</w:t>
      </w:r>
      <w:r w:rsidRPr="00AB2362">
        <w:rPr>
          <w:rtl/>
        </w:rPr>
        <w:t xml:space="preserve"> تكوين منظمات خاصة بهم.</w:t>
      </w:r>
    </w:p>
    <w:p w:rsidR="00D74DA1" w:rsidRPr="00AB2362" w:rsidRDefault="00D74DA1" w:rsidP="00E92DF6">
      <w:pPr>
        <w:pStyle w:val="SingleTxt"/>
        <w:tabs>
          <w:tab w:val="clear" w:pos="1930"/>
        </w:tabs>
        <w:ind w:left="1928"/>
      </w:pPr>
      <w:r>
        <w:rPr>
          <w:rFonts w:hint="cs"/>
          <w:rtl/>
        </w:rPr>
        <w:tab/>
      </w:r>
      <w:r w:rsidRPr="00E8491A">
        <w:rPr>
          <w:rtl/>
        </w:rPr>
        <w:t>3-</w:t>
      </w:r>
      <w:r>
        <w:rPr>
          <w:rFonts w:hint="cs"/>
          <w:rtl/>
        </w:rPr>
        <w:tab/>
      </w:r>
      <w:r w:rsidRPr="00E8491A">
        <w:rPr>
          <w:rtl/>
        </w:rPr>
        <w:t>قانون الخدمة المدنية لسنة 2007:</w:t>
      </w:r>
      <w:r>
        <w:rPr>
          <w:rFonts w:hint="cs"/>
          <w:rtl/>
        </w:rPr>
        <w:t xml:space="preserve"> </w:t>
      </w:r>
      <w:r w:rsidRPr="00AB2362">
        <w:rPr>
          <w:rtl/>
        </w:rPr>
        <w:t>المادة 24الفقرة (7)</w:t>
      </w:r>
      <w:r>
        <w:rPr>
          <w:rFonts w:hint="cs"/>
          <w:rtl/>
        </w:rPr>
        <w:t xml:space="preserve"> </w:t>
      </w:r>
      <w:r w:rsidRPr="00DC2BEF">
        <w:rPr>
          <w:rFonts w:hint="cs"/>
          <w:rtl/>
        </w:rPr>
        <w:t>والتي</w:t>
      </w:r>
      <w:r w:rsidRPr="00AB2362">
        <w:rPr>
          <w:rtl/>
        </w:rPr>
        <w:t xml:space="preserve"> نصت على تخصيص نسبة</w:t>
      </w:r>
      <w:r>
        <w:rPr>
          <w:rFonts w:hint="cs"/>
          <w:rtl/>
        </w:rPr>
        <w:t xml:space="preserve"> </w:t>
      </w:r>
      <w:r w:rsidRPr="00AB2362">
        <w:rPr>
          <w:rtl/>
        </w:rPr>
        <w:t>2</w:t>
      </w:r>
      <w:r>
        <w:rPr>
          <w:rtl/>
        </w:rPr>
        <w:t xml:space="preserve"> في المائة</w:t>
      </w:r>
      <w:r w:rsidRPr="00AB2362">
        <w:rPr>
          <w:rtl/>
        </w:rPr>
        <w:t xml:space="preserve"> كحد أدنى لتوظيف الأشخاص ذوي الإعاقة. </w:t>
      </w:r>
    </w:p>
    <w:p w:rsidR="00D74DA1" w:rsidRPr="00AB2362" w:rsidRDefault="00D74DA1" w:rsidP="00E92DF6">
      <w:pPr>
        <w:pStyle w:val="SingleTxt"/>
        <w:tabs>
          <w:tab w:val="clear" w:pos="1930"/>
        </w:tabs>
        <w:ind w:left="1928"/>
      </w:pPr>
      <w:r>
        <w:rPr>
          <w:rFonts w:hint="cs"/>
          <w:rtl/>
        </w:rPr>
        <w:tab/>
      </w:r>
      <w:r w:rsidRPr="00E8491A">
        <w:rPr>
          <w:rtl/>
        </w:rPr>
        <w:t>4-</w:t>
      </w:r>
      <w:r>
        <w:rPr>
          <w:rFonts w:hint="cs"/>
          <w:rtl/>
        </w:rPr>
        <w:tab/>
      </w:r>
      <w:r w:rsidRPr="00E8491A">
        <w:rPr>
          <w:rtl/>
        </w:rPr>
        <w:t xml:space="preserve">قانون </w:t>
      </w:r>
      <w:r w:rsidRPr="00E8491A">
        <w:rPr>
          <w:rFonts w:hint="cs"/>
          <w:rtl/>
        </w:rPr>
        <w:t>الإجراءات</w:t>
      </w:r>
      <w:r w:rsidRPr="00E8491A">
        <w:rPr>
          <w:rtl/>
        </w:rPr>
        <w:t xml:space="preserve"> الجنائية</w:t>
      </w:r>
      <w:r>
        <w:rPr>
          <w:rtl/>
        </w:rPr>
        <w:t xml:space="preserve"> </w:t>
      </w:r>
      <w:r w:rsidRPr="00E8491A">
        <w:rPr>
          <w:rtl/>
        </w:rPr>
        <w:t>لسنة 1991:</w:t>
      </w:r>
      <w:r>
        <w:rPr>
          <w:rFonts w:hint="cs"/>
          <w:rtl/>
        </w:rPr>
        <w:t xml:space="preserve"> </w:t>
      </w:r>
      <w:r w:rsidRPr="00AB2362">
        <w:rPr>
          <w:rtl/>
        </w:rPr>
        <w:t>المادة 37(2) تنص على الآتي: (</w:t>
      </w:r>
      <w:r>
        <w:rPr>
          <w:rFonts w:hint="cs"/>
          <w:rtl/>
        </w:rPr>
        <w:t>إ</w:t>
      </w:r>
      <w:r w:rsidRPr="00AB2362">
        <w:rPr>
          <w:rtl/>
        </w:rPr>
        <w:t xml:space="preserve">ذا رأت المحكمة </w:t>
      </w:r>
      <w:r w:rsidRPr="00DC2BEF">
        <w:rPr>
          <w:rFonts w:hint="cs"/>
          <w:rtl/>
        </w:rPr>
        <w:t>أن</w:t>
      </w:r>
      <w:r w:rsidRPr="00AB2362">
        <w:rPr>
          <w:rtl/>
        </w:rPr>
        <w:t xml:space="preserve"> المتهم عاجزٌ</w:t>
      </w:r>
      <w:r>
        <w:rPr>
          <w:rtl/>
        </w:rPr>
        <w:t xml:space="preserve"> </w:t>
      </w:r>
      <w:r w:rsidRPr="00AB2362">
        <w:rPr>
          <w:rtl/>
        </w:rPr>
        <w:t xml:space="preserve">عن فهم الإجراءات لخلل </w:t>
      </w:r>
      <w:r w:rsidRPr="00DC2BEF">
        <w:rPr>
          <w:rFonts w:hint="cs"/>
          <w:rtl/>
        </w:rPr>
        <w:t>في</w:t>
      </w:r>
      <w:r w:rsidRPr="00AB2362">
        <w:rPr>
          <w:rtl/>
        </w:rPr>
        <w:t xml:space="preserve"> حواسه </w:t>
      </w:r>
      <w:r w:rsidRPr="00DC2BEF">
        <w:rPr>
          <w:rFonts w:hint="cs"/>
          <w:rtl/>
        </w:rPr>
        <w:t>أو</w:t>
      </w:r>
      <w:r w:rsidRPr="00AB2362">
        <w:rPr>
          <w:rtl/>
        </w:rPr>
        <w:t xml:space="preserve"> لأي سبب آخر يجوز لها </w:t>
      </w:r>
      <w:r w:rsidRPr="00DC2BEF">
        <w:rPr>
          <w:rFonts w:hint="cs"/>
          <w:rtl/>
        </w:rPr>
        <w:t>أن</w:t>
      </w:r>
      <w:r w:rsidRPr="00AB2362">
        <w:rPr>
          <w:rtl/>
        </w:rPr>
        <w:t xml:space="preserve"> تأمر بمن يعينه على فهم </w:t>
      </w:r>
      <w:r w:rsidRPr="00DC2BEF">
        <w:rPr>
          <w:rFonts w:hint="cs"/>
          <w:rtl/>
        </w:rPr>
        <w:t>الإجراءات</w:t>
      </w:r>
      <w:r w:rsidRPr="00AB2362">
        <w:rPr>
          <w:rtl/>
        </w:rPr>
        <w:t xml:space="preserve"> </w:t>
      </w:r>
      <w:r w:rsidRPr="00DC2BEF">
        <w:rPr>
          <w:rFonts w:hint="cs"/>
          <w:rtl/>
        </w:rPr>
        <w:t>أو</w:t>
      </w:r>
      <w:r w:rsidRPr="00AB2362">
        <w:rPr>
          <w:rtl/>
        </w:rPr>
        <w:t xml:space="preserve"> </w:t>
      </w:r>
      <w:r w:rsidRPr="00DC2BEF">
        <w:rPr>
          <w:rFonts w:hint="cs"/>
          <w:rtl/>
        </w:rPr>
        <w:t>أن</w:t>
      </w:r>
      <w:r w:rsidRPr="00AB2362">
        <w:rPr>
          <w:rtl/>
        </w:rPr>
        <w:t xml:space="preserve"> تخاطبه بالطريقة </w:t>
      </w:r>
      <w:r w:rsidRPr="00DC2BEF">
        <w:rPr>
          <w:rFonts w:hint="cs"/>
          <w:rtl/>
        </w:rPr>
        <w:t>التي</w:t>
      </w:r>
      <w:r w:rsidRPr="00AB2362">
        <w:rPr>
          <w:rtl/>
        </w:rPr>
        <w:t xml:space="preserve"> يفهمها </w:t>
      </w:r>
      <w:r w:rsidRPr="00DC2BEF">
        <w:rPr>
          <w:rFonts w:hint="cs"/>
          <w:rtl/>
        </w:rPr>
        <w:t>أمثاله</w:t>
      </w:r>
      <w:r w:rsidRPr="00AB2362">
        <w:rPr>
          <w:rtl/>
        </w:rPr>
        <w:t>)</w:t>
      </w:r>
      <w:r>
        <w:rPr>
          <w:rtl/>
        </w:rPr>
        <w:t>.</w:t>
      </w:r>
    </w:p>
    <w:p w:rsidR="00D74DA1" w:rsidRPr="00E8491A" w:rsidRDefault="00D74DA1" w:rsidP="00E92DF6">
      <w:pPr>
        <w:pStyle w:val="SingleTxt"/>
        <w:tabs>
          <w:tab w:val="clear" w:pos="1930"/>
        </w:tabs>
        <w:ind w:left="1928"/>
      </w:pPr>
      <w:r>
        <w:rPr>
          <w:rFonts w:hint="cs"/>
          <w:rtl/>
        </w:rPr>
        <w:tab/>
      </w:r>
      <w:r w:rsidRPr="00E8491A">
        <w:rPr>
          <w:rtl/>
        </w:rPr>
        <w:t>5-</w:t>
      </w:r>
      <w:r>
        <w:rPr>
          <w:rFonts w:hint="cs"/>
          <w:rtl/>
        </w:rPr>
        <w:tab/>
      </w:r>
      <w:r w:rsidRPr="00E8491A">
        <w:rPr>
          <w:rtl/>
        </w:rPr>
        <w:t>قانون الطفل 2010:</w:t>
      </w:r>
      <w:r>
        <w:rPr>
          <w:rFonts w:hint="cs"/>
          <w:rtl/>
        </w:rPr>
        <w:t xml:space="preserve"> أ</w:t>
      </w:r>
      <w:r w:rsidRPr="00E8491A">
        <w:rPr>
          <w:rtl/>
        </w:rPr>
        <w:t xml:space="preserve">فرد هذا القانون فصلاً كاملاً هو الفصل العاشر لحقوق </w:t>
      </w:r>
      <w:r w:rsidRPr="00E8491A">
        <w:rPr>
          <w:rFonts w:hint="cs"/>
          <w:rtl/>
        </w:rPr>
        <w:t>الأطفال</w:t>
      </w:r>
      <w:r w:rsidRPr="00E8491A">
        <w:rPr>
          <w:rtl/>
        </w:rPr>
        <w:t xml:space="preserve"> ذوي </w:t>
      </w:r>
      <w:r w:rsidRPr="00E8491A">
        <w:rPr>
          <w:rFonts w:hint="cs"/>
          <w:rtl/>
        </w:rPr>
        <w:t>الإعاقة</w:t>
      </w:r>
      <w:r w:rsidRPr="00E8491A">
        <w:rPr>
          <w:rtl/>
        </w:rPr>
        <w:t>، الذي حوى المواد التالية:</w:t>
      </w:r>
    </w:p>
    <w:p w:rsidR="00D74DA1" w:rsidRPr="00E8491A" w:rsidRDefault="00D74DA1" w:rsidP="00E92DF6">
      <w:pPr>
        <w:pStyle w:val="Bullet2GA"/>
        <w:numPr>
          <w:ilvl w:val="0"/>
          <w:numId w:val="0"/>
        </w:numPr>
        <w:tabs>
          <w:tab w:val="clear" w:pos="3062"/>
          <w:tab w:val="left" w:pos="3234"/>
        </w:tabs>
        <w:bidi/>
        <w:ind w:left="3234" w:hanging="448"/>
      </w:pPr>
      <w:r w:rsidRPr="00E8491A">
        <w:rPr>
          <w:rFonts w:ascii="Symbol" w:hAnsi="Symbol"/>
        </w:rPr>
        <w:t></w:t>
      </w:r>
      <w:r w:rsidRPr="00E8491A">
        <w:rPr>
          <w:rFonts w:ascii="Symbol" w:hAnsi="Symbol"/>
        </w:rPr>
        <w:tab/>
      </w:r>
      <w:r w:rsidRPr="00E8491A">
        <w:rPr>
          <w:rtl/>
        </w:rPr>
        <w:t>المادة (48)1 التي نصت على حماية</w:t>
      </w:r>
      <w:r>
        <w:rPr>
          <w:rtl/>
        </w:rPr>
        <w:t xml:space="preserve"> </w:t>
      </w:r>
      <w:r w:rsidRPr="00E8491A">
        <w:rPr>
          <w:rtl/>
        </w:rPr>
        <w:t xml:space="preserve">الطفل من ذوي </w:t>
      </w:r>
      <w:r w:rsidRPr="00E8491A">
        <w:rPr>
          <w:rFonts w:hint="cs"/>
          <w:rtl/>
        </w:rPr>
        <w:t>الإعاقة</w:t>
      </w:r>
      <w:r>
        <w:rPr>
          <w:rtl/>
        </w:rPr>
        <w:t xml:space="preserve"> و</w:t>
      </w:r>
      <w:r w:rsidRPr="00E8491A">
        <w:rPr>
          <w:rtl/>
        </w:rPr>
        <w:t xml:space="preserve">حقه </w:t>
      </w:r>
      <w:r w:rsidRPr="00E8491A">
        <w:rPr>
          <w:rFonts w:hint="cs"/>
          <w:rtl/>
        </w:rPr>
        <w:t>في</w:t>
      </w:r>
      <w:r w:rsidRPr="00E8491A">
        <w:rPr>
          <w:rtl/>
        </w:rPr>
        <w:t xml:space="preserve"> الرعاية الاجتماعية</w:t>
      </w:r>
      <w:r>
        <w:rPr>
          <w:rtl/>
        </w:rPr>
        <w:t xml:space="preserve"> و</w:t>
      </w:r>
      <w:r w:rsidRPr="00E8491A">
        <w:rPr>
          <w:rtl/>
        </w:rPr>
        <w:t>الصحية</w:t>
      </w:r>
      <w:r>
        <w:rPr>
          <w:rtl/>
        </w:rPr>
        <w:t xml:space="preserve"> و</w:t>
      </w:r>
      <w:r w:rsidRPr="00E8491A">
        <w:rPr>
          <w:rtl/>
        </w:rPr>
        <w:t>النفسية بهدف تدريبه على الاعتماد على نفسه</w:t>
      </w:r>
      <w:r w:rsidR="00DD5496">
        <w:rPr>
          <w:rFonts w:hint="cs"/>
          <w:rtl/>
        </w:rPr>
        <w:t>؛</w:t>
      </w:r>
    </w:p>
    <w:p w:rsidR="00D74DA1" w:rsidRPr="00AB2362" w:rsidRDefault="00D74DA1" w:rsidP="00E92DF6">
      <w:pPr>
        <w:pStyle w:val="Bullet2GA"/>
        <w:numPr>
          <w:ilvl w:val="0"/>
          <w:numId w:val="0"/>
        </w:numPr>
        <w:tabs>
          <w:tab w:val="clear" w:pos="3062"/>
          <w:tab w:val="left" w:pos="3234"/>
        </w:tabs>
        <w:bidi/>
        <w:ind w:left="3234" w:hanging="448"/>
      </w:pPr>
      <w:r w:rsidRPr="00AB2362">
        <w:rPr>
          <w:rFonts w:ascii="Symbol" w:hAnsi="Symbol"/>
        </w:rPr>
        <w:t></w:t>
      </w:r>
      <w:r w:rsidRPr="00AB2362">
        <w:rPr>
          <w:rFonts w:ascii="Symbol" w:hAnsi="Symbol"/>
        </w:rPr>
        <w:tab/>
      </w:r>
      <w:r w:rsidRPr="00AB2362">
        <w:rPr>
          <w:rtl/>
        </w:rPr>
        <w:t xml:space="preserve">المادة (48)2 الحق </w:t>
      </w:r>
      <w:r w:rsidRPr="00DC2BEF">
        <w:rPr>
          <w:rFonts w:hint="cs"/>
          <w:rtl/>
        </w:rPr>
        <w:t>في</w:t>
      </w:r>
      <w:r w:rsidRPr="00AB2362">
        <w:rPr>
          <w:rtl/>
        </w:rPr>
        <w:t xml:space="preserve"> التأهيل بتقديم الخدمات الاجتماعية والنفسية والطبية</w:t>
      </w:r>
      <w:r>
        <w:rPr>
          <w:rtl/>
        </w:rPr>
        <w:t xml:space="preserve"> و</w:t>
      </w:r>
      <w:r w:rsidRPr="00AB2362">
        <w:rPr>
          <w:rtl/>
        </w:rPr>
        <w:t>التعليمية والمهنية والأجهزة التعويضية</w:t>
      </w:r>
      <w:r w:rsidR="00DD5496">
        <w:rPr>
          <w:rFonts w:hint="cs"/>
          <w:rtl/>
        </w:rPr>
        <w:t>؛</w:t>
      </w:r>
    </w:p>
    <w:p w:rsidR="00D74DA1" w:rsidRPr="00AB2362" w:rsidRDefault="00D74DA1" w:rsidP="00E92DF6">
      <w:pPr>
        <w:pStyle w:val="Bullet2GA"/>
        <w:numPr>
          <w:ilvl w:val="0"/>
          <w:numId w:val="0"/>
        </w:numPr>
        <w:tabs>
          <w:tab w:val="clear" w:pos="3062"/>
          <w:tab w:val="left" w:pos="3234"/>
        </w:tabs>
        <w:bidi/>
        <w:ind w:left="3234" w:hanging="448"/>
      </w:pPr>
      <w:r w:rsidRPr="00AB2362">
        <w:rPr>
          <w:rFonts w:ascii="Symbol" w:hAnsi="Symbol"/>
        </w:rPr>
        <w:t></w:t>
      </w:r>
      <w:r w:rsidRPr="00AB2362">
        <w:rPr>
          <w:rFonts w:ascii="Symbol" w:hAnsi="Symbol"/>
        </w:rPr>
        <w:tab/>
      </w:r>
      <w:r w:rsidRPr="00AB2362">
        <w:rPr>
          <w:rtl/>
        </w:rPr>
        <w:t>المادة (49) الفقرات 1،</w:t>
      </w:r>
      <w:r>
        <w:rPr>
          <w:rFonts w:hint="cs"/>
          <w:rtl/>
        </w:rPr>
        <w:t xml:space="preserve"> </w:t>
      </w:r>
      <w:r w:rsidRPr="00AB2362">
        <w:rPr>
          <w:rtl/>
        </w:rPr>
        <w:t>2،</w:t>
      </w:r>
      <w:r>
        <w:rPr>
          <w:rFonts w:hint="cs"/>
          <w:rtl/>
        </w:rPr>
        <w:t xml:space="preserve"> </w:t>
      </w:r>
      <w:r w:rsidRPr="00AB2362">
        <w:rPr>
          <w:rtl/>
        </w:rPr>
        <w:t>3،</w:t>
      </w:r>
      <w:r>
        <w:rPr>
          <w:rFonts w:hint="cs"/>
          <w:rtl/>
        </w:rPr>
        <w:t xml:space="preserve"> </w:t>
      </w:r>
      <w:r w:rsidRPr="00AB2362">
        <w:rPr>
          <w:rtl/>
        </w:rPr>
        <w:t>تحدث</w:t>
      </w:r>
      <w:r w:rsidR="00DD5496">
        <w:rPr>
          <w:rtl/>
        </w:rPr>
        <w:t>ت عن تعليم الأطفال ذوي الإعاقة</w:t>
      </w:r>
      <w:r w:rsidR="00DD5496">
        <w:rPr>
          <w:rFonts w:hint="cs"/>
          <w:rtl/>
        </w:rPr>
        <w:t>؛</w:t>
      </w:r>
    </w:p>
    <w:p w:rsidR="00D74DA1" w:rsidRPr="00AB2362" w:rsidRDefault="00D74DA1" w:rsidP="00E92DF6">
      <w:pPr>
        <w:pStyle w:val="Bullet2GA"/>
        <w:numPr>
          <w:ilvl w:val="0"/>
          <w:numId w:val="0"/>
        </w:numPr>
        <w:tabs>
          <w:tab w:val="clear" w:pos="3062"/>
          <w:tab w:val="left" w:pos="3234"/>
        </w:tabs>
        <w:bidi/>
        <w:ind w:left="3234" w:hanging="448"/>
      </w:pPr>
      <w:r w:rsidRPr="00AB2362">
        <w:rPr>
          <w:rFonts w:ascii="Symbol" w:hAnsi="Symbol"/>
        </w:rPr>
        <w:t></w:t>
      </w:r>
      <w:r w:rsidRPr="00AB2362">
        <w:rPr>
          <w:rFonts w:ascii="Symbol" w:hAnsi="Symbol"/>
        </w:rPr>
        <w:tab/>
      </w:r>
      <w:r w:rsidRPr="00AB2362">
        <w:rPr>
          <w:rtl/>
        </w:rPr>
        <w:t>المادة (50) تقر حق</w:t>
      </w:r>
      <w:r>
        <w:rPr>
          <w:rtl/>
        </w:rPr>
        <w:t xml:space="preserve"> </w:t>
      </w:r>
      <w:r w:rsidRPr="00AB2362">
        <w:rPr>
          <w:rtl/>
        </w:rPr>
        <w:t xml:space="preserve">الطفل من ذوي </w:t>
      </w:r>
      <w:r w:rsidRPr="00DC2BEF">
        <w:rPr>
          <w:rFonts w:hint="cs"/>
          <w:rtl/>
        </w:rPr>
        <w:t>الإعاقة</w:t>
      </w:r>
      <w:r w:rsidRPr="00AB2362">
        <w:rPr>
          <w:rtl/>
        </w:rPr>
        <w:t xml:space="preserve"> </w:t>
      </w:r>
      <w:r w:rsidR="00DD5496">
        <w:rPr>
          <w:rtl/>
        </w:rPr>
        <w:t>في الحصول على شهادة توضح تأهيله</w:t>
      </w:r>
      <w:r w:rsidR="00DD5496">
        <w:rPr>
          <w:rFonts w:hint="cs"/>
          <w:rtl/>
        </w:rPr>
        <w:t>؛</w:t>
      </w:r>
    </w:p>
    <w:p w:rsidR="00D74DA1" w:rsidRPr="00AB2362" w:rsidRDefault="00D74DA1" w:rsidP="00E92DF6">
      <w:pPr>
        <w:pStyle w:val="Bullet2GA"/>
        <w:numPr>
          <w:ilvl w:val="0"/>
          <w:numId w:val="0"/>
        </w:numPr>
        <w:tabs>
          <w:tab w:val="clear" w:pos="3062"/>
          <w:tab w:val="left" w:pos="3234"/>
        </w:tabs>
        <w:bidi/>
        <w:ind w:left="3234" w:hanging="448"/>
      </w:pPr>
      <w:r w:rsidRPr="00AB2362">
        <w:rPr>
          <w:rFonts w:ascii="Symbol" w:hAnsi="Symbol"/>
        </w:rPr>
        <w:t></w:t>
      </w:r>
      <w:r w:rsidRPr="00AB2362">
        <w:rPr>
          <w:rFonts w:ascii="Symbol" w:hAnsi="Symbol"/>
        </w:rPr>
        <w:tab/>
      </w:r>
      <w:r w:rsidRPr="00AB2362">
        <w:rPr>
          <w:rtl/>
        </w:rPr>
        <w:t>المادة (52) تقر الحق في التشغيل للأطفال ذو</w:t>
      </w:r>
      <w:r w:rsidR="00DD5496">
        <w:rPr>
          <w:rtl/>
        </w:rPr>
        <w:t>ي الإعاقة وفق المؤهلات المطلوبة</w:t>
      </w:r>
      <w:r w:rsidR="00DD5496">
        <w:rPr>
          <w:rFonts w:hint="cs"/>
          <w:rtl/>
        </w:rPr>
        <w:t>؛</w:t>
      </w:r>
    </w:p>
    <w:p w:rsidR="00D74DA1" w:rsidRPr="00AB2362" w:rsidRDefault="00D74DA1" w:rsidP="00E92DF6">
      <w:pPr>
        <w:pStyle w:val="Bullet2GA"/>
        <w:numPr>
          <w:ilvl w:val="0"/>
          <w:numId w:val="0"/>
        </w:numPr>
        <w:tabs>
          <w:tab w:val="clear" w:pos="3062"/>
          <w:tab w:val="left" w:pos="3234"/>
        </w:tabs>
        <w:bidi/>
        <w:ind w:left="3234" w:hanging="448"/>
      </w:pPr>
      <w:r w:rsidRPr="00AB2362">
        <w:rPr>
          <w:rFonts w:ascii="Symbol" w:hAnsi="Symbol"/>
        </w:rPr>
        <w:t></w:t>
      </w:r>
      <w:r w:rsidRPr="00AB2362">
        <w:rPr>
          <w:rFonts w:ascii="Symbol" w:hAnsi="Symbol"/>
        </w:rPr>
        <w:tab/>
      </w:r>
      <w:r w:rsidRPr="00AB2362">
        <w:rPr>
          <w:rtl/>
        </w:rPr>
        <w:t>المادة (53) تقرر الإعفاء من الرسوم الجمركية للأجهزة التعويضية</w:t>
      </w:r>
      <w:r>
        <w:rPr>
          <w:rtl/>
        </w:rPr>
        <w:t xml:space="preserve"> و</w:t>
      </w:r>
      <w:r w:rsidRPr="00AB2362">
        <w:rPr>
          <w:rtl/>
        </w:rPr>
        <w:t>المساعدة ووسائل النقل اللازمة للأطفال</w:t>
      </w:r>
      <w:r>
        <w:rPr>
          <w:rtl/>
        </w:rPr>
        <w:t xml:space="preserve"> </w:t>
      </w:r>
      <w:r w:rsidRPr="00AB2362">
        <w:rPr>
          <w:rtl/>
        </w:rPr>
        <w:t xml:space="preserve">الفقراء من ذوي </w:t>
      </w:r>
      <w:r w:rsidRPr="00DC2BEF">
        <w:rPr>
          <w:rFonts w:hint="cs"/>
          <w:rtl/>
        </w:rPr>
        <w:t>الإعاقة</w:t>
      </w:r>
      <w:r w:rsidRPr="00AB2362">
        <w:rPr>
          <w:rtl/>
        </w:rPr>
        <w:t>.</w:t>
      </w:r>
    </w:p>
    <w:p w:rsidR="00D74DA1" w:rsidRPr="00E8491A" w:rsidRDefault="00D74DA1" w:rsidP="00E92DF6">
      <w:pPr>
        <w:pStyle w:val="SingleTxtGA"/>
        <w:ind w:left="1928"/>
      </w:pPr>
      <w:r>
        <w:rPr>
          <w:rFonts w:hint="cs"/>
          <w:rtl/>
        </w:rPr>
        <w:tab/>
      </w:r>
      <w:r w:rsidRPr="00E8491A">
        <w:rPr>
          <w:rtl/>
        </w:rPr>
        <w:t>6-</w:t>
      </w:r>
      <w:r>
        <w:rPr>
          <w:rFonts w:hint="cs"/>
          <w:rtl/>
        </w:rPr>
        <w:tab/>
      </w:r>
      <w:r w:rsidRPr="00E8491A">
        <w:rPr>
          <w:rtl/>
        </w:rPr>
        <w:t>قانون المعاملات المدنية لسنة 1984:</w:t>
      </w:r>
      <w:r>
        <w:rPr>
          <w:rFonts w:hint="cs"/>
          <w:rtl/>
        </w:rPr>
        <w:t xml:space="preserve"> </w:t>
      </w:r>
      <w:r w:rsidRPr="00E8491A">
        <w:rPr>
          <w:rtl/>
        </w:rPr>
        <w:t>أشارت المادة (61)</w:t>
      </w:r>
      <w:r w:rsidR="00461F17">
        <w:rPr>
          <w:rFonts w:hint="cs"/>
          <w:rtl/>
        </w:rPr>
        <w:t xml:space="preserve"> </w:t>
      </w:r>
      <w:r w:rsidRPr="00E8491A">
        <w:rPr>
          <w:rtl/>
        </w:rPr>
        <w:t>(1)</w:t>
      </w:r>
      <w:r w:rsidR="00461F17">
        <w:rPr>
          <w:rFonts w:hint="cs"/>
          <w:rtl/>
        </w:rPr>
        <w:t xml:space="preserve"> </w:t>
      </w:r>
      <w:r w:rsidRPr="00E8491A">
        <w:rPr>
          <w:rtl/>
        </w:rPr>
        <w:t xml:space="preserve">(2) </w:t>
      </w:r>
      <w:r w:rsidRPr="00E8491A">
        <w:rPr>
          <w:rFonts w:hint="cs"/>
          <w:rtl/>
        </w:rPr>
        <w:t>إلى</w:t>
      </w:r>
      <w:r w:rsidRPr="00E8491A">
        <w:rPr>
          <w:rtl/>
        </w:rPr>
        <w:t xml:space="preserve"> عقود الصم والبكم والعميان وجواز تعيين قيم عن طريق المحكمة في حالة الإعاقة المزدوجة </w:t>
      </w:r>
      <w:r w:rsidRPr="00E8491A">
        <w:rPr>
          <w:rFonts w:hint="cs"/>
          <w:rtl/>
        </w:rPr>
        <w:t>أو</w:t>
      </w:r>
      <w:r w:rsidRPr="00E8491A">
        <w:rPr>
          <w:rtl/>
        </w:rPr>
        <w:t xml:space="preserve"> العجز الجسماني الشديد لمعاونة الشخص من ذوي </w:t>
      </w:r>
      <w:r w:rsidRPr="00E8491A">
        <w:rPr>
          <w:rFonts w:hint="cs"/>
          <w:rtl/>
        </w:rPr>
        <w:t>الإعاقة</w:t>
      </w:r>
      <w:r w:rsidRPr="00E8491A">
        <w:rPr>
          <w:rtl/>
        </w:rPr>
        <w:t xml:space="preserve"> في تصرفات المالية تحت </w:t>
      </w:r>
      <w:r w:rsidRPr="00E8491A">
        <w:rPr>
          <w:rFonts w:hint="cs"/>
          <w:rtl/>
        </w:rPr>
        <w:t>إشراف</w:t>
      </w:r>
      <w:r w:rsidRPr="00E8491A">
        <w:rPr>
          <w:rtl/>
        </w:rPr>
        <w:t xml:space="preserve"> المحكمة.</w:t>
      </w:r>
    </w:p>
    <w:p w:rsidR="00D74DA1" w:rsidRPr="00E8491A" w:rsidRDefault="00D74DA1" w:rsidP="00E92DF6">
      <w:pPr>
        <w:pStyle w:val="SingleTxtGA"/>
        <w:ind w:left="1928"/>
      </w:pPr>
      <w:r>
        <w:rPr>
          <w:rFonts w:hint="cs"/>
          <w:rtl/>
        </w:rPr>
        <w:lastRenderedPageBreak/>
        <w:tab/>
      </w:r>
      <w:r w:rsidRPr="00E8491A">
        <w:rPr>
          <w:rtl/>
        </w:rPr>
        <w:t>7-</w:t>
      </w:r>
      <w:r>
        <w:rPr>
          <w:rFonts w:hint="cs"/>
          <w:rtl/>
        </w:rPr>
        <w:tab/>
      </w:r>
      <w:r w:rsidRPr="00E8491A">
        <w:rPr>
          <w:rtl/>
        </w:rPr>
        <w:t>قانون المرور 2010:</w:t>
      </w:r>
      <w:r>
        <w:rPr>
          <w:rFonts w:hint="cs"/>
          <w:rtl/>
        </w:rPr>
        <w:t xml:space="preserve"> </w:t>
      </w:r>
      <w:r w:rsidRPr="00E8491A">
        <w:rPr>
          <w:rtl/>
        </w:rPr>
        <w:t>أما قانون المرور لسنة 2010 المادة (25) وضعت شروط منح رخصة قيادة لذوي الإعاقة بفقراتها "أ"</w:t>
      </w:r>
      <w:r>
        <w:rPr>
          <w:rtl/>
        </w:rPr>
        <w:t xml:space="preserve"> و</w:t>
      </w:r>
      <w:r w:rsidRPr="00E8491A">
        <w:rPr>
          <w:rtl/>
        </w:rPr>
        <w:t>"ب"</w:t>
      </w:r>
      <w:r>
        <w:rPr>
          <w:rtl/>
        </w:rPr>
        <w:t xml:space="preserve"> و</w:t>
      </w:r>
      <w:r w:rsidRPr="00E8491A">
        <w:rPr>
          <w:rtl/>
        </w:rPr>
        <w:t>"ج"</w:t>
      </w:r>
      <w:r>
        <w:rPr>
          <w:rFonts w:hint="cs"/>
          <w:rtl/>
        </w:rPr>
        <w:t>.</w:t>
      </w:r>
    </w:p>
    <w:p w:rsidR="00D74DA1" w:rsidRPr="00E8491A" w:rsidRDefault="00D74DA1" w:rsidP="00E92DF6">
      <w:pPr>
        <w:pStyle w:val="SingleTxtGA"/>
        <w:ind w:left="1928"/>
      </w:pPr>
      <w:r>
        <w:rPr>
          <w:rFonts w:hint="cs"/>
          <w:rtl/>
        </w:rPr>
        <w:tab/>
      </w:r>
      <w:r w:rsidRPr="00E8491A">
        <w:rPr>
          <w:rtl/>
        </w:rPr>
        <w:t>8-</w:t>
      </w:r>
      <w:r>
        <w:rPr>
          <w:rFonts w:hint="cs"/>
          <w:rtl/>
        </w:rPr>
        <w:tab/>
      </w:r>
      <w:r w:rsidRPr="00E8491A">
        <w:rPr>
          <w:rtl/>
        </w:rPr>
        <w:t>قانون القمسيون الطبي لسنة 2008</w:t>
      </w:r>
      <w:r>
        <w:rPr>
          <w:rFonts w:hint="cs"/>
          <w:rtl/>
        </w:rPr>
        <w:t xml:space="preserve">: </w:t>
      </w:r>
      <w:r w:rsidRPr="00E8491A">
        <w:rPr>
          <w:rtl/>
        </w:rPr>
        <w:t xml:space="preserve">يشكل رئيس القومسيون لجان فنية من </w:t>
      </w:r>
      <w:r w:rsidRPr="00E8491A">
        <w:rPr>
          <w:rFonts w:hint="cs"/>
          <w:rtl/>
        </w:rPr>
        <w:t>الاختصاصيين</w:t>
      </w:r>
      <w:r w:rsidRPr="00E8491A">
        <w:rPr>
          <w:rtl/>
        </w:rPr>
        <w:t xml:space="preserve"> للقيام بالمهام الآتية:</w:t>
      </w:r>
    </w:p>
    <w:p w:rsidR="00D74DA1" w:rsidRPr="00DD5496" w:rsidRDefault="00D74DA1" w:rsidP="00E92DF6">
      <w:pPr>
        <w:pStyle w:val="Bullet2GA"/>
        <w:numPr>
          <w:ilvl w:val="0"/>
          <w:numId w:val="0"/>
        </w:numPr>
        <w:tabs>
          <w:tab w:val="clear" w:pos="3062"/>
          <w:tab w:val="left" w:pos="3234"/>
        </w:tabs>
        <w:bidi/>
        <w:ind w:left="3234" w:hanging="448"/>
        <w:rPr>
          <w:rFonts w:ascii="Symbol" w:hAnsi="Symbol"/>
        </w:rPr>
      </w:pPr>
      <w:r w:rsidRPr="00E8491A">
        <w:rPr>
          <w:rFonts w:ascii="Symbol" w:hAnsi="Symbol"/>
        </w:rPr>
        <w:t></w:t>
      </w:r>
      <w:r w:rsidRPr="00E8491A">
        <w:rPr>
          <w:rFonts w:ascii="Symbol" w:hAnsi="Symbol"/>
        </w:rPr>
        <w:tab/>
      </w:r>
      <w:r w:rsidRPr="00DD5496">
        <w:rPr>
          <w:rFonts w:ascii="Symbol" w:hAnsi="Symbol"/>
          <w:rtl/>
        </w:rPr>
        <w:t xml:space="preserve">وضع الأسس والضوابط الخاصة بتقرير اللياقة الصحية لمستويات الحكم الأخرى لأغراض التعيين أو </w:t>
      </w:r>
      <w:r w:rsidRPr="00DD5496">
        <w:rPr>
          <w:rFonts w:ascii="Symbol" w:hAnsi="Symbol" w:hint="cs"/>
          <w:rtl/>
        </w:rPr>
        <w:t>الاستمرار</w:t>
      </w:r>
      <w:r w:rsidRPr="00DD5496">
        <w:rPr>
          <w:rFonts w:ascii="Symbol" w:hAnsi="Symbol"/>
          <w:rtl/>
        </w:rPr>
        <w:t xml:space="preserve"> في الخدمة أو تقدير أو إعادة تقدير العمر أو نسبة العجز ونوعه للعاملين في تلك المستويات</w:t>
      </w:r>
      <w:r w:rsidR="00DD5496">
        <w:rPr>
          <w:rFonts w:ascii="Symbol" w:hAnsi="Symbol" w:hint="cs"/>
          <w:rtl/>
        </w:rPr>
        <w:t>؛</w:t>
      </w:r>
    </w:p>
    <w:p w:rsidR="00D74DA1" w:rsidRPr="00DD5496" w:rsidRDefault="00D74DA1" w:rsidP="00E92DF6">
      <w:pPr>
        <w:pStyle w:val="Bullet2GA"/>
        <w:numPr>
          <w:ilvl w:val="0"/>
          <w:numId w:val="0"/>
        </w:numPr>
        <w:tabs>
          <w:tab w:val="clear" w:pos="3062"/>
          <w:tab w:val="left" w:pos="3234"/>
        </w:tabs>
        <w:bidi/>
        <w:ind w:left="3234" w:hanging="448"/>
        <w:rPr>
          <w:rFonts w:ascii="Symbol" w:hAnsi="Symbol"/>
        </w:rPr>
      </w:pPr>
      <w:r w:rsidRPr="00E8491A">
        <w:rPr>
          <w:rFonts w:ascii="Symbol" w:hAnsi="Symbol"/>
        </w:rPr>
        <w:t></w:t>
      </w:r>
      <w:r w:rsidRPr="00E8491A">
        <w:rPr>
          <w:rFonts w:ascii="Symbol" w:hAnsi="Symbol"/>
        </w:rPr>
        <w:tab/>
      </w:r>
      <w:r w:rsidRPr="00DD5496">
        <w:rPr>
          <w:rFonts w:ascii="Symbol" w:hAnsi="Symbol"/>
          <w:rtl/>
        </w:rPr>
        <w:t xml:space="preserve">تقرير </w:t>
      </w:r>
      <w:r w:rsidRPr="00E92DF6">
        <w:rPr>
          <w:rtl/>
        </w:rPr>
        <w:t>اللياقة</w:t>
      </w:r>
      <w:r w:rsidRPr="00DD5496">
        <w:rPr>
          <w:rFonts w:ascii="Symbol" w:hAnsi="Symbol"/>
          <w:rtl/>
        </w:rPr>
        <w:t xml:space="preserve"> الصحية لغرض:</w:t>
      </w:r>
    </w:p>
    <w:p w:rsidR="00D74DA1" w:rsidRPr="00E8491A" w:rsidRDefault="00D74DA1" w:rsidP="00E92DF6">
      <w:pPr>
        <w:pStyle w:val="Bullet2GA"/>
        <w:numPr>
          <w:ilvl w:val="0"/>
          <w:numId w:val="0"/>
        </w:numPr>
        <w:tabs>
          <w:tab w:val="clear" w:pos="3062"/>
          <w:tab w:val="left" w:pos="3640"/>
        </w:tabs>
        <w:bidi/>
        <w:ind w:left="3640" w:hanging="425"/>
      </w:pPr>
      <w:r w:rsidRPr="00E8491A">
        <w:rPr>
          <w:rFonts w:ascii="Symbol" w:hAnsi="Symbol"/>
        </w:rPr>
        <w:t></w:t>
      </w:r>
      <w:r w:rsidRPr="00E8491A">
        <w:rPr>
          <w:rFonts w:ascii="Symbol" w:hAnsi="Symbol"/>
        </w:rPr>
        <w:tab/>
      </w:r>
      <w:r w:rsidRPr="00E8491A">
        <w:rPr>
          <w:rtl/>
        </w:rPr>
        <w:t xml:space="preserve">التعيين </w:t>
      </w:r>
      <w:r w:rsidRPr="00E8491A">
        <w:rPr>
          <w:rFonts w:hint="cs"/>
          <w:rtl/>
        </w:rPr>
        <w:t>في</w:t>
      </w:r>
      <w:r w:rsidRPr="00E8491A">
        <w:rPr>
          <w:rtl/>
        </w:rPr>
        <w:t xml:space="preserve"> وظائف الخدمة المدنية القومية</w:t>
      </w:r>
      <w:r w:rsidR="00DD5496">
        <w:rPr>
          <w:rFonts w:hint="cs"/>
          <w:rtl/>
        </w:rPr>
        <w:t>؛</w:t>
      </w:r>
    </w:p>
    <w:p w:rsidR="00D74DA1" w:rsidRPr="00E8491A" w:rsidRDefault="00D74DA1" w:rsidP="00E92DF6">
      <w:pPr>
        <w:pStyle w:val="Bullet2GA"/>
        <w:numPr>
          <w:ilvl w:val="0"/>
          <w:numId w:val="0"/>
        </w:numPr>
        <w:tabs>
          <w:tab w:val="clear" w:pos="3062"/>
          <w:tab w:val="left" w:pos="3640"/>
        </w:tabs>
        <w:bidi/>
        <w:ind w:left="3640" w:hanging="425"/>
      </w:pPr>
      <w:r w:rsidRPr="00E8491A">
        <w:rPr>
          <w:rFonts w:ascii="Symbol" w:hAnsi="Symbol"/>
        </w:rPr>
        <w:t></w:t>
      </w:r>
      <w:r w:rsidRPr="00E8491A">
        <w:rPr>
          <w:rFonts w:ascii="Symbol" w:hAnsi="Symbol"/>
        </w:rPr>
        <w:tab/>
      </w:r>
      <w:r w:rsidRPr="00E8491A">
        <w:rPr>
          <w:rFonts w:hint="cs"/>
          <w:rtl/>
        </w:rPr>
        <w:t>الاستمرار</w:t>
      </w:r>
      <w:r w:rsidRPr="00E8491A">
        <w:rPr>
          <w:rtl/>
        </w:rPr>
        <w:t xml:space="preserve"> </w:t>
      </w:r>
      <w:r w:rsidRPr="00E8491A">
        <w:rPr>
          <w:rFonts w:hint="cs"/>
          <w:rtl/>
        </w:rPr>
        <w:t>في</w:t>
      </w:r>
      <w:r w:rsidRPr="00E8491A">
        <w:rPr>
          <w:rtl/>
        </w:rPr>
        <w:t xml:space="preserve"> الخدمة المدنية القومية أو عدمه بسبب المرض أو العجز</w:t>
      </w:r>
      <w:r w:rsidR="00DD5496">
        <w:rPr>
          <w:rFonts w:hint="cs"/>
          <w:rtl/>
        </w:rPr>
        <w:t>؛</w:t>
      </w:r>
    </w:p>
    <w:p w:rsidR="00D74DA1" w:rsidRPr="00E8491A" w:rsidRDefault="00D74DA1" w:rsidP="00E92DF6">
      <w:pPr>
        <w:pStyle w:val="Bullet2GA"/>
        <w:numPr>
          <w:ilvl w:val="0"/>
          <w:numId w:val="0"/>
        </w:numPr>
        <w:tabs>
          <w:tab w:val="clear" w:pos="3062"/>
          <w:tab w:val="left" w:pos="3640"/>
        </w:tabs>
        <w:bidi/>
        <w:ind w:left="3640" w:hanging="425"/>
      </w:pPr>
      <w:r w:rsidRPr="00E8491A">
        <w:rPr>
          <w:rFonts w:ascii="Symbol" w:hAnsi="Symbol"/>
        </w:rPr>
        <w:t></w:t>
      </w:r>
      <w:r w:rsidRPr="00E8491A">
        <w:rPr>
          <w:rFonts w:ascii="Symbol" w:hAnsi="Symbol"/>
        </w:rPr>
        <w:tab/>
      </w:r>
      <w:r w:rsidRPr="00E8491A">
        <w:rPr>
          <w:rtl/>
        </w:rPr>
        <w:t xml:space="preserve">تقدير نسبة العجز وأنواعه على العاملين بالخدمة المدنية القومية </w:t>
      </w:r>
      <w:r w:rsidRPr="00E8491A">
        <w:rPr>
          <w:rFonts w:hint="cs"/>
          <w:rtl/>
        </w:rPr>
        <w:t>في</w:t>
      </w:r>
      <w:r w:rsidRPr="00E8491A">
        <w:rPr>
          <w:rtl/>
        </w:rPr>
        <w:t xml:space="preserve"> حالات الإصابات </w:t>
      </w:r>
      <w:r w:rsidRPr="00E8491A">
        <w:rPr>
          <w:rFonts w:hint="cs"/>
          <w:rtl/>
        </w:rPr>
        <w:t>التي</w:t>
      </w:r>
      <w:r w:rsidRPr="00E8491A">
        <w:rPr>
          <w:rtl/>
        </w:rPr>
        <w:t xml:space="preserve"> تحدث أثناء تأدية العمل أو بسبب الأمراض المهنية بناء على طلب المخدم المباشر أو المحاكم أو الشخص المصاب أو محاميه</w:t>
      </w:r>
      <w:r w:rsidR="00DD5496">
        <w:rPr>
          <w:rFonts w:hint="cs"/>
          <w:rtl/>
        </w:rPr>
        <w:t>؛</w:t>
      </w:r>
    </w:p>
    <w:p w:rsidR="00D74DA1" w:rsidRPr="00E8491A" w:rsidRDefault="00D74DA1" w:rsidP="00E92DF6">
      <w:pPr>
        <w:pStyle w:val="Bullet2GA"/>
        <w:numPr>
          <w:ilvl w:val="0"/>
          <w:numId w:val="0"/>
        </w:numPr>
        <w:tabs>
          <w:tab w:val="clear" w:pos="3062"/>
          <w:tab w:val="left" w:pos="3640"/>
        </w:tabs>
        <w:bidi/>
        <w:ind w:left="3640" w:hanging="425"/>
      </w:pPr>
      <w:r w:rsidRPr="00E8491A">
        <w:rPr>
          <w:rFonts w:ascii="Symbol" w:hAnsi="Symbol"/>
        </w:rPr>
        <w:t></w:t>
      </w:r>
      <w:r w:rsidRPr="00E8491A">
        <w:rPr>
          <w:rFonts w:ascii="Symbol" w:hAnsi="Symbol"/>
        </w:rPr>
        <w:tab/>
      </w:r>
      <w:r w:rsidRPr="00E8491A">
        <w:rPr>
          <w:rtl/>
        </w:rPr>
        <w:t>تحديد نسب العجز ونوعه لتحـديد المس</w:t>
      </w:r>
      <w:r>
        <w:rPr>
          <w:rFonts w:hint="cs"/>
          <w:rtl/>
        </w:rPr>
        <w:t>ؤ</w:t>
      </w:r>
      <w:r w:rsidRPr="00E8491A">
        <w:rPr>
          <w:rtl/>
        </w:rPr>
        <w:t>ولية الجنائية</w:t>
      </w:r>
      <w:r>
        <w:rPr>
          <w:rtl/>
        </w:rPr>
        <w:t>.</w:t>
      </w: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bookmarkStart w:id="10" w:name="_Toc410637992"/>
      <w:r w:rsidRPr="00E8491A">
        <w:rPr>
          <w:rtl/>
        </w:rPr>
        <w:t>المادة 5</w:t>
      </w:r>
      <w:r>
        <w:rPr>
          <w:rFonts w:hint="cs"/>
          <w:rtl/>
        </w:rPr>
        <w:tab/>
      </w:r>
      <w:r>
        <w:rPr>
          <w:rtl/>
        </w:rPr>
        <w:br/>
      </w:r>
      <w:r w:rsidRPr="00E8491A">
        <w:rPr>
          <w:rtl/>
        </w:rPr>
        <w:t>المساواة وعدم التمييز</w:t>
      </w:r>
      <w:bookmarkEnd w:id="10"/>
    </w:p>
    <w:p w:rsidR="00DD5496" w:rsidRPr="00DD5496" w:rsidRDefault="00DD5496" w:rsidP="00DD5496">
      <w:pPr>
        <w:pStyle w:val="SingleTxtGA"/>
        <w:spacing w:after="0" w:line="120" w:lineRule="exact"/>
        <w:rPr>
          <w:sz w:val="10"/>
          <w:rtl/>
        </w:rPr>
      </w:pPr>
    </w:p>
    <w:p w:rsidR="00D74DA1" w:rsidRPr="00E8491A" w:rsidRDefault="00D74DA1" w:rsidP="00DD5496">
      <w:pPr>
        <w:pStyle w:val="SingleTxtGA"/>
      </w:pPr>
      <w:r w:rsidRPr="00E8491A">
        <w:rPr>
          <w:rtl/>
        </w:rPr>
        <w:t>33-</w:t>
      </w:r>
      <w:r w:rsidRPr="00E8491A">
        <w:rPr>
          <w:rtl/>
        </w:rPr>
        <w:tab/>
        <w:t xml:space="preserve">يؤكد دستور السودان الانتقالي 2005 في المادة 31 </w:t>
      </w:r>
      <w:r w:rsidRPr="00E8491A">
        <w:rPr>
          <w:rFonts w:hint="cs"/>
          <w:rtl/>
        </w:rPr>
        <w:t>أن</w:t>
      </w:r>
      <w:r w:rsidRPr="00E8491A">
        <w:rPr>
          <w:rtl/>
        </w:rPr>
        <w:t xml:space="preserve"> الناس سواسية </w:t>
      </w:r>
      <w:r w:rsidRPr="00E8491A">
        <w:rPr>
          <w:rFonts w:hint="cs"/>
          <w:rtl/>
        </w:rPr>
        <w:t>أمام</w:t>
      </w:r>
      <w:r w:rsidRPr="00E8491A">
        <w:rPr>
          <w:rtl/>
        </w:rPr>
        <w:t xml:space="preserve"> القانون ولهم الحق في التمتع بحماية القانون دون تمييز بينهم بسبب العنصر </w:t>
      </w:r>
      <w:r w:rsidRPr="00E8491A">
        <w:rPr>
          <w:rFonts w:hint="cs"/>
          <w:rtl/>
        </w:rPr>
        <w:t>أو</w:t>
      </w:r>
      <w:r w:rsidRPr="00E8491A">
        <w:rPr>
          <w:rtl/>
        </w:rPr>
        <w:t xml:space="preserve"> اللون </w:t>
      </w:r>
      <w:r w:rsidRPr="00E8491A">
        <w:rPr>
          <w:rFonts w:hint="cs"/>
          <w:rtl/>
        </w:rPr>
        <w:t>أو</w:t>
      </w:r>
      <w:r w:rsidRPr="00E8491A">
        <w:rPr>
          <w:rtl/>
        </w:rPr>
        <w:t xml:space="preserve"> الجنس </w:t>
      </w:r>
      <w:r w:rsidRPr="00E8491A">
        <w:rPr>
          <w:rFonts w:hint="cs"/>
          <w:rtl/>
        </w:rPr>
        <w:t>أو</w:t>
      </w:r>
      <w:r>
        <w:rPr>
          <w:rFonts w:hint="cs"/>
          <w:rtl/>
        </w:rPr>
        <w:t xml:space="preserve"> </w:t>
      </w:r>
      <w:r w:rsidRPr="00E8491A">
        <w:rPr>
          <w:rtl/>
        </w:rPr>
        <w:t xml:space="preserve">اللغة </w:t>
      </w:r>
      <w:r w:rsidRPr="00E8491A">
        <w:rPr>
          <w:rFonts w:hint="cs"/>
          <w:rtl/>
        </w:rPr>
        <w:t>أو</w:t>
      </w:r>
      <w:r w:rsidRPr="00E8491A">
        <w:rPr>
          <w:rtl/>
        </w:rPr>
        <w:t xml:space="preserve"> العقيدة الدينية </w:t>
      </w:r>
      <w:r w:rsidRPr="00E8491A">
        <w:rPr>
          <w:rFonts w:hint="cs"/>
          <w:rtl/>
        </w:rPr>
        <w:t>أو</w:t>
      </w:r>
      <w:r w:rsidRPr="00E8491A">
        <w:rPr>
          <w:rtl/>
        </w:rPr>
        <w:t xml:space="preserve"> الرأي السياسي </w:t>
      </w:r>
      <w:r w:rsidRPr="00E8491A">
        <w:rPr>
          <w:rFonts w:hint="cs"/>
          <w:rtl/>
        </w:rPr>
        <w:t>أو</w:t>
      </w:r>
      <w:r w:rsidRPr="00E8491A">
        <w:rPr>
          <w:rtl/>
        </w:rPr>
        <w:t xml:space="preserve"> </w:t>
      </w:r>
      <w:r w:rsidRPr="00E8491A">
        <w:rPr>
          <w:rFonts w:hint="cs"/>
          <w:rtl/>
        </w:rPr>
        <w:t>الأصل</w:t>
      </w:r>
      <w:r w:rsidRPr="00E8491A">
        <w:rPr>
          <w:rtl/>
        </w:rPr>
        <w:t xml:space="preserve"> العرقي</w:t>
      </w:r>
      <w:r>
        <w:rPr>
          <w:rtl/>
        </w:rPr>
        <w:t xml:space="preserve"> </w:t>
      </w:r>
      <w:r w:rsidRPr="00E8491A">
        <w:rPr>
          <w:rtl/>
        </w:rPr>
        <w:t>كما نص الدستور في المادة 27</w:t>
      </w:r>
      <w:r>
        <w:rPr>
          <w:rtl/>
        </w:rPr>
        <w:t>/</w:t>
      </w:r>
      <w:r w:rsidRPr="00E8491A">
        <w:rPr>
          <w:rtl/>
        </w:rPr>
        <w:t>3 ب</w:t>
      </w:r>
      <w:r>
        <w:rPr>
          <w:rFonts w:hint="cs"/>
          <w:rtl/>
        </w:rPr>
        <w:t>أ</w:t>
      </w:r>
      <w:r w:rsidRPr="00E8491A">
        <w:rPr>
          <w:rtl/>
        </w:rPr>
        <w:t>ن كل الاتفاقيات التي صادق عليها السودان هي جزء من التشريعات الوطنية وعليه يكون الإعلان العالمي لحقوق الإنسان (المادتان 2</w:t>
      </w:r>
      <w:r>
        <w:rPr>
          <w:rtl/>
        </w:rPr>
        <w:t xml:space="preserve"> </w:t>
      </w:r>
      <w:r w:rsidRPr="00E8491A">
        <w:rPr>
          <w:rtl/>
        </w:rPr>
        <w:t>و25) والعهد الدولي الخاص بالحقوق المدنية والسياسية (المادة 24) والعهد الدولي الخاص بالحقوق الاقتصادية والاجتماعية والثقافية (المادة</w:t>
      </w:r>
      <w:r>
        <w:rPr>
          <w:rFonts w:hint="cs"/>
          <w:rtl/>
        </w:rPr>
        <w:t> </w:t>
      </w:r>
      <w:r w:rsidRPr="00E8491A">
        <w:rPr>
          <w:rtl/>
        </w:rPr>
        <w:t>10) واتفاقية حقوق الطفل (المادة</w:t>
      </w:r>
      <w:r w:rsidR="00DD5496">
        <w:rPr>
          <w:rFonts w:hint="cs"/>
          <w:rtl/>
        </w:rPr>
        <w:t> </w:t>
      </w:r>
      <w:r w:rsidRPr="00E8491A">
        <w:rPr>
          <w:rtl/>
        </w:rPr>
        <w:t>2). هي جزء من القوانين الوطنية لجمهورية السودان.</w:t>
      </w: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D5496" w:rsidRPr="00DD5496" w:rsidRDefault="00DD5496"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bookmarkStart w:id="11" w:name="_Toc410637993"/>
      <w:r w:rsidRPr="00E8491A">
        <w:rPr>
          <w:rtl/>
        </w:rPr>
        <w:t>المادة 6</w:t>
      </w:r>
      <w:r>
        <w:rPr>
          <w:rFonts w:hint="cs"/>
          <w:rtl/>
        </w:rPr>
        <w:tab/>
      </w:r>
      <w:r>
        <w:rPr>
          <w:rtl/>
        </w:rPr>
        <w:br/>
      </w:r>
      <w:r w:rsidRPr="00E8491A">
        <w:rPr>
          <w:rtl/>
        </w:rPr>
        <w:t>النساء ذوات الإعاقة</w:t>
      </w:r>
      <w:bookmarkEnd w:id="11"/>
      <w:r w:rsidRPr="00E8491A">
        <w:rPr>
          <w:rtl/>
        </w:rPr>
        <w:t xml:space="preserve"> </w:t>
      </w:r>
    </w:p>
    <w:p w:rsidR="00DD5496" w:rsidRPr="00DD5496" w:rsidRDefault="00DD5496" w:rsidP="00DD5496">
      <w:pPr>
        <w:pStyle w:val="SingleTxtGA"/>
        <w:spacing w:after="0" w:line="120" w:lineRule="exact"/>
        <w:rPr>
          <w:spacing w:val="-2"/>
          <w:sz w:val="10"/>
          <w:rtl/>
        </w:rPr>
      </w:pPr>
    </w:p>
    <w:p w:rsidR="00D74DA1" w:rsidRPr="00AB2362" w:rsidRDefault="00D74DA1" w:rsidP="00D74DA1">
      <w:pPr>
        <w:pStyle w:val="SingleTxtGA"/>
        <w:rPr>
          <w:spacing w:val="-2"/>
        </w:rPr>
      </w:pPr>
      <w:r w:rsidRPr="00AB2362">
        <w:rPr>
          <w:spacing w:val="-2"/>
          <w:rtl/>
        </w:rPr>
        <w:t>34-</w:t>
      </w:r>
      <w:r w:rsidRPr="00AB2362">
        <w:rPr>
          <w:spacing w:val="-2"/>
        </w:rPr>
        <w:tab/>
      </w:r>
      <w:r w:rsidRPr="00AB2362">
        <w:rPr>
          <w:spacing w:val="-2"/>
          <w:rtl/>
        </w:rPr>
        <w:t xml:space="preserve">يعترف السودان بدور المرأة المتعاظم في بناء </w:t>
      </w:r>
      <w:r w:rsidRPr="00AB2362">
        <w:rPr>
          <w:rFonts w:hint="cs"/>
          <w:spacing w:val="-2"/>
          <w:rtl/>
        </w:rPr>
        <w:t>الأمة</w:t>
      </w:r>
      <w:r w:rsidRPr="00AB2362">
        <w:rPr>
          <w:spacing w:val="-2"/>
          <w:rtl/>
        </w:rPr>
        <w:t xml:space="preserve"> وتماسك المجتمع، وقد نصت التشريعات السودانية على حقوق المرأة بصفة عامة وفق ما جاء في المادة (2/15) من دستور السودان الانتقالي </w:t>
      </w:r>
      <w:r w:rsidRPr="00CB7D75">
        <w:rPr>
          <w:rtl/>
        </w:rPr>
        <w:t>وكذلك</w:t>
      </w:r>
      <w:r w:rsidRPr="00AB2362">
        <w:rPr>
          <w:spacing w:val="-2"/>
          <w:rtl/>
        </w:rPr>
        <w:t xml:space="preserve"> المواد</w:t>
      </w:r>
      <w:r>
        <w:rPr>
          <w:rFonts w:hint="cs"/>
          <w:spacing w:val="-2"/>
          <w:rtl/>
        </w:rPr>
        <w:t xml:space="preserve"> </w:t>
      </w:r>
      <w:r w:rsidRPr="00AB2362">
        <w:rPr>
          <w:spacing w:val="-2"/>
          <w:rtl/>
        </w:rPr>
        <w:t xml:space="preserve">(32/1، 2، 3، 4) والتي كفلت ضمانات لتعزيز هذه الحقوق، ولا تعد </w:t>
      </w:r>
      <w:r w:rsidRPr="00AB2362">
        <w:rPr>
          <w:rFonts w:hint="cs"/>
          <w:spacing w:val="-2"/>
          <w:rtl/>
        </w:rPr>
        <w:t>المرأة</w:t>
      </w:r>
      <w:r w:rsidRPr="00AB2362">
        <w:rPr>
          <w:spacing w:val="-2"/>
          <w:rtl/>
        </w:rPr>
        <w:t xml:space="preserve"> صاحبة </w:t>
      </w:r>
      <w:r w:rsidRPr="00AB2362">
        <w:rPr>
          <w:rFonts w:hint="cs"/>
          <w:spacing w:val="-2"/>
          <w:rtl/>
        </w:rPr>
        <w:lastRenderedPageBreak/>
        <w:t>الإعاقة</w:t>
      </w:r>
      <w:r w:rsidRPr="00AB2362">
        <w:rPr>
          <w:spacing w:val="-2"/>
          <w:rtl/>
        </w:rPr>
        <w:t xml:space="preserve"> </w:t>
      </w:r>
      <w:r w:rsidRPr="00AB2362">
        <w:rPr>
          <w:rFonts w:hint="cs"/>
          <w:spacing w:val="-2"/>
          <w:rtl/>
        </w:rPr>
        <w:t>استثناء</w:t>
      </w:r>
      <w:r w:rsidRPr="00AB2362">
        <w:rPr>
          <w:spacing w:val="-2"/>
          <w:rtl/>
        </w:rPr>
        <w:t xml:space="preserve"> وهي تتمتع بذات الحقوق في الحماية والرعاية وضمان المشاركة الفاعلة عبر توفير فرص التدريب والتأهيل، وقد نالت ذات الإعاقة فرصا</w:t>
      </w:r>
      <w:r>
        <w:rPr>
          <w:rFonts w:hint="cs"/>
          <w:spacing w:val="-2"/>
          <w:rtl/>
        </w:rPr>
        <w:t>ً</w:t>
      </w:r>
      <w:r w:rsidRPr="00AB2362">
        <w:rPr>
          <w:spacing w:val="-2"/>
          <w:rtl/>
        </w:rPr>
        <w:t xml:space="preserve"> جيدة في المشاركة والتمثيل حتى </w:t>
      </w:r>
      <w:r w:rsidRPr="00AB2362">
        <w:rPr>
          <w:rFonts w:hint="cs"/>
          <w:spacing w:val="-2"/>
          <w:rtl/>
        </w:rPr>
        <w:t>أصبحت</w:t>
      </w:r>
      <w:r w:rsidRPr="00AB2362">
        <w:rPr>
          <w:spacing w:val="-2"/>
          <w:rtl/>
        </w:rPr>
        <w:t xml:space="preserve"> ضمن عضوية البرلمان السوداني.</w:t>
      </w:r>
    </w:p>
    <w:p w:rsidR="00D74DA1" w:rsidRPr="00AB2362" w:rsidRDefault="00D74DA1" w:rsidP="00D74DA1">
      <w:pPr>
        <w:pStyle w:val="SingleTxtGA"/>
      </w:pPr>
      <w:r w:rsidRPr="00AB2362">
        <w:rPr>
          <w:rtl/>
        </w:rPr>
        <w:t>35-</w:t>
      </w:r>
      <w:r w:rsidRPr="00AB2362">
        <w:tab/>
      </w:r>
      <w:r w:rsidRPr="00AB2362">
        <w:rPr>
          <w:rtl/>
        </w:rPr>
        <w:t>ينطبق علي المرأة ذات الإعاقة ما</w:t>
      </w:r>
      <w:r>
        <w:rPr>
          <w:rFonts w:hint="cs"/>
          <w:rtl/>
        </w:rPr>
        <w:t xml:space="preserve"> </w:t>
      </w:r>
      <w:r w:rsidRPr="00AB2362">
        <w:rPr>
          <w:rtl/>
        </w:rPr>
        <w:t>ينطبق علي النساء الأخريات فيما يتعلق بقوانين العمل التي تضمن ساعة الرضاعة ومواقع لحضانة الأطفال ومنح اليوم الصحي وغيرها من الترتيبات الخاصة بالنساء في مجال العمل</w:t>
      </w:r>
      <w:r>
        <w:rPr>
          <w:rtl/>
        </w:rPr>
        <w:t>.</w:t>
      </w:r>
      <w:r w:rsidRPr="00AB2362">
        <w:rPr>
          <w:rtl/>
        </w:rPr>
        <w:t xml:space="preserve"> </w:t>
      </w:r>
    </w:p>
    <w:p w:rsidR="005F72C6" w:rsidRPr="005F72C6" w:rsidRDefault="005F72C6" w:rsidP="005F72C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F72C6" w:rsidRPr="005F72C6" w:rsidRDefault="005F72C6" w:rsidP="005F72C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4DA1" w:rsidRPr="00E8491A" w:rsidRDefault="00D74DA1" w:rsidP="00DD54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bookmarkStart w:id="12" w:name="_Toc410637994"/>
      <w:r w:rsidRPr="00E8491A">
        <w:rPr>
          <w:rtl/>
        </w:rPr>
        <w:t>المادة 7</w:t>
      </w:r>
      <w:r>
        <w:rPr>
          <w:rFonts w:hint="cs"/>
          <w:rtl/>
        </w:rPr>
        <w:tab/>
      </w:r>
      <w:r>
        <w:rPr>
          <w:rtl/>
        </w:rPr>
        <w:br/>
      </w:r>
      <w:r w:rsidRPr="00E8491A">
        <w:rPr>
          <w:rtl/>
        </w:rPr>
        <w:t>الأطفال ذو</w:t>
      </w:r>
      <w:r>
        <w:rPr>
          <w:rFonts w:hint="cs"/>
          <w:rtl/>
        </w:rPr>
        <w:t>و</w:t>
      </w:r>
      <w:r w:rsidRPr="00E8491A">
        <w:rPr>
          <w:rtl/>
        </w:rPr>
        <w:t xml:space="preserve"> الإعاقة</w:t>
      </w:r>
      <w:bookmarkEnd w:id="12"/>
    </w:p>
    <w:p w:rsidR="005F72C6" w:rsidRPr="005F72C6" w:rsidRDefault="005F72C6" w:rsidP="005F72C6">
      <w:pPr>
        <w:pStyle w:val="SingleTxtGA"/>
        <w:spacing w:after="0" w:line="120" w:lineRule="exact"/>
        <w:rPr>
          <w:sz w:val="10"/>
          <w:rtl/>
        </w:rPr>
      </w:pPr>
    </w:p>
    <w:p w:rsidR="00D74DA1" w:rsidRPr="00E8491A" w:rsidRDefault="00D74DA1" w:rsidP="00D74DA1">
      <w:pPr>
        <w:pStyle w:val="SingleTxtGA"/>
      </w:pPr>
      <w:r w:rsidRPr="00E8491A">
        <w:rPr>
          <w:rtl/>
        </w:rPr>
        <w:t>36-</w:t>
      </w:r>
      <w:r w:rsidRPr="00E8491A">
        <w:tab/>
      </w:r>
      <w:r w:rsidRPr="00AB2362">
        <w:rPr>
          <w:rtl/>
        </w:rPr>
        <w:t>كفل الدستور الحماية للأطفال بمن فيهم الأطفال ذوو الإعاقة فقد نصت المادة</w:t>
      </w:r>
      <w:r>
        <w:rPr>
          <w:rFonts w:hint="cs"/>
          <w:rtl/>
        </w:rPr>
        <w:t> </w:t>
      </w:r>
      <w:r w:rsidRPr="00AB2362">
        <w:rPr>
          <w:rtl/>
        </w:rPr>
        <w:t>32(5) تحمى الدولة حقوق الطفل كما وردت في الاتفاقيات الدولية والإقليمية التي صادق عليها السودان</w:t>
      </w:r>
      <w:r>
        <w:rPr>
          <w:rtl/>
        </w:rPr>
        <w:t xml:space="preserve">، </w:t>
      </w:r>
      <w:r w:rsidRPr="00AB2362">
        <w:rPr>
          <w:rtl/>
        </w:rPr>
        <w:t>بالإضافة إلى قانون الطفل 2010 حيث</w:t>
      </w:r>
      <w:r>
        <w:rPr>
          <w:rtl/>
        </w:rPr>
        <w:t xml:space="preserve"> </w:t>
      </w:r>
      <w:r w:rsidRPr="00AB2362">
        <w:rPr>
          <w:rtl/>
        </w:rPr>
        <w:t>نص على حق الطفل ذ</w:t>
      </w:r>
      <w:r>
        <w:rPr>
          <w:rFonts w:hint="cs"/>
          <w:rtl/>
        </w:rPr>
        <w:t>ي</w:t>
      </w:r>
      <w:r w:rsidRPr="00AB2362">
        <w:rPr>
          <w:rtl/>
        </w:rPr>
        <w:t xml:space="preserve"> الإعاقة في الرعاية </w:t>
      </w:r>
      <w:r w:rsidRPr="005F6FA5">
        <w:rPr>
          <w:rFonts w:hint="cs"/>
          <w:rtl/>
        </w:rPr>
        <w:t>الاجتماعية</w:t>
      </w:r>
      <w:r w:rsidRPr="00AB2362">
        <w:rPr>
          <w:rtl/>
        </w:rPr>
        <w:t xml:space="preserve">، الصحية والنفسية وأوجبت الدولة على نفسها واجب حمايته من كل ما يضر بصحته أو نموه أو تقديم الخدمات </w:t>
      </w:r>
      <w:r w:rsidRPr="005F6FA5">
        <w:rPr>
          <w:rFonts w:hint="cs"/>
          <w:rtl/>
        </w:rPr>
        <w:t>الاجتماعية</w:t>
      </w:r>
      <w:r w:rsidRPr="00AB2362">
        <w:rPr>
          <w:rtl/>
        </w:rPr>
        <w:t xml:space="preserve"> والنفسية والمهنية وتوفير الأجهزة التعويضية دون مقابل.</w:t>
      </w:r>
      <w:r>
        <w:rPr>
          <w:rFonts w:hint="cs"/>
          <w:rtl/>
        </w:rPr>
        <w:t xml:space="preserve"> </w:t>
      </w:r>
      <w:r w:rsidRPr="00E8491A">
        <w:rPr>
          <w:rtl/>
        </w:rPr>
        <w:t xml:space="preserve">وأفرد لحقوق الأطفال ذوي الإعاقة كثير من التفصيل </w:t>
      </w:r>
      <w:r>
        <w:rPr>
          <w:rtl/>
        </w:rPr>
        <w:t>(</w:t>
      </w:r>
      <w:r w:rsidRPr="00E8491A">
        <w:rPr>
          <w:rtl/>
        </w:rPr>
        <w:t>المادة 17/1) الأطفال المصابين بالأمراض العقلية أو النفسية حيث أوجب على إيداع الطفل المشرد الذي يتبين من خلال التحريات تعرضه للإهمال وليس له أسرة ويعان</w:t>
      </w:r>
      <w:r>
        <w:rPr>
          <w:rFonts w:hint="cs"/>
          <w:rtl/>
        </w:rPr>
        <w:t>ي</w:t>
      </w:r>
      <w:r w:rsidRPr="00E8491A">
        <w:rPr>
          <w:rtl/>
        </w:rPr>
        <w:t xml:space="preserve"> من مرض عقلي أو نفسي في إحدى المستشفيات الحكومية المتخصصة.</w:t>
      </w:r>
    </w:p>
    <w:p w:rsidR="00D74DA1" w:rsidRPr="00AB2362" w:rsidRDefault="00D74DA1" w:rsidP="00D74DA1">
      <w:pPr>
        <w:pStyle w:val="SingleTxtGA"/>
      </w:pPr>
      <w:r w:rsidRPr="00AB2362">
        <w:rPr>
          <w:rtl/>
        </w:rPr>
        <w:t>37-</w:t>
      </w:r>
      <w:r w:rsidRPr="00AB2362">
        <w:tab/>
      </w:r>
      <w:r w:rsidRPr="00AB2362">
        <w:rPr>
          <w:rtl/>
        </w:rPr>
        <w:t>تم إنشاء مراكز لثقافة الطفل وذلك من أجل تنمية وتطوير قدراته مع التركيز على الأطفال ذوي الإعاقة</w:t>
      </w:r>
      <w:r>
        <w:rPr>
          <w:rFonts w:hint="cs"/>
          <w:rtl/>
        </w:rPr>
        <w:t>.</w:t>
      </w:r>
    </w:p>
    <w:p w:rsidR="00D74DA1" w:rsidRPr="00AB2362" w:rsidRDefault="00D74DA1" w:rsidP="00D74DA1">
      <w:pPr>
        <w:pStyle w:val="SingleTxtGA"/>
      </w:pPr>
      <w:r w:rsidRPr="00AB2362">
        <w:rPr>
          <w:rtl/>
        </w:rPr>
        <w:t>38-</w:t>
      </w:r>
      <w:r w:rsidRPr="00AB2362">
        <w:tab/>
      </w:r>
      <w:r w:rsidRPr="00AB2362">
        <w:rPr>
          <w:rtl/>
        </w:rPr>
        <w:t>تم إدخال لغة الإشارة عبر البرامج المختلفة وإنشاء شعبة للطفل ذي الإعاقة في المركز القومي لثقافة الطفل تهتم بتطوير مهاراته الإبداعية</w:t>
      </w:r>
      <w:r>
        <w:rPr>
          <w:rFonts w:hint="cs"/>
          <w:rtl/>
        </w:rPr>
        <w:t>.</w:t>
      </w:r>
    </w:p>
    <w:p w:rsidR="00D74DA1" w:rsidRPr="00AB2362" w:rsidRDefault="00D74DA1" w:rsidP="00D74DA1">
      <w:pPr>
        <w:pStyle w:val="SingleTxtGA"/>
        <w:rPr>
          <w:spacing w:val="-2"/>
        </w:rPr>
      </w:pPr>
      <w:r w:rsidRPr="00AB2362">
        <w:rPr>
          <w:spacing w:val="-2"/>
          <w:rtl/>
        </w:rPr>
        <w:t>39-</w:t>
      </w:r>
      <w:r w:rsidRPr="00AB2362">
        <w:rPr>
          <w:spacing w:val="-2"/>
        </w:rPr>
        <w:tab/>
      </w:r>
      <w:r w:rsidRPr="00AB2362">
        <w:rPr>
          <w:spacing w:val="-2"/>
          <w:rtl/>
        </w:rPr>
        <w:t>وتناولت (المادة 48/1/2) حق الطفل ذ</w:t>
      </w:r>
      <w:r>
        <w:rPr>
          <w:rFonts w:hint="cs"/>
          <w:spacing w:val="-2"/>
          <w:rtl/>
        </w:rPr>
        <w:t>ي</w:t>
      </w:r>
      <w:r w:rsidRPr="00AB2362">
        <w:rPr>
          <w:spacing w:val="-2"/>
          <w:rtl/>
        </w:rPr>
        <w:t xml:space="preserve"> الإعاقة في الرعاية الاجتماعية الصحية والنفسية وعلى الدولة حمايته من كل عمل من شأنه إعاقة تعليمية أو الإضرار بصحته أو</w:t>
      </w:r>
      <w:r>
        <w:rPr>
          <w:rFonts w:hint="cs"/>
          <w:spacing w:val="-2"/>
          <w:rtl/>
        </w:rPr>
        <w:t> </w:t>
      </w:r>
      <w:r w:rsidRPr="00AB2362">
        <w:rPr>
          <w:spacing w:val="-2"/>
          <w:rtl/>
        </w:rPr>
        <w:t xml:space="preserve">نموه البدني أو العقلي </w:t>
      </w:r>
      <w:r w:rsidRPr="00AB2362">
        <w:rPr>
          <w:rtl/>
        </w:rPr>
        <w:t>أو</w:t>
      </w:r>
      <w:r w:rsidRPr="00AB2362">
        <w:rPr>
          <w:spacing w:val="-2"/>
          <w:rtl/>
        </w:rPr>
        <w:t xml:space="preserve"> الروحي أو الاجتماعي وكذلك حقه في التأهيل بتقديم الخدمات الاجتماعية والنفسية والطبية والتعليمية والمهنية والأجهزة التعويضية التي يلزم توفيرها له بدون مقابل ثم عاد القانون في (المادة 53) وخصص الإعفاء من الرسوم على الأجهزة التعويضية والمساعدة ووسائل النقل اللازمة للأطفال الفقراء من </w:t>
      </w:r>
      <w:r>
        <w:rPr>
          <w:spacing w:val="-2"/>
          <w:rtl/>
        </w:rPr>
        <w:t>ذوي</w:t>
      </w:r>
      <w:r w:rsidRPr="00AB2362">
        <w:rPr>
          <w:spacing w:val="-2"/>
          <w:rtl/>
        </w:rPr>
        <w:t xml:space="preserve"> الإعاقة من جميع الرسوم الجمركية بموافقة وزير</w:t>
      </w:r>
      <w:r w:rsidRPr="00AB2362">
        <w:rPr>
          <w:rFonts w:hint="cs"/>
          <w:spacing w:val="-2"/>
          <w:rtl/>
        </w:rPr>
        <w:t xml:space="preserve"> </w:t>
      </w:r>
      <w:r w:rsidRPr="00AB2362">
        <w:rPr>
          <w:spacing w:val="-2"/>
          <w:rtl/>
        </w:rPr>
        <w:t>المالية</w:t>
      </w:r>
      <w:r w:rsidRPr="00AB2362">
        <w:rPr>
          <w:rFonts w:hint="cs"/>
          <w:spacing w:val="-2"/>
          <w:rtl/>
        </w:rPr>
        <w:t xml:space="preserve"> </w:t>
      </w:r>
      <w:r w:rsidRPr="00AB2362">
        <w:rPr>
          <w:spacing w:val="-2"/>
          <w:rtl/>
        </w:rPr>
        <w:t xml:space="preserve">والاقتصاد الوطني </w:t>
      </w:r>
      <w:r>
        <w:rPr>
          <w:rFonts w:hint="cs"/>
          <w:spacing w:val="-2"/>
          <w:rtl/>
        </w:rPr>
        <w:t xml:space="preserve">بناءً </w:t>
      </w:r>
      <w:r w:rsidRPr="00AB2362">
        <w:rPr>
          <w:spacing w:val="-2"/>
          <w:rtl/>
        </w:rPr>
        <w:t>على توصية الوزير</w:t>
      </w:r>
      <w:r>
        <w:rPr>
          <w:rFonts w:hint="cs"/>
          <w:spacing w:val="-2"/>
          <w:rtl/>
        </w:rPr>
        <w:t>.</w:t>
      </w:r>
    </w:p>
    <w:p w:rsidR="00D74DA1" w:rsidRPr="00AB2362" w:rsidRDefault="00D74DA1" w:rsidP="00D74DA1">
      <w:pPr>
        <w:pStyle w:val="SingleTxtGA"/>
        <w:rPr>
          <w:rtl/>
        </w:rPr>
      </w:pPr>
      <w:r w:rsidRPr="00AB2362">
        <w:rPr>
          <w:rtl/>
        </w:rPr>
        <w:t>40-</w:t>
      </w:r>
      <w:r w:rsidRPr="00AB2362">
        <w:tab/>
      </w:r>
      <w:r w:rsidRPr="00AB2362">
        <w:rPr>
          <w:rtl/>
        </w:rPr>
        <w:t>فيما يتعلق بحماية الطفل أصبح هناك أجهزة عدلية وقضائية مختصة بموجب أحكام قانون الطفل لسن</w:t>
      </w:r>
      <w:r>
        <w:rPr>
          <w:rFonts w:hint="cs"/>
          <w:rtl/>
        </w:rPr>
        <w:t>ة</w:t>
      </w:r>
      <w:r w:rsidRPr="00AB2362">
        <w:rPr>
          <w:rtl/>
        </w:rPr>
        <w:t xml:space="preserve"> 2010 الذي أكد على إنشاء وحدات لحماية الطفل والأسرة ونيابات ومحاكم خاصة بالأطفال</w:t>
      </w:r>
      <w:r>
        <w:rPr>
          <w:rtl/>
        </w:rPr>
        <w:t>.</w:t>
      </w:r>
      <w:r w:rsidRPr="00AB2362">
        <w:rPr>
          <w:rtl/>
        </w:rPr>
        <w:t xml:space="preserve"> كما تم تخصيص رقمٍ هاتفيٍ متاحٍ للتبليغ عن حالات العنف ضد الأطفال</w:t>
      </w:r>
      <w:r>
        <w:rPr>
          <w:rFonts w:hint="cs"/>
          <w:rtl/>
        </w:rPr>
        <w:t>.</w:t>
      </w:r>
    </w:p>
    <w:p w:rsidR="00BE24E7" w:rsidRPr="008F70FB" w:rsidRDefault="00BE24E7" w:rsidP="00BE24E7">
      <w:pPr>
        <w:pStyle w:val="SingleTxt"/>
        <w:rPr>
          <w:rtl/>
        </w:rPr>
      </w:pPr>
      <w:r w:rsidRPr="008F70FB">
        <w:rPr>
          <w:rtl/>
        </w:rPr>
        <w:t>41-</w:t>
      </w:r>
      <w:r w:rsidRPr="008F70FB">
        <w:rPr>
          <w:rtl/>
        </w:rPr>
        <w:tab/>
        <w:t xml:space="preserve">يخضع القضاة ووكلاء النيابة لدورات متخصصة في علم الاجتماع وعلم النفس والقوانين الدولية الخاصة بالأطفال وذلك وفقاً للمواد (60) و(62) من قانون الطفل 2010. </w:t>
      </w:r>
    </w:p>
    <w:p w:rsidR="00BE24E7" w:rsidRPr="008F70FB" w:rsidRDefault="00BE24E7" w:rsidP="00BE24E7">
      <w:pPr>
        <w:pStyle w:val="SingleTxt"/>
        <w:rPr>
          <w:rtl/>
        </w:rPr>
      </w:pPr>
      <w:r w:rsidRPr="008F70FB">
        <w:rPr>
          <w:rtl/>
        </w:rPr>
        <w:lastRenderedPageBreak/>
        <w:t>42-</w:t>
      </w:r>
      <w:r w:rsidRPr="008F70FB">
        <w:rPr>
          <w:rtl/>
        </w:rPr>
        <w:tab/>
        <w:t xml:space="preserve">قام المجلس القومي لرعاية الطفولة بالتعاون </w:t>
      </w:r>
      <w:r w:rsidRPr="008F70FB">
        <w:rPr>
          <w:rFonts w:hint="cs"/>
          <w:rtl/>
        </w:rPr>
        <w:t xml:space="preserve">مع </w:t>
      </w:r>
      <w:r w:rsidRPr="008F70FB">
        <w:rPr>
          <w:rtl/>
        </w:rPr>
        <w:t xml:space="preserve">منظمة اليونيسيف والجهات ذات الصلة بتدريب ضباط الشرطة والمحامين والباحثين الاجتماعيين ووكلاء النيابات </w:t>
      </w:r>
      <w:r w:rsidRPr="008F70FB">
        <w:rPr>
          <w:rFonts w:hint="cs"/>
          <w:rtl/>
        </w:rPr>
        <w:t>في</w:t>
      </w:r>
      <w:r w:rsidRPr="008F70FB">
        <w:rPr>
          <w:rtl/>
        </w:rPr>
        <w:t xml:space="preserve"> دورات متخصصة عن قانون الطفل 2010 خلال العام 2011.</w:t>
      </w:r>
    </w:p>
    <w:p w:rsidR="00BE24E7" w:rsidRDefault="00BE24E7" w:rsidP="00BE24E7">
      <w:pPr>
        <w:pStyle w:val="SingleTxt"/>
        <w:rPr>
          <w:rtl/>
        </w:rPr>
      </w:pPr>
      <w:r w:rsidRPr="008F70FB">
        <w:rPr>
          <w:rtl/>
        </w:rPr>
        <w:t>43-</w:t>
      </w:r>
      <w:r w:rsidRPr="008F70FB">
        <w:tab/>
      </w:r>
      <w:r w:rsidRPr="008F70FB">
        <w:rPr>
          <w:rtl/>
        </w:rPr>
        <w:t xml:space="preserve">وفى إطار اهتمام الدولة بتنمية قدرات الأطفال تم تكوين برلمانات للأطفال تأكيداً لحقهم </w:t>
      </w:r>
      <w:r w:rsidRPr="008F70FB">
        <w:rPr>
          <w:rFonts w:hint="cs"/>
          <w:rtl/>
        </w:rPr>
        <w:t>في</w:t>
      </w:r>
      <w:r w:rsidRPr="008F70FB">
        <w:rPr>
          <w:rtl/>
        </w:rPr>
        <w:t xml:space="preserve"> المشاركة وحرية الرأي والتعبير، ويمثل الأطفال ذوو الإعاقة بكل فئاتهم داخل هذه البرلمانات.</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13" w:name="_Toc410637995"/>
      <w:r w:rsidRPr="008F70FB">
        <w:rPr>
          <w:rtl/>
        </w:rPr>
        <w:t>المادة 8</w:t>
      </w:r>
      <w:r w:rsidRPr="008F70FB">
        <w:rPr>
          <w:rFonts w:hint="cs"/>
          <w:rtl/>
        </w:rPr>
        <w:tab/>
      </w:r>
      <w:r w:rsidRPr="008F70FB">
        <w:rPr>
          <w:rtl/>
        </w:rPr>
        <w:br/>
        <w:t>إذكاء الوعي</w:t>
      </w:r>
      <w:bookmarkEnd w:id="13"/>
    </w:p>
    <w:p w:rsidR="00BE24E7" w:rsidRPr="008F70FB"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44-</w:t>
      </w:r>
      <w:r w:rsidRPr="008F70FB">
        <w:rPr>
          <w:rtl/>
        </w:rPr>
        <w:tab/>
        <w:t>في إطار الجهود المبذولة لإذكاء الوعي بحقوق الأشخاص ذوي الإعاقة وتثقيف المجتمع أقيمت العديد من الورش والندوات لعكس القدرات و</w:t>
      </w:r>
      <w:r w:rsidRPr="008F70FB">
        <w:rPr>
          <w:rFonts w:hint="cs"/>
          <w:rtl/>
        </w:rPr>
        <w:t>ا</w:t>
      </w:r>
      <w:r w:rsidRPr="008F70FB">
        <w:rPr>
          <w:rtl/>
        </w:rPr>
        <w:t xml:space="preserve">لإبداعات </w:t>
      </w:r>
      <w:r w:rsidRPr="008F70FB">
        <w:rPr>
          <w:rFonts w:hint="cs"/>
          <w:rtl/>
        </w:rPr>
        <w:t>وإثبات</w:t>
      </w:r>
      <w:r w:rsidRPr="008F70FB">
        <w:rPr>
          <w:rtl/>
        </w:rPr>
        <w:t xml:space="preserve"> الحقوق الواردة في الاتفاقية والتشريعات الوطنية وذلك من خلال المهرجانات والاحتفالات الوطنية.</w:t>
      </w:r>
    </w:p>
    <w:p w:rsidR="00BE24E7" w:rsidRPr="008F70FB" w:rsidRDefault="00BE24E7" w:rsidP="00BE24E7">
      <w:pPr>
        <w:pStyle w:val="SingleTxt"/>
        <w:rPr>
          <w:rtl/>
        </w:rPr>
      </w:pPr>
      <w:r w:rsidRPr="008F70FB">
        <w:rPr>
          <w:rtl/>
        </w:rPr>
        <w:t>45-</w:t>
      </w:r>
      <w:r w:rsidRPr="008F70FB">
        <w:rPr>
          <w:rtl/>
        </w:rPr>
        <w:tab/>
        <w:t>وسعيا</w:t>
      </w:r>
      <w:r w:rsidRPr="008F70FB">
        <w:rPr>
          <w:rFonts w:hint="cs"/>
          <w:rtl/>
        </w:rPr>
        <w:t>ً</w:t>
      </w:r>
      <w:r w:rsidRPr="008F70FB">
        <w:rPr>
          <w:rtl/>
        </w:rPr>
        <w:t xml:space="preserve"> لتغيير النظرة السالبة والنمطية وأشكال التمييز والممارسات الضارة ضد الأشخاص ذوي الإعاقة تم تنظيم حملات توعوية عبر وسائل الإعلام المختلفة فقد خصصت برامج مسموعة ومرئية ومقروءة ساهمت في إذكاء الوعي وانعكس ذلك على تطوير السلوك </w:t>
      </w:r>
      <w:r w:rsidRPr="008F70FB">
        <w:rPr>
          <w:rFonts w:hint="cs"/>
          <w:rtl/>
        </w:rPr>
        <w:t>الإيجابي</w:t>
      </w:r>
      <w:r w:rsidRPr="008F70FB">
        <w:rPr>
          <w:rtl/>
        </w:rPr>
        <w:t xml:space="preserve"> للأسر في التنشئة الأولية وتعزيز مفهوم تقبل الآخر.</w:t>
      </w:r>
    </w:p>
    <w:p w:rsidR="00BE24E7" w:rsidRDefault="00BE24E7" w:rsidP="00BE24E7">
      <w:pPr>
        <w:pStyle w:val="SingleTxt"/>
        <w:rPr>
          <w:rtl/>
        </w:rPr>
      </w:pPr>
      <w:r w:rsidRPr="008F70FB">
        <w:rPr>
          <w:rtl/>
        </w:rPr>
        <w:t>46-</w:t>
      </w:r>
      <w:r w:rsidRPr="008F70FB">
        <w:tab/>
      </w:r>
      <w:r w:rsidRPr="008F70FB">
        <w:rPr>
          <w:rtl/>
        </w:rPr>
        <w:t>بعد توقيع جمهورية السودان على الاتفاقية وقبل المصادقة عليها نشطت منظمات المجتمع المدني واتحادات الأشخاص ذوي الإعاقة في حملات تستهدف المسؤولين وقطاعات المجتمع الأخرى من الأشخاص ذوي الإعاقة وعامة الجمهور على الاتفاقية والحقوق الواردة فيها. وشملت هذه النشاطات ندوات ومحاضرات ومنتديات في العاصمة والولايات استهدفت المسؤولين التشريعيين والتنفيذيين في ولايات السودان المختلفة.</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14" w:name="_Toc410637996"/>
      <w:r w:rsidRPr="008F70FB">
        <w:rPr>
          <w:rtl/>
        </w:rPr>
        <w:t>المادة 9</w:t>
      </w:r>
      <w:r w:rsidRPr="008F70FB">
        <w:rPr>
          <w:rFonts w:hint="cs"/>
          <w:rtl/>
        </w:rPr>
        <w:tab/>
      </w:r>
      <w:r w:rsidRPr="008F70FB">
        <w:rPr>
          <w:rtl/>
        </w:rPr>
        <w:br/>
        <w:t>إمكانية الوصول</w:t>
      </w:r>
      <w:bookmarkEnd w:id="14"/>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47-</w:t>
      </w:r>
      <w:r w:rsidRPr="008F70FB">
        <w:rPr>
          <w:rtl/>
        </w:rPr>
        <w:tab/>
        <w:t>عملاً على تحقيق مبدأ إمكانية وصول الأشخاص ذوي الإعاقة للبيئة والخدمات والمعلومات ف</w:t>
      </w:r>
      <w:r w:rsidRPr="008F70FB">
        <w:rPr>
          <w:rFonts w:hint="cs"/>
          <w:rtl/>
        </w:rPr>
        <w:t>إ</w:t>
      </w:r>
      <w:r w:rsidRPr="008F70FB">
        <w:rPr>
          <w:rtl/>
        </w:rPr>
        <w:t>ن قانون المعاقين 2009 في المادة 4(2)</w:t>
      </w:r>
      <w:r w:rsidRPr="008F70FB">
        <w:rPr>
          <w:rFonts w:hint="cs"/>
          <w:rtl/>
        </w:rPr>
        <w:t>،</w:t>
      </w:r>
      <w:r w:rsidRPr="008F70FB">
        <w:rPr>
          <w:rtl/>
        </w:rPr>
        <w:t xml:space="preserve"> الفقرات (ع)</w:t>
      </w:r>
      <w:r w:rsidRPr="008F70FB">
        <w:rPr>
          <w:rFonts w:hint="cs"/>
          <w:rtl/>
        </w:rPr>
        <w:t xml:space="preserve"> و</w:t>
      </w:r>
      <w:r w:rsidRPr="008F70FB">
        <w:rPr>
          <w:rtl/>
        </w:rPr>
        <w:t>(ف)</w:t>
      </w:r>
      <w:r w:rsidRPr="008F70FB">
        <w:rPr>
          <w:rFonts w:hint="cs"/>
          <w:rtl/>
        </w:rPr>
        <w:t xml:space="preserve"> و</w:t>
      </w:r>
      <w:r w:rsidRPr="008F70FB">
        <w:rPr>
          <w:rtl/>
        </w:rPr>
        <w:t>(ش)</w:t>
      </w:r>
      <w:r w:rsidRPr="008F70FB">
        <w:rPr>
          <w:rFonts w:hint="cs"/>
          <w:rtl/>
        </w:rPr>
        <w:t xml:space="preserve"> و</w:t>
      </w:r>
      <w:r w:rsidRPr="008F70FB">
        <w:rPr>
          <w:rtl/>
        </w:rPr>
        <w:t>(ض)</w:t>
      </w:r>
      <w:r w:rsidRPr="008F70FB">
        <w:rPr>
          <w:rFonts w:hint="cs"/>
          <w:rtl/>
        </w:rPr>
        <w:t>،</w:t>
      </w:r>
      <w:r w:rsidRPr="008F70FB">
        <w:rPr>
          <w:rtl/>
        </w:rPr>
        <w:t xml:space="preserve"> قد نص على ضرورة اتخاذ التدابير اللازمة لتسهيل إمكانية وصول المعاقين للمباني والطرق ووسائل النقل والمرافق الأخرى</w:t>
      </w:r>
      <w:r w:rsidRPr="008F70FB">
        <w:rPr>
          <w:rFonts w:hint="cs"/>
          <w:rtl/>
        </w:rPr>
        <w:t>،</w:t>
      </w:r>
      <w:r w:rsidRPr="008F70FB">
        <w:rPr>
          <w:rtl/>
        </w:rPr>
        <w:t xml:space="preserve"> وتوفير وسائل التيسير في التصميمات الهندسية للمباني التي تكفل وصول وتحركات المعاقين بسهولة تخصيص مواقف خاصة لسيارات المعاقين داخل المرافق العامة</w:t>
      </w:r>
      <w:r w:rsidRPr="008F70FB">
        <w:rPr>
          <w:rFonts w:hint="cs"/>
          <w:rtl/>
        </w:rPr>
        <w:t>،</w:t>
      </w:r>
      <w:r w:rsidRPr="008F70FB">
        <w:rPr>
          <w:rtl/>
        </w:rPr>
        <w:t xml:space="preserve"> وضع لافتات بلغة الإشارة للفهم وكذلك إعفاء الأجهزة التعويضية ومعينات العمل والحركة والتعليم للمعاقين من الرسوم الجمركية</w:t>
      </w:r>
      <w:r w:rsidRPr="008F70FB">
        <w:rPr>
          <w:rFonts w:hint="cs"/>
          <w:rtl/>
        </w:rPr>
        <w:t>.</w:t>
      </w:r>
    </w:p>
    <w:p w:rsidR="00BE24E7" w:rsidRDefault="00BE24E7" w:rsidP="00BE24E7">
      <w:pPr>
        <w:pStyle w:val="SingleTxt"/>
        <w:rPr>
          <w:rtl/>
        </w:rPr>
      </w:pPr>
      <w:r w:rsidRPr="008F70FB">
        <w:rPr>
          <w:rtl/>
        </w:rPr>
        <w:lastRenderedPageBreak/>
        <w:t>48-</w:t>
      </w:r>
      <w:r w:rsidRPr="008F70FB">
        <w:rPr>
          <w:rtl/>
        </w:rPr>
        <w:tab/>
        <w:t xml:space="preserve">كفلت التشريعات واللوائح الحقوق التي تمكن وصول الأشخاص ذوي الإعاقة إلا </w:t>
      </w:r>
      <w:r w:rsidRPr="008F70FB">
        <w:rPr>
          <w:rFonts w:hint="cs"/>
          <w:rtl/>
        </w:rPr>
        <w:t>أ</w:t>
      </w:r>
      <w:r w:rsidRPr="008F70FB">
        <w:rPr>
          <w:rtl/>
        </w:rPr>
        <w:t xml:space="preserve">ن معايير التطبيق وإنزالها على </w:t>
      </w:r>
      <w:r w:rsidRPr="008F70FB">
        <w:rPr>
          <w:rFonts w:hint="cs"/>
          <w:rtl/>
        </w:rPr>
        <w:t>أ</w:t>
      </w:r>
      <w:r w:rsidRPr="008F70FB">
        <w:rPr>
          <w:rtl/>
        </w:rPr>
        <w:t xml:space="preserve">رض الواقع يحتاج إلى تضافر جهود تنسيقية بين الجهات ذات الصلة وتوفير الإمكانيات التي تحد من هذا القصور بجانب رفع الوعي. كما تم تصميم كود البناء وإعماله في معظم المؤسسات </w:t>
      </w:r>
      <w:r w:rsidRPr="008F70FB">
        <w:rPr>
          <w:rFonts w:hint="cs"/>
          <w:rtl/>
        </w:rPr>
        <w:t>التي</w:t>
      </w:r>
      <w:r w:rsidRPr="008F70FB">
        <w:rPr>
          <w:rtl/>
        </w:rPr>
        <w:t xml:space="preserve"> يتعامل معها الأشخاص ذوي الإعاقة من حيث تصميم المباني بمواصفات تمكنهم من الوصول </w:t>
      </w:r>
      <w:r w:rsidRPr="008F70FB">
        <w:rPr>
          <w:rFonts w:hint="cs"/>
          <w:rtl/>
        </w:rPr>
        <w:t>إ</w:t>
      </w:r>
      <w:r w:rsidRPr="008F70FB">
        <w:rPr>
          <w:rtl/>
        </w:rPr>
        <w:t>ليها كالمزلقانات والمصاعد الكهربائية والمصاعد وخلافها.</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15" w:name="_Toc410637997"/>
      <w:r w:rsidRPr="008F70FB">
        <w:rPr>
          <w:rtl/>
        </w:rPr>
        <w:t>المادة 10</w:t>
      </w:r>
      <w:r w:rsidRPr="008F70FB">
        <w:rPr>
          <w:rFonts w:hint="cs"/>
          <w:rtl/>
        </w:rPr>
        <w:tab/>
      </w:r>
      <w:r w:rsidRPr="008F70FB">
        <w:rPr>
          <w:rtl/>
        </w:rPr>
        <w:br/>
        <w:t>الحق في الحياة</w:t>
      </w:r>
      <w:bookmarkEnd w:id="15"/>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49-</w:t>
      </w:r>
      <w:r w:rsidRPr="008F70FB">
        <w:rPr>
          <w:rtl/>
        </w:rPr>
        <w:tab/>
        <w:t>لتأكيد الحق الأصيل في الحياة للأشخاص ذوي الإعاقة جاء في دستور جمهورية السودان في المادة (28) نصاً واضحاً ب</w:t>
      </w:r>
      <w:r w:rsidRPr="008F70FB">
        <w:rPr>
          <w:rFonts w:hint="cs"/>
          <w:rtl/>
        </w:rPr>
        <w:t>أ</w:t>
      </w:r>
      <w:r w:rsidRPr="008F70FB">
        <w:rPr>
          <w:rtl/>
        </w:rPr>
        <w:t>ن لكل إنسان حق أصيل في الحياة والكرامة والسلامة الشخصية ولم</w:t>
      </w:r>
      <w:r>
        <w:rPr>
          <w:rFonts w:hint="cs"/>
          <w:rtl/>
        </w:rPr>
        <w:t> </w:t>
      </w:r>
      <w:r w:rsidRPr="008F70FB">
        <w:rPr>
          <w:rtl/>
        </w:rPr>
        <w:t xml:space="preserve">يفرق الدستور </w:t>
      </w:r>
      <w:r w:rsidRPr="008F70FB">
        <w:rPr>
          <w:rFonts w:hint="cs"/>
          <w:rtl/>
        </w:rPr>
        <w:t>ما بي</w:t>
      </w:r>
      <w:r w:rsidRPr="008F70FB">
        <w:rPr>
          <w:rFonts w:hint="eastAsia"/>
          <w:rtl/>
        </w:rPr>
        <w:t>ن</w:t>
      </w:r>
      <w:r w:rsidRPr="008F70FB">
        <w:rPr>
          <w:rtl/>
        </w:rPr>
        <w:t xml:space="preserve"> الأشخاص ذوي الإعاقة وغيرهم في هذا الإطار</w:t>
      </w:r>
      <w:r w:rsidRPr="008F70FB">
        <w:rPr>
          <w:rFonts w:hint="cs"/>
          <w:rtl/>
        </w:rPr>
        <w:t>.</w:t>
      </w:r>
    </w:p>
    <w:p w:rsidR="00BE24E7" w:rsidRPr="008F70FB" w:rsidRDefault="00BE24E7" w:rsidP="00BE24E7">
      <w:pPr>
        <w:pStyle w:val="SingleTxt"/>
      </w:pPr>
      <w:r w:rsidRPr="008F70FB">
        <w:rPr>
          <w:rtl/>
        </w:rPr>
        <w:t>50-</w:t>
      </w:r>
      <w:r w:rsidRPr="008F70FB">
        <w:rPr>
          <w:rtl/>
        </w:rPr>
        <w:tab/>
        <w:t>لتأكيد هذا الحق جاء في القانون الجنائي لعام 1991 في المادة (133-134) تجريم الشروع في الانتحار في المادة (135-1) تجريم الإجهاض</w:t>
      </w:r>
      <w:r w:rsidRPr="008F70FB">
        <w:rPr>
          <w:rFonts w:hint="cs"/>
          <w:rtl/>
        </w:rPr>
        <w:t>.</w:t>
      </w:r>
    </w:p>
    <w:p w:rsidR="00BE24E7" w:rsidRPr="008F70FB" w:rsidRDefault="00BE24E7" w:rsidP="00BE24E7">
      <w:pPr>
        <w:pStyle w:val="SingleTxt"/>
      </w:pPr>
      <w:r w:rsidRPr="008F70FB">
        <w:rPr>
          <w:rtl/>
        </w:rPr>
        <w:t>51-</w:t>
      </w:r>
      <w:r w:rsidRPr="008F70FB">
        <w:rPr>
          <w:rtl/>
        </w:rPr>
        <w:tab/>
        <w:t xml:space="preserve">في هذا الجانب اهتمت الدولة </w:t>
      </w:r>
      <w:r w:rsidRPr="008F70FB">
        <w:rPr>
          <w:rFonts w:hint="cs"/>
          <w:rtl/>
        </w:rPr>
        <w:t>أ</w:t>
      </w:r>
      <w:r w:rsidRPr="008F70FB">
        <w:rPr>
          <w:rtl/>
        </w:rPr>
        <w:t>يضاً بتوفير الرعاية الصحية الأولية لل</w:t>
      </w:r>
      <w:r w:rsidRPr="008F70FB">
        <w:rPr>
          <w:rFonts w:hint="cs"/>
          <w:rtl/>
        </w:rPr>
        <w:t>أ</w:t>
      </w:r>
      <w:r w:rsidRPr="008F70FB">
        <w:rPr>
          <w:rtl/>
        </w:rPr>
        <w:t>م والطفل والأعمار المختلفة وكذلك برامج الوقاية و</w:t>
      </w:r>
      <w:r w:rsidRPr="008F70FB">
        <w:rPr>
          <w:rFonts w:hint="cs"/>
          <w:rtl/>
        </w:rPr>
        <w:t>ال</w:t>
      </w:r>
      <w:r w:rsidRPr="008F70FB">
        <w:rPr>
          <w:rtl/>
        </w:rPr>
        <w:t>توعية بالاحتياجات الغذائية ورعاية المرضى في المناطق الحضرية والريفية من خلال نشر المستشفيات</w:t>
      </w:r>
      <w:r w:rsidRPr="008F70FB">
        <w:rPr>
          <w:rFonts w:hint="cs"/>
          <w:rtl/>
        </w:rPr>
        <w:t>،</w:t>
      </w:r>
      <w:r w:rsidRPr="008F70FB">
        <w:rPr>
          <w:rtl/>
        </w:rPr>
        <w:t xml:space="preserve"> المستوصفات والمؤسسات الطبية الأخرى إلى </w:t>
      </w:r>
      <w:r w:rsidRPr="008F70FB">
        <w:rPr>
          <w:rFonts w:hint="cs"/>
          <w:rtl/>
        </w:rPr>
        <w:t>أ</w:t>
      </w:r>
      <w:r w:rsidRPr="008F70FB">
        <w:rPr>
          <w:rtl/>
        </w:rPr>
        <w:t>قرب مكان ممكن من المواطنين وخلال ذلك كله لا يوجد تمييز ضد الأشخاص ذوي الإعاقة للوصول إلى هذه الخدمات الصحية</w:t>
      </w:r>
      <w:r w:rsidRPr="008F70FB">
        <w:rPr>
          <w:rFonts w:hint="cs"/>
          <w:rtl/>
        </w:rPr>
        <w:t>.</w:t>
      </w:r>
    </w:p>
    <w:p w:rsidR="00BE24E7" w:rsidRDefault="00BE24E7" w:rsidP="00BE24E7">
      <w:pPr>
        <w:pStyle w:val="SingleTxt"/>
        <w:rPr>
          <w:rtl/>
        </w:rPr>
      </w:pPr>
      <w:r w:rsidRPr="008F70FB">
        <w:rPr>
          <w:rtl/>
        </w:rPr>
        <w:t>52-</w:t>
      </w:r>
      <w:r w:rsidRPr="008F70FB">
        <w:rPr>
          <w:rtl/>
        </w:rPr>
        <w:tab/>
        <w:t>تدعم الدولة من خلال برامج الت</w:t>
      </w:r>
      <w:r w:rsidRPr="008F70FB">
        <w:rPr>
          <w:rFonts w:hint="cs"/>
          <w:rtl/>
        </w:rPr>
        <w:t>أ</w:t>
      </w:r>
      <w:r w:rsidRPr="008F70FB">
        <w:rPr>
          <w:rtl/>
        </w:rPr>
        <w:t xml:space="preserve">مين الصحي الذي يشمل الأشخاص ذوي الإعاقة بتوفير </w:t>
      </w:r>
      <w:r w:rsidRPr="008F70FB">
        <w:rPr>
          <w:rFonts w:hint="cs"/>
          <w:rtl/>
        </w:rPr>
        <w:t>ال</w:t>
      </w:r>
      <w:r w:rsidRPr="008F70FB">
        <w:rPr>
          <w:rtl/>
        </w:rPr>
        <w:t>خدمات الصحية المجانية في المؤسسات الطبية المنتشرة في معظم أنحاء البلاد إضافة إلى خدمات الأطراف التعويضية والتأهيل من خلال مراكز الأطراف الصناعية البالغ عددها (7) وضمن برنامج التخفيف من حدة الفقر الذي ترعاه وزارة المالية وديوان الزكاة التابع لوزارة الرعاية والضمان الاجتماعي تم إدخال معظم الأشخاص ذوي الإعاقة تحت مظلة التأمين الصحي.</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16" w:name="_Toc410637998"/>
      <w:r w:rsidRPr="008F70FB">
        <w:rPr>
          <w:rtl/>
        </w:rPr>
        <w:t>المادة 11</w:t>
      </w:r>
      <w:r w:rsidRPr="008F70FB">
        <w:rPr>
          <w:rFonts w:hint="cs"/>
          <w:rtl/>
        </w:rPr>
        <w:tab/>
      </w:r>
      <w:r w:rsidRPr="008F70FB">
        <w:rPr>
          <w:rtl/>
        </w:rPr>
        <w:br/>
        <w:t>حالات الخطر والطوارئ الإنسانية</w:t>
      </w:r>
      <w:bookmarkEnd w:id="16"/>
    </w:p>
    <w:p w:rsidR="00BE24E7" w:rsidRPr="008F70FB" w:rsidRDefault="00BE24E7" w:rsidP="00BE24E7">
      <w:pPr>
        <w:pStyle w:val="SingleTxt"/>
        <w:spacing w:after="0" w:line="120" w:lineRule="exact"/>
        <w:rPr>
          <w:sz w:val="10"/>
          <w:rtl/>
        </w:rPr>
      </w:pPr>
    </w:p>
    <w:p w:rsidR="00BE24E7" w:rsidRDefault="00BE24E7" w:rsidP="00BE24E7">
      <w:pPr>
        <w:pStyle w:val="SingleTxt"/>
        <w:rPr>
          <w:rtl/>
        </w:rPr>
      </w:pPr>
      <w:r w:rsidRPr="008F70FB">
        <w:rPr>
          <w:rtl/>
        </w:rPr>
        <w:t>53-</w:t>
      </w:r>
      <w:r w:rsidRPr="008F70FB">
        <w:rPr>
          <w:rtl/>
        </w:rPr>
        <w:tab/>
        <w:t>عملا</w:t>
      </w:r>
      <w:r w:rsidRPr="008F70FB">
        <w:rPr>
          <w:rFonts w:hint="cs"/>
          <w:rtl/>
        </w:rPr>
        <w:t>ً</w:t>
      </w:r>
      <w:r>
        <w:rPr>
          <w:rtl/>
        </w:rPr>
        <w:t xml:space="preserve"> بالماد</w:t>
      </w:r>
      <w:r w:rsidRPr="008F70FB">
        <w:rPr>
          <w:rtl/>
        </w:rPr>
        <w:t>ة 11 من اتفاقية حقوق الأشخاص ذوي الإعاقة وحرصا</w:t>
      </w:r>
      <w:r w:rsidRPr="008F70FB">
        <w:rPr>
          <w:rFonts w:hint="cs"/>
          <w:rtl/>
        </w:rPr>
        <w:t>ً</w:t>
      </w:r>
      <w:r w:rsidRPr="008F70FB">
        <w:rPr>
          <w:rtl/>
        </w:rPr>
        <w:t xml:space="preserve"> على مراعاة الجانب الإنساني الذي تكتسيه حالة الأشخاص ذوي الإعاقة الذي يوجدون في حالات تتسم بالخطورة بما في ذلك حالات النزاع المسلح والطوارئ الإنسانية والكوارث الطبيعية تعط</w:t>
      </w:r>
      <w:r w:rsidRPr="008F70FB">
        <w:rPr>
          <w:rFonts w:hint="cs"/>
          <w:rtl/>
        </w:rPr>
        <w:t>ى</w:t>
      </w:r>
      <w:r w:rsidRPr="008F70FB">
        <w:rPr>
          <w:rtl/>
        </w:rPr>
        <w:t xml:space="preserve"> الأولوية في تقديم المساعدات الضرورية لفائدة محتاجيها من هذه الفئة عند الضرورة.</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lastRenderedPageBreak/>
        <w:tab/>
      </w:r>
      <w:r w:rsidRPr="008F70FB">
        <w:rPr>
          <w:rFonts w:hint="cs"/>
          <w:rtl/>
        </w:rPr>
        <w:tab/>
      </w:r>
      <w:bookmarkStart w:id="17" w:name="_Toc410637999"/>
      <w:r w:rsidRPr="008F70FB">
        <w:rPr>
          <w:rtl/>
        </w:rPr>
        <w:t>المادة 12</w:t>
      </w:r>
      <w:r w:rsidRPr="008F70FB">
        <w:rPr>
          <w:rFonts w:hint="cs"/>
          <w:rtl/>
        </w:rPr>
        <w:tab/>
      </w:r>
      <w:r w:rsidRPr="008F70FB">
        <w:rPr>
          <w:rtl/>
        </w:rPr>
        <w:br/>
        <w:t>الاعتراف بالأشخاص ذوي الإعاقة على قدم المساواة أمام القانون</w:t>
      </w:r>
      <w:bookmarkEnd w:id="17"/>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54-</w:t>
      </w:r>
      <w:r w:rsidRPr="008F70FB">
        <w:rPr>
          <w:rtl/>
        </w:rPr>
        <w:tab/>
        <w:t xml:space="preserve">نص دستور جمهورية السودان في الفصل الخاص بوثيقة الحقوق </w:t>
      </w:r>
      <w:r w:rsidRPr="008F70FB">
        <w:rPr>
          <w:rFonts w:hint="cs"/>
          <w:rtl/>
        </w:rPr>
        <w:t xml:space="preserve">على </w:t>
      </w:r>
      <w:r w:rsidRPr="008F70FB">
        <w:rPr>
          <w:rtl/>
        </w:rPr>
        <w:t>المساواة في الحقوق والواجبات لكل المواطنين ومن بينهم الأشخاص ذوي الإعاقة على أن الناس سواسية أمام القانون ولهم الحق في التمتع بحماية القانون دون تميز بي</w:t>
      </w:r>
      <w:r w:rsidRPr="008F70FB">
        <w:rPr>
          <w:rFonts w:hint="cs"/>
          <w:rtl/>
        </w:rPr>
        <w:t>ن</w:t>
      </w:r>
      <w:r w:rsidRPr="008F70FB">
        <w:rPr>
          <w:rtl/>
        </w:rPr>
        <w:t xml:space="preserve">هم بسبب العنصر، اللون، الجنس، </w:t>
      </w:r>
      <w:r w:rsidRPr="008F70FB">
        <w:rPr>
          <w:rFonts w:hint="cs"/>
          <w:rtl/>
        </w:rPr>
        <w:t>اللغة</w:t>
      </w:r>
      <w:r w:rsidRPr="008F70FB">
        <w:rPr>
          <w:rtl/>
        </w:rPr>
        <w:t>، العقيدة، الرأي السياسي أو الأصل العر</w:t>
      </w:r>
      <w:r w:rsidRPr="008F70FB">
        <w:rPr>
          <w:rFonts w:hint="cs"/>
          <w:rtl/>
        </w:rPr>
        <w:t>ق</w:t>
      </w:r>
      <w:r w:rsidRPr="008F70FB">
        <w:rPr>
          <w:rtl/>
        </w:rPr>
        <w:t>ي.</w:t>
      </w:r>
    </w:p>
    <w:p w:rsidR="00BE24E7" w:rsidRPr="008F70FB" w:rsidRDefault="00BE24E7" w:rsidP="00BE24E7">
      <w:pPr>
        <w:pStyle w:val="SingleTxt"/>
      </w:pPr>
      <w:r w:rsidRPr="008F70FB">
        <w:rPr>
          <w:rtl/>
        </w:rPr>
        <w:t>55-</w:t>
      </w:r>
      <w:r w:rsidRPr="008F70FB">
        <w:rPr>
          <w:rtl/>
        </w:rPr>
        <w:tab/>
        <w:t>وأيضا</w:t>
      </w:r>
      <w:r w:rsidRPr="008F70FB">
        <w:rPr>
          <w:rFonts w:hint="cs"/>
          <w:rtl/>
        </w:rPr>
        <w:t>ً</w:t>
      </w:r>
      <w:r w:rsidRPr="008F70FB">
        <w:rPr>
          <w:rtl/>
        </w:rPr>
        <w:t xml:space="preserve"> ما جاء بالتشريعات الوطنية لكفالة الحقوق والمساواة العادلة</w:t>
      </w:r>
      <w:r w:rsidRPr="008F70FB">
        <w:rPr>
          <w:rFonts w:hint="cs"/>
          <w:rtl/>
        </w:rPr>
        <w:t>،</w:t>
      </w:r>
      <w:r w:rsidRPr="008F70FB">
        <w:rPr>
          <w:rtl/>
        </w:rPr>
        <w:t xml:space="preserve"> وم</w:t>
      </w:r>
      <w:r w:rsidRPr="008F70FB">
        <w:rPr>
          <w:rFonts w:hint="cs"/>
          <w:rtl/>
        </w:rPr>
        <w:t xml:space="preserve">ا </w:t>
      </w:r>
      <w:r w:rsidRPr="008F70FB">
        <w:rPr>
          <w:rtl/>
        </w:rPr>
        <w:t>تم تطبيقه في إطار المعاملات حفاظاً على حقوق الأشخاص ذوي الإعاقة أكدت الأجهزة العدلية معاونة فاقدي السمع والبصر في حالة عدم قدرتهم الجسمانية التي تمنعهم من ممارسة حقهم بصورة كاملة وعادلة بتعيين قيما</w:t>
      </w:r>
      <w:r w:rsidRPr="008F70FB">
        <w:rPr>
          <w:rFonts w:hint="cs"/>
          <w:rtl/>
        </w:rPr>
        <w:t>ً</w:t>
      </w:r>
      <w:r w:rsidRPr="008F70FB">
        <w:rPr>
          <w:rtl/>
        </w:rPr>
        <w:t xml:space="preserve"> يقوم مقامه.</w:t>
      </w:r>
    </w:p>
    <w:p w:rsidR="00BE24E7" w:rsidRDefault="00BE24E7" w:rsidP="00BE24E7">
      <w:pPr>
        <w:pStyle w:val="SingleTxt"/>
        <w:rPr>
          <w:rtl/>
        </w:rPr>
      </w:pPr>
      <w:r w:rsidRPr="008F70FB">
        <w:rPr>
          <w:rtl/>
        </w:rPr>
        <w:t>56-</w:t>
      </w:r>
      <w:r w:rsidRPr="008F70FB">
        <w:rPr>
          <w:rtl/>
        </w:rPr>
        <w:tab/>
        <w:t>وأيضاً نصت في حالة ارتكاب المخالفات الجنائية للأشخاص ذوي الإعاقات الذهنية إحالته إلى المؤسسات المتخصصة لرعاي</w:t>
      </w:r>
      <w:r w:rsidRPr="008F70FB">
        <w:rPr>
          <w:rFonts w:hint="cs"/>
          <w:rtl/>
        </w:rPr>
        <w:t>ته</w:t>
      </w:r>
      <w:r w:rsidRPr="008F70FB">
        <w:rPr>
          <w:rtl/>
        </w:rPr>
        <w:t xml:space="preserve"> وتأهيله ويحق </w:t>
      </w:r>
      <w:r w:rsidRPr="008F70FB">
        <w:rPr>
          <w:rFonts w:hint="cs"/>
          <w:rtl/>
        </w:rPr>
        <w:t>ل</w:t>
      </w:r>
      <w:r w:rsidRPr="008F70FB">
        <w:rPr>
          <w:rtl/>
        </w:rPr>
        <w:t>لجهة المختصة تكليف أسرته أو أي شخص تراه مناسباً للقيام بحسن رعايته على أن تكون هنالك ضمانات كافية ومعتمدة للحفاظ على حقوقه وصون كرامته.</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18" w:name="_Toc410638000"/>
      <w:r w:rsidRPr="008F70FB">
        <w:rPr>
          <w:rtl/>
        </w:rPr>
        <w:t>المادة 13</w:t>
      </w:r>
      <w:r w:rsidRPr="008F70FB">
        <w:rPr>
          <w:rFonts w:hint="cs"/>
          <w:rtl/>
        </w:rPr>
        <w:tab/>
      </w:r>
      <w:r w:rsidRPr="008F70FB">
        <w:rPr>
          <w:rtl/>
        </w:rPr>
        <w:br/>
        <w:t>إمكانية اللجوء إلى القضاء</w:t>
      </w:r>
      <w:bookmarkEnd w:id="18"/>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57-</w:t>
      </w:r>
      <w:r w:rsidRPr="008F70FB">
        <w:rPr>
          <w:rtl/>
        </w:rPr>
        <w:tab/>
        <w:t>وفي إطار الحرص على تعزيز حقوق الإنسان ولا سيما حقوق الأشخاص ذوي الإعاقة فقد كفل دستور السودان الانتقالي لسنة 2005 للكافة حق اللجوء إلى التقاضي في المادة(35) ولا يجو</w:t>
      </w:r>
      <w:r w:rsidRPr="008F70FB">
        <w:rPr>
          <w:rFonts w:hint="cs"/>
          <w:rtl/>
        </w:rPr>
        <w:t>ز</w:t>
      </w:r>
      <w:r w:rsidRPr="008F70FB">
        <w:rPr>
          <w:rtl/>
        </w:rPr>
        <w:t xml:space="preserve"> منع </w:t>
      </w:r>
      <w:r w:rsidRPr="008F70FB">
        <w:rPr>
          <w:rFonts w:hint="cs"/>
          <w:rtl/>
        </w:rPr>
        <w:t>أ</w:t>
      </w:r>
      <w:r w:rsidRPr="008F70FB">
        <w:rPr>
          <w:rtl/>
        </w:rPr>
        <w:t>حد من حقه في اللجوء إلى العدالة</w:t>
      </w:r>
      <w:r w:rsidRPr="008F70FB">
        <w:rPr>
          <w:rFonts w:hint="cs"/>
          <w:rtl/>
        </w:rPr>
        <w:t>،</w:t>
      </w:r>
      <w:r w:rsidRPr="008F70FB">
        <w:rPr>
          <w:rtl/>
        </w:rPr>
        <w:t xml:space="preserve"> بادر السودان باتخاذ تدابير لضمان ترجمة الأقوال والإجراءات القانونية بواسطة مترجمين أو معينين تأمر بهم المحكمة وتقوم بدفع المصاريف لحفظ حق الشخص المعاق</w:t>
      </w:r>
      <w:r w:rsidRPr="008F70FB">
        <w:rPr>
          <w:rFonts w:hint="cs"/>
          <w:rtl/>
        </w:rPr>
        <w:t>.</w:t>
      </w:r>
    </w:p>
    <w:p w:rsidR="00BE24E7" w:rsidRPr="008F70FB" w:rsidRDefault="00BE24E7" w:rsidP="00BE24E7">
      <w:pPr>
        <w:pStyle w:val="SingleTxt"/>
      </w:pPr>
      <w:r w:rsidRPr="008F70FB">
        <w:rPr>
          <w:rtl/>
        </w:rPr>
        <w:t>58-</w:t>
      </w:r>
      <w:r w:rsidRPr="008F70FB">
        <w:tab/>
      </w:r>
      <w:r w:rsidRPr="008F70FB">
        <w:rPr>
          <w:rtl/>
        </w:rPr>
        <w:t>بالنسبة للأطفال عموماً أصبح لديهم الحق في ابتدار إجراءات تقاضى بأنفسهم من خلال خط هاتفي ساخن بالرقم 9696 ليبلغوا من خلاله عن مسائل الاعتداء عليهم والتحرش بهم وهناك المادة (82) بقانون الطفل 2010 والخاصة بدور المراقب الاجتماعي في حالة وضع الطفل تحت المراقبة الاجتماعية حيث حدد واجبات تضمن حقوق الطفل واحترام خصوصيته.</w:t>
      </w:r>
    </w:p>
    <w:p w:rsidR="00BE24E7" w:rsidRDefault="00BE24E7" w:rsidP="00BE24E7">
      <w:pPr>
        <w:pStyle w:val="SingleTxt"/>
        <w:rPr>
          <w:rtl/>
        </w:rPr>
      </w:pPr>
      <w:r w:rsidRPr="008F70FB">
        <w:rPr>
          <w:rtl/>
        </w:rPr>
        <w:t>59-</w:t>
      </w:r>
      <w:r w:rsidRPr="008F70FB">
        <w:rPr>
          <w:rtl/>
        </w:rPr>
        <w:tab/>
        <w:t xml:space="preserve">كما </w:t>
      </w:r>
      <w:r w:rsidRPr="008F70FB">
        <w:rPr>
          <w:rFonts w:hint="cs"/>
          <w:rtl/>
        </w:rPr>
        <w:t>أجاز</w:t>
      </w:r>
      <w:r w:rsidRPr="008F70FB">
        <w:rPr>
          <w:rtl/>
        </w:rPr>
        <w:t xml:space="preserve"> القانون الجنائي للمحكمة إذا ثبت لها أن المتهم فاقد الإدراك بسبب مرض عقلي أو نفسي، أن تأمر بإدخاله إحدى المؤسسات المعدة لعلاج الأمراض العقلية أو</w:t>
      </w:r>
      <w:r w:rsidRPr="008F70FB">
        <w:rPr>
          <w:rFonts w:hint="cs"/>
          <w:rtl/>
        </w:rPr>
        <w:t> </w:t>
      </w:r>
      <w:r w:rsidRPr="008F70FB">
        <w:rPr>
          <w:rtl/>
        </w:rPr>
        <w:t xml:space="preserve">النفسية، كما يجوز لها أن تعهد برعايته إلى وليه أو </w:t>
      </w:r>
      <w:r w:rsidRPr="008F70FB">
        <w:rPr>
          <w:rFonts w:hint="cs"/>
          <w:rtl/>
        </w:rPr>
        <w:t>أي</w:t>
      </w:r>
      <w:r w:rsidRPr="008F70FB">
        <w:rPr>
          <w:rtl/>
        </w:rPr>
        <w:t xml:space="preserve"> شخص مؤتمن بعد التعهد بحسن رعايته. ويوجد نموذج يتمثل في مصحة د. عبدالعال الإدريسي للعلاج النفسي.</w:t>
      </w: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lastRenderedPageBreak/>
        <w:tab/>
      </w:r>
      <w:r w:rsidRPr="008F70FB">
        <w:rPr>
          <w:rFonts w:hint="cs"/>
          <w:rtl/>
        </w:rPr>
        <w:tab/>
      </w:r>
      <w:bookmarkStart w:id="19" w:name="_Toc410638001"/>
      <w:r w:rsidRPr="008F70FB">
        <w:rPr>
          <w:rtl/>
        </w:rPr>
        <w:t>المادة 14</w:t>
      </w:r>
      <w:r w:rsidRPr="008F70FB">
        <w:rPr>
          <w:rFonts w:hint="cs"/>
          <w:rtl/>
        </w:rPr>
        <w:tab/>
      </w:r>
      <w:r w:rsidRPr="008F70FB">
        <w:rPr>
          <w:rtl/>
        </w:rPr>
        <w:br/>
        <w:t>حرية الشخص ذ</w:t>
      </w:r>
      <w:r w:rsidRPr="008F70FB">
        <w:rPr>
          <w:rFonts w:hint="cs"/>
          <w:rtl/>
        </w:rPr>
        <w:t>ي</w:t>
      </w:r>
      <w:r w:rsidRPr="008F70FB">
        <w:rPr>
          <w:rtl/>
        </w:rPr>
        <w:t xml:space="preserve"> الإعاقة وأمنه </w:t>
      </w:r>
      <w:bookmarkEnd w:id="19"/>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60-</w:t>
      </w:r>
      <w:r w:rsidRPr="008F70FB">
        <w:tab/>
      </w:r>
      <w:r w:rsidRPr="008F70FB">
        <w:rPr>
          <w:rtl/>
        </w:rPr>
        <w:t xml:space="preserve">اتخذت الدولة التدابير التشريعية لضمان تمتع جميع </w:t>
      </w:r>
      <w:r w:rsidRPr="008F70FB">
        <w:rPr>
          <w:rFonts w:hint="cs"/>
          <w:rtl/>
        </w:rPr>
        <w:t>الأشخاص</w:t>
      </w:r>
      <w:r w:rsidRPr="008F70FB">
        <w:rPr>
          <w:rtl/>
        </w:rPr>
        <w:t xml:space="preserve"> ذوي </w:t>
      </w:r>
      <w:r w:rsidRPr="008F70FB">
        <w:rPr>
          <w:rFonts w:hint="cs"/>
          <w:rtl/>
        </w:rPr>
        <w:t>الإعاقة</w:t>
      </w:r>
      <w:r w:rsidRPr="008F70FB">
        <w:rPr>
          <w:rtl/>
        </w:rPr>
        <w:t xml:space="preserve"> بكل </w:t>
      </w:r>
      <w:r w:rsidRPr="008F70FB">
        <w:rPr>
          <w:rFonts w:hint="cs"/>
          <w:rtl/>
        </w:rPr>
        <w:t>أشكالها</w:t>
      </w:r>
      <w:r w:rsidRPr="008F70FB">
        <w:rPr>
          <w:rtl/>
        </w:rPr>
        <w:t xml:space="preserve"> بالحق في الحرية </w:t>
      </w:r>
      <w:r w:rsidRPr="008F70FB">
        <w:rPr>
          <w:rFonts w:hint="cs"/>
          <w:rtl/>
        </w:rPr>
        <w:t>والأمن</w:t>
      </w:r>
      <w:r w:rsidRPr="008F70FB">
        <w:rPr>
          <w:rtl/>
        </w:rPr>
        <w:t xml:space="preserve"> الشخصي وعدم حرمان </w:t>
      </w:r>
      <w:r w:rsidRPr="008F70FB">
        <w:rPr>
          <w:rFonts w:hint="cs"/>
          <w:rtl/>
        </w:rPr>
        <w:t>أي</w:t>
      </w:r>
      <w:r w:rsidRPr="008F70FB">
        <w:rPr>
          <w:rtl/>
        </w:rPr>
        <w:t xml:space="preserve"> شخص من حريته بسبب </w:t>
      </w:r>
      <w:r w:rsidRPr="008F70FB">
        <w:rPr>
          <w:rFonts w:hint="cs"/>
          <w:rtl/>
        </w:rPr>
        <w:t>الإعاقة</w:t>
      </w:r>
      <w:r w:rsidRPr="008F70FB">
        <w:rPr>
          <w:rtl/>
        </w:rPr>
        <w:t xml:space="preserve"> وترجم ذلك فبي دستوره</w:t>
      </w:r>
      <w:r w:rsidRPr="008F70FB">
        <w:rPr>
          <w:rFonts w:hint="cs"/>
          <w:rtl/>
        </w:rPr>
        <w:t>ا</w:t>
      </w:r>
      <w:r w:rsidRPr="008F70FB">
        <w:rPr>
          <w:rtl/>
        </w:rPr>
        <w:t xml:space="preserve"> الانتقالي 2005 حيث نصت المادة 20 من</w:t>
      </w:r>
      <w:r w:rsidRPr="008F70FB">
        <w:rPr>
          <w:rFonts w:hint="cs"/>
          <w:rtl/>
        </w:rPr>
        <w:t>ه</w:t>
      </w:r>
      <w:r w:rsidRPr="008F70FB">
        <w:rPr>
          <w:rtl/>
        </w:rPr>
        <w:t xml:space="preserve"> عل</w:t>
      </w:r>
      <w:r w:rsidRPr="008F70FB">
        <w:rPr>
          <w:rFonts w:hint="cs"/>
          <w:rtl/>
        </w:rPr>
        <w:t>ى</w:t>
      </w:r>
      <w:r w:rsidRPr="008F70FB">
        <w:rPr>
          <w:rtl/>
        </w:rPr>
        <w:t xml:space="preserve"> </w:t>
      </w:r>
      <w:r w:rsidRPr="008F70FB">
        <w:rPr>
          <w:rFonts w:hint="cs"/>
          <w:rtl/>
        </w:rPr>
        <w:t>أ</w:t>
      </w:r>
      <w:r w:rsidRPr="008F70FB">
        <w:rPr>
          <w:rtl/>
        </w:rPr>
        <w:t xml:space="preserve">نه لكل شخص الحق في الحرية </w:t>
      </w:r>
      <w:r w:rsidRPr="008F70FB">
        <w:rPr>
          <w:rFonts w:hint="cs"/>
          <w:rtl/>
        </w:rPr>
        <w:t>والأمان</w:t>
      </w:r>
      <w:r w:rsidRPr="008F70FB">
        <w:rPr>
          <w:rtl/>
        </w:rPr>
        <w:t xml:space="preserve"> ولا يجوز </w:t>
      </w:r>
      <w:r w:rsidRPr="008F70FB">
        <w:rPr>
          <w:rFonts w:hint="cs"/>
          <w:rtl/>
        </w:rPr>
        <w:t>إخضاع</w:t>
      </w:r>
      <w:r w:rsidRPr="008F70FB">
        <w:rPr>
          <w:rtl/>
        </w:rPr>
        <w:t xml:space="preserve"> </w:t>
      </w:r>
      <w:r w:rsidRPr="008F70FB">
        <w:rPr>
          <w:rFonts w:hint="cs"/>
          <w:rtl/>
        </w:rPr>
        <w:t>أ</w:t>
      </w:r>
      <w:r w:rsidRPr="008F70FB">
        <w:rPr>
          <w:rtl/>
        </w:rPr>
        <w:t xml:space="preserve">حد للقبض </w:t>
      </w:r>
      <w:r w:rsidRPr="008F70FB">
        <w:rPr>
          <w:rFonts w:hint="cs"/>
          <w:rtl/>
        </w:rPr>
        <w:t>أو</w:t>
      </w:r>
      <w:r w:rsidRPr="008F70FB">
        <w:rPr>
          <w:rtl/>
        </w:rPr>
        <w:t xml:space="preserve"> الحبس ولا يجوز حرمانه من حريته </w:t>
      </w:r>
      <w:r w:rsidRPr="008F70FB">
        <w:rPr>
          <w:rFonts w:hint="cs"/>
          <w:rtl/>
        </w:rPr>
        <w:t>إ</w:t>
      </w:r>
      <w:r w:rsidRPr="008F70FB">
        <w:rPr>
          <w:rtl/>
        </w:rPr>
        <w:t>لا</w:t>
      </w:r>
      <w:r w:rsidRPr="008F70FB">
        <w:rPr>
          <w:rFonts w:hint="cs"/>
          <w:rtl/>
        </w:rPr>
        <w:t> لأسباب</w:t>
      </w:r>
      <w:r w:rsidRPr="008F70FB">
        <w:rPr>
          <w:rtl/>
        </w:rPr>
        <w:t xml:space="preserve"> وفقا</w:t>
      </w:r>
      <w:r w:rsidRPr="008F70FB">
        <w:rPr>
          <w:rFonts w:hint="cs"/>
          <w:rtl/>
        </w:rPr>
        <w:t>ً</w:t>
      </w:r>
      <w:r w:rsidRPr="008F70FB">
        <w:rPr>
          <w:rtl/>
        </w:rPr>
        <w:t xml:space="preserve"> </w:t>
      </w:r>
      <w:r w:rsidRPr="008F70FB">
        <w:rPr>
          <w:rFonts w:hint="cs"/>
          <w:rtl/>
        </w:rPr>
        <w:t>لإجراءات</w:t>
      </w:r>
      <w:r w:rsidRPr="008F70FB">
        <w:rPr>
          <w:rtl/>
        </w:rPr>
        <w:t xml:space="preserve"> يحددها القانون.</w:t>
      </w:r>
    </w:p>
    <w:p w:rsidR="00BE24E7" w:rsidRDefault="00BE24E7" w:rsidP="00BE24E7">
      <w:pPr>
        <w:pStyle w:val="SingleTxt"/>
        <w:rPr>
          <w:rtl/>
        </w:rPr>
      </w:pPr>
      <w:r w:rsidRPr="008F70FB">
        <w:rPr>
          <w:rtl/>
        </w:rPr>
        <w:t>61-</w:t>
      </w:r>
      <w:r w:rsidRPr="008F70FB">
        <w:tab/>
      </w:r>
      <w:r w:rsidRPr="008F70FB">
        <w:rPr>
          <w:rtl/>
        </w:rPr>
        <w:t>يتم تدريب العاملين في القضاء والسجون على كيفية التعامل مع الأشخاص ذوي الإعاقة وفقا</w:t>
      </w:r>
      <w:r w:rsidRPr="008F70FB">
        <w:rPr>
          <w:rFonts w:hint="cs"/>
          <w:rtl/>
        </w:rPr>
        <w:t>ً</w:t>
      </w:r>
      <w:r w:rsidRPr="008F70FB">
        <w:rPr>
          <w:rtl/>
        </w:rPr>
        <w:t xml:space="preserve"> للمادة (16) لمعاملة المصابين عقلياً ونفسياً وجسدياً على أن يوضع النزلاء المصابون بأمراض شذوذ أو نفسي تحت المراقبة والعلاج في مصحات حتى يتم شفاؤهم وتحدد اللوائح كيفية معاملة المعاقين جسدياً في قانون تنظيم السجون ومعاملة السجناء 2010.</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0" w:name="_Toc410638002"/>
      <w:r w:rsidRPr="008F70FB">
        <w:rPr>
          <w:rtl/>
        </w:rPr>
        <w:t>المادة 15</w:t>
      </w:r>
      <w:r w:rsidRPr="008F70FB">
        <w:rPr>
          <w:rFonts w:hint="cs"/>
          <w:rtl/>
        </w:rPr>
        <w:tab/>
      </w:r>
      <w:r w:rsidRPr="008F70FB">
        <w:rPr>
          <w:rtl/>
        </w:rPr>
        <w:br/>
        <w:t xml:space="preserve">عدم التعرض للتعذيب أو المعاملة أو العقوبة القاسية أو </w:t>
      </w:r>
      <w:r w:rsidRPr="008F70FB">
        <w:rPr>
          <w:rFonts w:hint="cs"/>
          <w:rtl/>
        </w:rPr>
        <w:t>اللاإنساني</w:t>
      </w:r>
      <w:r w:rsidRPr="008F70FB">
        <w:rPr>
          <w:rFonts w:hint="eastAsia"/>
          <w:rtl/>
        </w:rPr>
        <w:t>ة</w:t>
      </w:r>
      <w:r w:rsidRPr="008F70FB">
        <w:rPr>
          <w:rtl/>
        </w:rPr>
        <w:t xml:space="preserve"> أو </w:t>
      </w:r>
      <w:bookmarkEnd w:id="20"/>
      <w:r w:rsidRPr="008F70FB">
        <w:rPr>
          <w:rFonts w:hint="cs"/>
          <w:rtl/>
        </w:rPr>
        <w:t>المهينة</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62-</w:t>
      </w:r>
      <w:r w:rsidRPr="008F70FB">
        <w:tab/>
      </w:r>
      <w:r w:rsidRPr="008F70FB">
        <w:rPr>
          <w:rtl/>
        </w:rPr>
        <w:t xml:space="preserve">اتخذت الدولة العديد من التدابير لتوفير حماية فعالة </w:t>
      </w:r>
      <w:r w:rsidRPr="008F70FB">
        <w:rPr>
          <w:rFonts w:hint="cs"/>
          <w:rtl/>
        </w:rPr>
        <w:t>للأشخاص</w:t>
      </w:r>
      <w:r w:rsidRPr="008F70FB">
        <w:rPr>
          <w:rtl/>
        </w:rPr>
        <w:t xml:space="preserve"> ذوي </w:t>
      </w:r>
      <w:r w:rsidRPr="008F70FB">
        <w:rPr>
          <w:rFonts w:hint="cs"/>
          <w:rtl/>
        </w:rPr>
        <w:t>الإعاقة</w:t>
      </w:r>
      <w:r w:rsidRPr="008F70FB">
        <w:rPr>
          <w:rtl/>
        </w:rPr>
        <w:t xml:space="preserve"> من </w:t>
      </w:r>
      <w:r w:rsidRPr="008F70FB">
        <w:rPr>
          <w:rFonts w:hint="cs"/>
          <w:rtl/>
        </w:rPr>
        <w:t>التعذيب</w:t>
      </w:r>
      <w:r w:rsidRPr="008F70FB">
        <w:rPr>
          <w:rtl/>
        </w:rPr>
        <w:t xml:space="preserve"> حيث نص عل</w:t>
      </w:r>
      <w:r w:rsidRPr="008F70FB">
        <w:rPr>
          <w:rFonts w:hint="cs"/>
          <w:rtl/>
        </w:rPr>
        <w:t>ى</w:t>
      </w:r>
      <w:r w:rsidRPr="008F70FB">
        <w:rPr>
          <w:rtl/>
        </w:rPr>
        <w:t xml:space="preserve"> ذلك في الدستور في المادة 33 منه (لا يجوز </w:t>
      </w:r>
      <w:r w:rsidRPr="008F70FB">
        <w:rPr>
          <w:rFonts w:hint="cs"/>
          <w:rtl/>
        </w:rPr>
        <w:t>إخضاع</w:t>
      </w:r>
      <w:r w:rsidRPr="008F70FB">
        <w:rPr>
          <w:rtl/>
        </w:rPr>
        <w:t xml:space="preserve"> </w:t>
      </w:r>
      <w:r w:rsidRPr="008F70FB">
        <w:rPr>
          <w:rFonts w:hint="cs"/>
          <w:rtl/>
        </w:rPr>
        <w:t>أ</w:t>
      </w:r>
      <w:r w:rsidRPr="008F70FB">
        <w:rPr>
          <w:rtl/>
        </w:rPr>
        <w:t xml:space="preserve">حد للتعذيب </w:t>
      </w:r>
      <w:r w:rsidRPr="008F70FB">
        <w:rPr>
          <w:rFonts w:hint="cs"/>
          <w:rtl/>
        </w:rPr>
        <w:t>أو</w:t>
      </w:r>
      <w:r w:rsidRPr="008F70FB">
        <w:rPr>
          <w:rtl/>
        </w:rPr>
        <w:t xml:space="preserve"> معاملته علي نحو قاس </w:t>
      </w:r>
      <w:r w:rsidRPr="008F70FB">
        <w:rPr>
          <w:rFonts w:hint="cs"/>
          <w:rtl/>
        </w:rPr>
        <w:t>أو</w:t>
      </w:r>
      <w:r w:rsidRPr="008F70FB">
        <w:rPr>
          <w:rtl/>
        </w:rPr>
        <w:t xml:space="preserve"> لا </w:t>
      </w:r>
      <w:r w:rsidRPr="008F70FB">
        <w:rPr>
          <w:rFonts w:hint="cs"/>
          <w:rtl/>
        </w:rPr>
        <w:t>إنساني</w:t>
      </w:r>
      <w:r w:rsidRPr="008F70FB">
        <w:rPr>
          <w:rtl/>
        </w:rPr>
        <w:t xml:space="preserve"> </w:t>
      </w:r>
      <w:r w:rsidRPr="008F70FB">
        <w:rPr>
          <w:rFonts w:hint="cs"/>
          <w:rtl/>
        </w:rPr>
        <w:t>أو</w:t>
      </w:r>
      <w:r w:rsidRPr="008F70FB">
        <w:rPr>
          <w:rtl/>
        </w:rPr>
        <w:t xml:space="preserve"> مهين)</w:t>
      </w:r>
      <w:r w:rsidRPr="008F70FB">
        <w:rPr>
          <w:rFonts w:hint="cs"/>
          <w:rtl/>
        </w:rPr>
        <w:t>.</w:t>
      </w:r>
      <w:r w:rsidRPr="008F70FB">
        <w:rPr>
          <w:rtl/>
        </w:rPr>
        <w:t xml:space="preserve"> المادة (30-2) لا</w:t>
      </w:r>
      <w:r w:rsidRPr="008F70FB">
        <w:rPr>
          <w:rFonts w:hint="cs"/>
          <w:rtl/>
        </w:rPr>
        <w:t xml:space="preserve"> </w:t>
      </w:r>
      <w:r w:rsidRPr="008F70FB">
        <w:rPr>
          <w:rtl/>
        </w:rPr>
        <w:t xml:space="preserve">يجوز إرغام أحد على أداء عمل قسراً إلا كعقوبة تترتب على </w:t>
      </w:r>
      <w:r w:rsidRPr="008F70FB">
        <w:rPr>
          <w:rFonts w:hint="cs"/>
          <w:rtl/>
        </w:rPr>
        <w:t>الإدانة</w:t>
      </w:r>
      <w:r w:rsidRPr="008F70FB">
        <w:rPr>
          <w:rtl/>
        </w:rPr>
        <w:t xml:space="preserve"> بواسطة محكمة مختصة. </w:t>
      </w:r>
    </w:p>
    <w:p w:rsidR="00BE24E7" w:rsidRPr="00BE24E7" w:rsidRDefault="00BE24E7" w:rsidP="00BE24E7">
      <w:pPr>
        <w:pStyle w:val="SingleTxt"/>
        <w:rPr>
          <w:spacing w:val="-2"/>
          <w:rtl/>
        </w:rPr>
      </w:pPr>
      <w:r w:rsidRPr="00BE24E7">
        <w:rPr>
          <w:spacing w:val="-2"/>
          <w:rtl/>
        </w:rPr>
        <w:t>63-</w:t>
      </w:r>
      <w:r w:rsidRPr="00BE24E7">
        <w:rPr>
          <w:spacing w:val="-2"/>
        </w:rPr>
        <w:tab/>
      </w:r>
      <w:r w:rsidRPr="00BE24E7">
        <w:rPr>
          <w:spacing w:val="-2"/>
          <w:rtl/>
        </w:rPr>
        <w:t>تحظر القوانين على قوات الوكالات الأمنية ممارسة أي نوع من أنواع التعذيب ضد المواطنين عموما</w:t>
      </w:r>
      <w:r w:rsidRPr="00BE24E7">
        <w:rPr>
          <w:rFonts w:hint="cs"/>
          <w:spacing w:val="-2"/>
          <w:rtl/>
        </w:rPr>
        <w:t>ً</w:t>
      </w:r>
      <w:r w:rsidRPr="00BE24E7">
        <w:rPr>
          <w:spacing w:val="-2"/>
          <w:rtl/>
        </w:rPr>
        <w:t xml:space="preserve"> بغض النظر عن الظروف السائدة وتحدد القوانين القواعد التأديبية لمن يخالف ذلك القانون.</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1" w:name="_Toc410638003"/>
      <w:r w:rsidRPr="008F70FB">
        <w:rPr>
          <w:rtl/>
        </w:rPr>
        <w:t>المادة 16</w:t>
      </w:r>
      <w:r w:rsidRPr="008F70FB">
        <w:rPr>
          <w:rFonts w:hint="cs"/>
          <w:rtl/>
        </w:rPr>
        <w:tab/>
      </w:r>
      <w:r w:rsidRPr="008F70FB">
        <w:rPr>
          <w:rtl/>
        </w:rPr>
        <w:br/>
        <w:t xml:space="preserve">عدم التعرض للاستغلال والعنف والاعتداء </w:t>
      </w:r>
      <w:bookmarkEnd w:id="21"/>
    </w:p>
    <w:p w:rsidR="00BE24E7" w:rsidRPr="008F70FB" w:rsidRDefault="00BE24E7" w:rsidP="00BE24E7">
      <w:pPr>
        <w:pStyle w:val="SingleTxt"/>
        <w:keepNext/>
        <w:spacing w:after="0" w:line="120" w:lineRule="exact"/>
        <w:rPr>
          <w:sz w:val="10"/>
          <w:rtl/>
        </w:rPr>
      </w:pPr>
    </w:p>
    <w:p w:rsidR="00BE24E7" w:rsidRPr="008F70FB" w:rsidRDefault="00BE24E7" w:rsidP="00BE24E7">
      <w:pPr>
        <w:pStyle w:val="SingleTxt"/>
      </w:pPr>
      <w:r w:rsidRPr="008F70FB">
        <w:rPr>
          <w:rtl/>
        </w:rPr>
        <w:t>64-</w:t>
      </w:r>
      <w:r w:rsidRPr="008F70FB">
        <w:tab/>
      </w:r>
      <w:r w:rsidRPr="008F70FB">
        <w:rPr>
          <w:rtl/>
        </w:rPr>
        <w:t xml:space="preserve">قام السودان باتخاذ التدابير التشريعية والإدارية والاجتماعية والتعليمية وغيرها لحماية </w:t>
      </w:r>
      <w:r w:rsidRPr="008F70FB">
        <w:rPr>
          <w:rFonts w:hint="cs"/>
          <w:rtl/>
        </w:rPr>
        <w:t>الأشخاص</w:t>
      </w:r>
      <w:r w:rsidRPr="008F70FB">
        <w:rPr>
          <w:rtl/>
        </w:rPr>
        <w:t xml:space="preserve"> ذوي </w:t>
      </w:r>
      <w:r w:rsidRPr="008F70FB">
        <w:rPr>
          <w:rFonts w:hint="cs"/>
          <w:rtl/>
        </w:rPr>
        <w:t>الإعاقة</w:t>
      </w:r>
      <w:r w:rsidRPr="008F70FB">
        <w:rPr>
          <w:rtl/>
        </w:rPr>
        <w:t xml:space="preserve"> وذلك من خلال المصادقة علي الاتفاقيات الدولية </w:t>
      </w:r>
      <w:r w:rsidRPr="008F70FB">
        <w:rPr>
          <w:rFonts w:hint="cs"/>
          <w:rtl/>
        </w:rPr>
        <w:t>والإقليمية</w:t>
      </w:r>
      <w:r w:rsidRPr="008F70FB">
        <w:rPr>
          <w:rtl/>
        </w:rPr>
        <w:t xml:space="preserve"> ذات الصلة والتشريعات الوطنية وقد </w:t>
      </w:r>
      <w:r w:rsidRPr="008F70FB">
        <w:rPr>
          <w:rFonts w:hint="cs"/>
          <w:rtl/>
        </w:rPr>
        <w:t>أ</w:t>
      </w:r>
      <w:r w:rsidRPr="008F70FB">
        <w:rPr>
          <w:rtl/>
        </w:rPr>
        <w:t>رس</w:t>
      </w:r>
      <w:r w:rsidRPr="008F70FB">
        <w:rPr>
          <w:rFonts w:hint="cs"/>
          <w:rtl/>
        </w:rPr>
        <w:t>ى</w:t>
      </w:r>
      <w:r w:rsidRPr="008F70FB">
        <w:rPr>
          <w:rtl/>
        </w:rPr>
        <w:t xml:space="preserve"> ذلك في دستوره الانتقالي لسنة 2005 المادة 45 الفقرة (1) تكفل الدولة للأشخاص ذوي الإعاقة كل الحقوق والحريات وبخاصة </w:t>
      </w:r>
      <w:r w:rsidRPr="008F70FB">
        <w:rPr>
          <w:rFonts w:hint="cs"/>
          <w:rtl/>
        </w:rPr>
        <w:t>احترام</w:t>
      </w:r>
      <w:r w:rsidRPr="008F70FB">
        <w:rPr>
          <w:rtl/>
        </w:rPr>
        <w:t xml:space="preserve"> كرامتهم ومشاركتهم الكاملة في المجتمع وإتاحة التعليم والعمل المناسبين.</w:t>
      </w:r>
      <w:r w:rsidRPr="008F70FB">
        <w:rPr>
          <w:rFonts w:hint="cs"/>
          <w:rtl/>
        </w:rPr>
        <w:t xml:space="preserve"> و</w:t>
      </w:r>
      <w:r w:rsidRPr="008F70FB">
        <w:rPr>
          <w:rtl/>
        </w:rPr>
        <w:t>كفلت الحكومة التدابير والرعاية خاصة للأطفال حيث نص قانون الطفل 2010 الذي أورد حق الطفل ذ</w:t>
      </w:r>
      <w:r w:rsidRPr="008F70FB">
        <w:rPr>
          <w:rFonts w:hint="cs"/>
          <w:rtl/>
        </w:rPr>
        <w:t>ي</w:t>
      </w:r>
      <w:r w:rsidRPr="008F70FB">
        <w:rPr>
          <w:rtl/>
        </w:rPr>
        <w:t xml:space="preserve"> الإعاقة في المادة</w:t>
      </w:r>
      <w:r>
        <w:rPr>
          <w:rFonts w:hint="cs"/>
          <w:rtl/>
        </w:rPr>
        <w:t> </w:t>
      </w:r>
      <w:r w:rsidRPr="008F70FB">
        <w:rPr>
          <w:rtl/>
        </w:rPr>
        <w:t>(48/1/2) الحق في الرعاية الاجتماعية الصحية والعقلية وعلى الدولة حماية هذه الحقوق.</w:t>
      </w:r>
    </w:p>
    <w:p w:rsidR="00BE24E7" w:rsidRDefault="00BE24E7" w:rsidP="00BE24E7">
      <w:pPr>
        <w:pStyle w:val="SingleTxt"/>
        <w:rPr>
          <w:rtl/>
        </w:rPr>
      </w:pPr>
      <w:r w:rsidRPr="008F70FB">
        <w:rPr>
          <w:rtl/>
        </w:rPr>
        <w:lastRenderedPageBreak/>
        <w:t>65-</w:t>
      </w:r>
      <w:r w:rsidRPr="008F70FB">
        <w:tab/>
      </w:r>
      <w:r w:rsidRPr="008F70FB">
        <w:rPr>
          <w:rtl/>
        </w:rPr>
        <w:t xml:space="preserve">ولضمان الرصد الفاعل من جانب الدولة لكل الخدمات والبرامج تم تكوين المجلس القومي للمعاقين </w:t>
      </w:r>
      <w:r w:rsidRPr="008F70FB">
        <w:rPr>
          <w:rFonts w:hint="cs"/>
          <w:rtl/>
        </w:rPr>
        <w:t>تشرين الأول/</w:t>
      </w:r>
      <w:r w:rsidRPr="008F70FB">
        <w:rPr>
          <w:rtl/>
        </w:rPr>
        <w:t>أكتوبر</w:t>
      </w:r>
      <w:r w:rsidRPr="008F70FB">
        <w:rPr>
          <w:rFonts w:hint="cs"/>
          <w:rtl/>
        </w:rPr>
        <w:t xml:space="preserve"> </w:t>
      </w:r>
      <w:r w:rsidRPr="008F70FB">
        <w:rPr>
          <w:rtl/>
        </w:rPr>
        <w:t>2010 لضمان الرصد الفعلي لتطبيق القوانين المحلية والدولية الخاصة بالأشخاص ذوي الإعاقة بما يوفر الحماية الكافية وكف الأذى عنهم إلي جانب وجود لجنة وطنية عليا للرصد والمتابعة تم تكوينها بموجب قرار إداري رقم (31) لسنة 2010. إضافة إلي القرار رقم (54) لعام 2010 لتكوين لجان فرعية. (اللجنة المؤسسة ومهنتها رصد المؤسسات والإدارة العاملة في مجال الإعاقة علي مستو</w:t>
      </w:r>
      <w:r w:rsidRPr="008F70FB">
        <w:rPr>
          <w:rFonts w:hint="cs"/>
          <w:rtl/>
        </w:rPr>
        <w:t>ى</w:t>
      </w:r>
      <w:r w:rsidRPr="008F70FB">
        <w:rPr>
          <w:rtl/>
        </w:rPr>
        <w:t xml:space="preserve"> الرد، لجنة الحقوق المدنية والسياسية وتخص برصد مد</w:t>
      </w:r>
      <w:r w:rsidRPr="008F70FB">
        <w:rPr>
          <w:rFonts w:hint="cs"/>
          <w:rtl/>
        </w:rPr>
        <w:t>ى</w:t>
      </w:r>
      <w:r w:rsidRPr="008F70FB">
        <w:rPr>
          <w:rtl/>
        </w:rPr>
        <w:t xml:space="preserve"> تطبيق حقوق الأشخاص ذوي الإعاقة وتضع لهم توصيات ومقترحات فيما يختص بتطبيق الاتفاقية، لجنة الحقوق الاقتصادية والاجتماعية والثقافية ومهنتها إعداد مسودة تقرير السودان الأولي حول الاتفاقية وتحديد الجهات المسؤولة عن إعداد التقرير.</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2" w:name="_Toc410638004"/>
      <w:r w:rsidRPr="008F70FB">
        <w:rPr>
          <w:rtl/>
        </w:rPr>
        <w:t>المادة 17</w:t>
      </w:r>
      <w:r w:rsidRPr="008F70FB">
        <w:rPr>
          <w:rFonts w:hint="cs"/>
          <w:rtl/>
        </w:rPr>
        <w:tab/>
      </w:r>
      <w:r w:rsidRPr="008F70FB">
        <w:rPr>
          <w:rtl/>
        </w:rPr>
        <w:br/>
        <w:t>حماية السلامة الشخصية</w:t>
      </w:r>
      <w:bookmarkEnd w:id="22"/>
      <w:r w:rsidRPr="008F70FB">
        <w:rPr>
          <w:rtl/>
        </w:rPr>
        <w:t xml:space="preserve"> </w:t>
      </w:r>
    </w:p>
    <w:p w:rsidR="00BE24E7" w:rsidRPr="008F70FB" w:rsidRDefault="00BE24E7" w:rsidP="00BE24E7">
      <w:pPr>
        <w:pStyle w:val="SingleTxt"/>
        <w:spacing w:after="0" w:line="120" w:lineRule="exact"/>
        <w:rPr>
          <w:sz w:val="10"/>
          <w:rtl/>
        </w:rPr>
      </w:pPr>
    </w:p>
    <w:p w:rsidR="00BE24E7" w:rsidRDefault="00BE24E7" w:rsidP="00BE24E7">
      <w:pPr>
        <w:pStyle w:val="SingleTxt"/>
        <w:rPr>
          <w:rtl/>
        </w:rPr>
      </w:pPr>
      <w:r w:rsidRPr="008F70FB">
        <w:rPr>
          <w:rtl/>
        </w:rPr>
        <w:t>66-</w:t>
      </w:r>
      <w:r w:rsidRPr="008F70FB">
        <w:tab/>
      </w:r>
      <w:r w:rsidRPr="008F70FB">
        <w:rPr>
          <w:rtl/>
        </w:rPr>
        <w:t xml:space="preserve">حرصاً من الدولة على حماية السلامة الشخصية لكل شخص سوداني نص في الدستور </w:t>
      </w:r>
      <w:r w:rsidRPr="008F70FB">
        <w:rPr>
          <w:rFonts w:hint="cs"/>
          <w:rtl/>
        </w:rPr>
        <w:t>الانتقالي</w:t>
      </w:r>
      <w:r w:rsidRPr="008F70FB">
        <w:rPr>
          <w:rtl/>
        </w:rPr>
        <w:t xml:space="preserve"> 2005 المادة 28 منه أن لكل إنسان حق أصيل في الحياة والكرامة والسلامة الشخصية.</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3" w:name="_Toc410638005"/>
      <w:r w:rsidRPr="008F70FB">
        <w:rPr>
          <w:rtl/>
        </w:rPr>
        <w:t>المادة 18</w:t>
      </w:r>
      <w:r w:rsidRPr="008F70FB">
        <w:rPr>
          <w:rFonts w:hint="cs"/>
          <w:rtl/>
        </w:rPr>
        <w:tab/>
      </w:r>
      <w:r w:rsidRPr="008F70FB">
        <w:rPr>
          <w:rtl/>
        </w:rPr>
        <w:br/>
        <w:t>حرية التنقل والجنسية</w:t>
      </w:r>
      <w:bookmarkEnd w:id="23"/>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67-</w:t>
      </w:r>
      <w:r w:rsidRPr="008F70FB">
        <w:tab/>
      </w:r>
      <w:r w:rsidRPr="008F70FB">
        <w:rPr>
          <w:rtl/>
        </w:rPr>
        <w:t>اعترافا</w:t>
      </w:r>
      <w:r w:rsidRPr="008F70FB">
        <w:rPr>
          <w:rFonts w:hint="cs"/>
          <w:rtl/>
        </w:rPr>
        <w:t>ً</w:t>
      </w:r>
      <w:r w:rsidRPr="008F70FB">
        <w:rPr>
          <w:rtl/>
        </w:rPr>
        <w:t xml:space="preserve"> من دولة السودان بحق </w:t>
      </w:r>
      <w:r w:rsidRPr="008F70FB">
        <w:rPr>
          <w:rFonts w:hint="cs"/>
          <w:rtl/>
        </w:rPr>
        <w:t>الإنسان</w:t>
      </w:r>
      <w:r w:rsidRPr="008F70FB">
        <w:rPr>
          <w:rtl/>
        </w:rPr>
        <w:t xml:space="preserve"> في التنقل بحرية نص في الدستور الانتقالي</w:t>
      </w:r>
      <w:r w:rsidRPr="008F70FB">
        <w:rPr>
          <w:rFonts w:hint="cs"/>
          <w:rtl/>
        </w:rPr>
        <w:t> </w:t>
      </w:r>
      <w:r w:rsidRPr="008F70FB">
        <w:rPr>
          <w:rtl/>
        </w:rPr>
        <w:t>2005 المادة 42 منه ب</w:t>
      </w:r>
      <w:r w:rsidRPr="008F70FB">
        <w:rPr>
          <w:rFonts w:hint="cs"/>
          <w:rtl/>
        </w:rPr>
        <w:t>أ</w:t>
      </w:r>
      <w:r w:rsidRPr="008F70FB">
        <w:rPr>
          <w:rtl/>
        </w:rPr>
        <w:t xml:space="preserve">ن لكل مواطن الحق في التنقل وحرية اختيار مكان </w:t>
      </w:r>
      <w:r w:rsidRPr="008F70FB">
        <w:rPr>
          <w:rFonts w:hint="cs"/>
          <w:rtl/>
        </w:rPr>
        <w:t>إقامته</w:t>
      </w:r>
      <w:r w:rsidRPr="008F70FB">
        <w:rPr>
          <w:rtl/>
        </w:rPr>
        <w:t xml:space="preserve"> كما</w:t>
      </w:r>
      <w:r w:rsidRPr="008F70FB">
        <w:rPr>
          <w:rFonts w:hint="cs"/>
          <w:rtl/>
        </w:rPr>
        <w:t> </w:t>
      </w:r>
      <w:r w:rsidRPr="008F70FB">
        <w:rPr>
          <w:rtl/>
        </w:rPr>
        <w:t>له الحق في مغادرة البلاد والعودة وفقا</w:t>
      </w:r>
      <w:r w:rsidRPr="008F70FB">
        <w:rPr>
          <w:rFonts w:hint="cs"/>
          <w:rtl/>
        </w:rPr>
        <w:t>ً</w:t>
      </w:r>
      <w:r w:rsidRPr="008F70FB">
        <w:rPr>
          <w:rtl/>
        </w:rPr>
        <w:t xml:space="preserve"> لما ينظمه القانون. </w:t>
      </w:r>
    </w:p>
    <w:p w:rsidR="00BE24E7" w:rsidRPr="008F70FB" w:rsidRDefault="00BE24E7" w:rsidP="00BE24E7">
      <w:pPr>
        <w:pStyle w:val="SingleTxt"/>
      </w:pPr>
      <w:r w:rsidRPr="008F70FB">
        <w:rPr>
          <w:rtl/>
        </w:rPr>
        <w:t>68-</w:t>
      </w:r>
      <w:r w:rsidRPr="008F70FB">
        <w:tab/>
      </w:r>
      <w:r w:rsidRPr="008F70FB">
        <w:rPr>
          <w:rtl/>
        </w:rPr>
        <w:t xml:space="preserve">كما </w:t>
      </w:r>
      <w:r w:rsidRPr="008F70FB">
        <w:rPr>
          <w:rFonts w:hint="cs"/>
          <w:rtl/>
        </w:rPr>
        <w:t>أ</w:t>
      </w:r>
      <w:r w:rsidRPr="008F70FB">
        <w:rPr>
          <w:rtl/>
        </w:rPr>
        <w:t xml:space="preserve">قر الدستور السوداني والتشريعات المحلية </w:t>
      </w:r>
      <w:r w:rsidRPr="008F70FB">
        <w:rPr>
          <w:rFonts w:hint="cs"/>
          <w:rtl/>
        </w:rPr>
        <w:t>الأخرى</w:t>
      </w:r>
      <w:r w:rsidRPr="008F70FB">
        <w:rPr>
          <w:rtl/>
        </w:rPr>
        <w:t xml:space="preserve"> بحق المواطنة والجنسية حيث نصت المادة 7 (ب</w:t>
      </w:r>
      <w:r w:rsidRPr="008F70FB">
        <w:rPr>
          <w:rFonts w:hint="cs"/>
          <w:rtl/>
        </w:rPr>
        <w:t>أ</w:t>
      </w:r>
      <w:r w:rsidRPr="008F70FB">
        <w:rPr>
          <w:rtl/>
        </w:rPr>
        <w:t xml:space="preserve">ن المواطنة هي </w:t>
      </w:r>
      <w:r w:rsidRPr="008F70FB">
        <w:rPr>
          <w:rFonts w:hint="cs"/>
          <w:rtl/>
        </w:rPr>
        <w:t>أساس</w:t>
      </w:r>
      <w:r w:rsidRPr="008F70FB">
        <w:rPr>
          <w:rtl/>
        </w:rPr>
        <w:t xml:space="preserve"> الحقوق المتساوية والواجبات لكل السودانيين و</w:t>
      </w:r>
      <w:r w:rsidRPr="008F70FB">
        <w:rPr>
          <w:rFonts w:hint="cs"/>
          <w:rtl/>
        </w:rPr>
        <w:t>أ</w:t>
      </w:r>
      <w:r w:rsidRPr="008F70FB">
        <w:rPr>
          <w:rtl/>
        </w:rPr>
        <w:t xml:space="preserve">ن لكل مولود من </w:t>
      </w:r>
      <w:r w:rsidRPr="008F70FB">
        <w:rPr>
          <w:rFonts w:hint="cs"/>
          <w:rtl/>
        </w:rPr>
        <w:t>أب</w:t>
      </w:r>
      <w:r w:rsidRPr="008F70FB">
        <w:rPr>
          <w:rtl/>
        </w:rPr>
        <w:t xml:space="preserve"> </w:t>
      </w:r>
      <w:r w:rsidRPr="008F70FB">
        <w:rPr>
          <w:rFonts w:hint="cs"/>
          <w:rtl/>
        </w:rPr>
        <w:t>أو</w:t>
      </w:r>
      <w:r w:rsidRPr="008F70FB">
        <w:rPr>
          <w:rtl/>
        </w:rPr>
        <w:t xml:space="preserve"> </w:t>
      </w:r>
      <w:r w:rsidRPr="008F70FB">
        <w:rPr>
          <w:rFonts w:hint="cs"/>
          <w:rtl/>
        </w:rPr>
        <w:t>أم</w:t>
      </w:r>
      <w:r w:rsidRPr="008F70FB">
        <w:rPr>
          <w:rtl/>
        </w:rPr>
        <w:t xml:space="preserve"> حق لا ينتقص في التمتع بالجنسية والمواطنة السودانية ولا</w:t>
      </w:r>
      <w:r w:rsidRPr="008F70FB">
        <w:rPr>
          <w:rFonts w:hint="cs"/>
          <w:rtl/>
        </w:rPr>
        <w:t> </w:t>
      </w:r>
      <w:r w:rsidRPr="008F70FB">
        <w:rPr>
          <w:rtl/>
        </w:rPr>
        <w:t>يجوز نزع الجنسية عن من اكتسبها بالتجنس إلا بقانون</w:t>
      </w:r>
      <w:r w:rsidRPr="008F70FB">
        <w:rPr>
          <w:rFonts w:hint="cs"/>
          <w:rtl/>
        </w:rPr>
        <w:t>،</w:t>
      </w:r>
      <w:r w:rsidRPr="008F70FB">
        <w:rPr>
          <w:rtl/>
        </w:rPr>
        <w:t xml:space="preserve"> كما يجوز لأي سوداني أن يكتسب جنسية بلد أخر حسبما ينظمه القانون.</w:t>
      </w:r>
    </w:p>
    <w:p w:rsidR="00BE24E7" w:rsidRPr="008F70FB" w:rsidRDefault="00BE24E7" w:rsidP="00BE24E7">
      <w:pPr>
        <w:pStyle w:val="SingleTxt"/>
      </w:pPr>
      <w:r w:rsidRPr="008F70FB">
        <w:rPr>
          <w:rtl/>
        </w:rPr>
        <w:t>69-</w:t>
      </w:r>
      <w:r w:rsidRPr="008F70FB">
        <w:tab/>
      </w:r>
      <w:r w:rsidRPr="008F70FB">
        <w:rPr>
          <w:rtl/>
        </w:rPr>
        <w:t>وهذا مما يؤكد حرية السفر للأشخاص ذوي الإعاقة داخل البلاد وخارجها.</w:t>
      </w:r>
    </w:p>
    <w:p w:rsidR="00BE24E7" w:rsidRDefault="00BE24E7" w:rsidP="00BE24E7">
      <w:pPr>
        <w:pStyle w:val="SingleTxt"/>
        <w:rPr>
          <w:rtl/>
        </w:rPr>
      </w:pPr>
      <w:r w:rsidRPr="008F70FB">
        <w:rPr>
          <w:rtl/>
        </w:rPr>
        <w:t>70-</w:t>
      </w:r>
      <w:r w:rsidRPr="008F70FB">
        <w:tab/>
      </w:r>
      <w:r w:rsidRPr="008F70FB">
        <w:rPr>
          <w:rtl/>
        </w:rPr>
        <w:t xml:space="preserve">واتخذت الدولة </w:t>
      </w:r>
      <w:r w:rsidRPr="008F70FB">
        <w:rPr>
          <w:rFonts w:hint="cs"/>
          <w:rtl/>
        </w:rPr>
        <w:t>التدابي</w:t>
      </w:r>
      <w:r w:rsidRPr="008F70FB">
        <w:rPr>
          <w:rFonts w:hint="eastAsia"/>
          <w:rtl/>
        </w:rPr>
        <w:t>ر</w:t>
      </w:r>
      <w:r w:rsidRPr="008F70FB">
        <w:rPr>
          <w:rtl/>
        </w:rPr>
        <w:t xml:space="preserve"> التشريعية التي يتم بموجبها تسجيل كل طفل حديث الولادة وذلك من خلال سن قانون الطفل وقانون السجل المدني.</w:t>
      </w:r>
      <w:r w:rsidRPr="008F70FB">
        <w:rPr>
          <w:rFonts w:hint="cs"/>
          <w:rtl/>
        </w:rPr>
        <w:t xml:space="preserve"> </w:t>
      </w:r>
      <w:r w:rsidRPr="008F70FB">
        <w:rPr>
          <w:rtl/>
        </w:rPr>
        <w:t>فالدولة تهتم بعملية تسجيل المواليد حسب ما</w:t>
      </w:r>
      <w:r>
        <w:rPr>
          <w:rFonts w:hint="cs"/>
          <w:rtl/>
        </w:rPr>
        <w:t xml:space="preserve"> </w:t>
      </w:r>
      <w:r w:rsidRPr="008F70FB">
        <w:rPr>
          <w:rtl/>
        </w:rPr>
        <w:t>نص عليه في هذه القوانين ولوائح مصلحة الإحصاء ولا تمييز في ذلك بين مولود ذ</w:t>
      </w:r>
      <w:r w:rsidRPr="008F70FB">
        <w:rPr>
          <w:rFonts w:hint="cs"/>
          <w:rtl/>
        </w:rPr>
        <w:t>ي</w:t>
      </w:r>
      <w:r w:rsidRPr="008F70FB">
        <w:rPr>
          <w:rtl/>
        </w:rPr>
        <w:t xml:space="preserve"> إعاقة وغيره.</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lastRenderedPageBreak/>
        <w:tab/>
      </w:r>
      <w:r w:rsidRPr="008F70FB">
        <w:rPr>
          <w:rFonts w:hint="cs"/>
          <w:rtl/>
        </w:rPr>
        <w:tab/>
      </w:r>
      <w:bookmarkStart w:id="24" w:name="_Toc410638006"/>
      <w:r w:rsidRPr="008F70FB">
        <w:rPr>
          <w:rtl/>
        </w:rPr>
        <w:t>المادة 19</w:t>
      </w:r>
      <w:r w:rsidRPr="008F70FB">
        <w:rPr>
          <w:rFonts w:hint="cs"/>
          <w:rtl/>
        </w:rPr>
        <w:tab/>
      </w:r>
      <w:r w:rsidRPr="008F70FB">
        <w:rPr>
          <w:rtl/>
        </w:rPr>
        <w:br/>
        <w:t>العيش المستقل والإدماج في المجتمع</w:t>
      </w:r>
      <w:bookmarkEnd w:id="24"/>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71-</w:t>
      </w:r>
      <w:r w:rsidRPr="008F70FB">
        <w:tab/>
      </w:r>
      <w:r w:rsidRPr="008F70FB">
        <w:rPr>
          <w:rFonts w:hint="cs"/>
          <w:rtl/>
        </w:rPr>
        <w:t>أ</w:t>
      </w:r>
      <w:r w:rsidRPr="008F70FB">
        <w:rPr>
          <w:rtl/>
        </w:rPr>
        <w:t>قر السودان بحق كافة المواطنين بم</w:t>
      </w:r>
      <w:r w:rsidRPr="008F70FB">
        <w:rPr>
          <w:rFonts w:hint="cs"/>
          <w:rtl/>
        </w:rPr>
        <w:t>ن</w:t>
      </w:r>
      <w:r w:rsidRPr="008F70FB">
        <w:rPr>
          <w:rtl/>
        </w:rPr>
        <w:t xml:space="preserve"> فيهم الأشخاص ذوي الإعاقة في الحصول علي أراضي سكنية حسب القانون مما يضمن الإقامة في وسط عائلي ومجتمعي كما جاء في قانون المعاقين لسنة 2009 في الفصل الثاني المادة</w:t>
      </w:r>
      <w:r w:rsidRPr="008F70FB">
        <w:rPr>
          <w:rFonts w:hint="cs"/>
          <w:rtl/>
        </w:rPr>
        <w:t xml:space="preserve"> </w:t>
      </w:r>
      <w:r w:rsidRPr="008F70FB">
        <w:rPr>
          <w:rtl/>
        </w:rPr>
        <w:t>(4) الفقرة</w:t>
      </w:r>
      <w:r w:rsidRPr="008F70FB">
        <w:rPr>
          <w:rFonts w:hint="cs"/>
          <w:rtl/>
        </w:rPr>
        <w:t xml:space="preserve"> </w:t>
      </w:r>
      <w:r w:rsidRPr="008F70FB">
        <w:rPr>
          <w:rtl/>
        </w:rPr>
        <w:t>(ص) ولا يجري فصل الأشخاص ذوي الإعاقة تعسفيا</w:t>
      </w:r>
      <w:r w:rsidRPr="008F70FB">
        <w:rPr>
          <w:rFonts w:hint="cs"/>
          <w:rtl/>
        </w:rPr>
        <w:t>ً</w:t>
      </w:r>
      <w:r w:rsidRPr="008F70FB">
        <w:rPr>
          <w:rtl/>
        </w:rPr>
        <w:t xml:space="preserve"> وجعلهم يسكنون في مجتمعات خاصة بهم. </w:t>
      </w:r>
    </w:p>
    <w:p w:rsidR="00BE24E7" w:rsidRDefault="00BE24E7" w:rsidP="00BE24E7">
      <w:pPr>
        <w:pStyle w:val="SingleTxt"/>
        <w:rPr>
          <w:rtl/>
        </w:rPr>
      </w:pPr>
      <w:r w:rsidRPr="008F70FB">
        <w:rPr>
          <w:rtl/>
        </w:rPr>
        <w:t>72-</w:t>
      </w:r>
      <w:r w:rsidRPr="008F70FB">
        <w:tab/>
      </w:r>
      <w:r w:rsidRPr="008F70FB">
        <w:rPr>
          <w:rtl/>
        </w:rPr>
        <w:t xml:space="preserve">كما كفل قانون المعاقين العديد من الخدمات وترتيبات </w:t>
      </w:r>
      <w:r w:rsidRPr="008F70FB">
        <w:rPr>
          <w:rFonts w:hint="cs"/>
          <w:rtl/>
        </w:rPr>
        <w:t>الإعاشة</w:t>
      </w:r>
      <w:r w:rsidRPr="008F70FB">
        <w:rPr>
          <w:rtl/>
        </w:rPr>
        <w:t xml:space="preserve"> المشتركة والمحمية التي</w:t>
      </w:r>
      <w:r w:rsidRPr="008F70FB">
        <w:rPr>
          <w:rFonts w:hint="cs"/>
          <w:rtl/>
        </w:rPr>
        <w:t> تأخذ</w:t>
      </w:r>
      <w:r w:rsidRPr="008F70FB">
        <w:rPr>
          <w:rtl/>
        </w:rPr>
        <w:t xml:space="preserve"> في الاعتبار شكل </w:t>
      </w:r>
      <w:r w:rsidRPr="008F70FB">
        <w:rPr>
          <w:rFonts w:hint="cs"/>
          <w:rtl/>
        </w:rPr>
        <w:t>الإعاقة</w:t>
      </w:r>
      <w:r w:rsidRPr="008F70FB">
        <w:rPr>
          <w:rtl/>
        </w:rPr>
        <w:t xml:space="preserve"> وذلك من خلال توفير وسائل تيسيرية المادة 4 الفقرات</w:t>
      </w:r>
      <w:r w:rsidRPr="008F70FB">
        <w:rPr>
          <w:rFonts w:hint="cs"/>
          <w:rtl/>
        </w:rPr>
        <w:t> (</w:t>
      </w:r>
      <w:r w:rsidRPr="008F70FB">
        <w:rPr>
          <w:rtl/>
        </w:rPr>
        <w:t>ج</w:t>
      </w:r>
      <w:r w:rsidRPr="008F70FB">
        <w:rPr>
          <w:rFonts w:hint="cs"/>
          <w:rtl/>
        </w:rPr>
        <w:t>) و(</w:t>
      </w:r>
      <w:r w:rsidRPr="008F70FB">
        <w:rPr>
          <w:rtl/>
        </w:rPr>
        <w:t>م</w:t>
      </w:r>
      <w:r w:rsidRPr="008F70FB">
        <w:rPr>
          <w:rFonts w:hint="cs"/>
          <w:rtl/>
        </w:rPr>
        <w:t>) و(</w:t>
      </w:r>
      <w:r w:rsidRPr="008F70FB">
        <w:rPr>
          <w:rtl/>
        </w:rPr>
        <w:t>ط</w:t>
      </w:r>
      <w:r w:rsidRPr="008F70FB">
        <w:rPr>
          <w:rFonts w:hint="cs"/>
          <w:rtl/>
        </w:rPr>
        <w:t>) و(</w:t>
      </w:r>
      <w:r w:rsidRPr="008F70FB">
        <w:rPr>
          <w:rtl/>
        </w:rPr>
        <w:t>ن</w:t>
      </w:r>
      <w:r w:rsidRPr="008F70FB">
        <w:rPr>
          <w:rFonts w:hint="cs"/>
          <w:rtl/>
        </w:rPr>
        <w:t>) و(</w:t>
      </w:r>
      <w:r w:rsidRPr="008F70FB">
        <w:rPr>
          <w:rtl/>
        </w:rPr>
        <w:t>ف</w:t>
      </w:r>
      <w:r w:rsidRPr="008F70FB">
        <w:rPr>
          <w:rFonts w:hint="cs"/>
          <w:rtl/>
        </w:rPr>
        <w:t>) و(</w:t>
      </w:r>
      <w:r w:rsidRPr="008F70FB">
        <w:rPr>
          <w:rtl/>
        </w:rPr>
        <w:t>ق</w:t>
      </w:r>
      <w:r w:rsidRPr="008F70FB">
        <w:rPr>
          <w:rFonts w:hint="cs"/>
          <w:rtl/>
        </w:rPr>
        <w:t>) و(</w:t>
      </w:r>
      <w:r w:rsidRPr="008F70FB">
        <w:rPr>
          <w:rtl/>
        </w:rPr>
        <w:t>ز</w:t>
      </w:r>
      <w:r w:rsidRPr="008F70FB">
        <w:rPr>
          <w:rFonts w:hint="cs"/>
          <w:rtl/>
        </w:rPr>
        <w:t>) و(</w:t>
      </w:r>
      <w:r w:rsidRPr="008F70FB">
        <w:rPr>
          <w:rtl/>
        </w:rPr>
        <w:t>ش</w:t>
      </w:r>
      <w:r w:rsidRPr="008F70FB">
        <w:rPr>
          <w:rFonts w:hint="cs"/>
          <w:rtl/>
        </w:rPr>
        <w:t>)</w:t>
      </w:r>
      <w:r w:rsidRPr="008F70FB">
        <w:rPr>
          <w:rtl/>
        </w:rPr>
        <w:t xml:space="preserve">. كما تتضمن </w:t>
      </w:r>
      <w:r w:rsidRPr="008F70FB">
        <w:rPr>
          <w:rFonts w:hint="cs"/>
          <w:rtl/>
        </w:rPr>
        <w:t>إمكانية</w:t>
      </w:r>
      <w:r w:rsidRPr="008F70FB">
        <w:rPr>
          <w:rtl/>
        </w:rPr>
        <w:t xml:space="preserve"> الوصول.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5" w:name="_Toc410638007"/>
      <w:r w:rsidRPr="008F70FB">
        <w:rPr>
          <w:rtl/>
        </w:rPr>
        <w:t>المادة 20</w:t>
      </w:r>
      <w:r w:rsidRPr="008F70FB">
        <w:rPr>
          <w:rFonts w:hint="cs"/>
          <w:rtl/>
        </w:rPr>
        <w:tab/>
      </w:r>
      <w:r w:rsidRPr="008F70FB">
        <w:rPr>
          <w:rtl/>
        </w:rPr>
        <w:br/>
        <w:t>التنقل الشخصي</w:t>
      </w:r>
      <w:bookmarkEnd w:id="25"/>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73-</w:t>
      </w:r>
      <w:r w:rsidRPr="008F70FB">
        <w:tab/>
      </w:r>
      <w:r w:rsidRPr="008F70FB">
        <w:rPr>
          <w:rtl/>
        </w:rPr>
        <w:t>وفقاً للأهداف التي حدد</w:t>
      </w:r>
      <w:r w:rsidRPr="008F70FB">
        <w:rPr>
          <w:rFonts w:hint="cs"/>
          <w:rtl/>
        </w:rPr>
        <w:t>ت</w:t>
      </w:r>
      <w:r w:rsidRPr="008F70FB">
        <w:rPr>
          <w:rtl/>
        </w:rPr>
        <w:t>ها اتفاقية حقوق الأشخاص ذوي الإعاقة بالمادة (20) تعتبر عملية تيسير ظروف الحياة اليومية للأشخاص ذوي الإعاقة ركيزة أساسية للإدماج الاجتماعي والاقتصادي والثقافي.</w:t>
      </w:r>
      <w:r w:rsidRPr="008F70FB">
        <w:rPr>
          <w:rFonts w:hint="cs"/>
          <w:rtl/>
        </w:rPr>
        <w:t xml:space="preserve"> </w:t>
      </w:r>
      <w:r w:rsidRPr="008F70FB">
        <w:rPr>
          <w:rtl/>
        </w:rPr>
        <w:t xml:space="preserve">اتخذت الدولة العديد من التدابير التي تيسر التنقل الشخصي للأشخاص ذوي الإعاقة بما يشمل استخدام </w:t>
      </w:r>
      <w:r w:rsidRPr="008F70FB">
        <w:rPr>
          <w:rFonts w:hint="cs"/>
          <w:rtl/>
        </w:rPr>
        <w:t>الإشارات</w:t>
      </w:r>
      <w:r w:rsidRPr="008F70FB">
        <w:rPr>
          <w:rtl/>
        </w:rPr>
        <w:t xml:space="preserve"> وعلامات الشوارع من خلال </w:t>
      </w:r>
      <w:r w:rsidRPr="008F70FB">
        <w:rPr>
          <w:rFonts w:hint="cs"/>
          <w:rtl/>
        </w:rPr>
        <w:t>إصدار</w:t>
      </w:r>
      <w:r w:rsidRPr="008F70FB">
        <w:rPr>
          <w:rtl/>
        </w:rPr>
        <w:t xml:space="preserve"> لائحة تنظيم التعامل مع المكفوفين في الشارع صادرة بتاريخ</w:t>
      </w:r>
      <w:r w:rsidRPr="008F70FB">
        <w:rPr>
          <w:rFonts w:hint="cs"/>
          <w:rtl/>
        </w:rPr>
        <w:t> </w:t>
      </w:r>
      <w:r w:rsidRPr="008F70FB">
        <w:rPr>
          <w:rtl/>
        </w:rPr>
        <w:t>2003 وتتضمن التوجيهات اللازمة للسائقين للتعامل مع المكفوفين بالشارع. ويتم تدريب السائقين علي ذلك كشرط لنيل رخصة القيادة، إضافة إلي تدريب مكثف للأجهزة الشرطية استهدفت القيادات لتدريبهم بالعلامات الخمسة في ثلاث ولايات.</w:t>
      </w:r>
    </w:p>
    <w:p w:rsidR="00BE24E7" w:rsidRDefault="00BE24E7" w:rsidP="00BE24E7">
      <w:pPr>
        <w:pStyle w:val="SingleTxt"/>
        <w:rPr>
          <w:rtl/>
        </w:rPr>
      </w:pPr>
      <w:r w:rsidRPr="008F70FB">
        <w:rPr>
          <w:rtl/>
        </w:rPr>
        <w:t>74-</w:t>
      </w:r>
      <w:r w:rsidRPr="008F70FB">
        <w:tab/>
      </w:r>
      <w:r w:rsidRPr="008F70FB">
        <w:rPr>
          <w:rFonts w:hint="cs"/>
          <w:rtl/>
        </w:rPr>
        <w:t>بالإضافة</w:t>
      </w:r>
      <w:r w:rsidRPr="008F70FB">
        <w:rPr>
          <w:rtl/>
        </w:rPr>
        <w:t xml:space="preserve"> </w:t>
      </w:r>
      <w:r w:rsidRPr="008F70FB">
        <w:rPr>
          <w:rFonts w:hint="cs"/>
          <w:rtl/>
        </w:rPr>
        <w:t>إ</w:t>
      </w:r>
      <w:r w:rsidRPr="008F70FB">
        <w:rPr>
          <w:rtl/>
        </w:rPr>
        <w:t>ل</w:t>
      </w:r>
      <w:r w:rsidRPr="008F70FB">
        <w:rPr>
          <w:rFonts w:hint="cs"/>
          <w:rtl/>
        </w:rPr>
        <w:t>ى</w:t>
      </w:r>
      <w:r w:rsidRPr="008F70FB">
        <w:rPr>
          <w:rtl/>
        </w:rPr>
        <w:t xml:space="preserve"> تدابير </w:t>
      </w:r>
      <w:r w:rsidRPr="008F70FB">
        <w:rPr>
          <w:rFonts w:hint="cs"/>
          <w:rtl/>
        </w:rPr>
        <w:t>أ</w:t>
      </w:r>
      <w:r w:rsidRPr="008F70FB">
        <w:rPr>
          <w:rtl/>
        </w:rPr>
        <w:t>خر</w:t>
      </w:r>
      <w:r w:rsidRPr="008F70FB">
        <w:rPr>
          <w:rFonts w:hint="cs"/>
          <w:rtl/>
        </w:rPr>
        <w:t>ى</w:t>
      </w:r>
      <w:r w:rsidRPr="008F70FB">
        <w:rPr>
          <w:rtl/>
        </w:rPr>
        <w:t xml:space="preserve"> لضمان </w:t>
      </w:r>
      <w:r w:rsidRPr="008F70FB">
        <w:rPr>
          <w:rFonts w:hint="cs"/>
          <w:rtl/>
        </w:rPr>
        <w:t>أن</w:t>
      </w:r>
      <w:r w:rsidRPr="008F70FB">
        <w:rPr>
          <w:rtl/>
        </w:rPr>
        <w:t xml:space="preserve"> تكون التكنولوجيا عالية الجودة وبتكلفة معقولة تم بموجبها </w:t>
      </w:r>
      <w:r w:rsidRPr="008F70FB">
        <w:rPr>
          <w:rFonts w:hint="cs"/>
          <w:rtl/>
        </w:rPr>
        <w:t>إنشاء</w:t>
      </w:r>
      <w:r w:rsidRPr="008F70FB">
        <w:rPr>
          <w:rtl/>
        </w:rPr>
        <w:t xml:space="preserve"> هيئة </w:t>
      </w:r>
      <w:r w:rsidRPr="008F70FB">
        <w:rPr>
          <w:rFonts w:hint="cs"/>
          <w:rtl/>
        </w:rPr>
        <w:t>الأطراف</w:t>
      </w:r>
      <w:r w:rsidRPr="008F70FB">
        <w:rPr>
          <w:rtl/>
        </w:rPr>
        <w:t xml:space="preserve"> الصناعية السودانية وذلك لإمكانية وصول الأشخاص ذوي الإعاقة للحصول علي أطراف صناعية وجعلها مجانية وفي نفس الوقت سعت إلي توفير خدمة تصنيع </w:t>
      </w:r>
      <w:r w:rsidRPr="008F70FB">
        <w:rPr>
          <w:rFonts w:hint="cs"/>
          <w:rtl/>
        </w:rPr>
        <w:t>الأطراف</w:t>
      </w:r>
      <w:r w:rsidRPr="008F70FB">
        <w:rPr>
          <w:rtl/>
        </w:rPr>
        <w:t xml:space="preserve"> الصناعية المتنقلة حتى تستطيع الوصول إلي الأشخاص ذوي الإعاقة أو قريباً من مناطق سكنهم.</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Pr="008F70FB"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rPr>
      </w:pPr>
      <w:r w:rsidRPr="008F70FB">
        <w:rPr>
          <w:rFonts w:hint="cs"/>
          <w:rtl/>
        </w:rPr>
        <w:tab/>
      </w:r>
      <w:r w:rsidRPr="008F70FB">
        <w:rPr>
          <w:rFonts w:hint="cs"/>
          <w:rtl/>
        </w:rPr>
        <w:tab/>
      </w:r>
      <w:bookmarkStart w:id="26" w:name="_Toc410638008"/>
      <w:r w:rsidRPr="008F70FB">
        <w:rPr>
          <w:rtl/>
        </w:rPr>
        <w:t>المادة 21</w:t>
      </w:r>
      <w:r w:rsidRPr="008F70FB">
        <w:rPr>
          <w:rFonts w:hint="cs"/>
          <w:rtl/>
        </w:rPr>
        <w:tab/>
      </w:r>
      <w:r w:rsidRPr="008F70FB">
        <w:rPr>
          <w:rtl/>
        </w:rPr>
        <w:br/>
        <w:t>حرية التعبير والرأي</w:t>
      </w:r>
      <w:bookmarkEnd w:id="26"/>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75-</w:t>
      </w:r>
      <w:r w:rsidRPr="008F70FB">
        <w:tab/>
      </w:r>
      <w:r w:rsidRPr="008F70FB">
        <w:rPr>
          <w:rtl/>
        </w:rPr>
        <w:t xml:space="preserve">أقر دستور السودان </w:t>
      </w:r>
      <w:r w:rsidRPr="008F70FB">
        <w:rPr>
          <w:rFonts w:hint="cs"/>
          <w:rtl/>
        </w:rPr>
        <w:t>الانتقال</w:t>
      </w:r>
      <w:r w:rsidRPr="008F70FB">
        <w:rPr>
          <w:rFonts w:hint="eastAsia"/>
          <w:rtl/>
        </w:rPr>
        <w:t>ي</w:t>
      </w:r>
      <w:r w:rsidRPr="008F70FB">
        <w:rPr>
          <w:rtl/>
        </w:rPr>
        <w:t xml:space="preserve"> </w:t>
      </w:r>
      <w:r w:rsidRPr="008F70FB">
        <w:rPr>
          <w:rFonts w:hint="cs"/>
          <w:rtl/>
        </w:rPr>
        <w:t>1</w:t>
      </w:r>
      <w:r w:rsidRPr="008F70FB">
        <w:rPr>
          <w:rtl/>
        </w:rPr>
        <w:t>995 بالحق في حرية التعبير والرأي وذلك في المادة 39 منه والتي تنص على:</w:t>
      </w:r>
    </w:p>
    <w:p w:rsidR="00BE24E7" w:rsidRPr="008F70FB" w:rsidRDefault="00BE24E7" w:rsidP="00BE24E7">
      <w:pPr>
        <w:pStyle w:val="SingleTxt"/>
        <w:tabs>
          <w:tab w:val="clear" w:pos="1930"/>
        </w:tabs>
        <w:ind w:left="1928"/>
      </w:pPr>
      <w:r w:rsidRPr="008F70FB">
        <w:rPr>
          <w:rFonts w:hint="cs"/>
          <w:rtl/>
        </w:rPr>
        <w:lastRenderedPageBreak/>
        <w:tab/>
      </w:r>
      <w:r>
        <w:rPr>
          <w:rFonts w:hint="cs"/>
          <w:rtl/>
        </w:rPr>
        <w:t>1-</w:t>
      </w:r>
      <w:r w:rsidRPr="008F70FB">
        <w:rPr>
          <w:rFonts w:hint="cs"/>
          <w:rtl/>
        </w:rPr>
        <w:tab/>
      </w:r>
      <w:r w:rsidRPr="008F70FB">
        <w:rPr>
          <w:rtl/>
        </w:rPr>
        <w:t xml:space="preserve">لكل مواطن حق لا يقيد في حرية التعبير وتلقي ونشر المعلومات والمطبوعات والوصول </w:t>
      </w:r>
      <w:r w:rsidRPr="008F70FB">
        <w:rPr>
          <w:rFonts w:hint="cs"/>
          <w:rtl/>
        </w:rPr>
        <w:t>إلى</w:t>
      </w:r>
      <w:r w:rsidRPr="008F70FB">
        <w:rPr>
          <w:rtl/>
        </w:rPr>
        <w:t xml:space="preserve"> الصحافة دون مساس بالنظام والسلامة والأخلاق العامة، وذلك وفقاً لما يحدده القانون</w:t>
      </w:r>
      <w:r>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2-</w:t>
      </w:r>
      <w:r w:rsidRPr="008F70FB">
        <w:rPr>
          <w:rFonts w:hint="cs"/>
          <w:rtl/>
        </w:rPr>
        <w:tab/>
      </w:r>
      <w:r w:rsidRPr="008F70FB">
        <w:rPr>
          <w:rtl/>
        </w:rPr>
        <w:t>تكفل الدولة حرية الصحافة ووسائل الإعلام الأخرى وفقاً لما ينظمه القانون في مجتمع ديمقراطي</w:t>
      </w:r>
      <w:r>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3-</w:t>
      </w:r>
      <w:r w:rsidRPr="008F70FB">
        <w:rPr>
          <w:rFonts w:hint="cs"/>
          <w:rtl/>
        </w:rPr>
        <w:tab/>
      </w:r>
      <w:r w:rsidRPr="008F70FB">
        <w:rPr>
          <w:rtl/>
        </w:rPr>
        <w:t>تلتزم كافة وسائل الإعلام بالأخلاق المهنية وبعد إثارة الكراهية الدينية أو</w:t>
      </w:r>
      <w:r w:rsidRPr="008F70FB">
        <w:rPr>
          <w:rFonts w:hint="cs"/>
          <w:rtl/>
        </w:rPr>
        <w:t> </w:t>
      </w:r>
      <w:r w:rsidRPr="008F70FB">
        <w:rPr>
          <w:rtl/>
        </w:rPr>
        <w:t>العرقية أو العنصرية أو الثقافية أو الدعوة للعنف أو الحرب</w:t>
      </w:r>
      <w:r w:rsidRPr="008F70FB">
        <w:rPr>
          <w:rFonts w:hint="cs"/>
          <w:rtl/>
        </w:rPr>
        <w:t>.</w:t>
      </w:r>
    </w:p>
    <w:p w:rsidR="00BE24E7" w:rsidRPr="008F70FB" w:rsidRDefault="00BE24E7" w:rsidP="00BE24E7">
      <w:pPr>
        <w:pStyle w:val="SingleTxt"/>
      </w:pPr>
      <w:r w:rsidRPr="008F70FB">
        <w:rPr>
          <w:rtl/>
        </w:rPr>
        <w:t>76-</w:t>
      </w:r>
      <w:r w:rsidRPr="008F70FB">
        <w:tab/>
      </w:r>
      <w:r w:rsidRPr="008F70FB">
        <w:rPr>
          <w:rtl/>
        </w:rPr>
        <w:t xml:space="preserve">كما كفل قانون المعاقين لإمكانية الوصول </w:t>
      </w:r>
      <w:r w:rsidRPr="008F70FB">
        <w:rPr>
          <w:rFonts w:hint="cs"/>
          <w:rtl/>
        </w:rPr>
        <w:t>إلى</w:t>
      </w:r>
      <w:r w:rsidRPr="008F70FB">
        <w:rPr>
          <w:rtl/>
        </w:rPr>
        <w:t xml:space="preserve"> وسائل الإعلام الجماهيري من خلال المادة</w:t>
      </w:r>
      <w:r>
        <w:rPr>
          <w:rFonts w:hint="cs"/>
          <w:rtl/>
        </w:rPr>
        <w:t> </w:t>
      </w:r>
      <w:r w:rsidRPr="008F70FB">
        <w:rPr>
          <w:rtl/>
        </w:rPr>
        <w:t>4</w:t>
      </w:r>
      <w:r w:rsidRPr="008F70FB">
        <w:rPr>
          <w:rFonts w:hint="cs"/>
          <w:rtl/>
        </w:rPr>
        <w:t>(</w:t>
      </w:r>
      <w:r w:rsidRPr="008F70FB">
        <w:rPr>
          <w:rtl/>
        </w:rPr>
        <w:t>ج</w:t>
      </w:r>
      <w:r w:rsidRPr="008F70FB">
        <w:rPr>
          <w:rFonts w:hint="cs"/>
          <w:rtl/>
        </w:rPr>
        <w:t>)</w:t>
      </w:r>
      <w:r w:rsidRPr="008F70FB">
        <w:rPr>
          <w:rtl/>
        </w:rPr>
        <w:t xml:space="preserve"> والتي تقدم خدمات ومعلومات للأشخاص ذوي الإعاقة، وذلك من خلال برامج خاصة بالأشخاص ذوي الإعاقة والعمل على بث أنشطتهم المختلفة. واستناداً لهذه المادة يتمتع الأشخاص ذو</w:t>
      </w:r>
      <w:r w:rsidRPr="008F70FB">
        <w:rPr>
          <w:rFonts w:hint="cs"/>
          <w:rtl/>
        </w:rPr>
        <w:t>و</w:t>
      </w:r>
      <w:r w:rsidRPr="008F70FB">
        <w:rPr>
          <w:rtl/>
        </w:rPr>
        <w:t xml:space="preserve"> الإعاقة بحرية التعبير والرأي والوصول إلى وسائل الإعلام المختلفة دون تمييز. </w:t>
      </w:r>
    </w:p>
    <w:p w:rsidR="00BE24E7" w:rsidRDefault="00BE24E7" w:rsidP="00BE24E7">
      <w:pPr>
        <w:pStyle w:val="SingleTxt"/>
        <w:rPr>
          <w:rtl/>
        </w:rPr>
      </w:pPr>
      <w:r w:rsidRPr="008F70FB">
        <w:rPr>
          <w:rtl/>
        </w:rPr>
        <w:t>77-</w:t>
      </w:r>
      <w:r w:rsidRPr="008F70FB">
        <w:tab/>
      </w:r>
      <w:r w:rsidRPr="008F70FB">
        <w:rPr>
          <w:rtl/>
        </w:rPr>
        <w:t>التطبيق العملي لذلك يأتي منذ إنشاء إذاعة رياضية (</w:t>
      </w:r>
      <w:r w:rsidRPr="008F70FB">
        <w:t>FM 194</w:t>
      </w:r>
      <w:r w:rsidRPr="008F70FB">
        <w:rPr>
          <w:rtl/>
        </w:rPr>
        <w:t xml:space="preserve">) كما تم </w:t>
      </w:r>
      <w:r w:rsidRPr="008F70FB">
        <w:rPr>
          <w:rFonts w:hint="cs"/>
          <w:rtl/>
        </w:rPr>
        <w:t>اعتماد</w:t>
      </w:r>
      <w:r w:rsidRPr="008F70FB">
        <w:rPr>
          <w:rtl/>
        </w:rPr>
        <w:t xml:space="preserve"> لغة الإشارة لغة رسمية تبث عبر البرامج الرئيسة من خلال وسائل الإعلام.</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7" w:name="_Toc410638009"/>
      <w:r w:rsidRPr="008F70FB">
        <w:rPr>
          <w:rtl/>
        </w:rPr>
        <w:t>المادة 22</w:t>
      </w:r>
      <w:r w:rsidRPr="008F70FB">
        <w:rPr>
          <w:rFonts w:hint="cs"/>
          <w:rtl/>
        </w:rPr>
        <w:tab/>
      </w:r>
      <w:r w:rsidRPr="008F70FB">
        <w:rPr>
          <w:rtl/>
        </w:rPr>
        <w:br/>
        <w:t>احترام الخصوصية</w:t>
      </w:r>
      <w:bookmarkEnd w:id="27"/>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78-</w:t>
      </w:r>
      <w:r w:rsidRPr="008F70FB">
        <w:tab/>
      </w:r>
      <w:r w:rsidRPr="008F70FB">
        <w:rPr>
          <w:rtl/>
        </w:rPr>
        <w:t xml:space="preserve">كفل الدستور في المادة 37 حيث نص: (لا يجوز </w:t>
      </w:r>
      <w:r w:rsidRPr="008F70FB">
        <w:rPr>
          <w:rFonts w:hint="cs"/>
          <w:rtl/>
        </w:rPr>
        <w:t>انتهاك</w:t>
      </w:r>
      <w:r w:rsidRPr="008F70FB">
        <w:rPr>
          <w:rtl/>
        </w:rPr>
        <w:t xml:space="preserve"> خصوصية أي شخص، ولا</w:t>
      </w:r>
      <w:r w:rsidRPr="008F70FB">
        <w:rPr>
          <w:rFonts w:hint="cs"/>
          <w:rtl/>
        </w:rPr>
        <w:t> </w:t>
      </w:r>
      <w:r w:rsidRPr="008F70FB">
        <w:rPr>
          <w:rtl/>
        </w:rPr>
        <w:t>يجوز التدخل في الحياة الخاصة أو الأسرية لأي شخص</w:t>
      </w:r>
      <w:r w:rsidRPr="008F70FB">
        <w:rPr>
          <w:rFonts w:hint="cs"/>
          <w:rtl/>
        </w:rPr>
        <w:t xml:space="preserve"> </w:t>
      </w:r>
      <w:r w:rsidRPr="008F70FB">
        <w:rPr>
          <w:rtl/>
        </w:rPr>
        <w:t>في مسكنه أو في مراسلاته إلا وفقا</w:t>
      </w:r>
      <w:r w:rsidRPr="008F70FB">
        <w:rPr>
          <w:rFonts w:hint="cs"/>
          <w:rtl/>
        </w:rPr>
        <w:t>ً</w:t>
      </w:r>
      <w:r w:rsidRPr="008F70FB">
        <w:rPr>
          <w:rtl/>
        </w:rPr>
        <w:t xml:space="preserve"> للقانون).</w:t>
      </w:r>
    </w:p>
    <w:p w:rsidR="00BE24E7" w:rsidRPr="008F70FB" w:rsidRDefault="00BE24E7" w:rsidP="00BE24E7">
      <w:pPr>
        <w:pStyle w:val="SingleTxt"/>
      </w:pPr>
      <w:r w:rsidRPr="008F70FB">
        <w:rPr>
          <w:rtl/>
        </w:rPr>
        <w:t>79-</w:t>
      </w:r>
      <w:r w:rsidRPr="008F70FB">
        <w:tab/>
      </w:r>
      <w:r w:rsidRPr="008F70FB">
        <w:rPr>
          <w:rtl/>
        </w:rPr>
        <w:t xml:space="preserve">ولضمان تطبيق خصوصية الأشخاص ذوي الإعاقة ولعدم </w:t>
      </w:r>
      <w:r w:rsidRPr="008F70FB">
        <w:rPr>
          <w:rFonts w:hint="cs"/>
          <w:rtl/>
        </w:rPr>
        <w:t>إخفائهم</w:t>
      </w:r>
      <w:r w:rsidRPr="008F70FB">
        <w:rPr>
          <w:rtl/>
        </w:rPr>
        <w:t xml:space="preserve"> يعمل المجلس القومي لرعاية المعاقين على نشر ثقافة حقوق الأشخاص ذوي الإعاقة من خلال وضع </w:t>
      </w:r>
      <w:r w:rsidRPr="008F70FB">
        <w:rPr>
          <w:rFonts w:hint="cs"/>
          <w:rtl/>
        </w:rPr>
        <w:t>الاستراتيجيات</w:t>
      </w:r>
      <w:r w:rsidRPr="008F70FB">
        <w:rPr>
          <w:rtl/>
        </w:rPr>
        <w:t xml:space="preserve"> والبرامج لتنفذها من خلال الورش والندوات. </w:t>
      </w:r>
    </w:p>
    <w:p w:rsidR="00BE24E7" w:rsidRDefault="00BE24E7" w:rsidP="00BE24E7">
      <w:pPr>
        <w:pStyle w:val="SingleTxt"/>
        <w:rPr>
          <w:rtl/>
        </w:rPr>
      </w:pPr>
      <w:r w:rsidRPr="008F70FB">
        <w:rPr>
          <w:rtl/>
        </w:rPr>
        <w:t>80-</w:t>
      </w:r>
      <w:r w:rsidRPr="008F70FB">
        <w:tab/>
      </w:r>
      <w:r w:rsidRPr="008F70FB">
        <w:rPr>
          <w:rtl/>
        </w:rPr>
        <w:t>كما يعمل المجلس القومي للمعاقين بالتعاون مع منظمات المجتمع المدني وتنظيمات الأشخاص ذوي الإعاقة لبث الوعي الكافي في أوساط المواطنين جميعا</w:t>
      </w:r>
      <w:r w:rsidRPr="008F70FB">
        <w:rPr>
          <w:rFonts w:hint="cs"/>
          <w:rtl/>
        </w:rPr>
        <w:t>ً</w:t>
      </w:r>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8" w:name="_Toc410638010"/>
      <w:r w:rsidRPr="008F70FB">
        <w:rPr>
          <w:rtl/>
        </w:rPr>
        <w:t>المادة 23</w:t>
      </w:r>
      <w:r w:rsidRPr="008F70FB">
        <w:rPr>
          <w:rFonts w:hint="cs"/>
          <w:rtl/>
        </w:rPr>
        <w:tab/>
      </w:r>
      <w:r w:rsidRPr="008F70FB">
        <w:rPr>
          <w:rtl/>
        </w:rPr>
        <w:br/>
        <w:t>احترام البيت والأسرة</w:t>
      </w:r>
      <w:bookmarkEnd w:id="28"/>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81-</w:t>
      </w:r>
      <w:r w:rsidRPr="008F70FB">
        <w:tab/>
      </w:r>
      <w:r w:rsidRPr="008F70FB">
        <w:rPr>
          <w:rFonts w:hint="cs"/>
          <w:rtl/>
        </w:rPr>
        <w:t>اتخذ</w:t>
      </w:r>
      <w:r w:rsidRPr="008F70FB">
        <w:rPr>
          <w:rtl/>
        </w:rPr>
        <w:t xml:space="preserve"> السودان العديد من التدابير لضمان ممارسة الأشخاص الحق في الزواج وتأسيس </w:t>
      </w:r>
      <w:r w:rsidRPr="008F70FB">
        <w:rPr>
          <w:rFonts w:hint="cs"/>
          <w:rtl/>
        </w:rPr>
        <w:t>أسرة</w:t>
      </w:r>
      <w:r w:rsidRPr="008F70FB">
        <w:rPr>
          <w:rtl/>
        </w:rPr>
        <w:t xml:space="preserve"> وذلك من خلال دستور السودان </w:t>
      </w:r>
      <w:r w:rsidRPr="008F70FB">
        <w:rPr>
          <w:rFonts w:hint="cs"/>
          <w:rtl/>
        </w:rPr>
        <w:t>الانتقالي</w:t>
      </w:r>
      <w:r w:rsidRPr="008F70FB">
        <w:rPr>
          <w:rtl/>
        </w:rPr>
        <w:t xml:space="preserve"> في المادة 15 والتي تنص: (الأسرة هي الوحدة الطبيعية والأساسية للمجتمع ولها الحق في حماية القانون ويجب </w:t>
      </w:r>
      <w:r w:rsidRPr="008F70FB">
        <w:rPr>
          <w:rFonts w:hint="cs"/>
          <w:rtl/>
        </w:rPr>
        <w:t>الاعتراف</w:t>
      </w:r>
      <w:r w:rsidRPr="008F70FB">
        <w:rPr>
          <w:rtl/>
        </w:rPr>
        <w:t xml:space="preserve"> بحق المرأة والرجل في الزواج </w:t>
      </w:r>
      <w:r w:rsidRPr="008F70FB">
        <w:rPr>
          <w:rtl/>
        </w:rPr>
        <w:lastRenderedPageBreak/>
        <w:t xml:space="preserve">وتأسيس الأسرة وفقاً لقوانين الأحوال الشخصية الخاصة بهما ولا يتم أي زواج </w:t>
      </w:r>
      <w:r w:rsidRPr="008F70FB">
        <w:rPr>
          <w:rFonts w:hint="cs"/>
          <w:rtl/>
        </w:rPr>
        <w:t>إ</w:t>
      </w:r>
      <w:r w:rsidRPr="008F70FB">
        <w:rPr>
          <w:rtl/>
        </w:rPr>
        <w:t>لا بقبول طوعي وكامل من طرفيه.</w:t>
      </w:r>
      <w:r w:rsidRPr="008F70FB">
        <w:rPr>
          <w:rFonts w:hint="cs"/>
          <w:rtl/>
        </w:rPr>
        <w:t xml:space="preserve"> و</w:t>
      </w:r>
      <w:r w:rsidRPr="008F70FB">
        <w:rPr>
          <w:rtl/>
        </w:rPr>
        <w:t xml:space="preserve">الفقرة 2 من المادة 15 والتي تنص: تضطلع الدولة بحماية الأمومة وحماية المرأة من الظلم وتعزيز المساواة بين الجنسين وتأكيد دور المرأة </w:t>
      </w:r>
      <w:r w:rsidRPr="008F70FB">
        <w:rPr>
          <w:rFonts w:hint="cs"/>
          <w:rtl/>
        </w:rPr>
        <w:t xml:space="preserve">في </w:t>
      </w:r>
      <w:r w:rsidRPr="008F70FB">
        <w:rPr>
          <w:rtl/>
        </w:rPr>
        <w:t>الأسرة وتمكينها في الحياة العامة.</w:t>
      </w:r>
      <w:r w:rsidRPr="008F70FB">
        <w:rPr>
          <w:rFonts w:hint="cs"/>
          <w:rtl/>
        </w:rPr>
        <w:t xml:space="preserve"> </w:t>
      </w:r>
      <w:r w:rsidRPr="008F70FB">
        <w:rPr>
          <w:rtl/>
        </w:rPr>
        <w:t>كما</w:t>
      </w:r>
      <w:r w:rsidRPr="008F70FB">
        <w:rPr>
          <w:rFonts w:hint="cs"/>
          <w:rtl/>
        </w:rPr>
        <w:t> اتخذت</w:t>
      </w:r>
      <w:r w:rsidRPr="008F70FB">
        <w:rPr>
          <w:rtl/>
        </w:rPr>
        <w:t xml:space="preserve"> الدولة العديد من التدابير لضمان عدم فصل أي طفل من والديه أو أحدهم</w:t>
      </w:r>
      <w:r w:rsidRPr="008F70FB">
        <w:rPr>
          <w:rFonts w:hint="cs"/>
          <w:rtl/>
        </w:rPr>
        <w:t>ا</w:t>
      </w:r>
      <w:r w:rsidRPr="008F70FB">
        <w:rPr>
          <w:rtl/>
        </w:rPr>
        <w:t xml:space="preserve"> بسبب الإعاقة وذلك من خلال تبني الدولة لعدد من برامج الأسرة البديلة بالتنسيق والتعاون مع منظمات المجتمع المدني.</w:t>
      </w:r>
    </w:p>
    <w:p w:rsidR="00BE24E7" w:rsidRPr="008F70FB" w:rsidRDefault="00BE24E7" w:rsidP="00BE24E7">
      <w:pPr>
        <w:pStyle w:val="SingleTxt"/>
      </w:pPr>
      <w:r w:rsidRPr="008F70FB">
        <w:rPr>
          <w:rtl/>
        </w:rPr>
        <w:t>82-</w:t>
      </w:r>
      <w:r w:rsidRPr="008F70FB">
        <w:tab/>
      </w:r>
      <w:r w:rsidRPr="008F70FB">
        <w:rPr>
          <w:rtl/>
        </w:rPr>
        <w:t xml:space="preserve">بالإضافة </w:t>
      </w:r>
      <w:r w:rsidRPr="008F70FB">
        <w:rPr>
          <w:rFonts w:hint="cs"/>
          <w:rtl/>
        </w:rPr>
        <w:t>إلى</w:t>
      </w:r>
      <w:r w:rsidRPr="008F70FB">
        <w:rPr>
          <w:rtl/>
        </w:rPr>
        <w:t xml:space="preserve"> تدابير أخرى </w:t>
      </w:r>
      <w:r w:rsidRPr="008F70FB">
        <w:rPr>
          <w:rFonts w:hint="cs"/>
          <w:rtl/>
        </w:rPr>
        <w:t>اتخذتها</w:t>
      </w:r>
      <w:r w:rsidRPr="008F70FB">
        <w:rPr>
          <w:rtl/>
        </w:rPr>
        <w:t xml:space="preserve"> الدولة لدعم </w:t>
      </w:r>
      <w:r w:rsidRPr="008F70FB">
        <w:rPr>
          <w:rFonts w:hint="cs"/>
          <w:rtl/>
        </w:rPr>
        <w:t>الآباء</w:t>
      </w:r>
      <w:r w:rsidRPr="008F70FB">
        <w:rPr>
          <w:rtl/>
        </w:rPr>
        <w:t xml:space="preserve"> والأمهات وأسر الفتيان والفتيات ذات الإعاقة ومن أجل منع إخفا</w:t>
      </w:r>
      <w:r w:rsidRPr="008F70FB">
        <w:rPr>
          <w:rFonts w:hint="cs"/>
          <w:rtl/>
        </w:rPr>
        <w:t>ئ</w:t>
      </w:r>
      <w:r w:rsidRPr="008F70FB">
        <w:rPr>
          <w:rtl/>
        </w:rPr>
        <w:t xml:space="preserve">ها أو هجرها وذلك من خلال نشر الوعي وثقافة حقوق الشخص ذوي الإعاقة بالتنسيق والشراكة </w:t>
      </w:r>
      <w:r w:rsidRPr="008F70FB">
        <w:rPr>
          <w:rFonts w:hint="cs"/>
          <w:rtl/>
        </w:rPr>
        <w:t>الاستراتيجية</w:t>
      </w:r>
      <w:r w:rsidRPr="008F70FB">
        <w:rPr>
          <w:rtl/>
        </w:rPr>
        <w:t xml:space="preserve"> مع منظمات المجتمع المدني ذات الصلة وتنظيمات الأشخاص ذوي الإعاقة وذلك من خلال إطل</w:t>
      </w:r>
      <w:r w:rsidRPr="008F70FB">
        <w:rPr>
          <w:rFonts w:hint="cs"/>
          <w:rtl/>
        </w:rPr>
        <w:t>ا</w:t>
      </w:r>
      <w:r w:rsidRPr="008F70FB">
        <w:rPr>
          <w:rtl/>
        </w:rPr>
        <w:t>ق العديد من حملات المناصرة والتوعية الدورية في كافة الولايات.</w:t>
      </w:r>
    </w:p>
    <w:p w:rsidR="00BE24E7" w:rsidRDefault="00BE24E7" w:rsidP="00BE24E7">
      <w:pPr>
        <w:pStyle w:val="SingleTxt"/>
        <w:rPr>
          <w:rtl/>
        </w:rPr>
      </w:pPr>
      <w:r w:rsidRPr="008F70FB">
        <w:rPr>
          <w:rtl/>
        </w:rPr>
        <w:t>83-</w:t>
      </w:r>
      <w:r w:rsidRPr="008F70FB">
        <w:tab/>
      </w:r>
      <w:r w:rsidRPr="008F70FB">
        <w:rPr>
          <w:rFonts w:hint="cs"/>
          <w:rtl/>
        </w:rPr>
        <w:t>اتخذت</w:t>
      </w:r>
      <w:r w:rsidRPr="008F70FB">
        <w:rPr>
          <w:rtl/>
        </w:rPr>
        <w:t xml:space="preserve"> الدولة ضمن </w:t>
      </w:r>
      <w:r w:rsidRPr="008F70FB">
        <w:rPr>
          <w:rFonts w:hint="cs"/>
          <w:rtl/>
        </w:rPr>
        <w:t>استراتيجيتها</w:t>
      </w:r>
      <w:r w:rsidRPr="008F70FB">
        <w:rPr>
          <w:rtl/>
        </w:rPr>
        <w:t xml:space="preserve"> وبرامجها العديد من التدابير تتجنب إيداع الفت</w:t>
      </w:r>
      <w:r w:rsidRPr="008F70FB">
        <w:rPr>
          <w:rFonts w:hint="cs"/>
          <w:rtl/>
        </w:rPr>
        <w:t>ي</w:t>
      </w:r>
      <w:r w:rsidRPr="008F70FB">
        <w:rPr>
          <w:rtl/>
        </w:rPr>
        <w:t>ان والفتيات في المؤسسات وذلك من خلال برامج الأسر البديلة بمساعدة منظمات المجتمع المدني.</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29" w:name="_Toc410638011"/>
      <w:r w:rsidRPr="008F70FB">
        <w:rPr>
          <w:rtl/>
        </w:rPr>
        <w:t>المادة 24</w:t>
      </w:r>
      <w:r w:rsidRPr="008F70FB">
        <w:rPr>
          <w:rFonts w:hint="cs"/>
          <w:rtl/>
        </w:rPr>
        <w:tab/>
      </w:r>
      <w:r w:rsidRPr="008F70FB">
        <w:rPr>
          <w:rtl/>
        </w:rPr>
        <w:br/>
        <w:t>التعليم</w:t>
      </w:r>
      <w:bookmarkEnd w:id="29"/>
      <w:r w:rsidRPr="008F70FB">
        <w:rPr>
          <w:rtl/>
        </w:rPr>
        <w:t xml:space="preserve"> </w:t>
      </w:r>
    </w:p>
    <w:p w:rsidR="00BE24E7" w:rsidRPr="008F70FB"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84-</w:t>
      </w:r>
      <w:r w:rsidRPr="008F70FB">
        <w:tab/>
      </w:r>
      <w:r w:rsidRPr="008F70FB">
        <w:rPr>
          <w:rtl/>
        </w:rPr>
        <w:t xml:space="preserve">أكد دستور السودان أن التعليم حق للجميع دون تمييز ونص عليه في المادة 44(1) و(2) منه: </w:t>
      </w:r>
    </w:p>
    <w:p w:rsidR="00BE24E7" w:rsidRPr="008F70FB" w:rsidRDefault="00BE24E7" w:rsidP="00BE24E7">
      <w:pPr>
        <w:pStyle w:val="SingleTxt"/>
        <w:tabs>
          <w:tab w:val="clear" w:pos="1930"/>
        </w:tabs>
        <w:ind w:left="1928"/>
      </w:pPr>
      <w:r w:rsidRPr="008F70FB">
        <w:rPr>
          <w:rFonts w:hint="cs"/>
          <w:rtl/>
        </w:rPr>
        <w:tab/>
      </w:r>
      <w:r>
        <w:rPr>
          <w:rFonts w:hint="cs"/>
          <w:rtl/>
        </w:rPr>
        <w:t>1-</w:t>
      </w:r>
      <w:r w:rsidRPr="008F70FB">
        <w:rPr>
          <w:rFonts w:hint="cs"/>
          <w:rtl/>
        </w:rPr>
        <w:tab/>
      </w:r>
      <w:r w:rsidRPr="008F70FB">
        <w:rPr>
          <w:rtl/>
        </w:rPr>
        <w:t>(التعليم حق لكل مواطن وعلى الدولة أ</w:t>
      </w:r>
      <w:r w:rsidRPr="008F70FB">
        <w:rPr>
          <w:rFonts w:hint="cs"/>
          <w:rtl/>
        </w:rPr>
        <w:t>ن</w:t>
      </w:r>
      <w:r w:rsidRPr="008F70FB">
        <w:rPr>
          <w:rtl/>
        </w:rPr>
        <w:t xml:space="preserve"> تكفل الحصول عليه دون تمييز على أساس الدين أو العنص</w:t>
      </w:r>
      <w:r>
        <w:rPr>
          <w:rtl/>
        </w:rPr>
        <w:t>ر أو العرق أو النوع أو الإعاقة)</w:t>
      </w:r>
      <w:r>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2-</w:t>
      </w:r>
      <w:r w:rsidRPr="008F70FB">
        <w:rPr>
          <w:rFonts w:hint="cs"/>
          <w:rtl/>
        </w:rPr>
        <w:tab/>
      </w:r>
      <w:r w:rsidRPr="008F70FB">
        <w:rPr>
          <w:rtl/>
        </w:rPr>
        <w:t>التعليم في المستوى الأساسي إلزامي وعلى الدولة توفيره مجانا</w:t>
      </w:r>
      <w:r w:rsidRPr="008F70FB">
        <w:rPr>
          <w:rFonts w:hint="cs"/>
          <w:rtl/>
        </w:rPr>
        <w:t>ً</w:t>
      </w:r>
      <w:r w:rsidRPr="008F70FB">
        <w:rPr>
          <w:rtl/>
        </w:rPr>
        <w:t>.</w:t>
      </w:r>
    </w:p>
    <w:p w:rsidR="00BE24E7" w:rsidRPr="008F70FB" w:rsidRDefault="00BE24E7" w:rsidP="00BE24E7">
      <w:pPr>
        <w:pStyle w:val="SingleTxt"/>
      </w:pPr>
      <w:r w:rsidRPr="008F70FB">
        <w:rPr>
          <w:rtl/>
        </w:rPr>
        <w:t>85-</w:t>
      </w:r>
      <w:r w:rsidRPr="008F70FB">
        <w:tab/>
      </w:r>
      <w:r w:rsidRPr="008F70FB">
        <w:rPr>
          <w:rtl/>
        </w:rPr>
        <w:t>عضدت</w:t>
      </w:r>
      <w:r w:rsidRPr="008F70FB">
        <w:rPr>
          <w:rFonts w:hint="cs"/>
          <w:rtl/>
        </w:rPr>
        <w:t xml:space="preserve"> ذلك</w:t>
      </w:r>
      <w:r w:rsidRPr="008F70FB">
        <w:rPr>
          <w:rtl/>
        </w:rPr>
        <w:t xml:space="preserve"> التشريعات الوطنية حيث نص قانون المعاقين 2009 في الفصل الثاني منه حقوق المعاقين </w:t>
      </w:r>
      <w:r w:rsidRPr="008F70FB">
        <w:rPr>
          <w:rFonts w:hint="cs"/>
          <w:rtl/>
        </w:rPr>
        <w:t>وامتيازاته</w:t>
      </w:r>
      <w:r w:rsidRPr="008F70FB">
        <w:rPr>
          <w:rFonts w:hint="eastAsia"/>
          <w:rtl/>
        </w:rPr>
        <w:t>م</w:t>
      </w:r>
      <w:r w:rsidRPr="008F70FB">
        <w:rPr>
          <w:rtl/>
        </w:rPr>
        <w:t xml:space="preserve"> </w:t>
      </w:r>
      <w:r w:rsidRPr="008F70FB">
        <w:rPr>
          <w:rFonts w:hint="cs"/>
          <w:rtl/>
        </w:rPr>
        <w:t>وإعفاءاته</w:t>
      </w:r>
      <w:r w:rsidRPr="008F70FB">
        <w:rPr>
          <w:rFonts w:hint="eastAsia"/>
          <w:rtl/>
        </w:rPr>
        <w:t>م</w:t>
      </w:r>
      <w:r w:rsidRPr="008F70FB">
        <w:rPr>
          <w:rtl/>
        </w:rPr>
        <w:t xml:space="preserve"> في المادة 4 الفقرات التالية: </w:t>
      </w:r>
    </w:p>
    <w:p w:rsidR="00BE24E7" w:rsidRPr="008F70FB" w:rsidRDefault="00BE24E7" w:rsidP="00BE24E7">
      <w:pPr>
        <w:pStyle w:val="SingleTxt"/>
        <w:ind w:left="1918" w:hanging="245"/>
      </w:pPr>
      <w:r>
        <w:rPr>
          <w:rFonts w:hint="cs"/>
          <w:rtl/>
        </w:rPr>
        <w:t>•</w:t>
      </w:r>
      <w:r>
        <w:rPr>
          <w:rFonts w:hint="cs"/>
          <w:rtl/>
        </w:rPr>
        <w:tab/>
      </w:r>
      <w:r w:rsidRPr="008F70FB">
        <w:rPr>
          <w:rtl/>
        </w:rPr>
        <w:t>الفقرة (أ) الإعفاء من كافة الرسوم الدراسية في مراحل التعليم أساس، عام وجامعي</w:t>
      </w:r>
      <w:r w:rsidRPr="008F70FB">
        <w:rPr>
          <w:rFonts w:hint="cs"/>
          <w:rtl/>
        </w:rPr>
        <w:t>؛</w:t>
      </w:r>
    </w:p>
    <w:p w:rsidR="00BE24E7" w:rsidRPr="008F70FB" w:rsidRDefault="00BE24E7" w:rsidP="00BE24E7">
      <w:pPr>
        <w:pStyle w:val="SingleTxt"/>
        <w:ind w:left="1918" w:hanging="245"/>
      </w:pPr>
      <w:r>
        <w:rPr>
          <w:rFonts w:hint="cs"/>
          <w:rtl/>
        </w:rPr>
        <w:t>•</w:t>
      </w:r>
      <w:r>
        <w:rPr>
          <w:rFonts w:hint="cs"/>
          <w:rtl/>
        </w:rPr>
        <w:tab/>
      </w:r>
      <w:r w:rsidRPr="008F70FB">
        <w:rPr>
          <w:rtl/>
        </w:rPr>
        <w:t>الفقرة (ب) وضع مناهج تعليمية خاصة للإعاقة المزدوجة والشديدة وتوفير مترجمين للمساعدة على الفهم الصحيح للدروس والامتحانات</w:t>
      </w:r>
      <w:r w:rsidRPr="008F70FB">
        <w:rPr>
          <w:rFonts w:hint="cs"/>
          <w:rtl/>
        </w:rPr>
        <w:t>؛</w:t>
      </w:r>
    </w:p>
    <w:p w:rsidR="00BE24E7" w:rsidRPr="008F70FB" w:rsidRDefault="00BE24E7" w:rsidP="00BE24E7">
      <w:pPr>
        <w:pStyle w:val="SingleTxt"/>
        <w:ind w:left="1918" w:hanging="245"/>
      </w:pPr>
      <w:r>
        <w:rPr>
          <w:rFonts w:hint="cs"/>
          <w:rtl/>
        </w:rPr>
        <w:t>•</w:t>
      </w:r>
      <w:r>
        <w:rPr>
          <w:rFonts w:hint="cs"/>
          <w:rtl/>
        </w:rPr>
        <w:tab/>
      </w:r>
      <w:r w:rsidRPr="008F70FB">
        <w:rPr>
          <w:rtl/>
        </w:rPr>
        <w:t>الفقرة (ج) تيسير تعليم طريقة برايل ولغة الإشارة وأنواع الكتابة البديلة والمعينات الفنية والوسائل التعليمية اللازمة</w:t>
      </w:r>
      <w:r w:rsidRPr="008F70FB">
        <w:rPr>
          <w:rFonts w:hint="cs"/>
          <w:rtl/>
        </w:rPr>
        <w:t>؛</w:t>
      </w:r>
    </w:p>
    <w:p w:rsidR="00BE24E7" w:rsidRPr="008F70FB" w:rsidRDefault="00BE24E7" w:rsidP="00BE24E7">
      <w:pPr>
        <w:pStyle w:val="SingleTxt"/>
        <w:ind w:left="1918" w:hanging="245"/>
      </w:pPr>
      <w:r>
        <w:rPr>
          <w:rFonts w:hint="cs"/>
          <w:rtl/>
        </w:rPr>
        <w:t>•</w:t>
      </w:r>
      <w:r>
        <w:rPr>
          <w:rFonts w:hint="cs"/>
          <w:rtl/>
        </w:rPr>
        <w:tab/>
      </w:r>
      <w:r w:rsidRPr="008F70FB">
        <w:rPr>
          <w:rtl/>
        </w:rPr>
        <w:t>الفقرة (د) تحفيز المتفوقين والموهوبين من المعاقين</w:t>
      </w:r>
      <w:r w:rsidRPr="008F70FB">
        <w:rPr>
          <w:rFonts w:hint="cs"/>
          <w:rtl/>
        </w:rPr>
        <w:t>؛</w:t>
      </w:r>
    </w:p>
    <w:p w:rsidR="00BE24E7" w:rsidRPr="008F70FB" w:rsidRDefault="00BE24E7" w:rsidP="00BE24E7">
      <w:pPr>
        <w:pStyle w:val="SingleTxt"/>
        <w:ind w:left="1918" w:hanging="245"/>
      </w:pPr>
      <w:r>
        <w:rPr>
          <w:rFonts w:hint="cs"/>
          <w:rtl/>
        </w:rPr>
        <w:lastRenderedPageBreak/>
        <w:t>•</w:t>
      </w:r>
      <w:r>
        <w:rPr>
          <w:rFonts w:hint="cs"/>
          <w:rtl/>
        </w:rPr>
        <w:tab/>
      </w:r>
      <w:r w:rsidRPr="008F70FB">
        <w:rPr>
          <w:rtl/>
        </w:rPr>
        <w:t>الفقرة (ض) إعفاء الأجهزة التعويضية ومعينات العمل والحركة والتعليم للمعاقين من الرسوم الجمركية.</w:t>
      </w:r>
    </w:p>
    <w:p w:rsidR="00BE24E7" w:rsidRPr="008F70FB" w:rsidRDefault="00BE24E7" w:rsidP="00BE24E7">
      <w:pPr>
        <w:pStyle w:val="SingleTxt"/>
      </w:pPr>
      <w:r w:rsidRPr="008F70FB">
        <w:rPr>
          <w:rtl/>
        </w:rPr>
        <w:t>86-</w:t>
      </w:r>
      <w:r w:rsidRPr="008F70FB">
        <w:tab/>
      </w:r>
      <w:r w:rsidRPr="008F70FB">
        <w:rPr>
          <w:rtl/>
        </w:rPr>
        <w:t>وأعط</w:t>
      </w:r>
      <w:r w:rsidRPr="008F70FB">
        <w:rPr>
          <w:rFonts w:hint="cs"/>
          <w:rtl/>
        </w:rPr>
        <w:t>ى</w:t>
      </w:r>
      <w:r w:rsidRPr="008F70FB">
        <w:rPr>
          <w:rtl/>
        </w:rPr>
        <w:t xml:space="preserve"> قانون التعليم لعام 2001 فئات الأشخاص ذوي الإعاقة الحق في التعليم دون حجر في أكثر من مادة وأقرت التشريعات الولائية علي حق التعليم والإعفاءات من الرسوم الدراسية والترحيل داخل الولايات بالمجان. هنالك العديد من التدابير التي تكفل الوصول للمدارس نذكر منها: </w:t>
      </w:r>
    </w:p>
    <w:p w:rsidR="00BE24E7" w:rsidRPr="008F70FB" w:rsidRDefault="00BE24E7" w:rsidP="00BE24E7">
      <w:pPr>
        <w:pStyle w:val="SingleTxt"/>
        <w:tabs>
          <w:tab w:val="clear" w:pos="1930"/>
        </w:tabs>
        <w:ind w:left="1928"/>
      </w:pPr>
      <w:r w:rsidRPr="008F70FB">
        <w:rPr>
          <w:rFonts w:hint="cs"/>
          <w:rtl/>
        </w:rPr>
        <w:tab/>
      </w:r>
      <w:r>
        <w:rPr>
          <w:rFonts w:hint="cs"/>
          <w:rtl/>
        </w:rPr>
        <w:t>1-</w:t>
      </w:r>
      <w:r w:rsidRPr="008F70FB">
        <w:rPr>
          <w:rFonts w:hint="cs"/>
          <w:rtl/>
        </w:rPr>
        <w:tab/>
      </w:r>
      <w:r w:rsidRPr="008F70FB">
        <w:rPr>
          <w:rtl/>
        </w:rPr>
        <w:t>صدور قرار وزاري رقم (4) لعام 2004 أنشئت بموجبه إدارات للتربية الخاصة بولايات السودان تهتم بتعليم الأشخاص ذوي الإعاقة</w:t>
      </w:r>
      <w:r>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2-</w:t>
      </w:r>
      <w:r w:rsidRPr="008F70FB">
        <w:rPr>
          <w:rFonts w:hint="cs"/>
          <w:rtl/>
        </w:rPr>
        <w:tab/>
      </w:r>
      <w:r w:rsidRPr="008F70FB">
        <w:rPr>
          <w:rtl/>
        </w:rPr>
        <w:t>تخصيص مدير تربية خاصة بكل ولاية يرعى ش</w:t>
      </w:r>
      <w:r w:rsidRPr="008F70FB">
        <w:rPr>
          <w:rFonts w:hint="cs"/>
          <w:rtl/>
        </w:rPr>
        <w:t>ؤ</w:t>
      </w:r>
      <w:r w:rsidRPr="008F70FB">
        <w:rPr>
          <w:rtl/>
        </w:rPr>
        <w:t>ون الطلاب ذوي الإعاقة من الناحية التعليمية</w:t>
      </w:r>
      <w:r>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3-</w:t>
      </w:r>
      <w:r w:rsidRPr="008F70FB">
        <w:rPr>
          <w:rFonts w:hint="cs"/>
          <w:rtl/>
        </w:rPr>
        <w:tab/>
      </w:r>
      <w:r w:rsidRPr="008F70FB">
        <w:rPr>
          <w:rtl/>
        </w:rPr>
        <w:t>البرامج التدريبية التي قدمتها الإدارة المختصة بوزارة التربية والتعليم العام ابتداء من العام 2007 وحتى ال</w:t>
      </w:r>
      <w:r w:rsidRPr="008F70FB">
        <w:rPr>
          <w:rFonts w:hint="cs"/>
          <w:rtl/>
        </w:rPr>
        <w:t>آ</w:t>
      </w:r>
      <w:r w:rsidRPr="008F70FB">
        <w:rPr>
          <w:rtl/>
        </w:rPr>
        <w:t xml:space="preserve">ن بتدريب معلمين في مجال تعليم وتأهيل الأشخاص ذوي الإعاقة بلغ عددهم حوالي (520) معلماً تم تدريبهم في دورات داخل السودان وهم يشكلون </w:t>
      </w:r>
      <w:r w:rsidRPr="008F70FB">
        <w:rPr>
          <w:rFonts w:hint="cs"/>
          <w:rtl/>
        </w:rPr>
        <w:t>الآن</w:t>
      </w:r>
      <w:r w:rsidRPr="008F70FB">
        <w:rPr>
          <w:rtl/>
        </w:rPr>
        <w:t xml:space="preserve"> محوراً مهماً في دعم تعليم الأشخاص ذوي الإعاقة، بالإضافة لدورات تدريبية خارجية لعدد (82) معلم تربية خاصة لتعليم الطلاب ذوي الإعاقة </w:t>
      </w:r>
      <w:r w:rsidRPr="008F70FB">
        <w:rPr>
          <w:rFonts w:hint="cs"/>
          <w:rtl/>
        </w:rPr>
        <w:t>في</w:t>
      </w:r>
      <w:r w:rsidRPr="008F70FB">
        <w:rPr>
          <w:rtl/>
        </w:rPr>
        <w:t xml:space="preserve"> السعودية، مصر، لبنان، اليمن والشارقة</w:t>
      </w:r>
      <w:r>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4-</w:t>
      </w:r>
      <w:r w:rsidRPr="008F70FB">
        <w:rPr>
          <w:rFonts w:hint="cs"/>
          <w:rtl/>
        </w:rPr>
        <w:tab/>
      </w:r>
      <w:r w:rsidRPr="008F70FB">
        <w:rPr>
          <w:rtl/>
        </w:rPr>
        <w:t>في إطار تعزيز وحماية حقوق الأشخاص ذوي الإعاقة صدر قرار وزاري في</w:t>
      </w:r>
      <w:r w:rsidRPr="008F70FB">
        <w:rPr>
          <w:rFonts w:hint="cs"/>
          <w:rtl/>
        </w:rPr>
        <w:t> </w:t>
      </w:r>
      <w:r w:rsidRPr="008F70FB">
        <w:rPr>
          <w:rtl/>
        </w:rPr>
        <w:t>2009 بتخصيص علاوة مالية خاصة بالعاملين في مجال التربية الخاصة لتحفيز المعلمين وحثهم للعمل في هذا المجال بزيادة في الراتب تصل إلى 20 في المائة للمعلمين و5 في المائة للكوادر التعليمية المساعدة</w:t>
      </w:r>
      <w:r w:rsidRPr="008F70FB">
        <w:rPr>
          <w:rFonts w:hint="cs"/>
          <w:rtl/>
        </w:rPr>
        <w:t>.</w:t>
      </w:r>
    </w:p>
    <w:p w:rsidR="00BE24E7" w:rsidRPr="008F70FB" w:rsidRDefault="00BE24E7" w:rsidP="00BE24E7">
      <w:pPr>
        <w:pStyle w:val="SingleTxt"/>
      </w:pPr>
      <w:r w:rsidRPr="008F70FB">
        <w:rPr>
          <w:rtl/>
        </w:rPr>
        <w:t>87-</w:t>
      </w:r>
      <w:r w:rsidRPr="008F70FB">
        <w:tab/>
      </w:r>
      <w:r w:rsidRPr="008F70FB">
        <w:rPr>
          <w:rtl/>
        </w:rPr>
        <w:t>تم مسح في عام 2010 في ولايتي القضارف وشمال كردفان بمساعدة من اليونيسيف لمعرفة عددية وتوعية الأشخاص ذو</w:t>
      </w:r>
      <w:r w:rsidRPr="008F70FB">
        <w:rPr>
          <w:rFonts w:hint="cs"/>
          <w:rtl/>
        </w:rPr>
        <w:t>ي</w:t>
      </w:r>
      <w:r w:rsidRPr="008F70FB">
        <w:rPr>
          <w:rtl/>
        </w:rPr>
        <w:t xml:space="preserve"> الإعاقة بغرض وضع برامج تتناسب مع كل فئة وأقيمت ورشة لبحث النتائج والتوصيات التي أشارت إلى ال</w:t>
      </w:r>
      <w:r w:rsidRPr="008F70FB">
        <w:rPr>
          <w:rFonts w:hint="cs"/>
          <w:rtl/>
        </w:rPr>
        <w:t>أ</w:t>
      </w:r>
      <w:r w:rsidRPr="008F70FB">
        <w:rPr>
          <w:rtl/>
        </w:rPr>
        <w:t>عداد الواقعية والاحتياجات والتي يتم بمقتضاها ال</w:t>
      </w:r>
      <w:r w:rsidRPr="008F70FB">
        <w:rPr>
          <w:rFonts w:hint="cs"/>
          <w:rtl/>
        </w:rPr>
        <w:t>آ</w:t>
      </w:r>
      <w:r w:rsidRPr="008F70FB">
        <w:rPr>
          <w:rtl/>
        </w:rPr>
        <w:t xml:space="preserve">ن وضع الخطط </w:t>
      </w:r>
      <w:r w:rsidRPr="008F70FB">
        <w:rPr>
          <w:rFonts w:hint="cs"/>
          <w:rtl/>
        </w:rPr>
        <w:t>اللازمة</w:t>
      </w:r>
      <w:r w:rsidRPr="008F70FB">
        <w:rPr>
          <w:rtl/>
        </w:rPr>
        <w:t xml:space="preserve"> للتنفيذ وأهمها:</w:t>
      </w:r>
    </w:p>
    <w:p w:rsidR="00BE24E7" w:rsidRPr="008F70FB" w:rsidRDefault="00BE24E7" w:rsidP="00BE24E7">
      <w:pPr>
        <w:pStyle w:val="SingleTxt"/>
      </w:pPr>
      <w:r w:rsidRPr="008F70FB">
        <w:rPr>
          <w:rFonts w:hint="cs"/>
          <w:rtl/>
        </w:rPr>
        <w:tab/>
        <w:t>(</w:t>
      </w:r>
      <w:r w:rsidRPr="008F70FB">
        <w:rPr>
          <w:rtl/>
        </w:rPr>
        <w:t>أ</w:t>
      </w:r>
      <w:r w:rsidRPr="008F70FB">
        <w:rPr>
          <w:rFonts w:hint="cs"/>
          <w:rtl/>
        </w:rPr>
        <w:t>)</w:t>
      </w:r>
      <w:r w:rsidRPr="008F70FB">
        <w:rPr>
          <w:rtl/>
        </w:rPr>
        <w:tab/>
        <w:t>زيادة الدعم الحكومي والخارجي للعمل في الإدماج في التعليم للأشخاص ذو</w:t>
      </w:r>
      <w:r w:rsidRPr="008F70FB">
        <w:rPr>
          <w:rFonts w:hint="cs"/>
          <w:rtl/>
        </w:rPr>
        <w:t>ي</w:t>
      </w:r>
      <w:r w:rsidRPr="008F70FB">
        <w:rPr>
          <w:rtl/>
        </w:rPr>
        <w:t xml:space="preserve"> الإعاقة</w:t>
      </w:r>
      <w:r>
        <w:rPr>
          <w:rFonts w:hint="cs"/>
          <w:rtl/>
        </w:rPr>
        <w:t>؛</w:t>
      </w:r>
    </w:p>
    <w:p w:rsidR="00BE24E7" w:rsidRPr="008F70FB" w:rsidRDefault="00BE24E7" w:rsidP="00BE24E7">
      <w:pPr>
        <w:pStyle w:val="SingleTxt"/>
      </w:pPr>
      <w:r w:rsidRPr="008F70FB">
        <w:rPr>
          <w:rFonts w:hint="cs"/>
          <w:rtl/>
        </w:rPr>
        <w:tab/>
        <w:t>(</w:t>
      </w:r>
      <w:r w:rsidRPr="008F70FB">
        <w:rPr>
          <w:rtl/>
        </w:rPr>
        <w:t>ب</w:t>
      </w:r>
      <w:r w:rsidRPr="008F70FB">
        <w:rPr>
          <w:rFonts w:hint="cs"/>
          <w:rtl/>
        </w:rPr>
        <w:t>)</w:t>
      </w:r>
      <w:r w:rsidRPr="008F70FB">
        <w:rPr>
          <w:rtl/>
        </w:rPr>
        <w:tab/>
        <w:t>زيادة الكادر المدرب في هذا النوع من العمل</w:t>
      </w:r>
      <w:r>
        <w:rPr>
          <w:rFonts w:hint="cs"/>
          <w:rtl/>
        </w:rPr>
        <w:t>؛</w:t>
      </w:r>
    </w:p>
    <w:p w:rsidR="00BE24E7" w:rsidRPr="008F70FB" w:rsidRDefault="00BE24E7" w:rsidP="00BE24E7">
      <w:pPr>
        <w:pStyle w:val="SingleTxt"/>
      </w:pPr>
      <w:r w:rsidRPr="008F70FB">
        <w:rPr>
          <w:rFonts w:hint="cs"/>
          <w:rtl/>
        </w:rPr>
        <w:tab/>
        <w:t>(</w:t>
      </w:r>
      <w:r w:rsidRPr="008F70FB">
        <w:rPr>
          <w:rtl/>
        </w:rPr>
        <w:t>ج</w:t>
      </w:r>
      <w:r w:rsidRPr="008F70FB">
        <w:rPr>
          <w:rFonts w:hint="cs"/>
          <w:rtl/>
        </w:rPr>
        <w:t>)</w:t>
      </w:r>
      <w:r w:rsidRPr="008F70FB">
        <w:rPr>
          <w:rtl/>
        </w:rPr>
        <w:tab/>
        <w:t xml:space="preserve"> زيادة الوعي بين الشركاء (الأسر، المعلمين، الطلاب من ذو</w:t>
      </w:r>
      <w:r w:rsidRPr="008F70FB">
        <w:rPr>
          <w:rFonts w:hint="cs"/>
          <w:rtl/>
        </w:rPr>
        <w:t>ي</w:t>
      </w:r>
      <w:r w:rsidRPr="008F70FB">
        <w:rPr>
          <w:rtl/>
        </w:rPr>
        <w:t xml:space="preserve"> الإعاقة وغيرهم، متخذي القرار)</w:t>
      </w:r>
      <w:r w:rsidRPr="008F70FB">
        <w:rPr>
          <w:rFonts w:hint="cs"/>
          <w:rtl/>
        </w:rPr>
        <w:t>؛</w:t>
      </w:r>
    </w:p>
    <w:p w:rsidR="00BE24E7" w:rsidRPr="008F70FB" w:rsidRDefault="00BE24E7" w:rsidP="00BE24E7">
      <w:pPr>
        <w:pStyle w:val="SingleTxt"/>
      </w:pPr>
      <w:r w:rsidRPr="008F70FB">
        <w:rPr>
          <w:rFonts w:hint="cs"/>
          <w:rtl/>
        </w:rPr>
        <w:lastRenderedPageBreak/>
        <w:tab/>
        <w:t>(</w:t>
      </w:r>
      <w:r w:rsidRPr="008F70FB">
        <w:rPr>
          <w:rtl/>
        </w:rPr>
        <w:t>د</w:t>
      </w:r>
      <w:r w:rsidRPr="008F70FB">
        <w:rPr>
          <w:rFonts w:hint="cs"/>
          <w:rtl/>
        </w:rPr>
        <w:t>)</w:t>
      </w:r>
      <w:r w:rsidRPr="008F70FB">
        <w:rPr>
          <w:rtl/>
        </w:rPr>
        <w:tab/>
        <w:t xml:space="preserve">توفيق المنهج الدراسي الحالي ليتوافق مع إدماج الأشخاص ذوي الإعاقة. وبدأ هذا العام 2011 بتكييف وتطويع المنهج حتى يتناسب مع كافة فئات الأشخاص ذوي الإعاقة وقد بدء العمل </w:t>
      </w:r>
      <w:r w:rsidRPr="008F70FB">
        <w:rPr>
          <w:rFonts w:hint="cs"/>
          <w:rtl/>
        </w:rPr>
        <w:t>الآن</w:t>
      </w:r>
      <w:r w:rsidRPr="008F70FB">
        <w:rPr>
          <w:rtl/>
        </w:rPr>
        <w:t xml:space="preserve"> مع فئة الصم.</w:t>
      </w:r>
    </w:p>
    <w:p w:rsidR="00BE24E7" w:rsidRPr="008F70FB" w:rsidRDefault="00BE24E7" w:rsidP="00BE24E7">
      <w:pPr>
        <w:pStyle w:val="SingleTxt"/>
      </w:pPr>
      <w:r w:rsidRPr="008F70FB">
        <w:rPr>
          <w:rtl/>
        </w:rPr>
        <w:t>88-</w:t>
      </w:r>
      <w:r w:rsidRPr="008F70FB">
        <w:tab/>
      </w:r>
      <w:r w:rsidRPr="008F70FB">
        <w:rPr>
          <w:rtl/>
        </w:rPr>
        <w:t xml:space="preserve">كما سعى السودان إلى وضع تدابير لضمان تمتع كل الطلاب ذوي الإعاقة بخدمات تعليمية تتمثل في </w:t>
      </w:r>
      <w:r w:rsidRPr="008F70FB">
        <w:rPr>
          <w:rFonts w:hint="cs"/>
          <w:rtl/>
        </w:rPr>
        <w:t>الآتي</w:t>
      </w:r>
      <w:r w:rsidRPr="008F70FB">
        <w:rPr>
          <w:rtl/>
        </w:rPr>
        <w:t>:</w:t>
      </w:r>
    </w:p>
    <w:p w:rsidR="00BE24E7" w:rsidRPr="008F70FB" w:rsidRDefault="00BE24E7" w:rsidP="00BE24E7">
      <w:pPr>
        <w:pStyle w:val="SingleTxt"/>
        <w:ind w:left="1918" w:hanging="245"/>
      </w:pPr>
      <w:r>
        <w:rPr>
          <w:rFonts w:hint="cs"/>
          <w:rtl/>
        </w:rPr>
        <w:t>•</w:t>
      </w:r>
      <w:r w:rsidRPr="008F70FB">
        <w:tab/>
      </w:r>
      <w:r w:rsidRPr="008F70FB">
        <w:rPr>
          <w:rtl/>
        </w:rPr>
        <w:t>تم صدور قرار وزاري من وزارة التربية الاتحادية لجميع وزارات التربية بالولايات بإنشاء إدارة للتربية الخاصة وتلي ذلك قيام ورشة جامعة لكل مدراء الإدارات أخذت في الاعتبار التدريب وإعداد المناهج</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Fonts w:hint="cs"/>
          <w:rtl/>
        </w:rPr>
        <w:t xml:space="preserve">إنشاء </w:t>
      </w:r>
      <w:r w:rsidRPr="008F70FB">
        <w:rPr>
          <w:rtl/>
        </w:rPr>
        <w:t>وحدات قاعدية من معلمين التربية الخاصة على مستوى المحليات والمدارس لمتابعة وتطبيق آلية الدمج للطلاب ذوي الإعاقة في المدارس</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صدور وتفعيل قرارات في مجالات التعليم خاصة بكيفية معاملة الطلاب ذوي الإعاقة من ناحية الرسوم،</w:t>
      </w:r>
      <w:r w:rsidRPr="008F70FB">
        <w:rPr>
          <w:rFonts w:hint="cs"/>
          <w:rtl/>
        </w:rPr>
        <w:t xml:space="preserve"> </w:t>
      </w:r>
      <w:r w:rsidRPr="008F70FB">
        <w:rPr>
          <w:rtl/>
        </w:rPr>
        <w:t>والامتحانات ومعينات ووسائل الدراسة</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إدخال مادة التربية الخاصة كمادة أساسية بكليات التربية</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تدريب معلمين من خريجي كلية التربية بالمعاهد الخاصة بالأشخاص ذوي الإعاقة لتأهيلهم</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تعيين الأشخاص ذوي الإعاقة المؤهلين في السلم التعليمي</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تم اعتماد سياسة إدماج الأشخاص ذوي الإعاقة في المراحل التعليمية المختلفة ابتداءً من مرحلة ما قبل المدرسة</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الإعفاء من الرسوم الدراسية من بعض الجامعات لطلاب الدراسات العليا لتشجيعهم</w:t>
      </w:r>
      <w:r w:rsidRPr="008F70FB">
        <w:rPr>
          <w:rFonts w:hint="cs"/>
          <w:rtl/>
        </w:rPr>
        <w:t>؛</w:t>
      </w:r>
    </w:p>
    <w:p w:rsidR="00BE24E7" w:rsidRDefault="00BE24E7" w:rsidP="00BE24E7">
      <w:pPr>
        <w:pStyle w:val="SingleTxt"/>
        <w:ind w:left="1918" w:hanging="245"/>
        <w:rPr>
          <w:rtl/>
        </w:rPr>
      </w:pPr>
      <w:r>
        <w:rPr>
          <w:rFonts w:hint="cs"/>
          <w:rtl/>
        </w:rPr>
        <w:t>•</w:t>
      </w:r>
      <w:r w:rsidRPr="008F70FB">
        <w:tab/>
      </w:r>
      <w:r w:rsidRPr="008F70FB">
        <w:rPr>
          <w:rtl/>
        </w:rPr>
        <w:t>في إطار التدابير المتخذة لتعزيز الهوية اللغوية للصم تم إعداد قاموس إشارة للصم.</w:t>
      </w:r>
    </w:p>
    <w:p w:rsidR="00BE24E7" w:rsidRPr="00F82041" w:rsidRDefault="00BE24E7" w:rsidP="00BE24E7">
      <w:pPr>
        <w:pStyle w:val="SingleTxt"/>
        <w:spacing w:after="0" w:line="120" w:lineRule="exact"/>
        <w:ind w:left="1918" w:hanging="245"/>
        <w:rPr>
          <w:sz w:val="10"/>
          <w:rtl/>
        </w:rPr>
      </w:pPr>
    </w:p>
    <w:p w:rsidR="00BE24E7" w:rsidRPr="00F82041" w:rsidRDefault="00BE24E7" w:rsidP="00BE24E7">
      <w:pPr>
        <w:pStyle w:val="SingleTxt"/>
        <w:spacing w:after="0" w:line="120" w:lineRule="exact"/>
        <w:ind w:left="1918" w:hanging="245"/>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0" w:name="_Toc410638012"/>
      <w:r w:rsidRPr="008F70FB">
        <w:rPr>
          <w:rtl/>
        </w:rPr>
        <w:t>المادة 25</w:t>
      </w:r>
      <w:r w:rsidRPr="008F70FB">
        <w:rPr>
          <w:rFonts w:hint="cs"/>
          <w:rtl/>
        </w:rPr>
        <w:tab/>
      </w:r>
      <w:r w:rsidRPr="008F70FB">
        <w:rPr>
          <w:rtl/>
        </w:rPr>
        <w:br/>
        <w:t>الصحة</w:t>
      </w:r>
      <w:bookmarkEnd w:id="30"/>
    </w:p>
    <w:p w:rsidR="00BE24E7" w:rsidRPr="00F82041"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89-</w:t>
      </w:r>
      <w:r w:rsidRPr="008F70FB">
        <w:tab/>
      </w:r>
      <w:r w:rsidRPr="008F70FB">
        <w:rPr>
          <w:rtl/>
        </w:rPr>
        <w:t xml:space="preserve">كفل دستور السودان 2005 في المادة 46 التدابير التشريعية التي تتضمن حقوق الأشخاص ذوي الإعاقة والتي تنص على: (تضطلع الدولة بتطوير الصحة العامة وإنشاء وطوير وتأهيل المؤسسات العلاجية والتشخيصية الأساسية وعليها توفير الرعاية الصحية الأولية وخدمات الطوارئ مجاناً لكل </w:t>
      </w:r>
      <w:r w:rsidRPr="008F70FB">
        <w:rPr>
          <w:rFonts w:hint="cs"/>
          <w:rtl/>
        </w:rPr>
        <w:t>المواطنين</w:t>
      </w:r>
      <w:r w:rsidRPr="008F70FB">
        <w:rPr>
          <w:rtl/>
        </w:rPr>
        <w:t>)، والتي تتضمن حقوق الأشخاص ذوي الإعاقة بنفس فرص الوصول للخدمات الصحية الجيدة في مجال الصحة بما فيها الصحة الجنسية و</w:t>
      </w:r>
      <w:r w:rsidRPr="008F70FB">
        <w:rPr>
          <w:rFonts w:hint="cs"/>
          <w:rtl/>
        </w:rPr>
        <w:t>الإنجابية</w:t>
      </w:r>
      <w:r w:rsidRPr="008F70FB">
        <w:rPr>
          <w:rtl/>
        </w:rPr>
        <w:t>.</w:t>
      </w:r>
    </w:p>
    <w:p w:rsidR="00BE24E7" w:rsidRPr="008F70FB" w:rsidRDefault="00BE24E7" w:rsidP="00BE24E7">
      <w:pPr>
        <w:pStyle w:val="SingleTxt"/>
      </w:pPr>
      <w:r w:rsidRPr="008F70FB">
        <w:rPr>
          <w:rtl/>
        </w:rPr>
        <w:lastRenderedPageBreak/>
        <w:t>90-</w:t>
      </w:r>
      <w:r w:rsidRPr="008F70FB">
        <w:tab/>
      </w:r>
      <w:r w:rsidRPr="008F70FB">
        <w:rPr>
          <w:rtl/>
        </w:rPr>
        <w:t>وقد نص قانون المعاقين لسنه 2009 الفصل الثاني (حقوق المعاقين وامتيازاتهم وتسهيلاتهم وإعفاءاتهم):</w:t>
      </w:r>
    </w:p>
    <w:p w:rsidR="00BE24E7" w:rsidRPr="008F70FB" w:rsidRDefault="00BE24E7" w:rsidP="00BE24E7">
      <w:pPr>
        <w:pStyle w:val="SingleTxt"/>
        <w:ind w:left="1918" w:hanging="245"/>
      </w:pPr>
      <w:r>
        <w:rPr>
          <w:rFonts w:hint="cs"/>
          <w:rtl/>
        </w:rPr>
        <w:t>•</w:t>
      </w:r>
      <w:r w:rsidRPr="008F70FB">
        <w:tab/>
      </w:r>
      <w:r w:rsidRPr="008F70FB">
        <w:rPr>
          <w:rtl/>
        </w:rPr>
        <w:t>الفقرة (ط) إدخال المعاقين تحت مظلة التأمين الاجتماعي</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الفقرة (</w:t>
      </w:r>
      <w:r w:rsidRPr="008F70FB">
        <w:rPr>
          <w:rFonts w:hint="cs"/>
          <w:rtl/>
        </w:rPr>
        <w:t>ي</w:t>
      </w:r>
      <w:r w:rsidRPr="008F70FB">
        <w:rPr>
          <w:rtl/>
        </w:rPr>
        <w:t>) إعفاء الوسائل التيسيرية الصحية للمعاق</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الفقرة (ك) إجراء الكشف المبكر على الأطفال المعاقين والنساء الحوامل للتقليل من الإعاقة ومنع حدوث المزيد منها.</w:t>
      </w:r>
    </w:p>
    <w:p w:rsidR="00BE24E7" w:rsidRPr="008F70FB" w:rsidRDefault="00BE24E7" w:rsidP="00BE24E7">
      <w:pPr>
        <w:pStyle w:val="SingleTxt"/>
      </w:pPr>
      <w:r w:rsidRPr="008F70FB">
        <w:rPr>
          <w:rtl/>
        </w:rPr>
        <w:t>91-</w:t>
      </w:r>
      <w:r w:rsidRPr="008F70FB">
        <w:tab/>
      </w:r>
      <w:r w:rsidRPr="008F70FB">
        <w:rPr>
          <w:rFonts w:hint="cs"/>
          <w:rtl/>
        </w:rPr>
        <w:t>ا</w:t>
      </w:r>
      <w:r w:rsidRPr="008F70FB">
        <w:rPr>
          <w:rtl/>
        </w:rPr>
        <w:t>عتمد السودان العديد من التدابير لتدريب الأطباء وغيرهم من المهنيين الصحيين بشأن حقوق الأشخاص ذوي الإعاقة وذلك من خلال المؤسسة المختصة بالأطراف الصناعية.</w:t>
      </w:r>
      <w:r w:rsidRPr="008F70FB">
        <w:rPr>
          <w:rFonts w:hint="cs"/>
          <w:rtl/>
        </w:rPr>
        <w:t xml:space="preserve"> </w:t>
      </w:r>
      <w:r w:rsidRPr="008F70FB">
        <w:rPr>
          <w:rtl/>
        </w:rPr>
        <w:t>كما يرتكز نظام الصحة في السودان على سياسة تقوم على الرعاية الصحية الأساسية التي تدور حول رعاية الأم والطفل والوقاية من الأمراض المسببة للإعاقة.</w:t>
      </w:r>
    </w:p>
    <w:p w:rsidR="00BE24E7" w:rsidRPr="008F70FB" w:rsidRDefault="00BE24E7" w:rsidP="00BE24E7">
      <w:pPr>
        <w:pStyle w:val="SingleTxt"/>
      </w:pPr>
      <w:r w:rsidRPr="008F70FB">
        <w:rPr>
          <w:rtl/>
        </w:rPr>
        <w:t>92-</w:t>
      </w:r>
      <w:r w:rsidRPr="008F70FB">
        <w:tab/>
      </w:r>
      <w:r w:rsidRPr="008F70FB">
        <w:rPr>
          <w:rtl/>
        </w:rPr>
        <w:t>في إطار التوعية تم إطلاق العديد من الحملات الصحية للمجتمع حول أسباب الإعاقة والكشف المبكر لها ووقايتها والحد منها عبر وسائل الإعلام المختلفة بجانب ما</w:t>
      </w:r>
      <w:r w:rsidRPr="008F70FB">
        <w:rPr>
          <w:rFonts w:hint="cs"/>
          <w:rtl/>
        </w:rPr>
        <w:t xml:space="preserve"> </w:t>
      </w:r>
      <w:r w:rsidRPr="008F70FB">
        <w:rPr>
          <w:rtl/>
        </w:rPr>
        <w:t>تم في وضع المناهج بالجامعات والدراسات العليا</w:t>
      </w:r>
      <w:r w:rsidRPr="008F70FB">
        <w:rPr>
          <w:rFonts w:hint="cs"/>
          <w:rtl/>
        </w:rPr>
        <w:t>.</w:t>
      </w:r>
    </w:p>
    <w:p w:rsidR="00BE24E7" w:rsidRPr="008F70FB" w:rsidRDefault="00BE24E7" w:rsidP="00BE24E7">
      <w:pPr>
        <w:pStyle w:val="SingleTxt"/>
      </w:pPr>
      <w:r w:rsidRPr="008F70FB">
        <w:rPr>
          <w:rtl/>
        </w:rPr>
        <w:t>93-</w:t>
      </w:r>
      <w:r w:rsidRPr="008F70FB">
        <w:tab/>
      </w:r>
      <w:r w:rsidRPr="008F70FB">
        <w:rPr>
          <w:rFonts w:hint="cs"/>
          <w:rtl/>
        </w:rPr>
        <w:t>اعتماد</w:t>
      </w:r>
      <w:r w:rsidRPr="008F70FB">
        <w:rPr>
          <w:rtl/>
        </w:rPr>
        <w:t xml:space="preserve"> دبلوم عالي في مجال الأطراف الصناعية مجاز من قبل التعليم العالي</w:t>
      </w:r>
      <w:r w:rsidRPr="008F70FB">
        <w:rPr>
          <w:rFonts w:hint="cs"/>
          <w:rtl/>
        </w:rPr>
        <w:t>.</w:t>
      </w:r>
    </w:p>
    <w:p w:rsidR="00BE24E7" w:rsidRPr="008F70FB" w:rsidRDefault="00BE24E7" w:rsidP="00BE24E7">
      <w:pPr>
        <w:pStyle w:val="SingleTxt"/>
      </w:pPr>
      <w:r w:rsidRPr="008F70FB">
        <w:rPr>
          <w:rtl/>
        </w:rPr>
        <w:t>94-</w:t>
      </w:r>
      <w:r w:rsidRPr="008F70FB">
        <w:tab/>
      </w:r>
      <w:r w:rsidRPr="008F70FB">
        <w:rPr>
          <w:rFonts w:hint="cs"/>
          <w:rtl/>
        </w:rPr>
        <w:t xml:space="preserve">تجري </w:t>
      </w:r>
      <w:r w:rsidRPr="008F70FB">
        <w:rPr>
          <w:rtl/>
        </w:rPr>
        <w:t xml:space="preserve">المكافحة الدورية لتطعيم الأطفال ضد الأمراض المسببة للإعاقة مثل شلل الأطفال ونقص فيتامين </w:t>
      </w:r>
      <w:r w:rsidRPr="008F70FB">
        <w:t>A</w:t>
      </w:r>
      <w:r w:rsidRPr="008F70FB">
        <w:rPr>
          <w:rtl/>
        </w:rPr>
        <w:t xml:space="preserve"> بالتنسيق مع منظمة الصحة العالمية</w:t>
      </w:r>
      <w:r w:rsidRPr="008F70FB">
        <w:rPr>
          <w:rFonts w:hint="cs"/>
          <w:rtl/>
        </w:rPr>
        <w:t>.</w:t>
      </w:r>
    </w:p>
    <w:p w:rsidR="00BE24E7" w:rsidRDefault="00BE24E7" w:rsidP="00BE24E7">
      <w:pPr>
        <w:pStyle w:val="SingleTxt"/>
        <w:rPr>
          <w:rtl/>
        </w:rPr>
      </w:pPr>
      <w:r w:rsidRPr="008F70FB">
        <w:rPr>
          <w:rtl/>
        </w:rPr>
        <w:t>95-</w:t>
      </w:r>
      <w:r w:rsidRPr="008F70FB">
        <w:tab/>
      </w:r>
      <w:r w:rsidRPr="008F70FB">
        <w:rPr>
          <w:rtl/>
        </w:rPr>
        <w:t xml:space="preserve">من التدابير التي </w:t>
      </w:r>
      <w:r w:rsidRPr="008F70FB">
        <w:rPr>
          <w:rFonts w:hint="cs"/>
          <w:rtl/>
        </w:rPr>
        <w:t>اتخذت</w:t>
      </w:r>
      <w:r w:rsidRPr="008F70FB">
        <w:rPr>
          <w:rtl/>
        </w:rPr>
        <w:t xml:space="preserve"> لحماية الأشخاص ذوي الإعاقة برنامج التأمين الصحي.</w:t>
      </w:r>
    </w:p>
    <w:p w:rsidR="00BE24E7" w:rsidRPr="00BE24E7" w:rsidRDefault="00BE24E7" w:rsidP="00BE24E7">
      <w:pPr>
        <w:pStyle w:val="SingleTxt"/>
        <w:spacing w:after="0" w:line="120" w:lineRule="exact"/>
        <w:rPr>
          <w:sz w:val="10"/>
          <w:rtl/>
        </w:rPr>
      </w:pPr>
    </w:p>
    <w:p w:rsidR="00BE24E7" w:rsidRPr="00BE24E7"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1" w:name="_Toc410638013"/>
      <w:r w:rsidRPr="008F70FB">
        <w:rPr>
          <w:rtl/>
        </w:rPr>
        <w:t>المادة 26</w:t>
      </w:r>
      <w:r w:rsidRPr="008F70FB">
        <w:rPr>
          <w:rFonts w:hint="cs"/>
          <w:rtl/>
        </w:rPr>
        <w:tab/>
      </w:r>
      <w:r w:rsidRPr="008F70FB">
        <w:rPr>
          <w:rtl/>
        </w:rPr>
        <w:br/>
        <w:t>التأهيل وإعادة التأهيل</w:t>
      </w:r>
      <w:bookmarkEnd w:id="31"/>
    </w:p>
    <w:p w:rsidR="00BE24E7" w:rsidRPr="00F82041"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96-</w:t>
      </w:r>
      <w:r w:rsidRPr="008F70FB">
        <w:tab/>
      </w:r>
      <w:r w:rsidRPr="008F70FB">
        <w:rPr>
          <w:rFonts w:hint="cs"/>
          <w:rtl/>
        </w:rPr>
        <w:t>اعترافاً</w:t>
      </w:r>
      <w:r w:rsidRPr="008F70FB">
        <w:rPr>
          <w:rtl/>
        </w:rPr>
        <w:t xml:space="preserve"> من الدولة بأهمية التأهيل النفسي والاجتماعي والتربوي والمهني للشخص المعاق ليصبح قادراً على الاعتماد على ذاته نص قانون المعاقين لسنه 2009 في الفصل الثاني الفقرة (و) عل</w:t>
      </w:r>
      <w:r w:rsidRPr="008F70FB">
        <w:rPr>
          <w:rFonts w:hint="cs"/>
          <w:rtl/>
        </w:rPr>
        <w:t>ى</w:t>
      </w:r>
      <w:r w:rsidRPr="008F70FB">
        <w:rPr>
          <w:rtl/>
        </w:rPr>
        <w:t xml:space="preserve"> (تحديد نسبه لتدريب المعاقين سنوياً بالتنسيق مع معاهد التدريب التقني والفني) مما يؤكد التمييز </w:t>
      </w:r>
      <w:r w:rsidRPr="008F70FB">
        <w:rPr>
          <w:rFonts w:hint="cs"/>
          <w:rtl/>
        </w:rPr>
        <w:t>الإيجابي</w:t>
      </w:r>
      <w:r w:rsidRPr="008F70FB">
        <w:rPr>
          <w:rtl/>
        </w:rPr>
        <w:t xml:space="preserve"> نحو تدريب وتأهيل الأشخاص ذوي الإعاقة فنجد هنالك المركز القومي لتأهيل المكفوفين والمجهودات التأهيلية التي بذلتها تنظيمات الأشخاص ذوي الإعاقة والبرامج </w:t>
      </w:r>
      <w:r w:rsidRPr="008F70FB">
        <w:rPr>
          <w:rFonts w:hint="cs"/>
          <w:rtl/>
        </w:rPr>
        <w:t>التأهيلية</w:t>
      </w:r>
      <w:r w:rsidRPr="008F70FB">
        <w:rPr>
          <w:rtl/>
        </w:rPr>
        <w:t xml:space="preserve"> التي تنظمها منظمات المجتمع المدني.</w:t>
      </w:r>
    </w:p>
    <w:p w:rsidR="00BE24E7" w:rsidRPr="008F70FB" w:rsidRDefault="00BE24E7" w:rsidP="00BE24E7">
      <w:pPr>
        <w:pStyle w:val="SingleTxt"/>
      </w:pPr>
      <w:r w:rsidRPr="008F70FB">
        <w:rPr>
          <w:rtl/>
        </w:rPr>
        <w:t>97-</w:t>
      </w:r>
      <w:r w:rsidRPr="008F70FB">
        <w:tab/>
      </w:r>
      <w:r w:rsidRPr="008F70FB">
        <w:rPr>
          <w:rtl/>
        </w:rPr>
        <w:t>كما تم إنشاء معهد فني للأطراف الصناعية لتوفير كوادر مؤهلة بغرض التدريب في مجال الإعاقة الحركية بالإضافة إلى ابتكار ورشة متحركة لصناعة الأطراف تجوب كل ولايات السودان.</w:t>
      </w:r>
    </w:p>
    <w:p w:rsidR="00BE24E7" w:rsidRPr="008F70FB" w:rsidRDefault="00BE24E7" w:rsidP="00BE24E7">
      <w:pPr>
        <w:pStyle w:val="SingleTxt"/>
      </w:pPr>
      <w:r w:rsidRPr="008F70FB">
        <w:rPr>
          <w:rtl/>
        </w:rPr>
        <w:lastRenderedPageBreak/>
        <w:t>98-</w:t>
      </w:r>
      <w:r w:rsidRPr="008F70FB">
        <w:tab/>
      </w:r>
      <w:r w:rsidRPr="008F70FB">
        <w:rPr>
          <w:rtl/>
        </w:rPr>
        <w:t>أما فيما يخص تعليم وتأهيل الأطفال ذوي الإعاقة فنص قانون الطفل لسنه 2010 المادة</w:t>
      </w:r>
      <w:r>
        <w:rPr>
          <w:rFonts w:hint="cs"/>
          <w:rtl/>
        </w:rPr>
        <w:t> </w:t>
      </w:r>
      <w:r w:rsidRPr="008F70FB">
        <w:rPr>
          <w:rtl/>
        </w:rPr>
        <w:t xml:space="preserve">(49) 1/2/3 والمادة (50) على ضرورة إدماج الأطفال المعاقين في مراحل التعليم المختلفة حسب الإعاقة والعمل على تطوير وتشجيع مؤسسات التدريب والتأهيل المهني للأشخاص ذوي الإعاقة وتأهيل المراكز القائمة كما أجاز </w:t>
      </w:r>
      <w:r w:rsidRPr="008F70FB">
        <w:rPr>
          <w:rFonts w:hint="cs"/>
          <w:rtl/>
        </w:rPr>
        <w:t>إنشا</w:t>
      </w:r>
      <w:r w:rsidRPr="008F70FB">
        <w:rPr>
          <w:rFonts w:hint="eastAsia"/>
          <w:rtl/>
        </w:rPr>
        <w:t>ء</w:t>
      </w:r>
      <w:r w:rsidRPr="008F70FB">
        <w:rPr>
          <w:rtl/>
        </w:rPr>
        <w:t xml:space="preserve"> مدارس أو فصول خاصة لتعليم الأطفال المعاقين بما يتلاءم وقدراتهم واستعدادهم بالشروط والمواصفات التي </w:t>
      </w:r>
      <w:r w:rsidRPr="008F70FB">
        <w:rPr>
          <w:rFonts w:hint="cs"/>
          <w:rtl/>
        </w:rPr>
        <w:t>اتخذتها</w:t>
      </w:r>
      <w:r w:rsidRPr="008F70FB">
        <w:rPr>
          <w:rtl/>
        </w:rPr>
        <w:t xml:space="preserve"> الجهات المختصة، على أن يمنح كل طفل من ذوي الإعاقة تم تأهيله شهادة يبين فيها المهنة التي تم تأهيله </w:t>
      </w:r>
      <w:r w:rsidRPr="008F70FB">
        <w:rPr>
          <w:rFonts w:hint="cs"/>
          <w:rtl/>
        </w:rPr>
        <w:t>لمزاولته</w:t>
      </w:r>
      <w:r w:rsidRPr="008F70FB">
        <w:rPr>
          <w:rFonts w:hint="eastAsia"/>
          <w:rtl/>
        </w:rPr>
        <w:t>ا</w:t>
      </w:r>
      <w:r w:rsidRPr="008F70FB">
        <w:rPr>
          <w:rtl/>
        </w:rPr>
        <w:t xml:space="preserve"> عندما يبلغ السن القانونية التي تخوله للعمل بالإضافة إلى أي بيانات أخرى ترى السلطة المختصة إضافتها</w:t>
      </w:r>
      <w:r w:rsidRPr="008F70FB">
        <w:rPr>
          <w:rFonts w:hint="cs"/>
          <w:rtl/>
        </w:rPr>
        <w:t>.</w:t>
      </w:r>
    </w:p>
    <w:p w:rsidR="00BE24E7" w:rsidRPr="008F70FB" w:rsidRDefault="00BE24E7" w:rsidP="00BE24E7">
      <w:pPr>
        <w:pStyle w:val="SingleTxt"/>
      </w:pPr>
      <w:r w:rsidRPr="008F70FB">
        <w:rPr>
          <w:rtl/>
        </w:rPr>
        <w:t>99-</w:t>
      </w:r>
      <w:r w:rsidRPr="008F70FB">
        <w:tab/>
      </w:r>
      <w:r w:rsidRPr="008F70FB">
        <w:rPr>
          <w:rtl/>
        </w:rPr>
        <w:t>لم يغفل تسجيل الأطفال الذين يتم تأهيلهم وكذلك أمر تشغيلهم كما جاء في المادتين</w:t>
      </w:r>
      <w:r w:rsidRPr="008F70FB">
        <w:rPr>
          <w:rFonts w:hint="cs"/>
          <w:rtl/>
        </w:rPr>
        <w:t> </w:t>
      </w:r>
      <w:r w:rsidRPr="008F70FB">
        <w:rPr>
          <w:rtl/>
        </w:rPr>
        <w:t xml:space="preserve">51 و52 حيث </w:t>
      </w:r>
      <w:r w:rsidRPr="008F70FB">
        <w:rPr>
          <w:rFonts w:hint="cs"/>
          <w:rtl/>
        </w:rPr>
        <w:t>أ</w:t>
      </w:r>
      <w:r w:rsidRPr="008F70FB">
        <w:rPr>
          <w:rtl/>
        </w:rPr>
        <w:t xml:space="preserve">لزم مكتب العمل الذي يقع في دائرة الاختصاص بقيد </w:t>
      </w:r>
      <w:r w:rsidRPr="008F70FB">
        <w:rPr>
          <w:rFonts w:hint="cs"/>
          <w:rtl/>
        </w:rPr>
        <w:t xml:space="preserve">اسم </w:t>
      </w:r>
      <w:r w:rsidRPr="008F70FB">
        <w:rPr>
          <w:rtl/>
        </w:rPr>
        <w:t xml:space="preserve">الطفل من ذوي الإعاقة الذي تم تأهيله، في سجل خاص </w:t>
      </w:r>
      <w:r w:rsidRPr="008F70FB">
        <w:rPr>
          <w:rFonts w:hint="cs"/>
          <w:rtl/>
        </w:rPr>
        <w:t xml:space="preserve">واسم </w:t>
      </w:r>
      <w:r w:rsidRPr="008F70FB">
        <w:rPr>
          <w:rtl/>
        </w:rPr>
        <w:t xml:space="preserve">الجهة التي قامت بتأهيله، على أن يخصص وزير العمل وظائف بالقطاع العام للأشخاص ذوي الإعاقة وفقاً للمؤهلات العلمية المطلوبة وتشجيع القطاع الخاص </w:t>
      </w:r>
      <w:r w:rsidRPr="008F70FB">
        <w:rPr>
          <w:rFonts w:hint="cs"/>
          <w:rtl/>
        </w:rPr>
        <w:t>لاستخدام</w:t>
      </w:r>
      <w:r w:rsidRPr="008F70FB">
        <w:rPr>
          <w:rtl/>
        </w:rPr>
        <w:t xml:space="preserve"> الأطفال ذوي الإعاقة حسب مؤهلاتهم حينما يصلون السن القانونية للعمل</w:t>
      </w:r>
      <w:r w:rsidRPr="008F70FB">
        <w:rPr>
          <w:rFonts w:hint="cs"/>
          <w:rtl/>
        </w:rPr>
        <w:t>.</w:t>
      </w:r>
    </w:p>
    <w:p w:rsidR="00BE24E7" w:rsidRPr="008F70FB" w:rsidRDefault="00BE24E7" w:rsidP="00BE24E7">
      <w:pPr>
        <w:pStyle w:val="SingleTxt"/>
      </w:pPr>
      <w:r w:rsidRPr="008F70FB">
        <w:rPr>
          <w:rtl/>
        </w:rPr>
        <w:t>100-</w:t>
      </w:r>
      <w:r w:rsidRPr="008F70FB">
        <w:tab/>
      </w:r>
      <w:r w:rsidRPr="008F70FB">
        <w:rPr>
          <w:rtl/>
        </w:rPr>
        <w:t>وفى مجال بناء قدرات الأخصائيين والموظفين العاملين في مجال تقديم خدمات التأهيل وإعادة التأهيل تم تدريبهم من قبل وزارة الرعاية والضمان الاجتماعي في المحاور التالية:</w:t>
      </w:r>
    </w:p>
    <w:p w:rsidR="00BE24E7" w:rsidRPr="008F70FB" w:rsidRDefault="00BE24E7" w:rsidP="00BE24E7">
      <w:pPr>
        <w:pStyle w:val="SingleTxt"/>
        <w:ind w:left="1918" w:hanging="245"/>
      </w:pPr>
      <w:r>
        <w:rPr>
          <w:rFonts w:hint="cs"/>
          <w:rtl/>
        </w:rPr>
        <w:t>•</w:t>
      </w:r>
      <w:r w:rsidRPr="008F70FB">
        <w:tab/>
      </w:r>
      <w:r w:rsidRPr="008F70FB">
        <w:rPr>
          <w:rtl/>
        </w:rPr>
        <w:t>تطوير الذات</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الإدارة في المؤسسات الاجتماعية</w:t>
      </w:r>
      <w:r w:rsidRPr="008F70FB">
        <w:rPr>
          <w:rFonts w:hint="cs"/>
          <w:rtl/>
        </w:rPr>
        <w:t>؛</w:t>
      </w:r>
    </w:p>
    <w:p w:rsidR="00BE24E7" w:rsidRPr="008F70FB" w:rsidRDefault="00BE24E7" w:rsidP="00BE24E7">
      <w:pPr>
        <w:pStyle w:val="SingleTxt"/>
        <w:ind w:left="1918" w:hanging="245"/>
      </w:pPr>
      <w:r>
        <w:rPr>
          <w:rFonts w:hint="cs"/>
          <w:rtl/>
        </w:rPr>
        <w:t>•</w:t>
      </w:r>
      <w:r w:rsidRPr="008F70FB">
        <w:tab/>
      </w:r>
      <w:r w:rsidRPr="008F70FB">
        <w:rPr>
          <w:rtl/>
        </w:rPr>
        <w:t>التدريب على الأعمال الحرفية الفردية المناسبة</w:t>
      </w:r>
      <w:r w:rsidRPr="008F70FB">
        <w:rPr>
          <w:rFonts w:hint="cs"/>
          <w:rtl/>
        </w:rPr>
        <w:t>؛</w:t>
      </w:r>
    </w:p>
    <w:p w:rsidR="00BE24E7" w:rsidRPr="008F70FB" w:rsidRDefault="00BE24E7" w:rsidP="00BE24E7">
      <w:pPr>
        <w:pStyle w:val="SingleTxt"/>
        <w:ind w:left="1918" w:hanging="245"/>
        <w:rPr>
          <w:rtl/>
        </w:rPr>
      </w:pPr>
      <w:r>
        <w:rPr>
          <w:rFonts w:hint="cs"/>
          <w:rtl/>
        </w:rPr>
        <w:t>•</w:t>
      </w:r>
      <w:r w:rsidRPr="008F70FB">
        <w:tab/>
      </w:r>
      <w:r w:rsidRPr="008F70FB">
        <w:rPr>
          <w:rtl/>
        </w:rPr>
        <w:t>قياس وتشخيص التوحد.</w:t>
      </w:r>
    </w:p>
    <w:p w:rsidR="00BE24E7" w:rsidRPr="00BE24E7" w:rsidRDefault="00BE24E7" w:rsidP="00BE24E7">
      <w:pPr>
        <w:pStyle w:val="SingleTxt"/>
        <w:spacing w:after="0" w:line="120" w:lineRule="exact"/>
        <w:rPr>
          <w:sz w:val="10"/>
          <w:rtl/>
        </w:rPr>
      </w:pPr>
    </w:p>
    <w:p w:rsidR="00BE24E7" w:rsidRPr="00BE24E7"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2" w:name="_Toc410638014"/>
      <w:r w:rsidRPr="008F70FB">
        <w:rPr>
          <w:rtl/>
        </w:rPr>
        <w:t>المادة 27</w:t>
      </w:r>
      <w:r w:rsidRPr="008F70FB">
        <w:rPr>
          <w:rFonts w:hint="cs"/>
          <w:rtl/>
        </w:rPr>
        <w:tab/>
      </w:r>
      <w:r w:rsidRPr="008F70FB">
        <w:rPr>
          <w:rtl/>
        </w:rPr>
        <w:br/>
        <w:t>العمل والعمالة</w:t>
      </w:r>
      <w:bookmarkEnd w:id="32"/>
      <w:r w:rsidRPr="008F70FB">
        <w:rPr>
          <w:rtl/>
        </w:rPr>
        <w:t xml:space="preserve"> </w:t>
      </w:r>
    </w:p>
    <w:p w:rsidR="00BE24E7" w:rsidRPr="00BE24E7" w:rsidRDefault="00BE24E7" w:rsidP="00BE24E7">
      <w:pPr>
        <w:pStyle w:val="SingleTxt"/>
        <w:spacing w:after="0" w:line="120" w:lineRule="exact"/>
        <w:rPr>
          <w:sz w:val="10"/>
          <w:rtl/>
        </w:rPr>
      </w:pPr>
    </w:p>
    <w:p w:rsidR="00BE24E7" w:rsidRPr="008F70FB" w:rsidRDefault="00BE24E7" w:rsidP="00BE24E7">
      <w:pPr>
        <w:pStyle w:val="SingleTxt"/>
      </w:pPr>
      <w:r w:rsidRPr="008F70FB">
        <w:rPr>
          <w:rtl/>
        </w:rPr>
        <w:t>101-</w:t>
      </w:r>
      <w:r w:rsidRPr="008F70FB">
        <w:tab/>
      </w:r>
      <w:r w:rsidRPr="008F70FB">
        <w:rPr>
          <w:rtl/>
        </w:rPr>
        <w:t xml:space="preserve">كفل السودان التدابير التشريعية المتخذة </w:t>
      </w:r>
      <w:r w:rsidRPr="008F70FB">
        <w:rPr>
          <w:rFonts w:hint="cs"/>
          <w:rtl/>
        </w:rPr>
        <w:t>للاعتراف</w:t>
      </w:r>
      <w:r w:rsidRPr="008F70FB">
        <w:rPr>
          <w:rtl/>
        </w:rPr>
        <w:t xml:space="preserve"> بحق الأشخاص ذوي الإعاقة في العمل على قدم المساواة مع الغير من خلال المادة 12 من دستور السودان 2005 والتي تنص:</w:t>
      </w:r>
    </w:p>
    <w:p w:rsidR="00BE24E7" w:rsidRPr="008F70FB" w:rsidRDefault="00BE24E7" w:rsidP="00BE24E7">
      <w:pPr>
        <w:pStyle w:val="SingleTxt"/>
        <w:tabs>
          <w:tab w:val="clear" w:pos="1930"/>
        </w:tabs>
        <w:ind w:left="1928"/>
      </w:pPr>
      <w:r w:rsidRPr="008F70FB">
        <w:rPr>
          <w:rFonts w:hint="cs"/>
          <w:rtl/>
        </w:rPr>
        <w:tab/>
      </w:r>
      <w:r>
        <w:rPr>
          <w:rFonts w:hint="cs"/>
          <w:rtl/>
        </w:rPr>
        <w:t>1-</w:t>
      </w:r>
      <w:r>
        <w:rPr>
          <w:rFonts w:hint="cs"/>
          <w:rtl/>
        </w:rPr>
        <w:tab/>
      </w:r>
      <w:r w:rsidRPr="008F70FB">
        <w:rPr>
          <w:rtl/>
        </w:rPr>
        <w:t xml:space="preserve">تضع الدولة </w:t>
      </w:r>
      <w:r w:rsidRPr="008F70FB">
        <w:rPr>
          <w:rFonts w:hint="cs"/>
          <w:rtl/>
        </w:rPr>
        <w:t>استراتيجيات</w:t>
      </w:r>
      <w:r w:rsidRPr="008F70FB">
        <w:rPr>
          <w:rtl/>
        </w:rPr>
        <w:t xml:space="preserve"> وسياسات تكفل العدالة </w:t>
      </w:r>
      <w:r w:rsidRPr="008F70FB">
        <w:rPr>
          <w:rFonts w:hint="cs"/>
          <w:rtl/>
        </w:rPr>
        <w:t>الاجتماعية</w:t>
      </w:r>
      <w:r w:rsidRPr="008F70FB">
        <w:rPr>
          <w:rtl/>
        </w:rPr>
        <w:t xml:space="preserve"> بين أهل السودان كافة، وذلك عن طريق تأمين سبل كسب العيش وفرص العمل وتشجع التكافل والعون الذاتي والتعاون والعمل الخيري</w:t>
      </w:r>
      <w:r w:rsidRPr="008F70FB">
        <w:rPr>
          <w:rFonts w:hint="cs"/>
          <w:rtl/>
        </w:rPr>
        <w:t>؛</w:t>
      </w:r>
    </w:p>
    <w:p w:rsidR="00BE24E7" w:rsidRPr="008F70FB" w:rsidRDefault="00BE24E7" w:rsidP="00BE24E7">
      <w:pPr>
        <w:pStyle w:val="SingleTxt"/>
        <w:tabs>
          <w:tab w:val="clear" w:pos="1930"/>
        </w:tabs>
        <w:ind w:left="1928"/>
      </w:pPr>
      <w:r w:rsidRPr="008F70FB">
        <w:rPr>
          <w:rFonts w:hint="cs"/>
          <w:rtl/>
        </w:rPr>
        <w:tab/>
      </w:r>
      <w:r>
        <w:rPr>
          <w:rFonts w:hint="cs"/>
          <w:rtl/>
        </w:rPr>
        <w:t>2-</w:t>
      </w:r>
      <w:r>
        <w:rPr>
          <w:rFonts w:hint="cs"/>
          <w:rtl/>
        </w:rPr>
        <w:tab/>
      </w:r>
      <w:r w:rsidRPr="008F70FB">
        <w:rPr>
          <w:rtl/>
        </w:rPr>
        <w:t xml:space="preserve">لا يحرم أي شخص مؤهل من </w:t>
      </w:r>
      <w:r w:rsidRPr="008F70FB">
        <w:rPr>
          <w:rFonts w:hint="cs"/>
          <w:rtl/>
        </w:rPr>
        <w:t>الالتحاق</w:t>
      </w:r>
      <w:r w:rsidRPr="008F70FB">
        <w:rPr>
          <w:rtl/>
        </w:rPr>
        <w:t xml:space="preserve"> بأي مهنة أو عمل بسبب الإعاقة، ولجميع الأشخاص ذوي الحاجات الخاصة والمسنين الحق في المشاركة في المناشط </w:t>
      </w:r>
      <w:r w:rsidRPr="008F70FB">
        <w:rPr>
          <w:rFonts w:hint="cs"/>
          <w:rtl/>
        </w:rPr>
        <w:t>الاجتماعية</w:t>
      </w:r>
      <w:r w:rsidRPr="008F70FB">
        <w:rPr>
          <w:rtl/>
        </w:rPr>
        <w:t xml:space="preserve"> أو المنية أو الإبداعية أو الترفيهية</w:t>
      </w:r>
      <w:r w:rsidRPr="008F70FB">
        <w:rPr>
          <w:rFonts w:hint="cs"/>
          <w:rtl/>
        </w:rPr>
        <w:t>.</w:t>
      </w:r>
    </w:p>
    <w:p w:rsidR="00BE24E7" w:rsidRPr="008F70FB" w:rsidRDefault="00BE24E7" w:rsidP="00BE24E7">
      <w:pPr>
        <w:pStyle w:val="SingleTxt"/>
      </w:pPr>
      <w:r w:rsidRPr="008F70FB">
        <w:rPr>
          <w:rtl/>
        </w:rPr>
        <w:lastRenderedPageBreak/>
        <w:t>102-</w:t>
      </w:r>
      <w:r w:rsidRPr="008F70FB">
        <w:tab/>
      </w:r>
      <w:r w:rsidRPr="008F70FB">
        <w:rPr>
          <w:rtl/>
        </w:rPr>
        <w:t xml:space="preserve">وضعت الدولة العديد من البرامج والسياسات المحددة </w:t>
      </w:r>
      <w:r w:rsidRPr="008F70FB">
        <w:rPr>
          <w:rFonts w:hint="cs"/>
          <w:rtl/>
        </w:rPr>
        <w:t>الأهداف</w:t>
      </w:r>
      <w:r w:rsidRPr="008F70FB">
        <w:rPr>
          <w:rtl/>
        </w:rPr>
        <w:t xml:space="preserve"> لتحقيق العمالة الكاملة والمنتجة </w:t>
      </w:r>
      <w:r w:rsidRPr="008F70FB">
        <w:rPr>
          <w:rFonts w:hint="cs"/>
          <w:rtl/>
        </w:rPr>
        <w:t>للأشخاص</w:t>
      </w:r>
      <w:r w:rsidRPr="008F70FB">
        <w:rPr>
          <w:rtl/>
        </w:rPr>
        <w:t xml:space="preserve"> ذوي </w:t>
      </w:r>
      <w:r w:rsidRPr="008F70FB">
        <w:rPr>
          <w:rFonts w:hint="cs"/>
          <w:rtl/>
        </w:rPr>
        <w:t>الإعاقة</w:t>
      </w:r>
      <w:r w:rsidRPr="008F70FB">
        <w:rPr>
          <w:rtl/>
        </w:rPr>
        <w:t xml:space="preserve"> واعترافا</w:t>
      </w:r>
      <w:r w:rsidRPr="008F70FB">
        <w:rPr>
          <w:rFonts w:hint="cs"/>
          <w:rtl/>
        </w:rPr>
        <w:t>ً</w:t>
      </w:r>
      <w:r w:rsidRPr="008F70FB">
        <w:rPr>
          <w:rtl/>
        </w:rPr>
        <w:t xml:space="preserve"> بحق العمل للأشخاص ذوي الإعاقة فقد نص قانون المعاقين لسنه 2009 الفصل الثاني الفقرة (ه) حفظ حقوق المعاقين في التوظيف بأجهزة الدولة كما أشار قانون الخدمة المدني</w:t>
      </w:r>
      <w:r>
        <w:rPr>
          <w:rtl/>
        </w:rPr>
        <w:t>ة القومية لسنه 2007 المادة (24)</w:t>
      </w:r>
      <w:r w:rsidRPr="008F70FB">
        <w:rPr>
          <w:rtl/>
        </w:rPr>
        <w:t>(7) تخصيص وظائف للأشخاص ذوي الإعاقة بنسبة ثابتة من جملة الوظائف، وتخصيص الوحدات بنسبة لا تقل عن</w:t>
      </w:r>
      <w:r w:rsidRPr="008F70FB">
        <w:rPr>
          <w:rFonts w:hint="cs"/>
          <w:rtl/>
        </w:rPr>
        <w:t xml:space="preserve"> </w:t>
      </w:r>
      <w:r w:rsidRPr="008F70FB">
        <w:rPr>
          <w:rtl/>
        </w:rPr>
        <w:t>(2 في المائة) من الوظائف المصدقة لاستيعاب الأشخاص ذوي الإعاقة مع مراعاة طبيعة ومتطلبات العمل وطبيعة الإعاقة وتم إنفاذها على أغلبية مستويات الحكم</w:t>
      </w:r>
      <w:r w:rsidRPr="008F70FB">
        <w:rPr>
          <w:rFonts w:hint="cs"/>
          <w:rtl/>
        </w:rPr>
        <w:t xml:space="preserve">؛ </w:t>
      </w:r>
      <w:r w:rsidRPr="008F70FB">
        <w:rPr>
          <w:rtl/>
        </w:rPr>
        <w:t>بالإضافة إلى إصدار قرار بتوجيه من وزارة التربية والتعليم بمجلس الوزراء في عام</w:t>
      </w:r>
      <w:r w:rsidRPr="008F70FB">
        <w:rPr>
          <w:rFonts w:hint="cs"/>
          <w:rtl/>
        </w:rPr>
        <w:t> </w:t>
      </w:r>
      <w:r w:rsidRPr="008F70FB">
        <w:rPr>
          <w:rtl/>
        </w:rPr>
        <w:t>2006 بتخصيص نسبه (2 في المائة) من وظائف التربية للأشخاص ذوي الإعاقة، وقد شرعت بعض الولايات في تطبيق هذه النسبة من التوظيف (نهر النيل، القضارف، كسلا، الخرطوم).</w:t>
      </w:r>
    </w:p>
    <w:p w:rsidR="00BE24E7" w:rsidRPr="008F70FB" w:rsidRDefault="00BE24E7" w:rsidP="00BE24E7">
      <w:pPr>
        <w:pStyle w:val="SingleTxt"/>
        <w:rPr>
          <w:rtl/>
        </w:rPr>
      </w:pPr>
      <w:r w:rsidRPr="008F70FB">
        <w:rPr>
          <w:rtl/>
        </w:rPr>
        <w:t>103-</w:t>
      </w:r>
      <w:r w:rsidRPr="008F70FB">
        <w:rPr>
          <w:rtl/>
        </w:rPr>
        <w:tab/>
        <w:t xml:space="preserve">لضمان حصول الأشخاص ذوي الإعاقة على فرص عمل قامت وزارة تنمية الموارد البشرية والعمل بتصميم </w:t>
      </w:r>
      <w:r w:rsidRPr="008F70FB">
        <w:rPr>
          <w:rFonts w:hint="cs"/>
          <w:rtl/>
        </w:rPr>
        <w:t>استمارة</w:t>
      </w:r>
      <w:r w:rsidRPr="008F70FB">
        <w:rPr>
          <w:rtl/>
        </w:rPr>
        <w:t xml:space="preserve"> تم توزيعها على كل مؤسسات الدولة والقطاع الخاص بغرض حصر وإحصاء </w:t>
      </w:r>
      <w:r w:rsidRPr="008F70FB">
        <w:rPr>
          <w:rFonts w:hint="cs"/>
          <w:rtl/>
        </w:rPr>
        <w:t>الأشخاص</w:t>
      </w:r>
      <w:r w:rsidRPr="008F70FB">
        <w:rPr>
          <w:rtl/>
        </w:rPr>
        <w:t xml:space="preserve"> ذوي الإعاقة العاملين </w:t>
      </w:r>
      <w:r w:rsidRPr="008F70FB">
        <w:rPr>
          <w:rFonts w:hint="cs"/>
          <w:rtl/>
        </w:rPr>
        <w:t>في</w:t>
      </w:r>
      <w:r w:rsidRPr="008F70FB">
        <w:rPr>
          <w:rtl/>
        </w:rPr>
        <w:t xml:space="preserve"> القطاعين وصولاً </w:t>
      </w:r>
      <w:r w:rsidRPr="008F70FB">
        <w:rPr>
          <w:rFonts w:hint="cs"/>
          <w:rtl/>
        </w:rPr>
        <w:t>إلى</w:t>
      </w:r>
      <w:r w:rsidRPr="008F70FB">
        <w:rPr>
          <w:rtl/>
        </w:rPr>
        <w:t xml:space="preserve"> إتاحة فرص عمل آمن</w:t>
      </w:r>
      <w:r w:rsidRPr="008F70FB">
        <w:rPr>
          <w:rFonts w:hint="cs"/>
          <w:rtl/>
        </w:rPr>
        <w:t>ة</w:t>
      </w:r>
      <w:r w:rsidRPr="008F70FB">
        <w:rPr>
          <w:rtl/>
        </w:rPr>
        <w:t xml:space="preserve"> وصحية</w:t>
      </w:r>
      <w:r w:rsidRPr="008F70FB">
        <w:rPr>
          <w:rFonts w:hint="cs"/>
          <w:rtl/>
        </w:rPr>
        <w:t>.</w:t>
      </w:r>
    </w:p>
    <w:p w:rsidR="00BE24E7" w:rsidRPr="008F70FB" w:rsidRDefault="00BE24E7" w:rsidP="00BE24E7">
      <w:pPr>
        <w:pStyle w:val="SingleTxt"/>
        <w:rPr>
          <w:rtl/>
        </w:rPr>
      </w:pPr>
      <w:r w:rsidRPr="008F70FB">
        <w:rPr>
          <w:rtl/>
        </w:rPr>
        <w:t>104-</w:t>
      </w:r>
      <w:r w:rsidRPr="008F70FB">
        <w:rPr>
          <w:rtl/>
        </w:rPr>
        <w:tab/>
        <w:t>ووفقا</w:t>
      </w:r>
      <w:r w:rsidRPr="008F70FB">
        <w:rPr>
          <w:rFonts w:hint="cs"/>
          <w:rtl/>
        </w:rPr>
        <w:t>ً</w:t>
      </w:r>
      <w:r w:rsidRPr="008F70FB">
        <w:rPr>
          <w:rtl/>
        </w:rPr>
        <w:t xml:space="preserve"> للتعداد </w:t>
      </w:r>
      <w:r w:rsidRPr="008F70FB">
        <w:rPr>
          <w:rFonts w:hint="cs"/>
          <w:rtl/>
        </w:rPr>
        <w:t>السكاني</w:t>
      </w:r>
      <w:r w:rsidRPr="008F70FB">
        <w:rPr>
          <w:rtl/>
        </w:rPr>
        <w:t xml:space="preserve"> فيما يلي المشاركة في النشاط الاقتصادي أوضح التعداد أن الأشخاص ذوي الإعاقة في الفئات العمرية من 19 سنة فأكثر حوالي (</w:t>
      </w:r>
      <w:r w:rsidRPr="008F70FB">
        <w:rPr>
          <w:rFonts w:hint="cs"/>
          <w:rtl/>
        </w:rPr>
        <w:t>042 700</w:t>
      </w:r>
      <w:r w:rsidRPr="008F70FB">
        <w:rPr>
          <w:rtl/>
        </w:rPr>
        <w:t>) جاهزين للعمل</w:t>
      </w:r>
      <w:r w:rsidRPr="008F70FB">
        <w:rPr>
          <w:rFonts w:hint="cs"/>
          <w:rtl/>
        </w:rPr>
        <w:t>،</w:t>
      </w:r>
      <w:r w:rsidRPr="008F70FB">
        <w:rPr>
          <w:rtl/>
        </w:rPr>
        <w:t xml:space="preserve"> وحوالي (</w:t>
      </w:r>
      <w:r w:rsidRPr="008F70FB">
        <w:rPr>
          <w:rFonts w:hint="cs"/>
          <w:rtl/>
        </w:rPr>
        <w:t>791 600</w:t>
      </w:r>
      <w:r w:rsidRPr="008F70FB">
        <w:rPr>
          <w:rtl/>
        </w:rPr>
        <w:t>) يعملون وحوالي (</w:t>
      </w:r>
      <w:r w:rsidRPr="008F70FB">
        <w:rPr>
          <w:rFonts w:hint="cs"/>
          <w:rtl/>
        </w:rPr>
        <w:t>587 58</w:t>
      </w:r>
      <w:r w:rsidRPr="008F70FB">
        <w:rPr>
          <w:rtl/>
        </w:rPr>
        <w:t>) غير ناشطين اقتصادياً</w:t>
      </w:r>
      <w:r w:rsidRPr="008F70FB">
        <w:rPr>
          <w:rFonts w:hint="cs"/>
          <w:rtl/>
        </w:rPr>
        <w:t>.</w:t>
      </w:r>
    </w:p>
    <w:p w:rsidR="00BE24E7" w:rsidRPr="008F70FB" w:rsidRDefault="00BE24E7" w:rsidP="00BE24E7">
      <w:pPr>
        <w:pStyle w:val="SingleTxt"/>
        <w:rPr>
          <w:rtl/>
        </w:rPr>
      </w:pPr>
      <w:r w:rsidRPr="008F70FB">
        <w:rPr>
          <w:rtl/>
        </w:rPr>
        <w:t>105-</w:t>
      </w:r>
      <w:r w:rsidRPr="008F70FB">
        <w:rPr>
          <w:rtl/>
        </w:rPr>
        <w:tab/>
        <w:t xml:space="preserve">تسعى الدولة لتعزيز مبدأ التمييز الإيجابي لهذه الشريحة الهامة من المجتمع وفي هذا الإطار تسعى الدولة لخلق البيئة الملائمة للمعوقين وتم وضع خطة وطنية لتنفيذ كودات البناء السودانية حتى تكون المباني ممكنة وسهلة </w:t>
      </w:r>
      <w:r w:rsidRPr="008F70FB">
        <w:rPr>
          <w:rFonts w:hint="cs"/>
          <w:rtl/>
        </w:rPr>
        <w:t>للاستعمال.</w:t>
      </w:r>
    </w:p>
    <w:p w:rsidR="00BE24E7" w:rsidRPr="008F70FB" w:rsidRDefault="00BE24E7" w:rsidP="00BE24E7">
      <w:pPr>
        <w:pStyle w:val="SingleTxt"/>
        <w:rPr>
          <w:rtl/>
        </w:rPr>
      </w:pPr>
      <w:r w:rsidRPr="008F70FB">
        <w:rPr>
          <w:rtl/>
        </w:rPr>
        <w:t>106-</w:t>
      </w:r>
      <w:r w:rsidRPr="008F70FB">
        <w:rPr>
          <w:rtl/>
        </w:rPr>
        <w:tab/>
        <w:t xml:space="preserve">حيث </w:t>
      </w:r>
      <w:r w:rsidRPr="008F70FB">
        <w:rPr>
          <w:rFonts w:hint="cs"/>
          <w:rtl/>
        </w:rPr>
        <w:t>إ</w:t>
      </w:r>
      <w:r w:rsidRPr="008F70FB">
        <w:rPr>
          <w:rtl/>
        </w:rPr>
        <w:t xml:space="preserve">ن التعليم يشكل الأساس لممارسة الحق في العمل فقد قامت الدولة بمجموعة من الإجراءات لتعزيز فرص التعليم تقضى بقبول الطلاب ذوي </w:t>
      </w:r>
      <w:r w:rsidRPr="008F70FB">
        <w:rPr>
          <w:rFonts w:hint="cs"/>
          <w:rtl/>
        </w:rPr>
        <w:t>الإعاقة</w:t>
      </w:r>
      <w:r w:rsidRPr="008F70FB">
        <w:rPr>
          <w:rtl/>
        </w:rPr>
        <w:t xml:space="preserve"> بنصف مجموع شهادة الأساس وفي </w:t>
      </w:r>
      <w:r w:rsidRPr="008F70FB">
        <w:rPr>
          <w:rFonts w:hint="cs"/>
          <w:rtl/>
        </w:rPr>
        <w:t>أ</w:t>
      </w:r>
      <w:r w:rsidRPr="008F70FB">
        <w:rPr>
          <w:rtl/>
        </w:rPr>
        <w:t xml:space="preserve">قرب مدرسة لسكنهم، كما تم </w:t>
      </w:r>
      <w:r w:rsidRPr="008F70FB">
        <w:rPr>
          <w:rFonts w:hint="cs"/>
          <w:rtl/>
        </w:rPr>
        <w:t>إعفاؤهم</w:t>
      </w:r>
      <w:r w:rsidRPr="008F70FB">
        <w:rPr>
          <w:rtl/>
        </w:rPr>
        <w:t xml:space="preserve"> من الرسوم الدراسية في كافة المراحل التعليمية بما فيها الجامعية</w:t>
      </w:r>
      <w:r w:rsidRPr="008F70FB">
        <w:rPr>
          <w:rFonts w:hint="cs"/>
          <w:rtl/>
        </w:rPr>
        <w:t>.</w:t>
      </w:r>
    </w:p>
    <w:p w:rsidR="00BE24E7" w:rsidRPr="008F70FB" w:rsidRDefault="00BE24E7" w:rsidP="00BE24E7">
      <w:pPr>
        <w:pStyle w:val="SingleTxt"/>
      </w:pPr>
      <w:r w:rsidRPr="008F70FB">
        <w:rPr>
          <w:rtl/>
        </w:rPr>
        <w:t>107-</w:t>
      </w:r>
      <w:r w:rsidRPr="008F70FB">
        <w:tab/>
      </w:r>
      <w:r w:rsidRPr="008F70FB">
        <w:rPr>
          <w:rtl/>
        </w:rPr>
        <w:t xml:space="preserve">تتيح الدولة المساعدة في تعزيز فرص الأعمال الخاصة للأشخاص ذوي الإعاقة وتشجيعاً لحصول الأشخاص ذوي الإعاقة على فرص التوظيف الذاتي قامت المحليات في الولايات المختلفة بمنح الأولوية لهم في منح محلات البيع </w:t>
      </w:r>
      <w:r w:rsidRPr="008F70FB">
        <w:rPr>
          <w:rFonts w:hint="cs"/>
          <w:rtl/>
        </w:rPr>
        <w:t>التي</w:t>
      </w:r>
      <w:r w:rsidRPr="008F70FB">
        <w:rPr>
          <w:rtl/>
        </w:rPr>
        <w:t xml:space="preserve"> تتناسب مع إعاقاتهم في مجالات بيع الفواكه والخضروات، الأحذية والملابس الجاهزة وغيرها</w:t>
      </w:r>
      <w:r w:rsidRPr="008F70FB">
        <w:rPr>
          <w:rFonts w:hint="cs"/>
          <w:rtl/>
        </w:rPr>
        <w:t>.</w:t>
      </w:r>
    </w:p>
    <w:p w:rsidR="00BE24E7" w:rsidRPr="008F70FB" w:rsidRDefault="00BE24E7" w:rsidP="00BE24E7">
      <w:pPr>
        <w:pStyle w:val="SingleTxt"/>
        <w:rPr>
          <w:rtl/>
        </w:rPr>
      </w:pPr>
      <w:r w:rsidRPr="008F70FB">
        <w:rPr>
          <w:rtl/>
        </w:rPr>
        <w:t>108-</w:t>
      </w:r>
      <w:r w:rsidRPr="008F70FB">
        <w:rPr>
          <w:rtl/>
        </w:rPr>
        <w:tab/>
        <w:t xml:space="preserve">تم كذلك تيسير </w:t>
      </w:r>
      <w:r w:rsidRPr="008F70FB">
        <w:rPr>
          <w:rFonts w:hint="cs"/>
          <w:rtl/>
        </w:rPr>
        <w:t>استيراد</w:t>
      </w:r>
      <w:r w:rsidRPr="008F70FB">
        <w:rPr>
          <w:rtl/>
        </w:rPr>
        <w:t xml:space="preserve"> الأجهزة </w:t>
      </w:r>
      <w:r w:rsidRPr="008F70FB">
        <w:rPr>
          <w:rFonts w:hint="cs"/>
          <w:rtl/>
        </w:rPr>
        <w:t>التي</w:t>
      </w:r>
      <w:r w:rsidRPr="008F70FB">
        <w:rPr>
          <w:rtl/>
        </w:rPr>
        <w:t xml:space="preserve"> توفر إمكانية الوصول للتقنية لإتاحة أكبر فرصة ممكنة </w:t>
      </w:r>
      <w:r w:rsidRPr="008F70FB">
        <w:rPr>
          <w:rFonts w:hint="cs"/>
          <w:rtl/>
        </w:rPr>
        <w:t>للاستفادة</w:t>
      </w:r>
      <w:r w:rsidRPr="008F70FB">
        <w:rPr>
          <w:rtl/>
        </w:rPr>
        <w:t xml:space="preserve"> من فوائد التكنولوجيا وذلك بإعفاء كل الوسائل والأجهزة المتعلقة بالأشخاص ذوي الإعاقة من الجمارك وكذلك إدخال الحاسبات الآلية الملائمة للأشخاص ذوي الإعاقة</w:t>
      </w:r>
      <w:r w:rsidRPr="008F70FB">
        <w:rPr>
          <w:rFonts w:hint="cs"/>
          <w:rtl/>
        </w:rPr>
        <w:t>.</w:t>
      </w:r>
    </w:p>
    <w:p w:rsidR="00BE24E7" w:rsidRPr="002766D7" w:rsidRDefault="00BE24E7" w:rsidP="00BE24E7">
      <w:pPr>
        <w:pStyle w:val="SingleTxt"/>
        <w:rPr>
          <w:spacing w:val="-4"/>
          <w:w w:val="100"/>
          <w:rtl/>
        </w:rPr>
      </w:pPr>
      <w:r w:rsidRPr="002766D7">
        <w:rPr>
          <w:spacing w:val="-4"/>
          <w:w w:val="100"/>
          <w:rtl/>
        </w:rPr>
        <w:lastRenderedPageBreak/>
        <w:t>109-</w:t>
      </w:r>
      <w:r w:rsidRPr="002766D7">
        <w:rPr>
          <w:spacing w:val="-4"/>
          <w:w w:val="100"/>
          <w:rtl/>
        </w:rPr>
        <w:tab/>
        <w:t xml:space="preserve">تم تدريب عدد 200 شخص من ذوي الإعاقة بواسطة المجلس الأعلى للتدريب المهني والتلمذة الصناعية في مهن مختلفة مثل (الكهرباء </w:t>
      </w:r>
      <w:r w:rsidRPr="002766D7">
        <w:rPr>
          <w:rFonts w:hint="cs"/>
          <w:spacing w:val="-4"/>
          <w:w w:val="100"/>
          <w:rtl/>
        </w:rPr>
        <w:t>-</w:t>
      </w:r>
      <w:r w:rsidRPr="002766D7">
        <w:rPr>
          <w:spacing w:val="-4"/>
          <w:w w:val="100"/>
          <w:rtl/>
        </w:rPr>
        <w:t xml:space="preserve"> اللحام </w:t>
      </w:r>
      <w:r w:rsidRPr="002766D7">
        <w:rPr>
          <w:rFonts w:hint="cs"/>
          <w:spacing w:val="-4"/>
          <w:w w:val="100"/>
          <w:rtl/>
        </w:rPr>
        <w:t>-</w:t>
      </w:r>
      <w:r w:rsidRPr="002766D7">
        <w:rPr>
          <w:spacing w:val="-4"/>
          <w:w w:val="100"/>
          <w:rtl/>
        </w:rPr>
        <w:t xml:space="preserve"> الحاسوب </w:t>
      </w:r>
      <w:r w:rsidRPr="002766D7">
        <w:rPr>
          <w:rFonts w:hint="cs"/>
          <w:spacing w:val="-4"/>
          <w:w w:val="100"/>
          <w:rtl/>
        </w:rPr>
        <w:t>-</w:t>
      </w:r>
      <w:r w:rsidRPr="002766D7">
        <w:rPr>
          <w:spacing w:val="-4"/>
          <w:w w:val="100"/>
          <w:rtl/>
        </w:rPr>
        <w:t xml:space="preserve"> الراديو والتلفزيون </w:t>
      </w:r>
      <w:r w:rsidRPr="002766D7">
        <w:rPr>
          <w:rFonts w:hint="cs"/>
          <w:spacing w:val="-4"/>
          <w:w w:val="100"/>
          <w:rtl/>
        </w:rPr>
        <w:t>-</w:t>
      </w:r>
      <w:r w:rsidRPr="002766D7">
        <w:rPr>
          <w:spacing w:val="-4"/>
          <w:w w:val="100"/>
          <w:rtl/>
        </w:rPr>
        <w:t xml:space="preserve"> التكييف)</w:t>
      </w:r>
      <w:r w:rsidRPr="002766D7">
        <w:rPr>
          <w:rFonts w:hint="cs"/>
          <w:spacing w:val="-4"/>
          <w:w w:val="100"/>
          <w:rtl/>
        </w:rPr>
        <w:t>.</w:t>
      </w:r>
    </w:p>
    <w:p w:rsidR="00BE24E7" w:rsidRDefault="00BE24E7" w:rsidP="00BE24E7">
      <w:pPr>
        <w:pStyle w:val="SingleTxt"/>
        <w:rPr>
          <w:rtl/>
        </w:rPr>
      </w:pPr>
      <w:r w:rsidRPr="008F70FB">
        <w:rPr>
          <w:rtl/>
        </w:rPr>
        <w:t>110-</w:t>
      </w:r>
      <w:r w:rsidRPr="008F70FB">
        <w:tab/>
      </w:r>
      <w:r w:rsidRPr="008F70FB">
        <w:rPr>
          <w:rtl/>
        </w:rPr>
        <w:t xml:space="preserve">إن مبدأ تكافؤ الفرص من المبادئ الأساسية </w:t>
      </w:r>
      <w:r w:rsidRPr="008F70FB">
        <w:rPr>
          <w:rFonts w:hint="cs"/>
          <w:rtl/>
        </w:rPr>
        <w:t>التي</w:t>
      </w:r>
      <w:r w:rsidRPr="008F70FB">
        <w:rPr>
          <w:rtl/>
        </w:rPr>
        <w:t xml:space="preserve"> نص عليها الدستور والقوانين وقد قامت الدولة بتعديل عدد من القوانين لتحقيق هذا الهدف.</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3" w:name="_Toc410638015"/>
      <w:r w:rsidRPr="008F70FB">
        <w:rPr>
          <w:rtl/>
        </w:rPr>
        <w:t>المادة 28</w:t>
      </w:r>
      <w:r w:rsidRPr="008F70FB">
        <w:rPr>
          <w:rFonts w:hint="cs"/>
          <w:rtl/>
        </w:rPr>
        <w:tab/>
      </w:r>
      <w:r w:rsidRPr="008F70FB">
        <w:rPr>
          <w:rtl/>
        </w:rPr>
        <w:br/>
        <w:t>مستوى المعيشة اللائق والحماية الاجتماعية</w:t>
      </w:r>
      <w:bookmarkEnd w:id="33"/>
      <w:r w:rsidRPr="008F70FB">
        <w:rPr>
          <w:rtl/>
        </w:rPr>
        <w:t xml:space="preserve"> </w:t>
      </w:r>
    </w:p>
    <w:p w:rsidR="00BE24E7" w:rsidRPr="00F82041" w:rsidRDefault="00BE24E7" w:rsidP="00BE24E7">
      <w:pPr>
        <w:pStyle w:val="SingleTxt"/>
        <w:spacing w:after="0" w:line="120" w:lineRule="exact"/>
        <w:rPr>
          <w:sz w:val="10"/>
          <w:rtl/>
        </w:rPr>
      </w:pPr>
    </w:p>
    <w:p w:rsidR="00BE24E7" w:rsidRPr="008F70FB" w:rsidRDefault="00BE24E7" w:rsidP="00BE24E7">
      <w:pPr>
        <w:pStyle w:val="SingleTxt"/>
        <w:spacing w:line="380" w:lineRule="exact"/>
      </w:pPr>
      <w:r w:rsidRPr="008F70FB">
        <w:rPr>
          <w:rtl/>
        </w:rPr>
        <w:t>111-</w:t>
      </w:r>
      <w:r w:rsidRPr="008F70FB">
        <w:tab/>
      </w:r>
      <w:r w:rsidRPr="008F70FB">
        <w:rPr>
          <w:rtl/>
        </w:rPr>
        <w:t xml:space="preserve">يصنف السودان من ضمن </w:t>
      </w:r>
      <w:r w:rsidRPr="008F70FB">
        <w:rPr>
          <w:rFonts w:hint="cs"/>
          <w:rtl/>
        </w:rPr>
        <w:t>ال</w:t>
      </w:r>
      <w:r w:rsidRPr="008F70FB">
        <w:rPr>
          <w:rtl/>
        </w:rPr>
        <w:t>دول الأقل نمواً وترتفع فيه نسبة الفقر وتسعى الدولة إلى تخفيض نسبة الفقر في البلاد بنسبة 50 في المائة بحلول العام 2015 وذلك ضمن استراتيجية مكافحة الفقر، وفى إطار تحقيق مبدأ المساواة بين كافة المواطنين دون تمييز على أساس الجنس أو</w:t>
      </w:r>
      <w:r>
        <w:rPr>
          <w:rFonts w:hint="cs"/>
          <w:rtl/>
        </w:rPr>
        <w:t> </w:t>
      </w:r>
      <w:r w:rsidRPr="008F70FB">
        <w:rPr>
          <w:rtl/>
        </w:rPr>
        <w:t>العرق أو اللون أو الحالة الصحية ولضمان مستوى معيشي لائق وحماية اجتماعية نص قانون المعاقين لسنه 2009 الفصل الثاني (حقوق المعاقين وامتيازاتهم وتسهيلاتهم وإعفاءاتهم):</w:t>
      </w:r>
    </w:p>
    <w:p w:rsidR="00BE24E7" w:rsidRPr="008F70FB" w:rsidRDefault="00BE24E7" w:rsidP="00BE24E7">
      <w:pPr>
        <w:pStyle w:val="SingleTxt"/>
        <w:spacing w:line="380" w:lineRule="exact"/>
        <w:ind w:left="1918" w:hanging="245"/>
      </w:pPr>
      <w:r>
        <w:rPr>
          <w:rFonts w:hint="cs"/>
          <w:rtl/>
        </w:rPr>
        <w:t>•</w:t>
      </w:r>
      <w:r w:rsidRPr="008F70FB">
        <w:tab/>
      </w:r>
      <w:r w:rsidRPr="008F70FB">
        <w:rPr>
          <w:rtl/>
        </w:rPr>
        <w:t xml:space="preserve">الفقرة (ط) إدخال المعاقين تحت مظلة </w:t>
      </w:r>
      <w:r w:rsidRPr="008F70FB">
        <w:rPr>
          <w:rFonts w:hint="cs"/>
          <w:rtl/>
        </w:rPr>
        <w:t xml:space="preserve">التأمين </w:t>
      </w:r>
      <w:r w:rsidRPr="008F70FB">
        <w:rPr>
          <w:rtl/>
        </w:rPr>
        <w:t>الصحي</w:t>
      </w:r>
      <w:r w:rsidRPr="008F70FB">
        <w:rPr>
          <w:rFonts w:hint="cs"/>
          <w:rtl/>
        </w:rPr>
        <w:t>؛</w:t>
      </w:r>
    </w:p>
    <w:p w:rsidR="00BE24E7" w:rsidRPr="008F70FB" w:rsidRDefault="00BE24E7" w:rsidP="00BE24E7">
      <w:pPr>
        <w:pStyle w:val="SingleTxt"/>
        <w:spacing w:line="380" w:lineRule="exact"/>
        <w:ind w:left="1918" w:hanging="245"/>
      </w:pPr>
      <w:r>
        <w:rPr>
          <w:rFonts w:hint="cs"/>
          <w:rtl/>
        </w:rPr>
        <w:t>•</w:t>
      </w:r>
      <w:r w:rsidRPr="008F70FB">
        <w:tab/>
      </w:r>
      <w:r w:rsidRPr="008F70FB">
        <w:rPr>
          <w:rtl/>
        </w:rPr>
        <w:t xml:space="preserve">الفقرة (ص) تحديد نسبة من </w:t>
      </w:r>
      <w:r w:rsidRPr="008F70FB">
        <w:rPr>
          <w:rFonts w:hint="cs"/>
          <w:rtl/>
        </w:rPr>
        <w:t>الأراضي</w:t>
      </w:r>
      <w:r w:rsidRPr="008F70FB">
        <w:rPr>
          <w:rtl/>
        </w:rPr>
        <w:t xml:space="preserve"> في الخطة الإسكانية العامة والإسكان الشعبي يتنافس عليها المعاقون</w:t>
      </w:r>
      <w:r w:rsidRPr="008F70FB">
        <w:rPr>
          <w:rFonts w:hint="cs"/>
          <w:rtl/>
        </w:rPr>
        <w:t>؛</w:t>
      </w:r>
    </w:p>
    <w:p w:rsidR="00BE24E7" w:rsidRPr="008F70FB" w:rsidRDefault="00BE24E7" w:rsidP="00BE24E7">
      <w:pPr>
        <w:pStyle w:val="SingleTxt"/>
        <w:spacing w:line="380" w:lineRule="exact"/>
        <w:ind w:left="1918" w:hanging="245"/>
      </w:pPr>
      <w:r>
        <w:rPr>
          <w:rFonts w:hint="cs"/>
          <w:rtl/>
        </w:rPr>
        <w:t>•</w:t>
      </w:r>
      <w:r w:rsidRPr="008F70FB">
        <w:tab/>
      </w:r>
      <w:r w:rsidRPr="008F70FB">
        <w:rPr>
          <w:rtl/>
        </w:rPr>
        <w:t>الفقرة (ض) إعفاء الأجهزة التعويضية ومعينات العمل والحركة والتعليم للمعاقين من الرسوم الجمركية</w:t>
      </w:r>
      <w:r w:rsidRPr="008F70FB">
        <w:rPr>
          <w:rFonts w:hint="cs"/>
          <w:rtl/>
        </w:rPr>
        <w:t>.</w:t>
      </w:r>
    </w:p>
    <w:p w:rsidR="00BE24E7" w:rsidRPr="008F70FB" w:rsidRDefault="00BE24E7" w:rsidP="00BE24E7">
      <w:pPr>
        <w:pStyle w:val="SingleTxt"/>
        <w:spacing w:line="380" w:lineRule="exact"/>
      </w:pPr>
      <w:r w:rsidRPr="008F70FB">
        <w:rPr>
          <w:rtl/>
        </w:rPr>
        <w:t>112-</w:t>
      </w:r>
      <w:r w:rsidRPr="008F70FB">
        <w:tab/>
      </w:r>
      <w:r w:rsidRPr="008F70FB">
        <w:rPr>
          <w:rtl/>
        </w:rPr>
        <w:t>وفي إطار خفض معدل الفقر ومعالجة آثاره على الأشخاص ذوي الإعاقة قامت الدولة بالآتي:</w:t>
      </w:r>
    </w:p>
    <w:p w:rsidR="00BE24E7" w:rsidRPr="008F70FB" w:rsidRDefault="00BE24E7" w:rsidP="00BE24E7">
      <w:pPr>
        <w:pStyle w:val="SingleTxt"/>
        <w:spacing w:line="380" w:lineRule="exact"/>
      </w:pPr>
      <w:r w:rsidRPr="008F70FB">
        <w:rPr>
          <w:rFonts w:hint="cs"/>
          <w:rtl/>
        </w:rPr>
        <w:tab/>
      </w:r>
      <w:r w:rsidRPr="008F70FB">
        <w:rPr>
          <w:rtl/>
        </w:rPr>
        <w:t>(‌أ)</w:t>
      </w:r>
      <w:r w:rsidRPr="008F70FB">
        <w:rPr>
          <w:rtl/>
        </w:rPr>
        <w:tab/>
        <w:t xml:space="preserve">بحلول عام 2011 تم إدخال 20 في المائة من الأشخاص ذوي الإعاقة في الخدمات الصحية المجانية في كافة المؤسسات الطبية في العاصمة والولايات بالإضافة </w:t>
      </w:r>
      <w:r w:rsidRPr="008F70FB">
        <w:rPr>
          <w:rFonts w:hint="cs"/>
          <w:rtl/>
        </w:rPr>
        <w:t>إلى</w:t>
      </w:r>
      <w:r w:rsidRPr="008F70FB">
        <w:rPr>
          <w:rtl/>
        </w:rPr>
        <w:t xml:space="preserve"> خدمات الأطراف الصناعية في المراكز البالغ عددها 7 مراكز</w:t>
      </w:r>
      <w:r w:rsidRPr="008F70FB">
        <w:rPr>
          <w:rFonts w:hint="cs"/>
          <w:rtl/>
        </w:rPr>
        <w:t>؛</w:t>
      </w:r>
    </w:p>
    <w:p w:rsidR="00BE24E7" w:rsidRPr="008F70FB" w:rsidRDefault="00BE24E7" w:rsidP="00BE24E7">
      <w:pPr>
        <w:pStyle w:val="SingleTxt"/>
        <w:spacing w:line="380" w:lineRule="exact"/>
      </w:pPr>
      <w:r w:rsidRPr="008F70FB">
        <w:rPr>
          <w:rFonts w:hint="cs"/>
          <w:rtl/>
        </w:rPr>
        <w:tab/>
      </w:r>
      <w:r w:rsidRPr="008F70FB">
        <w:rPr>
          <w:rtl/>
        </w:rPr>
        <w:t>(‌ب)</w:t>
      </w:r>
      <w:r w:rsidRPr="008F70FB">
        <w:rPr>
          <w:rtl/>
        </w:rPr>
        <w:tab/>
        <w:t xml:space="preserve">في إطار محاربة الفقر </w:t>
      </w:r>
      <w:r w:rsidRPr="008F70FB">
        <w:rPr>
          <w:rFonts w:hint="cs"/>
          <w:rtl/>
        </w:rPr>
        <w:t>في</w:t>
      </w:r>
      <w:r w:rsidRPr="008F70FB">
        <w:rPr>
          <w:rtl/>
        </w:rPr>
        <w:t xml:space="preserve"> أوساط الأشخاص ذوي الإعاقة تم التدريب على مشاريع مدرة للدخل ذات بعدين </w:t>
      </w:r>
      <w:r w:rsidRPr="008F70FB">
        <w:rPr>
          <w:rFonts w:hint="cs"/>
          <w:rtl/>
        </w:rPr>
        <w:t>اقتصادي</w:t>
      </w:r>
      <w:r w:rsidRPr="008F70FB">
        <w:rPr>
          <w:rtl/>
        </w:rPr>
        <w:t xml:space="preserve"> </w:t>
      </w:r>
      <w:r w:rsidRPr="008F70FB">
        <w:rPr>
          <w:rFonts w:hint="cs"/>
          <w:rtl/>
        </w:rPr>
        <w:t>واجتماعي</w:t>
      </w:r>
      <w:r w:rsidRPr="008F70FB">
        <w:rPr>
          <w:rtl/>
        </w:rPr>
        <w:t xml:space="preserve"> وهي الحدادة، التجارة، الكهرباء، التبريد، الحاسوب، أعمال السيراميك، صناعة الزجاج والعطور وكذلك الجلود بتمويل من المعهد العالي لعلوم الزكاة </w:t>
      </w:r>
      <w:r w:rsidRPr="008F70FB">
        <w:rPr>
          <w:rFonts w:hint="cs"/>
          <w:rtl/>
        </w:rPr>
        <w:t>استهدفت</w:t>
      </w:r>
      <w:r w:rsidRPr="008F70FB">
        <w:rPr>
          <w:rtl/>
        </w:rPr>
        <w:t xml:space="preserve"> 403 من ذوي الإعاقة</w:t>
      </w:r>
      <w:r w:rsidRPr="008F70FB">
        <w:rPr>
          <w:rFonts w:hint="cs"/>
          <w:rtl/>
        </w:rPr>
        <w:t>؛</w:t>
      </w:r>
    </w:p>
    <w:p w:rsidR="00BE24E7" w:rsidRPr="008F70FB" w:rsidRDefault="00BE24E7" w:rsidP="00BE24E7">
      <w:pPr>
        <w:pStyle w:val="SingleTxt"/>
        <w:spacing w:line="380" w:lineRule="exact"/>
      </w:pPr>
      <w:r w:rsidRPr="008F70FB">
        <w:rPr>
          <w:rFonts w:hint="cs"/>
          <w:rtl/>
        </w:rPr>
        <w:tab/>
      </w:r>
      <w:r w:rsidRPr="008F70FB">
        <w:rPr>
          <w:rtl/>
        </w:rPr>
        <w:t>(‌ج)</w:t>
      </w:r>
      <w:r w:rsidRPr="008F70FB">
        <w:rPr>
          <w:rtl/>
        </w:rPr>
        <w:tab/>
        <w:t xml:space="preserve">قامت وزارة الرعاية والضمان </w:t>
      </w:r>
      <w:r w:rsidRPr="008F70FB">
        <w:rPr>
          <w:rFonts w:hint="cs"/>
          <w:rtl/>
        </w:rPr>
        <w:t>الاجتماعي</w:t>
      </w:r>
      <w:r w:rsidRPr="008F70FB">
        <w:rPr>
          <w:rtl/>
        </w:rPr>
        <w:t xml:space="preserve"> وبالتنسيق مع وزارة المالية بتقديم الدعم المالي لتنظيمات الأشخاص ذوي الإعاقة لتنفيذ أنشطتها وذلك للفترة من 2009-2011 وذلك للمراكز الآتية: المركز القومي لتأهيل المكفوفين، </w:t>
      </w:r>
      <w:r w:rsidRPr="008F70FB">
        <w:rPr>
          <w:rFonts w:hint="cs"/>
          <w:rtl/>
        </w:rPr>
        <w:t>الاتحاد</w:t>
      </w:r>
      <w:r w:rsidRPr="008F70FB">
        <w:rPr>
          <w:rtl/>
        </w:rPr>
        <w:t xml:space="preserve"> القومي للمكفوفين، </w:t>
      </w:r>
      <w:r w:rsidRPr="008F70FB">
        <w:rPr>
          <w:rFonts w:hint="cs"/>
          <w:rtl/>
        </w:rPr>
        <w:t>الاتحاد</w:t>
      </w:r>
      <w:r w:rsidRPr="008F70FB">
        <w:rPr>
          <w:rtl/>
        </w:rPr>
        <w:t xml:space="preserve"> القومي للمعاقين حركياً </w:t>
      </w:r>
      <w:r w:rsidRPr="008F70FB">
        <w:rPr>
          <w:rFonts w:hint="cs"/>
          <w:rtl/>
        </w:rPr>
        <w:t>والاتحاد</w:t>
      </w:r>
      <w:r w:rsidRPr="008F70FB">
        <w:rPr>
          <w:rtl/>
        </w:rPr>
        <w:t xml:space="preserve"> القومي للصم بمبالغ تجاوزت المليار جنيه سوداني</w:t>
      </w:r>
      <w:r w:rsidRPr="008F70FB">
        <w:rPr>
          <w:rFonts w:hint="cs"/>
          <w:rtl/>
        </w:rPr>
        <w:t xml:space="preserve"> </w:t>
      </w:r>
      <w:r w:rsidRPr="008F70FB">
        <w:rPr>
          <w:rtl/>
        </w:rPr>
        <w:t>- كما تم دعم وصيانة دور الأشخاص ذوي الإعاقة بمبلغ 45 مليون جنيه سوداني</w:t>
      </w:r>
      <w:r w:rsidRPr="008F70FB">
        <w:rPr>
          <w:rFonts w:hint="cs"/>
          <w:rtl/>
        </w:rPr>
        <w:t>؛</w:t>
      </w:r>
    </w:p>
    <w:p w:rsidR="00BE24E7" w:rsidRDefault="00BE24E7" w:rsidP="00BE24E7">
      <w:pPr>
        <w:pStyle w:val="SingleTxt"/>
        <w:rPr>
          <w:rtl/>
        </w:rPr>
      </w:pPr>
      <w:r w:rsidRPr="008F70FB">
        <w:rPr>
          <w:rFonts w:hint="cs"/>
          <w:rtl/>
        </w:rPr>
        <w:lastRenderedPageBreak/>
        <w:tab/>
      </w:r>
      <w:r w:rsidRPr="008F70FB">
        <w:rPr>
          <w:rtl/>
        </w:rPr>
        <w:t>(د)</w:t>
      </w:r>
      <w:r w:rsidRPr="008F70FB">
        <w:rPr>
          <w:rFonts w:hint="cs"/>
          <w:rtl/>
        </w:rPr>
        <w:tab/>
      </w:r>
      <w:r w:rsidRPr="008F70FB">
        <w:rPr>
          <w:rtl/>
        </w:rPr>
        <w:t xml:space="preserve">قام ديوان الزكاة بتقديم مساعدات مالية بتمليك مواتر وعجلات وأجهزة تسجيل وعصى بيضاء وتوفير الأطراف الصناعية. </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4" w:name="_Toc410638016"/>
      <w:r w:rsidRPr="008F70FB">
        <w:rPr>
          <w:rtl/>
        </w:rPr>
        <w:t>المادة 29</w:t>
      </w:r>
      <w:r w:rsidRPr="008F70FB">
        <w:rPr>
          <w:rFonts w:hint="cs"/>
          <w:rtl/>
        </w:rPr>
        <w:tab/>
      </w:r>
      <w:r w:rsidRPr="008F70FB">
        <w:rPr>
          <w:rtl/>
        </w:rPr>
        <w:br/>
        <w:t>المشاركة في الحياة السياسية والعامة</w:t>
      </w:r>
      <w:bookmarkEnd w:id="34"/>
    </w:p>
    <w:p w:rsidR="00BE24E7" w:rsidRPr="00F82041"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113-</w:t>
      </w:r>
      <w:r w:rsidRPr="008F70FB">
        <w:rPr>
          <w:rtl/>
        </w:rPr>
        <w:tab/>
        <w:t xml:space="preserve">تكفل الدولة الحقوق السياسية </w:t>
      </w:r>
      <w:r w:rsidRPr="008F70FB">
        <w:rPr>
          <w:rFonts w:hint="cs"/>
          <w:rtl/>
        </w:rPr>
        <w:t>للأشخاص</w:t>
      </w:r>
      <w:r w:rsidRPr="008F70FB">
        <w:rPr>
          <w:rtl/>
        </w:rPr>
        <w:t xml:space="preserve"> ذوي </w:t>
      </w:r>
      <w:r w:rsidRPr="008F70FB">
        <w:rPr>
          <w:rFonts w:hint="cs"/>
          <w:rtl/>
        </w:rPr>
        <w:t>الإعاقة</w:t>
      </w:r>
      <w:r w:rsidRPr="008F70FB">
        <w:rPr>
          <w:rtl/>
        </w:rPr>
        <w:t xml:space="preserve"> من خلال التشريعات والقوانين الوطنية حيث </w:t>
      </w:r>
      <w:r w:rsidRPr="008F70FB">
        <w:rPr>
          <w:rFonts w:hint="cs"/>
          <w:rtl/>
        </w:rPr>
        <w:t xml:space="preserve">أرسى </w:t>
      </w:r>
      <w:r w:rsidRPr="008F70FB">
        <w:rPr>
          <w:rtl/>
        </w:rPr>
        <w:t>دستور</w:t>
      </w:r>
      <w:r>
        <w:rPr>
          <w:rtl/>
        </w:rPr>
        <w:t xml:space="preserve"> السودان الانتقالي في المادة 40</w:t>
      </w:r>
      <w:r w:rsidRPr="008F70FB">
        <w:rPr>
          <w:rtl/>
        </w:rPr>
        <w:t>(1)</w:t>
      </w:r>
      <w:r w:rsidRPr="008F70FB">
        <w:rPr>
          <w:rFonts w:hint="cs"/>
          <w:rtl/>
        </w:rPr>
        <w:t xml:space="preserve">: </w:t>
      </w:r>
      <w:r w:rsidRPr="008F70FB">
        <w:rPr>
          <w:rtl/>
        </w:rPr>
        <w:t>(يكفل الحق في التجمع السلمي، والحق في حرية التنظيم مع آخرين والحق في الأحزاب السياسية والجمعيات وال</w:t>
      </w:r>
      <w:r w:rsidRPr="008F70FB">
        <w:rPr>
          <w:rFonts w:hint="cs"/>
          <w:rtl/>
        </w:rPr>
        <w:t>ن</w:t>
      </w:r>
      <w:r w:rsidRPr="008F70FB">
        <w:rPr>
          <w:rtl/>
        </w:rPr>
        <w:t>قابات والاتحادات المهنية أو الانضمام إليها حماية لمصالحه)</w:t>
      </w:r>
      <w:r w:rsidRPr="008F70FB">
        <w:rPr>
          <w:rFonts w:hint="cs"/>
          <w:rtl/>
        </w:rPr>
        <w:t>.</w:t>
      </w:r>
    </w:p>
    <w:p w:rsidR="00BE24E7" w:rsidRPr="008F70FB" w:rsidRDefault="00BE24E7" w:rsidP="00BE24E7">
      <w:pPr>
        <w:pStyle w:val="SingleTxt"/>
        <w:rPr>
          <w:rtl/>
        </w:rPr>
      </w:pPr>
      <w:r w:rsidRPr="008F70FB">
        <w:rPr>
          <w:rtl/>
        </w:rPr>
        <w:t>114-</w:t>
      </w:r>
      <w:r w:rsidRPr="008F70FB">
        <w:rPr>
          <w:rtl/>
        </w:rPr>
        <w:tab/>
        <w:t>وفى مجال المشاركة في الش</w:t>
      </w:r>
      <w:r w:rsidRPr="008F70FB">
        <w:rPr>
          <w:rFonts w:hint="cs"/>
          <w:rtl/>
        </w:rPr>
        <w:t>ؤو</w:t>
      </w:r>
      <w:r w:rsidRPr="008F70FB">
        <w:rPr>
          <w:rtl/>
        </w:rPr>
        <w:t>ن العامة ف</w:t>
      </w:r>
      <w:r w:rsidRPr="008F70FB">
        <w:rPr>
          <w:rFonts w:hint="cs"/>
          <w:rtl/>
        </w:rPr>
        <w:t>إ</w:t>
      </w:r>
      <w:r w:rsidRPr="008F70FB">
        <w:rPr>
          <w:rtl/>
        </w:rPr>
        <w:t>نه وفقاً للمادة (41)/2 فإن لكل مواطن الحق في المشاركة في الش</w:t>
      </w:r>
      <w:r w:rsidRPr="008F70FB">
        <w:rPr>
          <w:rFonts w:hint="cs"/>
          <w:rtl/>
        </w:rPr>
        <w:t>ؤو</w:t>
      </w:r>
      <w:r w:rsidRPr="008F70FB">
        <w:rPr>
          <w:rtl/>
        </w:rPr>
        <w:t xml:space="preserve">ن العامة من خلال التصويت حسبما يحدده القانون، كما أن لكل مواطن بلغ السن التي يحددها الدستور أو القانون الحق في أن ينتخب في انتخابات دورية تكفل التعبير الحر عن إرادة الناخبين وتجرى وفق اقتراح </w:t>
      </w:r>
      <w:r w:rsidRPr="008F70FB">
        <w:rPr>
          <w:rFonts w:hint="cs"/>
          <w:rtl/>
        </w:rPr>
        <w:t xml:space="preserve">سري </w:t>
      </w:r>
      <w:r w:rsidRPr="008F70FB">
        <w:rPr>
          <w:rtl/>
        </w:rPr>
        <w:t>عام</w:t>
      </w:r>
      <w:r w:rsidRPr="008F70FB">
        <w:rPr>
          <w:rFonts w:hint="cs"/>
          <w:rtl/>
        </w:rPr>
        <w:t>.</w:t>
      </w:r>
    </w:p>
    <w:p w:rsidR="00BE24E7" w:rsidRPr="008F70FB" w:rsidRDefault="00BE24E7" w:rsidP="00BE24E7">
      <w:pPr>
        <w:pStyle w:val="SingleTxt"/>
        <w:rPr>
          <w:rtl/>
        </w:rPr>
      </w:pPr>
      <w:r w:rsidRPr="008F70FB">
        <w:rPr>
          <w:rtl/>
        </w:rPr>
        <w:t>115-</w:t>
      </w:r>
      <w:r w:rsidRPr="008F70FB">
        <w:rPr>
          <w:rtl/>
        </w:rPr>
        <w:tab/>
        <w:t xml:space="preserve">خلال </w:t>
      </w:r>
      <w:r w:rsidRPr="008F70FB">
        <w:rPr>
          <w:rFonts w:hint="cs"/>
          <w:rtl/>
        </w:rPr>
        <w:t>انتخابات</w:t>
      </w:r>
      <w:r w:rsidRPr="008F70FB">
        <w:rPr>
          <w:rtl/>
        </w:rPr>
        <w:t xml:space="preserve"> 2010 </w:t>
      </w:r>
      <w:r w:rsidRPr="008F70FB">
        <w:rPr>
          <w:rFonts w:hint="cs"/>
          <w:rtl/>
        </w:rPr>
        <w:t>التي</w:t>
      </w:r>
      <w:r w:rsidRPr="008F70FB">
        <w:rPr>
          <w:rtl/>
        </w:rPr>
        <w:t xml:space="preserve"> جرت في السودان أصدرت المفوضية العليا </w:t>
      </w:r>
      <w:r w:rsidRPr="008F70FB">
        <w:rPr>
          <w:rFonts w:hint="cs"/>
          <w:rtl/>
        </w:rPr>
        <w:t>للانتخابات</w:t>
      </w:r>
      <w:r w:rsidRPr="008F70FB">
        <w:rPr>
          <w:rtl/>
        </w:rPr>
        <w:t xml:space="preserve"> تدابير لضمان المشاركة السياسية وذلك ببرامج توعية عن كيفية </w:t>
      </w:r>
      <w:r w:rsidRPr="008F70FB">
        <w:rPr>
          <w:rFonts w:hint="cs"/>
          <w:rtl/>
        </w:rPr>
        <w:t>الاقتراع</w:t>
      </w:r>
      <w:r w:rsidRPr="008F70FB">
        <w:rPr>
          <w:rtl/>
        </w:rPr>
        <w:t>، توفير مرافق ثقة وإذا لم</w:t>
      </w:r>
      <w:r>
        <w:rPr>
          <w:rFonts w:hint="cs"/>
          <w:rtl/>
        </w:rPr>
        <w:t> </w:t>
      </w:r>
      <w:r w:rsidRPr="008F70FB">
        <w:rPr>
          <w:rtl/>
        </w:rPr>
        <w:t xml:space="preserve">يوجد يقوم رئيس المركز </w:t>
      </w:r>
      <w:r w:rsidRPr="008F70FB">
        <w:rPr>
          <w:rFonts w:hint="cs"/>
          <w:rtl/>
        </w:rPr>
        <w:t>الانتخابي</w:t>
      </w:r>
      <w:r w:rsidRPr="008F70FB">
        <w:rPr>
          <w:rtl/>
        </w:rPr>
        <w:t xml:space="preserve"> بعملية المرافقة دون أي تأثير على خياراته.</w:t>
      </w:r>
    </w:p>
    <w:p w:rsidR="00BE24E7" w:rsidRPr="008F70FB" w:rsidRDefault="00BE24E7" w:rsidP="00BE24E7">
      <w:pPr>
        <w:pStyle w:val="SingleTxt"/>
        <w:rPr>
          <w:rtl/>
        </w:rPr>
      </w:pPr>
      <w:r w:rsidRPr="008F70FB">
        <w:rPr>
          <w:rtl/>
        </w:rPr>
        <w:t>116-</w:t>
      </w:r>
      <w:r w:rsidRPr="008F70FB">
        <w:rPr>
          <w:rtl/>
        </w:rPr>
        <w:tab/>
        <w:t xml:space="preserve">وجاء قانون تنظيم العمل الطوعي </w:t>
      </w:r>
      <w:r w:rsidRPr="008F70FB">
        <w:rPr>
          <w:rFonts w:hint="cs"/>
          <w:rtl/>
        </w:rPr>
        <w:t>الإنساني</w:t>
      </w:r>
      <w:r w:rsidRPr="008F70FB">
        <w:rPr>
          <w:rtl/>
        </w:rPr>
        <w:t xml:space="preserve"> لسنه 2006 تمكيناً لدور الجمعيات العاملة في مجال الإعاقة في المادة (17) على أنه يجوز لمنظمات المجتمع المدني ذات القضايا المشتركة والانتشار الجغرافي القاعدي والأغراض الشاملة أن تكون اتحاداً في ذلك الشأن المشترك كما يجوز لمنظمات ذوي الحاجات الخاصة أن تنشئ اتحاد</w:t>
      </w:r>
      <w:r w:rsidRPr="008F70FB">
        <w:rPr>
          <w:rFonts w:hint="cs"/>
          <w:rtl/>
        </w:rPr>
        <w:t>اً</w:t>
      </w:r>
      <w:r w:rsidRPr="008F70FB">
        <w:rPr>
          <w:rtl/>
        </w:rPr>
        <w:t xml:space="preserve"> لرعاية شؤونهم المشتركة والدفاع عن قضاياهم.</w:t>
      </w:r>
    </w:p>
    <w:p w:rsidR="00BE24E7" w:rsidRPr="008F70FB" w:rsidRDefault="00BE24E7" w:rsidP="00BE24E7">
      <w:pPr>
        <w:pStyle w:val="SingleTxt"/>
        <w:rPr>
          <w:rtl/>
        </w:rPr>
      </w:pPr>
      <w:r w:rsidRPr="008F70FB">
        <w:rPr>
          <w:rtl/>
        </w:rPr>
        <w:t>117-</w:t>
      </w:r>
      <w:r w:rsidRPr="008F70FB">
        <w:rPr>
          <w:rtl/>
        </w:rPr>
        <w:tab/>
        <w:t xml:space="preserve">وتعزيزاً لهذا الحق وضعت عدة تدابير لضمان مشاركة الأشخاص ذوي الإعاقة في الانتخابات 2009 التي مر بها السودان مؤخراً بالتوعية عن كيفية الاقتراع وتوفير مرافق يثق به الشخص ذو الإعاقة وفى </w:t>
      </w:r>
      <w:r w:rsidRPr="008F70FB">
        <w:rPr>
          <w:rFonts w:hint="cs"/>
          <w:rtl/>
        </w:rPr>
        <w:t xml:space="preserve">حالة </w:t>
      </w:r>
      <w:r w:rsidRPr="008F70FB">
        <w:rPr>
          <w:rtl/>
        </w:rPr>
        <w:t xml:space="preserve">العدم يقوم رئيس المركز بعملية المرافقة دون التأثير عليه. </w:t>
      </w:r>
    </w:p>
    <w:p w:rsidR="00BE24E7" w:rsidRDefault="00BE24E7" w:rsidP="00BE24E7">
      <w:pPr>
        <w:pStyle w:val="SingleTxt"/>
        <w:rPr>
          <w:rtl/>
        </w:rPr>
      </w:pPr>
      <w:r w:rsidRPr="008F70FB">
        <w:rPr>
          <w:rtl/>
        </w:rPr>
        <w:t>118-</w:t>
      </w:r>
      <w:r w:rsidRPr="008F70FB">
        <w:tab/>
      </w:r>
      <w:r w:rsidRPr="008F70FB">
        <w:rPr>
          <w:rtl/>
        </w:rPr>
        <w:t xml:space="preserve">وإعمالاً لممارسة حق الترشح للانتخابات والتقلد الفعلي للمناصب تم انتخاب عدد من الأشخاص ذوي الإعاقة داخل المجالس القومية والولائية وأعضاء في البرلمان. </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5" w:name="_Toc410638017"/>
      <w:r w:rsidRPr="008F70FB">
        <w:rPr>
          <w:rtl/>
        </w:rPr>
        <w:t>المادة 30</w:t>
      </w:r>
      <w:r w:rsidRPr="008F70FB">
        <w:rPr>
          <w:rFonts w:hint="cs"/>
          <w:rtl/>
        </w:rPr>
        <w:tab/>
      </w:r>
      <w:r w:rsidRPr="008F70FB">
        <w:rPr>
          <w:rtl/>
        </w:rPr>
        <w:br/>
        <w:t>المشاركة في الحياة الثقافية وأنشطة الترفيه والتسلية والرياضة</w:t>
      </w:r>
      <w:bookmarkEnd w:id="35"/>
    </w:p>
    <w:p w:rsidR="00BE24E7" w:rsidRPr="00F82041"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119-</w:t>
      </w:r>
      <w:r w:rsidRPr="008F70FB">
        <w:rPr>
          <w:rtl/>
        </w:rPr>
        <w:tab/>
        <w:t xml:space="preserve">تتخذ الدولة العديد من التدابير للاعتراف بحق </w:t>
      </w:r>
      <w:r w:rsidRPr="008F70FB">
        <w:rPr>
          <w:rFonts w:hint="cs"/>
          <w:rtl/>
        </w:rPr>
        <w:t>الأشخاص</w:t>
      </w:r>
      <w:r w:rsidRPr="008F70FB">
        <w:rPr>
          <w:rtl/>
        </w:rPr>
        <w:t xml:space="preserve"> ذوي </w:t>
      </w:r>
      <w:r w:rsidRPr="008F70FB">
        <w:rPr>
          <w:rFonts w:hint="cs"/>
          <w:rtl/>
        </w:rPr>
        <w:t>الإعاقة</w:t>
      </w:r>
      <w:r w:rsidRPr="008F70FB">
        <w:rPr>
          <w:rtl/>
        </w:rPr>
        <w:t xml:space="preserve"> في المشاركة علي قدم المساواة مع الغير في الحياة الثقافية وذلك من خلال الأنشطة </w:t>
      </w:r>
      <w:r w:rsidRPr="008F70FB">
        <w:rPr>
          <w:rFonts w:hint="cs"/>
          <w:rtl/>
        </w:rPr>
        <w:t xml:space="preserve">الرياضية </w:t>
      </w:r>
      <w:r w:rsidRPr="008F70FB">
        <w:rPr>
          <w:rtl/>
        </w:rPr>
        <w:t xml:space="preserve">العامة على جميع </w:t>
      </w:r>
      <w:r w:rsidRPr="008F70FB">
        <w:rPr>
          <w:rtl/>
        </w:rPr>
        <w:lastRenderedPageBreak/>
        <w:t xml:space="preserve">المستويات حيث تم عمل شراكة بين المجلس </w:t>
      </w:r>
      <w:r w:rsidRPr="008F70FB">
        <w:rPr>
          <w:rFonts w:hint="cs"/>
          <w:rtl/>
        </w:rPr>
        <w:t>القومي</w:t>
      </w:r>
      <w:r w:rsidRPr="008F70FB">
        <w:rPr>
          <w:rtl/>
        </w:rPr>
        <w:t xml:space="preserve"> للمعاقين ووزارة الشباب والرياضة بوضع استراتيجية شاملة </w:t>
      </w:r>
      <w:r w:rsidRPr="008F70FB">
        <w:rPr>
          <w:rFonts w:hint="cs"/>
          <w:rtl/>
        </w:rPr>
        <w:t>في</w:t>
      </w:r>
      <w:r w:rsidRPr="008F70FB">
        <w:rPr>
          <w:rtl/>
        </w:rPr>
        <w:t xml:space="preserve"> مجال الشباب والرياضة للأشخاص ذوي الإعاقة تساند </w:t>
      </w:r>
      <w:r w:rsidRPr="008F70FB">
        <w:rPr>
          <w:rFonts w:hint="cs"/>
          <w:rtl/>
        </w:rPr>
        <w:t>في</w:t>
      </w:r>
      <w:r w:rsidRPr="008F70FB">
        <w:rPr>
          <w:rtl/>
        </w:rPr>
        <w:t xml:space="preserve"> تنفيذ برامجهم </w:t>
      </w:r>
      <w:r w:rsidRPr="008F70FB">
        <w:rPr>
          <w:rFonts w:hint="cs"/>
          <w:rtl/>
        </w:rPr>
        <w:t>واكتشاف</w:t>
      </w:r>
      <w:r w:rsidRPr="008F70FB">
        <w:rPr>
          <w:rtl/>
        </w:rPr>
        <w:t xml:space="preserve"> مواهبهم وذلك عبر تحريك الجهود الرسمية والشعبية وتوفير البيئة التحتية عبر الشركات والمنظمات المجتمعية ووضع القوانين واللوائح المنظمة لذلك بالإضافة </w:t>
      </w:r>
      <w:r w:rsidRPr="008F70FB">
        <w:rPr>
          <w:rFonts w:hint="cs"/>
          <w:rtl/>
        </w:rPr>
        <w:t>إلى</w:t>
      </w:r>
      <w:r w:rsidRPr="008F70FB">
        <w:rPr>
          <w:rtl/>
        </w:rPr>
        <w:t xml:space="preserve"> التواصل بين ولايات السودان عبر الحراك </w:t>
      </w:r>
      <w:r w:rsidRPr="008F70FB">
        <w:rPr>
          <w:rFonts w:hint="cs"/>
          <w:rtl/>
        </w:rPr>
        <w:t>الشبابي</w:t>
      </w:r>
      <w:r w:rsidRPr="008F70FB">
        <w:rPr>
          <w:rtl/>
        </w:rPr>
        <w:t xml:space="preserve"> </w:t>
      </w:r>
      <w:r w:rsidRPr="008F70FB">
        <w:rPr>
          <w:rFonts w:hint="cs"/>
          <w:rtl/>
        </w:rPr>
        <w:t>والرياضي</w:t>
      </w:r>
      <w:r w:rsidRPr="008F70FB">
        <w:rPr>
          <w:rtl/>
        </w:rPr>
        <w:t xml:space="preserve"> </w:t>
      </w:r>
      <w:r w:rsidRPr="008F70FB">
        <w:rPr>
          <w:rFonts w:hint="cs"/>
          <w:rtl/>
        </w:rPr>
        <w:t>في</w:t>
      </w:r>
      <w:r w:rsidRPr="008F70FB">
        <w:rPr>
          <w:rtl/>
        </w:rPr>
        <w:t xml:space="preserve"> مجال </w:t>
      </w:r>
      <w:r w:rsidRPr="008F70FB">
        <w:rPr>
          <w:rFonts w:hint="cs"/>
          <w:rtl/>
        </w:rPr>
        <w:t>الأشخاص</w:t>
      </w:r>
      <w:r w:rsidRPr="008F70FB">
        <w:rPr>
          <w:rtl/>
        </w:rPr>
        <w:t xml:space="preserve"> ذوي الإعاقة.</w:t>
      </w:r>
    </w:p>
    <w:p w:rsidR="00BE24E7" w:rsidRPr="008F70FB" w:rsidRDefault="00BE24E7" w:rsidP="00BE24E7">
      <w:pPr>
        <w:pStyle w:val="SingleTxt"/>
        <w:rPr>
          <w:rtl/>
        </w:rPr>
      </w:pPr>
      <w:r w:rsidRPr="008F70FB">
        <w:rPr>
          <w:rtl/>
        </w:rPr>
        <w:t>120-</w:t>
      </w:r>
      <w:r w:rsidRPr="008F70FB">
        <w:rPr>
          <w:rtl/>
        </w:rPr>
        <w:tab/>
        <w:t xml:space="preserve">تعزيزاً </w:t>
      </w:r>
      <w:r w:rsidRPr="008F70FB">
        <w:rPr>
          <w:rFonts w:hint="cs"/>
          <w:rtl/>
        </w:rPr>
        <w:t>لاحترام</w:t>
      </w:r>
      <w:r w:rsidRPr="008F70FB">
        <w:rPr>
          <w:rtl/>
        </w:rPr>
        <w:t xml:space="preserve"> حقوق </w:t>
      </w:r>
      <w:r w:rsidRPr="008F70FB">
        <w:rPr>
          <w:rFonts w:hint="cs"/>
          <w:rtl/>
        </w:rPr>
        <w:t>الأشخاص</w:t>
      </w:r>
      <w:r w:rsidRPr="008F70FB">
        <w:rPr>
          <w:rtl/>
        </w:rPr>
        <w:t xml:space="preserve"> ذوي الإعاقة وكرامتهم ومحاربة القوالب النمطية يقوم المجلس </w:t>
      </w:r>
      <w:r w:rsidRPr="008F70FB">
        <w:rPr>
          <w:rFonts w:hint="cs"/>
          <w:rtl/>
        </w:rPr>
        <w:t>القومي</w:t>
      </w:r>
      <w:r w:rsidRPr="008F70FB">
        <w:rPr>
          <w:rtl/>
        </w:rPr>
        <w:t xml:space="preserve"> للمعاقين بالتنسيق مع الجهات ذات </w:t>
      </w:r>
      <w:r w:rsidRPr="008F70FB">
        <w:rPr>
          <w:rFonts w:hint="cs"/>
          <w:rtl/>
        </w:rPr>
        <w:t>الاختصاص</w:t>
      </w:r>
      <w:r w:rsidRPr="008F70FB">
        <w:rPr>
          <w:rtl/>
        </w:rPr>
        <w:t xml:space="preserve"> بإنفاذ برامج توعوية عبر وسائل الإعلام (الإذاعة، التلفزيون، الصحف) لعكس قضايا </w:t>
      </w:r>
      <w:r w:rsidRPr="008F70FB">
        <w:rPr>
          <w:rFonts w:hint="cs"/>
          <w:rtl/>
        </w:rPr>
        <w:t>الأشخاص</w:t>
      </w:r>
      <w:r w:rsidRPr="008F70FB">
        <w:rPr>
          <w:rtl/>
        </w:rPr>
        <w:t xml:space="preserve"> ذوي الإعاقة وإبراز قدراتهم كما تم تنظيم عدد (16) من المنابر الدورية الشهرية المتخصصة </w:t>
      </w:r>
      <w:r w:rsidRPr="008F70FB">
        <w:rPr>
          <w:rFonts w:hint="cs"/>
          <w:rtl/>
        </w:rPr>
        <w:t>في</w:t>
      </w:r>
      <w:r w:rsidRPr="008F70FB">
        <w:rPr>
          <w:rtl/>
        </w:rPr>
        <w:t xml:space="preserve"> مجالات الإعاقة المختلفة بغرض المشاركة والاستفادة من الكوادر والمؤسسات النشطة والمهتمة بمجال الإعاقة.</w:t>
      </w:r>
    </w:p>
    <w:p w:rsidR="00BE24E7" w:rsidRPr="008F70FB" w:rsidRDefault="00BE24E7" w:rsidP="00BE24E7">
      <w:pPr>
        <w:pStyle w:val="SingleTxt"/>
        <w:rPr>
          <w:rtl/>
        </w:rPr>
      </w:pPr>
      <w:r w:rsidRPr="008F70FB">
        <w:rPr>
          <w:rtl/>
        </w:rPr>
        <w:t>121-</w:t>
      </w:r>
      <w:r w:rsidRPr="008F70FB">
        <w:rPr>
          <w:rtl/>
        </w:rPr>
        <w:tab/>
        <w:t>تم تكوين اتحاد عام رياضة المعاقين في السودان 1994 تحت مظلة قانون وزارة الشباب والرياضة وفى العام 2006 تغير الاتجاه الدولي بتغيير اسم رياضة المعاقين إلى اللجنة البارالمبية الدولية ومن هنا جاء اسم اللجنة البارالمبية لرياضة الأشخاص ذوي الإعاقة في السودان لكل فئاتهم والتي أسهمت في تنمية القدرات وإبرازها بالمشاركات الفاعلة على الصعيد الوطني والخارجي وإحرازها على العديد من الميداليات</w:t>
      </w:r>
      <w:r w:rsidRPr="008F70FB">
        <w:rPr>
          <w:rFonts w:hint="cs"/>
          <w:rtl/>
        </w:rPr>
        <w:t>.</w:t>
      </w:r>
    </w:p>
    <w:p w:rsidR="00BE24E7" w:rsidRDefault="00BE24E7" w:rsidP="00BE24E7">
      <w:pPr>
        <w:pStyle w:val="SingleTxt"/>
        <w:rPr>
          <w:rtl/>
        </w:rPr>
      </w:pPr>
      <w:r w:rsidRPr="008F70FB">
        <w:rPr>
          <w:rtl/>
        </w:rPr>
        <w:t>122-</w:t>
      </w:r>
      <w:r w:rsidRPr="008F70FB">
        <w:rPr>
          <w:rtl/>
        </w:rPr>
        <w:tab/>
        <w:t>تقوم تنظيمات الأشخاص ذوي الإعاقة ببرامج ثقافية دورية لمنسوبيها إضافة إلى المهرجانات والبرامج العامة التي يشارك فيها الأشخاص ذوي الإعاقة بمهاراتهم ومواهبهم المتعددة، وتقوم الدولة بدعم هذه الأنشطة سنوياً بغرض إتاحة الفرصة لهم لإبراز قدراتهم إلى جانب التوعية المجتمعية التي تذهب إلى محو الصورة النمطية عن الإعاقة.</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6" w:name="_Toc410638018"/>
      <w:r w:rsidRPr="008F70FB">
        <w:rPr>
          <w:rtl/>
        </w:rPr>
        <w:t>المادة 31</w:t>
      </w:r>
      <w:r w:rsidRPr="008F70FB">
        <w:rPr>
          <w:rFonts w:hint="cs"/>
          <w:rtl/>
        </w:rPr>
        <w:tab/>
      </w:r>
      <w:r w:rsidRPr="008F70FB">
        <w:rPr>
          <w:rtl/>
        </w:rPr>
        <w:br/>
        <w:t>جمع الإحصاءات والبيانات</w:t>
      </w:r>
      <w:bookmarkEnd w:id="36"/>
      <w:r w:rsidRPr="008F70FB">
        <w:rPr>
          <w:rtl/>
        </w:rPr>
        <w:t xml:space="preserve"> </w:t>
      </w:r>
    </w:p>
    <w:p w:rsidR="00BE24E7" w:rsidRPr="00F82041" w:rsidRDefault="00BE24E7" w:rsidP="00BE24E7">
      <w:pPr>
        <w:pStyle w:val="SingleTxt"/>
        <w:spacing w:after="0" w:line="120" w:lineRule="exact"/>
        <w:rPr>
          <w:sz w:val="10"/>
          <w:rtl/>
        </w:rPr>
      </w:pPr>
    </w:p>
    <w:p w:rsidR="00BE24E7" w:rsidRDefault="00BE24E7" w:rsidP="00BE24E7">
      <w:pPr>
        <w:pStyle w:val="SingleTxt"/>
        <w:rPr>
          <w:rtl/>
        </w:rPr>
      </w:pPr>
      <w:r w:rsidRPr="008F70FB">
        <w:rPr>
          <w:rtl/>
        </w:rPr>
        <w:t>123-</w:t>
      </w:r>
      <w:r w:rsidRPr="008F70FB">
        <w:rPr>
          <w:rtl/>
        </w:rPr>
        <w:tab/>
        <w:t xml:space="preserve">يؤكد السودان على أهمية الإحصاء والبيانات والبحوث من خلال الجهاز القومي </w:t>
      </w:r>
      <w:r w:rsidRPr="008F70FB">
        <w:rPr>
          <w:rFonts w:hint="cs"/>
          <w:rtl/>
        </w:rPr>
        <w:t>للإحصاء</w:t>
      </w:r>
      <w:r w:rsidRPr="008F70FB">
        <w:rPr>
          <w:rtl/>
        </w:rPr>
        <w:t xml:space="preserve"> الذي يعتبر العمود الفقري لوضع البيانات </w:t>
      </w:r>
      <w:r w:rsidRPr="008F70FB">
        <w:rPr>
          <w:rFonts w:hint="cs"/>
          <w:rtl/>
        </w:rPr>
        <w:t xml:space="preserve">على المستوى </w:t>
      </w:r>
      <w:r w:rsidRPr="008F70FB">
        <w:rPr>
          <w:rtl/>
        </w:rPr>
        <w:t>الكمي والنوعي أوضح</w:t>
      </w:r>
      <w:r w:rsidRPr="008F70FB">
        <w:rPr>
          <w:rFonts w:hint="cs"/>
          <w:rtl/>
        </w:rPr>
        <w:t xml:space="preserve"> </w:t>
      </w:r>
      <w:r w:rsidRPr="008F70FB">
        <w:rPr>
          <w:rtl/>
        </w:rPr>
        <w:t xml:space="preserve">في </w:t>
      </w:r>
      <w:r w:rsidRPr="008F70FB">
        <w:rPr>
          <w:rFonts w:hint="cs"/>
          <w:rtl/>
        </w:rPr>
        <w:t>آخر</w:t>
      </w:r>
      <w:r w:rsidRPr="008F70FB">
        <w:rPr>
          <w:rtl/>
        </w:rPr>
        <w:t xml:space="preserve"> تعداد سكاني له للعام 2008 نسبة المعاقين </w:t>
      </w:r>
      <w:r w:rsidRPr="008F70FB">
        <w:rPr>
          <w:rFonts w:hint="cs"/>
          <w:rtl/>
        </w:rPr>
        <w:t xml:space="preserve">4.8 </w:t>
      </w:r>
      <w:r w:rsidRPr="008F70FB">
        <w:rPr>
          <w:rtl/>
        </w:rPr>
        <w:t>في المائة من العدد الكلى للسكان وأيضاً أكد النسبة المئوية لكل فئة نوعية من أنواع الإعاقة.</w:t>
      </w:r>
      <w:r w:rsidRPr="008F70FB">
        <w:rPr>
          <w:rFonts w:hint="cs"/>
          <w:rtl/>
        </w:rPr>
        <w:t xml:space="preserve"> </w:t>
      </w:r>
      <w:r w:rsidRPr="008F70FB">
        <w:rPr>
          <w:rtl/>
        </w:rPr>
        <w:t xml:space="preserve">إلا أننا نفتقر إلى قاعدة المعلومات والبيانات الخاصة بالمعاقين وجمعها في بوتقة واحدة تأخذ في الاعتبار المعايير الدولية والوطنية للرصد والتصنيف والإحصاء وتمكين الأشخاص ذوي الإعاقة من مناطق الضعف والقوى والاستغلال الأمثل لإنفاذ وتطبيق الحقوق. </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lastRenderedPageBreak/>
        <w:tab/>
      </w:r>
      <w:r w:rsidRPr="008F70FB">
        <w:rPr>
          <w:rFonts w:hint="cs"/>
          <w:rtl/>
        </w:rPr>
        <w:tab/>
      </w:r>
      <w:bookmarkStart w:id="37" w:name="_Toc410638019"/>
      <w:r w:rsidRPr="008F70FB">
        <w:rPr>
          <w:rtl/>
        </w:rPr>
        <w:t>المادة 32</w:t>
      </w:r>
      <w:r w:rsidRPr="008F70FB">
        <w:rPr>
          <w:rFonts w:hint="cs"/>
          <w:rtl/>
        </w:rPr>
        <w:tab/>
      </w:r>
      <w:r w:rsidRPr="008F70FB">
        <w:rPr>
          <w:rtl/>
        </w:rPr>
        <w:br/>
        <w:t>التعاون الدولي</w:t>
      </w:r>
      <w:bookmarkEnd w:id="37"/>
    </w:p>
    <w:p w:rsidR="00BE24E7" w:rsidRPr="00F82041"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124-</w:t>
      </w:r>
      <w:r w:rsidRPr="008F70FB">
        <w:rPr>
          <w:rtl/>
        </w:rPr>
        <w:tab/>
        <w:t>يؤكد السودان بأهمية التعاون الدولي وتعزيزه من خلال دعمه للجهود الوطنية الرامية إلى تحقيق أهداف هذه الاتفاقية للاستفادة من القدرات والخبرات على صعيد المجتمعات الدولية المانحة لإنفاذ المشروعات وتبادل الخبرات ورفع المستوى ألتأهيلي على وجه الخصوص للمنظمات العاملة في مجال الأشخاص ذوي الإعاقة والاستفادة من التقنيات والتطور التكنولوجي لإحداث النقلة النوعية وإجراء البحوث العلمية</w:t>
      </w:r>
      <w:r w:rsidRPr="008F70FB">
        <w:rPr>
          <w:rFonts w:hint="cs"/>
          <w:rtl/>
        </w:rPr>
        <w:t>.</w:t>
      </w:r>
    </w:p>
    <w:p w:rsidR="00BE24E7" w:rsidRPr="008F70FB" w:rsidRDefault="00BE24E7" w:rsidP="00BE24E7">
      <w:pPr>
        <w:pStyle w:val="SingleTxt"/>
        <w:rPr>
          <w:rtl/>
        </w:rPr>
      </w:pPr>
      <w:r w:rsidRPr="008F70FB">
        <w:rPr>
          <w:rtl/>
        </w:rPr>
        <w:t>125-</w:t>
      </w:r>
      <w:r w:rsidRPr="008F70FB">
        <w:rPr>
          <w:rtl/>
        </w:rPr>
        <w:tab/>
        <w:t>السودان يعتبر من الدول النامية التي خاضت أطول الحروب في أفريقيا ونتج عن ذلك ازدياد مسببات نسبه الإعاقة مما يتطلب إيجاد شراكة فاعلة في إطار التعاون الدولي بصورة أمثل تلب</w:t>
      </w:r>
      <w:r w:rsidRPr="008F70FB">
        <w:rPr>
          <w:rFonts w:hint="cs"/>
          <w:rtl/>
        </w:rPr>
        <w:t>ي</w:t>
      </w:r>
      <w:r w:rsidRPr="008F70FB">
        <w:rPr>
          <w:rtl/>
        </w:rPr>
        <w:t xml:space="preserve"> متطلبات واحتياجات المرحلة القادمة لإنفاذ بنود هذه الاتفاقية</w:t>
      </w:r>
      <w:r w:rsidRPr="008F70FB">
        <w:rPr>
          <w:rFonts w:hint="cs"/>
          <w:rtl/>
        </w:rPr>
        <w:t>.</w:t>
      </w:r>
      <w:r w:rsidRPr="008F70FB">
        <w:rPr>
          <w:rtl/>
        </w:rPr>
        <w:t xml:space="preserve"> </w:t>
      </w:r>
    </w:p>
    <w:p w:rsidR="00BE24E7" w:rsidRPr="008F70FB" w:rsidRDefault="00BE24E7" w:rsidP="00BE24E7">
      <w:pPr>
        <w:pStyle w:val="SingleTxt"/>
        <w:rPr>
          <w:rtl/>
        </w:rPr>
      </w:pPr>
      <w:r w:rsidRPr="008F70FB">
        <w:rPr>
          <w:rtl/>
        </w:rPr>
        <w:t>126-</w:t>
      </w:r>
      <w:r w:rsidRPr="008F70FB">
        <w:rPr>
          <w:rtl/>
        </w:rPr>
        <w:tab/>
        <w:t xml:space="preserve">يولي السودان </w:t>
      </w:r>
      <w:r w:rsidRPr="008F70FB">
        <w:rPr>
          <w:rFonts w:hint="cs"/>
          <w:rtl/>
        </w:rPr>
        <w:t>اهتماماً</w:t>
      </w:r>
      <w:r w:rsidRPr="008F70FB">
        <w:rPr>
          <w:rtl/>
        </w:rPr>
        <w:t xml:space="preserve"> كبيراً للتعاون الدولي وضرورة تعزيزه </w:t>
      </w:r>
      <w:r w:rsidRPr="008F70FB">
        <w:rPr>
          <w:rFonts w:hint="cs"/>
          <w:rtl/>
        </w:rPr>
        <w:t>والاستفادة</w:t>
      </w:r>
      <w:r w:rsidRPr="008F70FB">
        <w:rPr>
          <w:rtl/>
        </w:rPr>
        <w:t xml:space="preserve"> من القدرات والخبرات الدولية والإقليمية ونقلها للمستوى الوطني. وكذلك </w:t>
      </w:r>
      <w:r w:rsidRPr="008F70FB">
        <w:rPr>
          <w:rFonts w:hint="cs"/>
          <w:rtl/>
        </w:rPr>
        <w:t>الاستفادة</w:t>
      </w:r>
      <w:r w:rsidRPr="008F70FB">
        <w:rPr>
          <w:rtl/>
        </w:rPr>
        <w:t xml:space="preserve"> من التقنيات والتطور التكنولوجي لإحداث نقلة نوعية وإجراء البحوث العلمية. وفى هذا الخصوص قامت الدولة بالدخول في العديد من الشراكات والتعاون مع المنظمات الدولية التابعة للأمم المتحدة لدعم البنيات الأساسية </w:t>
      </w:r>
      <w:r w:rsidRPr="008F70FB">
        <w:rPr>
          <w:rFonts w:hint="cs"/>
          <w:rtl/>
        </w:rPr>
        <w:t>و</w:t>
      </w:r>
      <w:r w:rsidRPr="008F70FB">
        <w:rPr>
          <w:rtl/>
        </w:rPr>
        <w:t xml:space="preserve">المجالات الخدمية كما تم تقديم مشروع </w:t>
      </w:r>
      <w:r w:rsidRPr="008F70FB">
        <w:rPr>
          <w:rFonts w:hint="cs"/>
          <w:rtl/>
        </w:rPr>
        <w:t>اتفاقية</w:t>
      </w:r>
      <w:r w:rsidRPr="008F70FB">
        <w:rPr>
          <w:rtl/>
        </w:rPr>
        <w:t xml:space="preserve"> تعاون مع الجمهورية التركية لدعم نشاطات الإعاقة في السودان وفتح مجالات التعاون وتبادل الخبرات بين الدولتين</w:t>
      </w:r>
      <w:r w:rsidRPr="008F70FB">
        <w:rPr>
          <w:rFonts w:hint="cs"/>
          <w:rtl/>
        </w:rPr>
        <w:t>.</w:t>
      </w:r>
    </w:p>
    <w:p w:rsidR="00BE24E7" w:rsidRDefault="00BE24E7" w:rsidP="00BE24E7">
      <w:pPr>
        <w:pStyle w:val="SingleTxt"/>
        <w:rPr>
          <w:rtl/>
        </w:rPr>
      </w:pPr>
      <w:r w:rsidRPr="008F70FB">
        <w:rPr>
          <w:rtl/>
        </w:rPr>
        <w:t>127-</w:t>
      </w:r>
      <w:r w:rsidRPr="008F70FB">
        <w:rPr>
          <w:rtl/>
        </w:rPr>
        <w:tab/>
        <w:t>وترتبط الدولة بالعديد من الشراكات والتعاون مع المنظمات الدولية التابعة للأمم المتحدة وغيرها كمنظمة الصحة العالمية، برنامج الغذاء العالمي، اليونيسيف وغيرها من المنظمات التي تعمل في دعم البنيات الأساسية في التعليم والصحة والخدمات الاجتماعية.</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8" w:name="_Toc410638020"/>
      <w:r w:rsidRPr="008F70FB">
        <w:rPr>
          <w:rtl/>
        </w:rPr>
        <w:t>المادة 33</w:t>
      </w:r>
      <w:r w:rsidRPr="008F70FB">
        <w:rPr>
          <w:rFonts w:hint="cs"/>
          <w:rtl/>
        </w:rPr>
        <w:tab/>
      </w:r>
      <w:r w:rsidRPr="008F70FB">
        <w:rPr>
          <w:rtl/>
        </w:rPr>
        <w:br/>
        <w:t>آليات التنفيذ والرصد الوطنية</w:t>
      </w:r>
      <w:bookmarkEnd w:id="38"/>
      <w:r w:rsidRPr="008F70FB">
        <w:rPr>
          <w:rtl/>
        </w:rPr>
        <w:t xml:space="preserve"> </w:t>
      </w:r>
    </w:p>
    <w:p w:rsidR="00BE24E7" w:rsidRPr="00F82041"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128-</w:t>
      </w:r>
      <w:r w:rsidRPr="008F70FB">
        <w:rPr>
          <w:rtl/>
        </w:rPr>
        <w:tab/>
        <w:t xml:space="preserve">بعد المصادقة علي اتفاقية </w:t>
      </w:r>
      <w:r w:rsidRPr="008F70FB">
        <w:rPr>
          <w:rFonts w:hint="cs"/>
          <w:rtl/>
        </w:rPr>
        <w:t>حقوق الأشخاص</w:t>
      </w:r>
      <w:r w:rsidRPr="008F70FB">
        <w:rPr>
          <w:rtl/>
        </w:rPr>
        <w:t xml:space="preserve"> ذوي </w:t>
      </w:r>
      <w:r w:rsidRPr="008F70FB">
        <w:rPr>
          <w:rFonts w:hint="cs"/>
          <w:rtl/>
        </w:rPr>
        <w:t>الإعاقة</w:t>
      </w:r>
      <w:r w:rsidRPr="008F70FB">
        <w:rPr>
          <w:rtl/>
        </w:rPr>
        <w:t xml:space="preserve"> تم </w:t>
      </w:r>
      <w:r w:rsidRPr="008F70FB">
        <w:rPr>
          <w:rFonts w:hint="cs"/>
          <w:rtl/>
        </w:rPr>
        <w:t>إنشاء</w:t>
      </w:r>
      <w:r w:rsidRPr="008F70FB">
        <w:rPr>
          <w:rtl/>
        </w:rPr>
        <w:t xml:space="preserve"> المجلس القومي للمعاقين يعن</w:t>
      </w:r>
      <w:r w:rsidRPr="008F70FB">
        <w:rPr>
          <w:rFonts w:hint="cs"/>
          <w:rtl/>
        </w:rPr>
        <w:t>ى</w:t>
      </w:r>
      <w:r w:rsidRPr="008F70FB">
        <w:rPr>
          <w:rtl/>
        </w:rPr>
        <w:t xml:space="preserve"> </w:t>
      </w:r>
      <w:r w:rsidRPr="008F70FB">
        <w:rPr>
          <w:rFonts w:hint="cs"/>
          <w:rtl/>
        </w:rPr>
        <w:t>ب</w:t>
      </w:r>
      <w:r w:rsidRPr="008F70FB">
        <w:rPr>
          <w:rtl/>
        </w:rPr>
        <w:t xml:space="preserve">تنفيذ الاتفاقية بالتنسيق مع المؤسسات الحكومية ذات الصلة. </w:t>
      </w:r>
    </w:p>
    <w:p w:rsidR="00BE24E7" w:rsidRPr="008F70FB" w:rsidRDefault="00BE24E7" w:rsidP="00BE24E7">
      <w:pPr>
        <w:pStyle w:val="SingleTxt"/>
      </w:pPr>
      <w:r w:rsidRPr="008F70FB">
        <w:rPr>
          <w:rtl/>
        </w:rPr>
        <w:t>129-</w:t>
      </w:r>
      <w:r w:rsidRPr="008F70FB">
        <w:rPr>
          <w:rtl/>
        </w:rPr>
        <w:tab/>
        <w:t xml:space="preserve">وفي </w:t>
      </w:r>
      <w:r w:rsidRPr="008F70FB">
        <w:rPr>
          <w:rFonts w:hint="cs"/>
          <w:rtl/>
        </w:rPr>
        <w:t>إطار الآليات</w:t>
      </w:r>
      <w:r w:rsidRPr="008F70FB">
        <w:rPr>
          <w:rtl/>
        </w:rPr>
        <w:t xml:space="preserve"> المستقلة تم </w:t>
      </w:r>
      <w:r w:rsidRPr="008F70FB">
        <w:rPr>
          <w:rFonts w:hint="cs"/>
          <w:rtl/>
        </w:rPr>
        <w:t>إنشاء</w:t>
      </w:r>
      <w:r w:rsidRPr="008F70FB">
        <w:rPr>
          <w:rtl/>
        </w:rPr>
        <w:t xml:space="preserve"> مفوضية لحقوق </w:t>
      </w:r>
      <w:r w:rsidRPr="008F70FB">
        <w:rPr>
          <w:rFonts w:hint="cs"/>
          <w:rtl/>
        </w:rPr>
        <w:t>الإنسان</w:t>
      </w:r>
      <w:r w:rsidRPr="008F70FB">
        <w:rPr>
          <w:rtl/>
        </w:rPr>
        <w:t xml:space="preserve"> </w:t>
      </w:r>
      <w:r w:rsidRPr="008F70FB">
        <w:rPr>
          <w:rFonts w:hint="cs"/>
          <w:rtl/>
        </w:rPr>
        <w:t>وإنشاء</w:t>
      </w:r>
      <w:r w:rsidRPr="008F70FB">
        <w:rPr>
          <w:rtl/>
        </w:rPr>
        <w:t xml:space="preserve"> عدد 17 مجلس ولائي للأشخاص ذوي الإعاقة من جملة ولايات السودان الثمانية عشر. </w:t>
      </w:r>
    </w:p>
    <w:p w:rsidR="00BE24E7" w:rsidRPr="008F70FB" w:rsidRDefault="00BE24E7" w:rsidP="00BE24E7">
      <w:pPr>
        <w:pStyle w:val="SingleTxt"/>
        <w:rPr>
          <w:rtl/>
        </w:rPr>
      </w:pPr>
      <w:r w:rsidRPr="008F70FB">
        <w:rPr>
          <w:rtl/>
        </w:rPr>
        <w:t>130-</w:t>
      </w:r>
      <w:r w:rsidRPr="008F70FB">
        <w:rPr>
          <w:rtl/>
        </w:rPr>
        <w:tab/>
        <w:t>كما تم تكوين لجان متخصصة للرصد والمتابعة تضافرت فيها كافة الجهود وعلى وجه الخصوص الأشخاص ذوي الإعاقة مما ترتب على ذلك رصد ومتابعة وتقييم ما تم بذله من تدابير أدت نتائجها إلى إعداد هذا التقرير</w:t>
      </w:r>
      <w:r w:rsidRPr="008F70FB">
        <w:rPr>
          <w:rFonts w:hint="cs"/>
          <w:rtl/>
        </w:rPr>
        <w:t>.</w:t>
      </w:r>
      <w:r w:rsidRPr="008F70FB">
        <w:rPr>
          <w:rtl/>
        </w:rPr>
        <w:t xml:space="preserve"> </w:t>
      </w:r>
    </w:p>
    <w:p w:rsidR="00BE24E7" w:rsidRPr="008F70FB" w:rsidRDefault="00BE24E7" w:rsidP="00BE24E7">
      <w:pPr>
        <w:pStyle w:val="SingleTxt"/>
        <w:rPr>
          <w:rtl/>
        </w:rPr>
      </w:pPr>
      <w:r w:rsidRPr="008F70FB">
        <w:rPr>
          <w:rtl/>
        </w:rPr>
        <w:lastRenderedPageBreak/>
        <w:t>131-</w:t>
      </w:r>
      <w:r w:rsidRPr="008F70FB">
        <w:rPr>
          <w:rtl/>
        </w:rPr>
        <w:tab/>
        <w:t>إلى جانب ذلك يقوم المجلس الاستشاري لحقوق الإنسان السوداني المشكل منذ</w:t>
      </w:r>
      <w:r w:rsidRPr="008F70FB">
        <w:rPr>
          <w:rFonts w:hint="cs"/>
          <w:rtl/>
        </w:rPr>
        <w:t> </w:t>
      </w:r>
      <w:r w:rsidRPr="008F70FB">
        <w:rPr>
          <w:rtl/>
        </w:rPr>
        <w:t xml:space="preserve">1994 بمتابعة وضع حقوق الإنسان في السودان حسب الاتفاقيات التي صادق عليها السودان بما فيها اتفاقية حقوق الأشخاص ذوي الإعاقة للتأكد من الوفاء بكل ما جاء فيها وتقديم النصح للحكومة </w:t>
      </w:r>
      <w:r w:rsidRPr="008F70FB">
        <w:rPr>
          <w:rFonts w:hint="cs"/>
          <w:rtl/>
        </w:rPr>
        <w:t>في</w:t>
      </w:r>
      <w:r w:rsidRPr="008F70FB">
        <w:rPr>
          <w:rtl/>
        </w:rPr>
        <w:t xml:space="preserve"> شأن نقاط الضعف والقصور </w:t>
      </w:r>
      <w:r w:rsidRPr="008F70FB">
        <w:rPr>
          <w:rFonts w:hint="cs"/>
          <w:rtl/>
        </w:rPr>
        <w:t>في</w:t>
      </w:r>
      <w:r w:rsidRPr="008F70FB">
        <w:rPr>
          <w:rtl/>
        </w:rPr>
        <w:t xml:space="preserve"> الالتزام بهذه الاتفاقيات</w:t>
      </w:r>
      <w:r w:rsidRPr="008F70FB">
        <w:rPr>
          <w:rFonts w:hint="cs"/>
          <w:rtl/>
        </w:rPr>
        <w:t>.</w:t>
      </w:r>
    </w:p>
    <w:p w:rsidR="00BE24E7" w:rsidRPr="008F70FB" w:rsidRDefault="00BE24E7" w:rsidP="00BE24E7">
      <w:pPr>
        <w:pStyle w:val="SingleTxt"/>
        <w:rPr>
          <w:rtl/>
        </w:rPr>
      </w:pPr>
      <w:r w:rsidRPr="008F70FB">
        <w:rPr>
          <w:rtl/>
        </w:rPr>
        <w:t>132-</w:t>
      </w:r>
      <w:r w:rsidRPr="008F70FB">
        <w:rPr>
          <w:rtl/>
        </w:rPr>
        <w:tab/>
        <w:t>تشارك منظمات المجتمع المدني المعنية بالإعاقة وكذلك اتحادات الأشخاص ذوي الإعاقة في العديد من اللجان الوزارية التي تعمل على ترقية والنهوض بحقوق الأشخاص ذوي الإعاقة ومعظم هذه الجهات شاركت في إعداد هذا التقرير</w:t>
      </w:r>
      <w:r w:rsidRPr="008F70FB">
        <w:rPr>
          <w:rFonts w:hint="cs"/>
          <w:rtl/>
        </w:rPr>
        <w:t>.</w:t>
      </w:r>
    </w:p>
    <w:p w:rsidR="00BE24E7" w:rsidRDefault="00BE24E7" w:rsidP="00BE24E7">
      <w:pPr>
        <w:pStyle w:val="SingleTxt"/>
        <w:rPr>
          <w:rtl/>
        </w:rPr>
      </w:pPr>
      <w:r w:rsidRPr="008F70FB">
        <w:rPr>
          <w:rtl/>
        </w:rPr>
        <w:t>133-</w:t>
      </w:r>
      <w:r w:rsidRPr="008F70FB">
        <w:rPr>
          <w:rtl/>
        </w:rPr>
        <w:tab/>
        <w:t xml:space="preserve">يهتم مجلس الوزراء والمجلس الوطني بقضايا الأشخاص ذوي الإعاقة من خلال طلب التقارير الدورية من الأطراف المعنية بالإعاقة وبالتالي التمكن من وضع السياسات والخطط التي يشارك فيها الجميع بما يمكن من إدماج قضايا الإعاقة </w:t>
      </w:r>
      <w:r w:rsidRPr="008F70FB">
        <w:rPr>
          <w:rFonts w:hint="cs"/>
          <w:rtl/>
        </w:rPr>
        <w:t>في</w:t>
      </w:r>
      <w:r w:rsidRPr="008F70FB">
        <w:rPr>
          <w:rtl/>
        </w:rPr>
        <w:t xml:space="preserve"> جداول جميع الوكالات والإدارات الحكومية لضمان إدراكها التام بمسؤولياتها وواجباتها تجاه حقوق الأشخاص ذوي الإعاقة.</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39" w:name="_Toc410638021"/>
      <w:r w:rsidRPr="008F70FB">
        <w:rPr>
          <w:rtl/>
        </w:rPr>
        <w:t>التحديات</w:t>
      </w:r>
      <w:bookmarkEnd w:id="39"/>
    </w:p>
    <w:p w:rsidR="00BE24E7" w:rsidRPr="00F82041" w:rsidRDefault="00BE24E7" w:rsidP="00BE24E7">
      <w:pPr>
        <w:pStyle w:val="SingleTxt"/>
        <w:spacing w:after="0" w:line="120" w:lineRule="exact"/>
        <w:rPr>
          <w:sz w:val="10"/>
          <w:rtl/>
        </w:rPr>
      </w:pPr>
    </w:p>
    <w:p w:rsidR="00BE24E7" w:rsidRDefault="00BE24E7" w:rsidP="00E92DF6">
      <w:pPr>
        <w:pStyle w:val="SingleTxt"/>
        <w:rPr>
          <w:rtl/>
        </w:rPr>
      </w:pPr>
      <w:r w:rsidRPr="008F70FB">
        <w:rPr>
          <w:rtl/>
        </w:rPr>
        <w:t>134-</w:t>
      </w:r>
      <w:r w:rsidRPr="008F70FB">
        <w:rPr>
          <w:rtl/>
        </w:rPr>
        <w:tab/>
        <w:t>لا</w:t>
      </w:r>
      <w:r w:rsidRPr="008F70FB">
        <w:rPr>
          <w:rFonts w:hint="cs"/>
          <w:rtl/>
        </w:rPr>
        <w:t> </w:t>
      </w:r>
      <w:r w:rsidRPr="008F70FB">
        <w:rPr>
          <w:rtl/>
        </w:rPr>
        <w:t xml:space="preserve">شك </w:t>
      </w:r>
      <w:r w:rsidRPr="008F70FB">
        <w:rPr>
          <w:rFonts w:hint="cs"/>
          <w:rtl/>
        </w:rPr>
        <w:t>أن</w:t>
      </w:r>
      <w:r w:rsidRPr="008F70FB">
        <w:rPr>
          <w:rtl/>
        </w:rPr>
        <w:t xml:space="preserve"> هنالك جملة من التحديات </w:t>
      </w:r>
      <w:r w:rsidRPr="008F70FB">
        <w:rPr>
          <w:rFonts w:hint="cs"/>
          <w:rtl/>
        </w:rPr>
        <w:t>وأولها</w:t>
      </w:r>
      <w:r w:rsidRPr="008F70FB">
        <w:rPr>
          <w:rtl/>
        </w:rPr>
        <w:t xml:space="preserve"> النزاع القائم في إقليم دارفور وعدد</w:t>
      </w:r>
      <w:r w:rsidRPr="008F70FB">
        <w:rPr>
          <w:rFonts w:hint="cs"/>
          <w:rtl/>
        </w:rPr>
        <w:t xml:space="preserve"> </w:t>
      </w:r>
      <w:r w:rsidRPr="008F70FB">
        <w:rPr>
          <w:rtl/>
        </w:rPr>
        <w:t xml:space="preserve">من المناطق في السودان وهذه </w:t>
      </w:r>
      <w:r w:rsidRPr="008F70FB">
        <w:rPr>
          <w:rFonts w:hint="cs"/>
          <w:rtl/>
        </w:rPr>
        <w:t>أثرت</w:t>
      </w:r>
      <w:r w:rsidRPr="008F70FB">
        <w:rPr>
          <w:rtl/>
        </w:rPr>
        <w:t xml:space="preserve"> حتماً على تمتع الأشخاص ذوي الإعاقة بكافة حقوقهم ونطالب المجتمع الدولي بالضغط على الحركات المسل</w:t>
      </w:r>
      <w:r w:rsidR="00E92DF6">
        <w:rPr>
          <w:rFonts w:hint="cs"/>
          <w:rtl/>
        </w:rPr>
        <w:t>ح</w:t>
      </w:r>
      <w:r w:rsidRPr="008F70FB">
        <w:rPr>
          <w:rtl/>
        </w:rPr>
        <w:t>ة للجلوس والتفاوض ودعم عملية السلام بتنفيذ برامج موجهة بفض النزاعات وإحلال السلام، كذلك الدعم المالي والفني والتدريب وبناء القدرات للمؤسسات الوطنية من أجل الإسهام في حماية وترقية هذه الفئات وإشراكهم وتقوية دورهم في عملية التنمية المستدامة وذلك من خلال تنفيذ الخطة القومية لمسائل الإعاقة</w:t>
      </w:r>
      <w:r w:rsidRPr="008F70FB">
        <w:rPr>
          <w:rFonts w:hint="cs"/>
          <w:rtl/>
        </w:rPr>
        <w:t>.</w:t>
      </w:r>
    </w:p>
    <w:p w:rsidR="00BE24E7" w:rsidRPr="00F82041" w:rsidRDefault="00BE24E7" w:rsidP="00BE24E7">
      <w:pPr>
        <w:pStyle w:val="SingleTxt"/>
        <w:spacing w:after="0" w:line="120" w:lineRule="exact"/>
        <w:rPr>
          <w:sz w:val="10"/>
          <w:rtl/>
        </w:rPr>
      </w:pPr>
    </w:p>
    <w:p w:rsidR="00BE24E7" w:rsidRPr="00F82041" w:rsidRDefault="00BE24E7" w:rsidP="00BE24E7">
      <w:pPr>
        <w:pStyle w:val="SingleTxt"/>
        <w:spacing w:after="0" w:line="120" w:lineRule="exact"/>
        <w:rPr>
          <w:sz w:val="10"/>
          <w:rtl/>
        </w:rPr>
      </w:pPr>
    </w:p>
    <w:p w:rsidR="00BE24E7" w:rsidRDefault="00BE24E7" w:rsidP="00BE24E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F70FB">
        <w:rPr>
          <w:rFonts w:hint="cs"/>
          <w:rtl/>
        </w:rPr>
        <w:tab/>
      </w:r>
      <w:r w:rsidRPr="008F70FB">
        <w:rPr>
          <w:rFonts w:hint="cs"/>
          <w:rtl/>
        </w:rPr>
        <w:tab/>
      </w:r>
      <w:bookmarkStart w:id="40" w:name="_Toc410638022"/>
      <w:r w:rsidRPr="008F70FB">
        <w:rPr>
          <w:rtl/>
        </w:rPr>
        <w:t>خاتمة</w:t>
      </w:r>
      <w:bookmarkEnd w:id="40"/>
    </w:p>
    <w:p w:rsidR="00BE24E7" w:rsidRPr="00F82041" w:rsidRDefault="00BE24E7" w:rsidP="00BE24E7">
      <w:pPr>
        <w:pStyle w:val="SingleTxt"/>
        <w:spacing w:after="0" w:line="120" w:lineRule="exact"/>
        <w:rPr>
          <w:sz w:val="10"/>
          <w:rtl/>
        </w:rPr>
      </w:pPr>
    </w:p>
    <w:p w:rsidR="00BE24E7" w:rsidRPr="008F70FB" w:rsidRDefault="00BE24E7" w:rsidP="00BE24E7">
      <w:pPr>
        <w:pStyle w:val="SingleTxt"/>
        <w:rPr>
          <w:rtl/>
        </w:rPr>
      </w:pPr>
      <w:r w:rsidRPr="008F70FB">
        <w:rPr>
          <w:rtl/>
        </w:rPr>
        <w:t>135-</w:t>
      </w:r>
      <w:r w:rsidRPr="008F70FB">
        <w:rPr>
          <w:rtl/>
        </w:rPr>
        <w:tab/>
        <w:t xml:space="preserve">سعت حكومة السودان من خلال تقديم هذا التقرير الأولي </w:t>
      </w:r>
      <w:r w:rsidRPr="008F70FB">
        <w:rPr>
          <w:rFonts w:hint="cs"/>
          <w:rtl/>
        </w:rPr>
        <w:t>إلى</w:t>
      </w:r>
      <w:r w:rsidRPr="008F70FB">
        <w:rPr>
          <w:rtl/>
        </w:rPr>
        <w:t xml:space="preserve"> عكس جهودها المبذولة حيث قدم هذا التقرير وصفاً عن حالة تطبيق </w:t>
      </w:r>
      <w:r w:rsidRPr="008F70FB">
        <w:rPr>
          <w:rFonts w:hint="cs"/>
          <w:rtl/>
        </w:rPr>
        <w:t>اتفاقية</w:t>
      </w:r>
      <w:r w:rsidRPr="008F70FB">
        <w:rPr>
          <w:rtl/>
        </w:rPr>
        <w:t xml:space="preserve"> حقوق الأشخاص ذوي الإعاقة في السودان </w:t>
      </w:r>
      <w:r w:rsidRPr="008F70FB">
        <w:rPr>
          <w:rFonts w:hint="cs"/>
          <w:rtl/>
        </w:rPr>
        <w:t xml:space="preserve">ومدى </w:t>
      </w:r>
      <w:r w:rsidRPr="008F70FB">
        <w:rPr>
          <w:rtl/>
        </w:rPr>
        <w:t xml:space="preserve">تمتع هذه الفئة بجميع الحقوق التي كفلها لهم الدستور </w:t>
      </w:r>
      <w:r w:rsidRPr="008F70FB">
        <w:rPr>
          <w:rFonts w:hint="cs"/>
          <w:rtl/>
        </w:rPr>
        <w:t>والاتفاقيات</w:t>
      </w:r>
      <w:r w:rsidRPr="008F70FB">
        <w:rPr>
          <w:rtl/>
        </w:rPr>
        <w:t xml:space="preserve"> الدولية التي صادقت عليها جمهورية السودان ووفقاً للأحكام التي تحكم </w:t>
      </w:r>
      <w:r w:rsidRPr="008F70FB">
        <w:rPr>
          <w:rFonts w:hint="cs"/>
          <w:rtl/>
        </w:rPr>
        <w:t>اتفاقية</w:t>
      </w:r>
      <w:r w:rsidRPr="008F70FB">
        <w:rPr>
          <w:rtl/>
        </w:rPr>
        <w:t xml:space="preserve"> </w:t>
      </w:r>
      <w:r w:rsidRPr="008F70FB">
        <w:rPr>
          <w:rFonts w:hint="cs"/>
          <w:rtl/>
        </w:rPr>
        <w:t xml:space="preserve">حقوق </w:t>
      </w:r>
      <w:r w:rsidRPr="008F70FB">
        <w:rPr>
          <w:rtl/>
        </w:rPr>
        <w:t>الأشخاص ذوي الإعاقة.</w:t>
      </w:r>
    </w:p>
    <w:p w:rsidR="0000313A" w:rsidRDefault="00BE24E7" w:rsidP="00BE24E7">
      <w:pPr>
        <w:pStyle w:val="SingleTxt"/>
        <w:rPr>
          <w:rtl/>
        </w:rPr>
      </w:pPr>
      <w:r w:rsidRPr="008F70FB">
        <w:rPr>
          <w:rtl/>
        </w:rPr>
        <w:t>136-</w:t>
      </w:r>
      <w:r w:rsidRPr="008F70FB">
        <w:tab/>
      </w:r>
      <w:r w:rsidRPr="008F70FB">
        <w:rPr>
          <w:rtl/>
        </w:rPr>
        <w:t xml:space="preserve">لمزيد من المعلومات فضلاً الرجوع </w:t>
      </w:r>
      <w:r w:rsidRPr="008F70FB">
        <w:rPr>
          <w:rFonts w:hint="cs"/>
          <w:rtl/>
        </w:rPr>
        <w:t>إ</w:t>
      </w:r>
      <w:r w:rsidRPr="008F70FB">
        <w:rPr>
          <w:rtl/>
        </w:rPr>
        <w:t>لى:</w:t>
      </w:r>
      <w:r w:rsidRPr="008F70FB">
        <w:rPr>
          <w:rFonts w:hint="cs"/>
          <w:rtl/>
        </w:rPr>
        <w:t xml:space="preserve"> </w:t>
      </w:r>
      <w:r w:rsidRPr="008F70FB">
        <w:t>E-mail: info@achr.gov.sd</w:t>
      </w:r>
      <w:r w:rsidRPr="008F70FB">
        <w:rPr>
          <w:rFonts w:hint="cs"/>
          <w:rtl/>
        </w:rPr>
        <w:t>.</w:t>
      </w:r>
    </w:p>
    <w:p w:rsidR="00BE24E7" w:rsidRPr="00BE24E7" w:rsidRDefault="00BE24E7" w:rsidP="00BE24E7">
      <w:pPr>
        <w:pStyle w:val="SingleTxt"/>
        <w:spacing w:after="0" w:line="240" w:lineRule="auto"/>
      </w:pPr>
      <w:r>
        <w:rPr>
          <w:noProof/>
          <w:w w:val="100"/>
        </w:rPr>
        <mc:AlternateContent>
          <mc:Choice Requires="wps">
            <w:drawing>
              <wp:anchor distT="0" distB="0" distL="114300" distR="114300" simplePos="0" relativeHeight="251662336"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BE24E7" w:rsidRPr="00BE24E7" w:rsidSect="0000313A">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0T16:12:00Z" w:initials="Start">
    <w:p w:rsidR="00BE24E7" w:rsidRDefault="00BE24E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NO&gt;&gt;N1520463A&lt;&lt;ODS JOB NO&gt;&gt;</w:t>
      </w:r>
    </w:p>
    <w:p w:rsidR="00BE24E7" w:rsidRDefault="00BE24E7">
      <w:pPr>
        <w:pStyle w:val="CommentText"/>
      </w:pPr>
      <w:r>
        <w:t>&lt;&lt;ODS DOC SYMBOL1&gt;&gt;CRPD/C/SDN/1&lt;&lt;ODS DOC SYMBOL1&gt;&gt;</w:t>
      </w:r>
    </w:p>
    <w:p w:rsidR="00BE24E7" w:rsidRDefault="00BE24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E7" w:rsidRDefault="00BE24E7" w:rsidP="00693CF9">
      <w:pPr>
        <w:spacing w:line="240" w:lineRule="auto"/>
      </w:pPr>
      <w:r>
        <w:separator/>
      </w:r>
    </w:p>
  </w:endnote>
  <w:endnote w:type="continuationSeparator" w:id="0">
    <w:p w:rsidR="00BE24E7" w:rsidRDefault="00BE24E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E24E7" w:rsidTr="0000313A">
      <w:trPr>
        <w:jc w:val="center"/>
      </w:trPr>
      <w:tc>
        <w:tcPr>
          <w:tcW w:w="5126" w:type="dxa"/>
          <w:shd w:val="clear" w:color="auto" w:fill="auto"/>
        </w:tcPr>
        <w:p w:rsidR="00BE24E7" w:rsidRPr="0000313A" w:rsidRDefault="00BE24E7" w:rsidP="0000313A">
          <w:pPr>
            <w:pStyle w:val="Footer"/>
            <w:rPr>
              <w:w w:val="103"/>
            </w:rPr>
          </w:pPr>
          <w:r>
            <w:rPr>
              <w:w w:val="103"/>
            </w:rPr>
            <w:fldChar w:fldCharType="begin"/>
          </w:r>
          <w:r>
            <w:rPr>
              <w:w w:val="103"/>
            </w:rPr>
            <w:instrText xml:space="preserve"> PAGE  \* Arabic  \* MERGEFORMAT </w:instrText>
          </w:r>
          <w:r>
            <w:rPr>
              <w:w w:val="103"/>
            </w:rPr>
            <w:fldChar w:fldCharType="separate"/>
          </w:r>
          <w:r w:rsidR="003D2E06">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2E06">
            <w:rPr>
              <w:noProof/>
              <w:w w:val="103"/>
            </w:rPr>
            <w:t>32</w:t>
          </w:r>
          <w:r>
            <w:rPr>
              <w:w w:val="103"/>
            </w:rPr>
            <w:fldChar w:fldCharType="end"/>
          </w:r>
        </w:p>
      </w:tc>
      <w:tc>
        <w:tcPr>
          <w:tcW w:w="5127" w:type="dxa"/>
          <w:shd w:val="clear" w:color="auto" w:fill="auto"/>
        </w:tcPr>
        <w:p w:rsidR="00BE24E7" w:rsidRPr="0000313A" w:rsidRDefault="00BE24E7" w:rsidP="0000313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D2E06">
            <w:rPr>
              <w:b w:val="0"/>
              <w:w w:val="103"/>
            </w:rPr>
            <w:t>GE.15-15304</w:t>
          </w:r>
          <w:r>
            <w:rPr>
              <w:b w:val="0"/>
              <w:w w:val="103"/>
            </w:rPr>
            <w:fldChar w:fldCharType="end"/>
          </w:r>
        </w:p>
      </w:tc>
    </w:tr>
  </w:tbl>
  <w:p w:rsidR="00BE24E7" w:rsidRPr="0000313A" w:rsidRDefault="00BE24E7" w:rsidP="00003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E24E7" w:rsidTr="0000313A">
      <w:trPr>
        <w:jc w:val="center"/>
      </w:trPr>
      <w:tc>
        <w:tcPr>
          <w:tcW w:w="5126" w:type="dxa"/>
          <w:shd w:val="clear" w:color="auto" w:fill="auto"/>
        </w:tcPr>
        <w:p w:rsidR="00BE24E7" w:rsidRPr="0000313A" w:rsidRDefault="00BE24E7" w:rsidP="0000313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D2E06">
            <w:rPr>
              <w:b w:val="0"/>
              <w:w w:val="103"/>
            </w:rPr>
            <w:t>GE.15-15304</w:t>
          </w:r>
          <w:r>
            <w:rPr>
              <w:b w:val="0"/>
              <w:w w:val="103"/>
            </w:rPr>
            <w:fldChar w:fldCharType="end"/>
          </w:r>
        </w:p>
      </w:tc>
      <w:tc>
        <w:tcPr>
          <w:tcW w:w="5127" w:type="dxa"/>
          <w:shd w:val="clear" w:color="auto" w:fill="auto"/>
        </w:tcPr>
        <w:p w:rsidR="00BE24E7" w:rsidRPr="0000313A" w:rsidRDefault="00BE24E7" w:rsidP="0000313A">
          <w:pPr>
            <w:pStyle w:val="Footer"/>
            <w:jc w:val="left"/>
            <w:rPr>
              <w:w w:val="103"/>
            </w:rPr>
          </w:pPr>
          <w:r>
            <w:rPr>
              <w:w w:val="103"/>
            </w:rPr>
            <w:fldChar w:fldCharType="begin"/>
          </w:r>
          <w:r>
            <w:rPr>
              <w:w w:val="103"/>
            </w:rPr>
            <w:instrText xml:space="preserve"> PAGE  \* Arabic  \* MERGEFORMAT </w:instrText>
          </w:r>
          <w:r>
            <w:rPr>
              <w:w w:val="103"/>
            </w:rPr>
            <w:fldChar w:fldCharType="separate"/>
          </w:r>
          <w:r w:rsidR="003D2E06">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2E06">
            <w:rPr>
              <w:noProof/>
              <w:w w:val="103"/>
            </w:rPr>
            <w:t>32</w:t>
          </w:r>
          <w:r>
            <w:rPr>
              <w:w w:val="103"/>
            </w:rPr>
            <w:fldChar w:fldCharType="end"/>
          </w:r>
        </w:p>
      </w:tc>
    </w:tr>
  </w:tbl>
  <w:p w:rsidR="00BE24E7" w:rsidRPr="0000313A" w:rsidRDefault="00BE24E7" w:rsidP="00003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BE24E7" w:rsidTr="0000313A">
      <w:trPr>
        <w:jc w:val="right"/>
      </w:trPr>
      <w:tc>
        <w:tcPr>
          <w:tcW w:w="4046" w:type="dxa"/>
        </w:tcPr>
        <w:p w:rsidR="00BE24E7" w:rsidRDefault="00BE24E7" w:rsidP="0000313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48FCED0" wp14:editId="7BFDFFAA">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PD/C/SDN/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DN/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A46117F" wp14:editId="4D1A0ED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BE24E7" w:rsidRDefault="00BE24E7" w:rsidP="00BE24E7">
          <w:pPr>
            <w:pStyle w:val="ReleaseDate"/>
          </w:pPr>
          <w:r>
            <w:t xml:space="preserve">180915    240915    </w:t>
          </w:r>
          <w:fldSimple w:instr=" DOCVARIABLE &quot;jobn&quot; \* MERGEFORMAT ">
            <w:r w:rsidR="003D2E06">
              <w:t>GE.15-15304 (A)</w:t>
            </w:r>
          </w:fldSimple>
        </w:p>
        <w:p w:rsidR="00BE24E7" w:rsidRPr="0000313A" w:rsidRDefault="00BE24E7" w:rsidP="0000313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D2E06">
            <w:rPr>
              <w:rFonts w:ascii="Barcode 3 of 9 by request" w:hAnsi="Barcode 3 of 9 by request"/>
              <w:sz w:val="24"/>
            </w:rPr>
            <w:t>*1515304*</w:t>
          </w:r>
          <w:r>
            <w:rPr>
              <w:rFonts w:ascii="Barcode 3 of 9 by request" w:hAnsi="Barcode 3 of 9 by request"/>
              <w:sz w:val="24"/>
            </w:rPr>
            <w:fldChar w:fldCharType="end"/>
          </w:r>
        </w:p>
      </w:tc>
    </w:tr>
  </w:tbl>
  <w:p w:rsidR="00BE24E7" w:rsidRPr="0000313A" w:rsidRDefault="00BE24E7" w:rsidP="0000313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E7" w:rsidRDefault="00BE24E7" w:rsidP="00693CF9">
      <w:pPr>
        <w:spacing w:line="240" w:lineRule="auto"/>
      </w:pPr>
      <w:r>
        <w:separator/>
      </w:r>
    </w:p>
  </w:footnote>
  <w:footnote w:type="continuationSeparator" w:id="0">
    <w:p w:rsidR="00BE24E7" w:rsidRDefault="00BE24E7"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E24E7" w:rsidTr="0000313A">
      <w:trPr>
        <w:trHeight w:hRule="exact" w:val="864"/>
        <w:jc w:val="center"/>
      </w:trPr>
      <w:tc>
        <w:tcPr>
          <w:tcW w:w="4882" w:type="dxa"/>
          <w:shd w:val="clear" w:color="auto" w:fill="auto"/>
          <w:vAlign w:val="bottom"/>
        </w:tcPr>
        <w:p w:rsidR="00BE24E7" w:rsidRDefault="00BE24E7" w:rsidP="0000313A">
          <w:pPr>
            <w:pStyle w:val="Header"/>
            <w:bidi/>
          </w:pPr>
        </w:p>
      </w:tc>
      <w:tc>
        <w:tcPr>
          <w:tcW w:w="5127" w:type="dxa"/>
          <w:shd w:val="clear" w:color="auto" w:fill="auto"/>
          <w:vAlign w:val="bottom"/>
        </w:tcPr>
        <w:p w:rsidR="00BE24E7" w:rsidRPr="0000313A" w:rsidRDefault="00BE24E7" w:rsidP="0000313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D2E06">
            <w:rPr>
              <w:w w:val="103"/>
            </w:rPr>
            <w:t>CRPD/C/SDN/1</w:t>
          </w:r>
          <w:r>
            <w:rPr>
              <w:w w:val="103"/>
            </w:rPr>
            <w:fldChar w:fldCharType="end"/>
          </w:r>
        </w:p>
      </w:tc>
    </w:tr>
  </w:tbl>
  <w:p w:rsidR="00BE24E7" w:rsidRPr="0000313A" w:rsidRDefault="00BE24E7" w:rsidP="00003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E24E7" w:rsidTr="0000313A">
      <w:trPr>
        <w:trHeight w:hRule="exact" w:val="864"/>
        <w:jc w:val="center"/>
      </w:trPr>
      <w:tc>
        <w:tcPr>
          <w:tcW w:w="4882" w:type="dxa"/>
          <w:shd w:val="clear" w:color="auto" w:fill="auto"/>
          <w:vAlign w:val="bottom"/>
        </w:tcPr>
        <w:p w:rsidR="00BE24E7" w:rsidRPr="0000313A" w:rsidRDefault="00BE24E7" w:rsidP="0000313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D2E06">
            <w:rPr>
              <w:w w:val="103"/>
            </w:rPr>
            <w:t>CRPD/C/SDN/1</w:t>
          </w:r>
          <w:r>
            <w:rPr>
              <w:w w:val="103"/>
            </w:rPr>
            <w:fldChar w:fldCharType="end"/>
          </w:r>
        </w:p>
      </w:tc>
      <w:tc>
        <w:tcPr>
          <w:tcW w:w="5127" w:type="dxa"/>
          <w:shd w:val="clear" w:color="auto" w:fill="auto"/>
          <w:vAlign w:val="bottom"/>
        </w:tcPr>
        <w:p w:rsidR="00BE24E7" w:rsidRDefault="00BE24E7" w:rsidP="0000313A">
          <w:pPr>
            <w:pStyle w:val="Header"/>
          </w:pPr>
        </w:p>
      </w:tc>
    </w:tr>
  </w:tbl>
  <w:p w:rsidR="00BE24E7" w:rsidRPr="0000313A" w:rsidRDefault="00BE24E7" w:rsidP="00003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BE24E7" w:rsidTr="0000313A">
      <w:trPr>
        <w:gridAfter w:val="1"/>
        <w:wAfter w:w="25" w:type="dxa"/>
        <w:trHeight w:hRule="exact" w:val="864"/>
      </w:trPr>
      <w:tc>
        <w:tcPr>
          <w:tcW w:w="1282" w:type="dxa"/>
          <w:tcBorders>
            <w:bottom w:val="single" w:sz="4" w:space="0" w:color="auto"/>
          </w:tcBorders>
          <w:shd w:val="clear" w:color="auto" w:fill="auto"/>
          <w:vAlign w:val="bottom"/>
        </w:tcPr>
        <w:p w:rsidR="00BE24E7" w:rsidRDefault="00BE24E7" w:rsidP="0000313A">
          <w:pPr>
            <w:pStyle w:val="Header"/>
            <w:spacing w:after="120"/>
          </w:pPr>
        </w:p>
      </w:tc>
      <w:tc>
        <w:tcPr>
          <w:tcW w:w="1786" w:type="dxa"/>
          <w:tcBorders>
            <w:bottom w:val="single" w:sz="4" w:space="0" w:color="auto"/>
          </w:tcBorders>
          <w:shd w:val="clear" w:color="auto" w:fill="auto"/>
          <w:vAlign w:val="bottom"/>
        </w:tcPr>
        <w:p w:rsidR="00BE24E7" w:rsidRPr="0000313A" w:rsidRDefault="00BE24E7" w:rsidP="0000313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E24E7" w:rsidRDefault="00BE24E7" w:rsidP="0000313A">
          <w:pPr>
            <w:pStyle w:val="Header"/>
            <w:spacing w:after="120"/>
          </w:pPr>
        </w:p>
      </w:tc>
      <w:tc>
        <w:tcPr>
          <w:tcW w:w="6696" w:type="dxa"/>
          <w:gridSpan w:val="3"/>
          <w:tcBorders>
            <w:bottom w:val="single" w:sz="4" w:space="0" w:color="auto"/>
          </w:tcBorders>
          <w:shd w:val="clear" w:color="auto" w:fill="auto"/>
          <w:vAlign w:val="bottom"/>
        </w:tcPr>
        <w:p w:rsidR="00BE24E7" w:rsidRPr="0000313A" w:rsidRDefault="00BE24E7" w:rsidP="0000313A">
          <w:pPr>
            <w:spacing w:line="380" w:lineRule="exact"/>
            <w:jc w:val="right"/>
          </w:pPr>
          <w:r>
            <w:rPr>
              <w:sz w:val="40"/>
            </w:rPr>
            <w:t>CRPD</w:t>
          </w:r>
          <w:r>
            <w:t>/C/SDN/1</w:t>
          </w:r>
        </w:p>
      </w:tc>
    </w:tr>
    <w:tr w:rsidR="00BE24E7" w:rsidRPr="0000313A" w:rsidTr="0000313A">
      <w:trPr>
        <w:trHeight w:hRule="exact" w:val="2880"/>
      </w:trPr>
      <w:tc>
        <w:tcPr>
          <w:tcW w:w="1282" w:type="dxa"/>
          <w:tcBorders>
            <w:top w:val="single" w:sz="4" w:space="0" w:color="auto"/>
            <w:bottom w:val="single" w:sz="12" w:space="0" w:color="auto"/>
          </w:tcBorders>
          <w:shd w:val="clear" w:color="auto" w:fill="auto"/>
        </w:tcPr>
        <w:p w:rsidR="00BE24E7" w:rsidRDefault="00BE24E7" w:rsidP="0000313A">
          <w:pPr>
            <w:pStyle w:val="Header"/>
            <w:spacing w:before="120"/>
            <w:jc w:val="center"/>
          </w:pPr>
          <w:r>
            <w:t xml:space="preserve"> </w:t>
          </w:r>
          <w:r>
            <w:rPr>
              <w:noProof/>
            </w:rPr>
            <w:drawing>
              <wp:inline distT="0" distB="0" distL="0" distR="0" wp14:anchorId="3A298491" wp14:editId="65CF80D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E24E7" w:rsidRPr="0000313A" w:rsidRDefault="00BE24E7" w:rsidP="0000313A">
          <w:pPr>
            <w:pStyle w:val="Header"/>
            <w:spacing w:before="120"/>
            <w:jc w:val="center"/>
          </w:pPr>
        </w:p>
      </w:tc>
      <w:tc>
        <w:tcPr>
          <w:tcW w:w="5227" w:type="dxa"/>
          <w:gridSpan w:val="3"/>
          <w:tcBorders>
            <w:top w:val="single" w:sz="4" w:space="0" w:color="auto"/>
            <w:bottom w:val="single" w:sz="12" w:space="0" w:color="auto"/>
          </w:tcBorders>
          <w:shd w:val="clear" w:color="auto" w:fill="auto"/>
        </w:tcPr>
        <w:p w:rsidR="00BE24E7" w:rsidRPr="0000313A" w:rsidRDefault="00BE24E7" w:rsidP="0000313A">
          <w:pPr>
            <w:pStyle w:val="XLarge"/>
            <w:spacing w:before="109" w:line="590" w:lineRule="exact"/>
            <w:ind w:left="14" w:right="14"/>
            <w:jc w:val="left"/>
          </w:pPr>
          <w:r>
            <w:rPr>
              <w:rtl/>
            </w:rPr>
            <w:t>اتفاقية حقوق الأشخاص</w:t>
          </w:r>
          <w:r>
            <w:rPr>
              <w:rtl/>
            </w:rPr>
            <w:br/>
            <w:t>ذوي الإعاقة</w:t>
          </w:r>
        </w:p>
      </w:tc>
      <w:tc>
        <w:tcPr>
          <w:tcW w:w="245" w:type="dxa"/>
          <w:tcBorders>
            <w:top w:val="single" w:sz="4" w:space="0" w:color="auto"/>
            <w:bottom w:val="single" w:sz="12" w:space="0" w:color="auto"/>
          </w:tcBorders>
          <w:shd w:val="clear" w:color="auto" w:fill="auto"/>
        </w:tcPr>
        <w:p w:rsidR="00BE24E7" w:rsidRPr="0000313A" w:rsidRDefault="00BE24E7" w:rsidP="0000313A">
          <w:pPr>
            <w:pStyle w:val="Header"/>
            <w:spacing w:before="109"/>
          </w:pPr>
        </w:p>
      </w:tc>
      <w:tc>
        <w:tcPr>
          <w:tcW w:w="3280" w:type="dxa"/>
          <w:gridSpan w:val="2"/>
          <w:tcBorders>
            <w:top w:val="single" w:sz="4" w:space="0" w:color="auto"/>
            <w:bottom w:val="single" w:sz="12" w:space="0" w:color="auto"/>
          </w:tcBorders>
          <w:shd w:val="clear" w:color="auto" w:fill="auto"/>
        </w:tcPr>
        <w:p w:rsidR="00BE24E7" w:rsidRDefault="00BE24E7" w:rsidP="0000313A">
          <w:pPr>
            <w:pStyle w:val="Distribution"/>
            <w:bidi w:val="0"/>
            <w:spacing w:before="240"/>
          </w:pPr>
          <w:r>
            <w:t>Distr.: General</w:t>
          </w:r>
        </w:p>
        <w:p w:rsidR="00BE24E7" w:rsidRDefault="00BE24E7" w:rsidP="0000313A">
          <w:pPr>
            <w:pStyle w:val="Publication"/>
            <w:bidi w:val="0"/>
          </w:pPr>
          <w:r>
            <w:t>9 September 2015</w:t>
          </w:r>
        </w:p>
        <w:p w:rsidR="00BE24E7" w:rsidRDefault="00E92DF6" w:rsidP="0000313A">
          <w:pPr>
            <w:bidi w:val="0"/>
            <w:spacing w:line="240" w:lineRule="exact"/>
            <w:jc w:val="left"/>
          </w:pPr>
          <w:r>
            <w:t>Arabic</w:t>
          </w:r>
        </w:p>
        <w:p w:rsidR="00BE24E7" w:rsidRDefault="00BE24E7" w:rsidP="00275396">
          <w:pPr>
            <w:pStyle w:val="Original"/>
            <w:bidi w:val="0"/>
          </w:pPr>
          <w:r>
            <w:t>Original: Arabic</w:t>
          </w:r>
        </w:p>
        <w:p w:rsidR="00BE24E7" w:rsidRPr="0000313A" w:rsidRDefault="00BE24E7" w:rsidP="0000313A">
          <w:pPr>
            <w:bidi w:val="0"/>
            <w:spacing w:line="240" w:lineRule="exact"/>
            <w:jc w:val="left"/>
          </w:pPr>
          <w:r w:rsidRPr="00D82FB4">
            <w:t xml:space="preserve">Arabic, English, French and </w:t>
          </w:r>
          <w:r w:rsidRPr="00D82FB4">
            <w:br/>
            <w:t>Spanish only</w:t>
          </w:r>
        </w:p>
      </w:tc>
    </w:tr>
  </w:tbl>
  <w:p w:rsidR="00BE24E7" w:rsidRPr="0000313A" w:rsidRDefault="00BE24E7" w:rsidP="0000313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53"/>
    <w:multiLevelType w:val="hybridMultilevel"/>
    <w:tmpl w:val="DEB2DEB0"/>
    <w:lvl w:ilvl="0" w:tplc="AB3EFB6A">
      <w:start w:val="1"/>
      <w:numFmt w:val="decimal"/>
      <w:lvlText w:val="%1-"/>
      <w:lvlJc w:val="left"/>
      <w:pPr>
        <w:ind w:left="2092" w:hanging="360"/>
      </w:pPr>
      <w:rPr>
        <w:rFonts w:hint="default"/>
      </w:r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1"/>
  </w:num>
  <w:num w:numId="7">
    <w:abstractNumId w:val="5"/>
  </w:num>
  <w:num w:numId="8">
    <w:abstractNumId w:val="4"/>
  </w:num>
  <w:num w:numId="9">
    <w:abstractNumId w:val="3"/>
  </w:num>
  <w:num w:numId="10">
    <w:abstractNumId w:val="1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304*"/>
    <w:docVar w:name="CreationDt" w:val="9/20/2015 4:12: PM"/>
    <w:docVar w:name="DocCategory" w:val="Doc"/>
    <w:docVar w:name="DocType" w:val="Final"/>
    <w:docVar w:name="DutyStation" w:val="Geneva"/>
    <w:docVar w:name="FooterJN" w:val="GE.15-15304"/>
    <w:docVar w:name="jobn" w:val="GE.15-15304 (A)"/>
    <w:docVar w:name="jobnDT" w:val="GE.15-15304 (A)   200915"/>
    <w:docVar w:name="jobnDTDT" w:val="GE.15-15304 (A)   200915   200915"/>
    <w:docVar w:name="JobNo" w:val="GE.1515304A"/>
    <w:docVar w:name="LocalDrive" w:val="0"/>
    <w:docVar w:name="OandT" w:val="buhnam"/>
    <w:docVar w:name="PaperSize" w:val="A4"/>
    <w:docVar w:name="sss1" w:val="CRPD/C/SDN/1"/>
    <w:docVar w:name="sss2" w:val="-"/>
    <w:docVar w:name="Symbol1" w:val="CRPD/C/SDN/1"/>
    <w:docVar w:name="Symbol2" w:val="-"/>
  </w:docVars>
  <w:rsids>
    <w:rsidRoot w:val="000D331A"/>
    <w:rsid w:val="0000313A"/>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D331A"/>
    <w:rsid w:val="000F3F48"/>
    <w:rsid w:val="00100A90"/>
    <w:rsid w:val="00101EE8"/>
    <w:rsid w:val="00102521"/>
    <w:rsid w:val="0010461F"/>
    <w:rsid w:val="00113349"/>
    <w:rsid w:val="0012522B"/>
    <w:rsid w:val="00132672"/>
    <w:rsid w:val="00143096"/>
    <w:rsid w:val="001519A9"/>
    <w:rsid w:val="001568A8"/>
    <w:rsid w:val="00165F18"/>
    <w:rsid w:val="00166D2A"/>
    <w:rsid w:val="00170A5E"/>
    <w:rsid w:val="001737F8"/>
    <w:rsid w:val="001775EA"/>
    <w:rsid w:val="0018030C"/>
    <w:rsid w:val="00182D99"/>
    <w:rsid w:val="00187870"/>
    <w:rsid w:val="001A0D70"/>
    <w:rsid w:val="001A5B00"/>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396"/>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6E5B"/>
    <w:rsid w:val="003676A8"/>
    <w:rsid w:val="00371AC4"/>
    <w:rsid w:val="00373E3E"/>
    <w:rsid w:val="00376CFA"/>
    <w:rsid w:val="003772FC"/>
    <w:rsid w:val="00383A67"/>
    <w:rsid w:val="00383CA8"/>
    <w:rsid w:val="00383EF3"/>
    <w:rsid w:val="003A65ED"/>
    <w:rsid w:val="003C4B86"/>
    <w:rsid w:val="003D2E0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527C9"/>
    <w:rsid w:val="00453069"/>
    <w:rsid w:val="00461F17"/>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60FC"/>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5F72C6"/>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2E36"/>
    <w:rsid w:val="00747B9E"/>
    <w:rsid w:val="007524BE"/>
    <w:rsid w:val="007525FA"/>
    <w:rsid w:val="007668E3"/>
    <w:rsid w:val="00767151"/>
    <w:rsid w:val="007703EA"/>
    <w:rsid w:val="00770CF8"/>
    <w:rsid w:val="00774FF0"/>
    <w:rsid w:val="0078262F"/>
    <w:rsid w:val="00784325"/>
    <w:rsid w:val="00784F2B"/>
    <w:rsid w:val="00786F0C"/>
    <w:rsid w:val="0079046D"/>
    <w:rsid w:val="007925B2"/>
    <w:rsid w:val="0079753A"/>
    <w:rsid w:val="007A296C"/>
    <w:rsid w:val="007A6DD9"/>
    <w:rsid w:val="007B3DC8"/>
    <w:rsid w:val="007B5729"/>
    <w:rsid w:val="007B70F5"/>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A6E78"/>
    <w:rsid w:val="008D1C04"/>
    <w:rsid w:val="008E739A"/>
    <w:rsid w:val="008F04A0"/>
    <w:rsid w:val="008F3D2C"/>
    <w:rsid w:val="008F419C"/>
    <w:rsid w:val="008F5850"/>
    <w:rsid w:val="008F64A7"/>
    <w:rsid w:val="0090012B"/>
    <w:rsid w:val="0090351F"/>
    <w:rsid w:val="009124C9"/>
    <w:rsid w:val="00914215"/>
    <w:rsid w:val="00940E9D"/>
    <w:rsid w:val="009532EE"/>
    <w:rsid w:val="00956E02"/>
    <w:rsid w:val="00960250"/>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4A1A"/>
    <w:rsid w:val="00BB6B6E"/>
    <w:rsid w:val="00BC2F4C"/>
    <w:rsid w:val="00BC43AD"/>
    <w:rsid w:val="00BC4A05"/>
    <w:rsid w:val="00BC567D"/>
    <w:rsid w:val="00BC6BA6"/>
    <w:rsid w:val="00BE15C1"/>
    <w:rsid w:val="00BE24E7"/>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E73AF"/>
    <w:rsid w:val="00CF4D77"/>
    <w:rsid w:val="00CF7384"/>
    <w:rsid w:val="00D00717"/>
    <w:rsid w:val="00D0526B"/>
    <w:rsid w:val="00D2343D"/>
    <w:rsid w:val="00D30EAE"/>
    <w:rsid w:val="00D318F1"/>
    <w:rsid w:val="00D40B0E"/>
    <w:rsid w:val="00D44FE0"/>
    <w:rsid w:val="00D4694F"/>
    <w:rsid w:val="00D5423E"/>
    <w:rsid w:val="00D66413"/>
    <w:rsid w:val="00D74DA1"/>
    <w:rsid w:val="00D81CE7"/>
    <w:rsid w:val="00D86FEC"/>
    <w:rsid w:val="00DA66B7"/>
    <w:rsid w:val="00DB0865"/>
    <w:rsid w:val="00DB0C91"/>
    <w:rsid w:val="00DB7206"/>
    <w:rsid w:val="00DC5C1E"/>
    <w:rsid w:val="00DD5496"/>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92DF6"/>
    <w:rsid w:val="00EA0D5B"/>
    <w:rsid w:val="00EA3948"/>
    <w:rsid w:val="00EA489C"/>
    <w:rsid w:val="00EA7B59"/>
    <w:rsid w:val="00EB0CA7"/>
    <w:rsid w:val="00EB4992"/>
    <w:rsid w:val="00EC2B29"/>
    <w:rsid w:val="00ED251D"/>
    <w:rsid w:val="00ED3C2E"/>
    <w:rsid w:val="00EF0947"/>
    <w:rsid w:val="00EF2E52"/>
    <w:rsid w:val="00EF4F85"/>
    <w:rsid w:val="00F031FB"/>
    <w:rsid w:val="00F16501"/>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D74DA1"/>
    <w:pPr>
      <w:keepNext/>
      <w:keepLines/>
      <w:spacing w:before="200" w:line="240" w:lineRule="atLeast"/>
      <w:outlineLvl w:val="3"/>
    </w:pPr>
    <w:rPr>
      <w:rFonts w:ascii="Cambria" w:eastAsia="SimSun" w:hAnsi="Cambria" w:cs="Times New Roman"/>
      <w:b/>
      <w:bCs/>
      <w:i/>
      <w:iCs/>
      <w:color w:val="4F81BD"/>
      <w:w w:val="100"/>
      <w:kern w:val="0"/>
    </w:rPr>
  </w:style>
  <w:style w:type="paragraph" w:styleId="Heading5">
    <w:name w:val="heading 5"/>
    <w:basedOn w:val="Normal"/>
    <w:next w:val="Normal"/>
    <w:link w:val="Heading5Char"/>
    <w:uiPriority w:val="9"/>
    <w:unhideWhenUsed/>
    <w:rsid w:val="00D74DA1"/>
    <w:pPr>
      <w:keepNext/>
      <w:keepLines/>
      <w:spacing w:before="200" w:line="240" w:lineRule="atLeast"/>
      <w:outlineLvl w:val="4"/>
    </w:pPr>
    <w:rPr>
      <w:rFonts w:ascii="Cambria" w:eastAsia="SimSun" w:hAnsi="Cambria" w:cs="Times New Roman"/>
      <w:color w:val="243F60"/>
      <w:w w:val="100"/>
      <w:kern w:val="0"/>
    </w:rPr>
  </w:style>
  <w:style w:type="paragraph" w:styleId="Heading6">
    <w:name w:val="heading 6"/>
    <w:basedOn w:val="Normal"/>
    <w:next w:val="Normal"/>
    <w:link w:val="Heading6Char"/>
    <w:uiPriority w:val="9"/>
    <w:unhideWhenUsed/>
    <w:rsid w:val="00D74DA1"/>
    <w:pPr>
      <w:keepNext/>
      <w:keepLines/>
      <w:spacing w:before="200" w:line="240" w:lineRule="atLeast"/>
      <w:outlineLvl w:val="5"/>
    </w:pPr>
    <w:rPr>
      <w:rFonts w:ascii="Cambria" w:eastAsia="SimSun" w:hAnsi="Cambria" w:cs="Times New Roman"/>
      <w:i/>
      <w:iCs/>
      <w:color w:val="243F60"/>
      <w:w w:val="100"/>
      <w:kern w:val="0"/>
    </w:rPr>
  </w:style>
  <w:style w:type="paragraph" w:styleId="Heading7">
    <w:name w:val="heading 7"/>
    <w:basedOn w:val="Normal"/>
    <w:next w:val="Normal"/>
    <w:link w:val="Heading7Char"/>
    <w:uiPriority w:val="9"/>
    <w:unhideWhenUsed/>
    <w:rsid w:val="00D74DA1"/>
    <w:pPr>
      <w:keepNext/>
      <w:keepLines/>
      <w:spacing w:before="200" w:line="240" w:lineRule="atLeast"/>
      <w:outlineLvl w:val="6"/>
    </w:pPr>
    <w:rPr>
      <w:rFonts w:ascii="Cambria" w:eastAsia="SimSun" w:hAnsi="Cambria" w:cs="Times New Roman"/>
      <w:i/>
      <w:iCs/>
      <w:color w:val="404040"/>
      <w:w w:val="100"/>
      <w:kern w:val="0"/>
    </w:rPr>
  </w:style>
  <w:style w:type="paragraph" w:styleId="Heading8">
    <w:name w:val="heading 8"/>
    <w:basedOn w:val="Normal"/>
    <w:next w:val="Normal"/>
    <w:link w:val="Heading8Char"/>
    <w:uiPriority w:val="9"/>
    <w:unhideWhenUsed/>
    <w:rsid w:val="00D74DA1"/>
    <w:pPr>
      <w:keepNext/>
      <w:keepLines/>
      <w:spacing w:before="200" w:line="240" w:lineRule="atLeast"/>
      <w:outlineLvl w:val="7"/>
    </w:pPr>
    <w:rPr>
      <w:rFonts w:ascii="Cambria" w:eastAsia="SimSun" w:hAnsi="Cambria" w:cs="Times New Roman"/>
      <w:color w:val="404040"/>
      <w:w w:val="100"/>
      <w:kern w:val="0"/>
      <w:szCs w:val="20"/>
    </w:rPr>
  </w:style>
  <w:style w:type="paragraph" w:styleId="Heading9">
    <w:name w:val="heading 9"/>
    <w:basedOn w:val="Normal"/>
    <w:next w:val="Normal"/>
    <w:link w:val="Heading9Char"/>
    <w:uiPriority w:val="9"/>
    <w:unhideWhenUsed/>
    <w:rsid w:val="00D74DA1"/>
    <w:pPr>
      <w:keepNext/>
      <w:keepLines/>
      <w:spacing w:before="200" w:line="240" w:lineRule="atLeast"/>
      <w:outlineLvl w:val="8"/>
    </w:pPr>
    <w:rPr>
      <w:rFonts w:ascii="Cambria" w:eastAsia="SimSun" w:hAnsi="Cambria" w:cs="Times New Roman"/>
      <w:i/>
      <w:iCs/>
      <w:color w:val="404040"/>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0313A"/>
    <w:pPr>
      <w:spacing w:line="240" w:lineRule="auto"/>
    </w:pPr>
    <w:rPr>
      <w:szCs w:val="20"/>
    </w:rPr>
  </w:style>
  <w:style w:type="character" w:customStyle="1" w:styleId="CommentTextChar">
    <w:name w:val="Comment Text Char"/>
    <w:basedOn w:val="DefaultParagraphFont"/>
    <w:link w:val="CommentText"/>
    <w:rsid w:val="0000313A"/>
    <w:rPr>
      <w:w w:val="103"/>
      <w:kern w:val="14"/>
    </w:rPr>
  </w:style>
  <w:style w:type="paragraph" w:styleId="CommentSubject">
    <w:name w:val="annotation subject"/>
    <w:basedOn w:val="CommentText"/>
    <w:next w:val="CommentText"/>
    <w:link w:val="CommentSubjectChar"/>
    <w:rsid w:val="0000313A"/>
    <w:rPr>
      <w:b/>
      <w:bCs/>
    </w:rPr>
  </w:style>
  <w:style w:type="character" w:customStyle="1" w:styleId="CommentSubjectChar">
    <w:name w:val="Comment Subject Char"/>
    <w:basedOn w:val="CommentTextChar"/>
    <w:link w:val="CommentSubject"/>
    <w:rsid w:val="0000313A"/>
    <w:rPr>
      <w:b/>
      <w:bCs/>
      <w:w w:val="103"/>
      <w:kern w:val="14"/>
    </w:rPr>
  </w:style>
  <w:style w:type="character" w:customStyle="1" w:styleId="Heading4Char">
    <w:name w:val="Heading 4 Char"/>
    <w:basedOn w:val="DefaultParagraphFont"/>
    <w:link w:val="Heading4"/>
    <w:uiPriority w:val="9"/>
    <w:rsid w:val="00D74DA1"/>
    <w:rPr>
      <w:rFonts w:ascii="Cambria" w:eastAsia="SimSun" w:hAnsi="Cambria" w:cs="Times New Roman"/>
      <w:b/>
      <w:bCs/>
      <w:i/>
      <w:iCs/>
      <w:color w:val="4F81BD"/>
      <w:szCs w:val="30"/>
    </w:rPr>
  </w:style>
  <w:style w:type="character" w:customStyle="1" w:styleId="Heading5Char">
    <w:name w:val="Heading 5 Char"/>
    <w:basedOn w:val="DefaultParagraphFont"/>
    <w:link w:val="Heading5"/>
    <w:uiPriority w:val="9"/>
    <w:rsid w:val="00D74DA1"/>
    <w:rPr>
      <w:rFonts w:ascii="Cambria" w:eastAsia="SimSun" w:hAnsi="Cambria" w:cs="Times New Roman"/>
      <w:color w:val="243F60"/>
      <w:szCs w:val="30"/>
    </w:rPr>
  </w:style>
  <w:style w:type="character" w:customStyle="1" w:styleId="Heading6Char">
    <w:name w:val="Heading 6 Char"/>
    <w:basedOn w:val="DefaultParagraphFont"/>
    <w:link w:val="Heading6"/>
    <w:uiPriority w:val="9"/>
    <w:rsid w:val="00D74DA1"/>
    <w:rPr>
      <w:rFonts w:ascii="Cambria" w:eastAsia="SimSun" w:hAnsi="Cambria" w:cs="Times New Roman"/>
      <w:i/>
      <w:iCs/>
      <w:color w:val="243F60"/>
      <w:szCs w:val="30"/>
    </w:rPr>
  </w:style>
  <w:style w:type="character" w:customStyle="1" w:styleId="Heading7Char">
    <w:name w:val="Heading 7 Char"/>
    <w:basedOn w:val="DefaultParagraphFont"/>
    <w:link w:val="Heading7"/>
    <w:uiPriority w:val="9"/>
    <w:rsid w:val="00D74DA1"/>
    <w:rPr>
      <w:rFonts w:ascii="Cambria" w:eastAsia="SimSun" w:hAnsi="Cambria" w:cs="Times New Roman"/>
      <w:i/>
      <w:iCs/>
      <w:color w:val="404040"/>
      <w:szCs w:val="30"/>
    </w:rPr>
  </w:style>
  <w:style w:type="character" w:customStyle="1" w:styleId="Heading8Char">
    <w:name w:val="Heading 8 Char"/>
    <w:basedOn w:val="DefaultParagraphFont"/>
    <w:link w:val="Heading8"/>
    <w:uiPriority w:val="9"/>
    <w:rsid w:val="00D74DA1"/>
    <w:rPr>
      <w:rFonts w:ascii="Cambria" w:eastAsia="SimSun" w:hAnsi="Cambria" w:cs="Times New Roman"/>
      <w:color w:val="404040"/>
    </w:rPr>
  </w:style>
  <w:style w:type="character" w:customStyle="1" w:styleId="Heading9Char">
    <w:name w:val="Heading 9 Char"/>
    <w:basedOn w:val="DefaultParagraphFont"/>
    <w:link w:val="Heading9"/>
    <w:uiPriority w:val="9"/>
    <w:rsid w:val="00D74DA1"/>
    <w:rPr>
      <w:rFonts w:ascii="Cambria" w:eastAsia="SimSun" w:hAnsi="Cambria" w:cs="Times New Roman"/>
      <w:i/>
      <w:iCs/>
      <w:color w:val="404040"/>
    </w:rPr>
  </w:style>
  <w:style w:type="character" w:customStyle="1" w:styleId="FootnoteTextChar">
    <w:name w:val="Footnote Text Char"/>
    <w:link w:val="FootnoteText"/>
    <w:uiPriority w:val="99"/>
    <w:semiHidden/>
    <w:rsid w:val="00D74DA1"/>
    <w:rPr>
      <w:kern w:val="14"/>
      <w:sz w:val="17"/>
      <w:szCs w:val="26"/>
    </w:rPr>
  </w:style>
  <w:style w:type="paragraph" w:customStyle="1" w:styleId="HMGA">
    <w:name w:val="_ H __M_GA"/>
    <w:basedOn w:val="Normal"/>
    <w:next w:val="Normal"/>
    <w:qFormat/>
    <w:rsid w:val="00D74DA1"/>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D74DA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D74DA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D74DA1"/>
    <w:pPr>
      <w:keepNext/>
      <w:keepLines/>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D74DA1"/>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D74DA1"/>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D74DA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D74DA1"/>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D74DA1"/>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D74DA1"/>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D74DA1"/>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D74DA1"/>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D74DA1"/>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D74DA1"/>
    <w:pPr>
      <w:numPr>
        <w:numId w:val="8"/>
      </w:numPr>
      <w:suppressAutoHyphens/>
      <w:bidi w:val="0"/>
    </w:pPr>
  </w:style>
  <w:style w:type="paragraph" w:customStyle="1" w:styleId="Roman1GA">
    <w:name w:val="_Roman 1_GA"/>
    <w:basedOn w:val="Bullet1GA"/>
    <w:qFormat/>
    <w:rsid w:val="00D74DA1"/>
    <w:pPr>
      <w:numPr>
        <w:numId w:val="9"/>
      </w:numPr>
    </w:pPr>
  </w:style>
  <w:style w:type="paragraph" w:customStyle="1" w:styleId="Roman2GA">
    <w:name w:val="_Roman 2_GA"/>
    <w:basedOn w:val="Bullet2GA"/>
    <w:next w:val="Normal"/>
    <w:qFormat/>
    <w:rsid w:val="00D74DA1"/>
    <w:pPr>
      <w:numPr>
        <w:numId w:val="10"/>
      </w:numPr>
    </w:pPr>
  </w:style>
  <w:style w:type="character" w:customStyle="1" w:styleId="EndnoteTextChar">
    <w:name w:val="Endnote Text Char"/>
    <w:aliases w:val="2_ GA Char"/>
    <w:link w:val="EndnoteText"/>
    <w:rsid w:val="00D74DA1"/>
    <w:rPr>
      <w:kern w:val="14"/>
      <w:sz w:val="17"/>
      <w:szCs w:val="26"/>
    </w:rPr>
  </w:style>
  <w:style w:type="character" w:customStyle="1" w:styleId="EndtnoteReference">
    <w:name w:val="Endtnote Reference"/>
    <w:aliases w:val="1_GA"/>
    <w:qFormat/>
    <w:rsid w:val="00D74DA1"/>
    <w:rPr>
      <w:rFonts w:ascii="Times New Roman" w:hAnsi="Times New Roman" w:cs="Traditional Arabic"/>
      <w:b/>
      <w:kern w:val="0"/>
      <w:sz w:val="18"/>
      <w:szCs w:val="28"/>
      <w:vertAlign w:val="superscript"/>
    </w:rPr>
  </w:style>
  <w:style w:type="paragraph" w:customStyle="1" w:styleId="FootnoteText1">
    <w:name w:val="Footnote Text1"/>
    <w:aliases w:val="5_GA,footnote Text"/>
    <w:basedOn w:val="Normal"/>
    <w:qFormat/>
    <w:rsid w:val="00D74DA1"/>
    <w:pPr>
      <w:spacing w:after="60" w:line="300" w:lineRule="exact"/>
      <w:ind w:left="1247" w:right="1247" w:hanging="567"/>
    </w:pPr>
    <w:rPr>
      <w:rFonts w:eastAsia="Times New Roman"/>
      <w:w w:val="100"/>
      <w:kern w:val="0"/>
      <w:sz w:val="18"/>
      <w:szCs w:val="26"/>
    </w:rPr>
  </w:style>
  <w:style w:type="character" w:customStyle="1" w:styleId="Heading1Char">
    <w:name w:val="Heading 1 Char"/>
    <w:aliases w:val="Table_GA Char"/>
    <w:link w:val="Heading1"/>
    <w:rsid w:val="00D74DA1"/>
    <w:rPr>
      <w:w w:val="103"/>
      <w:kern w:val="14"/>
      <w:sz w:val="24"/>
      <w:szCs w:val="24"/>
    </w:rPr>
  </w:style>
  <w:style w:type="character" w:styleId="PageNumber">
    <w:name w:val="page number"/>
    <w:aliases w:val="7_GA"/>
    <w:qFormat/>
    <w:rsid w:val="00D74DA1"/>
    <w:rPr>
      <w:rFonts w:ascii="Times New Roman" w:hAnsi="Times New Roman"/>
      <w:b/>
      <w:sz w:val="18"/>
    </w:rPr>
  </w:style>
  <w:style w:type="paragraph" w:customStyle="1" w:styleId="XXLargeGA">
    <w:name w:val="XXLarge_GA"/>
    <w:basedOn w:val="XLargeGA"/>
    <w:next w:val="Normal"/>
    <w:qFormat/>
    <w:rsid w:val="00D74DA1"/>
    <w:pPr>
      <w:spacing w:line="820" w:lineRule="exact"/>
    </w:pPr>
    <w:rPr>
      <w:spacing w:val="-8"/>
      <w:w w:val="96"/>
      <w:sz w:val="57"/>
      <w:szCs w:val="86"/>
    </w:rPr>
  </w:style>
  <w:style w:type="character" w:customStyle="1" w:styleId="Heading2Char">
    <w:name w:val="Heading 2 Char"/>
    <w:link w:val="Heading2"/>
    <w:uiPriority w:val="9"/>
    <w:rsid w:val="00D74DA1"/>
    <w:rPr>
      <w:w w:val="103"/>
      <w:kern w:val="14"/>
      <w:szCs w:val="30"/>
    </w:rPr>
  </w:style>
  <w:style w:type="character" w:styleId="BookTitle">
    <w:name w:val="Book Title"/>
    <w:uiPriority w:val="33"/>
    <w:rsid w:val="00D74DA1"/>
    <w:rPr>
      <w:b/>
      <w:bCs/>
      <w:smallCaps/>
      <w:spacing w:val="5"/>
    </w:rPr>
  </w:style>
  <w:style w:type="paragraph" w:styleId="Title">
    <w:name w:val="Title"/>
    <w:basedOn w:val="Normal"/>
    <w:next w:val="Normal"/>
    <w:link w:val="TitleChar"/>
    <w:uiPriority w:val="10"/>
    <w:rsid w:val="00D74DA1"/>
    <w:pPr>
      <w:pBdr>
        <w:bottom w:val="single" w:sz="8" w:space="4" w:color="4F81BD"/>
      </w:pBdr>
      <w:spacing w:after="300" w:line="240" w:lineRule="auto"/>
      <w:contextualSpacing/>
    </w:pPr>
    <w:rPr>
      <w:rFonts w:ascii="Cambria" w:eastAsia="SimSun" w:hAnsi="Cambria" w:cs="Times New Roman"/>
      <w:color w:val="17365D"/>
      <w:spacing w:val="5"/>
      <w:w w:val="100"/>
      <w:kern w:val="28"/>
      <w:sz w:val="52"/>
      <w:szCs w:val="52"/>
    </w:rPr>
  </w:style>
  <w:style w:type="character" w:customStyle="1" w:styleId="TitleChar">
    <w:name w:val="Title Char"/>
    <w:basedOn w:val="DefaultParagraphFont"/>
    <w:link w:val="Title"/>
    <w:uiPriority w:val="10"/>
    <w:rsid w:val="00D74DA1"/>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D74DA1"/>
    <w:pPr>
      <w:numPr>
        <w:ilvl w:val="1"/>
      </w:numPr>
      <w:spacing w:line="240" w:lineRule="atLeast"/>
    </w:pPr>
    <w:rPr>
      <w:rFonts w:ascii="Cambria" w:eastAsia="SimSun" w:hAnsi="Cambria" w:cs="Times New Roman"/>
      <w:i/>
      <w:iCs/>
      <w:color w:val="4F81BD"/>
      <w:spacing w:val="15"/>
      <w:w w:val="100"/>
      <w:kern w:val="0"/>
      <w:sz w:val="24"/>
      <w:szCs w:val="24"/>
    </w:rPr>
  </w:style>
  <w:style w:type="character" w:customStyle="1" w:styleId="SubtitleChar">
    <w:name w:val="Subtitle Char"/>
    <w:basedOn w:val="DefaultParagraphFont"/>
    <w:link w:val="Subtitle"/>
    <w:uiPriority w:val="11"/>
    <w:rsid w:val="00D74DA1"/>
    <w:rPr>
      <w:rFonts w:ascii="Cambria" w:eastAsia="SimSun" w:hAnsi="Cambria" w:cs="Times New Roman"/>
      <w:i/>
      <w:iCs/>
      <w:color w:val="4F81BD"/>
      <w:spacing w:val="15"/>
      <w:sz w:val="24"/>
      <w:szCs w:val="24"/>
    </w:rPr>
  </w:style>
  <w:style w:type="character" w:styleId="SubtleEmphasis">
    <w:name w:val="Subtle Emphasis"/>
    <w:uiPriority w:val="19"/>
    <w:rsid w:val="00D74DA1"/>
    <w:rPr>
      <w:i/>
      <w:iCs/>
      <w:color w:val="808080"/>
    </w:rPr>
  </w:style>
  <w:style w:type="table" w:styleId="ColorfulGrid-Accent6">
    <w:name w:val="Colorful Grid Accent 6"/>
    <w:basedOn w:val="TableNormal"/>
    <w:uiPriority w:val="73"/>
    <w:rsid w:val="00D74DA1"/>
    <w:rPr>
      <w:rFonts w:ascii="Calibri" w:eastAsia="Times New Roman" w:hAnsi="Calibri" w:cs="Arial"/>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74DA1"/>
    <w:rPr>
      <w:i/>
      <w:iCs/>
    </w:rPr>
  </w:style>
  <w:style w:type="character" w:styleId="IntenseEmphasis">
    <w:name w:val="Intense Emphasis"/>
    <w:uiPriority w:val="21"/>
    <w:rsid w:val="00D74DA1"/>
    <w:rPr>
      <w:b/>
      <w:bCs/>
      <w:i/>
      <w:iCs/>
      <w:color w:val="4F81BD"/>
    </w:rPr>
  </w:style>
  <w:style w:type="character" w:styleId="Strong">
    <w:name w:val="Strong"/>
    <w:uiPriority w:val="22"/>
    <w:rsid w:val="00D74DA1"/>
    <w:rPr>
      <w:b/>
      <w:bCs/>
    </w:rPr>
  </w:style>
  <w:style w:type="paragraph" w:styleId="Quote">
    <w:name w:val="Quote"/>
    <w:basedOn w:val="Normal"/>
    <w:next w:val="Normal"/>
    <w:link w:val="QuoteChar"/>
    <w:uiPriority w:val="29"/>
    <w:rsid w:val="00D74DA1"/>
    <w:pPr>
      <w:spacing w:line="240" w:lineRule="atLeast"/>
    </w:pPr>
    <w:rPr>
      <w:rFonts w:eastAsia="Times New Roman"/>
      <w:i/>
      <w:iCs/>
      <w:color w:val="000000"/>
      <w:w w:val="100"/>
      <w:kern w:val="0"/>
    </w:rPr>
  </w:style>
  <w:style w:type="character" w:customStyle="1" w:styleId="QuoteChar">
    <w:name w:val="Quote Char"/>
    <w:basedOn w:val="DefaultParagraphFont"/>
    <w:link w:val="Quote"/>
    <w:uiPriority w:val="29"/>
    <w:rsid w:val="00D74DA1"/>
    <w:rPr>
      <w:rFonts w:eastAsia="Times New Roman"/>
      <w:i/>
      <w:iCs/>
      <w:color w:val="000000"/>
      <w:szCs w:val="30"/>
    </w:rPr>
  </w:style>
  <w:style w:type="paragraph" w:styleId="IntenseQuote">
    <w:name w:val="Intense Quote"/>
    <w:basedOn w:val="Normal"/>
    <w:next w:val="Normal"/>
    <w:link w:val="IntenseQuoteChar"/>
    <w:uiPriority w:val="30"/>
    <w:rsid w:val="00D74DA1"/>
    <w:pPr>
      <w:pBdr>
        <w:bottom w:val="single" w:sz="4" w:space="4" w:color="4F81BD"/>
      </w:pBdr>
      <w:spacing w:before="200" w:after="280" w:line="240" w:lineRule="atLeast"/>
      <w:ind w:left="936" w:right="936"/>
    </w:pPr>
    <w:rPr>
      <w:rFonts w:eastAsia="Times New Roman"/>
      <w:b/>
      <w:bCs/>
      <w:i/>
      <w:iCs/>
      <w:color w:val="4F81BD"/>
      <w:w w:val="100"/>
      <w:kern w:val="0"/>
    </w:rPr>
  </w:style>
  <w:style w:type="character" w:customStyle="1" w:styleId="IntenseQuoteChar">
    <w:name w:val="Intense Quote Char"/>
    <w:basedOn w:val="DefaultParagraphFont"/>
    <w:link w:val="IntenseQuote"/>
    <w:uiPriority w:val="30"/>
    <w:rsid w:val="00D74DA1"/>
    <w:rPr>
      <w:rFonts w:eastAsia="Times New Roman"/>
      <w:b/>
      <w:bCs/>
      <w:i/>
      <w:iCs/>
      <w:color w:val="4F81BD"/>
      <w:szCs w:val="30"/>
    </w:rPr>
  </w:style>
  <w:style w:type="character" w:styleId="SubtleReference">
    <w:name w:val="Subtle Reference"/>
    <w:uiPriority w:val="31"/>
    <w:rsid w:val="00D74DA1"/>
    <w:rPr>
      <w:smallCaps/>
      <w:color w:val="C0504D"/>
      <w:u w:val="single"/>
    </w:rPr>
  </w:style>
  <w:style w:type="character" w:styleId="IntenseReference">
    <w:name w:val="Intense Reference"/>
    <w:uiPriority w:val="32"/>
    <w:rsid w:val="00D74DA1"/>
    <w:rPr>
      <w:b/>
      <w:bCs/>
      <w:smallCaps/>
      <w:color w:val="C0504D"/>
      <w:spacing w:val="5"/>
      <w:u w:val="single"/>
    </w:rPr>
  </w:style>
  <w:style w:type="paragraph" w:styleId="ListParagraph">
    <w:name w:val="List Paragraph"/>
    <w:basedOn w:val="Normal"/>
    <w:uiPriority w:val="34"/>
    <w:rsid w:val="00D74DA1"/>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D74DA1"/>
    <w:rPr>
      <w:rFonts w:ascii="Calibri" w:eastAsia="Times New Roman" w:hAnsi="Calibri" w:cs="Arial"/>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ableGrid">
    <w:name w:val="Table Grid"/>
    <w:basedOn w:val="TableNormal"/>
    <w:rsid w:val="00D74DA1"/>
    <w:pPr>
      <w:bidi/>
      <w:jc w:val="lowKashida"/>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74DA1"/>
    <w:rPr>
      <w:rFonts w:ascii="Tahoma" w:hAnsi="Tahoma" w:cs="Tahoma"/>
      <w:w w:val="103"/>
      <w:kern w:val="14"/>
      <w:sz w:val="16"/>
      <w:szCs w:val="16"/>
    </w:rPr>
  </w:style>
  <w:style w:type="paragraph" w:styleId="TOC1">
    <w:name w:val="toc 1"/>
    <w:basedOn w:val="Normal"/>
    <w:next w:val="Normal"/>
    <w:autoRedefine/>
    <w:uiPriority w:val="39"/>
    <w:unhideWhenUsed/>
    <w:rsid w:val="00D74DA1"/>
    <w:pPr>
      <w:spacing w:line="240" w:lineRule="atLeast"/>
    </w:pPr>
    <w:rPr>
      <w:rFonts w:eastAsia="Times New Roman"/>
      <w:w w:val="100"/>
      <w:kern w:val="0"/>
    </w:rPr>
  </w:style>
  <w:style w:type="paragraph" w:styleId="TOC2">
    <w:name w:val="toc 2"/>
    <w:basedOn w:val="Normal"/>
    <w:next w:val="Normal"/>
    <w:autoRedefine/>
    <w:uiPriority w:val="39"/>
    <w:unhideWhenUsed/>
    <w:rsid w:val="00D74DA1"/>
    <w:pPr>
      <w:spacing w:line="240" w:lineRule="atLeast"/>
      <w:ind w:left="200"/>
    </w:pPr>
    <w:rPr>
      <w:rFonts w:eastAsia="Times New Roman"/>
      <w:w w:val="100"/>
      <w:kern w:val="0"/>
    </w:rPr>
  </w:style>
  <w:style w:type="character" w:customStyle="1" w:styleId="RedFont">
    <w:name w:val="Red_Font"/>
    <w:rsid w:val="00D74DA1"/>
    <w:rPr>
      <w:color w:val="FF0000"/>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D74DA1"/>
    <w:pPr>
      <w:keepNext/>
      <w:keepLines/>
      <w:spacing w:before="200" w:line="240" w:lineRule="atLeast"/>
      <w:outlineLvl w:val="3"/>
    </w:pPr>
    <w:rPr>
      <w:rFonts w:ascii="Cambria" w:eastAsia="SimSun" w:hAnsi="Cambria" w:cs="Times New Roman"/>
      <w:b/>
      <w:bCs/>
      <w:i/>
      <w:iCs/>
      <w:color w:val="4F81BD"/>
      <w:w w:val="100"/>
      <w:kern w:val="0"/>
    </w:rPr>
  </w:style>
  <w:style w:type="paragraph" w:styleId="Heading5">
    <w:name w:val="heading 5"/>
    <w:basedOn w:val="Normal"/>
    <w:next w:val="Normal"/>
    <w:link w:val="Heading5Char"/>
    <w:uiPriority w:val="9"/>
    <w:unhideWhenUsed/>
    <w:rsid w:val="00D74DA1"/>
    <w:pPr>
      <w:keepNext/>
      <w:keepLines/>
      <w:spacing w:before="200" w:line="240" w:lineRule="atLeast"/>
      <w:outlineLvl w:val="4"/>
    </w:pPr>
    <w:rPr>
      <w:rFonts w:ascii="Cambria" w:eastAsia="SimSun" w:hAnsi="Cambria" w:cs="Times New Roman"/>
      <w:color w:val="243F60"/>
      <w:w w:val="100"/>
      <w:kern w:val="0"/>
    </w:rPr>
  </w:style>
  <w:style w:type="paragraph" w:styleId="Heading6">
    <w:name w:val="heading 6"/>
    <w:basedOn w:val="Normal"/>
    <w:next w:val="Normal"/>
    <w:link w:val="Heading6Char"/>
    <w:uiPriority w:val="9"/>
    <w:unhideWhenUsed/>
    <w:rsid w:val="00D74DA1"/>
    <w:pPr>
      <w:keepNext/>
      <w:keepLines/>
      <w:spacing w:before="200" w:line="240" w:lineRule="atLeast"/>
      <w:outlineLvl w:val="5"/>
    </w:pPr>
    <w:rPr>
      <w:rFonts w:ascii="Cambria" w:eastAsia="SimSun" w:hAnsi="Cambria" w:cs="Times New Roman"/>
      <w:i/>
      <w:iCs/>
      <w:color w:val="243F60"/>
      <w:w w:val="100"/>
      <w:kern w:val="0"/>
    </w:rPr>
  </w:style>
  <w:style w:type="paragraph" w:styleId="Heading7">
    <w:name w:val="heading 7"/>
    <w:basedOn w:val="Normal"/>
    <w:next w:val="Normal"/>
    <w:link w:val="Heading7Char"/>
    <w:uiPriority w:val="9"/>
    <w:unhideWhenUsed/>
    <w:rsid w:val="00D74DA1"/>
    <w:pPr>
      <w:keepNext/>
      <w:keepLines/>
      <w:spacing w:before="200" w:line="240" w:lineRule="atLeast"/>
      <w:outlineLvl w:val="6"/>
    </w:pPr>
    <w:rPr>
      <w:rFonts w:ascii="Cambria" w:eastAsia="SimSun" w:hAnsi="Cambria" w:cs="Times New Roman"/>
      <w:i/>
      <w:iCs/>
      <w:color w:val="404040"/>
      <w:w w:val="100"/>
      <w:kern w:val="0"/>
    </w:rPr>
  </w:style>
  <w:style w:type="paragraph" w:styleId="Heading8">
    <w:name w:val="heading 8"/>
    <w:basedOn w:val="Normal"/>
    <w:next w:val="Normal"/>
    <w:link w:val="Heading8Char"/>
    <w:uiPriority w:val="9"/>
    <w:unhideWhenUsed/>
    <w:rsid w:val="00D74DA1"/>
    <w:pPr>
      <w:keepNext/>
      <w:keepLines/>
      <w:spacing w:before="200" w:line="240" w:lineRule="atLeast"/>
      <w:outlineLvl w:val="7"/>
    </w:pPr>
    <w:rPr>
      <w:rFonts w:ascii="Cambria" w:eastAsia="SimSun" w:hAnsi="Cambria" w:cs="Times New Roman"/>
      <w:color w:val="404040"/>
      <w:w w:val="100"/>
      <w:kern w:val="0"/>
      <w:szCs w:val="20"/>
    </w:rPr>
  </w:style>
  <w:style w:type="paragraph" w:styleId="Heading9">
    <w:name w:val="heading 9"/>
    <w:basedOn w:val="Normal"/>
    <w:next w:val="Normal"/>
    <w:link w:val="Heading9Char"/>
    <w:uiPriority w:val="9"/>
    <w:unhideWhenUsed/>
    <w:rsid w:val="00D74DA1"/>
    <w:pPr>
      <w:keepNext/>
      <w:keepLines/>
      <w:spacing w:before="200" w:line="240" w:lineRule="atLeast"/>
      <w:outlineLvl w:val="8"/>
    </w:pPr>
    <w:rPr>
      <w:rFonts w:ascii="Cambria" w:eastAsia="SimSun" w:hAnsi="Cambria" w:cs="Times New Roman"/>
      <w:i/>
      <w:iCs/>
      <w:color w:val="404040"/>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0313A"/>
    <w:pPr>
      <w:spacing w:line="240" w:lineRule="auto"/>
    </w:pPr>
    <w:rPr>
      <w:szCs w:val="20"/>
    </w:rPr>
  </w:style>
  <w:style w:type="character" w:customStyle="1" w:styleId="CommentTextChar">
    <w:name w:val="Comment Text Char"/>
    <w:basedOn w:val="DefaultParagraphFont"/>
    <w:link w:val="CommentText"/>
    <w:rsid w:val="0000313A"/>
    <w:rPr>
      <w:w w:val="103"/>
      <w:kern w:val="14"/>
    </w:rPr>
  </w:style>
  <w:style w:type="paragraph" w:styleId="CommentSubject">
    <w:name w:val="annotation subject"/>
    <w:basedOn w:val="CommentText"/>
    <w:next w:val="CommentText"/>
    <w:link w:val="CommentSubjectChar"/>
    <w:rsid w:val="0000313A"/>
    <w:rPr>
      <w:b/>
      <w:bCs/>
    </w:rPr>
  </w:style>
  <w:style w:type="character" w:customStyle="1" w:styleId="CommentSubjectChar">
    <w:name w:val="Comment Subject Char"/>
    <w:basedOn w:val="CommentTextChar"/>
    <w:link w:val="CommentSubject"/>
    <w:rsid w:val="0000313A"/>
    <w:rPr>
      <w:b/>
      <w:bCs/>
      <w:w w:val="103"/>
      <w:kern w:val="14"/>
    </w:rPr>
  </w:style>
  <w:style w:type="character" w:customStyle="1" w:styleId="Heading4Char">
    <w:name w:val="Heading 4 Char"/>
    <w:basedOn w:val="DefaultParagraphFont"/>
    <w:link w:val="Heading4"/>
    <w:uiPriority w:val="9"/>
    <w:rsid w:val="00D74DA1"/>
    <w:rPr>
      <w:rFonts w:ascii="Cambria" w:eastAsia="SimSun" w:hAnsi="Cambria" w:cs="Times New Roman"/>
      <w:b/>
      <w:bCs/>
      <w:i/>
      <w:iCs/>
      <w:color w:val="4F81BD"/>
      <w:szCs w:val="30"/>
    </w:rPr>
  </w:style>
  <w:style w:type="character" w:customStyle="1" w:styleId="Heading5Char">
    <w:name w:val="Heading 5 Char"/>
    <w:basedOn w:val="DefaultParagraphFont"/>
    <w:link w:val="Heading5"/>
    <w:uiPriority w:val="9"/>
    <w:rsid w:val="00D74DA1"/>
    <w:rPr>
      <w:rFonts w:ascii="Cambria" w:eastAsia="SimSun" w:hAnsi="Cambria" w:cs="Times New Roman"/>
      <w:color w:val="243F60"/>
      <w:szCs w:val="30"/>
    </w:rPr>
  </w:style>
  <w:style w:type="character" w:customStyle="1" w:styleId="Heading6Char">
    <w:name w:val="Heading 6 Char"/>
    <w:basedOn w:val="DefaultParagraphFont"/>
    <w:link w:val="Heading6"/>
    <w:uiPriority w:val="9"/>
    <w:rsid w:val="00D74DA1"/>
    <w:rPr>
      <w:rFonts w:ascii="Cambria" w:eastAsia="SimSun" w:hAnsi="Cambria" w:cs="Times New Roman"/>
      <w:i/>
      <w:iCs/>
      <w:color w:val="243F60"/>
      <w:szCs w:val="30"/>
    </w:rPr>
  </w:style>
  <w:style w:type="character" w:customStyle="1" w:styleId="Heading7Char">
    <w:name w:val="Heading 7 Char"/>
    <w:basedOn w:val="DefaultParagraphFont"/>
    <w:link w:val="Heading7"/>
    <w:uiPriority w:val="9"/>
    <w:rsid w:val="00D74DA1"/>
    <w:rPr>
      <w:rFonts w:ascii="Cambria" w:eastAsia="SimSun" w:hAnsi="Cambria" w:cs="Times New Roman"/>
      <w:i/>
      <w:iCs/>
      <w:color w:val="404040"/>
      <w:szCs w:val="30"/>
    </w:rPr>
  </w:style>
  <w:style w:type="character" w:customStyle="1" w:styleId="Heading8Char">
    <w:name w:val="Heading 8 Char"/>
    <w:basedOn w:val="DefaultParagraphFont"/>
    <w:link w:val="Heading8"/>
    <w:uiPriority w:val="9"/>
    <w:rsid w:val="00D74DA1"/>
    <w:rPr>
      <w:rFonts w:ascii="Cambria" w:eastAsia="SimSun" w:hAnsi="Cambria" w:cs="Times New Roman"/>
      <w:color w:val="404040"/>
    </w:rPr>
  </w:style>
  <w:style w:type="character" w:customStyle="1" w:styleId="Heading9Char">
    <w:name w:val="Heading 9 Char"/>
    <w:basedOn w:val="DefaultParagraphFont"/>
    <w:link w:val="Heading9"/>
    <w:uiPriority w:val="9"/>
    <w:rsid w:val="00D74DA1"/>
    <w:rPr>
      <w:rFonts w:ascii="Cambria" w:eastAsia="SimSun" w:hAnsi="Cambria" w:cs="Times New Roman"/>
      <w:i/>
      <w:iCs/>
      <w:color w:val="404040"/>
    </w:rPr>
  </w:style>
  <w:style w:type="character" w:customStyle="1" w:styleId="FootnoteTextChar">
    <w:name w:val="Footnote Text Char"/>
    <w:link w:val="FootnoteText"/>
    <w:uiPriority w:val="99"/>
    <w:semiHidden/>
    <w:rsid w:val="00D74DA1"/>
    <w:rPr>
      <w:kern w:val="14"/>
      <w:sz w:val="17"/>
      <w:szCs w:val="26"/>
    </w:rPr>
  </w:style>
  <w:style w:type="paragraph" w:customStyle="1" w:styleId="HMGA">
    <w:name w:val="_ H __M_GA"/>
    <w:basedOn w:val="Normal"/>
    <w:next w:val="Normal"/>
    <w:qFormat/>
    <w:rsid w:val="00D74DA1"/>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D74DA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D74DA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D74DA1"/>
    <w:pPr>
      <w:keepNext/>
      <w:keepLines/>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D74DA1"/>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D74DA1"/>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D74DA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D74DA1"/>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D74DA1"/>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D74DA1"/>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D74DA1"/>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D74DA1"/>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D74DA1"/>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D74DA1"/>
    <w:pPr>
      <w:numPr>
        <w:numId w:val="8"/>
      </w:numPr>
      <w:suppressAutoHyphens/>
      <w:bidi w:val="0"/>
    </w:pPr>
  </w:style>
  <w:style w:type="paragraph" w:customStyle="1" w:styleId="Roman1GA">
    <w:name w:val="_Roman 1_GA"/>
    <w:basedOn w:val="Bullet1GA"/>
    <w:qFormat/>
    <w:rsid w:val="00D74DA1"/>
    <w:pPr>
      <w:numPr>
        <w:numId w:val="9"/>
      </w:numPr>
    </w:pPr>
  </w:style>
  <w:style w:type="paragraph" w:customStyle="1" w:styleId="Roman2GA">
    <w:name w:val="_Roman 2_GA"/>
    <w:basedOn w:val="Bullet2GA"/>
    <w:next w:val="Normal"/>
    <w:qFormat/>
    <w:rsid w:val="00D74DA1"/>
    <w:pPr>
      <w:numPr>
        <w:numId w:val="10"/>
      </w:numPr>
    </w:pPr>
  </w:style>
  <w:style w:type="character" w:customStyle="1" w:styleId="EndnoteTextChar">
    <w:name w:val="Endnote Text Char"/>
    <w:aliases w:val="2_ GA Char"/>
    <w:link w:val="EndnoteText"/>
    <w:rsid w:val="00D74DA1"/>
    <w:rPr>
      <w:kern w:val="14"/>
      <w:sz w:val="17"/>
      <w:szCs w:val="26"/>
    </w:rPr>
  </w:style>
  <w:style w:type="character" w:customStyle="1" w:styleId="EndtnoteReference">
    <w:name w:val="Endtnote Reference"/>
    <w:aliases w:val="1_GA"/>
    <w:qFormat/>
    <w:rsid w:val="00D74DA1"/>
    <w:rPr>
      <w:rFonts w:ascii="Times New Roman" w:hAnsi="Times New Roman" w:cs="Traditional Arabic"/>
      <w:b/>
      <w:kern w:val="0"/>
      <w:sz w:val="18"/>
      <w:szCs w:val="28"/>
      <w:vertAlign w:val="superscript"/>
    </w:rPr>
  </w:style>
  <w:style w:type="paragraph" w:customStyle="1" w:styleId="FootnoteText1">
    <w:name w:val="Footnote Text1"/>
    <w:aliases w:val="5_GA,footnote Text"/>
    <w:basedOn w:val="Normal"/>
    <w:qFormat/>
    <w:rsid w:val="00D74DA1"/>
    <w:pPr>
      <w:spacing w:after="60" w:line="300" w:lineRule="exact"/>
      <w:ind w:left="1247" w:right="1247" w:hanging="567"/>
    </w:pPr>
    <w:rPr>
      <w:rFonts w:eastAsia="Times New Roman"/>
      <w:w w:val="100"/>
      <w:kern w:val="0"/>
      <w:sz w:val="18"/>
      <w:szCs w:val="26"/>
    </w:rPr>
  </w:style>
  <w:style w:type="character" w:customStyle="1" w:styleId="Heading1Char">
    <w:name w:val="Heading 1 Char"/>
    <w:aliases w:val="Table_GA Char"/>
    <w:link w:val="Heading1"/>
    <w:rsid w:val="00D74DA1"/>
    <w:rPr>
      <w:w w:val="103"/>
      <w:kern w:val="14"/>
      <w:sz w:val="24"/>
      <w:szCs w:val="24"/>
    </w:rPr>
  </w:style>
  <w:style w:type="character" w:styleId="PageNumber">
    <w:name w:val="page number"/>
    <w:aliases w:val="7_GA"/>
    <w:qFormat/>
    <w:rsid w:val="00D74DA1"/>
    <w:rPr>
      <w:rFonts w:ascii="Times New Roman" w:hAnsi="Times New Roman"/>
      <w:b/>
      <w:sz w:val="18"/>
    </w:rPr>
  </w:style>
  <w:style w:type="paragraph" w:customStyle="1" w:styleId="XXLargeGA">
    <w:name w:val="XXLarge_GA"/>
    <w:basedOn w:val="XLargeGA"/>
    <w:next w:val="Normal"/>
    <w:qFormat/>
    <w:rsid w:val="00D74DA1"/>
    <w:pPr>
      <w:spacing w:line="820" w:lineRule="exact"/>
    </w:pPr>
    <w:rPr>
      <w:spacing w:val="-8"/>
      <w:w w:val="96"/>
      <w:sz w:val="57"/>
      <w:szCs w:val="86"/>
    </w:rPr>
  </w:style>
  <w:style w:type="character" w:customStyle="1" w:styleId="Heading2Char">
    <w:name w:val="Heading 2 Char"/>
    <w:link w:val="Heading2"/>
    <w:uiPriority w:val="9"/>
    <w:rsid w:val="00D74DA1"/>
    <w:rPr>
      <w:w w:val="103"/>
      <w:kern w:val="14"/>
      <w:szCs w:val="30"/>
    </w:rPr>
  </w:style>
  <w:style w:type="character" w:styleId="BookTitle">
    <w:name w:val="Book Title"/>
    <w:uiPriority w:val="33"/>
    <w:rsid w:val="00D74DA1"/>
    <w:rPr>
      <w:b/>
      <w:bCs/>
      <w:smallCaps/>
      <w:spacing w:val="5"/>
    </w:rPr>
  </w:style>
  <w:style w:type="paragraph" w:styleId="Title">
    <w:name w:val="Title"/>
    <w:basedOn w:val="Normal"/>
    <w:next w:val="Normal"/>
    <w:link w:val="TitleChar"/>
    <w:uiPriority w:val="10"/>
    <w:rsid w:val="00D74DA1"/>
    <w:pPr>
      <w:pBdr>
        <w:bottom w:val="single" w:sz="8" w:space="4" w:color="4F81BD"/>
      </w:pBdr>
      <w:spacing w:after="300" w:line="240" w:lineRule="auto"/>
      <w:contextualSpacing/>
    </w:pPr>
    <w:rPr>
      <w:rFonts w:ascii="Cambria" w:eastAsia="SimSun" w:hAnsi="Cambria" w:cs="Times New Roman"/>
      <w:color w:val="17365D"/>
      <w:spacing w:val="5"/>
      <w:w w:val="100"/>
      <w:kern w:val="28"/>
      <w:sz w:val="52"/>
      <w:szCs w:val="52"/>
    </w:rPr>
  </w:style>
  <w:style w:type="character" w:customStyle="1" w:styleId="TitleChar">
    <w:name w:val="Title Char"/>
    <w:basedOn w:val="DefaultParagraphFont"/>
    <w:link w:val="Title"/>
    <w:uiPriority w:val="10"/>
    <w:rsid w:val="00D74DA1"/>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D74DA1"/>
    <w:pPr>
      <w:numPr>
        <w:ilvl w:val="1"/>
      </w:numPr>
      <w:spacing w:line="240" w:lineRule="atLeast"/>
    </w:pPr>
    <w:rPr>
      <w:rFonts w:ascii="Cambria" w:eastAsia="SimSun" w:hAnsi="Cambria" w:cs="Times New Roman"/>
      <w:i/>
      <w:iCs/>
      <w:color w:val="4F81BD"/>
      <w:spacing w:val="15"/>
      <w:w w:val="100"/>
      <w:kern w:val="0"/>
      <w:sz w:val="24"/>
      <w:szCs w:val="24"/>
    </w:rPr>
  </w:style>
  <w:style w:type="character" w:customStyle="1" w:styleId="SubtitleChar">
    <w:name w:val="Subtitle Char"/>
    <w:basedOn w:val="DefaultParagraphFont"/>
    <w:link w:val="Subtitle"/>
    <w:uiPriority w:val="11"/>
    <w:rsid w:val="00D74DA1"/>
    <w:rPr>
      <w:rFonts w:ascii="Cambria" w:eastAsia="SimSun" w:hAnsi="Cambria" w:cs="Times New Roman"/>
      <w:i/>
      <w:iCs/>
      <w:color w:val="4F81BD"/>
      <w:spacing w:val="15"/>
      <w:sz w:val="24"/>
      <w:szCs w:val="24"/>
    </w:rPr>
  </w:style>
  <w:style w:type="character" w:styleId="SubtleEmphasis">
    <w:name w:val="Subtle Emphasis"/>
    <w:uiPriority w:val="19"/>
    <w:rsid w:val="00D74DA1"/>
    <w:rPr>
      <w:i/>
      <w:iCs/>
      <w:color w:val="808080"/>
    </w:rPr>
  </w:style>
  <w:style w:type="table" w:styleId="ColorfulGrid-Accent6">
    <w:name w:val="Colorful Grid Accent 6"/>
    <w:basedOn w:val="TableNormal"/>
    <w:uiPriority w:val="73"/>
    <w:rsid w:val="00D74DA1"/>
    <w:rPr>
      <w:rFonts w:ascii="Calibri" w:eastAsia="Times New Roman" w:hAnsi="Calibri" w:cs="Arial"/>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74DA1"/>
    <w:rPr>
      <w:i/>
      <w:iCs/>
    </w:rPr>
  </w:style>
  <w:style w:type="character" w:styleId="IntenseEmphasis">
    <w:name w:val="Intense Emphasis"/>
    <w:uiPriority w:val="21"/>
    <w:rsid w:val="00D74DA1"/>
    <w:rPr>
      <w:b/>
      <w:bCs/>
      <w:i/>
      <w:iCs/>
      <w:color w:val="4F81BD"/>
    </w:rPr>
  </w:style>
  <w:style w:type="character" w:styleId="Strong">
    <w:name w:val="Strong"/>
    <w:uiPriority w:val="22"/>
    <w:rsid w:val="00D74DA1"/>
    <w:rPr>
      <w:b/>
      <w:bCs/>
    </w:rPr>
  </w:style>
  <w:style w:type="paragraph" w:styleId="Quote">
    <w:name w:val="Quote"/>
    <w:basedOn w:val="Normal"/>
    <w:next w:val="Normal"/>
    <w:link w:val="QuoteChar"/>
    <w:uiPriority w:val="29"/>
    <w:rsid w:val="00D74DA1"/>
    <w:pPr>
      <w:spacing w:line="240" w:lineRule="atLeast"/>
    </w:pPr>
    <w:rPr>
      <w:rFonts w:eastAsia="Times New Roman"/>
      <w:i/>
      <w:iCs/>
      <w:color w:val="000000"/>
      <w:w w:val="100"/>
      <w:kern w:val="0"/>
    </w:rPr>
  </w:style>
  <w:style w:type="character" w:customStyle="1" w:styleId="QuoteChar">
    <w:name w:val="Quote Char"/>
    <w:basedOn w:val="DefaultParagraphFont"/>
    <w:link w:val="Quote"/>
    <w:uiPriority w:val="29"/>
    <w:rsid w:val="00D74DA1"/>
    <w:rPr>
      <w:rFonts w:eastAsia="Times New Roman"/>
      <w:i/>
      <w:iCs/>
      <w:color w:val="000000"/>
      <w:szCs w:val="30"/>
    </w:rPr>
  </w:style>
  <w:style w:type="paragraph" w:styleId="IntenseQuote">
    <w:name w:val="Intense Quote"/>
    <w:basedOn w:val="Normal"/>
    <w:next w:val="Normal"/>
    <w:link w:val="IntenseQuoteChar"/>
    <w:uiPriority w:val="30"/>
    <w:rsid w:val="00D74DA1"/>
    <w:pPr>
      <w:pBdr>
        <w:bottom w:val="single" w:sz="4" w:space="4" w:color="4F81BD"/>
      </w:pBdr>
      <w:spacing w:before="200" w:after="280" w:line="240" w:lineRule="atLeast"/>
      <w:ind w:left="936" w:right="936"/>
    </w:pPr>
    <w:rPr>
      <w:rFonts w:eastAsia="Times New Roman"/>
      <w:b/>
      <w:bCs/>
      <w:i/>
      <w:iCs/>
      <w:color w:val="4F81BD"/>
      <w:w w:val="100"/>
      <w:kern w:val="0"/>
    </w:rPr>
  </w:style>
  <w:style w:type="character" w:customStyle="1" w:styleId="IntenseQuoteChar">
    <w:name w:val="Intense Quote Char"/>
    <w:basedOn w:val="DefaultParagraphFont"/>
    <w:link w:val="IntenseQuote"/>
    <w:uiPriority w:val="30"/>
    <w:rsid w:val="00D74DA1"/>
    <w:rPr>
      <w:rFonts w:eastAsia="Times New Roman"/>
      <w:b/>
      <w:bCs/>
      <w:i/>
      <w:iCs/>
      <w:color w:val="4F81BD"/>
      <w:szCs w:val="30"/>
    </w:rPr>
  </w:style>
  <w:style w:type="character" w:styleId="SubtleReference">
    <w:name w:val="Subtle Reference"/>
    <w:uiPriority w:val="31"/>
    <w:rsid w:val="00D74DA1"/>
    <w:rPr>
      <w:smallCaps/>
      <w:color w:val="C0504D"/>
      <w:u w:val="single"/>
    </w:rPr>
  </w:style>
  <w:style w:type="character" w:styleId="IntenseReference">
    <w:name w:val="Intense Reference"/>
    <w:uiPriority w:val="32"/>
    <w:rsid w:val="00D74DA1"/>
    <w:rPr>
      <w:b/>
      <w:bCs/>
      <w:smallCaps/>
      <w:color w:val="C0504D"/>
      <w:spacing w:val="5"/>
      <w:u w:val="single"/>
    </w:rPr>
  </w:style>
  <w:style w:type="paragraph" w:styleId="ListParagraph">
    <w:name w:val="List Paragraph"/>
    <w:basedOn w:val="Normal"/>
    <w:uiPriority w:val="34"/>
    <w:rsid w:val="00D74DA1"/>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D74DA1"/>
    <w:rPr>
      <w:rFonts w:ascii="Calibri" w:eastAsia="Times New Roman" w:hAnsi="Calibri" w:cs="Arial"/>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ableGrid">
    <w:name w:val="Table Grid"/>
    <w:basedOn w:val="TableNormal"/>
    <w:rsid w:val="00D74DA1"/>
    <w:pPr>
      <w:bidi/>
      <w:jc w:val="lowKashida"/>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74DA1"/>
    <w:rPr>
      <w:rFonts w:ascii="Tahoma" w:hAnsi="Tahoma" w:cs="Tahoma"/>
      <w:w w:val="103"/>
      <w:kern w:val="14"/>
      <w:sz w:val="16"/>
      <w:szCs w:val="16"/>
    </w:rPr>
  </w:style>
  <w:style w:type="paragraph" w:styleId="TOC1">
    <w:name w:val="toc 1"/>
    <w:basedOn w:val="Normal"/>
    <w:next w:val="Normal"/>
    <w:autoRedefine/>
    <w:uiPriority w:val="39"/>
    <w:unhideWhenUsed/>
    <w:rsid w:val="00D74DA1"/>
    <w:pPr>
      <w:spacing w:line="240" w:lineRule="atLeast"/>
    </w:pPr>
    <w:rPr>
      <w:rFonts w:eastAsia="Times New Roman"/>
      <w:w w:val="100"/>
      <w:kern w:val="0"/>
    </w:rPr>
  </w:style>
  <w:style w:type="paragraph" w:styleId="TOC2">
    <w:name w:val="toc 2"/>
    <w:basedOn w:val="Normal"/>
    <w:next w:val="Normal"/>
    <w:autoRedefine/>
    <w:uiPriority w:val="39"/>
    <w:unhideWhenUsed/>
    <w:rsid w:val="00D74DA1"/>
    <w:pPr>
      <w:spacing w:line="240" w:lineRule="atLeast"/>
      <w:ind w:left="200"/>
    </w:pPr>
    <w:rPr>
      <w:rFonts w:eastAsia="Times New Roman"/>
      <w:w w:val="100"/>
      <w:kern w:val="0"/>
    </w:rPr>
  </w:style>
  <w:style w:type="character" w:customStyle="1" w:styleId="RedFont">
    <w:name w:val="Red_Font"/>
    <w:rsid w:val="00D74DA1"/>
    <w:rPr>
      <w:color w:val="FF0000"/>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E60F-5BD0-41DE-BC84-A2F82C13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8889</Words>
  <Characters>45783</Characters>
  <Application>Microsoft Office Word</Application>
  <DocSecurity>0</DocSecurity>
  <Lines>1144</Lines>
  <Paragraphs>530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Buhnam</dc:creator>
  <cp:lastModifiedBy>Tpsara</cp:lastModifiedBy>
  <cp:revision>3</cp:revision>
  <cp:lastPrinted>2015-09-24T09:08:00Z</cp:lastPrinted>
  <dcterms:created xsi:type="dcterms:W3CDTF">2015-09-24T09:08:00Z</dcterms:created>
  <dcterms:modified xsi:type="dcterms:W3CDTF">2015-09-24T09:08:00Z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1515304</vt:lpwstr>
  </property>
  <property fmtid="{D5CDD505-2E9C-101B-9397-08002B2CF9AE}" pid="3" name="ODSRefJobNo">
    <vt:lpwstr>1520463A</vt:lpwstr>
  </property>
  <property fmtid="{D5CDD505-2E9C-101B-9397-08002B2CF9AE}" pid="4" name="Symbol1">
    <vt:lpwstr>CRPD/C/SDN/1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September 2015</vt:lpwstr>
  </property>
  <property fmtid="{D5CDD505-2E9C-101B-9397-08002B2CF9AE}" pid="9" name="Original">
    <vt:lpwstr>English</vt:lpwstr>
  </property>
  <property fmtid="{D5CDD505-2E9C-101B-9397-08002B2CF9AE}" pid="10" name="Release Date">
    <vt:lpwstr>200915</vt:lpwstr>
  </property>
  <property fmtid="{D5CDD505-2E9C-101B-9397-08002B2CF9AE}" pid="11" name="Comment">
    <vt:lpwstr/>
  </property>
  <property fmtid="{D5CDD505-2E9C-101B-9397-08002B2CF9AE}" pid="12" name="DraftPages">
    <vt:lpwstr> </vt:lpwstr>
  </property>
  <property fmtid="{D5CDD505-2E9C-101B-9397-08002B2CF9AE}" pid="13" name="Operator">
    <vt:lpwstr>buhnam</vt:lpwstr>
  </property>
</Properties>
</file>