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13537D">
        <w:trPr>
          <w:trHeight w:hRule="exact" w:val="810"/>
        </w:trPr>
        <w:tc>
          <w:tcPr>
            <w:tcW w:w="1274" w:type="dxa"/>
            <w:tcBorders>
              <w:top w:val="nil"/>
              <w:bottom w:val="single" w:sz="4" w:space="0" w:color="auto"/>
            </w:tcBorders>
          </w:tcPr>
          <w:p w:rsidR="006B3E27" w:rsidRPr="00983870" w:rsidRDefault="006B3E27" w:rsidP="00DC1D29">
            <w:pPr>
              <w:bidi w:val="0"/>
              <w:jc w:val="right"/>
            </w:pPr>
          </w:p>
        </w:tc>
        <w:tc>
          <w:tcPr>
            <w:tcW w:w="4767" w:type="dxa"/>
            <w:tcBorders>
              <w:top w:val="nil"/>
              <w:bottom w:val="single" w:sz="4" w:space="0" w:color="auto"/>
            </w:tcBorders>
            <w:vAlign w:val="bottom"/>
          </w:tcPr>
          <w:p w:rsidR="006B3E27" w:rsidRPr="00DB7679" w:rsidRDefault="006B3E27" w:rsidP="00DC1D29">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8F13D8" w:rsidP="00814166">
            <w:pPr>
              <w:bidi w:val="0"/>
              <w:spacing w:after="20"/>
              <w:jc w:val="left"/>
              <w:rPr>
                <w:szCs w:val="20"/>
              </w:rPr>
            </w:pPr>
            <w:r w:rsidRPr="008F13D8">
              <w:rPr>
                <w:sz w:val="40"/>
                <w:szCs w:val="20"/>
              </w:rPr>
              <w:t>CAT</w:t>
            </w:r>
            <w:r>
              <w:rPr>
                <w:szCs w:val="20"/>
              </w:rPr>
              <w:t>/C/56/D/562/2013</w:t>
            </w:r>
          </w:p>
        </w:tc>
      </w:tr>
      <w:tr w:rsidR="00DC1D29" w:rsidRPr="00DB7679" w:rsidTr="0013537D">
        <w:trPr>
          <w:trHeight w:hRule="exact" w:val="45"/>
        </w:trPr>
        <w:tc>
          <w:tcPr>
            <w:tcW w:w="1274" w:type="dxa"/>
            <w:tcBorders>
              <w:top w:val="single" w:sz="4" w:space="0" w:color="auto"/>
              <w:bottom w:val="nil"/>
            </w:tcBorders>
          </w:tcPr>
          <w:p w:rsidR="00DC1D29" w:rsidRPr="00983870" w:rsidRDefault="00DC1D29" w:rsidP="00DC1D29">
            <w:pPr>
              <w:bidi w:val="0"/>
              <w:jc w:val="right"/>
            </w:pPr>
          </w:p>
        </w:tc>
        <w:tc>
          <w:tcPr>
            <w:tcW w:w="4767" w:type="dxa"/>
            <w:tcBorders>
              <w:top w:val="single" w:sz="4" w:space="0" w:color="auto"/>
              <w:bottom w:val="nil"/>
            </w:tcBorders>
            <w:vAlign w:val="bottom"/>
          </w:tcPr>
          <w:p w:rsidR="00DC1D29" w:rsidRPr="00DB7679" w:rsidRDefault="00DC1D29" w:rsidP="00DC1D29">
            <w:pPr>
              <w:spacing w:after="80" w:line="480" w:lineRule="exact"/>
              <w:jc w:val="left"/>
              <w:rPr>
                <w:szCs w:val="40"/>
                <w:rtl/>
              </w:rPr>
            </w:pPr>
          </w:p>
        </w:tc>
        <w:tc>
          <w:tcPr>
            <w:tcW w:w="3598" w:type="dxa"/>
            <w:tcBorders>
              <w:top w:val="single" w:sz="4" w:space="0" w:color="auto"/>
              <w:bottom w:val="nil"/>
            </w:tcBorders>
            <w:vAlign w:val="bottom"/>
          </w:tcPr>
          <w:p w:rsidR="00DC1D29" w:rsidRDefault="00814166" w:rsidP="00814166">
            <w:pPr>
              <w:bidi w:val="0"/>
              <w:spacing w:after="20"/>
              <w:jc w:val="left"/>
              <w:rPr>
                <w:szCs w:val="20"/>
              </w:rPr>
            </w:pPr>
            <w:r>
              <w:rPr>
                <w:szCs w:val="20"/>
              </w:rPr>
              <w:t>Distr.: General</w:t>
            </w:r>
          </w:p>
          <w:p w:rsidR="00814166" w:rsidRDefault="00814166" w:rsidP="00814166">
            <w:pPr>
              <w:bidi w:val="0"/>
              <w:jc w:val="left"/>
              <w:rPr>
                <w:szCs w:val="20"/>
              </w:rPr>
            </w:pPr>
            <w:r>
              <w:rPr>
                <w:szCs w:val="20"/>
              </w:rPr>
              <w:t>10 February 2016</w:t>
            </w:r>
          </w:p>
          <w:p w:rsidR="00814166" w:rsidRDefault="00814166" w:rsidP="00814166">
            <w:pPr>
              <w:bidi w:val="0"/>
              <w:jc w:val="left"/>
              <w:rPr>
                <w:szCs w:val="20"/>
              </w:rPr>
            </w:pPr>
            <w:r>
              <w:rPr>
                <w:szCs w:val="20"/>
              </w:rPr>
              <w:t>Arabic</w:t>
            </w:r>
          </w:p>
          <w:p w:rsidR="00814166" w:rsidRPr="00243C8A" w:rsidRDefault="00814166" w:rsidP="00814166">
            <w:pPr>
              <w:bidi w:val="0"/>
              <w:jc w:val="left"/>
              <w:rPr>
                <w:szCs w:val="20"/>
              </w:rPr>
            </w:pPr>
            <w:r>
              <w:rPr>
                <w:szCs w:val="20"/>
              </w:rPr>
              <w:t>Original: English</w:t>
            </w:r>
          </w:p>
        </w:tc>
      </w:tr>
    </w:tbl>
    <w:p w:rsidR="00814166" w:rsidRDefault="00814166" w:rsidP="00814166">
      <w:pPr>
        <w:spacing w:line="20" w:lineRule="exact"/>
        <w:rPr>
          <w:rtl/>
        </w:rPr>
      </w:pPr>
    </w:p>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DC1D29">
        <w:trPr>
          <w:trHeight w:hRule="exact" w:val="2835"/>
        </w:trPr>
        <w:tc>
          <w:tcPr>
            <w:tcW w:w="1274" w:type="dxa"/>
            <w:tcBorders>
              <w:top w:val="nil"/>
              <w:bottom w:val="single" w:sz="12" w:space="0" w:color="auto"/>
            </w:tcBorders>
          </w:tcPr>
          <w:p w:rsidR="006B3E27" w:rsidRPr="00DB7679" w:rsidRDefault="0059622A" w:rsidP="00DC1D29">
            <w:pPr>
              <w:jc w:val="center"/>
              <w:rPr>
                <w:rtl/>
              </w:rPr>
            </w:pPr>
            <w:r>
              <w:rPr>
                <w:noProof/>
              </w:rPr>
              <w:drawing>
                <wp:anchor distT="0" distB="0" distL="114300" distR="114300" simplePos="0" relativeHeight="251658240" behindDoc="1" locked="0" layoutInCell="1" allowOverlap="1" wp14:anchorId="394DF16A" wp14:editId="7E335448">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DC1D29">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6B3E27" w:rsidRDefault="00D00E83" w:rsidP="00D00E83">
            <w:pPr>
              <w:bidi w:val="0"/>
              <w:spacing w:before="240" w:line="240" w:lineRule="exact"/>
              <w:jc w:val="left"/>
            </w:pPr>
            <w:r>
              <w:t>Distr.: General</w:t>
            </w:r>
          </w:p>
          <w:p w:rsidR="00D00E83" w:rsidRDefault="00D00E83" w:rsidP="00D00E83">
            <w:pPr>
              <w:bidi w:val="0"/>
              <w:spacing w:line="240" w:lineRule="exact"/>
              <w:jc w:val="left"/>
            </w:pPr>
            <w:r>
              <w:t>10 February 2016</w:t>
            </w:r>
          </w:p>
          <w:p w:rsidR="00D00E83" w:rsidRDefault="00D00E83" w:rsidP="00D00E83">
            <w:pPr>
              <w:bidi w:val="0"/>
              <w:spacing w:line="240" w:lineRule="exact"/>
              <w:jc w:val="left"/>
            </w:pPr>
            <w:r>
              <w:t>Arabic</w:t>
            </w:r>
          </w:p>
          <w:p w:rsidR="00D00E83" w:rsidRPr="008B4BC6" w:rsidRDefault="00D00E83" w:rsidP="00D00E83">
            <w:pPr>
              <w:bidi w:val="0"/>
              <w:spacing w:line="240" w:lineRule="exact"/>
              <w:jc w:val="left"/>
            </w:pPr>
            <w:r>
              <w:t>Original: English</w:t>
            </w:r>
          </w:p>
        </w:tc>
      </w:tr>
    </w:tbl>
    <w:p w:rsidR="00E77949" w:rsidRPr="00E77949" w:rsidRDefault="00E77949" w:rsidP="00E77949">
      <w:pPr>
        <w:autoSpaceDE w:val="0"/>
        <w:autoSpaceDN w:val="0"/>
        <w:adjustRightInd w:val="0"/>
        <w:spacing w:before="120" w:line="380" w:lineRule="exact"/>
        <w:textDirection w:val="tbRlV"/>
        <w:rPr>
          <w:rFonts w:ascii="Traditional Arabic" w:hAnsi="Traditional Arabic"/>
          <w:b/>
          <w:bCs/>
          <w:color w:val="000000"/>
          <w:sz w:val="36"/>
          <w:szCs w:val="36"/>
          <w:rtl/>
          <w:lang w:eastAsia="zh-TW"/>
        </w:rPr>
      </w:pPr>
      <w:r w:rsidRPr="00E77949">
        <w:rPr>
          <w:rFonts w:ascii="Traditional Arabic" w:hAnsi="Traditional Arabic"/>
          <w:b/>
          <w:bCs/>
          <w:sz w:val="36"/>
          <w:szCs w:val="36"/>
          <w:rtl/>
          <w:lang w:eastAsia="zh-TW"/>
        </w:rPr>
        <w:t>لجنة مناهضة التعذيب</w:t>
      </w:r>
    </w:p>
    <w:p w:rsidR="00E77949" w:rsidRPr="00D65393" w:rsidRDefault="00E77949" w:rsidP="00E77949">
      <w:pPr>
        <w:pStyle w:val="HChGA"/>
        <w:rPr>
          <w:rtl/>
          <w:lang w:eastAsia="zh-TW"/>
        </w:rPr>
      </w:pPr>
      <w:r>
        <w:rPr>
          <w:rFonts w:hint="cs"/>
          <w:rtl/>
        </w:rPr>
        <w:tab/>
      </w:r>
      <w:r>
        <w:rPr>
          <w:rtl/>
        </w:rPr>
        <w:tab/>
      </w:r>
      <w:dir w:val="rtl">
        <w:r w:rsidRPr="00D65393">
          <w:rPr>
            <w:rFonts w:hint="cs"/>
            <w:rtl/>
            <w:lang w:eastAsia="zh-TW"/>
          </w:rPr>
          <w:t>البلاغ</w:t>
        </w:r>
        <w:r w:rsidRPr="00D65393">
          <w:rPr>
            <w:rtl/>
            <w:lang w:eastAsia="zh-TW"/>
          </w:rPr>
          <w:t xml:space="preserve"> </w:t>
        </w:r>
        <w:r w:rsidRPr="00D65393">
          <w:rPr>
            <w:rFonts w:hint="cs"/>
            <w:rtl/>
            <w:lang w:eastAsia="zh-TW"/>
          </w:rPr>
          <w:t>ر</w:t>
        </w:r>
        <w:r w:rsidRPr="00D65393">
          <w:rPr>
            <w:rtl/>
            <w:lang w:eastAsia="zh-TW"/>
          </w:rPr>
          <w:t>قم 562/2013</w:t>
        </w:r>
        <w:r w:rsidRPr="00D65393">
          <w:rPr>
            <w:lang w:eastAsia="zh-TW"/>
          </w:rPr>
          <w:t>‬</w:t>
        </w:r>
        <w:r>
          <w:t>‬</w:t>
        </w:r>
        <w:r w:rsidR="00E74656">
          <w:t>‬</w:t>
        </w:r>
        <w:r w:rsidR="004C0042">
          <w:t>‬</w:t>
        </w:r>
      </w:dir>
    </w:p>
    <w:p w:rsidR="00E77949" w:rsidRPr="00D65393" w:rsidRDefault="00E77949" w:rsidP="00E77949">
      <w:pPr>
        <w:pStyle w:val="H1GA"/>
        <w:rPr>
          <w:rtl/>
          <w:lang w:eastAsia="zh-TW"/>
        </w:rPr>
      </w:pPr>
      <w:r>
        <w:rPr>
          <w:rFonts w:hint="cs"/>
          <w:rtl/>
        </w:rPr>
        <w:tab/>
      </w:r>
      <w:r>
        <w:rPr>
          <w:rtl/>
        </w:rPr>
        <w:tab/>
      </w:r>
      <w:dir w:val="rtl">
        <w:r w:rsidRPr="00D65393">
          <w:rPr>
            <w:rFonts w:hint="cs"/>
            <w:rtl/>
            <w:lang w:eastAsia="zh-TW"/>
          </w:rPr>
          <w:t>قرار</w:t>
        </w:r>
        <w:r w:rsidRPr="00D65393">
          <w:rPr>
            <w:rtl/>
            <w:lang w:eastAsia="zh-TW"/>
          </w:rPr>
          <w:t xml:space="preserve"> </w:t>
        </w:r>
        <w:r w:rsidRPr="00D65393">
          <w:rPr>
            <w:rFonts w:hint="cs"/>
            <w:rtl/>
            <w:lang w:eastAsia="zh-TW"/>
          </w:rPr>
          <w:t>اعتمدته</w:t>
        </w:r>
        <w:r w:rsidRPr="00D65393">
          <w:rPr>
            <w:rtl/>
            <w:lang w:eastAsia="zh-TW"/>
          </w:rPr>
          <w:t xml:space="preserve"> </w:t>
        </w:r>
        <w:r w:rsidRPr="00D65393">
          <w:rPr>
            <w:rFonts w:hint="cs"/>
            <w:rtl/>
            <w:lang w:eastAsia="zh-TW"/>
          </w:rPr>
          <w:t>اللجنة</w:t>
        </w:r>
        <w:r w:rsidRPr="00D65393">
          <w:rPr>
            <w:rtl/>
            <w:lang w:eastAsia="zh-TW"/>
          </w:rPr>
          <w:t xml:space="preserve"> </w:t>
        </w:r>
        <w:r w:rsidRPr="00D65393">
          <w:rPr>
            <w:rFonts w:hint="cs"/>
            <w:rtl/>
            <w:lang w:eastAsia="zh-TW"/>
          </w:rPr>
          <w:t>في</w:t>
        </w:r>
        <w:r w:rsidRPr="00D65393">
          <w:rPr>
            <w:rtl/>
            <w:lang w:eastAsia="zh-TW"/>
          </w:rPr>
          <w:t xml:space="preserve"> </w:t>
        </w:r>
        <w:r w:rsidRPr="00D65393">
          <w:rPr>
            <w:rFonts w:hint="cs"/>
            <w:rtl/>
            <w:lang w:eastAsia="zh-TW"/>
          </w:rPr>
          <w:t>دورتها</w:t>
        </w:r>
        <w:r w:rsidRPr="00D65393">
          <w:rPr>
            <w:rtl/>
            <w:lang w:eastAsia="zh-TW"/>
          </w:rPr>
          <w:t xml:space="preserve"> </w:t>
        </w:r>
        <w:r w:rsidRPr="00D65393">
          <w:rPr>
            <w:rFonts w:hint="cs"/>
            <w:rtl/>
            <w:lang w:eastAsia="zh-TW"/>
          </w:rPr>
          <w:t>السادسة</w:t>
        </w:r>
        <w:r w:rsidRPr="00D65393">
          <w:rPr>
            <w:rtl/>
            <w:lang w:eastAsia="zh-TW"/>
          </w:rPr>
          <w:t xml:space="preserve"> </w:t>
        </w:r>
        <w:r w:rsidRPr="00D65393">
          <w:rPr>
            <w:rFonts w:hint="cs"/>
            <w:rtl/>
            <w:lang w:eastAsia="zh-TW"/>
          </w:rPr>
          <w:t>والخمسين</w:t>
        </w:r>
        <w:r w:rsidRPr="00D65393">
          <w:rPr>
            <w:rtl/>
            <w:lang w:eastAsia="zh-TW"/>
          </w:rPr>
          <w:t xml:space="preserve"> </w:t>
        </w:r>
        <w:r>
          <w:rPr>
            <w:rFonts w:hint="cs"/>
            <w:rtl/>
            <w:lang w:eastAsia="zh-TW"/>
          </w:rPr>
          <w:t>(</w:t>
        </w:r>
        <w:r w:rsidR="00267216">
          <w:rPr>
            <w:rtl/>
            <w:lang w:eastAsia="zh-TW"/>
          </w:rPr>
          <w:t>9 تشرين الثاني/</w:t>
        </w:r>
        <w:r w:rsidR="00267216">
          <w:rPr>
            <w:rFonts w:hint="cs"/>
            <w:rtl/>
            <w:lang w:eastAsia="zh-TW"/>
          </w:rPr>
          <w:t xml:space="preserve"> </w:t>
        </w:r>
        <w:r w:rsidR="00267216">
          <w:rPr>
            <w:rtl/>
            <w:lang w:eastAsia="zh-TW"/>
          </w:rPr>
          <w:t>نوفمبر</w:t>
        </w:r>
        <w:r w:rsidR="00267216">
          <w:rPr>
            <w:rFonts w:hint="cs"/>
            <w:rtl/>
            <w:lang w:eastAsia="zh-TW"/>
          </w:rPr>
          <w:t> </w:t>
        </w:r>
        <w:r w:rsidRPr="00D65393">
          <w:rPr>
            <w:rFonts w:hint="cs"/>
            <w:rtl/>
            <w:lang w:eastAsia="zh-TW"/>
          </w:rPr>
          <w:t>-</w:t>
        </w:r>
        <w:r>
          <w:rPr>
            <w:rFonts w:hint="cs"/>
            <w:rtl/>
            <w:lang w:eastAsia="zh-TW"/>
          </w:rPr>
          <w:t xml:space="preserve"> </w:t>
        </w:r>
        <w:r w:rsidRPr="00D65393">
          <w:rPr>
            <w:rFonts w:hint="cs"/>
            <w:rtl/>
            <w:lang w:eastAsia="zh-TW"/>
          </w:rPr>
          <w:t>9</w:t>
        </w:r>
        <w:r w:rsidRPr="00D65393">
          <w:rPr>
            <w:rtl/>
            <w:lang w:eastAsia="zh-TW"/>
          </w:rPr>
          <w:t xml:space="preserve"> كانون الأول/ديسمبر </w:t>
        </w:r>
        <w:r>
          <w:rPr>
            <w:rFonts w:hint="cs"/>
            <w:rtl/>
            <w:lang w:eastAsia="zh-TW"/>
          </w:rPr>
          <w:t>2015)</w:t>
        </w:r>
        <w:r w:rsidR="00E74656">
          <w:t>‬</w:t>
        </w:r>
        <w:r w:rsidR="004C0042">
          <w:t>‬</w:t>
        </w:r>
      </w:dir>
    </w:p>
    <w:tbl>
      <w:tblPr>
        <w:bidiVisual/>
        <w:tblW w:w="0" w:type="auto"/>
        <w:tblLayout w:type="fixed"/>
        <w:tblCellMar>
          <w:left w:w="0" w:type="dxa"/>
          <w:right w:w="0" w:type="dxa"/>
        </w:tblCellMar>
        <w:tblLook w:val="01E0" w:firstRow="1" w:lastRow="1" w:firstColumn="1" w:lastColumn="1" w:noHBand="0" w:noVBand="0"/>
      </w:tblPr>
      <w:tblGrid>
        <w:gridCol w:w="4602"/>
        <w:gridCol w:w="3791"/>
      </w:tblGrid>
      <w:tr w:rsidR="00E77949" w:rsidRPr="00D65393" w:rsidTr="002F7A02">
        <w:tc>
          <w:tcPr>
            <w:tcW w:w="4602" w:type="dxa"/>
          </w:tcPr>
          <w:p w:rsidR="00E77949" w:rsidRPr="006A62C7" w:rsidRDefault="004C0042" w:rsidP="002F7A02">
            <w:pPr>
              <w:pStyle w:val="SingleTxtG"/>
              <w:bidi/>
              <w:spacing w:line="380" w:lineRule="exact"/>
              <w:ind w:left="1928" w:right="0"/>
              <w:jc w:val="left"/>
              <w:textDirection w:val="tbRlV"/>
              <w:rPr>
                <w:rFonts w:ascii="Traditional Arabic" w:hAnsi="Traditional Arabic" w:cs="Traditional Arabic"/>
                <w:i/>
                <w:iCs/>
                <w:sz w:val="30"/>
                <w:rtl/>
                <w:lang w:eastAsia="zh-TW"/>
              </w:rPr>
            </w:pPr>
            <w:dir w:val="rtl">
              <w:r w:rsidR="00E77949" w:rsidRPr="006A62C7">
                <w:rPr>
                  <w:rFonts w:ascii="Traditional Arabic" w:hAnsi="Traditional Arabic" w:cs="Traditional Arabic"/>
                  <w:i/>
                  <w:iCs/>
                  <w:sz w:val="30"/>
                  <w:rtl/>
                  <w:lang w:eastAsia="zh-TW"/>
                </w:rPr>
                <w:t xml:space="preserve">المقدم من: </w:t>
              </w:r>
              <w:r w:rsidR="00E77949" w:rsidRPr="006A62C7">
                <w:rPr>
                  <w:rFonts w:hint="cs"/>
                  <w:i/>
                  <w:iCs/>
                  <w:sz w:val="30"/>
                  <w:rtl/>
                  <w:lang w:eastAsia="zh-TW"/>
                </w:rPr>
                <w:t>‬</w:t>
              </w:r>
              <w:r w:rsidR="00E77949" w:rsidRPr="006A62C7">
                <w:rPr>
                  <w:sz w:val="30"/>
                </w:rPr>
                <w:t>‬</w:t>
              </w:r>
              <w:r w:rsidR="00E74656">
                <w:t>‬</w:t>
              </w:r>
              <w:r>
                <w:t>‬</w:t>
              </w:r>
            </w:dir>
          </w:p>
        </w:tc>
        <w:tc>
          <w:tcPr>
            <w:tcW w:w="3791" w:type="dxa"/>
          </w:tcPr>
          <w:p w:rsidR="00E77949" w:rsidRPr="006A62C7" w:rsidRDefault="00E77949" w:rsidP="00E77949">
            <w:pPr>
              <w:pStyle w:val="SingleTxtG"/>
              <w:bidi/>
              <w:spacing w:line="380" w:lineRule="exact"/>
              <w:ind w:left="359" w:right="0"/>
              <w:jc w:val="left"/>
              <w:textDirection w:val="tbRlV"/>
              <w:rPr>
                <w:rFonts w:ascii="Traditional Arabic" w:hAnsi="Traditional Arabic" w:cs="Traditional Arabic"/>
                <w:sz w:val="30"/>
                <w:rtl/>
                <w:lang w:eastAsia="zh-TW"/>
              </w:rPr>
            </w:pPr>
            <w:r w:rsidRPr="006A62C7">
              <w:rPr>
                <w:rFonts w:ascii="Traditional Arabic" w:hAnsi="Traditional Arabic" w:cs="Traditional Arabic"/>
                <w:sz w:val="30"/>
                <w:rtl/>
                <w:lang w:eastAsia="zh-TW"/>
              </w:rPr>
              <w:t xml:space="preserve">ج. ك. </w:t>
            </w:r>
          </w:p>
        </w:tc>
      </w:tr>
      <w:tr w:rsidR="00E77949" w:rsidRPr="00D65393" w:rsidTr="002F7A02">
        <w:tc>
          <w:tcPr>
            <w:tcW w:w="4602" w:type="dxa"/>
          </w:tcPr>
          <w:p w:rsidR="00E77949" w:rsidRPr="006A62C7" w:rsidRDefault="004C0042" w:rsidP="002F7A02">
            <w:pPr>
              <w:pStyle w:val="SingleTxtG"/>
              <w:bidi/>
              <w:spacing w:line="380" w:lineRule="exact"/>
              <w:ind w:left="1928" w:right="0"/>
              <w:jc w:val="left"/>
              <w:textDirection w:val="tbRlV"/>
              <w:rPr>
                <w:rFonts w:ascii="Traditional Arabic" w:hAnsi="Traditional Arabic" w:cs="Traditional Arabic"/>
                <w:i/>
                <w:iCs/>
                <w:sz w:val="30"/>
                <w:rtl/>
                <w:lang w:eastAsia="zh-TW"/>
              </w:rPr>
            </w:pPr>
            <w:dir w:val="rtl">
              <w:r w:rsidR="00E77949" w:rsidRPr="006A62C7">
                <w:rPr>
                  <w:rFonts w:ascii="Traditional Arabic" w:hAnsi="Traditional Arabic" w:cs="Traditional Arabic"/>
                  <w:i/>
                  <w:iCs/>
                  <w:sz w:val="30"/>
                  <w:rtl/>
                  <w:lang w:eastAsia="zh-TW"/>
                </w:rPr>
                <w:t xml:space="preserve">الشخص المدعى أنه ضحية: </w:t>
              </w:r>
              <w:r w:rsidR="00E77949" w:rsidRPr="006A62C7">
                <w:rPr>
                  <w:rFonts w:hint="cs"/>
                  <w:i/>
                  <w:iCs/>
                  <w:sz w:val="30"/>
                  <w:rtl/>
                  <w:lang w:eastAsia="zh-TW"/>
                </w:rPr>
                <w:t>‬</w:t>
              </w:r>
              <w:r w:rsidR="00E77949" w:rsidRPr="006A62C7">
                <w:rPr>
                  <w:sz w:val="30"/>
                </w:rPr>
                <w:t>‬</w:t>
              </w:r>
              <w:r w:rsidR="00E74656">
                <w:t>‬</w:t>
              </w:r>
              <w:r>
                <w:t>‬</w:t>
              </w:r>
            </w:dir>
          </w:p>
        </w:tc>
        <w:tc>
          <w:tcPr>
            <w:tcW w:w="3791" w:type="dxa"/>
          </w:tcPr>
          <w:p w:rsidR="00E77949" w:rsidRPr="006A62C7" w:rsidRDefault="004C0042" w:rsidP="00E77949">
            <w:pPr>
              <w:pStyle w:val="SingleTxtG"/>
              <w:bidi/>
              <w:spacing w:line="380" w:lineRule="exact"/>
              <w:ind w:left="359" w:right="0"/>
              <w:jc w:val="left"/>
              <w:textDirection w:val="tbRlV"/>
              <w:rPr>
                <w:rFonts w:ascii="Traditional Arabic" w:hAnsi="Traditional Arabic" w:cs="Traditional Arabic"/>
                <w:sz w:val="30"/>
                <w:rtl/>
                <w:lang w:eastAsia="zh-TW"/>
              </w:rPr>
            </w:pPr>
            <w:dir w:val="rtl">
              <w:r w:rsidR="00E77949" w:rsidRPr="006A62C7">
                <w:rPr>
                  <w:rFonts w:ascii="Traditional Arabic" w:hAnsi="Traditional Arabic" w:cs="Traditional Arabic"/>
                  <w:sz w:val="30"/>
                  <w:rtl/>
                  <w:lang w:eastAsia="zh-TW"/>
                </w:rPr>
                <w:t>صاحب الشكوى</w:t>
              </w:r>
              <w:r w:rsidR="00E77949" w:rsidRPr="006A62C7">
                <w:rPr>
                  <w:rFonts w:hint="cs"/>
                  <w:sz w:val="30"/>
                  <w:rtl/>
                  <w:lang w:eastAsia="zh-TW"/>
                </w:rPr>
                <w:t>‬</w:t>
              </w:r>
              <w:r w:rsidR="00E77949" w:rsidRPr="006A62C7">
                <w:rPr>
                  <w:sz w:val="30"/>
                </w:rPr>
                <w:t>‬</w:t>
              </w:r>
              <w:r w:rsidR="00E74656">
                <w:t>‬</w:t>
              </w:r>
              <w:r>
                <w:t>‬</w:t>
              </w:r>
            </w:dir>
          </w:p>
        </w:tc>
      </w:tr>
      <w:tr w:rsidR="00E77949" w:rsidRPr="00D65393" w:rsidTr="002F7A02">
        <w:tc>
          <w:tcPr>
            <w:tcW w:w="4602" w:type="dxa"/>
          </w:tcPr>
          <w:p w:rsidR="00E77949" w:rsidRPr="006A62C7" w:rsidRDefault="004C0042" w:rsidP="002F7A02">
            <w:pPr>
              <w:pStyle w:val="SingleTxtG"/>
              <w:bidi/>
              <w:spacing w:line="380" w:lineRule="exact"/>
              <w:ind w:left="1928" w:right="0"/>
              <w:jc w:val="left"/>
              <w:textDirection w:val="tbRlV"/>
              <w:rPr>
                <w:rFonts w:ascii="Traditional Arabic" w:hAnsi="Traditional Arabic" w:cs="Traditional Arabic"/>
                <w:i/>
                <w:iCs/>
                <w:sz w:val="30"/>
                <w:rtl/>
                <w:lang w:eastAsia="zh-TW"/>
              </w:rPr>
            </w:pPr>
            <w:dir w:val="rtl">
              <w:r w:rsidR="00E77949" w:rsidRPr="006A62C7">
                <w:rPr>
                  <w:rFonts w:ascii="Traditional Arabic" w:hAnsi="Traditional Arabic" w:cs="Traditional Arabic"/>
                  <w:i/>
                  <w:iCs/>
                  <w:sz w:val="30"/>
                  <w:rtl/>
                  <w:lang w:eastAsia="zh-TW"/>
                </w:rPr>
                <w:t xml:space="preserve">الدولة الطرف: </w:t>
              </w:r>
              <w:r w:rsidR="00E77949" w:rsidRPr="006A62C7">
                <w:rPr>
                  <w:rFonts w:hint="cs"/>
                  <w:i/>
                  <w:iCs/>
                  <w:sz w:val="30"/>
                  <w:rtl/>
                  <w:lang w:eastAsia="zh-TW"/>
                </w:rPr>
                <w:t>‬</w:t>
              </w:r>
              <w:r w:rsidR="00E77949" w:rsidRPr="006A62C7">
                <w:rPr>
                  <w:sz w:val="30"/>
                </w:rPr>
                <w:t>‬</w:t>
              </w:r>
              <w:r w:rsidR="00E74656">
                <w:t>‬</w:t>
              </w:r>
              <w:r>
                <w:t>‬</w:t>
              </w:r>
            </w:dir>
          </w:p>
        </w:tc>
        <w:tc>
          <w:tcPr>
            <w:tcW w:w="3791" w:type="dxa"/>
          </w:tcPr>
          <w:p w:rsidR="00E77949" w:rsidRPr="006A62C7" w:rsidRDefault="00E77949" w:rsidP="00E77949">
            <w:pPr>
              <w:pStyle w:val="SingleTxtG"/>
              <w:bidi/>
              <w:spacing w:line="380" w:lineRule="exact"/>
              <w:ind w:left="359" w:right="0"/>
              <w:jc w:val="left"/>
              <w:textDirection w:val="tbRlV"/>
              <w:rPr>
                <w:rFonts w:ascii="Traditional Arabic" w:hAnsi="Traditional Arabic" w:cs="Traditional Arabic"/>
                <w:sz w:val="30"/>
                <w:rtl/>
                <w:lang w:eastAsia="zh-TW"/>
              </w:rPr>
            </w:pPr>
            <w:r w:rsidRPr="006A62C7">
              <w:rPr>
                <w:rFonts w:ascii="Traditional Arabic" w:hAnsi="Traditional Arabic" w:cs="Traditional Arabic"/>
                <w:sz w:val="30"/>
                <w:rtl/>
                <w:lang w:eastAsia="zh-TW"/>
              </w:rPr>
              <w:t>كندا</w:t>
            </w:r>
          </w:p>
        </w:tc>
      </w:tr>
      <w:tr w:rsidR="00E77949" w:rsidRPr="00D65393" w:rsidTr="002F7A02">
        <w:tc>
          <w:tcPr>
            <w:tcW w:w="4602" w:type="dxa"/>
          </w:tcPr>
          <w:p w:rsidR="00E77949" w:rsidRPr="006A62C7" w:rsidRDefault="004C0042" w:rsidP="002F7A02">
            <w:pPr>
              <w:pStyle w:val="SingleTxtG"/>
              <w:bidi/>
              <w:spacing w:line="380" w:lineRule="exact"/>
              <w:ind w:left="1928" w:right="0"/>
              <w:jc w:val="left"/>
              <w:textDirection w:val="tbRlV"/>
              <w:rPr>
                <w:rFonts w:ascii="Traditional Arabic" w:hAnsi="Traditional Arabic" w:cs="Traditional Arabic"/>
                <w:i/>
                <w:iCs/>
                <w:sz w:val="30"/>
                <w:rtl/>
                <w:lang w:eastAsia="zh-TW"/>
              </w:rPr>
            </w:pPr>
            <w:dir w:val="rtl">
              <w:r w:rsidR="00E77949" w:rsidRPr="006A62C7">
                <w:rPr>
                  <w:rFonts w:ascii="Traditional Arabic" w:hAnsi="Traditional Arabic" w:cs="Traditional Arabic"/>
                  <w:i/>
                  <w:iCs/>
                  <w:sz w:val="30"/>
                  <w:rtl/>
                  <w:lang w:eastAsia="zh-TW"/>
                </w:rPr>
                <w:t xml:space="preserve">تاريخ تقديم الشكوى: </w:t>
              </w:r>
              <w:r w:rsidR="00E77949" w:rsidRPr="006A62C7">
                <w:rPr>
                  <w:rFonts w:hint="cs"/>
                  <w:i/>
                  <w:iCs/>
                  <w:sz w:val="30"/>
                  <w:rtl/>
                  <w:lang w:eastAsia="zh-TW"/>
                </w:rPr>
                <w:t>‬</w:t>
              </w:r>
              <w:r w:rsidR="00E77949" w:rsidRPr="006A62C7">
                <w:rPr>
                  <w:sz w:val="30"/>
                </w:rPr>
                <w:t>‬</w:t>
              </w:r>
              <w:r w:rsidR="00E74656">
                <w:t>‬</w:t>
              </w:r>
              <w:r>
                <w:t>‬</w:t>
              </w:r>
            </w:dir>
          </w:p>
        </w:tc>
        <w:tc>
          <w:tcPr>
            <w:tcW w:w="3791" w:type="dxa"/>
          </w:tcPr>
          <w:p w:rsidR="00E77949" w:rsidRPr="006A62C7" w:rsidRDefault="00E77949" w:rsidP="00E77949">
            <w:pPr>
              <w:pStyle w:val="SingleTxtG"/>
              <w:bidi/>
              <w:spacing w:line="380" w:lineRule="exact"/>
              <w:ind w:left="359" w:right="0"/>
              <w:jc w:val="left"/>
              <w:textDirection w:val="tbRlV"/>
              <w:rPr>
                <w:rFonts w:ascii="Traditional Arabic" w:hAnsi="Traditional Arabic" w:cs="Traditional Arabic"/>
                <w:sz w:val="30"/>
                <w:rtl/>
                <w:lang w:val="en-US" w:eastAsia="zh-TW"/>
              </w:rPr>
            </w:pPr>
            <w:r w:rsidRPr="006A62C7">
              <w:rPr>
                <w:rFonts w:ascii="Traditional Arabic" w:hAnsi="Traditional Arabic" w:cs="Traditional Arabic"/>
                <w:sz w:val="30"/>
                <w:rtl/>
                <w:lang w:eastAsia="zh-TW"/>
              </w:rPr>
              <w:t xml:space="preserve">٢٩ أيلول/سبتمبر ٢٠١٣ </w:t>
            </w:r>
            <w:dir w:val="rtl">
              <w:r w:rsidRPr="006A62C7">
                <w:rPr>
                  <w:rFonts w:ascii="Traditional Arabic" w:hAnsi="Traditional Arabic" w:cs="Traditional Arabic"/>
                  <w:sz w:val="30"/>
                  <w:rtl/>
                  <w:lang w:eastAsia="zh-TW"/>
                </w:rPr>
                <w:t>(تاريخ تقديم الرسالة الأولى)</w:t>
              </w:r>
              <w:r w:rsidR="00E74656">
                <w:t>‬</w:t>
              </w:r>
              <w:r w:rsidR="004C0042">
                <w:t>‬</w:t>
              </w:r>
            </w:dir>
          </w:p>
        </w:tc>
      </w:tr>
      <w:tr w:rsidR="00E77949" w:rsidRPr="00D65393" w:rsidTr="002F7A02">
        <w:tc>
          <w:tcPr>
            <w:tcW w:w="4602" w:type="dxa"/>
          </w:tcPr>
          <w:p w:rsidR="00E77949" w:rsidRPr="006A62C7" w:rsidRDefault="004C0042" w:rsidP="002F7A02">
            <w:pPr>
              <w:pStyle w:val="SingleTxtG"/>
              <w:bidi/>
              <w:spacing w:line="380" w:lineRule="exact"/>
              <w:ind w:left="1928" w:right="0"/>
              <w:jc w:val="left"/>
              <w:textDirection w:val="tbRlV"/>
              <w:rPr>
                <w:rFonts w:ascii="Traditional Arabic" w:hAnsi="Traditional Arabic" w:cs="Traditional Arabic"/>
                <w:i/>
                <w:iCs/>
                <w:sz w:val="30"/>
                <w:rtl/>
                <w:lang w:eastAsia="zh-TW"/>
              </w:rPr>
            </w:pPr>
            <w:dir w:val="rtl">
              <w:r w:rsidR="00E77949" w:rsidRPr="006A62C7">
                <w:rPr>
                  <w:rFonts w:ascii="Traditional Arabic" w:hAnsi="Traditional Arabic" w:cs="Traditional Arabic"/>
                  <w:i/>
                  <w:iCs/>
                  <w:sz w:val="30"/>
                  <w:rtl/>
                  <w:lang w:eastAsia="zh-TW"/>
                </w:rPr>
                <w:t xml:space="preserve">تاريخ اعتماد القرار: </w:t>
              </w:r>
              <w:r w:rsidR="00E77949" w:rsidRPr="006A62C7">
                <w:rPr>
                  <w:rFonts w:hint="cs"/>
                  <w:i/>
                  <w:iCs/>
                  <w:sz w:val="30"/>
                  <w:rtl/>
                  <w:lang w:eastAsia="zh-TW"/>
                </w:rPr>
                <w:t>‬</w:t>
              </w:r>
              <w:r w:rsidR="00E77949" w:rsidRPr="006A62C7">
                <w:rPr>
                  <w:sz w:val="30"/>
                </w:rPr>
                <w:t>‬</w:t>
              </w:r>
              <w:r w:rsidR="00E74656">
                <w:t>‬</w:t>
              </w:r>
              <w:r>
                <w:t>‬</w:t>
              </w:r>
            </w:dir>
          </w:p>
        </w:tc>
        <w:tc>
          <w:tcPr>
            <w:tcW w:w="3791" w:type="dxa"/>
            <w:vAlign w:val="bottom"/>
          </w:tcPr>
          <w:p w:rsidR="00E77949" w:rsidRPr="006A62C7" w:rsidRDefault="00E77949" w:rsidP="00E77949">
            <w:pPr>
              <w:pStyle w:val="SingleTxtG"/>
              <w:bidi/>
              <w:spacing w:line="380" w:lineRule="exact"/>
              <w:ind w:left="359" w:right="0"/>
              <w:jc w:val="left"/>
              <w:textDirection w:val="tbRlV"/>
              <w:rPr>
                <w:rFonts w:ascii="Traditional Arabic" w:hAnsi="Traditional Arabic" w:cs="Traditional Arabic"/>
                <w:sz w:val="30"/>
                <w:rtl/>
                <w:lang w:eastAsia="zh-TW"/>
              </w:rPr>
            </w:pPr>
            <w:r w:rsidRPr="006A62C7">
              <w:rPr>
                <w:rFonts w:ascii="Traditional Arabic" w:hAnsi="Traditional Arabic" w:cs="Traditional Arabic"/>
                <w:sz w:val="30"/>
                <w:rtl/>
                <w:lang w:eastAsia="zh-TW"/>
              </w:rPr>
              <w:t>٢٣ تشرين الثاني/نوفمبر ٢٠١٥</w:t>
            </w:r>
          </w:p>
        </w:tc>
      </w:tr>
      <w:tr w:rsidR="00E77949" w:rsidRPr="00D65393" w:rsidTr="002F7A02">
        <w:tc>
          <w:tcPr>
            <w:tcW w:w="4602" w:type="dxa"/>
          </w:tcPr>
          <w:p w:rsidR="00E77949" w:rsidRPr="006A62C7" w:rsidRDefault="00E77949" w:rsidP="002F7A02">
            <w:pPr>
              <w:pStyle w:val="SingleTxtG"/>
              <w:bidi/>
              <w:spacing w:line="380" w:lineRule="exact"/>
              <w:ind w:left="1928" w:right="0"/>
              <w:jc w:val="left"/>
              <w:textDirection w:val="tbRlV"/>
              <w:rPr>
                <w:rFonts w:ascii="Traditional Arabic" w:hAnsi="Traditional Arabic" w:cs="Traditional Arabic"/>
                <w:i/>
                <w:iCs/>
                <w:sz w:val="30"/>
                <w:rtl/>
                <w:lang w:eastAsia="zh-TW"/>
              </w:rPr>
            </w:pPr>
            <w:r w:rsidRPr="006A62C7">
              <w:rPr>
                <w:rFonts w:ascii="Traditional Arabic" w:hAnsi="Traditional Arabic" w:cs="Traditional Arabic"/>
                <w:i/>
                <w:iCs/>
                <w:sz w:val="30"/>
                <w:rtl/>
                <w:lang w:eastAsia="zh-TW"/>
              </w:rPr>
              <w:t xml:space="preserve">الموضوع: </w:t>
            </w:r>
            <w:r w:rsidRPr="006A62C7">
              <w:rPr>
                <w:rFonts w:hint="cs"/>
                <w:i/>
                <w:iCs/>
                <w:sz w:val="30"/>
                <w:rtl/>
                <w:lang w:eastAsia="zh-TW"/>
              </w:rPr>
              <w:t>‬</w:t>
            </w:r>
          </w:p>
        </w:tc>
        <w:tc>
          <w:tcPr>
            <w:tcW w:w="3791" w:type="dxa"/>
          </w:tcPr>
          <w:p w:rsidR="00E77949" w:rsidRPr="006A62C7" w:rsidRDefault="004C0042" w:rsidP="00E77949">
            <w:pPr>
              <w:pStyle w:val="SingleTxtG"/>
              <w:bidi/>
              <w:spacing w:line="380" w:lineRule="exact"/>
              <w:ind w:left="359" w:right="0"/>
              <w:jc w:val="left"/>
              <w:textDirection w:val="tbRlV"/>
              <w:rPr>
                <w:rFonts w:ascii="Traditional Arabic" w:hAnsi="Traditional Arabic" w:cs="Traditional Arabic"/>
                <w:sz w:val="30"/>
                <w:rtl/>
                <w:lang w:eastAsia="zh-TW"/>
              </w:rPr>
            </w:pPr>
            <w:dir w:val="rtl">
              <w:r w:rsidR="00E77949" w:rsidRPr="006A62C7">
                <w:rPr>
                  <w:rFonts w:ascii="Traditional Arabic" w:hAnsi="Traditional Arabic" w:cs="Traditional Arabic"/>
                  <w:sz w:val="30"/>
                  <w:rtl/>
                  <w:lang w:eastAsia="zh-TW"/>
                </w:rPr>
                <w:t>تسليم صاحب الشكوى إلى أوغندا</w:t>
              </w:r>
              <w:r w:rsidR="00E77949" w:rsidRPr="006A62C7">
                <w:rPr>
                  <w:sz w:val="30"/>
                </w:rPr>
                <w:t>‬</w:t>
              </w:r>
              <w:r w:rsidR="00E74656">
                <w:t>‬</w:t>
              </w:r>
              <w:r>
                <w:t>‬</w:t>
              </w:r>
            </w:dir>
          </w:p>
        </w:tc>
      </w:tr>
      <w:tr w:rsidR="00E77949" w:rsidRPr="00D65393" w:rsidTr="002F7A02">
        <w:tc>
          <w:tcPr>
            <w:tcW w:w="4602" w:type="dxa"/>
          </w:tcPr>
          <w:p w:rsidR="00E77949" w:rsidRPr="006A62C7" w:rsidRDefault="004C0042" w:rsidP="002F7A02">
            <w:pPr>
              <w:pStyle w:val="SingleTxtG"/>
              <w:bidi/>
              <w:spacing w:line="380" w:lineRule="exact"/>
              <w:ind w:left="1928" w:right="0"/>
              <w:jc w:val="left"/>
              <w:textDirection w:val="tbRlV"/>
              <w:rPr>
                <w:rFonts w:ascii="Traditional Arabic" w:hAnsi="Traditional Arabic" w:cs="Traditional Arabic"/>
                <w:i/>
                <w:iCs/>
                <w:sz w:val="30"/>
                <w:rtl/>
                <w:lang w:eastAsia="zh-TW"/>
              </w:rPr>
            </w:pPr>
            <w:dir w:val="rtl">
              <w:r w:rsidR="00E77949" w:rsidRPr="006A62C7">
                <w:rPr>
                  <w:rFonts w:ascii="Traditional Arabic" w:hAnsi="Traditional Arabic" w:cs="Traditional Arabic"/>
                  <w:i/>
                  <w:iCs/>
                  <w:sz w:val="30"/>
                  <w:rtl/>
                  <w:lang w:eastAsia="zh-TW"/>
                </w:rPr>
                <w:t xml:space="preserve">المسائل الموضوعية: </w:t>
              </w:r>
              <w:r w:rsidR="00E77949" w:rsidRPr="006A62C7">
                <w:rPr>
                  <w:rFonts w:hint="cs"/>
                  <w:i/>
                  <w:iCs/>
                  <w:sz w:val="30"/>
                  <w:rtl/>
                  <w:lang w:eastAsia="zh-TW"/>
                </w:rPr>
                <w:t>‬</w:t>
              </w:r>
              <w:r w:rsidR="00E77949" w:rsidRPr="006A62C7">
                <w:rPr>
                  <w:sz w:val="30"/>
                </w:rPr>
                <w:t>‬</w:t>
              </w:r>
              <w:r w:rsidR="00E74656">
                <w:t>‬</w:t>
              </w:r>
              <w:r>
                <w:t>‬</w:t>
              </w:r>
            </w:dir>
          </w:p>
        </w:tc>
        <w:tc>
          <w:tcPr>
            <w:tcW w:w="3791" w:type="dxa"/>
          </w:tcPr>
          <w:p w:rsidR="00E77949" w:rsidRPr="006A62C7" w:rsidRDefault="00E77949" w:rsidP="00E77949">
            <w:pPr>
              <w:pStyle w:val="SingleTxtG"/>
              <w:bidi/>
              <w:spacing w:line="380" w:lineRule="exact"/>
              <w:ind w:left="359" w:right="0"/>
              <w:jc w:val="left"/>
              <w:textDirection w:val="tbRlV"/>
              <w:rPr>
                <w:rFonts w:ascii="Traditional Arabic" w:hAnsi="Traditional Arabic" w:cs="Traditional Arabic"/>
                <w:sz w:val="30"/>
                <w:rtl/>
                <w:lang w:eastAsia="zh-TW"/>
              </w:rPr>
            </w:pPr>
            <w:r w:rsidRPr="006A62C7">
              <w:rPr>
                <w:rFonts w:ascii="Traditional Arabic" w:hAnsi="Traditional Arabic" w:cs="Traditional Arabic"/>
                <w:sz w:val="30"/>
                <w:rtl/>
                <w:lang w:eastAsia="zh-TW"/>
              </w:rPr>
              <w:t>خطر التعرض للتعذيب عند العودة إلى البلد الأصلي</w:t>
            </w:r>
          </w:p>
        </w:tc>
      </w:tr>
      <w:tr w:rsidR="00E77949" w:rsidRPr="00D65393" w:rsidTr="002F7A02">
        <w:tc>
          <w:tcPr>
            <w:tcW w:w="4602" w:type="dxa"/>
          </w:tcPr>
          <w:p w:rsidR="00E77949" w:rsidRPr="006A62C7" w:rsidRDefault="004C0042" w:rsidP="002F7A02">
            <w:pPr>
              <w:pStyle w:val="SingleTxtG"/>
              <w:bidi/>
              <w:spacing w:line="380" w:lineRule="exact"/>
              <w:ind w:left="1928" w:right="0"/>
              <w:jc w:val="left"/>
              <w:textDirection w:val="tbRlV"/>
              <w:rPr>
                <w:rFonts w:ascii="Traditional Arabic" w:hAnsi="Traditional Arabic" w:cs="Traditional Arabic"/>
                <w:i/>
                <w:iCs/>
                <w:sz w:val="30"/>
                <w:rtl/>
                <w:lang w:eastAsia="zh-TW"/>
              </w:rPr>
            </w:pPr>
            <w:dir w:val="rtl">
              <w:r w:rsidR="00E77949" w:rsidRPr="006A62C7">
                <w:rPr>
                  <w:rFonts w:ascii="Traditional Arabic" w:hAnsi="Traditional Arabic" w:cs="Traditional Arabic"/>
                  <w:i/>
                  <w:iCs/>
                  <w:sz w:val="30"/>
                  <w:rtl/>
                  <w:lang w:eastAsia="zh-TW"/>
                </w:rPr>
                <w:t>المسائل الإجرائية</w:t>
              </w:r>
              <w:r w:rsidR="00E77949" w:rsidRPr="006A62C7">
                <w:rPr>
                  <w:rFonts w:ascii="Traditional Arabic" w:hAnsi="Traditional Arabic" w:cs="Traditional Arabic"/>
                  <w:sz w:val="30"/>
                  <w:rtl/>
                  <w:lang w:eastAsia="zh-TW"/>
                </w:rPr>
                <w:t xml:space="preserve">: </w:t>
              </w:r>
              <w:r w:rsidR="00E77949" w:rsidRPr="006A62C7">
                <w:rPr>
                  <w:rFonts w:hint="cs"/>
                  <w:sz w:val="30"/>
                  <w:rtl/>
                  <w:lang w:eastAsia="zh-TW"/>
                </w:rPr>
                <w:t>‬</w:t>
              </w:r>
              <w:r w:rsidR="00E77949" w:rsidRPr="006A62C7">
                <w:rPr>
                  <w:sz w:val="30"/>
                </w:rPr>
                <w:t>‬</w:t>
              </w:r>
              <w:r w:rsidR="00E74656">
                <w:t>‬</w:t>
              </w:r>
              <w:r>
                <w:t>‬</w:t>
              </w:r>
            </w:dir>
          </w:p>
        </w:tc>
        <w:tc>
          <w:tcPr>
            <w:tcW w:w="3791" w:type="dxa"/>
          </w:tcPr>
          <w:p w:rsidR="00E77949" w:rsidRPr="006A62C7" w:rsidRDefault="004C0042" w:rsidP="00E77949">
            <w:pPr>
              <w:pStyle w:val="SingleTxtG"/>
              <w:bidi/>
              <w:spacing w:line="380" w:lineRule="exact"/>
              <w:ind w:left="359" w:right="0"/>
              <w:jc w:val="left"/>
              <w:textDirection w:val="tbRlV"/>
              <w:rPr>
                <w:rFonts w:ascii="Traditional Arabic" w:hAnsi="Traditional Arabic" w:cs="Traditional Arabic"/>
                <w:sz w:val="30"/>
                <w:rtl/>
                <w:lang w:val="en-US" w:eastAsia="zh-TW"/>
              </w:rPr>
            </w:pPr>
            <w:dir w:val="rtl">
              <w:r w:rsidR="00E77949" w:rsidRPr="006A62C7">
                <w:rPr>
                  <w:rFonts w:ascii="Traditional Arabic" w:hAnsi="Traditional Arabic" w:cs="Traditional Arabic"/>
                  <w:sz w:val="30"/>
                  <w:rtl/>
                  <w:lang w:eastAsia="zh-TW"/>
                </w:rPr>
                <w:t>استنفاد سبل الانتصاف المحلية</w:t>
              </w:r>
              <w:r w:rsidR="00267216">
                <w:rPr>
                  <w:rFonts w:ascii="Traditional Arabic" w:hAnsi="Traditional Arabic" w:cs="Traditional Arabic" w:hint="cs"/>
                  <w:sz w:val="30"/>
                  <w:rtl/>
                  <w:lang w:eastAsia="zh-TW"/>
                </w:rPr>
                <w:t>؛</w:t>
              </w:r>
              <w:r w:rsidR="00E77949" w:rsidRPr="006A62C7">
                <w:rPr>
                  <w:rFonts w:ascii="Traditional Arabic" w:hAnsi="Traditional Arabic" w:cs="Traditional Arabic"/>
                  <w:sz w:val="30"/>
                  <w:rtl/>
                  <w:lang w:eastAsia="zh-TW"/>
                </w:rPr>
                <w:t xml:space="preserve"> عدم كفاية الحجج</w:t>
              </w:r>
              <w:r w:rsidR="00E74656">
                <w:t>‬</w:t>
              </w:r>
              <w:r>
                <w:t>‬</w:t>
              </w:r>
            </w:dir>
          </w:p>
        </w:tc>
      </w:tr>
      <w:tr w:rsidR="00E77949" w:rsidRPr="00D65393" w:rsidTr="002F7A02">
        <w:tc>
          <w:tcPr>
            <w:tcW w:w="4602" w:type="dxa"/>
          </w:tcPr>
          <w:p w:rsidR="00E77949" w:rsidRPr="006A62C7" w:rsidRDefault="004C0042" w:rsidP="002F7A02">
            <w:pPr>
              <w:pStyle w:val="SingleTxtG"/>
              <w:bidi/>
              <w:spacing w:line="380" w:lineRule="exact"/>
              <w:ind w:left="1928" w:right="0"/>
              <w:jc w:val="left"/>
              <w:textDirection w:val="tbRlV"/>
              <w:rPr>
                <w:rFonts w:ascii="Traditional Arabic" w:hAnsi="Traditional Arabic" w:cs="Traditional Arabic"/>
                <w:i/>
                <w:iCs/>
                <w:sz w:val="30"/>
                <w:rtl/>
                <w:lang w:eastAsia="zh-TW"/>
              </w:rPr>
            </w:pPr>
            <w:dir w:val="rtl">
              <w:r w:rsidR="00E77949" w:rsidRPr="006A62C7">
                <w:rPr>
                  <w:rFonts w:ascii="Traditional Arabic" w:hAnsi="Traditional Arabic" w:cs="Traditional Arabic"/>
                  <w:i/>
                  <w:iCs/>
                  <w:sz w:val="30"/>
                  <w:rtl/>
                  <w:lang w:eastAsia="zh-TW"/>
                </w:rPr>
                <w:t xml:space="preserve">مادة الاتفاقية: </w:t>
              </w:r>
              <w:r w:rsidR="00E77949" w:rsidRPr="006A62C7">
                <w:rPr>
                  <w:rFonts w:hint="cs"/>
                  <w:i/>
                  <w:iCs/>
                  <w:sz w:val="30"/>
                  <w:rtl/>
                  <w:lang w:eastAsia="zh-TW"/>
                </w:rPr>
                <w:t>‬</w:t>
              </w:r>
              <w:r w:rsidR="00E77949" w:rsidRPr="006A62C7">
                <w:rPr>
                  <w:i/>
                  <w:iCs/>
                  <w:sz w:val="30"/>
                </w:rPr>
                <w:t>‬</w:t>
              </w:r>
              <w:r w:rsidR="00E74656">
                <w:t>‬</w:t>
              </w:r>
              <w:r>
                <w:t>‬</w:t>
              </w:r>
            </w:dir>
          </w:p>
        </w:tc>
        <w:tc>
          <w:tcPr>
            <w:tcW w:w="3791" w:type="dxa"/>
          </w:tcPr>
          <w:p w:rsidR="00E77949" w:rsidRPr="006A62C7" w:rsidRDefault="00E77949" w:rsidP="00E77949">
            <w:pPr>
              <w:pStyle w:val="SingleTxtG"/>
              <w:bidi/>
              <w:spacing w:line="380" w:lineRule="exact"/>
              <w:ind w:left="359" w:right="0"/>
              <w:jc w:val="left"/>
              <w:textDirection w:val="tbRlV"/>
              <w:rPr>
                <w:rFonts w:ascii="Traditional Arabic" w:hAnsi="Traditional Arabic" w:cs="Traditional Arabic"/>
                <w:sz w:val="30"/>
                <w:rtl/>
                <w:lang w:eastAsia="zh-TW"/>
              </w:rPr>
            </w:pPr>
            <w:r w:rsidRPr="006A62C7">
              <w:rPr>
                <w:rFonts w:ascii="Traditional Arabic" w:hAnsi="Traditional Arabic" w:cs="Traditional Arabic"/>
                <w:sz w:val="30"/>
                <w:rtl/>
                <w:lang w:eastAsia="zh-TW"/>
              </w:rPr>
              <w:t>٣</w:t>
            </w:r>
          </w:p>
        </w:tc>
      </w:tr>
    </w:tbl>
    <w:p w:rsidR="00814166" w:rsidRDefault="00814166" w:rsidP="00761849">
      <w:pPr>
        <w:spacing w:before="120"/>
        <w:rPr>
          <w:b/>
          <w:bCs/>
          <w:rtl/>
        </w:rPr>
      </w:pPr>
    </w:p>
    <w:p w:rsidR="00FE7D77" w:rsidRPr="004F48C9" w:rsidRDefault="00814166" w:rsidP="00B7408F">
      <w:pPr>
        <w:pStyle w:val="HChGA"/>
        <w:spacing w:before="120"/>
        <w:rPr>
          <w:rtl/>
          <w:lang w:eastAsia="zh-TW"/>
        </w:rPr>
      </w:pPr>
      <w:r>
        <w:rPr>
          <w:rtl/>
        </w:rPr>
        <w:br w:type="page"/>
      </w:r>
      <w:r w:rsidR="00FE7D77" w:rsidRPr="004F48C9">
        <w:rPr>
          <w:rtl/>
          <w:lang w:eastAsia="zh-TW"/>
        </w:rPr>
        <w:lastRenderedPageBreak/>
        <w:t>المرفق</w:t>
      </w:r>
    </w:p>
    <w:p w:rsidR="00FE7D77" w:rsidRPr="004F48C9" w:rsidRDefault="00645E42" w:rsidP="007E7420">
      <w:pPr>
        <w:pStyle w:val="HChGA"/>
        <w:rPr>
          <w:rtl/>
          <w:lang w:eastAsia="zh-TW"/>
        </w:rPr>
      </w:pPr>
      <w:r>
        <w:rPr>
          <w:rtl/>
          <w:lang w:eastAsia="zh-TW"/>
        </w:rPr>
        <w:tab/>
      </w:r>
      <w:r w:rsidR="007E7420">
        <w:rPr>
          <w:rFonts w:hint="cs"/>
          <w:rtl/>
          <w:lang w:eastAsia="zh-TW"/>
        </w:rPr>
        <w:tab/>
      </w:r>
      <w:r w:rsidR="00FE7D77" w:rsidRPr="004F48C9">
        <w:rPr>
          <w:rtl/>
          <w:lang w:eastAsia="zh-TW"/>
        </w:rPr>
        <w:t xml:space="preserve">قرار لجنة مناهضة التعذيب بموجب المادة 22 من اتفاقية مناهضة التعذيب وغيره من ضروب المعاملة أو العقوبة القاسية أو اللاإنسانية أو المهينة </w:t>
      </w:r>
      <w:r w:rsidR="00FE7D77" w:rsidRPr="00645E42">
        <w:rPr>
          <w:rtl/>
          <w:lang w:eastAsia="zh-TW"/>
        </w:rPr>
        <w:t>(</w:t>
      </w:r>
      <w:r w:rsidR="00FE7D77" w:rsidRPr="00645E42">
        <w:rPr>
          <w:b w:val="0"/>
          <w:bCs w:val="0"/>
          <w:rtl/>
          <w:lang w:eastAsia="zh-TW"/>
        </w:rPr>
        <w:t xml:space="preserve">الدورة السادسة </w:t>
      </w:r>
      <w:r w:rsidR="00FE7D77" w:rsidRPr="00645E42">
        <w:rPr>
          <w:rFonts w:hint="cs"/>
          <w:b w:val="0"/>
          <w:bCs w:val="0"/>
          <w:rtl/>
          <w:lang w:eastAsia="zh-TW"/>
        </w:rPr>
        <w:t>والخمسون</w:t>
      </w:r>
      <w:r w:rsidR="00FE7D77" w:rsidRPr="00645E42">
        <w:rPr>
          <w:rFonts w:hint="cs"/>
          <w:rtl/>
          <w:lang w:eastAsia="zh-TW"/>
        </w:rPr>
        <w:t>)</w:t>
      </w:r>
    </w:p>
    <w:p w:rsidR="00FE7D77" w:rsidRPr="00D65393" w:rsidRDefault="007E7420" w:rsidP="007E7420">
      <w:pPr>
        <w:pStyle w:val="SingleTxtGA"/>
        <w:rPr>
          <w:rtl/>
          <w:lang w:eastAsia="zh-TW"/>
        </w:rPr>
      </w:pPr>
      <w:r>
        <w:rPr>
          <w:rtl/>
          <w:lang w:eastAsia="zh-TW"/>
        </w:rPr>
        <w:t>بشأن</w:t>
      </w:r>
    </w:p>
    <w:p w:rsidR="00FE7D77" w:rsidRPr="004F48C9" w:rsidRDefault="007E7420" w:rsidP="007E7420">
      <w:pPr>
        <w:pStyle w:val="H1GA"/>
        <w:rPr>
          <w:rtl/>
          <w:lang w:eastAsia="zh-TW"/>
        </w:rPr>
      </w:pPr>
      <w:r>
        <w:rPr>
          <w:rFonts w:hint="cs"/>
          <w:rtl/>
        </w:rPr>
        <w:tab/>
      </w:r>
      <w:r>
        <w:rPr>
          <w:rtl/>
        </w:rPr>
        <w:tab/>
      </w:r>
      <w:dir w:val="rtl">
        <w:r w:rsidR="00FE7D77" w:rsidRPr="004F48C9">
          <w:rPr>
            <w:rFonts w:hint="cs"/>
            <w:rtl/>
            <w:lang w:eastAsia="zh-TW"/>
          </w:rPr>
          <w:t>البلاغ</w:t>
        </w:r>
        <w:r w:rsidR="00FE7D77" w:rsidRPr="004F48C9">
          <w:rPr>
            <w:rtl/>
            <w:lang w:eastAsia="zh-TW"/>
          </w:rPr>
          <w:t xml:space="preserve"> </w:t>
        </w:r>
        <w:r w:rsidR="00FE7D77" w:rsidRPr="004F48C9">
          <w:rPr>
            <w:rFonts w:hint="cs"/>
            <w:rtl/>
            <w:lang w:eastAsia="zh-TW"/>
          </w:rPr>
          <w:t>ر</w:t>
        </w:r>
        <w:r w:rsidR="00FE7D77" w:rsidRPr="004F48C9">
          <w:rPr>
            <w:rtl/>
            <w:lang w:eastAsia="zh-TW"/>
          </w:rPr>
          <w:t>قم 562/2013</w:t>
        </w:r>
        <w:r w:rsidR="00FE7D77" w:rsidRPr="004F48C9">
          <w:rPr>
            <w:lang w:eastAsia="zh-TW"/>
          </w:rPr>
          <w:t>‬</w:t>
        </w:r>
        <w:r w:rsidR="00FE7D77" w:rsidRPr="007E7420">
          <w:rPr>
            <w:rStyle w:val="FootnoteReference"/>
            <w:rFonts w:ascii="Traditional Arabic" w:hAnsi="Traditional Arabic"/>
            <w:b/>
            <w:sz w:val="30"/>
            <w:szCs w:val="30"/>
            <w:vertAlign w:val="baseline"/>
            <w:rtl/>
            <w:lang w:eastAsia="zh-TW"/>
          </w:rPr>
          <w:footnoteReference w:customMarkFollows="1" w:id="1"/>
          <w:t>*</w:t>
        </w:r>
        <w:r w:rsidR="00E74656">
          <w:t>‬</w:t>
        </w:r>
        <w:r w:rsidR="004C0042">
          <w:t>‬</w:t>
        </w:r>
      </w:dir>
    </w:p>
    <w:tbl>
      <w:tblPr>
        <w:bidiVisual/>
        <w:tblW w:w="0" w:type="auto"/>
        <w:tblLayout w:type="fixed"/>
        <w:tblCellMar>
          <w:left w:w="0" w:type="dxa"/>
          <w:right w:w="0" w:type="dxa"/>
        </w:tblCellMar>
        <w:tblLook w:val="01E0" w:firstRow="1" w:lastRow="1" w:firstColumn="1" w:lastColumn="1" w:noHBand="0" w:noVBand="0"/>
      </w:tblPr>
      <w:tblGrid>
        <w:gridCol w:w="4502"/>
        <w:gridCol w:w="3653"/>
      </w:tblGrid>
      <w:tr w:rsidR="00FE7D77" w:rsidRPr="00D65393" w:rsidTr="00FE7D77">
        <w:tc>
          <w:tcPr>
            <w:tcW w:w="4502" w:type="dxa"/>
          </w:tcPr>
          <w:p w:rsidR="00FE7D77" w:rsidRPr="00FE7D77" w:rsidRDefault="004C0042" w:rsidP="00FE7D77">
            <w:pPr>
              <w:pStyle w:val="SingleTxtGA"/>
              <w:ind w:left="1928"/>
              <w:rPr>
                <w:i/>
                <w:iCs/>
                <w:rtl/>
                <w:lang w:eastAsia="zh-TW"/>
              </w:rPr>
            </w:pPr>
            <w:dir w:val="rtl">
              <w:r w:rsidR="00FE7D77" w:rsidRPr="00FE7D77">
                <w:rPr>
                  <w:rFonts w:hint="cs"/>
                  <w:i/>
                  <w:iCs/>
                  <w:rtl/>
                  <w:lang w:eastAsia="zh-TW"/>
                </w:rPr>
                <w:t>المقدم</w:t>
              </w:r>
              <w:r w:rsidR="00FE7D77" w:rsidRPr="00FE7D77">
                <w:rPr>
                  <w:i/>
                  <w:iCs/>
                  <w:rtl/>
                  <w:lang w:eastAsia="zh-TW"/>
                </w:rPr>
                <w:t xml:space="preserve"> </w:t>
              </w:r>
              <w:r w:rsidR="00FE7D77" w:rsidRPr="00FE7D77">
                <w:rPr>
                  <w:rFonts w:hint="cs"/>
                  <w:i/>
                  <w:iCs/>
                  <w:rtl/>
                  <w:lang w:eastAsia="zh-TW"/>
                </w:rPr>
                <w:t xml:space="preserve">من: </w:t>
              </w:r>
              <w:r w:rsidR="00FE7D77" w:rsidRPr="00FE7D77">
                <w:rPr>
                  <w:rFonts w:cs="Times New Roman" w:hint="cs"/>
                  <w:i/>
                  <w:iCs/>
                  <w:rtl/>
                  <w:lang w:eastAsia="zh-TW"/>
                </w:rPr>
                <w:t>‬</w:t>
              </w:r>
              <w:r w:rsidR="00FE7D77" w:rsidRPr="00FE7D77">
                <w:rPr>
                  <w:i/>
                  <w:iCs/>
                </w:rPr>
                <w:t>‬</w:t>
              </w:r>
              <w:r w:rsidR="00E74656">
                <w:t>‬</w:t>
              </w:r>
              <w:r>
                <w:t>‬</w:t>
              </w:r>
            </w:dir>
          </w:p>
        </w:tc>
        <w:tc>
          <w:tcPr>
            <w:tcW w:w="3653" w:type="dxa"/>
          </w:tcPr>
          <w:p w:rsidR="00FE7D77" w:rsidRPr="00FE7D77" w:rsidRDefault="00FE7D77" w:rsidP="00FE7D77">
            <w:pPr>
              <w:pStyle w:val="SingleTxtGA"/>
              <w:tabs>
                <w:tab w:val="clear" w:pos="2608"/>
                <w:tab w:val="clear" w:pos="3289"/>
              </w:tabs>
              <w:ind w:left="459" w:right="0"/>
              <w:rPr>
                <w:rFonts w:ascii="Traditional Arabic" w:hAnsi="Traditional Arabic"/>
                <w:sz w:val="30"/>
                <w:rtl/>
                <w:lang w:eastAsia="zh-TW"/>
              </w:rPr>
            </w:pPr>
            <w:r w:rsidRPr="00FE7D77">
              <w:rPr>
                <w:rFonts w:ascii="Traditional Arabic" w:hAnsi="Traditional Arabic"/>
                <w:sz w:val="30"/>
                <w:rtl/>
                <w:lang w:eastAsia="zh-TW"/>
              </w:rPr>
              <w:t>ج.</w:t>
            </w:r>
            <w:r w:rsidR="002E1FB5">
              <w:rPr>
                <w:rFonts w:ascii="Traditional Arabic" w:hAnsi="Traditional Arabic" w:hint="cs"/>
                <w:sz w:val="30"/>
                <w:rtl/>
                <w:lang w:eastAsia="zh-TW"/>
              </w:rPr>
              <w:t xml:space="preserve"> </w:t>
            </w:r>
            <w:r w:rsidRPr="00FE7D77">
              <w:rPr>
                <w:rFonts w:ascii="Traditional Arabic" w:hAnsi="Traditional Arabic"/>
                <w:sz w:val="30"/>
                <w:rtl/>
                <w:lang w:eastAsia="zh-TW"/>
              </w:rPr>
              <w:t>ك</w:t>
            </w:r>
            <w:r w:rsidR="002E1FB5">
              <w:rPr>
                <w:rFonts w:ascii="Traditional Arabic" w:hAnsi="Traditional Arabic" w:hint="cs"/>
                <w:sz w:val="30"/>
                <w:rtl/>
                <w:lang w:eastAsia="zh-TW"/>
              </w:rPr>
              <w:t xml:space="preserve">. </w:t>
            </w:r>
          </w:p>
        </w:tc>
      </w:tr>
      <w:tr w:rsidR="00FE7D77" w:rsidRPr="00D65393" w:rsidTr="00FE7D77">
        <w:tc>
          <w:tcPr>
            <w:tcW w:w="4502" w:type="dxa"/>
          </w:tcPr>
          <w:p w:rsidR="00FE7D77" w:rsidRPr="00FE7D77" w:rsidRDefault="004C0042" w:rsidP="00FE7D77">
            <w:pPr>
              <w:pStyle w:val="SingleTxtGA"/>
              <w:tabs>
                <w:tab w:val="clear" w:pos="3289"/>
              </w:tabs>
              <w:ind w:left="1928" w:right="250"/>
              <w:rPr>
                <w:i/>
                <w:iCs/>
                <w:rtl/>
                <w:lang w:eastAsia="zh-TW"/>
              </w:rPr>
            </w:pPr>
            <w:dir w:val="rtl">
              <w:r w:rsidR="00FE7D77" w:rsidRPr="00FE7D77">
                <w:rPr>
                  <w:rFonts w:hint="cs"/>
                  <w:i/>
                  <w:iCs/>
                  <w:rtl/>
                  <w:lang w:eastAsia="zh-TW"/>
                </w:rPr>
                <w:t>الشخص</w:t>
              </w:r>
              <w:r w:rsidR="00FE7D77" w:rsidRPr="00FE7D77">
                <w:rPr>
                  <w:i/>
                  <w:iCs/>
                  <w:rtl/>
                  <w:lang w:eastAsia="zh-TW"/>
                </w:rPr>
                <w:t xml:space="preserve"> </w:t>
              </w:r>
              <w:r w:rsidR="00FE7D77" w:rsidRPr="00FE7D77">
                <w:rPr>
                  <w:rFonts w:hint="cs"/>
                  <w:i/>
                  <w:iCs/>
                  <w:rtl/>
                  <w:lang w:eastAsia="zh-TW"/>
                </w:rPr>
                <w:t>المدعى</w:t>
              </w:r>
              <w:r w:rsidR="00FE7D77" w:rsidRPr="00FE7D77">
                <w:rPr>
                  <w:i/>
                  <w:iCs/>
                  <w:rtl/>
                  <w:lang w:eastAsia="zh-TW"/>
                </w:rPr>
                <w:t xml:space="preserve"> </w:t>
              </w:r>
              <w:r w:rsidR="00FE7D77" w:rsidRPr="00FE7D77">
                <w:rPr>
                  <w:rFonts w:hint="cs"/>
                  <w:i/>
                  <w:iCs/>
                  <w:rtl/>
                  <w:lang w:eastAsia="zh-TW"/>
                </w:rPr>
                <w:t>أنه</w:t>
              </w:r>
              <w:r w:rsidR="00FE7D77" w:rsidRPr="00FE7D77">
                <w:rPr>
                  <w:i/>
                  <w:iCs/>
                  <w:rtl/>
                  <w:lang w:eastAsia="zh-TW"/>
                </w:rPr>
                <w:t xml:space="preserve"> </w:t>
              </w:r>
              <w:r w:rsidR="00FE7D77" w:rsidRPr="00FE7D77">
                <w:rPr>
                  <w:rFonts w:hint="cs"/>
                  <w:i/>
                  <w:iCs/>
                  <w:rtl/>
                  <w:lang w:eastAsia="zh-TW"/>
                </w:rPr>
                <w:t xml:space="preserve">ضحية: </w:t>
              </w:r>
              <w:r w:rsidR="00FE7D77" w:rsidRPr="00FE7D77">
                <w:rPr>
                  <w:rFonts w:cs="Times New Roman" w:hint="cs"/>
                  <w:i/>
                  <w:iCs/>
                  <w:rtl/>
                  <w:lang w:eastAsia="zh-TW"/>
                </w:rPr>
                <w:t>‬</w:t>
              </w:r>
              <w:r w:rsidR="00FE7D77" w:rsidRPr="00FE7D77">
                <w:rPr>
                  <w:i/>
                  <w:iCs/>
                </w:rPr>
                <w:t>‬</w:t>
              </w:r>
              <w:r w:rsidR="00E74656">
                <w:t>‬</w:t>
              </w:r>
              <w:r>
                <w:t>‬</w:t>
              </w:r>
            </w:dir>
          </w:p>
        </w:tc>
        <w:tc>
          <w:tcPr>
            <w:tcW w:w="3653" w:type="dxa"/>
          </w:tcPr>
          <w:p w:rsidR="00FE7D77" w:rsidRPr="00FE7D77" w:rsidRDefault="004C0042" w:rsidP="00FE7D77">
            <w:pPr>
              <w:pStyle w:val="SingleTxtGA"/>
              <w:tabs>
                <w:tab w:val="clear" w:pos="2608"/>
                <w:tab w:val="clear" w:pos="3289"/>
              </w:tabs>
              <w:ind w:left="459" w:right="0"/>
              <w:rPr>
                <w:rFonts w:ascii="Traditional Arabic" w:hAnsi="Traditional Arabic"/>
                <w:sz w:val="30"/>
                <w:rtl/>
                <w:lang w:eastAsia="zh-TW"/>
              </w:rPr>
            </w:pPr>
            <w:dir w:val="rtl">
              <w:r w:rsidR="00FE7D77" w:rsidRPr="00FE7D77">
                <w:rPr>
                  <w:rFonts w:ascii="Traditional Arabic" w:hAnsi="Traditional Arabic"/>
                  <w:sz w:val="30"/>
                  <w:rtl/>
                  <w:lang w:eastAsia="zh-TW"/>
                </w:rPr>
                <w:t>صاحب الشكوى</w:t>
              </w:r>
              <w:r w:rsidR="00FE7D77" w:rsidRPr="00FE7D77">
                <w:rPr>
                  <w:rFonts w:cs="Times New Roman" w:hint="cs"/>
                  <w:sz w:val="30"/>
                  <w:rtl/>
                  <w:lang w:eastAsia="zh-TW"/>
                </w:rPr>
                <w:t>‬</w:t>
              </w:r>
              <w:r w:rsidR="00FE7D77" w:rsidRPr="00FE7D77">
                <w:rPr>
                  <w:rFonts w:cs="Times New Roman"/>
                  <w:sz w:val="30"/>
                </w:rPr>
                <w:t>‬</w:t>
              </w:r>
              <w:r w:rsidR="00E74656">
                <w:t>‬</w:t>
              </w:r>
              <w:r>
                <w:t>‬</w:t>
              </w:r>
            </w:dir>
          </w:p>
        </w:tc>
      </w:tr>
      <w:tr w:rsidR="00FE7D77" w:rsidRPr="00D65393" w:rsidTr="00FE7D77">
        <w:tc>
          <w:tcPr>
            <w:tcW w:w="4502" w:type="dxa"/>
          </w:tcPr>
          <w:p w:rsidR="00FE7D77" w:rsidRPr="00FE7D77" w:rsidRDefault="004C0042" w:rsidP="00FE7D77">
            <w:pPr>
              <w:pStyle w:val="SingleTxtGA"/>
              <w:ind w:left="1928"/>
              <w:rPr>
                <w:i/>
                <w:iCs/>
                <w:rtl/>
                <w:lang w:eastAsia="zh-TW"/>
              </w:rPr>
            </w:pPr>
            <w:dir w:val="rtl">
              <w:r w:rsidR="00FE7D77" w:rsidRPr="00FE7D77">
                <w:rPr>
                  <w:rFonts w:hint="cs"/>
                  <w:i/>
                  <w:iCs/>
                  <w:rtl/>
                  <w:lang w:eastAsia="zh-TW"/>
                </w:rPr>
                <w:t>الدولة</w:t>
              </w:r>
              <w:r w:rsidR="00FE7D77" w:rsidRPr="00FE7D77">
                <w:rPr>
                  <w:i/>
                  <w:iCs/>
                  <w:rtl/>
                  <w:lang w:eastAsia="zh-TW"/>
                </w:rPr>
                <w:t xml:space="preserve"> </w:t>
              </w:r>
              <w:r w:rsidR="00FE7D77" w:rsidRPr="00FE7D77">
                <w:rPr>
                  <w:rFonts w:hint="cs"/>
                  <w:i/>
                  <w:iCs/>
                  <w:rtl/>
                  <w:lang w:eastAsia="zh-TW"/>
                </w:rPr>
                <w:t xml:space="preserve">الطرف: </w:t>
              </w:r>
              <w:r w:rsidR="00FE7D77" w:rsidRPr="00FE7D77">
                <w:rPr>
                  <w:rFonts w:cs="Times New Roman" w:hint="cs"/>
                  <w:i/>
                  <w:iCs/>
                  <w:rtl/>
                  <w:lang w:eastAsia="zh-TW"/>
                </w:rPr>
                <w:t>‬</w:t>
              </w:r>
              <w:r w:rsidR="00FE7D77" w:rsidRPr="00FE7D77">
                <w:rPr>
                  <w:i/>
                  <w:iCs/>
                </w:rPr>
                <w:t>‬</w:t>
              </w:r>
              <w:r w:rsidR="00E74656">
                <w:t>‬</w:t>
              </w:r>
              <w:r>
                <w:t>‬</w:t>
              </w:r>
            </w:dir>
          </w:p>
        </w:tc>
        <w:tc>
          <w:tcPr>
            <w:tcW w:w="3653" w:type="dxa"/>
          </w:tcPr>
          <w:p w:rsidR="00FE7D77" w:rsidRPr="00FE7D77" w:rsidRDefault="00FE7D77" w:rsidP="00FE7D77">
            <w:pPr>
              <w:pStyle w:val="SingleTxtGA"/>
              <w:tabs>
                <w:tab w:val="clear" w:pos="2608"/>
                <w:tab w:val="clear" w:pos="3289"/>
              </w:tabs>
              <w:ind w:left="459" w:right="0"/>
              <w:rPr>
                <w:rFonts w:ascii="Traditional Arabic" w:hAnsi="Traditional Arabic"/>
                <w:sz w:val="30"/>
                <w:rtl/>
                <w:lang w:eastAsia="zh-TW"/>
              </w:rPr>
            </w:pPr>
            <w:r w:rsidRPr="00FE7D77">
              <w:rPr>
                <w:rFonts w:ascii="Traditional Arabic" w:hAnsi="Traditional Arabic"/>
                <w:sz w:val="30"/>
                <w:rtl/>
                <w:lang w:eastAsia="zh-TW"/>
              </w:rPr>
              <w:t>كندا</w:t>
            </w:r>
          </w:p>
        </w:tc>
      </w:tr>
      <w:tr w:rsidR="00FE7D77" w:rsidRPr="00D65393" w:rsidTr="00FE7D77">
        <w:tc>
          <w:tcPr>
            <w:tcW w:w="4502" w:type="dxa"/>
          </w:tcPr>
          <w:p w:rsidR="00FE7D77" w:rsidRPr="00FE7D77" w:rsidRDefault="004C0042" w:rsidP="002E1FB5">
            <w:pPr>
              <w:pStyle w:val="SingleTxtGA"/>
              <w:tabs>
                <w:tab w:val="clear" w:pos="3289"/>
              </w:tabs>
              <w:ind w:left="1928" w:right="392"/>
              <w:rPr>
                <w:i/>
                <w:iCs/>
                <w:rtl/>
                <w:lang w:eastAsia="zh-TW"/>
              </w:rPr>
            </w:pPr>
            <w:dir w:val="rtl">
              <w:r w:rsidR="00FE7D77" w:rsidRPr="00FE7D77">
                <w:rPr>
                  <w:rFonts w:hint="cs"/>
                  <w:i/>
                  <w:iCs/>
                  <w:rtl/>
                  <w:lang w:eastAsia="zh-TW"/>
                </w:rPr>
                <w:t>تاريخ</w:t>
              </w:r>
              <w:r w:rsidR="00FE7D77" w:rsidRPr="00FE7D77">
                <w:rPr>
                  <w:i/>
                  <w:iCs/>
                  <w:rtl/>
                  <w:lang w:eastAsia="zh-TW"/>
                </w:rPr>
                <w:t xml:space="preserve"> </w:t>
              </w:r>
              <w:r w:rsidR="00FE7D77" w:rsidRPr="00FE7D77">
                <w:rPr>
                  <w:rFonts w:hint="cs"/>
                  <w:i/>
                  <w:iCs/>
                  <w:rtl/>
                  <w:lang w:eastAsia="zh-TW"/>
                </w:rPr>
                <w:t>تقديم</w:t>
              </w:r>
              <w:r w:rsidR="00FE7D77" w:rsidRPr="00FE7D77">
                <w:rPr>
                  <w:i/>
                  <w:iCs/>
                  <w:rtl/>
                  <w:lang w:eastAsia="zh-TW"/>
                </w:rPr>
                <w:t xml:space="preserve"> </w:t>
              </w:r>
              <w:r w:rsidR="00FE7D77" w:rsidRPr="00FE7D77">
                <w:rPr>
                  <w:rFonts w:hint="cs"/>
                  <w:i/>
                  <w:iCs/>
                  <w:rtl/>
                  <w:lang w:eastAsia="zh-TW"/>
                </w:rPr>
                <w:t xml:space="preserve">الشكوى: </w:t>
              </w:r>
              <w:r w:rsidR="00FE7D77" w:rsidRPr="00FE7D77">
                <w:rPr>
                  <w:rFonts w:cs="Times New Roman" w:hint="cs"/>
                  <w:i/>
                  <w:iCs/>
                  <w:rtl/>
                  <w:lang w:eastAsia="zh-TW"/>
                </w:rPr>
                <w:t>‬</w:t>
              </w:r>
              <w:r w:rsidR="00FE7D77" w:rsidRPr="00FE7D77">
                <w:rPr>
                  <w:i/>
                  <w:iCs/>
                </w:rPr>
                <w:t>‬</w:t>
              </w:r>
              <w:r w:rsidR="00E74656">
                <w:t>‬</w:t>
              </w:r>
              <w:r>
                <w:t>‬</w:t>
              </w:r>
            </w:dir>
          </w:p>
        </w:tc>
        <w:tc>
          <w:tcPr>
            <w:tcW w:w="3653" w:type="dxa"/>
          </w:tcPr>
          <w:p w:rsidR="00FE7D77" w:rsidRPr="00FE7D77" w:rsidRDefault="00FE7D77" w:rsidP="00FE7D77">
            <w:pPr>
              <w:pStyle w:val="SingleTxtGA"/>
              <w:tabs>
                <w:tab w:val="clear" w:pos="2608"/>
                <w:tab w:val="clear" w:pos="3289"/>
              </w:tabs>
              <w:ind w:left="459" w:right="0"/>
              <w:rPr>
                <w:rFonts w:ascii="Traditional Arabic" w:hAnsi="Traditional Arabic"/>
                <w:sz w:val="30"/>
                <w:rtl/>
                <w:lang w:eastAsia="zh-TW"/>
              </w:rPr>
            </w:pPr>
            <w:r w:rsidRPr="00FE7D77">
              <w:rPr>
                <w:rFonts w:ascii="Traditional Arabic" w:hAnsi="Traditional Arabic"/>
                <w:sz w:val="30"/>
                <w:rtl/>
                <w:lang w:eastAsia="zh-TW"/>
              </w:rPr>
              <w:t xml:space="preserve">٢٩ أيلول/سبتمبر ٢٠١٣ </w:t>
            </w:r>
            <w:dir w:val="rtl">
              <w:r w:rsidRPr="00FE7D77">
                <w:rPr>
                  <w:rFonts w:ascii="Traditional Arabic" w:hAnsi="Traditional Arabic"/>
                  <w:sz w:val="30"/>
                  <w:rtl/>
                  <w:lang w:eastAsia="zh-TW"/>
                </w:rPr>
                <w:t xml:space="preserve">(تاريخ تقديم الرسالة الأولى) </w:t>
              </w:r>
              <w:r w:rsidRPr="00FE7D77">
                <w:rPr>
                  <w:rFonts w:cs="Times New Roman" w:hint="cs"/>
                  <w:sz w:val="30"/>
                  <w:rtl/>
                  <w:lang w:eastAsia="zh-TW"/>
                </w:rPr>
                <w:t>‬</w:t>
              </w:r>
              <w:r w:rsidRPr="00FE7D77">
                <w:rPr>
                  <w:rFonts w:cs="Times New Roman" w:hint="cs"/>
                  <w:sz w:val="30"/>
                  <w:rtl/>
                  <w:lang w:eastAsia="zh-TW"/>
                </w:rPr>
                <w:t>‬</w:t>
              </w:r>
              <w:r w:rsidRPr="00FE7D77">
                <w:rPr>
                  <w:rFonts w:cs="Times New Roman" w:hint="cs"/>
                  <w:sz w:val="30"/>
                  <w:rtl/>
                  <w:lang w:eastAsia="zh-TW"/>
                </w:rPr>
                <w:t>‬</w:t>
              </w:r>
              <w:r w:rsidRPr="00FE7D77">
                <w:rPr>
                  <w:rFonts w:cs="Times New Roman" w:hint="cs"/>
                  <w:sz w:val="30"/>
                  <w:rtl/>
                  <w:lang w:eastAsia="zh-TW"/>
                </w:rPr>
                <w:t>‬</w:t>
              </w:r>
              <w:r w:rsidRPr="00FE7D77">
                <w:rPr>
                  <w:rFonts w:cs="Times New Roman" w:hint="cs"/>
                  <w:sz w:val="30"/>
                  <w:rtl/>
                  <w:lang w:eastAsia="zh-TW"/>
                </w:rPr>
                <w:t>‬</w:t>
              </w:r>
              <w:r w:rsidRPr="00FE7D77">
                <w:rPr>
                  <w:rFonts w:cs="Times New Roman" w:hint="cs"/>
                  <w:sz w:val="30"/>
                  <w:rtl/>
                  <w:lang w:eastAsia="zh-TW"/>
                </w:rPr>
                <w:t>‬</w:t>
              </w:r>
              <w:r w:rsidRPr="00FE7D77">
                <w:rPr>
                  <w:rFonts w:cs="Times New Roman" w:hint="cs"/>
                  <w:sz w:val="30"/>
                  <w:rtl/>
                  <w:lang w:eastAsia="zh-TW"/>
                </w:rPr>
                <w:t>‬</w:t>
              </w:r>
              <w:r w:rsidRPr="00FE7D77">
                <w:rPr>
                  <w:rFonts w:cs="Times New Roman" w:hint="cs"/>
                  <w:sz w:val="30"/>
                  <w:rtl/>
                  <w:lang w:eastAsia="zh-TW"/>
                </w:rPr>
                <w:t>‬</w:t>
              </w:r>
              <w:r w:rsidRPr="00FE7D77">
                <w:rPr>
                  <w:rFonts w:cs="Times New Roman" w:hint="cs"/>
                  <w:sz w:val="30"/>
                  <w:rtl/>
                  <w:lang w:eastAsia="zh-TW"/>
                </w:rPr>
                <w:t>‬</w:t>
              </w:r>
              <w:r w:rsidRPr="00FE7D77">
                <w:rPr>
                  <w:rFonts w:cs="Times New Roman" w:hint="cs"/>
                  <w:sz w:val="30"/>
                  <w:rtl/>
                  <w:lang w:eastAsia="zh-TW"/>
                </w:rPr>
                <w:t>‬</w:t>
              </w:r>
              <w:r w:rsidRPr="00FE7D77">
                <w:rPr>
                  <w:rFonts w:cs="Times New Roman" w:hint="cs"/>
                  <w:sz w:val="30"/>
                  <w:rtl/>
                  <w:lang w:eastAsia="zh-TW"/>
                </w:rPr>
                <w:t>‬</w:t>
              </w:r>
              <w:r w:rsidRPr="00FE7D77">
                <w:rPr>
                  <w:rFonts w:cs="Times New Roman" w:hint="cs"/>
                  <w:sz w:val="30"/>
                  <w:rtl/>
                  <w:lang w:eastAsia="zh-TW"/>
                </w:rPr>
                <w:t>‬</w:t>
              </w:r>
              <w:r w:rsidRPr="00FE7D77">
                <w:rPr>
                  <w:rFonts w:cs="Times New Roman"/>
                  <w:sz w:val="30"/>
                </w:rPr>
                <w:t>‬</w:t>
              </w:r>
              <w:r w:rsidR="00E74656">
                <w:t>‬</w:t>
              </w:r>
              <w:r w:rsidR="004C0042">
                <w:t>‬</w:t>
              </w:r>
            </w:dir>
          </w:p>
        </w:tc>
      </w:tr>
    </w:tbl>
    <w:p w:rsidR="00FE7D77" w:rsidRPr="00D65393" w:rsidRDefault="002E1FB5" w:rsidP="004E5937">
      <w:pPr>
        <w:pStyle w:val="SingleTxtGA"/>
        <w:spacing w:before="120"/>
        <w:rPr>
          <w:rStyle w:val="SingleTxtGChar"/>
          <w:rFonts w:ascii="Traditional Arabic" w:hAnsi="Traditional Arabic"/>
          <w:sz w:val="32"/>
          <w:szCs w:val="32"/>
          <w:rtl/>
          <w:lang w:eastAsia="zh-TW"/>
        </w:rPr>
      </w:pPr>
      <w:r>
        <w:rPr>
          <w:rFonts w:hint="cs"/>
          <w:rtl/>
        </w:rPr>
        <w:tab/>
      </w:r>
      <w:dir w:val="rtl">
        <w:r w:rsidR="00FE7D77" w:rsidRPr="002E1FB5">
          <w:rPr>
            <w:rFonts w:hint="cs"/>
            <w:i/>
            <w:iCs/>
            <w:rtl/>
            <w:lang w:eastAsia="zh-TW"/>
          </w:rPr>
          <w:t>إن</w:t>
        </w:r>
        <w:r w:rsidR="00FE7D77" w:rsidRPr="002E1FB5">
          <w:rPr>
            <w:i/>
            <w:iCs/>
            <w:rtl/>
            <w:lang w:eastAsia="zh-TW"/>
          </w:rPr>
          <w:t xml:space="preserve"> </w:t>
        </w:r>
        <w:r w:rsidR="00FE7D77" w:rsidRPr="002E1FB5">
          <w:rPr>
            <w:rFonts w:hint="cs"/>
            <w:i/>
            <w:iCs/>
            <w:rtl/>
            <w:lang w:eastAsia="zh-TW"/>
          </w:rPr>
          <w:t>لجنة</w:t>
        </w:r>
        <w:r w:rsidR="00FE7D77" w:rsidRPr="002E1FB5">
          <w:rPr>
            <w:i/>
            <w:iCs/>
            <w:rtl/>
            <w:lang w:eastAsia="zh-TW"/>
          </w:rPr>
          <w:t xml:space="preserve"> </w:t>
        </w:r>
        <w:r w:rsidR="00FE7D77" w:rsidRPr="002E1FB5">
          <w:rPr>
            <w:rFonts w:hint="cs"/>
            <w:i/>
            <w:iCs/>
            <w:rtl/>
            <w:lang w:eastAsia="zh-TW"/>
          </w:rPr>
          <w:t>مناهضة</w:t>
        </w:r>
        <w:r w:rsidR="00FE7D77" w:rsidRPr="002E1FB5">
          <w:rPr>
            <w:i/>
            <w:iCs/>
            <w:rtl/>
            <w:lang w:eastAsia="zh-TW"/>
          </w:rPr>
          <w:t xml:space="preserve"> </w:t>
        </w:r>
        <w:r w:rsidR="00FE7D77" w:rsidRPr="002E1FB5">
          <w:rPr>
            <w:rFonts w:hint="cs"/>
            <w:i/>
            <w:iCs/>
            <w:rtl/>
            <w:lang w:eastAsia="zh-TW"/>
          </w:rPr>
          <w:t>التعذيب،</w:t>
        </w:r>
        <w:r w:rsidR="00FE7D77" w:rsidRPr="00D65393">
          <w:rPr>
            <w:rtl/>
            <w:lang w:eastAsia="zh-TW"/>
          </w:rPr>
          <w:t xml:space="preserve"> </w:t>
        </w:r>
        <w:r w:rsidR="00FE7D77" w:rsidRPr="00D65393">
          <w:rPr>
            <w:rFonts w:hint="cs"/>
            <w:rtl/>
            <w:lang w:eastAsia="zh-TW"/>
          </w:rPr>
          <w:t>المنشأة</w:t>
        </w:r>
        <w:r w:rsidR="00FE7D77" w:rsidRPr="00D65393">
          <w:rPr>
            <w:rtl/>
            <w:lang w:eastAsia="zh-TW"/>
          </w:rPr>
          <w:t xml:space="preserve"> </w:t>
        </w:r>
        <w:r w:rsidR="00FE7D77" w:rsidRPr="00D65393">
          <w:rPr>
            <w:rFonts w:hint="cs"/>
            <w:rtl/>
            <w:lang w:eastAsia="zh-TW"/>
          </w:rPr>
          <w:t>بموجب</w:t>
        </w:r>
        <w:r w:rsidR="00FE7D77" w:rsidRPr="00D65393">
          <w:rPr>
            <w:rtl/>
            <w:lang w:eastAsia="zh-TW"/>
          </w:rPr>
          <w:t xml:space="preserve"> </w:t>
        </w:r>
        <w:r w:rsidR="00FE7D77" w:rsidRPr="00D65393">
          <w:rPr>
            <w:rFonts w:hint="cs"/>
            <w:rtl/>
            <w:lang w:eastAsia="zh-TW"/>
          </w:rPr>
          <w:t>الماد</w:t>
        </w:r>
        <w:r w:rsidR="00FE7D77" w:rsidRPr="00D65393">
          <w:rPr>
            <w:rtl/>
            <w:lang w:eastAsia="zh-TW"/>
          </w:rPr>
          <w:t xml:space="preserve">ة 17 من اتفاقية مناهضة التعذيب وغيره من ضروب المعاملة أو العقوبة القاسية أو اللاإنسانية أو </w:t>
        </w:r>
        <w:r w:rsidR="00FE7D77" w:rsidRPr="00D65393">
          <w:rPr>
            <w:rFonts w:hint="cs"/>
            <w:rtl/>
            <w:lang w:eastAsia="zh-TW"/>
          </w:rPr>
          <w:t xml:space="preserve">المهينة، </w:t>
        </w:r>
        <w:r w:rsidR="00FE7D77" w:rsidRPr="00D65393">
          <w:rPr>
            <w:rFonts w:cs="Times New Roman" w:hint="cs"/>
            <w:rtl/>
            <w:lang w:eastAsia="zh-TW"/>
          </w:rPr>
          <w:t>‬</w:t>
        </w:r>
        <w:r w:rsidR="00FE7D77">
          <w:t>‬</w:t>
        </w:r>
        <w:r w:rsidR="00E74656">
          <w:t>‬</w:t>
        </w:r>
        <w:r w:rsidR="004C0042">
          <w:t>‬</w:t>
        </w:r>
      </w:dir>
    </w:p>
    <w:p w:rsidR="00FE7D77" w:rsidRPr="00D65393" w:rsidRDefault="002E1FB5" w:rsidP="002E1FB5">
      <w:pPr>
        <w:pStyle w:val="SingleTxtGA"/>
        <w:rPr>
          <w:snapToGrid w:val="0"/>
          <w:rtl/>
          <w:lang w:eastAsia="zh-TW"/>
        </w:rPr>
      </w:pPr>
      <w:r>
        <w:rPr>
          <w:rFonts w:hint="cs"/>
          <w:rtl/>
        </w:rPr>
        <w:tab/>
      </w:r>
      <w:r w:rsidR="00FE7D77" w:rsidRPr="002E1FB5">
        <w:rPr>
          <w:rFonts w:hint="cs"/>
          <w:i/>
          <w:iCs/>
          <w:rtl/>
          <w:lang w:eastAsia="zh-TW"/>
        </w:rPr>
        <w:t>وقد</w:t>
      </w:r>
      <w:r w:rsidR="00FE7D77" w:rsidRPr="002E1FB5">
        <w:rPr>
          <w:i/>
          <w:iCs/>
          <w:rtl/>
          <w:lang w:eastAsia="zh-TW"/>
        </w:rPr>
        <w:t xml:space="preserve"> </w:t>
      </w:r>
      <w:r w:rsidR="00FE7D77" w:rsidRPr="002E1FB5">
        <w:rPr>
          <w:rFonts w:hint="cs"/>
          <w:i/>
          <w:iCs/>
          <w:rtl/>
          <w:lang w:eastAsia="zh-TW"/>
        </w:rPr>
        <w:t>اجتمعت</w:t>
      </w:r>
      <w:r w:rsidR="00FE7D77" w:rsidRPr="00D65393">
        <w:rPr>
          <w:rtl/>
          <w:lang w:eastAsia="zh-TW"/>
        </w:rPr>
        <w:t xml:space="preserve"> </w:t>
      </w:r>
      <w:r w:rsidR="00FE7D77" w:rsidRPr="00D65393">
        <w:rPr>
          <w:rFonts w:hint="cs"/>
          <w:rtl/>
          <w:lang w:eastAsia="zh-TW"/>
        </w:rPr>
        <w:t>في</w:t>
      </w:r>
      <w:r w:rsidR="00FE7D77" w:rsidRPr="00D65393">
        <w:rPr>
          <w:rtl/>
          <w:lang w:eastAsia="zh-TW"/>
        </w:rPr>
        <w:t xml:space="preserve"> </w:t>
      </w:r>
      <w:r w:rsidR="00FE7D77" w:rsidRPr="00D65393">
        <w:rPr>
          <w:rFonts w:hint="cs"/>
          <w:rtl/>
          <w:lang w:eastAsia="zh-TW"/>
        </w:rPr>
        <w:t>٢٣</w:t>
      </w:r>
      <w:r w:rsidR="00FE7D77" w:rsidRPr="00D65393">
        <w:rPr>
          <w:rtl/>
          <w:lang w:eastAsia="zh-TW"/>
        </w:rPr>
        <w:t xml:space="preserve"> </w:t>
      </w:r>
      <w:r w:rsidR="00FE7D77" w:rsidRPr="00D65393">
        <w:rPr>
          <w:rFonts w:hint="cs"/>
          <w:rtl/>
          <w:lang w:eastAsia="zh-TW"/>
        </w:rPr>
        <w:t>تشرين الثاني</w:t>
      </w:r>
      <w:r w:rsidR="00FE7D77" w:rsidRPr="00D65393">
        <w:rPr>
          <w:rtl/>
          <w:lang w:eastAsia="zh-TW"/>
        </w:rPr>
        <w:t xml:space="preserve">/نوفمبر </w:t>
      </w:r>
      <w:r w:rsidR="00FE7D77">
        <w:rPr>
          <w:rFonts w:hint="cs"/>
          <w:rtl/>
          <w:lang w:eastAsia="zh-TW"/>
        </w:rPr>
        <w:t xml:space="preserve">٢٠١٥، </w:t>
      </w:r>
    </w:p>
    <w:p w:rsidR="00FE7D77" w:rsidRPr="002E1FB5" w:rsidRDefault="002E1FB5" w:rsidP="002E1FB5">
      <w:pPr>
        <w:pStyle w:val="SingleTxtGA"/>
        <w:rPr>
          <w:rStyle w:val="SingleTxtGChar"/>
          <w:rFonts w:ascii="Traditional Arabic" w:hAnsi="Traditional Arabic"/>
          <w:sz w:val="32"/>
          <w:szCs w:val="32"/>
          <w:rtl/>
          <w:lang w:val="en-US" w:eastAsia="zh-TW"/>
        </w:rPr>
      </w:pPr>
      <w:r>
        <w:rPr>
          <w:rFonts w:hint="cs"/>
          <w:rtl/>
        </w:rPr>
        <w:tab/>
      </w:r>
      <w:r w:rsidR="00FE7D77" w:rsidRPr="002E1FB5">
        <w:rPr>
          <w:rFonts w:hint="cs"/>
          <w:i/>
          <w:iCs/>
          <w:rtl/>
          <w:lang w:eastAsia="zh-TW"/>
        </w:rPr>
        <w:t>وقد</w:t>
      </w:r>
      <w:r w:rsidR="00FE7D77" w:rsidRPr="002E1FB5">
        <w:rPr>
          <w:i/>
          <w:iCs/>
          <w:rtl/>
          <w:lang w:eastAsia="zh-TW"/>
        </w:rPr>
        <w:t xml:space="preserve"> </w:t>
      </w:r>
      <w:r w:rsidR="00FE7D77" w:rsidRPr="002E1FB5">
        <w:rPr>
          <w:rFonts w:hint="cs"/>
          <w:i/>
          <w:iCs/>
          <w:rtl/>
          <w:lang w:eastAsia="zh-TW"/>
        </w:rPr>
        <w:t>فرغت</w:t>
      </w:r>
      <w:r w:rsidR="00FE7D77" w:rsidRPr="00D65393">
        <w:rPr>
          <w:rtl/>
          <w:lang w:eastAsia="zh-TW"/>
        </w:rPr>
        <w:t xml:space="preserve"> </w:t>
      </w:r>
      <w:r w:rsidR="00FE7D77" w:rsidRPr="00D65393">
        <w:rPr>
          <w:rFonts w:hint="cs"/>
          <w:rtl/>
          <w:lang w:eastAsia="zh-TW"/>
        </w:rPr>
        <w:t>من</w:t>
      </w:r>
      <w:r w:rsidR="00FE7D77" w:rsidRPr="00D65393">
        <w:rPr>
          <w:rtl/>
          <w:lang w:eastAsia="zh-TW"/>
        </w:rPr>
        <w:t xml:space="preserve"> </w:t>
      </w:r>
      <w:r w:rsidR="00FE7D77" w:rsidRPr="00D65393">
        <w:rPr>
          <w:rFonts w:hint="cs"/>
          <w:rtl/>
          <w:lang w:eastAsia="zh-TW"/>
        </w:rPr>
        <w:t>النظر</w:t>
      </w:r>
      <w:r w:rsidR="00FE7D77" w:rsidRPr="00D65393">
        <w:rPr>
          <w:rtl/>
          <w:lang w:eastAsia="zh-TW"/>
        </w:rPr>
        <w:t xml:space="preserve"> </w:t>
      </w:r>
      <w:r w:rsidR="00FE7D77" w:rsidRPr="00D65393">
        <w:rPr>
          <w:rFonts w:hint="cs"/>
          <w:rtl/>
          <w:lang w:eastAsia="zh-TW"/>
        </w:rPr>
        <w:t>في</w:t>
      </w:r>
      <w:r w:rsidR="00FE7D77" w:rsidRPr="00D65393">
        <w:rPr>
          <w:rtl/>
          <w:lang w:eastAsia="zh-TW"/>
        </w:rPr>
        <w:t xml:space="preserve"> </w:t>
      </w:r>
      <w:r w:rsidR="00FE7D77" w:rsidRPr="00D65393">
        <w:rPr>
          <w:rFonts w:hint="cs"/>
          <w:rtl/>
          <w:lang w:eastAsia="zh-TW"/>
        </w:rPr>
        <w:t>الشكوى</w:t>
      </w:r>
      <w:r w:rsidR="00FE7D77" w:rsidRPr="00D65393">
        <w:rPr>
          <w:rtl/>
          <w:lang w:eastAsia="zh-TW"/>
        </w:rPr>
        <w:t xml:space="preserve"> </w:t>
      </w:r>
      <w:r w:rsidR="00FE7D77" w:rsidRPr="00D65393">
        <w:rPr>
          <w:rFonts w:hint="cs"/>
          <w:rtl/>
          <w:lang w:eastAsia="zh-TW"/>
        </w:rPr>
        <w:t>رق</w:t>
      </w:r>
      <w:r w:rsidR="00FE7D77" w:rsidRPr="00D65393">
        <w:rPr>
          <w:rtl/>
          <w:lang w:eastAsia="zh-TW"/>
        </w:rPr>
        <w:t>م 562/201</w:t>
      </w:r>
      <w:r>
        <w:rPr>
          <w:rtl/>
          <w:lang w:eastAsia="zh-TW"/>
        </w:rPr>
        <w:t>3، المقدمة من ج.</w:t>
      </w:r>
      <w:r>
        <w:rPr>
          <w:rFonts w:hint="cs"/>
          <w:rtl/>
          <w:lang w:eastAsia="zh-TW"/>
        </w:rPr>
        <w:t xml:space="preserve"> </w:t>
      </w:r>
      <w:r>
        <w:rPr>
          <w:rtl/>
          <w:lang w:eastAsia="zh-TW"/>
        </w:rPr>
        <w:t>ك. بموجب المادة</w:t>
      </w:r>
      <w:r>
        <w:rPr>
          <w:rFonts w:hint="cs"/>
          <w:rtl/>
          <w:lang w:eastAsia="zh-TW"/>
        </w:rPr>
        <w:t> </w:t>
      </w:r>
      <w:r w:rsidR="00FE7D77" w:rsidRPr="00D65393">
        <w:rPr>
          <w:rtl/>
          <w:lang w:eastAsia="zh-TW"/>
        </w:rPr>
        <w:t xml:space="preserve">22 من </w:t>
      </w:r>
      <w:r w:rsidR="00FE7D77" w:rsidRPr="00D65393">
        <w:rPr>
          <w:rFonts w:hint="cs"/>
          <w:rtl/>
          <w:lang w:eastAsia="zh-TW"/>
        </w:rPr>
        <w:t xml:space="preserve">الاتفاقية، </w:t>
      </w:r>
      <w:r w:rsidR="00FE7D77" w:rsidRPr="00D65393">
        <w:rPr>
          <w:rFonts w:cs="Times New Roman" w:hint="cs"/>
          <w:rtl/>
          <w:lang w:eastAsia="zh-TW"/>
        </w:rPr>
        <w:t>‬</w:t>
      </w:r>
      <w:r w:rsidR="00FE7D77">
        <w:t>‬</w:t>
      </w:r>
    </w:p>
    <w:p w:rsidR="00FE7D77" w:rsidRPr="002E1FB5" w:rsidRDefault="002E1FB5" w:rsidP="002E1FB5">
      <w:pPr>
        <w:pStyle w:val="SingleTxtGA"/>
        <w:rPr>
          <w:rStyle w:val="SingleTxtGChar"/>
          <w:rFonts w:ascii="Traditional Arabic" w:hAnsi="Traditional Arabic"/>
          <w:spacing w:val="-4"/>
          <w:sz w:val="32"/>
          <w:szCs w:val="32"/>
          <w:rtl/>
          <w:lang w:eastAsia="zh-TW"/>
        </w:rPr>
      </w:pPr>
      <w:r w:rsidRPr="002E1FB5">
        <w:rPr>
          <w:spacing w:val="-4"/>
          <w:rtl/>
          <w:lang w:eastAsia="zh-TW"/>
        </w:rPr>
        <w:tab/>
      </w:r>
      <w:r w:rsidR="00FE7D77" w:rsidRPr="004E5937">
        <w:rPr>
          <w:rFonts w:hint="cs"/>
          <w:i/>
          <w:iCs/>
          <w:spacing w:val="-4"/>
          <w:rtl/>
          <w:lang w:eastAsia="zh-TW"/>
        </w:rPr>
        <w:t>وقد</w:t>
      </w:r>
      <w:r w:rsidR="00FE7D77" w:rsidRPr="004E5937">
        <w:rPr>
          <w:i/>
          <w:iCs/>
          <w:spacing w:val="-4"/>
          <w:rtl/>
          <w:lang w:eastAsia="zh-TW"/>
        </w:rPr>
        <w:t xml:space="preserve"> </w:t>
      </w:r>
      <w:r w:rsidR="00FE7D77" w:rsidRPr="004E5937">
        <w:rPr>
          <w:rFonts w:hint="cs"/>
          <w:i/>
          <w:iCs/>
          <w:spacing w:val="-4"/>
          <w:rtl/>
          <w:lang w:eastAsia="zh-TW"/>
        </w:rPr>
        <w:t>وضعت</w:t>
      </w:r>
      <w:r w:rsidR="00FE7D77" w:rsidRPr="004E5937">
        <w:rPr>
          <w:i/>
          <w:iCs/>
          <w:spacing w:val="-4"/>
          <w:rtl/>
          <w:lang w:eastAsia="zh-TW"/>
        </w:rPr>
        <w:t xml:space="preserve"> </w:t>
      </w:r>
      <w:r w:rsidR="00FE7D77" w:rsidRPr="004E5937">
        <w:rPr>
          <w:rFonts w:hint="cs"/>
          <w:i/>
          <w:iCs/>
          <w:spacing w:val="-4"/>
          <w:rtl/>
          <w:lang w:eastAsia="zh-TW"/>
        </w:rPr>
        <w:t>في</w:t>
      </w:r>
      <w:r w:rsidR="00FE7D77" w:rsidRPr="004E5937">
        <w:rPr>
          <w:i/>
          <w:iCs/>
          <w:spacing w:val="-4"/>
          <w:rtl/>
          <w:lang w:eastAsia="zh-TW"/>
        </w:rPr>
        <w:t xml:space="preserve"> </w:t>
      </w:r>
      <w:r w:rsidR="00FE7D77" w:rsidRPr="004E5937">
        <w:rPr>
          <w:rFonts w:hint="cs"/>
          <w:i/>
          <w:iCs/>
          <w:spacing w:val="-4"/>
          <w:rtl/>
          <w:lang w:eastAsia="zh-TW"/>
        </w:rPr>
        <w:t>اعتبارها</w:t>
      </w:r>
      <w:r w:rsidR="00FE7D77" w:rsidRPr="002E1FB5">
        <w:rPr>
          <w:spacing w:val="-4"/>
          <w:rtl/>
          <w:lang w:eastAsia="zh-TW"/>
        </w:rPr>
        <w:t xml:space="preserve"> </w:t>
      </w:r>
      <w:r w:rsidR="00FE7D77" w:rsidRPr="002E1FB5">
        <w:rPr>
          <w:rFonts w:hint="cs"/>
          <w:spacing w:val="-4"/>
          <w:rtl/>
          <w:lang w:eastAsia="zh-TW"/>
        </w:rPr>
        <w:t>جميع</w:t>
      </w:r>
      <w:r w:rsidR="00FE7D77" w:rsidRPr="002E1FB5">
        <w:rPr>
          <w:spacing w:val="-4"/>
          <w:rtl/>
          <w:lang w:eastAsia="zh-TW"/>
        </w:rPr>
        <w:t xml:space="preserve"> </w:t>
      </w:r>
      <w:r w:rsidR="00FE7D77" w:rsidRPr="002E1FB5">
        <w:rPr>
          <w:rFonts w:hint="cs"/>
          <w:spacing w:val="-4"/>
          <w:rtl/>
          <w:lang w:eastAsia="zh-TW"/>
        </w:rPr>
        <w:t>المعلومات</w:t>
      </w:r>
      <w:r w:rsidR="00FE7D77" w:rsidRPr="002E1FB5">
        <w:rPr>
          <w:spacing w:val="-4"/>
          <w:rtl/>
          <w:lang w:eastAsia="zh-TW"/>
        </w:rPr>
        <w:t xml:space="preserve"> </w:t>
      </w:r>
      <w:r w:rsidR="00FE7D77" w:rsidRPr="002E1FB5">
        <w:rPr>
          <w:rFonts w:hint="cs"/>
          <w:spacing w:val="-4"/>
          <w:rtl/>
          <w:lang w:eastAsia="zh-TW"/>
        </w:rPr>
        <w:t>التي</w:t>
      </w:r>
      <w:r w:rsidR="00FE7D77" w:rsidRPr="002E1FB5">
        <w:rPr>
          <w:spacing w:val="-4"/>
          <w:rtl/>
          <w:lang w:eastAsia="zh-TW"/>
        </w:rPr>
        <w:t xml:space="preserve"> </w:t>
      </w:r>
      <w:r w:rsidR="00FE7D77" w:rsidRPr="002E1FB5">
        <w:rPr>
          <w:rFonts w:hint="cs"/>
          <w:spacing w:val="-4"/>
          <w:rtl/>
          <w:lang w:eastAsia="zh-TW"/>
        </w:rPr>
        <w:t>أتاحها</w:t>
      </w:r>
      <w:r w:rsidR="00FE7D77" w:rsidRPr="002E1FB5">
        <w:rPr>
          <w:spacing w:val="-4"/>
          <w:rtl/>
          <w:lang w:eastAsia="zh-TW"/>
        </w:rPr>
        <w:t xml:space="preserve"> </w:t>
      </w:r>
      <w:r w:rsidR="00FE7D77" w:rsidRPr="002E1FB5">
        <w:rPr>
          <w:rFonts w:hint="cs"/>
          <w:spacing w:val="-4"/>
          <w:rtl/>
          <w:lang w:eastAsia="zh-TW"/>
        </w:rPr>
        <w:t>لها</w:t>
      </w:r>
      <w:r w:rsidR="00FE7D77" w:rsidRPr="002E1FB5">
        <w:rPr>
          <w:spacing w:val="-4"/>
          <w:rtl/>
          <w:lang w:eastAsia="zh-TW"/>
        </w:rPr>
        <w:t xml:space="preserve"> </w:t>
      </w:r>
      <w:r w:rsidR="00FE7D77" w:rsidRPr="002E1FB5">
        <w:rPr>
          <w:rFonts w:hint="cs"/>
          <w:spacing w:val="-4"/>
          <w:rtl/>
          <w:lang w:eastAsia="zh-TW"/>
        </w:rPr>
        <w:t>صاحب</w:t>
      </w:r>
      <w:r w:rsidR="00FE7D77" w:rsidRPr="002E1FB5">
        <w:rPr>
          <w:spacing w:val="-4"/>
          <w:rtl/>
          <w:lang w:eastAsia="zh-TW"/>
        </w:rPr>
        <w:t xml:space="preserve"> </w:t>
      </w:r>
      <w:r w:rsidR="00FE7D77" w:rsidRPr="002E1FB5">
        <w:rPr>
          <w:rFonts w:hint="cs"/>
          <w:spacing w:val="-4"/>
          <w:rtl/>
          <w:lang w:eastAsia="zh-TW"/>
        </w:rPr>
        <w:t>الشكوى</w:t>
      </w:r>
      <w:r w:rsidR="00FE7D77" w:rsidRPr="002E1FB5">
        <w:rPr>
          <w:spacing w:val="-4"/>
          <w:rtl/>
          <w:lang w:eastAsia="zh-TW"/>
        </w:rPr>
        <w:t xml:space="preserve"> </w:t>
      </w:r>
      <w:r w:rsidR="00FE7D77" w:rsidRPr="002E1FB5">
        <w:rPr>
          <w:rFonts w:hint="cs"/>
          <w:spacing w:val="-4"/>
          <w:rtl/>
          <w:lang w:eastAsia="zh-TW"/>
        </w:rPr>
        <w:t>والدولة</w:t>
      </w:r>
      <w:r w:rsidR="00FE7D77" w:rsidRPr="002E1FB5">
        <w:rPr>
          <w:spacing w:val="-4"/>
          <w:rtl/>
          <w:lang w:eastAsia="zh-TW"/>
        </w:rPr>
        <w:t xml:space="preserve"> </w:t>
      </w:r>
      <w:r w:rsidR="00FE7D77" w:rsidRPr="002E1FB5">
        <w:rPr>
          <w:rFonts w:hint="cs"/>
          <w:spacing w:val="-4"/>
          <w:rtl/>
          <w:lang w:eastAsia="zh-TW"/>
        </w:rPr>
        <w:t xml:space="preserve">الطرف، </w:t>
      </w:r>
    </w:p>
    <w:p w:rsidR="00FE7D77" w:rsidRPr="00D65393" w:rsidRDefault="002E1FB5" w:rsidP="00FE7D77">
      <w:pPr>
        <w:pStyle w:val="SingleTxtGA"/>
        <w:rPr>
          <w:iCs/>
          <w:snapToGrid w:val="0"/>
          <w:rtl/>
          <w:lang w:eastAsia="zh-TW"/>
        </w:rPr>
      </w:pPr>
      <w:r>
        <w:rPr>
          <w:rFonts w:hint="cs"/>
          <w:rtl/>
          <w:lang w:eastAsia="zh-TW"/>
        </w:rPr>
        <w:tab/>
      </w:r>
      <w:r w:rsidR="00FE7D77" w:rsidRPr="004E5937">
        <w:rPr>
          <w:i/>
          <w:iCs/>
          <w:rtl/>
          <w:lang w:eastAsia="zh-TW"/>
        </w:rPr>
        <w:t>تعتمد</w:t>
      </w:r>
      <w:r w:rsidR="00FE7D77" w:rsidRPr="00D65393">
        <w:rPr>
          <w:rtl/>
          <w:lang w:eastAsia="zh-TW"/>
        </w:rPr>
        <w:t xml:space="preserve"> ما يلي:</w:t>
      </w:r>
    </w:p>
    <w:p w:rsidR="00FE7D77" w:rsidRPr="008E2F1C" w:rsidRDefault="002E1FB5" w:rsidP="002E1FB5">
      <w:pPr>
        <w:pStyle w:val="H1GA"/>
        <w:rPr>
          <w:rtl/>
          <w:lang w:eastAsia="zh-TW"/>
        </w:rPr>
      </w:pPr>
      <w:r>
        <w:rPr>
          <w:rFonts w:hint="cs"/>
          <w:rtl/>
        </w:rPr>
        <w:tab/>
      </w:r>
      <w:r>
        <w:rPr>
          <w:rtl/>
        </w:rPr>
        <w:tab/>
      </w:r>
      <w:dir w:val="rtl">
        <w:r w:rsidR="00FE7D77" w:rsidRPr="008E2F1C">
          <w:rPr>
            <w:rFonts w:hint="cs"/>
            <w:rtl/>
            <w:lang w:eastAsia="zh-TW"/>
          </w:rPr>
          <w:t>قرار</w:t>
        </w:r>
        <w:r w:rsidR="00FE7D77" w:rsidRPr="008E2F1C">
          <w:rPr>
            <w:rtl/>
            <w:lang w:eastAsia="zh-TW"/>
          </w:rPr>
          <w:t xml:space="preserve"> </w:t>
        </w:r>
        <w:r w:rsidR="00FE7D77" w:rsidRPr="008E2F1C">
          <w:rPr>
            <w:rFonts w:hint="cs"/>
            <w:rtl/>
            <w:lang w:eastAsia="zh-TW"/>
          </w:rPr>
          <w:t>بموجب</w:t>
        </w:r>
        <w:r w:rsidR="00FE7D77" w:rsidRPr="008E2F1C">
          <w:rPr>
            <w:rtl/>
            <w:lang w:eastAsia="zh-TW"/>
          </w:rPr>
          <w:t xml:space="preserve"> </w:t>
        </w:r>
        <w:r w:rsidR="00FE7D77" w:rsidRPr="008E2F1C">
          <w:rPr>
            <w:rFonts w:hint="cs"/>
            <w:rtl/>
            <w:lang w:eastAsia="zh-TW"/>
          </w:rPr>
          <w:t>الفقرة</w:t>
        </w:r>
        <w:r w:rsidR="00FE7D77" w:rsidRPr="008E2F1C">
          <w:rPr>
            <w:rtl/>
            <w:lang w:eastAsia="zh-TW"/>
          </w:rPr>
          <w:t xml:space="preserve"> 7 من المادة 22 من الاتفاقية</w:t>
        </w:r>
        <w:r w:rsidR="00FE7D77" w:rsidRPr="008E2F1C">
          <w:rPr>
            <w:lang w:eastAsia="zh-TW"/>
          </w:rPr>
          <w:t>‬</w:t>
        </w:r>
        <w:r w:rsidR="00FE7D77">
          <w:t>‬</w:t>
        </w:r>
        <w:r w:rsidR="00E74656">
          <w:t>‬</w:t>
        </w:r>
        <w:r w:rsidR="004C0042">
          <w:t>‬</w:t>
        </w:r>
      </w:dir>
    </w:p>
    <w:p w:rsidR="00FE7D77" w:rsidRPr="00D65393" w:rsidRDefault="002E1FB5" w:rsidP="00FE7D77">
      <w:pPr>
        <w:pStyle w:val="SingleTxtGA"/>
        <w:rPr>
          <w:snapToGrid w:val="0"/>
          <w:rtl/>
          <w:lang w:eastAsia="zh-TW"/>
        </w:rPr>
      </w:pPr>
      <w:r>
        <w:rPr>
          <w:rtl/>
          <w:lang w:eastAsia="zh-TW"/>
        </w:rPr>
        <w:t>١</w:t>
      </w:r>
      <w:r w:rsidR="004E5937">
        <w:rPr>
          <w:rtl/>
          <w:lang w:eastAsia="zh-TW"/>
        </w:rPr>
        <w:t>-</w:t>
      </w:r>
      <w:r>
        <w:rPr>
          <w:rtl/>
          <w:lang w:eastAsia="zh-TW"/>
        </w:rPr>
        <w:t>١</w:t>
      </w:r>
      <w:r>
        <w:rPr>
          <w:rFonts w:hint="cs"/>
          <w:rtl/>
          <w:lang w:eastAsia="zh-TW"/>
        </w:rPr>
        <w:tab/>
      </w:r>
      <w:r w:rsidR="00FE7D77" w:rsidRPr="00D65393">
        <w:rPr>
          <w:rtl/>
          <w:lang w:eastAsia="zh-TW"/>
        </w:rPr>
        <w:t>صاحب الشكوى،</w:t>
      </w:r>
      <w:r w:rsidR="00FE7D77">
        <w:rPr>
          <w:rFonts w:hint="cs"/>
          <w:rtl/>
          <w:lang w:eastAsia="zh-TW"/>
        </w:rPr>
        <w:t xml:space="preserve"> المدعو</w:t>
      </w:r>
      <w:r w:rsidR="00FE7D77" w:rsidRPr="00D65393">
        <w:rPr>
          <w:rtl/>
          <w:lang w:eastAsia="zh-TW"/>
        </w:rPr>
        <w:t xml:space="preserve"> ج.</w:t>
      </w:r>
      <w:r>
        <w:rPr>
          <w:rFonts w:hint="cs"/>
          <w:rtl/>
          <w:lang w:eastAsia="zh-TW"/>
        </w:rPr>
        <w:t xml:space="preserve"> </w:t>
      </w:r>
      <w:r w:rsidR="00FE7D77" w:rsidRPr="00D65393">
        <w:rPr>
          <w:rtl/>
          <w:lang w:eastAsia="zh-TW"/>
        </w:rPr>
        <w:t>ك</w:t>
      </w:r>
      <w:r>
        <w:rPr>
          <w:rFonts w:hint="cs"/>
          <w:rtl/>
          <w:lang w:eastAsia="zh-TW"/>
        </w:rPr>
        <w:t>.</w:t>
      </w:r>
      <w:r w:rsidR="00FE7D77" w:rsidRPr="00D65393">
        <w:rPr>
          <w:rtl/>
          <w:lang w:eastAsia="zh-TW"/>
        </w:rPr>
        <w:t xml:space="preserve"> هو</w:t>
      </w:r>
      <w:r w:rsidR="002C3358">
        <w:rPr>
          <w:rtl/>
          <w:lang w:eastAsia="zh-TW"/>
        </w:rPr>
        <w:t xml:space="preserve"> مواطن أوغندي ولد في 1 آب/</w:t>
      </w:r>
      <w:r w:rsidR="002C3358">
        <w:rPr>
          <w:rFonts w:hint="cs"/>
          <w:rtl/>
          <w:lang w:eastAsia="zh-TW"/>
        </w:rPr>
        <w:t xml:space="preserve"> </w:t>
      </w:r>
      <w:r w:rsidR="002C3358">
        <w:rPr>
          <w:rtl/>
          <w:lang w:eastAsia="zh-TW"/>
        </w:rPr>
        <w:t>أغسطس</w:t>
      </w:r>
      <w:r w:rsidR="002C3358">
        <w:rPr>
          <w:rFonts w:hint="cs"/>
          <w:rtl/>
          <w:lang w:eastAsia="zh-TW"/>
        </w:rPr>
        <w:t> </w:t>
      </w:r>
      <w:r w:rsidR="00FE7D77" w:rsidRPr="00D65393">
        <w:rPr>
          <w:rtl/>
          <w:lang w:eastAsia="zh-TW"/>
        </w:rPr>
        <w:t xml:space="preserve">1979 ومقيم في كندا. ولا يمثله محام. </w:t>
      </w:r>
      <w:r w:rsidR="00FE7D77" w:rsidRPr="00D65393">
        <w:rPr>
          <w:rFonts w:hint="cs"/>
          <w:rtl/>
          <w:lang w:eastAsia="zh-TW"/>
        </w:rPr>
        <w:t>و</w:t>
      </w:r>
      <w:r w:rsidR="00911054">
        <w:rPr>
          <w:rFonts w:hint="cs"/>
          <w:rtl/>
          <w:lang w:eastAsia="zh-TW"/>
        </w:rPr>
        <w:t xml:space="preserve">هو </w:t>
      </w:r>
      <w:r w:rsidR="00FE7D77" w:rsidRPr="00D65393">
        <w:rPr>
          <w:rFonts w:hint="cs"/>
          <w:rtl/>
          <w:lang w:eastAsia="zh-TW"/>
        </w:rPr>
        <w:t>يدعي</w:t>
      </w:r>
      <w:r w:rsidR="00FE7D77" w:rsidRPr="00D65393">
        <w:rPr>
          <w:rtl/>
          <w:lang w:eastAsia="zh-TW"/>
        </w:rPr>
        <w:t xml:space="preserve"> </w:t>
      </w:r>
      <w:r w:rsidR="00FE7D77" w:rsidRPr="00D65393">
        <w:rPr>
          <w:rFonts w:hint="cs"/>
          <w:rtl/>
          <w:lang w:eastAsia="zh-TW"/>
        </w:rPr>
        <w:t>أن</w:t>
      </w:r>
      <w:r w:rsidR="00FE7D77" w:rsidRPr="00D65393">
        <w:rPr>
          <w:rtl/>
          <w:lang w:eastAsia="zh-TW"/>
        </w:rPr>
        <w:t xml:space="preserve"> تسليمه إلى أوغندا يشكل انتهاكاً من جانب كندا للمادة 3 من </w:t>
      </w:r>
      <w:r w:rsidR="00FE7D77" w:rsidRPr="00D65393">
        <w:rPr>
          <w:rFonts w:hint="cs"/>
          <w:rtl/>
          <w:lang w:eastAsia="zh-TW"/>
        </w:rPr>
        <w:t>الاتفاقية.</w:t>
      </w:r>
      <w:r w:rsidR="00FE7D77" w:rsidRPr="00D65393">
        <w:rPr>
          <w:lang w:eastAsia="zh-TW"/>
        </w:rPr>
        <w:t xml:space="preserve"> </w:t>
      </w:r>
      <w:r w:rsidR="00FE7D77" w:rsidRPr="00D65393">
        <w:rPr>
          <w:lang w:eastAsia="zh-TW"/>
        </w:rPr>
        <w:t>‬</w:t>
      </w:r>
      <w:r w:rsidR="00FE7D77" w:rsidRPr="00D65393">
        <w:rPr>
          <w:rtl/>
          <w:lang w:eastAsia="zh-TW"/>
        </w:rPr>
        <w:t xml:space="preserve"> وقد دخلت الاتفاقية</w:t>
      </w:r>
      <w:r w:rsidR="002C3358">
        <w:rPr>
          <w:rtl/>
          <w:lang w:eastAsia="zh-TW"/>
        </w:rPr>
        <w:t xml:space="preserve"> حيز النفاذ بالنسبة إلى كندا في</w:t>
      </w:r>
      <w:r w:rsidR="002C3358">
        <w:rPr>
          <w:rFonts w:hint="cs"/>
          <w:rtl/>
          <w:lang w:eastAsia="zh-TW"/>
        </w:rPr>
        <w:t> </w:t>
      </w:r>
      <w:r w:rsidR="00FE7D77" w:rsidRPr="00D65393">
        <w:rPr>
          <w:rtl/>
          <w:lang w:eastAsia="zh-TW"/>
        </w:rPr>
        <w:t>24 حزيران/يونيه 1987.</w:t>
      </w:r>
      <w:r w:rsidR="00FE7D77">
        <w:t>‬</w:t>
      </w:r>
      <w:r w:rsidR="002C3358">
        <w:rPr>
          <w:rFonts w:hint="cs"/>
          <w:snapToGrid w:val="0"/>
          <w:rtl/>
          <w:lang w:eastAsia="zh-TW"/>
        </w:rPr>
        <w:t xml:space="preserve"> </w:t>
      </w:r>
    </w:p>
    <w:p w:rsidR="00FE7D77" w:rsidRPr="00D65393" w:rsidRDefault="00FE7D77" w:rsidP="00911054">
      <w:pPr>
        <w:pStyle w:val="SingleTxtGA"/>
        <w:rPr>
          <w:snapToGrid w:val="0"/>
          <w:rtl/>
          <w:lang w:eastAsia="zh-TW"/>
        </w:rPr>
      </w:pPr>
      <w:r w:rsidRPr="00D65393">
        <w:rPr>
          <w:rtl/>
          <w:lang w:eastAsia="zh-TW"/>
        </w:rPr>
        <w:lastRenderedPageBreak/>
        <w:t>١</w:t>
      </w:r>
      <w:r w:rsidR="004E5937">
        <w:rPr>
          <w:rtl/>
          <w:lang w:eastAsia="zh-TW"/>
        </w:rPr>
        <w:t>-</w:t>
      </w:r>
      <w:r w:rsidR="002C3358">
        <w:rPr>
          <w:rtl/>
          <w:lang w:eastAsia="zh-TW"/>
        </w:rPr>
        <w:t>٢</w:t>
      </w:r>
      <w:r w:rsidR="002C3358">
        <w:rPr>
          <w:rFonts w:hint="cs"/>
          <w:rtl/>
          <w:lang w:eastAsia="zh-TW"/>
        </w:rPr>
        <w:tab/>
      </w:r>
      <w:r w:rsidRPr="00D65393">
        <w:rPr>
          <w:rtl/>
          <w:lang w:eastAsia="zh-TW"/>
        </w:rPr>
        <w:t>وفي 2 تشرين الأول/أكتوبر 2013، طلبت اللجنة</w:t>
      </w:r>
      <w:r>
        <w:rPr>
          <w:rFonts w:hint="cs"/>
          <w:rtl/>
          <w:lang w:eastAsia="zh-TW"/>
        </w:rPr>
        <w:t xml:space="preserve"> </w:t>
      </w:r>
      <w:r w:rsidRPr="00D65393">
        <w:rPr>
          <w:rtl/>
          <w:lang w:eastAsia="zh-TW"/>
        </w:rPr>
        <w:t>إل</w:t>
      </w:r>
      <w:r>
        <w:rPr>
          <w:rtl/>
          <w:lang w:eastAsia="zh-TW"/>
        </w:rPr>
        <w:t>ى الدولة الطرف</w:t>
      </w:r>
      <w:r w:rsidRPr="00D65393">
        <w:rPr>
          <w:rtl/>
          <w:lang w:eastAsia="zh-TW"/>
        </w:rPr>
        <w:t xml:space="preserve">، عن طريق مقررها الخاص المعني بالبلاغات الجديدة والتدابير المؤقتة، ألا تسلم صاحب </w:t>
      </w:r>
      <w:r w:rsidR="00911054">
        <w:rPr>
          <w:rFonts w:hint="cs"/>
          <w:rtl/>
          <w:lang w:eastAsia="zh-TW"/>
        </w:rPr>
        <w:t>الشكوى</w:t>
      </w:r>
      <w:r w:rsidRPr="00D65393">
        <w:rPr>
          <w:rtl/>
          <w:lang w:eastAsia="zh-TW"/>
        </w:rPr>
        <w:t xml:space="preserve"> إلى أوغندا خلال فترة النظر في الشكوى. </w:t>
      </w:r>
    </w:p>
    <w:p w:rsidR="00FE7D77" w:rsidRPr="008E2F1C" w:rsidRDefault="00FE7D77" w:rsidP="00FE7D77">
      <w:pPr>
        <w:pStyle w:val="H23GA"/>
        <w:rPr>
          <w:rtl/>
        </w:rPr>
      </w:pPr>
      <w:r w:rsidRPr="008E2F1C">
        <w:rPr>
          <w:rtl/>
        </w:rPr>
        <w:tab/>
      </w:r>
      <w:r w:rsidRPr="008E2F1C">
        <w:rPr>
          <w:rtl/>
        </w:rPr>
        <w:tab/>
      </w:r>
      <w:dir w:val="rtl">
        <w:r w:rsidRPr="008E2F1C">
          <w:rPr>
            <w:rFonts w:hint="cs"/>
            <w:rtl/>
          </w:rPr>
          <w:t>الوقائع</w:t>
        </w:r>
        <w:r w:rsidRPr="008E2F1C">
          <w:rPr>
            <w:rtl/>
          </w:rPr>
          <w:t xml:space="preserve"> </w:t>
        </w:r>
        <w:r w:rsidRPr="008E2F1C">
          <w:rPr>
            <w:rFonts w:hint="cs"/>
            <w:rtl/>
          </w:rPr>
          <w:t>كما</w:t>
        </w:r>
        <w:r w:rsidRPr="008E2F1C">
          <w:rPr>
            <w:rtl/>
          </w:rPr>
          <w:t xml:space="preserve"> </w:t>
        </w:r>
        <w:r w:rsidRPr="008E2F1C">
          <w:rPr>
            <w:rFonts w:hint="cs"/>
            <w:rtl/>
          </w:rPr>
          <w:t>عرضها</w:t>
        </w:r>
        <w:r w:rsidRPr="008E2F1C">
          <w:rPr>
            <w:rtl/>
          </w:rPr>
          <w:t xml:space="preserve"> </w:t>
        </w:r>
        <w:r w:rsidRPr="008E2F1C">
          <w:rPr>
            <w:rFonts w:hint="cs"/>
            <w:rtl/>
          </w:rPr>
          <w:t>صاحب</w:t>
        </w:r>
        <w:r w:rsidRPr="008E2F1C">
          <w:rPr>
            <w:rtl/>
          </w:rPr>
          <w:t xml:space="preserve"> </w:t>
        </w:r>
        <w:r w:rsidRPr="008E2F1C">
          <w:rPr>
            <w:rFonts w:hint="cs"/>
            <w:rtl/>
          </w:rPr>
          <w:t>الشكوى</w:t>
        </w:r>
        <w:r w:rsidRPr="008E2F1C">
          <w:rPr>
            <w:rFonts w:cs="Times New Roman" w:hint="cs"/>
            <w:rtl/>
          </w:rPr>
          <w:t>‬</w:t>
        </w:r>
        <w:r>
          <w:t>‬</w:t>
        </w:r>
        <w:r w:rsidR="00E74656">
          <w:t>‬</w:t>
        </w:r>
        <w:r w:rsidR="004C0042">
          <w:t>‬</w:t>
        </w:r>
      </w:dir>
    </w:p>
    <w:p w:rsidR="00FE7D77" w:rsidRPr="00D65393" w:rsidRDefault="00FE7D77" w:rsidP="00911054">
      <w:pPr>
        <w:pStyle w:val="SingleTxtGA"/>
        <w:rPr>
          <w:rtl/>
          <w:lang w:eastAsia="zh-TW"/>
        </w:rPr>
      </w:pPr>
      <w:r w:rsidRPr="00D65393">
        <w:rPr>
          <w:rtl/>
          <w:lang w:eastAsia="zh-TW"/>
        </w:rPr>
        <w:t>٢</w:t>
      </w:r>
      <w:r w:rsidR="004E5937">
        <w:rPr>
          <w:rtl/>
          <w:lang w:eastAsia="zh-TW"/>
        </w:rPr>
        <w:t>-</w:t>
      </w:r>
      <w:r w:rsidR="002C3358">
        <w:rPr>
          <w:rtl/>
          <w:lang w:eastAsia="zh-TW"/>
        </w:rPr>
        <w:t>١</w:t>
      </w:r>
      <w:r w:rsidR="002C3358">
        <w:rPr>
          <w:rFonts w:hint="cs"/>
          <w:rtl/>
          <w:lang w:eastAsia="zh-TW"/>
        </w:rPr>
        <w:tab/>
      </w:r>
      <w:r w:rsidRPr="00D65393">
        <w:rPr>
          <w:rtl/>
          <w:lang w:eastAsia="zh-TW"/>
        </w:rPr>
        <w:t>أدرك صاحب الشكوى</w:t>
      </w:r>
      <w:r>
        <w:rPr>
          <w:rFonts w:hint="cs"/>
          <w:rtl/>
          <w:lang w:eastAsia="zh-TW"/>
        </w:rPr>
        <w:t xml:space="preserve"> </w:t>
      </w:r>
      <w:r>
        <w:rPr>
          <w:rtl/>
          <w:lang w:eastAsia="zh-TW"/>
        </w:rPr>
        <w:t>منذ أن كان في سن المراهقة</w:t>
      </w:r>
      <w:r w:rsidR="00911054">
        <w:rPr>
          <w:rFonts w:hint="cs"/>
          <w:rtl/>
          <w:lang w:eastAsia="zh-TW"/>
        </w:rPr>
        <w:t xml:space="preserve"> أنه مثلي</w:t>
      </w:r>
      <w:r w:rsidRPr="00D65393">
        <w:rPr>
          <w:rtl/>
          <w:lang w:eastAsia="zh-TW"/>
        </w:rPr>
        <w:t xml:space="preserve">. وفي عام 2004، أجبره والداه على الاقتران بامرأة لتبديد ما كان يشاع عن </w:t>
      </w:r>
      <w:r>
        <w:rPr>
          <w:rFonts w:hint="cs"/>
          <w:rtl/>
          <w:lang w:eastAsia="zh-TW"/>
        </w:rPr>
        <w:t>مثليته</w:t>
      </w:r>
      <w:r w:rsidRPr="00D65393">
        <w:rPr>
          <w:rtl/>
          <w:lang w:eastAsia="zh-TW"/>
        </w:rPr>
        <w:t xml:space="preserve">. ويفيد صاحب الشكوى بأنه لم يكن يرغب في الارتباط بامرأة، ولذلك لم يدم ذلك الزواج </w:t>
      </w:r>
      <w:r>
        <w:rPr>
          <w:rFonts w:hint="cs"/>
          <w:rtl/>
          <w:lang w:eastAsia="zh-TW"/>
        </w:rPr>
        <w:t>أكثر من</w:t>
      </w:r>
      <w:r w:rsidRPr="00D65393">
        <w:rPr>
          <w:rtl/>
          <w:lang w:eastAsia="zh-TW"/>
        </w:rPr>
        <w:t xml:space="preserve"> ثلاث سنوات.</w:t>
      </w:r>
    </w:p>
    <w:p w:rsidR="00FE7D77" w:rsidRPr="00D65393" w:rsidRDefault="00FE7D77" w:rsidP="00911054">
      <w:pPr>
        <w:pStyle w:val="SingleTxtGA"/>
        <w:rPr>
          <w:rtl/>
          <w:lang w:eastAsia="zh-TW"/>
        </w:rPr>
      </w:pPr>
      <w:r w:rsidRPr="00D65393">
        <w:rPr>
          <w:rtl/>
          <w:lang w:eastAsia="zh-TW"/>
        </w:rPr>
        <w:t>٢</w:t>
      </w:r>
      <w:r w:rsidR="004E5937">
        <w:rPr>
          <w:rtl/>
          <w:lang w:eastAsia="zh-TW"/>
        </w:rPr>
        <w:t>-</w:t>
      </w:r>
      <w:r w:rsidR="002C3358">
        <w:rPr>
          <w:rtl/>
          <w:lang w:eastAsia="zh-TW"/>
        </w:rPr>
        <w:t>٢</w:t>
      </w:r>
      <w:r w:rsidR="002C3358">
        <w:rPr>
          <w:rFonts w:hint="cs"/>
          <w:rtl/>
          <w:lang w:eastAsia="zh-TW"/>
        </w:rPr>
        <w:tab/>
      </w:r>
      <w:r w:rsidRPr="00D65393">
        <w:rPr>
          <w:rtl/>
          <w:lang w:eastAsia="zh-TW"/>
        </w:rPr>
        <w:t xml:space="preserve">وبعد انفصال </w:t>
      </w:r>
      <w:r>
        <w:rPr>
          <w:rFonts w:hint="cs"/>
          <w:rtl/>
          <w:lang w:eastAsia="zh-TW"/>
        </w:rPr>
        <w:t xml:space="preserve">صاحب الشكوى </w:t>
      </w:r>
      <w:r w:rsidRPr="00D65393">
        <w:rPr>
          <w:rtl/>
          <w:lang w:eastAsia="zh-TW"/>
        </w:rPr>
        <w:t xml:space="preserve">عن زوجته، </w:t>
      </w:r>
      <w:proofErr w:type="spellStart"/>
      <w:r w:rsidRPr="00D65393">
        <w:rPr>
          <w:rFonts w:hint="cs"/>
          <w:rtl/>
          <w:lang w:eastAsia="zh-TW"/>
        </w:rPr>
        <w:t>اصطحب</w:t>
      </w:r>
      <w:r>
        <w:rPr>
          <w:rFonts w:hint="cs"/>
          <w:rtl/>
          <w:lang w:eastAsia="zh-TW"/>
        </w:rPr>
        <w:t>ه</w:t>
      </w:r>
      <w:proofErr w:type="spellEnd"/>
      <w:r w:rsidRPr="00D65393">
        <w:rPr>
          <w:rtl/>
          <w:lang w:eastAsia="zh-TW"/>
        </w:rPr>
        <w:t xml:space="preserve"> أحد </w:t>
      </w:r>
      <w:r>
        <w:rPr>
          <w:rFonts w:hint="cs"/>
          <w:rtl/>
          <w:lang w:eastAsia="zh-TW"/>
        </w:rPr>
        <w:t>ال</w:t>
      </w:r>
      <w:r w:rsidRPr="00D65393">
        <w:rPr>
          <w:rtl/>
          <w:lang w:eastAsia="zh-TW"/>
        </w:rPr>
        <w:t>أعضاء</w:t>
      </w:r>
      <w:r>
        <w:rPr>
          <w:rFonts w:hint="cs"/>
          <w:rtl/>
          <w:lang w:eastAsia="zh-TW"/>
        </w:rPr>
        <w:t xml:space="preserve"> في</w:t>
      </w:r>
      <w:r w:rsidRPr="00D65393">
        <w:rPr>
          <w:rtl/>
          <w:lang w:eastAsia="zh-TW"/>
        </w:rPr>
        <w:t xml:space="preserve"> رابطة المثليين </w:t>
      </w:r>
      <w:proofErr w:type="spellStart"/>
      <w:r w:rsidRPr="00D65393">
        <w:rPr>
          <w:rtl/>
          <w:lang w:eastAsia="zh-TW"/>
        </w:rPr>
        <w:t>والمثليات</w:t>
      </w:r>
      <w:proofErr w:type="spellEnd"/>
      <w:r w:rsidRPr="00D65393">
        <w:rPr>
          <w:rtl/>
          <w:lang w:eastAsia="zh-TW"/>
        </w:rPr>
        <w:t>، ويدعى ر.</w:t>
      </w:r>
      <w:r w:rsidR="004E5937">
        <w:rPr>
          <w:rFonts w:hint="cs"/>
          <w:rtl/>
          <w:lang w:eastAsia="zh-TW"/>
        </w:rPr>
        <w:t xml:space="preserve"> </w:t>
      </w:r>
      <w:r w:rsidRPr="00D65393">
        <w:rPr>
          <w:rtl/>
          <w:lang w:eastAsia="zh-TW"/>
        </w:rPr>
        <w:t>م. لحضور اجتماع للرابطة. وفي تشرين الأول/أكتوبر 2007</w:t>
      </w:r>
      <w:r>
        <w:rPr>
          <w:rFonts w:hint="cs"/>
          <w:rtl/>
          <w:lang w:eastAsia="zh-TW"/>
        </w:rPr>
        <w:t xml:space="preserve">، </w:t>
      </w:r>
      <w:r w:rsidRPr="00D65393">
        <w:rPr>
          <w:rtl/>
          <w:lang w:eastAsia="zh-TW"/>
        </w:rPr>
        <w:t xml:space="preserve">انضم </w:t>
      </w:r>
      <w:r w:rsidR="00911054">
        <w:rPr>
          <w:rFonts w:hint="cs"/>
          <w:rtl/>
          <w:lang w:eastAsia="zh-TW"/>
        </w:rPr>
        <w:t xml:space="preserve">صاحب الشكوى </w:t>
      </w:r>
      <w:r w:rsidRPr="00D65393">
        <w:rPr>
          <w:rtl/>
          <w:lang w:eastAsia="zh-TW"/>
        </w:rPr>
        <w:t xml:space="preserve">إلى </w:t>
      </w:r>
      <w:r>
        <w:rPr>
          <w:rFonts w:hint="cs"/>
          <w:rtl/>
          <w:lang w:eastAsia="zh-TW"/>
        </w:rPr>
        <w:t xml:space="preserve">هذه </w:t>
      </w:r>
      <w:r w:rsidRPr="00D65393">
        <w:rPr>
          <w:rtl/>
          <w:lang w:eastAsia="zh-TW"/>
        </w:rPr>
        <w:t>الرابطة</w:t>
      </w:r>
      <w:r w:rsidR="00911054" w:rsidRPr="00911054">
        <w:rPr>
          <w:rFonts w:hint="cs"/>
          <w:vertAlign w:val="superscript"/>
          <w:rtl/>
          <w:lang w:eastAsia="zh-TW"/>
        </w:rPr>
        <w:t>(</w:t>
      </w:r>
      <w:r w:rsidRPr="00CA1269">
        <w:rPr>
          <w:rStyle w:val="FootnoteReference"/>
          <w:rFonts w:ascii="Traditional Arabic" w:hAnsi="Traditional Arabic"/>
          <w:sz w:val="30"/>
          <w:szCs w:val="30"/>
          <w:rtl/>
          <w:lang w:eastAsia="zh-TW"/>
        </w:rPr>
        <w:footnoteReference w:id="2"/>
      </w:r>
      <w:r w:rsidR="00911054" w:rsidRPr="00CA1269">
        <w:rPr>
          <w:rFonts w:hint="cs"/>
          <w:sz w:val="30"/>
          <w:vertAlign w:val="superscript"/>
          <w:rtl/>
          <w:lang w:eastAsia="zh-TW"/>
        </w:rPr>
        <w:t>)</w:t>
      </w:r>
      <w:r w:rsidR="00911054">
        <w:rPr>
          <w:rFonts w:hint="cs"/>
          <w:rtl/>
          <w:lang w:eastAsia="zh-TW"/>
        </w:rPr>
        <w:t>.</w:t>
      </w:r>
      <w:r w:rsidRPr="00D65393">
        <w:rPr>
          <w:rtl/>
          <w:lang w:eastAsia="zh-TW"/>
        </w:rPr>
        <w:t xml:space="preserve"> وكان عدد أعضائها يناهز 30 عضوا</w:t>
      </w:r>
      <w:r w:rsidR="00911054">
        <w:rPr>
          <w:rFonts w:hint="cs"/>
          <w:rtl/>
          <w:lang w:eastAsia="zh-TW"/>
        </w:rPr>
        <w:t>ً</w:t>
      </w:r>
      <w:r w:rsidRPr="00D65393">
        <w:rPr>
          <w:rtl/>
          <w:lang w:eastAsia="zh-TW"/>
        </w:rPr>
        <w:t xml:space="preserve">، وكانت تجتمع كل ثلاثة أيام لتقديم الدعم للأعضاء وتحقيق أهداف الرابطة، بما في ذلك زيادة الوعي بين الجمهور الأوغندي بشأن حقوق الإنسان وتعزيز الجهود المنظمة التي تبذلها جماعة </w:t>
      </w:r>
      <w:proofErr w:type="spellStart"/>
      <w:r w:rsidRPr="00D65393">
        <w:rPr>
          <w:rtl/>
          <w:lang w:eastAsia="zh-TW"/>
        </w:rPr>
        <w:t>المثليات</w:t>
      </w:r>
      <w:proofErr w:type="spellEnd"/>
      <w:r>
        <w:rPr>
          <w:rtl/>
          <w:lang w:eastAsia="zh-TW"/>
        </w:rPr>
        <w:t xml:space="preserve"> والمثليين ومزدوجي الميل الجنسي</w:t>
      </w:r>
      <w:r w:rsidRPr="00D65393">
        <w:rPr>
          <w:rtl/>
          <w:lang w:eastAsia="zh-TW"/>
        </w:rPr>
        <w:t xml:space="preserve"> ومغايري الهوية الجنسانية في أوغندا</w:t>
      </w:r>
      <w:r w:rsidR="00911054" w:rsidRPr="00CA1269">
        <w:rPr>
          <w:rFonts w:hint="cs"/>
          <w:sz w:val="30"/>
          <w:vertAlign w:val="superscript"/>
          <w:rtl/>
          <w:lang w:eastAsia="zh-TW"/>
        </w:rPr>
        <w:t>(</w:t>
      </w:r>
      <w:r w:rsidRPr="00CA1269">
        <w:rPr>
          <w:rStyle w:val="FootnoteReference"/>
          <w:rFonts w:ascii="Traditional Arabic" w:hAnsi="Traditional Arabic"/>
          <w:sz w:val="30"/>
          <w:szCs w:val="30"/>
          <w:rtl/>
          <w:lang w:eastAsia="zh-TW"/>
        </w:rPr>
        <w:footnoteReference w:id="3"/>
      </w:r>
      <w:r w:rsidR="00911054" w:rsidRPr="00CA1269">
        <w:rPr>
          <w:rFonts w:hint="cs"/>
          <w:sz w:val="30"/>
          <w:vertAlign w:val="superscript"/>
          <w:rtl/>
          <w:lang w:eastAsia="zh-TW"/>
        </w:rPr>
        <w:t>)</w:t>
      </w:r>
      <w:r w:rsidR="00911054">
        <w:rPr>
          <w:rFonts w:hint="cs"/>
          <w:rtl/>
          <w:lang w:eastAsia="zh-TW"/>
        </w:rPr>
        <w:t>.</w:t>
      </w:r>
      <w:r w:rsidRPr="00D65393">
        <w:rPr>
          <w:rtl/>
          <w:lang w:eastAsia="zh-TW"/>
        </w:rPr>
        <w:t xml:space="preserve"> </w:t>
      </w:r>
    </w:p>
    <w:p w:rsidR="00FE7D77" w:rsidRPr="00D65393" w:rsidRDefault="00FE7D77" w:rsidP="001A1A54">
      <w:pPr>
        <w:pStyle w:val="SingleTxtGA"/>
        <w:rPr>
          <w:rtl/>
          <w:lang w:eastAsia="zh-TW"/>
        </w:rPr>
      </w:pPr>
      <w:r w:rsidRPr="00D65393">
        <w:rPr>
          <w:rtl/>
          <w:lang w:eastAsia="zh-TW"/>
        </w:rPr>
        <w:t>٢</w:t>
      </w:r>
      <w:r w:rsidR="004E5937">
        <w:rPr>
          <w:rtl/>
          <w:lang w:eastAsia="zh-TW"/>
        </w:rPr>
        <w:t>-</w:t>
      </w:r>
      <w:r w:rsidR="002C3358">
        <w:rPr>
          <w:rtl/>
          <w:lang w:eastAsia="zh-TW"/>
        </w:rPr>
        <w:t>٣</w:t>
      </w:r>
      <w:r w:rsidR="002C3358">
        <w:rPr>
          <w:rFonts w:hint="cs"/>
          <w:rtl/>
          <w:lang w:eastAsia="zh-TW"/>
        </w:rPr>
        <w:tab/>
      </w:r>
      <w:r w:rsidRPr="00D65393">
        <w:rPr>
          <w:rtl/>
          <w:lang w:eastAsia="zh-TW"/>
        </w:rPr>
        <w:t xml:space="preserve">ويفيد صاحب الشكوى بأنه </w:t>
      </w:r>
      <w:r w:rsidR="001A1A54">
        <w:rPr>
          <w:rtl/>
          <w:lang w:eastAsia="zh-TW"/>
        </w:rPr>
        <w:t>في آب/أغسطس 2007</w:t>
      </w:r>
      <w:r w:rsidR="001A1A54">
        <w:rPr>
          <w:rFonts w:hint="cs"/>
          <w:rtl/>
          <w:lang w:eastAsia="zh-TW"/>
        </w:rPr>
        <w:t xml:space="preserve"> </w:t>
      </w:r>
      <w:r w:rsidRPr="00D65393">
        <w:rPr>
          <w:rtl/>
          <w:lang w:eastAsia="zh-TW"/>
        </w:rPr>
        <w:t>كان يشارك في مظاهرة ع</w:t>
      </w:r>
      <w:r>
        <w:rPr>
          <w:rtl/>
          <w:lang w:eastAsia="zh-TW"/>
        </w:rPr>
        <w:t>امة للمطالبة بحقوق المثليين</w:t>
      </w:r>
      <w:r w:rsidR="001A1A54">
        <w:rPr>
          <w:rFonts w:hint="cs"/>
          <w:rtl/>
          <w:lang w:eastAsia="zh-TW"/>
        </w:rPr>
        <w:t>،</w:t>
      </w:r>
      <w:r>
        <w:rPr>
          <w:rtl/>
          <w:lang w:eastAsia="zh-TW"/>
        </w:rPr>
        <w:t xml:space="preserve"> </w:t>
      </w:r>
      <w:r>
        <w:rPr>
          <w:rFonts w:hint="cs"/>
          <w:rtl/>
          <w:lang w:eastAsia="zh-TW"/>
        </w:rPr>
        <w:t xml:space="preserve">نظمت </w:t>
      </w:r>
      <w:r w:rsidRPr="00D65393">
        <w:rPr>
          <w:rtl/>
          <w:lang w:eastAsia="zh-TW"/>
        </w:rPr>
        <w:t>بجوار مبن</w:t>
      </w:r>
      <w:r>
        <w:rPr>
          <w:rtl/>
          <w:lang w:eastAsia="zh-TW"/>
        </w:rPr>
        <w:t>ى البرلمان في كمبالا، حين اعتقل</w:t>
      </w:r>
      <w:r w:rsidRPr="00D65393">
        <w:rPr>
          <w:rtl/>
          <w:lang w:eastAsia="zh-TW"/>
        </w:rPr>
        <w:t>ه</w:t>
      </w:r>
      <w:r>
        <w:rPr>
          <w:rFonts w:hint="cs"/>
          <w:rtl/>
          <w:lang w:eastAsia="zh-TW"/>
        </w:rPr>
        <w:t xml:space="preserve"> عناصر</w:t>
      </w:r>
      <w:r>
        <w:rPr>
          <w:rtl/>
          <w:lang w:eastAsia="zh-TW"/>
        </w:rPr>
        <w:t xml:space="preserve"> شرطة مكافحة الشغب وكبل</w:t>
      </w:r>
      <w:r>
        <w:rPr>
          <w:rFonts w:hint="cs"/>
          <w:rtl/>
          <w:lang w:eastAsia="zh-TW"/>
        </w:rPr>
        <w:t>و</w:t>
      </w:r>
      <w:r>
        <w:rPr>
          <w:rtl/>
          <w:lang w:eastAsia="zh-TW"/>
        </w:rPr>
        <w:t>ه وضرب</w:t>
      </w:r>
      <w:r>
        <w:rPr>
          <w:rFonts w:hint="cs"/>
          <w:rtl/>
          <w:lang w:eastAsia="zh-TW"/>
        </w:rPr>
        <w:t>و</w:t>
      </w:r>
      <w:r>
        <w:rPr>
          <w:rtl/>
          <w:lang w:eastAsia="zh-TW"/>
        </w:rPr>
        <w:t>ه وركل</w:t>
      </w:r>
      <w:r>
        <w:rPr>
          <w:rFonts w:hint="cs"/>
          <w:rtl/>
          <w:lang w:eastAsia="zh-TW"/>
        </w:rPr>
        <w:t>و</w:t>
      </w:r>
      <w:r w:rsidRPr="00D65393">
        <w:rPr>
          <w:rtl/>
          <w:lang w:eastAsia="zh-TW"/>
        </w:rPr>
        <w:t>ه مرارا</w:t>
      </w:r>
      <w:r w:rsidR="006C108A">
        <w:rPr>
          <w:rFonts w:hint="cs"/>
          <w:rtl/>
          <w:lang w:eastAsia="zh-TW"/>
        </w:rPr>
        <w:t>ً</w:t>
      </w:r>
      <w:r w:rsidRPr="00D65393">
        <w:rPr>
          <w:rtl/>
          <w:lang w:eastAsia="zh-TW"/>
        </w:rPr>
        <w:t>. ثم وضع داخل شاحنة واقتيد إلى غرفة استجواب مظلمة. وك</w:t>
      </w:r>
      <w:r w:rsidR="001A1A54">
        <w:rPr>
          <w:rtl/>
          <w:lang w:eastAsia="zh-TW"/>
        </w:rPr>
        <w:t>انت يداه مكبلت</w:t>
      </w:r>
      <w:r w:rsidR="001A1A54">
        <w:rPr>
          <w:rFonts w:hint="cs"/>
          <w:rtl/>
          <w:lang w:eastAsia="zh-TW"/>
        </w:rPr>
        <w:t>ي</w:t>
      </w:r>
      <w:r>
        <w:rPr>
          <w:rtl/>
          <w:lang w:eastAsia="zh-TW"/>
        </w:rPr>
        <w:t>ن خلف ظهره وشر</w:t>
      </w:r>
      <w:r>
        <w:rPr>
          <w:rFonts w:hint="cs"/>
          <w:rtl/>
          <w:lang w:eastAsia="zh-TW"/>
        </w:rPr>
        <w:t xml:space="preserve">ع العناصر </w:t>
      </w:r>
      <w:r w:rsidRPr="00D65393">
        <w:rPr>
          <w:rtl/>
          <w:lang w:eastAsia="zh-TW"/>
        </w:rPr>
        <w:t xml:space="preserve">في تعذيبه بأداة تضغط بشدة على جسده </w:t>
      </w:r>
      <w:r>
        <w:rPr>
          <w:rFonts w:hint="cs"/>
          <w:rtl/>
          <w:lang w:eastAsia="zh-TW"/>
        </w:rPr>
        <w:t>فيشعر بالا</w:t>
      </w:r>
      <w:r w:rsidRPr="00D65393">
        <w:rPr>
          <w:rtl/>
          <w:lang w:eastAsia="zh-TW"/>
        </w:rPr>
        <w:t>ختناق وألم مبرح. وسئل صاحب الشكوى عمن نظم المظاهرة وكيفية التخطيط لها. وظل صاحب الشكوى حبيسا</w:t>
      </w:r>
      <w:r w:rsidR="00267216">
        <w:rPr>
          <w:rFonts w:hint="cs"/>
          <w:rtl/>
          <w:lang w:eastAsia="zh-TW"/>
        </w:rPr>
        <w:t>ً</w:t>
      </w:r>
      <w:r w:rsidRPr="00D65393">
        <w:rPr>
          <w:rtl/>
          <w:lang w:eastAsia="zh-TW"/>
        </w:rPr>
        <w:t xml:space="preserve"> في إحدى الغرف لمدة ثلاثة أيام </w:t>
      </w:r>
      <w:r w:rsidR="001A1A54">
        <w:rPr>
          <w:rFonts w:hint="cs"/>
          <w:rtl/>
          <w:lang w:eastAsia="zh-TW"/>
        </w:rPr>
        <w:t xml:space="preserve">من </w:t>
      </w:r>
      <w:r w:rsidRPr="00D65393">
        <w:rPr>
          <w:rtl/>
          <w:lang w:eastAsia="zh-TW"/>
        </w:rPr>
        <w:t>دون طعام</w:t>
      </w:r>
      <w:r w:rsidR="002A003E">
        <w:rPr>
          <w:rFonts w:hint="cs"/>
          <w:rtl/>
          <w:lang w:eastAsia="zh-TW"/>
        </w:rPr>
        <w:t xml:space="preserve">       </w:t>
      </w:r>
      <w:bookmarkStart w:id="2" w:name="_GoBack"/>
      <w:bookmarkEnd w:id="2"/>
      <w:r w:rsidRPr="00D65393">
        <w:rPr>
          <w:rtl/>
          <w:lang w:eastAsia="zh-TW"/>
        </w:rPr>
        <w:t xml:space="preserve"> أو ماء وكان يتعرض للضرب بانتظام على أيدي الشرطة. </w:t>
      </w:r>
      <w:r>
        <w:rPr>
          <w:rFonts w:hint="cs"/>
          <w:rtl/>
          <w:lang w:eastAsia="zh-TW"/>
        </w:rPr>
        <w:t>وقيل له إن</w:t>
      </w:r>
      <w:r w:rsidRPr="00D65393">
        <w:rPr>
          <w:rtl/>
          <w:lang w:eastAsia="zh-TW"/>
        </w:rPr>
        <w:t xml:space="preserve">ه يروج للانحلال الأخلاقي في المجتمع الأوغندي. وفي 24 آب/أغسطس 2007، وضع صاحب الشكوى في صندوق سيارة وترك لحاله في </w:t>
      </w:r>
      <w:r>
        <w:rPr>
          <w:rFonts w:hint="cs"/>
          <w:rtl/>
          <w:lang w:eastAsia="zh-TW"/>
        </w:rPr>
        <w:t>منتصف</w:t>
      </w:r>
      <w:r w:rsidRPr="00D65393">
        <w:rPr>
          <w:rtl/>
          <w:lang w:eastAsia="zh-TW"/>
        </w:rPr>
        <w:t xml:space="preserve"> الليل على الطريق الالتفافي الشمالي في كمبالا</w:t>
      </w:r>
      <w:r w:rsidR="00911054" w:rsidRPr="00CA1269">
        <w:rPr>
          <w:rFonts w:hint="cs"/>
          <w:sz w:val="30"/>
          <w:vertAlign w:val="superscript"/>
          <w:rtl/>
          <w:lang w:eastAsia="zh-TW"/>
        </w:rPr>
        <w:t>(</w:t>
      </w:r>
      <w:r w:rsidRPr="00CA1269">
        <w:rPr>
          <w:rStyle w:val="FootnoteReference"/>
          <w:rFonts w:ascii="Traditional Arabic" w:hAnsi="Traditional Arabic"/>
          <w:sz w:val="30"/>
          <w:szCs w:val="30"/>
          <w:rtl/>
          <w:lang w:eastAsia="zh-TW"/>
        </w:rPr>
        <w:footnoteReference w:id="4"/>
      </w:r>
      <w:r w:rsidR="00911054" w:rsidRPr="00CA1269">
        <w:rPr>
          <w:rFonts w:hint="cs"/>
          <w:sz w:val="30"/>
          <w:vertAlign w:val="superscript"/>
          <w:rtl/>
          <w:lang w:eastAsia="zh-TW"/>
        </w:rPr>
        <w:t>)</w:t>
      </w:r>
      <w:r w:rsidR="00911054">
        <w:rPr>
          <w:rFonts w:hint="cs"/>
          <w:rtl/>
          <w:lang w:eastAsia="zh-TW"/>
        </w:rPr>
        <w:t>.</w:t>
      </w:r>
      <w:r w:rsidRPr="00D65393">
        <w:rPr>
          <w:rtl/>
          <w:lang w:eastAsia="zh-TW"/>
        </w:rPr>
        <w:t xml:space="preserve"> و</w:t>
      </w:r>
      <w:r w:rsidR="00340954">
        <w:rPr>
          <w:rFonts w:hint="cs"/>
          <w:rtl/>
          <w:lang w:eastAsia="zh-TW"/>
        </w:rPr>
        <w:t xml:space="preserve">قد </w:t>
      </w:r>
      <w:r w:rsidRPr="00D65393">
        <w:rPr>
          <w:rtl/>
          <w:lang w:eastAsia="zh-TW"/>
        </w:rPr>
        <w:t xml:space="preserve">كان خائر القوى </w:t>
      </w:r>
      <w:r w:rsidRPr="00D65393">
        <w:rPr>
          <w:rtl/>
          <w:lang w:eastAsia="zh-TW"/>
        </w:rPr>
        <w:lastRenderedPageBreak/>
        <w:t>وبالكاد يقوى على السير ولا يستطيع أن يرى شيئا</w:t>
      </w:r>
      <w:r w:rsidR="00213CE8">
        <w:rPr>
          <w:rFonts w:hint="cs"/>
          <w:rtl/>
          <w:lang w:eastAsia="zh-TW"/>
        </w:rPr>
        <w:t>ً</w:t>
      </w:r>
      <w:r w:rsidRPr="00D65393">
        <w:rPr>
          <w:rtl/>
          <w:lang w:eastAsia="zh-TW"/>
        </w:rPr>
        <w:t>. واستعان بالسيد ر.</w:t>
      </w:r>
      <w:r w:rsidR="004E5937">
        <w:rPr>
          <w:rFonts w:hint="cs"/>
          <w:rtl/>
          <w:lang w:eastAsia="zh-TW"/>
        </w:rPr>
        <w:t xml:space="preserve"> </w:t>
      </w:r>
      <w:r w:rsidRPr="00D65393">
        <w:rPr>
          <w:rtl/>
          <w:lang w:eastAsia="zh-TW"/>
        </w:rPr>
        <w:t>م. في طلب العلاج الطبي والحصول على شهادة طبية</w:t>
      </w:r>
      <w:r w:rsidR="00911054" w:rsidRPr="00CA1269">
        <w:rPr>
          <w:rFonts w:hint="cs"/>
          <w:sz w:val="30"/>
          <w:vertAlign w:val="superscript"/>
          <w:rtl/>
          <w:lang w:eastAsia="zh-TW"/>
        </w:rPr>
        <w:t>(</w:t>
      </w:r>
      <w:r w:rsidRPr="00CA1269">
        <w:rPr>
          <w:rStyle w:val="FootnoteReference"/>
          <w:rFonts w:ascii="Traditional Arabic" w:hAnsi="Traditional Arabic"/>
          <w:sz w:val="30"/>
          <w:szCs w:val="30"/>
          <w:rtl/>
          <w:lang w:eastAsia="zh-TW"/>
        </w:rPr>
        <w:footnoteReference w:id="5"/>
      </w:r>
      <w:r w:rsidR="00911054" w:rsidRPr="00CA1269">
        <w:rPr>
          <w:rFonts w:hint="cs"/>
          <w:sz w:val="30"/>
          <w:vertAlign w:val="superscript"/>
          <w:rtl/>
          <w:lang w:eastAsia="zh-TW"/>
        </w:rPr>
        <w:t>)</w:t>
      </w:r>
      <w:r w:rsidR="00911054">
        <w:rPr>
          <w:rFonts w:hint="cs"/>
          <w:rtl/>
          <w:lang w:eastAsia="zh-TW"/>
        </w:rPr>
        <w:t xml:space="preserve">. </w:t>
      </w:r>
    </w:p>
    <w:p w:rsidR="00FE7D77" w:rsidRPr="00D65393" w:rsidRDefault="00FE7D77" w:rsidP="00340954">
      <w:pPr>
        <w:pStyle w:val="SingleTxtGA"/>
        <w:rPr>
          <w:rtl/>
          <w:lang w:eastAsia="zh-TW"/>
        </w:rPr>
      </w:pPr>
      <w:r w:rsidRPr="00D65393">
        <w:rPr>
          <w:rtl/>
          <w:lang w:eastAsia="zh-TW"/>
        </w:rPr>
        <w:t>٢</w:t>
      </w:r>
      <w:r w:rsidR="004E5937">
        <w:rPr>
          <w:rtl/>
          <w:lang w:eastAsia="zh-TW"/>
        </w:rPr>
        <w:t>-</w:t>
      </w:r>
      <w:r w:rsidR="002C3358">
        <w:rPr>
          <w:rtl/>
          <w:lang w:eastAsia="zh-TW"/>
        </w:rPr>
        <w:t>٤</w:t>
      </w:r>
      <w:r w:rsidR="002C3358">
        <w:rPr>
          <w:rFonts w:hint="cs"/>
          <w:rtl/>
          <w:lang w:eastAsia="zh-TW"/>
        </w:rPr>
        <w:tab/>
      </w:r>
      <w:r w:rsidRPr="00D65393">
        <w:rPr>
          <w:rtl/>
          <w:lang w:eastAsia="zh-TW"/>
        </w:rPr>
        <w:t>ويفيد صاحب الشكوى بأن تهديدات ورسائل تهديد إلكترونية بدأ</w:t>
      </w:r>
      <w:r>
        <w:rPr>
          <w:rFonts w:hint="cs"/>
          <w:rtl/>
          <w:lang w:eastAsia="zh-TW"/>
        </w:rPr>
        <w:t>ت</w:t>
      </w:r>
      <w:r w:rsidRPr="00D65393">
        <w:rPr>
          <w:rtl/>
          <w:lang w:eastAsia="zh-TW"/>
        </w:rPr>
        <w:t xml:space="preserve"> بعد ذلك </w:t>
      </w:r>
      <w:r>
        <w:rPr>
          <w:rFonts w:hint="cs"/>
          <w:rtl/>
          <w:lang w:eastAsia="zh-TW"/>
        </w:rPr>
        <w:t>تصله م</w:t>
      </w:r>
      <w:r w:rsidRPr="00D65393">
        <w:rPr>
          <w:rtl/>
          <w:lang w:eastAsia="zh-TW"/>
        </w:rPr>
        <w:t>ن أشخاص غرباء، وبأن الجير</w:t>
      </w:r>
      <w:r w:rsidR="00851075">
        <w:rPr>
          <w:rtl/>
          <w:lang w:eastAsia="zh-TW"/>
        </w:rPr>
        <w:t>ان مارسوا التمييز ضده وضد أسرته</w:t>
      </w:r>
      <w:r w:rsidR="00851075" w:rsidRPr="00CA1269">
        <w:rPr>
          <w:rFonts w:hint="cs"/>
          <w:sz w:val="30"/>
          <w:vertAlign w:val="superscript"/>
          <w:rtl/>
          <w:lang w:eastAsia="zh-TW"/>
        </w:rPr>
        <w:t>(</w:t>
      </w:r>
      <w:r w:rsidRPr="00CA1269">
        <w:rPr>
          <w:rStyle w:val="FootnoteReference"/>
          <w:rFonts w:ascii="Traditional Arabic" w:hAnsi="Traditional Arabic"/>
          <w:sz w:val="30"/>
          <w:szCs w:val="30"/>
          <w:rtl/>
          <w:lang w:eastAsia="zh-TW"/>
        </w:rPr>
        <w:footnoteReference w:id="6"/>
      </w:r>
      <w:r w:rsidR="00851075" w:rsidRPr="00CA1269">
        <w:rPr>
          <w:rFonts w:hint="cs"/>
          <w:sz w:val="30"/>
          <w:vertAlign w:val="superscript"/>
          <w:rtl/>
          <w:lang w:eastAsia="zh-TW"/>
        </w:rPr>
        <w:t>)</w:t>
      </w:r>
      <w:r w:rsidR="00851075">
        <w:rPr>
          <w:rFonts w:hint="cs"/>
          <w:rtl/>
          <w:lang w:eastAsia="zh-TW"/>
        </w:rPr>
        <w:t>.</w:t>
      </w:r>
      <w:r w:rsidRPr="00D65393">
        <w:rPr>
          <w:rtl/>
          <w:lang w:eastAsia="zh-TW"/>
        </w:rPr>
        <w:t xml:space="preserve"> وأصبح شديد الخوف وضاقت الدنيا به وبأسرته في أوغندا. وبينما كان قافلا</w:t>
      </w:r>
      <w:r w:rsidR="00213CE8">
        <w:rPr>
          <w:rFonts w:hint="cs"/>
          <w:rtl/>
          <w:lang w:eastAsia="zh-TW"/>
        </w:rPr>
        <w:t>ً</w:t>
      </w:r>
      <w:r w:rsidRPr="00D65393">
        <w:rPr>
          <w:rtl/>
          <w:lang w:eastAsia="zh-TW"/>
        </w:rPr>
        <w:t xml:space="preserve"> إلى البيت في أحد الأيام، تعرض مرة أخرى للاعتقال على أيدي رجال يرتدون الزي المدني، في مكان يدعى </w:t>
      </w:r>
      <w:proofErr w:type="spellStart"/>
      <w:r w:rsidRPr="00D65393">
        <w:rPr>
          <w:rtl/>
          <w:lang w:eastAsia="zh-TW"/>
        </w:rPr>
        <w:t>مولاغو</w:t>
      </w:r>
      <w:proofErr w:type="spellEnd"/>
      <w:r w:rsidRPr="00D65393">
        <w:rPr>
          <w:rtl/>
          <w:lang w:eastAsia="zh-TW"/>
        </w:rPr>
        <w:t>. ويدعي صاحب الشكوى أن جاسوسا</w:t>
      </w:r>
      <w:r w:rsidR="00213CE8">
        <w:rPr>
          <w:rFonts w:hint="cs"/>
          <w:rtl/>
          <w:lang w:eastAsia="zh-TW"/>
        </w:rPr>
        <w:t>ً</w:t>
      </w:r>
      <w:r w:rsidRPr="00D65393">
        <w:rPr>
          <w:rtl/>
          <w:lang w:eastAsia="zh-TW"/>
        </w:rPr>
        <w:t xml:space="preserve"> مندسا</w:t>
      </w:r>
      <w:r w:rsidR="00213CE8">
        <w:rPr>
          <w:rFonts w:hint="cs"/>
          <w:rtl/>
          <w:lang w:eastAsia="zh-TW"/>
        </w:rPr>
        <w:t>ً</w:t>
      </w:r>
      <w:r w:rsidRPr="00D65393">
        <w:rPr>
          <w:rtl/>
          <w:lang w:eastAsia="zh-TW"/>
        </w:rPr>
        <w:t xml:space="preserve"> داخل رابطة المثليين </w:t>
      </w:r>
      <w:proofErr w:type="spellStart"/>
      <w:r w:rsidRPr="00D65393">
        <w:rPr>
          <w:rtl/>
          <w:lang w:eastAsia="zh-TW"/>
        </w:rPr>
        <w:t>والمثل</w:t>
      </w:r>
      <w:r w:rsidR="00F36E86">
        <w:rPr>
          <w:rtl/>
          <w:lang w:eastAsia="zh-TW"/>
        </w:rPr>
        <w:t>يات</w:t>
      </w:r>
      <w:proofErr w:type="spellEnd"/>
      <w:r w:rsidR="00F36E86">
        <w:rPr>
          <w:rtl/>
          <w:lang w:eastAsia="zh-TW"/>
        </w:rPr>
        <w:t xml:space="preserve"> قد وش</w:t>
      </w:r>
      <w:r w:rsidR="00F36E86">
        <w:rPr>
          <w:rFonts w:hint="cs"/>
          <w:rtl/>
          <w:lang w:eastAsia="zh-TW"/>
        </w:rPr>
        <w:t>ى</w:t>
      </w:r>
      <w:r w:rsidR="00CA1269">
        <w:rPr>
          <w:rtl/>
          <w:lang w:eastAsia="zh-TW"/>
        </w:rPr>
        <w:t xml:space="preserve"> به إلى الشرطة فاعتقل</w:t>
      </w:r>
      <w:r w:rsidR="00CA1269" w:rsidRPr="00CA1269">
        <w:rPr>
          <w:rFonts w:hint="cs"/>
          <w:sz w:val="30"/>
          <w:vertAlign w:val="superscript"/>
          <w:rtl/>
          <w:lang w:eastAsia="zh-TW"/>
        </w:rPr>
        <w:t>(</w:t>
      </w:r>
      <w:r w:rsidRPr="00CA1269">
        <w:rPr>
          <w:rStyle w:val="FootnoteReference"/>
          <w:rFonts w:ascii="Traditional Arabic" w:hAnsi="Traditional Arabic"/>
          <w:sz w:val="30"/>
          <w:szCs w:val="30"/>
          <w:rtl/>
          <w:lang w:eastAsia="zh-TW"/>
        </w:rPr>
        <w:footnoteReference w:id="7"/>
      </w:r>
      <w:r w:rsidR="00CA1269" w:rsidRPr="00CA1269">
        <w:rPr>
          <w:rFonts w:hint="cs"/>
          <w:sz w:val="30"/>
          <w:vertAlign w:val="superscript"/>
          <w:rtl/>
          <w:lang w:eastAsia="zh-TW"/>
        </w:rPr>
        <w:t>)</w:t>
      </w:r>
      <w:r w:rsidR="00CA1269">
        <w:rPr>
          <w:rFonts w:hint="cs"/>
          <w:rtl/>
          <w:lang w:eastAsia="zh-TW"/>
        </w:rPr>
        <w:t>.</w:t>
      </w:r>
      <w:r w:rsidRPr="00D65393">
        <w:rPr>
          <w:rtl/>
          <w:lang w:eastAsia="zh-TW"/>
        </w:rPr>
        <w:t xml:space="preserve"> إذ </w:t>
      </w:r>
      <w:r>
        <w:rPr>
          <w:rFonts w:hint="cs"/>
          <w:rtl/>
          <w:lang w:eastAsia="zh-TW"/>
        </w:rPr>
        <w:t>اعتقلته</w:t>
      </w:r>
      <w:r w:rsidRPr="00D65393">
        <w:rPr>
          <w:rtl/>
          <w:lang w:eastAsia="zh-TW"/>
        </w:rPr>
        <w:t xml:space="preserve"> الشرطة واستجوبته </w:t>
      </w:r>
      <w:proofErr w:type="spellStart"/>
      <w:r w:rsidRPr="00D65393">
        <w:rPr>
          <w:rtl/>
          <w:lang w:eastAsia="zh-TW"/>
        </w:rPr>
        <w:t>واتهمته</w:t>
      </w:r>
      <w:proofErr w:type="spellEnd"/>
      <w:r w:rsidRPr="00D65393">
        <w:rPr>
          <w:rtl/>
          <w:lang w:eastAsia="zh-TW"/>
        </w:rPr>
        <w:t xml:space="preserve"> بجريمة تجنيد الأطفال عن طريق الإغارة على المدارس والترويج للمثلية الجنسية. و</w:t>
      </w:r>
      <w:r w:rsidR="00340954">
        <w:rPr>
          <w:rFonts w:hint="cs"/>
          <w:rtl/>
          <w:lang w:eastAsia="zh-TW"/>
        </w:rPr>
        <w:t xml:space="preserve">قد </w:t>
      </w:r>
      <w:r w:rsidRPr="00D65393">
        <w:rPr>
          <w:rtl/>
          <w:lang w:eastAsia="zh-TW"/>
        </w:rPr>
        <w:t xml:space="preserve">أفرج عنه، لكن ضباط الشرطة أبلغوه بأنه سيخضع للمراقبة باستمرار، وبأنه سيقتل إذا </w:t>
      </w:r>
      <w:r>
        <w:rPr>
          <w:rFonts w:hint="cs"/>
          <w:rtl/>
          <w:lang w:eastAsia="zh-TW"/>
        </w:rPr>
        <w:t>واصل نشاطه ضمن</w:t>
      </w:r>
      <w:r w:rsidRPr="00D65393">
        <w:rPr>
          <w:rtl/>
          <w:lang w:eastAsia="zh-TW"/>
        </w:rPr>
        <w:t xml:space="preserve"> الرابطة. ويشير صاحب الشكوى إلى أنه ناشط في مجال الدفاع عن حقوق المثليين و</w:t>
      </w:r>
      <w:r w:rsidR="00340954">
        <w:rPr>
          <w:rFonts w:hint="cs"/>
          <w:rtl/>
          <w:lang w:eastAsia="zh-TW"/>
        </w:rPr>
        <w:t>أنه</w:t>
      </w:r>
      <w:r w:rsidRPr="00D65393">
        <w:rPr>
          <w:rtl/>
          <w:lang w:eastAsia="zh-TW"/>
        </w:rPr>
        <w:t xml:space="preserve"> مطلوب من قوات الأ</w:t>
      </w:r>
      <w:r>
        <w:rPr>
          <w:rtl/>
          <w:lang w:eastAsia="zh-TW"/>
        </w:rPr>
        <w:t xml:space="preserve">من الحكومية لاعتقادها بأنه هو </w:t>
      </w:r>
      <w:r w:rsidRPr="00D65393">
        <w:rPr>
          <w:rtl/>
          <w:lang w:eastAsia="zh-TW"/>
        </w:rPr>
        <w:t xml:space="preserve">قائد مجموعة </w:t>
      </w:r>
      <w:r>
        <w:rPr>
          <w:rFonts w:hint="cs"/>
          <w:rtl/>
          <w:lang w:eastAsia="zh-TW"/>
        </w:rPr>
        <w:t>تحمل</w:t>
      </w:r>
      <w:r w:rsidRPr="00D65393">
        <w:rPr>
          <w:rtl/>
          <w:lang w:eastAsia="zh-TW"/>
        </w:rPr>
        <w:t xml:space="preserve"> اسم </w:t>
      </w:r>
      <w:r w:rsidR="00340954">
        <w:rPr>
          <w:rFonts w:hint="cs"/>
          <w:rtl/>
          <w:lang w:eastAsia="zh-TW"/>
        </w:rPr>
        <w:t>"</w:t>
      </w:r>
      <w:r w:rsidRPr="00D65393">
        <w:rPr>
          <w:rtl/>
          <w:lang w:eastAsia="zh-TW"/>
        </w:rPr>
        <w:t>قوس قزح</w:t>
      </w:r>
      <w:r w:rsidR="00340954">
        <w:rPr>
          <w:rFonts w:hint="cs"/>
          <w:rtl/>
          <w:lang w:eastAsia="zh-TW"/>
        </w:rPr>
        <w:t>"</w:t>
      </w:r>
      <w:r>
        <w:rPr>
          <w:rFonts w:hint="cs"/>
          <w:rtl/>
          <w:lang w:eastAsia="zh-TW"/>
        </w:rPr>
        <w:t xml:space="preserve"> </w:t>
      </w:r>
      <w:r w:rsidRPr="00D65393">
        <w:rPr>
          <w:rtl/>
          <w:lang w:eastAsia="zh-TW"/>
        </w:rPr>
        <w:t>في أوغندا. ويفيد صاحب الشكوى بأنه منتسب إلى منظمة قوس قزح في كندا، وليس في أوغندا، وبأنه لم يح</w:t>
      </w:r>
      <w:r w:rsidR="00851075">
        <w:rPr>
          <w:rtl/>
          <w:lang w:eastAsia="zh-TW"/>
        </w:rPr>
        <w:t>دث أبدا</w:t>
      </w:r>
      <w:r w:rsidR="00F36E86">
        <w:rPr>
          <w:rFonts w:hint="cs"/>
          <w:rtl/>
          <w:lang w:eastAsia="zh-TW"/>
        </w:rPr>
        <w:t>ً</w:t>
      </w:r>
      <w:r w:rsidR="00851075">
        <w:rPr>
          <w:rtl/>
          <w:lang w:eastAsia="zh-TW"/>
        </w:rPr>
        <w:t xml:space="preserve"> أن كان من قادة المجموعة</w:t>
      </w:r>
      <w:r w:rsidR="00851075" w:rsidRPr="00CA1269">
        <w:rPr>
          <w:rFonts w:hint="cs"/>
          <w:sz w:val="30"/>
          <w:vertAlign w:val="superscript"/>
          <w:rtl/>
          <w:lang w:eastAsia="zh-TW"/>
        </w:rPr>
        <w:t>(</w:t>
      </w:r>
      <w:r w:rsidRPr="00CA1269">
        <w:rPr>
          <w:rStyle w:val="FootnoteReference"/>
          <w:rFonts w:ascii="Traditional Arabic" w:hAnsi="Traditional Arabic"/>
          <w:sz w:val="30"/>
          <w:szCs w:val="30"/>
          <w:rtl/>
          <w:lang w:eastAsia="zh-TW"/>
        </w:rPr>
        <w:footnoteReference w:id="8"/>
      </w:r>
      <w:r w:rsidR="00851075" w:rsidRPr="00CA1269">
        <w:rPr>
          <w:rFonts w:hint="cs"/>
          <w:sz w:val="30"/>
          <w:vertAlign w:val="superscript"/>
          <w:rtl/>
          <w:lang w:eastAsia="zh-TW"/>
        </w:rPr>
        <w:t>)</w:t>
      </w:r>
      <w:r w:rsidR="00851075">
        <w:rPr>
          <w:rFonts w:hint="cs"/>
          <w:rtl/>
          <w:lang w:eastAsia="zh-TW"/>
        </w:rPr>
        <w:t xml:space="preserve">. </w:t>
      </w:r>
    </w:p>
    <w:p w:rsidR="00FE7D77" w:rsidRPr="00D65393" w:rsidRDefault="00FE7D77" w:rsidP="00851075">
      <w:pPr>
        <w:pStyle w:val="SingleTxtGA"/>
        <w:rPr>
          <w:rtl/>
          <w:lang w:eastAsia="zh-TW"/>
        </w:rPr>
      </w:pPr>
      <w:r w:rsidRPr="00D65393">
        <w:rPr>
          <w:rtl/>
          <w:lang w:eastAsia="zh-TW"/>
        </w:rPr>
        <w:t>٢</w:t>
      </w:r>
      <w:r w:rsidR="004E5937">
        <w:rPr>
          <w:rFonts w:hint="cs"/>
          <w:rtl/>
          <w:lang w:eastAsia="zh-TW"/>
        </w:rPr>
        <w:t>-</w:t>
      </w:r>
      <w:r w:rsidR="002C3358">
        <w:rPr>
          <w:rtl/>
          <w:lang w:eastAsia="zh-TW"/>
        </w:rPr>
        <w:t>٥</w:t>
      </w:r>
      <w:r w:rsidR="002C3358">
        <w:rPr>
          <w:rFonts w:hint="cs"/>
          <w:rtl/>
          <w:lang w:eastAsia="zh-TW"/>
        </w:rPr>
        <w:tab/>
      </w:r>
      <w:r w:rsidRPr="00D65393">
        <w:rPr>
          <w:rtl/>
          <w:lang w:eastAsia="zh-TW"/>
        </w:rPr>
        <w:t>ويفيد صاحب الشكوى بأنه توجه، في الفترة من عام 2008 إلى عام 2010، إلى العراق للعمل كحارس أمن</w:t>
      </w:r>
      <w:r w:rsidR="00851075" w:rsidRPr="00CA1269">
        <w:rPr>
          <w:rFonts w:hint="cs"/>
          <w:sz w:val="30"/>
          <w:vertAlign w:val="superscript"/>
          <w:rtl/>
          <w:lang w:eastAsia="zh-TW"/>
        </w:rPr>
        <w:t>(</w:t>
      </w:r>
      <w:r w:rsidRPr="00CA1269">
        <w:rPr>
          <w:rStyle w:val="FootnoteReference"/>
          <w:rFonts w:ascii="Traditional Arabic" w:hAnsi="Traditional Arabic"/>
          <w:sz w:val="30"/>
          <w:szCs w:val="30"/>
          <w:rtl/>
          <w:lang w:eastAsia="zh-TW"/>
        </w:rPr>
        <w:footnoteReference w:id="9"/>
      </w:r>
      <w:r w:rsidR="00851075" w:rsidRPr="00CA1269">
        <w:rPr>
          <w:rFonts w:hint="cs"/>
          <w:sz w:val="30"/>
          <w:vertAlign w:val="superscript"/>
          <w:rtl/>
          <w:lang w:eastAsia="zh-TW"/>
        </w:rPr>
        <w:t>)</w:t>
      </w:r>
      <w:r w:rsidR="00851075">
        <w:rPr>
          <w:rFonts w:hint="cs"/>
          <w:rtl/>
          <w:lang w:eastAsia="zh-TW"/>
        </w:rPr>
        <w:t>.</w:t>
      </w:r>
      <w:r w:rsidRPr="00D65393">
        <w:rPr>
          <w:rtl/>
          <w:lang w:eastAsia="zh-TW"/>
        </w:rPr>
        <w:t xml:space="preserve"> ومدد عقد عمله هناك لأطول مدة ممكنة لأنه لم يكن يرغب في العودة إلى أوغندا. وبعد انتهاء عقد عمله لم يكن أمامه من خيار سوى العودة إلى أوغندا، مع أنه "كان </w:t>
      </w:r>
      <w:r>
        <w:rPr>
          <w:rFonts w:hint="cs"/>
          <w:rtl/>
          <w:lang w:eastAsia="zh-TW"/>
        </w:rPr>
        <w:t>يشعر بخوف حقيقي</w:t>
      </w:r>
      <w:r w:rsidRPr="00D65393">
        <w:rPr>
          <w:rtl/>
          <w:lang w:eastAsia="zh-TW"/>
        </w:rPr>
        <w:t>" من العودة إليه لأنه كان سيتعرض، على الأرجح، للاعتقال والتعذيب والقتل لكونه مثليا</w:t>
      </w:r>
      <w:r w:rsidR="00213CE8">
        <w:rPr>
          <w:rFonts w:hint="cs"/>
          <w:rtl/>
          <w:lang w:eastAsia="zh-TW"/>
        </w:rPr>
        <w:t>ً</w:t>
      </w:r>
      <w:r w:rsidRPr="00D65393">
        <w:rPr>
          <w:rtl/>
          <w:lang w:eastAsia="zh-TW"/>
        </w:rPr>
        <w:t xml:space="preserve">. </w:t>
      </w:r>
    </w:p>
    <w:p w:rsidR="00FE7D77" w:rsidRPr="00D65393" w:rsidRDefault="00FE7D77" w:rsidP="004E5937">
      <w:pPr>
        <w:pStyle w:val="SingleTxtGA"/>
        <w:rPr>
          <w:rtl/>
          <w:lang w:eastAsia="zh-TW"/>
        </w:rPr>
      </w:pPr>
      <w:r w:rsidRPr="00D65393">
        <w:rPr>
          <w:rtl/>
          <w:lang w:eastAsia="zh-TW"/>
        </w:rPr>
        <w:t>٢</w:t>
      </w:r>
      <w:r w:rsidR="004E5937">
        <w:rPr>
          <w:rFonts w:hint="cs"/>
          <w:rtl/>
          <w:lang w:eastAsia="zh-TW"/>
        </w:rPr>
        <w:t>-</w:t>
      </w:r>
      <w:r w:rsidR="002C3358">
        <w:rPr>
          <w:rtl/>
          <w:lang w:eastAsia="zh-TW"/>
        </w:rPr>
        <w:t>٦</w:t>
      </w:r>
      <w:r w:rsidR="002C3358">
        <w:rPr>
          <w:rFonts w:hint="cs"/>
          <w:rtl/>
          <w:lang w:eastAsia="zh-TW"/>
        </w:rPr>
        <w:tab/>
      </w:r>
      <w:r w:rsidRPr="00D65393">
        <w:rPr>
          <w:rtl/>
          <w:lang w:eastAsia="zh-TW"/>
        </w:rPr>
        <w:t xml:space="preserve">ويدعي صاحب الشكوى أن البرلمان كان يناقش، </w:t>
      </w:r>
      <w:r>
        <w:rPr>
          <w:rFonts w:hint="cs"/>
          <w:rtl/>
          <w:lang w:eastAsia="zh-TW"/>
        </w:rPr>
        <w:t>خلال فترة</w:t>
      </w:r>
      <w:r w:rsidRPr="00D65393">
        <w:rPr>
          <w:rtl/>
          <w:lang w:eastAsia="zh-TW"/>
        </w:rPr>
        <w:t xml:space="preserve"> عودته إلى أوغندا، مشروع قانون مكافحة المثلية الجنسية، الذي يخول الحكومة الحق القانوني لحبس مثليي الجنس </w:t>
      </w:r>
      <w:r w:rsidRPr="00D65393">
        <w:rPr>
          <w:rtl/>
          <w:lang w:eastAsia="zh-TW"/>
        </w:rPr>
        <w:lastRenderedPageBreak/>
        <w:t xml:space="preserve">وتعذيبهم، وإنزال عقوبات أشد بالمثليين ومن يروج لحقوق </w:t>
      </w:r>
      <w:proofErr w:type="spellStart"/>
      <w:r w:rsidRPr="00D65393">
        <w:rPr>
          <w:rtl/>
          <w:lang w:eastAsia="zh-TW"/>
        </w:rPr>
        <w:t>المثليات</w:t>
      </w:r>
      <w:proofErr w:type="spellEnd"/>
      <w:r w:rsidRPr="00D65393">
        <w:rPr>
          <w:rtl/>
          <w:lang w:eastAsia="zh-TW"/>
        </w:rPr>
        <w:t xml:space="preserve"> والمثليين ومزدوجي الميل الجنسي ومغايري الهوية الجنسانية. ويدعي صاحب الشكوى أن القانون يفرض على المواطن الأوغندي </w:t>
      </w:r>
      <w:r w:rsidR="008D1529">
        <w:rPr>
          <w:rtl/>
          <w:lang w:eastAsia="zh-TW"/>
        </w:rPr>
        <w:t>أيضاً</w:t>
      </w:r>
      <w:r w:rsidRPr="00D65393">
        <w:rPr>
          <w:rtl/>
          <w:lang w:eastAsia="zh-TW"/>
        </w:rPr>
        <w:t xml:space="preserve"> واجب الإبلاغ عن أي نشاط جنسي بين مثليين يشتبه فيه أو يصادفه</w:t>
      </w:r>
      <w:r>
        <w:rPr>
          <w:rFonts w:hint="cs"/>
          <w:rtl/>
          <w:lang w:eastAsia="zh-TW"/>
        </w:rPr>
        <w:t xml:space="preserve"> وإلا كانت عقوبته</w:t>
      </w:r>
      <w:r w:rsidRPr="00D65393">
        <w:rPr>
          <w:rtl/>
          <w:lang w:eastAsia="zh-TW"/>
        </w:rPr>
        <w:t xml:space="preserve"> السجن لمدة ثلاث سنوات. </w:t>
      </w:r>
    </w:p>
    <w:p w:rsidR="00FE7D77" w:rsidRPr="00D65393" w:rsidRDefault="00FE7D77" w:rsidP="00F80FBE">
      <w:pPr>
        <w:pStyle w:val="SingleTxtGA"/>
        <w:rPr>
          <w:rtl/>
          <w:lang w:eastAsia="zh-TW"/>
        </w:rPr>
      </w:pPr>
      <w:r w:rsidRPr="00D65393">
        <w:rPr>
          <w:rtl/>
          <w:lang w:eastAsia="zh-TW"/>
        </w:rPr>
        <w:t>٢</w:t>
      </w:r>
      <w:r w:rsidR="004E5937">
        <w:rPr>
          <w:rFonts w:hint="cs"/>
          <w:rtl/>
          <w:lang w:eastAsia="zh-TW"/>
        </w:rPr>
        <w:t>-</w:t>
      </w:r>
      <w:r w:rsidR="002C3358">
        <w:rPr>
          <w:rtl/>
          <w:lang w:eastAsia="zh-TW"/>
        </w:rPr>
        <w:t>٧</w:t>
      </w:r>
      <w:r w:rsidR="002C3358">
        <w:rPr>
          <w:rFonts w:hint="cs"/>
          <w:rtl/>
          <w:lang w:eastAsia="zh-TW"/>
        </w:rPr>
        <w:tab/>
      </w:r>
      <w:r w:rsidRPr="00D65393">
        <w:rPr>
          <w:rtl/>
          <w:lang w:eastAsia="zh-TW"/>
        </w:rPr>
        <w:t xml:space="preserve">ويفيد صاحب الشكوى بأنه تعرض وأسرته للمضايقة </w:t>
      </w:r>
      <w:r w:rsidR="00340954">
        <w:rPr>
          <w:rFonts w:hint="cs"/>
          <w:rtl/>
          <w:lang w:eastAsia="zh-TW"/>
        </w:rPr>
        <w:t xml:space="preserve">من قبل </w:t>
      </w:r>
      <w:r w:rsidRPr="00D65393">
        <w:rPr>
          <w:rtl/>
          <w:lang w:eastAsia="zh-TW"/>
        </w:rPr>
        <w:t xml:space="preserve">جيرانهم قبيل إقرار مشروع القانون، وبأن وسائط الإعلام دعت إلى </w:t>
      </w:r>
      <w:r>
        <w:rPr>
          <w:rFonts w:hint="cs"/>
          <w:rtl/>
          <w:lang w:eastAsia="zh-TW"/>
        </w:rPr>
        <w:t>"</w:t>
      </w:r>
      <w:r w:rsidRPr="00D65393">
        <w:rPr>
          <w:rtl/>
          <w:lang w:eastAsia="zh-TW"/>
        </w:rPr>
        <w:t>إبادة المثليين" في أوغندا. ونظرا</w:t>
      </w:r>
      <w:r w:rsidR="00F36E86">
        <w:rPr>
          <w:rFonts w:hint="cs"/>
          <w:rtl/>
          <w:lang w:eastAsia="zh-TW"/>
        </w:rPr>
        <w:t>ً</w:t>
      </w:r>
      <w:r w:rsidRPr="00D65393">
        <w:rPr>
          <w:rtl/>
          <w:lang w:eastAsia="zh-TW"/>
        </w:rPr>
        <w:t xml:space="preserve"> للبيئة المعادية ا</w:t>
      </w:r>
      <w:r w:rsidR="00CA1269">
        <w:rPr>
          <w:rtl/>
          <w:lang w:eastAsia="zh-TW"/>
        </w:rPr>
        <w:t>لسائدة، فر صاحب الشكوى إلى كندا</w:t>
      </w:r>
      <w:r w:rsidR="00CA1269" w:rsidRPr="00CA1269">
        <w:rPr>
          <w:rFonts w:hint="cs"/>
          <w:sz w:val="30"/>
          <w:vertAlign w:val="superscript"/>
          <w:rtl/>
          <w:lang w:eastAsia="zh-TW"/>
        </w:rPr>
        <w:t>(</w:t>
      </w:r>
      <w:r w:rsidRPr="00CA1269">
        <w:rPr>
          <w:rStyle w:val="FootnoteReference"/>
          <w:rFonts w:ascii="Traditional Arabic" w:hAnsi="Traditional Arabic"/>
          <w:sz w:val="30"/>
          <w:szCs w:val="30"/>
          <w:rtl/>
          <w:lang w:eastAsia="zh-TW"/>
        </w:rPr>
        <w:footnoteReference w:id="10"/>
      </w:r>
      <w:r w:rsidR="00CA1269" w:rsidRPr="00CA1269">
        <w:rPr>
          <w:rFonts w:hint="cs"/>
          <w:sz w:val="30"/>
          <w:vertAlign w:val="superscript"/>
          <w:rtl/>
          <w:lang w:eastAsia="zh-TW"/>
        </w:rPr>
        <w:t>)</w:t>
      </w:r>
      <w:r w:rsidR="00CA1269">
        <w:rPr>
          <w:rFonts w:hint="cs"/>
          <w:rtl/>
          <w:lang w:eastAsia="zh-TW"/>
        </w:rPr>
        <w:t>.</w:t>
      </w:r>
      <w:r>
        <w:rPr>
          <w:rtl/>
          <w:lang w:eastAsia="zh-TW"/>
        </w:rPr>
        <w:t xml:space="preserve"> ووصل إل</w:t>
      </w:r>
      <w:r>
        <w:rPr>
          <w:rFonts w:hint="cs"/>
          <w:rtl/>
          <w:lang w:eastAsia="zh-TW"/>
        </w:rPr>
        <w:t>يها</w:t>
      </w:r>
      <w:r w:rsidRPr="00D65393">
        <w:rPr>
          <w:rtl/>
          <w:lang w:eastAsia="zh-TW"/>
        </w:rPr>
        <w:t xml:space="preserve"> في 14 تشرين الأول/أكتوبر 2010، وقدم طلبا</w:t>
      </w:r>
      <w:r w:rsidR="002C3358">
        <w:rPr>
          <w:rFonts w:hint="cs"/>
          <w:rtl/>
          <w:lang w:eastAsia="zh-TW"/>
        </w:rPr>
        <w:t>ً</w:t>
      </w:r>
      <w:r w:rsidRPr="00D65393">
        <w:rPr>
          <w:rtl/>
          <w:lang w:eastAsia="zh-TW"/>
        </w:rPr>
        <w:t xml:space="preserve"> للحصول على صفة اللاجئ في 15 شباط/فبراير 2011. ويعود سبب تأخر</w:t>
      </w:r>
      <w:r>
        <w:rPr>
          <w:rFonts w:hint="cs"/>
          <w:rtl/>
          <w:lang w:eastAsia="zh-TW"/>
        </w:rPr>
        <w:t>ه في ذلك</w:t>
      </w:r>
      <w:r w:rsidRPr="00D65393">
        <w:rPr>
          <w:rtl/>
          <w:lang w:eastAsia="zh-TW"/>
        </w:rPr>
        <w:t xml:space="preserve"> مدة أربعة أشهر إلى أن الاطلاع على إجراء طلب اللجوء في كندا وفهمه استغرق</w:t>
      </w:r>
      <w:r w:rsidR="00F80FBE">
        <w:rPr>
          <w:rFonts w:hint="cs"/>
          <w:rtl/>
          <w:lang w:eastAsia="zh-TW"/>
        </w:rPr>
        <w:t>ا</w:t>
      </w:r>
      <w:r w:rsidRPr="00D65393">
        <w:rPr>
          <w:rtl/>
          <w:lang w:eastAsia="zh-TW"/>
        </w:rPr>
        <w:t xml:space="preserve"> هذه المدة. </w:t>
      </w:r>
      <w:r w:rsidRPr="00D65393">
        <w:rPr>
          <w:rFonts w:hint="cs"/>
          <w:rtl/>
          <w:lang w:eastAsia="zh-TW"/>
        </w:rPr>
        <w:t>و</w:t>
      </w:r>
      <w:r w:rsidR="00F80FBE">
        <w:rPr>
          <w:rFonts w:hint="cs"/>
          <w:rtl/>
          <w:lang w:eastAsia="zh-TW"/>
        </w:rPr>
        <w:t xml:space="preserve">قد </w:t>
      </w:r>
      <w:r w:rsidRPr="00D65393">
        <w:rPr>
          <w:rFonts w:hint="cs"/>
          <w:rtl/>
          <w:lang w:eastAsia="zh-TW"/>
        </w:rPr>
        <w:t>رفض</w:t>
      </w:r>
      <w:r w:rsidRPr="00D65393">
        <w:rPr>
          <w:rtl/>
          <w:lang w:eastAsia="zh-TW"/>
        </w:rPr>
        <w:t xml:space="preserve"> </w:t>
      </w:r>
      <w:r w:rsidRPr="00D65393">
        <w:rPr>
          <w:rFonts w:hint="cs"/>
          <w:rtl/>
          <w:lang w:eastAsia="zh-TW"/>
        </w:rPr>
        <w:t>طلبه</w:t>
      </w:r>
      <w:r w:rsidRPr="00D65393">
        <w:rPr>
          <w:rtl/>
          <w:lang w:eastAsia="zh-TW"/>
        </w:rPr>
        <w:t xml:space="preserve"> </w:t>
      </w:r>
      <w:r w:rsidRPr="00D65393">
        <w:rPr>
          <w:rFonts w:hint="cs"/>
          <w:rtl/>
          <w:lang w:eastAsia="zh-TW"/>
        </w:rPr>
        <w:t>في</w:t>
      </w:r>
      <w:r w:rsidRPr="00D65393">
        <w:rPr>
          <w:rtl/>
          <w:lang w:eastAsia="zh-TW"/>
        </w:rPr>
        <w:t xml:space="preserve"> </w:t>
      </w:r>
      <w:r w:rsidRPr="00D65393">
        <w:rPr>
          <w:rFonts w:hint="cs"/>
          <w:rtl/>
          <w:lang w:eastAsia="zh-TW"/>
        </w:rPr>
        <w:t>١٩</w:t>
      </w:r>
      <w:r w:rsidRPr="00D65393">
        <w:rPr>
          <w:rtl/>
          <w:lang w:eastAsia="zh-TW"/>
        </w:rPr>
        <w:t xml:space="preserve"> </w:t>
      </w:r>
      <w:r w:rsidRPr="00D65393">
        <w:rPr>
          <w:rFonts w:hint="cs"/>
          <w:rtl/>
          <w:lang w:eastAsia="zh-TW"/>
        </w:rPr>
        <w:t>تشرين الأول</w:t>
      </w:r>
      <w:r w:rsidRPr="00D65393">
        <w:rPr>
          <w:rtl/>
          <w:lang w:eastAsia="zh-TW"/>
        </w:rPr>
        <w:t xml:space="preserve">/أكتوبر </w:t>
      </w:r>
      <w:r w:rsidRPr="00D65393">
        <w:rPr>
          <w:rFonts w:hint="cs"/>
          <w:rtl/>
          <w:lang w:eastAsia="zh-TW"/>
        </w:rPr>
        <w:t>٢٠١٢.</w:t>
      </w:r>
      <w:r w:rsidRPr="00D65393">
        <w:rPr>
          <w:rtl/>
          <w:lang w:eastAsia="zh-TW"/>
        </w:rPr>
        <w:t xml:space="preserve"> ورأت شعبة حماية اللاجئين بأنه ليس من الأشخاص الذين يحتاجون إلى حماية كندا. ورفضت المحكمة الاتحادية في كندا، في 20 آذار/مارس 2013، طلبه الإذن بالتماس إجراء مراجعة قضائية لذلك القرار.</w:t>
      </w:r>
      <w:r>
        <w:t>‬</w:t>
      </w:r>
      <w:r w:rsidR="00F80FBE">
        <w:rPr>
          <w:rFonts w:hint="cs"/>
          <w:rtl/>
        </w:rPr>
        <w:t xml:space="preserve"> </w:t>
      </w:r>
    </w:p>
    <w:p w:rsidR="00FE7D77" w:rsidRPr="00D65393" w:rsidRDefault="00FE7D77" w:rsidP="00CA1269">
      <w:pPr>
        <w:pStyle w:val="SingleTxtGA"/>
        <w:spacing w:line="360" w:lineRule="exact"/>
        <w:rPr>
          <w:rtl/>
          <w:lang w:eastAsia="zh-TW"/>
        </w:rPr>
      </w:pPr>
      <w:r w:rsidRPr="00D65393">
        <w:rPr>
          <w:rtl/>
          <w:lang w:eastAsia="zh-TW"/>
        </w:rPr>
        <w:t>٢</w:t>
      </w:r>
      <w:r w:rsidR="004E5937">
        <w:rPr>
          <w:rFonts w:hint="cs"/>
          <w:rtl/>
          <w:lang w:eastAsia="zh-TW"/>
        </w:rPr>
        <w:t>-</w:t>
      </w:r>
      <w:r w:rsidR="002C3358">
        <w:rPr>
          <w:rtl/>
          <w:lang w:eastAsia="zh-TW"/>
        </w:rPr>
        <w:t>٨</w:t>
      </w:r>
      <w:r w:rsidR="002C3358">
        <w:rPr>
          <w:rFonts w:hint="cs"/>
          <w:rtl/>
          <w:lang w:eastAsia="zh-TW"/>
        </w:rPr>
        <w:tab/>
      </w:r>
      <w:r w:rsidRPr="00D65393">
        <w:rPr>
          <w:rtl/>
          <w:lang w:eastAsia="zh-TW"/>
        </w:rPr>
        <w:t xml:space="preserve">ويدفع صاحب </w:t>
      </w:r>
      <w:r>
        <w:rPr>
          <w:rFonts w:hint="cs"/>
          <w:rtl/>
          <w:lang w:eastAsia="zh-TW"/>
        </w:rPr>
        <w:t>الشكوى</w:t>
      </w:r>
      <w:r w:rsidRPr="00D65393">
        <w:rPr>
          <w:rtl/>
          <w:lang w:eastAsia="zh-TW"/>
        </w:rPr>
        <w:t xml:space="preserve"> </w:t>
      </w:r>
      <w:r>
        <w:rPr>
          <w:rFonts w:hint="cs"/>
          <w:rtl/>
          <w:lang w:eastAsia="zh-TW"/>
        </w:rPr>
        <w:t>ب</w:t>
      </w:r>
      <w:r w:rsidRPr="00D65393">
        <w:rPr>
          <w:rtl/>
          <w:lang w:eastAsia="zh-TW"/>
        </w:rPr>
        <w:t xml:space="preserve">أن القانون الكندي الذي لا يجيز له تقديم طلب </w:t>
      </w:r>
      <w:r>
        <w:rPr>
          <w:rFonts w:hint="cs"/>
          <w:rtl/>
          <w:lang w:eastAsia="zh-TW"/>
        </w:rPr>
        <w:t>تقييم</w:t>
      </w:r>
      <w:r w:rsidR="002C3358">
        <w:rPr>
          <w:rFonts w:hint="cs"/>
          <w:rtl/>
          <w:lang w:eastAsia="zh-TW"/>
        </w:rPr>
        <w:t xml:space="preserve"> </w:t>
      </w:r>
      <w:r>
        <w:rPr>
          <w:rFonts w:hint="cs"/>
          <w:rtl/>
          <w:lang w:eastAsia="zh-TW"/>
        </w:rPr>
        <w:t>ا</w:t>
      </w:r>
      <w:r w:rsidRPr="00D65393">
        <w:rPr>
          <w:rtl/>
          <w:lang w:eastAsia="zh-TW"/>
        </w:rPr>
        <w:t>لمخاطر قبل الترحيل في حال انقضاء أقل من 12 شهرا</w:t>
      </w:r>
      <w:r w:rsidR="00F36E86">
        <w:rPr>
          <w:rFonts w:hint="cs"/>
          <w:rtl/>
          <w:lang w:eastAsia="zh-TW"/>
        </w:rPr>
        <w:t>ً</w:t>
      </w:r>
      <w:r w:rsidRPr="00D65393">
        <w:rPr>
          <w:rtl/>
          <w:lang w:eastAsia="zh-TW"/>
        </w:rPr>
        <w:t xml:space="preserve"> على رفض طلب اللجوء الذي قدمه</w:t>
      </w:r>
      <w:r>
        <w:rPr>
          <w:rFonts w:hint="cs"/>
          <w:rtl/>
          <w:lang w:eastAsia="zh-TW"/>
        </w:rPr>
        <w:t>،</w:t>
      </w:r>
      <w:r w:rsidRPr="00D65393">
        <w:rPr>
          <w:rtl/>
          <w:lang w:eastAsia="zh-TW"/>
        </w:rPr>
        <w:t xml:space="preserve"> قد حرمه من فرصة تقديم أدلة جديدة لها صلة بقضية لجوئه. وهو </w:t>
      </w:r>
      <w:r w:rsidR="00F80FBE">
        <w:rPr>
          <w:rFonts w:hint="cs"/>
          <w:rtl/>
          <w:lang w:eastAsia="zh-TW"/>
        </w:rPr>
        <w:t xml:space="preserve">يقدم </w:t>
      </w:r>
      <w:r w:rsidRPr="00D65393">
        <w:rPr>
          <w:rtl/>
          <w:lang w:eastAsia="zh-TW"/>
        </w:rPr>
        <w:t xml:space="preserve">الوثائق التالية باعتبارها أدلة جديدة </w:t>
      </w:r>
      <w:r>
        <w:rPr>
          <w:rFonts w:hint="cs"/>
          <w:rtl/>
          <w:lang w:eastAsia="zh-TW"/>
        </w:rPr>
        <w:t>تثبت</w:t>
      </w:r>
      <w:r w:rsidRPr="00D65393">
        <w:rPr>
          <w:rtl/>
          <w:lang w:eastAsia="zh-TW"/>
        </w:rPr>
        <w:t xml:space="preserve"> أنه قد يتعرض للتعذيب والقتل في حال </w:t>
      </w:r>
      <w:r>
        <w:rPr>
          <w:rFonts w:hint="cs"/>
          <w:rtl/>
          <w:lang w:eastAsia="zh-TW"/>
        </w:rPr>
        <w:t>عودته</w:t>
      </w:r>
      <w:r w:rsidRPr="00D65393">
        <w:rPr>
          <w:rtl/>
          <w:lang w:eastAsia="zh-TW"/>
        </w:rPr>
        <w:t xml:space="preserve"> إلى أوغندا: (أ) مذكرة توقيف مؤرخة 15 تشرين الثاني/نوفمبر 2012 صادرة عن رئيس المحكمة الجزئية في أوغندا، وقد صدرت، </w:t>
      </w:r>
      <w:r w:rsidR="00F80FBE">
        <w:rPr>
          <w:rFonts w:hint="cs"/>
          <w:rtl/>
          <w:lang w:eastAsia="zh-TW"/>
        </w:rPr>
        <w:t xml:space="preserve">كما أوضح </w:t>
      </w:r>
      <w:r w:rsidRPr="00D65393">
        <w:rPr>
          <w:rtl/>
          <w:lang w:eastAsia="zh-TW"/>
        </w:rPr>
        <w:t xml:space="preserve">صاحب </w:t>
      </w:r>
      <w:r>
        <w:rPr>
          <w:rFonts w:hint="cs"/>
          <w:rtl/>
          <w:lang w:eastAsia="zh-TW"/>
        </w:rPr>
        <w:t>الشكوى</w:t>
      </w:r>
      <w:r w:rsidRPr="00D65393">
        <w:rPr>
          <w:rtl/>
          <w:lang w:eastAsia="zh-TW"/>
        </w:rPr>
        <w:t>، بعد تخلفه عن المثول أمام المحكمة في 8 تشرين الثاني/</w:t>
      </w:r>
      <w:r w:rsidR="00F80FBE">
        <w:rPr>
          <w:rFonts w:hint="cs"/>
          <w:rtl/>
          <w:lang w:eastAsia="zh-TW"/>
        </w:rPr>
        <w:t xml:space="preserve"> </w:t>
      </w:r>
      <w:r w:rsidRPr="00D65393">
        <w:rPr>
          <w:rtl/>
          <w:lang w:eastAsia="zh-TW"/>
        </w:rPr>
        <w:t>نوفمبر 2012 للرد على تهمة "المجامعة خلافا</w:t>
      </w:r>
      <w:r w:rsidR="00F36E86">
        <w:rPr>
          <w:rFonts w:hint="cs"/>
          <w:rtl/>
          <w:lang w:eastAsia="zh-TW"/>
        </w:rPr>
        <w:t>ً</w:t>
      </w:r>
      <w:r w:rsidRPr="00D65393">
        <w:rPr>
          <w:rtl/>
          <w:lang w:eastAsia="zh-TW"/>
        </w:rPr>
        <w:t xml:space="preserve"> للطبيعة"؛ (ب) استدعاء قضائي من المحكمة ذاتها، مؤرخ 4 تشرين الثاني/نوفمبر 2012، يفيد بأن صاحب الشكوى متهم بالجرم عينه؛ (ج) رسالة موجهة من الشرطة الأوغندية، مؤرخة 29 تشرين الأول/أكتوبر 2012، </w:t>
      </w:r>
      <w:r>
        <w:rPr>
          <w:rFonts w:hint="cs"/>
          <w:rtl/>
          <w:lang w:eastAsia="zh-TW"/>
        </w:rPr>
        <w:t>تستدعي فيها</w:t>
      </w:r>
      <w:r w:rsidRPr="00D65393">
        <w:rPr>
          <w:rtl/>
          <w:lang w:eastAsia="zh-TW"/>
        </w:rPr>
        <w:t xml:space="preserve"> صاحب الشكوى إلى مركز الشرطة للرد على </w:t>
      </w:r>
      <w:r>
        <w:rPr>
          <w:rFonts w:hint="cs"/>
          <w:rtl/>
          <w:lang w:eastAsia="zh-TW"/>
        </w:rPr>
        <w:t>ال</w:t>
      </w:r>
      <w:r w:rsidRPr="00D65393">
        <w:rPr>
          <w:rtl/>
          <w:lang w:eastAsia="zh-TW"/>
        </w:rPr>
        <w:t xml:space="preserve">تقارير </w:t>
      </w:r>
      <w:r>
        <w:rPr>
          <w:rFonts w:hint="cs"/>
          <w:rtl/>
          <w:lang w:eastAsia="zh-TW"/>
        </w:rPr>
        <w:t xml:space="preserve">الواردة </w:t>
      </w:r>
      <w:r w:rsidRPr="00D65393">
        <w:rPr>
          <w:rtl/>
          <w:lang w:eastAsia="zh-TW"/>
        </w:rPr>
        <w:t>من العديد من قادة المجتمع المحلي</w:t>
      </w:r>
      <w:r>
        <w:rPr>
          <w:rFonts w:hint="cs"/>
          <w:rtl/>
          <w:lang w:eastAsia="zh-TW"/>
        </w:rPr>
        <w:t xml:space="preserve"> بشأن ترويجه ل</w:t>
      </w:r>
      <w:r w:rsidRPr="00D65393">
        <w:rPr>
          <w:rtl/>
          <w:lang w:eastAsia="zh-TW"/>
        </w:rPr>
        <w:t xml:space="preserve">لمثلية الجنسية </w:t>
      </w:r>
      <w:r>
        <w:rPr>
          <w:rFonts w:hint="cs"/>
          <w:rtl/>
          <w:lang w:eastAsia="zh-TW"/>
        </w:rPr>
        <w:t>وتجنيده</w:t>
      </w:r>
      <w:r w:rsidRPr="00D65393">
        <w:rPr>
          <w:rtl/>
          <w:lang w:eastAsia="zh-TW"/>
        </w:rPr>
        <w:t xml:space="preserve"> الشباب لهذا الغرض؛ (د) رسالة صادرة عن المجلس الحضري في </w:t>
      </w:r>
      <w:proofErr w:type="spellStart"/>
      <w:r w:rsidRPr="00D65393">
        <w:rPr>
          <w:rtl/>
          <w:lang w:eastAsia="zh-TW"/>
        </w:rPr>
        <w:t>كيوونفو</w:t>
      </w:r>
      <w:proofErr w:type="spellEnd"/>
      <w:r w:rsidRPr="00D65393">
        <w:rPr>
          <w:rtl/>
          <w:lang w:eastAsia="zh-TW"/>
        </w:rPr>
        <w:t>، مؤرخة 28 تشرين الأول/أكتوبر 2012، تطلب من صاحب الشكوى مغادرة القرية؛ (ه) رسالة من والدة صاحب الشكو</w:t>
      </w:r>
      <w:r w:rsidR="00F80FBE">
        <w:rPr>
          <w:rtl/>
          <w:lang w:eastAsia="zh-TW"/>
        </w:rPr>
        <w:t>ى، مؤرخة 30 تشرين الثاني/</w:t>
      </w:r>
      <w:r w:rsidR="00F80FBE">
        <w:rPr>
          <w:rFonts w:hint="cs"/>
          <w:rtl/>
          <w:lang w:eastAsia="zh-TW"/>
        </w:rPr>
        <w:t xml:space="preserve"> </w:t>
      </w:r>
      <w:r w:rsidR="00F80FBE">
        <w:rPr>
          <w:rtl/>
          <w:lang w:eastAsia="zh-TW"/>
        </w:rPr>
        <w:t>نوفمبر</w:t>
      </w:r>
      <w:r w:rsidR="00F80FBE">
        <w:rPr>
          <w:rFonts w:hint="cs"/>
          <w:rtl/>
          <w:lang w:eastAsia="zh-TW"/>
        </w:rPr>
        <w:t> </w:t>
      </w:r>
      <w:r w:rsidRPr="00D65393">
        <w:rPr>
          <w:rtl/>
          <w:lang w:eastAsia="zh-TW"/>
        </w:rPr>
        <w:t>2012، تحذره من الخطر الذي يحدق به؛ (و) ملصق غير مؤرخ يحمل ك</w:t>
      </w:r>
      <w:r>
        <w:rPr>
          <w:rtl/>
          <w:lang w:eastAsia="zh-TW"/>
        </w:rPr>
        <w:t xml:space="preserve">لمة "مطلوب" وصورة صاحب الشكوى، </w:t>
      </w:r>
      <w:r w:rsidRPr="00D65393">
        <w:rPr>
          <w:rtl/>
          <w:lang w:eastAsia="zh-TW"/>
        </w:rPr>
        <w:t>ز</w:t>
      </w:r>
      <w:r>
        <w:rPr>
          <w:rFonts w:hint="cs"/>
          <w:rtl/>
          <w:lang w:eastAsia="zh-TW"/>
        </w:rPr>
        <w:t>ُ</w:t>
      </w:r>
      <w:r w:rsidRPr="00D65393">
        <w:rPr>
          <w:rtl/>
          <w:lang w:eastAsia="zh-TW"/>
        </w:rPr>
        <w:t>عم أنه ع</w:t>
      </w:r>
      <w:r w:rsidR="00F80FBE">
        <w:rPr>
          <w:rFonts w:hint="cs"/>
          <w:rtl/>
          <w:lang w:eastAsia="zh-TW"/>
        </w:rPr>
        <w:t>ُ</w:t>
      </w:r>
      <w:r w:rsidRPr="00D65393">
        <w:rPr>
          <w:rtl/>
          <w:lang w:eastAsia="zh-TW"/>
        </w:rPr>
        <w:t>ل</w:t>
      </w:r>
      <w:r w:rsidR="00F80FBE">
        <w:rPr>
          <w:rFonts w:hint="cs"/>
          <w:rtl/>
          <w:lang w:eastAsia="zh-TW"/>
        </w:rPr>
        <w:t>ّ</w:t>
      </w:r>
      <w:r w:rsidR="00CA1269">
        <w:rPr>
          <w:rtl/>
          <w:lang w:eastAsia="zh-TW"/>
        </w:rPr>
        <w:t>ق في الحي الذي يقطنه</w:t>
      </w:r>
      <w:r w:rsidR="00CA1269" w:rsidRPr="00CA1269">
        <w:rPr>
          <w:rFonts w:hint="cs"/>
          <w:sz w:val="30"/>
          <w:vertAlign w:val="superscript"/>
          <w:rtl/>
          <w:lang w:eastAsia="zh-TW"/>
        </w:rPr>
        <w:t>(</w:t>
      </w:r>
      <w:r w:rsidRPr="00CA1269">
        <w:rPr>
          <w:rStyle w:val="FootnoteReference"/>
          <w:rFonts w:ascii="Traditional Arabic" w:hAnsi="Traditional Arabic"/>
          <w:sz w:val="30"/>
          <w:szCs w:val="30"/>
          <w:rtl/>
          <w:lang w:eastAsia="zh-TW"/>
        </w:rPr>
        <w:footnoteReference w:id="11"/>
      </w:r>
      <w:r w:rsidR="00CA1269" w:rsidRPr="00CA1269">
        <w:rPr>
          <w:rFonts w:hint="cs"/>
          <w:sz w:val="30"/>
          <w:vertAlign w:val="superscript"/>
          <w:rtl/>
          <w:lang w:eastAsia="zh-TW"/>
        </w:rPr>
        <w:t>)</w:t>
      </w:r>
      <w:r w:rsidR="00CA1269">
        <w:rPr>
          <w:rFonts w:hint="cs"/>
          <w:rtl/>
          <w:lang w:eastAsia="zh-TW"/>
        </w:rPr>
        <w:t>؛</w:t>
      </w:r>
      <w:r w:rsidRPr="00D65393">
        <w:rPr>
          <w:rtl/>
          <w:lang w:eastAsia="zh-TW"/>
        </w:rPr>
        <w:t xml:space="preserve"> (ز) مقال بعنوان "إخطار عام" منشور في صحيفة </w:t>
      </w:r>
      <w:r w:rsidRPr="00F36E86">
        <w:rPr>
          <w:i/>
          <w:iCs/>
          <w:rtl/>
          <w:lang w:eastAsia="zh-TW"/>
        </w:rPr>
        <w:t>"</w:t>
      </w:r>
      <w:proofErr w:type="spellStart"/>
      <w:r w:rsidRPr="00F36E86">
        <w:rPr>
          <w:i/>
          <w:iCs/>
          <w:rtl/>
          <w:lang w:eastAsia="zh-TW"/>
        </w:rPr>
        <w:t>الأوبزرفر</w:t>
      </w:r>
      <w:proofErr w:type="spellEnd"/>
      <w:r w:rsidRPr="00F36E86">
        <w:rPr>
          <w:i/>
          <w:iCs/>
          <w:rtl/>
          <w:lang w:eastAsia="zh-TW"/>
        </w:rPr>
        <w:t>"</w:t>
      </w:r>
      <w:r w:rsidRPr="00D65393">
        <w:rPr>
          <w:rtl/>
          <w:lang w:eastAsia="zh-TW"/>
        </w:rPr>
        <w:t xml:space="preserve"> في أوغندا، مؤرخ 9 تشرين الثاني/نوفمبر 2012، يتضمن صورة صاحب الشكوى ويشير إلى أنه مثلي ومطلوب من جهاز الأمن.</w:t>
      </w:r>
      <w:r w:rsidR="003D0B62">
        <w:rPr>
          <w:rFonts w:hint="cs"/>
          <w:rtl/>
          <w:lang w:eastAsia="zh-TW"/>
        </w:rPr>
        <w:t xml:space="preserve"> </w:t>
      </w:r>
    </w:p>
    <w:p w:rsidR="00FE7D77" w:rsidRPr="00D30431" w:rsidRDefault="00FE7D77" w:rsidP="00FE7D77">
      <w:pPr>
        <w:pStyle w:val="H23GA"/>
        <w:rPr>
          <w:rtl/>
        </w:rPr>
      </w:pPr>
      <w:r w:rsidRPr="00D65393">
        <w:rPr>
          <w:rtl/>
        </w:rPr>
        <w:lastRenderedPageBreak/>
        <w:tab/>
      </w:r>
      <w:r w:rsidRPr="00D65393">
        <w:rPr>
          <w:rtl/>
        </w:rPr>
        <w:tab/>
      </w:r>
      <w:r w:rsidRPr="00D30431">
        <w:rPr>
          <w:rtl/>
        </w:rPr>
        <w:t>الشكوى</w:t>
      </w:r>
    </w:p>
    <w:p w:rsidR="00FE7D77" w:rsidRPr="00D65393" w:rsidRDefault="00FE7D77" w:rsidP="00CA1269">
      <w:pPr>
        <w:pStyle w:val="SingleTxtGA"/>
        <w:spacing w:line="360" w:lineRule="exact"/>
        <w:rPr>
          <w:rtl/>
          <w:lang w:eastAsia="zh-TW"/>
        </w:rPr>
      </w:pPr>
      <w:r w:rsidRPr="00D65393">
        <w:rPr>
          <w:rtl/>
          <w:lang w:eastAsia="zh-TW"/>
        </w:rPr>
        <w:t>٣</w:t>
      </w:r>
      <w:r w:rsidR="004E5937">
        <w:rPr>
          <w:rFonts w:hint="cs"/>
          <w:rtl/>
          <w:lang w:eastAsia="zh-TW"/>
        </w:rPr>
        <w:t>-</w:t>
      </w:r>
      <w:r w:rsidR="002C3358">
        <w:rPr>
          <w:rtl/>
          <w:lang w:eastAsia="zh-TW"/>
        </w:rPr>
        <w:t>١</w:t>
      </w:r>
      <w:r w:rsidR="002C3358">
        <w:rPr>
          <w:rFonts w:hint="cs"/>
          <w:rtl/>
          <w:lang w:eastAsia="zh-TW"/>
        </w:rPr>
        <w:tab/>
      </w:r>
      <w:r w:rsidRPr="00D65393">
        <w:rPr>
          <w:rtl/>
          <w:lang w:eastAsia="zh-TW"/>
        </w:rPr>
        <w:t>يدعي صاحب الشكوى أن كندا ستنتهك حقوقه</w:t>
      </w:r>
      <w:r w:rsidR="003D0B62">
        <w:rPr>
          <w:rFonts w:hint="cs"/>
          <w:rtl/>
          <w:lang w:eastAsia="zh-TW"/>
        </w:rPr>
        <w:t xml:space="preserve"> المكفولة</w:t>
      </w:r>
      <w:r w:rsidRPr="00D65393">
        <w:rPr>
          <w:rtl/>
          <w:lang w:eastAsia="zh-TW"/>
        </w:rPr>
        <w:t xml:space="preserve"> بموجب المادة 3 من اتفاقية مناهضة التعذيب إذا ما أعادته قسرا</w:t>
      </w:r>
      <w:r w:rsidR="00F36E86">
        <w:rPr>
          <w:rFonts w:hint="cs"/>
          <w:rtl/>
          <w:lang w:eastAsia="zh-TW"/>
        </w:rPr>
        <w:t>ً</w:t>
      </w:r>
      <w:r w:rsidRPr="00D65393">
        <w:rPr>
          <w:rtl/>
          <w:lang w:eastAsia="zh-TW"/>
        </w:rPr>
        <w:t xml:space="preserve"> إلى أوغندا، حيث "سيتعرض حتماً للقتل والتعذيب لكونه مثلي</w:t>
      </w:r>
      <w:r>
        <w:rPr>
          <w:rFonts w:hint="cs"/>
          <w:rtl/>
          <w:lang w:eastAsia="zh-TW"/>
        </w:rPr>
        <w:t>ا</w:t>
      </w:r>
      <w:r w:rsidR="003D0B62">
        <w:rPr>
          <w:rFonts w:hint="cs"/>
          <w:rtl/>
          <w:lang w:eastAsia="zh-TW"/>
        </w:rPr>
        <w:t>ً</w:t>
      </w:r>
      <w:r w:rsidRPr="00D65393">
        <w:rPr>
          <w:rtl/>
          <w:lang w:eastAsia="zh-TW"/>
        </w:rPr>
        <w:t>". و</w:t>
      </w:r>
      <w:r w:rsidR="003D0B62">
        <w:rPr>
          <w:rFonts w:hint="cs"/>
          <w:rtl/>
          <w:lang w:eastAsia="zh-TW"/>
        </w:rPr>
        <w:t xml:space="preserve">هو </w:t>
      </w:r>
      <w:r w:rsidRPr="00D65393">
        <w:rPr>
          <w:rtl/>
          <w:lang w:eastAsia="zh-TW"/>
        </w:rPr>
        <w:t xml:space="preserve">يؤكد أن اختيار سلوكه وميله الجنسيين والتحكم فيهما هما حق إنساني أساسي من </w:t>
      </w:r>
      <w:r>
        <w:rPr>
          <w:rFonts w:hint="cs"/>
          <w:rtl/>
          <w:lang w:eastAsia="zh-TW"/>
        </w:rPr>
        <w:t>حقوقه</w:t>
      </w:r>
      <w:r w:rsidRPr="00D65393">
        <w:rPr>
          <w:rtl/>
          <w:lang w:eastAsia="zh-TW"/>
        </w:rPr>
        <w:t xml:space="preserve">. ويدعي أنه ناشط في مجال الدفاع عن حقوق المثليين في كندا، وأن قوات الأمن الأوغندية تعتقد أنه زعيم مجموعة </w:t>
      </w:r>
      <w:r>
        <w:rPr>
          <w:rFonts w:hint="cs"/>
          <w:rtl/>
          <w:lang w:eastAsia="zh-TW"/>
        </w:rPr>
        <w:t xml:space="preserve">تحمل </w:t>
      </w:r>
      <w:r w:rsidRPr="00D65393">
        <w:rPr>
          <w:rtl/>
          <w:lang w:eastAsia="zh-TW"/>
        </w:rPr>
        <w:t xml:space="preserve">اسم </w:t>
      </w:r>
      <w:r w:rsidR="003D0B62">
        <w:rPr>
          <w:rFonts w:hint="cs"/>
          <w:rtl/>
          <w:lang w:eastAsia="zh-TW"/>
        </w:rPr>
        <w:t>"</w:t>
      </w:r>
      <w:r w:rsidRPr="00D65393">
        <w:rPr>
          <w:rtl/>
          <w:lang w:eastAsia="zh-TW"/>
        </w:rPr>
        <w:t>قوس قزح</w:t>
      </w:r>
      <w:r w:rsidR="003D0B62">
        <w:rPr>
          <w:rFonts w:hint="cs"/>
          <w:rtl/>
          <w:lang w:eastAsia="zh-TW"/>
        </w:rPr>
        <w:t>"</w:t>
      </w:r>
      <w:r w:rsidRPr="00D65393">
        <w:rPr>
          <w:rtl/>
          <w:lang w:eastAsia="zh-TW"/>
        </w:rPr>
        <w:t xml:space="preserve">، وأنه معرض، بذلك، للقتل والتعذيب لكونه </w:t>
      </w:r>
      <w:r>
        <w:rPr>
          <w:rFonts w:hint="cs"/>
          <w:rtl/>
          <w:lang w:eastAsia="zh-TW"/>
        </w:rPr>
        <w:t>مثليا</w:t>
      </w:r>
      <w:r w:rsidR="00CA1269">
        <w:rPr>
          <w:rFonts w:hint="cs"/>
          <w:rtl/>
          <w:lang w:eastAsia="zh-TW"/>
        </w:rPr>
        <w:t>ً</w:t>
      </w:r>
      <w:r w:rsidRPr="00D65393">
        <w:rPr>
          <w:rtl/>
          <w:lang w:eastAsia="zh-TW"/>
        </w:rPr>
        <w:t xml:space="preserve">. ويدعي صاحب الشكوى </w:t>
      </w:r>
      <w:r w:rsidR="008D1529">
        <w:rPr>
          <w:rtl/>
          <w:lang w:eastAsia="zh-TW"/>
        </w:rPr>
        <w:t>أيضاً</w:t>
      </w:r>
      <w:r w:rsidRPr="00D65393">
        <w:rPr>
          <w:rtl/>
          <w:lang w:eastAsia="zh-TW"/>
        </w:rPr>
        <w:t xml:space="preserve"> أنه يخشى أن يسلمه المواطنون الأوغنديون العاديون إلى الشرطة ما أن يفطنوا لمثليته.</w:t>
      </w:r>
    </w:p>
    <w:p w:rsidR="00FE7D77" w:rsidRPr="00D65393" w:rsidRDefault="00FE7D77" w:rsidP="00CA1269">
      <w:pPr>
        <w:pStyle w:val="SingleTxtGA"/>
        <w:spacing w:line="360" w:lineRule="exact"/>
        <w:rPr>
          <w:rtl/>
          <w:lang w:eastAsia="zh-TW"/>
        </w:rPr>
      </w:pPr>
      <w:r w:rsidRPr="00D65393">
        <w:rPr>
          <w:rtl/>
          <w:lang w:eastAsia="zh-TW"/>
        </w:rPr>
        <w:t>٣</w:t>
      </w:r>
      <w:r w:rsidR="004E5937">
        <w:rPr>
          <w:rFonts w:hint="cs"/>
          <w:rtl/>
          <w:lang w:eastAsia="zh-TW"/>
        </w:rPr>
        <w:t>-</w:t>
      </w:r>
      <w:r w:rsidR="002C3358">
        <w:rPr>
          <w:rtl/>
          <w:lang w:eastAsia="zh-TW"/>
        </w:rPr>
        <w:t>٢</w:t>
      </w:r>
      <w:r w:rsidR="002C3358">
        <w:rPr>
          <w:rFonts w:hint="cs"/>
          <w:rtl/>
          <w:lang w:eastAsia="zh-TW"/>
        </w:rPr>
        <w:tab/>
      </w:r>
      <w:r w:rsidRPr="00D65393">
        <w:rPr>
          <w:rtl/>
          <w:lang w:eastAsia="zh-TW"/>
        </w:rPr>
        <w:t>ويدعي صاحب الشكوى أن قرار شعبة حماية اللاجئين فيه عيب لأنه استند حصرا</w:t>
      </w:r>
      <w:r w:rsidR="00F36E86">
        <w:rPr>
          <w:rFonts w:hint="cs"/>
          <w:rtl/>
          <w:lang w:eastAsia="zh-TW"/>
        </w:rPr>
        <w:t>ً</w:t>
      </w:r>
      <w:r w:rsidRPr="00D65393">
        <w:rPr>
          <w:rtl/>
          <w:lang w:eastAsia="zh-TW"/>
        </w:rPr>
        <w:t xml:space="preserve"> إلى المأخذ المتعلق بتقديم صاحب الشكوى وثائق تحمل في الغالب تاريخا</w:t>
      </w:r>
      <w:r w:rsidR="00F36E86">
        <w:rPr>
          <w:rFonts w:hint="cs"/>
          <w:rtl/>
          <w:lang w:eastAsia="zh-TW"/>
        </w:rPr>
        <w:t>ً</w:t>
      </w:r>
      <w:r w:rsidRPr="00D65393">
        <w:rPr>
          <w:rtl/>
          <w:lang w:eastAsia="zh-TW"/>
        </w:rPr>
        <w:t xml:space="preserve"> لاحقا</w:t>
      </w:r>
      <w:r w:rsidR="00F36E86">
        <w:rPr>
          <w:rFonts w:hint="cs"/>
          <w:rtl/>
          <w:lang w:eastAsia="zh-TW"/>
        </w:rPr>
        <w:t>ً</w:t>
      </w:r>
      <w:r w:rsidRPr="00D65393">
        <w:rPr>
          <w:rtl/>
          <w:lang w:eastAsia="zh-TW"/>
        </w:rPr>
        <w:t xml:space="preserve"> لغرض استخدامها في جلسة الاستماع</w:t>
      </w:r>
      <w:r>
        <w:rPr>
          <w:rFonts w:hint="cs"/>
          <w:rtl/>
          <w:lang w:eastAsia="zh-TW"/>
        </w:rPr>
        <w:t>، ليس إلا</w:t>
      </w:r>
      <w:r w:rsidRPr="00D65393">
        <w:rPr>
          <w:rtl/>
          <w:lang w:eastAsia="zh-TW"/>
        </w:rPr>
        <w:t xml:space="preserve">. ويرفض صاحب الشكوى هذا الجزم ويؤكد أنه </w:t>
      </w:r>
      <w:r w:rsidR="003D0B62">
        <w:rPr>
          <w:rFonts w:hint="cs"/>
          <w:rtl/>
          <w:lang w:eastAsia="zh-TW"/>
        </w:rPr>
        <w:t>قدم</w:t>
      </w:r>
      <w:r w:rsidRPr="00D65393">
        <w:rPr>
          <w:rtl/>
          <w:lang w:eastAsia="zh-TW"/>
        </w:rPr>
        <w:t xml:space="preserve"> الوثائق بناء على التعليمات المتعلقة بملء طلب اللجوء التي تشترط تقديم ما يثبت ادعاءه. </w:t>
      </w:r>
    </w:p>
    <w:p w:rsidR="00FE7D77" w:rsidRPr="00D65393" w:rsidRDefault="00FE7D77" w:rsidP="00CA1269">
      <w:pPr>
        <w:pStyle w:val="SingleTxtGA"/>
        <w:spacing w:line="360" w:lineRule="exact"/>
        <w:rPr>
          <w:rtl/>
          <w:lang w:eastAsia="zh-TW"/>
        </w:rPr>
      </w:pPr>
      <w:r w:rsidRPr="00D65393">
        <w:rPr>
          <w:rtl/>
          <w:lang w:eastAsia="zh-TW"/>
        </w:rPr>
        <w:t>٣</w:t>
      </w:r>
      <w:r w:rsidR="004E5937">
        <w:rPr>
          <w:rFonts w:hint="cs"/>
          <w:rtl/>
          <w:lang w:eastAsia="zh-TW"/>
        </w:rPr>
        <w:t>-</w:t>
      </w:r>
      <w:r w:rsidR="002C3358">
        <w:rPr>
          <w:rtl/>
          <w:lang w:eastAsia="zh-TW"/>
        </w:rPr>
        <w:t>٣</w:t>
      </w:r>
      <w:r w:rsidR="002C3358">
        <w:rPr>
          <w:rFonts w:hint="cs"/>
          <w:rtl/>
          <w:lang w:eastAsia="zh-TW"/>
        </w:rPr>
        <w:tab/>
      </w:r>
      <w:r w:rsidRPr="00D65393">
        <w:rPr>
          <w:rtl/>
          <w:lang w:eastAsia="zh-TW"/>
        </w:rPr>
        <w:t xml:space="preserve">ويؤكد صاحب </w:t>
      </w:r>
      <w:r w:rsidR="003D0B62">
        <w:rPr>
          <w:rFonts w:hint="cs"/>
          <w:rtl/>
          <w:lang w:eastAsia="zh-TW"/>
        </w:rPr>
        <w:t xml:space="preserve">الشكوى </w:t>
      </w:r>
      <w:r w:rsidRPr="00D65393">
        <w:rPr>
          <w:rtl/>
          <w:lang w:eastAsia="zh-TW"/>
        </w:rPr>
        <w:t xml:space="preserve">أن القانون الكندي الذي لا يجيز له تقديم طلب </w:t>
      </w:r>
      <w:r>
        <w:rPr>
          <w:rFonts w:hint="cs"/>
          <w:rtl/>
          <w:lang w:eastAsia="zh-TW"/>
        </w:rPr>
        <w:t>تقييم</w:t>
      </w:r>
      <w:r>
        <w:rPr>
          <w:lang w:eastAsia="zh-TW"/>
        </w:rPr>
        <w:t xml:space="preserve"> </w:t>
      </w:r>
      <w:r>
        <w:rPr>
          <w:rFonts w:hint="cs"/>
          <w:rtl/>
          <w:lang w:eastAsia="zh-TW"/>
        </w:rPr>
        <w:t>ا</w:t>
      </w:r>
      <w:r w:rsidRPr="00D65393">
        <w:rPr>
          <w:rtl/>
          <w:lang w:eastAsia="zh-TW"/>
        </w:rPr>
        <w:t>لمخاطر قبل الترحيل في حال انقضاء أقل من 12 شهرا</w:t>
      </w:r>
      <w:r w:rsidR="00F36E86">
        <w:rPr>
          <w:rFonts w:hint="cs"/>
          <w:rtl/>
          <w:lang w:eastAsia="zh-TW"/>
        </w:rPr>
        <w:t>ً</w:t>
      </w:r>
      <w:r w:rsidRPr="00D65393">
        <w:rPr>
          <w:rtl/>
          <w:lang w:eastAsia="zh-TW"/>
        </w:rPr>
        <w:t xml:space="preserve"> على رفض طلب اللجوء الذي قدمه قد حرمه من فرصة تقديم أدلة جديدة لها صلة بقضية لجوئه. </w:t>
      </w:r>
    </w:p>
    <w:p w:rsidR="00FE7D77" w:rsidRPr="00D65393" w:rsidRDefault="00FE7D77" w:rsidP="00CA1269">
      <w:pPr>
        <w:pStyle w:val="SingleTxtGA"/>
        <w:spacing w:line="360" w:lineRule="exact"/>
        <w:rPr>
          <w:rtl/>
          <w:lang w:eastAsia="zh-TW"/>
        </w:rPr>
      </w:pPr>
      <w:r w:rsidRPr="00D65393">
        <w:rPr>
          <w:rtl/>
          <w:lang w:eastAsia="zh-TW"/>
        </w:rPr>
        <w:t>٣</w:t>
      </w:r>
      <w:r w:rsidR="004E5937">
        <w:rPr>
          <w:rFonts w:hint="cs"/>
          <w:rtl/>
          <w:lang w:eastAsia="zh-TW"/>
        </w:rPr>
        <w:t>-</w:t>
      </w:r>
      <w:r w:rsidR="002C3358">
        <w:rPr>
          <w:rtl/>
          <w:lang w:eastAsia="zh-TW"/>
        </w:rPr>
        <w:t>٤</w:t>
      </w:r>
      <w:r w:rsidR="002C3358">
        <w:rPr>
          <w:rFonts w:hint="cs"/>
          <w:rtl/>
          <w:lang w:eastAsia="zh-TW"/>
        </w:rPr>
        <w:tab/>
      </w:r>
      <w:r w:rsidRPr="00D65393">
        <w:rPr>
          <w:rtl/>
          <w:lang w:eastAsia="zh-TW"/>
        </w:rPr>
        <w:t xml:space="preserve">ويدعي صاحب الشكوى </w:t>
      </w:r>
      <w:r w:rsidR="008D1529">
        <w:rPr>
          <w:rtl/>
          <w:lang w:eastAsia="zh-TW"/>
        </w:rPr>
        <w:t>أيضاً</w:t>
      </w:r>
      <w:r w:rsidRPr="00D65393">
        <w:rPr>
          <w:rtl/>
          <w:lang w:eastAsia="zh-TW"/>
        </w:rPr>
        <w:t xml:space="preserve"> أن طلبه الإذن بإجراء المراجعة القضائية قد رفض </w:t>
      </w:r>
      <w:r w:rsidR="003D0B62">
        <w:rPr>
          <w:rFonts w:hint="cs"/>
          <w:rtl/>
          <w:lang w:eastAsia="zh-TW"/>
        </w:rPr>
        <w:t xml:space="preserve">من </w:t>
      </w:r>
      <w:r w:rsidRPr="00D65393">
        <w:rPr>
          <w:rtl/>
          <w:lang w:eastAsia="zh-TW"/>
        </w:rPr>
        <w:t>دون وجه حق في قرار من سطر واحد لا يشي بأن طلبه قد نظر فيه على الوجه السليم.</w:t>
      </w:r>
    </w:p>
    <w:p w:rsidR="00FE7D77" w:rsidRPr="007F1197" w:rsidRDefault="00FE7D77" w:rsidP="003D0B62">
      <w:pPr>
        <w:pStyle w:val="H23GA"/>
        <w:rPr>
          <w:snapToGrid w:val="0"/>
          <w:rtl/>
        </w:rPr>
      </w:pPr>
      <w:r w:rsidRPr="007F1197">
        <w:rPr>
          <w:rtl/>
        </w:rPr>
        <w:tab/>
      </w:r>
      <w:r w:rsidRPr="007F1197">
        <w:rPr>
          <w:rtl/>
        </w:rPr>
        <w:tab/>
        <w:t xml:space="preserve">طلب </w:t>
      </w:r>
      <w:r w:rsidRPr="007F1197">
        <w:rPr>
          <w:rFonts w:hint="cs"/>
          <w:rtl/>
        </w:rPr>
        <w:t xml:space="preserve">الدولة </w:t>
      </w:r>
      <w:r>
        <w:rPr>
          <w:rFonts w:hint="cs"/>
          <w:rtl/>
        </w:rPr>
        <w:t>الطرف تعليق النظر</w:t>
      </w:r>
      <w:r w:rsidR="003D0B62">
        <w:rPr>
          <w:rFonts w:hint="cs"/>
          <w:rtl/>
        </w:rPr>
        <w:t xml:space="preserve"> في </w:t>
      </w:r>
      <w:r w:rsidR="003D0B62">
        <w:rPr>
          <w:rFonts w:hint="cs"/>
          <w:snapToGrid w:val="0"/>
          <w:rtl/>
        </w:rPr>
        <w:t>الشكوى</w:t>
      </w:r>
    </w:p>
    <w:p w:rsidR="00FE7D77" w:rsidRPr="00D65393" w:rsidRDefault="00FE7D77" w:rsidP="00CA1269">
      <w:pPr>
        <w:pStyle w:val="SingleTxtGA"/>
        <w:spacing w:line="360" w:lineRule="exact"/>
        <w:rPr>
          <w:rtl/>
          <w:lang w:eastAsia="zh-TW"/>
        </w:rPr>
      </w:pPr>
      <w:r w:rsidRPr="00D65393">
        <w:rPr>
          <w:rtl/>
          <w:lang w:eastAsia="zh-TW"/>
        </w:rPr>
        <w:t>٤</w:t>
      </w:r>
      <w:r w:rsidR="004E5937">
        <w:rPr>
          <w:rFonts w:hint="cs"/>
          <w:rtl/>
          <w:lang w:eastAsia="zh-TW"/>
        </w:rPr>
        <w:t>-</w:t>
      </w:r>
      <w:r w:rsidR="002C3358">
        <w:rPr>
          <w:rtl/>
          <w:lang w:eastAsia="zh-TW"/>
        </w:rPr>
        <w:t>١</w:t>
      </w:r>
      <w:r w:rsidR="002C3358">
        <w:rPr>
          <w:rFonts w:hint="cs"/>
          <w:rtl/>
          <w:lang w:eastAsia="zh-TW"/>
        </w:rPr>
        <w:tab/>
      </w:r>
      <w:r w:rsidRPr="00D65393">
        <w:rPr>
          <w:rtl/>
          <w:lang w:eastAsia="zh-TW"/>
        </w:rPr>
        <w:t>في 27 آذار/مارس 2014، طلبت الدولة الطرف إلى اللجنة تعليق النظر في الشكوى في انتظار انتهاء الإجراءات المحلية التي يجري اتخاذها. وأشارت إلى أن صاحب الشكوى كان قد وصل إلى كندا في 14 تشرين الأول/أكتوبر 2010، وقدم طلب حماية بصفة لاجئ في 15 شباط/فبراير 2011. وفي 19 تشرين الأول/أكتوبر 2012، تبين أن صاحب الشكوى لا يعتبر لاجئا</w:t>
      </w:r>
      <w:r w:rsidR="00F36E86">
        <w:rPr>
          <w:rFonts w:hint="cs"/>
          <w:rtl/>
          <w:lang w:eastAsia="zh-TW"/>
        </w:rPr>
        <w:t>ً</w:t>
      </w:r>
      <w:r w:rsidRPr="00D65393">
        <w:rPr>
          <w:rtl/>
          <w:lang w:eastAsia="zh-TW"/>
        </w:rPr>
        <w:t xml:space="preserve"> </w:t>
      </w:r>
      <w:r w:rsidR="008D1529">
        <w:rPr>
          <w:rFonts w:hint="cs"/>
          <w:rtl/>
          <w:lang w:eastAsia="zh-TW"/>
        </w:rPr>
        <w:t>وفقاً</w:t>
      </w:r>
      <w:r>
        <w:rPr>
          <w:rFonts w:hint="cs"/>
          <w:rtl/>
          <w:lang w:eastAsia="zh-TW"/>
        </w:rPr>
        <w:t xml:space="preserve"> ل</w:t>
      </w:r>
      <w:r w:rsidRPr="00D65393">
        <w:rPr>
          <w:rtl/>
          <w:lang w:eastAsia="zh-TW"/>
        </w:rPr>
        <w:t>أحكام قانون الهجرة وحماية اللاجئين، والاتفاقية الخاصة بوضع اللاجئين والبروتوكول الملحق بها، ولا شخصا</w:t>
      </w:r>
      <w:r w:rsidR="00F36E86">
        <w:rPr>
          <w:rFonts w:hint="cs"/>
          <w:rtl/>
          <w:lang w:eastAsia="zh-TW"/>
        </w:rPr>
        <w:t>ً</w:t>
      </w:r>
      <w:r w:rsidRPr="00D65393">
        <w:rPr>
          <w:rtl/>
          <w:lang w:eastAsia="zh-TW"/>
        </w:rPr>
        <w:t xml:space="preserve"> يحتاج إلى الحماية لأسباب أخرى، من شعبة حماية اللاجئين التابعة لمجلس الهجرة وشؤون اللاجئين الكندي. وقد قضت المحكمة الاتحادية في كندا، في 20 آذار/مارس 2013، برفض طلبه الإذن بالتماس إجراء مراجعة قضائية لذلك القرار. </w:t>
      </w:r>
    </w:p>
    <w:p w:rsidR="00FE7D77" w:rsidRPr="00D65393" w:rsidRDefault="00FE7D77" w:rsidP="00CA1269">
      <w:pPr>
        <w:pStyle w:val="SingleTxtGA"/>
        <w:spacing w:line="360" w:lineRule="exact"/>
        <w:rPr>
          <w:rtl/>
          <w:lang w:eastAsia="zh-TW"/>
        </w:rPr>
      </w:pPr>
      <w:r w:rsidRPr="00D65393">
        <w:rPr>
          <w:rtl/>
          <w:lang w:eastAsia="zh-TW"/>
        </w:rPr>
        <w:t>٤</w:t>
      </w:r>
      <w:r w:rsidR="004E5937">
        <w:rPr>
          <w:rFonts w:hint="cs"/>
          <w:rtl/>
          <w:lang w:eastAsia="zh-TW"/>
        </w:rPr>
        <w:t>-</w:t>
      </w:r>
      <w:r w:rsidR="002C3358">
        <w:rPr>
          <w:rtl/>
          <w:lang w:eastAsia="zh-TW"/>
        </w:rPr>
        <w:t>٢</w:t>
      </w:r>
      <w:r w:rsidR="002C3358">
        <w:rPr>
          <w:rFonts w:hint="cs"/>
          <w:rtl/>
          <w:lang w:eastAsia="zh-TW"/>
        </w:rPr>
        <w:tab/>
      </w:r>
      <w:r w:rsidRPr="00D65393">
        <w:rPr>
          <w:rtl/>
          <w:lang w:eastAsia="zh-TW"/>
        </w:rPr>
        <w:t xml:space="preserve">وأشارت الدولة الطرف </w:t>
      </w:r>
      <w:r w:rsidR="008D1529">
        <w:rPr>
          <w:rtl/>
          <w:lang w:eastAsia="zh-TW"/>
        </w:rPr>
        <w:t>أيضاً</w:t>
      </w:r>
      <w:r w:rsidR="00F36E86">
        <w:rPr>
          <w:rtl/>
          <w:lang w:eastAsia="zh-TW"/>
        </w:rPr>
        <w:t xml:space="preserve"> إلى أن المادة 112</w:t>
      </w:r>
      <w:r w:rsidR="00F36E86">
        <w:rPr>
          <w:rFonts w:hint="cs"/>
          <w:rtl/>
          <w:lang w:eastAsia="zh-TW"/>
        </w:rPr>
        <w:t>(</w:t>
      </w:r>
      <w:r w:rsidR="00F36E86">
        <w:rPr>
          <w:rtl/>
          <w:lang w:eastAsia="zh-TW"/>
        </w:rPr>
        <w:t>2</w:t>
      </w:r>
      <w:r w:rsidR="00F36E86">
        <w:rPr>
          <w:rFonts w:hint="cs"/>
          <w:rtl/>
          <w:lang w:eastAsia="zh-TW"/>
        </w:rPr>
        <w:t>)</w:t>
      </w:r>
      <w:r w:rsidRPr="00D65393">
        <w:rPr>
          <w:rtl/>
          <w:lang w:eastAsia="zh-TW"/>
        </w:rPr>
        <w:t>(</w:t>
      </w:r>
      <w:r w:rsidR="00F36E86">
        <w:rPr>
          <w:rFonts w:hint="cs"/>
          <w:rtl/>
          <w:lang w:eastAsia="zh-TW"/>
        </w:rPr>
        <w:t>باء-</w:t>
      </w:r>
      <w:r w:rsidRPr="00D65393">
        <w:rPr>
          <w:rFonts w:hint="cs"/>
          <w:rtl/>
          <w:lang w:eastAsia="zh-TW"/>
        </w:rPr>
        <w:t>1) م</w:t>
      </w:r>
      <w:r w:rsidRPr="00D65393">
        <w:rPr>
          <w:rFonts w:hint="eastAsia"/>
          <w:rtl/>
          <w:lang w:eastAsia="zh-TW"/>
        </w:rPr>
        <w:t>ن</w:t>
      </w:r>
      <w:r w:rsidRPr="00D65393">
        <w:rPr>
          <w:rtl/>
          <w:lang w:eastAsia="zh-TW"/>
        </w:rPr>
        <w:t xml:space="preserve"> قانون الهجرة وحماية اللاجئين تنص على أن ال</w:t>
      </w:r>
      <w:r>
        <w:rPr>
          <w:rFonts w:hint="cs"/>
          <w:rtl/>
          <w:lang w:eastAsia="zh-TW"/>
        </w:rPr>
        <w:t>ُ</w:t>
      </w:r>
      <w:r w:rsidRPr="00D65393">
        <w:rPr>
          <w:rtl/>
          <w:lang w:eastAsia="zh-TW"/>
        </w:rPr>
        <w:t xml:space="preserve">مطالب لا يجوز له </w:t>
      </w:r>
      <w:r>
        <w:rPr>
          <w:rFonts w:hint="cs"/>
          <w:rtl/>
          <w:lang w:eastAsia="zh-TW"/>
        </w:rPr>
        <w:t>أن يطلب</w:t>
      </w:r>
      <w:r w:rsidRPr="00D65393">
        <w:rPr>
          <w:rtl/>
          <w:lang w:eastAsia="zh-TW"/>
        </w:rPr>
        <w:t xml:space="preserve"> إجراء تقييم إضافي للمخاطر (</w:t>
      </w:r>
      <w:r>
        <w:rPr>
          <w:rtl/>
          <w:lang w:eastAsia="zh-TW"/>
        </w:rPr>
        <w:t>تقييم</w:t>
      </w:r>
      <w:r>
        <w:rPr>
          <w:rFonts w:hint="cs"/>
          <w:rtl/>
          <w:lang w:eastAsia="zh-TW"/>
        </w:rPr>
        <w:t xml:space="preserve"> </w:t>
      </w:r>
      <w:r w:rsidRPr="00D65393">
        <w:rPr>
          <w:rtl/>
          <w:lang w:eastAsia="zh-TW"/>
        </w:rPr>
        <w:t>المخاطر قبل الترحيل) في حال انقضاء أقل من 12 شهرا</w:t>
      </w:r>
      <w:r w:rsidR="00F36E86">
        <w:rPr>
          <w:rFonts w:hint="cs"/>
          <w:rtl/>
          <w:lang w:eastAsia="zh-TW"/>
        </w:rPr>
        <w:t>ً</w:t>
      </w:r>
      <w:r w:rsidRPr="00D65393">
        <w:rPr>
          <w:rtl/>
          <w:lang w:eastAsia="zh-TW"/>
        </w:rPr>
        <w:t xml:space="preserve"> على </w:t>
      </w:r>
      <w:r>
        <w:rPr>
          <w:rFonts w:hint="cs"/>
          <w:rtl/>
          <w:lang w:eastAsia="zh-TW"/>
        </w:rPr>
        <w:t>نظر</w:t>
      </w:r>
      <w:r>
        <w:rPr>
          <w:rtl/>
          <w:lang w:eastAsia="zh-TW"/>
        </w:rPr>
        <w:t xml:space="preserve"> شعبة حماية اللاجئين </w:t>
      </w:r>
      <w:r>
        <w:rPr>
          <w:rFonts w:hint="cs"/>
          <w:rtl/>
          <w:lang w:eastAsia="zh-TW"/>
        </w:rPr>
        <w:t xml:space="preserve">في </w:t>
      </w:r>
      <w:r w:rsidRPr="00D65393">
        <w:rPr>
          <w:rtl/>
          <w:lang w:eastAsia="zh-TW"/>
        </w:rPr>
        <w:t xml:space="preserve">طلبه </w:t>
      </w:r>
      <w:r>
        <w:rPr>
          <w:rFonts w:hint="cs"/>
          <w:rtl/>
          <w:lang w:eastAsia="zh-TW"/>
        </w:rPr>
        <w:t xml:space="preserve">الحصول على </w:t>
      </w:r>
      <w:r w:rsidRPr="00D65393">
        <w:rPr>
          <w:rtl/>
          <w:lang w:eastAsia="zh-TW"/>
        </w:rPr>
        <w:t xml:space="preserve">الحماية بصفة </w:t>
      </w:r>
      <w:r w:rsidRPr="00D65393">
        <w:rPr>
          <w:rFonts w:hint="cs"/>
          <w:rtl/>
          <w:lang w:eastAsia="zh-TW"/>
        </w:rPr>
        <w:t>لاجئ أو</w:t>
      </w:r>
      <w:r w:rsidRPr="00D65393">
        <w:rPr>
          <w:rtl/>
          <w:lang w:eastAsia="zh-TW"/>
        </w:rPr>
        <w:t xml:space="preserve"> على </w:t>
      </w:r>
      <w:r>
        <w:rPr>
          <w:rtl/>
          <w:lang w:eastAsia="zh-TW"/>
        </w:rPr>
        <w:t>تقييم</w:t>
      </w:r>
      <w:r>
        <w:rPr>
          <w:rFonts w:hint="cs"/>
          <w:rtl/>
          <w:lang w:eastAsia="zh-TW"/>
        </w:rPr>
        <w:t xml:space="preserve"> ل</w:t>
      </w:r>
      <w:r w:rsidRPr="00D65393">
        <w:rPr>
          <w:rtl/>
          <w:lang w:eastAsia="zh-TW"/>
        </w:rPr>
        <w:t>لمخاطر قبل الترحيل. وفي حالة صاحب الشكوى، انقضت مدة 12 شهرا</w:t>
      </w:r>
      <w:r w:rsidR="00F36E86">
        <w:rPr>
          <w:rFonts w:hint="cs"/>
          <w:rtl/>
          <w:lang w:eastAsia="zh-TW"/>
        </w:rPr>
        <w:t>ً</w:t>
      </w:r>
      <w:r w:rsidRPr="00D65393">
        <w:rPr>
          <w:rtl/>
          <w:lang w:eastAsia="zh-TW"/>
        </w:rPr>
        <w:t xml:space="preserve"> في 19 تشرين الأول/أكتوبر 2013 وفي 11 آذار/مارس 2014، قدم صاحب الشكوى طلبا</w:t>
      </w:r>
      <w:r w:rsidR="00F36E86">
        <w:rPr>
          <w:rFonts w:hint="cs"/>
          <w:rtl/>
          <w:lang w:eastAsia="zh-TW"/>
        </w:rPr>
        <w:t>ً</w:t>
      </w:r>
      <w:r w:rsidRPr="00D65393">
        <w:rPr>
          <w:rtl/>
          <w:lang w:eastAsia="zh-TW"/>
        </w:rPr>
        <w:t xml:space="preserve"> لإجراء </w:t>
      </w:r>
      <w:r>
        <w:rPr>
          <w:rtl/>
          <w:lang w:eastAsia="zh-TW"/>
        </w:rPr>
        <w:t>تقييم</w:t>
      </w:r>
      <w:r>
        <w:rPr>
          <w:rFonts w:hint="cs"/>
          <w:rtl/>
          <w:lang w:eastAsia="zh-TW"/>
        </w:rPr>
        <w:t xml:space="preserve"> </w:t>
      </w:r>
      <w:r w:rsidRPr="00D65393">
        <w:rPr>
          <w:rtl/>
          <w:lang w:eastAsia="zh-TW"/>
        </w:rPr>
        <w:t xml:space="preserve">للمخاطر قبل الترحيل. وبما أن الطلب لم يبت </w:t>
      </w:r>
      <w:r w:rsidRPr="00D65393">
        <w:rPr>
          <w:rFonts w:hint="cs"/>
          <w:rtl/>
          <w:lang w:eastAsia="zh-TW"/>
        </w:rPr>
        <w:t>فيه بعد</w:t>
      </w:r>
      <w:r w:rsidRPr="00D65393">
        <w:rPr>
          <w:rtl/>
          <w:lang w:eastAsia="zh-TW"/>
        </w:rPr>
        <w:t xml:space="preserve">، طلبت الدولة الطرف إلى اللجنة تعليق النظر في </w:t>
      </w:r>
      <w:r w:rsidR="003D0B62">
        <w:rPr>
          <w:rFonts w:hint="cs"/>
          <w:rtl/>
          <w:lang w:eastAsia="zh-TW"/>
        </w:rPr>
        <w:t>الشكوى</w:t>
      </w:r>
      <w:r w:rsidRPr="00D65393">
        <w:rPr>
          <w:rtl/>
          <w:lang w:eastAsia="zh-TW"/>
        </w:rPr>
        <w:t xml:space="preserve"> إلى حين </w:t>
      </w:r>
      <w:r w:rsidRPr="00D65393">
        <w:rPr>
          <w:rtl/>
          <w:lang w:eastAsia="zh-TW"/>
        </w:rPr>
        <w:lastRenderedPageBreak/>
        <w:t xml:space="preserve">انتهاء عملية </w:t>
      </w:r>
      <w:r>
        <w:rPr>
          <w:rFonts w:hint="cs"/>
          <w:rtl/>
          <w:lang w:eastAsia="zh-TW"/>
        </w:rPr>
        <w:t>ال</w:t>
      </w:r>
      <w:r>
        <w:rPr>
          <w:rtl/>
          <w:lang w:eastAsia="zh-TW"/>
        </w:rPr>
        <w:t>تقييم</w:t>
      </w:r>
      <w:r w:rsidRPr="00D65393">
        <w:rPr>
          <w:rtl/>
          <w:lang w:eastAsia="zh-TW"/>
        </w:rPr>
        <w:t xml:space="preserve">. وأكدت الدولة الطرف أن صاحب الشكوى غير معرض للترحيل قبل أن يُبتَّ في طلبه. </w:t>
      </w:r>
    </w:p>
    <w:p w:rsidR="00FE7D77" w:rsidRPr="00D65393" w:rsidRDefault="00FE7D77" w:rsidP="00E02056">
      <w:pPr>
        <w:pStyle w:val="SingleTxtGA"/>
        <w:spacing w:line="360" w:lineRule="exact"/>
        <w:rPr>
          <w:rtl/>
          <w:lang w:eastAsia="zh-TW"/>
        </w:rPr>
      </w:pPr>
      <w:r w:rsidRPr="00D65393">
        <w:rPr>
          <w:rtl/>
          <w:lang w:eastAsia="zh-TW"/>
        </w:rPr>
        <w:t>٤</w:t>
      </w:r>
      <w:r w:rsidR="004E5937">
        <w:rPr>
          <w:rFonts w:hint="cs"/>
          <w:rtl/>
          <w:lang w:eastAsia="zh-TW"/>
        </w:rPr>
        <w:t>-</w:t>
      </w:r>
      <w:r w:rsidR="002C3358">
        <w:rPr>
          <w:rtl/>
          <w:lang w:eastAsia="zh-TW"/>
        </w:rPr>
        <w:t>٣</w:t>
      </w:r>
      <w:r w:rsidR="002C3358">
        <w:rPr>
          <w:rFonts w:hint="cs"/>
          <w:rtl/>
          <w:lang w:eastAsia="zh-TW"/>
        </w:rPr>
        <w:tab/>
      </w:r>
      <w:r w:rsidRPr="00D65393">
        <w:rPr>
          <w:rtl/>
          <w:lang w:eastAsia="zh-TW"/>
        </w:rPr>
        <w:t xml:space="preserve">وفي 23 نيسان/أبريل 2014، أبلغت الدولة الطرف اللجنة بأن الموظف المتخصص في </w:t>
      </w:r>
      <w:r>
        <w:rPr>
          <w:rtl/>
          <w:lang w:eastAsia="zh-TW"/>
        </w:rPr>
        <w:t>تقييم</w:t>
      </w:r>
      <w:r>
        <w:rPr>
          <w:rFonts w:hint="cs"/>
          <w:rtl/>
          <w:lang w:eastAsia="zh-TW"/>
        </w:rPr>
        <w:t xml:space="preserve"> </w:t>
      </w:r>
      <w:r w:rsidRPr="00D65393">
        <w:rPr>
          <w:rtl/>
          <w:lang w:eastAsia="zh-TW"/>
        </w:rPr>
        <w:t xml:space="preserve">المخاطر قد </w:t>
      </w:r>
      <w:r>
        <w:rPr>
          <w:rFonts w:hint="cs"/>
          <w:rtl/>
          <w:lang w:eastAsia="zh-TW"/>
        </w:rPr>
        <w:t xml:space="preserve">قيَّم </w:t>
      </w:r>
      <w:r w:rsidRPr="00D65393">
        <w:rPr>
          <w:rtl/>
          <w:lang w:eastAsia="zh-TW"/>
        </w:rPr>
        <w:t>جميع الأدلة المقدمة، وانطلق من تعليل مفصل خلص على إثره، في 9 نيسان/أبريل 2014، إلى أن صاحب الشكوى لم يثبت أن ثمة أسباب</w:t>
      </w:r>
      <w:r w:rsidR="003D0B62">
        <w:rPr>
          <w:rFonts w:hint="cs"/>
          <w:rtl/>
          <w:lang w:eastAsia="zh-TW"/>
        </w:rPr>
        <w:t>اً</w:t>
      </w:r>
      <w:r w:rsidRPr="00D65393">
        <w:rPr>
          <w:rtl/>
          <w:lang w:eastAsia="zh-TW"/>
        </w:rPr>
        <w:t xml:space="preserve"> وجيهة تدعو إلى الاعتقاد بأنه سيكون عرضة للتعذيب أو لمعاملة قاسية أو لا إنسانية أو مهينة إذا </w:t>
      </w:r>
      <w:r>
        <w:rPr>
          <w:rFonts w:hint="cs"/>
          <w:rtl/>
          <w:lang w:eastAsia="zh-TW"/>
        </w:rPr>
        <w:t>عاد</w:t>
      </w:r>
      <w:r w:rsidRPr="00D65393">
        <w:rPr>
          <w:rtl/>
          <w:lang w:eastAsia="zh-TW"/>
        </w:rPr>
        <w:t xml:space="preserve"> إلى أوغندا. وأبلغ صاحب الشكوى بهذا القرار في 17 نيسان/أبريل 2014.</w:t>
      </w:r>
      <w:r w:rsidR="00E02056">
        <w:rPr>
          <w:rFonts w:hint="cs"/>
          <w:rtl/>
          <w:lang w:eastAsia="zh-TW"/>
        </w:rPr>
        <w:t xml:space="preserve"> </w:t>
      </w:r>
    </w:p>
    <w:p w:rsidR="00FE7D77" w:rsidRPr="00D65393" w:rsidRDefault="00FE7D77" w:rsidP="00E02056">
      <w:pPr>
        <w:pStyle w:val="SingleTxtGA"/>
        <w:spacing w:line="360" w:lineRule="exact"/>
        <w:rPr>
          <w:rtl/>
          <w:lang w:eastAsia="zh-TW"/>
        </w:rPr>
      </w:pPr>
      <w:r w:rsidRPr="00D65393">
        <w:rPr>
          <w:rtl/>
          <w:lang w:eastAsia="zh-TW"/>
        </w:rPr>
        <w:t>٤</w:t>
      </w:r>
      <w:r w:rsidR="004E5937">
        <w:rPr>
          <w:rFonts w:hint="cs"/>
          <w:rtl/>
          <w:lang w:eastAsia="zh-TW"/>
        </w:rPr>
        <w:t>-</w:t>
      </w:r>
      <w:r w:rsidR="002C3358">
        <w:rPr>
          <w:rtl/>
          <w:lang w:eastAsia="zh-TW"/>
        </w:rPr>
        <w:t>٤</w:t>
      </w:r>
      <w:r w:rsidR="002C3358">
        <w:rPr>
          <w:rFonts w:hint="cs"/>
          <w:rtl/>
          <w:lang w:eastAsia="zh-TW"/>
        </w:rPr>
        <w:tab/>
      </w:r>
      <w:r w:rsidRPr="00D65393">
        <w:rPr>
          <w:rtl/>
          <w:lang w:eastAsia="zh-TW"/>
        </w:rPr>
        <w:t xml:space="preserve">وأبلغت الدولة الطرف اللجنة </w:t>
      </w:r>
      <w:r w:rsidR="008D1529">
        <w:rPr>
          <w:rtl/>
          <w:lang w:eastAsia="zh-TW"/>
        </w:rPr>
        <w:t>أيضاً</w:t>
      </w:r>
      <w:r w:rsidRPr="00D65393">
        <w:rPr>
          <w:rtl/>
          <w:lang w:eastAsia="zh-TW"/>
        </w:rPr>
        <w:t xml:space="preserve"> بأن صاحب الشكوى يحق له التماس </w:t>
      </w:r>
      <w:r>
        <w:rPr>
          <w:rFonts w:hint="cs"/>
          <w:rtl/>
          <w:lang w:eastAsia="zh-TW"/>
        </w:rPr>
        <w:t>ال</w:t>
      </w:r>
      <w:r w:rsidRPr="00D65393">
        <w:rPr>
          <w:rtl/>
          <w:lang w:eastAsia="zh-TW"/>
        </w:rPr>
        <w:t xml:space="preserve">إذن </w:t>
      </w:r>
      <w:r>
        <w:rPr>
          <w:rFonts w:hint="cs"/>
          <w:rtl/>
          <w:lang w:eastAsia="zh-TW"/>
        </w:rPr>
        <w:t>من</w:t>
      </w:r>
      <w:r w:rsidR="00E02056">
        <w:rPr>
          <w:rFonts w:hint="cs"/>
          <w:rtl/>
          <w:lang w:eastAsia="zh-TW"/>
        </w:rPr>
        <w:t> </w:t>
      </w:r>
      <w:r w:rsidRPr="00D65393">
        <w:rPr>
          <w:rtl/>
          <w:lang w:eastAsia="zh-TW"/>
        </w:rPr>
        <w:t>المحكمة الاتحادية ل</w:t>
      </w:r>
      <w:r>
        <w:rPr>
          <w:rFonts w:hint="cs"/>
          <w:rtl/>
          <w:lang w:eastAsia="zh-TW"/>
        </w:rPr>
        <w:t xml:space="preserve">طلب </w:t>
      </w:r>
      <w:r w:rsidRPr="00D65393">
        <w:rPr>
          <w:rtl/>
          <w:lang w:eastAsia="zh-TW"/>
        </w:rPr>
        <w:t xml:space="preserve">إجراء مراجعة قضائية لقرار </w:t>
      </w:r>
      <w:r>
        <w:rPr>
          <w:rtl/>
          <w:lang w:eastAsia="zh-TW"/>
        </w:rPr>
        <w:t>تقييم</w:t>
      </w:r>
      <w:r>
        <w:rPr>
          <w:rFonts w:hint="cs"/>
          <w:rtl/>
          <w:lang w:eastAsia="zh-TW"/>
        </w:rPr>
        <w:t xml:space="preserve"> </w:t>
      </w:r>
      <w:r w:rsidRPr="00D65393">
        <w:rPr>
          <w:rtl/>
          <w:lang w:eastAsia="zh-TW"/>
        </w:rPr>
        <w:t xml:space="preserve">المخاطر قبل الترحيل والتماس إصدار أمر قضائي </w:t>
      </w:r>
      <w:r>
        <w:rPr>
          <w:rFonts w:hint="cs"/>
          <w:rtl/>
          <w:lang w:eastAsia="zh-TW"/>
        </w:rPr>
        <w:t>بوقف تنفيذ الإبعاد</w:t>
      </w:r>
      <w:r w:rsidRPr="00D65393">
        <w:rPr>
          <w:rtl/>
          <w:lang w:eastAsia="zh-TW"/>
        </w:rPr>
        <w:t xml:space="preserve"> ريثما يصدر قرار المحكمة بشأ</w:t>
      </w:r>
      <w:r w:rsidR="004E5937">
        <w:rPr>
          <w:rtl/>
          <w:lang w:eastAsia="zh-TW"/>
        </w:rPr>
        <w:t>ن طلب الإذن. وتنص المادة 72(2)</w:t>
      </w:r>
      <w:r w:rsidRPr="00D65393">
        <w:rPr>
          <w:rtl/>
          <w:lang w:eastAsia="zh-TW"/>
        </w:rPr>
        <w:t xml:space="preserve">(ب) من قانون الهجرة وحماية اللاجئين على وجوب تقديم </w:t>
      </w:r>
      <w:r>
        <w:rPr>
          <w:rFonts w:hint="cs"/>
          <w:rtl/>
          <w:lang w:eastAsia="zh-TW"/>
        </w:rPr>
        <w:t>التماس</w:t>
      </w:r>
      <w:r w:rsidRPr="00D65393">
        <w:rPr>
          <w:rtl/>
          <w:lang w:eastAsia="zh-TW"/>
        </w:rPr>
        <w:t xml:space="preserve"> الإذن من المحكمة الاتحادية في غضون</w:t>
      </w:r>
      <w:r w:rsidR="00C84EB9">
        <w:rPr>
          <w:rFonts w:hint="cs"/>
          <w:rtl/>
          <w:lang w:eastAsia="zh-TW"/>
        </w:rPr>
        <w:t xml:space="preserve"> مدة</w:t>
      </w:r>
      <w:r w:rsidRPr="00D65393">
        <w:rPr>
          <w:rtl/>
          <w:lang w:eastAsia="zh-TW"/>
        </w:rPr>
        <w:t xml:space="preserve"> 15 يوما</w:t>
      </w:r>
      <w:r w:rsidR="00C84EB9">
        <w:rPr>
          <w:rFonts w:hint="cs"/>
          <w:rtl/>
          <w:lang w:eastAsia="zh-TW"/>
        </w:rPr>
        <w:t>ً</w:t>
      </w:r>
      <w:r w:rsidRPr="00D65393">
        <w:rPr>
          <w:rtl/>
          <w:lang w:eastAsia="zh-TW"/>
        </w:rPr>
        <w:t xml:space="preserve"> </w:t>
      </w:r>
      <w:r w:rsidR="00C84EB9">
        <w:rPr>
          <w:rFonts w:hint="cs"/>
          <w:rtl/>
          <w:lang w:eastAsia="zh-TW"/>
        </w:rPr>
        <w:t xml:space="preserve">بعد </w:t>
      </w:r>
      <w:r w:rsidRPr="00D65393">
        <w:rPr>
          <w:rtl/>
          <w:lang w:eastAsia="zh-TW"/>
        </w:rPr>
        <w:t>تاريخ إخطار مقدم الطلب بالقرار المتعلق ب</w:t>
      </w:r>
      <w:r>
        <w:rPr>
          <w:rtl/>
          <w:lang w:eastAsia="zh-TW"/>
        </w:rPr>
        <w:t>تقييم</w:t>
      </w:r>
      <w:r>
        <w:rPr>
          <w:rFonts w:hint="cs"/>
          <w:rtl/>
          <w:lang w:eastAsia="zh-TW"/>
        </w:rPr>
        <w:t xml:space="preserve"> </w:t>
      </w:r>
      <w:r w:rsidRPr="00D65393">
        <w:rPr>
          <w:rtl/>
          <w:lang w:eastAsia="zh-TW"/>
        </w:rPr>
        <w:t>المخاطر قبل الترحيل، أو إذا علم بالأمر بطريقة أخرى.</w:t>
      </w:r>
      <w:r w:rsidR="00E02056">
        <w:rPr>
          <w:rFonts w:hint="cs"/>
          <w:rtl/>
          <w:lang w:eastAsia="zh-TW"/>
        </w:rPr>
        <w:t xml:space="preserve"> </w:t>
      </w:r>
    </w:p>
    <w:p w:rsidR="00FE7D77" w:rsidRPr="00D65393" w:rsidRDefault="00FE7D77" w:rsidP="00E02056">
      <w:pPr>
        <w:pStyle w:val="SingleTxtGA"/>
        <w:spacing w:line="360" w:lineRule="exact"/>
        <w:rPr>
          <w:rtl/>
          <w:lang w:eastAsia="zh-TW"/>
        </w:rPr>
      </w:pPr>
      <w:r w:rsidRPr="00D65393">
        <w:rPr>
          <w:rtl/>
          <w:lang w:eastAsia="zh-TW"/>
        </w:rPr>
        <w:t>٤</w:t>
      </w:r>
      <w:r w:rsidR="004E5937">
        <w:rPr>
          <w:rFonts w:hint="cs"/>
          <w:rtl/>
          <w:lang w:eastAsia="zh-TW"/>
        </w:rPr>
        <w:t>-</w:t>
      </w:r>
      <w:r w:rsidR="002C3358">
        <w:rPr>
          <w:rtl/>
          <w:lang w:eastAsia="zh-TW"/>
        </w:rPr>
        <w:t>٥</w:t>
      </w:r>
      <w:r w:rsidR="002C3358">
        <w:rPr>
          <w:rFonts w:hint="cs"/>
          <w:rtl/>
          <w:lang w:eastAsia="zh-TW"/>
        </w:rPr>
        <w:tab/>
      </w:r>
      <w:r w:rsidRPr="00D65393">
        <w:rPr>
          <w:rtl/>
          <w:lang w:eastAsia="zh-TW"/>
        </w:rPr>
        <w:t>وحين قدمت الدولة الطرف طلب</w:t>
      </w:r>
      <w:r>
        <w:rPr>
          <w:rFonts w:hint="cs"/>
          <w:rtl/>
          <w:lang w:eastAsia="zh-TW"/>
        </w:rPr>
        <w:t>ها بشأن</w:t>
      </w:r>
      <w:r w:rsidRPr="00D65393">
        <w:rPr>
          <w:rtl/>
          <w:lang w:eastAsia="zh-TW"/>
        </w:rPr>
        <w:t xml:space="preserve"> تعليق النظر في </w:t>
      </w:r>
      <w:r w:rsidR="00C84EB9">
        <w:rPr>
          <w:rFonts w:hint="cs"/>
          <w:rtl/>
          <w:lang w:eastAsia="zh-TW"/>
        </w:rPr>
        <w:t>الشكوى</w:t>
      </w:r>
      <w:r w:rsidRPr="00D65393">
        <w:rPr>
          <w:rtl/>
          <w:lang w:eastAsia="zh-TW"/>
        </w:rPr>
        <w:t xml:space="preserve">، لم يكن صاحب الشكوى قد </w:t>
      </w:r>
      <w:r>
        <w:rPr>
          <w:rFonts w:hint="cs"/>
          <w:rtl/>
          <w:lang w:eastAsia="zh-TW"/>
        </w:rPr>
        <w:t xml:space="preserve">التمس الإذن من </w:t>
      </w:r>
      <w:r w:rsidRPr="00D65393">
        <w:rPr>
          <w:rtl/>
          <w:lang w:eastAsia="zh-TW"/>
        </w:rPr>
        <w:t xml:space="preserve">المحكمة الاتحادية </w:t>
      </w:r>
      <w:r>
        <w:rPr>
          <w:rFonts w:hint="cs"/>
          <w:rtl/>
          <w:lang w:eastAsia="zh-TW"/>
        </w:rPr>
        <w:t xml:space="preserve">بعدُ لطلب </w:t>
      </w:r>
      <w:r w:rsidRPr="00D65393">
        <w:rPr>
          <w:rtl/>
          <w:lang w:eastAsia="zh-TW"/>
        </w:rPr>
        <w:t xml:space="preserve">إجراء مراجعة قضائية لقرار </w:t>
      </w:r>
      <w:r>
        <w:rPr>
          <w:rtl/>
          <w:lang w:eastAsia="zh-TW"/>
        </w:rPr>
        <w:t>تقييم</w:t>
      </w:r>
      <w:r>
        <w:rPr>
          <w:rFonts w:hint="cs"/>
          <w:rtl/>
          <w:lang w:eastAsia="zh-TW"/>
        </w:rPr>
        <w:t xml:space="preserve"> </w:t>
      </w:r>
      <w:r w:rsidRPr="00D65393">
        <w:rPr>
          <w:rtl/>
          <w:lang w:eastAsia="zh-TW"/>
        </w:rPr>
        <w:t>المخاطر قبل الترحيل. وأشارت الدولة الطرف إلى أنه لا يمكن الافتراض</w:t>
      </w:r>
      <w:r>
        <w:rPr>
          <w:rFonts w:hint="cs"/>
          <w:rtl/>
          <w:lang w:eastAsia="zh-TW"/>
        </w:rPr>
        <w:t xml:space="preserve"> </w:t>
      </w:r>
      <w:r w:rsidRPr="00D65393">
        <w:rPr>
          <w:rtl/>
          <w:lang w:eastAsia="zh-TW"/>
        </w:rPr>
        <w:t xml:space="preserve">بأنها </w:t>
      </w:r>
      <w:r w:rsidRPr="00D65393">
        <w:rPr>
          <w:rFonts w:hint="cs"/>
          <w:rtl/>
          <w:lang w:eastAsia="zh-TW"/>
        </w:rPr>
        <w:t>ستستمر</w:t>
      </w:r>
      <w:r w:rsidRPr="00D65393">
        <w:rPr>
          <w:rtl/>
          <w:lang w:eastAsia="zh-TW"/>
        </w:rPr>
        <w:t xml:space="preserve"> في</w:t>
      </w:r>
      <w:r>
        <w:rPr>
          <w:rFonts w:hint="cs"/>
          <w:rtl/>
          <w:lang w:eastAsia="zh-TW"/>
        </w:rPr>
        <w:t xml:space="preserve"> </w:t>
      </w:r>
      <w:r w:rsidRPr="00D65393">
        <w:rPr>
          <w:rtl/>
          <w:lang w:eastAsia="zh-TW"/>
        </w:rPr>
        <w:t xml:space="preserve">تأجيل </w:t>
      </w:r>
      <w:r>
        <w:rPr>
          <w:rFonts w:hint="cs"/>
          <w:rtl/>
          <w:lang w:eastAsia="zh-TW"/>
        </w:rPr>
        <w:t xml:space="preserve">إبعاد </w:t>
      </w:r>
      <w:r w:rsidRPr="00D65393">
        <w:rPr>
          <w:rtl/>
          <w:lang w:eastAsia="zh-TW"/>
        </w:rPr>
        <w:t>صاحب الشكوى</w:t>
      </w:r>
      <w:r>
        <w:rPr>
          <w:rFonts w:hint="cs"/>
          <w:rtl/>
          <w:lang w:eastAsia="zh-TW"/>
        </w:rPr>
        <w:t>، في</w:t>
      </w:r>
      <w:r w:rsidRPr="00D65393">
        <w:rPr>
          <w:rtl/>
          <w:lang w:eastAsia="zh-TW"/>
        </w:rPr>
        <w:t xml:space="preserve"> ظل عدم </w:t>
      </w:r>
      <w:r>
        <w:rPr>
          <w:rFonts w:hint="cs"/>
          <w:rtl/>
          <w:lang w:eastAsia="zh-TW"/>
        </w:rPr>
        <w:t>صدور</w:t>
      </w:r>
      <w:r w:rsidRPr="00D65393">
        <w:rPr>
          <w:rtl/>
          <w:lang w:eastAsia="zh-TW"/>
        </w:rPr>
        <w:t xml:space="preserve"> أمر </w:t>
      </w:r>
      <w:r>
        <w:rPr>
          <w:rFonts w:hint="cs"/>
          <w:rtl/>
          <w:lang w:eastAsia="zh-TW"/>
        </w:rPr>
        <w:t>من</w:t>
      </w:r>
      <w:r>
        <w:rPr>
          <w:rtl/>
          <w:lang w:eastAsia="zh-TW"/>
        </w:rPr>
        <w:t xml:space="preserve"> المحكمة الاتحادية </w:t>
      </w:r>
      <w:r>
        <w:rPr>
          <w:rFonts w:hint="cs"/>
          <w:rtl/>
          <w:lang w:eastAsia="zh-TW"/>
        </w:rPr>
        <w:t>يقضي بوقف تنفيذ أمر الإبعاد بعد اعتماد</w:t>
      </w:r>
      <w:r w:rsidRPr="00D65393">
        <w:rPr>
          <w:rtl/>
          <w:lang w:eastAsia="zh-TW"/>
        </w:rPr>
        <w:t xml:space="preserve"> قرار سلبي. </w:t>
      </w:r>
    </w:p>
    <w:p w:rsidR="00FE7D77" w:rsidRPr="00DC36C6" w:rsidRDefault="00FE7D77" w:rsidP="00C84EB9">
      <w:pPr>
        <w:pStyle w:val="H23GA"/>
        <w:rPr>
          <w:snapToGrid w:val="0"/>
          <w:rtl/>
        </w:rPr>
      </w:pPr>
      <w:r w:rsidRPr="00DC36C6">
        <w:rPr>
          <w:rtl/>
        </w:rPr>
        <w:tab/>
      </w:r>
      <w:r w:rsidRPr="00DC36C6">
        <w:rPr>
          <w:rtl/>
        </w:rPr>
        <w:tab/>
      </w:r>
      <w:dir w:val="rtl">
        <w:r w:rsidRPr="00DC36C6">
          <w:rPr>
            <w:rFonts w:hint="cs"/>
            <w:rtl/>
          </w:rPr>
          <w:t>ملاحظات</w:t>
        </w:r>
        <w:r w:rsidRPr="00DC36C6">
          <w:rPr>
            <w:rtl/>
          </w:rPr>
          <w:t xml:space="preserve"> </w:t>
        </w:r>
        <w:r w:rsidRPr="00DC36C6">
          <w:rPr>
            <w:rFonts w:hint="cs"/>
            <w:rtl/>
          </w:rPr>
          <w:t>الدولة</w:t>
        </w:r>
        <w:r w:rsidRPr="00DC36C6">
          <w:rPr>
            <w:rtl/>
          </w:rPr>
          <w:t xml:space="preserve"> </w:t>
        </w:r>
        <w:r w:rsidRPr="00DC36C6">
          <w:rPr>
            <w:rFonts w:hint="cs"/>
            <w:rtl/>
          </w:rPr>
          <w:t>الطرف</w:t>
        </w:r>
        <w:r w:rsidRPr="00DC36C6">
          <w:rPr>
            <w:rtl/>
          </w:rPr>
          <w:t xml:space="preserve"> </w:t>
        </w:r>
        <w:r w:rsidRPr="00DC36C6">
          <w:rPr>
            <w:rFonts w:hint="cs"/>
            <w:rtl/>
          </w:rPr>
          <w:t>بشأن</w:t>
        </w:r>
        <w:r w:rsidRPr="00DC36C6">
          <w:rPr>
            <w:rtl/>
          </w:rPr>
          <w:t xml:space="preserve"> </w:t>
        </w:r>
        <w:r w:rsidRPr="00DC36C6">
          <w:rPr>
            <w:rFonts w:hint="cs"/>
            <w:rtl/>
          </w:rPr>
          <w:t>مقبولية</w:t>
        </w:r>
        <w:r w:rsidRPr="00DC36C6">
          <w:rPr>
            <w:rtl/>
          </w:rPr>
          <w:t xml:space="preserve"> </w:t>
        </w:r>
        <w:r w:rsidR="00C84EB9">
          <w:rPr>
            <w:rFonts w:hint="cs"/>
            <w:rtl/>
          </w:rPr>
          <w:t xml:space="preserve">الشكوى وأسسها </w:t>
        </w:r>
        <w:r w:rsidRPr="00DC36C6">
          <w:rPr>
            <w:rFonts w:hint="cs"/>
            <w:rtl/>
          </w:rPr>
          <w:t>الموضوعية</w:t>
        </w:r>
        <w:r w:rsidR="00E74656">
          <w:t>‬</w:t>
        </w:r>
        <w:r w:rsidR="004C0042">
          <w:t>‬</w:t>
        </w:r>
      </w:dir>
    </w:p>
    <w:p w:rsidR="00FE7D77" w:rsidRPr="00D65393" w:rsidRDefault="00FE7D77" w:rsidP="00F36E86">
      <w:pPr>
        <w:pStyle w:val="SingleTxtGA"/>
        <w:rPr>
          <w:rtl/>
          <w:lang w:eastAsia="zh-TW"/>
        </w:rPr>
      </w:pPr>
      <w:r w:rsidRPr="00D65393">
        <w:rPr>
          <w:rtl/>
          <w:lang w:eastAsia="zh-TW"/>
        </w:rPr>
        <w:t>٥</w:t>
      </w:r>
      <w:r w:rsidR="004E5937">
        <w:rPr>
          <w:rFonts w:hint="cs"/>
          <w:rtl/>
          <w:lang w:eastAsia="zh-TW"/>
        </w:rPr>
        <w:t>-</w:t>
      </w:r>
      <w:r w:rsidR="002C3358">
        <w:rPr>
          <w:rtl/>
          <w:lang w:eastAsia="zh-TW"/>
        </w:rPr>
        <w:t>١</w:t>
      </w:r>
      <w:r w:rsidR="002C3358">
        <w:rPr>
          <w:rFonts w:hint="cs"/>
          <w:rtl/>
          <w:lang w:eastAsia="zh-TW"/>
        </w:rPr>
        <w:tab/>
      </w:r>
      <w:r w:rsidRPr="00D65393">
        <w:rPr>
          <w:rtl/>
          <w:lang w:eastAsia="zh-TW"/>
        </w:rPr>
        <w:t xml:space="preserve">في 26 حزيران/يونيه و25 آب/أغسطس 2014، طلبت الدولة الطرف إلى اللجنة رفع التدابير المؤقتة، وقدمت ملاحظاتها بشأن مقبولية </w:t>
      </w:r>
      <w:r w:rsidR="00C84EB9">
        <w:rPr>
          <w:rFonts w:hint="cs"/>
          <w:rtl/>
          <w:lang w:eastAsia="zh-TW"/>
        </w:rPr>
        <w:t xml:space="preserve">الشكوى </w:t>
      </w:r>
      <w:r w:rsidRPr="00D65393">
        <w:rPr>
          <w:rtl/>
          <w:lang w:eastAsia="zh-TW"/>
        </w:rPr>
        <w:t>وأسسه</w:t>
      </w:r>
      <w:r w:rsidR="00C84EB9">
        <w:rPr>
          <w:rFonts w:hint="cs"/>
          <w:rtl/>
          <w:lang w:eastAsia="zh-TW"/>
        </w:rPr>
        <w:t>ا</w:t>
      </w:r>
      <w:r w:rsidRPr="00D65393">
        <w:rPr>
          <w:rtl/>
          <w:lang w:eastAsia="zh-TW"/>
        </w:rPr>
        <w:t xml:space="preserve"> الموضوعية. ورأت أن قرار المحكمة الاتحادية الصادر في 23 تموز/يوليه 2013 </w:t>
      </w:r>
      <w:r>
        <w:rPr>
          <w:rFonts w:hint="cs"/>
          <w:rtl/>
          <w:lang w:eastAsia="zh-TW"/>
        </w:rPr>
        <w:t xml:space="preserve">والقاضي </w:t>
      </w:r>
      <w:r w:rsidRPr="00D65393">
        <w:rPr>
          <w:rtl/>
          <w:lang w:eastAsia="zh-TW"/>
        </w:rPr>
        <w:t xml:space="preserve">برفض </w:t>
      </w:r>
      <w:r>
        <w:rPr>
          <w:rFonts w:hint="cs"/>
          <w:rtl/>
          <w:lang w:eastAsia="zh-TW"/>
        </w:rPr>
        <w:t>التماس</w:t>
      </w:r>
      <w:r w:rsidRPr="00D65393">
        <w:rPr>
          <w:rtl/>
          <w:lang w:eastAsia="zh-TW"/>
        </w:rPr>
        <w:t xml:space="preserve"> صاحب </w:t>
      </w:r>
      <w:r>
        <w:rPr>
          <w:rFonts w:hint="cs"/>
          <w:rtl/>
          <w:lang w:eastAsia="zh-TW"/>
        </w:rPr>
        <w:t>الشكوى</w:t>
      </w:r>
      <w:r w:rsidRPr="00D65393">
        <w:rPr>
          <w:rtl/>
          <w:lang w:eastAsia="zh-TW"/>
        </w:rPr>
        <w:t xml:space="preserve"> </w:t>
      </w:r>
      <w:r>
        <w:rPr>
          <w:rFonts w:hint="cs"/>
          <w:rtl/>
          <w:lang w:eastAsia="zh-TW"/>
        </w:rPr>
        <w:t>ال</w:t>
      </w:r>
      <w:r w:rsidRPr="00D65393">
        <w:rPr>
          <w:rtl/>
          <w:lang w:eastAsia="zh-TW"/>
        </w:rPr>
        <w:t xml:space="preserve">إذن </w:t>
      </w:r>
      <w:r>
        <w:rPr>
          <w:rFonts w:hint="cs"/>
          <w:rtl/>
          <w:lang w:eastAsia="zh-TW"/>
        </w:rPr>
        <w:t>لطلب</w:t>
      </w:r>
      <w:r w:rsidRPr="00D65393">
        <w:rPr>
          <w:rtl/>
          <w:lang w:eastAsia="zh-TW"/>
        </w:rPr>
        <w:t xml:space="preserve"> إجراء مراجعة قضائية لقرار رفض إجراء </w:t>
      </w:r>
      <w:r>
        <w:rPr>
          <w:rtl/>
          <w:lang w:eastAsia="zh-TW"/>
        </w:rPr>
        <w:t>تقييم</w:t>
      </w:r>
      <w:r>
        <w:rPr>
          <w:rFonts w:hint="cs"/>
          <w:rtl/>
          <w:lang w:eastAsia="zh-TW"/>
        </w:rPr>
        <w:t xml:space="preserve"> </w:t>
      </w:r>
      <w:r w:rsidRPr="00D65393">
        <w:rPr>
          <w:rtl/>
          <w:lang w:eastAsia="zh-TW"/>
        </w:rPr>
        <w:t xml:space="preserve">للمخاطر قبل الترحيل الصادر في 9 نيسان/أبريل </w:t>
      </w:r>
      <w:r w:rsidRPr="00D65393">
        <w:rPr>
          <w:rFonts w:hint="cs"/>
          <w:rtl/>
          <w:lang w:eastAsia="zh-TW"/>
        </w:rPr>
        <w:t xml:space="preserve">2014 </w:t>
      </w:r>
      <w:r w:rsidR="00C84EB9">
        <w:rPr>
          <w:rFonts w:hint="cs"/>
          <w:rtl/>
          <w:lang w:eastAsia="zh-TW"/>
        </w:rPr>
        <w:t>"</w:t>
      </w:r>
      <w:r w:rsidRPr="00D65393">
        <w:rPr>
          <w:rtl/>
          <w:lang w:eastAsia="zh-TW"/>
        </w:rPr>
        <w:t xml:space="preserve">يعزز موقفها بشأن عدم وجود ما يدل على أن صاحب </w:t>
      </w:r>
      <w:r w:rsidR="00F36E86">
        <w:rPr>
          <w:rFonts w:hint="cs"/>
          <w:rtl/>
          <w:lang w:eastAsia="zh-TW"/>
        </w:rPr>
        <w:t xml:space="preserve">الشكوى </w:t>
      </w:r>
      <w:r w:rsidRPr="00D65393">
        <w:rPr>
          <w:rtl/>
          <w:lang w:eastAsia="zh-TW"/>
        </w:rPr>
        <w:t>سيكون معرضا</w:t>
      </w:r>
      <w:r w:rsidR="00C84EB9">
        <w:rPr>
          <w:rFonts w:hint="cs"/>
          <w:rtl/>
          <w:lang w:eastAsia="zh-TW"/>
        </w:rPr>
        <w:t>ً</w:t>
      </w:r>
      <w:r w:rsidRPr="00D65393">
        <w:rPr>
          <w:rtl/>
          <w:lang w:eastAsia="zh-TW"/>
        </w:rPr>
        <w:t xml:space="preserve"> شخصيا</w:t>
      </w:r>
      <w:r w:rsidR="00C84EB9">
        <w:rPr>
          <w:rFonts w:hint="cs"/>
          <w:rtl/>
          <w:lang w:eastAsia="zh-TW"/>
        </w:rPr>
        <w:t>ً</w:t>
      </w:r>
      <w:r w:rsidRPr="00D65393">
        <w:rPr>
          <w:rtl/>
          <w:lang w:eastAsia="zh-TW"/>
        </w:rPr>
        <w:t xml:space="preserve"> لخطر التعذيب في أوغندا". </w:t>
      </w:r>
    </w:p>
    <w:p w:rsidR="00FE7D77" w:rsidRPr="00D65393" w:rsidRDefault="00FE7D77" w:rsidP="00877537">
      <w:pPr>
        <w:pStyle w:val="SingleTxtGA"/>
        <w:rPr>
          <w:rtl/>
          <w:lang w:eastAsia="zh-TW"/>
        </w:rPr>
      </w:pPr>
      <w:r w:rsidRPr="00D65393">
        <w:rPr>
          <w:rtl/>
          <w:lang w:eastAsia="zh-TW"/>
        </w:rPr>
        <w:t>٥</w:t>
      </w:r>
      <w:r w:rsidR="004E5937">
        <w:rPr>
          <w:rFonts w:hint="cs"/>
          <w:rtl/>
          <w:lang w:eastAsia="zh-TW"/>
        </w:rPr>
        <w:t>-</w:t>
      </w:r>
      <w:r w:rsidRPr="00D65393">
        <w:rPr>
          <w:rtl/>
          <w:lang w:eastAsia="zh-TW"/>
        </w:rPr>
        <w:t>٢</w:t>
      </w:r>
      <w:r w:rsidR="002C3358">
        <w:rPr>
          <w:rFonts w:hint="cs"/>
          <w:rtl/>
          <w:lang w:eastAsia="zh-TW"/>
        </w:rPr>
        <w:tab/>
      </w:r>
      <w:r w:rsidRPr="00D65393">
        <w:rPr>
          <w:rtl/>
          <w:lang w:eastAsia="zh-TW"/>
        </w:rPr>
        <w:t>وأكدت الدولة الطرف مجددا</w:t>
      </w:r>
      <w:r w:rsidR="00F36E86">
        <w:rPr>
          <w:rFonts w:hint="cs"/>
          <w:rtl/>
          <w:lang w:eastAsia="zh-TW"/>
        </w:rPr>
        <w:t>ً</w:t>
      </w:r>
      <w:r w:rsidRPr="00D65393">
        <w:rPr>
          <w:rtl/>
          <w:lang w:eastAsia="zh-TW"/>
        </w:rPr>
        <w:t xml:space="preserve"> أن البلاغ غير مقبول </w:t>
      </w:r>
      <w:r w:rsidR="00877537">
        <w:rPr>
          <w:rFonts w:hint="cs"/>
          <w:rtl/>
          <w:lang w:eastAsia="zh-TW"/>
        </w:rPr>
        <w:t xml:space="preserve">لأن </w:t>
      </w:r>
      <w:r w:rsidRPr="00D65393">
        <w:rPr>
          <w:rtl/>
          <w:lang w:eastAsia="zh-TW"/>
        </w:rPr>
        <w:t xml:space="preserve">صاحب الشكوى لم يستنفد سبل الانتصاف المحلية، </w:t>
      </w:r>
      <w:r w:rsidR="00877537">
        <w:rPr>
          <w:rFonts w:hint="cs"/>
          <w:rtl/>
          <w:lang w:eastAsia="zh-TW"/>
        </w:rPr>
        <w:t xml:space="preserve">فهو </w:t>
      </w:r>
      <w:r w:rsidRPr="00D65393">
        <w:rPr>
          <w:rtl/>
          <w:lang w:eastAsia="zh-TW"/>
        </w:rPr>
        <w:t xml:space="preserve">لم </w:t>
      </w:r>
      <w:r>
        <w:rPr>
          <w:rFonts w:hint="cs"/>
          <w:rtl/>
          <w:lang w:eastAsia="zh-TW"/>
        </w:rPr>
        <w:t xml:space="preserve">يتقدم بطلب </w:t>
      </w:r>
      <w:r w:rsidRPr="00D65393">
        <w:rPr>
          <w:rtl/>
          <w:lang w:eastAsia="zh-TW"/>
        </w:rPr>
        <w:t xml:space="preserve">يستند </w:t>
      </w:r>
      <w:r>
        <w:rPr>
          <w:rFonts w:hint="cs"/>
          <w:rtl/>
          <w:lang w:eastAsia="zh-TW"/>
        </w:rPr>
        <w:t>لأسباب</w:t>
      </w:r>
      <w:r w:rsidR="00CA1269">
        <w:rPr>
          <w:rtl/>
          <w:lang w:eastAsia="zh-TW"/>
        </w:rPr>
        <w:t xml:space="preserve"> إنسانية ودواعي الرأفة</w:t>
      </w:r>
      <w:r w:rsidR="00CA1269" w:rsidRPr="00CA1269">
        <w:rPr>
          <w:rFonts w:hint="cs"/>
          <w:sz w:val="30"/>
          <w:vertAlign w:val="superscript"/>
          <w:rtl/>
          <w:lang w:eastAsia="zh-TW"/>
        </w:rPr>
        <w:t>(</w:t>
      </w:r>
      <w:r w:rsidRPr="00CA1269">
        <w:rPr>
          <w:rStyle w:val="FootnoteReference"/>
          <w:rFonts w:ascii="Traditional Arabic" w:hAnsi="Traditional Arabic"/>
          <w:sz w:val="30"/>
          <w:szCs w:val="30"/>
          <w:rtl/>
          <w:lang w:eastAsia="zh-TW"/>
        </w:rPr>
        <w:footnoteReference w:id="12"/>
      </w:r>
      <w:r w:rsidR="00CA1269" w:rsidRPr="00CA1269">
        <w:rPr>
          <w:rFonts w:hint="cs"/>
          <w:sz w:val="30"/>
          <w:vertAlign w:val="superscript"/>
          <w:rtl/>
          <w:lang w:eastAsia="zh-TW"/>
        </w:rPr>
        <w:t>)</w:t>
      </w:r>
      <w:r w:rsidR="00CA1269">
        <w:rPr>
          <w:rFonts w:hint="cs"/>
          <w:rtl/>
          <w:lang w:eastAsia="zh-TW"/>
        </w:rPr>
        <w:t>.</w:t>
      </w:r>
      <w:r w:rsidRPr="00D65393">
        <w:rPr>
          <w:rtl/>
          <w:lang w:eastAsia="zh-TW"/>
        </w:rPr>
        <w:t xml:space="preserve"> </w:t>
      </w:r>
      <w:r>
        <w:rPr>
          <w:rFonts w:hint="cs"/>
          <w:rtl/>
          <w:lang w:eastAsia="zh-TW"/>
        </w:rPr>
        <w:t xml:space="preserve">إذ </w:t>
      </w:r>
      <w:r w:rsidR="002C3358">
        <w:rPr>
          <w:rFonts w:hint="cs"/>
          <w:rtl/>
          <w:lang w:eastAsia="zh-TW"/>
        </w:rPr>
        <w:t>إ</w:t>
      </w:r>
      <w:r>
        <w:rPr>
          <w:rFonts w:hint="cs"/>
          <w:rtl/>
          <w:lang w:eastAsia="zh-TW"/>
        </w:rPr>
        <w:t>ن</w:t>
      </w:r>
      <w:r>
        <w:rPr>
          <w:rtl/>
          <w:lang w:eastAsia="zh-TW"/>
        </w:rPr>
        <w:t xml:space="preserve"> </w:t>
      </w:r>
      <w:r>
        <w:rPr>
          <w:rFonts w:hint="cs"/>
          <w:rtl/>
          <w:lang w:eastAsia="zh-TW"/>
        </w:rPr>
        <w:t>الموافقة على طلب</w:t>
      </w:r>
      <w:r w:rsidRPr="00D65393">
        <w:rPr>
          <w:rtl/>
          <w:lang w:eastAsia="zh-TW"/>
        </w:rPr>
        <w:t xml:space="preserve"> </w:t>
      </w:r>
      <w:r>
        <w:rPr>
          <w:rFonts w:hint="cs"/>
          <w:rtl/>
          <w:lang w:eastAsia="zh-TW"/>
        </w:rPr>
        <w:t>من هذا القبيل تتيح له</w:t>
      </w:r>
      <w:r w:rsidRPr="00D65393">
        <w:rPr>
          <w:rtl/>
          <w:lang w:eastAsia="zh-TW"/>
        </w:rPr>
        <w:t xml:space="preserve"> البقاء في كـندا كمقيم </w:t>
      </w:r>
      <w:r w:rsidRPr="00D65393">
        <w:rPr>
          <w:rFonts w:hint="cs"/>
          <w:rtl/>
          <w:lang w:eastAsia="zh-TW"/>
        </w:rPr>
        <w:t>دائم.</w:t>
      </w:r>
      <w:r w:rsidR="00877537">
        <w:rPr>
          <w:rFonts w:hint="cs"/>
          <w:rtl/>
          <w:lang w:eastAsia="zh-TW"/>
        </w:rPr>
        <w:t xml:space="preserve"> </w:t>
      </w:r>
    </w:p>
    <w:p w:rsidR="00FE7D77" w:rsidRPr="00D65393" w:rsidRDefault="00FE7D77" w:rsidP="00286450">
      <w:pPr>
        <w:pStyle w:val="SingleTxtGA"/>
        <w:rPr>
          <w:rStyle w:val="SingleTxtGChar"/>
          <w:rFonts w:ascii="Traditional Arabic" w:hAnsi="Traditional Arabic"/>
          <w:sz w:val="32"/>
          <w:szCs w:val="32"/>
          <w:rtl/>
          <w:lang w:eastAsia="zh-TW"/>
        </w:rPr>
      </w:pPr>
      <w:r w:rsidRPr="00D65393">
        <w:rPr>
          <w:rtl/>
          <w:lang w:eastAsia="zh-TW"/>
        </w:rPr>
        <w:lastRenderedPageBreak/>
        <w:t>٥</w:t>
      </w:r>
      <w:r w:rsidR="004E5937">
        <w:rPr>
          <w:rFonts w:hint="cs"/>
          <w:rtl/>
          <w:lang w:eastAsia="zh-TW"/>
        </w:rPr>
        <w:t>-</w:t>
      </w:r>
      <w:r w:rsidRPr="00D65393">
        <w:rPr>
          <w:rtl/>
          <w:lang w:eastAsia="zh-TW"/>
        </w:rPr>
        <w:t>٣</w:t>
      </w:r>
      <w:r w:rsidR="002C3358">
        <w:rPr>
          <w:rFonts w:hint="cs"/>
          <w:rtl/>
          <w:lang w:eastAsia="zh-TW"/>
        </w:rPr>
        <w:tab/>
      </w:r>
      <w:r w:rsidRPr="00D65393">
        <w:rPr>
          <w:rtl/>
          <w:lang w:eastAsia="zh-TW"/>
        </w:rPr>
        <w:t xml:space="preserve">وترى الدولة الطرف أن البلاغ غير مقبول لأن صاحب </w:t>
      </w:r>
      <w:r w:rsidR="00877537">
        <w:rPr>
          <w:rFonts w:hint="cs"/>
          <w:rtl/>
          <w:lang w:eastAsia="zh-TW"/>
        </w:rPr>
        <w:t xml:space="preserve">الشكوى </w:t>
      </w:r>
      <w:r w:rsidRPr="00D65393">
        <w:rPr>
          <w:rtl/>
          <w:lang w:eastAsia="zh-TW"/>
        </w:rPr>
        <w:t>لم يقدم ب</w:t>
      </w:r>
      <w:r>
        <w:rPr>
          <w:rFonts w:hint="cs"/>
          <w:rtl/>
          <w:lang w:eastAsia="zh-TW"/>
        </w:rPr>
        <w:t>ِّ</w:t>
      </w:r>
      <w:r w:rsidRPr="00D65393">
        <w:rPr>
          <w:rtl/>
          <w:lang w:eastAsia="zh-TW"/>
        </w:rPr>
        <w:t xml:space="preserve">ينة، ولو مبدئية، </w:t>
      </w:r>
      <w:r>
        <w:rPr>
          <w:rFonts w:hint="cs"/>
          <w:rtl/>
          <w:lang w:eastAsia="zh-TW"/>
        </w:rPr>
        <w:t>تثبت</w:t>
      </w:r>
      <w:r w:rsidRPr="00D65393">
        <w:rPr>
          <w:rtl/>
          <w:lang w:eastAsia="zh-TW"/>
        </w:rPr>
        <w:t xml:space="preserve"> أنه يواجه شخصيا</w:t>
      </w:r>
      <w:r w:rsidR="00877537">
        <w:rPr>
          <w:rFonts w:hint="cs"/>
          <w:rtl/>
          <w:lang w:eastAsia="zh-TW"/>
        </w:rPr>
        <w:t>ً</w:t>
      </w:r>
      <w:r w:rsidRPr="00D65393">
        <w:rPr>
          <w:rtl/>
          <w:lang w:eastAsia="zh-TW"/>
        </w:rPr>
        <w:t xml:space="preserve"> خطرا</w:t>
      </w:r>
      <w:r w:rsidR="00877537">
        <w:rPr>
          <w:rFonts w:hint="cs"/>
          <w:rtl/>
          <w:lang w:eastAsia="zh-TW"/>
        </w:rPr>
        <w:t>ً</w:t>
      </w:r>
      <w:r w:rsidRPr="00D65393">
        <w:rPr>
          <w:rtl/>
          <w:lang w:eastAsia="zh-TW"/>
        </w:rPr>
        <w:t xml:space="preserve"> حقيقيا</w:t>
      </w:r>
      <w:r w:rsidR="00877537">
        <w:rPr>
          <w:rFonts w:hint="cs"/>
          <w:rtl/>
          <w:lang w:eastAsia="zh-TW"/>
        </w:rPr>
        <w:t>ً</w:t>
      </w:r>
      <w:r w:rsidRPr="00D65393">
        <w:rPr>
          <w:rtl/>
          <w:lang w:eastAsia="zh-TW"/>
        </w:rPr>
        <w:t xml:space="preserve"> </w:t>
      </w:r>
      <w:r w:rsidR="00877537">
        <w:rPr>
          <w:rFonts w:hint="cs"/>
          <w:rtl/>
          <w:lang w:eastAsia="zh-TW"/>
        </w:rPr>
        <w:t xml:space="preserve">يتمثل في </w:t>
      </w:r>
      <w:r w:rsidRPr="00D65393">
        <w:rPr>
          <w:rtl/>
          <w:lang w:eastAsia="zh-TW"/>
        </w:rPr>
        <w:t xml:space="preserve">التعرض للتعذيب في أوغندا. وخلصت السلطات المحلية إلى أن ادعاءات صاحب الشكوى غير موثوقة أو غير مقبولة فيما يتعلق بالجوانب الرئيسية من </w:t>
      </w:r>
      <w:r>
        <w:rPr>
          <w:rFonts w:hint="cs"/>
          <w:rtl/>
          <w:lang w:eastAsia="zh-TW"/>
        </w:rPr>
        <w:t>طلبه</w:t>
      </w:r>
      <w:r w:rsidRPr="00D65393">
        <w:rPr>
          <w:rtl/>
          <w:lang w:eastAsia="zh-TW"/>
        </w:rPr>
        <w:t xml:space="preserve">. وتشير الدولة الطرف إلى أن اللجنة </w:t>
      </w:r>
      <w:r>
        <w:rPr>
          <w:rFonts w:hint="cs"/>
          <w:rtl/>
          <w:lang w:eastAsia="zh-TW"/>
        </w:rPr>
        <w:t xml:space="preserve">خلصت إلى </w:t>
      </w:r>
      <w:r w:rsidRPr="00D65393">
        <w:rPr>
          <w:rtl/>
          <w:lang w:eastAsia="zh-TW"/>
        </w:rPr>
        <w:t xml:space="preserve">أن </w:t>
      </w:r>
      <w:r>
        <w:rPr>
          <w:rFonts w:hint="cs"/>
          <w:rtl/>
          <w:lang w:eastAsia="zh-TW"/>
        </w:rPr>
        <w:t xml:space="preserve">نطاق الاستعراض الذي تجريه لا يشمل </w:t>
      </w:r>
      <w:r w:rsidRPr="00D65393">
        <w:rPr>
          <w:rtl/>
          <w:lang w:eastAsia="zh-TW"/>
        </w:rPr>
        <w:t xml:space="preserve">إعادة تقييم </w:t>
      </w:r>
      <w:r>
        <w:rPr>
          <w:rFonts w:hint="cs"/>
          <w:rtl/>
          <w:lang w:eastAsia="zh-TW"/>
        </w:rPr>
        <w:t>استنتاجات</w:t>
      </w:r>
      <w:r w:rsidRPr="00D65393">
        <w:rPr>
          <w:rtl/>
          <w:lang w:eastAsia="zh-TW"/>
        </w:rPr>
        <w:t xml:space="preserve"> </w:t>
      </w:r>
      <w:r>
        <w:rPr>
          <w:rFonts w:hint="cs"/>
          <w:rtl/>
          <w:lang w:eastAsia="zh-TW"/>
        </w:rPr>
        <w:t xml:space="preserve">السلطات المحلية المختصة </w:t>
      </w:r>
      <w:r>
        <w:rPr>
          <w:rtl/>
          <w:lang w:eastAsia="zh-TW"/>
        </w:rPr>
        <w:t>بشأن الوقائع أو الموثوقي</w:t>
      </w:r>
      <w:r>
        <w:rPr>
          <w:rFonts w:hint="cs"/>
          <w:rtl/>
          <w:lang w:eastAsia="zh-TW"/>
        </w:rPr>
        <w:t>ة</w:t>
      </w:r>
      <w:r w:rsidRPr="00D65393">
        <w:rPr>
          <w:rtl/>
          <w:lang w:eastAsia="zh-TW"/>
        </w:rPr>
        <w:t xml:space="preserve">. </w:t>
      </w:r>
      <w:r>
        <w:rPr>
          <w:rFonts w:hint="cs"/>
          <w:rtl/>
          <w:lang w:eastAsia="zh-TW"/>
        </w:rPr>
        <w:t>وترى بوجه خاص، أن</w:t>
      </w:r>
      <w:r w:rsidRPr="00D65393">
        <w:rPr>
          <w:rtl/>
          <w:lang w:eastAsia="zh-TW"/>
        </w:rPr>
        <w:t xml:space="preserve"> رواية صاحب الشكوى </w:t>
      </w:r>
      <w:r>
        <w:rPr>
          <w:rFonts w:hint="cs"/>
          <w:rtl/>
          <w:lang w:eastAsia="zh-TW"/>
        </w:rPr>
        <w:t>بشأن تعرضه لل</w:t>
      </w:r>
      <w:r w:rsidRPr="00D65393">
        <w:rPr>
          <w:rtl/>
          <w:lang w:eastAsia="zh-TW"/>
        </w:rPr>
        <w:t>اعتقال و</w:t>
      </w:r>
      <w:r>
        <w:rPr>
          <w:rFonts w:hint="cs"/>
          <w:rtl/>
          <w:lang w:eastAsia="zh-TW"/>
        </w:rPr>
        <w:t>ال</w:t>
      </w:r>
      <w:r w:rsidRPr="00D65393">
        <w:rPr>
          <w:rtl/>
          <w:lang w:eastAsia="zh-TW"/>
        </w:rPr>
        <w:t xml:space="preserve">احتجاز في عام 2007 </w:t>
      </w:r>
      <w:r>
        <w:rPr>
          <w:rFonts w:hint="cs"/>
          <w:rtl/>
          <w:lang w:eastAsia="zh-TW"/>
        </w:rPr>
        <w:t xml:space="preserve">بسبب </w:t>
      </w:r>
      <w:r w:rsidRPr="00D65393">
        <w:rPr>
          <w:rFonts w:hint="cs"/>
          <w:rtl/>
          <w:lang w:eastAsia="zh-TW"/>
        </w:rPr>
        <w:t>مشاركته في</w:t>
      </w:r>
      <w:r w:rsidRPr="00D65393">
        <w:rPr>
          <w:rtl/>
          <w:lang w:eastAsia="zh-TW"/>
        </w:rPr>
        <w:t xml:space="preserve"> مسيرة احتجاج </w:t>
      </w:r>
      <w:r>
        <w:rPr>
          <w:rFonts w:hint="cs"/>
          <w:rtl/>
          <w:lang w:eastAsia="zh-TW"/>
        </w:rPr>
        <w:t>ل</w:t>
      </w:r>
      <w:r>
        <w:rPr>
          <w:rtl/>
          <w:lang w:eastAsia="zh-TW"/>
        </w:rPr>
        <w:t xml:space="preserve">مناصرة </w:t>
      </w:r>
      <w:r>
        <w:rPr>
          <w:rFonts w:hint="cs"/>
          <w:rtl/>
          <w:lang w:eastAsia="zh-TW"/>
        </w:rPr>
        <w:t>ا</w:t>
      </w:r>
      <w:r w:rsidRPr="00D65393">
        <w:rPr>
          <w:rtl/>
          <w:lang w:eastAsia="zh-TW"/>
        </w:rPr>
        <w:t xml:space="preserve">لمثليين غير قابلة للتصديق. فأدلة صاحب الشكوى وإفادته فيما يتعلق بهذا </w:t>
      </w:r>
      <w:r>
        <w:rPr>
          <w:rFonts w:hint="cs"/>
          <w:rtl/>
          <w:lang w:eastAsia="zh-TW"/>
        </w:rPr>
        <w:t>الشق</w:t>
      </w:r>
      <w:r w:rsidRPr="00D65393">
        <w:rPr>
          <w:rtl/>
          <w:lang w:eastAsia="zh-TW"/>
        </w:rPr>
        <w:t xml:space="preserve"> من الرواية</w:t>
      </w:r>
      <w:r w:rsidR="00877537">
        <w:rPr>
          <w:rFonts w:hint="cs"/>
          <w:rtl/>
          <w:lang w:eastAsia="zh-TW"/>
        </w:rPr>
        <w:t xml:space="preserve"> -</w:t>
      </w:r>
      <w:r w:rsidRPr="00D65393">
        <w:rPr>
          <w:rtl/>
          <w:lang w:eastAsia="zh-TW"/>
        </w:rPr>
        <w:t xml:space="preserve"> يفتقر </w:t>
      </w:r>
      <w:r>
        <w:rPr>
          <w:rFonts w:hint="cs"/>
          <w:rtl/>
          <w:lang w:eastAsia="zh-TW"/>
        </w:rPr>
        <w:t>كثيرا</w:t>
      </w:r>
      <w:r w:rsidR="00877537">
        <w:rPr>
          <w:rFonts w:hint="cs"/>
          <w:rtl/>
          <w:lang w:eastAsia="zh-TW"/>
        </w:rPr>
        <w:t>ً</w:t>
      </w:r>
      <w:r>
        <w:rPr>
          <w:rFonts w:hint="cs"/>
          <w:rtl/>
          <w:lang w:eastAsia="zh-TW"/>
        </w:rPr>
        <w:t xml:space="preserve"> إلى ال</w:t>
      </w:r>
      <w:r w:rsidRPr="00D65393">
        <w:rPr>
          <w:rtl/>
          <w:lang w:eastAsia="zh-TW"/>
        </w:rPr>
        <w:t xml:space="preserve">ترابط المنطقي </w:t>
      </w:r>
      <w:r>
        <w:rPr>
          <w:rtl/>
          <w:lang w:eastAsia="zh-TW"/>
        </w:rPr>
        <w:t>و</w:t>
      </w:r>
      <w:r w:rsidR="00877537">
        <w:rPr>
          <w:rFonts w:hint="cs"/>
          <w:rtl/>
          <w:lang w:eastAsia="zh-TW"/>
        </w:rPr>
        <w:t>ت</w:t>
      </w:r>
      <w:r>
        <w:rPr>
          <w:rtl/>
          <w:lang w:eastAsia="zh-TW"/>
        </w:rPr>
        <w:t xml:space="preserve">تسم بالتضارب. </w:t>
      </w:r>
      <w:r>
        <w:rPr>
          <w:rFonts w:hint="cs"/>
          <w:rtl/>
          <w:lang w:eastAsia="zh-TW"/>
        </w:rPr>
        <w:t>ف</w:t>
      </w:r>
      <w:r w:rsidRPr="00D65393">
        <w:rPr>
          <w:rtl/>
          <w:lang w:eastAsia="zh-TW"/>
        </w:rPr>
        <w:t>على سبيل المثال، ذكر صاحب الشكوى أمام شعبة حماية اللاجئين أنه غير قادر على تذكر تاريخ مشاركته في المظاهرة على وجه الدقة؛ وقدر بالتخمين أن يكون ذلك قد حدث قبل 17 آ</w:t>
      </w:r>
      <w:r>
        <w:rPr>
          <w:rtl/>
          <w:lang w:eastAsia="zh-TW"/>
        </w:rPr>
        <w:t>ب/أغسطس 2007 بحوالي ثلاثة أيام</w:t>
      </w:r>
      <w:r>
        <w:rPr>
          <w:rFonts w:hint="cs"/>
          <w:rtl/>
          <w:lang w:eastAsia="zh-TW"/>
        </w:rPr>
        <w:t xml:space="preserve">، </w:t>
      </w:r>
      <w:r w:rsidRPr="00D65393">
        <w:rPr>
          <w:rtl/>
          <w:lang w:eastAsia="zh-TW"/>
        </w:rPr>
        <w:t>قا</w:t>
      </w:r>
      <w:r>
        <w:rPr>
          <w:rFonts w:hint="cs"/>
          <w:rtl/>
          <w:lang w:eastAsia="zh-TW"/>
        </w:rPr>
        <w:t>ئ</w:t>
      </w:r>
      <w:r w:rsidRPr="00D65393">
        <w:rPr>
          <w:rtl/>
          <w:lang w:eastAsia="zh-TW"/>
        </w:rPr>
        <w:t>ل</w:t>
      </w:r>
      <w:r>
        <w:rPr>
          <w:rFonts w:hint="cs"/>
          <w:rtl/>
          <w:lang w:eastAsia="zh-TW"/>
        </w:rPr>
        <w:t>ا</w:t>
      </w:r>
      <w:r w:rsidRPr="00D65393">
        <w:rPr>
          <w:rtl/>
          <w:lang w:eastAsia="zh-TW"/>
        </w:rPr>
        <w:t xml:space="preserve"> إنه لا يستطيع أن يثبت </w:t>
      </w:r>
      <w:r>
        <w:rPr>
          <w:rFonts w:hint="cs"/>
          <w:rtl/>
          <w:lang w:eastAsia="zh-TW"/>
        </w:rPr>
        <w:t>أن</w:t>
      </w:r>
      <w:r w:rsidRPr="00D65393">
        <w:rPr>
          <w:rtl/>
          <w:lang w:eastAsia="zh-TW"/>
        </w:rPr>
        <w:t xml:space="preserve"> </w:t>
      </w:r>
      <w:r>
        <w:rPr>
          <w:rFonts w:hint="cs"/>
          <w:rtl/>
          <w:lang w:eastAsia="zh-TW"/>
        </w:rPr>
        <w:t xml:space="preserve">تاريخ </w:t>
      </w:r>
      <w:r w:rsidRPr="00D65393">
        <w:rPr>
          <w:rtl/>
          <w:lang w:eastAsia="zh-TW"/>
        </w:rPr>
        <w:t xml:space="preserve">المظاهرة </w:t>
      </w:r>
      <w:r>
        <w:rPr>
          <w:rFonts w:hint="cs"/>
          <w:rtl/>
          <w:lang w:eastAsia="zh-TW"/>
        </w:rPr>
        <w:t>يسبق</w:t>
      </w:r>
      <w:r w:rsidRPr="00D65393">
        <w:rPr>
          <w:rtl/>
          <w:lang w:eastAsia="zh-TW"/>
        </w:rPr>
        <w:t xml:space="preserve"> ذلك ببضعة أيام. وعلاوة على ذلك، يحمل أمر الإفراج المؤقت الذي </w:t>
      </w:r>
      <w:r w:rsidR="00286450">
        <w:rPr>
          <w:rFonts w:hint="cs"/>
          <w:rtl/>
          <w:lang w:eastAsia="zh-TW"/>
        </w:rPr>
        <w:t xml:space="preserve">قدّمه </w:t>
      </w:r>
      <w:r w:rsidRPr="00D65393">
        <w:rPr>
          <w:rtl/>
          <w:lang w:eastAsia="zh-TW"/>
        </w:rPr>
        <w:t xml:space="preserve">صاحب الشكوى </w:t>
      </w:r>
      <w:r w:rsidR="00BB0643">
        <w:rPr>
          <w:rFonts w:hint="cs"/>
          <w:rtl/>
          <w:lang w:eastAsia="zh-TW"/>
        </w:rPr>
        <w:t>ب</w:t>
      </w:r>
      <w:r w:rsidRPr="00D65393">
        <w:rPr>
          <w:rtl/>
          <w:lang w:eastAsia="zh-TW"/>
        </w:rPr>
        <w:t xml:space="preserve">تاريخ 24 آب/أغسطس 2007، </w:t>
      </w:r>
      <w:r>
        <w:rPr>
          <w:rFonts w:hint="cs"/>
          <w:rtl/>
          <w:lang w:eastAsia="zh-TW"/>
        </w:rPr>
        <w:t xml:space="preserve">وهو تاريخ يعقب بأسبوع واحد، </w:t>
      </w:r>
      <w:r w:rsidRPr="00D65393">
        <w:rPr>
          <w:rtl/>
          <w:lang w:eastAsia="zh-TW"/>
        </w:rPr>
        <w:t>اليوم الذي أفرج فيه عنه</w:t>
      </w:r>
      <w:r>
        <w:rPr>
          <w:rFonts w:hint="cs"/>
          <w:rtl/>
          <w:lang w:eastAsia="zh-TW"/>
        </w:rPr>
        <w:t>،</w:t>
      </w:r>
      <w:r w:rsidRPr="00D65393">
        <w:rPr>
          <w:rtl/>
          <w:lang w:eastAsia="zh-TW"/>
        </w:rPr>
        <w:t xml:space="preserve"> </w:t>
      </w:r>
      <w:r>
        <w:rPr>
          <w:rFonts w:hint="cs"/>
          <w:rtl/>
          <w:lang w:eastAsia="zh-TW"/>
        </w:rPr>
        <w:t xml:space="preserve">بحسب </w:t>
      </w:r>
      <w:r w:rsidRPr="00D65393">
        <w:rPr>
          <w:rtl/>
          <w:lang w:eastAsia="zh-TW"/>
        </w:rPr>
        <w:t xml:space="preserve">إفادته أمام شعبة حماية اللاجئين، </w:t>
      </w:r>
      <w:r>
        <w:rPr>
          <w:rFonts w:hint="cs"/>
          <w:rtl/>
          <w:lang w:eastAsia="zh-TW"/>
        </w:rPr>
        <w:t>أي</w:t>
      </w:r>
      <w:r w:rsidR="00BB0643">
        <w:rPr>
          <w:rFonts w:hint="cs"/>
          <w:rtl/>
          <w:lang w:eastAsia="zh-TW"/>
        </w:rPr>
        <w:t> </w:t>
      </w:r>
      <w:r w:rsidRPr="00D65393">
        <w:rPr>
          <w:rtl/>
          <w:lang w:eastAsia="zh-TW"/>
        </w:rPr>
        <w:t xml:space="preserve">17 آب/أغسطس 2007. ولا تتضمن رسالة ر. م. </w:t>
      </w:r>
      <w:r w:rsidR="008D1529">
        <w:rPr>
          <w:rtl/>
          <w:lang w:eastAsia="zh-TW"/>
        </w:rPr>
        <w:t>أيضاً</w:t>
      </w:r>
      <w:r w:rsidRPr="00D65393">
        <w:rPr>
          <w:rtl/>
          <w:lang w:eastAsia="zh-TW"/>
        </w:rPr>
        <w:t xml:space="preserve"> أي إشارة إلى اعتقال واحتجاز صاحب الشكوى، رغم أن ر.</w:t>
      </w:r>
      <w:r w:rsidR="00286450">
        <w:rPr>
          <w:rFonts w:hint="cs"/>
          <w:rtl/>
          <w:lang w:eastAsia="zh-TW"/>
        </w:rPr>
        <w:t xml:space="preserve"> </w:t>
      </w:r>
      <w:r w:rsidRPr="00D65393">
        <w:rPr>
          <w:rtl/>
          <w:lang w:eastAsia="zh-TW"/>
        </w:rPr>
        <w:t xml:space="preserve">م. قدم </w:t>
      </w:r>
      <w:r>
        <w:rPr>
          <w:rFonts w:hint="cs"/>
          <w:rtl/>
          <w:lang w:eastAsia="zh-TW"/>
        </w:rPr>
        <w:t xml:space="preserve">له </w:t>
      </w:r>
      <w:r w:rsidRPr="00D65393">
        <w:rPr>
          <w:rtl/>
          <w:lang w:eastAsia="zh-TW"/>
        </w:rPr>
        <w:t>المساعدة بعد أن أفرجت عنه الشرطة وفق ما جاء في إفاد</w:t>
      </w:r>
      <w:r>
        <w:rPr>
          <w:rFonts w:hint="cs"/>
          <w:rtl/>
          <w:lang w:eastAsia="zh-TW"/>
        </w:rPr>
        <w:t>ة صاحب الشكوى</w:t>
      </w:r>
      <w:r w:rsidRPr="00D65393">
        <w:rPr>
          <w:rtl/>
          <w:lang w:eastAsia="zh-TW"/>
        </w:rPr>
        <w:t>. ولا يوجد دليل مؤكد يدعم ادعاء صاحب الشكوى بأن السلطات الأوغندية قد اعتقلته واحتجزته وعذبته في آب/أغسطس 2007. ودعما</w:t>
      </w:r>
      <w:r w:rsidR="00286450">
        <w:rPr>
          <w:rFonts w:hint="cs"/>
          <w:rtl/>
          <w:lang w:eastAsia="zh-TW"/>
        </w:rPr>
        <w:t>ً</w:t>
      </w:r>
      <w:r w:rsidRPr="00D65393">
        <w:rPr>
          <w:rtl/>
          <w:lang w:eastAsia="zh-TW"/>
        </w:rPr>
        <w:t xml:space="preserve"> لهذا </w:t>
      </w:r>
      <w:r w:rsidR="00286450">
        <w:rPr>
          <w:rFonts w:hint="cs"/>
          <w:rtl/>
          <w:lang w:eastAsia="zh-TW"/>
        </w:rPr>
        <w:t>الادعاء</w:t>
      </w:r>
      <w:r w:rsidRPr="00D65393">
        <w:rPr>
          <w:rtl/>
          <w:lang w:eastAsia="zh-TW"/>
        </w:rPr>
        <w:t xml:space="preserve">، اكتفى صاحب الشكوى بتقديم تقرير طبي، وهو تقرير غير مقروء، وأمر الإفراج المؤقت الذي تقدم ذكره. وعلاوة على ذلك، </w:t>
      </w:r>
      <w:r>
        <w:rPr>
          <w:rFonts w:hint="cs"/>
          <w:rtl/>
          <w:lang w:eastAsia="zh-TW"/>
        </w:rPr>
        <w:t>تبين ل</w:t>
      </w:r>
      <w:r w:rsidRPr="00D65393">
        <w:rPr>
          <w:rtl/>
          <w:lang w:eastAsia="zh-TW"/>
        </w:rPr>
        <w:t xml:space="preserve">لمسؤول في شعبة حماية اللاجئين أن التقرير الطبي </w:t>
      </w:r>
      <w:r>
        <w:rPr>
          <w:rFonts w:hint="cs"/>
          <w:rtl/>
          <w:lang w:eastAsia="zh-TW"/>
        </w:rPr>
        <w:t>يفيد ب</w:t>
      </w:r>
      <w:r w:rsidRPr="00D65393">
        <w:rPr>
          <w:rtl/>
          <w:lang w:eastAsia="zh-TW"/>
        </w:rPr>
        <w:t>أن صاحب الشكوى تعرض للاعتداء على أيدي محتجين مناهضين للمثلي</w:t>
      </w:r>
      <w:r>
        <w:rPr>
          <w:rFonts w:hint="cs"/>
          <w:rtl/>
          <w:lang w:eastAsia="zh-TW"/>
        </w:rPr>
        <w:t>ين</w:t>
      </w:r>
      <w:r w:rsidRPr="00D65393">
        <w:rPr>
          <w:rtl/>
          <w:lang w:eastAsia="zh-TW"/>
        </w:rPr>
        <w:t xml:space="preserve">، وليس على أيدي الشرطة. وبالإضافة إلى ذلك، تدفع الدولة الطرف بأن صاحب الشكوى لم يقدم أي وثائق حديثة </w:t>
      </w:r>
      <w:r>
        <w:rPr>
          <w:rFonts w:hint="cs"/>
          <w:rtl/>
          <w:lang w:eastAsia="zh-TW"/>
        </w:rPr>
        <w:t xml:space="preserve">العهد </w:t>
      </w:r>
      <w:r w:rsidRPr="00D65393">
        <w:rPr>
          <w:rtl/>
          <w:lang w:eastAsia="zh-TW"/>
        </w:rPr>
        <w:t>تدعم ادعاءه بأنه يواجه حاليا</w:t>
      </w:r>
      <w:r w:rsidR="00286450">
        <w:rPr>
          <w:rFonts w:hint="cs"/>
          <w:rtl/>
          <w:lang w:eastAsia="zh-TW"/>
        </w:rPr>
        <w:t>ً</w:t>
      </w:r>
      <w:r w:rsidRPr="00D65393">
        <w:rPr>
          <w:rtl/>
          <w:lang w:eastAsia="zh-TW"/>
        </w:rPr>
        <w:t xml:space="preserve"> خطر التعرض للاعتقال وا</w:t>
      </w:r>
      <w:r w:rsidR="00286450">
        <w:rPr>
          <w:rtl/>
          <w:lang w:eastAsia="zh-TW"/>
        </w:rPr>
        <w:t>لتعذيب على يد</w:t>
      </w:r>
      <w:r w:rsidR="00286450">
        <w:rPr>
          <w:rFonts w:hint="cs"/>
          <w:rtl/>
          <w:lang w:eastAsia="zh-TW"/>
        </w:rPr>
        <w:t> </w:t>
      </w:r>
      <w:r w:rsidRPr="00D65393">
        <w:rPr>
          <w:rtl/>
          <w:lang w:eastAsia="zh-TW"/>
        </w:rPr>
        <w:t xml:space="preserve">السلطات الأوغندية. إذ </w:t>
      </w:r>
      <w:r w:rsidR="00286450">
        <w:rPr>
          <w:rFonts w:hint="cs"/>
          <w:rtl/>
          <w:lang w:eastAsia="zh-TW"/>
        </w:rPr>
        <w:t>إ</w:t>
      </w:r>
      <w:r w:rsidRPr="00D65393">
        <w:rPr>
          <w:rtl/>
          <w:lang w:eastAsia="zh-TW"/>
        </w:rPr>
        <w:t xml:space="preserve">ن الوثائق الأحدث التي قدمها تحمل تواريخ تلي بشهر </w:t>
      </w:r>
      <w:r w:rsidR="00286450">
        <w:rPr>
          <w:rFonts w:hint="cs"/>
          <w:rtl/>
          <w:lang w:eastAsia="zh-TW"/>
        </w:rPr>
        <w:t xml:space="preserve">تاريخ </w:t>
      </w:r>
      <w:r w:rsidRPr="00D65393">
        <w:rPr>
          <w:rtl/>
          <w:lang w:eastAsia="zh-TW"/>
        </w:rPr>
        <w:t xml:space="preserve">صدور القرار </w:t>
      </w:r>
      <w:r>
        <w:rPr>
          <w:rFonts w:hint="cs"/>
          <w:rtl/>
          <w:lang w:eastAsia="zh-TW"/>
        </w:rPr>
        <w:t xml:space="preserve">الذي يقضي </w:t>
      </w:r>
      <w:r w:rsidRPr="00D65393">
        <w:rPr>
          <w:rtl/>
          <w:lang w:eastAsia="zh-TW"/>
        </w:rPr>
        <w:t xml:space="preserve">برفض </w:t>
      </w:r>
      <w:r>
        <w:rPr>
          <w:rFonts w:hint="cs"/>
          <w:rtl/>
          <w:lang w:eastAsia="zh-TW"/>
        </w:rPr>
        <w:t xml:space="preserve">طلبه الحصول على </w:t>
      </w:r>
      <w:r w:rsidRPr="00D65393">
        <w:rPr>
          <w:rtl/>
          <w:lang w:eastAsia="zh-TW"/>
        </w:rPr>
        <w:t>الحماية بصفة لاجئ في تشرين الأول/</w:t>
      </w:r>
      <w:r w:rsidR="00286450">
        <w:rPr>
          <w:rFonts w:hint="cs"/>
          <w:rtl/>
          <w:lang w:eastAsia="zh-TW"/>
        </w:rPr>
        <w:t xml:space="preserve"> </w:t>
      </w:r>
      <w:r w:rsidRPr="00D65393">
        <w:rPr>
          <w:rtl/>
          <w:lang w:eastAsia="zh-TW"/>
        </w:rPr>
        <w:t xml:space="preserve">أكتوبر 2012. ولم يقدم صاحب الشكوى </w:t>
      </w:r>
      <w:r>
        <w:rPr>
          <w:rFonts w:hint="cs"/>
          <w:rtl/>
          <w:lang w:eastAsia="zh-TW"/>
        </w:rPr>
        <w:t>ولو</w:t>
      </w:r>
      <w:r w:rsidRPr="00D65393">
        <w:rPr>
          <w:rtl/>
          <w:lang w:eastAsia="zh-TW"/>
        </w:rPr>
        <w:t xml:space="preserve"> رسالة </w:t>
      </w:r>
      <w:r w:rsidRPr="00D65393">
        <w:rPr>
          <w:rFonts w:hint="cs"/>
          <w:rtl/>
          <w:lang w:eastAsia="zh-TW"/>
        </w:rPr>
        <w:t>حديثة</w:t>
      </w:r>
      <w:r w:rsidRPr="00D65393">
        <w:rPr>
          <w:rtl/>
          <w:lang w:eastAsia="zh-TW"/>
        </w:rPr>
        <w:t xml:space="preserve"> من أسرته أو من أصدقائه الذين يعيشون في أوغندا تشهد على </w:t>
      </w:r>
      <w:r w:rsidRPr="00D65393">
        <w:rPr>
          <w:rFonts w:hint="cs"/>
          <w:rtl/>
          <w:lang w:eastAsia="zh-TW"/>
        </w:rPr>
        <w:t>وجود خطر</w:t>
      </w:r>
      <w:r w:rsidRPr="00D65393">
        <w:rPr>
          <w:rtl/>
          <w:lang w:eastAsia="zh-TW"/>
        </w:rPr>
        <w:t xml:space="preserve"> حقيقي ومستقبلي. </w:t>
      </w:r>
    </w:p>
    <w:p w:rsidR="00FE7D77" w:rsidRPr="00D65393" w:rsidRDefault="00FE7D77" w:rsidP="00BB0643">
      <w:pPr>
        <w:pStyle w:val="SingleTxtGA"/>
        <w:rPr>
          <w:rtl/>
          <w:lang w:eastAsia="zh-TW"/>
        </w:rPr>
      </w:pPr>
      <w:r w:rsidRPr="00D65393">
        <w:rPr>
          <w:rtl/>
          <w:lang w:eastAsia="zh-TW"/>
        </w:rPr>
        <w:t>٥</w:t>
      </w:r>
      <w:r w:rsidR="004E5937">
        <w:rPr>
          <w:rFonts w:hint="cs"/>
          <w:rtl/>
          <w:lang w:eastAsia="zh-TW"/>
        </w:rPr>
        <w:t>-</w:t>
      </w:r>
      <w:r w:rsidRPr="00D65393">
        <w:rPr>
          <w:rtl/>
          <w:lang w:eastAsia="zh-TW"/>
        </w:rPr>
        <w:t>٤</w:t>
      </w:r>
      <w:r w:rsidR="002C3358">
        <w:rPr>
          <w:rFonts w:hint="cs"/>
          <w:rtl/>
          <w:lang w:eastAsia="zh-TW"/>
        </w:rPr>
        <w:tab/>
      </w:r>
      <w:r w:rsidRPr="00D65393">
        <w:rPr>
          <w:rtl/>
          <w:lang w:eastAsia="zh-TW"/>
        </w:rPr>
        <w:t>وفيما يتعلق بالوثائق الجديدة التي عرضها صاحب الشكوى على اللجنة (</w:t>
      </w:r>
      <w:r w:rsidR="00BB0643">
        <w:rPr>
          <w:rFonts w:hint="cs"/>
          <w:rtl/>
          <w:lang w:eastAsia="zh-TW"/>
        </w:rPr>
        <w:t>لل</w:t>
      </w:r>
      <w:r w:rsidR="00BB0643">
        <w:rPr>
          <w:rtl/>
          <w:lang w:eastAsia="zh-TW"/>
        </w:rPr>
        <w:t>نظر الفقرة</w:t>
      </w:r>
      <w:r w:rsidR="00BB0643">
        <w:rPr>
          <w:rFonts w:hint="cs"/>
          <w:rtl/>
          <w:lang w:eastAsia="zh-TW"/>
        </w:rPr>
        <w:t> </w:t>
      </w:r>
      <w:r w:rsidRPr="00D65393">
        <w:rPr>
          <w:rtl/>
          <w:lang w:eastAsia="zh-TW"/>
        </w:rPr>
        <w:t xml:space="preserve">2-8 أعلاه)، تشير الدولة الطرف إلى أن الوثائق عينها قد </w:t>
      </w:r>
      <w:r w:rsidR="00BB0643">
        <w:rPr>
          <w:rFonts w:hint="cs"/>
          <w:rtl/>
          <w:lang w:eastAsia="zh-TW"/>
        </w:rPr>
        <w:t xml:space="preserve">قدمت </w:t>
      </w:r>
      <w:r w:rsidR="008D1529">
        <w:rPr>
          <w:rtl/>
          <w:lang w:eastAsia="zh-TW"/>
        </w:rPr>
        <w:t>أيضاً</w:t>
      </w:r>
      <w:r w:rsidRPr="00D65393">
        <w:rPr>
          <w:rtl/>
          <w:lang w:eastAsia="zh-TW"/>
        </w:rPr>
        <w:t xml:space="preserve"> في طلب إجراء </w:t>
      </w:r>
      <w:r>
        <w:rPr>
          <w:rtl/>
          <w:lang w:eastAsia="zh-TW"/>
        </w:rPr>
        <w:t>تقييم</w:t>
      </w:r>
      <w:r>
        <w:rPr>
          <w:rFonts w:hint="cs"/>
          <w:rtl/>
          <w:lang w:eastAsia="zh-TW"/>
        </w:rPr>
        <w:t xml:space="preserve"> </w:t>
      </w:r>
      <w:r w:rsidRPr="00D65393">
        <w:rPr>
          <w:rtl/>
          <w:lang w:eastAsia="zh-TW"/>
        </w:rPr>
        <w:t>للمخاطر قبل الترحيل بتاريخ 11 آذار/مارس 2014، نظرت فيها السلطات المحلية. وخلص الموظف المسؤول عن إجراء ال</w:t>
      </w:r>
      <w:r>
        <w:rPr>
          <w:rtl/>
          <w:lang w:eastAsia="zh-TW"/>
        </w:rPr>
        <w:t>تقييم</w:t>
      </w:r>
      <w:r>
        <w:rPr>
          <w:rFonts w:hint="cs"/>
          <w:rtl/>
          <w:lang w:eastAsia="zh-TW"/>
        </w:rPr>
        <w:t xml:space="preserve"> </w:t>
      </w:r>
      <w:r w:rsidRPr="00D65393">
        <w:rPr>
          <w:rtl/>
          <w:lang w:eastAsia="zh-TW"/>
        </w:rPr>
        <w:t>إلى أن تلك الوثائق لا ينبغي أن تعطى وزنا</w:t>
      </w:r>
      <w:r w:rsidR="008D1529">
        <w:rPr>
          <w:rFonts w:hint="cs"/>
          <w:rtl/>
          <w:lang w:eastAsia="zh-TW"/>
        </w:rPr>
        <w:t>ً</w:t>
      </w:r>
      <w:r w:rsidRPr="00D65393">
        <w:rPr>
          <w:rtl/>
          <w:lang w:eastAsia="zh-TW"/>
        </w:rPr>
        <w:t xml:space="preserve"> كبيرا</w:t>
      </w:r>
      <w:r w:rsidR="008D1529">
        <w:rPr>
          <w:rFonts w:hint="cs"/>
          <w:rtl/>
          <w:lang w:eastAsia="zh-TW"/>
        </w:rPr>
        <w:t>ً</w:t>
      </w:r>
      <w:r w:rsidRPr="00D65393">
        <w:rPr>
          <w:rtl/>
          <w:lang w:eastAsia="zh-TW"/>
        </w:rPr>
        <w:t xml:space="preserve"> لأنها نسخ وليست أصول</w:t>
      </w:r>
      <w:r w:rsidR="004A7B76">
        <w:rPr>
          <w:rFonts w:hint="cs"/>
          <w:rtl/>
          <w:lang w:eastAsia="zh-TW"/>
        </w:rPr>
        <w:t>اً</w:t>
      </w:r>
      <w:r w:rsidRPr="00D65393">
        <w:rPr>
          <w:rtl/>
          <w:lang w:eastAsia="zh-TW"/>
        </w:rPr>
        <w:t xml:space="preserve">، </w:t>
      </w:r>
      <w:r w:rsidR="004A7B76">
        <w:rPr>
          <w:rFonts w:hint="cs"/>
          <w:rtl/>
          <w:lang w:eastAsia="zh-TW"/>
        </w:rPr>
        <w:t xml:space="preserve">وهي </w:t>
      </w:r>
      <w:r w:rsidRPr="00D65393">
        <w:rPr>
          <w:rtl/>
          <w:lang w:eastAsia="zh-TW"/>
        </w:rPr>
        <w:t xml:space="preserve">تتضمن أخطاء مطبعية </w:t>
      </w:r>
      <w:r>
        <w:rPr>
          <w:rFonts w:hint="cs"/>
          <w:rtl/>
          <w:lang w:eastAsia="zh-TW"/>
        </w:rPr>
        <w:t>فادحة</w:t>
      </w:r>
      <w:r w:rsidRPr="00D65393">
        <w:rPr>
          <w:rtl/>
          <w:lang w:eastAsia="zh-TW"/>
        </w:rPr>
        <w:t xml:space="preserve"> وتحمل كلها تواريخ تلي بشهر واحد </w:t>
      </w:r>
      <w:r w:rsidR="004A7B76">
        <w:rPr>
          <w:rFonts w:hint="cs"/>
          <w:rtl/>
          <w:lang w:eastAsia="zh-TW"/>
        </w:rPr>
        <w:t xml:space="preserve">تاريخ </w:t>
      </w:r>
      <w:r>
        <w:rPr>
          <w:rFonts w:hint="cs"/>
          <w:rtl/>
          <w:lang w:eastAsia="zh-TW"/>
        </w:rPr>
        <w:t>استلام</w:t>
      </w:r>
      <w:r>
        <w:rPr>
          <w:rtl/>
          <w:lang w:eastAsia="zh-TW"/>
        </w:rPr>
        <w:t xml:space="preserve"> صاحب الشكوى </w:t>
      </w:r>
      <w:r w:rsidRPr="00D65393">
        <w:rPr>
          <w:rtl/>
          <w:lang w:eastAsia="zh-TW"/>
        </w:rPr>
        <w:t>قرار شعبة حماية اللاجئي</w:t>
      </w:r>
      <w:r>
        <w:rPr>
          <w:rtl/>
          <w:lang w:eastAsia="zh-TW"/>
        </w:rPr>
        <w:t>ن في 19 تشرين الأول/أكتوبر 2012</w:t>
      </w:r>
      <w:r>
        <w:rPr>
          <w:rFonts w:hint="cs"/>
          <w:rtl/>
          <w:lang w:eastAsia="zh-TW"/>
        </w:rPr>
        <w:t xml:space="preserve"> </w:t>
      </w:r>
      <w:r>
        <w:rPr>
          <w:rFonts w:hint="cs"/>
          <w:rtl/>
          <w:lang w:eastAsia="zh-TW"/>
        </w:rPr>
        <w:lastRenderedPageBreak/>
        <w:t>الذي جاء سلبيا</w:t>
      </w:r>
      <w:r w:rsidR="00BB0643">
        <w:rPr>
          <w:rFonts w:hint="cs"/>
          <w:rtl/>
          <w:lang w:eastAsia="zh-TW"/>
        </w:rPr>
        <w:t>ً</w:t>
      </w:r>
      <w:r>
        <w:rPr>
          <w:rFonts w:hint="cs"/>
          <w:rtl/>
          <w:lang w:eastAsia="zh-TW"/>
        </w:rPr>
        <w:t>.</w:t>
      </w:r>
      <w:r>
        <w:rPr>
          <w:rtl/>
          <w:lang w:eastAsia="zh-TW"/>
        </w:rPr>
        <w:t xml:space="preserve"> ولم يقدم صاحب الشكوى </w:t>
      </w:r>
      <w:r w:rsidRPr="00D65393">
        <w:rPr>
          <w:rtl/>
          <w:lang w:eastAsia="zh-TW"/>
        </w:rPr>
        <w:t>أي</w:t>
      </w:r>
      <w:r>
        <w:rPr>
          <w:rFonts w:hint="cs"/>
          <w:rtl/>
          <w:lang w:eastAsia="zh-TW"/>
        </w:rPr>
        <w:t>ة</w:t>
      </w:r>
      <w:r w:rsidRPr="00D65393">
        <w:rPr>
          <w:rtl/>
          <w:lang w:eastAsia="zh-TW"/>
        </w:rPr>
        <w:t xml:space="preserve"> وثائق حديثة إضافية سواء في إطار طلب إجراء </w:t>
      </w:r>
      <w:r>
        <w:rPr>
          <w:rtl/>
          <w:lang w:eastAsia="zh-TW"/>
        </w:rPr>
        <w:t>تقييم</w:t>
      </w:r>
      <w:r>
        <w:rPr>
          <w:rFonts w:hint="cs"/>
          <w:rtl/>
          <w:lang w:eastAsia="zh-TW"/>
        </w:rPr>
        <w:t xml:space="preserve"> ا</w:t>
      </w:r>
      <w:r w:rsidRPr="00D65393">
        <w:rPr>
          <w:rtl/>
          <w:lang w:eastAsia="zh-TW"/>
        </w:rPr>
        <w:t xml:space="preserve">لمخاطر قبل الترحيل أو إلى اللجنة. </w:t>
      </w:r>
    </w:p>
    <w:p w:rsidR="00FE7D77" w:rsidRPr="00D65393" w:rsidRDefault="00FE7D77" w:rsidP="002C3358">
      <w:pPr>
        <w:pStyle w:val="SingleTxtGA"/>
        <w:rPr>
          <w:rtl/>
          <w:lang w:eastAsia="zh-TW"/>
        </w:rPr>
      </w:pPr>
      <w:r w:rsidRPr="00D65393">
        <w:rPr>
          <w:rtl/>
          <w:lang w:eastAsia="zh-TW"/>
        </w:rPr>
        <w:t>٥</w:t>
      </w:r>
      <w:r w:rsidR="004E5937">
        <w:rPr>
          <w:rFonts w:hint="cs"/>
          <w:rtl/>
          <w:lang w:eastAsia="zh-TW"/>
        </w:rPr>
        <w:t>-</w:t>
      </w:r>
      <w:r w:rsidRPr="00D65393">
        <w:rPr>
          <w:rtl/>
          <w:lang w:eastAsia="zh-TW"/>
        </w:rPr>
        <w:t>٥</w:t>
      </w:r>
      <w:r w:rsidR="002C3358">
        <w:rPr>
          <w:rFonts w:hint="cs"/>
          <w:rtl/>
          <w:lang w:eastAsia="zh-TW"/>
        </w:rPr>
        <w:tab/>
      </w:r>
      <w:r w:rsidRPr="00D65393">
        <w:rPr>
          <w:rtl/>
          <w:lang w:eastAsia="zh-TW"/>
        </w:rPr>
        <w:t xml:space="preserve">وتؤكد الدولة الطرف أنه لا يعقل أن </w:t>
      </w:r>
      <w:r>
        <w:rPr>
          <w:rFonts w:hint="cs"/>
          <w:rtl/>
          <w:lang w:eastAsia="zh-TW"/>
        </w:rPr>
        <w:t>تهتم</w:t>
      </w:r>
      <w:r w:rsidRPr="00D65393">
        <w:rPr>
          <w:rtl/>
          <w:lang w:eastAsia="zh-TW"/>
        </w:rPr>
        <w:t xml:space="preserve"> السلطات الأوغندية بأمر صاحب الشكوى في الوقت الحالي أكثر من اهتمامها به عندما كان يعيش في أوغندا، وأن</w:t>
      </w:r>
      <w:r>
        <w:rPr>
          <w:rFonts w:hint="cs"/>
          <w:rtl/>
          <w:lang w:eastAsia="zh-TW"/>
        </w:rPr>
        <w:t xml:space="preserve"> هذه السلطات</w:t>
      </w:r>
      <w:r w:rsidRPr="00D65393">
        <w:rPr>
          <w:rtl/>
          <w:lang w:eastAsia="zh-TW"/>
        </w:rPr>
        <w:t xml:space="preserve"> ما </w:t>
      </w:r>
      <w:r>
        <w:rPr>
          <w:rFonts w:hint="cs"/>
          <w:rtl/>
          <w:lang w:eastAsia="zh-TW"/>
        </w:rPr>
        <w:t xml:space="preserve">كانت لتطلق </w:t>
      </w:r>
      <w:r w:rsidRPr="00D65393">
        <w:rPr>
          <w:rtl/>
          <w:lang w:eastAsia="zh-TW"/>
        </w:rPr>
        <w:t xml:space="preserve">سراحه بعد </w:t>
      </w:r>
      <w:r>
        <w:rPr>
          <w:rFonts w:hint="cs"/>
          <w:rtl/>
          <w:lang w:eastAsia="zh-TW"/>
        </w:rPr>
        <w:t xml:space="preserve">مرور </w:t>
      </w:r>
      <w:r w:rsidRPr="00D65393">
        <w:rPr>
          <w:rtl/>
          <w:lang w:eastAsia="zh-TW"/>
        </w:rPr>
        <w:t>أيام قل</w:t>
      </w:r>
      <w:r>
        <w:rPr>
          <w:rtl/>
          <w:lang w:eastAsia="zh-TW"/>
        </w:rPr>
        <w:t xml:space="preserve">يلة فقط </w:t>
      </w:r>
      <w:r>
        <w:rPr>
          <w:rFonts w:hint="cs"/>
          <w:rtl/>
          <w:lang w:eastAsia="zh-TW"/>
        </w:rPr>
        <w:t>على</w:t>
      </w:r>
      <w:r>
        <w:rPr>
          <w:rtl/>
          <w:lang w:eastAsia="zh-TW"/>
        </w:rPr>
        <w:t xml:space="preserve"> الاحتجاز في عام 2007</w:t>
      </w:r>
      <w:r>
        <w:rPr>
          <w:rFonts w:hint="cs"/>
          <w:rtl/>
          <w:lang w:eastAsia="zh-TW"/>
        </w:rPr>
        <w:t xml:space="preserve"> </w:t>
      </w:r>
      <w:r w:rsidRPr="00D65393">
        <w:rPr>
          <w:rtl/>
          <w:lang w:eastAsia="zh-TW"/>
        </w:rPr>
        <w:t>لو</w:t>
      </w:r>
      <w:r>
        <w:rPr>
          <w:rFonts w:hint="cs"/>
          <w:rtl/>
          <w:lang w:eastAsia="zh-TW"/>
        </w:rPr>
        <w:t xml:space="preserve"> أن</w:t>
      </w:r>
      <w:r w:rsidRPr="00D65393">
        <w:rPr>
          <w:rtl/>
          <w:lang w:eastAsia="zh-TW"/>
        </w:rPr>
        <w:t xml:space="preserve"> أمره </w:t>
      </w:r>
      <w:r>
        <w:rPr>
          <w:rFonts w:hint="cs"/>
          <w:rtl/>
          <w:lang w:eastAsia="zh-TW"/>
        </w:rPr>
        <w:t xml:space="preserve">كان </w:t>
      </w:r>
      <w:r w:rsidRPr="00D65393">
        <w:rPr>
          <w:rtl/>
          <w:lang w:eastAsia="zh-TW"/>
        </w:rPr>
        <w:t xml:space="preserve">يشغلها </w:t>
      </w:r>
      <w:r w:rsidRPr="00D65393">
        <w:rPr>
          <w:rFonts w:hint="cs"/>
          <w:rtl/>
          <w:lang w:eastAsia="zh-TW"/>
        </w:rPr>
        <w:t>بالفعل، وما</w:t>
      </w:r>
      <w:r w:rsidRPr="00D65393">
        <w:rPr>
          <w:rtl/>
          <w:lang w:eastAsia="zh-TW"/>
        </w:rPr>
        <w:t xml:space="preserve"> كانت لتسمح له بمغادرة البلد في عام 2008. ولم يشرح صاحب الشكوى الأسباب التي جعلت السلطات الأوغندية تخفّ فجأة إلى البحث عنه في نهاية تشرين الأول/أكتوبر 2012، بعد انقضاء سنتين على مغادرته البلد وخمس سنوات على اعتقاله وإطلاق سراحه من قبل الشرطة في كمبالا. وترى الدولة الطرف أن من غير المعقول بكل بساطة أن تظل السلطات الأوغندية مهتمة بأمره بعد مرور نحو خمس سنوات على اعتقاله أول مرة والإفراج عنه. و</w:t>
      </w:r>
      <w:r>
        <w:rPr>
          <w:rFonts w:hint="cs"/>
          <w:rtl/>
          <w:lang w:eastAsia="zh-TW"/>
        </w:rPr>
        <w:t>أشارت</w:t>
      </w:r>
      <w:r w:rsidR="004A7B76">
        <w:rPr>
          <w:rFonts w:hint="cs"/>
          <w:rtl/>
          <w:lang w:eastAsia="zh-TW"/>
        </w:rPr>
        <w:t xml:space="preserve"> الدولة الطرف</w:t>
      </w:r>
      <w:r>
        <w:rPr>
          <w:rFonts w:hint="cs"/>
          <w:rtl/>
          <w:lang w:eastAsia="zh-TW"/>
        </w:rPr>
        <w:t xml:space="preserve"> </w:t>
      </w:r>
      <w:r w:rsidRPr="00D65393">
        <w:rPr>
          <w:rtl/>
          <w:lang w:eastAsia="zh-TW"/>
        </w:rPr>
        <w:t xml:space="preserve">علاوة على ذلك، </w:t>
      </w:r>
      <w:r>
        <w:rPr>
          <w:rFonts w:hint="cs"/>
          <w:rtl/>
          <w:lang w:eastAsia="zh-TW"/>
        </w:rPr>
        <w:t>إلى أن</w:t>
      </w:r>
      <w:r w:rsidRPr="00D65393">
        <w:rPr>
          <w:rtl/>
          <w:lang w:eastAsia="zh-TW"/>
        </w:rPr>
        <w:t xml:space="preserve"> صاحب الشكوى</w:t>
      </w:r>
      <w:r>
        <w:rPr>
          <w:rFonts w:hint="cs"/>
          <w:rtl/>
          <w:lang w:eastAsia="zh-TW"/>
        </w:rPr>
        <w:t xml:space="preserve"> انتظر</w:t>
      </w:r>
      <w:r>
        <w:rPr>
          <w:rtl/>
          <w:lang w:eastAsia="zh-TW"/>
        </w:rPr>
        <w:t xml:space="preserve"> أربعة أشهر لكي يقدم طلب </w:t>
      </w:r>
      <w:r w:rsidRPr="00D65393">
        <w:rPr>
          <w:rtl/>
          <w:lang w:eastAsia="zh-TW"/>
        </w:rPr>
        <w:t>الحماية في كندا، و</w:t>
      </w:r>
      <w:r>
        <w:rPr>
          <w:rFonts w:hint="cs"/>
          <w:rtl/>
          <w:lang w:eastAsia="zh-TW"/>
        </w:rPr>
        <w:t xml:space="preserve">رأت أن </w:t>
      </w:r>
      <w:r w:rsidRPr="00D65393">
        <w:rPr>
          <w:rtl/>
          <w:lang w:eastAsia="zh-TW"/>
        </w:rPr>
        <w:t>هذا التأخير يتعارض مع وجود مخاوف حقيقية من التعرض لضرر جسيم في بلد آخر.</w:t>
      </w:r>
      <w:r>
        <w:rPr>
          <w:rFonts w:hint="cs"/>
          <w:rtl/>
          <w:lang w:eastAsia="zh-TW"/>
        </w:rPr>
        <w:t xml:space="preserve"> </w:t>
      </w:r>
    </w:p>
    <w:p w:rsidR="00FE7D77" w:rsidRPr="00D65393" w:rsidRDefault="00FE7D77" w:rsidP="002C3358">
      <w:pPr>
        <w:pStyle w:val="SingleTxtGA"/>
        <w:rPr>
          <w:rtl/>
          <w:lang w:eastAsia="zh-TW"/>
        </w:rPr>
      </w:pPr>
      <w:r w:rsidRPr="00D65393">
        <w:rPr>
          <w:rtl/>
          <w:lang w:eastAsia="zh-TW"/>
        </w:rPr>
        <w:t>٥</w:t>
      </w:r>
      <w:r w:rsidR="004E5937">
        <w:rPr>
          <w:rFonts w:hint="cs"/>
          <w:rtl/>
          <w:lang w:eastAsia="zh-TW"/>
        </w:rPr>
        <w:t>-</w:t>
      </w:r>
      <w:r w:rsidRPr="00D65393">
        <w:rPr>
          <w:rtl/>
          <w:lang w:eastAsia="zh-TW"/>
        </w:rPr>
        <w:t>٦</w:t>
      </w:r>
      <w:r w:rsidR="002C3358">
        <w:rPr>
          <w:rFonts w:hint="cs"/>
          <w:rtl/>
          <w:lang w:eastAsia="zh-TW"/>
        </w:rPr>
        <w:tab/>
      </w:r>
      <w:r w:rsidRPr="00D65393">
        <w:rPr>
          <w:rtl/>
          <w:lang w:eastAsia="zh-TW"/>
        </w:rPr>
        <w:t>وتشير الدولة الطرف إلى</w:t>
      </w:r>
      <w:r>
        <w:rPr>
          <w:rFonts w:hint="cs"/>
          <w:rtl/>
          <w:lang w:eastAsia="zh-TW"/>
        </w:rPr>
        <w:t xml:space="preserve"> وجود </w:t>
      </w:r>
      <w:r>
        <w:rPr>
          <w:rtl/>
          <w:lang w:eastAsia="zh-TW"/>
        </w:rPr>
        <w:t xml:space="preserve">تضارب </w:t>
      </w:r>
      <w:r w:rsidRPr="00D65393">
        <w:rPr>
          <w:rtl/>
          <w:lang w:eastAsia="zh-TW"/>
        </w:rPr>
        <w:t>كبير بين الرواية التي قدمها صاحب الشكوى في المقابلة التي أجريت معه عند نقطة الدخول والإفادة التي أدلى بها أمام شعبة حماية اللاجئين أثناء جلسة الاستماع إليه وفي استمارة المعلومات الشخصية. فعلى سبيل المثال، أوضح صاحب الشكوى في المقابلة التي أجريت معه عند نقطة الدخول أن زوجته هجرته لأنه معدم. لكنه بيَّن في الاستمارة وفي جلسة الاستماع أن زوجته هجرته حين علمت بأمر مثليته. وعلاوة على ذلك، ادعى صاحب الشكوى في المقابلة التي أجريت معه عند نقطة الدخول أن صحيفة</w:t>
      </w:r>
      <w:r>
        <w:rPr>
          <w:rFonts w:hint="cs"/>
          <w:rtl/>
          <w:lang w:eastAsia="zh-TW"/>
        </w:rPr>
        <w:t>ً</w:t>
      </w:r>
      <w:r w:rsidRPr="00D65393">
        <w:rPr>
          <w:rtl/>
          <w:lang w:eastAsia="zh-TW"/>
        </w:rPr>
        <w:t xml:space="preserve"> نشرت صورا</w:t>
      </w:r>
      <w:r w:rsidR="00BB0643">
        <w:rPr>
          <w:rFonts w:hint="cs"/>
          <w:rtl/>
          <w:lang w:eastAsia="zh-TW"/>
        </w:rPr>
        <w:t>ً</w:t>
      </w:r>
      <w:r w:rsidRPr="00D65393">
        <w:rPr>
          <w:rtl/>
          <w:lang w:eastAsia="zh-TW"/>
        </w:rPr>
        <w:t xml:space="preserve"> </w:t>
      </w:r>
      <w:r>
        <w:rPr>
          <w:rFonts w:hint="cs"/>
          <w:rtl/>
          <w:lang w:eastAsia="zh-TW"/>
        </w:rPr>
        <w:t xml:space="preserve">له </w:t>
      </w:r>
      <w:r w:rsidRPr="00D65393">
        <w:rPr>
          <w:rtl/>
          <w:lang w:eastAsia="zh-TW"/>
        </w:rPr>
        <w:t>و</w:t>
      </w:r>
      <w:r>
        <w:rPr>
          <w:rFonts w:hint="cs"/>
          <w:rtl/>
          <w:lang w:eastAsia="zh-TW"/>
        </w:rPr>
        <w:t>ل</w:t>
      </w:r>
      <w:r w:rsidRPr="00D65393">
        <w:rPr>
          <w:rtl/>
          <w:lang w:eastAsia="zh-TW"/>
        </w:rPr>
        <w:t>مثلي</w:t>
      </w:r>
      <w:r>
        <w:rPr>
          <w:rFonts w:hint="cs"/>
          <w:rtl/>
          <w:lang w:eastAsia="zh-TW"/>
        </w:rPr>
        <w:t>ي</w:t>
      </w:r>
      <w:r w:rsidRPr="00D65393">
        <w:rPr>
          <w:rtl/>
          <w:lang w:eastAsia="zh-TW"/>
        </w:rPr>
        <w:t xml:space="preserve">ن آخرين في كامبالا. ولدى سؤاله في جلسة الاستجواب عن سبب عدم </w:t>
      </w:r>
      <w:proofErr w:type="spellStart"/>
      <w:r w:rsidRPr="00D65393">
        <w:rPr>
          <w:rtl/>
          <w:lang w:eastAsia="zh-TW"/>
        </w:rPr>
        <w:t>إطلاعه</w:t>
      </w:r>
      <w:proofErr w:type="spellEnd"/>
      <w:r w:rsidRPr="00D65393">
        <w:rPr>
          <w:rtl/>
          <w:lang w:eastAsia="zh-TW"/>
        </w:rPr>
        <w:t xml:space="preserve"> شعبة حماية اللاجئين على تلك الصور ادعى أن صورته لم تنشر في الصحيفة، وعجز عن تعليل ما قاله في المقابلة تعليلا</w:t>
      </w:r>
      <w:r w:rsidR="00BB0643">
        <w:rPr>
          <w:rFonts w:hint="cs"/>
          <w:rtl/>
          <w:lang w:eastAsia="zh-TW"/>
        </w:rPr>
        <w:t>ً</w:t>
      </w:r>
      <w:r w:rsidRPr="00D65393">
        <w:rPr>
          <w:rtl/>
          <w:lang w:eastAsia="zh-TW"/>
        </w:rPr>
        <w:t xml:space="preserve"> معقولا</w:t>
      </w:r>
      <w:r w:rsidR="00BB0643">
        <w:rPr>
          <w:rFonts w:hint="cs"/>
          <w:rtl/>
          <w:lang w:eastAsia="zh-TW"/>
        </w:rPr>
        <w:t>ً</w:t>
      </w:r>
      <w:r w:rsidRPr="00D65393">
        <w:rPr>
          <w:rtl/>
          <w:lang w:eastAsia="zh-TW"/>
        </w:rPr>
        <w:t xml:space="preserve">. </w:t>
      </w:r>
    </w:p>
    <w:p w:rsidR="00FE7D77" w:rsidRPr="00D65393" w:rsidRDefault="00FE7D77" w:rsidP="00E17032">
      <w:pPr>
        <w:pStyle w:val="SingleTxtGA"/>
        <w:spacing w:line="360" w:lineRule="exact"/>
        <w:rPr>
          <w:rtl/>
          <w:lang w:eastAsia="zh-TW"/>
        </w:rPr>
      </w:pPr>
      <w:r w:rsidRPr="00D65393">
        <w:rPr>
          <w:rtl/>
          <w:lang w:eastAsia="zh-TW"/>
        </w:rPr>
        <w:t>٥</w:t>
      </w:r>
      <w:r w:rsidR="004E5937">
        <w:rPr>
          <w:rFonts w:hint="cs"/>
          <w:rtl/>
          <w:lang w:eastAsia="zh-TW"/>
        </w:rPr>
        <w:t>-</w:t>
      </w:r>
      <w:r w:rsidRPr="00D65393">
        <w:rPr>
          <w:rtl/>
          <w:lang w:eastAsia="zh-TW"/>
        </w:rPr>
        <w:t>٧</w:t>
      </w:r>
      <w:r w:rsidR="002C3358">
        <w:rPr>
          <w:rFonts w:hint="cs"/>
          <w:rtl/>
          <w:lang w:eastAsia="zh-TW"/>
        </w:rPr>
        <w:tab/>
      </w:r>
      <w:r w:rsidRPr="00D65393">
        <w:rPr>
          <w:rtl/>
          <w:lang w:eastAsia="zh-TW"/>
        </w:rPr>
        <w:t xml:space="preserve">وترى الدولة الطرف أن حالة </w:t>
      </w:r>
      <w:proofErr w:type="spellStart"/>
      <w:r w:rsidRPr="00D65393">
        <w:rPr>
          <w:rtl/>
          <w:lang w:eastAsia="zh-TW"/>
        </w:rPr>
        <w:t>المثليات</w:t>
      </w:r>
      <w:proofErr w:type="spellEnd"/>
      <w:r w:rsidRPr="00D65393">
        <w:rPr>
          <w:rtl/>
          <w:lang w:eastAsia="zh-TW"/>
        </w:rPr>
        <w:t xml:space="preserve"> والمثليين ومزدوجي الميل الجنسي ومغايري الهوية الجنسانية وحاملي صفات الجنسين في أوغندا وإن كانت تمثل معضلة </w:t>
      </w:r>
      <w:r>
        <w:rPr>
          <w:rFonts w:hint="cs"/>
          <w:rtl/>
          <w:lang w:eastAsia="zh-TW"/>
        </w:rPr>
        <w:t>تفاقمت ب</w:t>
      </w:r>
      <w:r w:rsidRPr="00D65393">
        <w:rPr>
          <w:rtl/>
          <w:lang w:eastAsia="zh-TW"/>
        </w:rPr>
        <w:t>صدور قانون مكافحة المثلية الجنسية الجديد،</w:t>
      </w:r>
      <w:r>
        <w:rPr>
          <w:rFonts w:hint="cs"/>
          <w:rtl/>
          <w:lang w:eastAsia="zh-TW"/>
        </w:rPr>
        <w:t xml:space="preserve"> فإنه</w:t>
      </w:r>
      <w:r w:rsidRPr="00D65393">
        <w:rPr>
          <w:rtl/>
          <w:lang w:eastAsia="zh-TW"/>
        </w:rPr>
        <w:t xml:space="preserve"> لم يبلغ حتى الآن، عن حالات لأشخاص أدينوا أو تعرضوا للملاحقة القضائية بموجب القانون الجديد على الرغم من وقوع اعتقالات في الماضي بموجب المادة 145 من القانون الجنائي بتهمة ممارسة المثلية الجنسية في أوغندا</w:t>
      </w:r>
      <w:r w:rsidR="00EA151D" w:rsidRPr="00EA151D">
        <w:rPr>
          <w:rFonts w:hint="cs"/>
          <w:sz w:val="30"/>
          <w:vertAlign w:val="superscript"/>
          <w:rtl/>
          <w:lang w:eastAsia="zh-TW"/>
        </w:rPr>
        <w:t>(</w:t>
      </w:r>
      <w:r w:rsidRPr="00EA151D">
        <w:rPr>
          <w:rStyle w:val="FootnoteReference"/>
          <w:rFonts w:ascii="Traditional Arabic" w:hAnsi="Traditional Arabic"/>
          <w:sz w:val="30"/>
          <w:szCs w:val="30"/>
          <w:rtl/>
          <w:lang w:eastAsia="zh-TW"/>
        </w:rPr>
        <w:footnoteReference w:id="13"/>
      </w:r>
      <w:r w:rsidR="00EA151D" w:rsidRPr="00EA151D">
        <w:rPr>
          <w:rFonts w:hint="cs"/>
          <w:sz w:val="30"/>
          <w:vertAlign w:val="superscript"/>
          <w:rtl/>
          <w:lang w:eastAsia="zh-TW"/>
        </w:rPr>
        <w:t>)</w:t>
      </w:r>
      <w:r w:rsidR="00EA151D">
        <w:rPr>
          <w:rFonts w:hint="cs"/>
          <w:rtl/>
          <w:lang w:eastAsia="zh-TW"/>
        </w:rPr>
        <w:t>.</w:t>
      </w:r>
      <w:r w:rsidRPr="00D65393">
        <w:rPr>
          <w:rtl/>
          <w:lang w:eastAsia="zh-TW"/>
        </w:rPr>
        <w:t xml:space="preserve"> وتدفع الدولة الطرف بأن</w:t>
      </w:r>
      <w:r>
        <w:rPr>
          <w:rtl/>
          <w:lang w:eastAsia="zh-TW"/>
        </w:rPr>
        <w:t xml:space="preserve"> تجريم المثلية الجنسية لا يكفي </w:t>
      </w:r>
      <w:r w:rsidRPr="00D65393">
        <w:rPr>
          <w:rtl/>
          <w:lang w:eastAsia="zh-TW"/>
        </w:rPr>
        <w:t>وحده للاستنتاج بأن صاحب الشكوى يواجه شخصيا</w:t>
      </w:r>
      <w:r w:rsidR="00BB0643">
        <w:rPr>
          <w:rFonts w:hint="cs"/>
          <w:rtl/>
          <w:lang w:eastAsia="zh-TW"/>
        </w:rPr>
        <w:t>ً</w:t>
      </w:r>
      <w:r w:rsidRPr="00D65393">
        <w:rPr>
          <w:rtl/>
          <w:lang w:eastAsia="zh-TW"/>
        </w:rPr>
        <w:t xml:space="preserve"> خطر</w:t>
      </w:r>
      <w:r>
        <w:rPr>
          <w:rFonts w:hint="cs"/>
          <w:rtl/>
          <w:lang w:eastAsia="zh-TW"/>
        </w:rPr>
        <w:t xml:space="preserve"> </w:t>
      </w:r>
      <w:r w:rsidRPr="00D65393">
        <w:rPr>
          <w:rtl/>
          <w:lang w:eastAsia="zh-TW"/>
        </w:rPr>
        <w:t xml:space="preserve">التعرض للتعذيب. </w:t>
      </w:r>
      <w:r>
        <w:rPr>
          <w:rFonts w:hint="cs"/>
          <w:rtl/>
          <w:lang w:eastAsia="zh-TW"/>
        </w:rPr>
        <w:t>و</w:t>
      </w:r>
      <w:r w:rsidRPr="00D65393">
        <w:rPr>
          <w:rtl/>
          <w:lang w:eastAsia="zh-TW"/>
        </w:rPr>
        <w:t xml:space="preserve">تشير الدولة الطرف إلى الاجتهاد القانوني للجنة في قضية </w:t>
      </w:r>
      <w:r w:rsidRPr="00BB0643">
        <w:rPr>
          <w:i/>
          <w:iCs/>
          <w:rtl/>
          <w:lang w:eastAsia="zh-TW"/>
        </w:rPr>
        <w:t>ك. س. ي. ضد</w:t>
      </w:r>
      <w:r w:rsidRPr="00D65393">
        <w:rPr>
          <w:rtl/>
          <w:lang w:eastAsia="zh-TW"/>
        </w:rPr>
        <w:t xml:space="preserve"> </w:t>
      </w:r>
      <w:r w:rsidRPr="00BB0643">
        <w:rPr>
          <w:i/>
          <w:iCs/>
          <w:rtl/>
          <w:lang w:eastAsia="zh-TW"/>
        </w:rPr>
        <w:lastRenderedPageBreak/>
        <w:t>هولندا</w:t>
      </w:r>
      <w:r w:rsidRPr="00D65393">
        <w:rPr>
          <w:rtl/>
          <w:lang w:eastAsia="zh-TW"/>
        </w:rPr>
        <w:t xml:space="preserve">، الذي خلصت فيه إلى أن </w:t>
      </w:r>
      <w:r>
        <w:rPr>
          <w:rFonts w:hint="cs"/>
          <w:rtl/>
          <w:lang w:eastAsia="zh-TW"/>
        </w:rPr>
        <w:t>إعادة</w:t>
      </w:r>
      <w:r w:rsidRPr="00D65393">
        <w:rPr>
          <w:rtl/>
          <w:lang w:eastAsia="zh-TW"/>
        </w:rPr>
        <w:t xml:space="preserve"> شخص يدعي أنه مثلي إلى إيران لن يخل بالمادة 3 من الاتفاقية، مشيرة إلى "وجود تناقضات وعدم اتساق في رواية صاحب الشكوى بشأن الإساءات التي تعرض لها في الماضي </w:t>
      </w:r>
      <w:r w:rsidR="00BA340B">
        <w:rPr>
          <w:rFonts w:hint="cs"/>
          <w:rtl/>
          <w:lang w:eastAsia="zh-TW"/>
        </w:rPr>
        <w:t xml:space="preserve">من قبل </w:t>
      </w:r>
      <w:r w:rsidRPr="00D65393">
        <w:rPr>
          <w:rtl/>
          <w:lang w:eastAsia="zh-TW"/>
        </w:rPr>
        <w:t xml:space="preserve">السلطات الإيرانية، </w:t>
      </w:r>
      <w:r w:rsidR="008D1529">
        <w:rPr>
          <w:rtl/>
          <w:lang w:eastAsia="zh-TW"/>
        </w:rPr>
        <w:t>فضلاً</w:t>
      </w:r>
      <w:r w:rsidRPr="00D65393">
        <w:rPr>
          <w:rtl/>
          <w:lang w:eastAsia="zh-TW"/>
        </w:rPr>
        <w:t xml:space="preserve"> عن عدم </w:t>
      </w:r>
      <w:r>
        <w:rPr>
          <w:rFonts w:hint="cs"/>
          <w:rtl/>
          <w:lang w:eastAsia="zh-TW"/>
        </w:rPr>
        <w:t>كفاية الحجج التي تدعم</w:t>
      </w:r>
      <w:r w:rsidRPr="00D65393">
        <w:rPr>
          <w:rtl/>
          <w:lang w:eastAsia="zh-TW"/>
        </w:rPr>
        <w:t xml:space="preserve"> شق</w:t>
      </w:r>
      <w:r>
        <w:rPr>
          <w:rFonts w:hint="cs"/>
          <w:rtl/>
          <w:lang w:eastAsia="zh-TW"/>
        </w:rPr>
        <w:t>ا</w:t>
      </w:r>
      <w:r w:rsidR="002C3358">
        <w:rPr>
          <w:rFonts w:hint="cs"/>
          <w:rtl/>
          <w:lang w:eastAsia="zh-TW"/>
        </w:rPr>
        <w:t>ً</w:t>
      </w:r>
      <w:r w:rsidRPr="00D65393">
        <w:rPr>
          <w:rtl/>
          <w:lang w:eastAsia="zh-TW"/>
        </w:rPr>
        <w:t xml:space="preserve"> من روايته </w:t>
      </w:r>
      <w:r>
        <w:rPr>
          <w:rFonts w:hint="cs"/>
          <w:rtl/>
          <w:lang w:eastAsia="zh-TW"/>
        </w:rPr>
        <w:t>أ</w:t>
      </w:r>
      <w:r w:rsidRPr="00D65393">
        <w:rPr>
          <w:rtl/>
          <w:lang w:eastAsia="zh-TW"/>
        </w:rPr>
        <w:t>و افتقار</w:t>
      </w:r>
      <w:r>
        <w:rPr>
          <w:rFonts w:hint="cs"/>
          <w:rtl/>
          <w:lang w:eastAsia="zh-TW"/>
        </w:rPr>
        <w:t xml:space="preserve"> الرواية </w:t>
      </w:r>
      <w:r w:rsidR="00E17032">
        <w:rPr>
          <w:rtl/>
          <w:lang w:eastAsia="zh-TW"/>
        </w:rPr>
        <w:t>إلى المصداقية"</w:t>
      </w:r>
      <w:r w:rsidR="00E17032" w:rsidRPr="00E17032">
        <w:rPr>
          <w:rFonts w:hint="cs"/>
          <w:sz w:val="30"/>
          <w:vertAlign w:val="superscript"/>
          <w:rtl/>
          <w:lang w:eastAsia="zh-TW"/>
        </w:rPr>
        <w:t>(</w:t>
      </w:r>
      <w:r w:rsidRPr="00E17032">
        <w:rPr>
          <w:rStyle w:val="FootnoteReference"/>
          <w:rFonts w:ascii="Traditional Arabic" w:hAnsi="Traditional Arabic"/>
          <w:sz w:val="30"/>
          <w:szCs w:val="30"/>
          <w:rtl/>
          <w:lang w:eastAsia="zh-TW"/>
        </w:rPr>
        <w:footnoteReference w:id="14"/>
      </w:r>
      <w:r w:rsidR="00E17032" w:rsidRPr="00E17032">
        <w:rPr>
          <w:rFonts w:hint="cs"/>
          <w:sz w:val="30"/>
          <w:vertAlign w:val="superscript"/>
          <w:rtl/>
          <w:lang w:eastAsia="zh-TW"/>
        </w:rPr>
        <w:t>)</w:t>
      </w:r>
      <w:r w:rsidR="00E17032">
        <w:rPr>
          <w:rFonts w:hint="cs"/>
          <w:rtl/>
          <w:lang w:eastAsia="zh-TW"/>
        </w:rPr>
        <w:t>.</w:t>
      </w:r>
      <w:r w:rsidRPr="00D65393">
        <w:rPr>
          <w:rtl/>
          <w:lang w:eastAsia="zh-TW"/>
        </w:rPr>
        <w:t xml:space="preserve"> وتميز الدولة الطرف بين ظروف صاحب الشكوى وظروف نظيره في قضية </w:t>
      </w:r>
      <w:proofErr w:type="spellStart"/>
      <w:r w:rsidRPr="00253327">
        <w:rPr>
          <w:i/>
          <w:iCs/>
          <w:rtl/>
          <w:lang w:eastAsia="zh-TW"/>
        </w:rPr>
        <w:t>موندال</w:t>
      </w:r>
      <w:proofErr w:type="spellEnd"/>
      <w:r w:rsidRPr="00253327">
        <w:rPr>
          <w:i/>
          <w:iCs/>
          <w:rtl/>
          <w:lang w:eastAsia="zh-TW"/>
        </w:rPr>
        <w:t xml:space="preserve"> ضد السويد</w:t>
      </w:r>
      <w:r w:rsidRPr="00D65393">
        <w:rPr>
          <w:rtl/>
          <w:lang w:eastAsia="zh-TW"/>
        </w:rPr>
        <w:t>، التي رأت فيها اللجنة أن عودة شخص يدعي أنه مثلي إلى بنغلاديش يشكل خرقا</w:t>
      </w:r>
      <w:r w:rsidR="00253327">
        <w:rPr>
          <w:rFonts w:hint="cs"/>
          <w:rtl/>
          <w:lang w:eastAsia="zh-TW"/>
        </w:rPr>
        <w:t>ً</w:t>
      </w:r>
      <w:r w:rsidRPr="00D65393">
        <w:rPr>
          <w:rtl/>
          <w:lang w:eastAsia="zh-TW"/>
        </w:rPr>
        <w:t xml:space="preserve"> للمادة 3 من الاتفاقية، بسبب صدور فتوى بهدر دمه وتقديمه أدلة موثوقة </w:t>
      </w:r>
      <w:r>
        <w:rPr>
          <w:rFonts w:hint="cs"/>
          <w:rtl/>
          <w:lang w:eastAsia="zh-TW"/>
        </w:rPr>
        <w:t xml:space="preserve">تثبت </w:t>
      </w:r>
      <w:r w:rsidRPr="00D65393">
        <w:rPr>
          <w:rtl/>
          <w:lang w:eastAsia="zh-TW"/>
        </w:rPr>
        <w:t xml:space="preserve">أنه </w:t>
      </w:r>
      <w:r>
        <w:rPr>
          <w:rFonts w:hint="cs"/>
          <w:rtl/>
          <w:lang w:eastAsia="zh-TW"/>
        </w:rPr>
        <w:t>كان م</w:t>
      </w:r>
      <w:r w:rsidRPr="00D65393">
        <w:rPr>
          <w:rtl/>
          <w:lang w:eastAsia="zh-TW"/>
        </w:rPr>
        <w:t>ضطهد</w:t>
      </w:r>
      <w:r>
        <w:rPr>
          <w:rFonts w:hint="cs"/>
          <w:rtl/>
          <w:lang w:eastAsia="zh-TW"/>
        </w:rPr>
        <w:t>ا</w:t>
      </w:r>
      <w:r w:rsidR="00253327">
        <w:rPr>
          <w:rFonts w:hint="cs"/>
          <w:rtl/>
          <w:lang w:eastAsia="zh-TW"/>
        </w:rPr>
        <w:t>ً</w:t>
      </w:r>
      <w:r>
        <w:rPr>
          <w:rFonts w:hint="cs"/>
          <w:rtl/>
          <w:lang w:eastAsia="zh-TW"/>
        </w:rPr>
        <w:t xml:space="preserve"> وملاحقا</w:t>
      </w:r>
      <w:r w:rsidR="00E17032">
        <w:rPr>
          <w:rFonts w:hint="cs"/>
          <w:rtl/>
          <w:lang w:eastAsia="zh-TW"/>
        </w:rPr>
        <w:t>ً</w:t>
      </w:r>
      <w:r>
        <w:rPr>
          <w:rFonts w:hint="cs"/>
          <w:rtl/>
          <w:lang w:eastAsia="zh-TW"/>
        </w:rPr>
        <w:t xml:space="preserve"> من الشرطة في</w:t>
      </w:r>
      <w:r w:rsidR="00E17032">
        <w:rPr>
          <w:rtl/>
          <w:lang w:eastAsia="zh-TW"/>
        </w:rPr>
        <w:t>ما مضى</w:t>
      </w:r>
      <w:r w:rsidR="00E17032" w:rsidRPr="00E17032">
        <w:rPr>
          <w:rFonts w:hint="cs"/>
          <w:vertAlign w:val="superscript"/>
          <w:rtl/>
          <w:lang w:eastAsia="zh-TW"/>
        </w:rPr>
        <w:t>(</w:t>
      </w:r>
      <w:r w:rsidRPr="00E17032">
        <w:rPr>
          <w:rStyle w:val="FootnoteReference"/>
          <w:rFonts w:ascii="Traditional Arabic" w:hAnsi="Traditional Arabic"/>
          <w:sz w:val="32"/>
          <w:szCs w:val="32"/>
          <w:rtl/>
          <w:lang w:eastAsia="zh-TW"/>
        </w:rPr>
        <w:footnoteReference w:id="15"/>
      </w:r>
      <w:r w:rsidR="00E17032" w:rsidRPr="00E17032">
        <w:rPr>
          <w:rFonts w:hint="cs"/>
          <w:vertAlign w:val="superscript"/>
          <w:rtl/>
          <w:lang w:eastAsia="zh-TW"/>
        </w:rPr>
        <w:t>)</w:t>
      </w:r>
      <w:r w:rsidR="00E17032">
        <w:rPr>
          <w:rFonts w:hint="cs"/>
          <w:rtl/>
          <w:lang w:eastAsia="zh-TW"/>
        </w:rPr>
        <w:t>.</w:t>
      </w:r>
      <w:r w:rsidRPr="00D65393">
        <w:rPr>
          <w:rtl/>
          <w:lang w:eastAsia="zh-TW"/>
        </w:rPr>
        <w:t xml:space="preserve"> ولا تعتبر الحالة العامة لحقوق الإنسان في أوغندا كافية في حد ذاتها لإثبات ادعاءات صاحب الشكوى ب</w:t>
      </w:r>
      <w:r>
        <w:rPr>
          <w:rFonts w:hint="cs"/>
          <w:rtl/>
          <w:lang w:eastAsia="zh-TW"/>
        </w:rPr>
        <w:t>أن</w:t>
      </w:r>
      <w:r w:rsidRPr="00D65393">
        <w:rPr>
          <w:rtl/>
          <w:lang w:eastAsia="zh-TW"/>
        </w:rPr>
        <w:t>ه سيتعرض شخصيا</w:t>
      </w:r>
      <w:r w:rsidR="00E17032">
        <w:rPr>
          <w:rFonts w:hint="cs"/>
          <w:rtl/>
          <w:lang w:eastAsia="zh-TW"/>
        </w:rPr>
        <w:t>ً</w:t>
      </w:r>
      <w:r w:rsidRPr="00D65393">
        <w:rPr>
          <w:rtl/>
          <w:lang w:eastAsia="zh-TW"/>
        </w:rPr>
        <w:t xml:space="preserve"> للخطر في حال عودته</w:t>
      </w:r>
      <w:r>
        <w:rPr>
          <w:rFonts w:hint="cs"/>
          <w:rtl/>
          <w:lang w:eastAsia="zh-TW"/>
        </w:rPr>
        <w:t xml:space="preserve"> إليها</w:t>
      </w:r>
      <w:r w:rsidRPr="00D65393">
        <w:rPr>
          <w:rtl/>
          <w:lang w:eastAsia="zh-TW"/>
        </w:rPr>
        <w:t xml:space="preserve">. </w:t>
      </w:r>
    </w:p>
    <w:p w:rsidR="00FE7D77" w:rsidRPr="00D65393" w:rsidRDefault="00FE7D77" w:rsidP="002C3358">
      <w:pPr>
        <w:pStyle w:val="SingleTxtGA"/>
        <w:rPr>
          <w:rtl/>
          <w:lang w:eastAsia="zh-TW"/>
        </w:rPr>
      </w:pPr>
      <w:r w:rsidRPr="00D65393">
        <w:rPr>
          <w:rtl/>
          <w:lang w:eastAsia="zh-TW"/>
        </w:rPr>
        <w:t>٥</w:t>
      </w:r>
      <w:r w:rsidR="004E5937">
        <w:rPr>
          <w:rFonts w:hint="cs"/>
          <w:rtl/>
          <w:lang w:eastAsia="zh-TW"/>
        </w:rPr>
        <w:t>-</w:t>
      </w:r>
      <w:r w:rsidRPr="00D65393">
        <w:rPr>
          <w:rtl/>
          <w:lang w:eastAsia="zh-TW"/>
        </w:rPr>
        <w:t>٨</w:t>
      </w:r>
      <w:r w:rsidR="002C3358">
        <w:rPr>
          <w:rFonts w:hint="cs"/>
          <w:rtl/>
          <w:lang w:eastAsia="zh-TW"/>
        </w:rPr>
        <w:tab/>
      </w:r>
      <w:r w:rsidRPr="00D65393">
        <w:rPr>
          <w:rtl/>
          <w:lang w:eastAsia="zh-TW"/>
        </w:rPr>
        <w:t>وتخلص الدولة الطرف إلى أن الط</w:t>
      </w:r>
      <w:r>
        <w:rPr>
          <w:rFonts w:hint="cs"/>
          <w:rtl/>
          <w:lang w:eastAsia="zh-TW"/>
        </w:rPr>
        <w:t>ل</w:t>
      </w:r>
      <w:r w:rsidRPr="00D65393">
        <w:rPr>
          <w:rtl/>
          <w:lang w:eastAsia="zh-TW"/>
        </w:rPr>
        <w:t xml:space="preserve">ب لا </w:t>
      </w:r>
      <w:r>
        <w:rPr>
          <w:rFonts w:hint="cs"/>
          <w:rtl/>
          <w:lang w:eastAsia="zh-TW"/>
        </w:rPr>
        <w:t xml:space="preserve">يستند إلى </w:t>
      </w:r>
      <w:r>
        <w:rPr>
          <w:rtl/>
          <w:lang w:eastAsia="zh-TW"/>
        </w:rPr>
        <w:t>أساس</w:t>
      </w:r>
      <w:r>
        <w:rPr>
          <w:rFonts w:hint="cs"/>
          <w:rtl/>
          <w:lang w:eastAsia="zh-TW"/>
        </w:rPr>
        <w:t>،</w:t>
      </w:r>
      <w:r w:rsidRPr="00D65393">
        <w:rPr>
          <w:rtl/>
          <w:lang w:eastAsia="zh-TW"/>
        </w:rPr>
        <w:t xml:space="preserve"> وتطلب إلى المقرر الخاص المعني بالشكاوى الجديدة والتدابير المؤقتة رفع تلك التدابير.</w:t>
      </w:r>
    </w:p>
    <w:p w:rsidR="00FE7D77" w:rsidRPr="00BF3C02" w:rsidRDefault="00FE7D77" w:rsidP="00BA340B">
      <w:pPr>
        <w:pStyle w:val="H23GA"/>
        <w:rPr>
          <w:snapToGrid w:val="0"/>
          <w:rtl/>
        </w:rPr>
      </w:pPr>
      <w:r w:rsidRPr="00BF3C02">
        <w:rPr>
          <w:rtl/>
        </w:rPr>
        <w:tab/>
      </w:r>
      <w:r w:rsidRPr="00BF3C02">
        <w:rPr>
          <w:rtl/>
        </w:rPr>
        <w:tab/>
        <w:t xml:space="preserve">تعليقات صاحب </w:t>
      </w:r>
      <w:r w:rsidR="00BA340B">
        <w:rPr>
          <w:rFonts w:hint="cs"/>
          <w:rtl/>
        </w:rPr>
        <w:t xml:space="preserve">الشكوى </w:t>
      </w:r>
      <w:r w:rsidRPr="00BF3C02">
        <w:rPr>
          <w:rtl/>
        </w:rPr>
        <w:t xml:space="preserve">على ملاحظات الدولة الطرف بشأن مقبولية </w:t>
      </w:r>
      <w:r w:rsidR="00BA340B">
        <w:rPr>
          <w:rFonts w:hint="cs"/>
          <w:rtl/>
        </w:rPr>
        <w:t xml:space="preserve">الشكوى </w:t>
      </w:r>
      <w:r w:rsidRPr="00BF3C02">
        <w:rPr>
          <w:rtl/>
        </w:rPr>
        <w:t>وأسسه</w:t>
      </w:r>
      <w:r w:rsidR="00BA340B">
        <w:rPr>
          <w:rFonts w:hint="cs"/>
          <w:rtl/>
        </w:rPr>
        <w:t>ا</w:t>
      </w:r>
      <w:r w:rsidRPr="00BF3C02">
        <w:rPr>
          <w:rtl/>
        </w:rPr>
        <w:t xml:space="preserve"> الموضوعية</w:t>
      </w:r>
      <w:r w:rsidRPr="00BF3C02">
        <w:rPr>
          <w:rFonts w:cs="Times New Roman" w:hint="cs"/>
          <w:rtl/>
        </w:rPr>
        <w:t>‬</w:t>
      </w:r>
    </w:p>
    <w:p w:rsidR="00FE7D77" w:rsidRPr="006861D6" w:rsidRDefault="00FE7D77" w:rsidP="00E17032">
      <w:pPr>
        <w:pStyle w:val="SingleTxtGA"/>
        <w:spacing w:line="360" w:lineRule="exact"/>
        <w:rPr>
          <w:rtl/>
          <w:lang w:eastAsia="zh-TW"/>
        </w:rPr>
      </w:pPr>
      <w:r w:rsidRPr="006861D6">
        <w:rPr>
          <w:rtl/>
          <w:lang w:eastAsia="zh-TW"/>
        </w:rPr>
        <w:t>٦</w:t>
      </w:r>
      <w:r w:rsidR="004E5937">
        <w:rPr>
          <w:rFonts w:hint="cs"/>
          <w:rtl/>
          <w:lang w:eastAsia="zh-TW"/>
        </w:rPr>
        <w:t>-</w:t>
      </w:r>
      <w:r w:rsidRPr="006861D6">
        <w:rPr>
          <w:rtl/>
          <w:lang w:eastAsia="zh-TW"/>
        </w:rPr>
        <w:t>١</w:t>
      </w:r>
      <w:r w:rsidR="002C3358">
        <w:rPr>
          <w:rFonts w:hint="cs"/>
          <w:rtl/>
          <w:lang w:eastAsia="zh-TW"/>
        </w:rPr>
        <w:tab/>
      </w:r>
      <w:r w:rsidRPr="006861D6">
        <w:rPr>
          <w:rtl/>
          <w:lang w:eastAsia="zh-TW"/>
        </w:rPr>
        <w:t>يعترض صاحب الشكوى، في تعليقاته المؤرخة 22 أيلول/سبتمبر 2014، على جزم الدولة الطرف بأنه لم يستنفد سبل الانتصاف المحلية. و</w:t>
      </w:r>
      <w:r w:rsidR="001E73E7">
        <w:rPr>
          <w:rFonts w:hint="cs"/>
          <w:rtl/>
          <w:lang w:eastAsia="zh-TW"/>
        </w:rPr>
        <w:t xml:space="preserve">هو </w:t>
      </w:r>
      <w:r w:rsidRPr="006861D6">
        <w:rPr>
          <w:rtl/>
          <w:lang w:eastAsia="zh-TW"/>
        </w:rPr>
        <w:t xml:space="preserve">يؤكد أنه لم يكن </w:t>
      </w:r>
      <w:r w:rsidRPr="006861D6">
        <w:rPr>
          <w:rFonts w:hint="cs"/>
          <w:rtl/>
          <w:lang w:eastAsia="zh-TW"/>
        </w:rPr>
        <w:t>مؤهلا</w:t>
      </w:r>
      <w:r w:rsidR="001E73E7">
        <w:rPr>
          <w:rFonts w:hint="cs"/>
          <w:rtl/>
          <w:lang w:eastAsia="zh-TW"/>
        </w:rPr>
        <w:t>ً</w:t>
      </w:r>
      <w:r w:rsidRPr="006861D6">
        <w:rPr>
          <w:rFonts w:hint="cs"/>
          <w:rtl/>
          <w:lang w:eastAsia="zh-TW"/>
        </w:rPr>
        <w:t xml:space="preserve"> </w:t>
      </w:r>
      <w:r w:rsidRPr="006861D6">
        <w:rPr>
          <w:rtl/>
          <w:lang w:eastAsia="zh-TW"/>
        </w:rPr>
        <w:t xml:space="preserve">مدة سنة واحدة بعد 19 تشرين الأول/أكتوبر 2012، </w:t>
      </w:r>
      <w:r w:rsidRPr="006861D6">
        <w:rPr>
          <w:rFonts w:hint="cs"/>
          <w:rtl/>
          <w:lang w:eastAsia="zh-TW"/>
        </w:rPr>
        <w:t>للتقدم ب</w:t>
      </w:r>
      <w:r w:rsidRPr="006861D6">
        <w:rPr>
          <w:rtl/>
          <w:lang w:eastAsia="zh-TW"/>
        </w:rPr>
        <w:t xml:space="preserve">طلب يستند </w:t>
      </w:r>
      <w:r w:rsidRPr="006861D6">
        <w:rPr>
          <w:rFonts w:hint="cs"/>
          <w:rtl/>
          <w:lang w:eastAsia="zh-TW"/>
        </w:rPr>
        <w:t>لأسباب</w:t>
      </w:r>
      <w:r>
        <w:rPr>
          <w:rtl/>
          <w:lang w:eastAsia="zh-TW"/>
        </w:rPr>
        <w:t xml:space="preserve"> إنسانية ودواعي الرأفة</w:t>
      </w:r>
      <w:r>
        <w:rPr>
          <w:rFonts w:hint="cs"/>
          <w:rtl/>
          <w:lang w:eastAsia="zh-TW"/>
        </w:rPr>
        <w:t xml:space="preserve">، </w:t>
      </w:r>
      <w:r w:rsidRPr="006861D6">
        <w:rPr>
          <w:rtl/>
          <w:lang w:eastAsia="zh-TW"/>
        </w:rPr>
        <w:t>وأن إبعاده كان مقررا</w:t>
      </w:r>
      <w:r w:rsidR="001E73E7">
        <w:rPr>
          <w:rFonts w:hint="cs"/>
          <w:rtl/>
          <w:lang w:eastAsia="zh-TW"/>
        </w:rPr>
        <w:t>ً</w:t>
      </w:r>
      <w:r w:rsidRPr="006861D6">
        <w:rPr>
          <w:rtl/>
          <w:lang w:eastAsia="zh-TW"/>
        </w:rPr>
        <w:t xml:space="preserve"> بتاريخ 7 تشرين الأول/أكتوبر 2013، </w:t>
      </w:r>
      <w:r>
        <w:rPr>
          <w:rFonts w:hint="cs"/>
          <w:rtl/>
          <w:lang w:eastAsia="zh-TW"/>
        </w:rPr>
        <w:t xml:space="preserve">الذي يحل قبل </w:t>
      </w:r>
      <w:r w:rsidRPr="006861D6">
        <w:rPr>
          <w:rtl/>
          <w:lang w:eastAsia="zh-TW"/>
        </w:rPr>
        <w:t xml:space="preserve">انقضاء فترة السنة. ويتمسك بالقول إنه لا يزال غير مؤهل </w:t>
      </w:r>
      <w:r>
        <w:rPr>
          <w:rFonts w:hint="cs"/>
          <w:rtl/>
          <w:lang w:eastAsia="zh-TW"/>
        </w:rPr>
        <w:t>للتقدم ب</w:t>
      </w:r>
      <w:r w:rsidRPr="006861D6">
        <w:rPr>
          <w:rtl/>
          <w:lang w:eastAsia="zh-TW"/>
        </w:rPr>
        <w:t xml:space="preserve">طلب من هذا القبيل لأن الخطوة الأولى في </w:t>
      </w:r>
      <w:r>
        <w:rPr>
          <w:rFonts w:hint="cs"/>
          <w:rtl/>
          <w:lang w:eastAsia="zh-TW"/>
        </w:rPr>
        <w:t>هذا ال</w:t>
      </w:r>
      <w:r w:rsidRPr="006861D6">
        <w:rPr>
          <w:rtl/>
          <w:lang w:eastAsia="zh-TW"/>
        </w:rPr>
        <w:t>إجراء الذي يستغرق 28 شهرا</w:t>
      </w:r>
      <w:r w:rsidR="001E73E7">
        <w:rPr>
          <w:rFonts w:hint="cs"/>
          <w:rtl/>
          <w:lang w:eastAsia="zh-TW"/>
        </w:rPr>
        <w:t>ً</w:t>
      </w:r>
      <w:r w:rsidRPr="006861D6">
        <w:rPr>
          <w:rtl/>
          <w:lang w:eastAsia="zh-TW"/>
        </w:rPr>
        <w:t xml:space="preserve">، لا </w:t>
      </w:r>
      <w:r>
        <w:rPr>
          <w:rFonts w:hint="cs"/>
          <w:rtl/>
          <w:lang w:eastAsia="zh-TW"/>
        </w:rPr>
        <w:t>تكفل</w:t>
      </w:r>
      <w:r w:rsidRPr="006861D6">
        <w:rPr>
          <w:rtl/>
          <w:lang w:eastAsia="zh-TW"/>
        </w:rPr>
        <w:t xml:space="preserve"> وقف تنفيذ أمر </w:t>
      </w:r>
      <w:r>
        <w:rPr>
          <w:rFonts w:hint="cs"/>
          <w:rtl/>
          <w:lang w:eastAsia="zh-TW"/>
        </w:rPr>
        <w:t>الإبعاد</w:t>
      </w:r>
      <w:r w:rsidRPr="006861D6">
        <w:rPr>
          <w:rtl/>
          <w:lang w:eastAsia="zh-TW"/>
        </w:rPr>
        <w:t>. و</w:t>
      </w:r>
      <w:r w:rsidR="001E73E7">
        <w:rPr>
          <w:rFonts w:hint="cs"/>
          <w:rtl/>
          <w:lang w:eastAsia="zh-TW"/>
        </w:rPr>
        <w:t xml:space="preserve">هو </w:t>
      </w:r>
      <w:r>
        <w:rPr>
          <w:rFonts w:hint="cs"/>
          <w:rtl/>
          <w:lang w:eastAsia="zh-TW"/>
        </w:rPr>
        <w:t xml:space="preserve">يؤكد </w:t>
      </w:r>
      <w:r w:rsidRPr="006861D6">
        <w:rPr>
          <w:rtl/>
          <w:lang w:eastAsia="zh-TW"/>
        </w:rPr>
        <w:t>علاوة على ذلك، أن التشريعات الحالية للدولة الطرف تنص</w:t>
      </w:r>
      <w:r w:rsidR="001E73E7">
        <w:rPr>
          <w:rtl/>
          <w:lang w:eastAsia="zh-TW"/>
        </w:rPr>
        <w:t xml:space="preserve"> على أن سلطات الهجرة الكندية لا</w:t>
      </w:r>
      <w:r w:rsidR="001E73E7">
        <w:rPr>
          <w:rFonts w:hint="cs"/>
          <w:rtl/>
          <w:lang w:eastAsia="zh-TW"/>
        </w:rPr>
        <w:t> </w:t>
      </w:r>
      <w:r w:rsidRPr="006861D6">
        <w:rPr>
          <w:rtl/>
          <w:lang w:eastAsia="zh-TW"/>
        </w:rPr>
        <w:t>يسعها أن تأخذ في الاعتبار الخطر الذي قد يتعرض له في حال عودته إلى أوغندا لكونه مثليا</w:t>
      </w:r>
      <w:r w:rsidR="001E73E7">
        <w:rPr>
          <w:rFonts w:hint="cs"/>
          <w:rtl/>
          <w:lang w:eastAsia="zh-TW"/>
        </w:rPr>
        <w:t>ً</w:t>
      </w:r>
      <w:r w:rsidRPr="006861D6">
        <w:rPr>
          <w:rtl/>
          <w:lang w:eastAsia="zh-TW"/>
        </w:rPr>
        <w:t xml:space="preserve"> ومطلوبا</w:t>
      </w:r>
      <w:r w:rsidR="001E73E7">
        <w:rPr>
          <w:rFonts w:hint="cs"/>
          <w:rtl/>
          <w:lang w:eastAsia="zh-TW"/>
        </w:rPr>
        <w:t>ً</w:t>
      </w:r>
      <w:r w:rsidRPr="006861D6">
        <w:rPr>
          <w:rtl/>
          <w:lang w:eastAsia="zh-TW"/>
        </w:rPr>
        <w:t xml:space="preserve"> من السلطات الأوغندية. ولذلك، </w:t>
      </w:r>
      <w:r w:rsidR="001E73E7">
        <w:rPr>
          <w:rFonts w:hint="cs"/>
          <w:rtl/>
          <w:lang w:eastAsia="zh-TW"/>
        </w:rPr>
        <w:t xml:space="preserve">فهو </w:t>
      </w:r>
      <w:r w:rsidRPr="006861D6">
        <w:rPr>
          <w:rtl/>
          <w:lang w:eastAsia="zh-TW"/>
        </w:rPr>
        <w:t xml:space="preserve">يتمسك بالقول إن تقديم طلب يستند </w:t>
      </w:r>
      <w:r>
        <w:rPr>
          <w:rFonts w:hint="cs"/>
          <w:rtl/>
          <w:lang w:eastAsia="zh-TW"/>
        </w:rPr>
        <w:t>لأسباب</w:t>
      </w:r>
      <w:r w:rsidRPr="006861D6">
        <w:rPr>
          <w:rtl/>
          <w:lang w:eastAsia="zh-TW"/>
        </w:rPr>
        <w:t xml:space="preserve"> إنسان</w:t>
      </w:r>
      <w:r w:rsidR="00E17032">
        <w:rPr>
          <w:rtl/>
          <w:lang w:eastAsia="zh-TW"/>
        </w:rPr>
        <w:t>ية ودواعي الرأفة كان ليرفض قطعا</w:t>
      </w:r>
      <w:r w:rsidR="00E17032">
        <w:rPr>
          <w:rFonts w:hint="cs"/>
          <w:rtl/>
          <w:lang w:eastAsia="zh-TW"/>
        </w:rPr>
        <w:t>ً</w:t>
      </w:r>
      <w:r w:rsidR="00E17032" w:rsidRPr="00E17032">
        <w:rPr>
          <w:rFonts w:hint="cs"/>
          <w:sz w:val="30"/>
          <w:vertAlign w:val="superscript"/>
          <w:rtl/>
          <w:lang w:eastAsia="zh-TW"/>
        </w:rPr>
        <w:t>(</w:t>
      </w:r>
      <w:r w:rsidRPr="00E17032">
        <w:rPr>
          <w:rStyle w:val="FootnoteReference"/>
          <w:rFonts w:ascii="Traditional Arabic" w:hAnsi="Traditional Arabic"/>
          <w:snapToGrid w:val="0"/>
          <w:sz w:val="30"/>
          <w:szCs w:val="30"/>
          <w:rtl/>
          <w:lang w:eastAsia="zh-TW"/>
        </w:rPr>
        <w:footnoteReference w:id="16"/>
      </w:r>
      <w:r w:rsidR="00E17032" w:rsidRPr="00E17032">
        <w:rPr>
          <w:rFonts w:hint="cs"/>
          <w:sz w:val="30"/>
          <w:vertAlign w:val="superscript"/>
          <w:rtl/>
          <w:lang w:eastAsia="zh-TW"/>
        </w:rPr>
        <w:t>)</w:t>
      </w:r>
      <w:r w:rsidR="00E17032">
        <w:rPr>
          <w:rFonts w:hint="cs"/>
          <w:rtl/>
          <w:lang w:eastAsia="zh-TW"/>
        </w:rPr>
        <w:t xml:space="preserve">. </w:t>
      </w:r>
    </w:p>
    <w:p w:rsidR="00FE7D77" w:rsidRPr="00D65393" w:rsidRDefault="00FE7D77" w:rsidP="00F05B80">
      <w:pPr>
        <w:pStyle w:val="SingleTxtGA"/>
        <w:rPr>
          <w:rtl/>
          <w:lang w:eastAsia="zh-TW"/>
        </w:rPr>
      </w:pPr>
      <w:r w:rsidRPr="00D65393">
        <w:rPr>
          <w:rtl/>
          <w:lang w:eastAsia="zh-TW"/>
        </w:rPr>
        <w:lastRenderedPageBreak/>
        <w:t>٦</w:t>
      </w:r>
      <w:r w:rsidR="004E5937">
        <w:rPr>
          <w:rFonts w:hint="cs"/>
          <w:rtl/>
          <w:lang w:eastAsia="zh-TW"/>
        </w:rPr>
        <w:t>-</w:t>
      </w:r>
      <w:r w:rsidRPr="00D65393">
        <w:rPr>
          <w:rtl/>
          <w:lang w:eastAsia="zh-TW"/>
        </w:rPr>
        <w:t>٢</w:t>
      </w:r>
      <w:r w:rsidR="002C3358">
        <w:rPr>
          <w:rFonts w:hint="cs"/>
          <w:rtl/>
          <w:lang w:eastAsia="zh-TW"/>
        </w:rPr>
        <w:tab/>
      </w:r>
      <w:r w:rsidRPr="00D65393">
        <w:rPr>
          <w:rtl/>
          <w:lang w:eastAsia="zh-TW"/>
        </w:rPr>
        <w:t>ويعرب صاحب الشكوى، في تعليقات إضافية مؤرخة 3 تشرين الأول/أكتوبر 2014، عن اختلافه مع الدولة الطرف في قولها بأن قرار المحكمة الاتحادية يعزز موقفها بشأن عدم وجود دليل على أن صاحب الشكوى سيواجه شخصيا</w:t>
      </w:r>
      <w:r w:rsidR="005A5D34">
        <w:rPr>
          <w:rFonts w:hint="cs"/>
          <w:rtl/>
          <w:lang w:eastAsia="zh-TW"/>
        </w:rPr>
        <w:t>ً</w:t>
      </w:r>
      <w:r w:rsidRPr="00D65393">
        <w:rPr>
          <w:rtl/>
          <w:lang w:eastAsia="zh-TW"/>
        </w:rPr>
        <w:t xml:space="preserve"> خطرا</w:t>
      </w:r>
      <w:r w:rsidR="005A5D34">
        <w:rPr>
          <w:rFonts w:hint="cs"/>
          <w:rtl/>
          <w:lang w:eastAsia="zh-TW"/>
        </w:rPr>
        <w:t>ً</w:t>
      </w:r>
      <w:r w:rsidRPr="00D65393">
        <w:rPr>
          <w:rtl/>
          <w:lang w:eastAsia="zh-TW"/>
        </w:rPr>
        <w:t xml:space="preserve"> حقيقيا</w:t>
      </w:r>
      <w:r w:rsidR="005A5D34">
        <w:rPr>
          <w:rFonts w:hint="cs"/>
          <w:rtl/>
          <w:lang w:eastAsia="zh-TW"/>
        </w:rPr>
        <w:t>ً</w:t>
      </w:r>
      <w:r w:rsidRPr="00D65393">
        <w:rPr>
          <w:rtl/>
          <w:lang w:eastAsia="zh-TW"/>
        </w:rPr>
        <w:t xml:space="preserve"> </w:t>
      </w:r>
      <w:r w:rsidR="00F05B80">
        <w:rPr>
          <w:rFonts w:hint="cs"/>
          <w:rtl/>
          <w:lang w:eastAsia="zh-TW"/>
        </w:rPr>
        <w:t xml:space="preserve">يتمثل في </w:t>
      </w:r>
      <w:r w:rsidRPr="00D65393">
        <w:rPr>
          <w:rtl/>
          <w:lang w:eastAsia="zh-TW"/>
        </w:rPr>
        <w:t>التعرض للتعذيب في أوغندا. و</w:t>
      </w:r>
      <w:r w:rsidR="00F05B80">
        <w:rPr>
          <w:rFonts w:hint="cs"/>
          <w:rtl/>
          <w:lang w:eastAsia="zh-TW"/>
        </w:rPr>
        <w:t xml:space="preserve">هو </w:t>
      </w:r>
      <w:r w:rsidRPr="00D65393">
        <w:rPr>
          <w:rtl/>
          <w:lang w:eastAsia="zh-TW"/>
        </w:rPr>
        <w:t>يشير إلى الاجتهاد القانوني للجنة ومفاده أن (أ) إجراء مراجعة قضائية لقرار رفض طلب</w:t>
      </w:r>
      <w:r>
        <w:rPr>
          <w:rFonts w:hint="cs"/>
          <w:rtl/>
          <w:lang w:eastAsia="zh-TW"/>
        </w:rPr>
        <w:t xml:space="preserve"> الحصول على</w:t>
      </w:r>
      <w:r w:rsidRPr="00D65393">
        <w:rPr>
          <w:rtl/>
          <w:lang w:eastAsia="zh-TW"/>
        </w:rPr>
        <w:t xml:space="preserve"> الحماية بصفة لاجئ أو </w:t>
      </w:r>
      <w:r>
        <w:rPr>
          <w:rtl/>
          <w:lang w:eastAsia="zh-TW"/>
        </w:rPr>
        <w:t>تقييم</w:t>
      </w:r>
      <w:r>
        <w:rPr>
          <w:rFonts w:hint="cs"/>
          <w:rtl/>
          <w:lang w:eastAsia="zh-TW"/>
        </w:rPr>
        <w:t xml:space="preserve"> </w:t>
      </w:r>
      <w:r w:rsidRPr="00D65393">
        <w:rPr>
          <w:rtl/>
          <w:lang w:eastAsia="zh-TW"/>
        </w:rPr>
        <w:t>المخاطر قبل التر</w:t>
      </w:r>
      <w:r w:rsidR="00F05B80">
        <w:rPr>
          <w:rtl/>
          <w:lang w:eastAsia="zh-TW"/>
        </w:rPr>
        <w:t>حيل لا يوفر وسيلة انتصاف فعالة؛</w:t>
      </w:r>
      <w:r w:rsidRPr="00D65393">
        <w:rPr>
          <w:rFonts w:cs="Times New Roman" w:hint="cs"/>
          <w:rtl/>
          <w:lang w:eastAsia="zh-TW"/>
        </w:rPr>
        <w:t>‬</w:t>
      </w:r>
      <w:r w:rsidRPr="00D65393">
        <w:rPr>
          <w:rtl/>
          <w:lang w:eastAsia="zh-TW"/>
        </w:rPr>
        <w:t xml:space="preserve"> </w:t>
      </w:r>
      <w:r w:rsidRPr="00D65393">
        <w:rPr>
          <w:rFonts w:hint="cs"/>
          <w:rtl/>
          <w:lang w:eastAsia="zh-TW"/>
        </w:rPr>
        <w:t>و</w:t>
      </w:r>
      <w:r w:rsidRPr="00D65393">
        <w:rPr>
          <w:rtl/>
          <w:lang w:eastAsia="zh-TW"/>
        </w:rPr>
        <w:t>(</w:t>
      </w:r>
      <w:r w:rsidRPr="00D65393">
        <w:rPr>
          <w:rFonts w:hint="cs"/>
          <w:rtl/>
          <w:lang w:eastAsia="zh-TW"/>
        </w:rPr>
        <w:t>ب</w:t>
      </w:r>
      <w:r w:rsidRPr="00D65393">
        <w:rPr>
          <w:rtl/>
          <w:lang w:eastAsia="zh-TW"/>
        </w:rPr>
        <w:t xml:space="preserve">) </w:t>
      </w:r>
      <w:r w:rsidRPr="00D65393">
        <w:rPr>
          <w:rFonts w:hint="cs"/>
          <w:rtl/>
          <w:lang w:eastAsia="zh-TW"/>
        </w:rPr>
        <w:t>أن</w:t>
      </w:r>
      <w:r w:rsidRPr="00D65393">
        <w:rPr>
          <w:rtl/>
          <w:lang w:eastAsia="zh-TW"/>
        </w:rPr>
        <w:t xml:space="preserve"> "الدولة الطرف ينبغي أن تكفل خضوع القرارات القاضية بطرد الأفراد لمراجعة قضائية تشمل الأسس الموضوعية للقرار المعني ولا تقتصر فقط على جانب المعقولية، وذلك كلما وُجدت أسباب حقيقية تدعو إلى الاعتق</w:t>
      </w:r>
      <w:r w:rsidR="00880D29">
        <w:rPr>
          <w:rtl/>
          <w:lang w:eastAsia="zh-TW"/>
        </w:rPr>
        <w:t>اد بأن الشخص يواجه خطر التعذيب"</w:t>
      </w:r>
      <w:r w:rsidR="00880D29" w:rsidRPr="00880D29">
        <w:rPr>
          <w:rFonts w:hint="cs"/>
          <w:sz w:val="30"/>
          <w:vertAlign w:val="superscript"/>
          <w:rtl/>
          <w:lang w:eastAsia="zh-TW"/>
        </w:rPr>
        <w:t>(</w:t>
      </w:r>
      <w:r w:rsidRPr="00880D29">
        <w:rPr>
          <w:rStyle w:val="FootnoteReference"/>
          <w:rFonts w:ascii="Traditional Arabic" w:hAnsi="Traditional Arabic"/>
          <w:sz w:val="30"/>
          <w:szCs w:val="30"/>
          <w:rtl/>
          <w:lang w:eastAsia="zh-TW"/>
        </w:rPr>
        <w:footnoteReference w:id="17"/>
      </w:r>
      <w:r w:rsidR="00880D29" w:rsidRPr="00880D29">
        <w:rPr>
          <w:rFonts w:hint="cs"/>
          <w:sz w:val="30"/>
          <w:vertAlign w:val="superscript"/>
          <w:rtl/>
          <w:lang w:eastAsia="zh-TW"/>
        </w:rPr>
        <w:t>)</w:t>
      </w:r>
      <w:r w:rsidR="00880D29">
        <w:rPr>
          <w:rFonts w:hint="cs"/>
          <w:rtl/>
          <w:lang w:eastAsia="zh-TW"/>
        </w:rPr>
        <w:t>.</w:t>
      </w:r>
      <w:r w:rsidRPr="00D65393">
        <w:rPr>
          <w:rtl/>
          <w:lang w:eastAsia="zh-TW"/>
        </w:rPr>
        <w:t xml:space="preserve"> ويدفع صاحب </w:t>
      </w:r>
      <w:r w:rsidR="00F05B80">
        <w:rPr>
          <w:rFonts w:hint="cs"/>
          <w:rtl/>
          <w:lang w:eastAsia="zh-TW"/>
        </w:rPr>
        <w:t>الشكوى</w:t>
      </w:r>
      <w:r w:rsidRPr="00D65393">
        <w:rPr>
          <w:rtl/>
          <w:lang w:eastAsia="zh-TW"/>
        </w:rPr>
        <w:t xml:space="preserve"> بأن المحكمة الاتحادية لم تقيم قضيته استنادا</w:t>
      </w:r>
      <w:r w:rsidR="00B94C2B">
        <w:rPr>
          <w:rFonts w:hint="cs"/>
          <w:rtl/>
          <w:lang w:eastAsia="zh-TW"/>
        </w:rPr>
        <w:t>ً</w:t>
      </w:r>
      <w:r w:rsidRPr="00D65393">
        <w:rPr>
          <w:rtl/>
          <w:lang w:eastAsia="zh-TW"/>
        </w:rPr>
        <w:t xml:space="preserve"> إلى أسسها الموضوعية، ورفضت الاستماع إليه، وأن نفس القاضي في المحكمة الاتحادية رفض طلب </w:t>
      </w:r>
      <w:r w:rsidRPr="00D65393">
        <w:rPr>
          <w:rFonts w:hint="cs"/>
          <w:rtl/>
          <w:lang w:eastAsia="zh-TW"/>
        </w:rPr>
        <w:t>إجراء</w:t>
      </w:r>
      <w:r w:rsidRPr="00D65393">
        <w:rPr>
          <w:rtl/>
          <w:lang w:eastAsia="zh-TW"/>
        </w:rPr>
        <w:t xml:space="preserve"> المراجعة القضائية في آذار/مارس 2013 وآب/أغسطس 2014</w:t>
      </w:r>
      <w:r w:rsidR="00F05B80">
        <w:rPr>
          <w:rFonts w:hint="cs"/>
          <w:rtl/>
          <w:lang w:eastAsia="zh-TW"/>
        </w:rPr>
        <w:t xml:space="preserve"> </w:t>
      </w:r>
      <w:r w:rsidR="00B94C2B">
        <w:rPr>
          <w:rFonts w:hint="cs"/>
          <w:rtl/>
          <w:lang w:eastAsia="zh-TW"/>
        </w:rPr>
        <w:t xml:space="preserve">من </w:t>
      </w:r>
      <w:r w:rsidR="00F05B80" w:rsidRPr="00D65393">
        <w:rPr>
          <w:rtl/>
          <w:lang w:eastAsia="zh-TW"/>
        </w:rPr>
        <w:t>دون إبداء أية أسباب</w:t>
      </w:r>
      <w:r w:rsidRPr="00D65393">
        <w:rPr>
          <w:rtl/>
          <w:lang w:eastAsia="zh-TW"/>
        </w:rPr>
        <w:t>.</w:t>
      </w:r>
      <w:r w:rsidR="002C3358">
        <w:rPr>
          <w:rFonts w:hint="cs"/>
          <w:rtl/>
          <w:lang w:eastAsia="zh-TW"/>
        </w:rPr>
        <w:t xml:space="preserve"> </w:t>
      </w:r>
    </w:p>
    <w:p w:rsidR="00FE7D77" w:rsidRPr="00BB076E" w:rsidRDefault="00FE7D77" w:rsidP="00FE7D77">
      <w:pPr>
        <w:pStyle w:val="H23GA"/>
        <w:rPr>
          <w:snapToGrid w:val="0"/>
          <w:rtl/>
        </w:rPr>
      </w:pPr>
      <w:r w:rsidRPr="00BB076E">
        <w:rPr>
          <w:rtl/>
        </w:rPr>
        <w:tab/>
      </w:r>
      <w:r w:rsidRPr="00BB076E">
        <w:rPr>
          <w:rtl/>
        </w:rPr>
        <w:tab/>
      </w:r>
      <w:dir w:val="rtl">
        <w:r w:rsidRPr="00BB076E">
          <w:rPr>
            <w:rFonts w:hint="cs"/>
            <w:rtl/>
          </w:rPr>
          <w:t>ملاحظات</w:t>
        </w:r>
        <w:r w:rsidRPr="00BB076E">
          <w:rPr>
            <w:rtl/>
          </w:rPr>
          <w:t xml:space="preserve"> </w:t>
        </w:r>
        <w:r w:rsidRPr="00BB076E">
          <w:rPr>
            <w:rFonts w:hint="cs"/>
            <w:rtl/>
          </w:rPr>
          <w:t>إضافية</w:t>
        </w:r>
        <w:r w:rsidRPr="00BB076E">
          <w:rPr>
            <w:rtl/>
          </w:rPr>
          <w:t xml:space="preserve"> </w:t>
        </w:r>
        <w:r w:rsidRPr="00BB076E">
          <w:rPr>
            <w:rFonts w:hint="cs"/>
            <w:rtl/>
          </w:rPr>
          <w:t>مقدمة</w:t>
        </w:r>
        <w:r w:rsidRPr="00BB076E">
          <w:rPr>
            <w:rtl/>
          </w:rPr>
          <w:t xml:space="preserve"> </w:t>
        </w:r>
        <w:r w:rsidRPr="00BB076E">
          <w:rPr>
            <w:rFonts w:hint="cs"/>
            <w:rtl/>
          </w:rPr>
          <w:t>من</w:t>
        </w:r>
        <w:r w:rsidRPr="00BB076E">
          <w:rPr>
            <w:rtl/>
          </w:rPr>
          <w:t xml:space="preserve"> </w:t>
        </w:r>
        <w:r w:rsidRPr="00BB076E">
          <w:rPr>
            <w:rFonts w:hint="cs"/>
            <w:rtl/>
          </w:rPr>
          <w:t>الدولة</w:t>
        </w:r>
        <w:r w:rsidRPr="00BB076E">
          <w:rPr>
            <w:rtl/>
          </w:rPr>
          <w:t xml:space="preserve"> </w:t>
        </w:r>
        <w:r w:rsidRPr="00BB076E">
          <w:rPr>
            <w:rFonts w:hint="cs"/>
            <w:rtl/>
          </w:rPr>
          <w:t>الطرف</w:t>
        </w:r>
        <w:r w:rsidRPr="00BB076E">
          <w:rPr>
            <w:rFonts w:cs="Times New Roman" w:hint="cs"/>
            <w:rtl/>
          </w:rPr>
          <w:t>‬</w:t>
        </w:r>
        <w:r>
          <w:t>‬</w:t>
        </w:r>
        <w:r w:rsidR="00E74656">
          <w:t>‬</w:t>
        </w:r>
        <w:r w:rsidR="004C0042">
          <w:t>‬</w:t>
        </w:r>
      </w:dir>
    </w:p>
    <w:p w:rsidR="00FE7D77" w:rsidRPr="00D65393" w:rsidRDefault="00FE7D77" w:rsidP="00EC2186">
      <w:pPr>
        <w:pStyle w:val="SingleTxtGA"/>
        <w:rPr>
          <w:snapToGrid w:val="0"/>
          <w:rtl/>
          <w:lang w:eastAsia="zh-TW"/>
        </w:rPr>
      </w:pPr>
      <w:r w:rsidRPr="00D65393">
        <w:rPr>
          <w:rtl/>
          <w:lang w:eastAsia="zh-TW"/>
        </w:rPr>
        <w:t>٧</w:t>
      </w:r>
      <w:r w:rsidR="004E5937">
        <w:rPr>
          <w:rFonts w:hint="cs"/>
          <w:rtl/>
          <w:lang w:eastAsia="zh-TW"/>
        </w:rPr>
        <w:t>-</w:t>
      </w:r>
      <w:r w:rsidRPr="00D65393">
        <w:rPr>
          <w:rtl/>
          <w:lang w:eastAsia="zh-TW"/>
        </w:rPr>
        <w:t>١</w:t>
      </w:r>
      <w:r w:rsidR="002C3358">
        <w:rPr>
          <w:rFonts w:hint="cs"/>
          <w:rtl/>
          <w:lang w:eastAsia="zh-TW"/>
        </w:rPr>
        <w:tab/>
      </w:r>
      <w:r w:rsidRPr="00D65393">
        <w:rPr>
          <w:rtl/>
          <w:lang w:eastAsia="zh-TW"/>
        </w:rPr>
        <w:t>أكدت الدولة الطرف مجددا</w:t>
      </w:r>
      <w:r w:rsidR="00EC2186">
        <w:rPr>
          <w:rFonts w:hint="cs"/>
          <w:rtl/>
          <w:lang w:eastAsia="zh-TW"/>
        </w:rPr>
        <w:t>ً،</w:t>
      </w:r>
      <w:r w:rsidRPr="00D65393">
        <w:rPr>
          <w:rtl/>
          <w:lang w:eastAsia="zh-TW"/>
        </w:rPr>
        <w:t xml:space="preserve"> في رسالة مؤرخة 7 تشرين الثاني/نوفمبر 2014، أن قرار المحكمة الاتحادية</w:t>
      </w:r>
      <w:r w:rsidR="00EC2186">
        <w:rPr>
          <w:rFonts w:hint="cs"/>
          <w:rtl/>
          <w:lang w:eastAsia="zh-TW"/>
        </w:rPr>
        <w:t xml:space="preserve"> القاضي</w:t>
      </w:r>
      <w:r w:rsidRPr="00D65393">
        <w:rPr>
          <w:rtl/>
          <w:lang w:eastAsia="zh-TW"/>
        </w:rPr>
        <w:t xml:space="preserve"> برفض </w:t>
      </w:r>
      <w:r>
        <w:rPr>
          <w:rFonts w:hint="cs"/>
          <w:rtl/>
          <w:lang w:eastAsia="zh-TW"/>
        </w:rPr>
        <w:t>التماس</w:t>
      </w:r>
      <w:r w:rsidRPr="00D65393">
        <w:rPr>
          <w:rtl/>
          <w:lang w:eastAsia="zh-TW"/>
        </w:rPr>
        <w:t xml:space="preserve"> الإذن </w:t>
      </w:r>
      <w:r>
        <w:rPr>
          <w:rFonts w:hint="cs"/>
          <w:rtl/>
          <w:lang w:eastAsia="zh-TW"/>
        </w:rPr>
        <w:t>لطلب إجراء</w:t>
      </w:r>
      <w:r w:rsidRPr="00D65393">
        <w:rPr>
          <w:rtl/>
          <w:lang w:eastAsia="zh-TW"/>
        </w:rPr>
        <w:t xml:space="preserve"> المراجعة القضائية يعزز موقفها بشأن عدم وجود دليل على أن صاحب </w:t>
      </w:r>
      <w:r w:rsidR="00EC2186">
        <w:rPr>
          <w:rFonts w:hint="cs"/>
          <w:rtl/>
          <w:lang w:eastAsia="zh-TW"/>
        </w:rPr>
        <w:t>الشكوى</w:t>
      </w:r>
      <w:r w:rsidRPr="00D65393">
        <w:rPr>
          <w:rtl/>
          <w:lang w:eastAsia="zh-TW"/>
        </w:rPr>
        <w:t xml:space="preserve"> سيواجه شخصيا</w:t>
      </w:r>
      <w:r w:rsidR="00EC2186">
        <w:rPr>
          <w:rFonts w:hint="cs"/>
          <w:rtl/>
          <w:lang w:eastAsia="zh-TW"/>
        </w:rPr>
        <w:t>ً</w:t>
      </w:r>
      <w:r w:rsidRPr="00D65393">
        <w:rPr>
          <w:rtl/>
          <w:lang w:eastAsia="zh-TW"/>
        </w:rPr>
        <w:t xml:space="preserve"> خطرا</w:t>
      </w:r>
      <w:r w:rsidR="00EC2186">
        <w:rPr>
          <w:rFonts w:hint="cs"/>
          <w:rtl/>
          <w:lang w:eastAsia="zh-TW"/>
        </w:rPr>
        <w:t>ً</w:t>
      </w:r>
      <w:r w:rsidRPr="00D65393">
        <w:rPr>
          <w:rtl/>
          <w:lang w:eastAsia="zh-TW"/>
        </w:rPr>
        <w:t xml:space="preserve"> حقيقيا</w:t>
      </w:r>
      <w:r w:rsidR="00EC2186">
        <w:rPr>
          <w:rFonts w:hint="cs"/>
          <w:rtl/>
          <w:lang w:eastAsia="zh-TW"/>
        </w:rPr>
        <w:t>ً</w:t>
      </w:r>
      <w:r w:rsidRPr="00D65393">
        <w:rPr>
          <w:rtl/>
          <w:lang w:eastAsia="zh-TW"/>
        </w:rPr>
        <w:t xml:space="preserve"> </w:t>
      </w:r>
      <w:r w:rsidR="00EC2186">
        <w:rPr>
          <w:rFonts w:hint="cs"/>
          <w:rtl/>
          <w:lang w:eastAsia="zh-TW"/>
        </w:rPr>
        <w:t xml:space="preserve">يتمثل في </w:t>
      </w:r>
      <w:r w:rsidRPr="00D65393">
        <w:rPr>
          <w:rtl/>
          <w:lang w:eastAsia="zh-TW"/>
        </w:rPr>
        <w:t>التعرض للتعذ</w:t>
      </w:r>
      <w:r w:rsidR="00EC2186">
        <w:rPr>
          <w:rtl/>
          <w:lang w:eastAsia="zh-TW"/>
        </w:rPr>
        <w:t>يب في أوغندا، وعدم مقبولية ادعا</w:t>
      </w:r>
      <w:r w:rsidR="00EC2186">
        <w:rPr>
          <w:rFonts w:hint="cs"/>
          <w:rtl/>
          <w:lang w:eastAsia="zh-TW"/>
        </w:rPr>
        <w:t>ئه</w:t>
      </w:r>
      <w:r w:rsidRPr="00D65393">
        <w:rPr>
          <w:rtl/>
          <w:lang w:eastAsia="zh-TW"/>
        </w:rPr>
        <w:t xml:space="preserve"> اعتبار أنه لم يستنفد سبل الانتصاف المحلية لأنه لم يقدم طلبا</w:t>
      </w:r>
      <w:r w:rsidR="00EC2186">
        <w:rPr>
          <w:rFonts w:hint="cs"/>
          <w:rtl/>
          <w:lang w:eastAsia="zh-TW"/>
        </w:rPr>
        <w:t>ً</w:t>
      </w:r>
      <w:r w:rsidRPr="00D65393">
        <w:rPr>
          <w:rtl/>
          <w:lang w:eastAsia="zh-TW"/>
        </w:rPr>
        <w:t xml:space="preserve"> للحصول على إقامة دائمة </w:t>
      </w:r>
      <w:r>
        <w:rPr>
          <w:rFonts w:hint="cs"/>
          <w:rtl/>
          <w:lang w:eastAsia="zh-TW"/>
        </w:rPr>
        <w:t>لأسباب</w:t>
      </w:r>
      <w:r w:rsidRPr="00D65393">
        <w:rPr>
          <w:rtl/>
          <w:lang w:eastAsia="zh-TW"/>
        </w:rPr>
        <w:t xml:space="preserve"> إنسانية و</w:t>
      </w:r>
      <w:r w:rsidR="00EC2186">
        <w:rPr>
          <w:rFonts w:hint="cs"/>
          <w:rtl/>
          <w:lang w:eastAsia="zh-TW"/>
        </w:rPr>
        <w:t>ل</w:t>
      </w:r>
      <w:r w:rsidRPr="00D65393">
        <w:rPr>
          <w:rtl/>
          <w:lang w:eastAsia="zh-TW"/>
        </w:rPr>
        <w:t>دواعي الرأفة.</w:t>
      </w:r>
      <w:r w:rsidR="00EC2186">
        <w:rPr>
          <w:rFonts w:hint="cs"/>
          <w:snapToGrid w:val="0"/>
          <w:rtl/>
          <w:lang w:eastAsia="zh-TW"/>
        </w:rPr>
        <w:t xml:space="preserve"> </w:t>
      </w:r>
    </w:p>
    <w:p w:rsidR="00FE7D77" w:rsidRPr="00D65393" w:rsidRDefault="00FE7D77" w:rsidP="00B94C2B">
      <w:pPr>
        <w:pStyle w:val="SingleTxtGA"/>
        <w:rPr>
          <w:rStyle w:val="SingleTxtGChar"/>
          <w:rFonts w:ascii="Traditional Arabic" w:hAnsi="Traditional Arabic"/>
          <w:sz w:val="32"/>
          <w:szCs w:val="32"/>
          <w:rtl/>
          <w:lang w:eastAsia="zh-TW"/>
        </w:rPr>
      </w:pPr>
      <w:r w:rsidRPr="00D65393">
        <w:rPr>
          <w:rtl/>
          <w:lang w:eastAsia="zh-TW"/>
        </w:rPr>
        <w:t>٧</w:t>
      </w:r>
      <w:r w:rsidR="004E5937">
        <w:rPr>
          <w:rFonts w:hint="cs"/>
          <w:rtl/>
          <w:lang w:eastAsia="zh-TW"/>
        </w:rPr>
        <w:t>-</w:t>
      </w:r>
      <w:r w:rsidRPr="00D65393">
        <w:rPr>
          <w:rtl/>
          <w:lang w:eastAsia="zh-TW"/>
        </w:rPr>
        <w:t>٢</w:t>
      </w:r>
      <w:r w:rsidR="002C3358">
        <w:rPr>
          <w:rFonts w:hint="cs"/>
          <w:rtl/>
          <w:lang w:eastAsia="zh-TW"/>
        </w:rPr>
        <w:tab/>
      </w:r>
      <w:r w:rsidRPr="00D65393">
        <w:rPr>
          <w:rtl/>
          <w:lang w:eastAsia="zh-TW"/>
        </w:rPr>
        <w:t xml:space="preserve">وتدفع الدولة الطرف بأن هذا النوع من الطلبات يخضع لاستعراض عام يجريه الموظف بناء على السلطة التقديرية الممنوحة له لتحديد ما إذا كان ينبغي منح الشخص تصريح إقامة دائمة في كندا </w:t>
      </w:r>
      <w:r>
        <w:rPr>
          <w:rFonts w:hint="cs"/>
          <w:rtl/>
          <w:lang w:eastAsia="zh-TW"/>
        </w:rPr>
        <w:t>لأسباب</w:t>
      </w:r>
      <w:r w:rsidRPr="00D65393">
        <w:rPr>
          <w:rtl/>
          <w:lang w:eastAsia="zh-TW"/>
        </w:rPr>
        <w:t xml:space="preserve"> إنسانية و</w:t>
      </w:r>
      <w:r w:rsidR="00EC2186">
        <w:rPr>
          <w:rFonts w:hint="cs"/>
          <w:rtl/>
          <w:lang w:eastAsia="zh-TW"/>
        </w:rPr>
        <w:t>ل</w:t>
      </w:r>
      <w:r w:rsidRPr="00D65393">
        <w:rPr>
          <w:rtl/>
          <w:lang w:eastAsia="zh-TW"/>
        </w:rPr>
        <w:t>دواعي الرأفة. ويكون المعيار هو ما إذا كان مقدم الطلب س</w:t>
      </w:r>
      <w:r>
        <w:rPr>
          <w:rFonts w:hint="cs"/>
          <w:rtl/>
          <w:lang w:eastAsia="zh-TW"/>
        </w:rPr>
        <w:t>ي</w:t>
      </w:r>
      <w:r w:rsidRPr="00D65393">
        <w:rPr>
          <w:rtl/>
          <w:lang w:eastAsia="zh-TW"/>
        </w:rPr>
        <w:t>تكبد مشقة غير عادية أو غير مبررة أو كبيرة إن هو تقدم بطلب الحصول على تأشيرة الإقامة الدائمة من خارج كندا، "</w:t>
      </w:r>
      <w:r w:rsidR="008D1529">
        <w:rPr>
          <w:rtl/>
          <w:lang w:eastAsia="zh-TW"/>
        </w:rPr>
        <w:t>وفقاً</w:t>
      </w:r>
      <w:r w:rsidRPr="00D65393">
        <w:rPr>
          <w:rtl/>
          <w:lang w:eastAsia="zh-TW"/>
        </w:rPr>
        <w:t xml:space="preserve"> للقاعدة العامة". وينظر الموظف المسؤول عن التقييم في جميع الأدلة والمعلومات ذات الصلة، بما في</w:t>
      </w:r>
      <w:r w:rsidR="00B94C2B">
        <w:rPr>
          <w:rFonts w:hint="cs"/>
          <w:rtl/>
          <w:lang w:eastAsia="zh-TW"/>
        </w:rPr>
        <w:t>ها</w:t>
      </w:r>
      <w:r w:rsidRPr="00D65393">
        <w:rPr>
          <w:rtl/>
          <w:lang w:eastAsia="zh-TW"/>
        </w:rPr>
        <w:t xml:space="preserve"> </w:t>
      </w:r>
      <w:r w:rsidR="00B94C2B">
        <w:rPr>
          <w:rFonts w:hint="cs"/>
          <w:rtl/>
          <w:lang w:eastAsia="zh-TW"/>
        </w:rPr>
        <w:t>ا</w:t>
      </w:r>
      <w:r w:rsidRPr="00D65393">
        <w:rPr>
          <w:rtl/>
          <w:lang w:eastAsia="zh-TW"/>
        </w:rPr>
        <w:t>لمعلومات الخطية التي أدلى بها مقدم الطلب.</w:t>
      </w:r>
    </w:p>
    <w:p w:rsidR="00FE7D77" w:rsidRPr="00D65393" w:rsidRDefault="00FE7D77" w:rsidP="002C3358">
      <w:pPr>
        <w:pStyle w:val="SingleTxtGA"/>
        <w:rPr>
          <w:snapToGrid w:val="0"/>
          <w:rtl/>
          <w:lang w:eastAsia="zh-TW"/>
        </w:rPr>
      </w:pPr>
      <w:r w:rsidRPr="00D65393">
        <w:rPr>
          <w:rtl/>
          <w:lang w:eastAsia="zh-TW"/>
        </w:rPr>
        <w:t>٧</w:t>
      </w:r>
      <w:r w:rsidR="004E5937">
        <w:rPr>
          <w:rFonts w:hint="cs"/>
          <w:rtl/>
          <w:lang w:eastAsia="zh-TW"/>
        </w:rPr>
        <w:t>-</w:t>
      </w:r>
      <w:r w:rsidRPr="00D65393">
        <w:rPr>
          <w:rtl/>
          <w:lang w:eastAsia="zh-TW"/>
        </w:rPr>
        <w:t>٣</w:t>
      </w:r>
      <w:r w:rsidR="002C3358">
        <w:rPr>
          <w:rFonts w:hint="cs"/>
          <w:rtl/>
          <w:lang w:eastAsia="zh-TW"/>
        </w:rPr>
        <w:tab/>
      </w:r>
      <w:r w:rsidRPr="00D65393">
        <w:rPr>
          <w:rtl/>
          <w:lang w:eastAsia="zh-TW"/>
        </w:rPr>
        <w:t xml:space="preserve">وقد كان النظر في </w:t>
      </w:r>
      <w:r>
        <w:rPr>
          <w:rFonts w:hint="cs"/>
          <w:rtl/>
          <w:lang w:eastAsia="zh-TW"/>
        </w:rPr>
        <w:t>الأسباب</w:t>
      </w:r>
      <w:r w:rsidRPr="00D65393">
        <w:rPr>
          <w:rtl/>
          <w:lang w:eastAsia="zh-TW"/>
        </w:rPr>
        <w:t xml:space="preserve"> الإنسانية ودواعي الرأفة يشمل</w:t>
      </w:r>
      <w:r w:rsidR="00EC2186">
        <w:rPr>
          <w:rFonts w:hint="cs"/>
          <w:rtl/>
          <w:lang w:eastAsia="zh-TW"/>
        </w:rPr>
        <w:t>ا،</w:t>
      </w:r>
      <w:r w:rsidRPr="00D65393">
        <w:rPr>
          <w:rtl/>
          <w:lang w:eastAsia="zh-TW"/>
        </w:rPr>
        <w:t xml:space="preserve"> حتى عام 2010، العنصر المتعلق بالمخاطر </w:t>
      </w:r>
      <w:r w:rsidR="008D1529">
        <w:rPr>
          <w:rtl/>
          <w:lang w:eastAsia="zh-TW"/>
        </w:rPr>
        <w:t>أيضاً</w:t>
      </w:r>
      <w:r w:rsidRPr="00D65393">
        <w:rPr>
          <w:rtl/>
          <w:lang w:eastAsia="zh-TW"/>
        </w:rPr>
        <w:t>. وبعد الإصلاح التشريعي الذي خض</w:t>
      </w:r>
      <w:r w:rsidR="00880D29">
        <w:rPr>
          <w:rtl/>
          <w:lang w:eastAsia="zh-TW"/>
        </w:rPr>
        <w:t>ع له نظام حماية اللاجئين في عام</w:t>
      </w:r>
      <w:r w:rsidR="00880D29">
        <w:rPr>
          <w:rFonts w:hint="cs"/>
          <w:rtl/>
          <w:lang w:eastAsia="zh-TW"/>
        </w:rPr>
        <w:t> </w:t>
      </w:r>
      <w:r w:rsidRPr="00D65393">
        <w:rPr>
          <w:rtl/>
          <w:lang w:eastAsia="zh-TW"/>
        </w:rPr>
        <w:t xml:space="preserve">2012، لم تعد طلبات الإقامة </w:t>
      </w:r>
      <w:r>
        <w:rPr>
          <w:rFonts w:hint="cs"/>
          <w:rtl/>
          <w:lang w:eastAsia="zh-TW"/>
        </w:rPr>
        <w:t>لأسباب</w:t>
      </w:r>
      <w:r w:rsidRPr="00D65393">
        <w:rPr>
          <w:rtl/>
          <w:lang w:eastAsia="zh-TW"/>
        </w:rPr>
        <w:t xml:space="preserve"> إنسانية و</w:t>
      </w:r>
      <w:r w:rsidR="00EC2186">
        <w:rPr>
          <w:rFonts w:hint="cs"/>
          <w:rtl/>
          <w:lang w:eastAsia="zh-TW"/>
        </w:rPr>
        <w:t>ل</w:t>
      </w:r>
      <w:r w:rsidRPr="00D65393">
        <w:rPr>
          <w:rtl/>
          <w:lang w:eastAsia="zh-TW"/>
        </w:rPr>
        <w:t xml:space="preserve">دواعي الرأفة تستند إلى تقييم المخاطر في إطار إجراءات تحديد صفة اللاجئ أو </w:t>
      </w:r>
      <w:r>
        <w:rPr>
          <w:rtl/>
          <w:lang w:eastAsia="zh-TW"/>
        </w:rPr>
        <w:t>تقييم</w:t>
      </w:r>
      <w:r>
        <w:rPr>
          <w:rFonts w:hint="cs"/>
          <w:rtl/>
          <w:lang w:eastAsia="zh-TW"/>
        </w:rPr>
        <w:t xml:space="preserve"> </w:t>
      </w:r>
      <w:r w:rsidRPr="00D65393">
        <w:rPr>
          <w:rtl/>
          <w:lang w:eastAsia="zh-TW"/>
        </w:rPr>
        <w:t xml:space="preserve">المخاطر قبل الترحيل، مثل خطر التعذيب. بيد أن المشقة التي يحتمل أن </w:t>
      </w:r>
      <w:proofErr w:type="spellStart"/>
      <w:r>
        <w:rPr>
          <w:rFonts w:hint="cs"/>
          <w:rtl/>
          <w:lang w:eastAsia="zh-TW"/>
        </w:rPr>
        <w:t>يتكبدها</w:t>
      </w:r>
      <w:proofErr w:type="spellEnd"/>
      <w:r w:rsidRPr="00D65393">
        <w:rPr>
          <w:rtl/>
          <w:lang w:eastAsia="zh-TW"/>
        </w:rPr>
        <w:t xml:space="preserve"> مقدم الطلب في بلده الأصلي تظل من الاعتبارات ذات الأهمية. ومن الأمثلة على ذلك، انعدام الرعاية الطبية أو الصحية الأساسية، ووجود ظروف غير مواتية في البلد لها تأثير سلبي مباشر على مقدم الطلب، مثل الحرب، والكوارث الطبيعية، </w:t>
      </w:r>
      <w:r w:rsidRPr="00D65393">
        <w:rPr>
          <w:rtl/>
          <w:lang w:eastAsia="zh-TW"/>
        </w:rPr>
        <w:lastRenderedPageBreak/>
        <w:t xml:space="preserve">ومعاملة الأقليات معاملة غير عادلة، وانعدام الاستقرار السياسي </w:t>
      </w:r>
      <w:r w:rsidR="0000274E">
        <w:rPr>
          <w:rtl/>
          <w:lang w:eastAsia="zh-TW"/>
        </w:rPr>
        <w:t>وانعدام فرص العمل وانتشار العنف</w:t>
      </w:r>
      <w:r w:rsidR="0000274E" w:rsidRPr="0000274E">
        <w:rPr>
          <w:rFonts w:hint="cs"/>
          <w:sz w:val="30"/>
          <w:vertAlign w:val="superscript"/>
          <w:rtl/>
          <w:lang w:eastAsia="zh-TW"/>
        </w:rPr>
        <w:t>(</w:t>
      </w:r>
      <w:r w:rsidRPr="0000274E">
        <w:rPr>
          <w:rStyle w:val="FootnoteReference"/>
          <w:rFonts w:ascii="Traditional Arabic" w:hAnsi="Traditional Arabic"/>
          <w:snapToGrid w:val="0"/>
          <w:sz w:val="30"/>
          <w:szCs w:val="30"/>
          <w:rtl/>
          <w:lang w:eastAsia="zh-TW"/>
        </w:rPr>
        <w:footnoteReference w:id="18"/>
      </w:r>
      <w:r w:rsidR="0000274E" w:rsidRPr="0000274E">
        <w:rPr>
          <w:rFonts w:hint="cs"/>
          <w:sz w:val="30"/>
          <w:vertAlign w:val="superscript"/>
          <w:rtl/>
          <w:lang w:eastAsia="zh-TW"/>
        </w:rPr>
        <w:t>)</w:t>
      </w:r>
      <w:r w:rsidR="0000274E">
        <w:rPr>
          <w:rFonts w:hint="cs"/>
          <w:rtl/>
          <w:lang w:eastAsia="zh-TW"/>
        </w:rPr>
        <w:t>.</w:t>
      </w:r>
      <w:r w:rsidRPr="00D65393">
        <w:rPr>
          <w:rtl/>
          <w:lang w:eastAsia="zh-TW"/>
        </w:rPr>
        <w:t xml:space="preserve"> والقرارات المتعلقة بطلبات الإقامة </w:t>
      </w:r>
      <w:r>
        <w:rPr>
          <w:rFonts w:hint="cs"/>
          <w:rtl/>
          <w:lang w:eastAsia="zh-TW"/>
        </w:rPr>
        <w:t>لأسباب</w:t>
      </w:r>
      <w:r w:rsidRPr="00D65393">
        <w:rPr>
          <w:rtl/>
          <w:lang w:eastAsia="zh-TW"/>
        </w:rPr>
        <w:t xml:space="preserve"> إنسانية و</w:t>
      </w:r>
      <w:r w:rsidR="00EC2186">
        <w:rPr>
          <w:rFonts w:hint="cs"/>
          <w:rtl/>
          <w:lang w:eastAsia="zh-TW"/>
        </w:rPr>
        <w:t>ل</w:t>
      </w:r>
      <w:r w:rsidRPr="00D65393">
        <w:rPr>
          <w:rtl/>
          <w:lang w:eastAsia="zh-TW"/>
        </w:rPr>
        <w:t xml:space="preserve">دواعي الرأفة </w:t>
      </w:r>
      <w:r>
        <w:rPr>
          <w:rFonts w:hint="cs"/>
          <w:rtl/>
          <w:lang w:eastAsia="zh-TW"/>
        </w:rPr>
        <w:t xml:space="preserve">هي قرارات </w:t>
      </w:r>
      <w:r w:rsidRPr="00D65393">
        <w:rPr>
          <w:rtl/>
          <w:lang w:eastAsia="zh-TW"/>
        </w:rPr>
        <w:t xml:space="preserve">قابلة للمراجعة </w:t>
      </w:r>
      <w:r w:rsidR="008D1529">
        <w:rPr>
          <w:rtl/>
          <w:lang w:eastAsia="zh-TW"/>
        </w:rPr>
        <w:t>أيضاً</w:t>
      </w:r>
      <w:r w:rsidRPr="00D65393">
        <w:rPr>
          <w:rtl/>
          <w:lang w:eastAsia="zh-TW"/>
        </w:rPr>
        <w:t xml:space="preserve">، بناء على إذن </w:t>
      </w:r>
      <w:r>
        <w:rPr>
          <w:rFonts w:hint="cs"/>
          <w:rtl/>
          <w:lang w:eastAsia="zh-TW"/>
        </w:rPr>
        <w:t xml:space="preserve">من </w:t>
      </w:r>
      <w:r w:rsidRPr="00D65393">
        <w:rPr>
          <w:rtl/>
          <w:lang w:eastAsia="zh-TW"/>
        </w:rPr>
        <w:t>المحكمة الاتحادية الكندية بإجراء المراجعة القضائية.</w:t>
      </w:r>
      <w:r w:rsidR="0000274E">
        <w:rPr>
          <w:rFonts w:hint="cs"/>
          <w:snapToGrid w:val="0"/>
          <w:rtl/>
          <w:lang w:eastAsia="zh-TW"/>
        </w:rPr>
        <w:t xml:space="preserve"> </w:t>
      </w:r>
    </w:p>
    <w:p w:rsidR="00FE7D77" w:rsidRPr="00D65393" w:rsidRDefault="00FE7D77" w:rsidP="004A7778">
      <w:pPr>
        <w:pStyle w:val="SingleTxtGA"/>
        <w:rPr>
          <w:snapToGrid w:val="0"/>
          <w:rtl/>
          <w:lang w:eastAsia="zh-TW"/>
        </w:rPr>
      </w:pPr>
      <w:r w:rsidRPr="00D65393">
        <w:rPr>
          <w:rtl/>
          <w:lang w:eastAsia="zh-TW"/>
        </w:rPr>
        <w:t>٧</w:t>
      </w:r>
      <w:r w:rsidR="004E5937">
        <w:rPr>
          <w:rFonts w:hint="cs"/>
          <w:rtl/>
          <w:lang w:eastAsia="zh-TW"/>
        </w:rPr>
        <w:t>-</w:t>
      </w:r>
      <w:r w:rsidRPr="00D65393">
        <w:rPr>
          <w:rtl/>
          <w:lang w:eastAsia="zh-TW"/>
        </w:rPr>
        <w:t>٤</w:t>
      </w:r>
      <w:r w:rsidR="002C3358">
        <w:rPr>
          <w:rFonts w:hint="cs"/>
          <w:rtl/>
          <w:lang w:eastAsia="zh-TW"/>
        </w:rPr>
        <w:tab/>
      </w:r>
      <w:r w:rsidRPr="00D65393">
        <w:rPr>
          <w:rtl/>
          <w:lang w:eastAsia="zh-TW"/>
        </w:rPr>
        <w:t>وتشير الدولة الطرف إلى أن</w:t>
      </w:r>
      <w:r w:rsidR="00EC2186">
        <w:rPr>
          <w:rFonts w:hint="cs"/>
          <w:rtl/>
          <w:lang w:eastAsia="zh-TW"/>
        </w:rPr>
        <w:t xml:space="preserve"> على</w:t>
      </w:r>
      <w:r w:rsidRPr="00D65393">
        <w:rPr>
          <w:rtl/>
          <w:lang w:eastAsia="zh-TW"/>
        </w:rPr>
        <w:t xml:space="preserve"> مقدم الطلب </w:t>
      </w:r>
      <w:r w:rsidR="00EC2186">
        <w:rPr>
          <w:rFonts w:hint="cs"/>
          <w:rtl/>
          <w:lang w:eastAsia="zh-TW"/>
        </w:rPr>
        <w:t>أ</w:t>
      </w:r>
      <w:r w:rsidRPr="00D65393">
        <w:rPr>
          <w:rtl/>
          <w:lang w:eastAsia="zh-TW"/>
        </w:rPr>
        <w:t>ن ينتظر انقضاء 12 شهرا</w:t>
      </w:r>
      <w:r w:rsidR="0000274E">
        <w:rPr>
          <w:rFonts w:hint="cs"/>
          <w:rtl/>
          <w:lang w:eastAsia="zh-TW"/>
        </w:rPr>
        <w:t>ً</w:t>
      </w:r>
      <w:r w:rsidRPr="00D65393">
        <w:rPr>
          <w:rtl/>
          <w:lang w:eastAsia="zh-TW"/>
        </w:rPr>
        <w:t xml:space="preserve"> على صدور آخر قرار برفض الطلب عن مجلس الهجرة وشؤون اللاجئين الكندي قبل أن يتقدم بطلب </w:t>
      </w:r>
      <w:r>
        <w:rPr>
          <w:rFonts w:hint="cs"/>
          <w:rtl/>
          <w:lang w:eastAsia="zh-TW"/>
        </w:rPr>
        <w:t>ال</w:t>
      </w:r>
      <w:r w:rsidRPr="00D65393">
        <w:rPr>
          <w:rtl/>
          <w:lang w:eastAsia="zh-TW"/>
        </w:rPr>
        <w:t xml:space="preserve">إقامة </w:t>
      </w:r>
      <w:r w:rsidR="004A7778">
        <w:rPr>
          <w:rFonts w:hint="cs"/>
          <w:rtl/>
          <w:lang w:eastAsia="zh-TW"/>
        </w:rPr>
        <w:t>ل</w:t>
      </w:r>
      <w:r>
        <w:rPr>
          <w:rFonts w:hint="cs"/>
          <w:rtl/>
          <w:lang w:eastAsia="zh-TW"/>
        </w:rPr>
        <w:t>أسباب</w:t>
      </w:r>
      <w:r w:rsidRPr="00D65393">
        <w:rPr>
          <w:rtl/>
          <w:lang w:eastAsia="zh-TW"/>
        </w:rPr>
        <w:t xml:space="preserve"> إنسانية و</w:t>
      </w:r>
      <w:r w:rsidR="00EC2186">
        <w:rPr>
          <w:rFonts w:hint="cs"/>
          <w:rtl/>
          <w:lang w:eastAsia="zh-TW"/>
        </w:rPr>
        <w:t>ل</w:t>
      </w:r>
      <w:r w:rsidRPr="00D65393">
        <w:rPr>
          <w:rtl/>
          <w:lang w:eastAsia="zh-TW"/>
        </w:rPr>
        <w:t>دواعي الرأفة، مع وجود استثناءات معينة. وفي هذه القضية، قضت شعبة حماية اللاجئين التابعة لمجلس الهجرة وشؤون اللاجئين</w:t>
      </w:r>
      <w:r w:rsidR="00ED17AF">
        <w:rPr>
          <w:rFonts w:hint="cs"/>
          <w:rtl/>
          <w:lang w:eastAsia="zh-TW"/>
        </w:rPr>
        <w:t>،</w:t>
      </w:r>
      <w:r w:rsidRPr="00D65393">
        <w:rPr>
          <w:rtl/>
          <w:lang w:eastAsia="zh-TW"/>
        </w:rPr>
        <w:t xml:space="preserve"> بموجب قرار صادر في 19 تشرين الأول/أكتوبر 2012، بأن صاحب </w:t>
      </w:r>
      <w:r w:rsidR="00ED17AF">
        <w:rPr>
          <w:rFonts w:hint="cs"/>
          <w:rtl/>
          <w:lang w:eastAsia="zh-TW"/>
        </w:rPr>
        <w:t xml:space="preserve">الشكوى </w:t>
      </w:r>
      <w:r w:rsidRPr="00D65393">
        <w:rPr>
          <w:rtl/>
          <w:lang w:eastAsia="zh-TW"/>
        </w:rPr>
        <w:t>ليس لاجئا</w:t>
      </w:r>
      <w:r w:rsidR="00ED17AF">
        <w:rPr>
          <w:rFonts w:hint="cs"/>
          <w:rtl/>
          <w:lang w:eastAsia="zh-TW"/>
        </w:rPr>
        <w:t>ً</w:t>
      </w:r>
      <w:r w:rsidRPr="00D65393">
        <w:rPr>
          <w:rtl/>
          <w:lang w:eastAsia="zh-TW"/>
        </w:rPr>
        <w:t xml:space="preserve"> بالمعنى الوارد في الاتفاقية. ولذلك، </w:t>
      </w:r>
      <w:r w:rsidR="00ED17AF">
        <w:rPr>
          <w:rFonts w:hint="cs"/>
          <w:rtl/>
          <w:lang w:eastAsia="zh-TW"/>
        </w:rPr>
        <w:t xml:space="preserve">فقد </w:t>
      </w:r>
      <w:r w:rsidRPr="00D65393">
        <w:rPr>
          <w:rtl/>
          <w:lang w:eastAsia="zh-TW"/>
        </w:rPr>
        <w:t>كان بإمكانه أن يتقدم بطلب الحصول على إقامة دائمة لأسباب</w:t>
      </w:r>
      <w:r>
        <w:rPr>
          <w:rFonts w:hint="cs"/>
          <w:rtl/>
          <w:lang w:eastAsia="zh-TW"/>
        </w:rPr>
        <w:t xml:space="preserve"> </w:t>
      </w:r>
      <w:r w:rsidRPr="00D65393">
        <w:rPr>
          <w:rtl/>
          <w:lang w:eastAsia="zh-TW"/>
        </w:rPr>
        <w:t xml:space="preserve">إنسانية </w:t>
      </w:r>
      <w:r w:rsidR="00ED17AF">
        <w:rPr>
          <w:rFonts w:hint="cs"/>
          <w:rtl/>
          <w:lang w:eastAsia="zh-TW"/>
        </w:rPr>
        <w:t xml:space="preserve">ولاعتبارات </w:t>
      </w:r>
      <w:r w:rsidRPr="00D65393">
        <w:rPr>
          <w:rtl/>
          <w:lang w:eastAsia="zh-TW"/>
        </w:rPr>
        <w:t xml:space="preserve">الرأفة منذ 19 تشرين الأول/أكتوبر 2013. وإذا ما تقدم صاحب الشكوى بطلب الإقامة الدائمة على هذا الأساس وحصل عليها، فإن شكواه المرفوعة إلى اللجنة ستصبح لاغية </w:t>
      </w:r>
      <w:r>
        <w:rPr>
          <w:rFonts w:hint="cs"/>
          <w:rtl/>
          <w:lang w:eastAsia="zh-TW"/>
        </w:rPr>
        <w:t>إذ سيكون بإمكانه</w:t>
      </w:r>
      <w:r w:rsidRPr="00D65393">
        <w:rPr>
          <w:rtl/>
          <w:lang w:eastAsia="zh-TW"/>
        </w:rPr>
        <w:t xml:space="preserve"> البقاء في كندا. وتشير الدولة الطرف إلى الاجتهاد القانوني للجنة في قضية </w:t>
      </w:r>
      <w:r w:rsidRPr="004A7778">
        <w:rPr>
          <w:i/>
          <w:iCs/>
          <w:rtl/>
          <w:lang w:eastAsia="zh-TW"/>
        </w:rPr>
        <w:t>ب. س. س. ضد كندا</w:t>
      </w:r>
      <w:r w:rsidRPr="00D65393">
        <w:rPr>
          <w:rtl/>
          <w:lang w:eastAsia="zh-TW"/>
        </w:rPr>
        <w:t xml:space="preserve">، حيث اعتبرت إمكانية تقديم طلب للحصول على إقامة دائمة </w:t>
      </w:r>
      <w:r>
        <w:rPr>
          <w:rFonts w:hint="cs"/>
          <w:rtl/>
          <w:lang w:eastAsia="zh-TW"/>
        </w:rPr>
        <w:t>لأسباب</w:t>
      </w:r>
      <w:r w:rsidRPr="00D65393">
        <w:rPr>
          <w:rtl/>
          <w:lang w:eastAsia="zh-TW"/>
        </w:rPr>
        <w:t xml:space="preserve"> إنسانية و</w:t>
      </w:r>
      <w:r w:rsidR="00ED17AF">
        <w:rPr>
          <w:rFonts w:hint="cs"/>
          <w:rtl/>
          <w:lang w:eastAsia="zh-TW"/>
        </w:rPr>
        <w:t>ل</w:t>
      </w:r>
      <w:r w:rsidRPr="00D65393">
        <w:rPr>
          <w:rtl/>
          <w:lang w:eastAsia="zh-TW"/>
        </w:rPr>
        <w:t>دواعي الرأفة من سبل الانتصاف المحلية المتاحة لإنصاف صاحب الشكوى على نحو فعال، وعليه، خلصت اللجنة إلى أن البلاغ غير مقبول لع</w:t>
      </w:r>
      <w:r w:rsidR="0000274E">
        <w:rPr>
          <w:rtl/>
          <w:lang w:eastAsia="zh-TW"/>
        </w:rPr>
        <w:t>دم استنفاد سبل الانتصاف المحلية</w:t>
      </w:r>
      <w:r w:rsidR="0000274E" w:rsidRPr="0000274E">
        <w:rPr>
          <w:rFonts w:hint="cs"/>
          <w:sz w:val="30"/>
          <w:vertAlign w:val="superscript"/>
          <w:rtl/>
          <w:lang w:eastAsia="zh-TW"/>
        </w:rPr>
        <w:t>(</w:t>
      </w:r>
      <w:r w:rsidRPr="0000274E">
        <w:rPr>
          <w:rStyle w:val="FootnoteReference"/>
          <w:rFonts w:ascii="Traditional Arabic" w:hAnsi="Traditional Arabic"/>
          <w:snapToGrid w:val="0"/>
          <w:sz w:val="30"/>
          <w:szCs w:val="30"/>
          <w:rtl/>
          <w:lang w:eastAsia="zh-TW"/>
        </w:rPr>
        <w:footnoteReference w:id="19"/>
      </w:r>
      <w:r w:rsidR="0000274E" w:rsidRPr="0000274E">
        <w:rPr>
          <w:rFonts w:hint="cs"/>
          <w:sz w:val="30"/>
          <w:vertAlign w:val="superscript"/>
          <w:rtl/>
          <w:lang w:eastAsia="zh-TW"/>
        </w:rPr>
        <w:t>)</w:t>
      </w:r>
      <w:r w:rsidR="0000274E">
        <w:rPr>
          <w:rFonts w:hint="cs"/>
          <w:rtl/>
          <w:lang w:eastAsia="zh-TW"/>
        </w:rPr>
        <w:t xml:space="preserve">. </w:t>
      </w:r>
    </w:p>
    <w:p w:rsidR="00FE7D77" w:rsidRPr="00D65393" w:rsidRDefault="00FE7D77" w:rsidP="002C3358">
      <w:pPr>
        <w:pStyle w:val="SingleTxtGA"/>
        <w:rPr>
          <w:snapToGrid w:val="0"/>
          <w:rtl/>
          <w:lang w:eastAsia="zh-TW"/>
        </w:rPr>
      </w:pPr>
      <w:r w:rsidRPr="00D65393">
        <w:rPr>
          <w:rFonts w:hint="cs"/>
          <w:rtl/>
          <w:lang w:eastAsia="zh-TW"/>
        </w:rPr>
        <w:t>٧</w:t>
      </w:r>
      <w:r w:rsidR="004E5937">
        <w:rPr>
          <w:rFonts w:hint="cs"/>
          <w:rtl/>
          <w:lang w:eastAsia="zh-TW"/>
        </w:rPr>
        <w:t>-</w:t>
      </w:r>
      <w:r w:rsidRPr="00D65393">
        <w:rPr>
          <w:rFonts w:hint="cs"/>
          <w:rtl/>
          <w:lang w:eastAsia="zh-TW"/>
        </w:rPr>
        <w:t>٥</w:t>
      </w:r>
      <w:r w:rsidR="002C3358">
        <w:rPr>
          <w:rtl/>
          <w:lang w:eastAsia="zh-TW"/>
        </w:rPr>
        <w:tab/>
      </w:r>
      <w:r w:rsidRPr="00D65393">
        <w:rPr>
          <w:rFonts w:hint="cs"/>
          <w:rtl/>
          <w:lang w:eastAsia="zh-TW"/>
        </w:rPr>
        <w:t>وتخلص</w:t>
      </w:r>
      <w:r w:rsidRPr="00D65393">
        <w:rPr>
          <w:rtl/>
          <w:lang w:eastAsia="zh-TW"/>
        </w:rPr>
        <w:t xml:space="preserve"> الدولة الطرف إلى أن البلاغ ينبغي أن يعتبر غير مقبول، أو لا يستند برمته إلى أسس موضوعية في حال اعتبرته مقبولا</w:t>
      </w:r>
      <w:r w:rsidR="004A7778">
        <w:rPr>
          <w:rFonts w:hint="cs"/>
          <w:rtl/>
          <w:lang w:eastAsia="zh-TW"/>
        </w:rPr>
        <w:t>ً</w:t>
      </w:r>
      <w:r w:rsidRPr="00D65393">
        <w:rPr>
          <w:rtl/>
          <w:lang w:eastAsia="zh-TW"/>
        </w:rPr>
        <w:t xml:space="preserve"> في أجزاء منه.</w:t>
      </w:r>
      <w:r w:rsidR="0000274E">
        <w:rPr>
          <w:rFonts w:hint="cs"/>
          <w:snapToGrid w:val="0"/>
          <w:rtl/>
          <w:lang w:eastAsia="zh-TW"/>
        </w:rPr>
        <w:t xml:space="preserve"> </w:t>
      </w:r>
    </w:p>
    <w:p w:rsidR="00FE7D77" w:rsidRPr="00433B58" w:rsidRDefault="00FE7D77" w:rsidP="00FE7D77">
      <w:pPr>
        <w:pStyle w:val="H23GA"/>
        <w:rPr>
          <w:snapToGrid w:val="0"/>
          <w:rtl/>
        </w:rPr>
      </w:pPr>
      <w:r w:rsidRPr="00433B58">
        <w:rPr>
          <w:rtl/>
        </w:rPr>
        <w:tab/>
      </w:r>
      <w:r w:rsidRPr="00433B58">
        <w:rPr>
          <w:rtl/>
        </w:rPr>
        <w:tab/>
      </w:r>
      <w:dir w:val="rtl">
        <w:r w:rsidRPr="00433B58">
          <w:rPr>
            <w:rFonts w:hint="cs"/>
            <w:rtl/>
          </w:rPr>
          <w:t>تعليقات</w:t>
        </w:r>
        <w:r w:rsidRPr="00433B58">
          <w:rPr>
            <w:rtl/>
          </w:rPr>
          <w:t xml:space="preserve"> </w:t>
        </w:r>
        <w:r w:rsidRPr="00433B58">
          <w:rPr>
            <w:rFonts w:hint="cs"/>
            <w:rtl/>
          </w:rPr>
          <w:t>صاحب</w:t>
        </w:r>
        <w:r w:rsidRPr="00433B58">
          <w:rPr>
            <w:rtl/>
          </w:rPr>
          <w:t xml:space="preserve"> </w:t>
        </w:r>
        <w:r w:rsidRPr="00433B58">
          <w:rPr>
            <w:rFonts w:hint="cs"/>
            <w:rtl/>
          </w:rPr>
          <w:t>الشكوى</w:t>
        </w:r>
        <w:r w:rsidRPr="00433B58">
          <w:rPr>
            <w:rtl/>
          </w:rPr>
          <w:t xml:space="preserve"> </w:t>
        </w:r>
        <w:r w:rsidRPr="00433B58">
          <w:rPr>
            <w:rFonts w:hint="cs"/>
            <w:rtl/>
          </w:rPr>
          <w:t>على</w:t>
        </w:r>
        <w:r w:rsidRPr="00433B58">
          <w:rPr>
            <w:rtl/>
          </w:rPr>
          <w:t xml:space="preserve"> </w:t>
        </w:r>
        <w:r w:rsidRPr="00433B58">
          <w:rPr>
            <w:rFonts w:hint="cs"/>
            <w:rtl/>
          </w:rPr>
          <w:t>ملاحظات</w:t>
        </w:r>
        <w:r w:rsidRPr="00433B58">
          <w:rPr>
            <w:rtl/>
          </w:rPr>
          <w:t xml:space="preserve"> </w:t>
        </w:r>
        <w:r w:rsidRPr="00433B58">
          <w:rPr>
            <w:rFonts w:hint="cs"/>
            <w:rtl/>
          </w:rPr>
          <w:t>الدولة</w:t>
        </w:r>
        <w:r w:rsidRPr="00433B58">
          <w:rPr>
            <w:rtl/>
          </w:rPr>
          <w:t xml:space="preserve"> </w:t>
        </w:r>
        <w:r w:rsidRPr="00433B58">
          <w:rPr>
            <w:rFonts w:hint="cs"/>
            <w:rtl/>
          </w:rPr>
          <w:t>الطرف</w:t>
        </w:r>
        <w:r w:rsidRPr="00433B58">
          <w:rPr>
            <w:rFonts w:cs="Times New Roman" w:hint="cs"/>
            <w:rtl/>
          </w:rPr>
          <w:t>‬</w:t>
        </w:r>
        <w:r>
          <w:t>‬</w:t>
        </w:r>
        <w:r w:rsidR="00E74656">
          <w:t>‬</w:t>
        </w:r>
        <w:r w:rsidR="004C0042">
          <w:t>‬</w:t>
        </w:r>
      </w:dir>
    </w:p>
    <w:p w:rsidR="00FE7D77" w:rsidRPr="00D65393" w:rsidRDefault="00FE7D77" w:rsidP="00287820">
      <w:pPr>
        <w:pStyle w:val="SingleTxtGA"/>
        <w:rPr>
          <w:rtl/>
          <w:lang w:eastAsia="zh-TW"/>
        </w:rPr>
      </w:pPr>
      <w:r w:rsidRPr="00D65393">
        <w:rPr>
          <w:rtl/>
          <w:lang w:eastAsia="zh-TW"/>
        </w:rPr>
        <w:t>٨</w:t>
      </w:r>
      <w:r w:rsidR="004E5937">
        <w:rPr>
          <w:rFonts w:hint="cs"/>
          <w:rtl/>
          <w:lang w:eastAsia="zh-TW"/>
        </w:rPr>
        <w:t>-</w:t>
      </w:r>
      <w:r w:rsidRPr="00D65393">
        <w:rPr>
          <w:rtl/>
          <w:lang w:eastAsia="zh-TW"/>
        </w:rPr>
        <w:t>١</w:t>
      </w:r>
      <w:r w:rsidR="002C3358">
        <w:rPr>
          <w:rFonts w:hint="cs"/>
          <w:rtl/>
          <w:lang w:eastAsia="zh-TW"/>
        </w:rPr>
        <w:tab/>
      </w:r>
      <w:r w:rsidRPr="00D65393">
        <w:rPr>
          <w:rtl/>
          <w:lang w:eastAsia="zh-TW"/>
        </w:rPr>
        <w:t>يكرر صاحب الشكوى</w:t>
      </w:r>
      <w:r w:rsidR="0046076B">
        <w:rPr>
          <w:rFonts w:hint="cs"/>
          <w:rtl/>
          <w:lang w:eastAsia="zh-TW"/>
        </w:rPr>
        <w:t>،</w:t>
      </w:r>
      <w:r w:rsidRPr="00D65393">
        <w:rPr>
          <w:rtl/>
          <w:lang w:eastAsia="zh-TW"/>
        </w:rPr>
        <w:t xml:space="preserve"> في تعليقاته الإضافية عل</w:t>
      </w:r>
      <w:r w:rsidR="004A7778">
        <w:rPr>
          <w:rtl/>
          <w:lang w:eastAsia="zh-TW"/>
        </w:rPr>
        <w:t>ى ملاحظات الدولة الطرف، المؤرخة</w:t>
      </w:r>
      <w:r w:rsidR="004A7778">
        <w:rPr>
          <w:rFonts w:hint="cs"/>
          <w:rtl/>
          <w:lang w:eastAsia="zh-TW"/>
        </w:rPr>
        <w:t> </w:t>
      </w:r>
      <w:r w:rsidRPr="00D65393">
        <w:rPr>
          <w:rtl/>
          <w:lang w:eastAsia="zh-TW"/>
        </w:rPr>
        <w:t>29 كانون الثاني/يناير 2015، الحجج التي دفع بها في أقواله السابقة، و</w:t>
      </w:r>
      <w:r w:rsidR="00287820">
        <w:rPr>
          <w:rFonts w:hint="cs"/>
          <w:rtl/>
          <w:lang w:eastAsia="zh-TW"/>
        </w:rPr>
        <w:t xml:space="preserve">هو </w:t>
      </w:r>
      <w:r w:rsidRPr="00D65393">
        <w:rPr>
          <w:rtl/>
          <w:lang w:eastAsia="zh-TW"/>
        </w:rPr>
        <w:t>يشير إلى الاجتهاد القانوني للجنة الذي رأت فيه أن الطلبات التي تستند</w:t>
      </w:r>
      <w:r w:rsidR="00287820">
        <w:rPr>
          <w:rFonts w:hint="cs"/>
          <w:rtl/>
          <w:lang w:eastAsia="zh-TW"/>
        </w:rPr>
        <w:t xml:space="preserve"> إلى</w:t>
      </w:r>
      <w:r w:rsidRPr="00D65393">
        <w:rPr>
          <w:rtl/>
          <w:lang w:eastAsia="zh-TW"/>
        </w:rPr>
        <w:t xml:space="preserve"> </w:t>
      </w:r>
      <w:r>
        <w:rPr>
          <w:rFonts w:hint="cs"/>
          <w:rtl/>
          <w:lang w:eastAsia="zh-TW"/>
        </w:rPr>
        <w:t>أسباب</w:t>
      </w:r>
      <w:r w:rsidRPr="00D65393">
        <w:rPr>
          <w:rtl/>
          <w:lang w:eastAsia="zh-TW"/>
        </w:rPr>
        <w:t xml:space="preserve"> إنسانية و</w:t>
      </w:r>
      <w:r w:rsidR="00287820">
        <w:rPr>
          <w:rFonts w:hint="cs"/>
          <w:rtl/>
          <w:lang w:eastAsia="zh-TW"/>
        </w:rPr>
        <w:t xml:space="preserve">إلى </w:t>
      </w:r>
      <w:r w:rsidRPr="00D65393">
        <w:rPr>
          <w:rtl/>
          <w:lang w:eastAsia="zh-TW"/>
        </w:rPr>
        <w:t>دواعي الرأفة ليس</w:t>
      </w:r>
      <w:r w:rsidR="00287820">
        <w:rPr>
          <w:rFonts w:hint="cs"/>
          <w:rtl/>
          <w:lang w:eastAsia="zh-TW"/>
        </w:rPr>
        <w:t>ت</w:t>
      </w:r>
      <w:r w:rsidRPr="00D65393">
        <w:rPr>
          <w:rtl/>
          <w:lang w:eastAsia="zh-TW"/>
        </w:rPr>
        <w:t xml:space="preserve"> من وسائل الانتصاف التي يتعين استنفادها لأغراض المق</w:t>
      </w:r>
      <w:r w:rsidR="0000274E">
        <w:rPr>
          <w:rtl/>
          <w:lang w:eastAsia="zh-TW"/>
        </w:rPr>
        <w:t>بولية</w:t>
      </w:r>
      <w:r w:rsidR="0000274E" w:rsidRPr="0000274E">
        <w:rPr>
          <w:rFonts w:hint="cs"/>
          <w:sz w:val="30"/>
          <w:vertAlign w:val="superscript"/>
          <w:rtl/>
          <w:lang w:eastAsia="zh-TW"/>
        </w:rPr>
        <w:t>(</w:t>
      </w:r>
      <w:r w:rsidRPr="0000274E">
        <w:rPr>
          <w:rStyle w:val="FootnoteReference"/>
          <w:rFonts w:ascii="Traditional Arabic" w:hAnsi="Traditional Arabic"/>
          <w:snapToGrid w:val="0"/>
          <w:sz w:val="30"/>
          <w:szCs w:val="30"/>
          <w:rtl/>
          <w:lang w:eastAsia="zh-TW"/>
        </w:rPr>
        <w:footnoteReference w:id="20"/>
      </w:r>
      <w:r w:rsidR="0000274E" w:rsidRPr="0000274E">
        <w:rPr>
          <w:rFonts w:hint="cs"/>
          <w:sz w:val="30"/>
          <w:vertAlign w:val="superscript"/>
          <w:rtl/>
          <w:lang w:eastAsia="zh-TW"/>
        </w:rPr>
        <w:t>)</w:t>
      </w:r>
      <w:r w:rsidR="0000274E">
        <w:rPr>
          <w:rFonts w:hint="cs"/>
          <w:rtl/>
          <w:lang w:eastAsia="zh-TW"/>
        </w:rPr>
        <w:t>.</w:t>
      </w:r>
      <w:r w:rsidRPr="00D65393">
        <w:rPr>
          <w:rtl/>
          <w:lang w:eastAsia="zh-TW"/>
        </w:rPr>
        <w:t xml:space="preserve"> </w:t>
      </w:r>
    </w:p>
    <w:p w:rsidR="00FE7D77" w:rsidRPr="00D65393" w:rsidRDefault="00FE7D77" w:rsidP="004A7778">
      <w:pPr>
        <w:pStyle w:val="SingleTxtGA"/>
        <w:rPr>
          <w:snapToGrid w:val="0"/>
          <w:rtl/>
          <w:lang w:eastAsia="zh-TW"/>
        </w:rPr>
      </w:pPr>
      <w:r w:rsidRPr="00D65393">
        <w:rPr>
          <w:rtl/>
          <w:lang w:eastAsia="zh-TW"/>
        </w:rPr>
        <w:t>٨</w:t>
      </w:r>
      <w:r w:rsidR="004E5937">
        <w:rPr>
          <w:rFonts w:hint="cs"/>
          <w:rtl/>
          <w:lang w:eastAsia="zh-TW"/>
        </w:rPr>
        <w:t>-</w:t>
      </w:r>
      <w:r w:rsidRPr="00D65393">
        <w:rPr>
          <w:rtl/>
          <w:lang w:eastAsia="zh-TW"/>
        </w:rPr>
        <w:t>٢</w:t>
      </w:r>
      <w:r w:rsidR="002C3358">
        <w:rPr>
          <w:rFonts w:hint="cs"/>
          <w:rtl/>
          <w:lang w:eastAsia="zh-TW"/>
        </w:rPr>
        <w:tab/>
      </w:r>
      <w:r w:rsidRPr="00D65393">
        <w:rPr>
          <w:rtl/>
          <w:lang w:eastAsia="zh-TW"/>
        </w:rPr>
        <w:t xml:space="preserve">ويدفع صاحب </w:t>
      </w:r>
      <w:r w:rsidR="007F6F42">
        <w:rPr>
          <w:rFonts w:hint="cs"/>
          <w:rtl/>
          <w:lang w:eastAsia="zh-TW"/>
        </w:rPr>
        <w:t>الشكوى</w:t>
      </w:r>
      <w:r w:rsidRPr="00D65393">
        <w:rPr>
          <w:rtl/>
          <w:lang w:eastAsia="zh-TW"/>
        </w:rPr>
        <w:t xml:space="preserve"> بأن </w:t>
      </w:r>
      <w:r>
        <w:rPr>
          <w:rFonts w:hint="cs"/>
          <w:rtl/>
          <w:lang w:eastAsia="zh-TW"/>
        </w:rPr>
        <w:t xml:space="preserve">أقرب </w:t>
      </w:r>
      <w:r w:rsidRPr="00D65393">
        <w:rPr>
          <w:rtl/>
          <w:lang w:eastAsia="zh-TW"/>
        </w:rPr>
        <w:t xml:space="preserve">تاريخ كان بإمكانه أن يتقدم فيه بطلب الحصول على الإقامة </w:t>
      </w:r>
      <w:r>
        <w:rPr>
          <w:rFonts w:hint="cs"/>
          <w:rtl/>
          <w:lang w:eastAsia="zh-TW"/>
        </w:rPr>
        <w:t>لأسباب</w:t>
      </w:r>
      <w:r w:rsidRPr="00D65393">
        <w:rPr>
          <w:rtl/>
          <w:lang w:eastAsia="zh-TW"/>
        </w:rPr>
        <w:t xml:space="preserve"> إنسانية و</w:t>
      </w:r>
      <w:r w:rsidR="007F6F42">
        <w:rPr>
          <w:rFonts w:hint="cs"/>
          <w:rtl/>
          <w:lang w:eastAsia="zh-TW"/>
        </w:rPr>
        <w:t>ل</w:t>
      </w:r>
      <w:r w:rsidRPr="00D65393">
        <w:rPr>
          <w:rtl/>
          <w:lang w:eastAsia="zh-TW"/>
        </w:rPr>
        <w:t>دواعي الرأفة يحل بعد</w:t>
      </w:r>
      <w:r>
        <w:rPr>
          <w:rtl/>
          <w:lang w:eastAsia="zh-TW"/>
        </w:rPr>
        <w:t xml:space="preserve"> تاريخ طرده إلى أوغندا، وهو ما </w:t>
      </w:r>
      <w:r>
        <w:rPr>
          <w:rFonts w:hint="cs"/>
          <w:rtl/>
          <w:lang w:eastAsia="zh-TW"/>
        </w:rPr>
        <w:t>ك</w:t>
      </w:r>
      <w:r w:rsidRPr="00D65393">
        <w:rPr>
          <w:rtl/>
          <w:lang w:eastAsia="zh-TW"/>
        </w:rPr>
        <w:t xml:space="preserve">ان </w:t>
      </w:r>
      <w:r>
        <w:rPr>
          <w:rtl/>
          <w:lang w:eastAsia="zh-TW"/>
        </w:rPr>
        <w:t>ليحول دون تقديم الطلب. ويضيف أن</w:t>
      </w:r>
      <w:r w:rsidRPr="00D65393">
        <w:rPr>
          <w:rtl/>
          <w:lang w:eastAsia="zh-TW"/>
        </w:rPr>
        <w:t xml:space="preserve"> طلب الإقامة استنادا</w:t>
      </w:r>
      <w:r w:rsidR="007F6F42">
        <w:rPr>
          <w:rFonts w:hint="cs"/>
          <w:rtl/>
          <w:lang w:eastAsia="zh-TW"/>
        </w:rPr>
        <w:t>ً</w:t>
      </w:r>
      <w:r w:rsidRPr="00D65393">
        <w:rPr>
          <w:rtl/>
          <w:lang w:eastAsia="zh-TW"/>
        </w:rPr>
        <w:t xml:space="preserve"> </w:t>
      </w:r>
      <w:r w:rsidR="007F6F42">
        <w:rPr>
          <w:rFonts w:hint="cs"/>
          <w:rtl/>
          <w:lang w:eastAsia="zh-TW"/>
        </w:rPr>
        <w:t xml:space="preserve">إلى </w:t>
      </w:r>
      <w:r>
        <w:rPr>
          <w:rFonts w:hint="cs"/>
          <w:rtl/>
          <w:lang w:eastAsia="zh-TW"/>
        </w:rPr>
        <w:t>أسباب</w:t>
      </w:r>
      <w:r w:rsidRPr="00D65393">
        <w:rPr>
          <w:rtl/>
          <w:lang w:eastAsia="zh-TW"/>
        </w:rPr>
        <w:t xml:space="preserve"> إنسانية </w:t>
      </w:r>
      <w:r w:rsidR="004A7778">
        <w:rPr>
          <w:rFonts w:hint="cs"/>
          <w:rtl/>
          <w:lang w:eastAsia="zh-TW"/>
        </w:rPr>
        <w:t xml:space="preserve">وإلى </w:t>
      </w:r>
      <w:r w:rsidRPr="00D65393">
        <w:rPr>
          <w:rtl/>
          <w:lang w:eastAsia="zh-TW"/>
        </w:rPr>
        <w:t xml:space="preserve">دواعي </w:t>
      </w:r>
      <w:r w:rsidRPr="00D65393">
        <w:rPr>
          <w:rtl/>
          <w:lang w:eastAsia="zh-TW"/>
        </w:rPr>
        <w:lastRenderedPageBreak/>
        <w:t>الرأفة هو إجراء من خطوتين، وأن الخطوة الأولى تستغرق حوالي 28 شهرا</w:t>
      </w:r>
      <w:r w:rsidR="007F6F42">
        <w:rPr>
          <w:rFonts w:hint="cs"/>
          <w:rtl/>
          <w:lang w:eastAsia="zh-TW"/>
        </w:rPr>
        <w:t>ً</w:t>
      </w:r>
      <w:r w:rsidRPr="00D65393">
        <w:rPr>
          <w:rtl/>
          <w:lang w:eastAsia="zh-TW"/>
        </w:rPr>
        <w:t xml:space="preserve">، لا يوقف خلالها تنفيذ أمر </w:t>
      </w:r>
      <w:r>
        <w:rPr>
          <w:rFonts w:hint="cs"/>
          <w:rtl/>
          <w:lang w:eastAsia="zh-TW"/>
        </w:rPr>
        <w:t>الإبعاد</w:t>
      </w:r>
      <w:r w:rsidRPr="00D65393">
        <w:rPr>
          <w:rtl/>
          <w:lang w:eastAsia="zh-TW"/>
        </w:rPr>
        <w:t xml:space="preserve">. </w:t>
      </w:r>
    </w:p>
    <w:p w:rsidR="00FE7D77" w:rsidRPr="00793792" w:rsidRDefault="00FE7D77" w:rsidP="00FE7D77">
      <w:pPr>
        <w:pStyle w:val="H23GA"/>
        <w:rPr>
          <w:rFonts w:eastAsia="Cambria"/>
          <w:snapToGrid w:val="0"/>
          <w:rtl/>
        </w:rPr>
      </w:pPr>
      <w:r w:rsidRPr="00793792">
        <w:rPr>
          <w:rtl/>
        </w:rPr>
        <w:tab/>
      </w:r>
      <w:r w:rsidRPr="00793792">
        <w:rPr>
          <w:rtl/>
        </w:rPr>
        <w:tab/>
      </w:r>
      <w:dir w:val="rtl">
        <w:r w:rsidRPr="00793792">
          <w:rPr>
            <w:rFonts w:hint="cs"/>
            <w:rtl/>
          </w:rPr>
          <w:t>المسائل</w:t>
        </w:r>
        <w:r w:rsidRPr="00793792">
          <w:rPr>
            <w:rtl/>
          </w:rPr>
          <w:t xml:space="preserve"> </w:t>
        </w:r>
        <w:r w:rsidRPr="00793792">
          <w:rPr>
            <w:rFonts w:hint="cs"/>
            <w:rtl/>
          </w:rPr>
          <w:t>والإجراءات</w:t>
        </w:r>
        <w:r w:rsidRPr="00793792">
          <w:rPr>
            <w:rtl/>
          </w:rPr>
          <w:t xml:space="preserve"> </w:t>
        </w:r>
        <w:r w:rsidRPr="00793792">
          <w:rPr>
            <w:rFonts w:hint="cs"/>
            <w:rtl/>
          </w:rPr>
          <w:t>المعروضة</w:t>
        </w:r>
        <w:r w:rsidRPr="00793792">
          <w:rPr>
            <w:rtl/>
          </w:rPr>
          <w:t xml:space="preserve"> </w:t>
        </w:r>
        <w:r w:rsidRPr="00793792">
          <w:rPr>
            <w:rFonts w:hint="cs"/>
            <w:rtl/>
          </w:rPr>
          <w:t>على</w:t>
        </w:r>
        <w:r w:rsidRPr="00793792">
          <w:rPr>
            <w:rtl/>
          </w:rPr>
          <w:t xml:space="preserve"> </w:t>
        </w:r>
        <w:r w:rsidRPr="00793792">
          <w:rPr>
            <w:rFonts w:hint="cs"/>
            <w:rtl/>
          </w:rPr>
          <w:t>اللجنة</w:t>
        </w:r>
        <w:r w:rsidRPr="00793792">
          <w:rPr>
            <w:rFonts w:cs="Times New Roman" w:hint="cs"/>
            <w:rtl/>
          </w:rPr>
          <w:t>‬</w:t>
        </w:r>
        <w:r>
          <w:t>‬</w:t>
        </w:r>
        <w:r w:rsidR="00E74656">
          <w:t>‬</w:t>
        </w:r>
        <w:r w:rsidR="004C0042">
          <w:t>‬</w:t>
        </w:r>
      </w:dir>
    </w:p>
    <w:p w:rsidR="00FE7D77" w:rsidRPr="00793792" w:rsidRDefault="00FE7D77" w:rsidP="00FE7D77">
      <w:pPr>
        <w:pStyle w:val="H4GA"/>
        <w:rPr>
          <w:rtl/>
          <w:lang w:eastAsia="zh-TW"/>
        </w:rPr>
      </w:pPr>
      <w:r w:rsidRPr="00D65393">
        <w:rPr>
          <w:rtl/>
          <w:lang w:eastAsia="zh-TW"/>
        </w:rPr>
        <w:tab/>
      </w:r>
      <w:r w:rsidRPr="00D65393">
        <w:rPr>
          <w:rtl/>
          <w:lang w:eastAsia="zh-TW"/>
        </w:rPr>
        <w:tab/>
      </w:r>
      <w:r w:rsidRPr="00793792">
        <w:rPr>
          <w:rtl/>
          <w:lang w:eastAsia="zh-TW"/>
        </w:rPr>
        <w:t>النظر في المقبولية</w:t>
      </w:r>
    </w:p>
    <w:p w:rsidR="00FE7D77" w:rsidRPr="00D65393" w:rsidRDefault="00FE7D77" w:rsidP="000D0FDD">
      <w:pPr>
        <w:pStyle w:val="SingleTxtGA"/>
        <w:spacing w:line="360" w:lineRule="exact"/>
        <w:rPr>
          <w:rtl/>
          <w:lang w:eastAsia="zh-TW"/>
        </w:rPr>
      </w:pPr>
      <w:r w:rsidRPr="00D65393">
        <w:rPr>
          <w:rtl/>
          <w:lang w:eastAsia="zh-TW"/>
        </w:rPr>
        <w:t>٩</w:t>
      </w:r>
      <w:r w:rsidR="004E5937">
        <w:rPr>
          <w:rFonts w:hint="cs"/>
          <w:rtl/>
          <w:lang w:eastAsia="zh-TW"/>
        </w:rPr>
        <w:t>-</w:t>
      </w:r>
      <w:r w:rsidRPr="00D65393">
        <w:rPr>
          <w:rtl/>
          <w:lang w:eastAsia="zh-TW"/>
        </w:rPr>
        <w:t>١</w:t>
      </w:r>
      <w:r w:rsidR="002C3358">
        <w:rPr>
          <w:rFonts w:hint="cs"/>
          <w:rtl/>
          <w:lang w:eastAsia="zh-TW"/>
        </w:rPr>
        <w:tab/>
      </w:r>
      <w:r w:rsidRPr="00D65393">
        <w:rPr>
          <w:rtl/>
          <w:lang w:eastAsia="zh-TW"/>
        </w:rPr>
        <w:t xml:space="preserve">قبل النظر في أي ادعاء يرد في بلاغ ما، يجب على اللجنة أن تبت </w:t>
      </w:r>
      <w:r w:rsidRPr="00D65393">
        <w:rPr>
          <w:rFonts w:hint="cs"/>
          <w:rtl/>
          <w:lang w:eastAsia="zh-TW"/>
        </w:rPr>
        <w:t>في</w:t>
      </w:r>
      <w:r w:rsidR="009764C3">
        <w:rPr>
          <w:rFonts w:hint="cs"/>
          <w:rtl/>
          <w:lang w:eastAsia="zh-TW"/>
        </w:rPr>
        <w:t xml:space="preserve"> </w:t>
      </w:r>
      <w:r w:rsidRPr="00D65393">
        <w:rPr>
          <w:rFonts w:hint="cs"/>
          <w:rtl/>
          <w:lang w:eastAsia="zh-TW"/>
        </w:rPr>
        <w:t>ما</w:t>
      </w:r>
      <w:r w:rsidRPr="00D65393">
        <w:rPr>
          <w:rtl/>
          <w:lang w:eastAsia="zh-TW"/>
        </w:rPr>
        <w:t xml:space="preserve"> إذا كان البلاغ مقبولاً أم لا بموجب المادة 22 من الاتفاقية. </w:t>
      </w:r>
      <w:dir w:val="rtl">
        <w:r w:rsidRPr="00D65393">
          <w:rPr>
            <w:rFonts w:hint="cs"/>
            <w:rtl/>
            <w:lang w:eastAsia="zh-TW"/>
          </w:rPr>
          <w:t>وقد</w:t>
        </w:r>
        <w:r w:rsidRPr="00D65393">
          <w:rPr>
            <w:rtl/>
            <w:lang w:eastAsia="zh-TW"/>
          </w:rPr>
          <w:t xml:space="preserve"> </w:t>
        </w:r>
        <w:r w:rsidRPr="00D65393">
          <w:rPr>
            <w:rFonts w:hint="cs"/>
            <w:rtl/>
            <w:lang w:eastAsia="zh-TW"/>
          </w:rPr>
          <w:t>تحققت</w:t>
        </w:r>
        <w:r w:rsidRPr="00D65393">
          <w:rPr>
            <w:rtl/>
            <w:lang w:eastAsia="zh-TW"/>
          </w:rPr>
          <w:t xml:space="preserve"> </w:t>
        </w:r>
        <w:r w:rsidRPr="00D65393">
          <w:rPr>
            <w:rFonts w:hint="cs"/>
            <w:rtl/>
            <w:lang w:eastAsia="zh-TW"/>
          </w:rPr>
          <w:t>اللجنة،</w:t>
        </w:r>
        <w:r w:rsidR="00D04BA6">
          <w:rPr>
            <w:rtl/>
            <w:lang w:eastAsia="zh-TW"/>
          </w:rPr>
          <w:t xml:space="preserve"> </w:t>
        </w:r>
        <w:r w:rsidR="008D1529">
          <w:rPr>
            <w:rtl/>
            <w:lang w:eastAsia="zh-TW"/>
          </w:rPr>
          <w:t>وفقاً</w:t>
        </w:r>
        <w:r w:rsidR="00D04BA6">
          <w:rPr>
            <w:rtl/>
            <w:lang w:eastAsia="zh-TW"/>
          </w:rPr>
          <w:t xml:space="preserve"> لما </w:t>
        </w:r>
        <w:proofErr w:type="spellStart"/>
        <w:r w:rsidR="00D04BA6">
          <w:rPr>
            <w:rtl/>
            <w:lang w:eastAsia="zh-TW"/>
          </w:rPr>
          <w:t>تقتضيه</w:t>
        </w:r>
        <w:proofErr w:type="spellEnd"/>
        <w:r w:rsidR="00D04BA6">
          <w:rPr>
            <w:rtl/>
            <w:lang w:eastAsia="zh-TW"/>
          </w:rPr>
          <w:t xml:space="preserve"> منها الفقرة 5</w:t>
        </w:r>
        <w:r w:rsidRPr="00D65393">
          <w:rPr>
            <w:rtl/>
            <w:lang w:eastAsia="zh-TW"/>
          </w:rPr>
          <w:t xml:space="preserve">(أ) من المادة 22 من الاتفاقية، من أن المسألة نفسها لم يجر بحثها، ولا يجرى بحثها بموجب أي إجراء </w:t>
        </w:r>
        <w:r w:rsidR="009764C3">
          <w:rPr>
            <w:rFonts w:hint="cs"/>
            <w:rtl/>
            <w:lang w:eastAsia="zh-TW"/>
          </w:rPr>
          <w:t xml:space="preserve">آخر </w:t>
        </w:r>
        <w:r w:rsidRPr="00D65393">
          <w:rPr>
            <w:rtl/>
            <w:lang w:eastAsia="zh-TW"/>
          </w:rPr>
          <w:t xml:space="preserve">من إجراءات التحقيق أو التسوية الدولية. </w:t>
        </w:r>
        <w:r>
          <w:t>‬</w:t>
        </w:r>
        <w:r w:rsidR="00E74656">
          <w:t>‬</w:t>
        </w:r>
        <w:r w:rsidR="004C0042">
          <w:t>‬</w:t>
        </w:r>
      </w:dir>
    </w:p>
    <w:p w:rsidR="00FE7D77" w:rsidRPr="00D65393" w:rsidRDefault="00FE7D77" w:rsidP="000D0FDD">
      <w:pPr>
        <w:pStyle w:val="SingleTxtGA"/>
        <w:spacing w:line="360" w:lineRule="exact"/>
        <w:rPr>
          <w:rtl/>
          <w:lang w:eastAsia="zh-TW"/>
        </w:rPr>
      </w:pPr>
      <w:r w:rsidRPr="00D65393">
        <w:rPr>
          <w:rtl/>
          <w:lang w:eastAsia="zh-TW"/>
        </w:rPr>
        <w:t>٩</w:t>
      </w:r>
      <w:r w:rsidR="004E5937">
        <w:rPr>
          <w:rFonts w:hint="cs"/>
          <w:rtl/>
          <w:lang w:eastAsia="zh-TW"/>
        </w:rPr>
        <w:t>-</w:t>
      </w:r>
      <w:r w:rsidRPr="00D65393">
        <w:rPr>
          <w:rtl/>
          <w:lang w:eastAsia="zh-TW"/>
        </w:rPr>
        <w:t>٢</w:t>
      </w:r>
      <w:r w:rsidR="002C3358">
        <w:rPr>
          <w:rFonts w:hint="cs"/>
          <w:rtl/>
          <w:lang w:eastAsia="zh-TW"/>
        </w:rPr>
        <w:tab/>
      </w:r>
      <w:r w:rsidRPr="00D65393">
        <w:rPr>
          <w:rtl/>
          <w:lang w:eastAsia="zh-TW"/>
        </w:rPr>
        <w:t>وتلاحظ اللجنة أن المحكمة الاتحادية قد رفضت</w:t>
      </w:r>
      <w:r w:rsidR="006723D0">
        <w:rPr>
          <w:rFonts w:hint="cs"/>
          <w:rtl/>
          <w:lang w:eastAsia="zh-TW"/>
        </w:rPr>
        <w:t>،</w:t>
      </w:r>
      <w:r w:rsidRPr="00D65393">
        <w:rPr>
          <w:rtl/>
          <w:lang w:eastAsia="zh-TW"/>
        </w:rPr>
        <w:t xml:space="preserve"> </w:t>
      </w:r>
      <w:r w:rsidRPr="00D65393">
        <w:rPr>
          <w:rFonts w:hint="cs"/>
          <w:rtl/>
          <w:lang w:eastAsia="zh-TW"/>
        </w:rPr>
        <w:t>في</w:t>
      </w:r>
      <w:r w:rsidR="004A7778">
        <w:rPr>
          <w:rFonts w:hint="cs"/>
          <w:rtl/>
          <w:lang w:eastAsia="zh-TW"/>
        </w:rPr>
        <w:t xml:space="preserve"> 23</w:t>
      </w:r>
      <w:r w:rsidRPr="00D65393">
        <w:rPr>
          <w:rFonts w:hint="cs"/>
          <w:rtl/>
          <w:lang w:eastAsia="zh-TW"/>
        </w:rPr>
        <w:t xml:space="preserve"> تموز</w:t>
      </w:r>
      <w:r w:rsidRPr="00D65393">
        <w:rPr>
          <w:rtl/>
          <w:lang w:eastAsia="zh-TW"/>
        </w:rPr>
        <w:t xml:space="preserve">/يوليه 2014، </w:t>
      </w:r>
      <w:r>
        <w:rPr>
          <w:rFonts w:hint="cs"/>
          <w:rtl/>
          <w:lang w:eastAsia="zh-TW"/>
        </w:rPr>
        <w:t>التماس</w:t>
      </w:r>
      <w:r w:rsidRPr="00D65393">
        <w:rPr>
          <w:rtl/>
          <w:lang w:eastAsia="zh-TW"/>
        </w:rPr>
        <w:t xml:space="preserve"> صاحب الشكوى الحصول على إذن </w:t>
      </w:r>
      <w:r>
        <w:rPr>
          <w:rFonts w:hint="cs"/>
          <w:rtl/>
          <w:lang w:eastAsia="zh-TW"/>
        </w:rPr>
        <w:t>بطلب</w:t>
      </w:r>
      <w:r w:rsidRPr="00D65393">
        <w:rPr>
          <w:rtl/>
          <w:lang w:eastAsia="zh-TW"/>
        </w:rPr>
        <w:t xml:space="preserve"> إجراء مراجعة قضائية للقرار المتعلق ب</w:t>
      </w:r>
      <w:r>
        <w:rPr>
          <w:rtl/>
          <w:lang w:eastAsia="zh-TW"/>
        </w:rPr>
        <w:t>تقييم</w:t>
      </w:r>
      <w:r>
        <w:rPr>
          <w:rFonts w:hint="cs"/>
          <w:rtl/>
          <w:lang w:eastAsia="zh-TW"/>
        </w:rPr>
        <w:t xml:space="preserve"> </w:t>
      </w:r>
      <w:r w:rsidRPr="00D65393">
        <w:rPr>
          <w:rtl/>
          <w:lang w:eastAsia="zh-TW"/>
        </w:rPr>
        <w:t xml:space="preserve">المخاطر قبل الترحيل، الصادر في 9 نيسان/أبريل 2014. وتلاحظ اللجنة </w:t>
      </w:r>
      <w:r w:rsidR="008D1529">
        <w:rPr>
          <w:rtl/>
          <w:lang w:eastAsia="zh-TW"/>
        </w:rPr>
        <w:t>أيضاً</w:t>
      </w:r>
      <w:r w:rsidRPr="00D65393">
        <w:rPr>
          <w:rtl/>
          <w:lang w:eastAsia="zh-TW"/>
        </w:rPr>
        <w:t xml:space="preserve"> أن الدولة الطرف قررت</w:t>
      </w:r>
      <w:r>
        <w:rPr>
          <w:rFonts w:hint="cs"/>
          <w:rtl/>
          <w:lang w:eastAsia="zh-TW"/>
        </w:rPr>
        <w:t>،</w:t>
      </w:r>
      <w:r w:rsidRPr="00D65393">
        <w:rPr>
          <w:rtl/>
          <w:lang w:eastAsia="zh-TW"/>
        </w:rPr>
        <w:t xml:space="preserve"> بعد إصدار المحكمة الاتحادية قرارها، </w:t>
      </w:r>
      <w:r>
        <w:rPr>
          <w:rFonts w:hint="cs"/>
          <w:rtl/>
          <w:lang w:eastAsia="zh-TW"/>
        </w:rPr>
        <w:t>أن ت</w:t>
      </w:r>
      <w:r w:rsidRPr="00D65393">
        <w:rPr>
          <w:rtl/>
          <w:lang w:eastAsia="zh-TW"/>
        </w:rPr>
        <w:t xml:space="preserve">سحب طلبها إعلان عدم مقبولية الشكوى </w:t>
      </w:r>
      <w:r w:rsidR="006723D0">
        <w:rPr>
          <w:rFonts w:hint="cs"/>
          <w:rtl/>
          <w:lang w:eastAsia="zh-TW"/>
        </w:rPr>
        <w:t>لأن</w:t>
      </w:r>
      <w:r w:rsidRPr="00D65393">
        <w:rPr>
          <w:rtl/>
          <w:lang w:eastAsia="zh-TW"/>
        </w:rPr>
        <w:t xml:space="preserve"> </w:t>
      </w:r>
      <w:r>
        <w:rPr>
          <w:rtl/>
          <w:lang w:eastAsia="zh-TW"/>
        </w:rPr>
        <w:t>تقييم</w:t>
      </w:r>
      <w:r>
        <w:rPr>
          <w:rFonts w:hint="cs"/>
          <w:rtl/>
          <w:lang w:eastAsia="zh-TW"/>
        </w:rPr>
        <w:t xml:space="preserve"> </w:t>
      </w:r>
      <w:r w:rsidRPr="00D65393">
        <w:rPr>
          <w:rtl/>
          <w:lang w:eastAsia="zh-TW"/>
        </w:rPr>
        <w:t>المخاطر قبل الترحيل يخضع للمراجعة أمام المحكمة الاتحادية. وتحيط اللجنة علما</w:t>
      </w:r>
      <w:r w:rsidR="004A7778">
        <w:rPr>
          <w:rFonts w:hint="cs"/>
          <w:rtl/>
          <w:lang w:eastAsia="zh-TW"/>
        </w:rPr>
        <w:t>ً</w:t>
      </w:r>
      <w:r w:rsidRPr="00D65393">
        <w:rPr>
          <w:rtl/>
          <w:lang w:eastAsia="zh-TW"/>
        </w:rPr>
        <w:t xml:space="preserve"> </w:t>
      </w:r>
      <w:r w:rsidR="008D1529">
        <w:rPr>
          <w:rtl/>
          <w:lang w:eastAsia="zh-TW"/>
        </w:rPr>
        <w:t>أيضاً</w:t>
      </w:r>
      <w:r w:rsidRPr="00D65393">
        <w:rPr>
          <w:rtl/>
          <w:lang w:eastAsia="zh-TW"/>
        </w:rPr>
        <w:t xml:space="preserve"> بحجة الدولة الطرف التي تدفع بأن صاحب الشكوى لم يقدم طلبا</w:t>
      </w:r>
      <w:r w:rsidR="004A7778">
        <w:rPr>
          <w:rFonts w:hint="cs"/>
          <w:rtl/>
          <w:lang w:eastAsia="zh-TW"/>
        </w:rPr>
        <w:t>ً</w:t>
      </w:r>
      <w:r w:rsidRPr="00D65393">
        <w:rPr>
          <w:rtl/>
          <w:lang w:eastAsia="zh-TW"/>
        </w:rPr>
        <w:t xml:space="preserve"> للحصول على إقامة دائمة </w:t>
      </w:r>
      <w:r>
        <w:rPr>
          <w:rFonts w:hint="cs"/>
          <w:rtl/>
          <w:lang w:eastAsia="zh-TW"/>
        </w:rPr>
        <w:t>لأسباب</w:t>
      </w:r>
      <w:r w:rsidRPr="00D65393">
        <w:rPr>
          <w:rtl/>
          <w:lang w:eastAsia="zh-TW"/>
        </w:rPr>
        <w:t xml:space="preserve"> إنسانية و</w:t>
      </w:r>
      <w:r w:rsidR="006723D0">
        <w:rPr>
          <w:rFonts w:hint="cs"/>
          <w:rtl/>
          <w:lang w:eastAsia="zh-TW"/>
        </w:rPr>
        <w:t>ل</w:t>
      </w:r>
      <w:r w:rsidRPr="00D65393">
        <w:rPr>
          <w:rtl/>
          <w:lang w:eastAsia="zh-TW"/>
        </w:rPr>
        <w:t>دواعي الرأفة، وعليه، تعتبر شكواه غير مقبولة لعدم استنفاد سبل الانتصاف المحلية. وفيما يتعلق بملاحظات الدولة الطرف بشأن فعالية سبيل الانتصاف هذا، تذكر اللجنة ب</w:t>
      </w:r>
      <w:r w:rsidR="006723D0">
        <w:rPr>
          <w:rtl/>
          <w:lang w:eastAsia="zh-TW"/>
        </w:rPr>
        <w:t xml:space="preserve">اجتهادها القانوني الذي رأت فيه </w:t>
      </w:r>
      <w:r w:rsidRPr="00D65393">
        <w:rPr>
          <w:rtl/>
          <w:lang w:eastAsia="zh-TW"/>
        </w:rPr>
        <w:t xml:space="preserve">أن الحق في الحصول على المساعدة </w:t>
      </w:r>
      <w:r>
        <w:rPr>
          <w:rFonts w:hint="cs"/>
          <w:rtl/>
          <w:lang w:eastAsia="zh-TW"/>
        </w:rPr>
        <w:t>لأسباب</w:t>
      </w:r>
      <w:r w:rsidRPr="00D65393">
        <w:rPr>
          <w:rtl/>
          <w:lang w:eastAsia="zh-TW"/>
        </w:rPr>
        <w:t xml:space="preserve"> إنسانية قد يعد انتصافا</w:t>
      </w:r>
      <w:r w:rsidR="001B0517">
        <w:rPr>
          <w:rFonts w:hint="cs"/>
          <w:rtl/>
          <w:lang w:eastAsia="zh-TW"/>
        </w:rPr>
        <w:t>ً</w:t>
      </w:r>
      <w:r w:rsidRPr="00D65393">
        <w:rPr>
          <w:rtl/>
          <w:lang w:eastAsia="zh-TW"/>
        </w:rPr>
        <w:t xml:space="preserve"> بموجب القانون، ومع ذلك فإن هذه المساعدة تُمنح من الوزير استنادا</w:t>
      </w:r>
      <w:r w:rsidR="004A7778">
        <w:rPr>
          <w:rFonts w:hint="cs"/>
          <w:rtl/>
          <w:lang w:eastAsia="zh-TW"/>
        </w:rPr>
        <w:t>ً</w:t>
      </w:r>
      <w:r w:rsidRPr="00D65393">
        <w:rPr>
          <w:rtl/>
          <w:lang w:eastAsia="zh-TW"/>
        </w:rPr>
        <w:t xml:space="preserve"> إلى معايير إنسانية بحتة وليس استنادا</w:t>
      </w:r>
      <w:r w:rsidR="001B0517">
        <w:rPr>
          <w:rFonts w:hint="cs"/>
          <w:rtl/>
          <w:lang w:eastAsia="zh-TW"/>
        </w:rPr>
        <w:t>ً</w:t>
      </w:r>
      <w:r w:rsidRPr="00D65393">
        <w:rPr>
          <w:rtl/>
          <w:lang w:eastAsia="zh-TW"/>
        </w:rPr>
        <w:t xml:space="preserve"> إلى أساس قانوني، وبذلك، </w:t>
      </w:r>
      <w:r>
        <w:rPr>
          <w:rFonts w:hint="cs"/>
          <w:rtl/>
          <w:lang w:eastAsia="zh-TW"/>
        </w:rPr>
        <w:t>تعد بطبيعتها</w:t>
      </w:r>
      <w:r>
        <w:rPr>
          <w:rtl/>
          <w:lang w:eastAsia="zh-TW"/>
        </w:rPr>
        <w:t xml:space="preserve"> مكرم</w:t>
      </w:r>
      <w:r>
        <w:rPr>
          <w:rFonts w:hint="cs"/>
          <w:rtl/>
          <w:lang w:eastAsia="zh-TW"/>
        </w:rPr>
        <w:t>ةً</w:t>
      </w:r>
      <w:r w:rsidRPr="00D65393">
        <w:rPr>
          <w:rtl/>
          <w:lang w:eastAsia="zh-TW"/>
        </w:rPr>
        <w:t>. ولاحظت اللجنة كذلك أن المحكمة تعمد، في حال الموافقة على طلب إجراء المراجعة القضائية، إلى إحالة الملف إلى الجهة التي اتخذت القرار الأصلي أو إلى هيئة مختصة أخرى، ولا تتولى بنفسها إعادة ا</w:t>
      </w:r>
      <w:r w:rsidR="00D04BA6">
        <w:rPr>
          <w:rtl/>
          <w:lang w:eastAsia="zh-TW"/>
        </w:rPr>
        <w:t>لنظر في القضية أو إصدار أي قرار</w:t>
      </w:r>
      <w:r w:rsidR="00D04BA6" w:rsidRPr="00D04BA6">
        <w:rPr>
          <w:rFonts w:hint="cs"/>
          <w:sz w:val="30"/>
          <w:vertAlign w:val="superscript"/>
          <w:rtl/>
          <w:lang w:eastAsia="zh-TW"/>
        </w:rPr>
        <w:t>(</w:t>
      </w:r>
      <w:r w:rsidRPr="00D04BA6">
        <w:rPr>
          <w:rStyle w:val="FootnoteReference"/>
          <w:rFonts w:ascii="Traditional Arabic" w:hAnsi="Traditional Arabic"/>
          <w:sz w:val="30"/>
          <w:szCs w:val="30"/>
          <w:rtl/>
          <w:lang w:eastAsia="zh-TW"/>
        </w:rPr>
        <w:footnoteReference w:id="21"/>
      </w:r>
      <w:r w:rsidR="00D04BA6" w:rsidRPr="00D04BA6">
        <w:rPr>
          <w:rFonts w:hint="cs"/>
          <w:sz w:val="30"/>
          <w:vertAlign w:val="superscript"/>
          <w:rtl/>
          <w:lang w:eastAsia="zh-TW"/>
        </w:rPr>
        <w:t>)</w:t>
      </w:r>
      <w:r w:rsidR="00D04BA6">
        <w:rPr>
          <w:rFonts w:hint="cs"/>
          <w:rtl/>
          <w:lang w:eastAsia="zh-TW"/>
        </w:rPr>
        <w:t>.</w:t>
      </w:r>
      <w:r w:rsidRPr="00D65393">
        <w:rPr>
          <w:rtl/>
          <w:lang w:eastAsia="zh-TW"/>
        </w:rPr>
        <w:t xml:space="preserve"> بل إن القرار يخضع للسلطة التقديرية الممنوحة للوزير وبالتالي، للسلطة التنفيذية. </w:t>
      </w:r>
      <w:dir w:val="rtl">
        <w:r w:rsidRPr="00D65393">
          <w:rPr>
            <w:rFonts w:hint="cs"/>
            <w:rtl/>
            <w:lang w:eastAsia="zh-TW"/>
          </w:rPr>
          <w:t>وبناء</w:t>
        </w:r>
        <w:r w:rsidRPr="00D65393">
          <w:rPr>
            <w:rtl/>
            <w:lang w:eastAsia="zh-TW"/>
          </w:rPr>
          <w:t xml:space="preserve"> </w:t>
        </w:r>
        <w:r w:rsidRPr="00D65393">
          <w:rPr>
            <w:rFonts w:hint="cs"/>
            <w:rtl/>
            <w:lang w:eastAsia="zh-TW"/>
          </w:rPr>
          <w:t>على</w:t>
        </w:r>
        <w:r w:rsidRPr="00D65393">
          <w:rPr>
            <w:rtl/>
            <w:lang w:eastAsia="zh-TW"/>
          </w:rPr>
          <w:t xml:space="preserve"> </w:t>
        </w:r>
        <w:r w:rsidRPr="00D65393">
          <w:rPr>
            <w:rFonts w:hint="cs"/>
            <w:rtl/>
            <w:lang w:eastAsia="zh-TW"/>
          </w:rPr>
          <w:t>هذه</w:t>
        </w:r>
        <w:r w:rsidRPr="00D65393">
          <w:rPr>
            <w:rtl/>
            <w:lang w:eastAsia="zh-TW"/>
          </w:rPr>
          <w:t xml:space="preserve"> </w:t>
        </w:r>
        <w:r w:rsidRPr="00D65393">
          <w:rPr>
            <w:rFonts w:hint="cs"/>
            <w:rtl/>
            <w:lang w:eastAsia="zh-TW"/>
          </w:rPr>
          <w:t>الاعتبارات،</w:t>
        </w:r>
        <w:r w:rsidRPr="00D65393">
          <w:rPr>
            <w:rtl/>
            <w:lang w:eastAsia="zh-TW"/>
          </w:rPr>
          <w:t xml:space="preserve"> </w:t>
        </w:r>
        <w:r w:rsidRPr="00D65393">
          <w:rPr>
            <w:rFonts w:hint="cs"/>
            <w:rtl/>
            <w:lang w:eastAsia="zh-TW"/>
          </w:rPr>
          <w:t>تخلص</w:t>
        </w:r>
        <w:r w:rsidRPr="00D65393">
          <w:rPr>
            <w:rtl/>
            <w:lang w:eastAsia="zh-TW"/>
          </w:rPr>
          <w:t xml:space="preserve"> </w:t>
        </w:r>
        <w:r w:rsidRPr="00D65393">
          <w:rPr>
            <w:rFonts w:hint="cs"/>
            <w:rtl/>
            <w:lang w:eastAsia="zh-TW"/>
          </w:rPr>
          <w:t>اللجنة</w:t>
        </w:r>
        <w:r w:rsidRPr="00D65393">
          <w:rPr>
            <w:rtl/>
            <w:lang w:eastAsia="zh-TW"/>
          </w:rPr>
          <w:t xml:space="preserve"> </w:t>
        </w:r>
        <w:r w:rsidRPr="00D65393">
          <w:rPr>
            <w:rFonts w:hint="cs"/>
            <w:rtl/>
            <w:lang w:eastAsia="zh-TW"/>
          </w:rPr>
          <w:t>إلى</w:t>
        </w:r>
        <w:r w:rsidRPr="00D65393">
          <w:rPr>
            <w:rtl/>
            <w:lang w:eastAsia="zh-TW"/>
          </w:rPr>
          <w:t xml:space="preserve"> </w:t>
        </w:r>
        <w:r w:rsidRPr="00D65393">
          <w:rPr>
            <w:rFonts w:hint="cs"/>
            <w:rtl/>
            <w:lang w:eastAsia="zh-TW"/>
          </w:rPr>
          <w:t>أن</w:t>
        </w:r>
        <w:r>
          <w:rPr>
            <w:rFonts w:hint="cs"/>
            <w:rtl/>
            <w:lang w:eastAsia="zh-TW"/>
          </w:rPr>
          <w:t xml:space="preserve"> احتمال أن يكون </w:t>
        </w:r>
        <w:r w:rsidRPr="00D65393">
          <w:rPr>
            <w:rFonts w:hint="cs"/>
            <w:rtl/>
            <w:lang w:eastAsia="zh-TW"/>
          </w:rPr>
          <w:t>صاحب</w:t>
        </w:r>
        <w:r w:rsidRPr="00D65393">
          <w:rPr>
            <w:rtl/>
            <w:lang w:eastAsia="zh-TW"/>
          </w:rPr>
          <w:t xml:space="preserve"> </w:t>
        </w:r>
        <w:r w:rsidRPr="00D65393">
          <w:rPr>
            <w:rFonts w:hint="cs"/>
            <w:rtl/>
            <w:lang w:eastAsia="zh-TW"/>
          </w:rPr>
          <w:t>الشكوى</w:t>
        </w:r>
        <w:r w:rsidRPr="00D65393">
          <w:rPr>
            <w:rtl/>
            <w:lang w:eastAsia="zh-TW"/>
          </w:rPr>
          <w:t xml:space="preserve"> </w:t>
        </w:r>
        <w:r w:rsidRPr="00D65393">
          <w:rPr>
            <w:rFonts w:hint="cs"/>
            <w:rtl/>
            <w:lang w:eastAsia="zh-TW"/>
          </w:rPr>
          <w:t>لم</w:t>
        </w:r>
        <w:r w:rsidRPr="00D65393">
          <w:rPr>
            <w:rtl/>
            <w:lang w:eastAsia="zh-TW"/>
          </w:rPr>
          <w:t xml:space="preserve"> </w:t>
        </w:r>
        <w:r w:rsidRPr="00D65393">
          <w:rPr>
            <w:rFonts w:hint="cs"/>
            <w:rtl/>
            <w:lang w:eastAsia="zh-TW"/>
          </w:rPr>
          <w:t>يستنفد</w:t>
        </w:r>
        <w:r w:rsidRPr="00D65393">
          <w:rPr>
            <w:rtl/>
            <w:lang w:eastAsia="zh-TW"/>
          </w:rPr>
          <w:t xml:space="preserve"> </w:t>
        </w:r>
        <w:r w:rsidRPr="00D65393">
          <w:rPr>
            <w:rFonts w:hint="cs"/>
            <w:rtl/>
            <w:lang w:eastAsia="zh-TW"/>
          </w:rPr>
          <w:t>سبيل</w:t>
        </w:r>
        <w:r w:rsidRPr="00D65393">
          <w:rPr>
            <w:rtl/>
            <w:lang w:eastAsia="zh-TW"/>
          </w:rPr>
          <w:t xml:space="preserve"> </w:t>
        </w:r>
        <w:r w:rsidRPr="00D65393">
          <w:rPr>
            <w:rFonts w:hint="cs"/>
            <w:rtl/>
            <w:lang w:eastAsia="zh-TW"/>
          </w:rPr>
          <w:t>الانتصاف</w:t>
        </w:r>
        <w:r w:rsidRPr="00D65393">
          <w:rPr>
            <w:rtl/>
            <w:lang w:eastAsia="zh-TW"/>
          </w:rPr>
          <w:t xml:space="preserve"> </w:t>
        </w:r>
        <w:r w:rsidRPr="00D65393">
          <w:rPr>
            <w:rFonts w:hint="cs"/>
            <w:rtl/>
            <w:lang w:eastAsia="zh-TW"/>
          </w:rPr>
          <w:t>هذا</w:t>
        </w:r>
        <w:r w:rsidRPr="00D65393">
          <w:rPr>
            <w:rtl/>
            <w:lang w:eastAsia="zh-TW"/>
          </w:rPr>
          <w:t xml:space="preserve"> </w:t>
        </w:r>
        <w:r w:rsidRPr="00D65393">
          <w:rPr>
            <w:rFonts w:hint="cs"/>
            <w:rtl/>
            <w:lang w:eastAsia="zh-TW"/>
          </w:rPr>
          <w:t>في</w:t>
        </w:r>
        <w:r w:rsidRPr="00D65393">
          <w:rPr>
            <w:rtl/>
            <w:lang w:eastAsia="zh-TW"/>
          </w:rPr>
          <w:t xml:space="preserve"> </w:t>
        </w:r>
        <w:r w:rsidRPr="00D65393">
          <w:rPr>
            <w:rFonts w:hint="cs"/>
            <w:rtl/>
            <w:lang w:eastAsia="zh-TW"/>
          </w:rPr>
          <w:t>هذه</w:t>
        </w:r>
        <w:r w:rsidRPr="00D65393">
          <w:rPr>
            <w:rtl/>
            <w:lang w:eastAsia="zh-TW"/>
          </w:rPr>
          <w:t xml:space="preserve"> </w:t>
        </w:r>
        <w:r w:rsidRPr="00D65393">
          <w:rPr>
            <w:rFonts w:hint="cs"/>
            <w:rtl/>
            <w:lang w:eastAsia="zh-TW"/>
          </w:rPr>
          <w:t>القضية</w:t>
        </w:r>
        <w:r w:rsidRPr="00D65393">
          <w:rPr>
            <w:rtl/>
            <w:lang w:eastAsia="zh-TW"/>
          </w:rPr>
          <w:t xml:space="preserve"> </w:t>
        </w:r>
        <w:r w:rsidRPr="00D65393">
          <w:rPr>
            <w:rFonts w:hint="cs"/>
            <w:rtl/>
            <w:lang w:eastAsia="zh-TW"/>
          </w:rPr>
          <w:t>لا</w:t>
        </w:r>
        <w:r w:rsidRPr="00D65393">
          <w:rPr>
            <w:rtl/>
            <w:lang w:eastAsia="zh-TW"/>
          </w:rPr>
          <w:t xml:space="preserve"> </w:t>
        </w:r>
        <w:r w:rsidRPr="00D65393">
          <w:rPr>
            <w:rFonts w:hint="cs"/>
            <w:rtl/>
            <w:lang w:eastAsia="zh-TW"/>
          </w:rPr>
          <w:t>يشكل</w:t>
        </w:r>
        <w:r w:rsidRPr="00D65393">
          <w:rPr>
            <w:rtl/>
            <w:lang w:eastAsia="zh-TW"/>
          </w:rPr>
          <w:t xml:space="preserve"> </w:t>
        </w:r>
        <w:r w:rsidRPr="00D65393">
          <w:rPr>
            <w:rFonts w:hint="cs"/>
            <w:rtl/>
            <w:lang w:eastAsia="zh-TW"/>
          </w:rPr>
          <w:t>عائقا</w:t>
        </w:r>
        <w:r w:rsidR="001B0517">
          <w:rPr>
            <w:rFonts w:hint="cs"/>
            <w:rtl/>
            <w:lang w:eastAsia="zh-TW"/>
          </w:rPr>
          <w:t>ً</w:t>
        </w:r>
        <w:r w:rsidRPr="00D65393">
          <w:rPr>
            <w:rtl/>
            <w:lang w:eastAsia="zh-TW"/>
          </w:rPr>
          <w:t xml:space="preserve"> </w:t>
        </w:r>
        <w:r w:rsidRPr="00D65393">
          <w:rPr>
            <w:rFonts w:hint="cs"/>
            <w:rtl/>
            <w:lang w:eastAsia="zh-TW"/>
          </w:rPr>
          <w:t>يحول</w:t>
        </w:r>
        <w:r w:rsidRPr="00D65393">
          <w:rPr>
            <w:rtl/>
            <w:lang w:eastAsia="zh-TW"/>
          </w:rPr>
          <w:t xml:space="preserve"> </w:t>
        </w:r>
        <w:r w:rsidRPr="00D65393">
          <w:rPr>
            <w:rFonts w:hint="cs"/>
            <w:rtl/>
            <w:lang w:eastAsia="zh-TW"/>
          </w:rPr>
          <w:t>دون</w:t>
        </w:r>
        <w:r w:rsidRPr="00D65393">
          <w:rPr>
            <w:rtl/>
            <w:lang w:eastAsia="zh-TW"/>
          </w:rPr>
          <w:t xml:space="preserve"> </w:t>
        </w:r>
        <w:r w:rsidR="006723D0">
          <w:rPr>
            <w:rFonts w:hint="cs"/>
            <w:rtl/>
            <w:lang w:eastAsia="zh-TW"/>
          </w:rPr>
          <w:t>قبول</w:t>
        </w:r>
        <w:r w:rsidRPr="00D65393">
          <w:rPr>
            <w:rtl/>
            <w:lang w:eastAsia="zh-TW"/>
          </w:rPr>
          <w:t xml:space="preserve"> </w:t>
        </w:r>
        <w:r w:rsidRPr="00D65393">
          <w:rPr>
            <w:rFonts w:hint="cs"/>
            <w:rtl/>
            <w:lang w:eastAsia="zh-TW"/>
          </w:rPr>
          <w:t>الشكوى</w:t>
        </w:r>
        <w:r w:rsidR="00D04BA6" w:rsidRPr="00D04BA6">
          <w:rPr>
            <w:rFonts w:hint="cs"/>
            <w:sz w:val="30"/>
            <w:vertAlign w:val="superscript"/>
            <w:rtl/>
            <w:lang w:eastAsia="zh-TW"/>
          </w:rPr>
          <w:t>(</w:t>
        </w:r>
        <w:r w:rsidRPr="00D04BA6">
          <w:rPr>
            <w:rStyle w:val="FootnoteReference"/>
            <w:rFonts w:ascii="Traditional Arabic" w:hAnsi="Traditional Arabic"/>
            <w:sz w:val="30"/>
            <w:szCs w:val="30"/>
            <w:rtl/>
            <w:lang w:eastAsia="zh-TW"/>
          </w:rPr>
          <w:footnoteReference w:id="22"/>
        </w:r>
        <w:r w:rsidR="00D04BA6" w:rsidRPr="00D04BA6">
          <w:rPr>
            <w:rFonts w:hint="cs"/>
            <w:sz w:val="30"/>
            <w:vertAlign w:val="superscript"/>
            <w:rtl/>
            <w:lang w:eastAsia="zh-TW"/>
          </w:rPr>
          <w:t>)</w:t>
        </w:r>
        <w:r w:rsidR="00D04BA6">
          <w:rPr>
            <w:rFonts w:hint="cs"/>
            <w:rtl/>
            <w:lang w:eastAsia="zh-TW"/>
          </w:rPr>
          <w:t xml:space="preserve">. </w:t>
        </w:r>
        <w:r>
          <w:t>‬</w:t>
        </w:r>
        <w:r w:rsidR="00E74656">
          <w:t>‬</w:t>
        </w:r>
        <w:r w:rsidR="004C0042">
          <w:t>‬</w:t>
        </w:r>
      </w:dir>
    </w:p>
    <w:p w:rsidR="00FE7D77" w:rsidRPr="00D65393" w:rsidRDefault="00FE7D77" w:rsidP="006723D0">
      <w:pPr>
        <w:pStyle w:val="SingleTxtGA"/>
        <w:rPr>
          <w:rtl/>
          <w:lang w:eastAsia="zh-TW"/>
        </w:rPr>
      </w:pPr>
      <w:r w:rsidRPr="00D65393">
        <w:rPr>
          <w:rtl/>
          <w:lang w:eastAsia="zh-TW"/>
        </w:rPr>
        <w:t>٩</w:t>
      </w:r>
      <w:r w:rsidR="004E5937">
        <w:rPr>
          <w:rFonts w:hint="cs"/>
          <w:rtl/>
          <w:lang w:eastAsia="zh-TW"/>
        </w:rPr>
        <w:t>-</w:t>
      </w:r>
      <w:r w:rsidRPr="00D65393">
        <w:rPr>
          <w:rtl/>
          <w:lang w:eastAsia="zh-TW"/>
        </w:rPr>
        <w:t>٣</w:t>
      </w:r>
      <w:r w:rsidR="002C3358">
        <w:rPr>
          <w:rFonts w:hint="cs"/>
          <w:rtl/>
          <w:lang w:eastAsia="zh-TW"/>
        </w:rPr>
        <w:tab/>
      </w:r>
      <w:r>
        <w:rPr>
          <w:rFonts w:hint="cs"/>
          <w:rtl/>
          <w:lang w:eastAsia="zh-TW"/>
        </w:rPr>
        <w:t>و</w:t>
      </w:r>
      <w:r w:rsidRPr="00D65393">
        <w:rPr>
          <w:rtl/>
          <w:lang w:eastAsia="zh-TW"/>
        </w:rPr>
        <w:t xml:space="preserve">تفيد الدولة الطرف بأن الشكوى غير مقبولة لافتقارها الواضح إلى </w:t>
      </w:r>
      <w:r w:rsidRPr="00D65393">
        <w:rPr>
          <w:rFonts w:hint="cs"/>
          <w:rtl/>
          <w:lang w:eastAsia="zh-TW"/>
        </w:rPr>
        <w:t>أساس.</w:t>
      </w:r>
      <w:r w:rsidRPr="00D65393">
        <w:rPr>
          <w:rtl/>
          <w:lang w:eastAsia="zh-TW"/>
        </w:rPr>
        <w:t xml:space="preserve"> ومع ذلك، ترى اللجنة أن الحجج التي دفع بها صاحب الشكوى تثير مسائل موضوعية ينبغي معالجتها من حيث الأسس الموضوعية.</w:t>
      </w:r>
      <w:r w:rsidRPr="00D65393">
        <w:rPr>
          <w:lang w:eastAsia="zh-TW"/>
        </w:rPr>
        <w:t>‬</w:t>
      </w:r>
      <w:r w:rsidRPr="00D65393">
        <w:rPr>
          <w:rtl/>
          <w:lang w:eastAsia="zh-TW"/>
        </w:rPr>
        <w:t xml:space="preserve"> </w:t>
      </w:r>
      <w:dir w:val="rtl">
        <w:r w:rsidRPr="00D65393">
          <w:rPr>
            <w:rFonts w:hint="cs"/>
            <w:rtl/>
            <w:lang w:eastAsia="zh-TW"/>
          </w:rPr>
          <w:t>وعليه،</w:t>
        </w:r>
        <w:r w:rsidRPr="00D65393">
          <w:rPr>
            <w:rtl/>
            <w:lang w:eastAsia="zh-TW"/>
          </w:rPr>
          <w:t xml:space="preserve"> </w:t>
        </w:r>
        <w:r w:rsidRPr="00D65393">
          <w:rPr>
            <w:rFonts w:hint="cs"/>
            <w:rtl/>
            <w:lang w:eastAsia="zh-TW"/>
          </w:rPr>
          <w:t>فإن</w:t>
        </w:r>
        <w:r w:rsidRPr="00D65393">
          <w:rPr>
            <w:rtl/>
            <w:lang w:eastAsia="zh-TW"/>
          </w:rPr>
          <w:t xml:space="preserve"> </w:t>
        </w:r>
        <w:r w:rsidRPr="00D65393">
          <w:rPr>
            <w:rFonts w:hint="cs"/>
            <w:rtl/>
            <w:lang w:eastAsia="zh-TW"/>
          </w:rPr>
          <w:t>اللجنة</w:t>
        </w:r>
        <w:r w:rsidRPr="00D65393">
          <w:rPr>
            <w:rtl/>
            <w:lang w:eastAsia="zh-TW"/>
          </w:rPr>
          <w:t xml:space="preserve"> </w:t>
        </w:r>
        <w:r w:rsidRPr="00D65393">
          <w:rPr>
            <w:rFonts w:hint="cs"/>
            <w:rtl/>
            <w:lang w:eastAsia="zh-TW"/>
          </w:rPr>
          <w:t>لا</w:t>
        </w:r>
        <w:r w:rsidRPr="00D65393">
          <w:rPr>
            <w:rtl/>
            <w:lang w:eastAsia="zh-TW"/>
          </w:rPr>
          <w:t xml:space="preserve"> </w:t>
        </w:r>
        <w:r w:rsidRPr="00D65393">
          <w:rPr>
            <w:rFonts w:hint="cs"/>
            <w:rtl/>
            <w:lang w:eastAsia="zh-TW"/>
          </w:rPr>
          <w:t>ترى</w:t>
        </w:r>
        <w:r w:rsidRPr="00D65393">
          <w:rPr>
            <w:rtl/>
            <w:lang w:eastAsia="zh-TW"/>
          </w:rPr>
          <w:t xml:space="preserve"> </w:t>
        </w:r>
        <w:r w:rsidRPr="00D65393">
          <w:rPr>
            <w:rFonts w:hint="cs"/>
            <w:rtl/>
            <w:lang w:eastAsia="zh-TW"/>
          </w:rPr>
          <w:t>أي</w:t>
        </w:r>
        <w:r w:rsidRPr="00D65393">
          <w:rPr>
            <w:rtl/>
            <w:lang w:eastAsia="zh-TW"/>
          </w:rPr>
          <w:t xml:space="preserve"> </w:t>
        </w:r>
        <w:r w:rsidRPr="00D65393">
          <w:rPr>
            <w:rFonts w:hint="cs"/>
            <w:rtl/>
            <w:lang w:eastAsia="zh-TW"/>
          </w:rPr>
          <w:t>عقبات</w:t>
        </w:r>
        <w:r w:rsidRPr="00D65393">
          <w:rPr>
            <w:rtl/>
            <w:lang w:eastAsia="zh-TW"/>
          </w:rPr>
          <w:t xml:space="preserve"> </w:t>
        </w:r>
        <w:r w:rsidRPr="00D65393">
          <w:rPr>
            <w:rFonts w:hint="cs"/>
            <w:rtl/>
            <w:lang w:eastAsia="zh-TW"/>
          </w:rPr>
          <w:t>تحول</w:t>
        </w:r>
        <w:r w:rsidRPr="00D65393">
          <w:rPr>
            <w:rtl/>
            <w:lang w:eastAsia="zh-TW"/>
          </w:rPr>
          <w:t xml:space="preserve"> </w:t>
        </w:r>
        <w:r w:rsidRPr="00D65393">
          <w:rPr>
            <w:rFonts w:hint="cs"/>
            <w:rtl/>
            <w:lang w:eastAsia="zh-TW"/>
          </w:rPr>
          <w:t>دون</w:t>
        </w:r>
        <w:r w:rsidRPr="00D65393">
          <w:rPr>
            <w:rtl/>
            <w:lang w:eastAsia="zh-TW"/>
          </w:rPr>
          <w:t xml:space="preserve"> </w:t>
        </w:r>
        <w:r w:rsidR="006723D0">
          <w:rPr>
            <w:rFonts w:hint="cs"/>
            <w:rtl/>
            <w:lang w:eastAsia="zh-TW"/>
          </w:rPr>
          <w:t>قبول الشكوى</w:t>
        </w:r>
        <w:r w:rsidRPr="00D65393">
          <w:rPr>
            <w:rFonts w:hint="cs"/>
            <w:rtl/>
            <w:lang w:eastAsia="zh-TW"/>
          </w:rPr>
          <w:t>،</w:t>
        </w:r>
        <w:r w:rsidRPr="00D65393">
          <w:rPr>
            <w:rtl/>
            <w:lang w:eastAsia="zh-TW"/>
          </w:rPr>
          <w:t xml:space="preserve"> </w:t>
        </w:r>
        <w:r w:rsidRPr="00D65393">
          <w:rPr>
            <w:rFonts w:hint="cs"/>
            <w:rtl/>
            <w:lang w:eastAsia="zh-TW"/>
          </w:rPr>
          <w:t>وتعلن</w:t>
        </w:r>
        <w:r w:rsidRPr="00D65393">
          <w:rPr>
            <w:rtl/>
            <w:lang w:eastAsia="zh-TW"/>
          </w:rPr>
          <w:t xml:space="preserve"> </w:t>
        </w:r>
        <w:r w:rsidRPr="00D65393">
          <w:rPr>
            <w:rFonts w:hint="cs"/>
            <w:rtl/>
            <w:lang w:eastAsia="zh-TW"/>
          </w:rPr>
          <w:t>أن</w:t>
        </w:r>
        <w:r w:rsidRPr="00D65393">
          <w:rPr>
            <w:rtl/>
            <w:lang w:eastAsia="zh-TW"/>
          </w:rPr>
          <w:t xml:space="preserve"> </w:t>
        </w:r>
        <w:r w:rsidRPr="00D65393">
          <w:rPr>
            <w:rFonts w:hint="cs"/>
            <w:rtl/>
            <w:lang w:eastAsia="zh-TW"/>
          </w:rPr>
          <w:t>البلاغ</w:t>
        </w:r>
        <w:r w:rsidRPr="00D65393">
          <w:rPr>
            <w:rtl/>
            <w:lang w:eastAsia="zh-TW"/>
          </w:rPr>
          <w:t xml:space="preserve"> </w:t>
        </w:r>
        <w:r w:rsidRPr="00D65393">
          <w:rPr>
            <w:rFonts w:hint="cs"/>
            <w:rtl/>
            <w:lang w:eastAsia="zh-TW"/>
          </w:rPr>
          <w:t>مقبول</w:t>
        </w:r>
        <w:r w:rsidRPr="00D65393">
          <w:rPr>
            <w:rtl/>
            <w:lang w:eastAsia="zh-TW"/>
          </w:rPr>
          <w:t>.</w:t>
        </w:r>
        <w:r w:rsidRPr="00D65393">
          <w:rPr>
            <w:lang w:eastAsia="zh-TW"/>
          </w:rPr>
          <w:t>‬</w:t>
        </w:r>
        <w:r w:rsidRPr="00D65393">
          <w:rPr>
            <w:rtl/>
            <w:lang w:eastAsia="zh-TW"/>
          </w:rPr>
          <w:t xml:space="preserve"> </w:t>
        </w:r>
        <w:r>
          <w:t>‬</w:t>
        </w:r>
        <w:r w:rsidR="00E74656">
          <w:t>‬</w:t>
        </w:r>
        <w:r w:rsidR="004C0042">
          <w:t>‬</w:t>
        </w:r>
      </w:dir>
    </w:p>
    <w:p w:rsidR="00FE7D77" w:rsidRPr="00E74CF2" w:rsidRDefault="00FE7D77" w:rsidP="00A55257">
      <w:pPr>
        <w:pStyle w:val="H4GA"/>
        <w:rPr>
          <w:rtl/>
        </w:rPr>
      </w:pPr>
      <w:r w:rsidRPr="00E74CF2">
        <w:rPr>
          <w:rtl/>
        </w:rPr>
        <w:lastRenderedPageBreak/>
        <w:tab/>
      </w:r>
      <w:r w:rsidRPr="00E74CF2">
        <w:rPr>
          <w:rtl/>
        </w:rPr>
        <w:tab/>
      </w:r>
      <w:dir w:val="rtl">
        <w:r w:rsidRPr="00E74CF2">
          <w:rPr>
            <w:rFonts w:hint="cs"/>
            <w:rtl/>
          </w:rPr>
          <w:t>النظر</w:t>
        </w:r>
        <w:r w:rsidRPr="00E74CF2">
          <w:rPr>
            <w:rtl/>
          </w:rPr>
          <w:t xml:space="preserve"> </w:t>
        </w:r>
        <w:r w:rsidRPr="00E74CF2">
          <w:rPr>
            <w:rFonts w:hint="cs"/>
            <w:rtl/>
          </w:rPr>
          <w:t>في</w:t>
        </w:r>
        <w:r w:rsidRPr="00E74CF2">
          <w:rPr>
            <w:rtl/>
          </w:rPr>
          <w:t xml:space="preserve"> </w:t>
        </w:r>
        <w:r w:rsidRPr="00E74CF2">
          <w:rPr>
            <w:rFonts w:hint="cs"/>
            <w:rtl/>
          </w:rPr>
          <w:t>الأسس</w:t>
        </w:r>
        <w:r w:rsidRPr="00E74CF2">
          <w:rPr>
            <w:rtl/>
          </w:rPr>
          <w:t xml:space="preserve"> </w:t>
        </w:r>
        <w:r w:rsidRPr="00E74CF2">
          <w:rPr>
            <w:rFonts w:hint="cs"/>
            <w:rtl/>
          </w:rPr>
          <w:t>الموضوعية</w:t>
        </w:r>
        <w:r w:rsidRPr="00E74CF2">
          <w:rPr>
            <w:rFonts w:cs="Times New Roman" w:hint="cs"/>
            <w:rtl/>
          </w:rPr>
          <w:t>‬</w:t>
        </w:r>
        <w:r w:rsidRPr="00E74CF2">
          <w:rPr>
            <w:rtl/>
          </w:rPr>
          <w:t xml:space="preserve"> </w:t>
        </w:r>
        <w:r>
          <w:t>‬</w:t>
        </w:r>
        <w:r w:rsidR="00E74656">
          <w:t>‬</w:t>
        </w:r>
        <w:r w:rsidR="004C0042">
          <w:t>‬</w:t>
        </w:r>
      </w:dir>
    </w:p>
    <w:p w:rsidR="00FE7D77" w:rsidRPr="00D65393" w:rsidRDefault="00FE7D77" w:rsidP="000D0FDD">
      <w:pPr>
        <w:pStyle w:val="SingleTxtGA"/>
        <w:spacing w:line="360" w:lineRule="exact"/>
        <w:rPr>
          <w:rtl/>
          <w:lang w:eastAsia="zh-TW"/>
        </w:rPr>
      </w:pPr>
      <w:r w:rsidRPr="00D65393">
        <w:rPr>
          <w:rtl/>
          <w:lang w:eastAsia="zh-TW"/>
        </w:rPr>
        <w:t>١٠</w:t>
      </w:r>
      <w:r w:rsidR="004E5937">
        <w:rPr>
          <w:rFonts w:hint="cs"/>
          <w:rtl/>
          <w:lang w:eastAsia="zh-TW"/>
        </w:rPr>
        <w:t>-</w:t>
      </w:r>
      <w:r w:rsidRPr="00D65393">
        <w:rPr>
          <w:rtl/>
          <w:lang w:eastAsia="zh-TW"/>
        </w:rPr>
        <w:t>١</w:t>
      </w:r>
      <w:r w:rsidR="002C3358">
        <w:rPr>
          <w:rFonts w:hint="cs"/>
          <w:rtl/>
          <w:lang w:eastAsia="zh-TW"/>
        </w:rPr>
        <w:tab/>
      </w:r>
      <w:r w:rsidRPr="00D65393">
        <w:rPr>
          <w:rtl/>
          <w:lang w:eastAsia="zh-TW"/>
        </w:rPr>
        <w:t xml:space="preserve">عملاً بالفقرة 4 من المادة 22 من الاتفاقية، نظرت اللجنة في هذا البلاغ في ضوء جميع المعلومات التي أتاحها لها الطرفان. </w:t>
      </w:r>
    </w:p>
    <w:p w:rsidR="00FE7D77" w:rsidRPr="00D65393" w:rsidRDefault="00FE7D77" w:rsidP="000D0FDD">
      <w:pPr>
        <w:pStyle w:val="SingleTxtGA"/>
        <w:spacing w:line="360" w:lineRule="exact"/>
        <w:rPr>
          <w:rtl/>
          <w:lang w:eastAsia="zh-TW"/>
        </w:rPr>
      </w:pPr>
      <w:r w:rsidRPr="00D65393">
        <w:rPr>
          <w:rtl/>
          <w:lang w:eastAsia="zh-TW"/>
        </w:rPr>
        <w:t>١٠</w:t>
      </w:r>
      <w:r w:rsidR="004E5937">
        <w:rPr>
          <w:rFonts w:hint="cs"/>
          <w:rtl/>
          <w:lang w:eastAsia="zh-TW"/>
        </w:rPr>
        <w:t>-</w:t>
      </w:r>
      <w:r w:rsidRPr="00D65393">
        <w:rPr>
          <w:rtl/>
          <w:lang w:eastAsia="zh-TW"/>
        </w:rPr>
        <w:t>٢</w:t>
      </w:r>
      <w:r w:rsidR="002C3358">
        <w:rPr>
          <w:rFonts w:hint="cs"/>
          <w:rtl/>
          <w:lang w:eastAsia="zh-TW"/>
        </w:rPr>
        <w:tab/>
      </w:r>
      <w:r w:rsidRPr="00D65393">
        <w:rPr>
          <w:rtl/>
          <w:lang w:eastAsia="zh-TW"/>
        </w:rPr>
        <w:t>وتتمثل المسألة المعروضة على اللجنة فيما إذا كان طرد صاحب الشكوى إلى أوغندا سيشكل انتهاكاً لالتزام الدولة الطرف بموجب المادة 3 من الاتفاقية بألا تطرد أي شخص أو تعيده إلى دولة أخرى إذا توافرت لديها أسباب حقيقية تدعو إلى الاعتقاد بأنه سيكون في خطر التعرض للتعذيب.</w:t>
      </w:r>
      <w:r w:rsidRPr="00D65393">
        <w:rPr>
          <w:lang w:eastAsia="zh-TW"/>
        </w:rPr>
        <w:t>‬</w:t>
      </w:r>
      <w:r w:rsidRPr="00D65393">
        <w:rPr>
          <w:rtl/>
          <w:lang w:eastAsia="zh-TW"/>
        </w:rPr>
        <w:t xml:space="preserve"> ويجب على اللجنة أن تقيّم ما إذا كان</w:t>
      </w:r>
      <w:r>
        <w:rPr>
          <w:rFonts w:hint="cs"/>
          <w:rtl/>
          <w:lang w:eastAsia="zh-TW"/>
        </w:rPr>
        <w:t>ت</w:t>
      </w:r>
      <w:r w:rsidRPr="00D65393">
        <w:rPr>
          <w:rtl/>
          <w:lang w:eastAsia="zh-TW"/>
        </w:rPr>
        <w:t xml:space="preserve"> هناك أسباب حقيقية تدعو إلى الاعتقاد بأن صاحب الشكوى سيواجه شخصياً خطر التع</w:t>
      </w:r>
      <w:r w:rsidR="00A95BF9">
        <w:rPr>
          <w:rtl/>
          <w:lang w:eastAsia="zh-TW"/>
        </w:rPr>
        <w:t>رض للتعذيب لدى عودته إلى أوغندا</w:t>
      </w:r>
      <w:r w:rsidR="00A95BF9" w:rsidRPr="00A95BF9">
        <w:rPr>
          <w:rFonts w:hint="cs"/>
          <w:vertAlign w:val="superscript"/>
          <w:rtl/>
          <w:lang w:eastAsia="zh-TW"/>
        </w:rPr>
        <w:t>(</w:t>
      </w:r>
      <w:r w:rsidRPr="00A95BF9">
        <w:rPr>
          <w:rStyle w:val="FootnoteReference"/>
          <w:rFonts w:ascii="Traditional Arabic" w:hAnsi="Traditional Arabic"/>
          <w:sz w:val="32"/>
          <w:szCs w:val="32"/>
          <w:rtl/>
          <w:lang w:eastAsia="zh-TW"/>
        </w:rPr>
        <w:footnoteReference w:id="23"/>
      </w:r>
      <w:r w:rsidR="00A95BF9" w:rsidRPr="00A95BF9">
        <w:rPr>
          <w:rFonts w:hint="cs"/>
          <w:vertAlign w:val="superscript"/>
          <w:rtl/>
          <w:lang w:eastAsia="zh-TW"/>
        </w:rPr>
        <w:t>)</w:t>
      </w:r>
      <w:r w:rsidR="00A95BF9">
        <w:rPr>
          <w:rFonts w:hint="cs"/>
          <w:rtl/>
          <w:lang w:eastAsia="zh-TW"/>
        </w:rPr>
        <w:t>.</w:t>
      </w:r>
      <w:r w:rsidRPr="00D65393">
        <w:rPr>
          <w:rtl/>
          <w:lang w:eastAsia="zh-TW"/>
        </w:rPr>
        <w:t xml:space="preserve"> ويجب على اللجنة، عند تقييم هذا الخطر، مراعاة جميع الاعت</w:t>
      </w:r>
      <w:r w:rsidR="00A95BF9">
        <w:rPr>
          <w:rtl/>
          <w:lang w:eastAsia="zh-TW"/>
        </w:rPr>
        <w:t xml:space="preserve">بارات ذات الصلة، </w:t>
      </w:r>
      <w:r w:rsidR="008D1529">
        <w:rPr>
          <w:rtl/>
          <w:lang w:eastAsia="zh-TW"/>
        </w:rPr>
        <w:t>وفقاً</w:t>
      </w:r>
      <w:r w:rsidR="00A95BF9">
        <w:rPr>
          <w:rtl/>
          <w:lang w:eastAsia="zh-TW"/>
        </w:rPr>
        <w:t xml:space="preserve"> للمادة 3</w:t>
      </w:r>
      <w:r w:rsidRPr="00D65393">
        <w:rPr>
          <w:rtl/>
          <w:lang w:eastAsia="zh-TW"/>
        </w:rPr>
        <w:t xml:space="preserve">(2) من الاتفاقية، بما في ذلك وجود نمط ثابت من الانتهاكات الفادحة أو الصارخة أو الجماعية لحقوق الإنسان. وتذكر اللجنة بأن وجود نمط ثابت من الانتهاكات الفادحة أو الصارخة أو الجماعية لحقوق الإنسان في البلد لا يعتبر في حد ذاته سبباً كافياً لتأكيد أن شخصاً معيناً سيتعرض لخطر التعذيب لدى عودته إلى ذلك </w:t>
      </w:r>
      <w:r w:rsidRPr="00D65393">
        <w:rPr>
          <w:rFonts w:hint="cs"/>
          <w:rtl/>
          <w:lang w:eastAsia="zh-TW"/>
        </w:rPr>
        <w:t>البلد.</w:t>
      </w:r>
      <w:r w:rsidRPr="00D65393">
        <w:rPr>
          <w:rtl/>
          <w:lang w:eastAsia="zh-TW"/>
        </w:rPr>
        <w:t xml:space="preserve"> بل يجب إبداء أسباب أخرى تثبت أن الفرد المعني سيتعرض شخصياً للخطر.</w:t>
      </w:r>
      <w:r w:rsidRPr="00D65393">
        <w:rPr>
          <w:lang w:eastAsia="zh-TW"/>
        </w:rPr>
        <w:t>‬</w:t>
      </w:r>
      <w:r w:rsidRPr="00D65393">
        <w:rPr>
          <w:rtl/>
          <w:lang w:eastAsia="zh-TW"/>
        </w:rPr>
        <w:t xml:space="preserve"> </w:t>
      </w:r>
      <w:dir w:val="rtl">
        <w:r w:rsidRPr="00D65393">
          <w:rPr>
            <w:rFonts w:hint="cs"/>
            <w:rtl/>
            <w:lang w:eastAsia="zh-TW"/>
          </w:rPr>
          <w:t>وعلى</w:t>
        </w:r>
        <w:r w:rsidRPr="00D65393">
          <w:rPr>
            <w:rtl/>
            <w:lang w:eastAsia="zh-TW"/>
          </w:rPr>
          <w:t xml:space="preserve"> </w:t>
        </w:r>
        <w:r w:rsidRPr="00D65393">
          <w:rPr>
            <w:rFonts w:hint="cs"/>
            <w:rtl/>
            <w:lang w:eastAsia="zh-TW"/>
          </w:rPr>
          <w:t>العكس</w:t>
        </w:r>
        <w:r w:rsidRPr="00D65393">
          <w:rPr>
            <w:rtl/>
            <w:lang w:eastAsia="zh-TW"/>
          </w:rPr>
          <w:t xml:space="preserve"> </w:t>
        </w:r>
        <w:r w:rsidRPr="00D65393">
          <w:rPr>
            <w:rFonts w:hint="cs"/>
            <w:rtl/>
            <w:lang w:eastAsia="zh-TW"/>
          </w:rPr>
          <w:t>من</w:t>
        </w:r>
        <w:r w:rsidRPr="00D65393">
          <w:rPr>
            <w:rtl/>
            <w:lang w:eastAsia="zh-TW"/>
          </w:rPr>
          <w:t xml:space="preserve"> </w:t>
        </w:r>
        <w:r w:rsidRPr="00D65393">
          <w:rPr>
            <w:rFonts w:hint="cs"/>
            <w:rtl/>
            <w:lang w:eastAsia="zh-TW"/>
          </w:rPr>
          <w:t>ذلك،</w:t>
        </w:r>
        <w:r w:rsidRPr="00D65393">
          <w:rPr>
            <w:rtl/>
            <w:lang w:eastAsia="zh-TW"/>
          </w:rPr>
          <w:t xml:space="preserve"> </w:t>
        </w:r>
        <w:r w:rsidRPr="00D65393">
          <w:rPr>
            <w:rFonts w:hint="cs"/>
            <w:rtl/>
            <w:lang w:eastAsia="zh-TW"/>
          </w:rPr>
          <w:t>لا</w:t>
        </w:r>
        <w:r w:rsidRPr="00D65393">
          <w:rPr>
            <w:rtl/>
            <w:lang w:eastAsia="zh-TW"/>
          </w:rPr>
          <w:t xml:space="preserve"> </w:t>
        </w:r>
        <w:r w:rsidRPr="00D65393">
          <w:rPr>
            <w:rFonts w:hint="cs"/>
            <w:rtl/>
            <w:lang w:eastAsia="zh-TW"/>
          </w:rPr>
          <w:t>يعني</w:t>
        </w:r>
        <w:r w:rsidRPr="00D65393">
          <w:rPr>
            <w:rtl/>
            <w:lang w:eastAsia="zh-TW"/>
          </w:rPr>
          <w:t xml:space="preserve"> </w:t>
        </w:r>
        <w:r w:rsidRPr="00D65393">
          <w:rPr>
            <w:rFonts w:hint="cs"/>
            <w:rtl/>
            <w:lang w:eastAsia="zh-TW"/>
          </w:rPr>
          <w:t>عدم</w:t>
        </w:r>
        <w:r w:rsidRPr="00D65393">
          <w:rPr>
            <w:rtl/>
            <w:lang w:eastAsia="zh-TW"/>
          </w:rPr>
          <w:t xml:space="preserve"> </w:t>
        </w:r>
        <w:r w:rsidRPr="00D65393">
          <w:rPr>
            <w:rFonts w:hint="cs"/>
            <w:rtl/>
            <w:lang w:eastAsia="zh-TW"/>
          </w:rPr>
          <w:t>وجود</w:t>
        </w:r>
        <w:r w:rsidRPr="00D65393">
          <w:rPr>
            <w:rtl/>
            <w:lang w:eastAsia="zh-TW"/>
          </w:rPr>
          <w:t xml:space="preserve"> </w:t>
        </w:r>
        <w:r w:rsidRPr="00D65393">
          <w:rPr>
            <w:rFonts w:hint="cs"/>
            <w:rtl/>
            <w:lang w:eastAsia="zh-TW"/>
          </w:rPr>
          <w:t>نمط</w:t>
        </w:r>
        <w:r w:rsidRPr="00D65393">
          <w:rPr>
            <w:rtl/>
            <w:lang w:eastAsia="zh-TW"/>
          </w:rPr>
          <w:t xml:space="preserve"> </w:t>
        </w:r>
        <w:r w:rsidRPr="00D65393">
          <w:rPr>
            <w:rFonts w:hint="cs"/>
            <w:rtl/>
            <w:lang w:eastAsia="zh-TW"/>
          </w:rPr>
          <w:t>ثابت</w:t>
        </w:r>
        <w:r w:rsidRPr="00D65393">
          <w:rPr>
            <w:rtl/>
            <w:lang w:eastAsia="zh-TW"/>
          </w:rPr>
          <w:t xml:space="preserve"> </w:t>
        </w:r>
        <w:r w:rsidRPr="00D65393">
          <w:rPr>
            <w:rFonts w:hint="cs"/>
            <w:rtl/>
            <w:lang w:eastAsia="zh-TW"/>
          </w:rPr>
          <w:t>من</w:t>
        </w:r>
        <w:r w:rsidRPr="00D65393">
          <w:rPr>
            <w:rtl/>
            <w:lang w:eastAsia="zh-TW"/>
          </w:rPr>
          <w:t xml:space="preserve"> </w:t>
        </w:r>
        <w:r w:rsidRPr="00D65393">
          <w:rPr>
            <w:rFonts w:hint="cs"/>
            <w:rtl/>
            <w:lang w:eastAsia="zh-TW"/>
          </w:rPr>
          <w:t>الانتهاكات</w:t>
        </w:r>
        <w:r w:rsidRPr="00D65393">
          <w:rPr>
            <w:rtl/>
            <w:lang w:eastAsia="zh-TW"/>
          </w:rPr>
          <w:t xml:space="preserve"> </w:t>
        </w:r>
        <w:r w:rsidRPr="00D65393">
          <w:rPr>
            <w:rFonts w:hint="cs"/>
            <w:rtl/>
            <w:lang w:eastAsia="zh-TW"/>
          </w:rPr>
          <w:t>الصارخة</w:t>
        </w:r>
        <w:r w:rsidRPr="00D65393">
          <w:rPr>
            <w:rtl/>
            <w:lang w:eastAsia="zh-TW"/>
          </w:rPr>
          <w:t xml:space="preserve"> </w:t>
        </w:r>
        <w:r w:rsidRPr="00D65393">
          <w:rPr>
            <w:rFonts w:hint="cs"/>
            <w:rtl/>
            <w:lang w:eastAsia="zh-TW"/>
          </w:rPr>
          <w:t>لحقوق</w:t>
        </w:r>
        <w:r w:rsidRPr="00D65393">
          <w:rPr>
            <w:rtl/>
            <w:lang w:eastAsia="zh-TW"/>
          </w:rPr>
          <w:t xml:space="preserve"> </w:t>
        </w:r>
        <w:r w:rsidRPr="00D65393">
          <w:rPr>
            <w:rFonts w:hint="cs"/>
            <w:rtl/>
            <w:lang w:eastAsia="zh-TW"/>
          </w:rPr>
          <w:t>الإنسان</w:t>
        </w:r>
        <w:r w:rsidRPr="00D65393">
          <w:rPr>
            <w:rtl/>
            <w:lang w:eastAsia="zh-TW"/>
          </w:rPr>
          <w:t xml:space="preserve"> </w:t>
        </w:r>
        <w:r w:rsidRPr="00D65393">
          <w:rPr>
            <w:rFonts w:hint="cs"/>
            <w:rtl/>
            <w:lang w:eastAsia="zh-TW"/>
          </w:rPr>
          <w:t>أن</w:t>
        </w:r>
        <w:r w:rsidRPr="00D65393">
          <w:rPr>
            <w:rtl/>
            <w:lang w:eastAsia="zh-TW"/>
          </w:rPr>
          <w:t xml:space="preserve"> </w:t>
        </w:r>
        <w:r w:rsidRPr="00D65393">
          <w:rPr>
            <w:rFonts w:hint="cs"/>
            <w:rtl/>
            <w:lang w:eastAsia="zh-TW"/>
          </w:rPr>
          <w:t>الشخص</w:t>
        </w:r>
        <w:r w:rsidRPr="00D65393">
          <w:rPr>
            <w:rtl/>
            <w:lang w:eastAsia="zh-TW"/>
          </w:rPr>
          <w:t xml:space="preserve"> </w:t>
        </w:r>
        <w:r w:rsidRPr="00D65393">
          <w:rPr>
            <w:rFonts w:hint="cs"/>
            <w:rtl/>
            <w:lang w:eastAsia="zh-TW"/>
          </w:rPr>
          <w:t>لن</w:t>
        </w:r>
        <w:r w:rsidRPr="00D65393">
          <w:rPr>
            <w:rtl/>
            <w:lang w:eastAsia="zh-TW"/>
          </w:rPr>
          <w:t xml:space="preserve"> </w:t>
        </w:r>
        <w:r w:rsidRPr="00D65393">
          <w:rPr>
            <w:rFonts w:hint="cs"/>
            <w:rtl/>
            <w:lang w:eastAsia="zh-TW"/>
          </w:rPr>
          <w:t>يكون</w:t>
        </w:r>
        <w:r w:rsidRPr="00D65393">
          <w:rPr>
            <w:rtl/>
            <w:lang w:eastAsia="zh-TW"/>
          </w:rPr>
          <w:t xml:space="preserve"> </w:t>
        </w:r>
        <w:r w:rsidRPr="00D65393">
          <w:rPr>
            <w:rFonts w:hint="cs"/>
            <w:rtl/>
            <w:lang w:eastAsia="zh-TW"/>
          </w:rPr>
          <w:t>عرضة</w:t>
        </w:r>
        <w:r w:rsidRPr="00D65393">
          <w:rPr>
            <w:rtl/>
            <w:lang w:eastAsia="zh-TW"/>
          </w:rPr>
          <w:t xml:space="preserve"> </w:t>
        </w:r>
        <w:r w:rsidRPr="00D65393">
          <w:rPr>
            <w:rFonts w:hint="cs"/>
            <w:rtl/>
            <w:lang w:eastAsia="zh-TW"/>
          </w:rPr>
          <w:t>للتعذيب</w:t>
        </w:r>
        <w:r w:rsidRPr="00D65393">
          <w:rPr>
            <w:rtl/>
            <w:lang w:eastAsia="zh-TW"/>
          </w:rPr>
          <w:t xml:space="preserve"> </w:t>
        </w:r>
        <w:r w:rsidRPr="00D65393">
          <w:rPr>
            <w:rFonts w:hint="cs"/>
            <w:rtl/>
            <w:lang w:eastAsia="zh-TW"/>
          </w:rPr>
          <w:t>في</w:t>
        </w:r>
        <w:r w:rsidRPr="00D65393">
          <w:rPr>
            <w:rtl/>
            <w:lang w:eastAsia="zh-TW"/>
          </w:rPr>
          <w:t xml:space="preserve"> </w:t>
        </w:r>
        <w:r w:rsidRPr="00D65393">
          <w:rPr>
            <w:rFonts w:hint="cs"/>
            <w:rtl/>
            <w:lang w:eastAsia="zh-TW"/>
          </w:rPr>
          <w:t>الظروف</w:t>
        </w:r>
        <w:r w:rsidRPr="00D65393">
          <w:rPr>
            <w:rtl/>
            <w:lang w:eastAsia="zh-TW"/>
          </w:rPr>
          <w:t xml:space="preserve"> </w:t>
        </w:r>
        <w:r w:rsidRPr="00D65393">
          <w:rPr>
            <w:rFonts w:hint="cs"/>
            <w:rtl/>
            <w:lang w:eastAsia="zh-TW"/>
          </w:rPr>
          <w:t>الخاصة</w:t>
        </w:r>
        <w:r w:rsidRPr="00D65393">
          <w:rPr>
            <w:rtl/>
            <w:lang w:eastAsia="zh-TW"/>
          </w:rPr>
          <w:t xml:space="preserve"> </w:t>
        </w:r>
        <w:r w:rsidRPr="00D65393">
          <w:rPr>
            <w:rFonts w:hint="cs"/>
            <w:rtl/>
            <w:lang w:eastAsia="zh-TW"/>
          </w:rPr>
          <w:t>ب</w:t>
        </w:r>
        <w:r w:rsidR="00A95BF9">
          <w:rPr>
            <w:rtl/>
            <w:lang w:eastAsia="zh-TW"/>
          </w:rPr>
          <w:t>ه</w:t>
        </w:r>
        <w:r w:rsidR="00A95BF9" w:rsidRPr="00A95BF9">
          <w:rPr>
            <w:rFonts w:hint="cs"/>
            <w:sz w:val="30"/>
            <w:vertAlign w:val="superscript"/>
            <w:rtl/>
            <w:lang w:eastAsia="zh-TW"/>
          </w:rPr>
          <w:t>(</w:t>
        </w:r>
        <w:r w:rsidRPr="00A95BF9">
          <w:rPr>
            <w:rStyle w:val="FootnoteReference"/>
            <w:rFonts w:ascii="Traditional Arabic" w:hAnsi="Traditional Arabic"/>
            <w:sz w:val="30"/>
            <w:szCs w:val="30"/>
            <w:rtl/>
            <w:lang w:eastAsia="zh-TW"/>
          </w:rPr>
          <w:footnoteReference w:id="24"/>
        </w:r>
        <w:r w:rsidR="00A95BF9" w:rsidRPr="00A95BF9">
          <w:rPr>
            <w:rFonts w:hint="cs"/>
            <w:sz w:val="30"/>
            <w:vertAlign w:val="superscript"/>
            <w:rtl/>
            <w:lang w:eastAsia="zh-TW"/>
          </w:rPr>
          <w:t>)</w:t>
        </w:r>
        <w:r w:rsidR="00A95BF9">
          <w:rPr>
            <w:rFonts w:hint="cs"/>
            <w:rtl/>
            <w:lang w:eastAsia="zh-TW"/>
          </w:rPr>
          <w:t>.</w:t>
        </w:r>
        <w:r w:rsidRPr="00D65393">
          <w:rPr>
            <w:rtl/>
            <w:lang w:eastAsia="zh-TW"/>
          </w:rPr>
          <w:t xml:space="preserve"> </w:t>
        </w:r>
        <w:r>
          <w:t>‬</w:t>
        </w:r>
        <w:r w:rsidR="00E74656">
          <w:t>‬</w:t>
        </w:r>
        <w:r w:rsidR="004C0042">
          <w:t>‬</w:t>
        </w:r>
      </w:dir>
    </w:p>
    <w:p w:rsidR="00FE7D77" w:rsidRPr="00D65393" w:rsidRDefault="00FE7D77" w:rsidP="00A55257">
      <w:pPr>
        <w:pStyle w:val="SingleTxtGA"/>
        <w:spacing w:line="360" w:lineRule="exact"/>
        <w:rPr>
          <w:rtl/>
          <w:lang w:eastAsia="zh-TW"/>
        </w:rPr>
      </w:pPr>
      <w:r w:rsidRPr="00D65393">
        <w:rPr>
          <w:rtl/>
          <w:lang w:eastAsia="zh-TW"/>
        </w:rPr>
        <w:t>١٠</w:t>
      </w:r>
      <w:r w:rsidR="004E5937">
        <w:rPr>
          <w:rFonts w:hint="cs"/>
          <w:rtl/>
          <w:lang w:eastAsia="zh-TW"/>
        </w:rPr>
        <w:t>-</w:t>
      </w:r>
      <w:r w:rsidRPr="00D65393">
        <w:rPr>
          <w:rtl/>
          <w:lang w:eastAsia="zh-TW"/>
        </w:rPr>
        <w:t>٣</w:t>
      </w:r>
      <w:r w:rsidR="002C3358">
        <w:rPr>
          <w:rFonts w:hint="cs"/>
          <w:rtl/>
          <w:lang w:eastAsia="zh-TW"/>
        </w:rPr>
        <w:tab/>
      </w:r>
      <w:r w:rsidRPr="00D65393">
        <w:rPr>
          <w:rtl/>
          <w:lang w:eastAsia="zh-TW"/>
        </w:rPr>
        <w:t>وفي هذه القضية، تحيط اللجنة علما</w:t>
      </w:r>
      <w:r w:rsidR="00A55257">
        <w:rPr>
          <w:rFonts w:hint="cs"/>
          <w:rtl/>
          <w:lang w:eastAsia="zh-TW"/>
        </w:rPr>
        <w:t>ً</w:t>
      </w:r>
      <w:r w:rsidRPr="00D65393">
        <w:rPr>
          <w:rtl/>
          <w:lang w:eastAsia="zh-TW"/>
        </w:rPr>
        <w:t xml:space="preserve"> بحجة الدولة الطرف بشأن عدم برهنة صاحب الشكوى على أنه يواجه شخصيا</w:t>
      </w:r>
      <w:r w:rsidR="007A2381">
        <w:rPr>
          <w:rFonts w:hint="cs"/>
          <w:rtl/>
          <w:lang w:eastAsia="zh-TW"/>
        </w:rPr>
        <w:t>ً</w:t>
      </w:r>
      <w:r w:rsidRPr="00D65393">
        <w:rPr>
          <w:rtl/>
          <w:lang w:eastAsia="zh-TW"/>
        </w:rPr>
        <w:t xml:space="preserve"> خطرا</w:t>
      </w:r>
      <w:r w:rsidR="007A2381">
        <w:rPr>
          <w:rFonts w:hint="cs"/>
          <w:rtl/>
          <w:lang w:eastAsia="zh-TW"/>
        </w:rPr>
        <w:t>ً</w:t>
      </w:r>
      <w:r w:rsidRPr="00D65393">
        <w:rPr>
          <w:rtl/>
          <w:lang w:eastAsia="zh-TW"/>
        </w:rPr>
        <w:t xml:space="preserve"> حقيقيا</w:t>
      </w:r>
      <w:r w:rsidR="007A2381">
        <w:rPr>
          <w:rFonts w:hint="cs"/>
          <w:rtl/>
          <w:lang w:eastAsia="zh-TW"/>
        </w:rPr>
        <w:t>ً</w:t>
      </w:r>
      <w:r w:rsidR="006723D0">
        <w:rPr>
          <w:rFonts w:hint="cs"/>
          <w:rtl/>
          <w:lang w:eastAsia="zh-TW"/>
        </w:rPr>
        <w:t xml:space="preserve"> يتمثل في</w:t>
      </w:r>
      <w:r w:rsidRPr="00D65393">
        <w:rPr>
          <w:rtl/>
          <w:lang w:eastAsia="zh-TW"/>
        </w:rPr>
        <w:t xml:space="preserve"> التعرض للتعذيب في أوغندا. وتحيط اللجنة </w:t>
      </w:r>
      <w:r w:rsidR="00A55257">
        <w:rPr>
          <w:rFonts w:hint="cs"/>
          <w:rtl/>
          <w:lang w:eastAsia="zh-TW"/>
        </w:rPr>
        <w:t xml:space="preserve">علماً </w:t>
      </w:r>
      <w:r w:rsidR="008D1529">
        <w:rPr>
          <w:rtl/>
          <w:lang w:eastAsia="zh-TW"/>
        </w:rPr>
        <w:t>أيضاً</w:t>
      </w:r>
      <w:r w:rsidRPr="00D65393">
        <w:rPr>
          <w:rtl/>
          <w:lang w:eastAsia="zh-TW"/>
        </w:rPr>
        <w:t xml:space="preserve"> بحجة الدولة الطرف بشأن افتقار ادعاءات صاحب الشكوى إلى المصداقية فيما يتعلق </w:t>
      </w:r>
      <w:r w:rsidR="00A55257">
        <w:rPr>
          <w:rFonts w:hint="cs"/>
          <w:rtl/>
          <w:lang w:eastAsia="zh-TW"/>
        </w:rPr>
        <w:t>ب</w:t>
      </w:r>
      <w:r>
        <w:rPr>
          <w:rFonts w:hint="cs"/>
          <w:rtl/>
          <w:lang w:eastAsia="zh-TW"/>
        </w:rPr>
        <w:t>ال</w:t>
      </w:r>
      <w:r>
        <w:rPr>
          <w:rtl/>
          <w:lang w:eastAsia="zh-TW"/>
        </w:rPr>
        <w:t xml:space="preserve">جوانب </w:t>
      </w:r>
      <w:r>
        <w:rPr>
          <w:rFonts w:hint="cs"/>
          <w:rtl/>
          <w:lang w:eastAsia="zh-TW"/>
        </w:rPr>
        <w:t>ال</w:t>
      </w:r>
      <w:r w:rsidRPr="00D65393">
        <w:rPr>
          <w:rtl/>
          <w:lang w:eastAsia="zh-TW"/>
        </w:rPr>
        <w:t>رئيسية</w:t>
      </w:r>
      <w:r>
        <w:rPr>
          <w:rFonts w:hint="cs"/>
          <w:rtl/>
          <w:lang w:eastAsia="zh-TW"/>
        </w:rPr>
        <w:t xml:space="preserve"> الواردة في طلبه بشأن ال</w:t>
      </w:r>
      <w:r w:rsidRPr="00D65393">
        <w:rPr>
          <w:rtl/>
          <w:lang w:eastAsia="zh-TW"/>
        </w:rPr>
        <w:t xml:space="preserve">مخاطر </w:t>
      </w:r>
      <w:r>
        <w:rPr>
          <w:rFonts w:hint="cs"/>
          <w:rtl/>
          <w:lang w:eastAsia="zh-TW"/>
        </w:rPr>
        <w:t xml:space="preserve">التي سيتعرض لها </w:t>
      </w:r>
      <w:r w:rsidRPr="00D65393">
        <w:rPr>
          <w:rtl/>
          <w:lang w:eastAsia="zh-TW"/>
        </w:rPr>
        <w:t xml:space="preserve">في حال عودته إلى أوغندا بسبب ميله الجنسي، بما في ذلك الادعاءات المتصلة بالتعرض للاعتقال والتعذيب في عام 2007، </w:t>
      </w:r>
      <w:r w:rsidR="008D1529">
        <w:rPr>
          <w:rtl/>
          <w:lang w:eastAsia="zh-TW"/>
        </w:rPr>
        <w:t>فضلاً</w:t>
      </w:r>
      <w:r w:rsidRPr="00D65393">
        <w:rPr>
          <w:rtl/>
          <w:lang w:eastAsia="zh-TW"/>
        </w:rPr>
        <w:t xml:space="preserve"> عن الادعاءات المتعلقة با</w:t>
      </w:r>
      <w:r>
        <w:rPr>
          <w:rFonts w:hint="cs"/>
          <w:rtl/>
          <w:lang w:eastAsia="zh-TW"/>
        </w:rPr>
        <w:t>لا</w:t>
      </w:r>
      <w:r w:rsidRPr="00D65393">
        <w:rPr>
          <w:rtl/>
          <w:lang w:eastAsia="zh-TW"/>
        </w:rPr>
        <w:t xml:space="preserve">هتمام </w:t>
      </w:r>
      <w:r>
        <w:rPr>
          <w:rFonts w:hint="cs"/>
          <w:rtl/>
          <w:lang w:eastAsia="zh-TW"/>
        </w:rPr>
        <w:t xml:space="preserve">الذي أبدته </w:t>
      </w:r>
      <w:r w:rsidRPr="00D65393">
        <w:rPr>
          <w:rtl/>
          <w:lang w:eastAsia="zh-TW"/>
        </w:rPr>
        <w:t xml:space="preserve">السلطات الأوغندية </w:t>
      </w:r>
      <w:r>
        <w:rPr>
          <w:rFonts w:hint="cs"/>
          <w:rtl/>
          <w:lang w:eastAsia="zh-TW"/>
        </w:rPr>
        <w:t>في الآونة الأخيرة</w:t>
      </w:r>
      <w:r w:rsidRPr="00D65393">
        <w:rPr>
          <w:rtl/>
          <w:lang w:eastAsia="zh-TW"/>
        </w:rPr>
        <w:t>، بمعرفة مكان وجوده في إطار التهم الموجهة إليه لارتكابه فعل "المجامعة خلافا</w:t>
      </w:r>
      <w:r w:rsidR="00A55257">
        <w:rPr>
          <w:rFonts w:hint="cs"/>
          <w:rtl/>
          <w:lang w:eastAsia="zh-TW"/>
        </w:rPr>
        <w:t>ً</w:t>
      </w:r>
      <w:r w:rsidRPr="00D65393">
        <w:rPr>
          <w:rtl/>
          <w:lang w:eastAsia="zh-TW"/>
        </w:rPr>
        <w:t xml:space="preserve"> للطبيعة". وتحيط اللجنة علما</w:t>
      </w:r>
      <w:r w:rsidR="00A55257">
        <w:rPr>
          <w:rFonts w:hint="cs"/>
          <w:rtl/>
          <w:lang w:eastAsia="zh-TW"/>
        </w:rPr>
        <w:t>ً</w:t>
      </w:r>
      <w:r w:rsidRPr="00D65393">
        <w:rPr>
          <w:rtl/>
          <w:lang w:eastAsia="zh-TW"/>
        </w:rPr>
        <w:t xml:space="preserve"> بحجة صاحب الشكوى بشأن عدم إيلاء السلطات الكندية الاعتبار الكافي لادعاءات</w:t>
      </w:r>
      <w:r w:rsidR="00A55257">
        <w:rPr>
          <w:rFonts w:hint="cs"/>
          <w:rtl/>
          <w:lang w:eastAsia="zh-TW"/>
        </w:rPr>
        <w:t>ه</w:t>
      </w:r>
      <w:r w:rsidRPr="00D65393">
        <w:rPr>
          <w:rtl/>
          <w:lang w:eastAsia="zh-TW"/>
        </w:rPr>
        <w:t xml:space="preserve"> أو تحليلها على النحو السليم، بما في ذلك الأدلة الجديدة المتعلقة بالإجراءات الجنائية المتخذة ضده استنادا</w:t>
      </w:r>
      <w:r w:rsidR="00A95BF9">
        <w:rPr>
          <w:rFonts w:hint="cs"/>
          <w:rtl/>
          <w:lang w:eastAsia="zh-TW"/>
        </w:rPr>
        <w:t>ً</w:t>
      </w:r>
      <w:r w:rsidRPr="00D65393">
        <w:rPr>
          <w:rtl/>
          <w:lang w:eastAsia="zh-TW"/>
        </w:rPr>
        <w:t xml:space="preserve"> إلى التهم المتعلقة بالميل الجنسي. </w:t>
      </w:r>
    </w:p>
    <w:p w:rsidR="00FE7D77" w:rsidRPr="00D65393" w:rsidRDefault="00FE7D77" w:rsidP="000D0FDD">
      <w:pPr>
        <w:pStyle w:val="SingleTxtGA"/>
        <w:spacing w:line="360" w:lineRule="exact"/>
        <w:rPr>
          <w:rtl/>
          <w:lang w:eastAsia="zh-TW"/>
        </w:rPr>
      </w:pPr>
      <w:r w:rsidRPr="00D65393">
        <w:rPr>
          <w:rtl/>
          <w:lang w:eastAsia="zh-TW"/>
        </w:rPr>
        <w:lastRenderedPageBreak/>
        <w:t>١٠</w:t>
      </w:r>
      <w:r w:rsidR="004E5937">
        <w:rPr>
          <w:rFonts w:hint="cs"/>
          <w:rtl/>
          <w:lang w:eastAsia="zh-TW"/>
        </w:rPr>
        <w:t>-</w:t>
      </w:r>
      <w:r w:rsidR="002C3358">
        <w:rPr>
          <w:rtl/>
          <w:lang w:eastAsia="zh-TW"/>
        </w:rPr>
        <w:t>٤</w:t>
      </w:r>
      <w:r w:rsidR="002C3358">
        <w:rPr>
          <w:rFonts w:hint="cs"/>
          <w:rtl/>
          <w:lang w:eastAsia="zh-TW"/>
        </w:rPr>
        <w:tab/>
      </w:r>
      <w:r w:rsidRPr="00D65393">
        <w:rPr>
          <w:rtl/>
          <w:lang w:eastAsia="zh-TW"/>
        </w:rPr>
        <w:t>وتذكر اللجنة باجتهادها القانوني الذي رأت فيه أنه نادراً ما تكون الدقة الكاملة متوقع</w:t>
      </w:r>
      <w:r>
        <w:rPr>
          <w:rFonts w:hint="cs"/>
          <w:rtl/>
          <w:lang w:eastAsia="zh-TW"/>
        </w:rPr>
        <w:t>ة</w:t>
      </w:r>
      <w:r w:rsidRPr="00D65393">
        <w:rPr>
          <w:rtl/>
          <w:lang w:eastAsia="zh-TW"/>
        </w:rPr>
        <w:t xml:space="preserve"> من ضحايا </w:t>
      </w:r>
      <w:r w:rsidR="00A95BF9">
        <w:rPr>
          <w:rFonts w:hint="cs"/>
          <w:rtl/>
          <w:lang w:eastAsia="zh-TW"/>
        </w:rPr>
        <w:t>التعذيب</w:t>
      </w:r>
      <w:r w:rsidR="00A95BF9" w:rsidRPr="00A95BF9">
        <w:rPr>
          <w:rFonts w:hint="cs"/>
          <w:sz w:val="30"/>
          <w:vertAlign w:val="superscript"/>
          <w:rtl/>
          <w:lang w:eastAsia="zh-TW"/>
        </w:rPr>
        <w:t>(</w:t>
      </w:r>
      <w:r w:rsidRPr="00A95BF9">
        <w:rPr>
          <w:rStyle w:val="FootnoteReference"/>
          <w:rFonts w:ascii="Traditional Arabic" w:hAnsi="Traditional Arabic"/>
          <w:sz w:val="30"/>
          <w:szCs w:val="30"/>
          <w:rtl/>
          <w:lang w:eastAsia="zh-TW"/>
        </w:rPr>
        <w:footnoteReference w:id="25"/>
      </w:r>
      <w:r w:rsidR="00A95BF9" w:rsidRPr="00A95BF9">
        <w:rPr>
          <w:rFonts w:hint="cs"/>
          <w:sz w:val="30"/>
          <w:vertAlign w:val="superscript"/>
          <w:rtl/>
          <w:lang w:eastAsia="zh-TW"/>
        </w:rPr>
        <w:t>)</w:t>
      </w:r>
      <w:r w:rsidR="00A95BF9">
        <w:rPr>
          <w:rFonts w:hint="cs"/>
          <w:rtl/>
          <w:lang w:eastAsia="zh-TW"/>
        </w:rPr>
        <w:t>.</w:t>
      </w:r>
      <w:r w:rsidRPr="00D65393">
        <w:rPr>
          <w:rtl/>
          <w:lang w:eastAsia="zh-TW"/>
        </w:rPr>
        <w:t xml:space="preserve"> </w:t>
      </w:r>
      <w:r w:rsidRPr="00D65393">
        <w:rPr>
          <w:rFonts w:hint="cs"/>
          <w:rtl/>
          <w:lang w:eastAsia="zh-TW"/>
        </w:rPr>
        <w:t>وترى</w:t>
      </w:r>
      <w:r w:rsidRPr="00D65393">
        <w:rPr>
          <w:rtl/>
          <w:lang w:eastAsia="zh-TW"/>
        </w:rPr>
        <w:t xml:space="preserve"> </w:t>
      </w:r>
      <w:r w:rsidRPr="00D65393">
        <w:rPr>
          <w:rFonts w:hint="cs"/>
          <w:rtl/>
          <w:lang w:eastAsia="zh-TW"/>
        </w:rPr>
        <w:t>اللجنة</w:t>
      </w:r>
      <w:r w:rsidRPr="00D65393">
        <w:rPr>
          <w:rtl/>
          <w:lang w:eastAsia="zh-TW"/>
        </w:rPr>
        <w:t xml:space="preserve"> </w:t>
      </w:r>
      <w:r w:rsidR="004225B5">
        <w:rPr>
          <w:rFonts w:hint="cs"/>
          <w:rtl/>
          <w:lang w:eastAsia="zh-TW"/>
        </w:rPr>
        <w:t xml:space="preserve">أن لا </w:t>
      </w:r>
      <w:r w:rsidRPr="00D65393">
        <w:rPr>
          <w:rFonts w:hint="cs"/>
          <w:rtl/>
          <w:lang w:eastAsia="zh-TW"/>
        </w:rPr>
        <w:t>سبيل</w:t>
      </w:r>
      <w:r w:rsidRPr="00D65393">
        <w:rPr>
          <w:rtl/>
          <w:lang w:eastAsia="zh-TW"/>
        </w:rPr>
        <w:t xml:space="preserve"> </w:t>
      </w:r>
      <w:r w:rsidRPr="00D65393">
        <w:rPr>
          <w:rFonts w:hint="cs"/>
          <w:rtl/>
          <w:lang w:eastAsia="zh-TW"/>
        </w:rPr>
        <w:t>إلى</w:t>
      </w:r>
      <w:r w:rsidRPr="00D65393">
        <w:rPr>
          <w:rtl/>
          <w:lang w:eastAsia="zh-TW"/>
        </w:rPr>
        <w:t xml:space="preserve"> </w:t>
      </w:r>
      <w:r w:rsidRPr="00D65393">
        <w:rPr>
          <w:rFonts w:hint="cs"/>
          <w:rtl/>
          <w:lang w:eastAsia="zh-TW"/>
        </w:rPr>
        <w:t>التحقق</w:t>
      </w:r>
      <w:r w:rsidRPr="00D65393">
        <w:rPr>
          <w:rtl/>
          <w:lang w:eastAsia="zh-TW"/>
        </w:rPr>
        <w:t xml:space="preserve"> </w:t>
      </w:r>
      <w:r w:rsidRPr="00D65393">
        <w:rPr>
          <w:rFonts w:hint="cs"/>
          <w:rtl/>
          <w:lang w:eastAsia="zh-TW"/>
        </w:rPr>
        <w:t>من</w:t>
      </w:r>
      <w:r w:rsidRPr="00D65393">
        <w:rPr>
          <w:rtl/>
          <w:lang w:eastAsia="zh-TW"/>
        </w:rPr>
        <w:t xml:space="preserve"> </w:t>
      </w:r>
      <w:r w:rsidRPr="00D65393">
        <w:rPr>
          <w:rFonts w:hint="cs"/>
          <w:rtl/>
          <w:lang w:eastAsia="zh-TW"/>
        </w:rPr>
        <w:t>صحة</w:t>
      </w:r>
      <w:r w:rsidRPr="00D65393">
        <w:rPr>
          <w:rtl/>
          <w:lang w:eastAsia="zh-TW"/>
        </w:rPr>
        <w:t xml:space="preserve"> </w:t>
      </w:r>
      <w:r w:rsidRPr="00D65393">
        <w:rPr>
          <w:rFonts w:hint="cs"/>
          <w:rtl/>
          <w:lang w:eastAsia="zh-TW"/>
        </w:rPr>
        <w:t>بعض</w:t>
      </w:r>
      <w:r w:rsidRPr="00D65393">
        <w:rPr>
          <w:rtl/>
          <w:lang w:eastAsia="zh-TW"/>
        </w:rPr>
        <w:t xml:space="preserve"> </w:t>
      </w:r>
      <w:r w:rsidRPr="00D65393">
        <w:rPr>
          <w:rFonts w:hint="cs"/>
          <w:rtl/>
          <w:lang w:eastAsia="zh-TW"/>
        </w:rPr>
        <w:t>الوثائق</w:t>
      </w:r>
      <w:r w:rsidRPr="00D65393">
        <w:rPr>
          <w:rtl/>
          <w:lang w:eastAsia="zh-TW"/>
        </w:rPr>
        <w:t xml:space="preserve"> </w:t>
      </w:r>
      <w:r w:rsidRPr="00D65393">
        <w:rPr>
          <w:rFonts w:hint="cs"/>
          <w:rtl/>
          <w:lang w:eastAsia="zh-TW"/>
        </w:rPr>
        <w:t>التي</w:t>
      </w:r>
      <w:r w:rsidRPr="00D65393">
        <w:rPr>
          <w:rtl/>
          <w:lang w:eastAsia="zh-TW"/>
        </w:rPr>
        <w:t xml:space="preserve"> </w:t>
      </w:r>
      <w:r w:rsidR="004225B5">
        <w:rPr>
          <w:rFonts w:hint="cs"/>
          <w:rtl/>
          <w:lang w:eastAsia="zh-TW"/>
        </w:rPr>
        <w:t xml:space="preserve">قدمها </w:t>
      </w:r>
      <w:r w:rsidRPr="00D65393">
        <w:rPr>
          <w:rFonts w:hint="cs"/>
          <w:rtl/>
          <w:lang w:eastAsia="zh-TW"/>
        </w:rPr>
        <w:t>صاحب</w:t>
      </w:r>
      <w:r w:rsidRPr="00D65393">
        <w:rPr>
          <w:rtl/>
          <w:lang w:eastAsia="zh-TW"/>
        </w:rPr>
        <w:t xml:space="preserve"> </w:t>
      </w:r>
      <w:r w:rsidRPr="00D65393">
        <w:rPr>
          <w:rFonts w:hint="cs"/>
          <w:rtl/>
          <w:lang w:eastAsia="zh-TW"/>
        </w:rPr>
        <w:t>الشكوى</w:t>
      </w:r>
      <w:r w:rsidRPr="00D65393">
        <w:rPr>
          <w:rtl/>
          <w:lang w:eastAsia="zh-TW"/>
        </w:rPr>
        <w:t>.</w:t>
      </w:r>
      <w:r w:rsidRPr="00D65393">
        <w:rPr>
          <w:lang w:eastAsia="zh-TW"/>
        </w:rPr>
        <w:t>‬</w:t>
      </w:r>
      <w:r w:rsidRPr="00D65393">
        <w:rPr>
          <w:rtl/>
          <w:lang w:eastAsia="zh-TW"/>
        </w:rPr>
        <w:t xml:space="preserve"> لكنها ترى، في ضوء الوثائق الموثوقة التي قدمها، بما في ذلك رسالة الدعم الموجهة من اللجنة الأوغندية لحقوق الإنسان، والمجلس المحلي في منطقة </w:t>
      </w:r>
      <w:proofErr w:type="spellStart"/>
      <w:r w:rsidRPr="00D65393">
        <w:rPr>
          <w:rtl/>
          <w:lang w:eastAsia="zh-TW"/>
        </w:rPr>
        <w:t>كافيرو</w:t>
      </w:r>
      <w:proofErr w:type="spellEnd"/>
      <w:r w:rsidRPr="00D65393">
        <w:rPr>
          <w:rtl/>
          <w:lang w:eastAsia="zh-TW"/>
        </w:rPr>
        <w:t xml:space="preserve">، والشهادة الصادرة عن رابطة المثليين </w:t>
      </w:r>
      <w:proofErr w:type="spellStart"/>
      <w:r w:rsidRPr="00D65393">
        <w:rPr>
          <w:rtl/>
          <w:lang w:eastAsia="zh-TW"/>
        </w:rPr>
        <w:t>والمثليات</w:t>
      </w:r>
      <w:proofErr w:type="spellEnd"/>
      <w:r w:rsidRPr="00D65393">
        <w:rPr>
          <w:rtl/>
          <w:lang w:eastAsia="zh-TW"/>
        </w:rPr>
        <w:t xml:space="preserve"> في أوغندا والتقرير الطبي، أن صاحب الشكوى قد قدم ما يكفي من المعلومات الموثوقة لتغيير عبء الإثبات</w:t>
      </w:r>
      <w:r w:rsidR="00A95BF9" w:rsidRPr="00A95BF9">
        <w:rPr>
          <w:rFonts w:hint="cs"/>
          <w:sz w:val="30"/>
          <w:vertAlign w:val="superscript"/>
          <w:rtl/>
          <w:lang w:eastAsia="zh-TW"/>
        </w:rPr>
        <w:t>(</w:t>
      </w:r>
      <w:r w:rsidRPr="00A95BF9">
        <w:rPr>
          <w:rStyle w:val="FootnoteReference"/>
          <w:rFonts w:ascii="Traditional Arabic" w:hAnsi="Traditional Arabic"/>
          <w:sz w:val="30"/>
          <w:szCs w:val="30"/>
          <w:rtl/>
          <w:lang w:eastAsia="zh-TW"/>
        </w:rPr>
        <w:footnoteReference w:id="26"/>
      </w:r>
      <w:r w:rsidR="00A95BF9" w:rsidRPr="00A95BF9">
        <w:rPr>
          <w:rFonts w:hint="cs"/>
          <w:sz w:val="30"/>
          <w:vertAlign w:val="superscript"/>
          <w:rtl/>
          <w:lang w:eastAsia="zh-TW"/>
        </w:rPr>
        <w:t>)</w:t>
      </w:r>
      <w:r w:rsidR="00A95BF9">
        <w:rPr>
          <w:rFonts w:hint="cs"/>
          <w:rtl/>
          <w:lang w:eastAsia="zh-TW"/>
        </w:rPr>
        <w:t>.</w:t>
      </w:r>
      <w:r w:rsidRPr="00D65393">
        <w:rPr>
          <w:rtl/>
          <w:lang w:eastAsia="zh-TW"/>
        </w:rPr>
        <w:t xml:space="preserve"> </w:t>
      </w:r>
      <w:r>
        <w:t>‬</w:t>
      </w:r>
    </w:p>
    <w:p w:rsidR="00FE7D77" w:rsidRPr="00D65393" w:rsidRDefault="00FE7D77" w:rsidP="000D0FDD">
      <w:pPr>
        <w:pStyle w:val="SingleTxtGA"/>
        <w:spacing w:line="360" w:lineRule="exact"/>
        <w:rPr>
          <w:rtl/>
          <w:lang w:eastAsia="zh-TW"/>
        </w:rPr>
      </w:pPr>
      <w:r w:rsidRPr="00D65393">
        <w:rPr>
          <w:rtl/>
          <w:lang w:eastAsia="zh-TW"/>
        </w:rPr>
        <w:t>١٠</w:t>
      </w:r>
      <w:r w:rsidR="004E5937">
        <w:rPr>
          <w:rFonts w:hint="cs"/>
          <w:rtl/>
          <w:lang w:eastAsia="zh-TW"/>
        </w:rPr>
        <w:t>-</w:t>
      </w:r>
      <w:r w:rsidRPr="00D65393">
        <w:rPr>
          <w:rtl/>
          <w:lang w:eastAsia="zh-TW"/>
        </w:rPr>
        <w:t>٥</w:t>
      </w:r>
      <w:r w:rsidR="002C3358">
        <w:rPr>
          <w:rFonts w:hint="cs"/>
          <w:rtl/>
          <w:lang w:eastAsia="zh-TW"/>
        </w:rPr>
        <w:tab/>
      </w:r>
      <w:r w:rsidRPr="00D65393">
        <w:rPr>
          <w:rtl/>
          <w:lang w:eastAsia="zh-TW"/>
        </w:rPr>
        <w:t xml:space="preserve">وتلاحظ اللجنة أن الدولة الطرف قد أقرت بأن وضع </w:t>
      </w:r>
      <w:proofErr w:type="spellStart"/>
      <w:r w:rsidRPr="00D65393">
        <w:rPr>
          <w:rtl/>
          <w:lang w:eastAsia="zh-TW"/>
        </w:rPr>
        <w:t>المثليات</w:t>
      </w:r>
      <w:proofErr w:type="spellEnd"/>
      <w:r w:rsidRPr="00D65393">
        <w:rPr>
          <w:rtl/>
          <w:lang w:eastAsia="zh-TW"/>
        </w:rPr>
        <w:t xml:space="preserve"> والمثليين ومزدوجي الميل الجنسي ومغايري الهوية الجنسانية وحاملي صفات الجنسين في أوغندا يمثل معضلة وأن هذا الوضع تفاقم بعد اعتماد قانون مكافحة المثلية الجنسية. وتلاحظ اللجنة </w:t>
      </w:r>
      <w:r w:rsidR="008D1529">
        <w:rPr>
          <w:rtl/>
          <w:lang w:eastAsia="zh-TW"/>
        </w:rPr>
        <w:t>أيضاً</w:t>
      </w:r>
      <w:r w:rsidRPr="00D65393">
        <w:rPr>
          <w:rtl/>
          <w:lang w:eastAsia="zh-TW"/>
        </w:rPr>
        <w:t xml:space="preserve"> أن المحكمة الدستورية أبطلت قانون مكافحة المثلية الجنسية في آب/أغسطس 2014، لكنها استندت في قرارها إلى مسألة إجرائية (اعتماد القانون دون توفر النصاب اللازم) ويمكن أن يُعرض القانون على البرلمان مجددا</w:t>
      </w:r>
      <w:r w:rsidR="00DA6177">
        <w:rPr>
          <w:rFonts w:hint="cs"/>
          <w:rtl/>
          <w:lang w:eastAsia="zh-TW"/>
        </w:rPr>
        <w:t>ً</w:t>
      </w:r>
      <w:r w:rsidRPr="00D65393">
        <w:rPr>
          <w:rtl/>
          <w:lang w:eastAsia="zh-TW"/>
        </w:rPr>
        <w:t xml:space="preserve"> في أي وقت. وتلاحظ اللجنة كذلك أن المعلومات المتاحة للجمهور تفيد بأن اعتماد القانون أعقبته زيادة في عدد حالات الاعتقال التعسفي وممارسة الشرطة للابتزاز، وإجلاء</w:t>
      </w:r>
      <w:r w:rsidR="004E5937">
        <w:rPr>
          <w:rFonts w:hint="cs"/>
          <w:rtl/>
          <w:lang w:eastAsia="zh-TW"/>
        </w:rPr>
        <w:t xml:space="preserve"> </w:t>
      </w:r>
      <w:r w:rsidRPr="00D65393">
        <w:rPr>
          <w:rtl/>
          <w:lang w:eastAsia="zh-TW"/>
        </w:rPr>
        <w:t xml:space="preserve">ومهاجمة </w:t>
      </w:r>
      <w:proofErr w:type="spellStart"/>
      <w:r w:rsidRPr="00D65393">
        <w:rPr>
          <w:rtl/>
          <w:lang w:eastAsia="zh-TW"/>
        </w:rPr>
        <w:t>المثليات</w:t>
      </w:r>
      <w:proofErr w:type="spellEnd"/>
      <w:r w:rsidR="004225B5">
        <w:rPr>
          <w:rtl/>
          <w:lang w:eastAsia="zh-TW"/>
        </w:rPr>
        <w:t xml:space="preserve"> والمثليين ومزدوجي الميل الجنسي</w:t>
      </w:r>
      <w:r w:rsidRPr="00D65393">
        <w:rPr>
          <w:rtl/>
          <w:lang w:eastAsia="zh-TW"/>
        </w:rPr>
        <w:t xml:space="preserve"> ومغايري الهوية الجنسانية وحامل</w:t>
      </w:r>
      <w:r w:rsidR="00A95BF9">
        <w:rPr>
          <w:rtl/>
          <w:lang w:eastAsia="zh-TW"/>
        </w:rPr>
        <w:t>ي صفات الجنسين، وتشريد عدد منهم</w:t>
      </w:r>
      <w:r w:rsidR="00A95BF9" w:rsidRPr="00A95BF9">
        <w:rPr>
          <w:rFonts w:hint="cs"/>
          <w:sz w:val="30"/>
          <w:vertAlign w:val="superscript"/>
          <w:rtl/>
          <w:lang w:eastAsia="zh-TW"/>
        </w:rPr>
        <w:t>(</w:t>
      </w:r>
      <w:r w:rsidRPr="00A95BF9">
        <w:rPr>
          <w:rStyle w:val="FootnoteReference"/>
          <w:rFonts w:ascii="Traditional Arabic" w:hAnsi="Traditional Arabic"/>
          <w:sz w:val="30"/>
          <w:szCs w:val="30"/>
          <w:rtl/>
          <w:lang w:eastAsia="zh-TW"/>
        </w:rPr>
        <w:footnoteReference w:id="27"/>
      </w:r>
      <w:r w:rsidR="00A95BF9" w:rsidRPr="00A95BF9">
        <w:rPr>
          <w:rFonts w:hint="cs"/>
          <w:sz w:val="30"/>
          <w:vertAlign w:val="superscript"/>
          <w:rtl/>
          <w:lang w:eastAsia="zh-TW"/>
        </w:rPr>
        <w:t>)</w:t>
      </w:r>
      <w:r w:rsidR="00A95BF9">
        <w:rPr>
          <w:rFonts w:hint="cs"/>
          <w:rtl/>
          <w:lang w:eastAsia="zh-TW"/>
        </w:rPr>
        <w:t>.</w:t>
      </w:r>
      <w:r w:rsidRPr="00D65393">
        <w:rPr>
          <w:rtl/>
          <w:lang w:eastAsia="zh-TW"/>
        </w:rPr>
        <w:t xml:space="preserve"> وعلاوة على ذلك، تلاحظ اللجنة أن ثمة تقارير تشير إلى تعرض بعض المثليين </w:t>
      </w:r>
      <w:proofErr w:type="spellStart"/>
      <w:r w:rsidRPr="00D65393">
        <w:rPr>
          <w:rtl/>
          <w:lang w:eastAsia="zh-TW"/>
        </w:rPr>
        <w:t>والمثليات</w:t>
      </w:r>
      <w:proofErr w:type="spellEnd"/>
      <w:r w:rsidRPr="00D65393">
        <w:rPr>
          <w:rtl/>
          <w:lang w:eastAsia="zh-TW"/>
        </w:rPr>
        <w:t xml:space="preserve"> ومزدوجي الميل الجنسي ومغايري الهوية الجنسانية وحاملي صفات الجنسي</w:t>
      </w:r>
      <w:r w:rsidR="00DA6177">
        <w:rPr>
          <w:rFonts w:hint="cs"/>
          <w:rtl/>
          <w:lang w:eastAsia="zh-TW"/>
        </w:rPr>
        <w:t>ن</w:t>
      </w:r>
      <w:r w:rsidRPr="00D65393">
        <w:rPr>
          <w:rtl/>
          <w:lang w:eastAsia="zh-TW"/>
        </w:rPr>
        <w:t xml:space="preserve"> للضرب والتحرش على أيدي أفراد ا</w:t>
      </w:r>
      <w:r w:rsidR="00A95BF9">
        <w:rPr>
          <w:rtl/>
          <w:lang w:eastAsia="zh-TW"/>
        </w:rPr>
        <w:t>لشرطة والمحتجزين أثناء الاحتجاز</w:t>
      </w:r>
      <w:r w:rsidR="00A95BF9" w:rsidRPr="00A95BF9">
        <w:rPr>
          <w:rFonts w:hint="cs"/>
          <w:sz w:val="30"/>
          <w:vertAlign w:val="superscript"/>
          <w:rtl/>
          <w:lang w:eastAsia="zh-TW"/>
        </w:rPr>
        <w:t>(</w:t>
      </w:r>
      <w:r w:rsidRPr="00A95BF9">
        <w:rPr>
          <w:rStyle w:val="FootnoteReference"/>
          <w:rFonts w:ascii="Traditional Arabic" w:hAnsi="Traditional Arabic"/>
          <w:sz w:val="30"/>
          <w:szCs w:val="30"/>
          <w:rtl/>
          <w:lang w:eastAsia="zh-TW"/>
        </w:rPr>
        <w:footnoteReference w:id="28"/>
      </w:r>
      <w:r w:rsidR="00A95BF9" w:rsidRPr="00A95BF9">
        <w:rPr>
          <w:rFonts w:hint="cs"/>
          <w:sz w:val="30"/>
          <w:vertAlign w:val="superscript"/>
          <w:rtl/>
          <w:lang w:eastAsia="zh-TW"/>
        </w:rPr>
        <w:t>)</w:t>
      </w:r>
      <w:r w:rsidR="00A95BF9">
        <w:rPr>
          <w:rFonts w:hint="cs"/>
          <w:rtl/>
          <w:lang w:eastAsia="zh-TW"/>
        </w:rPr>
        <w:t>.</w:t>
      </w:r>
      <w:r w:rsidRPr="00D65393">
        <w:rPr>
          <w:rtl/>
          <w:lang w:eastAsia="zh-TW"/>
        </w:rPr>
        <w:t xml:space="preserve"> وعليه، ترى اللجنة أن صاحب </w:t>
      </w:r>
      <w:r w:rsidR="004225B5">
        <w:rPr>
          <w:rFonts w:hint="cs"/>
          <w:rtl/>
          <w:lang w:eastAsia="zh-TW"/>
        </w:rPr>
        <w:t xml:space="preserve">الشكوى </w:t>
      </w:r>
      <w:r w:rsidRPr="00D65393">
        <w:rPr>
          <w:rtl/>
          <w:lang w:eastAsia="zh-TW"/>
        </w:rPr>
        <w:t>ربما يكون معرضا</w:t>
      </w:r>
      <w:r w:rsidR="004225B5">
        <w:rPr>
          <w:rFonts w:hint="cs"/>
          <w:rtl/>
          <w:lang w:eastAsia="zh-TW"/>
        </w:rPr>
        <w:t>ً</w:t>
      </w:r>
      <w:r w:rsidRPr="00D65393">
        <w:rPr>
          <w:rtl/>
          <w:lang w:eastAsia="zh-TW"/>
        </w:rPr>
        <w:t xml:space="preserve"> </w:t>
      </w:r>
      <w:r w:rsidR="00D9065C">
        <w:rPr>
          <w:rtl/>
          <w:lang w:eastAsia="zh-TW"/>
        </w:rPr>
        <w:t xml:space="preserve">لخطر التعذيب أو سوء المعاملة </w:t>
      </w:r>
      <w:r w:rsidR="00D9065C">
        <w:rPr>
          <w:rtl/>
          <w:lang w:eastAsia="zh-TW"/>
        </w:rPr>
        <w:lastRenderedPageBreak/>
        <w:t>في</w:t>
      </w:r>
      <w:r w:rsidR="00D9065C">
        <w:rPr>
          <w:rFonts w:hint="cs"/>
          <w:rtl/>
          <w:lang w:eastAsia="zh-TW"/>
        </w:rPr>
        <w:t> </w:t>
      </w:r>
      <w:r w:rsidRPr="00D65393">
        <w:rPr>
          <w:rtl/>
          <w:lang w:eastAsia="zh-TW"/>
        </w:rPr>
        <w:t>حال عودته إلى أوغندا، واضعة في الاعتبار ليس فق</w:t>
      </w:r>
      <w:r w:rsidR="00D9065C">
        <w:rPr>
          <w:rtl/>
          <w:lang w:eastAsia="zh-TW"/>
        </w:rPr>
        <w:t xml:space="preserve">ط ميله الجنسي، بل </w:t>
      </w:r>
      <w:r w:rsidR="008D1529">
        <w:rPr>
          <w:rtl/>
          <w:lang w:eastAsia="zh-TW"/>
        </w:rPr>
        <w:t>أيضاً</w:t>
      </w:r>
      <w:r w:rsidR="00D9065C">
        <w:rPr>
          <w:rtl/>
          <w:lang w:eastAsia="zh-TW"/>
        </w:rPr>
        <w:t xml:space="preserve"> نضاله في</w:t>
      </w:r>
      <w:r w:rsidR="00D9065C">
        <w:rPr>
          <w:rFonts w:hint="cs"/>
          <w:rtl/>
          <w:lang w:eastAsia="zh-TW"/>
        </w:rPr>
        <w:t> </w:t>
      </w:r>
      <w:r w:rsidRPr="00D65393">
        <w:rPr>
          <w:rtl/>
          <w:lang w:eastAsia="zh-TW"/>
        </w:rPr>
        <w:t xml:space="preserve">المنظمات المعنية </w:t>
      </w:r>
      <w:proofErr w:type="spellStart"/>
      <w:r w:rsidRPr="00D65393">
        <w:rPr>
          <w:rtl/>
          <w:lang w:eastAsia="zh-TW"/>
        </w:rPr>
        <w:t>بالمثليات</w:t>
      </w:r>
      <w:proofErr w:type="spellEnd"/>
      <w:r w:rsidRPr="00D65393">
        <w:rPr>
          <w:rtl/>
          <w:lang w:eastAsia="zh-TW"/>
        </w:rPr>
        <w:t xml:space="preserve"> والمثليين ومزدوجي الميل الجنسي ومغايري الهوية الجنسانية وحاملي صفات الجنسين واحتمال تعرضه </w:t>
      </w:r>
      <w:r w:rsidRPr="00D65393">
        <w:rPr>
          <w:rFonts w:hint="cs"/>
          <w:rtl/>
          <w:lang w:eastAsia="zh-TW"/>
        </w:rPr>
        <w:t>للاحتجاز</w:t>
      </w:r>
      <w:r w:rsidRPr="00D65393">
        <w:rPr>
          <w:rtl/>
          <w:lang w:eastAsia="zh-TW"/>
        </w:rPr>
        <w:t xml:space="preserve"> استنادا</w:t>
      </w:r>
      <w:r w:rsidR="00C21764">
        <w:rPr>
          <w:rFonts w:hint="cs"/>
          <w:rtl/>
          <w:lang w:eastAsia="zh-TW"/>
        </w:rPr>
        <w:t>ً</w:t>
      </w:r>
      <w:r w:rsidRPr="00D65393">
        <w:rPr>
          <w:rtl/>
          <w:lang w:eastAsia="zh-TW"/>
        </w:rPr>
        <w:t xml:space="preserve"> إلى التهم الجنائية المو</w:t>
      </w:r>
      <w:r w:rsidR="00D9065C">
        <w:rPr>
          <w:rtl/>
          <w:lang w:eastAsia="zh-TW"/>
        </w:rPr>
        <w:t>جهة ضده (انظر الفقرة</w:t>
      </w:r>
      <w:r w:rsidR="00D9065C">
        <w:rPr>
          <w:rFonts w:hint="cs"/>
          <w:rtl/>
          <w:lang w:eastAsia="zh-TW"/>
        </w:rPr>
        <w:t> </w:t>
      </w:r>
      <w:r w:rsidR="00D9065C">
        <w:rPr>
          <w:rtl/>
          <w:lang w:eastAsia="zh-TW"/>
        </w:rPr>
        <w:t>2-8 أعلاه)</w:t>
      </w:r>
      <w:r w:rsidR="00D9065C" w:rsidRPr="00D9065C">
        <w:rPr>
          <w:rFonts w:hint="cs"/>
          <w:sz w:val="30"/>
          <w:vertAlign w:val="superscript"/>
          <w:rtl/>
          <w:lang w:eastAsia="zh-TW"/>
        </w:rPr>
        <w:t>(</w:t>
      </w:r>
      <w:r w:rsidRPr="00D9065C">
        <w:rPr>
          <w:rStyle w:val="FootnoteReference"/>
          <w:rFonts w:ascii="Traditional Arabic" w:hAnsi="Traditional Arabic"/>
          <w:sz w:val="30"/>
          <w:szCs w:val="30"/>
          <w:rtl/>
          <w:lang w:eastAsia="zh-TW"/>
        </w:rPr>
        <w:footnoteReference w:id="29"/>
      </w:r>
      <w:r w:rsidR="00D9065C" w:rsidRPr="00D9065C">
        <w:rPr>
          <w:rFonts w:hint="cs"/>
          <w:sz w:val="30"/>
          <w:vertAlign w:val="superscript"/>
          <w:rtl/>
          <w:lang w:eastAsia="zh-TW"/>
        </w:rPr>
        <w:t>)</w:t>
      </w:r>
      <w:r w:rsidR="00D9065C">
        <w:rPr>
          <w:rFonts w:hint="cs"/>
          <w:rtl/>
          <w:lang w:eastAsia="zh-TW"/>
        </w:rPr>
        <w:t>.</w:t>
      </w:r>
      <w:r w:rsidRPr="00D65393">
        <w:rPr>
          <w:rtl/>
          <w:lang w:eastAsia="zh-TW"/>
        </w:rPr>
        <w:t xml:space="preserve"> </w:t>
      </w:r>
    </w:p>
    <w:p w:rsidR="00FE7D77" w:rsidRPr="00D65393" w:rsidRDefault="00FE7D77" w:rsidP="002C3358">
      <w:pPr>
        <w:pStyle w:val="SingleTxtGA"/>
        <w:rPr>
          <w:rtl/>
          <w:lang w:eastAsia="zh-TW"/>
        </w:rPr>
      </w:pPr>
      <w:r w:rsidRPr="00D65393">
        <w:rPr>
          <w:rFonts w:hint="cs"/>
          <w:rtl/>
          <w:lang w:eastAsia="zh-TW"/>
        </w:rPr>
        <w:t>١٠</w:t>
      </w:r>
      <w:r w:rsidR="002C3358">
        <w:rPr>
          <w:rFonts w:hint="cs"/>
          <w:rtl/>
          <w:lang w:eastAsia="zh-TW"/>
        </w:rPr>
        <w:t>-</w:t>
      </w:r>
      <w:r w:rsidRPr="00D65393">
        <w:rPr>
          <w:rFonts w:hint="cs"/>
          <w:rtl/>
          <w:lang w:eastAsia="zh-TW"/>
        </w:rPr>
        <w:t>٦</w:t>
      </w:r>
      <w:r w:rsidR="002C3358">
        <w:rPr>
          <w:rtl/>
          <w:lang w:eastAsia="zh-TW"/>
        </w:rPr>
        <w:tab/>
      </w:r>
      <w:r w:rsidRPr="00D65393">
        <w:rPr>
          <w:rFonts w:hint="cs"/>
          <w:rtl/>
          <w:lang w:eastAsia="zh-TW"/>
        </w:rPr>
        <w:t>وعليه</w:t>
      </w:r>
      <w:r w:rsidRPr="00D65393">
        <w:rPr>
          <w:rtl/>
          <w:lang w:eastAsia="zh-TW"/>
        </w:rPr>
        <w:t xml:space="preserve">، تخلص اللجنة، </w:t>
      </w:r>
      <w:r>
        <w:rPr>
          <w:rFonts w:hint="cs"/>
          <w:rtl/>
          <w:lang w:eastAsia="zh-TW"/>
        </w:rPr>
        <w:t>في ضوء</w:t>
      </w:r>
      <w:r>
        <w:rPr>
          <w:rtl/>
          <w:lang w:eastAsia="zh-TW"/>
        </w:rPr>
        <w:t xml:space="preserve"> جميع </w:t>
      </w:r>
      <w:r w:rsidRPr="00D65393">
        <w:rPr>
          <w:rtl/>
          <w:lang w:eastAsia="zh-TW"/>
        </w:rPr>
        <w:t xml:space="preserve">عناصر هذه القضية، إلى أن هناك أسساً موضوعية للاعتقاد، بأن صاحب الشكوى سيواجه خطر التعذيب في حال عودته إلى أوغندا. </w:t>
      </w:r>
    </w:p>
    <w:p w:rsidR="00FE7D77" w:rsidRPr="00D65393" w:rsidRDefault="00FE7D77" w:rsidP="00672FA8">
      <w:pPr>
        <w:pStyle w:val="SingleTxtGA"/>
        <w:rPr>
          <w:rtl/>
          <w:lang w:eastAsia="zh-TW"/>
        </w:rPr>
      </w:pPr>
      <w:r w:rsidRPr="00D65393">
        <w:rPr>
          <w:rtl/>
          <w:lang w:eastAsia="zh-TW"/>
        </w:rPr>
        <w:t>١١</w:t>
      </w:r>
      <w:r w:rsidR="002C3358">
        <w:rPr>
          <w:rFonts w:hint="cs"/>
          <w:rtl/>
          <w:lang w:eastAsia="zh-TW"/>
        </w:rPr>
        <w:t>-</w:t>
      </w:r>
      <w:r w:rsidR="002C3358">
        <w:rPr>
          <w:rFonts w:hint="cs"/>
          <w:rtl/>
          <w:lang w:eastAsia="zh-TW"/>
        </w:rPr>
        <w:tab/>
      </w:r>
      <w:r w:rsidRPr="00D65393">
        <w:rPr>
          <w:rtl/>
          <w:lang w:eastAsia="zh-TW"/>
        </w:rPr>
        <w:t xml:space="preserve">وفي ضوء ما تقدم، فإن اللجنة، إذ تتصرف بموجب الفقرة 7 من المادة 22 من الاتفاقية، تستنتج أن إبعاد الدولة الطرف لصاحب الشكوى إلى أوغندا يشكل خرقاً لأحكام المادة 3 من </w:t>
      </w:r>
      <w:r w:rsidRPr="00D65393">
        <w:rPr>
          <w:rFonts w:hint="cs"/>
          <w:rtl/>
          <w:lang w:eastAsia="zh-TW"/>
        </w:rPr>
        <w:t>الاتفاقية.</w:t>
      </w:r>
      <w:r w:rsidR="00672FA8">
        <w:rPr>
          <w:rFonts w:hint="cs"/>
          <w:rtl/>
          <w:lang w:eastAsia="zh-TW"/>
        </w:rPr>
        <w:t xml:space="preserve"> </w:t>
      </w:r>
    </w:p>
    <w:p w:rsidR="00FE7D77" w:rsidRPr="00D65393" w:rsidRDefault="00FE7D77" w:rsidP="00672FA8">
      <w:pPr>
        <w:pStyle w:val="SingleTxtGA"/>
        <w:rPr>
          <w:rtl/>
          <w:lang w:eastAsia="zh-TW"/>
        </w:rPr>
      </w:pPr>
      <w:r w:rsidRPr="00D65393">
        <w:rPr>
          <w:rtl/>
          <w:lang w:eastAsia="zh-TW"/>
        </w:rPr>
        <w:t>١٢</w:t>
      </w:r>
      <w:r w:rsidR="002C3358">
        <w:rPr>
          <w:rFonts w:hint="cs"/>
          <w:rtl/>
          <w:lang w:eastAsia="zh-TW"/>
        </w:rPr>
        <w:t>-</w:t>
      </w:r>
      <w:r w:rsidR="002C3358">
        <w:rPr>
          <w:rFonts w:hint="cs"/>
          <w:rtl/>
          <w:lang w:eastAsia="zh-TW"/>
        </w:rPr>
        <w:tab/>
      </w:r>
      <w:r w:rsidRPr="00D65393">
        <w:rPr>
          <w:rtl/>
          <w:lang w:eastAsia="zh-TW"/>
        </w:rPr>
        <w:t xml:space="preserve">وترى اللجنة أن الدولة الطرف ملزمة، </w:t>
      </w:r>
      <w:r w:rsidR="008D1529">
        <w:rPr>
          <w:rtl/>
          <w:lang w:eastAsia="zh-TW"/>
        </w:rPr>
        <w:t>وفقاً</w:t>
      </w:r>
      <w:r w:rsidRPr="00D65393">
        <w:rPr>
          <w:rtl/>
          <w:lang w:eastAsia="zh-TW"/>
        </w:rPr>
        <w:t xml:space="preserve"> للمادة 3 من الاتفاقية، بالامتناع عن إعادة صاحب الشكوى قسراً </w:t>
      </w:r>
      <w:r w:rsidR="00672FA8">
        <w:rPr>
          <w:rFonts w:hint="cs"/>
          <w:rtl/>
          <w:lang w:eastAsia="zh-TW"/>
        </w:rPr>
        <w:t xml:space="preserve">إلى </w:t>
      </w:r>
      <w:r w:rsidRPr="00D65393">
        <w:rPr>
          <w:rtl/>
          <w:lang w:eastAsia="zh-TW"/>
        </w:rPr>
        <w:t xml:space="preserve">أوغندا أو إلى أي بلد آخر يتعرض فيه لخطر حقيقي </w:t>
      </w:r>
      <w:r w:rsidR="00672FA8">
        <w:rPr>
          <w:rFonts w:hint="cs"/>
          <w:rtl/>
          <w:lang w:eastAsia="zh-TW"/>
        </w:rPr>
        <w:t xml:space="preserve">يتمثل في </w:t>
      </w:r>
      <w:r w:rsidRPr="00D65393">
        <w:rPr>
          <w:rtl/>
          <w:lang w:eastAsia="zh-TW"/>
        </w:rPr>
        <w:t xml:space="preserve">الطرد أو الإعادة إلى أوغندا. وتدعو اللجنة الدولة الطرف، </w:t>
      </w:r>
      <w:r w:rsidR="008D1529">
        <w:rPr>
          <w:rtl/>
          <w:lang w:eastAsia="zh-TW"/>
        </w:rPr>
        <w:t>وفقاً</w:t>
      </w:r>
      <w:r w:rsidRPr="00D65393">
        <w:rPr>
          <w:rtl/>
          <w:lang w:eastAsia="zh-TW"/>
        </w:rPr>
        <w:t xml:space="preserve"> للفقرة 5 من المادة 118 من نظامها الداخلي، إلى إبلاغها في غضون 90 يوماً من تاريخ إحالة هذا القرار بما اتخذته من خطوات </w:t>
      </w:r>
      <w:r w:rsidR="00672FA8">
        <w:rPr>
          <w:rFonts w:hint="cs"/>
          <w:rtl/>
          <w:lang w:eastAsia="zh-TW"/>
        </w:rPr>
        <w:t xml:space="preserve">استجابةً للملاحظات </w:t>
      </w:r>
      <w:r w:rsidR="00672FA8">
        <w:rPr>
          <w:rtl/>
          <w:lang w:eastAsia="zh-TW"/>
        </w:rPr>
        <w:t>الواردة أعلاه</w:t>
      </w:r>
      <w:r w:rsidR="00672FA8">
        <w:rPr>
          <w:rFonts w:hint="cs"/>
          <w:rtl/>
          <w:lang w:eastAsia="zh-TW"/>
        </w:rPr>
        <w:t xml:space="preserve">. </w:t>
      </w:r>
    </w:p>
    <w:p w:rsidR="00814166" w:rsidRPr="00814166" w:rsidRDefault="00814166" w:rsidP="00814166">
      <w:pPr>
        <w:spacing w:before="120"/>
        <w:jc w:val="center"/>
        <w:rPr>
          <w:u w:val="single"/>
          <w:rtl/>
        </w:rPr>
      </w:pPr>
      <w:r>
        <w:rPr>
          <w:u w:val="single"/>
          <w:rtl/>
        </w:rPr>
        <w:tab/>
      </w:r>
      <w:r>
        <w:rPr>
          <w:u w:val="single"/>
          <w:rtl/>
        </w:rPr>
        <w:tab/>
      </w:r>
      <w:r>
        <w:rPr>
          <w:u w:val="single"/>
          <w:rtl/>
        </w:rPr>
        <w:tab/>
      </w:r>
    </w:p>
    <w:sectPr w:rsidR="00814166" w:rsidRPr="00814166" w:rsidSect="008F13D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37" w:rsidRPr="002901D9" w:rsidRDefault="00877537" w:rsidP="002901D9">
      <w:pPr>
        <w:spacing w:after="60" w:line="240" w:lineRule="auto"/>
        <w:rPr>
          <w:i/>
          <w:iCs/>
        </w:rPr>
      </w:pPr>
      <w:r>
        <w:rPr>
          <w:rFonts w:hint="cs"/>
          <w:i/>
          <w:iCs/>
          <w:rtl/>
        </w:rPr>
        <w:t>الحواشي</w:t>
      </w:r>
    </w:p>
  </w:endnote>
  <w:endnote w:type="continuationSeparator" w:id="0">
    <w:p w:rsidR="00877537" w:rsidRDefault="0087753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37" w:rsidRPr="00814166" w:rsidRDefault="00877537" w:rsidP="00814166">
    <w:pPr>
      <w:pStyle w:val="Footer"/>
      <w:tabs>
        <w:tab w:val="right" w:pos="9598"/>
      </w:tabs>
      <w:rPr>
        <w:sz w:val="17"/>
      </w:rPr>
    </w:pPr>
    <w:r>
      <w:rPr>
        <w:sz w:val="17"/>
      </w:rPr>
      <w:t>GE.16-01750</w:t>
    </w:r>
    <w:r>
      <w:rPr>
        <w:sz w:val="17"/>
      </w:rPr>
      <w:tab/>
    </w:r>
    <w:r w:rsidRPr="00814166">
      <w:rPr>
        <w:b/>
        <w:sz w:val="18"/>
      </w:rPr>
      <w:fldChar w:fldCharType="begin"/>
    </w:r>
    <w:r w:rsidRPr="00814166">
      <w:rPr>
        <w:b/>
        <w:sz w:val="18"/>
      </w:rPr>
      <w:instrText xml:space="preserve"> PAGE  \* MERGEFORMAT </w:instrText>
    </w:r>
    <w:r w:rsidRPr="00814166">
      <w:rPr>
        <w:b/>
        <w:sz w:val="18"/>
      </w:rPr>
      <w:fldChar w:fldCharType="separate"/>
    </w:r>
    <w:r w:rsidR="002A003E">
      <w:rPr>
        <w:b/>
        <w:noProof/>
        <w:sz w:val="18"/>
      </w:rPr>
      <w:t>4</w:t>
    </w:r>
    <w:r w:rsidRPr="0081416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37" w:rsidRPr="00814166" w:rsidRDefault="00877537" w:rsidP="006959B0">
    <w:pPr>
      <w:pStyle w:val="Footer"/>
      <w:tabs>
        <w:tab w:val="right" w:pos="9599"/>
      </w:tabs>
      <w:jc w:val="left"/>
      <w:rPr>
        <w:b/>
        <w:sz w:val="18"/>
        <w:lang w:val="en-US"/>
      </w:rPr>
    </w:pPr>
    <w:r w:rsidRPr="00814166">
      <w:rPr>
        <w:b/>
        <w:sz w:val="18"/>
        <w:lang w:val="en-US"/>
      </w:rPr>
      <w:fldChar w:fldCharType="begin"/>
    </w:r>
    <w:r w:rsidRPr="00814166">
      <w:rPr>
        <w:b/>
        <w:sz w:val="18"/>
        <w:lang w:val="en-US"/>
      </w:rPr>
      <w:instrText xml:space="preserve"> PAGE  \* MERGEFORMAT </w:instrText>
    </w:r>
    <w:r w:rsidRPr="00814166">
      <w:rPr>
        <w:b/>
        <w:sz w:val="18"/>
        <w:lang w:val="en-US"/>
      </w:rPr>
      <w:fldChar w:fldCharType="separate"/>
    </w:r>
    <w:r w:rsidR="002A003E">
      <w:rPr>
        <w:b/>
        <w:noProof/>
        <w:sz w:val="18"/>
        <w:lang w:val="en-US"/>
      </w:rPr>
      <w:t>5</w:t>
    </w:r>
    <w:r w:rsidRPr="00814166">
      <w:rPr>
        <w:b/>
        <w:sz w:val="18"/>
        <w:lang w:val="en-US"/>
      </w:rPr>
      <w:fldChar w:fldCharType="end"/>
    </w:r>
    <w:r>
      <w:rPr>
        <w:b/>
        <w:sz w:val="18"/>
        <w:lang w:val="en-US"/>
      </w:rPr>
      <w:tab/>
    </w:r>
    <w:r>
      <w:rPr>
        <w:sz w:val="17"/>
        <w:lang w:val="en-US"/>
      </w:rPr>
      <w:t>GE.16-01750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37" w:rsidRDefault="003512BA" w:rsidP="00A34EA8">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3C26D920" wp14:editId="39646E7A">
          <wp:simplePos x="0" y="0"/>
          <wp:positionH relativeFrom="column">
            <wp:posOffset>635</wp:posOffset>
          </wp:positionH>
          <wp:positionV relativeFrom="paragraph">
            <wp:posOffset>-6350</wp:posOffset>
          </wp:positionV>
          <wp:extent cx="638175" cy="638175"/>
          <wp:effectExtent l="0" t="0" r="9525" b="9525"/>
          <wp:wrapNone/>
          <wp:docPr id="3" name="Picture 1" descr="http://undocs.org/m2/QRCode.ashx?DS=CAT/C/56/D/562/201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6/D/562/2013&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537">
      <w:rPr>
        <w:sz w:val="20"/>
        <w:szCs w:val="20"/>
      </w:rPr>
      <w:t>GE.16-01750</w:t>
    </w:r>
    <w:r w:rsidR="00877537">
      <w:rPr>
        <w:noProof/>
        <w:lang w:val="en-US"/>
      </w:rPr>
      <w:drawing>
        <wp:anchor distT="0" distB="0" distL="114300" distR="114300" simplePos="0" relativeHeight="251659264" behindDoc="1" locked="1" layoutInCell="0" allowOverlap="1" wp14:anchorId="3FBF46F1" wp14:editId="28115642">
          <wp:simplePos x="0" y="0"/>
          <wp:positionH relativeFrom="margin">
            <wp:posOffset>706755</wp:posOffset>
          </wp:positionH>
          <wp:positionV relativeFrom="page">
            <wp:posOffset>9720580</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537" w:rsidRPr="007A0286">
      <w:rPr>
        <w:sz w:val="20"/>
        <w:szCs w:val="20"/>
      </w:rPr>
      <w:t>(A)</w:t>
    </w:r>
  </w:p>
  <w:p w:rsidR="00877537" w:rsidRPr="008F13D8" w:rsidRDefault="00877537" w:rsidP="008F13D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37" w:rsidRPr="004956DC" w:rsidRDefault="00877537" w:rsidP="00761849">
      <w:pPr>
        <w:pStyle w:val="Footer"/>
        <w:bidi/>
        <w:spacing w:after="80" w:line="200" w:lineRule="exact"/>
        <w:ind w:left="680"/>
      </w:pPr>
      <w:r>
        <w:rPr>
          <w:rtl/>
        </w:rPr>
        <w:t>__________</w:t>
      </w:r>
    </w:p>
  </w:footnote>
  <w:footnote w:type="continuationSeparator" w:id="0">
    <w:p w:rsidR="00877537" w:rsidRDefault="00877537" w:rsidP="00656392">
      <w:pPr>
        <w:spacing w:line="240" w:lineRule="auto"/>
      </w:pPr>
      <w:r>
        <w:continuationSeparator/>
      </w:r>
    </w:p>
  </w:footnote>
  <w:footnote w:id="1">
    <w:p w:rsidR="00877537" w:rsidRPr="00F94FAD" w:rsidRDefault="00877537" w:rsidP="007D54A6">
      <w:pPr>
        <w:pStyle w:val="FootnoteText"/>
        <w:spacing w:after="60" w:line="300" w:lineRule="exact"/>
        <w:ind w:left="1275" w:right="1276" w:hanging="425"/>
        <w:textDirection w:val="tbRlV"/>
        <w:rPr>
          <w:sz w:val="18"/>
          <w:szCs w:val="26"/>
          <w:rtl/>
          <w:lang w:val="en-GB" w:eastAsia="zh-TW"/>
        </w:rPr>
      </w:pPr>
      <w:r w:rsidRPr="00F94FAD">
        <w:rPr>
          <w:rFonts w:hint="cs"/>
          <w:sz w:val="18"/>
          <w:szCs w:val="26"/>
          <w:rtl/>
          <w:lang w:val="en-GB" w:eastAsia="zh-TW"/>
        </w:rPr>
        <w:t>*</w:t>
      </w:r>
      <w:r w:rsidRPr="00F94FAD">
        <w:rPr>
          <w:sz w:val="18"/>
          <w:szCs w:val="26"/>
          <w:rtl/>
          <w:lang w:val="en-GB" w:eastAsia="zh-TW"/>
        </w:rPr>
        <w:tab/>
        <w:t xml:space="preserve">شارك في دراسة هذا البلاغ أعضاء اللجنة التالية أسماؤهم: السعدية </w:t>
      </w:r>
      <w:proofErr w:type="spellStart"/>
      <w:r w:rsidRPr="00F94FAD">
        <w:rPr>
          <w:sz w:val="18"/>
          <w:szCs w:val="26"/>
          <w:rtl/>
          <w:lang w:val="en-GB" w:eastAsia="zh-TW"/>
        </w:rPr>
        <w:t>بلمير</w:t>
      </w:r>
      <w:proofErr w:type="spellEnd"/>
      <w:r w:rsidRPr="00F94FAD">
        <w:rPr>
          <w:sz w:val="18"/>
          <w:szCs w:val="26"/>
          <w:rtl/>
          <w:lang w:val="en-GB" w:eastAsia="zh-TW"/>
        </w:rPr>
        <w:t xml:space="preserve">، </w:t>
      </w:r>
      <w:proofErr w:type="spellStart"/>
      <w:r w:rsidRPr="00F94FAD">
        <w:rPr>
          <w:sz w:val="18"/>
          <w:szCs w:val="26"/>
          <w:rtl/>
          <w:lang w:val="en-GB" w:eastAsia="zh-TW"/>
        </w:rPr>
        <w:t>أليسو</w:t>
      </w:r>
      <w:proofErr w:type="spellEnd"/>
      <w:r w:rsidRPr="00F94FAD">
        <w:rPr>
          <w:sz w:val="18"/>
          <w:szCs w:val="26"/>
          <w:rtl/>
          <w:lang w:val="en-GB" w:eastAsia="zh-TW"/>
        </w:rPr>
        <w:t xml:space="preserve"> بروني، </w:t>
      </w:r>
      <w:proofErr w:type="spellStart"/>
      <w:r w:rsidRPr="00F94FAD">
        <w:rPr>
          <w:sz w:val="18"/>
          <w:szCs w:val="26"/>
          <w:rtl/>
          <w:lang w:val="en-GB" w:eastAsia="zh-TW"/>
        </w:rPr>
        <w:t>ساتيابوسون</w:t>
      </w:r>
      <w:proofErr w:type="spellEnd"/>
      <w:r w:rsidRPr="00F94FAD">
        <w:rPr>
          <w:sz w:val="18"/>
          <w:szCs w:val="26"/>
          <w:rtl/>
          <w:lang w:val="en-GB" w:eastAsia="zh-TW"/>
        </w:rPr>
        <w:t xml:space="preserve"> غوبت دوماه، عبد </w:t>
      </w:r>
      <w:proofErr w:type="spellStart"/>
      <w:r w:rsidRPr="00F94FAD">
        <w:rPr>
          <w:sz w:val="18"/>
          <w:szCs w:val="26"/>
          <w:rtl/>
          <w:lang w:val="en-GB" w:eastAsia="zh-TW"/>
        </w:rPr>
        <w:t>اللاي</w:t>
      </w:r>
      <w:proofErr w:type="spellEnd"/>
      <w:r w:rsidRPr="00F94FAD">
        <w:rPr>
          <w:sz w:val="18"/>
          <w:szCs w:val="26"/>
          <w:rtl/>
          <w:lang w:val="en-GB" w:eastAsia="zh-TW"/>
        </w:rPr>
        <w:t xml:space="preserve"> غاي، ينس </w:t>
      </w:r>
      <w:proofErr w:type="spellStart"/>
      <w:r w:rsidRPr="00F94FAD">
        <w:rPr>
          <w:sz w:val="18"/>
          <w:szCs w:val="26"/>
          <w:rtl/>
          <w:lang w:val="en-GB" w:eastAsia="zh-TW"/>
        </w:rPr>
        <w:t>مودفيغ</w:t>
      </w:r>
      <w:proofErr w:type="spellEnd"/>
      <w:r w:rsidRPr="00F94FAD">
        <w:rPr>
          <w:sz w:val="18"/>
          <w:szCs w:val="26"/>
          <w:rtl/>
          <w:lang w:val="en-GB" w:eastAsia="zh-TW"/>
        </w:rPr>
        <w:t xml:space="preserve">، </w:t>
      </w:r>
      <w:proofErr w:type="spellStart"/>
      <w:r w:rsidRPr="00F94FAD">
        <w:rPr>
          <w:sz w:val="18"/>
          <w:szCs w:val="26"/>
          <w:rtl/>
          <w:lang w:val="en-GB" w:eastAsia="zh-TW"/>
        </w:rPr>
        <w:t>سابانابرادهان</w:t>
      </w:r>
      <w:proofErr w:type="spellEnd"/>
      <w:r w:rsidRPr="00F94FAD">
        <w:rPr>
          <w:sz w:val="18"/>
          <w:szCs w:val="26"/>
          <w:rtl/>
          <w:lang w:val="en-GB" w:eastAsia="zh-TW"/>
        </w:rPr>
        <w:t xml:space="preserve"> - مالا، جورج </w:t>
      </w:r>
      <w:proofErr w:type="spellStart"/>
      <w:r w:rsidRPr="00F94FAD">
        <w:rPr>
          <w:sz w:val="18"/>
          <w:szCs w:val="26"/>
          <w:rtl/>
          <w:lang w:val="en-GB" w:eastAsia="zh-TW"/>
        </w:rPr>
        <w:t>توغوشي</w:t>
      </w:r>
      <w:proofErr w:type="spellEnd"/>
      <w:r w:rsidRPr="00F94FAD">
        <w:rPr>
          <w:sz w:val="18"/>
          <w:szCs w:val="26"/>
          <w:rtl/>
          <w:lang w:val="en-GB" w:eastAsia="zh-TW"/>
        </w:rPr>
        <w:t xml:space="preserve">، </w:t>
      </w:r>
      <w:proofErr w:type="spellStart"/>
      <w:r w:rsidRPr="00F94FAD">
        <w:rPr>
          <w:sz w:val="18"/>
          <w:szCs w:val="26"/>
          <w:rtl/>
          <w:lang w:val="en-GB" w:eastAsia="zh-TW"/>
        </w:rPr>
        <w:t>كينينغ</w:t>
      </w:r>
      <w:proofErr w:type="spellEnd"/>
      <w:r w:rsidRPr="00F94FAD">
        <w:rPr>
          <w:sz w:val="18"/>
          <w:szCs w:val="26"/>
          <w:rtl/>
          <w:lang w:val="en-GB" w:eastAsia="zh-TW"/>
        </w:rPr>
        <w:t xml:space="preserve"> تشانغ.</w:t>
      </w:r>
      <w:r w:rsidRPr="00F94FAD">
        <w:rPr>
          <w:sz w:val="18"/>
          <w:szCs w:val="26"/>
          <w:lang w:val="en-GB" w:eastAsia="zh-TW"/>
        </w:rPr>
        <w:t>‬</w:t>
      </w:r>
      <w:bookmarkStart w:id="0" w:name="OLE_LINK2"/>
      <w:bookmarkStart w:id="1" w:name="OLE_LINK1"/>
      <w:bookmarkEnd w:id="0"/>
      <w:bookmarkEnd w:id="1"/>
      <w:r w:rsidRPr="00F94FAD">
        <w:rPr>
          <w:rFonts w:hint="cs"/>
          <w:sz w:val="18"/>
          <w:szCs w:val="26"/>
          <w:rtl/>
          <w:lang w:val="en-GB" w:eastAsia="zh-TW"/>
        </w:rPr>
        <w:t xml:space="preserve"> </w:t>
      </w:r>
    </w:p>
  </w:footnote>
  <w:footnote w:id="2">
    <w:p w:rsidR="00877537" w:rsidRPr="00F94FAD" w:rsidRDefault="00877537" w:rsidP="001A1A54">
      <w:pPr>
        <w:pStyle w:val="FootnoteText"/>
        <w:widowControl w:val="0"/>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t>يقدم</w:t>
      </w:r>
      <w:r w:rsidRPr="00F94FAD">
        <w:rPr>
          <w:sz w:val="18"/>
          <w:szCs w:val="26"/>
          <w:rtl/>
          <w:lang w:val="en-GB" w:eastAsia="zh-TW"/>
        </w:rPr>
        <w:t xml:space="preserve"> صاحب الشكوى نسخة من بطاقة عضويته في رابطة المثليين </w:t>
      </w:r>
      <w:proofErr w:type="spellStart"/>
      <w:r w:rsidRPr="00F94FAD">
        <w:rPr>
          <w:sz w:val="18"/>
          <w:szCs w:val="26"/>
          <w:rtl/>
          <w:lang w:val="en-GB" w:eastAsia="zh-TW"/>
        </w:rPr>
        <w:t>والمثليا</w:t>
      </w:r>
      <w:r w:rsidRPr="00F94FAD">
        <w:rPr>
          <w:rFonts w:hint="cs"/>
          <w:sz w:val="18"/>
          <w:szCs w:val="26"/>
          <w:rtl/>
          <w:lang w:val="en-GB" w:eastAsia="zh-TW"/>
        </w:rPr>
        <w:t>ت</w:t>
      </w:r>
      <w:proofErr w:type="spellEnd"/>
      <w:r w:rsidRPr="00F94FAD">
        <w:rPr>
          <w:rFonts w:hint="cs"/>
          <w:sz w:val="18"/>
          <w:szCs w:val="26"/>
          <w:rtl/>
          <w:lang w:val="en-GB" w:eastAsia="zh-TW"/>
        </w:rPr>
        <w:t>.</w:t>
      </w:r>
      <w:r w:rsidRPr="00F94FAD">
        <w:rPr>
          <w:sz w:val="18"/>
          <w:szCs w:val="26"/>
          <w:rtl/>
          <w:lang w:val="en-GB" w:eastAsia="zh-TW"/>
        </w:rPr>
        <w:t xml:space="preserve"> ويقدم </w:t>
      </w:r>
      <w:r w:rsidR="008D1529">
        <w:rPr>
          <w:sz w:val="18"/>
          <w:szCs w:val="26"/>
          <w:rtl/>
          <w:lang w:val="en-GB" w:eastAsia="zh-TW"/>
        </w:rPr>
        <w:t>أيضاً</w:t>
      </w:r>
      <w:r w:rsidRPr="00F94FAD">
        <w:rPr>
          <w:sz w:val="18"/>
          <w:szCs w:val="26"/>
          <w:rtl/>
          <w:lang w:val="en-GB" w:eastAsia="zh-TW"/>
        </w:rPr>
        <w:t xml:space="preserve"> رسالة من ر</w:t>
      </w:r>
      <w:r w:rsidRPr="00F94FAD">
        <w:rPr>
          <w:rFonts w:hint="cs"/>
          <w:sz w:val="18"/>
          <w:szCs w:val="26"/>
          <w:rtl/>
          <w:lang w:val="en-GB" w:eastAsia="zh-TW"/>
        </w:rPr>
        <w:t>. م.</w:t>
      </w:r>
      <w:r w:rsidRPr="00F94FAD">
        <w:rPr>
          <w:sz w:val="18"/>
          <w:szCs w:val="26"/>
          <w:rtl/>
          <w:lang w:val="en-GB" w:eastAsia="zh-TW"/>
        </w:rPr>
        <w:t xml:space="preserve"> مؤرخة 10 تشرين الأول/أكتوبر 2012، تفيد بأن صاحب الشكوى كان من الأعضاء المخلصين في الرابطة وأنه فرَّ من أوغندا خوفا</w:t>
      </w:r>
      <w:r w:rsidR="00267216">
        <w:rPr>
          <w:rFonts w:hint="cs"/>
          <w:sz w:val="18"/>
          <w:szCs w:val="26"/>
          <w:rtl/>
          <w:lang w:val="en-GB" w:eastAsia="zh-TW"/>
        </w:rPr>
        <w:t>ً</w:t>
      </w:r>
      <w:r w:rsidRPr="00F94FAD">
        <w:rPr>
          <w:sz w:val="18"/>
          <w:szCs w:val="26"/>
          <w:rtl/>
          <w:lang w:val="en-GB" w:eastAsia="zh-TW"/>
        </w:rPr>
        <w:t xml:space="preserve"> على حياته. </w:t>
      </w:r>
    </w:p>
  </w:footnote>
  <w:footnote w:id="3">
    <w:p w:rsidR="00877537" w:rsidRPr="00F94FAD" w:rsidRDefault="00877537" w:rsidP="001A1A54">
      <w:pPr>
        <w:pStyle w:val="FootnoteText"/>
        <w:widowControl w:val="0"/>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F94FAD">
        <w:rPr>
          <w:sz w:val="18"/>
          <w:szCs w:val="26"/>
          <w:rtl/>
          <w:lang w:val="en-GB" w:eastAsia="zh-TW"/>
        </w:rPr>
        <w:t xml:space="preserve">يفيد صاحب الشكوى بأن الأعضاء ناقشوا خلال الاجتماعات ما </w:t>
      </w:r>
      <w:proofErr w:type="spellStart"/>
      <w:r w:rsidRPr="00F94FAD">
        <w:rPr>
          <w:sz w:val="18"/>
          <w:szCs w:val="26"/>
          <w:rtl/>
          <w:lang w:val="en-GB" w:eastAsia="zh-TW"/>
        </w:rPr>
        <w:t>يواجهونه</w:t>
      </w:r>
      <w:proofErr w:type="spellEnd"/>
      <w:r w:rsidRPr="00F94FAD">
        <w:rPr>
          <w:sz w:val="18"/>
          <w:szCs w:val="26"/>
          <w:rtl/>
          <w:lang w:val="en-GB" w:eastAsia="zh-TW"/>
        </w:rPr>
        <w:t xml:space="preserve"> من مشاكل، </w:t>
      </w:r>
      <w:r w:rsidRPr="00F94FAD">
        <w:rPr>
          <w:rFonts w:hint="cs"/>
          <w:sz w:val="18"/>
          <w:szCs w:val="26"/>
          <w:rtl/>
          <w:lang w:val="en-GB" w:eastAsia="zh-TW"/>
        </w:rPr>
        <w:t xml:space="preserve">مثل </w:t>
      </w:r>
      <w:r w:rsidRPr="00F94FAD">
        <w:rPr>
          <w:sz w:val="18"/>
          <w:szCs w:val="26"/>
          <w:rtl/>
          <w:lang w:val="en-GB" w:eastAsia="zh-TW"/>
        </w:rPr>
        <w:t xml:space="preserve">التمييز والتعذيب والإصابة بفيروس نقص المناعة البشرية/الإيدز في أوساط جماعة </w:t>
      </w:r>
      <w:proofErr w:type="spellStart"/>
      <w:r w:rsidRPr="00F94FAD">
        <w:rPr>
          <w:sz w:val="18"/>
          <w:szCs w:val="26"/>
          <w:rtl/>
          <w:lang w:val="en-GB" w:eastAsia="zh-TW"/>
        </w:rPr>
        <w:t>المثليات</w:t>
      </w:r>
      <w:proofErr w:type="spellEnd"/>
      <w:r w:rsidRPr="00F94FAD">
        <w:rPr>
          <w:sz w:val="18"/>
          <w:szCs w:val="26"/>
          <w:rtl/>
          <w:lang w:val="en-GB" w:eastAsia="zh-TW"/>
        </w:rPr>
        <w:t xml:space="preserve"> والمثليين ومزدوجي الميل الجنسي ومغايري الهوية الجنسانية، وتحقيق المساواة للمثليين والنضال </w:t>
      </w:r>
      <w:r w:rsidRPr="00F94FAD">
        <w:rPr>
          <w:rFonts w:hint="cs"/>
          <w:sz w:val="18"/>
          <w:szCs w:val="26"/>
          <w:rtl/>
          <w:lang w:val="en-GB" w:eastAsia="zh-TW"/>
        </w:rPr>
        <w:t>من أجل</w:t>
      </w:r>
      <w:r w:rsidRPr="00F94FAD">
        <w:rPr>
          <w:sz w:val="18"/>
          <w:szCs w:val="26"/>
          <w:rtl/>
          <w:lang w:val="en-GB" w:eastAsia="zh-TW"/>
        </w:rPr>
        <w:t xml:space="preserve"> حمل حكومة أوغندا على الاعتراف بحقوق هذه الجماعة وبزواج مثليي الجنس. </w:t>
      </w:r>
    </w:p>
  </w:footnote>
  <w:footnote w:id="4">
    <w:p w:rsidR="00877537" w:rsidRPr="00F94FAD" w:rsidRDefault="00877537" w:rsidP="00672FA8">
      <w:pPr>
        <w:pStyle w:val="FootnoteText"/>
        <w:widowControl w:val="0"/>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t>يق</w:t>
      </w:r>
      <w:r w:rsidR="00672FA8" w:rsidRPr="00F94FAD">
        <w:rPr>
          <w:rFonts w:hint="cs"/>
          <w:sz w:val="18"/>
          <w:szCs w:val="26"/>
          <w:rtl/>
          <w:lang w:val="en-GB" w:eastAsia="zh-TW"/>
        </w:rPr>
        <w:t>د</w:t>
      </w:r>
      <w:r w:rsidRPr="00F94FAD">
        <w:rPr>
          <w:rFonts w:hint="cs"/>
          <w:sz w:val="18"/>
          <w:szCs w:val="26"/>
          <w:rtl/>
          <w:lang w:val="en-GB" w:eastAsia="zh-TW"/>
        </w:rPr>
        <w:t>م</w:t>
      </w:r>
      <w:r w:rsidRPr="00F94FAD">
        <w:rPr>
          <w:sz w:val="18"/>
          <w:szCs w:val="26"/>
          <w:rtl/>
          <w:lang w:val="en-GB" w:eastAsia="zh-TW"/>
        </w:rPr>
        <w:t xml:space="preserve"> صاحب الشكوى نسخة من </w:t>
      </w:r>
      <w:r w:rsidRPr="00F94FAD">
        <w:rPr>
          <w:rFonts w:hint="cs"/>
          <w:sz w:val="18"/>
          <w:szCs w:val="26"/>
          <w:rtl/>
          <w:lang w:val="en-GB" w:eastAsia="zh-TW"/>
        </w:rPr>
        <w:t>أمر الإفراج المؤقت</w:t>
      </w:r>
      <w:r w:rsidRPr="00F94FAD">
        <w:rPr>
          <w:sz w:val="18"/>
          <w:szCs w:val="26"/>
          <w:rtl/>
          <w:lang w:val="en-GB" w:eastAsia="zh-TW"/>
        </w:rPr>
        <w:t xml:space="preserve">، مؤرخ 24 آب/أغسطس 2007. </w:t>
      </w:r>
    </w:p>
  </w:footnote>
  <w:footnote w:id="5">
    <w:p w:rsidR="00877537" w:rsidRPr="00F94FAD" w:rsidRDefault="00877537" w:rsidP="00340954">
      <w:pPr>
        <w:pStyle w:val="FootnoteText"/>
        <w:widowControl w:val="0"/>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t>يقدم</w:t>
      </w:r>
      <w:r w:rsidRPr="00F94FAD">
        <w:rPr>
          <w:sz w:val="18"/>
          <w:szCs w:val="26"/>
          <w:rtl/>
          <w:lang w:val="en-GB" w:eastAsia="zh-TW"/>
        </w:rPr>
        <w:t xml:space="preserve"> صاحب الشكوى تقرير</w:t>
      </w:r>
      <w:r w:rsidRPr="00F94FAD">
        <w:rPr>
          <w:rFonts w:hint="cs"/>
          <w:sz w:val="18"/>
          <w:szCs w:val="26"/>
          <w:rtl/>
          <w:lang w:val="en-GB" w:eastAsia="zh-TW"/>
        </w:rPr>
        <w:t>اً</w:t>
      </w:r>
      <w:r w:rsidRPr="00F94FAD">
        <w:rPr>
          <w:sz w:val="18"/>
          <w:szCs w:val="26"/>
          <w:rtl/>
          <w:lang w:val="en-GB" w:eastAsia="zh-TW"/>
        </w:rPr>
        <w:t xml:space="preserve"> طبي</w:t>
      </w:r>
      <w:r w:rsidRPr="00F94FAD">
        <w:rPr>
          <w:rFonts w:hint="cs"/>
          <w:sz w:val="18"/>
          <w:szCs w:val="26"/>
          <w:rtl/>
          <w:lang w:val="en-GB" w:eastAsia="zh-TW"/>
        </w:rPr>
        <w:t>اً</w:t>
      </w:r>
      <w:r w:rsidRPr="00F94FAD">
        <w:rPr>
          <w:sz w:val="18"/>
          <w:szCs w:val="26"/>
          <w:rtl/>
          <w:lang w:val="en-GB" w:eastAsia="zh-TW"/>
        </w:rPr>
        <w:t xml:space="preserve"> صادر</w:t>
      </w:r>
      <w:r w:rsidRPr="00F94FAD">
        <w:rPr>
          <w:rFonts w:hint="cs"/>
          <w:sz w:val="18"/>
          <w:szCs w:val="26"/>
          <w:rtl/>
          <w:lang w:val="en-GB" w:eastAsia="zh-TW"/>
        </w:rPr>
        <w:t>اً</w:t>
      </w:r>
      <w:r w:rsidRPr="00F94FAD">
        <w:rPr>
          <w:sz w:val="18"/>
          <w:szCs w:val="26"/>
          <w:rtl/>
          <w:lang w:val="en-GB" w:eastAsia="zh-TW"/>
        </w:rPr>
        <w:t xml:space="preserve"> عن مركز أسوكا الطبي يفيد بأنه خضع للعلاج بسبب آلام حادة في الذراع الأيسر وألم في </w:t>
      </w:r>
      <w:r w:rsidRPr="00F94FAD">
        <w:rPr>
          <w:rFonts w:hint="cs"/>
          <w:sz w:val="18"/>
          <w:szCs w:val="26"/>
          <w:rtl/>
          <w:lang w:val="en-GB" w:eastAsia="zh-TW"/>
        </w:rPr>
        <w:t>ال</w:t>
      </w:r>
      <w:r w:rsidRPr="00F94FAD">
        <w:rPr>
          <w:sz w:val="18"/>
          <w:szCs w:val="26"/>
          <w:rtl/>
          <w:lang w:val="en-GB" w:eastAsia="zh-TW"/>
        </w:rPr>
        <w:t>صدر والجوف على إثر التعرض "للاعتداء على أيدي ناشطين مناهضين للمثلي</w:t>
      </w:r>
      <w:r w:rsidRPr="00F94FAD">
        <w:rPr>
          <w:rFonts w:hint="cs"/>
          <w:sz w:val="18"/>
          <w:szCs w:val="26"/>
          <w:rtl/>
          <w:lang w:val="en-GB" w:eastAsia="zh-TW"/>
        </w:rPr>
        <w:t>ين</w:t>
      </w:r>
      <w:r w:rsidRPr="00F94FAD">
        <w:rPr>
          <w:sz w:val="18"/>
          <w:szCs w:val="26"/>
          <w:rtl/>
          <w:lang w:val="en-GB" w:eastAsia="zh-TW"/>
        </w:rPr>
        <w:t xml:space="preserve">". </w:t>
      </w:r>
    </w:p>
  </w:footnote>
  <w:footnote w:id="6">
    <w:p w:rsidR="00877537" w:rsidRPr="00F94FAD" w:rsidRDefault="00877537" w:rsidP="00340954">
      <w:pPr>
        <w:pStyle w:val="FootnoteText"/>
        <w:widowControl w:val="0"/>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t xml:space="preserve">يقدم </w:t>
      </w:r>
      <w:r w:rsidRPr="00F94FAD">
        <w:rPr>
          <w:sz w:val="18"/>
          <w:szCs w:val="26"/>
          <w:rtl/>
          <w:lang w:val="en-GB" w:eastAsia="zh-TW"/>
        </w:rPr>
        <w:t xml:space="preserve">صاحب الشكوى نسخة من رسالة إلكترونية موجهة من </w:t>
      </w:r>
      <w:r w:rsidRPr="00F94FAD">
        <w:rPr>
          <w:rFonts w:hint="cs"/>
          <w:sz w:val="18"/>
          <w:szCs w:val="26"/>
          <w:rtl/>
          <w:lang w:val="en-GB" w:eastAsia="zh-TW"/>
        </w:rPr>
        <w:t>ب.</w:t>
      </w:r>
      <w:r w:rsidR="00213CE8" w:rsidRPr="00F94FAD">
        <w:rPr>
          <w:rFonts w:hint="cs"/>
          <w:sz w:val="18"/>
          <w:szCs w:val="26"/>
          <w:rtl/>
          <w:lang w:val="en-GB" w:eastAsia="zh-TW"/>
        </w:rPr>
        <w:t xml:space="preserve"> </w:t>
      </w:r>
      <w:r w:rsidRPr="00F94FAD">
        <w:rPr>
          <w:rFonts w:hint="cs"/>
          <w:sz w:val="18"/>
          <w:szCs w:val="26"/>
          <w:rtl/>
          <w:lang w:val="en-GB" w:eastAsia="zh-TW"/>
        </w:rPr>
        <w:t>أو.</w:t>
      </w:r>
      <w:r w:rsidRPr="00F94FAD">
        <w:rPr>
          <w:sz w:val="18"/>
          <w:szCs w:val="26"/>
          <w:rtl/>
          <w:lang w:val="en-GB" w:eastAsia="zh-TW"/>
        </w:rPr>
        <w:t xml:space="preserve"> مؤرخة 8 شباط/فبراير 2011، تتضمن عبارات تهديد وانتقادات </w:t>
      </w:r>
      <w:r w:rsidRPr="00F94FAD">
        <w:rPr>
          <w:rFonts w:hint="cs"/>
          <w:sz w:val="18"/>
          <w:szCs w:val="26"/>
          <w:rtl/>
          <w:lang w:val="en-GB" w:eastAsia="zh-TW"/>
        </w:rPr>
        <w:t>ل</w:t>
      </w:r>
      <w:r w:rsidR="00F36E86">
        <w:rPr>
          <w:rFonts w:hint="cs"/>
          <w:sz w:val="18"/>
          <w:szCs w:val="26"/>
          <w:rtl/>
          <w:lang w:val="en-GB" w:eastAsia="zh-TW"/>
        </w:rPr>
        <w:t>ـ</w:t>
      </w:r>
      <w:r w:rsidRPr="00F94FAD">
        <w:rPr>
          <w:rFonts w:hint="cs"/>
          <w:sz w:val="18"/>
          <w:szCs w:val="26"/>
          <w:rtl/>
          <w:lang w:val="en-GB" w:eastAsia="zh-TW"/>
        </w:rPr>
        <w:t xml:space="preserve"> "ثقافة</w:t>
      </w:r>
      <w:r w:rsidRPr="00F94FAD">
        <w:rPr>
          <w:sz w:val="18"/>
          <w:szCs w:val="26"/>
          <w:rtl/>
          <w:lang w:val="en-GB" w:eastAsia="zh-TW"/>
        </w:rPr>
        <w:t xml:space="preserve"> اللواط الأنانية"، ونسخ</w:t>
      </w:r>
      <w:r w:rsidRPr="00F94FAD">
        <w:rPr>
          <w:rFonts w:hint="cs"/>
          <w:sz w:val="18"/>
          <w:szCs w:val="26"/>
          <w:rtl/>
          <w:lang w:val="en-GB" w:eastAsia="zh-TW"/>
        </w:rPr>
        <w:t>اً</w:t>
      </w:r>
      <w:r w:rsidRPr="00F94FAD">
        <w:rPr>
          <w:sz w:val="18"/>
          <w:szCs w:val="26"/>
          <w:rtl/>
          <w:lang w:val="en-GB" w:eastAsia="zh-TW"/>
        </w:rPr>
        <w:t xml:space="preserve"> من إخطار عام منشور في إحدى الصحف </w:t>
      </w:r>
      <w:r w:rsidRPr="00F94FAD">
        <w:rPr>
          <w:rFonts w:hint="cs"/>
          <w:sz w:val="18"/>
          <w:szCs w:val="26"/>
          <w:rtl/>
          <w:lang w:val="en-GB" w:eastAsia="zh-TW"/>
        </w:rPr>
        <w:t>وإخطار يحمل</w:t>
      </w:r>
      <w:r w:rsidRPr="00F94FAD">
        <w:rPr>
          <w:sz w:val="18"/>
          <w:szCs w:val="26"/>
          <w:rtl/>
          <w:lang w:val="en-GB" w:eastAsia="zh-TW"/>
        </w:rPr>
        <w:t xml:space="preserve"> كلمة "مطلوب" وصورة صاحب البلاغ واسمه، ويشير إلى أنه من أكثر المطلوبين بين القادة المثليين في مجموعة تحمل اسم "قوس قزح</w:t>
      </w:r>
      <w:r w:rsidRPr="00F94FAD">
        <w:rPr>
          <w:rFonts w:hint="cs"/>
          <w:sz w:val="18"/>
          <w:szCs w:val="26"/>
          <w:rtl/>
          <w:lang w:val="en-GB" w:eastAsia="zh-TW"/>
        </w:rPr>
        <w:t>" وأنه</w:t>
      </w:r>
      <w:r w:rsidRPr="00F94FAD">
        <w:rPr>
          <w:sz w:val="18"/>
          <w:szCs w:val="26"/>
          <w:rtl/>
          <w:lang w:val="en-GB" w:eastAsia="zh-TW"/>
        </w:rPr>
        <w:t xml:space="preserve"> مطلوب من وكالة الأمن. </w:t>
      </w:r>
    </w:p>
  </w:footnote>
  <w:footnote w:id="7">
    <w:p w:rsidR="00877537" w:rsidRPr="00F94FAD" w:rsidRDefault="00877537" w:rsidP="007E7420">
      <w:pPr>
        <w:pStyle w:val="FootnoteText"/>
        <w:widowControl w:val="0"/>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F94FAD">
        <w:rPr>
          <w:sz w:val="18"/>
          <w:szCs w:val="26"/>
          <w:rtl/>
          <w:lang w:val="en-GB" w:eastAsia="zh-TW"/>
        </w:rPr>
        <w:t xml:space="preserve">لم تقدم أية تفاصيل إضافية بشأن هذا الادعاء. </w:t>
      </w:r>
    </w:p>
  </w:footnote>
  <w:footnote w:id="8">
    <w:p w:rsidR="00877537" w:rsidRPr="00F94FAD" w:rsidRDefault="00877537" w:rsidP="00F80FBE">
      <w:pPr>
        <w:pStyle w:val="FootnoteText"/>
        <w:widowControl w:val="0"/>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t>يقدم</w:t>
      </w:r>
      <w:r w:rsidRPr="00F94FAD">
        <w:rPr>
          <w:sz w:val="18"/>
          <w:szCs w:val="26"/>
          <w:rtl/>
          <w:lang w:val="en-GB" w:eastAsia="zh-TW"/>
        </w:rPr>
        <w:t xml:space="preserve"> صاحب الشكوى رسالة مؤرخ</w:t>
      </w:r>
      <w:r w:rsidRPr="00F94FAD">
        <w:rPr>
          <w:rFonts w:hint="cs"/>
          <w:sz w:val="18"/>
          <w:szCs w:val="26"/>
          <w:rtl/>
          <w:lang w:val="en-GB" w:eastAsia="zh-TW"/>
        </w:rPr>
        <w:t>ة 13</w:t>
      </w:r>
      <w:r w:rsidRPr="00F94FAD">
        <w:rPr>
          <w:sz w:val="18"/>
          <w:szCs w:val="26"/>
          <w:rtl/>
          <w:lang w:val="en-GB" w:eastAsia="zh-TW"/>
        </w:rPr>
        <w:t xml:space="preserve"> شباط/فبراي</w:t>
      </w:r>
      <w:r w:rsidRPr="00F94FAD">
        <w:rPr>
          <w:rFonts w:hint="cs"/>
          <w:sz w:val="18"/>
          <w:szCs w:val="26"/>
          <w:rtl/>
          <w:lang w:val="en-GB" w:eastAsia="zh-TW"/>
        </w:rPr>
        <w:t xml:space="preserve">ر 2012، </w:t>
      </w:r>
      <w:r w:rsidRPr="00F94FAD">
        <w:rPr>
          <w:sz w:val="18"/>
          <w:szCs w:val="26"/>
          <w:rtl/>
          <w:lang w:val="en-GB" w:eastAsia="zh-TW"/>
        </w:rPr>
        <w:t xml:space="preserve">موجهة </w:t>
      </w:r>
      <w:r w:rsidRPr="00F94FAD">
        <w:rPr>
          <w:rFonts w:hint="cs"/>
          <w:sz w:val="18"/>
          <w:szCs w:val="26"/>
          <w:rtl/>
          <w:lang w:val="en-GB" w:eastAsia="zh-TW"/>
        </w:rPr>
        <w:t xml:space="preserve">من </w:t>
      </w:r>
      <w:r w:rsidRPr="00F94FAD">
        <w:rPr>
          <w:sz w:val="18"/>
          <w:szCs w:val="26"/>
          <w:rtl/>
          <w:lang w:val="en-GB" w:eastAsia="zh-TW"/>
        </w:rPr>
        <w:t xml:space="preserve">مركز موارد قوس قزح، الذي يقع في </w:t>
      </w:r>
      <w:proofErr w:type="spellStart"/>
      <w:r w:rsidRPr="00F94FAD">
        <w:rPr>
          <w:sz w:val="18"/>
          <w:szCs w:val="26"/>
          <w:rtl/>
          <w:lang w:val="en-GB" w:eastAsia="zh-TW"/>
        </w:rPr>
        <w:t>وينيبيغ</w:t>
      </w:r>
      <w:proofErr w:type="spellEnd"/>
      <w:r w:rsidRPr="00F94FAD">
        <w:rPr>
          <w:sz w:val="18"/>
          <w:szCs w:val="26"/>
          <w:rtl/>
          <w:lang w:val="en-GB" w:eastAsia="zh-TW"/>
        </w:rPr>
        <w:t xml:space="preserve">، بكندا، تفيد </w:t>
      </w:r>
      <w:r w:rsidRPr="00F94FAD">
        <w:rPr>
          <w:rFonts w:hint="cs"/>
          <w:sz w:val="18"/>
          <w:szCs w:val="26"/>
          <w:rtl/>
          <w:lang w:val="en-GB" w:eastAsia="zh-TW"/>
        </w:rPr>
        <w:t>بوجود</w:t>
      </w:r>
      <w:r w:rsidRPr="00F94FAD">
        <w:rPr>
          <w:sz w:val="18"/>
          <w:szCs w:val="26"/>
          <w:rtl/>
          <w:lang w:val="en-GB" w:eastAsia="zh-TW"/>
        </w:rPr>
        <w:t xml:space="preserve"> بطاقة عضويته طي الرسالة. </w:t>
      </w:r>
      <w:r w:rsidRPr="00F94FAD">
        <w:rPr>
          <w:rFonts w:hint="cs"/>
          <w:sz w:val="18"/>
          <w:szCs w:val="26"/>
          <w:rtl/>
          <w:lang w:val="en-GB" w:eastAsia="zh-TW"/>
        </w:rPr>
        <w:t xml:space="preserve">وقدم </w:t>
      </w:r>
      <w:r w:rsidR="008D1529">
        <w:rPr>
          <w:rFonts w:hint="cs"/>
          <w:sz w:val="18"/>
          <w:szCs w:val="26"/>
          <w:rtl/>
          <w:lang w:val="en-GB" w:eastAsia="zh-TW"/>
        </w:rPr>
        <w:t>أيضاً</w:t>
      </w:r>
      <w:r w:rsidRPr="00F94FAD">
        <w:rPr>
          <w:rFonts w:hint="cs"/>
          <w:sz w:val="18"/>
          <w:szCs w:val="26"/>
          <w:rtl/>
          <w:lang w:val="en-GB" w:eastAsia="zh-TW"/>
        </w:rPr>
        <w:t xml:space="preserve"> </w:t>
      </w:r>
      <w:r w:rsidRPr="00F94FAD">
        <w:rPr>
          <w:sz w:val="18"/>
          <w:szCs w:val="26"/>
          <w:rtl/>
          <w:lang w:val="en-GB" w:eastAsia="zh-TW"/>
        </w:rPr>
        <w:t xml:space="preserve">نسخة من البطاقة. ويشير شعار مركز موارد قوس قزح إلى أنه يضع نفسه في خدمة المثليين </w:t>
      </w:r>
      <w:proofErr w:type="spellStart"/>
      <w:r w:rsidRPr="00F94FAD">
        <w:rPr>
          <w:sz w:val="18"/>
          <w:szCs w:val="26"/>
          <w:rtl/>
          <w:lang w:val="en-GB" w:eastAsia="zh-TW"/>
        </w:rPr>
        <w:t>والمثليات</w:t>
      </w:r>
      <w:proofErr w:type="spellEnd"/>
      <w:r w:rsidRPr="00F94FAD">
        <w:rPr>
          <w:sz w:val="18"/>
          <w:szCs w:val="26"/>
          <w:rtl/>
          <w:lang w:val="en-GB" w:eastAsia="zh-TW"/>
        </w:rPr>
        <w:t xml:space="preserve"> ومزدوجي الميل الجنسي ومغايري الهوية الجنسانية في </w:t>
      </w:r>
      <w:proofErr w:type="spellStart"/>
      <w:r w:rsidRPr="00F94FAD">
        <w:rPr>
          <w:sz w:val="18"/>
          <w:szCs w:val="26"/>
          <w:rtl/>
          <w:lang w:val="en-GB" w:eastAsia="zh-TW"/>
        </w:rPr>
        <w:t>مانيتوبا</w:t>
      </w:r>
      <w:proofErr w:type="spellEnd"/>
      <w:r w:rsidRPr="00F94FAD">
        <w:rPr>
          <w:sz w:val="18"/>
          <w:szCs w:val="26"/>
          <w:rtl/>
          <w:lang w:val="en-GB" w:eastAsia="zh-TW"/>
        </w:rPr>
        <w:t xml:space="preserve"> ومجتمعات ثنائيي الروح. </w:t>
      </w:r>
    </w:p>
  </w:footnote>
  <w:footnote w:id="9">
    <w:p w:rsidR="00877537" w:rsidRPr="00F94FAD" w:rsidRDefault="00877537" w:rsidP="00F80FBE">
      <w:pPr>
        <w:pStyle w:val="FootnoteText"/>
        <w:widowControl w:val="0"/>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F94FAD">
        <w:rPr>
          <w:sz w:val="18"/>
          <w:szCs w:val="26"/>
          <w:rtl/>
          <w:lang w:val="en-GB" w:eastAsia="zh-TW"/>
        </w:rPr>
        <w:t xml:space="preserve">يشير صاحب الشكوى إلى أنه اتصل بصديق بعد اعتقاله، وتمكن من الحصول على وظيفة كحارس أمن في العراق. ولم يحدد المدة الفاصلة بين </w:t>
      </w:r>
      <w:r w:rsidRPr="00F94FAD">
        <w:rPr>
          <w:rFonts w:hint="cs"/>
          <w:sz w:val="18"/>
          <w:szCs w:val="26"/>
          <w:rtl/>
          <w:lang w:val="en-GB" w:eastAsia="zh-TW"/>
        </w:rPr>
        <w:t xml:space="preserve">تاريخ اعتقاله وتاريخ </w:t>
      </w:r>
      <w:r w:rsidRPr="00F94FAD">
        <w:rPr>
          <w:sz w:val="18"/>
          <w:szCs w:val="26"/>
          <w:rtl/>
          <w:lang w:val="en-GB" w:eastAsia="zh-TW"/>
        </w:rPr>
        <w:t xml:space="preserve">مغادرته أوغندا. </w:t>
      </w:r>
    </w:p>
  </w:footnote>
  <w:footnote w:id="10">
    <w:p w:rsidR="00877537" w:rsidRPr="00F94FAD" w:rsidRDefault="00877537" w:rsidP="007E7420">
      <w:pPr>
        <w:pStyle w:val="FootnoteText"/>
        <w:widowControl w:val="0"/>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F94FAD">
        <w:rPr>
          <w:sz w:val="18"/>
          <w:szCs w:val="26"/>
          <w:rtl/>
          <w:lang w:val="en-GB" w:eastAsia="zh-TW"/>
        </w:rPr>
        <w:t xml:space="preserve">لا يقدم صاحب الشكوى تفاصيل إضافية عن أسباب أو ظروف رحيله إلى كندا. </w:t>
      </w:r>
    </w:p>
  </w:footnote>
  <w:footnote w:id="11">
    <w:p w:rsidR="00877537" w:rsidRPr="00F94FAD" w:rsidRDefault="00877537" w:rsidP="00CA1269">
      <w:pPr>
        <w:pStyle w:val="FootnoteText"/>
        <w:widowControl w:val="0"/>
        <w:tabs>
          <w:tab w:val="right" w:pos="1020"/>
        </w:tabs>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F94FAD">
        <w:rPr>
          <w:sz w:val="18"/>
          <w:szCs w:val="26"/>
          <w:rtl/>
          <w:lang w:val="en-GB" w:eastAsia="zh-TW"/>
        </w:rPr>
        <w:t>تقول الرسالة الموقعة بعب</w:t>
      </w:r>
      <w:r w:rsidRPr="00F94FAD">
        <w:rPr>
          <w:rFonts w:hint="cs"/>
          <w:sz w:val="18"/>
          <w:szCs w:val="26"/>
          <w:rtl/>
          <w:lang w:val="en-GB" w:eastAsia="zh-TW"/>
        </w:rPr>
        <w:t>ارة "</w:t>
      </w:r>
      <w:r w:rsidRPr="00F94FAD">
        <w:rPr>
          <w:sz w:val="18"/>
          <w:szCs w:val="26"/>
          <w:rtl/>
          <w:lang w:val="en-GB" w:eastAsia="zh-TW"/>
        </w:rPr>
        <w:t xml:space="preserve">والدتك عايدة </w:t>
      </w:r>
      <w:r w:rsidRPr="00F94FAD">
        <w:rPr>
          <w:rFonts w:hint="cs"/>
          <w:sz w:val="18"/>
          <w:szCs w:val="26"/>
          <w:rtl/>
          <w:lang w:val="en-GB" w:eastAsia="zh-TW"/>
        </w:rPr>
        <w:t>[</w:t>
      </w:r>
      <w:r w:rsidRPr="00F94FAD">
        <w:rPr>
          <w:sz w:val="18"/>
          <w:szCs w:val="26"/>
          <w:rtl/>
          <w:lang w:val="en-GB" w:eastAsia="zh-TW"/>
        </w:rPr>
        <w:t>غير مقرو</w:t>
      </w:r>
      <w:r w:rsidRPr="00F94FAD">
        <w:rPr>
          <w:rFonts w:hint="cs"/>
          <w:sz w:val="18"/>
          <w:szCs w:val="26"/>
          <w:rtl/>
          <w:lang w:val="en-GB" w:eastAsia="zh-TW"/>
        </w:rPr>
        <w:t>ءة]</w:t>
      </w:r>
      <w:r w:rsidR="00CA1269" w:rsidRPr="00F94FAD">
        <w:rPr>
          <w:rFonts w:hint="cs"/>
          <w:sz w:val="18"/>
          <w:szCs w:val="26"/>
          <w:rtl/>
          <w:lang w:val="en-GB" w:eastAsia="zh-TW"/>
        </w:rPr>
        <w:t>"</w:t>
      </w:r>
      <w:r w:rsidRPr="00F94FAD">
        <w:rPr>
          <w:rFonts w:hint="cs"/>
          <w:sz w:val="18"/>
          <w:szCs w:val="26"/>
          <w:rtl/>
          <w:lang w:val="en-GB" w:eastAsia="zh-TW"/>
        </w:rPr>
        <w:t>،</w:t>
      </w:r>
      <w:r w:rsidRPr="00F94FAD">
        <w:rPr>
          <w:sz w:val="18"/>
          <w:szCs w:val="26"/>
          <w:rtl/>
          <w:lang w:val="en-GB" w:eastAsia="zh-TW"/>
        </w:rPr>
        <w:t xml:space="preserve"> إن عناصر الأمن يفتشون منزلنا كل يوم ظنا</w:t>
      </w:r>
      <w:r w:rsidR="00F36E86">
        <w:rPr>
          <w:rFonts w:hint="cs"/>
          <w:sz w:val="18"/>
          <w:szCs w:val="26"/>
          <w:rtl/>
          <w:lang w:val="en-GB" w:eastAsia="zh-TW"/>
        </w:rPr>
        <w:t>ً</w:t>
      </w:r>
      <w:r w:rsidRPr="00F94FAD">
        <w:rPr>
          <w:sz w:val="18"/>
          <w:szCs w:val="26"/>
          <w:rtl/>
          <w:lang w:val="en-GB" w:eastAsia="zh-TW"/>
        </w:rPr>
        <w:t xml:space="preserve"> منهم أنك تختبئ فيه. وقد اقتادوني في أحد الأيام وعذبوني لكي أخبرهم عن مكان وجودك. وحتى المجتمع المحلي انقلب عليك، إذ يرى أنك وضعت يديك في أيدي البيض لكي تفسد </w:t>
      </w:r>
      <w:r w:rsidRPr="00F94FAD">
        <w:rPr>
          <w:rFonts w:hint="cs"/>
          <w:sz w:val="18"/>
          <w:szCs w:val="26"/>
          <w:rtl/>
          <w:lang w:val="en-GB" w:eastAsia="zh-TW"/>
        </w:rPr>
        <w:t>"</w:t>
      </w:r>
      <w:r w:rsidRPr="00F94FAD">
        <w:rPr>
          <w:sz w:val="18"/>
          <w:szCs w:val="26"/>
          <w:rtl/>
          <w:lang w:val="en-GB" w:eastAsia="zh-TW"/>
        </w:rPr>
        <w:t xml:space="preserve">ثقافتهم بالدعوة إلى المثلية الجنسية". </w:t>
      </w:r>
    </w:p>
  </w:footnote>
  <w:footnote w:id="12">
    <w:p w:rsidR="00877537" w:rsidRPr="00F94FAD" w:rsidRDefault="00877537" w:rsidP="005969D6">
      <w:pPr>
        <w:pStyle w:val="FootnoteText"/>
        <w:widowControl w:val="0"/>
        <w:tabs>
          <w:tab w:val="right" w:pos="1020"/>
        </w:tabs>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F94FAD">
        <w:rPr>
          <w:sz w:val="18"/>
          <w:szCs w:val="26"/>
          <w:rtl/>
          <w:lang w:val="en-GB" w:eastAsia="zh-TW"/>
        </w:rPr>
        <w:t xml:space="preserve">رأت الدولة الطرف </w:t>
      </w:r>
      <w:r w:rsidR="008D1529">
        <w:rPr>
          <w:sz w:val="18"/>
          <w:szCs w:val="26"/>
          <w:rtl/>
          <w:lang w:val="en-GB" w:eastAsia="zh-TW"/>
        </w:rPr>
        <w:t>أيضاً</w:t>
      </w:r>
      <w:r w:rsidRPr="00F94FAD">
        <w:rPr>
          <w:sz w:val="18"/>
          <w:szCs w:val="26"/>
          <w:rtl/>
          <w:lang w:val="en-GB" w:eastAsia="zh-TW"/>
        </w:rPr>
        <w:t xml:space="preserve">، في رسالتها المؤرخة </w:t>
      </w:r>
      <w:r w:rsidRPr="00F94FAD">
        <w:rPr>
          <w:rFonts w:hint="cs"/>
          <w:sz w:val="18"/>
          <w:szCs w:val="26"/>
          <w:rtl/>
          <w:lang w:val="en-GB" w:eastAsia="zh-TW"/>
        </w:rPr>
        <w:t>26</w:t>
      </w:r>
      <w:r w:rsidRPr="00F94FAD">
        <w:rPr>
          <w:sz w:val="18"/>
          <w:szCs w:val="26"/>
          <w:rtl/>
          <w:lang w:val="en-GB" w:eastAsia="zh-TW"/>
        </w:rPr>
        <w:t xml:space="preserve"> حزيران/يوني</w:t>
      </w:r>
      <w:r w:rsidRPr="00F94FAD">
        <w:rPr>
          <w:rFonts w:hint="cs"/>
          <w:sz w:val="18"/>
          <w:szCs w:val="26"/>
          <w:rtl/>
          <w:lang w:val="en-GB" w:eastAsia="zh-TW"/>
        </w:rPr>
        <w:t>ه 2014،</w:t>
      </w:r>
      <w:r w:rsidRPr="00F94FAD">
        <w:rPr>
          <w:sz w:val="18"/>
          <w:szCs w:val="26"/>
          <w:rtl/>
          <w:lang w:val="en-GB" w:eastAsia="zh-TW"/>
        </w:rPr>
        <w:t xml:space="preserve"> أن البلاغ غير مقبول </w:t>
      </w:r>
      <w:r w:rsidR="005969D6" w:rsidRPr="00F94FAD">
        <w:rPr>
          <w:rFonts w:hint="cs"/>
          <w:sz w:val="18"/>
          <w:szCs w:val="26"/>
          <w:rtl/>
          <w:lang w:val="en-GB" w:eastAsia="zh-TW"/>
        </w:rPr>
        <w:t xml:space="preserve">بسبب </w:t>
      </w:r>
      <w:r w:rsidRPr="00F94FAD">
        <w:rPr>
          <w:sz w:val="18"/>
          <w:szCs w:val="26"/>
          <w:rtl/>
          <w:lang w:val="en-GB" w:eastAsia="zh-TW"/>
        </w:rPr>
        <w:t xml:space="preserve">عدم استنفاد سبل الانتصاف المحلية </w:t>
      </w:r>
      <w:r w:rsidR="005969D6" w:rsidRPr="00F94FAD">
        <w:rPr>
          <w:rFonts w:hint="cs"/>
          <w:sz w:val="18"/>
          <w:szCs w:val="26"/>
          <w:rtl/>
          <w:lang w:val="en-GB" w:eastAsia="zh-TW"/>
        </w:rPr>
        <w:t xml:space="preserve">نظراً لعدم </w:t>
      </w:r>
      <w:r w:rsidRPr="00F94FAD">
        <w:rPr>
          <w:rFonts w:hint="cs"/>
          <w:sz w:val="18"/>
          <w:szCs w:val="26"/>
          <w:rtl/>
          <w:lang w:val="en-GB" w:eastAsia="zh-TW"/>
        </w:rPr>
        <w:t>انتهاء</w:t>
      </w:r>
      <w:r w:rsidRPr="00F94FAD">
        <w:rPr>
          <w:sz w:val="18"/>
          <w:szCs w:val="26"/>
          <w:rtl/>
          <w:lang w:val="en-GB" w:eastAsia="zh-TW"/>
        </w:rPr>
        <w:t xml:space="preserve"> تقييم</w:t>
      </w:r>
      <w:r w:rsidRPr="00F94FAD">
        <w:rPr>
          <w:rFonts w:hint="cs"/>
          <w:sz w:val="18"/>
          <w:szCs w:val="26"/>
          <w:rtl/>
          <w:lang w:val="en-GB" w:eastAsia="zh-TW"/>
        </w:rPr>
        <w:t xml:space="preserve"> ا</w:t>
      </w:r>
      <w:r w:rsidRPr="00F94FAD">
        <w:rPr>
          <w:sz w:val="18"/>
          <w:szCs w:val="26"/>
          <w:rtl/>
          <w:lang w:val="en-GB" w:eastAsia="zh-TW"/>
        </w:rPr>
        <w:t>لمخاطر قبل الترحيل. ومع ذلك، تراجعت الدولة الطرف</w:t>
      </w:r>
      <w:r w:rsidRPr="00F94FAD">
        <w:rPr>
          <w:rFonts w:hint="cs"/>
          <w:sz w:val="18"/>
          <w:szCs w:val="26"/>
          <w:rtl/>
          <w:lang w:val="en-GB" w:eastAsia="zh-TW"/>
        </w:rPr>
        <w:t xml:space="preserve"> </w:t>
      </w:r>
      <w:r w:rsidRPr="00F94FAD">
        <w:rPr>
          <w:sz w:val="18"/>
          <w:szCs w:val="26"/>
          <w:rtl/>
          <w:lang w:val="en-GB" w:eastAsia="zh-TW"/>
        </w:rPr>
        <w:t xml:space="preserve">عن هذه </w:t>
      </w:r>
      <w:r w:rsidRPr="00F94FAD">
        <w:rPr>
          <w:rFonts w:hint="cs"/>
          <w:sz w:val="18"/>
          <w:szCs w:val="26"/>
          <w:rtl/>
          <w:lang w:val="en-GB" w:eastAsia="zh-TW"/>
        </w:rPr>
        <w:t>الحجة،</w:t>
      </w:r>
      <w:r w:rsidRPr="00F94FAD">
        <w:rPr>
          <w:sz w:val="18"/>
          <w:szCs w:val="26"/>
          <w:rtl/>
          <w:lang w:val="en-GB" w:eastAsia="zh-TW"/>
        </w:rPr>
        <w:t xml:space="preserve"> في رسالتها المؤرخة </w:t>
      </w:r>
      <w:r w:rsidRPr="00F94FAD">
        <w:rPr>
          <w:rFonts w:hint="cs"/>
          <w:sz w:val="18"/>
          <w:szCs w:val="26"/>
          <w:rtl/>
          <w:lang w:val="en-GB" w:eastAsia="zh-TW"/>
        </w:rPr>
        <w:t xml:space="preserve">26 </w:t>
      </w:r>
      <w:r w:rsidRPr="00F94FAD">
        <w:rPr>
          <w:sz w:val="18"/>
          <w:szCs w:val="26"/>
          <w:rtl/>
          <w:lang w:val="en-GB" w:eastAsia="zh-TW"/>
        </w:rPr>
        <w:t>آب/أغسط</w:t>
      </w:r>
      <w:r w:rsidRPr="00F94FAD">
        <w:rPr>
          <w:rFonts w:hint="cs"/>
          <w:sz w:val="18"/>
          <w:szCs w:val="26"/>
          <w:rtl/>
          <w:lang w:val="en-GB" w:eastAsia="zh-TW"/>
        </w:rPr>
        <w:t xml:space="preserve">س 2014، </w:t>
      </w:r>
      <w:r w:rsidRPr="00F94FAD">
        <w:rPr>
          <w:sz w:val="18"/>
          <w:szCs w:val="26"/>
          <w:rtl/>
          <w:lang w:val="en-GB" w:eastAsia="zh-TW"/>
        </w:rPr>
        <w:t>وأبلغت اللجنة برفض إجراء تقييم</w:t>
      </w:r>
      <w:r w:rsidRPr="00F94FAD">
        <w:rPr>
          <w:rFonts w:hint="cs"/>
          <w:sz w:val="18"/>
          <w:szCs w:val="26"/>
          <w:rtl/>
          <w:lang w:val="en-GB" w:eastAsia="zh-TW"/>
        </w:rPr>
        <w:t xml:space="preserve"> </w:t>
      </w:r>
      <w:r w:rsidRPr="00F94FAD">
        <w:rPr>
          <w:sz w:val="18"/>
          <w:szCs w:val="26"/>
          <w:rtl/>
          <w:lang w:val="en-GB" w:eastAsia="zh-TW"/>
        </w:rPr>
        <w:t xml:space="preserve">المخاطر قبل ترحيل صاحب </w:t>
      </w:r>
      <w:r w:rsidRPr="00F94FAD">
        <w:rPr>
          <w:rFonts w:hint="cs"/>
          <w:sz w:val="18"/>
          <w:szCs w:val="26"/>
          <w:rtl/>
          <w:lang w:val="en-GB" w:eastAsia="zh-TW"/>
        </w:rPr>
        <w:t>الشكوى</w:t>
      </w:r>
      <w:r w:rsidRPr="00F94FAD">
        <w:rPr>
          <w:sz w:val="18"/>
          <w:szCs w:val="26"/>
          <w:rtl/>
          <w:lang w:val="en-GB" w:eastAsia="zh-TW"/>
        </w:rPr>
        <w:t xml:space="preserve">. </w:t>
      </w:r>
    </w:p>
  </w:footnote>
  <w:footnote w:id="13">
    <w:p w:rsidR="00877537" w:rsidRPr="00F94FAD" w:rsidRDefault="00877537" w:rsidP="00645E42">
      <w:pPr>
        <w:pStyle w:val="FootnoteText"/>
        <w:widowControl w:val="0"/>
        <w:tabs>
          <w:tab w:val="right" w:pos="1020"/>
        </w:tabs>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F94FAD">
        <w:rPr>
          <w:sz w:val="18"/>
          <w:szCs w:val="26"/>
          <w:rtl/>
          <w:lang w:val="en-GB" w:eastAsia="zh-TW"/>
        </w:rPr>
        <w:t>تستشهد الدولة الطرف بما يلي:</w:t>
      </w:r>
      <w:r w:rsidR="00645E42" w:rsidRPr="00F94FAD">
        <w:rPr>
          <w:sz w:val="18"/>
          <w:szCs w:val="26"/>
        </w:rPr>
        <w:t xml:space="preserve"> the United States Department of State, “Uganda 2013 Human Rights Report”, available at www.state.gov/documents/organization/220383.pdf, and Human Rights Watch, </w:t>
      </w:r>
      <w:r w:rsidR="00645E42" w:rsidRPr="00F94FAD">
        <w:rPr>
          <w:i/>
          <w:sz w:val="18"/>
          <w:szCs w:val="26"/>
        </w:rPr>
        <w:t>Uganda: Anti-Homosexuality Act’s Heavy Toll</w:t>
      </w:r>
      <w:r w:rsidR="00645E42" w:rsidRPr="00F94FAD">
        <w:rPr>
          <w:iCs/>
          <w:sz w:val="18"/>
          <w:szCs w:val="26"/>
        </w:rPr>
        <w:t>, available at</w:t>
      </w:r>
      <w:r w:rsidR="00645E42" w:rsidRPr="00F94FAD">
        <w:rPr>
          <w:i/>
          <w:sz w:val="18"/>
          <w:szCs w:val="26"/>
        </w:rPr>
        <w:t xml:space="preserve"> </w:t>
      </w:r>
      <w:r w:rsidR="00645E42" w:rsidRPr="00F94FAD">
        <w:rPr>
          <w:sz w:val="18"/>
          <w:szCs w:val="26"/>
        </w:rPr>
        <w:t>www.hrw.org/news/2014/05/</w:t>
      </w:r>
      <w:r w:rsidR="00BB0643">
        <w:rPr>
          <w:sz w:val="18"/>
          <w:szCs w:val="26"/>
        </w:rPr>
        <w:t xml:space="preserve"> </w:t>
      </w:r>
      <w:r w:rsidR="00645E42" w:rsidRPr="00F94FAD">
        <w:rPr>
          <w:sz w:val="18"/>
          <w:szCs w:val="26"/>
        </w:rPr>
        <w:t>14/</w:t>
      </w:r>
      <w:proofErr w:type="spellStart"/>
      <w:r w:rsidR="00645E42" w:rsidRPr="00F94FAD">
        <w:rPr>
          <w:sz w:val="18"/>
          <w:szCs w:val="26"/>
        </w:rPr>
        <w:t>uganda</w:t>
      </w:r>
      <w:proofErr w:type="spellEnd"/>
      <w:r w:rsidR="00645E42" w:rsidRPr="00F94FAD">
        <w:rPr>
          <w:sz w:val="18"/>
          <w:szCs w:val="26"/>
        </w:rPr>
        <w:t>-anti-homosexuality-acts-heavy-toll</w:t>
      </w:r>
      <w:r w:rsidRPr="00F94FAD">
        <w:rPr>
          <w:sz w:val="18"/>
          <w:szCs w:val="26"/>
          <w:rtl/>
          <w:lang w:val="en-GB" w:eastAsia="zh-TW"/>
        </w:rPr>
        <w:t xml:space="preserve">. </w:t>
      </w:r>
    </w:p>
  </w:footnote>
  <w:footnote w:id="14">
    <w:p w:rsidR="00877537" w:rsidRPr="00F94FAD" w:rsidRDefault="00877537" w:rsidP="00C74D37">
      <w:pPr>
        <w:pStyle w:val="FootnoteText"/>
        <w:widowControl w:val="0"/>
        <w:tabs>
          <w:tab w:val="right" w:pos="1020"/>
        </w:tabs>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dir w:val="rtl">
        <w:r w:rsidRPr="00F94FAD">
          <w:rPr>
            <w:rFonts w:hint="cs"/>
            <w:sz w:val="18"/>
            <w:szCs w:val="26"/>
            <w:rtl/>
            <w:lang w:val="en-GB" w:eastAsia="zh-TW"/>
          </w:rPr>
          <w:t>انظر</w:t>
        </w:r>
        <w:r w:rsidRPr="00F94FAD">
          <w:rPr>
            <w:sz w:val="18"/>
            <w:szCs w:val="26"/>
            <w:rtl/>
            <w:lang w:val="en-GB" w:eastAsia="zh-TW"/>
          </w:rPr>
          <w:t xml:space="preserve"> </w:t>
        </w:r>
        <w:r w:rsidR="008D1529">
          <w:rPr>
            <w:rFonts w:hint="cs"/>
            <w:sz w:val="18"/>
            <w:szCs w:val="26"/>
            <w:rtl/>
            <w:lang w:val="en-GB" w:eastAsia="zh-TW"/>
          </w:rPr>
          <w:t>أيضاً</w:t>
        </w:r>
        <w:r w:rsidRPr="00F94FAD">
          <w:rPr>
            <w:sz w:val="18"/>
            <w:szCs w:val="26"/>
            <w:rtl/>
            <w:lang w:val="en-GB" w:eastAsia="zh-TW"/>
          </w:rPr>
          <w:t xml:space="preserve"> </w:t>
        </w:r>
        <w:r w:rsidRPr="00F94FAD">
          <w:rPr>
            <w:rFonts w:hint="cs"/>
            <w:sz w:val="18"/>
            <w:szCs w:val="26"/>
            <w:rtl/>
            <w:lang w:val="en-GB" w:eastAsia="zh-TW"/>
          </w:rPr>
          <w:t>البلاغ</w:t>
        </w:r>
        <w:r w:rsidRPr="00F94FAD">
          <w:rPr>
            <w:sz w:val="18"/>
            <w:szCs w:val="26"/>
            <w:rtl/>
            <w:lang w:val="en-GB" w:eastAsia="zh-TW"/>
          </w:rPr>
          <w:t xml:space="preserve"> </w:t>
        </w:r>
        <w:r w:rsidRPr="00F94FAD">
          <w:rPr>
            <w:rFonts w:hint="cs"/>
            <w:sz w:val="18"/>
            <w:szCs w:val="26"/>
            <w:rtl/>
            <w:lang w:val="en-GB" w:eastAsia="zh-TW"/>
          </w:rPr>
          <w:t>ر</w:t>
        </w:r>
        <w:r w:rsidRPr="00F94FAD">
          <w:rPr>
            <w:sz w:val="18"/>
            <w:szCs w:val="26"/>
            <w:rtl/>
            <w:lang w:val="en-GB" w:eastAsia="zh-TW"/>
          </w:rPr>
          <w:t xml:space="preserve">قم 190/2001، </w:t>
        </w:r>
        <w:r w:rsidRPr="00F94FAD">
          <w:rPr>
            <w:i/>
            <w:iCs/>
            <w:sz w:val="18"/>
            <w:szCs w:val="26"/>
            <w:rtl/>
            <w:lang w:val="en-GB" w:eastAsia="zh-TW"/>
          </w:rPr>
          <w:t xml:space="preserve">ك. </w:t>
        </w:r>
        <w:r w:rsidRPr="00F94FAD">
          <w:rPr>
            <w:rFonts w:hint="cs"/>
            <w:i/>
            <w:iCs/>
            <w:sz w:val="18"/>
            <w:szCs w:val="26"/>
            <w:rtl/>
            <w:lang w:val="en-GB" w:eastAsia="zh-TW"/>
          </w:rPr>
          <w:t>س.</w:t>
        </w:r>
        <w:r w:rsidR="00672FA8" w:rsidRPr="00F94FAD">
          <w:rPr>
            <w:rFonts w:hint="cs"/>
            <w:i/>
            <w:iCs/>
            <w:sz w:val="18"/>
            <w:szCs w:val="26"/>
            <w:rtl/>
            <w:lang w:val="en-GB" w:eastAsia="zh-TW"/>
          </w:rPr>
          <w:t xml:space="preserve"> </w:t>
        </w:r>
        <w:r w:rsidRPr="00F94FAD">
          <w:rPr>
            <w:rFonts w:hint="cs"/>
            <w:i/>
            <w:iCs/>
            <w:sz w:val="18"/>
            <w:szCs w:val="26"/>
            <w:rtl/>
            <w:lang w:val="en-GB" w:eastAsia="zh-TW"/>
          </w:rPr>
          <w:t>ي</w:t>
        </w:r>
        <w:r w:rsidR="00253327">
          <w:rPr>
            <w:rFonts w:hint="cs"/>
            <w:i/>
            <w:iCs/>
            <w:sz w:val="18"/>
            <w:szCs w:val="26"/>
            <w:rtl/>
            <w:lang w:val="en-GB" w:eastAsia="zh-TW"/>
          </w:rPr>
          <w:t>.</w:t>
        </w:r>
        <w:r w:rsidRPr="00F94FAD">
          <w:rPr>
            <w:rFonts w:hint="cs"/>
            <w:i/>
            <w:iCs/>
            <w:sz w:val="18"/>
            <w:szCs w:val="26"/>
            <w:rtl/>
            <w:lang w:val="en-GB" w:eastAsia="zh-TW"/>
          </w:rPr>
          <w:t xml:space="preserve"> ضد</w:t>
        </w:r>
        <w:r w:rsidRPr="00F94FAD">
          <w:rPr>
            <w:i/>
            <w:iCs/>
            <w:sz w:val="18"/>
            <w:szCs w:val="26"/>
            <w:rtl/>
            <w:lang w:val="en-GB" w:eastAsia="zh-TW"/>
          </w:rPr>
          <w:t xml:space="preserve"> هولندا</w:t>
        </w:r>
        <w:r w:rsidRPr="00F94FAD">
          <w:rPr>
            <w:sz w:val="18"/>
            <w:szCs w:val="26"/>
            <w:rtl/>
            <w:lang w:val="en-GB" w:eastAsia="zh-TW"/>
          </w:rPr>
          <w:t>، قرار معتمد في 15 أيار/مايو 2003، الفقرة 7-</w:t>
        </w:r>
        <w:r w:rsidRPr="00F94FAD">
          <w:rPr>
            <w:rFonts w:hint="cs"/>
            <w:sz w:val="18"/>
            <w:szCs w:val="26"/>
            <w:rtl/>
            <w:lang w:val="en-GB" w:eastAsia="zh-TW"/>
          </w:rPr>
          <w:t xml:space="preserve">3. </w:t>
        </w:r>
        <w:r w:rsidRPr="00F94FAD">
          <w:rPr>
            <w:rFonts w:cs="Times New Roman" w:hint="cs"/>
            <w:sz w:val="18"/>
            <w:szCs w:val="26"/>
            <w:rtl/>
            <w:lang w:val="en-GB" w:eastAsia="zh-TW"/>
          </w:rPr>
          <w:t>‬</w:t>
        </w:r>
        <w:r w:rsidRPr="00F94FAD">
          <w:rPr>
            <w:sz w:val="18"/>
            <w:szCs w:val="26"/>
          </w:rPr>
          <w:t>‬</w:t>
        </w:r>
        <w:r w:rsidR="00E74656">
          <w:t>‬</w:t>
        </w:r>
        <w:r w:rsidR="004C0042">
          <w:t>‬</w:t>
        </w:r>
      </w:dir>
    </w:p>
  </w:footnote>
  <w:footnote w:id="15">
    <w:p w:rsidR="00877537" w:rsidRPr="00253327" w:rsidRDefault="00877537" w:rsidP="00253327">
      <w:pPr>
        <w:pStyle w:val="FootnoteText"/>
        <w:widowControl w:val="0"/>
        <w:tabs>
          <w:tab w:val="right" w:pos="1020"/>
        </w:tabs>
        <w:spacing w:after="60" w:line="300" w:lineRule="exact"/>
        <w:ind w:left="1275" w:right="1276" w:hanging="567"/>
        <w:textDirection w:val="tbRlV"/>
        <w:rPr>
          <w:sz w:val="18"/>
          <w:szCs w:val="26"/>
          <w:rtl/>
          <w:lang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F94FAD">
        <w:rPr>
          <w:sz w:val="18"/>
          <w:szCs w:val="26"/>
          <w:rtl/>
          <w:lang w:val="en-GB" w:eastAsia="zh-TW"/>
        </w:rPr>
        <w:t xml:space="preserve">انظر البلاغ رقم 338/2008، </w:t>
      </w:r>
      <w:proofErr w:type="spellStart"/>
      <w:r w:rsidRPr="00F94FAD">
        <w:rPr>
          <w:i/>
          <w:iCs/>
          <w:sz w:val="18"/>
          <w:szCs w:val="26"/>
          <w:rtl/>
          <w:lang w:val="en-GB" w:eastAsia="zh-TW"/>
        </w:rPr>
        <w:t>موندال</w:t>
      </w:r>
      <w:proofErr w:type="spellEnd"/>
      <w:r w:rsidRPr="00F94FAD">
        <w:rPr>
          <w:i/>
          <w:iCs/>
          <w:sz w:val="18"/>
          <w:szCs w:val="26"/>
          <w:rtl/>
          <w:lang w:val="en-GB" w:eastAsia="zh-TW"/>
        </w:rPr>
        <w:t xml:space="preserve"> ضد السويد</w:t>
      </w:r>
      <w:r w:rsidRPr="00F94FAD">
        <w:rPr>
          <w:sz w:val="18"/>
          <w:szCs w:val="26"/>
          <w:rtl/>
          <w:lang w:val="en-GB" w:eastAsia="zh-TW"/>
        </w:rPr>
        <w:t>، قرار معتمد في 23 أيار/مايو 2011</w:t>
      </w:r>
      <w:r w:rsidRPr="00F94FAD">
        <w:rPr>
          <w:rFonts w:hint="cs"/>
          <w:sz w:val="18"/>
          <w:szCs w:val="26"/>
          <w:rtl/>
          <w:lang w:val="en-GB" w:eastAsia="zh-TW"/>
        </w:rPr>
        <w:t>.</w:t>
      </w:r>
      <w:r w:rsidR="00253327">
        <w:rPr>
          <w:rFonts w:hint="cs"/>
          <w:sz w:val="18"/>
          <w:szCs w:val="26"/>
          <w:rtl/>
          <w:lang w:val="en-GB" w:eastAsia="zh-TW"/>
        </w:rPr>
        <w:t xml:space="preserve"> </w:t>
      </w:r>
    </w:p>
  </w:footnote>
  <w:footnote w:id="16">
    <w:p w:rsidR="00877537" w:rsidRPr="00F94FAD" w:rsidRDefault="00877537" w:rsidP="00253327">
      <w:pPr>
        <w:pStyle w:val="FootnoteText"/>
        <w:widowControl w:val="0"/>
        <w:tabs>
          <w:tab w:val="right" w:pos="1020"/>
        </w:tabs>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F94FAD">
        <w:rPr>
          <w:sz w:val="18"/>
          <w:szCs w:val="26"/>
          <w:rtl/>
          <w:lang w:val="en-GB" w:eastAsia="zh-TW"/>
        </w:rPr>
        <w:t>يشير صاحب البلاغ إلى الموقع الشبكي لدائرة الجنسية والهجرة الكندية، التي تشير في الفرع المعنون "القيود المتعلقة بطلب تقييم</w:t>
      </w:r>
      <w:r w:rsidRPr="00F94FAD">
        <w:rPr>
          <w:rFonts w:hint="cs"/>
          <w:sz w:val="18"/>
          <w:szCs w:val="26"/>
          <w:rtl/>
          <w:lang w:val="en-GB" w:eastAsia="zh-TW"/>
        </w:rPr>
        <w:t xml:space="preserve"> </w:t>
      </w:r>
      <w:r w:rsidRPr="00F94FAD">
        <w:rPr>
          <w:sz w:val="18"/>
          <w:szCs w:val="26"/>
          <w:rtl/>
          <w:lang w:val="en-GB" w:eastAsia="zh-TW"/>
        </w:rPr>
        <w:t>الم</w:t>
      </w:r>
      <w:r w:rsidR="00880D29" w:rsidRPr="00F94FAD">
        <w:rPr>
          <w:sz w:val="18"/>
          <w:szCs w:val="26"/>
          <w:rtl/>
          <w:lang w:val="en-GB" w:eastAsia="zh-TW"/>
        </w:rPr>
        <w:t>خاطر في كندا"، إلى أن المادة 25</w:t>
      </w:r>
      <w:r w:rsidRPr="00F94FAD">
        <w:rPr>
          <w:sz w:val="18"/>
          <w:szCs w:val="26"/>
          <w:rtl/>
          <w:lang w:val="en-GB" w:eastAsia="zh-TW"/>
        </w:rPr>
        <w:t>(1</w:t>
      </w:r>
      <w:r w:rsidR="00672FA8" w:rsidRPr="00F94FAD">
        <w:rPr>
          <w:rFonts w:hint="cs"/>
          <w:sz w:val="18"/>
          <w:szCs w:val="26"/>
          <w:rtl/>
          <w:lang w:val="en-GB" w:eastAsia="zh-TW"/>
        </w:rPr>
        <w:t>-</w:t>
      </w:r>
      <w:r w:rsidRPr="00F94FAD">
        <w:rPr>
          <w:sz w:val="18"/>
          <w:szCs w:val="26"/>
          <w:rtl/>
          <w:lang w:val="en-GB" w:eastAsia="zh-TW"/>
        </w:rPr>
        <w:t xml:space="preserve">3) من قانون الهجرة وحماية اللاجئين تنص على ما يلي: </w:t>
      </w:r>
      <w:r w:rsidR="00253327">
        <w:rPr>
          <w:rFonts w:hint="cs"/>
          <w:sz w:val="18"/>
          <w:szCs w:val="26"/>
          <w:rtl/>
          <w:lang w:val="en-GB" w:eastAsia="zh-TW"/>
        </w:rPr>
        <w:t>‘</w:t>
      </w:r>
      <w:r w:rsidRPr="00F94FAD">
        <w:rPr>
          <w:sz w:val="18"/>
          <w:szCs w:val="26"/>
          <w:rtl/>
          <w:lang w:val="en-GB" w:eastAsia="zh-TW"/>
        </w:rPr>
        <w:t>... لا يجوز للوزير أن ينظر في العوامل التي تؤخذ في الاعتبار لدى تحديد ما إذا كان الشخص لاجئا</w:t>
      </w:r>
      <w:r w:rsidR="00253327">
        <w:rPr>
          <w:rFonts w:hint="cs"/>
          <w:sz w:val="18"/>
          <w:szCs w:val="26"/>
          <w:rtl/>
          <w:lang w:val="en-GB" w:eastAsia="zh-TW"/>
        </w:rPr>
        <w:t>ً</w:t>
      </w:r>
      <w:r w:rsidRPr="00F94FAD">
        <w:rPr>
          <w:sz w:val="18"/>
          <w:szCs w:val="26"/>
          <w:rtl/>
          <w:lang w:val="en-GB" w:eastAsia="zh-TW"/>
        </w:rPr>
        <w:t xml:space="preserve"> بالمعنى الوارد في الاتفاقية بموجب المادة 96 أو شخصا</w:t>
      </w:r>
      <w:r w:rsidR="00E17032" w:rsidRPr="00F94FAD">
        <w:rPr>
          <w:rFonts w:hint="cs"/>
          <w:sz w:val="18"/>
          <w:szCs w:val="26"/>
          <w:rtl/>
          <w:lang w:val="en-GB" w:eastAsia="zh-TW"/>
        </w:rPr>
        <w:t>ً</w:t>
      </w:r>
      <w:r w:rsidRPr="00F94FAD">
        <w:rPr>
          <w:sz w:val="18"/>
          <w:szCs w:val="26"/>
          <w:rtl/>
          <w:lang w:val="en-GB" w:eastAsia="zh-TW"/>
        </w:rPr>
        <w:t xml:space="preserve"> يحت</w:t>
      </w:r>
      <w:r w:rsidR="00672FA8" w:rsidRPr="00F94FAD">
        <w:rPr>
          <w:sz w:val="18"/>
          <w:szCs w:val="26"/>
          <w:rtl/>
          <w:lang w:val="en-GB" w:eastAsia="zh-TW"/>
        </w:rPr>
        <w:t>اج إلى الحماية بموجب الفقرة 97</w:t>
      </w:r>
      <w:r w:rsidRPr="00F94FAD">
        <w:rPr>
          <w:sz w:val="18"/>
          <w:szCs w:val="26"/>
          <w:rtl/>
          <w:lang w:val="en-GB" w:eastAsia="zh-TW"/>
        </w:rPr>
        <w:t xml:space="preserve">(1) بل يتعين عليه أن ينظر في العناصر ذات الصلة </w:t>
      </w:r>
      <w:r w:rsidRPr="00F94FAD">
        <w:rPr>
          <w:rFonts w:hint="cs"/>
          <w:sz w:val="18"/>
          <w:szCs w:val="26"/>
          <w:rtl/>
          <w:lang w:val="en-GB" w:eastAsia="zh-TW"/>
        </w:rPr>
        <w:t>بالمشاق</w:t>
      </w:r>
      <w:r w:rsidRPr="00F94FAD">
        <w:rPr>
          <w:sz w:val="18"/>
          <w:szCs w:val="26"/>
          <w:rtl/>
          <w:lang w:val="en-GB" w:eastAsia="zh-TW"/>
        </w:rPr>
        <w:t xml:space="preserve"> التي تؤثر على الرعايا الأجانب</w:t>
      </w:r>
      <w:r w:rsidR="00253327">
        <w:rPr>
          <w:rFonts w:hint="cs"/>
          <w:sz w:val="18"/>
          <w:szCs w:val="26"/>
          <w:rtl/>
          <w:lang w:val="en-GB" w:eastAsia="zh-TW"/>
        </w:rPr>
        <w:t>‘</w:t>
      </w:r>
      <w:r w:rsidRPr="00F94FAD">
        <w:rPr>
          <w:sz w:val="18"/>
          <w:szCs w:val="26"/>
          <w:rtl/>
          <w:lang w:val="en-GB" w:eastAsia="zh-TW"/>
        </w:rPr>
        <w:t xml:space="preserve">. وهذا يعني أن عليكم أن تنظروا في جميع الأدلة عن طريق تحليل </w:t>
      </w:r>
      <w:r w:rsidRPr="00F94FAD">
        <w:rPr>
          <w:rFonts w:hint="cs"/>
          <w:sz w:val="18"/>
          <w:szCs w:val="26"/>
          <w:rtl/>
          <w:lang w:val="en-GB" w:eastAsia="zh-TW"/>
        </w:rPr>
        <w:t>المشاق</w:t>
      </w:r>
      <w:r w:rsidRPr="00F94FAD">
        <w:rPr>
          <w:sz w:val="18"/>
          <w:szCs w:val="26"/>
          <w:rtl/>
          <w:lang w:val="en-GB" w:eastAsia="zh-TW"/>
        </w:rPr>
        <w:t xml:space="preserve">، </w:t>
      </w:r>
      <w:r w:rsidRPr="00F94FAD">
        <w:rPr>
          <w:rFonts w:hint="cs"/>
          <w:sz w:val="18"/>
          <w:szCs w:val="26"/>
          <w:rtl/>
          <w:lang w:val="en-GB" w:eastAsia="zh-TW"/>
        </w:rPr>
        <w:t>لا أن تجروا</w:t>
      </w:r>
      <w:r w:rsidRPr="00F94FAD">
        <w:rPr>
          <w:sz w:val="18"/>
          <w:szCs w:val="26"/>
          <w:rtl/>
          <w:lang w:val="en-GB" w:eastAsia="zh-TW"/>
        </w:rPr>
        <w:t xml:space="preserve"> تقديرا</w:t>
      </w:r>
      <w:r w:rsidR="00253327">
        <w:rPr>
          <w:rFonts w:hint="cs"/>
          <w:sz w:val="18"/>
          <w:szCs w:val="26"/>
          <w:rtl/>
          <w:lang w:val="en-GB" w:eastAsia="zh-TW"/>
        </w:rPr>
        <w:t>ً</w:t>
      </w:r>
      <w:r w:rsidRPr="00F94FAD">
        <w:rPr>
          <w:sz w:val="18"/>
          <w:szCs w:val="26"/>
          <w:rtl/>
          <w:lang w:val="en-GB" w:eastAsia="zh-TW"/>
        </w:rPr>
        <w:t xml:space="preserve"> للمخاطر من قبيل ما </w:t>
      </w:r>
      <w:r w:rsidRPr="00F94FAD">
        <w:rPr>
          <w:rFonts w:hint="cs"/>
          <w:sz w:val="18"/>
          <w:szCs w:val="26"/>
          <w:rtl/>
          <w:lang w:val="en-GB" w:eastAsia="zh-TW"/>
        </w:rPr>
        <w:t>يفعل</w:t>
      </w:r>
      <w:r w:rsidRPr="00F94FAD">
        <w:rPr>
          <w:sz w:val="18"/>
          <w:szCs w:val="26"/>
          <w:rtl/>
          <w:lang w:val="en-GB" w:eastAsia="zh-TW"/>
        </w:rPr>
        <w:t xml:space="preserve"> مجلس الهجرة وشؤون اللاجئين الكندي أو ما يجري في تقييم</w:t>
      </w:r>
      <w:r w:rsidRPr="00F94FAD">
        <w:rPr>
          <w:rFonts w:hint="cs"/>
          <w:sz w:val="18"/>
          <w:szCs w:val="26"/>
          <w:rtl/>
          <w:lang w:val="en-GB" w:eastAsia="zh-TW"/>
        </w:rPr>
        <w:t xml:space="preserve"> </w:t>
      </w:r>
      <w:r w:rsidRPr="00F94FAD">
        <w:rPr>
          <w:sz w:val="18"/>
          <w:szCs w:val="26"/>
          <w:rtl/>
          <w:lang w:val="en-GB" w:eastAsia="zh-TW"/>
        </w:rPr>
        <w:t xml:space="preserve">المخاطر قبل الترحيل". متاح على الرابط التالي: </w:t>
      </w:r>
      <w:r w:rsidRPr="00F94FAD">
        <w:rPr>
          <w:sz w:val="18"/>
          <w:szCs w:val="26"/>
          <w:lang w:val="en-GB" w:eastAsia="zh-TW"/>
        </w:rPr>
        <w:t>www.cic.gc.ca/english/resources/tools/perm/hc/processing/hardship.asp</w:t>
      </w:r>
      <w:r w:rsidRPr="00F94FAD">
        <w:rPr>
          <w:sz w:val="18"/>
          <w:szCs w:val="26"/>
          <w:rtl/>
          <w:lang w:val="en-GB" w:eastAsia="zh-TW"/>
        </w:rPr>
        <w:t>.</w:t>
      </w:r>
      <w:r w:rsidR="00F05B80" w:rsidRPr="00F94FAD">
        <w:rPr>
          <w:rFonts w:hint="cs"/>
          <w:sz w:val="18"/>
          <w:szCs w:val="26"/>
          <w:rtl/>
          <w:lang w:val="en-GB" w:eastAsia="zh-TW"/>
        </w:rPr>
        <w:t xml:space="preserve"> </w:t>
      </w:r>
    </w:p>
  </w:footnote>
  <w:footnote w:id="17">
    <w:p w:rsidR="00877537" w:rsidRPr="00F94FAD" w:rsidRDefault="00877537" w:rsidP="00B94C2B">
      <w:pPr>
        <w:pStyle w:val="FootnoteText"/>
        <w:widowControl w:val="0"/>
        <w:tabs>
          <w:tab w:val="right" w:pos="1020"/>
        </w:tabs>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F94FAD">
        <w:rPr>
          <w:sz w:val="18"/>
          <w:szCs w:val="26"/>
          <w:rtl/>
          <w:lang w:val="en-GB" w:eastAsia="zh-TW"/>
        </w:rPr>
        <w:t xml:space="preserve">يشير صاحب </w:t>
      </w:r>
      <w:r w:rsidR="00B94C2B">
        <w:rPr>
          <w:rFonts w:hint="cs"/>
          <w:sz w:val="18"/>
          <w:szCs w:val="26"/>
          <w:rtl/>
          <w:lang w:val="en-GB" w:eastAsia="zh-TW"/>
        </w:rPr>
        <w:t>البلاغ</w:t>
      </w:r>
      <w:r w:rsidRPr="00F94FAD">
        <w:rPr>
          <w:sz w:val="18"/>
          <w:szCs w:val="26"/>
          <w:rtl/>
          <w:lang w:val="en-GB" w:eastAsia="zh-TW"/>
        </w:rPr>
        <w:t xml:space="preserve"> إلى </w:t>
      </w:r>
      <w:r w:rsidR="00EC2186" w:rsidRPr="00F94FAD">
        <w:rPr>
          <w:rFonts w:hint="cs"/>
          <w:sz w:val="18"/>
          <w:szCs w:val="26"/>
          <w:rtl/>
          <w:lang w:val="en-GB" w:eastAsia="zh-TW"/>
        </w:rPr>
        <w:t>الشكوى</w:t>
      </w:r>
      <w:r w:rsidRPr="00F94FAD">
        <w:rPr>
          <w:sz w:val="18"/>
          <w:szCs w:val="26"/>
          <w:rtl/>
          <w:lang w:val="en-GB" w:eastAsia="zh-TW"/>
        </w:rPr>
        <w:t xml:space="preserve"> رقم 319/2007، </w:t>
      </w:r>
      <w:r w:rsidRPr="00B94C2B">
        <w:rPr>
          <w:i/>
          <w:iCs/>
          <w:sz w:val="18"/>
          <w:szCs w:val="26"/>
          <w:rtl/>
          <w:lang w:val="en-GB" w:eastAsia="zh-TW"/>
        </w:rPr>
        <w:t xml:space="preserve">سينغ </w:t>
      </w:r>
      <w:r w:rsidR="00EC2186" w:rsidRPr="00B94C2B">
        <w:rPr>
          <w:i/>
          <w:iCs/>
          <w:sz w:val="18"/>
          <w:szCs w:val="26"/>
          <w:rtl/>
          <w:lang w:val="en-GB" w:eastAsia="zh-TW"/>
        </w:rPr>
        <w:t>ضد كندا</w:t>
      </w:r>
      <w:r w:rsidR="00EC2186" w:rsidRPr="00F94FAD">
        <w:rPr>
          <w:sz w:val="18"/>
          <w:szCs w:val="26"/>
          <w:rtl/>
          <w:lang w:val="en-GB" w:eastAsia="zh-TW"/>
        </w:rPr>
        <w:t>، قرار معتمَد في 30</w:t>
      </w:r>
      <w:r w:rsidR="00880D29" w:rsidRPr="00F94FAD">
        <w:rPr>
          <w:rFonts w:hint="cs"/>
          <w:sz w:val="18"/>
          <w:szCs w:val="26"/>
          <w:rtl/>
          <w:lang w:val="en-GB" w:eastAsia="zh-TW"/>
        </w:rPr>
        <w:t xml:space="preserve"> </w:t>
      </w:r>
      <w:r w:rsidR="00EC2186" w:rsidRPr="00F94FAD">
        <w:rPr>
          <w:sz w:val="18"/>
          <w:szCs w:val="26"/>
          <w:rtl/>
          <w:lang w:val="en-GB" w:eastAsia="zh-TW"/>
        </w:rPr>
        <w:t>أيار/</w:t>
      </w:r>
      <w:r w:rsidRPr="00F94FAD">
        <w:rPr>
          <w:sz w:val="18"/>
          <w:szCs w:val="26"/>
          <w:rtl/>
          <w:lang w:val="en-GB" w:eastAsia="zh-TW"/>
        </w:rPr>
        <w:t>مايو 2011، الفقرة 8-9.</w:t>
      </w:r>
      <w:r w:rsidRPr="00F94FAD">
        <w:rPr>
          <w:rFonts w:cs="Times New Roman" w:hint="cs"/>
          <w:sz w:val="18"/>
          <w:szCs w:val="26"/>
          <w:rtl/>
          <w:lang w:val="en-GB" w:eastAsia="zh-TW"/>
        </w:rPr>
        <w:t>‬</w:t>
      </w:r>
      <w:r w:rsidRPr="00F94FAD">
        <w:rPr>
          <w:sz w:val="18"/>
          <w:szCs w:val="26"/>
          <w:rtl/>
          <w:lang w:val="en-GB" w:eastAsia="zh-TW"/>
        </w:rPr>
        <w:t xml:space="preserve"> </w:t>
      </w:r>
    </w:p>
  </w:footnote>
  <w:footnote w:id="18">
    <w:p w:rsidR="00877537" w:rsidRPr="00F94FAD" w:rsidRDefault="00877537" w:rsidP="00F94FAD">
      <w:pPr>
        <w:pStyle w:val="FootnoteText"/>
        <w:widowControl w:val="0"/>
        <w:tabs>
          <w:tab w:val="right" w:pos="1020"/>
        </w:tabs>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4A7778">
        <w:rPr>
          <w:sz w:val="18"/>
          <w:szCs w:val="26"/>
          <w:rtl/>
          <w:lang w:val="en-GB" w:eastAsia="zh-TW"/>
        </w:rPr>
        <w:t>تشير الدولة الطرف إلى:</w:t>
      </w:r>
      <w:r w:rsidR="00645E42" w:rsidRPr="004A7778">
        <w:rPr>
          <w:sz w:val="18"/>
          <w:szCs w:val="26"/>
        </w:rPr>
        <w:t>“The humanitarian and compassionate assessment: Hardship and the H&amp;C</w:t>
      </w:r>
      <w:r w:rsidR="00645E42" w:rsidRPr="004A7778">
        <w:rPr>
          <w:spacing w:val="-8"/>
          <w:sz w:val="18"/>
          <w:szCs w:val="26"/>
        </w:rPr>
        <w:t xml:space="preserve"> assessment”</w:t>
      </w:r>
      <w:r w:rsidRPr="004A7778">
        <w:rPr>
          <w:spacing w:val="-8"/>
          <w:sz w:val="18"/>
          <w:szCs w:val="26"/>
          <w:rtl/>
          <w:lang w:val="en-GB" w:eastAsia="zh-TW"/>
        </w:rPr>
        <w:t>. متاح على الرابط التالي:</w:t>
      </w:r>
      <w:r w:rsidR="00645E42" w:rsidRPr="004A7778">
        <w:rPr>
          <w:rFonts w:hint="cs"/>
          <w:spacing w:val="-7"/>
          <w:sz w:val="18"/>
          <w:szCs w:val="26"/>
          <w:rtl/>
          <w:lang w:val="en-GB" w:eastAsia="zh-TW"/>
        </w:rPr>
        <w:t xml:space="preserve"> </w:t>
      </w:r>
      <w:r w:rsidR="00645E42" w:rsidRPr="004A7778">
        <w:rPr>
          <w:spacing w:val="-7"/>
          <w:sz w:val="18"/>
          <w:szCs w:val="26"/>
        </w:rPr>
        <w:t>www.cic.gc.ca/english/resources/tools/perm/hc/processing/hardship.asp</w:t>
      </w:r>
      <w:r w:rsidRPr="004A7778">
        <w:rPr>
          <w:spacing w:val="-7"/>
          <w:sz w:val="18"/>
          <w:szCs w:val="26"/>
          <w:rtl/>
          <w:lang w:val="en-GB" w:eastAsia="zh-TW"/>
        </w:rPr>
        <w:t>.</w:t>
      </w:r>
      <w:r w:rsidR="0000274E" w:rsidRPr="004A7778">
        <w:rPr>
          <w:rFonts w:hint="cs"/>
          <w:spacing w:val="-7"/>
          <w:sz w:val="18"/>
          <w:szCs w:val="26"/>
          <w:rtl/>
          <w:lang w:val="en-GB" w:eastAsia="zh-TW"/>
        </w:rPr>
        <w:t xml:space="preserve"> </w:t>
      </w:r>
    </w:p>
  </w:footnote>
  <w:footnote w:id="19">
    <w:p w:rsidR="00877537" w:rsidRPr="00F94FAD" w:rsidRDefault="00877537" w:rsidP="00672FA8">
      <w:pPr>
        <w:pStyle w:val="FootnoteText"/>
        <w:widowControl w:val="0"/>
        <w:tabs>
          <w:tab w:val="right" w:pos="1020"/>
        </w:tabs>
        <w:spacing w:after="60" w:line="300" w:lineRule="exact"/>
        <w:ind w:left="1275" w:right="1276" w:hanging="567"/>
        <w:textDirection w:val="tbRlV"/>
        <w:rPr>
          <w:sz w:val="18"/>
          <w:szCs w:val="26"/>
          <w:rtl/>
          <w:lang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dir w:val="rtl">
        <w:r w:rsidRPr="00F94FAD">
          <w:rPr>
            <w:sz w:val="18"/>
            <w:szCs w:val="26"/>
            <w:rtl/>
            <w:lang w:val="en-GB" w:eastAsia="zh-TW"/>
          </w:rPr>
          <w:t xml:space="preserve">انظر البلاغ رقم 66/1997، قضية </w:t>
        </w:r>
        <w:r w:rsidRPr="00F94FAD">
          <w:rPr>
            <w:i/>
            <w:iCs/>
            <w:sz w:val="18"/>
            <w:szCs w:val="26"/>
            <w:rtl/>
            <w:lang w:val="en-GB" w:eastAsia="zh-TW"/>
          </w:rPr>
          <w:t>ب.</w:t>
        </w:r>
        <w:r w:rsidR="00672FA8" w:rsidRPr="00F94FAD">
          <w:rPr>
            <w:rFonts w:hint="cs"/>
            <w:i/>
            <w:iCs/>
            <w:sz w:val="18"/>
            <w:szCs w:val="26"/>
            <w:rtl/>
            <w:lang w:val="en-GB" w:eastAsia="zh-TW"/>
          </w:rPr>
          <w:t xml:space="preserve"> </w:t>
        </w:r>
        <w:r w:rsidRPr="00F94FAD">
          <w:rPr>
            <w:i/>
            <w:iCs/>
            <w:sz w:val="18"/>
            <w:szCs w:val="26"/>
            <w:rtl/>
            <w:lang w:val="en-GB" w:eastAsia="zh-TW"/>
          </w:rPr>
          <w:t>س.</w:t>
        </w:r>
        <w:r w:rsidR="00672FA8" w:rsidRPr="00F94FAD">
          <w:rPr>
            <w:rFonts w:hint="cs"/>
            <w:i/>
            <w:iCs/>
            <w:sz w:val="18"/>
            <w:szCs w:val="26"/>
            <w:rtl/>
            <w:lang w:val="en-GB" w:eastAsia="zh-TW"/>
          </w:rPr>
          <w:t xml:space="preserve"> </w:t>
        </w:r>
        <w:r w:rsidRPr="00F94FAD">
          <w:rPr>
            <w:i/>
            <w:iCs/>
            <w:sz w:val="18"/>
            <w:szCs w:val="26"/>
            <w:rtl/>
            <w:lang w:val="en-GB" w:eastAsia="zh-TW"/>
          </w:rPr>
          <w:t>س. ضد كندا</w:t>
        </w:r>
        <w:r w:rsidRPr="00F94FAD">
          <w:rPr>
            <w:sz w:val="18"/>
            <w:szCs w:val="26"/>
            <w:rtl/>
            <w:lang w:val="en-GB" w:eastAsia="zh-TW"/>
          </w:rPr>
          <w:t>، قرار بعدم المقبولية اعتمد في 13</w:t>
        </w:r>
        <w:r w:rsidR="00D04BA6" w:rsidRPr="00F94FAD">
          <w:rPr>
            <w:rFonts w:hint="cs"/>
            <w:sz w:val="18"/>
            <w:szCs w:val="26"/>
            <w:rtl/>
            <w:lang w:val="en-GB" w:eastAsia="zh-TW"/>
          </w:rPr>
          <w:t xml:space="preserve"> </w:t>
        </w:r>
        <w:r w:rsidRPr="00F94FAD">
          <w:rPr>
            <w:sz w:val="18"/>
            <w:szCs w:val="26"/>
            <w:rtl/>
            <w:lang w:val="en-GB" w:eastAsia="zh-TW"/>
          </w:rPr>
          <w:t>تشرين الثاني/</w:t>
        </w:r>
        <w:r w:rsidR="00D04BA6" w:rsidRPr="00F94FAD">
          <w:rPr>
            <w:rFonts w:hint="cs"/>
            <w:sz w:val="18"/>
            <w:szCs w:val="26"/>
            <w:rtl/>
            <w:lang w:val="en-GB" w:eastAsia="zh-TW"/>
          </w:rPr>
          <w:t xml:space="preserve"> </w:t>
        </w:r>
        <w:r w:rsidRPr="00F94FAD">
          <w:rPr>
            <w:sz w:val="18"/>
            <w:szCs w:val="26"/>
            <w:rtl/>
            <w:lang w:val="en-GB" w:eastAsia="zh-TW"/>
          </w:rPr>
          <w:t>نوفمبر 1998، الفقرة 6-</w:t>
        </w:r>
        <w:r w:rsidRPr="00F94FAD">
          <w:rPr>
            <w:rFonts w:hint="cs"/>
            <w:sz w:val="18"/>
            <w:szCs w:val="26"/>
            <w:rtl/>
            <w:lang w:val="en-GB" w:eastAsia="zh-TW"/>
          </w:rPr>
          <w:t>2.</w:t>
        </w:r>
        <w:r w:rsidR="00D04BA6" w:rsidRPr="00F94FAD">
          <w:rPr>
            <w:rFonts w:hint="cs"/>
            <w:sz w:val="18"/>
            <w:szCs w:val="26"/>
            <w:rtl/>
            <w:lang w:val="en-GB" w:eastAsia="zh-TW"/>
          </w:rPr>
          <w:t xml:space="preserve"> </w:t>
        </w:r>
        <w:r w:rsidR="00E74656">
          <w:t>‬</w:t>
        </w:r>
        <w:r w:rsidR="004C0042">
          <w:t>‬</w:t>
        </w:r>
      </w:dir>
    </w:p>
  </w:footnote>
  <w:footnote w:id="20">
    <w:p w:rsidR="00877537" w:rsidRPr="00F94FAD" w:rsidRDefault="00877537" w:rsidP="006723D0">
      <w:pPr>
        <w:pStyle w:val="FootnoteText"/>
        <w:widowControl w:val="0"/>
        <w:tabs>
          <w:tab w:val="right" w:pos="1020"/>
        </w:tabs>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F94FAD">
        <w:rPr>
          <w:sz w:val="18"/>
          <w:szCs w:val="26"/>
          <w:rtl/>
          <w:lang w:val="en-GB" w:eastAsia="zh-TW"/>
        </w:rPr>
        <w:t xml:space="preserve">ويشير صاحب </w:t>
      </w:r>
      <w:r w:rsidR="006723D0" w:rsidRPr="00F94FAD">
        <w:rPr>
          <w:rFonts w:hint="cs"/>
          <w:sz w:val="18"/>
          <w:szCs w:val="26"/>
          <w:rtl/>
          <w:lang w:val="en-GB" w:eastAsia="zh-TW"/>
        </w:rPr>
        <w:t>الشكوى</w:t>
      </w:r>
      <w:r w:rsidRPr="00F94FAD">
        <w:rPr>
          <w:sz w:val="18"/>
          <w:szCs w:val="26"/>
          <w:rtl/>
          <w:lang w:val="en-GB" w:eastAsia="zh-TW"/>
        </w:rPr>
        <w:t xml:space="preserve"> إلى البلاغ رقم 343/2008، </w:t>
      </w:r>
      <w:proofErr w:type="spellStart"/>
      <w:r w:rsidRPr="00F94FAD">
        <w:rPr>
          <w:i/>
          <w:iCs/>
          <w:sz w:val="18"/>
          <w:szCs w:val="26"/>
          <w:rtl/>
          <w:lang w:val="en-GB" w:eastAsia="zh-TW"/>
        </w:rPr>
        <w:t>كالونسو</w:t>
      </w:r>
      <w:proofErr w:type="spellEnd"/>
      <w:r w:rsidRPr="00F94FAD">
        <w:rPr>
          <w:i/>
          <w:iCs/>
          <w:sz w:val="18"/>
          <w:szCs w:val="26"/>
          <w:rtl/>
          <w:lang w:val="en-GB" w:eastAsia="zh-TW"/>
        </w:rPr>
        <w:t xml:space="preserve"> ضد كندا</w:t>
      </w:r>
      <w:r w:rsidR="00D04BA6" w:rsidRPr="00F94FAD">
        <w:rPr>
          <w:sz w:val="18"/>
          <w:szCs w:val="26"/>
          <w:rtl/>
          <w:lang w:val="en-GB" w:eastAsia="zh-TW"/>
        </w:rPr>
        <w:t>، قرار معتمَد في 18 أيار/</w:t>
      </w:r>
      <w:r w:rsidR="004A7778">
        <w:rPr>
          <w:sz w:val="18"/>
          <w:szCs w:val="26"/>
          <w:rtl/>
          <w:lang w:val="en-GB" w:eastAsia="zh-TW"/>
        </w:rPr>
        <w:t>مايو 2012، الفقرة 8-3</w:t>
      </w:r>
      <w:r w:rsidR="004A7778">
        <w:rPr>
          <w:rFonts w:hint="cs"/>
          <w:sz w:val="18"/>
          <w:szCs w:val="26"/>
          <w:rtl/>
          <w:lang w:val="en-GB" w:eastAsia="zh-TW"/>
        </w:rPr>
        <w:t>؛</w:t>
      </w:r>
      <w:r w:rsidRPr="00F94FAD">
        <w:rPr>
          <w:sz w:val="18"/>
          <w:szCs w:val="26"/>
          <w:lang w:val="en-GB" w:eastAsia="zh-TW"/>
        </w:rPr>
        <w:t>‬</w:t>
      </w:r>
      <w:r w:rsidRPr="00F94FAD">
        <w:rPr>
          <w:sz w:val="18"/>
          <w:szCs w:val="26"/>
          <w:rtl/>
          <w:lang w:val="en-GB" w:eastAsia="zh-TW"/>
        </w:rPr>
        <w:t xml:space="preserve"> والبلاغ رقم333/2007، </w:t>
      </w:r>
      <w:r w:rsidRPr="00F94FAD">
        <w:rPr>
          <w:i/>
          <w:iCs/>
          <w:sz w:val="18"/>
          <w:szCs w:val="26"/>
          <w:rtl/>
          <w:lang w:val="en-GB" w:eastAsia="zh-TW"/>
        </w:rPr>
        <w:t>ت. إ. ضد كنـدا</w:t>
      </w:r>
      <w:r w:rsidRPr="00F94FAD">
        <w:rPr>
          <w:sz w:val="18"/>
          <w:szCs w:val="26"/>
          <w:rtl/>
          <w:lang w:val="en-GB" w:eastAsia="zh-TW"/>
        </w:rPr>
        <w:t xml:space="preserve">، قرار معتمد في 15 تشرين الثاني/نوفمبر 2010، الفقرة 6-3. </w:t>
      </w:r>
    </w:p>
  </w:footnote>
  <w:footnote w:id="21">
    <w:p w:rsidR="00877537" w:rsidRPr="00F94FAD" w:rsidRDefault="00877537" w:rsidP="00C74D37">
      <w:pPr>
        <w:pStyle w:val="FootnoteText"/>
        <w:widowControl w:val="0"/>
        <w:tabs>
          <w:tab w:val="right" w:pos="1020"/>
        </w:tabs>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F94FAD">
        <w:rPr>
          <w:sz w:val="18"/>
          <w:szCs w:val="26"/>
          <w:rtl/>
          <w:lang w:val="en-GB" w:eastAsia="zh-TW"/>
        </w:rPr>
        <w:t xml:space="preserve">انظر البلاغ رقم 333/2007، </w:t>
      </w:r>
      <w:r w:rsidRPr="00F94FAD">
        <w:rPr>
          <w:i/>
          <w:iCs/>
          <w:sz w:val="18"/>
          <w:szCs w:val="26"/>
          <w:rtl/>
          <w:lang w:val="en-GB" w:eastAsia="zh-TW"/>
        </w:rPr>
        <w:t>ت.</w:t>
      </w:r>
      <w:r w:rsidRPr="00F94FAD">
        <w:rPr>
          <w:rFonts w:hint="cs"/>
          <w:i/>
          <w:iCs/>
          <w:sz w:val="18"/>
          <w:szCs w:val="26"/>
          <w:rtl/>
          <w:lang w:val="en-GB" w:eastAsia="zh-TW"/>
        </w:rPr>
        <w:t xml:space="preserve"> </w:t>
      </w:r>
      <w:r w:rsidRPr="00F94FAD">
        <w:rPr>
          <w:i/>
          <w:iCs/>
          <w:sz w:val="18"/>
          <w:szCs w:val="26"/>
          <w:rtl/>
          <w:lang w:val="en-GB" w:eastAsia="zh-TW"/>
        </w:rPr>
        <w:t>إ. ضد كندا</w:t>
      </w:r>
      <w:r w:rsidRPr="00F94FAD">
        <w:rPr>
          <w:sz w:val="18"/>
          <w:szCs w:val="26"/>
          <w:rtl/>
          <w:lang w:val="en-GB" w:eastAsia="zh-TW"/>
        </w:rPr>
        <w:t xml:space="preserve">، الفقرة 6-3. </w:t>
      </w:r>
    </w:p>
  </w:footnote>
  <w:footnote w:id="22">
    <w:p w:rsidR="00877537" w:rsidRPr="00F94FAD" w:rsidRDefault="00877537" w:rsidP="007E7420">
      <w:pPr>
        <w:pStyle w:val="FootnoteText"/>
        <w:widowControl w:val="0"/>
        <w:tabs>
          <w:tab w:val="right" w:pos="1020"/>
        </w:tabs>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F94FAD">
        <w:rPr>
          <w:sz w:val="18"/>
          <w:szCs w:val="26"/>
          <w:rtl/>
          <w:lang w:val="en-GB" w:eastAsia="zh-TW"/>
        </w:rPr>
        <w:t xml:space="preserve">انظر البلاغ رقم 343/2008، </w:t>
      </w:r>
      <w:proofErr w:type="spellStart"/>
      <w:r w:rsidRPr="00F94FAD">
        <w:rPr>
          <w:i/>
          <w:iCs/>
          <w:sz w:val="18"/>
          <w:szCs w:val="26"/>
          <w:rtl/>
          <w:lang w:val="en-GB" w:eastAsia="zh-TW"/>
        </w:rPr>
        <w:t>كولونسو</w:t>
      </w:r>
      <w:proofErr w:type="spellEnd"/>
      <w:r w:rsidRPr="00F94FAD">
        <w:rPr>
          <w:i/>
          <w:iCs/>
          <w:sz w:val="18"/>
          <w:szCs w:val="26"/>
          <w:rtl/>
          <w:lang w:val="en-GB" w:eastAsia="zh-TW"/>
        </w:rPr>
        <w:t xml:space="preserve"> ضد كندا</w:t>
      </w:r>
      <w:r w:rsidRPr="00F94FAD">
        <w:rPr>
          <w:sz w:val="18"/>
          <w:szCs w:val="26"/>
          <w:rtl/>
          <w:lang w:val="en-GB" w:eastAsia="zh-TW"/>
        </w:rPr>
        <w:t xml:space="preserve">، الفقرة 8-3. </w:t>
      </w:r>
    </w:p>
  </w:footnote>
  <w:footnote w:id="23">
    <w:p w:rsidR="00877537" w:rsidRPr="00F94FAD" w:rsidRDefault="00877537" w:rsidP="00A55257">
      <w:pPr>
        <w:pStyle w:val="FootnoteText"/>
        <w:widowControl w:val="0"/>
        <w:tabs>
          <w:tab w:val="right" w:pos="1020"/>
        </w:tabs>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F94FAD">
        <w:rPr>
          <w:spacing w:val="-2"/>
          <w:sz w:val="18"/>
          <w:szCs w:val="26"/>
          <w:rtl/>
          <w:lang w:val="en-GB" w:eastAsia="zh-TW"/>
        </w:rPr>
        <w:t xml:space="preserve">انظر البلاغ رقم 61/1996، </w:t>
      </w:r>
      <w:r w:rsidRPr="00F94FAD">
        <w:rPr>
          <w:i/>
          <w:iCs/>
          <w:spacing w:val="-2"/>
          <w:sz w:val="18"/>
          <w:szCs w:val="26"/>
          <w:rtl/>
          <w:lang w:val="en-GB" w:eastAsia="zh-TW"/>
        </w:rPr>
        <w:t>س. ص. ع. ضد السويد</w:t>
      </w:r>
      <w:r w:rsidRPr="00F94FAD">
        <w:rPr>
          <w:spacing w:val="-2"/>
          <w:sz w:val="18"/>
          <w:szCs w:val="26"/>
          <w:rtl/>
          <w:lang w:val="en-GB" w:eastAsia="zh-TW"/>
        </w:rPr>
        <w:t>، قرار معتمد في 6 أيار/مايو 1998، الفقرة 11-</w:t>
      </w:r>
      <w:r w:rsidR="00A55257">
        <w:rPr>
          <w:rFonts w:hint="cs"/>
          <w:spacing w:val="-2"/>
          <w:sz w:val="18"/>
          <w:szCs w:val="26"/>
          <w:rtl/>
          <w:lang w:val="en-GB" w:eastAsia="zh-TW"/>
        </w:rPr>
        <w:t>2؛</w:t>
      </w:r>
      <w:r w:rsidRPr="00F94FAD">
        <w:rPr>
          <w:sz w:val="18"/>
          <w:szCs w:val="26"/>
          <w:rtl/>
          <w:lang w:val="en-GB" w:eastAsia="zh-TW"/>
        </w:rPr>
        <w:t xml:space="preserve"> والبلاغ رقم 435/2010، </w:t>
      </w:r>
      <w:r w:rsidRPr="00F94FAD">
        <w:rPr>
          <w:i/>
          <w:iCs/>
          <w:sz w:val="18"/>
          <w:szCs w:val="26"/>
          <w:rtl/>
          <w:lang w:val="en-GB" w:eastAsia="zh-TW"/>
        </w:rPr>
        <w:t>غ. ب. م. ضد السويد</w:t>
      </w:r>
      <w:r w:rsidRPr="00F94FAD">
        <w:rPr>
          <w:sz w:val="18"/>
          <w:szCs w:val="26"/>
          <w:rtl/>
          <w:lang w:val="en-GB" w:eastAsia="zh-TW"/>
        </w:rPr>
        <w:t xml:space="preserve">، قرار معتمد في 14 تشرين الثاني/نوفمبر 2012، الفقرة </w:t>
      </w:r>
      <w:r w:rsidR="00A55257">
        <w:rPr>
          <w:rFonts w:hint="cs"/>
          <w:sz w:val="18"/>
          <w:szCs w:val="26"/>
          <w:rtl/>
          <w:lang w:val="en-GB" w:eastAsia="zh-TW"/>
        </w:rPr>
        <w:t>7</w:t>
      </w:r>
      <w:r w:rsidRPr="00F94FAD">
        <w:rPr>
          <w:rFonts w:hint="cs"/>
          <w:sz w:val="18"/>
          <w:szCs w:val="26"/>
          <w:rtl/>
          <w:lang w:val="en-GB" w:eastAsia="zh-TW"/>
        </w:rPr>
        <w:t>-</w:t>
      </w:r>
      <w:r w:rsidRPr="00F94FAD">
        <w:rPr>
          <w:sz w:val="18"/>
          <w:szCs w:val="26"/>
          <w:rtl/>
          <w:lang w:val="en-GB" w:eastAsia="zh-TW"/>
        </w:rPr>
        <w:t xml:space="preserve">٧. </w:t>
      </w:r>
    </w:p>
  </w:footnote>
  <w:footnote w:id="24">
    <w:p w:rsidR="00877537" w:rsidRPr="00F94FAD" w:rsidRDefault="00877537" w:rsidP="00A55257">
      <w:pPr>
        <w:pStyle w:val="FootnoteText"/>
        <w:widowControl w:val="0"/>
        <w:tabs>
          <w:tab w:val="right" w:pos="1020"/>
        </w:tabs>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t>انظر</w:t>
      </w:r>
      <w:r w:rsidRPr="00F94FAD">
        <w:rPr>
          <w:sz w:val="18"/>
          <w:szCs w:val="26"/>
          <w:rtl/>
          <w:lang w:val="en-GB" w:eastAsia="zh-TW"/>
        </w:rPr>
        <w:t xml:space="preserve"> </w:t>
      </w:r>
      <w:r w:rsidRPr="00F94FAD">
        <w:rPr>
          <w:rFonts w:hint="cs"/>
          <w:sz w:val="18"/>
          <w:szCs w:val="26"/>
          <w:rtl/>
          <w:lang w:val="en-GB" w:eastAsia="zh-TW"/>
        </w:rPr>
        <w:t>البلاغ</w:t>
      </w:r>
      <w:r w:rsidRPr="00F94FAD">
        <w:rPr>
          <w:sz w:val="18"/>
          <w:szCs w:val="26"/>
          <w:rtl/>
          <w:lang w:val="en-GB" w:eastAsia="zh-TW"/>
        </w:rPr>
        <w:t xml:space="preserve"> </w:t>
      </w:r>
      <w:r w:rsidRPr="00F94FAD">
        <w:rPr>
          <w:rFonts w:hint="cs"/>
          <w:sz w:val="18"/>
          <w:szCs w:val="26"/>
          <w:rtl/>
          <w:lang w:val="en-GB" w:eastAsia="zh-TW"/>
        </w:rPr>
        <w:t>ر</w:t>
      </w:r>
      <w:r w:rsidRPr="00F94FAD">
        <w:rPr>
          <w:sz w:val="18"/>
          <w:szCs w:val="26"/>
          <w:rtl/>
          <w:lang w:val="en-GB" w:eastAsia="zh-TW"/>
        </w:rPr>
        <w:t xml:space="preserve">قم 426/2010، </w:t>
      </w:r>
      <w:r w:rsidRPr="00F94FAD">
        <w:rPr>
          <w:i/>
          <w:iCs/>
          <w:sz w:val="18"/>
          <w:szCs w:val="26"/>
          <w:rtl/>
          <w:lang w:val="en-GB" w:eastAsia="zh-TW"/>
        </w:rPr>
        <w:t>ر.</w:t>
      </w:r>
      <w:r w:rsidRPr="00F94FAD">
        <w:rPr>
          <w:rFonts w:hint="cs"/>
          <w:i/>
          <w:iCs/>
          <w:sz w:val="18"/>
          <w:szCs w:val="26"/>
          <w:rtl/>
          <w:lang w:val="en-GB" w:eastAsia="zh-TW"/>
        </w:rPr>
        <w:t xml:space="preserve"> </w:t>
      </w:r>
      <w:r w:rsidRPr="00F94FAD">
        <w:rPr>
          <w:i/>
          <w:iCs/>
          <w:sz w:val="18"/>
          <w:szCs w:val="26"/>
          <w:rtl/>
          <w:lang w:val="en-GB" w:eastAsia="zh-TW"/>
        </w:rPr>
        <w:t>د. ضد سويسرا</w:t>
      </w:r>
      <w:r w:rsidRPr="00F94FAD">
        <w:rPr>
          <w:sz w:val="18"/>
          <w:szCs w:val="26"/>
          <w:rtl/>
          <w:lang w:val="en-GB" w:eastAsia="zh-TW"/>
        </w:rPr>
        <w:t>، قرار معتمد في 8 تشرين الثاني/نوفمبر 2013، الفقرة 9-</w:t>
      </w:r>
      <w:r w:rsidR="00A55257">
        <w:rPr>
          <w:rFonts w:hint="cs"/>
          <w:sz w:val="18"/>
          <w:szCs w:val="26"/>
          <w:rtl/>
          <w:lang w:val="en-GB" w:eastAsia="zh-TW"/>
        </w:rPr>
        <w:t>2؛</w:t>
      </w:r>
      <w:r w:rsidRPr="00F94FAD">
        <w:rPr>
          <w:sz w:val="18"/>
          <w:szCs w:val="26"/>
          <w:rtl/>
          <w:lang w:val="en-GB" w:eastAsia="zh-TW"/>
        </w:rPr>
        <w:t xml:space="preserve"> والبلاغ</w:t>
      </w:r>
      <w:r w:rsidR="00A55257">
        <w:rPr>
          <w:rFonts w:hint="cs"/>
          <w:sz w:val="18"/>
          <w:szCs w:val="26"/>
          <w:rtl/>
          <w:lang w:val="en-GB" w:eastAsia="zh-TW"/>
        </w:rPr>
        <w:t xml:space="preserve"> رقم</w:t>
      </w:r>
      <w:r w:rsidRPr="00F94FAD">
        <w:rPr>
          <w:sz w:val="18"/>
          <w:szCs w:val="26"/>
          <w:rtl/>
          <w:lang w:val="en-GB" w:eastAsia="zh-TW"/>
        </w:rPr>
        <w:t xml:space="preserve"> 344/2008، </w:t>
      </w:r>
      <w:r w:rsidRPr="00F94FAD">
        <w:rPr>
          <w:i/>
          <w:iCs/>
          <w:sz w:val="18"/>
          <w:szCs w:val="26"/>
          <w:rtl/>
          <w:lang w:val="en-GB" w:eastAsia="zh-TW"/>
        </w:rPr>
        <w:t>أ.</w:t>
      </w:r>
      <w:r w:rsidRPr="00F94FAD">
        <w:rPr>
          <w:rFonts w:hint="cs"/>
          <w:i/>
          <w:iCs/>
          <w:sz w:val="18"/>
          <w:szCs w:val="26"/>
          <w:rtl/>
          <w:lang w:val="en-GB" w:eastAsia="zh-TW"/>
        </w:rPr>
        <w:t xml:space="preserve"> </w:t>
      </w:r>
      <w:r w:rsidRPr="00F94FAD">
        <w:rPr>
          <w:i/>
          <w:iCs/>
          <w:sz w:val="18"/>
          <w:szCs w:val="26"/>
          <w:rtl/>
          <w:lang w:val="en-GB" w:eastAsia="zh-TW"/>
        </w:rPr>
        <w:t>م.</w:t>
      </w:r>
      <w:r w:rsidRPr="00F94FAD">
        <w:rPr>
          <w:rFonts w:hint="cs"/>
          <w:i/>
          <w:iCs/>
          <w:sz w:val="18"/>
          <w:szCs w:val="26"/>
          <w:rtl/>
          <w:lang w:val="en-GB" w:eastAsia="zh-TW"/>
        </w:rPr>
        <w:t xml:space="preserve"> </w:t>
      </w:r>
      <w:r w:rsidRPr="00F94FAD">
        <w:rPr>
          <w:i/>
          <w:iCs/>
          <w:sz w:val="18"/>
          <w:szCs w:val="26"/>
          <w:rtl/>
          <w:lang w:val="en-GB" w:eastAsia="zh-TW"/>
        </w:rPr>
        <w:t>أ. ضد كنـدا</w:t>
      </w:r>
      <w:r w:rsidRPr="00F94FAD">
        <w:rPr>
          <w:sz w:val="18"/>
          <w:szCs w:val="26"/>
          <w:rtl/>
          <w:lang w:val="en-GB" w:eastAsia="zh-TW"/>
        </w:rPr>
        <w:t>، قرار معتمد في 12 تشرين</w:t>
      </w:r>
      <w:r w:rsidR="00A55257">
        <w:rPr>
          <w:sz w:val="18"/>
          <w:szCs w:val="26"/>
          <w:rtl/>
          <w:lang w:val="en-GB" w:eastAsia="zh-TW"/>
        </w:rPr>
        <w:t xml:space="preserve"> الثاني/نوفمبر 2010، الفقرة 7-2</w:t>
      </w:r>
      <w:r w:rsidR="00A55257">
        <w:rPr>
          <w:rFonts w:hint="cs"/>
          <w:sz w:val="18"/>
          <w:szCs w:val="26"/>
          <w:rtl/>
          <w:lang w:val="en-GB" w:eastAsia="zh-TW"/>
        </w:rPr>
        <w:t>؛</w:t>
      </w:r>
      <w:r w:rsidRPr="00F94FAD">
        <w:rPr>
          <w:sz w:val="18"/>
          <w:szCs w:val="26"/>
          <w:rtl/>
          <w:lang w:val="en-GB" w:eastAsia="zh-TW"/>
        </w:rPr>
        <w:t xml:space="preserve"> </w:t>
      </w:r>
      <w:r w:rsidR="00A55257">
        <w:rPr>
          <w:rFonts w:hint="cs"/>
          <w:sz w:val="18"/>
          <w:szCs w:val="26"/>
          <w:rtl/>
          <w:lang w:val="en-GB" w:eastAsia="zh-TW"/>
        </w:rPr>
        <w:t>و</w:t>
      </w:r>
      <w:r w:rsidRPr="00F94FAD">
        <w:rPr>
          <w:sz w:val="18"/>
          <w:szCs w:val="26"/>
          <w:rtl/>
          <w:lang w:val="en-GB" w:eastAsia="zh-TW"/>
        </w:rPr>
        <w:t xml:space="preserve">البلاغ رقم 333/2007، </w:t>
      </w:r>
      <w:r w:rsidRPr="00F94FAD">
        <w:rPr>
          <w:i/>
          <w:iCs/>
          <w:sz w:val="18"/>
          <w:szCs w:val="26"/>
          <w:rtl/>
          <w:lang w:val="en-GB" w:eastAsia="zh-TW"/>
        </w:rPr>
        <w:t>ت.</w:t>
      </w:r>
      <w:r w:rsidRPr="00F94FAD">
        <w:rPr>
          <w:rFonts w:hint="cs"/>
          <w:i/>
          <w:iCs/>
          <w:sz w:val="18"/>
          <w:szCs w:val="26"/>
          <w:rtl/>
          <w:lang w:val="en-GB" w:eastAsia="zh-TW"/>
        </w:rPr>
        <w:t xml:space="preserve"> </w:t>
      </w:r>
      <w:r w:rsidRPr="00F94FAD">
        <w:rPr>
          <w:i/>
          <w:iCs/>
          <w:sz w:val="18"/>
          <w:szCs w:val="26"/>
          <w:rtl/>
          <w:lang w:val="en-GB" w:eastAsia="zh-TW"/>
        </w:rPr>
        <w:t>إ. ضد كندا</w:t>
      </w:r>
      <w:r w:rsidRPr="00F94FAD">
        <w:rPr>
          <w:sz w:val="18"/>
          <w:szCs w:val="26"/>
          <w:rtl/>
          <w:lang w:val="en-GB" w:eastAsia="zh-TW"/>
        </w:rPr>
        <w:t xml:space="preserve">، الفقرة 7-3. </w:t>
      </w:r>
      <w:r w:rsidRPr="00F94FAD">
        <w:rPr>
          <w:sz w:val="18"/>
          <w:szCs w:val="26"/>
        </w:rPr>
        <w:t>‬</w:t>
      </w:r>
    </w:p>
  </w:footnote>
  <w:footnote w:id="25">
    <w:p w:rsidR="00877537" w:rsidRPr="00F94FAD" w:rsidRDefault="00877537" w:rsidP="00DA6177">
      <w:pPr>
        <w:pStyle w:val="FootnoteText"/>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Pr="00F94FAD">
        <w:rPr>
          <w:sz w:val="18"/>
          <w:szCs w:val="26"/>
          <w:rtl/>
          <w:lang w:val="en-GB" w:eastAsia="zh-TW"/>
        </w:rPr>
        <w:t xml:space="preserve">انظر البلاغ رقم 416/2010، </w:t>
      </w:r>
      <w:r w:rsidRPr="00F94FAD">
        <w:rPr>
          <w:i/>
          <w:iCs/>
          <w:sz w:val="18"/>
          <w:szCs w:val="26"/>
          <w:rtl/>
          <w:lang w:val="en-GB" w:eastAsia="zh-TW"/>
        </w:rPr>
        <w:t xml:space="preserve">كي تشون </w:t>
      </w:r>
      <w:proofErr w:type="spellStart"/>
      <w:r w:rsidRPr="00F94FAD">
        <w:rPr>
          <w:i/>
          <w:iCs/>
          <w:sz w:val="18"/>
          <w:szCs w:val="26"/>
          <w:rtl/>
          <w:lang w:val="en-GB" w:eastAsia="zh-TW"/>
        </w:rPr>
        <w:t>رونغ</w:t>
      </w:r>
      <w:proofErr w:type="spellEnd"/>
      <w:r w:rsidRPr="00F94FAD">
        <w:rPr>
          <w:i/>
          <w:iCs/>
          <w:sz w:val="18"/>
          <w:szCs w:val="26"/>
          <w:rtl/>
          <w:lang w:val="en-GB" w:eastAsia="zh-TW"/>
        </w:rPr>
        <w:t xml:space="preserve"> ضد أستراليا</w:t>
      </w:r>
      <w:r w:rsidRPr="00F94FAD">
        <w:rPr>
          <w:sz w:val="18"/>
          <w:szCs w:val="26"/>
          <w:rtl/>
          <w:lang w:val="en-GB" w:eastAsia="zh-TW"/>
        </w:rPr>
        <w:t>، قرار معتمد في 5 تشرين</w:t>
      </w:r>
      <w:r w:rsidR="00DA6177">
        <w:rPr>
          <w:sz w:val="18"/>
          <w:szCs w:val="26"/>
          <w:rtl/>
          <w:lang w:val="en-GB" w:eastAsia="zh-TW"/>
        </w:rPr>
        <w:t xml:space="preserve"> الثاني/نوفمبر 2012، الفقرة 7-5</w:t>
      </w:r>
      <w:r w:rsidR="00DA6177">
        <w:rPr>
          <w:rFonts w:hint="cs"/>
          <w:sz w:val="18"/>
          <w:szCs w:val="26"/>
          <w:rtl/>
          <w:lang w:val="en-GB" w:eastAsia="zh-TW"/>
        </w:rPr>
        <w:t>؛</w:t>
      </w:r>
      <w:r w:rsidRPr="00F94FAD">
        <w:rPr>
          <w:sz w:val="18"/>
          <w:szCs w:val="26"/>
          <w:rtl/>
          <w:lang w:val="en-GB" w:eastAsia="zh-TW"/>
        </w:rPr>
        <w:t xml:space="preserve"> والبلاغ رقم 21/1995، </w:t>
      </w:r>
      <w:proofErr w:type="spellStart"/>
      <w:r w:rsidRPr="00F94FAD">
        <w:rPr>
          <w:i/>
          <w:iCs/>
          <w:sz w:val="18"/>
          <w:szCs w:val="26"/>
          <w:rtl/>
          <w:lang w:val="en-GB" w:eastAsia="zh-TW"/>
        </w:rPr>
        <w:t>آلان</w:t>
      </w:r>
      <w:proofErr w:type="spellEnd"/>
      <w:r w:rsidRPr="00F94FAD">
        <w:rPr>
          <w:i/>
          <w:iCs/>
          <w:sz w:val="18"/>
          <w:szCs w:val="26"/>
          <w:rtl/>
          <w:lang w:val="en-GB" w:eastAsia="zh-TW"/>
        </w:rPr>
        <w:t xml:space="preserve"> ضد سويسرا</w:t>
      </w:r>
      <w:r w:rsidRPr="00F94FAD">
        <w:rPr>
          <w:sz w:val="18"/>
          <w:szCs w:val="26"/>
          <w:rtl/>
          <w:lang w:val="en-GB" w:eastAsia="zh-TW"/>
        </w:rPr>
        <w:t>، قرار معتمد في 8 أيار/مايو 1996، الفقرة 11</w:t>
      </w:r>
      <w:r w:rsidRPr="00F94FAD">
        <w:rPr>
          <w:rFonts w:hint="cs"/>
          <w:sz w:val="18"/>
          <w:szCs w:val="26"/>
          <w:rtl/>
          <w:lang w:val="en-GB" w:eastAsia="zh-TW"/>
        </w:rPr>
        <w:t>-</w:t>
      </w:r>
      <w:r w:rsidRPr="00F94FAD">
        <w:rPr>
          <w:sz w:val="18"/>
          <w:szCs w:val="26"/>
          <w:rtl/>
          <w:lang w:val="en-GB" w:eastAsia="zh-TW"/>
        </w:rPr>
        <w:t>3.</w:t>
      </w:r>
      <w:r w:rsidRPr="00F94FAD">
        <w:rPr>
          <w:rFonts w:hint="cs"/>
          <w:sz w:val="18"/>
          <w:szCs w:val="26"/>
          <w:rtl/>
          <w:lang w:val="en-GB" w:eastAsia="zh-TW"/>
        </w:rPr>
        <w:t xml:space="preserve"> </w:t>
      </w:r>
    </w:p>
  </w:footnote>
  <w:footnote w:id="26">
    <w:p w:rsidR="00877537" w:rsidRPr="00F94FAD" w:rsidRDefault="00877537" w:rsidP="00C74D37">
      <w:pPr>
        <w:pStyle w:val="FootnoteText"/>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sz w:val="18"/>
          <w:szCs w:val="26"/>
          <w:rtl/>
          <w:lang w:val="en-GB" w:eastAsia="zh-TW"/>
        </w:rPr>
        <w:tab/>
      </w:r>
      <w:r w:rsidRPr="00F94FAD">
        <w:rPr>
          <w:rFonts w:hint="cs"/>
          <w:sz w:val="18"/>
          <w:szCs w:val="26"/>
          <w:rtl/>
          <w:lang w:val="en-GB" w:eastAsia="zh-TW"/>
        </w:rPr>
        <w:t>انظر</w:t>
      </w:r>
      <w:r w:rsidRPr="00F94FAD">
        <w:rPr>
          <w:sz w:val="18"/>
          <w:szCs w:val="26"/>
          <w:rtl/>
          <w:lang w:val="en-GB" w:eastAsia="zh-TW"/>
        </w:rPr>
        <w:t xml:space="preserve"> </w:t>
      </w:r>
      <w:r w:rsidRPr="00F94FAD">
        <w:rPr>
          <w:rFonts w:hint="cs"/>
          <w:sz w:val="18"/>
          <w:szCs w:val="26"/>
          <w:rtl/>
          <w:lang w:val="en-GB" w:eastAsia="zh-TW"/>
        </w:rPr>
        <w:t>البلاغ</w:t>
      </w:r>
      <w:r w:rsidRPr="00F94FAD">
        <w:rPr>
          <w:sz w:val="18"/>
          <w:szCs w:val="26"/>
          <w:rtl/>
          <w:lang w:val="en-GB" w:eastAsia="zh-TW"/>
        </w:rPr>
        <w:t xml:space="preserve"> </w:t>
      </w:r>
      <w:r w:rsidRPr="00F94FAD">
        <w:rPr>
          <w:rFonts w:hint="cs"/>
          <w:sz w:val="18"/>
          <w:szCs w:val="26"/>
          <w:rtl/>
          <w:lang w:val="en-GB" w:eastAsia="zh-TW"/>
        </w:rPr>
        <w:t>ر</w:t>
      </w:r>
      <w:r w:rsidRPr="00F94FAD">
        <w:rPr>
          <w:sz w:val="18"/>
          <w:szCs w:val="26"/>
          <w:rtl/>
          <w:lang w:val="en-GB" w:eastAsia="zh-TW"/>
        </w:rPr>
        <w:t xml:space="preserve">قم 185/2001، </w:t>
      </w:r>
      <w:r w:rsidRPr="00F94FAD">
        <w:rPr>
          <w:i/>
          <w:iCs/>
          <w:sz w:val="18"/>
          <w:szCs w:val="26"/>
          <w:rtl/>
          <w:lang w:val="en-GB" w:eastAsia="zh-TW"/>
        </w:rPr>
        <w:t>قروي ضد السويد</w:t>
      </w:r>
      <w:r w:rsidRPr="00F94FAD">
        <w:rPr>
          <w:sz w:val="18"/>
          <w:szCs w:val="26"/>
          <w:rtl/>
          <w:lang w:val="en-GB" w:eastAsia="zh-TW"/>
        </w:rPr>
        <w:t>، قرار معتمد في</w:t>
      </w:r>
      <w:r w:rsidR="00DA6177">
        <w:rPr>
          <w:sz w:val="18"/>
          <w:szCs w:val="26"/>
          <w:rtl/>
          <w:lang w:val="en-GB" w:eastAsia="zh-TW"/>
        </w:rPr>
        <w:t xml:space="preserve"> 8 أيار/مايو 2002، الفقرة 10</w:t>
      </w:r>
      <w:r w:rsidRPr="00F94FAD">
        <w:rPr>
          <w:sz w:val="18"/>
          <w:szCs w:val="26"/>
          <w:rtl/>
          <w:lang w:val="en-GB" w:eastAsia="zh-TW"/>
        </w:rPr>
        <w:t>.</w:t>
      </w:r>
      <w:r w:rsidRPr="00F94FAD">
        <w:rPr>
          <w:sz w:val="18"/>
          <w:szCs w:val="26"/>
          <w:lang w:val="en-GB" w:eastAsia="zh-TW"/>
        </w:rPr>
        <w:t>‬</w:t>
      </w:r>
      <w:r w:rsidRPr="00F94FAD">
        <w:rPr>
          <w:sz w:val="18"/>
          <w:szCs w:val="26"/>
          <w:rtl/>
          <w:lang w:val="en-GB" w:eastAsia="zh-TW"/>
        </w:rPr>
        <w:t xml:space="preserve"> </w:t>
      </w:r>
      <w:r w:rsidRPr="00F94FAD">
        <w:rPr>
          <w:sz w:val="18"/>
          <w:szCs w:val="26"/>
        </w:rPr>
        <w:t>‬</w:t>
      </w:r>
    </w:p>
  </w:footnote>
  <w:footnote w:id="27">
    <w:p w:rsidR="00877537" w:rsidRPr="00F94FAD" w:rsidRDefault="00877537" w:rsidP="000C0FC7">
      <w:pPr>
        <w:pStyle w:val="FootnoteText"/>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Pr="00F94FAD">
        <w:rPr>
          <w:rFonts w:hint="cs"/>
          <w:sz w:val="18"/>
          <w:szCs w:val="26"/>
          <w:rtl/>
          <w:lang w:val="en-GB" w:eastAsia="zh-TW"/>
        </w:rPr>
        <w:tab/>
      </w:r>
      <w:r w:rsidR="00213CE8" w:rsidRPr="00F94FAD">
        <w:rPr>
          <w:sz w:val="18"/>
          <w:szCs w:val="26"/>
        </w:rPr>
        <w:t>Human Rights Watch, “Is it now legal to be gay in Uganda?”, 7 August 2014, available at www.hrw.org/news/2014/08/07/it-now-legal-be-gay-uganda</w:t>
      </w:r>
      <w:r w:rsidRPr="00F94FAD">
        <w:rPr>
          <w:sz w:val="18"/>
          <w:szCs w:val="26"/>
          <w:rtl/>
          <w:lang w:val="en-GB" w:eastAsia="zh-TW"/>
        </w:rPr>
        <w:t xml:space="preserve">. وقد أبلغ </w:t>
      </w:r>
      <w:r w:rsidR="008D1529">
        <w:rPr>
          <w:sz w:val="18"/>
          <w:szCs w:val="26"/>
          <w:rtl/>
          <w:lang w:val="en-GB" w:eastAsia="zh-TW"/>
        </w:rPr>
        <w:t>أيضاً</w:t>
      </w:r>
      <w:r w:rsidRPr="00F94FAD">
        <w:rPr>
          <w:sz w:val="18"/>
          <w:szCs w:val="26"/>
          <w:rtl/>
          <w:lang w:val="en-GB" w:eastAsia="zh-TW"/>
        </w:rPr>
        <w:t xml:space="preserve"> عن العديد من الحالات الموثقة بشأن ممارسة العنف والتحرش ضد </w:t>
      </w:r>
      <w:proofErr w:type="spellStart"/>
      <w:r w:rsidRPr="00F94FAD">
        <w:rPr>
          <w:sz w:val="18"/>
          <w:szCs w:val="26"/>
          <w:rtl/>
          <w:lang w:val="en-GB" w:eastAsia="zh-TW"/>
        </w:rPr>
        <w:t>المثليات</w:t>
      </w:r>
      <w:proofErr w:type="spellEnd"/>
      <w:r w:rsidRPr="00F94FAD">
        <w:rPr>
          <w:sz w:val="18"/>
          <w:szCs w:val="26"/>
          <w:rtl/>
          <w:lang w:val="en-GB" w:eastAsia="zh-TW"/>
        </w:rPr>
        <w:t xml:space="preserve"> والمثليين ومزدوجي الميل الجنسي ومغايري الهوية الجنسانية وحاملي صفات الجنسين، وهي حالات يمكن أن تعزى إلى قوات الأمن الأوغندية.</w:t>
      </w:r>
      <w:r w:rsidRPr="00F94FAD">
        <w:rPr>
          <w:sz w:val="18"/>
          <w:szCs w:val="26"/>
          <w:lang w:val="en-GB" w:eastAsia="zh-TW"/>
        </w:rPr>
        <w:t>See Human Rights First, “Communities under siege: LGTBI Rights Abuses in Uganda”, available at www.humanrightsfirst.org/wp-content/uploads/Discrimination-against-LGBTI-Ugandans-FINAL.pdf</w:t>
      </w:r>
      <w:r w:rsidRPr="00F94FAD">
        <w:rPr>
          <w:sz w:val="18"/>
          <w:szCs w:val="26"/>
          <w:rtl/>
          <w:lang w:val="en-GB" w:eastAsia="zh-TW"/>
        </w:rPr>
        <w:t>.</w:t>
      </w:r>
    </w:p>
  </w:footnote>
  <w:footnote w:id="28">
    <w:p w:rsidR="00877537" w:rsidRPr="00DA6177" w:rsidRDefault="00877537" w:rsidP="00DA6177">
      <w:pPr>
        <w:pStyle w:val="FootnoteText"/>
        <w:spacing w:after="60" w:line="300" w:lineRule="exact"/>
        <w:ind w:left="1275" w:right="1276" w:hanging="567"/>
        <w:textDirection w:val="tbRlV"/>
        <w:rPr>
          <w:spacing w:val="-2"/>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00A95BF9" w:rsidRPr="00F94FAD">
        <w:rPr>
          <w:rFonts w:hint="cs"/>
          <w:sz w:val="18"/>
          <w:szCs w:val="26"/>
          <w:rtl/>
          <w:lang w:val="en-GB" w:eastAsia="zh-TW"/>
        </w:rPr>
        <w:tab/>
      </w:r>
      <w:r w:rsidR="000D0FDD" w:rsidRPr="00F94FAD">
        <w:rPr>
          <w:sz w:val="18"/>
          <w:szCs w:val="26"/>
          <w:lang w:val="en-GB" w:eastAsia="zh-TW"/>
        </w:rPr>
        <w:t>See </w:t>
      </w:r>
      <w:r w:rsidRPr="00F94FAD">
        <w:rPr>
          <w:sz w:val="18"/>
          <w:szCs w:val="26"/>
          <w:lang w:val="en-GB" w:eastAsia="zh-TW"/>
        </w:rPr>
        <w:t>www.amnesty.org/en/latest/news/2014/10/uganda-discriminatory-legislation-fuels-repression</w:t>
      </w:r>
      <w:r w:rsidR="000D0FDD" w:rsidRPr="00F94FAD">
        <w:rPr>
          <w:sz w:val="18"/>
          <w:szCs w:val="26"/>
          <w:lang w:val="en-GB" w:eastAsia="zh-TW"/>
        </w:rPr>
        <w:br/>
      </w:r>
      <w:r w:rsidRPr="00F94FAD">
        <w:rPr>
          <w:sz w:val="18"/>
          <w:szCs w:val="26"/>
          <w:lang w:val="en-GB" w:eastAsia="zh-TW"/>
        </w:rPr>
        <w:t>-and-abuse/</w:t>
      </w:r>
      <w:r w:rsidRPr="00F94FAD">
        <w:rPr>
          <w:sz w:val="18"/>
          <w:szCs w:val="26"/>
          <w:rtl/>
          <w:lang w:val="en-GB" w:eastAsia="zh-TW"/>
        </w:rPr>
        <w:t xml:space="preserve">. وعلاوة على ذلك، قيل إن "بعض </w:t>
      </w:r>
      <w:r w:rsidR="004225B5" w:rsidRPr="00F94FAD">
        <w:rPr>
          <w:rFonts w:hint="cs"/>
          <w:sz w:val="18"/>
          <w:szCs w:val="26"/>
          <w:rtl/>
          <w:lang w:val="en-GB" w:eastAsia="zh-TW"/>
        </w:rPr>
        <w:t xml:space="preserve">أفراد </w:t>
      </w:r>
      <w:r w:rsidRPr="00F94FAD">
        <w:rPr>
          <w:sz w:val="18"/>
          <w:szCs w:val="26"/>
          <w:rtl/>
          <w:lang w:val="en-GB" w:eastAsia="zh-TW"/>
        </w:rPr>
        <w:t xml:space="preserve">الشرطة يلجأ في الغالب إلى ممارسة التعذيب النفسي، بينما يشجع آخرون نزلاء السجن على </w:t>
      </w:r>
      <w:r w:rsidR="004225B5" w:rsidRPr="00F94FAD">
        <w:rPr>
          <w:rFonts w:hint="cs"/>
          <w:sz w:val="18"/>
          <w:szCs w:val="26"/>
          <w:rtl/>
          <w:lang w:val="en-GB" w:eastAsia="zh-TW"/>
        </w:rPr>
        <w:t xml:space="preserve">التعدي البدني </w:t>
      </w:r>
      <w:r w:rsidRPr="00F94FAD">
        <w:rPr>
          <w:sz w:val="18"/>
          <w:szCs w:val="26"/>
          <w:rtl/>
          <w:lang w:val="en-GB" w:eastAsia="zh-TW"/>
        </w:rPr>
        <w:t>على المثلي. وكثيرا</w:t>
      </w:r>
      <w:r w:rsidR="000C0FC7">
        <w:rPr>
          <w:rFonts w:hint="cs"/>
          <w:sz w:val="18"/>
          <w:szCs w:val="26"/>
          <w:rtl/>
          <w:lang w:val="en-GB" w:eastAsia="zh-TW"/>
        </w:rPr>
        <w:t>ً</w:t>
      </w:r>
      <w:r w:rsidRPr="00F94FAD">
        <w:rPr>
          <w:sz w:val="18"/>
          <w:szCs w:val="26"/>
          <w:rtl/>
          <w:lang w:val="en-GB" w:eastAsia="zh-TW"/>
        </w:rPr>
        <w:t xml:space="preserve"> ما يرتكب الاعتداء الجسدي على أيدي النزلاء بل </w:t>
      </w:r>
      <w:r w:rsidR="00672FA8" w:rsidRPr="00F94FAD">
        <w:rPr>
          <w:rFonts w:hint="cs"/>
          <w:sz w:val="18"/>
          <w:szCs w:val="26"/>
          <w:rtl/>
          <w:lang w:val="en-GB" w:eastAsia="zh-TW"/>
        </w:rPr>
        <w:t xml:space="preserve">أفراد </w:t>
      </w:r>
      <w:r w:rsidRPr="00F94FAD">
        <w:rPr>
          <w:sz w:val="18"/>
          <w:szCs w:val="26"/>
          <w:rtl/>
          <w:lang w:val="en-GB" w:eastAsia="zh-TW"/>
        </w:rPr>
        <w:t xml:space="preserve">الشرطة </w:t>
      </w:r>
      <w:r w:rsidR="008D1529">
        <w:rPr>
          <w:sz w:val="18"/>
          <w:szCs w:val="26"/>
          <w:rtl/>
          <w:lang w:val="en-GB" w:eastAsia="zh-TW"/>
        </w:rPr>
        <w:t>أيضاً</w:t>
      </w:r>
      <w:r w:rsidRPr="00F94FAD">
        <w:rPr>
          <w:sz w:val="18"/>
          <w:szCs w:val="26"/>
          <w:rtl/>
          <w:lang w:val="en-GB" w:eastAsia="zh-TW"/>
        </w:rPr>
        <w:t xml:space="preserve">". </w:t>
      </w:r>
      <w:r w:rsidR="00DA6177" w:rsidRPr="00DA6177">
        <w:rPr>
          <w:sz w:val="18"/>
          <w:szCs w:val="18"/>
        </w:rPr>
        <w:t>See Home Office of the United Kingdom of Great Britain and Northern Ireland, “Country Information and Guidance. Uganda: Sexual Orientation and Gender Identity”, August 2014, available at www.gov.uk/government/uploads/</w:t>
      </w:r>
      <w:r w:rsidR="00DA6177" w:rsidRPr="00DA6177">
        <w:rPr>
          <w:spacing w:val="-2"/>
          <w:sz w:val="18"/>
          <w:szCs w:val="18"/>
        </w:rPr>
        <w:t>system/uploads/attachment</w:t>
      </w:r>
      <w:r w:rsidR="00DA6177">
        <w:rPr>
          <w:spacing w:val="-2"/>
          <w:sz w:val="18"/>
          <w:szCs w:val="18"/>
        </w:rPr>
        <w:t xml:space="preserve"> </w:t>
      </w:r>
      <w:r w:rsidR="00DA6177" w:rsidRPr="00DA6177">
        <w:rPr>
          <w:spacing w:val="-2"/>
          <w:sz w:val="18"/>
          <w:szCs w:val="18"/>
        </w:rPr>
        <w:t>_data/file/346274/CIG_Uganda_SOGI_2014_8_20_v2_0.pdf</w:t>
      </w:r>
      <w:r w:rsidRPr="00DA6177">
        <w:rPr>
          <w:spacing w:val="-2"/>
          <w:sz w:val="18"/>
          <w:szCs w:val="26"/>
          <w:rtl/>
          <w:lang w:val="en-GB" w:eastAsia="zh-TW"/>
        </w:rPr>
        <w:t>.</w:t>
      </w:r>
      <w:r w:rsidR="000D0FDD" w:rsidRPr="00DA6177">
        <w:rPr>
          <w:rFonts w:hint="cs"/>
          <w:spacing w:val="-2"/>
          <w:sz w:val="18"/>
          <w:szCs w:val="26"/>
          <w:rtl/>
          <w:lang w:val="en-GB" w:eastAsia="zh-TW"/>
        </w:rPr>
        <w:t xml:space="preserve"> </w:t>
      </w:r>
    </w:p>
  </w:footnote>
  <w:footnote w:id="29">
    <w:p w:rsidR="00877537" w:rsidRPr="00F94FAD" w:rsidRDefault="00877537" w:rsidP="00C21764">
      <w:pPr>
        <w:pStyle w:val="FootnoteText"/>
        <w:spacing w:after="60" w:line="300" w:lineRule="exact"/>
        <w:ind w:left="1275" w:right="1276" w:hanging="567"/>
        <w:textDirection w:val="tbRlV"/>
        <w:rPr>
          <w:sz w:val="18"/>
          <w:szCs w:val="26"/>
          <w:rtl/>
          <w:lang w:val="en-GB" w:eastAsia="zh-TW"/>
        </w:rPr>
      </w:pPr>
      <w:r w:rsidRPr="00F94FAD">
        <w:rPr>
          <w:rStyle w:val="FootnoteReference"/>
          <w:szCs w:val="26"/>
          <w:vertAlign w:val="baseline"/>
          <w:rtl/>
          <w:lang w:val="en-GB" w:eastAsia="zh-TW"/>
        </w:rPr>
        <w:t>(</w:t>
      </w:r>
      <w:r w:rsidRPr="00F94FAD">
        <w:rPr>
          <w:rStyle w:val="FootnoteReference"/>
          <w:szCs w:val="26"/>
          <w:vertAlign w:val="baseline"/>
          <w:rtl/>
          <w:lang w:val="en-GB" w:eastAsia="zh-TW"/>
        </w:rPr>
        <w:footnoteRef/>
      </w:r>
      <w:r w:rsidRPr="00F94FAD">
        <w:rPr>
          <w:rStyle w:val="FootnoteReference"/>
          <w:szCs w:val="26"/>
          <w:vertAlign w:val="baseline"/>
          <w:rtl/>
          <w:lang w:val="en-GB" w:eastAsia="zh-TW"/>
        </w:rPr>
        <w:t>)</w:t>
      </w:r>
      <w:r w:rsidR="00D9065C" w:rsidRPr="00F94FAD">
        <w:rPr>
          <w:rFonts w:hint="cs"/>
          <w:sz w:val="18"/>
          <w:szCs w:val="26"/>
          <w:rtl/>
          <w:lang w:val="en-GB" w:eastAsia="zh-TW"/>
        </w:rPr>
        <w:tab/>
      </w:r>
      <w:r w:rsidRPr="00F94FAD">
        <w:rPr>
          <w:sz w:val="18"/>
          <w:szCs w:val="26"/>
          <w:rtl/>
          <w:lang w:val="en-GB" w:eastAsia="zh-TW"/>
        </w:rPr>
        <w:t xml:space="preserve">تفيد منظمة </w:t>
      </w:r>
      <w:r w:rsidRPr="00F94FAD">
        <w:rPr>
          <w:sz w:val="18"/>
          <w:szCs w:val="26"/>
          <w:lang w:val="en-GB" w:eastAsia="zh-TW"/>
        </w:rPr>
        <w:t>Chapter Four</w:t>
      </w:r>
      <w:r w:rsidRPr="00F94FAD">
        <w:rPr>
          <w:sz w:val="18"/>
          <w:szCs w:val="26"/>
          <w:rtl/>
          <w:lang w:val="en-GB" w:eastAsia="zh-TW"/>
        </w:rPr>
        <w:t xml:space="preserve">، وهي منظمة </w:t>
      </w:r>
      <w:proofErr w:type="spellStart"/>
      <w:r w:rsidRPr="00F94FAD">
        <w:rPr>
          <w:sz w:val="18"/>
          <w:szCs w:val="26"/>
          <w:rtl/>
          <w:lang w:val="en-GB" w:eastAsia="zh-TW"/>
        </w:rPr>
        <w:t>أوعندية</w:t>
      </w:r>
      <w:proofErr w:type="spellEnd"/>
      <w:r w:rsidRPr="00F94FAD">
        <w:rPr>
          <w:sz w:val="18"/>
          <w:szCs w:val="26"/>
          <w:rtl/>
          <w:lang w:val="en-GB" w:eastAsia="zh-TW"/>
        </w:rPr>
        <w:t xml:space="preserve"> معنية </w:t>
      </w:r>
      <w:proofErr w:type="spellStart"/>
      <w:r w:rsidRPr="00F94FAD">
        <w:rPr>
          <w:sz w:val="18"/>
          <w:szCs w:val="26"/>
          <w:rtl/>
          <w:lang w:val="en-GB" w:eastAsia="zh-TW"/>
        </w:rPr>
        <w:t>بالمثليات</w:t>
      </w:r>
      <w:proofErr w:type="spellEnd"/>
      <w:r w:rsidRPr="00F94FAD">
        <w:rPr>
          <w:sz w:val="18"/>
          <w:szCs w:val="26"/>
          <w:rtl/>
          <w:lang w:val="en-GB" w:eastAsia="zh-TW"/>
        </w:rPr>
        <w:t xml:space="preserve"> والمثليين ومزدوجي الميل الجنسي ومغايري الهوية الجنسانية وحاملي صفات الجنسين، بأن أفراد هذه الفئة في أوغندا يتعرضون للاعتداء على أيدي موظفي نظام العدالة الجنائية أنفسهم، ويشمل ذلك "فحص الشرج/المستقيم، وهي ممارسة روتينية يلجأ إليها خلال التحقيق في القضايا المتعلقة </w:t>
      </w:r>
      <w:proofErr w:type="spellStart"/>
      <w:r w:rsidRPr="00F94FAD">
        <w:rPr>
          <w:sz w:val="18"/>
          <w:szCs w:val="26"/>
          <w:rtl/>
          <w:lang w:val="en-GB" w:eastAsia="zh-TW"/>
        </w:rPr>
        <w:t>بالمثليات</w:t>
      </w:r>
      <w:proofErr w:type="spellEnd"/>
      <w:r w:rsidRPr="00F94FAD">
        <w:rPr>
          <w:sz w:val="18"/>
          <w:szCs w:val="26"/>
          <w:rtl/>
          <w:lang w:val="en-GB" w:eastAsia="zh-TW"/>
        </w:rPr>
        <w:t xml:space="preserve"> والمثليين ومزدوجي الميل الجنسي ومغايري الهوية الجنسانية وحاملي صفات الجنسين، وعادة ما يجري الفحص في حضور أطراف ثالثة وبطريقة غير علمية</w:t>
      </w:r>
      <w:r w:rsidR="00C21764">
        <w:rPr>
          <w:rFonts w:hint="cs"/>
          <w:sz w:val="18"/>
          <w:szCs w:val="26"/>
          <w:rtl/>
          <w:lang w:val="en-GB" w:eastAsia="zh-TW"/>
        </w:rPr>
        <w:t xml:space="preserve"> </w:t>
      </w:r>
      <w:r w:rsidRPr="00F94FAD">
        <w:rPr>
          <w:sz w:val="18"/>
          <w:szCs w:val="26"/>
          <w:rtl/>
          <w:lang w:val="en-GB" w:eastAsia="zh-TW"/>
        </w:rPr>
        <w:t xml:space="preserve">... </w:t>
      </w:r>
      <w:r w:rsidR="00C21764">
        <w:rPr>
          <w:rFonts w:hint="cs"/>
          <w:sz w:val="18"/>
          <w:szCs w:val="26"/>
          <w:rtl/>
          <w:lang w:val="en-GB" w:eastAsia="zh-TW"/>
        </w:rPr>
        <w:t>‘</w:t>
      </w:r>
      <w:r w:rsidRPr="00F94FAD">
        <w:rPr>
          <w:sz w:val="18"/>
          <w:szCs w:val="26"/>
          <w:rtl/>
          <w:lang w:val="en-GB" w:eastAsia="zh-TW"/>
        </w:rPr>
        <w:t>الطريقة غير علمية وغير ذات قيمة إثباتية في المحاكمات الجنائية وتعتبر بمثابة ت</w:t>
      </w:r>
      <w:r w:rsidRPr="00F94FAD">
        <w:rPr>
          <w:rFonts w:hint="cs"/>
          <w:sz w:val="18"/>
          <w:szCs w:val="26"/>
          <w:rtl/>
          <w:lang w:eastAsia="zh-TW"/>
        </w:rPr>
        <w:t>ع</w:t>
      </w:r>
      <w:r w:rsidRPr="00F94FAD">
        <w:rPr>
          <w:sz w:val="18"/>
          <w:szCs w:val="26"/>
          <w:rtl/>
          <w:lang w:val="en-GB" w:eastAsia="zh-TW"/>
        </w:rPr>
        <w:t>ذيب وممارسة قاسية ولاإنسانية ومهينة</w:t>
      </w:r>
      <w:r w:rsidR="00C21764">
        <w:rPr>
          <w:rFonts w:hint="cs"/>
          <w:sz w:val="18"/>
          <w:szCs w:val="26"/>
          <w:rtl/>
          <w:lang w:val="en-GB" w:eastAsia="zh-TW"/>
        </w:rPr>
        <w:t>‘</w:t>
      </w:r>
      <w:r w:rsidR="00E74656">
        <w:rPr>
          <w:rFonts w:hint="cs"/>
          <w:sz w:val="18"/>
          <w:szCs w:val="26"/>
          <w:rtl/>
          <w:lang w:val="en-GB" w:eastAsia="zh-TW"/>
        </w:rPr>
        <w:t>"</w:t>
      </w:r>
      <w:r w:rsidRPr="00F94FAD">
        <w:rPr>
          <w:sz w:val="18"/>
          <w:szCs w:val="26"/>
          <w:rtl/>
          <w:lang w:val="en-GB" w:eastAsia="zh-TW"/>
        </w:rPr>
        <w:t>.</w:t>
      </w:r>
      <w:r w:rsidR="00C21764">
        <w:rPr>
          <w:rFonts w:hint="cs"/>
          <w:sz w:val="18"/>
          <w:szCs w:val="26"/>
          <w:rtl/>
          <w:lang w:val="en-GB" w:eastAsia="zh-TW"/>
        </w:rPr>
        <w:t xml:space="preserve">       </w:t>
      </w:r>
      <w:r w:rsidRPr="00F94FAD">
        <w:rPr>
          <w:sz w:val="18"/>
          <w:szCs w:val="26"/>
          <w:rtl/>
          <w:lang w:val="en-GB" w:eastAsia="zh-TW"/>
        </w:rPr>
        <w:t xml:space="preserve"> </w:t>
      </w:r>
      <w:r w:rsidR="00C21764" w:rsidRPr="00C21764">
        <w:rPr>
          <w:spacing w:val="-2"/>
          <w:sz w:val="18"/>
          <w:szCs w:val="26"/>
          <w:lang w:val="en-GB" w:eastAsia="zh-TW"/>
        </w:rPr>
        <w:t>See </w:t>
      </w:r>
      <w:r w:rsidRPr="00C21764">
        <w:rPr>
          <w:spacing w:val="-2"/>
          <w:sz w:val="18"/>
          <w:szCs w:val="26"/>
          <w:lang w:val="en-GB" w:eastAsia="zh-TW"/>
        </w:rPr>
        <w:t>http://chapterfouruganda.com/articles/2015/04/14/uganda-where-do-we-go-justice-abuse-rights-sexual-minorities-uganda%E2%80%99s-criminal</w:t>
      </w:r>
      <w:r w:rsidRPr="00C21764">
        <w:rPr>
          <w:sz w:val="18"/>
          <w:szCs w:val="26"/>
          <w:rtl/>
          <w:lang w:val="en-GB" w:eastAsia="zh-TW"/>
        </w:rPr>
        <w:t>.</w:t>
      </w:r>
      <w:r w:rsidRPr="00F94FAD">
        <w:rPr>
          <w:sz w:val="18"/>
          <w:szCs w:val="26"/>
          <w:rtl/>
          <w:lang w:val="en-GB" w:eastAsia="zh-T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37" w:rsidRPr="00814166" w:rsidRDefault="00877537" w:rsidP="00814166">
    <w:pPr>
      <w:pStyle w:val="Header"/>
      <w:jc w:val="right"/>
    </w:pPr>
    <w:r w:rsidRPr="00814166">
      <w:t>CAT/C/56/D/562/2013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37" w:rsidRPr="00814166" w:rsidRDefault="00877537" w:rsidP="00814166">
    <w:pPr>
      <w:pStyle w:val="Header"/>
      <w:jc w:val="left"/>
    </w:pPr>
    <w:r w:rsidRPr="00814166">
      <w:t>CAT/C/56/D/562/2013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savePreviewPicture/>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9327D"/>
    <w:rsid w:val="0000274E"/>
    <w:rsid w:val="000076D5"/>
    <w:rsid w:val="000342AD"/>
    <w:rsid w:val="00043663"/>
    <w:rsid w:val="000505CF"/>
    <w:rsid w:val="00092698"/>
    <w:rsid w:val="000A2113"/>
    <w:rsid w:val="000C0FC7"/>
    <w:rsid w:val="000D0FDD"/>
    <w:rsid w:val="000D701C"/>
    <w:rsid w:val="000E2A71"/>
    <w:rsid w:val="0013537D"/>
    <w:rsid w:val="00160263"/>
    <w:rsid w:val="00181F96"/>
    <w:rsid w:val="001A1371"/>
    <w:rsid w:val="001A1A54"/>
    <w:rsid w:val="001B0517"/>
    <w:rsid w:val="001B346A"/>
    <w:rsid w:val="001E1CAD"/>
    <w:rsid w:val="001E290D"/>
    <w:rsid w:val="001E73E7"/>
    <w:rsid w:val="00213CE8"/>
    <w:rsid w:val="002144FA"/>
    <w:rsid w:val="0023469A"/>
    <w:rsid w:val="00243C8A"/>
    <w:rsid w:val="00253327"/>
    <w:rsid w:val="00267216"/>
    <w:rsid w:val="00267A0E"/>
    <w:rsid w:val="00286450"/>
    <w:rsid w:val="00287820"/>
    <w:rsid w:val="002901D9"/>
    <w:rsid w:val="002976C2"/>
    <w:rsid w:val="002A003E"/>
    <w:rsid w:val="002C3358"/>
    <w:rsid w:val="002E1FB5"/>
    <w:rsid w:val="002F7A02"/>
    <w:rsid w:val="003260FF"/>
    <w:rsid w:val="00340954"/>
    <w:rsid w:val="00343D95"/>
    <w:rsid w:val="003512BA"/>
    <w:rsid w:val="00374341"/>
    <w:rsid w:val="00384DA7"/>
    <w:rsid w:val="003D0B62"/>
    <w:rsid w:val="003D1062"/>
    <w:rsid w:val="00420D7B"/>
    <w:rsid w:val="004225B5"/>
    <w:rsid w:val="00450B21"/>
    <w:rsid w:val="00453B63"/>
    <w:rsid w:val="00455780"/>
    <w:rsid w:val="0046076B"/>
    <w:rsid w:val="004956DC"/>
    <w:rsid w:val="004A7778"/>
    <w:rsid w:val="004A7B76"/>
    <w:rsid w:val="004B0A1C"/>
    <w:rsid w:val="004D298E"/>
    <w:rsid w:val="004E5937"/>
    <w:rsid w:val="0054472E"/>
    <w:rsid w:val="005662A9"/>
    <w:rsid w:val="00572E4A"/>
    <w:rsid w:val="005827D4"/>
    <w:rsid w:val="0059622A"/>
    <w:rsid w:val="005969D6"/>
    <w:rsid w:val="005A5D34"/>
    <w:rsid w:val="005A64CA"/>
    <w:rsid w:val="005C5878"/>
    <w:rsid w:val="005C7CEA"/>
    <w:rsid w:val="005D3B57"/>
    <w:rsid w:val="005D3C0B"/>
    <w:rsid w:val="005E5217"/>
    <w:rsid w:val="005F0FA4"/>
    <w:rsid w:val="005F30EE"/>
    <w:rsid w:val="0060473A"/>
    <w:rsid w:val="00645E42"/>
    <w:rsid w:val="00656392"/>
    <w:rsid w:val="006646E9"/>
    <w:rsid w:val="006723D0"/>
    <w:rsid w:val="00672FA8"/>
    <w:rsid w:val="0068781D"/>
    <w:rsid w:val="0069327D"/>
    <w:rsid w:val="006959B0"/>
    <w:rsid w:val="006A62C7"/>
    <w:rsid w:val="006B3E27"/>
    <w:rsid w:val="006B6507"/>
    <w:rsid w:val="006C104C"/>
    <w:rsid w:val="006C108A"/>
    <w:rsid w:val="00733704"/>
    <w:rsid w:val="00761849"/>
    <w:rsid w:val="0078071A"/>
    <w:rsid w:val="007A2381"/>
    <w:rsid w:val="007A77FC"/>
    <w:rsid w:val="007D54A6"/>
    <w:rsid w:val="007E7420"/>
    <w:rsid w:val="007F6F42"/>
    <w:rsid w:val="00814166"/>
    <w:rsid w:val="00817373"/>
    <w:rsid w:val="00851075"/>
    <w:rsid w:val="00852A9A"/>
    <w:rsid w:val="00877537"/>
    <w:rsid w:val="00880D29"/>
    <w:rsid w:val="008A7BFE"/>
    <w:rsid w:val="008D1529"/>
    <w:rsid w:val="008D403B"/>
    <w:rsid w:val="008F13D8"/>
    <w:rsid w:val="008F49E1"/>
    <w:rsid w:val="0090370F"/>
    <w:rsid w:val="00911054"/>
    <w:rsid w:val="009269D2"/>
    <w:rsid w:val="00942135"/>
    <w:rsid w:val="009521B0"/>
    <w:rsid w:val="009764C3"/>
    <w:rsid w:val="00981C12"/>
    <w:rsid w:val="009A7E9F"/>
    <w:rsid w:val="009E5018"/>
    <w:rsid w:val="00A12B37"/>
    <w:rsid w:val="00A34EA8"/>
    <w:rsid w:val="00A55257"/>
    <w:rsid w:val="00A67AF5"/>
    <w:rsid w:val="00A94CA3"/>
    <w:rsid w:val="00A95BF9"/>
    <w:rsid w:val="00AB6758"/>
    <w:rsid w:val="00B13763"/>
    <w:rsid w:val="00B477A4"/>
    <w:rsid w:val="00B54045"/>
    <w:rsid w:val="00B7408F"/>
    <w:rsid w:val="00B94C2B"/>
    <w:rsid w:val="00BA340B"/>
    <w:rsid w:val="00BB0643"/>
    <w:rsid w:val="00C07D8A"/>
    <w:rsid w:val="00C21764"/>
    <w:rsid w:val="00C438D7"/>
    <w:rsid w:val="00C74D37"/>
    <w:rsid w:val="00C81B50"/>
    <w:rsid w:val="00C84EB9"/>
    <w:rsid w:val="00CA1269"/>
    <w:rsid w:val="00CD1801"/>
    <w:rsid w:val="00D00E83"/>
    <w:rsid w:val="00D04BA6"/>
    <w:rsid w:val="00D10EF1"/>
    <w:rsid w:val="00D42810"/>
    <w:rsid w:val="00D9065C"/>
    <w:rsid w:val="00D914A7"/>
    <w:rsid w:val="00DA6177"/>
    <w:rsid w:val="00DC1D29"/>
    <w:rsid w:val="00DD13C3"/>
    <w:rsid w:val="00DD596E"/>
    <w:rsid w:val="00DD621E"/>
    <w:rsid w:val="00DF0575"/>
    <w:rsid w:val="00E02056"/>
    <w:rsid w:val="00E17032"/>
    <w:rsid w:val="00E70E04"/>
    <w:rsid w:val="00E74656"/>
    <w:rsid w:val="00E76499"/>
    <w:rsid w:val="00E77949"/>
    <w:rsid w:val="00EA151D"/>
    <w:rsid w:val="00EC05A7"/>
    <w:rsid w:val="00EC2186"/>
    <w:rsid w:val="00EC4B6B"/>
    <w:rsid w:val="00ED17AF"/>
    <w:rsid w:val="00EF1EE5"/>
    <w:rsid w:val="00F05B80"/>
    <w:rsid w:val="00F1138D"/>
    <w:rsid w:val="00F36E86"/>
    <w:rsid w:val="00F763B4"/>
    <w:rsid w:val="00F80FBE"/>
    <w:rsid w:val="00F900C3"/>
    <w:rsid w:val="00F94FAD"/>
    <w:rsid w:val="00FA4D9F"/>
    <w:rsid w:val="00FE7D7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646E9"/>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6646E9"/>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E77949"/>
    <w:pPr>
      <w:suppressAutoHyphens/>
      <w:bidi w:val="0"/>
      <w:spacing w:after="120"/>
      <w:ind w:left="1134" w:right="1134"/>
      <w:jc w:val="both"/>
    </w:pPr>
    <w:rPr>
      <w:rFonts w:cs="Times New Roman"/>
      <w:lang w:val="en-GB"/>
    </w:rPr>
  </w:style>
  <w:style w:type="paragraph" w:customStyle="1" w:styleId="HChG">
    <w:name w:val="_ H _Ch_G"/>
    <w:basedOn w:val="Normal"/>
    <w:next w:val="Normal"/>
    <w:rsid w:val="00E77949"/>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rsid w:val="00E77949"/>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character" w:customStyle="1" w:styleId="SingleTxtGChar">
    <w:name w:val="_ Single Txt_G Char"/>
    <w:link w:val="SingleTxtG"/>
    <w:locked/>
    <w:rsid w:val="00E77949"/>
    <w:rPr>
      <w:rFonts w:ascii="Times New Roman" w:hAnsi="Times New Roman" w:cs="Times New Roman"/>
      <w:sz w:val="20"/>
      <w:szCs w:val="30"/>
      <w:lang w:val="en-GB"/>
    </w:rPr>
  </w:style>
  <w:style w:type="paragraph" w:customStyle="1" w:styleId="H23G">
    <w:name w:val="_ H_2/3_G"/>
    <w:basedOn w:val="Normal"/>
    <w:next w:val="Normal"/>
    <w:rsid w:val="00FE7D77"/>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FE7D77"/>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character" w:styleId="Hyperlink">
    <w:name w:val="Hyperlink"/>
    <w:semiHidden/>
    <w:rsid w:val="00645E42"/>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646E9"/>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6646E9"/>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E77949"/>
    <w:pPr>
      <w:suppressAutoHyphens/>
      <w:bidi w:val="0"/>
      <w:spacing w:after="120"/>
      <w:ind w:left="1134" w:right="1134"/>
      <w:jc w:val="both"/>
    </w:pPr>
    <w:rPr>
      <w:rFonts w:cs="Times New Roman"/>
      <w:lang w:val="en-GB"/>
    </w:rPr>
  </w:style>
  <w:style w:type="paragraph" w:customStyle="1" w:styleId="HChG">
    <w:name w:val="_ H _Ch_G"/>
    <w:basedOn w:val="Normal"/>
    <w:next w:val="Normal"/>
    <w:rsid w:val="00E77949"/>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rsid w:val="00E77949"/>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character" w:customStyle="1" w:styleId="SingleTxtGChar">
    <w:name w:val="_ Single Txt_G Char"/>
    <w:link w:val="SingleTxtG"/>
    <w:locked/>
    <w:rsid w:val="00E77949"/>
    <w:rPr>
      <w:rFonts w:ascii="Times New Roman" w:hAnsi="Times New Roman" w:cs="Times New Roman"/>
      <w:sz w:val="20"/>
      <w:szCs w:val="30"/>
      <w:lang w:val="en-GB"/>
    </w:rPr>
  </w:style>
  <w:style w:type="paragraph" w:customStyle="1" w:styleId="H23G">
    <w:name w:val="_ H_2/3_G"/>
    <w:basedOn w:val="Normal"/>
    <w:next w:val="Normal"/>
    <w:rsid w:val="00FE7D77"/>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FE7D77"/>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character" w:styleId="Hyperlink">
    <w:name w:val="Hyperlink"/>
    <w:semiHidden/>
    <w:rsid w:val="00645E42"/>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1F2C-9B06-4079-970C-0F60791E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4390</Words>
  <Characters>25026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CAT/C/56/D/562/2013</vt:lpstr>
    </vt:vector>
  </TitlesOfParts>
  <Company>DCM</Company>
  <LinksUpToDate>false</LinksUpToDate>
  <CharactersWithSpaces>29358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CAT/C/56/D/562/2013</dc:title>
  <dc:subject>GE.1601750A</dc:subject>
  <dc:creator>IHRZ</dc:creator>
  <cp:keywords>ODS No.1602139</cp:keywords>
  <dc:description>Distribution: General_x000d_
Original: English_x000d_
Date: 10 February 2016_x000d_
El Haj</dc:description>
  <cp:lastModifiedBy>Tpsara</cp:lastModifiedBy>
  <cp:revision>2</cp:revision>
  <cp:lastPrinted>2016-04-12T14:12:00Z</cp:lastPrinted>
  <dcterms:created xsi:type="dcterms:W3CDTF">2016-04-13T09:43:00Z</dcterms:created>
  <dcterms:modified xsi:type="dcterms:W3CDTF">2016-04-13T09:43:00Z</dcterms:modified>
  <cp:category>Final</cp:category>
</cp:coreProperties>
</file>