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03443" w:rsidP="003A3AA5">
            <w:pPr>
              <w:bidi w:val="0"/>
              <w:spacing w:after="20"/>
              <w:jc w:val="left"/>
              <w:rPr>
                <w:szCs w:val="20"/>
              </w:rPr>
            </w:pPr>
            <w:r w:rsidRPr="00003443">
              <w:rPr>
                <w:sz w:val="40"/>
                <w:szCs w:val="20"/>
              </w:rPr>
              <w:t>CRC</w:t>
            </w:r>
            <w:r>
              <w:rPr>
                <w:szCs w:val="20"/>
              </w:rPr>
              <w:t>/C/ATG/CO/2-4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77F2C9CE" wp14:editId="3834EB8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A3AA5" w:rsidP="003A3AA5">
            <w:pPr>
              <w:bidi w:val="0"/>
              <w:spacing w:before="240"/>
              <w:jc w:val="left"/>
            </w:pPr>
            <w:r>
              <w:t>Distr.: General</w:t>
            </w:r>
          </w:p>
          <w:p w:rsidR="003A3AA5" w:rsidRDefault="00C322EC" w:rsidP="003A3AA5">
            <w:pPr>
              <w:bidi w:val="0"/>
              <w:jc w:val="left"/>
            </w:pPr>
            <w:r>
              <w:t>30 June</w:t>
            </w:r>
            <w:r w:rsidR="003A3AA5">
              <w:t xml:space="preserve"> 2017</w:t>
            </w:r>
          </w:p>
          <w:p w:rsidR="003A3AA5" w:rsidRDefault="003A3AA5" w:rsidP="003A3AA5">
            <w:pPr>
              <w:bidi w:val="0"/>
              <w:jc w:val="left"/>
            </w:pPr>
            <w:r>
              <w:t>Arabic</w:t>
            </w:r>
          </w:p>
          <w:p w:rsidR="003A3AA5" w:rsidRPr="008B4BC6" w:rsidRDefault="003A3AA5" w:rsidP="003A3AA5">
            <w:pPr>
              <w:bidi w:val="0"/>
              <w:jc w:val="left"/>
            </w:pPr>
            <w:r>
              <w:t>Original: English</w:t>
            </w:r>
          </w:p>
        </w:tc>
      </w:tr>
    </w:tbl>
    <w:p w:rsidR="003A3AA5" w:rsidRPr="004B7351" w:rsidRDefault="003A3AA5" w:rsidP="003A3AA5">
      <w:pPr>
        <w:spacing w:before="120"/>
        <w:rPr>
          <w:b/>
          <w:bCs/>
          <w:sz w:val="36"/>
          <w:szCs w:val="36"/>
          <w:rtl/>
          <w:lang w:eastAsia="zh-TW"/>
        </w:rPr>
      </w:pPr>
      <w:r w:rsidRPr="004B7351">
        <w:rPr>
          <w:rFonts w:hint="cs"/>
          <w:b/>
          <w:bCs/>
          <w:sz w:val="36"/>
          <w:szCs w:val="36"/>
          <w:rtl/>
          <w:lang w:eastAsia="zh-TW"/>
        </w:rPr>
        <w:t>لجنة حقوق الطفل</w:t>
      </w:r>
    </w:p>
    <w:p w:rsidR="003A3AA5" w:rsidRDefault="003A3AA5" w:rsidP="00C322EC">
      <w:pPr>
        <w:pStyle w:val="HChGA"/>
        <w:rPr>
          <w:rFonts w:eastAsiaTheme="minorEastAsia"/>
          <w:rtl/>
          <w:lang w:eastAsia="zh-TW"/>
        </w:rPr>
      </w:pPr>
      <w:r>
        <w:rPr>
          <w:rtl/>
          <w:lang w:eastAsia="zh-TW"/>
        </w:rPr>
        <w:tab/>
      </w:r>
      <w:r>
        <w:rPr>
          <w:rtl/>
          <w:lang w:eastAsia="zh-TW"/>
        </w:rPr>
        <w:tab/>
      </w:r>
      <w:dir w:val="rtl">
        <w:r>
          <w:rPr>
            <w:rtl/>
            <w:lang w:eastAsia="zh-TW"/>
          </w:rPr>
          <w:t xml:space="preserve">الملاحظات الختامية بشأن التقرير الجامع للتقارير الدورية من الثاني إلى الرابع لأنتيغوا </w:t>
        </w:r>
        <w:proofErr w:type="spellStart"/>
        <w:r>
          <w:rPr>
            <w:rtl/>
            <w:lang w:eastAsia="zh-TW"/>
          </w:rPr>
          <w:t>وبربودا</w:t>
        </w:r>
        <w:proofErr w:type="spellEnd"/>
        <w:r w:rsidR="00C322EC" w:rsidRPr="00C322EC">
          <w:rPr>
            <w:rStyle w:val="FootnoteReference"/>
            <w:rFonts w:eastAsiaTheme="minorEastAsia"/>
            <w:sz w:val="20"/>
            <w:vertAlign w:val="baseline"/>
            <w:rtl/>
            <w:lang w:eastAsia="zh-TW"/>
          </w:rPr>
          <w:footnoteReference w:customMarkFollows="1" w:id="1"/>
          <w:t>*</w:t>
        </w:r>
        <w:r w:rsidR="00491ED9">
          <w:t>‬</w:t>
        </w:r>
      </w:dir>
    </w:p>
    <w:p w:rsidR="003A3AA5" w:rsidRDefault="003A3AA5" w:rsidP="004B7351">
      <w:pPr>
        <w:pStyle w:val="HChGA"/>
        <w:rPr>
          <w:rFonts w:eastAsiaTheme="minorEastAsia"/>
          <w:rtl/>
          <w:lang w:eastAsia="zh-TW"/>
        </w:rPr>
      </w:pPr>
      <w:r>
        <w:rPr>
          <w:rtl/>
          <w:lang w:eastAsia="zh-TW"/>
        </w:rPr>
        <w:tab/>
        <w:t>أولا</w:t>
      </w:r>
      <w:r w:rsidR="0057067B">
        <w:rPr>
          <w:rFonts w:hint="cs"/>
          <w:rtl/>
          <w:lang w:eastAsia="zh-TW"/>
        </w:rPr>
        <w:t>ً</w:t>
      </w:r>
      <w:r>
        <w:rPr>
          <w:rtl/>
          <w:lang w:eastAsia="zh-TW"/>
        </w:rPr>
        <w:t>-</w:t>
      </w:r>
      <w:r w:rsidR="0057067B">
        <w:rPr>
          <w:rFonts w:hint="cs"/>
          <w:rtl/>
          <w:lang w:eastAsia="zh-TW"/>
        </w:rPr>
        <w:tab/>
      </w:r>
      <w:r>
        <w:rPr>
          <w:rtl/>
          <w:lang w:eastAsia="zh-TW"/>
        </w:rPr>
        <w:t>مقدمة</w:t>
      </w:r>
    </w:p>
    <w:p w:rsidR="003A3AA5" w:rsidRDefault="003A3AA5" w:rsidP="00C322EC">
      <w:pPr>
        <w:pStyle w:val="SingleTxtGA"/>
        <w:rPr>
          <w:rFonts w:eastAsia="SimSun"/>
          <w:rtl/>
          <w:lang w:eastAsia="zh-TW"/>
        </w:rPr>
      </w:pPr>
      <w:r>
        <w:rPr>
          <w:rtl/>
          <w:lang w:eastAsia="zh-TW"/>
        </w:rPr>
        <w:t>١-</w:t>
      </w:r>
      <w:r>
        <w:rPr>
          <w:rFonts w:hint="cs"/>
          <w:rtl/>
          <w:lang w:eastAsia="zh-TW"/>
        </w:rPr>
        <w:tab/>
      </w:r>
      <w:r>
        <w:rPr>
          <w:rtl/>
          <w:lang w:eastAsia="zh-TW"/>
        </w:rPr>
        <w:t xml:space="preserve">نظرت اللجنة في التقرير الجامع للتقارير الدورية من الثاني إلى الرابع لأنتيغوا </w:t>
      </w:r>
      <w:proofErr w:type="spellStart"/>
      <w:r>
        <w:rPr>
          <w:rtl/>
          <w:lang w:eastAsia="zh-TW"/>
        </w:rPr>
        <w:t>وبربودا</w:t>
      </w:r>
      <w:proofErr w:type="spellEnd"/>
      <w:r>
        <w:rPr>
          <w:rtl/>
          <w:lang w:eastAsia="zh-TW"/>
        </w:rPr>
        <w:t xml:space="preserve"> </w:t>
      </w:r>
      <w:r w:rsidRPr="00C322EC">
        <w:rPr>
          <w:spacing w:val="-5"/>
          <w:rtl/>
          <w:lang w:eastAsia="zh-TW"/>
        </w:rPr>
        <w:t>(</w:t>
      </w:r>
      <w:r w:rsidRPr="00C322EC">
        <w:rPr>
          <w:spacing w:val="-5"/>
        </w:rPr>
        <w:t>CRC/C/ATG/2-4</w:t>
      </w:r>
      <w:r w:rsidRPr="00C322EC">
        <w:rPr>
          <w:spacing w:val="-5"/>
          <w:rtl/>
          <w:lang w:eastAsia="zh-TW"/>
        </w:rPr>
        <w:t xml:space="preserve">) في جلستيها 2212 و2213 (انظر </w:t>
      </w:r>
      <w:r w:rsidRPr="00C322EC">
        <w:rPr>
          <w:spacing w:val="-5"/>
        </w:rPr>
        <w:t>CRC/C/SR.2212</w:t>
      </w:r>
      <w:r w:rsidRPr="00C322EC">
        <w:rPr>
          <w:spacing w:val="-5"/>
          <w:rtl/>
          <w:lang w:eastAsia="zh-TW"/>
        </w:rPr>
        <w:t xml:space="preserve"> و</w:t>
      </w:r>
      <w:r w:rsidRPr="00C322EC">
        <w:rPr>
          <w:spacing w:val="-5"/>
          <w:lang w:eastAsia="zh-TW" w:bidi="ar-DZ"/>
        </w:rPr>
        <w:t>SR.2213</w:t>
      </w:r>
      <w:r w:rsidRPr="00C322EC">
        <w:rPr>
          <w:spacing w:val="-5"/>
          <w:rtl/>
          <w:lang w:eastAsia="zh-TW"/>
        </w:rPr>
        <w:t>) المعقودتين</w:t>
      </w:r>
      <w:r>
        <w:rPr>
          <w:rtl/>
          <w:lang w:eastAsia="zh-TW"/>
        </w:rPr>
        <w:t xml:space="preserve"> في 29 أيار/مايو 2017، واعتمدت هذه الملاحظات الختامية في جلستها 2221 المعقودة في</w:t>
      </w:r>
      <w:r w:rsidR="00C322EC">
        <w:rPr>
          <w:rFonts w:hint="cs"/>
          <w:rtl/>
          <w:lang w:eastAsia="zh-TW"/>
        </w:rPr>
        <w:t> </w:t>
      </w:r>
      <w:r>
        <w:rPr>
          <w:rtl/>
          <w:lang w:eastAsia="zh-TW"/>
        </w:rPr>
        <w:t xml:space="preserve">2 حزيران/يونيه 2017. </w:t>
      </w:r>
    </w:p>
    <w:p w:rsidR="003A3AA5" w:rsidRDefault="003A3AA5" w:rsidP="003A3AA5">
      <w:pPr>
        <w:pStyle w:val="SingleTxtGA"/>
        <w:rPr>
          <w:rtl/>
          <w:lang w:eastAsia="zh-TW"/>
        </w:rPr>
      </w:pPr>
      <w:r>
        <w:rPr>
          <w:rtl/>
          <w:lang w:eastAsia="zh-TW"/>
        </w:rPr>
        <w:t>٢-</w:t>
      </w:r>
      <w:r>
        <w:rPr>
          <w:rFonts w:hint="cs"/>
          <w:rtl/>
          <w:lang w:eastAsia="zh-TW"/>
        </w:rPr>
        <w:tab/>
      </w:r>
      <w:r>
        <w:rPr>
          <w:rtl/>
          <w:lang w:eastAsia="zh-TW"/>
        </w:rPr>
        <w:t>وترح</w:t>
      </w:r>
      <w:r w:rsidR="00027DCB">
        <w:rPr>
          <w:rFonts w:hint="cs"/>
          <w:rtl/>
          <w:lang w:eastAsia="zh-TW"/>
        </w:rPr>
        <w:t>ّ</w:t>
      </w:r>
      <w:r>
        <w:rPr>
          <w:rtl/>
          <w:lang w:eastAsia="zh-TW"/>
        </w:rPr>
        <w:t>ب اللجنة بتقديم التقرير الجامع للتقارير الدورية من الثاني إلى الرابع للدولة الطرف وبالردود الخطية على قائمة المسائل (</w:t>
      </w:r>
      <w:r>
        <w:t>CRC/C/ATG/Q/2-4/Add.1</w:t>
      </w:r>
      <w:r>
        <w:rPr>
          <w:rtl/>
          <w:lang w:eastAsia="zh-TW"/>
        </w:rPr>
        <w:t xml:space="preserve">)، الأمر الذي مكّن من فهم أوضاع حقوق الطفل في الدولة الطرف فهماً أفضل. </w:t>
      </w:r>
      <w:dir w:val="rtl">
        <w:r>
          <w:rPr>
            <w:rtl/>
            <w:lang w:eastAsia="zh-TW"/>
          </w:rPr>
          <w:t xml:space="preserve">وتُعرب عن تقديرها الحوار البناء مع وفد الدولة الطرف. </w:t>
        </w:r>
        <w:r w:rsidR="00120E88">
          <w:t>‬</w:t>
        </w:r>
        <w:r w:rsidR="00491ED9">
          <w:t>‬</w:t>
        </w:r>
      </w:dir>
    </w:p>
    <w:p w:rsidR="003A3AA5" w:rsidRDefault="003A3AA5" w:rsidP="0057067B">
      <w:pPr>
        <w:pStyle w:val="HChGA"/>
        <w:rPr>
          <w:rFonts w:eastAsiaTheme="minorEastAsia"/>
          <w:rtl/>
          <w:lang w:eastAsia="zh-TW"/>
        </w:rPr>
      </w:pPr>
      <w:r>
        <w:rPr>
          <w:rtl/>
          <w:lang w:eastAsia="zh-TW"/>
        </w:rPr>
        <w:tab/>
        <w:t>ثانيا</w:t>
      </w:r>
      <w:r w:rsidR="0057067B">
        <w:rPr>
          <w:rFonts w:hint="cs"/>
          <w:rtl/>
          <w:lang w:eastAsia="zh-TW"/>
        </w:rPr>
        <w:t>ً</w:t>
      </w:r>
      <w:r>
        <w:rPr>
          <w:rtl/>
          <w:lang w:eastAsia="zh-TW"/>
        </w:rPr>
        <w:t>-</w:t>
      </w:r>
      <w:r w:rsidR="0057067B">
        <w:rPr>
          <w:rFonts w:hint="cs"/>
          <w:rtl/>
          <w:lang w:eastAsia="zh-TW"/>
        </w:rPr>
        <w:tab/>
      </w:r>
      <w:r>
        <w:rPr>
          <w:rtl/>
          <w:lang w:eastAsia="zh-TW"/>
        </w:rPr>
        <w:t>تدابير المتابعة التي اتخذتها الدولة الطرف والتقدم الذي أحرزته</w:t>
      </w:r>
    </w:p>
    <w:p w:rsidR="003A3AA5" w:rsidRDefault="003A3AA5" w:rsidP="003A3AA5">
      <w:pPr>
        <w:pStyle w:val="SingleTxtGA"/>
        <w:rPr>
          <w:rFonts w:eastAsia="SimSun"/>
          <w:rtl/>
          <w:lang w:eastAsia="zh-TW"/>
        </w:rPr>
      </w:pPr>
      <w:r>
        <w:rPr>
          <w:rtl/>
          <w:lang w:eastAsia="zh-TW"/>
        </w:rPr>
        <w:t>٣-</w:t>
      </w:r>
      <w:r>
        <w:rPr>
          <w:rFonts w:hint="cs"/>
          <w:rtl/>
          <w:lang w:eastAsia="zh-TW"/>
        </w:rPr>
        <w:tab/>
      </w:r>
      <w:r>
        <w:rPr>
          <w:rtl/>
          <w:lang w:eastAsia="zh-TW"/>
        </w:rPr>
        <w:t>ترحب اللجنة بالتقدم الذي حققته الدولة الطرف في مجالات شتى منذ الاستعراض السابق، بما في ذلك التصديق على اتفاقية حقوق الأشخاص ذوي الإعاقة في عام 2016، إلى جانب تدابير مؤسسية وسياساتية أخرى تتعلق بحقوق الطفل.</w:t>
      </w:r>
    </w:p>
    <w:p w:rsidR="003A3AA5" w:rsidRDefault="004B7351" w:rsidP="004B7351">
      <w:pPr>
        <w:pStyle w:val="HChGA"/>
        <w:spacing w:before="120"/>
        <w:rPr>
          <w:rFonts w:eastAsiaTheme="minorEastAsia"/>
          <w:rtl/>
          <w:lang w:eastAsia="zh-TW"/>
        </w:rPr>
      </w:pPr>
      <w:r>
        <w:rPr>
          <w:rtl/>
          <w:lang w:eastAsia="zh-TW"/>
        </w:rPr>
        <w:br w:type="page"/>
      </w:r>
      <w:r w:rsidR="003A3AA5">
        <w:rPr>
          <w:rtl/>
          <w:lang w:eastAsia="zh-TW"/>
        </w:rPr>
        <w:lastRenderedPageBreak/>
        <w:tab/>
        <w:t>ثالثا</w:t>
      </w:r>
      <w:r w:rsidR="003A3AA5">
        <w:rPr>
          <w:rFonts w:hint="cs"/>
          <w:rtl/>
          <w:lang w:eastAsia="zh-TW"/>
        </w:rPr>
        <w:t>ً</w:t>
      </w:r>
      <w:r w:rsidR="003A3AA5">
        <w:rPr>
          <w:rtl/>
          <w:lang w:eastAsia="zh-TW"/>
        </w:rPr>
        <w:t>-</w:t>
      </w:r>
      <w:r w:rsidR="003A3AA5">
        <w:rPr>
          <w:rFonts w:hint="cs"/>
          <w:rtl/>
          <w:lang w:eastAsia="zh-TW"/>
        </w:rPr>
        <w:tab/>
      </w:r>
      <w:r w:rsidR="003A3AA5">
        <w:rPr>
          <w:rtl/>
          <w:lang w:eastAsia="zh-TW"/>
        </w:rPr>
        <w:t>دواعي القلق الرئيسية والتوصيات</w:t>
      </w:r>
    </w:p>
    <w:p w:rsidR="003A3AA5" w:rsidRDefault="003A3AA5" w:rsidP="003A3AA5">
      <w:pPr>
        <w:pStyle w:val="H1GA"/>
        <w:rPr>
          <w:rFonts w:eastAsiaTheme="minorEastAsia"/>
          <w:rtl/>
          <w:lang w:eastAsia="zh-TW"/>
        </w:rPr>
      </w:pPr>
      <w:r>
        <w:rPr>
          <w:rtl/>
          <w:lang w:eastAsia="zh-TW"/>
        </w:rPr>
        <w:tab/>
        <w:t>ألف-</w:t>
      </w:r>
      <w:r>
        <w:rPr>
          <w:rFonts w:hint="cs"/>
          <w:rtl/>
          <w:lang w:eastAsia="zh-TW"/>
        </w:rPr>
        <w:tab/>
      </w:r>
      <w:r>
        <w:rPr>
          <w:rtl/>
          <w:lang w:eastAsia="zh-TW"/>
        </w:rPr>
        <w:t>تدابير التنفيذ العامة (المواد 4 و42 و44(6))</w:t>
      </w:r>
    </w:p>
    <w:p w:rsidR="003A3AA5" w:rsidRDefault="003A3AA5" w:rsidP="004B7351">
      <w:pPr>
        <w:pStyle w:val="H23GA"/>
        <w:spacing w:line="370" w:lineRule="exact"/>
        <w:rPr>
          <w:rFonts w:eastAsiaTheme="minorEastAsia"/>
          <w:rtl/>
        </w:rPr>
      </w:pPr>
      <w:r>
        <w:tab/>
      </w:r>
      <w:r>
        <w:tab/>
      </w:r>
      <w:r>
        <w:rPr>
          <w:rtl/>
        </w:rPr>
        <w:t>التشريعات</w:t>
      </w:r>
    </w:p>
    <w:p w:rsidR="003A3AA5" w:rsidRDefault="003A3AA5" w:rsidP="004B7351">
      <w:pPr>
        <w:pStyle w:val="SingleTxtGA"/>
        <w:spacing w:line="370" w:lineRule="exact"/>
        <w:rPr>
          <w:rFonts w:eastAsia="SimSun"/>
          <w:rtl/>
          <w:lang w:eastAsia="zh-TW"/>
        </w:rPr>
      </w:pPr>
      <w:r>
        <w:rPr>
          <w:rtl/>
          <w:lang w:eastAsia="zh-TW"/>
        </w:rPr>
        <w:t>٤-</w:t>
      </w:r>
      <w:r>
        <w:rPr>
          <w:rFonts w:hint="cs"/>
          <w:rtl/>
          <w:lang w:eastAsia="zh-TW"/>
        </w:rPr>
        <w:tab/>
      </w:r>
      <w:r>
        <w:rPr>
          <w:rtl/>
          <w:lang w:eastAsia="zh-TW"/>
        </w:rPr>
        <w:t>ترحب اللجنة بالجهود المبذولة من أجل الاستعراض الشامل للقوانين القائمة لضمان امتثالها لأحكام الاتفاقية والمواءمة معها، وتلاحظ</w:t>
      </w:r>
      <w:r>
        <w:rPr>
          <w:rtl/>
          <w:lang w:eastAsia="zh-TW" w:bidi="ar-DZ"/>
        </w:rPr>
        <w:t xml:space="preserve"> بإيجاب</w:t>
      </w:r>
      <w:r>
        <w:rPr>
          <w:rtl/>
          <w:lang w:eastAsia="zh-TW"/>
        </w:rPr>
        <w:t xml:space="preserve"> اعتماد القانون المتعلق بوضع</w:t>
      </w:r>
      <w:r w:rsidR="00005048">
        <w:rPr>
          <w:rtl/>
          <w:lang w:eastAsia="zh-TW"/>
        </w:rPr>
        <w:t xml:space="preserve"> </w:t>
      </w:r>
      <w:r>
        <w:rPr>
          <w:rtl/>
          <w:lang w:eastAsia="zh-TW"/>
        </w:rPr>
        <w:t>الطفل (2015)، وقانون قضاء الأطفال (2015)، وقانون (رعاية) الطفل</w:t>
      </w:r>
      <w:r w:rsidR="00005048">
        <w:rPr>
          <w:rtl/>
          <w:lang w:eastAsia="zh-TW"/>
        </w:rPr>
        <w:t xml:space="preserve"> </w:t>
      </w:r>
      <w:r>
        <w:rPr>
          <w:rtl/>
          <w:lang w:eastAsia="zh-TW"/>
        </w:rPr>
        <w:t xml:space="preserve">(وتبنّيه) (2015). </w:t>
      </w:r>
      <w:dir w:val="rtl">
        <w:r>
          <w:rPr>
            <w:rtl/>
            <w:lang w:eastAsia="zh-TW"/>
          </w:rPr>
          <w:t xml:space="preserve">بيد أنها تشعر بالقلق لأن بعض التشريعات لا تزال بحاجة إلى المواءمة مع الاتفاقية. ويساورها القلق </w:t>
        </w:r>
        <w:r w:rsidR="00005048">
          <w:rPr>
            <w:rtl/>
            <w:lang w:eastAsia="zh-TW"/>
          </w:rPr>
          <w:t>أيضاً</w:t>
        </w:r>
        <w:r>
          <w:rPr>
            <w:rtl/>
            <w:lang w:eastAsia="zh-TW"/>
          </w:rPr>
          <w:t xml:space="preserve"> لأن التقدم المحرز في اعتماد مشروع قانون الأسرة بطيء.</w:t>
        </w:r>
        <w:r w:rsidR="00120E88">
          <w:t>‬</w:t>
        </w:r>
        <w:r w:rsidR="00491ED9">
          <w:t>‬</w:t>
        </w:r>
      </w:dir>
    </w:p>
    <w:p w:rsidR="003A3AA5" w:rsidRDefault="003A3AA5" w:rsidP="004B7351">
      <w:pPr>
        <w:pStyle w:val="SingleTxtGA"/>
        <w:spacing w:line="370" w:lineRule="exact"/>
        <w:rPr>
          <w:rtl/>
          <w:lang w:eastAsia="zh-TW"/>
        </w:rPr>
      </w:pPr>
      <w:r>
        <w:rPr>
          <w:rtl/>
          <w:lang w:eastAsia="zh-TW"/>
        </w:rPr>
        <w:t>٥-</w:t>
      </w:r>
      <w:r>
        <w:rPr>
          <w:rFonts w:hint="cs"/>
          <w:rtl/>
          <w:lang w:eastAsia="zh-TW"/>
        </w:rPr>
        <w:tab/>
      </w:r>
      <w:r w:rsidRPr="003A3AA5">
        <w:rPr>
          <w:b/>
          <w:bCs/>
          <w:rtl/>
          <w:lang w:eastAsia="zh-TW"/>
        </w:rPr>
        <w:t>لتسريع عملية امتثال تشريعات الدولة الطرف</w:t>
      </w:r>
      <w:r w:rsidR="00005048">
        <w:rPr>
          <w:b/>
          <w:bCs/>
          <w:rtl/>
          <w:lang w:eastAsia="zh-TW"/>
        </w:rPr>
        <w:t xml:space="preserve"> </w:t>
      </w:r>
      <w:r w:rsidRPr="003A3AA5">
        <w:rPr>
          <w:b/>
          <w:bCs/>
          <w:rtl/>
          <w:lang w:eastAsia="zh-TW"/>
        </w:rPr>
        <w:t>مبادئ الاتفاقية وأحكامها امتثالا</w:t>
      </w:r>
      <w:r w:rsidR="00240EBC">
        <w:rPr>
          <w:rFonts w:hint="cs"/>
          <w:b/>
          <w:bCs/>
          <w:rtl/>
          <w:lang w:eastAsia="zh-TW"/>
        </w:rPr>
        <w:t>ً</w:t>
      </w:r>
      <w:r w:rsidRPr="003A3AA5">
        <w:rPr>
          <w:b/>
          <w:bCs/>
          <w:rtl/>
          <w:lang w:eastAsia="zh-TW"/>
        </w:rPr>
        <w:t xml:space="preserve"> تاماً، توصي اللجنة الدولة الطرف بما يلي</w:t>
      </w:r>
      <w:r>
        <w:rPr>
          <w:rtl/>
          <w:lang w:eastAsia="zh-TW"/>
        </w:rPr>
        <w:t xml:space="preserve">: </w:t>
      </w:r>
    </w:p>
    <w:p w:rsidR="003A3AA5" w:rsidRDefault="003A3AA5" w:rsidP="004B7351">
      <w:pPr>
        <w:pStyle w:val="SingleTxtGA"/>
        <w:spacing w:line="370" w:lineRule="exact"/>
        <w:rPr>
          <w:rtl/>
          <w:lang w:eastAsia="zh-TW"/>
        </w:rPr>
      </w:pPr>
      <w:r>
        <w:rPr>
          <w:lang w:eastAsia="zh-TW"/>
        </w:rPr>
        <w:tab/>
      </w:r>
      <w:r>
        <w:rPr>
          <w:rtl/>
          <w:lang w:eastAsia="zh-TW"/>
        </w:rPr>
        <w:t>(أ)</w:t>
      </w:r>
      <w:r>
        <w:rPr>
          <w:rtl/>
          <w:lang w:eastAsia="zh-TW"/>
        </w:rPr>
        <w:tab/>
      </w:r>
      <w:r w:rsidRPr="003A3AA5">
        <w:rPr>
          <w:b/>
          <w:bCs/>
          <w:rtl/>
          <w:lang w:eastAsia="zh-TW"/>
        </w:rPr>
        <w:t>اعتماد إجراء لتقييم الآثار التي تحدثها جميع التشريعات الحالية والمقترحة على حقوق الطفل</w:t>
      </w:r>
      <w:r>
        <w:rPr>
          <w:rtl/>
          <w:lang w:eastAsia="zh-TW"/>
        </w:rPr>
        <w:t>؛</w:t>
      </w:r>
    </w:p>
    <w:p w:rsidR="003A3AA5" w:rsidRDefault="003A3AA5" w:rsidP="004B7351">
      <w:pPr>
        <w:pStyle w:val="SingleTxtGA"/>
        <w:spacing w:line="370" w:lineRule="exact"/>
        <w:rPr>
          <w:rtl/>
          <w:lang w:eastAsia="zh-TW"/>
        </w:rPr>
      </w:pPr>
      <w:r>
        <w:rPr>
          <w:rFonts w:hint="cs"/>
          <w:rtl/>
          <w:lang w:eastAsia="zh-TW"/>
        </w:rPr>
        <w:tab/>
      </w:r>
      <w:r>
        <w:rPr>
          <w:rtl/>
          <w:lang w:eastAsia="zh-TW"/>
        </w:rPr>
        <w:t>(ب)</w:t>
      </w:r>
      <w:r>
        <w:rPr>
          <w:rFonts w:hint="cs"/>
          <w:rtl/>
          <w:lang w:eastAsia="zh-TW"/>
        </w:rPr>
        <w:tab/>
      </w:r>
      <w:r w:rsidRPr="003A3AA5">
        <w:rPr>
          <w:b/>
          <w:bCs/>
          <w:rtl/>
          <w:lang w:eastAsia="zh-TW"/>
        </w:rPr>
        <w:t>إيلاء الأولوية لاعتماد مشروع قانون الأسرة</w:t>
      </w:r>
      <w:r>
        <w:rPr>
          <w:rtl/>
          <w:lang w:eastAsia="zh-TW"/>
        </w:rPr>
        <w:t xml:space="preserve">. </w:t>
      </w:r>
    </w:p>
    <w:p w:rsidR="003A3AA5" w:rsidRDefault="003A3AA5" w:rsidP="004B7351">
      <w:pPr>
        <w:pStyle w:val="H23GA"/>
        <w:spacing w:before="240" w:line="370" w:lineRule="exact"/>
        <w:rPr>
          <w:rFonts w:eastAsiaTheme="minorEastAsia"/>
          <w:rtl/>
        </w:rPr>
      </w:pPr>
      <w:r>
        <w:tab/>
      </w:r>
      <w:r>
        <w:tab/>
      </w:r>
      <w:dir w:val="rtl">
        <w:r>
          <w:rPr>
            <w:rtl/>
          </w:rPr>
          <w:t>السياسة والاستراتيجية الشاملتان</w:t>
        </w:r>
        <w:r w:rsidR="00120E88">
          <w:t>‬</w:t>
        </w:r>
        <w:r w:rsidR="00491ED9">
          <w:t>‬</w:t>
        </w:r>
      </w:dir>
    </w:p>
    <w:p w:rsidR="003A3AA5" w:rsidRDefault="003A3AA5" w:rsidP="004B7351">
      <w:pPr>
        <w:pStyle w:val="SingleTxtGA"/>
        <w:spacing w:line="370" w:lineRule="exact"/>
        <w:rPr>
          <w:rFonts w:eastAsia="SimSun"/>
          <w:rtl/>
          <w:lang w:eastAsia="zh-TW"/>
        </w:rPr>
      </w:pPr>
      <w:r>
        <w:rPr>
          <w:rtl/>
          <w:lang w:eastAsia="zh-TW"/>
        </w:rPr>
        <w:t>٦-</w:t>
      </w:r>
      <w:r>
        <w:rPr>
          <w:rFonts w:hint="cs"/>
          <w:rtl/>
          <w:lang w:eastAsia="zh-TW"/>
        </w:rPr>
        <w:tab/>
      </w:r>
      <w:r>
        <w:rPr>
          <w:rtl/>
          <w:lang w:eastAsia="zh-TW"/>
        </w:rPr>
        <w:t>ترحب اللجنة بوضع سياسة وطنية للشباب. غير أنها تظل قلقةً من عدم وجود سياسة وطنية شاملة وخطة عمل لتعزيز حقوق الأطفال وحمايتها تحديد</w:t>
      </w:r>
      <w:r w:rsidR="009B06A2">
        <w:rPr>
          <w:rtl/>
          <w:lang w:eastAsia="zh-TW"/>
        </w:rPr>
        <w:t>اً.</w:t>
      </w:r>
    </w:p>
    <w:p w:rsidR="003A3AA5" w:rsidRDefault="003A3AA5" w:rsidP="004B7351">
      <w:pPr>
        <w:pStyle w:val="SingleTxtGA"/>
        <w:spacing w:line="370" w:lineRule="exact"/>
        <w:rPr>
          <w:rtl/>
          <w:lang w:eastAsia="zh-TW"/>
        </w:rPr>
      </w:pPr>
      <w:r>
        <w:rPr>
          <w:rtl/>
          <w:lang w:eastAsia="zh-TW"/>
        </w:rPr>
        <w:t>٧-</w:t>
      </w:r>
      <w:r>
        <w:rPr>
          <w:rFonts w:hint="cs"/>
          <w:rtl/>
          <w:lang w:eastAsia="zh-TW"/>
        </w:rPr>
        <w:tab/>
      </w:r>
      <w:r w:rsidRPr="003A3AA5">
        <w:rPr>
          <w:b/>
          <w:bCs/>
          <w:rtl/>
          <w:lang w:eastAsia="zh-TW"/>
        </w:rPr>
        <w:t>توصي اللجنة الدولة الطرف بما يلي</w:t>
      </w:r>
      <w:r>
        <w:rPr>
          <w:rtl/>
          <w:lang w:eastAsia="zh-TW"/>
        </w:rPr>
        <w:t>:</w:t>
      </w:r>
    </w:p>
    <w:p w:rsidR="003A3AA5" w:rsidRDefault="003A3AA5" w:rsidP="004B7351">
      <w:pPr>
        <w:pStyle w:val="SingleTxtGA"/>
        <w:spacing w:line="370" w:lineRule="exact"/>
        <w:rPr>
          <w:rtl/>
          <w:lang w:eastAsia="zh-TW"/>
        </w:rPr>
      </w:pPr>
      <w:r>
        <w:rPr>
          <w:lang w:eastAsia="zh-TW"/>
        </w:rPr>
        <w:tab/>
      </w:r>
      <w:r>
        <w:rPr>
          <w:rtl/>
          <w:lang w:eastAsia="zh-TW"/>
        </w:rPr>
        <w:t>(أ)</w:t>
      </w:r>
      <w:r>
        <w:rPr>
          <w:rtl/>
          <w:lang w:eastAsia="zh-TW"/>
        </w:rPr>
        <w:tab/>
      </w:r>
      <w:r w:rsidRPr="003A3AA5">
        <w:rPr>
          <w:b/>
          <w:bCs/>
          <w:rtl/>
          <w:lang w:eastAsia="zh-TW"/>
        </w:rPr>
        <w:t>رسم سياسة وطنية شاملة وخطة للنهوض بحقوق الطفل وتعزيزها وحمايتها، والتأكد من أنها مدعومة بموارد بشرية وتقنية ومالية كافية</w:t>
      </w:r>
      <w:r>
        <w:rPr>
          <w:rtl/>
          <w:lang w:eastAsia="zh-TW"/>
        </w:rPr>
        <w:t>؛</w:t>
      </w:r>
    </w:p>
    <w:p w:rsidR="003A3AA5" w:rsidRPr="004B7351" w:rsidRDefault="003A3AA5" w:rsidP="004B7351">
      <w:pPr>
        <w:pStyle w:val="SingleTxtGA"/>
        <w:spacing w:line="370" w:lineRule="exact"/>
        <w:rPr>
          <w:spacing w:val="-4"/>
          <w:rtl/>
          <w:lang w:eastAsia="zh-TW"/>
        </w:rPr>
      </w:pPr>
      <w:r w:rsidRPr="004B7351">
        <w:rPr>
          <w:spacing w:val="-4"/>
          <w:lang w:eastAsia="zh-TW"/>
        </w:rPr>
        <w:tab/>
      </w:r>
      <w:r w:rsidRPr="004B7351">
        <w:rPr>
          <w:spacing w:val="-4"/>
          <w:rtl/>
          <w:lang w:eastAsia="zh-TW"/>
        </w:rPr>
        <w:t>(ب)</w:t>
      </w:r>
      <w:r w:rsidRPr="004B7351">
        <w:rPr>
          <w:spacing w:val="-4"/>
          <w:rtl/>
          <w:lang w:eastAsia="zh-TW"/>
        </w:rPr>
        <w:tab/>
      </w:r>
      <w:r w:rsidRPr="004B7351">
        <w:rPr>
          <w:b/>
          <w:bCs/>
          <w:spacing w:val="-4"/>
          <w:rtl/>
          <w:lang w:eastAsia="zh-TW"/>
        </w:rPr>
        <w:t>الحرص على استشارة جميع أصحاب المصلحة المعنيين، بمن فيهم الأطفال، في وضع سياسة لحماية الطفل</w:t>
      </w:r>
      <w:r w:rsidRPr="004B7351">
        <w:rPr>
          <w:spacing w:val="-4"/>
          <w:rtl/>
          <w:lang w:eastAsia="zh-TW"/>
        </w:rPr>
        <w:t>؛</w:t>
      </w:r>
    </w:p>
    <w:p w:rsidR="003A3AA5" w:rsidRDefault="006831AF" w:rsidP="004B7351">
      <w:pPr>
        <w:pStyle w:val="SingleTxtGA"/>
        <w:spacing w:line="370" w:lineRule="exact"/>
        <w:rPr>
          <w:rtl/>
          <w:lang w:eastAsia="zh-TW"/>
        </w:rPr>
      </w:pPr>
      <w:r>
        <w:rPr>
          <w:rFonts w:hint="cs"/>
          <w:rtl/>
          <w:lang w:eastAsia="zh-TW"/>
        </w:rPr>
        <w:tab/>
      </w:r>
      <w:r w:rsidR="003A3AA5">
        <w:rPr>
          <w:rtl/>
          <w:lang w:eastAsia="zh-TW"/>
        </w:rPr>
        <w:t>(ج)</w:t>
      </w:r>
      <w:r w:rsidR="003A3AA5">
        <w:rPr>
          <w:rFonts w:hint="cs"/>
          <w:rtl/>
          <w:lang w:eastAsia="zh-TW"/>
        </w:rPr>
        <w:tab/>
      </w:r>
      <w:r w:rsidR="003A3AA5" w:rsidRPr="003A3AA5">
        <w:rPr>
          <w:b/>
          <w:bCs/>
          <w:rtl/>
          <w:lang w:eastAsia="zh-TW"/>
        </w:rPr>
        <w:t>الانتظام في تقييم التنفيذ الفعلي لهذه السياسة</w:t>
      </w:r>
      <w:r w:rsidR="003A3AA5">
        <w:rPr>
          <w:rtl/>
          <w:lang w:eastAsia="zh-TW"/>
        </w:rPr>
        <w:t xml:space="preserve">. </w:t>
      </w:r>
    </w:p>
    <w:p w:rsidR="003A3AA5" w:rsidRDefault="003A3AA5" w:rsidP="004B7351">
      <w:pPr>
        <w:pStyle w:val="H23GA"/>
        <w:spacing w:before="240" w:line="370" w:lineRule="exact"/>
        <w:rPr>
          <w:rFonts w:eastAsiaTheme="minorEastAsia"/>
          <w:rtl/>
        </w:rPr>
      </w:pPr>
      <w:r>
        <w:tab/>
      </w:r>
      <w:r>
        <w:tab/>
      </w:r>
      <w:r>
        <w:rPr>
          <w:rtl/>
        </w:rPr>
        <w:t>التنسيق</w:t>
      </w:r>
    </w:p>
    <w:p w:rsidR="003A3AA5" w:rsidRDefault="003A3AA5" w:rsidP="004B7351">
      <w:pPr>
        <w:pStyle w:val="SingleTxtGA"/>
        <w:spacing w:line="370" w:lineRule="exact"/>
        <w:rPr>
          <w:rFonts w:eastAsia="SimSun"/>
          <w:rtl/>
          <w:lang w:eastAsia="zh-TW"/>
        </w:rPr>
      </w:pPr>
      <w:r>
        <w:rPr>
          <w:rtl/>
          <w:lang w:eastAsia="zh-TW"/>
        </w:rPr>
        <w:t>٨-</w:t>
      </w:r>
      <w:r>
        <w:rPr>
          <w:rFonts w:hint="cs"/>
          <w:rtl/>
          <w:lang w:eastAsia="zh-TW"/>
        </w:rPr>
        <w:tab/>
      </w:r>
      <w:r>
        <w:rPr>
          <w:rtl/>
          <w:lang w:eastAsia="zh-TW"/>
        </w:rPr>
        <w:t xml:space="preserve">يساور اللجنة القلق إزاء عدم كفاية تنسيق جميع الأنشطة المتصلة بتنفيذ الاتفاقية على مستوى القطاعات وعلى الصعيد الوطني والمحلي، وتلاحظ أن شعبة رفاهية المواطنين بوزارة التحوّل الاجتماعي وتنمية الموارد البشرية، وهي الهيئة الرئيسة المسؤولة عن التعامل مع الأطفال، لا تملك موارد وقدرات كافية لتمكينها من التنسيق مع أصحاب المصلحة الآخرين. ويساورها القلق </w:t>
      </w:r>
      <w:r w:rsidR="00005048">
        <w:rPr>
          <w:rtl/>
          <w:lang w:eastAsia="zh-TW"/>
        </w:rPr>
        <w:t>أيضاً</w:t>
      </w:r>
      <w:r>
        <w:rPr>
          <w:rtl/>
          <w:lang w:eastAsia="zh-TW"/>
        </w:rPr>
        <w:t xml:space="preserve"> لأن لجنة الإصلاح الوطنية لحماية الطفل لا تعمل منذ عام ٢٠١٤.</w:t>
      </w:r>
    </w:p>
    <w:p w:rsidR="003A3AA5" w:rsidRDefault="003A3AA5" w:rsidP="004B7351">
      <w:pPr>
        <w:pStyle w:val="SingleTxtGA"/>
        <w:spacing w:line="370" w:lineRule="exact"/>
        <w:rPr>
          <w:rtl/>
          <w:lang w:eastAsia="zh-TW"/>
        </w:rPr>
      </w:pPr>
      <w:r>
        <w:rPr>
          <w:rtl/>
          <w:lang w:eastAsia="zh-TW"/>
        </w:rPr>
        <w:t>٩-</w:t>
      </w:r>
      <w:r>
        <w:rPr>
          <w:rFonts w:hint="cs"/>
          <w:rtl/>
          <w:lang w:eastAsia="zh-TW"/>
        </w:rPr>
        <w:tab/>
      </w:r>
      <w:r w:rsidRPr="003A3AA5">
        <w:rPr>
          <w:b/>
          <w:bCs/>
          <w:rtl/>
          <w:lang w:eastAsia="zh-TW"/>
        </w:rPr>
        <w:t xml:space="preserve">تحث اللجنة الدولة الطرف على إنشاء آلية فعالة تضطلع بولاية واضحة وتُخوَّل سلطة كافية لتنسيق جميع الأنشطة المتعلقة بتنفيذ الاتفاقية على مستوى شامل لعدة قطاعات وعلى الصعيد الوطني والمحلي. </w:t>
      </w:r>
      <w:dir w:val="rtl">
        <w:r w:rsidRPr="003A3AA5">
          <w:rPr>
            <w:b/>
            <w:bCs/>
            <w:rtl/>
            <w:lang w:eastAsia="zh-TW"/>
          </w:rPr>
          <w:t>وينبغي تزويد هيئة التنسيق هذه بالموارد البشرية والتقنية والمالية اللازمة لأداء عملها بفعالية</w:t>
        </w:r>
        <w:r>
          <w:rPr>
            <w:rtl/>
            <w:lang w:eastAsia="zh-TW"/>
          </w:rPr>
          <w:t>.</w:t>
        </w:r>
        <w:r w:rsidR="00120E88">
          <w:t>‬</w:t>
        </w:r>
        <w:r w:rsidR="00491ED9">
          <w:t>‬</w:t>
        </w:r>
      </w:dir>
    </w:p>
    <w:p w:rsidR="003A3AA5" w:rsidRDefault="003A3AA5" w:rsidP="004B7351">
      <w:pPr>
        <w:pStyle w:val="H23GA"/>
        <w:spacing w:before="240" w:line="360" w:lineRule="exact"/>
        <w:rPr>
          <w:rFonts w:eastAsiaTheme="minorEastAsia"/>
          <w:rtl/>
        </w:rPr>
      </w:pPr>
      <w:r>
        <w:lastRenderedPageBreak/>
        <w:tab/>
      </w:r>
      <w:r>
        <w:tab/>
      </w:r>
      <w:r>
        <w:rPr>
          <w:rtl/>
        </w:rPr>
        <w:t>تخصيص الموارد</w:t>
      </w:r>
    </w:p>
    <w:p w:rsidR="003A3AA5" w:rsidRDefault="003A3AA5" w:rsidP="004B7351">
      <w:pPr>
        <w:pStyle w:val="SingleTxtGA"/>
        <w:spacing w:line="360" w:lineRule="exact"/>
        <w:rPr>
          <w:rFonts w:eastAsia="SimSun"/>
          <w:rtl/>
          <w:lang w:eastAsia="zh-TW"/>
        </w:rPr>
      </w:pPr>
      <w:r>
        <w:rPr>
          <w:rtl/>
          <w:lang w:eastAsia="zh-TW"/>
        </w:rPr>
        <w:t>١٠-</w:t>
      </w:r>
      <w:r w:rsidR="00024524">
        <w:rPr>
          <w:rFonts w:hint="cs"/>
          <w:rtl/>
          <w:lang w:eastAsia="zh-TW"/>
        </w:rPr>
        <w:tab/>
      </w:r>
      <w:r w:rsidRPr="004B7351">
        <w:rPr>
          <w:spacing w:val="-4"/>
          <w:rtl/>
          <w:lang w:eastAsia="zh-TW"/>
        </w:rPr>
        <w:t xml:space="preserve">تحيط اللجنة </w:t>
      </w:r>
      <w:r w:rsidR="00005048" w:rsidRPr="004B7351">
        <w:rPr>
          <w:spacing w:val="-4"/>
          <w:rtl/>
          <w:lang w:eastAsia="zh-TW"/>
        </w:rPr>
        <w:t xml:space="preserve">علماً </w:t>
      </w:r>
      <w:r w:rsidRPr="004B7351">
        <w:rPr>
          <w:spacing w:val="-4"/>
          <w:rtl/>
          <w:lang w:eastAsia="zh-TW"/>
        </w:rPr>
        <w:t>باستخدام ميزانية تقوم على البرامج. بيد أنها تظل</w:t>
      </w:r>
      <w:r w:rsidR="00005048" w:rsidRPr="004B7351">
        <w:rPr>
          <w:spacing w:val="-4"/>
          <w:rtl/>
          <w:lang w:eastAsia="zh-TW"/>
        </w:rPr>
        <w:t xml:space="preserve"> </w:t>
      </w:r>
      <w:r w:rsidRPr="004B7351">
        <w:rPr>
          <w:spacing w:val="-4"/>
          <w:rtl/>
          <w:lang w:eastAsia="zh-TW"/>
        </w:rPr>
        <w:t xml:space="preserve">قلقةً من عدم تخصيص موارد من الميزانية لتنفيذ الاتفاقية، ولا سيما المخصصات التي تؤثر على الأطفال المهمشين والضعفاء. وتشعر بالقلق </w:t>
      </w:r>
      <w:r w:rsidR="00005048" w:rsidRPr="004B7351">
        <w:rPr>
          <w:spacing w:val="-4"/>
          <w:rtl/>
          <w:lang w:eastAsia="zh-TW"/>
        </w:rPr>
        <w:t>أيضاً</w:t>
      </w:r>
      <w:r w:rsidRPr="004B7351">
        <w:rPr>
          <w:spacing w:val="-4"/>
          <w:rtl/>
          <w:lang w:eastAsia="zh-TW"/>
        </w:rPr>
        <w:t xml:space="preserve"> إزاء انخفاض الميزانية الإجمالية المخصصة لقطاعي التعليم والصحة.</w:t>
      </w:r>
      <w:r>
        <w:rPr>
          <w:rtl/>
          <w:lang w:eastAsia="zh-TW"/>
        </w:rPr>
        <w:t xml:space="preserve"> </w:t>
      </w:r>
    </w:p>
    <w:p w:rsidR="003A3AA5" w:rsidRDefault="003A3AA5" w:rsidP="004B7351">
      <w:pPr>
        <w:pStyle w:val="SingleTxtGA"/>
        <w:spacing w:line="360" w:lineRule="exact"/>
        <w:rPr>
          <w:rtl/>
          <w:lang w:eastAsia="zh-TW"/>
        </w:rPr>
      </w:pPr>
      <w:r>
        <w:rPr>
          <w:rtl/>
          <w:lang w:eastAsia="zh-TW"/>
        </w:rPr>
        <w:t>١١-</w:t>
      </w:r>
      <w:r w:rsidR="00024524">
        <w:rPr>
          <w:rFonts w:hint="cs"/>
          <w:rtl/>
          <w:lang w:eastAsia="zh-TW"/>
        </w:rPr>
        <w:tab/>
      </w:r>
      <w:r w:rsidRPr="00024524">
        <w:rPr>
          <w:b/>
          <w:bCs/>
          <w:rtl/>
          <w:lang w:eastAsia="zh-TW"/>
        </w:rPr>
        <w:t>توصي اللجنة الدولة الطرف بما يلي، في ضوء تعليقها العام رقم 19(2016) بشأن عملية الميزنة العامة من أجل إعمال حقوق الطفل</w:t>
      </w:r>
      <w:r>
        <w:rPr>
          <w:rtl/>
          <w:lang w:eastAsia="zh-TW"/>
        </w:rPr>
        <w:t>:</w:t>
      </w:r>
    </w:p>
    <w:p w:rsidR="003A3AA5" w:rsidRDefault="003A3AA5" w:rsidP="004B7351">
      <w:pPr>
        <w:pStyle w:val="SingleTxtGA"/>
        <w:spacing w:line="360" w:lineRule="exact"/>
        <w:rPr>
          <w:rtl/>
          <w:lang w:eastAsia="zh-TW"/>
        </w:rPr>
      </w:pPr>
      <w:r>
        <w:rPr>
          <w:lang w:eastAsia="zh-TW"/>
        </w:rPr>
        <w:tab/>
      </w:r>
      <w:r>
        <w:rPr>
          <w:rtl/>
          <w:lang w:eastAsia="zh-TW"/>
        </w:rPr>
        <w:t>(أ)</w:t>
      </w:r>
      <w:r>
        <w:rPr>
          <w:rtl/>
          <w:lang w:eastAsia="zh-TW"/>
        </w:rPr>
        <w:tab/>
      </w:r>
      <w:r w:rsidRPr="00024524">
        <w:rPr>
          <w:b/>
          <w:bCs/>
          <w:rtl/>
          <w:lang w:eastAsia="zh-TW"/>
        </w:rPr>
        <w:t xml:space="preserve">استحداث عملية </w:t>
      </w:r>
      <w:proofErr w:type="spellStart"/>
      <w:r w:rsidRPr="00024524">
        <w:rPr>
          <w:b/>
          <w:bCs/>
          <w:rtl/>
          <w:lang w:eastAsia="zh-TW"/>
        </w:rPr>
        <w:t>ميزنة</w:t>
      </w:r>
      <w:proofErr w:type="spellEnd"/>
      <w:r w:rsidRPr="00024524">
        <w:rPr>
          <w:b/>
          <w:bCs/>
          <w:rtl/>
          <w:lang w:eastAsia="zh-TW"/>
        </w:rPr>
        <w:t xml:space="preserve"> تتضمن منظوراً خاصاً بحقوق الطفل وتحدد بوضوح الميزانية التي يجب رصدها للأطفال في القطاعات والوكالات ذات الصلة،</w:t>
      </w:r>
      <w:r w:rsidR="00005048">
        <w:rPr>
          <w:b/>
          <w:bCs/>
          <w:rtl/>
          <w:lang w:eastAsia="zh-TW"/>
        </w:rPr>
        <w:t xml:space="preserve"> </w:t>
      </w:r>
      <w:r w:rsidRPr="00024524">
        <w:rPr>
          <w:b/>
          <w:bCs/>
          <w:rtl/>
          <w:lang w:eastAsia="zh-TW"/>
        </w:rPr>
        <w:t>بما في ذلك وضع مؤشرات محددة ونظام للتعقب</w:t>
      </w:r>
      <w:r>
        <w:rPr>
          <w:rtl/>
          <w:lang w:eastAsia="zh-TW"/>
        </w:rPr>
        <w:t>؛</w:t>
      </w:r>
    </w:p>
    <w:p w:rsidR="003A3AA5" w:rsidRDefault="003A3AA5" w:rsidP="004B7351">
      <w:pPr>
        <w:pStyle w:val="SingleTxtGA"/>
        <w:spacing w:line="360" w:lineRule="exact"/>
        <w:rPr>
          <w:rtl/>
          <w:lang w:eastAsia="zh-TW"/>
        </w:rPr>
      </w:pPr>
      <w:r>
        <w:rPr>
          <w:lang w:eastAsia="zh-TW"/>
        </w:rPr>
        <w:tab/>
      </w:r>
      <w:r>
        <w:rPr>
          <w:rtl/>
          <w:lang w:eastAsia="zh-TW"/>
        </w:rPr>
        <w:t>(ب)</w:t>
      </w:r>
      <w:r>
        <w:rPr>
          <w:rtl/>
          <w:lang w:eastAsia="zh-TW"/>
        </w:rPr>
        <w:tab/>
      </w:r>
      <w:r w:rsidRPr="00024524">
        <w:rPr>
          <w:b/>
          <w:bCs/>
          <w:rtl/>
          <w:lang w:eastAsia="zh-TW"/>
        </w:rPr>
        <w:t>إنشاء آليات لمراقبة وتقييم مدى كفاية وفعالية الموارد المخصصة لتنفيذ الاتفاقية، إضافة إلى المساواة في توزيع تلك الموارد</w:t>
      </w:r>
      <w:r>
        <w:rPr>
          <w:rtl/>
          <w:lang w:eastAsia="zh-TW"/>
        </w:rPr>
        <w:t>؛</w:t>
      </w:r>
    </w:p>
    <w:p w:rsidR="003A3AA5" w:rsidRPr="004B7351" w:rsidRDefault="003A3AA5" w:rsidP="004B7351">
      <w:pPr>
        <w:pStyle w:val="SingleTxtGA"/>
        <w:spacing w:line="360" w:lineRule="exact"/>
        <w:rPr>
          <w:spacing w:val="-4"/>
          <w:rtl/>
          <w:lang w:eastAsia="zh-TW"/>
        </w:rPr>
      </w:pPr>
      <w:r w:rsidRPr="004B7351">
        <w:rPr>
          <w:spacing w:val="-4"/>
          <w:lang w:eastAsia="zh-TW"/>
        </w:rPr>
        <w:tab/>
      </w:r>
      <w:r w:rsidRPr="004B7351">
        <w:rPr>
          <w:spacing w:val="-4"/>
          <w:rtl/>
          <w:lang w:eastAsia="zh-TW"/>
        </w:rPr>
        <w:t>(ج)</w:t>
      </w:r>
      <w:r w:rsidRPr="004B7351">
        <w:rPr>
          <w:spacing w:val="-4"/>
          <w:rtl/>
          <w:lang w:eastAsia="zh-TW"/>
        </w:rPr>
        <w:tab/>
      </w:r>
      <w:r w:rsidRPr="004B7351">
        <w:rPr>
          <w:b/>
          <w:bCs/>
          <w:spacing w:val="-4"/>
          <w:rtl/>
          <w:lang w:eastAsia="zh-TW"/>
        </w:rPr>
        <w:t>رصد موارد لتنفيذ تدابير الحماية الخاصة للأطفال المحرومين</w:t>
      </w:r>
      <w:r w:rsidR="00005048" w:rsidRPr="004B7351">
        <w:rPr>
          <w:rFonts w:hint="cs"/>
          <w:b/>
          <w:bCs/>
          <w:spacing w:val="-4"/>
          <w:rtl/>
          <w:lang w:eastAsia="zh-TW"/>
        </w:rPr>
        <w:t xml:space="preserve"> </w:t>
      </w:r>
      <w:r w:rsidRPr="004B7351">
        <w:rPr>
          <w:b/>
          <w:bCs/>
          <w:spacing w:val="-4"/>
          <w:rtl/>
          <w:lang w:eastAsia="zh-TW"/>
        </w:rPr>
        <w:t>أو الضعفاء والحرص على أن تبقى هذه الموارد محمية، حتى في الأزمات الاقتصادية</w:t>
      </w:r>
      <w:r w:rsidR="00005048" w:rsidRPr="004B7351">
        <w:rPr>
          <w:rFonts w:hint="cs"/>
          <w:b/>
          <w:bCs/>
          <w:spacing w:val="-4"/>
          <w:rtl/>
          <w:lang w:eastAsia="zh-TW"/>
        </w:rPr>
        <w:t xml:space="preserve"> </w:t>
      </w:r>
      <w:r w:rsidRPr="004B7351">
        <w:rPr>
          <w:b/>
          <w:bCs/>
          <w:spacing w:val="-4"/>
          <w:rtl/>
          <w:lang w:eastAsia="zh-TW"/>
        </w:rPr>
        <w:t>أو الكوارث الطبيعية</w:t>
      </w:r>
      <w:r w:rsidRPr="004B7351">
        <w:rPr>
          <w:spacing w:val="-4"/>
          <w:rtl/>
          <w:lang w:eastAsia="zh-TW"/>
        </w:rPr>
        <w:t>؛</w:t>
      </w:r>
    </w:p>
    <w:p w:rsidR="003A3AA5" w:rsidRDefault="00240EBC" w:rsidP="004B7351">
      <w:pPr>
        <w:pStyle w:val="SingleTxtGA"/>
        <w:spacing w:line="360" w:lineRule="exact"/>
        <w:rPr>
          <w:rtl/>
          <w:lang w:eastAsia="zh-TW"/>
        </w:rPr>
      </w:pPr>
      <w:r>
        <w:rPr>
          <w:rFonts w:hint="cs"/>
          <w:rtl/>
          <w:lang w:eastAsia="zh-TW"/>
        </w:rPr>
        <w:tab/>
      </w:r>
      <w:r w:rsidR="003A3AA5">
        <w:rPr>
          <w:rtl/>
          <w:lang w:eastAsia="zh-TW"/>
        </w:rPr>
        <w:t>(د)</w:t>
      </w:r>
      <w:r w:rsidR="00024524">
        <w:rPr>
          <w:rFonts w:hint="cs"/>
          <w:rtl/>
          <w:lang w:eastAsia="zh-TW"/>
        </w:rPr>
        <w:tab/>
      </w:r>
      <w:r w:rsidR="003A3AA5" w:rsidRPr="00024524">
        <w:rPr>
          <w:b/>
          <w:bCs/>
          <w:rtl/>
          <w:lang w:eastAsia="zh-TW"/>
        </w:rPr>
        <w:t>إجراء تقييم شامل لاحتياجات الأطفال من الميزانية، وزيادة الميزانية المخصصة للقطاعات الاجتماعية، والقضاء على التفاوتات على أساس المؤشرات المتصلة بحقوق الطفل، وبالخصوص زيادة الاعتمادات المرصودة للتعليم والصحة زيادة كافية</w:t>
      </w:r>
      <w:r w:rsidR="003A3AA5">
        <w:rPr>
          <w:rtl/>
          <w:lang w:eastAsia="zh-TW"/>
        </w:rPr>
        <w:t>.</w:t>
      </w:r>
    </w:p>
    <w:p w:rsidR="003A3AA5" w:rsidRDefault="003A3AA5" w:rsidP="004B7351">
      <w:pPr>
        <w:pStyle w:val="H23GA"/>
        <w:spacing w:before="240" w:line="360" w:lineRule="exact"/>
        <w:rPr>
          <w:rFonts w:eastAsiaTheme="minorEastAsia"/>
          <w:rtl/>
        </w:rPr>
      </w:pPr>
      <w:r>
        <w:tab/>
      </w:r>
      <w:r>
        <w:tab/>
      </w:r>
      <w:r>
        <w:rPr>
          <w:rtl/>
        </w:rPr>
        <w:t>جمع البيانات</w:t>
      </w:r>
    </w:p>
    <w:p w:rsidR="003A3AA5" w:rsidRDefault="00A01B50" w:rsidP="004B7351">
      <w:pPr>
        <w:pStyle w:val="SingleTxtGA"/>
        <w:spacing w:line="360" w:lineRule="exact"/>
        <w:rPr>
          <w:rFonts w:eastAsia="SimSun"/>
          <w:rtl/>
          <w:lang w:eastAsia="zh-TW"/>
        </w:rPr>
      </w:pPr>
      <w:r>
        <w:rPr>
          <w:rtl/>
          <w:lang w:eastAsia="zh-TW"/>
        </w:rPr>
        <w:t>١٢-</w:t>
      </w:r>
      <w:r>
        <w:rPr>
          <w:rFonts w:hint="cs"/>
          <w:rtl/>
          <w:lang w:eastAsia="zh-TW"/>
        </w:rPr>
        <w:tab/>
      </w:r>
      <w:r w:rsidR="003A3AA5">
        <w:rPr>
          <w:rtl/>
          <w:lang w:eastAsia="zh-TW"/>
        </w:rPr>
        <w:t>ترى اللجنة أن الجهود المبذولة لإنشاء آلية منظّمة لجمع البيانات أمر إيجابي، لكنها تشعر بالقلق لأن جمع البيانات عن أوضاع حقوق الطفل، حالي</w:t>
      </w:r>
      <w:r w:rsidR="009B06A2">
        <w:rPr>
          <w:rtl/>
          <w:lang w:eastAsia="zh-TW"/>
        </w:rPr>
        <w:t>اً،</w:t>
      </w:r>
      <w:r w:rsidR="003A3AA5">
        <w:rPr>
          <w:rtl/>
          <w:lang w:eastAsia="zh-TW"/>
        </w:rPr>
        <w:t xml:space="preserve"> لا يزال ضعيفا</w:t>
      </w:r>
      <w:r w:rsidR="004B7351">
        <w:rPr>
          <w:rFonts w:hint="cs"/>
          <w:rtl/>
          <w:lang w:eastAsia="zh-TW"/>
        </w:rPr>
        <w:t>ً</w:t>
      </w:r>
      <w:r w:rsidR="003A3AA5">
        <w:rPr>
          <w:rtl/>
          <w:lang w:eastAsia="zh-TW"/>
        </w:rPr>
        <w:t>، ولا سيما البيانات المصنفة حسب العمر والجنس والمنطقة الجغرافية والخلفية الاجتماعية</w:t>
      </w:r>
      <w:r w:rsidR="00005048">
        <w:rPr>
          <w:rtl/>
          <w:lang w:eastAsia="zh-TW"/>
        </w:rPr>
        <w:t xml:space="preserve"> - </w:t>
      </w:r>
      <w:r w:rsidR="003A3AA5">
        <w:rPr>
          <w:rtl/>
          <w:lang w:eastAsia="zh-TW"/>
        </w:rPr>
        <w:t xml:space="preserve">الاقتصادية، في </w:t>
      </w:r>
      <w:r w:rsidR="003A3AA5" w:rsidRPr="004B7351">
        <w:rPr>
          <w:spacing w:val="-4"/>
          <w:rtl/>
          <w:lang w:eastAsia="zh-TW"/>
        </w:rPr>
        <w:t>جملة أمور؛ ويكتسي ذلك أهمية محورية لرسم الاستراتيجيات والسياسات من أجل التنفيذ الكامل</w:t>
      </w:r>
      <w:r w:rsidR="003A3AA5">
        <w:rPr>
          <w:rtl/>
          <w:lang w:eastAsia="zh-TW"/>
        </w:rPr>
        <w:t xml:space="preserve"> للاتفاقية وتقييم التقدم المحرز نحو تحقيق ذلك الهدف.</w:t>
      </w:r>
    </w:p>
    <w:p w:rsidR="003A3AA5" w:rsidRDefault="003A3AA5" w:rsidP="004B7351">
      <w:pPr>
        <w:pStyle w:val="SingleTxtGA"/>
        <w:spacing w:line="360" w:lineRule="exact"/>
        <w:rPr>
          <w:rtl/>
          <w:lang w:eastAsia="zh-TW"/>
        </w:rPr>
      </w:pPr>
      <w:r>
        <w:rPr>
          <w:rtl/>
          <w:lang w:eastAsia="zh-TW"/>
        </w:rPr>
        <w:t>١٣-</w:t>
      </w:r>
      <w:r w:rsidR="00A01B50">
        <w:rPr>
          <w:rFonts w:hint="cs"/>
          <w:rtl/>
          <w:lang w:eastAsia="zh-TW"/>
        </w:rPr>
        <w:tab/>
      </w:r>
      <w:r w:rsidRPr="00A01B50">
        <w:rPr>
          <w:b/>
          <w:bCs/>
          <w:rtl/>
          <w:lang w:eastAsia="zh-TW"/>
        </w:rPr>
        <w:t>توصي اللجنة الدولة الطرف بما يلي، في ضوء تعليقها العام رقم 5(2003) عن التدابير العامة لتنفيذ الاتفاقية</w:t>
      </w:r>
      <w:r>
        <w:rPr>
          <w:rtl/>
          <w:lang w:eastAsia="zh-TW"/>
        </w:rPr>
        <w:t>:</w:t>
      </w:r>
    </w:p>
    <w:p w:rsidR="003A3AA5" w:rsidRDefault="00A01B50" w:rsidP="004B7351">
      <w:pPr>
        <w:pStyle w:val="SingleTxtGA"/>
        <w:spacing w:line="360" w:lineRule="exact"/>
        <w:rPr>
          <w:rtl/>
          <w:lang w:eastAsia="zh-TW"/>
        </w:rPr>
      </w:pPr>
      <w:r>
        <w:rPr>
          <w:rFonts w:hint="cs"/>
          <w:rtl/>
          <w:lang w:eastAsia="zh-TW"/>
        </w:rPr>
        <w:tab/>
      </w:r>
      <w:r w:rsidR="003A3AA5">
        <w:rPr>
          <w:rtl/>
          <w:lang w:eastAsia="zh-TW"/>
        </w:rPr>
        <w:t>(أ)</w:t>
      </w:r>
      <w:r>
        <w:rPr>
          <w:rFonts w:hint="cs"/>
          <w:rtl/>
          <w:lang w:eastAsia="zh-TW"/>
        </w:rPr>
        <w:tab/>
      </w:r>
      <w:r w:rsidR="003A3AA5" w:rsidRPr="00A01B50">
        <w:rPr>
          <w:b/>
          <w:bCs/>
          <w:rtl/>
          <w:lang w:eastAsia="zh-TW"/>
        </w:rPr>
        <w:t xml:space="preserve">التعجيل بتحسين نظامها لجمع البيانات. </w:t>
      </w:r>
      <w:dir w:val="rtl">
        <w:r w:rsidR="003A3AA5" w:rsidRPr="00A01B50">
          <w:rPr>
            <w:b/>
            <w:bCs/>
            <w:rtl/>
            <w:lang w:eastAsia="zh-TW"/>
          </w:rPr>
          <w:t>وينبغي أن تشمل البيانات كل مجالات الاتفاقية، وأن تكون مصنفة بحسب العمر والجنس والإعاقة والموقع الجغرافي والخلفية الاجتماعية</w:t>
        </w:r>
        <w:r w:rsidR="00005048">
          <w:rPr>
            <w:b/>
            <w:bCs/>
            <w:rtl/>
            <w:lang w:eastAsia="zh-TW"/>
          </w:rPr>
          <w:t xml:space="preserve"> - ال</w:t>
        </w:r>
        <w:r w:rsidR="003A3AA5" w:rsidRPr="00A01B50">
          <w:rPr>
            <w:b/>
            <w:bCs/>
            <w:rtl/>
            <w:lang w:eastAsia="zh-TW"/>
          </w:rPr>
          <w:t>اقتصادية من أجل تسهيل تحليل أوضاع جميع الأطفال، خاصة الضعفاء منهم</w:t>
        </w:r>
        <w:r>
          <w:rPr>
            <w:b/>
            <w:bCs/>
            <w:rtl/>
            <w:lang w:eastAsia="zh-TW"/>
          </w:rPr>
          <w:t>؛</w:t>
        </w:r>
        <w:r w:rsidR="00120E88">
          <w:t>‬</w:t>
        </w:r>
        <w:r w:rsidR="00491ED9">
          <w:t>‬</w:t>
        </w:r>
      </w:dir>
    </w:p>
    <w:p w:rsidR="003A3AA5" w:rsidRPr="004B7351" w:rsidRDefault="003A3AA5" w:rsidP="004B7351">
      <w:pPr>
        <w:pStyle w:val="SingleTxtGA"/>
        <w:spacing w:line="360" w:lineRule="exact"/>
        <w:rPr>
          <w:spacing w:val="-4"/>
          <w:rtl/>
          <w:lang w:eastAsia="zh-TW"/>
        </w:rPr>
      </w:pPr>
      <w:r w:rsidRPr="004B7351">
        <w:rPr>
          <w:spacing w:val="-4"/>
          <w:lang w:eastAsia="zh-TW"/>
        </w:rPr>
        <w:tab/>
      </w:r>
      <w:r w:rsidRPr="004B7351">
        <w:rPr>
          <w:spacing w:val="-4"/>
          <w:rtl/>
          <w:lang w:eastAsia="zh-TW"/>
        </w:rPr>
        <w:t>(ب)</w:t>
      </w:r>
      <w:r w:rsidRPr="004B7351">
        <w:rPr>
          <w:spacing w:val="-4"/>
          <w:rtl/>
          <w:lang w:eastAsia="zh-TW"/>
        </w:rPr>
        <w:tab/>
      </w:r>
      <w:r w:rsidRPr="004B7351">
        <w:rPr>
          <w:b/>
          <w:bCs/>
          <w:spacing w:val="-4"/>
          <w:rtl/>
          <w:lang w:eastAsia="zh-TW"/>
        </w:rPr>
        <w:t>التأكد من تقاسم البيانات والمؤشرات فيما بين الوزارات المعنية واستخدامها لوضع</w:t>
      </w:r>
      <w:r w:rsidR="00005048" w:rsidRPr="004B7351">
        <w:rPr>
          <w:b/>
          <w:bCs/>
          <w:spacing w:val="-4"/>
          <w:rtl/>
          <w:lang w:eastAsia="zh-TW"/>
        </w:rPr>
        <w:t xml:space="preserve"> </w:t>
      </w:r>
      <w:r w:rsidRPr="004B7351">
        <w:rPr>
          <w:b/>
          <w:bCs/>
          <w:spacing w:val="-4"/>
          <w:rtl/>
          <w:lang w:eastAsia="zh-TW"/>
        </w:rPr>
        <w:t>السياسات والبرامج والمشاريع ورصدها وتقييمها بهدف تنفيذ الاتفاقية بفعالية</w:t>
      </w:r>
      <w:r w:rsidRPr="004B7351">
        <w:rPr>
          <w:spacing w:val="-4"/>
          <w:rtl/>
          <w:lang w:eastAsia="zh-TW"/>
        </w:rPr>
        <w:t xml:space="preserve">؛ </w:t>
      </w:r>
    </w:p>
    <w:p w:rsidR="003A3AA5" w:rsidRDefault="00512EAD" w:rsidP="004B7351">
      <w:pPr>
        <w:pStyle w:val="SingleTxtGA"/>
        <w:spacing w:line="360" w:lineRule="exact"/>
        <w:rPr>
          <w:rtl/>
          <w:lang w:eastAsia="zh-TW"/>
        </w:rPr>
      </w:pPr>
      <w:r>
        <w:rPr>
          <w:rFonts w:hint="cs"/>
          <w:rtl/>
          <w:lang w:eastAsia="zh-TW"/>
        </w:rPr>
        <w:lastRenderedPageBreak/>
        <w:tab/>
      </w:r>
      <w:r w:rsidR="003A3AA5">
        <w:rPr>
          <w:rtl/>
          <w:lang w:eastAsia="zh-TW"/>
        </w:rPr>
        <w:t>(ج)</w:t>
      </w:r>
      <w:r>
        <w:rPr>
          <w:rFonts w:hint="cs"/>
          <w:rtl/>
          <w:lang w:eastAsia="zh-TW"/>
        </w:rPr>
        <w:tab/>
      </w:r>
      <w:r w:rsidR="003A3AA5" w:rsidRPr="00512EAD">
        <w:rPr>
          <w:b/>
          <w:bCs/>
          <w:rtl/>
          <w:lang w:eastAsia="zh-TW"/>
        </w:rPr>
        <w:t>مراعاة الإطار المفاهيمي والمنهجي الوارد في تقرير مفوضية الأمم المتحدة السامية لحقوق الإنسان والمعنون "مؤشرات حقوق الإنسان: دليل للقياس والتنفيذ" لدى تحديد المعلومات الإحصائية وجمعها ونشرها</w:t>
      </w:r>
      <w:r w:rsidR="004B7351">
        <w:rPr>
          <w:rFonts w:hint="cs"/>
          <w:rtl/>
          <w:lang w:eastAsia="zh-TW"/>
        </w:rPr>
        <w:t>؛</w:t>
      </w:r>
    </w:p>
    <w:p w:rsidR="003A3AA5" w:rsidRDefault="00512EAD" w:rsidP="004B7351">
      <w:pPr>
        <w:pStyle w:val="SingleTxtGA"/>
        <w:spacing w:line="360" w:lineRule="exact"/>
        <w:rPr>
          <w:rtl/>
          <w:lang w:eastAsia="zh-TW"/>
        </w:rPr>
      </w:pPr>
      <w:r>
        <w:rPr>
          <w:rFonts w:hint="cs"/>
          <w:rtl/>
          <w:lang w:eastAsia="zh-TW"/>
        </w:rPr>
        <w:tab/>
      </w:r>
      <w:r>
        <w:rPr>
          <w:rtl/>
          <w:lang w:eastAsia="zh-TW"/>
        </w:rPr>
        <w:t>(د)</w:t>
      </w:r>
      <w:r>
        <w:rPr>
          <w:rFonts w:hint="cs"/>
          <w:rtl/>
          <w:lang w:eastAsia="zh-TW"/>
        </w:rPr>
        <w:tab/>
      </w:r>
      <w:r w:rsidR="003A3AA5" w:rsidRPr="00512EAD">
        <w:rPr>
          <w:b/>
          <w:bCs/>
          <w:rtl/>
          <w:lang w:eastAsia="zh-TW"/>
        </w:rPr>
        <w:t>توثيق تعاونها التقني مع جهات من بينها منظمة الأمم المتحدة للطفولة (اليونيس</w:t>
      </w:r>
      <w:r w:rsidR="006C6D49">
        <w:rPr>
          <w:rFonts w:hint="cs"/>
          <w:b/>
          <w:bCs/>
          <w:rtl/>
          <w:lang w:eastAsia="zh-TW"/>
        </w:rPr>
        <w:t>ي</w:t>
      </w:r>
      <w:r w:rsidR="003A3AA5" w:rsidRPr="00512EAD">
        <w:rPr>
          <w:b/>
          <w:bCs/>
          <w:rtl/>
          <w:lang w:eastAsia="zh-TW"/>
        </w:rPr>
        <w:t>ف) والمنظمات الإقليمية قصد تنفيذ التوصيات المذكورة آنفا</w:t>
      </w:r>
      <w:r>
        <w:rPr>
          <w:rFonts w:hint="cs"/>
          <w:b/>
          <w:bCs/>
          <w:rtl/>
          <w:lang w:eastAsia="zh-TW"/>
        </w:rPr>
        <w:t>ً</w:t>
      </w:r>
      <w:r w:rsidR="003A3AA5">
        <w:rPr>
          <w:rtl/>
          <w:lang w:eastAsia="zh-TW"/>
        </w:rPr>
        <w:t>.</w:t>
      </w:r>
    </w:p>
    <w:p w:rsidR="003A3AA5" w:rsidRDefault="003A3AA5" w:rsidP="00512EAD">
      <w:pPr>
        <w:pStyle w:val="H23GA"/>
        <w:spacing w:before="240"/>
        <w:rPr>
          <w:rFonts w:eastAsiaTheme="minorEastAsia"/>
          <w:rtl/>
        </w:rPr>
      </w:pPr>
      <w:r>
        <w:tab/>
      </w:r>
      <w:r>
        <w:tab/>
      </w:r>
      <w:dir w:val="rtl">
        <w:r w:rsidR="004B7351">
          <w:rPr>
            <w:rtl/>
          </w:rPr>
          <w:t>الرصد المستقل</w:t>
        </w:r>
        <w:r w:rsidR="00491ED9">
          <w:t>‬</w:t>
        </w:r>
      </w:dir>
    </w:p>
    <w:p w:rsidR="003A3AA5" w:rsidRPr="004B7351" w:rsidRDefault="003A3AA5" w:rsidP="00512EAD">
      <w:pPr>
        <w:pStyle w:val="SingleTxtGA"/>
        <w:rPr>
          <w:rFonts w:eastAsia="SimSun"/>
          <w:spacing w:val="-4"/>
          <w:rtl/>
          <w:lang w:eastAsia="zh-TW"/>
        </w:rPr>
      </w:pPr>
      <w:r w:rsidRPr="004B7351">
        <w:rPr>
          <w:spacing w:val="-4"/>
          <w:rtl/>
          <w:lang w:eastAsia="zh-TW"/>
        </w:rPr>
        <w:t>١٤-</w:t>
      </w:r>
      <w:r w:rsidR="00512EAD" w:rsidRPr="004B7351">
        <w:rPr>
          <w:rFonts w:hint="cs"/>
          <w:spacing w:val="-4"/>
          <w:rtl/>
          <w:lang w:eastAsia="zh-TW"/>
        </w:rPr>
        <w:tab/>
      </w:r>
      <w:r w:rsidRPr="004B7351">
        <w:rPr>
          <w:spacing w:val="-4"/>
          <w:rtl/>
          <w:lang w:eastAsia="zh-TW"/>
        </w:rPr>
        <w:t xml:space="preserve">ترى اللجنة خطوةً إيجابيةً في الدولة الطرف التوصيات المقدمة أثناء الاستعراض الدوري الشامل في عام 2016 بإنشاء مؤسسة وطنية لحقوق الإنسان </w:t>
      </w:r>
      <w:r w:rsidR="00005048" w:rsidRPr="004B7351">
        <w:rPr>
          <w:spacing w:val="-4"/>
          <w:rtl/>
          <w:lang w:eastAsia="zh-TW"/>
        </w:rPr>
        <w:t>وفقاً</w:t>
      </w:r>
      <w:r w:rsidRPr="004B7351">
        <w:rPr>
          <w:spacing w:val="-4"/>
          <w:rtl/>
          <w:lang w:eastAsia="zh-TW"/>
        </w:rPr>
        <w:t xml:space="preserve"> للمبادئ المتعلقة بمركز المؤسسات الوطنية لتعزيز وحماية حقوق الإنسان (مبادئ باريس). غير أنها تشعر بالقلق لعدم وجود آلية مستقلة محددة لرصد حقوق الطفل.</w:t>
      </w:r>
    </w:p>
    <w:p w:rsidR="003A3AA5" w:rsidRDefault="003A3AA5" w:rsidP="00512EAD">
      <w:pPr>
        <w:pStyle w:val="SingleTxtGA"/>
        <w:rPr>
          <w:rtl/>
          <w:lang w:eastAsia="zh-TW"/>
        </w:rPr>
      </w:pPr>
      <w:r>
        <w:rPr>
          <w:rtl/>
          <w:lang w:eastAsia="zh-TW"/>
        </w:rPr>
        <w:t>١٥-</w:t>
      </w:r>
      <w:r w:rsidR="00512EAD">
        <w:rPr>
          <w:rFonts w:hint="cs"/>
          <w:rtl/>
          <w:lang w:eastAsia="zh-TW"/>
        </w:rPr>
        <w:tab/>
      </w:r>
      <w:r w:rsidRPr="00512EAD">
        <w:rPr>
          <w:b/>
          <w:bCs/>
          <w:rtl/>
          <w:lang w:eastAsia="zh-TW"/>
        </w:rPr>
        <w:t>توصي اللجنة الدولة الطرف بما يلي في إطار تعليقها العام رقم 2(2002) بشأن دور المؤسسات الوطنية المستقلة لحقوق الإنسان في حماية حقوق الطفل وتعزيزها</w:t>
      </w:r>
      <w:r>
        <w:rPr>
          <w:rtl/>
          <w:lang w:eastAsia="zh-TW"/>
        </w:rPr>
        <w:t>:</w:t>
      </w:r>
    </w:p>
    <w:p w:rsidR="003A3AA5" w:rsidRDefault="003A3AA5" w:rsidP="00512EAD">
      <w:pPr>
        <w:pStyle w:val="SingleTxtGA"/>
        <w:rPr>
          <w:rtl/>
          <w:lang w:eastAsia="zh-TW"/>
        </w:rPr>
      </w:pPr>
      <w:r>
        <w:rPr>
          <w:lang w:eastAsia="zh-TW"/>
        </w:rPr>
        <w:tab/>
      </w:r>
      <w:r>
        <w:rPr>
          <w:rtl/>
          <w:lang w:eastAsia="zh-TW"/>
        </w:rPr>
        <w:t>(أ)</w:t>
      </w:r>
      <w:r>
        <w:rPr>
          <w:rtl/>
          <w:lang w:eastAsia="zh-TW"/>
        </w:rPr>
        <w:tab/>
      </w:r>
      <w:r w:rsidRPr="00512EAD">
        <w:rPr>
          <w:b/>
          <w:bCs/>
          <w:rtl/>
          <w:lang w:eastAsia="zh-TW"/>
        </w:rPr>
        <w:t xml:space="preserve">اتخاذ تدابير للتعجيل بإنشاء هيئة مستقلة </w:t>
      </w:r>
      <w:r w:rsidR="00005048">
        <w:rPr>
          <w:b/>
          <w:bCs/>
          <w:rtl/>
          <w:lang w:eastAsia="zh-TW"/>
        </w:rPr>
        <w:t>وفقاً</w:t>
      </w:r>
      <w:r w:rsidRPr="00512EAD">
        <w:rPr>
          <w:b/>
          <w:bCs/>
          <w:rtl/>
          <w:lang w:eastAsia="zh-TW"/>
        </w:rPr>
        <w:t xml:space="preserve"> لمبادئ باريس، إلى جانب آلية محددة لرصد تنفيذ حقوق الطفل</w:t>
      </w:r>
      <w:r>
        <w:rPr>
          <w:rtl/>
          <w:lang w:eastAsia="zh-TW"/>
        </w:rPr>
        <w:t>؛</w:t>
      </w:r>
    </w:p>
    <w:p w:rsidR="003A3AA5" w:rsidRDefault="003A3AA5" w:rsidP="00512EAD">
      <w:pPr>
        <w:pStyle w:val="SingleTxtGA"/>
        <w:rPr>
          <w:rtl/>
          <w:lang w:eastAsia="zh-TW"/>
        </w:rPr>
      </w:pPr>
      <w:r>
        <w:rPr>
          <w:lang w:eastAsia="zh-TW"/>
        </w:rPr>
        <w:tab/>
      </w:r>
      <w:r>
        <w:rPr>
          <w:rtl/>
          <w:lang w:eastAsia="zh-TW"/>
        </w:rPr>
        <w:t>(ب)</w:t>
      </w:r>
      <w:r>
        <w:rPr>
          <w:rtl/>
          <w:lang w:eastAsia="zh-TW"/>
        </w:rPr>
        <w:tab/>
      </w:r>
      <w:r w:rsidRPr="00512EAD">
        <w:rPr>
          <w:b/>
          <w:bCs/>
          <w:rtl/>
          <w:lang w:eastAsia="zh-TW"/>
        </w:rPr>
        <w:t>إقدار هذه الهيئة على تلقي شكاوى الأطفال والتحقيق فيها ومعالجتها بفاعلية، وذلك كله بطريقة تراعي الطفل</w:t>
      </w:r>
      <w:r>
        <w:rPr>
          <w:rtl/>
          <w:lang w:eastAsia="zh-TW"/>
        </w:rPr>
        <w:t>؛</w:t>
      </w:r>
    </w:p>
    <w:p w:rsidR="003A3AA5" w:rsidRDefault="003A3AA5" w:rsidP="00512EAD">
      <w:pPr>
        <w:pStyle w:val="SingleTxtGA"/>
        <w:rPr>
          <w:rtl/>
          <w:lang w:eastAsia="zh-TW"/>
        </w:rPr>
      </w:pPr>
      <w:r>
        <w:rPr>
          <w:lang w:eastAsia="zh-TW"/>
        </w:rPr>
        <w:tab/>
      </w:r>
      <w:r>
        <w:rPr>
          <w:rtl/>
          <w:lang w:eastAsia="zh-TW"/>
        </w:rPr>
        <w:t>(ج)</w:t>
      </w:r>
      <w:r>
        <w:rPr>
          <w:rtl/>
          <w:lang w:eastAsia="zh-TW"/>
        </w:rPr>
        <w:tab/>
      </w:r>
      <w:r w:rsidRPr="00512EAD">
        <w:rPr>
          <w:b/>
          <w:bCs/>
          <w:rtl/>
          <w:lang w:eastAsia="zh-TW"/>
        </w:rPr>
        <w:t>الحفاظ على خصوصية الأطفال الضحايا وتوفير الحماية لهم والاضطلاع بأنشطة الرصد والمتابعة والتحقق لفائدتهم</w:t>
      </w:r>
      <w:r>
        <w:rPr>
          <w:rtl/>
          <w:lang w:eastAsia="zh-TW"/>
        </w:rPr>
        <w:t xml:space="preserve">؛ </w:t>
      </w:r>
    </w:p>
    <w:p w:rsidR="003A3AA5" w:rsidRDefault="003A3AA5" w:rsidP="00512EAD">
      <w:pPr>
        <w:pStyle w:val="SingleTxtGA"/>
        <w:rPr>
          <w:rtl/>
          <w:lang w:eastAsia="zh-TW"/>
        </w:rPr>
      </w:pPr>
      <w:r>
        <w:rPr>
          <w:lang w:eastAsia="zh-TW"/>
        </w:rPr>
        <w:tab/>
      </w:r>
      <w:r>
        <w:rPr>
          <w:rtl/>
          <w:lang w:eastAsia="zh-TW"/>
        </w:rPr>
        <w:t>(د)</w:t>
      </w:r>
      <w:r>
        <w:rPr>
          <w:rtl/>
          <w:lang w:eastAsia="zh-TW"/>
        </w:rPr>
        <w:tab/>
      </w:r>
      <w:r w:rsidRPr="00512EAD">
        <w:rPr>
          <w:b/>
          <w:bCs/>
          <w:rtl/>
          <w:lang w:eastAsia="zh-TW"/>
        </w:rPr>
        <w:t>التماس التعاون التقني من جهات منها المفوضية السامية لحقوق الإنسان واليونيس</w:t>
      </w:r>
      <w:r w:rsidR="006C6D49">
        <w:rPr>
          <w:rFonts w:hint="cs"/>
          <w:b/>
          <w:bCs/>
          <w:rtl/>
          <w:lang w:eastAsia="zh-TW"/>
        </w:rPr>
        <w:t>ي</w:t>
      </w:r>
      <w:r w:rsidRPr="00512EAD">
        <w:rPr>
          <w:b/>
          <w:bCs/>
          <w:rtl/>
          <w:lang w:eastAsia="zh-TW"/>
        </w:rPr>
        <w:t>ف وبرنامج الأمم المتحدة الإنمائي</w:t>
      </w:r>
      <w:r>
        <w:rPr>
          <w:rtl/>
          <w:lang w:eastAsia="zh-TW"/>
        </w:rPr>
        <w:t>؛</w:t>
      </w:r>
    </w:p>
    <w:p w:rsidR="003A3AA5" w:rsidRDefault="00240EBC" w:rsidP="00512EAD">
      <w:pPr>
        <w:pStyle w:val="SingleTxtGA"/>
        <w:rPr>
          <w:rtl/>
          <w:lang w:eastAsia="zh-TW"/>
        </w:rPr>
      </w:pPr>
      <w:r>
        <w:rPr>
          <w:rFonts w:hint="cs"/>
          <w:rtl/>
          <w:lang w:eastAsia="zh-TW"/>
        </w:rPr>
        <w:tab/>
      </w:r>
      <w:r w:rsidR="003A3AA5">
        <w:rPr>
          <w:rtl/>
          <w:lang w:eastAsia="zh-TW"/>
        </w:rPr>
        <w:t>(هـ)</w:t>
      </w:r>
      <w:r w:rsidR="00512EAD">
        <w:rPr>
          <w:rFonts w:hint="cs"/>
          <w:rtl/>
          <w:lang w:eastAsia="zh-TW"/>
        </w:rPr>
        <w:tab/>
      </w:r>
      <w:r w:rsidR="003A3AA5" w:rsidRPr="00512EAD">
        <w:rPr>
          <w:b/>
          <w:bCs/>
          <w:rtl/>
          <w:lang w:eastAsia="zh-TW"/>
        </w:rPr>
        <w:t>تخصيص ما يكفي من الموارد البشرية والتقنية والمالية لتنفيذ التوصيات المذكورة آنفاً</w:t>
      </w:r>
      <w:r w:rsidR="003A3AA5">
        <w:rPr>
          <w:rtl/>
          <w:lang w:eastAsia="zh-TW"/>
        </w:rPr>
        <w:t xml:space="preserve">. </w:t>
      </w:r>
    </w:p>
    <w:p w:rsidR="003A3AA5" w:rsidRDefault="003A3AA5" w:rsidP="00512EAD">
      <w:pPr>
        <w:pStyle w:val="H23GA"/>
        <w:spacing w:before="240"/>
        <w:rPr>
          <w:rFonts w:eastAsiaTheme="minorEastAsia"/>
          <w:rtl/>
        </w:rPr>
      </w:pPr>
      <w:r>
        <w:tab/>
      </w:r>
      <w:r>
        <w:tab/>
      </w:r>
      <w:dir w:val="rtl">
        <w:r>
          <w:rPr>
            <w:rtl/>
          </w:rPr>
          <w:t>النشر والتوعية والتدريب</w:t>
        </w:r>
        <w:r w:rsidR="00120E88">
          <w:t>‬</w:t>
        </w:r>
        <w:r w:rsidR="00491ED9">
          <w:t>‬</w:t>
        </w:r>
      </w:dir>
    </w:p>
    <w:p w:rsidR="003A3AA5" w:rsidRDefault="00512EAD" w:rsidP="00512EAD">
      <w:pPr>
        <w:pStyle w:val="SingleTxtGA"/>
        <w:rPr>
          <w:rFonts w:eastAsia="SimSun"/>
          <w:rtl/>
          <w:lang w:eastAsia="zh-TW"/>
        </w:rPr>
      </w:pPr>
      <w:r>
        <w:rPr>
          <w:rtl/>
          <w:lang w:eastAsia="zh-TW"/>
        </w:rPr>
        <w:t>١٦-</w:t>
      </w:r>
      <w:r>
        <w:rPr>
          <w:rFonts w:hint="cs"/>
          <w:rtl/>
          <w:lang w:eastAsia="zh-TW"/>
        </w:rPr>
        <w:tab/>
      </w:r>
      <w:r w:rsidR="003A3AA5">
        <w:rPr>
          <w:rtl/>
          <w:lang w:eastAsia="zh-TW"/>
        </w:rPr>
        <w:t xml:space="preserve">ترى اللجنة خطوةً إيجابيةً في الجهود المبذولة لإجراء مشاورات وطنية بشأن المسودة الأولى لتقرير الدولة الطرف، إلا أنها تشعر بالقلق لعدم كفاية التدريب على الاتفاقية والتوعية بها في أوساط المهنيين العاملين مع الأطفال ومن أجلهم، </w:t>
      </w:r>
      <w:r w:rsidR="004B7351">
        <w:rPr>
          <w:rtl/>
          <w:lang w:eastAsia="zh-TW"/>
        </w:rPr>
        <w:t>لا سيما</w:t>
      </w:r>
      <w:r w:rsidR="003A3AA5">
        <w:rPr>
          <w:rtl/>
          <w:lang w:eastAsia="zh-TW"/>
        </w:rPr>
        <w:t xml:space="preserve"> الأطفال الضعفاء. وتلاحظ بقلق </w:t>
      </w:r>
      <w:r w:rsidR="00005048">
        <w:rPr>
          <w:rtl/>
          <w:lang w:eastAsia="zh-TW"/>
        </w:rPr>
        <w:t>أيضاً</w:t>
      </w:r>
      <w:r w:rsidR="003A3AA5">
        <w:rPr>
          <w:rtl/>
          <w:lang w:eastAsia="zh-TW"/>
        </w:rPr>
        <w:t xml:space="preserve"> أن الاتفاقية ليست جزءا</w:t>
      </w:r>
      <w:r>
        <w:rPr>
          <w:rFonts w:hint="cs"/>
          <w:rtl/>
          <w:lang w:eastAsia="zh-TW"/>
        </w:rPr>
        <w:t>ً</w:t>
      </w:r>
      <w:r w:rsidR="003A3AA5">
        <w:rPr>
          <w:rtl/>
          <w:lang w:eastAsia="zh-TW"/>
        </w:rPr>
        <w:t xml:space="preserve"> من المناهج الدراسية. </w:t>
      </w:r>
    </w:p>
    <w:p w:rsidR="003A3AA5" w:rsidRDefault="003A3AA5" w:rsidP="00512EAD">
      <w:pPr>
        <w:pStyle w:val="SingleTxtGA"/>
        <w:rPr>
          <w:rtl/>
          <w:lang w:eastAsia="zh-TW"/>
        </w:rPr>
      </w:pPr>
      <w:r>
        <w:rPr>
          <w:rtl/>
          <w:lang w:eastAsia="zh-TW"/>
        </w:rPr>
        <w:t>١٧-</w:t>
      </w:r>
      <w:r w:rsidR="00512EAD">
        <w:rPr>
          <w:rFonts w:hint="cs"/>
          <w:rtl/>
          <w:lang w:eastAsia="zh-TW"/>
        </w:rPr>
        <w:tab/>
      </w:r>
      <w:r w:rsidRPr="00512EAD">
        <w:rPr>
          <w:b/>
          <w:bCs/>
          <w:rtl/>
          <w:lang w:eastAsia="zh-TW"/>
        </w:rPr>
        <w:t>توصي اللجنة الدولة الطرف بما يلي</w:t>
      </w:r>
      <w:r>
        <w:rPr>
          <w:rtl/>
          <w:lang w:eastAsia="zh-TW"/>
        </w:rPr>
        <w:t xml:space="preserve">: </w:t>
      </w:r>
    </w:p>
    <w:p w:rsidR="003A3AA5" w:rsidRDefault="00240EBC" w:rsidP="00512EAD">
      <w:pPr>
        <w:pStyle w:val="SingleTxtGA"/>
        <w:rPr>
          <w:rtl/>
          <w:lang w:eastAsia="zh-TW"/>
        </w:rPr>
      </w:pPr>
      <w:r>
        <w:rPr>
          <w:rFonts w:hint="cs"/>
          <w:rtl/>
          <w:lang w:eastAsia="zh-TW"/>
        </w:rPr>
        <w:tab/>
      </w:r>
      <w:r w:rsidR="00512EAD">
        <w:rPr>
          <w:rtl/>
          <w:lang w:eastAsia="zh-TW"/>
        </w:rPr>
        <w:t>(أ)</w:t>
      </w:r>
      <w:r w:rsidR="00512EAD">
        <w:rPr>
          <w:rFonts w:hint="cs"/>
          <w:rtl/>
          <w:lang w:eastAsia="zh-TW"/>
        </w:rPr>
        <w:tab/>
      </w:r>
      <w:r w:rsidR="003A3AA5" w:rsidRPr="00512EAD">
        <w:rPr>
          <w:b/>
          <w:bCs/>
          <w:rtl/>
          <w:lang w:eastAsia="zh-TW"/>
        </w:rPr>
        <w:t xml:space="preserve">توفير التدريب الكافي والمنتظم و/أو التوعية للفئات المهنية العاملة مع الأطفال ومن أجلهم، كالقضاة، والمحامين، وموظفي إنفاذ القانون، ومفوضي الاختبار، والمعلمين، ومديري المدارس، والعاملين الصحيين، والمرشدين الاجتماعيين، وممثلي المجتمع المدني، بمن فيهم قادة المجتمعات المحلية والمنظمات غير الحكومية </w:t>
      </w:r>
      <w:r w:rsidR="003A3AA5" w:rsidRPr="00512EAD">
        <w:rPr>
          <w:b/>
          <w:bCs/>
          <w:rtl/>
          <w:lang w:eastAsia="zh-TW"/>
        </w:rPr>
        <w:lastRenderedPageBreak/>
        <w:t>ووسائط الإعلام بشأن حقوق الطفل قصد تيسير المشاركة الواسعة في نشر الاتفاقية والترويج لها</w:t>
      </w:r>
      <w:r w:rsidR="003A3AA5">
        <w:rPr>
          <w:rtl/>
          <w:lang w:eastAsia="zh-TW"/>
        </w:rPr>
        <w:t>؛</w:t>
      </w:r>
    </w:p>
    <w:p w:rsidR="003A3AA5" w:rsidRDefault="003A3AA5" w:rsidP="009B06A2">
      <w:pPr>
        <w:pStyle w:val="SingleTxtGA"/>
        <w:rPr>
          <w:rtl/>
          <w:lang w:eastAsia="zh-TW"/>
        </w:rPr>
      </w:pPr>
      <w:r>
        <w:rPr>
          <w:lang w:eastAsia="zh-TW"/>
        </w:rPr>
        <w:tab/>
      </w:r>
      <w:r>
        <w:rPr>
          <w:rtl/>
          <w:lang w:eastAsia="zh-TW"/>
        </w:rPr>
        <w:t>(ب)</w:t>
      </w:r>
      <w:r>
        <w:rPr>
          <w:rtl/>
          <w:lang w:eastAsia="zh-TW"/>
        </w:rPr>
        <w:tab/>
      </w:r>
      <w:r w:rsidRPr="00512EAD">
        <w:rPr>
          <w:b/>
          <w:bCs/>
          <w:rtl/>
          <w:lang w:eastAsia="zh-TW"/>
        </w:rPr>
        <w:t xml:space="preserve">إدماج الاتفاقية </w:t>
      </w:r>
      <w:r w:rsidR="009B06A2">
        <w:rPr>
          <w:rFonts w:hint="cs"/>
          <w:b/>
          <w:bCs/>
          <w:rtl/>
          <w:lang w:eastAsia="zh-TW"/>
        </w:rPr>
        <w:t xml:space="preserve">إدماجاً </w:t>
      </w:r>
      <w:r w:rsidRPr="00512EAD">
        <w:rPr>
          <w:b/>
          <w:bCs/>
          <w:rtl/>
          <w:lang w:eastAsia="zh-TW"/>
        </w:rPr>
        <w:t>كاملا</w:t>
      </w:r>
      <w:r w:rsidR="00512EAD">
        <w:rPr>
          <w:rFonts w:hint="cs"/>
          <w:b/>
          <w:bCs/>
          <w:rtl/>
          <w:lang w:eastAsia="zh-TW"/>
        </w:rPr>
        <w:t>ً</w:t>
      </w:r>
      <w:r w:rsidRPr="00512EAD">
        <w:rPr>
          <w:b/>
          <w:bCs/>
          <w:rtl/>
          <w:lang w:eastAsia="zh-TW"/>
        </w:rPr>
        <w:t xml:space="preserve"> في المناهج الدراسية في جميع مراحل النظام التعليمي، مع التشديد على التسامح والتنوع</w:t>
      </w:r>
      <w:r>
        <w:rPr>
          <w:rtl/>
          <w:lang w:eastAsia="zh-TW"/>
        </w:rPr>
        <w:t>؛</w:t>
      </w:r>
    </w:p>
    <w:p w:rsidR="003A3AA5" w:rsidRDefault="003A3AA5" w:rsidP="00512EAD">
      <w:pPr>
        <w:pStyle w:val="SingleTxtGA"/>
        <w:rPr>
          <w:rtl/>
          <w:lang w:eastAsia="zh-TW"/>
        </w:rPr>
      </w:pPr>
      <w:r>
        <w:rPr>
          <w:lang w:eastAsia="zh-TW"/>
        </w:rPr>
        <w:tab/>
      </w:r>
      <w:r>
        <w:rPr>
          <w:rtl/>
          <w:lang w:eastAsia="zh-TW"/>
        </w:rPr>
        <w:t>(ج)</w:t>
      </w:r>
      <w:r>
        <w:rPr>
          <w:rtl/>
          <w:lang w:eastAsia="zh-TW"/>
        </w:rPr>
        <w:tab/>
      </w:r>
      <w:r w:rsidRPr="00512EAD">
        <w:rPr>
          <w:b/>
          <w:bCs/>
          <w:rtl/>
          <w:lang w:eastAsia="zh-TW"/>
        </w:rPr>
        <w:t>تمكين الأطفال من المشاركة في نشر المعلومات المتعلقة بحقوقهم</w:t>
      </w:r>
      <w:r w:rsidR="00512EAD">
        <w:rPr>
          <w:rFonts w:hint="cs"/>
          <w:rtl/>
          <w:lang w:eastAsia="zh-TW"/>
        </w:rPr>
        <w:t>.</w:t>
      </w:r>
    </w:p>
    <w:p w:rsidR="003A3AA5" w:rsidRDefault="003A3AA5" w:rsidP="004B7351">
      <w:pPr>
        <w:pStyle w:val="H1GA"/>
        <w:rPr>
          <w:rFonts w:eastAsiaTheme="minorEastAsia"/>
          <w:rtl/>
          <w:lang w:eastAsia="zh-TW"/>
        </w:rPr>
      </w:pPr>
      <w:bookmarkStart w:id="0" w:name="_Toc476653265"/>
      <w:r>
        <w:rPr>
          <w:rtl/>
          <w:lang w:eastAsia="zh-TW"/>
        </w:rPr>
        <w:tab/>
        <w:t>باء-</w:t>
      </w:r>
      <w:r w:rsidR="00512EAD">
        <w:rPr>
          <w:rFonts w:hint="cs"/>
          <w:rtl/>
          <w:lang w:eastAsia="zh-TW"/>
        </w:rPr>
        <w:tab/>
      </w:r>
      <w:r>
        <w:rPr>
          <w:rtl/>
          <w:lang w:eastAsia="zh-TW"/>
        </w:rPr>
        <w:t>تعريف الطفل (المادة 1)</w:t>
      </w:r>
      <w:bookmarkEnd w:id="0"/>
    </w:p>
    <w:p w:rsidR="003A3AA5" w:rsidRDefault="00512EAD" w:rsidP="004B7351">
      <w:pPr>
        <w:pStyle w:val="SingleTxtGA"/>
        <w:spacing w:line="366" w:lineRule="exact"/>
        <w:rPr>
          <w:rFonts w:eastAsia="SimSun"/>
          <w:rtl/>
          <w:lang w:eastAsia="zh-TW"/>
        </w:rPr>
      </w:pPr>
      <w:r>
        <w:rPr>
          <w:rtl/>
          <w:lang w:eastAsia="zh-TW"/>
        </w:rPr>
        <w:t>١٨-</w:t>
      </w:r>
      <w:r>
        <w:rPr>
          <w:rFonts w:hint="cs"/>
          <w:rtl/>
          <w:lang w:eastAsia="zh-TW"/>
        </w:rPr>
        <w:tab/>
      </w:r>
      <w:r w:rsidR="003A3AA5">
        <w:rPr>
          <w:rtl/>
          <w:lang w:eastAsia="zh-TW"/>
        </w:rPr>
        <w:t xml:space="preserve">تشعر اللجنة بالقلق لأن قانون الأسرة يتضمن استثناءات تسمح بالزواج اعتباراً من سن 16 </w:t>
      </w:r>
      <w:r w:rsidR="003A3AA5">
        <w:rPr>
          <w:rtl/>
          <w:lang w:eastAsia="zh-TW" w:bidi="ar-DZ"/>
        </w:rPr>
        <w:t>سنةً</w:t>
      </w:r>
      <w:r w:rsidR="003A3AA5">
        <w:rPr>
          <w:rtl/>
          <w:lang w:eastAsia="zh-TW"/>
        </w:rPr>
        <w:t>.</w:t>
      </w:r>
    </w:p>
    <w:p w:rsidR="003A3AA5" w:rsidRDefault="003A3AA5" w:rsidP="004B7351">
      <w:pPr>
        <w:pStyle w:val="SingleTxtGA"/>
        <w:spacing w:line="366" w:lineRule="exact"/>
        <w:rPr>
          <w:rtl/>
          <w:lang w:eastAsia="zh-TW"/>
        </w:rPr>
      </w:pPr>
      <w:r>
        <w:rPr>
          <w:rtl/>
          <w:lang w:eastAsia="zh-TW"/>
        </w:rPr>
        <w:t>١٩-</w:t>
      </w:r>
      <w:r w:rsidR="00512EAD">
        <w:rPr>
          <w:rFonts w:hint="cs"/>
          <w:rtl/>
          <w:lang w:eastAsia="zh-TW"/>
        </w:rPr>
        <w:tab/>
      </w:r>
      <w:r w:rsidRPr="00512EAD">
        <w:rPr>
          <w:b/>
          <w:bCs/>
          <w:rtl/>
          <w:lang w:eastAsia="zh-TW"/>
        </w:rPr>
        <w:t>توصي اللجنة بأن تعدل الدولة الطرف قانون الأسرة بحيث تلغي منه جميع الاستثناءات التي تجيز زواج من هم دون الثامنة عشرة من العمر</w:t>
      </w:r>
      <w:r>
        <w:rPr>
          <w:rtl/>
          <w:lang w:eastAsia="zh-TW"/>
        </w:rPr>
        <w:t>.</w:t>
      </w:r>
    </w:p>
    <w:p w:rsidR="003A3AA5" w:rsidRDefault="003A3AA5" w:rsidP="00512EAD">
      <w:pPr>
        <w:pStyle w:val="H1GA"/>
        <w:rPr>
          <w:rFonts w:eastAsiaTheme="minorEastAsia"/>
          <w:rtl/>
          <w:lang w:eastAsia="zh-TW"/>
        </w:rPr>
      </w:pPr>
      <w:r>
        <w:rPr>
          <w:rtl/>
          <w:lang w:eastAsia="zh-TW"/>
        </w:rPr>
        <w:tab/>
        <w:t>جيم-</w:t>
      </w:r>
      <w:r w:rsidR="00512EAD">
        <w:rPr>
          <w:rFonts w:hint="cs"/>
          <w:rtl/>
          <w:lang w:eastAsia="zh-TW"/>
        </w:rPr>
        <w:tab/>
      </w:r>
      <w:r>
        <w:rPr>
          <w:rtl/>
          <w:lang w:eastAsia="zh-TW"/>
        </w:rPr>
        <w:t>المبادئ العامة (المواد 2 و3 و6 و12)</w:t>
      </w:r>
    </w:p>
    <w:p w:rsidR="003A3AA5" w:rsidRDefault="003A3AA5" w:rsidP="004B7351">
      <w:pPr>
        <w:pStyle w:val="H23GA"/>
        <w:spacing w:line="366" w:lineRule="exact"/>
        <w:rPr>
          <w:rFonts w:eastAsiaTheme="minorEastAsia"/>
          <w:rtl/>
        </w:rPr>
      </w:pPr>
      <w:r>
        <w:tab/>
      </w:r>
      <w:r>
        <w:tab/>
      </w:r>
      <w:r>
        <w:rPr>
          <w:rtl/>
        </w:rPr>
        <w:t>عدم التمييز</w:t>
      </w:r>
    </w:p>
    <w:p w:rsidR="003A3AA5" w:rsidRPr="004B7351" w:rsidRDefault="003A3AA5" w:rsidP="004B7351">
      <w:pPr>
        <w:pStyle w:val="SingleTxtGA"/>
        <w:spacing w:line="366" w:lineRule="exact"/>
        <w:rPr>
          <w:rFonts w:eastAsia="SimSun"/>
          <w:spacing w:val="-4"/>
          <w:rtl/>
          <w:lang w:eastAsia="zh-TW"/>
        </w:rPr>
      </w:pPr>
      <w:r w:rsidRPr="004B7351">
        <w:rPr>
          <w:spacing w:val="-4"/>
          <w:rtl/>
          <w:lang w:eastAsia="zh-TW"/>
        </w:rPr>
        <w:t>٢٠-</w:t>
      </w:r>
      <w:r w:rsidR="00512EAD" w:rsidRPr="004B7351">
        <w:rPr>
          <w:rFonts w:hint="cs"/>
          <w:spacing w:val="-4"/>
          <w:rtl/>
          <w:lang w:eastAsia="zh-TW"/>
        </w:rPr>
        <w:tab/>
      </w:r>
      <w:r w:rsidRPr="004B7351">
        <w:rPr>
          <w:spacing w:val="-4"/>
          <w:rtl/>
          <w:lang w:eastAsia="zh-TW"/>
        </w:rPr>
        <w:t>ترحب اللجنة باعتماد القانون المتعلق بوضع الأطفال (2015) المنقح بوصفه وسيلة للقضاء على الوصم ضد الأطفال المولودين خارج إطار الزواج. بيد أنها تظل</w:t>
      </w:r>
      <w:r w:rsidR="00005048" w:rsidRPr="004B7351">
        <w:rPr>
          <w:spacing w:val="-4"/>
          <w:rtl/>
          <w:lang w:eastAsia="zh-TW"/>
        </w:rPr>
        <w:t xml:space="preserve"> </w:t>
      </w:r>
      <w:r w:rsidRPr="004B7351">
        <w:rPr>
          <w:spacing w:val="-4"/>
          <w:rtl/>
          <w:lang w:eastAsia="zh-TW"/>
        </w:rPr>
        <w:t>قلقةً لأن أسباب الحماية الدستورية من التمييز لا تتوافق تمام</w:t>
      </w:r>
      <w:r w:rsidR="009B06A2">
        <w:rPr>
          <w:spacing w:val="-4"/>
          <w:rtl/>
          <w:lang w:eastAsia="zh-TW"/>
        </w:rPr>
        <w:t xml:space="preserve">اً </w:t>
      </w:r>
      <w:r w:rsidRPr="004B7351">
        <w:rPr>
          <w:spacing w:val="-4"/>
          <w:rtl/>
          <w:lang w:eastAsia="zh-TW"/>
        </w:rPr>
        <w:t xml:space="preserve">مع المادة ٢ من الاتفاقية وأنه لا يوجد أي تشريع إضافي يحظر جميع أشكال التمييز صراحةً. كما يساورها القلق لأن بعض فئات الأطفال، خاصة الأطفال ذوي الإعاقات، والأطفال الفقراء، وأطفال الوالدين المهاجرين، والأطفال المتبنّين بطريقة غير رسمية، تعاني من المواقف التي تنطوي على تمييز ومن التفاوت في الحصول على الخدمات الأساسية. </w:t>
      </w:r>
    </w:p>
    <w:p w:rsidR="003A3AA5" w:rsidRDefault="00512EAD" w:rsidP="004B7351">
      <w:pPr>
        <w:pStyle w:val="SingleTxtGA"/>
        <w:spacing w:line="366" w:lineRule="exact"/>
        <w:rPr>
          <w:rtl/>
          <w:lang w:eastAsia="zh-TW"/>
        </w:rPr>
      </w:pPr>
      <w:r>
        <w:rPr>
          <w:rtl/>
          <w:lang w:eastAsia="zh-TW"/>
        </w:rPr>
        <w:t>٢١-</w:t>
      </w:r>
      <w:r>
        <w:rPr>
          <w:rFonts w:hint="cs"/>
          <w:rtl/>
          <w:lang w:eastAsia="zh-TW"/>
        </w:rPr>
        <w:tab/>
      </w:r>
      <w:r w:rsidR="003A3AA5" w:rsidRPr="00512EAD">
        <w:rPr>
          <w:b/>
          <w:bCs/>
          <w:rtl/>
          <w:lang w:eastAsia="zh-TW"/>
        </w:rPr>
        <w:t>توصي اللجنة الدولة الطرف بما يلي</w:t>
      </w:r>
      <w:r w:rsidR="003A3AA5">
        <w:rPr>
          <w:rtl/>
          <w:lang w:eastAsia="zh-TW"/>
        </w:rPr>
        <w:t xml:space="preserve">: </w:t>
      </w:r>
    </w:p>
    <w:p w:rsidR="003A3AA5" w:rsidRPr="009B06A2" w:rsidRDefault="003A3AA5" w:rsidP="004B7351">
      <w:pPr>
        <w:pStyle w:val="SingleTxtGA"/>
        <w:spacing w:line="366" w:lineRule="exact"/>
        <w:rPr>
          <w:spacing w:val="-5"/>
          <w:rtl/>
          <w:lang w:eastAsia="zh-TW"/>
        </w:rPr>
      </w:pPr>
      <w:r w:rsidRPr="009B06A2">
        <w:rPr>
          <w:spacing w:val="-5"/>
          <w:lang w:eastAsia="zh-TW"/>
        </w:rPr>
        <w:tab/>
      </w:r>
      <w:r w:rsidRPr="009B06A2">
        <w:rPr>
          <w:spacing w:val="-5"/>
          <w:rtl/>
          <w:lang w:eastAsia="zh-TW"/>
        </w:rPr>
        <w:t>(أ)</w:t>
      </w:r>
      <w:r w:rsidRPr="009B06A2">
        <w:rPr>
          <w:spacing w:val="-5"/>
          <w:rtl/>
          <w:lang w:eastAsia="zh-TW"/>
        </w:rPr>
        <w:tab/>
      </w:r>
      <w:r w:rsidRPr="009B06A2">
        <w:rPr>
          <w:b/>
          <w:bCs/>
          <w:spacing w:val="-5"/>
          <w:rtl/>
          <w:lang w:eastAsia="zh-TW"/>
        </w:rPr>
        <w:t>تدعيم جهودها الرامية إلى القضاء على جميع السياسات والممارسات التمييزية قصد ضمان تمتع الأطفال بجميع الحقوق المنصوص عليها في المادة ٢ من الاتفاقية</w:t>
      </w:r>
      <w:r w:rsidRPr="009B06A2">
        <w:rPr>
          <w:spacing w:val="-5"/>
          <w:rtl/>
          <w:lang w:eastAsia="zh-TW"/>
        </w:rPr>
        <w:t xml:space="preserve">؛ </w:t>
      </w:r>
    </w:p>
    <w:p w:rsidR="003A3AA5" w:rsidRDefault="003A3AA5" w:rsidP="004B7351">
      <w:pPr>
        <w:pStyle w:val="SingleTxtGA"/>
        <w:spacing w:line="366" w:lineRule="exact"/>
        <w:rPr>
          <w:rtl/>
          <w:lang w:eastAsia="zh-TW"/>
        </w:rPr>
      </w:pPr>
      <w:r>
        <w:rPr>
          <w:lang w:eastAsia="zh-TW"/>
        </w:rPr>
        <w:tab/>
      </w:r>
      <w:r>
        <w:rPr>
          <w:rtl/>
          <w:lang w:eastAsia="zh-TW"/>
        </w:rPr>
        <w:t>(ب)</w:t>
      </w:r>
      <w:r>
        <w:rPr>
          <w:rtl/>
          <w:lang w:eastAsia="zh-TW"/>
        </w:rPr>
        <w:tab/>
      </w:r>
      <w:r w:rsidRPr="00512EAD">
        <w:rPr>
          <w:b/>
          <w:bCs/>
          <w:rtl/>
          <w:lang w:eastAsia="zh-TW"/>
        </w:rPr>
        <w:t>مواصلة حملات التوعية والتثقيف العام لمكافحة التمييز الذي يصيب أطفال الوالدين المهاجرين والأطفال ذوي الإعاقات والأطفال المتبنين بطريقة غير رسمية والأطفال الذين يعيشون في أسر محرومة اجتماعيا</w:t>
      </w:r>
      <w:r w:rsidR="00512EAD">
        <w:rPr>
          <w:rFonts w:hint="cs"/>
          <w:b/>
          <w:bCs/>
          <w:rtl/>
          <w:lang w:eastAsia="zh-TW"/>
        </w:rPr>
        <w:t>ً</w:t>
      </w:r>
      <w:r w:rsidRPr="00512EAD">
        <w:rPr>
          <w:b/>
          <w:bCs/>
          <w:rtl/>
          <w:lang w:eastAsia="zh-TW"/>
        </w:rPr>
        <w:t xml:space="preserve"> واقتصاديا</w:t>
      </w:r>
      <w:r w:rsidR="00512EAD">
        <w:rPr>
          <w:rFonts w:hint="cs"/>
          <w:b/>
          <w:bCs/>
          <w:rtl/>
          <w:lang w:eastAsia="zh-TW"/>
        </w:rPr>
        <w:t>ً</w:t>
      </w:r>
      <w:r>
        <w:rPr>
          <w:rtl/>
          <w:lang w:eastAsia="zh-TW"/>
        </w:rPr>
        <w:t>؛</w:t>
      </w:r>
    </w:p>
    <w:p w:rsidR="003A3AA5" w:rsidRDefault="00240EBC" w:rsidP="004B7351">
      <w:pPr>
        <w:pStyle w:val="SingleTxtGA"/>
        <w:spacing w:line="366" w:lineRule="exact"/>
        <w:rPr>
          <w:rtl/>
          <w:lang w:eastAsia="zh-TW"/>
        </w:rPr>
      </w:pPr>
      <w:r>
        <w:rPr>
          <w:rFonts w:hint="cs"/>
          <w:rtl/>
          <w:lang w:eastAsia="zh-TW"/>
        </w:rPr>
        <w:tab/>
      </w:r>
      <w:r w:rsidR="003A3AA5">
        <w:rPr>
          <w:rtl/>
          <w:lang w:eastAsia="zh-TW"/>
        </w:rPr>
        <w:t>(ج)</w:t>
      </w:r>
      <w:r w:rsidR="00512EAD">
        <w:rPr>
          <w:rFonts w:hint="cs"/>
          <w:rtl/>
          <w:lang w:eastAsia="zh-TW"/>
        </w:rPr>
        <w:tab/>
      </w:r>
      <w:r w:rsidR="003A3AA5" w:rsidRPr="00512EAD">
        <w:rPr>
          <w:b/>
          <w:bCs/>
          <w:rtl/>
          <w:lang w:eastAsia="zh-TW"/>
        </w:rPr>
        <w:t>سن تشريع شامل لمكافحة التمييز وإنشاء آليات إنفاذ فعالة تحظر التمييز أيا</w:t>
      </w:r>
      <w:r w:rsidR="00512EAD">
        <w:rPr>
          <w:rFonts w:hint="cs"/>
          <w:b/>
          <w:bCs/>
          <w:rtl/>
          <w:lang w:eastAsia="zh-TW"/>
        </w:rPr>
        <w:t>ً</w:t>
      </w:r>
      <w:r w:rsidR="003A3AA5" w:rsidRPr="00512EAD">
        <w:rPr>
          <w:b/>
          <w:bCs/>
          <w:rtl/>
          <w:lang w:eastAsia="zh-TW"/>
        </w:rPr>
        <w:t xml:space="preserve"> كان سببه</w:t>
      </w:r>
      <w:r w:rsidR="003A3AA5">
        <w:rPr>
          <w:rtl/>
          <w:lang w:eastAsia="zh-TW"/>
        </w:rPr>
        <w:t xml:space="preserve">. </w:t>
      </w:r>
    </w:p>
    <w:p w:rsidR="003A3AA5" w:rsidRDefault="003A3AA5" w:rsidP="004B7351">
      <w:pPr>
        <w:pStyle w:val="H23GA"/>
        <w:spacing w:before="240" w:line="366" w:lineRule="exact"/>
        <w:rPr>
          <w:rFonts w:eastAsiaTheme="minorEastAsia"/>
          <w:rtl/>
        </w:rPr>
      </w:pPr>
      <w:r>
        <w:tab/>
      </w:r>
      <w:r>
        <w:tab/>
      </w:r>
      <w:dir w:val="rtl">
        <w:r>
          <w:rPr>
            <w:rtl/>
          </w:rPr>
          <w:t>مصالح الطفل الفضلى</w:t>
        </w:r>
        <w:r w:rsidR="00120E88">
          <w:t>‬</w:t>
        </w:r>
        <w:r w:rsidR="00491ED9">
          <w:t>‬</w:t>
        </w:r>
      </w:dir>
    </w:p>
    <w:p w:rsidR="003A3AA5" w:rsidRPr="004B7351" w:rsidRDefault="003A3AA5" w:rsidP="004B7351">
      <w:pPr>
        <w:pStyle w:val="SingleTxtGA"/>
        <w:spacing w:line="366" w:lineRule="exact"/>
        <w:rPr>
          <w:rFonts w:eastAsia="SimSun"/>
          <w:rtl/>
          <w:lang w:eastAsia="zh-TW"/>
        </w:rPr>
      </w:pPr>
      <w:r>
        <w:rPr>
          <w:rtl/>
          <w:lang w:eastAsia="zh-TW"/>
        </w:rPr>
        <w:t>٢٢-</w:t>
      </w:r>
      <w:r w:rsidR="00512EAD">
        <w:rPr>
          <w:rFonts w:hint="cs"/>
          <w:rtl/>
          <w:lang w:eastAsia="zh-TW"/>
        </w:rPr>
        <w:tab/>
      </w:r>
      <w:r w:rsidRPr="004B7351">
        <w:rPr>
          <w:rtl/>
          <w:lang w:eastAsia="zh-TW"/>
        </w:rPr>
        <w:t>ترح</w:t>
      </w:r>
      <w:r w:rsidR="00512EAD" w:rsidRPr="004B7351">
        <w:rPr>
          <w:rFonts w:hint="cs"/>
          <w:rtl/>
          <w:lang w:eastAsia="zh-TW"/>
        </w:rPr>
        <w:t>ّ</w:t>
      </w:r>
      <w:r w:rsidRPr="004B7351">
        <w:rPr>
          <w:rtl/>
          <w:lang w:eastAsia="zh-TW"/>
        </w:rPr>
        <w:t xml:space="preserve">ب اللجنة بإدراج مبدأ مصالح الطفل الفضلى في التشريعات الجديدة مثل قانون قضاء الأطفال (2015) وقانون (رعاية) الأطفال (وتبنّيهم) (2015). </w:t>
      </w:r>
      <w:dir w:val="rtl">
        <w:r w:rsidRPr="004B7351">
          <w:rPr>
            <w:rtl/>
            <w:lang w:eastAsia="zh-TW"/>
          </w:rPr>
          <w:t>ولكن القلق يساورها من أن هذا التشريع قد لا ينفذ تماما</w:t>
        </w:r>
        <w:r w:rsidR="00512EAD" w:rsidRPr="004B7351">
          <w:rPr>
            <w:rFonts w:hint="cs"/>
            <w:rtl/>
            <w:lang w:eastAsia="zh-TW"/>
          </w:rPr>
          <w:t>ً</w:t>
        </w:r>
        <w:r w:rsidRPr="004B7351">
          <w:rPr>
            <w:rtl/>
            <w:lang w:eastAsia="zh-TW"/>
          </w:rPr>
          <w:t xml:space="preserve"> على أرض الواقع. </w:t>
        </w:r>
        <w:r w:rsidR="00120E88" w:rsidRPr="004B7351">
          <w:t>‬</w:t>
        </w:r>
        <w:r w:rsidR="00491ED9">
          <w:t>‬</w:t>
        </w:r>
      </w:dir>
    </w:p>
    <w:p w:rsidR="003A3AA5" w:rsidRDefault="003A3AA5" w:rsidP="004B7351">
      <w:pPr>
        <w:pStyle w:val="SingleTxtGA"/>
        <w:spacing w:line="366" w:lineRule="exact"/>
        <w:rPr>
          <w:rtl/>
          <w:lang w:eastAsia="zh-TW"/>
        </w:rPr>
      </w:pPr>
      <w:r>
        <w:rPr>
          <w:rtl/>
          <w:lang w:eastAsia="zh-TW"/>
        </w:rPr>
        <w:lastRenderedPageBreak/>
        <w:t>٢٣-</w:t>
      </w:r>
      <w:r w:rsidR="00512EAD">
        <w:rPr>
          <w:rFonts w:hint="cs"/>
          <w:rtl/>
          <w:lang w:eastAsia="zh-TW"/>
        </w:rPr>
        <w:tab/>
      </w:r>
      <w:r w:rsidRPr="00512EAD">
        <w:rPr>
          <w:b/>
          <w:bCs/>
          <w:rtl/>
          <w:lang w:eastAsia="zh-TW"/>
        </w:rPr>
        <w:t>توصي اللجنة الدولة الطرف، في سياق تعليقها العام رقم 14(2013) المتعلِّق بحقّ الطفل في إيلاء الاعتبار الأول لمصالحه الفُضلى، بتدعيم جهودها لضمان إدراج هذا الحق في جميع التشريعات كما يجب، وتفسيره دوم</w:t>
      </w:r>
      <w:r w:rsidR="009B06A2">
        <w:rPr>
          <w:b/>
          <w:bCs/>
          <w:rtl/>
          <w:lang w:eastAsia="zh-TW"/>
        </w:rPr>
        <w:t xml:space="preserve">اً </w:t>
      </w:r>
      <w:r w:rsidRPr="00512EAD">
        <w:rPr>
          <w:b/>
          <w:bCs/>
          <w:rtl/>
          <w:lang w:eastAsia="zh-TW"/>
        </w:rPr>
        <w:t xml:space="preserve">من هذا المنظور وتطبيقه في جميع الإجراءات والقرارات الإدارية والقضائية، وفي جميع السياسات والبرامج والمشاريع التي تتعلق بالطفل وتؤثر فيه. </w:t>
      </w:r>
      <w:dir w:val="rtl">
        <w:r w:rsidRPr="00512EAD">
          <w:rPr>
            <w:b/>
            <w:bCs/>
            <w:rtl/>
            <w:lang w:eastAsia="zh-TW"/>
          </w:rPr>
          <w:t>وتشجع اللجنة الدولة الطرف في هذا الصدد على وضع إجراءات ومعايير لإرشاد جميع الأشخاص المعنيين ممن يمتلكون سلطة تحديد مصالح الطفل الفضلى وإيلاء الاعتبار الأول لذلك المبدأ. كما تشجعها على توفير التدريب لجميع المهنيين العاملين مع الأطفال ومن أجلهم</w:t>
        </w:r>
        <w:r>
          <w:rPr>
            <w:rtl/>
            <w:lang w:eastAsia="zh-TW"/>
          </w:rPr>
          <w:t>.</w:t>
        </w:r>
        <w:r w:rsidR="00120E88">
          <w:t>‬</w:t>
        </w:r>
        <w:r w:rsidR="00491ED9">
          <w:t>‬</w:t>
        </w:r>
      </w:dir>
    </w:p>
    <w:p w:rsidR="003A3AA5" w:rsidRDefault="003A3AA5" w:rsidP="00512EAD">
      <w:pPr>
        <w:pStyle w:val="H23GA"/>
        <w:spacing w:before="240"/>
        <w:rPr>
          <w:rFonts w:eastAsiaTheme="minorEastAsia"/>
          <w:rtl/>
        </w:rPr>
      </w:pPr>
      <w:r>
        <w:tab/>
      </w:r>
      <w:r>
        <w:tab/>
      </w:r>
      <w:dir w:val="rtl">
        <w:r>
          <w:rPr>
            <w:rtl/>
          </w:rPr>
          <w:t>احترام آراء الطفل</w:t>
        </w:r>
        <w:r w:rsidR="00120E88">
          <w:t>‬</w:t>
        </w:r>
        <w:r w:rsidR="00491ED9">
          <w:t>‬</w:t>
        </w:r>
      </w:dir>
    </w:p>
    <w:p w:rsidR="003A3AA5" w:rsidRDefault="003A3AA5" w:rsidP="009B06A2">
      <w:pPr>
        <w:pStyle w:val="SingleTxtGA"/>
        <w:spacing w:line="366" w:lineRule="exact"/>
        <w:rPr>
          <w:rFonts w:eastAsia="SimSun"/>
          <w:rtl/>
          <w:lang w:eastAsia="zh-TW"/>
        </w:rPr>
      </w:pPr>
      <w:r>
        <w:rPr>
          <w:rtl/>
          <w:lang w:eastAsia="zh-TW"/>
        </w:rPr>
        <w:t>٢٤-</w:t>
      </w:r>
      <w:r w:rsidR="00512EAD">
        <w:rPr>
          <w:rFonts w:hint="cs"/>
          <w:rtl/>
          <w:lang w:eastAsia="zh-TW"/>
        </w:rPr>
        <w:tab/>
      </w:r>
      <w:r>
        <w:rPr>
          <w:rtl/>
          <w:lang w:eastAsia="zh-TW"/>
        </w:rPr>
        <w:t>ترى اللجنة خطوةً إيجابيةً في التقدم المحرز بهدف إنشاء آليات تسمح للطلاب بالتعبير عن آرائهم في المدارس بواسطة مجالس الطلبة وفي الجهود المبذولة لضمان احترام آراء الطفل،</w:t>
      </w:r>
      <w:r w:rsidR="00005048">
        <w:rPr>
          <w:rtl/>
          <w:lang w:eastAsia="zh-TW"/>
        </w:rPr>
        <w:t xml:space="preserve"> </w:t>
      </w:r>
      <w:r>
        <w:rPr>
          <w:rtl/>
          <w:lang w:eastAsia="zh-TW"/>
        </w:rPr>
        <w:t>بما</w:t>
      </w:r>
      <w:r w:rsidR="009B06A2">
        <w:rPr>
          <w:rFonts w:hint="cs"/>
          <w:rtl/>
          <w:lang w:eastAsia="zh-TW"/>
        </w:rPr>
        <w:t> </w:t>
      </w:r>
      <w:r>
        <w:rPr>
          <w:rtl/>
          <w:lang w:eastAsia="zh-TW"/>
        </w:rPr>
        <w:t xml:space="preserve">في ذلك إنشاء برلمان للشباب. بيد أنها تشعر بالقلق من قلة الاعتراف في التشريعات بحق الطفل في أن يُستمع إليه ومن عدم وجود آليات عامة لتعزيز حق الطفل في أن يستمع إليه. </w:t>
      </w:r>
      <w:dir w:val="rtl">
        <w:r>
          <w:rPr>
            <w:rtl/>
            <w:lang w:eastAsia="zh-TW"/>
          </w:rPr>
          <w:t>كما تعرب عن قلقها لأن الأطفال الضعفاء أو المهمشين، مثل الأطفال الخاضعين للرعاية الإدارية والأطفال ذوي الإعاقات، لا يستشارون غالبا</w:t>
        </w:r>
        <w:r w:rsidR="00512EAD">
          <w:rPr>
            <w:rFonts w:hint="cs"/>
            <w:rtl/>
            <w:lang w:eastAsia="zh-TW"/>
          </w:rPr>
          <w:t>ً</w:t>
        </w:r>
        <w:r>
          <w:rPr>
            <w:rtl/>
            <w:lang w:eastAsia="zh-TW"/>
          </w:rPr>
          <w:t xml:space="preserve"> في المسائل التي تعنيهم.</w:t>
        </w:r>
        <w:r w:rsidR="00120E88">
          <w:t>‬</w:t>
        </w:r>
        <w:r w:rsidR="00491ED9">
          <w:t>‬</w:t>
        </w:r>
      </w:dir>
    </w:p>
    <w:p w:rsidR="003A3AA5" w:rsidRDefault="003A3AA5" w:rsidP="004B7351">
      <w:pPr>
        <w:pStyle w:val="SingleTxtGA"/>
        <w:spacing w:line="366" w:lineRule="exact"/>
        <w:rPr>
          <w:rtl/>
          <w:lang w:eastAsia="zh-TW"/>
        </w:rPr>
      </w:pPr>
      <w:r>
        <w:rPr>
          <w:rtl/>
          <w:lang w:eastAsia="zh-TW"/>
        </w:rPr>
        <w:t>٢٥-</w:t>
      </w:r>
      <w:r w:rsidR="00586FD1">
        <w:rPr>
          <w:rFonts w:hint="cs"/>
          <w:rtl/>
          <w:lang w:eastAsia="zh-TW"/>
        </w:rPr>
        <w:tab/>
      </w:r>
      <w:r w:rsidRPr="00586FD1">
        <w:rPr>
          <w:b/>
          <w:bCs/>
          <w:rtl/>
          <w:lang w:eastAsia="zh-TW"/>
        </w:rPr>
        <w:t>توصي اللجنة الدولة الطرف بما يلي في ضوء تعليقها العام رقم 12(2009) بشأن حق الطفل في الاستماع إليه</w:t>
      </w:r>
      <w:r>
        <w:rPr>
          <w:rtl/>
          <w:lang w:eastAsia="zh-TW"/>
        </w:rPr>
        <w:t>:</w:t>
      </w:r>
    </w:p>
    <w:p w:rsidR="003A3AA5" w:rsidRDefault="003A3AA5" w:rsidP="004B7351">
      <w:pPr>
        <w:pStyle w:val="SingleTxtGA"/>
        <w:spacing w:line="366" w:lineRule="exact"/>
        <w:rPr>
          <w:rtl/>
          <w:lang w:eastAsia="zh-TW"/>
        </w:rPr>
      </w:pPr>
      <w:r>
        <w:rPr>
          <w:lang w:eastAsia="zh-TW"/>
        </w:rPr>
        <w:tab/>
      </w:r>
      <w:r>
        <w:rPr>
          <w:rtl/>
          <w:lang w:eastAsia="zh-TW"/>
        </w:rPr>
        <w:t>(أ)</w:t>
      </w:r>
      <w:r>
        <w:rPr>
          <w:rtl/>
          <w:lang w:eastAsia="zh-TW"/>
        </w:rPr>
        <w:tab/>
      </w:r>
      <w:r w:rsidRPr="00586FD1">
        <w:rPr>
          <w:b/>
          <w:bCs/>
          <w:rtl/>
          <w:lang w:eastAsia="zh-TW"/>
        </w:rPr>
        <w:t>تدعيم جهودها من أجل ضمان تقدير آراء</w:t>
      </w:r>
      <w:r w:rsidR="00005048">
        <w:rPr>
          <w:b/>
          <w:bCs/>
          <w:rtl/>
          <w:lang w:eastAsia="zh-TW"/>
        </w:rPr>
        <w:t xml:space="preserve"> </w:t>
      </w:r>
      <w:r w:rsidRPr="00586FD1">
        <w:rPr>
          <w:b/>
          <w:bCs/>
          <w:rtl/>
          <w:lang w:eastAsia="zh-TW" w:bidi="ar-DZ"/>
        </w:rPr>
        <w:t xml:space="preserve">الأطفال </w:t>
      </w:r>
      <w:r w:rsidRPr="00586FD1">
        <w:rPr>
          <w:b/>
          <w:bCs/>
          <w:rtl/>
          <w:lang w:eastAsia="zh-TW"/>
        </w:rPr>
        <w:t>حق قدرها في الأسرة والمدرسة والمحاكم وفي جميع العمليات الإدارية وسواها مما يتعلق بهم من خلال جملة من الأمور، منها اعتماد التشريعات الملائمة وتدريب المهنيين، واستحداث أنشطة محددة في المدارس وتنظيم أنشطة التوعية بين الناس عامة</w:t>
      </w:r>
      <w:r>
        <w:rPr>
          <w:rtl/>
          <w:lang w:eastAsia="zh-TW"/>
        </w:rPr>
        <w:t>؛</w:t>
      </w:r>
    </w:p>
    <w:p w:rsidR="003A3AA5" w:rsidRDefault="003A3AA5" w:rsidP="004B7351">
      <w:pPr>
        <w:pStyle w:val="SingleTxtGA"/>
        <w:spacing w:line="366" w:lineRule="exact"/>
        <w:rPr>
          <w:rtl/>
          <w:lang w:eastAsia="zh-TW"/>
        </w:rPr>
      </w:pPr>
      <w:r>
        <w:rPr>
          <w:lang w:eastAsia="zh-TW"/>
        </w:rPr>
        <w:tab/>
      </w:r>
      <w:r>
        <w:rPr>
          <w:rtl/>
          <w:lang w:eastAsia="zh-TW"/>
        </w:rPr>
        <w:t>(ب)</w:t>
      </w:r>
      <w:r>
        <w:rPr>
          <w:rtl/>
          <w:lang w:eastAsia="zh-TW"/>
        </w:rPr>
        <w:tab/>
      </w:r>
      <w:r w:rsidRPr="00586FD1">
        <w:rPr>
          <w:b/>
          <w:bCs/>
          <w:rtl/>
          <w:lang w:eastAsia="zh-TW"/>
        </w:rPr>
        <w:t>التعاون مع أصحاب المصلحة من أجل نشر نص الاتفاقية، بما في ذلك نشرها بصيغة تناسب الأطفال، في جميع أنحاء الدولة الطرف</w:t>
      </w:r>
      <w:r>
        <w:rPr>
          <w:rtl/>
          <w:lang w:eastAsia="zh-TW"/>
        </w:rPr>
        <w:t xml:space="preserve">؛ </w:t>
      </w:r>
    </w:p>
    <w:p w:rsidR="003A3AA5" w:rsidRDefault="00586FD1" w:rsidP="004B7351">
      <w:pPr>
        <w:pStyle w:val="SingleTxtGA"/>
        <w:spacing w:line="366" w:lineRule="exact"/>
        <w:rPr>
          <w:rtl/>
          <w:lang w:eastAsia="zh-TW"/>
        </w:rPr>
      </w:pPr>
      <w:r>
        <w:rPr>
          <w:rFonts w:hint="cs"/>
          <w:rtl/>
          <w:lang w:eastAsia="zh-TW"/>
        </w:rPr>
        <w:tab/>
      </w:r>
      <w:r w:rsidR="003A3AA5">
        <w:rPr>
          <w:rtl/>
          <w:lang w:eastAsia="zh-TW"/>
        </w:rPr>
        <w:t>(ج)</w:t>
      </w:r>
      <w:r>
        <w:rPr>
          <w:rFonts w:hint="cs"/>
          <w:rtl/>
          <w:lang w:eastAsia="zh-TW"/>
        </w:rPr>
        <w:tab/>
      </w:r>
      <w:r w:rsidR="003A3AA5" w:rsidRPr="00586FD1">
        <w:rPr>
          <w:b/>
          <w:bCs/>
          <w:rtl/>
          <w:lang w:eastAsia="zh-TW"/>
        </w:rPr>
        <w:t>تنشيط إيجاد فضاءات يمكن للأطفال من خلالها التأثير في السياسة العامة بفعالية؛ ولتحقيق هذه الغاية، منح برلمان الشباب ولاية مناسبة إلى جانب ما يلزم من الموارد البشرية والتقنية والمالية</w:t>
      </w:r>
      <w:r w:rsidR="003A3AA5">
        <w:rPr>
          <w:rtl/>
          <w:lang w:eastAsia="zh-TW"/>
        </w:rPr>
        <w:t xml:space="preserve">. </w:t>
      </w:r>
    </w:p>
    <w:p w:rsidR="003A3AA5" w:rsidRDefault="00586FD1" w:rsidP="004B7351">
      <w:pPr>
        <w:pStyle w:val="H1GA"/>
        <w:rPr>
          <w:rFonts w:eastAsiaTheme="minorEastAsia"/>
          <w:rtl/>
          <w:lang w:eastAsia="zh-TW"/>
        </w:rPr>
      </w:pPr>
      <w:r>
        <w:rPr>
          <w:rtl/>
          <w:lang w:eastAsia="zh-TW"/>
        </w:rPr>
        <w:tab/>
        <w:t>دال-</w:t>
      </w:r>
      <w:r>
        <w:rPr>
          <w:rFonts w:hint="cs"/>
          <w:rtl/>
          <w:lang w:eastAsia="zh-TW"/>
        </w:rPr>
        <w:tab/>
      </w:r>
      <w:r w:rsidR="003A3AA5">
        <w:rPr>
          <w:rtl/>
          <w:lang w:eastAsia="zh-TW"/>
        </w:rPr>
        <w:t>الحقوق والحريات المدنية (المواد 7 و8 و13-17)</w:t>
      </w:r>
    </w:p>
    <w:p w:rsidR="003A3AA5" w:rsidRDefault="003A3AA5" w:rsidP="004B7351">
      <w:pPr>
        <w:pStyle w:val="H23GA"/>
        <w:spacing w:line="366" w:lineRule="exact"/>
        <w:rPr>
          <w:rFonts w:eastAsiaTheme="minorEastAsia"/>
          <w:rtl/>
        </w:rPr>
      </w:pPr>
      <w:r>
        <w:tab/>
      </w:r>
      <w:r>
        <w:tab/>
      </w:r>
      <w:r>
        <w:rPr>
          <w:rtl/>
        </w:rPr>
        <w:t>تسجيل المواليد</w:t>
      </w:r>
    </w:p>
    <w:p w:rsidR="003A3AA5" w:rsidRPr="004B7351" w:rsidRDefault="00586FD1" w:rsidP="004B7351">
      <w:pPr>
        <w:pStyle w:val="SingleTxtGA"/>
        <w:spacing w:line="366" w:lineRule="exact"/>
        <w:rPr>
          <w:rFonts w:eastAsia="SimSun"/>
          <w:spacing w:val="-4"/>
          <w:rtl/>
          <w:lang w:eastAsia="zh-TW"/>
        </w:rPr>
      </w:pPr>
      <w:r w:rsidRPr="004B7351">
        <w:rPr>
          <w:spacing w:val="-4"/>
          <w:rtl/>
          <w:lang w:eastAsia="zh-TW"/>
        </w:rPr>
        <w:t>٢٦-</w:t>
      </w:r>
      <w:r w:rsidRPr="004B7351">
        <w:rPr>
          <w:rFonts w:hint="cs"/>
          <w:spacing w:val="-4"/>
          <w:rtl/>
          <w:lang w:eastAsia="zh-TW"/>
        </w:rPr>
        <w:tab/>
      </w:r>
      <w:r w:rsidR="003A3AA5" w:rsidRPr="004B7351">
        <w:rPr>
          <w:spacing w:val="-4"/>
          <w:rtl/>
          <w:lang w:eastAsia="zh-TW"/>
        </w:rPr>
        <w:t xml:space="preserve">ترى اللجنة خطوة إيجابية في الجهود المبذولة لتسجيل ولادات جميع الأطفال في الدولة الطرف. بيد أن القلق يساورها من أن تكلفة اختبارات الأبوية لا تزال باهظة رغم الإعانات المقدَّمة. </w:t>
      </w:r>
    </w:p>
    <w:p w:rsidR="003A3AA5" w:rsidRDefault="003A3AA5" w:rsidP="004B7351">
      <w:pPr>
        <w:pStyle w:val="SingleTxtGA"/>
        <w:spacing w:line="366" w:lineRule="exact"/>
        <w:rPr>
          <w:rtl/>
          <w:lang w:eastAsia="zh-TW"/>
        </w:rPr>
      </w:pPr>
      <w:r>
        <w:rPr>
          <w:rtl/>
          <w:lang w:eastAsia="zh-TW"/>
        </w:rPr>
        <w:t>٢٧-</w:t>
      </w:r>
      <w:r w:rsidR="00586FD1">
        <w:rPr>
          <w:rFonts w:hint="cs"/>
          <w:rtl/>
          <w:lang w:eastAsia="zh-TW"/>
        </w:rPr>
        <w:tab/>
      </w:r>
      <w:r w:rsidRPr="00586FD1">
        <w:rPr>
          <w:b/>
          <w:bCs/>
          <w:rtl/>
          <w:lang w:eastAsia="zh-TW"/>
        </w:rPr>
        <w:t>تكرر اللجنة توصيتها السابقة التي تدعو الدولة الطرف إلى تسهيل الاعتراف بالأبوة القانونية للأطفال المولودين خارج إطار الزواج باستحداث إجراءات ميسّرة وسريعة وتوفير ما يلزم من مساعدة قانونية وغيرها</w:t>
      </w:r>
      <w:r>
        <w:rPr>
          <w:rtl/>
          <w:lang w:eastAsia="zh-TW"/>
        </w:rPr>
        <w:t xml:space="preserve">. </w:t>
      </w:r>
    </w:p>
    <w:p w:rsidR="003A3AA5" w:rsidRDefault="00E642B0" w:rsidP="00E642B0">
      <w:pPr>
        <w:pStyle w:val="H1GA"/>
        <w:rPr>
          <w:rFonts w:eastAsiaTheme="minorEastAsia"/>
          <w:rtl/>
          <w:lang w:eastAsia="zh-TW"/>
        </w:rPr>
      </w:pPr>
      <w:r>
        <w:rPr>
          <w:rtl/>
          <w:lang w:eastAsia="zh-TW"/>
        </w:rPr>
        <w:lastRenderedPageBreak/>
        <w:tab/>
        <w:t>هاء-</w:t>
      </w:r>
      <w:r>
        <w:rPr>
          <w:rFonts w:hint="cs"/>
          <w:rtl/>
          <w:lang w:eastAsia="zh-TW"/>
        </w:rPr>
        <w:tab/>
      </w:r>
      <w:r w:rsidR="003A3AA5">
        <w:rPr>
          <w:rtl/>
          <w:lang w:eastAsia="zh-TW"/>
        </w:rPr>
        <w:t>العنف الممارس على الأطفال (المواد 19 و24(3) و28(2) و34 و37(أ) و39)</w:t>
      </w:r>
    </w:p>
    <w:p w:rsidR="003A3AA5" w:rsidRDefault="003A3AA5" w:rsidP="004B7351">
      <w:pPr>
        <w:pStyle w:val="H23GA"/>
        <w:spacing w:line="366" w:lineRule="exact"/>
        <w:rPr>
          <w:rFonts w:eastAsiaTheme="minorEastAsia"/>
          <w:rtl/>
        </w:rPr>
      </w:pPr>
      <w:r>
        <w:tab/>
      </w:r>
      <w:r>
        <w:tab/>
      </w:r>
      <w:r>
        <w:rPr>
          <w:rtl/>
        </w:rPr>
        <w:t>العقوبة البدنية</w:t>
      </w:r>
    </w:p>
    <w:p w:rsidR="003A3AA5" w:rsidRDefault="00E642B0" w:rsidP="004B7351">
      <w:pPr>
        <w:pStyle w:val="SingleTxtGA"/>
        <w:spacing w:line="366" w:lineRule="exact"/>
        <w:rPr>
          <w:rFonts w:eastAsia="SimSun"/>
          <w:rtl/>
          <w:lang w:eastAsia="zh-TW"/>
        </w:rPr>
      </w:pPr>
      <w:r>
        <w:rPr>
          <w:rtl/>
          <w:lang w:eastAsia="zh-TW"/>
        </w:rPr>
        <w:t>٢٨-</w:t>
      </w:r>
      <w:r>
        <w:rPr>
          <w:rFonts w:hint="cs"/>
          <w:rtl/>
          <w:lang w:eastAsia="zh-TW"/>
        </w:rPr>
        <w:tab/>
      </w:r>
      <w:r w:rsidR="003A3AA5">
        <w:rPr>
          <w:rtl/>
          <w:lang w:eastAsia="zh-TW"/>
        </w:rPr>
        <w:t xml:space="preserve">لا يزال يساور اللجنة قلق بالغ لأن العقوبة البدنية </w:t>
      </w:r>
      <w:proofErr w:type="spellStart"/>
      <w:r w:rsidR="003A3AA5">
        <w:rPr>
          <w:rtl/>
          <w:lang w:eastAsia="zh-TW"/>
        </w:rPr>
        <w:t>مستشرية</w:t>
      </w:r>
      <w:proofErr w:type="spellEnd"/>
      <w:r w:rsidR="003A3AA5">
        <w:rPr>
          <w:rtl/>
          <w:lang w:eastAsia="zh-TW"/>
        </w:rPr>
        <w:t xml:space="preserve"> وتمارس بانتظام في المدرسة والبيت ومؤسسات الرعاية البديلة ومؤسسات الرعاية النهارية وغيرها من المؤسسات ولا تزال مقبولة على نطاق واسع في المجتمع بوصفها وسيلة لتأديب الأطفال. وتشعر بقلق خاص لأن بعض أحكام قانون التعليم (2008) يجيز لناظر المدرسة أو نائبه أو المعلمين إيقاع العقوبة البدنية بالأطفال.</w:t>
      </w:r>
    </w:p>
    <w:p w:rsidR="003A3AA5" w:rsidRDefault="003A3AA5" w:rsidP="00120E88">
      <w:pPr>
        <w:pStyle w:val="SingleTxtGA"/>
        <w:rPr>
          <w:rtl/>
          <w:lang w:eastAsia="zh-TW"/>
        </w:rPr>
      </w:pPr>
      <w:r>
        <w:rPr>
          <w:rtl/>
          <w:lang w:eastAsia="zh-TW"/>
        </w:rPr>
        <w:t>٢٩-</w:t>
      </w:r>
      <w:r w:rsidR="00E642B0">
        <w:rPr>
          <w:rFonts w:hint="cs"/>
          <w:rtl/>
          <w:lang w:eastAsia="zh-TW"/>
        </w:rPr>
        <w:tab/>
      </w:r>
      <w:r w:rsidRPr="00E642B0">
        <w:rPr>
          <w:b/>
          <w:bCs/>
          <w:rtl/>
          <w:lang w:eastAsia="zh-TW"/>
        </w:rPr>
        <w:t>تحث اللجنة الدولة الطرف على الآتي</w:t>
      </w:r>
      <w:r>
        <w:rPr>
          <w:rtl/>
          <w:lang w:eastAsia="zh-TW"/>
        </w:rPr>
        <w:t>:</w:t>
      </w:r>
    </w:p>
    <w:p w:rsidR="003A3AA5" w:rsidRDefault="003A3AA5" w:rsidP="00120E88">
      <w:pPr>
        <w:pStyle w:val="SingleTxtGA"/>
        <w:rPr>
          <w:rtl/>
          <w:lang w:eastAsia="zh-TW"/>
        </w:rPr>
      </w:pPr>
      <w:r>
        <w:rPr>
          <w:lang w:eastAsia="zh-TW"/>
        </w:rPr>
        <w:tab/>
      </w:r>
      <w:r>
        <w:rPr>
          <w:rtl/>
          <w:lang w:eastAsia="zh-TW"/>
        </w:rPr>
        <w:t>(أ)</w:t>
      </w:r>
      <w:r>
        <w:rPr>
          <w:rtl/>
          <w:lang w:eastAsia="zh-TW"/>
        </w:rPr>
        <w:tab/>
      </w:r>
      <w:r w:rsidRPr="00E642B0">
        <w:rPr>
          <w:b/>
          <w:bCs/>
          <w:rtl/>
          <w:lang w:eastAsia="zh-TW"/>
        </w:rPr>
        <w:t xml:space="preserve">إنهاء جميع أشكال العقوبة البدنية في جميع الأماكن، </w:t>
      </w:r>
      <w:r w:rsidR="004B7351">
        <w:rPr>
          <w:b/>
          <w:bCs/>
          <w:rtl/>
          <w:lang w:eastAsia="zh-TW"/>
        </w:rPr>
        <w:t>لا سيما</w:t>
      </w:r>
      <w:r w:rsidRPr="00E642B0">
        <w:rPr>
          <w:b/>
          <w:bCs/>
          <w:rtl/>
          <w:lang w:eastAsia="zh-TW"/>
        </w:rPr>
        <w:t xml:space="preserve"> المدرسة والبيت والمؤسسات الخاصة والعامة</w:t>
      </w:r>
      <w:r>
        <w:rPr>
          <w:rtl/>
          <w:lang w:eastAsia="zh-TW"/>
        </w:rPr>
        <w:t xml:space="preserve">؛ </w:t>
      </w:r>
    </w:p>
    <w:p w:rsidR="003A3AA5" w:rsidRDefault="00E642B0" w:rsidP="00120E88">
      <w:pPr>
        <w:pStyle w:val="SingleTxtGA"/>
        <w:rPr>
          <w:rtl/>
          <w:lang w:eastAsia="zh-TW"/>
        </w:rPr>
      </w:pPr>
      <w:r>
        <w:rPr>
          <w:lang w:eastAsia="zh-TW"/>
        </w:rPr>
        <w:tab/>
      </w:r>
      <w:r w:rsidR="003A3AA5">
        <w:rPr>
          <w:rtl/>
          <w:lang w:eastAsia="zh-TW"/>
        </w:rPr>
        <w:t>(ب)</w:t>
      </w:r>
      <w:r>
        <w:rPr>
          <w:rFonts w:hint="cs"/>
          <w:rtl/>
          <w:lang w:eastAsia="zh-TW"/>
        </w:rPr>
        <w:tab/>
      </w:r>
      <w:r w:rsidR="003A3AA5" w:rsidRPr="00E642B0">
        <w:rPr>
          <w:b/>
          <w:bCs/>
          <w:rtl/>
          <w:lang w:eastAsia="zh-TW"/>
        </w:rPr>
        <w:t>التعجيل بإلغاء الأحكام المتصلة بالموضوع من قانون التعليم (2008)</w:t>
      </w:r>
      <w:r w:rsidR="003A3AA5">
        <w:rPr>
          <w:rtl/>
          <w:lang w:eastAsia="zh-TW"/>
        </w:rPr>
        <w:t>؛</w:t>
      </w:r>
    </w:p>
    <w:p w:rsidR="003A3AA5" w:rsidRDefault="003A3AA5" w:rsidP="00120E88">
      <w:pPr>
        <w:pStyle w:val="SingleTxtGA"/>
        <w:rPr>
          <w:rtl/>
          <w:lang w:eastAsia="zh-TW"/>
        </w:rPr>
      </w:pPr>
      <w:r>
        <w:rPr>
          <w:lang w:eastAsia="zh-TW"/>
        </w:rPr>
        <w:tab/>
      </w:r>
      <w:r>
        <w:rPr>
          <w:rtl/>
          <w:lang w:eastAsia="zh-TW"/>
        </w:rPr>
        <w:t>(ج)</w:t>
      </w:r>
      <w:r>
        <w:rPr>
          <w:rtl/>
          <w:lang w:eastAsia="zh-TW"/>
        </w:rPr>
        <w:tab/>
      </w:r>
      <w:r w:rsidRPr="00E642B0">
        <w:rPr>
          <w:b/>
          <w:bCs/>
          <w:rtl/>
          <w:lang w:eastAsia="zh-TW"/>
        </w:rPr>
        <w:t>تنظيم برامج توعية، بما فيها حملات التثقيف، لتغيير المواقف العامة وتوفير التدريب والمعلومات عن الأشكال البديلة للتأديب غير العنيف، مع التأكد من احترامها كرامةَ الطفل</w:t>
      </w:r>
      <w:r>
        <w:rPr>
          <w:rtl/>
          <w:lang w:eastAsia="zh-TW"/>
        </w:rPr>
        <w:t xml:space="preserve">؛ </w:t>
      </w:r>
    </w:p>
    <w:p w:rsidR="003A3AA5" w:rsidRDefault="00E642B0" w:rsidP="00120E88">
      <w:pPr>
        <w:pStyle w:val="SingleTxtGA"/>
        <w:rPr>
          <w:rtl/>
          <w:lang w:eastAsia="zh-TW"/>
        </w:rPr>
      </w:pPr>
      <w:r>
        <w:rPr>
          <w:rFonts w:hint="cs"/>
          <w:rtl/>
          <w:lang w:eastAsia="zh-TW"/>
        </w:rPr>
        <w:tab/>
      </w:r>
      <w:r w:rsidR="003A3AA5">
        <w:rPr>
          <w:rtl/>
          <w:lang w:eastAsia="zh-TW"/>
        </w:rPr>
        <w:t>(د)</w:t>
      </w:r>
      <w:r>
        <w:rPr>
          <w:rFonts w:hint="cs"/>
          <w:rtl/>
          <w:lang w:eastAsia="zh-TW"/>
        </w:rPr>
        <w:tab/>
      </w:r>
      <w:r w:rsidR="003A3AA5" w:rsidRPr="00E642B0">
        <w:rPr>
          <w:b/>
          <w:bCs/>
          <w:rtl/>
          <w:lang w:eastAsia="zh-TW"/>
        </w:rPr>
        <w:t>تدريب المربين وغيرهم من المهنيين العاملين مع الأطفال ومن أجلهم على إدارة السلوك الإيجابية قصد تعزيز البيئات الدراسية الأكثر أمانا</w:t>
      </w:r>
      <w:r>
        <w:rPr>
          <w:rFonts w:hint="cs"/>
          <w:b/>
          <w:bCs/>
          <w:rtl/>
          <w:lang w:eastAsia="zh-TW"/>
        </w:rPr>
        <w:t>ً</w:t>
      </w:r>
      <w:r w:rsidR="003A3AA5" w:rsidRPr="00E642B0">
        <w:rPr>
          <w:b/>
          <w:bCs/>
          <w:rtl/>
          <w:lang w:eastAsia="zh-TW"/>
        </w:rPr>
        <w:t xml:space="preserve"> وحماية</w:t>
      </w:r>
      <w:r w:rsidR="003A3AA5">
        <w:rPr>
          <w:rtl/>
          <w:lang w:eastAsia="zh-TW"/>
        </w:rPr>
        <w:t xml:space="preserve">. </w:t>
      </w:r>
    </w:p>
    <w:p w:rsidR="003A3AA5" w:rsidRDefault="003A3AA5" w:rsidP="00120E88">
      <w:pPr>
        <w:pStyle w:val="H23GA"/>
        <w:spacing w:before="240"/>
        <w:rPr>
          <w:rFonts w:eastAsiaTheme="minorEastAsia"/>
          <w:rtl/>
        </w:rPr>
      </w:pPr>
      <w:r>
        <w:tab/>
      </w:r>
      <w:r>
        <w:tab/>
      </w:r>
      <w:dir w:val="rtl">
        <w:r>
          <w:rPr>
            <w:rtl/>
          </w:rPr>
          <w:t>الإيذاء والإهمال</w:t>
        </w:r>
        <w:r w:rsidR="00120E88">
          <w:t>‬</w:t>
        </w:r>
        <w:r w:rsidR="00491ED9">
          <w:t>‬</w:t>
        </w:r>
      </w:dir>
    </w:p>
    <w:p w:rsidR="003A3AA5" w:rsidRDefault="007146EA" w:rsidP="00120E88">
      <w:pPr>
        <w:pStyle w:val="SingleTxtGA"/>
        <w:rPr>
          <w:rFonts w:eastAsia="SimSun"/>
          <w:rtl/>
          <w:lang w:eastAsia="zh-TW"/>
        </w:rPr>
      </w:pPr>
      <w:r>
        <w:rPr>
          <w:rtl/>
          <w:lang w:eastAsia="zh-TW"/>
        </w:rPr>
        <w:t>٣٠-</w:t>
      </w:r>
      <w:r>
        <w:rPr>
          <w:rFonts w:hint="cs"/>
          <w:rtl/>
          <w:lang w:eastAsia="zh-TW"/>
        </w:rPr>
        <w:tab/>
      </w:r>
      <w:r w:rsidR="003A3AA5">
        <w:rPr>
          <w:rtl/>
          <w:lang w:eastAsia="zh-TW"/>
        </w:rPr>
        <w:t xml:space="preserve">ترى اللجنة خطوةً إيجابيةً في اعتماد قانون (رعاية) الطفل (وتبنّيه) (2015). </w:t>
      </w:r>
      <w:dir w:val="rtl">
        <w:r w:rsidR="003A3AA5">
          <w:rPr>
            <w:rtl/>
            <w:lang w:eastAsia="zh-TW"/>
          </w:rPr>
          <w:t>غير أنها تشعر بالقلق مما يلي:</w:t>
        </w:r>
        <w:r w:rsidR="00120E88">
          <w:t>‬</w:t>
        </w:r>
        <w:r w:rsidR="00491ED9">
          <w:t>‬</w:t>
        </w:r>
      </w:dir>
    </w:p>
    <w:p w:rsidR="003A3AA5" w:rsidRDefault="007146EA" w:rsidP="00120E88">
      <w:pPr>
        <w:pStyle w:val="SingleTxtGA"/>
        <w:rPr>
          <w:rtl/>
          <w:lang w:eastAsia="zh-TW"/>
        </w:rPr>
      </w:pPr>
      <w:r>
        <w:rPr>
          <w:rFonts w:hint="cs"/>
          <w:rtl/>
          <w:lang w:eastAsia="zh-TW"/>
        </w:rPr>
        <w:tab/>
      </w:r>
      <w:r w:rsidR="003A3AA5">
        <w:rPr>
          <w:rtl/>
          <w:lang w:eastAsia="zh-TW"/>
        </w:rPr>
        <w:t>(أ)</w:t>
      </w:r>
      <w:r w:rsidR="003A3AA5">
        <w:rPr>
          <w:rtl/>
          <w:lang w:eastAsia="zh-TW"/>
        </w:rPr>
        <w:tab/>
        <w:t>عدم وجود آليات لتلقي الشكاوى المتعلقة بإيذاء الأطفال وإهمالهم ورصدها والتحقيق فيها؛</w:t>
      </w:r>
    </w:p>
    <w:p w:rsidR="003A3AA5" w:rsidRDefault="003A3AA5" w:rsidP="00120E88">
      <w:pPr>
        <w:pStyle w:val="SingleTxtGA"/>
        <w:rPr>
          <w:rtl/>
          <w:lang w:eastAsia="zh-TW"/>
        </w:rPr>
      </w:pPr>
      <w:r>
        <w:rPr>
          <w:lang w:eastAsia="zh-TW"/>
        </w:rPr>
        <w:tab/>
      </w:r>
      <w:r>
        <w:rPr>
          <w:rtl/>
          <w:lang w:eastAsia="zh-TW"/>
        </w:rPr>
        <w:t>(ب)</w:t>
      </w:r>
      <w:r>
        <w:rPr>
          <w:rtl/>
          <w:lang w:eastAsia="zh-TW"/>
        </w:rPr>
        <w:tab/>
        <w:t xml:space="preserve">قلة الملاجئ وخدمات المشورة المتاحة للأطفال المتضررين من الإيذاء؛ </w:t>
      </w:r>
    </w:p>
    <w:p w:rsidR="003A3AA5" w:rsidRPr="004B7351" w:rsidRDefault="006831AF" w:rsidP="00120E88">
      <w:pPr>
        <w:pStyle w:val="SingleTxtGA"/>
        <w:rPr>
          <w:spacing w:val="-4"/>
          <w:rtl/>
          <w:lang w:eastAsia="zh-TW"/>
        </w:rPr>
      </w:pPr>
      <w:r w:rsidRPr="004B7351">
        <w:rPr>
          <w:rFonts w:hint="cs"/>
          <w:spacing w:val="-4"/>
          <w:rtl/>
          <w:lang w:eastAsia="zh-TW"/>
        </w:rPr>
        <w:tab/>
      </w:r>
      <w:r w:rsidR="003A3AA5" w:rsidRPr="004B7351">
        <w:rPr>
          <w:spacing w:val="-4"/>
          <w:rtl/>
          <w:lang w:eastAsia="zh-TW"/>
        </w:rPr>
        <w:t>(ج)</w:t>
      </w:r>
      <w:r w:rsidR="007146EA" w:rsidRPr="004B7351">
        <w:rPr>
          <w:rFonts w:hint="cs"/>
          <w:spacing w:val="-4"/>
          <w:rtl/>
          <w:lang w:eastAsia="zh-TW"/>
        </w:rPr>
        <w:tab/>
      </w:r>
      <w:r w:rsidR="003A3AA5" w:rsidRPr="004B7351">
        <w:rPr>
          <w:spacing w:val="-4"/>
          <w:rtl/>
          <w:lang w:eastAsia="zh-TW"/>
        </w:rPr>
        <w:t>المواقف المجتمعية السائدة التي تصوّر الإيذاء داخل الأسرة على أنه شأن خاص.</w:t>
      </w:r>
    </w:p>
    <w:p w:rsidR="003A3AA5" w:rsidRDefault="003A3AA5" w:rsidP="00120E88">
      <w:pPr>
        <w:pStyle w:val="SingleTxtGA"/>
        <w:rPr>
          <w:rtl/>
          <w:lang w:eastAsia="zh-TW"/>
        </w:rPr>
      </w:pPr>
      <w:r>
        <w:rPr>
          <w:rtl/>
          <w:lang w:eastAsia="zh-TW"/>
        </w:rPr>
        <w:t>٣١-</w:t>
      </w:r>
      <w:r w:rsidR="007146EA">
        <w:rPr>
          <w:rFonts w:hint="cs"/>
          <w:rtl/>
          <w:lang w:eastAsia="zh-TW"/>
        </w:rPr>
        <w:tab/>
      </w:r>
      <w:r w:rsidRPr="007146EA">
        <w:rPr>
          <w:b/>
          <w:bCs/>
          <w:rtl/>
          <w:lang w:eastAsia="zh-TW"/>
        </w:rPr>
        <w:t>توصي اللجنة الدولة الطرف بما يلي في سياق إشارتها إلى تعليقها العام</w:t>
      </w:r>
      <w:r w:rsidR="00005048">
        <w:rPr>
          <w:b/>
          <w:bCs/>
          <w:rtl/>
          <w:lang w:eastAsia="zh-TW"/>
        </w:rPr>
        <w:t xml:space="preserve"> </w:t>
      </w:r>
      <w:r w:rsidRPr="007146EA">
        <w:rPr>
          <w:b/>
          <w:bCs/>
          <w:rtl/>
          <w:lang w:eastAsia="zh-TW"/>
        </w:rPr>
        <w:t>رقم</w:t>
      </w:r>
      <w:r w:rsidR="004B7351">
        <w:rPr>
          <w:rFonts w:hint="cs"/>
          <w:b/>
          <w:bCs/>
          <w:rtl/>
          <w:lang w:eastAsia="zh-TW"/>
        </w:rPr>
        <w:t> </w:t>
      </w:r>
      <w:r w:rsidRPr="007146EA">
        <w:rPr>
          <w:b/>
          <w:bCs/>
          <w:rtl/>
          <w:lang w:eastAsia="zh-TW"/>
        </w:rPr>
        <w:t xml:space="preserve">13(2011) بشأن حق الطفل في التحرر من جميع أشكال العنف وإحاطتها </w:t>
      </w:r>
      <w:r w:rsidR="00005048">
        <w:rPr>
          <w:b/>
          <w:bCs/>
          <w:rtl/>
          <w:lang w:eastAsia="zh-TW"/>
        </w:rPr>
        <w:t xml:space="preserve">علماً </w:t>
      </w:r>
      <w:r w:rsidRPr="007146EA">
        <w:rPr>
          <w:b/>
          <w:bCs/>
          <w:rtl/>
          <w:lang w:eastAsia="zh-TW"/>
        </w:rPr>
        <w:t>بالمقصد 2 من الهدف 16 من أهداف التنمية المستدامة المتعلق بإنهاء إساءة معاملة الأطفال وغيرها من أشكال العنف المسلط على الأطفال</w:t>
      </w:r>
      <w:r>
        <w:rPr>
          <w:rtl/>
          <w:lang w:eastAsia="zh-TW"/>
        </w:rPr>
        <w:t xml:space="preserve">: </w:t>
      </w:r>
    </w:p>
    <w:p w:rsidR="003A3AA5" w:rsidRDefault="003A3AA5" w:rsidP="00120E88">
      <w:pPr>
        <w:pStyle w:val="SingleTxtGA"/>
        <w:rPr>
          <w:b/>
          <w:bCs/>
          <w:rtl/>
          <w:lang w:eastAsia="zh-TW"/>
        </w:rPr>
      </w:pPr>
      <w:r w:rsidRPr="00BE2D3E">
        <w:rPr>
          <w:lang w:eastAsia="zh-TW"/>
        </w:rPr>
        <w:tab/>
      </w:r>
      <w:r w:rsidRPr="00BE2D3E">
        <w:rPr>
          <w:rtl/>
          <w:lang w:eastAsia="zh-TW"/>
        </w:rPr>
        <w:t>(أ)</w:t>
      </w:r>
      <w:r>
        <w:rPr>
          <w:b/>
          <w:bCs/>
          <w:rtl/>
          <w:lang w:eastAsia="zh-TW"/>
        </w:rPr>
        <w:tab/>
      </w:r>
      <w:r w:rsidRPr="00BE2D3E">
        <w:rPr>
          <w:b/>
          <w:bCs/>
          <w:rtl/>
          <w:lang w:eastAsia="zh-TW"/>
        </w:rPr>
        <w:t>تعزيز آلياتها لتلقي شكاوى الإيذاء والإهمال ورصدها والتحقيق فيها بطريقة تراعي الطفل وضمان الملاحقة القضائية للجناة ومعاقبتهم العقاب المناسب؛</w:t>
      </w:r>
      <w:r>
        <w:rPr>
          <w:b/>
          <w:bCs/>
          <w:rtl/>
          <w:lang w:eastAsia="zh-TW"/>
        </w:rPr>
        <w:t xml:space="preserve"> </w:t>
      </w:r>
    </w:p>
    <w:p w:rsidR="003A3AA5" w:rsidRPr="00BE2D3E" w:rsidRDefault="003A3AA5" w:rsidP="00120E88">
      <w:pPr>
        <w:pStyle w:val="SingleTxtGA"/>
        <w:rPr>
          <w:b/>
          <w:bCs/>
          <w:rtl/>
          <w:lang w:eastAsia="zh-TW"/>
        </w:rPr>
      </w:pPr>
      <w:r w:rsidRPr="00BE2D3E">
        <w:rPr>
          <w:lang w:eastAsia="zh-TW"/>
        </w:rPr>
        <w:tab/>
      </w:r>
      <w:r w:rsidRPr="00BE2D3E">
        <w:rPr>
          <w:rtl/>
          <w:lang w:eastAsia="zh-TW"/>
        </w:rPr>
        <w:t>(ب)</w:t>
      </w:r>
      <w:r>
        <w:rPr>
          <w:b/>
          <w:bCs/>
          <w:rtl/>
          <w:lang w:eastAsia="zh-TW"/>
        </w:rPr>
        <w:tab/>
      </w:r>
      <w:r w:rsidRPr="00BE2D3E">
        <w:rPr>
          <w:b/>
          <w:bCs/>
          <w:rtl/>
          <w:lang w:eastAsia="zh-TW"/>
        </w:rPr>
        <w:t xml:space="preserve">إنشاء المزيد من الملاجئ وتوفير خدمات المشورة الميسرة للأطفال المتضررين من الإيذاء؛ </w:t>
      </w:r>
    </w:p>
    <w:p w:rsidR="003A3AA5" w:rsidRDefault="00240EBC" w:rsidP="00120E88">
      <w:pPr>
        <w:pStyle w:val="SingleTxtGA"/>
        <w:rPr>
          <w:b/>
          <w:bCs/>
          <w:rtl/>
          <w:lang w:eastAsia="zh-TW"/>
        </w:rPr>
      </w:pPr>
      <w:r w:rsidRPr="00BE2D3E">
        <w:rPr>
          <w:rFonts w:hint="cs"/>
          <w:rtl/>
          <w:lang w:eastAsia="zh-TW"/>
        </w:rPr>
        <w:lastRenderedPageBreak/>
        <w:tab/>
      </w:r>
      <w:r w:rsidR="003A3AA5" w:rsidRPr="00BE2D3E">
        <w:rPr>
          <w:rtl/>
          <w:lang w:eastAsia="zh-TW"/>
        </w:rPr>
        <w:t>(ج)</w:t>
      </w:r>
      <w:r>
        <w:rPr>
          <w:rFonts w:hint="cs"/>
          <w:b/>
          <w:bCs/>
          <w:rtl/>
          <w:lang w:eastAsia="zh-TW"/>
        </w:rPr>
        <w:tab/>
      </w:r>
      <w:r w:rsidR="003A3AA5" w:rsidRPr="00BE2D3E">
        <w:rPr>
          <w:b/>
          <w:bCs/>
          <w:rtl/>
          <w:lang w:eastAsia="zh-TW"/>
        </w:rPr>
        <w:t>الاستمرار في تدعيم برامج وحملات التوعية والتثقيف بمشاركة الأطفال من أجل صياغة استراتيجية شاملة لمنع إيذاء الأطفال ومكافحته.</w:t>
      </w:r>
    </w:p>
    <w:p w:rsidR="003A3AA5" w:rsidRPr="00BE2D3E" w:rsidRDefault="003A3AA5" w:rsidP="00120E88">
      <w:pPr>
        <w:pStyle w:val="SingleTxtGA"/>
        <w:rPr>
          <w:b/>
          <w:bCs/>
          <w:rtl/>
          <w:lang w:eastAsia="zh-TW"/>
        </w:rPr>
      </w:pPr>
      <w:r w:rsidRPr="00BE2D3E">
        <w:rPr>
          <w:lang w:eastAsia="zh-TW"/>
        </w:rPr>
        <w:tab/>
      </w:r>
      <w:r w:rsidRPr="00BE2D3E">
        <w:rPr>
          <w:rtl/>
          <w:lang w:eastAsia="zh-TW"/>
        </w:rPr>
        <w:t>(د)</w:t>
      </w:r>
      <w:r>
        <w:rPr>
          <w:b/>
          <w:bCs/>
          <w:rtl/>
          <w:lang w:eastAsia="zh-TW"/>
        </w:rPr>
        <w:tab/>
      </w:r>
      <w:r w:rsidRPr="00BE2D3E">
        <w:rPr>
          <w:b/>
          <w:bCs/>
          <w:rtl/>
          <w:lang w:eastAsia="zh-TW"/>
        </w:rPr>
        <w:t xml:space="preserve">إنشاء قاعدة بيانات وطنية عن جميع حالات العنف المنزلي الممارس على الأطفال، وإجراء تقييم شامل لمدى انتشار هذا العنف وأسبابه وطبيعته؛ </w:t>
      </w:r>
    </w:p>
    <w:p w:rsidR="003A3AA5" w:rsidRPr="00BE2D3E" w:rsidRDefault="006831AF" w:rsidP="00120E88">
      <w:pPr>
        <w:pStyle w:val="SingleTxtGA"/>
        <w:rPr>
          <w:b/>
          <w:bCs/>
          <w:rtl/>
          <w:lang w:eastAsia="zh-TW"/>
        </w:rPr>
      </w:pPr>
      <w:r w:rsidRPr="00BE2D3E">
        <w:rPr>
          <w:rFonts w:hint="cs"/>
          <w:rtl/>
          <w:lang w:eastAsia="zh-TW"/>
        </w:rPr>
        <w:tab/>
      </w:r>
      <w:r w:rsidR="003A3AA5" w:rsidRPr="00BE2D3E">
        <w:rPr>
          <w:rtl/>
          <w:lang w:eastAsia="zh-TW"/>
        </w:rPr>
        <w:t>(هـ)</w:t>
      </w:r>
      <w:r>
        <w:rPr>
          <w:rFonts w:hint="cs"/>
          <w:b/>
          <w:bCs/>
          <w:rtl/>
          <w:lang w:eastAsia="zh-TW"/>
        </w:rPr>
        <w:tab/>
      </w:r>
      <w:r w:rsidR="003A3AA5" w:rsidRPr="00BE2D3E">
        <w:rPr>
          <w:b/>
          <w:bCs/>
          <w:rtl/>
          <w:lang w:eastAsia="zh-TW"/>
        </w:rPr>
        <w:t>تشجيع البرامج المجتمعية الرامية إلى منع إيذاء الأطفال وإهمالهم والتصدي لهما، بوسائل منها إشراك ضحايا سابقين ومتطوعين وأفراد المجتمع المحلي.</w:t>
      </w:r>
    </w:p>
    <w:p w:rsidR="003A3AA5" w:rsidRDefault="003A3AA5" w:rsidP="006831AF">
      <w:pPr>
        <w:pStyle w:val="H23GA"/>
        <w:spacing w:before="240"/>
        <w:rPr>
          <w:rFonts w:eastAsiaTheme="minorEastAsia"/>
          <w:rtl/>
        </w:rPr>
      </w:pPr>
      <w:r>
        <w:tab/>
      </w:r>
      <w:r>
        <w:tab/>
      </w:r>
      <w:r>
        <w:rPr>
          <w:rtl/>
        </w:rPr>
        <w:t>الاستغلال والاعتداء الجنسيان</w:t>
      </w:r>
    </w:p>
    <w:p w:rsidR="003A3AA5" w:rsidRDefault="003A3AA5" w:rsidP="00BE2D3E">
      <w:pPr>
        <w:pStyle w:val="SingleTxtGA"/>
        <w:spacing w:line="366" w:lineRule="exact"/>
        <w:rPr>
          <w:rFonts w:eastAsia="SimSun"/>
          <w:rtl/>
          <w:lang w:eastAsia="zh-TW"/>
        </w:rPr>
      </w:pPr>
      <w:r>
        <w:rPr>
          <w:rtl/>
          <w:lang w:eastAsia="zh-TW"/>
        </w:rPr>
        <w:t>٣٢-</w:t>
      </w:r>
      <w:r w:rsidR="00240EBC">
        <w:rPr>
          <w:rFonts w:hint="cs"/>
          <w:rtl/>
          <w:lang w:eastAsia="zh-TW"/>
        </w:rPr>
        <w:tab/>
      </w:r>
      <w:r>
        <w:rPr>
          <w:rtl/>
          <w:lang w:eastAsia="zh-TW"/>
        </w:rPr>
        <w:t>ترى اللجنة خطوةً إيجابيةً في الجهود الرامية إلى منع استغلال الأطفال والاعتداء عليهم جنسي</w:t>
      </w:r>
      <w:r w:rsidR="009B06A2">
        <w:rPr>
          <w:rtl/>
          <w:lang w:eastAsia="zh-TW"/>
        </w:rPr>
        <w:t>اً،</w:t>
      </w:r>
      <w:r>
        <w:rPr>
          <w:rtl/>
          <w:lang w:eastAsia="zh-TW"/>
        </w:rPr>
        <w:t xml:space="preserve"> بما في ذلك من خلال اعتماد تعديل عام 2015 على قانون (منع) </w:t>
      </w:r>
      <w:proofErr w:type="spellStart"/>
      <w:r>
        <w:rPr>
          <w:rtl/>
          <w:lang w:eastAsia="zh-TW"/>
        </w:rPr>
        <w:t>الاتجار</w:t>
      </w:r>
      <w:proofErr w:type="spellEnd"/>
      <w:r w:rsidR="00005048">
        <w:rPr>
          <w:rtl/>
          <w:lang w:eastAsia="zh-TW"/>
        </w:rPr>
        <w:t xml:space="preserve"> </w:t>
      </w:r>
      <w:r>
        <w:rPr>
          <w:rtl/>
          <w:lang w:eastAsia="zh-TW"/>
        </w:rPr>
        <w:t>بالأشخاص (2010)، وإنشاء وحدة الجرائم الجنسية ضمن قوات الشرطة. لكنها تشعر بالقلق إزاء التقارير التي تتحدث عن رجال كانت لهم علاقات جنسية بفتيات يبلغن 8 سنوات من العمر، وكذلك وصم الأطفال الضحايا وقلة حالات محاكمة الجناة المزعومين.</w:t>
      </w:r>
    </w:p>
    <w:p w:rsidR="003A3AA5" w:rsidRDefault="00240EBC" w:rsidP="00BE2D3E">
      <w:pPr>
        <w:pStyle w:val="SingleTxtGA"/>
        <w:spacing w:line="366" w:lineRule="exact"/>
        <w:rPr>
          <w:rtl/>
          <w:lang w:eastAsia="zh-TW"/>
        </w:rPr>
      </w:pPr>
      <w:r>
        <w:rPr>
          <w:rtl/>
          <w:lang w:eastAsia="zh-TW"/>
        </w:rPr>
        <w:t>٣٣-</w:t>
      </w:r>
      <w:r>
        <w:rPr>
          <w:rFonts w:hint="cs"/>
          <w:rtl/>
          <w:lang w:eastAsia="zh-TW"/>
        </w:rPr>
        <w:tab/>
      </w:r>
      <w:r w:rsidR="003A3AA5" w:rsidRPr="00240EBC">
        <w:rPr>
          <w:b/>
          <w:bCs/>
          <w:rtl/>
          <w:lang w:eastAsia="zh-TW"/>
        </w:rPr>
        <w:t>توصي اللجنة الدولة الطرف بما يلي</w:t>
      </w:r>
      <w:r w:rsidR="003A3AA5">
        <w:rPr>
          <w:rtl/>
          <w:lang w:eastAsia="zh-TW"/>
        </w:rPr>
        <w:t>:</w:t>
      </w:r>
    </w:p>
    <w:p w:rsidR="003A3AA5" w:rsidRPr="00BE2D3E" w:rsidRDefault="003A3AA5" w:rsidP="00BE2D3E">
      <w:pPr>
        <w:pStyle w:val="SingleTxtGA"/>
        <w:spacing w:line="366" w:lineRule="exact"/>
        <w:rPr>
          <w:b/>
          <w:bCs/>
          <w:rtl/>
          <w:lang w:eastAsia="zh-TW"/>
        </w:rPr>
      </w:pPr>
      <w:r>
        <w:rPr>
          <w:b/>
          <w:bCs/>
          <w:lang w:eastAsia="zh-TW"/>
        </w:rPr>
        <w:tab/>
      </w:r>
      <w:r w:rsidRPr="00027DCB">
        <w:rPr>
          <w:rtl/>
          <w:lang w:eastAsia="zh-TW"/>
        </w:rPr>
        <w:t>(أ)</w:t>
      </w:r>
      <w:r>
        <w:rPr>
          <w:b/>
          <w:bCs/>
          <w:rtl/>
          <w:lang w:eastAsia="zh-TW"/>
        </w:rPr>
        <w:tab/>
      </w:r>
      <w:r w:rsidRPr="00BE2D3E">
        <w:rPr>
          <w:b/>
          <w:bCs/>
          <w:rtl/>
          <w:lang w:eastAsia="zh-TW"/>
        </w:rPr>
        <w:t xml:space="preserve">إنشاء آليات واتخاذ إجراءات ووضع مبادئ توجيهية تكفل الإبلاغ الإلزامي عن حالات الاعتداء على الأطفال واستغلالهم جنسياً؛ </w:t>
      </w:r>
    </w:p>
    <w:p w:rsidR="003A3AA5" w:rsidRPr="00BE2D3E" w:rsidRDefault="003A3AA5" w:rsidP="00BE2D3E">
      <w:pPr>
        <w:pStyle w:val="SingleTxtGA"/>
        <w:spacing w:line="366" w:lineRule="exact"/>
        <w:rPr>
          <w:b/>
          <w:bCs/>
          <w:rtl/>
          <w:lang w:eastAsia="zh-TW"/>
        </w:rPr>
      </w:pPr>
      <w:r>
        <w:rPr>
          <w:b/>
          <w:bCs/>
          <w:lang w:eastAsia="zh-TW"/>
        </w:rPr>
        <w:tab/>
      </w:r>
      <w:r w:rsidRPr="00027DCB">
        <w:rPr>
          <w:rtl/>
          <w:lang w:eastAsia="zh-TW"/>
        </w:rPr>
        <w:t>(ب)</w:t>
      </w:r>
      <w:r>
        <w:rPr>
          <w:b/>
          <w:bCs/>
          <w:rtl/>
          <w:lang w:eastAsia="zh-TW"/>
        </w:rPr>
        <w:tab/>
      </w:r>
      <w:r w:rsidRPr="00BE2D3E">
        <w:rPr>
          <w:b/>
          <w:bCs/>
          <w:rtl/>
          <w:lang w:eastAsia="zh-TW"/>
        </w:rPr>
        <w:t xml:space="preserve">تنفيذ أنشطة التوعية من أجل مكافحة وصم الأطفال ضحايا الاستغلال والاعتداء الجنسيين، وتوفير قنوات للإبلاغ عن هذا النوع من الانتهاكات يسهُل الوصول إليها وتراعي السرية وظروف الطفل؛ </w:t>
      </w:r>
    </w:p>
    <w:p w:rsidR="003A3AA5" w:rsidRPr="00BE2D3E" w:rsidRDefault="003A3AA5" w:rsidP="00BE2D3E">
      <w:pPr>
        <w:pStyle w:val="SingleTxtGA"/>
        <w:spacing w:line="366" w:lineRule="exact"/>
        <w:rPr>
          <w:b/>
          <w:bCs/>
          <w:rtl/>
          <w:lang w:eastAsia="zh-TW"/>
        </w:rPr>
      </w:pPr>
      <w:r>
        <w:rPr>
          <w:b/>
          <w:bCs/>
          <w:lang w:eastAsia="zh-TW"/>
        </w:rPr>
        <w:tab/>
      </w:r>
      <w:r w:rsidRPr="00027DCB">
        <w:rPr>
          <w:rtl/>
          <w:lang w:eastAsia="zh-TW"/>
        </w:rPr>
        <w:t>(ج)</w:t>
      </w:r>
      <w:r>
        <w:rPr>
          <w:b/>
          <w:bCs/>
          <w:rtl/>
          <w:lang w:eastAsia="zh-TW"/>
        </w:rPr>
        <w:tab/>
      </w:r>
      <w:r w:rsidRPr="00BE2D3E">
        <w:rPr>
          <w:b/>
          <w:bCs/>
          <w:rtl/>
          <w:lang w:eastAsia="zh-TW"/>
        </w:rPr>
        <w:t xml:space="preserve">تأمين وضع برامج وسياسات تهدف إلى وقاية الأطفال الضحايا وتعافيهم وإعادة إدماجهم في المجتمع، </w:t>
      </w:r>
      <w:r w:rsidR="00005048" w:rsidRPr="00BE2D3E">
        <w:rPr>
          <w:b/>
          <w:bCs/>
          <w:rtl/>
          <w:lang w:eastAsia="zh-TW"/>
        </w:rPr>
        <w:t>وفقاً</w:t>
      </w:r>
      <w:r w:rsidRPr="00BE2D3E">
        <w:rPr>
          <w:b/>
          <w:bCs/>
          <w:rtl/>
          <w:lang w:eastAsia="zh-TW"/>
        </w:rPr>
        <w:t xml:space="preserve"> للوثائق الختامية التي اعتُمدت في المؤتمرات العالمية لمكافحة الاستغلال الجنسي للأطفال لأغراض تجارية؛ </w:t>
      </w:r>
    </w:p>
    <w:p w:rsidR="003A3AA5" w:rsidRPr="00BE2D3E" w:rsidRDefault="00240EBC" w:rsidP="00BE2D3E">
      <w:pPr>
        <w:pStyle w:val="SingleTxtGA"/>
        <w:spacing w:line="366" w:lineRule="exact"/>
        <w:rPr>
          <w:b/>
          <w:bCs/>
          <w:rtl/>
          <w:lang w:eastAsia="zh-TW"/>
        </w:rPr>
      </w:pPr>
      <w:r w:rsidRPr="00027DCB">
        <w:rPr>
          <w:lang w:eastAsia="zh-TW"/>
        </w:rPr>
        <w:tab/>
      </w:r>
      <w:r w:rsidR="003A3AA5" w:rsidRPr="00027DCB">
        <w:rPr>
          <w:rtl/>
          <w:lang w:eastAsia="zh-TW"/>
        </w:rPr>
        <w:t>(د)</w:t>
      </w:r>
      <w:r>
        <w:rPr>
          <w:rFonts w:hint="cs"/>
          <w:b/>
          <w:bCs/>
          <w:rtl/>
          <w:lang w:eastAsia="zh-TW"/>
        </w:rPr>
        <w:tab/>
      </w:r>
      <w:r w:rsidR="003A3AA5" w:rsidRPr="00BE2D3E">
        <w:rPr>
          <w:b/>
          <w:bCs/>
          <w:rtl/>
          <w:lang w:eastAsia="zh-TW"/>
        </w:rPr>
        <w:t xml:space="preserve">توفير موارد كافية للموظفين المعنيين وتدريبهم من أجل الإسراع بالتحقيق في قضايا الاعتداء والاستغلال الجنسيين وتحديد الجناة المزعومين، وضمان محاكمتهم وفق الأصول ومعاقبتهم العقاب المناسب. </w:t>
      </w:r>
    </w:p>
    <w:p w:rsidR="003A3AA5" w:rsidRDefault="003A3AA5" w:rsidP="00BE2D3E">
      <w:pPr>
        <w:pStyle w:val="H23GA"/>
        <w:spacing w:before="240" w:line="366" w:lineRule="exact"/>
        <w:rPr>
          <w:rFonts w:eastAsiaTheme="minorEastAsia"/>
          <w:rtl/>
        </w:rPr>
      </w:pPr>
      <w:r>
        <w:tab/>
      </w:r>
      <w:r>
        <w:tab/>
      </w:r>
      <w:dir w:val="rtl">
        <w:r>
          <w:rPr>
            <w:rtl/>
          </w:rPr>
          <w:t>خطوط المساعدة الهاتفية</w:t>
        </w:r>
        <w:r w:rsidR="00120E88">
          <w:t>‬</w:t>
        </w:r>
        <w:r w:rsidR="00491ED9">
          <w:t>‬</w:t>
        </w:r>
      </w:dir>
    </w:p>
    <w:p w:rsidR="003A3AA5" w:rsidRDefault="003A3AA5" w:rsidP="00BE2D3E">
      <w:pPr>
        <w:pStyle w:val="SingleTxtGA"/>
        <w:spacing w:line="366" w:lineRule="exact"/>
        <w:rPr>
          <w:rFonts w:eastAsia="SimSun"/>
          <w:rtl/>
          <w:lang w:eastAsia="zh-TW"/>
        </w:rPr>
      </w:pPr>
      <w:r>
        <w:rPr>
          <w:rtl/>
          <w:lang w:eastAsia="zh-TW"/>
        </w:rPr>
        <w:t>٣٤-</w:t>
      </w:r>
      <w:r w:rsidR="00240EBC">
        <w:rPr>
          <w:rFonts w:hint="cs"/>
          <w:rtl/>
          <w:lang w:eastAsia="zh-TW"/>
        </w:rPr>
        <w:tab/>
      </w:r>
      <w:r>
        <w:rPr>
          <w:rtl/>
          <w:lang w:eastAsia="zh-TW"/>
        </w:rPr>
        <w:t>تعرب اللجنة عن قلقها لأن الدولة الطرف لم تنشئ خدمة خط مساعدة هاتفي مجاني للأطفال على الصعيد الوطني.</w:t>
      </w:r>
    </w:p>
    <w:p w:rsidR="003A3AA5" w:rsidRDefault="00240EBC" w:rsidP="00BE2D3E">
      <w:pPr>
        <w:pStyle w:val="SingleTxtGA"/>
        <w:spacing w:line="366" w:lineRule="exact"/>
        <w:rPr>
          <w:b/>
          <w:bCs/>
          <w:rtl/>
          <w:lang w:eastAsia="zh-TW"/>
        </w:rPr>
      </w:pPr>
      <w:r w:rsidRPr="00027DCB">
        <w:rPr>
          <w:rtl/>
          <w:lang w:eastAsia="zh-TW"/>
        </w:rPr>
        <w:t>٣٥-</w:t>
      </w:r>
      <w:r>
        <w:rPr>
          <w:rFonts w:hint="cs"/>
          <w:b/>
          <w:bCs/>
          <w:rtl/>
          <w:lang w:eastAsia="zh-TW"/>
        </w:rPr>
        <w:tab/>
      </w:r>
      <w:r w:rsidR="003A3AA5" w:rsidRPr="00BE2D3E">
        <w:rPr>
          <w:b/>
          <w:bCs/>
          <w:rtl/>
          <w:lang w:eastAsia="zh-TW"/>
        </w:rPr>
        <w:t>توصي اللجنة الدولة الطرف بأن توفر خط</w:t>
      </w:r>
      <w:r w:rsidR="009B06A2">
        <w:rPr>
          <w:b/>
          <w:bCs/>
          <w:rtl/>
          <w:lang w:eastAsia="zh-TW"/>
        </w:rPr>
        <w:t xml:space="preserve">اً </w:t>
      </w:r>
      <w:r w:rsidR="003A3AA5" w:rsidRPr="00BE2D3E">
        <w:rPr>
          <w:b/>
          <w:bCs/>
          <w:rtl/>
          <w:lang w:eastAsia="zh-TW"/>
        </w:rPr>
        <w:t>هاتفي</w:t>
      </w:r>
      <w:r w:rsidR="009B06A2">
        <w:rPr>
          <w:b/>
          <w:bCs/>
          <w:rtl/>
          <w:lang w:eastAsia="zh-TW"/>
        </w:rPr>
        <w:t xml:space="preserve">اً </w:t>
      </w:r>
      <w:r w:rsidR="003A3AA5" w:rsidRPr="00BE2D3E">
        <w:rPr>
          <w:b/>
          <w:bCs/>
          <w:rtl/>
          <w:lang w:eastAsia="zh-TW"/>
        </w:rPr>
        <w:t>وطني</w:t>
      </w:r>
      <w:r w:rsidR="009B06A2">
        <w:rPr>
          <w:b/>
          <w:bCs/>
          <w:rtl/>
          <w:lang w:eastAsia="zh-TW"/>
        </w:rPr>
        <w:t xml:space="preserve">اً </w:t>
      </w:r>
      <w:r w:rsidR="003A3AA5" w:rsidRPr="00BE2D3E">
        <w:rPr>
          <w:b/>
          <w:bCs/>
          <w:rtl/>
          <w:lang w:eastAsia="zh-TW"/>
        </w:rPr>
        <w:t>من ثلاثة أرقام على مدار اليوم والأسبوع (محمول أو غيره) بالمجان يسهر عليه مستشارون وموظفون آخرون مدرَّبون تدريب</w:t>
      </w:r>
      <w:r w:rsidR="009B06A2">
        <w:rPr>
          <w:b/>
          <w:bCs/>
          <w:rtl/>
          <w:lang w:eastAsia="zh-TW"/>
        </w:rPr>
        <w:t xml:space="preserve">اً </w:t>
      </w:r>
      <w:r w:rsidR="003A3AA5" w:rsidRPr="00BE2D3E">
        <w:rPr>
          <w:b/>
          <w:bCs/>
          <w:rtl/>
          <w:lang w:eastAsia="zh-TW"/>
        </w:rPr>
        <w:t>مناسب</w:t>
      </w:r>
      <w:r w:rsidR="009B06A2">
        <w:rPr>
          <w:b/>
          <w:bCs/>
          <w:rtl/>
          <w:lang w:eastAsia="zh-TW"/>
        </w:rPr>
        <w:t xml:space="preserve">اً </w:t>
      </w:r>
      <w:r w:rsidR="003A3AA5" w:rsidRPr="00BE2D3E">
        <w:rPr>
          <w:b/>
          <w:bCs/>
          <w:rtl/>
          <w:lang w:eastAsia="zh-TW"/>
        </w:rPr>
        <w:t>ومتاح لجميع الأطفال.</w:t>
      </w:r>
    </w:p>
    <w:p w:rsidR="003A3AA5" w:rsidRDefault="003A3AA5" w:rsidP="00240EBC">
      <w:pPr>
        <w:pStyle w:val="H1GA"/>
        <w:rPr>
          <w:rFonts w:eastAsiaTheme="minorEastAsia"/>
          <w:rtl/>
          <w:lang w:eastAsia="zh-TW"/>
        </w:rPr>
      </w:pPr>
      <w:r>
        <w:rPr>
          <w:rtl/>
          <w:lang w:eastAsia="zh-TW"/>
        </w:rPr>
        <w:lastRenderedPageBreak/>
        <w:tab/>
        <w:t>واو-</w:t>
      </w:r>
      <w:r w:rsidR="00240EBC">
        <w:rPr>
          <w:rFonts w:hint="cs"/>
          <w:rtl/>
          <w:lang w:eastAsia="zh-TW"/>
        </w:rPr>
        <w:tab/>
      </w:r>
      <w:r>
        <w:rPr>
          <w:rtl/>
          <w:lang w:eastAsia="zh-TW"/>
        </w:rPr>
        <w:t>البيئة الأسرية والرعاية البديلة (المواد 5 و9-11 و18(1 و2) و20-21 و25 و27(4))</w:t>
      </w:r>
    </w:p>
    <w:p w:rsidR="003A3AA5" w:rsidRDefault="003A3AA5" w:rsidP="00BE2D3E">
      <w:pPr>
        <w:pStyle w:val="H23GA"/>
        <w:spacing w:line="366" w:lineRule="exact"/>
        <w:rPr>
          <w:rFonts w:eastAsiaTheme="minorEastAsia"/>
          <w:rtl/>
        </w:rPr>
      </w:pPr>
      <w:r>
        <w:tab/>
      </w:r>
      <w:r>
        <w:tab/>
      </w:r>
      <w:dir w:val="rtl">
        <w:r>
          <w:rPr>
            <w:rtl/>
          </w:rPr>
          <w:t>الأطفال المحرومون من البيئة الأسرية والرعاية البديلة</w:t>
        </w:r>
        <w:r w:rsidR="00120E88">
          <w:t>‬</w:t>
        </w:r>
        <w:r w:rsidR="00491ED9">
          <w:t>‬</w:t>
        </w:r>
      </w:dir>
    </w:p>
    <w:p w:rsidR="003A3AA5" w:rsidRDefault="003A3AA5" w:rsidP="00BE2D3E">
      <w:pPr>
        <w:pStyle w:val="SingleTxtGA"/>
        <w:spacing w:line="366" w:lineRule="exact"/>
        <w:rPr>
          <w:rFonts w:eastAsia="SimSun"/>
          <w:rtl/>
          <w:lang w:eastAsia="zh-TW"/>
        </w:rPr>
      </w:pPr>
      <w:r>
        <w:rPr>
          <w:rtl/>
          <w:lang w:eastAsia="zh-TW"/>
        </w:rPr>
        <w:t>٣٦-</w:t>
      </w:r>
      <w:r w:rsidR="00240EBC">
        <w:rPr>
          <w:rFonts w:hint="cs"/>
          <w:rtl/>
          <w:lang w:eastAsia="zh-TW"/>
        </w:rPr>
        <w:tab/>
      </w:r>
      <w:r>
        <w:rPr>
          <w:rtl/>
          <w:lang w:eastAsia="zh-TW"/>
        </w:rPr>
        <w:t>ترى اللجنة خطوةً إيجابيةً في</w:t>
      </w:r>
      <w:r w:rsidR="00005048">
        <w:rPr>
          <w:rtl/>
          <w:lang w:eastAsia="zh-TW"/>
        </w:rPr>
        <w:t xml:space="preserve"> </w:t>
      </w:r>
      <w:r>
        <w:rPr>
          <w:rtl/>
          <w:lang w:eastAsia="zh-TW"/>
        </w:rPr>
        <w:t>ما تبذله الدولة الطرف من جهود في سبيل تعزيز الكفالة الأسرية الطابع للأطفال المحرومين من بيئة أسرية. بيد أنها لا تزال تشعر بالقلق من عدم وجود بيوت آمنة أو أماكن للرعاية البديلة للفتيان الذين يحتاجون إلى الحماية.</w:t>
      </w:r>
    </w:p>
    <w:p w:rsidR="003A3AA5" w:rsidRPr="00BE2D3E" w:rsidRDefault="008F12CF" w:rsidP="007146EA">
      <w:pPr>
        <w:pStyle w:val="SingleTxtGA"/>
        <w:rPr>
          <w:b/>
          <w:bCs/>
          <w:rtl/>
          <w:lang w:eastAsia="zh-TW"/>
        </w:rPr>
      </w:pPr>
      <w:r w:rsidRPr="008F12CF">
        <w:rPr>
          <w:rtl/>
          <w:lang w:eastAsia="zh-TW"/>
        </w:rPr>
        <w:t>٣٧-</w:t>
      </w:r>
      <w:r w:rsidRPr="008F12CF">
        <w:rPr>
          <w:rFonts w:hint="cs"/>
          <w:rtl/>
          <w:lang w:eastAsia="zh-TW"/>
        </w:rPr>
        <w:tab/>
      </w:r>
      <w:r w:rsidR="003A3AA5" w:rsidRPr="00BE2D3E">
        <w:rPr>
          <w:b/>
          <w:bCs/>
          <w:rtl/>
          <w:lang w:eastAsia="zh-TW"/>
        </w:rPr>
        <w:t>توصي اللجنة الدولة الطرف بما يلي:</w:t>
      </w:r>
    </w:p>
    <w:p w:rsidR="003A3AA5" w:rsidRPr="00BE2D3E" w:rsidRDefault="003A3AA5" w:rsidP="007146EA">
      <w:pPr>
        <w:pStyle w:val="SingleTxtGA"/>
        <w:rPr>
          <w:b/>
          <w:bCs/>
          <w:rtl/>
          <w:lang w:eastAsia="zh-TW"/>
        </w:rPr>
      </w:pPr>
      <w:r w:rsidRPr="007146EA">
        <w:rPr>
          <w:lang w:eastAsia="zh-TW"/>
        </w:rPr>
        <w:tab/>
      </w:r>
      <w:r w:rsidRPr="007146EA">
        <w:rPr>
          <w:rtl/>
          <w:lang w:eastAsia="zh-TW"/>
        </w:rPr>
        <w:t>(أ)</w:t>
      </w:r>
      <w:r w:rsidRPr="007146EA">
        <w:rPr>
          <w:rtl/>
          <w:lang w:eastAsia="zh-TW"/>
        </w:rPr>
        <w:tab/>
      </w:r>
      <w:r w:rsidRPr="00BE2D3E">
        <w:rPr>
          <w:b/>
          <w:bCs/>
          <w:rtl/>
          <w:lang w:eastAsia="zh-TW"/>
        </w:rPr>
        <w:t>دعم الرعاية الأسرية للأطفال وتيسيرها ما أمكن؛</w:t>
      </w:r>
    </w:p>
    <w:p w:rsidR="003A3AA5" w:rsidRDefault="003A3AA5" w:rsidP="007146EA">
      <w:pPr>
        <w:pStyle w:val="SingleTxtGA"/>
        <w:rPr>
          <w:b/>
          <w:bCs/>
          <w:rtl/>
          <w:lang w:eastAsia="zh-TW"/>
        </w:rPr>
      </w:pPr>
      <w:r w:rsidRPr="007146EA">
        <w:rPr>
          <w:lang w:eastAsia="zh-TW"/>
        </w:rPr>
        <w:tab/>
      </w:r>
      <w:r w:rsidRPr="007146EA">
        <w:rPr>
          <w:rtl/>
          <w:lang w:eastAsia="zh-TW"/>
        </w:rPr>
        <w:t>(ب)</w:t>
      </w:r>
      <w:r w:rsidRPr="007146EA">
        <w:rPr>
          <w:rtl/>
          <w:lang w:eastAsia="zh-TW"/>
        </w:rPr>
        <w:tab/>
      </w:r>
      <w:r w:rsidRPr="007146EA">
        <w:rPr>
          <w:b/>
          <w:bCs/>
          <w:rtl/>
          <w:lang w:eastAsia="zh-TW"/>
        </w:rPr>
        <w:t>التأك</w:t>
      </w:r>
      <w:r>
        <w:rPr>
          <w:b/>
          <w:bCs/>
          <w:rtl/>
          <w:lang w:eastAsia="zh-TW"/>
        </w:rPr>
        <w:t>د من أن الدعم المالي المقدم إلى الأسر الحاضنة يكفي لتغطية تكاليف رعاية الأطفال؛</w:t>
      </w:r>
    </w:p>
    <w:p w:rsidR="003A3AA5" w:rsidRDefault="00240EBC" w:rsidP="00240EBC">
      <w:pPr>
        <w:pStyle w:val="SingleTxtGA"/>
        <w:rPr>
          <w:b/>
          <w:bCs/>
          <w:rtl/>
          <w:lang w:eastAsia="zh-TW"/>
        </w:rPr>
      </w:pPr>
      <w:r>
        <w:rPr>
          <w:rFonts w:hint="cs"/>
          <w:b/>
          <w:bCs/>
          <w:rtl/>
          <w:lang w:eastAsia="zh-TW"/>
        </w:rPr>
        <w:tab/>
      </w:r>
      <w:r w:rsidR="003A3AA5" w:rsidRPr="008F12CF">
        <w:rPr>
          <w:rtl/>
          <w:lang w:eastAsia="zh-TW"/>
        </w:rPr>
        <w:t>(ج)</w:t>
      </w:r>
      <w:r>
        <w:rPr>
          <w:rFonts w:hint="cs"/>
          <w:b/>
          <w:bCs/>
          <w:rtl/>
          <w:lang w:eastAsia="zh-TW"/>
        </w:rPr>
        <w:tab/>
      </w:r>
      <w:r w:rsidR="003A3AA5">
        <w:rPr>
          <w:b/>
          <w:bCs/>
          <w:rtl/>
          <w:lang w:eastAsia="zh-TW"/>
        </w:rPr>
        <w:t>التأكد من تخصيص الموارد البشرية والتقنية والمالية الكافية لمراكز الرعاية البديلة ومؤسسات حماية الطفل المعنية، بما في ذلك الموارد المخصصة للخدمات الطبية والنفسية والتعليمية، من أجل تيسير إعادة تأهيل الأطفال المودعين في هذه المؤسسات وإعادة إدماجهم في المجتمع.</w:t>
      </w:r>
    </w:p>
    <w:p w:rsidR="003A3AA5" w:rsidRDefault="00240EBC" w:rsidP="00240EBC">
      <w:pPr>
        <w:pStyle w:val="SingleTxtGA"/>
        <w:rPr>
          <w:b/>
          <w:bCs/>
          <w:rtl/>
          <w:lang w:eastAsia="zh-TW"/>
        </w:rPr>
      </w:pPr>
      <w:r w:rsidRPr="00BE2D3E">
        <w:rPr>
          <w:rFonts w:hint="cs"/>
          <w:rtl/>
          <w:lang w:eastAsia="zh-TW"/>
        </w:rPr>
        <w:tab/>
      </w:r>
      <w:r w:rsidR="003A3AA5" w:rsidRPr="00BE2D3E">
        <w:rPr>
          <w:rtl/>
          <w:lang w:eastAsia="zh-TW"/>
        </w:rPr>
        <w:t>(د)</w:t>
      </w:r>
      <w:r>
        <w:rPr>
          <w:rFonts w:hint="cs"/>
          <w:b/>
          <w:bCs/>
          <w:rtl/>
          <w:lang w:eastAsia="zh-TW"/>
        </w:rPr>
        <w:tab/>
      </w:r>
      <w:r w:rsidR="003A3AA5">
        <w:rPr>
          <w:b/>
          <w:bCs/>
          <w:rtl/>
          <w:lang w:eastAsia="zh-TW"/>
        </w:rPr>
        <w:t>مضاعفة الجهود لإنشاء مؤسسة مصممة لاستيعاب الفتيان الذين يحتاجون إلى الرعاية، وتلبية احتياجاتهم البدنية والنفسية كما ينبغي.</w:t>
      </w:r>
    </w:p>
    <w:p w:rsidR="003A3AA5" w:rsidRDefault="003A3AA5" w:rsidP="00240EBC">
      <w:pPr>
        <w:pStyle w:val="H1GA"/>
        <w:rPr>
          <w:rFonts w:eastAsiaTheme="minorEastAsia"/>
          <w:rtl/>
          <w:lang w:eastAsia="zh-TW"/>
        </w:rPr>
      </w:pPr>
      <w:r>
        <w:rPr>
          <w:rtl/>
          <w:lang w:eastAsia="zh-TW"/>
        </w:rPr>
        <w:tab/>
      </w:r>
      <w:r w:rsidR="00240EBC">
        <w:rPr>
          <w:rtl/>
          <w:lang w:eastAsia="zh-TW"/>
        </w:rPr>
        <w:t>زاي-</w:t>
      </w:r>
      <w:r w:rsidR="00240EBC">
        <w:rPr>
          <w:rFonts w:hint="cs"/>
          <w:rtl/>
          <w:lang w:eastAsia="zh-TW"/>
        </w:rPr>
        <w:tab/>
      </w:r>
      <w:r>
        <w:rPr>
          <w:rtl/>
          <w:lang w:eastAsia="zh-TW"/>
        </w:rPr>
        <w:t>الإعاقة والصحة الأساسية والرعاية (المواد 6 و18(3) و23-24 و26 و27(1)</w:t>
      </w:r>
      <w:r w:rsidR="00240EBC">
        <w:rPr>
          <w:rFonts w:hint="cs"/>
          <w:rtl/>
          <w:lang w:eastAsia="zh-TW"/>
        </w:rPr>
        <w:t xml:space="preserve"> </w:t>
      </w:r>
      <w:r>
        <w:rPr>
          <w:rtl/>
          <w:lang w:eastAsia="zh-TW"/>
        </w:rPr>
        <w:t>-</w:t>
      </w:r>
      <w:r w:rsidR="00240EBC">
        <w:rPr>
          <w:rFonts w:hint="cs"/>
          <w:rtl/>
          <w:lang w:eastAsia="zh-TW"/>
        </w:rPr>
        <w:t xml:space="preserve"> </w:t>
      </w:r>
      <w:r>
        <w:rPr>
          <w:rtl/>
          <w:lang w:eastAsia="zh-TW"/>
        </w:rPr>
        <w:t>(3) و33)</w:t>
      </w:r>
    </w:p>
    <w:p w:rsidR="003A3AA5" w:rsidRDefault="003A3AA5" w:rsidP="00240EBC">
      <w:pPr>
        <w:pStyle w:val="H23GA"/>
        <w:rPr>
          <w:rFonts w:eastAsiaTheme="minorEastAsia"/>
          <w:rtl/>
        </w:rPr>
      </w:pPr>
      <w:r>
        <w:tab/>
      </w:r>
      <w:r>
        <w:tab/>
      </w:r>
      <w:r>
        <w:rPr>
          <w:rtl/>
        </w:rPr>
        <w:t>الأطفال ذوو الإعاقات</w:t>
      </w:r>
    </w:p>
    <w:p w:rsidR="003A3AA5" w:rsidRDefault="003A3AA5" w:rsidP="00240EBC">
      <w:pPr>
        <w:pStyle w:val="SingleTxtGA"/>
        <w:rPr>
          <w:rFonts w:eastAsia="SimSun"/>
          <w:rtl/>
          <w:lang w:eastAsia="zh-TW"/>
        </w:rPr>
      </w:pPr>
      <w:r>
        <w:rPr>
          <w:rtl/>
          <w:lang w:eastAsia="zh-TW"/>
        </w:rPr>
        <w:t>٣٨-</w:t>
      </w:r>
      <w:r w:rsidR="00240EBC">
        <w:rPr>
          <w:rFonts w:hint="cs"/>
          <w:rtl/>
          <w:lang w:eastAsia="zh-TW"/>
        </w:rPr>
        <w:tab/>
      </w:r>
      <w:r>
        <w:rPr>
          <w:rtl/>
          <w:lang w:eastAsia="zh-TW"/>
        </w:rPr>
        <w:t>تلاحظ اللجنة جهود الدولة الطرف الرامية إلى سدّ احتياجات الأطفال ذوي الإعاقات، لكنها تشعر بقلق بالغ من الآتي:</w:t>
      </w:r>
    </w:p>
    <w:p w:rsidR="003A3AA5" w:rsidRDefault="003A3AA5" w:rsidP="00240EBC">
      <w:pPr>
        <w:pStyle w:val="SingleTxtGA"/>
        <w:rPr>
          <w:rtl/>
          <w:lang w:eastAsia="zh-TW"/>
        </w:rPr>
      </w:pPr>
      <w:r>
        <w:rPr>
          <w:lang w:eastAsia="zh-TW"/>
        </w:rPr>
        <w:tab/>
      </w:r>
      <w:r>
        <w:rPr>
          <w:rtl/>
          <w:lang w:eastAsia="zh-TW"/>
        </w:rPr>
        <w:t>(أ)</w:t>
      </w:r>
      <w:r>
        <w:rPr>
          <w:rtl/>
          <w:lang w:eastAsia="zh-TW"/>
        </w:rPr>
        <w:tab/>
        <w:t>انعدام تعريف قانوني موحد للطفل ذي الإعاقة، إلى جانب عدم وجود بيانات موثوقة وسياسة وطنية بشأن الأطفال ذوي الإعاقات يحولان دون تقديم الخدمات لهم وتقييمها؛</w:t>
      </w:r>
    </w:p>
    <w:p w:rsidR="003A3AA5" w:rsidRDefault="003A3AA5" w:rsidP="00BE2D3E">
      <w:pPr>
        <w:pStyle w:val="SingleTxtGA"/>
        <w:rPr>
          <w:rtl/>
          <w:lang w:eastAsia="zh-TW"/>
        </w:rPr>
      </w:pPr>
      <w:r>
        <w:rPr>
          <w:lang w:eastAsia="zh-TW"/>
        </w:rPr>
        <w:tab/>
      </w:r>
      <w:r>
        <w:rPr>
          <w:rtl/>
          <w:lang w:eastAsia="zh-TW"/>
        </w:rPr>
        <w:t>(ب)</w:t>
      </w:r>
      <w:r>
        <w:rPr>
          <w:rtl/>
          <w:lang w:eastAsia="zh-TW"/>
        </w:rPr>
        <w:tab/>
        <w:t>لا يوجد حكم قانوني صريح يأمر بتوفير الخدمات للأطفال ذوي الإعاقات</w:t>
      </w:r>
      <w:r w:rsidR="00005048">
        <w:rPr>
          <w:rFonts w:hint="cs"/>
          <w:rtl/>
          <w:lang w:eastAsia="zh-TW"/>
        </w:rPr>
        <w:t xml:space="preserve"> </w:t>
      </w:r>
      <w:r>
        <w:rPr>
          <w:rtl/>
          <w:lang w:eastAsia="zh-TW"/>
        </w:rPr>
        <w:t>أو</w:t>
      </w:r>
      <w:r w:rsidR="00BE2D3E">
        <w:rPr>
          <w:rFonts w:hint="cs"/>
          <w:rtl/>
          <w:lang w:eastAsia="zh-TW"/>
        </w:rPr>
        <w:t> </w:t>
      </w:r>
      <w:r>
        <w:rPr>
          <w:rtl/>
          <w:lang w:eastAsia="zh-TW"/>
        </w:rPr>
        <w:t>وصولهم إلى المباني والأماكن العامة وجميع مناطق تقديم الخدمات؛</w:t>
      </w:r>
    </w:p>
    <w:p w:rsidR="003A3AA5" w:rsidRDefault="00240EBC" w:rsidP="00240EBC">
      <w:pPr>
        <w:pStyle w:val="SingleTxtGA"/>
        <w:rPr>
          <w:rtl/>
          <w:lang w:eastAsia="zh-TW"/>
        </w:rPr>
      </w:pPr>
      <w:r>
        <w:rPr>
          <w:rFonts w:hint="cs"/>
          <w:rtl/>
          <w:lang w:eastAsia="zh-TW"/>
        </w:rPr>
        <w:tab/>
      </w:r>
      <w:r w:rsidR="003A3AA5">
        <w:rPr>
          <w:rtl/>
          <w:lang w:eastAsia="zh-TW"/>
        </w:rPr>
        <w:t>(ج)</w:t>
      </w:r>
      <w:r>
        <w:rPr>
          <w:rFonts w:hint="cs"/>
          <w:rtl/>
          <w:lang w:eastAsia="zh-TW"/>
        </w:rPr>
        <w:tab/>
      </w:r>
      <w:r w:rsidR="003A3AA5">
        <w:rPr>
          <w:rtl/>
          <w:lang w:eastAsia="zh-TW"/>
        </w:rPr>
        <w:t>لا يزال إدماج الأطفال ذوي الإعاقات الذهنية والنفسية</w:t>
      </w:r>
      <w:r w:rsidR="00005048">
        <w:rPr>
          <w:rtl/>
          <w:lang w:eastAsia="zh-TW"/>
        </w:rPr>
        <w:t xml:space="preserve"> - ال</w:t>
      </w:r>
      <w:r w:rsidR="003A3AA5">
        <w:rPr>
          <w:rtl/>
          <w:lang w:eastAsia="zh-TW"/>
        </w:rPr>
        <w:t>اجتماعية غير مُرْض بسبب نقص الأخصائيين المدرَّبين، بمن فيهم اختصاصيو معالجة النطق والصحة العقلية وعلماء النفس؛</w:t>
      </w:r>
    </w:p>
    <w:p w:rsidR="003A3AA5" w:rsidRDefault="00240EBC" w:rsidP="00240EBC">
      <w:pPr>
        <w:pStyle w:val="SingleTxtGA"/>
        <w:rPr>
          <w:rtl/>
          <w:lang w:eastAsia="zh-TW"/>
        </w:rPr>
      </w:pPr>
      <w:r>
        <w:rPr>
          <w:rFonts w:hint="cs"/>
          <w:rtl/>
          <w:lang w:eastAsia="zh-TW"/>
        </w:rPr>
        <w:tab/>
      </w:r>
      <w:r w:rsidR="003A3AA5">
        <w:rPr>
          <w:rtl/>
          <w:lang w:eastAsia="zh-TW"/>
        </w:rPr>
        <w:t>(د)</w:t>
      </w:r>
      <w:r>
        <w:rPr>
          <w:rFonts w:hint="cs"/>
          <w:rtl/>
          <w:lang w:eastAsia="zh-TW"/>
        </w:rPr>
        <w:tab/>
      </w:r>
      <w:r w:rsidR="003A3AA5">
        <w:rPr>
          <w:rtl/>
          <w:lang w:eastAsia="zh-TW"/>
        </w:rPr>
        <w:t xml:space="preserve">ثمة اعتماد على المدارس الخاصة واهتمام غير كاف بإدماج الأطفال ذوي الإعاقات في المدارس العادية، </w:t>
      </w:r>
      <w:r w:rsidR="00005048">
        <w:rPr>
          <w:rtl/>
          <w:lang w:eastAsia="zh-TW"/>
        </w:rPr>
        <w:t xml:space="preserve">علماً </w:t>
      </w:r>
      <w:r w:rsidR="003A3AA5">
        <w:rPr>
          <w:rtl/>
          <w:lang w:eastAsia="zh-TW"/>
        </w:rPr>
        <w:t xml:space="preserve">بعدم وجود عدد كاف من المعلمين الذين لديهم المهارات المطلوبة للتعليم الجامع. </w:t>
      </w:r>
    </w:p>
    <w:p w:rsidR="003A3AA5" w:rsidRDefault="003A3AA5" w:rsidP="009B06A2">
      <w:pPr>
        <w:pStyle w:val="SingleTxtGA"/>
        <w:rPr>
          <w:b/>
          <w:bCs/>
          <w:rtl/>
          <w:lang w:eastAsia="zh-TW"/>
        </w:rPr>
      </w:pPr>
      <w:r w:rsidRPr="00F179E7">
        <w:rPr>
          <w:rtl/>
          <w:lang w:eastAsia="zh-TW"/>
        </w:rPr>
        <w:lastRenderedPageBreak/>
        <w:t>٣٩-</w:t>
      </w:r>
      <w:r w:rsidR="00240EBC">
        <w:rPr>
          <w:rFonts w:hint="cs"/>
          <w:b/>
          <w:bCs/>
          <w:rtl/>
          <w:lang w:eastAsia="zh-TW"/>
        </w:rPr>
        <w:tab/>
      </w:r>
      <w:r>
        <w:rPr>
          <w:b/>
          <w:bCs/>
          <w:rtl/>
          <w:lang w:eastAsia="zh-TW"/>
        </w:rPr>
        <w:t>تحث اللجنة الدولة الطرف على ما يلي في إطار إشارتها إلى تعليقها العام</w:t>
      </w:r>
      <w:r w:rsidR="00005048">
        <w:rPr>
          <w:rFonts w:hint="cs"/>
          <w:b/>
          <w:bCs/>
          <w:rtl/>
          <w:lang w:eastAsia="zh-TW"/>
        </w:rPr>
        <w:t xml:space="preserve"> </w:t>
      </w:r>
      <w:r>
        <w:rPr>
          <w:b/>
          <w:bCs/>
          <w:rtl/>
          <w:lang w:eastAsia="zh-TW"/>
        </w:rPr>
        <w:t>رقم</w:t>
      </w:r>
      <w:r w:rsidR="009B06A2">
        <w:rPr>
          <w:rFonts w:hint="cs"/>
          <w:b/>
          <w:bCs/>
          <w:rtl/>
          <w:lang w:eastAsia="zh-TW"/>
        </w:rPr>
        <w:t> </w:t>
      </w:r>
      <w:r>
        <w:rPr>
          <w:b/>
          <w:bCs/>
          <w:rtl/>
          <w:lang w:eastAsia="zh-TW"/>
        </w:rPr>
        <w:t>9(2006) بشأن حقوق الأطفال المعوقين:</w:t>
      </w:r>
    </w:p>
    <w:p w:rsidR="003A3AA5" w:rsidRDefault="003A3AA5" w:rsidP="007146EA">
      <w:pPr>
        <w:pStyle w:val="SingleTxtGA"/>
        <w:rPr>
          <w:b/>
          <w:bCs/>
          <w:rtl/>
          <w:lang w:eastAsia="zh-TW"/>
        </w:rPr>
      </w:pPr>
      <w:r>
        <w:rPr>
          <w:b/>
          <w:bCs/>
          <w:lang w:eastAsia="zh-TW"/>
        </w:rPr>
        <w:tab/>
      </w:r>
      <w:r w:rsidRPr="00F179E7">
        <w:rPr>
          <w:rtl/>
          <w:lang w:eastAsia="zh-TW"/>
        </w:rPr>
        <w:t>(أ)</w:t>
      </w:r>
      <w:r>
        <w:rPr>
          <w:b/>
          <w:bCs/>
          <w:rtl/>
          <w:lang w:eastAsia="zh-TW"/>
        </w:rPr>
        <w:tab/>
        <w:t xml:space="preserve">الارتقاء بمستوى جمع البيانات المتصلة بالأطفال ذوي الإعاقات وإعداد دراسات وتحليلات عن فعالية تنفيذ الاتفاقية؛ </w:t>
      </w:r>
    </w:p>
    <w:p w:rsidR="003A3AA5" w:rsidRDefault="003A3AA5" w:rsidP="007146EA">
      <w:pPr>
        <w:pStyle w:val="SingleTxtGA"/>
        <w:rPr>
          <w:b/>
          <w:bCs/>
          <w:rtl/>
          <w:lang w:eastAsia="zh-TW"/>
        </w:rPr>
      </w:pPr>
      <w:r>
        <w:rPr>
          <w:b/>
          <w:bCs/>
          <w:lang w:eastAsia="zh-TW"/>
        </w:rPr>
        <w:tab/>
      </w:r>
      <w:r w:rsidRPr="00F179E7">
        <w:rPr>
          <w:rtl/>
          <w:lang w:eastAsia="zh-TW"/>
        </w:rPr>
        <w:t>(ب)</w:t>
      </w:r>
      <w:r>
        <w:rPr>
          <w:b/>
          <w:bCs/>
          <w:rtl/>
          <w:lang w:eastAsia="zh-TW"/>
        </w:rPr>
        <w:tab/>
        <w:t>إصلاح نظام المساعدة الاجتماعية للأطفال ذوي الإعاقات وأسرهم من أجل تحسين اتساقه وتنسيقه وتفادي إيداع الأطفال في المؤسسات؛</w:t>
      </w:r>
    </w:p>
    <w:p w:rsidR="003A3AA5" w:rsidRDefault="00240EBC" w:rsidP="009B06A2">
      <w:pPr>
        <w:pStyle w:val="SingleTxtGA"/>
        <w:rPr>
          <w:b/>
          <w:bCs/>
          <w:rtl/>
          <w:lang w:eastAsia="zh-TW"/>
        </w:rPr>
      </w:pPr>
      <w:r>
        <w:rPr>
          <w:rFonts w:hint="cs"/>
          <w:b/>
          <w:bCs/>
          <w:rtl/>
          <w:lang w:eastAsia="zh-TW"/>
        </w:rPr>
        <w:tab/>
      </w:r>
      <w:r w:rsidR="003A3AA5" w:rsidRPr="00F179E7">
        <w:rPr>
          <w:rtl/>
          <w:lang w:eastAsia="zh-TW"/>
        </w:rPr>
        <w:t>(ج)</w:t>
      </w:r>
      <w:r>
        <w:rPr>
          <w:rFonts w:hint="cs"/>
          <w:b/>
          <w:bCs/>
          <w:rtl/>
          <w:lang w:eastAsia="zh-TW"/>
        </w:rPr>
        <w:tab/>
      </w:r>
      <w:r w:rsidR="003A3AA5">
        <w:rPr>
          <w:b/>
          <w:bCs/>
          <w:rtl/>
          <w:lang w:eastAsia="zh-TW"/>
        </w:rPr>
        <w:t>اتخاذ تدابير لتيسير الإدماج الشامل للأطفال ذوي الإعاقات، بمن فيهم الأطفال ذوو الإعاقات العقلية والنفسية</w:t>
      </w:r>
      <w:r>
        <w:rPr>
          <w:rFonts w:hint="cs"/>
          <w:b/>
          <w:bCs/>
          <w:rtl/>
          <w:lang w:eastAsia="zh-TW"/>
        </w:rPr>
        <w:t xml:space="preserve"> - </w:t>
      </w:r>
      <w:r w:rsidR="003A3AA5">
        <w:rPr>
          <w:b/>
          <w:bCs/>
          <w:rtl/>
          <w:lang w:eastAsia="zh-TW"/>
        </w:rPr>
        <w:t>الاجتماعية في جميع مجالات الحياة العامة، بما</w:t>
      </w:r>
      <w:r w:rsidR="009B06A2">
        <w:rPr>
          <w:rFonts w:hint="cs"/>
          <w:b/>
          <w:bCs/>
          <w:rtl/>
          <w:lang w:eastAsia="zh-TW"/>
        </w:rPr>
        <w:t> </w:t>
      </w:r>
      <w:r w:rsidR="003A3AA5">
        <w:rPr>
          <w:b/>
          <w:bCs/>
          <w:rtl/>
          <w:lang w:eastAsia="zh-TW"/>
        </w:rPr>
        <w:t>فيها الأنشطة الترفيهية والرعاية المجتمعية وتوفير السكن الاجتماعي؛</w:t>
      </w:r>
    </w:p>
    <w:p w:rsidR="003A3AA5" w:rsidRDefault="00240EBC" w:rsidP="00240EBC">
      <w:pPr>
        <w:pStyle w:val="SingleTxtGA"/>
        <w:rPr>
          <w:b/>
          <w:bCs/>
          <w:rtl/>
          <w:lang w:eastAsia="zh-TW"/>
        </w:rPr>
      </w:pPr>
      <w:r w:rsidRPr="00F179E7">
        <w:rPr>
          <w:rFonts w:hint="cs"/>
          <w:rtl/>
          <w:lang w:eastAsia="zh-TW"/>
        </w:rPr>
        <w:tab/>
      </w:r>
      <w:r w:rsidR="003A3AA5" w:rsidRPr="00F179E7">
        <w:rPr>
          <w:rtl/>
          <w:lang w:eastAsia="zh-TW"/>
        </w:rPr>
        <w:t>(د)</w:t>
      </w:r>
      <w:r>
        <w:rPr>
          <w:rFonts w:hint="cs"/>
          <w:b/>
          <w:bCs/>
          <w:rtl/>
          <w:lang w:eastAsia="zh-TW"/>
        </w:rPr>
        <w:tab/>
      </w:r>
      <w:r w:rsidR="003A3AA5">
        <w:rPr>
          <w:b/>
          <w:bCs/>
          <w:rtl/>
          <w:lang w:eastAsia="zh-TW"/>
        </w:rPr>
        <w:t xml:space="preserve">تشجيع التعليم الجامع عن طريق تدريب معلمين ومهنيين متخصصين وتعيينهم للفصول الجامعة، وتقديم الدعم الفردي والعناية الواجبة للأطفال الذين يعانون من صعوبات في التعلم، وسدّ النقص في </w:t>
      </w:r>
      <w:proofErr w:type="spellStart"/>
      <w:r w:rsidR="003A3AA5">
        <w:rPr>
          <w:b/>
          <w:bCs/>
          <w:rtl/>
          <w:lang w:eastAsia="zh-TW"/>
        </w:rPr>
        <w:t>اختصاصيي</w:t>
      </w:r>
      <w:proofErr w:type="spellEnd"/>
      <w:r w:rsidR="003A3AA5">
        <w:rPr>
          <w:b/>
          <w:bCs/>
          <w:rtl/>
          <w:lang w:eastAsia="zh-TW"/>
        </w:rPr>
        <w:t xml:space="preserve"> معالجة النطق والمهنيين المؤهلين للعمل مع الأطفال ذوي الإعاقات الذهنية والنفسية</w:t>
      </w:r>
      <w:r>
        <w:rPr>
          <w:rFonts w:hint="cs"/>
          <w:b/>
          <w:bCs/>
          <w:rtl/>
          <w:lang w:eastAsia="zh-TW"/>
        </w:rPr>
        <w:t xml:space="preserve"> </w:t>
      </w:r>
      <w:r w:rsidR="003A3AA5">
        <w:rPr>
          <w:b/>
          <w:bCs/>
          <w:rtl/>
          <w:lang w:eastAsia="zh-TW"/>
        </w:rPr>
        <w:t>-</w:t>
      </w:r>
      <w:r>
        <w:rPr>
          <w:rFonts w:hint="cs"/>
          <w:b/>
          <w:bCs/>
          <w:rtl/>
          <w:lang w:eastAsia="zh-TW"/>
        </w:rPr>
        <w:t xml:space="preserve"> </w:t>
      </w:r>
      <w:r w:rsidR="003A3AA5">
        <w:rPr>
          <w:b/>
          <w:bCs/>
          <w:rtl/>
          <w:lang w:eastAsia="zh-TW"/>
        </w:rPr>
        <w:t xml:space="preserve">الاجتماعية؛ </w:t>
      </w:r>
    </w:p>
    <w:p w:rsidR="003A3AA5" w:rsidRDefault="003A3AA5" w:rsidP="00BE2D3E">
      <w:pPr>
        <w:pStyle w:val="SingleTxtGA"/>
        <w:rPr>
          <w:b/>
          <w:bCs/>
          <w:rtl/>
          <w:lang w:eastAsia="zh-TW"/>
        </w:rPr>
      </w:pPr>
      <w:r>
        <w:rPr>
          <w:b/>
          <w:bCs/>
          <w:lang w:eastAsia="zh-TW"/>
        </w:rPr>
        <w:tab/>
      </w:r>
      <w:r w:rsidRPr="00F179E7">
        <w:rPr>
          <w:rtl/>
          <w:lang w:eastAsia="zh-TW"/>
        </w:rPr>
        <w:t>(هـ)</w:t>
      </w:r>
      <w:r>
        <w:rPr>
          <w:b/>
          <w:bCs/>
          <w:rtl/>
          <w:lang w:eastAsia="zh-TW"/>
        </w:rPr>
        <w:tab/>
        <w:t>تنظيم حملات توعية بهدف مكافحة وصم الأطفال ذوي الإعاقات والتحي</w:t>
      </w:r>
      <w:r w:rsidR="00027DCB">
        <w:rPr>
          <w:rFonts w:hint="cs"/>
          <w:b/>
          <w:bCs/>
          <w:rtl/>
          <w:lang w:eastAsia="zh-TW"/>
        </w:rPr>
        <w:t>ّ</w:t>
      </w:r>
      <w:r>
        <w:rPr>
          <w:b/>
          <w:bCs/>
          <w:rtl/>
          <w:lang w:eastAsia="zh-TW"/>
        </w:rPr>
        <w:t>ز ضدهم</w:t>
      </w:r>
      <w:r w:rsidR="00BE2D3E">
        <w:rPr>
          <w:rFonts w:hint="cs"/>
          <w:b/>
          <w:bCs/>
          <w:rtl/>
          <w:lang w:eastAsia="zh-TW"/>
        </w:rPr>
        <w:t>.</w:t>
      </w:r>
    </w:p>
    <w:p w:rsidR="003A3AA5" w:rsidRDefault="003A3AA5" w:rsidP="00F179E7">
      <w:pPr>
        <w:pStyle w:val="H23GA"/>
        <w:spacing w:before="240"/>
        <w:rPr>
          <w:rFonts w:eastAsiaTheme="minorEastAsia"/>
          <w:rtl/>
        </w:rPr>
      </w:pPr>
      <w:r>
        <w:tab/>
      </w:r>
      <w:r>
        <w:tab/>
      </w:r>
      <w:dir w:val="rtl">
        <w:r>
          <w:rPr>
            <w:rtl/>
          </w:rPr>
          <w:t>الصحة والخدمات الصحية</w:t>
        </w:r>
        <w:r w:rsidR="00120E88">
          <w:t>‬</w:t>
        </w:r>
        <w:r w:rsidR="00491ED9">
          <w:t>‬</w:t>
        </w:r>
      </w:dir>
    </w:p>
    <w:p w:rsidR="003A3AA5" w:rsidRDefault="00240EBC" w:rsidP="00BE2D3E">
      <w:pPr>
        <w:pStyle w:val="SingleTxtGA"/>
        <w:rPr>
          <w:rFonts w:eastAsia="SimSun"/>
          <w:rtl/>
          <w:lang w:eastAsia="zh-TW"/>
        </w:rPr>
      </w:pPr>
      <w:r>
        <w:rPr>
          <w:rtl/>
          <w:lang w:eastAsia="zh-TW"/>
        </w:rPr>
        <w:t>٤٠-</w:t>
      </w:r>
      <w:r>
        <w:rPr>
          <w:rFonts w:hint="cs"/>
          <w:rtl/>
          <w:lang w:eastAsia="zh-TW"/>
        </w:rPr>
        <w:tab/>
      </w:r>
      <w:r w:rsidR="003A3AA5">
        <w:rPr>
          <w:rtl/>
          <w:lang w:eastAsia="zh-TW"/>
        </w:rPr>
        <w:t>ترى اللجنة خطوةً إيجابيةً</w:t>
      </w:r>
      <w:r w:rsidR="00005048">
        <w:rPr>
          <w:rtl/>
          <w:lang w:eastAsia="zh-TW"/>
        </w:rPr>
        <w:t xml:space="preserve"> </w:t>
      </w:r>
      <w:r w:rsidR="003A3AA5">
        <w:rPr>
          <w:rtl/>
          <w:lang w:eastAsia="zh-TW"/>
        </w:rPr>
        <w:t>في استمرار الدولة الطرف، من خلال برنامج الاستحقاقات الطبية، في تقديم الرعاية الطبية المجانية للأطفال دون سن ١٦ وأن معدل التحصين مرتفع. غير أنها تشعر بالقلق من تزايد مستوى السمنة وسوء التغذية بين الأطفال.</w:t>
      </w:r>
    </w:p>
    <w:p w:rsidR="003A3AA5" w:rsidRDefault="00240EBC" w:rsidP="007146EA">
      <w:pPr>
        <w:pStyle w:val="SingleTxtGA"/>
        <w:rPr>
          <w:b/>
          <w:bCs/>
          <w:rtl/>
          <w:lang w:eastAsia="zh-TW"/>
        </w:rPr>
      </w:pPr>
      <w:r w:rsidRPr="001A48F0">
        <w:rPr>
          <w:rtl/>
          <w:lang w:eastAsia="zh-TW"/>
        </w:rPr>
        <w:t>٤١-</w:t>
      </w:r>
      <w:r>
        <w:rPr>
          <w:rFonts w:hint="cs"/>
          <w:b/>
          <w:bCs/>
          <w:rtl/>
          <w:lang w:eastAsia="zh-TW"/>
        </w:rPr>
        <w:tab/>
      </w:r>
      <w:r w:rsidR="003A3AA5">
        <w:rPr>
          <w:b/>
          <w:bCs/>
          <w:rtl/>
          <w:lang w:eastAsia="zh-TW"/>
        </w:rPr>
        <w:t xml:space="preserve">تشجع اللجنة الدولة الطرف على ما يلي: </w:t>
      </w:r>
    </w:p>
    <w:p w:rsidR="003A3AA5" w:rsidRDefault="003A3AA5" w:rsidP="007146EA">
      <w:pPr>
        <w:pStyle w:val="SingleTxtGA"/>
        <w:rPr>
          <w:b/>
          <w:bCs/>
          <w:rtl/>
          <w:lang w:eastAsia="zh-TW"/>
        </w:rPr>
      </w:pPr>
      <w:r w:rsidRPr="00BE2D3E">
        <w:rPr>
          <w:lang w:eastAsia="zh-TW"/>
        </w:rPr>
        <w:tab/>
      </w:r>
      <w:r w:rsidRPr="00BE2D3E">
        <w:rPr>
          <w:rtl/>
          <w:lang w:eastAsia="zh-TW"/>
        </w:rPr>
        <w:t>(أ)</w:t>
      </w:r>
      <w:r w:rsidRPr="00BE2D3E">
        <w:rPr>
          <w:rtl/>
          <w:lang w:eastAsia="zh-TW"/>
        </w:rPr>
        <w:tab/>
      </w:r>
      <w:r>
        <w:rPr>
          <w:b/>
          <w:bCs/>
          <w:rtl/>
          <w:lang w:eastAsia="zh-TW"/>
        </w:rPr>
        <w:t>تدعيم جهودها لتحسين البنية التحتية الصحية، بما في ذلك من خلال التعاون الدولي، قصد تيسير الحصول على الرعاية والخدمات الطبية المجانية لجميع الأطفال، بمن فيهم البالغون ما بين ١٦ و١٨ سنة من العمر؛</w:t>
      </w:r>
    </w:p>
    <w:p w:rsidR="003A3AA5" w:rsidRPr="00BE2D3E" w:rsidRDefault="003A3AA5" w:rsidP="007146EA">
      <w:pPr>
        <w:pStyle w:val="SingleTxtGA"/>
        <w:rPr>
          <w:b/>
          <w:bCs/>
          <w:spacing w:val="-5"/>
          <w:rtl/>
          <w:lang w:eastAsia="zh-TW"/>
        </w:rPr>
      </w:pPr>
      <w:r w:rsidRPr="00BE2D3E">
        <w:rPr>
          <w:b/>
          <w:bCs/>
          <w:spacing w:val="-5"/>
          <w:lang w:eastAsia="zh-TW"/>
        </w:rPr>
        <w:tab/>
      </w:r>
      <w:r w:rsidRPr="00BE2D3E">
        <w:rPr>
          <w:spacing w:val="-5"/>
          <w:rtl/>
          <w:lang w:eastAsia="zh-TW"/>
        </w:rPr>
        <w:t>(ب)</w:t>
      </w:r>
      <w:r w:rsidRPr="00BE2D3E">
        <w:rPr>
          <w:b/>
          <w:bCs/>
          <w:spacing w:val="-5"/>
          <w:rtl/>
          <w:lang w:eastAsia="zh-TW"/>
        </w:rPr>
        <w:tab/>
        <w:t xml:space="preserve">إعداد دراسة استقصائية لتقييم مستويات التغذية في الأسر المعيشية، ولا سيما تغذية المواليد والأطفال دون سن الخامسة ومدى كفاية الكميات المستهلكة من الفيتامينات والمغذيات الدقيقة؛ </w:t>
      </w:r>
    </w:p>
    <w:p w:rsidR="003A3AA5" w:rsidRDefault="003A3AA5" w:rsidP="007146EA">
      <w:pPr>
        <w:pStyle w:val="SingleTxtGA"/>
        <w:rPr>
          <w:b/>
          <w:bCs/>
          <w:rtl/>
          <w:lang w:eastAsia="zh-TW"/>
        </w:rPr>
      </w:pPr>
      <w:r w:rsidRPr="001A48F0">
        <w:rPr>
          <w:lang w:eastAsia="zh-TW"/>
        </w:rPr>
        <w:tab/>
      </w:r>
      <w:r w:rsidRPr="001A48F0">
        <w:rPr>
          <w:rtl/>
          <w:lang w:eastAsia="zh-TW"/>
        </w:rPr>
        <w:t>(ج)</w:t>
      </w:r>
      <w:r>
        <w:rPr>
          <w:b/>
          <w:bCs/>
          <w:rtl/>
          <w:lang w:eastAsia="zh-TW"/>
        </w:rPr>
        <w:tab/>
        <w:t xml:space="preserve">رسم سياسات تكفل توافر خيارات غذائية وحياتية صحية بأسعار معقولة وتدعيم حملات التوعية من أجل </w:t>
      </w:r>
      <w:r w:rsidR="001A48F0">
        <w:rPr>
          <w:b/>
          <w:bCs/>
          <w:rtl/>
          <w:lang w:eastAsia="zh-TW"/>
        </w:rPr>
        <w:t>تعزيز فوائد الأكل الصحي للأطفال</w:t>
      </w:r>
      <w:r w:rsidR="001A48F0">
        <w:rPr>
          <w:rFonts w:hint="cs"/>
          <w:b/>
          <w:bCs/>
          <w:rtl/>
          <w:lang w:eastAsia="zh-TW"/>
        </w:rPr>
        <w:t>.</w:t>
      </w:r>
    </w:p>
    <w:p w:rsidR="003A3AA5" w:rsidRDefault="003A3AA5" w:rsidP="001A48F0">
      <w:pPr>
        <w:pStyle w:val="H23GA"/>
        <w:spacing w:before="240"/>
        <w:rPr>
          <w:rFonts w:eastAsiaTheme="minorEastAsia"/>
          <w:rtl/>
        </w:rPr>
      </w:pPr>
      <w:bookmarkStart w:id="1" w:name="_Toc476653284"/>
      <w:r>
        <w:tab/>
      </w:r>
      <w:r>
        <w:tab/>
      </w:r>
      <w:r>
        <w:rPr>
          <w:rtl/>
        </w:rPr>
        <w:t>الصحة النفسة</w:t>
      </w:r>
      <w:bookmarkEnd w:id="1"/>
    </w:p>
    <w:p w:rsidR="003A3AA5" w:rsidRDefault="00240EBC" w:rsidP="00240EBC">
      <w:pPr>
        <w:pStyle w:val="SingleTxtGA"/>
        <w:rPr>
          <w:rFonts w:eastAsia="SimSun"/>
          <w:rtl/>
          <w:lang w:eastAsia="zh-TW"/>
        </w:rPr>
      </w:pPr>
      <w:r>
        <w:rPr>
          <w:rtl/>
          <w:lang w:eastAsia="zh-TW"/>
        </w:rPr>
        <w:t>٤٢-</w:t>
      </w:r>
      <w:r>
        <w:rPr>
          <w:rFonts w:hint="cs"/>
          <w:rtl/>
          <w:lang w:eastAsia="zh-TW"/>
        </w:rPr>
        <w:tab/>
      </w:r>
      <w:r w:rsidR="003A3AA5">
        <w:rPr>
          <w:rtl/>
          <w:lang w:eastAsia="zh-TW"/>
        </w:rPr>
        <w:t xml:space="preserve">تلاحظ اللجنة التدابير التي اتخذتها الدولة الطرف لمعالجة قضايا الصحة النفسية. </w:t>
      </w:r>
      <w:dir w:val="rtl">
        <w:r w:rsidR="003A3AA5">
          <w:rPr>
            <w:rtl/>
            <w:lang w:eastAsia="zh-TW"/>
          </w:rPr>
          <w:t>بيد أنها قلقة من نقص المتخصصين في الأطفال من الأطباء النفسانيين المؤهلين والخدمات المجتمعية للصحة النفسية.</w:t>
        </w:r>
        <w:r w:rsidR="00120E88">
          <w:t>‬</w:t>
        </w:r>
        <w:r w:rsidR="00491ED9">
          <w:t>‬</w:t>
        </w:r>
      </w:dir>
    </w:p>
    <w:p w:rsidR="003A3AA5" w:rsidRDefault="003A3AA5" w:rsidP="00240EBC">
      <w:pPr>
        <w:pStyle w:val="SingleTxtGA"/>
        <w:rPr>
          <w:b/>
          <w:bCs/>
          <w:rtl/>
          <w:lang w:eastAsia="zh-TW"/>
        </w:rPr>
      </w:pPr>
      <w:r w:rsidRPr="001A48F0">
        <w:rPr>
          <w:rtl/>
          <w:lang w:eastAsia="zh-TW"/>
        </w:rPr>
        <w:lastRenderedPageBreak/>
        <w:t>٤٣-</w:t>
      </w:r>
      <w:r w:rsidR="00240EBC">
        <w:rPr>
          <w:rFonts w:hint="cs"/>
          <w:b/>
          <w:bCs/>
          <w:rtl/>
          <w:lang w:eastAsia="zh-TW"/>
        </w:rPr>
        <w:tab/>
      </w:r>
      <w:r>
        <w:rPr>
          <w:b/>
          <w:bCs/>
          <w:rtl/>
          <w:lang w:eastAsia="zh-TW"/>
        </w:rPr>
        <w:t xml:space="preserve">توصي اللجنة بتوفير خدمات الصحة النفسية المجتمعية حالاً وباتخاذ إجراءات لتدعيم العمل الوقائي، خاصة في البيئة المنزلية وفي مراكز الرعاية. </w:t>
      </w:r>
      <w:dir w:val="rtl">
        <w:r>
          <w:rPr>
            <w:b/>
            <w:bCs/>
            <w:rtl/>
            <w:lang w:eastAsia="zh-TW"/>
          </w:rPr>
          <w:t>كما توصي بزيادة عدد المتخصصين في الأطفال من الأطباء النفسانيين وعلماء النفس.</w:t>
        </w:r>
        <w:r w:rsidR="00120E88">
          <w:t>‬</w:t>
        </w:r>
        <w:r w:rsidR="00491ED9">
          <w:t>‬</w:t>
        </w:r>
      </w:dir>
    </w:p>
    <w:p w:rsidR="003A3AA5" w:rsidRDefault="003A3AA5" w:rsidP="00240EBC">
      <w:pPr>
        <w:pStyle w:val="H23GA"/>
        <w:spacing w:before="240"/>
        <w:rPr>
          <w:rFonts w:eastAsiaTheme="minorEastAsia"/>
          <w:rtl/>
        </w:rPr>
      </w:pPr>
      <w:r>
        <w:tab/>
      </w:r>
      <w:r>
        <w:tab/>
      </w:r>
      <w:dir w:val="rtl">
        <w:r>
          <w:rPr>
            <w:rtl/>
          </w:rPr>
          <w:t>صحة المراهقين</w:t>
        </w:r>
        <w:r w:rsidR="00120E88">
          <w:t>‬</w:t>
        </w:r>
        <w:r w:rsidR="00491ED9">
          <w:t>‬</w:t>
        </w:r>
      </w:dir>
    </w:p>
    <w:p w:rsidR="003A3AA5" w:rsidRDefault="003A3AA5" w:rsidP="00240EBC">
      <w:pPr>
        <w:pStyle w:val="SingleTxtGA"/>
        <w:rPr>
          <w:rFonts w:eastAsia="SimSun"/>
          <w:rtl/>
          <w:lang w:eastAsia="zh-TW"/>
        </w:rPr>
      </w:pPr>
      <w:r>
        <w:rPr>
          <w:rtl/>
          <w:lang w:eastAsia="zh-TW"/>
        </w:rPr>
        <w:t>٤٤-</w:t>
      </w:r>
      <w:r w:rsidR="00240EBC">
        <w:rPr>
          <w:rFonts w:hint="cs"/>
          <w:rtl/>
          <w:lang w:eastAsia="zh-TW"/>
        </w:rPr>
        <w:tab/>
      </w:r>
      <w:r>
        <w:rPr>
          <w:rtl/>
          <w:lang w:eastAsia="zh-TW"/>
        </w:rPr>
        <w:t>تلاحظ اللجنة أن رابطة تنظيم الأسرة توفر وسائل منع الحمل وخدمات المشورة المجانية، لكنها تشعر بالقلق من الآتي:</w:t>
      </w:r>
    </w:p>
    <w:p w:rsidR="003A3AA5" w:rsidRDefault="00240EBC" w:rsidP="00240EBC">
      <w:pPr>
        <w:pStyle w:val="SingleTxtGA"/>
        <w:rPr>
          <w:rtl/>
          <w:lang w:eastAsia="zh-TW"/>
        </w:rPr>
      </w:pPr>
      <w:r>
        <w:rPr>
          <w:rFonts w:hint="cs"/>
          <w:rtl/>
          <w:lang w:eastAsia="zh-TW"/>
        </w:rPr>
        <w:tab/>
      </w:r>
      <w:r w:rsidR="003A3AA5">
        <w:rPr>
          <w:rtl/>
          <w:lang w:eastAsia="zh-TW"/>
        </w:rPr>
        <w:t>(أ)</w:t>
      </w:r>
      <w:r w:rsidR="003A3AA5">
        <w:rPr>
          <w:rtl/>
          <w:lang w:eastAsia="zh-TW"/>
        </w:rPr>
        <w:tab/>
        <w:t>الصحة الجنسية والإنجابية ليست جزءا</w:t>
      </w:r>
      <w:r>
        <w:rPr>
          <w:rFonts w:hint="cs"/>
          <w:rtl/>
          <w:lang w:eastAsia="zh-TW"/>
        </w:rPr>
        <w:t>ً</w:t>
      </w:r>
      <w:r w:rsidR="003A3AA5">
        <w:rPr>
          <w:rtl/>
          <w:lang w:eastAsia="zh-TW"/>
        </w:rPr>
        <w:t xml:space="preserve"> من المناهج الدراسية؛</w:t>
      </w:r>
    </w:p>
    <w:p w:rsidR="003A3AA5" w:rsidRDefault="003A3AA5" w:rsidP="00240EBC">
      <w:pPr>
        <w:pStyle w:val="SingleTxtGA"/>
        <w:rPr>
          <w:rtl/>
          <w:lang w:eastAsia="zh-TW"/>
        </w:rPr>
      </w:pPr>
      <w:r>
        <w:rPr>
          <w:lang w:eastAsia="zh-TW"/>
        </w:rPr>
        <w:tab/>
      </w:r>
      <w:r>
        <w:rPr>
          <w:rtl/>
          <w:lang w:eastAsia="zh-TW"/>
        </w:rPr>
        <w:t>(ب)</w:t>
      </w:r>
      <w:r>
        <w:rPr>
          <w:rtl/>
          <w:lang w:eastAsia="zh-TW"/>
        </w:rPr>
        <w:tab/>
        <w:t>لم يُولَ الاعتبار الواجب لمخاوف الأطفال والمراهقين المتعلقة بصحتهم النمائية والنفسية والإنجابية؛</w:t>
      </w:r>
    </w:p>
    <w:p w:rsidR="003A3AA5" w:rsidRDefault="003A3AA5" w:rsidP="006C6D49">
      <w:pPr>
        <w:pStyle w:val="SingleTxtGA"/>
        <w:spacing w:line="360" w:lineRule="exact"/>
        <w:rPr>
          <w:rtl/>
          <w:lang w:eastAsia="zh-TW"/>
        </w:rPr>
      </w:pPr>
      <w:r>
        <w:rPr>
          <w:lang w:eastAsia="zh-TW"/>
        </w:rPr>
        <w:tab/>
      </w:r>
      <w:r>
        <w:rPr>
          <w:rtl/>
          <w:lang w:eastAsia="zh-TW"/>
        </w:rPr>
        <w:t>(ج)</w:t>
      </w:r>
      <w:r>
        <w:rPr>
          <w:rtl/>
          <w:lang w:eastAsia="zh-TW"/>
        </w:rPr>
        <w:tab/>
        <w:t>بسبب الكثرة النسبية للمراهقات الحوامل، وعدم وجود برنامج وطني شامل، وقلة التنسيق بين الوكالات تضعف القدرة َ على بلورة استجابة استراتيجية ومستدامة للوقاية من الحمل المبكر؛</w:t>
      </w:r>
    </w:p>
    <w:p w:rsidR="003A3AA5" w:rsidRDefault="00240EBC" w:rsidP="006C6D49">
      <w:pPr>
        <w:pStyle w:val="SingleTxtGA"/>
        <w:spacing w:line="360" w:lineRule="exact"/>
        <w:rPr>
          <w:rtl/>
          <w:lang w:eastAsia="zh-TW"/>
        </w:rPr>
      </w:pPr>
      <w:r>
        <w:rPr>
          <w:rFonts w:hint="cs"/>
          <w:rtl/>
          <w:lang w:eastAsia="zh-TW"/>
        </w:rPr>
        <w:tab/>
      </w:r>
      <w:r w:rsidR="003A3AA5">
        <w:rPr>
          <w:rtl/>
          <w:lang w:eastAsia="zh-TW"/>
        </w:rPr>
        <w:t>(د)</w:t>
      </w:r>
      <w:r>
        <w:rPr>
          <w:rFonts w:hint="cs"/>
          <w:rtl/>
          <w:lang w:eastAsia="zh-TW"/>
        </w:rPr>
        <w:tab/>
      </w:r>
      <w:r w:rsidR="003A3AA5">
        <w:rPr>
          <w:rtl/>
          <w:lang w:eastAsia="zh-TW"/>
        </w:rPr>
        <w:t xml:space="preserve">لا تعالَج بنجاعة الزيادةُ في مستويات تعاطي الكحول </w:t>
      </w:r>
      <w:proofErr w:type="spellStart"/>
      <w:r w:rsidR="003A3AA5">
        <w:rPr>
          <w:rtl/>
          <w:lang w:eastAsia="zh-TW"/>
        </w:rPr>
        <w:t>والماري</w:t>
      </w:r>
      <w:r>
        <w:rPr>
          <w:rFonts w:hint="cs"/>
          <w:rtl/>
          <w:lang w:eastAsia="zh-TW"/>
        </w:rPr>
        <w:t>غ</w:t>
      </w:r>
      <w:r w:rsidR="003A3AA5">
        <w:rPr>
          <w:rtl/>
          <w:lang w:eastAsia="zh-TW"/>
        </w:rPr>
        <w:t>وانا</w:t>
      </w:r>
      <w:proofErr w:type="spellEnd"/>
      <w:r w:rsidR="001A48F0">
        <w:rPr>
          <w:rtl/>
          <w:lang w:eastAsia="zh-TW"/>
        </w:rPr>
        <w:t>؛</w:t>
      </w:r>
    </w:p>
    <w:p w:rsidR="003A3AA5" w:rsidRDefault="00240EBC" w:rsidP="006C6D49">
      <w:pPr>
        <w:pStyle w:val="SingleTxtGA"/>
        <w:spacing w:line="360" w:lineRule="exact"/>
        <w:rPr>
          <w:rtl/>
          <w:lang w:eastAsia="zh-TW"/>
        </w:rPr>
      </w:pPr>
      <w:r>
        <w:rPr>
          <w:rFonts w:hint="cs"/>
          <w:rtl/>
          <w:lang w:eastAsia="zh-TW"/>
        </w:rPr>
        <w:tab/>
      </w:r>
      <w:r w:rsidR="003A3AA5">
        <w:rPr>
          <w:rtl/>
          <w:lang w:eastAsia="zh-TW"/>
        </w:rPr>
        <w:t>(هـ)</w:t>
      </w:r>
      <w:r>
        <w:rPr>
          <w:rFonts w:hint="cs"/>
          <w:rtl/>
          <w:lang w:eastAsia="zh-TW"/>
        </w:rPr>
        <w:tab/>
      </w:r>
      <w:r w:rsidR="003A3AA5">
        <w:rPr>
          <w:rtl/>
          <w:lang w:eastAsia="zh-TW"/>
        </w:rPr>
        <w:t>لا يوجد تشريع يحظر بيع المواد</w:t>
      </w:r>
      <w:r w:rsidR="00005048">
        <w:rPr>
          <w:rtl/>
          <w:lang w:eastAsia="zh-TW"/>
        </w:rPr>
        <w:t xml:space="preserve"> </w:t>
      </w:r>
      <w:r w:rsidR="003A3AA5">
        <w:rPr>
          <w:rtl/>
          <w:lang w:eastAsia="zh-TW"/>
        </w:rPr>
        <w:t>المراقَبة للأطفال واستخدامهم إياها.</w:t>
      </w:r>
    </w:p>
    <w:p w:rsidR="003A3AA5" w:rsidRPr="006C6D49" w:rsidRDefault="003A3AA5" w:rsidP="006C6D49">
      <w:pPr>
        <w:pStyle w:val="SingleTxtGA"/>
        <w:spacing w:line="360" w:lineRule="exact"/>
        <w:rPr>
          <w:b/>
          <w:bCs/>
          <w:spacing w:val="-4"/>
          <w:rtl/>
          <w:lang w:eastAsia="zh-TW"/>
        </w:rPr>
      </w:pPr>
      <w:r w:rsidRPr="006C6D49">
        <w:rPr>
          <w:spacing w:val="-4"/>
          <w:rtl/>
          <w:lang w:eastAsia="zh-TW"/>
        </w:rPr>
        <w:t>٤٥-</w:t>
      </w:r>
      <w:r w:rsidR="00240EBC" w:rsidRPr="006C6D49">
        <w:rPr>
          <w:rFonts w:hint="cs"/>
          <w:b/>
          <w:bCs/>
          <w:spacing w:val="-4"/>
          <w:rtl/>
          <w:lang w:eastAsia="zh-TW"/>
        </w:rPr>
        <w:tab/>
      </w:r>
      <w:r w:rsidRPr="006C6D49">
        <w:rPr>
          <w:b/>
          <w:bCs/>
          <w:spacing w:val="-4"/>
          <w:rtl/>
          <w:lang w:eastAsia="zh-TW"/>
        </w:rPr>
        <w:t>توصي اللجنة الدولة الطرف بما يلي في إطار إشارتها إلى تعليقها العام</w:t>
      </w:r>
      <w:r w:rsidR="00005048" w:rsidRPr="006C6D49">
        <w:rPr>
          <w:rFonts w:hint="cs"/>
          <w:b/>
          <w:bCs/>
          <w:spacing w:val="-4"/>
          <w:rtl/>
          <w:lang w:eastAsia="zh-TW"/>
        </w:rPr>
        <w:t xml:space="preserve"> </w:t>
      </w:r>
      <w:r w:rsidR="00255021">
        <w:rPr>
          <w:rFonts w:hint="cs"/>
          <w:b/>
          <w:bCs/>
          <w:spacing w:val="-4"/>
          <w:rtl/>
          <w:lang w:eastAsia="zh-TW"/>
        </w:rPr>
        <w:t xml:space="preserve">             </w:t>
      </w:r>
      <w:r w:rsidRPr="006C6D49">
        <w:rPr>
          <w:b/>
          <w:bCs/>
          <w:spacing w:val="-4"/>
          <w:rtl/>
          <w:lang w:eastAsia="zh-TW"/>
        </w:rPr>
        <w:t>رقم 4(2003) بشأن صحة المراهقين ونمائهم في سياق الاتفاقية:</w:t>
      </w:r>
    </w:p>
    <w:p w:rsidR="003A3AA5" w:rsidRDefault="003A3AA5" w:rsidP="006C6D49">
      <w:pPr>
        <w:pStyle w:val="SingleTxtGA"/>
        <w:spacing w:line="360" w:lineRule="exact"/>
        <w:rPr>
          <w:b/>
          <w:bCs/>
          <w:rtl/>
          <w:lang w:eastAsia="zh-TW"/>
        </w:rPr>
      </w:pPr>
      <w:r>
        <w:rPr>
          <w:b/>
          <w:bCs/>
          <w:lang w:eastAsia="zh-TW"/>
        </w:rPr>
        <w:tab/>
      </w:r>
      <w:r w:rsidRPr="001A48F0">
        <w:rPr>
          <w:rtl/>
          <w:lang w:eastAsia="zh-TW"/>
        </w:rPr>
        <w:t>(أ)</w:t>
      </w:r>
      <w:r>
        <w:rPr>
          <w:b/>
          <w:bCs/>
          <w:rtl/>
          <w:lang w:eastAsia="zh-TW"/>
        </w:rPr>
        <w:tab/>
        <w:t>توفير التثقيف الشامل والملائم للأعمار بشأن الصحة الجنسية والإنجابية، بما في ذلك المعلومات المتعلقة بتنظيم الأسرة ووسائل منع الحمل ومخاطر الحمل المبكر والوقاية من الأمراض المنقولة جنسي</w:t>
      </w:r>
      <w:r w:rsidR="009B06A2">
        <w:rPr>
          <w:b/>
          <w:bCs/>
          <w:rtl/>
          <w:lang w:eastAsia="zh-TW"/>
        </w:rPr>
        <w:t xml:space="preserve">اً </w:t>
      </w:r>
      <w:r>
        <w:rPr>
          <w:b/>
          <w:bCs/>
          <w:rtl/>
          <w:lang w:eastAsia="zh-TW"/>
        </w:rPr>
        <w:t>والعلاج منها؛</w:t>
      </w:r>
    </w:p>
    <w:p w:rsidR="003A3AA5" w:rsidRDefault="003A3AA5" w:rsidP="006C6D49">
      <w:pPr>
        <w:pStyle w:val="SingleTxtGA"/>
        <w:spacing w:line="360" w:lineRule="exact"/>
        <w:rPr>
          <w:b/>
          <w:bCs/>
          <w:rtl/>
          <w:lang w:eastAsia="zh-TW"/>
        </w:rPr>
      </w:pPr>
      <w:r>
        <w:rPr>
          <w:b/>
          <w:bCs/>
          <w:lang w:eastAsia="zh-TW"/>
        </w:rPr>
        <w:tab/>
      </w:r>
      <w:r w:rsidRPr="001A48F0">
        <w:rPr>
          <w:rtl/>
          <w:lang w:eastAsia="zh-TW"/>
        </w:rPr>
        <w:t>(ب)</w:t>
      </w:r>
      <w:r>
        <w:rPr>
          <w:b/>
          <w:bCs/>
          <w:rtl/>
          <w:lang w:eastAsia="zh-TW"/>
        </w:rPr>
        <w:tab/>
        <w:t>استحداث خدمات الصحة الجنسية والإنجابية، بما في ذلك توفير وسائل منع الحمل وإسداء المشورة السرية بالمجان للمراهقات والمراهقين؛</w:t>
      </w:r>
    </w:p>
    <w:p w:rsidR="003A3AA5" w:rsidRPr="006C6D49" w:rsidRDefault="003A3AA5" w:rsidP="006C6D49">
      <w:pPr>
        <w:pStyle w:val="SingleTxtGA"/>
        <w:spacing w:line="360" w:lineRule="exact"/>
        <w:rPr>
          <w:b/>
          <w:bCs/>
          <w:spacing w:val="-4"/>
          <w:rtl/>
          <w:lang w:eastAsia="zh-TW"/>
        </w:rPr>
      </w:pPr>
      <w:r w:rsidRPr="006C6D49">
        <w:rPr>
          <w:b/>
          <w:bCs/>
          <w:spacing w:val="-4"/>
          <w:lang w:eastAsia="zh-TW"/>
        </w:rPr>
        <w:tab/>
      </w:r>
      <w:r w:rsidRPr="006C6D49">
        <w:rPr>
          <w:spacing w:val="-4"/>
          <w:rtl/>
          <w:lang w:eastAsia="zh-TW"/>
        </w:rPr>
        <w:t>(ج)</w:t>
      </w:r>
      <w:r w:rsidRPr="006C6D49">
        <w:rPr>
          <w:b/>
          <w:bCs/>
          <w:spacing w:val="-4"/>
          <w:rtl/>
          <w:lang w:eastAsia="zh-TW"/>
        </w:rPr>
        <w:tab/>
        <w:t>التصدي الفوري لتعاطي الأطفال والمراهقين المخدرات (</w:t>
      </w:r>
      <w:r w:rsidR="004B7351" w:rsidRPr="006C6D49">
        <w:rPr>
          <w:b/>
          <w:bCs/>
          <w:spacing w:val="-4"/>
          <w:rtl/>
          <w:lang w:eastAsia="zh-TW"/>
        </w:rPr>
        <w:t>لا سيما</w:t>
      </w:r>
      <w:r w:rsidR="00240EBC" w:rsidRPr="006C6D49">
        <w:rPr>
          <w:b/>
          <w:bCs/>
          <w:spacing w:val="-4"/>
          <w:rtl/>
          <w:lang w:eastAsia="zh-TW"/>
        </w:rPr>
        <w:t xml:space="preserve"> </w:t>
      </w:r>
      <w:proofErr w:type="spellStart"/>
      <w:r w:rsidR="00240EBC" w:rsidRPr="006C6D49">
        <w:rPr>
          <w:b/>
          <w:bCs/>
          <w:spacing w:val="-4"/>
          <w:rtl/>
          <w:lang w:eastAsia="zh-TW"/>
        </w:rPr>
        <w:t>الماري</w:t>
      </w:r>
      <w:r w:rsidR="00240EBC" w:rsidRPr="006C6D49">
        <w:rPr>
          <w:rFonts w:hint="cs"/>
          <w:b/>
          <w:bCs/>
          <w:spacing w:val="-4"/>
          <w:rtl/>
          <w:lang w:eastAsia="zh-TW"/>
        </w:rPr>
        <w:t>غ</w:t>
      </w:r>
      <w:r w:rsidRPr="006C6D49">
        <w:rPr>
          <w:b/>
          <w:bCs/>
          <w:spacing w:val="-4"/>
          <w:rtl/>
          <w:lang w:eastAsia="zh-TW"/>
        </w:rPr>
        <w:t>وانا</w:t>
      </w:r>
      <w:proofErr w:type="spellEnd"/>
      <w:r w:rsidRPr="006C6D49">
        <w:rPr>
          <w:b/>
          <w:bCs/>
          <w:spacing w:val="-4"/>
          <w:rtl/>
          <w:lang w:eastAsia="zh-TW"/>
        </w:rPr>
        <w:t>) والكحول، بوسائل تشمل إمداد الأطفال والمراهقين بمعلومات دقيقة وموضوعية، إضافة إلى تثقيفهم في مجال مهارات الحياة المتصلة بمنع تعاطي تلك المواد؛</w:t>
      </w:r>
    </w:p>
    <w:p w:rsidR="003A3AA5" w:rsidRDefault="00240EBC" w:rsidP="006C6D49">
      <w:pPr>
        <w:pStyle w:val="SingleTxtGA"/>
        <w:spacing w:line="360" w:lineRule="exact"/>
        <w:rPr>
          <w:b/>
          <w:bCs/>
          <w:rtl/>
          <w:lang w:eastAsia="zh-TW"/>
        </w:rPr>
      </w:pPr>
      <w:r w:rsidRPr="006C6D49">
        <w:rPr>
          <w:rFonts w:hint="cs"/>
          <w:rtl/>
          <w:lang w:eastAsia="zh-TW"/>
        </w:rPr>
        <w:tab/>
      </w:r>
      <w:r w:rsidRPr="006C6D49">
        <w:rPr>
          <w:lang w:eastAsia="zh-TW"/>
        </w:rPr>
        <w:t>)</w:t>
      </w:r>
      <w:r w:rsidR="003A3AA5" w:rsidRPr="006C6D49">
        <w:rPr>
          <w:rtl/>
          <w:lang w:eastAsia="zh-TW"/>
        </w:rPr>
        <w:t>د)</w:t>
      </w:r>
      <w:r w:rsidR="001A48F0" w:rsidRPr="006C6D49">
        <w:rPr>
          <w:rFonts w:hint="cs"/>
          <w:rtl/>
          <w:lang w:eastAsia="zh-TW"/>
        </w:rPr>
        <w:tab/>
      </w:r>
      <w:r w:rsidR="003A3AA5">
        <w:rPr>
          <w:b/>
          <w:bCs/>
          <w:rtl/>
          <w:lang w:eastAsia="zh-TW"/>
        </w:rPr>
        <w:t xml:space="preserve">سنّ تشريعات تحظر بيع المواد المراقَبة للأطفال واستخدامهم إياها </w:t>
      </w:r>
      <w:proofErr w:type="spellStart"/>
      <w:r w:rsidR="003A3AA5">
        <w:rPr>
          <w:b/>
          <w:bCs/>
          <w:rtl/>
          <w:lang w:eastAsia="zh-TW"/>
        </w:rPr>
        <w:t>واتجارهم</w:t>
      </w:r>
      <w:proofErr w:type="spellEnd"/>
      <w:r w:rsidR="003A3AA5">
        <w:rPr>
          <w:b/>
          <w:bCs/>
          <w:rtl/>
          <w:lang w:eastAsia="zh-TW"/>
        </w:rPr>
        <w:t xml:space="preserve"> بها.</w:t>
      </w:r>
    </w:p>
    <w:p w:rsidR="003A3AA5" w:rsidRDefault="003A3AA5" w:rsidP="006C6D49">
      <w:pPr>
        <w:pStyle w:val="H23GA"/>
        <w:spacing w:before="240" w:line="360" w:lineRule="exact"/>
        <w:rPr>
          <w:rFonts w:eastAsiaTheme="minorEastAsia"/>
          <w:rtl/>
        </w:rPr>
      </w:pPr>
      <w:r>
        <w:tab/>
      </w:r>
      <w:r>
        <w:tab/>
      </w:r>
      <w:dir w:val="rtl">
        <w:r>
          <w:rPr>
            <w:rtl/>
          </w:rPr>
          <w:t>آثار تغير المناخ على حقوق الطفل</w:t>
        </w:r>
        <w:r w:rsidR="00120E88">
          <w:t>‬</w:t>
        </w:r>
        <w:r w:rsidR="00491ED9">
          <w:t>‬</w:t>
        </w:r>
      </w:dir>
    </w:p>
    <w:p w:rsidR="003A3AA5" w:rsidRDefault="001A48F0" w:rsidP="006C6D49">
      <w:pPr>
        <w:pStyle w:val="SingleTxtGA"/>
        <w:spacing w:line="360" w:lineRule="exact"/>
        <w:rPr>
          <w:rFonts w:eastAsia="SimSun"/>
          <w:b/>
          <w:bCs/>
          <w:rtl/>
          <w:lang w:eastAsia="zh-TW"/>
        </w:rPr>
      </w:pPr>
      <w:r w:rsidRPr="001A48F0">
        <w:rPr>
          <w:rtl/>
          <w:lang w:eastAsia="zh-TW"/>
        </w:rPr>
        <w:t>٤٦-</w:t>
      </w:r>
      <w:r w:rsidR="00240EBC">
        <w:rPr>
          <w:rFonts w:hint="cs"/>
          <w:b/>
          <w:bCs/>
          <w:rtl/>
          <w:lang w:eastAsia="zh-TW"/>
        </w:rPr>
        <w:tab/>
        <w:t>ت</w:t>
      </w:r>
      <w:r w:rsidR="003A3AA5">
        <w:rPr>
          <w:b/>
          <w:bCs/>
          <w:rtl/>
          <w:lang w:eastAsia="zh-TW"/>
        </w:rPr>
        <w:t xml:space="preserve">وصي اللجنة الدولة الطرف بالآتي في ضوء ملاحظتها أن الدولة الطرف معرّضة لكوارث طبيعية، وفي إطار توجيه الاهتمام إلى المقصد 1 من الهدف 5 من أهداف التنمية المستدامة المتعلق ببناء قدرة الفقراء والفئات الضعيفة على الصمود والحد من تعرضهما وتأثرهما بالظواهر المتطرفة المتصلة بالمناخ وغيرها من الهزات والكوارث الاقتصادية والاجتماعية والبيئية بحلول عام 2030: </w:t>
      </w:r>
    </w:p>
    <w:p w:rsidR="003A3AA5" w:rsidRDefault="003A3AA5" w:rsidP="006C6D49">
      <w:pPr>
        <w:pStyle w:val="SingleTxtGA"/>
        <w:spacing w:line="360" w:lineRule="exact"/>
        <w:rPr>
          <w:b/>
          <w:bCs/>
          <w:rtl/>
          <w:lang w:eastAsia="zh-TW"/>
        </w:rPr>
      </w:pPr>
      <w:r w:rsidRPr="001A48F0">
        <w:rPr>
          <w:lang w:eastAsia="zh-TW"/>
        </w:rPr>
        <w:lastRenderedPageBreak/>
        <w:tab/>
      </w:r>
      <w:r w:rsidRPr="001A48F0">
        <w:rPr>
          <w:rtl/>
          <w:lang w:eastAsia="zh-TW"/>
        </w:rPr>
        <w:t>(أ)</w:t>
      </w:r>
      <w:r>
        <w:rPr>
          <w:b/>
          <w:bCs/>
          <w:rtl/>
          <w:lang w:eastAsia="zh-TW"/>
        </w:rPr>
        <w:tab/>
        <w:t>تحديد أنواع المخاطر التي قد يواجهها الأطفال إن حدثت كوارث طبيعية، وذلك بطرق منها جمع بيانات مصنفة؛</w:t>
      </w:r>
    </w:p>
    <w:p w:rsidR="003A3AA5" w:rsidRDefault="003A3AA5" w:rsidP="006C6D49">
      <w:pPr>
        <w:pStyle w:val="SingleTxtGA"/>
        <w:spacing w:line="360" w:lineRule="exact"/>
        <w:rPr>
          <w:b/>
          <w:bCs/>
          <w:rtl/>
          <w:lang w:eastAsia="zh-TW"/>
        </w:rPr>
      </w:pPr>
      <w:r w:rsidRPr="001A48F0">
        <w:rPr>
          <w:lang w:eastAsia="zh-TW"/>
        </w:rPr>
        <w:tab/>
      </w:r>
      <w:r w:rsidRPr="001A48F0">
        <w:rPr>
          <w:rtl/>
          <w:lang w:eastAsia="zh-TW"/>
        </w:rPr>
        <w:t>(ب)</w:t>
      </w:r>
      <w:r>
        <w:rPr>
          <w:b/>
          <w:bCs/>
          <w:rtl/>
          <w:lang w:eastAsia="zh-TW"/>
        </w:rPr>
        <w:tab/>
        <w:t>التأكد من مراعاة أوجه ضعف الأطفال واحتياجاتهم الخاصة وآرائهم عند وضع سياسات وبرامج تتناول تغير المناخ والبيئة وإدارة خطر الكوارث؛</w:t>
      </w:r>
    </w:p>
    <w:p w:rsidR="003A3AA5" w:rsidRDefault="00240EBC" w:rsidP="006C6D49">
      <w:pPr>
        <w:pStyle w:val="SingleTxtGA"/>
        <w:spacing w:line="360" w:lineRule="exact"/>
        <w:rPr>
          <w:b/>
          <w:bCs/>
          <w:rtl/>
          <w:lang w:eastAsia="zh-TW"/>
        </w:rPr>
      </w:pPr>
      <w:r w:rsidRPr="001A48F0">
        <w:rPr>
          <w:rFonts w:hint="cs"/>
          <w:rtl/>
          <w:lang w:eastAsia="zh-TW"/>
        </w:rPr>
        <w:tab/>
      </w:r>
      <w:r w:rsidR="003A3AA5" w:rsidRPr="001A48F0">
        <w:rPr>
          <w:rtl/>
          <w:lang w:eastAsia="zh-TW"/>
        </w:rPr>
        <w:t>(ج)</w:t>
      </w:r>
      <w:r>
        <w:rPr>
          <w:rFonts w:hint="cs"/>
          <w:b/>
          <w:bCs/>
          <w:rtl/>
          <w:lang w:eastAsia="zh-TW"/>
        </w:rPr>
        <w:tab/>
      </w:r>
      <w:r w:rsidR="003A3AA5">
        <w:rPr>
          <w:b/>
          <w:bCs/>
          <w:rtl/>
          <w:lang w:eastAsia="zh-TW"/>
        </w:rPr>
        <w:t xml:space="preserve">التماس التعاون الثنائي والمتعدد الأطراف والإقليمي والدولي في مجالات الحد من أخطار الكوارث والتخفيف من آثار تغير المناخ والبيئة والتكيف معها. </w:t>
      </w:r>
    </w:p>
    <w:p w:rsidR="003A3AA5" w:rsidRDefault="003A3AA5" w:rsidP="006C6D49">
      <w:pPr>
        <w:pStyle w:val="H23GA"/>
        <w:spacing w:before="240" w:line="360" w:lineRule="exact"/>
        <w:rPr>
          <w:rFonts w:eastAsiaTheme="minorEastAsia"/>
          <w:rtl/>
        </w:rPr>
      </w:pPr>
      <w:r>
        <w:rPr>
          <w:rtl/>
        </w:rPr>
        <w:tab/>
      </w:r>
      <w:r>
        <w:rPr>
          <w:rtl/>
        </w:rPr>
        <w:tab/>
      </w:r>
      <w:r>
        <w:rPr>
          <w:rFonts w:hint="cs"/>
        </w:rPr>
        <w:t xml:space="preserve"> </w:t>
      </w:r>
      <w:r>
        <w:rPr>
          <w:rtl/>
        </w:rPr>
        <w:t>فيروس نقص المناعة البشرية/الإيدز</w:t>
      </w:r>
    </w:p>
    <w:p w:rsidR="003A3AA5" w:rsidRDefault="001A48F0" w:rsidP="006C6D49">
      <w:pPr>
        <w:pStyle w:val="SingleTxtGA"/>
        <w:spacing w:line="360" w:lineRule="exact"/>
        <w:rPr>
          <w:rFonts w:eastAsia="SimSun"/>
          <w:rtl/>
          <w:lang w:eastAsia="zh-TW"/>
        </w:rPr>
      </w:pPr>
      <w:r>
        <w:rPr>
          <w:rtl/>
          <w:lang w:eastAsia="zh-TW"/>
        </w:rPr>
        <w:t>٤٧-</w:t>
      </w:r>
      <w:r>
        <w:rPr>
          <w:rFonts w:hint="cs"/>
          <w:rtl/>
          <w:lang w:eastAsia="zh-TW"/>
        </w:rPr>
        <w:tab/>
      </w:r>
      <w:r w:rsidR="003A3AA5">
        <w:rPr>
          <w:rtl/>
          <w:lang w:eastAsia="zh-TW"/>
        </w:rPr>
        <w:t>ترحب اللجنة بالخطوات التي خَطَتها الدولة الطرف في طريق القضاء تقريب</w:t>
      </w:r>
      <w:r w:rsidR="009B06A2">
        <w:rPr>
          <w:rtl/>
          <w:lang w:eastAsia="zh-TW"/>
        </w:rPr>
        <w:t xml:space="preserve">اً </w:t>
      </w:r>
      <w:r w:rsidR="003A3AA5">
        <w:rPr>
          <w:rtl/>
          <w:lang w:eastAsia="zh-TW"/>
        </w:rPr>
        <w:t xml:space="preserve">على انتقال فيروس نقص المناعة البشرية من الأم إلى الطفل واتخاذها مبادرات شتى في مجال الوقاية. بيد أنها تشعر بالقلق إزاء تزايد عدد الفتيات المصابات بالفيروس والوصم الاجتماعي والتمييز اللذين يحولان دون التماس المصابين بالفيروس العلاج الطبي. </w:t>
      </w:r>
    </w:p>
    <w:p w:rsidR="003A3AA5" w:rsidRPr="006C6D49" w:rsidRDefault="003A3AA5" w:rsidP="003310E4">
      <w:pPr>
        <w:pStyle w:val="SingleTxtGA"/>
        <w:rPr>
          <w:b/>
          <w:bCs/>
          <w:spacing w:val="-4"/>
          <w:rtl/>
          <w:lang w:eastAsia="zh-TW"/>
        </w:rPr>
      </w:pPr>
      <w:r w:rsidRPr="006C6D49">
        <w:rPr>
          <w:spacing w:val="-4"/>
          <w:rtl/>
          <w:lang w:eastAsia="zh-TW"/>
        </w:rPr>
        <w:t>٤٨-</w:t>
      </w:r>
      <w:r w:rsidR="003310E4" w:rsidRPr="006C6D49">
        <w:rPr>
          <w:rFonts w:hint="cs"/>
          <w:b/>
          <w:bCs/>
          <w:spacing w:val="-4"/>
          <w:rtl/>
          <w:lang w:eastAsia="zh-TW"/>
        </w:rPr>
        <w:tab/>
      </w:r>
      <w:r w:rsidRPr="006C6D49">
        <w:rPr>
          <w:b/>
          <w:bCs/>
          <w:spacing w:val="-4"/>
          <w:rtl/>
          <w:lang w:eastAsia="zh-TW"/>
        </w:rPr>
        <w:t>توصي اللجنة الدولة الطرف بما يلي في إطار إشارتها إلى تعليقها العام</w:t>
      </w:r>
      <w:r w:rsidR="00D13238">
        <w:rPr>
          <w:rFonts w:hint="cs"/>
          <w:b/>
          <w:bCs/>
          <w:spacing w:val="-4"/>
          <w:rtl/>
          <w:lang w:eastAsia="zh-TW"/>
        </w:rPr>
        <w:t xml:space="preserve">            </w:t>
      </w:r>
      <w:r w:rsidR="00005048" w:rsidRPr="006C6D49">
        <w:rPr>
          <w:rFonts w:hint="cs"/>
          <w:b/>
          <w:bCs/>
          <w:spacing w:val="-4"/>
          <w:rtl/>
          <w:lang w:eastAsia="zh-TW"/>
        </w:rPr>
        <w:t xml:space="preserve"> </w:t>
      </w:r>
      <w:r w:rsidRPr="006C6D49">
        <w:rPr>
          <w:b/>
          <w:bCs/>
          <w:spacing w:val="-4"/>
          <w:rtl/>
          <w:lang w:eastAsia="zh-TW"/>
        </w:rPr>
        <w:t xml:space="preserve">رقم 3(2003) بشأن فيروس نقص المناعة البشرية/الإيدز وحقوق الطفل: </w:t>
      </w:r>
    </w:p>
    <w:p w:rsidR="003A3AA5" w:rsidRDefault="003310E4" w:rsidP="003310E4">
      <w:pPr>
        <w:pStyle w:val="SingleTxtGA"/>
        <w:rPr>
          <w:b/>
          <w:bCs/>
          <w:rtl/>
          <w:lang w:eastAsia="zh-TW"/>
        </w:rPr>
      </w:pPr>
      <w:r w:rsidRPr="001A48F0">
        <w:rPr>
          <w:rFonts w:hint="cs"/>
          <w:rtl/>
          <w:lang w:eastAsia="zh-TW"/>
        </w:rPr>
        <w:tab/>
      </w:r>
      <w:r w:rsidR="003A3AA5" w:rsidRPr="001A48F0">
        <w:rPr>
          <w:rtl/>
          <w:lang w:eastAsia="zh-TW"/>
        </w:rPr>
        <w:t>(أ)</w:t>
      </w:r>
      <w:r w:rsidRPr="001A48F0">
        <w:rPr>
          <w:rFonts w:hint="cs"/>
          <w:rtl/>
          <w:lang w:eastAsia="zh-TW"/>
        </w:rPr>
        <w:tab/>
      </w:r>
      <w:r w:rsidR="003A3AA5">
        <w:rPr>
          <w:b/>
          <w:bCs/>
          <w:rtl/>
          <w:lang w:eastAsia="zh-TW"/>
        </w:rPr>
        <w:t>الإبقاء على التدابير المتخذة لمنع انتقال فيروس نقص المناعة البشرية/</w:t>
      </w:r>
      <w:r w:rsidR="009B06A2">
        <w:rPr>
          <w:rFonts w:hint="cs"/>
          <w:b/>
          <w:bCs/>
          <w:rtl/>
          <w:lang w:eastAsia="zh-TW"/>
        </w:rPr>
        <w:t xml:space="preserve">  </w:t>
      </w:r>
      <w:r w:rsidR="003A3AA5">
        <w:rPr>
          <w:b/>
          <w:bCs/>
          <w:rtl/>
          <w:lang w:eastAsia="zh-TW"/>
        </w:rPr>
        <w:t>الإيدز من الأم إلى الطفل ورسم خارطة طريق تكفل تنفيذ تدابير وقائية فعالة؛</w:t>
      </w:r>
    </w:p>
    <w:p w:rsidR="003A3AA5" w:rsidRDefault="003310E4" w:rsidP="003310E4">
      <w:pPr>
        <w:pStyle w:val="SingleTxtGA"/>
        <w:rPr>
          <w:b/>
          <w:bCs/>
          <w:rtl/>
          <w:lang w:eastAsia="zh-TW"/>
        </w:rPr>
      </w:pPr>
      <w:r w:rsidRPr="001A48F0">
        <w:rPr>
          <w:rFonts w:hint="cs"/>
          <w:rtl/>
          <w:lang w:eastAsia="zh-TW"/>
        </w:rPr>
        <w:tab/>
      </w:r>
      <w:r w:rsidR="003A3AA5" w:rsidRPr="001A48F0">
        <w:rPr>
          <w:rtl/>
          <w:lang w:eastAsia="zh-TW"/>
        </w:rPr>
        <w:t>(ب)</w:t>
      </w:r>
      <w:r>
        <w:rPr>
          <w:rFonts w:hint="cs"/>
          <w:b/>
          <w:bCs/>
          <w:rtl/>
          <w:lang w:eastAsia="zh-TW"/>
        </w:rPr>
        <w:tab/>
      </w:r>
      <w:r w:rsidR="003A3AA5">
        <w:rPr>
          <w:b/>
          <w:bCs/>
          <w:rtl/>
          <w:lang w:eastAsia="zh-TW"/>
        </w:rPr>
        <w:t xml:space="preserve">تيسير سبل الحصول على خدمات صحية جيّدة تتناسب مع مختلف الأعمار في مجال مكافحة فيروس نقص المناعة البشرية/الإيدز؛ </w:t>
      </w:r>
    </w:p>
    <w:p w:rsidR="003A3AA5" w:rsidRDefault="003310E4" w:rsidP="003310E4">
      <w:pPr>
        <w:pStyle w:val="SingleTxtGA"/>
        <w:rPr>
          <w:b/>
          <w:bCs/>
          <w:rtl/>
          <w:lang w:eastAsia="zh-TW"/>
        </w:rPr>
      </w:pPr>
      <w:r w:rsidRPr="001A48F0">
        <w:rPr>
          <w:rFonts w:hint="cs"/>
          <w:rtl/>
          <w:lang w:eastAsia="zh-TW"/>
        </w:rPr>
        <w:tab/>
      </w:r>
      <w:r w:rsidR="003A3AA5" w:rsidRPr="001A48F0">
        <w:rPr>
          <w:rtl/>
          <w:lang w:eastAsia="zh-TW"/>
        </w:rPr>
        <w:t>(ج)</w:t>
      </w:r>
      <w:r>
        <w:rPr>
          <w:rFonts w:hint="cs"/>
          <w:b/>
          <w:bCs/>
          <w:rtl/>
          <w:lang w:eastAsia="zh-TW"/>
        </w:rPr>
        <w:tab/>
      </w:r>
      <w:r w:rsidR="003A3AA5">
        <w:rPr>
          <w:b/>
          <w:bCs/>
          <w:rtl/>
          <w:lang w:eastAsia="zh-TW"/>
        </w:rPr>
        <w:t>وضع برامج توعية، بما فيها الحملات العامة لتثقيف الأطفال، والآباء والأمهات، والمعلمين، والعاملين في مجال الرعاية الصحية، وأفراد الشرطة، وأرباب العمل بشأن فيروس نقص المناعة البشرية/الإيدز؛</w:t>
      </w:r>
    </w:p>
    <w:p w:rsidR="003A3AA5" w:rsidRDefault="003310E4" w:rsidP="003310E4">
      <w:pPr>
        <w:pStyle w:val="SingleTxtGA"/>
        <w:rPr>
          <w:b/>
          <w:bCs/>
          <w:rtl/>
          <w:lang w:eastAsia="zh-TW"/>
        </w:rPr>
      </w:pPr>
      <w:r>
        <w:rPr>
          <w:rFonts w:hint="cs"/>
          <w:b/>
          <w:bCs/>
          <w:rtl/>
          <w:lang w:eastAsia="zh-TW"/>
        </w:rPr>
        <w:tab/>
      </w:r>
      <w:r w:rsidR="003A3AA5" w:rsidRPr="001A48F0">
        <w:rPr>
          <w:rtl/>
          <w:lang w:eastAsia="zh-TW"/>
        </w:rPr>
        <w:t>(د)</w:t>
      </w:r>
      <w:r>
        <w:rPr>
          <w:rFonts w:hint="cs"/>
          <w:b/>
          <w:bCs/>
          <w:rtl/>
          <w:lang w:eastAsia="zh-TW"/>
        </w:rPr>
        <w:tab/>
      </w:r>
      <w:r w:rsidR="003A3AA5">
        <w:rPr>
          <w:b/>
          <w:bCs/>
          <w:rtl/>
          <w:lang w:eastAsia="zh-TW"/>
        </w:rPr>
        <w:t>التماس المساعدة التقنية من جهات مختلفة، منها برنامج الأمم المتحدة المشترك المعني بفيروس نقص المناعة البشرية/الإيدز واليونيس</w:t>
      </w:r>
      <w:r w:rsidR="006C6D49">
        <w:rPr>
          <w:rFonts w:hint="cs"/>
          <w:b/>
          <w:bCs/>
          <w:rtl/>
          <w:lang w:eastAsia="zh-TW"/>
        </w:rPr>
        <w:t>ي</w:t>
      </w:r>
      <w:r w:rsidR="003A3AA5">
        <w:rPr>
          <w:b/>
          <w:bCs/>
          <w:rtl/>
          <w:lang w:eastAsia="zh-TW"/>
        </w:rPr>
        <w:t xml:space="preserve">ف. </w:t>
      </w:r>
    </w:p>
    <w:p w:rsidR="003A3AA5" w:rsidRDefault="003310E4" w:rsidP="003310E4">
      <w:pPr>
        <w:pStyle w:val="H1GA"/>
        <w:rPr>
          <w:rFonts w:eastAsiaTheme="minorEastAsia"/>
          <w:rtl/>
          <w:lang w:eastAsia="zh-TW"/>
        </w:rPr>
      </w:pPr>
      <w:r>
        <w:rPr>
          <w:rtl/>
          <w:lang w:eastAsia="zh-TW"/>
        </w:rPr>
        <w:tab/>
        <w:t>حاء-</w:t>
      </w:r>
      <w:r>
        <w:rPr>
          <w:rFonts w:hint="cs"/>
          <w:rtl/>
          <w:lang w:eastAsia="zh-TW"/>
        </w:rPr>
        <w:tab/>
      </w:r>
      <w:r w:rsidR="003A3AA5">
        <w:rPr>
          <w:rtl/>
          <w:lang w:eastAsia="zh-TW"/>
        </w:rPr>
        <w:t>التعليم والترفيه والأنشطة الثقافية (المواد 28-31)</w:t>
      </w:r>
    </w:p>
    <w:p w:rsidR="003A3AA5" w:rsidRDefault="003A3AA5" w:rsidP="003310E4">
      <w:pPr>
        <w:pStyle w:val="H23GA"/>
        <w:rPr>
          <w:rFonts w:eastAsiaTheme="minorEastAsia"/>
          <w:rtl/>
        </w:rPr>
      </w:pPr>
      <w:r>
        <w:tab/>
      </w:r>
      <w:r>
        <w:tab/>
      </w:r>
      <w:r w:rsidR="00120E88">
        <w:rPr>
          <w:rtl/>
        </w:rPr>
        <w:t>التعليم، بما فيه التدريب المهني</w:t>
      </w:r>
    </w:p>
    <w:p w:rsidR="003A3AA5" w:rsidRDefault="003310E4" w:rsidP="003310E4">
      <w:pPr>
        <w:pStyle w:val="SingleTxtGA"/>
        <w:rPr>
          <w:rFonts w:eastAsia="SimSun"/>
          <w:rtl/>
          <w:lang w:eastAsia="zh-TW"/>
        </w:rPr>
      </w:pPr>
      <w:r>
        <w:rPr>
          <w:rtl/>
          <w:lang w:eastAsia="zh-TW"/>
        </w:rPr>
        <w:t>٤٩-</w:t>
      </w:r>
      <w:r>
        <w:rPr>
          <w:rFonts w:hint="cs"/>
          <w:rtl/>
          <w:lang w:eastAsia="zh-TW"/>
        </w:rPr>
        <w:tab/>
      </w:r>
      <w:r w:rsidR="003A3AA5">
        <w:rPr>
          <w:rtl/>
          <w:lang w:eastAsia="zh-TW"/>
        </w:rPr>
        <w:t>ترحب اللجنة ببرنامج منحة الزي المدرسي الذي استحدثته الدولة الطرف والذي يتيح للأطفال من جميع المدارس أزياء مدرسية مجانا</w:t>
      </w:r>
      <w:r>
        <w:rPr>
          <w:rFonts w:hint="cs"/>
          <w:rtl/>
          <w:lang w:eastAsia="zh-TW"/>
        </w:rPr>
        <w:t>ً</w:t>
      </w:r>
      <w:r w:rsidR="003A3AA5">
        <w:rPr>
          <w:rtl/>
          <w:lang w:eastAsia="zh-TW"/>
        </w:rPr>
        <w:t>، إضافة إلى البرنامج الوطني للوجبات المدرسية في المدارس الابتدائية. إلا أنها تشعر بالقلق من عدم توفر المشورة المناسبة للطلبة المراهقين وإزاء نقص المواد المدرسية والتعليمية.</w:t>
      </w:r>
    </w:p>
    <w:p w:rsidR="003A3AA5" w:rsidRDefault="003310E4" w:rsidP="00240EBC">
      <w:pPr>
        <w:pStyle w:val="SingleTxtGA"/>
        <w:rPr>
          <w:b/>
          <w:bCs/>
          <w:rtl/>
          <w:lang w:eastAsia="zh-TW"/>
        </w:rPr>
      </w:pPr>
      <w:r w:rsidRPr="001A48F0">
        <w:rPr>
          <w:rtl/>
          <w:lang w:eastAsia="zh-TW"/>
        </w:rPr>
        <w:t>٥٠-</w:t>
      </w:r>
      <w:r>
        <w:rPr>
          <w:rFonts w:hint="cs"/>
          <w:b/>
          <w:bCs/>
          <w:rtl/>
          <w:lang w:eastAsia="zh-TW"/>
        </w:rPr>
        <w:tab/>
      </w:r>
      <w:r w:rsidR="003A3AA5">
        <w:rPr>
          <w:b/>
          <w:bCs/>
          <w:rtl/>
          <w:lang w:eastAsia="zh-TW"/>
        </w:rPr>
        <w:t xml:space="preserve">إذ تحيط اللجنة </w:t>
      </w:r>
      <w:r w:rsidR="00005048">
        <w:rPr>
          <w:b/>
          <w:bCs/>
          <w:rtl/>
          <w:lang w:eastAsia="zh-TW"/>
        </w:rPr>
        <w:t xml:space="preserve">علماً </w:t>
      </w:r>
      <w:r w:rsidR="003A3AA5">
        <w:rPr>
          <w:b/>
          <w:bCs/>
          <w:rtl/>
          <w:lang w:eastAsia="zh-TW"/>
        </w:rPr>
        <w:t xml:space="preserve">بالهدف ٤، خاصة المقصدين 1 و2 من الهدف 4 من أهداف التنمية المستدامة، توصي اللجنة الدولة الطرف بما يلي: </w:t>
      </w:r>
    </w:p>
    <w:p w:rsidR="003A3AA5" w:rsidRDefault="003A3AA5" w:rsidP="00240EBC">
      <w:pPr>
        <w:pStyle w:val="SingleTxtGA"/>
        <w:rPr>
          <w:b/>
          <w:bCs/>
          <w:rtl/>
          <w:lang w:eastAsia="zh-TW"/>
        </w:rPr>
      </w:pPr>
      <w:r w:rsidRPr="001A48F0">
        <w:rPr>
          <w:lang w:eastAsia="zh-TW"/>
        </w:rPr>
        <w:tab/>
      </w:r>
      <w:r w:rsidRPr="001A48F0">
        <w:rPr>
          <w:rtl/>
          <w:lang w:eastAsia="zh-TW"/>
        </w:rPr>
        <w:t>(أ)</w:t>
      </w:r>
      <w:r>
        <w:rPr>
          <w:b/>
          <w:bCs/>
          <w:rtl/>
          <w:lang w:eastAsia="zh-TW"/>
        </w:rPr>
        <w:tab/>
        <w:t>الاستمرار في تكثيف جهودها لتعزيز فرص حصول جميع الأطفال على تعليم جيد النوعية، بما في ذلك التعليم قبل الابتدائي والتعليم الثانوي والعالي؛</w:t>
      </w:r>
    </w:p>
    <w:p w:rsidR="003A3AA5" w:rsidRDefault="003A3AA5" w:rsidP="00240EBC">
      <w:pPr>
        <w:pStyle w:val="SingleTxtGA"/>
        <w:rPr>
          <w:b/>
          <w:bCs/>
          <w:rtl/>
          <w:lang w:eastAsia="zh-TW"/>
        </w:rPr>
      </w:pPr>
      <w:r>
        <w:rPr>
          <w:b/>
          <w:bCs/>
          <w:lang w:eastAsia="zh-TW"/>
        </w:rPr>
        <w:lastRenderedPageBreak/>
        <w:tab/>
      </w:r>
      <w:r w:rsidRPr="001A48F0">
        <w:rPr>
          <w:rtl/>
          <w:lang w:eastAsia="zh-TW"/>
        </w:rPr>
        <w:t>(ب)</w:t>
      </w:r>
      <w:r>
        <w:rPr>
          <w:b/>
          <w:bCs/>
          <w:rtl/>
          <w:lang w:eastAsia="zh-TW"/>
        </w:rPr>
        <w:tab/>
        <w:t>تخصيص موارد مالية كافية لتطوير التعليم قبل الابتدائي والتوسع فيه بالاستناد إلى سياسة شاملة وكلية في مجال الرعاية والنماء في مرحلة الطفولة المبكرة؛</w:t>
      </w:r>
    </w:p>
    <w:p w:rsidR="003A3AA5" w:rsidRDefault="003310E4" w:rsidP="003310E4">
      <w:pPr>
        <w:pStyle w:val="SingleTxtGA"/>
        <w:rPr>
          <w:b/>
          <w:bCs/>
          <w:rtl/>
          <w:lang w:eastAsia="zh-TW"/>
        </w:rPr>
      </w:pPr>
      <w:r>
        <w:rPr>
          <w:rFonts w:hint="cs"/>
          <w:b/>
          <w:bCs/>
          <w:rtl/>
          <w:lang w:eastAsia="zh-TW"/>
        </w:rPr>
        <w:tab/>
      </w:r>
      <w:r w:rsidR="003A3AA5" w:rsidRPr="001A48F0">
        <w:rPr>
          <w:rtl/>
          <w:lang w:eastAsia="zh-TW"/>
        </w:rPr>
        <w:t>(ج)</w:t>
      </w:r>
      <w:r>
        <w:rPr>
          <w:rFonts w:hint="cs"/>
          <w:b/>
          <w:bCs/>
          <w:rtl/>
          <w:lang w:eastAsia="zh-TW"/>
        </w:rPr>
        <w:tab/>
      </w:r>
      <w:r w:rsidR="003A3AA5">
        <w:rPr>
          <w:b/>
          <w:bCs/>
          <w:rtl/>
          <w:lang w:eastAsia="zh-TW"/>
        </w:rPr>
        <w:t>تنفيذ خطة تطوير قطاع التعليم تنفيذ</w:t>
      </w:r>
      <w:r w:rsidR="009B06A2">
        <w:rPr>
          <w:b/>
          <w:bCs/>
          <w:rtl/>
          <w:lang w:eastAsia="zh-TW"/>
        </w:rPr>
        <w:t xml:space="preserve">اً </w:t>
      </w:r>
      <w:r w:rsidR="003A3AA5">
        <w:rPr>
          <w:b/>
          <w:bCs/>
          <w:rtl/>
          <w:lang w:eastAsia="zh-TW"/>
        </w:rPr>
        <w:t>كامل</w:t>
      </w:r>
      <w:r w:rsidR="009B06A2">
        <w:rPr>
          <w:b/>
          <w:bCs/>
          <w:rtl/>
          <w:lang w:eastAsia="zh-TW"/>
        </w:rPr>
        <w:t xml:space="preserve">اً </w:t>
      </w:r>
      <w:r w:rsidR="003A3AA5">
        <w:rPr>
          <w:b/>
          <w:bCs/>
          <w:rtl/>
          <w:lang w:eastAsia="zh-TW"/>
        </w:rPr>
        <w:t>بهدف إعمال حقوق الأطفال في الحصول على خدمات التعليم والطفولة المبكرة ذات النوعية الجيدة والمشاركة فيها والاستفادة منها.</w:t>
      </w:r>
    </w:p>
    <w:p w:rsidR="003A3AA5" w:rsidRDefault="003A3AA5" w:rsidP="003310E4">
      <w:pPr>
        <w:pStyle w:val="H1GA"/>
        <w:rPr>
          <w:rFonts w:eastAsiaTheme="minorEastAsia"/>
          <w:rtl/>
          <w:lang w:eastAsia="zh-TW"/>
        </w:rPr>
      </w:pPr>
      <w:r>
        <w:rPr>
          <w:rtl/>
          <w:lang w:eastAsia="zh-TW"/>
        </w:rPr>
        <w:tab/>
        <w:t>طاء-</w:t>
      </w:r>
      <w:r w:rsidR="003310E4">
        <w:rPr>
          <w:rFonts w:hint="cs"/>
          <w:rtl/>
          <w:lang w:eastAsia="zh-TW"/>
        </w:rPr>
        <w:tab/>
      </w:r>
      <w:r w:rsidRPr="00255021">
        <w:rPr>
          <w:spacing w:val="-4"/>
          <w:sz w:val="32"/>
          <w:szCs w:val="32"/>
          <w:rtl/>
          <w:lang w:eastAsia="zh-TW"/>
        </w:rPr>
        <w:t>تدابير الحماية الخاصة (المواد 22 و30 و32-33 و35-36</w:t>
      </w:r>
      <w:r w:rsidR="00005048" w:rsidRPr="00255021">
        <w:rPr>
          <w:spacing w:val="-4"/>
          <w:sz w:val="32"/>
          <w:szCs w:val="32"/>
          <w:rtl/>
          <w:lang w:eastAsia="zh-TW"/>
        </w:rPr>
        <w:t xml:space="preserve"> </w:t>
      </w:r>
      <w:r w:rsidRPr="00255021">
        <w:rPr>
          <w:spacing w:val="-4"/>
          <w:sz w:val="32"/>
          <w:szCs w:val="32"/>
          <w:rtl/>
          <w:lang w:eastAsia="zh-TW"/>
        </w:rPr>
        <w:t>و37(ب)-(د) و38-40)</w:t>
      </w:r>
    </w:p>
    <w:p w:rsidR="003A3AA5" w:rsidRDefault="003A3AA5" w:rsidP="003310E4">
      <w:pPr>
        <w:pStyle w:val="H23GA"/>
        <w:spacing w:before="240"/>
        <w:rPr>
          <w:rFonts w:eastAsiaTheme="minorEastAsia"/>
          <w:rtl/>
        </w:rPr>
      </w:pPr>
      <w:r>
        <w:tab/>
      </w:r>
      <w:r>
        <w:tab/>
      </w:r>
      <w:dir w:val="rtl">
        <w:r>
          <w:rPr>
            <w:rtl/>
          </w:rPr>
          <w:t xml:space="preserve">الاستغلال الاقتصادي، بما فيه عمل الأطفال </w:t>
        </w:r>
        <w:r w:rsidR="00120E88">
          <w:t>‬</w:t>
        </w:r>
        <w:r w:rsidR="00491ED9">
          <w:t>‬</w:t>
        </w:r>
      </w:dir>
    </w:p>
    <w:p w:rsidR="003A3AA5" w:rsidRDefault="003A3AA5" w:rsidP="003310E4">
      <w:pPr>
        <w:pStyle w:val="SingleTxtGA"/>
        <w:rPr>
          <w:rFonts w:eastAsia="SimSun"/>
          <w:rtl/>
          <w:lang w:eastAsia="zh-TW"/>
        </w:rPr>
      </w:pPr>
      <w:r>
        <w:rPr>
          <w:rtl/>
          <w:lang w:eastAsia="zh-TW"/>
        </w:rPr>
        <w:t>٥١-</w:t>
      </w:r>
      <w:r w:rsidR="003310E4">
        <w:rPr>
          <w:rFonts w:hint="cs"/>
          <w:rtl/>
          <w:lang w:eastAsia="zh-TW"/>
        </w:rPr>
        <w:tab/>
      </w:r>
      <w:r>
        <w:rPr>
          <w:rtl/>
          <w:lang w:eastAsia="zh-TW"/>
        </w:rPr>
        <w:t>تلاحظ اللجنة أن قانون العمل (1975) يحظر تشغيل الأطفال دون ١٤ سنة من العمر في البيئات العامة أو الخاصة أو الصناعية، ويقيد عمل الأشخاص دون ١٨ سنة من العمر خلال ساعات الدراسة أو ليلا</w:t>
      </w:r>
      <w:r w:rsidR="006C6D49">
        <w:rPr>
          <w:rFonts w:hint="cs"/>
          <w:rtl/>
          <w:lang w:eastAsia="zh-TW"/>
        </w:rPr>
        <w:t>ً</w:t>
      </w:r>
      <w:r>
        <w:rPr>
          <w:rtl/>
          <w:lang w:eastAsia="zh-TW"/>
        </w:rPr>
        <w:t xml:space="preserve"> (إلا إذا كان لديهم موافقة المصلحة الطبية)، لكنها تشعر بالقلق من عدم وجود معايير واضحة تحظر على الأشخاص دون ١٨ سنة من العمر مزاولة الأعمال الخطرة. </w:t>
      </w:r>
      <w:dir w:val="rtl">
        <w:r>
          <w:rPr>
            <w:rtl/>
            <w:lang w:eastAsia="zh-TW"/>
          </w:rPr>
          <w:t xml:space="preserve">ويساورها القلق </w:t>
        </w:r>
        <w:r w:rsidR="00005048">
          <w:rPr>
            <w:rtl/>
            <w:lang w:eastAsia="zh-TW"/>
          </w:rPr>
          <w:t>أيضاً</w:t>
        </w:r>
        <w:r>
          <w:rPr>
            <w:rtl/>
            <w:lang w:eastAsia="zh-TW"/>
          </w:rPr>
          <w:t xml:space="preserve"> من عدم وجود قائمة شاملة من الأعمال الخطرة المحظورة على الأطفال. </w:t>
        </w:r>
        <w:r w:rsidR="00120E88">
          <w:t>‬</w:t>
        </w:r>
        <w:r w:rsidR="00491ED9">
          <w:t>‬</w:t>
        </w:r>
      </w:dir>
    </w:p>
    <w:p w:rsidR="003A3AA5" w:rsidRDefault="003A3AA5" w:rsidP="003310E4">
      <w:pPr>
        <w:pStyle w:val="SingleTxtGA"/>
        <w:rPr>
          <w:rtl/>
          <w:lang w:eastAsia="zh-TW"/>
        </w:rPr>
      </w:pPr>
      <w:r>
        <w:rPr>
          <w:rtl/>
          <w:lang w:eastAsia="zh-TW"/>
        </w:rPr>
        <w:t>٥٢-</w:t>
      </w:r>
      <w:r w:rsidR="003310E4">
        <w:rPr>
          <w:rFonts w:hint="cs"/>
          <w:rtl/>
          <w:lang w:eastAsia="zh-TW"/>
        </w:rPr>
        <w:tab/>
      </w:r>
      <w:r w:rsidRPr="003310E4">
        <w:rPr>
          <w:b/>
          <w:bCs/>
          <w:rtl/>
          <w:lang w:eastAsia="zh-TW"/>
        </w:rPr>
        <w:t>توصي اللجنة الدولة الطرف بما يلي</w:t>
      </w:r>
      <w:r>
        <w:rPr>
          <w:rtl/>
          <w:lang w:eastAsia="zh-TW"/>
        </w:rPr>
        <w:t>:</w:t>
      </w:r>
    </w:p>
    <w:p w:rsidR="003A3AA5" w:rsidRDefault="003A3AA5" w:rsidP="00240EBC">
      <w:pPr>
        <w:pStyle w:val="SingleTxtGA"/>
        <w:rPr>
          <w:b/>
          <w:bCs/>
          <w:rtl/>
          <w:lang w:eastAsia="zh-TW"/>
        </w:rPr>
      </w:pPr>
      <w:r>
        <w:rPr>
          <w:b/>
          <w:bCs/>
          <w:lang w:eastAsia="zh-TW"/>
        </w:rPr>
        <w:tab/>
      </w:r>
      <w:r w:rsidRPr="001A48F0">
        <w:rPr>
          <w:rtl/>
          <w:lang w:eastAsia="zh-TW"/>
        </w:rPr>
        <w:t>(أ)</w:t>
      </w:r>
      <w:r>
        <w:rPr>
          <w:b/>
          <w:bCs/>
          <w:rtl/>
          <w:lang w:eastAsia="zh-TW"/>
        </w:rPr>
        <w:tab/>
        <w:t xml:space="preserve">اتخاذ التدابير اللازمة للتحقق من أن استخدام الأطفال في جميع السياقات يمتثل امتثالاً تاماً للمعايير الدولية المتعلقة بعمل الأطفال من حيث السن وساعات العمل وظروف العمل والتعليم والصحة؛ </w:t>
      </w:r>
    </w:p>
    <w:p w:rsidR="003A3AA5" w:rsidRDefault="003310E4" w:rsidP="003310E4">
      <w:pPr>
        <w:pStyle w:val="SingleTxtGA"/>
        <w:rPr>
          <w:b/>
          <w:bCs/>
          <w:rtl/>
          <w:lang w:eastAsia="zh-TW"/>
        </w:rPr>
      </w:pPr>
      <w:r>
        <w:rPr>
          <w:rFonts w:hint="cs"/>
          <w:b/>
          <w:bCs/>
          <w:rtl/>
          <w:lang w:eastAsia="zh-TW"/>
        </w:rPr>
        <w:tab/>
      </w:r>
      <w:r w:rsidR="003A3AA5" w:rsidRPr="001A48F0">
        <w:rPr>
          <w:rtl/>
          <w:lang w:eastAsia="zh-TW"/>
        </w:rPr>
        <w:t>(ب)</w:t>
      </w:r>
      <w:r>
        <w:rPr>
          <w:rFonts w:hint="cs"/>
          <w:b/>
          <w:bCs/>
          <w:rtl/>
          <w:lang w:eastAsia="zh-TW"/>
        </w:rPr>
        <w:tab/>
      </w:r>
      <w:r w:rsidR="003A3AA5">
        <w:rPr>
          <w:b/>
          <w:bCs/>
          <w:rtl/>
          <w:lang w:eastAsia="zh-TW"/>
        </w:rPr>
        <w:t xml:space="preserve">اعتماد قائمة شاملة من أنواع الأعمال الخطرة التي ينبغي حظر الاضطلاع بها على الأطفال </w:t>
      </w:r>
      <w:r w:rsidR="00005048">
        <w:rPr>
          <w:b/>
          <w:bCs/>
          <w:rtl/>
          <w:lang w:eastAsia="zh-TW"/>
        </w:rPr>
        <w:t>وفقاً</w:t>
      </w:r>
      <w:r w:rsidR="003A3AA5">
        <w:rPr>
          <w:b/>
          <w:bCs/>
          <w:rtl/>
          <w:lang w:eastAsia="zh-TW"/>
        </w:rPr>
        <w:t xml:space="preserve"> لاتفاقية منظمة العمل الدولية بشأن حظر أسوأ أشكال عمل الأطفال لعام 1999 (رقم 182)، وحظر استخدام الأطفال البالغين</w:t>
      </w:r>
      <w:r w:rsidR="00005048">
        <w:rPr>
          <w:b/>
          <w:bCs/>
          <w:rtl/>
          <w:lang w:eastAsia="zh-TW"/>
        </w:rPr>
        <w:t xml:space="preserve"> </w:t>
      </w:r>
      <w:r w:rsidR="003A3AA5">
        <w:rPr>
          <w:b/>
          <w:bCs/>
          <w:rtl/>
          <w:lang w:eastAsia="zh-TW"/>
        </w:rPr>
        <w:t>ما بين 14 و18 سنة من العمر صراحةً في الأعمال التي يرجح أن تسبب ضرر</w:t>
      </w:r>
      <w:r w:rsidR="009B06A2">
        <w:rPr>
          <w:b/>
          <w:bCs/>
          <w:rtl/>
          <w:lang w:eastAsia="zh-TW"/>
        </w:rPr>
        <w:t xml:space="preserve">اً </w:t>
      </w:r>
      <w:r w:rsidR="003A3AA5">
        <w:rPr>
          <w:b/>
          <w:bCs/>
          <w:rtl/>
          <w:lang w:eastAsia="zh-TW"/>
        </w:rPr>
        <w:t>لصحتهم وسلامتهم وأخلاقياتهم؛</w:t>
      </w:r>
    </w:p>
    <w:p w:rsidR="003A3AA5" w:rsidRDefault="003310E4" w:rsidP="003310E4">
      <w:pPr>
        <w:pStyle w:val="SingleTxtGA"/>
        <w:rPr>
          <w:b/>
          <w:bCs/>
          <w:rtl/>
          <w:lang w:eastAsia="zh-TW"/>
        </w:rPr>
      </w:pPr>
      <w:r>
        <w:rPr>
          <w:rFonts w:hint="cs"/>
          <w:b/>
          <w:bCs/>
          <w:rtl/>
          <w:lang w:eastAsia="zh-TW"/>
        </w:rPr>
        <w:tab/>
      </w:r>
      <w:r w:rsidR="003A3AA5" w:rsidRPr="001A48F0">
        <w:rPr>
          <w:rtl/>
          <w:lang w:eastAsia="zh-TW"/>
        </w:rPr>
        <w:t>(ج)</w:t>
      </w:r>
      <w:r>
        <w:rPr>
          <w:rFonts w:hint="cs"/>
          <w:b/>
          <w:bCs/>
          <w:rtl/>
          <w:lang w:eastAsia="zh-TW"/>
        </w:rPr>
        <w:tab/>
      </w:r>
      <w:r w:rsidR="003A3AA5">
        <w:rPr>
          <w:b/>
          <w:bCs/>
          <w:rtl/>
          <w:lang w:eastAsia="zh-TW"/>
        </w:rPr>
        <w:t>التماس المساعدة التقنية في ذلك الصدد من البرنامج الدولي لمنظمة العمل الدولية للقضاء على عمل الأطفال.</w:t>
      </w:r>
    </w:p>
    <w:p w:rsidR="003A3AA5" w:rsidRDefault="003A3AA5" w:rsidP="003310E4">
      <w:pPr>
        <w:pStyle w:val="H23GA"/>
        <w:spacing w:before="240"/>
        <w:rPr>
          <w:rFonts w:eastAsiaTheme="minorEastAsia"/>
          <w:rtl/>
        </w:rPr>
      </w:pPr>
      <w:r>
        <w:tab/>
      </w:r>
      <w:r>
        <w:tab/>
      </w:r>
      <w:r>
        <w:rPr>
          <w:rtl/>
        </w:rPr>
        <w:t xml:space="preserve">بيع الأطفال واختطافهم </w:t>
      </w:r>
      <w:proofErr w:type="spellStart"/>
      <w:r>
        <w:rPr>
          <w:rtl/>
        </w:rPr>
        <w:t>والاتجار</w:t>
      </w:r>
      <w:proofErr w:type="spellEnd"/>
      <w:r>
        <w:rPr>
          <w:rtl/>
        </w:rPr>
        <w:t xml:space="preserve"> بهم </w:t>
      </w:r>
    </w:p>
    <w:p w:rsidR="003A3AA5" w:rsidRDefault="003A3AA5" w:rsidP="006C6D49">
      <w:pPr>
        <w:pStyle w:val="SingleTxtGA"/>
        <w:rPr>
          <w:rFonts w:eastAsia="SimSun"/>
          <w:rtl/>
          <w:lang w:eastAsia="zh-TW"/>
        </w:rPr>
      </w:pPr>
      <w:r>
        <w:rPr>
          <w:rtl/>
          <w:lang w:eastAsia="zh-TW"/>
        </w:rPr>
        <w:t>٥٣-</w:t>
      </w:r>
      <w:r w:rsidR="003310E4">
        <w:rPr>
          <w:rFonts w:hint="cs"/>
          <w:rtl/>
          <w:lang w:eastAsia="zh-TW"/>
        </w:rPr>
        <w:tab/>
      </w:r>
      <w:r>
        <w:rPr>
          <w:rtl/>
          <w:lang w:eastAsia="zh-TW"/>
        </w:rPr>
        <w:t xml:space="preserve">ترحب اللجنة بالتقدم الذي أحرزته الدولة الطرف في التصدي </w:t>
      </w:r>
      <w:proofErr w:type="spellStart"/>
      <w:r>
        <w:rPr>
          <w:rtl/>
          <w:lang w:eastAsia="zh-TW"/>
        </w:rPr>
        <w:t>للاتجار</w:t>
      </w:r>
      <w:proofErr w:type="spellEnd"/>
      <w:r>
        <w:rPr>
          <w:rtl/>
          <w:lang w:eastAsia="zh-TW"/>
        </w:rPr>
        <w:t xml:space="preserve"> والاستغلال الجنسي، بما في ذلك من خلال التعديلات التي أدخلت في ٢٠١٥ على قانون (منع) </w:t>
      </w:r>
      <w:proofErr w:type="spellStart"/>
      <w:r>
        <w:rPr>
          <w:rtl/>
          <w:lang w:eastAsia="zh-TW"/>
        </w:rPr>
        <w:t>الاتجار</w:t>
      </w:r>
      <w:proofErr w:type="spellEnd"/>
      <w:r>
        <w:rPr>
          <w:rtl/>
          <w:lang w:eastAsia="zh-TW"/>
        </w:rPr>
        <w:t xml:space="preserve"> بالأشخاص (2010) ورسم خطة عمل وطنية جديدة للفترة 2016-2018. بيد أنها تظل قلقةً لأن تحديد هوية الضحايا لا يزال يطرح تحدي</w:t>
      </w:r>
      <w:r w:rsidR="009B06A2">
        <w:rPr>
          <w:rtl/>
          <w:lang w:eastAsia="zh-TW"/>
        </w:rPr>
        <w:t>اً،</w:t>
      </w:r>
      <w:r>
        <w:rPr>
          <w:rtl/>
          <w:lang w:eastAsia="zh-TW"/>
        </w:rPr>
        <w:t xml:space="preserve"> بسبب الموارد المحدودة، وأنه لا يوجد نظام لتقديم الرعاية المتخصصة والدعم والمأوى للأطفال ضحايا </w:t>
      </w:r>
      <w:proofErr w:type="spellStart"/>
      <w:r>
        <w:rPr>
          <w:rtl/>
          <w:lang w:eastAsia="zh-TW"/>
        </w:rPr>
        <w:t>الاتجار</w:t>
      </w:r>
      <w:proofErr w:type="spellEnd"/>
      <w:r>
        <w:rPr>
          <w:rtl/>
          <w:lang w:eastAsia="zh-TW"/>
        </w:rPr>
        <w:t>.</w:t>
      </w:r>
    </w:p>
    <w:p w:rsidR="003A3AA5" w:rsidRDefault="00D13238" w:rsidP="003310E4">
      <w:pPr>
        <w:pStyle w:val="SingleTxtGA"/>
        <w:rPr>
          <w:rtl/>
          <w:lang w:eastAsia="zh-TW"/>
        </w:rPr>
      </w:pPr>
      <w:r>
        <w:rPr>
          <w:rtl/>
          <w:lang w:eastAsia="zh-TW"/>
        </w:rPr>
        <w:br w:type="page"/>
      </w:r>
      <w:r w:rsidR="003A3AA5">
        <w:rPr>
          <w:rtl/>
          <w:lang w:eastAsia="zh-TW"/>
        </w:rPr>
        <w:lastRenderedPageBreak/>
        <w:t>٥٤-</w:t>
      </w:r>
      <w:r w:rsidR="003310E4">
        <w:rPr>
          <w:rFonts w:hint="cs"/>
          <w:rtl/>
          <w:lang w:eastAsia="zh-TW"/>
        </w:rPr>
        <w:tab/>
      </w:r>
      <w:r w:rsidR="003A3AA5" w:rsidRPr="003310E4">
        <w:rPr>
          <w:b/>
          <w:bCs/>
          <w:rtl/>
          <w:lang w:eastAsia="zh-TW"/>
        </w:rPr>
        <w:t>توصي اللجنة الدولة الطرف بما يلي</w:t>
      </w:r>
      <w:r w:rsidR="003A3AA5">
        <w:rPr>
          <w:rtl/>
          <w:lang w:eastAsia="zh-TW"/>
        </w:rPr>
        <w:t>:</w:t>
      </w:r>
    </w:p>
    <w:p w:rsidR="003A3AA5" w:rsidRDefault="003310E4" w:rsidP="003310E4">
      <w:pPr>
        <w:pStyle w:val="SingleTxtGA"/>
        <w:rPr>
          <w:b/>
          <w:bCs/>
          <w:rtl/>
          <w:lang w:eastAsia="zh-TW"/>
        </w:rPr>
      </w:pPr>
      <w:r>
        <w:rPr>
          <w:rFonts w:hint="cs"/>
          <w:b/>
          <w:bCs/>
          <w:rtl/>
          <w:lang w:eastAsia="zh-TW"/>
        </w:rPr>
        <w:tab/>
      </w:r>
      <w:r w:rsidR="003A3AA5" w:rsidRPr="001A48F0">
        <w:rPr>
          <w:rtl/>
          <w:lang w:eastAsia="zh-TW"/>
        </w:rPr>
        <w:t>(أ)</w:t>
      </w:r>
      <w:r>
        <w:rPr>
          <w:rFonts w:hint="cs"/>
          <w:b/>
          <w:bCs/>
          <w:rtl/>
          <w:lang w:eastAsia="zh-TW"/>
        </w:rPr>
        <w:tab/>
      </w:r>
      <w:r w:rsidR="003A3AA5">
        <w:rPr>
          <w:b/>
          <w:bCs/>
          <w:rtl/>
          <w:lang w:eastAsia="zh-TW"/>
        </w:rPr>
        <w:t xml:space="preserve">توفير ما يكفي من الموارد البشرية والمالية والتقنية لتنفيذ قانون (منع) </w:t>
      </w:r>
      <w:proofErr w:type="spellStart"/>
      <w:r w:rsidR="003A3AA5">
        <w:rPr>
          <w:b/>
          <w:bCs/>
          <w:rtl/>
          <w:lang w:eastAsia="zh-TW"/>
        </w:rPr>
        <w:t>الاتجار</w:t>
      </w:r>
      <w:proofErr w:type="spellEnd"/>
      <w:r w:rsidR="003A3AA5">
        <w:rPr>
          <w:b/>
          <w:bCs/>
          <w:rtl/>
          <w:lang w:eastAsia="zh-TW"/>
        </w:rPr>
        <w:t xml:space="preserve"> بالأشخاص (2015) بفعالية؛ </w:t>
      </w:r>
    </w:p>
    <w:p w:rsidR="003A3AA5" w:rsidRDefault="003A3AA5" w:rsidP="00240EBC">
      <w:pPr>
        <w:pStyle w:val="SingleTxtGA"/>
        <w:rPr>
          <w:b/>
          <w:bCs/>
          <w:rtl/>
          <w:lang w:eastAsia="zh-TW"/>
        </w:rPr>
      </w:pPr>
      <w:r w:rsidRPr="001A48F0">
        <w:rPr>
          <w:lang w:eastAsia="zh-TW"/>
        </w:rPr>
        <w:tab/>
      </w:r>
      <w:r w:rsidRPr="001A48F0">
        <w:rPr>
          <w:rtl/>
          <w:lang w:eastAsia="zh-TW"/>
        </w:rPr>
        <w:t>(ب)</w:t>
      </w:r>
      <w:r>
        <w:rPr>
          <w:b/>
          <w:bCs/>
          <w:rtl/>
          <w:lang w:eastAsia="zh-TW"/>
        </w:rPr>
        <w:tab/>
        <w:t xml:space="preserve">وضع آليات ملائمة ومنسقة للتعرف على الأطفال ضحايا </w:t>
      </w:r>
      <w:proofErr w:type="spellStart"/>
      <w:r>
        <w:rPr>
          <w:b/>
          <w:bCs/>
          <w:rtl/>
          <w:lang w:eastAsia="zh-TW"/>
        </w:rPr>
        <w:t>الاتجار</w:t>
      </w:r>
      <w:proofErr w:type="spellEnd"/>
      <w:r>
        <w:rPr>
          <w:b/>
          <w:bCs/>
          <w:rtl/>
          <w:lang w:eastAsia="zh-TW"/>
        </w:rPr>
        <w:t xml:space="preserve"> وحمايتهم، بما في ذلك آليات تقاسم المعلومات بانتظام وفي الوقت المناسب بين الموظفين المختصين، وتعزيز قدرات أفراد الشرطة ومفتشي العمل والمرشدين الاجتماعيين على التعرف على الأطفال ضحايا </w:t>
      </w:r>
      <w:proofErr w:type="spellStart"/>
      <w:r>
        <w:rPr>
          <w:b/>
          <w:bCs/>
          <w:rtl/>
          <w:lang w:eastAsia="zh-TW"/>
        </w:rPr>
        <w:t>الاتجار</w:t>
      </w:r>
      <w:proofErr w:type="spellEnd"/>
      <w:r>
        <w:rPr>
          <w:b/>
          <w:bCs/>
          <w:rtl/>
          <w:lang w:eastAsia="zh-TW"/>
        </w:rPr>
        <w:t>؛</w:t>
      </w:r>
    </w:p>
    <w:p w:rsidR="003A3AA5" w:rsidRDefault="003A3AA5" w:rsidP="00240EBC">
      <w:pPr>
        <w:pStyle w:val="SingleTxtGA"/>
        <w:rPr>
          <w:b/>
          <w:bCs/>
          <w:rtl/>
          <w:lang w:eastAsia="zh-TW"/>
        </w:rPr>
      </w:pPr>
      <w:r>
        <w:rPr>
          <w:b/>
          <w:bCs/>
          <w:lang w:eastAsia="zh-TW"/>
        </w:rPr>
        <w:tab/>
      </w:r>
      <w:r w:rsidRPr="001A48F0">
        <w:rPr>
          <w:rtl/>
          <w:lang w:eastAsia="zh-TW"/>
        </w:rPr>
        <w:t>(ج)</w:t>
      </w:r>
      <w:r>
        <w:rPr>
          <w:b/>
          <w:bCs/>
          <w:rtl/>
          <w:lang w:eastAsia="zh-TW"/>
        </w:rPr>
        <w:tab/>
        <w:t xml:space="preserve">ضمان حصول الأطفال ضحايا </w:t>
      </w:r>
      <w:proofErr w:type="spellStart"/>
      <w:r>
        <w:rPr>
          <w:b/>
          <w:bCs/>
          <w:rtl/>
          <w:lang w:eastAsia="zh-TW"/>
        </w:rPr>
        <w:t>الاتجار</w:t>
      </w:r>
      <w:proofErr w:type="spellEnd"/>
      <w:r>
        <w:rPr>
          <w:b/>
          <w:bCs/>
          <w:rtl/>
          <w:lang w:eastAsia="zh-TW"/>
        </w:rPr>
        <w:t xml:space="preserve"> على الرعاية المتخصصة والدعم والسكن المناسب؛</w:t>
      </w:r>
    </w:p>
    <w:p w:rsidR="003A3AA5" w:rsidRDefault="003A3AA5" w:rsidP="003310E4">
      <w:pPr>
        <w:pStyle w:val="SingleTxtGA"/>
        <w:rPr>
          <w:b/>
          <w:bCs/>
          <w:rtl/>
          <w:lang w:eastAsia="zh-TW"/>
        </w:rPr>
      </w:pPr>
      <w:r w:rsidRPr="001A48F0">
        <w:rPr>
          <w:lang w:eastAsia="zh-TW"/>
        </w:rPr>
        <w:tab/>
      </w:r>
      <w:r w:rsidRPr="001A48F0">
        <w:rPr>
          <w:rtl/>
          <w:lang w:eastAsia="zh-TW"/>
        </w:rPr>
        <w:t>(د)</w:t>
      </w:r>
      <w:r>
        <w:rPr>
          <w:b/>
          <w:bCs/>
          <w:rtl/>
          <w:lang w:eastAsia="zh-TW"/>
        </w:rPr>
        <w:tab/>
        <w:t>الاضطلاع بأنشطة توعية كي يدرك الآ</w:t>
      </w:r>
      <w:r w:rsidR="003310E4">
        <w:rPr>
          <w:b/>
          <w:bCs/>
          <w:rtl/>
          <w:lang w:eastAsia="zh-TW"/>
        </w:rPr>
        <w:t xml:space="preserve">باء والأمهات والأطفال مخاطر </w:t>
      </w:r>
      <w:proofErr w:type="spellStart"/>
      <w:r w:rsidR="003310E4">
        <w:rPr>
          <w:b/>
          <w:bCs/>
          <w:rtl/>
          <w:lang w:eastAsia="zh-TW"/>
        </w:rPr>
        <w:t>الا</w:t>
      </w:r>
      <w:r w:rsidR="003310E4">
        <w:rPr>
          <w:rFonts w:hint="cs"/>
          <w:b/>
          <w:bCs/>
          <w:rtl/>
          <w:lang w:eastAsia="zh-TW"/>
        </w:rPr>
        <w:t>ت</w:t>
      </w:r>
      <w:r>
        <w:rPr>
          <w:b/>
          <w:bCs/>
          <w:rtl/>
          <w:lang w:eastAsia="zh-TW"/>
        </w:rPr>
        <w:t>جار</w:t>
      </w:r>
      <w:proofErr w:type="spellEnd"/>
      <w:r>
        <w:rPr>
          <w:b/>
          <w:bCs/>
          <w:rtl/>
          <w:lang w:eastAsia="zh-TW"/>
        </w:rPr>
        <w:t>؛</w:t>
      </w:r>
    </w:p>
    <w:p w:rsidR="003A3AA5" w:rsidRDefault="00B57A1B" w:rsidP="00B57A1B">
      <w:pPr>
        <w:pStyle w:val="SingleTxtGA"/>
        <w:rPr>
          <w:b/>
          <w:bCs/>
          <w:rtl/>
          <w:lang w:eastAsia="zh-TW"/>
        </w:rPr>
      </w:pPr>
      <w:r w:rsidRPr="001A48F0">
        <w:rPr>
          <w:rFonts w:hint="cs"/>
          <w:rtl/>
          <w:lang w:eastAsia="zh-TW"/>
        </w:rPr>
        <w:tab/>
      </w:r>
      <w:r w:rsidR="003A3AA5" w:rsidRPr="001A48F0">
        <w:rPr>
          <w:rtl/>
          <w:lang w:eastAsia="zh-TW"/>
        </w:rPr>
        <w:t>(هـ)</w:t>
      </w:r>
      <w:r>
        <w:rPr>
          <w:rFonts w:hint="cs"/>
          <w:b/>
          <w:bCs/>
          <w:rtl/>
          <w:lang w:eastAsia="zh-TW"/>
        </w:rPr>
        <w:tab/>
      </w:r>
      <w:r w:rsidR="003A3AA5">
        <w:rPr>
          <w:b/>
          <w:bCs/>
          <w:rtl/>
          <w:lang w:eastAsia="zh-TW"/>
        </w:rPr>
        <w:t xml:space="preserve">الاستمرار في توثيق تعاونها الإقليمي والدولي لمكافحة </w:t>
      </w:r>
      <w:proofErr w:type="spellStart"/>
      <w:r w:rsidR="003A3AA5">
        <w:rPr>
          <w:b/>
          <w:bCs/>
          <w:rtl/>
          <w:lang w:eastAsia="zh-TW"/>
        </w:rPr>
        <w:t>الاتجار</w:t>
      </w:r>
      <w:proofErr w:type="spellEnd"/>
      <w:r w:rsidR="003A3AA5">
        <w:rPr>
          <w:b/>
          <w:bCs/>
          <w:rtl/>
          <w:lang w:eastAsia="zh-TW"/>
        </w:rPr>
        <w:t xml:space="preserve"> بالأطفال، بسبل منها إبرام اتفاقات ثنائية ومتعددة الأطراف.</w:t>
      </w:r>
    </w:p>
    <w:p w:rsidR="003A3AA5" w:rsidRDefault="003A3AA5" w:rsidP="00B57A1B">
      <w:pPr>
        <w:pStyle w:val="H23GA"/>
        <w:spacing w:before="240"/>
        <w:rPr>
          <w:rFonts w:eastAsiaTheme="minorEastAsia"/>
          <w:rtl/>
        </w:rPr>
      </w:pPr>
      <w:r>
        <w:tab/>
      </w:r>
      <w:r>
        <w:tab/>
      </w:r>
      <w:dir w:val="rtl">
        <w:r>
          <w:rPr>
            <w:rtl/>
          </w:rPr>
          <w:t>الأطفال اللاجئون وملتمسو اللجوء</w:t>
        </w:r>
        <w:r w:rsidR="00120E88">
          <w:t>‬</w:t>
        </w:r>
        <w:r w:rsidR="00491ED9">
          <w:t>‬</w:t>
        </w:r>
      </w:dir>
    </w:p>
    <w:p w:rsidR="003A3AA5" w:rsidRDefault="00B57A1B" w:rsidP="00B57A1B">
      <w:pPr>
        <w:pStyle w:val="SingleTxtGA"/>
        <w:rPr>
          <w:rFonts w:eastAsia="SimSun"/>
          <w:rtl/>
          <w:lang w:eastAsia="zh-TW"/>
        </w:rPr>
      </w:pPr>
      <w:r>
        <w:rPr>
          <w:rtl/>
          <w:lang w:eastAsia="zh-TW"/>
        </w:rPr>
        <w:t>٥٥-</w:t>
      </w:r>
      <w:r>
        <w:rPr>
          <w:rFonts w:hint="cs"/>
          <w:rtl/>
          <w:lang w:eastAsia="zh-TW"/>
        </w:rPr>
        <w:tab/>
      </w:r>
      <w:r w:rsidR="003A3AA5">
        <w:rPr>
          <w:rtl/>
          <w:lang w:eastAsia="zh-TW"/>
        </w:rPr>
        <w:t xml:space="preserve">تلاحظ اللجنة أن الدولة الطرف أنشأت لجنة مخصصة للتعامل مع قضايا اللجوء. غير أنها تشعر بالقلق لأن عدم وجود تشريعات أو لوائح محددة تنظم إجراءات اللجوء قد يجعل الأطفال اللاجئين عرضة </w:t>
      </w:r>
      <w:proofErr w:type="spellStart"/>
      <w:r w:rsidR="003A3AA5">
        <w:rPr>
          <w:rtl/>
          <w:lang w:eastAsia="zh-TW"/>
        </w:rPr>
        <w:t>للاتجار</w:t>
      </w:r>
      <w:proofErr w:type="spellEnd"/>
      <w:r w:rsidR="003A3AA5">
        <w:rPr>
          <w:rtl/>
          <w:lang w:eastAsia="zh-TW"/>
        </w:rPr>
        <w:t xml:space="preserve"> لاستغلالهم جنسيا</w:t>
      </w:r>
      <w:r>
        <w:rPr>
          <w:rFonts w:hint="cs"/>
          <w:rtl/>
          <w:lang w:eastAsia="zh-TW"/>
        </w:rPr>
        <w:t>ً</w:t>
      </w:r>
      <w:r w:rsidR="003A3AA5">
        <w:rPr>
          <w:rtl/>
          <w:lang w:eastAsia="zh-TW"/>
        </w:rPr>
        <w:t>.</w:t>
      </w:r>
    </w:p>
    <w:p w:rsidR="003A3AA5" w:rsidRDefault="003A3AA5" w:rsidP="00B57A1B">
      <w:pPr>
        <w:pStyle w:val="SingleTxtGA"/>
        <w:rPr>
          <w:b/>
          <w:bCs/>
          <w:rtl/>
          <w:lang w:eastAsia="zh-TW"/>
        </w:rPr>
      </w:pPr>
      <w:r w:rsidRPr="001A48F0">
        <w:rPr>
          <w:rtl/>
          <w:lang w:eastAsia="zh-TW"/>
        </w:rPr>
        <w:t>٥٦-</w:t>
      </w:r>
      <w:r w:rsidR="00B57A1B" w:rsidRPr="001A48F0">
        <w:rPr>
          <w:rFonts w:hint="cs"/>
          <w:rtl/>
          <w:lang w:eastAsia="zh-TW"/>
        </w:rPr>
        <w:tab/>
      </w:r>
      <w:r>
        <w:rPr>
          <w:b/>
          <w:bCs/>
          <w:rtl/>
          <w:lang w:eastAsia="zh-TW"/>
        </w:rPr>
        <w:t xml:space="preserve">توصي اللجنة الدولة الطرف بالانضمام إلى اتفاقية خفض حالات انعدام الجنسية لعام 1961، وإنشاء آليات إحالة لضمان حسن التعرف على ضحايا </w:t>
      </w:r>
      <w:proofErr w:type="spellStart"/>
      <w:r>
        <w:rPr>
          <w:b/>
          <w:bCs/>
          <w:rtl/>
          <w:lang w:eastAsia="zh-TW"/>
        </w:rPr>
        <w:t>الاتجار</w:t>
      </w:r>
      <w:proofErr w:type="spellEnd"/>
      <w:r>
        <w:rPr>
          <w:b/>
          <w:bCs/>
          <w:rtl/>
          <w:lang w:eastAsia="zh-TW"/>
        </w:rPr>
        <w:t xml:space="preserve"> وحمايتهم، ولا سيما الأطفال بلا مرافق، ومنح ضحايا </w:t>
      </w:r>
      <w:proofErr w:type="spellStart"/>
      <w:r>
        <w:rPr>
          <w:b/>
          <w:bCs/>
          <w:rtl/>
          <w:lang w:eastAsia="zh-TW"/>
        </w:rPr>
        <w:t>الاتجار</w:t>
      </w:r>
      <w:proofErr w:type="spellEnd"/>
      <w:r>
        <w:rPr>
          <w:b/>
          <w:bCs/>
          <w:rtl/>
          <w:lang w:eastAsia="zh-TW"/>
        </w:rPr>
        <w:t>، بمن فيهم الأطفال، فرصة حقيقية لالتماس اللجوء.</w:t>
      </w:r>
    </w:p>
    <w:p w:rsidR="003A3AA5" w:rsidRDefault="003A3AA5" w:rsidP="001A48F0">
      <w:pPr>
        <w:pStyle w:val="H23GA"/>
        <w:spacing w:before="240"/>
        <w:rPr>
          <w:rFonts w:eastAsiaTheme="minorEastAsia"/>
          <w:rtl/>
        </w:rPr>
      </w:pPr>
      <w:r>
        <w:tab/>
      </w:r>
      <w:r>
        <w:tab/>
      </w:r>
      <w:r>
        <w:rPr>
          <w:rtl/>
        </w:rPr>
        <w:t>إدارة شؤون قضاء الأحداث</w:t>
      </w:r>
    </w:p>
    <w:p w:rsidR="003A3AA5" w:rsidRDefault="003A3AA5" w:rsidP="00B57A1B">
      <w:pPr>
        <w:pStyle w:val="SingleTxtGA"/>
        <w:rPr>
          <w:rFonts w:eastAsia="SimSun"/>
          <w:rtl/>
          <w:lang w:eastAsia="zh-TW"/>
        </w:rPr>
      </w:pPr>
      <w:r>
        <w:rPr>
          <w:rtl/>
          <w:lang w:eastAsia="zh-TW"/>
        </w:rPr>
        <w:t>٥٧-</w:t>
      </w:r>
      <w:r w:rsidR="00B57A1B">
        <w:rPr>
          <w:rFonts w:hint="cs"/>
          <w:rtl/>
          <w:lang w:eastAsia="zh-TW"/>
        </w:rPr>
        <w:tab/>
      </w:r>
      <w:r>
        <w:rPr>
          <w:rtl/>
          <w:lang w:eastAsia="zh-TW"/>
        </w:rPr>
        <w:t xml:space="preserve">ترحب اللجنة بسن قانون قضاء الأطفال (2015) الذي دخل حيز النفاذ في ١ تشرين الثاني/نوفمبر ٢٠١٦. </w:t>
      </w:r>
      <w:dir w:val="rtl">
        <w:r>
          <w:rPr>
            <w:rtl/>
            <w:lang w:eastAsia="zh-TW"/>
          </w:rPr>
          <w:t>بيد أنها تشعر بقلق بالغ من الآتي:</w:t>
        </w:r>
        <w:r w:rsidR="00120E88">
          <w:t>‬</w:t>
        </w:r>
        <w:r w:rsidR="00491ED9">
          <w:t>‬</w:t>
        </w:r>
      </w:dir>
    </w:p>
    <w:p w:rsidR="003A3AA5" w:rsidRDefault="003A3AA5" w:rsidP="00B57A1B">
      <w:pPr>
        <w:pStyle w:val="SingleTxtGA"/>
        <w:rPr>
          <w:rtl/>
          <w:lang w:eastAsia="zh-TW"/>
        </w:rPr>
      </w:pPr>
      <w:r>
        <w:rPr>
          <w:lang w:eastAsia="zh-TW"/>
        </w:rPr>
        <w:tab/>
      </w:r>
      <w:r>
        <w:rPr>
          <w:rtl/>
          <w:lang w:eastAsia="zh-TW"/>
        </w:rPr>
        <w:t>(أ)</w:t>
      </w:r>
      <w:r>
        <w:rPr>
          <w:rtl/>
          <w:lang w:eastAsia="zh-TW"/>
        </w:rPr>
        <w:tab/>
        <w:t>لا يزال الحد الأدنى لسن المسؤولية الجنائية منخفض</w:t>
      </w:r>
      <w:r w:rsidR="009B06A2">
        <w:rPr>
          <w:rtl/>
          <w:lang w:eastAsia="zh-TW"/>
        </w:rPr>
        <w:t xml:space="preserve">اً </w:t>
      </w:r>
      <w:r>
        <w:rPr>
          <w:rtl/>
          <w:lang w:eastAsia="zh-TW"/>
        </w:rPr>
        <w:t>جد</w:t>
      </w:r>
      <w:r w:rsidR="009B06A2">
        <w:rPr>
          <w:rtl/>
          <w:lang w:eastAsia="zh-TW"/>
        </w:rPr>
        <w:t>اً،</w:t>
      </w:r>
      <w:r>
        <w:rPr>
          <w:rtl/>
          <w:lang w:eastAsia="zh-TW"/>
        </w:rPr>
        <w:t xml:space="preserve"> الأمر الذي جعل أطفال</w:t>
      </w:r>
      <w:r w:rsidR="009B06A2">
        <w:rPr>
          <w:rtl/>
          <w:lang w:eastAsia="zh-TW"/>
        </w:rPr>
        <w:t xml:space="preserve">اً </w:t>
      </w:r>
      <w:r>
        <w:rPr>
          <w:rtl/>
          <w:lang w:eastAsia="zh-TW"/>
        </w:rPr>
        <w:t>يبلغون من العمر ٨ سنوات يقبض عليهم ويقدمون إلى المحكمة؛</w:t>
      </w:r>
    </w:p>
    <w:p w:rsidR="003A3AA5" w:rsidRDefault="00B57A1B" w:rsidP="00B57A1B">
      <w:pPr>
        <w:pStyle w:val="SingleTxtGA"/>
        <w:rPr>
          <w:rtl/>
          <w:lang w:eastAsia="zh-TW"/>
        </w:rPr>
      </w:pPr>
      <w:r>
        <w:rPr>
          <w:rFonts w:hint="cs"/>
          <w:rtl/>
          <w:lang w:eastAsia="zh-TW"/>
        </w:rPr>
        <w:tab/>
      </w:r>
      <w:r w:rsidR="003A3AA5">
        <w:rPr>
          <w:rtl/>
          <w:lang w:eastAsia="zh-TW"/>
        </w:rPr>
        <w:t>(ب)</w:t>
      </w:r>
      <w:r>
        <w:rPr>
          <w:rFonts w:hint="cs"/>
          <w:rtl/>
          <w:lang w:eastAsia="zh-TW"/>
        </w:rPr>
        <w:tab/>
      </w:r>
      <w:r w:rsidR="003A3AA5">
        <w:rPr>
          <w:rtl/>
          <w:lang w:eastAsia="zh-TW"/>
        </w:rPr>
        <w:t xml:space="preserve">رغم وجود بعض الحماية للأطفال البالغين ما بين 8 سنوات و14 سنة من العمر، فإنه لا توجد إجراءات واضحة وموثوقة لتقدير مسؤوليتهم الجنائية؛ </w:t>
      </w:r>
    </w:p>
    <w:p w:rsidR="003A3AA5" w:rsidRDefault="00B57A1B" w:rsidP="00B57A1B">
      <w:pPr>
        <w:pStyle w:val="SingleTxtGA"/>
        <w:rPr>
          <w:rtl/>
          <w:lang w:eastAsia="zh-TW"/>
        </w:rPr>
      </w:pPr>
      <w:r>
        <w:rPr>
          <w:rFonts w:hint="cs"/>
          <w:rtl/>
          <w:lang w:eastAsia="zh-TW"/>
        </w:rPr>
        <w:tab/>
      </w:r>
      <w:r w:rsidR="003A3AA5">
        <w:rPr>
          <w:rtl/>
          <w:lang w:eastAsia="zh-TW"/>
        </w:rPr>
        <w:t>(ج)</w:t>
      </w:r>
      <w:r>
        <w:rPr>
          <w:rFonts w:hint="cs"/>
          <w:rtl/>
          <w:lang w:eastAsia="zh-TW"/>
        </w:rPr>
        <w:tab/>
      </w:r>
      <w:r w:rsidR="003A3AA5">
        <w:rPr>
          <w:rtl/>
          <w:lang w:eastAsia="zh-TW"/>
        </w:rPr>
        <w:t>مع أن قانون قضاء الأطفال (2015) ينص على التحويل بوصفه إجراء قضائي</w:t>
      </w:r>
      <w:r w:rsidR="009B06A2">
        <w:rPr>
          <w:rtl/>
          <w:lang w:eastAsia="zh-TW"/>
        </w:rPr>
        <w:t xml:space="preserve">اً </w:t>
      </w:r>
      <w:r w:rsidR="003A3AA5">
        <w:rPr>
          <w:rtl/>
          <w:lang w:eastAsia="zh-TW"/>
        </w:rPr>
        <w:t>بديل</w:t>
      </w:r>
      <w:r w:rsidR="009B06A2">
        <w:rPr>
          <w:rtl/>
          <w:lang w:eastAsia="zh-TW"/>
        </w:rPr>
        <w:t>اً،</w:t>
      </w:r>
      <w:r w:rsidR="003A3AA5">
        <w:rPr>
          <w:rtl/>
          <w:lang w:eastAsia="zh-TW"/>
        </w:rPr>
        <w:t xml:space="preserve"> فإن المادة 43 منه تقيد تطبيق البدائل على الأطفال البالغين ما بين 8 سنوات و12 سنة من العمر؛</w:t>
      </w:r>
    </w:p>
    <w:p w:rsidR="003A3AA5" w:rsidRPr="009B06A2" w:rsidRDefault="00B57A1B" w:rsidP="00B57A1B">
      <w:pPr>
        <w:pStyle w:val="SingleTxtGA"/>
        <w:rPr>
          <w:spacing w:val="-2"/>
          <w:rtl/>
          <w:lang w:eastAsia="zh-TW"/>
        </w:rPr>
      </w:pPr>
      <w:r w:rsidRPr="009B06A2">
        <w:rPr>
          <w:rFonts w:hint="cs"/>
          <w:spacing w:val="-2"/>
          <w:rtl/>
          <w:lang w:eastAsia="zh-TW"/>
        </w:rPr>
        <w:lastRenderedPageBreak/>
        <w:tab/>
      </w:r>
      <w:r w:rsidR="003A3AA5" w:rsidRPr="009B06A2">
        <w:rPr>
          <w:spacing w:val="-2"/>
          <w:rtl/>
          <w:lang w:eastAsia="zh-TW"/>
        </w:rPr>
        <w:t>(د)</w:t>
      </w:r>
      <w:r w:rsidRPr="009B06A2">
        <w:rPr>
          <w:rFonts w:hint="cs"/>
          <w:spacing w:val="-2"/>
          <w:rtl/>
          <w:lang w:eastAsia="zh-TW"/>
        </w:rPr>
        <w:tab/>
      </w:r>
      <w:r w:rsidR="003A3AA5" w:rsidRPr="009B06A2">
        <w:rPr>
          <w:spacing w:val="-2"/>
          <w:rtl/>
          <w:lang w:eastAsia="zh-TW"/>
        </w:rPr>
        <w:t>إذا كان قانون قضاء الأطفال (2015) يهدف إلى عدم اللجوء إلى الاحتجاز إلا عند الضرورة القصوى، فإن الأطفال المحالين إلى النُّزُل يُحتجزون في مدرسة تدريب الفتيان التي لا تزال تحتاج إلى إصلاحات كثيرة لجعل ممارساتها تتوافق مع الاتفاقية وقواعد الأمم المتحدة بشأن حماية الأحداث المجردين من حريتهم (قواعد هافانا)؛</w:t>
      </w:r>
    </w:p>
    <w:p w:rsidR="003A3AA5" w:rsidRDefault="00B57A1B" w:rsidP="00B57A1B">
      <w:pPr>
        <w:pStyle w:val="SingleTxtGA"/>
        <w:rPr>
          <w:rtl/>
          <w:lang w:eastAsia="zh-TW"/>
        </w:rPr>
      </w:pPr>
      <w:r>
        <w:rPr>
          <w:rFonts w:hint="cs"/>
          <w:rtl/>
          <w:lang w:eastAsia="zh-TW"/>
        </w:rPr>
        <w:tab/>
      </w:r>
      <w:r w:rsidR="003A3AA5">
        <w:rPr>
          <w:rtl/>
          <w:lang w:eastAsia="zh-TW"/>
        </w:rPr>
        <w:t>(هـ)</w:t>
      </w:r>
      <w:r>
        <w:rPr>
          <w:rFonts w:hint="cs"/>
          <w:rtl/>
          <w:lang w:eastAsia="zh-TW"/>
        </w:rPr>
        <w:tab/>
      </w:r>
      <w:r w:rsidR="003A3AA5">
        <w:rPr>
          <w:rtl/>
          <w:lang w:eastAsia="zh-TW"/>
        </w:rPr>
        <w:t>لا يوجد ما يشير إلى أي برامج مُعَدّة للأطفال المحتجزين.</w:t>
      </w:r>
    </w:p>
    <w:p w:rsidR="003A3AA5" w:rsidRDefault="00B57A1B" w:rsidP="00240EBC">
      <w:pPr>
        <w:pStyle w:val="SingleTxtGA"/>
        <w:rPr>
          <w:b/>
          <w:bCs/>
          <w:rtl/>
          <w:lang w:eastAsia="zh-TW"/>
        </w:rPr>
      </w:pPr>
      <w:r w:rsidRPr="001A48F0">
        <w:rPr>
          <w:rtl/>
          <w:lang w:eastAsia="zh-TW"/>
        </w:rPr>
        <w:t>٥٨-</w:t>
      </w:r>
      <w:r>
        <w:rPr>
          <w:rFonts w:hint="cs"/>
          <w:b/>
          <w:bCs/>
          <w:rtl/>
          <w:lang w:eastAsia="zh-TW"/>
        </w:rPr>
        <w:tab/>
      </w:r>
      <w:r w:rsidR="003A3AA5">
        <w:rPr>
          <w:b/>
          <w:bCs/>
          <w:rtl/>
          <w:lang w:eastAsia="zh-TW"/>
        </w:rPr>
        <w:t>تحث اللجنة الدولة الطرف، في سياق تعليقها العام رقم 10(2007) بشأن حقوق الطفل في قضاء الأحداث، على أن تستمر في جعل نظام قضاء الأحداث الجديد فيها متسقاً تماماً مع الاتفاقية وغيرها من المعايير المتصلة بالموضوع. وتحثها بالخصوص على ما يلي:</w:t>
      </w:r>
    </w:p>
    <w:p w:rsidR="003A3AA5" w:rsidRDefault="003A3AA5" w:rsidP="00240EBC">
      <w:pPr>
        <w:pStyle w:val="SingleTxtGA"/>
        <w:rPr>
          <w:b/>
          <w:bCs/>
          <w:rtl/>
          <w:lang w:eastAsia="zh-TW"/>
        </w:rPr>
      </w:pPr>
      <w:r>
        <w:rPr>
          <w:b/>
          <w:bCs/>
          <w:lang w:eastAsia="zh-TW"/>
        </w:rPr>
        <w:tab/>
      </w:r>
      <w:r w:rsidRPr="001A48F0">
        <w:rPr>
          <w:rtl/>
          <w:lang w:eastAsia="zh-TW"/>
        </w:rPr>
        <w:t>(أ)</w:t>
      </w:r>
      <w:r>
        <w:rPr>
          <w:b/>
          <w:bCs/>
          <w:rtl/>
          <w:lang w:eastAsia="zh-TW"/>
        </w:rPr>
        <w:tab/>
        <w:t xml:space="preserve">رفع الحد الأدنى لسن المسؤولية الجنائية إلى مستوى مقبول دولياً؛ </w:t>
      </w:r>
    </w:p>
    <w:p w:rsidR="003A3AA5" w:rsidRDefault="003A3AA5" w:rsidP="00240EBC">
      <w:pPr>
        <w:pStyle w:val="SingleTxtGA"/>
        <w:rPr>
          <w:b/>
          <w:bCs/>
          <w:rtl/>
          <w:lang w:eastAsia="zh-TW"/>
        </w:rPr>
      </w:pPr>
      <w:r>
        <w:rPr>
          <w:b/>
          <w:bCs/>
          <w:lang w:eastAsia="zh-TW"/>
        </w:rPr>
        <w:tab/>
      </w:r>
      <w:r w:rsidRPr="001A48F0">
        <w:rPr>
          <w:rtl/>
          <w:lang w:eastAsia="zh-TW"/>
        </w:rPr>
        <w:t>(ب)</w:t>
      </w:r>
      <w:r>
        <w:rPr>
          <w:b/>
          <w:bCs/>
          <w:rtl/>
          <w:lang w:eastAsia="zh-TW"/>
        </w:rPr>
        <w:tab/>
        <w:t>الحرص على تدعيم حقوق الأطفال التي يحميها حاليا</w:t>
      </w:r>
      <w:r w:rsidR="00B57A1B">
        <w:rPr>
          <w:rFonts w:hint="cs"/>
          <w:b/>
          <w:bCs/>
          <w:rtl/>
          <w:lang w:eastAsia="zh-TW"/>
        </w:rPr>
        <w:t>ً</w:t>
      </w:r>
      <w:r>
        <w:rPr>
          <w:b/>
          <w:bCs/>
          <w:rtl/>
          <w:lang w:eastAsia="zh-TW"/>
        </w:rPr>
        <w:t xml:space="preserve"> افتراض انعدام المسؤولية الجنائية؛</w:t>
      </w:r>
    </w:p>
    <w:p w:rsidR="003A3AA5" w:rsidRDefault="00B57A1B" w:rsidP="00B57A1B">
      <w:pPr>
        <w:pStyle w:val="SingleTxtGA"/>
        <w:rPr>
          <w:b/>
          <w:bCs/>
          <w:rtl/>
          <w:lang w:eastAsia="zh-TW"/>
        </w:rPr>
      </w:pPr>
      <w:r w:rsidRPr="001A48F0">
        <w:rPr>
          <w:rFonts w:hint="cs"/>
          <w:rtl/>
          <w:lang w:eastAsia="zh-TW"/>
        </w:rPr>
        <w:tab/>
      </w:r>
      <w:r w:rsidR="003A3AA5" w:rsidRPr="001A48F0">
        <w:rPr>
          <w:rtl/>
          <w:lang w:eastAsia="zh-TW"/>
        </w:rPr>
        <w:t>(ج)</w:t>
      </w:r>
      <w:r>
        <w:rPr>
          <w:rFonts w:hint="cs"/>
          <w:b/>
          <w:bCs/>
          <w:rtl/>
          <w:lang w:eastAsia="zh-TW"/>
        </w:rPr>
        <w:tab/>
      </w:r>
      <w:r w:rsidR="003A3AA5">
        <w:rPr>
          <w:b/>
          <w:bCs/>
          <w:rtl/>
          <w:lang w:eastAsia="zh-TW"/>
        </w:rPr>
        <w:t>تعيين القضاة وغيرهم من الموظفين المدربين تدريب</w:t>
      </w:r>
      <w:r w:rsidR="009B06A2">
        <w:rPr>
          <w:b/>
          <w:bCs/>
          <w:rtl/>
          <w:lang w:eastAsia="zh-TW"/>
        </w:rPr>
        <w:t xml:space="preserve">اً </w:t>
      </w:r>
      <w:r w:rsidR="003A3AA5">
        <w:rPr>
          <w:b/>
          <w:bCs/>
          <w:rtl/>
          <w:lang w:eastAsia="zh-TW"/>
        </w:rPr>
        <w:t>خاص</w:t>
      </w:r>
      <w:r w:rsidR="009B06A2">
        <w:rPr>
          <w:b/>
          <w:bCs/>
          <w:rtl/>
          <w:lang w:eastAsia="zh-TW"/>
        </w:rPr>
        <w:t xml:space="preserve">اً </w:t>
      </w:r>
      <w:r w:rsidR="003A3AA5">
        <w:rPr>
          <w:b/>
          <w:bCs/>
          <w:rtl/>
          <w:lang w:eastAsia="zh-TW"/>
        </w:rPr>
        <w:t>وتوفير موارد مالية كافية تكفل سلامة تنفيذ قانون قضاء الأطفال (2015)، بما في ذلك تقديم التدريب المستمر؛</w:t>
      </w:r>
    </w:p>
    <w:p w:rsidR="00B57A1B" w:rsidRDefault="00B57A1B" w:rsidP="00B57A1B">
      <w:pPr>
        <w:pStyle w:val="SingleTxtGA"/>
        <w:rPr>
          <w:b/>
          <w:bCs/>
          <w:lang w:eastAsia="zh-TW"/>
        </w:rPr>
      </w:pPr>
      <w:r w:rsidRPr="001A48F0">
        <w:rPr>
          <w:rFonts w:hint="cs"/>
          <w:rtl/>
          <w:lang w:eastAsia="zh-TW"/>
        </w:rPr>
        <w:tab/>
      </w:r>
      <w:r w:rsidR="003A3AA5" w:rsidRPr="001A48F0">
        <w:rPr>
          <w:rtl/>
          <w:lang w:eastAsia="zh-TW"/>
        </w:rPr>
        <w:t>(د)</w:t>
      </w:r>
      <w:r>
        <w:rPr>
          <w:rFonts w:hint="cs"/>
          <w:b/>
          <w:bCs/>
          <w:rtl/>
          <w:lang w:eastAsia="zh-TW"/>
        </w:rPr>
        <w:tab/>
      </w:r>
      <w:r w:rsidR="003A3AA5">
        <w:rPr>
          <w:b/>
          <w:bCs/>
          <w:rtl/>
          <w:lang w:eastAsia="zh-TW"/>
        </w:rPr>
        <w:t>تنقيح المادة 43 من قانون قضاء الأطفال (2015) بحيث</w:t>
      </w:r>
      <w:r w:rsidR="00005048">
        <w:rPr>
          <w:b/>
          <w:bCs/>
          <w:rtl/>
          <w:lang w:eastAsia="zh-TW"/>
        </w:rPr>
        <w:t xml:space="preserve"> </w:t>
      </w:r>
      <w:r w:rsidR="003A3AA5">
        <w:rPr>
          <w:b/>
          <w:bCs/>
          <w:rtl/>
          <w:lang w:eastAsia="zh-TW"/>
        </w:rPr>
        <w:t>تجيز تطبيق بدائل الإجراءات القضائية على جميع الأطفال؛</w:t>
      </w:r>
    </w:p>
    <w:p w:rsidR="003A3AA5" w:rsidRDefault="00B57A1B" w:rsidP="009B06A2">
      <w:pPr>
        <w:pStyle w:val="SingleTxtGA"/>
        <w:rPr>
          <w:b/>
          <w:bCs/>
          <w:rtl/>
          <w:lang w:eastAsia="zh-TW"/>
        </w:rPr>
      </w:pPr>
      <w:r w:rsidRPr="001A48F0">
        <w:rPr>
          <w:lang w:eastAsia="zh-TW"/>
        </w:rPr>
        <w:tab/>
      </w:r>
      <w:r w:rsidR="003A3AA5" w:rsidRPr="001A48F0">
        <w:rPr>
          <w:rtl/>
          <w:lang w:eastAsia="zh-TW"/>
        </w:rPr>
        <w:t>(هـ)</w:t>
      </w:r>
      <w:r>
        <w:rPr>
          <w:rFonts w:hint="cs"/>
          <w:b/>
          <w:bCs/>
          <w:rtl/>
          <w:lang w:eastAsia="zh-TW"/>
        </w:rPr>
        <w:tab/>
      </w:r>
      <w:r w:rsidR="003A3AA5">
        <w:rPr>
          <w:b/>
          <w:bCs/>
          <w:rtl/>
          <w:lang w:eastAsia="zh-TW"/>
        </w:rPr>
        <w:t>بذل المزيد من الجهود لتحويل مدرسة تدريب الفتيان إلى خيار سكني مناسب لهم، مع الحرص على أن يتوافق التوقيف والاحتجاز مع القانون وألا يُستخدما</w:t>
      </w:r>
      <w:r w:rsidR="00005048">
        <w:rPr>
          <w:rFonts w:hint="cs"/>
          <w:b/>
          <w:bCs/>
          <w:rtl/>
          <w:lang w:eastAsia="zh-TW"/>
        </w:rPr>
        <w:t xml:space="preserve"> </w:t>
      </w:r>
      <w:r w:rsidR="003A3AA5">
        <w:rPr>
          <w:b/>
          <w:bCs/>
          <w:rtl/>
          <w:lang w:eastAsia="zh-TW"/>
        </w:rPr>
        <w:t>إلا</w:t>
      </w:r>
      <w:r w:rsidR="009B06A2">
        <w:rPr>
          <w:rFonts w:hint="cs"/>
          <w:b/>
          <w:bCs/>
          <w:rtl/>
          <w:lang w:eastAsia="zh-TW"/>
        </w:rPr>
        <w:t> </w:t>
      </w:r>
      <w:r w:rsidR="003A3AA5">
        <w:rPr>
          <w:b/>
          <w:bCs/>
          <w:rtl/>
          <w:lang w:eastAsia="zh-TW"/>
        </w:rPr>
        <w:t>عند الضرورة القصوى ولأقصر مدة ممكنة وتماشي</w:t>
      </w:r>
      <w:r w:rsidR="009B06A2">
        <w:rPr>
          <w:b/>
          <w:bCs/>
          <w:rtl/>
          <w:lang w:eastAsia="zh-TW"/>
        </w:rPr>
        <w:t xml:space="preserve">اً </w:t>
      </w:r>
      <w:r w:rsidR="003A3AA5">
        <w:rPr>
          <w:b/>
          <w:bCs/>
          <w:rtl/>
          <w:lang w:eastAsia="zh-TW"/>
        </w:rPr>
        <w:t>مع القواعد وغيرها من المعايير المتعلقة بالموضوع.</w:t>
      </w:r>
    </w:p>
    <w:p w:rsidR="003A3AA5" w:rsidRDefault="003A3AA5" w:rsidP="00B57A1B">
      <w:pPr>
        <w:pStyle w:val="H23GA"/>
        <w:spacing w:before="240"/>
        <w:rPr>
          <w:rFonts w:eastAsiaTheme="minorEastAsia"/>
          <w:rtl/>
        </w:rPr>
      </w:pPr>
      <w:r>
        <w:tab/>
      </w:r>
      <w:r>
        <w:tab/>
      </w:r>
      <w:dir w:val="rtl">
        <w:r>
          <w:rPr>
            <w:rtl/>
          </w:rPr>
          <w:t>الأطفال ضحايا الجرائم والشهود عليها</w:t>
        </w:r>
        <w:r w:rsidR="00120E88">
          <w:t>‬</w:t>
        </w:r>
        <w:r w:rsidR="00491ED9">
          <w:t>‬</w:t>
        </w:r>
      </w:dir>
    </w:p>
    <w:p w:rsidR="003A3AA5" w:rsidRDefault="003A3AA5" w:rsidP="00B57A1B">
      <w:pPr>
        <w:pStyle w:val="SingleTxtGA"/>
        <w:rPr>
          <w:rFonts w:eastAsia="SimSun"/>
          <w:b/>
          <w:bCs/>
          <w:rtl/>
          <w:lang w:eastAsia="zh-TW"/>
        </w:rPr>
      </w:pPr>
      <w:r w:rsidRPr="001A48F0">
        <w:rPr>
          <w:rtl/>
          <w:lang w:eastAsia="zh-TW"/>
        </w:rPr>
        <w:t>٥٩-</w:t>
      </w:r>
      <w:r w:rsidR="00B57A1B">
        <w:rPr>
          <w:rFonts w:hint="cs"/>
          <w:b/>
          <w:bCs/>
          <w:rtl/>
          <w:lang w:eastAsia="zh-TW"/>
        </w:rPr>
        <w:tab/>
      </w:r>
      <w:r>
        <w:rPr>
          <w:b/>
          <w:bCs/>
          <w:rtl/>
          <w:lang w:eastAsia="zh-TW"/>
        </w:rPr>
        <w:t>توصي اللجنة الدولة الطرف بأن تأخذ القوانينُ والممارسات في الحسبان كليا</w:t>
      </w:r>
      <w:r w:rsidR="00B57A1B">
        <w:rPr>
          <w:rFonts w:hint="cs"/>
          <w:b/>
          <w:bCs/>
          <w:rtl/>
          <w:lang w:eastAsia="zh-TW"/>
        </w:rPr>
        <w:t>ً</w:t>
      </w:r>
      <w:r>
        <w:rPr>
          <w:b/>
          <w:bCs/>
          <w:rtl/>
          <w:lang w:eastAsia="zh-TW"/>
        </w:rPr>
        <w:t xml:space="preserve"> المبادئَ التوجيهية بشأن العدالة في الأمور المتعلقة بالأطفال ضحايا الجريمة والشهود عليها.</w:t>
      </w:r>
    </w:p>
    <w:p w:rsidR="003A3AA5" w:rsidRDefault="003A3AA5" w:rsidP="00B57A1B">
      <w:pPr>
        <w:pStyle w:val="H1GA"/>
        <w:rPr>
          <w:rFonts w:eastAsiaTheme="minorEastAsia"/>
          <w:rtl/>
          <w:lang w:eastAsia="zh-TW"/>
        </w:rPr>
      </w:pPr>
      <w:r>
        <w:rPr>
          <w:rtl/>
          <w:lang w:eastAsia="zh-TW"/>
        </w:rPr>
        <w:tab/>
        <w:t>ياء-</w:t>
      </w:r>
      <w:r w:rsidR="00B57A1B">
        <w:rPr>
          <w:rFonts w:ascii="Arial" w:hAnsi="Arial" w:cs="Arial" w:hint="cs"/>
          <w:rtl/>
        </w:rPr>
        <w:tab/>
      </w:r>
      <w:dir w:val="rtl">
        <w:r>
          <w:rPr>
            <w:rtl/>
            <w:lang w:eastAsia="zh-TW"/>
          </w:rPr>
          <w:t xml:space="preserve">التصديق على البروتوكولات الاختيارية </w:t>
        </w:r>
        <w:r w:rsidR="00120E88">
          <w:t>‬</w:t>
        </w:r>
        <w:r w:rsidR="00491ED9">
          <w:t>‬</w:t>
        </w:r>
      </w:dir>
    </w:p>
    <w:p w:rsidR="003A3AA5" w:rsidRDefault="003A3AA5" w:rsidP="00B57A1B">
      <w:pPr>
        <w:pStyle w:val="SingleTxtGA"/>
        <w:rPr>
          <w:rFonts w:eastAsia="SimSun"/>
          <w:b/>
          <w:bCs/>
          <w:rtl/>
          <w:lang w:eastAsia="zh-TW"/>
        </w:rPr>
      </w:pPr>
      <w:r w:rsidRPr="001A48F0">
        <w:rPr>
          <w:rtl/>
          <w:lang w:eastAsia="zh-TW"/>
        </w:rPr>
        <w:t>٦٠-</w:t>
      </w:r>
      <w:r w:rsidR="00B57A1B">
        <w:rPr>
          <w:rFonts w:hint="cs"/>
          <w:b/>
          <w:bCs/>
          <w:rtl/>
          <w:lang w:eastAsia="zh-TW"/>
        </w:rPr>
        <w:tab/>
      </w:r>
      <w:r>
        <w:rPr>
          <w:b/>
          <w:bCs/>
          <w:rtl/>
          <w:lang w:eastAsia="zh-TW"/>
        </w:rPr>
        <w:t>توصي اللجنة الدولة الطرف، كي تمضي في الارتقاء بمستوى إعمال حقوق الطفل، بأن تنظر في التصديق على البروتوكولين الاختياريين لاتفاقية حقوق الطفل المتعلقين بإشراك الأطفال</w:t>
      </w:r>
      <w:bookmarkStart w:id="2" w:name="_GoBack"/>
      <w:bookmarkEnd w:id="2"/>
      <w:r>
        <w:rPr>
          <w:b/>
          <w:bCs/>
          <w:rtl/>
          <w:lang w:eastAsia="zh-TW"/>
        </w:rPr>
        <w:t xml:space="preserve"> في النزاعات المسلحة وبإجراء تقديم البلاغات.</w:t>
      </w:r>
    </w:p>
    <w:p w:rsidR="003A3AA5" w:rsidRDefault="003A3AA5" w:rsidP="00B57A1B">
      <w:pPr>
        <w:pStyle w:val="H1GA"/>
        <w:rPr>
          <w:rFonts w:eastAsiaTheme="minorEastAsia"/>
          <w:rtl/>
          <w:lang w:eastAsia="zh-TW"/>
        </w:rPr>
      </w:pPr>
      <w:r>
        <w:rPr>
          <w:rtl/>
          <w:lang w:eastAsia="zh-TW"/>
        </w:rPr>
        <w:lastRenderedPageBreak/>
        <w:tab/>
        <w:t>كاف-</w:t>
      </w:r>
      <w:r w:rsidR="00B57A1B">
        <w:rPr>
          <w:rFonts w:hint="cs"/>
          <w:rtl/>
          <w:lang w:eastAsia="zh-TW"/>
        </w:rPr>
        <w:tab/>
      </w:r>
      <w:r>
        <w:rPr>
          <w:rtl/>
          <w:lang w:eastAsia="zh-TW"/>
        </w:rPr>
        <w:t>التصديق على الصكوك الدولية لحقوق الإنسان</w:t>
      </w:r>
    </w:p>
    <w:p w:rsidR="003A3AA5" w:rsidRDefault="00B57A1B" w:rsidP="00D13238">
      <w:pPr>
        <w:pStyle w:val="SingleTxtGA"/>
        <w:rPr>
          <w:rFonts w:eastAsia="SimSun"/>
          <w:b/>
          <w:bCs/>
          <w:rtl/>
          <w:lang w:eastAsia="zh-TW"/>
        </w:rPr>
      </w:pPr>
      <w:r w:rsidRPr="001A48F0">
        <w:rPr>
          <w:rtl/>
          <w:lang w:eastAsia="zh-TW"/>
        </w:rPr>
        <w:t>٦١-</w:t>
      </w:r>
      <w:r w:rsidRPr="001A48F0">
        <w:rPr>
          <w:rFonts w:hint="cs"/>
          <w:rtl/>
          <w:lang w:eastAsia="zh-TW"/>
        </w:rPr>
        <w:tab/>
      </w:r>
      <w:r w:rsidR="003A3AA5">
        <w:rPr>
          <w:b/>
          <w:bCs/>
          <w:rtl/>
          <w:lang w:eastAsia="zh-TW"/>
        </w:rPr>
        <w:t>توصي اللجنة الدولة الطرف، كي ترتقي بمستوى إعمال حقوق الطفل، بأن تنظر في التصديق على صكوك حقوق الإنسان الأساسية التالية التي ليست طرفا</w:t>
      </w:r>
      <w:r>
        <w:rPr>
          <w:rFonts w:hint="cs"/>
          <w:b/>
          <w:bCs/>
          <w:rtl/>
          <w:lang w:eastAsia="zh-TW"/>
        </w:rPr>
        <w:t>ً</w:t>
      </w:r>
      <w:r w:rsidR="003A3AA5">
        <w:rPr>
          <w:b/>
          <w:bCs/>
          <w:rtl/>
          <w:lang w:eastAsia="zh-TW"/>
        </w:rPr>
        <w:t xml:space="preserve"> فيها بعد:</w:t>
      </w:r>
    </w:p>
    <w:p w:rsidR="003A3AA5" w:rsidRDefault="003A3AA5" w:rsidP="00D13238">
      <w:pPr>
        <w:pStyle w:val="SingleTxtGA"/>
        <w:rPr>
          <w:b/>
          <w:bCs/>
          <w:rtl/>
          <w:lang w:eastAsia="zh-TW"/>
        </w:rPr>
      </w:pPr>
      <w:r>
        <w:rPr>
          <w:b/>
          <w:bCs/>
          <w:lang w:eastAsia="zh-TW"/>
        </w:rPr>
        <w:tab/>
      </w:r>
      <w:r w:rsidRPr="001A48F0">
        <w:rPr>
          <w:rtl/>
          <w:lang w:eastAsia="zh-TW"/>
        </w:rPr>
        <w:t>(أ)</w:t>
      </w:r>
      <w:r>
        <w:rPr>
          <w:b/>
          <w:bCs/>
          <w:rtl/>
          <w:lang w:eastAsia="zh-TW"/>
        </w:rPr>
        <w:tab/>
      </w:r>
      <w:dir w:val="rtl">
        <w:r>
          <w:rPr>
            <w:b/>
            <w:bCs/>
            <w:rtl/>
            <w:lang w:eastAsia="zh-TW"/>
          </w:rPr>
          <w:t>العهد الدولي الخاص بالحقوق المدنية والسياسية؛</w:t>
        </w:r>
        <w:r w:rsidR="00120E88">
          <w:t>‬</w:t>
        </w:r>
        <w:r w:rsidR="00491ED9">
          <w:t>‬</w:t>
        </w:r>
      </w:dir>
    </w:p>
    <w:p w:rsidR="003A3AA5" w:rsidRDefault="003A3AA5" w:rsidP="00D13238">
      <w:pPr>
        <w:pStyle w:val="SingleTxtGA"/>
        <w:rPr>
          <w:b/>
          <w:bCs/>
          <w:rtl/>
          <w:lang w:eastAsia="zh-TW"/>
        </w:rPr>
      </w:pPr>
      <w:r w:rsidRPr="001A48F0">
        <w:rPr>
          <w:b/>
          <w:lang w:eastAsia="zh-TW"/>
        </w:rPr>
        <w:tab/>
      </w:r>
      <w:r w:rsidRPr="001A48F0">
        <w:rPr>
          <w:b/>
          <w:rtl/>
          <w:lang w:eastAsia="zh-TW"/>
        </w:rPr>
        <w:t>(ب</w:t>
      </w:r>
      <w:r w:rsidRPr="001A48F0">
        <w:rPr>
          <w:bCs/>
          <w:rtl/>
          <w:lang w:eastAsia="zh-TW"/>
        </w:rPr>
        <w:t>)</w:t>
      </w:r>
      <w:r>
        <w:rPr>
          <w:b/>
          <w:bCs/>
          <w:rtl/>
          <w:lang w:eastAsia="zh-TW"/>
        </w:rPr>
        <w:tab/>
        <w:t xml:space="preserve">العهد الدولي الخاص بالحقوق الاقتصادية والاجتماعية والثقافية؛ </w:t>
      </w:r>
    </w:p>
    <w:p w:rsidR="003A3AA5" w:rsidRDefault="003A3AA5" w:rsidP="00D13238">
      <w:pPr>
        <w:pStyle w:val="SingleTxtGA"/>
        <w:rPr>
          <w:b/>
          <w:bCs/>
          <w:rtl/>
          <w:lang w:eastAsia="zh-TW"/>
        </w:rPr>
      </w:pPr>
      <w:r w:rsidRPr="001A48F0">
        <w:rPr>
          <w:b/>
          <w:lang w:eastAsia="zh-TW"/>
        </w:rPr>
        <w:tab/>
      </w:r>
      <w:r w:rsidRPr="001A48F0">
        <w:rPr>
          <w:b/>
          <w:rtl/>
          <w:lang w:eastAsia="zh-TW"/>
        </w:rPr>
        <w:t>(ج)</w:t>
      </w:r>
      <w:r>
        <w:rPr>
          <w:b/>
          <w:bCs/>
          <w:rtl/>
          <w:lang w:eastAsia="zh-TW"/>
        </w:rPr>
        <w:tab/>
        <w:t>الاتفاقية الدولية لحماية حقوق جميع العمال المهاجرين وأفراد أسرهم؛</w:t>
      </w:r>
    </w:p>
    <w:p w:rsidR="003A3AA5" w:rsidRDefault="003A3AA5" w:rsidP="00D13238">
      <w:pPr>
        <w:pStyle w:val="SingleTxtGA"/>
        <w:rPr>
          <w:b/>
          <w:bCs/>
          <w:rtl/>
          <w:lang w:eastAsia="zh-TW"/>
        </w:rPr>
      </w:pPr>
      <w:r w:rsidRPr="001A48F0">
        <w:rPr>
          <w:b/>
          <w:lang w:eastAsia="zh-TW"/>
        </w:rPr>
        <w:tab/>
      </w:r>
      <w:r w:rsidRPr="001A48F0">
        <w:rPr>
          <w:b/>
          <w:rtl/>
          <w:lang w:eastAsia="zh-TW"/>
        </w:rPr>
        <w:t>(د)</w:t>
      </w:r>
      <w:r w:rsidRPr="001A48F0">
        <w:rPr>
          <w:b/>
          <w:rtl/>
          <w:lang w:eastAsia="zh-TW"/>
        </w:rPr>
        <w:tab/>
      </w:r>
      <w:r>
        <w:rPr>
          <w:b/>
          <w:bCs/>
          <w:rtl/>
          <w:lang w:eastAsia="zh-TW"/>
        </w:rPr>
        <w:t>الاتفاقية الدولية لحماية جميع الأشخاص من الاختفاء القسري؛</w:t>
      </w:r>
    </w:p>
    <w:p w:rsidR="003A3AA5" w:rsidRDefault="003A3AA5" w:rsidP="00D13238">
      <w:pPr>
        <w:pStyle w:val="SingleTxtGA"/>
        <w:rPr>
          <w:b/>
          <w:bCs/>
          <w:rtl/>
          <w:lang w:eastAsia="zh-TW"/>
        </w:rPr>
      </w:pPr>
      <w:r w:rsidRPr="001A48F0">
        <w:rPr>
          <w:b/>
          <w:lang w:eastAsia="zh-TW"/>
        </w:rPr>
        <w:tab/>
      </w:r>
      <w:r w:rsidRPr="001A48F0">
        <w:rPr>
          <w:b/>
          <w:rtl/>
          <w:lang w:eastAsia="zh-TW"/>
        </w:rPr>
        <w:t>(هـ)</w:t>
      </w:r>
      <w:r w:rsidRPr="001A48F0">
        <w:rPr>
          <w:b/>
          <w:rtl/>
          <w:lang w:eastAsia="zh-TW"/>
        </w:rPr>
        <w:tab/>
      </w:r>
      <w:dir w:val="rtl">
        <w:r>
          <w:rPr>
            <w:b/>
            <w:bCs/>
            <w:rtl/>
            <w:lang w:eastAsia="zh-TW"/>
          </w:rPr>
          <w:t>اتفاقية لاهاي المتعلقة بالجوانب المدنية للاختطاف الدولي للأطفال؛</w:t>
        </w:r>
        <w:r w:rsidR="00120E88">
          <w:t>‬</w:t>
        </w:r>
        <w:r w:rsidR="00491ED9">
          <w:t>‬</w:t>
        </w:r>
      </w:dir>
    </w:p>
    <w:p w:rsidR="003A3AA5" w:rsidRDefault="00B57A1B" w:rsidP="00D13238">
      <w:pPr>
        <w:pStyle w:val="SingleTxtGA"/>
        <w:rPr>
          <w:b/>
          <w:bCs/>
          <w:rtl/>
          <w:lang w:eastAsia="zh-TW"/>
        </w:rPr>
      </w:pPr>
      <w:r w:rsidRPr="001A48F0">
        <w:rPr>
          <w:rFonts w:hint="cs"/>
          <w:b/>
          <w:rtl/>
          <w:lang w:eastAsia="zh-TW"/>
        </w:rPr>
        <w:tab/>
      </w:r>
      <w:r w:rsidRPr="001A48F0">
        <w:rPr>
          <w:b/>
          <w:rtl/>
          <w:lang w:eastAsia="zh-TW"/>
        </w:rPr>
        <w:t>(و)</w:t>
      </w:r>
      <w:r w:rsidRPr="001A48F0">
        <w:rPr>
          <w:rFonts w:hint="cs"/>
          <w:b/>
          <w:rtl/>
          <w:lang w:eastAsia="zh-TW"/>
        </w:rPr>
        <w:tab/>
      </w:r>
      <w:r w:rsidR="003A3AA5">
        <w:rPr>
          <w:b/>
          <w:bCs/>
          <w:rtl/>
          <w:lang w:eastAsia="zh-TW"/>
        </w:rPr>
        <w:t xml:space="preserve">اتفاقية لاهاي بشأن حماية الأطفال والتعاون في مجال التبني على الصعيد الدولي. </w:t>
      </w:r>
    </w:p>
    <w:p w:rsidR="003A3AA5" w:rsidRDefault="003A3AA5" w:rsidP="00D13238">
      <w:pPr>
        <w:pStyle w:val="SingleTxtGA"/>
        <w:rPr>
          <w:b/>
          <w:bCs/>
          <w:rtl/>
          <w:lang w:eastAsia="zh-TW"/>
        </w:rPr>
      </w:pPr>
      <w:r w:rsidRPr="001A48F0">
        <w:rPr>
          <w:rtl/>
          <w:lang w:eastAsia="zh-TW"/>
        </w:rPr>
        <w:t>٦٢-</w:t>
      </w:r>
      <w:r w:rsidR="00B57A1B">
        <w:rPr>
          <w:rFonts w:hint="cs"/>
          <w:b/>
          <w:bCs/>
          <w:rtl/>
          <w:lang w:eastAsia="zh-TW"/>
        </w:rPr>
        <w:tab/>
      </w:r>
      <w:r>
        <w:rPr>
          <w:b/>
          <w:bCs/>
          <w:rtl/>
          <w:lang w:eastAsia="zh-TW"/>
        </w:rPr>
        <w:t>وتذكّر اللجنة الدولة الطرف بأن التقرير المتعلق بتنفيذها البروتوكول الاختياري الملحق باتفاقية حقوق الطفل بشأن بيع الأطفال واستغلال الأطفال في البغاء وفي المواد الإباحية قد تأخر تقديمه منذ ٣٠ أيار/مايو ٢٠٠٤. وتحثها على الوفاء بالتزاماتها المتصلة بتقديم التقارير بخصوص البروتوكول الاختياري المذكور.</w:t>
      </w:r>
    </w:p>
    <w:p w:rsidR="003A3AA5" w:rsidRDefault="003A3AA5" w:rsidP="00B57A1B">
      <w:pPr>
        <w:pStyle w:val="HChGA"/>
        <w:rPr>
          <w:rFonts w:eastAsiaTheme="minorEastAsia"/>
          <w:rtl/>
          <w:lang w:eastAsia="zh-TW"/>
        </w:rPr>
      </w:pPr>
      <w:r>
        <w:rPr>
          <w:rtl/>
          <w:lang w:eastAsia="zh-TW"/>
        </w:rPr>
        <w:tab/>
        <w:t>رابعا</w:t>
      </w:r>
      <w:r w:rsidR="00B57A1B">
        <w:rPr>
          <w:rFonts w:hint="cs"/>
          <w:rtl/>
          <w:lang w:eastAsia="zh-TW"/>
        </w:rPr>
        <w:t>ً</w:t>
      </w:r>
      <w:r w:rsidR="00B57A1B">
        <w:rPr>
          <w:rtl/>
          <w:lang w:eastAsia="zh-TW"/>
        </w:rPr>
        <w:t>-</w:t>
      </w:r>
      <w:r w:rsidR="00B57A1B">
        <w:rPr>
          <w:rFonts w:hint="cs"/>
          <w:rtl/>
          <w:lang w:eastAsia="zh-TW"/>
        </w:rPr>
        <w:tab/>
      </w:r>
      <w:r>
        <w:rPr>
          <w:rtl/>
          <w:lang w:eastAsia="zh-TW"/>
        </w:rPr>
        <w:t>التنفيذ والإبلاغ</w:t>
      </w:r>
    </w:p>
    <w:p w:rsidR="003A3AA5" w:rsidRDefault="003A3AA5" w:rsidP="00B57A1B">
      <w:pPr>
        <w:pStyle w:val="H1GA"/>
        <w:rPr>
          <w:rFonts w:eastAsiaTheme="minorEastAsia"/>
          <w:rtl/>
          <w:lang w:eastAsia="zh-TW"/>
        </w:rPr>
      </w:pPr>
      <w:r>
        <w:rPr>
          <w:rtl/>
          <w:lang w:eastAsia="zh-TW"/>
        </w:rPr>
        <w:tab/>
        <w:t>ألف-</w:t>
      </w:r>
      <w:r w:rsidR="00B57A1B">
        <w:rPr>
          <w:rFonts w:hint="cs"/>
          <w:rtl/>
          <w:lang w:eastAsia="zh-TW"/>
        </w:rPr>
        <w:tab/>
      </w:r>
      <w:r>
        <w:rPr>
          <w:rtl/>
          <w:lang w:eastAsia="zh-TW"/>
        </w:rPr>
        <w:t>المتابعة والنشر</w:t>
      </w:r>
    </w:p>
    <w:p w:rsidR="003A3AA5" w:rsidRDefault="003A3AA5" w:rsidP="00D13238">
      <w:pPr>
        <w:pStyle w:val="SingleTxtGA"/>
        <w:rPr>
          <w:rFonts w:eastAsia="SimSun"/>
          <w:b/>
          <w:bCs/>
          <w:rtl/>
          <w:lang w:eastAsia="zh-TW"/>
        </w:rPr>
      </w:pPr>
      <w:r w:rsidRPr="001A48F0">
        <w:rPr>
          <w:rtl/>
          <w:lang w:eastAsia="zh-TW"/>
        </w:rPr>
        <w:t>٦٣-</w:t>
      </w:r>
      <w:r w:rsidR="00B57A1B">
        <w:rPr>
          <w:rFonts w:hint="cs"/>
          <w:b/>
          <w:bCs/>
          <w:rtl/>
          <w:lang w:eastAsia="zh-TW"/>
        </w:rPr>
        <w:tab/>
      </w:r>
      <w:r>
        <w:rPr>
          <w:b/>
          <w:bCs/>
          <w:rtl/>
          <w:lang w:eastAsia="zh-TW"/>
        </w:rPr>
        <w:t xml:space="preserve">توصي اللجنة بأن تتخذ الدولة الطرف جميع التدابير الملائمة لضمان التنفيذ الكامل للتوصيات الواردة في هذه الملاحظات الختامية. </w:t>
      </w:r>
      <w:dir w:val="rtl">
        <w:r>
          <w:rPr>
            <w:b/>
            <w:bCs/>
            <w:rtl/>
            <w:lang w:eastAsia="zh-TW"/>
          </w:rPr>
          <w:t xml:space="preserve">وتوصيها </w:t>
        </w:r>
        <w:r w:rsidR="00005048">
          <w:rPr>
            <w:b/>
            <w:bCs/>
            <w:rtl/>
            <w:lang w:eastAsia="zh-TW"/>
          </w:rPr>
          <w:t>أيضاً</w:t>
        </w:r>
        <w:r>
          <w:rPr>
            <w:b/>
            <w:bCs/>
            <w:rtl/>
            <w:lang w:eastAsia="zh-TW"/>
          </w:rPr>
          <w:t xml:space="preserve"> بإتاحة التقرير الجامع للتقارير الدورية من الثاني إلى الرابع، والردود الخطية على قائمة المسائل، وهذه الملاحظات الختامية على نطاق واسع بلغات البلد.</w:t>
        </w:r>
        <w:r w:rsidR="00120E88">
          <w:t>‬</w:t>
        </w:r>
        <w:r w:rsidR="00491ED9">
          <w:t>‬</w:t>
        </w:r>
      </w:dir>
    </w:p>
    <w:p w:rsidR="003A3AA5" w:rsidRDefault="003A3AA5" w:rsidP="00B57A1B">
      <w:pPr>
        <w:pStyle w:val="H1GA"/>
        <w:rPr>
          <w:rFonts w:eastAsiaTheme="minorEastAsia"/>
          <w:rtl/>
          <w:lang w:eastAsia="zh-TW"/>
        </w:rPr>
      </w:pPr>
      <w:r>
        <w:rPr>
          <w:rtl/>
          <w:lang w:eastAsia="zh-TW"/>
        </w:rPr>
        <w:tab/>
        <w:t>باء-</w:t>
      </w:r>
      <w:r w:rsidR="00B57A1B">
        <w:rPr>
          <w:rFonts w:hint="cs"/>
          <w:rtl/>
          <w:lang w:eastAsia="zh-TW"/>
        </w:rPr>
        <w:tab/>
      </w:r>
      <w:r>
        <w:rPr>
          <w:rtl/>
          <w:lang w:eastAsia="zh-TW"/>
        </w:rPr>
        <w:t xml:space="preserve">التقرير المقبل </w:t>
      </w:r>
    </w:p>
    <w:p w:rsidR="003A3AA5" w:rsidRPr="00483CB3" w:rsidRDefault="003A3AA5" w:rsidP="00D13238">
      <w:pPr>
        <w:pStyle w:val="SingleTxtGA"/>
        <w:rPr>
          <w:rFonts w:eastAsia="SimSun"/>
          <w:b/>
          <w:bCs/>
          <w:spacing w:val="-4"/>
          <w:rtl/>
          <w:lang w:eastAsia="zh-TW"/>
        </w:rPr>
      </w:pPr>
      <w:r w:rsidRPr="00483CB3">
        <w:rPr>
          <w:spacing w:val="-4"/>
          <w:rtl/>
          <w:lang w:eastAsia="zh-TW"/>
        </w:rPr>
        <w:t>٦٤-</w:t>
      </w:r>
      <w:r w:rsidR="00B57A1B" w:rsidRPr="00483CB3">
        <w:rPr>
          <w:rFonts w:ascii="Arial" w:hAnsi="Arial" w:cs="Arial" w:hint="cs"/>
          <w:spacing w:val="-4"/>
          <w:rtl/>
        </w:rPr>
        <w:tab/>
      </w:r>
      <w:dir w:val="rtl">
        <w:r w:rsidRPr="00483CB3">
          <w:rPr>
            <w:b/>
            <w:bCs/>
            <w:spacing w:val="-4"/>
            <w:rtl/>
            <w:lang w:eastAsia="zh-TW"/>
          </w:rPr>
          <w:t xml:space="preserve">تدعو اللجنة الدولة الطرف إلى تقديم تقريرها الجامع للتقريرين الدوريين الخامس والسادس في موعد أقصاه 3 أيار/مايو 2022 وتضمينه معلومات عن متابعة تنفيذ هذه الملاحظات الختامية. </w:t>
        </w:r>
        <w:dir w:val="rtl">
          <w:r w:rsidRPr="00483CB3">
            <w:rPr>
              <w:b/>
              <w:bCs/>
              <w:spacing w:val="-4"/>
              <w:rtl/>
              <w:lang w:eastAsia="zh-TW"/>
            </w:rPr>
            <w:t xml:space="preserve">وينبغي إعداد التقرير </w:t>
          </w:r>
          <w:r w:rsidR="00005048" w:rsidRPr="00483CB3">
            <w:rPr>
              <w:b/>
              <w:bCs/>
              <w:spacing w:val="-4"/>
              <w:rtl/>
              <w:lang w:eastAsia="zh-TW"/>
            </w:rPr>
            <w:t>وفقاً</w:t>
          </w:r>
          <w:r w:rsidRPr="00483CB3">
            <w:rPr>
              <w:b/>
              <w:bCs/>
              <w:spacing w:val="-4"/>
              <w:rtl/>
              <w:lang w:eastAsia="zh-TW"/>
            </w:rPr>
            <w:t xml:space="preserve"> للمبادئ التوجيهية المنسقة لتقديم التقارير المتعلقة بمعاهدة بعينها، التي اعتمدت في 31 كانون الثاني/يناير 2014 (</w:t>
          </w:r>
          <w:r w:rsidRPr="00483CB3">
            <w:rPr>
              <w:b/>
              <w:spacing w:val="-4"/>
            </w:rPr>
            <w:t>CRC/C/58/Rev.3</w:t>
          </w:r>
          <w:r w:rsidRPr="00483CB3">
            <w:rPr>
              <w:b/>
              <w:bCs/>
              <w:spacing w:val="-4"/>
              <w:rtl/>
              <w:lang w:eastAsia="zh-TW"/>
            </w:rPr>
            <w:t>)، على ألا يتجاوز عدد كلماته 200 21 كلمة (انظر قرار الجمعية</w:t>
          </w:r>
          <w:r w:rsidR="00D13238">
            <w:rPr>
              <w:rFonts w:hint="cs"/>
              <w:b/>
              <w:bCs/>
              <w:spacing w:val="-4"/>
              <w:rtl/>
              <w:lang w:eastAsia="zh-TW"/>
            </w:rPr>
            <w:t xml:space="preserve"> </w:t>
          </w:r>
          <w:r w:rsidRPr="00483CB3">
            <w:rPr>
              <w:b/>
              <w:bCs/>
              <w:spacing w:val="-4"/>
              <w:rtl/>
              <w:lang w:eastAsia="zh-TW"/>
            </w:rPr>
            <w:t xml:space="preserve"> العامة 68/268، الفقرة</w:t>
          </w:r>
          <w:r w:rsidR="00483CB3">
            <w:rPr>
              <w:rFonts w:hint="cs"/>
              <w:b/>
              <w:bCs/>
              <w:spacing w:val="-4"/>
              <w:rtl/>
              <w:lang w:eastAsia="zh-TW"/>
            </w:rPr>
            <w:t> </w:t>
          </w:r>
          <w:r w:rsidRPr="00483CB3">
            <w:rPr>
              <w:b/>
              <w:bCs/>
              <w:spacing w:val="-4"/>
              <w:rtl/>
              <w:lang w:eastAsia="zh-TW"/>
            </w:rPr>
            <w:t xml:space="preserve">16). </w:t>
          </w:r>
          <w:dir w:val="rtl">
            <w:r w:rsidRPr="00483CB3">
              <w:rPr>
                <w:b/>
                <w:bCs/>
                <w:spacing w:val="-4"/>
                <w:rtl/>
                <w:lang w:eastAsia="zh-TW"/>
              </w:rPr>
              <w:t xml:space="preserve">فإن تجاوز عدد كلمات التقرير المقدَّم الحد الأقصى المنصوص عليه، طُلب إلى الدولة الطرف اختصاره عملاً بالقرار السالف الذكر. </w:t>
            </w:r>
            <w:dir w:val="rtl">
              <w:r w:rsidRPr="00483CB3">
                <w:rPr>
                  <w:b/>
                  <w:bCs/>
                  <w:spacing w:val="-4"/>
                  <w:rtl/>
                  <w:lang w:eastAsia="zh-TW"/>
                </w:rPr>
                <w:t>وإن تعذّر على الدولة الطرف مراجعة التقرير وتقديمه من جديد، فلن يتسنى ضمان ترجمته كي تنظر فيه هيئة المعاهدة.</w:t>
              </w:r>
              <w:r w:rsidR="00120E88" w:rsidRPr="00483CB3">
                <w:rPr>
                  <w:spacing w:val="-4"/>
                </w:rPr>
                <w:t>‬</w:t>
              </w:r>
              <w:r w:rsidR="00120E88" w:rsidRPr="00483CB3">
                <w:rPr>
                  <w:spacing w:val="-4"/>
                </w:rPr>
                <w:t>‬</w:t>
              </w:r>
              <w:r w:rsidR="00120E88" w:rsidRPr="00483CB3">
                <w:rPr>
                  <w:spacing w:val="-4"/>
                </w:rPr>
                <w:t>‬</w:t>
              </w:r>
              <w:r w:rsidR="00120E88" w:rsidRPr="00483CB3">
                <w:rPr>
                  <w:spacing w:val="-4"/>
                </w:rPr>
                <w:t>‬</w:t>
              </w:r>
              <w:r w:rsidR="00491ED9">
                <w:t>‬</w:t>
              </w:r>
              <w:r w:rsidR="00491ED9">
                <w:t>‬</w:t>
              </w:r>
              <w:r w:rsidR="00491ED9">
                <w:t>‬</w:t>
              </w:r>
              <w:r w:rsidR="00491ED9">
                <w:t>‬</w:t>
              </w:r>
            </w:dir>
          </w:dir>
        </w:dir>
      </w:dir>
    </w:p>
    <w:p w:rsidR="003A3AA5" w:rsidRDefault="003A3AA5" w:rsidP="00D13238">
      <w:pPr>
        <w:pStyle w:val="SingleTxtGA"/>
        <w:rPr>
          <w:rFonts w:hint="cs"/>
          <w:b/>
          <w:rtl/>
          <w:lang w:eastAsia="zh-TW"/>
        </w:rPr>
      </w:pPr>
      <w:r w:rsidRPr="001A48F0">
        <w:rPr>
          <w:rtl/>
          <w:lang w:eastAsia="zh-TW"/>
        </w:rPr>
        <w:lastRenderedPageBreak/>
        <w:t>٦٥-</w:t>
      </w:r>
      <w:r w:rsidR="00B57A1B">
        <w:rPr>
          <w:rFonts w:hint="cs"/>
          <w:b/>
          <w:bCs/>
          <w:rtl/>
          <w:lang w:eastAsia="zh-TW"/>
        </w:rPr>
        <w:tab/>
      </w:r>
      <w:r>
        <w:rPr>
          <w:b/>
          <w:bCs/>
          <w:rtl/>
          <w:lang w:eastAsia="zh-TW"/>
        </w:rPr>
        <w:t xml:space="preserve">وتدعو اللجنة </w:t>
      </w:r>
      <w:r w:rsidR="00005048">
        <w:rPr>
          <w:b/>
          <w:bCs/>
          <w:rtl/>
          <w:lang w:eastAsia="zh-TW"/>
        </w:rPr>
        <w:t>أيضاً</w:t>
      </w:r>
      <w:r>
        <w:rPr>
          <w:b/>
          <w:bCs/>
          <w:rtl/>
          <w:lang w:eastAsia="zh-TW"/>
        </w:rPr>
        <w:t xml:space="preserve"> الدولة الطرف إلى تقديم وثيقة أساسية محدثة، لا يتجاوز عدد كلماتها 400 42 كلمة، </w:t>
      </w:r>
      <w:r w:rsidR="00005048">
        <w:rPr>
          <w:b/>
          <w:bCs/>
          <w:rtl/>
          <w:lang w:eastAsia="zh-TW"/>
        </w:rPr>
        <w:t>وفقاً</w:t>
      </w:r>
      <w:r>
        <w:rPr>
          <w:b/>
          <w:bCs/>
          <w:rtl/>
          <w:lang w:eastAsia="zh-TW"/>
        </w:rPr>
        <w:t xml:space="preserve">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Pr>
          <w:b/>
        </w:rPr>
        <w:t>HRI/GEN/2/Rev.6</w:t>
      </w:r>
      <w:r>
        <w:rPr>
          <w:b/>
          <w:bCs/>
          <w:rtl/>
          <w:lang w:eastAsia="zh-TW"/>
        </w:rPr>
        <w:t>، الفصل الأول) والفقرة 16 من قرار الجمعية</w:t>
      </w:r>
      <w:r w:rsidR="00005048">
        <w:rPr>
          <w:b/>
          <w:bCs/>
          <w:rtl/>
          <w:lang w:eastAsia="zh-TW"/>
        </w:rPr>
        <w:t xml:space="preserve"> </w:t>
      </w:r>
      <w:r w:rsidR="00C137CC">
        <w:rPr>
          <w:rFonts w:hint="cs"/>
          <w:b/>
          <w:bCs/>
          <w:rtl/>
          <w:lang w:eastAsia="zh-TW"/>
        </w:rPr>
        <w:t xml:space="preserve">              </w:t>
      </w:r>
      <w:r>
        <w:rPr>
          <w:b/>
          <w:bCs/>
          <w:rtl/>
          <w:lang w:eastAsia="zh-TW"/>
        </w:rPr>
        <w:t>العامة 68/268.</w:t>
      </w:r>
      <w:r w:rsidR="006C6D49">
        <w:rPr>
          <w:rFonts w:hint="cs"/>
          <w:b/>
          <w:rtl/>
          <w:lang w:eastAsia="zh-TW"/>
        </w:rPr>
        <w:t xml:space="preserve"> </w:t>
      </w:r>
    </w:p>
    <w:p w:rsidR="003A3AA5" w:rsidRDefault="003A3AA5" w:rsidP="003A3AA5">
      <w:pPr>
        <w:bidi w:val="0"/>
        <w:spacing w:before="240"/>
        <w:jc w:val="center"/>
        <w:rPr>
          <w:u w:val="single"/>
        </w:rPr>
      </w:pPr>
      <w:r>
        <w:rPr>
          <w:u w:val="single"/>
        </w:rPr>
        <w:tab/>
      </w:r>
      <w:r>
        <w:rPr>
          <w:u w:val="single"/>
        </w:rPr>
        <w:tab/>
      </w:r>
      <w:r>
        <w:rPr>
          <w:u w:val="single"/>
        </w:rPr>
        <w:tab/>
      </w:r>
    </w:p>
    <w:sectPr w:rsidR="003A3AA5" w:rsidSect="0000344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E7" w:rsidRPr="002901D9" w:rsidRDefault="00F179E7" w:rsidP="002901D9">
      <w:pPr>
        <w:spacing w:after="60" w:line="240" w:lineRule="auto"/>
        <w:rPr>
          <w:i/>
          <w:iCs/>
        </w:rPr>
      </w:pPr>
      <w:r>
        <w:rPr>
          <w:rFonts w:hint="cs"/>
          <w:i/>
          <w:iCs/>
          <w:rtl/>
        </w:rPr>
        <w:t>الحواشي</w:t>
      </w:r>
    </w:p>
  </w:endnote>
  <w:endnote w:type="continuationSeparator" w:id="0">
    <w:p w:rsidR="00F179E7" w:rsidRDefault="00F179E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E7" w:rsidRPr="003A3AA5" w:rsidRDefault="00F179E7" w:rsidP="003A3AA5">
    <w:pPr>
      <w:pStyle w:val="Footer"/>
      <w:tabs>
        <w:tab w:val="right" w:pos="9598"/>
      </w:tabs>
      <w:rPr>
        <w:sz w:val="17"/>
      </w:rPr>
    </w:pPr>
    <w:r>
      <w:rPr>
        <w:sz w:val="17"/>
      </w:rPr>
      <w:t>GE.17-10943</w:t>
    </w:r>
    <w:r>
      <w:rPr>
        <w:sz w:val="17"/>
      </w:rPr>
      <w:tab/>
    </w:r>
    <w:r w:rsidRPr="003A3AA5">
      <w:rPr>
        <w:b/>
        <w:sz w:val="18"/>
      </w:rPr>
      <w:fldChar w:fldCharType="begin"/>
    </w:r>
    <w:r w:rsidRPr="003A3AA5">
      <w:rPr>
        <w:b/>
        <w:sz w:val="18"/>
      </w:rPr>
      <w:instrText xml:space="preserve"> PAGE  \* MERGEFORMAT </w:instrText>
    </w:r>
    <w:r w:rsidRPr="003A3AA5">
      <w:rPr>
        <w:b/>
        <w:sz w:val="18"/>
      </w:rPr>
      <w:fldChar w:fldCharType="separate"/>
    </w:r>
    <w:r w:rsidR="00D13238">
      <w:rPr>
        <w:b/>
        <w:noProof/>
        <w:sz w:val="18"/>
      </w:rPr>
      <w:t>16</w:t>
    </w:r>
    <w:r w:rsidRPr="003A3AA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E7" w:rsidRPr="003A3AA5" w:rsidRDefault="00F179E7" w:rsidP="006959B0">
    <w:pPr>
      <w:pStyle w:val="Footer"/>
      <w:tabs>
        <w:tab w:val="right" w:pos="9599"/>
      </w:tabs>
      <w:jc w:val="left"/>
      <w:rPr>
        <w:b/>
        <w:sz w:val="18"/>
        <w:lang w:val="en-US"/>
      </w:rPr>
    </w:pPr>
    <w:r w:rsidRPr="003A3AA5">
      <w:rPr>
        <w:b/>
        <w:sz w:val="18"/>
        <w:lang w:val="en-US"/>
      </w:rPr>
      <w:fldChar w:fldCharType="begin"/>
    </w:r>
    <w:r w:rsidRPr="003A3AA5">
      <w:rPr>
        <w:b/>
        <w:sz w:val="18"/>
        <w:lang w:val="en-US"/>
      </w:rPr>
      <w:instrText xml:space="preserve"> PAGE  \* MERGEFORMAT </w:instrText>
    </w:r>
    <w:r w:rsidRPr="003A3AA5">
      <w:rPr>
        <w:b/>
        <w:sz w:val="18"/>
        <w:lang w:val="en-US"/>
      </w:rPr>
      <w:fldChar w:fldCharType="separate"/>
    </w:r>
    <w:r w:rsidR="00D13238">
      <w:rPr>
        <w:b/>
        <w:noProof/>
        <w:sz w:val="18"/>
        <w:lang w:val="en-US"/>
      </w:rPr>
      <w:t>17</w:t>
    </w:r>
    <w:r w:rsidRPr="003A3AA5">
      <w:rPr>
        <w:b/>
        <w:sz w:val="18"/>
        <w:lang w:val="en-US"/>
      </w:rPr>
      <w:fldChar w:fldCharType="end"/>
    </w:r>
    <w:r>
      <w:rPr>
        <w:b/>
        <w:sz w:val="18"/>
        <w:lang w:val="en-US"/>
      </w:rPr>
      <w:tab/>
    </w:r>
    <w:r>
      <w:rPr>
        <w:sz w:val="17"/>
        <w:lang w:val="en-US"/>
      </w:rPr>
      <w:t>GE.17-10943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E7" w:rsidRDefault="00F179E7" w:rsidP="006E444F">
    <w:pPr>
      <w:pStyle w:val="Footer"/>
      <w:spacing w:before="360"/>
      <w:jc w:val="right"/>
      <w:rPr>
        <w:sz w:val="20"/>
        <w:szCs w:val="20"/>
      </w:rPr>
    </w:pPr>
    <w:r>
      <w:rPr>
        <w:sz w:val="20"/>
        <w:szCs w:val="20"/>
      </w:rPr>
      <w:t>GE.17-10943</w:t>
    </w:r>
    <w:r>
      <w:rPr>
        <w:noProof/>
        <w:lang w:val="en-US"/>
      </w:rPr>
      <w:drawing>
        <wp:anchor distT="0" distB="0" distL="114300" distR="114300" simplePos="0" relativeHeight="251659264" behindDoc="1" locked="1" layoutInCell="0" allowOverlap="1" wp14:anchorId="5C0BAFF3" wp14:editId="4769D40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179E7" w:rsidRPr="00003443" w:rsidRDefault="00F179E7" w:rsidP="000034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41F890DF" wp14:editId="77DAA3E9">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E7" w:rsidRDefault="00F179E7" w:rsidP="00CB28F9">
      <w:pPr>
        <w:pStyle w:val="Footer"/>
        <w:bidi/>
        <w:spacing w:after="80" w:line="200" w:lineRule="exact"/>
        <w:ind w:left="680"/>
      </w:pPr>
      <w:r>
        <w:rPr>
          <w:rtl/>
        </w:rPr>
        <w:t>__________</w:t>
      </w:r>
    </w:p>
  </w:footnote>
  <w:footnote w:type="continuationSeparator" w:id="0">
    <w:p w:rsidR="00F179E7" w:rsidRDefault="00F179E7" w:rsidP="00656392">
      <w:pPr>
        <w:spacing w:line="240" w:lineRule="auto"/>
      </w:pPr>
      <w:r>
        <w:continuationSeparator/>
      </w:r>
    </w:p>
  </w:footnote>
  <w:footnote w:id="1">
    <w:p w:rsidR="00C322EC" w:rsidRPr="00C322EC" w:rsidRDefault="00C322EC" w:rsidP="00C322EC">
      <w:pPr>
        <w:pStyle w:val="FootnoteText1"/>
        <w:rPr>
          <w:rtl/>
        </w:rPr>
      </w:pPr>
      <w:r>
        <w:rPr>
          <w:rtl/>
        </w:rPr>
        <w:t>*</w:t>
      </w:r>
      <w:r>
        <w:rPr>
          <w:rtl/>
        </w:rPr>
        <w:tab/>
      </w:r>
      <w:r>
        <w:rPr>
          <w:sz w:val="26"/>
          <w:rtl/>
          <w:lang w:eastAsia="zh-TW"/>
        </w:rPr>
        <w:t>اعتمدتها اللجنة في دورتها الخامسة والسبعين (16 كانون الثاني/يناير - 3 شباط/فبراير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E7" w:rsidRPr="003A3AA5" w:rsidRDefault="00F179E7" w:rsidP="003A3AA5">
    <w:pPr>
      <w:pStyle w:val="Header"/>
      <w:jc w:val="right"/>
    </w:pPr>
    <w:r w:rsidRPr="003A3AA5">
      <w:t>CRC/C/ATG/CO/2-4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E7" w:rsidRPr="003A3AA5" w:rsidRDefault="00F179E7" w:rsidP="003A3AA5">
    <w:pPr>
      <w:pStyle w:val="Header"/>
      <w:jc w:val="left"/>
    </w:pPr>
    <w:r w:rsidRPr="003A3AA5">
      <w:t>CRC/C/ATG/CO/2-4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A74EC"/>
    <w:rsid w:val="00003443"/>
    <w:rsid w:val="00005048"/>
    <w:rsid w:val="000076D5"/>
    <w:rsid w:val="00024524"/>
    <w:rsid w:val="00027DCB"/>
    <w:rsid w:val="00043663"/>
    <w:rsid w:val="000505CF"/>
    <w:rsid w:val="000D701C"/>
    <w:rsid w:val="000E2A71"/>
    <w:rsid w:val="00120E88"/>
    <w:rsid w:val="00160263"/>
    <w:rsid w:val="00181F96"/>
    <w:rsid w:val="001A1371"/>
    <w:rsid w:val="001A48F0"/>
    <w:rsid w:val="001B346A"/>
    <w:rsid w:val="001D5AC0"/>
    <w:rsid w:val="001E1CAD"/>
    <w:rsid w:val="001E290D"/>
    <w:rsid w:val="002144FA"/>
    <w:rsid w:val="0023469A"/>
    <w:rsid w:val="00240EBC"/>
    <w:rsid w:val="00243C8A"/>
    <w:rsid w:val="00255021"/>
    <w:rsid w:val="00267A0E"/>
    <w:rsid w:val="002901D9"/>
    <w:rsid w:val="002976C2"/>
    <w:rsid w:val="002D2D42"/>
    <w:rsid w:val="003260FF"/>
    <w:rsid w:val="003310E4"/>
    <w:rsid w:val="00343D95"/>
    <w:rsid w:val="00374341"/>
    <w:rsid w:val="003A3AA5"/>
    <w:rsid w:val="003C50EA"/>
    <w:rsid w:val="003D1062"/>
    <w:rsid w:val="00420D7B"/>
    <w:rsid w:val="00450B21"/>
    <w:rsid w:val="00453B63"/>
    <w:rsid w:val="00455780"/>
    <w:rsid w:val="0045649E"/>
    <w:rsid w:val="00483CB3"/>
    <w:rsid w:val="004A14A6"/>
    <w:rsid w:val="004B0A1C"/>
    <w:rsid w:val="004B7351"/>
    <w:rsid w:val="004D298E"/>
    <w:rsid w:val="00512EAD"/>
    <w:rsid w:val="00523BAE"/>
    <w:rsid w:val="0054472E"/>
    <w:rsid w:val="005662A9"/>
    <w:rsid w:val="0057067B"/>
    <w:rsid w:val="005827D4"/>
    <w:rsid w:val="00586FD1"/>
    <w:rsid w:val="0059622A"/>
    <w:rsid w:val="005C5878"/>
    <w:rsid w:val="005C7CEA"/>
    <w:rsid w:val="005D3C0B"/>
    <w:rsid w:val="005E5217"/>
    <w:rsid w:val="005F0FA4"/>
    <w:rsid w:val="005F30EE"/>
    <w:rsid w:val="0060473A"/>
    <w:rsid w:val="00656392"/>
    <w:rsid w:val="006831AF"/>
    <w:rsid w:val="0068781D"/>
    <w:rsid w:val="006959B0"/>
    <w:rsid w:val="006B3E27"/>
    <w:rsid w:val="006B6507"/>
    <w:rsid w:val="006C104C"/>
    <w:rsid w:val="006C6D49"/>
    <w:rsid w:val="006E444F"/>
    <w:rsid w:val="007146EA"/>
    <w:rsid w:val="00733704"/>
    <w:rsid w:val="0078071A"/>
    <w:rsid w:val="00852A9A"/>
    <w:rsid w:val="008F12CF"/>
    <w:rsid w:val="008F49E1"/>
    <w:rsid w:val="0090370F"/>
    <w:rsid w:val="009269D2"/>
    <w:rsid w:val="009327A5"/>
    <w:rsid w:val="00942135"/>
    <w:rsid w:val="009521B0"/>
    <w:rsid w:val="00994130"/>
    <w:rsid w:val="009A7E9F"/>
    <w:rsid w:val="009B06A2"/>
    <w:rsid w:val="009E5018"/>
    <w:rsid w:val="00A01B50"/>
    <w:rsid w:val="00A12B37"/>
    <w:rsid w:val="00A65558"/>
    <w:rsid w:val="00AB6758"/>
    <w:rsid w:val="00B13763"/>
    <w:rsid w:val="00B477A4"/>
    <w:rsid w:val="00B54045"/>
    <w:rsid w:val="00B57A1B"/>
    <w:rsid w:val="00BE2D3E"/>
    <w:rsid w:val="00C137CC"/>
    <w:rsid w:val="00C322EC"/>
    <w:rsid w:val="00C438D7"/>
    <w:rsid w:val="00C81B50"/>
    <w:rsid w:val="00CB28F9"/>
    <w:rsid w:val="00CD1801"/>
    <w:rsid w:val="00D10EF1"/>
    <w:rsid w:val="00D13238"/>
    <w:rsid w:val="00D42810"/>
    <w:rsid w:val="00D914A7"/>
    <w:rsid w:val="00DA74EC"/>
    <w:rsid w:val="00DD13C3"/>
    <w:rsid w:val="00DD596E"/>
    <w:rsid w:val="00DD621E"/>
    <w:rsid w:val="00DF0575"/>
    <w:rsid w:val="00E642B0"/>
    <w:rsid w:val="00E70E04"/>
    <w:rsid w:val="00E76499"/>
    <w:rsid w:val="00EC05A7"/>
    <w:rsid w:val="00EC4B6B"/>
    <w:rsid w:val="00EF1EE5"/>
    <w:rsid w:val="00F179E7"/>
    <w:rsid w:val="00F612ED"/>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A3AA5"/>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rsid w:val="003A3AA5"/>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rsid w:val="003A3AA5"/>
    <w:pPr>
      <w:keepNext/>
      <w:keepLines/>
      <w:tabs>
        <w:tab w:val="right" w:pos="851"/>
      </w:tabs>
      <w:suppressAutoHyphens/>
      <w:bidi w:val="0"/>
      <w:spacing w:before="240" w:after="120" w:line="240" w:lineRule="exact"/>
      <w:ind w:left="1134" w:right="1134" w:hanging="1134"/>
      <w:jc w:val="left"/>
    </w:pPr>
    <w:rPr>
      <w:rFonts w:eastAsia="SimSun" w:hAnsiTheme="minorHAnsi"/>
      <w:b/>
      <w:lang w:val="en-GB"/>
    </w:rPr>
  </w:style>
  <w:style w:type="paragraph" w:customStyle="1" w:styleId="SingleTxtG">
    <w:name w:val="_ Single Txt_G"/>
    <w:basedOn w:val="Normal"/>
    <w:rsid w:val="003A3AA5"/>
    <w:pPr>
      <w:suppressAutoHyphens/>
      <w:bidi w:val="0"/>
      <w:spacing w:after="120"/>
      <w:ind w:left="1134" w:right="1134"/>
      <w:jc w:val="both"/>
    </w:pPr>
    <w:rPr>
      <w:rFonts w:eastAsia="SimSun" w:hAnsiTheme="minorHAnsi"/>
      <w:lang w:val="en-GB" w:eastAsia="zh-CN"/>
    </w:rPr>
  </w:style>
  <w:style w:type="character" w:styleId="CommentReference">
    <w:name w:val="annotation reference"/>
    <w:basedOn w:val="DefaultParagraphFont"/>
    <w:uiPriority w:val="99"/>
    <w:semiHidden/>
    <w:unhideWhenUsed/>
    <w:rsid w:val="003A3AA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A3AA5"/>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rsid w:val="003A3AA5"/>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rsid w:val="003A3AA5"/>
    <w:pPr>
      <w:keepNext/>
      <w:keepLines/>
      <w:tabs>
        <w:tab w:val="right" w:pos="851"/>
      </w:tabs>
      <w:suppressAutoHyphens/>
      <w:bidi w:val="0"/>
      <w:spacing w:before="240" w:after="120" w:line="240" w:lineRule="exact"/>
      <w:ind w:left="1134" w:right="1134" w:hanging="1134"/>
      <w:jc w:val="left"/>
    </w:pPr>
    <w:rPr>
      <w:rFonts w:eastAsia="SimSun" w:hAnsiTheme="minorHAnsi"/>
      <w:b/>
      <w:lang w:val="en-GB"/>
    </w:rPr>
  </w:style>
  <w:style w:type="paragraph" w:customStyle="1" w:styleId="SingleTxtG">
    <w:name w:val="_ Single Txt_G"/>
    <w:basedOn w:val="Normal"/>
    <w:rsid w:val="003A3AA5"/>
    <w:pPr>
      <w:suppressAutoHyphens/>
      <w:bidi w:val="0"/>
      <w:spacing w:after="120"/>
      <w:ind w:left="1134" w:right="1134"/>
      <w:jc w:val="both"/>
    </w:pPr>
    <w:rPr>
      <w:rFonts w:eastAsia="SimSun" w:hAnsiTheme="minorHAnsi"/>
      <w:lang w:val="en-GB" w:eastAsia="zh-CN"/>
    </w:rPr>
  </w:style>
  <w:style w:type="character" w:styleId="CommentReference">
    <w:name w:val="annotation reference"/>
    <w:basedOn w:val="DefaultParagraphFont"/>
    <w:uiPriority w:val="99"/>
    <w:semiHidden/>
    <w:unhideWhenUsed/>
    <w:rsid w:val="003A3A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7366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7EF1-EE44-4D43-A6B5-1BA8F959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CRC/C/ATG/CO/2-4</vt:lpstr>
    </vt:vector>
  </TitlesOfParts>
  <Company>DCM</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CRC/C/ATG/CO/2-4</dc:title>
  <dc:subject>GE.1710943</dc:subject>
  <dc:creator>Tpsara - AAL</dc:creator>
  <cp:keywords>ODS 1717827</cp:keywords>
  <dc:description>Original:Englis_x000d_
Date: 30 June 2017</dc:description>
  <cp:lastModifiedBy>Tpsara</cp:lastModifiedBy>
  <cp:revision>2</cp:revision>
  <dcterms:created xsi:type="dcterms:W3CDTF">2017-08-04T10:23:00Z</dcterms:created>
  <dcterms:modified xsi:type="dcterms:W3CDTF">2017-08-04T10:23:00Z</dcterms:modified>
</cp:coreProperties>
</file>