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bookmarkStart w:id="0" w:name="_GoBack"/>
            <w:bookmarkEnd w:id="0"/>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A9197F" w:rsidRDefault="00A9197F" w:rsidP="00B614C4">
            <w:pPr>
              <w:spacing w:line="240" w:lineRule="atLeast"/>
              <w:jc w:val="right"/>
              <w:rPr>
                <w:sz w:val="20"/>
                <w:szCs w:val="21"/>
              </w:rPr>
            </w:pPr>
            <w:r>
              <w:rPr>
                <w:sz w:val="40"/>
                <w:szCs w:val="21"/>
              </w:rPr>
              <w:t>CCPR</w:t>
            </w:r>
            <w:r>
              <w:rPr>
                <w:sz w:val="20"/>
                <w:szCs w:val="21"/>
              </w:rPr>
              <w:t>/C/BLZ/CO/1/Add.1</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A9197F" w:rsidP="00A9197F">
            <w:pPr>
              <w:spacing w:before="240" w:line="240" w:lineRule="atLeast"/>
              <w:rPr>
                <w:sz w:val="20"/>
              </w:rPr>
            </w:pPr>
            <w:r>
              <w:rPr>
                <w:sz w:val="20"/>
              </w:rPr>
              <w:t>Distr.: General</w:t>
            </w:r>
          </w:p>
          <w:p w:rsidR="00CE1D1C" w:rsidRPr="00F124C6" w:rsidRDefault="00A9197F" w:rsidP="00B614C4">
            <w:pPr>
              <w:spacing w:line="240" w:lineRule="atLeast"/>
              <w:rPr>
                <w:sz w:val="20"/>
              </w:rPr>
            </w:pPr>
            <w:r>
              <w:rPr>
                <w:sz w:val="20"/>
              </w:rPr>
              <w:t>11 December</w:t>
            </w:r>
            <w:r w:rsidR="00EA7E67">
              <w:rPr>
                <w:sz w:val="20"/>
              </w:rPr>
              <w:t xml:space="preserve"> </w:t>
            </w:r>
            <w:r>
              <w:rPr>
                <w:sz w:val="20"/>
              </w:rPr>
              <w:t>2</w:t>
            </w:r>
            <w:r w:rsidR="00EA7E67">
              <w:rPr>
                <w:sz w:val="20"/>
              </w:rPr>
              <w:t>0</w:t>
            </w:r>
            <w:r>
              <w:rPr>
                <w:sz w:val="20"/>
              </w:rPr>
              <w:t>18</w:t>
            </w:r>
          </w:p>
          <w:p w:rsidR="00CE1D1C" w:rsidRPr="00F124C6" w:rsidRDefault="00A9197F" w:rsidP="00B614C4">
            <w:pPr>
              <w:spacing w:line="240" w:lineRule="atLeast"/>
              <w:rPr>
                <w:sz w:val="20"/>
              </w:rPr>
            </w:pPr>
            <w:r>
              <w:rPr>
                <w:sz w:val="20"/>
              </w:rPr>
              <w:t>Chinese</w:t>
            </w:r>
            <w:r w:rsidR="00CE1D1C" w:rsidRPr="00F124C6">
              <w:rPr>
                <w:sz w:val="20"/>
              </w:rPr>
              <w:t xml:space="preserve"> </w:t>
            </w:r>
          </w:p>
          <w:p w:rsidR="00CE1D1C" w:rsidRPr="00F124C6" w:rsidRDefault="00A9197F" w:rsidP="00B614C4">
            <w:pPr>
              <w:spacing w:line="240" w:lineRule="atLeast"/>
            </w:pPr>
            <w:r>
              <w:rPr>
                <w:sz w:val="20"/>
              </w:rPr>
              <w:t>Original: English</w:t>
            </w:r>
          </w:p>
        </w:tc>
      </w:tr>
    </w:tbl>
    <w:p w:rsidR="00A9197F" w:rsidRPr="00A9197F" w:rsidRDefault="00A9197F" w:rsidP="00A9197F">
      <w:pPr>
        <w:spacing w:before="120"/>
        <w:rPr>
          <w:rFonts w:eastAsia="黑体"/>
          <w:b/>
          <w:bCs/>
          <w:sz w:val="24"/>
          <w:szCs w:val="24"/>
        </w:rPr>
      </w:pPr>
      <w:r w:rsidRPr="00A9197F">
        <w:rPr>
          <w:rFonts w:eastAsia="黑体"/>
          <w:sz w:val="24"/>
          <w:szCs w:val="24"/>
          <w:lang w:val="zh-CN"/>
        </w:rPr>
        <w:t>人权事务委员会</w:t>
      </w:r>
    </w:p>
    <w:p w:rsidR="00A9197F" w:rsidRPr="00716DF2" w:rsidRDefault="00A9197F" w:rsidP="003B2394">
      <w:pPr>
        <w:pStyle w:val="HChGC"/>
      </w:pPr>
      <w:r>
        <w:rPr>
          <w:lang w:val="zh-CN"/>
        </w:rPr>
        <w:tab/>
      </w:r>
      <w:r>
        <w:rPr>
          <w:lang w:val="zh-CN"/>
        </w:rPr>
        <w:tab/>
      </w:r>
      <w:r w:rsidRPr="00E4361E">
        <w:rPr>
          <w:lang w:val="zh-CN"/>
        </w:rPr>
        <w:t>关于伯利兹初次报告的结论性意见</w:t>
      </w:r>
      <w:r w:rsidR="003B2394" w:rsidRPr="003B2394">
        <w:rPr>
          <w:rStyle w:val="a8"/>
          <w:rFonts w:eastAsia="黑体"/>
          <w:sz w:val="28"/>
          <w:vertAlign w:val="baseline"/>
          <w:lang w:val="zh-CN"/>
        </w:rPr>
        <w:footnoteReference w:customMarkFollows="1" w:id="2"/>
        <w:t>*</w:t>
      </w:r>
    </w:p>
    <w:p w:rsidR="00A9197F" w:rsidRPr="00716DF2" w:rsidRDefault="00A9197F" w:rsidP="00A9197F">
      <w:pPr>
        <w:pStyle w:val="SingleTxtGC"/>
      </w:pPr>
      <w:r>
        <w:rPr>
          <w:lang w:val="zh-CN"/>
        </w:rPr>
        <w:t>1.</w:t>
      </w:r>
      <w:r>
        <w:rPr>
          <w:lang w:val="zh-CN"/>
        </w:rPr>
        <w:tab/>
      </w:r>
      <w:r>
        <w:rPr>
          <w:lang w:val="zh-CN"/>
        </w:rPr>
        <w:t>委员会在</w:t>
      </w:r>
      <w:r>
        <w:rPr>
          <w:lang w:val="zh-CN"/>
        </w:rPr>
        <w:t>2018</w:t>
      </w:r>
      <w:r>
        <w:rPr>
          <w:lang w:val="zh-CN"/>
        </w:rPr>
        <w:t>年</w:t>
      </w:r>
      <w:r>
        <w:rPr>
          <w:lang w:val="zh-CN"/>
        </w:rPr>
        <w:t>10</w:t>
      </w:r>
      <w:r>
        <w:rPr>
          <w:lang w:val="zh-CN"/>
        </w:rPr>
        <w:t>月</w:t>
      </w:r>
      <w:r>
        <w:rPr>
          <w:lang w:val="zh-CN"/>
        </w:rPr>
        <w:t>15</w:t>
      </w:r>
      <w:r>
        <w:rPr>
          <w:lang w:val="zh-CN"/>
        </w:rPr>
        <w:t>日和</w:t>
      </w:r>
      <w:r>
        <w:rPr>
          <w:lang w:val="zh-CN"/>
        </w:rPr>
        <w:t>16</w:t>
      </w:r>
      <w:r>
        <w:rPr>
          <w:lang w:val="zh-CN"/>
        </w:rPr>
        <w:t>日举行的第</w:t>
      </w:r>
      <w:r>
        <w:rPr>
          <w:lang w:val="zh-CN"/>
        </w:rPr>
        <w:t>3540</w:t>
      </w:r>
      <w:r>
        <w:rPr>
          <w:lang w:val="zh-CN"/>
        </w:rPr>
        <w:t>次和第</w:t>
      </w:r>
      <w:r>
        <w:rPr>
          <w:lang w:val="zh-CN"/>
        </w:rPr>
        <w:t>3541</w:t>
      </w:r>
      <w:r>
        <w:rPr>
          <w:lang w:val="zh-CN"/>
        </w:rPr>
        <w:t>次会议</w:t>
      </w:r>
      <w:r>
        <w:rPr>
          <w:lang w:val="zh-CN"/>
        </w:rPr>
        <w:t>(</w:t>
      </w:r>
      <w:r>
        <w:rPr>
          <w:lang w:val="zh-CN"/>
        </w:rPr>
        <w:t>见</w:t>
      </w:r>
      <w:r>
        <w:rPr>
          <w:lang w:val="zh-CN"/>
        </w:rPr>
        <w:t>CCPR/C/SR.3540</w:t>
      </w:r>
      <w:r>
        <w:rPr>
          <w:lang w:val="zh-CN"/>
        </w:rPr>
        <w:t>和</w:t>
      </w:r>
      <w:r>
        <w:rPr>
          <w:lang w:val="zh-CN"/>
        </w:rPr>
        <w:t>3541)</w:t>
      </w:r>
      <w:r>
        <w:rPr>
          <w:lang w:val="zh-CN"/>
        </w:rPr>
        <w:t>上审议了伯利兹的初次报告</w:t>
      </w:r>
      <w:r>
        <w:rPr>
          <w:lang w:val="zh-CN"/>
        </w:rPr>
        <w:t>(CCPR/C/BLZ/1)</w:t>
      </w:r>
      <w:r>
        <w:rPr>
          <w:lang w:val="zh-CN"/>
        </w:rPr>
        <w:t>。委员会在</w:t>
      </w:r>
      <w:r>
        <w:rPr>
          <w:lang w:val="zh-CN"/>
        </w:rPr>
        <w:t>2018</w:t>
      </w:r>
      <w:r>
        <w:rPr>
          <w:lang w:val="zh-CN"/>
        </w:rPr>
        <w:t>年</w:t>
      </w:r>
      <w:r>
        <w:rPr>
          <w:lang w:val="zh-CN"/>
        </w:rPr>
        <w:t>10</w:t>
      </w:r>
      <w:r>
        <w:rPr>
          <w:lang w:val="zh-CN"/>
        </w:rPr>
        <w:t>月</w:t>
      </w:r>
      <w:r>
        <w:rPr>
          <w:lang w:val="zh-CN"/>
        </w:rPr>
        <w:t>29</w:t>
      </w:r>
      <w:r>
        <w:rPr>
          <w:lang w:val="zh-CN"/>
        </w:rPr>
        <w:t>日举行的第</w:t>
      </w:r>
      <w:r>
        <w:rPr>
          <w:lang w:val="zh-CN"/>
        </w:rPr>
        <w:t>3559</w:t>
      </w:r>
      <w:r>
        <w:rPr>
          <w:lang w:val="zh-CN"/>
        </w:rPr>
        <w:t>次会议上通过了以下结论性意见。</w:t>
      </w:r>
    </w:p>
    <w:p w:rsidR="00A9197F" w:rsidRPr="00716DF2" w:rsidRDefault="00A9197F" w:rsidP="00A9197F">
      <w:pPr>
        <w:pStyle w:val="H1GC"/>
      </w:pPr>
      <w:r>
        <w:rPr>
          <w:lang w:val="zh-CN"/>
        </w:rPr>
        <w:tab/>
        <w:t>A.</w:t>
      </w:r>
      <w:r>
        <w:rPr>
          <w:lang w:val="zh-CN"/>
        </w:rPr>
        <w:tab/>
      </w:r>
      <w:r w:rsidRPr="00E4361E">
        <w:rPr>
          <w:bCs/>
          <w:lang w:val="zh-CN"/>
        </w:rPr>
        <w:t>导言</w:t>
      </w:r>
    </w:p>
    <w:p w:rsidR="00A9197F" w:rsidRPr="00716DF2" w:rsidRDefault="00A9197F" w:rsidP="00A9197F">
      <w:pPr>
        <w:pStyle w:val="SingleTxtGC"/>
      </w:pPr>
      <w:r>
        <w:rPr>
          <w:lang w:val="zh-CN"/>
        </w:rPr>
        <w:t>2.</w:t>
      </w:r>
      <w:r>
        <w:rPr>
          <w:lang w:val="zh-CN"/>
        </w:rPr>
        <w:tab/>
      </w:r>
      <w:r>
        <w:rPr>
          <w:lang w:val="zh-CN"/>
        </w:rPr>
        <w:t>委员会欢迎伯利兹提交初次报告</w:t>
      </w:r>
      <w:r>
        <w:rPr>
          <w:lang w:val="zh-CN"/>
        </w:rPr>
        <w:t>(</w:t>
      </w:r>
      <w:r>
        <w:rPr>
          <w:lang w:val="zh-CN"/>
        </w:rPr>
        <w:t>尽管迟交了报告</w:t>
      </w:r>
      <w:r>
        <w:rPr>
          <w:lang w:val="zh-CN"/>
        </w:rPr>
        <w:t>)</w:t>
      </w:r>
      <w:r>
        <w:rPr>
          <w:lang w:val="zh-CN"/>
        </w:rPr>
        <w:t>和其中所载资料。继</w:t>
      </w:r>
      <w:r>
        <w:rPr>
          <w:rFonts w:hint="eastAsia"/>
          <w:lang w:val="zh-CN"/>
        </w:rPr>
        <w:t>委员会</w:t>
      </w:r>
      <w:r>
        <w:rPr>
          <w:lang w:val="zh-CN"/>
        </w:rPr>
        <w:t>2013</w:t>
      </w:r>
      <w:r>
        <w:rPr>
          <w:lang w:val="zh-CN"/>
        </w:rPr>
        <w:t>年在缔约国没有提交报告的情况下通过了</w:t>
      </w:r>
      <w:r>
        <w:rPr>
          <w:rFonts w:hint="eastAsia"/>
          <w:lang w:val="zh-CN"/>
        </w:rPr>
        <w:t>上一份</w:t>
      </w:r>
      <w:r>
        <w:rPr>
          <w:lang w:val="zh-CN"/>
        </w:rPr>
        <w:t>结论性意见</w:t>
      </w:r>
      <w:r>
        <w:rPr>
          <w:lang w:val="zh-CN"/>
        </w:rPr>
        <w:t>(CCPR/C/</w:t>
      </w:r>
      <w:r w:rsidR="003B2394">
        <w:rPr>
          <w:lang w:val="zh-CN"/>
        </w:rPr>
        <w:t xml:space="preserve"> </w:t>
      </w:r>
      <w:r>
        <w:rPr>
          <w:lang w:val="zh-CN"/>
        </w:rPr>
        <w:t>BLZ/CO/1)</w:t>
      </w:r>
      <w:r>
        <w:rPr>
          <w:lang w:val="zh-CN"/>
        </w:rPr>
        <w:t>后，委员会很高兴有机会与缔约国代表团开展建设性对话，讨论自</w:t>
      </w:r>
      <w:r>
        <w:rPr>
          <w:lang w:val="zh-CN"/>
        </w:rPr>
        <w:t>1996</w:t>
      </w:r>
      <w:r>
        <w:rPr>
          <w:lang w:val="zh-CN"/>
        </w:rPr>
        <w:t>年《公约》生效以来缔约国为执行《公约》</w:t>
      </w:r>
      <w:r>
        <w:rPr>
          <w:rFonts w:hint="eastAsia"/>
          <w:lang w:val="zh-CN"/>
        </w:rPr>
        <w:t>规定</w:t>
      </w:r>
      <w:r>
        <w:rPr>
          <w:lang w:val="zh-CN"/>
        </w:rPr>
        <w:t>所采取的措施。委员会感谢缔约国对问题清单</w:t>
      </w:r>
      <w:r>
        <w:rPr>
          <w:lang w:val="zh-CN"/>
        </w:rPr>
        <w:t>(CCPR/C/BLZ/Q/1/Add.1)</w:t>
      </w:r>
      <w:r>
        <w:rPr>
          <w:lang w:val="zh-CN"/>
        </w:rPr>
        <w:t>作出的书面答复</w:t>
      </w:r>
      <w:r>
        <w:rPr>
          <w:lang w:val="zh-CN"/>
        </w:rPr>
        <w:t>(CCPR/C/BLZ/Q/1/</w:t>
      </w:r>
      <w:r w:rsidR="003B2394">
        <w:rPr>
          <w:lang w:val="zh-CN"/>
        </w:rPr>
        <w:t xml:space="preserve"> </w:t>
      </w:r>
      <w:r>
        <w:rPr>
          <w:lang w:val="zh-CN"/>
        </w:rPr>
        <w:t>Add.2)</w:t>
      </w:r>
      <w:r>
        <w:rPr>
          <w:lang w:val="zh-CN"/>
        </w:rPr>
        <w:t>和代表团通过口头答复所作的补充。</w:t>
      </w:r>
    </w:p>
    <w:p w:rsidR="00A9197F" w:rsidRPr="00716DF2" w:rsidRDefault="00A9197F" w:rsidP="00A9197F">
      <w:pPr>
        <w:pStyle w:val="H1GC"/>
      </w:pPr>
      <w:r>
        <w:rPr>
          <w:lang w:val="zh-CN"/>
        </w:rPr>
        <w:tab/>
        <w:t>B.</w:t>
      </w:r>
      <w:r>
        <w:rPr>
          <w:lang w:val="zh-CN"/>
        </w:rPr>
        <w:tab/>
      </w:r>
      <w:r w:rsidRPr="00E4361E">
        <w:rPr>
          <w:bCs/>
          <w:lang w:val="zh-CN"/>
        </w:rPr>
        <w:t>积极方面</w:t>
      </w:r>
    </w:p>
    <w:p w:rsidR="00A9197F" w:rsidRPr="00716DF2" w:rsidRDefault="00A9197F" w:rsidP="00A9197F">
      <w:pPr>
        <w:pStyle w:val="SingleTxtGC"/>
      </w:pPr>
      <w:r>
        <w:rPr>
          <w:lang w:val="zh-CN"/>
        </w:rPr>
        <w:t>3.</w:t>
      </w:r>
      <w:r>
        <w:rPr>
          <w:lang w:val="zh-CN"/>
        </w:rPr>
        <w:tab/>
      </w:r>
      <w:r>
        <w:rPr>
          <w:lang w:val="zh-CN"/>
        </w:rPr>
        <w:t>委员会欢迎缔约国采取以下法律、制度和政策措施：</w:t>
      </w:r>
    </w:p>
    <w:p w:rsidR="00A9197F" w:rsidRPr="00716DF2" w:rsidRDefault="00A9197F" w:rsidP="00A9197F">
      <w:pPr>
        <w:pStyle w:val="SingleTxtGC"/>
      </w:pPr>
      <w:r>
        <w:rPr>
          <w:lang w:val="zh-CN"/>
        </w:rPr>
        <w:tab/>
        <w:t>(a)</w:t>
      </w:r>
      <w:r>
        <w:rPr>
          <w:lang w:val="zh-CN"/>
        </w:rPr>
        <w:tab/>
        <w:t>2018</w:t>
      </w:r>
      <w:r>
        <w:rPr>
          <w:lang w:val="zh-CN"/>
        </w:rPr>
        <w:t>年在伯利兹警察局内部设立了打击人口贩运处；</w:t>
      </w:r>
    </w:p>
    <w:p w:rsidR="00A9197F" w:rsidRPr="00716DF2" w:rsidRDefault="00A9197F" w:rsidP="00A9197F">
      <w:pPr>
        <w:pStyle w:val="SingleTxtGC"/>
      </w:pPr>
      <w:r>
        <w:rPr>
          <w:lang w:val="zh-CN"/>
        </w:rPr>
        <w:tab/>
        <w:t>(b)</w:t>
      </w:r>
      <w:r>
        <w:rPr>
          <w:lang w:val="zh-CN"/>
        </w:rPr>
        <w:tab/>
      </w:r>
      <w:r>
        <w:rPr>
          <w:lang w:val="zh-CN"/>
        </w:rPr>
        <w:t>发起旨在增强妇女参与政治活动的妇女参政项目；</w:t>
      </w:r>
    </w:p>
    <w:p w:rsidR="00A9197F" w:rsidRPr="00716DF2" w:rsidRDefault="00A9197F" w:rsidP="00A9197F">
      <w:pPr>
        <w:pStyle w:val="SingleTxtGC"/>
      </w:pPr>
      <w:r>
        <w:rPr>
          <w:lang w:val="zh-CN"/>
        </w:rPr>
        <w:tab/>
        <w:t>(c)</w:t>
      </w:r>
      <w:r>
        <w:rPr>
          <w:lang w:val="zh-CN"/>
        </w:rPr>
        <w:tab/>
      </w:r>
      <w:r>
        <w:rPr>
          <w:lang w:val="zh-CN"/>
        </w:rPr>
        <w:t>建立国家性别和性别暴力问题委员会以及地区性别暴力问题委员会，以综合方式处理性别问题；</w:t>
      </w:r>
    </w:p>
    <w:p w:rsidR="00A9197F" w:rsidRPr="00716DF2" w:rsidRDefault="00A9197F" w:rsidP="00A9197F">
      <w:pPr>
        <w:pStyle w:val="SingleTxtGC"/>
      </w:pPr>
      <w:r>
        <w:rPr>
          <w:lang w:val="zh-CN"/>
        </w:rPr>
        <w:tab/>
        <w:t>(d)</w:t>
      </w:r>
      <w:r>
        <w:rPr>
          <w:lang w:val="zh-CN"/>
        </w:rPr>
        <w:tab/>
      </w:r>
      <w:r>
        <w:rPr>
          <w:lang w:val="zh-CN"/>
        </w:rPr>
        <w:t>为了</w:t>
      </w:r>
      <w:r>
        <w:rPr>
          <w:rFonts w:hint="eastAsia"/>
          <w:lang w:val="zh-CN"/>
        </w:rPr>
        <w:t>减少</w:t>
      </w:r>
      <w:r>
        <w:rPr>
          <w:lang w:val="zh-CN"/>
        </w:rPr>
        <w:t>司法系统内的拖延</w:t>
      </w:r>
      <w:r>
        <w:rPr>
          <w:rFonts w:hint="eastAsia"/>
          <w:lang w:val="zh-CN"/>
        </w:rPr>
        <w:t>问题</w:t>
      </w:r>
      <w:r>
        <w:rPr>
          <w:lang w:val="zh-CN"/>
        </w:rPr>
        <w:t>，</w:t>
      </w:r>
      <w:r>
        <w:rPr>
          <w:lang w:val="zh-CN"/>
        </w:rPr>
        <w:t>2016</w:t>
      </w:r>
      <w:r>
        <w:rPr>
          <w:lang w:val="zh-CN"/>
        </w:rPr>
        <w:t>年颁布的《刑事诉讼规则》设定了</w:t>
      </w:r>
      <w:r>
        <w:rPr>
          <w:rFonts w:hint="eastAsia"/>
          <w:lang w:val="zh-CN"/>
        </w:rPr>
        <w:t>相关</w:t>
      </w:r>
      <w:r>
        <w:rPr>
          <w:lang w:val="zh-CN"/>
        </w:rPr>
        <w:t>时限。</w:t>
      </w:r>
    </w:p>
    <w:p w:rsidR="00A9197F" w:rsidRPr="00716DF2" w:rsidRDefault="00A9197F" w:rsidP="00A9197F">
      <w:pPr>
        <w:pStyle w:val="SingleTxtGC"/>
      </w:pPr>
      <w:r>
        <w:rPr>
          <w:lang w:val="zh-CN"/>
        </w:rPr>
        <w:t>4.</w:t>
      </w:r>
      <w:r>
        <w:rPr>
          <w:lang w:val="zh-CN"/>
        </w:rPr>
        <w:tab/>
      </w:r>
      <w:r>
        <w:rPr>
          <w:lang w:val="zh-CN"/>
        </w:rPr>
        <w:t>委员会欢迎缔约国批准或加入以下国际文书：</w:t>
      </w:r>
    </w:p>
    <w:p w:rsidR="00A9197F" w:rsidRPr="00716DF2" w:rsidRDefault="00A9197F" w:rsidP="00A9197F">
      <w:pPr>
        <w:pStyle w:val="SingleTxtGC"/>
      </w:pPr>
      <w:r>
        <w:rPr>
          <w:lang w:val="zh-CN"/>
        </w:rPr>
        <w:tab/>
        <w:t>(a)</w:t>
      </w:r>
      <w:r>
        <w:rPr>
          <w:lang w:val="zh-CN"/>
        </w:rPr>
        <w:tab/>
      </w:r>
      <w:r>
        <w:rPr>
          <w:lang w:val="zh-CN"/>
        </w:rPr>
        <w:t>《经济、社会及文化权利国际公约》，</w:t>
      </w:r>
      <w:r>
        <w:rPr>
          <w:lang w:val="zh-CN"/>
        </w:rPr>
        <w:t>2015</w:t>
      </w:r>
      <w:r>
        <w:rPr>
          <w:lang w:val="zh-CN"/>
        </w:rPr>
        <w:t>年</w:t>
      </w:r>
      <w:r>
        <w:rPr>
          <w:lang w:val="zh-CN"/>
        </w:rPr>
        <w:t>3</w:t>
      </w:r>
      <w:r>
        <w:rPr>
          <w:lang w:val="zh-CN"/>
        </w:rPr>
        <w:t>月</w:t>
      </w:r>
      <w:r>
        <w:rPr>
          <w:lang w:val="zh-CN"/>
        </w:rPr>
        <w:t>9</w:t>
      </w:r>
      <w:r>
        <w:rPr>
          <w:lang w:val="zh-CN"/>
        </w:rPr>
        <w:t>日；</w:t>
      </w:r>
    </w:p>
    <w:p w:rsidR="00A9197F" w:rsidRPr="00716DF2" w:rsidRDefault="00A9197F" w:rsidP="00A9197F">
      <w:pPr>
        <w:pStyle w:val="SingleTxtGC"/>
      </w:pPr>
      <w:r>
        <w:rPr>
          <w:lang w:val="zh-CN"/>
        </w:rPr>
        <w:lastRenderedPageBreak/>
        <w:tab/>
        <w:t>(b)</w:t>
      </w:r>
      <w:r>
        <w:rPr>
          <w:lang w:val="zh-CN"/>
        </w:rPr>
        <w:tab/>
      </w:r>
      <w:r>
        <w:rPr>
          <w:lang w:val="zh-CN"/>
        </w:rPr>
        <w:t>《保护所有人免遭强迫失踪国际公约》，</w:t>
      </w:r>
      <w:r>
        <w:rPr>
          <w:lang w:val="zh-CN"/>
        </w:rPr>
        <w:t>2015</w:t>
      </w:r>
      <w:r>
        <w:rPr>
          <w:lang w:val="zh-CN"/>
        </w:rPr>
        <w:t>年</w:t>
      </w:r>
      <w:r>
        <w:rPr>
          <w:lang w:val="zh-CN"/>
        </w:rPr>
        <w:t>8</w:t>
      </w:r>
      <w:r>
        <w:rPr>
          <w:lang w:val="zh-CN"/>
        </w:rPr>
        <w:t>月</w:t>
      </w:r>
      <w:r>
        <w:rPr>
          <w:lang w:val="zh-CN"/>
        </w:rPr>
        <w:t>14</w:t>
      </w:r>
      <w:r>
        <w:rPr>
          <w:lang w:val="zh-CN"/>
        </w:rPr>
        <w:t>日；</w:t>
      </w:r>
    </w:p>
    <w:p w:rsidR="00A9197F" w:rsidRPr="00716DF2" w:rsidRDefault="00A9197F" w:rsidP="00A9197F">
      <w:pPr>
        <w:pStyle w:val="SingleTxtGC"/>
      </w:pPr>
      <w:r>
        <w:rPr>
          <w:lang w:val="zh-CN"/>
        </w:rPr>
        <w:tab/>
        <w:t>(c)</w:t>
      </w:r>
      <w:r>
        <w:rPr>
          <w:lang w:val="zh-CN"/>
        </w:rPr>
        <w:tab/>
      </w:r>
      <w:r>
        <w:rPr>
          <w:lang w:val="zh-CN"/>
        </w:rPr>
        <w:t>《〈禁止酷刑和其他残忍、不人道或有辱人格的待遇或处罚公约〉任择议定书》，</w:t>
      </w:r>
      <w:r>
        <w:rPr>
          <w:lang w:val="zh-CN"/>
        </w:rPr>
        <w:t>2015</w:t>
      </w:r>
      <w:r>
        <w:rPr>
          <w:lang w:val="zh-CN"/>
        </w:rPr>
        <w:t>年</w:t>
      </w:r>
      <w:r>
        <w:rPr>
          <w:lang w:val="zh-CN"/>
        </w:rPr>
        <w:t>9</w:t>
      </w:r>
      <w:r>
        <w:rPr>
          <w:lang w:val="zh-CN"/>
        </w:rPr>
        <w:t>月</w:t>
      </w:r>
      <w:r>
        <w:rPr>
          <w:lang w:val="zh-CN"/>
        </w:rPr>
        <w:t>4</w:t>
      </w:r>
      <w:r>
        <w:rPr>
          <w:lang w:val="zh-CN"/>
        </w:rPr>
        <w:t>日。</w:t>
      </w:r>
    </w:p>
    <w:p w:rsidR="00A9197F" w:rsidRPr="00E4361E" w:rsidRDefault="00A9197F" w:rsidP="000D4DD9">
      <w:pPr>
        <w:pStyle w:val="H1GC"/>
      </w:pPr>
      <w:r>
        <w:rPr>
          <w:lang w:val="zh-CN"/>
        </w:rPr>
        <w:tab/>
        <w:t>C.</w:t>
      </w:r>
      <w:r>
        <w:rPr>
          <w:lang w:val="zh-CN"/>
        </w:rPr>
        <w:tab/>
      </w:r>
      <w:r w:rsidRPr="00E4361E">
        <w:rPr>
          <w:lang w:val="zh-CN"/>
        </w:rPr>
        <w:t>关注的主要问题及建议</w:t>
      </w:r>
    </w:p>
    <w:p w:rsidR="00A9197F" w:rsidRPr="00E4361E" w:rsidRDefault="00A9197F" w:rsidP="000D4DD9">
      <w:pPr>
        <w:pStyle w:val="H23GC"/>
      </w:pPr>
      <w:r w:rsidRPr="00E4361E">
        <w:rPr>
          <w:lang w:val="zh-CN"/>
        </w:rPr>
        <w:tab/>
      </w:r>
      <w:r w:rsidRPr="00E4361E">
        <w:rPr>
          <w:lang w:val="zh-CN"/>
        </w:rPr>
        <w:tab/>
      </w:r>
      <w:r w:rsidRPr="00E4361E">
        <w:rPr>
          <w:lang w:val="zh-CN"/>
        </w:rPr>
        <w:t>《公约》的国内执行情况和宪法框架</w:t>
      </w:r>
    </w:p>
    <w:p w:rsidR="00A9197F" w:rsidRPr="00716DF2" w:rsidRDefault="00A9197F" w:rsidP="000D4DD9">
      <w:pPr>
        <w:pStyle w:val="SingleTxtGC"/>
      </w:pPr>
      <w:r>
        <w:rPr>
          <w:lang w:val="zh-CN"/>
        </w:rPr>
        <w:t>5.</w:t>
      </w:r>
      <w:r>
        <w:rPr>
          <w:lang w:val="zh-CN"/>
        </w:rPr>
        <w:tab/>
      </w:r>
      <w:r>
        <w:rPr>
          <w:lang w:val="zh-CN"/>
        </w:rPr>
        <w:t>委员会注意到缔约国已将《公约》</w:t>
      </w:r>
      <w:r>
        <w:rPr>
          <w:rFonts w:hint="eastAsia"/>
          <w:lang w:val="zh-CN"/>
        </w:rPr>
        <w:t>规定</w:t>
      </w:r>
      <w:r>
        <w:rPr>
          <w:lang w:val="zh-CN"/>
        </w:rPr>
        <w:t>纳入《宪法》和诸多国内法，但仍然感到关切</w:t>
      </w:r>
      <w:r>
        <w:rPr>
          <w:lang w:val="zh-CN"/>
        </w:rPr>
        <w:t>(CCPR/C/BLZ/CO/1,</w:t>
      </w:r>
      <w:r w:rsidR="009460F0">
        <w:t xml:space="preserve"> </w:t>
      </w:r>
      <w:r>
        <w:rPr>
          <w:lang w:val="zh-CN"/>
        </w:rPr>
        <w:t>第</w:t>
      </w:r>
      <w:r>
        <w:rPr>
          <w:lang w:val="zh-CN"/>
        </w:rPr>
        <w:t>10</w:t>
      </w:r>
      <w:r>
        <w:rPr>
          <w:lang w:val="zh-CN"/>
        </w:rPr>
        <w:t>段</w:t>
      </w:r>
      <w:r>
        <w:rPr>
          <w:lang w:val="zh-CN"/>
        </w:rPr>
        <w:t>)</w:t>
      </w:r>
      <w:r>
        <w:rPr>
          <w:lang w:val="zh-CN"/>
        </w:rPr>
        <w:t>的是，法院援引或适用《公约》规定的案</w:t>
      </w:r>
      <w:r>
        <w:rPr>
          <w:rFonts w:hint="eastAsia"/>
          <w:lang w:val="zh-CN"/>
        </w:rPr>
        <w:t>例</w:t>
      </w:r>
      <w:r>
        <w:rPr>
          <w:lang w:val="zh-CN"/>
        </w:rPr>
        <w:t>数量</w:t>
      </w:r>
      <w:r>
        <w:rPr>
          <w:rFonts w:hint="eastAsia"/>
          <w:lang w:val="zh-CN"/>
        </w:rPr>
        <w:t>十分</w:t>
      </w:r>
      <w:r>
        <w:rPr>
          <w:lang w:val="zh-CN"/>
        </w:rPr>
        <w:t>有限。委员会还感到关切的是，根据《宪法》第</w:t>
      </w:r>
      <w:r>
        <w:rPr>
          <w:rFonts w:hint="eastAsia"/>
          <w:lang w:val="zh-CN"/>
        </w:rPr>
        <w:t>3</w:t>
      </w:r>
      <w:r>
        <w:rPr>
          <w:rFonts w:hint="eastAsia"/>
          <w:lang w:val="zh-CN"/>
        </w:rPr>
        <w:t>条</w:t>
      </w:r>
      <w:r>
        <w:rPr>
          <w:lang w:val="zh-CN"/>
        </w:rPr>
        <w:t>，</w:t>
      </w:r>
      <w:r>
        <w:rPr>
          <w:rFonts w:hint="eastAsia"/>
          <w:lang w:val="zh-CN"/>
        </w:rPr>
        <w:t>可以</w:t>
      </w:r>
      <w:r>
        <w:rPr>
          <w:lang w:val="zh-CN"/>
        </w:rPr>
        <w:t>公共利益</w:t>
      </w:r>
      <w:r>
        <w:rPr>
          <w:rFonts w:hint="eastAsia"/>
          <w:lang w:val="zh-CN"/>
        </w:rPr>
        <w:t>为由对</w:t>
      </w:r>
      <w:r>
        <w:rPr>
          <w:lang w:val="zh-CN"/>
        </w:rPr>
        <w:t>基本权利和自由</w:t>
      </w:r>
      <w:r>
        <w:rPr>
          <w:rFonts w:hint="eastAsia"/>
          <w:lang w:val="zh-CN"/>
        </w:rPr>
        <w:t>加以</w:t>
      </w:r>
      <w:r>
        <w:rPr>
          <w:lang w:val="zh-CN"/>
        </w:rPr>
        <w:t>限制，伯利兹最高法院为平衡所有基本权利与公共利益而</w:t>
      </w:r>
      <w:r>
        <w:rPr>
          <w:rFonts w:hint="eastAsia"/>
          <w:lang w:val="zh-CN"/>
        </w:rPr>
        <w:t>适用的衡量标准提出了是否符合与</w:t>
      </w:r>
      <w:r>
        <w:rPr>
          <w:lang w:val="zh-CN"/>
        </w:rPr>
        <w:t>《公约》</w:t>
      </w:r>
      <w:r>
        <w:rPr>
          <w:rFonts w:hint="eastAsia"/>
          <w:lang w:val="zh-CN"/>
        </w:rPr>
        <w:t>相容的</w:t>
      </w:r>
      <w:r>
        <w:rPr>
          <w:lang w:val="zh-CN"/>
        </w:rPr>
        <w:t>问题，因为《公约》</w:t>
      </w:r>
      <w:r>
        <w:rPr>
          <w:rFonts w:hint="eastAsia"/>
          <w:lang w:val="zh-CN"/>
        </w:rPr>
        <w:t>规定的某些</w:t>
      </w:r>
      <w:r>
        <w:rPr>
          <w:lang w:val="zh-CN"/>
        </w:rPr>
        <w:t>权利不可受到限制或仅受限于《公约》</w:t>
      </w:r>
      <w:r>
        <w:rPr>
          <w:rFonts w:hint="eastAsia"/>
          <w:lang w:val="zh-CN"/>
        </w:rPr>
        <w:t>所</w:t>
      </w:r>
      <w:r>
        <w:rPr>
          <w:lang w:val="zh-CN"/>
        </w:rPr>
        <w:t>规定的极为特定的条件</w:t>
      </w:r>
      <w:r>
        <w:rPr>
          <w:lang w:val="zh-CN"/>
        </w:rPr>
        <w:t>(</w:t>
      </w:r>
      <w:r>
        <w:rPr>
          <w:lang w:val="zh-CN"/>
        </w:rPr>
        <w:t>第二条</w:t>
      </w:r>
      <w:r>
        <w:rPr>
          <w:lang w:val="zh-CN"/>
        </w:rPr>
        <w:t>)</w:t>
      </w:r>
      <w:r>
        <w:rPr>
          <w:lang w:val="zh-CN"/>
        </w:rPr>
        <w:t>。</w:t>
      </w:r>
    </w:p>
    <w:p w:rsidR="00A9197F" w:rsidRPr="00FB398B" w:rsidRDefault="00A9197F" w:rsidP="000D4DD9">
      <w:pPr>
        <w:pStyle w:val="SingleTxtGC"/>
        <w:rPr>
          <w:rFonts w:eastAsia="黑体"/>
        </w:rPr>
      </w:pPr>
      <w:r>
        <w:rPr>
          <w:lang w:val="zh-CN"/>
        </w:rPr>
        <w:t>6.</w:t>
      </w:r>
      <w:r>
        <w:rPr>
          <w:lang w:val="zh-CN"/>
        </w:rPr>
        <w:tab/>
      </w:r>
      <w:r w:rsidRPr="00FB398B">
        <w:rPr>
          <w:rFonts w:eastAsia="黑体"/>
          <w:lang w:val="zh-CN"/>
        </w:rPr>
        <w:t>缔约国应：</w:t>
      </w:r>
      <w:r w:rsidRPr="00FB398B">
        <w:rPr>
          <w:rFonts w:eastAsia="黑体"/>
          <w:lang w:val="zh-CN"/>
        </w:rPr>
        <w:t>(</w:t>
      </w:r>
      <w:r>
        <w:rPr>
          <w:rFonts w:eastAsia="黑体"/>
          <w:lang w:val="zh-CN"/>
        </w:rPr>
        <w:t>a</w:t>
      </w:r>
      <w:r w:rsidRPr="00FB398B">
        <w:rPr>
          <w:rFonts w:eastAsia="黑体"/>
          <w:lang w:val="zh-CN"/>
        </w:rPr>
        <w:t>)</w:t>
      </w:r>
      <w:r w:rsidR="009460F0">
        <w:rPr>
          <w:rFonts w:eastAsia="黑体"/>
        </w:rPr>
        <w:t xml:space="preserve"> </w:t>
      </w:r>
      <w:r>
        <w:rPr>
          <w:rFonts w:eastAsia="黑体"/>
          <w:lang w:val="zh-CN"/>
        </w:rPr>
        <w:t>采取一切必要步骤，保证《公约》的</w:t>
      </w:r>
      <w:r>
        <w:rPr>
          <w:rFonts w:eastAsia="黑体" w:hint="eastAsia"/>
          <w:lang w:val="zh-CN"/>
        </w:rPr>
        <w:t>规定</w:t>
      </w:r>
      <w:r>
        <w:rPr>
          <w:rFonts w:eastAsia="黑体"/>
          <w:lang w:val="zh-CN"/>
        </w:rPr>
        <w:t>在</w:t>
      </w:r>
      <w:r>
        <w:rPr>
          <w:rFonts w:eastAsia="黑体" w:hint="eastAsia"/>
          <w:lang w:val="zh-CN"/>
        </w:rPr>
        <w:t>本国</w:t>
      </w:r>
      <w:r>
        <w:rPr>
          <w:rFonts w:eastAsia="黑体"/>
          <w:lang w:val="zh-CN"/>
        </w:rPr>
        <w:t>国内法律制度中具有完全的法律效力，以便国内法院</w:t>
      </w:r>
      <w:r>
        <w:rPr>
          <w:rFonts w:eastAsia="黑体" w:hint="eastAsia"/>
          <w:lang w:val="zh-CN"/>
        </w:rPr>
        <w:t>可</w:t>
      </w:r>
      <w:r w:rsidRPr="00FB398B">
        <w:rPr>
          <w:rFonts w:eastAsia="黑体"/>
          <w:lang w:val="zh-CN"/>
        </w:rPr>
        <w:t>适用或援引</w:t>
      </w:r>
      <w:r>
        <w:rPr>
          <w:rFonts w:eastAsia="黑体" w:hint="eastAsia"/>
          <w:lang w:val="zh-CN"/>
        </w:rPr>
        <w:t>《公约》规定</w:t>
      </w:r>
      <w:r w:rsidRPr="00FB398B">
        <w:rPr>
          <w:rFonts w:eastAsia="黑体"/>
          <w:lang w:val="zh-CN"/>
        </w:rPr>
        <w:t>；</w:t>
      </w:r>
      <w:r w:rsidRPr="00FB398B">
        <w:rPr>
          <w:rFonts w:eastAsia="黑体"/>
          <w:lang w:val="zh-CN"/>
        </w:rPr>
        <w:t>(</w:t>
      </w:r>
      <w:r>
        <w:rPr>
          <w:rFonts w:eastAsia="黑体"/>
          <w:lang w:val="zh-CN"/>
        </w:rPr>
        <w:t>b</w:t>
      </w:r>
      <w:r w:rsidRPr="00FB398B">
        <w:rPr>
          <w:rFonts w:eastAsia="黑体"/>
          <w:lang w:val="zh-CN"/>
        </w:rPr>
        <w:t>)</w:t>
      </w:r>
      <w:r w:rsidR="009460F0">
        <w:rPr>
          <w:rFonts w:eastAsia="黑体"/>
        </w:rPr>
        <w:t xml:space="preserve"> </w:t>
      </w:r>
      <w:r w:rsidRPr="00FB398B">
        <w:rPr>
          <w:rFonts w:eastAsia="黑体"/>
          <w:lang w:val="zh-CN"/>
        </w:rPr>
        <w:t>面向法官、检察官和律师，就《公约》内容开展彻底、方便和定期更新的专门培训方案，确保他们</w:t>
      </w:r>
      <w:r>
        <w:rPr>
          <w:rFonts w:eastAsia="黑体" w:hint="eastAsia"/>
          <w:lang w:val="zh-CN"/>
        </w:rPr>
        <w:t>参照</w:t>
      </w:r>
      <w:r w:rsidRPr="00FB398B">
        <w:rPr>
          <w:rFonts w:eastAsia="黑体"/>
          <w:lang w:val="zh-CN"/>
        </w:rPr>
        <w:t>《公约》适用和解释国内法；</w:t>
      </w:r>
      <w:r w:rsidRPr="00FB398B">
        <w:rPr>
          <w:rFonts w:eastAsia="黑体"/>
          <w:lang w:val="zh-CN"/>
        </w:rPr>
        <w:t>(</w:t>
      </w:r>
      <w:r>
        <w:rPr>
          <w:rFonts w:eastAsia="黑体"/>
          <w:lang w:val="zh-CN"/>
        </w:rPr>
        <w:t>c</w:t>
      </w:r>
      <w:r w:rsidRPr="00FB398B">
        <w:rPr>
          <w:rFonts w:eastAsia="黑体"/>
          <w:lang w:val="zh-CN"/>
        </w:rPr>
        <w:t>)</w:t>
      </w:r>
      <w:r w:rsidR="009460F0">
        <w:rPr>
          <w:rFonts w:eastAsia="黑体"/>
        </w:rPr>
        <w:t xml:space="preserve"> </w:t>
      </w:r>
      <w:r w:rsidRPr="00FB398B">
        <w:rPr>
          <w:rFonts w:eastAsia="黑体"/>
          <w:lang w:val="zh-CN"/>
        </w:rPr>
        <w:t>审查本国宪法，以确保受《公约》保护的权利不会受到任何超出《公约》允许范围的限制。</w:t>
      </w:r>
    </w:p>
    <w:p w:rsidR="00A9197F" w:rsidRPr="00FB398B" w:rsidRDefault="00A9197F" w:rsidP="000D4DD9">
      <w:pPr>
        <w:pStyle w:val="H23GC"/>
      </w:pPr>
      <w:r w:rsidRPr="00FB398B">
        <w:rPr>
          <w:lang w:val="zh-CN"/>
        </w:rPr>
        <w:tab/>
      </w:r>
      <w:r w:rsidRPr="00FB398B">
        <w:rPr>
          <w:lang w:val="zh-CN"/>
        </w:rPr>
        <w:tab/>
      </w:r>
      <w:r w:rsidRPr="00FB398B">
        <w:rPr>
          <w:lang w:val="zh-CN"/>
        </w:rPr>
        <w:t>保留</w:t>
      </w:r>
    </w:p>
    <w:p w:rsidR="00A9197F" w:rsidRPr="00716DF2" w:rsidRDefault="00A9197F" w:rsidP="000D4DD9">
      <w:pPr>
        <w:pStyle w:val="SingleTxtGC"/>
      </w:pPr>
      <w:r>
        <w:rPr>
          <w:lang w:val="zh-CN"/>
        </w:rPr>
        <w:t>7.</w:t>
      </w:r>
      <w:r>
        <w:rPr>
          <w:lang w:val="zh-CN"/>
        </w:rPr>
        <w:tab/>
      </w:r>
      <w:r>
        <w:rPr>
          <w:lang w:val="zh-CN"/>
        </w:rPr>
        <w:t>委员会重申其关切</w:t>
      </w:r>
      <w:r>
        <w:rPr>
          <w:lang w:val="zh-CN"/>
        </w:rPr>
        <w:t>(CCPR/C/BLZ/CO/1,</w:t>
      </w:r>
      <w:r w:rsidR="009460F0">
        <w:t xml:space="preserve"> </w:t>
      </w:r>
      <w:r>
        <w:rPr>
          <w:lang w:val="zh-CN"/>
        </w:rPr>
        <w:t>第</w:t>
      </w:r>
      <w:r>
        <w:rPr>
          <w:lang w:val="zh-CN"/>
        </w:rPr>
        <w:t>6</w:t>
      </w:r>
      <w:r>
        <w:rPr>
          <w:lang w:val="zh-CN"/>
        </w:rPr>
        <w:t>至</w:t>
      </w:r>
      <w:r>
        <w:rPr>
          <w:lang w:val="zh-CN"/>
        </w:rPr>
        <w:t>8</w:t>
      </w:r>
      <w:r>
        <w:rPr>
          <w:lang w:val="zh-CN"/>
        </w:rPr>
        <w:t>段</w:t>
      </w:r>
      <w:r>
        <w:rPr>
          <w:lang w:val="zh-CN"/>
        </w:rPr>
        <w:t>)</w:t>
      </w:r>
      <w:r>
        <w:rPr>
          <w:lang w:val="zh-CN"/>
        </w:rPr>
        <w:t>，即缔约国对《公约》第十二条第二款、第十四条第三款</w:t>
      </w:r>
      <w:r>
        <w:rPr>
          <w:lang w:val="zh-CN"/>
        </w:rPr>
        <w:t>(</w:t>
      </w:r>
      <w:r>
        <w:rPr>
          <w:lang w:val="zh-CN"/>
        </w:rPr>
        <w:t>丁</w:t>
      </w:r>
      <w:r>
        <w:rPr>
          <w:lang w:val="zh-CN"/>
        </w:rPr>
        <w:t>)</w:t>
      </w:r>
      <w:r>
        <w:rPr>
          <w:lang w:val="zh-CN"/>
        </w:rPr>
        <w:t>项和第六款持保留意见，这不符合《公约》的目的和宗旨。委员会特别关切的是：</w:t>
      </w:r>
      <w:r>
        <w:rPr>
          <w:lang w:val="zh-CN"/>
        </w:rPr>
        <w:t>(a)</w:t>
      </w:r>
      <w:r>
        <w:rPr>
          <w:lang w:val="zh-CN"/>
        </w:rPr>
        <w:t>缔约国对第十二条第二款提出保留</w:t>
      </w:r>
      <w:r>
        <w:rPr>
          <w:rFonts w:hint="eastAsia"/>
          <w:lang w:val="zh-CN"/>
        </w:rPr>
        <w:t>的</w:t>
      </w:r>
      <w:r>
        <w:rPr>
          <w:lang w:val="zh-CN"/>
        </w:rPr>
        <w:t>理由是</w:t>
      </w:r>
      <w:r>
        <w:rPr>
          <w:rFonts w:hint="eastAsia"/>
          <w:lang w:val="zh-CN"/>
        </w:rPr>
        <w:t>，</w:t>
      </w:r>
      <w:r>
        <w:rPr>
          <w:lang w:val="zh-CN"/>
        </w:rPr>
        <w:t>出于国家利益的考虑，要求打算出国旅行的人员提供完税凭证的法定</w:t>
      </w:r>
      <w:r>
        <w:rPr>
          <w:rFonts w:hint="eastAsia"/>
          <w:lang w:val="zh-CN"/>
        </w:rPr>
        <w:t>规定</w:t>
      </w:r>
      <w:r>
        <w:rPr>
          <w:lang w:val="zh-CN"/>
        </w:rPr>
        <w:t>是正当合理的，但这在实际上不相称地限制了行动自由；</w:t>
      </w:r>
      <w:r>
        <w:rPr>
          <w:lang w:val="zh-CN"/>
        </w:rPr>
        <w:t>(b)</w:t>
      </w:r>
      <w:r>
        <w:rPr>
          <w:lang w:val="zh-CN"/>
        </w:rPr>
        <w:t>缔约国对第十四条第三款</w:t>
      </w:r>
      <w:r>
        <w:rPr>
          <w:lang w:val="zh-CN"/>
        </w:rPr>
        <w:t>(</w:t>
      </w:r>
      <w:r>
        <w:rPr>
          <w:lang w:val="zh-CN"/>
        </w:rPr>
        <w:t>丁</w:t>
      </w:r>
      <w:r>
        <w:rPr>
          <w:lang w:val="zh-CN"/>
        </w:rPr>
        <w:t>)</w:t>
      </w:r>
      <w:r>
        <w:rPr>
          <w:lang w:val="zh-CN"/>
        </w:rPr>
        <w:t>项和第六款的保留会损害司法</w:t>
      </w:r>
      <w:r>
        <w:rPr>
          <w:rFonts w:hint="eastAsia"/>
          <w:lang w:val="zh-CN"/>
        </w:rPr>
        <w:t>公正</w:t>
      </w:r>
      <w:r>
        <w:rPr>
          <w:lang w:val="zh-CN"/>
        </w:rPr>
        <w:t>(</w:t>
      </w:r>
      <w:r>
        <w:rPr>
          <w:lang w:val="zh-CN"/>
        </w:rPr>
        <w:t>第二条、第十二条和第十四条</w:t>
      </w:r>
      <w:r>
        <w:rPr>
          <w:lang w:val="zh-CN"/>
        </w:rPr>
        <w:t>)</w:t>
      </w:r>
      <w:r>
        <w:rPr>
          <w:lang w:val="zh-CN"/>
        </w:rPr>
        <w:t>。</w:t>
      </w:r>
    </w:p>
    <w:p w:rsidR="00A9197F" w:rsidRPr="00FB398B" w:rsidRDefault="00A9197F" w:rsidP="000D4DD9">
      <w:pPr>
        <w:pStyle w:val="SingleTxtGC"/>
        <w:rPr>
          <w:rFonts w:eastAsia="黑体"/>
        </w:rPr>
      </w:pPr>
      <w:r>
        <w:rPr>
          <w:lang w:val="zh-CN"/>
        </w:rPr>
        <w:t>8.</w:t>
      </w:r>
      <w:r>
        <w:rPr>
          <w:lang w:val="zh-CN"/>
        </w:rPr>
        <w:tab/>
      </w:r>
      <w:r>
        <w:rPr>
          <w:rFonts w:eastAsia="黑体"/>
          <w:lang w:val="zh-CN"/>
        </w:rPr>
        <w:t>缔约国应</w:t>
      </w:r>
      <w:r w:rsidRPr="00FB398B">
        <w:rPr>
          <w:rFonts w:eastAsia="黑体"/>
          <w:lang w:val="zh-CN"/>
        </w:rPr>
        <w:t>考虑撤销对第十二条第二款的保留，并取消对行动自由设置的所有实际障碍。考虑到委员会关于在法庭和裁判所前一律平等和获得公正审判的权利的第</w:t>
      </w:r>
      <w:r>
        <w:rPr>
          <w:rFonts w:eastAsia="黑体"/>
          <w:lang w:val="zh-CN"/>
        </w:rPr>
        <w:t>32</w:t>
      </w:r>
      <w:r w:rsidRPr="00FB398B">
        <w:rPr>
          <w:rFonts w:eastAsia="黑体"/>
          <w:lang w:val="zh-CN"/>
        </w:rPr>
        <w:t>号一般性意见</w:t>
      </w:r>
      <w:r w:rsidRPr="00FB398B">
        <w:rPr>
          <w:rFonts w:eastAsia="黑体"/>
          <w:lang w:val="zh-CN"/>
        </w:rPr>
        <w:t>(</w:t>
      </w:r>
      <w:r>
        <w:rPr>
          <w:rFonts w:eastAsia="黑体"/>
          <w:lang w:val="zh-CN"/>
        </w:rPr>
        <w:t>2</w:t>
      </w:r>
      <w:r w:rsidRPr="00FB398B">
        <w:rPr>
          <w:rFonts w:eastAsia="黑体"/>
          <w:lang w:val="zh-CN"/>
        </w:rPr>
        <w:t>00</w:t>
      </w:r>
      <w:r>
        <w:rPr>
          <w:rFonts w:eastAsia="黑体"/>
          <w:lang w:val="zh-CN"/>
        </w:rPr>
        <w:t>7</w:t>
      </w:r>
      <w:r w:rsidRPr="00FB398B">
        <w:rPr>
          <w:rFonts w:eastAsia="黑体"/>
          <w:lang w:val="zh-CN"/>
        </w:rPr>
        <w:t>年</w:t>
      </w:r>
      <w:r w:rsidRPr="00FB398B">
        <w:rPr>
          <w:rFonts w:eastAsia="黑体"/>
          <w:lang w:val="zh-CN"/>
        </w:rPr>
        <w:t>)</w:t>
      </w:r>
      <w:r w:rsidRPr="00FB398B">
        <w:rPr>
          <w:rFonts w:eastAsia="黑体"/>
          <w:lang w:val="zh-CN"/>
        </w:rPr>
        <w:t>，缔约国应考虑撤销对第十四条第三款</w:t>
      </w:r>
      <w:r w:rsidRPr="00FB398B">
        <w:rPr>
          <w:rFonts w:eastAsia="黑体"/>
          <w:lang w:val="zh-CN"/>
        </w:rPr>
        <w:t>(</w:t>
      </w:r>
      <w:r w:rsidRPr="00FB398B">
        <w:rPr>
          <w:rFonts w:eastAsia="黑体"/>
          <w:lang w:val="zh-CN"/>
        </w:rPr>
        <w:t>丁</w:t>
      </w:r>
      <w:r w:rsidRPr="00FB398B">
        <w:rPr>
          <w:rFonts w:eastAsia="黑体"/>
          <w:lang w:val="zh-CN"/>
        </w:rPr>
        <w:t>)</w:t>
      </w:r>
      <w:r w:rsidRPr="00FB398B">
        <w:rPr>
          <w:rFonts w:eastAsia="黑体"/>
          <w:lang w:val="zh-CN"/>
        </w:rPr>
        <w:t>项和第六款的保留，以维护司法</w:t>
      </w:r>
      <w:r>
        <w:rPr>
          <w:rFonts w:eastAsia="黑体" w:hint="eastAsia"/>
          <w:lang w:val="zh-CN"/>
        </w:rPr>
        <w:t>公正</w:t>
      </w:r>
      <w:r w:rsidRPr="00FB398B">
        <w:rPr>
          <w:rFonts w:eastAsia="黑体"/>
          <w:lang w:val="zh-CN"/>
        </w:rPr>
        <w:t>。</w:t>
      </w:r>
    </w:p>
    <w:p w:rsidR="00A9197F" w:rsidRPr="00FB398B" w:rsidRDefault="00A9197F" w:rsidP="000D4DD9">
      <w:pPr>
        <w:pStyle w:val="H23GC"/>
      </w:pPr>
      <w:r w:rsidRPr="00FB398B">
        <w:rPr>
          <w:lang w:val="zh-CN"/>
        </w:rPr>
        <w:tab/>
      </w:r>
      <w:r w:rsidRPr="00FB398B">
        <w:rPr>
          <w:lang w:val="zh-CN"/>
        </w:rPr>
        <w:tab/>
      </w:r>
      <w:r w:rsidRPr="00FB398B">
        <w:rPr>
          <w:lang w:val="zh-CN"/>
        </w:rPr>
        <w:t>国家人权机构</w:t>
      </w:r>
    </w:p>
    <w:p w:rsidR="00A9197F" w:rsidRPr="00716DF2" w:rsidRDefault="00A9197F" w:rsidP="000D4DD9">
      <w:pPr>
        <w:pStyle w:val="SingleTxtGC"/>
      </w:pPr>
      <w:r>
        <w:rPr>
          <w:lang w:val="zh-CN"/>
        </w:rPr>
        <w:t>9.</w:t>
      </w:r>
      <w:r>
        <w:rPr>
          <w:lang w:val="zh-CN"/>
        </w:rPr>
        <w:tab/>
      </w:r>
      <w:r>
        <w:rPr>
          <w:lang w:val="zh-CN"/>
        </w:rPr>
        <w:t>委员会注意到缔约国现有受权开展人权保护工作的政府机构，例如国家家庭和儿童委员会和国家妇女委员会等，也注意到有资料显示</w:t>
      </w:r>
      <w:r>
        <w:rPr>
          <w:rFonts w:hint="eastAsia"/>
          <w:lang w:val="zh-CN"/>
        </w:rPr>
        <w:t>缔约国</w:t>
      </w:r>
      <w:r>
        <w:rPr>
          <w:lang w:val="zh-CN"/>
        </w:rPr>
        <w:t>开展了关于设立国家人权机构的可行性研究，但委员会重申其关切</w:t>
      </w:r>
      <w:r>
        <w:rPr>
          <w:lang w:val="zh-CN"/>
        </w:rPr>
        <w:t>(CCPR/C/BLZ/CO/1,</w:t>
      </w:r>
      <w:r w:rsidR="009460F0">
        <w:t xml:space="preserve"> </w:t>
      </w:r>
      <w:r>
        <w:rPr>
          <w:lang w:val="zh-CN"/>
        </w:rPr>
        <w:t>第</w:t>
      </w:r>
      <w:r>
        <w:rPr>
          <w:lang w:val="zh-CN"/>
        </w:rPr>
        <w:t>9</w:t>
      </w:r>
      <w:r>
        <w:rPr>
          <w:lang w:val="zh-CN"/>
        </w:rPr>
        <w:t>段</w:t>
      </w:r>
      <w:r>
        <w:rPr>
          <w:lang w:val="zh-CN"/>
        </w:rPr>
        <w:t>)</w:t>
      </w:r>
      <w:r>
        <w:rPr>
          <w:lang w:val="zh-CN"/>
        </w:rPr>
        <w:t>，即缔约国尚未依照《关于促进和保护人权的国家机构的地位的原则》</w:t>
      </w:r>
      <w:r>
        <w:rPr>
          <w:lang w:val="zh-CN"/>
        </w:rPr>
        <w:t>(</w:t>
      </w:r>
      <w:r>
        <w:rPr>
          <w:lang w:val="zh-CN"/>
        </w:rPr>
        <w:t>《巴黎原则》</w:t>
      </w:r>
      <w:r>
        <w:rPr>
          <w:lang w:val="zh-CN"/>
        </w:rPr>
        <w:t>)</w:t>
      </w:r>
      <w:r>
        <w:rPr>
          <w:lang w:val="zh-CN"/>
        </w:rPr>
        <w:t>设立国家人权机构。委员会欢迎缔约国增加对伯利兹监察员办公室的预算拨款，但仍感关切的是该办公室</w:t>
      </w:r>
      <w:r>
        <w:rPr>
          <w:rFonts w:hint="eastAsia"/>
          <w:lang w:val="zh-CN"/>
        </w:rPr>
        <w:t>依</w:t>
      </w:r>
      <w:r>
        <w:rPr>
          <w:lang w:val="zh-CN"/>
        </w:rPr>
        <w:t>然缺少执行任务所需的足够人力和财政资源</w:t>
      </w:r>
      <w:r>
        <w:rPr>
          <w:lang w:val="zh-CN"/>
        </w:rPr>
        <w:t>(</w:t>
      </w:r>
      <w:r>
        <w:rPr>
          <w:lang w:val="zh-CN"/>
        </w:rPr>
        <w:t>第二条</w:t>
      </w:r>
      <w:r>
        <w:rPr>
          <w:lang w:val="zh-CN"/>
        </w:rPr>
        <w:t>)</w:t>
      </w:r>
      <w:r>
        <w:rPr>
          <w:lang w:val="zh-CN"/>
        </w:rPr>
        <w:t>。</w:t>
      </w:r>
    </w:p>
    <w:p w:rsidR="00A9197F" w:rsidRPr="009460F0" w:rsidRDefault="00A9197F" w:rsidP="000D4DD9">
      <w:pPr>
        <w:pStyle w:val="SingleTxtGC"/>
        <w:rPr>
          <w:rFonts w:ascii="Time New Roman" w:eastAsia="黑体" w:hAnsi="Time New Roman"/>
        </w:rPr>
      </w:pPr>
      <w:r w:rsidRPr="009460F0">
        <w:rPr>
          <w:rFonts w:ascii="Time New Roman" w:eastAsia="黑体" w:hAnsi="Time New Roman"/>
          <w:lang w:val="zh-CN"/>
        </w:rPr>
        <w:lastRenderedPageBreak/>
        <w:t>10.</w:t>
      </w:r>
      <w:r w:rsidRPr="009460F0">
        <w:rPr>
          <w:rFonts w:ascii="Time New Roman" w:eastAsia="黑体" w:hAnsi="Time New Roman"/>
          <w:lang w:val="zh-CN"/>
        </w:rPr>
        <w:tab/>
      </w:r>
      <w:r w:rsidRPr="009460F0">
        <w:rPr>
          <w:rFonts w:ascii="Time New Roman" w:eastAsia="黑体" w:hAnsi="Time New Roman"/>
          <w:lang w:val="zh-CN"/>
        </w:rPr>
        <w:t>缔约国应加强努力，以</w:t>
      </w:r>
      <w:r w:rsidRPr="009460F0">
        <w:rPr>
          <w:rFonts w:ascii="Time New Roman" w:eastAsia="黑体" w:hAnsi="Time New Roman"/>
          <w:lang w:val="zh-CN"/>
        </w:rPr>
        <w:t>(a)</w:t>
      </w:r>
      <w:r w:rsidR="009460F0" w:rsidRPr="009460F0">
        <w:rPr>
          <w:rFonts w:ascii="Time New Roman" w:eastAsia="黑体" w:hAnsi="Time New Roman"/>
        </w:rPr>
        <w:t xml:space="preserve"> </w:t>
      </w:r>
      <w:r w:rsidRPr="009460F0">
        <w:rPr>
          <w:rFonts w:ascii="Time New Roman" w:eastAsia="黑体" w:hAnsi="Time New Roman"/>
          <w:lang w:val="zh-CN"/>
        </w:rPr>
        <w:t>设立国家人权机构，授权该机构保护所有人权，并确保其完全符合《巴黎原则》，独立、透明和有效运作，以促进和保护人权；</w:t>
      </w:r>
      <w:r w:rsidRPr="009460F0">
        <w:rPr>
          <w:rFonts w:ascii="Time New Roman" w:eastAsia="黑体" w:hAnsi="Time New Roman"/>
          <w:lang w:val="zh-CN"/>
        </w:rPr>
        <w:t>(b)</w:t>
      </w:r>
      <w:r w:rsidR="009460F0" w:rsidRPr="009460F0">
        <w:rPr>
          <w:rFonts w:ascii="Time New Roman" w:eastAsia="黑体" w:hAnsi="Time New Roman"/>
        </w:rPr>
        <w:t xml:space="preserve"> </w:t>
      </w:r>
      <w:r w:rsidRPr="009460F0">
        <w:rPr>
          <w:rFonts w:ascii="Time New Roman" w:eastAsia="黑体" w:hAnsi="Time New Roman"/>
          <w:lang w:val="zh-CN"/>
        </w:rPr>
        <w:t>向监察员办公室持续不断地提供足以供其有效执行任务的财政和人力资源。</w:t>
      </w:r>
    </w:p>
    <w:p w:rsidR="00A9197F" w:rsidRPr="00FB398B" w:rsidRDefault="00A9197F" w:rsidP="000D4DD9">
      <w:pPr>
        <w:pStyle w:val="H23GC"/>
      </w:pPr>
      <w:r w:rsidRPr="00FB398B">
        <w:rPr>
          <w:lang w:val="zh-CN"/>
        </w:rPr>
        <w:tab/>
      </w:r>
      <w:r w:rsidRPr="00FB398B">
        <w:rPr>
          <w:lang w:val="zh-CN"/>
        </w:rPr>
        <w:tab/>
      </w:r>
      <w:r w:rsidRPr="00FB398B">
        <w:rPr>
          <w:lang w:val="zh-CN"/>
        </w:rPr>
        <w:t>不歧视框架</w:t>
      </w:r>
    </w:p>
    <w:p w:rsidR="00A9197F" w:rsidRPr="00716DF2" w:rsidRDefault="00A9197F" w:rsidP="000D4DD9">
      <w:pPr>
        <w:pStyle w:val="SingleTxtGC"/>
      </w:pPr>
      <w:r>
        <w:rPr>
          <w:lang w:val="zh-CN"/>
        </w:rPr>
        <w:t>11.</w:t>
      </w:r>
      <w:r>
        <w:rPr>
          <w:lang w:val="zh-CN"/>
        </w:rPr>
        <w:tab/>
      </w:r>
      <w:r>
        <w:rPr>
          <w:lang w:val="zh-CN"/>
        </w:rPr>
        <w:t>委员会注意到缔约国把不歧视原则写入了《宪法》，并且启动了</w:t>
      </w:r>
      <w:r>
        <w:rPr>
          <w:rFonts w:hint="eastAsia"/>
          <w:lang w:val="zh-CN"/>
        </w:rPr>
        <w:t>以</w:t>
      </w:r>
      <w:r>
        <w:rPr>
          <w:lang w:val="zh-CN"/>
        </w:rPr>
        <w:t>反歧视法案</w:t>
      </w:r>
      <w:r>
        <w:rPr>
          <w:rFonts w:hint="eastAsia"/>
          <w:lang w:val="zh-CN"/>
        </w:rPr>
        <w:t>为手段，</w:t>
      </w:r>
      <w:r>
        <w:rPr>
          <w:lang w:val="zh-CN"/>
        </w:rPr>
        <w:t>全面消除歧视问题的</w:t>
      </w:r>
      <w:r>
        <w:rPr>
          <w:rFonts w:hint="eastAsia"/>
          <w:lang w:val="zh-CN"/>
        </w:rPr>
        <w:t>工作</w:t>
      </w:r>
      <w:r>
        <w:rPr>
          <w:lang w:val="zh-CN"/>
        </w:rPr>
        <w:t>进程。但委员会感到遗憾的是，当前框架</w:t>
      </w:r>
      <w:r>
        <w:rPr>
          <w:lang w:val="zh-CN"/>
        </w:rPr>
        <w:t>(a)</w:t>
      </w:r>
      <w:r>
        <w:rPr>
          <w:lang w:val="zh-CN"/>
        </w:rPr>
        <w:t>没有完全涵盖《公约》第二条和第二十六条所载的全部禁止歧视理由，尤其是语言、宗教、见解、社会出身、财产、出生、性取向和性别认同以及其他身份；</w:t>
      </w:r>
      <w:r>
        <w:rPr>
          <w:lang w:val="zh-CN"/>
        </w:rPr>
        <w:t>(b)</w:t>
      </w:r>
      <w:r>
        <w:rPr>
          <w:lang w:val="zh-CN"/>
        </w:rPr>
        <w:t>没有向受害者提供有效的民事和行政补救办法</w:t>
      </w:r>
      <w:r>
        <w:rPr>
          <w:lang w:val="zh-CN"/>
        </w:rPr>
        <w:t>(</w:t>
      </w:r>
      <w:r>
        <w:rPr>
          <w:lang w:val="zh-CN"/>
        </w:rPr>
        <w:t>第二条和第二十六条</w:t>
      </w:r>
      <w:r>
        <w:rPr>
          <w:lang w:val="zh-CN"/>
        </w:rPr>
        <w:t>)</w:t>
      </w:r>
      <w:r>
        <w:rPr>
          <w:lang w:val="zh-CN"/>
        </w:rPr>
        <w:t>。</w:t>
      </w:r>
    </w:p>
    <w:p w:rsidR="00A9197F" w:rsidRPr="00716DF2" w:rsidRDefault="00A9197F" w:rsidP="000D4DD9">
      <w:pPr>
        <w:pStyle w:val="SingleTxtGC"/>
      </w:pPr>
      <w:r>
        <w:rPr>
          <w:lang w:val="zh-CN"/>
        </w:rPr>
        <w:t>12.</w:t>
      </w:r>
      <w:r>
        <w:rPr>
          <w:lang w:val="zh-CN"/>
        </w:rPr>
        <w:tab/>
      </w:r>
      <w:r>
        <w:rPr>
          <w:lang w:val="zh-CN"/>
        </w:rPr>
        <w:t>委员会还对《移民法》</w:t>
      </w:r>
      <w:r>
        <w:rPr>
          <w:lang w:val="zh-CN"/>
        </w:rPr>
        <w:t>(2000</w:t>
      </w:r>
      <w:r>
        <w:rPr>
          <w:lang w:val="zh-CN"/>
        </w:rPr>
        <w:t>年</w:t>
      </w:r>
      <w:r>
        <w:rPr>
          <w:lang w:val="zh-CN"/>
        </w:rPr>
        <w:t>)</w:t>
      </w:r>
      <w:r>
        <w:rPr>
          <w:lang w:val="zh-CN"/>
        </w:rPr>
        <w:t>第</w:t>
      </w:r>
      <w:r>
        <w:rPr>
          <w:lang w:val="zh-CN"/>
        </w:rPr>
        <w:t>5</w:t>
      </w:r>
      <w:r>
        <w:rPr>
          <w:rFonts w:hint="eastAsia"/>
          <w:lang w:val="zh-CN"/>
        </w:rPr>
        <w:t>条第</w:t>
      </w:r>
      <w:r>
        <w:rPr>
          <w:rFonts w:hint="eastAsia"/>
          <w:lang w:val="zh-CN"/>
        </w:rPr>
        <w:t>1</w:t>
      </w:r>
      <w:r>
        <w:rPr>
          <w:rFonts w:hint="eastAsia"/>
          <w:lang w:val="zh-CN"/>
        </w:rPr>
        <w:t>款</w:t>
      </w:r>
      <w:r>
        <w:rPr>
          <w:lang w:val="zh-CN"/>
        </w:rPr>
        <w:t>表示关切，该款基于</w:t>
      </w:r>
      <w:r>
        <w:rPr>
          <w:rFonts w:hint="eastAsia"/>
          <w:lang w:val="zh-CN"/>
        </w:rPr>
        <w:t>个人的</w:t>
      </w:r>
      <w:r>
        <w:rPr>
          <w:lang w:val="zh-CN"/>
        </w:rPr>
        <w:t>健康状况、残疾、性取向或其他身份，禁止某些类别的外国人入境缔约国，包括身体或心理残疾者和被移民当局认定为</w:t>
      </w:r>
      <w:r>
        <w:rPr>
          <w:rFonts w:hint="eastAsia"/>
          <w:lang w:val="zh-CN"/>
        </w:rPr>
        <w:t>“</w:t>
      </w:r>
      <w:r>
        <w:rPr>
          <w:lang w:val="zh-CN"/>
        </w:rPr>
        <w:t>同性恋</w:t>
      </w:r>
      <w:r>
        <w:rPr>
          <w:rFonts w:hint="eastAsia"/>
          <w:lang w:val="zh-CN"/>
        </w:rPr>
        <w:t>”</w:t>
      </w:r>
      <w:r>
        <w:rPr>
          <w:lang w:val="zh-CN"/>
        </w:rPr>
        <w:t>或妓女的人员</w:t>
      </w:r>
      <w:r>
        <w:rPr>
          <w:lang w:val="zh-CN"/>
        </w:rPr>
        <w:t>(</w:t>
      </w:r>
      <w:r>
        <w:rPr>
          <w:lang w:val="zh-CN"/>
        </w:rPr>
        <w:t>第二条和第二十六条</w:t>
      </w:r>
      <w:r>
        <w:rPr>
          <w:lang w:val="zh-CN"/>
        </w:rPr>
        <w:t>)</w:t>
      </w:r>
      <w:r>
        <w:rPr>
          <w:lang w:val="zh-CN"/>
        </w:rPr>
        <w:t>。</w:t>
      </w:r>
    </w:p>
    <w:p w:rsidR="00A9197F" w:rsidRPr="009460F0" w:rsidRDefault="00A9197F" w:rsidP="000D4DD9">
      <w:pPr>
        <w:pStyle w:val="SingleTxtGC"/>
        <w:rPr>
          <w:rFonts w:ascii="Time New Roman" w:eastAsia="黑体" w:hAnsi="Time New Roman"/>
        </w:rPr>
      </w:pPr>
      <w:r w:rsidRPr="009460F0">
        <w:rPr>
          <w:rFonts w:ascii="Time New Roman" w:eastAsia="黑体" w:hAnsi="Time New Roman"/>
          <w:lang w:val="zh-CN"/>
        </w:rPr>
        <w:t>13.</w:t>
      </w:r>
      <w:r w:rsidRPr="009460F0">
        <w:rPr>
          <w:rFonts w:ascii="Time New Roman" w:eastAsia="黑体" w:hAnsi="Time New Roman"/>
          <w:lang w:val="zh-CN"/>
        </w:rPr>
        <w:tab/>
      </w:r>
      <w:r w:rsidRPr="009460F0">
        <w:rPr>
          <w:rFonts w:ascii="Time New Roman" w:eastAsia="黑体" w:hAnsi="Time New Roman"/>
          <w:lang w:val="zh-CN"/>
        </w:rPr>
        <w:t>缔约国应：</w:t>
      </w:r>
      <w:r w:rsidRPr="009460F0">
        <w:rPr>
          <w:rFonts w:ascii="Time New Roman" w:eastAsia="黑体" w:hAnsi="Time New Roman"/>
          <w:lang w:val="zh-CN"/>
        </w:rPr>
        <w:t>(a)</w:t>
      </w:r>
      <w:r w:rsidR="003B2394" w:rsidRPr="009460F0">
        <w:rPr>
          <w:rFonts w:ascii="Time New Roman" w:eastAsia="黑体" w:hAnsi="Time New Roman"/>
          <w:lang w:val="zh-CN"/>
        </w:rPr>
        <w:t xml:space="preserve"> </w:t>
      </w:r>
      <w:r w:rsidRPr="009460F0">
        <w:rPr>
          <w:rFonts w:ascii="Time New Roman" w:eastAsia="黑体" w:hAnsi="Time New Roman"/>
          <w:lang w:val="zh-CN"/>
        </w:rPr>
        <w:t>通过全面的反歧视民事和行政立法，</w:t>
      </w:r>
      <w:r w:rsidRPr="009460F0">
        <w:rPr>
          <w:rFonts w:ascii="Time New Roman" w:eastAsia="黑体" w:hAnsi="Time New Roman" w:hint="eastAsia"/>
          <w:lang w:val="zh-CN"/>
        </w:rPr>
        <w:t>在其中加上</w:t>
      </w:r>
      <w:r w:rsidRPr="009460F0">
        <w:rPr>
          <w:rFonts w:ascii="Time New Roman" w:eastAsia="黑体" w:hAnsi="Time New Roman"/>
          <w:lang w:val="zh-CN"/>
        </w:rPr>
        <w:t>直接歧视和间接歧视的定义，包括私人领域的歧视，并列入一份非详尽的禁止歧视理由清单，其中除其他外，</w:t>
      </w:r>
      <w:r w:rsidRPr="009460F0">
        <w:rPr>
          <w:rFonts w:ascii="Time New Roman" w:eastAsia="黑体" w:hAnsi="Time New Roman" w:hint="eastAsia"/>
          <w:lang w:val="zh-CN"/>
        </w:rPr>
        <w:t>包括</w:t>
      </w:r>
      <w:r w:rsidRPr="009460F0">
        <w:rPr>
          <w:rFonts w:ascii="Time New Roman" w:eastAsia="黑体" w:hAnsi="Time New Roman"/>
          <w:lang w:val="zh-CN"/>
        </w:rPr>
        <w:t>语言、宗教信仰、性取向和性别认同；</w:t>
      </w:r>
      <w:r w:rsidRPr="009460F0">
        <w:rPr>
          <w:rFonts w:ascii="Time New Roman" w:eastAsia="黑体" w:hAnsi="Time New Roman"/>
          <w:lang w:val="zh-CN"/>
        </w:rPr>
        <w:t>(b)</w:t>
      </w:r>
      <w:r w:rsidR="003B2394" w:rsidRPr="009460F0">
        <w:rPr>
          <w:rFonts w:ascii="Time New Roman" w:eastAsia="黑体" w:hAnsi="Time New Roman"/>
          <w:lang w:val="zh-CN"/>
        </w:rPr>
        <w:t xml:space="preserve"> </w:t>
      </w:r>
      <w:r w:rsidRPr="009460F0">
        <w:rPr>
          <w:rFonts w:ascii="Time New Roman" w:eastAsia="黑体" w:hAnsi="Time New Roman"/>
          <w:lang w:val="zh-CN"/>
        </w:rPr>
        <w:t>向所有歧视受害者提供有效和适当的补救；</w:t>
      </w:r>
      <w:r w:rsidRPr="009460F0">
        <w:rPr>
          <w:rFonts w:ascii="Time New Roman" w:eastAsia="黑体" w:hAnsi="Time New Roman"/>
          <w:lang w:val="zh-CN"/>
        </w:rPr>
        <w:t>(c)</w:t>
      </w:r>
      <w:r w:rsidR="003B2394" w:rsidRPr="009460F0">
        <w:rPr>
          <w:rFonts w:ascii="Time New Roman" w:eastAsia="黑体" w:hAnsi="Time New Roman"/>
          <w:lang w:val="zh-CN"/>
        </w:rPr>
        <w:t xml:space="preserve"> </w:t>
      </w:r>
      <w:r w:rsidRPr="009460F0">
        <w:rPr>
          <w:rFonts w:ascii="Time New Roman" w:eastAsia="黑体" w:hAnsi="Time New Roman"/>
          <w:lang w:val="zh-CN"/>
        </w:rPr>
        <w:t>审查《移民法》</w:t>
      </w:r>
      <w:r w:rsidRPr="009460F0">
        <w:rPr>
          <w:rFonts w:ascii="Time New Roman" w:eastAsia="黑体" w:hAnsi="Time New Roman"/>
          <w:lang w:val="zh-CN"/>
        </w:rPr>
        <w:t>(2000</w:t>
      </w:r>
      <w:r w:rsidRPr="009460F0">
        <w:rPr>
          <w:rFonts w:ascii="Time New Roman" w:eastAsia="黑体" w:hAnsi="Time New Roman"/>
          <w:lang w:val="zh-CN"/>
        </w:rPr>
        <w:t>年</w:t>
      </w:r>
      <w:r w:rsidRPr="009460F0">
        <w:rPr>
          <w:rFonts w:ascii="Time New Roman" w:eastAsia="黑体" w:hAnsi="Time New Roman"/>
          <w:lang w:val="zh-CN"/>
        </w:rPr>
        <w:t>)</w:t>
      </w:r>
      <w:r w:rsidRPr="009460F0">
        <w:rPr>
          <w:rFonts w:ascii="Time New Roman" w:eastAsia="黑体" w:hAnsi="Time New Roman"/>
          <w:lang w:val="zh-CN"/>
        </w:rPr>
        <w:t>第</w:t>
      </w:r>
      <w:r w:rsidRPr="009460F0">
        <w:rPr>
          <w:rFonts w:ascii="Time New Roman" w:eastAsia="黑体" w:hAnsi="Time New Roman"/>
          <w:lang w:val="zh-CN"/>
        </w:rPr>
        <w:t>5</w:t>
      </w:r>
      <w:r w:rsidRPr="009460F0">
        <w:rPr>
          <w:rFonts w:ascii="Time New Roman" w:eastAsia="黑体" w:hAnsi="Time New Roman" w:hint="eastAsia"/>
          <w:lang w:val="zh-CN"/>
        </w:rPr>
        <w:t>条第</w:t>
      </w:r>
      <w:r w:rsidRPr="009460F0">
        <w:rPr>
          <w:rFonts w:ascii="Time New Roman" w:eastAsia="黑体" w:hAnsi="Time New Roman" w:hint="eastAsia"/>
          <w:lang w:val="zh-CN"/>
        </w:rPr>
        <w:t>1</w:t>
      </w:r>
      <w:r w:rsidRPr="009460F0">
        <w:rPr>
          <w:rFonts w:ascii="Time New Roman" w:eastAsia="黑体" w:hAnsi="Time New Roman" w:hint="eastAsia"/>
          <w:lang w:val="zh-CN"/>
        </w:rPr>
        <w:t>款</w:t>
      </w:r>
      <w:r w:rsidRPr="009460F0">
        <w:rPr>
          <w:rFonts w:ascii="Time New Roman" w:eastAsia="黑体" w:hAnsi="Time New Roman"/>
          <w:lang w:val="zh-CN"/>
        </w:rPr>
        <w:t>的内容，确保所有因上述歧视性理由被拒绝入境的人员可获得有效补救。</w:t>
      </w:r>
    </w:p>
    <w:p w:rsidR="00A9197F" w:rsidRPr="00FB398B" w:rsidRDefault="00A9197F" w:rsidP="000D4DD9">
      <w:pPr>
        <w:pStyle w:val="H23GC"/>
      </w:pPr>
      <w:r w:rsidRPr="00FB398B">
        <w:rPr>
          <w:lang w:val="zh-CN"/>
        </w:rPr>
        <w:tab/>
      </w:r>
      <w:r w:rsidRPr="00FB398B">
        <w:rPr>
          <w:lang w:val="zh-CN"/>
        </w:rPr>
        <w:tab/>
      </w:r>
      <w:r w:rsidRPr="00FB398B">
        <w:rPr>
          <w:lang w:val="zh-CN"/>
        </w:rPr>
        <w:t>基于性取向和性别认同的歧视</w:t>
      </w:r>
    </w:p>
    <w:p w:rsidR="00A9197F" w:rsidRPr="000D4DD9" w:rsidRDefault="00A9197F" w:rsidP="000D4DD9">
      <w:pPr>
        <w:pStyle w:val="SingleTxtGC"/>
        <w:rPr>
          <w:rFonts w:hint="eastAsia"/>
          <w:lang w:val="fr-CH"/>
        </w:rPr>
      </w:pPr>
      <w:r>
        <w:rPr>
          <w:lang w:val="zh-CN"/>
        </w:rPr>
        <w:t>14.</w:t>
      </w:r>
      <w:r>
        <w:rPr>
          <w:lang w:val="zh-CN"/>
        </w:rPr>
        <w:tab/>
      </w:r>
      <w:r>
        <w:rPr>
          <w:lang w:val="zh-CN"/>
        </w:rPr>
        <w:t>委员会欢迎缔约国最高法院对</w:t>
      </w:r>
      <w:r w:rsidRPr="0080005C">
        <w:rPr>
          <w:rFonts w:eastAsia="楷体"/>
          <w:lang w:val="zh-CN"/>
        </w:rPr>
        <w:t>卡莱布</w:t>
      </w:r>
      <w:r w:rsidR="000D4DD9">
        <w:rPr>
          <w:rFonts w:hint="eastAsia"/>
          <w:lang w:val="fr-CH"/>
        </w:rPr>
        <w:t>·</w:t>
      </w:r>
      <w:r w:rsidRPr="0080005C">
        <w:rPr>
          <w:rFonts w:eastAsia="楷体"/>
          <w:lang w:val="zh-CN"/>
        </w:rPr>
        <w:t>奥罗兹科诉伯利兹总检察长等人案</w:t>
      </w:r>
      <w:r>
        <w:rPr>
          <w:lang w:val="zh-CN"/>
        </w:rPr>
        <w:t>(2016</w:t>
      </w:r>
      <w:r>
        <w:rPr>
          <w:lang w:val="zh-CN"/>
        </w:rPr>
        <w:t>年</w:t>
      </w:r>
      <w:r>
        <w:rPr>
          <w:lang w:val="zh-CN"/>
        </w:rPr>
        <w:t>)</w:t>
      </w:r>
      <w:r>
        <w:rPr>
          <w:lang w:val="zh-CN"/>
        </w:rPr>
        <w:t>的判决，最高法院在该判决中承认《刑法》第</w:t>
      </w:r>
      <w:r>
        <w:rPr>
          <w:lang w:val="zh-CN"/>
        </w:rPr>
        <w:t>53</w:t>
      </w:r>
      <w:r>
        <w:rPr>
          <w:rFonts w:hint="eastAsia"/>
          <w:lang w:val="zh-CN"/>
        </w:rPr>
        <w:t>条</w:t>
      </w:r>
      <w:r>
        <w:rPr>
          <w:lang w:val="zh-CN"/>
        </w:rPr>
        <w:t>将同性成年人自愿性行为定为刑事犯罪违反了宪法，并具有歧视性质。但委员会仍然感到关切的是，有可信指控称，男女同性恋、双性恋、跨性别者和双性者被污名化，并因其性取向和</w:t>
      </w:r>
      <w:r>
        <w:rPr>
          <w:lang w:val="zh-CN"/>
        </w:rPr>
        <w:t>/</w:t>
      </w:r>
      <w:r>
        <w:rPr>
          <w:lang w:val="zh-CN"/>
        </w:rPr>
        <w:t>或性别认同，在享有一系列权利方面受到事实上的歧视。委员会特别关切以下报告：</w:t>
      </w:r>
      <w:r>
        <w:rPr>
          <w:lang w:val="zh-CN"/>
        </w:rPr>
        <w:t>(a)</w:t>
      </w:r>
      <w:r w:rsidR="003B2394">
        <w:rPr>
          <w:lang w:val="zh-CN"/>
        </w:rPr>
        <w:t xml:space="preserve"> </w:t>
      </w:r>
      <w:r>
        <w:rPr>
          <w:lang w:val="zh-CN"/>
        </w:rPr>
        <w:t>媒体针对男女同性恋、双性恋、跨性别者和双性者发表仇恨言论，却不受任何惩罚；</w:t>
      </w:r>
      <w:r>
        <w:rPr>
          <w:lang w:val="zh-CN"/>
        </w:rPr>
        <w:t>(b)</w:t>
      </w:r>
      <w:r w:rsidR="003B2394">
        <w:rPr>
          <w:lang w:val="zh-CN"/>
        </w:rPr>
        <w:t xml:space="preserve"> </w:t>
      </w:r>
      <w:r>
        <w:rPr>
          <w:lang w:val="zh-CN"/>
        </w:rPr>
        <w:t>男女同性恋、双性恋、跨性别者和双性者遭到暴力、骚扰和警察滥用职权</w:t>
      </w:r>
      <w:r>
        <w:rPr>
          <w:rFonts w:hint="eastAsia"/>
          <w:lang w:val="zh-CN"/>
        </w:rPr>
        <w:t>之害</w:t>
      </w:r>
      <w:r>
        <w:rPr>
          <w:lang w:val="zh-CN"/>
        </w:rPr>
        <w:t>，当局未对此类指控展开有效调查，也未将其录入相关数据库，从而加剧了这种状况</w:t>
      </w:r>
      <w:r>
        <w:rPr>
          <w:lang w:val="zh-CN"/>
        </w:rPr>
        <w:t>(</w:t>
      </w:r>
      <w:r>
        <w:rPr>
          <w:lang w:val="zh-CN"/>
        </w:rPr>
        <w:t>第二条、第七条、第九条、第二十条和第二十六条</w:t>
      </w:r>
      <w:r>
        <w:rPr>
          <w:lang w:val="zh-CN"/>
        </w:rPr>
        <w:t>)</w:t>
      </w:r>
      <w:r>
        <w:rPr>
          <w:lang w:val="zh-CN"/>
        </w:rPr>
        <w:t>。</w:t>
      </w:r>
      <w:bookmarkStart w:id="1" w:name="_Hlk531444476"/>
      <w:bookmarkEnd w:id="1"/>
    </w:p>
    <w:p w:rsidR="00A9197F" w:rsidRPr="009460F0" w:rsidRDefault="00A9197F" w:rsidP="000D4DD9">
      <w:pPr>
        <w:pStyle w:val="SingleTxtGC"/>
        <w:rPr>
          <w:rFonts w:ascii="Time New Roman" w:eastAsia="黑体" w:hAnsi="Time New Roman"/>
        </w:rPr>
      </w:pPr>
      <w:r w:rsidRPr="009460F0">
        <w:rPr>
          <w:rFonts w:ascii="Time New Roman" w:eastAsia="黑体" w:hAnsi="Time New Roman"/>
          <w:lang w:val="zh-CN"/>
        </w:rPr>
        <w:t>15.</w:t>
      </w:r>
      <w:r w:rsidRPr="009460F0">
        <w:rPr>
          <w:rFonts w:ascii="Time New Roman" w:eastAsia="黑体" w:hAnsi="Time New Roman"/>
          <w:lang w:val="zh-CN"/>
        </w:rPr>
        <w:tab/>
      </w:r>
      <w:r w:rsidRPr="009460F0">
        <w:rPr>
          <w:rFonts w:ascii="Time New Roman" w:eastAsia="黑体" w:hAnsi="Time New Roman"/>
          <w:lang w:val="zh-CN"/>
        </w:rPr>
        <w:t>缔约国应：</w:t>
      </w:r>
      <w:r w:rsidRPr="009460F0">
        <w:rPr>
          <w:rFonts w:ascii="Time New Roman" w:eastAsia="黑体" w:hAnsi="Time New Roman"/>
          <w:lang w:val="zh-CN"/>
        </w:rPr>
        <w:t>(a)</w:t>
      </w:r>
      <w:r w:rsidR="003B2394" w:rsidRPr="009460F0">
        <w:rPr>
          <w:rFonts w:ascii="Time New Roman" w:eastAsia="黑体" w:hAnsi="Time New Roman"/>
          <w:lang w:val="zh-CN"/>
        </w:rPr>
        <w:t xml:space="preserve"> </w:t>
      </w:r>
      <w:r w:rsidRPr="009460F0">
        <w:rPr>
          <w:rFonts w:ascii="Time New Roman" w:eastAsia="黑体" w:hAnsi="Time New Roman"/>
          <w:lang w:val="zh-CN"/>
        </w:rPr>
        <w:t>废除《刑法》第</w:t>
      </w:r>
      <w:r w:rsidRPr="009460F0">
        <w:rPr>
          <w:rFonts w:ascii="Time New Roman" w:eastAsia="黑体" w:hAnsi="Time New Roman"/>
          <w:lang w:val="zh-CN"/>
        </w:rPr>
        <w:t>53</w:t>
      </w:r>
      <w:r w:rsidRPr="009460F0">
        <w:rPr>
          <w:rFonts w:ascii="Time New Roman" w:eastAsia="黑体" w:hAnsi="Time New Roman" w:hint="eastAsia"/>
          <w:lang w:val="zh-CN"/>
        </w:rPr>
        <w:t>条</w:t>
      </w:r>
      <w:r w:rsidRPr="009460F0">
        <w:rPr>
          <w:rFonts w:ascii="Time New Roman" w:eastAsia="黑体" w:hAnsi="Time New Roman"/>
          <w:lang w:val="zh-CN"/>
        </w:rPr>
        <w:t>，对同性成年人自愿性行为不予定罪；</w:t>
      </w:r>
      <w:r w:rsidRPr="009460F0">
        <w:rPr>
          <w:rFonts w:ascii="Time New Roman" w:eastAsia="黑体" w:hAnsi="Time New Roman"/>
          <w:lang w:val="zh-CN"/>
        </w:rPr>
        <w:t>(b)</w:t>
      </w:r>
      <w:r w:rsidR="003B2394" w:rsidRPr="009460F0">
        <w:rPr>
          <w:rFonts w:ascii="Time New Roman" w:eastAsia="黑体" w:hAnsi="Time New Roman"/>
          <w:lang w:val="zh-CN"/>
        </w:rPr>
        <w:t xml:space="preserve"> </w:t>
      </w:r>
      <w:r w:rsidRPr="009460F0">
        <w:rPr>
          <w:rFonts w:ascii="Time New Roman" w:eastAsia="黑体" w:hAnsi="Time New Roman"/>
          <w:lang w:val="zh-CN"/>
        </w:rPr>
        <w:t>明确拒绝一切形式的基于他人性取向或性别认同的社会污名化、歧视和暴力</w:t>
      </w:r>
      <w:r w:rsidRPr="009460F0">
        <w:rPr>
          <w:rFonts w:ascii="Time New Roman" w:eastAsia="黑体" w:hAnsi="Time New Roman" w:hint="eastAsia"/>
          <w:lang w:val="zh-CN"/>
        </w:rPr>
        <w:t>行为</w:t>
      </w:r>
      <w:r w:rsidRPr="009460F0">
        <w:rPr>
          <w:rFonts w:ascii="Time New Roman" w:eastAsia="黑体" w:hAnsi="Time New Roman"/>
          <w:lang w:val="zh-CN"/>
        </w:rPr>
        <w:t>，并着手打击公共人物或私人针对男女同性恋、双性恋、跨性别者和双性者</w:t>
      </w:r>
      <w:r w:rsidRPr="009460F0">
        <w:rPr>
          <w:rFonts w:ascii="Time New Roman" w:eastAsia="黑体" w:hAnsi="Time New Roman" w:hint="eastAsia"/>
          <w:lang w:val="zh-CN"/>
        </w:rPr>
        <w:t>发表</w:t>
      </w:r>
      <w:r w:rsidRPr="009460F0">
        <w:rPr>
          <w:rFonts w:ascii="Time New Roman" w:eastAsia="黑体" w:hAnsi="Time New Roman"/>
          <w:lang w:val="zh-CN"/>
        </w:rPr>
        <w:t>仇恨言论</w:t>
      </w:r>
      <w:r w:rsidRPr="009460F0">
        <w:rPr>
          <w:rFonts w:ascii="Time New Roman" w:eastAsia="黑体" w:hAnsi="Time New Roman" w:hint="eastAsia"/>
          <w:lang w:val="zh-CN"/>
        </w:rPr>
        <w:t>的现象</w:t>
      </w:r>
      <w:r w:rsidRPr="009460F0">
        <w:rPr>
          <w:rFonts w:ascii="Time New Roman" w:eastAsia="黑体" w:hAnsi="Time New Roman"/>
          <w:lang w:val="zh-CN"/>
        </w:rPr>
        <w:t>；</w:t>
      </w:r>
      <w:r w:rsidRPr="009460F0">
        <w:rPr>
          <w:rFonts w:ascii="Time New Roman" w:eastAsia="黑体" w:hAnsi="Time New Roman"/>
          <w:lang w:val="zh-CN"/>
        </w:rPr>
        <w:t>(c)</w:t>
      </w:r>
      <w:r w:rsidR="003B2394" w:rsidRPr="009460F0">
        <w:rPr>
          <w:rFonts w:ascii="Time New Roman" w:eastAsia="黑体" w:hAnsi="Time New Roman"/>
          <w:lang w:val="zh-CN"/>
        </w:rPr>
        <w:t xml:space="preserve"> </w:t>
      </w:r>
      <w:r w:rsidRPr="009460F0">
        <w:rPr>
          <w:rFonts w:ascii="Time New Roman" w:eastAsia="黑体" w:hAnsi="Time New Roman"/>
          <w:lang w:val="zh-CN"/>
        </w:rPr>
        <w:t>消除阻碍男女同性恋、双性恋、跨性别者和双性者享有权利的一切障碍；</w:t>
      </w:r>
      <w:r w:rsidRPr="009460F0">
        <w:rPr>
          <w:rFonts w:ascii="Time New Roman" w:eastAsia="黑体" w:hAnsi="Time New Roman"/>
          <w:lang w:val="zh-CN"/>
        </w:rPr>
        <w:t>(d)</w:t>
      </w:r>
      <w:r w:rsidR="003B2394" w:rsidRPr="009460F0">
        <w:rPr>
          <w:rFonts w:ascii="Time New Roman" w:eastAsia="黑体" w:hAnsi="Time New Roman"/>
          <w:lang w:val="zh-CN"/>
        </w:rPr>
        <w:t xml:space="preserve"> </w:t>
      </w:r>
      <w:r w:rsidRPr="009460F0">
        <w:rPr>
          <w:rFonts w:ascii="Time New Roman" w:eastAsia="黑体" w:hAnsi="Time New Roman"/>
          <w:lang w:val="zh-CN"/>
        </w:rPr>
        <w:t>为骚扰、暴力、警察虐待行为的受害者诉诸司法提供便利，包括为此加强男女同性恋、双性恋、跨性别者和双性者与国家当局之间的信任，并增加专业标准科等投诉受理机构的财政和人力资源；</w:t>
      </w:r>
      <w:r w:rsidRPr="009460F0">
        <w:rPr>
          <w:rFonts w:ascii="Time New Roman" w:eastAsia="黑体" w:hAnsi="Time New Roman"/>
          <w:lang w:val="zh-CN"/>
        </w:rPr>
        <w:t>(e)</w:t>
      </w:r>
      <w:r w:rsidR="003B2394" w:rsidRPr="009460F0">
        <w:rPr>
          <w:rFonts w:ascii="Time New Roman" w:eastAsia="黑体" w:hAnsi="Time New Roman"/>
          <w:lang w:val="zh-CN"/>
        </w:rPr>
        <w:t xml:space="preserve"> </w:t>
      </w:r>
      <w:r w:rsidRPr="009460F0">
        <w:rPr>
          <w:rFonts w:ascii="Time New Roman" w:eastAsia="黑体" w:hAnsi="Time New Roman"/>
          <w:lang w:val="zh-CN"/>
        </w:rPr>
        <w:t>确保调查、起诉和惩罚因受害者性取向或性别认同而引起的任何暴力行为，并确保系统</w:t>
      </w:r>
      <w:r w:rsidRPr="009460F0">
        <w:rPr>
          <w:rFonts w:ascii="Time New Roman" w:eastAsia="黑体" w:hAnsi="Time New Roman" w:hint="eastAsia"/>
          <w:lang w:val="zh-CN"/>
        </w:rPr>
        <w:t>性地</w:t>
      </w:r>
      <w:r w:rsidRPr="009460F0">
        <w:rPr>
          <w:rFonts w:ascii="Time New Roman" w:eastAsia="黑体" w:hAnsi="Time New Roman"/>
          <w:lang w:val="zh-CN"/>
        </w:rPr>
        <w:t>收集有关此类行为的数据。</w:t>
      </w:r>
    </w:p>
    <w:p w:rsidR="00A9197F" w:rsidRPr="005C01A9" w:rsidRDefault="00A9197F" w:rsidP="000D4DD9">
      <w:pPr>
        <w:pStyle w:val="H23GC"/>
      </w:pPr>
      <w:r w:rsidRPr="005C01A9">
        <w:rPr>
          <w:lang w:val="zh-CN"/>
        </w:rPr>
        <w:lastRenderedPageBreak/>
        <w:tab/>
      </w:r>
      <w:r w:rsidRPr="005C01A9">
        <w:rPr>
          <w:lang w:val="zh-CN"/>
        </w:rPr>
        <w:tab/>
      </w:r>
      <w:r w:rsidRPr="005C01A9">
        <w:rPr>
          <w:lang w:val="zh-CN"/>
        </w:rPr>
        <w:t>性别平等</w:t>
      </w:r>
    </w:p>
    <w:p w:rsidR="00A9197F" w:rsidRPr="00716DF2" w:rsidRDefault="00A9197F" w:rsidP="000D4DD9">
      <w:pPr>
        <w:pStyle w:val="SingleTxtGC"/>
      </w:pPr>
      <w:r>
        <w:rPr>
          <w:lang w:val="zh-CN"/>
        </w:rPr>
        <w:t>16.</w:t>
      </w:r>
      <w:r>
        <w:rPr>
          <w:lang w:val="zh-CN"/>
        </w:rPr>
        <w:tab/>
      </w:r>
      <w:r>
        <w:rPr>
          <w:lang w:val="zh-CN"/>
        </w:rPr>
        <w:t>委员会注意到缔约国对《人民代表法》提出修正草案，</w:t>
      </w:r>
      <w:r>
        <w:rPr>
          <w:rFonts w:hint="eastAsia"/>
          <w:lang w:val="zh-CN"/>
        </w:rPr>
        <w:t>拟</w:t>
      </w:r>
      <w:r>
        <w:rPr>
          <w:lang w:val="zh-CN"/>
        </w:rPr>
        <w:t>规定配额制度，增加国民议会中的妇女代表比例，但委员会仍然感到关切的是，妇女在公共和政治生活中，尤其是决策职位中的代表人数依旧不足。此外，委员会对</w:t>
      </w:r>
      <w:r>
        <w:rPr>
          <w:rFonts w:hint="eastAsia"/>
          <w:lang w:val="zh-CN"/>
        </w:rPr>
        <w:t>似乎高达男性三倍的</w:t>
      </w:r>
      <w:r>
        <w:rPr>
          <w:lang w:val="zh-CN"/>
        </w:rPr>
        <w:t>女性失业率</w:t>
      </w:r>
      <w:r>
        <w:rPr>
          <w:rFonts w:hint="eastAsia"/>
          <w:lang w:val="zh-CN"/>
        </w:rPr>
        <w:t>以及</w:t>
      </w:r>
      <w:r>
        <w:rPr>
          <w:lang w:val="zh-CN"/>
        </w:rPr>
        <w:t>男女工资始终存在差别</w:t>
      </w:r>
      <w:r>
        <w:rPr>
          <w:rFonts w:hint="eastAsia"/>
          <w:lang w:val="zh-CN"/>
        </w:rPr>
        <w:t>的</w:t>
      </w:r>
      <w:r>
        <w:rPr>
          <w:lang w:val="zh-CN"/>
        </w:rPr>
        <w:t>问题表示关切</w:t>
      </w:r>
      <w:r>
        <w:rPr>
          <w:lang w:val="zh-CN"/>
        </w:rPr>
        <w:t>(</w:t>
      </w:r>
      <w:r>
        <w:rPr>
          <w:lang w:val="zh-CN"/>
        </w:rPr>
        <w:t>第二条、第三条、第二十五条和第二十六条</w:t>
      </w:r>
      <w:r>
        <w:rPr>
          <w:lang w:val="zh-CN"/>
        </w:rPr>
        <w:t>)</w:t>
      </w:r>
      <w:r>
        <w:rPr>
          <w:lang w:val="zh-CN"/>
        </w:rPr>
        <w:t>。</w:t>
      </w:r>
    </w:p>
    <w:p w:rsidR="00A9197F" w:rsidRPr="009460F0" w:rsidRDefault="00A9197F" w:rsidP="000D4DD9">
      <w:pPr>
        <w:pStyle w:val="SingleTxtGC"/>
        <w:rPr>
          <w:rFonts w:ascii="Time New Roman" w:eastAsia="黑体" w:hAnsi="Time New Roman"/>
        </w:rPr>
      </w:pPr>
      <w:r w:rsidRPr="009460F0">
        <w:rPr>
          <w:rFonts w:ascii="Time New Roman" w:eastAsia="黑体" w:hAnsi="Time New Roman"/>
          <w:lang w:val="zh-CN"/>
        </w:rPr>
        <w:t>17.</w:t>
      </w:r>
      <w:r w:rsidRPr="009460F0">
        <w:rPr>
          <w:rFonts w:ascii="Time New Roman" w:eastAsia="黑体" w:hAnsi="Time New Roman"/>
          <w:lang w:val="zh-CN"/>
        </w:rPr>
        <w:tab/>
      </w:r>
      <w:r w:rsidRPr="009460F0">
        <w:rPr>
          <w:rFonts w:ascii="Time New Roman" w:eastAsia="黑体" w:hAnsi="Time New Roman"/>
          <w:lang w:val="zh-CN"/>
        </w:rPr>
        <w:t>缔约国应加强努力，以便</w:t>
      </w:r>
      <w:r w:rsidRPr="009460F0">
        <w:rPr>
          <w:rFonts w:ascii="Time New Roman" w:eastAsia="黑体" w:hAnsi="Time New Roman"/>
          <w:lang w:val="zh-CN"/>
        </w:rPr>
        <w:t>(a)</w:t>
      </w:r>
      <w:r w:rsidR="003B2394" w:rsidRPr="009460F0">
        <w:rPr>
          <w:rFonts w:ascii="Time New Roman" w:eastAsia="黑体" w:hAnsi="Time New Roman"/>
          <w:lang w:val="zh-CN"/>
        </w:rPr>
        <w:t xml:space="preserve"> </w:t>
      </w:r>
      <w:r w:rsidRPr="009460F0">
        <w:rPr>
          <w:rFonts w:ascii="Time New Roman" w:eastAsia="黑体" w:hAnsi="Time New Roman"/>
          <w:lang w:val="zh-CN"/>
        </w:rPr>
        <w:t>实现妇女在政治与公共生活中的平等代表权，包括为此采取配额等暂行特别措施，以及实现妇女在劳动人口中的平等代表权；</w:t>
      </w:r>
      <w:r w:rsidRPr="009460F0">
        <w:rPr>
          <w:rFonts w:ascii="Time New Roman" w:eastAsia="黑体" w:hAnsi="Time New Roman"/>
          <w:lang w:val="zh-CN"/>
        </w:rPr>
        <w:t>(b)</w:t>
      </w:r>
      <w:r w:rsidR="003B2394" w:rsidRPr="009460F0">
        <w:rPr>
          <w:rFonts w:ascii="Time New Roman" w:eastAsia="黑体" w:hAnsi="Time New Roman"/>
          <w:lang w:val="zh-CN"/>
        </w:rPr>
        <w:t xml:space="preserve"> </w:t>
      </w:r>
      <w:r w:rsidRPr="009460F0">
        <w:rPr>
          <w:rFonts w:ascii="Time New Roman" w:eastAsia="黑体" w:hAnsi="Time New Roman"/>
          <w:lang w:val="zh-CN"/>
        </w:rPr>
        <w:t>采取有效措施，消除男女收入差距。</w:t>
      </w:r>
    </w:p>
    <w:p w:rsidR="00A9197F" w:rsidRPr="005C01A9" w:rsidRDefault="00A9197F" w:rsidP="000D4DD9">
      <w:pPr>
        <w:pStyle w:val="H23GC"/>
      </w:pPr>
      <w:r w:rsidRPr="005C01A9">
        <w:rPr>
          <w:lang w:val="zh-CN"/>
        </w:rPr>
        <w:tab/>
      </w:r>
      <w:r w:rsidRPr="005C01A9">
        <w:rPr>
          <w:lang w:val="zh-CN"/>
        </w:rPr>
        <w:tab/>
      </w:r>
      <w:r w:rsidRPr="005C01A9">
        <w:rPr>
          <w:lang w:val="zh-CN"/>
        </w:rPr>
        <w:t>性别暴力</w:t>
      </w:r>
    </w:p>
    <w:p w:rsidR="00A9197F" w:rsidRPr="00716DF2" w:rsidRDefault="00A9197F" w:rsidP="000D4DD9">
      <w:pPr>
        <w:pStyle w:val="SingleTxtGC"/>
      </w:pPr>
      <w:r>
        <w:rPr>
          <w:lang w:val="zh-CN"/>
        </w:rPr>
        <w:t>18.</w:t>
      </w:r>
      <w:r>
        <w:rPr>
          <w:lang w:val="zh-CN"/>
        </w:rPr>
        <w:tab/>
      </w:r>
      <w:r>
        <w:rPr>
          <w:lang w:val="zh-CN"/>
        </w:rPr>
        <w:t>委员会欢迎缔约国努力处理性别暴力问题，但仍然感到关切的是，有报告称性别暴力现象始终存在，其中包括家庭暴力、强奸和不断增加的杀害女性案件。委员会特别遗憾的是：</w:t>
      </w:r>
      <w:r>
        <w:rPr>
          <w:lang w:val="zh-CN"/>
        </w:rPr>
        <w:t>(a)</w:t>
      </w:r>
      <w:r w:rsidR="003B2394">
        <w:rPr>
          <w:lang w:val="zh-CN"/>
        </w:rPr>
        <w:t xml:space="preserve"> </w:t>
      </w:r>
      <w:r>
        <w:rPr>
          <w:lang w:val="zh-CN"/>
        </w:rPr>
        <w:t>此类</w:t>
      </w:r>
      <w:r>
        <w:rPr>
          <w:rFonts w:hint="eastAsia"/>
          <w:lang w:val="zh-CN"/>
        </w:rPr>
        <w:t>暴力</w:t>
      </w:r>
      <w:r>
        <w:rPr>
          <w:lang w:val="zh-CN"/>
        </w:rPr>
        <w:t>行为的上报率低，诉讼完成率低，并且存在引发和加剧此类现象的因素，包括持久性的社会污名和</w:t>
      </w:r>
      <w:r>
        <w:rPr>
          <w:rFonts w:hint="eastAsia"/>
          <w:lang w:val="zh-CN"/>
        </w:rPr>
        <w:t>担心</w:t>
      </w:r>
      <w:r>
        <w:rPr>
          <w:lang w:val="zh-CN"/>
        </w:rPr>
        <w:t>遭到报复</w:t>
      </w:r>
      <w:r>
        <w:rPr>
          <w:rFonts w:hint="eastAsia"/>
          <w:lang w:val="zh-CN"/>
        </w:rPr>
        <w:t>的恐惧</w:t>
      </w:r>
      <w:r>
        <w:rPr>
          <w:lang w:val="zh-CN"/>
        </w:rPr>
        <w:t>，这</w:t>
      </w:r>
      <w:r>
        <w:rPr>
          <w:rFonts w:hint="eastAsia"/>
          <w:lang w:val="zh-CN"/>
        </w:rPr>
        <w:t>些都</w:t>
      </w:r>
      <w:r>
        <w:rPr>
          <w:lang w:val="zh-CN"/>
        </w:rPr>
        <w:t>助长了对犯罪者有罪不罚，并为援助、保护和补偿受害者</w:t>
      </w:r>
      <w:r>
        <w:rPr>
          <w:rFonts w:hint="eastAsia"/>
          <w:lang w:val="zh-CN"/>
        </w:rPr>
        <w:t>造成</w:t>
      </w:r>
      <w:r>
        <w:rPr>
          <w:lang w:val="zh-CN"/>
        </w:rPr>
        <w:t>了障碍；</w:t>
      </w:r>
      <w:r>
        <w:rPr>
          <w:lang w:val="zh-CN"/>
        </w:rPr>
        <w:t>(b)</w:t>
      </w:r>
      <w:r w:rsidR="003B2394">
        <w:rPr>
          <w:lang w:val="zh-CN"/>
        </w:rPr>
        <w:t xml:space="preserve"> </w:t>
      </w:r>
      <w:r>
        <w:rPr>
          <w:lang w:val="zh-CN"/>
        </w:rPr>
        <w:t>缺乏足够的庇护所和资源以</w:t>
      </w:r>
      <w:r>
        <w:rPr>
          <w:rFonts w:hint="eastAsia"/>
          <w:lang w:val="zh-CN"/>
        </w:rPr>
        <w:t>便向</w:t>
      </w:r>
      <w:r>
        <w:rPr>
          <w:lang w:val="zh-CN"/>
        </w:rPr>
        <w:t>受害者</w:t>
      </w:r>
      <w:r>
        <w:rPr>
          <w:rFonts w:hint="eastAsia"/>
          <w:lang w:val="zh-CN"/>
        </w:rPr>
        <w:t>提供</w:t>
      </w:r>
      <w:r>
        <w:rPr>
          <w:lang w:val="zh-CN"/>
        </w:rPr>
        <w:t>援助</w:t>
      </w:r>
      <w:r>
        <w:rPr>
          <w:lang w:val="zh-CN"/>
        </w:rPr>
        <w:t>(</w:t>
      </w:r>
      <w:r>
        <w:rPr>
          <w:lang w:val="zh-CN"/>
        </w:rPr>
        <w:t>第二条、第三条、第六条、第七条和第二十六条</w:t>
      </w:r>
      <w:r>
        <w:rPr>
          <w:lang w:val="zh-CN"/>
        </w:rPr>
        <w:t>)</w:t>
      </w:r>
      <w:r>
        <w:rPr>
          <w:lang w:val="zh-CN"/>
        </w:rPr>
        <w:t>。</w:t>
      </w:r>
    </w:p>
    <w:p w:rsidR="00A9197F" w:rsidRPr="00DC0799" w:rsidRDefault="00A9197F" w:rsidP="000D4DD9">
      <w:pPr>
        <w:pStyle w:val="SingleTxtGC"/>
        <w:rPr>
          <w:rFonts w:ascii="Time New Roman" w:eastAsia="黑体" w:hAnsi="Time New Roman"/>
        </w:rPr>
      </w:pPr>
      <w:r w:rsidRPr="00DC0799">
        <w:rPr>
          <w:rFonts w:ascii="Time New Roman" w:eastAsia="黑体" w:hAnsi="Time New Roman"/>
          <w:lang w:val="zh-CN"/>
        </w:rPr>
        <w:t>19.</w:t>
      </w:r>
      <w:r w:rsidRPr="00DC0799">
        <w:rPr>
          <w:rFonts w:ascii="Time New Roman" w:eastAsia="黑体" w:hAnsi="Time New Roman"/>
          <w:lang w:val="zh-CN"/>
        </w:rPr>
        <w:tab/>
      </w:r>
      <w:r w:rsidRPr="00DC0799">
        <w:rPr>
          <w:rFonts w:ascii="Time New Roman" w:eastAsia="黑体" w:hAnsi="Time New Roman"/>
          <w:lang w:val="zh-CN"/>
        </w:rPr>
        <w:t>缔约国应继续加强努力，防止和打击暴力侵害妇女行为，包括为此加强负责</w:t>
      </w:r>
      <w:r w:rsidRPr="00DC0799">
        <w:rPr>
          <w:rFonts w:ascii="Time New Roman" w:eastAsia="黑体" w:hAnsi="Time New Roman" w:hint="eastAsia"/>
          <w:lang w:val="zh-CN"/>
        </w:rPr>
        <w:t>开展</w:t>
      </w:r>
      <w:r w:rsidRPr="00DC0799">
        <w:rPr>
          <w:rFonts w:ascii="Time New Roman" w:eastAsia="黑体" w:hAnsi="Time New Roman"/>
          <w:lang w:val="zh-CN"/>
        </w:rPr>
        <w:t>现有立法框架适用</w:t>
      </w:r>
      <w:r w:rsidRPr="00DC0799">
        <w:rPr>
          <w:rFonts w:ascii="Time New Roman" w:eastAsia="黑体" w:hAnsi="Time New Roman" w:hint="eastAsia"/>
          <w:lang w:val="zh-CN"/>
        </w:rPr>
        <w:t>工作</w:t>
      </w:r>
      <w:r w:rsidRPr="00DC0799">
        <w:rPr>
          <w:rFonts w:ascii="Time New Roman" w:eastAsia="黑体" w:hAnsi="Time New Roman"/>
          <w:lang w:val="zh-CN"/>
        </w:rPr>
        <w:t>的机构。为此，缔约国应：</w:t>
      </w:r>
      <w:r w:rsidRPr="00DC0799">
        <w:rPr>
          <w:rFonts w:ascii="Time New Roman" w:eastAsia="黑体" w:hAnsi="Time New Roman"/>
          <w:lang w:val="zh-CN"/>
        </w:rPr>
        <w:t>(a)</w:t>
      </w:r>
      <w:r w:rsidR="003B2394" w:rsidRPr="00DC0799">
        <w:rPr>
          <w:rFonts w:ascii="Time New Roman" w:eastAsia="黑体" w:hAnsi="Time New Roman"/>
          <w:lang w:val="zh-CN"/>
        </w:rPr>
        <w:t xml:space="preserve"> </w:t>
      </w:r>
      <w:r w:rsidRPr="00DC0799">
        <w:rPr>
          <w:rFonts w:ascii="Time New Roman" w:eastAsia="黑体" w:hAnsi="Time New Roman"/>
          <w:lang w:val="zh-CN"/>
        </w:rPr>
        <w:t>有效调查所有暴力侵害妇女和女孩的案件，将犯罪者绳之以法，若判</w:t>
      </w:r>
      <w:r w:rsidRPr="00DC0799">
        <w:rPr>
          <w:rFonts w:ascii="Time New Roman" w:eastAsia="黑体" w:hAnsi="Time New Roman" w:hint="eastAsia"/>
          <w:lang w:val="zh-CN"/>
        </w:rPr>
        <w:t>定</w:t>
      </w:r>
      <w:r w:rsidRPr="00DC0799">
        <w:rPr>
          <w:rFonts w:ascii="Time New Roman" w:eastAsia="黑体" w:hAnsi="Time New Roman"/>
          <w:lang w:val="zh-CN"/>
        </w:rPr>
        <w:t>有罪，则对其处以与罪行严重程度相称的刑罚；</w:t>
      </w:r>
      <w:r w:rsidRPr="00DC0799">
        <w:rPr>
          <w:rFonts w:ascii="Time New Roman" w:eastAsia="黑体" w:hAnsi="Time New Roman"/>
          <w:lang w:val="zh-CN"/>
        </w:rPr>
        <w:t>(b)</w:t>
      </w:r>
      <w:r w:rsidR="003B2394" w:rsidRPr="00DC0799">
        <w:rPr>
          <w:rFonts w:ascii="Time New Roman" w:eastAsia="黑体" w:hAnsi="Time New Roman"/>
          <w:lang w:val="zh-CN"/>
        </w:rPr>
        <w:t xml:space="preserve"> </w:t>
      </w:r>
      <w:r w:rsidRPr="00DC0799">
        <w:rPr>
          <w:rFonts w:ascii="Time New Roman" w:eastAsia="黑体" w:hAnsi="Time New Roman"/>
          <w:lang w:val="zh-CN"/>
        </w:rPr>
        <w:t>加强措施，促进和便利受害者诉诸司法和保护手段；</w:t>
      </w:r>
      <w:r w:rsidRPr="00DC0799">
        <w:rPr>
          <w:rFonts w:ascii="Time New Roman" w:eastAsia="黑体" w:hAnsi="Time New Roman"/>
          <w:lang w:val="zh-CN"/>
        </w:rPr>
        <w:t>(c)</w:t>
      </w:r>
      <w:r w:rsidR="003B2394" w:rsidRPr="00DC0799">
        <w:rPr>
          <w:rFonts w:ascii="Time New Roman" w:eastAsia="黑体" w:hAnsi="Time New Roman"/>
          <w:lang w:val="zh-CN"/>
        </w:rPr>
        <w:t xml:space="preserve"> </w:t>
      </w:r>
      <w:r w:rsidRPr="00DC0799">
        <w:rPr>
          <w:rFonts w:ascii="Time New Roman" w:eastAsia="黑体" w:hAnsi="Time New Roman"/>
          <w:lang w:val="zh-CN"/>
        </w:rPr>
        <w:t>继续改进其研究和数据收集方法和系统，例如性别暴力监测系统，以便确定问题的严重程度、原因以及对妇女的影响；</w:t>
      </w:r>
      <w:r w:rsidRPr="00DC0799">
        <w:rPr>
          <w:rFonts w:ascii="Time New Roman" w:eastAsia="黑体" w:hAnsi="Time New Roman"/>
          <w:lang w:val="zh-CN"/>
        </w:rPr>
        <w:t>(d)</w:t>
      </w:r>
      <w:r w:rsidR="003B2394" w:rsidRPr="00DC0799">
        <w:rPr>
          <w:rFonts w:ascii="Time New Roman" w:eastAsia="黑体" w:hAnsi="Time New Roman"/>
          <w:lang w:val="zh-CN"/>
        </w:rPr>
        <w:t xml:space="preserve"> </w:t>
      </w:r>
      <w:r w:rsidRPr="00DC0799">
        <w:rPr>
          <w:rFonts w:ascii="Time New Roman" w:eastAsia="黑体" w:hAnsi="Time New Roman"/>
          <w:lang w:val="zh-CN"/>
        </w:rPr>
        <w:t>加快实施《</w:t>
      </w:r>
      <w:r w:rsidRPr="00DC0799">
        <w:rPr>
          <w:rFonts w:ascii="Time New Roman" w:eastAsia="黑体" w:hAnsi="Time New Roman"/>
          <w:lang w:val="zh-CN"/>
        </w:rPr>
        <w:t>2017</w:t>
      </w:r>
      <w:r w:rsidRPr="00DC0799">
        <w:rPr>
          <w:rFonts w:ascii="Time New Roman" w:eastAsia="黑体" w:hAnsi="Time New Roman"/>
          <w:lang w:val="zh-CN"/>
        </w:rPr>
        <w:t>至</w:t>
      </w:r>
      <w:r w:rsidRPr="00DC0799">
        <w:rPr>
          <w:rFonts w:ascii="Time New Roman" w:eastAsia="黑体" w:hAnsi="Time New Roman"/>
          <w:lang w:val="zh-CN"/>
        </w:rPr>
        <w:t>2020</w:t>
      </w:r>
      <w:r w:rsidRPr="00DC0799">
        <w:rPr>
          <w:rFonts w:ascii="Time New Roman" w:eastAsia="黑体" w:hAnsi="Time New Roman"/>
          <w:lang w:val="zh-CN"/>
        </w:rPr>
        <w:t>年国家性别暴力行动计划》；</w:t>
      </w:r>
      <w:r w:rsidRPr="00DC0799">
        <w:rPr>
          <w:rFonts w:ascii="Time New Roman" w:eastAsia="黑体" w:hAnsi="Time New Roman"/>
          <w:lang w:val="zh-CN"/>
        </w:rPr>
        <w:t>(e)</w:t>
      </w:r>
      <w:r w:rsidR="003B2394" w:rsidRPr="00DC0799">
        <w:rPr>
          <w:rFonts w:ascii="Time New Roman" w:eastAsia="黑体" w:hAnsi="Time New Roman"/>
          <w:lang w:val="zh-CN"/>
        </w:rPr>
        <w:t xml:space="preserve"> </w:t>
      </w:r>
      <w:r w:rsidRPr="00DC0799">
        <w:rPr>
          <w:rFonts w:ascii="Time New Roman" w:eastAsia="黑体" w:hAnsi="Time New Roman"/>
          <w:lang w:val="zh-CN"/>
        </w:rPr>
        <w:t>确保受害者可求助于必要数量的庇护所，并划拨适当和充分的资源，为受害者提供有效的援助服务。</w:t>
      </w:r>
    </w:p>
    <w:p w:rsidR="00A9197F" w:rsidRPr="00716DF2" w:rsidRDefault="00A9197F" w:rsidP="000D4DD9">
      <w:pPr>
        <w:pStyle w:val="H23GC"/>
      </w:pPr>
      <w:r w:rsidRPr="005C01A9">
        <w:rPr>
          <w:lang w:val="zh-CN"/>
        </w:rPr>
        <w:tab/>
      </w:r>
      <w:r w:rsidRPr="005C01A9">
        <w:rPr>
          <w:lang w:val="zh-CN"/>
        </w:rPr>
        <w:tab/>
      </w:r>
      <w:r w:rsidRPr="005C01A9">
        <w:rPr>
          <w:lang w:val="zh-CN"/>
        </w:rPr>
        <w:t>自愿终止妊娠和孕产妇死亡</w:t>
      </w:r>
    </w:p>
    <w:p w:rsidR="00A9197F" w:rsidRPr="00716DF2" w:rsidRDefault="00A9197F" w:rsidP="000D4DD9">
      <w:pPr>
        <w:pStyle w:val="SingleTxtGC"/>
      </w:pPr>
      <w:r>
        <w:rPr>
          <w:lang w:val="zh-CN"/>
        </w:rPr>
        <w:t>20.</w:t>
      </w:r>
      <w:r>
        <w:rPr>
          <w:lang w:val="zh-CN"/>
        </w:rPr>
        <w:tab/>
      </w:r>
      <w:r>
        <w:rPr>
          <w:lang w:val="zh-CN"/>
        </w:rPr>
        <w:t>委员会对以下问题</w:t>
      </w:r>
      <w:r>
        <w:rPr>
          <w:rFonts w:hint="eastAsia"/>
          <w:lang w:val="zh-CN"/>
        </w:rPr>
        <w:t>表示</w:t>
      </w:r>
      <w:r>
        <w:rPr>
          <w:lang w:val="zh-CN"/>
        </w:rPr>
        <w:t>关切：《刑法》第</w:t>
      </w:r>
      <w:r>
        <w:rPr>
          <w:lang w:val="zh-CN"/>
        </w:rPr>
        <w:t>112</w:t>
      </w:r>
      <w:r>
        <w:rPr>
          <w:rFonts w:hint="eastAsia"/>
          <w:lang w:val="zh-CN"/>
        </w:rPr>
        <w:t>条</w:t>
      </w:r>
      <w:r>
        <w:rPr>
          <w:lang w:val="zh-CN"/>
        </w:rPr>
        <w:t>将自愿终止妊娠定为刑事犯罪，除非有两名执业医师证明持续妊娠将危及孕妇生命或对孕妇的身心健康造成伤害，或者婴儿</w:t>
      </w:r>
      <w:r>
        <w:rPr>
          <w:rFonts w:hint="eastAsia"/>
          <w:lang w:val="zh-CN"/>
        </w:rPr>
        <w:t>存在</w:t>
      </w:r>
      <w:r>
        <w:rPr>
          <w:lang w:val="zh-CN"/>
        </w:rPr>
        <w:t>生来</w:t>
      </w:r>
      <w:r>
        <w:rPr>
          <w:rFonts w:hint="eastAsia"/>
          <w:lang w:val="zh-CN"/>
        </w:rPr>
        <w:t>“</w:t>
      </w:r>
      <w:r>
        <w:rPr>
          <w:lang w:val="zh-CN"/>
        </w:rPr>
        <w:t>异常</w:t>
      </w:r>
      <w:r>
        <w:rPr>
          <w:rFonts w:hint="eastAsia"/>
          <w:lang w:val="zh-CN"/>
        </w:rPr>
        <w:t>”</w:t>
      </w:r>
      <w:r>
        <w:rPr>
          <w:lang w:val="zh-CN"/>
        </w:rPr>
        <w:t>的风险。委员会感到关切的是，缔约国适用的</w:t>
      </w:r>
      <w:r>
        <w:rPr>
          <w:rFonts w:hint="eastAsia"/>
          <w:lang w:val="zh-CN"/>
        </w:rPr>
        <w:t>这一</w:t>
      </w:r>
      <w:r>
        <w:rPr>
          <w:lang w:val="zh-CN"/>
        </w:rPr>
        <w:t>立法所规定的限制</w:t>
      </w:r>
      <w:r>
        <w:rPr>
          <w:rFonts w:hint="eastAsia"/>
          <w:lang w:val="zh-CN"/>
        </w:rPr>
        <w:t>会</w:t>
      </w:r>
      <w:r>
        <w:rPr>
          <w:lang w:val="zh-CN"/>
        </w:rPr>
        <w:t>迫使妇女和女孩寻求不安全堕胎，</w:t>
      </w:r>
      <w:r>
        <w:rPr>
          <w:rFonts w:hint="eastAsia"/>
          <w:lang w:val="zh-CN"/>
        </w:rPr>
        <w:t>从而</w:t>
      </w:r>
      <w:r>
        <w:rPr>
          <w:lang w:val="zh-CN"/>
        </w:rPr>
        <w:t>危及她们的生命和健康。委员会感到遗憾的是，缔约国没有提供资料说明与不安全堕胎相关的孕产妇死亡率，以及采取了哪些措施来降低这一死亡率</w:t>
      </w:r>
      <w:r>
        <w:rPr>
          <w:lang w:val="zh-CN"/>
        </w:rPr>
        <w:t>(</w:t>
      </w:r>
      <w:r>
        <w:rPr>
          <w:lang w:val="zh-CN"/>
        </w:rPr>
        <w:t>第三条、第六条、第七条、第十七条、第二十四条和第二十六条</w:t>
      </w:r>
      <w:r>
        <w:rPr>
          <w:lang w:val="zh-CN"/>
        </w:rPr>
        <w:t>)</w:t>
      </w:r>
      <w:r>
        <w:rPr>
          <w:lang w:val="zh-CN"/>
        </w:rPr>
        <w:t>。</w:t>
      </w:r>
    </w:p>
    <w:p w:rsidR="00A9197F" w:rsidRPr="009460F0" w:rsidRDefault="00A9197F" w:rsidP="000D4DD9">
      <w:pPr>
        <w:pStyle w:val="SingleTxtGC"/>
        <w:rPr>
          <w:rFonts w:ascii="Time New Roman" w:eastAsia="黑体" w:hAnsi="Time New Roman"/>
        </w:rPr>
      </w:pPr>
      <w:r w:rsidRPr="009460F0">
        <w:rPr>
          <w:rFonts w:ascii="Time New Roman" w:eastAsia="黑体" w:hAnsi="Time New Roman"/>
          <w:lang w:val="zh-CN"/>
        </w:rPr>
        <w:t>21.</w:t>
      </w:r>
      <w:r w:rsidRPr="009460F0">
        <w:rPr>
          <w:rFonts w:ascii="Time New Roman" w:eastAsia="黑体" w:hAnsi="Time New Roman"/>
          <w:lang w:val="zh-CN"/>
        </w:rPr>
        <w:tab/>
      </w:r>
      <w:r w:rsidRPr="009460F0">
        <w:rPr>
          <w:rFonts w:ascii="Time New Roman" w:eastAsia="黑体" w:hAnsi="Time New Roman"/>
          <w:lang w:val="zh-CN"/>
        </w:rPr>
        <w:t>缔约国应：</w:t>
      </w:r>
      <w:r w:rsidRPr="009460F0">
        <w:rPr>
          <w:rFonts w:ascii="Time New Roman" w:eastAsia="黑体" w:hAnsi="Time New Roman"/>
          <w:lang w:val="zh-CN"/>
        </w:rPr>
        <w:t>(a)</w:t>
      </w:r>
      <w:r w:rsidR="003B2394" w:rsidRPr="009460F0">
        <w:rPr>
          <w:rFonts w:ascii="Time New Roman" w:eastAsia="黑体" w:hAnsi="Time New Roman"/>
          <w:lang w:val="zh-CN"/>
        </w:rPr>
        <w:t xml:space="preserve"> </w:t>
      </w:r>
      <w:r w:rsidRPr="009460F0">
        <w:rPr>
          <w:rFonts w:ascii="Time New Roman" w:eastAsia="黑体" w:hAnsi="Time New Roman" w:hint="eastAsia"/>
          <w:lang w:val="zh-CN"/>
        </w:rPr>
        <w:t>审查</w:t>
      </w:r>
      <w:r w:rsidRPr="009460F0">
        <w:rPr>
          <w:rFonts w:ascii="Time New Roman" w:eastAsia="黑体" w:hAnsi="Time New Roman"/>
          <w:lang w:val="zh-CN"/>
        </w:rPr>
        <w:t>法律，在孕妇或怀孕少女的生命或健康</w:t>
      </w:r>
      <w:r w:rsidRPr="009460F0">
        <w:rPr>
          <w:rFonts w:ascii="Time New Roman" w:eastAsia="黑体" w:hAnsi="Time New Roman" w:hint="eastAsia"/>
          <w:lang w:val="zh-CN"/>
        </w:rPr>
        <w:t>有危险</w:t>
      </w:r>
      <w:r w:rsidRPr="009460F0">
        <w:rPr>
          <w:rFonts w:ascii="Time New Roman" w:eastAsia="黑体" w:hAnsi="Time New Roman"/>
          <w:lang w:val="zh-CN"/>
        </w:rPr>
        <w:t>时，在怀孕至足月将导致妇女或少女承受巨大痛苦时，特别是当怀孕是由强奸或乱伦所致</w:t>
      </w:r>
      <w:r w:rsidRPr="009460F0">
        <w:rPr>
          <w:rFonts w:ascii="Time New Roman" w:eastAsia="黑体" w:hAnsi="Time New Roman" w:hint="eastAsia"/>
          <w:lang w:val="zh-CN"/>
        </w:rPr>
        <w:t>、</w:t>
      </w:r>
      <w:r w:rsidRPr="009460F0">
        <w:rPr>
          <w:rFonts w:ascii="Time New Roman" w:eastAsia="黑体" w:hAnsi="Time New Roman"/>
          <w:lang w:val="zh-CN"/>
        </w:rPr>
        <w:t>或妊娠不成功时，确保她们能够有效地进行安全合法的堕胎；</w:t>
      </w:r>
      <w:r w:rsidRPr="009460F0">
        <w:rPr>
          <w:rFonts w:ascii="Time New Roman" w:eastAsia="黑体" w:hAnsi="Time New Roman"/>
          <w:lang w:val="zh-CN"/>
        </w:rPr>
        <w:t>(b)</w:t>
      </w:r>
      <w:r w:rsidR="003B2394" w:rsidRPr="009460F0">
        <w:rPr>
          <w:rFonts w:ascii="Time New Roman" w:eastAsia="黑体" w:hAnsi="Time New Roman"/>
          <w:lang w:val="zh-CN"/>
        </w:rPr>
        <w:t xml:space="preserve"> </w:t>
      </w:r>
      <w:r w:rsidRPr="009460F0">
        <w:rPr>
          <w:rFonts w:ascii="Time New Roman" w:eastAsia="黑体" w:hAnsi="Time New Roman"/>
          <w:lang w:val="zh-CN"/>
        </w:rPr>
        <w:t>消除阻碍妇女和女孩有效获得安全合法堕胎的障碍，例如须获得两名医生的批准</w:t>
      </w:r>
      <w:r w:rsidRPr="009460F0">
        <w:rPr>
          <w:rFonts w:ascii="Time New Roman" w:eastAsia="黑体" w:hAnsi="Time New Roman" w:hint="eastAsia"/>
          <w:lang w:val="zh-CN"/>
        </w:rPr>
        <w:t>这一障碍；</w:t>
      </w:r>
      <w:r w:rsidRPr="009460F0">
        <w:rPr>
          <w:rFonts w:ascii="Time New Roman" w:eastAsia="黑体" w:hAnsi="Time New Roman"/>
          <w:lang w:val="zh-CN"/>
        </w:rPr>
        <w:t>(c)</w:t>
      </w:r>
      <w:r w:rsidR="003B2394" w:rsidRPr="009460F0">
        <w:rPr>
          <w:rFonts w:ascii="Time New Roman" w:eastAsia="黑体" w:hAnsi="Time New Roman"/>
          <w:lang w:val="zh-CN"/>
        </w:rPr>
        <w:t xml:space="preserve"> </w:t>
      </w:r>
      <w:r w:rsidRPr="009460F0">
        <w:rPr>
          <w:rFonts w:ascii="Time New Roman" w:eastAsia="黑体" w:hAnsi="Time New Roman"/>
          <w:lang w:val="zh-CN"/>
        </w:rPr>
        <w:t>确保堕胎的妇女和女孩以及协助她们的医生不受刑事制裁，因为此类制裁会迫使妇女和女孩寻求不安全堕胎；</w:t>
      </w:r>
      <w:r w:rsidRPr="009460F0">
        <w:rPr>
          <w:rFonts w:ascii="Time New Roman" w:eastAsia="黑体" w:hAnsi="Time New Roman"/>
          <w:lang w:val="zh-CN"/>
        </w:rPr>
        <w:t>(d)</w:t>
      </w:r>
      <w:r w:rsidR="003B2394" w:rsidRPr="009460F0">
        <w:rPr>
          <w:rFonts w:ascii="Time New Roman" w:eastAsia="黑体" w:hAnsi="Time New Roman"/>
          <w:lang w:val="zh-CN"/>
        </w:rPr>
        <w:t xml:space="preserve"> </w:t>
      </w:r>
      <w:r w:rsidRPr="009460F0">
        <w:rPr>
          <w:rFonts w:ascii="Time New Roman" w:eastAsia="黑体" w:hAnsi="Time New Roman"/>
          <w:lang w:val="zh-CN"/>
        </w:rPr>
        <w:t>确保全国各地的男女和青少年均能不受阻碍地获得性</w:t>
      </w:r>
      <w:r w:rsidRPr="009460F0">
        <w:rPr>
          <w:rFonts w:ascii="Time New Roman" w:eastAsia="黑体" w:hAnsi="Time New Roman" w:hint="eastAsia"/>
          <w:lang w:val="zh-CN"/>
        </w:rPr>
        <w:t>健康</w:t>
      </w:r>
      <w:r w:rsidRPr="009460F0">
        <w:rPr>
          <w:rFonts w:ascii="Time New Roman" w:eastAsia="黑体" w:hAnsi="Time New Roman"/>
          <w:lang w:val="zh-CN"/>
        </w:rPr>
        <w:t>和生殖健康服务和教育以及避孕措施。</w:t>
      </w:r>
    </w:p>
    <w:p w:rsidR="00A9197F" w:rsidRPr="005C01A9" w:rsidRDefault="00A9197F" w:rsidP="000D4DD9">
      <w:pPr>
        <w:pStyle w:val="H23GC"/>
      </w:pPr>
      <w:r w:rsidRPr="005C01A9">
        <w:rPr>
          <w:lang w:val="zh-CN"/>
        </w:rPr>
        <w:lastRenderedPageBreak/>
        <w:tab/>
      </w:r>
      <w:r w:rsidRPr="005C01A9">
        <w:rPr>
          <w:lang w:val="zh-CN"/>
        </w:rPr>
        <w:tab/>
      </w:r>
      <w:r w:rsidRPr="005C01A9">
        <w:rPr>
          <w:lang w:val="zh-CN"/>
        </w:rPr>
        <w:t>死刑</w:t>
      </w:r>
    </w:p>
    <w:p w:rsidR="00A9197F" w:rsidRPr="00716DF2" w:rsidRDefault="00A9197F" w:rsidP="000D4DD9">
      <w:pPr>
        <w:pStyle w:val="SingleTxtGC"/>
      </w:pPr>
      <w:r>
        <w:rPr>
          <w:lang w:val="zh-CN"/>
        </w:rPr>
        <w:t>22.</w:t>
      </w:r>
      <w:r>
        <w:rPr>
          <w:lang w:val="zh-CN"/>
        </w:rPr>
        <w:tab/>
      </w:r>
      <w:r>
        <w:rPr>
          <w:lang w:val="zh-CN"/>
        </w:rPr>
        <w:t>委员会注意到，缔约国自</w:t>
      </w:r>
      <w:r>
        <w:rPr>
          <w:lang w:val="zh-CN"/>
        </w:rPr>
        <w:t>1985</w:t>
      </w:r>
      <w:r>
        <w:rPr>
          <w:lang w:val="zh-CN"/>
        </w:rPr>
        <w:t>年以来事实上</w:t>
      </w:r>
      <w:r>
        <w:rPr>
          <w:rFonts w:hint="eastAsia"/>
          <w:lang w:val="zh-CN"/>
        </w:rPr>
        <w:t>已</w:t>
      </w:r>
      <w:r>
        <w:rPr>
          <w:lang w:val="zh-CN"/>
        </w:rPr>
        <w:t>暂停执行死刑，</w:t>
      </w:r>
      <w:r>
        <w:rPr>
          <w:rFonts w:hint="eastAsia"/>
          <w:lang w:val="zh-CN"/>
        </w:rPr>
        <w:t>此外</w:t>
      </w:r>
      <w:r>
        <w:rPr>
          <w:lang w:val="zh-CN"/>
        </w:rPr>
        <w:t>代表团对保留死刑做出了解释，例如</w:t>
      </w:r>
      <w:r>
        <w:rPr>
          <w:rFonts w:hint="eastAsia"/>
          <w:lang w:val="zh-CN"/>
        </w:rPr>
        <w:t>顾及</w:t>
      </w:r>
      <w:r>
        <w:rPr>
          <w:lang w:val="zh-CN"/>
        </w:rPr>
        <w:t>公众</w:t>
      </w:r>
      <w:r>
        <w:rPr>
          <w:rFonts w:hint="eastAsia"/>
          <w:lang w:val="zh-CN"/>
        </w:rPr>
        <w:t>的</w:t>
      </w:r>
      <w:r>
        <w:rPr>
          <w:lang w:val="zh-CN"/>
        </w:rPr>
        <w:t>支持</w:t>
      </w:r>
      <w:r>
        <w:rPr>
          <w:rFonts w:hint="eastAsia"/>
          <w:lang w:val="zh-CN"/>
        </w:rPr>
        <w:t>态度</w:t>
      </w:r>
      <w:r>
        <w:rPr>
          <w:lang w:val="zh-CN"/>
        </w:rPr>
        <w:t>，但委员会对</w:t>
      </w:r>
      <w:r>
        <w:rPr>
          <w:rFonts w:hint="eastAsia"/>
          <w:lang w:val="zh-CN"/>
        </w:rPr>
        <w:t>这一刑罚</w:t>
      </w:r>
      <w:r>
        <w:rPr>
          <w:lang w:val="zh-CN"/>
        </w:rPr>
        <w:t>仍然</w:t>
      </w:r>
      <w:r>
        <w:rPr>
          <w:rFonts w:hint="eastAsia"/>
          <w:lang w:val="zh-CN"/>
        </w:rPr>
        <w:t>见载于法律文本</w:t>
      </w:r>
      <w:r>
        <w:rPr>
          <w:lang w:val="zh-CN"/>
        </w:rPr>
        <w:t>表示关切</w:t>
      </w:r>
      <w:r>
        <w:rPr>
          <w:lang w:val="zh-CN"/>
        </w:rPr>
        <w:t>(</w:t>
      </w:r>
      <w:r>
        <w:rPr>
          <w:lang w:val="zh-CN"/>
        </w:rPr>
        <w:t>第六条</w:t>
      </w:r>
      <w:r>
        <w:rPr>
          <w:lang w:val="zh-CN"/>
        </w:rPr>
        <w:t>)</w:t>
      </w:r>
      <w:r>
        <w:rPr>
          <w:lang w:val="zh-CN"/>
        </w:rPr>
        <w:t>。</w:t>
      </w:r>
    </w:p>
    <w:p w:rsidR="00A9197F" w:rsidRPr="009460F0" w:rsidRDefault="00A9197F" w:rsidP="000D4DD9">
      <w:pPr>
        <w:pStyle w:val="SingleTxtGC"/>
        <w:rPr>
          <w:rFonts w:ascii="Time New Roman" w:eastAsia="黑体" w:hAnsi="Time New Roman"/>
        </w:rPr>
      </w:pPr>
      <w:r w:rsidRPr="009460F0">
        <w:rPr>
          <w:rFonts w:ascii="Time New Roman" w:eastAsia="黑体" w:hAnsi="Time New Roman"/>
          <w:lang w:val="zh-CN"/>
        </w:rPr>
        <w:t>23.</w:t>
      </w:r>
      <w:r w:rsidRPr="009460F0">
        <w:rPr>
          <w:rFonts w:ascii="Time New Roman" w:eastAsia="黑体" w:hAnsi="Time New Roman"/>
          <w:lang w:val="zh-CN"/>
        </w:rPr>
        <w:tab/>
      </w:r>
      <w:r w:rsidRPr="009460F0">
        <w:rPr>
          <w:rFonts w:ascii="Time New Roman" w:eastAsia="黑体" w:hAnsi="Time New Roman"/>
          <w:lang w:val="zh-CN"/>
        </w:rPr>
        <w:t>缔约国应当：</w:t>
      </w:r>
      <w:r w:rsidRPr="009460F0">
        <w:rPr>
          <w:rFonts w:ascii="Time New Roman" w:eastAsia="黑体" w:hAnsi="Time New Roman"/>
          <w:lang w:val="zh-CN"/>
        </w:rPr>
        <w:t>(a)</w:t>
      </w:r>
      <w:r w:rsidR="003B2394" w:rsidRPr="009460F0">
        <w:rPr>
          <w:rFonts w:ascii="Time New Roman" w:eastAsia="黑体" w:hAnsi="Time New Roman"/>
          <w:lang w:val="zh-CN"/>
        </w:rPr>
        <w:t xml:space="preserve"> </w:t>
      </w:r>
      <w:r w:rsidRPr="009460F0">
        <w:rPr>
          <w:rFonts w:ascii="Time New Roman" w:eastAsia="黑体" w:hAnsi="Time New Roman"/>
          <w:lang w:val="zh-CN"/>
        </w:rPr>
        <w:t>正式暂停死刑，以期废除这一刑罚；</w:t>
      </w:r>
      <w:r w:rsidRPr="009460F0">
        <w:rPr>
          <w:rFonts w:ascii="Time New Roman" w:eastAsia="黑体" w:hAnsi="Time New Roman"/>
          <w:lang w:val="zh-CN"/>
        </w:rPr>
        <w:t>(b)</w:t>
      </w:r>
      <w:r w:rsidR="003B2394" w:rsidRPr="009460F0">
        <w:rPr>
          <w:rFonts w:ascii="Time New Roman" w:eastAsia="黑体" w:hAnsi="Time New Roman"/>
          <w:lang w:val="zh-CN"/>
        </w:rPr>
        <w:t xml:space="preserve"> </w:t>
      </w:r>
      <w:r w:rsidRPr="009460F0">
        <w:rPr>
          <w:rFonts w:ascii="Time New Roman" w:eastAsia="黑体" w:hAnsi="Time New Roman"/>
          <w:lang w:val="zh-CN"/>
        </w:rPr>
        <w:t>考虑加入《旨在废除死刑的〈公民权利和政治权利国际公约〉第二项任择议定书》；</w:t>
      </w:r>
      <w:r w:rsidRPr="009460F0">
        <w:rPr>
          <w:rFonts w:ascii="Time New Roman" w:eastAsia="黑体" w:hAnsi="Time New Roman"/>
          <w:lang w:val="zh-CN"/>
        </w:rPr>
        <w:t>(c)</w:t>
      </w:r>
      <w:r w:rsidR="003B2394" w:rsidRPr="009460F0">
        <w:rPr>
          <w:rFonts w:ascii="Time New Roman" w:eastAsia="黑体" w:hAnsi="Time New Roman"/>
          <w:lang w:val="zh-CN"/>
        </w:rPr>
        <w:t xml:space="preserve"> </w:t>
      </w:r>
      <w:r w:rsidRPr="009460F0">
        <w:rPr>
          <w:rFonts w:ascii="Time New Roman" w:eastAsia="黑体" w:hAnsi="Time New Roman"/>
          <w:lang w:val="zh-CN"/>
        </w:rPr>
        <w:t>在废除死刑之前，对相关立法进行全面审查，以确保死刑的判处不违反《公约》；</w:t>
      </w:r>
      <w:r w:rsidRPr="009460F0">
        <w:rPr>
          <w:rFonts w:ascii="Time New Roman" w:eastAsia="黑体" w:hAnsi="Time New Roman"/>
          <w:lang w:val="zh-CN"/>
        </w:rPr>
        <w:t>(d)</w:t>
      </w:r>
      <w:r w:rsidRPr="009460F0">
        <w:rPr>
          <w:rFonts w:ascii="Time New Roman" w:eastAsia="黑体" w:hAnsi="Time New Roman"/>
          <w:lang w:val="zh-CN"/>
        </w:rPr>
        <w:t>考虑采取适当的</w:t>
      </w:r>
      <w:r w:rsidRPr="009460F0">
        <w:rPr>
          <w:rFonts w:ascii="Time New Roman" w:eastAsia="黑体" w:hAnsi="Time New Roman" w:hint="eastAsia"/>
          <w:lang w:val="zh-CN"/>
        </w:rPr>
        <w:t>宣传</w:t>
      </w:r>
      <w:r w:rsidRPr="009460F0">
        <w:rPr>
          <w:rFonts w:ascii="Time New Roman" w:eastAsia="黑体" w:hAnsi="Time New Roman"/>
          <w:lang w:val="zh-CN"/>
        </w:rPr>
        <w:t>措施，动员公众舆论支持废除死刑。</w:t>
      </w:r>
    </w:p>
    <w:p w:rsidR="00A9197F" w:rsidRPr="005C01A9" w:rsidRDefault="00A9197F" w:rsidP="000D4DD9">
      <w:pPr>
        <w:pStyle w:val="H23GC"/>
      </w:pPr>
      <w:r w:rsidRPr="005C01A9">
        <w:rPr>
          <w:lang w:val="zh-CN"/>
        </w:rPr>
        <w:tab/>
      </w:r>
      <w:r w:rsidRPr="005C01A9">
        <w:rPr>
          <w:lang w:val="zh-CN"/>
        </w:rPr>
        <w:tab/>
      </w:r>
      <w:r w:rsidRPr="005C01A9">
        <w:rPr>
          <w:lang w:val="zh-CN"/>
        </w:rPr>
        <w:t>保护生命权的义务</w:t>
      </w:r>
    </w:p>
    <w:p w:rsidR="00A9197F" w:rsidRPr="00716DF2" w:rsidRDefault="00A9197F" w:rsidP="000D4DD9">
      <w:pPr>
        <w:pStyle w:val="SingleTxtGC"/>
      </w:pPr>
      <w:r>
        <w:rPr>
          <w:lang w:val="zh-CN"/>
        </w:rPr>
        <w:t>24.</w:t>
      </w:r>
      <w:r>
        <w:rPr>
          <w:lang w:val="zh-CN"/>
        </w:rPr>
        <w:tab/>
      </w:r>
      <w:r>
        <w:rPr>
          <w:lang w:val="zh-CN"/>
        </w:rPr>
        <w:t>委员会注意到缔约国</w:t>
      </w:r>
      <w:r>
        <w:rPr>
          <w:rFonts w:hint="eastAsia"/>
          <w:lang w:val="zh-CN"/>
        </w:rPr>
        <w:t>在</w:t>
      </w:r>
      <w:r>
        <w:rPr>
          <w:lang w:val="zh-CN"/>
        </w:rPr>
        <w:t>起诉谋杀和谋杀未遂案件</w:t>
      </w:r>
      <w:r>
        <w:rPr>
          <w:rFonts w:hint="eastAsia"/>
          <w:lang w:val="zh-CN"/>
        </w:rPr>
        <w:t>方面做出了努力</w:t>
      </w:r>
      <w:r>
        <w:rPr>
          <w:lang w:val="zh-CN"/>
        </w:rPr>
        <w:t>，特别是对《陪审团法》和《证据法》进行了修正，但仍对缔约国谋杀率上升和</w:t>
      </w:r>
      <w:r>
        <w:rPr>
          <w:rFonts w:hint="eastAsia"/>
          <w:lang w:val="zh-CN"/>
        </w:rPr>
        <w:t>此</w:t>
      </w:r>
      <w:r>
        <w:rPr>
          <w:lang w:val="zh-CN"/>
        </w:rPr>
        <w:t>类罪行检控数量偏低表示关切。委员会回顾其关于《公约》缔约国一般法律义务</w:t>
      </w:r>
      <w:r>
        <w:rPr>
          <w:rFonts w:hint="eastAsia"/>
          <w:lang w:val="zh-CN"/>
        </w:rPr>
        <w:t>的</w:t>
      </w:r>
      <w:r>
        <w:rPr>
          <w:lang w:val="zh-CN"/>
        </w:rPr>
        <w:t>性质</w:t>
      </w:r>
      <w:r>
        <w:rPr>
          <w:rFonts w:hint="eastAsia"/>
          <w:lang w:val="zh-CN"/>
        </w:rPr>
        <w:t>的</w:t>
      </w:r>
      <w:r>
        <w:rPr>
          <w:lang w:val="zh-CN"/>
        </w:rPr>
        <w:t>第</w:t>
      </w:r>
      <w:r>
        <w:rPr>
          <w:lang w:val="zh-CN"/>
        </w:rPr>
        <w:t>31</w:t>
      </w:r>
      <w:r>
        <w:rPr>
          <w:lang w:val="zh-CN"/>
        </w:rPr>
        <w:t>号一般性意见</w:t>
      </w:r>
      <w:r>
        <w:rPr>
          <w:lang w:val="zh-CN"/>
        </w:rPr>
        <w:t>(2004</w:t>
      </w:r>
      <w:r>
        <w:rPr>
          <w:lang w:val="zh-CN"/>
        </w:rPr>
        <w:t>年</w:t>
      </w:r>
      <w:r>
        <w:rPr>
          <w:lang w:val="zh-CN"/>
        </w:rPr>
        <w:t>)</w:t>
      </w:r>
      <w:r>
        <w:rPr>
          <w:lang w:val="zh-CN"/>
        </w:rPr>
        <w:t>，重申只有在个人</w:t>
      </w:r>
      <w:r>
        <w:rPr>
          <w:rFonts w:hint="eastAsia"/>
          <w:lang w:val="zh-CN"/>
        </w:rPr>
        <w:t>也受到</w:t>
      </w:r>
      <w:r>
        <w:rPr>
          <w:lang w:val="zh-CN"/>
        </w:rPr>
        <w:t>保护，</w:t>
      </w:r>
      <w:r>
        <w:rPr>
          <w:rFonts w:hint="eastAsia"/>
          <w:lang w:val="zh-CN"/>
        </w:rPr>
        <w:t>可</w:t>
      </w:r>
      <w:r>
        <w:rPr>
          <w:lang w:val="zh-CN"/>
        </w:rPr>
        <w:t>免受私人或实体</w:t>
      </w:r>
      <w:r>
        <w:rPr>
          <w:rFonts w:hint="eastAsia"/>
          <w:lang w:val="zh-CN"/>
        </w:rPr>
        <w:t>做出的、会</w:t>
      </w:r>
      <w:r>
        <w:rPr>
          <w:lang w:val="zh-CN"/>
        </w:rPr>
        <w:t>损害其享受《公约》所载权利</w:t>
      </w:r>
      <w:r>
        <w:rPr>
          <w:rFonts w:hint="eastAsia"/>
          <w:lang w:val="zh-CN"/>
        </w:rPr>
        <w:t>的</w:t>
      </w:r>
      <w:r>
        <w:rPr>
          <w:lang w:val="zh-CN"/>
        </w:rPr>
        <w:t>行为</w:t>
      </w:r>
      <w:r>
        <w:rPr>
          <w:rFonts w:hint="eastAsia"/>
          <w:lang w:val="zh-CN"/>
        </w:rPr>
        <w:t>之影响时</w:t>
      </w:r>
      <w:r>
        <w:rPr>
          <w:lang w:val="zh-CN"/>
        </w:rPr>
        <w:t>，缔约国才充分履行</w:t>
      </w:r>
      <w:r>
        <w:rPr>
          <w:rFonts w:hint="eastAsia"/>
          <w:lang w:val="zh-CN"/>
        </w:rPr>
        <w:t>了</w:t>
      </w:r>
      <w:r>
        <w:rPr>
          <w:lang w:val="zh-CN"/>
        </w:rPr>
        <w:t>有关确保《公约》权利的主动性义务</w:t>
      </w:r>
      <w:r>
        <w:rPr>
          <w:lang w:val="zh-CN"/>
        </w:rPr>
        <w:t>(</w:t>
      </w:r>
      <w:r>
        <w:rPr>
          <w:lang w:val="zh-CN"/>
        </w:rPr>
        <w:t>第二条和第六条</w:t>
      </w:r>
      <w:r>
        <w:rPr>
          <w:lang w:val="zh-CN"/>
        </w:rPr>
        <w:t>)</w:t>
      </w:r>
      <w:r>
        <w:rPr>
          <w:lang w:val="zh-CN"/>
        </w:rPr>
        <w:t>。</w:t>
      </w:r>
    </w:p>
    <w:p w:rsidR="00A9197F" w:rsidRPr="009460F0" w:rsidRDefault="00A9197F" w:rsidP="000D4DD9">
      <w:pPr>
        <w:pStyle w:val="SingleTxtGC"/>
        <w:rPr>
          <w:rFonts w:ascii="Time New Roman" w:eastAsia="黑体" w:hAnsi="Time New Roman"/>
        </w:rPr>
      </w:pPr>
      <w:r w:rsidRPr="009460F0">
        <w:rPr>
          <w:rFonts w:ascii="Time New Roman" w:eastAsia="黑体" w:hAnsi="Time New Roman"/>
          <w:lang w:val="zh-CN"/>
        </w:rPr>
        <w:t>25.</w:t>
      </w:r>
      <w:r w:rsidRPr="009460F0">
        <w:rPr>
          <w:rFonts w:ascii="Time New Roman" w:eastAsia="黑体" w:hAnsi="Time New Roman"/>
          <w:lang w:val="zh-CN"/>
        </w:rPr>
        <w:tab/>
      </w:r>
      <w:r w:rsidRPr="009460F0">
        <w:rPr>
          <w:rFonts w:ascii="Time New Roman" w:eastAsia="黑体" w:hAnsi="Time New Roman"/>
          <w:lang w:val="zh-CN"/>
        </w:rPr>
        <w:t>缔约国应加强努力，有效保护公民的生命权，除其他外，应为此：</w:t>
      </w:r>
      <w:r w:rsidRPr="009460F0">
        <w:rPr>
          <w:rFonts w:ascii="Time New Roman" w:eastAsia="黑体" w:hAnsi="Time New Roman"/>
          <w:lang w:val="zh-CN"/>
        </w:rPr>
        <w:t>(a)</w:t>
      </w:r>
      <w:r w:rsidR="003B2394" w:rsidRPr="009460F0">
        <w:rPr>
          <w:rFonts w:ascii="Time New Roman" w:eastAsia="黑体" w:hAnsi="Time New Roman"/>
          <w:lang w:val="zh-CN"/>
        </w:rPr>
        <w:t xml:space="preserve"> </w:t>
      </w:r>
      <w:r w:rsidRPr="009460F0">
        <w:rPr>
          <w:rFonts w:ascii="Time New Roman" w:eastAsia="黑体" w:hAnsi="Time New Roman"/>
          <w:lang w:val="zh-CN"/>
        </w:rPr>
        <w:t>加强警察和司法部门的财</w:t>
      </w:r>
      <w:r w:rsidRPr="009460F0">
        <w:rPr>
          <w:rFonts w:ascii="Time New Roman" w:eastAsia="黑体" w:hAnsi="Time New Roman" w:hint="eastAsia"/>
          <w:lang w:val="zh-CN"/>
        </w:rPr>
        <w:t>政</w:t>
      </w:r>
      <w:r w:rsidRPr="009460F0">
        <w:rPr>
          <w:rFonts w:ascii="Time New Roman" w:eastAsia="黑体" w:hAnsi="Time New Roman"/>
          <w:lang w:val="zh-CN"/>
        </w:rPr>
        <w:t>和人力资源；</w:t>
      </w:r>
      <w:r w:rsidRPr="009460F0">
        <w:rPr>
          <w:rFonts w:ascii="Time New Roman" w:eastAsia="黑体" w:hAnsi="Time New Roman"/>
          <w:lang w:val="zh-CN"/>
        </w:rPr>
        <w:t>(b)</w:t>
      </w:r>
      <w:r w:rsidR="003B2394" w:rsidRPr="009460F0">
        <w:rPr>
          <w:rFonts w:ascii="Time New Roman" w:eastAsia="黑体" w:hAnsi="Time New Roman"/>
          <w:lang w:val="zh-CN"/>
        </w:rPr>
        <w:t xml:space="preserve"> </w:t>
      </w:r>
      <w:r w:rsidRPr="009460F0">
        <w:rPr>
          <w:rFonts w:ascii="Time New Roman" w:eastAsia="黑体" w:hAnsi="Time New Roman" w:hint="eastAsia"/>
          <w:lang w:val="zh-CN"/>
        </w:rPr>
        <w:t>落实</w:t>
      </w:r>
      <w:r w:rsidRPr="009460F0">
        <w:rPr>
          <w:rFonts w:ascii="Time New Roman" w:eastAsia="黑体" w:hAnsi="Time New Roman"/>
          <w:lang w:val="zh-CN"/>
        </w:rPr>
        <w:t>《陪审团法》和《证据法》的修正案；</w:t>
      </w:r>
      <w:r w:rsidRPr="009460F0">
        <w:rPr>
          <w:rFonts w:ascii="Time New Roman" w:eastAsia="黑体" w:hAnsi="Time New Roman"/>
          <w:lang w:val="zh-CN"/>
        </w:rPr>
        <w:t>(c)</w:t>
      </w:r>
      <w:r w:rsidR="003B2394" w:rsidRPr="009460F0">
        <w:rPr>
          <w:rFonts w:ascii="Time New Roman" w:eastAsia="黑体" w:hAnsi="Time New Roman"/>
          <w:lang w:val="zh-CN"/>
        </w:rPr>
        <w:t xml:space="preserve"> </w:t>
      </w:r>
      <w:r w:rsidRPr="009460F0">
        <w:rPr>
          <w:rFonts w:ascii="Time New Roman" w:eastAsia="黑体" w:hAnsi="Time New Roman"/>
          <w:lang w:val="zh-CN"/>
        </w:rPr>
        <w:t>进行迅速、有效和彻底的调查，以便将所有谋杀或谋杀未遂的责任人定罪。</w:t>
      </w:r>
    </w:p>
    <w:p w:rsidR="00A9197F" w:rsidRPr="00540079" w:rsidRDefault="00A9197F" w:rsidP="000D4DD9">
      <w:pPr>
        <w:pStyle w:val="H23GC"/>
      </w:pPr>
      <w:r w:rsidRPr="00540079">
        <w:rPr>
          <w:lang w:val="zh-CN"/>
        </w:rPr>
        <w:tab/>
      </w:r>
      <w:r w:rsidRPr="00540079">
        <w:rPr>
          <w:lang w:val="zh-CN"/>
        </w:rPr>
        <w:tab/>
      </w:r>
      <w:r w:rsidRPr="00540079">
        <w:rPr>
          <w:lang w:val="zh-CN"/>
        </w:rPr>
        <w:t>执法人员过度使用武力</w:t>
      </w:r>
    </w:p>
    <w:p w:rsidR="00A9197F" w:rsidRPr="00716DF2" w:rsidRDefault="00A9197F" w:rsidP="000D4DD9">
      <w:pPr>
        <w:pStyle w:val="SingleTxtGC"/>
      </w:pPr>
      <w:r>
        <w:rPr>
          <w:lang w:val="zh-CN"/>
        </w:rPr>
        <w:t>26.</w:t>
      </w:r>
      <w:r>
        <w:rPr>
          <w:lang w:val="zh-CN"/>
        </w:rPr>
        <w:tab/>
      </w:r>
      <w:r>
        <w:rPr>
          <w:lang w:val="zh-CN"/>
        </w:rPr>
        <w:t>委员会注意到缔约国提供资料说明定期向海岸警卫队、伯利兹警察局和伯利兹国防军的成员提供培训，遏制过度使用武力和枪支</w:t>
      </w:r>
      <w:r>
        <w:rPr>
          <w:rFonts w:hint="eastAsia"/>
          <w:lang w:val="zh-CN"/>
        </w:rPr>
        <w:t>问题</w:t>
      </w:r>
      <w:r>
        <w:rPr>
          <w:lang w:val="zh-CN"/>
        </w:rPr>
        <w:t>，但委员会重申其关切，即不断有报告称</w:t>
      </w:r>
      <w:r>
        <w:rPr>
          <w:rFonts w:hint="eastAsia"/>
          <w:lang w:val="zh-CN"/>
        </w:rPr>
        <w:t>，存在</w:t>
      </w:r>
      <w:r>
        <w:rPr>
          <w:lang w:val="zh-CN"/>
        </w:rPr>
        <w:t>执法人员</w:t>
      </w:r>
      <w:r>
        <w:rPr>
          <w:rFonts w:hint="eastAsia"/>
          <w:lang w:val="zh-CN"/>
        </w:rPr>
        <w:t>、</w:t>
      </w:r>
      <w:r>
        <w:rPr>
          <w:lang w:val="zh-CN"/>
        </w:rPr>
        <w:t>特别是警察过度使用武力和枪支</w:t>
      </w:r>
      <w:r>
        <w:rPr>
          <w:rFonts w:hint="eastAsia"/>
          <w:lang w:val="zh-CN"/>
        </w:rPr>
        <w:t>的问题</w:t>
      </w:r>
      <w:r>
        <w:rPr>
          <w:lang w:val="zh-CN"/>
        </w:rPr>
        <w:t>，包括对未成年人过度使用武力和枪支。委员会欢迎有资料显示独立投诉委员会将于</w:t>
      </w:r>
      <w:r>
        <w:rPr>
          <w:lang w:val="zh-CN"/>
        </w:rPr>
        <w:t>2019</w:t>
      </w:r>
      <w:r>
        <w:rPr>
          <w:lang w:val="zh-CN"/>
        </w:rPr>
        <w:t>年初全面运作，</w:t>
      </w:r>
      <w:r>
        <w:rPr>
          <w:rFonts w:hint="eastAsia"/>
          <w:lang w:val="zh-CN"/>
        </w:rPr>
        <w:t>而且</w:t>
      </w:r>
      <w:r>
        <w:rPr>
          <w:lang w:val="zh-CN"/>
        </w:rPr>
        <w:t>专业标准科的</w:t>
      </w:r>
      <w:r>
        <w:rPr>
          <w:rFonts w:hint="eastAsia"/>
          <w:lang w:val="zh-CN"/>
        </w:rPr>
        <w:t>各办事地点</w:t>
      </w:r>
      <w:r>
        <w:rPr>
          <w:lang w:val="zh-CN"/>
        </w:rPr>
        <w:t>目前</w:t>
      </w:r>
      <w:r>
        <w:rPr>
          <w:rFonts w:hint="eastAsia"/>
          <w:lang w:val="zh-CN"/>
        </w:rPr>
        <w:t>是与</w:t>
      </w:r>
      <w:r>
        <w:rPr>
          <w:lang w:val="zh-CN"/>
        </w:rPr>
        <w:t>警察</w:t>
      </w:r>
      <w:r>
        <w:rPr>
          <w:rFonts w:hint="eastAsia"/>
          <w:lang w:val="zh-CN"/>
        </w:rPr>
        <w:t>派出所分开的</w:t>
      </w:r>
      <w:r>
        <w:rPr>
          <w:lang w:val="zh-CN"/>
        </w:rPr>
        <w:t>。但委员会仍然感到关切的是，据</w:t>
      </w:r>
      <w:r>
        <w:rPr>
          <w:rFonts w:hint="eastAsia"/>
          <w:lang w:val="zh-CN"/>
        </w:rPr>
        <w:t>报告，</w:t>
      </w:r>
      <w:r>
        <w:rPr>
          <w:lang w:val="zh-CN"/>
        </w:rPr>
        <w:t>专业标准科的公正性受到质疑，而且</w:t>
      </w:r>
      <w:r>
        <w:rPr>
          <w:rFonts w:hint="eastAsia"/>
          <w:lang w:val="zh-CN"/>
        </w:rPr>
        <w:t>该部门</w:t>
      </w:r>
      <w:r>
        <w:rPr>
          <w:lang w:val="zh-CN"/>
        </w:rPr>
        <w:t>缺乏充分执行任务所需的资源</w:t>
      </w:r>
      <w:r>
        <w:rPr>
          <w:lang w:val="zh-CN"/>
        </w:rPr>
        <w:t>(</w:t>
      </w:r>
      <w:r>
        <w:rPr>
          <w:lang w:val="zh-CN"/>
        </w:rPr>
        <w:t>第六条</w:t>
      </w:r>
      <w:r>
        <w:rPr>
          <w:lang w:val="zh-CN"/>
        </w:rPr>
        <w:t>)</w:t>
      </w:r>
      <w:r>
        <w:rPr>
          <w:lang w:val="zh-CN"/>
        </w:rPr>
        <w:t>。</w:t>
      </w:r>
    </w:p>
    <w:p w:rsidR="00A9197F" w:rsidRPr="00DC0799" w:rsidRDefault="00A9197F" w:rsidP="000D4DD9">
      <w:pPr>
        <w:pStyle w:val="SingleTxtGC"/>
        <w:rPr>
          <w:rFonts w:ascii="Time New Roman" w:eastAsia="黑体" w:hAnsi="Time New Roman"/>
        </w:rPr>
      </w:pPr>
      <w:r w:rsidRPr="00DC0799">
        <w:rPr>
          <w:rFonts w:ascii="Time New Roman" w:eastAsia="黑体" w:hAnsi="Time New Roman"/>
          <w:lang w:val="zh-CN"/>
        </w:rPr>
        <w:t>27.</w:t>
      </w:r>
      <w:r w:rsidRPr="00DC0799">
        <w:rPr>
          <w:rFonts w:ascii="Time New Roman" w:eastAsia="黑体" w:hAnsi="Time New Roman"/>
          <w:lang w:val="zh-CN"/>
        </w:rPr>
        <w:tab/>
      </w:r>
      <w:r w:rsidRPr="00DC0799">
        <w:rPr>
          <w:rFonts w:ascii="Time New Roman" w:eastAsia="黑体" w:hAnsi="Time New Roman"/>
          <w:lang w:val="zh-CN"/>
        </w:rPr>
        <w:t>缔约国应：</w:t>
      </w:r>
      <w:r w:rsidRPr="00DC0799">
        <w:rPr>
          <w:rFonts w:ascii="Time New Roman" w:eastAsia="黑体" w:hAnsi="Time New Roman"/>
          <w:lang w:val="zh-CN"/>
        </w:rPr>
        <w:t>(a)</w:t>
      </w:r>
      <w:r w:rsidR="003B2394" w:rsidRPr="00DC0799">
        <w:rPr>
          <w:rFonts w:ascii="Time New Roman" w:eastAsia="黑体" w:hAnsi="Time New Roman"/>
          <w:lang w:val="zh-CN"/>
        </w:rPr>
        <w:t xml:space="preserve"> </w:t>
      </w:r>
      <w:r w:rsidRPr="00DC0799">
        <w:rPr>
          <w:rFonts w:ascii="Time New Roman" w:eastAsia="黑体" w:hAnsi="Time New Roman"/>
          <w:lang w:val="zh-CN"/>
        </w:rPr>
        <w:t>加大努力，打击执法人员过度使用武力</w:t>
      </w:r>
      <w:r w:rsidRPr="00DC0799">
        <w:rPr>
          <w:rFonts w:ascii="Time New Roman" w:eastAsia="黑体" w:hAnsi="Time New Roman" w:hint="eastAsia"/>
          <w:lang w:val="zh-CN"/>
        </w:rPr>
        <w:t>现象</w:t>
      </w:r>
      <w:r w:rsidRPr="00DC0799">
        <w:rPr>
          <w:rFonts w:ascii="Time New Roman" w:eastAsia="黑体" w:hAnsi="Time New Roman"/>
          <w:lang w:val="zh-CN"/>
        </w:rPr>
        <w:t>；</w:t>
      </w:r>
      <w:r w:rsidRPr="00DC0799">
        <w:rPr>
          <w:rFonts w:ascii="Time New Roman" w:eastAsia="黑体" w:hAnsi="Time New Roman"/>
          <w:lang w:val="zh-CN"/>
        </w:rPr>
        <w:t>(b)</w:t>
      </w:r>
      <w:r w:rsidR="003B2394" w:rsidRPr="00DC0799">
        <w:rPr>
          <w:rFonts w:ascii="Time New Roman" w:eastAsia="黑体" w:hAnsi="Time New Roman"/>
          <w:lang w:val="zh-CN"/>
        </w:rPr>
        <w:t xml:space="preserve"> </w:t>
      </w:r>
      <w:r w:rsidRPr="00DC0799">
        <w:rPr>
          <w:rFonts w:ascii="Time New Roman" w:eastAsia="黑体" w:hAnsi="Time New Roman"/>
          <w:lang w:val="zh-CN"/>
        </w:rPr>
        <w:t>确保关于使用武力的条例以及这些条例的适用完全符合国际标准，包括</w:t>
      </w:r>
      <w:r w:rsidRPr="00DC0799">
        <w:rPr>
          <w:rFonts w:ascii="Time New Roman" w:eastAsia="黑体" w:hAnsi="Time New Roman" w:hint="eastAsia"/>
          <w:lang w:val="zh-CN"/>
        </w:rPr>
        <w:t>符合</w:t>
      </w:r>
      <w:r w:rsidRPr="00DC0799">
        <w:rPr>
          <w:rFonts w:ascii="Time New Roman" w:eastAsia="黑体" w:hAnsi="Time New Roman"/>
          <w:lang w:val="zh-CN"/>
        </w:rPr>
        <w:t>《公约》和《执法人员使用武力和火器的基本原则》，并确保对执法人员进行培训，使其了解并在实践中适用这些标准；</w:t>
      </w:r>
      <w:r w:rsidRPr="00DC0799">
        <w:rPr>
          <w:rFonts w:ascii="Time New Roman" w:eastAsia="黑体" w:hAnsi="Time New Roman"/>
          <w:lang w:val="zh-CN"/>
        </w:rPr>
        <w:t>(c)</w:t>
      </w:r>
      <w:r w:rsidR="003B2394" w:rsidRPr="00DC0799">
        <w:rPr>
          <w:rFonts w:ascii="Time New Roman" w:eastAsia="黑体" w:hAnsi="Time New Roman"/>
          <w:lang w:val="zh-CN"/>
        </w:rPr>
        <w:t xml:space="preserve"> </w:t>
      </w:r>
      <w:r w:rsidRPr="00DC0799">
        <w:rPr>
          <w:rFonts w:ascii="Time New Roman" w:eastAsia="黑体" w:hAnsi="Time New Roman"/>
          <w:lang w:val="zh-CN"/>
        </w:rPr>
        <w:t>确保据称执法人员实施了残忍行为或过度使用武力、包括致命武力</w:t>
      </w:r>
      <w:r w:rsidRPr="00DC0799">
        <w:rPr>
          <w:rFonts w:ascii="Time New Roman" w:eastAsia="黑体" w:hAnsi="Time New Roman" w:hint="eastAsia"/>
          <w:lang w:val="zh-CN"/>
        </w:rPr>
        <w:t>的</w:t>
      </w:r>
      <w:r w:rsidRPr="00DC0799">
        <w:rPr>
          <w:rFonts w:ascii="Time New Roman" w:eastAsia="黑体" w:hAnsi="Time New Roman"/>
          <w:lang w:val="zh-CN"/>
        </w:rPr>
        <w:t>案件均得到自动、迅速的调查，并向受害者提供有效的补救办法；</w:t>
      </w:r>
      <w:r w:rsidRPr="00DC0799">
        <w:rPr>
          <w:rFonts w:ascii="Time New Roman" w:eastAsia="黑体" w:hAnsi="Time New Roman"/>
          <w:lang w:val="zh-CN"/>
        </w:rPr>
        <w:t>(d)</w:t>
      </w:r>
      <w:r w:rsidR="003B2394" w:rsidRPr="00DC0799">
        <w:rPr>
          <w:rFonts w:ascii="Time New Roman" w:eastAsia="黑体" w:hAnsi="Time New Roman"/>
          <w:lang w:val="zh-CN"/>
        </w:rPr>
        <w:t xml:space="preserve"> </w:t>
      </w:r>
      <w:r w:rsidRPr="00DC0799">
        <w:rPr>
          <w:rFonts w:ascii="Time New Roman" w:eastAsia="黑体" w:hAnsi="Time New Roman"/>
          <w:lang w:val="zh-CN"/>
        </w:rPr>
        <w:t>加紧努力，</w:t>
      </w:r>
      <w:r w:rsidRPr="00DC0799">
        <w:rPr>
          <w:rFonts w:ascii="Time New Roman" w:eastAsia="黑体" w:hAnsi="Time New Roman" w:hint="eastAsia"/>
          <w:lang w:val="zh-CN"/>
        </w:rPr>
        <w:t>实现</w:t>
      </w:r>
      <w:r w:rsidRPr="00DC0799">
        <w:rPr>
          <w:rFonts w:ascii="Time New Roman" w:eastAsia="黑体" w:hAnsi="Time New Roman"/>
          <w:lang w:val="zh-CN"/>
        </w:rPr>
        <w:t>独立投诉委员会</w:t>
      </w:r>
      <w:r w:rsidRPr="00DC0799">
        <w:rPr>
          <w:rFonts w:ascii="Time New Roman" w:eastAsia="黑体" w:hAnsi="Time New Roman" w:hint="eastAsia"/>
          <w:lang w:val="zh-CN"/>
        </w:rPr>
        <w:t>的</w:t>
      </w:r>
      <w:r w:rsidRPr="00DC0799">
        <w:rPr>
          <w:rFonts w:ascii="Time New Roman" w:eastAsia="黑体" w:hAnsi="Time New Roman"/>
          <w:lang w:val="zh-CN"/>
        </w:rPr>
        <w:t>全面运作，并确保专业标准科保持独立性和公正性，并具备充足资金，以促进潜在投诉者与该部门之间的信任关系。</w:t>
      </w:r>
    </w:p>
    <w:p w:rsidR="00A9197F" w:rsidRPr="00540079" w:rsidRDefault="00A9197F" w:rsidP="000D4DD9">
      <w:pPr>
        <w:pStyle w:val="H23GC"/>
      </w:pPr>
      <w:r w:rsidRPr="00540079">
        <w:rPr>
          <w:lang w:val="zh-CN"/>
        </w:rPr>
        <w:tab/>
      </w:r>
      <w:r w:rsidRPr="00540079">
        <w:rPr>
          <w:lang w:val="zh-CN"/>
        </w:rPr>
        <w:tab/>
      </w:r>
      <w:r w:rsidRPr="00540079">
        <w:rPr>
          <w:lang w:val="zh-CN"/>
        </w:rPr>
        <w:t>酷刑和虐待</w:t>
      </w:r>
    </w:p>
    <w:p w:rsidR="00A9197F" w:rsidRPr="00716DF2" w:rsidRDefault="00A9197F" w:rsidP="000D4DD9">
      <w:pPr>
        <w:pStyle w:val="SingleTxtGC"/>
      </w:pPr>
      <w:r>
        <w:rPr>
          <w:lang w:val="zh-CN"/>
        </w:rPr>
        <w:t>28.</w:t>
      </w:r>
      <w:r>
        <w:rPr>
          <w:lang w:val="zh-CN"/>
        </w:rPr>
        <w:tab/>
      </w:r>
      <w:r>
        <w:rPr>
          <w:lang w:val="zh-CN"/>
        </w:rPr>
        <w:t>委员会注意到缔约国设立了一个部际委员会，以执行防范酷刑和其他残忍、不人道或有辱人格待遇或处罚小组委员会的建议，并将</w:t>
      </w:r>
      <w:r>
        <w:rPr>
          <w:rFonts w:hint="eastAsia"/>
          <w:lang w:val="zh-CN"/>
        </w:rPr>
        <w:t>禁止</w:t>
      </w:r>
      <w:r>
        <w:rPr>
          <w:lang w:val="zh-CN"/>
        </w:rPr>
        <w:t>酷刑定为优先事项，但委员会仍然感到关切的是，《刑法》题为</w:t>
      </w:r>
      <w:r>
        <w:rPr>
          <w:rFonts w:hint="eastAsia"/>
          <w:lang w:val="zh-CN"/>
        </w:rPr>
        <w:t>“</w:t>
      </w:r>
      <w:r>
        <w:rPr>
          <w:lang w:val="zh-CN"/>
        </w:rPr>
        <w:t>对他人的刑事伤害</w:t>
      </w:r>
      <w:r>
        <w:rPr>
          <w:rFonts w:hint="eastAsia"/>
          <w:lang w:val="zh-CN"/>
        </w:rPr>
        <w:t>”</w:t>
      </w:r>
      <w:r>
        <w:rPr>
          <w:lang w:val="zh-CN"/>
        </w:rPr>
        <w:t>的第</w:t>
      </w:r>
      <w:r>
        <w:rPr>
          <w:lang w:val="zh-CN"/>
        </w:rPr>
        <w:t>79</w:t>
      </w:r>
      <w:r>
        <w:rPr>
          <w:lang w:val="zh-CN"/>
        </w:rPr>
        <w:t>至</w:t>
      </w:r>
      <w:r>
        <w:rPr>
          <w:lang w:val="zh-CN"/>
        </w:rPr>
        <w:t>95</w:t>
      </w:r>
      <w:r>
        <w:rPr>
          <w:rFonts w:hint="eastAsia"/>
          <w:lang w:val="zh-CN"/>
        </w:rPr>
        <w:lastRenderedPageBreak/>
        <w:t>条</w:t>
      </w:r>
      <w:r>
        <w:rPr>
          <w:lang w:val="zh-CN"/>
        </w:rPr>
        <w:t>仍未</w:t>
      </w:r>
      <w:r>
        <w:rPr>
          <w:rFonts w:hint="eastAsia"/>
          <w:lang w:val="zh-CN"/>
        </w:rPr>
        <w:t>对</w:t>
      </w:r>
      <w:r>
        <w:rPr>
          <w:lang w:val="zh-CN"/>
        </w:rPr>
        <w:t>酷刑</w:t>
      </w:r>
      <w:r>
        <w:rPr>
          <w:rFonts w:hint="eastAsia"/>
          <w:lang w:val="zh-CN"/>
        </w:rPr>
        <w:t>行为做出</w:t>
      </w:r>
      <w:r>
        <w:rPr>
          <w:lang w:val="zh-CN"/>
        </w:rPr>
        <w:t>定义。此外，委员会还感到关切的是，有指控称在拘留场所，包括在少年拘留设施中存在实施酷刑和虐待行为的问题，并对以下情况表示遗憾：缺乏资料说明</w:t>
      </w:r>
      <w:r>
        <w:rPr>
          <w:rFonts w:hint="eastAsia"/>
          <w:lang w:val="zh-CN"/>
        </w:rPr>
        <w:t>针对</w:t>
      </w:r>
      <w:r>
        <w:rPr>
          <w:lang w:val="zh-CN"/>
        </w:rPr>
        <w:t>执法人员实施酷刑或虐待行为的申诉数量</w:t>
      </w:r>
      <w:r>
        <w:rPr>
          <w:lang w:val="zh-CN"/>
        </w:rPr>
        <w:t>(</w:t>
      </w:r>
      <w:r>
        <w:rPr>
          <w:lang w:val="zh-CN"/>
        </w:rPr>
        <w:t>第七条</w:t>
      </w:r>
      <w:r>
        <w:rPr>
          <w:lang w:val="zh-CN"/>
        </w:rPr>
        <w:t>)</w:t>
      </w:r>
      <w:r>
        <w:rPr>
          <w:lang w:val="zh-CN"/>
        </w:rPr>
        <w:t>。</w:t>
      </w:r>
    </w:p>
    <w:p w:rsidR="00A9197F" w:rsidRPr="009460F0" w:rsidRDefault="00A9197F" w:rsidP="000D4DD9">
      <w:pPr>
        <w:pStyle w:val="SingleTxtGC"/>
        <w:rPr>
          <w:rFonts w:ascii="Time New Roman" w:eastAsia="黑体" w:hAnsi="Time New Roman"/>
        </w:rPr>
      </w:pPr>
      <w:r w:rsidRPr="009460F0">
        <w:rPr>
          <w:rFonts w:ascii="Time New Roman" w:eastAsia="黑体" w:hAnsi="Time New Roman"/>
          <w:lang w:val="zh-CN"/>
        </w:rPr>
        <w:t>29.</w:t>
      </w:r>
      <w:r w:rsidRPr="009460F0">
        <w:rPr>
          <w:rFonts w:ascii="Time New Roman" w:eastAsia="黑体" w:hAnsi="Time New Roman"/>
          <w:lang w:val="zh-CN"/>
        </w:rPr>
        <w:tab/>
      </w:r>
      <w:r w:rsidRPr="009460F0">
        <w:rPr>
          <w:rFonts w:ascii="Time New Roman" w:eastAsia="黑体" w:hAnsi="Time New Roman"/>
          <w:lang w:val="zh-CN"/>
        </w:rPr>
        <w:t>缔约国应：</w:t>
      </w:r>
      <w:r w:rsidRPr="009460F0">
        <w:rPr>
          <w:rFonts w:ascii="Time New Roman" w:eastAsia="黑体" w:hAnsi="Time New Roman"/>
          <w:lang w:val="zh-CN"/>
        </w:rPr>
        <w:t>(a)</w:t>
      </w:r>
      <w:r w:rsidR="003B2394" w:rsidRPr="009460F0">
        <w:rPr>
          <w:rFonts w:ascii="Time New Roman" w:eastAsia="黑体" w:hAnsi="Time New Roman"/>
          <w:lang w:val="zh-CN"/>
        </w:rPr>
        <w:t xml:space="preserve"> </w:t>
      </w:r>
      <w:r w:rsidRPr="009460F0">
        <w:rPr>
          <w:rFonts w:ascii="Time New Roman" w:eastAsia="黑体" w:hAnsi="Time New Roman"/>
          <w:lang w:val="zh-CN"/>
        </w:rPr>
        <w:t>更新</w:t>
      </w:r>
      <w:r w:rsidRPr="009460F0">
        <w:rPr>
          <w:rFonts w:ascii="Time New Roman" w:eastAsia="黑体" w:hAnsi="Time New Roman" w:hint="eastAsia"/>
          <w:lang w:val="zh-CN"/>
        </w:rPr>
        <w:t>本国禁止</w:t>
      </w:r>
      <w:r w:rsidRPr="009460F0">
        <w:rPr>
          <w:rFonts w:ascii="Time New Roman" w:eastAsia="黑体" w:hAnsi="Time New Roman"/>
          <w:lang w:val="zh-CN"/>
        </w:rPr>
        <w:t>酷刑</w:t>
      </w:r>
      <w:r w:rsidRPr="009460F0">
        <w:rPr>
          <w:rFonts w:ascii="Time New Roman" w:eastAsia="黑体" w:hAnsi="Time New Roman" w:hint="eastAsia"/>
          <w:lang w:val="zh-CN"/>
        </w:rPr>
        <w:t>的</w:t>
      </w:r>
      <w:r w:rsidRPr="009460F0">
        <w:rPr>
          <w:rFonts w:ascii="Time New Roman" w:eastAsia="黑体" w:hAnsi="Time New Roman"/>
          <w:lang w:val="zh-CN"/>
        </w:rPr>
        <w:t>法律，以便使酷刑罪定义完全符合《公约》</w:t>
      </w:r>
      <w:r w:rsidRPr="009460F0">
        <w:rPr>
          <w:rFonts w:ascii="Time New Roman" w:eastAsia="黑体" w:hAnsi="Time New Roman" w:hint="eastAsia"/>
          <w:lang w:val="zh-CN"/>
        </w:rPr>
        <w:t>规定</w:t>
      </w:r>
      <w:r w:rsidRPr="009460F0">
        <w:rPr>
          <w:rFonts w:ascii="Time New Roman" w:eastAsia="黑体" w:hAnsi="Time New Roman"/>
          <w:lang w:val="zh-CN"/>
        </w:rPr>
        <w:t>和公认的国际标准，并确保在所有法庭均禁止逼供，任何通过酷刑取得的证据均不予采信；</w:t>
      </w:r>
      <w:r w:rsidRPr="009460F0">
        <w:rPr>
          <w:rFonts w:ascii="Time New Roman" w:eastAsia="黑体" w:hAnsi="Time New Roman"/>
          <w:lang w:val="zh-CN"/>
        </w:rPr>
        <w:t>(b)</w:t>
      </w:r>
      <w:r w:rsidR="003B2394" w:rsidRPr="009460F0">
        <w:rPr>
          <w:rFonts w:ascii="Time New Roman" w:eastAsia="黑体" w:hAnsi="Time New Roman"/>
          <w:lang w:val="zh-CN"/>
        </w:rPr>
        <w:t xml:space="preserve"> </w:t>
      </w:r>
      <w:r w:rsidRPr="009460F0">
        <w:rPr>
          <w:rFonts w:ascii="Time New Roman" w:eastAsia="黑体" w:hAnsi="Time New Roman"/>
          <w:lang w:val="zh-CN"/>
        </w:rPr>
        <w:t>加大努力，防止酷刑和虐待，并确保及时、彻底和独立调查所有此类案件，将犯罪者绳之以法，向受害者提供充分赔偿，特别是康复服务；</w:t>
      </w:r>
      <w:r w:rsidRPr="009460F0">
        <w:rPr>
          <w:rFonts w:ascii="Time New Roman" w:eastAsia="黑体" w:hAnsi="Time New Roman"/>
          <w:lang w:val="zh-CN"/>
        </w:rPr>
        <w:t>(c)</w:t>
      </w:r>
      <w:r w:rsidR="003B2394" w:rsidRPr="009460F0">
        <w:rPr>
          <w:rFonts w:ascii="Time New Roman" w:eastAsia="黑体" w:hAnsi="Time New Roman"/>
          <w:lang w:val="zh-CN"/>
        </w:rPr>
        <w:t xml:space="preserve"> </w:t>
      </w:r>
      <w:r w:rsidRPr="009460F0">
        <w:rPr>
          <w:rFonts w:ascii="Time New Roman" w:eastAsia="黑体" w:hAnsi="Time New Roman"/>
          <w:lang w:val="zh-CN"/>
        </w:rPr>
        <w:t>便利受害者利用独立和有效的机制提起酷刑申诉；</w:t>
      </w:r>
      <w:r w:rsidRPr="009460F0">
        <w:rPr>
          <w:rFonts w:ascii="Time New Roman" w:eastAsia="黑体" w:hAnsi="Time New Roman"/>
          <w:lang w:val="zh-CN"/>
        </w:rPr>
        <w:t>(d)</w:t>
      </w:r>
      <w:r w:rsidR="003B2394" w:rsidRPr="009460F0">
        <w:rPr>
          <w:rFonts w:ascii="Time New Roman" w:eastAsia="黑体" w:hAnsi="Time New Roman"/>
          <w:lang w:val="zh-CN"/>
        </w:rPr>
        <w:t xml:space="preserve"> </w:t>
      </w:r>
      <w:r w:rsidRPr="009460F0">
        <w:rPr>
          <w:rFonts w:ascii="Time New Roman" w:eastAsia="黑体" w:hAnsi="Time New Roman"/>
          <w:lang w:val="zh-CN"/>
        </w:rPr>
        <w:t>收集关于酷刑和虐待案件以及相关起诉、定罪和判刑的准确数据，并公布此类信息；</w:t>
      </w:r>
      <w:r w:rsidRPr="009460F0">
        <w:rPr>
          <w:rFonts w:ascii="Time New Roman" w:eastAsia="黑体" w:hAnsi="Time New Roman"/>
          <w:lang w:val="zh-CN"/>
        </w:rPr>
        <w:t>(e)</w:t>
      </w:r>
      <w:r w:rsidR="003B2394" w:rsidRPr="009460F0">
        <w:rPr>
          <w:rFonts w:ascii="Time New Roman" w:eastAsia="黑体" w:hAnsi="Time New Roman"/>
          <w:lang w:val="zh-CN"/>
        </w:rPr>
        <w:t xml:space="preserve"> </w:t>
      </w:r>
      <w:r w:rsidRPr="009460F0">
        <w:rPr>
          <w:rFonts w:ascii="Time New Roman" w:eastAsia="黑体" w:hAnsi="Time New Roman"/>
          <w:lang w:val="zh-CN"/>
        </w:rPr>
        <w:t>确保执法人员涉嫌犯下的酷刑和虐待案件得到彻底调查，犯罪者受到起诉，如果认定有罪，处以适当惩处，并确保受害者获得赔偿，尤其是向受害者提供康复援助。</w:t>
      </w:r>
    </w:p>
    <w:p w:rsidR="00A9197F" w:rsidRPr="00540079" w:rsidRDefault="00A9197F" w:rsidP="000D4DD9">
      <w:pPr>
        <w:pStyle w:val="H23GC"/>
      </w:pPr>
      <w:r w:rsidRPr="00540079">
        <w:rPr>
          <w:lang w:val="zh-CN"/>
        </w:rPr>
        <w:tab/>
      </w:r>
      <w:r w:rsidRPr="00540079">
        <w:rPr>
          <w:lang w:val="zh-CN"/>
        </w:rPr>
        <w:tab/>
      </w:r>
      <w:r w:rsidRPr="00540079">
        <w:rPr>
          <w:lang w:val="zh-CN"/>
        </w:rPr>
        <w:t>拘留条件</w:t>
      </w:r>
    </w:p>
    <w:p w:rsidR="00A9197F" w:rsidRPr="00716DF2" w:rsidRDefault="00A9197F" w:rsidP="000D4DD9">
      <w:pPr>
        <w:pStyle w:val="SingleTxtGC"/>
      </w:pPr>
      <w:r>
        <w:rPr>
          <w:lang w:val="zh-CN"/>
        </w:rPr>
        <w:t>30.</w:t>
      </w:r>
      <w:r>
        <w:rPr>
          <w:lang w:val="zh-CN"/>
        </w:rPr>
        <w:tab/>
      </w:r>
      <w:r>
        <w:rPr>
          <w:lang w:val="zh-CN"/>
        </w:rPr>
        <w:t>委员会注意到代表团声明称，伯利兹中央监狱并不拥挤，而且《监狱条例》遵守《囚犯待遇最低限度标准规则》</w:t>
      </w:r>
      <w:r>
        <w:rPr>
          <w:lang w:val="zh-CN"/>
        </w:rPr>
        <w:t>(</w:t>
      </w:r>
      <w:r>
        <w:rPr>
          <w:lang w:val="zh-CN"/>
        </w:rPr>
        <w:t>《曼德拉规则》</w:t>
      </w:r>
      <w:r>
        <w:rPr>
          <w:lang w:val="zh-CN"/>
        </w:rPr>
        <w:t>)</w:t>
      </w:r>
      <w:r>
        <w:rPr>
          <w:lang w:val="zh-CN"/>
        </w:rPr>
        <w:t>。但委员会对以下可信报告，包括来自监察员的</w:t>
      </w:r>
      <w:r>
        <w:rPr>
          <w:rFonts w:hint="eastAsia"/>
          <w:lang w:val="zh-CN"/>
        </w:rPr>
        <w:t>可信</w:t>
      </w:r>
      <w:r>
        <w:rPr>
          <w:lang w:val="zh-CN"/>
        </w:rPr>
        <w:t>报告表示关切：</w:t>
      </w:r>
      <w:r>
        <w:rPr>
          <w:lang w:val="zh-CN"/>
        </w:rPr>
        <w:t>(a)</w:t>
      </w:r>
      <w:r w:rsidR="003B2394">
        <w:rPr>
          <w:lang w:val="zh-CN"/>
        </w:rPr>
        <w:t xml:space="preserve"> </w:t>
      </w:r>
      <w:r>
        <w:rPr>
          <w:lang w:val="zh-CN"/>
        </w:rPr>
        <w:t>监狱条件恶劣，</w:t>
      </w:r>
      <w:r>
        <w:rPr>
          <w:rFonts w:hint="eastAsia"/>
          <w:lang w:val="zh-CN"/>
        </w:rPr>
        <w:t>问题</w:t>
      </w:r>
      <w:r>
        <w:rPr>
          <w:lang w:val="zh-CN"/>
        </w:rPr>
        <w:t>包括过度拥挤、营养不良、用水不足、卫生条件差和缺乏医疗护理；</w:t>
      </w:r>
      <w:r>
        <w:rPr>
          <w:lang w:val="zh-CN"/>
        </w:rPr>
        <w:t>(b)</w:t>
      </w:r>
      <w:r w:rsidR="003B2394">
        <w:rPr>
          <w:lang w:val="zh-CN"/>
        </w:rPr>
        <w:t xml:space="preserve"> </w:t>
      </w:r>
      <w:r>
        <w:rPr>
          <w:lang w:val="zh-CN"/>
        </w:rPr>
        <w:t>囚犯之间存在暴力问题；</w:t>
      </w:r>
      <w:r>
        <w:rPr>
          <w:lang w:val="zh-CN"/>
        </w:rPr>
        <w:t>(c)</w:t>
      </w:r>
      <w:r w:rsidR="003B2394">
        <w:rPr>
          <w:lang w:val="zh-CN"/>
        </w:rPr>
        <w:t xml:space="preserve"> </w:t>
      </w:r>
      <w:r>
        <w:rPr>
          <w:rFonts w:hint="eastAsia"/>
          <w:lang w:val="zh-CN"/>
        </w:rPr>
        <w:t>作为管教手段，</w:t>
      </w:r>
      <w:r>
        <w:rPr>
          <w:lang w:val="zh-CN"/>
        </w:rPr>
        <w:t>在无采光无通风的</w:t>
      </w:r>
      <w:r>
        <w:rPr>
          <w:rFonts w:hint="eastAsia"/>
          <w:lang w:val="zh-CN"/>
        </w:rPr>
        <w:t>狭小</w:t>
      </w:r>
      <w:r>
        <w:rPr>
          <w:lang w:val="zh-CN"/>
        </w:rPr>
        <w:t>惩戒室</w:t>
      </w:r>
      <w:r>
        <w:rPr>
          <w:rFonts w:hint="eastAsia"/>
          <w:lang w:val="zh-CN"/>
        </w:rPr>
        <w:t>里单独</w:t>
      </w:r>
      <w:r>
        <w:rPr>
          <w:lang w:val="zh-CN"/>
        </w:rPr>
        <w:t>禁闭囚犯最高可达</w:t>
      </w:r>
      <w:r>
        <w:rPr>
          <w:lang w:val="zh-CN"/>
        </w:rPr>
        <w:t>28</w:t>
      </w:r>
      <w:r>
        <w:rPr>
          <w:lang w:val="zh-CN"/>
        </w:rPr>
        <w:t>天。委员会注意到有资料说最高法院</w:t>
      </w:r>
      <w:r>
        <w:rPr>
          <w:rFonts w:hint="eastAsia"/>
          <w:lang w:val="zh-CN"/>
        </w:rPr>
        <w:t>每年派</w:t>
      </w:r>
      <w:r>
        <w:rPr>
          <w:lang w:val="zh-CN"/>
        </w:rPr>
        <w:t>法官视察监狱，但</w:t>
      </w:r>
      <w:r>
        <w:rPr>
          <w:rFonts w:hint="eastAsia"/>
          <w:lang w:val="zh-CN"/>
        </w:rPr>
        <w:t>仍对以下情况表示</w:t>
      </w:r>
      <w:r>
        <w:rPr>
          <w:lang w:val="zh-CN"/>
        </w:rPr>
        <w:t>关切</w:t>
      </w:r>
      <w:r>
        <w:rPr>
          <w:rFonts w:hint="eastAsia"/>
          <w:lang w:val="zh-CN"/>
        </w:rPr>
        <w:t>：</w:t>
      </w:r>
      <w:r>
        <w:rPr>
          <w:lang w:val="zh-CN"/>
        </w:rPr>
        <w:t>有报告称没有负责</w:t>
      </w:r>
      <w:r>
        <w:rPr>
          <w:rFonts w:hint="eastAsia"/>
          <w:lang w:val="zh-CN"/>
        </w:rPr>
        <w:t>受理</w:t>
      </w:r>
      <w:r>
        <w:rPr>
          <w:lang w:val="zh-CN"/>
        </w:rPr>
        <w:t>、调查和上报囚犯申诉的客座法官</w:t>
      </w:r>
      <w:r>
        <w:rPr>
          <w:lang w:val="zh-CN"/>
        </w:rPr>
        <w:t>(</w:t>
      </w:r>
      <w:r>
        <w:rPr>
          <w:lang w:val="zh-CN"/>
        </w:rPr>
        <w:t>第七条和第十条</w:t>
      </w:r>
      <w:r>
        <w:rPr>
          <w:lang w:val="zh-CN"/>
        </w:rPr>
        <w:t>)</w:t>
      </w:r>
      <w:r>
        <w:rPr>
          <w:lang w:val="zh-CN"/>
        </w:rPr>
        <w:t>。</w:t>
      </w:r>
    </w:p>
    <w:p w:rsidR="00A9197F" w:rsidRPr="009460F0" w:rsidRDefault="00A9197F" w:rsidP="000D4DD9">
      <w:pPr>
        <w:pStyle w:val="SingleTxtGC"/>
        <w:rPr>
          <w:rFonts w:ascii="Time New Roman" w:eastAsia="黑体" w:hAnsi="Time New Roman"/>
        </w:rPr>
      </w:pPr>
      <w:r w:rsidRPr="009460F0">
        <w:rPr>
          <w:rFonts w:ascii="Time New Roman" w:eastAsia="黑体" w:hAnsi="Time New Roman"/>
          <w:lang w:val="zh-CN"/>
        </w:rPr>
        <w:t>31.</w:t>
      </w:r>
      <w:r w:rsidRPr="009460F0">
        <w:rPr>
          <w:rFonts w:ascii="Time New Roman" w:eastAsia="黑体" w:hAnsi="Time New Roman"/>
          <w:lang w:val="zh-CN"/>
        </w:rPr>
        <w:tab/>
      </w:r>
      <w:r w:rsidRPr="009460F0">
        <w:rPr>
          <w:rFonts w:ascii="Time New Roman" w:eastAsia="黑体" w:hAnsi="Time New Roman"/>
          <w:lang w:val="zh-CN"/>
        </w:rPr>
        <w:t>缔约国应：</w:t>
      </w:r>
      <w:r w:rsidRPr="009460F0">
        <w:rPr>
          <w:rFonts w:ascii="Time New Roman" w:eastAsia="黑体" w:hAnsi="Time New Roman"/>
          <w:lang w:val="zh-CN"/>
        </w:rPr>
        <w:t>(a)</w:t>
      </w:r>
      <w:r w:rsidR="003B2394" w:rsidRPr="009460F0">
        <w:rPr>
          <w:rFonts w:ascii="Time New Roman" w:eastAsia="黑体" w:hAnsi="Time New Roman"/>
          <w:lang w:val="zh-CN"/>
        </w:rPr>
        <w:t xml:space="preserve"> </w:t>
      </w:r>
      <w:r w:rsidRPr="009460F0">
        <w:rPr>
          <w:rFonts w:ascii="Time New Roman" w:eastAsia="黑体" w:hAnsi="Time New Roman"/>
          <w:lang w:val="zh-CN"/>
        </w:rPr>
        <w:t>采取一切必要措施，改善囚犯的生活条件和待遇；</w:t>
      </w:r>
      <w:r w:rsidRPr="009460F0">
        <w:rPr>
          <w:rFonts w:ascii="Time New Roman" w:eastAsia="黑体" w:hAnsi="Time New Roman"/>
          <w:lang w:val="zh-CN"/>
        </w:rPr>
        <w:t>(b)</w:t>
      </w:r>
      <w:r w:rsidR="003B2394" w:rsidRPr="009460F0">
        <w:rPr>
          <w:rFonts w:ascii="Time New Roman" w:eastAsia="黑体" w:hAnsi="Time New Roman"/>
          <w:lang w:val="zh-CN"/>
        </w:rPr>
        <w:t xml:space="preserve"> </w:t>
      </w:r>
      <w:r w:rsidRPr="009460F0">
        <w:rPr>
          <w:rFonts w:ascii="Time New Roman" w:eastAsia="黑体" w:hAnsi="Time New Roman"/>
          <w:lang w:val="zh-CN"/>
        </w:rPr>
        <w:t>确保对《监狱条例》</w:t>
      </w:r>
      <w:r w:rsidRPr="009460F0">
        <w:rPr>
          <w:rFonts w:ascii="Time New Roman" w:eastAsia="黑体" w:hAnsi="Time New Roman" w:hint="eastAsia"/>
          <w:lang w:val="zh-CN"/>
        </w:rPr>
        <w:t>的</w:t>
      </w:r>
      <w:r w:rsidRPr="009460F0">
        <w:rPr>
          <w:rFonts w:ascii="Time New Roman" w:eastAsia="黑体" w:hAnsi="Time New Roman"/>
          <w:lang w:val="zh-CN"/>
        </w:rPr>
        <w:t>解释和落实</w:t>
      </w:r>
      <w:r w:rsidRPr="009460F0">
        <w:rPr>
          <w:rFonts w:ascii="Time New Roman" w:eastAsia="黑体" w:hAnsi="Time New Roman" w:hint="eastAsia"/>
          <w:lang w:val="zh-CN"/>
        </w:rPr>
        <w:t>以</w:t>
      </w:r>
      <w:r w:rsidRPr="009460F0">
        <w:rPr>
          <w:rFonts w:ascii="Time New Roman" w:eastAsia="黑体" w:hAnsi="Time New Roman"/>
          <w:lang w:val="zh-CN"/>
        </w:rPr>
        <w:t>提高伯利兹监狱、包括伯利兹中央监狱内囚犯待遇最低标准</w:t>
      </w:r>
      <w:r w:rsidRPr="009460F0">
        <w:rPr>
          <w:rFonts w:ascii="Time New Roman" w:eastAsia="黑体" w:hAnsi="Time New Roman" w:hint="eastAsia"/>
          <w:lang w:val="zh-CN"/>
        </w:rPr>
        <w:t>为目标</w:t>
      </w:r>
      <w:r w:rsidRPr="009460F0">
        <w:rPr>
          <w:rFonts w:ascii="Time New Roman" w:eastAsia="黑体" w:hAnsi="Time New Roman"/>
          <w:lang w:val="zh-CN"/>
        </w:rPr>
        <w:t>；</w:t>
      </w:r>
      <w:r w:rsidRPr="009460F0">
        <w:rPr>
          <w:rFonts w:ascii="Time New Roman" w:eastAsia="黑体" w:hAnsi="Time New Roman"/>
          <w:lang w:val="zh-CN"/>
        </w:rPr>
        <w:t>(c)</w:t>
      </w:r>
      <w:r w:rsidR="003B2394" w:rsidRPr="009460F0">
        <w:rPr>
          <w:rFonts w:ascii="Time New Roman" w:eastAsia="黑体" w:hAnsi="Time New Roman"/>
          <w:lang w:val="zh-CN"/>
        </w:rPr>
        <w:t xml:space="preserve"> </w:t>
      </w:r>
      <w:r w:rsidRPr="009460F0">
        <w:rPr>
          <w:rFonts w:ascii="Time New Roman" w:eastAsia="黑体" w:hAnsi="Time New Roman"/>
          <w:lang w:val="zh-CN"/>
        </w:rPr>
        <w:t>确保有足够数量的客座法官定期</w:t>
      </w:r>
      <w:r w:rsidRPr="009460F0">
        <w:rPr>
          <w:rFonts w:ascii="Time New Roman" w:eastAsia="黑体" w:hAnsi="Time New Roman" w:hint="eastAsia"/>
          <w:lang w:val="zh-CN"/>
        </w:rPr>
        <w:t>视察</w:t>
      </w:r>
      <w:r w:rsidRPr="009460F0">
        <w:rPr>
          <w:rFonts w:ascii="Time New Roman" w:eastAsia="黑体" w:hAnsi="Time New Roman"/>
          <w:lang w:val="zh-CN"/>
        </w:rPr>
        <w:t>，</w:t>
      </w:r>
      <w:r w:rsidRPr="009460F0">
        <w:rPr>
          <w:rFonts w:ascii="Time New Roman" w:eastAsia="黑体" w:hAnsi="Time New Roman" w:hint="eastAsia"/>
          <w:lang w:val="zh-CN"/>
        </w:rPr>
        <w:t>受理</w:t>
      </w:r>
      <w:r w:rsidRPr="009460F0">
        <w:rPr>
          <w:rFonts w:ascii="Time New Roman" w:eastAsia="黑体" w:hAnsi="Time New Roman"/>
          <w:lang w:val="zh-CN"/>
        </w:rPr>
        <w:t>囚犯的投诉；</w:t>
      </w:r>
      <w:r w:rsidRPr="009460F0">
        <w:rPr>
          <w:rFonts w:ascii="Time New Roman" w:eastAsia="黑体" w:hAnsi="Time New Roman"/>
          <w:lang w:val="zh-CN"/>
        </w:rPr>
        <w:t>(d)</w:t>
      </w:r>
      <w:r w:rsidR="003B2394" w:rsidRPr="009460F0">
        <w:rPr>
          <w:rFonts w:ascii="Time New Roman" w:eastAsia="黑体" w:hAnsi="Time New Roman"/>
          <w:lang w:val="zh-CN"/>
        </w:rPr>
        <w:t xml:space="preserve"> </w:t>
      </w:r>
      <w:r w:rsidRPr="009460F0">
        <w:rPr>
          <w:rFonts w:ascii="Time New Roman" w:eastAsia="黑体" w:hAnsi="Time New Roman"/>
          <w:lang w:val="zh-CN"/>
        </w:rPr>
        <w:t>迅速彻底地调查囚犯权利遭侵犯的问题，将</w:t>
      </w:r>
      <w:r w:rsidRPr="009460F0">
        <w:rPr>
          <w:rFonts w:ascii="Time New Roman" w:eastAsia="黑体" w:hAnsi="Time New Roman" w:hint="eastAsia"/>
          <w:lang w:val="zh-CN"/>
        </w:rPr>
        <w:t>行为人</w:t>
      </w:r>
      <w:r w:rsidRPr="009460F0">
        <w:rPr>
          <w:rFonts w:ascii="Time New Roman" w:eastAsia="黑体" w:hAnsi="Time New Roman"/>
          <w:lang w:val="zh-CN"/>
        </w:rPr>
        <w:t>绳之以法，处以适当惩治，并向受害者提供有效的补救办法和充分赔偿，包括充分的补偿。</w:t>
      </w:r>
    </w:p>
    <w:p w:rsidR="00A9197F" w:rsidRPr="00540079" w:rsidRDefault="00A9197F" w:rsidP="000D4DD9">
      <w:pPr>
        <w:pStyle w:val="H23GC"/>
      </w:pPr>
      <w:r w:rsidRPr="00540079">
        <w:rPr>
          <w:lang w:val="zh-CN"/>
        </w:rPr>
        <w:tab/>
      </w:r>
      <w:r w:rsidRPr="00540079">
        <w:rPr>
          <w:lang w:val="zh-CN"/>
        </w:rPr>
        <w:tab/>
      </w:r>
      <w:r w:rsidRPr="00540079">
        <w:rPr>
          <w:lang w:val="zh-CN"/>
        </w:rPr>
        <w:t>任意逮捕与审前拘留</w:t>
      </w:r>
    </w:p>
    <w:p w:rsidR="00A9197F" w:rsidRPr="00716DF2" w:rsidRDefault="00A9197F" w:rsidP="000D4DD9">
      <w:pPr>
        <w:pStyle w:val="SingleTxtGC"/>
      </w:pPr>
      <w:r>
        <w:rPr>
          <w:lang w:val="zh-CN"/>
        </w:rPr>
        <w:t>32.</w:t>
      </w:r>
      <w:r>
        <w:rPr>
          <w:lang w:val="zh-CN"/>
        </w:rPr>
        <w:tab/>
      </w:r>
      <w:r>
        <w:rPr>
          <w:lang w:val="zh-CN"/>
        </w:rPr>
        <w:t>委员会欢迎缔约国于</w:t>
      </w:r>
      <w:r>
        <w:rPr>
          <w:lang w:val="zh-CN"/>
        </w:rPr>
        <w:t>2016</w:t>
      </w:r>
      <w:r>
        <w:rPr>
          <w:lang w:val="zh-CN"/>
        </w:rPr>
        <w:t>年</w:t>
      </w:r>
      <w:r>
        <w:rPr>
          <w:lang w:val="zh-CN"/>
        </w:rPr>
        <w:t>1</w:t>
      </w:r>
      <w:r>
        <w:rPr>
          <w:lang w:val="zh-CN"/>
        </w:rPr>
        <w:t>月通过了《刑事诉讼规则》，该规则规定了处理新刑事案件的时限，</w:t>
      </w:r>
      <w:r>
        <w:rPr>
          <w:rFonts w:hint="eastAsia"/>
          <w:lang w:val="zh-CN"/>
        </w:rPr>
        <w:t>以便</w:t>
      </w:r>
      <w:r>
        <w:rPr>
          <w:lang w:val="zh-CN"/>
        </w:rPr>
        <w:t>尽量减少拖延。委员会</w:t>
      </w:r>
      <w:r>
        <w:rPr>
          <w:rFonts w:hint="eastAsia"/>
          <w:lang w:val="zh-CN"/>
        </w:rPr>
        <w:t>仍然对以下问题表示关切：据称</w:t>
      </w:r>
      <w:r>
        <w:rPr>
          <w:lang w:val="zh-CN"/>
        </w:rPr>
        <w:t>存在</w:t>
      </w:r>
      <w:r>
        <w:rPr>
          <w:rFonts w:hint="eastAsia"/>
          <w:lang w:val="zh-CN"/>
        </w:rPr>
        <w:t>未经指控</w:t>
      </w:r>
      <w:r>
        <w:rPr>
          <w:lang w:val="zh-CN"/>
        </w:rPr>
        <w:t>的</w:t>
      </w:r>
      <w:r>
        <w:rPr>
          <w:rFonts w:hint="eastAsia"/>
          <w:lang w:val="zh-CN"/>
        </w:rPr>
        <w:t>、时长</w:t>
      </w:r>
      <w:r>
        <w:rPr>
          <w:lang w:val="zh-CN"/>
        </w:rPr>
        <w:t>超过</w:t>
      </w:r>
      <w:r>
        <w:rPr>
          <w:lang w:val="zh-CN"/>
        </w:rPr>
        <w:t>48</w:t>
      </w:r>
      <w:r>
        <w:rPr>
          <w:lang w:val="zh-CN"/>
        </w:rPr>
        <w:t>小时</w:t>
      </w:r>
      <w:r>
        <w:rPr>
          <w:rFonts w:hint="eastAsia"/>
          <w:lang w:val="zh-CN"/>
        </w:rPr>
        <w:t>的</w:t>
      </w:r>
      <w:r>
        <w:rPr>
          <w:lang w:val="zh-CN"/>
        </w:rPr>
        <w:t>任意逮捕和拘留现象，也存在使用拘留作为恐吓手段的情况。委员会还感到关切的是，有大量人员遭到审前拘留，特别是被审前拘留长达</w:t>
      </w:r>
      <w:r>
        <w:rPr>
          <w:lang w:val="zh-CN"/>
        </w:rPr>
        <w:t>7</w:t>
      </w:r>
      <w:r>
        <w:rPr>
          <w:lang w:val="zh-CN"/>
        </w:rPr>
        <w:t>年</w:t>
      </w:r>
      <w:r>
        <w:rPr>
          <w:rFonts w:hint="eastAsia"/>
          <w:lang w:val="zh-CN"/>
        </w:rPr>
        <w:t>的</w:t>
      </w:r>
      <w:r>
        <w:rPr>
          <w:lang w:val="zh-CN"/>
        </w:rPr>
        <w:t>被控谋杀</w:t>
      </w:r>
      <w:r>
        <w:rPr>
          <w:rFonts w:hint="eastAsia"/>
          <w:lang w:val="zh-CN"/>
        </w:rPr>
        <w:t>人员</w:t>
      </w:r>
      <w:r>
        <w:rPr>
          <w:lang w:val="zh-CN"/>
        </w:rPr>
        <w:t>，委员会也感到遗憾的是，《可起诉程序法》第</w:t>
      </w:r>
      <w:r>
        <w:rPr>
          <w:lang w:val="zh-CN"/>
        </w:rPr>
        <w:t>162</w:t>
      </w:r>
      <w:r>
        <w:rPr>
          <w:rFonts w:hint="eastAsia"/>
          <w:lang w:val="zh-CN"/>
        </w:rPr>
        <w:t>条</w:t>
      </w:r>
      <w:r>
        <w:rPr>
          <w:lang w:val="zh-CN"/>
        </w:rPr>
        <w:t>没有得到修订，</w:t>
      </w:r>
      <w:r>
        <w:rPr>
          <w:rFonts w:hint="eastAsia"/>
          <w:lang w:val="zh-CN"/>
        </w:rPr>
        <w:t>从而不能</w:t>
      </w:r>
      <w:r>
        <w:rPr>
          <w:lang w:val="zh-CN"/>
        </w:rPr>
        <w:t>确保在计算刑期时考虑审前拘留的时长</w:t>
      </w:r>
      <w:r>
        <w:rPr>
          <w:lang w:val="zh-CN"/>
        </w:rPr>
        <w:t>(</w:t>
      </w:r>
      <w:r>
        <w:rPr>
          <w:lang w:val="zh-CN"/>
        </w:rPr>
        <w:t>第九条、第十条和第十四条</w:t>
      </w:r>
      <w:r>
        <w:rPr>
          <w:lang w:val="zh-CN"/>
        </w:rPr>
        <w:t>)</w:t>
      </w:r>
      <w:r>
        <w:rPr>
          <w:lang w:val="zh-CN"/>
        </w:rPr>
        <w:t>。</w:t>
      </w:r>
    </w:p>
    <w:p w:rsidR="00A9197F" w:rsidRPr="00DC0799" w:rsidRDefault="00A9197F" w:rsidP="000D4DD9">
      <w:pPr>
        <w:pStyle w:val="SingleTxtGC"/>
        <w:rPr>
          <w:rFonts w:ascii="Time New Roman" w:eastAsia="黑体" w:hAnsi="Time New Roman"/>
        </w:rPr>
      </w:pPr>
      <w:r w:rsidRPr="00DC0799">
        <w:rPr>
          <w:rFonts w:ascii="Time New Roman" w:eastAsia="黑体" w:hAnsi="Time New Roman"/>
          <w:lang w:val="zh-CN"/>
        </w:rPr>
        <w:t>33.</w:t>
      </w:r>
      <w:r w:rsidRPr="00DC0799">
        <w:rPr>
          <w:rFonts w:ascii="Time New Roman" w:eastAsia="黑体" w:hAnsi="Time New Roman"/>
          <w:lang w:val="zh-CN"/>
        </w:rPr>
        <w:tab/>
      </w:r>
      <w:r w:rsidRPr="00DC0799">
        <w:rPr>
          <w:rFonts w:ascii="Time New Roman" w:eastAsia="黑体" w:hAnsi="Time New Roman"/>
          <w:lang w:val="zh-CN"/>
        </w:rPr>
        <w:t>考虑到委员会关于人身自由和安全的第</w:t>
      </w:r>
      <w:r w:rsidRPr="00DC0799">
        <w:rPr>
          <w:rFonts w:ascii="Time New Roman" w:eastAsia="黑体" w:hAnsi="Time New Roman"/>
          <w:lang w:val="zh-CN"/>
        </w:rPr>
        <w:t>35</w:t>
      </w:r>
      <w:r w:rsidRPr="00DC0799">
        <w:rPr>
          <w:rFonts w:ascii="Time New Roman" w:eastAsia="黑体" w:hAnsi="Time New Roman"/>
          <w:lang w:val="zh-CN"/>
        </w:rPr>
        <w:t>号一般性意见</w:t>
      </w:r>
      <w:r w:rsidRPr="00DC0799">
        <w:rPr>
          <w:rFonts w:ascii="Time New Roman" w:eastAsia="黑体" w:hAnsi="Time New Roman"/>
          <w:lang w:val="zh-CN"/>
        </w:rPr>
        <w:t>(2014</w:t>
      </w:r>
      <w:r w:rsidRPr="00DC0799">
        <w:rPr>
          <w:rFonts w:ascii="Time New Roman" w:eastAsia="黑体" w:hAnsi="Time New Roman"/>
          <w:lang w:val="zh-CN"/>
        </w:rPr>
        <w:t>年</w:t>
      </w:r>
      <w:r w:rsidRPr="00DC0799">
        <w:rPr>
          <w:rFonts w:ascii="Time New Roman" w:eastAsia="黑体" w:hAnsi="Time New Roman"/>
          <w:lang w:val="zh-CN"/>
        </w:rPr>
        <w:t>)</w:t>
      </w:r>
      <w:r w:rsidRPr="00DC0799">
        <w:rPr>
          <w:rFonts w:ascii="Time New Roman" w:eastAsia="黑体" w:hAnsi="Time New Roman"/>
          <w:lang w:val="zh-CN"/>
        </w:rPr>
        <w:t>，缔约国应采取一切必要步骤，确保：</w:t>
      </w:r>
      <w:r w:rsidRPr="00DC0799">
        <w:rPr>
          <w:rFonts w:ascii="Time New Roman" w:eastAsia="黑体" w:hAnsi="Time New Roman"/>
          <w:lang w:val="zh-CN"/>
        </w:rPr>
        <w:t>(a)</w:t>
      </w:r>
      <w:r w:rsidR="003B2394" w:rsidRPr="00DC0799">
        <w:rPr>
          <w:rFonts w:ascii="Time New Roman" w:eastAsia="黑体" w:hAnsi="Time New Roman"/>
          <w:lang w:val="zh-CN"/>
        </w:rPr>
        <w:t xml:space="preserve"> </w:t>
      </w:r>
      <w:r w:rsidRPr="00DC0799">
        <w:rPr>
          <w:rFonts w:ascii="Time New Roman" w:eastAsia="黑体" w:hAnsi="Time New Roman"/>
          <w:lang w:val="zh-CN"/>
        </w:rPr>
        <w:t>在实际工作中遵守</w:t>
      </w:r>
      <w:r w:rsidRPr="00DC0799">
        <w:rPr>
          <w:rFonts w:ascii="Time New Roman" w:eastAsia="黑体" w:hAnsi="Time New Roman"/>
          <w:lang w:val="zh-CN"/>
        </w:rPr>
        <w:t>2016</w:t>
      </w:r>
      <w:r w:rsidRPr="00DC0799">
        <w:rPr>
          <w:rFonts w:ascii="Time New Roman" w:eastAsia="黑体" w:hAnsi="Time New Roman"/>
          <w:lang w:val="zh-CN"/>
        </w:rPr>
        <w:t>年《刑事诉讼规则》，并确保任何因刑事指控被逮捕或拘禁的人，应在</w:t>
      </w:r>
      <w:r w:rsidRPr="00DC0799">
        <w:rPr>
          <w:rFonts w:ascii="Time New Roman" w:eastAsia="黑体" w:hAnsi="Time New Roman"/>
          <w:lang w:val="zh-CN"/>
        </w:rPr>
        <w:t>48</w:t>
      </w:r>
      <w:r w:rsidRPr="00DC0799">
        <w:rPr>
          <w:rFonts w:ascii="Time New Roman" w:eastAsia="黑体" w:hAnsi="Time New Roman"/>
          <w:lang w:val="zh-CN"/>
        </w:rPr>
        <w:t>小时之内被带见法官或其他经法律授权行使司法权力的官员，以便把拘留行为置于司法控制范围内；</w:t>
      </w:r>
      <w:r w:rsidRPr="00DC0799">
        <w:rPr>
          <w:rFonts w:ascii="Time New Roman" w:eastAsia="黑体" w:hAnsi="Time New Roman"/>
          <w:lang w:val="zh-CN"/>
        </w:rPr>
        <w:t>(b)</w:t>
      </w:r>
      <w:r w:rsidR="003B2394" w:rsidRPr="00DC0799">
        <w:rPr>
          <w:rFonts w:ascii="Time New Roman" w:eastAsia="黑体" w:hAnsi="Time New Roman"/>
          <w:lang w:val="zh-CN"/>
        </w:rPr>
        <w:t xml:space="preserve"> </w:t>
      </w:r>
      <w:r w:rsidRPr="00DC0799">
        <w:rPr>
          <w:rFonts w:ascii="Time New Roman" w:eastAsia="黑体" w:hAnsi="Time New Roman"/>
          <w:lang w:val="zh-CN"/>
        </w:rPr>
        <w:t>调查一切任意逮捕案件，对责任人加以纪律处置和</w:t>
      </w:r>
      <w:r w:rsidRPr="00DC0799">
        <w:rPr>
          <w:rFonts w:ascii="Time New Roman" w:eastAsia="黑体" w:hAnsi="Time New Roman"/>
          <w:lang w:val="zh-CN"/>
        </w:rPr>
        <w:t>/</w:t>
      </w:r>
      <w:r w:rsidRPr="00DC0799">
        <w:rPr>
          <w:rFonts w:ascii="Time New Roman" w:eastAsia="黑体" w:hAnsi="Time New Roman"/>
          <w:lang w:val="zh-CN"/>
        </w:rPr>
        <w:t>或提起司法诉讼；</w:t>
      </w:r>
      <w:r w:rsidRPr="00DC0799">
        <w:rPr>
          <w:rFonts w:ascii="Time New Roman" w:eastAsia="黑体" w:hAnsi="Time New Roman"/>
          <w:lang w:val="zh-CN"/>
        </w:rPr>
        <w:t>(c)</w:t>
      </w:r>
      <w:r w:rsidR="003B2394" w:rsidRPr="00DC0799">
        <w:rPr>
          <w:rFonts w:ascii="Time New Roman" w:eastAsia="黑体" w:hAnsi="Time New Roman"/>
          <w:lang w:val="zh-CN"/>
        </w:rPr>
        <w:t xml:space="preserve"> </w:t>
      </w:r>
      <w:r w:rsidRPr="00DC0799">
        <w:rPr>
          <w:rFonts w:ascii="Time New Roman" w:eastAsia="黑体" w:hAnsi="Time New Roman"/>
          <w:lang w:val="zh-CN"/>
        </w:rPr>
        <w:t>不把拘留作为恐吓手段。缔约国还应采取措施，处理被审前拘留多年的人员的状况，并审查本国立法，以确保在计算刑期时考虑审前拘留的时长。</w:t>
      </w:r>
    </w:p>
    <w:p w:rsidR="00A9197F" w:rsidRPr="00716DF2" w:rsidRDefault="00A9197F" w:rsidP="000D4DD9">
      <w:pPr>
        <w:pStyle w:val="H23GC"/>
      </w:pPr>
      <w:r w:rsidRPr="00540079">
        <w:rPr>
          <w:lang w:val="zh-CN"/>
        </w:rPr>
        <w:lastRenderedPageBreak/>
        <w:tab/>
      </w:r>
      <w:r w:rsidRPr="00540079">
        <w:rPr>
          <w:lang w:val="zh-CN"/>
        </w:rPr>
        <w:tab/>
      </w:r>
      <w:r w:rsidRPr="00540079">
        <w:rPr>
          <w:lang w:val="zh-CN"/>
        </w:rPr>
        <w:t>司法和公正审判</w:t>
      </w:r>
    </w:p>
    <w:p w:rsidR="00A9197F" w:rsidRPr="00716DF2" w:rsidRDefault="00A9197F" w:rsidP="000D4DD9">
      <w:pPr>
        <w:pStyle w:val="SingleTxtGC"/>
      </w:pPr>
      <w:r>
        <w:rPr>
          <w:lang w:val="zh-CN"/>
        </w:rPr>
        <w:t>34.</w:t>
      </w:r>
      <w:r>
        <w:rPr>
          <w:lang w:val="zh-CN"/>
        </w:rPr>
        <w:tab/>
      </w:r>
      <w:r>
        <w:rPr>
          <w:lang w:val="zh-CN"/>
        </w:rPr>
        <w:t>委员会注意到有关检察长办公室能力建设的声明，但重申其关切</w:t>
      </w:r>
      <w:r>
        <w:rPr>
          <w:lang w:val="zh-CN"/>
        </w:rPr>
        <w:t>(CCPR/C/</w:t>
      </w:r>
      <w:r w:rsidR="000D4DD9">
        <w:rPr>
          <w:lang w:val="zh-CN"/>
        </w:rPr>
        <w:t xml:space="preserve"> </w:t>
      </w:r>
      <w:r>
        <w:rPr>
          <w:lang w:val="zh-CN"/>
        </w:rPr>
        <w:t>BLZ/CO/1,</w:t>
      </w:r>
      <w:r w:rsidR="000D4DD9">
        <w:rPr>
          <w:lang w:val="zh-CN"/>
        </w:rPr>
        <w:t xml:space="preserve"> </w:t>
      </w:r>
      <w:r>
        <w:rPr>
          <w:lang w:val="zh-CN"/>
        </w:rPr>
        <w:t>第</w:t>
      </w:r>
      <w:r>
        <w:rPr>
          <w:lang w:val="zh-CN"/>
        </w:rPr>
        <w:t>20</w:t>
      </w:r>
      <w:r>
        <w:rPr>
          <w:lang w:val="zh-CN"/>
        </w:rPr>
        <w:t>段</w:t>
      </w:r>
      <w:r>
        <w:rPr>
          <w:lang w:val="zh-CN"/>
        </w:rPr>
        <w:t>)</w:t>
      </w:r>
      <w:r>
        <w:rPr>
          <w:lang w:val="zh-CN"/>
        </w:rPr>
        <w:t>，即司法部门缺乏足够资源，司法工作过度拖延，被控谋杀的案件</w:t>
      </w:r>
      <w:r>
        <w:rPr>
          <w:rFonts w:hint="eastAsia"/>
          <w:lang w:val="zh-CN"/>
        </w:rPr>
        <w:t>拖延问题尤甚</w:t>
      </w:r>
      <w:r>
        <w:rPr>
          <w:lang w:val="zh-CN"/>
        </w:rPr>
        <w:t>。委员会还感到遗憾的是，缔约国的立法</w:t>
      </w:r>
      <w:r>
        <w:rPr>
          <w:rFonts w:hint="eastAsia"/>
          <w:lang w:val="zh-CN"/>
        </w:rPr>
        <w:t>针对向</w:t>
      </w:r>
      <w:r>
        <w:rPr>
          <w:lang w:val="zh-CN"/>
        </w:rPr>
        <w:t>死刑案件提供免费法律援助</w:t>
      </w:r>
      <w:r>
        <w:rPr>
          <w:rFonts w:hint="eastAsia"/>
          <w:lang w:val="zh-CN"/>
        </w:rPr>
        <w:t>事宜设定了限制</w:t>
      </w:r>
      <w:r>
        <w:rPr>
          <w:lang w:val="zh-CN"/>
        </w:rPr>
        <w:t>，</w:t>
      </w:r>
      <w:r>
        <w:rPr>
          <w:rFonts w:hint="eastAsia"/>
          <w:lang w:val="zh-CN"/>
        </w:rPr>
        <w:t>也</w:t>
      </w:r>
      <w:r>
        <w:rPr>
          <w:lang w:val="zh-CN"/>
        </w:rPr>
        <w:t>没有为被告、特别是面临监禁的少年系统性地提供法律代理</w:t>
      </w:r>
      <w:r>
        <w:rPr>
          <w:lang w:val="zh-CN"/>
        </w:rPr>
        <w:t>(</w:t>
      </w:r>
      <w:r>
        <w:rPr>
          <w:lang w:val="zh-CN"/>
        </w:rPr>
        <w:t>第九条和第十四条</w:t>
      </w:r>
      <w:r>
        <w:rPr>
          <w:lang w:val="zh-CN"/>
        </w:rPr>
        <w:t>)</w:t>
      </w:r>
      <w:r>
        <w:rPr>
          <w:lang w:val="zh-CN"/>
        </w:rPr>
        <w:t>。</w:t>
      </w:r>
    </w:p>
    <w:p w:rsidR="00A9197F" w:rsidRPr="00DC0799" w:rsidRDefault="00A9197F" w:rsidP="000D4DD9">
      <w:pPr>
        <w:pStyle w:val="SingleTxtGC"/>
        <w:rPr>
          <w:rFonts w:ascii="Time New Roman" w:eastAsia="黑体" w:hAnsi="Time New Roman"/>
        </w:rPr>
      </w:pPr>
      <w:r w:rsidRPr="00DC0799">
        <w:rPr>
          <w:rFonts w:ascii="Time New Roman" w:eastAsia="黑体" w:hAnsi="Time New Roman"/>
          <w:lang w:val="zh-CN"/>
        </w:rPr>
        <w:t>35.</w:t>
      </w:r>
      <w:r w:rsidRPr="00DC0799">
        <w:rPr>
          <w:rFonts w:ascii="Time New Roman" w:eastAsia="黑体" w:hAnsi="Time New Roman"/>
          <w:lang w:val="zh-CN"/>
        </w:rPr>
        <w:tab/>
      </w:r>
      <w:r w:rsidRPr="00DC0799">
        <w:rPr>
          <w:rFonts w:ascii="Time New Roman" w:eastAsia="黑体" w:hAnsi="Time New Roman"/>
          <w:lang w:val="zh-CN"/>
        </w:rPr>
        <w:t>考虑到委员会第</w:t>
      </w:r>
      <w:r w:rsidRPr="00DC0799">
        <w:rPr>
          <w:rFonts w:ascii="Time New Roman" w:eastAsia="黑体" w:hAnsi="Time New Roman"/>
          <w:lang w:val="zh-CN"/>
        </w:rPr>
        <w:t>32</w:t>
      </w:r>
      <w:r w:rsidRPr="00DC0799">
        <w:rPr>
          <w:rFonts w:ascii="Time New Roman" w:eastAsia="黑体" w:hAnsi="Time New Roman"/>
          <w:lang w:val="zh-CN"/>
        </w:rPr>
        <w:t>号一般性意见，缔约国应尽最大可能为司法工作划拨补充预算资源，以减少不当拖延，特别是减少刑事诉讼中的不当拖延。尽管缔约国对《公约》第十四条第三款</w:t>
      </w:r>
      <w:r w:rsidRPr="00DC0799">
        <w:rPr>
          <w:rFonts w:ascii="Time New Roman" w:eastAsia="黑体" w:hAnsi="Time New Roman"/>
          <w:lang w:val="zh-CN"/>
        </w:rPr>
        <w:t>(</w:t>
      </w:r>
      <w:r w:rsidRPr="00DC0799">
        <w:rPr>
          <w:rFonts w:ascii="Time New Roman" w:eastAsia="黑体" w:hAnsi="Time New Roman"/>
          <w:lang w:val="zh-CN"/>
        </w:rPr>
        <w:t>丁</w:t>
      </w:r>
      <w:r w:rsidRPr="00DC0799">
        <w:rPr>
          <w:rFonts w:ascii="Time New Roman" w:eastAsia="黑体" w:hAnsi="Time New Roman"/>
          <w:lang w:val="zh-CN"/>
        </w:rPr>
        <w:t>)</w:t>
      </w:r>
      <w:r w:rsidRPr="00DC0799">
        <w:rPr>
          <w:rFonts w:ascii="Time New Roman" w:eastAsia="黑体" w:hAnsi="Time New Roman"/>
          <w:lang w:val="zh-CN"/>
        </w:rPr>
        <w:t>项持保留意见，但只要司法</w:t>
      </w:r>
      <w:r w:rsidRPr="00DC0799">
        <w:rPr>
          <w:rFonts w:ascii="Time New Roman" w:eastAsia="黑体" w:hAnsi="Time New Roman" w:hint="eastAsia"/>
          <w:lang w:val="zh-CN"/>
        </w:rPr>
        <w:t>公正</w:t>
      </w:r>
      <w:r w:rsidRPr="00DC0799">
        <w:rPr>
          <w:rFonts w:ascii="Time New Roman" w:eastAsia="黑体" w:hAnsi="Time New Roman"/>
          <w:lang w:val="zh-CN"/>
        </w:rPr>
        <w:t>需要，缔约国应尽可能保障被告获得法律援助的权利。在</w:t>
      </w:r>
      <w:r w:rsidRPr="00DC0799">
        <w:rPr>
          <w:rFonts w:ascii="Time New Roman" w:eastAsia="黑体" w:hAnsi="Time New Roman" w:hint="eastAsia"/>
          <w:lang w:val="zh-CN"/>
        </w:rPr>
        <w:t>为少年</w:t>
      </w:r>
      <w:r w:rsidRPr="00DC0799">
        <w:rPr>
          <w:rFonts w:ascii="Time New Roman" w:eastAsia="黑体" w:hAnsi="Time New Roman"/>
          <w:lang w:val="zh-CN"/>
        </w:rPr>
        <w:t>准备和进行辩护过程中</w:t>
      </w:r>
      <w:r w:rsidRPr="00DC0799">
        <w:rPr>
          <w:rFonts w:ascii="Time New Roman" w:eastAsia="黑体" w:hAnsi="Time New Roman" w:hint="eastAsia"/>
          <w:lang w:val="zh-CN"/>
        </w:rPr>
        <w:t>，</w:t>
      </w:r>
      <w:r w:rsidRPr="00DC0799">
        <w:rPr>
          <w:rFonts w:ascii="Time New Roman" w:eastAsia="黑体" w:hAnsi="Time New Roman"/>
          <w:lang w:val="zh-CN"/>
        </w:rPr>
        <w:t>缔约国应特别</w:t>
      </w:r>
      <w:r w:rsidRPr="00DC0799">
        <w:rPr>
          <w:rFonts w:ascii="Time New Roman" w:eastAsia="黑体" w:hAnsi="Time New Roman" w:hint="eastAsia"/>
          <w:lang w:val="zh-CN"/>
        </w:rPr>
        <w:t>向他们</w:t>
      </w:r>
      <w:r w:rsidRPr="00DC0799">
        <w:rPr>
          <w:rFonts w:ascii="Time New Roman" w:eastAsia="黑体" w:hAnsi="Time New Roman"/>
          <w:lang w:val="zh-CN"/>
        </w:rPr>
        <w:t>提供适当援助。</w:t>
      </w:r>
    </w:p>
    <w:p w:rsidR="00A9197F" w:rsidRPr="00716DF2" w:rsidRDefault="00A9197F" w:rsidP="000D4DD9">
      <w:pPr>
        <w:pStyle w:val="SingleTxtGC"/>
      </w:pPr>
      <w:r>
        <w:rPr>
          <w:lang w:val="zh-CN"/>
        </w:rPr>
        <w:t>36.</w:t>
      </w:r>
      <w:r>
        <w:rPr>
          <w:lang w:val="zh-CN"/>
        </w:rPr>
        <w:tab/>
      </w:r>
      <w:r>
        <w:rPr>
          <w:lang w:val="zh-CN"/>
        </w:rPr>
        <w:t>委员会</w:t>
      </w:r>
      <w:r>
        <w:rPr>
          <w:rFonts w:hint="eastAsia"/>
          <w:lang w:val="zh-CN"/>
        </w:rPr>
        <w:t>对以下情况表示</w:t>
      </w:r>
      <w:r>
        <w:rPr>
          <w:lang w:val="zh-CN"/>
        </w:rPr>
        <w:t>关切</w:t>
      </w:r>
      <w:r>
        <w:rPr>
          <w:rFonts w:hint="eastAsia"/>
          <w:lang w:val="zh-CN"/>
        </w:rPr>
        <w:t>：</w:t>
      </w:r>
      <w:r>
        <w:rPr>
          <w:lang w:val="zh-CN"/>
        </w:rPr>
        <w:t>12</w:t>
      </w:r>
      <w:r>
        <w:rPr>
          <w:lang w:val="zh-CN"/>
        </w:rPr>
        <w:t>岁至</w:t>
      </w:r>
      <w:r>
        <w:rPr>
          <w:lang w:val="zh-CN"/>
        </w:rPr>
        <w:t>14</w:t>
      </w:r>
      <w:r>
        <w:rPr>
          <w:lang w:val="zh-CN"/>
        </w:rPr>
        <w:t>岁的儿童</w:t>
      </w:r>
      <w:r>
        <w:rPr>
          <w:rFonts w:hint="eastAsia"/>
          <w:lang w:val="zh-CN"/>
        </w:rPr>
        <w:t>如果</w:t>
      </w:r>
      <w:r>
        <w:rPr>
          <w:lang w:val="zh-CN"/>
        </w:rPr>
        <w:t>被</w:t>
      </w:r>
      <w:r>
        <w:rPr>
          <w:rFonts w:hint="eastAsia"/>
          <w:lang w:val="zh-CN"/>
        </w:rPr>
        <w:t>认定</w:t>
      </w:r>
      <w:r>
        <w:rPr>
          <w:lang w:val="zh-CN"/>
        </w:rPr>
        <w:t>具有适当成熟度，</w:t>
      </w:r>
      <w:r>
        <w:rPr>
          <w:rFonts w:hint="eastAsia"/>
          <w:lang w:val="zh-CN"/>
        </w:rPr>
        <w:t>足</w:t>
      </w:r>
      <w:r>
        <w:rPr>
          <w:lang w:val="zh-CN"/>
        </w:rPr>
        <w:t>以理解自身犯罪行为的性质和后果，那么可被追究刑事责任</w:t>
      </w:r>
      <w:r>
        <w:rPr>
          <w:lang w:val="zh-CN"/>
        </w:rPr>
        <w:t>(</w:t>
      </w:r>
      <w:r>
        <w:rPr>
          <w:lang w:val="zh-CN"/>
        </w:rPr>
        <w:t>第九条和第十四条</w:t>
      </w:r>
      <w:r>
        <w:rPr>
          <w:lang w:val="zh-CN"/>
        </w:rPr>
        <w:t>)</w:t>
      </w:r>
      <w:r>
        <w:rPr>
          <w:lang w:val="zh-CN"/>
        </w:rPr>
        <w:t>。</w:t>
      </w:r>
    </w:p>
    <w:p w:rsidR="00A9197F" w:rsidRPr="00DC0799" w:rsidRDefault="00A9197F" w:rsidP="000D4DD9">
      <w:pPr>
        <w:pStyle w:val="SingleTxtGC"/>
        <w:rPr>
          <w:rFonts w:ascii="Time New Roman" w:eastAsia="黑体" w:hAnsi="Time New Roman"/>
        </w:rPr>
      </w:pPr>
      <w:r w:rsidRPr="00DC0799">
        <w:rPr>
          <w:rFonts w:ascii="Time New Roman" w:eastAsia="黑体" w:hAnsi="Time New Roman"/>
          <w:lang w:val="zh-CN"/>
        </w:rPr>
        <w:t>37.</w:t>
      </w:r>
      <w:r w:rsidRPr="00DC0799">
        <w:rPr>
          <w:rFonts w:ascii="Time New Roman" w:eastAsia="黑体" w:hAnsi="Time New Roman"/>
          <w:lang w:val="zh-CN"/>
        </w:rPr>
        <w:tab/>
      </w:r>
      <w:r w:rsidRPr="00DC0799">
        <w:rPr>
          <w:rFonts w:ascii="Time New Roman" w:eastAsia="黑体" w:hAnsi="Time New Roman"/>
          <w:lang w:val="zh-CN"/>
        </w:rPr>
        <w:t>缔约国应按</w:t>
      </w:r>
      <w:r w:rsidRPr="00DC0799">
        <w:rPr>
          <w:rFonts w:ascii="Time New Roman" w:eastAsia="黑体" w:hAnsi="Time New Roman" w:hint="eastAsia"/>
          <w:lang w:val="zh-CN"/>
        </w:rPr>
        <w:t>照</w:t>
      </w:r>
      <w:r w:rsidRPr="00DC0799">
        <w:rPr>
          <w:rFonts w:ascii="Time New Roman" w:eastAsia="黑体" w:hAnsi="Time New Roman"/>
          <w:lang w:val="zh-CN"/>
        </w:rPr>
        <w:t>国际标准提高承担刑事责任的最低年龄。</w:t>
      </w:r>
    </w:p>
    <w:p w:rsidR="00A9197F" w:rsidRPr="007B2447" w:rsidRDefault="00A9197F" w:rsidP="000D4DD9">
      <w:pPr>
        <w:pStyle w:val="H23GC"/>
      </w:pPr>
      <w:r w:rsidRPr="007B2447">
        <w:rPr>
          <w:lang w:val="zh-CN"/>
        </w:rPr>
        <w:tab/>
      </w:r>
      <w:r w:rsidRPr="007B2447">
        <w:rPr>
          <w:lang w:val="zh-CN"/>
        </w:rPr>
        <w:tab/>
      </w:r>
      <w:r w:rsidRPr="007B2447">
        <w:rPr>
          <w:lang w:val="zh-CN"/>
        </w:rPr>
        <w:t>贩运人口</w:t>
      </w:r>
    </w:p>
    <w:p w:rsidR="00A9197F" w:rsidRPr="00716DF2" w:rsidRDefault="00A9197F" w:rsidP="000D4DD9">
      <w:pPr>
        <w:pStyle w:val="SingleTxtGC"/>
      </w:pPr>
      <w:r>
        <w:rPr>
          <w:lang w:val="zh-CN"/>
        </w:rPr>
        <w:t>38.</w:t>
      </w:r>
      <w:r>
        <w:rPr>
          <w:lang w:val="zh-CN"/>
        </w:rPr>
        <w:tab/>
      </w:r>
      <w:r>
        <w:rPr>
          <w:lang w:val="zh-CN"/>
        </w:rPr>
        <w:t>委员会</w:t>
      </w:r>
      <w:r>
        <w:rPr>
          <w:rFonts w:hint="eastAsia"/>
          <w:lang w:val="zh-CN"/>
        </w:rPr>
        <w:t>对以下情况</w:t>
      </w:r>
      <w:r>
        <w:rPr>
          <w:lang w:val="zh-CN"/>
        </w:rPr>
        <w:t>重申其关切</w:t>
      </w:r>
      <w:r>
        <w:rPr>
          <w:lang w:val="zh-CN"/>
        </w:rPr>
        <w:t>(CCPR/C/BLZ/CO/1,</w:t>
      </w:r>
      <w:r>
        <w:rPr>
          <w:lang w:val="zh-CN"/>
        </w:rPr>
        <w:t>第</w:t>
      </w:r>
      <w:r>
        <w:rPr>
          <w:lang w:val="zh-CN"/>
        </w:rPr>
        <w:t>17</w:t>
      </w:r>
      <w:r>
        <w:rPr>
          <w:lang w:val="zh-CN"/>
        </w:rPr>
        <w:t>段</w:t>
      </w:r>
      <w:r>
        <w:rPr>
          <w:lang w:val="zh-CN"/>
        </w:rPr>
        <w:t>)</w:t>
      </w:r>
      <w:r>
        <w:rPr>
          <w:rFonts w:hint="eastAsia"/>
          <w:lang w:val="zh-CN"/>
        </w:rPr>
        <w:t>：</w:t>
      </w:r>
      <w:r>
        <w:rPr>
          <w:lang w:val="zh-CN"/>
        </w:rPr>
        <w:t>(a)</w:t>
      </w:r>
      <w:r w:rsidR="003B2394">
        <w:rPr>
          <w:lang w:val="zh-CN"/>
        </w:rPr>
        <w:t xml:space="preserve"> </w:t>
      </w:r>
      <w:r>
        <w:rPr>
          <w:lang w:val="zh-CN"/>
        </w:rPr>
        <w:t>贩运人口活动猖獗，特别是普遍存在以经济剥削和性剥削为目的的贩运妇女和儿童现象；</w:t>
      </w:r>
      <w:r>
        <w:rPr>
          <w:lang w:val="zh-CN"/>
        </w:rPr>
        <w:t>(b)</w:t>
      </w:r>
      <w:r w:rsidR="003B2394">
        <w:rPr>
          <w:lang w:val="zh-CN"/>
        </w:rPr>
        <w:t xml:space="preserve"> </w:t>
      </w:r>
      <w:r>
        <w:rPr>
          <w:lang w:val="zh-CN"/>
        </w:rPr>
        <w:t>对《贩运人口活动取缔法》</w:t>
      </w:r>
      <w:r>
        <w:rPr>
          <w:lang w:val="zh-CN"/>
        </w:rPr>
        <w:t>(2013</w:t>
      </w:r>
      <w:r>
        <w:rPr>
          <w:lang w:val="zh-CN"/>
        </w:rPr>
        <w:t>年</w:t>
      </w:r>
      <w:r>
        <w:rPr>
          <w:lang w:val="zh-CN"/>
        </w:rPr>
        <w:t>)</w:t>
      </w:r>
      <w:r>
        <w:rPr>
          <w:lang w:val="zh-CN"/>
        </w:rPr>
        <w:t>执行不力，此外对贩运罪行的起诉率和定罪率极低，对贩运者的处罚过于宽松，包括在罚款方面也存在这一问题；</w:t>
      </w:r>
      <w:r>
        <w:rPr>
          <w:lang w:val="zh-CN"/>
        </w:rPr>
        <w:t>(c)</w:t>
      </w:r>
      <w:r>
        <w:rPr>
          <w:lang w:val="zh-CN"/>
        </w:rPr>
        <w:t>查明受害者身份的比率偏低。委员会特别关切的是，有可信的指控称，</w:t>
      </w:r>
      <w:r>
        <w:rPr>
          <w:rFonts w:hint="eastAsia"/>
          <w:lang w:val="zh-CN"/>
        </w:rPr>
        <w:t>有</w:t>
      </w:r>
      <w:r>
        <w:rPr>
          <w:lang w:val="zh-CN"/>
        </w:rPr>
        <w:t>官员纵容和共谋贩运人口相关犯罪，而且不会因为这些行为受到惩处</w:t>
      </w:r>
      <w:r>
        <w:rPr>
          <w:lang w:val="zh-CN"/>
        </w:rPr>
        <w:t>(</w:t>
      </w:r>
      <w:r>
        <w:rPr>
          <w:lang w:val="zh-CN"/>
        </w:rPr>
        <w:t>第三条、第七条、第八条和第二十四条</w:t>
      </w:r>
      <w:r>
        <w:rPr>
          <w:lang w:val="zh-CN"/>
        </w:rPr>
        <w:t>)</w:t>
      </w:r>
      <w:r>
        <w:rPr>
          <w:lang w:val="zh-CN"/>
        </w:rPr>
        <w:t>。</w:t>
      </w:r>
    </w:p>
    <w:p w:rsidR="00A9197F" w:rsidRPr="00DC0799" w:rsidRDefault="00A9197F" w:rsidP="000D4DD9">
      <w:pPr>
        <w:pStyle w:val="SingleTxtGC"/>
        <w:rPr>
          <w:rFonts w:ascii="Time New Roman" w:eastAsia="黑体" w:hAnsi="Time New Roman"/>
        </w:rPr>
      </w:pPr>
      <w:r w:rsidRPr="00DC0799">
        <w:rPr>
          <w:rFonts w:ascii="Time New Roman" w:eastAsia="黑体" w:hAnsi="Time New Roman"/>
          <w:lang w:val="zh-CN"/>
        </w:rPr>
        <w:t>39.</w:t>
      </w:r>
      <w:r w:rsidRPr="00DC0799">
        <w:rPr>
          <w:rFonts w:ascii="Time New Roman" w:eastAsia="黑体" w:hAnsi="Time New Roman"/>
          <w:lang w:val="zh-CN"/>
        </w:rPr>
        <w:tab/>
      </w:r>
      <w:r w:rsidRPr="00DC0799">
        <w:rPr>
          <w:rFonts w:ascii="Time New Roman" w:eastAsia="黑体" w:hAnsi="Time New Roman"/>
          <w:lang w:val="zh-CN"/>
        </w:rPr>
        <w:t>缔约国应：</w:t>
      </w:r>
      <w:r w:rsidRPr="00DC0799">
        <w:rPr>
          <w:rFonts w:ascii="Time New Roman" w:eastAsia="黑体" w:hAnsi="Time New Roman"/>
          <w:lang w:val="zh-CN"/>
        </w:rPr>
        <w:t>(a)</w:t>
      </w:r>
      <w:r w:rsidR="003B2394" w:rsidRPr="00DC0799">
        <w:rPr>
          <w:rFonts w:ascii="Time New Roman" w:eastAsia="黑体" w:hAnsi="Time New Roman"/>
          <w:lang w:val="zh-CN"/>
        </w:rPr>
        <w:t xml:space="preserve"> </w:t>
      </w:r>
      <w:r w:rsidRPr="00DC0799">
        <w:rPr>
          <w:rFonts w:ascii="Time New Roman" w:eastAsia="黑体" w:hAnsi="Time New Roman"/>
          <w:lang w:val="zh-CN"/>
        </w:rPr>
        <w:t>严格执行有关贩运人口问题的国内法律框架，特别是《贩运人口活动取缔法》</w:t>
      </w:r>
      <w:r w:rsidRPr="00DC0799">
        <w:rPr>
          <w:rFonts w:ascii="Time New Roman" w:eastAsia="黑体" w:hAnsi="Time New Roman"/>
          <w:lang w:val="zh-CN"/>
        </w:rPr>
        <w:t>(2013</w:t>
      </w:r>
      <w:r w:rsidRPr="00DC0799">
        <w:rPr>
          <w:rFonts w:ascii="Time New Roman" w:eastAsia="黑体" w:hAnsi="Time New Roman"/>
          <w:lang w:val="zh-CN"/>
        </w:rPr>
        <w:t>年</w:t>
      </w:r>
      <w:r w:rsidRPr="00DC0799">
        <w:rPr>
          <w:rFonts w:ascii="Time New Roman" w:eastAsia="黑体" w:hAnsi="Time New Roman"/>
          <w:lang w:val="zh-CN"/>
        </w:rPr>
        <w:t>)</w:t>
      </w:r>
      <w:r w:rsidRPr="00DC0799">
        <w:rPr>
          <w:rFonts w:ascii="Time New Roman" w:eastAsia="黑体" w:hAnsi="Time New Roman"/>
          <w:lang w:val="zh-CN"/>
        </w:rPr>
        <w:t>；</w:t>
      </w:r>
      <w:r w:rsidRPr="00DC0799">
        <w:rPr>
          <w:rFonts w:ascii="Time New Roman" w:eastAsia="黑体" w:hAnsi="Time New Roman"/>
          <w:lang w:val="zh-CN"/>
        </w:rPr>
        <w:t>(b)</w:t>
      </w:r>
      <w:r w:rsidR="003B2394" w:rsidRPr="00DC0799">
        <w:rPr>
          <w:rFonts w:ascii="Time New Roman" w:eastAsia="黑体" w:hAnsi="Time New Roman"/>
          <w:lang w:val="zh-CN"/>
        </w:rPr>
        <w:t xml:space="preserve"> </w:t>
      </w:r>
      <w:r w:rsidRPr="00DC0799">
        <w:rPr>
          <w:rFonts w:ascii="Time New Roman" w:eastAsia="黑体" w:hAnsi="Time New Roman"/>
          <w:lang w:val="zh-CN"/>
        </w:rPr>
        <w:t>向打击人口贩运处划拨充足的</w:t>
      </w:r>
      <w:r w:rsidRPr="00DC0799">
        <w:rPr>
          <w:rFonts w:ascii="Time New Roman" w:eastAsia="黑体" w:hAnsi="Time New Roman" w:hint="eastAsia"/>
          <w:lang w:val="zh-CN"/>
        </w:rPr>
        <w:t>财政</w:t>
      </w:r>
      <w:r w:rsidRPr="00DC0799">
        <w:rPr>
          <w:rFonts w:ascii="Time New Roman" w:eastAsia="黑体" w:hAnsi="Time New Roman"/>
          <w:lang w:val="zh-CN"/>
        </w:rPr>
        <w:t>、人力和技术资源；</w:t>
      </w:r>
      <w:r w:rsidRPr="00DC0799">
        <w:rPr>
          <w:rFonts w:ascii="Time New Roman" w:eastAsia="黑体" w:hAnsi="Time New Roman"/>
          <w:lang w:val="zh-CN"/>
        </w:rPr>
        <w:t>(c)</w:t>
      </w:r>
      <w:r w:rsidR="003B2394" w:rsidRPr="00DC0799">
        <w:rPr>
          <w:rFonts w:ascii="Time New Roman" w:eastAsia="黑体" w:hAnsi="Time New Roman"/>
          <w:lang w:val="zh-CN"/>
        </w:rPr>
        <w:t xml:space="preserve"> </w:t>
      </w:r>
      <w:r w:rsidRPr="00DC0799">
        <w:rPr>
          <w:rFonts w:ascii="Time New Roman" w:eastAsia="黑体" w:hAnsi="Time New Roman"/>
          <w:lang w:val="zh-CN"/>
        </w:rPr>
        <w:t>确保对涉嫌贩运人口案件进行调查，将犯罪者绳之以法，并在定罪后予以适当制裁，特别是当犯罪者被确定为执法部门</w:t>
      </w:r>
      <w:r w:rsidRPr="00DC0799">
        <w:rPr>
          <w:rFonts w:ascii="Time New Roman" w:eastAsia="黑体" w:hAnsi="Time New Roman" w:hint="eastAsia"/>
          <w:lang w:val="zh-CN"/>
        </w:rPr>
        <w:t>人</w:t>
      </w:r>
      <w:r w:rsidRPr="00DC0799">
        <w:rPr>
          <w:rFonts w:ascii="Time New Roman" w:eastAsia="黑体" w:hAnsi="Time New Roman"/>
          <w:lang w:val="zh-CN"/>
        </w:rPr>
        <w:t>员时，更应如此；</w:t>
      </w:r>
      <w:r w:rsidRPr="00DC0799">
        <w:rPr>
          <w:rFonts w:ascii="Time New Roman" w:eastAsia="黑体" w:hAnsi="Time New Roman"/>
          <w:lang w:val="zh-CN"/>
        </w:rPr>
        <w:t>(d)</w:t>
      </w:r>
      <w:r w:rsidR="003B2394" w:rsidRPr="00DC0799">
        <w:rPr>
          <w:rFonts w:ascii="Time New Roman" w:eastAsia="黑体" w:hAnsi="Time New Roman"/>
          <w:lang w:val="zh-CN"/>
        </w:rPr>
        <w:t xml:space="preserve"> </w:t>
      </w:r>
      <w:r w:rsidRPr="00DC0799">
        <w:rPr>
          <w:rFonts w:ascii="Time New Roman" w:eastAsia="黑体" w:hAnsi="Time New Roman"/>
          <w:lang w:val="zh-CN"/>
        </w:rPr>
        <w:t>加大努力，查明受害者身份，并为其提供充分赔偿、适当保护和援助，包括为此建立安全屋和庇护所。</w:t>
      </w:r>
    </w:p>
    <w:p w:rsidR="00A9197F" w:rsidRPr="007B2447" w:rsidRDefault="00A9197F" w:rsidP="000D4DD9">
      <w:pPr>
        <w:pStyle w:val="H23GC"/>
      </w:pPr>
      <w:r w:rsidRPr="007B2447">
        <w:rPr>
          <w:lang w:val="zh-CN"/>
        </w:rPr>
        <w:tab/>
      </w:r>
      <w:r w:rsidRPr="007B2447">
        <w:rPr>
          <w:lang w:val="zh-CN"/>
        </w:rPr>
        <w:tab/>
      </w:r>
      <w:r w:rsidRPr="007B2447">
        <w:rPr>
          <w:lang w:val="zh-CN"/>
        </w:rPr>
        <w:t>难民、寻求庇护者和移民</w:t>
      </w:r>
    </w:p>
    <w:p w:rsidR="00A9197F" w:rsidRPr="00716DF2" w:rsidRDefault="00A9197F" w:rsidP="000D4DD9">
      <w:pPr>
        <w:pStyle w:val="SingleTxtGC"/>
      </w:pPr>
      <w:r>
        <w:rPr>
          <w:lang w:val="zh-CN"/>
        </w:rPr>
        <w:t>40.</w:t>
      </w:r>
      <w:r>
        <w:rPr>
          <w:lang w:val="zh-CN"/>
        </w:rPr>
        <w:tab/>
      </w:r>
      <w:r>
        <w:rPr>
          <w:lang w:val="zh-CN"/>
        </w:rPr>
        <w:t>委员会欢迎难民资格委员会和难民事务部分别于</w:t>
      </w:r>
      <w:r>
        <w:rPr>
          <w:lang w:val="zh-CN"/>
        </w:rPr>
        <w:t>2015</w:t>
      </w:r>
      <w:r>
        <w:rPr>
          <w:lang w:val="zh-CN"/>
        </w:rPr>
        <w:t>年和</w:t>
      </w:r>
      <w:r>
        <w:rPr>
          <w:lang w:val="zh-CN"/>
        </w:rPr>
        <w:t>2016</w:t>
      </w:r>
      <w:r>
        <w:rPr>
          <w:lang w:val="zh-CN"/>
        </w:rPr>
        <w:t>年恢复运作。但委员会对以下情况感到关切：</w:t>
      </w:r>
      <w:r>
        <w:rPr>
          <w:lang w:val="zh-CN"/>
        </w:rPr>
        <w:t>(a)</w:t>
      </w:r>
      <w:r w:rsidR="003B2394">
        <w:rPr>
          <w:lang w:val="zh-CN"/>
        </w:rPr>
        <w:t xml:space="preserve"> </w:t>
      </w:r>
      <w:r>
        <w:rPr>
          <w:lang w:val="zh-CN"/>
        </w:rPr>
        <w:t>自</w:t>
      </w:r>
      <w:r>
        <w:rPr>
          <w:lang w:val="zh-CN"/>
        </w:rPr>
        <w:t>2015</w:t>
      </w:r>
      <w:r>
        <w:rPr>
          <w:lang w:val="zh-CN"/>
        </w:rPr>
        <w:t>年以来获得难民身份的人数极为有限；</w:t>
      </w:r>
      <w:r>
        <w:rPr>
          <w:lang w:val="zh-CN"/>
        </w:rPr>
        <w:t>(b)</w:t>
      </w:r>
      <w:r w:rsidR="003B2394">
        <w:rPr>
          <w:lang w:val="zh-CN"/>
        </w:rPr>
        <w:t xml:space="preserve"> </w:t>
      </w:r>
      <w:r>
        <w:rPr>
          <w:lang w:val="zh-CN"/>
        </w:rPr>
        <w:t>自</w:t>
      </w:r>
      <w:r>
        <w:rPr>
          <w:lang w:val="zh-CN"/>
        </w:rPr>
        <w:t>2015</w:t>
      </w:r>
      <w:r>
        <w:rPr>
          <w:lang w:val="zh-CN"/>
        </w:rPr>
        <w:t>年以来，难民资格委员会</w:t>
      </w:r>
      <w:r>
        <w:rPr>
          <w:rFonts w:hint="eastAsia"/>
          <w:lang w:val="zh-CN"/>
        </w:rPr>
        <w:t>上报</w:t>
      </w:r>
      <w:r>
        <w:rPr>
          <w:lang w:val="zh-CN"/>
        </w:rPr>
        <w:t>了大量可被认定为难民的人员，但仍在等待移民部长的最终核准。委员会还特别关切缔约国严格执行《难民法》</w:t>
      </w:r>
      <w:r>
        <w:rPr>
          <w:lang w:val="zh-CN"/>
        </w:rPr>
        <w:t>(2000</w:t>
      </w:r>
      <w:r>
        <w:rPr>
          <w:lang w:val="zh-CN"/>
        </w:rPr>
        <w:t>年修订</w:t>
      </w:r>
      <w:r>
        <w:rPr>
          <w:lang w:val="zh-CN"/>
        </w:rPr>
        <w:t>)</w:t>
      </w:r>
      <w:r>
        <w:rPr>
          <w:lang w:val="zh-CN"/>
        </w:rPr>
        <w:t>第</w:t>
      </w:r>
      <w:r>
        <w:rPr>
          <w:lang w:val="zh-CN"/>
        </w:rPr>
        <w:t>8</w:t>
      </w:r>
      <w:r w:rsidRPr="00FC3CDD">
        <w:rPr>
          <w:rFonts w:hint="eastAsia"/>
          <w:lang w:val="zh-CN"/>
        </w:rPr>
        <w:t>条</w:t>
      </w:r>
      <w:r>
        <w:rPr>
          <w:rFonts w:hint="eastAsia"/>
          <w:lang w:val="zh-CN"/>
        </w:rPr>
        <w:t>第</w:t>
      </w:r>
      <w:r>
        <w:rPr>
          <w:rFonts w:hint="eastAsia"/>
          <w:lang w:val="zh-CN"/>
        </w:rPr>
        <w:t>1</w:t>
      </w:r>
      <w:r>
        <w:rPr>
          <w:rFonts w:hint="eastAsia"/>
          <w:lang w:val="zh-CN"/>
        </w:rPr>
        <w:t>款</w:t>
      </w:r>
      <w:r>
        <w:rPr>
          <w:lang w:val="zh-CN"/>
        </w:rPr>
        <w:t>，该款规定的庇护申请时限非常短暂，即入境后</w:t>
      </w:r>
      <w:r>
        <w:rPr>
          <w:lang w:val="zh-CN"/>
        </w:rPr>
        <w:t>14</w:t>
      </w:r>
      <w:r>
        <w:rPr>
          <w:lang w:val="zh-CN"/>
        </w:rPr>
        <w:t>天内申请，不考虑例外情况，即使是酷刑和贩运人口</w:t>
      </w:r>
      <w:r>
        <w:rPr>
          <w:rFonts w:hint="eastAsia"/>
          <w:lang w:val="zh-CN"/>
        </w:rPr>
        <w:t>行为的</w:t>
      </w:r>
      <w:r>
        <w:rPr>
          <w:lang w:val="zh-CN"/>
        </w:rPr>
        <w:t>受害者、严重受创伤者和孤身儿童也无一例外。委员会感到关切的是，目前执行的</w:t>
      </w:r>
      <w:r>
        <w:rPr>
          <w:lang w:val="zh-CN"/>
        </w:rPr>
        <w:t>14</w:t>
      </w:r>
      <w:r>
        <w:rPr>
          <w:lang w:val="zh-CN"/>
        </w:rPr>
        <w:t>天期限会使寻求庇护者面临被拘留和驱回的风险</w:t>
      </w:r>
      <w:r>
        <w:rPr>
          <w:lang w:val="zh-CN"/>
        </w:rPr>
        <w:t>(</w:t>
      </w:r>
      <w:r>
        <w:rPr>
          <w:lang w:val="zh-CN"/>
        </w:rPr>
        <w:t>第七条、第九条和第十三条</w:t>
      </w:r>
      <w:r>
        <w:rPr>
          <w:lang w:val="zh-CN"/>
        </w:rPr>
        <w:t>)</w:t>
      </w:r>
      <w:r>
        <w:rPr>
          <w:lang w:val="zh-CN"/>
        </w:rPr>
        <w:t>。</w:t>
      </w:r>
    </w:p>
    <w:p w:rsidR="00A9197F" w:rsidRPr="00716DF2" w:rsidRDefault="00A9197F" w:rsidP="000D4DD9">
      <w:pPr>
        <w:pStyle w:val="SingleTxtGC"/>
      </w:pPr>
      <w:r>
        <w:rPr>
          <w:lang w:val="zh-CN"/>
        </w:rPr>
        <w:t>41.</w:t>
      </w:r>
      <w:r>
        <w:rPr>
          <w:lang w:val="zh-CN"/>
        </w:rPr>
        <w:tab/>
      </w:r>
      <w:r>
        <w:rPr>
          <w:lang w:val="zh-CN"/>
        </w:rPr>
        <w:t>委员会还感到关切的是，根据《移民法》</w:t>
      </w:r>
      <w:r>
        <w:rPr>
          <w:lang w:val="zh-CN"/>
        </w:rPr>
        <w:t>(2000</w:t>
      </w:r>
      <w:r>
        <w:rPr>
          <w:lang w:val="zh-CN"/>
        </w:rPr>
        <w:t>年</w:t>
      </w:r>
      <w:r>
        <w:rPr>
          <w:lang w:val="zh-CN"/>
        </w:rPr>
        <w:t>)</w:t>
      </w:r>
      <w:r>
        <w:rPr>
          <w:lang w:val="zh-CN"/>
        </w:rPr>
        <w:t>，非正规移民将被定为刑事犯罪，而且有报告称，非正规移民遭到无限期拘留，</w:t>
      </w:r>
      <w:r>
        <w:rPr>
          <w:rFonts w:hint="eastAsia"/>
          <w:lang w:val="zh-CN"/>
        </w:rPr>
        <w:t>其中</w:t>
      </w:r>
      <w:r>
        <w:rPr>
          <w:lang w:val="zh-CN"/>
        </w:rPr>
        <w:t>孤身儿童和已定罪者</w:t>
      </w:r>
      <w:r>
        <w:rPr>
          <w:lang w:val="zh-CN"/>
        </w:rPr>
        <w:lastRenderedPageBreak/>
        <w:t>被共同看押，而且拘留条件恶劣。委员会还</w:t>
      </w:r>
      <w:r>
        <w:rPr>
          <w:rFonts w:hint="eastAsia"/>
          <w:lang w:val="zh-CN"/>
        </w:rPr>
        <w:t>对以下问题表示关切：</w:t>
      </w:r>
      <w:r>
        <w:rPr>
          <w:lang w:val="zh-CN"/>
        </w:rPr>
        <w:t>《移民法》就立即离境</w:t>
      </w:r>
      <w:r>
        <w:rPr>
          <w:rFonts w:hint="eastAsia"/>
          <w:lang w:val="zh-CN"/>
        </w:rPr>
        <w:t>事宜</w:t>
      </w:r>
      <w:r>
        <w:rPr>
          <w:lang w:val="zh-CN"/>
        </w:rPr>
        <w:t>做出了规定，准许</w:t>
      </w:r>
      <w:r>
        <w:rPr>
          <w:rFonts w:hint="eastAsia"/>
          <w:lang w:val="zh-CN"/>
        </w:rPr>
        <w:t>下达在</w:t>
      </w:r>
      <w:r>
        <w:rPr>
          <w:lang w:val="zh-CN"/>
        </w:rPr>
        <w:t>60</w:t>
      </w:r>
      <w:r>
        <w:rPr>
          <w:lang w:val="zh-CN"/>
        </w:rPr>
        <w:t>天内离境和驱逐非正规移民</w:t>
      </w:r>
      <w:r>
        <w:rPr>
          <w:rFonts w:hint="eastAsia"/>
          <w:lang w:val="zh-CN"/>
        </w:rPr>
        <w:t>的命令</w:t>
      </w:r>
      <w:r>
        <w:rPr>
          <w:lang w:val="zh-CN"/>
        </w:rPr>
        <w:t>，而且没有规定有权对这类命令提起上诉</w:t>
      </w:r>
      <w:r>
        <w:rPr>
          <w:lang w:val="zh-CN"/>
        </w:rPr>
        <w:t>(</w:t>
      </w:r>
      <w:r>
        <w:rPr>
          <w:lang w:val="zh-CN"/>
        </w:rPr>
        <w:t>第七条、第九条、第十条和第十三条</w:t>
      </w:r>
      <w:r>
        <w:rPr>
          <w:lang w:val="zh-CN"/>
        </w:rPr>
        <w:t>)</w:t>
      </w:r>
      <w:r>
        <w:rPr>
          <w:lang w:val="zh-CN"/>
        </w:rPr>
        <w:t>。</w:t>
      </w:r>
    </w:p>
    <w:p w:rsidR="00A9197F" w:rsidRPr="00DC0799" w:rsidRDefault="00A9197F" w:rsidP="000D4DD9">
      <w:pPr>
        <w:pStyle w:val="SingleTxtGC"/>
        <w:rPr>
          <w:rFonts w:ascii="Time New Roman" w:eastAsia="黑体" w:hAnsi="Time New Roman"/>
        </w:rPr>
      </w:pPr>
      <w:r w:rsidRPr="00DC0799">
        <w:rPr>
          <w:rFonts w:ascii="Time New Roman" w:eastAsia="黑体" w:hAnsi="Time New Roman"/>
          <w:lang w:val="zh-CN"/>
        </w:rPr>
        <w:t>42.</w:t>
      </w:r>
      <w:r w:rsidRPr="00DC0799">
        <w:rPr>
          <w:rFonts w:ascii="Time New Roman" w:eastAsia="黑体" w:hAnsi="Time New Roman"/>
          <w:lang w:val="zh-CN"/>
        </w:rPr>
        <w:tab/>
      </w:r>
      <w:r w:rsidRPr="00DC0799">
        <w:rPr>
          <w:rFonts w:ascii="Time New Roman" w:eastAsia="黑体" w:hAnsi="Time New Roman"/>
          <w:lang w:val="zh-CN"/>
        </w:rPr>
        <w:t>缔约国应：</w:t>
      </w:r>
      <w:r w:rsidRPr="00DC0799">
        <w:rPr>
          <w:rFonts w:ascii="Time New Roman" w:eastAsia="黑体" w:hAnsi="Time New Roman"/>
          <w:lang w:val="zh-CN"/>
        </w:rPr>
        <w:t>(a)</w:t>
      </w:r>
      <w:r w:rsidR="003B2394" w:rsidRPr="00DC0799">
        <w:rPr>
          <w:rFonts w:ascii="Time New Roman" w:eastAsia="黑体" w:hAnsi="Time New Roman"/>
          <w:lang w:val="zh-CN"/>
        </w:rPr>
        <w:t xml:space="preserve"> </w:t>
      </w:r>
      <w:r w:rsidRPr="00DC0799">
        <w:rPr>
          <w:rFonts w:ascii="Time New Roman" w:eastAsia="黑体" w:hAnsi="Time New Roman"/>
          <w:lang w:val="zh-CN"/>
        </w:rPr>
        <w:t>向难民资格委员会和难民事务部提供充足的资源，以便其适当执行任务，减轻避难申请严重积压</w:t>
      </w:r>
      <w:r w:rsidRPr="00DC0799">
        <w:rPr>
          <w:rFonts w:ascii="Time New Roman" w:eastAsia="黑体" w:hAnsi="Time New Roman" w:hint="eastAsia"/>
          <w:lang w:val="zh-CN"/>
        </w:rPr>
        <w:t>的</w:t>
      </w:r>
      <w:r w:rsidRPr="00DC0799">
        <w:rPr>
          <w:rFonts w:ascii="Time New Roman" w:eastAsia="黑体" w:hAnsi="Time New Roman"/>
          <w:lang w:val="zh-CN"/>
        </w:rPr>
        <w:t>问题；</w:t>
      </w:r>
      <w:r w:rsidRPr="00DC0799">
        <w:rPr>
          <w:rFonts w:ascii="Time New Roman" w:eastAsia="黑体" w:hAnsi="Time New Roman"/>
          <w:lang w:val="zh-CN"/>
        </w:rPr>
        <w:t>(b)</w:t>
      </w:r>
      <w:r w:rsidR="003B2394" w:rsidRPr="00DC0799">
        <w:rPr>
          <w:rFonts w:ascii="Time New Roman" w:eastAsia="黑体" w:hAnsi="Time New Roman"/>
          <w:lang w:val="zh-CN"/>
        </w:rPr>
        <w:t xml:space="preserve"> </w:t>
      </w:r>
      <w:r w:rsidRPr="00DC0799">
        <w:rPr>
          <w:rFonts w:ascii="Time New Roman" w:eastAsia="黑体" w:hAnsi="Time New Roman"/>
          <w:lang w:val="zh-CN"/>
        </w:rPr>
        <w:t>采取一切措施，确保庇护裁决程序迅速和公平，包括毫不拖延地核准难民资格委员会批准的所有案件；</w:t>
      </w:r>
      <w:r w:rsidRPr="00DC0799">
        <w:rPr>
          <w:rFonts w:ascii="Time New Roman" w:eastAsia="黑体" w:hAnsi="Time New Roman"/>
          <w:lang w:val="zh-CN"/>
        </w:rPr>
        <w:t>(c)</w:t>
      </w:r>
      <w:r w:rsidR="003B2394" w:rsidRPr="00DC0799">
        <w:rPr>
          <w:rFonts w:ascii="Time New Roman" w:eastAsia="黑体" w:hAnsi="Time New Roman"/>
          <w:lang w:val="zh-CN"/>
        </w:rPr>
        <w:t xml:space="preserve"> </w:t>
      </w:r>
      <w:r w:rsidRPr="00DC0799">
        <w:rPr>
          <w:rFonts w:ascii="Time New Roman" w:eastAsia="黑体" w:hAnsi="Time New Roman"/>
          <w:lang w:val="zh-CN"/>
        </w:rPr>
        <w:t>废除《难民法》第</w:t>
      </w:r>
      <w:r w:rsidRPr="00DC0799">
        <w:rPr>
          <w:rFonts w:ascii="Time New Roman" w:eastAsia="黑体" w:hAnsi="Time New Roman"/>
          <w:lang w:val="zh-CN"/>
        </w:rPr>
        <w:t>8</w:t>
      </w:r>
      <w:r w:rsidRPr="00DC0799">
        <w:rPr>
          <w:rFonts w:ascii="Time New Roman" w:eastAsia="黑体" w:hAnsi="Time New Roman" w:hint="eastAsia"/>
          <w:lang w:val="zh-CN"/>
        </w:rPr>
        <w:t>条第</w:t>
      </w:r>
      <w:r w:rsidRPr="00DC0799">
        <w:rPr>
          <w:rFonts w:ascii="Time New Roman" w:eastAsia="黑体" w:hAnsi="Time New Roman" w:hint="eastAsia"/>
          <w:lang w:val="zh-CN"/>
        </w:rPr>
        <w:t>1</w:t>
      </w:r>
      <w:r w:rsidRPr="00DC0799">
        <w:rPr>
          <w:rFonts w:ascii="Time New Roman" w:eastAsia="黑体" w:hAnsi="Time New Roman" w:hint="eastAsia"/>
          <w:lang w:val="zh-CN"/>
        </w:rPr>
        <w:t>款</w:t>
      </w:r>
      <w:r w:rsidRPr="00DC0799">
        <w:rPr>
          <w:rFonts w:ascii="Time New Roman" w:eastAsia="黑体" w:hAnsi="Time New Roman"/>
          <w:lang w:val="zh-CN"/>
        </w:rPr>
        <w:t>，</w:t>
      </w:r>
      <w:r w:rsidRPr="00DC0799">
        <w:rPr>
          <w:rFonts w:ascii="Time New Roman" w:eastAsia="黑体" w:hAnsi="Time New Roman" w:hint="eastAsia"/>
          <w:lang w:val="zh-CN"/>
        </w:rPr>
        <w:t>在此之前，在没有首</w:t>
      </w:r>
      <w:r w:rsidRPr="00DC0799">
        <w:rPr>
          <w:rFonts w:ascii="Time New Roman" w:eastAsia="黑体" w:hAnsi="Time New Roman"/>
          <w:lang w:val="zh-CN"/>
        </w:rPr>
        <w:t>先</w:t>
      </w:r>
      <w:r w:rsidRPr="00DC0799">
        <w:rPr>
          <w:rFonts w:ascii="Time New Roman" w:eastAsia="黑体" w:hAnsi="Time New Roman" w:hint="eastAsia"/>
          <w:lang w:val="zh-CN"/>
        </w:rPr>
        <w:t>保障</w:t>
      </w:r>
      <w:r w:rsidRPr="00DC0799">
        <w:rPr>
          <w:rFonts w:ascii="Time New Roman" w:eastAsia="黑体" w:hAnsi="Time New Roman"/>
          <w:lang w:val="zh-CN"/>
        </w:rPr>
        <w:t>对相关避难申请进行适当的实质性审查</w:t>
      </w:r>
      <w:r w:rsidRPr="00DC0799">
        <w:rPr>
          <w:rFonts w:ascii="Time New Roman" w:eastAsia="黑体" w:hAnsi="Time New Roman" w:hint="eastAsia"/>
          <w:lang w:val="zh-CN"/>
        </w:rPr>
        <w:t>时</w:t>
      </w:r>
      <w:r w:rsidRPr="00DC0799">
        <w:rPr>
          <w:rFonts w:ascii="Time New Roman" w:eastAsia="黑体" w:hAnsi="Time New Roman"/>
          <w:lang w:val="zh-CN"/>
        </w:rPr>
        <w:t>，避免拘留和驱逐声称害怕返回原籍国的个人；</w:t>
      </w:r>
      <w:r w:rsidRPr="00DC0799">
        <w:rPr>
          <w:rFonts w:ascii="Time New Roman" w:eastAsia="黑体" w:hAnsi="Time New Roman"/>
          <w:lang w:val="zh-CN"/>
        </w:rPr>
        <w:t>(d)</w:t>
      </w:r>
      <w:r w:rsidR="003B2394" w:rsidRPr="00DC0799">
        <w:rPr>
          <w:rFonts w:ascii="Time New Roman" w:eastAsia="黑体" w:hAnsi="Time New Roman"/>
          <w:lang w:val="zh-CN"/>
        </w:rPr>
        <w:t xml:space="preserve"> </w:t>
      </w:r>
      <w:r w:rsidRPr="00DC0799">
        <w:rPr>
          <w:rFonts w:ascii="Time New Roman" w:eastAsia="黑体" w:hAnsi="Time New Roman"/>
          <w:lang w:val="zh-CN"/>
        </w:rPr>
        <w:t>使本国移</w:t>
      </w:r>
      <w:r w:rsidRPr="00DC0799">
        <w:rPr>
          <w:rFonts w:ascii="Time New Roman" w:eastAsia="黑体" w:hAnsi="Time New Roman" w:hint="eastAsia"/>
          <w:lang w:val="zh-CN"/>
        </w:rPr>
        <w:t>民</w:t>
      </w:r>
      <w:r w:rsidRPr="00DC0799">
        <w:rPr>
          <w:rFonts w:ascii="Time New Roman" w:eastAsia="黑体" w:hAnsi="Time New Roman"/>
          <w:lang w:val="zh-CN"/>
        </w:rPr>
        <w:t>拘留的相关立法和惯例符合《公约》第九条和第十条，同时考虑委员会第</w:t>
      </w:r>
      <w:r w:rsidRPr="00DC0799">
        <w:rPr>
          <w:rFonts w:ascii="Time New Roman" w:eastAsia="黑体" w:hAnsi="Time New Roman"/>
          <w:lang w:val="zh-CN"/>
        </w:rPr>
        <w:t>35</w:t>
      </w:r>
      <w:r w:rsidRPr="00DC0799">
        <w:rPr>
          <w:rFonts w:ascii="Time New Roman" w:eastAsia="黑体" w:hAnsi="Time New Roman"/>
          <w:lang w:val="zh-CN"/>
        </w:rPr>
        <w:t>号一般性意见，包括为此确保凡拘留移民</w:t>
      </w:r>
      <w:r w:rsidRPr="00DC0799">
        <w:rPr>
          <w:rFonts w:ascii="Time New Roman" w:eastAsia="黑体" w:hAnsi="Time New Roman" w:hint="eastAsia"/>
          <w:lang w:val="zh-CN"/>
        </w:rPr>
        <w:t>行为</w:t>
      </w:r>
      <w:r w:rsidRPr="00DC0799">
        <w:rPr>
          <w:rFonts w:ascii="Time New Roman" w:eastAsia="黑体" w:hAnsi="Time New Roman"/>
          <w:lang w:val="zh-CN"/>
        </w:rPr>
        <w:t>被认定是合理的、必要的和相称的，被拘留移民须与已定罪罪犯分开关押。</w:t>
      </w:r>
    </w:p>
    <w:p w:rsidR="00A9197F" w:rsidRPr="007B2447" w:rsidRDefault="00A9197F" w:rsidP="000D4DD9">
      <w:pPr>
        <w:pStyle w:val="H23GC"/>
      </w:pPr>
      <w:r w:rsidRPr="007B2447">
        <w:rPr>
          <w:lang w:val="zh-CN"/>
        </w:rPr>
        <w:tab/>
      </w:r>
      <w:r w:rsidRPr="007B2447">
        <w:rPr>
          <w:lang w:val="zh-CN"/>
        </w:rPr>
        <w:tab/>
      </w:r>
      <w:r w:rsidRPr="007B2447">
        <w:rPr>
          <w:lang w:val="zh-CN"/>
        </w:rPr>
        <w:t>儿童权利</w:t>
      </w:r>
    </w:p>
    <w:p w:rsidR="00A9197F" w:rsidRPr="00716DF2" w:rsidRDefault="00A9197F" w:rsidP="000D4DD9">
      <w:pPr>
        <w:pStyle w:val="SingleTxtGC"/>
      </w:pPr>
      <w:r>
        <w:rPr>
          <w:lang w:val="zh-CN"/>
        </w:rPr>
        <w:t>43.</w:t>
      </w:r>
      <w:r>
        <w:rPr>
          <w:lang w:val="zh-CN"/>
        </w:rPr>
        <w:tab/>
      </w:r>
      <w:r>
        <w:rPr>
          <w:lang w:val="zh-CN"/>
        </w:rPr>
        <w:t>委员会欢迎缔约国努力确保对所有儿童进行出生登记，但仍对</w:t>
      </w:r>
      <w:r>
        <w:rPr>
          <w:rFonts w:hint="eastAsia"/>
          <w:lang w:val="zh-CN"/>
        </w:rPr>
        <w:t>据称</w:t>
      </w:r>
      <w:r>
        <w:rPr>
          <w:lang w:val="zh-CN"/>
        </w:rPr>
        <w:t>偏远地区难以获得登记服务的现象表示关</w:t>
      </w:r>
      <w:r>
        <w:rPr>
          <w:rFonts w:hint="eastAsia"/>
          <w:lang w:val="zh-CN"/>
        </w:rPr>
        <w:t>切</w:t>
      </w:r>
      <w:r>
        <w:rPr>
          <w:lang w:val="zh-CN"/>
        </w:rPr>
        <w:t>。委员会注意到缔约国执行了禁止学校体罚的法律文书，但仍然重申其遗憾</w:t>
      </w:r>
      <w:r>
        <w:rPr>
          <w:lang w:val="zh-CN"/>
        </w:rPr>
        <w:t>(CCPR/C/BLZ/CO/1,</w:t>
      </w:r>
      <w:r w:rsidR="008A79F2">
        <w:rPr>
          <w:lang w:val="zh-CN"/>
        </w:rPr>
        <w:t xml:space="preserve"> </w:t>
      </w:r>
      <w:r>
        <w:rPr>
          <w:lang w:val="zh-CN"/>
        </w:rPr>
        <w:t>第</w:t>
      </w:r>
      <w:r>
        <w:rPr>
          <w:lang w:val="zh-CN"/>
        </w:rPr>
        <w:t>18</w:t>
      </w:r>
      <w:r>
        <w:rPr>
          <w:lang w:val="zh-CN"/>
        </w:rPr>
        <w:t>段</w:t>
      </w:r>
      <w:r>
        <w:rPr>
          <w:lang w:val="zh-CN"/>
        </w:rPr>
        <w:t>)</w:t>
      </w:r>
      <w:r>
        <w:rPr>
          <w:lang w:val="zh-CN"/>
        </w:rPr>
        <w:t>，即体罚在家庭、替代照料和日托机构以及少年惩戒机构中仍然合法</w:t>
      </w:r>
      <w:r>
        <w:rPr>
          <w:lang w:val="zh-CN"/>
        </w:rPr>
        <w:t>(</w:t>
      </w:r>
      <w:r>
        <w:rPr>
          <w:lang w:val="zh-CN"/>
        </w:rPr>
        <w:t>第七条、第十六条和第二十四条</w:t>
      </w:r>
      <w:r>
        <w:rPr>
          <w:lang w:val="zh-CN"/>
        </w:rPr>
        <w:t>)</w:t>
      </w:r>
      <w:r>
        <w:rPr>
          <w:lang w:val="zh-CN"/>
        </w:rPr>
        <w:t>。</w:t>
      </w:r>
    </w:p>
    <w:p w:rsidR="00A9197F" w:rsidRPr="00DC0799" w:rsidRDefault="00A9197F" w:rsidP="000D4DD9">
      <w:pPr>
        <w:pStyle w:val="SingleTxtGC"/>
        <w:rPr>
          <w:rFonts w:ascii="Time New Roman" w:eastAsia="黑体" w:hAnsi="Time New Roman"/>
        </w:rPr>
      </w:pPr>
      <w:r w:rsidRPr="00DC0799">
        <w:rPr>
          <w:rFonts w:ascii="Time New Roman" w:eastAsia="黑体" w:hAnsi="Time New Roman"/>
          <w:lang w:val="zh-CN"/>
        </w:rPr>
        <w:t>44.</w:t>
      </w:r>
      <w:r w:rsidRPr="00DC0799">
        <w:rPr>
          <w:rFonts w:ascii="Time New Roman" w:eastAsia="黑体" w:hAnsi="Time New Roman"/>
          <w:lang w:val="zh-CN"/>
        </w:rPr>
        <w:tab/>
      </w:r>
      <w:r w:rsidRPr="00DC0799">
        <w:rPr>
          <w:rFonts w:ascii="Time New Roman" w:eastAsia="黑体" w:hAnsi="Time New Roman"/>
          <w:lang w:val="zh-CN"/>
        </w:rPr>
        <w:t>缔约国应：</w:t>
      </w:r>
      <w:r w:rsidRPr="00DC0799">
        <w:rPr>
          <w:rFonts w:ascii="Time New Roman" w:eastAsia="黑体" w:hAnsi="Time New Roman"/>
          <w:lang w:val="zh-CN"/>
        </w:rPr>
        <w:t>(a)</w:t>
      </w:r>
      <w:r w:rsidR="003B2394" w:rsidRPr="00DC0799">
        <w:rPr>
          <w:rFonts w:ascii="Time New Roman" w:eastAsia="黑体" w:hAnsi="Time New Roman"/>
          <w:lang w:val="zh-CN"/>
        </w:rPr>
        <w:t xml:space="preserve"> </w:t>
      </w:r>
      <w:r w:rsidRPr="00DC0799">
        <w:rPr>
          <w:rFonts w:ascii="Time New Roman" w:eastAsia="黑体" w:hAnsi="Time New Roman"/>
          <w:lang w:val="zh-CN"/>
        </w:rPr>
        <w:t>继续努力普及出生登记工作，特别是在农村和偏远地区，包括为此使用流动登记处；</w:t>
      </w:r>
      <w:r w:rsidRPr="00DC0799">
        <w:rPr>
          <w:rFonts w:ascii="Time New Roman" w:eastAsia="黑体" w:hAnsi="Time New Roman"/>
          <w:lang w:val="zh-CN"/>
        </w:rPr>
        <w:t>(b)</w:t>
      </w:r>
      <w:r w:rsidR="003B2394" w:rsidRPr="00DC0799">
        <w:rPr>
          <w:rFonts w:ascii="Time New Roman" w:eastAsia="黑体" w:hAnsi="Time New Roman"/>
          <w:lang w:val="zh-CN"/>
        </w:rPr>
        <w:t xml:space="preserve"> </w:t>
      </w:r>
      <w:r w:rsidRPr="00DC0799">
        <w:rPr>
          <w:rFonts w:ascii="Time New Roman" w:eastAsia="黑体" w:hAnsi="Time New Roman"/>
          <w:lang w:val="zh-CN"/>
        </w:rPr>
        <w:t>采取一切必要措施，在所有场所杜绝体罚，包括废除允许体罚的《刑法》</w:t>
      </w:r>
      <w:r w:rsidRPr="00DC0799">
        <w:rPr>
          <w:rFonts w:ascii="Time New Roman" w:eastAsia="黑体" w:hAnsi="Time New Roman" w:hint="eastAsia"/>
          <w:lang w:val="zh-CN"/>
        </w:rPr>
        <w:t>规定</w:t>
      </w:r>
      <w:r w:rsidRPr="00DC0799">
        <w:rPr>
          <w:rFonts w:ascii="Time New Roman" w:eastAsia="黑体" w:hAnsi="Time New Roman"/>
          <w:lang w:val="zh-CN"/>
        </w:rPr>
        <w:t>；</w:t>
      </w:r>
      <w:r w:rsidRPr="00DC0799">
        <w:rPr>
          <w:rFonts w:ascii="Time New Roman" w:eastAsia="黑体" w:hAnsi="Time New Roman"/>
          <w:lang w:val="zh-CN"/>
        </w:rPr>
        <w:t>(c)</w:t>
      </w:r>
      <w:r w:rsidR="003B2394" w:rsidRPr="00DC0799">
        <w:rPr>
          <w:rFonts w:ascii="Time New Roman" w:eastAsia="黑体" w:hAnsi="Time New Roman"/>
          <w:lang w:val="zh-CN"/>
        </w:rPr>
        <w:t xml:space="preserve"> </w:t>
      </w:r>
      <w:r w:rsidRPr="00DC0799">
        <w:rPr>
          <w:rFonts w:ascii="Time New Roman" w:eastAsia="黑体" w:hAnsi="Time New Roman"/>
          <w:lang w:val="zh-CN"/>
        </w:rPr>
        <w:t>宣传体罚的有害影响。</w:t>
      </w:r>
    </w:p>
    <w:p w:rsidR="00A9197F" w:rsidRPr="00771863" w:rsidRDefault="00A9197F" w:rsidP="000D4DD9">
      <w:pPr>
        <w:pStyle w:val="H23GC"/>
      </w:pPr>
      <w:r w:rsidRPr="00771863">
        <w:rPr>
          <w:lang w:val="zh-CN"/>
        </w:rPr>
        <w:tab/>
      </w:r>
      <w:r w:rsidRPr="00771863">
        <w:rPr>
          <w:lang w:val="zh-CN"/>
        </w:rPr>
        <w:tab/>
      </w:r>
      <w:r w:rsidRPr="00771863">
        <w:rPr>
          <w:lang w:val="zh-CN"/>
        </w:rPr>
        <w:t>土著人民权利</w:t>
      </w:r>
    </w:p>
    <w:p w:rsidR="00A9197F" w:rsidRPr="00716DF2" w:rsidRDefault="00A9197F" w:rsidP="000D4DD9">
      <w:pPr>
        <w:pStyle w:val="SingleTxtGC"/>
      </w:pPr>
      <w:r>
        <w:rPr>
          <w:lang w:val="zh-CN"/>
        </w:rPr>
        <w:t>45.</w:t>
      </w:r>
      <w:r>
        <w:rPr>
          <w:lang w:val="zh-CN"/>
        </w:rPr>
        <w:tab/>
      </w:r>
      <w:r>
        <w:rPr>
          <w:lang w:val="zh-CN"/>
        </w:rPr>
        <w:t>委员会感到关切的是，尽管加勒比法院于</w:t>
      </w:r>
      <w:r>
        <w:rPr>
          <w:lang w:val="zh-CN"/>
        </w:rPr>
        <w:t>2015</w:t>
      </w:r>
      <w:r>
        <w:rPr>
          <w:lang w:val="zh-CN"/>
        </w:rPr>
        <w:t>年</w:t>
      </w:r>
      <w:r>
        <w:rPr>
          <w:lang w:val="zh-CN"/>
        </w:rPr>
        <w:t>4</w:t>
      </w:r>
      <w:r>
        <w:rPr>
          <w:lang w:val="zh-CN"/>
        </w:rPr>
        <w:t>月</w:t>
      </w:r>
      <w:r>
        <w:rPr>
          <w:lang w:val="zh-CN"/>
        </w:rPr>
        <w:t>22</w:t>
      </w:r>
      <w:r>
        <w:rPr>
          <w:lang w:val="zh-CN"/>
        </w:rPr>
        <w:t>日就</w:t>
      </w:r>
      <w:r w:rsidRPr="0040275A">
        <w:rPr>
          <w:rFonts w:eastAsia="楷体"/>
          <w:lang w:val="zh-CN"/>
        </w:rPr>
        <w:t>玛雅领导人联盟等人诉伯利兹总检察长案</w:t>
      </w:r>
      <w:r>
        <w:rPr>
          <w:lang w:val="zh-CN"/>
        </w:rPr>
        <w:t>签发了同意令，但承认玛雅土著人民的传统土地保有权仍是一个悬而未决的争议问题。委员会还重申其关切</w:t>
      </w:r>
      <w:r>
        <w:rPr>
          <w:lang w:val="zh-CN"/>
        </w:rPr>
        <w:t>(CCPR/C/BLZ/CO/1,</w:t>
      </w:r>
      <w:r w:rsidR="008A79F2">
        <w:rPr>
          <w:lang w:val="zh-CN"/>
        </w:rPr>
        <w:t xml:space="preserve"> </w:t>
      </w:r>
      <w:r>
        <w:rPr>
          <w:lang w:val="zh-CN"/>
        </w:rPr>
        <w:t>第</w:t>
      </w:r>
      <w:r>
        <w:rPr>
          <w:lang w:val="zh-CN"/>
        </w:rPr>
        <w:t>25</w:t>
      </w:r>
      <w:r>
        <w:rPr>
          <w:lang w:val="zh-CN"/>
        </w:rPr>
        <w:t>段</w:t>
      </w:r>
      <w:r>
        <w:rPr>
          <w:lang w:val="zh-CN"/>
        </w:rPr>
        <w:t>)</w:t>
      </w:r>
      <w:r>
        <w:rPr>
          <w:lang w:val="zh-CN"/>
        </w:rPr>
        <w:t>，即有报告称，在未事先与玛雅土著人民协商的情况下，就订立了有关开发传统土地</w:t>
      </w:r>
      <w:r>
        <w:rPr>
          <w:rFonts w:hint="eastAsia"/>
          <w:lang w:val="zh-CN"/>
        </w:rPr>
        <w:t>上</w:t>
      </w:r>
      <w:r>
        <w:rPr>
          <w:lang w:val="zh-CN"/>
        </w:rPr>
        <w:t>资源的合同和特许权协议</w:t>
      </w:r>
      <w:r>
        <w:rPr>
          <w:lang w:val="zh-CN"/>
        </w:rPr>
        <w:t>(</w:t>
      </w:r>
      <w:r>
        <w:rPr>
          <w:lang w:val="zh-CN"/>
        </w:rPr>
        <w:t>第二十七条</w:t>
      </w:r>
      <w:r>
        <w:rPr>
          <w:lang w:val="zh-CN"/>
        </w:rPr>
        <w:t>)</w:t>
      </w:r>
      <w:r>
        <w:rPr>
          <w:lang w:val="zh-CN"/>
        </w:rPr>
        <w:t>。</w:t>
      </w:r>
    </w:p>
    <w:p w:rsidR="00A9197F" w:rsidRPr="00DC0799" w:rsidRDefault="00A9197F" w:rsidP="000D4DD9">
      <w:pPr>
        <w:pStyle w:val="SingleTxtGC"/>
        <w:rPr>
          <w:rFonts w:ascii="Time New Roman" w:eastAsia="黑体" w:hAnsi="Time New Roman"/>
          <w:b/>
          <w:bCs/>
        </w:rPr>
      </w:pPr>
      <w:r w:rsidRPr="00DC0799">
        <w:rPr>
          <w:rFonts w:ascii="Time New Roman" w:eastAsia="黑体" w:hAnsi="Time New Roman"/>
          <w:lang w:val="zh-CN"/>
        </w:rPr>
        <w:t>46.</w:t>
      </w:r>
      <w:r w:rsidRPr="00DC0799">
        <w:rPr>
          <w:rFonts w:ascii="Time New Roman" w:eastAsia="黑体" w:hAnsi="Time New Roman"/>
          <w:lang w:val="zh-CN"/>
        </w:rPr>
        <w:tab/>
      </w:r>
      <w:r w:rsidRPr="00DC0799">
        <w:rPr>
          <w:rFonts w:ascii="Time New Roman" w:eastAsia="黑体" w:hAnsi="Time New Roman"/>
          <w:lang w:val="zh-CN"/>
        </w:rPr>
        <w:t>缔约国应遵守加勒比法院的同意令，承认和保护玛雅土著人民的传统土地保有权。缔约国还应保证在法律和实践中，在订立特许权协议之前，与持有传统土地的玛雅土著人民进行真诚善意的协商，以获得他们自由、事先和知情同意。</w:t>
      </w:r>
    </w:p>
    <w:p w:rsidR="00A9197F" w:rsidRPr="00716DF2" w:rsidRDefault="00A9197F" w:rsidP="000D4DD9">
      <w:pPr>
        <w:pStyle w:val="H1GC"/>
      </w:pPr>
      <w:r>
        <w:rPr>
          <w:lang w:val="zh-CN"/>
        </w:rPr>
        <w:tab/>
        <w:t>D.</w:t>
      </w:r>
      <w:r>
        <w:rPr>
          <w:lang w:val="zh-CN"/>
        </w:rPr>
        <w:tab/>
      </w:r>
      <w:r w:rsidRPr="00771863">
        <w:rPr>
          <w:lang w:val="zh-CN"/>
        </w:rPr>
        <w:t>传播和后续行动</w:t>
      </w:r>
    </w:p>
    <w:p w:rsidR="00A9197F" w:rsidRPr="00716DF2" w:rsidRDefault="00A9197F" w:rsidP="000D4DD9">
      <w:pPr>
        <w:pStyle w:val="SingleTxtGC"/>
      </w:pPr>
      <w:r>
        <w:rPr>
          <w:lang w:val="zh-CN"/>
        </w:rPr>
        <w:t>47.</w:t>
      </w:r>
      <w:r>
        <w:rPr>
          <w:lang w:val="zh-CN"/>
        </w:rPr>
        <w:tab/>
      </w:r>
      <w:r>
        <w:rPr>
          <w:lang w:val="zh-CN"/>
        </w:rPr>
        <w:t>缔约国应广泛传播《公约》、第一次定期报告、对委员会问题清单的书面答复和本结论性意见，以提高司法、立法和行政部门以及在缔约国开展活动的民间社会团体和非政府组织及广大公众对《公约》所载权利的认识。</w:t>
      </w:r>
    </w:p>
    <w:p w:rsidR="00A9197F" w:rsidRPr="00716DF2" w:rsidRDefault="00A9197F" w:rsidP="000D4DD9">
      <w:pPr>
        <w:pStyle w:val="SingleTxtGC"/>
      </w:pPr>
      <w:r>
        <w:rPr>
          <w:lang w:val="zh-CN"/>
        </w:rPr>
        <w:t>48.</w:t>
      </w:r>
      <w:r>
        <w:rPr>
          <w:lang w:val="zh-CN"/>
        </w:rPr>
        <w:tab/>
      </w:r>
      <w:r>
        <w:rPr>
          <w:lang w:val="zh-CN"/>
        </w:rPr>
        <w:t>根据委员会议事规则第</w:t>
      </w:r>
      <w:r>
        <w:rPr>
          <w:lang w:val="zh-CN"/>
        </w:rPr>
        <w:t>71</w:t>
      </w:r>
      <w:r>
        <w:rPr>
          <w:lang w:val="zh-CN"/>
        </w:rPr>
        <w:t>条第</w:t>
      </w:r>
      <w:r>
        <w:rPr>
          <w:lang w:val="zh-CN"/>
        </w:rPr>
        <w:t>5</w:t>
      </w:r>
      <w:r>
        <w:rPr>
          <w:lang w:val="zh-CN"/>
        </w:rPr>
        <w:t>款，缔约国应在</w:t>
      </w:r>
      <w:r>
        <w:rPr>
          <w:lang w:val="zh-CN"/>
        </w:rPr>
        <w:t>2020</w:t>
      </w:r>
      <w:r>
        <w:rPr>
          <w:lang w:val="zh-CN"/>
        </w:rPr>
        <w:t>年</w:t>
      </w:r>
      <w:r>
        <w:rPr>
          <w:lang w:val="zh-CN"/>
        </w:rPr>
        <w:t>11</w:t>
      </w:r>
      <w:r>
        <w:rPr>
          <w:lang w:val="zh-CN"/>
        </w:rPr>
        <w:t>月</w:t>
      </w:r>
      <w:r>
        <w:rPr>
          <w:lang w:val="zh-CN"/>
        </w:rPr>
        <w:t>2</w:t>
      </w:r>
      <w:r>
        <w:rPr>
          <w:lang w:val="zh-CN"/>
        </w:rPr>
        <w:t>日之前提供资料，说明委员会在上文第</w:t>
      </w:r>
      <w:r>
        <w:rPr>
          <w:lang w:val="zh-CN"/>
        </w:rPr>
        <w:t>15</w:t>
      </w:r>
      <w:r>
        <w:rPr>
          <w:lang w:val="zh-CN"/>
        </w:rPr>
        <w:t>段</w:t>
      </w:r>
      <w:r>
        <w:rPr>
          <w:lang w:val="zh-CN"/>
        </w:rPr>
        <w:t>(</w:t>
      </w:r>
      <w:r>
        <w:rPr>
          <w:lang w:val="zh-CN"/>
        </w:rPr>
        <w:t>基于性取向和性别认同的歧视</w:t>
      </w:r>
      <w:r>
        <w:rPr>
          <w:lang w:val="zh-CN"/>
        </w:rPr>
        <w:t>)</w:t>
      </w:r>
      <w:r>
        <w:rPr>
          <w:lang w:val="zh-CN"/>
        </w:rPr>
        <w:t>、第</w:t>
      </w:r>
      <w:r>
        <w:rPr>
          <w:lang w:val="zh-CN"/>
        </w:rPr>
        <w:t>25</w:t>
      </w:r>
      <w:r>
        <w:rPr>
          <w:lang w:val="zh-CN"/>
        </w:rPr>
        <w:t>段</w:t>
      </w:r>
      <w:r>
        <w:rPr>
          <w:lang w:val="zh-CN"/>
        </w:rPr>
        <w:t>(</w:t>
      </w:r>
      <w:r>
        <w:rPr>
          <w:lang w:val="zh-CN"/>
        </w:rPr>
        <w:t>保护生命权的义务</w:t>
      </w:r>
      <w:r>
        <w:rPr>
          <w:lang w:val="zh-CN"/>
        </w:rPr>
        <w:t>)</w:t>
      </w:r>
      <w:r>
        <w:rPr>
          <w:lang w:val="zh-CN"/>
        </w:rPr>
        <w:t>和第</w:t>
      </w:r>
      <w:r>
        <w:rPr>
          <w:lang w:val="zh-CN"/>
        </w:rPr>
        <w:t>42</w:t>
      </w:r>
      <w:r>
        <w:rPr>
          <w:lang w:val="zh-CN"/>
        </w:rPr>
        <w:t>段</w:t>
      </w:r>
      <w:r>
        <w:rPr>
          <w:lang w:val="zh-CN"/>
        </w:rPr>
        <w:t>(</w:t>
      </w:r>
      <w:r>
        <w:rPr>
          <w:lang w:val="zh-CN"/>
        </w:rPr>
        <w:t>难民、寻求庇护者和移民</w:t>
      </w:r>
      <w:r>
        <w:rPr>
          <w:lang w:val="zh-CN"/>
        </w:rPr>
        <w:t>)</w:t>
      </w:r>
      <w:r>
        <w:rPr>
          <w:lang w:val="zh-CN"/>
        </w:rPr>
        <w:t>所提建议的落实情况。</w:t>
      </w:r>
    </w:p>
    <w:p w:rsidR="00A9197F" w:rsidRDefault="00A9197F" w:rsidP="000D4DD9">
      <w:pPr>
        <w:pStyle w:val="SingleTxtGC"/>
      </w:pPr>
      <w:r>
        <w:rPr>
          <w:lang w:val="zh-CN"/>
        </w:rPr>
        <w:t>49.</w:t>
      </w:r>
      <w:r>
        <w:rPr>
          <w:lang w:val="zh-CN"/>
        </w:rPr>
        <w:tab/>
      </w:r>
      <w:r>
        <w:rPr>
          <w:lang w:val="zh-CN"/>
        </w:rPr>
        <w:t>委员会请缔约国在</w:t>
      </w:r>
      <w:r>
        <w:rPr>
          <w:lang w:val="zh-CN"/>
        </w:rPr>
        <w:t>2022</w:t>
      </w:r>
      <w:r>
        <w:rPr>
          <w:lang w:val="zh-CN"/>
        </w:rPr>
        <w:t>年</w:t>
      </w:r>
      <w:r>
        <w:rPr>
          <w:lang w:val="zh-CN"/>
        </w:rPr>
        <w:t>11</w:t>
      </w:r>
      <w:r>
        <w:rPr>
          <w:lang w:val="zh-CN"/>
        </w:rPr>
        <w:t>月</w:t>
      </w:r>
      <w:r>
        <w:rPr>
          <w:lang w:val="zh-CN"/>
        </w:rPr>
        <w:t>2</w:t>
      </w:r>
      <w:r>
        <w:rPr>
          <w:lang w:val="zh-CN"/>
        </w:rPr>
        <w:t>日之前提交下次定期报告，载列具体和最新资料，说明落实本结论性意见所提建议和全面履行《公约》的情况。委员会还</w:t>
      </w:r>
      <w:r>
        <w:rPr>
          <w:lang w:val="zh-CN"/>
        </w:rPr>
        <w:lastRenderedPageBreak/>
        <w:t>请缔约国在编写报告时广泛征求在缔约国开展活动的民间社会团体和非政府组织的意见。按照大会第</w:t>
      </w:r>
      <w:r>
        <w:rPr>
          <w:lang w:val="zh-CN"/>
        </w:rPr>
        <w:t>68/268</w:t>
      </w:r>
      <w:r>
        <w:rPr>
          <w:lang w:val="zh-CN"/>
        </w:rPr>
        <w:t>号决议，报告字数应限制在</w:t>
      </w:r>
      <w:r>
        <w:rPr>
          <w:lang w:val="zh-CN"/>
        </w:rPr>
        <w:t>21,200</w:t>
      </w:r>
      <w:r>
        <w:rPr>
          <w:lang w:val="zh-CN"/>
        </w:rPr>
        <w:t>字以内。或者，委员会请缔约国在</w:t>
      </w:r>
      <w:r>
        <w:rPr>
          <w:lang w:val="zh-CN"/>
        </w:rPr>
        <w:t>2019</w:t>
      </w:r>
      <w:r>
        <w:rPr>
          <w:lang w:val="zh-CN"/>
        </w:rPr>
        <w:t>年</w:t>
      </w:r>
      <w:r>
        <w:rPr>
          <w:lang w:val="zh-CN"/>
        </w:rPr>
        <w:t>11</w:t>
      </w:r>
      <w:r>
        <w:rPr>
          <w:lang w:val="zh-CN"/>
        </w:rPr>
        <w:t>月</w:t>
      </w:r>
      <w:r>
        <w:rPr>
          <w:lang w:val="zh-CN"/>
        </w:rPr>
        <w:t>2</w:t>
      </w:r>
      <w:r>
        <w:rPr>
          <w:lang w:val="zh-CN"/>
        </w:rPr>
        <w:t>日前同意采用简化报告程序，即由委员会向缔约国发送问题清单供其提交报告。缔约国对这一问题清单的答复将构成其根据《公约》第四十条提交的下一次定期报告。</w:t>
      </w:r>
    </w:p>
    <w:p w:rsidR="00A9197F" w:rsidRDefault="00A9197F" w:rsidP="000D4DD9">
      <w:pPr>
        <w:pStyle w:val="SingleTxtGC"/>
        <w:rPr>
          <w:u w:val="single"/>
        </w:rPr>
      </w:pPr>
    </w:p>
    <w:p w:rsidR="000D4DD9" w:rsidRPr="002D6A9C" w:rsidRDefault="000D4DD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0D4DD9" w:rsidRPr="00A9197F" w:rsidRDefault="000D4DD9" w:rsidP="000D4DD9">
      <w:pPr>
        <w:pStyle w:val="SingleTxtGC"/>
      </w:pPr>
    </w:p>
    <w:sectPr w:rsidR="000D4DD9" w:rsidRPr="00A9197F"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97F" w:rsidRPr="000D319F" w:rsidRDefault="00A9197F" w:rsidP="000D319F">
      <w:pPr>
        <w:pStyle w:val="af0"/>
        <w:spacing w:after="240"/>
        <w:ind w:left="907"/>
        <w:rPr>
          <w:rFonts w:asciiTheme="majorBidi" w:eastAsia="宋体" w:hAnsiTheme="majorBidi" w:cstheme="majorBidi"/>
          <w:sz w:val="21"/>
          <w:szCs w:val="21"/>
          <w:lang w:val="en-US"/>
        </w:rPr>
      </w:pPr>
    </w:p>
    <w:p w:rsidR="00A9197F" w:rsidRPr="000D319F" w:rsidRDefault="00A9197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A9197F" w:rsidRPr="000D319F" w:rsidRDefault="00A9197F" w:rsidP="000D319F">
      <w:pPr>
        <w:pStyle w:val="af0"/>
      </w:pPr>
    </w:p>
  </w:endnote>
  <w:endnote w:type="continuationNotice" w:id="1">
    <w:p w:rsidR="00A9197F" w:rsidRDefault="00A919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7F" w:rsidRPr="00A9197F" w:rsidRDefault="00A9197F" w:rsidP="00A9197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F96282">
      <w:rPr>
        <w:rStyle w:val="af2"/>
        <w:noProof/>
      </w:rPr>
      <w:t>8</w:t>
    </w:r>
    <w:r>
      <w:rPr>
        <w:rStyle w:val="af2"/>
      </w:rPr>
      <w:fldChar w:fldCharType="end"/>
    </w:r>
    <w:r>
      <w:rPr>
        <w:rStyle w:val="af2"/>
      </w:rPr>
      <w:tab/>
    </w:r>
    <w:r w:rsidRPr="00A9197F">
      <w:rPr>
        <w:rStyle w:val="af2"/>
        <w:b w:val="0"/>
        <w:snapToGrid w:val="0"/>
        <w:sz w:val="16"/>
      </w:rPr>
      <w:t>GE.18-21559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7F" w:rsidRPr="00A9197F" w:rsidRDefault="00A9197F" w:rsidP="00A9197F">
    <w:pPr>
      <w:pStyle w:val="af0"/>
      <w:tabs>
        <w:tab w:val="clear" w:pos="431"/>
        <w:tab w:val="right" w:pos="9638"/>
      </w:tabs>
      <w:rPr>
        <w:rStyle w:val="af2"/>
      </w:rPr>
    </w:pPr>
    <w:r>
      <w:t>GE.18-21559</w:t>
    </w:r>
    <w:r>
      <w:tab/>
    </w:r>
    <w:r>
      <w:rPr>
        <w:rStyle w:val="af2"/>
      </w:rPr>
      <w:fldChar w:fldCharType="begin"/>
    </w:r>
    <w:r>
      <w:rPr>
        <w:rStyle w:val="af2"/>
      </w:rPr>
      <w:instrText xml:space="preserve"> PAGE  \* MERGEFORMAT </w:instrText>
    </w:r>
    <w:r>
      <w:rPr>
        <w:rStyle w:val="af2"/>
      </w:rPr>
      <w:fldChar w:fldCharType="separate"/>
    </w:r>
    <w:r w:rsidR="00F96282">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7F" w:rsidRPr="00EA7E67" w:rsidRDefault="00A9197F" w:rsidP="00A9197F">
    <w:pPr>
      <w:pStyle w:val="af0"/>
      <w:tabs>
        <w:tab w:val="left" w:pos="1701"/>
        <w:tab w:val="left" w:pos="2552"/>
        <w:tab w:val="left" w:pos="8448"/>
      </w:tabs>
      <w:spacing w:before="360"/>
      <w:rPr>
        <w:rFonts w:eastAsiaTheme="minorEastAsia"/>
        <w:b/>
        <w:sz w:val="21"/>
        <w:lang w:eastAsia="zh-CN"/>
      </w:rPr>
    </w:pPr>
    <w:r>
      <w:rPr>
        <w:sz w:val="20"/>
        <w:lang w:eastAsia="zh-CN"/>
      </w:rPr>
      <w:t>GE.18-21559</w:t>
    </w:r>
    <w:r w:rsidRPr="00EE277A">
      <w:rPr>
        <w:sz w:val="20"/>
        <w:lang w:eastAsia="zh-CN"/>
      </w:rPr>
      <w:t xml:space="preserve"> (C)</w:t>
    </w:r>
    <w:r>
      <w:rPr>
        <w:sz w:val="20"/>
        <w:lang w:eastAsia="zh-CN"/>
      </w:rPr>
      <w:tab/>
      <w:t>241218</w:t>
    </w:r>
    <w:r>
      <w:rPr>
        <w:sz w:val="20"/>
        <w:lang w:eastAsia="zh-CN"/>
      </w:rPr>
      <w:tab/>
      <w:t>040319</w:t>
    </w:r>
  </w:p>
  <w:p w:rsidR="00A9197F" w:rsidRPr="00487939" w:rsidRDefault="00A9197F" w:rsidP="00A9197F">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BLZ/CO/1/Add.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BLZ/CO/1/Add.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97F" w:rsidRPr="000157B1" w:rsidRDefault="00A9197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A9197F" w:rsidRPr="000157B1" w:rsidRDefault="00A9197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A9197F" w:rsidRDefault="00A9197F"/>
  </w:footnote>
  <w:footnote w:id="2">
    <w:p w:rsidR="003B2394" w:rsidRPr="003B2394" w:rsidRDefault="003B2394" w:rsidP="003B2394">
      <w:pPr>
        <w:pStyle w:val="a6"/>
        <w:tabs>
          <w:tab w:val="clear" w:pos="1021"/>
          <w:tab w:val="right" w:pos="1020"/>
        </w:tabs>
        <w:rPr>
          <w:rFonts w:hint="eastAsia"/>
        </w:rPr>
      </w:pPr>
      <w:r w:rsidRPr="003B2394">
        <w:rPr>
          <w:rStyle w:val="a8"/>
          <w:rFonts w:eastAsia="宋体"/>
          <w:vertAlign w:val="baseline"/>
        </w:rPr>
        <w:tab/>
        <w:t>*</w:t>
      </w:r>
      <w:r w:rsidRPr="003B2394">
        <w:tab/>
      </w:r>
      <w:r w:rsidRPr="003B2394">
        <w:rPr>
          <w:lang w:val="zh-CN"/>
        </w:rPr>
        <w:t>委员会第</w:t>
      </w:r>
      <w:r w:rsidRPr="003B2394">
        <w:rPr>
          <w:lang w:val="zh-CN"/>
        </w:rPr>
        <w:t>124</w:t>
      </w:r>
      <w:r w:rsidRPr="003B2394">
        <w:rPr>
          <w:lang w:val="zh-CN"/>
        </w:rPr>
        <w:t>届会议</w:t>
      </w:r>
      <w:r w:rsidRPr="003B2394">
        <w:rPr>
          <w:lang w:val="zh-CN"/>
        </w:rPr>
        <w:t>(2018</w:t>
      </w:r>
      <w:r w:rsidRPr="003B2394">
        <w:rPr>
          <w:lang w:val="zh-CN"/>
        </w:rPr>
        <w:t>年</w:t>
      </w:r>
      <w:r w:rsidRPr="003B2394">
        <w:rPr>
          <w:lang w:val="zh-CN"/>
        </w:rPr>
        <w:t>10</w:t>
      </w:r>
      <w:r w:rsidRPr="003B2394">
        <w:rPr>
          <w:lang w:val="zh-CN"/>
        </w:rPr>
        <w:t>月</w:t>
      </w:r>
      <w:r w:rsidRPr="003B2394">
        <w:rPr>
          <w:lang w:val="zh-CN"/>
        </w:rPr>
        <w:t>8</w:t>
      </w:r>
      <w:r w:rsidRPr="003B2394">
        <w:rPr>
          <w:lang w:val="zh-CN"/>
        </w:rPr>
        <w:t>日至</w:t>
      </w:r>
      <w:r w:rsidRPr="003B2394">
        <w:rPr>
          <w:lang w:val="zh-CN"/>
        </w:rPr>
        <w:t>11</w:t>
      </w:r>
      <w:r w:rsidRPr="003B2394">
        <w:rPr>
          <w:lang w:val="zh-CN"/>
        </w:rPr>
        <w:t>月</w:t>
      </w:r>
      <w:r w:rsidRPr="003B2394">
        <w:rPr>
          <w:lang w:val="zh-CN"/>
        </w:rPr>
        <w:t>2</w:t>
      </w:r>
      <w:r w:rsidRPr="003B2394">
        <w:rPr>
          <w:lang w:val="zh-CN"/>
        </w:rPr>
        <w:t>日</w:t>
      </w:r>
      <w:r w:rsidRPr="003B2394">
        <w:rPr>
          <w:lang w:val="zh-CN"/>
        </w:rPr>
        <w:t>)</w:t>
      </w:r>
      <w:r w:rsidRPr="003B2394">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7F" w:rsidRDefault="00A9197F" w:rsidP="00A9197F">
    <w:pPr>
      <w:pStyle w:val="af3"/>
    </w:pPr>
    <w:r>
      <w:t>CCPR/C/BLZ/CO/1/Add.1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7F" w:rsidRPr="00202A30" w:rsidRDefault="00A9197F" w:rsidP="00A9197F">
    <w:pPr>
      <w:pStyle w:val="af3"/>
      <w:jc w:val="right"/>
    </w:pPr>
    <w:r>
      <w:t>CCPR/C/BLZ/CO/1/Add.1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995"/>
    <w:rsid w:val="00011483"/>
    <w:rsid w:val="0004554F"/>
    <w:rsid w:val="000D319F"/>
    <w:rsid w:val="000D4DD9"/>
    <w:rsid w:val="000E4D0E"/>
    <w:rsid w:val="000F5EB8"/>
    <w:rsid w:val="00144B69"/>
    <w:rsid w:val="00153E86"/>
    <w:rsid w:val="00172E04"/>
    <w:rsid w:val="001B1BD1"/>
    <w:rsid w:val="001C3EF2"/>
    <w:rsid w:val="001D17F6"/>
    <w:rsid w:val="00204B42"/>
    <w:rsid w:val="0021265F"/>
    <w:rsid w:val="002231C3"/>
    <w:rsid w:val="0024417F"/>
    <w:rsid w:val="00250F8D"/>
    <w:rsid w:val="002E1C97"/>
    <w:rsid w:val="002F5834"/>
    <w:rsid w:val="003006AB"/>
    <w:rsid w:val="00326EBF"/>
    <w:rsid w:val="00327FE4"/>
    <w:rsid w:val="003333CC"/>
    <w:rsid w:val="003B2394"/>
    <w:rsid w:val="00427F63"/>
    <w:rsid w:val="00434D38"/>
    <w:rsid w:val="00494EB8"/>
    <w:rsid w:val="004C4A0A"/>
    <w:rsid w:val="004D0A00"/>
    <w:rsid w:val="004E473D"/>
    <w:rsid w:val="004F348E"/>
    <w:rsid w:val="00501220"/>
    <w:rsid w:val="005E403A"/>
    <w:rsid w:val="005E4086"/>
    <w:rsid w:val="00604D91"/>
    <w:rsid w:val="006257FE"/>
    <w:rsid w:val="00670DEE"/>
    <w:rsid w:val="00680656"/>
    <w:rsid w:val="006B1119"/>
    <w:rsid w:val="006C6DD9"/>
    <w:rsid w:val="006D3757"/>
    <w:rsid w:val="006D37EB"/>
    <w:rsid w:val="006E3E46"/>
    <w:rsid w:val="006E71B1"/>
    <w:rsid w:val="006F1404"/>
    <w:rsid w:val="0070593B"/>
    <w:rsid w:val="00705D89"/>
    <w:rsid w:val="00731A42"/>
    <w:rsid w:val="00755487"/>
    <w:rsid w:val="00767E69"/>
    <w:rsid w:val="0077079A"/>
    <w:rsid w:val="00771504"/>
    <w:rsid w:val="007A5599"/>
    <w:rsid w:val="00852621"/>
    <w:rsid w:val="00856233"/>
    <w:rsid w:val="00860F27"/>
    <w:rsid w:val="008A79F2"/>
    <w:rsid w:val="008B0560"/>
    <w:rsid w:val="008B2BFA"/>
    <w:rsid w:val="008D31F4"/>
    <w:rsid w:val="008E6A3F"/>
    <w:rsid w:val="00923557"/>
    <w:rsid w:val="00936F03"/>
    <w:rsid w:val="00943B69"/>
    <w:rsid w:val="00944CB3"/>
    <w:rsid w:val="009460F0"/>
    <w:rsid w:val="0096722F"/>
    <w:rsid w:val="00986624"/>
    <w:rsid w:val="009B09D7"/>
    <w:rsid w:val="009D35ED"/>
    <w:rsid w:val="00A03CB6"/>
    <w:rsid w:val="00A1364C"/>
    <w:rsid w:val="00A21076"/>
    <w:rsid w:val="00A31BA8"/>
    <w:rsid w:val="00A35AB8"/>
    <w:rsid w:val="00A3739A"/>
    <w:rsid w:val="00A52DAF"/>
    <w:rsid w:val="00A84072"/>
    <w:rsid w:val="00A9197F"/>
    <w:rsid w:val="00B16570"/>
    <w:rsid w:val="00B23B03"/>
    <w:rsid w:val="00B43EB7"/>
    <w:rsid w:val="00B53320"/>
    <w:rsid w:val="00B614C4"/>
    <w:rsid w:val="00BC6522"/>
    <w:rsid w:val="00C121D5"/>
    <w:rsid w:val="00C17349"/>
    <w:rsid w:val="00C351AA"/>
    <w:rsid w:val="00C70852"/>
    <w:rsid w:val="00C7253F"/>
    <w:rsid w:val="00C90707"/>
    <w:rsid w:val="00CD1995"/>
    <w:rsid w:val="00CE1D1C"/>
    <w:rsid w:val="00D26A05"/>
    <w:rsid w:val="00D9309B"/>
    <w:rsid w:val="00D97B98"/>
    <w:rsid w:val="00DC0799"/>
    <w:rsid w:val="00DC671F"/>
    <w:rsid w:val="00DE4DA7"/>
    <w:rsid w:val="00E02C13"/>
    <w:rsid w:val="00E33B38"/>
    <w:rsid w:val="00E442A1"/>
    <w:rsid w:val="00E47FE5"/>
    <w:rsid w:val="00E574AF"/>
    <w:rsid w:val="00EA7E67"/>
    <w:rsid w:val="00F24E6D"/>
    <w:rsid w:val="00F714DA"/>
    <w:rsid w:val="00F96282"/>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D8E32B"/>
  <w15:docId w15:val="{D4416150-DE78-4417-87B3-AFB61A3B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qFormat/>
    <w:rsid w:val="00A9197F"/>
    <w:pPr>
      <w:keepNext/>
      <w:keepLines/>
      <w:tabs>
        <w:tab w:val="clear" w:pos="431"/>
        <w:tab w:val="right" w:pos="851"/>
      </w:tabs>
      <w:overflowPunct/>
      <w:adjustRightInd/>
      <w:snapToGrid/>
      <w:spacing w:before="360" w:after="240" w:line="300" w:lineRule="exact"/>
      <w:ind w:left="1134" w:right="1134" w:hanging="1134"/>
    </w:pPr>
    <w:rPr>
      <w:b/>
      <w:snapToGrid/>
      <w:sz w:val="28"/>
      <w:szCs w:val="10"/>
    </w:rPr>
  </w:style>
  <w:style w:type="paragraph" w:customStyle="1" w:styleId="H1G">
    <w:name w:val="_ H_1_G"/>
    <w:basedOn w:val="a"/>
    <w:next w:val="a"/>
    <w:qFormat/>
    <w:rsid w:val="00A9197F"/>
    <w:pPr>
      <w:keepNext/>
      <w:keepLines/>
      <w:tabs>
        <w:tab w:val="clear" w:pos="431"/>
        <w:tab w:val="right" w:pos="851"/>
      </w:tabs>
      <w:overflowPunct/>
      <w:adjustRightInd/>
      <w:snapToGrid/>
      <w:spacing w:before="360" w:after="240" w:line="270" w:lineRule="exact"/>
      <w:ind w:left="1134" w:right="1134" w:hanging="1134"/>
    </w:pPr>
    <w:rPr>
      <w:b/>
      <w:snapToGrid/>
      <w:sz w:val="24"/>
      <w:szCs w:val="10"/>
    </w:rPr>
  </w:style>
  <w:style w:type="paragraph" w:customStyle="1" w:styleId="H23G">
    <w:name w:val="_ H_2/3_G"/>
    <w:basedOn w:val="a"/>
    <w:next w:val="a"/>
    <w:qFormat/>
    <w:rsid w:val="00A9197F"/>
    <w:pPr>
      <w:keepNext/>
      <w:keepLines/>
      <w:tabs>
        <w:tab w:val="clear" w:pos="431"/>
        <w:tab w:val="right" w:pos="851"/>
      </w:tabs>
      <w:overflowPunct/>
      <w:adjustRightInd/>
      <w:snapToGrid/>
      <w:spacing w:before="240" w:after="120" w:line="240" w:lineRule="exact"/>
      <w:ind w:left="1134" w:right="1134" w:hanging="1134"/>
    </w:pPr>
    <w:rPr>
      <w:b/>
      <w:snapToGrid/>
      <w:szCs w:val="10"/>
    </w:rPr>
  </w:style>
  <w:style w:type="paragraph" w:customStyle="1" w:styleId="SingleTxtG">
    <w:name w:val="_ Single Txt_G"/>
    <w:basedOn w:val="a"/>
    <w:qFormat/>
    <w:rsid w:val="00A9197F"/>
    <w:pPr>
      <w:tabs>
        <w:tab w:val="clear" w:pos="431"/>
      </w:tabs>
      <w:overflowPunct/>
      <w:adjustRightInd/>
      <w:snapToGrid/>
      <w:spacing w:after="120" w:line="280" w:lineRule="exact"/>
      <w:ind w:left="1134" w:right="1134"/>
    </w:pPr>
    <w:rPr>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69C31-A2F4-4397-9E2C-72C040A2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8608</Words>
  <Characters>9291</Characters>
  <Application>Microsoft Office Word</Application>
  <DocSecurity>0</DocSecurity>
  <Lines>312</Lines>
  <Paragraphs>88</Paragraphs>
  <ScaleCrop>false</ScaleCrop>
  <Company>DCM</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CCPR/C/BLZ/CO/1/Add.1</dc:title>
  <dc:subject>1821559</dc:subject>
  <dc:creator>yang</dc:creator>
  <cp:keywords/>
  <dc:description/>
  <cp:lastModifiedBy>Xiaoqing Yang</cp:lastModifiedBy>
  <cp:revision>2</cp:revision>
  <cp:lastPrinted>2019-03-04T13:02:00Z</cp:lastPrinted>
  <dcterms:created xsi:type="dcterms:W3CDTF">2019-03-04T15:36:00Z</dcterms:created>
  <dcterms:modified xsi:type="dcterms:W3CDTF">2019-03-04T15:36:00Z</dcterms:modified>
</cp:coreProperties>
</file>