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3D998F8" w14:textId="77777777" w:rsidTr="002B7BC7">
        <w:trPr>
          <w:trHeight w:hRule="exact" w:val="851"/>
        </w:trPr>
        <w:tc>
          <w:tcPr>
            <w:tcW w:w="1276" w:type="dxa"/>
            <w:tcBorders>
              <w:bottom w:val="single" w:sz="4" w:space="0" w:color="auto"/>
            </w:tcBorders>
          </w:tcPr>
          <w:p w14:paraId="6A908D3C" w14:textId="77777777" w:rsidR="006F71EA" w:rsidRPr="00DB58B5" w:rsidRDefault="006F71EA" w:rsidP="00127A77"/>
        </w:tc>
        <w:tc>
          <w:tcPr>
            <w:tcW w:w="2268" w:type="dxa"/>
            <w:tcBorders>
              <w:bottom w:val="single" w:sz="4" w:space="0" w:color="auto"/>
            </w:tcBorders>
            <w:vAlign w:val="bottom"/>
          </w:tcPr>
          <w:p w14:paraId="4687364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390DF7" w14:textId="77777777" w:rsidR="006F71EA" w:rsidRPr="00DB58B5" w:rsidRDefault="00127A77" w:rsidP="00127A77">
            <w:pPr>
              <w:jc w:val="right"/>
            </w:pPr>
            <w:r w:rsidRPr="00127A77">
              <w:rPr>
                <w:sz w:val="40"/>
              </w:rPr>
              <w:t>CCPR</w:t>
            </w:r>
            <w:r>
              <w:t>/C/DMA/COAR/1</w:t>
            </w:r>
          </w:p>
        </w:tc>
      </w:tr>
      <w:tr w:rsidR="006F71EA" w:rsidRPr="00DB58B5" w14:paraId="20A8AB39" w14:textId="77777777" w:rsidTr="002B7BC7">
        <w:trPr>
          <w:trHeight w:hRule="exact" w:val="2835"/>
        </w:trPr>
        <w:tc>
          <w:tcPr>
            <w:tcW w:w="1276" w:type="dxa"/>
            <w:tcBorders>
              <w:top w:val="single" w:sz="4" w:space="0" w:color="auto"/>
              <w:bottom w:val="single" w:sz="12" w:space="0" w:color="auto"/>
            </w:tcBorders>
          </w:tcPr>
          <w:p w14:paraId="0DCE2C93" w14:textId="77777777" w:rsidR="006F71EA" w:rsidRPr="00DB58B5" w:rsidRDefault="006F71EA" w:rsidP="002B7BC7">
            <w:pPr>
              <w:spacing w:before="120"/>
              <w:jc w:val="center"/>
            </w:pPr>
            <w:r>
              <w:rPr>
                <w:noProof/>
                <w:lang w:eastAsia="fr-CH"/>
              </w:rPr>
              <w:drawing>
                <wp:inline distT="0" distB="0" distL="0" distR="0" wp14:anchorId="196F6F3D" wp14:editId="630B31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90CC02"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2EF42F2" w14:textId="77777777" w:rsidR="006F71EA" w:rsidRDefault="00127A77" w:rsidP="002B7BC7">
            <w:pPr>
              <w:spacing w:before="240"/>
            </w:pPr>
            <w:r>
              <w:t>Distr. générale</w:t>
            </w:r>
          </w:p>
          <w:p w14:paraId="2FE7E5B4" w14:textId="77777777" w:rsidR="00127A77" w:rsidRDefault="00127A77" w:rsidP="00127A77">
            <w:pPr>
              <w:spacing w:line="240" w:lineRule="exact"/>
            </w:pPr>
            <w:r>
              <w:t>24 avril 2020</w:t>
            </w:r>
          </w:p>
          <w:p w14:paraId="6E63EF2D" w14:textId="77777777" w:rsidR="00127A77" w:rsidRDefault="00127A77" w:rsidP="00127A77">
            <w:pPr>
              <w:spacing w:line="240" w:lineRule="exact"/>
            </w:pPr>
            <w:r>
              <w:t>Français</w:t>
            </w:r>
          </w:p>
          <w:p w14:paraId="0ADB7874" w14:textId="77777777" w:rsidR="00127A77" w:rsidRPr="00DB58B5" w:rsidRDefault="00127A77" w:rsidP="00127A77">
            <w:pPr>
              <w:spacing w:line="240" w:lineRule="exact"/>
            </w:pPr>
            <w:r>
              <w:t>Original : anglais</w:t>
            </w:r>
          </w:p>
        </w:tc>
      </w:tr>
    </w:tbl>
    <w:p w14:paraId="01BD5C36" w14:textId="77777777" w:rsidR="006F71EA" w:rsidRDefault="006F71EA" w:rsidP="006F71EA">
      <w:pPr>
        <w:spacing w:before="120"/>
        <w:rPr>
          <w:b/>
          <w:sz w:val="24"/>
          <w:szCs w:val="24"/>
        </w:rPr>
      </w:pPr>
      <w:r w:rsidRPr="00DF3BF1">
        <w:rPr>
          <w:b/>
          <w:sz w:val="24"/>
          <w:szCs w:val="24"/>
        </w:rPr>
        <w:t>Comité des droits de l</w:t>
      </w:r>
      <w:r w:rsidR="004B4721">
        <w:rPr>
          <w:b/>
          <w:sz w:val="24"/>
          <w:szCs w:val="24"/>
        </w:rPr>
        <w:t>’</w:t>
      </w:r>
      <w:r w:rsidRPr="00DF3BF1">
        <w:rPr>
          <w:b/>
          <w:sz w:val="24"/>
          <w:szCs w:val="24"/>
        </w:rPr>
        <w:t>homme</w:t>
      </w:r>
    </w:p>
    <w:p w14:paraId="5887476D" w14:textId="77777777" w:rsidR="00127A77" w:rsidRPr="00CE5093" w:rsidRDefault="00CE5093" w:rsidP="00CE5093">
      <w:pPr>
        <w:pStyle w:val="HChG"/>
      </w:pPr>
      <w:r>
        <w:rPr>
          <w:lang w:val="fr-FR"/>
        </w:rPr>
        <w:tab/>
      </w:r>
      <w:r>
        <w:rPr>
          <w:lang w:val="fr-FR"/>
        </w:rPr>
        <w:tab/>
      </w:r>
      <w:r w:rsidR="00127A77" w:rsidRPr="00494F1C">
        <w:rPr>
          <w:lang w:val="fr-FR"/>
        </w:rPr>
        <w:t xml:space="preserve">Observations finales concernant la Dominique </w:t>
      </w:r>
      <w:r w:rsidR="00127A77" w:rsidRPr="00494F1C">
        <w:rPr>
          <w:lang w:val="fr-FR"/>
        </w:rPr>
        <w:br/>
        <w:t>en l</w:t>
      </w:r>
      <w:r w:rsidR="004B4721">
        <w:rPr>
          <w:lang w:val="fr-FR"/>
        </w:rPr>
        <w:t>’</w:t>
      </w:r>
      <w:r w:rsidR="00127A77" w:rsidRPr="00494F1C">
        <w:rPr>
          <w:lang w:val="fr-FR"/>
        </w:rPr>
        <w:t>absence de rapport initial</w:t>
      </w:r>
      <w:r w:rsidRPr="00CE5093">
        <w:rPr>
          <w:rStyle w:val="Appelnotedebasdep"/>
          <w:b w:val="0"/>
          <w:bCs/>
          <w:sz w:val="20"/>
          <w:vertAlign w:val="baseline"/>
        </w:rPr>
        <w:footnoteReference w:customMarkFollows="1" w:id="2"/>
        <w:t>*</w:t>
      </w:r>
    </w:p>
    <w:p w14:paraId="58CC0933" w14:textId="77777777" w:rsidR="00127A77" w:rsidRPr="00C94176" w:rsidRDefault="00CE5093" w:rsidP="00CE5093">
      <w:pPr>
        <w:pStyle w:val="SingleTxtG"/>
        <w:rPr>
          <w:lang w:val="fr-FR"/>
        </w:rPr>
      </w:pPr>
      <w:r>
        <w:rPr>
          <w:lang w:val="fr-FR"/>
        </w:rPr>
        <w:t>1.</w:t>
      </w:r>
      <w:r>
        <w:rPr>
          <w:lang w:val="fr-FR"/>
        </w:rPr>
        <w:tab/>
      </w:r>
      <w:r w:rsidR="00127A77" w:rsidRPr="00C94176">
        <w:rPr>
          <w:lang w:val="fr-FR"/>
        </w:rPr>
        <w:t>En l</w:t>
      </w:r>
      <w:r w:rsidR="004B4721">
        <w:rPr>
          <w:lang w:val="fr-FR"/>
        </w:rPr>
        <w:t>’</w:t>
      </w:r>
      <w:r w:rsidR="00127A77" w:rsidRPr="00C94176">
        <w:rPr>
          <w:lang w:val="fr-FR"/>
        </w:rPr>
        <w:t>absence de rapport de l</w:t>
      </w:r>
      <w:r w:rsidR="004B4721">
        <w:rPr>
          <w:lang w:val="fr-FR"/>
        </w:rPr>
        <w:t>’</w:t>
      </w:r>
      <w:r w:rsidR="00127A77" w:rsidRPr="00C94176">
        <w:rPr>
          <w:lang w:val="fr-FR"/>
        </w:rPr>
        <w:t>État partie, le Comité des droits de l</w:t>
      </w:r>
      <w:r w:rsidR="004B4721">
        <w:rPr>
          <w:lang w:val="fr-FR"/>
        </w:rPr>
        <w:t>’</w:t>
      </w:r>
      <w:r w:rsidR="00127A77" w:rsidRPr="00C94176">
        <w:rPr>
          <w:lang w:val="fr-FR"/>
        </w:rPr>
        <w:t>homme a examiné la situation des droits civils et politiques en Dominique au regard du Pacte international relatif aux droits civils et politiques, à ses 3702</w:t>
      </w:r>
      <w:r w:rsidR="00127A77" w:rsidRPr="00C94176">
        <w:rPr>
          <w:vertAlign w:val="superscript"/>
          <w:lang w:val="fr-FR"/>
        </w:rPr>
        <w:t>e</w:t>
      </w:r>
      <w:r w:rsidR="00127A77" w:rsidRPr="00C94176">
        <w:rPr>
          <w:lang w:val="fr-FR"/>
        </w:rPr>
        <w:t xml:space="preserve"> et 3703</w:t>
      </w:r>
      <w:r w:rsidR="00127A77" w:rsidRPr="00C94176">
        <w:rPr>
          <w:vertAlign w:val="superscript"/>
          <w:lang w:val="fr-FR"/>
        </w:rPr>
        <w:t>e</w:t>
      </w:r>
      <w:r w:rsidR="00127A77" w:rsidRPr="00C94176">
        <w:rPr>
          <w:lang w:val="fr-FR"/>
        </w:rPr>
        <w:t xml:space="preserve"> séances publiques (CCPR/C/SR.3702 et 3703), les 10 et 11 mars 2020. </w:t>
      </w:r>
      <w:r w:rsidR="00127A77" w:rsidRPr="00C94176">
        <w:t>Conformément au paragraphe 1 de l</w:t>
      </w:r>
      <w:r w:rsidR="004B4721">
        <w:t>’</w:t>
      </w:r>
      <w:r w:rsidR="00127A77" w:rsidRPr="00C94176">
        <w:t>article 71 du Règlement intérieur du Comité, dans le cas où un État partie n</w:t>
      </w:r>
      <w:r w:rsidR="004B4721">
        <w:t>’</w:t>
      </w:r>
      <w:r w:rsidR="00127A77" w:rsidRPr="00C94176">
        <w:t>a pas soumis de rapport en application de l</w:t>
      </w:r>
      <w:r w:rsidR="004B4721">
        <w:t>’</w:t>
      </w:r>
      <w:r w:rsidR="00127A77" w:rsidRPr="00C94176">
        <w:t>article 40 du Pacte, le Comité peut examiner en séance publique les mesures prises par l</w:t>
      </w:r>
      <w:r w:rsidR="004B4721">
        <w:t>’</w:t>
      </w:r>
      <w:r w:rsidR="00127A77" w:rsidRPr="00C94176">
        <w:t>État partie pour donner effet aux droits reconnus dans le Pacte, et adopter des observations finales.</w:t>
      </w:r>
    </w:p>
    <w:p w14:paraId="2689C9E3" w14:textId="77777777" w:rsidR="00127A77" w:rsidRPr="00C94176" w:rsidRDefault="00CE5093" w:rsidP="00CE5093">
      <w:pPr>
        <w:pStyle w:val="SingleTxtG"/>
        <w:rPr>
          <w:rFonts w:eastAsia="Calibri"/>
          <w:lang w:val="fr-FR"/>
        </w:rPr>
      </w:pPr>
      <w:r>
        <w:rPr>
          <w:rFonts w:eastAsia="Calibri"/>
        </w:rPr>
        <w:t>2.</w:t>
      </w:r>
      <w:r>
        <w:rPr>
          <w:rFonts w:eastAsia="Calibri"/>
        </w:rPr>
        <w:tab/>
      </w:r>
      <w:r w:rsidR="00127A77">
        <w:rPr>
          <w:rFonts w:eastAsia="Calibri"/>
        </w:rPr>
        <w:t>Le 27 </w:t>
      </w:r>
      <w:r w:rsidR="00127A77" w:rsidRPr="00DD37E5">
        <w:rPr>
          <w:rFonts w:eastAsia="Calibri"/>
        </w:rPr>
        <w:t>mars 20</w:t>
      </w:r>
      <w:r w:rsidR="00127A77">
        <w:rPr>
          <w:rFonts w:eastAsia="Calibri"/>
        </w:rPr>
        <w:t>20</w:t>
      </w:r>
      <w:r w:rsidR="00127A77" w:rsidRPr="00DD37E5">
        <w:rPr>
          <w:rFonts w:eastAsia="Calibri"/>
        </w:rPr>
        <w:t xml:space="preserve">, </w:t>
      </w:r>
      <w:r w:rsidR="00127A77">
        <w:rPr>
          <w:rFonts w:eastAsia="Calibri"/>
        </w:rPr>
        <w:t>le Comité</w:t>
      </w:r>
      <w:r w:rsidR="00127A77" w:rsidRPr="00DD37E5">
        <w:rPr>
          <w:rFonts w:eastAsia="Calibri"/>
        </w:rPr>
        <w:t xml:space="preserve"> a adopté </w:t>
      </w:r>
      <w:r w:rsidR="00127A77" w:rsidRPr="00CE5093">
        <w:rPr>
          <w:lang w:val="fr-FR"/>
        </w:rPr>
        <w:t>les</w:t>
      </w:r>
      <w:r w:rsidR="00127A77" w:rsidRPr="00DD37E5">
        <w:rPr>
          <w:rFonts w:eastAsia="Calibri"/>
        </w:rPr>
        <w:t xml:space="preserve"> présentes observations finales.</w:t>
      </w:r>
    </w:p>
    <w:p w14:paraId="0F12D392" w14:textId="77777777" w:rsidR="00127A77" w:rsidRPr="00C94176" w:rsidRDefault="00CE5093" w:rsidP="00CE5093">
      <w:pPr>
        <w:pStyle w:val="H1G"/>
      </w:pPr>
      <w:r>
        <w:tab/>
        <w:t>A.</w:t>
      </w:r>
      <w:r>
        <w:tab/>
      </w:r>
      <w:r w:rsidR="00127A77" w:rsidRPr="00C94176">
        <w:t>Introduction</w:t>
      </w:r>
    </w:p>
    <w:p w14:paraId="604B542A" w14:textId="77777777" w:rsidR="00127A77" w:rsidRPr="00C94176" w:rsidRDefault="00CE5093" w:rsidP="00CE5093">
      <w:pPr>
        <w:pStyle w:val="SingleTxtG"/>
        <w:rPr>
          <w:rFonts w:eastAsia="Calibri"/>
          <w:lang w:val="fr-FR"/>
        </w:rPr>
      </w:pPr>
      <w:r>
        <w:rPr>
          <w:rFonts w:eastAsia="Calibri"/>
          <w:lang w:val="fr-FR"/>
        </w:rPr>
        <w:t>3.</w:t>
      </w:r>
      <w:r>
        <w:rPr>
          <w:rFonts w:eastAsia="Calibri"/>
          <w:lang w:val="fr-FR"/>
        </w:rPr>
        <w:tab/>
      </w:r>
      <w:r w:rsidR="00127A77">
        <w:rPr>
          <w:rFonts w:eastAsia="Calibri"/>
          <w:lang w:val="fr-FR"/>
        </w:rPr>
        <w:t>Le Pacte est entré en vigueur pour la Dominique le 17 juin 1993. L</w:t>
      </w:r>
      <w:r w:rsidR="004B4721">
        <w:rPr>
          <w:rFonts w:eastAsia="Calibri"/>
          <w:lang w:val="fr-FR"/>
        </w:rPr>
        <w:t>’</w:t>
      </w:r>
      <w:r w:rsidR="00127A77">
        <w:rPr>
          <w:rFonts w:eastAsia="Calibri"/>
          <w:lang w:val="fr-FR"/>
        </w:rPr>
        <w:t xml:space="preserve">État partie devait soumettre son premier rapport périodique le 16 septembre 1994. Le </w:t>
      </w:r>
      <w:r w:rsidR="00127A77" w:rsidRPr="00154CFF">
        <w:rPr>
          <w:rFonts w:eastAsia="Calibri"/>
        </w:rPr>
        <w:t>Comité regrette que l</w:t>
      </w:r>
      <w:r w:rsidR="004B4721">
        <w:rPr>
          <w:rFonts w:eastAsia="Calibri"/>
        </w:rPr>
        <w:t>’</w:t>
      </w:r>
      <w:r w:rsidR="00127A77" w:rsidRPr="00154CFF">
        <w:rPr>
          <w:rFonts w:eastAsia="Calibri"/>
        </w:rPr>
        <w:t>État partie ait manqué aux obligations que lui impose l</w:t>
      </w:r>
      <w:r w:rsidR="004B4721">
        <w:rPr>
          <w:rFonts w:eastAsia="Calibri"/>
        </w:rPr>
        <w:t>’</w:t>
      </w:r>
      <w:r w:rsidR="00127A77" w:rsidRPr="00154CFF">
        <w:rPr>
          <w:rFonts w:eastAsia="Calibri"/>
        </w:rPr>
        <w:t xml:space="preserve">article 40 du Pacte et </w:t>
      </w:r>
      <w:r w:rsidR="00127A77" w:rsidRPr="00CE5093">
        <w:rPr>
          <w:lang w:val="fr-FR"/>
        </w:rPr>
        <w:t>qu</w:t>
      </w:r>
      <w:r w:rsidR="004B4721">
        <w:rPr>
          <w:lang w:val="fr-FR"/>
        </w:rPr>
        <w:t>’</w:t>
      </w:r>
      <w:r w:rsidR="00127A77" w:rsidRPr="00CE5093">
        <w:rPr>
          <w:lang w:val="fr-FR"/>
        </w:rPr>
        <w:t>en</w:t>
      </w:r>
      <w:r w:rsidR="00127A77">
        <w:rPr>
          <w:rFonts w:eastAsia="Calibri"/>
        </w:rPr>
        <w:t xml:space="preserve"> dépit</w:t>
      </w:r>
      <w:r w:rsidR="00127A77" w:rsidRPr="00154CFF">
        <w:rPr>
          <w:rFonts w:eastAsia="Calibri"/>
        </w:rPr>
        <w:t xml:space="preserve"> de nombreux rappels, il n</w:t>
      </w:r>
      <w:r w:rsidR="004B4721">
        <w:rPr>
          <w:rFonts w:eastAsia="Calibri"/>
        </w:rPr>
        <w:t>’</w:t>
      </w:r>
      <w:r w:rsidR="00127A77" w:rsidRPr="00154CFF">
        <w:rPr>
          <w:rFonts w:eastAsia="Calibri"/>
        </w:rPr>
        <w:t xml:space="preserve">ait pas soumis son </w:t>
      </w:r>
      <w:r w:rsidR="00127A77">
        <w:rPr>
          <w:rFonts w:eastAsia="Calibri"/>
        </w:rPr>
        <w:t>premier</w:t>
      </w:r>
      <w:r w:rsidR="00127A77" w:rsidRPr="00154CFF">
        <w:rPr>
          <w:rFonts w:eastAsia="Calibri"/>
        </w:rPr>
        <w:t xml:space="preserve"> rapport périodique.</w:t>
      </w:r>
    </w:p>
    <w:p w14:paraId="44E8BE14" w14:textId="77777777" w:rsidR="00127A77" w:rsidRPr="00C94176" w:rsidRDefault="00CE5093" w:rsidP="00CE5093">
      <w:pPr>
        <w:pStyle w:val="SingleTxtG"/>
        <w:rPr>
          <w:rFonts w:eastAsia="Calibri"/>
          <w:lang w:val="fr-FR"/>
        </w:rPr>
      </w:pPr>
      <w:r>
        <w:rPr>
          <w:rFonts w:eastAsia="Calibri"/>
        </w:rPr>
        <w:t>4.</w:t>
      </w:r>
      <w:r>
        <w:rPr>
          <w:rFonts w:eastAsia="Calibri"/>
        </w:rPr>
        <w:tab/>
      </w:r>
      <w:r w:rsidR="00127A77" w:rsidRPr="001F76BB">
        <w:rPr>
          <w:rFonts w:eastAsia="Calibri"/>
        </w:rPr>
        <w:t>Le Comité se félicite toutefois de l</w:t>
      </w:r>
      <w:r w:rsidR="004B4721">
        <w:rPr>
          <w:rFonts w:eastAsia="Calibri"/>
        </w:rPr>
        <w:t>’</w:t>
      </w:r>
      <w:r w:rsidR="00127A77" w:rsidRPr="001F76BB">
        <w:rPr>
          <w:rFonts w:eastAsia="Calibri"/>
        </w:rPr>
        <w:t xml:space="preserve">occasion qui lui </w:t>
      </w:r>
      <w:r w:rsidR="00127A77">
        <w:rPr>
          <w:rFonts w:eastAsia="Calibri"/>
        </w:rPr>
        <w:t>a été</w:t>
      </w:r>
      <w:r w:rsidR="00127A77" w:rsidRPr="001F76BB">
        <w:rPr>
          <w:rFonts w:eastAsia="Calibri"/>
        </w:rPr>
        <w:t xml:space="preserve"> donnée d</w:t>
      </w:r>
      <w:r w:rsidR="004B4721">
        <w:rPr>
          <w:rFonts w:eastAsia="Calibri"/>
        </w:rPr>
        <w:t>’</w:t>
      </w:r>
      <w:r w:rsidR="00127A77" w:rsidRPr="001F76BB">
        <w:rPr>
          <w:rFonts w:eastAsia="Calibri"/>
        </w:rPr>
        <w:t>engager un dialogue constructif avec la délégation de l</w:t>
      </w:r>
      <w:r w:rsidR="004B4721">
        <w:rPr>
          <w:rFonts w:eastAsia="Calibri"/>
        </w:rPr>
        <w:t>’</w:t>
      </w:r>
      <w:r w:rsidR="00127A77" w:rsidRPr="001F76BB">
        <w:rPr>
          <w:rFonts w:eastAsia="Calibri"/>
        </w:rPr>
        <w:t>État partie sur la mise en œuvre du Pacte.</w:t>
      </w:r>
      <w:r w:rsidR="00127A77">
        <w:rPr>
          <w:rFonts w:eastAsia="Calibri"/>
        </w:rPr>
        <w:t xml:space="preserve"> </w:t>
      </w:r>
      <w:r w:rsidR="00127A77" w:rsidRPr="001F76BB">
        <w:rPr>
          <w:rFonts w:eastAsia="Calibri"/>
        </w:rPr>
        <w:t>Il</w:t>
      </w:r>
      <w:r w:rsidR="006D5CF5">
        <w:rPr>
          <w:rFonts w:eastAsia="Calibri"/>
        </w:rPr>
        <w:t> </w:t>
      </w:r>
      <w:r w:rsidR="00127A77" w:rsidRPr="001F76BB">
        <w:rPr>
          <w:rFonts w:eastAsia="Calibri"/>
        </w:rPr>
        <w:t>remercie l</w:t>
      </w:r>
      <w:r w:rsidR="004B4721">
        <w:rPr>
          <w:rFonts w:eastAsia="Calibri"/>
        </w:rPr>
        <w:t>’</w:t>
      </w:r>
      <w:r w:rsidR="00127A77" w:rsidRPr="001F76BB">
        <w:rPr>
          <w:rFonts w:eastAsia="Calibri"/>
        </w:rPr>
        <w:t>État partie de ses réponses écrites (CCPR/C/</w:t>
      </w:r>
      <w:r w:rsidR="00127A77">
        <w:rPr>
          <w:rFonts w:eastAsia="Calibri"/>
        </w:rPr>
        <w:t>DMA</w:t>
      </w:r>
      <w:r w:rsidR="00127A77" w:rsidRPr="001F76BB">
        <w:rPr>
          <w:rFonts w:eastAsia="Calibri"/>
        </w:rPr>
        <w:t>/</w:t>
      </w:r>
      <w:r w:rsidR="00127A77">
        <w:rPr>
          <w:rFonts w:eastAsia="Calibri"/>
        </w:rPr>
        <w:t>RQAR</w:t>
      </w:r>
      <w:r w:rsidR="00127A77" w:rsidRPr="001F76BB">
        <w:rPr>
          <w:rFonts w:eastAsia="Calibri"/>
        </w:rPr>
        <w:t>/</w:t>
      </w:r>
      <w:r w:rsidR="00127A77">
        <w:rPr>
          <w:rFonts w:eastAsia="Calibri"/>
        </w:rPr>
        <w:t>1</w:t>
      </w:r>
      <w:r w:rsidR="00127A77" w:rsidRPr="001F76BB">
        <w:rPr>
          <w:rFonts w:eastAsia="Calibri"/>
        </w:rPr>
        <w:t>) à la liste de points (CCPR/C/</w:t>
      </w:r>
      <w:r w:rsidR="00127A77">
        <w:rPr>
          <w:rFonts w:eastAsia="Calibri"/>
        </w:rPr>
        <w:t>DMA</w:t>
      </w:r>
      <w:r w:rsidR="00127A77" w:rsidRPr="001F76BB">
        <w:rPr>
          <w:rFonts w:eastAsia="Calibri"/>
        </w:rPr>
        <w:t>/Q/</w:t>
      </w:r>
      <w:r w:rsidR="00127A77">
        <w:rPr>
          <w:rFonts w:eastAsia="Calibri"/>
        </w:rPr>
        <w:t>1/Add.1</w:t>
      </w:r>
      <w:r w:rsidR="00127A77" w:rsidRPr="001F76BB">
        <w:rPr>
          <w:rFonts w:eastAsia="Calibri"/>
        </w:rPr>
        <w:t>), qui ont été complétées oralement par la délégation, et des renseignements supplémentaires donnés par écrit.</w:t>
      </w:r>
    </w:p>
    <w:p w14:paraId="2FD0D18B" w14:textId="77777777" w:rsidR="00127A77" w:rsidRPr="00C94176" w:rsidRDefault="00CE5093" w:rsidP="00CE5093">
      <w:pPr>
        <w:pStyle w:val="SingleTxtG"/>
        <w:rPr>
          <w:rFonts w:eastAsia="Calibri"/>
        </w:rPr>
      </w:pPr>
      <w:r>
        <w:rPr>
          <w:rFonts w:eastAsia="Calibri"/>
        </w:rPr>
        <w:t>5.</w:t>
      </w:r>
      <w:r>
        <w:rPr>
          <w:rFonts w:eastAsia="Calibri"/>
        </w:rPr>
        <w:tab/>
      </w:r>
      <w:r w:rsidR="00127A77">
        <w:rPr>
          <w:rFonts w:eastAsia="Calibri"/>
        </w:rPr>
        <w:t>Compte tenu</w:t>
      </w:r>
      <w:r w:rsidR="00127A77" w:rsidRPr="00D8644F">
        <w:rPr>
          <w:rFonts w:eastAsia="Calibri"/>
        </w:rPr>
        <w:t xml:space="preserve"> du dialogue constructif q</w:t>
      </w:r>
      <w:r w:rsidR="00127A77">
        <w:rPr>
          <w:rFonts w:eastAsia="Calibri"/>
        </w:rPr>
        <w:t>u</w:t>
      </w:r>
      <w:r w:rsidR="004B4721">
        <w:rPr>
          <w:rFonts w:eastAsia="Calibri"/>
        </w:rPr>
        <w:t>’</w:t>
      </w:r>
      <w:r w:rsidR="00127A77" w:rsidRPr="00D8644F">
        <w:rPr>
          <w:rFonts w:eastAsia="Calibri"/>
        </w:rPr>
        <w:t>il a eu avec la délégation de l</w:t>
      </w:r>
      <w:r w:rsidR="004B4721">
        <w:rPr>
          <w:rFonts w:eastAsia="Calibri"/>
        </w:rPr>
        <w:t>’</w:t>
      </w:r>
      <w:r w:rsidR="00127A77" w:rsidRPr="00D8644F">
        <w:rPr>
          <w:rFonts w:eastAsia="Calibri"/>
        </w:rPr>
        <w:t>État partie, le Comité considère</w:t>
      </w:r>
      <w:r w:rsidR="00127A77">
        <w:rPr>
          <w:rFonts w:eastAsia="Calibri"/>
        </w:rPr>
        <w:t xml:space="preserve"> que les réponses écrites à sa liste de points constituent le premier rapport périodique de l</w:t>
      </w:r>
      <w:r w:rsidR="004B4721">
        <w:rPr>
          <w:rFonts w:eastAsia="Calibri"/>
        </w:rPr>
        <w:t>’</w:t>
      </w:r>
      <w:r w:rsidR="00127A77">
        <w:rPr>
          <w:rFonts w:eastAsia="Calibri"/>
        </w:rPr>
        <w:t>État partie et prie celui-ci de soumettre un document de base commun pour faciliter les échanges futurs.</w:t>
      </w:r>
      <w:r w:rsidR="00127A77" w:rsidRPr="00494F1C">
        <w:rPr>
          <w:rFonts w:eastAsia="Calibri"/>
          <w:lang w:val="fr-FR"/>
        </w:rPr>
        <w:tab/>
      </w:r>
    </w:p>
    <w:p w14:paraId="790397E3" w14:textId="77777777" w:rsidR="00127A77" w:rsidRPr="00CE5093" w:rsidRDefault="00CE5093" w:rsidP="00CE5093">
      <w:pPr>
        <w:pStyle w:val="H1G"/>
      </w:pPr>
      <w:r>
        <w:tab/>
        <w:t>B.</w:t>
      </w:r>
      <w:r>
        <w:tab/>
      </w:r>
      <w:r w:rsidR="00127A77" w:rsidRPr="00CE5093">
        <w:t>Aspects positifs</w:t>
      </w:r>
    </w:p>
    <w:p w14:paraId="19E6C9DE" w14:textId="77777777" w:rsidR="00127A77" w:rsidRPr="00C94176" w:rsidRDefault="00CE5093" w:rsidP="00CE5093">
      <w:pPr>
        <w:pStyle w:val="SingleTxtG"/>
        <w:rPr>
          <w:rFonts w:eastAsia="Calibri"/>
        </w:rPr>
      </w:pPr>
      <w:r>
        <w:rPr>
          <w:rFonts w:eastAsia="Calibri"/>
        </w:rPr>
        <w:t>6.</w:t>
      </w:r>
      <w:r>
        <w:rPr>
          <w:rFonts w:eastAsia="Calibri"/>
        </w:rPr>
        <w:tab/>
      </w:r>
      <w:r w:rsidR="00127A77" w:rsidRPr="00C94176">
        <w:rPr>
          <w:rFonts w:eastAsia="Calibri"/>
        </w:rPr>
        <w:t>Le Comité salue l</w:t>
      </w:r>
      <w:r w:rsidR="004B4721">
        <w:rPr>
          <w:rFonts w:eastAsia="Calibri"/>
        </w:rPr>
        <w:t>’</w:t>
      </w:r>
      <w:r w:rsidR="00127A77" w:rsidRPr="00C94176">
        <w:rPr>
          <w:rFonts w:eastAsia="Calibri"/>
        </w:rPr>
        <w:t>adoption par l</w:t>
      </w:r>
      <w:r w:rsidR="004B4721">
        <w:rPr>
          <w:rFonts w:eastAsia="Calibri"/>
        </w:rPr>
        <w:t>’</w:t>
      </w:r>
      <w:r w:rsidR="00127A77" w:rsidRPr="00C94176">
        <w:rPr>
          <w:rFonts w:eastAsia="Calibri"/>
        </w:rPr>
        <w:t>État partie des mesures</w:t>
      </w:r>
      <w:r w:rsidR="00127A77">
        <w:rPr>
          <w:rFonts w:eastAsia="Calibri"/>
        </w:rPr>
        <w:t xml:space="preserve"> législatives,</w:t>
      </w:r>
      <w:r w:rsidR="00127A77" w:rsidRPr="00C94176">
        <w:rPr>
          <w:rFonts w:eastAsia="Calibri"/>
        </w:rPr>
        <w:t xml:space="preserve"> institutionnelles et gouvernementales ci-après</w:t>
      </w:r>
      <w:r w:rsidR="00127A77">
        <w:rPr>
          <w:rFonts w:eastAsia="Calibri"/>
        </w:rPr>
        <w:t> :</w:t>
      </w:r>
    </w:p>
    <w:p w14:paraId="45DAFA6D" w14:textId="77777777" w:rsidR="00127A77" w:rsidRDefault="00CE5093" w:rsidP="00CE5093">
      <w:pPr>
        <w:pStyle w:val="SingleTxtG"/>
        <w:ind w:firstLine="567"/>
        <w:rPr>
          <w:rFonts w:eastAsia="Calibri"/>
        </w:rPr>
      </w:pPr>
      <w:r>
        <w:rPr>
          <w:rFonts w:eastAsia="Calibri"/>
        </w:rPr>
        <w:t>a)</w:t>
      </w:r>
      <w:r>
        <w:rPr>
          <w:rFonts w:eastAsia="Calibri"/>
        </w:rPr>
        <w:tab/>
      </w:r>
      <w:r w:rsidR="00127A77" w:rsidRPr="00C94176">
        <w:rPr>
          <w:rFonts w:eastAsia="Calibri"/>
        </w:rPr>
        <w:t>Programmes</w:t>
      </w:r>
      <w:r w:rsidR="00127A77">
        <w:rPr>
          <w:rFonts w:eastAsia="Calibri"/>
        </w:rPr>
        <w:t xml:space="preserve"> pour l</w:t>
      </w:r>
      <w:r w:rsidR="004B4721">
        <w:rPr>
          <w:rFonts w:eastAsia="Calibri"/>
        </w:rPr>
        <w:t>’</w:t>
      </w:r>
      <w:r w:rsidR="00127A77">
        <w:rPr>
          <w:rFonts w:eastAsia="Calibri"/>
        </w:rPr>
        <w:t>égalité hommes</w:t>
      </w:r>
      <w:r w:rsidR="00127A77">
        <w:rPr>
          <w:rFonts w:eastAsia="Calibri"/>
        </w:rPr>
        <w:noBreakHyphen/>
        <w:t>femmes, et nomination de femmes à des postes de responsabilité dans les secteurs public et privé ;</w:t>
      </w:r>
    </w:p>
    <w:p w14:paraId="7CC60AF3" w14:textId="77777777" w:rsidR="00127A77" w:rsidRDefault="00CE5093" w:rsidP="00CE5093">
      <w:pPr>
        <w:pStyle w:val="SingleTxtG"/>
        <w:ind w:firstLine="567"/>
        <w:rPr>
          <w:rFonts w:eastAsia="Calibri"/>
        </w:rPr>
      </w:pPr>
      <w:r>
        <w:rPr>
          <w:rFonts w:eastAsia="Calibri"/>
        </w:rPr>
        <w:t>b)</w:t>
      </w:r>
      <w:r>
        <w:rPr>
          <w:rFonts w:eastAsia="Calibri"/>
        </w:rPr>
        <w:tab/>
      </w:r>
      <w:r w:rsidR="00127A77">
        <w:rPr>
          <w:rFonts w:eastAsia="Calibri"/>
        </w:rPr>
        <w:t>Mesures visant à protéger les femmes contre la violence, notamment l</w:t>
      </w:r>
      <w:r w:rsidR="004B4721">
        <w:rPr>
          <w:rFonts w:eastAsia="Calibri"/>
        </w:rPr>
        <w:t>’</w:t>
      </w:r>
      <w:r w:rsidR="00127A77">
        <w:rPr>
          <w:rFonts w:eastAsia="Calibri"/>
        </w:rPr>
        <w:t xml:space="preserve">incrimination du viol conjugal dans la loi de 2016 relative aux infractions sexuelles, le </w:t>
      </w:r>
      <w:r w:rsidR="00127A77">
        <w:rPr>
          <w:rFonts w:eastAsia="Calibri"/>
        </w:rPr>
        <w:lastRenderedPageBreak/>
        <w:t xml:space="preserve">développement de la loi de 2001 relative à la protection contre la violence familiale et </w:t>
      </w:r>
      <w:r w:rsidR="00127A77" w:rsidRPr="00CE5093">
        <w:rPr>
          <w:rFonts w:eastAsia="Calibri"/>
        </w:rPr>
        <w:t>l</w:t>
      </w:r>
      <w:r w:rsidR="004B4721">
        <w:rPr>
          <w:rFonts w:eastAsia="Calibri"/>
        </w:rPr>
        <w:t>’</w:t>
      </w:r>
      <w:r w:rsidR="00127A77" w:rsidRPr="00CE5093">
        <w:rPr>
          <w:rFonts w:eastAsia="Calibri"/>
        </w:rPr>
        <w:t>élaboration de</w:t>
      </w:r>
      <w:r w:rsidR="00127A77">
        <w:rPr>
          <w:rFonts w:eastAsia="Calibri"/>
        </w:rPr>
        <w:t xml:space="preserve"> programmes </w:t>
      </w:r>
      <w:r w:rsidR="00127A77" w:rsidRPr="00CE5093">
        <w:rPr>
          <w:rFonts w:eastAsia="Calibri"/>
        </w:rPr>
        <w:t>visant à prévenir ce type de violence </w:t>
      </w:r>
      <w:r w:rsidR="00127A77">
        <w:rPr>
          <w:rFonts w:eastAsia="Calibri"/>
        </w:rPr>
        <w:t>;</w:t>
      </w:r>
    </w:p>
    <w:p w14:paraId="549F06EF" w14:textId="77777777" w:rsidR="00127A77" w:rsidRDefault="00CE5093" w:rsidP="00CE5093">
      <w:pPr>
        <w:pStyle w:val="SingleTxtG"/>
        <w:ind w:firstLine="567"/>
        <w:rPr>
          <w:rFonts w:eastAsia="Calibri"/>
        </w:rPr>
      </w:pPr>
      <w:r>
        <w:rPr>
          <w:rFonts w:eastAsia="Calibri"/>
        </w:rPr>
        <w:t>c)</w:t>
      </w:r>
      <w:r>
        <w:rPr>
          <w:rFonts w:eastAsia="Calibri"/>
        </w:rPr>
        <w:tab/>
      </w:r>
      <w:r w:rsidR="00127A77">
        <w:rPr>
          <w:rFonts w:eastAsia="Calibri"/>
        </w:rPr>
        <w:t>Mesures visant à protéger la population contre les effets des changements climatiques, notamment l</w:t>
      </w:r>
      <w:r w:rsidR="004B4721">
        <w:rPr>
          <w:rFonts w:eastAsia="Calibri"/>
        </w:rPr>
        <w:t>’</w:t>
      </w:r>
      <w:r w:rsidR="00127A77">
        <w:rPr>
          <w:rFonts w:eastAsia="Calibri"/>
        </w:rPr>
        <w:t xml:space="preserve">adoption de la loi de 2018 relative à la résilience climatique, et programmes </w:t>
      </w:r>
      <w:r w:rsidR="00127A77" w:rsidRPr="00FB6E18">
        <w:rPr>
          <w:rFonts w:eastAsia="Calibri"/>
        </w:rPr>
        <w:t>d</w:t>
      </w:r>
      <w:r w:rsidR="004B4721">
        <w:rPr>
          <w:rFonts w:eastAsia="Calibri"/>
        </w:rPr>
        <w:t>’</w:t>
      </w:r>
      <w:r w:rsidR="00127A77" w:rsidRPr="00C94176">
        <w:rPr>
          <w:rFonts w:eastAsia="Calibri"/>
        </w:rPr>
        <w:t>adaptation</w:t>
      </w:r>
      <w:r w:rsidR="00127A77">
        <w:rPr>
          <w:rFonts w:eastAsia="Calibri"/>
        </w:rPr>
        <w:t xml:space="preserve"> </w:t>
      </w:r>
      <w:r w:rsidR="00127A77" w:rsidRPr="00FB6E18">
        <w:rPr>
          <w:rFonts w:eastAsia="Calibri"/>
        </w:rPr>
        <w:t>aux changements climatiques et d</w:t>
      </w:r>
      <w:r w:rsidR="004B4721">
        <w:rPr>
          <w:rFonts w:eastAsia="Calibri"/>
        </w:rPr>
        <w:t>’</w:t>
      </w:r>
      <w:r w:rsidR="00127A77" w:rsidRPr="00FB6E18">
        <w:rPr>
          <w:rFonts w:eastAsia="Calibri"/>
        </w:rPr>
        <w:t>atténuation de leurs effets</w:t>
      </w:r>
      <w:r w:rsidR="00127A77">
        <w:rPr>
          <w:rFonts w:eastAsia="Calibri"/>
        </w:rPr>
        <w:t> ;</w:t>
      </w:r>
    </w:p>
    <w:p w14:paraId="73D9E5FF" w14:textId="77777777" w:rsidR="00127A77" w:rsidRDefault="00CE5093" w:rsidP="00CE5093">
      <w:pPr>
        <w:pStyle w:val="SingleTxtG"/>
        <w:ind w:firstLine="567"/>
        <w:rPr>
          <w:rFonts w:eastAsia="Calibri"/>
        </w:rPr>
      </w:pPr>
      <w:r>
        <w:rPr>
          <w:rFonts w:eastAsia="Calibri"/>
        </w:rPr>
        <w:t>d)</w:t>
      </w:r>
      <w:r>
        <w:rPr>
          <w:rFonts w:eastAsia="Calibri"/>
        </w:rPr>
        <w:tab/>
      </w:r>
      <w:r w:rsidR="00127A77">
        <w:rPr>
          <w:rFonts w:eastAsia="Calibri"/>
        </w:rPr>
        <w:t>Lancement d</w:t>
      </w:r>
      <w:r w:rsidR="004B4721">
        <w:rPr>
          <w:rFonts w:eastAsia="Calibri"/>
        </w:rPr>
        <w:t>’</w:t>
      </w:r>
      <w:r w:rsidR="00127A77">
        <w:rPr>
          <w:rFonts w:eastAsia="Calibri"/>
        </w:rPr>
        <w:t>un processus de révision et de réforme de la législation nationale.</w:t>
      </w:r>
    </w:p>
    <w:p w14:paraId="09596C6A" w14:textId="77777777" w:rsidR="00127A77" w:rsidRDefault="00CE5093" w:rsidP="00CE5093">
      <w:pPr>
        <w:pStyle w:val="SingleTxtG"/>
        <w:rPr>
          <w:rFonts w:eastAsia="Calibri"/>
        </w:rPr>
      </w:pPr>
      <w:r>
        <w:rPr>
          <w:rFonts w:eastAsia="Calibri"/>
        </w:rPr>
        <w:t>7.</w:t>
      </w:r>
      <w:r>
        <w:rPr>
          <w:rFonts w:eastAsia="Calibri"/>
        </w:rPr>
        <w:tab/>
      </w:r>
      <w:r w:rsidR="00127A77" w:rsidRPr="00C95126">
        <w:rPr>
          <w:rFonts w:eastAsia="Calibri"/>
        </w:rPr>
        <w:t>Le Comité note avec satisfaction que l</w:t>
      </w:r>
      <w:r w:rsidR="004B4721">
        <w:rPr>
          <w:rFonts w:eastAsia="Calibri"/>
        </w:rPr>
        <w:t>’</w:t>
      </w:r>
      <w:r w:rsidR="00127A77" w:rsidRPr="00C95126">
        <w:rPr>
          <w:rFonts w:eastAsia="Calibri"/>
        </w:rPr>
        <w:t>État partie a ratifié les instruments internationaux ci-après, ou y a adhéré :</w:t>
      </w:r>
    </w:p>
    <w:p w14:paraId="46A0CCE3" w14:textId="77777777" w:rsidR="00127A77" w:rsidRDefault="00CE5093" w:rsidP="00CE5093">
      <w:pPr>
        <w:pStyle w:val="SingleTxtG"/>
        <w:ind w:firstLine="567"/>
        <w:rPr>
          <w:rFonts w:eastAsia="Calibri"/>
        </w:rPr>
      </w:pPr>
      <w:r>
        <w:rPr>
          <w:rFonts w:eastAsia="Calibri"/>
        </w:rPr>
        <w:t>a)</w:t>
      </w:r>
      <w:r>
        <w:rPr>
          <w:rFonts w:eastAsia="Calibri"/>
        </w:rPr>
        <w:tab/>
      </w:r>
      <w:r w:rsidR="00127A77" w:rsidRPr="00943175">
        <w:rPr>
          <w:rFonts w:eastAsia="Calibri"/>
        </w:rPr>
        <w:t>Convention internationale pour la protection de toutes les personnes contre les disparitions forcées</w:t>
      </w:r>
      <w:r w:rsidR="00127A77">
        <w:rPr>
          <w:rFonts w:eastAsia="Calibri"/>
        </w:rPr>
        <w:t>, le 13 mai 2019 ;</w:t>
      </w:r>
    </w:p>
    <w:p w14:paraId="21E10B04" w14:textId="77777777" w:rsidR="00127A77" w:rsidRDefault="00CE5093" w:rsidP="00CE5093">
      <w:pPr>
        <w:pStyle w:val="SingleTxtG"/>
        <w:ind w:firstLine="567"/>
        <w:rPr>
          <w:rFonts w:eastAsia="Calibri"/>
        </w:rPr>
      </w:pPr>
      <w:r>
        <w:rPr>
          <w:rFonts w:eastAsia="Calibri"/>
        </w:rPr>
        <w:t>b)</w:t>
      </w:r>
      <w:r>
        <w:rPr>
          <w:rFonts w:eastAsia="Calibri"/>
        </w:rPr>
        <w:tab/>
      </w:r>
      <w:r w:rsidR="00127A77">
        <w:rPr>
          <w:rFonts w:eastAsia="Calibri"/>
        </w:rPr>
        <w:t>Convention internationale sur l</w:t>
      </w:r>
      <w:r w:rsidR="004B4721">
        <w:rPr>
          <w:rFonts w:eastAsia="Calibri"/>
        </w:rPr>
        <w:t>’</w:t>
      </w:r>
      <w:r w:rsidR="00127A77">
        <w:rPr>
          <w:rFonts w:eastAsia="Calibri"/>
        </w:rPr>
        <w:t>élimination de toutes les formes de discrimination raciale, le 13 mai 2019 ;</w:t>
      </w:r>
    </w:p>
    <w:p w14:paraId="5170572B" w14:textId="77777777" w:rsidR="00127A77" w:rsidRDefault="00CE5093" w:rsidP="00CE5093">
      <w:pPr>
        <w:pStyle w:val="SingleTxtG"/>
        <w:ind w:firstLine="567"/>
        <w:rPr>
          <w:rFonts w:eastAsia="Calibri"/>
        </w:rPr>
      </w:pPr>
      <w:r>
        <w:rPr>
          <w:rFonts w:eastAsia="Calibri"/>
        </w:rPr>
        <w:t>c)</w:t>
      </w:r>
      <w:r>
        <w:rPr>
          <w:rFonts w:eastAsia="Calibri"/>
        </w:rPr>
        <w:tab/>
      </w:r>
      <w:r w:rsidR="00127A77">
        <w:rPr>
          <w:rFonts w:eastAsia="Calibri"/>
        </w:rPr>
        <w:t>Convention relative aux droits des personnes handicapées, le 1</w:t>
      </w:r>
      <w:r w:rsidR="00127A77" w:rsidRPr="006D5CF5">
        <w:rPr>
          <w:rFonts w:eastAsia="Calibri"/>
          <w:vertAlign w:val="superscript"/>
        </w:rPr>
        <w:t>er</w:t>
      </w:r>
      <w:r w:rsidR="00127A77">
        <w:rPr>
          <w:rFonts w:eastAsia="Calibri"/>
        </w:rPr>
        <w:t> octobre 2012 ;</w:t>
      </w:r>
    </w:p>
    <w:p w14:paraId="5DCCE7BB" w14:textId="77777777" w:rsidR="00127A77" w:rsidRDefault="00CE5093" w:rsidP="00CE5093">
      <w:pPr>
        <w:pStyle w:val="SingleTxtG"/>
        <w:ind w:firstLine="567"/>
        <w:rPr>
          <w:rFonts w:eastAsia="Calibri"/>
        </w:rPr>
      </w:pPr>
      <w:r>
        <w:rPr>
          <w:rFonts w:eastAsia="Calibri"/>
        </w:rPr>
        <w:t>d)</w:t>
      </w:r>
      <w:r>
        <w:rPr>
          <w:rFonts w:eastAsia="Calibri"/>
        </w:rPr>
        <w:tab/>
      </w:r>
      <w:r w:rsidR="00127A77">
        <w:rPr>
          <w:rFonts w:eastAsia="Calibri"/>
        </w:rPr>
        <w:t>Protocole facultatif à la Convention relative aux droits de l</w:t>
      </w:r>
      <w:r w:rsidR="004B4721">
        <w:rPr>
          <w:rFonts w:eastAsia="Calibri"/>
        </w:rPr>
        <w:t>’</w:t>
      </w:r>
      <w:r w:rsidR="00127A77">
        <w:rPr>
          <w:rFonts w:eastAsia="Calibri"/>
        </w:rPr>
        <w:t>enfant, concernant l</w:t>
      </w:r>
      <w:r w:rsidR="004B4721">
        <w:rPr>
          <w:rFonts w:eastAsia="Calibri"/>
        </w:rPr>
        <w:t>’</w:t>
      </w:r>
      <w:r w:rsidR="00127A77">
        <w:rPr>
          <w:rFonts w:eastAsia="Calibri"/>
        </w:rPr>
        <w:t>implication d</w:t>
      </w:r>
      <w:r w:rsidR="004B4721">
        <w:rPr>
          <w:rFonts w:eastAsia="Calibri"/>
        </w:rPr>
        <w:t>’</w:t>
      </w:r>
      <w:r w:rsidR="00127A77">
        <w:rPr>
          <w:rFonts w:eastAsia="Calibri"/>
        </w:rPr>
        <w:t xml:space="preserve">enfants dans les conflits armés, le 20 septembre 2002 ; </w:t>
      </w:r>
    </w:p>
    <w:p w14:paraId="18E2EC58" w14:textId="77777777" w:rsidR="00127A77" w:rsidRDefault="00CE5093" w:rsidP="00CE5093">
      <w:pPr>
        <w:pStyle w:val="SingleTxtG"/>
        <w:ind w:firstLine="567"/>
        <w:rPr>
          <w:rFonts w:eastAsia="Calibri"/>
        </w:rPr>
      </w:pPr>
      <w:r>
        <w:rPr>
          <w:rFonts w:eastAsia="Calibri"/>
        </w:rPr>
        <w:t>e)</w:t>
      </w:r>
      <w:r>
        <w:rPr>
          <w:rFonts w:eastAsia="Calibri"/>
        </w:rPr>
        <w:tab/>
      </w:r>
      <w:r w:rsidR="00127A77">
        <w:rPr>
          <w:rFonts w:eastAsia="Calibri"/>
        </w:rPr>
        <w:t>Protocole facultatif à la Convention relative aux droits de l</w:t>
      </w:r>
      <w:r w:rsidR="004B4721">
        <w:rPr>
          <w:rFonts w:eastAsia="Calibri"/>
        </w:rPr>
        <w:t>’</w:t>
      </w:r>
      <w:r w:rsidR="00127A77">
        <w:rPr>
          <w:rFonts w:eastAsia="Calibri"/>
        </w:rPr>
        <w:t>enfant, concernant</w:t>
      </w:r>
      <w:r w:rsidR="00127A77" w:rsidRPr="00066643">
        <w:rPr>
          <w:rFonts w:eastAsia="Calibri"/>
        </w:rPr>
        <w:t xml:space="preserve"> la vente d</w:t>
      </w:r>
      <w:r w:rsidR="004B4721">
        <w:rPr>
          <w:rFonts w:eastAsia="Calibri"/>
        </w:rPr>
        <w:t>’</w:t>
      </w:r>
      <w:r w:rsidR="00127A77" w:rsidRPr="00066643">
        <w:rPr>
          <w:rFonts w:eastAsia="Calibri"/>
        </w:rPr>
        <w:t>enfants, la prostitution des enfants et la pornographie mettant en scène des enfants</w:t>
      </w:r>
      <w:r w:rsidR="00127A77">
        <w:rPr>
          <w:rFonts w:eastAsia="Calibri"/>
        </w:rPr>
        <w:t>, le 20 septembre 2002.</w:t>
      </w:r>
    </w:p>
    <w:p w14:paraId="5491A5AA" w14:textId="77777777" w:rsidR="00127A77" w:rsidRPr="008C626E" w:rsidRDefault="008C626E" w:rsidP="008C626E">
      <w:pPr>
        <w:pStyle w:val="H1G"/>
      </w:pPr>
      <w:r>
        <w:tab/>
        <w:t>C.</w:t>
      </w:r>
      <w:r>
        <w:tab/>
      </w:r>
      <w:r w:rsidR="00127A77" w:rsidRPr="008C626E">
        <w:t>Principaux sujets de préoccupation et recommandations</w:t>
      </w:r>
    </w:p>
    <w:p w14:paraId="728D3F59" w14:textId="77777777" w:rsidR="00127A77" w:rsidRDefault="008C626E" w:rsidP="008C626E">
      <w:pPr>
        <w:pStyle w:val="H23G"/>
      </w:pPr>
      <w:r>
        <w:tab/>
      </w:r>
      <w:r>
        <w:tab/>
      </w:r>
      <w:r w:rsidR="00127A77" w:rsidRPr="00C94176">
        <w:t>Application et diffusion du Pacte au niveau national</w:t>
      </w:r>
    </w:p>
    <w:p w14:paraId="2FC43C4F" w14:textId="77777777" w:rsidR="00127A77" w:rsidRDefault="008C626E" w:rsidP="008C626E">
      <w:pPr>
        <w:pStyle w:val="SingleTxtG"/>
        <w:rPr>
          <w:rFonts w:eastAsia="Calibri"/>
        </w:rPr>
      </w:pPr>
      <w:r>
        <w:rPr>
          <w:rFonts w:eastAsia="Calibri"/>
        </w:rPr>
        <w:t>8.</w:t>
      </w:r>
      <w:r>
        <w:rPr>
          <w:rFonts w:eastAsia="Calibri"/>
        </w:rPr>
        <w:tab/>
      </w:r>
      <w:r w:rsidR="00127A77" w:rsidRPr="00F73188">
        <w:rPr>
          <w:rFonts w:eastAsia="Calibri"/>
        </w:rPr>
        <w:t>Le Comité constate avec préoccupation qu</w:t>
      </w:r>
      <w:r w:rsidR="00127A77">
        <w:rPr>
          <w:rFonts w:eastAsia="Calibri"/>
        </w:rPr>
        <w:t xml:space="preserve">e </w:t>
      </w:r>
      <w:r w:rsidR="00127A77" w:rsidRPr="008C626E">
        <w:rPr>
          <w:rFonts w:eastAsia="Calibri"/>
        </w:rPr>
        <w:t>l</w:t>
      </w:r>
      <w:r w:rsidR="004B4721">
        <w:rPr>
          <w:rFonts w:eastAsia="Calibri"/>
        </w:rPr>
        <w:t>’</w:t>
      </w:r>
      <w:r w:rsidR="00127A77" w:rsidRPr="008C626E">
        <w:rPr>
          <w:rFonts w:eastAsia="Calibri"/>
        </w:rPr>
        <w:t>État partie</w:t>
      </w:r>
      <w:r w:rsidR="00127A77">
        <w:rPr>
          <w:rFonts w:eastAsia="Calibri"/>
        </w:rPr>
        <w:t xml:space="preserve"> n</w:t>
      </w:r>
      <w:r w:rsidR="004B4721">
        <w:rPr>
          <w:rFonts w:eastAsia="Calibri"/>
        </w:rPr>
        <w:t>’</w:t>
      </w:r>
      <w:r w:rsidR="00127A77">
        <w:rPr>
          <w:rFonts w:eastAsia="Calibri"/>
        </w:rPr>
        <w:t xml:space="preserve">a pas encore </w:t>
      </w:r>
      <w:r w:rsidR="00127A77" w:rsidRPr="00F73188">
        <w:rPr>
          <w:rFonts w:eastAsia="Calibri"/>
        </w:rPr>
        <w:t>donné pleinement effet au Pacte dans l</w:t>
      </w:r>
      <w:r w:rsidR="004B4721">
        <w:rPr>
          <w:rFonts w:eastAsia="Calibri"/>
        </w:rPr>
        <w:t>’</w:t>
      </w:r>
      <w:r w:rsidR="00127A77" w:rsidRPr="00F73188">
        <w:rPr>
          <w:rFonts w:eastAsia="Calibri"/>
        </w:rPr>
        <w:t xml:space="preserve">ordre juridique interne et </w:t>
      </w:r>
      <w:r w:rsidR="00127A77">
        <w:rPr>
          <w:rFonts w:eastAsia="Calibri"/>
        </w:rPr>
        <w:t>n</w:t>
      </w:r>
      <w:r w:rsidR="004B4721">
        <w:rPr>
          <w:rFonts w:eastAsia="Calibri"/>
        </w:rPr>
        <w:t>’</w:t>
      </w:r>
      <w:r w:rsidR="00127A77">
        <w:rPr>
          <w:rFonts w:eastAsia="Calibri"/>
        </w:rPr>
        <w:t>a fourni aucune information sur</w:t>
      </w:r>
      <w:r w:rsidR="00127A77" w:rsidRPr="00F73188">
        <w:rPr>
          <w:rFonts w:eastAsia="Calibri"/>
        </w:rPr>
        <w:t xml:space="preserve"> le nombre d</w:t>
      </w:r>
      <w:r w:rsidR="004B4721">
        <w:rPr>
          <w:rFonts w:eastAsia="Calibri"/>
        </w:rPr>
        <w:t>’</w:t>
      </w:r>
      <w:r w:rsidR="00127A77" w:rsidRPr="00F73188">
        <w:rPr>
          <w:rFonts w:eastAsia="Calibri"/>
        </w:rPr>
        <w:t>affaires dans lesquelles le Pacte a été invoqué par les tribunaux</w:t>
      </w:r>
      <w:r w:rsidR="00127A77">
        <w:rPr>
          <w:rFonts w:eastAsia="Calibri"/>
        </w:rPr>
        <w:t>. Il constate aussi avec préoccupation que la société civile n</w:t>
      </w:r>
      <w:r w:rsidR="004B4721">
        <w:rPr>
          <w:rFonts w:eastAsia="Calibri"/>
        </w:rPr>
        <w:t>’</w:t>
      </w:r>
      <w:r w:rsidR="00127A77">
        <w:rPr>
          <w:rFonts w:eastAsia="Calibri"/>
        </w:rPr>
        <w:t>est pas associée à l</w:t>
      </w:r>
      <w:r w:rsidR="004B4721">
        <w:rPr>
          <w:rFonts w:eastAsia="Calibri"/>
        </w:rPr>
        <w:t>’</w:t>
      </w:r>
      <w:r w:rsidR="00127A77">
        <w:rPr>
          <w:rFonts w:eastAsia="Calibri"/>
        </w:rPr>
        <w:t>établissement des rapports. Le Comité renvoie l</w:t>
      </w:r>
      <w:r w:rsidR="004B4721">
        <w:rPr>
          <w:rFonts w:eastAsia="Calibri"/>
        </w:rPr>
        <w:t>’</w:t>
      </w:r>
      <w:r w:rsidR="00127A77">
        <w:rPr>
          <w:rFonts w:eastAsia="Calibri"/>
        </w:rPr>
        <w:t>État partie à l</w:t>
      </w:r>
      <w:r w:rsidR="004B4721">
        <w:rPr>
          <w:rFonts w:eastAsia="Calibri"/>
        </w:rPr>
        <w:t>’</w:t>
      </w:r>
      <w:r w:rsidR="00127A77">
        <w:rPr>
          <w:rFonts w:eastAsia="Calibri"/>
        </w:rPr>
        <w:t>obligation qui lui incombe au titre de l</w:t>
      </w:r>
      <w:r w:rsidR="004B4721">
        <w:rPr>
          <w:rFonts w:eastAsia="Calibri"/>
        </w:rPr>
        <w:t>’</w:t>
      </w:r>
      <w:r w:rsidR="00127A77">
        <w:rPr>
          <w:rFonts w:eastAsia="Calibri"/>
        </w:rPr>
        <w:t>article 2 du Pacte et appelle son attention sur l</w:t>
      </w:r>
      <w:r w:rsidR="004B4721">
        <w:rPr>
          <w:rFonts w:eastAsia="Calibri"/>
        </w:rPr>
        <w:t>’</w:t>
      </w:r>
      <w:r w:rsidR="00127A77">
        <w:rPr>
          <w:rFonts w:eastAsia="Calibri"/>
        </w:rPr>
        <w:t>observation générale n</w:t>
      </w:r>
      <w:r w:rsidR="006D5CF5" w:rsidRPr="006D5CF5">
        <w:rPr>
          <w:rFonts w:eastAsia="Calibri"/>
          <w:vertAlign w:val="superscript"/>
        </w:rPr>
        <w:t>o</w:t>
      </w:r>
      <w:r w:rsidR="006D5CF5">
        <w:rPr>
          <w:rFonts w:eastAsia="Calibri"/>
        </w:rPr>
        <w:t> </w:t>
      </w:r>
      <w:r w:rsidR="00127A77">
        <w:rPr>
          <w:rFonts w:eastAsia="Calibri"/>
        </w:rPr>
        <w:t>31 (200</w:t>
      </w:r>
      <w:r w:rsidR="006D5CF5">
        <w:rPr>
          <w:rFonts w:eastAsia="Calibri"/>
        </w:rPr>
        <w:t>4</w:t>
      </w:r>
      <w:r w:rsidR="00127A77">
        <w:rPr>
          <w:rFonts w:eastAsia="Calibri"/>
        </w:rPr>
        <w:t xml:space="preserve">) du Comité sur </w:t>
      </w:r>
      <w:r w:rsidR="00127A77" w:rsidRPr="00C94176">
        <w:rPr>
          <w:rFonts w:eastAsia="Calibri"/>
        </w:rPr>
        <w:t>la nature de l</w:t>
      </w:r>
      <w:r w:rsidR="004B4721">
        <w:rPr>
          <w:rFonts w:eastAsia="Calibri"/>
        </w:rPr>
        <w:t>’</w:t>
      </w:r>
      <w:r w:rsidR="00127A77" w:rsidRPr="00C94176">
        <w:rPr>
          <w:rFonts w:eastAsia="Calibri"/>
        </w:rPr>
        <w:t>obligation juridique générale imposée aux États parties au</w:t>
      </w:r>
      <w:r w:rsidR="00127A77">
        <w:rPr>
          <w:rFonts w:eastAsia="Calibri"/>
        </w:rPr>
        <w:t xml:space="preserve"> Pacte. Il se félicite de l</w:t>
      </w:r>
      <w:r w:rsidR="004B4721">
        <w:rPr>
          <w:rFonts w:eastAsia="Calibri"/>
        </w:rPr>
        <w:t>’</w:t>
      </w:r>
      <w:r w:rsidR="00127A77">
        <w:rPr>
          <w:rFonts w:eastAsia="Calibri"/>
        </w:rPr>
        <w:t>information selon laquelle l</w:t>
      </w:r>
      <w:r w:rsidR="004B4721">
        <w:rPr>
          <w:rFonts w:eastAsia="Calibri"/>
        </w:rPr>
        <w:t>’</w:t>
      </w:r>
      <w:r w:rsidR="00127A77">
        <w:rPr>
          <w:rFonts w:eastAsia="Calibri"/>
        </w:rPr>
        <w:t>État partie envisage de ratifier le premier Protocole faculta</w:t>
      </w:r>
      <w:r w:rsidR="00127A77" w:rsidRPr="00A70DA8">
        <w:rPr>
          <w:rFonts w:eastAsia="Calibri"/>
        </w:rPr>
        <w:t>tif</w:t>
      </w:r>
      <w:r w:rsidR="00127A77" w:rsidRPr="00D026B4">
        <w:rPr>
          <w:rFonts w:eastAsia="Calibri"/>
        </w:rPr>
        <w:t xml:space="preserve"> (art. 2).</w:t>
      </w:r>
    </w:p>
    <w:p w14:paraId="164A69A9" w14:textId="77777777" w:rsidR="00127A77" w:rsidRPr="008C626E" w:rsidRDefault="008C626E" w:rsidP="008C626E">
      <w:pPr>
        <w:pStyle w:val="SingleTxtG"/>
        <w:rPr>
          <w:rFonts w:eastAsia="Calibri"/>
          <w:b/>
          <w:bCs/>
        </w:rPr>
      </w:pPr>
      <w:r>
        <w:rPr>
          <w:rFonts w:eastAsia="Calibri"/>
        </w:rPr>
        <w:t>9.</w:t>
      </w:r>
      <w:r>
        <w:rPr>
          <w:rFonts w:eastAsia="Calibri"/>
        </w:rPr>
        <w:tab/>
      </w:r>
      <w:r w:rsidR="00127A77" w:rsidRPr="008C626E">
        <w:rPr>
          <w:rFonts w:eastAsia="Calibri"/>
          <w:b/>
          <w:bCs/>
        </w:rPr>
        <w:t>L</w:t>
      </w:r>
      <w:r w:rsidR="004B4721">
        <w:rPr>
          <w:rFonts w:eastAsia="Calibri"/>
          <w:b/>
          <w:bCs/>
        </w:rPr>
        <w:t>’</w:t>
      </w:r>
      <w:r w:rsidR="00127A77" w:rsidRPr="008C626E">
        <w:rPr>
          <w:rFonts w:eastAsia="Calibri"/>
          <w:b/>
          <w:bCs/>
        </w:rPr>
        <w:t>État partie devrait :</w:t>
      </w:r>
    </w:p>
    <w:p w14:paraId="3FC42C65" w14:textId="77777777" w:rsidR="00127A77" w:rsidRPr="008C626E" w:rsidRDefault="008C626E" w:rsidP="008C626E">
      <w:pPr>
        <w:pStyle w:val="SingleTxtG"/>
        <w:ind w:firstLine="567"/>
        <w:rPr>
          <w:rFonts w:eastAsia="Calibri"/>
          <w:b/>
          <w:bCs/>
        </w:rPr>
      </w:pPr>
      <w:r w:rsidRPr="008C626E">
        <w:rPr>
          <w:rFonts w:eastAsia="Calibri"/>
          <w:b/>
          <w:bCs/>
        </w:rPr>
        <w:t>a)</w:t>
      </w:r>
      <w:r w:rsidRPr="008C626E">
        <w:rPr>
          <w:rFonts w:eastAsia="Calibri"/>
          <w:b/>
          <w:bCs/>
        </w:rPr>
        <w:tab/>
      </w:r>
      <w:r w:rsidR="00127A77" w:rsidRPr="008C626E">
        <w:rPr>
          <w:rFonts w:eastAsia="Calibri"/>
          <w:b/>
          <w:bCs/>
        </w:rPr>
        <w:t>Examiner et modifier, si nécessaire, les dispositions juridiques internes afin de poursuivre leur harmonisation avec les droits garantis par le Pacte et faire en sorte que les lois nationales soient interprétées et appliquées conformément aux obligations découlant du Pacte ;</w:t>
      </w:r>
    </w:p>
    <w:p w14:paraId="63E7FAC7" w14:textId="77777777" w:rsidR="00127A77" w:rsidRPr="008C626E" w:rsidRDefault="008C626E" w:rsidP="008C626E">
      <w:pPr>
        <w:pStyle w:val="SingleTxtG"/>
        <w:ind w:firstLine="567"/>
        <w:rPr>
          <w:rFonts w:eastAsia="Calibri"/>
          <w:b/>
          <w:bCs/>
        </w:rPr>
      </w:pPr>
      <w:r w:rsidRPr="008C626E">
        <w:rPr>
          <w:rFonts w:eastAsia="Calibri"/>
          <w:b/>
          <w:bCs/>
        </w:rPr>
        <w:t>b)</w:t>
      </w:r>
      <w:r w:rsidRPr="008C626E">
        <w:rPr>
          <w:rFonts w:eastAsia="Calibri"/>
          <w:b/>
          <w:bCs/>
        </w:rPr>
        <w:tab/>
      </w:r>
      <w:r w:rsidR="00127A77" w:rsidRPr="008C626E">
        <w:rPr>
          <w:rFonts w:eastAsia="Calibri"/>
          <w:b/>
          <w:bCs/>
        </w:rPr>
        <w:t>Redoubler d</w:t>
      </w:r>
      <w:r w:rsidR="004B4721">
        <w:rPr>
          <w:rFonts w:eastAsia="Calibri"/>
          <w:b/>
          <w:bCs/>
        </w:rPr>
        <w:t>’</w:t>
      </w:r>
      <w:r w:rsidR="00127A77" w:rsidRPr="008C626E">
        <w:rPr>
          <w:rFonts w:eastAsia="Calibri"/>
          <w:b/>
          <w:bCs/>
        </w:rPr>
        <w:t>efforts pour sensibiliser le grand public, les représentants de la société civile, les agents publics, les juristes et les agents de l</w:t>
      </w:r>
      <w:r w:rsidR="004B4721">
        <w:rPr>
          <w:rFonts w:eastAsia="Calibri"/>
          <w:b/>
          <w:bCs/>
        </w:rPr>
        <w:t>’</w:t>
      </w:r>
      <w:r w:rsidR="00127A77" w:rsidRPr="008C626E">
        <w:rPr>
          <w:rFonts w:eastAsia="Calibri"/>
          <w:b/>
          <w:bCs/>
        </w:rPr>
        <w:t>État, dont les juges et les procureurs, aux dispositions du Pacte ;</w:t>
      </w:r>
    </w:p>
    <w:p w14:paraId="558C8733" w14:textId="77777777" w:rsidR="00127A77" w:rsidRPr="008C626E" w:rsidRDefault="008C626E" w:rsidP="008C626E">
      <w:pPr>
        <w:pStyle w:val="SingleTxtG"/>
        <w:ind w:firstLine="567"/>
        <w:rPr>
          <w:rFonts w:eastAsia="Calibri"/>
          <w:b/>
          <w:bCs/>
        </w:rPr>
      </w:pPr>
      <w:r w:rsidRPr="008C626E">
        <w:rPr>
          <w:rFonts w:eastAsia="Calibri"/>
          <w:b/>
          <w:bCs/>
        </w:rPr>
        <w:t>c)</w:t>
      </w:r>
      <w:r w:rsidRPr="008C626E">
        <w:rPr>
          <w:rFonts w:eastAsia="Calibri"/>
          <w:b/>
          <w:bCs/>
        </w:rPr>
        <w:tab/>
      </w:r>
      <w:r w:rsidR="00127A77" w:rsidRPr="008C626E">
        <w:rPr>
          <w:rFonts w:eastAsia="Calibri"/>
          <w:b/>
          <w:bCs/>
        </w:rPr>
        <w:t>Allouer des ressources budgétaires suffisantes à la mise en œuvre de tous les droits consacrés par le Pacte ;</w:t>
      </w:r>
    </w:p>
    <w:p w14:paraId="0B2B8061" w14:textId="77777777" w:rsidR="00127A77" w:rsidRDefault="008C626E" w:rsidP="008C626E">
      <w:pPr>
        <w:pStyle w:val="SingleTxtG"/>
        <w:ind w:firstLine="567"/>
        <w:rPr>
          <w:rFonts w:eastAsia="Calibri"/>
        </w:rPr>
      </w:pPr>
      <w:r w:rsidRPr="008C626E">
        <w:rPr>
          <w:rFonts w:eastAsia="Calibri"/>
          <w:b/>
          <w:bCs/>
        </w:rPr>
        <w:t>d)</w:t>
      </w:r>
      <w:r w:rsidRPr="008C626E">
        <w:rPr>
          <w:rFonts w:eastAsia="Calibri"/>
          <w:b/>
          <w:bCs/>
        </w:rPr>
        <w:tab/>
      </w:r>
      <w:r w:rsidR="00127A77" w:rsidRPr="008C626E">
        <w:rPr>
          <w:rFonts w:eastAsia="Calibri"/>
          <w:b/>
          <w:bCs/>
        </w:rPr>
        <w:t>Continuer d</w:t>
      </w:r>
      <w:r w:rsidR="004B4721">
        <w:rPr>
          <w:rFonts w:eastAsia="Calibri"/>
          <w:b/>
          <w:bCs/>
        </w:rPr>
        <w:t>’</w:t>
      </w:r>
      <w:r w:rsidR="00127A77" w:rsidRPr="008C626E">
        <w:rPr>
          <w:rFonts w:eastAsia="Calibri"/>
          <w:b/>
          <w:bCs/>
        </w:rPr>
        <w:t>envisager d</w:t>
      </w:r>
      <w:r w:rsidR="004B4721">
        <w:rPr>
          <w:rFonts w:eastAsia="Calibri"/>
          <w:b/>
          <w:bCs/>
        </w:rPr>
        <w:t>’</w:t>
      </w:r>
      <w:r w:rsidR="00127A77" w:rsidRPr="008C626E">
        <w:rPr>
          <w:rFonts w:eastAsia="Calibri"/>
          <w:b/>
          <w:bCs/>
        </w:rPr>
        <w:t>adhérer au premier Protocole facultatif se rapportant au Pacte, qui établit un mécanisme d</w:t>
      </w:r>
      <w:r w:rsidR="004B4721">
        <w:rPr>
          <w:rFonts w:eastAsia="Calibri"/>
          <w:b/>
          <w:bCs/>
        </w:rPr>
        <w:t>’</w:t>
      </w:r>
      <w:r w:rsidR="00127A77" w:rsidRPr="008C626E">
        <w:rPr>
          <w:rFonts w:eastAsia="Calibri"/>
          <w:b/>
          <w:bCs/>
        </w:rPr>
        <w:t>examen des plaintes émanant de particuliers.</w:t>
      </w:r>
    </w:p>
    <w:p w14:paraId="1EE8BC57" w14:textId="77777777" w:rsidR="00127A77" w:rsidRDefault="008C626E" w:rsidP="008C626E">
      <w:pPr>
        <w:pStyle w:val="H23G"/>
      </w:pPr>
      <w:r>
        <w:tab/>
      </w:r>
      <w:r>
        <w:tab/>
      </w:r>
      <w:r w:rsidR="00127A77" w:rsidRPr="00DE2CD3">
        <w:t>Institution nationale des droits de l</w:t>
      </w:r>
      <w:r w:rsidR="004B4721">
        <w:t>’</w:t>
      </w:r>
      <w:r w:rsidR="00127A77" w:rsidRPr="00DE2CD3">
        <w:t>homme</w:t>
      </w:r>
    </w:p>
    <w:p w14:paraId="618E2ACC" w14:textId="77777777" w:rsidR="00127A77" w:rsidRDefault="008C626E" w:rsidP="008C626E">
      <w:pPr>
        <w:pStyle w:val="SingleTxtG"/>
        <w:rPr>
          <w:rFonts w:eastAsia="Calibri"/>
        </w:rPr>
      </w:pPr>
      <w:r>
        <w:rPr>
          <w:rFonts w:eastAsia="Calibri"/>
        </w:rPr>
        <w:t>10.</w:t>
      </w:r>
      <w:r>
        <w:rPr>
          <w:rFonts w:eastAsia="Calibri"/>
        </w:rPr>
        <w:tab/>
      </w:r>
      <w:r w:rsidR="00127A77" w:rsidRPr="00C94176">
        <w:rPr>
          <w:rFonts w:eastAsia="Calibri"/>
        </w:rPr>
        <w:t xml:space="preserve">Le Comité </w:t>
      </w:r>
      <w:r w:rsidR="00127A77">
        <w:rPr>
          <w:rFonts w:eastAsia="Calibri"/>
        </w:rPr>
        <w:t>est préoccupé par le fait qu</w:t>
      </w:r>
      <w:r w:rsidR="004B4721">
        <w:rPr>
          <w:rFonts w:eastAsia="Calibri"/>
        </w:rPr>
        <w:t>’</w:t>
      </w:r>
      <w:r w:rsidR="00127A77">
        <w:rPr>
          <w:rFonts w:eastAsia="Calibri"/>
        </w:rPr>
        <w:t>il n</w:t>
      </w:r>
      <w:r w:rsidR="004B4721">
        <w:rPr>
          <w:rFonts w:eastAsia="Calibri"/>
        </w:rPr>
        <w:t>’</w:t>
      </w:r>
      <w:r w:rsidR="00127A77">
        <w:rPr>
          <w:rFonts w:eastAsia="Calibri"/>
        </w:rPr>
        <w:t xml:space="preserve">existe pas un organisme indépendant conforme aux </w:t>
      </w:r>
      <w:r w:rsidR="00127A77" w:rsidRPr="00C94176">
        <w:rPr>
          <w:rFonts w:eastAsia="Calibri"/>
        </w:rPr>
        <w:t>Principes</w:t>
      </w:r>
      <w:r w:rsidR="00127A77">
        <w:rPr>
          <w:rFonts w:eastAsia="Calibri"/>
        </w:rPr>
        <w:t xml:space="preserve"> c</w:t>
      </w:r>
      <w:r w:rsidR="00127A77" w:rsidRPr="00187434">
        <w:rPr>
          <w:rFonts w:eastAsia="Calibri"/>
        </w:rPr>
        <w:t>oncernant le statut des institutions nationales pour la promotion et la protection des droits</w:t>
      </w:r>
      <w:r w:rsidR="00127A77">
        <w:rPr>
          <w:rFonts w:eastAsia="Calibri"/>
        </w:rPr>
        <w:t xml:space="preserve"> de </w:t>
      </w:r>
      <w:r w:rsidR="00127A77" w:rsidRPr="00187434">
        <w:rPr>
          <w:rFonts w:eastAsia="Calibri"/>
        </w:rPr>
        <w:t>l</w:t>
      </w:r>
      <w:r w:rsidR="004B4721">
        <w:rPr>
          <w:rFonts w:eastAsia="Calibri"/>
        </w:rPr>
        <w:t>’</w:t>
      </w:r>
      <w:r w:rsidR="00127A77" w:rsidRPr="00187434">
        <w:rPr>
          <w:rFonts w:eastAsia="Calibri"/>
        </w:rPr>
        <w:t>homme</w:t>
      </w:r>
      <w:r w:rsidR="00127A77">
        <w:rPr>
          <w:rFonts w:eastAsia="Calibri"/>
        </w:rPr>
        <w:t xml:space="preserve"> (Principes de Paris). Il prend note que l</w:t>
      </w:r>
      <w:r w:rsidR="004B4721">
        <w:rPr>
          <w:rFonts w:eastAsia="Calibri"/>
        </w:rPr>
        <w:t>’</w:t>
      </w:r>
      <w:r w:rsidR="00127A77">
        <w:rPr>
          <w:rFonts w:eastAsia="Calibri"/>
        </w:rPr>
        <w:t xml:space="preserve">État partie a fait </w:t>
      </w:r>
      <w:r w:rsidR="00127A77">
        <w:rPr>
          <w:rFonts w:eastAsia="Calibri"/>
        </w:rPr>
        <w:lastRenderedPageBreak/>
        <w:t>part de son intention de mettre en place une telle institution pendant leur dialogue constructif et reconnaît que celui-ci doit faire face à des problèmes de capacités, mais il regrette que des précisions ne lui aient pas été données sur les mesures concrètes qui avaient été prises et sur les délais d</w:t>
      </w:r>
      <w:r w:rsidR="004B4721">
        <w:rPr>
          <w:rFonts w:eastAsia="Calibri"/>
        </w:rPr>
        <w:t>’</w:t>
      </w:r>
      <w:r w:rsidR="00127A77">
        <w:rPr>
          <w:rFonts w:eastAsia="Calibri"/>
        </w:rPr>
        <w:t>exécution qui avaient été fixés pour mener à bien cette entreprise. De plus, le Comité constate avec préoccupation que le poste de Commissaire parlementaire, s</w:t>
      </w:r>
      <w:r w:rsidR="004B4721">
        <w:rPr>
          <w:rFonts w:eastAsia="Calibri"/>
        </w:rPr>
        <w:t>’</w:t>
      </w:r>
      <w:r w:rsidR="00127A77">
        <w:rPr>
          <w:rFonts w:eastAsia="Calibri"/>
        </w:rPr>
        <w:t>il a bien été créé par l</w:t>
      </w:r>
      <w:r w:rsidR="004B4721">
        <w:rPr>
          <w:rFonts w:eastAsia="Calibri"/>
        </w:rPr>
        <w:t>’</w:t>
      </w:r>
      <w:r w:rsidR="00127A77">
        <w:rPr>
          <w:rFonts w:eastAsia="Calibri"/>
        </w:rPr>
        <w:t>État partie, n</w:t>
      </w:r>
      <w:r w:rsidR="004B4721">
        <w:rPr>
          <w:rFonts w:eastAsia="Calibri"/>
        </w:rPr>
        <w:t>’</w:t>
      </w:r>
      <w:r w:rsidR="00127A77">
        <w:rPr>
          <w:rFonts w:eastAsia="Calibri"/>
        </w:rPr>
        <w:t>est toujours pas pourvu (art. 2).</w:t>
      </w:r>
    </w:p>
    <w:p w14:paraId="260CC21B" w14:textId="77777777" w:rsidR="00127A77" w:rsidRPr="00A70DA8" w:rsidRDefault="00DF64F2" w:rsidP="00DF64F2">
      <w:pPr>
        <w:pStyle w:val="SingleTxtG"/>
        <w:rPr>
          <w:rFonts w:eastAsia="Calibri"/>
        </w:rPr>
      </w:pPr>
      <w:r>
        <w:rPr>
          <w:rFonts w:eastAsia="Calibri"/>
        </w:rPr>
        <w:t>11.</w:t>
      </w:r>
      <w:r>
        <w:rPr>
          <w:rFonts w:eastAsia="Calibri"/>
        </w:rPr>
        <w:tab/>
      </w:r>
      <w:r w:rsidR="00127A77" w:rsidRPr="00DF64F2">
        <w:rPr>
          <w:rFonts w:eastAsia="Calibri"/>
          <w:b/>
          <w:bCs/>
        </w:rPr>
        <w:t>L</w:t>
      </w:r>
      <w:r w:rsidR="004B4721">
        <w:rPr>
          <w:rFonts w:eastAsia="Calibri"/>
          <w:b/>
          <w:bCs/>
        </w:rPr>
        <w:t>’</w:t>
      </w:r>
      <w:r w:rsidR="00127A77" w:rsidRPr="00DF64F2">
        <w:rPr>
          <w:rFonts w:eastAsia="Calibri"/>
          <w:b/>
          <w:bCs/>
        </w:rPr>
        <w:t>État partie devrait se doter rapidement d</w:t>
      </w:r>
      <w:r w:rsidR="004B4721">
        <w:rPr>
          <w:rFonts w:eastAsia="Calibri"/>
          <w:b/>
          <w:bCs/>
        </w:rPr>
        <w:t>’</w:t>
      </w:r>
      <w:r w:rsidR="00127A77" w:rsidRPr="00DF64F2">
        <w:rPr>
          <w:rFonts w:eastAsia="Calibri"/>
          <w:b/>
          <w:bCs/>
        </w:rPr>
        <w:t>une institution nationale pour la promotion et la protection des droits de l</w:t>
      </w:r>
      <w:r w:rsidR="004B4721">
        <w:rPr>
          <w:rFonts w:eastAsia="Calibri"/>
          <w:b/>
          <w:bCs/>
        </w:rPr>
        <w:t>’</w:t>
      </w:r>
      <w:r w:rsidR="00127A77" w:rsidRPr="00DF64F2">
        <w:rPr>
          <w:rFonts w:eastAsia="Calibri"/>
          <w:b/>
          <w:bCs/>
        </w:rPr>
        <w:t>homme qui soit conforme aux Principes de Paris. Il devrait prendre des mesures afin que le poste de Commissaire parlementaire soit pourvu dans les meilleurs délais et que la personne qui en sera titulaire exerce son mandat efficacement.</w:t>
      </w:r>
    </w:p>
    <w:p w14:paraId="527F5229" w14:textId="77777777" w:rsidR="00127A77" w:rsidRDefault="00DF64F2" w:rsidP="00DF64F2">
      <w:pPr>
        <w:pStyle w:val="H23G"/>
      </w:pPr>
      <w:r>
        <w:tab/>
      </w:r>
      <w:r>
        <w:tab/>
      </w:r>
      <w:r w:rsidR="00127A77">
        <w:t>Cadre juridique de lutte contre la discrimination</w:t>
      </w:r>
    </w:p>
    <w:p w14:paraId="797FCC41" w14:textId="77777777" w:rsidR="00127A77" w:rsidRPr="00C94176" w:rsidRDefault="00DF64F2" w:rsidP="00DF64F2">
      <w:pPr>
        <w:pStyle w:val="SingleTxtG"/>
        <w:rPr>
          <w:rFonts w:eastAsia="Calibri"/>
        </w:rPr>
      </w:pPr>
      <w:r>
        <w:rPr>
          <w:rFonts w:eastAsia="Calibri"/>
        </w:rPr>
        <w:t>12.</w:t>
      </w:r>
      <w:r>
        <w:rPr>
          <w:rFonts w:eastAsia="Calibri"/>
        </w:rPr>
        <w:tab/>
      </w:r>
      <w:r w:rsidR="00127A77">
        <w:rPr>
          <w:rFonts w:eastAsia="Calibri"/>
        </w:rPr>
        <w:t>Le Comité prend note que la Constitution interdit la discrimination, mais constate avec préoccupation qu</w:t>
      </w:r>
      <w:r w:rsidR="004B4721">
        <w:rPr>
          <w:rFonts w:eastAsia="Calibri"/>
        </w:rPr>
        <w:t>’</w:t>
      </w:r>
      <w:r w:rsidR="00127A77">
        <w:rPr>
          <w:rFonts w:eastAsia="Calibri"/>
        </w:rPr>
        <w:t>il n</w:t>
      </w:r>
      <w:r w:rsidR="004B4721">
        <w:rPr>
          <w:rFonts w:eastAsia="Calibri"/>
        </w:rPr>
        <w:t>’</w:t>
      </w:r>
      <w:r w:rsidR="00127A77">
        <w:rPr>
          <w:rFonts w:eastAsia="Calibri"/>
        </w:rPr>
        <w:t>existe pas de législation complète de lutte contre la discrimination couvrant tous les motifs de discrimination interdits par le Pacte. En outre, l</w:t>
      </w:r>
      <w:r w:rsidR="004B4721">
        <w:rPr>
          <w:rFonts w:eastAsia="Calibri"/>
        </w:rPr>
        <w:t>’</w:t>
      </w:r>
      <w:r w:rsidR="00127A77">
        <w:rPr>
          <w:rFonts w:eastAsia="Calibri"/>
        </w:rPr>
        <w:t>État partie n</w:t>
      </w:r>
      <w:r w:rsidR="004B4721">
        <w:rPr>
          <w:rFonts w:eastAsia="Calibri"/>
        </w:rPr>
        <w:t>’</w:t>
      </w:r>
      <w:r w:rsidR="00127A77">
        <w:rPr>
          <w:rFonts w:eastAsia="Calibri"/>
        </w:rPr>
        <w:t>a pas dit s</w:t>
      </w:r>
      <w:r w:rsidR="004B4721">
        <w:rPr>
          <w:rFonts w:eastAsia="Calibri"/>
        </w:rPr>
        <w:t>’</w:t>
      </w:r>
      <w:r w:rsidR="00127A77">
        <w:rPr>
          <w:rFonts w:eastAsia="Calibri"/>
        </w:rPr>
        <w:t>il comptait élaborer les dispositions juridiques qui permettraient de remédier à cette situation (art. 2 et 26).</w:t>
      </w:r>
    </w:p>
    <w:p w14:paraId="36CBBFE4" w14:textId="77777777" w:rsidR="00127A77" w:rsidRPr="00DF64F2" w:rsidRDefault="00DF64F2" w:rsidP="00DF64F2">
      <w:pPr>
        <w:pStyle w:val="SingleTxtG"/>
        <w:rPr>
          <w:rFonts w:eastAsia="Calibri"/>
          <w:b/>
          <w:bCs/>
        </w:rPr>
      </w:pPr>
      <w:r w:rsidRPr="00DF64F2">
        <w:rPr>
          <w:rFonts w:eastAsia="Calibri"/>
        </w:rPr>
        <w:t>13.</w:t>
      </w:r>
      <w:r w:rsidRPr="00DF64F2">
        <w:rPr>
          <w:rFonts w:eastAsia="Calibri"/>
        </w:rPr>
        <w:tab/>
      </w:r>
      <w:r w:rsidR="00127A77" w:rsidRPr="00DF64F2">
        <w:rPr>
          <w:rFonts w:eastAsia="Calibri"/>
          <w:b/>
          <w:bCs/>
        </w:rPr>
        <w:t>L</w:t>
      </w:r>
      <w:r w:rsidR="004B4721">
        <w:rPr>
          <w:rFonts w:eastAsia="Calibri"/>
          <w:b/>
          <w:bCs/>
        </w:rPr>
        <w:t>’</w:t>
      </w:r>
      <w:r w:rsidR="00127A77" w:rsidRPr="00DF64F2">
        <w:rPr>
          <w:rFonts w:eastAsia="Calibri"/>
          <w:b/>
          <w:bCs/>
        </w:rPr>
        <w:t>État partie devrait :</w:t>
      </w:r>
    </w:p>
    <w:p w14:paraId="418D656B" w14:textId="77777777" w:rsidR="00127A77" w:rsidRPr="00DF64F2" w:rsidRDefault="00DF64F2" w:rsidP="00DF64F2">
      <w:pPr>
        <w:pStyle w:val="SingleTxtG"/>
        <w:ind w:firstLine="567"/>
        <w:rPr>
          <w:rFonts w:eastAsia="Calibri"/>
          <w:b/>
          <w:bCs/>
        </w:rPr>
      </w:pPr>
      <w:r>
        <w:rPr>
          <w:rFonts w:eastAsia="Calibri"/>
          <w:b/>
          <w:bCs/>
        </w:rPr>
        <w:t>a)</w:t>
      </w:r>
      <w:r>
        <w:rPr>
          <w:rFonts w:eastAsia="Calibri"/>
          <w:b/>
          <w:bCs/>
        </w:rPr>
        <w:tab/>
      </w:r>
      <w:r w:rsidR="00127A77" w:rsidRPr="00DF64F2">
        <w:rPr>
          <w:rFonts w:eastAsia="Calibri"/>
          <w:b/>
          <w:bCs/>
        </w:rPr>
        <w:t>Accorder une protection pleine et effective contre la discrimination, à la fois dans la sphère publique et dans la sphère privée, et proscrire la discrimination directe et indirecte ;</w:t>
      </w:r>
    </w:p>
    <w:p w14:paraId="6878A0AC" w14:textId="77777777" w:rsidR="00127A77" w:rsidRPr="00DF64F2" w:rsidRDefault="00DF64F2" w:rsidP="00DF64F2">
      <w:pPr>
        <w:pStyle w:val="SingleTxtG"/>
        <w:ind w:firstLine="567"/>
        <w:rPr>
          <w:rFonts w:eastAsia="Calibri"/>
          <w:b/>
          <w:bCs/>
        </w:rPr>
      </w:pPr>
      <w:r>
        <w:rPr>
          <w:rFonts w:eastAsia="Calibri"/>
          <w:b/>
          <w:bCs/>
        </w:rPr>
        <w:t>b)</w:t>
      </w:r>
      <w:r>
        <w:rPr>
          <w:rFonts w:eastAsia="Calibri"/>
          <w:b/>
          <w:bCs/>
        </w:rPr>
        <w:tab/>
      </w:r>
      <w:r w:rsidR="00127A77" w:rsidRPr="00DF64F2">
        <w:rPr>
          <w:rFonts w:eastAsia="Calibri"/>
          <w:b/>
          <w:bCs/>
        </w:rPr>
        <w:t>Adopter une loi qui contienne la liste complète des motifs de discrimination interdits par le Pacte ;</w:t>
      </w:r>
    </w:p>
    <w:p w14:paraId="76B8C86A" w14:textId="77777777" w:rsidR="00127A77" w:rsidRPr="00DF64F2" w:rsidRDefault="00DF64F2" w:rsidP="00DF64F2">
      <w:pPr>
        <w:pStyle w:val="SingleTxtG"/>
        <w:ind w:firstLine="567"/>
        <w:rPr>
          <w:rFonts w:eastAsia="Calibri"/>
          <w:b/>
          <w:bCs/>
        </w:rPr>
      </w:pPr>
      <w:r>
        <w:rPr>
          <w:rFonts w:eastAsia="Calibri"/>
          <w:b/>
          <w:bCs/>
        </w:rPr>
        <w:t>c)</w:t>
      </w:r>
      <w:r>
        <w:rPr>
          <w:rFonts w:eastAsia="Calibri"/>
          <w:b/>
          <w:bCs/>
        </w:rPr>
        <w:tab/>
      </w:r>
      <w:r w:rsidR="00127A77" w:rsidRPr="00DF64F2">
        <w:rPr>
          <w:rFonts w:eastAsia="Calibri"/>
          <w:b/>
          <w:bCs/>
        </w:rPr>
        <w:t>Mettre en place un mécanisme de plaintes et des recours utiles et accessibles pour toutes les formes de discrimination, et recueillir des données ventilées sur lesdites plaintes et leur issue.</w:t>
      </w:r>
    </w:p>
    <w:p w14:paraId="29ED73DC" w14:textId="77777777" w:rsidR="00127A77" w:rsidRPr="00494F1C" w:rsidRDefault="00DF64F2" w:rsidP="00DF64F2">
      <w:pPr>
        <w:pStyle w:val="H23G"/>
      </w:pPr>
      <w:r>
        <w:rPr>
          <w:lang w:val="fr-FR"/>
        </w:rPr>
        <w:tab/>
      </w:r>
      <w:r>
        <w:rPr>
          <w:lang w:val="fr-FR"/>
        </w:rPr>
        <w:tab/>
      </w:r>
      <w:r w:rsidR="00127A77" w:rsidRPr="00494F1C">
        <w:rPr>
          <w:lang w:val="fr-FR"/>
        </w:rPr>
        <w:t>Discrimination fondée sur l</w:t>
      </w:r>
      <w:r w:rsidR="004B4721">
        <w:rPr>
          <w:lang w:val="fr-FR"/>
        </w:rPr>
        <w:t>’</w:t>
      </w:r>
      <w:r w:rsidR="00127A77" w:rsidRPr="00494F1C">
        <w:rPr>
          <w:lang w:val="fr-FR"/>
        </w:rPr>
        <w:t>orientation sexuelle et l</w:t>
      </w:r>
      <w:r w:rsidR="004B4721">
        <w:rPr>
          <w:lang w:val="fr-FR"/>
        </w:rPr>
        <w:t>’</w:t>
      </w:r>
      <w:r w:rsidR="00127A77" w:rsidRPr="00494F1C">
        <w:rPr>
          <w:lang w:val="fr-FR"/>
        </w:rPr>
        <w:t>identité de genre</w:t>
      </w:r>
    </w:p>
    <w:p w14:paraId="15828163" w14:textId="77777777" w:rsidR="00127A77" w:rsidRPr="00494F1C" w:rsidRDefault="00127A77" w:rsidP="00DF64F2">
      <w:pPr>
        <w:pStyle w:val="SingleTxtG"/>
        <w:rPr>
          <w:rFonts w:eastAsia="Calibri"/>
        </w:rPr>
      </w:pPr>
      <w:r w:rsidRPr="00494F1C">
        <w:rPr>
          <w:rFonts w:eastAsia="Calibri"/>
          <w:lang w:val="fr-FR"/>
        </w:rPr>
        <w:t>14.</w:t>
      </w:r>
      <w:r w:rsidRPr="00494F1C">
        <w:rPr>
          <w:rFonts w:eastAsia="Calibri"/>
          <w:lang w:val="fr-FR"/>
        </w:rPr>
        <w:tab/>
        <w:t>Le Comité est préoccupé par le fait que la discrimination fondée sur l</w:t>
      </w:r>
      <w:r w:rsidR="004B4721">
        <w:rPr>
          <w:rFonts w:eastAsia="Calibri"/>
          <w:lang w:val="fr-FR"/>
        </w:rPr>
        <w:t>’</w:t>
      </w:r>
      <w:r w:rsidRPr="00494F1C">
        <w:rPr>
          <w:rFonts w:eastAsia="Calibri"/>
          <w:lang w:val="fr-FR"/>
        </w:rPr>
        <w:t>orientation sexuelle et l</w:t>
      </w:r>
      <w:r w:rsidR="004B4721">
        <w:rPr>
          <w:rFonts w:eastAsia="Calibri"/>
          <w:lang w:val="fr-FR"/>
        </w:rPr>
        <w:t>’</w:t>
      </w:r>
      <w:r w:rsidRPr="00494F1C">
        <w:rPr>
          <w:rFonts w:eastAsia="Calibri"/>
          <w:lang w:val="fr-FR"/>
        </w:rPr>
        <w:t>identité de genre n</w:t>
      </w:r>
      <w:r w:rsidR="004B4721">
        <w:rPr>
          <w:rFonts w:eastAsia="Calibri"/>
          <w:lang w:val="fr-FR"/>
        </w:rPr>
        <w:t>’</w:t>
      </w:r>
      <w:r w:rsidRPr="00494F1C">
        <w:rPr>
          <w:rFonts w:eastAsia="Calibri"/>
          <w:lang w:val="fr-FR"/>
        </w:rPr>
        <w:t>est pas interdite par la Constitution, ni par les lois de l</w:t>
      </w:r>
      <w:r w:rsidR="004B4721">
        <w:rPr>
          <w:rFonts w:eastAsia="Calibri"/>
          <w:lang w:val="fr-FR"/>
        </w:rPr>
        <w:t>’</w:t>
      </w:r>
      <w:r w:rsidRPr="00494F1C">
        <w:rPr>
          <w:rFonts w:eastAsia="Calibri"/>
          <w:lang w:val="fr-FR"/>
        </w:rPr>
        <w:t>État partie, et que les relations homosexuelles entre adultes consentants continuent d</w:t>
      </w:r>
      <w:r w:rsidR="004B4721">
        <w:rPr>
          <w:rFonts w:eastAsia="Calibri"/>
          <w:lang w:val="fr-FR"/>
        </w:rPr>
        <w:t>’</w:t>
      </w:r>
      <w:r w:rsidRPr="00494F1C">
        <w:rPr>
          <w:rFonts w:eastAsia="Calibri"/>
          <w:lang w:val="fr-FR"/>
        </w:rPr>
        <w:t>être incriminées par la loi de 1998 relative aux infractions sexuelles, qui prévoit des peines d</w:t>
      </w:r>
      <w:r w:rsidR="004B4721">
        <w:rPr>
          <w:rFonts w:eastAsia="Calibri"/>
          <w:lang w:val="fr-FR"/>
        </w:rPr>
        <w:t>’</w:t>
      </w:r>
      <w:r w:rsidRPr="00494F1C">
        <w:rPr>
          <w:rFonts w:eastAsia="Calibri"/>
          <w:lang w:val="fr-FR"/>
        </w:rPr>
        <w:t xml:space="preserve">emprisonnement pouvant </w:t>
      </w:r>
      <w:r w:rsidRPr="00DF64F2">
        <w:rPr>
          <w:rFonts w:eastAsia="Calibri"/>
        </w:rPr>
        <w:t>aller</w:t>
      </w:r>
      <w:r w:rsidRPr="00494F1C">
        <w:rPr>
          <w:rFonts w:eastAsia="Calibri"/>
          <w:lang w:val="fr-FR"/>
        </w:rPr>
        <w:t xml:space="preserve"> jusqu</w:t>
      </w:r>
      <w:r w:rsidR="004B4721">
        <w:rPr>
          <w:rFonts w:eastAsia="Calibri"/>
          <w:lang w:val="fr-FR"/>
        </w:rPr>
        <w:t>’</w:t>
      </w:r>
      <w:r w:rsidRPr="00494F1C">
        <w:rPr>
          <w:rFonts w:eastAsia="Calibri"/>
          <w:lang w:val="fr-FR"/>
        </w:rPr>
        <w:t>à vingt-cinq ans et un traitement psychiatrique forcé. Le Comité prend note de la position de l</w:t>
      </w:r>
      <w:r w:rsidR="004B4721">
        <w:rPr>
          <w:rFonts w:eastAsia="Calibri"/>
          <w:lang w:val="fr-FR"/>
        </w:rPr>
        <w:t>’</w:t>
      </w:r>
      <w:r w:rsidRPr="00494F1C">
        <w:rPr>
          <w:rFonts w:eastAsia="Calibri"/>
          <w:lang w:val="fr-FR"/>
        </w:rPr>
        <w:t>État partie selon laquelle, dans la pratique, les relations homosexuelles entre hommes (sodomie) ne sont pas réprimées, mais s</w:t>
      </w:r>
      <w:r w:rsidR="004B4721">
        <w:rPr>
          <w:rFonts w:eastAsia="Calibri"/>
          <w:lang w:val="fr-FR"/>
        </w:rPr>
        <w:t>’</w:t>
      </w:r>
      <w:r w:rsidRPr="00494F1C">
        <w:rPr>
          <w:rFonts w:eastAsia="Calibri"/>
          <w:lang w:val="fr-FR"/>
        </w:rPr>
        <w:t>inquiète de ce que pour l</w:t>
      </w:r>
      <w:r w:rsidR="004B4721">
        <w:rPr>
          <w:rFonts w:eastAsia="Calibri"/>
          <w:lang w:val="fr-FR"/>
        </w:rPr>
        <w:t>’</w:t>
      </w:r>
      <w:r w:rsidRPr="00494F1C">
        <w:rPr>
          <w:rFonts w:eastAsia="Calibri"/>
          <w:lang w:val="fr-FR"/>
        </w:rPr>
        <w:t>heure, l</w:t>
      </w:r>
      <w:r w:rsidR="004B4721">
        <w:rPr>
          <w:rFonts w:eastAsia="Calibri"/>
          <w:lang w:val="fr-FR"/>
        </w:rPr>
        <w:t>’</w:t>
      </w:r>
      <w:r w:rsidRPr="00494F1C">
        <w:rPr>
          <w:rFonts w:eastAsia="Calibri"/>
          <w:lang w:val="fr-FR"/>
        </w:rPr>
        <w:t>État partie entend conserver cette loi, et de l</w:t>
      </w:r>
      <w:r w:rsidR="004B4721">
        <w:rPr>
          <w:rFonts w:eastAsia="Calibri"/>
          <w:lang w:val="fr-FR"/>
        </w:rPr>
        <w:t>’</w:t>
      </w:r>
      <w:r w:rsidRPr="00494F1C">
        <w:rPr>
          <w:rFonts w:eastAsia="Calibri"/>
          <w:lang w:val="fr-FR"/>
        </w:rPr>
        <w:t>effet discriminatoire que celle-ci continue d</w:t>
      </w:r>
      <w:r w:rsidR="004B4721">
        <w:rPr>
          <w:rFonts w:eastAsia="Calibri"/>
          <w:lang w:val="fr-FR"/>
        </w:rPr>
        <w:t>’</w:t>
      </w:r>
      <w:r w:rsidRPr="00494F1C">
        <w:rPr>
          <w:rFonts w:eastAsia="Calibri"/>
          <w:lang w:val="fr-FR"/>
        </w:rPr>
        <w:t>avoir pour les lesbiennes, gays, bisexuels et transgenres. Le Comité est également préoccupé par le fait que dans l</w:t>
      </w:r>
      <w:r w:rsidR="004B4721">
        <w:rPr>
          <w:rFonts w:eastAsia="Calibri"/>
          <w:lang w:val="fr-FR"/>
        </w:rPr>
        <w:t>’</w:t>
      </w:r>
      <w:r w:rsidRPr="00494F1C">
        <w:rPr>
          <w:rFonts w:eastAsia="Calibri"/>
          <w:lang w:val="fr-FR"/>
        </w:rPr>
        <w:t xml:space="preserve">affaire </w:t>
      </w:r>
      <w:r w:rsidRPr="00494F1C">
        <w:rPr>
          <w:rFonts w:eastAsia="Calibri"/>
          <w:i/>
          <w:iCs/>
          <w:lang w:val="fr-FR"/>
        </w:rPr>
        <w:t>Clem Philbert v</w:t>
      </w:r>
      <w:r>
        <w:rPr>
          <w:rFonts w:eastAsia="Calibri"/>
          <w:i/>
          <w:iCs/>
          <w:lang w:val="fr-FR"/>
        </w:rPr>
        <w:t>.</w:t>
      </w:r>
      <w:r w:rsidRPr="00494F1C">
        <w:rPr>
          <w:rFonts w:eastAsia="Calibri"/>
          <w:i/>
          <w:iCs/>
          <w:lang w:val="fr-FR"/>
        </w:rPr>
        <w:t xml:space="preserve"> the State </w:t>
      </w:r>
      <w:r w:rsidRPr="00494F1C">
        <w:rPr>
          <w:rFonts w:eastAsia="Calibri"/>
          <w:lang w:val="fr-FR"/>
        </w:rPr>
        <w:t>(2009), une condamnation pour meurtre a été annulée parce que les juges ont estimé que la victime avait fait « des avances contre nature » à l</w:t>
      </w:r>
      <w:r w:rsidR="004B4721">
        <w:rPr>
          <w:rFonts w:eastAsia="Calibri"/>
          <w:lang w:val="fr-FR"/>
        </w:rPr>
        <w:t>’</w:t>
      </w:r>
      <w:r w:rsidRPr="00494F1C">
        <w:rPr>
          <w:rFonts w:eastAsia="Calibri"/>
          <w:lang w:val="fr-FR"/>
        </w:rPr>
        <w:t>accusé, ce qui avait mis celui-ci en situation de légitime défense (art. 2, 6, 7, 17 et 26).</w:t>
      </w:r>
    </w:p>
    <w:p w14:paraId="4AAA6ADC" w14:textId="77777777" w:rsidR="00127A77" w:rsidRPr="00494F1C" w:rsidRDefault="00127A77" w:rsidP="00DF64F2">
      <w:pPr>
        <w:pStyle w:val="SingleTxtG"/>
        <w:rPr>
          <w:rFonts w:eastAsia="Calibri"/>
        </w:rPr>
      </w:pPr>
      <w:r w:rsidRPr="00494F1C">
        <w:rPr>
          <w:rFonts w:eastAsia="Calibri"/>
          <w:lang w:val="fr-FR"/>
        </w:rPr>
        <w:t>15.</w:t>
      </w:r>
      <w:r w:rsidRPr="00494F1C">
        <w:rPr>
          <w:rFonts w:eastAsia="Calibri"/>
          <w:lang w:val="fr-FR"/>
        </w:rPr>
        <w:tab/>
      </w:r>
      <w:r w:rsidRPr="00DF64F2">
        <w:rPr>
          <w:rFonts w:eastAsia="Calibri"/>
          <w:b/>
          <w:bCs/>
        </w:rPr>
        <w:t>L</w:t>
      </w:r>
      <w:r w:rsidR="004B4721">
        <w:rPr>
          <w:rFonts w:eastAsia="Calibri"/>
          <w:b/>
          <w:bCs/>
        </w:rPr>
        <w:t>’</w:t>
      </w:r>
      <w:r w:rsidRPr="00DF64F2">
        <w:rPr>
          <w:rFonts w:eastAsia="Calibri"/>
          <w:b/>
          <w:bCs/>
        </w:rPr>
        <w:t>État partie devrait prendre les mesures voulues pour :</w:t>
      </w:r>
      <w:r w:rsidRPr="00494F1C">
        <w:rPr>
          <w:rFonts w:eastAsia="Calibri"/>
          <w:lang w:val="fr-FR"/>
        </w:rPr>
        <w:t xml:space="preserve"> </w:t>
      </w:r>
    </w:p>
    <w:p w14:paraId="06D26719" w14:textId="77777777" w:rsidR="00127A77" w:rsidRPr="00DF64F2" w:rsidRDefault="00127A77" w:rsidP="00DF64F2">
      <w:pPr>
        <w:pStyle w:val="SingleTxtG"/>
        <w:ind w:firstLine="567"/>
        <w:rPr>
          <w:rFonts w:eastAsia="Calibri"/>
          <w:b/>
          <w:bCs/>
        </w:rPr>
      </w:pPr>
      <w:r w:rsidRPr="00DF64F2">
        <w:rPr>
          <w:rFonts w:eastAsia="Calibri"/>
          <w:b/>
          <w:bCs/>
        </w:rPr>
        <w:t>a)</w:t>
      </w:r>
      <w:r w:rsidRPr="00DF64F2">
        <w:rPr>
          <w:rFonts w:eastAsia="Calibri"/>
          <w:b/>
          <w:bCs/>
        </w:rPr>
        <w:tab/>
        <w:t>S</w:t>
      </w:r>
      <w:r w:rsidR="004B4721">
        <w:rPr>
          <w:rFonts w:eastAsia="Calibri"/>
          <w:b/>
          <w:bCs/>
        </w:rPr>
        <w:t>’</w:t>
      </w:r>
      <w:r w:rsidRPr="00DF64F2">
        <w:rPr>
          <w:rFonts w:eastAsia="Calibri"/>
          <w:b/>
          <w:bCs/>
        </w:rPr>
        <w:t>attaquer aux comportements discriminatoires envers les lesbiennes, les gays, les bisexuels et les transgenres ainsi qu</w:t>
      </w:r>
      <w:r w:rsidR="004B4721">
        <w:rPr>
          <w:rFonts w:eastAsia="Calibri"/>
          <w:b/>
          <w:bCs/>
        </w:rPr>
        <w:t>’</w:t>
      </w:r>
      <w:r w:rsidRPr="00DF64F2">
        <w:rPr>
          <w:rFonts w:eastAsia="Calibri"/>
          <w:b/>
          <w:bCs/>
        </w:rPr>
        <w:t>à la stigmatisation de ces personnes, notamment grâce à un éventail complet d</w:t>
      </w:r>
      <w:r w:rsidR="004B4721">
        <w:rPr>
          <w:rFonts w:eastAsia="Calibri"/>
          <w:b/>
          <w:bCs/>
        </w:rPr>
        <w:t>’</w:t>
      </w:r>
      <w:r w:rsidRPr="00DF64F2">
        <w:rPr>
          <w:rFonts w:eastAsia="Calibri"/>
          <w:b/>
          <w:bCs/>
        </w:rPr>
        <w:t>activités d</w:t>
      </w:r>
      <w:r w:rsidR="004B4721">
        <w:rPr>
          <w:rFonts w:eastAsia="Calibri"/>
          <w:b/>
          <w:bCs/>
        </w:rPr>
        <w:t>’</w:t>
      </w:r>
      <w:r w:rsidRPr="00DF64F2">
        <w:rPr>
          <w:rFonts w:eastAsia="Calibri"/>
          <w:b/>
          <w:bCs/>
        </w:rPr>
        <w:t>information et de sensibilisation ;</w:t>
      </w:r>
    </w:p>
    <w:p w14:paraId="50C9D025" w14:textId="77777777" w:rsidR="00127A77" w:rsidRPr="00DF64F2" w:rsidRDefault="00127A77" w:rsidP="00DF64F2">
      <w:pPr>
        <w:pStyle w:val="SingleTxtG"/>
        <w:ind w:firstLine="567"/>
        <w:rPr>
          <w:rFonts w:eastAsia="Calibri"/>
          <w:b/>
          <w:bCs/>
        </w:rPr>
      </w:pPr>
      <w:r w:rsidRPr="00DF64F2">
        <w:rPr>
          <w:rFonts w:eastAsia="Calibri"/>
          <w:b/>
          <w:bCs/>
        </w:rPr>
        <w:t>b)</w:t>
      </w:r>
      <w:r w:rsidRPr="00DF64F2">
        <w:rPr>
          <w:rFonts w:eastAsia="Calibri"/>
          <w:b/>
          <w:bCs/>
        </w:rPr>
        <w:tab/>
        <w:t>Adopter une législation complète qui protège pleinement et efficacement contre la discrimination dans tous les domaines et qui comporte une liste exhaustive des motifs de discrimination interdits, y compris l</w:t>
      </w:r>
      <w:r w:rsidR="004B4721">
        <w:rPr>
          <w:rFonts w:eastAsia="Calibri"/>
          <w:b/>
          <w:bCs/>
        </w:rPr>
        <w:t>’</w:t>
      </w:r>
      <w:r w:rsidRPr="00DF64F2">
        <w:rPr>
          <w:rFonts w:eastAsia="Calibri"/>
          <w:b/>
          <w:bCs/>
        </w:rPr>
        <w:t>orientation sexuelle et l</w:t>
      </w:r>
      <w:r w:rsidR="004B4721">
        <w:rPr>
          <w:rFonts w:eastAsia="Calibri"/>
          <w:b/>
          <w:bCs/>
        </w:rPr>
        <w:t>’</w:t>
      </w:r>
      <w:r w:rsidRPr="00DF64F2">
        <w:rPr>
          <w:rFonts w:eastAsia="Calibri"/>
          <w:b/>
          <w:bCs/>
        </w:rPr>
        <w:t xml:space="preserve">identité de genre ; </w:t>
      </w:r>
    </w:p>
    <w:p w14:paraId="6942FFC5" w14:textId="77777777" w:rsidR="00127A77" w:rsidRPr="00DF64F2" w:rsidRDefault="00127A77" w:rsidP="00DF64F2">
      <w:pPr>
        <w:pStyle w:val="SingleTxtG"/>
        <w:ind w:firstLine="567"/>
        <w:rPr>
          <w:rFonts w:eastAsia="Calibri"/>
          <w:b/>
          <w:bCs/>
        </w:rPr>
      </w:pPr>
      <w:r w:rsidRPr="00DF64F2">
        <w:rPr>
          <w:rFonts w:eastAsia="Calibri"/>
          <w:b/>
          <w:bCs/>
        </w:rPr>
        <w:t>c)</w:t>
      </w:r>
      <w:r w:rsidRPr="00DF64F2">
        <w:rPr>
          <w:rFonts w:eastAsia="Calibri"/>
          <w:b/>
          <w:bCs/>
        </w:rPr>
        <w:tab/>
        <w:t xml:space="preserve">Modifier toutes les lois pertinentes, notamment les articles 14 et 16 de la loi de 1998 relative aux infractions sexuelles, afin de dépénaliser les relations sexuelles consenties entre adultes du même sexe ; </w:t>
      </w:r>
    </w:p>
    <w:p w14:paraId="4A5B0AB9" w14:textId="77777777" w:rsidR="00127A77" w:rsidRPr="00DF64F2" w:rsidRDefault="00127A77" w:rsidP="00DF64F2">
      <w:pPr>
        <w:pStyle w:val="SingleTxtG"/>
        <w:ind w:firstLine="567"/>
        <w:rPr>
          <w:rFonts w:eastAsia="Calibri"/>
          <w:b/>
          <w:bCs/>
        </w:rPr>
      </w:pPr>
      <w:r w:rsidRPr="00DF64F2">
        <w:rPr>
          <w:rFonts w:eastAsia="Calibri"/>
          <w:b/>
          <w:bCs/>
        </w:rPr>
        <w:lastRenderedPageBreak/>
        <w:t>d)</w:t>
      </w:r>
      <w:r w:rsidRPr="00DF64F2">
        <w:rPr>
          <w:rFonts w:eastAsia="Calibri"/>
          <w:b/>
          <w:bCs/>
        </w:rPr>
        <w:tab/>
        <w:t>Envisager de restreindre toute invocation de moyens de défense qui se fondent uniquement sur la sexualité ou l</w:t>
      </w:r>
      <w:r w:rsidR="004B4721">
        <w:rPr>
          <w:rFonts w:eastAsia="Calibri"/>
          <w:b/>
          <w:bCs/>
        </w:rPr>
        <w:t>’</w:t>
      </w:r>
      <w:r w:rsidRPr="00DF64F2">
        <w:rPr>
          <w:rFonts w:eastAsia="Calibri"/>
          <w:b/>
          <w:bCs/>
        </w:rPr>
        <w:t xml:space="preserve">identité de genre de la victime. </w:t>
      </w:r>
    </w:p>
    <w:p w14:paraId="21B7331A" w14:textId="77777777" w:rsidR="00127A77" w:rsidRPr="00494F1C" w:rsidRDefault="00127A77" w:rsidP="00DF64F2">
      <w:pPr>
        <w:pStyle w:val="H23G"/>
      </w:pPr>
      <w:r w:rsidRPr="00494F1C">
        <w:rPr>
          <w:lang w:val="fr-FR"/>
        </w:rPr>
        <w:tab/>
      </w:r>
      <w:r w:rsidRPr="00494F1C">
        <w:rPr>
          <w:lang w:val="fr-FR"/>
        </w:rPr>
        <w:tab/>
        <w:t xml:space="preserve">Égalité entre hommes et femmes </w:t>
      </w:r>
    </w:p>
    <w:p w14:paraId="0C302266" w14:textId="77777777" w:rsidR="00127A77" w:rsidRPr="00494F1C" w:rsidRDefault="00127A77" w:rsidP="00DF64F2">
      <w:pPr>
        <w:pStyle w:val="SingleTxtG"/>
        <w:rPr>
          <w:rFonts w:eastAsia="Calibri"/>
        </w:rPr>
      </w:pPr>
      <w:r w:rsidRPr="00494F1C">
        <w:rPr>
          <w:rFonts w:eastAsia="Calibri"/>
          <w:lang w:val="fr-FR"/>
        </w:rPr>
        <w:t>16.</w:t>
      </w:r>
      <w:r w:rsidRPr="00494F1C">
        <w:rPr>
          <w:rFonts w:eastAsia="Calibri"/>
          <w:lang w:val="fr-FR"/>
        </w:rPr>
        <w:tab/>
        <w:t>Le Comité prend note et se félicite des mesures prises par l</w:t>
      </w:r>
      <w:r w:rsidR="004B4721">
        <w:rPr>
          <w:rFonts w:eastAsia="Calibri"/>
          <w:lang w:val="fr-FR"/>
        </w:rPr>
        <w:t>’</w:t>
      </w:r>
      <w:r w:rsidRPr="00494F1C">
        <w:rPr>
          <w:rFonts w:eastAsia="Calibri"/>
          <w:lang w:val="fr-FR"/>
        </w:rPr>
        <w:t>État partie pour promouvoir l</w:t>
      </w:r>
      <w:r w:rsidR="004B4721">
        <w:rPr>
          <w:rFonts w:eastAsia="Calibri"/>
          <w:lang w:val="fr-FR"/>
        </w:rPr>
        <w:t>’</w:t>
      </w:r>
      <w:r w:rsidRPr="00494F1C">
        <w:rPr>
          <w:rFonts w:eastAsia="Calibri"/>
          <w:lang w:val="fr-FR"/>
        </w:rPr>
        <w:t>égalité des sexes et du fait que des femmes occupent des postes de haut niveau dans les secteurs public et privé, et que les femmes ont accès à l</w:t>
      </w:r>
      <w:r w:rsidR="004B4721">
        <w:rPr>
          <w:rFonts w:eastAsia="Calibri"/>
          <w:lang w:val="fr-FR"/>
        </w:rPr>
        <w:t>’</w:t>
      </w:r>
      <w:r w:rsidRPr="00494F1C">
        <w:rPr>
          <w:rFonts w:eastAsia="Calibri"/>
          <w:lang w:val="fr-FR"/>
        </w:rPr>
        <w:t>éducation à tous les niveaux, ainsi que des progrès notables réalisés dans les élections législatives de 2019 en ce qui concerne les candidatures féminines. Toutefois, il est préoccupé de ce qu</w:t>
      </w:r>
      <w:r w:rsidR="004B4721">
        <w:rPr>
          <w:rFonts w:eastAsia="Calibri"/>
          <w:lang w:val="fr-FR"/>
        </w:rPr>
        <w:t>’</w:t>
      </w:r>
      <w:r w:rsidRPr="00494F1C">
        <w:rPr>
          <w:rFonts w:eastAsia="Calibri"/>
          <w:lang w:val="fr-FR"/>
        </w:rPr>
        <w:t>il n</w:t>
      </w:r>
      <w:r w:rsidR="004B4721">
        <w:rPr>
          <w:rFonts w:eastAsia="Calibri"/>
          <w:lang w:val="fr-FR"/>
        </w:rPr>
        <w:t>’</w:t>
      </w:r>
      <w:r w:rsidRPr="00494F1C">
        <w:rPr>
          <w:rFonts w:eastAsia="Calibri"/>
          <w:lang w:val="fr-FR"/>
        </w:rPr>
        <w:t>y ait pas de législation complète visant à lutter contre la discrimination et prévoyant le sexe comme motif de discrimination, ainsi que par l</w:t>
      </w:r>
      <w:r w:rsidR="004B4721">
        <w:rPr>
          <w:rFonts w:eastAsia="Calibri"/>
          <w:lang w:val="fr-FR"/>
        </w:rPr>
        <w:t>’</w:t>
      </w:r>
      <w:r w:rsidRPr="00494F1C">
        <w:rPr>
          <w:rFonts w:eastAsia="Calibri"/>
          <w:lang w:val="fr-FR"/>
        </w:rPr>
        <w:t>absence d</w:t>
      </w:r>
      <w:r w:rsidR="004B4721">
        <w:rPr>
          <w:rFonts w:eastAsia="Calibri"/>
          <w:lang w:val="fr-FR"/>
        </w:rPr>
        <w:t>’</w:t>
      </w:r>
      <w:r w:rsidRPr="00494F1C">
        <w:rPr>
          <w:rFonts w:eastAsia="Calibri"/>
          <w:lang w:val="fr-FR"/>
        </w:rPr>
        <w:t>informations sur le point de savoir si l</w:t>
      </w:r>
      <w:r w:rsidR="004B4721">
        <w:rPr>
          <w:rFonts w:eastAsia="Calibri"/>
          <w:lang w:val="fr-FR"/>
        </w:rPr>
        <w:t>’</w:t>
      </w:r>
      <w:r w:rsidRPr="00494F1C">
        <w:rPr>
          <w:rFonts w:eastAsia="Calibri"/>
          <w:lang w:val="fr-FR"/>
        </w:rPr>
        <w:t xml:space="preserve">État partie entend élaborer des dispositions législatives à cet effet. Il est également préoccupé par </w:t>
      </w:r>
      <w:r>
        <w:rPr>
          <w:rFonts w:eastAsia="Calibri"/>
          <w:lang w:val="fr-FR"/>
        </w:rPr>
        <w:t>la persistance d</w:t>
      </w:r>
      <w:r w:rsidR="004B4721">
        <w:rPr>
          <w:rFonts w:eastAsia="Calibri"/>
          <w:lang w:val="fr-FR"/>
        </w:rPr>
        <w:t>’</w:t>
      </w:r>
      <w:r>
        <w:rPr>
          <w:rFonts w:eastAsia="Calibri"/>
          <w:lang w:val="fr-FR"/>
        </w:rPr>
        <w:t>une certaine sous</w:t>
      </w:r>
      <w:r>
        <w:rPr>
          <w:rFonts w:eastAsia="Calibri"/>
          <w:lang w:val="fr-FR"/>
        </w:rPr>
        <w:noBreakHyphen/>
        <w:t xml:space="preserve">représentation des femmes </w:t>
      </w:r>
      <w:r w:rsidRPr="00494F1C">
        <w:rPr>
          <w:rFonts w:eastAsia="Calibri"/>
          <w:lang w:val="fr-FR"/>
        </w:rPr>
        <w:t>et par l</w:t>
      </w:r>
      <w:r w:rsidR="004B4721">
        <w:rPr>
          <w:rFonts w:eastAsia="Calibri"/>
          <w:lang w:val="fr-FR"/>
        </w:rPr>
        <w:t>’</w:t>
      </w:r>
      <w:r w:rsidRPr="00494F1C">
        <w:rPr>
          <w:rFonts w:eastAsia="Calibri"/>
          <w:lang w:val="fr-FR"/>
        </w:rPr>
        <w:t>absence de renseignements sur les mesures prises pour garantir qu</w:t>
      </w:r>
      <w:r w:rsidR="004B4721">
        <w:rPr>
          <w:rFonts w:eastAsia="Calibri"/>
          <w:lang w:val="fr-FR"/>
        </w:rPr>
        <w:t>’</w:t>
      </w:r>
      <w:r w:rsidRPr="00494F1C">
        <w:rPr>
          <w:rFonts w:eastAsia="Calibri"/>
          <w:lang w:val="fr-FR"/>
        </w:rPr>
        <w:t xml:space="preserve">à travail égal corresponde un salaire égal et pour venir à bout des stéréotypes concernant le rôle des femmes et des hommes dans la famille et dans la société (art. 2, 3, 25 et 26). </w:t>
      </w:r>
    </w:p>
    <w:p w14:paraId="2DA44E24" w14:textId="77777777" w:rsidR="00127A77" w:rsidRPr="00494F1C" w:rsidRDefault="00127A77" w:rsidP="00DF64F2">
      <w:pPr>
        <w:pStyle w:val="SingleTxtG"/>
        <w:rPr>
          <w:rFonts w:eastAsia="Calibri"/>
        </w:rPr>
      </w:pPr>
      <w:r w:rsidRPr="00494F1C">
        <w:rPr>
          <w:rFonts w:eastAsia="Calibri"/>
          <w:lang w:val="fr-FR"/>
        </w:rPr>
        <w:t>17.</w:t>
      </w:r>
      <w:r w:rsidRPr="00494F1C">
        <w:rPr>
          <w:rFonts w:eastAsia="Calibri"/>
          <w:lang w:val="fr-FR"/>
        </w:rPr>
        <w:tab/>
      </w:r>
      <w:r w:rsidRPr="00DF64F2">
        <w:rPr>
          <w:rFonts w:eastAsia="Calibri"/>
          <w:b/>
          <w:bCs/>
        </w:rPr>
        <w:t>L</w:t>
      </w:r>
      <w:r w:rsidR="004B4721">
        <w:rPr>
          <w:rFonts w:eastAsia="Calibri"/>
          <w:b/>
          <w:bCs/>
        </w:rPr>
        <w:t>’</w:t>
      </w:r>
      <w:r w:rsidRPr="00DF64F2">
        <w:rPr>
          <w:rFonts w:eastAsia="Calibri"/>
          <w:b/>
          <w:bCs/>
        </w:rPr>
        <w:t>État partie devrait :</w:t>
      </w:r>
      <w:r w:rsidRPr="00494F1C">
        <w:rPr>
          <w:rFonts w:eastAsia="Calibri"/>
          <w:lang w:val="fr-FR"/>
        </w:rPr>
        <w:t xml:space="preserve"> </w:t>
      </w:r>
    </w:p>
    <w:p w14:paraId="13567F91" w14:textId="77777777" w:rsidR="00127A77" w:rsidRPr="00DF64F2" w:rsidRDefault="00127A77" w:rsidP="00DF64F2">
      <w:pPr>
        <w:pStyle w:val="SingleTxtG"/>
        <w:ind w:firstLine="567"/>
        <w:rPr>
          <w:rFonts w:eastAsia="Calibri"/>
          <w:b/>
          <w:bCs/>
        </w:rPr>
      </w:pPr>
      <w:r w:rsidRPr="00DF64F2">
        <w:rPr>
          <w:rFonts w:eastAsia="Calibri"/>
          <w:b/>
          <w:bCs/>
        </w:rPr>
        <w:t>a)</w:t>
      </w:r>
      <w:r w:rsidRPr="00DF64F2">
        <w:rPr>
          <w:rFonts w:eastAsia="Calibri"/>
          <w:b/>
          <w:bCs/>
        </w:rPr>
        <w:tab/>
        <w:t>Adopter une législation complète qui offre une protection efficace contre la discrimination fondée sur le genre ;</w:t>
      </w:r>
    </w:p>
    <w:p w14:paraId="786891E6" w14:textId="77777777" w:rsidR="00127A77" w:rsidRPr="00DF64F2" w:rsidRDefault="00127A77" w:rsidP="00DF64F2">
      <w:pPr>
        <w:pStyle w:val="SingleTxtG"/>
        <w:ind w:firstLine="567"/>
        <w:rPr>
          <w:rFonts w:eastAsia="Calibri"/>
          <w:b/>
          <w:bCs/>
        </w:rPr>
      </w:pPr>
      <w:r w:rsidRPr="00DF64F2">
        <w:rPr>
          <w:rFonts w:eastAsia="Calibri"/>
          <w:b/>
          <w:bCs/>
        </w:rPr>
        <w:t>b)</w:t>
      </w:r>
      <w:r w:rsidRPr="00DF64F2">
        <w:rPr>
          <w:rFonts w:eastAsia="Calibri"/>
          <w:b/>
          <w:bCs/>
        </w:rPr>
        <w:tab/>
        <w:t xml:space="preserve">Poursuivre et renforcer les efforts visant à assurer la représentation des femmes aux postes de haut niveau dans les secteurs public et privé et au Parlement national ; </w:t>
      </w:r>
    </w:p>
    <w:p w14:paraId="5EB2158C" w14:textId="77777777" w:rsidR="00127A77" w:rsidRPr="00DF64F2" w:rsidRDefault="00127A77" w:rsidP="00DF64F2">
      <w:pPr>
        <w:pStyle w:val="SingleTxtG"/>
        <w:ind w:firstLine="567"/>
        <w:rPr>
          <w:rFonts w:eastAsia="Calibri"/>
          <w:b/>
          <w:bCs/>
        </w:rPr>
      </w:pPr>
      <w:r w:rsidRPr="00DF64F2">
        <w:rPr>
          <w:rFonts w:eastAsia="Calibri"/>
          <w:b/>
          <w:bCs/>
        </w:rPr>
        <w:t>c)</w:t>
      </w:r>
      <w:r w:rsidRPr="00DF64F2">
        <w:rPr>
          <w:rFonts w:eastAsia="Calibri"/>
          <w:b/>
          <w:bCs/>
        </w:rPr>
        <w:tab/>
        <w:t>Redoubler d</w:t>
      </w:r>
      <w:r w:rsidR="004B4721">
        <w:rPr>
          <w:rFonts w:eastAsia="Calibri"/>
          <w:b/>
          <w:bCs/>
        </w:rPr>
        <w:t>’</w:t>
      </w:r>
      <w:r w:rsidRPr="00DF64F2">
        <w:rPr>
          <w:rFonts w:eastAsia="Calibri"/>
          <w:b/>
          <w:bCs/>
        </w:rPr>
        <w:t>efforts pour éliminer l</w:t>
      </w:r>
      <w:r w:rsidR="004B4721">
        <w:rPr>
          <w:rFonts w:eastAsia="Calibri"/>
          <w:b/>
          <w:bCs/>
        </w:rPr>
        <w:t>’</w:t>
      </w:r>
      <w:r w:rsidRPr="00DF64F2">
        <w:rPr>
          <w:rFonts w:eastAsia="Calibri"/>
          <w:b/>
          <w:bCs/>
        </w:rPr>
        <w:t>écart de rémunération entre hommes et femmes pour un travail de valeur égale ;</w:t>
      </w:r>
    </w:p>
    <w:p w14:paraId="70F17266" w14:textId="77777777" w:rsidR="00127A77" w:rsidRPr="00DF64F2" w:rsidRDefault="00127A77" w:rsidP="00DF64F2">
      <w:pPr>
        <w:pStyle w:val="SingleTxtG"/>
        <w:ind w:firstLine="567"/>
        <w:rPr>
          <w:rFonts w:eastAsia="Calibri"/>
          <w:b/>
          <w:bCs/>
        </w:rPr>
      </w:pPr>
      <w:r w:rsidRPr="00DF64F2">
        <w:rPr>
          <w:rFonts w:eastAsia="Calibri"/>
          <w:b/>
          <w:bCs/>
        </w:rPr>
        <w:t>d)</w:t>
      </w:r>
      <w:r w:rsidRPr="00DF64F2">
        <w:rPr>
          <w:rFonts w:eastAsia="Calibri"/>
          <w:b/>
          <w:bCs/>
        </w:rPr>
        <w:tab/>
        <w:t>Renforcer les activités d</w:t>
      </w:r>
      <w:r w:rsidR="004B4721">
        <w:rPr>
          <w:rFonts w:eastAsia="Calibri"/>
          <w:b/>
          <w:bCs/>
        </w:rPr>
        <w:t>’</w:t>
      </w:r>
      <w:r w:rsidRPr="00DF64F2">
        <w:rPr>
          <w:rFonts w:eastAsia="Calibri"/>
          <w:b/>
          <w:bCs/>
        </w:rPr>
        <w:t>information et de sensibilisation du public visant à mettre fin aux stéréotypes sexistes et promouvoir le respect de l</w:t>
      </w:r>
      <w:r w:rsidR="004B4721">
        <w:rPr>
          <w:rFonts w:eastAsia="Calibri"/>
          <w:b/>
          <w:bCs/>
        </w:rPr>
        <w:t>’</w:t>
      </w:r>
      <w:r w:rsidRPr="00DF64F2">
        <w:rPr>
          <w:rFonts w:eastAsia="Calibri"/>
          <w:b/>
          <w:bCs/>
        </w:rPr>
        <w:t xml:space="preserve">égalité entre hommes et femmes en matière de rôles et de responsabilités dans la famille et dans la société ; </w:t>
      </w:r>
    </w:p>
    <w:p w14:paraId="79BEAB63" w14:textId="77777777" w:rsidR="00127A77" w:rsidRPr="00DF64F2" w:rsidRDefault="00127A77" w:rsidP="00DF64F2">
      <w:pPr>
        <w:pStyle w:val="SingleTxtG"/>
        <w:ind w:firstLine="567"/>
        <w:rPr>
          <w:rFonts w:eastAsia="Calibri"/>
          <w:b/>
          <w:bCs/>
        </w:rPr>
      </w:pPr>
      <w:r w:rsidRPr="00DF64F2">
        <w:rPr>
          <w:rFonts w:eastAsia="Calibri"/>
          <w:b/>
          <w:bCs/>
        </w:rPr>
        <w:t>e)</w:t>
      </w:r>
      <w:r w:rsidRPr="00DF64F2">
        <w:rPr>
          <w:rFonts w:eastAsia="Calibri"/>
          <w:b/>
          <w:bCs/>
        </w:rPr>
        <w:tab/>
        <w:t>Recueillir des données complètes en vue d</w:t>
      </w:r>
      <w:r w:rsidR="004B4721">
        <w:rPr>
          <w:rFonts w:eastAsia="Calibri"/>
          <w:b/>
          <w:bCs/>
        </w:rPr>
        <w:t>’</w:t>
      </w:r>
      <w:r w:rsidRPr="00DF64F2">
        <w:rPr>
          <w:rFonts w:eastAsia="Calibri"/>
          <w:b/>
          <w:bCs/>
        </w:rPr>
        <w:t>évaluer l</w:t>
      </w:r>
      <w:r w:rsidR="004B4721">
        <w:rPr>
          <w:rFonts w:eastAsia="Calibri"/>
          <w:b/>
          <w:bCs/>
        </w:rPr>
        <w:t>’</w:t>
      </w:r>
      <w:r w:rsidRPr="00DF64F2">
        <w:rPr>
          <w:rFonts w:eastAsia="Calibri"/>
          <w:b/>
          <w:bCs/>
        </w:rPr>
        <w:t>efficacité des mesures visant à parvenir à l</w:t>
      </w:r>
      <w:r w:rsidR="004B4721">
        <w:rPr>
          <w:rFonts w:eastAsia="Calibri"/>
          <w:b/>
          <w:bCs/>
        </w:rPr>
        <w:t>’</w:t>
      </w:r>
      <w:r w:rsidRPr="00DF64F2">
        <w:rPr>
          <w:rFonts w:eastAsia="Calibri"/>
          <w:b/>
          <w:bCs/>
        </w:rPr>
        <w:t xml:space="preserve">égalité des sexes. </w:t>
      </w:r>
    </w:p>
    <w:p w14:paraId="22C1EA61" w14:textId="77777777" w:rsidR="00127A77" w:rsidRPr="00494F1C" w:rsidRDefault="00127A77" w:rsidP="00DF64F2">
      <w:pPr>
        <w:pStyle w:val="H23G"/>
        <w:rPr>
          <w:rFonts w:eastAsia="Calibri"/>
          <w:b w:val="0"/>
        </w:rPr>
      </w:pPr>
      <w:r w:rsidRPr="00494F1C">
        <w:rPr>
          <w:rFonts w:eastAsia="Calibri"/>
          <w:lang w:val="fr-FR"/>
        </w:rPr>
        <w:tab/>
      </w:r>
      <w:r w:rsidRPr="00494F1C">
        <w:rPr>
          <w:rFonts w:eastAsia="Calibri"/>
          <w:lang w:val="fr-FR"/>
        </w:rPr>
        <w:tab/>
        <w:t>Violence à l</w:t>
      </w:r>
      <w:r w:rsidR="004B4721">
        <w:rPr>
          <w:rFonts w:eastAsia="Calibri"/>
          <w:lang w:val="fr-FR"/>
        </w:rPr>
        <w:t>’</w:t>
      </w:r>
      <w:r w:rsidRPr="00494F1C">
        <w:rPr>
          <w:rFonts w:eastAsia="Calibri"/>
          <w:lang w:val="fr-FR"/>
        </w:rPr>
        <w:t>égard des femmes</w:t>
      </w:r>
    </w:p>
    <w:p w14:paraId="044956FF" w14:textId="77777777" w:rsidR="00127A77" w:rsidRPr="00DF64F2" w:rsidRDefault="00127A77" w:rsidP="00DF64F2">
      <w:pPr>
        <w:pStyle w:val="SingleTxtG"/>
        <w:rPr>
          <w:rFonts w:eastAsia="Calibri"/>
          <w:lang w:val="fr-FR"/>
        </w:rPr>
      </w:pPr>
      <w:r w:rsidRPr="00494F1C">
        <w:rPr>
          <w:rFonts w:eastAsia="Calibri"/>
          <w:lang w:val="fr-FR"/>
        </w:rPr>
        <w:t>18.</w:t>
      </w:r>
      <w:r w:rsidRPr="00494F1C">
        <w:rPr>
          <w:rFonts w:eastAsia="Calibri"/>
          <w:lang w:val="fr-FR"/>
        </w:rPr>
        <w:tab/>
        <w:t>Le Comité prend note des mesures positives prises par l</w:t>
      </w:r>
      <w:r w:rsidR="004B4721">
        <w:rPr>
          <w:rFonts w:eastAsia="Calibri"/>
          <w:lang w:val="fr-FR"/>
        </w:rPr>
        <w:t>’</w:t>
      </w:r>
      <w:r w:rsidRPr="00494F1C">
        <w:rPr>
          <w:rFonts w:eastAsia="Calibri"/>
          <w:lang w:val="fr-FR"/>
        </w:rPr>
        <w:t>État partie pour lutter contre la violence à l</w:t>
      </w:r>
      <w:r w:rsidR="004B4721">
        <w:rPr>
          <w:rFonts w:eastAsia="Calibri"/>
          <w:lang w:val="fr-FR"/>
        </w:rPr>
        <w:t>’</w:t>
      </w:r>
      <w:r w:rsidRPr="00494F1C">
        <w:rPr>
          <w:rFonts w:eastAsia="Calibri"/>
          <w:lang w:val="fr-FR"/>
        </w:rPr>
        <w:t>égard des femmes, notamment l</w:t>
      </w:r>
      <w:r w:rsidR="004B4721">
        <w:rPr>
          <w:rFonts w:eastAsia="Calibri"/>
          <w:lang w:val="fr-FR"/>
        </w:rPr>
        <w:t>’</w:t>
      </w:r>
      <w:r w:rsidRPr="00494F1C">
        <w:rPr>
          <w:rFonts w:eastAsia="Calibri"/>
          <w:lang w:val="fr-FR"/>
        </w:rPr>
        <w:t>incrimination du viol conjugal par la loi de 2016 relative aux infractions sexuelles, l</w:t>
      </w:r>
      <w:r w:rsidR="004B4721">
        <w:rPr>
          <w:rFonts w:eastAsia="Calibri"/>
          <w:lang w:val="fr-FR"/>
        </w:rPr>
        <w:t>’</w:t>
      </w:r>
      <w:r w:rsidRPr="00494F1C">
        <w:rPr>
          <w:rFonts w:eastAsia="Calibri"/>
          <w:lang w:val="fr-FR"/>
        </w:rPr>
        <w:t>adoption de la loi de 2001 relative à la protection contre la violence familiale et la mise en place d</w:t>
      </w:r>
      <w:r w:rsidR="004B4721">
        <w:rPr>
          <w:rFonts w:eastAsia="Calibri"/>
          <w:lang w:val="fr-FR"/>
        </w:rPr>
        <w:t>’</w:t>
      </w:r>
      <w:r w:rsidRPr="00494F1C">
        <w:rPr>
          <w:rFonts w:eastAsia="Calibri"/>
          <w:lang w:val="fr-FR"/>
        </w:rPr>
        <w:t>un certain nombre de programmes visant à prévenir ce type de violence. Le Comité est néanmoins préoccupé par l</w:t>
      </w:r>
      <w:r w:rsidR="004B4721">
        <w:rPr>
          <w:rFonts w:eastAsia="Calibri"/>
          <w:lang w:val="fr-FR"/>
        </w:rPr>
        <w:t>’</w:t>
      </w:r>
      <w:r w:rsidRPr="00494F1C">
        <w:rPr>
          <w:rFonts w:eastAsia="Calibri"/>
          <w:lang w:val="fr-FR"/>
        </w:rPr>
        <w:t>absence d</w:t>
      </w:r>
      <w:r w:rsidR="004B4721">
        <w:rPr>
          <w:rFonts w:eastAsia="Calibri"/>
          <w:lang w:val="fr-FR"/>
        </w:rPr>
        <w:t>’</w:t>
      </w:r>
      <w:r w:rsidRPr="00494F1C">
        <w:rPr>
          <w:rFonts w:eastAsia="Calibri"/>
          <w:lang w:val="fr-FR"/>
        </w:rPr>
        <w:t xml:space="preserve">informations </w:t>
      </w:r>
      <w:r>
        <w:rPr>
          <w:rFonts w:eastAsia="Calibri"/>
          <w:lang w:val="fr-FR"/>
        </w:rPr>
        <w:t>concernant</w:t>
      </w:r>
      <w:r w:rsidRPr="00494F1C">
        <w:rPr>
          <w:rFonts w:eastAsia="Calibri"/>
          <w:lang w:val="fr-FR"/>
        </w:rPr>
        <w:t xml:space="preserve"> le nombre de cas de violence à l</w:t>
      </w:r>
      <w:r w:rsidR="004B4721">
        <w:rPr>
          <w:rFonts w:eastAsia="Calibri"/>
          <w:lang w:val="fr-FR"/>
        </w:rPr>
        <w:t>’</w:t>
      </w:r>
      <w:r w:rsidRPr="00494F1C">
        <w:rPr>
          <w:rFonts w:eastAsia="Calibri"/>
          <w:lang w:val="fr-FR"/>
        </w:rPr>
        <w:t>égard des femmes</w:t>
      </w:r>
      <w:r>
        <w:rPr>
          <w:rFonts w:eastAsia="Calibri"/>
          <w:lang w:val="fr-FR"/>
        </w:rPr>
        <w:t>,</w:t>
      </w:r>
      <w:r w:rsidRPr="00494F1C">
        <w:rPr>
          <w:rFonts w:eastAsia="Calibri"/>
          <w:lang w:val="fr-FR"/>
        </w:rPr>
        <w:t xml:space="preserve"> les poursuites engagées contre les auteurs de tels actes</w:t>
      </w:r>
      <w:r>
        <w:rPr>
          <w:rFonts w:eastAsia="Calibri"/>
          <w:lang w:val="fr-FR"/>
        </w:rPr>
        <w:t>,</w:t>
      </w:r>
      <w:r w:rsidRPr="00494F1C">
        <w:rPr>
          <w:rFonts w:eastAsia="Calibri"/>
          <w:lang w:val="fr-FR"/>
        </w:rPr>
        <w:t xml:space="preserve"> les déclarations de culpabilité et les peines prononcées, par le manque d</w:t>
      </w:r>
      <w:r w:rsidR="004B4721">
        <w:rPr>
          <w:rFonts w:eastAsia="Calibri"/>
          <w:lang w:val="fr-FR"/>
        </w:rPr>
        <w:t>’</w:t>
      </w:r>
      <w:r w:rsidRPr="00494F1C">
        <w:rPr>
          <w:rFonts w:eastAsia="Calibri"/>
          <w:lang w:val="fr-FR"/>
        </w:rPr>
        <w:t>accès à la justice et l</w:t>
      </w:r>
      <w:r w:rsidR="004B4721">
        <w:rPr>
          <w:rFonts w:eastAsia="Calibri"/>
          <w:lang w:val="fr-FR"/>
        </w:rPr>
        <w:t>’</w:t>
      </w:r>
      <w:r w:rsidRPr="00494F1C">
        <w:rPr>
          <w:rFonts w:eastAsia="Calibri"/>
          <w:lang w:val="fr-FR"/>
        </w:rPr>
        <w:t xml:space="preserve">absence de services de réadaptation </w:t>
      </w:r>
      <w:r>
        <w:rPr>
          <w:rFonts w:eastAsia="Calibri"/>
          <w:lang w:val="fr-FR"/>
        </w:rPr>
        <w:t>pour l</w:t>
      </w:r>
      <w:r w:rsidRPr="00494F1C">
        <w:rPr>
          <w:rFonts w:eastAsia="Calibri"/>
          <w:lang w:val="fr-FR"/>
        </w:rPr>
        <w:t xml:space="preserve">es victimes, </w:t>
      </w:r>
      <w:r>
        <w:rPr>
          <w:rFonts w:eastAsia="Calibri"/>
          <w:lang w:val="fr-FR"/>
        </w:rPr>
        <w:t>et</w:t>
      </w:r>
      <w:r w:rsidRPr="00494F1C">
        <w:rPr>
          <w:rFonts w:eastAsia="Calibri"/>
          <w:lang w:val="fr-FR"/>
        </w:rPr>
        <w:t xml:space="preserve"> par l</w:t>
      </w:r>
      <w:r w:rsidR="004B4721">
        <w:rPr>
          <w:rFonts w:eastAsia="Calibri"/>
          <w:lang w:val="fr-FR"/>
        </w:rPr>
        <w:t>’</w:t>
      </w:r>
      <w:r w:rsidRPr="00494F1C">
        <w:rPr>
          <w:rFonts w:eastAsia="Calibri"/>
          <w:lang w:val="fr-FR"/>
        </w:rPr>
        <w:t>absence persistante de dispositions juridiques incriminant le harcèlement sexuel (art. 2, 3, 6, 7, 25 et 26).</w:t>
      </w:r>
    </w:p>
    <w:p w14:paraId="0C9B1A41" w14:textId="77777777" w:rsidR="00127A77" w:rsidRPr="00DF64F2" w:rsidRDefault="00127A77" w:rsidP="00DF64F2">
      <w:pPr>
        <w:pStyle w:val="SingleTxtG"/>
        <w:rPr>
          <w:rFonts w:eastAsia="Calibri"/>
          <w:b/>
          <w:bCs/>
        </w:rPr>
      </w:pPr>
      <w:r w:rsidRPr="00494F1C">
        <w:rPr>
          <w:rFonts w:eastAsia="Calibri"/>
          <w:lang w:val="fr-FR"/>
        </w:rPr>
        <w:t>19.</w:t>
      </w:r>
      <w:r w:rsidRPr="00494F1C">
        <w:rPr>
          <w:rFonts w:eastAsia="Calibri"/>
          <w:lang w:val="fr-FR"/>
        </w:rPr>
        <w:tab/>
      </w:r>
      <w:r w:rsidRPr="00DF64F2">
        <w:rPr>
          <w:rFonts w:eastAsia="Calibri"/>
          <w:b/>
          <w:bCs/>
        </w:rPr>
        <w:t>L</w:t>
      </w:r>
      <w:r w:rsidR="004B4721">
        <w:rPr>
          <w:rFonts w:eastAsia="Calibri"/>
          <w:b/>
          <w:bCs/>
        </w:rPr>
        <w:t>’</w:t>
      </w:r>
      <w:r w:rsidRPr="00DF64F2">
        <w:rPr>
          <w:rFonts w:eastAsia="Calibri"/>
          <w:b/>
          <w:bCs/>
        </w:rPr>
        <w:t xml:space="preserve">État partie devrait : </w:t>
      </w:r>
    </w:p>
    <w:p w14:paraId="354AEA22" w14:textId="77777777" w:rsidR="00127A77" w:rsidRPr="00DF64F2" w:rsidRDefault="00127A77" w:rsidP="00DF64F2">
      <w:pPr>
        <w:pStyle w:val="SingleTxtG"/>
        <w:ind w:firstLine="567"/>
        <w:rPr>
          <w:rFonts w:eastAsia="Calibri"/>
          <w:b/>
          <w:bCs/>
        </w:rPr>
      </w:pPr>
      <w:r w:rsidRPr="00DF64F2">
        <w:rPr>
          <w:rFonts w:eastAsia="Calibri"/>
          <w:b/>
          <w:bCs/>
        </w:rPr>
        <w:t>a)</w:t>
      </w:r>
      <w:r w:rsidRPr="00DF64F2">
        <w:rPr>
          <w:rFonts w:eastAsia="Calibri"/>
          <w:b/>
          <w:bCs/>
        </w:rPr>
        <w:tab/>
        <w:t>Modifier rapidement ses lois afin d</w:t>
      </w:r>
      <w:r w:rsidR="004B4721">
        <w:rPr>
          <w:rFonts w:eastAsia="Calibri"/>
          <w:b/>
          <w:bCs/>
        </w:rPr>
        <w:t>’</w:t>
      </w:r>
      <w:r w:rsidRPr="00DF64F2">
        <w:rPr>
          <w:rFonts w:eastAsia="Calibri"/>
          <w:b/>
          <w:bCs/>
        </w:rPr>
        <w:t xml:space="preserve">assurer aux femmes une protection adéquate contre toutes les formes de violence, y compris le harcèlement sexuel ; </w:t>
      </w:r>
    </w:p>
    <w:p w14:paraId="1604EEE0" w14:textId="77777777" w:rsidR="00127A77" w:rsidRPr="00DF64F2" w:rsidRDefault="00127A77" w:rsidP="00DF64F2">
      <w:pPr>
        <w:pStyle w:val="SingleTxtG"/>
        <w:ind w:firstLine="567"/>
        <w:rPr>
          <w:rFonts w:eastAsia="Calibri"/>
          <w:b/>
          <w:bCs/>
        </w:rPr>
      </w:pPr>
      <w:r w:rsidRPr="00DF64F2">
        <w:rPr>
          <w:rFonts w:eastAsia="Calibri"/>
          <w:b/>
          <w:bCs/>
        </w:rPr>
        <w:t>b)</w:t>
      </w:r>
      <w:r w:rsidRPr="00DF64F2">
        <w:rPr>
          <w:rFonts w:eastAsia="Calibri"/>
          <w:b/>
          <w:bCs/>
        </w:rPr>
        <w:tab/>
        <w:t>Encourager les victimes à dénoncer les infractions et garantir que les cas de violence à l</w:t>
      </w:r>
      <w:r w:rsidR="004B4721">
        <w:rPr>
          <w:rFonts w:eastAsia="Calibri"/>
          <w:b/>
          <w:bCs/>
        </w:rPr>
        <w:t>’</w:t>
      </w:r>
      <w:r w:rsidRPr="00DF64F2">
        <w:rPr>
          <w:rFonts w:eastAsia="Calibri"/>
          <w:b/>
          <w:bCs/>
        </w:rPr>
        <w:t>égard des femmes fassent l</w:t>
      </w:r>
      <w:r w:rsidR="004B4721">
        <w:rPr>
          <w:rFonts w:eastAsia="Calibri"/>
          <w:b/>
          <w:bCs/>
        </w:rPr>
        <w:t>’</w:t>
      </w:r>
      <w:r w:rsidRPr="00DF64F2">
        <w:rPr>
          <w:rFonts w:eastAsia="Calibri"/>
          <w:b/>
          <w:bCs/>
        </w:rPr>
        <w:t>objet d</w:t>
      </w:r>
      <w:r w:rsidR="004B4721">
        <w:rPr>
          <w:rFonts w:eastAsia="Calibri"/>
          <w:b/>
          <w:bCs/>
        </w:rPr>
        <w:t>’</w:t>
      </w:r>
      <w:r w:rsidRPr="00DF64F2">
        <w:rPr>
          <w:rFonts w:eastAsia="Calibri"/>
          <w:b/>
          <w:bCs/>
        </w:rPr>
        <w:t xml:space="preserve">enquêtes approfondies, que les auteurs soient poursuivis et condamnés et que les victimes aient accès à des recours utiles ; </w:t>
      </w:r>
    </w:p>
    <w:p w14:paraId="564CB6A7" w14:textId="77777777" w:rsidR="00127A77" w:rsidRPr="00DF64F2" w:rsidRDefault="00127A77" w:rsidP="00DF64F2">
      <w:pPr>
        <w:pStyle w:val="SingleTxtG"/>
        <w:ind w:firstLine="567"/>
        <w:rPr>
          <w:rFonts w:eastAsia="Calibri"/>
          <w:b/>
          <w:bCs/>
        </w:rPr>
      </w:pPr>
      <w:r w:rsidRPr="00DF64F2">
        <w:rPr>
          <w:rFonts w:eastAsia="Calibri"/>
          <w:b/>
          <w:bCs/>
        </w:rPr>
        <w:t>c)</w:t>
      </w:r>
      <w:r w:rsidRPr="00DF64F2">
        <w:rPr>
          <w:rFonts w:eastAsia="Calibri"/>
          <w:b/>
          <w:bCs/>
        </w:rPr>
        <w:tab/>
        <w:t>Veiller à ce que les victimes de violence familiale ou de violence fondée sur le genre reçoivent l</w:t>
      </w:r>
      <w:r w:rsidR="004B4721">
        <w:rPr>
          <w:rFonts w:eastAsia="Calibri"/>
          <w:b/>
          <w:bCs/>
        </w:rPr>
        <w:t>’</w:t>
      </w:r>
      <w:r w:rsidRPr="00DF64F2">
        <w:rPr>
          <w:rFonts w:eastAsia="Calibri"/>
          <w:b/>
          <w:bCs/>
        </w:rPr>
        <w:t>assistance juridictionnelle, médicale et psychologique voulue et améliorer les services et mécanismes d</w:t>
      </w:r>
      <w:r w:rsidR="004B4721">
        <w:rPr>
          <w:rFonts w:eastAsia="Calibri"/>
          <w:b/>
          <w:bCs/>
        </w:rPr>
        <w:t>’</w:t>
      </w:r>
      <w:r w:rsidRPr="00DF64F2">
        <w:rPr>
          <w:rFonts w:eastAsia="Calibri"/>
          <w:b/>
          <w:bCs/>
        </w:rPr>
        <w:t xml:space="preserve">aide aux victimes ; </w:t>
      </w:r>
    </w:p>
    <w:p w14:paraId="5808161C" w14:textId="77777777" w:rsidR="00127A77" w:rsidRPr="00DF64F2" w:rsidRDefault="00127A77" w:rsidP="00DF64F2">
      <w:pPr>
        <w:pStyle w:val="SingleTxtG"/>
        <w:ind w:firstLine="567"/>
        <w:rPr>
          <w:rFonts w:eastAsia="Calibri"/>
          <w:b/>
          <w:bCs/>
        </w:rPr>
      </w:pPr>
      <w:r w:rsidRPr="00DF64F2">
        <w:rPr>
          <w:rFonts w:eastAsia="Calibri"/>
          <w:b/>
          <w:bCs/>
        </w:rPr>
        <w:lastRenderedPageBreak/>
        <w:t>d)</w:t>
      </w:r>
      <w:r w:rsidRPr="00DF64F2">
        <w:rPr>
          <w:rFonts w:eastAsia="Calibri"/>
          <w:b/>
          <w:bCs/>
        </w:rPr>
        <w:tab/>
        <w:t>Recueillir des données complètes sur le nombre de cas de violence à l</w:t>
      </w:r>
      <w:r w:rsidR="004B4721">
        <w:rPr>
          <w:rFonts w:eastAsia="Calibri"/>
          <w:b/>
          <w:bCs/>
        </w:rPr>
        <w:t>’</w:t>
      </w:r>
      <w:r w:rsidRPr="00DF64F2">
        <w:rPr>
          <w:rFonts w:eastAsia="Calibri"/>
          <w:b/>
          <w:bCs/>
        </w:rPr>
        <w:t xml:space="preserve">égard des femmes. </w:t>
      </w:r>
    </w:p>
    <w:p w14:paraId="49450A29" w14:textId="77777777" w:rsidR="00127A77" w:rsidRPr="00494F1C" w:rsidRDefault="00127A77" w:rsidP="00DF64F2">
      <w:pPr>
        <w:pStyle w:val="H23G"/>
        <w:rPr>
          <w:rFonts w:eastAsia="Calibri"/>
          <w:b w:val="0"/>
        </w:rPr>
      </w:pPr>
      <w:r w:rsidRPr="00494F1C">
        <w:rPr>
          <w:rFonts w:eastAsia="Calibri"/>
          <w:lang w:val="fr-FR"/>
        </w:rPr>
        <w:tab/>
      </w:r>
      <w:r w:rsidRPr="00494F1C">
        <w:rPr>
          <w:rFonts w:eastAsia="Calibri"/>
          <w:lang w:val="fr-FR"/>
        </w:rPr>
        <w:tab/>
      </w:r>
      <w:r w:rsidRPr="005A615C">
        <w:rPr>
          <w:rFonts w:eastAsia="Calibri"/>
          <w:lang w:val="fr-FR"/>
        </w:rPr>
        <w:t>Droits en matière de sexualité et de procréation</w:t>
      </w:r>
    </w:p>
    <w:p w14:paraId="78A3A680" w14:textId="77777777" w:rsidR="00127A77" w:rsidRPr="00494F1C" w:rsidRDefault="00127A77" w:rsidP="00DF64F2">
      <w:pPr>
        <w:pStyle w:val="SingleTxtG"/>
        <w:rPr>
          <w:rFonts w:eastAsia="Calibri"/>
        </w:rPr>
      </w:pPr>
      <w:r w:rsidRPr="00494F1C">
        <w:rPr>
          <w:rFonts w:eastAsia="Calibri"/>
          <w:lang w:val="fr-FR"/>
        </w:rPr>
        <w:t>20.</w:t>
      </w:r>
      <w:r w:rsidRPr="00494F1C">
        <w:rPr>
          <w:rFonts w:eastAsia="Calibri"/>
          <w:lang w:val="fr-FR"/>
        </w:rPr>
        <w:tab/>
        <w:t>Le Comité prend note de l</w:t>
      </w:r>
      <w:r w:rsidR="004B4721">
        <w:rPr>
          <w:rFonts w:eastAsia="Calibri"/>
          <w:lang w:val="fr-FR"/>
        </w:rPr>
        <w:t>’</w:t>
      </w:r>
      <w:r w:rsidRPr="00494F1C">
        <w:rPr>
          <w:rFonts w:eastAsia="Calibri"/>
          <w:lang w:val="fr-FR"/>
        </w:rPr>
        <w:t>explication de l</w:t>
      </w:r>
      <w:r w:rsidR="004B4721">
        <w:rPr>
          <w:rFonts w:eastAsia="Calibri"/>
          <w:lang w:val="fr-FR"/>
        </w:rPr>
        <w:t>’</w:t>
      </w:r>
      <w:r w:rsidRPr="00494F1C">
        <w:rPr>
          <w:rFonts w:eastAsia="Calibri"/>
          <w:lang w:val="fr-FR"/>
        </w:rPr>
        <w:t>État partie selon laquelle les dispositions de l</w:t>
      </w:r>
      <w:r w:rsidR="004B4721">
        <w:rPr>
          <w:rFonts w:eastAsia="Calibri"/>
          <w:lang w:val="fr-FR"/>
        </w:rPr>
        <w:t>’</w:t>
      </w:r>
      <w:r w:rsidRPr="00494F1C">
        <w:rPr>
          <w:rFonts w:eastAsia="Calibri"/>
          <w:lang w:val="fr-FR"/>
        </w:rPr>
        <w:t>article 8 de la loi de 1992 relative aux atteintes à la personne qui incriminent l</w:t>
      </w:r>
      <w:r w:rsidR="004B4721">
        <w:rPr>
          <w:rFonts w:eastAsia="Calibri"/>
          <w:lang w:val="fr-FR"/>
        </w:rPr>
        <w:t>’</w:t>
      </w:r>
      <w:r w:rsidRPr="00494F1C">
        <w:rPr>
          <w:rFonts w:eastAsia="Calibri"/>
          <w:lang w:val="fr-FR"/>
        </w:rPr>
        <w:t xml:space="preserve">interruption volontaire de grossesse ne sont pas appliquées dans la pratique, mais est préoccupé par le fait que ces dispositions restent en vigueur et </w:t>
      </w:r>
      <w:r>
        <w:rPr>
          <w:rFonts w:eastAsia="Calibri"/>
          <w:lang w:val="fr-FR"/>
        </w:rPr>
        <w:t>puissent</w:t>
      </w:r>
      <w:r w:rsidRPr="00494F1C">
        <w:rPr>
          <w:rFonts w:eastAsia="Calibri"/>
          <w:lang w:val="fr-FR"/>
        </w:rPr>
        <w:t xml:space="preserve"> être appliquées à l</w:t>
      </w:r>
      <w:r w:rsidR="004B4721">
        <w:rPr>
          <w:rFonts w:eastAsia="Calibri"/>
          <w:lang w:val="fr-FR"/>
        </w:rPr>
        <w:t>’</w:t>
      </w:r>
      <w:r w:rsidRPr="00494F1C">
        <w:rPr>
          <w:rFonts w:eastAsia="Calibri"/>
          <w:lang w:val="fr-FR"/>
        </w:rPr>
        <w:t>avenir. Le Comité constate qu</w:t>
      </w:r>
      <w:r w:rsidR="004B4721">
        <w:rPr>
          <w:rFonts w:eastAsia="Calibri"/>
          <w:lang w:val="fr-FR"/>
        </w:rPr>
        <w:t>’</w:t>
      </w:r>
      <w:r w:rsidRPr="00494F1C">
        <w:rPr>
          <w:rFonts w:eastAsia="Calibri"/>
          <w:lang w:val="fr-FR"/>
        </w:rPr>
        <w:t>actuellement, l</w:t>
      </w:r>
      <w:r w:rsidR="004B4721">
        <w:rPr>
          <w:rFonts w:eastAsia="Calibri"/>
          <w:lang w:val="fr-FR"/>
        </w:rPr>
        <w:t>’</w:t>
      </w:r>
      <w:r w:rsidRPr="00494F1C">
        <w:rPr>
          <w:rFonts w:eastAsia="Calibri"/>
          <w:lang w:val="fr-FR"/>
        </w:rPr>
        <w:t>interruption de grossesse est autorisée dans les cas où la vie de la mère est en danger, mais s</w:t>
      </w:r>
      <w:r w:rsidR="004B4721">
        <w:rPr>
          <w:rFonts w:eastAsia="Calibri"/>
          <w:lang w:val="fr-FR"/>
        </w:rPr>
        <w:t>’</w:t>
      </w:r>
      <w:r w:rsidRPr="00494F1C">
        <w:rPr>
          <w:rFonts w:eastAsia="Calibri"/>
          <w:lang w:val="fr-FR"/>
        </w:rPr>
        <w:t>inquiète de ce que les restrictions en vigueur puissent obliger les femmes et les filles qui souhaitent avorter pour d</w:t>
      </w:r>
      <w:r w:rsidR="004B4721">
        <w:rPr>
          <w:rFonts w:eastAsia="Calibri"/>
          <w:lang w:val="fr-FR"/>
        </w:rPr>
        <w:t>’</w:t>
      </w:r>
      <w:r w:rsidRPr="00494F1C">
        <w:rPr>
          <w:rFonts w:eastAsia="Calibri"/>
          <w:lang w:val="fr-FR"/>
        </w:rPr>
        <w:t>autres raisons légitimes à le faire dans des conditions peu sûres, qui mettent leur vie et leur santé en danger (art. 3, 7 et 26).</w:t>
      </w:r>
    </w:p>
    <w:p w14:paraId="39377403" w14:textId="77777777" w:rsidR="00127A77" w:rsidRPr="00DF64F2" w:rsidRDefault="00127A77" w:rsidP="00DF64F2">
      <w:pPr>
        <w:pStyle w:val="SingleTxtG"/>
        <w:rPr>
          <w:rFonts w:eastAsia="Calibri"/>
          <w:b/>
          <w:bCs/>
        </w:rPr>
      </w:pPr>
      <w:r w:rsidRPr="00494F1C">
        <w:rPr>
          <w:rFonts w:eastAsia="Calibri"/>
          <w:lang w:val="fr-FR"/>
        </w:rPr>
        <w:t>21.</w:t>
      </w:r>
      <w:r w:rsidRPr="00494F1C">
        <w:rPr>
          <w:rFonts w:eastAsia="Calibri"/>
          <w:lang w:val="fr-FR"/>
        </w:rPr>
        <w:tab/>
      </w:r>
      <w:r w:rsidRPr="00DF64F2">
        <w:rPr>
          <w:rFonts w:eastAsia="Calibri"/>
          <w:b/>
          <w:bCs/>
        </w:rPr>
        <w:t>L</w:t>
      </w:r>
      <w:r w:rsidR="004B4721">
        <w:rPr>
          <w:rFonts w:eastAsia="Calibri"/>
          <w:b/>
          <w:bCs/>
        </w:rPr>
        <w:t>’</w:t>
      </w:r>
      <w:r w:rsidRPr="00DF64F2">
        <w:rPr>
          <w:rFonts w:eastAsia="Calibri"/>
          <w:b/>
          <w:bCs/>
        </w:rPr>
        <w:t>État partie devrait envisager :</w:t>
      </w:r>
    </w:p>
    <w:p w14:paraId="1F6A6624" w14:textId="77777777" w:rsidR="00127A77" w:rsidRPr="00DF64F2" w:rsidRDefault="00127A77" w:rsidP="00DF64F2">
      <w:pPr>
        <w:pStyle w:val="SingleTxtG"/>
        <w:ind w:firstLine="567"/>
        <w:rPr>
          <w:rFonts w:eastAsia="Calibri"/>
          <w:b/>
          <w:bCs/>
        </w:rPr>
      </w:pPr>
      <w:r w:rsidRPr="00DF64F2">
        <w:rPr>
          <w:rFonts w:eastAsia="Calibri"/>
          <w:b/>
          <w:bCs/>
        </w:rPr>
        <w:t>a)</w:t>
      </w:r>
      <w:r w:rsidRPr="00DF64F2">
        <w:rPr>
          <w:rFonts w:eastAsia="Calibri"/>
          <w:b/>
          <w:bCs/>
        </w:rPr>
        <w:tab/>
        <w:t>De modifier sa législation afin de garantir l</w:t>
      </w:r>
      <w:r w:rsidR="004B4721">
        <w:rPr>
          <w:rFonts w:eastAsia="Calibri"/>
          <w:b/>
          <w:bCs/>
        </w:rPr>
        <w:t>’</w:t>
      </w:r>
      <w:r w:rsidRPr="00DF64F2">
        <w:rPr>
          <w:rFonts w:eastAsia="Calibri"/>
          <w:b/>
          <w:bCs/>
        </w:rPr>
        <w:t>accès effectif, en toute légalité et dans des conditions sûres, à l</w:t>
      </w:r>
      <w:r w:rsidR="004B4721">
        <w:rPr>
          <w:rFonts w:eastAsia="Calibri"/>
          <w:b/>
          <w:bCs/>
        </w:rPr>
        <w:t>’</w:t>
      </w:r>
      <w:r w:rsidRPr="00DF64F2">
        <w:rPr>
          <w:rFonts w:eastAsia="Calibri"/>
          <w:b/>
          <w:bCs/>
        </w:rPr>
        <w:t>avortement lorsque la vie ou la santé de la femme ou de la fille enceinte est en danger ou lorsque le fait de mener la grossesse à son terme risquerait de causer à celle-ci des souffrances ou un traumatisme importants, et en particulier dans les cas où la grossesse est le résultat d</w:t>
      </w:r>
      <w:r w:rsidR="004B4721">
        <w:rPr>
          <w:rFonts w:eastAsia="Calibri"/>
          <w:b/>
          <w:bCs/>
        </w:rPr>
        <w:t>’</w:t>
      </w:r>
      <w:r w:rsidRPr="00DF64F2">
        <w:rPr>
          <w:rFonts w:eastAsia="Calibri"/>
          <w:b/>
          <w:bCs/>
        </w:rPr>
        <w:t>un viol ou d</w:t>
      </w:r>
      <w:r w:rsidR="004B4721">
        <w:rPr>
          <w:rFonts w:eastAsia="Calibri"/>
          <w:b/>
          <w:bCs/>
        </w:rPr>
        <w:t>’</w:t>
      </w:r>
      <w:r w:rsidRPr="00DF64F2">
        <w:rPr>
          <w:rFonts w:eastAsia="Calibri"/>
          <w:b/>
          <w:bCs/>
        </w:rPr>
        <w:t>un inceste ou n</w:t>
      </w:r>
      <w:r w:rsidR="004B4721">
        <w:rPr>
          <w:rFonts w:eastAsia="Calibri"/>
          <w:b/>
          <w:bCs/>
        </w:rPr>
        <w:t>’</w:t>
      </w:r>
      <w:r w:rsidRPr="00DF64F2">
        <w:rPr>
          <w:rFonts w:eastAsia="Calibri"/>
          <w:b/>
          <w:bCs/>
        </w:rPr>
        <w:t xml:space="preserve">est pas viable ; </w:t>
      </w:r>
    </w:p>
    <w:p w14:paraId="4FDD3EC1" w14:textId="77777777" w:rsidR="00127A77" w:rsidRPr="00DF64F2" w:rsidRDefault="00127A77" w:rsidP="00DF64F2">
      <w:pPr>
        <w:pStyle w:val="SingleTxtG"/>
        <w:ind w:firstLine="567"/>
        <w:rPr>
          <w:rFonts w:eastAsia="Calibri"/>
          <w:b/>
          <w:bCs/>
        </w:rPr>
      </w:pPr>
      <w:r w:rsidRPr="00DF64F2">
        <w:rPr>
          <w:rFonts w:eastAsia="Calibri"/>
          <w:b/>
          <w:bCs/>
        </w:rPr>
        <w:t>b)</w:t>
      </w:r>
      <w:r w:rsidRPr="00DF64F2">
        <w:rPr>
          <w:rFonts w:eastAsia="Calibri"/>
          <w:b/>
          <w:bCs/>
        </w:rPr>
        <w:tab/>
        <w:t>Veiller à ce que les femmes et les filles qui ont recours à l</w:t>
      </w:r>
      <w:r w:rsidR="004B4721">
        <w:rPr>
          <w:rFonts w:eastAsia="Calibri"/>
          <w:b/>
          <w:bCs/>
        </w:rPr>
        <w:t>’</w:t>
      </w:r>
      <w:r w:rsidRPr="00DF64F2">
        <w:rPr>
          <w:rFonts w:eastAsia="Calibri"/>
          <w:b/>
          <w:bCs/>
        </w:rPr>
        <w:t>avortement et les médecins qui leur prêtent assistance n</w:t>
      </w:r>
      <w:r w:rsidR="004B4721">
        <w:rPr>
          <w:rFonts w:eastAsia="Calibri"/>
          <w:b/>
          <w:bCs/>
        </w:rPr>
        <w:t>’</w:t>
      </w:r>
      <w:r w:rsidRPr="00DF64F2">
        <w:rPr>
          <w:rFonts w:eastAsia="Calibri"/>
          <w:b/>
          <w:bCs/>
        </w:rPr>
        <w:t xml:space="preserve">encourent pas de sanctions pénales, car de telles sanctions contraignent les femmes et les filles à se faire avorter dans de mauvaises conditions. </w:t>
      </w:r>
    </w:p>
    <w:p w14:paraId="75BD5D7C" w14:textId="77777777" w:rsidR="00127A77" w:rsidRPr="00494F1C" w:rsidRDefault="00127A77" w:rsidP="00DF64F2">
      <w:pPr>
        <w:pStyle w:val="H23G"/>
        <w:rPr>
          <w:rFonts w:eastAsia="Calibri"/>
          <w:b w:val="0"/>
        </w:rPr>
      </w:pPr>
      <w:r w:rsidRPr="00494F1C">
        <w:rPr>
          <w:rFonts w:eastAsia="Calibri"/>
          <w:lang w:val="fr-FR"/>
        </w:rPr>
        <w:tab/>
      </w:r>
      <w:r w:rsidRPr="00494F1C">
        <w:rPr>
          <w:rFonts w:eastAsia="Calibri"/>
          <w:lang w:val="fr-FR"/>
        </w:rPr>
        <w:tab/>
        <w:t>Mortalité infantile</w:t>
      </w:r>
    </w:p>
    <w:p w14:paraId="7CB8430C" w14:textId="77777777" w:rsidR="00127A77" w:rsidRPr="00494F1C" w:rsidRDefault="00127A77" w:rsidP="00DF64F2">
      <w:pPr>
        <w:pStyle w:val="SingleTxtG"/>
        <w:rPr>
          <w:rFonts w:eastAsia="Calibri"/>
        </w:rPr>
      </w:pPr>
      <w:r w:rsidRPr="00494F1C">
        <w:rPr>
          <w:rFonts w:eastAsia="Calibri"/>
          <w:lang w:val="fr-FR"/>
        </w:rPr>
        <w:t>22.</w:t>
      </w:r>
      <w:r w:rsidRPr="00494F1C">
        <w:rPr>
          <w:rFonts w:eastAsia="Calibri"/>
          <w:lang w:val="fr-FR"/>
        </w:rPr>
        <w:tab/>
        <w:t>Le Comité est préoccupé par les taux élevés et croissants de mortalité infantile dans l</w:t>
      </w:r>
      <w:r w:rsidR="004B4721">
        <w:rPr>
          <w:rFonts w:eastAsia="Calibri"/>
          <w:lang w:val="fr-FR"/>
        </w:rPr>
        <w:t>’</w:t>
      </w:r>
      <w:r w:rsidRPr="00494F1C">
        <w:rPr>
          <w:rFonts w:eastAsia="Calibri"/>
          <w:lang w:val="fr-FR"/>
        </w:rPr>
        <w:t>État partie. Il prend note des informations fournies par l</w:t>
      </w:r>
      <w:r w:rsidR="004B4721">
        <w:rPr>
          <w:rFonts w:eastAsia="Calibri"/>
          <w:lang w:val="fr-FR"/>
        </w:rPr>
        <w:t>’</w:t>
      </w:r>
      <w:r w:rsidRPr="00494F1C">
        <w:rPr>
          <w:rFonts w:eastAsia="Calibri"/>
          <w:lang w:val="fr-FR"/>
        </w:rPr>
        <w:t>État partie sur les effets qu</w:t>
      </w:r>
      <w:r w:rsidR="004B4721">
        <w:rPr>
          <w:rFonts w:eastAsia="Calibri"/>
          <w:lang w:val="fr-FR"/>
        </w:rPr>
        <w:t>’</w:t>
      </w:r>
      <w:r w:rsidRPr="00494F1C">
        <w:rPr>
          <w:rFonts w:eastAsia="Calibri"/>
          <w:lang w:val="fr-FR"/>
        </w:rPr>
        <w:t>ont eus des catastrophes naturelles successives sur les infrastructures de soins de santé et sur les investissements qu</w:t>
      </w:r>
      <w:r w:rsidR="004B4721">
        <w:rPr>
          <w:rFonts w:eastAsia="Calibri"/>
          <w:lang w:val="fr-FR"/>
        </w:rPr>
        <w:t>’</w:t>
      </w:r>
      <w:r w:rsidRPr="00494F1C">
        <w:rPr>
          <w:rFonts w:eastAsia="Calibri"/>
          <w:lang w:val="fr-FR"/>
        </w:rPr>
        <w:t>il prévoit de faire dans le système de santé. Il reste toutefois préoccupé par la gravité du problème de la mortalité infantile et par le manque de renseignements précis sur les mesures prises par l</w:t>
      </w:r>
      <w:r w:rsidR="004B4721">
        <w:rPr>
          <w:rFonts w:eastAsia="Calibri"/>
          <w:lang w:val="fr-FR"/>
        </w:rPr>
        <w:t>’</w:t>
      </w:r>
      <w:r w:rsidRPr="00494F1C">
        <w:rPr>
          <w:rFonts w:eastAsia="Calibri"/>
          <w:lang w:val="fr-FR"/>
        </w:rPr>
        <w:t>État partie pour y remédier (art. 6 et 24).</w:t>
      </w:r>
    </w:p>
    <w:p w14:paraId="43F11DDE" w14:textId="77777777" w:rsidR="00127A77" w:rsidRPr="005A607D" w:rsidRDefault="00127A77" w:rsidP="005A607D">
      <w:pPr>
        <w:pStyle w:val="SingleTxtG"/>
        <w:rPr>
          <w:rFonts w:eastAsia="Calibri"/>
          <w:b/>
          <w:bCs/>
        </w:rPr>
      </w:pPr>
      <w:r w:rsidRPr="00494F1C">
        <w:rPr>
          <w:rFonts w:eastAsia="Calibri"/>
          <w:lang w:val="fr-FR"/>
        </w:rPr>
        <w:t>23.</w:t>
      </w:r>
      <w:r w:rsidRPr="00494F1C">
        <w:rPr>
          <w:rFonts w:eastAsia="Calibri"/>
          <w:lang w:val="fr-FR"/>
        </w:rPr>
        <w:tab/>
      </w:r>
      <w:r w:rsidRPr="005A607D">
        <w:rPr>
          <w:rFonts w:eastAsia="Calibri"/>
          <w:b/>
          <w:bCs/>
        </w:rPr>
        <w:t>Afin de protéger le droit des enfants à la vie, l</w:t>
      </w:r>
      <w:r w:rsidR="004B4721">
        <w:rPr>
          <w:rFonts w:eastAsia="Calibri"/>
          <w:b/>
          <w:bCs/>
        </w:rPr>
        <w:t>’</w:t>
      </w:r>
      <w:r w:rsidRPr="005A607D">
        <w:rPr>
          <w:rFonts w:eastAsia="Calibri"/>
          <w:b/>
          <w:bCs/>
        </w:rPr>
        <w:t>État partie devrait prendre sans délai toutes les mesures nécessaires pour réduire la mortalité infantile.</w:t>
      </w:r>
    </w:p>
    <w:p w14:paraId="1413A6E4" w14:textId="77777777" w:rsidR="00127A77" w:rsidRPr="00494F1C" w:rsidRDefault="00127A77" w:rsidP="005A607D">
      <w:pPr>
        <w:pStyle w:val="H23G"/>
        <w:rPr>
          <w:rFonts w:eastAsia="Calibri"/>
          <w:b w:val="0"/>
        </w:rPr>
      </w:pPr>
      <w:r w:rsidRPr="00494F1C">
        <w:rPr>
          <w:rFonts w:eastAsia="Calibri"/>
          <w:lang w:val="fr-FR"/>
        </w:rPr>
        <w:tab/>
      </w:r>
      <w:r w:rsidRPr="00494F1C">
        <w:rPr>
          <w:rFonts w:eastAsia="Calibri"/>
          <w:lang w:val="fr-FR"/>
        </w:rPr>
        <w:tab/>
        <w:t>Changements climatiques</w:t>
      </w:r>
    </w:p>
    <w:p w14:paraId="50F6391E" w14:textId="77777777" w:rsidR="00127A77" w:rsidRPr="00494F1C" w:rsidRDefault="00127A77" w:rsidP="005A607D">
      <w:pPr>
        <w:pStyle w:val="SingleTxtG"/>
        <w:rPr>
          <w:rFonts w:eastAsia="Calibri"/>
        </w:rPr>
      </w:pPr>
      <w:r w:rsidRPr="00494F1C">
        <w:rPr>
          <w:rFonts w:eastAsia="Calibri"/>
          <w:lang w:val="fr-FR"/>
        </w:rPr>
        <w:t>24.</w:t>
      </w:r>
      <w:r w:rsidRPr="00494F1C">
        <w:rPr>
          <w:rFonts w:eastAsia="Calibri"/>
          <w:lang w:val="fr-FR"/>
        </w:rPr>
        <w:tab/>
        <w:t xml:space="preserve">Le Comité se félicite </w:t>
      </w:r>
      <w:r>
        <w:rPr>
          <w:rFonts w:eastAsia="Calibri"/>
          <w:lang w:val="fr-FR"/>
        </w:rPr>
        <w:t>que l</w:t>
      </w:r>
      <w:r w:rsidR="004B4721">
        <w:rPr>
          <w:rFonts w:eastAsia="Calibri"/>
          <w:lang w:val="fr-FR"/>
        </w:rPr>
        <w:t>’</w:t>
      </w:r>
      <w:r>
        <w:rPr>
          <w:rFonts w:eastAsia="Calibri"/>
          <w:lang w:val="fr-FR"/>
        </w:rPr>
        <w:t xml:space="preserve">État partie, </w:t>
      </w:r>
      <w:r w:rsidRPr="00494F1C">
        <w:rPr>
          <w:rFonts w:eastAsia="Calibri"/>
          <w:lang w:val="fr-FR"/>
        </w:rPr>
        <w:t>petit État insulaire particulièrement vulnérable aux effets des changements climatiques</w:t>
      </w:r>
      <w:r>
        <w:rPr>
          <w:rFonts w:eastAsia="Calibri"/>
          <w:lang w:val="fr-FR"/>
        </w:rPr>
        <w:t>, exprime</w:t>
      </w:r>
      <w:r w:rsidRPr="00494F1C">
        <w:rPr>
          <w:rFonts w:eastAsia="Calibri"/>
          <w:lang w:val="fr-FR"/>
        </w:rPr>
        <w:t xml:space="preserve"> la volonté de mettre en œuvre des mesures d</w:t>
      </w:r>
      <w:r w:rsidR="004B4721">
        <w:rPr>
          <w:rFonts w:eastAsia="Calibri"/>
          <w:lang w:val="fr-FR"/>
        </w:rPr>
        <w:t>’</w:t>
      </w:r>
      <w:r w:rsidRPr="00494F1C">
        <w:rPr>
          <w:rFonts w:eastAsia="Calibri"/>
          <w:lang w:val="fr-FR"/>
        </w:rPr>
        <w:t xml:space="preserve">adaptation </w:t>
      </w:r>
      <w:r>
        <w:rPr>
          <w:rFonts w:eastAsia="Calibri"/>
          <w:lang w:val="fr-FR"/>
        </w:rPr>
        <w:t xml:space="preserve">auxdits changements </w:t>
      </w:r>
      <w:r w:rsidRPr="00494F1C">
        <w:rPr>
          <w:rFonts w:eastAsia="Calibri"/>
          <w:lang w:val="fr-FR"/>
        </w:rPr>
        <w:t>et d</w:t>
      </w:r>
      <w:r w:rsidR="004B4721">
        <w:rPr>
          <w:rFonts w:eastAsia="Calibri"/>
          <w:lang w:val="fr-FR"/>
        </w:rPr>
        <w:t>’</w:t>
      </w:r>
      <w:r w:rsidRPr="00494F1C">
        <w:rPr>
          <w:rFonts w:eastAsia="Calibri"/>
          <w:lang w:val="fr-FR"/>
        </w:rPr>
        <w:t xml:space="preserve">atténuation </w:t>
      </w:r>
      <w:r>
        <w:rPr>
          <w:rFonts w:eastAsia="Calibri"/>
          <w:lang w:val="fr-FR"/>
        </w:rPr>
        <w:t>de leurs effets</w:t>
      </w:r>
      <w:r w:rsidRPr="00494F1C">
        <w:rPr>
          <w:rFonts w:eastAsia="Calibri"/>
          <w:lang w:val="fr-FR"/>
        </w:rPr>
        <w:t>, et prend note des difficultés importantes auxquelles il fait face à cet égard. Il félicite l</w:t>
      </w:r>
      <w:r w:rsidR="004B4721">
        <w:rPr>
          <w:rFonts w:eastAsia="Calibri"/>
          <w:lang w:val="fr-FR"/>
        </w:rPr>
        <w:t>’</w:t>
      </w:r>
      <w:r w:rsidRPr="00494F1C">
        <w:rPr>
          <w:rFonts w:eastAsia="Calibri"/>
          <w:lang w:val="fr-FR"/>
        </w:rPr>
        <w:t xml:space="preserve">État partie pour les mesures prises à ce jour, mais relève </w:t>
      </w:r>
      <w:r>
        <w:rPr>
          <w:rFonts w:eastAsia="Calibri"/>
          <w:lang w:val="fr-FR"/>
        </w:rPr>
        <w:t>que celui-ci n</w:t>
      </w:r>
      <w:r w:rsidR="004B4721">
        <w:rPr>
          <w:rFonts w:eastAsia="Calibri"/>
          <w:lang w:val="fr-FR"/>
        </w:rPr>
        <w:t>’</w:t>
      </w:r>
      <w:r>
        <w:rPr>
          <w:rFonts w:eastAsia="Calibri"/>
          <w:lang w:val="fr-FR"/>
        </w:rPr>
        <w:t>a rien dit de ce qu</w:t>
      </w:r>
      <w:r w:rsidR="004B4721">
        <w:rPr>
          <w:rFonts w:eastAsia="Calibri"/>
          <w:lang w:val="fr-FR"/>
        </w:rPr>
        <w:t>’</w:t>
      </w:r>
      <w:r>
        <w:rPr>
          <w:rFonts w:eastAsia="Calibri"/>
          <w:lang w:val="fr-FR"/>
        </w:rPr>
        <w:t>il fait</w:t>
      </w:r>
      <w:r w:rsidRPr="00494F1C">
        <w:rPr>
          <w:rFonts w:eastAsia="Calibri"/>
          <w:lang w:val="fr-FR"/>
        </w:rPr>
        <w:t xml:space="preserve"> pour assurer la participation effective, concrète et éclairée de la population aux projets qui ont une incidence sur le développement durable et la résilience climatique (art. 6 et 25).</w:t>
      </w:r>
    </w:p>
    <w:p w14:paraId="10FA07E5" w14:textId="77777777" w:rsidR="00127A77" w:rsidRPr="005A607D" w:rsidRDefault="00127A77" w:rsidP="005A607D">
      <w:pPr>
        <w:pStyle w:val="SingleTxtG"/>
        <w:rPr>
          <w:rFonts w:eastAsia="Calibri"/>
          <w:b/>
          <w:bCs/>
        </w:rPr>
      </w:pPr>
      <w:r w:rsidRPr="00494F1C">
        <w:rPr>
          <w:rFonts w:eastAsia="Calibri"/>
          <w:lang w:val="fr-FR"/>
        </w:rPr>
        <w:t>25.</w:t>
      </w:r>
      <w:r w:rsidRPr="00494F1C">
        <w:rPr>
          <w:rFonts w:eastAsia="Calibri"/>
          <w:lang w:val="fr-FR"/>
        </w:rPr>
        <w:tab/>
      </w:r>
      <w:r w:rsidRPr="005A607D">
        <w:rPr>
          <w:rFonts w:eastAsia="Calibri"/>
          <w:b/>
          <w:bCs/>
        </w:rPr>
        <w:t>L</w:t>
      </w:r>
      <w:r w:rsidR="004B4721">
        <w:rPr>
          <w:rFonts w:eastAsia="Calibri"/>
          <w:b/>
          <w:bCs/>
        </w:rPr>
        <w:t>’</w:t>
      </w:r>
      <w:r w:rsidRPr="005A607D">
        <w:rPr>
          <w:rFonts w:eastAsia="Calibri"/>
          <w:b/>
          <w:bCs/>
        </w:rPr>
        <w:t>État partie devrait poursuivre et intensifier les efforts louables qu</w:t>
      </w:r>
      <w:r w:rsidR="004B4721">
        <w:rPr>
          <w:rFonts w:eastAsia="Calibri"/>
          <w:b/>
          <w:bCs/>
        </w:rPr>
        <w:t>’</w:t>
      </w:r>
      <w:r w:rsidRPr="005A607D">
        <w:rPr>
          <w:rFonts w:eastAsia="Calibri"/>
          <w:b/>
          <w:bCs/>
        </w:rPr>
        <w:t>il déploie pour accroître sa résilience aux changements climatiques par des mesures d</w:t>
      </w:r>
      <w:r w:rsidR="004B4721">
        <w:rPr>
          <w:rFonts w:eastAsia="Calibri"/>
          <w:b/>
          <w:bCs/>
        </w:rPr>
        <w:t>’</w:t>
      </w:r>
      <w:r w:rsidRPr="005A607D">
        <w:rPr>
          <w:rFonts w:eastAsia="Calibri"/>
          <w:b/>
          <w:bCs/>
        </w:rPr>
        <w:t>adaptation et d</w:t>
      </w:r>
      <w:r w:rsidR="004B4721">
        <w:rPr>
          <w:rFonts w:eastAsia="Calibri"/>
          <w:b/>
          <w:bCs/>
        </w:rPr>
        <w:t>’</w:t>
      </w:r>
      <w:r w:rsidRPr="005A607D">
        <w:rPr>
          <w:rFonts w:eastAsia="Calibri"/>
          <w:b/>
          <w:bCs/>
        </w:rPr>
        <w:t>atténuation. Tous les projets qui ont une incidence sur le développement durable et sur la résilience climatique devraient être conçus avec la participation concrète et éclairée de la population. À cet égard, le Comité appelle l</w:t>
      </w:r>
      <w:r w:rsidR="004B4721">
        <w:rPr>
          <w:rFonts w:eastAsia="Calibri"/>
          <w:b/>
          <w:bCs/>
        </w:rPr>
        <w:t>’</w:t>
      </w:r>
      <w:r w:rsidRPr="005A607D">
        <w:rPr>
          <w:rFonts w:eastAsia="Calibri"/>
          <w:b/>
          <w:bCs/>
        </w:rPr>
        <w:t>attention de l</w:t>
      </w:r>
      <w:r w:rsidR="004B4721">
        <w:rPr>
          <w:rFonts w:eastAsia="Calibri"/>
          <w:b/>
          <w:bCs/>
        </w:rPr>
        <w:t>’</w:t>
      </w:r>
      <w:r w:rsidRPr="005A607D">
        <w:rPr>
          <w:rFonts w:eastAsia="Calibri"/>
          <w:b/>
          <w:bCs/>
        </w:rPr>
        <w:t>État partie sur le paragraphe 62 de son observation générale n</w:t>
      </w:r>
      <w:r w:rsidRPr="005A607D">
        <w:rPr>
          <w:rFonts w:eastAsia="Calibri"/>
          <w:b/>
          <w:bCs/>
          <w:vertAlign w:val="superscript"/>
        </w:rPr>
        <w:t>o</w:t>
      </w:r>
      <w:r w:rsidRPr="005A607D">
        <w:rPr>
          <w:rFonts w:eastAsia="Calibri"/>
          <w:b/>
          <w:bCs/>
        </w:rPr>
        <w:t xml:space="preserve"> 36 (2018) sur le droit à la vie. </w:t>
      </w:r>
    </w:p>
    <w:p w14:paraId="630DA76B" w14:textId="77777777" w:rsidR="00127A77" w:rsidRPr="00494F1C" w:rsidRDefault="00127A77" w:rsidP="005A607D">
      <w:pPr>
        <w:pStyle w:val="H23G"/>
      </w:pPr>
      <w:r w:rsidRPr="00494F1C">
        <w:rPr>
          <w:lang w:val="fr-FR"/>
        </w:rPr>
        <w:tab/>
      </w:r>
      <w:r w:rsidRPr="00494F1C">
        <w:rPr>
          <w:lang w:val="fr-FR"/>
        </w:rPr>
        <w:tab/>
        <w:t>Peine de mort</w:t>
      </w:r>
    </w:p>
    <w:p w14:paraId="1DDC9BCD" w14:textId="77777777" w:rsidR="00127A77" w:rsidRPr="00494F1C" w:rsidRDefault="00127A77" w:rsidP="005A607D">
      <w:pPr>
        <w:pStyle w:val="SingleTxtG"/>
        <w:rPr>
          <w:rFonts w:eastAsia="Calibri"/>
        </w:rPr>
      </w:pPr>
      <w:r w:rsidRPr="00494F1C">
        <w:rPr>
          <w:rFonts w:eastAsia="Calibri"/>
          <w:lang w:val="fr-FR"/>
        </w:rPr>
        <w:t>26.</w:t>
      </w:r>
      <w:r w:rsidRPr="00494F1C">
        <w:rPr>
          <w:rFonts w:eastAsia="Calibri"/>
          <w:lang w:val="fr-FR"/>
        </w:rPr>
        <w:tab/>
        <w:t>Le Comité se félicite de ce qu</w:t>
      </w:r>
      <w:r w:rsidR="004B4721">
        <w:rPr>
          <w:rFonts w:eastAsia="Calibri"/>
          <w:lang w:val="fr-FR"/>
        </w:rPr>
        <w:t>’</w:t>
      </w:r>
      <w:r w:rsidRPr="00494F1C">
        <w:rPr>
          <w:rFonts w:eastAsia="Calibri"/>
          <w:lang w:val="fr-FR"/>
        </w:rPr>
        <w:t>il y ait un moratoire de fait sur l</w:t>
      </w:r>
      <w:r w:rsidR="004B4721">
        <w:rPr>
          <w:rFonts w:eastAsia="Calibri"/>
          <w:lang w:val="fr-FR"/>
        </w:rPr>
        <w:t>’</w:t>
      </w:r>
      <w:r w:rsidRPr="00494F1C">
        <w:rPr>
          <w:rFonts w:eastAsia="Calibri"/>
          <w:lang w:val="fr-FR"/>
        </w:rPr>
        <w:t>application de la peine de mort dans l</w:t>
      </w:r>
      <w:r w:rsidR="004B4721">
        <w:rPr>
          <w:rFonts w:eastAsia="Calibri"/>
          <w:lang w:val="fr-FR"/>
        </w:rPr>
        <w:t>’</w:t>
      </w:r>
      <w:r w:rsidRPr="00494F1C">
        <w:rPr>
          <w:rFonts w:eastAsia="Calibri"/>
          <w:lang w:val="fr-FR"/>
        </w:rPr>
        <w:t>État partie, celui-ci n</w:t>
      </w:r>
      <w:r w:rsidR="004B4721">
        <w:rPr>
          <w:rFonts w:eastAsia="Calibri"/>
          <w:lang w:val="fr-FR"/>
        </w:rPr>
        <w:t>’</w:t>
      </w:r>
      <w:r w:rsidRPr="00494F1C">
        <w:rPr>
          <w:rFonts w:eastAsia="Calibri"/>
          <w:lang w:val="fr-FR"/>
        </w:rPr>
        <w:t>ayant procédé à aucune exécution depuis sa ratification du Pacte en 1993. Il félicite en outre l</w:t>
      </w:r>
      <w:r w:rsidR="004B4721">
        <w:rPr>
          <w:rFonts w:eastAsia="Calibri"/>
          <w:lang w:val="fr-FR"/>
        </w:rPr>
        <w:t>’</w:t>
      </w:r>
      <w:r w:rsidRPr="00494F1C">
        <w:rPr>
          <w:rFonts w:eastAsia="Calibri"/>
          <w:lang w:val="fr-FR"/>
        </w:rPr>
        <w:t>État partie pour les mesures qu</w:t>
      </w:r>
      <w:r w:rsidR="004B4721">
        <w:rPr>
          <w:rFonts w:eastAsia="Calibri"/>
          <w:lang w:val="fr-FR"/>
        </w:rPr>
        <w:t>’</w:t>
      </w:r>
      <w:r w:rsidRPr="00494F1C">
        <w:rPr>
          <w:rFonts w:eastAsia="Calibri"/>
          <w:lang w:val="fr-FR"/>
        </w:rPr>
        <w:t xml:space="preserve">il a prises </w:t>
      </w:r>
      <w:r w:rsidRPr="00494F1C">
        <w:rPr>
          <w:rFonts w:eastAsia="Calibri"/>
          <w:lang w:val="fr-FR"/>
        </w:rPr>
        <w:lastRenderedPageBreak/>
        <w:t>récemment, qui témoignent de sa volonté d</w:t>
      </w:r>
      <w:r w:rsidR="004B4721">
        <w:rPr>
          <w:rFonts w:eastAsia="Calibri"/>
          <w:lang w:val="fr-FR"/>
        </w:rPr>
        <w:t>’</w:t>
      </w:r>
      <w:r w:rsidRPr="00494F1C">
        <w:rPr>
          <w:rFonts w:eastAsia="Calibri"/>
          <w:lang w:val="fr-FR"/>
        </w:rPr>
        <w:t>instaurer un moratoire absolu</w:t>
      </w:r>
      <w:r>
        <w:rPr>
          <w:rFonts w:eastAsia="Calibri"/>
          <w:lang w:val="fr-FR"/>
        </w:rPr>
        <w:t>, à l</w:t>
      </w:r>
      <w:r w:rsidR="004B4721">
        <w:rPr>
          <w:rFonts w:eastAsia="Calibri"/>
          <w:lang w:val="fr-FR"/>
        </w:rPr>
        <w:t>’</w:t>
      </w:r>
      <w:r>
        <w:rPr>
          <w:rFonts w:eastAsia="Calibri"/>
          <w:lang w:val="fr-FR"/>
        </w:rPr>
        <w:t>exemple de son vote</w:t>
      </w:r>
      <w:r w:rsidRPr="00494F1C">
        <w:rPr>
          <w:rFonts w:eastAsia="Calibri"/>
          <w:lang w:val="fr-FR"/>
        </w:rPr>
        <w:t xml:space="preserve"> en faveur d</w:t>
      </w:r>
      <w:r w:rsidR="004B4721">
        <w:rPr>
          <w:rFonts w:eastAsia="Calibri"/>
          <w:lang w:val="fr-FR"/>
        </w:rPr>
        <w:t>’</w:t>
      </w:r>
      <w:r w:rsidRPr="00494F1C">
        <w:rPr>
          <w:rFonts w:eastAsia="Calibri"/>
          <w:lang w:val="fr-FR"/>
        </w:rPr>
        <w:t>une résolution à ce sujet</w:t>
      </w:r>
      <w:r>
        <w:rPr>
          <w:rFonts w:eastAsia="Calibri"/>
          <w:lang w:val="fr-FR"/>
        </w:rPr>
        <w:t>,</w:t>
      </w:r>
      <w:r w:rsidRPr="00494F1C">
        <w:rPr>
          <w:rFonts w:eastAsia="Calibri"/>
          <w:lang w:val="fr-FR"/>
        </w:rPr>
        <w:t xml:space="preserve"> à</w:t>
      </w:r>
      <w:r>
        <w:rPr>
          <w:rFonts w:eastAsia="Calibri"/>
          <w:lang w:val="fr-FR"/>
        </w:rPr>
        <w:t xml:space="preserve"> la soixante</w:t>
      </w:r>
      <w:r>
        <w:rPr>
          <w:rFonts w:eastAsia="Calibri"/>
          <w:lang w:val="fr-FR"/>
        </w:rPr>
        <w:noBreakHyphen/>
        <w:t>treizième session de</w:t>
      </w:r>
      <w:r w:rsidRPr="00494F1C">
        <w:rPr>
          <w:rFonts w:eastAsia="Calibri"/>
          <w:lang w:val="fr-FR"/>
        </w:rPr>
        <w:t xml:space="preserve"> l</w:t>
      </w:r>
      <w:r w:rsidR="004B4721">
        <w:rPr>
          <w:rFonts w:eastAsia="Calibri"/>
          <w:lang w:val="fr-FR"/>
        </w:rPr>
        <w:t>’</w:t>
      </w:r>
      <w:r w:rsidRPr="00494F1C">
        <w:rPr>
          <w:rFonts w:eastAsia="Calibri"/>
          <w:lang w:val="fr-FR"/>
        </w:rPr>
        <w:t>Assemblée générale des Nations Unies. Il est toutefois préoccupé par le fait que l</w:t>
      </w:r>
      <w:r w:rsidR="004B4721">
        <w:rPr>
          <w:rFonts w:eastAsia="Calibri"/>
          <w:lang w:val="fr-FR"/>
        </w:rPr>
        <w:t>’</w:t>
      </w:r>
      <w:r w:rsidRPr="00494F1C">
        <w:rPr>
          <w:rFonts w:eastAsia="Calibri"/>
          <w:lang w:val="fr-FR"/>
        </w:rPr>
        <w:t>article 5 de la loi portant Code pénal et Code de procédure pénale, qui autorise la pendaison en cas de meurtre, reste en vigueur, et par les informations indiquant que de nombreuses personnes dans l</w:t>
      </w:r>
      <w:r w:rsidR="004B4721">
        <w:rPr>
          <w:rFonts w:eastAsia="Calibri"/>
          <w:lang w:val="fr-FR"/>
        </w:rPr>
        <w:t>’</w:t>
      </w:r>
      <w:r w:rsidRPr="00494F1C">
        <w:rPr>
          <w:rFonts w:eastAsia="Calibri"/>
          <w:lang w:val="fr-FR"/>
        </w:rPr>
        <w:t>État partie continuent d</w:t>
      </w:r>
      <w:r w:rsidR="004B4721">
        <w:rPr>
          <w:rFonts w:eastAsia="Calibri"/>
          <w:lang w:val="fr-FR"/>
        </w:rPr>
        <w:t>’</w:t>
      </w:r>
      <w:r w:rsidRPr="00494F1C">
        <w:rPr>
          <w:rFonts w:eastAsia="Calibri"/>
          <w:lang w:val="fr-FR"/>
        </w:rPr>
        <w:t>être favorables à cette forme de peine. À cet égard, le Comité constate avec préoccupation que l</w:t>
      </w:r>
      <w:r w:rsidR="004B4721">
        <w:rPr>
          <w:rFonts w:eastAsia="Calibri"/>
          <w:lang w:val="fr-FR"/>
        </w:rPr>
        <w:t>’</w:t>
      </w:r>
      <w:r w:rsidRPr="00494F1C">
        <w:rPr>
          <w:rFonts w:eastAsia="Calibri"/>
          <w:lang w:val="fr-FR"/>
        </w:rPr>
        <w:t>État partie n</w:t>
      </w:r>
      <w:r w:rsidR="004B4721">
        <w:rPr>
          <w:rFonts w:eastAsia="Calibri"/>
          <w:lang w:val="fr-FR"/>
        </w:rPr>
        <w:t>’</w:t>
      </w:r>
      <w:r w:rsidRPr="00494F1C">
        <w:rPr>
          <w:rFonts w:eastAsia="Calibri"/>
          <w:lang w:val="fr-FR"/>
        </w:rPr>
        <w:t>a pas encore ratifié le deuxième Protocole facultatif se rapportant au Pacte, visant à abolir la peine de mort</w:t>
      </w:r>
      <w:r w:rsidR="005A615C">
        <w:rPr>
          <w:rFonts w:eastAsia="Calibri"/>
          <w:lang w:val="fr-FR"/>
        </w:rPr>
        <w:t> </w:t>
      </w:r>
      <w:r w:rsidRPr="00494F1C">
        <w:rPr>
          <w:rFonts w:eastAsia="Calibri"/>
          <w:lang w:val="fr-FR"/>
        </w:rPr>
        <w:t>(art. 6).</w:t>
      </w:r>
    </w:p>
    <w:p w14:paraId="3351B87A" w14:textId="77777777" w:rsidR="00127A77" w:rsidRPr="005A607D" w:rsidRDefault="00127A77" w:rsidP="005A607D">
      <w:pPr>
        <w:pStyle w:val="SingleTxtG"/>
        <w:rPr>
          <w:rFonts w:eastAsia="Calibri"/>
          <w:b/>
          <w:bCs/>
        </w:rPr>
      </w:pPr>
      <w:r w:rsidRPr="00494F1C">
        <w:rPr>
          <w:rFonts w:eastAsia="Calibri"/>
          <w:lang w:val="fr-FR"/>
        </w:rPr>
        <w:t>27.</w:t>
      </w:r>
      <w:r w:rsidRPr="00494F1C">
        <w:rPr>
          <w:rFonts w:eastAsia="Calibri"/>
          <w:lang w:val="fr-FR"/>
        </w:rPr>
        <w:tab/>
      </w:r>
      <w:r w:rsidRPr="005A607D">
        <w:rPr>
          <w:rFonts w:eastAsia="Calibri"/>
          <w:b/>
          <w:bCs/>
        </w:rPr>
        <w:t>Conformément à l</w:t>
      </w:r>
      <w:r w:rsidR="004B4721">
        <w:rPr>
          <w:rFonts w:eastAsia="Calibri"/>
          <w:b/>
          <w:bCs/>
        </w:rPr>
        <w:t>’</w:t>
      </w:r>
      <w:r w:rsidRPr="005A607D">
        <w:rPr>
          <w:rFonts w:eastAsia="Calibri"/>
          <w:b/>
          <w:bCs/>
        </w:rPr>
        <w:t>observation générale n</w:t>
      </w:r>
      <w:r w:rsidRPr="005A607D">
        <w:rPr>
          <w:rFonts w:eastAsia="Calibri"/>
          <w:b/>
          <w:bCs/>
          <w:vertAlign w:val="superscript"/>
        </w:rPr>
        <w:t>o</w:t>
      </w:r>
      <w:r w:rsidRPr="005A607D">
        <w:rPr>
          <w:rFonts w:eastAsia="Calibri"/>
          <w:b/>
          <w:bCs/>
        </w:rPr>
        <w:t> 36 (2018) du Comité sur le droit à la vie, dans laquelle il est réaffirmé que les États parties qui ne sont pas encore totalement abolitionnistes devraient être engagés de manière irréversible vers l</w:t>
      </w:r>
      <w:r w:rsidR="004B4721">
        <w:rPr>
          <w:rFonts w:eastAsia="Calibri"/>
          <w:b/>
          <w:bCs/>
        </w:rPr>
        <w:t>’</w:t>
      </w:r>
      <w:r w:rsidRPr="005A607D">
        <w:rPr>
          <w:rFonts w:eastAsia="Calibri"/>
          <w:b/>
          <w:bCs/>
        </w:rPr>
        <w:t xml:space="preserve">élimination complète de la peine de mort, de facto et </w:t>
      </w:r>
      <w:r w:rsidRPr="005A615C">
        <w:rPr>
          <w:rFonts w:eastAsia="Calibri"/>
          <w:b/>
          <w:bCs/>
          <w:i/>
          <w:iCs/>
        </w:rPr>
        <w:t>de jure</w:t>
      </w:r>
      <w:r w:rsidRPr="005A607D">
        <w:rPr>
          <w:rFonts w:eastAsia="Calibri"/>
          <w:b/>
          <w:bCs/>
        </w:rPr>
        <w:t>, l</w:t>
      </w:r>
      <w:r w:rsidR="004B4721">
        <w:rPr>
          <w:rFonts w:eastAsia="Calibri"/>
          <w:b/>
          <w:bCs/>
        </w:rPr>
        <w:t>’</w:t>
      </w:r>
      <w:r w:rsidRPr="005A607D">
        <w:rPr>
          <w:rFonts w:eastAsia="Calibri"/>
          <w:b/>
          <w:bCs/>
        </w:rPr>
        <w:t xml:space="preserve">État partie devrait : </w:t>
      </w:r>
    </w:p>
    <w:p w14:paraId="611EF237" w14:textId="77777777" w:rsidR="00127A77" w:rsidRPr="005A607D" w:rsidRDefault="00127A77" w:rsidP="005A607D">
      <w:pPr>
        <w:pStyle w:val="SingleTxtG"/>
        <w:ind w:firstLine="567"/>
        <w:rPr>
          <w:rFonts w:eastAsia="Calibri"/>
          <w:b/>
          <w:bCs/>
        </w:rPr>
      </w:pPr>
      <w:r w:rsidRPr="005A607D">
        <w:rPr>
          <w:rFonts w:eastAsia="Calibri"/>
          <w:b/>
          <w:bCs/>
        </w:rPr>
        <w:t>a)</w:t>
      </w:r>
      <w:r w:rsidRPr="005A607D">
        <w:rPr>
          <w:rFonts w:eastAsia="Calibri"/>
          <w:b/>
          <w:bCs/>
        </w:rPr>
        <w:tab/>
        <w:t>Envisager de réviser l</w:t>
      </w:r>
      <w:r w:rsidR="004B4721">
        <w:rPr>
          <w:rFonts w:eastAsia="Calibri"/>
          <w:b/>
          <w:bCs/>
        </w:rPr>
        <w:t>’</w:t>
      </w:r>
      <w:r w:rsidRPr="005A607D">
        <w:rPr>
          <w:rFonts w:eastAsia="Calibri"/>
          <w:b/>
          <w:bCs/>
        </w:rPr>
        <w:t>article 5 de la loi portant Code pénal et Code de procédure pénale, dans le cadre de ses travaux actuels de révision et de réforme de la législation nationale ;</w:t>
      </w:r>
    </w:p>
    <w:p w14:paraId="7B3F1646" w14:textId="77777777" w:rsidR="00127A77" w:rsidRPr="005A607D" w:rsidRDefault="00127A77" w:rsidP="005A607D">
      <w:pPr>
        <w:pStyle w:val="SingleTxtG"/>
        <w:ind w:firstLine="567"/>
        <w:rPr>
          <w:rFonts w:eastAsia="Calibri"/>
          <w:b/>
          <w:bCs/>
        </w:rPr>
      </w:pPr>
      <w:r w:rsidRPr="005A607D">
        <w:rPr>
          <w:rFonts w:eastAsia="Calibri"/>
          <w:b/>
          <w:bCs/>
        </w:rPr>
        <w:t>b)</w:t>
      </w:r>
      <w:r w:rsidRPr="005A607D">
        <w:rPr>
          <w:rFonts w:eastAsia="Calibri"/>
          <w:b/>
          <w:bCs/>
        </w:rPr>
        <w:tab/>
        <w:t>Continuer de s</w:t>
      </w:r>
      <w:r w:rsidR="004B4721">
        <w:rPr>
          <w:rFonts w:eastAsia="Calibri"/>
          <w:b/>
          <w:bCs/>
        </w:rPr>
        <w:t>’</w:t>
      </w:r>
      <w:r w:rsidRPr="005A607D">
        <w:rPr>
          <w:rFonts w:eastAsia="Calibri"/>
          <w:b/>
          <w:bCs/>
        </w:rPr>
        <w:t>employer à promouvoir un dialogue au sein de la société sur les droits consacrés par le Pacte, notamment le droit à la vie, énoncé à l</w:t>
      </w:r>
      <w:r w:rsidR="004B4721">
        <w:rPr>
          <w:rFonts w:eastAsia="Calibri"/>
          <w:b/>
          <w:bCs/>
        </w:rPr>
        <w:t>’</w:t>
      </w:r>
      <w:r w:rsidRPr="005A607D">
        <w:rPr>
          <w:rFonts w:eastAsia="Calibri"/>
          <w:b/>
          <w:bCs/>
        </w:rPr>
        <w:t xml:space="preserve">article 6 ; </w:t>
      </w:r>
    </w:p>
    <w:p w14:paraId="3E4663A8" w14:textId="77777777" w:rsidR="00127A77" w:rsidRPr="005A607D" w:rsidRDefault="00127A77" w:rsidP="005A607D">
      <w:pPr>
        <w:pStyle w:val="SingleTxtG"/>
        <w:ind w:firstLine="567"/>
        <w:rPr>
          <w:rFonts w:eastAsia="Calibri"/>
          <w:b/>
          <w:bCs/>
        </w:rPr>
      </w:pPr>
      <w:r w:rsidRPr="005A607D">
        <w:rPr>
          <w:rFonts w:eastAsia="Calibri"/>
          <w:b/>
          <w:bCs/>
        </w:rPr>
        <w:t>c)</w:t>
      </w:r>
      <w:r w:rsidRPr="005A607D">
        <w:rPr>
          <w:rFonts w:eastAsia="Calibri"/>
          <w:b/>
          <w:bCs/>
        </w:rPr>
        <w:tab/>
        <w:t>Ratifier le deuxième Protocole facultatif se rapportant au Pacte.</w:t>
      </w:r>
    </w:p>
    <w:p w14:paraId="2D69F0FC" w14:textId="77777777" w:rsidR="00127A77" w:rsidRPr="00494F1C" w:rsidRDefault="00127A77" w:rsidP="005A607D">
      <w:pPr>
        <w:pStyle w:val="H23G"/>
      </w:pPr>
      <w:r w:rsidRPr="00494F1C">
        <w:rPr>
          <w:lang w:val="fr-FR"/>
        </w:rPr>
        <w:tab/>
      </w:r>
      <w:r w:rsidRPr="00494F1C">
        <w:rPr>
          <w:lang w:val="fr-FR"/>
        </w:rPr>
        <w:tab/>
        <w:t xml:space="preserve">Usage excessif de la force </w:t>
      </w:r>
    </w:p>
    <w:p w14:paraId="544EBBED" w14:textId="77777777" w:rsidR="00127A77" w:rsidRPr="00494F1C" w:rsidRDefault="00127A77" w:rsidP="005A607D">
      <w:pPr>
        <w:pStyle w:val="SingleTxtG"/>
        <w:rPr>
          <w:rFonts w:eastAsia="Calibri"/>
        </w:rPr>
      </w:pPr>
      <w:r w:rsidRPr="00494F1C">
        <w:rPr>
          <w:rFonts w:eastAsia="Calibri"/>
          <w:lang w:val="fr-FR"/>
        </w:rPr>
        <w:t>28.</w:t>
      </w:r>
      <w:r w:rsidRPr="00494F1C">
        <w:rPr>
          <w:rFonts w:eastAsia="Calibri"/>
          <w:lang w:val="fr-FR"/>
        </w:rPr>
        <w:tab/>
        <w:t>Le Comité est préoccupé par le fait que le paragraphe 2 de l</w:t>
      </w:r>
      <w:r w:rsidR="004B4721">
        <w:rPr>
          <w:rFonts w:eastAsia="Calibri"/>
          <w:lang w:val="fr-FR"/>
        </w:rPr>
        <w:t>’</w:t>
      </w:r>
      <w:r w:rsidRPr="00494F1C">
        <w:rPr>
          <w:rFonts w:eastAsia="Calibri"/>
          <w:lang w:val="fr-FR"/>
        </w:rPr>
        <w:t>article 2 de la Constitution autorise le recours à la force meurtrière pour la défense des biens. Le Comité est en outre préoccupé par les allégations de recours excessif à la force contre des manifestants, notamment lors des manifestations qui ont eu lieu à Roseau en février et mai 2017, les forces de l</w:t>
      </w:r>
      <w:r w:rsidR="004B4721">
        <w:rPr>
          <w:rFonts w:eastAsia="Calibri"/>
          <w:lang w:val="fr-FR"/>
        </w:rPr>
        <w:t>’</w:t>
      </w:r>
      <w:r w:rsidRPr="00494F1C">
        <w:rPr>
          <w:rFonts w:eastAsia="Calibri"/>
          <w:lang w:val="fr-FR"/>
        </w:rPr>
        <w:t>ordre étant accusées d</w:t>
      </w:r>
      <w:r w:rsidR="004B4721">
        <w:rPr>
          <w:rFonts w:eastAsia="Calibri"/>
          <w:lang w:val="fr-FR"/>
        </w:rPr>
        <w:t>’</w:t>
      </w:r>
      <w:r w:rsidRPr="00494F1C">
        <w:rPr>
          <w:rFonts w:eastAsia="Calibri"/>
          <w:lang w:val="fr-FR"/>
        </w:rPr>
        <w:t>avoir utilisé des gaz lacrymogènes et d</w:t>
      </w:r>
      <w:r w:rsidR="004B4721">
        <w:rPr>
          <w:rFonts w:eastAsia="Calibri"/>
          <w:lang w:val="fr-FR"/>
        </w:rPr>
        <w:t>’</w:t>
      </w:r>
      <w:r w:rsidRPr="00494F1C">
        <w:rPr>
          <w:rFonts w:eastAsia="Calibri"/>
          <w:lang w:val="fr-FR"/>
        </w:rPr>
        <w:t>avoir tiré des coups de semonce. Le Comité regrette l</w:t>
      </w:r>
      <w:r w:rsidR="004B4721">
        <w:rPr>
          <w:rFonts w:eastAsia="Calibri"/>
          <w:lang w:val="fr-FR"/>
        </w:rPr>
        <w:t>’</w:t>
      </w:r>
      <w:r w:rsidRPr="00494F1C">
        <w:rPr>
          <w:rFonts w:eastAsia="Calibri"/>
          <w:lang w:val="fr-FR"/>
        </w:rPr>
        <w:t>absence de toute information sur les enquêtes et les poursuites auxquelles ces faits auraient pu donner lieu, ainsi que sur les éventuelles sanctions imposées aux auteurs et réparations accordées aux victimes (art. 6, 7, 9 et 14).</w:t>
      </w:r>
    </w:p>
    <w:p w14:paraId="6B8C5EC4" w14:textId="77777777" w:rsidR="00127A77" w:rsidRPr="005A607D" w:rsidRDefault="00127A77" w:rsidP="005A607D">
      <w:pPr>
        <w:pStyle w:val="SingleTxtG"/>
        <w:rPr>
          <w:rFonts w:eastAsia="Calibri"/>
          <w:b/>
          <w:bCs/>
        </w:rPr>
      </w:pPr>
      <w:r w:rsidRPr="00494F1C">
        <w:rPr>
          <w:rFonts w:eastAsia="Calibri"/>
          <w:lang w:val="fr-FR"/>
        </w:rPr>
        <w:t>29.</w:t>
      </w:r>
      <w:r w:rsidRPr="00494F1C">
        <w:rPr>
          <w:rFonts w:eastAsia="Calibri"/>
          <w:lang w:val="fr-FR"/>
        </w:rPr>
        <w:tab/>
      </w:r>
      <w:r w:rsidRPr="005A607D">
        <w:rPr>
          <w:rFonts w:eastAsia="Calibri"/>
          <w:b/>
          <w:bCs/>
        </w:rPr>
        <w:t>L</w:t>
      </w:r>
      <w:r w:rsidR="004B4721">
        <w:rPr>
          <w:rFonts w:eastAsia="Calibri"/>
          <w:b/>
          <w:bCs/>
        </w:rPr>
        <w:t>’</w:t>
      </w:r>
      <w:r w:rsidRPr="005A607D">
        <w:rPr>
          <w:rFonts w:eastAsia="Calibri"/>
          <w:b/>
          <w:bCs/>
        </w:rPr>
        <w:t>État partie devrait :</w:t>
      </w:r>
    </w:p>
    <w:p w14:paraId="031C8615" w14:textId="77777777" w:rsidR="00127A77" w:rsidRPr="005A607D" w:rsidRDefault="00127A77" w:rsidP="005A607D">
      <w:pPr>
        <w:pStyle w:val="SingleTxtG"/>
        <w:ind w:firstLine="567"/>
        <w:rPr>
          <w:rFonts w:eastAsia="Calibri"/>
          <w:b/>
          <w:bCs/>
        </w:rPr>
      </w:pPr>
      <w:r w:rsidRPr="005A607D">
        <w:rPr>
          <w:rFonts w:eastAsia="Calibri"/>
          <w:b/>
          <w:bCs/>
        </w:rPr>
        <w:t>a)</w:t>
      </w:r>
      <w:r w:rsidRPr="005A607D">
        <w:rPr>
          <w:rFonts w:eastAsia="Calibri"/>
          <w:b/>
          <w:bCs/>
        </w:rPr>
        <w:tab/>
        <w:t>Revoir la législation et les politiques relatives à l</w:t>
      </w:r>
      <w:r w:rsidR="004B4721">
        <w:rPr>
          <w:rFonts w:eastAsia="Calibri"/>
          <w:b/>
          <w:bCs/>
        </w:rPr>
        <w:t>’</w:t>
      </w:r>
      <w:r w:rsidRPr="005A607D">
        <w:rPr>
          <w:rFonts w:eastAsia="Calibri"/>
          <w:b/>
          <w:bCs/>
        </w:rPr>
        <w:t>usage de la force par les membres des forces de l</w:t>
      </w:r>
      <w:r w:rsidR="004B4721">
        <w:rPr>
          <w:rFonts w:eastAsia="Calibri"/>
          <w:b/>
          <w:bCs/>
        </w:rPr>
        <w:t>’</w:t>
      </w:r>
      <w:r w:rsidRPr="005A607D">
        <w:rPr>
          <w:rFonts w:eastAsia="Calibri"/>
          <w:b/>
          <w:bCs/>
        </w:rPr>
        <w:t>ordre, en particulier les dispositions qui autorisent le recours à la force meurtrière pour la protection des biens, en tenant dûment compte de l</w:t>
      </w:r>
      <w:r w:rsidR="004B4721">
        <w:rPr>
          <w:rFonts w:eastAsia="Calibri"/>
          <w:b/>
          <w:bCs/>
        </w:rPr>
        <w:t>’</w:t>
      </w:r>
      <w:r w:rsidRPr="005A607D">
        <w:rPr>
          <w:rFonts w:eastAsia="Calibri"/>
          <w:b/>
          <w:bCs/>
        </w:rPr>
        <w:t>observation générale n</w:t>
      </w:r>
      <w:r w:rsidRPr="007C0B4B">
        <w:rPr>
          <w:rFonts w:eastAsia="Calibri"/>
          <w:b/>
          <w:bCs/>
          <w:vertAlign w:val="superscript"/>
        </w:rPr>
        <w:t>o</w:t>
      </w:r>
      <w:r w:rsidRPr="005A607D">
        <w:rPr>
          <w:rFonts w:eastAsia="Calibri"/>
          <w:b/>
          <w:bCs/>
        </w:rPr>
        <w:t> 36</w:t>
      </w:r>
      <w:r w:rsidR="007C0B4B">
        <w:rPr>
          <w:rFonts w:eastAsia="Calibri"/>
          <w:b/>
          <w:bCs/>
        </w:rPr>
        <w:t xml:space="preserve"> </w:t>
      </w:r>
      <w:r w:rsidRPr="005A607D">
        <w:rPr>
          <w:rFonts w:eastAsia="Calibri"/>
          <w:b/>
          <w:bCs/>
        </w:rPr>
        <w:t>(2018) du Comité sur le droit à la vie et des Principes de base sur le recours à la force et l</w:t>
      </w:r>
      <w:r w:rsidR="004B4721">
        <w:rPr>
          <w:rFonts w:eastAsia="Calibri"/>
          <w:b/>
          <w:bCs/>
        </w:rPr>
        <w:t>’</w:t>
      </w:r>
      <w:r w:rsidRPr="005A607D">
        <w:rPr>
          <w:rFonts w:eastAsia="Calibri"/>
          <w:b/>
          <w:bCs/>
        </w:rPr>
        <w:t>utilisation des armes à feu par les responsables de l</w:t>
      </w:r>
      <w:r w:rsidR="004B4721">
        <w:rPr>
          <w:rFonts w:eastAsia="Calibri"/>
          <w:b/>
          <w:bCs/>
        </w:rPr>
        <w:t>’</w:t>
      </w:r>
      <w:r w:rsidRPr="005A607D">
        <w:rPr>
          <w:rFonts w:eastAsia="Calibri"/>
          <w:b/>
          <w:bCs/>
        </w:rPr>
        <w:t>application des lois ;</w:t>
      </w:r>
    </w:p>
    <w:p w14:paraId="78509749" w14:textId="77777777" w:rsidR="00127A77" w:rsidRPr="005A607D" w:rsidRDefault="00127A77" w:rsidP="005A607D">
      <w:pPr>
        <w:pStyle w:val="SingleTxtG"/>
        <w:ind w:firstLine="567"/>
        <w:rPr>
          <w:rFonts w:eastAsia="Calibri"/>
          <w:b/>
          <w:bCs/>
        </w:rPr>
      </w:pPr>
      <w:r w:rsidRPr="005A607D">
        <w:rPr>
          <w:rFonts w:eastAsia="Calibri"/>
          <w:b/>
          <w:bCs/>
        </w:rPr>
        <w:t>b)</w:t>
      </w:r>
      <w:r w:rsidRPr="005A607D">
        <w:rPr>
          <w:rFonts w:eastAsia="Calibri"/>
          <w:b/>
          <w:bCs/>
        </w:rPr>
        <w:tab/>
        <w:t>Dispenser aux membres des forces de l</w:t>
      </w:r>
      <w:r w:rsidR="004B4721">
        <w:rPr>
          <w:rFonts w:eastAsia="Calibri"/>
          <w:b/>
          <w:bCs/>
        </w:rPr>
        <w:t>’</w:t>
      </w:r>
      <w:r w:rsidRPr="005A607D">
        <w:rPr>
          <w:rFonts w:eastAsia="Calibri"/>
          <w:b/>
          <w:bCs/>
        </w:rPr>
        <w:t>ordre une formation sur leurs responsabilités en matière de droits de l</w:t>
      </w:r>
      <w:r w:rsidR="004B4721">
        <w:rPr>
          <w:rFonts w:eastAsia="Calibri"/>
          <w:b/>
          <w:bCs/>
        </w:rPr>
        <w:t>’</w:t>
      </w:r>
      <w:r w:rsidRPr="005A607D">
        <w:rPr>
          <w:rFonts w:eastAsia="Calibri"/>
          <w:b/>
          <w:bCs/>
        </w:rPr>
        <w:t>homme et mettre en place des mécanismes visant à contrôler et à mesurer l</w:t>
      </w:r>
      <w:r w:rsidR="004B4721">
        <w:rPr>
          <w:rFonts w:eastAsia="Calibri"/>
          <w:b/>
          <w:bCs/>
        </w:rPr>
        <w:t>’</w:t>
      </w:r>
      <w:r w:rsidRPr="005A607D">
        <w:rPr>
          <w:rFonts w:eastAsia="Calibri"/>
          <w:b/>
          <w:bCs/>
        </w:rPr>
        <w:t>efficacité de cette formation et à l</w:t>
      </w:r>
      <w:r w:rsidR="004B4721">
        <w:rPr>
          <w:rFonts w:eastAsia="Calibri"/>
          <w:b/>
          <w:bCs/>
        </w:rPr>
        <w:t>’</w:t>
      </w:r>
      <w:r w:rsidRPr="005A607D">
        <w:rPr>
          <w:rFonts w:eastAsia="Calibri"/>
          <w:b/>
          <w:bCs/>
        </w:rPr>
        <w:t>actualiser en conséquence ;</w:t>
      </w:r>
    </w:p>
    <w:p w14:paraId="46C8CC8C" w14:textId="77777777" w:rsidR="00127A77" w:rsidRPr="005A607D" w:rsidRDefault="00127A77" w:rsidP="005A607D">
      <w:pPr>
        <w:pStyle w:val="SingleTxtG"/>
        <w:ind w:firstLine="567"/>
        <w:rPr>
          <w:rFonts w:eastAsia="Calibri"/>
          <w:b/>
          <w:bCs/>
        </w:rPr>
      </w:pPr>
      <w:r w:rsidRPr="005A607D">
        <w:rPr>
          <w:rFonts w:eastAsia="Calibri"/>
          <w:b/>
          <w:bCs/>
        </w:rPr>
        <w:t>c)</w:t>
      </w:r>
      <w:r w:rsidRPr="005A607D">
        <w:rPr>
          <w:rFonts w:eastAsia="Calibri"/>
          <w:b/>
          <w:bCs/>
        </w:rPr>
        <w:tab/>
        <w:t>Veiller à ce que des mécanismes de plainte et de contrôle indépendant accessibles soient mis en place, et à ce que tous les signalements de violences donnent lieu à une enquête approfondie débouchant, s</w:t>
      </w:r>
      <w:r w:rsidR="004B4721">
        <w:rPr>
          <w:rFonts w:eastAsia="Calibri"/>
          <w:b/>
          <w:bCs/>
        </w:rPr>
        <w:t>’</w:t>
      </w:r>
      <w:r w:rsidRPr="005A607D">
        <w:rPr>
          <w:rFonts w:eastAsia="Calibri"/>
          <w:b/>
          <w:bCs/>
        </w:rPr>
        <w:t>il y a lieu, sur des sanctions proportionnées ;</w:t>
      </w:r>
    </w:p>
    <w:p w14:paraId="205BFF89" w14:textId="77777777" w:rsidR="00127A77" w:rsidRPr="005A607D" w:rsidRDefault="00127A77" w:rsidP="005A607D">
      <w:pPr>
        <w:pStyle w:val="SingleTxtG"/>
        <w:ind w:firstLine="567"/>
        <w:rPr>
          <w:rFonts w:eastAsia="Calibri"/>
          <w:b/>
          <w:bCs/>
        </w:rPr>
      </w:pPr>
      <w:r w:rsidRPr="005A607D">
        <w:rPr>
          <w:rFonts w:eastAsia="Calibri"/>
          <w:b/>
          <w:bCs/>
        </w:rPr>
        <w:t>d)</w:t>
      </w:r>
      <w:r w:rsidRPr="005A607D">
        <w:rPr>
          <w:rFonts w:eastAsia="Calibri"/>
          <w:b/>
          <w:bCs/>
        </w:rPr>
        <w:tab/>
        <w:t>Accorder une réparation appropriée aux victimes de violence policière, y</w:t>
      </w:r>
      <w:r w:rsidR="005A607D">
        <w:rPr>
          <w:rFonts w:eastAsia="Calibri"/>
          <w:b/>
          <w:bCs/>
        </w:rPr>
        <w:t> </w:t>
      </w:r>
      <w:r w:rsidRPr="005A607D">
        <w:rPr>
          <w:rFonts w:eastAsia="Calibri"/>
          <w:b/>
          <w:bCs/>
        </w:rPr>
        <w:t>compris une indemnisation, et des garanties de non-répétition.</w:t>
      </w:r>
    </w:p>
    <w:p w14:paraId="0466FB19" w14:textId="77777777" w:rsidR="00127A77" w:rsidRPr="00494F1C" w:rsidRDefault="00127A77" w:rsidP="005A607D">
      <w:pPr>
        <w:pStyle w:val="H23G"/>
        <w:rPr>
          <w:lang w:val="fr-FR"/>
        </w:rPr>
      </w:pPr>
      <w:r w:rsidRPr="00494F1C">
        <w:rPr>
          <w:lang w:val="fr-FR"/>
        </w:rPr>
        <w:tab/>
      </w:r>
      <w:r w:rsidRPr="00494F1C">
        <w:rPr>
          <w:lang w:val="fr-FR"/>
        </w:rPr>
        <w:tab/>
        <w:t>Détention provisoire</w:t>
      </w:r>
    </w:p>
    <w:p w14:paraId="7DBB96C4" w14:textId="77777777" w:rsidR="00127A77" w:rsidRPr="00494F1C" w:rsidRDefault="00127A77" w:rsidP="005A607D">
      <w:pPr>
        <w:pStyle w:val="SingleTxtG"/>
        <w:rPr>
          <w:rFonts w:eastAsia="Calibri"/>
          <w:lang w:val="fr-FR"/>
        </w:rPr>
      </w:pPr>
      <w:r w:rsidRPr="00494F1C">
        <w:rPr>
          <w:rFonts w:eastAsia="Calibri"/>
          <w:lang w:val="fr-FR"/>
        </w:rPr>
        <w:t>30.</w:t>
      </w:r>
      <w:r w:rsidRPr="00494F1C">
        <w:rPr>
          <w:rFonts w:eastAsia="Calibri"/>
          <w:lang w:val="fr-FR"/>
        </w:rPr>
        <w:tab/>
        <w:t>Le Comité reconnaît que les catastrophes naturelles ont entamé les capacités de l</w:t>
      </w:r>
      <w:r w:rsidR="004B4721">
        <w:rPr>
          <w:rFonts w:eastAsia="Calibri"/>
          <w:lang w:val="fr-FR"/>
        </w:rPr>
        <w:t>’</w:t>
      </w:r>
      <w:r w:rsidRPr="00494F1C">
        <w:rPr>
          <w:rFonts w:eastAsia="Calibri"/>
          <w:lang w:val="fr-FR"/>
        </w:rPr>
        <w:t>État partie, y compris celles du système judiciaire. Il prend note des mesures législatives visant à résorber l</w:t>
      </w:r>
      <w:r w:rsidR="004B4721">
        <w:rPr>
          <w:rFonts w:eastAsia="Calibri"/>
          <w:lang w:val="fr-FR"/>
        </w:rPr>
        <w:t>’</w:t>
      </w:r>
      <w:r w:rsidRPr="00494F1C">
        <w:rPr>
          <w:rFonts w:eastAsia="Calibri"/>
          <w:lang w:val="fr-FR"/>
        </w:rPr>
        <w:t>arriéré des affaires, dans le cadre de la loi relative à la mise en liberté sous caution, mais s</w:t>
      </w:r>
      <w:r w:rsidR="004B4721">
        <w:rPr>
          <w:rFonts w:eastAsia="Calibri"/>
          <w:lang w:val="fr-FR"/>
        </w:rPr>
        <w:t>’</w:t>
      </w:r>
      <w:r w:rsidRPr="00494F1C">
        <w:rPr>
          <w:rFonts w:eastAsia="Calibri"/>
          <w:lang w:val="fr-FR"/>
        </w:rPr>
        <w:t>inquiète de la forte proportion de personnes maintenues en détention provisoire et de la durée excessive de cette détention dans certains cas. Il s</w:t>
      </w:r>
      <w:r w:rsidR="004B4721">
        <w:rPr>
          <w:rFonts w:eastAsia="Calibri"/>
          <w:lang w:val="fr-FR"/>
        </w:rPr>
        <w:t>’</w:t>
      </w:r>
      <w:r w:rsidRPr="00494F1C">
        <w:rPr>
          <w:rFonts w:eastAsia="Calibri"/>
          <w:lang w:val="fr-FR"/>
        </w:rPr>
        <w:t xml:space="preserve">inquiète </w:t>
      </w:r>
      <w:r w:rsidRPr="00494F1C">
        <w:rPr>
          <w:rFonts w:eastAsia="Calibri"/>
          <w:lang w:val="fr-FR"/>
        </w:rPr>
        <w:lastRenderedPageBreak/>
        <w:t>également de l</w:t>
      </w:r>
      <w:r w:rsidR="004B4721">
        <w:rPr>
          <w:rFonts w:eastAsia="Calibri"/>
          <w:lang w:val="fr-FR"/>
        </w:rPr>
        <w:t>’</w:t>
      </w:r>
      <w:r w:rsidRPr="00494F1C">
        <w:rPr>
          <w:rFonts w:eastAsia="Calibri"/>
          <w:lang w:val="fr-FR"/>
        </w:rPr>
        <w:t>absence d</w:t>
      </w:r>
      <w:r w:rsidR="004B4721">
        <w:rPr>
          <w:rFonts w:eastAsia="Calibri"/>
          <w:lang w:val="fr-FR"/>
        </w:rPr>
        <w:t>’</w:t>
      </w:r>
      <w:r w:rsidRPr="00494F1C">
        <w:rPr>
          <w:rFonts w:eastAsia="Calibri"/>
          <w:lang w:val="fr-FR"/>
        </w:rPr>
        <w:t xml:space="preserve">informations sur des mesures de substitution </w:t>
      </w:r>
      <w:r>
        <w:rPr>
          <w:rFonts w:eastAsia="Calibri"/>
          <w:lang w:val="fr-FR"/>
        </w:rPr>
        <w:t>non</w:t>
      </w:r>
      <w:r w:rsidRPr="00494F1C">
        <w:rPr>
          <w:rFonts w:eastAsia="Calibri"/>
          <w:lang w:val="fr-FR"/>
        </w:rPr>
        <w:t xml:space="preserve"> privatives de liberté (art. 9).</w:t>
      </w:r>
    </w:p>
    <w:p w14:paraId="2093CF3F" w14:textId="77777777" w:rsidR="00127A77" w:rsidRPr="005A607D" w:rsidRDefault="00127A77" w:rsidP="005A607D">
      <w:pPr>
        <w:pStyle w:val="SingleTxtG"/>
        <w:rPr>
          <w:rFonts w:eastAsia="Calibri"/>
          <w:b/>
          <w:bCs/>
        </w:rPr>
      </w:pPr>
      <w:r w:rsidRPr="00494F1C">
        <w:rPr>
          <w:rFonts w:eastAsia="Calibri"/>
          <w:lang w:val="fr-FR"/>
        </w:rPr>
        <w:t>31.</w:t>
      </w:r>
      <w:r w:rsidRPr="00494F1C">
        <w:rPr>
          <w:rFonts w:eastAsia="Calibri"/>
          <w:lang w:val="fr-FR"/>
        </w:rPr>
        <w:tab/>
      </w:r>
      <w:r w:rsidRPr="005A607D">
        <w:rPr>
          <w:rFonts w:eastAsia="Calibri"/>
          <w:b/>
          <w:bCs/>
        </w:rPr>
        <w:t>Le Comité recommande que l</w:t>
      </w:r>
      <w:r w:rsidR="004B4721">
        <w:rPr>
          <w:rFonts w:eastAsia="Calibri"/>
          <w:b/>
          <w:bCs/>
        </w:rPr>
        <w:t>’</w:t>
      </w:r>
      <w:r w:rsidRPr="005A607D">
        <w:rPr>
          <w:rFonts w:eastAsia="Calibri"/>
          <w:b/>
          <w:bCs/>
        </w:rPr>
        <w:t>État partie prenne toutes les mesures nécessaires pour empêcher le recours excessif à la détention provisoire. L</w:t>
      </w:r>
      <w:r w:rsidR="004B4721">
        <w:rPr>
          <w:rFonts w:eastAsia="Calibri"/>
          <w:b/>
          <w:bCs/>
        </w:rPr>
        <w:t>’</w:t>
      </w:r>
      <w:r w:rsidRPr="005A607D">
        <w:rPr>
          <w:rFonts w:eastAsia="Calibri"/>
          <w:b/>
          <w:bCs/>
        </w:rPr>
        <w:t>État partie devrait réduire la durée de la détention provisoire, accélérer l</w:t>
      </w:r>
      <w:r w:rsidR="004B4721">
        <w:rPr>
          <w:rFonts w:eastAsia="Calibri"/>
          <w:b/>
          <w:bCs/>
        </w:rPr>
        <w:t>’</w:t>
      </w:r>
      <w:r w:rsidRPr="005A607D">
        <w:rPr>
          <w:rFonts w:eastAsia="Calibri"/>
          <w:b/>
          <w:bCs/>
        </w:rPr>
        <w:t>adoption de la loi relative à la mise en liberté sous caution, qui fixe les normes de procédure pour le traitement des affaires, et développer le recours à des mesures de substitution non privatives de liberté, en gardant à l</w:t>
      </w:r>
      <w:r w:rsidR="004B4721">
        <w:rPr>
          <w:rFonts w:eastAsia="Calibri"/>
          <w:b/>
          <w:bCs/>
        </w:rPr>
        <w:t>’</w:t>
      </w:r>
      <w:r w:rsidRPr="005A607D">
        <w:rPr>
          <w:rFonts w:eastAsia="Calibri"/>
          <w:b/>
          <w:bCs/>
        </w:rPr>
        <w:t>esprit les obligations que lui impose l</w:t>
      </w:r>
      <w:r w:rsidR="004B4721">
        <w:rPr>
          <w:rFonts w:eastAsia="Calibri"/>
          <w:b/>
          <w:bCs/>
        </w:rPr>
        <w:t>’</w:t>
      </w:r>
      <w:r w:rsidRPr="005A607D">
        <w:rPr>
          <w:rFonts w:eastAsia="Calibri"/>
          <w:b/>
          <w:bCs/>
        </w:rPr>
        <w:t>article 9 du Pacte, tel qu</w:t>
      </w:r>
      <w:r w:rsidR="004B4721">
        <w:rPr>
          <w:rFonts w:eastAsia="Calibri"/>
          <w:b/>
          <w:bCs/>
        </w:rPr>
        <w:t>’</w:t>
      </w:r>
      <w:r w:rsidRPr="005A607D">
        <w:rPr>
          <w:rFonts w:eastAsia="Calibri"/>
          <w:b/>
          <w:bCs/>
        </w:rPr>
        <w:t>il est interprété par le Comité dans son observation générale n</w:t>
      </w:r>
      <w:r w:rsidRPr="007C0B4B">
        <w:rPr>
          <w:rFonts w:eastAsia="Calibri"/>
          <w:b/>
          <w:bCs/>
          <w:vertAlign w:val="superscript"/>
        </w:rPr>
        <w:t>o</w:t>
      </w:r>
      <w:r w:rsidRPr="005A607D">
        <w:rPr>
          <w:rFonts w:eastAsia="Calibri"/>
          <w:b/>
          <w:bCs/>
        </w:rPr>
        <w:t> 35 (2014) sur la liberté et la sécurité de la personne, ainsi que l</w:t>
      </w:r>
      <w:r w:rsidR="004B4721">
        <w:rPr>
          <w:rFonts w:eastAsia="Calibri"/>
          <w:b/>
          <w:bCs/>
        </w:rPr>
        <w:t>’</w:t>
      </w:r>
      <w:r w:rsidRPr="005A607D">
        <w:rPr>
          <w:rFonts w:eastAsia="Calibri"/>
          <w:b/>
          <w:bCs/>
        </w:rPr>
        <w:t>Ensemble de règles minima des Nations Unies pour l</w:t>
      </w:r>
      <w:r w:rsidR="004B4721">
        <w:rPr>
          <w:rFonts w:eastAsia="Calibri"/>
          <w:b/>
          <w:bCs/>
        </w:rPr>
        <w:t>’</w:t>
      </w:r>
      <w:r w:rsidRPr="005A607D">
        <w:rPr>
          <w:rFonts w:eastAsia="Calibri"/>
          <w:b/>
          <w:bCs/>
        </w:rPr>
        <w:t>élaboration de mesures non privatives de liberté (Règles de Tokyo).</w:t>
      </w:r>
    </w:p>
    <w:p w14:paraId="6182690B" w14:textId="77777777" w:rsidR="00127A77" w:rsidRPr="00494F1C" w:rsidRDefault="005A607D" w:rsidP="005A607D">
      <w:pPr>
        <w:pStyle w:val="H23G"/>
        <w:rPr>
          <w:lang w:val="fr-FR"/>
        </w:rPr>
      </w:pPr>
      <w:r>
        <w:rPr>
          <w:lang w:val="fr-FR"/>
        </w:rPr>
        <w:tab/>
      </w:r>
      <w:r>
        <w:rPr>
          <w:lang w:val="fr-FR"/>
        </w:rPr>
        <w:tab/>
      </w:r>
      <w:r w:rsidR="00127A77" w:rsidRPr="00494F1C">
        <w:rPr>
          <w:lang w:val="fr-FR"/>
        </w:rPr>
        <w:t xml:space="preserve">Traite des personnes et travail des enfants </w:t>
      </w:r>
    </w:p>
    <w:p w14:paraId="6304BDEF" w14:textId="77777777" w:rsidR="00127A77" w:rsidRPr="00494F1C" w:rsidRDefault="00127A77" w:rsidP="005A607D">
      <w:pPr>
        <w:pStyle w:val="SingleTxtG"/>
        <w:rPr>
          <w:rFonts w:eastAsia="Calibri"/>
          <w:lang w:val="fr-FR"/>
        </w:rPr>
      </w:pPr>
      <w:r w:rsidRPr="00494F1C">
        <w:rPr>
          <w:rFonts w:eastAsia="Calibri"/>
          <w:lang w:val="fr-FR"/>
        </w:rPr>
        <w:t>32.</w:t>
      </w:r>
      <w:r w:rsidRPr="00494F1C">
        <w:rPr>
          <w:rFonts w:eastAsia="Calibri"/>
          <w:lang w:val="fr-FR"/>
        </w:rPr>
        <w:tab/>
        <w:t>Le Comité s</w:t>
      </w:r>
      <w:r>
        <w:rPr>
          <w:rFonts w:eastAsia="Calibri"/>
          <w:lang w:val="fr-FR"/>
        </w:rPr>
        <w:t xml:space="preserve">e félicite que </w:t>
      </w:r>
      <w:r w:rsidRPr="00494F1C">
        <w:rPr>
          <w:rFonts w:eastAsia="Calibri"/>
          <w:lang w:val="fr-FR"/>
        </w:rPr>
        <w:t>l</w:t>
      </w:r>
      <w:r w:rsidR="004B4721">
        <w:rPr>
          <w:rFonts w:eastAsia="Calibri"/>
          <w:lang w:val="fr-FR"/>
        </w:rPr>
        <w:t>’</w:t>
      </w:r>
      <w:r w:rsidRPr="00494F1C">
        <w:rPr>
          <w:rFonts w:eastAsia="Calibri"/>
          <w:lang w:val="fr-FR"/>
        </w:rPr>
        <w:t xml:space="preserve">État partie </w:t>
      </w:r>
      <w:r>
        <w:rPr>
          <w:rFonts w:eastAsia="Calibri"/>
          <w:lang w:val="fr-FR"/>
        </w:rPr>
        <w:t>s</w:t>
      </w:r>
      <w:r w:rsidR="004B4721">
        <w:rPr>
          <w:rFonts w:eastAsia="Calibri"/>
          <w:lang w:val="fr-FR"/>
        </w:rPr>
        <w:t>’</w:t>
      </w:r>
      <w:r>
        <w:rPr>
          <w:rFonts w:eastAsia="Calibri"/>
          <w:lang w:val="fr-FR"/>
        </w:rPr>
        <w:t>emploie à</w:t>
      </w:r>
      <w:r w:rsidRPr="00494F1C">
        <w:rPr>
          <w:rFonts w:eastAsia="Calibri"/>
          <w:lang w:val="fr-FR"/>
        </w:rPr>
        <w:t xml:space="preserve"> lutter contre la traite des personnes, notamment en incriminant ces pratiques dans la loi de 2013 relative à la criminalité transnationale organisée (prévention et contrôle) et d</w:t>
      </w:r>
      <w:r w:rsidR="004B4721">
        <w:rPr>
          <w:rFonts w:eastAsia="Calibri"/>
          <w:lang w:val="fr-FR"/>
        </w:rPr>
        <w:t>’</w:t>
      </w:r>
      <w:r w:rsidRPr="00494F1C">
        <w:rPr>
          <w:rFonts w:eastAsia="Calibri"/>
          <w:lang w:val="fr-FR"/>
        </w:rPr>
        <w:t>autres textes législatifs, et en fixant des sanctions proportionnées à la gravité du crime. Il est toutefois préoccupé par le manque d</w:t>
      </w:r>
      <w:r w:rsidR="004B4721">
        <w:rPr>
          <w:rFonts w:eastAsia="Calibri"/>
          <w:lang w:val="fr-FR"/>
        </w:rPr>
        <w:t>’</w:t>
      </w:r>
      <w:r w:rsidRPr="00494F1C">
        <w:rPr>
          <w:rFonts w:eastAsia="Calibri"/>
          <w:lang w:val="fr-FR"/>
        </w:rPr>
        <w:t>informations sur les enquêtes, les poursuites et les condamnations visant des personnes impliquées dans des activités de traite et sur le soutien dont peuvent bénéficier les victimes.</w:t>
      </w:r>
    </w:p>
    <w:p w14:paraId="47F76C17" w14:textId="77777777" w:rsidR="00127A77" w:rsidRPr="00494F1C" w:rsidRDefault="00127A77" w:rsidP="005A607D">
      <w:pPr>
        <w:pStyle w:val="SingleTxtG"/>
        <w:rPr>
          <w:rFonts w:eastAsia="Calibri"/>
          <w:lang w:val="fr-FR"/>
        </w:rPr>
      </w:pPr>
      <w:r w:rsidRPr="00494F1C">
        <w:rPr>
          <w:rFonts w:eastAsia="Calibri"/>
          <w:lang w:val="fr-FR"/>
        </w:rPr>
        <w:t>33.</w:t>
      </w:r>
      <w:r w:rsidRPr="00494F1C">
        <w:rPr>
          <w:rFonts w:eastAsia="Calibri"/>
          <w:lang w:val="fr-FR"/>
        </w:rPr>
        <w:tab/>
        <w:t xml:space="preserve">Le Comité est également préoccupé par les informations </w:t>
      </w:r>
      <w:r>
        <w:rPr>
          <w:rFonts w:eastAsia="Calibri"/>
          <w:lang w:val="fr-FR"/>
        </w:rPr>
        <w:t>indiquant que</w:t>
      </w:r>
      <w:r w:rsidRPr="00494F1C">
        <w:rPr>
          <w:rFonts w:eastAsia="Calibri"/>
          <w:lang w:val="fr-FR"/>
        </w:rPr>
        <w:t xml:space="preserve"> d</w:t>
      </w:r>
      <w:r>
        <w:rPr>
          <w:rFonts w:eastAsia="Calibri"/>
          <w:lang w:val="fr-FR"/>
        </w:rPr>
        <w:t xml:space="preserve">es </w:t>
      </w:r>
      <w:r w:rsidRPr="00494F1C">
        <w:rPr>
          <w:rFonts w:eastAsia="Calibri"/>
          <w:lang w:val="fr-FR"/>
        </w:rPr>
        <w:t>enfants</w:t>
      </w:r>
      <w:r>
        <w:rPr>
          <w:rFonts w:eastAsia="Calibri"/>
          <w:lang w:val="fr-FR"/>
        </w:rPr>
        <w:t xml:space="preserve"> sont</w:t>
      </w:r>
      <w:r w:rsidRPr="00494F1C">
        <w:rPr>
          <w:rFonts w:eastAsia="Calibri"/>
          <w:lang w:val="fr-FR"/>
        </w:rPr>
        <w:t xml:space="preserve"> mis au travail et que la législation n</w:t>
      </w:r>
      <w:r w:rsidR="004B4721">
        <w:rPr>
          <w:rFonts w:eastAsia="Calibri"/>
          <w:lang w:val="fr-FR"/>
        </w:rPr>
        <w:t>’</w:t>
      </w:r>
      <w:r w:rsidRPr="00494F1C">
        <w:rPr>
          <w:rFonts w:eastAsia="Calibri"/>
          <w:lang w:val="fr-FR"/>
        </w:rPr>
        <w:t>interdit pas toutes les formes d</w:t>
      </w:r>
      <w:r w:rsidR="004B4721">
        <w:rPr>
          <w:rFonts w:eastAsia="Calibri"/>
          <w:lang w:val="fr-FR"/>
        </w:rPr>
        <w:t>’</w:t>
      </w:r>
      <w:r w:rsidRPr="00494F1C">
        <w:rPr>
          <w:rFonts w:eastAsia="Calibri"/>
          <w:lang w:val="fr-FR"/>
        </w:rPr>
        <w:t>exploitation des enfants, en particulier l</w:t>
      </w:r>
      <w:r w:rsidR="004B4721">
        <w:rPr>
          <w:rFonts w:eastAsia="Calibri"/>
          <w:lang w:val="fr-FR"/>
        </w:rPr>
        <w:t>’</w:t>
      </w:r>
      <w:r w:rsidRPr="00494F1C">
        <w:rPr>
          <w:rFonts w:eastAsia="Calibri"/>
          <w:lang w:val="fr-FR"/>
        </w:rPr>
        <w:t>utilisation d</w:t>
      </w:r>
      <w:r w:rsidR="004B4721">
        <w:rPr>
          <w:rFonts w:eastAsia="Calibri"/>
          <w:lang w:val="fr-FR"/>
        </w:rPr>
        <w:t>’</w:t>
      </w:r>
      <w:r w:rsidRPr="00494F1C">
        <w:rPr>
          <w:rFonts w:eastAsia="Calibri"/>
          <w:lang w:val="fr-FR"/>
        </w:rPr>
        <w:t>enfants à des fins de prostitution, de pornographie ou d</w:t>
      </w:r>
      <w:r w:rsidR="004B4721">
        <w:rPr>
          <w:rFonts w:eastAsia="Calibri"/>
          <w:lang w:val="fr-FR"/>
        </w:rPr>
        <w:t>’</w:t>
      </w:r>
      <w:r w:rsidRPr="00494F1C">
        <w:rPr>
          <w:rFonts w:eastAsia="Calibri"/>
          <w:lang w:val="fr-FR"/>
        </w:rPr>
        <w:t>activités illicites, notamment le trafic de drogues, et qu</w:t>
      </w:r>
      <w:r w:rsidR="004B4721">
        <w:rPr>
          <w:rFonts w:eastAsia="Calibri"/>
          <w:lang w:val="fr-FR"/>
        </w:rPr>
        <w:t>’</w:t>
      </w:r>
      <w:r w:rsidRPr="00494F1C">
        <w:rPr>
          <w:rFonts w:eastAsia="Calibri"/>
          <w:lang w:val="fr-FR"/>
        </w:rPr>
        <w:t>elle n</w:t>
      </w:r>
      <w:r w:rsidR="004B4721">
        <w:rPr>
          <w:rFonts w:eastAsia="Calibri"/>
          <w:lang w:val="fr-FR"/>
        </w:rPr>
        <w:t>’</w:t>
      </w:r>
      <w:r w:rsidRPr="00494F1C">
        <w:rPr>
          <w:rFonts w:eastAsia="Calibri"/>
          <w:lang w:val="fr-FR"/>
        </w:rPr>
        <w:t>est pas pleinement conforme aux normes de l</w:t>
      </w:r>
      <w:r w:rsidR="004B4721">
        <w:rPr>
          <w:rFonts w:eastAsia="Calibri"/>
          <w:lang w:val="fr-FR"/>
        </w:rPr>
        <w:t>’</w:t>
      </w:r>
      <w:r w:rsidRPr="00494F1C">
        <w:rPr>
          <w:rFonts w:eastAsia="Calibri"/>
          <w:lang w:val="fr-FR"/>
        </w:rPr>
        <w:t>Organisation internationale du Travail (OIT), notamment à la Convention de 1973 sur l</w:t>
      </w:r>
      <w:r w:rsidR="004B4721">
        <w:rPr>
          <w:rFonts w:eastAsia="Calibri"/>
          <w:lang w:val="fr-FR"/>
        </w:rPr>
        <w:t>’</w:t>
      </w:r>
      <w:r w:rsidRPr="00494F1C">
        <w:rPr>
          <w:rFonts w:eastAsia="Calibri"/>
          <w:lang w:val="fr-FR"/>
        </w:rPr>
        <w:t>âge minimum</w:t>
      </w:r>
      <w:r>
        <w:rPr>
          <w:rFonts w:eastAsia="Calibri"/>
          <w:lang w:val="fr-FR"/>
        </w:rPr>
        <w:t xml:space="preserve"> (n</w:t>
      </w:r>
      <w:r w:rsidR="007C7C8F" w:rsidRPr="007C7C8F">
        <w:rPr>
          <w:rFonts w:eastAsia="Calibri"/>
          <w:vertAlign w:val="superscript"/>
          <w:lang w:val="fr-FR"/>
        </w:rPr>
        <w:t>o</w:t>
      </w:r>
      <w:r w:rsidR="007C7C8F">
        <w:rPr>
          <w:rFonts w:eastAsia="Calibri"/>
          <w:lang w:val="fr-FR"/>
        </w:rPr>
        <w:t> </w:t>
      </w:r>
      <w:r>
        <w:rPr>
          <w:rFonts w:eastAsia="Calibri"/>
          <w:lang w:val="fr-FR"/>
        </w:rPr>
        <w:t>138)</w:t>
      </w:r>
      <w:r w:rsidRPr="00494F1C">
        <w:rPr>
          <w:rFonts w:eastAsia="Calibri"/>
          <w:lang w:val="fr-FR"/>
        </w:rPr>
        <w:t xml:space="preserve"> et </w:t>
      </w:r>
      <w:r>
        <w:rPr>
          <w:rFonts w:eastAsia="Calibri"/>
          <w:lang w:val="fr-FR"/>
        </w:rPr>
        <w:t xml:space="preserve">à </w:t>
      </w:r>
      <w:r w:rsidRPr="00494F1C">
        <w:rPr>
          <w:rFonts w:eastAsia="Calibri"/>
          <w:lang w:val="fr-FR"/>
        </w:rPr>
        <w:t xml:space="preserve">la Convention </w:t>
      </w:r>
      <w:r>
        <w:rPr>
          <w:rFonts w:eastAsia="Calibri"/>
          <w:lang w:val="fr-FR"/>
        </w:rPr>
        <w:t xml:space="preserve">de 1999 </w:t>
      </w:r>
      <w:r w:rsidRPr="00494F1C">
        <w:rPr>
          <w:rFonts w:eastAsia="Calibri"/>
          <w:lang w:val="fr-FR"/>
        </w:rPr>
        <w:t xml:space="preserve">sur les pires formes de travail des enfants </w:t>
      </w:r>
      <w:r>
        <w:rPr>
          <w:rFonts w:eastAsia="Calibri"/>
          <w:lang w:val="fr-FR"/>
        </w:rPr>
        <w:t>(n</w:t>
      </w:r>
      <w:r w:rsidR="007C7C8F" w:rsidRPr="007C7C8F">
        <w:rPr>
          <w:rFonts w:eastAsia="Calibri"/>
          <w:vertAlign w:val="superscript"/>
          <w:lang w:val="fr-FR"/>
        </w:rPr>
        <w:t>o</w:t>
      </w:r>
      <w:r w:rsidR="007C7C8F">
        <w:rPr>
          <w:rFonts w:eastAsia="Calibri"/>
          <w:lang w:val="fr-FR"/>
        </w:rPr>
        <w:t> </w:t>
      </w:r>
      <w:r>
        <w:rPr>
          <w:rFonts w:eastAsia="Calibri"/>
          <w:lang w:val="fr-FR"/>
        </w:rPr>
        <w:t>182)</w:t>
      </w:r>
      <w:r w:rsidRPr="00494F1C">
        <w:rPr>
          <w:rFonts w:eastAsia="Calibri"/>
          <w:lang w:val="fr-FR"/>
        </w:rPr>
        <w:t>. Le Comité prend note des informations fournies par l</w:t>
      </w:r>
      <w:r w:rsidR="004B4721">
        <w:rPr>
          <w:rFonts w:eastAsia="Calibri"/>
          <w:lang w:val="fr-FR"/>
        </w:rPr>
        <w:t>’</w:t>
      </w:r>
      <w:r w:rsidRPr="00494F1C">
        <w:rPr>
          <w:rFonts w:eastAsia="Calibri"/>
          <w:lang w:val="fr-FR"/>
        </w:rPr>
        <w:t xml:space="preserve">État partie sur les mesures positives </w:t>
      </w:r>
      <w:r>
        <w:rPr>
          <w:rFonts w:eastAsia="Calibri"/>
          <w:lang w:val="fr-FR"/>
        </w:rPr>
        <w:t xml:space="preserve">qui ont été </w:t>
      </w:r>
      <w:r w:rsidRPr="00494F1C">
        <w:rPr>
          <w:rFonts w:eastAsia="Calibri"/>
          <w:lang w:val="fr-FR"/>
        </w:rPr>
        <w:t>prises pour renforcer le système global de protection de l</w:t>
      </w:r>
      <w:r w:rsidR="004B4721">
        <w:rPr>
          <w:rFonts w:eastAsia="Calibri"/>
          <w:lang w:val="fr-FR"/>
        </w:rPr>
        <w:t>’</w:t>
      </w:r>
      <w:r w:rsidRPr="00494F1C">
        <w:rPr>
          <w:rFonts w:eastAsia="Calibri"/>
          <w:lang w:val="fr-FR"/>
        </w:rPr>
        <w:t>enfance, dont l</w:t>
      </w:r>
      <w:r w:rsidR="004B4721">
        <w:rPr>
          <w:rFonts w:eastAsia="Calibri"/>
          <w:lang w:val="fr-FR"/>
        </w:rPr>
        <w:t>’</w:t>
      </w:r>
      <w:r w:rsidRPr="00494F1C">
        <w:rPr>
          <w:rFonts w:eastAsia="Calibri"/>
          <w:lang w:val="fr-FR"/>
        </w:rPr>
        <w:t>élaboration de plusieurs projets de loi portant respectivement sur</w:t>
      </w:r>
      <w:r>
        <w:rPr>
          <w:rFonts w:eastAsia="Calibri"/>
          <w:lang w:val="fr-FR"/>
        </w:rPr>
        <w:t xml:space="preserve"> </w:t>
      </w:r>
      <w:r w:rsidRPr="00494F1C">
        <w:rPr>
          <w:rFonts w:eastAsia="Calibri"/>
          <w:lang w:val="fr-FR"/>
        </w:rPr>
        <w:t xml:space="preserve">le statut des enfants, </w:t>
      </w:r>
      <w:r>
        <w:rPr>
          <w:rFonts w:eastAsia="Calibri"/>
          <w:lang w:val="fr-FR"/>
        </w:rPr>
        <w:t>la prise en charge et l</w:t>
      </w:r>
      <w:r w:rsidR="004B4721">
        <w:rPr>
          <w:rFonts w:eastAsia="Calibri"/>
          <w:lang w:val="fr-FR"/>
        </w:rPr>
        <w:t>’</w:t>
      </w:r>
      <w:r>
        <w:rPr>
          <w:rFonts w:eastAsia="Calibri"/>
          <w:lang w:val="fr-FR"/>
        </w:rPr>
        <w:t>adoption d</w:t>
      </w:r>
      <w:r w:rsidR="004B4721">
        <w:rPr>
          <w:rFonts w:eastAsia="Calibri"/>
          <w:lang w:val="fr-FR"/>
        </w:rPr>
        <w:t>’</w:t>
      </w:r>
      <w:r w:rsidRPr="00494F1C">
        <w:rPr>
          <w:rFonts w:eastAsia="Calibri"/>
          <w:lang w:val="fr-FR"/>
        </w:rPr>
        <w:t>enfants</w:t>
      </w:r>
      <w:r>
        <w:rPr>
          <w:rFonts w:eastAsia="Calibri"/>
          <w:lang w:val="fr-FR"/>
        </w:rPr>
        <w:t xml:space="preserve">, </w:t>
      </w:r>
      <w:r w:rsidRPr="00494F1C">
        <w:rPr>
          <w:rFonts w:eastAsia="Calibri"/>
          <w:lang w:val="fr-FR"/>
        </w:rPr>
        <w:t>la justice pour mineurs</w:t>
      </w:r>
      <w:r>
        <w:rPr>
          <w:rFonts w:eastAsia="Calibri"/>
          <w:lang w:val="fr-FR"/>
        </w:rPr>
        <w:t xml:space="preserve">, </w:t>
      </w:r>
      <w:r w:rsidRPr="00494F1C">
        <w:rPr>
          <w:rFonts w:eastAsia="Calibri"/>
          <w:lang w:val="fr-FR"/>
        </w:rPr>
        <w:t>le tribunal des affaires familiales et l</w:t>
      </w:r>
      <w:r w:rsidR="004B4721">
        <w:rPr>
          <w:rFonts w:eastAsia="Calibri"/>
          <w:lang w:val="fr-FR"/>
        </w:rPr>
        <w:t>’</w:t>
      </w:r>
      <w:r w:rsidRPr="00494F1C">
        <w:rPr>
          <w:rFonts w:eastAsia="Calibri"/>
          <w:lang w:val="fr-FR"/>
        </w:rPr>
        <w:t>entretien des enfants, ainsi que la réforme du principal organisme de protection de l</w:t>
      </w:r>
      <w:r w:rsidR="004B4721">
        <w:rPr>
          <w:rFonts w:eastAsia="Calibri"/>
          <w:lang w:val="fr-FR"/>
        </w:rPr>
        <w:t>’</w:t>
      </w:r>
      <w:r w:rsidRPr="00494F1C">
        <w:rPr>
          <w:rFonts w:eastAsia="Calibri"/>
          <w:lang w:val="fr-FR"/>
        </w:rPr>
        <w:t>enfance et l</w:t>
      </w:r>
      <w:r w:rsidR="004B4721">
        <w:rPr>
          <w:rFonts w:eastAsia="Calibri"/>
          <w:lang w:val="fr-FR"/>
        </w:rPr>
        <w:t>’</w:t>
      </w:r>
      <w:r w:rsidRPr="00494F1C">
        <w:rPr>
          <w:rFonts w:eastAsia="Calibri"/>
          <w:lang w:val="fr-FR"/>
        </w:rPr>
        <w:t>élaboration d</w:t>
      </w:r>
      <w:r w:rsidR="004B4721">
        <w:rPr>
          <w:rFonts w:eastAsia="Calibri"/>
          <w:lang w:val="fr-FR"/>
        </w:rPr>
        <w:t>’</w:t>
      </w:r>
      <w:r w:rsidRPr="00494F1C">
        <w:rPr>
          <w:rFonts w:eastAsia="Calibri"/>
          <w:lang w:val="fr-FR"/>
        </w:rPr>
        <w:t>un plan d</w:t>
      </w:r>
      <w:r w:rsidR="004B4721">
        <w:rPr>
          <w:rFonts w:eastAsia="Calibri"/>
          <w:lang w:val="fr-FR"/>
        </w:rPr>
        <w:t>’</w:t>
      </w:r>
      <w:r w:rsidRPr="00494F1C">
        <w:rPr>
          <w:rFonts w:eastAsia="Calibri"/>
          <w:lang w:val="fr-FR"/>
        </w:rPr>
        <w:t>action national pour lutter contre les abus sexuels sur enfants. Le Comité est toutefois préoccupé par le fait que les projets de loi nécessaires n</w:t>
      </w:r>
      <w:r w:rsidR="004B4721">
        <w:rPr>
          <w:rFonts w:eastAsia="Calibri"/>
          <w:lang w:val="fr-FR"/>
        </w:rPr>
        <w:t>’</w:t>
      </w:r>
      <w:r w:rsidRPr="00494F1C">
        <w:rPr>
          <w:rFonts w:eastAsia="Calibri"/>
          <w:lang w:val="fr-FR"/>
        </w:rPr>
        <w:t>ont pas encore été promulgués et que d</w:t>
      </w:r>
      <w:r w:rsidR="004B4721">
        <w:rPr>
          <w:rFonts w:eastAsia="Calibri"/>
          <w:lang w:val="fr-FR"/>
        </w:rPr>
        <w:t>’</w:t>
      </w:r>
      <w:r w:rsidRPr="00494F1C">
        <w:rPr>
          <w:rFonts w:eastAsia="Calibri"/>
          <w:lang w:val="fr-FR"/>
        </w:rPr>
        <w:t>autres mesures sont encore en suspens (art. 6, 7, 8 et 24).</w:t>
      </w:r>
    </w:p>
    <w:p w14:paraId="79FA8844" w14:textId="77777777" w:rsidR="00127A77" w:rsidRPr="005A607D" w:rsidRDefault="00127A77" w:rsidP="005A607D">
      <w:pPr>
        <w:pStyle w:val="SingleTxtG"/>
        <w:rPr>
          <w:rFonts w:eastAsia="Calibri"/>
          <w:b/>
          <w:bCs/>
        </w:rPr>
      </w:pPr>
      <w:r w:rsidRPr="00494F1C">
        <w:rPr>
          <w:rFonts w:eastAsia="Calibri"/>
          <w:lang w:val="fr-FR"/>
        </w:rPr>
        <w:t>34.</w:t>
      </w:r>
      <w:r w:rsidRPr="00494F1C">
        <w:rPr>
          <w:rFonts w:eastAsia="Calibri"/>
          <w:lang w:val="fr-FR"/>
        </w:rPr>
        <w:tab/>
      </w:r>
      <w:r w:rsidRPr="005A607D">
        <w:rPr>
          <w:rFonts w:eastAsia="Calibri"/>
          <w:b/>
          <w:bCs/>
        </w:rPr>
        <w:t>L</w:t>
      </w:r>
      <w:r w:rsidR="004B4721">
        <w:rPr>
          <w:rFonts w:eastAsia="Calibri"/>
          <w:b/>
          <w:bCs/>
        </w:rPr>
        <w:t>’</w:t>
      </w:r>
      <w:r w:rsidRPr="005A607D">
        <w:rPr>
          <w:rFonts w:eastAsia="Calibri"/>
          <w:b/>
          <w:bCs/>
        </w:rPr>
        <w:t>État partie devrait envisager :</w:t>
      </w:r>
    </w:p>
    <w:p w14:paraId="1B4A97B6" w14:textId="77777777" w:rsidR="00127A77" w:rsidRPr="005A607D" w:rsidRDefault="00127A77" w:rsidP="005A607D">
      <w:pPr>
        <w:pStyle w:val="SingleTxtG"/>
        <w:ind w:firstLine="567"/>
        <w:rPr>
          <w:rFonts w:eastAsia="Calibri"/>
          <w:b/>
          <w:bCs/>
        </w:rPr>
      </w:pPr>
      <w:r w:rsidRPr="005A607D">
        <w:rPr>
          <w:rFonts w:eastAsia="Calibri"/>
          <w:b/>
          <w:bCs/>
        </w:rPr>
        <w:t>a)</w:t>
      </w:r>
      <w:r w:rsidRPr="005A607D">
        <w:rPr>
          <w:rFonts w:eastAsia="Calibri"/>
          <w:b/>
          <w:bCs/>
        </w:rPr>
        <w:tab/>
        <w:t>De redoubler d</w:t>
      </w:r>
      <w:r w:rsidR="004B4721">
        <w:rPr>
          <w:rFonts w:eastAsia="Calibri"/>
          <w:b/>
          <w:bCs/>
        </w:rPr>
        <w:t>’</w:t>
      </w:r>
      <w:r w:rsidRPr="005A607D">
        <w:rPr>
          <w:rFonts w:eastAsia="Calibri"/>
          <w:b/>
          <w:bCs/>
        </w:rPr>
        <w:t>efforts pour prévenir la traite des personnes et le travail des enfants ;</w:t>
      </w:r>
    </w:p>
    <w:p w14:paraId="17AAD01A" w14:textId="77777777" w:rsidR="00127A77" w:rsidRPr="005A607D" w:rsidRDefault="00127A77" w:rsidP="005A607D">
      <w:pPr>
        <w:pStyle w:val="SingleTxtG"/>
        <w:ind w:firstLine="567"/>
        <w:rPr>
          <w:rFonts w:eastAsia="Calibri"/>
          <w:b/>
          <w:bCs/>
        </w:rPr>
      </w:pPr>
      <w:r w:rsidRPr="005A607D">
        <w:rPr>
          <w:rFonts w:eastAsia="Calibri"/>
          <w:b/>
          <w:bCs/>
        </w:rPr>
        <w:t>b)</w:t>
      </w:r>
      <w:r w:rsidRPr="005A607D">
        <w:rPr>
          <w:rFonts w:eastAsia="Calibri"/>
          <w:b/>
          <w:bCs/>
        </w:rPr>
        <w:tab/>
        <w:t>De renforcer le cadre juridique de protection contre toutes les formes d</w:t>
      </w:r>
      <w:r w:rsidR="004B4721">
        <w:rPr>
          <w:rFonts w:eastAsia="Calibri"/>
          <w:b/>
          <w:bCs/>
        </w:rPr>
        <w:t>’</w:t>
      </w:r>
      <w:r w:rsidRPr="005A607D">
        <w:rPr>
          <w:rFonts w:eastAsia="Calibri"/>
          <w:b/>
          <w:bCs/>
        </w:rPr>
        <w:t>exploitation, notamment en promulguant les projets de loi destinés à renforcer le système de protection de l</w:t>
      </w:r>
      <w:r w:rsidR="004B4721">
        <w:rPr>
          <w:rFonts w:eastAsia="Calibri"/>
          <w:b/>
          <w:bCs/>
        </w:rPr>
        <w:t>’</w:t>
      </w:r>
      <w:r w:rsidRPr="005A607D">
        <w:rPr>
          <w:rFonts w:eastAsia="Calibri"/>
          <w:b/>
          <w:bCs/>
        </w:rPr>
        <w:t>enfance, en mettant la législation en pleine conformité avec les conventions pertinentes de l</w:t>
      </w:r>
      <w:r w:rsidR="004B4721">
        <w:rPr>
          <w:rFonts w:eastAsia="Calibri"/>
          <w:b/>
          <w:bCs/>
        </w:rPr>
        <w:t>’</w:t>
      </w:r>
      <w:r w:rsidRPr="005A607D">
        <w:rPr>
          <w:rFonts w:eastAsia="Calibri"/>
          <w:b/>
          <w:bCs/>
        </w:rPr>
        <w:t>OIT et en interdisant explicitement l</w:t>
      </w:r>
      <w:r w:rsidR="004B4721">
        <w:rPr>
          <w:rFonts w:eastAsia="Calibri"/>
          <w:b/>
          <w:bCs/>
        </w:rPr>
        <w:t>’</w:t>
      </w:r>
      <w:r w:rsidRPr="005A607D">
        <w:rPr>
          <w:rFonts w:eastAsia="Calibri"/>
          <w:b/>
          <w:bCs/>
        </w:rPr>
        <w:t>utilisation d</w:t>
      </w:r>
      <w:r w:rsidR="004B4721">
        <w:rPr>
          <w:rFonts w:eastAsia="Calibri"/>
          <w:b/>
          <w:bCs/>
        </w:rPr>
        <w:t>’</w:t>
      </w:r>
      <w:r w:rsidRPr="005A607D">
        <w:rPr>
          <w:rFonts w:eastAsia="Calibri"/>
          <w:b/>
          <w:bCs/>
        </w:rPr>
        <w:t>enfants à des fins de prostitution, de pornographie ou d</w:t>
      </w:r>
      <w:r w:rsidR="004B4721">
        <w:rPr>
          <w:rFonts w:eastAsia="Calibri"/>
          <w:b/>
          <w:bCs/>
        </w:rPr>
        <w:t>’</w:t>
      </w:r>
      <w:r w:rsidRPr="005A607D">
        <w:rPr>
          <w:rFonts w:eastAsia="Calibri"/>
          <w:b/>
          <w:bCs/>
        </w:rPr>
        <w:t>activités illicites, y compris le trafic de drogues ;</w:t>
      </w:r>
    </w:p>
    <w:p w14:paraId="0EFE24A7" w14:textId="77777777" w:rsidR="00127A77" w:rsidRPr="005A607D" w:rsidRDefault="00127A77" w:rsidP="005A607D">
      <w:pPr>
        <w:pStyle w:val="SingleTxtG"/>
        <w:ind w:firstLine="567"/>
        <w:rPr>
          <w:rFonts w:eastAsia="Calibri"/>
          <w:b/>
          <w:bCs/>
        </w:rPr>
      </w:pPr>
      <w:r w:rsidRPr="005A607D">
        <w:rPr>
          <w:rFonts w:eastAsia="Calibri"/>
          <w:b/>
          <w:bCs/>
        </w:rPr>
        <w:t>c)</w:t>
      </w:r>
      <w:r w:rsidRPr="005A607D">
        <w:rPr>
          <w:rFonts w:eastAsia="Calibri"/>
          <w:b/>
          <w:bCs/>
        </w:rPr>
        <w:tab/>
        <w:t>De mener rapidement des enquêtes approfondies sur toutes les affaires de traite, de poursuivre les auteurs présumés et, s</w:t>
      </w:r>
      <w:r w:rsidR="004B4721">
        <w:rPr>
          <w:rFonts w:eastAsia="Calibri"/>
          <w:b/>
          <w:bCs/>
        </w:rPr>
        <w:t>’</w:t>
      </w:r>
      <w:r w:rsidRPr="005A607D">
        <w:rPr>
          <w:rFonts w:eastAsia="Calibri"/>
          <w:b/>
          <w:bCs/>
        </w:rPr>
        <w:t>ils sont reconnus coupables, de leur infliger des peines appropriées et dissuasives ;</w:t>
      </w:r>
    </w:p>
    <w:p w14:paraId="46D0DEC7" w14:textId="77777777" w:rsidR="00127A77" w:rsidRPr="005A607D" w:rsidRDefault="00127A77" w:rsidP="005A607D">
      <w:pPr>
        <w:pStyle w:val="SingleTxtG"/>
        <w:ind w:firstLine="567"/>
        <w:rPr>
          <w:rFonts w:eastAsia="Calibri"/>
          <w:b/>
          <w:bCs/>
        </w:rPr>
      </w:pPr>
      <w:r w:rsidRPr="005A607D">
        <w:rPr>
          <w:rFonts w:eastAsia="Calibri"/>
          <w:b/>
          <w:bCs/>
        </w:rPr>
        <w:t>d)</w:t>
      </w:r>
      <w:r w:rsidRPr="005A607D">
        <w:rPr>
          <w:rFonts w:eastAsia="Calibri"/>
          <w:b/>
          <w:bCs/>
        </w:rPr>
        <w:tab/>
        <w:t>De veiller à ce que les victimes de toute forme d</w:t>
      </w:r>
      <w:r w:rsidR="004B4721">
        <w:rPr>
          <w:rFonts w:eastAsia="Calibri"/>
          <w:b/>
          <w:bCs/>
        </w:rPr>
        <w:t>’</w:t>
      </w:r>
      <w:r w:rsidRPr="005A607D">
        <w:rPr>
          <w:rFonts w:eastAsia="Calibri"/>
          <w:b/>
          <w:bCs/>
        </w:rPr>
        <w:t>exploitation aient accès à de véritables moyens de protection et services d</w:t>
      </w:r>
      <w:r w:rsidR="004B4721">
        <w:rPr>
          <w:rFonts w:eastAsia="Calibri"/>
          <w:b/>
          <w:bCs/>
        </w:rPr>
        <w:t>’</w:t>
      </w:r>
      <w:r w:rsidRPr="005A607D">
        <w:rPr>
          <w:rFonts w:eastAsia="Calibri"/>
          <w:b/>
          <w:bCs/>
        </w:rPr>
        <w:t>aide adaptés à leur âge, et à une réparation intégrale comprenant des mesures de réadaptation et une indemnisation adéquate.</w:t>
      </w:r>
    </w:p>
    <w:p w14:paraId="55FF5667" w14:textId="77777777" w:rsidR="00127A77" w:rsidRPr="00494F1C" w:rsidRDefault="00127A77" w:rsidP="005A607D">
      <w:pPr>
        <w:pStyle w:val="H23G"/>
        <w:rPr>
          <w:lang w:val="fr-FR"/>
        </w:rPr>
      </w:pPr>
      <w:r w:rsidRPr="00494F1C">
        <w:rPr>
          <w:lang w:val="fr-FR"/>
        </w:rPr>
        <w:lastRenderedPageBreak/>
        <w:tab/>
      </w:r>
      <w:r w:rsidRPr="00494F1C">
        <w:rPr>
          <w:lang w:val="fr-FR"/>
        </w:rPr>
        <w:tab/>
        <w:t>Justice pour mineurs</w:t>
      </w:r>
    </w:p>
    <w:p w14:paraId="3FA28CA7" w14:textId="77777777" w:rsidR="00127A77" w:rsidRPr="00494F1C" w:rsidRDefault="00127A77" w:rsidP="007C7C8F">
      <w:pPr>
        <w:pStyle w:val="SingleTxtG"/>
        <w:keepNext/>
        <w:keepLines/>
        <w:rPr>
          <w:rFonts w:eastAsia="Calibri"/>
          <w:lang w:val="fr-FR"/>
        </w:rPr>
      </w:pPr>
      <w:r w:rsidRPr="00494F1C">
        <w:rPr>
          <w:rFonts w:eastAsia="Calibri"/>
          <w:lang w:val="fr-FR"/>
        </w:rPr>
        <w:t>35.</w:t>
      </w:r>
      <w:r w:rsidRPr="00494F1C">
        <w:rPr>
          <w:rFonts w:eastAsia="Calibri"/>
          <w:lang w:val="fr-FR"/>
        </w:rPr>
        <w:tab/>
        <w:t>Le Comité est préoccupé par l</w:t>
      </w:r>
      <w:r w:rsidR="004B4721">
        <w:rPr>
          <w:rFonts w:eastAsia="Calibri"/>
          <w:lang w:val="fr-FR"/>
        </w:rPr>
        <w:t>’</w:t>
      </w:r>
      <w:r w:rsidRPr="00494F1C">
        <w:rPr>
          <w:rFonts w:eastAsia="Calibri"/>
          <w:lang w:val="fr-FR"/>
        </w:rPr>
        <w:t>âge précoce de responsabilité pénale applicable aux enfants, par la détention d</w:t>
      </w:r>
      <w:r w:rsidR="004B4721">
        <w:rPr>
          <w:rFonts w:eastAsia="Calibri"/>
          <w:lang w:val="fr-FR"/>
        </w:rPr>
        <w:t>’</w:t>
      </w:r>
      <w:r w:rsidRPr="00494F1C">
        <w:rPr>
          <w:rFonts w:eastAsia="Calibri"/>
          <w:lang w:val="fr-FR"/>
        </w:rPr>
        <w:t>adultes et d</w:t>
      </w:r>
      <w:r w:rsidR="004B4721">
        <w:rPr>
          <w:rFonts w:eastAsia="Calibri"/>
          <w:lang w:val="fr-FR"/>
        </w:rPr>
        <w:t>’</w:t>
      </w:r>
      <w:r w:rsidRPr="00494F1C">
        <w:rPr>
          <w:rFonts w:eastAsia="Calibri"/>
          <w:lang w:val="fr-FR"/>
        </w:rPr>
        <w:t xml:space="preserve">enfants ensemble dans les mêmes locaux et par le fait que des enfants peuvent être condamnés à la réclusion criminelle à perpétuité. </w:t>
      </w:r>
      <w:r>
        <w:rPr>
          <w:rFonts w:eastAsia="Calibri"/>
          <w:lang w:val="fr-FR"/>
        </w:rPr>
        <w:t>Il</w:t>
      </w:r>
      <w:r w:rsidRPr="00494F1C">
        <w:rPr>
          <w:rFonts w:eastAsia="Calibri"/>
          <w:lang w:val="fr-FR"/>
        </w:rPr>
        <w:t xml:space="preserve"> note que l</w:t>
      </w:r>
      <w:r w:rsidR="004B4721">
        <w:rPr>
          <w:rFonts w:eastAsia="Calibri"/>
          <w:lang w:val="fr-FR"/>
        </w:rPr>
        <w:t>’</w:t>
      </w:r>
      <w:r w:rsidRPr="00494F1C">
        <w:rPr>
          <w:rFonts w:eastAsia="Calibri"/>
          <w:lang w:val="fr-FR"/>
        </w:rPr>
        <w:t xml:space="preserve">État partie a </w:t>
      </w:r>
      <w:r>
        <w:rPr>
          <w:rFonts w:eastAsia="Calibri"/>
          <w:lang w:val="fr-FR"/>
        </w:rPr>
        <w:t>exprimé l</w:t>
      </w:r>
      <w:r w:rsidR="004B4721">
        <w:rPr>
          <w:rFonts w:eastAsia="Calibri"/>
          <w:lang w:val="fr-FR"/>
        </w:rPr>
        <w:t>’</w:t>
      </w:r>
      <w:r>
        <w:rPr>
          <w:rFonts w:eastAsia="Calibri"/>
          <w:lang w:val="fr-FR"/>
        </w:rPr>
        <w:t>intention de</w:t>
      </w:r>
      <w:r w:rsidRPr="00494F1C">
        <w:rPr>
          <w:rFonts w:eastAsia="Calibri"/>
          <w:lang w:val="fr-FR"/>
        </w:rPr>
        <w:t xml:space="preserve"> réformer le système de justice pour mineurs, notamment en interdisant</w:t>
      </w:r>
      <w:r w:rsidRPr="00E828E5">
        <w:rPr>
          <w:rFonts w:eastAsia="Calibri"/>
          <w:lang w:val="fr-FR"/>
        </w:rPr>
        <w:t xml:space="preserve"> </w:t>
      </w:r>
      <w:r w:rsidRPr="00494F1C">
        <w:rPr>
          <w:rFonts w:eastAsia="Calibri"/>
          <w:lang w:val="fr-FR"/>
        </w:rPr>
        <w:t>la condamnation d</w:t>
      </w:r>
      <w:r w:rsidR="004B4721">
        <w:rPr>
          <w:rFonts w:eastAsia="Calibri"/>
          <w:lang w:val="fr-FR"/>
        </w:rPr>
        <w:t>’</w:t>
      </w:r>
      <w:r w:rsidRPr="00494F1C">
        <w:rPr>
          <w:rFonts w:eastAsia="Calibri"/>
          <w:lang w:val="fr-FR"/>
        </w:rPr>
        <w:t>enfants à la réclusion criminelle à perpétuité dans le projet de loi relatif à la justice pour mineurs</w:t>
      </w:r>
      <w:r>
        <w:rPr>
          <w:rFonts w:eastAsia="Calibri"/>
          <w:lang w:val="fr-FR"/>
        </w:rPr>
        <w:t>, mais</w:t>
      </w:r>
      <w:r w:rsidRPr="00494F1C">
        <w:rPr>
          <w:rFonts w:eastAsia="Calibri"/>
          <w:lang w:val="fr-FR"/>
        </w:rPr>
        <w:t xml:space="preserve"> reste préoccupé par les lacunes actuelles </w:t>
      </w:r>
      <w:r>
        <w:rPr>
          <w:rFonts w:eastAsia="Calibri"/>
          <w:lang w:val="fr-FR"/>
        </w:rPr>
        <w:t>dans la</w:t>
      </w:r>
      <w:r w:rsidRPr="00494F1C">
        <w:rPr>
          <w:rFonts w:eastAsia="Calibri"/>
          <w:lang w:val="fr-FR"/>
        </w:rPr>
        <w:t xml:space="preserve"> protection des mineurs en conflit avec la loi (art. 9, 10, 14 et 24). </w:t>
      </w:r>
    </w:p>
    <w:p w14:paraId="59FAB756" w14:textId="77777777" w:rsidR="00127A77" w:rsidRPr="005A607D" w:rsidRDefault="00127A77" w:rsidP="005A607D">
      <w:pPr>
        <w:pStyle w:val="SingleTxtG"/>
        <w:rPr>
          <w:rFonts w:eastAsia="Calibri"/>
          <w:b/>
          <w:bCs/>
        </w:rPr>
      </w:pPr>
      <w:r w:rsidRPr="00494F1C">
        <w:rPr>
          <w:rFonts w:eastAsia="Calibri"/>
          <w:lang w:val="fr-FR"/>
        </w:rPr>
        <w:t>36.</w:t>
      </w:r>
      <w:r w:rsidRPr="00494F1C">
        <w:rPr>
          <w:rFonts w:eastAsia="Calibri"/>
          <w:lang w:val="fr-FR"/>
        </w:rPr>
        <w:tab/>
      </w:r>
      <w:r w:rsidRPr="005A607D">
        <w:rPr>
          <w:rFonts w:eastAsia="Calibri"/>
          <w:b/>
          <w:bCs/>
        </w:rPr>
        <w:t>L</w:t>
      </w:r>
      <w:r w:rsidR="004B4721">
        <w:rPr>
          <w:rFonts w:eastAsia="Calibri"/>
          <w:b/>
          <w:bCs/>
        </w:rPr>
        <w:t>’</w:t>
      </w:r>
      <w:r w:rsidRPr="005A607D">
        <w:rPr>
          <w:rFonts w:eastAsia="Calibri"/>
          <w:b/>
          <w:bCs/>
        </w:rPr>
        <w:t>État partie devrait veiller à ce que son système de justice pour mineurs respecte les droits énoncés dans le Pacte et dans d</w:t>
      </w:r>
      <w:r w:rsidR="004B4721">
        <w:rPr>
          <w:rFonts w:eastAsia="Calibri"/>
          <w:b/>
          <w:bCs/>
        </w:rPr>
        <w:t>’</w:t>
      </w:r>
      <w:r w:rsidRPr="005A607D">
        <w:rPr>
          <w:rFonts w:eastAsia="Calibri"/>
          <w:b/>
          <w:bCs/>
        </w:rPr>
        <w:t>autres instruments internationaux. Il devrait promulguer des réformes juridiques, et en particulier revoir les dispositions permettant de condamner des mineurs à la réclusion criminelle à perpétuité, fixer des limites à la durée de la peine d</w:t>
      </w:r>
      <w:r w:rsidR="004B4721">
        <w:rPr>
          <w:rFonts w:eastAsia="Calibri"/>
          <w:b/>
          <w:bCs/>
        </w:rPr>
        <w:t>’</w:t>
      </w:r>
      <w:r w:rsidRPr="005A607D">
        <w:rPr>
          <w:rFonts w:eastAsia="Calibri"/>
          <w:b/>
          <w:bCs/>
        </w:rPr>
        <w:t>emprisonnement à laquelle les enfants peuvent être condamnés et relever l</w:t>
      </w:r>
      <w:r w:rsidR="004B4721">
        <w:rPr>
          <w:rFonts w:eastAsia="Calibri"/>
          <w:b/>
          <w:bCs/>
        </w:rPr>
        <w:t>’</w:t>
      </w:r>
      <w:r w:rsidRPr="005A607D">
        <w:rPr>
          <w:rFonts w:eastAsia="Calibri"/>
          <w:b/>
          <w:bCs/>
        </w:rPr>
        <w:t>âge de la responsabilité pénale. Il devrait veiller à ce que les enfants en conflit avec la loi soient traités d</w:t>
      </w:r>
      <w:r w:rsidR="004B4721">
        <w:rPr>
          <w:rFonts w:eastAsia="Calibri"/>
          <w:b/>
          <w:bCs/>
        </w:rPr>
        <w:t>’</w:t>
      </w:r>
      <w:r w:rsidRPr="005A607D">
        <w:rPr>
          <w:rFonts w:eastAsia="Calibri"/>
          <w:b/>
          <w:bCs/>
        </w:rPr>
        <w:t>une manière qui favorise leur intégration dans la société et observer le principe qui veut que la détention d</w:t>
      </w:r>
      <w:r w:rsidR="004B4721">
        <w:rPr>
          <w:rFonts w:eastAsia="Calibri"/>
          <w:b/>
          <w:bCs/>
        </w:rPr>
        <w:t>’</w:t>
      </w:r>
      <w:r w:rsidRPr="005A607D">
        <w:rPr>
          <w:rFonts w:eastAsia="Calibri"/>
          <w:b/>
          <w:bCs/>
        </w:rPr>
        <w:t>un enfant ne soit qu</w:t>
      </w:r>
      <w:r w:rsidR="004B4721">
        <w:rPr>
          <w:rFonts w:eastAsia="Calibri"/>
          <w:b/>
          <w:bCs/>
        </w:rPr>
        <w:t>’</w:t>
      </w:r>
      <w:r w:rsidRPr="005A607D">
        <w:rPr>
          <w:rFonts w:eastAsia="Calibri"/>
          <w:b/>
          <w:bCs/>
        </w:rPr>
        <w:t>une mesure de dernier ressort et que les enfants détenus soient séparés des prisonniers adultes.</w:t>
      </w:r>
    </w:p>
    <w:p w14:paraId="025841D3" w14:textId="77777777" w:rsidR="00127A77" w:rsidRPr="00494F1C" w:rsidRDefault="00127A77" w:rsidP="004B4721">
      <w:pPr>
        <w:pStyle w:val="H23G"/>
        <w:rPr>
          <w:rFonts w:eastAsia="Calibri"/>
          <w:b w:val="0"/>
          <w:lang w:val="fr-FR"/>
        </w:rPr>
      </w:pPr>
      <w:r w:rsidRPr="00494F1C">
        <w:rPr>
          <w:rFonts w:eastAsia="Calibri"/>
          <w:lang w:val="fr-FR"/>
        </w:rPr>
        <w:tab/>
      </w:r>
      <w:r w:rsidRPr="00494F1C">
        <w:rPr>
          <w:rFonts w:eastAsia="Calibri"/>
          <w:lang w:val="fr-FR"/>
        </w:rPr>
        <w:tab/>
        <w:t>Réfugiés, demandeurs d</w:t>
      </w:r>
      <w:r w:rsidR="004B4721">
        <w:rPr>
          <w:rFonts w:eastAsia="Calibri"/>
          <w:lang w:val="fr-FR"/>
        </w:rPr>
        <w:t>’</w:t>
      </w:r>
      <w:r w:rsidRPr="00494F1C">
        <w:rPr>
          <w:rFonts w:eastAsia="Calibri"/>
          <w:lang w:val="fr-FR"/>
        </w:rPr>
        <w:t>asile et apatrides</w:t>
      </w:r>
    </w:p>
    <w:p w14:paraId="0EE1FE7E" w14:textId="77777777" w:rsidR="00127A77" w:rsidRPr="00494F1C" w:rsidRDefault="00127A77" w:rsidP="005A607D">
      <w:pPr>
        <w:pStyle w:val="SingleTxtG"/>
        <w:rPr>
          <w:rFonts w:eastAsia="Calibri"/>
          <w:lang w:val="fr-FR"/>
        </w:rPr>
      </w:pPr>
      <w:r w:rsidRPr="00494F1C">
        <w:rPr>
          <w:rFonts w:eastAsia="Calibri"/>
          <w:lang w:val="fr-FR"/>
        </w:rPr>
        <w:t>37.</w:t>
      </w:r>
      <w:r w:rsidRPr="00494F1C">
        <w:rPr>
          <w:rFonts w:eastAsia="Calibri"/>
          <w:lang w:val="fr-FR"/>
        </w:rPr>
        <w:tab/>
        <w:t>Le Comité s</w:t>
      </w:r>
      <w:r w:rsidR="004B4721">
        <w:rPr>
          <w:rFonts w:eastAsia="Calibri"/>
          <w:lang w:val="fr-FR"/>
        </w:rPr>
        <w:t>’</w:t>
      </w:r>
      <w:r w:rsidRPr="00494F1C">
        <w:rPr>
          <w:rFonts w:eastAsia="Calibri"/>
          <w:lang w:val="fr-FR"/>
        </w:rPr>
        <w:t>inquiète de ce qu</w:t>
      </w:r>
      <w:r w:rsidR="004B4721">
        <w:rPr>
          <w:rFonts w:eastAsia="Calibri"/>
          <w:lang w:val="fr-FR"/>
        </w:rPr>
        <w:t>’</w:t>
      </w:r>
      <w:r w:rsidRPr="00494F1C">
        <w:rPr>
          <w:rFonts w:eastAsia="Calibri"/>
          <w:lang w:val="fr-FR"/>
        </w:rPr>
        <w:t>aucune législation en vigueur dans l</w:t>
      </w:r>
      <w:r w:rsidR="004B4721">
        <w:rPr>
          <w:rFonts w:eastAsia="Calibri"/>
          <w:lang w:val="fr-FR"/>
        </w:rPr>
        <w:t>’</w:t>
      </w:r>
      <w:r w:rsidRPr="00494F1C">
        <w:rPr>
          <w:rFonts w:eastAsia="Calibri"/>
          <w:lang w:val="fr-FR"/>
        </w:rPr>
        <w:t>État partie ne garantit les droits des non-ressortissants, notamment des réfugiés et des demandeurs d</w:t>
      </w:r>
      <w:r w:rsidR="004B4721">
        <w:rPr>
          <w:rFonts w:eastAsia="Calibri"/>
          <w:lang w:val="fr-FR"/>
        </w:rPr>
        <w:t>’</w:t>
      </w:r>
      <w:r w:rsidRPr="00494F1C">
        <w:rPr>
          <w:rFonts w:eastAsia="Calibri"/>
          <w:lang w:val="fr-FR"/>
        </w:rPr>
        <w:t>asile. Il constate également l</w:t>
      </w:r>
      <w:r w:rsidR="004B4721">
        <w:rPr>
          <w:rFonts w:eastAsia="Calibri"/>
          <w:lang w:val="fr-FR"/>
        </w:rPr>
        <w:t>’</w:t>
      </w:r>
      <w:r w:rsidRPr="00494F1C">
        <w:rPr>
          <w:rFonts w:eastAsia="Calibri"/>
          <w:lang w:val="fr-FR"/>
        </w:rPr>
        <w:t>absence d</w:t>
      </w:r>
      <w:r w:rsidR="004B4721">
        <w:rPr>
          <w:rFonts w:eastAsia="Calibri"/>
          <w:lang w:val="fr-FR"/>
        </w:rPr>
        <w:t>’</w:t>
      </w:r>
      <w:r w:rsidRPr="00494F1C">
        <w:rPr>
          <w:rFonts w:eastAsia="Calibri"/>
          <w:lang w:val="fr-FR"/>
        </w:rPr>
        <w:t>informations sur le nombre de réfugiés, de demandeurs d</w:t>
      </w:r>
      <w:r w:rsidR="004B4721">
        <w:rPr>
          <w:rFonts w:eastAsia="Calibri"/>
          <w:lang w:val="fr-FR"/>
        </w:rPr>
        <w:t>’</w:t>
      </w:r>
      <w:r w:rsidRPr="00494F1C">
        <w:rPr>
          <w:rFonts w:eastAsia="Calibri"/>
          <w:lang w:val="fr-FR"/>
        </w:rPr>
        <w:t>asile et d</w:t>
      </w:r>
      <w:r w:rsidR="004B4721">
        <w:rPr>
          <w:rFonts w:eastAsia="Calibri"/>
          <w:lang w:val="fr-FR"/>
        </w:rPr>
        <w:t>’</w:t>
      </w:r>
      <w:r w:rsidRPr="00494F1C">
        <w:rPr>
          <w:rFonts w:eastAsia="Calibri"/>
          <w:lang w:val="fr-FR"/>
        </w:rPr>
        <w:t>apatrides</w:t>
      </w:r>
      <w:r>
        <w:rPr>
          <w:rFonts w:eastAsia="Calibri"/>
          <w:lang w:val="fr-FR"/>
        </w:rPr>
        <w:t xml:space="preserve"> dans l</w:t>
      </w:r>
      <w:r w:rsidR="004B4721">
        <w:rPr>
          <w:rFonts w:eastAsia="Calibri"/>
          <w:lang w:val="fr-FR"/>
        </w:rPr>
        <w:t>’</w:t>
      </w:r>
      <w:r>
        <w:rPr>
          <w:rFonts w:eastAsia="Calibri"/>
          <w:lang w:val="fr-FR"/>
        </w:rPr>
        <w:t>État partie</w:t>
      </w:r>
      <w:r w:rsidRPr="00494F1C">
        <w:rPr>
          <w:rFonts w:eastAsia="Calibri"/>
          <w:lang w:val="fr-FR"/>
        </w:rPr>
        <w:t>. Il prend note des efforts que l</w:t>
      </w:r>
      <w:r w:rsidR="004B4721">
        <w:rPr>
          <w:rFonts w:eastAsia="Calibri"/>
          <w:lang w:val="fr-FR"/>
        </w:rPr>
        <w:t>’</w:t>
      </w:r>
      <w:r w:rsidRPr="00494F1C">
        <w:rPr>
          <w:rFonts w:eastAsia="Calibri"/>
          <w:lang w:val="fr-FR"/>
        </w:rPr>
        <w:t>État partie met en œuvre pour lutter contre l</w:t>
      </w:r>
      <w:r w:rsidR="004B4721">
        <w:rPr>
          <w:rFonts w:eastAsia="Calibri"/>
          <w:lang w:val="fr-FR"/>
        </w:rPr>
        <w:t>’</w:t>
      </w:r>
      <w:r w:rsidRPr="00494F1C">
        <w:rPr>
          <w:rFonts w:eastAsia="Calibri"/>
          <w:lang w:val="fr-FR"/>
        </w:rPr>
        <w:t>apatridie</w:t>
      </w:r>
      <w:r>
        <w:rPr>
          <w:rFonts w:eastAsia="Calibri"/>
          <w:lang w:val="fr-FR"/>
        </w:rPr>
        <w:t>,</w:t>
      </w:r>
      <w:r w:rsidRPr="00494F1C">
        <w:rPr>
          <w:rFonts w:eastAsia="Calibri"/>
          <w:lang w:val="fr-FR"/>
        </w:rPr>
        <w:t xml:space="preserve"> mais relève que celui-ci n</w:t>
      </w:r>
      <w:r w:rsidR="004B4721">
        <w:rPr>
          <w:rFonts w:eastAsia="Calibri"/>
          <w:lang w:val="fr-FR"/>
        </w:rPr>
        <w:t>’</w:t>
      </w:r>
      <w:r w:rsidRPr="00494F1C">
        <w:rPr>
          <w:rFonts w:eastAsia="Calibri"/>
          <w:lang w:val="fr-FR"/>
        </w:rPr>
        <w:t>a pas ratifié la Convention de 1954 relative au statut des apatrides ni la Convention de 1961 sur la réduction des cas d</w:t>
      </w:r>
      <w:r w:rsidR="004B4721">
        <w:rPr>
          <w:rFonts w:eastAsia="Calibri"/>
          <w:lang w:val="fr-FR"/>
        </w:rPr>
        <w:t>’</w:t>
      </w:r>
      <w:r w:rsidRPr="00494F1C">
        <w:rPr>
          <w:rFonts w:eastAsia="Calibri"/>
          <w:lang w:val="fr-FR"/>
        </w:rPr>
        <w:t>apatridie (art. 6, 7, 12 et 13).</w:t>
      </w:r>
    </w:p>
    <w:p w14:paraId="0EECDC27" w14:textId="77777777" w:rsidR="00127A77" w:rsidRPr="004B4721" w:rsidRDefault="00127A77" w:rsidP="004B4721">
      <w:pPr>
        <w:pStyle w:val="SingleTxtG"/>
        <w:rPr>
          <w:rFonts w:eastAsia="Calibri"/>
          <w:b/>
          <w:bCs/>
        </w:rPr>
      </w:pPr>
      <w:r w:rsidRPr="00494F1C">
        <w:rPr>
          <w:rFonts w:eastAsia="Calibri"/>
          <w:lang w:val="fr-FR"/>
        </w:rPr>
        <w:t>38.</w:t>
      </w:r>
      <w:r w:rsidRPr="00494F1C">
        <w:rPr>
          <w:rFonts w:eastAsia="Calibri"/>
          <w:lang w:val="fr-FR"/>
        </w:rPr>
        <w:tab/>
      </w:r>
      <w:r w:rsidRPr="004B4721">
        <w:rPr>
          <w:rFonts w:eastAsia="Calibri"/>
          <w:b/>
          <w:bCs/>
        </w:rPr>
        <w:t>L</w:t>
      </w:r>
      <w:r w:rsidR="004B4721">
        <w:rPr>
          <w:rFonts w:eastAsia="Calibri"/>
          <w:b/>
          <w:bCs/>
        </w:rPr>
        <w:t>’</w:t>
      </w:r>
      <w:r w:rsidRPr="004B4721">
        <w:rPr>
          <w:rFonts w:eastAsia="Calibri"/>
          <w:b/>
          <w:bCs/>
        </w:rPr>
        <w:t>État partie devrait :</w:t>
      </w:r>
    </w:p>
    <w:p w14:paraId="2FC68D60" w14:textId="77777777" w:rsidR="00127A77" w:rsidRPr="004B4721" w:rsidRDefault="00127A77" w:rsidP="004B4721">
      <w:pPr>
        <w:pStyle w:val="SingleTxtG"/>
        <w:ind w:firstLine="567"/>
        <w:rPr>
          <w:rFonts w:eastAsia="Calibri"/>
          <w:b/>
          <w:bCs/>
        </w:rPr>
      </w:pPr>
      <w:r w:rsidRPr="004B4721">
        <w:rPr>
          <w:rFonts w:eastAsia="Calibri"/>
          <w:b/>
          <w:bCs/>
        </w:rPr>
        <w:t>a)</w:t>
      </w:r>
      <w:r w:rsidRPr="004B4721">
        <w:rPr>
          <w:rFonts w:eastAsia="Calibri"/>
          <w:b/>
          <w:bCs/>
        </w:rPr>
        <w:tab/>
        <w:t>Veiller à ce que toutes les personnes qui demandent une protection internationale aient accès à une procédure équitable et effective de détermination du statut de réfugié, quel que soit leur pays d</w:t>
      </w:r>
      <w:r w:rsidR="004B4721">
        <w:rPr>
          <w:rFonts w:eastAsia="Calibri"/>
          <w:b/>
          <w:bCs/>
        </w:rPr>
        <w:t>’</w:t>
      </w:r>
      <w:r w:rsidRPr="004B4721">
        <w:rPr>
          <w:rFonts w:eastAsia="Calibri"/>
          <w:b/>
          <w:bCs/>
        </w:rPr>
        <w:t>origine, et soient traitées de façon appropriée et équitable à tous les stades de cette procédure, comme l</w:t>
      </w:r>
      <w:r w:rsidR="004B4721">
        <w:rPr>
          <w:rFonts w:eastAsia="Calibri"/>
          <w:b/>
          <w:bCs/>
        </w:rPr>
        <w:t>’</w:t>
      </w:r>
      <w:r w:rsidRPr="004B4721">
        <w:rPr>
          <w:rFonts w:eastAsia="Calibri"/>
          <w:b/>
          <w:bCs/>
        </w:rPr>
        <w:t>exige le Pacte ;</w:t>
      </w:r>
    </w:p>
    <w:p w14:paraId="6F2A611B" w14:textId="77777777" w:rsidR="00127A77" w:rsidRPr="004B4721" w:rsidRDefault="00127A77" w:rsidP="004B4721">
      <w:pPr>
        <w:pStyle w:val="SingleTxtG"/>
        <w:ind w:firstLine="567"/>
        <w:rPr>
          <w:rFonts w:eastAsia="Calibri"/>
          <w:b/>
          <w:bCs/>
        </w:rPr>
      </w:pPr>
      <w:r w:rsidRPr="004B4721">
        <w:rPr>
          <w:rFonts w:eastAsia="Calibri"/>
          <w:b/>
          <w:bCs/>
        </w:rPr>
        <w:t>b)</w:t>
      </w:r>
      <w:r w:rsidRPr="004B4721">
        <w:rPr>
          <w:rFonts w:eastAsia="Calibri"/>
          <w:b/>
          <w:bCs/>
        </w:rPr>
        <w:tab/>
        <w:t>Recueillir et publier des données sur la situation des réfugiés, des demandeurs d</w:t>
      </w:r>
      <w:r w:rsidR="004B4721">
        <w:rPr>
          <w:rFonts w:eastAsia="Calibri"/>
          <w:b/>
          <w:bCs/>
        </w:rPr>
        <w:t>’</w:t>
      </w:r>
      <w:r w:rsidRPr="004B4721">
        <w:rPr>
          <w:rFonts w:eastAsia="Calibri"/>
          <w:b/>
          <w:bCs/>
        </w:rPr>
        <w:t>asile et des apatrides se trouvant sur son territoire ;</w:t>
      </w:r>
    </w:p>
    <w:p w14:paraId="47DC42B7" w14:textId="77777777" w:rsidR="00127A77" w:rsidRPr="004B4721" w:rsidRDefault="00127A77" w:rsidP="004B4721">
      <w:pPr>
        <w:pStyle w:val="SingleTxtG"/>
        <w:ind w:firstLine="567"/>
        <w:rPr>
          <w:rFonts w:eastAsia="Calibri"/>
          <w:b/>
          <w:bCs/>
        </w:rPr>
      </w:pPr>
      <w:r w:rsidRPr="004B4721">
        <w:rPr>
          <w:rFonts w:eastAsia="Calibri"/>
          <w:b/>
          <w:bCs/>
        </w:rPr>
        <w:t>c)</w:t>
      </w:r>
      <w:r w:rsidRPr="004B4721">
        <w:rPr>
          <w:rFonts w:eastAsia="Calibri"/>
          <w:b/>
          <w:bCs/>
        </w:rPr>
        <w:tab/>
        <w:t>Adopter rapidement une législation garantissant les droits des étrangers, y compris des réfugiés et des demandeurs d</w:t>
      </w:r>
      <w:r w:rsidR="004B4721">
        <w:rPr>
          <w:rFonts w:eastAsia="Calibri"/>
          <w:b/>
          <w:bCs/>
        </w:rPr>
        <w:t>’</w:t>
      </w:r>
      <w:r w:rsidRPr="004B4721">
        <w:rPr>
          <w:rFonts w:eastAsia="Calibri"/>
          <w:b/>
          <w:bCs/>
        </w:rPr>
        <w:t>asile, conformément aux obligations qui lui incombent en vertu du Pacte et à la Convention de 1951 relative au statut des réfugiés ;</w:t>
      </w:r>
    </w:p>
    <w:p w14:paraId="67F854B3" w14:textId="77777777" w:rsidR="00127A77" w:rsidRPr="004B4721" w:rsidRDefault="00127A77" w:rsidP="004B4721">
      <w:pPr>
        <w:pStyle w:val="SingleTxtG"/>
        <w:ind w:firstLine="567"/>
        <w:rPr>
          <w:rFonts w:eastAsia="Calibri"/>
          <w:b/>
          <w:bCs/>
        </w:rPr>
      </w:pPr>
      <w:r w:rsidRPr="004B4721">
        <w:rPr>
          <w:rFonts w:eastAsia="Calibri"/>
          <w:b/>
          <w:bCs/>
        </w:rPr>
        <w:t>d)</w:t>
      </w:r>
      <w:r w:rsidRPr="004B4721">
        <w:rPr>
          <w:rFonts w:eastAsia="Calibri"/>
          <w:b/>
          <w:bCs/>
        </w:rPr>
        <w:tab/>
        <w:t>Envisager d</w:t>
      </w:r>
      <w:r w:rsidR="004B4721">
        <w:rPr>
          <w:rFonts w:eastAsia="Calibri"/>
          <w:b/>
          <w:bCs/>
        </w:rPr>
        <w:t>’</w:t>
      </w:r>
      <w:r w:rsidRPr="004B4721">
        <w:rPr>
          <w:rFonts w:eastAsia="Calibri"/>
          <w:b/>
          <w:bCs/>
        </w:rPr>
        <w:t>adhérer à la Convention de 1954 relative au statut des apatrides et à la Convention de 1961 sur la réduction des cas d</w:t>
      </w:r>
      <w:r w:rsidR="004B4721">
        <w:rPr>
          <w:rFonts w:eastAsia="Calibri"/>
          <w:b/>
          <w:bCs/>
        </w:rPr>
        <w:t>’</w:t>
      </w:r>
      <w:r w:rsidRPr="004B4721">
        <w:rPr>
          <w:rFonts w:eastAsia="Calibri"/>
          <w:b/>
          <w:bCs/>
        </w:rPr>
        <w:t>apatridie.</w:t>
      </w:r>
    </w:p>
    <w:p w14:paraId="3CD63849" w14:textId="77777777" w:rsidR="00127A77" w:rsidRPr="004B4721" w:rsidRDefault="00127A77" w:rsidP="004B4721">
      <w:pPr>
        <w:pStyle w:val="H23G"/>
        <w:rPr>
          <w:rFonts w:eastAsia="Calibri"/>
          <w:lang w:val="fr-FR"/>
        </w:rPr>
      </w:pPr>
      <w:r w:rsidRPr="00494F1C">
        <w:rPr>
          <w:rFonts w:eastAsia="Calibri"/>
          <w:lang w:val="fr-FR"/>
        </w:rPr>
        <w:tab/>
      </w:r>
      <w:r w:rsidRPr="00494F1C">
        <w:rPr>
          <w:rFonts w:eastAsia="Calibri"/>
          <w:lang w:val="fr-FR"/>
        </w:rPr>
        <w:tab/>
        <w:t>Administration de la justice et droit à un procès équitable</w:t>
      </w:r>
    </w:p>
    <w:p w14:paraId="013A1985" w14:textId="77777777" w:rsidR="00127A77" w:rsidRPr="00494F1C" w:rsidRDefault="00127A77" w:rsidP="004B4721">
      <w:pPr>
        <w:pStyle w:val="SingleTxtG"/>
        <w:rPr>
          <w:rFonts w:eastAsia="Calibri"/>
          <w:lang w:val="fr-FR"/>
        </w:rPr>
      </w:pPr>
      <w:r w:rsidRPr="00494F1C">
        <w:rPr>
          <w:rFonts w:eastAsia="Calibri"/>
          <w:lang w:val="fr-FR"/>
        </w:rPr>
        <w:t>39.</w:t>
      </w:r>
      <w:r w:rsidRPr="00494F1C">
        <w:rPr>
          <w:rFonts w:eastAsia="Calibri"/>
          <w:lang w:val="fr-FR"/>
        </w:rPr>
        <w:tab/>
        <w:t xml:space="preserve">Le Comité reconnaît </w:t>
      </w:r>
      <w:r>
        <w:rPr>
          <w:rFonts w:eastAsia="Calibri"/>
          <w:lang w:val="fr-FR"/>
        </w:rPr>
        <w:t>que</w:t>
      </w:r>
      <w:r w:rsidRPr="00494F1C">
        <w:rPr>
          <w:rFonts w:eastAsia="Calibri"/>
          <w:lang w:val="fr-FR"/>
        </w:rPr>
        <w:t xml:space="preserve"> l</w:t>
      </w:r>
      <w:r w:rsidR="004B4721">
        <w:rPr>
          <w:rFonts w:eastAsia="Calibri"/>
          <w:lang w:val="fr-FR"/>
        </w:rPr>
        <w:t>’</w:t>
      </w:r>
      <w:r w:rsidRPr="00494F1C">
        <w:rPr>
          <w:rFonts w:eastAsia="Calibri"/>
          <w:lang w:val="fr-FR"/>
        </w:rPr>
        <w:t xml:space="preserve">État partie </w:t>
      </w:r>
      <w:r>
        <w:rPr>
          <w:rFonts w:eastAsia="Calibri"/>
          <w:lang w:val="fr-FR"/>
        </w:rPr>
        <w:t xml:space="preserve">doit faire </w:t>
      </w:r>
      <w:r w:rsidRPr="00494F1C">
        <w:rPr>
          <w:rFonts w:eastAsia="Calibri"/>
          <w:lang w:val="fr-FR"/>
        </w:rPr>
        <w:t xml:space="preserve">face à </w:t>
      </w:r>
      <w:r>
        <w:rPr>
          <w:rFonts w:eastAsia="Calibri"/>
          <w:lang w:val="fr-FR"/>
        </w:rPr>
        <w:t xml:space="preserve">de sérieuses difficultés en raison </w:t>
      </w:r>
      <w:r w:rsidRPr="00494F1C">
        <w:rPr>
          <w:rFonts w:eastAsia="Calibri"/>
          <w:lang w:val="fr-FR"/>
        </w:rPr>
        <w:t xml:space="preserve">des effets des catastrophes naturelles sur son système judiciaire. Il </w:t>
      </w:r>
      <w:r>
        <w:rPr>
          <w:rFonts w:eastAsia="Calibri"/>
          <w:lang w:val="fr-FR"/>
        </w:rPr>
        <w:t>constate toutefois avec préoccupation qu</w:t>
      </w:r>
      <w:r w:rsidR="004B4721">
        <w:rPr>
          <w:rFonts w:eastAsia="Calibri"/>
          <w:lang w:val="fr-FR"/>
        </w:rPr>
        <w:t>’</w:t>
      </w:r>
      <w:r>
        <w:rPr>
          <w:rFonts w:eastAsia="Calibri"/>
          <w:lang w:val="fr-FR"/>
        </w:rPr>
        <w:t>il y a toujours un</w:t>
      </w:r>
      <w:r w:rsidRPr="00494F1C">
        <w:rPr>
          <w:rFonts w:eastAsia="Calibri"/>
          <w:lang w:val="fr-FR"/>
        </w:rPr>
        <w:t xml:space="preserve"> grand nombre d</w:t>
      </w:r>
      <w:r w:rsidR="004B4721">
        <w:rPr>
          <w:rFonts w:eastAsia="Calibri"/>
          <w:lang w:val="fr-FR"/>
        </w:rPr>
        <w:t>’</w:t>
      </w:r>
      <w:r w:rsidRPr="00494F1C">
        <w:rPr>
          <w:rFonts w:eastAsia="Calibri"/>
          <w:lang w:val="fr-FR"/>
        </w:rPr>
        <w:t>affaires</w:t>
      </w:r>
      <w:r>
        <w:rPr>
          <w:rFonts w:eastAsia="Calibri"/>
          <w:lang w:val="fr-FR"/>
        </w:rPr>
        <w:t xml:space="preserve"> </w:t>
      </w:r>
      <w:r w:rsidRPr="00494F1C">
        <w:rPr>
          <w:rFonts w:eastAsia="Calibri"/>
          <w:lang w:val="fr-FR"/>
        </w:rPr>
        <w:t xml:space="preserve">en suspens et </w:t>
      </w:r>
      <w:r>
        <w:rPr>
          <w:rFonts w:eastAsia="Calibri"/>
          <w:lang w:val="fr-FR"/>
        </w:rPr>
        <w:t>de longs retards dans</w:t>
      </w:r>
      <w:r w:rsidRPr="00494F1C">
        <w:rPr>
          <w:rFonts w:eastAsia="Calibri"/>
          <w:lang w:val="fr-FR"/>
        </w:rPr>
        <w:t xml:space="preserve"> les procédures de jugement. Il se félicite </w:t>
      </w:r>
      <w:r>
        <w:rPr>
          <w:rFonts w:eastAsia="Calibri"/>
          <w:lang w:val="fr-FR"/>
        </w:rPr>
        <w:t>que</w:t>
      </w:r>
      <w:r w:rsidRPr="00494F1C">
        <w:rPr>
          <w:rFonts w:eastAsia="Calibri"/>
          <w:lang w:val="fr-FR"/>
        </w:rPr>
        <w:t xml:space="preserve"> l</w:t>
      </w:r>
      <w:r w:rsidR="004B4721">
        <w:rPr>
          <w:rFonts w:eastAsia="Calibri"/>
          <w:lang w:val="fr-FR"/>
        </w:rPr>
        <w:t>’</w:t>
      </w:r>
      <w:r w:rsidRPr="00494F1C">
        <w:rPr>
          <w:rFonts w:eastAsia="Calibri"/>
          <w:lang w:val="fr-FR"/>
        </w:rPr>
        <w:t xml:space="preserve">État partie </w:t>
      </w:r>
      <w:r>
        <w:rPr>
          <w:rFonts w:eastAsia="Calibri"/>
          <w:lang w:val="fr-FR"/>
        </w:rPr>
        <w:t>s</w:t>
      </w:r>
      <w:r w:rsidR="004B4721">
        <w:rPr>
          <w:rFonts w:eastAsia="Calibri"/>
          <w:lang w:val="fr-FR"/>
        </w:rPr>
        <w:t>’</w:t>
      </w:r>
      <w:r>
        <w:rPr>
          <w:rFonts w:eastAsia="Calibri"/>
          <w:lang w:val="fr-FR"/>
        </w:rPr>
        <w:t>emploie à</w:t>
      </w:r>
      <w:r w:rsidRPr="00494F1C">
        <w:rPr>
          <w:rFonts w:eastAsia="Calibri"/>
          <w:lang w:val="fr-FR"/>
        </w:rPr>
        <w:t xml:space="preserve"> fournir une aide juridictionnelle</w:t>
      </w:r>
      <w:r>
        <w:rPr>
          <w:rFonts w:eastAsia="Calibri"/>
          <w:lang w:val="fr-FR"/>
        </w:rPr>
        <w:t xml:space="preserve">, </w:t>
      </w:r>
      <w:r w:rsidRPr="00494F1C">
        <w:rPr>
          <w:rFonts w:eastAsia="Calibri"/>
          <w:lang w:val="fr-FR"/>
        </w:rPr>
        <w:t xml:space="preserve">mais craint </w:t>
      </w:r>
      <w:r>
        <w:rPr>
          <w:rFonts w:eastAsia="Calibri"/>
          <w:lang w:val="fr-FR"/>
        </w:rPr>
        <w:t>qu</w:t>
      </w:r>
      <w:r w:rsidR="004B4721">
        <w:rPr>
          <w:rFonts w:eastAsia="Calibri"/>
          <w:lang w:val="fr-FR"/>
        </w:rPr>
        <w:t>’</w:t>
      </w:r>
      <w:r>
        <w:rPr>
          <w:rFonts w:eastAsia="Calibri"/>
          <w:lang w:val="fr-FR"/>
        </w:rPr>
        <w:t xml:space="preserve">il ne dispose pas de capacités </w:t>
      </w:r>
      <w:r w:rsidRPr="00494F1C">
        <w:rPr>
          <w:rFonts w:eastAsia="Calibri"/>
          <w:lang w:val="fr-FR"/>
        </w:rPr>
        <w:t>suffisante</w:t>
      </w:r>
      <w:r>
        <w:rPr>
          <w:rFonts w:eastAsia="Calibri"/>
          <w:lang w:val="fr-FR"/>
        </w:rPr>
        <w:t>s</w:t>
      </w:r>
      <w:r w:rsidRPr="00494F1C">
        <w:rPr>
          <w:rFonts w:eastAsia="Calibri"/>
          <w:lang w:val="fr-FR"/>
        </w:rPr>
        <w:t xml:space="preserve"> pour permettre à tous les défendeurs de bénéficier d</w:t>
      </w:r>
      <w:r w:rsidR="004B4721">
        <w:rPr>
          <w:rFonts w:eastAsia="Calibri"/>
          <w:lang w:val="fr-FR"/>
        </w:rPr>
        <w:t>’</w:t>
      </w:r>
      <w:r w:rsidRPr="00494F1C">
        <w:rPr>
          <w:rFonts w:eastAsia="Calibri"/>
          <w:lang w:val="fr-FR"/>
        </w:rPr>
        <w:t xml:space="preserve">un avocat, et regrette </w:t>
      </w:r>
      <w:r>
        <w:rPr>
          <w:rFonts w:eastAsia="Calibri"/>
          <w:lang w:val="fr-FR"/>
        </w:rPr>
        <w:t>qu</w:t>
      </w:r>
      <w:r w:rsidR="004B4721">
        <w:rPr>
          <w:rFonts w:eastAsia="Calibri"/>
          <w:lang w:val="fr-FR"/>
        </w:rPr>
        <w:t>’</w:t>
      </w:r>
      <w:r>
        <w:rPr>
          <w:rFonts w:eastAsia="Calibri"/>
          <w:lang w:val="fr-FR"/>
        </w:rPr>
        <w:t>il n</w:t>
      </w:r>
      <w:r w:rsidR="004B4721">
        <w:rPr>
          <w:rFonts w:eastAsia="Calibri"/>
          <w:lang w:val="fr-FR"/>
        </w:rPr>
        <w:t>’</w:t>
      </w:r>
      <w:r>
        <w:rPr>
          <w:rFonts w:eastAsia="Calibri"/>
          <w:lang w:val="fr-FR"/>
        </w:rPr>
        <w:t xml:space="preserve">ait pas fourni davantage de renseignements </w:t>
      </w:r>
      <w:r w:rsidRPr="00494F1C">
        <w:rPr>
          <w:rFonts w:eastAsia="Calibri"/>
          <w:lang w:val="fr-FR"/>
        </w:rPr>
        <w:t xml:space="preserve">à ce sujet. Il regrette aussi </w:t>
      </w:r>
      <w:r>
        <w:rPr>
          <w:rFonts w:eastAsia="Calibri"/>
          <w:lang w:val="fr-FR"/>
        </w:rPr>
        <w:t>que l</w:t>
      </w:r>
      <w:r w:rsidR="004B4721">
        <w:rPr>
          <w:rFonts w:eastAsia="Calibri"/>
          <w:lang w:val="fr-FR"/>
        </w:rPr>
        <w:t>’</w:t>
      </w:r>
      <w:r>
        <w:rPr>
          <w:rFonts w:eastAsia="Calibri"/>
          <w:lang w:val="fr-FR"/>
        </w:rPr>
        <w:t>État partie n</w:t>
      </w:r>
      <w:r w:rsidR="004B4721">
        <w:rPr>
          <w:rFonts w:eastAsia="Calibri"/>
          <w:lang w:val="fr-FR"/>
        </w:rPr>
        <w:t>’</w:t>
      </w:r>
      <w:r>
        <w:rPr>
          <w:rFonts w:eastAsia="Calibri"/>
          <w:lang w:val="fr-FR"/>
        </w:rPr>
        <w:t xml:space="preserve">ait pas fourni suffisamment </w:t>
      </w:r>
      <w:r w:rsidRPr="00494F1C">
        <w:rPr>
          <w:rFonts w:eastAsia="Calibri"/>
          <w:lang w:val="fr-FR"/>
        </w:rPr>
        <w:t>d</w:t>
      </w:r>
      <w:r w:rsidR="004B4721">
        <w:rPr>
          <w:rFonts w:eastAsia="Calibri"/>
          <w:lang w:val="fr-FR"/>
        </w:rPr>
        <w:t>’</w:t>
      </w:r>
      <w:r w:rsidRPr="00494F1C">
        <w:rPr>
          <w:rFonts w:eastAsia="Calibri"/>
          <w:lang w:val="fr-FR"/>
        </w:rPr>
        <w:t>informations sur les mesures prises pour mieux garantir l</w:t>
      </w:r>
      <w:r w:rsidR="004B4721">
        <w:rPr>
          <w:rFonts w:eastAsia="Calibri"/>
          <w:lang w:val="fr-FR"/>
        </w:rPr>
        <w:t>’</w:t>
      </w:r>
      <w:r w:rsidRPr="00494F1C">
        <w:rPr>
          <w:rFonts w:eastAsia="Calibri"/>
          <w:lang w:val="fr-FR"/>
        </w:rPr>
        <w:t>indépendance et l</w:t>
      </w:r>
      <w:r w:rsidR="004B4721">
        <w:rPr>
          <w:rFonts w:eastAsia="Calibri"/>
          <w:lang w:val="fr-FR"/>
        </w:rPr>
        <w:t>’</w:t>
      </w:r>
      <w:r w:rsidRPr="00494F1C">
        <w:rPr>
          <w:rFonts w:eastAsia="Calibri"/>
          <w:lang w:val="fr-FR"/>
        </w:rPr>
        <w:t>impartialité du système judiciaire (art. 2 et 14).</w:t>
      </w:r>
    </w:p>
    <w:p w14:paraId="2CF1C45B" w14:textId="77777777" w:rsidR="00127A77" w:rsidRPr="004B4721" w:rsidRDefault="00127A77" w:rsidP="004B4721">
      <w:pPr>
        <w:pStyle w:val="SingleTxtG"/>
        <w:rPr>
          <w:rFonts w:eastAsia="Calibri"/>
          <w:b/>
          <w:bCs/>
        </w:rPr>
      </w:pPr>
      <w:r w:rsidRPr="00494F1C">
        <w:rPr>
          <w:rFonts w:eastAsia="Calibri"/>
          <w:lang w:val="fr-FR"/>
        </w:rPr>
        <w:t>40.</w:t>
      </w:r>
      <w:r w:rsidRPr="00494F1C">
        <w:rPr>
          <w:rFonts w:eastAsia="Calibri"/>
          <w:lang w:val="fr-FR"/>
        </w:rPr>
        <w:tab/>
      </w:r>
      <w:r w:rsidRPr="004B4721">
        <w:rPr>
          <w:rFonts w:eastAsia="Calibri"/>
          <w:b/>
          <w:bCs/>
        </w:rPr>
        <w:t>Le Comité recommande à l</w:t>
      </w:r>
      <w:r w:rsidR="004B4721">
        <w:rPr>
          <w:rFonts w:eastAsia="Calibri"/>
          <w:b/>
          <w:bCs/>
        </w:rPr>
        <w:t>’</w:t>
      </w:r>
      <w:r w:rsidRPr="004B4721">
        <w:rPr>
          <w:rFonts w:eastAsia="Calibri"/>
          <w:b/>
          <w:bCs/>
        </w:rPr>
        <w:t>État partie de mettre effectivement à exécution ses projets de renforcement des capacités du système judiciaire et d</w:t>
      </w:r>
      <w:r w:rsidR="004B4721">
        <w:rPr>
          <w:rFonts w:eastAsia="Calibri"/>
          <w:b/>
          <w:bCs/>
        </w:rPr>
        <w:t>’</w:t>
      </w:r>
      <w:r w:rsidRPr="004B4721">
        <w:rPr>
          <w:rFonts w:eastAsia="Calibri"/>
          <w:b/>
          <w:bCs/>
        </w:rPr>
        <w:t>intensifier les mesures destinées à réduire le nombre d</w:t>
      </w:r>
      <w:r w:rsidR="004B4721">
        <w:rPr>
          <w:rFonts w:eastAsia="Calibri"/>
          <w:b/>
          <w:bCs/>
        </w:rPr>
        <w:t>’</w:t>
      </w:r>
      <w:r w:rsidRPr="004B4721">
        <w:rPr>
          <w:rFonts w:eastAsia="Calibri"/>
          <w:b/>
          <w:bCs/>
        </w:rPr>
        <w:t xml:space="preserve">affaires pendantes devant les tribunaux et le </w:t>
      </w:r>
      <w:r w:rsidRPr="004B4721">
        <w:rPr>
          <w:rFonts w:eastAsia="Calibri"/>
          <w:b/>
          <w:bCs/>
        </w:rPr>
        <w:lastRenderedPageBreak/>
        <w:t>parquet ainsi que les délais d</w:t>
      </w:r>
      <w:r w:rsidR="004B4721">
        <w:rPr>
          <w:rFonts w:eastAsia="Calibri"/>
          <w:b/>
          <w:bCs/>
        </w:rPr>
        <w:t>’</w:t>
      </w:r>
      <w:r w:rsidRPr="004B4721">
        <w:rPr>
          <w:rFonts w:eastAsia="Calibri"/>
          <w:b/>
          <w:bCs/>
        </w:rPr>
        <w:t>attente dans chaque affaire. L</w:t>
      </w:r>
      <w:r w:rsidR="004B4721">
        <w:rPr>
          <w:rFonts w:eastAsia="Calibri"/>
          <w:b/>
          <w:bCs/>
        </w:rPr>
        <w:t>’</w:t>
      </w:r>
      <w:r w:rsidRPr="004B4721">
        <w:rPr>
          <w:rFonts w:eastAsia="Calibri"/>
          <w:b/>
          <w:bCs/>
        </w:rPr>
        <w:t>État partie devrait également accroître la capacité du service d</w:t>
      </w:r>
      <w:r w:rsidR="004B4721">
        <w:rPr>
          <w:rFonts w:eastAsia="Calibri"/>
          <w:b/>
          <w:bCs/>
        </w:rPr>
        <w:t>’</w:t>
      </w:r>
      <w:r w:rsidRPr="004B4721">
        <w:rPr>
          <w:rFonts w:eastAsia="Calibri"/>
          <w:b/>
          <w:bCs/>
        </w:rPr>
        <w:t>aide juridictionnelle et prendre toutes les mesures voulues pour garantir l</w:t>
      </w:r>
      <w:r w:rsidR="004B4721">
        <w:rPr>
          <w:rFonts w:eastAsia="Calibri"/>
          <w:b/>
          <w:bCs/>
        </w:rPr>
        <w:t>’</w:t>
      </w:r>
      <w:r w:rsidRPr="004B4721">
        <w:rPr>
          <w:rFonts w:eastAsia="Calibri"/>
          <w:b/>
          <w:bCs/>
        </w:rPr>
        <w:t>indépendance et l</w:t>
      </w:r>
      <w:r w:rsidR="004B4721">
        <w:rPr>
          <w:rFonts w:eastAsia="Calibri"/>
          <w:b/>
          <w:bCs/>
        </w:rPr>
        <w:t>’</w:t>
      </w:r>
      <w:r w:rsidRPr="004B4721">
        <w:rPr>
          <w:rFonts w:eastAsia="Calibri"/>
          <w:b/>
          <w:bCs/>
        </w:rPr>
        <w:t>impartialité du système judiciaire.</w:t>
      </w:r>
    </w:p>
    <w:p w14:paraId="5206A403" w14:textId="77777777" w:rsidR="00127A77" w:rsidRPr="00494F1C" w:rsidRDefault="00127A77" w:rsidP="004B4721">
      <w:pPr>
        <w:pStyle w:val="H23G"/>
        <w:rPr>
          <w:rFonts w:eastAsia="Calibri"/>
          <w:b w:val="0"/>
          <w:lang w:val="fr-FR"/>
        </w:rPr>
      </w:pPr>
      <w:r w:rsidRPr="00494F1C">
        <w:rPr>
          <w:rFonts w:eastAsia="Calibri"/>
          <w:lang w:val="fr-FR"/>
        </w:rPr>
        <w:tab/>
      </w:r>
      <w:r w:rsidRPr="00494F1C">
        <w:rPr>
          <w:rFonts w:eastAsia="Calibri"/>
          <w:lang w:val="fr-FR"/>
        </w:rPr>
        <w:tab/>
        <w:t>Liberté d</w:t>
      </w:r>
      <w:r w:rsidR="004B4721">
        <w:rPr>
          <w:rFonts w:eastAsia="Calibri"/>
          <w:lang w:val="fr-FR"/>
        </w:rPr>
        <w:t>’</w:t>
      </w:r>
      <w:r w:rsidRPr="00494F1C">
        <w:rPr>
          <w:rFonts w:eastAsia="Calibri"/>
          <w:lang w:val="fr-FR"/>
        </w:rPr>
        <w:t xml:space="preserve">expression et de réunion </w:t>
      </w:r>
    </w:p>
    <w:p w14:paraId="63CEDAF8" w14:textId="77777777" w:rsidR="00127A77" w:rsidRPr="00494F1C" w:rsidRDefault="00127A77" w:rsidP="004B4721">
      <w:pPr>
        <w:pStyle w:val="SingleTxtG"/>
        <w:rPr>
          <w:rFonts w:eastAsia="Calibri"/>
          <w:lang w:val="fr-FR"/>
        </w:rPr>
      </w:pPr>
      <w:r w:rsidRPr="00494F1C">
        <w:rPr>
          <w:rFonts w:eastAsia="Calibri"/>
          <w:lang w:val="fr-FR"/>
        </w:rPr>
        <w:t>41.</w:t>
      </w:r>
      <w:r w:rsidRPr="00494F1C">
        <w:rPr>
          <w:rFonts w:eastAsia="Calibri"/>
          <w:lang w:val="fr-FR"/>
        </w:rPr>
        <w:tab/>
        <w:t>Le Comité prend note des informations de l</w:t>
      </w:r>
      <w:r w:rsidR="004B4721">
        <w:rPr>
          <w:rFonts w:eastAsia="Calibri"/>
          <w:lang w:val="fr-FR"/>
        </w:rPr>
        <w:t>’</w:t>
      </w:r>
      <w:r w:rsidRPr="00494F1C">
        <w:rPr>
          <w:rFonts w:eastAsia="Calibri"/>
          <w:lang w:val="fr-FR"/>
        </w:rPr>
        <w:t>État partie selon lesquelles</w:t>
      </w:r>
      <w:r>
        <w:rPr>
          <w:rFonts w:eastAsia="Calibri"/>
          <w:lang w:val="fr-FR"/>
        </w:rPr>
        <w:t xml:space="preserve"> </w:t>
      </w:r>
      <w:r w:rsidRPr="00494F1C">
        <w:rPr>
          <w:rFonts w:eastAsia="Calibri"/>
          <w:lang w:val="fr-FR"/>
        </w:rPr>
        <w:t>la diffamation n</w:t>
      </w:r>
      <w:r w:rsidR="004B4721">
        <w:rPr>
          <w:rFonts w:eastAsia="Calibri"/>
          <w:lang w:val="fr-FR"/>
        </w:rPr>
        <w:t>’</w:t>
      </w:r>
      <w:r w:rsidRPr="00494F1C">
        <w:rPr>
          <w:rFonts w:eastAsia="Calibri"/>
          <w:lang w:val="fr-FR"/>
        </w:rPr>
        <w:t>a pas donné lieu</w:t>
      </w:r>
      <w:r>
        <w:rPr>
          <w:rFonts w:eastAsia="Calibri"/>
          <w:lang w:val="fr-FR"/>
        </w:rPr>
        <w:t xml:space="preserve"> récemment </w:t>
      </w:r>
      <w:r w:rsidRPr="00494F1C">
        <w:rPr>
          <w:rFonts w:eastAsia="Calibri"/>
          <w:lang w:val="fr-FR"/>
        </w:rPr>
        <w:t xml:space="preserve">à des poursuites pénales </w:t>
      </w:r>
      <w:r>
        <w:rPr>
          <w:rFonts w:eastAsia="Calibri"/>
          <w:lang w:val="fr-FR"/>
        </w:rPr>
        <w:t>dans la pratique</w:t>
      </w:r>
      <w:r w:rsidRPr="00494F1C">
        <w:rPr>
          <w:rFonts w:eastAsia="Calibri"/>
          <w:lang w:val="fr-FR"/>
        </w:rPr>
        <w:t xml:space="preserve"> et les dispositions qui l</w:t>
      </w:r>
      <w:r w:rsidR="004B4721">
        <w:rPr>
          <w:rFonts w:eastAsia="Calibri"/>
          <w:lang w:val="fr-FR"/>
        </w:rPr>
        <w:t>’</w:t>
      </w:r>
      <w:r w:rsidRPr="00494F1C">
        <w:rPr>
          <w:rFonts w:eastAsia="Calibri"/>
          <w:lang w:val="fr-FR"/>
        </w:rPr>
        <w:t>incriminent vont être réexaminées dans le cadre de la réforme juridique entreprise au niveau national. Il s</w:t>
      </w:r>
      <w:r w:rsidR="004B4721">
        <w:rPr>
          <w:rFonts w:eastAsia="Calibri"/>
          <w:lang w:val="fr-FR"/>
        </w:rPr>
        <w:t>’</w:t>
      </w:r>
      <w:r w:rsidRPr="00494F1C">
        <w:rPr>
          <w:rFonts w:eastAsia="Calibri"/>
          <w:lang w:val="fr-FR"/>
        </w:rPr>
        <w:t>inquiète néanmoins de ce que la diffamation reste une infraction pénale au titre de la loi de 1979 relative à la diffamation et la calomnie, qui prévoit des peines pouvant aller jusqu</w:t>
      </w:r>
      <w:r w:rsidR="004B4721">
        <w:rPr>
          <w:rFonts w:eastAsia="Calibri"/>
          <w:lang w:val="fr-FR"/>
        </w:rPr>
        <w:t>’</w:t>
      </w:r>
      <w:r w:rsidRPr="00494F1C">
        <w:rPr>
          <w:rFonts w:eastAsia="Calibri"/>
          <w:lang w:val="fr-FR"/>
        </w:rPr>
        <w:t>à deux ans d</w:t>
      </w:r>
      <w:r w:rsidR="004B4721">
        <w:rPr>
          <w:rFonts w:eastAsia="Calibri"/>
          <w:lang w:val="fr-FR"/>
        </w:rPr>
        <w:t>’</w:t>
      </w:r>
      <w:r w:rsidRPr="00494F1C">
        <w:rPr>
          <w:rFonts w:eastAsia="Calibri"/>
          <w:lang w:val="fr-FR"/>
        </w:rPr>
        <w:t>emprisonnement ou une amende. Le</w:t>
      </w:r>
      <w:r w:rsidR="007C7C8F">
        <w:rPr>
          <w:rFonts w:eastAsia="Calibri"/>
          <w:lang w:val="fr-FR"/>
        </w:rPr>
        <w:t> </w:t>
      </w:r>
      <w:r w:rsidRPr="00494F1C">
        <w:rPr>
          <w:rFonts w:eastAsia="Calibri"/>
          <w:lang w:val="fr-FR"/>
        </w:rPr>
        <w:t>Comité s</w:t>
      </w:r>
      <w:r w:rsidR="004B4721">
        <w:rPr>
          <w:rFonts w:eastAsia="Calibri"/>
          <w:lang w:val="fr-FR"/>
        </w:rPr>
        <w:t>’</w:t>
      </w:r>
      <w:r w:rsidRPr="00494F1C">
        <w:rPr>
          <w:rFonts w:eastAsia="Calibri"/>
          <w:lang w:val="fr-FR"/>
        </w:rPr>
        <w:t>inquiète également de ce que ces dispositions punitives disproportionnées et les menaces de poursuites judiciaires peuvent avoir un effet dissuasif sur l</w:t>
      </w:r>
      <w:r w:rsidR="004B4721">
        <w:rPr>
          <w:rFonts w:eastAsia="Calibri"/>
          <w:lang w:val="fr-FR"/>
        </w:rPr>
        <w:t>’</w:t>
      </w:r>
      <w:r w:rsidRPr="00494F1C">
        <w:rPr>
          <w:rFonts w:eastAsia="Calibri"/>
          <w:lang w:val="fr-FR"/>
        </w:rPr>
        <w:t>exercice de la liberté d</w:t>
      </w:r>
      <w:r w:rsidR="004B4721">
        <w:rPr>
          <w:rFonts w:eastAsia="Calibri"/>
          <w:lang w:val="fr-FR"/>
        </w:rPr>
        <w:t>’</w:t>
      </w:r>
      <w:r w:rsidRPr="00494F1C">
        <w:rPr>
          <w:rFonts w:eastAsia="Calibri"/>
          <w:lang w:val="fr-FR"/>
        </w:rPr>
        <w:t>expression par le grand public, les partis politiques et les médias. Il est préoccupé par le fait que les rassemblements pacifiques dans l</w:t>
      </w:r>
      <w:r w:rsidR="004B4721">
        <w:rPr>
          <w:rFonts w:eastAsia="Calibri"/>
          <w:lang w:val="fr-FR"/>
        </w:rPr>
        <w:t>’</w:t>
      </w:r>
      <w:r w:rsidRPr="00494F1C">
        <w:rPr>
          <w:rFonts w:eastAsia="Calibri"/>
          <w:lang w:val="fr-FR"/>
        </w:rPr>
        <w:t>État partie sont soumis à un système d</w:t>
      </w:r>
      <w:r w:rsidR="004B4721">
        <w:rPr>
          <w:rFonts w:eastAsia="Calibri"/>
          <w:lang w:val="fr-FR"/>
        </w:rPr>
        <w:t>’</w:t>
      </w:r>
      <w:r w:rsidRPr="00494F1C">
        <w:rPr>
          <w:rFonts w:eastAsia="Calibri"/>
          <w:lang w:val="fr-FR"/>
        </w:rPr>
        <w:t xml:space="preserve">autorisation préalable et </w:t>
      </w:r>
      <w:r>
        <w:rPr>
          <w:rFonts w:eastAsia="Calibri"/>
          <w:lang w:val="fr-FR"/>
        </w:rPr>
        <w:t xml:space="preserve">par les informations selon lesquelles </w:t>
      </w:r>
      <w:r w:rsidRPr="00494F1C">
        <w:rPr>
          <w:rFonts w:eastAsia="Calibri"/>
          <w:lang w:val="fr-FR"/>
        </w:rPr>
        <w:t>des rassemblements pacifiques liés aux activités de partis d</w:t>
      </w:r>
      <w:r w:rsidR="004B4721">
        <w:rPr>
          <w:rFonts w:eastAsia="Calibri"/>
          <w:lang w:val="fr-FR"/>
        </w:rPr>
        <w:t>’</w:t>
      </w:r>
      <w:r w:rsidRPr="00494F1C">
        <w:rPr>
          <w:rFonts w:eastAsia="Calibri"/>
          <w:lang w:val="fr-FR"/>
        </w:rPr>
        <w:t>opposition n</w:t>
      </w:r>
      <w:r w:rsidR="004B4721">
        <w:rPr>
          <w:rFonts w:eastAsia="Calibri"/>
          <w:lang w:val="fr-FR"/>
        </w:rPr>
        <w:t>’</w:t>
      </w:r>
      <w:r w:rsidRPr="00494F1C">
        <w:rPr>
          <w:rFonts w:eastAsia="Calibri"/>
          <w:lang w:val="fr-FR"/>
        </w:rPr>
        <w:t>ont pas reçu l</w:t>
      </w:r>
      <w:r w:rsidR="004B4721">
        <w:rPr>
          <w:rFonts w:eastAsia="Calibri"/>
          <w:lang w:val="fr-FR"/>
        </w:rPr>
        <w:t>’</w:t>
      </w:r>
      <w:r w:rsidRPr="00494F1C">
        <w:rPr>
          <w:rFonts w:eastAsia="Calibri"/>
          <w:lang w:val="fr-FR"/>
        </w:rPr>
        <w:t>autorisation requise (art. 2, 9, 19 et</w:t>
      </w:r>
      <w:r w:rsidR="007C7C8F">
        <w:rPr>
          <w:rFonts w:eastAsia="Calibri"/>
          <w:lang w:val="fr-FR"/>
        </w:rPr>
        <w:t xml:space="preserve"> </w:t>
      </w:r>
      <w:r w:rsidRPr="00494F1C">
        <w:rPr>
          <w:rFonts w:eastAsia="Calibri"/>
          <w:lang w:val="fr-FR"/>
        </w:rPr>
        <w:t>21).</w:t>
      </w:r>
    </w:p>
    <w:p w14:paraId="11B35661" w14:textId="77777777" w:rsidR="00127A77" w:rsidRPr="004B4721" w:rsidRDefault="00127A77" w:rsidP="004B4721">
      <w:pPr>
        <w:pStyle w:val="SingleTxtG"/>
        <w:rPr>
          <w:rFonts w:eastAsia="Calibri"/>
          <w:b/>
          <w:bCs/>
        </w:rPr>
      </w:pPr>
      <w:r w:rsidRPr="00494F1C">
        <w:rPr>
          <w:rFonts w:eastAsia="Calibri"/>
          <w:lang w:val="fr-FR"/>
        </w:rPr>
        <w:t>42.</w:t>
      </w:r>
      <w:r w:rsidRPr="00494F1C">
        <w:rPr>
          <w:rFonts w:eastAsia="Calibri"/>
          <w:lang w:val="fr-FR"/>
        </w:rPr>
        <w:tab/>
      </w:r>
      <w:r w:rsidRPr="004B4721">
        <w:rPr>
          <w:rFonts w:eastAsia="Calibri"/>
          <w:b/>
          <w:bCs/>
        </w:rPr>
        <w:t>Compte tenu de l</w:t>
      </w:r>
      <w:r w:rsidR="004B4721">
        <w:rPr>
          <w:rFonts w:eastAsia="Calibri"/>
          <w:b/>
          <w:bCs/>
        </w:rPr>
        <w:t>’</w:t>
      </w:r>
      <w:r w:rsidRPr="004B4721">
        <w:rPr>
          <w:rFonts w:eastAsia="Calibri"/>
          <w:b/>
          <w:bCs/>
        </w:rPr>
        <w:t>observation générale n</w:t>
      </w:r>
      <w:r w:rsidRPr="004B4721">
        <w:rPr>
          <w:rFonts w:eastAsia="Calibri"/>
          <w:b/>
          <w:bCs/>
          <w:vertAlign w:val="superscript"/>
        </w:rPr>
        <w:t>o</w:t>
      </w:r>
      <w:r w:rsidRPr="004B4721">
        <w:rPr>
          <w:rFonts w:eastAsia="Calibri"/>
          <w:b/>
          <w:bCs/>
        </w:rPr>
        <w:t> 34 (2011) du Comité sur la liberté d</w:t>
      </w:r>
      <w:r w:rsidR="004B4721">
        <w:rPr>
          <w:rFonts w:eastAsia="Calibri"/>
          <w:b/>
          <w:bCs/>
        </w:rPr>
        <w:t>’</w:t>
      </w:r>
      <w:r w:rsidRPr="004B4721">
        <w:rPr>
          <w:rFonts w:eastAsia="Calibri"/>
          <w:b/>
          <w:bCs/>
        </w:rPr>
        <w:t>opinion et la liberté d</w:t>
      </w:r>
      <w:r w:rsidR="004B4721">
        <w:rPr>
          <w:rFonts w:eastAsia="Calibri"/>
          <w:b/>
          <w:bCs/>
        </w:rPr>
        <w:t>’</w:t>
      </w:r>
      <w:r w:rsidRPr="004B4721">
        <w:rPr>
          <w:rFonts w:eastAsia="Calibri"/>
          <w:b/>
          <w:bCs/>
        </w:rPr>
        <w:t>expression, l</w:t>
      </w:r>
      <w:r w:rsidR="004B4721">
        <w:rPr>
          <w:rFonts w:eastAsia="Calibri"/>
          <w:b/>
          <w:bCs/>
        </w:rPr>
        <w:t>’</w:t>
      </w:r>
      <w:r w:rsidRPr="004B4721">
        <w:rPr>
          <w:rFonts w:eastAsia="Calibri"/>
          <w:b/>
          <w:bCs/>
        </w:rPr>
        <w:t>État partie devrait rendre sa législation pleinement conforme à l</w:t>
      </w:r>
      <w:r w:rsidR="004B4721">
        <w:rPr>
          <w:rFonts w:eastAsia="Calibri"/>
          <w:b/>
          <w:bCs/>
        </w:rPr>
        <w:t>’</w:t>
      </w:r>
      <w:r w:rsidRPr="004B4721">
        <w:rPr>
          <w:rFonts w:eastAsia="Calibri"/>
          <w:b/>
          <w:bCs/>
        </w:rPr>
        <w:t>article 19 du Pacte et, d</w:t>
      </w:r>
      <w:r w:rsidR="004B4721">
        <w:rPr>
          <w:rFonts w:eastAsia="Calibri"/>
          <w:b/>
          <w:bCs/>
        </w:rPr>
        <w:t>’</w:t>
      </w:r>
      <w:r w:rsidRPr="004B4721">
        <w:rPr>
          <w:rFonts w:eastAsia="Calibri"/>
          <w:b/>
          <w:bCs/>
        </w:rPr>
        <w:t>ici là, continuer de garantir qu</w:t>
      </w:r>
      <w:r w:rsidR="004B4721">
        <w:rPr>
          <w:rFonts w:eastAsia="Calibri"/>
          <w:b/>
          <w:bCs/>
        </w:rPr>
        <w:t>’</w:t>
      </w:r>
      <w:r w:rsidRPr="004B4721">
        <w:rPr>
          <w:rFonts w:eastAsia="Calibri"/>
          <w:b/>
          <w:bCs/>
        </w:rPr>
        <w:t>aucune personne ne soit emprisonnée pour diffamation. Le Comité recommande en outre à l</w:t>
      </w:r>
      <w:r w:rsidR="004B4721">
        <w:rPr>
          <w:rFonts w:eastAsia="Calibri"/>
          <w:b/>
          <w:bCs/>
        </w:rPr>
        <w:t>’</w:t>
      </w:r>
      <w:r w:rsidRPr="004B4721">
        <w:rPr>
          <w:rFonts w:eastAsia="Calibri"/>
          <w:b/>
          <w:bCs/>
        </w:rPr>
        <w:t>État partie d</w:t>
      </w:r>
      <w:r w:rsidR="004B4721">
        <w:rPr>
          <w:rFonts w:eastAsia="Calibri"/>
          <w:b/>
          <w:bCs/>
        </w:rPr>
        <w:t>’</w:t>
      </w:r>
      <w:r w:rsidRPr="004B4721">
        <w:rPr>
          <w:rFonts w:eastAsia="Calibri"/>
          <w:b/>
          <w:bCs/>
        </w:rPr>
        <w:t>envisager de modifier la loi de 1954 relative à l</w:t>
      </w:r>
      <w:r w:rsidR="004B4721">
        <w:rPr>
          <w:rFonts w:eastAsia="Calibri"/>
          <w:b/>
          <w:bCs/>
        </w:rPr>
        <w:t>’</w:t>
      </w:r>
      <w:r w:rsidRPr="004B4721">
        <w:rPr>
          <w:rFonts w:eastAsia="Calibri"/>
          <w:b/>
          <w:bCs/>
        </w:rPr>
        <w:t>ordre public, de sorte qu</w:t>
      </w:r>
      <w:r w:rsidR="004B4721">
        <w:rPr>
          <w:rFonts w:eastAsia="Calibri"/>
          <w:b/>
          <w:bCs/>
        </w:rPr>
        <w:t>’</w:t>
      </w:r>
      <w:r w:rsidRPr="004B4721">
        <w:rPr>
          <w:rFonts w:eastAsia="Calibri"/>
          <w:b/>
          <w:bCs/>
        </w:rPr>
        <w:t>elle n</w:t>
      </w:r>
      <w:r w:rsidR="004B4721">
        <w:rPr>
          <w:rFonts w:eastAsia="Calibri"/>
          <w:b/>
          <w:bCs/>
        </w:rPr>
        <w:t>’</w:t>
      </w:r>
      <w:r w:rsidRPr="004B4721">
        <w:rPr>
          <w:rFonts w:eastAsia="Calibri"/>
          <w:b/>
          <w:bCs/>
        </w:rPr>
        <w:t>exige, tout au plus, que la notification préalable des rassemblements pacifiques.</w:t>
      </w:r>
    </w:p>
    <w:p w14:paraId="28058B80" w14:textId="77777777" w:rsidR="00127A77" w:rsidRPr="004B4721" w:rsidRDefault="00127A77" w:rsidP="004B4721">
      <w:pPr>
        <w:pStyle w:val="H23G"/>
        <w:rPr>
          <w:rFonts w:eastAsia="Calibri"/>
        </w:rPr>
      </w:pPr>
      <w:r w:rsidRPr="004B4721">
        <w:rPr>
          <w:rFonts w:eastAsia="Calibri"/>
          <w:b w:val="0"/>
          <w:bCs/>
        </w:rPr>
        <w:tab/>
      </w:r>
      <w:r w:rsidRPr="004B4721">
        <w:rPr>
          <w:rFonts w:eastAsia="Calibri"/>
          <w:b w:val="0"/>
          <w:bCs/>
        </w:rPr>
        <w:tab/>
      </w:r>
      <w:r w:rsidRPr="004B4721">
        <w:rPr>
          <w:rFonts w:eastAsia="Calibri"/>
        </w:rPr>
        <w:t xml:space="preserve">Droits </w:t>
      </w:r>
      <w:r w:rsidRPr="004B4721">
        <w:rPr>
          <w:rFonts w:eastAsia="Calibri"/>
          <w:lang w:val="fr-FR"/>
        </w:rPr>
        <w:t>de</w:t>
      </w:r>
      <w:r w:rsidRPr="004B4721">
        <w:rPr>
          <w:rFonts w:eastAsia="Calibri"/>
        </w:rPr>
        <w:t xml:space="preserve"> l</w:t>
      </w:r>
      <w:r w:rsidR="004B4721">
        <w:rPr>
          <w:rFonts w:eastAsia="Calibri"/>
        </w:rPr>
        <w:t>’</w:t>
      </w:r>
      <w:r w:rsidRPr="004B4721">
        <w:rPr>
          <w:rFonts w:eastAsia="Calibri"/>
        </w:rPr>
        <w:t>enfant</w:t>
      </w:r>
    </w:p>
    <w:p w14:paraId="77C5732E" w14:textId="77777777" w:rsidR="00127A77" w:rsidRPr="00494F1C" w:rsidRDefault="00127A77" w:rsidP="004B4721">
      <w:pPr>
        <w:pStyle w:val="SingleTxtG"/>
        <w:rPr>
          <w:rFonts w:eastAsia="Calibri"/>
          <w:lang w:val="fr-FR"/>
        </w:rPr>
      </w:pPr>
      <w:r w:rsidRPr="00494F1C">
        <w:rPr>
          <w:rFonts w:eastAsia="Calibri"/>
          <w:lang w:val="fr-FR"/>
        </w:rPr>
        <w:t>43.</w:t>
      </w:r>
      <w:r w:rsidRPr="00494F1C">
        <w:rPr>
          <w:rFonts w:eastAsia="Calibri"/>
          <w:lang w:val="fr-FR"/>
        </w:rPr>
        <w:tab/>
        <w:t>Le Comité constate avec préoccupation que les châtiments corporels ne sont pas encore expressément interdits</w:t>
      </w:r>
      <w:r>
        <w:rPr>
          <w:rFonts w:eastAsia="Calibri"/>
          <w:lang w:val="fr-FR"/>
        </w:rPr>
        <w:t xml:space="preserve">, ni </w:t>
      </w:r>
      <w:r w:rsidRPr="00494F1C">
        <w:rPr>
          <w:rFonts w:eastAsia="Calibri"/>
          <w:lang w:val="fr-FR"/>
        </w:rPr>
        <w:t xml:space="preserve">à la maison, </w:t>
      </w:r>
      <w:r>
        <w:rPr>
          <w:rFonts w:eastAsia="Calibri"/>
          <w:lang w:val="fr-FR"/>
        </w:rPr>
        <w:t xml:space="preserve">ni </w:t>
      </w:r>
      <w:r w:rsidRPr="00494F1C">
        <w:rPr>
          <w:rFonts w:eastAsia="Calibri"/>
          <w:lang w:val="fr-FR"/>
        </w:rPr>
        <w:t xml:space="preserve">dans les garderies et les structures de </w:t>
      </w:r>
      <w:r>
        <w:rPr>
          <w:rFonts w:eastAsia="Calibri"/>
          <w:lang w:val="fr-FR"/>
        </w:rPr>
        <w:t>protection de remplacement,</w:t>
      </w:r>
      <w:r w:rsidRPr="00494F1C">
        <w:rPr>
          <w:rFonts w:eastAsia="Calibri"/>
          <w:lang w:val="fr-FR"/>
        </w:rPr>
        <w:t xml:space="preserve"> </w:t>
      </w:r>
      <w:r>
        <w:rPr>
          <w:rFonts w:eastAsia="Calibri"/>
          <w:lang w:val="fr-FR"/>
        </w:rPr>
        <w:t xml:space="preserve">ni </w:t>
      </w:r>
      <w:r w:rsidRPr="00494F1C">
        <w:rPr>
          <w:rFonts w:eastAsia="Calibri"/>
          <w:lang w:val="fr-FR"/>
        </w:rPr>
        <w:t xml:space="preserve">dans les </w:t>
      </w:r>
      <w:r>
        <w:rPr>
          <w:rFonts w:eastAsia="Calibri"/>
          <w:lang w:val="fr-FR"/>
        </w:rPr>
        <w:t>établissements</w:t>
      </w:r>
      <w:r w:rsidRPr="00494F1C">
        <w:rPr>
          <w:rFonts w:eastAsia="Calibri"/>
          <w:lang w:val="fr-FR"/>
        </w:rPr>
        <w:t xml:space="preserve"> pénitentiaires (art. 7 et 24).</w:t>
      </w:r>
    </w:p>
    <w:p w14:paraId="6CE0A910" w14:textId="77777777" w:rsidR="00127A77" w:rsidRPr="004B4721" w:rsidRDefault="00127A77" w:rsidP="004B4721">
      <w:pPr>
        <w:pStyle w:val="SingleTxtG"/>
        <w:rPr>
          <w:rFonts w:eastAsia="Calibri"/>
          <w:b/>
          <w:bCs/>
        </w:rPr>
      </w:pPr>
      <w:r w:rsidRPr="00494F1C">
        <w:rPr>
          <w:rFonts w:eastAsia="Calibri"/>
          <w:lang w:val="fr-FR"/>
        </w:rPr>
        <w:t>44.</w:t>
      </w:r>
      <w:r w:rsidRPr="00494F1C">
        <w:rPr>
          <w:rFonts w:eastAsia="Calibri"/>
          <w:lang w:val="fr-FR"/>
        </w:rPr>
        <w:tab/>
      </w:r>
      <w:r w:rsidRPr="004B4721">
        <w:rPr>
          <w:rFonts w:eastAsia="Calibri"/>
          <w:b/>
          <w:bCs/>
        </w:rPr>
        <w:t>L</w:t>
      </w:r>
      <w:r w:rsidR="004B4721">
        <w:rPr>
          <w:rFonts w:eastAsia="Calibri"/>
          <w:b/>
          <w:bCs/>
        </w:rPr>
        <w:t>’</w:t>
      </w:r>
      <w:r w:rsidRPr="004B4721">
        <w:rPr>
          <w:rFonts w:eastAsia="Calibri"/>
          <w:b/>
          <w:bCs/>
        </w:rPr>
        <w:t>État partie devrait interdire les châtiments corporels dans tous les contextes.</w:t>
      </w:r>
    </w:p>
    <w:p w14:paraId="01C2C6AC" w14:textId="77777777" w:rsidR="00127A77" w:rsidRPr="00494F1C" w:rsidRDefault="00127A77" w:rsidP="004B4721">
      <w:pPr>
        <w:pStyle w:val="H23G"/>
        <w:rPr>
          <w:lang w:val="fr-FR"/>
        </w:rPr>
      </w:pPr>
      <w:r w:rsidRPr="00494F1C">
        <w:rPr>
          <w:lang w:val="fr-FR"/>
        </w:rPr>
        <w:tab/>
      </w:r>
      <w:r w:rsidRPr="00494F1C">
        <w:rPr>
          <w:lang w:val="fr-FR"/>
        </w:rPr>
        <w:tab/>
        <w:t xml:space="preserve">Participation </w:t>
      </w:r>
      <w:r>
        <w:rPr>
          <w:lang w:val="fr-FR"/>
        </w:rPr>
        <w:t>à la conduite des</w:t>
      </w:r>
      <w:r w:rsidRPr="00494F1C">
        <w:rPr>
          <w:lang w:val="fr-FR"/>
        </w:rPr>
        <w:t xml:space="preserve"> affaires publiques</w:t>
      </w:r>
    </w:p>
    <w:p w14:paraId="284C71B4" w14:textId="77777777" w:rsidR="00127A77" w:rsidRPr="00494F1C" w:rsidRDefault="00127A77" w:rsidP="004B4721">
      <w:pPr>
        <w:pStyle w:val="SingleTxtG"/>
        <w:rPr>
          <w:rFonts w:eastAsia="Calibri"/>
          <w:lang w:val="fr-FR"/>
        </w:rPr>
      </w:pPr>
      <w:r w:rsidRPr="00494F1C">
        <w:rPr>
          <w:rFonts w:eastAsia="Calibri"/>
          <w:lang w:val="fr-FR"/>
        </w:rPr>
        <w:t>45.</w:t>
      </w:r>
      <w:r w:rsidRPr="00494F1C">
        <w:rPr>
          <w:rFonts w:eastAsia="Calibri"/>
          <w:lang w:val="fr-FR"/>
        </w:rPr>
        <w:tab/>
        <w:t xml:space="preserve">Le Comité </w:t>
      </w:r>
      <w:r>
        <w:rPr>
          <w:rFonts w:eastAsia="Calibri"/>
          <w:lang w:val="fr-FR"/>
        </w:rPr>
        <w:t>prend note des</w:t>
      </w:r>
      <w:r w:rsidRPr="00494F1C">
        <w:rPr>
          <w:rFonts w:eastAsia="Calibri"/>
          <w:lang w:val="fr-FR"/>
        </w:rPr>
        <w:t xml:space="preserve"> informations </w:t>
      </w:r>
      <w:r>
        <w:rPr>
          <w:rFonts w:eastAsia="Calibri"/>
          <w:lang w:val="fr-FR"/>
        </w:rPr>
        <w:t>de</w:t>
      </w:r>
      <w:r w:rsidRPr="00494F1C">
        <w:rPr>
          <w:rFonts w:eastAsia="Calibri"/>
          <w:lang w:val="fr-FR"/>
        </w:rPr>
        <w:t xml:space="preserve"> l</w:t>
      </w:r>
      <w:r w:rsidR="004B4721">
        <w:rPr>
          <w:rFonts w:eastAsia="Calibri"/>
          <w:lang w:val="fr-FR"/>
        </w:rPr>
        <w:t>’</w:t>
      </w:r>
      <w:r w:rsidRPr="00494F1C">
        <w:rPr>
          <w:rFonts w:eastAsia="Calibri"/>
          <w:lang w:val="fr-FR"/>
        </w:rPr>
        <w:t>État partie</w:t>
      </w:r>
      <w:r>
        <w:rPr>
          <w:rFonts w:eastAsia="Calibri"/>
          <w:lang w:val="fr-FR"/>
        </w:rPr>
        <w:t xml:space="preserve"> selon lesquelles </w:t>
      </w:r>
      <w:r w:rsidRPr="00494F1C">
        <w:rPr>
          <w:rFonts w:eastAsia="Calibri"/>
          <w:lang w:val="fr-FR"/>
        </w:rPr>
        <w:t>les observateurs électoraux ont conclu que les élections générales de 2019</w:t>
      </w:r>
      <w:r>
        <w:rPr>
          <w:rFonts w:eastAsia="Calibri"/>
          <w:lang w:val="fr-FR"/>
        </w:rPr>
        <w:t xml:space="preserve"> étaient l</w:t>
      </w:r>
      <w:r w:rsidR="004B4721">
        <w:rPr>
          <w:rFonts w:eastAsia="Calibri"/>
          <w:lang w:val="fr-FR"/>
        </w:rPr>
        <w:t>’</w:t>
      </w:r>
      <w:r>
        <w:rPr>
          <w:rFonts w:eastAsia="Calibri"/>
          <w:lang w:val="fr-FR"/>
        </w:rPr>
        <w:t>expression de</w:t>
      </w:r>
      <w:r w:rsidRPr="00494F1C">
        <w:rPr>
          <w:rFonts w:eastAsia="Calibri"/>
          <w:lang w:val="fr-FR"/>
        </w:rPr>
        <w:t xml:space="preserve"> la volonté du peuple, mais </w:t>
      </w:r>
      <w:r>
        <w:rPr>
          <w:rFonts w:eastAsia="Calibri"/>
          <w:lang w:val="fr-FR"/>
        </w:rPr>
        <w:t xml:space="preserve">constate avec </w:t>
      </w:r>
      <w:r w:rsidRPr="00494F1C">
        <w:rPr>
          <w:rFonts w:eastAsia="Calibri"/>
          <w:lang w:val="fr-FR"/>
        </w:rPr>
        <w:t>préoccup</w:t>
      </w:r>
      <w:r>
        <w:rPr>
          <w:rFonts w:eastAsia="Calibri"/>
          <w:lang w:val="fr-FR"/>
        </w:rPr>
        <w:t>ation que les tailles des différentes circonscriptions électorales varient considérablement</w:t>
      </w:r>
      <w:r w:rsidRPr="00494F1C">
        <w:rPr>
          <w:rFonts w:eastAsia="Calibri"/>
          <w:lang w:val="fr-FR"/>
        </w:rPr>
        <w:t>. Il prend acte des informations fournies par l</w:t>
      </w:r>
      <w:r w:rsidR="004B4721">
        <w:rPr>
          <w:rFonts w:eastAsia="Calibri"/>
          <w:lang w:val="fr-FR"/>
        </w:rPr>
        <w:t>’</w:t>
      </w:r>
      <w:r w:rsidRPr="00494F1C">
        <w:rPr>
          <w:rFonts w:eastAsia="Calibri"/>
          <w:lang w:val="fr-FR"/>
        </w:rPr>
        <w:t>État partie</w:t>
      </w:r>
      <w:r>
        <w:rPr>
          <w:rFonts w:eastAsia="Calibri"/>
          <w:lang w:val="fr-FR"/>
        </w:rPr>
        <w:t xml:space="preserve"> indiquant que des </w:t>
      </w:r>
      <w:r w:rsidRPr="00494F1C">
        <w:rPr>
          <w:rFonts w:eastAsia="Calibri"/>
          <w:lang w:val="fr-FR"/>
        </w:rPr>
        <w:t xml:space="preserve">réformes </w:t>
      </w:r>
      <w:r>
        <w:rPr>
          <w:rFonts w:eastAsia="Calibri"/>
          <w:lang w:val="fr-FR"/>
        </w:rPr>
        <w:t>ont été proposées pour l</w:t>
      </w:r>
      <w:r w:rsidR="004B4721">
        <w:rPr>
          <w:rFonts w:eastAsia="Calibri"/>
          <w:lang w:val="fr-FR"/>
        </w:rPr>
        <w:t>’</w:t>
      </w:r>
      <w:r w:rsidRPr="00494F1C">
        <w:rPr>
          <w:rFonts w:eastAsia="Calibri"/>
          <w:lang w:val="fr-FR"/>
        </w:rPr>
        <w:t xml:space="preserve">identification des électeurs et </w:t>
      </w:r>
      <w:r>
        <w:rPr>
          <w:rFonts w:eastAsia="Calibri"/>
          <w:lang w:val="fr-FR"/>
        </w:rPr>
        <w:t>la</w:t>
      </w:r>
      <w:r w:rsidRPr="00494F1C">
        <w:rPr>
          <w:rFonts w:eastAsia="Calibri"/>
          <w:lang w:val="fr-FR"/>
        </w:rPr>
        <w:t xml:space="preserve"> rationalisation des listes électorales</w:t>
      </w:r>
      <w:r>
        <w:rPr>
          <w:rFonts w:eastAsia="Calibri"/>
          <w:lang w:val="fr-FR"/>
        </w:rPr>
        <w:t xml:space="preserve"> et que </w:t>
      </w:r>
      <w:r w:rsidRPr="00494F1C">
        <w:rPr>
          <w:rFonts w:eastAsia="Calibri"/>
          <w:lang w:val="fr-FR"/>
        </w:rPr>
        <w:t>le rapport de la Commission de délimitation des circonscriptions électorales</w:t>
      </w:r>
      <w:r>
        <w:rPr>
          <w:rFonts w:eastAsia="Calibri"/>
          <w:lang w:val="fr-FR"/>
        </w:rPr>
        <w:t>, qui</w:t>
      </w:r>
      <w:r w:rsidRPr="00494F1C">
        <w:rPr>
          <w:rFonts w:eastAsia="Calibri"/>
          <w:lang w:val="fr-FR"/>
        </w:rPr>
        <w:t xml:space="preserve"> recommand</w:t>
      </w:r>
      <w:r>
        <w:rPr>
          <w:rFonts w:eastAsia="Calibri"/>
          <w:lang w:val="fr-FR"/>
        </w:rPr>
        <w:t>e</w:t>
      </w:r>
      <w:r w:rsidRPr="00494F1C">
        <w:rPr>
          <w:rFonts w:eastAsia="Calibri"/>
          <w:lang w:val="fr-FR"/>
        </w:rPr>
        <w:t xml:space="preserve"> une réduction du nombre de circonscriptions</w:t>
      </w:r>
      <w:r>
        <w:rPr>
          <w:rFonts w:eastAsia="Calibri"/>
          <w:lang w:val="fr-FR"/>
        </w:rPr>
        <w:t>,</w:t>
      </w:r>
      <w:r w:rsidRPr="00494F1C">
        <w:rPr>
          <w:rFonts w:eastAsia="Calibri"/>
          <w:lang w:val="fr-FR"/>
        </w:rPr>
        <w:t xml:space="preserve"> est à l</w:t>
      </w:r>
      <w:r w:rsidR="004B4721">
        <w:rPr>
          <w:rFonts w:eastAsia="Calibri"/>
          <w:lang w:val="fr-FR"/>
        </w:rPr>
        <w:t>’</w:t>
      </w:r>
      <w:r w:rsidRPr="00494F1C">
        <w:rPr>
          <w:rFonts w:eastAsia="Calibri"/>
          <w:lang w:val="fr-FR"/>
        </w:rPr>
        <w:t>étude. Il est également préoccupé par les informations signalant que des poursuites pénales sont fréquemment engagées contre des membres de partis d</w:t>
      </w:r>
      <w:r w:rsidR="004B4721">
        <w:rPr>
          <w:rFonts w:eastAsia="Calibri"/>
          <w:lang w:val="fr-FR"/>
        </w:rPr>
        <w:t>’</w:t>
      </w:r>
      <w:r w:rsidRPr="00494F1C">
        <w:rPr>
          <w:rFonts w:eastAsia="Calibri"/>
          <w:lang w:val="fr-FR"/>
        </w:rPr>
        <w:t xml:space="preserve">opposition pour des activités qui semblent liées à leur participation aux affaires publiques (art. 19 et 25). </w:t>
      </w:r>
    </w:p>
    <w:p w14:paraId="17B2C93B" w14:textId="77777777" w:rsidR="00127A77" w:rsidRPr="004B4721" w:rsidRDefault="00127A77" w:rsidP="004B4721">
      <w:pPr>
        <w:pStyle w:val="SingleTxtG"/>
        <w:rPr>
          <w:rFonts w:eastAsia="Calibri"/>
          <w:b/>
          <w:bCs/>
        </w:rPr>
      </w:pPr>
      <w:r w:rsidRPr="00494F1C">
        <w:rPr>
          <w:rFonts w:eastAsia="Calibri"/>
          <w:lang w:val="fr-FR"/>
        </w:rPr>
        <w:t>46.</w:t>
      </w:r>
      <w:r w:rsidRPr="00494F1C">
        <w:rPr>
          <w:rFonts w:eastAsia="Calibri"/>
          <w:lang w:val="fr-FR"/>
        </w:rPr>
        <w:tab/>
      </w:r>
      <w:r w:rsidRPr="004B4721">
        <w:rPr>
          <w:rFonts w:eastAsia="Calibri"/>
          <w:b/>
          <w:bCs/>
        </w:rPr>
        <w:t>L</w:t>
      </w:r>
      <w:r w:rsidR="004B4721">
        <w:rPr>
          <w:rFonts w:eastAsia="Calibri"/>
          <w:b/>
          <w:bCs/>
        </w:rPr>
        <w:t>’</w:t>
      </w:r>
      <w:r w:rsidRPr="004B4721">
        <w:rPr>
          <w:rFonts w:eastAsia="Calibri"/>
          <w:b/>
          <w:bCs/>
        </w:rPr>
        <w:t>État partie devrait adopter un système électoral garantissant que tous les citoyens jouissent de leurs droits dans des conditions d</w:t>
      </w:r>
      <w:r w:rsidR="004B4721">
        <w:rPr>
          <w:rFonts w:eastAsia="Calibri"/>
          <w:b/>
          <w:bCs/>
        </w:rPr>
        <w:t>’</w:t>
      </w:r>
      <w:r w:rsidRPr="004B4721">
        <w:rPr>
          <w:rFonts w:eastAsia="Calibri"/>
          <w:b/>
          <w:bCs/>
        </w:rPr>
        <w:t>égalité, conformément au Pacte et en particulier à l</w:t>
      </w:r>
      <w:r w:rsidR="004B4721">
        <w:rPr>
          <w:rFonts w:eastAsia="Calibri"/>
          <w:b/>
          <w:bCs/>
        </w:rPr>
        <w:t>’</w:t>
      </w:r>
      <w:r w:rsidRPr="004B4721">
        <w:rPr>
          <w:rFonts w:eastAsia="Calibri"/>
          <w:b/>
          <w:bCs/>
        </w:rPr>
        <w:t>article 25, notamment en assurant des élections totalement transparentes et un régime politique pluraliste, en s</w:t>
      </w:r>
      <w:r w:rsidR="004B4721">
        <w:rPr>
          <w:rFonts w:eastAsia="Calibri"/>
          <w:b/>
          <w:bCs/>
        </w:rPr>
        <w:t>’</w:t>
      </w:r>
      <w:r w:rsidRPr="004B4721">
        <w:rPr>
          <w:rFonts w:eastAsia="Calibri"/>
          <w:b/>
          <w:bCs/>
        </w:rPr>
        <w:t>abstenant de recourir à des dispositions de droit pénal pour restreindre le droit des partis d</w:t>
      </w:r>
      <w:r w:rsidR="004B4721">
        <w:rPr>
          <w:rFonts w:eastAsia="Calibri"/>
          <w:b/>
          <w:bCs/>
        </w:rPr>
        <w:t>’</w:t>
      </w:r>
      <w:r w:rsidRPr="004B4721">
        <w:rPr>
          <w:rFonts w:eastAsia="Calibri"/>
          <w:b/>
          <w:bCs/>
        </w:rPr>
        <w:t>opposition à participer aux affaires publiques, et en enquêtant sur toute allégation de malversation.</w:t>
      </w:r>
    </w:p>
    <w:p w14:paraId="40DEA7D0" w14:textId="77777777" w:rsidR="00127A77" w:rsidRPr="00494F1C" w:rsidRDefault="00127A77" w:rsidP="004B4721">
      <w:pPr>
        <w:pStyle w:val="H23G"/>
        <w:rPr>
          <w:rFonts w:eastAsia="Calibri"/>
          <w:b w:val="0"/>
          <w:lang w:val="fr-FR"/>
        </w:rPr>
      </w:pPr>
      <w:r w:rsidRPr="00494F1C">
        <w:rPr>
          <w:rFonts w:eastAsia="Calibri"/>
          <w:lang w:val="fr-FR"/>
        </w:rPr>
        <w:tab/>
      </w:r>
      <w:r w:rsidRPr="00494F1C">
        <w:rPr>
          <w:rFonts w:eastAsia="Calibri"/>
          <w:lang w:val="fr-FR"/>
        </w:rPr>
        <w:tab/>
        <w:t xml:space="preserve">Peuples </w:t>
      </w:r>
      <w:r w:rsidRPr="004B4721">
        <w:rPr>
          <w:lang w:val="fr-FR"/>
        </w:rPr>
        <w:t>autochtones</w:t>
      </w:r>
    </w:p>
    <w:p w14:paraId="38D8A610" w14:textId="77777777" w:rsidR="00127A77" w:rsidRPr="00494F1C" w:rsidRDefault="00127A77" w:rsidP="004B4721">
      <w:pPr>
        <w:pStyle w:val="SingleTxtG"/>
        <w:rPr>
          <w:rFonts w:eastAsia="Calibri"/>
          <w:lang w:val="fr-FR"/>
        </w:rPr>
      </w:pPr>
      <w:r w:rsidRPr="00494F1C">
        <w:rPr>
          <w:rFonts w:eastAsia="Calibri"/>
          <w:lang w:val="fr-FR"/>
        </w:rPr>
        <w:t>47.</w:t>
      </w:r>
      <w:r w:rsidRPr="00494F1C">
        <w:rPr>
          <w:rFonts w:eastAsia="Calibri"/>
          <w:lang w:val="fr-FR"/>
        </w:rPr>
        <w:tab/>
        <w:t>Le Comité salue les efforts déployés pour promouvoir les droits des peuples autochtones, notamment la désignation d</w:t>
      </w:r>
      <w:r w:rsidR="004B4721">
        <w:rPr>
          <w:rFonts w:eastAsia="Calibri"/>
          <w:lang w:val="fr-FR"/>
        </w:rPr>
        <w:t>’</w:t>
      </w:r>
      <w:r w:rsidRPr="00494F1C">
        <w:rPr>
          <w:rFonts w:eastAsia="Calibri"/>
          <w:lang w:val="fr-FR"/>
        </w:rPr>
        <w:t xml:space="preserve">un ministère </w:t>
      </w:r>
      <w:r w:rsidRPr="00C10346">
        <w:rPr>
          <w:rFonts w:eastAsia="Calibri"/>
          <w:lang w:val="fr-FR"/>
        </w:rPr>
        <w:t>responsable</w:t>
      </w:r>
      <w:r w:rsidRPr="00494F1C">
        <w:rPr>
          <w:rFonts w:eastAsia="Calibri"/>
          <w:lang w:val="fr-FR"/>
        </w:rPr>
        <w:t>, les programmes d</w:t>
      </w:r>
      <w:r w:rsidR="004B4721">
        <w:rPr>
          <w:rFonts w:eastAsia="Calibri"/>
          <w:lang w:val="fr-FR"/>
        </w:rPr>
        <w:t>’</w:t>
      </w:r>
      <w:r w:rsidRPr="00494F1C">
        <w:rPr>
          <w:rFonts w:eastAsia="Calibri"/>
          <w:lang w:val="fr-FR"/>
        </w:rPr>
        <w:t>éducation et de logement et le soutien aux entreprises autochtones. Il relève toutefois l</w:t>
      </w:r>
      <w:r w:rsidR="004B4721">
        <w:rPr>
          <w:rFonts w:eastAsia="Calibri"/>
          <w:lang w:val="fr-FR"/>
        </w:rPr>
        <w:t>’</w:t>
      </w:r>
      <w:r w:rsidRPr="00494F1C">
        <w:rPr>
          <w:rFonts w:eastAsia="Calibri"/>
          <w:lang w:val="fr-FR"/>
        </w:rPr>
        <w:t>absence d</w:t>
      </w:r>
      <w:r w:rsidR="004B4721">
        <w:rPr>
          <w:rFonts w:eastAsia="Calibri"/>
          <w:lang w:val="fr-FR"/>
        </w:rPr>
        <w:t>’</w:t>
      </w:r>
      <w:r w:rsidRPr="00494F1C">
        <w:rPr>
          <w:rFonts w:eastAsia="Calibri"/>
          <w:lang w:val="fr-FR"/>
        </w:rPr>
        <w:t xml:space="preserve">informations détaillées sur les cadres politique et juridique </w:t>
      </w:r>
      <w:r>
        <w:rPr>
          <w:rFonts w:eastAsia="Calibri"/>
          <w:lang w:val="fr-FR"/>
        </w:rPr>
        <w:t xml:space="preserve">qui régissent </w:t>
      </w:r>
      <w:r w:rsidRPr="00494F1C">
        <w:rPr>
          <w:rFonts w:eastAsia="Calibri"/>
          <w:lang w:val="fr-FR"/>
        </w:rPr>
        <w:t xml:space="preserve">la </w:t>
      </w:r>
      <w:r w:rsidRPr="00494F1C">
        <w:rPr>
          <w:rFonts w:eastAsia="Calibri"/>
          <w:lang w:val="fr-FR"/>
        </w:rPr>
        <w:lastRenderedPageBreak/>
        <w:t>propriété et l</w:t>
      </w:r>
      <w:r w:rsidR="004B4721">
        <w:rPr>
          <w:rFonts w:eastAsia="Calibri"/>
          <w:lang w:val="fr-FR"/>
        </w:rPr>
        <w:t>’</w:t>
      </w:r>
      <w:r w:rsidRPr="00494F1C">
        <w:rPr>
          <w:rFonts w:eastAsia="Calibri"/>
          <w:lang w:val="fr-FR"/>
        </w:rPr>
        <w:t xml:space="preserve">utilisation des terres autochtones et sur les mesures </w:t>
      </w:r>
      <w:r>
        <w:rPr>
          <w:rFonts w:eastAsia="Calibri"/>
          <w:lang w:val="fr-FR"/>
        </w:rPr>
        <w:t xml:space="preserve">qui ont été </w:t>
      </w:r>
      <w:r w:rsidRPr="00494F1C">
        <w:rPr>
          <w:rFonts w:eastAsia="Calibri"/>
          <w:lang w:val="fr-FR"/>
        </w:rPr>
        <w:t xml:space="preserve">prises pour faire systématiquement respecter le droit des peuples autochtones au consentement libre, préalable et éclairé </w:t>
      </w:r>
      <w:r>
        <w:rPr>
          <w:rFonts w:eastAsia="Calibri"/>
          <w:lang w:val="fr-FR"/>
        </w:rPr>
        <w:t>à l</w:t>
      </w:r>
      <w:r w:rsidR="004B4721">
        <w:rPr>
          <w:rFonts w:eastAsia="Calibri"/>
          <w:lang w:val="fr-FR"/>
        </w:rPr>
        <w:t>’</w:t>
      </w:r>
      <w:r>
        <w:rPr>
          <w:rFonts w:eastAsia="Calibri"/>
          <w:lang w:val="fr-FR"/>
        </w:rPr>
        <w:t xml:space="preserve">égard de </w:t>
      </w:r>
      <w:r w:rsidRPr="00494F1C">
        <w:rPr>
          <w:rFonts w:eastAsia="Calibri"/>
          <w:lang w:val="fr-FR"/>
        </w:rPr>
        <w:t>tous les programmes les concern</w:t>
      </w:r>
      <w:r>
        <w:rPr>
          <w:rFonts w:eastAsia="Calibri"/>
          <w:lang w:val="fr-FR"/>
        </w:rPr>
        <w:t>a</w:t>
      </w:r>
      <w:r w:rsidRPr="00494F1C">
        <w:rPr>
          <w:rFonts w:eastAsia="Calibri"/>
          <w:lang w:val="fr-FR"/>
        </w:rPr>
        <w:t>nt (art. 2 et 27).</w:t>
      </w:r>
    </w:p>
    <w:p w14:paraId="6A6782EF" w14:textId="77777777" w:rsidR="00127A77" w:rsidRPr="004B4721" w:rsidRDefault="00127A77" w:rsidP="004B4721">
      <w:pPr>
        <w:pStyle w:val="SingleTxtG"/>
        <w:rPr>
          <w:rFonts w:eastAsia="Calibri"/>
          <w:b/>
          <w:bCs/>
        </w:rPr>
      </w:pPr>
      <w:r w:rsidRPr="00494F1C">
        <w:rPr>
          <w:rFonts w:eastAsia="Calibri"/>
          <w:lang w:val="fr-FR"/>
        </w:rPr>
        <w:t>48.</w:t>
      </w:r>
      <w:r w:rsidRPr="00494F1C">
        <w:rPr>
          <w:rFonts w:eastAsia="Calibri"/>
          <w:lang w:val="fr-FR"/>
        </w:rPr>
        <w:tab/>
      </w:r>
      <w:r w:rsidRPr="004B4721">
        <w:rPr>
          <w:rFonts w:eastAsia="Calibri"/>
          <w:b/>
          <w:bCs/>
        </w:rPr>
        <w:t>L</w:t>
      </w:r>
      <w:r w:rsidR="004B4721">
        <w:rPr>
          <w:rFonts w:eastAsia="Calibri"/>
          <w:b/>
          <w:bCs/>
        </w:rPr>
        <w:t>’</w:t>
      </w:r>
      <w:r w:rsidRPr="004B4721">
        <w:rPr>
          <w:rFonts w:eastAsia="Calibri"/>
          <w:b/>
          <w:bCs/>
        </w:rPr>
        <w:t>État partie devrait envisager :</w:t>
      </w:r>
    </w:p>
    <w:p w14:paraId="201703D6" w14:textId="77777777" w:rsidR="00127A77" w:rsidRPr="004B4721" w:rsidRDefault="00127A77" w:rsidP="004B4721">
      <w:pPr>
        <w:pStyle w:val="SingleTxtG"/>
        <w:ind w:firstLine="567"/>
        <w:rPr>
          <w:rFonts w:eastAsia="Calibri"/>
          <w:b/>
          <w:bCs/>
        </w:rPr>
      </w:pPr>
      <w:r w:rsidRPr="004B4721">
        <w:rPr>
          <w:rFonts w:eastAsia="Calibri"/>
          <w:b/>
          <w:bCs/>
        </w:rPr>
        <w:t>a)</w:t>
      </w:r>
      <w:r w:rsidRPr="004B4721">
        <w:rPr>
          <w:rFonts w:eastAsia="Calibri"/>
          <w:b/>
          <w:bCs/>
        </w:rPr>
        <w:tab/>
        <w:t>De poursuivre et d</w:t>
      </w:r>
      <w:r w:rsidR="004B4721">
        <w:rPr>
          <w:rFonts w:eastAsia="Calibri"/>
          <w:b/>
          <w:bCs/>
        </w:rPr>
        <w:t>’</w:t>
      </w:r>
      <w:r w:rsidRPr="004B4721">
        <w:rPr>
          <w:rFonts w:eastAsia="Calibri"/>
          <w:b/>
          <w:bCs/>
        </w:rPr>
        <w:t>étendre les mesures visant à promouvoir les droits des peuples autochtones ;</w:t>
      </w:r>
    </w:p>
    <w:p w14:paraId="2DFAE9A2" w14:textId="77777777" w:rsidR="00127A77" w:rsidRPr="004B4721" w:rsidRDefault="00127A77" w:rsidP="004B4721">
      <w:pPr>
        <w:pStyle w:val="SingleTxtG"/>
        <w:ind w:firstLine="567"/>
        <w:rPr>
          <w:rFonts w:eastAsia="Calibri"/>
          <w:b/>
          <w:bCs/>
        </w:rPr>
      </w:pPr>
      <w:r w:rsidRPr="004B4721">
        <w:rPr>
          <w:rFonts w:eastAsia="Calibri"/>
          <w:b/>
          <w:bCs/>
        </w:rPr>
        <w:t>b)</w:t>
      </w:r>
      <w:r w:rsidRPr="004B4721">
        <w:rPr>
          <w:rFonts w:eastAsia="Calibri"/>
          <w:b/>
          <w:bCs/>
        </w:rPr>
        <w:tab/>
        <w:t>D</w:t>
      </w:r>
      <w:r w:rsidR="004B4721">
        <w:rPr>
          <w:rFonts w:eastAsia="Calibri"/>
          <w:b/>
          <w:bCs/>
        </w:rPr>
        <w:t>’</w:t>
      </w:r>
      <w:r w:rsidRPr="004B4721">
        <w:rPr>
          <w:rFonts w:eastAsia="Calibri"/>
          <w:b/>
          <w:bCs/>
        </w:rPr>
        <w:t>adopter une législation antidiscriminatoire complète, qui protège contre la discrimination fondée sur le statut d</w:t>
      </w:r>
      <w:r w:rsidR="004B4721">
        <w:rPr>
          <w:rFonts w:eastAsia="Calibri"/>
          <w:b/>
          <w:bCs/>
        </w:rPr>
        <w:t>’</w:t>
      </w:r>
      <w:r w:rsidRPr="004B4721">
        <w:rPr>
          <w:rFonts w:eastAsia="Calibri"/>
          <w:b/>
          <w:bCs/>
        </w:rPr>
        <w:t>autochtone ;</w:t>
      </w:r>
    </w:p>
    <w:p w14:paraId="0DE1AADF" w14:textId="77777777" w:rsidR="00127A77" w:rsidRPr="004B4721" w:rsidRDefault="00127A77" w:rsidP="004B4721">
      <w:pPr>
        <w:pStyle w:val="SingleTxtG"/>
        <w:ind w:firstLine="567"/>
        <w:rPr>
          <w:rFonts w:eastAsia="Calibri"/>
          <w:b/>
          <w:bCs/>
        </w:rPr>
      </w:pPr>
      <w:r w:rsidRPr="004B4721">
        <w:rPr>
          <w:rFonts w:eastAsia="Calibri"/>
          <w:b/>
          <w:bCs/>
        </w:rPr>
        <w:t>c)</w:t>
      </w:r>
      <w:r w:rsidRPr="004B4721">
        <w:rPr>
          <w:rFonts w:eastAsia="Calibri"/>
          <w:b/>
          <w:bCs/>
        </w:rPr>
        <w:tab/>
        <w:t>De veiller à la tenue de véritables consultations avec les populations autochtones afin d</w:t>
      </w:r>
      <w:r w:rsidR="004B4721">
        <w:rPr>
          <w:rFonts w:eastAsia="Calibri"/>
          <w:b/>
          <w:bCs/>
        </w:rPr>
        <w:t>’</w:t>
      </w:r>
      <w:r w:rsidRPr="004B4721">
        <w:rPr>
          <w:rFonts w:eastAsia="Calibri"/>
          <w:b/>
          <w:bCs/>
        </w:rPr>
        <w:t>obtenir leur consentement préalable, libre et éclairé à l</w:t>
      </w:r>
      <w:r w:rsidR="004B4721">
        <w:rPr>
          <w:rFonts w:eastAsia="Calibri"/>
          <w:b/>
          <w:bCs/>
        </w:rPr>
        <w:t>’</w:t>
      </w:r>
      <w:r w:rsidRPr="004B4721">
        <w:rPr>
          <w:rFonts w:eastAsia="Calibri"/>
          <w:b/>
          <w:bCs/>
        </w:rPr>
        <w:t>adoption et à la mise en œuvre de toute mesure susceptible d</w:t>
      </w:r>
      <w:r w:rsidR="004B4721">
        <w:rPr>
          <w:rFonts w:eastAsia="Calibri"/>
          <w:b/>
          <w:bCs/>
        </w:rPr>
        <w:t>’</w:t>
      </w:r>
      <w:r w:rsidRPr="004B4721">
        <w:rPr>
          <w:rFonts w:eastAsia="Calibri"/>
          <w:b/>
          <w:bCs/>
        </w:rPr>
        <w:t xml:space="preserve">avoir des incidences importantes sur leur mode de vie et leur culture. </w:t>
      </w:r>
    </w:p>
    <w:p w14:paraId="2564D746" w14:textId="77777777" w:rsidR="00127A77" w:rsidRPr="00C94176" w:rsidRDefault="004B4721" w:rsidP="004B4721">
      <w:pPr>
        <w:pStyle w:val="H1G"/>
        <w:rPr>
          <w:lang w:val="fr-FR"/>
        </w:rPr>
      </w:pPr>
      <w:r>
        <w:rPr>
          <w:lang w:val="fr-FR"/>
        </w:rPr>
        <w:tab/>
        <w:t>D.</w:t>
      </w:r>
      <w:r>
        <w:rPr>
          <w:lang w:val="fr-FR"/>
        </w:rPr>
        <w:tab/>
      </w:r>
      <w:r w:rsidR="00127A77" w:rsidRPr="00C94176">
        <w:rPr>
          <w:lang w:val="fr-FR"/>
        </w:rPr>
        <w:t>Diffusion et suivi</w:t>
      </w:r>
    </w:p>
    <w:p w14:paraId="28A35CFE" w14:textId="77777777" w:rsidR="00127A77" w:rsidRPr="004B4721" w:rsidRDefault="00127A77" w:rsidP="004B4721">
      <w:pPr>
        <w:pStyle w:val="SingleTxtG"/>
        <w:rPr>
          <w:rFonts w:eastAsia="Calibri"/>
          <w:b/>
          <w:bCs/>
        </w:rPr>
      </w:pPr>
      <w:r>
        <w:rPr>
          <w:rFonts w:eastAsia="Calibri"/>
          <w:lang w:val="fr-FR"/>
        </w:rPr>
        <w:t>49.</w:t>
      </w:r>
      <w:r>
        <w:rPr>
          <w:rFonts w:eastAsia="Calibri"/>
          <w:lang w:val="fr-FR"/>
        </w:rPr>
        <w:tab/>
      </w:r>
      <w:r w:rsidRPr="004B4721">
        <w:rPr>
          <w:rFonts w:eastAsia="Calibri"/>
          <w:b/>
          <w:bCs/>
        </w:rPr>
        <w:t>L</w:t>
      </w:r>
      <w:r w:rsidR="004B4721">
        <w:rPr>
          <w:rFonts w:eastAsia="Calibri"/>
          <w:b/>
          <w:bCs/>
        </w:rPr>
        <w:t>’</w:t>
      </w:r>
      <w:r w:rsidRPr="004B4721">
        <w:rPr>
          <w:rFonts w:eastAsia="Calibri"/>
          <w:b/>
          <w:bCs/>
        </w:rPr>
        <w:t>État partie devrait diffuser largement le texte du Pacte, des Protocoles facultatifs s</w:t>
      </w:r>
      <w:r w:rsidR="004B4721">
        <w:rPr>
          <w:rFonts w:eastAsia="Calibri"/>
          <w:b/>
          <w:bCs/>
        </w:rPr>
        <w:t>’</w:t>
      </w:r>
      <w:r w:rsidRPr="004B4721">
        <w:rPr>
          <w:rFonts w:eastAsia="Calibri"/>
          <w:b/>
          <w:bCs/>
        </w:rPr>
        <w:t>y rapportant, de son rapport initial et des présentes observations finales auprès des autorités judiciaires, législatives et administratives, de la société civile et des organisations non gouvernementales présentes dans le pays ainsi qu</w:t>
      </w:r>
      <w:r w:rsidR="004B4721">
        <w:rPr>
          <w:rFonts w:eastAsia="Calibri"/>
          <w:b/>
          <w:bCs/>
        </w:rPr>
        <w:t>’</w:t>
      </w:r>
      <w:r w:rsidRPr="004B4721">
        <w:rPr>
          <w:rFonts w:eastAsia="Calibri"/>
          <w:b/>
          <w:bCs/>
        </w:rPr>
        <w:t>auprès du grand public pour faire mieux connaître les droits consacrés par le Pacte. L</w:t>
      </w:r>
      <w:r w:rsidR="004B4721">
        <w:rPr>
          <w:rFonts w:eastAsia="Calibri"/>
          <w:b/>
          <w:bCs/>
        </w:rPr>
        <w:t>’</w:t>
      </w:r>
      <w:r w:rsidRPr="004B4721">
        <w:rPr>
          <w:rFonts w:eastAsia="Calibri"/>
          <w:b/>
          <w:bCs/>
        </w:rPr>
        <w:t>État</w:t>
      </w:r>
      <w:r w:rsidR="00A420DD">
        <w:rPr>
          <w:rFonts w:eastAsia="Calibri"/>
          <w:b/>
          <w:bCs/>
        </w:rPr>
        <w:t> </w:t>
      </w:r>
      <w:r w:rsidRPr="004B4721">
        <w:rPr>
          <w:rFonts w:eastAsia="Calibri"/>
          <w:b/>
          <w:bCs/>
        </w:rPr>
        <w:t>partie devrait faire en sorte que le rapport et les présentes observations finales soient traduits dans sa langue officielle.</w:t>
      </w:r>
    </w:p>
    <w:p w14:paraId="1E333778" w14:textId="77777777" w:rsidR="00127A77" w:rsidRPr="004B4721" w:rsidRDefault="00127A77" w:rsidP="004B4721">
      <w:pPr>
        <w:pStyle w:val="SingleTxtG"/>
        <w:rPr>
          <w:rFonts w:eastAsia="Calibri"/>
          <w:b/>
          <w:bCs/>
        </w:rPr>
      </w:pPr>
      <w:r>
        <w:rPr>
          <w:rFonts w:eastAsia="Calibri"/>
        </w:rPr>
        <w:t>50.</w:t>
      </w:r>
      <w:r>
        <w:rPr>
          <w:rFonts w:eastAsia="Calibri"/>
        </w:rPr>
        <w:tab/>
      </w:r>
      <w:r w:rsidRPr="004B4721">
        <w:rPr>
          <w:rFonts w:eastAsia="Calibri"/>
          <w:b/>
          <w:bCs/>
        </w:rPr>
        <w:t>Conformément au paragraphe 1 de l</w:t>
      </w:r>
      <w:r w:rsidR="004B4721">
        <w:rPr>
          <w:rFonts w:eastAsia="Calibri"/>
          <w:b/>
          <w:bCs/>
        </w:rPr>
        <w:t>’</w:t>
      </w:r>
      <w:r w:rsidRPr="004B4721">
        <w:rPr>
          <w:rFonts w:eastAsia="Calibri"/>
          <w:b/>
          <w:bCs/>
        </w:rPr>
        <w:t>article 75 du règlement intérieur du Comité, l</w:t>
      </w:r>
      <w:r w:rsidR="004B4721">
        <w:rPr>
          <w:rFonts w:eastAsia="Calibri"/>
          <w:b/>
          <w:bCs/>
        </w:rPr>
        <w:t>’</w:t>
      </w:r>
      <w:r w:rsidRPr="004B4721">
        <w:rPr>
          <w:rFonts w:eastAsia="Calibri"/>
          <w:b/>
          <w:bCs/>
        </w:rPr>
        <w:t>État partie est invité à faire parvenir, le 27 mars 2022 au plus tard, des renseignements sur la suite qu</w:t>
      </w:r>
      <w:r w:rsidR="004B4721">
        <w:rPr>
          <w:rFonts w:eastAsia="Calibri"/>
          <w:b/>
          <w:bCs/>
        </w:rPr>
        <w:t>’</w:t>
      </w:r>
      <w:r w:rsidRPr="004B4721">
        <w:rPr>
          <w:rFonts w:eastAsia="Calibri"/>
          <w:b/>
          <w:bCs/>
        </w:rPr>
        <w:t>il aura donnée aux recommandations formulées aux paragraphes 23 (mortalité infantile), 31 (déten</w:t>
      </w:r>
      <w:bookmarkStart w:id="0" w:name="_GoBack"/>
      <w:bookmarkEnd w:id="0"/>
      <w:r w:rsidRPr="004B4721">
        <w:rPr>
          <w:rFonts w:eastAsia="Calibri"/>
          <w:b/>
          <w:bCs/>
        </w:rPr>
        <w:t>tion provisoire) et 46 (participation à la conduite des affaires publiques).</w:t>
      </w:r>
    </w:p>
    <w:p w14:paraId="2DE3BD1A" w14:textId="77777777" w:rsidR="00E85C42" w:rsidRDefault="00127A77" w:rsidP="004B4721">
      <w:pPr>
        <w:pStyle w:val="SingleTxtG"/>
        <w:rPr>
          <w:rFonts w:eastAsia="Calibri"/>
          <w:b/>
          <w:bCs/>
        </w:rPr>
      </w:pPr>
      <w:r>
        <w:rPr>
          <w:rFonts w:eastAsia="Calibri"/>
        </w:rPr>
        <w:t>51.</w:t>
      </w:r>
      <w:r>
        <w:rPr>
          <w:rFonts w:eastAsia="Calibri"/>
        </w:rPr>
        <w:tab/>
      </w:r>
      <w:r w:rsidRPr="004B4721">
        <w:rPr>
          <w:rFonts w:eastAsia="Calibri"/>
          <w:b/>
          <w:bCs/>
        </w:rPr>
        <w:t>En conformité avec le cycle d</w:t>
      </w:r>
      <w:r w:rsidR="004B4721">
        <w:rPr>
          <w:rFonts w:eastAsia="Calibri"/>
          <w:b/>
          <w:bCs/>
        </w:rPr>
        <w:t>’</w:t>
      </w:r>
      <w:r w:rsidRPr="004B4721">
        <w:rPr>
          <w:rFonts w:eastAsia="Calibri"/>
          <w:b/>
          <w:bCs/>
        </w:rPr>
        <w:t>examen prévisible du Comité, l</w:t>
      </w:r>
      <w:r w:rsidR="004B4721">
        <w:rPr>
          <w:rFonts w:eastAsia="Calibri"/>
          <w:b/>
          <w:bCs/>
        </w:rPr>
        <w:t>’</w:t>
      </w:r>
      <w:r w:rsidRPr="004B4721">
        <w:rPr>
          <w:rFonts w:eastAsia="Calibri"/>
          <w:b/>
          <w:bCs/>
        </w:rPr>
        <w:t>État partie recevra en 2026 la liste de points à traiter avant soumission du rapport et aura un an pour soumettre ses réponses, qui constitueront son deuxième rapport périodique. Le</w:t>
      </w:r>
      <w:r w:rsidR="00A420DD">
        <w:rPr>
          <w:rFonts w:eastAsia="Calibri"/>
          <w:b/>
          <w:bCs/>
        </w:rPr>
        <w:t> </w:t>
      </w:r>
      <w:r w:rsidRPr="004B4721">
        <w:rPr>
          <w:rFonts w:eastAsia="Calibri"/>
          <w:b/>
          <w:bCs/>
        </w:rPr>
        <w:t>Comité demande également à l</w:t>
      </w:r>
      <w:r w:rsidR="004B4721">
        <w:rPr>
          <w:rFonts w:eastAsia="Calibri"/>
          <w:b/>
          <w:bCs/>
        </w:rPr>
        <w:t>’</w:t>
      </w:r>
      <w:r w:rsidRPr="004B4721">
        <w:rPr>
          <w:rFonts w:eastAsia="Calibri"/>
          <w:b/>
          <w:bCs/>
        </w:rPr>
        <w:t>État partie, lorsqu</w:t>
      </w:r>
      <w:r w:rsidR="004B4721">
        <w:rPr>
          <w:rFonts w:eastAsia="Calibri"/>
          <w:b/>
          <w:bCs/>
        </w:rPr>
        <w:t>’</w:t>
      </w:r>
      <w:r w:rsidRPr="004B4721">
        <w:rPr>
          <w:rFonts w:eastAsia="Calibri"/>
          <w:b/>
          <w:bCs/>
        </w:rPr>
        <w:t>il élaborera ce rapport, de tenir de vastes consultations avec la société civile et les organisations non gouvernementales présentes dans le pays. Conformément à la résolution 68/268 de l</w:t>
      </w:r>
      <w:r w:rsidR="004B4721">
        <w:rPr>
          <w:rFonts w:eastAsia="Calibri"/>
          <w:b/>
          <w:bCs/>
        </w:rPr>
        <w:t>’</w:t>
      </w:r>
      <w:r w:rsidRPr="004B4721">
        <w:rPr>
          <w:rFonts w:eastAsia="Calibri"/>
          <w:b/>
          <w:bCs/>
        </w:rPr>
        <w:t>Assemblée générale, le rapport ne devra pas dépasser 21 200 mots. Le prochain dialogue constructif avec l</w:t>
      </w:r>
      <w:r w:rsidR="004B4721">
        <w:rPr>
          <w:rFonts w:eastAsia="Calibri"/>
          <w:b/>
          <w:bCs/>
        </w:rPr>
        <w:t>’</w:t>
      </w:r>
      <w:r w:rsidRPr="004B4721">
        <w:rPr>
          <w:rFonts w:eastAsia="Calibri"/>
          <w:b/>
          <w:bCs/>
        </w:rPr>
        <w:t>État partie se tiendra en 2028, à Genève.</w:t>
      </w:r>
    </w:p>
    <w:p w14:paraId="14DA655D" w14:textId="77777777" w:rsidR="004B4721" w:rsidRPr="004B4721" w:rsidRDefault="004B4721" w:rsidP="004B4721">
      <w:pPr>
        <w:pStyle w:val="SingleTxtG"/>
        <w:spacing w:before="240" w:after="0"/>
        <w:jc w:val="center"/>
        <w:rPr>
          <w:u w:val="single"/>
        </w:rPr>
      </w:pPr>
      <w:r>
        <w:rPr>
          <w:u w:val="single"/>
        </w:rPr>
        <w:tab/>
      </w:r>
      <w:r>
        <w:rPr>
          <w:u w:val="single"/>
        </w:rPr>
        <w:tab/>
      </w:r>
      <w:r>
        <w:rPr>
          <w:u w:val="single"/>
        </w:rPr>
        <w:tab/>
      </w:r>
    </w:p>
    <w:sectPr w:rsidR="004B4721" w:rsidRPr="004B4721" w:rsidSect="00127A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D2F5" w14:textId="77777777" w:rsidR="00E220B0" w:rsidRDefault="00E220B0" w:rsidP="00F95C08">
      <w:pPr>
        <w:spacing w:line="240" w:lineRule="auto"/>
      </w:pPr>
    </w:p>
  </w:endnote>
  <w:endnote w:type="continuationSeparator" w:id="0">
    <w:p w14:paraId="5AE22C3A" w14:textId="77777777" w:rsidR="00E220B0" w:rsidRPr="00AC3823" w:rsidRDefault="00E220B0" w:rsidP="00AC3823">
      <w:pPr>
        <w:pStyle w:val="Pieddepage"/>
      </w:pPr>
    </w:p>
  </w:endnote>
  <w:endnote w:type="continuationNotice" w:id="1">
    <w:p w14:paraId="50ABD201" w14:textId="77777777" w:rsidR="00E220B0" w:rsidRDefault="00E22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2310" w14:textId="77777777" w:rsidR="00E220B0" w:rsidRPr="00127A77" w:rsidRDefault="00E220B0" w:rsidP="00127A77">
    <w:pPr>
      <w:pStyle w:val="Pieddepage"/>
      <w:tabs>
        <w:tab w:val="right" w:pos="9638"/>
      </w:tabs>
    </w:pPr>
    <w:r w:rsidRPr="00127A77">
      <w:rPr>
        <w:b/>
        <w:sz w:val="18"/>
      </w:rPr>
      <w:fldChar w:fldCharType="begin"/>
    </w:r>
    <w:r w:rsidRPr="00127A77">
      <w:rPr>
        <w:b/>
        <w:sz w:val="18"/>
      </w:rPr>
      <w:instrText xml:space="preserve"> PAGE  \* MERGEFORMAT </w:instrText>
    </w:r>
    <w:r w:rsidRPr="00127A77">
      <w:rPr>
        <w:b/>
        <w:sz w:val="18"/>
      </w:rPr>
      <w:fldChar w:fldCharType="separate"/>
    </w:r>
    <w:r w:rsidRPr="00127A77">
      <w:rPr>
        <w:b/>
        <w:noProof/>
        <w:sz w:val="18"/>
      </w:rPr>
      <w:t>2</w:t>
    </w:r>
    <w:r w:rsidRPr="00127A77">
      <w:rPr>
        <w:b/>
        <w:sz w:val="18"/>
      </w:rPr>
      <w:fldChar w:fldCharType="end"/>
    </w:r>
    <w:r>
      <w:rPr>
        <w:b/>
        <w:sz w:val="18"/>
      </w:rPr>
      <w:tab/>
    </w:r>
    <w:r>
      <w:t>GE.20-06017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820A" w14:textId="77777777" w:rsidR="00E220B0" w:rsidRPr="00127A77" w:rsidRDefault="00E220B0" w:rsidP="00127A77">
    <w:pPr>
      <w:pStyle w:val="Pieddepage"/>
      <w:tabs>
        <w:tab w:val="right" w:pos="9638"/>
      </w:tabs>
      <w:rPr>
        <w:b/>
        <w:sz w:val="18"/>
      </w:rPr>
    </w:pPr>
    <w:r>
      <w:t>GE.20-06017</w:t>
    </w:r>
    <w:r>
      <w:tab/>
    </w:r>
    <w:r w:rsidRPr="00127A77">
      <w:rPr>
        <w:b/>
        <w:sz w:val="18"/>
      </w:rPr>
      <w:fldChar w:fldCharType="begin"/>
    </w:r>
    <w:r w:rsidRPr="00127A77">
      <w:rPr>
        <w:b/>
        <w:sz w:val="18"/>
      </w:rPr>
      <w:instrText xml:space="preserve"> PAGE  \* MERGEFORMAT </w:instrText>
    </w:r>
    <w:r w:rsidRPr="00127A77">
      <w:rPr>
        <w:b/>
        <w:sz w:val="18"/>
      </w:rPr>
      <w:fldChar w:fldCharType="separate"/>
    </w:r>
    <w:r w:rsidRPr="00127A77">
      <w:rPr>
        <w:b/>
        <w:noProof/>
        <w:sz w:val="18"/>
      </w:rPr>
      <w:t>3</w:t>
    </w:r>
    <w:r w:rsidRPr="00127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B4B2" w14:textId="77777777" w:rsidR="00E220B0" w:rsidRPr="00127A77" w:rsidRDefault="00E220B0" w:rsidP="00127A7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8177714" wp14:editId="77401BF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20-06017  (F)    120620    120620</w:t>
    </w:r>
    <w:r>
      <w:rPr>
        <w:sz w:val="20"/>
      </w:rPr>
      <w:br/>
    </w:r>
    <w:r w:rsidRPr="00127A77">
      <w:rPr>
        <w:rFonts w:ascii="C39T30Lfz" w:hAnsi="C39T30Lfz"/>
        <w:sz w:val="56"/>
      </w:rPr>
      <w:t></w:t>
    </w:r>
    <w:r w:rsidRPr="00127A77">
      <w:rPr>
        <w:rFonts w:ascii="C39T30Lfz" w:hAnsi="C39T30Lfz"/>
        <w:sz w:val="56"/>
      </w:rPr>
      <w:t></w:t>
    </w:r>
    <w:r w:rsidRPr="00127A77">
      <w:rPr>
        <w:rFonts w:ascii="C39T30Lfz" w:hAnsi="C39T30Lfz"/>
        <w:sz w:val="56"/>
      </w:rPr>
      <w:t></w:t>
    </w:r>
    <w:r w:rsidRPr="00127A77">
      <w:rPr>
        <w:rFonts w:ascii="C39T30Lfz" w:hAnsi="C39T30Lfz"/>
        <w:sz w:val="56"/>
      </w:rPr>
      <w:t></w:t>
    </w:r>
    <w:r w:rsidRPr="00127A77">
      <w:rPr>
        <w:rFonts w:ascii="C39T30Lfz" w:hAnsi="C39T30Lfz"/>
        <w:sz w:val="56"/>
      </w:rPr>
      <w:t></w:t>
    </w:r>
    <w:r w:rsidRPr="00127A77">
      <w:rPr>
        <w:rFonts w:ascii="C39T30Lfz" w:hAnsi="C39T30Lfz"/>
        <w:sz w:val="56"/>
      </w:rPr>
      <w:t></w:t>
    </w:r>
    <w:r w:rsidRPr="00127A77">
      <w:rPr>
        <w:rFonts w:ascii="C39T30Lfz" w:hAnsi="C39T30Lfz"/>
        <w:sz w:val="56"/>
      </w:rPr>
      <w:t></w:t>
    </w:r>
    <w:r w:rsidRPr="00127A77">
      <w:rPr>
        <w:rFonts w:ascii="C39T30Lfz" w:hAnsi="C39T30Lfz"/>
        <w:sz w:val="56"/>
      </w:rPr>
      <w:t></w:t>
    </w:r>
    <w:r w:rsidRPr="00127A77">
      <w:rPr>
        <w:rFonts w:ascii="C39T30Lfz" w:hAnsi="C39T30Lfz"/>
        <w:sz w:val="56"/>
      </w:rPr>
      <w:t></w:t>
    </w:r>
    <w:r>
      <w:rPr>
        <w:noProof/>
        <w:sz w:val="20"/>
      </w:rPr>
      <w:drawing>
        <wp:anchor distT="0" distB="0" distL="114300" distR="114300" simplePos="0" relativeHeight="251658240" behindDoc="0" locked="0" layoutInCell="1" allowOverlap="1" wp14:anchorId="015411E2" wp14:editId="113EB93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61C5" w14:textId="77777777" w:rsidR="00E220B0" w:rsidRPr="00AC3823" w:rsidRDefault="00E220B0" w:rsidP="00AC3823">
      <w:pPr>
        <w:pStyle w:val="Pieddepage"/>
        <w:tabs>
          <w:tab w:val="right" w:pos="2155"/>
        </w:tabs>
        <w:spacing w:after="80" w:line="240" w:lineRule="atLeast"/>
        <w:ind w:left="680"/>
        <w:rPr>
          <w:u w:val="single"/>
        </w:rPr>
      </w:pPr>
      <w:r>
        <w:rPr>
          <w:u w:val="single"/>
        </w:rPr>
        <w:tab/>
      </w:r>
    </w:p>
  </w:footnote>
  <w:footnote w:type="continuationSeparator" w:id="0">
    <w:p w14:paraId="6E19E5B4" w14:textId="77777777" w:rsidR="00E220B0" w:rsidRPr="00AC3823" w:rsidRDefault="00E220B0" w:rsidP="00AC3823">
      <w:pPr>
        <w:pStyle w:val="Pieddepage"/>
        <w:tabs>
          <w:tab w:val="right" w:pos="2155"/>
        </w:tabs>
        <w:spacing w:after="80" w:line="240" w:lineRule="atLeast"/>
        <w:ind w:left="680"/>
        <w:rPr>
          <w:u w:val="single"/>
        </w:rPr>
      </w:pPr>
      <w:r>
        <w:rPr>
          <w:u w:val="single"/>
        </w:rPr>
        <w:tab/>
      </w:r>
    </w:p>
  </w:footnote>
  <w:footnote w:type="continuationNotice" w:id="1">
    <w:p w14:paraId="4F11087D" w14:textId="77777777" w:rsidR="00E220B0" w:rsidRPr="00AC3823" w:rsidRDefault="00E220B0">
      <w:pPr>
        <w:spacing w:line="240" w:lineRule="auto"/>
        <w:rPr>
          <w:sz w:val="2"/>
          <w:szCs w:val="2"/>
        </w:rPr>
      </w:pPr>
    </w:p>
  </w:footnote>
  <w:footnote w:id="2">
    <w:p w14:paraId="2E530EC0" w14:textId="77777777" w:rsidR="00E220B0" w:rsidRPr="00CE5093" w:rsidRDefault="00E220B0">
      <w:pPr>
        <w:pStyle w:val="Notedebasdepage"/>
      </w:pPr>
      <w:r>
        <w:rPr>
          <w:rStyle w:val="Appelnotedebasdep"/>
        </w:rPr>
        <w:tab/>
      </w:r>
      <w:r w:rsidRPr="00CE5093">
        <w:rPr>
          <w:rStyle w:val="Appelnotedebasdep"/>
          <w:sz w:val="20"/>
          <w:vertAlign w:val="baseline"/>
        </w:rPr>
        <w:t>*</w:t>
      </w:r>
      <w:r>
        <w:rPr>
          <w:rStyle w:val="Appelnotedebasdep"/>
          <w:sz w:val="20"/>
          <w:vertAlign w:val="baseline"/>
        </w:rPr>
        <w:tab/>
      </w:r>
      <w:r w:rsidRPr="00423139">
        <w:t>Adoptées par le Comité à sa 128</w:t>
      </w:r>
      <w:r w:rsidRPr="00C94176">
        <w:rPr>
          <w:vertAlign w:val="superscript"/>
        </w:rPr>
        <w:t>e</w:t>
      </w:r>
      <w:r w:rsidRPr="00423139">
        <w:t> session (2-27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CC46" w14:textId="1A4C25FF" w:rsidR="00E220B0" w:rsidRPr="00127A77" w:rsidRDefault="00E220B0">
    <w:pPr>
      <w:pStyle w:val="En-tte"/>
    </w:pPr>
    <w:fldSimple w:instr=" TITLE  \* MERGEFORMAT ">
      <w:r w:rsidR="005C4739">
        <w:t>CCPR/C/DMA/COAR/1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1920" w14:textId="03943724" w:rsidR="00E220B0" w:rsidRPr="00127A77" w:rsidRDefault="00E220B0" w:rsidP="00127A77">
    <w:pPr>
      <w:pStyle w:val="En-tte"/>
      <w:jc w:val="right"/>
    </w:pPr>
    <w:fldSimple w:instr=" TITLE  \* MERGEFORMAT ">
      <w:r w:rsidR="005C4739">
        <w:t>CCPR/C/DMA/COAR/1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7F3F"/>
    <w:rsid w:val="00017F94"/>
    <w:rsid w:val="00023842"/>
    <w:rsid w:val="000334F9"/>
    <w:rsid w:val="0007796D"/>
    <w:rsid w:val="000B7790"/>
    <w:rsid w:val="000C2225"/>
    <w:rsid w:val="00111F2F"/>
    <w:rsid w:val="00127A77"/>
    <w:rsid w:val="0014365E"/>
    <w:rsid w:val="00176178"/>
    <w:rsid w:val="001B379B"/>
    <w:rsid w:val="001F525A"/>
    <w:rsid w:val="00223272"/>
    <w:rsid w:val="00235F8C"/>
    <w:rsid w:val="0024779E"/>
    <w:rsid w:val="002B7BC7"/>
    <w:rsid w:val="002E2D46"/>
    <w:rsid w:val="0032225A"/>
    <w:rsid w:val="003402F1"/>
    <w:rsid w:val="00351332"/>
    <w:rsid w:val="003A6E96"/>
    <w:rsid w:val="00446FE5"/>
    <w:rsid w:val="00452396"/>
    <w:rsid w:val="004B4721"/>
    <w:rsid w:val="005505B7"/>
    <w:rsid w:val="00573BE5"/>
    <w:rsid w:val="00586ED3"/>
    <w:rsid w:val="00596AA9"/>
    <w:rsid w:val="005A607D"/>
    <w:rsid w:val="005A615C"/>
    <w:rsid w:val="005C4739"/>
    <w:rsid w:val="006D5CF5"/>
    <w:rsid w:val="006F7144"/>
    <w:rsid w:val="006F71EA"/>
    <w:rsid w:val="0071601D"/>
    <w:rsid w:val="00793E85"/>
    <w:rsid w:val="007A611C"/>
    <w:rsid w:val="007A62E6"/>
    <w:rsid w:val="007C0B4B"/>
    <w:rsid w:val="007C7C8F"/>
    <w:rsid w:val="007E2032"/>
    <w:rsid w:val="0080684C"/>
    <w:rsid w:val="008560DB"/>
    <w:rsid w:val="00871C75"/>
    <w:rsid w:val="008776DC"/>
    <w:rsid w:val="008C626E"/>
    <w:rsid w:val="009705C8"/>
    <w:rsid w:val="009B1E6C"/>
    <w:rsid w:val="009E2C6A"/>
    <w:rsid w:val="00A420DD"/>
    <w:rsid w:val="00A9151D"/>
    <w:rsid w:val="00AA6A35"/>
    <w:rsid w:val="00AC3823"/>
    <w:rsid w:val="00AE323C"/>
    <w:rsid w:val="00AE7F3F"/>
    <w:rsid w:val="00B00181"/>
    <w:rsid w:val="00B765F7"/>
    <w:rsid w:val="00BA0CA9"/>
    <w:rsid w:val="00C01ACF"/>
    <w:rsid w:val="00C02897"/>
    <w:rsid w:val="00CA7BC4"/>
    <w:rsid w:val="00CE5093"/>
    <w:rsid w:val="00D05667"/>
    <w:rsid w:val="00D3439C"/>
    <w:rsid w:val="00D744E5"/>
    <w:rsid w:val="00D83177"/>
    <w:rsid w:val="00DB1831"/>
    <w:rsid w:val="00DD3BFD"/>
    <w:rsid w:val="00DF64F2"/>
    <w:rsid w:val="00DF6678"/>
    <w:rsid w:val="00E220B0"/>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5BDBB"/>
  <w15:docId w15:val="{CB010F9B-32C6-421A-A555-9A8BF74A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5140</Words>
  <Characters>30126</Characters>
  <Application>Microsoft Office Word</Application>
  <DocSecurity>0</DocSecurity>
  <Lines>2738</Lines>
  <Paragraphs>1175</Paragraphs>
  <ScaleCrop>false</ScaleCrop>
  <HeadingPairs>
    <vt:vector size="2" baseType="variant">
      <vt:variant>
        <vt:lpstr>Titre</vt:lpstr>
      </vt:variant>
      <vt:variant>
        <vt:i4>1</vt:i4>
      </vt:variant>
    </vt:vector>
  </HeadingPairs>
  <TitlesOfParts>
    <vt:vector size="1" baseType="lpstr">
      <vt:lpstr>CCPR/C/DMA/COAR/1</vt:lpstr>
    </vt:vector>
  </TitlesOfParts>
  <Company>DCM</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CCPR/C/DMA/COAR/1</dc:title>
  <dc:subject/>
  <dc:creator>Julien OKRZESIK</dc:creator>
  <cp:keywords/>
  <cp:lastModifiedBy>Julien Okrzesik</cp:lastModifiedBy>
  <cp:revision>3</cp:revision>
  <cp:lastPrinted>2020-06-12T13:15:00Z</cp:lastPrinted>
  <dcterms:created xsi:type="dcterms:W3CDTF">2020-06-12T13:15:00Z</dcterms:created>
  <dcterms:modified xsi:type="dcterms:W3CDTF">2020-06-12T13:15:00Z</dcterms:modified>
</cp:coreProperties>
</file>