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tcBorders>
          </w:tcPr>
          <w:p w:rsidR="00AD0014" w:rsidRPr="000F3A9F" w:rsidRDefault="00AD0014" w:rsidP="00BC55C8"/>
        </w:tc>
        <w:tc>
          <w:tcPr>
            <w:tcW w:w="1885" w:type="dxa"/>
            <w:vAlign w:val="bottom"/>
          </w:tcPr>
          <w:p w:rsidR="00AD0014" w:rsidRPr="00DB7679" w:rsidRDefault="00460CB7" w:rsidP="00BC55C8">
            <w:pPr>
              <w:spacing w:after="80" w:line="480" w:lineRule="exact"/>
              <w:jc w:val="left"/>
              <w:rPr>
                <w:szCs w:val="40"/>
              </w:rPr>
            </w:pPr>
            <w:r>
              <w:rPr>
                <w:szCs w:val="40"/>
                <w:rtl/>
              </w:rPr>
              <w:t xml:space="preserve"> </w:t>
            </w:r>
            <w:r w:rsidR="00AD0014" w:rsidRPr="00DB7679">
              <w:rPr>
                <w:szCs w:val="40"/>
                <w:rtl/>
              </w:rPr>
              <w:t>الأمم المتحدة</w:t>
            </w:r>
          </w:p>
        </w:tc>
        <w:tc>
          <w:tcPr>
            <w:tcW w:w="6480" w:type="dxa"/>
            <w:gridSpan w:val="2"/>
            <w:vAlign w:val="bottom"/>
          </w:tcPr>
          <w:p w:rsidR="00AD0014" w:rsidRPr="00DB7679" w:rsidRDefault="00BB2E9E" w:rsidP="00BB2E9E">
            <w:pPr>
              <w:bidi w:val="0"/>
              <w:spacing w:after="20"/>
              <w:jc w:val="left"/>
              <w:rPr>
                <w:szCs w:val="20"/>
              </w:rPr>
            </w:pPr>
            <w:r w:rsidRPr="00BB2E9E">
              <w:rPr>
                <w:sz w:val="40"/>
                <w:szCs w:val="20"/>
              </w:rPr>
              <w:t>CEDAW</w:t>
            </w:r>
            <w:r>
              <w:rPr>
                <w:szCs w:val="20"/>
              </w:rPr>
              <w:t>/C/PRY/CO/</w:t>
            </w:r>
            <w:r w:rsidRPr="007E0BB0">
              <w:rPr>
                <w:szCs w:val="20"/>
              </w:rPr>
              <w:t>6</w:t>
            </w:r>
          </w:p>
        </w:tc>
      </w:tr>
      <w:tr w:rsidR="00257225" w:rsidRPr="00DB7679" w:rsidTr="005B46D9">
        <w:trPr>
          <w:trHeight w:hRule="exact" w:val="2835"/>
        </w:trPr>
        <w:tc>
          <w:tcPr>
            <w:tcW w:w="1274" w:type="dxa"/>
            <w:tcBorders>
              <w:bottom w:val="single" w:sz="12" w:space="0" w:color="auto"/>
            </w:tcBorders>
          </w:tcPr>
          <w:p w:rsidR="00257225" w:rsidRPr="00DB7679" w:rsidRDefault="00F7241B" w:rsidP="00D75657">
            <w:pPr>
              <w:jc w:val="cente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75pt" o:allowincell="f" o:allowoverlap="f">
                  <v:imagedata r:id="rId7" o:title=""/>
                </v:shape>
              </w:pict>
            </w:r>
          </w:p>
        </w:tc>
        <w:tc>
          <w:tcPr>
            <w:tcW w:w="4753" w:type="dxa"/>
            <w:gridSpan w:val="2"/>
            <w:tcBorders>
              <w:bottom w:val="single" w:sz="12" w:space="0" w:color="auto"/>
            </w:tcBorders>
          </w:tcPr>
          <w:p w:rsidR="00257225" w:rsidRPr="005B46D9" w:rsidRDefault="00257225" w:rsidP="002225D3">
            <w:pPr>
              <w:jc w:val="center"/>
              <w:rPr>
                <w:szCs w:val="60"/>
              </w:rPr>
            </w:pPr>
          </w:p>
        </w:tc>
        <w:tc>
          <w:tcPr>
            <w:tcW w:w="3612" w:type="dxa"/>
            <w:tcBorders>
              <w:bottom w:val="single" w:sz="12" w:space="0" w:color="auto"/>
            </w:tcBorders>
          </w:tcPr>
          <w:p w:rsidR="00BB2E9E" w:rsidRDefault="00BB2E9E" w:rsidP="00BB2E9E">
            <w:pPr>
              <w:bidi w:val="0"/>
              <w:spacing w:before="240"/>
              <w:jc w:val="left"/>
            </w:pPr>
            <w:r>
              <w:t>Distr.: General</w:t>
            </w:r>
          </w:p>
          <w:p w:rsidR="00BB2E9E" w:rsidRDefault="00BB2E9E" w:rsidP="00BB2E9E">
            <w:pPr>
              <w:bidi w:val="0"/>
              <w:jc w:val="left"/>
            </w:pPr>
            <w:r w:rsidRPr="007E0BB0">
              <w:t>8</w:t>
            </w:r>
            <w:r>
              <w:t xml:space="preserve"> November </w:t>
            </w:r>
            <w:r w:rsidRPr="007E0BB0">
              <w:t>2011</w:t>
            </w:r>
          </w:p>
          <w:p w:rsidR="00BB2E9E" w:rsidRDefault="00BB2E9E" w:rsidP="00BB2E9E">
            <w:pPr>
              <w:bidi w:val="0"/>
              <w:jc w:val="left"/>
            </w:pPr>
            <w:r>
              <w:t>Arabic</w:t>
            </w:r>
          </w:p>
          <w:p w:rsidR="00257225" w:rsidRPr="008B4BC6" w:rsidRDefault="00BB2E9E" w:rsidP="00BB2E9E">
            <w:pPr>
              <w:bidi w:val="0"/>
              <w:jc w:val="left"/>
            </w:pPr>
            <w:r>
              <w:t>Original: English</w:t>
            </w:r>
          </w:p>
        </w:tc>
      </w:tr>
    </w:tbl>
    <w:p w:rsidR="00BB2E9E" w:rsidRPr="00BB2E9E" w:rsidRDefault="00BB2E9E" w:rsidP="00BB2E9E">
      <w:pPr>
        <w:spacing w:before="120" w:line="380" w:lineRule="exact"/>
        <w:rPr>
          <w:b/>
          <w:bCs/>
          <w:sz w:val="26"/>
          <w:szCs w:val="36"/>
          <w:rtl/>
          <w:lang w:val="fr-CH"/>
        </w:rPr>
      </w:pPr>
      <w:r w:rsidRPr="00BB2E9E">
        <w:rPr>
          <w:b/>
          <w:bCs/>
          <w:sz w:val="26"/>
          <w:szCs w:val="36"/>
          <w:rtl/>
          <w:lang w:val="fr-CH"/>
        </w:rPr>
        <w:t>اللجنة المعنية بالقضاء على التمييز ضد المرأة</w:t>
      </w:r>
    </w:p>
    <w:p w:rsidR="00BB2E9E" w:rsidRDefault="00BB2E9E" w:rsidP="00BB2E9E">
      <w:pPr>
        <w:spacing w:line="380" w:lineRule="exact"/>
        <w:rPr>
          <w:b/>
          <w:bCs/>
          <w:rtl/>
          <w:lang w:val="fr-CH"/>
        </w:rPr>
      </w:pPr>
      <w:r>
        <w:rPr>
          <w:b/>
          <w:bCs/>
          <w:rtl/>
          <w:lang w:val="fr-CH"/>
        </w:rPr>
        <w:t>الدورة الخمسون</w:t>
      </w:r>
    </w:p>
    <w:p w:rsidR="00BB2E9E" w:rsidRDefault="00BB2E9E" w:rsidP="00BB2E9E">
      <w:pPr>
        <w:spacing w:line="380" w:lineRule="exact"/>
        <w:rPr>
          <w:rtl/>
          <w:lang w:val="fr-CH"/>
        </w:rPr>
      </w:pPr>
      <w:r w:rsidRPr="007E0BB0">
        <w:rPr>
          <w:rtl/>
          <w:lang w:val="fr-CH"/>
        </w:rPr>
        <w:t>3</w:t>
      </w:r>
      <w:r>
        <w:rPr>
          <w:rtl/>
          <w:lang w:val="fr-CH"/>
        </w:rPr>
        <w:t>-</w:t>
      </w:r>
      <w:r w:rsidRPr="007E0BB0">
        <w:rPr>
          <w:rtl/>
          <w:lang w:val="fr-CH"/>
        </w:rPr>
        <w:t>21</w:t>
      </w:r>
      <w:r>
        <w:rPr>
          <w:rtl/>
          <w:lang w:val="fr-CH"/>
        </w:rPr>
        <w:t xml:space="preserve"> تشرين الأول/أكتوبر </w:t>
      </w:r>
      <w:r w:rsidRPr="007E0BB0">
        <w:rPr>
          <w:rtl/>
          <w:lang w:val="fr-CH"/>
        </w:rPr>
        <w:t>2011</w:t>
      </w:r>
    </w:p>
    <w:p w:rsidR="00BB2E9E" w:rsidRDefault="00BB2E9E" w:rsidP="00B60C00">
      <w:pPr>
        <w:pStyle w:val="HChGA"/>
        <w:rPr>
          <w:rtl/>
          <w:lang w:val="fr-CH"/>
        </w:rPr>
      </w:pPr>
      <w:r>
        <w:rPr>
          <w:rtl/>
          <w:lang w:val="fr-CH"/>
        </w:rPr>
        <w:tab/>
      </w:r>
      <w:r>
        <w:rPr>
          <w:rtl/>
          <w:lang w:val="fr-CH"/>
        </w:rPr>
        <w:tab/>
        <w:t>الملاحظات الختامية للجنة المعنية بالقضاء على التمييز ضد المرأة</w:t>
      </w:r>
    </w:p>
    <w:p w:rsidR="00BB2E9E" w:rsidRDefault="00BB2E9E" w:rsidP="00B60C00">
      <w:pPr>
        <w:pStyle w:val="HChGA"/>
        <w:spacing w:before="240"/>
        <w:rPr>
          <w:rtl/>
          <w:lang w:val="fr-CH"/>
        </w:rPr>
      </w:pPr>
      <w:r>
        <w:rPr>
          <w:rtl/>
          <w:lang w:val="fr-CH"/>
        </w:rPr>
        <w:tab/>
      </w:r>
      <w:r>
        <w:rPr>
          <w:rtl/>
          <w:lang w:val="fr-CH"/>
        </w:rPr>
        <w:tab/>
        <w:t>باراغواي</w:t>
      </w:r>
    </w:p>
    <w:p w:rsidR="00BB2E9E" w:rsidRDefault="00BB2E9E" w:rsidP="007E0BB0">
      <w:pPr>
        <w:pStyle w:val="SingleTxtGA"/>
        <w:rPr>
          <w:rtl/>
        </w:rPr>
      </w:pPr>
      <w:r w:rsidRPr="007E0BB0">
        <w:rPr>
          <w:rtl/>
          <w:lang w:val="fr-CH"/>
        </w:rPr>
        <w:t>1</w:t>
      </w:r>
      <w:r>
        <w:rPr>
          <w:rtl/>
          <w:lang w:val="fr-CH"/>
        </w:rPr>
        <w:t>-</w:t>
      </w:r>
      <w:r>
        <w:rPr>
          <w:rtl/>
          <w:lang w:val="fr-CH"/>
        </w:rPr>
        <w:tab/>
        <w:t>نظرت اللجنة في التقرير الدوري السادس لباراغواي (</w:t>
      </w:r>
      <w:r>
        <w:rPr>
          <w:lang w:val="fr-CH"/>
        </w:rPr>
        <w:t>CEDAW/C/PAR/</w:t>
      </w:r>
      <w:r w:rsidRPr="007E0BB0">
        <w:rPr>
          <w:lang w:val="fr-CH"/>
        </w:rPr>
        <w:t>6</w:t>
      </w:r>
      <w:r>
        <w:rPr>
          <w:rtl/>
        </w:rPr>
        <w:t xml:space="preserve"> و</w:t>
      </w:r>
      <w:r>
        <w:rPr>
          <w:lang w:val="fr-CH"/>
        </w:rPr>
        <w:t>Corr.</w:t>
      </w:r>
      <w:r w:rsidRPr="007E0BB0">
        <w:rPr>
          <w:lang w:val="fr-CH"/>
        </w:rPr>
        <w:t>1</w:t>
      </w:r>
      <w:r>
        <w:rPr>
          <w:rtl/>
        </w:rPr>
        <w:t xml:space="preserve">) في جلستيها </w:t>
      </w:r>
      <w:r w:rsidR="007E0BB0" w:rsidRPr="007E0BB0">
        <w:rPr>
          <w:rFonts w:hint="cs"/>
          <w:rtl/>
        </w:rPr>
        <w:t>1000</w:t>
      </w:r>
      <w:r>
        <w:rPr>
          <w:rtl/>
        </w:rPr>
        <w:t xml:space="preserve"> و</w:t>
      </w:r>
      <w:r w:rsidR="007E0BB0" w:rsidRPr="007E0BB0">
        <w:rPr>
          <w:rFonts w:hint="cs"/>
          <w:rtl/>
        </w:rPr>
        <w:t>1001</w:t>
      </w:r>
      <w:r>
        <w:rPr>
          <w:rtl/>
        </w:rPr>
        <w:t xml:space="preserve"> المعقودتين في </w:t>
      </w:r>
      <w:r w:rsidRPr="007E0BB0">
        <w:rPr>
          <w:rtl/>
        </w:rPr>
        <w:t>5</w:t>
      </w:r>
      <w:r>
        <w:rPr>
          <w:rtl/>
        </w:rPr>
        <w:t xml:space="preserve"> تشرين الأول/أكتوبر </w:t>
      </w:r>
      <w:r w:rsidRPr="007E0BB0">
        <w:rPr>
          <w:rtl/>
        </w:rPr>
        <w:t>2011</w:t>
      </w:r>
      <w:r>
        <w:rPr>
          <w:rtl/>
        </w:rPr>
        <w:t xml:space="preserve"> (</w:t>
      </w:r>
      <w:r w:rsidRPr="0048444E">
        <w:t>CEDAW/C/SR.</w:t>
      </w:r>
      <w:r w:rsidRPr="007E0BB0">
        <w:t>1000</w:t>
      </w:r>
      <w:r>
        <w:rPr>
          <w:rtl/>
        </w:rPr>
        <w:t xml:space="preserve"> و</w:t>
      </w:r>
      <w:r>
        <w:rPr>
          <w:lang w:val="fr-CH"/>
        </w:rPr>
        <w:t>SR.</w:t>
      </w:r>
      <w:r w:rsidRPr="007E0BB0">
        <w:rPr>
          <w:lang w:val="fr-CH"/>
        </w:rPr>
        <w:t>1001</w:t>
      </w:r>
      <w:r>
        <w:rPr>
          <w:rtl/>
        </w:rPr>
        <w:t xml:space="preserve">). وترد قائمة القضايا والمسائل التي طرحتها اللجنة في الوثيقة </w:t>
      </w:r>
      <w:r w:rsidRPr="0048444E">
        <w:t>CEDAW/C/PRY/Q/</w:t>
      </w:r>
      <w:r w:rsidRPr="007E0BB0">
        <w:t>6</w:t>
      </w:r>
      <w:r>
        <w:rPr>
          <w:rtl/>
        </w:rPr>
        <w:t xml:space="preserve">، فيما ترد ردود حكومة باراغواي في الوثيقة </w:t>
      </w:r>
      <w:r w:rsidRPr="0048444E">
        <w:t>CEDAW/C/PRY/Q/</w:t>
      </w:r>
      <w:r w:rsidRPr="007E0BB0">
        <w:t>6</w:t>
      </w:r>
      <w:r w:rsidRPr="0048444E">
        <w:t>/Add.</w:t>
      </w:r>
      <w:r w:rsidRPr="007E0BB0">
        <w:t>1</w:t>
      </w:r>
      <w:r>
        <w:rPr>
          <w:rtl/>
        </w:rPr>
        <w:t>.</w:t>
      </w:r>
    </w:p>
    <w:p w:rsidR="00BB2E9E" w:rsidRDefault="00BB2E9E" w:rsidP="00BB2E9E">
      <w:pPr>
        <w:pStyle w:val="H1GA"/>
        <w:rPr>
          <w:rtl/>
        </w:rPr>
      </w:pPr>
      <w:r>
        <w:rPr>
          <w:rtl/>
        </w:rPr>
        <w:tab/>
        <w:t>ألف -</w:t>
      </w:r>
      <w:r>
        <w:rPr>
          <w:rtl/>
        </w:rPr>
        <w:tab/>
        <w:t>مقدمة</w:t>
      </w:r>
    </w:p>
    <w:p w:rsidR="00BB2E9E" w:rsidRPr="0041134F" w:rsidRDefault="00BB2E9E" w:rsidP="00BB2E9E">
      <w:pPr>
        <w:pStyle w:val="SingleTxtGA"/>
        <w:rPr>
          <w:spacing w:val="-3"/>
          <w:rtl/>
        </w:rPr>
      </w:pPr>
      <w:r w:rsidRPr="007E0BB0">
        <w:rPr>
          <w:spacing w:val="-3"/>
          <w:rtl/>
        </w:rPr>
        <w:t>2</w:t>
      </w:r>
      <w:r w:rsidRPr="0041134F">
        <w:rPr>
          <w:spacing w:val="-3"/>
          <w:rtl/>
        </w:rPr>
        <w:t>-</w:t>
      </w:r>
      <w:r w:rsidRPr="0041134F">
        <w:rPr>
          <w:spacing w:val="-3"/>
          <w:rtl/>
        </w:rPr>
        <w:tab/>
        <w:t>تعرب اللجنة عن تقديرها للدولة الطرف على تقريرها الدوري السادس الذي تضمن معلومات مفصلة عن تنفيذ الملاحظات الختامية السابقة للجنة (</w:t>
      </w:r>
      <w:r w:rsidRPr="0041134F">
        <w:rPr>
          <w:spacing w:val="-3"/>
        </w:rPr>
        <w:t>CEDAW/CRC/PAR/CO/</w:t>
      </w:r>
      <w:r w:rsidRPr="007E0BB0">
        <w:rPr>
          <w:spacing w:val="-3"/>
        </w:rPr>
        <w:t>3</w:t>
      </w:r>
      <w:r w:rsidRPr="0041134F">
        <w:rPr>
          <w:spacing w:val="-3"/>
        </w:rPr>
        <w:t>-</w:t>
      </w:r>
      <w:r w:rsidRPr="007E0BB0">
        <w:rPr>
          <w:spacing w:val="-3"/>
        </w:rPr>
        <w:t>5</w:t>
      </w:r>
      <w:r w:rsidRPr="0041134F">
        <w:rPr>
          <w:spacing w:val="-3"/>
          <w:rtl/>
        </w:rPr>
        <w:t>)؛ غير أنها لم تتبع بدقة مبادئ اللجنة التوجيهية لإعداد التقارير. وتشيد اللجنة بالدولة الطرف لعرضها الشفوي والردود الخطية التي قدمتها على قائمة القضايا والمسائل التي طرحها فريقها العامل لما قبل الدورة، وعلى ردودها الصادقة والصريحة على الأسئلة التي طرحتها اللجنة شفوياً.</w:t>
      </w:r>
    </w:p>
    <w:p w:rsidR="00BB2E9E" w:rsidRDefault="00BB2E9E" w:rsidP="00B60C00">
      <w:pPr>
        <w:pStyle w:val="SingleTxtGA"/>
        <w:rPr>
          <w:rtl/>
        </w:rPr>
      </w:pPr>
      <w:r w:rsidRPr="007E0BB0">
        <w:rPr>
          <w:rtl/>
        </w:rPr>
        <w:t>3</w:t>
      </w:r>
      <w:r>
        <w:rPr>
          <w:rtl/>
        </w:rPr>
        <w:t>-</w:t>
      </w:r>
      <w:r>
        <w:rPr>
          <w:rtl/>
        </w:rPr>
        <w:tab/>
        <w:t xml:space="preserve">كما تشيد اللجنة بالدولة الطرف </w:t>
      </w:r>
      <w:r w:rsidR="00B60C00">
        <w:rPr>
          <w:rFonts w:hint="cs"/>
          <w:rtl/>
        </w:rPr>
        <w:t>ل</w:t>
      </w:r>
      <w:r>
        <w:rPr>
          <w:rtl/>
        </w:rPr>
        <w:t>وفدها الرفيع المستوى الذي ترأسه الأمين التنفيذي لأمانة المرأة برئاسة الجمهورية (</w:t>
      </w:r>
      <w:proofErr w:type="spellStart"/>
      <w:r w:rsidRPr="0048444E">
        <w:rPr>
          <w:rStyle w:val="Emphasis"/>
          <w:rFonts w:cs="Traditional Arabic"/>
        </w:rPr>
        <w:t>Secretaría</w:t>
      </w:r>
      <w:proofErr w:type="spellEnd"/>
      <w:r w:rsidRPr="0048444E">
        <w:rPr>
          <w:rStyle w:val="Emphasis"/>
          <w:rFonts w:cs="Traditional Arabic"/>
        </w:rPr>
        <w:t xml:space="preserve"> de la </w:t>
      </w:r>
      <w:proofErr w:type="spellStart"/>
      <w:r w:rsidRPr="0048444E">
        <w:rPr>
          <w:rStyle w:val="Emphasis"/>
          <w:rFonts w:cs="Traditional Arabic"/>
        </w:rPr>
        <w:t>Mujer</w:t>
      </w:r>
      <w:proofErr w:type="spellEnd"/>
      <w:r w:rsidRPr="0048444E">
        <w:rPr>
          <w:rStyle w:val="st"/>
          <w:rFonts w:cs="Traditional Arabic"/>
          <w:i/>
          <w:iCs/>
        </w:rPr>
        <w:t xml:space="preserve"> de la </w:t>
      </w:r>
      <w:proofErr w:type="spellStart"/>
      <w:r w:rsidRPr="0048444E">
        <w:rPr>
          <w:rStyle w:val="st"/>
          <w:rFonts w:cs="Traditional Arabic"/>
          <w:i/>
          <w:iCs/>
        </w:rPr>
        <w:t>Presidencia</w:t>
      </w:r>
      <w:proofErr w:type="spellEnd"/>
      <w:r w:rsidRPr="0048444E">
        <w:rPr>
          <w:rStyle w:val="st"/>
          <w:rFonts w:cs="Traditional Arabic"/>
          <w:i/>
          <w:iCs/>
        </w:rPr>
        <w:t xml:space="preserve"> de la </w:t>
      </w:r>
      <w:proofErr w:type="spellStart"/>
      <w:r w:rsidRPr="0048444E">
        <w:rPr>
          <w:rStyle w:val="st"/>
          <w:rFonts w:cs="Traditional Arabic"/>
          <w:i/>
          <w:iCs/>
        </w:rPr>
        <w:t>República</w:t>
      </w:r>
      <w:proofErr w:type="spellEnd"/>
      <w:r>
        <w:rPr>
          <w:rtl/>
        </w:rPr>
        <w:t>)، الذي تضمن في صفوفه وزير الشؤون العامة وممثلين عن وزارة الإدارة العمومية (</w:t>
      </w:r>
      <w:proofErr w:type="spellStart"/>
      <w:r w:rsidRPr="0048444E">
        <w:rPr>
          <w:rStyle w:val="Emphasis"/>
          <w:rFonts w:cs="Traditional Arabic"/>
        </w:rPr>
        <w:t>Secretaría</w:t>
      </w:r>
      <w:proofErr w:type="spellEnd"/>
      <w:r w:rsidRPr="0048444E">
        <w:rPr>
          <w:rStyle w:val="Emphasis"/>
          <w:rFonts w:cs="Traditional Arabic"/>
        </w:rPr>
        <w:t xml:space="preserve"> de la </w:t>
      </w:r>
      <w:proofErr w:type="spellStart"/>
      <w:r w:rsidRPr="0048444E">
        <w:rPr>
          <w:rStyle w:val="Emphasis"/>
          <w:rFonts w:cs="Traditional Arabic"/>
        </w:rPr>
        <w:t>Función</w:t>
      </w:r>
      <w:proofErr w:type="spellEnd"/>
      <w:r w:rsidRPr="0048444E">
        <w:rPr>
          <w:rStyle w:val="Emphasis"/>
          <w:rFonts w:cs="Traditional Arabic"/>
        </w:rPr>
        <w:t xml:space="preserve"> </w:t>
      </w:r>
      <w:proofErr w:type="spellStart"/>
      <w:r w:rsidRPr="0048444E">
        <w:rPr>
          <w:rStyle w:val="Emphasis"/>
          <w:rFonts w:cs="Traditional Arabic"/>
        </w:rPr>
        <w:t>Pública</w:t>
      </w:r>
      <w:proofErr w:type="spellEnd"/>
      <w:r>
        <w:rPr>
          <w:rtl/>
        </w:rPr>
        <w:t>) ومحكمة العدل العليا (</w:t>
      </w:r>
      <w:r w:rsidRPr="0048444E">
        <w:rPr>
          <w:rStyle w:val="Emphasis"/>
          <w:rFonts w:cs="Traditional Arabic"/>
        </w:rPr>
        <w:t xml:space="preserve">Corte </w:t>
      </w:r>
      <w:proofErr w:type="spellStart"/>
      <w:r w:rsidRPr="0048444E">
        <w:rPr>
          <w:rStyle w:val="Emphasis"/>
          <w:rFonts w:cs="Traditional Arabic"/>
        </w:rPr>
        <w:t>Suprema</w:t>
      </w:r>
      <w:proofErr w:type="spellEnd"/>
      <w:r w:rsidRPr="0048444E">
        <w:rPr>
          <w:rStyle w:val="Emphasis"/>
          <w:rFonts w:cs="Traditional Arabic"/>
        </w:rPr>
        <w:t xml:space="preserve"> de </w:t>
      </w:r>
      <w:proofErr w:type="spellStart"/>
      <w:r w:rsidRPr="0048444E">
        <w:rPr>
          <w:rStyle w:val="Emphasis"/>
          <w:rFonts w:cs="Traditional Arabic"/>
        </w:rPr>
        <w:t>Justicia</w:t>
      </w:r>
      <w:proofErr w:type="spellEnd"/>
      <w:r>
        <w:rPr>
          <w:rtl/>
        </w:rPr>
        <w:t>) ووزارة العدل والعمل (</w:t>
      </w:r>
      <w:proofErr w:type="spellStart"/>
      <w:r w:rsidRPr="0048444E">
        <w:rPr>
          <w:rStyle w:val="Emphasis"/>
          <w:rFonts w:cs="Traditional Arabic"/>
        </w:rPr>
        <w:t>Ministerio</w:t>
      </w:r>
      <w:proofErr w:type="spellEnd"/>
      <w:r w:rsidRPr="0048444E">
        <w:rPr>
          <w:rStyle w:val="Emphasis"/>
          <w:rFonts w:cs="Traditional Arabic"/>
        </w:rPr>
        <w:t xml:space="preserve"> de </w:t>
      </w:r>
      <w:proofErr w:type="spellStart"/>
      <w:r w:rsidRPr="0048444E">
        <w:rPr>
          <w:rStyle w:val="Emphasis"/>
          <w:rFonts w:cs="Traditional Arabic"/>
        </w:rPr>
        <w:t>Justicia</w:t>
      </w:r>
      <w:proofErr w:type="spellEnd"/>
      <w:r w:rsidRPr="0048444E">
        <w:rPr>
          <w:rStyle w:val="Emphasis"/>
          <w:rFonts w:cs="Traditional Arabic"/>
        </w:rPr>
        <w:t xml:space="preserve"> y</w:t>
      </w:r>
      <w:r w:rsidRPr="0048444E">
        <w:rPr>
          <w:rStyle w:val="st"/>
          <w:rFonts w:cs="Traditional Arabic"/>
        </w:rPr>
        <w:t xml:space="preserve"> </w:t>
      </w:r>
      <w:proofErr w:type="spellStart"/>
      <w:r w:rsidRPr="0048444E">
        <w:rPr>
          <w:rStyle w:val="st"/>
          <w:rFonts w:cs="Traditional Arabic"/>
          <w:i/>
          <w:iCs/>
        </w:rPr>
        <w:t>Trabajo</w:t>
      </w:r>
      <w:proofErr w:type="spellEnd"/>
      <w:r>
        <w:rPr>
          <w:rtl/>
        </w:rPr>
        <w:t>)، ووزارة الصحة العامة والرعاية الاجتماعية (</w:t>
      </w:r>
      <w:proofErr w:type="spellStart"/>
      <w:r w:rsidRPr="0048444E">
        <w:rPr>
          <w:rStyle w:val="Emphasis"/>
          <w:rFonts w:cs="Traditional Arabic"/>
        </w:rPr>
        <w:t>Ministerio</w:t>
      </w:r>
      <w:proofErr w:type="spellEnd"/>
      <w:r w:rsidRPr="0048444E">
        <w:rPr>
          <w:rStyle w:val="Emphasis"/>
          <w:rFonts w:cs="Traditional Arabic"/>
        </w:rPr>
        <w:t xml:space="preserve"> de </w:t>
      </w:r>
      <w:proofErr w:type="spellStart"/>
      <w:r w:rsidRPr="0048444E">
        <w:rPr>
          <w:rStyle w:val="Emphasis"/>
          <w:rFonts w:cs="Traditional Arabic"/>
        </w:rPr>
        <w:t>Salud</w:t>
      </w:r>
      <w:proofErr w:type="spellEnd"/>
      <w:r w:rsidRPr="0048444E">
        <w:rPr>
          <w:rStyle w:val="st"/>
          <w:rFonts w:cs="Traditional Arabic"/>
        </w:rPr>
        <w:t xml:space="preserve"> </w:t>
      </w:r>
      <w:proofErr w:type="spellStart"/>
      <w:r w:rsidRPr="0048444E">
        <w:rPr>
          <w:rStyle w:val="st"/>
          <w:rFonts w:cs="Traditional Arabic"/>
          <w:i/>
          <w:iCs/>
        </w:rPr>
        <w:t>Pública</w:t>
      </w:r>
      <w:proofErr w:type="spellEnd"/>
      <w:r w:rsidRPr="0048444E">
        <w:rPr>
          <w:rStyle w:val="st"/>
          <w:rFonts w:cs="Traditional Arabic"/>
          <w:i/>
          <w:iCs/>
        </w:rPr>
        <w:t xml:space="preserve"> y </w:t>
      </w:r>
      <w:proofErr w:type="spellStart"/>
      <w:r w:rsidRPr="0048444E">
        <w:rPr>
          <w:rStyle w:val="st"/>
          <w:rFonts w:cs="Traditional Arabic"/>
          <w:i/>
          <w:iCs/>
        </w:rPr>
        <w:t>Bienestar</w:t>
      </w:r>
      <w:proofErr w:type="spellEnd"/>
      <w:r w:rsidRPr="0048444E">
        <w:rPr>
          <w:rStyle w:val="st"/>
          <w:rFonts w:cs="Traditional Arabic"/>
          <w:i/>
          <w:iCs/>
        </w:rPr>
        <w:t xml:space="preserve"> Social</w:t>
      </w:r>
      <w:r>
        <w:rPr>
          <w:rtl/>
        </w:rPr>
        <w:t>)، ووزارة الصناعة والتجارة (</w:t>
      </w:r>
      <w:proofErr w:type="spellStart"/>
      <w:r w:rsidRPr="0048444E">
        <w:rPr>
          <w:rStyle w:val="Emphasis"/>
          <w:rFonts w:cs="Traditional Arabic"/>
        </w:rPr>
        <w:t>Ministerio</w:t>
      </w:r>
      <w:proofErr w:type="spellEnd"/>
      <w:r w:rsidRPr="0048444E">
        <w:rPr>
          <w:rStyle w:val="Emphasis"/>
          <w:rFonts w:cs="Traditional Arabic"/>
        </w:rPr>
        <w:t xml:space="preserve"> de </w:t>
      </w:r>
      <w:proofErr w:type="spellStart"/>
      <w:r w:rsidRPr="0048444E">
        <w:rPr>
          <w:rStyle w:val="Emphasis"/>
          <w:rFonts w:cs="Traditional Arabic"/>
        </w:rPr>
        <w:t>Industria</w:t>
      </w:r>
      <w:proofErr w:type="spellEnd"/>
      <w:r w:rsidRPr="0048444E">
        <w:rPr>
          <w:rStyle w:val="st"/>
          <w:rFonts w:cs="Traditional Arabic"/>
        </w:rPr>
        <w:t xml:space="preserve"> </w:t>
      </w:r>
      <w:r w:rsidRPr="0048444E">
        <w:rPr>
          <w:rStyle w:val="st"/>
          <w:rFonts w:cs="Traditional Arabic"/>
          <w:i/>
          <w:iCs/>
        </w:rPr>
        <w:t xml:space="preserve">y </w:t>
      </w:r>
      <w:proofErr w:type="spellStart"/>
      <w:r w:rsidRPr="0048444E">
        <w:rPr>
          <w:rStyle w:val="st"/>
          <w:rFonts w:cs="Traditional Arabic"/>
          <w:i/>
          <w:iCs/>
        </w:rPr>
        <w:t>Comercio</w:t>
      </w:r>
      <w:proofErr w:type="spellEnd"/>
      <w:r>
        <w:rPr>
          <w:rtl/>
        </w:rPr>
        <w:t>)، ووزارة الخارجية (</w:t>
      </w:r>
      <w:proofErr w:type="spellStart"/>
      <w:r w:rsidRPr="0048444E">
        <w:rPr>
          <w:rStyle w:val="Emphasis"/>
          <w:rFonts w:cs="Traditional Arabic"/>
        </w:rPr>
        <w:t>Ministerio</w:t>
      </w:r>
      <w:proofErr w:type="spellEnd"/>
      <w:r w:rsidRPr="0048444E">
        <w:rPr>
          <w:rStyle w:val="Emphasis"/>
          <w:rFonts w:cs="Traditional Arabic"/>
        </w:rPr>
        <w:t xml:space="preserve"> de </w:t>
      </w:r>
      <w:proofErr w:type="spellStart"/>
      <w:r w:rsidRPr="0048444E">
        <w:rPr>
          <w:rStyle w:val="Emphasis"/>
          <w:rFonts w:cs="Traditional Arabic"/>
        </w:rPr>
        <w:t>Relaciones</w:t>
      </w:r>
      <w:proofErr w:type="spellEnd"/>
      <w:r w:rsidRPr="0048444E">
        <w:rPr>
          <w:rStyle w:val="Emphasis"/>
          <w:rFonts w:cs="Traditional Arabic"/>
        </w:rPr>
        <w:t xml:space="preserve"> </w:t>
      </w:r>
      <w:proofErr w:type="spellStart"/>
      <w:r w:rsidRPr="0048444E">
        <w:rPr>
          <w:rStyle w:val="Emphasis"/>
          <w:rFonts w:cs="Traditional Arabic"/>
        </w:rPr>
        <w:t>Exteriores</w:t>
      </w:r>
      <w:proofErr w:type="spellEnd"/>
      <w:r>
        <w:rPr>
          <w:rtl/>
        </w:rPr>
        <w:t>) ورئاسة الجمهورية (</w:t>
      </w:r>
      <w:proofErr w:type="spellStart"/>
      <w:r w:rsidRPr="0048444E">
        <w:rPr>
          <w:rStyle w:val="Emphasis"/>
          <w:rFonts w:cs="Traditional Arabic"/>
        </w:rPr>
        <w:t>Presidencia</w:t>
      </w:r>
      <w:proofErr w:type="spellEnd"/>
      <w:r w:rsidRPr="0048444E">
        <w:rPr>
          <w:rStyle w:val="Emphasis"/>
          <w:rFonts w:cs="Traditional Arabic"/>
        </w:rPr>
        <w:t xml:space="preserve"> de la </w:t>
      </w:r>
      <w:proofErr w:type="spellStart"/>
      <w:r w:rsidRPr="0048444E">
        <w:rPr>
          <w:rStyle w:val="Emphasis"/>
          <w:rFonts w:cs="Traditional Arabic"/>
        </w:rPr>
        <w:t>República</w:t>
      </w:r>
      <w:proofErr w:type="spellEnd"/>
      <w:r>
        <w:rPr>
          <w:rtl/>
        </w:rPr>
        <w:t>)، والبعثة الدائمة لباراغواي في جنيف. وامتدحت اللجنة الدولة الطرف على ما أبدته من حسن إرادة والتزام سياسيين واضحين أثناء الحوار البناء.</w:t>
      </w:r>
    </w:p>
    <w:p w:rsidR="00BB2E9E" w:rsidRDefault="00BB2E9E" w:rsidP="00BB2E9E">
      <w:pPr>
        <w:pStyle w:val="H1GA"/>
        <w:rPr>
          <w:rtl/>
        </w:rPr>
      </w:pPr>
      <w:r>
        <w:rPr>
          <w:rtl/>
        </w:rPr>
        <w:tab/>
        <w:t>باء -</w:t>
      </w:r>
      <w:r>
        <w:rPr>
          <w:rtl/>
        </w:rPr>
        <w:tab/>
        <w:t>الجوانب الإيجابية</w:t>
      </w:r>
    </w:p>
    <w:p w:rsidR="00BB2E9E" w:rsidRPr="00F73E10" w:rsidRDefault="00BB2E9E" w:rsidP="00380115">
      <w:pPr>
        <w:pStyle w:val="SingleTxtGA"/>
        <w:rPr>
          <w:rtl/>
        </w:rPr>
      </w:pPr>
      <w:r w:rsidRPr="007E0BB0">
        <w:rPr>
          <w:spacing w:val="-6"/>
          <w:rtl/>
        </w:rPr>
        <w:t>4</w:t>
      </w:r>
      <w:r w:rsidRPr="00F73E10">
        <w:rPr>
          <w:spacing w:val="-6"/>
          <w:rtl/>
        </w:rPr>
        <w:t>-</w:t>
      </w:r>
      <w:r w:rsidRPr="00F73E10">
        <w:rPr>
          <w:spacing w:val="-6"/>
          <w:rtl/>
        </w:rPr>
        <w:tab/>
        <w:t xml:space="preserve">تحيط اللجنة علماً مع الارتياح باعتماد السياسة العامة للتنمية الاجتماعية </w:t>
      </w:r>
      <w:r w:rsidRPr="007E0BB0">
        <w:rPr>
          <w:spacing w:val="-6"/>
          <w:rtl/>
        </w:rPr>
        <w:t>2010</w:t>
      </w:r>
      <w:r w:rsidRPr="00F73E10">
        <w:rPr>
          <w:spacing w:val="-6"/>
          <w:rtl/>
        </w:rPr>
        <w:t>-</w:t>
      </w:r>
      <w:r w:rsidRPr="007E0BB0">
        <w:rPr>
          <w:spacing w:val="-6"/>
          <w:rtl/>
        </w:rPr>
        <w:t>2020</w:t>
      </w:r>
      <w:r w:rsidRPr="00F73E10">
        <w:rPr>
          <w:spacing w:val="-6"/>
          <w:rtl/>
        </w:rPr>
        <w:t xml:space="preserve"> (</w:t>
      </w:r>
      <w:proofErr w:type="spellStart"/>
      <w:r w:rsidRPr="00F73E10">
        <w:rPr>
          <w:i/>
          <w:spacing w:val="-6"/>
        </w:rPr>
        <w:t>Política</w:t>
      </w:r>
      <w:proofErr w:type="spellEnd"/>
      <w:r w:rsidRPr="00F73E10">
        <w:rPr>
          <w:i/>
          <w:spacing w:val="-6"/>
        </w:rPr>
        <w:t xml:space="preserve"> </w:t>
      </w:r>
      <w:proofErr w:type="spellStart"/>
      <w:r w:rsidRPr="00F73E10">
        <w:rPr>
          <w:i/>
          <w:spacing w:val="-6"/>
        </w:rPr>
        <w:t>Pública</w:t>
      </w:r>
      <w:proofErr w:type="spellEnd"/>
      <w:r w:rsidRPr="00F73E10">
        <w:rPr>
          <w:i/>
          <w:spacing w:val="-6"/>
        </w:rPr>
        <w:t xml:space="preserve"> de </w:t>
      </w:r>
      <w:proofErr w:type="spellStart"/>
      <w:r w:rsidRPr="00F73E10">
        <w:rPr>
          <w:i/>
          <w:spacing w:val="-6"/>
        </w:rPr>
        <w:t>Desarrollo</w:t>
      </w:r>
      <w:proofErr w:type="spellEnd"/>
      <w:r w:rsidRPr="00F73E10">
        <w:rPr>
          <w:i/>
          <w:spacing w:val="-6"/>
        </w:rPr>
        <w:t xml:space="preserve"> Social </w:t>
      </w:r>
      <w:r w:rsidRPr="007E0BB0">
        <w:rPr>
          <w:i/>
          <w:spacing w:val="-6"/>
        </w:rPr>
        <w:t>2010</w:t>
      </w:r>
      <w:r w:rsidRPr="00F73E10">
        <w:rPr>
          <w:i/>
          <w:spacing w:val="-6"/>
        </w:rPr>
        <w:t>-</w:t>
      </w:r>
      <w:r w:rsidRPr="007E0BB0">
        <w:rPr>
          <w:i/>
          <w:spacing w:val="-6"/>
        </w:rPr>
        <w:t>2020</w:t>
      </w:r>
      <w:r w:rsidRPr="00F73E10">
        <w:rPr>
          <w:spacing w:val="-6"/>
          <w:rtl/>
        </w:rPr>
        <w:t xml:space="preserve">)، </w:t>
      </w:r>
      <w:r w:rsidRPr="00F73E10">
        <w:rPr>
          <w:rtl/>
        </w:rPr>
        <w:t xml:space="preserve">التي تكمل الخطة </w:t>
      </w:r>
      <w:proofErr w:type="spellStart"/>
      <w:r w:rsidRPr="00F73E10">
        <w:rPr>
          <w:rtl/>
        </w:rPr>
        <w:t>الاستراتيجية</w:t>
      </w:r>
      <w:proofErr w:type="spellEnd"/>
      <w:r w:rsidRPr="00F73E10">
        <w:rPr>
          <w:rtl/>
        </w:rPr>
        <w:t xml:space="preserve"> الاقتصادية والاجتماعية للفترة </w:t>
      </w:r>
      <w:r w:rsidRPr="007E0BB0">
        <w:rPr>
          <w:rtl/>
        </w:rPr>
        <w:t>2008</w:t>
      </w:r>
      <w:r w:rsidRPr="00F73E10">
        <w:rPr>
          <w:rtl/>
        </w:rPr>
        <w:t>-</w:t>
      </w:r>
      <w:r w:rsidRPr="007E0BB0">
        <w:rPr>
          <w:rtl/>
        </w:rPr>
        <w:t>2013</w:t>
      </w:r>
      <w:r w:rsidRPr="00F73E10">
        <w:rPr>
          <w:rtl/>
        </w:rPr>
        <w:t xml:space="preserve"> (</w:t>
      </w:r>
      <w:r w:rsidRPr="00F73E10">
        <w:rPr>
          <w:i/>
        </w:rPr>
        <w:t xml:space="preserve">Plan </w:t>
      </w:r>
      <w:proofErr w:type="spellStart"/>
      <w:r w:rsidRPr="00F73E10">
        <w:rPr>
          <w:i/>
        </w:rPr>
        <w:t>Estratégico</w:t>
      </w:r>
      <w:proofErr w:type="spellEnd"/>
      <w:r w:rsidRPr="00F73E10">
        <w:rPr>
          <w:i/>
        </w:rPr>
        <w:t xml:space="preserve"> </w:t>
      </w:r>
      <w:proofErr w:type="spellStart"/>
      <w:r w:rsidRPr="00F73E10">
        <w:rPr>
          <w:i/>
        </w:rPr>
        <w:t>Económico</w:t>
      </w:r>
      <w:proofErr w:type="spellEnd"/>
      <w:r w:rsidRPr="00F73E10">
        <w:rPr>
          <w:i/>
        </w:rPr>
        <w:t xml:space="preserve"> y</w:t>
      </w:r>
      <w:r w:rsidR="00380115" w:rsidRPr="00F73E10">
        <w:rPr>
          <w:i/>
        </w:rPr>
        <w:t> </w:t>
      </w:r>
      <w:r w:rsidRPr="00F73E10">
        <w:rPr>
          <w:i/>
        </w:rPr>
        <w:t>Social</w:t>
      </w:r>
      <w:r w:rsidRPr="00F73E10">
        <w:rPr>
          <w:rtl/>
        </w:rPr>
        <w:t xml:space="preserve">)، التي تعترف بالحق في عيش حياة خالية من العنف كشرط مسبق للتنمية. وهذه السياسة تشمل من بين مقاصدها "القضاء على جميع أشكال العنف ضد المرأة، وضمان حماية الدولة لها"، وتشمل أيضاً حقوق المرأة الأخرى، بوصفها موضوعات من موضوعات السياسة الاجتماعية شاملة لعدة قطاعات. وتحيط اللجنة علماً أيضاً مع الارتياح باعتماد الخطة الوطنية لتساوي الفرص للفترة </w:t>
      </w:r>
      <w:r w:rsidRPr="007E0BB0">
        <w:rPr>
          <w:rtl/>
        </w:rPr>
        <w:t>2008</w:t>
      </w:r>
      <w:r w:rsidRPr="00F73E10">
        <w:rPr>
          <w:rtl/>
        </w:rPr>
        <w:t>-</w:t>
      </w:r>
      <w:r w:rsidRPr="007E0BB0">
        <w:rPr>
          <w:rtl/>
        </w:rPr>
        <w:t>2017</w:t>
      </w:r>
      <w:r w:rsidRPr="00F73E10">
        <w:rPr>
          <w:rtl/>
        </w:rPr>
        <w:t xml:space="preserve"> (</w:t>
      </w:r>
      <w:r w:rsidRPr="00F73E10">
        <w:rPr>
          <w:i/>
        </w:rPr>
        <w:t xml:space="preserve">Plan </w:t>
      </w:r>
      <w:proofErr w:type="spellStart"/>
      <w:r w:rsidRPr="00F73E10">
        <w:rPr>
          <w:i/>
        </w:rPr>
        <w:t>Nacional</w:t>
      </w:r>
      <w:proofErr w:type="spellEnd"/>
      <w:r w:rsidRPr="00F73E10">
        <w:rPr>
          <w:i/>
        </w:rPr>
        <w:t xml:space="preserve"> de </w:t>
      </w:r>
      <w:proofErr w:type="spellStart"/>
      <w:r w:rsidRPr="00F73E10">
        <w:rPr>
          <w:i/>
        </w:rPr>
        <w:t>Igualdad</w:t>
      </w:r>
      <w:proofErr w:type="spellEnd"/>
      <w:r w:rsidRPr="00F73E10">
        <w:rPr>
          <w:i/>
        </w:rPr>
        <w:t xml:space="preserve"> de </w:t>
      </w:r>
      <w:proofErr w:type="spellStart"/>
      <w:r w:rsidRPr="00F73E10">
        <w:rPr>
          <w:i/>
        </w:rPr>
        <w:t>Oportunidades</w:t>
      </w:r>
      <w:proofErr w:type="spellEnd"/>
      <w:r w:rsidRPr="00F73E10">
        <w:rPr>
          <w:rtl/>
        </w:rPr>
        <w:t>).</w:t>
      </w:r>
    </w:p>
    <w:p w:rsidR="00BB2E9E" w:rsidRPr="0041134F" w:rsidRDefault="00BB2E9E" w:rsidP="00BB2E9E">
      <w:pPr>
        <w:pStyle w:val="SingleTxtGA"/>
        <w:rPr>
          <w:spacing w:val="-2"/>
          <w:rtl/>
        </w:rPr>
      </w:pPr>
      <w:r w:rsidRPr="007E0BB0">
        <w:rPr>
          <w:spacing w:val="-2"/>
          <w:rtl/>
        </w:rPr>
        <w:t>5</w:t>
      </w:r>
      <w:r w:rsidRPr="0041134F">
        <w:rPr>
          <w:spacing w:val="-2"/>
          <w:rtl/>
        </w:rPr>
        <w:t>-</w:t>
      </w:r>
      <w:r w:rsidRPr="0041134F">
        <w:rPr>
          <w:spacing w:val="-2"/>
          <w:rtl/>
        </w:rPr>
        <w:tab/>
        <w:t xml:space="preserve">وتلاحظ اللجنة مع الارتياح بوضع الخطوط </w:t>
      </w:r>
      <w:proofErr w:type="spellStart"/>
      <w:r w:rsidRPr="0041134F">
        <w:rPr>
          <w:spacing w:val="-2"/>
          <w:rtl/>
        </w:rPr>
        <w:t>الاستراتيجية</w:t>
      </w:r>
      <w:proofErr w:type="spellEnd"/>
      <w:r w:rsidRPr="0041134F">
        <w:rPr>
          <w:spacing w:val="-2"/>
          <w:rtl/>
        </w:rPr>
        <w:t xml:space="preserve"> لمنع العنف ضد المرأة والمعاقبة عليه وإزالته. كما ترحب بكون مراكز الشرطة الخمسة قد تم تجهيزها خصيصاً لتناول الشكاوى؛ وبإنشاء الفريق التقني المشترك بين المؤسسات لوضع سجل موحد بالخدمات العامة الموفرة لضحايا العنف القائم على نوع الجنس والعنف المنزلي والعنف داخل الأسرة.</w:t>
      </w:r>
    </w:p>
    <w:p w:rsidR="00BB2E9E" w:rsidRDefault="00BB2E9E" w:rsidP="00BB2E9E">
      <w:pPr>
        <w:pStyle w:val="SingleTxtGA"/>
        <w:rPr>
          <w:rtl/>
        </w:rPr>
      </w:pPr>
      <w:r w:rsidRPr="007E0BB0">
        <w:rPr>
          <w:rtl/>
        </w:rPr>
        <w:t>6</w:t>
      </w:r>
      <w:r>
        <w:rPr>
          <w:rtl/>
        </w:rPr>
        <w:t>-</w:t>
      </w:r>
      <w:r>
        <w:rPr>
          <w:rtl/>
        </w:rPr>
        <w:tab/>
        <w:t xml:space="preserve">وترحب اللجنة بزيادة الميزانية المخصصة لأمانة المرأة. وترحب أيضاً بإنشاء قيادات </w:t>
      </w:r>
      <w:proofErr w:type="spellStart"/>
      <w:r>
        <w:rPr>
          <w:rtl/>
        </w:rPr>
        <w:t>مسؤولة</w:t>
      </w:r>
      <w:proofErr w:type="spellEnd"/>
      <w:r>
        <w:rPr>
          <w:rtl/>
        </w:rPr>
        <w:t xml:space="preserve"> عن المسائل </w:t>
      </w:r>
      <w:proofErr w:type="spellStart"/>
      <w:r>
        <w:rPr>
          <w:rtl/>
        </w:rPr>
        <w:t>الجنسانية</w:t>
      </w:r>
      <w:proofErr w:type="spellEnd"/>
      <w:r>
        <w:rPr>
          <w:rtl/>
        </w:rPr>
        <w:t xml:space="preserve"> وحقوق المرأة في وزارة الخارجية، والمحكمة العليا للعدالة الانتخابية، ومحكمة العدل العليا، ووزارة الدفاع، كما ترحب بتعزيز أمانة المرأة في جميع مناطق البلاد، وكذلك في </w:t>
      </w:r>
      <w:r w:rsidRPr="007E0BB0">
        <w:rPr>
          <w:rtl/>
        </w:rPr>
        <w:t>134</w:t>
      </w:r>
      <w:r>
        <w:rPr>
          <w:rtl/>
        </w:rPr>
        <w:t xml:space="preserve"> بلدية من أجل </w:t>
      </w:r>
      <w:r w:rsidRPr="007E0BB0">
        <w:rPr>
          <w:rtl/>
        </w:rPr>
        <w:t>237</w:t>
      </w:r>
      <w:r>
        <w:rPr>
          <w:rtl/>
        </w:rPr>
        <w:t xml:space="preserve"> بلدية في البلاد.</w:t>
      </w:r>
    </w:p>
    <w:p w:rsidR="00BB2E9E" w:rsidRDefault="00BB2E9E" w:rsidP="00BB2E9E">
      <w:pPr>
        <w:pStyle w:val="SingleTxtGA"/>
        <w:rPr>
          <w:rtl/>
        </w:rPr>
      </w:pPr>
      <w:r w:rsidRPr="007E0BB0">
        <w:rPr>
          <w:rtl/>
        </w:rPr>
        <w:t>7</w:t>
      </w:r>
      <w:r>
        <w:rPr>
          <w:rtl/>
        </w:rPr>
        <w:t>-</w:t>
      </w:r>
      <w:r>
        <w:rPr>
          <w:rtl/>
        </w:rPr>
        <w:tab/>
        <w:t>وترحب اللجنة باعتماد اتفاقات فيما بين المؤسسات بين مختلف فروع الحكومة قصد تشجيع التقدم فيما يتعلق بالموضوعات الحساسة التي تواجه مقاومة في المجتمع. ويتمثل أحد هذه الاتفاقات بين المؤسسات في المجلس المشترك بين المؤسسات للمساواة بين الجنسين (</w:t>
      </w:r>
      <w:proofErr w:type="spellStart"/>
      <w:r w:rsidRPr="0048444E">
        <w:rPr>
          <w:i/>
        </w:rPr>
        <w:t>Consejo</w:t>
      </w:r>
      <w:proofErr w:type="spellEnd"/>
      <w:r w:rsidRPr="0048444E">
        <w:rPr>
          <w:i/>
        </w:rPr>
        <w:t xml:space="preserve"> </w:t>
      </w:r>
      <w:proofErr w:type="spellStart"/>
      <w:r w:rsidRPr="0048444E">
        <w:rPr>
          <w:i/>
        </w:rPr>
        <w:t>Interinstitucional</w:t>
      </w:r>
      <w:proofErr w:type="spellEnd"/>
      <w:r w:rsidRPr="0048444E">
        <w:rPr>
          <w:i/>
        </w:rPr>
        <w:t xml:space="preserve"> de </w:t>
      </w:r>
      <w:proofErr w:type="spellStart"/>
      <w:r w:rsidRPr="0048444E">
        <w:rPr>
          <w:i/>
        </w:rPr>
        <w:t>igualdad</w:t>
      </w:r>
      <w:proofErr w:type="spellEnd"/>
      <w:r w:rsidRPr="0048444E">
        <w:rPr>
          <w:i/>
        </w:rPr>
        <w:t xml:space="preserve"> de </w:t>
      </w:r>
      <w:proofErr w:type="spellStart"/>
      <w:r w:rsidRPr="0048444E">
        <w:rPr>
          <w:i/>
        </w:rPr>
        <w:t>género</w:t>
      </w:r>
      <w:proofErr w:type="spellEnd"/>
      <w:r>
        <w:rPr>
          <w:rtl/>
        </w:rPr>
        <w:t>) ولجنة متابعته (</w:t>
      </w:r>
      <w:proofErr w:type="spellStart"/>
      <w:r w:rsidRPr="0048444E">
        <w:rPr>
          <w:i/>
        </w:rPr>
        <w:t>Comité</w:t>
      </w:r>
      <w:proofErr w:type="spellEnd"/>
      <w:r w:rsidRPr="0048444E">
        <w:rPr>
          <w:i/>
        </w:rPr>
        <w:t xml:space="preserve"> de </w:t>
      </w:r>
      <w:proofErr w:type="spellStart"/>
      <w:r w:rsidRPr="0048444E">
        <w:rPr>
          <w:i/>
        </w:rPr>
        <w:t>Acompañamiento</w:t>
      </w:r>
      <w:proofErr w:type="spellEnd"/>
      <w:r>
        <w:rPr>
          <w:rtl/>
        </w:rPr>
        <w:t>)، علماً بأن المجلس واللجنة لهما ولاية تخولهما لتقييم تنفيذ الخطة الوطنية لتساوي الفرص ورصدها والتقدم بتوصيات بشأن تنفيذها.</w:t>
      </w:r>
    </w:p>
    <w:p w:rsidR="00BB2E9E" w:rsidRDefault="00BB2E9E" w:rsidP="0041134F">
      <w:pPr>
        <w:pStyle w:val="H1GA"/>
        <w:spacing w:before="120" w:after="200"/>
        <w:rPr>
          <w:rtl/>
        </w:rPr>
      </w:pPr>
      <w:r>
        <w:rPr>
          <w:rtl/>
        </w:rPr>
        <w:tab/>
        <w:t>جيم -</w:t>
      </w:r>
      <w:r>
        <w:rPr>
          <w:rtl/>
        </w:rPr>
        <w:tab/>
        <w:t>مجالات القلق الرئيسية والتوصيات</w:t>
      </w:r>
    </w:p>
    <w:p w:rsidR="00BB2E9E" w:rsidRPr="0041134F" w:rsidRDefault="00BB2E9E" w:rsidP="0041134F">
      <w:pPr>
        <w:pStyle w:val="SingleTxtGA"/>
        <w:spacing w:line="368" w:lineRule="exact"/>
        <w:rPr>
          <w:b/>
          <w:bCs/>
          <w:spacing w:val="-4"/>
          <w:rtl/>
        </w:rPr>
      </w:pPr>
      <w:r w:rsidRPr="007E0BB0">
        <w:rPr>
          <w:spacing w:val="-4"/>
          <w:rtl/>
        </w:rPr>
        <w:t>8</w:t>
      </w:r>
      <w:r w:rsidRPr="0041134F">
        <w:rPr>
          <w:spacing w:val="-4"/>
          <w:rtl/>
        </w:rPr>
        <w:t>-</w:t>
      </w:r>
      <w:r w:rsidRPr="0041134F">
        <w:rPr>
          <w:spacing w:val="-4"/>
          <w:rtl/>
        </w:rPr>
        <w:tab/>
      </w:r>
      <w:r w:rsidRPr="0041134F">
        <w:rPr>
          <w:b/>
          <w:bCs/>
          <w:spacing w:val="-4"/>
          <w:rtl/>
        </w:rPr>
        <w:t>تذكّر اللجنة بالتزام الدولة الطرف بالقيام، بمنهجية وانتظام، بتنفيذ جميع أحكام اتفاقية القضاء على جميع أشكال التمييز ضد المرأة، وترى أن المشاغل والتوصيات المحددة في هذه الملاحظات الختامية تتطلب عناية ذات أولوية من جانب الدولة الطرف من الآن وحتى تقديم التقرير الدوري المقبل. وبالتالي، تحث اللجنة الدولة الطرف على التركيز على تلك المجالات في أنشطتها التنفيذية وتقديم تقرير عن الإجراءات المتخذة والنتائج المحرزة في تقريرها الدوري المقبل. وتدعو اللجنة الدولة الطرف إلى عرض هذه الملاحظات الختامية على جميع الوزارات ذات الصلة، وعلى المجلس التشريعي والقضائي، قصد ضمان تنفيذها الكامل.</w:t>
      </w:r>
    </w:p>
    <w:p w:rsidR="00BB2E9E" w:rsidRDefault="00BB2E9E" w:rsidP="0041134F">
      <w:pPr>
        <w:pStyle w:val="H23GA"/>
        <w:spacing w:before="100" w:after="100"/>
        <w:rPr>
          <w:rtl/>
        </w:rPr>
      </w:pPr>
      <w:r>
        <w:rPr>
          <w:rtl/>
        </w:rPr>
        <w:tab/>
      </w:r>
      <w:r>
        <w:rPr>
          <w:rtl/>
        </w:rPr>
        <w:tab/>
        <w:t>البرلمان</w:t>
      </w:r>
    </w:p>
    <w:p w:rsidR="00BB2E9E" w:rsidRPr="0041134F" w:rsidRDefault="00BB2E9E" w:rsidP="0041134F">
      <w:pPr>
        <w:pStyle w:val="SingleTxtGA"/>
        <w:spacing w:line="368" w:lineRule="exact"/>
        <w:rPr>
          <w:b/>
          <w:bCs/>
          <w:rtl/>
        </w:rPr>
      </w:pPr>
      <w:r w:rsidRPr="007E0BB0">
        <w:rPr>
          <w:rtl/>
        </w:rPr>
        <w:t>9</w:t>
      </w:r>
      <w:r w:rsidRPr="0041134F">
        <w:rPr>
          <w:rtl/>
        </w:rPr>
        <w:t>-</w:t>
      </w:r>
      <w:r w:rsidRPr="0041134F">
        <w:rPr>
          <w:rtl/>
        </w:rPr>
        <w:tab/>
      </w:r>
      <w:r w:rsidRPr="0041134F">
        <w:rPr>
          <w:b/>
          <w:bCs/>
          <w:rtl/>
        </w:rPr>
        <w:t>تعيد اللجنة تأكيد أن الحكومة تقع عليها المسؤولية الأولية عن التنفيذ الكامل لالتزامات الدولة الطرف بموجب الاتفاقية وتساءل عن ذلك بشكل خاص، وتشدد في نفس الوقت على أن الاتفاقية ملزمة لجميع فروع جهاز الدولة، وتدعو الدولة الطرف إلى تشجيع المجلسين التشريعيين، تمشياً مع إجراءاتهما والقيام، عند الاقتضاء، باتخاذ الخطوات اللازمة فيما</w:t>
      </w:r>
      <w:r w:rsidR="0041134F" w:rsidRPr="0041134F">
        <w:rPr>
          <w:rFonts w:hint="cs"/>
          <w:b/>
          <w:bCs/>
          <w:rtl/>
        </w:rPr>
        <w:t> </w:t>
      </w:r>
      <w:r w:rsidRPr="0041134F">
        <w:rPr>
          <w:b/>
          <w:bCs/>
          <w:rtl/>
        </w:rPr>
        <w:t>يتعلق بتنفيذ هذه الملاحظات الختامية وعملية تقديم الحكومة لتقريرها المقبل بموجب الاتفاقية.</w:t>
      </w:r>
    </w:p>
    <w:p w:rsidR="00BB2E9E" w:rsidRDefault="00BB2E9E" w:rsidP="0041134F">
      <w:pPr>
        <w:pStyle w:val="H23GA"/>
        <w:spacing w:before="100" w:after="100"/>
        <w:rPr>
          <w:rtl/>
        </w:rPr>
      </w:pPr>
      <w:r>
        <w:rPr>
          <w:rtl/>
        </w:rPr>
        <w:tab/>
      </w:r>
      <w:r>
        <w:rPr>
          <w:rtl/>
        </w:rPr>
        <w:tab/>
        <w:t>التعريف بالاتفاقية وبالبروتوكول الاختياري</w:t>
      </w:r>
    </w:p>
    <w:p w:rsidR="00BB2E9E" w:rsidRDefault="00BB2E9E" w:rsidP="0041134F">
      <w:pPr>
        <w:pStyle w:val="SingleTxtGA"/>
        <w:spacing w:line="368" w:lineRule="exact"/>
        <w:rPr>
          <w:rtl/>
        </w:rPr>
      </w:pPr>
      <w:r w:rsidRPr="007E0BB0">
        <w:rPr>
          <w:rtl/>
        </w:rPr>
        <w:t>10</w:t>
      </w:r>
      <w:r w:rsidRPr="003952EF">
        <w:rPr>
          <w:rtl/>
        </w:rPr>
        <w:t>-</w:t>
      </w:r>
      <w:r w:rsidRPr="003952EF">
        <w:rPr>
          <w:rtl/>
        </w:rPr>
        <w:tab/>
      </w:r>
      <w:r>
        <w:rPr>
          <w:rtl/>
        </w:rPr>
        <w:t>تحيط اللجنة علماً بالمعلومات التي قدمتها الدولة الطرف بشأن التدابير المتخذة، من قبيل نشر الاتفاقية وبروتوكولها الا</w:t>
      </w:r>
      <w:r w:rsidR="00885E92">
        <w:rPr>
          <w:rtl/>
        </w:rPr>
        <w:t>ختياري باللغة الإسبانية وترجمته إلى لغة</w:t>
      </w:r>
      <w:r>
        <w:rPr>
          <w:rtl/>
        </w:rPr>
        <w:t xml:space="preserve"> </w:t>
      </w:r>
      <w:proofErr w:type="spellStart"/>
      <w:r>
        <w:rPr>
          <w:rtl/>
        </w:rPr>
        <w:t>الغواراني</w:t>
      </w:r>
      <w:proofErr w:type="spellEnd"/>
      <w:r>
        <w:rPr>
          <w:rtl/>
        </w:rPr>
        <w:t xml:space="preserve"> في صفوف </w:t>
      </w:r>
      <w:proofErr w:type="spellStart"/>
      <w:r>
        <w:rPr>
          <w:rtl/>
        </w:rPr>
        <w:t>المسؤولين</w:t>
      </w:r>
      <w:proofErr w:type="spellEnd"/>
      <w:r>
        <w:rPr>
          <w:rtl/>
        </w:rPr>
        <w:t xml:space="preserve"> </w:t>
      </w:r>
      <w:r w:rsidR="00885E92">
        <w:rPr>
          <w:rtl/>
        </w:rPr>
        <w:t xml:space="preserve">العموميين </w:t>
      </w:r>
      <w:r>
        <w:rPr>
          <w:rtl/>
        </w:rPr>
        <w:t>على المستوى الوطني وعلى مستوى المقاطعات والبلديات. كما تحيط اللجنة علماً بالبرامج السمعية المتعلقة بالاتفاقية التي أعدتها الدولة الطرف للمكفوفين ولضعاف البصر في باراغواي. غير أن اللجنة قلقة لأن هذه التدابير لم ت</w:t>
      </w:r>
      <w:r w:rsidR="00885E92">
        <w:rPr>
          <w:rtl/>
        </w:rPr>
        <w:t>ُ</w:t>
      </w:r>
      <w:r>
        <w:rPr>
          <w:rtl/>
        </w:rPr>
        <w:t>عط هذين الصكين القدر الكافي من الأولوية، ولا </w:t>
      </w:r>
      <w:proofErr w:type="spellStart"/>
      <w:r>
        <w:rPr>
          <w:rtl/>
        </w:rPr>
        <w:t>سيما</w:t>
      </w:r>
      <w:proofErr w:type="spellEnd"/>
      <w:r>
        <w:rPr>
          <w:rtl/>
        </w:rPr>
        <w:t xml:space="preserve"> في صفوف عامة المجتمع. واللجنة قلقة أيضاً بشكل خاص لأن النساء أنفسهن لسن واعين بما فيه الكفاية بحقوقهن بموجب الاتفاقية أو بإجراء تقديم الشكاوى بموجب البروتوكول الاختياري، وبالتالي فإنهن يفتقرن للقدرة على المطالبة بالنهوض الكامل بحقوقهن وحماية هذه الحقوق وتمتعهن </w:t>
      </w:r>
      <w:proofErr w:type="spellStart"/>
      <w:r>
        <w:rPr>
          <w:rtl/>
        </w:rPr>
        <w:t>بها</w:t>
      </w:r>
      <w:proofErr w:type="spellEnd"/>
      <w:r>
        <w:rPr>
          <w:rtl/>
        </w:rPr>
        <w:t xml:space="preserve"> على قدم المساواة مع الرجل.</w:t>
      </w:r>
    </w:p>
    <w:p w:rsidR="00BB2E9E" w:rsidRPr="00885E92" w:rsidRDefault="00BB2E9E" w:rsidP="0041134F">
      <w:pPr>
        <w:pStyle w:val="SingleTxtGA"/>
        <w:spacing w:line="368" w:lineRule="exact"/>
        <w:rPr>
          <w:b/>
          <w:bCs/>
          <w:rtl/>
        </w:rPr>
      </w:pPr>
      <w:r w:rsidRPr="007E0BB0">
        <w:rPr>
          <w:rtl/>
        </w:rPr>
        <w:t>11</w:t>
      </w:r>
      <w:r>
        <w:rPr>
          <w:rtl/>
        </w:rPr>
        <w:t>-</w:t>
      </w:r>
      <w:r>
        <w:rPr>
          <w:rtl/>
        </w:rPr>
        <w:tab/>
      </w:r>
      <w:r w:rsidRPr="00885E92">
        <w:rPr>
          <w:b/>
          <w:bCs/>
          <w:rtl/>
        </w:rPr>
        <w:t xml:space="preserve">وتوصي اللجنة الدولة الطرف باتخاذ التدابير لزيادة الوعي بالاتفاقية وبروتوكولها الاختياري والتوصيات العامة للجنة ونشرها بما فيه الكفاية في صفوف جميع أصحاب المصلحة، بما في ذلك المنظمات الحكومية، والبرلمانيون، والهيئة القضائية، </w:t>
      </w:r>
      <w:proofErr w:type="spellStart"/>
      <w:r w:rsidRPr="00885E92">
        <w:rPr>
          <w:b/>
          <w:bCs/>
          <w:rtl/>
        </w:rPr>
        <w:t>والمسؤولون</w:t>
      </w:r>
      <w:proofErr w:type="spellEnd"/>
      <w:r w:rsidRPr="00885E92">
        <w:rPr>
          <w:b/>
          <w:bCs/>
          <w:rtl/>
        </w:rPr>
        <w:t xml:space="preserve"> عن إنفاذ القوانين، وبغية التوعية بحقوق الإنسان للمرأة. وتحث اللجنة الدولة الطرف كذلك على تنظيم حملات توعية تستهدف النساء والعاملين في القضاء والمهن القانونية، وعلى ضمان استفادة المرأة من الإجراءات وسبل الانتصاف فيما يتصل بانتهاكات حقوقهن </w:t>
      </w:r>
      <w:r w:rsidR="00885E92" w:rsidRPr="00885E92">
        <w:rPr>
          <w:b/>
          <w:bCs/>
          <w:rtl/>
        </w:rPr>
        <w:t xml:space="preserve">المنصوص عليها في </w:t>
      </w:r>
      <w:r w:rsidRPr="00885E92">
        <w:rPr>
          <w:b/>
          <w:bCs/>
          <w:rtl/>
        </w:rPr>
        <w:t>الاتفاقية.</w:t>
      </w:r>
    </w:p>
    <w:p w:rsidR="00361C6E" w:rsidRDefault="00361C6E" w:rsidP="00361C6E">
      <w:pPr>
        <w:pStyle w:val="H23GA"/>
        <w:spacing w:before="100" w:after="100" w:line="360" w:lineRule="exact"/>
        <w:rPr>
          <w:rtl/>
          <w:lang w:val="fr-CH"/>
        </w:rPr>
      </w:pPr>
      <w:r>
        <w:rPr>
          <w:rtl/>
          <w:lang w:val="fr-CH"/>
        </w:rPr>
        <w:tab/>
      </w:r>
      <w:r>
        <w:rPr>
          <w:rtl/>
          <w:lang w:val="fr-CH"/>
        </w:rPr>
        <w:tab/>
        <w:t>مبدأ المساواة</w:t>
      </w:r>
    </w:p>
    <w:p w:rsidR="00361C6E" w:rsidRDefault="00361C6E" w:rsidP="0041134F">
      <w:pPr>
        <w:pStyle w:val="SingleTxtGA"/>
        <w:rPr>
          <w:rtl/>
          <w:lang w:val="fr-CH"/>
        </w:rPr>
      </w:pPr>
      <w:r w:rsidRPr="007E0BB0">
        <w:rPr>
          <w:rtl/>
          <w:lang w:val="fr-CH"/>
        </w:rPr>
        <w:t>12</w:t>
      </w:r>
      <w:r w:rsidRPr="00C15B8C">
        <w:rPr>
          <w:rtl/>
          <w:lang w:val="fr-CH"/>
        </w:rPr>
        <w:t>-</w:t>
      </w:r>
      <w:r w:rsidRPr="00C15B8C">
        <w:rPr>
          <w:rtl/>
          <w:lang w:val="fr-CH"/>
        </w:rPr>
        <w:tab/>
      </w:r>
      <w:r>
        <w:rPr>
          <w:rtl/>
          <w:lang w:val="fr-CH"/>
        </w:rPr>
        <w:t>يساور اللجنة القلق لأن تشريع</w:t>
      </w:r>
      <w:r w:rsidR="00143A5E">
        <w:rPr>
          <w:rFonts w:hint="cs"/>
          <w:rtl/>
          <w:lang w:val="fr-CH"/>
        </w:rPr>
        <w:t xml:space="preserve"> الدولة الطرف</w:t>
      </w:r>
      <w:r>
        <w:rPr>
          <w:rtl/>
          <w:lang w:val="fr-CH"/>
        </w:rPr>
        <w:t xml:space="preserve">، بالرغم من الحظر الوارد في المادة </w:t>
      </w:r>
      <w:r w:rsidRPr="007E0BB0">
        <w:rPr>
          <w:rtl/>
          <w:lang w:val="fr-CH"/>
        </w:rPr>
        <w:t>48</w:t>
      </w:r>
      <w:r>
        <w:rPr>
          <w:rtl/>
          <w:lang w:val="fr-CH"/>
        </w:rPr>
        <w:t xml:space="preserve"> من الدستور، لا يتضمن تعريفاً للتمييز وفقاً للمادة </w:t>
      </w:r>
      <w:r w:rsidRPr="007E0BB0">
        <w:rPr>
          <w:rtl/>
          <w:lang w:val="fr-CH"/>
        </w:rPr>
        <w:t>1</w:t>
      </w:r>
      <w:r>
        <w:rPr>
          <w:rtl/>
          <w:lang w:val="fr-CH"/>
        </w:rPr>
        <w:t xml:space="preserve"> من الاتفاقية. </w:t>
      </w:r>
      <w:r w:rsidR="00143A5E">
        <w:rPr>
          <w:rFonts w:hint="cs"/>
          <w:rtl/>
          <w:lang w:val="fr-CH"/>
        </w:rPr>
        <w:t xml:space="preserve">كما </w:t>
      </w:r>
      <w:r>
        <w:rPr>
          <w:rtl/>
          <w:lang w:val="fr-CH"/>
        </w:rPr>
        <w:t xml:space="preserve">يساور اللجنة القلق لأنه بالرغم من صياغة مشاريع القوانين المتعلقة بالمساواة ومناهضة كافة أشكال التمييز ضد المرأة، </w:t>
      </w:r>
      <w:r w:rsidR="00143A5E">
        <w:rPr>
          <w:rFonts w:hint="cs"/>
          <w:rtl/>
          <w:lang w:val="fr-CH"/>
        </w:rPr>
        <w:t>لم</w:t>
      </w:r>
      <w:r w:rsidR="00143A5E">
        <w:rPr>
          <w:rFonts w:hint="eastAsia"/>
          <w:rtl/>
          <w:lang w:val="fr-CH"/>
        </w:rPr>
        <w:t> </w:t>
      </w:r>
      <w:r w:rsidR="00143A5E">
        <w:rPr>
          <w:rFonts w:hint="cs"/>
          <w:rtl/>
          <w:lang w:val="fr-CH"/>
        </w:rPr>
        <w:t xml:space="preserve">تحظ </w:t>
      </w:r>
      <w:r>
        <w:rPr>
          <w:rtl/>
          <w:lang w:val="fr-CH"/>
        </w:rPr>
        <w:t>هذه المشاريع التي أقرتها الكيانات الوزارية وعديد اللجان التابعة للجهاز التشريعي وللمجتمع المدني، بموافقة السلطة التشريعية. و</w:t>
      </w:r>
      <w:r w:rsidR="00143A5E">
        <w:rPr>
          <w:rFonts w:hint="cs"/>
          <w:rtl/>
          <w:lang w:val="fr-CH"/>
        </w:rPr>
        <w:t>غياب</w:t>
      </w:r>
      <w:r>
        <w:rPr>
          <w:rtl/>
          <w:lang w:val="fr-CH"/>
        </w:rPr>
        <w:t xml:space="preserve"> قانون شام</w:t>
      </w:r>
      <w:r w:rsidR="00143A5E">
        <w:rPr>
          <w:rtl/>
          <w:lang w:val="fr-CH"/>
        </w:rPr>
        <w:t>ل يؤثر بالدرجة الأولى على النس</w:t>
      </w:r>
      <w:r w:rsidR="00143A5E">
        <w:rPr>
          <w:rFonts w:hint="cs"/>
          <w:rtl/>
          <w:lang w:val="fr-CH"/>
        </w:rPr>
        <w:t>اء</w:t>
      </w:r>
      <w:r>
        <w:rPr>
          <w:rtl/>
          <w:lang w:val="fr-CH"/>
        </w:rPr>
        <w:t xml:space="preserve"> من السكان الأصليين </w:t>
      </w:r>
      <w:r w:rsidR="00143A5E">
        <w:rPr>
          <w:rFonts w:hint="cs"/>
          <w:rtl/>
          <w:lang w:val="fr-CH"/>
        </w:rPr>
        <w:t xml:space="preserve">على </w:t>
      </w:r>
      <w:r>
        <w:rPr>
          <w:rtl/>
          <w:lang w:val="fr-CH"/>
        </w:rPr>
        <w:t xml:space="preserve">المرأة الريفية والمثليات ومغايري الهوية الجنسية، وجميعهم عرضة بصورة خاصة للعنف والتمييز. واللجنة قلقة </w:t>
      </w:r>
      <w:r w:rsidR="00143A5E">
        <w:rPr>
          <w:rFonts w:hint="cs"/>
          <w:rtl/>
          <w:lang w:val="fr-CH"/>
        </w:rPr>
        <w:t xml:space="preserve">أيضاً </w:t>
      </w:r>
      <w:r>
        <w:rPr>
          <w:rtl/>
          <w:lang w:val="fr-CH"/>
        </w:rPr>
        <w:t>لاستمرار وجود أحكام تمييزية في التشريع</w:t>
      </w:r>
      <w:r w:rsidR="00143A5E">
        <w:rPr>
          <w:rFonts w:hint="cs"/>
          <w:rtl/>
          <w:lang w:val="fr-CH"/>
        </w:rPr>
        <w:t>،</w:t>
      </w:r>
      <w:r>
        <w:rPr>
          <w:rtl/>
          <w:lang w:val="fr-CH"/>
        </w:rPr>
        <w:t xml:space="preserve"> وفي ذلك دلالة على ضرورة </w:t>
      </w:r>
      <w:r w:rsidR="00143A5E">
        <w:rPr>
          <w:rFonts w:hint="cs"/>
          <w:rtl/>
          <w:lang w:val="fr-CH"/>
        </w:rPr>
        <w:t xml:space="preserve">زيادة </w:t>
      </w:r>
      <w:r>
        <w:rPr>
          <w:rtl/>
          <w:lang w:val="fr-CH"/>
        </w:rPr>
        <w:t xml:space="preserve">المواءمة بين التشريع المحلي وبين الصكوك الدولية التي </w:t>
      </w:r>
      <w:r w:rsidR="00143A5E">
        <w:rPr>
          <w:rFonts w:hint="cs"/>
          <w:rtl/>
          <w:lang w:val="fr-CH"/>
        </w:rPr>
        <w:t xml:space="preserve">صادقت عليها </w:t>
      </w:r>
      <w:r>
        <w:rPr>
          <w:rtl/>
          <w:lang w:val="fr-CH"/>
        </w:rPr>
        <w:t xml:space="preserve">الدولة الطرف. </w:t>
      </w:r>
    </w:p>
    <w:p w:rsidR="00361C6E" w:rsidRPr="006E055D" w:rsidRDefault="00361C6E" w:rsidP="0041134F">
      <w:pPr>
        <w:pStyle w:val="SingleTxtGA"/>
        <w:rPr>
          <w:b/>
          <w:bCs/>
          <w:spacing w:val="-4"/>
          <w:rtl/>
          <w:lang w:val="fr-CH"/>
        </w:rPr>
      </w:pPr>
      <w:r w:rsidRPr="007E0BB0">
        <w:rPr>
          <w:spacing w:val="-4"/>
          <w:rtl/>
          <w:lang w:val="fr-CH"/>
        </w:rPr>
        <w:t>13</w:t>
      </w:r>
      <w:r w:rsidRPr="006E055D">
        <w:rPr>
          <w:spacing w:val="-4"/>
          <w:rtl/>
          <w:lang w:val="fr-CH"/>
        </w:rPr>
        <w:t>-</w:t>
      </w:r>
      <w:r w:rsidRPr="006E055D">
        <w:rPr>
          <w:spacing w:val="-4"/>
          <w:rtl/>
          <w:lang w:val="fr-CH"/>
        </w:rPr>
        <w:tab/>
      </w:r>
      <w:r w:rsidRPr="006E055D">
        <w:rPr>
          <w:b/>
          <w:bCs/>
          <w:spacing w:val="-4"/>
          <w:rtl/>
          <w:lang w:val="fr-CH"/>
        </w:rPr>
        <w:t xml:space="preserve">تكرر اللجنة توصيتها إلى الدولة الطرف باتخاذ خطوات فعالة لحظر التمييز ضد المرأة طبقاً لما هو وارد في المادة </w:t>
      </w:r>
      <w:r w:rsidRPr="007E0BB0">
        <w:rPr>
          <w:b/>
          <w:bCs/>
          <w:spacing w:val="-4"/>
          <w:rtl/>
          <w:lang w:val="fr-CH"/>
        </w:rPr>
        <w:t>1</w:t>
      </w:r>
      <w:r w:rsidRPr="006E055D">
        <w:rPr>
          <w:b/>
          <w:bCs/>
          <w:spacing w:val="-4"/>
          <w:rtl/>
          <w:lang w:val="fr-CH"/>
        </w:rPr>
        <w:t xml:space="preserve"> من الاتفاقية</w:t>
      </w:r>
      <w:r w:rsidR="00143A5E" w:rsidRPr="006E055D">
        <w:rPr>
          <w:rFonts w:hint="cs"/>
          <w:b/>
          <w:bCs/>
          <w:spacing w:val="-4"/>
          <w:rtl/>
          <w:lang w:val="fr-CH"/>
        </w:rPr>
        <w:t>،</w:t>
      </w:r>
      <w:r w:rsidRPr="006E055D">
        <w:rPr>
          <w:b/>
          <w:bCs/>
          <w:spacing w:val="-4"/>
          <w:rtl/>
          <w:lang w:val="fr-CH"/>
        </w:rPr>
        <w:t xml:space="preserve"> وذلك من خلال اعتماد التشريع الوطني الملائم من قبيل المشروع المتعلق بقانون شامل يعنى بالتمييز</w:t>
      </w:r>
      <w:r w:rsidR="00143A5E" w:rsidRPr="006E055D">
        <w:rPr>
          <w:rFonts w:hint="cs"/>
          <w:b/>
          <w:bCs/>
          <w:spacing w:val="-4"/>
          <w:rtl/>
          <w:lang w:val="fr-CH"/>
        </w:rPr>
        <w:t>،</w:t>
      </w:r>
      <w:r w:rsidRPr="006E055D">
        <w:rPr>
          <w:b/>
          <w:bCs/>
          <w:spacing w:val="-4"/>
          <w:rtl/>
          <w:lang w:val="fr-CH"/>
        </w:rPr>
        <w:t xml:space="preserve"> الذي ينتظر موافقة </w:t>
      </w:r>
      <w:r w:rsidR="00143A5E" w:rsidRPr="006E055D">
        <w:rPr>
          <w:rFonts w:hint="cs"/>
          <w:b/>
          <w:bCs/>
          <w:spacing w:val="-4"/>
          <w:rtl/>
          <w:lang w:val="fr-CH"/>
        </w:rPr>
        <w:t>البرلمان.</w:t>
      </w:r>
      <w:r w:rsidRPr="006E055D">
        <w:rPr>
          <w:b/>
          <w:bCs/>
          <w:spacing w:val="-4"/>
          <w:rtl/>
          <w:lang w:val="fr-CH"/>
        </w:rPr>
        <w:t xml:space="preserve"> وتوصي اللجنة أيضاً بأن تعيد الدولة الطرف النظر في تشريعها المحلي بغية المواءمة بينه وبين</w:t>
      </w:r>
      <w:r w:rsidR="00143A5E" w:rsidRPr="006E055D">
        <w:rPr>
          <w:rFonts w:hint="cs"/>
          <w:b/>
          <w:bCs/>
          <w:spacing w:val="-4"/>
          <w:rtl/>
          <w:lang w:val="fr-CH"/>
        </w:rPr>
        <w:t xml:space="preserve"> الاتفاقية</w:t>
      </w:r>
      <w:r w:rsidRPr="006E055D">
        <w:rPr>
          <w:b/>
          <w:bCs/>
          <w:spacing w:val="-4"/>
          <w:rtl/>
          <w:lang w:val="fr-CH"/>
        </w:rPr>
        <w:t xml:space="preserve">. </w:t>
      </w:r>
    </w:p>
    <w:p w:rsidR="00361C6E" w:rsidRDefault="00361C6E" w:rsidP="00361C6E">
      <w:pPr>
        <w:pStyle w:val="H23GA"/>
        <w:rPr>
          <w:rtl/>
          <w:lang w:val="fr-CH"/>
        </w:rPr>
      </w:pPr>
      <w:r>
        <w:rPr>
          <w:rtl/>
          <w:lang w:val="fr-CH"/>
        </w:rPr>
        <w:tab/>
      </w:r>
      <w:r>
        <w:rPr>
          <w:rtl/>
          <w:lang w:val="fr-CH"/>
        </w:rPr>
        <w:tab/>
        <w:t>الآلية الوطنية</w:t>
      </w:r>
    </w:p>
    <w:p w:rsidR="00361C6E" w:rsidRDefault="00361C6E" w:rsidP="0041134F">
      <w:pPr>
        <w:pStyle w:val="SingleTxtGA"/>
        <w:rPr>
          <w:rtl/>
          <w:lang w:val="fr-CH"/>
        </w:rPr>
      </w:pPr>
      <w:r w:rsidRPr="007E0BB0">
        <w:rPr>
          <w:rtl/>
          <w:lang w:val="fr-CH"/>
        </w:rPr>
        <w:t>14</w:t>
      </w:r>
      <w:r>
        <w:rPr>
          <w:rtl/>
          <w:lang w:val="fr-CH"/>
        </w:rPr>
        <w:t>-</w:t>
      </w:r>
      <w:r>
        <w:rPr>
          <w:rtl/>
          <w:lang w:val="fr-CH"/>
        </w:rPr>
        <w:tab/>
        <w:t>تحيط اللجنة علماً بالمعلومات التي قدمها الوفد فيما يتعلق بالميزانية والموارد البشرية المخصصة لأمانة المرأة التابعة لرئاسة الجمهورية وتعبر عن أسفها لكون مركزها لا</w:t>
      </w:r>
      <w:r w:rsidR="00143A5E">
        <w:rPr>
          <w:rFonts w:hint="cs"/>
          <w:rtl/>
          <w:lang w:val="fr-CH"/>
        </w:rPr>
        <w:t> </w:t>
      </w:r>
      <w:r>
        <w:rPr>
          <w:rtl/>
          <w:lang w:val="fr-CH"/>
        </w:rPr>
        <w:t>يسمح لها بالتأثير في القرارات التي يتخذها أعضاء الحكومة. وتلاحظ اللجنة كذلك الزيادة الملحوظة في ميزانية أمانة المرأة ولكنها تأسف لكون هذه الزيادة مأتاها بالأساس موارد خارجية قد لا تكون مستدامة.</w:t>
      </w:r>
    </w:p>
    <w:p w:rsidR="00143A5E" w:rsidRPr="0041134F" w:rsidRDefault="00361C6E" w:rsidP="0041134F">
      <w:pPr>
        <w:pStyle w:val="SingleTxtGA"/>
        <w:rPr>
          <w:rFonts w:hint="cs"/>
          <w:b/>
          <w:bCs/>
          <w:rtl/>
          <w:lang w:val="fr-CH"/>
        </w:rPr>
      </w:pPr>
      <w:r w:rsidRPr="007E0BB0">
        <w:rPr>
          <w:rtl/>
          <w:lang w:val="fr-CH"/>
        </w:rPr>
        <w:t>15</w:t>
      </w:r>
      <w:r w:rsidRPr="00D904E5">
        <w:rPr>
          <w:rtl/>
          <w:lang w:val="fr-CH"/>
        </w:rPr>
        <w:t>-</w:t>
      </w:r>
      <w:r w:rsidRPr="00D904E5">
        <w:rPr>
          <w:rtl/>
          <w:lang w:val="fr-CH"/>
        </w:rPr>
        <w:tab/>
      </w:r>
      <w:r w:rsidR="00143A5E" w:rsidRPr="0041134F">
        <w:rPr>
          <w:rFonts w:hint="cs"/>
          <w:b/>
          <w:bCs/>
          <w:rtl/>
          <w:lang w:val="fr-CH"/>
        </w:rPr>
        <w:t xml:space="preserve">توصي </w:t>
      </w:r>
      <w:r w:rsidRPr="0041134F">
        <w:rPr>
          <w:b/>
          <w:bCs/>
          <w:rtl/>
          <w:lang w:val="fr-CH"/>
        </w:rPr>
        <w:t>اللجنة الدولة الطرف</w:t>
      </w:r>
      <w:r w:rsidR="00143A5E" w:rsidRPr="0041134F">
        <w:rPr>
          <w:rFonts w:hint="cs"/>
          <w:b/>
          <w:bCs/>
          <w:rtl/>
          <w:lang w:val="fr-CH"/>
        </w:rPr>
        <w:t xml:space="preserve"> بالنظر </w:t>
      </w:r>
      <w:r w:rsidR="00380115">
        <w:rPr>
          <w:rFonts w:hint="cs"/>
          <w:b/>
          <w:bCs/>
          <w:rtl/>
          <w:lang w:val="fr-CH"/>
        </w:rPr>
        <w:t>فيما</w:t>
      </w:r>
      <w:r w:rsidR="00143A5E" w:rsidRPr="0041134F">
        <w:rPr>
          <w:rFonts w:hint="cs"/>
          <w:b/>
          <w:bCs/>
          <w:rtl/>
          <w:lang w:val="fr-CH"/>
        </w:rPr>
        <w:t xml:space="preserve"> يلي:</w:t>
      </w:r>
    </w:p>
    <w:p w:rsidR="00143A5E" w:rsidRDefault="00143A5E" w:rsidP="0041134F">
      <w:pPr>
        <w:pStyle w:val="SingleTxtGA"/>
        <w:rPr>
          <w:rFonts w:hint="cs"/>
          <w:b/>
          <w:bCs/>
          <w:rtl/>
          <w:lang w:val="fr-CH"/>
        </w:rPr>
      </w:pPr>
      <w:r>
        <w:rPr>
          <w:rFonts w:hint="cs"/>
          <w:b/>
          <w:bCs/>
          <w:rtl/>
          <w:lang w:val="fr-CH"/>
        </w:rPr>
        <w:tab/>
        <w:t>(أ)</w:t>
      </w:r>
      <w:r>
        <w:rPr>
          <w:rFonts w:hint="cs"/>
          <w:b/>
          <w:bCs/>
          <w:rtl/>
          <w:lang w:val="fr-CH"/>
        </w:rPr>
        <w:tab/>
        <w:t>مركز أمانة المرأة، في إطار العملية الجارية الرامية إلى تحديث الدولة؛</w:t>
      </w:r>
    </w:p>
    <w:p w:rsidR="00143A5E" w:rsidRDefault="00143A5E" w:rsidP="0041134F">
      <w:pPr>
        <w:pStyle w:val="SingleTxtGA"/>
        <w:rPr>
          <w:rFonts w:hint="cs"/>
          <w:b/>
          <w:bCs/>
          <w:rtl/>
          <w:lang w:val="fr-CH"/>
        </w:rPr>
      </w:pPr>
      <w:r>
        <w:rPr>
          <w:rFonts w:hint="cs"/>
          <w:b/>
          <w:bCs/>
          <w:rtl/>
          <w:lang w:val="fr-CH"/>
        </w:rPr>
        <w:tab/>
        <w:t>(ب)</w:t>
      </w:r>
      <w:r>
        <w:rPr>
          <w:rFonts w:hint="cs"/>
          <w:b/>
          <w:bCs/>
          <w:rtl/>
          <w:lang w:val="fr-CH"/>
        </w:rPr>
        <w:tab/>
        <w:t>إدماج أمانة المرأة في صلب مجلس الوزراء؛</w:t>
      </w:r>
    </w:p>
    <w:p w:rsidR="00361C6E" w:rsidRPr="00EB2723" w:rsidRDefault="00143A5E" w:rsidP="0041134F">
      <w:pPr>
        <w:pStyle w:val="SingleTxtGA"/>
        <w:rPr>
          <w:b/>
          <w:bCs/>
          <w:rtl/>
          <w:lang w:val="fr-CH"/>
        </w:rPr>
      </w:pPr>
      <w:r>
        <w:rPr>
          <w:rFonts w:hint="cs"/>
          <w:b/>
          <w:bCs/>
          <w:rtl/>
          <w:lang w:val="fr-CH"/>
        </w:rPr>
        <w:tab/>
        <w:t>(ج)</w:t>
      </w:r>
      <w:r>
        <w:rPr>
          <w:rFonts w:hint="cs"/>
          <w:b/>
          <w:bCs/>
          <w:rtl/>
          <w:lang w:val="fr-CH"/>
        </w:rPr>
        <w:tab/>
        <w:t>تخصيص ما يكفي، من ميزانيتها الوطنية وبشكل مستدام،</w:t>
      </w:r>
      <w:r w:rsidR="00361C6E" w:rsidRPr="00EB2723">
        <w:rPr>
          <w:b/>
          <w:bCs/>
          <w:rtl/>
          <w:lang w:val="fr-CH"/>
        </w:rPr>
        <w:t xml:space="preserve"> الموارد البشرية والتقنية والمالية لأمانة المرأة ولغيرها من الكيانات </w:t>
      </w:r>
      <w:proofErr w:type="spellStart"/>
      <w:r w:rsidR="00361C6E" w:rsidRPr="00EB2723">
        <w:rPr>
          <w:b/>
          <w:bCs/>
          <w:rtl/>
          <w:lang w:val="fr-CH"/>
        </w:rPr>
        <w:t>المنوطة</w:t>
      </w:r>
      <w:proofErr w:type="spellEnd"/>
      <w:r w:rsidR="00361C6E" w:rsidRPr="00EB2723">
        <w:rPr>
          <w:b/>
          <w:bCs/>
          <w:rtl/>
          <w:lang w:val="fr-CH"/>
        </w:rPr>
        <w:t xml:space="preserve"> </w:t>
      </w:r>
      <w:proofErr w:type="spellStart"/>
      <w:r w:rsidR="00361C6E" w:rsidRPr="00EB2723">
        <w:rPr>
          <w:b/>
          <w:bCs/>
          <w:rtl/>
          <w:lang w:val="fr-CH"/>
        </w:rPr>
        <w:t>بها</w:t>
      </w:r>
      <w:proofErr w:type="spellEnd"/>
      <w:r w:rsidR="00361C6E" w:rsidRPr="00EB2723">
        <w:rPr>
          <w:b/>
          <w:bCs/>
          <w:rtl/>
          <w:lang w:val="fr-CH"/>
        </w:rPr>
        <w:t xml:space="preserve"> ولايات ذات صلة بنوع الجنس، وتؤمن التنسيق بينها فضلاً عن تحسين البيانات الإحصائية الضرورية.</w:t>
      </w:r>
    </w:p>
    <w:p w:rsidR="00361C6E" w:rsidRDefault="00361C6E" w:rsidP="00361C6E">
      <w:pPr>
        <w:pStyle w:val="H23GA"/>
        <w:rPr>
          <w:rtl/>
          <w:lang w:val="fr-CH"/>
        </w:rPr>
      </w:pPr>
      <w:r>
        <w:rPr>
          <w:rtl/>
          <w:lang w:val="fr-CH"/>
        </w:rPr>
        <w:tab/>
      </w:r>
      <w:r>
        <w:rPr>
          <w:rtl/>
          <w:lang w:val="fr-CH"/>
        </w:rPr>
        <w:tab/>
        <w:t>التدابير الخاصة المؤقتة</w:t>
      </w:r>
    </w:p>
    <w:p w:rsidR="00361C6E" w:rsidRPr="00EB2723" w:rsidRDefault="00361C6E" w:rsidP="0041134F">
      <w:pPr>
        <w:pStyle w:val="SingleTxtGA"/>
        <w:rPr>
          <w:spacing w:val="-2"/>
          <w:rtl/>
          <w:lang w:val="fr-CH"/>
        </w:rPr>
      </w:pPr>
      <w:r w:rsidRPr="007E0BB0">
        <w:rPr>
          <w:spacing w:val="-2"/>
          <w:rtl/>
          <w:lang w:val="fr-CH"/>
        </w:rPr>
        <w:t>16</w:t>
      </w:r>
      <w:r w:rsidRPr="00EB2723">
        <w:rPr>
          <w:spacing w:val="-2"/>
          <w:rtl/>
          <w:lang w:val="fr-CH"/>
        </w:rPr>
        <w:t>-</w:t>
      </w:r>
      <w:r w:rsidRPr="00EB2723">
        <w:rPr>
          <w:spacing w:val="-2"/>
          <w:rtl/>
          <w:lang w:val="fr-CH"/>
        </w:rPr>
        <w:tab/>
        <w:t xml:space="preserve">يساور اللجنة القلق إزاء انعدام الوعي بأهمية التدابير الخاصة المؤقتة، في التعجيل بتحقيق المساواة </w:t>
      </w:r>
      <w:r w:rsidR="00143A5E">
        <w:rPr>
          <w:rFonts w:hint="cs"/>
          <w:spacing w:val="-2"/>
          <w:rtl/>
          <w:lang w:val="fr-CH"/>
        </w:rPr>
        <w:t xml:space="preserve">الفعلية بين الجنسين </w:t>
      </w:r>
      <w:r w:rsidRPr="00EB2723">
        <w:rPr>
          <w:spacing w:val="-2"/>
          <w:rtl/>
          <w:lang w:val="fr-CH"/>
        </w:rPr>
        <w:t>في كافة مجالات الاتفاقية. وتحيط اللجنة علماً باتخاذ تدابير خاصة فيما</w:t>
      </w:r>
      <w:r w:rsidR="0041134F">
        <w:rPr>
          <w:rFonts w:hint="cs"/>
          <w:spacing w:val="-2"/>
          <w:rtl/>
          <w:lang w:val="fr-CH"/>
        </w:rPr>
        <w:t> </w:t>
      </w:r>
      <w:r w:rsidRPr="00EB2723">
        <w:rPr>
          <w:spacing w:val="-2"/>
          <w:rtl/>
          <w:lang w:val="fr-CH"/>
        </w:rPr>
        <w:t xml:space="preserve">يتعلق بمشاركة المرأة في الحياة السياسية وهي تدابير </w:t>
      </w:r>
      <w:proofErr w:type="spellStart"/>
      <w:r w:rsidRPr="00EB2723">
        <w:rPr>
          <w:spacing w:val="-2"/>
          <w:rtl/>
          <w:lang w:val="fr-CH"/>
        </w:rPr>
        <w:t>تنص</w:t>
      </w:r>
      <w:proofErr w:type="spellEnd"/>
      <w:r w:rsidRPr="00EB2723">
        <w:rPr>
          <w:spacing w:val="-2"/>
          <w:rtl/>
          <w:lang w:val="fr-CH"/>
        </w:rPr>
        <w:t xml:space="preserve"> على حصة دنيا </w:t>
      </w:r>
      <w:r w:rsidR="00143A5E">
        <w:rPr>
          <w:rFonts w:hint="cs"/>
          <w:spacing w:val="-2"/>
          <w:rtl/>
          <w:lang w:val="fr-CH"/>
        </w:rPr>
        <w:t xml:space="preserve">قدرها </w:t>
      </w:r>
      <w:r w:rsidRPr="007E0BB0">
        <w:rPr>
          <w:spacing w:val="-2"/>
          <w:rtl/>
          <w:lang w:val="fr-CH"/>
        </w:rPr>
        <w:t>20</w:t>
      </w:r>
      <w:r w:rsidRPr="00EB2723">
        <w:rPr>
          <w:spacing w:val="-2"/>
          <w:rtl/>
          <w:lang w:val="fr-CH"/>
        </w:rPr>
        <w:t xml:space="preserve"> في</w:t>
      </w:r>
      <w:r w:rsidR="0041134F">
        <w:rPr>
          <w:rFonts w:hint="cs"/>
          <w:spacing w:val="-2"/>
          <w:rtl/>
          <w:lang w:val="fr-CH"/>
        </w:rPr>
        <w:t> </w:t>
      </w:r>
      <w:r w:rsidRPr="00EB2723">
        <w:rPr>
          <w:spacing w:val="-2"/>
          <w:rtl/>
          <w:lang w:val="fr-CH"/>
        </w:rPr>
        <w:t>المائة تخصص للنساء عند وضع قوائم الترشيح للانتخابات الأولية وعند تطبيق اللائحة القانونية الزراعية</w:t>
      </w:r>
      <w:r w:rsidR="00143A5E">
        <w:rPr>
          <w:spacing w:val="-2"/>
          <w:rtl/>
          <w:lang w:val="fr-CH"/>
        </w:rPr>
        <w:t xml:space="preserve"> التي توفر معاملة تفضيلية للنس</w:t>
      </w:r>
      <w:r w:rsidR="00143A5E">
        <w:rPr>
          <w:rFonts w:hint="cs"/>
          <w:spacing w:val="-2"/>
          <w:rtl/>
          <w:lang w:val="fr-CH"/>
        </w:rPr>
        <w:t>اء</w:t>
      </w:r>
      <w:r w:rsidRPr="00EB2723">
        <w:rPr>
          <w:spacing w:val="-2"/>
          <w:rtl/>
          <w:lang w:val="fr-CH"/>
        </w:rPr>
        <w:t xml:space="preserve"> ربات أسر معيشية. وتعرب اللجنة عن قلقها، من ناحية أخرى، لكون هذه التدابير لم تثبت فعاليتها في تعزيز مشاركة المرأة على قدم المساواة في الحياة السياسية أو في تحقيق مساواة موضوعية لكافة النساء </w:t>
      </w:r>
      <w:r w:rsidR="00143A5E">
        <w:rPr>
          <w:rFonts w:hint="cs"/>
          <w:spacing w:val="-2"/>
          <w:rtl/>
          <w:lang w:val="fr-CH"/>
        </w:rPr>
        <w:t xml:space="preserve">طبقاً </w:t>
      </w:r>
      <w:r w:rsidRPr="00EB2723">
        <w:rPr>
          <w:spacing w:val="-2"/>
          <w:rtl/>
          <w:lang w:val="fr-CH"/>
        </w:rPr>
        <w:t xml:space="preserve">للمادة </w:t>
      </w:r>
      <w:r w:rsidRPr="007E0BB0">
        <w:rPr>
          <w:spacing w:val="-2"/>
          <w:rtl/>
          <w:lang w:val="fr-CH"/>
        </w:rPr>
        <w:t>4</w:t>
      </w:r>
      <w:r w:rsidRPr="00EB2723">
        <w:rPr>
          <w:spacing w:val="-2"/>
          <w:rtl/>
          <w:lang w:val="fr-CH"/>
        </w:rPr>
        <w:t>(</w:t>
      </w:r>
      <w:r w:rsidRPr="007E0BB0">
        <w:rPr>
          <w:spacing w:val="-2"/>
          <w:rtl/>
          <w:lang w:val="fr-CH"/>
        </w:rPr>
        <w:t>1</w:t>
      </w:r>
      <w:r w:rsidRPr="00EB2723">
        <w:rPr>
          <w:spacing w:val="-2"/>
          <w:rtl/>
          <w:lang w:val="fr-CH"/>
        </w:rPr>
        <w:t xml:space="preserve">) من الاتفاقية. </w:t>
      </w:r>
    </w:p>
    <w:p w:rsidR="00361C6E" w:rsidRPr="00EB2723" w:rsidRDefault="00361C6E" w:rsidP="0041134F">
      <w:pPr>
        <w:pStyle w:val="SingleTxtGA"/>
        <w:rPr>
          <w:b/>
          <w:bCs/>
          <w:rtl/>
          <w:lang w:val="fr-CH"/>
        </w:rPr>
      </w:pPr>
      <w:r w:rsidRPr="007E0BB0">
        <w:rPr>
          <w:rtl/>
          <w:lang w:val="fr-CH"/>
        </w:rPr>
        <w:t>17</w:t>
      </w:r>
      <w:r>
        <w:rPr>
          <w:rtl/>
          <w:lang w:val="fr-CH"/>
        </w:rPr>
        <w:t>-</w:t>
      </w:r>
      <w:r>
        <w:rPr>
          <w:rtl/>
          <w:lang w:val="fr-CH"/>
        </w:rPr>
        <w:tab/>
      </w:r>
      <w:r w:rsidRPr="00EB2723">
        <w:rPr>
          <w:b/>
          <w:bCs/>
          <w:rtl/>
          <w:lang w:val="fr-CH"/>
        </w:rPr>
        <w:t xml:space="preserve">توصي اللجنة الدولة الطرف باتخاذ المزيد من الخطوات </w:t>
      </w:r>
      <w:r w:rsidR="00143A5E">
        <w:rPr>
          <w:rFonts w:hint="cs"/>
          <w:b/>
          <w:bCs/>
          <w:rtl/>
          <w:lang w:val="fr-CH"/>
        </w:rPr>
        <w:t>ل</w:t>
      </w:r>
      <w:r w:rsidRPr="00EB2723">
        <w:rPr>
          <w:b/>
          <w:bCs/>
          <w:rtl/>
          <w:lang w:val="fr-CH"/>
        </w:rPr>
        <w:t xml:space="preserve">تعميم القبول </w:t>
      </w:r>
      <w:r w:rsidR="00143A5E">
        <w:rPr>
          <w:rFonts w:hint="cs"/>
          <w:b/>
          <w:bCs/>
          <w:rtl/>
          <w:lang w:val="fr-CH"/>
        </w:rPr>
        <w:t>ب</w:t>
      </w:r>
      <w:r w:rsidRPr="00EB2723">
        <w:rPr>
          <w:b/>
          <w:bCs/>
          <w:rtl/>
          <w:lang w:val="fr-CH"/>
        </w:rPr>
        <w:t xml:space="preserve">التدابير الخاصة المؤقتة وبتطبيقها الأوسع نطاقاً وفقاً للمادة </w:t>
      </w:r>
      <w:r w:rsidRPr="007E0BB0">
        <w:rPr>
          <w:b/>
          <w:bCs/>
          <w:rtl/>
          <w:lang w:val="fr-CH"/>
        </w:rPr>
        <w:t>4</w:t>
      </w:r>
      <w:r w:rsidRPr="00EB2723">
        <w:rPr>
          <w:b/>
          <w:bCs/>
          <w:rtl/>
          <w:lang w:val="fr-CH"/>
        </w:rPr>
        <w:t>(</w:t>
      </w:r>
      <w:r w:rsidRPr="007E0BB0">
        <w:rPr>
          <w:b/>
          <w:bCs/>
          <w:rtl/>
          <w:lang w:val="fr-CH"/>
        </w:rPr>
        <w:t>1</w:t>
      </w:r>
      <w:r w:rsidRPr="00EB2723">
        <w:rPr>
          <w:b/>
          <w:bCs/>
          <w:rtl/>
          <w:lang w:val="fr-CH"/>
        </w:rPr>
        <w:t>) من الاتفاقية وللتوصية العامة رقم </w:t>
      </w:r>
      <w:r w:rsidRPr="007E0BB0">
        <w:rPr>
          <w:b/>
          <w:bCs/>
          <w:rtl/>
          <w:lang w:val="fr-CH"/>
        </w:rPr>
        <w:t>25</w:t>
      </w:r>
      <w:r w:rsidRPr="00EB2723">
        <w:rPr>
          <w:b/>
          <w:bCs/>
          <w:rtl/>
          <w:lang w:val="fr-CH"/>
        </w:rPr>
        <w:t>(</w:t>
      </w:r>
      <w:r w:rsidRPr="007E0BB0">
        <w:rPr>
          <w:b/>
          <w:bCs/>
          <w:rtl/>
          <w:lang w:val="fr-CH"/>
        </w:rPr>
        <w:t>2004</w:t>
      </w:r>
      <w:r w:rsidRPr="00EB2723">
        <w:rPr>
          <w:b/>
          <w:bCs/>
          <w:rtl/>
          <w:lang w:val="fr-CH"/>
        </w:rPr>
        <w:t xml:space="preserve">) الصادرة عن اللجنة، وذلك كجزء من </w:t>
      </w:r>
      <w:proofErr w:type="spellStart"/>
      <w:r w:rsidRPr="00EB2723">
        <w:rPr>
          <w:b/>
          <w:bCs/>
          <w:rtl/>
          <w:lang w:val="fr-CH"/>
        </w:rPr>
        <w:t>الاستراتيجية</w:t>
      </w:r>
      <w:proofErr w:type="spellEnd"/>
      <w:r w:rsidRPr="00EB2723">
        <w:rPr>
          <w:b/>
          <w:bCs/>
          <w:rtl/>
          <w:lang w:val="fr-CH"/>
        </w:rPr>
        <w:t xml:space="preserve"> الضرورية الرامية إلى تسريع تحقيق المساواة </w:t>
      </w:r>
      <w:r w:rsidR="00143A5E">
        <w:rPr>
          <w:rFonts w:hint="cs"/>
          <w:b/>
          <w:bCs/>
          <w:rtl/>
          <w:lang w:val="fr-CH"/>
        </w:rPr>
        <w:t xml:space="preserve">الفعلية </w:t>
      </w:r>
      <w:r w:rsidRPr="00EB2723">
        <w:rPr>
          <w:b/>
          <w:bCs/>
          <w:rtl/>
          <w:lang w:val="fr-CH"/>
        </w:rPr>
        <w:t xml:space="preserve">للمرأة وخاصة الفئة النسائية المحرومة في كافة مجالات الحياة من قبيل الصحة والتعليم والعمالة. </w:t>
      </w:r>
    </w:p>
    <w:p w:rsidR="00361C6E" w:rsidRDefault="00361C6E" w:rsidP="00361C6E">
      <w:pPr>
        <w:pStyle w:val="H23GA"/>
        <w:rPr>
          <w:rtl/>
          <w:lang w:val="fr-CH"/>
        </w:rPr>
      </w:pPr>
      <w:r>
        <w:rPr>
          <w:rtl/>
          <w:lang w:val="fr-CH"/>
        </w:rPr>
        <w:tab/>
      </w:r>
      <w:r>
        <w:rPr>
          <w:rtl/>
          <w:lang w:val="fr-CH"/>
        </w:rPr>
        <w:tab/>
        <w:t>القوالب النمطية</w:t>
      </w:r>
    </w:p>
    <w:p w:rsidR="00361C6E" w:rsidRPr="006E055D" w:rsidRDefault="00361C6E" w:rsidP="0041134F">
      <w:pPr>
        <w:pStyle w:val="SingleTxtGA"/>
        <w:rPr>
          <w:spacing w:val="-3"/>
          <w:rtl/>
          <w:lang w:val="fr-CH"/>
        </w:rPr>
      </w:pPr>
      <w:r w:rsidRPr="007E0BB0">
        <w:rPr>
          <w:spacing w:val="-3"/>
          <w:rtl/>
          <w:lang w:val="fr-CH"/>
        </w:rPr>
        <w:t>18</w:t>
      </w:r>
      <w:r w:rsidRPr="006E055D">
        <w:rPr>
          <w:spacing w:val="-3"/>
          <w:rtl/>
          <w:lang w:val="fr-CH"/>
        </w:rPr>
        <w:t>-</w:t>
      </w:r>
      <w:r w:rsidRPr="006E055D">
        <w:rPr>
          <w:spacing w:val="-3"/>
          <w:rtl/>
          <w:lang w:val="fr-CH"/>
        </w:rPr>
        <w:tab/>
        <w:t xml:space="preserve">يساور اللجنة القلق إزاء استمرار المواقف التقليدية التمييزية وشيوع التأثير السلبي لبعض المعتقدات الدينية والنماذج الثقافية في الدولة الطرف التي تعوق النهوض بحقوق المرأة والتنفيذ الكامل للاتفاقية، خاصة فيما يتعلق بالصحة الجنسية والإنجابية والحقوق في هذا المجال. وتعرب اللجنة عن قلقها إزاء انعدام تنظيم وسائط الإعلام مما يتسبّب في شيوع القوالب النمطية المتعلقة بصورة المرأة. وهذه القوالب النمطية تنتشر حتى في النظام التربوي في جميع أنحاء البلد. </w:t>
      </w:r>
    </w:p>
    <w:p w:rsidR="00143A5E" w:rsidRDefault="00361C6E" w:rsidP="0041134F">
      <w:pPr>
        <w:pStyle w:val="SingleTxtGA"/>
        <w:rPr>
          <w:rFonts w:hint="cs"/>
          <w:b/>
          <w:bCs/>
          <w:rtl/>
          <w:lang w:val="fr-CH"/>
        </w:rPr>
      </w:pPr>
      <w:r w:rsidRPr="007E0BB0">
        <w:rPr>
          <w:rtl/>
          <w:lang w:val="fr-CH"/>
        </w:rPr>
        <w:t>19</w:t>
      </w:r>
      <w:r>
        <w:rPr>
          <w:rtl/>
          <w:lang w:val="fr-CH"/>
        </w:rPr>
        <w:t>-</w:t>
      </w:r>
      <w:r>
        <w:rPr>
          <w:rtl/>
          <w:lang w:val="fr-CH"/>
        </w:rPr>
        <w:tab/>
      </w:r>
      <w:r w:rsidRPr="00EB2723">
        <w:rPr>
          <w:b/>
          <w:bCs/>
          <w:rtl/>
          <w:lang w:val="fr-CH"/>
        </w:rPr>
        <w:t xml:space="preserve">توصي اللجنة الدولة الطرف </w:t>
      </w:r>
      <w:r w:rsidR="00143A5E">
        <w:rPr>
          <w:rFonts w:hint="cs"/>
          <w:b/>
          <w:bCs/>
          <w:rtl/>
          <w:lang w:val="fr-CH"/>
        </w:rPr>
        <w:t>بما يلي:</w:t>
      </w:r>
    </w:p>
    <w:p w:rsidR="00143A5E" w:rsidRDefault="00143A5E" w:rsidP="0041134F">
      <w:pPr>
        <w:pStyle w:val="SingleTxtGA"/>
        <w:rPr>
          <w:rFonts w:hint="cs"/>
          <w:b/>
          <w:bCs/>
          <w:rtl/>
          <w:lang w:val="fr-CH"/>
        </w:rPr>
      </w:pPr>
      <w:r w:rsidRPr="00143A5E">
        <w:rPr>
          <w:rFonts w:hint="cs"/>
          <w:b/>
          <w:bCs/>
          <w:rtl/>
          <w:lang w:val="fr-CH"/>
        </w:rPr>
        <w:tab/>
        <w:t>(أ)</w:t>
      </w:r>
      <w:r w:rsidRPr="00143A5E">
        <w:rPr>
          <w:rFonts w:hint="cs"/>
          <w:b/>
          <w:bCs/>
          <w:rtl/>
          <w:lang w:val="fr-CH"/>
        </w:rPr>
        <w:tab/>
        <w:t xml:space="preserve">تعزيز الجهود التي تبذلها </w:t>
      </w:r>
      <w:r w:rsidR="00361C6E" w:rsidRPr="00EB2723">
        <w:rPr>
          <w:b/>
          <w:bCs/>
          <w:rtl/>
          <w:lang w:val="fr-CH"/>
        </w:rPr>
        <w:t xml:space="preserve">حملات </w:t>
      </w:r>
      <w:r>
        <w:rPr>
          <w:rFonts w:hint="cs"/>
          <w:b/>
          <w:bCs/>
          <w:rtl/>
          <w:lang w:val="fr-CH"/>
        </w:rPr>
        <w:t xml:space="preserve">إثارة </w:t>
      </w:r>
      <w:r w:rsidR="00361C6E" w:rsidRPr="00EB2723">
        <w:rPr>
          <w:b/>
          <w:bCs/>
          <w:rtl/>
          <w:lang w:val="fr-CH"/>
        </w:rPr>
        <w:t>الوعي و</w:t>
      </w:r>
      <w:r>
        <w:rPr>
          <w:rFonts w:hint="cs"/>
          <w:b/>
          <w:bCs/>
          <w:rtl/>
          <w:lang w:val="fr-CH"/>
        </w:rPr>
        <w:t xml:space="preserve">التثقيف </w:t>
      </w:r>
      <w:r w:rsidR="00361C6E" w:rsidRPr="00EB2723">
        <w:rPr>
          <w:b/>
          <w:bCs/>
          <w:rtl/>
          <w:lang w:val="fr-CH"/>
        </w:rPr>
        <w:t xml:space="preserve">الجماهيرية الموجهة إلى السكان عموماً، ولا </w:t>
      </w:r>
      <w:proofErr w:type="spellStart"/>
      <w:r w:rsidR="00361C6E" w:rsidRPr="00EB2723">
        <w:rPr>
          <w:b/>
          <w:bCs/>
          <w:rtl/>
          <w:lang w:val="fr-CH"/>
        </w:rPr>
        <w:t>سيما</w:t>
      </w:r>
      <w:proofErr w:type="spellEnd"/>
      <w:r w:rsidR="00361C6E" w:rsidRPr="00EB2723">
        <w:rPr>
          <w:b/>
          <w:bCs/>
          <w:rtl/>
          <w:lang w:val="fr-CH"/>
        </w:rPr>
        <w:t xml:space="preserve"> القادة </w:t>
      </w:r>
      <w:r w:rsidR="00B60C00">
        <w:rPr>
          <w:rFonts w:hint="cs"/>
          <w:b/>
          <w:bCs/>
          <w:rtl/>
          <w:lang w:val="fr-CH"/>
        </w:rPr>
        <w:t xml:space="preserve">إلى </w:t>
      </w:r>
      <w:r w:rsidR="00361C6E" w:rsidRPr="00EB2723">
        <w:rPr>
          <w:b/>
          <w:bCs/>
          <w:rtl/>
          <w:lang w:val="fr-CH"/>
        </w:rPr>
        <w:t xml:space="preserve">السياسيين والدينيين </w:t>
      </w:r>
      <w:proofErr w:type="spellStart"/>
      <w:r w:rsidR="00361C6E" w:rsidRPr="00EB2723">
        <w:rPr>
          <w:b/>
          <w:bCs/>
          <w:rtl/>
          <w:lang w:val="fr-CH"/>
        </w:rPr>
        <w:t>والمسؤولين</w:t>
      </w:r>
      <w:proofErr w:type="spellEnd"/>
      <w:r w:rsidR="00361C6E" w:rsidRPr="00EB2723">
        <w:rPr>
          <w:b/>
          <w:bCs/>
          <w:rtl/>
          <w:lang w:val="fr-CH"/>
        </w:rPr>
        <w:t xml:space="preserve"> الحكوميين بغية إحداث تغييرات في المواقف التقليدية التي ترتبط بالأدوار </w:t>
      </w:r>
      <w:proofErr w:type="spellStart"/>
      <w:r w:rsidR="00361C6E" w:rsidRPr="00EB2723">
        <w:rPr>
          <w:b/>
          <w:bCs/>
          <w:rtl/>
          <w:lang w:val="fr-CH"/>
        </w:rPr>
        <w:t>الجنسانية</w:t>
      </w:r>
      <w:proofErr w:type="spellEnd"/>
      <w:r w:rsidR="00361C6E" w:rsidRPr="00EB2723">
        <w:rPr>
          <w:b/>
          <w:bCs/>
          <w:rtl/>
          <w:lang w:val="fr-CH"/>
        </w:rPr>
        <w:t xml:space="preserve"> التمييزية داخل الأسرة والمجتمع عموماً، وذلك </w:t>
      </w:r>
      <w:r>
        <w:rPr>
          <w:rFonts w:hint="cs"/>
          <w:b/>
          <w:bCs/>
          <w:rtl/>
          <w:lang w:val="fr-CH"/>
        </w:rPr>
        <w:t xml:space="preserve">طبقاً </w:t>
      </w:r>
      <w:r w:rsidR="00361C6E" w:rsidRPr="00EB2723">
        <w:rPr>
          <w:b/>
          <w:bCs/>
          <w:rtl/>
          <w:lang w:val="fr-CH"/>
        </w:rPr>
        <w:t>للمادة</w:t>
      </w:r>
      <w:r w:rsidR="00361C6E">
        <w:rPr>
          <w:b/>
          <w:bCs/>
          <w:rtl/>
          <w:lang w:val="fr-CH"/>
        </w:rPr>
        <w:t> </w:t>
      </w:r>
      <w:r w:rsidR="00361C6E" w:rsidRPr="007E0BB0">
        <w:rPr>
          <w:b/>
          <w:bCs/>
          <w:rtl/>
          <w:lang w:val="fr-CH"/>
        </w:rPr>
        <w:t>2</w:t>
      </w:r>
      <w:r w:rsidR="00361C6E" w:rsidRPr="00EB2723">
        <w:rPr>
          <w:b/>
          <w:bCs/>
          <w:rtl/>
          <w:lang w:val="fr-CH"/>
        </w:rPr>
        <w:t>(و) والمادة</w:t>
      </w:r>
      <w:r w:rsidR="00361C6E">
        <w:rPr>
          <w:b/>
          <w:bCs/>
          <w:rtl/>
          <w:lang w:val="fr-CH"/>
        </w:rPr>
        <w:t> </w:t>
      </w:r>
      <w:r w:rsidR="00361C6E" w:rsidRPr="007E0BB0">
        <w:rPr>
          <w:b/>
          <w:bCs/>
          <w:rtl/>
          <w:lang w:val="fr-CH"/>
        </w:rPr>
        <w:t>5</w:t>
      </w:r>
      <w:r w:rsidR="00361C6E" w:rsidRPr="00EB2723">
        <w:rPr>
          <w:b/>
          <w:bCs/>
          <w:rtl/>
          <w:lang w:val="fr-CH"/>
        </w:rPr>
        <w:t>(أ) من الاتفاقية</w:t>
      </w:r>
      <w:r w:rsidR="00B60C00">
        <w:rPr>
          <w:rFonts w:hint="cs"/>
          <w:b/>
          <w:bCs/>
          <w:rtl/>
          <w:lang w:val="fr-CH"/>
        </w:rPr>
        <w:t>؛</w:t>
      </w:r>
      <w:r w:rsidR="00361C6E" w:rsidRPr="00EB2723">
        <w:rPr>
          <w:b/>
          <w:bCs/>
          <w:rtl/>
          <w:lang w:val="fr-CH"/>
        </w:rPr>
        <w:t xml:space="preserve"> </w:t>
      </w:r>
    </w:p>
    <w:p w:rsidR="00361C6E" w:rsidRDefault="00143A5E" w:rsidP="0041134F">
      <w:pPr>
        <w:pStyle w:val="SingleTxtGA"/>
        <w:rPr>
          <w:b/>
          <w:bCs/>
          <w:rtl/>
          <w:lang w:val="fr-CH"/>
        </w:rPr>
      </w:pPr>
      <w:r>
        <w:rPr>
          <w:rFonts w:hint="cs"/>
          <w:b/>
          <w:bCs/>
          <w:rtl/>
          <w:lang w:val="fr-CH"/>
        </w:rPr>
        <w:tab/>
        <w:t>(ب)</w:t>
      </w:r>
      <w:r>
        <w:rPr>
          <w:rFonts w:hint="cs"/>
          <w:b/>
          <w:bCs/>
          <w:rtl/>
          <w:lang w:val="fr-CH"/>
        </w:rPr>
        <w:tab/>
        <w:t xml:space="preserve">تشجيع </w:t>
      </w:r>
      <w:r w:rsidR="00361C6E" w:rsidRPr="00EB2723">
        <w:rPr>
          <w:b/>
          <w:bCs/>
          <w:rtl/>
          <w:lang w:val="fr-CH"/>
        </w:rPr>
        <w:t xml:space="preserve">وسائط الإعلام </w:t>
      </w:r>
      <w:r>
        <w:rPr>
          <w:rFonts w:hint="cs"/>
          <w:b/>
          <w:bCs/>
          <w:rtl/>
          <w:lang w:val="fr-CH"/>
        </w:rPr>
        <w:t xml:space="preserve">من أجل </w:t>
      </w:r>
      <w:r w:rsidR="00361C6E" w:rsidRPr="00EB2723">
        <w:rPr>
          <w:b/>
          <w:bCs/>
          <w:rtl/>
          <w:lang w:val="fr-CH"/>
        </w:rPr>
        <w:t>التنظيم الذاتي</w:t>
      </w:r>
      <w:r>
        <w:rPr>
          <w:rFonts w:hint="cs"/>
          <w:b/>
          <w:bCs/>
          <w:rtl/>
          <w:lang w:val="fr-CH"/>
        </w:rPr>
        <w:t>،</w:t>
      </w:r>
      <w:r w:rsidR="00361C6E" w:rsidRPr="00EB2723">
        <w:rPr>
          <w:b/>
          <w:bCs/>
          <w:rtl/>
          <w:lang w:val="fr-CH"/>
        </w:rPr>
        <w:t xml:space="preserve"> واعتماد مدونة </w:t>
      </w:r>
      <w:r>
        <w:rPr>
          <w:rFonts w:hint="cs"/>
          <w:b/>
          <w:bCs/>
          <w:rtl/>
          <w:lang w:val="fr-CH"/>
        </w:rPr>
        <w:t xml:space="preserve">قواعد </w:t>
      </w:r>
      <w:r w:rsidR="00361C6E" w:rsidRPr="00EB2723">
        <w:rPr>
          <w:b/>
          <w:bCs/>
          <w:rtl/>
          <w:lang w:val="fr-CH"/>
        </w:rPr>
        <w:t>سلوك في مجال الإعلانات بغية تفادي القوالب النمطية والممارسات التمييزية القائمة على أساس نوع الجنس.</w:t>
      </w:r>
    </w:p>
    <w:p w:rsidR="00361C6E" w:rsidRDefault="00361C6E" w:rsidP="00361C6E">
      <w:pPr>
        <w:pStyle w:val="H23GA"/>
        <w:rPr>
          <w:rtl/>
          <w:lang w:val="fr-CH"/>
        </w:rPr>
      </w:pPr>
      <w:r>
        <w:rPr>
          <w:rtl/>
          <w:lang w:val="fr-CH"/>
        </w:rPr>
        <w:tab/>
      </w:r>
      <w:r>
        <w:rPr>
          <w:rtl/>
          <w:lang w:val="fr-CH"/>
        </w:rPr>
        <w:tab/>
        <w:t>العنف ضد المرأة</w:t>
      </w:r>
    </w:p>
    <w:p w:rsidR="00361C6E" w:rsidRPr="00143A5E" w:rsidRDefault="00361C6E" w:rsidP="0041134F">
      <w:pPr>
        <w:pStyle w:val="SingleTxtGA"/>
        <w:rPr>
          <w:spacing w:val="-2"/>
          <w:rtl/>
          <w:lang w:val="fr-CH"/>
        </w:rPr>
      </w:pPr>
      <w:r w:rsidRPr="007E0BB0">
        <w:rPr>
          <w:spacing w:val="-2"/>
          <w:rtl/>
          <w:lang w:val="fr-CH"/>
        </w:rPr>
        <w:t>20</w:t>
      </w:r>
      <w:r w:rsidRPr="00143A5E">
        <w:rPr>
          <w:spacing w:val="-2"/>
          <w:rtl/>
          <w:lang w:val="fr-CH"/>
        </w:rPr>
        <w:t>-</w:t>
      </w:r>
      <w:r w:rsidRPr="00143A5E">
        <w:rPr>
          <w:spacing w:val="-2"/>
          <w:rtl/>
          <w:lang w:val="fr-CH"/>
        </w:rPr>
        <w:tab/>
        <w:t xml:space="preserve">تلاحظ اللجنة أن الدولة الطرف قد اتخذت تدابير شتى لحماية المرأة من العنف المنزلي، </w:t>
      </w:r>
      <w:r w:rsidR="00143A5E" w:rsidRPr="00143A5E">
        <w:rPr>
          <w:rFonts w:hint="cs"/>
          <w:spacing w:val="-2"/>
          <w:rtl/>
          <w:lang w:val="fr-CH"/>
        </w:rPr>
        <w:t>و</w:t>
      </w:r>
      <w:r w:rsidRPr="00143A5E">
        <w:rPr>
          <w:spacing w:val="-2"/>
          <w:rtl/>
          <w:lang w:val="fr-CH"/>
        </w:rPr>
        <w:t xml:space="preserve">من هذه التدابير تعزيز خمسة من مخافر الشرطة بآليات لتلقي الشكاوى الأمر الذي سمح بأن تُحدَّد في الفترة الواقعة ما بين </w:t>
      </w:r>
      <w:r w:rsidRPr="00143A5E">
        <w:rPr>
          <w:spacing w:val="-2"/>
          <w:sz w:val="30"/>
          <w:rtl/>
          <w:lang w:val="fr-CH"/>
        </w:rPr>
        <w:t xml:space="preserve">شباط/فبراير </w:t>
      </w:r>
      <w:r w:rsidRPr="007E0BB0">
        <w:rPr>
          <w:spacing w:val="-2"/>
          <w:rtl/>
          <w:lang w:val="fr-CH"/>
        </w:rPr>
        <w:t>2010</w:t>
      </w:r>
      <w:r w:rsidRPr="00143A5E">
        <w:rPr>
          <w:spacing w:val="-2"/>
          <w:rtl/>
          <w:lang w:val="fr-CH"/>
        </w:rPr>
        <w:t xml:space="preserve"> و</w:t>
      </w:r>
      <w:r w:rsidRPr="00143A5E">
        <w:rPr>
          <w:spacing w:val="-2"/>
          <w:sz w:val="30"/>
          <w:rtl/>
          <w:lang w:val="fr-CH"/>
        </w:rPr>
        <w:t xml:space="preserve">آذار/مارس </w:t>
      </w:r>
      <w:r w:rsidRPr="007E0BB0">
        <w:rPr>
          <w:spacing w:val="-2"/>
          <w:sz w:val="30"/>
          <w:rtl/>
          <w:lang w:val="fr-CH"/>
        </w:rPr>
        <w:t>2011</w:t>
      </w:r>
      <w:r w:rsidRPr="00143A5E">
        <w:rPr>
          <w:spacing w:val="-2"/>
          <w:sz w:val="30"/>
          <w:rtl/>
          <w:lang w:val="fr-CH"/>
        </w:rPr>
        <w:t xml:space="preserve"> </w:t>
      </w:r>
      <w:r w:rsidRPr="00143A5E">
        <w:rPr>
          <w:spacing w:val="-2"/>
          <w:rtl/>
          <w:lang w:val="fr-CH"/>
        </w:rPr>
        <w:t>ما مجموعه </w:t>
      </w:r>
      <w:r w:rsidRPr="007E0BB0">
        <w:rPr>
          <w:spacing w:val="-2"/>
          <w:rtl/>
          <w:lang w:val="fr-CH"/>
        </w:rPr>
        <w:t>066</w:t>
      </w:r>
      <w:r w:rsidRPr="00143A5E">
        <w:rPr>
          <w:spacing w:val="-2"/>
          <w:rtl/>
          <w:lang w:val="fr-CH"/>
        </w:rPr>
        <w:t> </w:t>
      </w:r>
      <w:r w:rsidRPr="007E0BB0">
        <w:rPr>
          <w:spacing w:val="-2"/>
          <w:rtl/>
          <w:lang w:val="fr-CH"/>
        </w:rPr>
        <w:t>7</w:t>
      </w:r>
      <w:r w:rsidRPr="00143A5E">
        <w:rPr>
          <w:spacing w:val="-2"/>
          <w:rtl/>
          <w:lang w:val="fr-CH"/>
        </w:rPr>
        <w:t xml:space="preserve"> شكوى منها ما نسبته </w:t>
      </w:r>
      <w:r w:rsidRPr="007E0BB0">
        <w:rPr>
          <w:spacing w:val="-2"/>
          <w:rtl/>
          <w:lang w:val="fr-CH"/>
        </w:rPr>
        <w:t>64</w:t>
      </w:r>
      <w:r w:rsidRPr="00143A5E">
        <w:rPr>
          <w:spacing w:val="-2"/>
          <w:rtl/>
          <w:lang w:val="fr-CH"/>
        </w:rPr>
        <w:t>.</w:t>
      </w:r>
      <w:r w:rsidRPr="007E0BB0">
        <w:rPr>
          <w:spacing w:val="-2"/>
          <w:rtl/>
          <w:lang w:val="fr-CH"/>
        </w:rPr>
        <w:t>6</w:t>
      </w:r>
      <w:r w:rsidRPr="00143A5E">
        <w:rPr>
          <w:spacing w:val="-2"/>
          <w:rtl/>
          <w:lang w:val="fr-CH"/>
        </w:rPr>
        <w:t xml:space="preserve"> في المائة من الشكاوى </w:t>
      </w:r>
      <w:r w:rsidR="00143A5E" w:rsidRPr="00143A5E">
        <w:rPr>
          <w:spacing w:val="-2"/>
          <w:rtl/>
          <w:lang w:val="fr-CH"/>
        </w:rPr>
        <w:t>ضحاياها نس</w:t>
      </w:r>
      <w:r w:rsidR="00143A5E" w:rsidRPr="00143A5E">
        <w:rPr>
          <w:rFonts w:hint="cs"/>
          <w:spacing w:val="-2"/>
          <w:rtl/>
          <w:lang w:val="fr-CH"/>
        </w:rPr>
        <w:t>اء</w:t>
      </w:r>
      <w:r w:rsidRPr="00143A5E">
        <w:rPr>
          <w:spacing w:val="-2"/>
          <w:rtl/>
          <w:lang w:val="fr-CH"/>
        </w:rPr>
        <w:t xml:space="preserve">. بيد أن اللجنة قلقة إزاء </w:t>
      </w:r>
      <w:r w:rsidR="00143A5E" w:rsidRPr="00143A5E">
        <w:rPr>
          <w:rFonts w:hint="cs"/>
          <w:spacing w:val="-2"/>
          <w:rtl/>
          <w:lang w:val="fr-CH"/>
        </w:rPr>
        <w:t xml:space="preserve">غياب </w:t>
      </w:r>
      <w:r w:rsidRPr="00143A5E">
        <w:rPr>
          <w:spacing w:val="-2"/>
          <w:rtl/>
          <w:lang w:val="fr-CH"/>
        </w:rPr>
        <w:t xml:space="preserve">نظام منسق ومتماسك لجمع البيانات المتعلقة بالعنف </w:t>
      </w:r>
      <w:proofErr w:type="spellStart"/>
      <w:r w:rsidRPr="00143A5E">
        <w:rPr>
          <w:spacing w:val="-2"/>
          <w:rtl/>
          <w:lang w:val="fr-CH"/>
        </w:rPr>
        <w:t>الجنساني</w:t>
      </w:r>
      <w:proofErr w:type="spellEnd"/>
      <w:r w:rsidRPr="00143A5E">
        <w:rPr>
          <w:spacing w:val="-2"/>
          <w:rtl/>
          <w:lang w:val="fr-CH"/>
        </w:rPr>
        <w:t xml:space="preserve">. وتلاحظ اللجنة كذلك وجود البرنامج الوطني لمنع العنف </w:t>
      </w:r>
      <w:proofErr w:type="spellStart"/>
      <w:r w:rsidRPr="00143A5E">
        <w:rPr>
          <w:spacing w:val="-2"/>
          <w:rtl/>
          <w:lang w:val="fr-CH"/>
        </w:rPr>
        <w:t>الجنساني</w:t>
      </w:r>
      <w:proofErr w:type="spellEnd"/>
      <w:r w:rsidRPr="00143A5E">
        <w:rPr>
          <w:spacing w:val="-2"/>
          <w:rtl/>
          <w:lang w:val="fr-CH"/>
        </w:rPr>
        <w:t xml:space="preserve"> </w:t>
      </w:r>
      <w:proofErr w:type="spellStart"/>
      <w:r w:rsidRPr="00143A5E">
        <w:rPr>
          <w:spacing w:val="-2"/>
          <w:rtl/>
          <w:lang w:val="fr-CH"/>
        </w:rPr>
        <w:t>ولإيلاء</w:t>
      </w:r>
      <w:proofErr w:type="spellEnd"/>
      <w:r w:rsidRPr="00143A5E">
        <w:rPr>
          <w:spacing w:val="-2"/>
          <w:rtl/>
          <w:lang w:val="fr-CH"/>
        </w:rPr>
        <w:t xml:space="preserve"> الاهتمام الكامل بضحاياه، وهي خدمة أصبحت تقدمها سبعة مستشفيات في مناطق مختلفة من البلاد</w:t>
      </w:r>
      <w:r w:rsidR="00143A5E" w:rsidRPr="00143A5E">
        <w:rPr>
          <w:rFonts w:hint="cs"/>
          <w:spacing w:val="-2"/>
          <w:rtl/>
          <w:lang w:val="fr-CH"/>
        </w:rPr>
        <w:t>،</w:t>
      </w:r>
      <w:r w:rsidRPr="00143A5E">
        <w:rPr>
          <w:spacing w:val="-2"/>
          <w:rtl/>
          <w:lang w:val="fr-CH"/>
        </w:rPr>
        <w:t xml:space="preserve"> و</w:t>
      </w:r>
      <w:r w:rsidR="00143A5E" w:rsidRPr="00143A5E">
        <w:rPr>
          <w:rFonts w:hint="cs"/>
          <w:spacing w:val="-2"/>
          <w:rtl/>
          <w:lang w:val="fr-CH"/>
        </w:rPr>
        <w:t>كذلك</w:t>
      </w:r>
      <w:r w:rsidRPr="00143A5E">
        <w:rPr>
          <w:spacing w:val="-2"/>
          <w:rtl/>
          <w:lang w:val="fr-CH"/>
        </w:rPr>
        <w:t xml:space="preserve"> توحيد المواصفات المطلوبة في الموظفين الصحيين في هذا المجال. وتعرب اللجنة، من ناحية أخرى، عن قلقها إزاء الحاجة إلى المزيد من تدريب الموظفين الصحيين بغية استقبال النسوة الاستقبال اللائق </w:t>
      </w:r>
      <w:proofErr w:type="spellStart"/>
      <w:r w:rsidRPr="00143A5E">
        <w:rPr>
          <w:spacing w:val="-2"/>
          <w:rtl/>
          <w:lang w:val="fr-CH"/>
        </w:rPr>
        <w:t>بهن</w:t>
      </w:r>
      <w:proofErr w:type="spellEnd"/>
      <w:r w:rsidRPr="00143A5E">
        <w:rPr>
          <w:spacing w:val="-2"/>
          <w:rtl/>
          <w:lang w:val="fr-CH"/>
        </w:rPr>
        <w:t>. كما تحيط اللجنة علماً بأول ملجأ فتح أبوابه مؤخراً خاص بالنساء اللاتي يتعرض</w:t>
      </w:r>
      <w:r w:rsidR="00143A5E" w:rsidRPr="00143A5E">
        <w:rPr>
          <w:rFonts w:hint="cs"/>
          <w:spacing w:val="-2"/>
          <w:rtl/>
          <w:lang w:val="fr-CH"/>
        </w:rPr>
        <w:t>ن</w:t>
      </w:r>
      <w:r w:rsidRPr="00143A5E">
        <w:rPr>
          <w:spacing w:val="-2"/>
          <w:rtl/>
          <w:lang w:val="fr-CH"/>
        </w:rPr>
        <w:t xml:space="preserve"> للعنف. وبالرغم من اتخاذ هذه التدابير، يبقى مستوى ما يحدث من عنف ضد المرأة </w:t>
      </w:r>
      <w:r w:rsidR="00143A5E" w:rsidRPr="00143A5E">
        <w:rPr>
          <w:rFonts w:hint="cs"/>
          <w:spacing w:val="-2"/>
          <w:rtl/>
          <w:lang w:val="fr-CH"/>
        </w:rPr>
        <w:t xml:space="preserve">مرتفعاً </w:t>
      </w:r>
      <w:r w:rsidRPr="00143A5E">
        <w:rPr>
          <w:spacing w:val="-2"/>
          <w:rtl/>
          <w:lang w:val="fr-CH"/>
        </w:rPr>
        <w:t xml:space="preserve">وتظل اللجنة تشعر بالقلق إزاء غياب قانون شامل يتعلق بالعنف المنزلي. </w:t>
      </w:r>
    </w:p>
    <w:p w:rsidR="00361C6E" w:rsidRPr="00EB2723" w:rsidRDefault="00361C6E" w:rsidP="0041134F">
      <w:pPr>
        <w:pStyle w:val="SingleTxtGA"/>
        <w:rPr>
          <w:b/>
          <w:bCs/>
          <w:rtl/>
          <w:lang w:val="fr-CH"/>
        </w:rPr>
      </w:pPr>
      <w:r w:rsidRPr="007E0BB0">
        <w:rPr>
          <w:rtl/>
          <w:lang w:val="fr-CH"/>
        </w:rPr>
        <w:t>21</w:t>
      </w:r>
      <w:r>
        <w:rPr>
          <w:rtl/>
          <w:lang w:val="fr-CH"/>
        </w:rPr>
        <w:t>-</w:t>
      </w:r>
      <w:r>
        <w:rPr>
          <w:rtl/>
          <w:lang w:val="fr-CH"/>
        </w:rPr>
        <w:tab/>
      </w:r>
      <w:r w:rsidRPr="00EB2723">
        <w:rPr>
          <w:b/>
          <w:bCs/>
          <w:rtl/>
          <w:lang w:val="fr-CH"/>
        </w:rPr>
        <w:t xml:space="preserve">توصي اللجنة الدولة الطرف بأن تقوم بما يلي: </w:t>
      </w:r>
    </w:p>
    <w:p w:rsidR="00361C6E" w:rsidRPr="00143A5E" w:rsidRDefault="00361C6E" w:rsidP="0041134F">
      <w:pPr>
        <w:pStyle w:val="SingleTxtGA"/>
        <w:rPr>
          <w:b/>
          <w:bCs/>
          <w:spacing w:val="-2"/>
          <w:rtl/>
          <w:lang w:val="fr-CH"/>
        </w:rPr>
      </w:pPr>
      <w:r w:rsidRPr="00143A5E">
        <w:rPr>
          <w:b/>
          <w:bCs/>
          <w:spacing w:val="-2"/>
          <w:rtl/>
          <w:lang w:val="fr-CH"/>
        </w:rPr>
        <w:tab/>
        <w:t>(أ)</w:t>
      </w:r>
      <w:r w:rsidRPr="00143A5E">
        <w:rPr>
          <w:b/>
          <w:bCs/>
          <w:spacing w:val="-2"/>
          <w:rtl/>
          <w:lang w:val="fr-CH"/>
        </w:rPr>
        <w:tab/>
        <w:t xml:space="preserve">التعجيل باعتماد </w:t>
      </w:r>
      <w:r w:rsidR="00143A5E" w:rsidRPr="00143A5E">
        <w:rPr>
          <w:rFonts w:hint="cs"/>
          <w:b/>
          <w:bCs/>
          <w:spacing w:val="-2"/>
          <w:rtl/>
          <w:lang w:val="fr-CH"/>
        </w:rPr>
        <w:t xml:space="preserve">قانون </w:t>
      </w:r>
      <w:r w:rsidRPr="00143A5E">
        <w:rPr>
          <w:b/>
          <w:bCs/>
          <w:spacing w:val="-2"/>
          <w:rtl/>
          <w:lang w:val="fr-CH"/>
        </w:rPr>
        <w:t xml:space="preserve">شامل لمنع العنف ضد المرأة والمعاقبة عليه وإزالته وذلك تمشياً مع الاتفاقية ومع التوصية العامة رقم </w:t>
      </w:r>
      <w:r w:rsidRPr="007E0BB0">
        <w:rPr>
          <w:b/>
          <w:bCs/>
          <w:spacing w:val="-2"/>
          <w:rtl/>
          <w:lang w:val="fr-CH"/>
        </w:rPr>
        <w:t>19</w:t>
      </w:r>
      <w:r w:rsidRPr="00143A5E">
        <w:rPr>
          <w:b/>
          <w:bCs/>
          <w:spacing w:val="-2"/>
          <w:rtl/>
          <w:lang w:val="fr-CH"/>
        </w:rPr>
        <w:t>(</w:t>
      </w:r>
      <w:r w:rsidRPr="007E0BB0">
        <w:rPr>
          <w:b/>
          <w:bCs/>
          <w:spacing w:val="-2"/>
          <w:rtl/>
          <w:lang w:val="fr-CH"/>
        </w:rPr>
        <w:t>1992</w:t>
      </w:r>
      <w:r w:rsidRPr="00143A5E">
        <w:rPr>
          <w:b/>
          <w:bCs/>
          <w:spacing w:val="-2"/>
          <w:rtl/>
          <w:lang w:val="fr-CH"/>
        </w:rPr>
        <w:t>) المتعلقة بالعنف ضد المرأة؛</w:t>
      </w:r>
    </w:p>
    <w:p w:rsidR="00361C6E" w:rsidRPr="00EB2723" w:rsidRDefault="00361C6E" w:rsidP="0041134F">
      <w:pPr>
        <w:pStyle w:val="SingleTxtGA"/>
        <w:rPr>
          <w:b/>
          <w:bCs/>
          <w:rtl/>
          <w:lang w:val="fr-CH"/>
        </w:rPr>
      </w:pPr>
      <w:r w:rsidRPr="00EB2723">
        <w:rPr>
          <w:b/>
          <w:bCs/>
          <w:rtl/>
          <w:lang w:val="fr-CH"/>
        </w:rPr>
        <w:tab/>
        <w:t>(ب)</w:t>
      </w:r>
      <w:r w:rsidRPr="00EB2723">
        <w:rPr>
          <w:b/>
          <w:bCs/>
          <w:rtl/>
          <w:lang w:val="fr-CH"/>
        </w:rPr>
        <w:tab/>
        <w:t xml:space="preserve">المكافحة الفعالة لكافة أشكال العنف ضد المرأة، بما في ذلك العنف الجسدي والنفسي والاقتصادي وذلك عن طريق كفالة ملاحقة مرتكبي هذه الأفعال ومعاقبتهم وتوفير الحماية الفعالة للمرأة من التعرض للانتقام؛ </w:t>
      </w:r>
    </w:p>
    <w:p w:rsidR="00361C6E" w:rsidRPr="00EB2723" w:rsidRDefault="00361C6E" w:rsidP="0041134F">
      <w:pPr>
        <w:pStyle w:val="SingleTxtGA"/>
        <w:rPr>
          <w:b/>
          <w:bCs/>
          <w:rtl/>
          <w:lang w:val="fr-CH"/>
        </w:rPr>
      </w:pPr>
      <w:r w:rsidRPr="00EB2723">
        <w:rPr>
          <w:b/>
          <w:bCs/>
          <w:rtl/>
          <w:lang w:val="fr-CH"/>
        </w:rPr>
        <w:tab/>
        <w:t>(ج)</w:t>
      </w:r>
      <w:r w:rsidRPr="00EB2723">
        <w:rPr>
          <w:b/>
          <w:bCs/>
          <w:rtl/>
          <w:lang w:val="fr-CH"/>
        </w:rPr>
        <w:tab/>
        <w:t xml:space="preserve">تكثيف جهودها الرامية إلى تنمية وعي </w:t>
      </w:r>
      <w:proofErr w:type="spellStart"/>
      <w:r w:rsidRPr="00EB2723">
        <w:rPr>
          <w:b/>
          <w:bCs/>
          <w:rtl/>
          <w:lang w:val="fr-CH"/>
        </w:rPr>
        <w:t>المسؤولين</w:t>
      </w:r>
      <w:proofErr w:type="spellEnd"/>
      <w:r w:rsidRPr="00EB2723">
        <w:rPr>
          <w:b/>
          <w:bCs/>
          <w:rtl/>
          <w:lang w:val="fr-CH"/>
        </w:rPr>
        <w:t xml:space="preserve"> العموميين، منهم بصورة خاصة </w:t>
      </w:r>
      <w:proofErr w:type="spellStart"/>
      <w:r w:rsidRPr="00EB2723">
        <w:rPr>
          <w:b/>
          <w:bCs/>
          <w:rtl/>
          <w:lang w:val="fr-CH"/>
        </w:rPr>
        <w:t>المسؤولون</w:t>
      </w:r>
      <w:proofErr w:type="spellEnd"/>
      <w:r w:rsidRPr="00EB2723">
        <w:rPr>
          <w:b/>
          <w:bCs/>
          <w:rtl/>
          <w:lang w:val="fr-CH"/>
        </w:rPr>
        <w:t xml:space="preserve"> عن إنفاذ القانون وأفراد السلك القضائي والجهات التي تقوم بتوفير الرعاية الصحية والعاملون الاجتماعيون وتعزيز </w:t>
      </w:r>
      <w:r w:rsidR="00143A5E">
        <w:rPr>
          <w:rFonts w:hint="cs"/>
          <w:b/>
          <w:bCs/>
          <w:rtl/>
          <w:lang w:val="fr-CH"/>
        </w:rPr>
        <w:t xml:space="preserve">الوعي بكون </w:t>
      </w:r>
      <w:r w:rsidRPr="00EB2723">
        <w:rPr>
          <w:b/>
          <w:bCs/>
          <w:rtl/>
          <w:lang w:val="fr-CH"/>
        </w:rPr>
        <w:t xml:space="preserve">هذا العنف غير مقبول اجتماعياً وأخلاقياً ويشكل تمييزاً ضد المرأة وينتهك ما لها من حقوق الإنسان؛ </w:t>
      </w:r>
    </w:p>
    <w:p w:rsidR="00361C6E" w:rsidRPr="00EB2723" w:rsidRDefault="00361C6E" w:rsidP="0041134F">
      <w:pPr>
        <w:pStyle w:val="SingleTxtGA"/>
        <w:rPr>
          <w:b/>
          <w:bCs/>
          <w:spacing w:val="-2"/>
          <w:rtl/>
          <w:lang w:val="fr-CH"/>
        </w:rPr>
      </w:pPr>
      <w:r w:rsidRPr="00EB2723">
        <w:rPr>
          <w:b/>
          <w:bCs/>
          <w:spacing w:val="-2"/>
          <w:rtl/>
          <w:lang w:val="fr-CH"/>
        </w:rPr>
        <w:tab/>
        <w:t>(د)</w:t>
      </w:r>
      <w:r w:rsidRPr="00EB2723">
        <w:rPr>
          <w:b/>
          <w:bCs/>
          <w:spacing w:val="-2"/>
          <w:rtl/>
          <w:lang w:val="fr-CH"/>
        </w:rPr>
        <w:tab/>
        <w:t>تعزيز تعاون</w:t>
      </w:r>
      <w:r w:rsidR="00F00A79">
        <w:rPr>
          <w:rFonts w:hint="cs"/>
          <w:b/>
          <w:bCs/>
          <w:spacing w:val="-2"/>
          <w:rtl/>
          <w:lang w:val="fr-CH"/>
        </w:rPr>
        <w:t>ها</w:t>
      </w:r>
      <w:r w:rsidRPr="00EB2723">
        <w:rPr>
          <w:b/>
          <w:bCs/>
          <w:spacing w:val="-2"/>
          <w:rtl/>
          <w:lang w:val="fr-CH"/>
        </w:rPr>
        <w:t xml:space="preserve"> وتنسيق</w:t>
      </w:r>
      <w:r w:rsidR="00F00A79">
        <w:rPr>
          <w:rFonts w:hint="cs"/>
          <w:b/>
          <w:bCs/>
          <w:spacing w:val="-2"/>
          <w:rtl/>
          <w:lang w:val="fr-CH"/>
        </w:rPr>
        <w:t>ها</w:t>
      </w:r>
      <w:r w:rsidRPr="00EB2723">
        <w:rPr>
          <w:b/>
          <w:bCs/>
          <w:spacing w:val="-2"/>
          <w:rtl/>
          <w:lang w:val="fr-CH"/>
        </w:rPr>
        <w:t xml:space="preserve"> مع منظمات المجتمع المدني ولا </w:t>
      </w:r>
      <w:proofErr w:type="spellStart"/>
      <w:r w:rsidRPr="00EB2723">
        <w:rPr>
          <w:b/>
          <w:bCs/>
          <w:spacing w:val="-2"/>
          <w:rtl/>
          <w:lang w:val="fr-CH"/>
        </w:rPr>
        <w:t>سيما</w:t>
      </w:r>
      <w:proofErr w:type="spellEnd"/>
      <w:r w:rsidRPr="00EB2723">
        <w:rPr>
          <w:b/>
          <w:bCs/>
          <w:spacing w:val="-2"/>
          <w:rtl/>
          <w:lang w:val="fr-CH"/>
        </w:rPr>
        <w:t xml:space="preserve"> الجمعيات النسائية في سبيل تعزيز تنفيذ ورصد التشريعات والبرامج الهادفة إلى إزالة العنف ضد المرأة. </w:t>
      </w:r>
    </w:p>
    <w:p w:rsidR="00361C6E" w:rsidRDefault="00361C6E" w:rsidP="00361C6E">
      <w:pPr>
        <w:pStyle w:val="H23GA"/>
        <w:rPr>
          <w:rtl/>
          <w:lang w:val="fr-CH"/>
        </w:rPr>
      </w:pPr>
      <w:r>
        <w:rPr>
          <w:rtl/>
          <w:lang w:val="fr-CH"/>
        </w:rPr>
        <w:tab/>
      </w:r>
      <w:r>
        <w:rPr>
          <w:rtl/>
          <w:lang w:val="fr-CH"/>
        </w:rPr>
        <w:tab/>
        <w:t>الاتجار بالمرأة واستغلالها في البغاء</w:t>
      </w:r>
    </w:p>
    <w:p w:rsidR="00361C6E" w:rsidRDefault="00361C6E" w:rsidP="00F00A79">
      <w:pPr>
        <w:pStyle w:val="SingleTxtGA"/>
        <w:rPr>
          <w:rtl/>
          <w:lang w:val="fr-CH"/>
        </w:rPr>
      </w:pPr>
      <w:r w:rsidRPr="007E0BB0">
        <w:rPr>
          <w:rtl/>
          <w:lang w:val="fr-CH"/>
        </w:rPr>
        <w:t>22</w:t>
      </w:r>
      <w:r>
        <w:rPr>
          <w:rtl/>
          <w:lang w:val="fr-CH"/>
        </w:rPr>
        <w:t>-</w:t>
      </w:r>
      <w:r>
        <w:rPr>
          <w:rtl/>
          <w:lang w:val="fr-CH"/>
        </w:rPr>
        <w:tab/>
        <w:t xml:space="preserve">تعبر اللجنة عن تقديرها لجهود الدولة الطرف التي تصدت بفضلها لمسألة الاتجار </w:t>
      </w:r>
      <w:r w:rsidR="00F00A79">
        <w:rPr>
          <w:rFonts w:hint="cs"/>
          <w:rtl/>
          <w:lang w:val="fr-CH"/>
        </w:rPr>
        <w:t xml:space="preserve">بالنساء </w:t>
      </w:r>
      <w:r>
        <w:rPr>
          <w:rtl/>
          <w:lang w:val="fr-CH"/>
        </w:rPr>
        <w:t xml:space="preserve">والفتيات مع أن القلق يساورها باستمرار حيال البعد الباعث على الفزع الذي اتخذه الاتجار بالمرأة باعتبار أن </w:t>
      </w:r>
      <w:r w:rsidR="00F00A79">
        <w:rPr>
          <w:rFonts w:hint="cs"/>
          <w:rtl/>
          <w:lang w:val="fr-CH"/>
        </w:rPr>
        <w:t xml:space="preserve">الدولة الطرف </w:t>
      </w:r>
      <w:r w:rsidR="00F00A79">
        <w:rPr>
          <w:rtl/>
          <w:lang w:val="fr-CH"/>
        </w:rPr>
        <w:t>مصدر لهذا الاتجار أو ه</w:t>
      </w:r>
      <w:r w:rsidR="00F00A79">
        <w:rPr>
          <w:rFonts w:hint="cs"/>
          <w:rtl/>
          <w:lang w:val="fr-CH"/>
        </w:rPr>
        <w:t>ي</w:t>
      </w:r>
      <w:r>
        <w:rPr>
          <w:rtl/>
          <w:lang w:val="fr-CH"/>
        </w:rPr>
        <w:t xml:space="preserve"> بلد عبور أو كان الاتجار عابراً </w:t>
      </w:r>
      <w:r w:rsidR="00F00A79">
        <w:rPr>
          <w:rFonts w:hint="cs"/>
          <w:rtl/>
          <w:lang w:val="fr-CH"/>
        </w:rPr>
        <w:t>لحدودها بهذا الصدد</w:t>
      </w:r>
      <w:r>
        <w:rPr>
          <w:rtl/>
          <w:lang w:val="fr-CH"/>
        </w:rPr>
        <w:t xml:space="preserve">. وتبدي اللجنة قلقها أيضاً حيال الافتقار إلى قانون شامل يتعلق بالاتجار بالمرأة ينمّ عن التقيد الكامل بالمادة </w:t>
      </w:r>
      <w:r w:rsidRPr="007E0BB0">
        <w:rPr>
          <w:rtl/>
          <w:lang w:val="fr-CH"/>
        </w:rPr>
        <w:t>6</w:t>
      </w:r>
      <w:r>
        <w:rPr>
          <w:rtl/>
          <w:lang w:val="fr-CH"/>
        </w:rPr>
        <w:t xml:space="preserve"> من الاتفاقية. وتحيط اللجنة علماً بإنشاء مديرية لمنع الاتجار بالمرأة والاهتمام بضحايا هذا الاتجار، بيد أن القلق يساورها إزاء انعدام الموارد البشرية والمالية لمكافحة الاتجار بالمرأة واستغلالها في البغاء مكافحة فعالة مع توفير المأوى للضحايا وما يتطلبنه من الخدمات. وتحيط اللجنة علماً بصياغة سياسة وطنية تعنى بمنع ومكافحة الاتجار بالبشر وتظل مع ذلك قلقة حيال الموافقة المنتظرة من قبل الدولة الطرف وإزاء ضرورة تخصيص ما يكفي من الموارد لوضعها موضع التطبيق. واللجنة قلقة أيضاً لأن عام </w:t>
      </w:r>
      <w:r w:rsidRPr="007E0BB0">
        <w:rPr>
          <w:rtl/>
          <w:lang w:val="fr-CH"/>
        </w:rPr>
        <w:t>2010</w:t>
      </w:r>
      <w:r>
        <w:rPr>
          <w:rtl/>
          <w:lang w:val="fr-CH"/>
        </w:rPr>
        <w:t xml:space="preserve"> لم يشهد إيقاف أي</w:t>
      </w:r>
      <w:r w:rsidR="00F00A79">
        <w:rPr>
          <w:rFonts w:hint="cs"/>
          <w:rtl/>
          <w:lang w:val="fr-CH"/>
        </w:rPr>
        <w:t xml:space="preserve"> مهربين مخالفين للقانون</w:t>
      </w:r>
      <w:r>
        <w:rPr>
          <w:rtl/>
          <w:lang w:val="fr-CH"/>
        </w:rPr>
        <w:t xml:space="preserve">. وتؤكد اللجنة كذلك على ضرورة زيادة التعاون مع البلدان المجاورة بغية التصدي بشكل فعال وقانوني لمسألة الاتجار بالمرأة. </w:t>
      </w:r>
    </w:p>
    <w:p w:rsidR="00361C6E" w:rsidRPr="00EB2723" w:rsidRDefault="00361C6E" w:rsidP="00F00A79">
      <w:pPr>
        <w:pStyle w:val="SingleTxtGA"/>
        <w:rPr>
          <w:b/>
          <w:bCs/>
          <w:rtl/>
          <w:lang w:val="fr-CH"/>
        </w:rPr>
      </w:pPr>
      <w:r w:rsidRPr="007E0BB0">
        <w:rPr>
          <w:rtl/>
          <w:lang w:val="fr-CH"/>
        </w:rPr>
        <w:t>23</w:t>
      </w:r>
      <w:r>
        <w:rPr>
          <w:rtl/>
          <w:lang w:val="fr-CH"/>
        </w:rPr>
        <w:t>-</w:t>
      </w:r>
      <w:r>
        <w:rPr>
          <w:rtl/>
          <w:lang w:val="fr-CH"/>
        </w:rPr>
        <w:tab/>
      </w:r>
      <w:r w:rsidR="00F00A79">
        <w:rPr>
          <w:rFonts w:hint="cs"/>
          <w:b/>
          <w:bCs/>
          <w:rtl/>
          <w:lang w:val="fr-CH"/>
        </w:rPr>
        <w:t xml:space="preserve">تحث </w:t>
      </w:r>
      <w:r w:rsidRPr="00EB2723">
        <w:rPr>
          <w:b/>
          <w:bCs/>
          <w:rtl/>
          <w:lang w:val="fr-CH"/>
        </w:rPr>
        <w:t xml:space="preserve">اللجنة الدولة </w:t>
      </w:r>
      <w:r>
        <w:rPr>
          <w:b/>
          <w:bCs/>
          <w:rtl/>
          <w:lang w:val="fr-CH"/>
        </w:rPr>
        <w:t xml:space="preserve">الطرف </w:t>
      </w:r>
      <w:r w:rsidR="00F00A79">
        <w:rPr>
          <w:rFonts w:hint="cs"/>
          <w:b/>
          <w:bCs/>
          <w:rtl/>
          <w:lang w:val="fr-CH"/>
        </w:rPr>
        <w:t xml:space="preserve">على </w:t>
      </w:r>
      <w:r>
        <w:rPr>
          <w:b/>
          <w:bCs/>
          <w:rtl/>
          <w:lang w:val="fr-CH"/>
        </w:rPr>
        <w:t>ما يلي:</w:t>
      </w:r>
    </w:p>
    <w:p w:rsidR="00361C6E" w:rsidRPr="00EB2723" w:rsidRDefault="00361C6E" w:rsidP="00F00A79">
      <w:pPr>
        <w:pStyle w:val="SingleTxtGA"/>
        <w:rPr>
          <w:b/>
          <w:bCs/>
          <w:rtl/>
          <w:lang w:val="fr-CH"/>
        </w:rPr>
      </w:pPr>
      <w:r w:rsidRPr="00EB2723">
        <w:rPr>
          <w:b/>
          <w:bCs/>
          <w:rtl/>
          <w:lang w:val="fr-CH"/>
        </w:rPr>
        <w:tab/>
        <w:t>(أ)</w:t>
      </w:r>
      <w:r w:rsidRPr="00EB2723">
        <w:rPr>
          <w:b/>
          <w:bCs/>
          <w:rtl/>
          <w:lang w:val="fr-CH"/>
        </w:rPr>
        <w:tab/>
      </w:r>
      <w:r w:rsidR="00F00A79">
        <w:rPr>
          <w:rFonts w:hint="cs"/>
          <w:b/>
          <w:bCs/>
          <w:rtl/>
          <w:lang w:val="fr-CH"/>
        </w:rPr>
        <w:t xml:space="preserve">تعزيز </w:t>
      </w:r>
      <w:r w:rsidRPr="00EB2723">
        <w:rPr>
          <w:b/>
          <w:bCs/>
          <w:rtl/>
          <w:lang w:val="fr-CH"/>
        </w:rPr>
        <w:t>جهودها المبذولة في مجال مبادرات مناهضة الاتجار بالمرأة</w:t>
      </w:r>
      <w:r w:rsidR="00F00A79">
        <w:rPr>
          <w:rFonts w:hint="cs"/>
          <w:b/>
          <w:bCs/>
          <w:rtl/>
          <w:lang w:val="fr-CH"/>
        </w:rPr>
        <w:t>،</w:t>
      </w:r>
      <w:r w:rsidRPr="00EB2723">
        <w:rPr>
          <w:b/>
          <w:bCs/>
          <w:rtl/>
          <w:lang w:val="fr-CH"/>
        </w:rPr>
        <w:t xml:space="preserve"> وذلك بغية التصدي على نحو كامل وشامل للتعقيدات الت</w:t>
      </w:r>
      <w:r w:rsidR="00F00A79">
        <w:rPr>
          <w:b/>
          <w:bCs/>
          <w:rtl/>
          <w:lang w:val="fr-CH"/>
        </w:rPr>
        <w:t xml:space="preserve">ي تتسم </w:t>
      </w:r>
      <w:proofErr w:type="spellStart"/>
      <w:r w:rsidR="00F00A79">
        <w:rPr>
          <w:b/>
          <w:bCs/>
          <w:rtl/>
          <w:lang w:val="fr-CH"/>
        </w:rPr>
        <w:t>بها</w:t>
      </w:r>
      <w:proofErr w:type="spellEnd"/>
      <w:r w:rsidR="00F00A79">
        <w:rPr>
          <w:b/>
          <w:bCs/>
          <w:rtl/>
          <w:lang w:val="fr-CH"/>
        </w:rPr>
        <w:t xml:space="preserve"> ظاهرة الاتجار بالنس</w:t>
      </w:r>
      <w:r w:rsidR="00F00A79">
        <w:rPr>
          <w:rFonts w:hint="cs"/>
          <w:b/>
          <w:bCs/>
          <w:rtl/>
          <w:lang w:val="fr-CH"/>
        </w:rPr>
        <w:t>اء</w:t>
      </w:r>
      <w:r w:rsidRPr="00EB2723">
        <w:rPr>
          <w:b/>
          <w:bCs/>
          <w:rtl/>
          <w:lang w:val="fr-CH"/>
        </w:rPr>
        <w:t xml:space="preserve"> والفتيات واستغلالهن في البغاء؛ </w:t>
      </w:r>
    </w:p>
    <w:p w:rsidR="00361C6E" w:rsidRPr="00EB2723" w:rsidRDefault="00361C6E" w:rsidP="00F00A79">
      <w:pPr>
        <w:pStyle w:val="SingleTxtGA"/>
        <w:rPr>
          <w:b/>
          <w:bCs/>
          <w:rtl/>
          <w:lang w:val="fr-CH"/>
        </w:rPr>
      </w:pPr>
      <w:r w:rsidRPr="00EB2723">
        <w:rPr>
          <w:b/>
          <w:bCs/>
          <w:rtl/>
          <w:lang w:val="fr-CH"/>
        </w:rPr>
        <w:tab/>
        <w:t>(ب)</w:t>
      </w:r>
      <w:r w:rsidRPr="00EB2723">
        <w:rPr>
          <w:b/>
          <w:bCs/>
          <w:rtl/>
          <w:lang w:val="fr-CH"/>
        </w:rPr>
        <w:tab/>
      </w:r>
      <w:r w:rsidR="00F00A79">
        <w:rPr>
          <w:rFonts w:hint="cs"/>
          <w:b/>
          <w:bCs/>
          <w:rtl/>
          <w:lang w:val="fr-CH"/>
        </w:rPr>
        <w:t xml:space="preserve">اعتماد قانون </w:t>
      </w:r>
      <w:r w:rsidRPr="00EB2723">
        <w:rPr>
          <w:b/>
          <w:bCs/>
          <w:rtl/>
          <w:lang w:val="fr-CH"/>
        </w:rPr>
        <w:t>يتعلق بمكافحة الاتجار بالمرأة يتم التقيد الكامل فيه بالمادة</w:t>
      </w:r>
      <w:r>
        <w:rPr>
          <w:b/>
          <w:bCs/>
          <w:rtl/>
          <w:lang w:val="fr-CH"/>
        </w:rPr>
        <w:t> </w:t>
      </w:r>
      <w:r w:rsidRPr="007E0BB0">
        <w:rPr>
          <w:b/>
          <w:bCs/>
          <w:rtl/>
          <w:lang w:val="fr-CH"/>
        </w:rPr>
        <w:t>6</w:t>
      </w:r>
      <w:r w:rsidRPr="00EB2723">
        <w:rPr>
          <w:b/>
          <w:bCs/>
          <w:rtl/>
          <w:lang w:val="fr-CH"/>
        </w:rPr>
        <w:t xml:space="preserve"> من الاتفاقية؛ </w:t>
      </w:r>
    </w:p>
    <w:p w:rsidR="00361C6E" w:rsidRPr="00EB2723" w:rsidRDefault="00361C6E" w:rsidP="00F00A79">
      <w:pPr>
        <w:pStyle w:val="SingleTxtGA"/>
        <w:rPr>
          <w:b/>
          <w:bCs/>
          <w:rtl/>
          <w:lang w:val="fr-CH"/>
        </w:rPr>
      </w:pPr>
      <w:r w:rsidRPr="00EB2723">
        <w:rPr>
          <w:b/>
          <w:bCs/>
          <w:rtl/>
          <w:lang w:val="fr-CH"/>
        </w:rPr>
        <w:tab/>
        <w:t>(ج)</w:t>
      </w:r>
      <w:r w:rsidRPr="00EB2723">
        <w:rPr>
          <w:b/>
          <w:bCs/>
          <w:rtl/>
          <w:lang w:val="fr-CH"/>
        </w:rPr>
        <w:tab/>
      </w:r>
      <w:r w:rsidR="00F00A79">
        <w:rPr>
          <w:rFonts w:hint="cs"/>
          <w:b/>
          <w:bCs/>
          <w:rtl/>
          <w:lang w:val="fr-CH"/>
        </w:rPr>
        <w:t xml:space="preserve">اعتماد </w:t>
      </w:r>
      <w:r w:rsidRPr="00EB2723">
        <w:rPr>
          <w:b/>
          <w:bCs/>
          <w:rtl/>
          <w:lang w:val="fr-CH"/>
        </w:rPr>
        <w:t xml:space="preserve">آليات فعالة للإحالة ولتحديد هوية ضحايا هذا الاتجار؛ </w:t>
      </w:r>
    </w:p>
    <w:p w:rsidR="00361C6E" w:rsidRPr="004F69B4" w:rsidRDefault="00361C6E" w:rsidP="00F00A79">
      <w:pPr>
        <w:pStyle w:val="SingleTxtGA"/>
        <w:rPr>
          <w:rFonts w:hint="cs"/>
          <w:b/>
          <w:bCs/>
          <w:spacing w:val="-4"/>
          <w:rtl/>
          <w:lang w:val="fr-CH"/>
        </w:rPr>
      </w:pPr>
      <w:r w:rsidRPr="004F69B4">
        <w:rPr>
          <w:b/>
          <w:bCs/>
          <w:spacing w:val="-4"/>
          <w:rtl/>
          <w:lang w:val="fr-CH"/>
        </w:rPr>
        <w:tab/>
        <w:t>(د)</w:t>
      </w:r>
      <w:r w:rsidRPr="004F69B4">
        <w:rPr>
          <w:b/>
          <w:bCs/>
          <w:spacing w:val="-4"/>
          <w:rtl/>
          <w:lang w:val="fr-CH"/>
        </w:rPr>
        <w:tab/>
      </w:r>
      <w:r w:rsidR="00F00A79">
        <w:rPr>
          <w:rFonts w:hint="cs"/>
          <w:b/>
          <w:bCs/>
          <w:spacing w:val="-4"/>
          <w:rtl/>
          <w:lang w:val="fr-CH"/>
        </w:rPr>
        <w:t xml:space="preserve">اتخاذ </w:t>
      </w:r>
      <w:r w:rsidRPr="004F69B4">
        <w:rPr>
          <w:b/>
          <w:bCs/>
          <w:spacing w:val="-4"/>
          <w:rtl/>
          <w:lang w:val="fr-CH"/>
        </w:rPr>
        <w:t>التدابير اللازمة للتحقيق في نطاق وأسباب الاتجار الداخلي بالأطف</w:t>
      </w:r>
      <w:r w:rsidR="00F00A79">
        <w:rPr>
          <w:b/>
          <w:bCs/>
          <w:spacing w:val="-4"/>
          <w:rtl/>
          <w:lang w:val="fr-CH"/>
        </w:rPr>
        <w:t>ال والنس</w:t>
      </w:r>
      <w:r w:rsidR="00F00A79">
        <w:rPr>
          <w:rFonts w:hint="cs"/>
          <w:b/>
          <w:bCs/>
          <w:spacing w:val="-4"/>
          <w:rtl/>
          <w:lang w:val="fr-CH"/>
        </w:rPr>
        <w:t>اء</w:t>
      </w:r>
      <w:r w:rsidRPr="004F69B4">
        <w:rPr>
          <w:b/>
          <w:bCs/>
          <w:spacing w:val="-4"/>
          <w:rtl/>
          <w:lang w:val="fr-CH"/>
        </w:rPr>
        <w:t xml:space="preserve"> بغية وضع وتنفيذ </w:t>
      </w:r>
      <w:proofErr w:type="spellStart"/>
      <w:r w:rsidRPr="004F69B4">
        <w:rPr>
          <w:b/>
          <w:bCs/>
          <w:spacing w:val="-4"/>
          <w:rtl/>
          <w:lang w:val="fr-CH"/>
        </w:rPr>
        <w:t>استراتيجية</w:t>
      </w:r>
      <w:proofErr w:type="spellEnd"/>
      <w:r w:rsidRPr="004F69B4">
        <w:rPr>
          <w:b/>
          <w:bCs/>
          <w:spacing w:val="-4"/>
          <w:rtl/>
          <w:lang w:val="fr-CH"/>
        </w:rPr>
        <w:t xml:space="preserve"> شاملة تهدف إلى</w:t>
      </w:r>
      <w:r w:rsidR="00F00A79">
        <w:rPr>
          <w:rFonts w:hint="cs"/>
          <w:b/>
          <w:bCs/>
          <w:spacing w:val="-4"/>
          <w:rtl/>
          <w:lang w:val="fr-CH"/>
        </w:rPr>
        <w:t xml:space="preserve"> منع التهريب ومعاقبة المهربين؛</w:t>
      </w:r>
    </w:p>
    <w:p w:rsidR="00361C6E" w:rsidRPr="00380115" w:rsidRDefault="00361C6E" w:rsidP="00F00A79">
      <w:pPr>
        <w:pStyle w:val="SingleTxtGA"/>
        <w:rPr>
          <w:b/>
          <w:bCs/>
          <w:spacing w:val="4"/>
          <w:rtl/>
          <w:lang w:val="fr-CH"/>
        </w:rPr>
      </w:pPr>
      <w:r w:rsidRPr="00380115">
        <w:rPr>
          <w:b/>
          <w:bCs/>
          <w:spacing w:val="4"/>
          <w:rtl/>
          <w:lang w:val="fr-CH"/>
        </w:rPr>
        <w:tab/>
        <w:t>(</w:t>
      </w:r>
      <w:r w:rsidRPr="00380115">
        <w:rPr>
          <w:rFonts w:hint="cs"/>
          <w:b/>
          <w:bCs/>
          <w:spacing w:val="4"/>
          <w:sz w:val="30"/>
          <w:rtl/>
          <w:lang w:val="fr-CH"/>
        </w:rPr>
        <w:t>ﻫ</w:t>
      </w:r>
      <w:r w:rsidRPr="00380115">
        <w:rPr>
          <w:b/>
          <w:bCs/>
          <w:spacing w:val="4"/>
          <w:rtl/>
          <w:lang w:val="fr-CH"/>
        </w:rPr>
        <w:t>)</w:t>
      </w:r>
      <w:r w:rsidRPr="00380115">
        <w:rPr>
          <w:b/>
          <w:bCs/>
          <w:spacing w:val="4"/>
          <w:rtl/>
          <w:lang w:val="fr-CH"/>
        </w:rPr>
        <w:tab/>
      </w:r>
      <w:r w:rsidR="00F00A79" w:rsidRPr="00380115">
        <w:rPr>
          <w:rFonts w:hint="cs"/>
          <w:b/>
          <w:bCs/>
          <w:spacing w:val="4"/>
          <w:rtl/>
          <w:lang w:val="fr-CH"/>
        </w:rPr>
        <w:t xml:space="preserve">تعزيز </w:t>
      </w:r>
      <w:r w:rsidRPr="00380115">
        <w:rPr>
          <w:b/>
          <w:bCs/>
          <w:spacing w:val="4"/>
          <w:rtl/>
          <w:lang w:val="fr-CH"/>
        </w:rPr>
        <w:t>آلياتها المكلفة بالتحقيق في شأن القائمين بالاتجار بالمرأة وملاحقتهم ومعاقبتهم؛</w:t>
      </w:r>
    </w:p>
    <w:p w:rsidR="00361C6E" w:rsidRPr="00EB2723" w:rsidRDefault="00361C6E" w:rsidP="00F00A79">
      <w:pPr>
        <w:pStyle w:val="SingleTxtGA"/>
        <w:rPr>
          <w:b/>
          <w:bCs/>
          <w:rtl/>
          <w:lang w:val="fr-CH"/>
        </w:rPr>
      </w:pPr>
      <w:r w:rsidRPr="00EB2723">
        <w:rPr>
          <w:b/>
          <w:bCs/>
          <w:rtl/>
          <w:lang w:val="fr-CH"/>
        </w:rPr>
        <w:tab/>
        <w:t>(و)</w:t>
      </w:r>
      <w:r w:rsidRPr="00EB2723">
        <w:rPr>
          <w:b/>
          <w:bCs/>
          <w:rtl/>
          <w:lang w:val="fr-CH"/>
        </w:rPr>
        <w:tab/>
      </w:r>
      <w:r w:rsidR="00F00A79">
        <w:rPr>
          <w:rFonts w:hint="cs"/>
          <w:b/>
          <w:bCs/>
          <w:rtl/>
          <w:lang w:val="fr-CH"/>
        </w:rPr>
        <w:t xml:space="preserve">مضاعفة </w:t>
      </w:r>
      <w:r w:rsidRPr="00EB2723">
        <w:rPr>
          <w:b/>
          <w:bCs/>
          <w:rtl/>
          <w:lang w:val="fr-CH"/>
        </w:rPr>
        <w:t>الجهود التي تبذلها في سبيل التعاون الدولي والإقليمي والثنائي مع البلدان الأصلية وبلدان العبور والمقصد للحيلولة دون الاتجار بالمرأة</w:t>
      </w:r>
      <w:r w:rsidR="00F00A79">
        <w:rPr>
          <w:rFonts w:hint="cs"/>
          <w:b/>
          <w:bCs/>
          <w:rtl/>
          <w:lang w:val="fr-CH"/>
        </w:rPr>
        <w:t>،</w:t>
      </w:r>
      <w:r w:rsidRPr="00EB2723">
        <w:rPr>
          <w:b/>
          <w:bCs/>
          <w:rtl/>
          <w:lang w:val="fr-CH"/>
        </w:rPr>
        <w:t xml:space="preserve"> وذلك من خلال تبادل المعلومات والمواءمة بين الإجراءات القانونية الهادفة إلى ملاحقة القائمين بالاتجار بالبشر ومعاقبتهم.</w:t>
      </w:r>
    </w:p>
    <w:p w:rsidR="00361C6E" w:rsidRDefault="00361C6E" w:rsidP="00361C6E">
      <w:pPr>
        <w:pStyle w:val="H23GA"/>
        <w:rPr>
          <w:rFonts w:hint="cs"/>
          <w:rtl/>
          <w:lang w:val="fr-CH"/>
        </w:rPr>
      </w:pPr>
      <w:r>
        <w:rPr>
          <w:rtl/>
          <w:lang w:val="fr-CH"/>
        </w:rPr>
        <w:tab/>
      </w:r>
      <w:r>
        <w:rPr>
          <w:rtl/>
          <w:lang w:val="fr-CH"/>
        </w:rPr>
        <w:tab/>
        <w:t>المشاركة في الحياة السياسية</w:t>
      </w:r>
      <w:r w:rsidR="00F00A79">
        <w:rPr>
          <w:rFonts w:hint="cs"/>
          <w:rtl/>
          <w:lang w:val="fr-CH"/>
        </w:rPr>
        <w:t xml:space="preserve"> وفي الحياة العامة</w:t>
      </w:r>
    </w:p>
    <w:p w:rsidR="00361C6E" w:rsidRPr="00F00A79" w:rsidRDefault="00361C6E" w:rsidP="00F00A79">
      <w:pPr>
        <w:pStyle w:val="SingleTxtGA"/>
        <w:spacing w:line="360" w:lineRule="exact"/>
        <w:rPr>
          <w:spacing w:val="-2"/>
          <w:rtl/>
          <w:lang w:val="fr-CH"/>
        </w:rPr>
      </w:pPr>
      <w:r w:rsidRPr="007E0BB0">
        <w:rPr>
          <w:spacing w:val="-2"/>
          <w:rtl/>
          <w:lang w:val="fr-CH"/>
        </w:rPr>
        <w:t>24</w:t>
      </w:r>
      <w:r w:rsidRPr="00F00A79">
        <w:rPr>
          <w:spacing w:val="-2"/>
          <w:rtl/>
          <w:lang w:val="fr-CH"/>
        </w:rPr>
        <w:t>-</w:t>
      </w:r>
      <w:r w:rsidRPr="00F00A79">
        <w:rPr>
          <w:spacing w:val="-2"/>
          <w:rtl/>
          <w:lang w:val="fr-CH"/>
        </w:rPr>
        <w:tab/>
        <w:t xml:space="preserve">يساور اللجنة القلق من أن وجود المرأة ومشاركتها في الحياة السياسية </w:t>
      </w:r>
      <w:r w:rsidR="00F00A79" w:rsidRPr="00F00A79">
        <w:rPr>
          <w:rFonts w:hint="cs"/>
          <w:spacing w:val="-2"/>
          <w:rtl/>
          <w:lang w:val="fr-CH"/>
        </w:rPr>
        <w:t>و</w:t>
      </w:r>
      <w:r w:rsidR="00B60C00">
        <w:rPr>
          <w:rFonts w:hint="cs"/>
          <w:spacing w:val="-2"/>
          <w:rtl/>
          <w:lang w:val="fr-CH"/>
        </w:rPr>
        <w:t xml:space="preserve">في </w:t>
      </w:r>
      <w:r w:rsidR="00F00A79" w:rsidRPr="00F00A79">
        <w:rPr>
          <w:rFonts w:hint="cs"/>
          <w:spacing w:val="-2"/>
          <w:rtl/>
          <w:lang w:val="fr-CH"/>
        </w:rPr>
        <w:t xml:space="preserve">الحياة العامة </w:t>
      </w:r>
      <w:r w:rsidRPr="00F00A79">
        <w:rPr>
          <w:spacing w:val="-2"/>
          <w:rtl/>
          <w:lang w:val="fr-CH"/>
        </w:rPr>
        <w:t xml:space="preserve">للبلاد يظل محدوداً جداً، بالرغم من الزيادة الضئيلة في تمثيل المرأة في </w:t>
      </w:r>
      <w:r w:rsidR="00F00A79" w:rsidRPr="00F00A79">
        <w:rPr>
          <w:rFonts w:hint="cs"/>
          <w:spacing w:val="-2"/>
          <w:rtl/>
          <w:lang w:val="fr-CH"/>
        </w:rPr>
        <w:t>ا</w:t>
      </w:r>
      <w:r w:rsidRPr="00F00A79">
        <w:rPr>
          <w:spacing w:val="-2"/>
          <w:rtl/>
          <w:lang w:val="fr-CH"/>
        </w:rPr>
        <w:t xml:space="preserve">لخدمة الخارجية. واللجنة قلقة أيضاً من جراء انعدام الوعي ورفض التدابير الاستثنائية المؤقتة الرامية إلى التعجيل بتحقيق المساواة للمرأة. واللجنة قلقة أيضاً لانعدام آليات الرصد الخاصة بتنفيذ التدابير الاستثنائية المؤقتة الهزيلة والمحدودة </w:t>
      </w:r>
      <w:r w:rsidR="00F00A79" w:rsidRPr="00F00A79">
        <w:rPr>
          <w:rFonts w:hint="cs"/>
          <w:spacing w:val="-2"/>
          <w:rtl/>
          <w:lang w:val="fr-CH"/>
        </w:rPr>
        <w:t xml:space="preserve">المتخذة حتى الآن بشأن مشاركة المرأة </w:t>
      </w:r>
      <w:r w:rsidRPr="00F00A79">
        <w:rPr>
          <w:spacing w:val="-2"/>
          <w:rtl/>
          <w:lang w:val="fr-CH"/>
        </w:rPr>
        <w:t xml:space="preserve">في الحياة السياسية والعامة. </w:t>
      </w:r>
    </w:p>
    <w:p w:rsidR="00F00A79" w:rsidRDefault="00361C6E" w:rsidP="00F00A79">
      <w:pPr>
        <w:pStyle w:val="SingleTxtGA"/>
        <w:spacing w:line="360" w:lineRule="exact"/>
        <w:rPr>
          <w:rFonts w:hint="cs"/>
          <w:b/>
          <w:bCs/>
          <w:rtl/>
          <w:lang w:val="fr-CH"/>
        </w:rPr>
      </w:pPr>
      <w:r w:rsidRPr="007E0BB0">
        <w:rPr>
          <w:rtl/>
          <w:lang w:val="fr-CH"/>
        </w:rPr>
        <w:t>25</w:t>
      </w:r>
      <w:r>
        <w:rPr>
          <w:rtl/>
          <w:lang w:val="fr-CH"/>
        </w:rPr>
        <w:t>-</w:t>
      </w:r>
      <w:r>
        <w:rPr>
          <w:rtl/>
          <w:lang w:val="fr-CH"/>
        </w:rPr>
        <w:tab/>
      </w:r>
      <w:r w:rsidR="00F00A79">
        <w:rPr>
          <w:rFonts w:hint="cs"/>
          <w:b/>
          <w:bCs/>
          <w:rtl/>
          <w:lang w:val="fr-CH"/>
        </w:rPr>
        <w:t xml:space="preserve">توصي </w:t>
      </w:r>
      <w:r w:rsidRPr="000570C0">
        <w:rPr>
          <w:b/>
          <w:bCs/>
          <w:rtl/>
          <w:lang w:val="fr-CH"/>
        </w:rPr>
        <w:t xml:space="preserve">اللجنة الدولة الطرف </w:t>
      </w:r>
      <w:r w:rsidR="00F00A79">
        <w:rPr>
          <w:rFonts w:hint="cs"/>
          <w:b/>
          <w:bCs/>
          <w:rtl/>
          <w:lang w:val="fr-CH"/>
        </w:rPr>
        <w:t>بما يلي:</w:t>
      </w:r>
    </w:p>
    <w:p w:rsidR="00F00A79" w:rsidRPr="009705CD" w:rsidRDefault="00F00A79" w:rsidP="00B60C00">
      <w:pPr>
        <w:pStyle w:val="SingleTxtGA"/>
        <w:spacing w:line="360" w:lineRule="exact"/>
        <w:rPr>
          <w:rFonts w:hint="cs"/>
          <w:b/>
          <w:bCs/>
          <w:rtl/>
          <w:lang w:val="fr-CH"/>
        </w:rPr>
      </w:pPr>
      <w:r w:rsidRPr="009705CD">
        <w:rPr>
          <w:rFonts w:hint="cs"/>
          <w:b/>
          <w:bCs/>
          <w:rtl/>
          <w:lang w:val="fr-CH"/>
        </w:rPr>
        <w:tab/>
        <w:t>(أ)</w:t>
      </w:r>
      <w:r w:rsidRPr="009705CD">
        <w:rPr>
          <w:rFonts w:hint="cs"/>
          <w:b/>
          <w:bCs/>
          <w:rtl/>
          <w:lang w:val="fr-CH"/>
        </w:rPr>
        <w:tab/>
        <w:t xml:space="preserve">تنظيم حملات وطنية </w:t>
      </w:r>
      <w:r w:rsidR="00B60C00">
        <w:rPr>
          <w:rFonts w:hint="cs"/>
          <w:b/>
          <w:bCs/>
          <w:rtl/>
          <w:lang w:val="fr-CH"/>
        </w:rPr>
        <w:t>ل</w:t>
      </w:r>
      <w:r w:rsidRPr="009705CD">
        <w:rPr>
          <w:rFonts w:hint="cs"/>
          <w:b/>
          <w:bCs/>
          <w:rtl/>
          <w:lang w:val="fr-CH"/>
        </w:rPr>
        <w:t>لتوعية بأهمية مشاركة المرأة في الحياة السياسية والعامة، ولا </w:t>
      </w:r>
      <w:proofErr w:type="spellStart"/>
      <w:r w:rsidRPr="009705CD">
        <w:rPr>
          <w:rFonts w:hint="cs"/>
          <w:b/>
          <w:bCs/>
          <w:rtl/>
          <w:lang w:val="fr-CH"/>
        </w:rPr>
        <w:t>سيما</w:t>
      </w:r>
      <w:proofErr w:type="spellEnd"/>
      <w:r w:rsidRPr="009705CD">
        <w:rPr>
          <w:rFonts w:hint="cs"/>
          <w:b/>
          <w:bCs/>
          <w:rtl/>
          <w:lang w:val="fr-CH"/>
        </w:rPr>
        <w:t xml:space="preserve"> المناطق الريفية؛</w:t>
      </w:r>
    </w:p>
    <w:p w:rsidR="00F00A79" w:rsidRPr="00380115" w:rsidRDefault="00F00A79" w:rsidP="00F00A79">
      <w:pPr>
        <w:pStyle w:val="SingleTxtGA"/>
        <w:spacing w:line="360" w:lineRule="exact"/>
        <w:rPr>
          <w:rFonts w:hint="cs"/>
          <w:b/>
          <w:bCs/>
          <w:spacing w:val="-4"/>
          <w:rtl/>
          <w:lang w:val="fr-CH"/>
        </w:rPr>
      </w:pPr>
      <w:r w:rsidRPr="00380115">
        <w:rPr>
          <w:rFonts w:hint="cs"/>
          <w:b/>
          <w:bCs/>
          <w:spacing w:val="-4"/>
          <w:rtl/>
          <w:lang w:val="fr-CH"/>
        </w:rPr>
        <w:tab/>
        <w:t>(ب)</w:t>
      </w:r>
      <w:r w:rsidRPr="00380115">
        <w:rPr>
          <w:rFonts w:hint="cs"/>
          <w:b/>
          <w:bCs/>
          <w:spacing w:val="-4"/>
          <w:rtl/>
          <w:lang w:val="fr-CH"/>
        </w:rPr>
        <w:tab/>
        <w:t>زيادة تمثيل المرأة والحياة السياسية والعامة، بما في ذلك على الصعيد الدولي؛</w:t>
      </w:r>
    </w:p>
    <w:p w:rsidR="00F00A79" w:rsidRPr="009705CD" w:rsidRDefault="00F00A79" w:rsidP="00F00A79">
      <w:pPr>
        <w:pStyle w:val="SingleTxtGA"/>
        <w:spacing w:line="360" w:lineRule="exact"/>
        <w:rPr>
          <w:rFonts w:hint="cs"/>
          <w:b/>
          <w:bCs/>
          <w:rtl/>
          <w:lang w:val="fr-CH"/>
        </w:rPr>
      </w:pPr>
      <w:r w:rsidRPr="009705CD">
        <w:rPr>
          <w:rFonts w:hint="cs"/>
          <w:b/>
          <w:bCs/>
          <w:rtl/>
          <w:lang w:val="fr-CH"/>
        </w:rPr>
        <w:tab/>
        <w:t>(ج)</w:t>
      </w:r>
      <w:r w:rsidRPr="009705CD">
        <w:rPr>
          <w:rFonts w:hint="cs"/>
          <w:b/>
          <w:bCs/>
          <w:rtl/>
          <w:lang w:val="fr-CH"/>
        </w:rPr>
        <w:tab/>
        <w:t xml:space="preserve">إعادة النظر في استخدام التدابير الخاصة المؤقتة </w:t>
      </w:r>
      <w:r w:rsidR="00FB5C2E" w:rsidRPr="009705CD">
        <w:rPr>
          <w:rFonts w:hint="cs"/>
          <w:b/>
          <w:bCs/>
          <w:rtl/>
          <w:lang w:val="fr-CH"/>
        </w:rPr>
        <w:t xml:space="preserve">طبقاً للمادة </w:t>
      </w:r>
      <w:r w:rsidR="00FB5C2E" w:rsidRPr="007E0BB0">
        <w:rPr>
          <w:rFonts w:hint="cs"/>
          <w:b/>
          <w:bCs/>
          <w:rtl/>
          <w:lang w:val="fr-CH"/>
        </w:rPr>
        <w:t>4</w:t>
      </w:r>
      <w:r w:rsidR="00FB5C2E" w:rsidRPr="009705CD">
        <w:rPr>
          <w:rFonts w:hint="cs"/>
          <w:b/>
          <w:bCs/>
          <w:rtl/>
          <w:lang w:val="fr-CH"/>
        </w:rPr>
        <w:t>(</w:t>
      </w:r>
      <w:r w:rsidR="00FB5C2E" w:rsidRPr="007E0BB0">
        <w:rPr>
          <w:rFonts w:hint="cs"/>
          <w:b/>
          <w:bCs/>
          <w:rtl/>
          <w:lang w:val="fr-CH"/>
        </w:rPr>
        <w:t>1</w:t>
      </w:r>
      <w:r w:rsidR="00FB5C2E" w:rsidRPr="009705CD">
        <w:rPr>
          <w:rFonts w:hint="cs"/>
          <w:b/>
          <w:bCs/>
          <w:rtl/>
          <w:lang w:val="fr-CH"/>
        </w:rPr>
        <w:t xml:space="preserve">) من الاتفاقية وبالنظر إلى </w:t>
      </w:r>
      <w:proofErr w:type="spellStart"/>
      <w:r w:rsidR="00FB5C2E" w:rsidRPr="009705CD">
        <w:rPr>
          <w:rFonts w:hint="cs"/>
          <w:b/>
          <w:bCs/>
          <w:rtl/>
          <w:lang w:val="fr-CH"/>
        </w:rPr>
        <w:t>التوصيتين</w:t>
      </w:r>
      <w:proofErr w:type="spellEnd"/>
      <w:r w:rsidR="00FB5C2E" w:rsidRPr="009705CD">
        <w:rPr>
          <w:rFonts w:hint="cs"/>
          <w:b/>
          <w:bCs/>
          <w:rtl/>
          <w:lang w:val="fr-CH"/>
        </w:rPr>
        <w:t xml:space="preserve"> العالميتين للجنة رقم </w:t>
      </w:r>
      <w:r w:rsidR="00FB5C2E" w:rsidRPr="007E0BB0">
        <w:rPr>
          <w:rFonts w:hint="cs"/>
          <w:b/>
          <w:bCs/>
          <w:rtl/>
          <w:lang w:val="fr-CH"/>
        </w:rPr>
        <w:t>25</w:t>
      </w:r>
      <w:r w:rsidR="00FB5C2E" w:rsidRPr="009705CD">
        <w:rPr>
          <w:rFonts w:hint="cs"/>
          <w:b/>
          <w:bCs/>
          <w:rtl/>
          <w:lang w:val="fr-CH"/>
        </w:rPr>
        <w:t>(</w:t>
      </w:r>
      <w:r w:rsidR="00FB5C2E" w:rsidRPr="007E0BB0">
        <w:rPr>
          <w:rFonts w:hint="cs"/>
          <w:b/>
          <w:bCs/>
          <w:rtl/>
          <w:lang w:val="fr-CH"/>
        </w:rPr>
        <w:t>2004</w:t>
      </w:r>
      <w:r w:rsidR="00FB5C2E" w:rsidRPr="009705CD">
        <w:rPr>
          <w:rFonts w:hint="cs"/>
          <w:b/>
          <w:bCs/>
          <w:rtl/>
          <w:lang w:val="fr-CH"/>
        </w:rPr>
        <w:t xml:space="preserve">) ورقم </w:t>
      </w:r>
      <w:r w:rsidR="00FB5C2E" w:rsidRPr="007E0BB0">
        <w:rPr>
          <w:rFonts w:hint="cs"/>
          <w:b/>
          <w:bCs/>
          <w:rtl/>
          <w:lang w:val="fr-CH"/>
        </w:rPr>
        <w:t>23</w:t>
      </w:r>
      <w:r w:rsidR="00FB5C2E" w:rsidRPr="009705CD">
        <w:rPr>
          <w:rFonts w:hint="cs"/>
          <w:b/>
          <w:bCs/>
          <w:rtl/>
          <w:lang w:val="fr-CH"/>
        </w:rPr>
        <w:t>(</w:t>
      </w:r>
      <w:r w:rsidR="00FB5C2E" w:rsidRPr="007E0BB0">
        <w:rPr>
          <w:rFonts w:hint="cs"/>
          <w:b/>
          <w:bCs/>
          <w:rtl/>
          <w:lang w:val="fr-CH"/>
        </w:rPr>
        <w:t>1997</w:t>
      </w:r>
      <w:r w:rsidR="00FB5C2E" w:rsidRPr="009705CD">
        <w:rPr>
          <w:rFonts w:hint="cs"/>
          <w:b/>
          <w:bCs/>
          <w:rtl/>
          <w:lang w:val="fr-CH"/>
        </w:rPr>
        <w:t>)؛</w:t>
      </w:r>
    </w:p>
    <w:p w:rsidR="00FB5C2E" w:rsidRDefault="00FB5C2E" w:rsidP="00F00A79">
      <w:pPr>
        <w:pStyle w:val="SingleTxtGA"/>
        <w:spacing w:line="360" w:lineRule="exact"/>
        <w:rPr>
          <w:rFonts w:hint="cs"/>
          <w:b/>
          <w:bCs/>
          <w:rtl/>
          <w:lang w:val="fr-CH"/>
        </w:rPr>
      </w:pPr>
      <w:r>
        <w:rPr>
          <w:rFonts w:hint="cs"/>
          <w:b/>
          <w:bCs/>
          <w:rtl/>
          <w:lang w:val="fr-CH"/>
        </w:rPr>
        <w:tab/>
        <w:t>(د)</w:t>
      </w:r>
      <w:r>
        <w:rPr>
          <w:rFonts w:hint="cs"/>
          <w:b/>
          <w:bCs/>
          <w:rtl/>
          <w:lang w:val="fr-CH"/>
        </w:rPr>
        <w:tab/>
        <w:t xml:space="preserve">تضمين تطبيق مثل هذه التدابير معايير مرجعية </w:t>
      </w:r>
      <w:r w:rsidR="00B60C00">
        <w:rPr>
          <w:rFonts w:hint="cs"/>
          <w:b/>
          <w:bCs/>
          <w:rtl/>
          <w:lang w:val="fr-CH"/>
        </w:rPr>
        <w:t xml:space="preserve">مدفوعة </w:t>
      </w:r>
      <w:r w:rsidR="009705CD">
        <w:rPr>
          <w:rFonts w:hint="cs"/>
          <w:b/>
          <w:bCs/>
          <w:rtl/>
          <w:lang w:val="fr-CH"/>
        </w:rPr>
        <w:t>بجداول زمنية ورفع الحصص بهدف زيادة تمثيل المرأة في الميدان السياسي.</w:t>
      </w:r>
    </w:p>
    <w:p w:rsidR="00361C6E" w:rsidRDefault="00361C6E" w:rsidP="00361C6E">
      <w:pPr>
        <w:pStyle w:val="H23GA"/>
        <w:rPr>
          <w:rtl/>
          <w:lang w:val="fr-CH"/>
        </w:rPr>
      </w:pPr>
      <w:r>
        <w:rPr>
          <w:rtl/>
          <w:lang w:val="fr-CH"/>
        </w:rPr>
        <w:tab/>
      </w:r>
      <w:r>
        <w:rPr>
          <w:rtl/>
          <w:lang w:val="fr-CH"/>
        </w:rPr>
        <w:tab/>
        <w:t>التعليم</w:t>
      </w:r>
    </w:p>
    <w:p w:rsidR="00361C6E" w:rsidRDefault="00361C6E" w:rsidP="00361C6E">
      <w:pPr>
        <w:pStyle w:val="SingleTxtGA"/>
        <w:spacing w:line="360" w:lineRule="exact"/>
        <w:rPr>
          <w:rtl/>
          <w:lang w:val="fr-CH"/>
        </w:rPr>
      </w:pPr>
      <w:r w:rsidRPr="007E0BB0">
        <w:rPr>
          <w:rtl/>
          <w:lang w:val="fr-CH"/>
        </w:rPr>
        <w:t>26</w:t>
      </w:r>
      <w:r>
        <w:rPr>
          <w:rtl/>
          <w:lang w:val="fr-CH"/>
        </w:rPr>
        <w:t>-</w:t>
      </w:r>
      <w:r>
        <w:rPr>
          <w:rtl/>
          <w:lang w:val="fr-CH"/>
        </w:rPr>
        <w:tab/>
        <w:t>يساور اللجنة القلق إزاء ارتفاع معدل الحمل في أوساط المراهقات، وهو ارتفاع يؤثر على مواصلة الفتيات دراستهن وإتمامها. ويساورها القلق أيضاً إزاء الافتقار إلى بيانات ومعلومات مفصلة مناسبة عن أسباب عدول الفتيات عن الدراسة بسبب الحمل. وتشعر اللجنة بالقلق كذلك إزاء تعليق تنفيذ الإطار التربوي للتعليم الشامل بشأن الشؤون الجنسية (</w:t>
      </w:r>
      <w:r w:rsidRPr="001E13FE">
        <w:t xml:space="preserve">Marco Rector </w:t>
      </w:r>
      <w:proofErr w:type="spellStart"/>
      <w:r w:rsidRPr="001E13FE">
        <w:t>Pedagogico</w:t>
      </w:r>
      <w:proofErr w:type="spellEnd"/>
      <w:r w:rsidRPr="001E13FE">
        <w:t xml:space="preserve"> </w:t>
      </w:r>
      <w:proofErr w:type="spellStart"/>
      <w:r w:rsidRPr="001E13FE">
        <w:t>para</w:t>
      </w:r>
      <w:proofErr w:type="spellEnd"/>
      <w:r w:rsidRPr="001E13FE">
        <w:t xml:space="preserve"> la </w:t>
      </w:r>
      <w:proofErr w:type="spellStart"/>
      <w:r w:rsidRPr="001E13FE">
        <w:t>educacion</w:t>
      </w:r>
      <w:proofErr w:type="spellEnd"/>
      <w:r w:rsidRPr="001E13FE">
        <w:t xml:space="preserve"> integral </w:t>
      </w:r>
      <w:proofErr w:type="spellStart"/>
      <w:r w:rsidRPr="001E13FE">
        <w:t>para</w:t>
      </w:r>
      <w:proofErr w:type="spellEnd"/>
      <w:r w:rsidRPr="001E13FE">
        <w:t xml:space="preserve"> la </w:t>
      </w:r>
      <w:proofErr w:type="spellStart"/>
      <w:r w:rsidRPr="001E13FE">
        <w:t>sexualidad</w:t>
      </w:r>
      <w:proofErr w:type="spellEnd"/>
      <w:r>
        <w:rPr>
          <w:rtl/>
          <w:lang w:val="fr-CH"/>
        </w:rPr>
        <w:t xml:space="preserve">) الذي وضعته وزارة التعليم على نحو تشاركي وأسهم فيه عدد من المؤسسات، بغية توفير تعليم شامل للأطفال وتفادي أنواع السلوك المحفوفة بالمخاطر والتجاوزات المستمرة في المجتمع. وتشعر اللجنة بالقلق كذلك إزاء الفجوة القائمة في تعليم الفتيات المنتميات إلى الشعوب الأصلية. </w:t>
      </w:r>
    </w:p>
    <w:p w:rsidR="00361C6E" w:rsidRPr="000570C0" w:rsidRDefault="00361C6E" w:rsidP="00361C6E">
      <w:pPr>
        <w:pStyle w:val="SingleTxtGA"/>
        <w:spacing w:line="360" w:lineRule="exact"/>
        <w:rPr>
          <w:b/>
          <w:bCs/>
          <w:rtl/>
          <w:lang w:val="fr-CH"/>
        </w:rPr>
      </w:pPr>
      <w:r w:rsidRPr="007E0BB0">
        <w:rPr>
          <w:rtl/>
          <w:lang w:val="fr-CH"/>
        </w:rPr>
        <w:t>27</w:t>
      </w:r>
      <w:r w:rsidRPr="00840A84">
        <w:rPr>
          <w:rtl/>
          <w:lang w:val="fr-CH"/>
        </w:rPr>
        <w:t>-</w:t>
      </w:r>
      <w:r w:rsidRPr="00840A84">
        <w:rPr>
          <w:rtl/>
          <w:lang w:val="fr-CH"/>
        </w:rPr>
        <w:tab/>
      </w:r>
      <w:r w:rsidRPr="000570C0">
        <w:rPr>
          <w:b/>
          <w:bCs/>
          <w:rtl/>
          <w:lang w:val="fr-CH"/>
        </w:rPr>
        <w:t>وتو</w:t>
      </w:r>
      <w:r>
        <w:rPr>
          <w:b/>
          <w:bCs/>
          <w:rtl/>
          <w:lang w:val="fr-CH"/>
        </w:rPr>
        <w:t>صي اللجنة الدولة الطرف بما يلي:</w:t>
      </w:r>
    </w:p>
    <w:p w:rsidR="00361C6E" w:rsidRPr="000570C0" w:rsidRDefault="00361C6E" w:rsidP="009705CD">
      <w:pPr>
        <w:pStyle w:val="SingleTxtGA"/>
        <w:spacing w:line="360" w:lineRule="exact"/>
        <w:rPr>
          <w:b/>
          <w:bCs/>
          <w:rtl/>
          <w:lang w:val="fr-CH"/>
        </w:rPr>
      </w:pPr>
      <w:r w:rsidRPr="000570C0">
        <w:rPr>
          <w:b/>
          <w:bCs/>
          <w:rtl/>
          <w:lang w:val="fr-CH"/>
        </w:rPr>
        <w:tab/>
        <w:t>(أ)</w:t>
      </w:r>
      <w:r w:rsidRPr="000570C0">
        <w:rPr>
          <w:b/>
          <w:bCs/>
          <w:rtl/>
          <w:lang w:val="fr-CH"/>
        </w:rPr>
        <w:tab/>
        <w:t xml:space="preserve">انتهاج سياسات محددة لإنفاذ القانون رقم </w:t>
      </w:r>
      <w:r w:rsidRPr="007E0BB0">
        <w:rPr>
          <w:b/>
          <w:bCs/>
          <w:rtl/>
          <w:lang w:val="fr-CH"/>
        </w:rPr>
        <w:t>4084</w:t>
      </w:r>
      <w:r w:rsidRPr="000570C0">
        <w:rPr>
          <w:b/>
          <w:bCs/>
          <w:rtl/>
          <w:lang w:val="fr-CH"/>
        </w:rPr>
        <w:t>/</w:t>
      </w:r>
      <w:r w:rsidRPr="007E0BB0">
        <w:rPr>
          <w:b/>
          <w:bCs/>
          <w:rtl/>
          <w:lang w:val="fr-CH"/>
        </w:rPr>
        <w:t>2010</w:t>
      </w:r>
      <w:r w:rsidRPr="000570C0">
        <w:rPr>
          <w:b/>
          <w:bCs/>
          <w:rtl/>
          <w:lang w:val="fr-CH"/>
        </w:rPr>
        <w:t xml:space="preserve"> بغية تيسير التسجيل في المدارس والمواظبة على الدراسة، فضلاً عن دعم الأداء الأكاديمي خلال الحمل والأمومة، وكذلك اتخاذ تدابير خاصة لتشجيع الشابات الحوامل على عدم </w:t>
      </w:r>
      <w:r w:rsidR="009705CD">
        <w:rPr>
          <w:rFonts w:hint="cs"/>
          <w:b/>
          <w:bCs/>
          <w:rtl/>
          <w:lang w:val="fr-CH"/>
        </w:rPr>
        <w:t xml:space="preserve">التوقف </w:t>
      </w:r>
      <w:r w:rsidRPr="000570C0">
        <w:rPr>
          <w:b/>
          <w:bCs/>
          <w:rtl/>
          <w:lang w:val="fr-CH"/>
        </w:rPr>
        <w:t>عن الدراسة؛</w:t>
      </w:r>
    </w:p>
    <w:p w:rsidR="00361C6E" w:rsidRPr="000570C0" w:rsidRDefault="00361C6E" w:rsidP="00B60C00">
      <w:pPr>
        <w:pStyle w:val="SingleTxtGA"/>
        <w:spacing w:line="360" w:lineRule="exact"/>
        <w:rPr>
          <w:b/>
          <w:bCs/>
          <w:rtl/>
          <w:lang w:val="fr-CH"/>
        </w:rPr>
      </w:pPr>
      <w:r w:rsidRPr="000570C0">
        <w:rPr>
          <w:b/>
          <w:bCs/>
          <w:rtl/>
          <w:lang w:val="fr-CH"/>
        </w:rPr>
        <w:tab/>
        <w:t>(ب)</w:t>
      </w:r>
      <w:r w:rsidRPr="000570C0">
        <w:rPr>
          <w:b/>
          <w:bCs/>
          <w:rtl/>
          <w:lang w:val="fr-CH"/>
        </w:rPr>
        <w:tab/>
        <w:t xml:space="preserve">تنفيذ نظام لجمع البيانات فيما يتعلق بأسباب </w:t>
      </w:r>
      <w:r w:rsidR="009705CD">
        <w:rPr>
          <w:rFonts w:hint="cs"/>
          <w:b/>
          <w:bCs/>
          <w:rtl/>
          <w:lang w:val="fr-CH"/>
        </w:rPr>
        <w:t xml:space="preserve">التوقف </w:t>
      </w:r>
      <w:r w:rsidRPr="000570C0">
        <w:rPr>
          <w:b/>
          <w:bCs/>
          <w:rtl/>
          <w:lang w:val="fr-CH"/>
        </w:rPr>
        <w:t xml:space="preserve">عن الدراسة بسبب الحمل المبكر وغيره من العوامل المساهمة؛ </w:t>
      </w:r>
    </w:p>
    <w:p w:rsidR="00361C6E" w:rsidRPr="000570C0" w:rsidRDefault="00361C6E" w:rsidP="00361C6E">
      <w:pPr>
        <w:pStyle w:val="SingleTxtGA"/>
        <w:spacing w:line="360" w:lineRule="exact"/>
        <w:rPr>
          <w:b/>
          <w:bCs/>
          <w:rtl/>
          <w:lang w:val="fr-CH"/>
        </w:rPr>
      </w:pPr>
      <w:r w:rsidRPr="000570C0">
        <w:rPr>
          <w:b/>
          <w:bCs/>
          <w:rtl/>
          <w:lang w:val="fr-CH"/>
        </w:rPr>
        <w:tab/>
        <w:t>(ج)</w:t>
      </w:r>
      <w:r w:rsidRPr="000570C0">
        <w:rPr>
          <w:b/>
          <w:bCs/>
          <w:rtl/>
          <w:lang w:val="fr-CH"/>
        </w:rPr>
        <w:tab/>
        <w:t xml:space="preserve">النظر في مدى </w:t>
      </w:r>
      <w:proofErr w:type="spellStart"/>
      <w:r w:rsidRPr="000570C0">
        <w:rPr>
          <w:b/>
          <w:bCs/>
          <w:rtl/>
          <w:lang w:val="fr-CH"/>
        </w:rPr>
        <w:t>ملاءمة</w:t>
      </w:r>
      <w:proofErr w:type="spellEnd"/>
      <w:r w:rsidRPr="000570C0">
        <w:rPr>
          <w:b/>
          <w:bCs/>
          <w:rtl/>
          <w:lang w:val="fr-CH"/>
        </w:rPr>
        <w:t xml:space="preserve"> إعادة العمل بالإطار التربوي للتعليم الشامل بشأن الشؤون الجنسية واعتماد ما يلزم من تدابير لتطبيقه؛</w:t>
      </w:r>
    </w:p>
    <w:p w:rsidR="00361C6E" w:rsidRPr="000570C0" w:rsidRDefault="00361C6E" w:rsidP="009705CD">
      <w:pPr>
        <w:pStyle w:val="SingleTxtGA"/>
        <w:spacing w:line="360" w:lineRule="exact"/>
        <w:rPr>
          <w:b/>
          <w:bCs/>
          <w:spacing w:val="-6"/>
          <w:rtl/>
          <w:lang w:val="fr-CH"/>
        </w:rPr>
      </w:pPr>
      <w:r w:rsidRPr="000570C0">
        <w:rPr>
          <w:b/>
          <w:bCs/>
          <w:spacing w:val="-6"/>
          <w:rtl/>
          <w:lang w:val="fr-CH"/>
        </w:rPr>
        <w:tab/>
        <w:t>(د)</w:t>
      </w:r>
      <w:r w:rsidRPr="000570C0">
        <w:rPr>
          <w:b/>
          <w:bCs/>
          <w:spacing w:val="-6"/>
          <w:rtl/>
          <w:lang w:val="fr-CH"/>
        </w:rPr>
        <w:tab/>
        <w:t xml:space="preserve">تعزيز جهودها من أجل </w:t>
      </w:r>
      <w:r w:rsidR="009705CD">
        <w:rPr>
          <w:rFonts w:hint="cs"/>
          <w:b/>
          <w:bCs/>
          <w:spacing w:val="-6"/>
          <w:rtl/>
          <w:lang w:val="fr-CH"/>
        </w:rPr>
        <w:t xml:space="preserve">إتاحة فرص تعليم متساوية </w:t>
      </w:r>
      <w:r w:rsidRPr="000570C0">
        <w:rPr>
          <w:b/>
          <w:bCs/>
          <w:spacing w:val="-6"/>
          <w:rtl/>
          <w:lang w:val="fr-CH"/>
        </w:rPr>
        <w:t>للفتيات المنتميات إلى الشعوب الأصلية.</w:t>
      </w:r>
    </w:p>
    <w:p w:rsidR="00361C6E" w:rsidRDefault="00361C6E" w:rsidP="00361C6E">
      <w:pPr>
        <w:pStyle w:val="H23GA"/>
        <w:rPr>
          <w:rtl/>
          <w:lang w:val="fr-CH"/>
        </w:rPr>
      </w:pPr>
      <w:r>
        <w:rPr>
          <w:rtl/>
          <w:lang w:val="fr-CH"/>
        </w:rPr>
        <w:tab/>
      </w:r>
      <w:r>
        <w:rPr>
          <w:rtl/>
          <w:lang w:val="fr-CH"/>
        </w:rPr>
        <w:tab/>
        <w:t>العمالة</w:t>
      </w:r>
    </w:p>
    <w:p w:rsidR="00361C6E" w:rsidRDefault="00361C6E" w:rsidP="0077698D">
      <w:pPr>
        <w:pStyle w:val="SingleTxtGA"/>
        <w:rPr>
          <w:rtl/>
          <w:lang w:val="fr-CH"/>
        </w:rPr>
      </w:pPr>
      <w:r w:rsidRPr="007E0BB0">
        <w:rPr>
          <w:rtl/>
          <w:lang w:val="fr-CH"/>
        </w:rPr>
        <w:t>28</w:t>
      </w:r>
      <w:r>
        <w:rPr>
          <w:rtl/>
          <w:lang w:val="fr-CH"/>
        </w:rPr>
        <w:t>-</w:t>
      </w:r>
      <w:r>
        <w:rPr>
          <w:rtl/>
          <w:lang w:val="fr-CH"/>
        </w:rPr>
        <w:tab/>
        <w:t>تعرب اللجنة عن قلقها إزاء هشاشة أوضاع عمل المرأة في كل من القطاعين الرسمي وغير الرسمي من الاقتصاد، واستمرار التمييز المهني، وتركز النساء في الوظائف المتدنية الأجر وغير الرسمية، والتفاوت في الأجر بين الرجل والمرأة في كل من القطاعين العام والخاص. ويساورها القلق إزاء حالة العمال المنزليين، وأغلبهم من النساء، وإزاء الأحكام القانونية التي تجيز العمل لفترة </w:t>
      </w:r>
      <w:r w:rsidRPr="007E0BB0">
        <w:rPr>
          <w:rtl/>
          <w:lang w:val="fr-CH"/>
        </w:rPr>
        <w:t>12</w:t>
      </w:r>
      <w:r>
        <w:rPr>
          <w:rtl/>
          <w:lang w:val="fr-CH"/>
        </w:rPr>
        <w:t xml:space="preserve"> ساعة يومياً وتقاضي أجر يبلغ </w:t>
      </w:r>
      <w:r w:rsidRPr="007E0BB0">
        <w:rPr>
          <w:rtl/>
          <w:lang w:val="fr-CH"/>
        </w:rPr>
        <w:t>40</w:t>
      </w:r>
      <w:r>
        <w:rPr>
          <w:rtl/>
          <w:lang w:val="fr-CH"/>
        </w:rPr>
        <w:t xml:space="preserve"> في المائة من الحد الأدنى القانوني للأجر،</w:t>
      </w:r>
      <w:r w:rsidR="0077698D">
        <w:rPr>
          <w:rFonts w:hint="cs"/>
          <w:rtl/>
          <w:lang w:val="fr-CH"/>
        </w:rPr>
        <w:t xml:space="preserve"> فضلاً عن انعدام أمن العمل واستحقاقات التقاعد</w:t>
      </w:r>
      <w:r>
        <w:rPr>
          <w:rtl/>
          <w:lang w:val="fr-CH"/>
        </w:rPr>
        <w:t xml:space="preserve"> وتشعر اللجنة ببالغ القلق إزاء استمرار عمل الأطفال في المنازل من دون أجر (المعروف باسم </w:t>
      </w:r>
      <w:proofErr w:type="spellStart"/>
      <w:r w:rsidRPr="001E13FE">
        <w:t>criadazgo</w:t>
      </w:r>
      <w:proofErr w:type="spellEnd"/>
      <w:r>
        <w:rPr>
          <w:rtl/>
          <w:lang w:val="fr-CH"/>
        </w:rPr>
        <w:t xml:space="preserve">)؛ وعلى الرغم من أن هذا العمل محظور بموجب القانون، فإن آليات الإنفاذ غير فعالة كما أنه لم يتم تنفيذ سياسات ملموسة ويمكن أن تشكل أساساً لإقامة دعاوى. ويساورها القلق كذلك إزاء عدم فرض عقوبات بشأن عدم الامتثال للتشريع الذي </w:t>
      </w:r>
      <w:proofErr w:type="spellStart"/>
      <w:r>
        <w:rPr>
          <w:rtl/>
          <w:lang w:val="fr-CH"/>
        </w:rPr>
        <w:t>ينص</w:t>
      </w:r>
      <w:proofErr w:type="spellEnd"/>
      <w:r>
        <w:rPr>
          <w:rtl/>
          <w:lang w:val="fr-CH"/>
        </w:rPr>
        <w:t xml:space="preserve"> على الالتزام بتوفير خدمات </w:t>
      </w:r>
      <w:r w:rsidR="0077698D">
        <w:rPr>
          <w:rFonts w:hint="cs"/>
          <w:rtl/>
          <w:lang w:val="fr-CH"/>
        </w:rPr>
        <w:t xml:space="preserve">دور </w:t>
      </w:r>
      <w:r>
        <w:rPr>
          <w:rtl/>
          <w:lang w:val="fr-CH"/>
        </w:rPr>
        <w:t>لرعاية الأطفال (</w:t>
      </w:r>
      <w:proofErr w:type="spellStart"/>
      <w:r w:rsidRPr="001E13FE">
        <w:t>guarderias</w:t>
      </w:r>
      <w:proofErr w:type="spellEnd"/>
      <w:r>
        <w:rPr>
          <w:rtl/>
          <w:lang w:val="fr-CH"/>
        </w:rPr>
        <w:t xml:space="preserve">) في الشركات التي يزيد عدد مستخدميها على </w:t>
      </w:r>
      <w:r w:rsidRPr="007E0BB0">
        <w:rPr>
          <w:rtl/>
          <w:lang w:val="fr-CH"/>
        </w:rPr>
        <w:t>50</w:t>
      </w:r>
      <w:r>
        <w:rPr>
          <w:rtl/>
          <w:lang w:val="fr-CH"/>
        </w:rPr>
        <w:t xml:space="preserve"> شخصاً.</w:t>
      </w:r>
    </w:p>
    <w:p w:rsidR="00361C6E" w:rsidRPr="000570C0" w:rsidRDefault="00361C6E" w:rsidP="00361C6E">
      <w:pPr>
        <w:pStyle w:val="SingleTxtGA"/>
        <w:rPr>
          <w:b/>
          <w:bCs/>
          <w:rtl/>
          <w:lang w:val="fr-CH"/>
        </w:rPr>
      </w:pPr>
      <w:r w:rsidRPr="007E0BB0">
        <w:rPr>
          <w:rtl/>
          <w:lang w:val="fr-CH"/>
        </w:rPr>
        <w:t>29</w:t>
      </w:r>
      <w:r w:rsidRPr="006A665E">
        <w:rPr>
          <w:rtl/>
          <w:lang w:val="fr-CH"/>
        </w:rPr>
        <w:t>-</w:t>
      </w:r>
      <w:r w:rsidRPr="006A665E">
        <w:rPr>
          <w:rtl/>
          <w:lang w:val="fr-CH"/>
        </w:rPr>
        <w:tab/>
      </w:r>
      <w:r w:rsidRPr="000570C0">
        <w:rPr>
          <w:b/>
          <w:bCs/>
          <w:rtl/>
          <w:lang w:val="fr-CH"/>
        </w:rPr>
        <w:t>وتوصي اللجنة الدولة الطرف بما يلي:</w:t>
      </w:r>
    </w:p>
    <w:p w:rsidR="00361C6E" w:rsidRPr="000570C0" w:rsidRDefault="00361C6E" w:rsidP="0077698D">
      <w:pPr>
        <w:pStyle w:val="SingleTxtGA"/>
        <w:rPr>
          <w:b/>
          <w:bCs/>
          <w:rtl/>
          <w:lang w:val="fr-CH"/>
        </w:rPr>
      </w:pPr>
      <w:r w:rsidRPr="000570C0">
        <w:rPr>
          <w:b/>
          <w:bCs/>
          <w:rtl/>
          <w:lang w:val="fr-CH"/>
        </w:rPr>
        <w:tab/>
        <w:t>(أ)</w:t>
      </w:r>
      <w:r w:rsidRPr="000570C0">
        <w:rPr>
          <w:b/>
          <w:bCs/>
          <w:rtl/>
          <w:lang w:val="fr-CH"/>
        </w:rPr>
        <w:tab/>
      </w:r>
      <w:r w:rsidR="0077698D">
        <w:rPr>
          <w:rFonts w:hint="cs"/>
          <w:b/>
          <w:bCs/>
          <w:rtl/>
          <w:lang w:val="fr-CH"/>
        </w:rPr>
        <w:t xml:space="preserve">القيام </w:t>
      </w:r>
      <w:r w:rsidRPr="000570C0">
        <w:rPr>
          <w:b/>
          <w:bCs/>
          <w:rtl/>
          <w:lang w:val="fr-CH"/>
        </w:rPr>
        <w:t xml:space="preserve">بجميع الخطوات اللازمة لضمان تنفيذ تشريعها المتعلق بالعمل، وأن تعالج الفجوات القائمة في الأجر، وأن تشجع المرأة على العمل في الميادين غير التقليدية؛ </w:t>
      </w:r>
    </w:p>
    <w:p w:rsidR="00361C6E" w:rsidRPr="000570C0" w:rsidRDefault="00361C6E" w:rsidP="0077698D">
      <w:pPr>
        <w:pStyle w:val="SingleTxtGA"/>
        <w:rPr>
          <w:b/>
          <w:bCs/>
          <w:rtl/>
          <w:lang w:val="fr-CH"/>
        </w:rPr>
      </w:pPr>
      <w:r w:rsidRPr="000570C0">
        <w:rPr>
          <w:b/>
          <w:bCs/>
          <w:rtl/>
          <w:lang w:val="fr-CH"/>
        </w:rPr>
        <w:tab/>
        <w:t>(ب)</w:t>
      </w:r>
      <w:r w:rsidRPr="000570C0">
        <w:rPr>
          <w:b/>
          <w:bCs/>
          <w:rtl/>
          <w:lang w:val="fr-CH"/>
        </w:rPr>
        <w:tab/>
      </w:r>
      <w:r w:rsidR="0077698D">
        <w:rPr>
          <w:rFonts w:hint="cs"/>
          <w:b/>
          <w:bCs/>
          <w:rtl/>
          <w:lang w:val="fr-CH"/>
        </w:rPr>
        <w:t xml:space="preserve">تعديل تشريعها </w:t>
      </w:r>
      <w:r w:rsidRPr="000570C0">
        <w:rPr>
          <w:b/>
          <w:bCs/>
          <w:rtl/>
          <w:lang w:val="fr-CH"/>
        </w:rPr>
        <w:t>التشريع بغية تحسين أوضاع عمل العمال المنزليين، بما في ذلك الحصول على مستحقات الضمان الاجتماعي؛</w:t>
      </w:r>
    </w:p>
    <w:p w:rsidR="00361C6E" w:rsidRPr="000570C0" w:rsidRDefault="00361C6E" w:rsidP="0077698D">
      <w:pPr>
        <w:pStyle w:val="SingleTxtGA"/>
        <w:rPr>
          <w:b/>
          <w:bCs/>
          <w:rtl/>
          <w:lang w:val="fr-CH"/>
        </w:rPr>
      </w:pPr>
      <w:r w:rsidRPr="000570C0">
        <w:rPr>
          <w:b/>
          <w:bCs/>
          <w:rtl/>
          <w:lang w:val="fr-CH"/>
        </w:rPr>
        <w:tab/>
        <w:t>(ج)</w:t>
      </w:r>
      <w:r w:rsidRPr="000570C0">
        <w:rPr>
          <w:b/>
          <w:bCs/>
          <w:rtl/>
          <w:lang w:val="fr-CH"/>
        </w:rPr>
        <w:tab/>
      </w:r>
      <w:r w:rsidR="0077698D">
        <w:rPr>
          <w:rFonts w:hint="cs"/>
          <w:b/>
          <w:bCs/>
          <w:rtl/>
          <w:lang w:val="fr-CH"/>
        </w:rPr>
        <w:t>تعزيز رصدها ل</w:t>
      </w:r>
      <w:r w:rsidRPr="000570C0">
        <w:rPr>
          <w:b/>
          <w:bCs/>
          <w:rtl/>
          <w:lang w:val="fr-CH"/>
        </w:rPr>
        <w:t>عمل الأطفال في المنازل بلا أجر (</w:t>
      </w:r>
      <w:proofErr w:type="spellStart"/>
      <w:r w:rsidRPr="000570C0">
        <w:rPr>
          <w:b/>
          <w:bCs/>
        </w:rPr>
        <w:t>criadazgo</w:t>
      </w:r>
      <w:proofErr w:type="spellEnd"/>
      <w:r w:rsidRPr="000570C0">
        <w:rPr>
          <w:b/>
          <w:bCs/>
          <w:rtl/>
          <w:lang w:val="fr-CH"/>
        </w:rPr>
        <w:t>) و</w:t>
      </w:r>
      <w:r w:rsidR="0077698D">
        <w:rPr>
          <w:rFonts w:hint="cs"/>
          <w:b/>
          <w:bCs/>
          <w:rtl/>
          <w:lang w:val="fr-CH"/>
        </w:rPr>
        <w:t xml:space="preserve">تنفيذ </w:t>
      </w:r>
      <w:r w:rsidRPr="000570C0">
        <w:rPr>
          <w:b/>
          <w:bCs/>
          <w:rtl/>
          <w:lang w:val="fr-CH"/>
        </w:rPr>
        <w:t>سياسات ترمي إلى القضاء على هذه الممارسة، وأن تقوم بحملات توعية عن طريق وسائط الإعلام وبرامج التثقيف العام بشأن حالة الفتيات اللواتي يقمن بعمل منزلي وحقوقهن؛</w:t>
      </w:r>
    </w:p>
    <w:p w:rsidR="00361C6E" w:rsidRPr="006E055D" w:rsidRDefault="00361C6E" w:rsidP="0077698D">
      <w:pPr>
        <w:pStyle w:val="SingleTxtGA"/>
        <w:rPr>
          <w:b/>
          <w:bCs/>
          <w:spacing w:val="4"/>
          <w:rtl/>
          <w:lang w:val="fr-CH"/>
        </w:rPr>
      </w:pPr>
      <w:r w:rsidRPr="006E055D">
        <w:rPr>
          <w:b/>
          <w:bCs/>
          <w:spacing w:val="4"/>
          <w:rtl/>
          <w:lang w:val="fr-CH"/>
        </w:rPr>
        <w:tab/>
        <w:t>(د)</w:t>
      </w:r>
      <w:r w:rsidRPr="006E055D">
        <w:rPr>
          <w:b/>
          <w:bCs/>
          <w:spacing w:val="4"/>
          <w:rtl/>
          <w:lang w:val="fr-CH"/>
        </w:rPr>
        <w:tab/>
      </w:r>
      <w:r w:rsidR="0077698D" w:rsidRPr="006E055D">
        <w:rPr>
          <w:rFonts w:hint="cs"/>
          <w:b/>
          <w:bCs/>
          <w:spacing w:val="4"/>
          <w:rtl/>
          <w:lang w:val="fr-CH"/>
        </w:rPr>
        <w:t xml:space="preserve">تعزيز </w:t>
      </w:r>
      <w:r w:rsidRPr="006E055D">
        <w:rPr>
          <w:b/>
          <w:bCs/>
          <w:spacing w:val="4"/>
          <w:rtl/>
          <w:lang w:val="fr-CH"/>
        </w:rPr>
        <w:t xml:space="preserve">آليات تفتيش العمل لديها وتفرض عقوبات على الشركات التي تستخدم أكثر من </w:t>
      </w:r>
      <w:r w:rsidRPr="007E0BB0">
        <w:rPr>
          <w:b/>
          <w:bCs/>
          <w:spacing w:val="4"/>
          <w:rtl/>
          <w:lang w:val="fr-CH"/>
        </w:rPr>
        <w:t>50</w:t>
      </w:r>
      <w:r w:rsidRPr="006E055D">
        <w:rPr>
          <w:b/>
          <w:bCs/>
          <w:spacing w:val="4"/>
          <w:rtl/>
          <w:lang w:val="fr-CH"/>
        </w:rPr>
        <w:t xml:space="preserve"> شخصاً ولا تتقيد بالالتزام القانوني القاضي بتوفير خدمات رعاية الأطفال؛</w:t>
      </w:r>
    </w:p>
    <w:p w:rsidR="00361C6E" w:rsidRPr="000570C0" w:rsidRDefault="00361C6E" w:rsidP="0077698D">
      <w:pPr>
        <w:pStyle w:val="SingleTxtGA"/>
        <w:rPr>
          <w:b/>
          <w:bCs/>
          <w:rtl/>
          <w:lang w:val="fr-CH"/>
        </w:rPr>
      </w:pPr>
      <w:r w:rsidRPr="000570C0">
        <w:rPr>
          <w:b/>
          <w:bCs/>
          <w:rtl/>
          <w:lang w:val="fr-CH"/>
        </w:rPr>
        <w:tab/>
        <w:t>(</w:t>
      </w:r>
      <w:r w:rsidRPr="000570C0">
        <w:rPr>
          <w:rFonts w:hint="cs"/>
          <w:b/>
          <w:bCs/>
          <w:sz w:val="30"/>
          <w:rtl/>
          <w:lang w:val="fr-CH"/>
        </w:rPr>
        <w:t>ﻫ</w:t>
      </w:r>
      <w:r w:rsidRPr="000570C0">
        <w:rPr>
          <w:b/>
          <w:bCs/>
          <w:rtl/>
          <w:lang w:val="fr-CH"/>
        </w:rPr>
        <w:t>)</w:t>
      </w:r>
      <w:r w:rsidRPr="000570C0">
        <w:rPr>
          <w:b/>
          <w:bCs/>
          <w:rtl/>
          <w:lang w:val="fr-CH"/>
        </w:rPr>
        <w:tab/>
      </w:r>
      <w:r w:rsidR="0077698D">
        <w:rPr>
          <w:rFonts w:hint="cs"/>
          <w:b/>
          <w:bCs/>
          <w:rtl/>
          <w:lang w:val="fr-CH"/>
        </w:rPr>
        <w:t xml:space="preserve">المصادقة </w:t>
      </w:r>
      <w:r w:rsidRPr="000570C0">
        <w:rPr>
          <w:b/>
          <w:bCs/>
          <w:rtl/>
          <w:lang w:val="fr-CH"/>
        </w:rPr>
        <w:t xml:space="preserve">على اتفاقية منظمة العمل الدولية </w:t>
      </w:r>
      <w:r w:rsidR="0077698D">
        <w:rPr>
          <w:rFonts w:hint="cs"/>
          <w:b/>
          <w:bCs/>
          <w:rtl/>
          <w:lang w:val="fr-CH"/>
        </w:rPr>
        <w:t xml:space="preserve">رقم </w:t>
      </w:r>
      <w:r w:rsidR="0077698D" w:rsidRPr="007E0BB0">
        <w:rPr>
          <w:rFonts w:hint="cs"/>
          <w:b/>
          <w:bCs/>
          <w:rtl/>
          <w:lang w:val="fr-CH"/>
        </w:rPr>
        <w:t>189</w:t>
      </w:r>
      <w:r w:rsidR="0077698D">
        <w:rPr>
          <w:rFonts w:hint="cs"/>
          <w:b/>
          <w:bCs/>
          <w:rtl/>
          <w:lang w:val="fr-CH"/>
        </w:rPr>
        <w:t xml:space="preserve"> </w:t>
      </w:r>
      <w:r w:rsidRPr="000570C0">
        <w:rPr>
          <w:b/>
          <w:bCs/>
          <w:rtl/>
          <w:lang w:val="fr-CH"/>
        </w:rPr>
        <w:t>المتعلقة بتوفير العمل اللائق ل</w:t>
      </w:r>
      <w:r w:rsidR="0077698D">
        <w:rPr>
          <w:b/>
          <w:bCs/>
          <w:rtl/>
          <w:lang w:val="fr-CH"/>
        </w:rPr>
        <w:t>لعاملين المنزليين</w:t>
      </w:r>
      <w:r w:rsidRPr="000570C0">
        <w:rPr>
          <w:b/>
          <w:bCs/>
          <w:rtl/>
          <w:lang w:val="fr-CH"/>
        </w:rPr>
        <w:t>.</w:t>
      </w:r>
    </w:p>
    <w:p w:rsidR="00361C6E" w:rsidRDefault="00361C6E" w:rsidP="00361C6E">
      <w:pPr>
        <w:pStyle w:val="H23GA"/>
        <w:rPr>
          <w:rtl/>
          <w:lang w:val="fr-CH"/>
        </w:rPr>
      </w:pPr>
      <w:r>
        <w:rPr>
          <w:rtl/>
          <w:lang w:val="fr-CH"/>
        </w:rPr>
        <w:tab/>
      </w:r>
      <w:r>
        <w:rPr>
          <w:rtl/>
          <w:lang w:val="fr-CH"/>
        </w:rPr>
        <w:tab/>
        <w:t>الصحة</w:t>
      </w:r>
    </w:p>
    <w:p w:rsidR="00361C6E" w:rsidRDefault="00361C6E" w:rsidP="0077698D">
      <w:pPr>
        <w:pStyle w:val="SingleTxtGA"/>
        <w:rPr>
          <w:rFonts w:hint="cs"/>
          <w:rtl/>
          <w:lang w:val="fr-CH"/>
        </w:rPr>
      </w:pPr>
      <w:r w:rsidRPr="007E0BB0">
        <w:rPr>
          <w:rtl/>
          <w:lang w:val="fr-CH"/>
        </w:rPr>
        <w:t>30</w:t>
      </w:r>
      <w:r>
        <w:rPr>
          <w:rtl/>
          <w:lang w:val="fr-CH"/>
        </w:rPr>
        <w:t>-</w:t>
      </w:r>
      <w:r>
        <w:rPr>
          <w:rtl/>
          <w:lang w:val="fr-CH"/>
        </w:rPr>
        <w:tab/>
        <w:t xml:space="preserve">ترحب اللجنة بالجهود التي تبذلها الدولة الطرف لتحسين الحصول على الخدمات العامة والانتفاع </w:t>
      </w:r>
      <w:proofErr w:type="spellStart"/>
      <w:r>
        <w:rPr>
          <w:rtl/>
          <w:lang w:val="fr-CH"/>
        </w:rPr>
        <w:t>بها</w:t>
      </w:r>
      <w:proofErr w:type="spellEnd"/>
      <w:r>
        <w:rPr>
          <w:rtl/>
          <w:lang w:val="fr-CH"/>
        </w:rPr>
        <w:t xml:space="preserve">، وذلك من خلال اعتماد تدابير مثل الاهتمام بتوفير الرعاية </w:t>
      </w:r>
      <w:r w:rsidR="0077698D">
        <w:rPr>
          <w:rFonts w:hint="cs"/>
          <w:rtl/>
          <w:lang w:val="fr-CH"/>
        </w:rPr>
        <w:t xml:space="preserve">الصحية </w:t>
      </w:r>
      <w:r>
        <w:rPr>
          <w:rtl/>
          <w:lang w:val="fr-CH"/>
        </w:rPr>
        <w:t xml:space="preserve">الأولية المجانية، التي تشمل </w:t>
      </w:r>
      <w:r w:rsidR="0077698D">
        <w:rPr>
          <w:rFonts w:hint="cs"/>
          <w:rtl/>
          <w:lang w:val="fr-CH"/>
        </w:rPr>
        <w:t xml:space="preserve">الرعاية </w:t>
      </w:r>
      <w:r>
        <w:rPr>
          <w:rtl/>
          <w:lang w:val="fr-CH"/>
        </w:rPr>
        <w:t>الصحة الإنجابية. غير أن اللجنة ما زالت تشعر بالقلق إزاء عدم كفاية الميزانية المخصصة لذلك، وعدم وجود قانون شامل بشأن الصحة الجنسية والإنجابية</w:t>
      </w:r>
      <w:r w:rsidR="0077698D">
        <w:rPr>
          <w:rFonts w:hint="cs"/>
          <w:rtl/>
          <w:lang w:val="fr-CH"/>
        </w:rPr>
        <w:t xml:space="preserve"> والحقوق المتصلة </w:t>
      </w:r>
      <w:proofErr w:type="spellStart"/>
      <w:r w:rsidR="0077698D">
        <w:rPr>
          <w:rFonts w:hint="cs"/>
          <w:rtl/>
          <w:lang w:val="fr-CH"/>
        </w:rPr>
        <w:t>بها</w:t>
      </w:r>
      <w:proofErr w:type="spellEnd"/>
      <w:r>
        <w:rPr>
          <w:rtl/>
          <w:lang w:val="fr-CH"/>
        </w:rPr>
        <w:t xml:space="preserve">، فضلاً عن </w:t>
      </w:r>
      <w:r w:rsidR="0077698D">
        <w:rPr>
          <w:rFonts w:hint="cs"/>
          <w:rtl/>
          <w:lang w:val="fr-CH"/>
        </w:rPr>
        <w:t xml:space="preserve">عدم وجود سياسات محددة تعمم نهجاً </w:t>
      </w:r>
      <w:r>
        <w:rPr>
          <w:rtl/>
          <w:lang w:val="fr-CH"/>
        </w:rPr>
        <w:t>يقوم على حقوق الإنسان و</w:t>
      </w:r>
      <w:r w:rsidR="0077698D">
        <w:rPr>
          <w:rFonts w:hint="cs"/>
          <w:rtl/>
          <w:lang w:val="fr-CH"/>
        </w:rPr>
        <w:t>يراعي المنظور</w:t>
      </w:r>
      <w:r w:rsidR="00B60C00">
        <w:rPr>
          <w:rtl/>
          <w:lang w:val="fr-CH"/>
        </w:rPr>
        <w:t xml:space="preserve"> </w:t>
      </w:r>
      <w:proofErr w:type="spellStart"/>
      <w:r w:rsidR="00B60C00">
        <w:rPr>
          <w:rtl/>
          <w:lang w:val="fr-CH"/>
        </w:rPr>
        <w:t>الجنساني</w:t>
      </w:r>
      <w:proofErr w:type="spellEnd"/>
      <w:r>
        <w:rPr>
          <w:rtl/>
          <w:lang w:val="fr-CH"/>
        </w:rPr>
        <w:t xml:space="preserve"> في الخطط والبرامج الصحية. ويساور اللجنة القلق كذلك لأن معدل الوفيات </w:t>
      </w:r>
      <w:proofErr w:type="spellStart"/>
      <w:r>
        <w:rPr>
          <w:rtl/>
          <w:lang w:val="fr-CH"/>
        </w:rPr>
        <w:t>النفاسية</w:t>
      </w:r>
      <w:proofErr w:type="spellEnd"/>
      <w:r>
        <w:rPr>
          <w:rtl/>
          <w:lang w:val="fr-CH"/>
        </w:rPr>
        <w:t xml:space="preserve"> ما </w:t>
      </w:r>
      <w:r w:rsidR="00B60C00">
        <w:rPr>
          <w:rFonts w:hint="cs"/>
          <w:rtl/>
          <w:lang w:val="fr-CH"/>
        </w:rPr>
        <w:t>ي</w:t>
      </w:r>
      <w:r>
        <w:rPr>
          <w:rtl/>
          <w:lang w:val="fr-CH"/>
        </w:rPr>
        <w:t xml:space="preserve">زال مرتفعاً، ولا </w:t>
      </w:r>
      <w:proofErr w:type="spellStart"/>
      <w:r>
        <w:rPr>
          <w:rtl/>
          <w:lang w:val="fr-CH"/>
        </w:rPr>
        <w:t>سيما</w:t>
      </w:r>
      <w:proofErr w:type="spellEnd"/>
      <w:r>
        <w:rPr>
          <w:rtl/>
          <w:lang w:val="fr-CH"/>
        </w:rPr>
        <w:t xml:space="preserve"> الوفيات الناجمة عن عمليات الإجهاض غير </w:t>
      </w:r>
      <w:r w:rsidR="0077698D">
        <w:rPr>
          <w:rFonts w:hint="cs"/>
          <w:rtl/>
          <w:lang w:val="fr-CH"/>
        </w:rPr>
        <w:t xml:space="preserve">المأمونة. واللجنة تشعر بالقلق أيضاً لكون </w:t>
      </w:r>
      <w:r>
        <w:rPr>
          <w:rtl/>
          <w:lang w:val="fr-CH"/>
        </w:rPr>
        <w:t xml:space="preserve">عدم توفر </w:t>
      </w:r>
      <w:r w:rsidR="0077698D">
        <w:rPr>
          <w:rFonts w:hint="cs"/>
          <w:rtl/>
          <w:lang w:val="fr-CH"/>
        </w:rPr>
        <w:t>قانون سياسة للسرية بين المريض والطبيب في المراكز الطبية ينتهك حقوق المرضى، ولا </w:t>
      </w:r>
      <w:proofErr w:type="spellStart"/>
      <w:r w:rsidR="0077698D">
        <w:rPr>
          <w:rFonts w:hint="cs"/>
          <w:rtl/>
          <w:lang w:val="fr-CH"/>
        </w:rPr>
        <w:t>سيما</w:t>
      </w:r>
      <w:proofErr w:type="spellEnd"/>
      <w:r w:rsidR="0077698D">
        <w:rPr>
          <w:rFonts w:hint="cs"/>
          <w:rtl/>
          <w:lang w:val="fr-CH"/>
        </w:rPr>
        <w:t xml:space="preserve"> حقوق النساء عندما يصلن </w:t>
      </w:r>
      <w:r>
        <w:rPr>
          <w:rtl/>
          <w:lang w:val="fr-CH"/>
        </w:rPr>
        <w:t>إلى المستشفى بسب</w:t>
      </w:r>
      <w:r w:rsidR="0077698D">
        <w:rPr>
          <w:rtl/>
          <w:lang w:val="fr-CH"/>
        </w:rPr>
        <w:t>ب حدوث مضاعفات لعمليات الإجهاض.</w:t>
      </w:r>
    </w:p>
    <w:p w:rsidR="00361C6E" w:rsidRPr="000570C0" w:rsidRDefault="00361C6E" w:rsidP="0077698D">
      <w:pPr>
        <w:pStyle w:val="SingleTxtGA"/>
        <w:rPr>
          <w:rFonts w:hint="cs"/>
          <w:b/>
          <w:bCs/>
          <w:rtl/>
          <w:lang w:val="fr-CH"/>
        </w:rPr>
      </w:pPr>
      <w:r w:rsidRPr="007E0BB0">
        <w:rPr>
          <w:rtl/>
          <w:lang w:val="fr-CH"/>
        </w:rPr>
        <w:t>31</w:t>
      </w:r>
      <w:r w:rsidRPr="00E80C94">
        <w:rPr>
          <w:rtl/>
          <w:lang w:val="fr-CH"/>
        </w:rPr>
        <w:t>-</w:t>
      </w:r>
      <w:r w:rsidRPr="00E80C94">
        <w:rPr>
          <w:rtl/>
          <w:lang w:val="fr-CH"/>
        </w:rPr>
        <w:tab/>
      </w:r>
      <w:r w:rsidR="0077698D">
        <w:rPr>
          <w:rFonts w:hint="cs"/>
          <w:b/>
          <w:bCs/>
          <w:rtl/>
          <w:lang w:val="fr-CH"/>
        </w:rPr>
        <w:t xml:space="preserve">تعيد اللجنة تأكيد التوصيات التي تقدمت </w:t>
      </w:r>
      <w:proofErr w:type="spellStart"/>
      <w:r w:rsidR="0077698D">
        <w:rPr>
          <w:rFonts w:hint="cs"/>
          <w:b/>
          <w:bCs/>
          <w:rtl/>
          <w:lang w:val="fr-CH"/>
        </w:rPr>
        <w:t>بها</w:t>
      </w:r>
      <w:proofErr w:type="spellEnd"/>
      <w:r w:rsidR="0077698D">
        <w:rPr>
          <w:rFonts w:hint="cs"/>
          <w:b/>
          <w:bCs/>
          <w:rtl/>
          <w:lang w:val="fr-CH"/>
        </w:rPr>
        <w:t xml:space="preserve"> في ملاحظاتها الختامية السابقة، وتشير إلى توصيتها العامة رقم </w:t>
      </w:r>
      <w:r w:rsidR="0077698D" w:rsidRPr="007E0BB0">
        <w:rPr>
          <w:rFonts w:hint="cs"/>
          <w:b/>
          <w:bCs/>
          <w:rtl/>
          <w:lang w:val="fr-CH"/>
        </w:rPr>
        <w:t>24</w:t>
      </w:r>
      <w:r w:rsidR="0077698D">
        <w:rPr>
          <w:rFonts w:hint="cs"/>
          <w:b/>
          <w:bCs/>
          <w:rtl/>
          <w:lang w:val="fr-CH"/>
        </w:rPr>
        <w:t>(</w:t>
      </w:r>
      <w:r w:rsidR="0077698D" w:rsidRPr="007E0BB0">
        <w:rPr>
          <w:rFonts w:hint="cs"/>
          <w:b/>
          <w:bCs/>
          <w:rtl/>
          <w:lang w:val="fr-CH"/>
        </w:rPr>
        <w:t>1999</w:t>
      </w:r>
      <w:r w:rsidR="0077698D">
        <w:rPr>
          <w:rFonts w:hint="cs"/>
          <w:b/>
          <w:bCs/>
          <w:rtl/>
          <w:lang w:val="fr-CH"/>
        </w:rPr>
        <w:t>) المتعلقة بالمرأة والصحة وإعلان ومنهاج عمل بيجين فتوصي الدولة الطرف بما يلي:</w:t>
      </w:r>
    </w:p>
    <w:p w:rsidR="0077698D" w:rsidRPr="000570C0" w:rsidRDefault="00361C6E" w:rsidP="0077698D">
      <w:pPr>
        <w:pStyle w:val="SingleTxtGA"/>
        <w:rPr>
          <w:rFonts w:hint="cs"/>
          <w:b/>
          <w:bCs/>
          <w:rtl/>
          <w:lang w:val="fr-CH"/>
        </w:rPr>
      </w:pPr>
      <w:r w:rsidRPr="000570C0">
        <w:rPr>
          <w:b/>
          <w:bCs/>
          <w:rtl/>
          <w:lang w:val="fr-CH"/>
        </w:rPr>
        <w:tab/>
        <w:t>(أ)</w:t>
      </w:r>
      <w:r w:rsidRPr="000570C0">
        <w:rPr>
          <w:b/>
          <w:bCs/>
          <w:rtl/>
          <w:lang w:val="fr-CH"/>
        </w:rPr>
        <w:tab/>
      </w:r>
      <w:r w:rsidR="0077698D">
        <w:rPr>
          <w:rFonts w:hint="cs"/>
          <w:b/>
          <w:bCs/>
          <w:rtl/>
          <w:lang w:val="fr-CH"/>
        </w:rPr>
        <w:t xml:space="preserve">العمل دون إبطاء على إنقاذ تدابير فعالة لمعالجة ارتفاع معدل الوفيات </w:t>
      </w:r>
      <w:proofErr w:type="spellStart"/>
      <w:r w:rsidR="0077698D">
        <w:rPr>
          <w:rFonts w:hint="cs"/>
          <w:b/>
          <w:bCs/>
          <w:rtl/>
          <w:lang w:val="fr-CH"/>
        </w:rPr>
        <w:t>النفاسية</w:t>
      </w:r>
      <w:proofErr w:type="spellEnd"/>
      <w:r w:rsidR="0077698D">
        <w:rPr>
          <w:rFonts w:hint="cs"/>
          <w:b/>
          <w:bCs/>
          <w:rtl/>
          <w:lang w:val="fr-CH"/>
        </w:rPr>
        <w:t xml:space="preserve"> والحيلولة دون لجوء النساء إلى عمليات الإجهاض غير المأمونة وإلغاء الأحكام العقابية المفروضة على المرأة التي تلجأ إلى عملية إجهاض؛</w:t>
      </w:r>
    </w:p>
    <w:p w:rsidR="00361C6E" w:rsidRPr="000570C0" w:rsidRDefault="00361C6E" w:rsidP="0077698D">
      <w:pPr>
        <w:pStyle w:val="SingleTxtGA"/>
        <w:rPr>
          <w:rFonts w:hint="cs"/>
          <w:b/>
          <w:bCs/>
          <w:rtl/>
          <w:lang w:val="fr-CH"/>
        </w:rPr>
      </w:pPr>
      <w:r w:rsidRPr="000570C0">
        <w:rPr>
          <w:b/>
          <w:bCs/>
          <w:rtl/>
          <w:lang w:val="fr-CH"/>
        </w:rPr>
        <w:tab/>
        <w:t>(ب)</w:t>
      </w:r>
      <w:r w:rsidRPr="000570C0">
        <w:rPr>
          <w:b/>
          <w:bCs/>
          <w:rtl/>
          <w:lang w:val="fr-CH"/>
        </w:rPr>
        <w:tab/>
      </w:r>
      <w:r w:rsidR="0077698D">
        <w:rPr>
          <w:rFonts w:hint="cs"/>
          <w:b/>
          <w:bCs/>
          <w:rtl/>
          <w:lang w:val="fr-CH"/>
        </w:rPr>
        <w:t>اعتماد سياسة لسرية المرضى لحماية السرية بين الطبيب والمريض، ولا </w:t>
      </w:r>
      <w:proofErr w:type="spellStart"/>
      <w:r w:rsidR="0077698D">
        <w:rPr>
          <w:rFonts w:hint="cs"/>
          <w:b/>
          <w:bCs/>
          <w:rtl/>
          <w:lang w:val="fr-CH"/>
        </w:rPr>
        <w:t>سيما</w:t>
      </w:r>
      <w:proofErr w:type="spellEnd"/>
      <w:r w:rsidR="0077698D">
        <w:rPr>
          <w:rFonts w:hint="cs"/>
          <w:b/>
          <w:bCs/>
          <w:rtl/>
          <w:lang w:val="fr-CH"/>
        </w:rPr>
        <w:t xml:space="preserve"> عند معالجة النساء اللواتي يتعرضن لمضاعفات لعمليات </w:t>
      </w:r>
      <w:r w:rsidR="00A06F57">
        <w:rPr>
          <w:rFonts w:hint="cs"/>
          <w:b/>
          <w:bCs/>
          <w:rtl/>
          <w:lang w:val="fr-CH"/>
        </w:rPr>
        <w:t>الإجهاض؛</w:t>
      </w:r>
    </w:p>
    <w:p w:rsidR="00361C6E" w:rsidRDefault="00361C6E" w:rsidP="00A06F57">
      <w:pPr>
        <w:pStyle w:val="SingleTxtGA"/>
        <w:rPr>
          <w:rFonts w:hint="cs"/>
          <w:b/>
          <w:bCs/>
          <w:rtl/>
          <w:lang w:val="fr-CH"/>
        </w:rPr>
      </w:pPr>
      <w:r w:rsidRPr="000570C0">
        <w:rPr>
          <w:b/>
          <w:bCs/>
          <w:rtl/>
          <w:lang w:val="fr-CH"/>
        </w:rPr>
        <w:tab/>
        <w:t>(ج)</w:t>
      </w:r>
      <w:r w:rsidRPr="000570C0">
        <w:rPr>
          <w:b/>
          <w:bCs/>
          <w:rtl/>
          <w:lang w:val="fr-CH"/>
        </w:rPr>
        <w:tab/>
      </w:r>
      <w:r w:rsidR="00A06F57">
        <w:rPr>
          <w:rFonts w:hint="cs"/>
          <w:b/>
          <w:bCs/>
          <w:rtl/>
          <w:lang w:val="fr-CH"/>
        </w:rPr>
        <w:t>تعزيز قدرات مؤسسات الرعاية الصحية وتنفيذ البرامج والسياسات الرامية إلى تمكين المرأة بصورة فعلية من الحصول على المعلومات والخدمات المتعلقة بالرعاية الصحية، وب</w:t>
      </w:r>
      <w:r w:rsidR="00380115">
        <w:rPr>
          <w:rFonts w:hint="cs"/>
          <w:b/>
          <w:bCs/>
          <w:rtl/>
          <w:lang w:val="fr-CH"/>
        </w:rPr>
        <w:t>خاصة فيما يتعلق بالصحة الإنجابي</w:t>
      </w:r>
      <w:r w:rsidR="00A06F57">
        <w:rPr>
          <w:rFonts w:hint="cs"/>
          <w:b/>
          <w:bCs/>
          <w:rtl/>
          <w:lang w:val="fr-CH"/>
        </w:rPr>
        <w:t>ة ووسائل منع الحمل الميسورة، بهدف منع عمليات الإجهاض السرية؛</w:t>
      </w:r>
    </w:p>
    <w:p w:rsidR="00A06F57" w:rsidRPr="000570C0" w:rsidRDefault="00A06F57" w:rsidP="00A06F57">
      <w:pPr>
        <w:pStyle w:val="SingleTxtGA"/>
        <w:rPr>
          <w:rFonts w:hint="cs"/>
          <w:b/>
          <w:bCs/>
          <w:rtl/>
          <w:lang w:val="fr-CH"/>
        </w:rPr>
      </w:pPr>
      <w:r>
        <w:rPr>
          <w:rFonts w:hint="cs"/>
          <w:b/>
          <w:bCs/>
          <w:rtl/>
          <w:lang w:val="fr-CH"/>
        </w:rPr>
        <w:tab/>
        <w:t>(د)</w:t>
      </w:r>
      <w:r>
        <w:rPr>
          <w:rFonts w:hint="cs"/>
          <w:b/>
          <w:bCs/>
          <w:rtl/>
          <w:lang w:val="fr-CH"/>
        </w:rPr>
        <w:tab/>
        <w:t xml:space="preserve">إقرار </w:t>
      </w:r>
      <w:r w:rsidR="00B60C00">
        <w:rPr>
          <w:rFonts w:hint="cs"/>
          <w:b/>
          <w:bCs/>
          <w:rtl/>
          <w:lang w:val="fr-CH"/>
        </w:rPr>
        <w:t>ا</w:t>
      </w:r>
      <w:r>
        <w:rPr>
          <w:rFonts w:hint="cs"/>
          <w:b/>
          <w:bCs/>
          <w:rtl/>
          <w:lang w:val="fr-CH"/>
        </w:rPr>
        <w:t xml:space="preserve">للائحة التنظيمية للقانون رقم </w:t>
      </w:r>
      <w:r w:rsidRPr="007E0BB0">
        <w:rPr>
          <w:rFonts w:hint="cs"/>
          <w:b/>
          <w:bCs/>
          <w:rtl/>
          <w:lang w:val="fr-CH"/>
        </w:rPr>
        <w:t>2907</w:t>
      </w:r>
      <w:r>
        <w:rPr>
          <w:rFonts w:hint="cs"/>
          <w:b/>
          <w:bCs/>
          <w:rtl/>
          <w:lang w:val="fr-CH"/>
        </w:rPr>
        <w:t>/</w:t>
      </w:r>
      <w:r w:rsidRPr="007E0BB0">
        <w:rPr>
          <w:rFonts w:hint="cs"/>
          <w:b/>
          <w:bCs/>
          <w:rtl/>
          <w:lang w:val="fr-CH"/>
        </w:rPr>
        <w:t>06</w:t>
      </w:r>
      <w:r>
        <w:rPr>
          <w:rFonts w:hint="cs"/>
          <w:b/>
          <w:bCs/>
          <w:rtl/>
          <w:lang w:val="fr-CH"/>
        </w:rPr>
        <w:t xml:space="preserve"> بغية تأمين الميزانية اللازمة لإتاحة وسائل منع الحمل.</w:t>
      </w:r>
    </w:p>
    <w:p w:rsidR="00361C6E" w:rsidRDefault="00361C6E" w:rsidP="00361C6E">
      <w:pPr>
        <w:pStyle w:val="H23GA"/>
        <w:rPr>
          <w:rtl/>
          <w:lang w:val="fr-CH"/>
        </w:rPr>
      </w:pPr>
      <w:r>
        <w:rPr>
          <w:rtl/>
          <w:lang w:val="fr-CH"/>
        </w:rPr>
        <w:tab/>
      </w:r>
      <w:r>
        <w:rPr>
          <w:rtl/>
          <w:lang w:val="fr-CH"/>
        </w:rPr>
        <w:tab/>
        <w:t>المرأة الريفية</w:t>
      </w:r>
    </w:p>
    <w:p w:rsidR="00361C6E" w:rsidRPr="004F69B4" w:rsidRDefault="00361C6E" w:rsidP="00A06F57">
      <w:pPr>
        <w:pStyle w:val="SingleTxtGA"/>
        <w:rPr>
          <w:spacing w:val="2"/>
          <w:rtl/>
          <w:lang w:val="fr-CH"/>
        </w:rPr>
      </w:pPr>
      <w:r w:rsidRPr="007E0BB0">
        <w:rPr>
          <w:spacing w:val="2"/>
          <w:rtl/>
          <w:lang w:val="fr-CH"/>
        </w:rPr>
        <w:t>32</w:t>
      </w:r>
      <w:r w:rsidRPr="004F69B4">
        <w:rPr>
          <w:spacing w:val="2"/>
          <w:rtl/>
          <w:lang w:val="fr-CH"/>
        </w:rPr>
        <w:t>-</w:t>
      </w:r>
      <w:r w:rsidRPr="004F69B4">
        <w:rPr>
          <w:spacing w:val="2"/>
          <w:rtl/>
          <w:lang w:val="fr-CH"/>
        </w:rPr>
        <w:tab/>
        <w:t>ترحب اللجنة بالجهود التي تبذلها الدولة الطرف لتنفيذ إجراءات ترمي إلى تحسين الخدمات المؤسسية للمرأة الريفية، مثل وضع السياسة المحددة بشأن المرأة الريفية (</w:t>
      </w:r>
      <w:proofErr w:type="spellStart"/>
      <w:r w:rsidR="00A06F57" w:rsidRPr="00A06F57">
        <w:rPr>
          <w:iCs/>
        </w:rPr>
        <w:t>Política</w:t>
      </w:r>
      <w:proofErr w:type="spellEnd"/>
      <w:r w:rsidR="00A06F57" w:rsidRPr="00A06F57">
        <w:rPr>
          <w:iCs/>
        </w:rPr>
        <w:t> </w:t>
      </w:r>
      <w:proofErr w:type="spellStart"/>
      <w:r w:rsidR="00A06F57" w:rsidRPr="00A06F57">
        <w:rPr>
          <w:iCs/>
        </w:rPr>
        <w:t>Específica</w:t>
      </w:r>
      <w:proofErr w:type="spellEnd"/>
      <w:r w:rsidR="00A06F57" w:rsidRPr="00A06F57">
        <w:rPr>
          <w:iCs/>
        </w:rPr>
        <w:t xml:space="preserve"> </w:t>
      </w:r>
      <w:proofErr w:type="spellStart"/>
      <w:r w:rsidR="00A06F57" w:rsidRPr="00A06F57">
        <w:rPr>
          <w:iCs/>
        </w:rPr>
        <w:t>para</w:t>
      </w:r>
      <w:proofErr w:type="spellEnd"/>
      <w:r w:rsidR="00A06F57" w:rsidRPr="00A06F57">
        <w:rPr>
          <w:iCs/>
        </w:rPr>
        <w:t xml:space="preserve"> </w:t>
      </w:r>
      <w:proofErr w:type="spellStart"/>
      <w:r w:rsidR="00A06F57" w:rsidRPr="00A06F57">
        <w:rPr>
          <w:iCs/>
        </w:rPr>
        <w:t>Mujeres</w:t>
      </w:r>
      <w:proofErr w:type="spellEnd"/>
      <w:r w:rsidR="00A06F57" w:rsidRPr="00A06F57">
        <w:rPr>
          <w:iCs/>
        </w:rPr>
        <w:t xml:space="preserve"> </w:t>
      </w:r>
      <w:proofErr w:type="spellStart"/>
      <w:r w:rsidR="00A06F57" w:rsidRPr="00A06F57">
        <w:rPr>
          <w:iCs/>
        </w:rPr>
        <w:t>Rurales</w:t>
      </w:r>
      <w:proofErr w:type="spellEnd"/>
      <w:r w:rsidRPr="004F69B4">
        <w:rPr>
          <w:spacing w:val="2"/>
          <w:rtl/>
          <w:lang w:val="fr-CH"/>
        </w:rPr>
        <w:t>)</w:t>
      </w:r>
      <w:r w:rsidR="00A06F57">
        <w:rPr>
          <w:rFonts w:hint="cs"/>
          <w:spacing w:val="2"/>
          <w:rtl/>
          <w:lang w:val="fr-CH"/>
        </w:rPr>
        <w:t>.</w:t>
      </w:r>
      <w:r w:rsidRPr="004F69B4">
        <w:rPr>
          <w:spacing w:val="2"/>
          <w:rtl/>
          <w:lang w:val="fr-CH"/>
        </w:rPr>
        <w:t xml:space="preserve"> غير أن اللجنة ما زالت تشعر بالقلق إزاء الوضع غير المواتي للمرأة في المناطق الريفية، التي تعاني بشدة من الفقر ومن المصاعب في الحصول على الخدمات الصحية والاجتماعية ومن عدم إمكانية الحصول على أرض، لا</w:t>
      </w:r>
      <w:r w:rsidR="00156EBD">
        <w:rPr>
          <w:rFonts w:hint="cs"/>
          <w:spacing w:val="2"/>
          <w:rtl/>
          <w:lang w:val="fr-CH"/>
        </w:rPr>
        <w:t> </w:t>
      </w:r>
      <w:r w:rsidRPr="004F69B4">
        <w:rPr>
          <w:spacing w:val="2"/>
          <w:rtl/>
          <w:lang w:val="fr-CH"/>
        </w:rPr>
        <w:t xml:space="preserve">بسبب العوائق القانونية وإنما بسبب الممارسات التقليدية والأنماط الثقافية التي تكون أقوى في المناطق الريفية ولدى جماعات الشعوب الأصلية. ويساور اللجنة القلق كذلك لأنه على الرغم من التدابير المنفذة في مجال تنظيم استخدام المنتجات </w:t>
      </w:r>
      <w:r w:rsidR="00A06F57">
        <w:rPr>
          <w:rFonts w:hint="cs"/>
          <w:spacing w:val="2"/>
          <w:rtl/>
          <w:lang w:val="fr-CH"/>
        </w:rPr>
        <w:t>الزراعية السامة</w:t>
      </w:r>
      <w:r w:rsidRPr="004F69B4">
        <w:rPr>
          <w:spacing w:val="2"/>
          <w:rtl/>
          <w:lang w:val="fr-CH"/>
        </w:rPr>
        <w:t xml:space="preserve">، فإن إساءة استخدام هذه المنتجات يمكن أن تؤثر سلباً على صحة المرأة الريفية. </w:t>
      </w:r>
    </w:p>
    <w:p w:rsidR="00A06F57" w:rsidRDefault="00C10512" w:rsidP="00A06F57">
      <w:pPr>
        <w:pStyle w:val="SingleTxtGA"/>
        <w:spacing w:line="360" w:lineRule="exact"/>
        <w:rPr>
          <w:rFonts w:hint="cs"/>
          <w:b/>
          <w:bCs/>
          <w:rtl/>
          <w:lang w:val="fr-CH"/>
        </w:rPr>
      </w:pPr>
      <w:r w:rsidRPr="007E0BB0">
        <w:rPr>
          <w:rtl/>
          <w:lang w:val="fr-CH"/>
        </w:rPr>
        <w:t>33</w:t>
      </w:r>
      <w:r w:rsidRPr="00DE29BB">
        <w:rPr>
          <w:rtl/>
          <w:lang w:val="fr-CH"/>
        </w:rPr>
        <w:t>-</w:t>
      </w:r>
      <w:r w:rsidRPr="00DE29BB">
        <w:rPr>
          <w:rtl/>
          <w:lang w:val="fr-CH"/>
        </w:rPr>
        <w:tab/>
      </w:r>
      <w:r w:rsidRPr="000570C0">
        <w:rPr>
          <w:b/>
          <w:bCs/>
          <w:rtl/>
          <w:lang w:val="fr-CH"/>
        </w:rPr>
        <w:t>و</w:t>
      </w:r>
      <w:r w:rsidR="00A06F57">
        <w:rPr>
          <w:rFonts w:hint="cs"/>
          <w:b/>
          <w:bCs/>
          <w:rtl/>
          <w:lang w:val="fr-CH"/>
        </w:rPr>
        <w:t>توصي</w:t>
      </w:r>
      <w:r w:rsidRPr="000570C0">
        <w:rPr>
          <w:b/>
          <w:bCs/>
          <w:rtl/>
          <w:lang w:val="fr-CH"/>
        </w:rPr>
        <w:t xml:space="preserve"> اللجنة الدولة الطرف </w:t>
      </w:r>
      <w:r w:rsidR="00A06F57">
        <w:rPr>
          <w:rFonts w:hint="cs"/>
          <w:b/>
          <w:bCs/>
          <w:rtl/>
          <w:lang w:val="fr-CH"/>
        </w:rPr>
        <w:t>بما يلي:</w:t>
      </w:r>
    </w:p>
    <w:p w:rsidR="00A06F57" w:rsidRDefault="00A06F57" w:rsidP="00A06F57">
      <w:pPr>
        <w:pStyle w:val="SingleTxtGA"/>
        <w:spacing w:line="360" w:lineRule="exact"/>
        <w:rPr>
          <w:rFonts w:hint="cs"/>
          <w:b/>
          <w:bCs/>
          <w:rtl/>
          <w:lang w:val="fr-CH"/>
        </w:rPr>
      </w:pPr>
      <w:r>
        <w:rPr>
          <w:rFonts w:hint="cs"/>
          <w:b/>
          <w:bCs/>
          <w:rtl/>
          <w:lang w:val="fr-CH"/>
        </w:rPr>
        <w:tab/>
        <w:t>(أ)</w:t>
      </w:r>
      <w:r>
        <w:rPr>
          <w:rFonts w:hint="cs"/>
          <w:b/>
          <w:bCs/>
          <w:rtl/>
          <w:lang w:val="fr-CH"/>
        </w:rPr>
        <w:tab/>
        <w:t>تنفيذ سياسات محددة ترمي إلى إحراز تقدم في مجال إعمال حقوق المرأة، بما في ذلك من خلال اتخاذ تدابير خاصة مؤقتة للتعجيل بتحقيق المساواة الفعلية؛</w:t>
      </w:r>
    </w:p>
    <w:p w:rsidR="00A06F57" w:rsidRDefault="00A06F57" w:rsidP="00A06F57">
      <w:pPr>
        <w:pStyle w:val="SingleTxtGA"/>
        <w:spacing w:line="360" w:lineRule="exact"/>
        <w:rPr>
          <w:rFonts w:hint="cs"/>
          <w:b/>
          <w:bCs/>
          <w:rtl/>
          <w:lang w:val="fr-CH"/>
        </w:rPr>
      </w:pPr>
      <w:r>
        <w:rPr>
          <w:rFonts w:hint="cs"/>
          <w:b/>
          <w:bCs/>
          <w:rtl/>
          <w:lang w:val="fr-CH"/>
        </w:rPr>
        <w:tab/>
        <w:t>(ب)</w:t>
      </w:r>
      <w:r>
        <w:rPr>
          <w:rFonts w:hint="cs"/>
          <w:b/>
          <w:bCs/>
          <w:rtl/>
          <w:lang w:val="fr-CH"/>
        </w:rPr>
        <w:tab/>
        <w:t xml:space="preserve">تعزيز جهودها </w:t>
      </w:r>
      <w:r w:rsidR="00C10512" w:rsidRPr="000570C0">
        <w:rPr>
          <w:b/>
          <w:bCs/>
          <w:rtl/>
          <w:lang w:val="fr-CH"/>
        </w:rPr>
        <w:t>من أجل تنفيذ برامج صحية وتعليمية شاملة على نطاق البلد، بما في ذلك برامج في مجالات محو الأمية الوظيفي، وتنمية مؤسسات الأعمال، والتدريب على المهارات، والتمويل الصغير</w:t>
      </w:r>
      <w:r w:rsidR="00B60C00">
        <w:rPr>
          <w:b/>
          <w:bCs/>
          <w:rtl/>
          <w:lang w:val="fr-CH"/>
        </w:rPr>
        <w:t>، بوصفها وسائل للتخفيف من الفقر</w:t>
      </w:r>
      <w:r w:rsidR="00B60C00">
        <w:rPr>
          <w:rFonts w:hint="cs"/>
          <w:b/>
          <w:bCs/>
          <w:rtl/>
          <w:lang w:val="fr-CH"/>
        </w:rPr>
        <w:t>؛</w:t>
      </w:r>
      <w:r w:rsidR="00C10512" w:rsidRPr="000570C0">
        <w:rPr>
          <w:b/>
          <w:bCs/>
          <w:rtl/>
          <w:lang w:val="fr-CH"/>
        </w:rPr>
        <w:t xml:space="preserve"> </w:t>
      </w:r>
    </w:p>
    <w:p w:rsidR="00C10512" w:rsidRPr="006E055D" w:rsidRDefault="00A06F57" w:rsidP="00A06F57">
      <w:pPr>
        <w:pStyle w:val="SingleTxtGA"/>
        <w:spacing w:line="360" w:lineRule="exact"/>
        <w:rPr>
          <w:b/>
          <w:bCs/>
          <w:spacing w:val="-6"/>
          <w:rtl/>
          <w:lang w:val="fr-CH"/>
        </w:rPr>
      </w:pPr>
      <w:r w:rsidRPr="006E055D">
        <w:rPr>
          <w:rFonts w:hint="cs"/>
          <w:b/>
          <w:bCs/>
          <w:spacing w:val="-6"/>
          <w:rtl/>
          <w:lang w:val="fr-CH"/>
        </w:rPr>
        <w:tab/>
        <w:t>(ج)</w:t>
      </w:r>
      <w:r w:rsidRPr="006E055D">
        <w:rPr>
          <w:rFonts w:hint="cs"/>
          <w:b/>
          <w:bCs/>
          <w:spacing w:val="-6"/>
          <w:rtl/>
          <w:lang w:val="fr-CH"/>
        </w:rPr>
        <w:tab/>
      </w:r>
      <w:r w:rsidR="00C10512" w:rsidRPr="006E055D">
        <w:rPr>
          <w:b/>
          <w:bCs/>
          <w:spacing w:val="-6"/>
          <w:rtl/>
          <w:lang w:val="fr-CH"/>
        </w:rPr>
        <w:t xml:space="preserve">إجراء دراسة شاملة بشأن الأسباب السلبية المحتملة لإساءة استخدام المنتجات </w:t>
      </w:r>
      <w:r w:rsidRPr="006E055D">
        <w:rPr>
          <w:rFonts w:hint="cs"/>
          <w:b/>
          <w:bCs/>
          <w:spacing w:val="-6"/>
          <w:rtl/>
          <w:lang w:val="fr-CH"/>
        </w:rPr>
        <w:t xml:space="preserve">الزراعية </w:t>
      </w:r>
      <w:r w:rsidR="00C10512" w:rsidRPr="006E055D">
        <w:rPr>
          <w:b/>
          <w:bCs/>
          <w:spacing w:val="-6"/>
          <w:rtl/>
          <w:lang w:val="fr-CH"/>
        </w:rPr>
        <w:t xml:space="preserve">السامة بغية تنفيذ التدابير اللازمة للقضاء على تأثيرها على صحة المرأة وأطفالها. </w:t>
      </w:r>
    </w:p>
    <w:p w:rsidR="00C10512" w:rsidRDefault="00C10512" w:rsidP="00C10512">
      <w:pPr>
        <w:pStyle w:val="H23GA"/>
        <w:rPr>
          <w:rtl/>
          <w:lang w:val="fr-CH"/>
        </w:rPr>
      </w:pPr>
      <w:r>
        <w:rPr>
          <w:rtl/>
          <w:lang w:val="fr-CH"/>
        </w:rPr>
        <w:tab/>
      </w:r>
      <w:r>
        <w:rPr>
          <w:rtl/>
          <w:lang w:val="fr-CH"/>
        </w:rPr>
        <w:tab/>
        <w:t xml:space="preserve">فئات النساء اللواتي </w:t>
      </w:r>
      <w:proofErr w:type="spellStart"/>
      <w:r>
        <w:rPr>
          <w:rtl/>
          <w:lang w:val="fr-CH"/>
        </w:rPr>
        <w:t>يعانين</w:t>
      </w:r>
      <w:proofErr w:type="spellEnd"/>
      <w:r>
        <w:rPr>
          <w:rtl/>
          <w:lang w:val="fr-CH"/>
        </w:rPr>
        <w:t xml:space="preserve"> الحرمان</w:t>
      </w:r>
    </w:p>
    <w:p w:rsidR="00C10512" w:rsidRDefault="00C10512" w:rsidP="00A06F57">
      <w:pPr>
        <w:pStyle w:val="SingleTxtGA"/>
        <w:spacing w:line="360" w:lineRule="exact"/>
        <w:rPr>
          <w:rtl/>
          <w:lang w:val="fr-CH"/>
        </w:rPr>
      </w:pPr>
      <w:r w:rsidRPr="007E0BB0">
        <w:rPr>
          <w:rtl/>
          <w:lang w:val="fr-CH"/>
        </w:rPr>
        <w:t>34</w:t>
      </w:r>
      <w:r>
        <w:rPr>
          <w:rtl/>
          <w:lang w:val="fr-CH"/>
        </w:rPr>
        <w:t>-</w:t>
      </w:r>
      <w:r>
        <w:rPr>
          <w:rtl/>
          <w:lang w:val="fr-CH"/>
        </w:rPr>
        <w:tab/>
        <w:t xml:space="preserve">ترحب اللجنة بالجهود التي تبذلها الدولة الطرف لتحسين الأوضاع المعيشية للنساء لدى الشعوب الأصلية، بما في ذلك نساء جماعة </w:t>
      </w:r>
      <w:proofErr w:type="spellStart"/>
      <w:r>
        <w:rPr>
          <w:rtl/>
          <w:lang w:val="fr-CH"/>
        </w:rPr>
        <w:t>غاراني</w:t>
      </w:r>
      <w:proofErr w:type="spellEnd"/>
      <w:r>
        <w:rPr>
          <w:rtl/>
          <w:lang w:val="fr-CH"/>
        </w:rPr>
        <w:t xml:space="preserve"> الأحادية اللغة. غير أن اللجنة تعرب من جديد عن قلقها إزاء استمرار الأمية، وانخفاض معدلات التسجيل في المدارس، وضعف إمكانية الحصول على الرعاية الصحية، ووجود مستويات عالية من الفقر. وتشعر اللجنة ببالغ القلق إزاء الوضع الشديد الهشاشة فيما يتعلق بالحق في الحصول على القدر الكافي من الغذاء ومياه</w:t>
      </w:r>
      <w:r w:rsidR="00A06F57">
        <w:rPr>
          <w:rFonts w:hint="cs"/>
          <w:rtl/>
          <w:lang w:val="fr-CH"/>
        </w:rPr>
        <w:t xml:space="preserve"> الشرب</w:t>
      </w:r>
      <w:r>
        <w:rPr>
          <w:rtl/>
          <w:lang w:val="fr-CH"/>
        </w:rPr>
        <w:t xml:space="preserve">، وخاصة في منطقة </w:t>
      </w:r>
      <w:proofErr w:type="spellStart"/>
      <w:r>
        <w:rPr>
          <w:rtl/>
          <w:lang w:val="fr-CH"/>
        </w:rPr>
        <w:t>شاكو</w:t>
      </w:r>
      <w:proofErr w:type="spellEnd"/>
      <w:r>
        <w:rPr>
          <w:rtl/>
          <w:lang w:val="fr-CH"/>
        </w:rPr>
        <w:t xml:space="preserve"> التي عانت مراراً من الجفاف. وتشعر اللجنة بالقلق أيضاً إزاء أجور النساء لدى الشعوب الأصلية، التي تقل عادة عن المتوسط الوطني للأجر.</w:t>
      </w:r>
    </w:p>
    <w:p w:rsidR="00C10512" w:rsidRPr="0001748F" w:rsidRDefault="00C10512" w:rsidP="00C10512">
      <w:pPr>
        <w:pStyle w:val="SingleTxtGA"/>
        <w:spacing w:line="360" w:lineRule="exact"/>
        <w:rPr>
          <w:b/>
          <w:bCs/>
          <w:rtl/>
          <w:lang w:val="fr-CH"/>
        </w:rPr>
      </w:pPr>
      <w:r w:rsidRPr="007E0BB0">
        <w:rPr>
          <w:rtl/>
          <w:lang w:val="fr-CH"/>
        </w:rPr>
        <w:t>35</w:t>
      </w:r>
      <w:r>
        <w:rPr>
          <w:rtl/>
          <w:lang w:val="fr-CH"/>
        </w:rPr>
        <w:t>-</w:t>
      </w:r>
      <w:r>
        <w:rPr>
          <w:rtl/>
          <w:lang w:val="fr-CH"/>
        </w:rPr>
        <w:tab/>
      </w:r>
      <w:r w:rsidRPr="0001748F">
        <w:rPr>
          <w:b/>
          <w:bCs/>
          <w:rtl/>
          <w:lang w:val="fr-CH"/>
        </w:rPr>
        <w:t>وتوصي اللجنة الدولة الطرف بما يلي:</w:t>
      </w:r>
    </w:p>
    <w:p w:rsidR="00C10512" w:rsidRPr="0001748F" w:rsidRDefault="00C10512" w:rsidP="00A06F57">
      <w:pPr>
        <w:pStyle w:val="SingleTxtGA"/>
        <w:spacing w:line="360" w:lineRule="exact"/>
        <w:rPr>
          <w:b/>
          <w:bCs/>
          <w:spacing w:val="4"/>
          <w:rtl/>
          <w:lang w:val="fr-CH"/>
        </w:rPr>
      </w:pPr>
      <w:r w:rsidRPr="0001748F">
        <w:rPr>
          <w:b/>
          <w:bCs/>
          <w:spacing w:val="4"/>
          <w:rtl/>
          <w:lang w:val="fr-CH"/>
        </w:rPr>
        <w:tab/>
        <w:t>(أ)</w:t>
      </w:r>
      <w:r w:rsidRPr="0001748F">
        <w:rPr>
          <w:b/>
          <w:bCs/>
          <w:spacing w:val="4"/>
          <w:rtl/>
          <w:lang w:val="fr-CH"/>
        </w:rPr>
        <w:tab/>
      </w:r>
      <w:r w:rsidR="00A06F57">
        <w:rPr>
          <w:rFonts w:hint="cs"/>
          <w:b/>
          <w:bCs/>
          <w:spacing w:val="4"/>
          <w:rtl/>
          <w:lang w:val="fr-CH"/>
        </w:rPr>
        <w:t xml:space="preserve">اتخاذ </w:t>
      </w:r>
      <w:r w:rsidRPr="0001748F">
        <w:rPr>
          <w:b/>
          <w:bCs/>
          <w:spacing w:val="4"/>
          <w:rtl/>
          <w:lang w:val="fr-CH"/>
        </w:rPr>
        <w:t xml:space="preserve">تدابير خاصة مؤقتة، وفقاً للفقرة </w:t>
      </w:r>
      <w:r w:rsidRPr="007E0BB0">
        <w:rPr>
          <w:b/>
          <w:bCs/>
          <w:spacing w:val="4"/>
          <w:rtl/>
          <w:lang w:val="fr-CH"/>
        </w:rPr>
        <w:t>1</w:t>
      </w:r>
      <w:r w:rsidRPr="0001748F">
        <w:rPr>
          <w:b/>
          <w:bCs/>
          <w:spacing w:val="4"/>
          <w:rtl/>
          <w:lang w:val="fr-CH"/>
        </w:rPr>
        <w:t xml:space="preserve"> من المادة </w:t>
      </w:r>
      <w:r w:rsidRPr="007E0BB0">
        <w:rPr>
          <w:b/>
          <w:bCs/>
          <w:spacing w:val="4"/>
          <w:rtl/>
          <w:lang w:val="fr-CH"/>
        </w:rPr>
        <w:t>4</w:t>
      </w:r>
      <w:r w:rsidRPr="0001748F">
        <w:rPr>
          <w:b/>
          <w:bCs/>
          <w:spacing w:val="4"/>
          <w:rtl/>
          <w:lang w:val="fr-CH"/>
        </w:rPr>
        <w:t xml:space="preserve"> من الاتفاقية والتوصية العامة للجنة رقم </w:t>
      </w:r>
      <w:r w:rsidRPr="007E0BB0">
        <w:rPr>
          <w:b/>
          <w:bCs/>
          <w:spacing w:val="4"/>
          <w:rtl/>
          <w:lang w:val="fr-CH"/>
        </w:rPr>
        <w:t>25</w:t>
      </w:r>
      <w:r w:rsidRPr="0001748F">
        <w:rPr>
          <w:b/>
          <w:bCs/>
          <w:spacing w:val="4"/>
          <w:rtl/>
          <w:lang w:val="fr-CH"/>
        </w:rPr>
        <w:t>(</w:t>
      </w:r>
      <w:r w:rsidRPr="007E0BB0">
        <w:rPr>
          <w:b/>
          <w:bCs/>
          <w:spacing w:val="4"/>
          <w:rtl/>
          <w:lang w:val="fr-CH"/>
        </w:rPr>
        <w:t>2004</w:t>
      </w:r>
      <w:r w:rsidRPr="0001748F">
        <w:rPr>
          <w:b/>
          <w:bCs/>
          <w:spacing w:val="4"/>
          <w:rtl/>
          <w:lang w:val="fr-CH"/>
        </w:rPr>
        <w:t>)، للتعجيل بإعمال حقوق المرأة لدى الشعوب الأصلية؛</w:t>
      </w:r>
    </w:p>
    <w:p w:rsidR="00C10512" w:rsidRPr="006E055D" w:rsidRDefault="00C10512" w:rsidP="006E055D">
      <w:pPr>
        <w:pStyle w:val="SingleTxtGA"/>
        <w:spacing w:line="360" w:lineRule="exact"/>
        <w:rPr>
          <w:b/>
          <w:bCs/>
          <w:spacing w:val="-2"/>
          <w:rtl/>
          <w:lang w:val="fr-CH"/>
        </w:rPr>
      </w:pPr>
      <w:r w:rsidRPr="006E055D">
        <w:rPr>
          <w:b/>
          <w:bCs/>
          <w:spacing w:val="-2"/>
          <w:rtl/>
          <w:lang w:val="fr-CH"/>
        </w:rPr>
        <w:tab/>
        <w:t>(ب)</w:t>
      </w:r>
      <w:r w:rsidRPr="006E055D">
        <w:rPr>
          <w:b/>
          <w:bCs/>
          <w:spacing w:val="-2"/>
          <w:rtl/>
          <w:lang w:val="fr-CH"/>
        </w:rPr>
        <w:tab/>
      </w:r>
      <w:r w:rsidR="00A06F57" w:rsidRPr="006E055D">
        <w:rPr>
          <w:rFonts w:hint="cs"/>
          <w:b/>
          <w:bCs/>
          <w:spacing w:val="-2"/>
          <w:rtl/>
          <w:lang w:val="fr-CH"/>
        </w:rPr>
        <w:t xml:space="preserve">ضمان تردد </w:t>
      </w:r>
      <w:r w:rsidRPr="006E055D">
        <w:rPr>
          <w:b/>
          <w:bCs/>
          <w:spacing w:val="-2"/>
          <w:rtl/>
          <w:lang w:val="fr-CH"/>
        </w:rPr>
        <w:t xml:space="preserve">المرأة لدى الشعوب الأصلية </w:t>
      </w:r>
      <w:r w:rsidR="00A06F57" w:rsidRPr="006E055D">
        <w:rPr>
          <w:rFonts w:hint="cs"/>
          <w:b/>
          <w:bCs/>
          <w:spacing w:val="-2"/>
          <w:rtl/>
          <w:lang w:val="fr-CH"/>
        </w:rPr>
        <w:t>على ا</w:t>
      </w:r>
      <w:r w:rsidRPr="006E055D">
        <w:rPr>
          <w:b/>
          <w:bCs/>
          <w:spacing w:val="-2"/>
          <w:rtl/>
          <w:lang w:val="fr-CH"/>
        </w:rPr>
        <w:t xml:space="preserve">لمدارس ومراكز </w:t>
      </w:r>
      <w:r w:rsidR="00A06F57" w:rsidRPr="006E055D">
        <w:rPr>
          <w:rFonts w:hint="cs"/>
          <w:b/>
          <w:bCs/>
          <w:spacing w:val="-2"/>
          <w:rtl/>
          <w:lang w:val="fr-CH"/>
        </w:rPr>
        <w:t xml:space="preserve">الخدمات </w:t>
      </w:r>
      <w:r w:rsidRPr="006E055D">
        <w:rPr>
          <w:b/>
          <w:bCs/>
          <w:spacing w:val="-2"/>
          <w:rtl/>
          <w:lang w:val="fr-CH"/>
        </w:rPr>
        <w:t xml:space="preserve">الصحية بشكل ميسّر </w:t>
      </w:r>
      <w:r w:rsidR="006E055D" w:rsidRPr="006E055D">
        <w:rPr>
          <w:rFonts w:hint="cs"/>
          <w:b/>
          <w:bCs/>
          <w:spacing w:val="-2"/>
          <w:rtl/>
          <w:lang w:val="fr-CH"/>
        </w:rPr>
        <w:t>-</w:t>
      </w:r>
      <w:r w:rsidRPr="006E055D">
        <w:rPr>
          <w:b/>
          <w:bCs/>
          <w:spacing w:val="-2"/>
          <w:rtl/>
          <w:lang w:val="fr-CH"/>
        </w:rPr>
        <w:t xml:space="preserve"> من الناحيتين المادية والمالية - مع توفير خدمات بلغتين، ومع مراعاة الاحتياجات الخاصة للنساء المنتميات إلى مجتمعات الشعوب الأصلية الأحادية اللغة؛ </w:t>
      </w:r>
    </w:p>
    <w:p w:rsidR="00C10512" w:rsidRPr="0001748F" w:rsidRDefault="00C10512" w:rsidP="00A06F57">
      <w:pPr>
        <w:pStyle w:val="SingleTxtGA"/>
        <w:spacing w:line="360" w:lineRule="exact"/>
        <w:rPr>
          <w:b/>
          <w:bCs/>
          <w:rtl/>
          <w:lang w:val="fr-CH"/>
        </w:rPr>
      </w:pPr>
      <w:r w:rsidRPr="0001748F">
        <w:rPr>
          <w:b/>
          <w:bCs/>
          <w:rtl/>
          <w:lang w:val="fr-CH"/>
        </w:rPr>
        <w:tab/>
        <w:t>(ج)</w:t>
      </w:r>
      <w:r w:rsidRPr="0001748F">
        <w:rPr>
          <w:b/>
          <w:bCs/>
          <w:rtl/>
          <w:lang w:val="fr-CH"/>
        </w:rPr>
        <w:tab/>
      </w:r>
      <w:r w:rsidR="00A06F57">
        <w:rPr>
          <w:rFonts w:hint="cs"/>
          <w:b/>
          <w:bCs/>
          <w:rtl/>
          <w:lang w:val="fr-CH"/>
        </w:rPr>
        <w:t xml:space="preserve">تعزيز </w:t>
      </w:r>
      <w:r w:rsidRPr="0001748F">
        <w:rPr>
          <w:b/>
          <w:bCs/>
          <w:rtl/>
          <w:lang w:val="fr-CH"/>
        </w:rPr>
        <w:t>جهودها الرامية إلى إعمال الحق في الحصول على القدر الكافي من الغذاء والمياه على نحو تشاوري وتشاركي، مع إشراك المرأة لدى الشعوب الأصلية، بغية تحقيق نواتج مناسبة ثقافياً.</w:t>
      </w:r>
    </w:p>
    <w:p w:rsidR="00C10512" w:rsidRDefault="00C10512" w:rsidP="00C10512">
      <w:pPr>
        <w:pStyle w:val="H23GA"/>
        <w:rPr>
          <w:rtl/>
          <w:lang w:val="fr-CH"/>
        </w:rPr>
      </w:pPr>
      <w:r>
        <w:rPr>
          <w:rtl/>
          <w:lang w:val="fr-CH"/>
        </w:rPr>
        <w:tab/>
      </w:r>
      <w:r>
        <w:rPr>
          <w:rtl/>
          <w:lang w:val="fr-CH"/>
        </w:rPr>
        <w:tab/>
        <w:t>التمييز ضد المرأة في الزواج والعلاقات الأسرية</w:t>
      </w:r>
    </w:p>
    <w:p w:rsidR="00C10512" w:rsidRDefault="00C10512" w:rsidP="00C10512">
      <w:pPr>
        <w:pStyle w:val="SingleTxtGA"/>
        <w:spacing w:line="360" w:lineRule="exact"/>
        <w:rPr>
          <w:rtl/>
          <w:lang w:val="fr-CH"/>
        </w:rPr>
      </w:pPr>
      <w:r w:rsidRPr="007E0BB0">
        <w:rPr>
          <w:rtl/>
          <w:lang w:val="fr-CH"/>
        </w:rPr>
        <w:t>36</w:t>
      </w:r>
      <w:r>
        <w:rPr>
          <w:rtl/>
          <w:lang w:val="fr-CH"/>
        </w:rPr>
        <w:t>-</w:t>
      </w:r>
      <w:r>
        <w:rPr>
          <w:rtl/>
          <w:lang w:val="fr-CH"/>
        </w:rPr>
        <w:tab/>
        <w:t xml:space="preserve">تعرب اللجنة من جديد عن قلقها إزاء الحد الأدنى للسن القانونية للزواج، الذي ما زال </w:t>
      </w:r>
      <w:r w:rsidRPr="007E0BB0">
        <w:rPr>
          <w:rtl/>
          <w:lang w:val="fr-CH"/>
        </w:rPr>
        <w:t>16</w:t>
      </w:r>
      <w:r>
        <w:rPr>
          <w:rtl/>
          <w:lang w:val="fr-CH"/>
        </w:rPr>
        <w:t xml:space="preserve"> سنة للفتيات والفتيان على السواء. وتلاحظ اللجنة أن قانون الطلاق (</w:t>
      </w:r>
      <w:r w:rsidRPr="007E0BB0">
        <w:rPr>
          <w:rtl/>
          <w:lang w:val="fr-CH"/>
        </w:rPr>
        <w:t>45</w:t>
      </w:r>
      <w:r>
        <w:rPr>
          <w:rtl/>
          <w:lang w:val="fr-CH"/>
        </w:rPr>
        <w:t>/</w:t>
      </w:r>
      <w:r w:rsidRPr="007E0BB0">
        <w:rPr>
          <w:rtl/>
          <w:lang w:val="fr-CH"/>
        </w:rPr>
        <w:t>91</w:t>
      </w:r>
      <w:r>
        <w:rPr>
          <w:rtl/>
          <w:lang w:val="fr-CH"/>
        </w:rPr>
        <w:t xml:space="preserve">) </w:t>
      </w:r>
      <w:proofErr w:type="spellStart"/>
      <w:r>
        <w:rPr>
          <w:rtl/>
          <w:lang w:val="fr-CH"/>
        </w:rPr>
        <w:t>ينص</w:t>
      </w:r>
      <w:proofErr w:type="spellEnd"/>
      <w:r>
        <w:rPr>
          <w:rtl/>
          <w:lang w:val="fr-CH"/>
        </w:rPr>
        <w:t xml:space="preserve"> على المساواة في الزواج؛ إلا أنه يساورها القلق لأن النظم الثلاثة القائمة المتعلقة بممتلكات الزوجية غير معروفة بصورة كافية في أوساط الجمهور ولأن النساء يجهلن بصورة خاصة العواقب الاقتصادية لخياراتهن. ويساور اللجنة القلق كذلك لأن تعريف الممتلكات التي يجب أن تُقسم بالتساوي عند الطلاق، بموجب نظام ممتلكات الزوجية، لا يشمل الأصول غير الملموسة مثل المستحقات المتصلة بالعمل، ولأنه لا توجد آليات للتعويض عن أوجه التفاوت الاقتصادي بين الزوجين. وتشعر اللجنة بالقلق أيضاً إزاء عدم كفاية التدابير التشريعية والموارد القضائية لإعمال الأبوة </w:t>
      </w:r>
      <w:proofErr w:type="spellStart"/>
      <w:r>
        <w:rPr>
          <w:rtl/>
          <w:lang w:val="fr-CH"/>
        </w:rPr>
        <w:t>المسؤولة</w:t>
      </w:r>
      <w:proofErr w:type="spellEnd"/>
      <w:r>
        <w:rPr>
          <w:rtl/>
          <w:lang w:val="fr-CH"/>
        </w:rPr>
        <w:t>.</w:t>
      </w:r>
    </w:p>
    <w:p w:rsidR="00116C27" w:rsidRPr="0001748F" w:rsidRDefault="00116C27" w:rsidP="00116C27">
      <w:pPr>
        <w:pStyle w:val="SingleTxtGA"/>
        <w:rPr>
          <w:b/>
          <w:bCs/>
          <w:rtl/>
          <w:lang w:val="fr-CH"/>
        </w:rPr>
      </w:pPr>
      <w:r w:rsidRPr="007E0BB0">
        <w:rPr>
          <w:rtl/>
          <w:lang w:val="fr-CH"/>
        </w:rPr>
        <w:t>37</w:t>
      </w:r>
      <w:r>
        <w:rPr>
          <w:rtl/>
          <w:lang w:val="fr-CH"/>
        </w:rPr>
        <w:t>-</w:t>
      </w:r>
      <w:r>
        <w:rPr>
          <w:rtl/>
          <w:lang w:val="fr-CH"/>
        </w:rPr>
        <w:tab/>
      </w:r>
      <w:r w:rsidRPr="0001748F">
        <w:rPr>
          <w:b/>
          <w:bCs/>
          <w:rtl/>
          <w:lang w:val="fr-CH"/>
        </w:rPr>
        <w:t>وتكرر اللجنة توصيتها الداعية إلى أن تتخذ الدولة الطرف تدابير لرفع السن القانونية الدنيا للزواج للفتيات والفتيان. وإذ تذكّ</w:t>
      </w:r>
      <w:r>
        <w:rPr>
          <w:b/>
          <w:bCs/>
          <w:rtl/>
          <w:lang w:val="fr-CH"/>
        </w:rPr>
        <w:t>ر اللجنة بتوصيتها العامة رقم </w:t>
      </w:r>
      <w:r w:rsidRPr="007E0BB0">
        <w:rPr>
          <w:b/>
          <w:bCs/>
          <w:rtl/>
          <w:lang w:val="fr-CH"/>
        </w:rPr>
        <w:t>21</w:t>
      </w:r>
      <w:r w:rsidRPr="0001748F">
        <w:rPr>
          <w:b/>
          <w:bCs/>
          <w:rtl/>
          <w:lang w:val="fr-CH"/>
        </w:rPr>
        <w:t>(</w:t>
      </w:r>
      <w:r w:rsidRPr="007E0BB0">
        <w:rPr>
          <w:b/>
          <w:bCs/>
          <w:rtl/>
          <w:lang w:val="fr-CH"/>
        </w:rPr>
        <w:t>2004</w:t>
      </w:r>
      <w:r w:rsidRPr="0001748F">
        <w:rPr>
          <w:b/>
          <w:bCs/>
          <w:rtl/>
          <w:lang w:val="fr-CH"/>
        </w:rPr>
        <w:t xml:space="preserve">) بشأن المساواة في الزواج والعلاقات الأسرية، فإنها توصي الدولة الطرف بما يلي: </w:t>
      </w:r>
    </w:p>
    <w:p w:rsidR="00B464E1" w:rsidRPr="0001748F" w:rsidRDefault="00B464E1" w:rsidP="0041134F">
      <w:pPr>
        <w:pStyle w:val="SingleTxtGA"/>
        <w:rPr>
          <w:b/>
          <w:bCs/>
          <w:rtl/>
          <w:lang w:val="fr-CH"/>
        </w:rPr>
      </w:pPr>
      <w:r w:rsidRPr="0001748F">
        <w:rPr>
          <w:b/>
          <w:bCs/>
          <w:rtl/>
          <w:lang w:val="fr-CH"/>
        </w:rPr>
        <w:tab/>
      </w:r>
      <w:r w:rsidR="0041134F">
        <w:rPr>
          <w:rFonts w:hint="cs"/>
          <w:b/>
          <w:bCs/>
          <w:rtl/>
          <w:lang w:val="fr-CH"/>
        </w:rPr>
        <w:t>(أ)</w:t>
      </w:r>
      <w:r w:rsidR="0041134F">
        <w:rPr>
          <w:rFonts w:hint="cs"/>
          <w:b/>
          <w:bCs/>
          <w:rtl/>
          <w:lang w:val="fr-CH"/>
        </w:rPr>
        <w:tab/>
        <w:t xml:space="preserve">الشروع </w:t>
      </w:r>
      <w:r w:rsidRPr="0001748F">
        <w:rPr>
          <w:b/>
          <w:bCs/>
          <w:rtl/>
          <w:lang w:val="fr-CH"/>
        </w:rPr>
        <w:t xml:space="preserve">في حملة لتوعية المرأة بشأن اختيار النُظم الخاصة بممتلكات الزوجية وما يترتب عليها من عواقب بالنسبة إلى أمنها </w:t>
      </w:r>
      <w:proofErr w:type="spellStart"/>
      <w:r w:rsidRPr="0001748F">
        <w:rPr>
          <w:b/>
          <w:bCs/>
          <w:rtl/>
          <w:lang w:val="fr-CH"/>
        </w:rPr>
        <w:t>ورفاهها</w:t>
      </w:r>
      <w:proofErr w:type="spellEnd"/>
      <w:r w:rsidRPr="0001748F">
        <w:rPr>
          <w:b/>
          <w:bCs/>
          <w:rtl/>
          <w:lang w:val="fr-CH"/>
        </w:rPr>
        <w:t xml:space="preserve"> الاقتصادي؛</w:t>
      </w:r>
    </w:p>
    <w:p w:rsidR="00653917" w:rsidRPr="0001748F" w:rsidRDefault="00653917" w:rsidP="0041134F">
      <w:pPr>
        <w:pStyle w:val="SingleTxtGA"/>
        <w:rPr>
          <w:b/>
          <w:bCs/>
          <w:rtl/>
          <w:lang w:val="fr-CH"/>
        </w:rPr>
      </w:pPr>
      <w:r w:rsidRPr="0001748F">
        <w:rPr>
          <w:b/>
          <w:bCs/>
          <w:rtl/>
          <w:lang w:val="fr-CH"/>
        </w:rPr>
        <w:tab/>
      </w:r>
      <w:r w:rsidR="0041134F">
        <w:rPr>
          <w:rFonts w:hint="cs"/>
          <w:b/>
          <w:bCs/>
          <w:rtl/>
          <w:lang w:val="fr-CH"/>
        </w:rPr>
        <w:t>(ب)</w:t>
      </w:r>
      <w:r w:rsidR="0041134F">
        <w:rPr>
          <w:rFonts w:hint="cs"/>
          <w:b/>
          <w:bCs/>
          <w:rtl/>
          <w:lang w:val="fr-CH"/>
        </w:rPr>
        <w:tab/>
        <w:t xml:space="preserve">ضمان </w:t>
      </w:r>
      <w:r w:rsidRPr="0001748F">
        <w:rPr>
          <w:b/>
          <w:bCs/>
          <w:rtl/>
          <w:lang w:val="fr-CH"/>
        </w:rPr>
        <w:t>توسيع مفهوم الممتلكات المشتركة للزوجية ليشمل الممتلكات غير الملموسة، بما فيها مستحقات المعاشات التقاعدية والتأمين وغيرها من الأصول المتصلة بالمهنة، وأن تتخذ ما يلزم من تدابير قانونية أخرى للتعويض عن الحصة غير المتساوية للمرأة في العمل غير المأجور، بما في ذلك المدفوعات المسددة لدى انفصال الزوجين؛</w:t>
      </w:r>
    </w:p>
    <w:p w:rsidR="008B4BC6" w:rsidRPr="0041134F" w:rsidRDefault="00DD7B33" w:rsidP="00DD7B33">
      <w:pPr>
        <w:pStyle w:val="SingleTxtGA"/>
        <w:rPr>
          <w:rFonts w:hint="cs"/>
          <w:b/>
          <w:bCs/>
          <w:spacing w:val="-2"/>
          <w:rtl/>
        </w:rPr>
      </w:pPr>
      <w:r w:rsidRPr="0041134F">
        <w:rPr>
          <w:rFonts w:hint="cs"/>
          <w:b/>
          <w:bCs/>
          <w:spacing w:val="-2"/>
          <w:rtl/>
        </w:rPr>
        <w:tab/>
        <w:t>(ج)</w:t>
      </w:r>
      <w:r w:rsidRPr="0041134F">
        <w:rPr>
          <w:rFonts w:hint="cs"/>
          <w:b/>
          <w:bCs/>
          <w:spacing w:val="-2"/>
          <w:rtl/>
        </w:rPr>
        <w:tab/>
        <w:t xml:space="preserve">مواصلة تعزيز التشريعات والتدابير الإدارية القائمة بشأن المطالبات المتعلقة بالأبوة، بما في ذلك من خلال اتخاذ ما يلزم من ترتيبات لتوفير الدعم لاختبارات الحمض النووي </w:t>
      </w:r>
      <w:proofErr w:type="spellStart"/>
      <w:r w:rsidRPr="0041134F">
        <w:rPr>
          <w:rFonts w:hint="cs"/>
          <w:b/>
          <w:bCs/>
          <w:spacing w:val="-2"/>
          <w:rtl/>
        </w:rPr>
        <w:t>الريبي</w:t>
      </w:r>
      <w:proofErr w:type="spellEnd"/>
      <w:r w:rsidRPr="0041134F">
        <w:rPr>
          <w:rFonts w:hint="cs"/>
          <w:b/>
          <w:bCs/>
          <w:spacing w:val="-2"/>
          <w:rtl/>
        </w:rPr>
        <w:t>، فضلاً عن تعزيز الآليات القضائية المعهود إليها بمعالجة مثل هذه القضايا.</w:t>
      </w:r>
    </w:p>
    <w:p w:rsidR="0041134F" w:rsidRPr="0041134F" w:rsidRDefault="0041134F" w:rsidP="0041134F">
      <w:pPr>
        <w:pStyle w:val="SingleTxtGA"/>
        <w:rPr>
          <w:rFonts w:hint="cs"/>
          <w:b/>
          <w:bCs/>
          <w:rtl/>
          <w:lang w:val="fr-CH"/>
        </w:rPr>
      </w:pPr>
      <w:r w:rsidRPr="007E0BB0">
        <w:rPr>
          <w:rFonts w:hint="cs"/>
          <w:rtl/>
          <w:lang w:val="fr-CH"/>
        </w:rPr>
        <w:t>38</w:t>
      </w:r>
      <w:r>
        <w:rPr>
          <w:rFonts w:hint="cs"/>
          <w:rtl/>
          <w:lang w:val="fr-CH"/>
        </w:rPr>
        <w:t>-</w:t>
      </w:r>
      <w:r>
        <w:rPr>
          <w:rFonts w:hint="cs"/>
          <w:rtl/>
          <w:lang w:val="fr-CH"/>
        </w:rPr>
        <w:tab/>
      </w:r>
      <w:r w:rsidRPr="0041134F">
        <w:rPr>
          <w:rFonts w:hint="cs"/>
          <w:b/>
          <w:bCs/>
          <w:rtl/>
          <w:lang w:val="fr-CH"/>
        </w:rPr>
        <w:t xml:space="preserve">وتشجع اللجنة الدولة الطرف على التعجيل بالنظر في تعديل الفقرة </w:t>
      </w:r>
      <w:r w:rsidRPr="007E0BB0">
        <w:rPr>
          <w:rFonts w:hint="cs"/>
          <w:b/>
          <w:bCs/>
          <w:rtl/>
          <w:lang w:val="fr-CH"/>
        </w:rPr>
        <w:t>1</w:t>
      </w:r>
      <w:r w:rsidRPr="0041134F">
        <w:rPr>
          <w:rFonts w:hint="cs"/>
          <w:b/>
          <w:bCs/>
          <w:rtl/>
          <w:lang w:val="fr-CH"/>
        </w:rPr>
        <w:t xml:space="preserve"> من المادة</w:t>
      </w:r>
      <w:r>
        <w:rPr>
          <w:rFonts w:hint="eastAsia"/>
          <w:b/>
          <w:bCs/>
          <w:rtl/>
          <w:lang w:val="fr-CH"/>
        </w:rPr>
        <w:t> </w:t>
      </w:r>
      <w:r w:rsidRPr="007E0BB0">
        <w:rPr>
          <w:rFonts w:hint="cs"/>
          <w:b/>
          <w:bCs/>
          <w:rtl/>
          <w:lang w:val="fr-CH"/>
        </w:rPr>
        <w:t>20</w:t>
      </w:r>
      <w:r w:rsidRPr="0041134F">
        <w:rPr>
          <w:rFonts w:hint="cs"/>
          <w:b/>
          <w:bCs/>
          <w:rtl/>
          <w:lang w:val="fr-CH"/>
        </w:rPr>
        <w:t xml:space="preserve"> من الاتفاقية فيما يتعلق بمدة اجتماعات اللجنة.</w:t>
      </w:r>
    </w:p>
    <w:p w:rsidR="0041134F" w:rsidRDefault="0041134F" w:rsidP="0041134F">
      <w:pPr>
        <w:pStyle w:val="H23GA"/>
        <w:rPr>
          <w:rFonts w:hint="cs"/>
          <w:rtl/>
          <w:lang w:val="fr-CH"/>
        </w:rPr>
      </w:pPr>
      <w:r>
        <w:rPr>
          <w:rFonts w:hint="cs"/>
          <w:rtl/>
          <w:lang w:val="fr-CH"/>
        </w:rPr>
        <w:tab/>
      </w:r>
      <w:r>
        <w:rPr>
          <w:rFonts w:hint="cs"/>
          <w:rtl/>
          <w:lang w:val="fr-CH"/>
        </w:rPr>
        <w:tab/>
        <w:t>إعلان ومنهاج عمل بيجين</w:t>
      </w:r>
    </w:p>
    <w:p w:rsidR="0041134F" w:rsidRPr="0041134F" w:rsidRDefault="0041134F" w:rsidP="0041134F">
      <w:pPr>
        <w:pStyle w:val="SingleTxtGA"/>
        <w:rPr>
          <w:rFonts w:hint="cs"/>
          <w:b/>
          <w:bCs/>
          <w:rtl/>
          <w:lang w:val="fr-CH"/>
        </w:rPr>
      </w:pPr>
      <w:r w:rsidRPr="007E0BB0">
        <w:rPr>
          <w:rFonts w:hint="cs"/>
          <w:rtl/>
          <w:lang w:val="fr-CH"/>
        </w:rPr>
        <w:t>39</w:t>
      </w:r>
      <w:r>
        <w:rPr>
          <w:rFonts w:hint="cs"/>
          <w:rtl/>
          <w:lang w:val="fr-CH"/>
        </w:rPr>
        <w:t>-</w:t>
      </w:r>
      <w:r>
        <w:rPr>
          <w:rFonts w:hint="cs"/>
          <w:rtl/>
          <w:lang w:val="fr-CH"/>
        </w:rPr>
        <w:tab/>
      </w:r>
      <w:r w:rsidRPr="0041134F">
        <w:rPr>
          <w:rFonts w:hint="cs"/>
          <w:b/>
          <w:bCs/>
          <w:rtl/>
          <w:lang w:val="fr-CH"/>
        </w:rPr>
        <w:t>تحث اللجنة الدولة الطرف، لدى تنفيذ التزاماتها بموجب الاتفاقية، على الاستخدام الكامل لإعلان ومنهاج عمل بيجين اللذين يعززان أحكام الاتفاقية، وتطلب إلى الدولة الطرف تضمين تقريرها الدوري المقبل معلومات عن ذلك.</w:t>
      </w:r>
    </w:p>
    <w:p w:rsidR="0041134F" w:rsidRPr="00AE683E" w:rsidRDefault="0041134F" w:rsidP="0041134F">
      <w:pPr>
        <w:pStyle w:val="H23GA"/>
        <w:rPr>
          <w:rFonts w:hint="cs"/>
          <w:rtl/>
          <w:lang w:val="fr-CH"/>
        </w:rPr>
      </w:pPr>
      <w:r>
        <w:rPr>
          <w:rFonts w:hint="cs"/>
          <w:rtl/>
          <w:lang w:val="fr-CH"/>
        </w:rPr>
        <w:tab/>
      </w:r>
      <w:r>
        <w:rPr>
          <w:rFonts w:hint="cs"/>
          <w:rtl/>
          <w:lang w:val="fr-CH"/>
        </w:rPr>
        <w:tab/>
        <w:t>الأهداف الإنمائية للألفية</w:t>
      </w:r>
    </w:p>
    <w:p w:rsidR="0041134F" w:rsidRPr="0041134F" w:rsidRDefault="0041134F" w:rsidP="0041134F">
      <w:pPr>
        <w:pStyle w:val="SingleTxtGA"/>
        <w:rPr>
          <w:rFonts w:hint="cs"/>
          <w:b/>
          <w:bCs/>
          <w:rtl/>
          <w:lang w:val="fr-CH"/>
        </w:rPr>
      </w:pPr>
      <w:r w:rsidRPr="007E0BB0">
        <w:rPr>
          <w:rFonts w:hint="cs"/>
          <w:rtl/>
          <w:lang w:val="fr-CH"/>
        </w:rPr>
        <w:t>40</w:t>
      </w:r>
      <w:r>
        <w:rPr>
          <w:rFonts w:hint="cs"/>
          <w:rtl/>
          <w:lang w:val="fr-CH"/>
        </w:rPr>
        <w:t>-</w:t>
      </w:r>
      <w:r>
        <w:rPr>
          <w:rFonts w:hint="cs"/>
          <w:rtl/>
          <w:lang w:val="fr-CH"/>
        </w:rPr>
        <w:tab/>
      </w:r>
      <w:r w:rsidRPr="0041134F">
        <w:rPr>
          <w:rFonts w:hint="cs"/>
          <w:b/>
          <w:bCs/>
          <w:rtl/>
          <w:lang w:val="fr-CH"/>
        </w:rPr>
        <w:t>تؤكد اللجنة أن التنفيذ الكامل والفعال للاتفاقية أمر ضروري لتحقيق الأهداف الإنمائية للألفية. وتدعو إلى الأخذ بمنظور يراعي نوع الجنس ويعكس بشكل صريح أحكام الاتفاقية في جميع الجهود الرامية إلى تحقيق الأهداف الإنمائية للألفية، وتطلب إلى الدولة الطرف تضمين تقريرها الدوري المقبل معلومات عن ذلك.</w:t>
      </w:r>
    </w:p>
    <w:p w:rsidR="0041134F" w:rsidRPr="00AE683E" w:rsidRDefault="0041134F" w:rsidP="0041134F">
      <w:pPr>
        <w:pStyle w:val="H23GA"/>
        <w:rPr>
          <w:rFonts w:hint="cs"/>
          <w:rtl/>
          <w:lang w:val="fr-CH"/>
        </w:rPr>
      </w:pPr>
      <w:r>
        <w:rPr>
          <w:rFonts w:hint="cs"/>
          <w:rtl/>
          <w:lang w:val="fr-CH"/>
        </w:rPr>
        <w:tab/>
      </w:r>
      <w:r>
        <w:rPr>
          <w:rFonts w:hint="cs"/>
          <w:rtl/>
          <w:lang w:val="fr-CH"/>
        </w:rPr>
        <w:tab/>
        <w:t>نشر الملاحظات الختامية</w:t>
      </w:r>
    </w:p>
    <w:p w:rsidR="0041134F" w:rsidRPr="0041134F" w:rsidRDefault="0041134F" w:rsidP="0041134F">
      <w:pPr>
        <w:pStyle w:val="SingleTxtGA"/>
        <w:rPr>
          <w:rFonts w:hint="cs"/>
          <w:b/>
          <w:bCs/>
          <w:rtl/>
          <w:lang w:val="fr-CH"/>
        </w:rPr>
      </w:pPr>
      <w:r w:rsidRPr="007E0BB0">
        <w:rPr>
          <w:rFonts w:hint="cs"/>
          <w:rtl/>
          <w:lang w:val="fr-CH"/>
        </w:rPr>
        <w:t>41</w:t>
      </w:r>
      <w:r>
        <w:rPr>
          <w:rFonts w:hint="cs"/>
          <w:rtl/>
          <w:lang w:val="fr-CH"/>
        </w:rPr>
        <w:t>-</w:t>
      </w:r>
      <w:r>
        <w:rPr>
          <w:rFonts w:hint="cs"/>
          <w:rtl/>
          <w:lang w:val="fr-CH"/>
        </w:rPr>
        <w:tab/>
      </w:r>
      <w:r w:rsidRPr="0041134F">
        <w:rPr>
          <w:rFonts w:hint="cs"/>
          <w:b/>
          <w:bCs/>
          <w:rtl/>
          <w:lang w:val="fr-CH"/>
        </w:rPr>
        <w:t xml:space="preserve">تطلب اللجنة نشر هذه الملاحظات الختامية على نطاق واسع في باراغواي قصد توعية الشعب </w:t>
      </w:r>
      <w:proofErr w:type="spellStart"/>
      <w:r w:rsidRPr="0041134F">
        <w:rPr>
          <w:rFonts w:hint="cs"/>
          <w:b/>
          <w:bCs/>
          <w:rtl/>
          <w:lang w:val="fr-CH"/>
        </w:rPr>
        <w:t>والمسؤولين</w:t>
      </w:r>
      <w:proofErr w:type="spellEnd"/>
      <w:r w:rsidRPr="0041134F">
        <w:rPr>
          <w:rFonts w:hint="cs"/>
          <w:b/>
          <w:bCs/>
          <w:rtl/>
          <w:lang w:val="fr-CH"/>
        </w:rPr>
        <w:t xml:space="preserve"> الحكوميين والسياسيين والبرلمانيين والمنظمات النسائية ومنظمات حقوق الإنسان بالخطوات التي اتخذتها لضمان تساوي المرأة مع الرجل بحكم القانون وبحكم الواقع، وبالتدابير الإضافية اللازم اتخاذها بذلك الخصوص. وتوصي اللجنة الدولة الطرف بأن يشمل نشر الملاحظات الختامية نشرها على مستوى المجتمع المحلي. وتشجع اللجنة الدولة الطرف على تنظيم سلسلة من الاجتماعات لمناقشة التقدم المحرز في تنفيذ هذه الملاحظات الختامية. وتطلب اللجنة إلى الدولة الطرف أن تنشر، على نطاق واسع، ولا </w:t>
      </w:r>
      <w:proofErr w:type="spellStart"/>
      <w:r w:rsidRPr="0041134F">
        <w:rPr>
          <w:rFonts w:hint="cs"/>
          <w:b/>
          <w:bCs/>
          <w:rtl/>
          <w:lang w:val="fr-CH"/>
        </w:rPr>
        <w:t>سيما</w:t>
      </w:r>
      <w:proofErr w:type="spellEnd"/>
      <w:r w:rsidRPr="0041134F">
        <w:rPr>
          <w:rFonts w:hint="cs"/>
          <w:b/>
          <w:bCs/>
          <w:rtl/>
          <w:lang w:val="fr-CH"/>
        </w:rPr>
        <w:t xml:space="preserve"> في صفوف المنظمات النسائية ومنظمات حقوق الإنسان، التوصيات العامة للجنة، وإعلان ومنهاج عمل بيجين، ونتائج الدورة الاستثنائية الثالثة والعشرين للجمعية العامة المعنية بالموضوع "المرأة عام </w:t>
      </w:r>
      <w:r w:rsidRPr="007E0BB0">
        <w:rPr>
          <w:rFonts w:hint="cs"/>
          <w:b/>
          <w:bCs/>
          <w:rtl/>
          <w:lang w:val="fr-CH"/>
        </w:rPr>
        <w:t>2000</w:t>
      </w:r>
      <w:r w:rsidRPr="0041134F">
        <w:rPr>
          <w:rFonts w:hint="cs"/>
          <w:b/>
          <w:bCs/>
          <w:rtl/>
          <w:lang w:val="fr-CH"/>
        </w:rPr>
        <w:t>: المساواة بين الجنسين والتنمية والسلام في القرن الحادي والعشرين".</w:t>
      </w:r>
    </w:p>
    <w:p w:rsidR="0041134F" w:rsidRPr="00AE683E" w:rsidRDefault="0041134F" w:rsidP="0041134F">
      <w:pPr>
        <w:pStyle w:val="H23GA"/>
        <w:rPr>
          <w:rFonts w:hint="cs"/>
          <w:rtl/>
          <w:lang w:val="fr-CH"/>
        </w:rPr>
      </w:pPr>
      <w:r>
        <w:rPr>
          <w:rFonts w:hint="cs"/>
          <w:rtl/>
          <w:lang w:val="fr-CH"/>
        </w:rPr>
        <w:tab/>
      </w:r>
      <w:r>
        <w:rPr>
          <w:rFonts w:hint="cs"/>
          <w:rtl/>
          <w:lang w:val="fr-CH"/>
        </w:rPr>
        <w:tab/>
        <w:t>متابعة الملاحظات الختامية</w:t>
      </w:r>
    </w:p>
    <w:p w:rsidR="0041134F" w:rsidRPr="0041134F" w:rsidRDefault="0041134F" w:rsidP="0041134F">
      <w:pPr>
        <w:pStyle w:val="SingleTxtGA"/>
        <w:rPr>
          <w:rFonts w:hint="cs"/>
          <w:b/>
          <w:bCs/>
          <w:rtl/>
          <w:lang w:val="fr-CH"/>
        </w:rPr>
      </w:pPr>
      <w:r w:rsidRPr="007E0BB0">
        <w:rPr>
          <w:rFonts w:hint="cs"/>
          <w:rtl/>
          <w:lang w:val="fr-CH"/>
        </w:rPr>
        <w:t>42</w:t>
      </w:r>
      <w:r>
        <w:rPr>
          <w:rFonts w:hint="cs"/>
          <w:rtl/>
          <w:lang w:val="fr-CH"/>
        </w:rPr>
        <w:t>-</w:t>
      </w:r>
      <w:r>
        <w:rPr>
          <w:rFonts w:hint="cs"/>
          <w:rtl/>
          <w:lang w:val="fr-CH"/>
        </w:rPr>
        <w:tab/>
      </w:r>
      <w:r w:rsidRPr="0041134F">
        <w:rPr>
          <w:rFonts w:hint="cs"/>
          <w:b/>
          <w:bCs/>
          <w:rtl/>
          <w:lang w:val="fr-CH"/>
        </w:rPr>
        <w:t xml:space="preserve">تطلب اللجنة إلى الدولة الطرف أن تقدم، في غضون عامين، معلومات خطية عن التدابير التي اتخذتها لتنفيذ التوصيات الواردة في الفقرتين </w:t>
      </w:r>
      <w:r w:rsidRPr="007E0BB0">
        <w:rPr>
          <w:rFonts w:hint="cs"/>
          <w:b/>
          <w:bCs/>
          <w:rtl/>
          <w:lang w:val="fr-CH"/>
        </w:rPr>
        <w:t>23</w:t>
      </w:r>
      <w:r w:rsidRPr="0041134F">
        <w:rPr>
          <w:rFonts w:hint="cs"/>
          <w:b/>
          <w:bCs/>
          <w:rtl/>
          <w:lang w:val="fr-CH"/>
        </w:rPr>
        <w:t xml:space="preserve"> و</w:t>
      </w:r>
      <w:r w:rsidRPr="007E0BB0">
        <w:rPr>
          <w:rFonts w:hint="cs"/>
          <w:b/>
          <w:bCs/>
          <w:rtl/>
          <w:lang w:val="fr-CH"/>
        </w:rPr>
        <w:t>31</w:t>
      </w:r>
      <w:r w:rsidRPr="0041134F">
        <w:rPr>
          <w:rFonts w:hint="cs"/>
          <w:b/>
          <w:bCs/>
          <w:rtl/>
          <w:lang w:val="fr-CH"/>
        </w:rPr>
        <w:t xml:space="preserve"> أعلاه. </w:t>
      </w:r>
    </w:p>
    <w:p w:rsidR="0041134F" w:rsidRDefault="0041134F" w:rsidP="0041134F">
      <w:pPr>
        <w:pStyle w:val="H23GA"/>
        <w:rPr>
          <w:rFonts w:hint="cs"/>
          <w:rtl/>
          <w:lang w:val="fr-CH"/>
        </w:rPr>
      </w:pPr>
      <w:r>
        <w:rPr>
          <w:rFonts w:hint="cs"/>
          <w:rtl/>
          <w:lang w:val="fr-CH"/>
        </w:rPr>
        <w:tab/>
      </w:r>
      <w:r>
        <w:rPr>
          <w:rFonts w:hint="cs"/>
          <w:rtl/>
          <w:lang w:val="fr-CH"/>
        </w:rPr>
        <w:tab/>
        <w:t>إعداد التقرير المقبل</w:t>
      </w:r>
    </w:p>
    <w:p w:rsidR="0041134F" w:rsidRPr="0041134F" w:rsidRDefault="0041134F" w:rsidP="0041134F">
      <w:pPr>
        <w:pStyle w:val="SingleTxtGA"/>
        <w:rPr>
          <w:rFonts w:hint="cs"/>
          <w:b/>
          <w:bCs/>
          <w:rtl/>
          <w:lang w:val="fr-CH"/>
        </w:rPr>
      </w:pPr>
      <w:r w:rsidRPr="007E0BB0">
        <w:rPr>
          <w:rFonts w:hint="cs"/>
          <w:rtl/>
          <w:lang w:val="fr-CH"/>
        </w:rPr>
        <w:t>43</w:t>
      </w:r>
      <w:r>
        <w:rPr>
          <w:rFonts w:hint="cs"/>
          <w:rtl/>
          <w:lang w:val="fr-CH"/>
        </w:rPr>
        <w:t>-</w:t>
      </w:r>
      <w:r>
        <w:rPr>
          <w:rFonts w:hint="cs"/>
          <w:rtl/>
          <w:lang w:val="fr-CH"/>
        </w:rPr>
        <w:tab/>
      </w:r>
      <w:r w:rsidRPr="0041134F">
        <w:rPr>
          <w:rFonts w:hint="cs"/>
          <w:b/>
          <w:bCs/>
          <w:rtl/>
          <w:lang w:val="fr-CH"/>
        </w:rPr>
        <w:t>تطلب اللجنة إلى الدولة الطرف السهر على تأمين مشاركة جميع الوزارات والهيئات الحكومية على نطاق واسع في إعداد تقريرها الدوري المقبل، فضلاً عن استشارة طيف واسع من المنظمات النسائية ومنظمات حقوق الإنسان خلال تلك المرحلة.</w:t>
      </w:r>
    </w:p>
    <w:p w:rsidR="0041134F" w:rsidRPr="0041134F" w:rsidRDefault="0041134F" w:rsidP="0041134F">
      <w:pPr>
        <w:pStyle w:val="SingleTxtGA"/>
        <w:rPr>
          <w:rFonts w:hint="cs"/>
          <w:b/>
          <w:bCs/>
          <w:rtl/>
          <w:lang w:val="fr-CH"/>
        </w:rPr>
      </w:pPr>
      <w:r w:rsidRPr="007E0BB0">
        <w:rPr>
          <w:rFonts w:hint="cs"/>
          <w:rtl/>
          <w:lang w:val="fr-CH"/>
        </w:rPr>
        <w:t>44</w:t>
      </w:r>
      <w:r>
        <w:rPr>
          <w:rFonts w:hint="cs"/>
          <w:rtl/>
          <w:lang w:val="fr-CH"/>
        </w:rPr>
        <w:t>-</w:t>
      </w:r>
      <w:r>
        <w:rPr>
          <w:rFonts w:hint="cs"/>
          <w:rtl/>
          <w:lang w:val="fr-CH"/>
        </w:rPr>
        <w:tab/>
      </w:r>
      <w:r w:rsidRPr="0041134F">
        <w:rPr>
          <w:rFonts w:hint="cs"/>
          <w:b/>
          <w:bCs/>
          <w:rtl/>
          <w:lang w:val="fr-CH"/>
        </w:rPr>
        <w:t xml:space="preserve">وتطلب اللجنة إلى الدولة الطرف الاستجابة للمشاغل المعرب عنها في هذه الملاحظات الختامية في تقريرها الدوري المقبل بموجب المادة </w:t>
      </w:r>
      <w:r w:rsidRPr="007E0BB0">
        <w:rPr>
          <w:rFonts w:hint="cs"/>
          <w:b/>
          <w:bCs/>
          <w:rtl/>
          <w:lang w:val="fr-CH"/>
        </w:rPr>
        <w:t>18</w:t>
      </w:r>
      <w:r w:rsidRPr="0041134F">
        <w:rPr>
          <w:rFonts w:hint="cs"/>
          <w:b/>
          <w:bCs/>
          <w:rtl/>
          <w:lang w:val="fr-CH"/>
        </w:rPr>
        <w:t xml:space="preserve"> من الاتفاقية. وتدعو اللجنة الدولة الطرف إلى تقديم تقريرها الدوري السابع في </w:t>
      </w:r>
      <w:r w:rsidRPr="0041134F">
        <w:rPr>
          <w:rFonts w:hint="cs"/>
          <w:b/>
          <w:bCs/>
          <w:sz w:val="30"/>
          <w:rtl/>
          <w:lang w:val="fr-CH"/>
        </w:rPr>
        <w:t xml:space="preserve">تشرين الأول/أكتوبر </w:t>
      </w:r>
      <w:r w:rsidRPr="007E0BB0">
        <w:rPr>
          <w:rFonts w:hint="cs"/>
          <w:b/>
          <w:bCs/>
          <w:rtl/>
          <w:lang w:val="fr-CH"/>
        </w:rPr>
        <w:t>2015</w:t>
      </w:r>
      <w:r w:rsidRPr="0041134F">
        <w:rPr>
          <w:rFonts w:hint="cs"/>
          <w:b/>
          <w:bCs/>
          <w:rtl/>
          <w:lang w:val="fr-CH"/>
        </w:rPr>
        <w:t>.</w:t>
      </w:r>
    </w:p>
    <w:p w:rsidR="0041134F" w:rsidRDefault="0041134F" w:rsidP="00B60C00">
      <w:pPr>
        <w:pStyle w:val="SingleTxtGA"/>
        <w:rPr>
          <w:rFonts w:hint="cs"/>
          <w:b/>
          <w:bCs/>
          <w:rtl/>
        </w:rPr>
      </w:pPr>
      <w:r w:rsidRPr="007E0BB0">
        <w:rPr>
          <w:rFonts w:hint="cs"/>
          <w:rtl/>
          <w:lang w:val="fr-CH"/>
        </w:rPr>
        <w:t>45</w:t>
      </w:r>
      <w:r>
        <w:rPr>
          <w:rFonts w:hint="cs"/>
          <w:rtl/>
          <w:lang w:val="fr-CH"/>
        </w:rPr>
        <w:t>-</w:t>
      </w:r>
      <w:r>
        <w:rPr>
          <w:rFonts w:hint="cs"/>
          <w:rtl/>
          <w:lang w:val="fr-CH"/>
        </w:rPr>
        <w:tab/>
      </w:r>
      <w:r w:rsidRPr="0041134F">
        <w:rPr>
          <w:rFonts w:hint="cs"/>
          <w:b/>
          <w:bCs/>
          <w:rtl/>
          <w:lang w:val="fr-CH"/>
        </w:rPr>
        <w:t xml:space="preserve">وتدعو اللجنة الدولة الطرف إلى </w:t>
      </w:r>
      <w:proofErr w:type="spellStart"/>
      <w:r w:rsidRPr="0041134F">
        <w:rPr>
          <w:rFonts w:hint="cs"/>
          <w:b/>
          <w:bCs/>
          <w:rtl/>
          <w:lang w:val="fr-CH"/>
        </w:rPr>
        <w:t>اتباع</w:t>
      </w:r>
      <w:proofErr w:type="spellEnd"/>
      <w:r w:rsidRPr="0041134F">
        <w:rPr>
          <w:rFonts w:hint="cs"/>
          <w:b/>
          <w:bCs/>
          <w:rtl/>
          <w:lang w:val="fr-CH"/>
        </w:rPr>
        <w:t xml:space="preserve"> المبادئ التوجيهية المنسقة لتقديم التقارير بموجب المعاهدات الدولية لحقوق الإنسان، التي اعتمدها الاجتماع الخامس المشترك بين لجان الهيئات المنشأة بموجب معاهدات حقوق الإنسان، في </w:t>
      </w:r>
      <w:r w:rsidRPr="0041134F">
        <w:rPr>
          <w:rFonts w:hint="cs"/>
          <w:b/>
          <w:bCs/>
          <w:sz w:val="30"/>
          <w:rtl/>
          <w:lang w:val="fr-CH"/>
        </w:rPr>
        <w:t xml:space="preserve">حزيران/يونيه </w:t>
      </w:r>
      <w:r w:rsidRPr="007E0BB0">
        <w:rPr>
          <w:rFonts w:hint="cs"/>
          <w:b/>
          <w:bCs/>
          <w:rtl/>
          <w:lang w:val="fr-CH"/>
        </w:rPr>
        <w:t>2006</w:t>
      </w:r>
      <w:r w:rsidRPr="0041134F">
        <w:rPr>
          <w:rFonts w:hint="cs"/>
          <w:b/>
          <w:bCs/>
          <w:rtl/>
          <w:lang w:val="fr-CH"/>
        </w:rPr>
        <w:t xml:space="preserve"> (</w:t>
      </w:r>
      <w:r w:rsidRPr="0041134F">
        <w:rPr>
          <w:b/>
          <w:bCs/>
        </w:rPr>
        <w:t>HRI/MC/</w:t>
      </w:r>
      <w:r w:rsidRPr="007E0BB0">
        <w:rPr>
          <w:b/>
          <w:bCs/>
        </w:rPr>
        <w:t>2006</w:t>
      </w:r>
      <w:r w:rsidRPr="0041134F">
        <w:rPr>
          <w:b/>
          <w:bCs/>
        </w:rPr>
        <w:t>/</w:t>
      </w:r>
      <w:r w:rsidRPr="007E0BB0">
        <w:rPr>
          <w:b/>
          <w:bCs/>
        </w:rPr>
        <w:t>3</w:t>
      </w:r>
      <w:r w:rsidRPr="0041134F">
        <w:rPr>
          <w:rFonts w:hint="cs"/>
          <w:b/>
          <w:bCs/>
          <w:rtl/>
        </w:rPr>
        <w:t xml:space="preserve"> و</w:t>
      </w:r>
      <w:r w:rsidRPr="0041134F">
        <w:rPr>
          <w:b/>
          <w:bCs/>
        </w:rPr>
        <w:t>Co</w:t>
      </w:r>
      <w:r w:rsidR="00B60C00">
        <w:rPr>
          <w:b/>
          <w:bCs/>
        </w:rPr>
        <w:t>r</w:t>
      </w:r>
      <w:r w:rsidRPr="0041134F">
        <w:rPr>
          <w:b/>
          <w:bCs/>
        </w:rPr>
        <w:t>r.</w:t>
      </w:r>
      <w:r w:rsidRPr="007E0BB0">
        <w:rPr>
          <w:b/>
          <w:bCs/>
        </w:rPr>
        <w:t>1</w:t>
      </w:r>
      <w:r w:rsidRPr="0041134F">
        <w:rPr>
          <w:rFonts w:hint="cs"/>
          <w:b/>
          <w:bCs/>
          <w:rtl/>
        </w:rPr>
        <w:t xml:space="preserve">). كما يجب تطبيق المبادئ التوجيهية لتقديم تقارير خاصة بمعاهدات بعينها، التي اعتمدتها اللجنة في دورتها الأربعين في </w:t>
      </w:r>
      <w:r w:rsidRPr="0041134F">
        <w:rPr>
          <w:rFonts w:hint="cs"/>
          <w:b/>
          <w:bCs/>
          <w:sz w:val="30"/>
          <w:rtl/>
        </w:rPr>
        <w:t xml:space="preserve">كانون الثاني/يناير </w:t>
      </w:r>
      <w:r w:rsidRPr="007E0BB0">
        <w:rPr>
          <w:rFonts w:hint="cs"/>
          <w:b/>
          <w:bCs/>
          <w:rtl/>
        </w:rPr>
        <w:t>2008</w:t>
      </w:r>
      <w:r w:rsidRPr="0041134F">
        <w:rPr>
          <w:rFonts w:hint="cs"/>
          <w:b/>
          <w:bCs/>
          <w:rtl/>
        </w:rPr>
        <w:t>، بالاقتران مع المبادئ التوجيهية المنسقة لتقديم التقارير في وثيقة أساسية موحدة. وهذه المبادئ التوجيهية تشكل معاً المبادئ التوجيهية المنسقة لتقديم التقارير بموجب اتفاقية القضاء على جميع أشكال التمييز ضد المرأة. والوثيقة المتعلقة بمعاهدة بعينها يجب ألا</w:t>
      </w:r>
      <w:r w:rsidR="00024FBB">
        <w:rPr>
          <w:rFonts w:hint="eastAsia"/>
          <w:b/>
          <w:bCs/>
          <w:rtl/>
        </w:rPr>
        <w:t> </w:t>
      </w:r>
      <w:r w:rsidRPr="0041134F">
        <w:rPr>
          <w:rFonts w:hint="cs"/>
          <w:b/>
          <w:bCs/>
          <w:rtl/>
        </w:rPr>
        <w:t xml:space="preserve">تتجاوز </w:t>
      </w:r>
      <w:r w:rsidRPr="007E0BB0">
        <w:rPr>
          <w:rFonts w:hint="cs"/>
          <w:b/>
          <w:bCs/>
          <w:rtl/>
        </w:rPr>
        <w:t>40</w:t>
      </w:r>
      <w:r w:rsidRPr="0041134F">
        <w:rPr>
          <w:rFonts w:hint="cs"/>
          <w:b/>
          <w:bCs/>
          <w:rtl/>
        </w:rPr>
        <w:t xml:space="preserve"> صفحة.</w:t>
      </w:r>
    </w:p>
    <w:p w:rsidR="0041134F" w:rsidRPr="0041134F" w:rsidRDefault="0041134F" w:rsidP="0041134F">
      <w:pPr>
        <w:spacing w:before="120"/>
        <w:jc w:val="center"/>
        <w:rPr>
          <w:rFonts w:hint="cs"/>
          <w:u w:val="single"/>
          <w:rtl/>
        </w:rPr>
      </w:pPr>
      <w:r>
        <w:rPr>
          <w:u w:val="single"/>
          <w:rtl/>
        </w:rPr>
        <w:tab/>
      </w:r>
      <w:r>
        <w:rPr>
          <w:u w:val="single"/>
          <w:rtl/>
        </w:rPr>
        <w:tab/>
      </w:r>
      <w:r>
        <w:rPr>
          <w:u w:val="single"/>
          <w:rtl/>
        </w:rPr>
        <w:tab/>
      </w:r>
    </w:p>
    <w:sectPr w:rsidR="0041134F" w:rsidRPr="0041134F"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9A" w:rsidRPr="00FE6865" w:rsidRDefault="00D0419A" w:rsidP="00FE6865">
      <w:pPr>
        <w:pStyle w:val="Footer"/>
      </w:pPr>
    </w:p>
  </w:endnote>
  <w:endnote w:type="continuationSeparator" w:id="0">
    <w:p w:rsidR="00D0419A" w:rsidRDefault="00D0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9E" w:rsidRPr="00BB2E9E" w:rsidRDefault="00BB2E9E" w:rsidP="00BB2E9E">
    <w:pPr>
      <w:pStyle w:val="Footer"/>
      <w:tabs>
        <w:tab w:val="right" w:pos="9598"/>
      </w:tabs>
    </w:pPr>
    <w:r>
      <w:t>GE.11-46778</w:t>
    </w:r>
    <w:r>
      <w:tab/>
    </w:r>
    <w:r w:rsidRPr="00BB2E9E">
      <w:rPr>
        <w:b/>
        <w:sz w:val="18"/>
      </w:rPr>
      <w:fldChar w:fldCharType="begin"/>
    </w:r>
    <w:r w:rsidRPr="00BB2E9E">
      <w:rPr>
        <w:b/>
        <w:sz w:val="18"/>
      </w:rPr>
      <w:instrText xml:space="preserve"> PAGE  \* MERGEFORMAT </w:instrText>
    </w:r>
    <w:r w:rsidRPr="00BB2E9E">
      <w:rPr>
        <w:b/>
        <w:sz w:val="18"/>
      </w:rPr>
      <w:fldChar w:fldCharType="separate"/>
    </w:r>
    <w:r w:rsidR="007E0BB0">
      <w:rPr>
        <w:b/>
        <w:noProof/>
        <w:sz w:val="18"/>
      </w:rPr>
      <w:t>12</w:t>
    </w:r>
    <w:r w:rsidRPr="00BB2E9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9E" w:rsidRPr="00BB2E9E" w:rsidRDefault="00BB2E9E" w:rsidP="00BB2E9E">
    <w:pPr>
      <w:pStyle w:val="Footer"/>
      <w:tabs>
        <w:tab w:val="right" w:pos="9598"/>
      </w:tabs>
      <w:rPr>
        <w:b/>
        <w:sz w:val="18"/>
      </w:rPr>
    </w:pPr>
    <w:r w:rsidRPr="00BB2E9E">
      <w:rPr>
        <w:b/>
        <w:sz w:val="18"/>
      </w:rPr>
      <w:fldChar w:fldCharType="begin"/>
    </w:r>
    <w:r w:rsidRPr="00BB2E9E">
      <w:rPr>
        <w:b/>
        <w:sz w:val="18"/>
      </w:rPr>
      <w:instrText xml:space="preserve"> PAGE  \* MERGEFORMAT </w:instrText>
    </w:r>
    <w:r w:rsidRPr="00BB2E9E">
      <w:rPr>
        <w:b/>
        <w:sz w:val="18"/>
      </w:rPr>
      <w:fldChar w:fldCharType="separate"/>
    </w:r>
    <w:r w:rsidR="007E0BB0">
      <w:rPr>
        <w:b/>
        <w:noProof/>
        <w:sz w:val="18"/>
      </w:rPr>
      <w:t>13</w:t>
    </w:r>
    <w:r w:rsidRPr="00BB2E9E">
      <w:rPr>
        <w:b/>
        <w:sz w:val="18"/>
      </w:rPr>
      <w:fldChar w:fldCharType="end"/>
    </w:r>
    <w:r>
      <w:rPr>
        <w:b/>
        <w:sz w:val="18"/>
      </w:rPr>
      <w:tab/>
    </w:r>
    <w:r>
      <w:t>GE.11-46778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9" w:rsidRDefault="00BB2E9E" w:rsidP="00BB2E9E">
    <w:pPr>
      <w:pStyle w:val="Footer"/>
      <w:jc w:val="right"/>
    </w:pPr>
    <w:r>
      <w:rPr>
        <w:sz w:val="20"/>
      </w:rPr>
      <w:t>(A)   GE.11-46778</w:t>
    </w:r>
    <w:r w:rsidR="000B33C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1.5pt;height:25.5pt;z-index:-2;mso-position-horizontal-relative:text;mso-position-vertical-relative:text" wrapcoords="-177 0 -177 20965 21600 20965 21600 0 -177 0" o:allowincell="f">
          <v:imagedata r:id="rId1" o:title=""/>
          <w10:wrap type="tight"/>
          <w10:anchorlock/>
        </v:shape>
      </w:pict>
    </w:r>
    <w:r w:rsidR="0041134F">
      <w:rPr>
        <w:sz w:val="20"/>
      </w:rPr>
      <w:t xml:space="preserve">    151111    181111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9A" w:rsidRDefault="00D0419A" w:rsidP="00834FF4">
      <w:pPr>
        <w:pStyle w:val="Footer"/>
        <w:bidi/>
        <w:spacing w:after="80" w:line="200" w:lineRule="exact"/>
        <w:ind w:left="680"/>
      </w:pPr>
      <w:r>
        <w:rPr>
          <w:rtl/>
        </w:rPr>
        <w:t>__________</w:t>
      </w:r>
    </w:p>
  </w:footnote>
  <w:footnote w:type="continuationSeparator" w:id="0">
    <w:p w:rsidR="00D0419A" w:rsidRDefault="00D0419A" w:rsidP="00834FF4">
      <w:pPr>
        <w:pStyle w:val="Footer"/>
        <w:bidi/>
        <w:spacing w:after="80" w:line="200" w:lineRule="exact"/>
        <w:ind w:left="680"/>
      </w:pPr>
      <w:r>
        <w:rPr>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9E" w:rsidRPr="00BB2E9E" w:rsidRDefault="00BB2E9E" w:rsidP="00BB2E9E">
    <w:pPr>
      <w:pStyle w:val="Header"/>
      <w:jc w:val="right"/>
    </w:pPr>
    <w:r w:rsidRPr="00BB2E9E">
      <w:t>CEDAW/C/PRY/CO/6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9" w:rsidRPr="00BB2E9E" w:rsidRDefault="00BB2E9E" w:rsidP="00BB2E9E">
    <w:pPr>
      <w:pStyle w:val="Header"/>
      <w:jc w:val="left"/>
    </w:pPr>
    <w:r w:rsidRPr="00BB2E9E">
      <w:t>CEDAW/C/PRY/CO/6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9" w:rsidRDefault="000B33C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189pt;margin-top:19.35pt;width:234pt;height:97.65pt;z-index:2" o:allowincell="f" filled="f" stroked="f">
          <v:textbox inset="0,0,2mm,0">
            <w:txbxContent>
              <w:p w:rsidR="00633BE9" w:rsidRPr="00380115" w:rsidRDefault="00633BE9" w:rsidP="00460CB7">
                <w:pPr>
                  <w:spacing w:line="700" w:lineRule="exact"/>
                  <w:jc w:val="left"/>
                  <w:rPr>
                    <w:b/>
                    <w:bCs/>
                    <w:sz w:val="52"/>
                    <w:szCs w:val="52"/>
                  </w:rPr>
                </w:pPr>
                <w:r w:rsidRPr="00380115">
                  <w:rPr>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0066FF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EC593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B9D1D2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F13662C"/>
    <w:multiLevelType w:val="multilevel"/>
    <w:tmpl w:val="E424DC24"/>
    <w:lvl w:ilvl="0">
      <w:start w:val="1"/>
      <w:numFmt w:val="bullet"/>
      <w:lvlText w:val=""/>
      <w:lvlJc w:val="left"/>
      <w:pPr>
        <w:tabs>
          <w:tab w:val="num" w:pos="1644"/>
        </w:tabs>
        <w:ind w:left="2041"/>
      </w:pPr>
      <w:rPr>
        <w:rFonts w:ascii="Symbol" w:hAnsi="Symbol" w:hint="default"/>
      </w:rPr>
    </w:lvl>
    <w:lvl w:ilvl="1">
      <w:start w:val="1"/>
      <w:numFmt w:val="bullet"/>
      <w:lvlText w:val="o"/>
      <w:lvlJc w:val="left"/>
      <w:pPr>
        <w:tabs>
          <w:tab w:val="num" w:pos="3935"/>
        </w:tabs>
        <w:ind w:left="3935" w:hanging="360"/>
      </w:pPr>
      <w:rPr>
        <w:rFonts w:ascii="Courier New" w:hAnsi="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6B4AC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C8544C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8D36C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8">
    <w:nsid w:val="64D645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96C2C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3"/>
  </w:num>
  <w:num w:numId="35">
    <w:abstractNumId w:val="5"/>
  </w:num>
  <w:num w:numId="36">
    <w:abstractNumId w:val="17"/>
  </w:num>
  <w:num w:numId="37">
    <w:abstractNumId w:val="20"/>
  </w:num>
  <w:num w:numId="38">
    <w:abstractNumId w:val="0"/>
  </w:num>
  <w:num w:numId="39">
    <w:abstractNumId w:val="6"/>
  </w:num>
  <w:num w:numId="40">
    <w:abstractNumId w:val="1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BE9"/>
    <w:rsid w:val="0001748F"/>
    <w:rsid w:val="00024FBB"/>
    <w:rsid w:val="00040E25"/>
    <w:rsid w:val="00042149"/>
    <w:rsid w:val="000448E5"/>
    <w:rsid w:val="000570C0"/>
    <w:rsid w:val="000648EA"/>
    <w:rsid w:val="000957C8"/>
    <w:rsid w:val="00097049"/>
    <w:rsid w:val="000A04D5"/>
    <w:rsid w:val="000B33C7"/>
    <w:rsid w:val="000B52F2"/>
    <w:rsid w:val="000D0EAE"/>
    <w:rsid w:val="000D5380"/>
    <w:rsid w:val="000D6654"/>
    <w:rsid w:val="000E103D"/>
    <w:rsid w:val="000F0264"/>
    <w:rsid w:val="000F2EBF"/>
    <w:rsid w:val="000F3A9F"/>
    <w:rsid w:val="000F5FF6"/>
    <w:rsid w:val="001022B5"/>
    <w:rsid w:val="00113FA5"/>
    <w:rsid w:val="00116C27"/>
    <w:rsid w:val="00143A5E"/>
    <w:rsid w:val="001455A0"/>
    <w:rsid w:val="00156EBD"/>
    <w:rsid w:val="001602A3"/>
    <w:rsid w:val="001A5161"/>
    <w:rsid w:val="001A60BD"/>
    <w:rsid w:val="001E13FE"/>
    <w:rsid w:val="001F0C7E"/>
    <w:rsid w:val="002225D3"/>
    <w:rsid w:val="002244FB"/>
    <w:rsid w:val="00232277"/>
    <w:rsid w:val="0023736D"/>
    <w:rsid w:val="00257225"/>
    <w:rsid w:val="00310160"/>
    <w:rsid w:val="00341A8C"/>
    <w:rsid w:val="003519E6"/>
    <w:rsid w:val="00361C6E"/>
    <w:rsid w:val="00380115"/>
    <w:rsid w:val="00387A13"/>
    <w:rsid w:val="003952EF"/>
    <w:rsid w:val="003B4356"/>
    <w:rsid w:val="003F08A8"/>
    <w:rsid w:val="0041134F"/>
    <w:rsid w:val="004250E3"/>
    <w:rsid w:val="00460CB7"/>
    <w:rsid w:val="00472A81"/>
    <w:rsid w:val="0048444E"/>
    <w:rsid w:val="004A20A6"/>
    <w:rsid w:val="004B2C92"/>
    <w:rsid w:val="004D6A3A"/>
    <w:rsid w:val="004F4AD7"/>
    <w:rsid w:val="004F69B4"/>
    <w:rsid w:val="00557CD3"/>
    <w:rsid w:val="00571432"/>
    <w:rsid w:val="005732A2"/>
    <w:rsid w:val="005762A5"/>
    <w:rsid w:val="00590BA3"/>
    <w:rsid w:val="005B46D9"/>
    <w:rsid w:val="005B7AE0"/>
    <w:rsid w:val="005F146F"/>
    <w:rsid w:val="005F71B6"/>
    <w:rsid w:val="00633BE9"/>
    <w:rsid w:val="00653917"/>
    <w:rsid w:val="00654786"/>
    <w:rsid w:val="00660FD4"/>
    <w:rsid w:val="006A4425"/>
    <w:rsid w:val="006A665E"/>
    <w:rsid w:val="006B00A4"/>
    <w:rsid w:val="006B4669"/>
    <w:rsid w:val="006D6683"/>
    <w:rsid w:val="006E055D"/>
    <w:rsid w:val="006F6BF8"/>
    <w:rsid w:val="00706AD2"/>
    <w:rsid w:val="00707BDF"/>
    <w:rsid w:val="00710727"/>
    <w:rsid w:val="00715F45"/>
    <w:rsid w:val="00731815"/>
    <w:rsid w:val="00731B84"/>
    <w:rsid w:val="00734AE7"/>
    <w:rsid w:val="0077698D"/>
    <w:rsid w:val="0079344E"/>
    <w:rsid w:val="007E0BB0"/>
    <w:rsid w:val="007E197F"/>
    <w:rsid w:val="007F68C4"/>
    <w:rsid w:val="008153DE"/>
    <w:rsid w:val="00834FF4"/>
    <w:rsid w:val="00840A84"/>
    <w:rsid w:val="00852A10"/>
    <w:rsid w:val="00862634"/>
    <w:rsid w:val="00866C59"/>
    <w:rsid w:val="00877306"/>
    <w:rsid w:val="00885E92"/>
    <w:rsid w:val="0089623F"/>
    <w:rsid w:val="008A1988"/>
    <w:rsid w:val="008A6242"/>
    <w:rsid w:val="008B4BC6"/>
    <w:rsid w:val="00901E57"/>
    <w:rsid w:val="009070DF"/>
    <w:rsid w:val="00922026"/>
    <w:rsid w:val="00935F0E"/>
    <w:rsid w:val="0095208F"/>
    <w:rsid w:val="009705CD"/>
    <w:rsid w:val="00977B3F"/>
    <w:rsid w:val="009814AE"/>
    <w:rsid w:val="009901D3"/>
    <w:rsid w:val="00996BBE"/>
    <w:rsid w:val="009B2C03"/>
    <w:rsid w:val="009D1DD5"/>
    <w:rsid w:val="009F722C"/>
    <w:rsid w:val="00A06F57"/>
    <w:rsid w:val="00A26157"/>
    <w:rsid w:val="00A265C3"/>
    <w:rsid w:val="00A43F9A"/>
    <w:rsid w:val="00A53F38"/>
    <w:rsid w:val="00A543D4"/>
    <w:rsid w:val="00AA2C27"/>
    <w:rsid w:val="00AD0014"/>
    <w:rsid w:val="00AD4CF2"/>
    <w:rsid w:val="00AF0BBA"/>
    <w:rsid w:val="00AF15A8"/>
    <w:rsid w:val="00B25BBD"/>
    <w:rsid w:val="00B30468"/>
    <w:rsid w:val="00B44E31"/>
    <w:rsid w:val="00B464E1"/>
    <w:rsid w:val="00B60C00"/>
    <w:rsid w:val="00B7110E"/>
    <w:rsid w:val="00BA4F7E"/>
    <w:rsid w:val="00BB2C41"/>
    <w:rsid w:val="00BB2E9E"/>
    <w:rsid w:val="00BC55C8"/>
    <w:rsid w:val="00BC5C10"/>
    <w:rsid w:val="00BE2964"/>
    <w:rsid w:val="00C10512"/>
    <w:rsid w:val="00C15B8C"/>
    <w:rsid w:val="00C21623"/>
    <w:rsid w:val="00C22F86"/>
    <w:rsid w:val="00C24FBD"/>
    <w:rsid w:val="00C473BA"/>
    <w:rsid w:val="00C611ED"/>
    <w:rsid w:val="00C6490A"/>
    <w:rsid w:val="00C64FE1"/>
    <w:rsid w:val="00C74296"/>
    <w:rsid w:val="00C8345E"/>
    <w:rsid w:val="00CA5F7C"/>
    <w:rsid w:val="00CE2DAF"/>
    <w:rsid w:val="00D0419A"/>
    <w:rsid w:val="00D51067"/>
    <w:rsid w:val="00D56C96"/>
    <w:rsid w:val="00D75657"/>
    <w:rsid w:val="00D904E5"/>
    <w:rsid w:val="00D960AD"/>
    <w:rsid w:val="00DA0E0E"/>
    <w:rsid w:val="00DB0C39"/>
    <w:rsid w:val="00DB6C86"/>
    <w:rsid w:val="00DB7679"/>
    <w:rsid w:val="00DD7B33"/>
    <w:rsid w:val="00DE29BB"/>
    <w:rsid w:val="00DF1702"/>
    <w:rsid w:val="00DF4DD8"/>
    <w:rsid w:val="00DF668E"/>
    <w:rsid w:val="00E04826"/>
    <w:rsid w:val="00E14D2B"/>
    <w:rsid w:val="00E20DBA"/>
    <w:rsid w:val="00E6524A"/>
    <w:rsid w:val="00E660D6"/>
    <w:rsid w:val="00E771AB"/>
    <w:rsid w:val="00E80C94"/>
    <w:rsid w:val="00EA796F"/>
    <w:rsid w:val="00EB077B"/>
    <w:rsid w:val="00EB2723"/>
    <w:rsid w:val="00EC50B9"/>
    <w:rsid w:val="00ED26A0"/>
    <w:rsid w:val="00F00A79"/>
    <w:rsid w:val="00F1727A"/>
    <w:rsid w:val="00F34764"/>
    <w:rsid w:val="00F54E3C"/>
    <w:rsid w:val="00F7225E"/>
    <w:rsid w:val="00F7241B"/>
    <w:rsid w:val="00F73E10"/>
    <w:rsid w:val="00F874BD"/>
    <w:rsid w:val="00FB1D0B"/>
    <w:rsid w:val="00FB5C2E"/>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143A5E"/>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28"/>
      <w:szCs w:val="28"/>
      <w:vertAlign w:val="superscript"/>
      <w:lang w:bidi="ar-SA"/>
    </w:rPr>
  </w:style>
  <w:style w:type="character" w:styleId="FootnoteReference">
    <w:name w:val="footnote reference"/>
    <w:aliases w:val="4_GA"/>
    <w:rsid w:val="000D6654"/>
    <w:rPr>
      <w:rFonts w:ascii="Times New Roman" w:hAnsi="Times New Roman" w:cs="Traditional Arabic"/>
      <w:b/>
      <w:kern w:val="0"/>
      <w:sz w:val="28"/>
      <w:szCs w:val="28"/>
      <w:vertAlign w:val="superscript"/>
      <w:lang w:bidi="ar-SA"/>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cs="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character" w:styleId="EndnoteReference">
    <w:name w:val="endnote reference"/>
    <w:semiHidden/>
    <w:rsid w:val="00FE6865"/>
    <w:rPr>
      <w:rFonts w:cs="Times New Roman"/>
      <w:vertAlign w:val="superscript"/>
    </w:rPr>
  </w:style>
  <w:style w:type="character" w:customStyle="1" w:styleId="st">
    <w:name w:val="st"/>
    <w:rsid w:val="00BB2E9E"/>
    <w:rPr>
      <w:rFonts w:cs="Times New Roman"/>
    </w:rPr>
  </w:style>
  <w:style w:type="character" w:styleId="Emphasis">
    <w:name w:val="Emphasis"/>
    <w:qFormat/>
    <w:rsid w:val="00BB2E9E"/>
    <w:rPr>
      <w:rFonts w:cs="Times New Roman"/>
      <w:i/>
      <w:iCs/>
    </w:rPr>
  </w:style>
  <w:style w:type="numbering" w:styleId="111111">
    <w:name w:val="Outline List 2"/>
    <w:basedOn w:val="NoList"/>
    <w:pPr>
      <w:numPr>
        <w:numId w:val="7"/>
      </w:numPr>
    </w:pPr>
  </w:style>
  <w:style w:type="numbering" w:styleId="1ai">
    <w:name w:val="Outline List 1"/>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TotalTime>
  <Pages>13</Pages>
  <Words>3913</Words>
  <Characters>22305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CEDAW/C/PRY/CO/6</vt:lpstr>
    </vt:vector>
  </TitlesOfParts>
  <Company>CSD</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CEDAW/C/PRY/CO/6</dc:title>
  <dc:subject>BEN HAMIDANE</dc:subject>
  <dc:creator>BAHNASSAWY</dc:creator>
  <cp:keywords/>
  <dc:description/>
  <cp:lastModifiedBy>BAHNASSAWY</cp:lastModifiedBy>
  <cp:revision>2</cp:revision>
  <cp:lastPrinted>2011-11-18T12:30:00Z</cp:lastPrinted>
  <dcterms:created xsi:type="dcterms:W3CDTF">2011-11-21T12:45:00Z</dcterms:created>
  <dcterms:modified xsi:type="dcterms:W3CDTF">2011-11-21T12:45:00Z</dcterms:modified>
</cp:coreProperties>
</file>