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D03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D03EE" w:rsidP="00CD03EE">
            <w:pPr>
              <w:jc w:val="right"/>
            </w:pPr>
            <w:r w:rsidRPr="00CD03EE">
              <w:rPr>
                <w:sz w:val="40"/>
              </w:rPr>
              <w:t>CERD</w:t>
            </w:r>
            <w:r>
              <w:t>/C/AND/CO/1-6</w:t>
            </w:r>
          </w:p>
        </w:tc>
      </w:tr>
      <w:tr w:rsidR="002D5AAC" w:rsidRPr="00B170BB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9CBB89" wp14:editId="11D34B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CD03EE" w:rsidRDefault="00CD03EE" w:rsidP="008D2AAD">
            <w:pPr>
              <w:spacing w:before="240"/>
              <w:rPr>
                <w:lang w:val="en-US"/>
              </w:rPr>
            </w:pPr>
            <w:r w:rsidRPr="00CD03EE">
              <w:rPr>
                <w:lang w:val="en-US"/>
              </w:rPr>
              <w:t>Distr.: General</w:t>
            </w:r>
          </w:p>
          <w:p w:rsidR="00CD03EE" w:rsidRPr="00CD03EE" w:rsidRDefault="00CD03EE" w:rsidP="00CD03EE">
            <w:pPr>
              <w:spacing w:line="240" w:lineRule="exact"/>
              <w:rPr>
                <w:lang w:val="en-US"/>
              </w:rPr>
            </w:pPr>
            <w:r w:rsidRPr="00CD03EE">
              <w:rPr>
                <w:lang w:val="en-US"/>
              </w:rPr>
              <w:t>22 May 2019</w:t>
            </w:r>
          </w:p>
          <w:p w:rsidR="00CD03EE" w:rsidRPr="00CD03EE" w:rsidRDefault="00CD03EE" w:rsidP="00CD03EE">
            <w:pPr>
              <w:spacing w:line="240" w:lineRule="exact"/>
              <w:rPr>
                <w:lang w:val="en-US"/>
              </w:rPr>
            </w:pPr>
            <w:r w:rsidRPr="00CD03EE">
              <w:rPr>
                <w:lang w:val="en-US"/>
              </w:rPr>
              <w:t>Russian</w:t>
            </w:r>
          </w:p>
          <w:p w:rsidR="00CD03EE" w:rsidRPr="00CD03EE" w:rsidRDefault="00CD03EE" w:rsidP="00AE36BC">
            <w:pPr>
              <w:spacing w:line="240" w:lineRule="exact"/>
              <w:rPr>
                <w:lang w:val="en-US"/>
              </w:rPr>
            </w:pPr>
            <w:r w:rsidRPr="00CD03EE">
              <w:rPr>
                <w:lang w:val="en-US"/>
              </w:rPr>
              <w:t xml:space="preserve">Original: </w:t>
            </w:r>
            <w:r w:rsidR="00AE36BC">
              <w:rPr>
                <w:lang w:val="en-US"/>
              </w:rPr>
              <w:t>French</w:t>
            </w:r>
          </w:p>
        </w:tc>
      </w:tr>
    </w:tbl>
    <w:p w:rsidR="000B3151" w:rsidRPr="00C56102" w:rsidRDefault="000B3151" w:rsidP="000B315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ликвидации расовой дискриминации</w:t>
      </w:r>
    </w:p>
    <w:p w:rsidR="000B3151" w:rsidRPr="00DB275C" w:rsidRDefault="000B3151" w:rsidP="000B3151">
      <w:pPr>
        <w:pStyle w:val="HChG"/>
      </w:pPr>
      <w:r>
        <w:tab/>
      </w:r>
      <w:r>
        <w:tab/>
      </w:r>
      <w:r w:rsidRPr="00B51AC6">
        <w:t>Заключительные замечания по объединенным</w:t>
      </w:r>
      <w:r>
        <w:t xml:space="preserve"> первоначальному и второму</w:t>
      </w:r>
      <w:r w:rsidR="00367DE1">
        <w:t>–</w:t>
      </w:r>
      <w:r>
        <w:t>шестому периодическим докладам Андорры</w:t>
      </w:r>
      <w:r w:rsidRPr="00AE36BC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0B3151" w:rsidRPr="001F4DC8" w:rsidRDefault="000B3151" w:rsidP="000B3151">
      <w:pPr>
        <w:pStyle w:val="SingleTxtG"/>
      </w:pPr>
      <w:r w:rsidRPr="001F4DC8">
        <w:t>1.</w:t>
      </w:r>
      <w:r w:rsidRPr="001F4DC8">
        <w:tab/>
      </w:r>
      <w:r>
        <w:t xml:space="preserve">Комитет рассмотрел </w:t>
      </w:r>
      <w:r w:rsidRPr="00B51AC6">
        <w:t>объединенны</w:t>
      </w:r>
      <w:r>
        <w:t>е</w:t>
      </w:r>
      <w:r w:rsidRPr="00B51AC6">
        <w:t xml:space="preserve"> первоначальн</w:t>
      </w:r>
      <w:r>
        <w:t xml:space="preserve">ый </w:t>
      </w:r>
      <w:r w:rsidRPr="00B51AC6">
        <w:t>и второ</w:t>
      </w:r>
      <w:r>
        <w:t>й</w:t>
      </w:r>
      <w:r w:rsidR="0014017C" w:rsidRPr="0014017C">
        <w:t>–</w:t>
      </w:r>
      <w:r w:rsidRPr="00B51AC6">
        <w:t>шесто</w:t>
      </w:r>
      <w:r>
        <w:t>й</w:t>
      </w:r>
      <w:r w:rsidRPr="00B51AC6">
        <w:t xml:space="preserve"> периодически</w:t>
      </w:r>
      <w:r>
        <w:t>е</w:t>
      </w:r>
      <w:r w:rsidRPr="00B51AC6">
        <w:t xml:space="preserve"> доклад</w:t>
      </w:r>
      <w:r>
        <w:t>ы</w:t>
      </w:r>
      <w:r w:rsidRPr="00B51AC6">
        <w:t xml:space="preserve"> Андорры</w:t>
      </w:r>
      <w:r>
        <w:t xml:space="preserve"> </w:t>
      </w:r>
      <w:r w:rsidRPr="00DB275C">
        <w:t>(CERD/C/AND/1-6)</w:t>
      </w:r>
      <w:r>
        <w:t xml:space="preserve"> на своих </w:t>
      </w:r>
      <w:r w:rsidRPr="001F4DC8">
        <w:t>2713</w:t>
      </w:r>
      <w:r>
        <w:t xml:space="preserve">-м и </w:t>
      </w:r>
      <w:r w:rsidR="00AE36BC">
        <w:br/>
      </w:r>
      <w:r w:rsidRPr="001F4DC8">
        <w:t>2714</w:t>
      </w:r>
      <w:r>
        <w:t>-м заседаниях (CERD/C/SR.2713 и</w:t>
      </w:r>
      <w:r w:rsidRPr="001F4DC8">
        <w:t xml:space="preserve"> 2714),</w:t>
      </w:r>
      <w:r>
        <w:t xml:space="preserve"> состоявшихся 24 и 25 апреля </w:t>
      </w:r>
      <w:r w:rsidRPr="001F4DC8">
        <w:t>2019</w:t>
      </w:r>
      <w:r>
        <w:t xml:space="preserve"> года, и на своем </w:t>
      </w:r>
      <w:r w:rsidRPr="001F4DC8">
        <w:t>2729</w:t>
      </w:r>
      <w:r>
        <w:t xml:space="preserve">-м заседании, состоявшемся 6 мая </w:t>
      </w:r>
      <w:r w:rsidRPr="001F4DC8">
        <w:t>2019</w:t>
      </w:r>
      <w:r>
        <w:t xml:space="preserve"> года, принял настоящие заключительные замечания</w:t>
      </w:r>
      <w:r w:rsidRPr="001F4DC8">
        <w:t>.</w:t>
      </w:r>
    </w:p>
    <w:p w:rsidR="000B3151" w:rsidRPr="00B51AC6" w:rsidRDefault="000B3151" w:rsidP="000B3151">
      <w:pPr>
        <w:pStyle w:val="H1G"/>
      </w:pPr>
      <w:r>
        <w:tab/>
        <w:t>A.</w:t>
      </w:r>
      <w:r>
        <w:tab/>
        <w:t>Введение</w:t>
      </w:r>
    </w:p>
    <w:p w:rsidR="000B3151" w:rsidRPr="001F4DC8" w:rsidRDefault="000B3151" w:rsidP="000B3151">
      <w:pPr>
        <w:pStyle w:val="SingleTxtG"/>
      </w:pPr>
      <w:r w:rsidRPr="001F4DC8">
        <w:t>2.</w:t>
      </w:r>
      <w:r w:rsidRPr="001F4DC8">
        <w:tab/>
      </w:r>
      <w:r w:rsidRPr="00CD25C3">
        <w:t>Комитет приветствует представление объединенных</w:t>
      </w:r>
      <w:r>
        <w:t xml:space="preserve"> первоначального и второго</w:t>
      </w:r>
      <w:r w:rsidR="0014017C" w:rsidRPr="0014017C">
        <w:t>–</w:t>
      </w:r>
      <w:r>
        <w:t xml:space="preserve">шестого </w:t>
      </w:r>
      <w:r w:rsidRPr="00CD25C3">
        <w:t>периодических</w:t>
      </w:r>
      <w:r>
        <w:t xml:space="preserve"> докладов государства-участника, хотя они представлены с опозданием</w:t>
      </w:r>
      <w:r w:rsidRPr="001F4DC8">
        <w:t xml:space="preserve">. </w:t>
      </w:r>
    </w:p>
    <w:p w:rsidR="000B3151" w:rsidRPr="001F4DC8" w:rsidRDefault="000B3151" w:rsidP="000B3151">
      <w:pPr>
        <w:pStyle w:val="SingleTxtG"/>
      </w:pPr>
      <w:r>
        <w:t>3.</w:t>
      </w:r>
      <w:r>
        <w:tab/>
        <w:t xml:space="preserve">Комитет благодарит государство-участник за проведение с его членами искреннего, открытого и конструктивного диалога. </w:t>
      </w:r>
      <w:r w:rsidRPr="009B6C66">
        <w:t xml:space="preserve">Он хотел бы </w:t>
      </w:r>
      <w:r>
        <w:t xml:space="preserve">выразить признательность членам </w:t>
      </w:r>
      <w:r w:rsidRPr="009B6C66">
        <w:t>делегаци</w:t>
      </w:r>
      <w:r>
        <w:t>и</w:t>
      </w:r>
      <w:r w:rsidRPr="009B6C66">
        <w:t xml:space="preserve"> за информацию, представленную в ходе рассмотрения доклада, </w:t>
      </w:r>
      <w:r>
        <w:t xml:space="preserve">а также </w:t>
      </w:r>
      <w:r w:rsidRPr="009B6C66">
        <w:t>за дополнительные сведения, полученные в письменном виде</w:t>
      </w:r>
      <w:r>
        <w:t xml:space="preserve"> по итогам состоявшегося диалога. </w:t>
      </w:r>
    </w:p>
    <w:p w:rsidR="000B3151" w:rsidRPr="009B6C66" w:rsidRDefault="000B3151" w:rsidP="000B3151">
      <w:pPr>
        <w:pStyle w:val="H1G"/>
      </w:pPr>
      <w:r>
        <w:tab/>
        <w:t>B.</w:t>
      </w:r>
      <w:r>
        <w:tab/>
        <w:t>Позитивные аспекты</w:t>
      </w:r>
    </w:p>
    <w:p w:rsidR="000B3151" w:rsidRPr="001F4DC8" w:rsidRDefault="000B3151" w:rsidP="000B3151">
      <w:pPr>
        <w:pStyle w:val="SingleTxtG"/>
      </w:pPr>
      <w:r w:rsidRPr="001F4DC8">
        <w:t>4</w:t>
      </w:r>
      <w:r>
        <w:t>.</w:t>
      </w:r>
      <w:r>
        <w:tab/>
        <w:t>К</w:t>
      </w:r>
      <w:r w:rsidRPr="00F502C7">
        <w:t>омитет с удовлетворением отмечает</w:t>
      </w:r>
      <w:r>
        <w:t xml:space="preserve">, что </w:t>
      </w:r>
      <w:r w:rsidRPr="00F502C7">
        <w:t>государство-участник</w:t>
      </w:r>
      <w:r>
        <w:t xml:space="preserve"> ратифицировало или приняло следующие международные договоры по правам человека</w:t>
      </w:r>
      <w:r w:rsidRPr="001F4DC8">
        <w:t>:</w:t>
      </w:r>
    </w:p>
    <w:p w:rsidR="000B3151" w:rsidRPr="001F4DC8" w:rsidRDefault="000B3151" w:rsidP="000B3151">
      <w:pPr>
        <w:pStyle w:val="SingleTxtG"/>
        <w:ind w:firstLine="567"/>
      </w:pPr>
      <w:r>
        <w:t>a)</w:t>
      </w:r>
      <w:r>
        <w:tab/>
        <w:t>Международный пакт о гражданских и политических правах и два факультативных протокола к нему – 22 сентября 2006 года</w:t>
      </w:r>
      <w:r w:rsidRPr="001F4DC8">
        <w:t>;</w:t>
      </w:r>
    </w:p>
    <w:p w:rsidR="000B3151" w:rsidRPr="001F4DC8" w:rsidRDefault="000B3151" w:rsidP="000B3151">
      <w:pPr>
        <w:pStyle w:val="SingleTxtG"/>
        <w:ind w:firstLine="567"/>
      </w:pPr>
      <w:r>
        <w:t>b)</w:t>
      </w:r>
      <w:r>
        <w:tab/>
      </w:r>
      <w:r w:rsidRPr="00F502C7">
        <w:t xml:space="preserve">Конвенцию против пыток и других жестоких, бесчеловечных или унижающих достоинство видов обращения и наказания </w:t>
      </w:r>
      <w:r w:rsidR="00AE36BC" w:rsidRPr="00AE36BC">
        <w:t>–</w:t>
      </w:r>
      <w:r>
        <w:t xml:space="preserve"> 22 сентября 2006 года</w:t>
      </w:r>
      <w:r w:rsidRPr="001F4DC8">
        <w:t>;</w:t>
      </w:r>
    </w:p>
    <w:p w:rsidR="000B3151" w:rsidRPr="001F4DC8" w:rsidRDefault="000B3151" w:rsidP="000B3151">
      <w:pPr>
        <w:pStyle w:val="SingleTxtG"/>
        <w:ind w:firstLine="567"/>
      </w:pPr>
      <w:r>
        <w:t>c)</w:t>
      </w:r>
      <w:r>
        <w:tab/>
        <w:t>Конвенцию о правах инвалидов и Факультативный протокол к ней – 11</w:t>
      </w:r>
      <w:r w:rsidR="00AE36BC">
        <w:rPr>
          <w:lang w:val="en-US"/>
        </w:rPr>
        <w:t> </w:t>
      </w:r>
      <w:r>
        <w:t xml:space="preserve">марта </w:t>
      </w:r>
      <w:r w:rsidRPr="001F4DC8">
        <w:t>2014</w:t>
      </w:r>
      <w:r>
        <w:t xml:space="preserve"> года</w:t>
      </w:r>
      <w:r w:rsidRPr="001F4DC8">
        <w:t>;</w:t>
      </w:r>
    </w:p>
    <w:p w:rsidR="000B3151" w:rsidRPr="001F4DC8" w:rsidRDefault="000B3151" w:rsidP="000B3151">
      <w:pPr>
        <w:pStyle w:val="SingleTxtG"/>
        <w:ind w:firstLine="567"/>
      </w:pPr>
      <w:r>
        <w:t>d)</w:t>
      </w:r>
      <w:r>
        <w:tab/>
        <w:t xml:space="preserve">Факультативный протокол к Конвенции о правах ребенка, </w:t>
      </w:r>
      <w:r w:rsidRPr="00C26EDA">
        <w:t>касающийся процедуры сообщений</w:t>
      </w:r>
      <w:r>
        <w:t xml:space="preserve"> – 25 сентября </w:t>
      </w:r>
      <w:r w:rsidRPr="001F4DC8">
        <w:t>2014</w:t>
      </w:r>
      <w:r>
        <w:t xml:space="preserve"> года</w:t>
      </w:r>
      <w:r w:rsidRPr="001F4DC8">
        <w:t>;</w:t>
      </w:r>
    </w:p>
    <w:p w:rsidR="000B3151" w:rsidRPr="001F4DC8" w:rsidRDefault="000B3151" w:rsidP="000B3151">
      <w:pPr>
        <w:pStyle w:val="SingleTxtG"/>
        <w:ind w:firstLine="567"/>
      </w:pPr>
      <w:r>
        <w:lastRenderedPageBreak/>
        <w:t>e)</w:t>
      </w:r>
      <w:r>
        <w:tab/>
        <w:t>Конвенцию</w:t>
      </w:r>
      <w:r w:rsidRPr="00C26EDA">
        <w:t xml:space="preserve"> о борьбе с дискриминацией в области образования</w:t>
      </w:r>
      <w:r>
        <w:t xml:space="preserve"> О</w:t>
      </w:r>
      <w:r w:rsidRPr="00C26EDA">
        <w:t>рганизации Объединенных Наций по вопросам образования, науки и культуры</w:t>
      </w:r>
      <w:r>
        <w:t xml:space="preserve"> (ЮНЕСКО) – 13 марта 2</w:t>
      </w:r>
      <w:r w:rsidRPr="001F4DC8">
        <w:t>018</w:t>
      </w:r>
      <w:r>
        <w:t xml:space="preserve"> года</w:t>
      </w:r>
      <w:r w:rsidRPr="001F4DC8">
        <w:t>;</w:t>
      </w:r>
    </w:p>
    <w:p w:rsidR="000B3151" w:rsidRPr="001F4DC8" w:rsidRDefault="000B3151" w:rsidP="000B3151">
      <w:pPr>
        <w:pStyle w:val="SingleTxtG"/>
        <w:ind w:firstLine="567"/>
      </w:pPr>
      <w:r>
        <w:t>f)</w:t>
      </w:r>
      <w:r>
        <w:tab/>
        <w:t xml:space="preserve">Дополнительный протокол к Конвенции Совета Европы </w:t>
      </w:r>
      <w:r w:rsidRPr="00C26EDA">
        <w:t>о киберпреступности, касающийся уголовной ответственности за акты расистского и ксенофобского характера, совершаемые через компьютерные системы</w:t>
      </w:r>
      <w:r>
        <w:t xml:space="preserve"> – 16 ноября 2016 года</w:t>
      </w:r>
      <w:r w:rsidRPr="001F4DC8">
        <w:t>;</w:t>
      </w:r>
    </w:p>
    <w:p w:rsidR="000B3151" w:rsidRPr="001F4DC8" w:rsidRDefault="000B3151" w:rsidP="000B3151">
      <w:pPr>
        <w:pStyle w:val="SingleTxtG"/>
        <w:ind w:firstLine="567"/>
      </w:pPr>
      <w:r>
        <w:t>g)</w:t>
      </w:r>
      <w:r>
        <w:tab/>
        <w:t xml:space="preserve">Конвенцию Совета Европы </w:t>
      </w:r>
      <w:r w:rsidRPr="00C26EDA">
        <w:t>о</w:t>
      </w:r>
      <w:r>
        <w:t xml:space="preserve"> борьбе с торговлей людьми – 23 марта </w:t>
      </w:r>
      <w:r w:rsidRPr="001F4DC8">
        <w:t>2011</w:t>
      </w:r>
      <w:r w:rsidR="00AE36BC">
        <w:rPr>
          <w:lang w:val="en-US"/>
        </w:rPr>
        <w:t> </w:t>
      </w:r>
      <w:r>
        <w:t>года</w:t>
      </w:r>
      <w:r w:rsidRPr="001F4DC8">
        <w:t>.</w:t>
      </w:r>
    </w:p>
    <w:p w:rsidR="000B3151" w:rsidRPr="001F4DC8" w:rsidRDefault="000B3151" w:rsidP="000B3151">
      <w:pPr>
        <w:pStyle w:val="SingleTxtG"/>
      </w:pPr>
      <w:r>
        <w:t>5.</w:t>
      </w:r>
      <w:r>
        <w:tab/>
        <w:t>Комитет приветствует следующие меры законодательного, институционального и политического характера, принятые государством-участником</w:t>
      </w:r>
      <w:r w:rsidRPr="001F4DC8">
        <w:t>:</w:t>
      </w:r>
    </w:p>
    <w:p w:rsidR="000B3151" w:rsidRPr="001F4DC8" w:rsidRDefault="00AE36BC" w:rsidP="000B3151">
      <w:pPr>
        <w:pStyle w:val="SingleTxtG"/>
        <w:ind w:firstLine="567"/>
      </w:pPr>
      <w:r>
        <w:t>a)</w:t>
      </w:r>
      <w:r>
        <w:tab/>
        <w:t xml:space="preserve">Закон </w:t>
      </w:r>
      <w:r w:rsidR="000B3151">
        <w:t xml:space="preserve">№ </w:t>
      </w:r>
      <w:r w:rsidR="000B3151" w:rsidRPr="001F4DC8">
        <w:t xml:space="preserve">13/2019 </w:t>
      </w:r>
      <w:r>
        <w:t>от 15 февраля</w:t>
      </w:r>
      <w:r w:rsidR="000B3151" w:rsidRPr="001F4DC8">
        <w:t xml:space="preserve"> 2019 </w:t>
      </w:r>
      <w:r>
        <w:t xml:space="preserve">года </w:t>
      </w:r>
      <w:r w:rsidR="000B3151" w:rsidRPr="00AC1BED">
        <w:t>о равном обращении и недискриминаци</w:t>
      </w:r>
      <w:r w:rsidR="000B3151">
        <w:t>и</w:t>
      </w:r>
      <w:r w:rsidR="000B3151" w:rsidRPr="001F4DC8">
        <w:t>;</w:t>
      </w:r>
    </w:p>
    <w:p w:rsidR="000B3151" w:rsidRPr="001F4DC8" w:rsidRDefault="000B3151" w:rsidP="000B3151">
      <w:pPr>
        <w:pStyle w:val="SingleTxtG"/>
        <w:ind w:firstLine="567"/>
      </w:pPr>
      <w:r w:rsidRPr="001F4DC8">
        <w:t>b)</w:t>
      </w:r>
      <w:r w:rsidRPr="001F4DC8">
        <w:tab/>
      </w:r>
      <w:r>
        <w:t>Закон № </w:t>
      </w:r>
      <w:r w:rsidRPr="001F4DC8">
        <w:t>4/2018</w:t>
      </w:r>
      <w:r>
        <w:t xml:space="preserve"> от 22 марта </w:t>
      </w:r>
      <w:r w:rsidRPr="001F4DC8">
        <w:t>2018</w:t>
      </w:r>
      <w:r>
        <w:t xml:space="preserve"> года о предоставлении защиты временного и переходного характера, благодаря которому был обеспечен прием сирийских беженцев в Андорре</w:t>
      </w:r>
      <w:r w:rsidRPr="001F4DC8">
        <w:t xml:space="preserve">; </w:t>
      </w:r>
    </w:p>
    <w:p w:rsidR="000B3151" w:rsidRPr="001F4DC8" w:rsidRDefault="000B3151" w:rsidP="000B3151">
      <w:pPr>
        <w:pStyle w:val="SingleTxtG"/>
        <w:ind w:firstLine="567"/>
      </w:pPr>
      <w:r w:rsidRPr="001F4DC8">
        <w:t>c)</w:t>
      </w:r>
      <w:r w:rsidRPr="001F4DC8">
        <w:tab/>
      </w:r>
      <w:r>
        <w:t>Закон № </w:t>
      </w:r>
      <w:r w:rsidRPr="001F4DC8">
        <w:t>26/2017</w:t>
      </w:r>
      <w:r>
        <w:t xml:space="preserve"> от 23 ноября </w:t>
      </w:r>
      <w:r w:rsidRPr="001F4DC8">
        <w:t>2017</w:t>
      </w:r>
      <w:r>
        <w:t xml:space="preserve"> года о внесении изменений в Закон от 4 июня </w:t>
      </w:r>
      <w:r w:rsidRPr="001F4DC8">
        <w:t>1998</w:t>
      </w:r>
      <w:r>
        <w:t xml:space="preserve"> года об учреждении должности и функциях омбудсмена </w:t>
      </w:r>
      <w:r w:rsidRPr="00BF045C">
        <w:t>(</w:t>
      </w:r>
      <w:r w:rsidRPr="006E7247">
        <w:t>Raonador del Ciutadà</w:t>
      </w:r>
      <w:r w:rsidRPr="00FD5C51">
        <w:rPr>
          <w:iCs/>
        </w:rPr>
        <w:t>)</w:t>
      </w:r>
      <w:r>
        <w:t>, расширивший сферу его компетенции для борьбы с расизмом и нетерпимостью и для рассмотрения жалоб на проявления расовой дискриминации как в государственном, так и в частном секторах</w:t>
      </w:r>
      <w:r w:rsidRPr="001F4DC8">
        <w:t>;</w:t>
      </w:r>
    </w:p>
    <w:p w:rsidR="000B3151" w:rsidRPr="001F4DC8" w:rsidRDefault="000B3151" w:rsidP="000B3151">
      <w:pPr>
        <w:pStyle w:val="SingleTxtG"/>
        <w:ind w:firstLine="567"/>
      </w:pPr>
      <w:r w:rsidRPr="001F4DC8">
        <w:t>d)</w:t>
      </w:r>
      <w:r w:rsidRPr="001F4DC8">
        <w:tab/>
      </w:r>
      <w:r>
        <w:t>Закон № </w:t>
      </w:r>
      <w:r w:rsidRPr="001F4DC8">
        <w:t>9/2017</w:t>
      </w:r>
      <w:r>
        <w:t xml:space="preserve"> от 25 мая </w:t>
      </w:r>
      <w:r w:rsidRPr="001F4DC8">
        <w:t>2017</w:t>
      </w:r>
      <w:r>
        <w:t xml:space="preserve"> года о мерах по борьбе с торговлей людьми и защите жертв</w:t>
      </w:r>
      <w:r w:rsidRPr="001F4DC8">
        <w:t>;</w:t>
      </w:r>
    </w:p>
    <w:p w:rsidR="000B3151" w:rsidRPr="001F4DC8" w:rsidRDefault="000B3151" w:rsidP="000B3151">
      <w:pPr>
        <w:pStyle w:val="SingleTxtG"/>
        <w:ind w:firstLine="567"/>
      </w:pPr>
      <w:r w:rsidRPr="001F4DC8">
        <w:t>e)</w:t>
      </w:r>
      <w:r w:rsidRPr="001F4DC8">
        <w:tab/>
      </w:r>
      <w:r>
        <w:t>Закон № </w:t>
      </w:r>
      <w:r w:rsidRPr="001F4DC8">
        <w:t>40/2014</w:t>
      </w:r>
      <w:r>
        <w:t xml:space="preserve"> от 11 декабря </w:t>
      </w:r>
      <w:r w:rsidRPr="001F4DC8">
        <w:t>2014</w:t>
      </w:r>
      <w:r>
        <w:t xml:space="preserve"> года о внесении изменений в Закон</w:t>
      </w:r>
      <w:r w:rsidR="00AE36BC">
        <w:t> </w:t>
      </w:r>
      <w:r>
        <w:t>№ </w:t>
      </w:r>
      <w:r w:rsidRPr="001F4DC8">
        <w:t>9/2005</w:t>
      </w:r>
      <w:r>
        <w:t xml:space="preserve"> от 21 февраля </w:t>
      </w:r>
      <w:r w:rsidRPr="001F4DC8">
        <w:t>2005</w:t>
      </w:r>
      <w:r>
        <w:t xml:space="preserve"> года об Уголовном кодексе</w:t>
      </w:r>
      <w:r w:rsidRPr="001F4DC8">
        <w:t>,</w:t>
      </w:r>
      <w:r>
        <w:t xml:space="preserve"> согласно которому в кодекс были включены новые правонарушения в сфере дискриминации,</w:t>
      </w:r>
      <w:r w:rsidRPr="001F4DC8">
        <w:t xml:space="preserve"> </w:t>
      </w:r>
      <w:r>
        <w:t>ранее не подлежавшие уголовному преследованию</w:t>
      </w:r>
      <w:r w:rsidRPr="001F4DC8">
        <w:t>;</w:t>
      </w:r>
    </w:p>
    <w:p w:rsidR="000B3151" w:rsidRPr="001F4DC8" w:rsidRDefault="000B3151" w:rsidP="000B3151">
      <w:pPr>
        <w:pStyle w:val="SingleTxtG"/>
        <w:ind w:firstLine="567"/>
      </w:pPr>
      <w:r>
        <w:t>f)</w:t>
      </w:r>
      <w:r>
        <w:tab/>
        <w:t xml:space="preserve">учреждение 23 сентября </w:t>
      </w:r>
      <w:r w:rsidRPr="001F4DC8">
        <w:t>2015</w:t>
      </w:r>
      <w:r>
        <w:t xml:space="preserve"> года правительственного департамента по вопросам политики в области равенства, которому, в частности, поручено разрабатывать и осуществлять всеохватные мероприятия и программы по усилению борьбы с проявлениями неравенства и дискриминации</w:t>
      </w:r>
      <w:r w:rsidRPr="001F4DC8">
        <w:t>,</w:t>
      </w:r>
      <w:r>
        <w:t xml:space="preserve"> особенно в отношении наиболее уязвимых лиц и групп населения</w:t>
      </w:r>
      <w:r w:rsidRPr="001F4DC8">
        <w:t>;</w:t>
      </w:r>
    </w:p>
    <w:p w:rsidR="000B3151" w:rsidRPr="001F4DC8" w:rsidRDefault="000B3151" w:rsidP="000B3151">
      <w:pPr>
        <w:pStyle w:val="SingleTxtG"/>
        <w:ind w:firstLine="567"/>
        <w:rPr>
          <w:lang w:eastAsia="en-GB"/>
        </w:rPr>
      </w:pPr>
      <w:r w:rsidRPr="001F4DC8">
        <w:rPr>
          <w:lang w:eastAsia="en-GB"/>
        </w:rPr>
        <w:t>g)</w:t>
      </w:r>
      <w:r w:rsidRPr="001F4DC8">
        <w:rPr>
          <w:lang w:eastAsia="en-GB"/>
        </w:rPr>
        <w:tab/>
      </w:r>
      <w:r>
        <w:t>создание в декабре</w:t>
      </w:r>
      <w:r w:rsidRPr="001F4DC8">
        <w:t xml:space="preserve"> 2014</w:t>
      </w:r>
      <w:r>
        <w:t xml:space="preserve"> года службы помощи и посредничества в сфере отправления правосудия</w:t>
      </w:r>
      <w:r w:rsidRPr="001F4DC8">
        <w:t>.</w:t>
      </w:r>
    </w:p>
    <w:p w:rsidR="000B3151" w:rsidRPr="001F4DC8" w:rsidRDefault="000B3151" w:rsidP="000B3151">
      <w:pPr>
        <w:pStyle w:val="SingleTxtG"/>
        <w:rPr>
          <w:color w:val="000000"/>
          <w:lang w:eastAsia="en-GB"/>
        </w:rPr>
      </w:pPr>
      <w:r w:rsidRPr="001F4DC8">
        <w:rPr>
          <w:lang w:eastAsia="en-GB"/>
        </w:rPr>
        <w:t>6.</w:t>
      </w:r>
      <w:r w:rsidRPr="001F4DC8">
        <w:rPr>
          <w:lang w:eastAsia="en-GB"/>
        </w:rPr>
        <w:tab/>
      </w:r>
      <w:r>
        <w:rPr>
          <w:color w:val="000000"/>
          <w:lang w:eastAsia="en-GB"/>
        </w:rPr>
        <w:t xml:space="preserve">Комитет с удовлетворением констатирует, что государство-участник направило мандатариям специальных процедур Совета по правам человека постоянно действующее приглашение для посещения этой страны. </w:t>
      </w:r>
    </w:p>
    <w:p w:rsidR="000B3151" w:rsidRPr="002A6B41" w:rsidRDefault="000B3151" w:rsidP="000B3151">
      <w:pPr>
        <w:pStyle w:val="H1G"/>
      </w:pPr>
      <w:r>
        <w:tab/>
        <w:t>C.</w:t>
      </w:r>
      <w:r>
        <w:tab/>
      </w:r>
      <w:r w:rsidRPr="00390ED5">
        <w:t>Основные вопросы, вызывающие озабоченность</w:t>
      </w:r>
      <w:r>
        <w:t>,</w:t>
      </w:r>
      <w:r w:rsidRPr="00390ED5">
        <w:t xml:space="preserve"> и рекомендации</w:t>
      </w:r>
      <w:r w:rsidRPr="001F4DC8">
        <w:t xml:space="preserve"> </w:t>
      </w:r>
    </w:p>
    <w:p w:rsidR="000B3151" w:rsidRPr="00390ED5" w:rsidRDefault="000B3151" w:rsidP="000B3151">
      <w:pPr>
        <w:pStyle w:val="H23G"/>
      </w:pPr>
      <w:r>
        <w:tab/>
      </w:r>
      <w:r>
        <w:tab/>
        <w:t>Cбор данных</w:t>
      </w:r>
    </w:p>
    <w:p w:rsidR="000B3151" w:rsidRPr="00DB275C" w:rsidRDefault="000B3151" w:rsidP="000B3151">
      <w:pPr>
        <w:pStyle w:val="SingleTxtG"/>
      </w:pPr>
      <w:r w:rsidRPr="00DB275C">
        <w:t>7.</w:t>
      </w:r>
      <w:r w:rsidRPr="00DB275C">
        <w:tab/>
      </w:r>
      <w:r>
        <w:t xml:space="preserve">Комитет </w:t>
      </w:r>
      <w:r w:rsidRPr="00390ED5">
        <w:t xml:space="preserve">принимает к сведению тот факт, что в силу духовных и исторических причин государство-участник не производит сбор </w:t>
      </w:r>
      <w:r>
        <w:t xml:space="preserve">статистических </w:t>
      </w:r>
      <w:r w:rsidRPr="00390ED5">
        <w:t>данных об этническом составе населения, проживающего на его территории</w:t>
      </w:r>
      <w:r w:rsidRPr="00DB275C">
        <w:t xml:space="preserve">. </w:t>
      </w:r>
      <w:r>
        <w:t>С другой стороны, он обеспокоен тем, что в государстве-участнике не установлены точные и адаптированные критерии, позволяющие составлять надежные статистические данные о составе его населения, и напоминает, что важно располагать такой статистикой для выявления и пресечения случаев расовой дискриминации. Кроме того, Комитет сожалеет об отсутствии свежих и надежных данных об экономических и социальных показателях, в частности по различным этническим группам</w:t>
      </w:r>
      <w:r w:rsidRPr="00DB275C">
        <w:t xml:space="preserve">, </w:t>
      </w:r>
      <w:r>
        <w:t>которые позволяют сопоставить их положение с положением большинства населения</w:t>
      </w:r>
      <w:r w:rsidRPr="00DB275C">
        <w:t xml:space="preserve">, </w:t>
      </w:r>
      <w:r>
        <w:t xml:space="preserve">чтобы эффективнее </w:t>
      </w:r>
      <w:r>
        <w:lastRenderedPageBreak/>
        <w:t>оценивать пользование с их стороны экономическими, социальными и культурными правами в государстве-участнике (статья</w:t>
      </w:r>
      <w:r w:rsidRPr="00DB275C">
        <w:t> 2).</w:t>
      </w:r>
    </w:p>
    <w:p w:rsidR="000B3151" w:rsidRPr="00DB275C" w:rsidRDefault="000B3151" w:rsidP="000B3151">
      <w:pPr>
        <w:pStyle w:val="SingleTxtG"/>
        <w:rPr>
          <w:b/>
        </w:rPr>
      </w:pPr>
      <w:r w:rsidRPr="00DB275C">
        <w:t>8.</w:t>
      </w:r>
      <w:r w:rsidRPr="00DB275C">
        <w:tab/>
      </w:r>
      <w:r>
        <w:rPr>
          <w:b/>
        </w:rPr>
        <w:t>Комитет рекомендует</w:t>
      </w:r>
      <w:r w:rsidRPr="00DB275C">
        <w:rPr>
          <w:b/>
        </w:rPr>
        <w:t xml:space="preserve"> </w:t>
      </w:r>
      <w:r>
        <w:rPr>
          <w:b/>
        </w:rPr>
        <w:t>государству-участнику стремиться к проведению более полного анализа и разрабатывать механизмы, позволяющие получить всестороннюю картину состава его населения</w:t>
      </w:r>
      <w:r w:rsidRPr="00DB275C">
        <w:rPr>
          <w:b/>
        </w:rPr>
        <w:t>,</w:t>
      </w:r>
      <w:r>
        <w:rPr>
          <w:b/>
        </w:rPr>
        <w:t xml:space="preserve"> в соответствии с общей рекомендацией № 8 </w:t>
      </w:r>
      <w:r w:rsidRPr="001F4DC8">
        <w:rPr>
          <w:b/>
        </w:rPr>
        <w:t xml:space="preserve">(1990) </w:t>
      </w:r>
      <w:r>
        <w:rPr>
          <w:b/>
        </w:rPr>
        <w:t>Комитета, касающе</w:t>
      </w:r>
      <w:r w:rsidRPr="003C6D3A">
        <w:rPr>
          <w:b/>
        </w:rPr>
        <w:t>йся</w:t>
      </w:r>
      <w:r>
        <w:rPr>
          <w:b/>
        </w:rPr>
        <w:t xml:space="preserve"> толкования и применения </w:t>
      </w:r>
      <w:r w:rsidRPr="003C6D3A">
        <w:rPr>
          <w:b/>
        </w:rPr>
        <w:t>пунктов 1 и 4 статьи 1 Конвенции</w:t>
      </w:r>
      <w:r w:rsidRPr="001F4DC8">
        <w:rPr>
          <w:b/>
        </w:rPr>
        <w:t xml:space="preserve">, </w:t>
      </w:r>
      <w:r>
        <w:rPr>
          <w:b/>
        </w:rPr>
        <w:t>и с пунктами 10</w:t>
      </w:r>
      <w:r w:rsidR="00AE36BC">
        <w:rPr>
          <w:b/>
        </w:rPr>
        <w:t>–</w:t>
      </w:r>
      <w:r>
        <w:rPr>
          <w:b/>
        </w:rPr>
        <w:t xml:space="preserve">12 его </w:t>
      </w:r>
      <w:r w:rsidRPr="003C6D3A">
        <w:rPr>
          <w:b/>
        </w:rPr>
        <w:t>пересмотренны</w:t>
      </w:r>
      <w:r>
        <w:rPr>
          <w:b/>
        </w:rPr>
        <w:t>х руководящих принципов, касающих</w:t>
      </w:r>
      <w:r w:rsidRPr="003C6D3A">
        <w:rPr>
          <w:b/>
        </w:rPr>
        <w:t>ся представления докладов</w:t>
      </w:r>
      <w:r>
        <w:rPr>
          <w:b/>
        </w:rPr>
        <w:t xml:space="preserve"> (CERD/C/2007/1). В этой связи государству-участнику</w:t>
      </w:r>
      <w:r w:rsidRPr="001F4DC8">
        <w:rPr>
          <w:b/>
        </w:rPr>
        <w:t xml:space="preserve"> </w:t>
      </w:r>
      <w:r w:rsidRPr="003C6D3A">
        <w:rPr>
          <w:b/>
        </w:rPr>
        <w:t>предлагается представлять данные о родных языках, широко распространенных языках или другие сведения, отражающие этническое разнообразие, наряду с любой информацией о</w:t>
      </w:r>
      <w:r>
        <w:rPr>
          <w:b/>
        </w:rPr>
        <w:t xml:space="preserve"> </w:t>
      </w:r>
      <w:r w:rsidRPr="003C6D3A">
        <w:rPr>
          <w:b/>
        </w:rPr>
        <w:t>родовом, национальном или этническом происхождении, полученной в результате социальных обследований</w:t>
      </w:r>
      <w:r>
        <w:rPr>
          <w:b/>
        </w:rPr>
        <w:t xml:space="preserve">. </w:t>
      </w:r>
      <w:r w:rsidRPr="00EC32C5">
        <w:rPr>
          <w:b/>
        </w:rPr>
        <w:t>В случае отсутствия количественной информации следует представлять качественное описание этнических особенностей населения</w:t>
      </w:r>
      <w:r w:rsidRPr="00DB275C">
        <w:rPr>
          <w:b/>
        </w:rPr>
        <w:t xml:space="preserve">. </w:t>
      </w:r>
      <w:r>
        <w:rPr>
          <w:b/>
        </w:rPr>
        <w:t>Эти данные, в частности о национальных меньшинствах, следует собирать на добровольных и анонимных началах, руководствуясь принципом самоидентификации</w:t>
      </w:r>
      <w:r w:rsidRPr="00DB275C">
        <w:rPr>
          <w:b/>
        </w:rPr>
        <w:t xml:space="preserve">. </w:t>
      </w:r>
    </w:p>
    <w:p w:rsidR="000B3151" w:rsidRPr="00DB275C" w:rsidRDefault="000B3151" w:rsidP="000B3151">
      <w:pPr>
        <w:pStyle w:val="H23G"/>
      </w:pPr>
      <w:r>
        <w:tab/>
      </w:r>
      <w:r>
        <w:tab/>
      </w:r>
      <w:r w:rsidRPr="005D3636">
        <w:t>Применение Конвенции в национальном законодательстве</w:t>
      </w:r>
    </w:p>
    <w:p w:rsidR="000B3151" w:rsidRPr="00DB275C" w:rsidRDefault="000B3151" w:rsidP="000B3151">
      <w:pPr>
        <w:pStyle w:val="SingleTxtG"/>
      </w:pPr>
      <w:r w:rsidRPr="00DB275C">
        <w:t>9.</w:t>
      </w:r>
      <w:r w:rsidRPr="00DB275C">
        <w:tab/>
      </w:r>
      <w:r>
        <w:t xml:space="preserve">Комитет отмечает признание государством-участником приоритета международных договоров и соглашений над национальным законодательством и их прямое применение во внутреннем праве после их опубликования в «Официальных ведомствах» Княжества Андорра. При этом Комитет сожалеет, что национальные суды не ссылались на положения Конвенции и не применили их ни в одном из случаев проявления расовой дискриминации, по которым проводилось судебное разбирательство (статья </w:t>
      </w:r>
      <w:r w:rsidRPr="00DB275C">
        <w:t>2).</w:t>
      </w:r>
    </w:p>
    <w:p w:rsidR="000B3151" w:rsidRPr="00DB275C" w:rsidRDefault="000B3151" w:rsidP="000B3151">
      <w:pPr>
        <w:pStyle w:val="SingleTxtG"/>
        <w:rPr>
          <w:b/>
          <w:bCs/>
        </w:rPr>
      </w:pPr>
      <w:r w:rsidRPr="00DB275C">
        <w:rPr>
          <w:bCs/>
        </w:rPr>
        <w:t>10.</w:t>
      </w:r>
      <w:r w:rsidRPr="00DB275C">
        <w:rPr>
          <w:bCs/>
        </w:rPr>
        <w:tab/>
      </w:r>
      <w:r>
        <w:rPr>
          <w:b/>
        </w:rPr>
        <w:t>Комитет рекомендует</w:t>
      </w:r>
      <w:r w:rsidRPr="00DB275C">
        <w:rPr>
          <w:b/>
        </w:rPr>
        <w:t xml:space="preserve"> </w:t>
      </w:r>
      <w:r>
        <w:rPr>
          <w:b/>
        </w:rPr>
        <w:t>государству-участнику</w:t>
      </w:r>
      <w:r w:rsidRPr="00DB275C">
        <w:rPr>
          <w:b/>
        </w:rPr>
        <w:t xml:space="preserve"> </w:t>
      </w:r>
      <w:r>
        <w:rPr>
          <w:b/>
        </w:rPr>
        <w:t>принять надлежащие меры</w:t>
      </w:r>
      <w:r w:rsidRPr="00DB275C">
        <w:rPr>
          <w:b/>
        </w:rPr>
        <w:t xml:space="preserve">, </w:t>
      </w:r>
      <w:r>
        <w:rPr>
          <w:b/>
        </w:rPr>
        <w:t>в частности в сфере профессиональной подготовки, с тем чтобы судьи, прокуроры и адвокаты обладали достаточными знаниями о положениях Конвенции и могли ссылаться на них или обеспечивать их применение судебными органами. Он рекомендует также</w:t>
      </w:r>
      <w:r w:rsidRPr="00DB275C">
        <w:rPr>
          <w:b/>
        </w:rPr>
        <w:t xml:space="preserve"> </w:t>
      </w:r>
      <w:r>
        <w:rPr>
          <w:b/>
        </w:rPr>
        <w:t>государству-участнику проводить среди населения кампании по разъяснению положений Конвенции</w:t>
      </w:r>
      <w:r w:rsidRPr="00DB275C">
        <w:rPr>
          <w:b/>
        </w:rPr>
        <w:t xml:space="preserve">. </w:t>
      </w:r>
      <w:r>
        <w:rPr>
          <w:b/>
        </w:rPr>
        <w:t>Комитет п</w:t>
      </w:r>
      <w:r>
        <w:rPr>
          <w:b/>
          <w:bCs/>
        </w:rPr>
        <w:t>росит</w:t>
      </w:r>
      <w:r w:rsidRPr="00DB275C">
        <w:rPr>
          <w:b/>
          <w:bCs/>
        </w:rPr>
        <w:t xml:space="preserve"> </w:t>
      </w:r>
      <w:r>
        <w:rPr>
          <w:b/>
          <w:bCs/>
        </w:rPr>
        <w:t>государство-участник включить в свой следующий периодический доклад конкретные примеры применения Конвенции национальными судами</w:t>
      </w:r>
      <w:r w:rsidRPr="00DB275C">
        <w:rPr>
          <w:b/>
          <w:bCs/>
        </w:rPr>
        <w:t>.</w:t>
      </w:r>
    </w:p>
    <w:p w:rsidR="000B3151" w:rsidRPr="00DB275C" w:rsidRDefault="000B3151" w:rsidP="000B3151">
      <w:pPr>
        <w:pStyle w:val="H23G"/>
      </w:pPr>
      <w:r w:rsidRPr="00DB275C">
        <w:tab/>
      </w:r>
      <w:r w:rsidRPr="00DB275C">
        <w:tab/>
      </w:r>
      <w:r w:rsidRPr="005D3636">
        <w:t>Законодательство и определение расовой дискриминации</w:t>
      </w:r>
    </w:p>
    <w:p w:rsidR="000B3151" w:rsidRPr="00DB275C" w:rsidRDefault="000B3151" w:rsidP="000B3151">
      <w:pPr>
        <w:pStyle w:val="SingleTxtG"/>
      </w:pPr>
      <w:r>
        <w:t>11.</w:t>
      </w:r>
      <w:r>
        <w:tab/>
        <w:t xml:space="preserve">Принимая к сведению введение в </w:t>
      </w:r>
      <w:r w:rsidR="00AE36BC">
        <w:t>действи</w:t>
      </w:r>
      <w:r w:rsidR="00AE36BC" w:rsidRPr="00DB275C">
        <w:t>е</w:t>
      </w:r>
      <w:r>
        <w:t xml:space="preserve"> Закона о равенстве обращения и недискриминации, Комитет обеспокоен тем, что принятый закон не предусматривает признаки национального происхождения, цвета кожи и родов</w:t>
      </w:r>
      <w:r w:rsidR="0014017C">
        <w:t>ого происхождения и что он таким образом</w:t>
      </w:r>
      <w:r>
        <w:t xml:space="preserve"> не вполне соответствует статье 1 Конвенции</w:t>
      </w:r>
      <w:r w:rsidRPr="00DB275C">
        <w:t xml:space="preserve"> (</w:t>
      </w:r>
      <w:r>
        <w:t xml:space="preserve">статьи 1 и </w:t>
      </w:r>
      <w:r w:rsidRPr="00DB275C">
        <w:t>2).</w:t>
      </w:r>
    </w:p>
    <w:p w:rsidR="000B3151" w:rsidRPr="00DB275C" w:rsidRDefault="000B3151" w:rsidP="000B3151">
      <w:pPr>
        <w:pStyle w:val="SingleTxtG"/>
        <w:rPr>
          <w:b/>
        </w:rPr>
      </w:pPr>
      <w:r w:rsidRPr="00DB275C">
        <w:t>12.</w:t>
      </w:r>
      <w:r w:rsidRPr="00DB275C">
        <w:tab/>
      </w:r>
      <w:r>
        <w:rPr>
          <w:b/>
        </w:rPr>
        <w:t>Комитет рекомендует</w:t>
      </w:r>
      <w:r w:rsidRPr="00DB275C">
        <w:rPr>
          <w:b/>
        </w:rPr>
        <w:t xml:space="preserve"> </w:t>
      </w:r>
      <w:r>
        <w:rPr>
          <w:b/>
        </w:rPr>
        <w:t>государству-участник внести поправки в Закон о равенстве обращения и недискриминации для приведения его в полное соответствие со статьей 1 Конвенции</w:t>
      </w:r>
      <w:r w:rsidRPr="00DB275C">
        <w:rPr>
          <w:b/>
        </w:rPr>
        <w:t xml:space="preserve">. </w:t>
      </w:r>
    </w:p>
    <w:p w:rsidR="000B3151" w:rsidRPr="005D3636" w:rsidRDefault="000B3151" w:rsidP="000B3151">
      <w:pPr>
        <w:pStyle w:val="H23G"/>
      </w:pPr>
      <w:r>
        <w:tab/>
      </w:r>
      <w:r>
        <w:tab/>
        <w:t>И</w:t>
      </w:r>
      <w:r w:rsidRPr="005D3636">
        <w:t xml:space="preserve">нституциональная основа </w:t>
      </w:r>
    </w:p>
    <w:p w:rsidR="000B3151" w:rsidRPr="00DB275C" w:rsidRDefault="000B3151" w:rsidP="000B3151">
      <w:pPr>
        <w:pStyle w:val="SingleTxtG"/>
      </w:pPr>
      <w:r w:rsidRPr="00DB275C">
        <w:t>13.</w:t>
      </w:r>
      <w:r w:rsidRPr="00DB275C">
        <w:tab/>
      </w:r>
      <w:r>
        <w:t xml:space="preserve">Комитет принимает к сведению представленную государством-участником информацию о деятельности и целях правительственного департамента по </w:t>
      </w:r>
      <w:r w:rsidRPr="00236663">
        <w:t>вопросам политики в области равенства</w:t>
      </w:r>
      <w:r w:rsidRPr="00DB275C">
        <w:t xml:space="preserve">. </w:t>
      </w:r>
      <w:r>
        <w:t>В то же время он озабочен нехваткой сведений о конкретных полномочиях этого департамента по ведению борьбы с расизмом и расовой дискриминацией и по координации деятельности правительства в этой области</w:t>
      </w:r>
      <w:r w:rsidRPr="00DB275C">
        <w:t xml:space="preserve">. </w:t>
      </w:r>
      <w:r>
        <w:t>Комитет сожалеет о недостатке информации относительно реального создания Центра по вопросам равенства и возложенных на него функций</w:t>
      </w:r>
      <w:r w:rsidRPr="00DB275C">
        <w:t xml:space="preserve">. </w:t>
      </w:r>
    </w:p>
    <w:p w:rsidR="000B3151" w:rsidRPr="00DB275C" w:rsidRDefault="000B3151" w:rsidP="000B3151">
      <w:pPr>
        <w:pStyle w:val="SingleTxtG"/>
        <w:rPr>
          <w:b/>
        </w:rPr>
      </w:pPr>
      <w:r w:rsidRPr="00DB275C">
        <w:t>14.</w:t>
      </w:r>
      <w:r w:rsidRPr="00DB275C">
        <w:tab/>
      </w:r>
      <w:r>
        <w:rPr>
          <w:b/>
        </w:rPr>
        <w:t>Комитет рекомендует</w:t>
      </w:r>
      <w:r w:rsidRPr="00DB275C">
        <w:rPr>
          <w:b/>
        </w:rPr>
        <w:t xml:space="preserve"> </w:t>
      </w:r>
      <w:r>
        <w:rPr>
          <w:b/>
        </w:rPr>
        <w:t>государству-участнику</w:t>
      </w:r>
      <w:r w:rsidRPr="00DB275C">
        <w:rPr>
          <w:b/>
        </w:rPr>
        <w:t>:</w:t>
      </w:r>
    </w:p>
    <w:p w:rsidR="000B3151" w:rsidRPr="00DB275C" w:rsidRDefault="000B3151" w:rsidP="000B3151">
      <w:pPr>
        <w:pStyle w:val="SingleTxtG"/>
        <w:ind w:firstLine="567"/>
        <w:rPr>
          <w:b/>
        </w:rPr>
      </w:pPr>
      <w:r>
        <w:rPr>
          <w:b/>
        </w:rPr>
        <w:t>a)</w:t>
      </w:r>
      <w:r>
        <w:rPr>
          <w:b/>
        </w:rPr>
        <w:tab/>
        <w:t xml:space="preserve">гарантировать надлежащее и эффективное функционирование </w:t>
      </w:r>
      <w:r w:rsidRPr="00776304">
        <w:rPr>
          <w:b/>
        </w:rPr>
        <w:t>правительственного департамента по вопросам политики в области равенства</w:t>
      </w:r>
      <w:r w:rsidRPr="00DB275C">
        <w:rPr>
          <w:b/>
        </w:rPr>
        <w:t xml:space="preserve">, </w:t>
      </w:r>
      <w:r>
        <w:rPr>
          <w:b/>
        </w:rPr>
        <w:lastRenderedPageBreak/>
        <w:t>принимая меры к тому, чтобы он был наделен конкретными полномочиями по борьбе с расизмом и расовой дискриминацией</w:t>
      </w:r>
      <w:r w:rsidRPr="00DB275C">
        <w:rPr>
          <w:b/>
        </w:rPr>
        <w:t xml:space="preserve"> </w:t>
      </w:r>
      <w:r w:rsidRPr="00776304">
        <w:rPr>
          <w:b/>
        </w:rPr>
        <w:t>и по координации деятельности правительства в этой области</w:t>
      </w:r>
      <w:r w:rsidRPr="00DB275C">
        <w:rPr>
          <w:b/>
        </w:rPr>
        <w:t>;</w:t>
      </w:r>
    </w:p>
    <w:p w:rsidR="000B3151" w:rsidRPr="001F4DC8" w:rsidRDefault="000B3151" w:rsidP="000B3151">
      <w:pPr>
        <w:pStyle w:val="SingleTxtG"/>
        <w:ind w:firstLine="567"/>
      </w:pPr>
      <w:r w:rsidRPr="001F4DC8">
        <w:rPr>
          <w:b/>
        </w:rPr>
        <w:t>b)</w:t>
      </w:r>
      <w:r w:rsidRPr="001F4DC8">
        <w:rPr>
          <w:b/>
        </w:rPr>
        <w:tab/>
      </w:r>
      <w:r>
        <w:rPr>
          <w:b/>
        </w:rPr>
        <w:t>включить в свой следующий периодический доклад информацию о функционировании Центра по вопросам равенства</w:t>
      </w:r>
      <w:r w:rsidRPr="00DB275C">
        <w:rPr>
          <w:b/>
        </w:rPr>
        <w:t xml:space="preserve">, </w:t>
      </w:r>
      <w:r>
        <w:rPr>
          <w:b/>
        </w:rPr>
        <w:t>об эффективности, с которой он выполняет свои функции, и об осуществляемой или курируемой им деятельности, руководствуясь общей рекомендацией №</w:t>
      </w:r>
      <w:r w:rsidRPr="00FD5C51">
        <w:rPr>
          <w:b/>
          <w:bCs/>
        </w:rPr>
        <w:t> 1</w:t>
      </w:r>
      <w:r w:rsidRPr="001F4DC8">
        <w:rPr>
          <w:b/>
        </w:rPr>
        <w:t xml:space="preserve">7 (1993) </w:t>
      </w:r>
      <w:r>
        <w:rPr>
          <w:b/>
        </w:rPr>
        <w:t xml:space="preserve">Комитета </w:t>
      </w:r>
      <w:r w:rsidRPr="00776304">
        <w:rPr>
          <w:b/>
        </w:rPr>
        <w:t xml:space="preserve">о создании национальных </w:t>
      </w:r>
      <w:r>
        <w:rPr>
          <w:b/>
        </w:rPr>
        <w:t xml:space="preserve">учреждений </w:t>
      </w:r>
      <w:r w:rsidRPr="00776304">
        <w:rPr>
          <w:b/>
        </w:rPr>
        <w:t>по содействию осуществлению Конвенции.</w:t>
      </w:r>
      <w:r w:rsidR="00AE36BC">
        <w:rPr>
          <w:b/>
        </w:rPr>
        <w:t xml:space="preserve"> </w:t>
      </w:r>
    </w:p>
    <w:p w:rsidR="000B3151" w:rsidRPr="00DB275C" w:rsidRDefault="000B3151" w:rsidP="000B3151">
      <w:pPr>
        <w:pStyle w:val="H23G"/>
      </w:pPr>
      <w:r>
        <w:tab/>
      </w:r>
      <w:r>
        <w:tab/>
        <w:t>Национальное учреждение по правам человека</w:t>
      </w:r>
    </w:p>
    <w:p w:rsidR="000B3151" w:rsidRPr="00DB275C" w:rsidRDefault="000B3151" w:rsidP="000B3151">
      <w:pPr>
        <w:pStyle w:val="SingleTxtG"/>
        <w:rPr>
          <w:bCs/>
        </w:rPr>
      </w:pPr>
      <w:r w:rsidRPr="00DB275C">
        <w:rPr>
          <w:bCs/>
        </w:rPr>
        <w:t>15.</w:t>
      </w:r>
      <w:r w:rsidRPr="00DB275C">
        <w:rPr>
          <w:bCs/>
        </w:rPr>
        <w:tab/>
      </w:r>
      <w:r>
        <w:rPr>
          <w:bCs/>
        </w:rPr>
        <w:t>Комитет с удовлетворением отмечает расширение сферы полномочий о</w:t>
      </w:r>
      <w:r w:rsidRPr="00943FDB">
        <w:rPr>
          <w:bCs/>
        </w:rPr>
        <w:t>мбудсмена</w:t>
      </w:r>
      <w:r>
        <w:rPr>
          <w:bCs/>
        </w:rPr>
        <w:t xml:space="preserve"> в области борьбы с расизмом и нетерпимостью и рассмотрения жалоб на проявления расовой дискриминации как в государственном, так и в частном секторах, а также информацию о том, что его канцелярии выделены адекватные людские и финансовые ресурсы. С другой стороны, он обеспокоен тем, что Канцелярия о</w:t>
      </w:r>
      <w:r w:rsidRPr="000F73E8">
        <w:rPr>
          <w:bCs/>
        </w:rPr>
        <w:t>мбудсмен</w:t>
      </w:r>
      <w:r>
        <w:rPr>
          <w:bCs/>
        </w:rPr>
        <w:t>а и его деятельность недостаточно известны среди населения Андорры</w:t>
      </w:r>
      <w:r w:rsidRPr="00DB275C">
        <w:rPr>
          <w:bCs/>
        </w:rPr>
        <w:t>,</w:t>
      </w:r>
      <w:r>
        <w:rPr>
          <w:bCs/>
        </w:rPr>
        <w:t xml:space="preserve"> чем, вероятно, и объясняется отсутствие полученных жалоб на расовую дискриминацию за последний 21 год (статья 2)</w:t>
      </w:r>
      <w:r w:rsidRPr="00DB275C">
        <w:rPr>
          <w:bCs/>
        </w:rPr>
        <w:t xml:space="preserve">. </w:t>
      </w:r>
    </w:p>
    <w:p w:rsidR="000B3151" w:rsidRPr="00DB275C" w:rsidRDefault="000B3151" w:rsidP="000B3151">
      <w:pPr>
        <w:pStyle w:val="SingleTxtG"/>
        <w:rPr>
          <w:b/>
          <w:bCs/>
        </w:rPr>
      </w:pPr>
      <w:r w:rsidRPr="00DB275C">
        <w:rPr>
          <w:bCs/>
        </w:rPr>
        <w:t>16.</w:t>
      </w:r>
      <w:r w:rsidRPr="00DB275C">
        <w:rPr>
          <w:bCs/>
        </w:rPr>
        <w:tab/>
      </w:r>
      <w:r>
        <w:rPr>
          <w:b/>
          <w:bCs/>
        </w:rPr>
        <w:t>Комитет рекомендует</w:t>
      </w:r>
      <w:r w:rsidRPr="00DB275C">
        <w:rPr>
          <w:b/>
          <w:bCs/>
        </w:rPr>
        <w:t xml:space="preserve"> </w:t>
      </w:r>
      <w:r>
        <w:rPr>
          <w:b/>
          <w:bCs/>
        </w:rPr>
        <w:t>государству-участнику пересмотреть свое законодательство, чтобы гарантировать полное соответствие Канцелярии ом</w:t>
      </w:r>
      <w:r w:rsidRPr="000F73E8">
        <w:rPr>
          <w:b/>
          <w:bCs/>
        </w:rPr>
        <w:t>будсмена</w:t>
      </w:r>
      <w:r>
        <w:rPr>
          <w:b/>
          <w:bCs/>
        </w:rPr>
        <w:t xml:space="preserve"> П</w:t>
      </w:r>
      <w:r w:rsidRPr="001E6085">
        <w:rPr>
          <w:b/>
          <w:bCs/>
        </w:rPr>
        <w:t>ринцип</w:t>
      </w:r>
      <w:r>
        <w:rPr>
          <w:b/>
          <w:bCs/>
        </w:rPr>
        <w:t>ам, касающим</w:t>
      </w:r>
      <w:r w:rsidRPr="001E6085">
        <w:rPr>
          <w:b/>
          <w:bCs/>
        </w:rPr>
        <w:t>ся статуса национальных учреждений, занимающихся поощрением и защитой прав человека (Парижски</w:t>
      </w:r>
      <w:r>
        <w:rPr>
          <w:b/>
          <w:bCs/>
        </w:rPr>
        <w:t>м</w:t>
      </w:r>
      <w:r w:rsidRPr="001E6085">
        <w:rPr>
          <w:b/>
          <w:bCs/>
        </w:rPr>
        <w:t xml:space="preserve"> принцип</w:t>
      </w:r>
      <w:r>
        <w:rPr>
          <w:b/>
          <w:bCs/>
        </w:rPr>
        <w:t>ам)</w:t>
      </w:r>
      <w:r w:rsidRPr="001F4DC8">
        <w:rPr>
          <w:b/>
          <w:bCs/>
        </w:rPr>
        <w:t xml:space="preserve">, </w:t>
      </w:r>
      <w:r>
        <w:rPr>
          <w:b/>
          <w:bCs/>
        </w:rPr>
        <w:t>наряду с этим обеспечивая принятие необходимых мер по пропаганде этого учреждения, его полномочий и деятельности среди населения страны, особенно среди уязвимых лиц и групп</w:t>
      </w:r>
      <w:r w:rsidRPr="00DB275C">
        <w:rPr>
          <w:b/>
          <w:bCs/>
        </w:rPr>
        <w:t xml:space="preserve">. </w:t>
      </w:r>
      <w:r>
        <w:rPr>
          <w:b/>
          <w:bCs/>
        </w:rPr>
        <w:t>Комитет предлагает</w:t>
      </w:r>
      <w:r w:rsidRPr="00DB275C">
        <w:rPr>
          <w:b/>
          <w:bCs/>
        </w:rPr>
        <w:t xml:space="preserve"> </w:t>
      </w:r>
      <w:r>
        <w:rPr>
          <w:b/>
          <w:bCs/>
        </w:rPr>
        <w:t>государству-участнику включить в свой следующий периодический доклад описание деятельности ом</w:t>
      </w:r>
      <w:r w:rsidRPr="00943FDB">
        <w:rPr>
          <w:b/>
          <w:bCs/>
        </w:rPr>
        <w:t>будсмен</w:t>
      </w:r>
      <w:r>
        <w:rPr>
          <w:b/>
          <w:bCs/>
        </w:rPr>
        <w:t>а в области борьбы с расовой дискриминацией</w:t>
      </w:r>
      <w:r w:rsidRPr="00DB275C">
        <w:rPr>
          <w:b/>
          <w:bCs/>
        </w:rPr>
        <w:t>,</w:t>
      </w:r>
      <w:r>
        <w:rPr>
          <w:b/>
          <w:bCs/>
        </w:rPr>
        <w:t xml:space="preserve"> в том числе информацию о полученных его Канцелярией жалобах на проявления расовой дискриминации и об их рассмотрении</w:t>
      </w:r>
      <w:r w:rsidRPr="00DB275C">
        <w:rPr>
          <w:b/>
          <w:bCs/>
        </w:rPr>
        <w:t>.</w:t>
      </w:r>
    </w:p>
    <w:p w:rsidR="000B3151" w:rsidRPr="00DB275C" w:rsidRDefault="000B3151" w:rsidP="000B3151">
      <w:pPr>
        <w:pStyle w:val="H23G"/>
      </w:pPr>
      <w:r>
        <w:tab/>
      </w:r>
      <w:r>
        <w:tab/>
        <w:t>Жалобы на расовую дискриминацию</w:t>
      </w:r>
    </w:p>
    <w:p w:rsidR="000B3151" w:rsidRPr="00DB275C" w:rsidRDefault="000B3151" w:rsidP="000B3151">
      <w:pPr>
        <w:pStyle w:val="SingleTxtG"/>
        <w:rPr>
          <w:bCs/>
        </w:rPr>
      </w:pPr>
      <w:r w:rsidRPr="00DB275C">
        <w:rPr>
          <w:bCs/>
        </w:rPr>
        <w:t>17.</w:t>
      </w:r>
      <w:r w:rsidRPr="00DB275C">
        <w:rPr>
          <w:bCs/>
        </w:rPr>
        <w:tab/>
      </w:r>
      <w:r>
        <w:rPr>
          <w:bCs/>
        </w:rPr>
        <w:t xml:space="preserve">Комитет принимает к сведению тот факт, что жалобы на расовую дискриминацию поступают в органы полиции и судебные инстанции крайне редко (статья </w:t>
      </w:r>
      <w:r w:rsidRPr="00DB275C">
        <w:rPr>
          <w:bCs/>
        </w:rPr>
        <w:t>4).</w:t>
      </w:r>
    </w:p>
    <w:p w:rsidR="000B3151" w:rsidRPr="00DB275C" w:rsidRDefault="000B3151" w:rsidP="000B3151">
      <w:pPr>
        <w:pStyle w:val="SingleTxtG"/>
        <w:rPr>
          <w:b/>
          <w:bCs/>
        </w:rPr>
      </w:pPr>
      <w:r w:rsidRPr="00DB275C">
        <w:rPr>
          <w:bCs/>
        </w:rPr>
        <w:t>18.</w:t>
      </w:r>
      <w:r w:rsidRPr="00DB275C">
        <w:rPr>
          <w:bCs/>
        </w:rPr>
        <w:tab/>
      </w:r>
      <w:r>
        <w:rPr>
          <w:b/>
          <w:bCs/>
        </w:rPr>
        <w:t>Ссылаясь на свою общую рекомендацию №</w:t>
      </w:r>
      <w:r w:rsidRPr="00FD5C51">
        <w:rPr>
          <w:b/>
          <w:bCs/>
        </w:rPr>
        <w:t> </w:t>
      </w:r>
      <w:r w:rsidRPr="001F4DC8">
        <w:rPr>
          <w:b/>
          <w:bCs/>
        </w:rPr>
        <w:t xml:space="preserve">31 (2005) </w:t>
      </w:r>
      <w:r>
        <w:rPr>
          <w:b/>
          <w:bCs/>
        </w:rPr>
        <w:t>о предупреждении расовой дискриминации в процессе отправления и функционирования системы уголовного правосудия</w:t>
      </w:r>
      <w:r w:rsidRPr="001F4DC8">
        <w:rPr>
          <w:b/>
          <w:bCs/>
        </w:rPr>
        <w:t xml:space="preserve">, </w:t>
      </w:r>
      <w:r>
        <w:rPr>
          <w:b/>
          <w:bCs/>
        </w:rPr>
        <w:t>Комитет напоминает</w:t>
      </w:r>
      <w:r w:rsidRPr="00DB275C">
        <w:rPr>
          <w:b/>
          <w:bCs/>
        </w:rPr>
        <w:t xml:space="preserve"> </w:t>
      </w:r>
      <w:r>
        <w:rPr>
          <w:b/>
          <w:bCs/>
        </w:rPr>
        <w:t xml:space="preserve">государству-участнику, что </w:t>
      </w:r>
      <w:r w:rsidRPr="00237EB4">
        <w:rPr>
          <w:b/>
          <w:bCs/>
        </w:rPr>
        <w:t>отсутствие жалоб и судебных исков со стороны жертв расовой дискриминации может свидетельствовать об отсутствии соответствующих специальных законов, недостаточной информированности о существующих средствах правовой защиты, недостаточном желании властей преследовать в судебном порядке виновных в совершении этих актов, отсутствии доверия к системе уголовного правосудия или об опасениях пострадавших подвергнуться репрессиям</w:t>
      </w:r>
      <w:r w:rsidRPr="00DB275C">
        <w:rPr>
          <w:b/>
          <w:bCs/>
        </w:rPr>
        <w:t xml:space="preserve">. </w:t>
      </w:r>
      <w:r>
        <w:rPr>
          <w:b/>
          <w:bCs/>
        </w:rPr>
        <w:t>Комитет предлагает</w:t>
      </w:r>
      <w:r w:rsidRPr="00DB275C">
        <w:rPr>
          <w:b/>
          <w:bCs/>
        </w:rPr>
        <w:t xml:space="preserve"> </w:t>
      </w:r>
      <w:r>
        <w:rPr>
          <w:b/>
          <w:bCs/>
        </w:rPr>
        <w:t>государству-участнику принять меры к тому, чтобы в национальном законодательстве предусматривались соответствующие положения и чтобы население было осведомлено о своих правах. Комитет рекомендует</w:t>
      </w:r>
      <w:r w:rsidRPr="00DB275C">
        <w:rPr>
          <w:b/>
          <w:bCs/>
        </w:rPr>
        <w:t xml:space="preserve"> </w:t>
      </w:r>
      <w:r>
        <w:rPr>
          <w:b/>
          <w:bCs/>
        </w:rPr>
        <w:t>государству-участнику проводить просветительские кампании для ознакомления населения о его правах и о средствах подачи жалоб на проявления расовой дискриминации и доступе к средствам судебной защиты. Комитет предлагает представить ему в следующем периодическом докладе сведения о жалобах на расовую дискриминацию, поступивших на рассмотрение компетентных национальных судов и других судебных органов</w:t>
      </w:r>
      <w:r w:rsidRPr="00DB275C">
        <w:rPr>
          <w:b/>
          <w:bCs/>
        </w:rPr>
        <w:t>,</w:t>
      </w:r>
      <w:r>
        <w:rPr>
          <w:b/>
          <w:bCs/>
        </w:rPr>
        <w:t xml:space="preserve"> включая статистические данные в разбивке по возрасту, полу, этнической и национальной принадлежности жертв</w:t>
      </w:r>
      <w:r w:rsidRPr="00DB275C">
        <w:rPr>
          <w:b/>
          <w:bCs/>
        </w:rPr>
        <w:t xml:space="preserve">, </w:t>
      </w:r>
      <w:r>
        <w:rPr>
          <w:b/>
          <w:bCs/>
        </w:rPr>
        <w:t>о числе и характере жалоб, о количестве возбужденных уголовных дел и числе осужденных лиц</w:t>
      </w:r>
      <w:r w:rsidRPr="00DB275C">
        <w:rPr>
          <w:b/>
          <w:bCs/>
        </w:rPr>
        <w:t xml:space="preserve">, </w:t>
      </w:r>
      <w:r>
        <w:rPr>
          <w:b/>
          <w:bCs/>
        </w:rPr>
        <w:t>а также информацию о мерах наказания, назначенных лицам, виновным в таких нарушениях, и о выплаченной жертвам компенсации</w:t>
      </w:r>
      <w:r w:rsidRPr="00DB275C">
        <w:rPr>
          <w:b/>
          <w:bCs/>
        </w:rPr>
        <w:t>.</w:t>
      </w:r>
    </w:p>
    <w:p w:rsidR="000B3151" w:rsidRPr="00DB275C" w:rsidRDefault="000B3151" w:rsidP="000B3151">
      <w:pPr>
        <w:pStyle w:val="H23G"/>
      </w:pPr>
      <w:r>
        <w:lastRenderedPageBreak/>
        <w:tab/>
      </w:r>
      <w:r>
        <w:tab/>
      </w:r>
      <w:r w:rsidRPr="00237EB4">
        <w:t>Отягчающее обстоятельство при совершении преступлений на расовой почве</w:t>
      </w:r>
    </w:p>
    <w:p w:rsidR="000B3151" w:rsidRPr="00DB275C" w:rsidRDefault="000B3151" w:rsidP="000B3151">
      <w:pPr>
        <w:pStyle w:val="SingleTxtG"/>
      </w:pPr>
      <w:r w:rsidRPr="00DB275C">
        <w:t>19.</w:t>
      </w:r>
      <w:r w:rsidRPr="00DB275C">
        <w:tab/>
      </w:r>
      <w:r>
        <w:t>Комитет отмечает, что, согласно пункту 6 статьи 30 Уголовного кодекса, наличие дискриминационных мотивов является обстоятельством, отягчающим уголовную ответственность, и что действие этого пр</w:t>
      </w:r>
      <w:r w:rsidR="00AE36BC">
        <w:t xml:space="preserve">инципа распространяется на все </w:t>
      </w:r>
      <w:r>
        <w:t>уголовные правонарушения. С другой стороны, Комитет</w:t>
      </w:r>
      <w:r w:rsidRPr="00DB275C">
        <w:t xml:space="preserve"> </w:t>
      </w:r>
      <w:r>
        <w:t>обеспокоен тем, что среди указанных мотивов проявления дискриминации отсутствует термин «раса» (статья 4)</w:t>
      </w:r>
      <w:r w:rsidRPr="00DB275C">
        <w:t xml:space="preserve">. </w:t>
      </w:r>
    </w:p>
    <w:p w:rsidR="000B3151" w:rsidRPr="00DB275C" w:rsidRDefault="000B3151" w:rsidP="000B3151">
      <w:pPr>
        <w:pStyle w:val="SingleTxtG"/>
        <w:rPr>
          <w:b/>
          <w:bCs/>
        </w:rPr>
      </w:pPr>
      <w:r w:rsidRPr="00DB275C">
        <w:rPr>
          <w:bCs/>
        </w:rPr>
        <w:t>20.</w:t>
      </w:r>
      <w:r w:rsidRPr="00DB275C">
        <w:rPr>
          <w:bCs/>
        </w:rPr>
        <w:tab/>
      </w:r>
      <w:r>
        <w:rPr>
          <w:b/>
          <w:bCs/>
        </w:rPr>
        <w:t>Комитет рекомендует</w:t>
      </w:r>
      <w:r w:rsidRPr="00DB275C">
        <w:rPr>
          <w:b/>
          <w:bCs/>
        </w:rPr>
        <w:t xml:space="preserve"> </w:t>
      </w:r>
      <w:r>
        <w:rPr>
          <w:b/>
          <w:bCs/>
        </w:rPr>
        <w:t>государству-участнику внести поправку в</w:t>
      </w:r>
      <w:r w:rsidR="00AE36BC">
        <w:rPr>
          <w:b/>
          <w:bCs/>
        </w:rPr>
        <w:t xml:space="preserve"> </w:t>
      </w:r>
      <w:r>
        <w:rPr>
          <w:b/>
          <w:bCs/>
        </w:rPr>
        <w:t xml:space="preserve">пункт 6 статьи 30 Уголовного кодекса, чтобы включить расу в число мотивов проявления дискриминации, которые </w:t>
      </w:r>
      <w:r w:rsidRPr="00BA66D6">
        <w:rPr>
          <w:b/>
        </w:rPr>
        <w:t>явля</w:t>
      </w:r>
      <w:r>
        <w:rPr>
          <w:b/>
        </w:rPr>
        <w:t>ю</w:t>
      </w:r>
      <w:r w:rsidRPr="00BA66D6">
        <w:rPr>
          <w:b/>
        </w:rPr>
        <w:t>тся обстоятельством, отягчающим уголовную ответственность</w:t>
      </w:r>
      <w:r w:rsidRPr="00DB275C">
        <w:rPr>
          <w:b/>
          <w:bCs/>
        </w:rPr>
        <w:t>.</w:t>
      </w:r>
    </w:p>
    <w:p w:rsidR="000B3151" w:rsidRPr="00BA66D6" w:rsidRDefault="000B3151" w:rsidP="000B3151">
      <w:pPr>
        <w:pStyle w:val="H23G"/>
      </w:pPr>
      <w:r>
        <w:tab/>
      </w:r>
      <w:r>
        <w:tab/>
        <w:t>Доступ к гражданству</w:t>
      </w:r>
    </w:p>
    <w:p w:rsidR="000B3151" w:rsidRPr="00DB275C" w:rsidRDefault="000B3151" w:rsidP="000B3151">
      <w:pPr>
        <w:pStyle w:val="SingleTxtG"/>
      </w:pPr>
      <w:r w:rsidRPr="00DB275C">
        <w:t>21.</w:t>
      </w:r>
      <w:r w:rsidRPr="00DB275C">
        <w:tab/>
      </w:r>
      <w:r>
        <w:t>Комитет принимает к сведению возможность получения гражданства Андорры несовершеннолетним лицом после 10 лет школьного образования или взрослым лицом</w:t>
      </w:r>
      <w:r w:rsidR="00B170BB">
        <w:t> </w:t>
      </w:r>
      <w:bookmarkStart w:id="0" w:name="_GoBack"/>
      <w:bookmarkEnd w:id="0"/>
      <w:r>
        <w:t xml:space="preserve">– после трех лет брака с гражданином/гражданкой Андорры. В то же время он обеспокоен тем, что не было внесено никаких изменений в Закон о гражданстве, согласно которому для получения гражданства необходимо постоянно проживать в Андорре в течение 20 лет (статьи 2 и </w:t>
      </w:r>
      <w:r w:rsidRPr="00DB275C">
        <w:t>5).</w:t>
      </w:r>
    </w:p>
    <w:p w:rsidR="000B3151" w:rsidRPr="00DB275C" w:rsidRDefault="000B3151" w:rsidP="000B3151">
      <w:pPr>
        <w:pStyle w:val="SingleTxtG"/>
        <w:rPr>
          <w:b/>
        </w:rPr>
      </w:pPr>
      <w:r w:rsidRPr="00DB275C">
        <w:t>22.</w:t>
      </w:r>
      <w:r w:rsidRPr="00DB275C">
        <w:tab/>
      </w:r>
      <w:r>
        <w:rPr>
          <w:b/>
        </w:rPr>
        <w:t>В свете своей общей рекомендации №</w:t>
      </w:r>
      <w:r w:rsidRPr="001F4DC8">
        <w:rPr>
          <w:b/>
        </w:rPr>
        <w:t xml:space="preserve"> 30 (2004) </w:t>
      </w:r>
      <w:r>
        <w:rPr>
          <w:b/>
        </w:rPr>
        <w:t>о дискриминации неграждан Комитет рекомендует</w:t>
      </w:r>
      <w:r w:rsidRPr="00DB275C">
        <w:rPr>
          <w:b/>
        </w:rPr>
        <w:t xml:space="preserve"> </w:t>
      </w:r>
      <w:r>
        <w:rPr>
          <w:b/>
        </w:rPr>
        <w:t>государству-участнику рассмотреть вопрос о внесении изменений в Закон о гражданстве, чтобы уменьшить срок постоянного проживания, требуемый для получения гражданства Андорры</w:t>
      </w:r>
      <w:r w:rsidRPr="00DB275C">
        <w:rPr>
          <w:b/>
        </w:rPr>
        <w:t xml:space="preserve">. </w:t>
      </w:r>
    </w:p>
    <w:p w:rsidR="000B3151" w:rsidRPr="00FD5C51" w:rsidRDefault="000B3151" w:rsidP="000B3151">
      <w:pPr>
        <w:pStyle w:val="H23G"/>
      </w:pPr>
      <w:r w:rsidRPr="00DB275C">
        <w:tab/>
      </w:r>
      <w:r w:rsidRPr="00DB275C">
        <w:tab/>
      </w:r>
      <w:r>
        <w:t>П</w:t>
      </w:r>
      <w:r w:rsidRPr="00E5022A">
        <w:t>оложение женщин, принадлежащих к уязвимым группам</w:t>
      </w:r>
    </w:p>
    <w:p w:rsidR="000B3151" w:rsidRPr="00DB275C" w:rsidRDefault="000B3151" w:rsidP="000B3151">
      <w:pPr>
        <w:pStyle w:val="SingleTxtG"/>
      </w:pPr>
      <w:r w:rsidRPr="00DB275C">
        <w:t>23.</w:t>
      </w:r>
      <w:r w:rsidRPr="00DB275C">
        <w:tab/>
      </w:r>
      <w:r>
        <w:t>Комитет отмечает принятие всеобъемлющего закона о борьбе с насилием в отношении женщин, но при этом выражает озабоченность</w:t>
      </w:r>
      <w:r w:rsidRPr="00DB275C">
        <w:t>:</w:t>
      </w:r>
    </w:p>
    <w:p w:rsidR="000B3151" w:rsidRPr="00DB275C" w:rsidRDefault="000B3151" w:rsidP="000B3151">
      <w:pPr>
        <w:pStyle w:val="SingleTxtG"/>
        <w:ind w:firstLine="567"/>
      </w:pPr>
      <w:r>
        <w:t>a)</w:t>
      </w:r>
      <w:r>
        <w:tab/>
        <w:t>большим числом женщин-мигрантов, ставших жертвами насилия</w:t>
      </w:r>
      <w:r w:rsidRPr="00DB275C">
        <w:t>;</w:t>
      </w:r>
    </w:p>
    <w:p w:rsidR="000B3151" w:rsidRPr="00DB275C" w:rsidRDefault="000B3151" w:rsidP="000B3151">
      <w:pPr>
        <w:pStyle w:val="SingleTxtG"/>
        <w:ind w:firstLine="567"/>
      </w:pPr>
      <w:r>
        <w:t>b)</w:t>
      </w:r>
      <w:r>
        <w:tab/>
        <w:t>отсутствием информации о положении работающих женщин-мигрантов</w:t>
      </w:r>
      <w:r w:rsidR="00AE36BC">
        <w:t xml:space="preserve"> </w:t>
      </w:r>
      <w:r>
        <w:t>на их рабочих местах, о наличии для них возможности получать защиту от рисков по месту работы</w:t>
      </w:r>
      <w:r w:rsidRPr="00DB275C">
        <w:t xml:space="preserve">, </w:t>
      </w:r>
      <w:r>
        <w:t>о безопасности труда и механизмах их защиты от низкой заработной платы и необоснованных увольнений</w:t>
      </w:r>
      <w:r w:rsidRPr="00DB275C">
        <w:t>;</w:t>
      </w:r>
    </w:p>
    <w:p w:rsidR="000B3151" w:rsidRPr="00DB275C" w:rsidRDefault="000B3151" w:rsidP="000B3151">
      <w:pPr>
        <w:pStyle w:val="SingleTxtG"/>
        <w:ind w:firstLine="567"/>
      </w:pPr>
      <w:r>
        <w:t>c)</w:t>
      </w:r>
      <w:r>
        <w:tab/>
        <w:t xml:space="preserve">отсутствием информации о положении женщин, принадлежащих к меньшинствам, и множественной дискриминации, от которой они могут пострадать (статья </w:t>
      </w:r>
      <w:r w:rsidRPr="00DB275C">
        <w:t>5).</w:t>
      </w:r>
    </w:p>
    <w:p w:rsidR="000B3151" w:rsidRPr="00DB275C" w:rsidRDefault="000B3151" w:rsidP="000B3151">
      <w:pPr>
        <w:pStyle w:val="SingleTxtG"/>
        <w:rPr>
          <w:b/>
          <w:bCs/>
        </w:rPr>
      </w:pPr>
      <w:r w:rsidRPr="00DB275C">
        <w:rPr>
          <w:bCs/>
        </w:rPr>
        <w:t>24.</w:t>
      </w:r>
      <w:r w:rsidRPr="00DB275C">
        <w:rPr>
          <w:bCs/>
        </w:rPr>
        <w:tab/>
      </w:r>
      <w:r>
        <w:rPr>
          <w:b/>
        </w:rPr>
        <w:t>Ссылаясь на свои общие рекомендации №</w:t>
      </w:r>
      <w:r w:rsidRPr="001F4DC8">
        <w:rPr>
          <w:b/>
        </w:rPr>
        <w:t> 30 (2004)</w:t>
      </w:r>
      <w:r>
        <w:rPr>
          <w:b/>
        </w:rPr>
        <w:t xml:space="preserve"> о дискриминации в отношении неграждан и №</w:t>
      </w:r>
      <w:r w:rsidRPr="001F4DC8">
        <w:rPr>
          <w:b/>
        </w:rPr>
        <w:t xml:space="preserve"> 25 (2000) </w:t>
      </w:r>
      <w:r w:rsidRPr="0070097F">
        <w:rPr>
          <w:b/>
        </w:rPr>
        <w:t>о гендерных аспектах расовой дискриминац</w:t>
      </w:r>
      <w:r>
        <w:rPr>
          <w:b/>
        </w:rPr>
        <w:t>и</w:t>
      </w:r>
      <w:r w:rsidRPr="0070097F">
        <w:rPr>
          <w:b/>
        </w:rPr>
        <w:t>и</w:t>
      </w:r>
      <w:r>
        <w:rPr>
          <w:b/>
        </w:rPr>
        <w:t xml:space="preserve">, </w:t>
      </w:r>
      <w:r>
        <w:rPr>
          <w:b/>
          <w:bCs/>
        </w:rPr>
        <w:t>Комитет рекомендует</w:t>
      </w:r>
      <w:r w:rsidRPr="00DB275C">
        <w:rPr>
          <w:b/>
          <w:bCs/>
        </w:rPr>
        <w:t xml:space="preserve"> </w:t>
      </w:r>
      <w:r>
        <w:rPr>
          <w:b/>
          <w:bCs/>
        </w:rPr>
        <w:t>государству-участнику</w:t>
      </w:r>
      <w:r w:rsidRPr="00DB275C">
        <w:rPr>
          <w:b/>
          <w:bCs/>
        </w:rPr>
        <w:t>:</w:t>
      </w:r>
    </w:p>
    <w:p w:rsidR="000B3151" w:rsidRPr="00DB275C" w:rsidRDefault="000B3151" w:rsidP="000B3151">
      <w:pPr>
        <w:pStyle w:val="SingleTxtG"/>
        <w:ind w:firstLine="567"/>
        <w:rPr>
          <w:b/>
        </w:rPr>
      </w:pPr>
      <w:r>
        <w:rPr>
          <w:b/>
        </w:rPr>
        <w:t>a)</w:t>
      </w:r>
      <w:r>
        <w:rPr>
          <w:b/>
        </w:rPr>
        <w:tab/>
        <w:t>принимать меры по обеспечению защиты женщин-мигрантов от гендерного насилия и следить за тем, чтобы жертвы получали адекватную правовую, медицинскую и психосоциальную помощь вне зависимости от их миграционного статуса и чтобы виновные лица привлекались к ответственности за свои деяния</w:t>
      </w:r>
      <w:r w:rsidRPr="00DB275C">
        <w:rPr>
          <w:b/>
        </w:rPr>
        <w:t xml:space="preserve">; </w:t>
      </w:r>
    </w:p>
    <w:p w:rsidR="000B3151" w:rsidRPr="00DB275C" w:rsidRDefault="000B3151" w:rsidP="000B3151">
      <w:pPr>
        <w:pStyle w:val="SingleTxtG"/>
        <w:ind w:firstLine="567"/>
        <w:rPr>
          <w:b/>
        </w:rPr>
      </w:pPr>
      <w:r>
        <w:rPr>
          <w:b/>
        </w:rPr>
        <w:t>b)</w:t>
      </w:r>
      <w:r>
        <w:rPr>
          <w:b/>
        </w:rPr>
        <w:tab/>
        <w:t>следить за тем, чтобы положения Кодекса</w:t>
      </w:r>
      <w:r w:rsidRPr="004E54D0">
        <w:rPr>
          <w:b/>
        </w:rPr>
        <w:t xml:space="preserve"> производственных отношений</w:t>
      </w:r>
      <w:r>
        <w:rPr>
          <w:b/>
        </w:rPr>
        <w:t xml:space="preserve"> применялись к </w:t>
      </w:r>
      <w:r w:rsidRPr="004E54D0">
        <w:rPr>
          <w:b/>
        </w:rPr>
        <w:t>работающи</w:t>
      </w:r>
      <w:r>
        <w:rPr>
          <w:b/>
        </w:rPr>
        <w:t>м</w:t>
      </w:r>
      <w:r w:rsidRPr="004E54D0">
        <w:rPr>
          <w:b/>
        </w:rPr>
        <w:t xml:space="preserve"> женщин</w:t>
      </w:r>
      <w:r>
        <w:rPr>
          <w:b/>
        </w:rPr>
        <w:t>ам</w:t>
      </w:r>
      <w:r w:rsidRPr="004E54D0">
        <w:rPr>
          <w:b/>
        </w:rPr>
        <w:t>-мигрант</w:t>
      </w:r>
      <w:r>
        <w:rPr>
          <w:b/>
        </w:rPr>
        <w:t>ам</w:t>
      </w:r>
      <w:r w:rsidRPr="00DB275C">
        <w:rPr>
          <w:b/>
        </w:rPr>
        <w:t xml:space="preserve">, </w:t>
      </w:r>
      <w:r>
        <w:rPr>
          <w:b/>
        </w:rPr>
        <w:t>в частности к домашней прислуге, и обеспечить им доступ к механизмам подачи судебных исков о защите их прав</w:t>
      </w:r>
      <w:r w:rsidRPr="00DB275C">
        <w:rPr>
          <w:b/>
        </w:rPr>
        <w:t xml:space="preserve">; </w:t>
      </w:r>
    </w:p>
    <w:p w:rsidR="000B3151" w:rsidRPr="00DB275C" w:rsidRDefault="000B3151" w:rsidP="000B3151">
      <w:pPr>
        <w:pStyle w:val="SingleTxtG"/>
        <w:ind w:firstLine="567"/>
      </w:pPr>
      <w:r>
        <w:rPr>
          <w:b/>
        </w:rPr>
        <w:t>c)</w:t>
      </w:r>
      <w:r>
        <w:rPr>
          <w:b/>
        </w:rPr>
        <w:tab/>
        <w:t>включать гендерные аспекты в программы и стратегии борьбы против расовой дискриминации, чтобы пресекать формы множественной дискриминации, от которых особенно страдают женщины из числа представителей меньшинств</w:t>
      </w:r>
      <w:r w:rsidRPr="00DB275C">
        <w:t>.</w:t>
      </w:r>
    </w:p>
    <w:p w:rsidR="000B3151" w:rsidRPr="00DB275C" w:rsidRDefault="000B3151" w:rsidP="000B3151">
      <w:pPr>
        <w:pStyle w:val="H23G"/>
      </w:pPr>
      <w:r>
        <w:lastRenderedPageBreak/>
        <w:tab/>
      </w:r>
      <w:r>
        <w:tab/>
        <w:t xml:space="preserve">Дискриминация в области занятости </w:t>
      </w:r>
    </w:p>
    <w:p w:rsidR="000B3151" w:rsidRPr="00DB275C" w:rsidRDefault="000B3151" w:rsidP="000B3151">
      <w:pPr>
        <w:pStyle w:val="SingleTxtG"/>
      </w:pPr>
      <w:r>
        <w:t>25.</w:t>
      </w:r>
      <w:r>
        <w:tab/>
        <w:t xml:space="preserve">Комитет обеспокоен отсутствием информации о доступе иностранцев к рынку труда, особенно лиц из стран, не являющихся членами Европейского союза, в частности женщин (статья </w:t>
      </w:r>
      <w:r w:rsidRPr="00DB275C">
        <w:t>5).</w:t>
      </w:r>
    </w:p>
    <w:p w:rsidR="000B3151" w:rsidRPr="00DB275C" w:rsidRDefault="000B3151" w:rsidP="000B3151">
      <w:pPr>
        <w:pStyle w:val="SingleTxtG"/>
        <w:rPr>
          <w:b/>
        </w:rPr>
      </w:pPr>
      <w:r w:rsidRPr="00DB275C">
        <w:t>26.</w:t>
      </w:r>
      <w:r w:rsidRPr="00DB275C">
        <w:tab/>
      </w:r>
      <w:r>
        <w:rPr>
          <w:b/>
        </w:rPr>
        <w:t>В свете своих общих рекомендаций №</w:t>
      </w:r>
      <w:r w:rsidRPr="001F4DC8">
        <w:rPr>
          <w:b/>
        </w:rPr>
        <w:t> 30 (2004)</w:t>
      </w:r>
      <w:r>
        <w:rPr>
          <w:b/>
        </w:rPr>
        <w:t xml:space="preserve"> о дискриминации неграждан и №</w:t>
      </w:r>
      <w:r w:rsidRPr="001F4DC8">
        <w:rPr>
          <w:b/>
        </w:rPr>
        <w:t xml:space="preserve"> 25 (2000) </w:t>
      </w:r>
      <w:r w:rsidRPr="00544470">
        <w:rPr>
          <w:b/>
        </w:rPr>
        <w:t>о гендерных аспектах расовой дискриминац</w:t>
      </w:r>
      <w:r>
        <w:rPr>
          <w:b/>
        </w:rPr>
        <w:t>и</w:t>
      </w:r>
      <w:r w:rsidRPr="00544470">
        <w:rPr>
          <w:b/>
        </w:rPr>
        <w:t xml:space="preserve">и </w:t>
      </w:r>
      <w:r>
        <w:rPr>
          <w:b/>
        </w:rPr>
        <w:t>Комитет рекомендует</w:t>
      </w:r>
      <w:r w:rsidRPr="001F4DC8">
        <w:rPr>
          <w:b/>
        </w:rPr>
        <w:t xml:space="preserve"> </w:t>
      </w:r>
      <w:r>
        <w:rPr>
          <w:b/>
        </w:rPr>
        <w:t xml:space="preserve">государству-участнику принять все необходимые меры для упрощения доступа к рынку труда для иностранных граждан, прибывших </w:t>
      </w:r>
      <w:r w:rsidRPr="00544470">
        <w:rPr>
          <w:b/>
        </w:rPr>
        <w:t>из стран, не являющихся членами Европейского союза</w:t>
      </w:r>
      <w:r>
        <w:rPr>
          <w:b/>
        </w:rPr>
        <w:t>, в частности для женщин</w:t>
      </w:r>
      <w:r w:rsidRPr="00DB275C">
        <w:rPr>
          <w:b/>
        </w:rPr>
        <w:t xml:space="preserve">. </w:t>
      </w:r>
      <w:r>
        <w:rPr>
          <w:b/>
        </w:rPr>
        <w:t>Комитет рекомендует</w:t>
      </w:r>
      <w:r w:rsidRPr="00DB275C">
        <w:rPr>
          <w:b/>
        </w:rPr>
        <w:t xml:space="preserve"> </w:t>
      </w:r>
      <w:r>
        <w:rPr>
          <w:b/>
        </w:rPr>
        <w:t>также государству-участнику периодически проводить оценку мер, принятых с этой целью, чтобы корректировать или совершенствовать их. Наконец, он рекомендует государству-участнику способствовать эффективному применению трудового законодательства</w:t>
      </w:r>
      <w:r w:rsidRPr="00DB275C">
        <w:rPr>
          <w:b/>
        </w:rPr>
        <w:t xml:space="preserve">, </w:t>
      </w:r>
      <w:r>
        <w:rPr>
          <w:b/>
        </w:rPr>
        <w:t>обеспечивать подготовку судей, прокуроров и адвокатов в сфере этого законодательства и предоставлять Комитету информацию о случаях проявления дискриминации на рынке труда</w:t>
      </w:r>
      <w:r w:rsidRPr="00DB275C">
        <w:rPr>
          <w:b/>
        </w:rPr>
        <w:t xml:space="preserve">. </w:t>
      </w:r>
    </w:p>
    <w:p w:rsidR="000B3151" w:rsidRPr="005D3636" w:rsidRDefault="000B3151" w:rsidP="000B3151">
      <w:pPr>
        <w:pStyle w:val="H23G"/>
      </w:pPr>
      <w:r>
        <w:tab/>
      </w:r>
      <w:r>
        <w:tab/>
        <w:t>Tорговля людьми</w:t>
      </w:r>
    </w:p>
    <w:p w:rsidR="000B3151" w:rsidRPr="00DB275C" w:rsidRDefault="000B3151" w:rsidP="000B3151">
      <w:pPr>
        <w:pStyle w:val="SingleTxtG"/>
      </w:pPr>
      <w:r>
        <w:t>27.</w:t>
      </w:r>
      <w:r>
        <w:tab/>
        <w:t>Комитет приветствует принятые государством-участником меры в области борьбы с торговлей людьми, в частности принятие Закона № </w:t>
      </w:r>
      <w:r w:rsidRPr="001F4DC8">
        <w:t xml:space="preserve">9/2017 </w:t>
      </w:r>
      <w:r>
        <w:t>о мерах по борьбе с торговлей людьми и защите жертв</w:t>
      </w:r>
      <w:r w:rsidRPr="00DB275C">
        <w:t xml:space="preserve">, </w:t>
      </w:r>
      <w:r>
        <w:t>включение в Уголовный кодекс положения о том, что торговля людьми, в частности трудовыми мигрантами, и аналогичные ей виды практики признаются в качестве отдельного преступления</w:t>
      </w:r>
      <w:r w:rsidRPr="00DB275C">
        <w:t xml:space="preserve">, </w:t>
      </w:r>
      <w:r>
        <w:t xml:space="preserve">разработку национального протокола об укреплении механизмов </w:t>
      </w:r>
      <w:r w:rsidRPr="00D246F5">
        <w:t>обнаружения и идентификации жертв</w:t>
      </w:r>
      <w:r>
        <w:t xml:space="preserve"> торговли людьми</w:t>
      </w:r>
      <w:r w:rsidRPr="00D246F5">
        <w:t xml:space="preserve"> и предоставления им помощи и защиты </w:t>
      </w:r>
      <w:r>
        <w:t xml:space="preserve">и повышение уровня координации между различными учреждениями, занимающимися предотвращением и пресечением торговли людьми, а также профессиональную подготовку сотрудников департамента по вопросам политики </w:t>
      </w:r>
      <w:r w:rsidRPr="00AE0AEA">
        <w:t xml:space="preserve">в области равенства </w:t>
      </w:r>
      <w:r>
        <w:t>в части, касающейся этого явления. Он</w:t>
      </w:r>
      <w:r w:rsidR="00AE36BC">
        <w:t> </w:t>
      </w:r>
      <w:r>
        <w:t xml:space="preserve">также отмечает, что на сегодняшний день в государстве-участнике не было зафиксировано ни одного случая </w:t>
      </w:r>
      <w:r w:rsidR="0014017C">
        <w:t>торговли людьми. Тем не менее</w:t>
      </w:r>
      <w:r>
        <w:t xml:space="preserve"> Комитет обеспокоен</w:t>
      </w:r>
      <w:r w:rsidRPr="00DB275C">
        <w:t>:</w:t>
      </w:r>
    </w:p>
    <w:p w:rsidR="000B3151" w:rsidRPr="00DB275C" w:rsidRDefault="000B3151" w:rsidP="000B3151">
      <w:pPr>
        <w:pStyle w:val="SingleTxtG"/>
        <w:ind w:firstLine="567"/>
      </w:pPr>
      <w:r>
        <w:t>a)</w:t>
      </w:r>
      <w:r>
        <w:tab/>
        <w:t>отсутствием исследовательских и аналитических работ, которые позволили бы оценить масштабы торговли людьми</w:t>
      </w:r>
      <w:r w:rsidRPr="00AE0AEA">
        <w:t xml:space="preserve"> как в направлении государства-участника, так и транзитом через его территорию и с его территории</w:t>
      </w:r>
      <w:r w:rsidRPr="00DB275C">
        <w:t>;</w:t>
      </w:r>
    </w:p>
    <w:p w:rsidR="000B3151" w:rsidRPr="00DB275C" w:rsidRDefault="000B3151" w:rsidP="000B3151">
      <w:pPr>
        <w:pStyle w:val="SingleTxtG"/>
        <w:ind w:firstLine="567"/>
      </w:pPr>
      <w:r w:rsidRPr="00DB275C">
        <w:t>b</w:t>
      </w:r>
      <w:r>
        <w:t>)</w:t>
      </w:r>
      <w:r>
        <w:tab/>
        <w:t>отсутствием политики и механизма координации для эффективного ведения борьбы с торговлей людьми</w:t>
      </w:r>
      <w:r w:rsidRPr="00DB275C">
        <w:t>;</w:t>
      </w:r>
    </w:p>
    <w:p w:rsidR="000B3151" w:rsidRPr="00DB275C" w:rsidRDefault="000B3151" w:rsidP="000B3151">
      <w:pPr>
        <w:pStyle w:val="SingleTxtG"/>
        <w:ind w:firstLine="567"/>
      </w:pPr>
      <w:r>
        <w:t>c)</w:t>
      </w:r>
      <w:r>
        <w:tab/>
        <w:t>нехваткой подробных сведений о профессиональной подготовке сотрудников, занимающихся применением Закона № </w:t>
      </w:r>
      <w:r w:rsidRPr="001F4DC8">
        <w:t>9/2017</w:t>
      </w:r>
      <w:r>
        <w:t xml:space="preserve"> и положений Уголовного кодекса о борьбе с торговлей людьми и аналогичными видами практики.</w:t>
      </w:r>
    </w:p>
    <w:p w:rsidR="000B3151" w:rsidRPr="00DB275C" w:rsidRDefault="000B3151" w:rsidP="000B3151">
      <w:pPr>
        <w:pStyle w:val="SingleTxtG"/>
        <w:rPr>
          <w:b/>
        </w:rPr>
      </w:pPr>
      <w:r w:rsidRPr="00DB275C">
        <w:t>28.</w:t>
      </w:r>
      <w:r w:rsidRPr="00DB275C">
        <w:tab/>
      </w:r>
      <w:r>
        <w:rPr>
          <w:b/>
        </w:rPr>
        <w:t>Комитет рекомендует</w:t>
      </w:r>
      <w:r w:rsidRPr="00DB275C">
        <w:rPr>
          <w:b/>
        </w:rPr>
        <w:t xml:space="preserve"> </w:t>
      </w:r>
      <w:r>
        <w:rPr>
          <w:b/>
        </w:rPr>
        <w:t>государству-участнику</w:t>
      </w:r>
      <w:r w:rsidRPr="00DB275C">
        <w:rPr>
          <w:b/>
        </w:rPr>
        <w:t>:</w:t>
      </w:r>
    </w:p>
    <w:p w:rsidR="000B3151" w:rsidRPr="00DB275C" w:rsidRDefault="000B3151" w:rsidP="000B3151">
      <w:pPr>
        <w:pStyle w:val="SingleTxtG"/>
        <w:ind w:firstLine="567"/>
        <w:rPr>
          <w:b/>
        </w:rPr>
      </w:pPr>
      <w:r>
        <w:rPr>
          <w:b/>
        </w:rPr>
        <w:t>a)</w:t>
      </w:r>
      <w:r>
        <w:rPr>
          <w:b/>
        </w:rPr>
        <w:tab/>
        <w:t>проводить исследовательские и аналитические работы и</w:t>
      </w:r>
      <w:r w:rsidR="00AE36BC">
        <w:rPr>
          <w:b/>
        </w:rPr>
        <w:t xml:space="preserve"> </w:t>
      </w:r>
      <w:r>
        <w:rPr>
          <w:b/>
        </w:rPr>
        <w:t>систематически собирать данные в разбивке по полу, возрасту и происхождению для более эффективного ведения борьбы с торговлей людьми</w:t>
      </w:r>
      <w:r w:rsidRPr="00DB275C">
        <w:rPr>
          <w:b/>
        </w:rPr>
        <w:t>;</w:t>
      </w:r>
    </w:p>
    <w:p w:rsidR="000B3151" w:rsidRPr="00DB275C" w:rsidRDefault="000B3151" w:rsidP="000B3151">
      <w:pPr>
        <w:pStyle w:val="SingleTxtG"/>
        <w:ind w:firstLine="567"/>
        <w:rPr>
          <w:b/>
        </w:rPr>
      </w:pPr>
      <w:r>
        <w:rPr>
          <w:b/>
        </w:rPr>
        <w:t>b)</w:t>
      </w:r>
      <w:r>
        <w:rPr>
          <w:b/>
        </w:rPr>
        <w:tab/>
        <w:t>принять стратегию или национальный план действий по борьбе с торговлей людьми и выделить на их эффективную реализацию достаточные людские, технические и финансовые ресурсы; и</w:t>
      </w:r>
      <w:r w:rsidRPr="00DB275C">
        <w:rPr>
          <w:b/>
        </w:rPr>
        <w:t xml:space="preserve"> </w:t>
      </w:r>
      <w:r>
        <w:rPr>
          <w:b/>
        </w:rPr>
        <w:t>обеспечить межведомственную координацию между государственными правоохранительными органами, судебными органами и социальными службами для ведения борьбы с торговлей людьми и укреплять их сотрудничество с гражданским обществом</w:t>
      </w:r>
      <w:r w:rsidRPr="00DB275C">
        <w:rPr>
          <w:b/>
        </w:rPr>
        <w:t>;</w:t>
      </w:r>
    </w:p>
    <w:p w:rsidR="000B3151" w:rsidRPr="00DB275C" w:rsidRDefault="000B3151" w:rsidP="000B3151">
      <w:pPr>
        <w:pStyle w:val="SingleTxtG"/>
        <w:ind w:firstLine="567"/>
        <w:rPr>
          <w:b/>
        </w:rPr>
      </w:pPr>
      <w:r>
        <w:rPr>
          <w:b/>
        </w:rPr>
        <w:t>c)</w:t>
      </w:r>
      <w:r>
        <w:rPr>
          <w:b/>
        </w:rPr>
        <w:tab/>
        <w:t>активизировать проведение кампаний по предотвращению торговли трудовыми мигрантами и принять надлежащие меры против распространения ложной информации об эмиграции и иммиграции</w:t>
      </w:r>
      <w:r w:rsidRPr="00DB275C">
        <w:rPr>
          <w:b/>
        </w:rPr>
        <w:t>;</w:t>
      </w:r>
    </w:p>
    <w:p w:rsidR="000B3151" w:rsidRPr="00DB275C" w:rsidRDefault="000B3151" w:rsidP="000B3151">
      <w:pPr>
        <w:pStyle w:val="SingleTxtG"/>
        <w:ind w:firstLine="567"/>
        <w:rPr>
          <w:b/>
        </w:rPr>
      </w:pPr>
      <w:r>
        <w:rPr>
          <w:b/>
        </w:rPr>
        <w:t>d)</w:t>
      </w:r>
      <w:r>
        <w:rPr>
          <w:b/>
        </w:rPr>
        <w:tab/>
        <w:t>обеспечивать благодаря своему национальному протоколу раннее выявление жертв торговли людьми и оказание им помощи, чтобы они получали надлежащую поддержку и защиту</w:t>
      </w:r>
      <w:r w:rsidRPr="00DB275C">
        <w:rPr>
          <w:b/>
        </w:rPr>
        <w:t xml:space="preserve">; </w:t>
      </w:r>
    </w:p>
    <w:p w:rsidR="000B3151" w:rsidRPr="00DB275C" w:rsidRDefault="000B3151" w:rsidP="000B3151">
      <w:pPr>
        <w:pStyle w:val="SingleTxtG"/>
        <w:ind w:firstLine="567"/>
        <w:rPr>
          <w:b/>
        </w:rPr>
      </w:pPr>
      <w:r>
        <w:rPr>
          <w:b/>
        </w:rPr>
        <w:lastRenderedPageBreak/>
        <w:t>e)</w:t>
      </w:r>
      <w:r>
        <w:rPr>
          <w:b/>
        </w:rPr>
        <w:tab/>
        <w:t>предоставить подробную информацию о подготовке в области борьбы с торговлей людьми сотрудников полиции и других органов правопорядка, работников пограничной службы и иммиграционных властей, судей, прокуроров, инспекторов труда, преподавателей, а также работников здравоохранения, чтобы обеспечивать эффективное применение национального законодательства о борьбе с торговлей людьми</w:t>
      </w:r>
      <w:r w:rsidRPr="00DB275C">
        <w:rPr>
          <w:b/>
        </w:rPr>
        <w:t>;</w:t>
      </w:r>
    </w:p>
    <w:p w:rsidR="000B3151" w:rsidRPr="00DB275C" w:rsidRDefault="000B3151" w:rsidP="000B3151">
      <w:pPr>
        <w:pStyle w:val="SingleTxtG"/>
        <w:ind w:firstLine="567"/>
        <w:rPr>
          <w:b/>
        </w:rPr>
      </w:pPr>
      <w:r w:rsidRPr="00DB275C">
        <w:rPr>
          <w:b/>
        </w:rPr>
        <w:t>f)</w:t>
      </w:r>
      <w:r>
        <w:rPr>
          <w:b/>
        </w:rPr>
        <w:tab/>
        <w:t>проводить быстрые, эффективные и объективные расследования всех случаев торговли людьми и других связанных с ними правонарушений, в частности в отношении трудовых мигрантов</w:t>
      </w:r>
      <w:r w:rsidRPr="00DB275C">
        <w:rPr>
          <w:b/>
        </w:rPr>
        <w:t xml:space="preserve">, </w:t>
      </w:r>
      <w:r>
        <w:rPr>
          <w:b/>
        </w:rPr>
        <w:t>обеспечивать судебное преследование и наказание лиц, виновных в их совершении, и следить за тем, чтобы применяемые наказания соответствовали тяжести совершенных преступных деяний</w:t>
      </w:r>
      <w:r w:rsidRPr="00DB275C">
        <w:rPr>
          <w:b/>
        </w:rPr>
        <w:t>;</w:t>
      </w:r>
    </w:p>
    <w:p w:rsidR="000B3151" w:rsidRPr="00DB275C" w:rsidRDefault="000B3151" w:rsidP="000B3151">
      <w:pPr>
        <w:pStyle w:val="SingleTxtG"/>
        <w:ind w:firstLine="567"/>
      </w:pPr>
      <w:r>
        <w:rPr>
          <w:b/>
        </w:rPr>
        <w:t>g)</w:t>
      </w:r>
      <w:r>
        <w:rPr>
          <w:b/>
        </w:rPr>
        <w:tab/>
        <w:t>укреплять международное, региональное и двустороннее сотрудничество, в частности посредством обмена информацией и согласования процедур, в целях предупреждения и пресечения торговли людьми</w:t>
      </w:r>
      <w:r w:rsidRPr="00DB275C">
        <w:rPr>
          <w:b/>
        </w:rPr>
        <w:t xml:space="preserve">. </w:t>
      </w:r>
    </w:p>
    <w:p w:rsidR="000B3151" w:rsidRPr="005D3636" w:rsidRDefault="000B3151" w:rsidP="000B3151">
      <w:pPr>
        <w:pStyle w:val="H23G"/>
      </w:pPr>
      <w:r>
        <w:tab/>
      </w:r>
      <w:r>
        <w:tab/>
        <w:t>Беженцы и просители убежища</w:t>
      </w:r>
    </w:p>
    <w:p w:rsidR="000B3151" w:rsidRPr="00DB275C" w:rsidRDefault="000B3151" w:rsidP="000B3151">
      <w:pPr>
        <w:pStyle w:val="SingleTxtG"/>
      </w:pPr>
      <w:r w:rsidRPr="00DB275C">
        <w:t>29.</w:t>
      </w:r>
      <w:r w:rsidRPr="00DB275C">
        <w:tab/>
      </w:r>
      <w:r>
        <w:t>Комитет отмечает принятие Закона № </w:t>
      </w:r>
      <w:r w:rsidRPr="001F4DC8">
        <w:t>4/2018</w:t>
      </w:r>
      <w:r>
        <w:t xml:space="preserve">, который предусматривает предоставление гуманитарной </w:t>
      </w:r>
      <w:r w:rsidRPr="001031F3">
        <w:t>защиты временного и переходного характера</w:t>
      </w:r>
      <w:r>
        <w:t xml:space="preserve"> сирийским просителям убежища</w:t>
      </w:r>
      <w:r w:rsidRPr="00DB275C">
        <w:t>,</w:t>
      </w:r>
      <w:r>
        <w:t xml:space="preserve"> а также принятые меры по упрощению их приема и интеграции в андоррское общество</w:t>
      </w:r>
      <w:r w:rsidRPr="00DB275C">
        <w:t xml:space="preserve">. </w:t>
      </w:r>
      <w:r>
        <w:t xml:space="preserve">В то же время Комитет обеспокоен тем, что в национальном законодательстве не содержится ни одного положения о предоставлении убежища или статуса беженца и что в нем не предусмотрена процедура определения этого статуса. Кроме того, он сожалеет об отсутствии информации о существующих мерах защиты от выдворения, права на получение информации, на услуги переводчика, на бесплатную правовую помощь и на гуманитарное содействие просителям убежища, а также об имеющихся в их распоряжении средствах обжалования (статья </w:t>
      </w:r>
      <w:r w:rsidRPr="00DB275C">
        <w:t>5).</w:t>
      </w:r>
    </w:p>
    <w:p w:rsidR="000B3151" w:rsidRPr="00DB275C" w:rsidRDefault="000B3151" w:rsidP="000B3151">
      <w:pPr>
        <w:pStyle w:val="SingleTxtG"/>
        <w:rPr>
          <w:b/>
        </w:rPr>
      </w:pPr>
      <w:r w:rsidRPr="00DB275C">
        <w:t>30.</w:t>
      </w:r>
      <w:r w:rsidRPr="00DB275C">
        <w:tab/>
      </w:r>
      <w:r>
        <w:rPr>
          <w:b/>
        </w:rPr>
        <w:t>Комитет рекомендует</w:t>
      </w:r>
      <w:r w:rsidRPr="00DB275C">
        <w:rPr>
          <w:b/>
        </w:rPr>
        <w:t xml:space="preserve"> </w:t>
      </w:r>
      <w:r>
        <w:rPr>
          <w:b/>
        </w:rPr>
        <w:t>государству-участнику</w:t>
      </w:r>
      <w:r w:rsidRPr="00DB275C">
        <w:rPr>
          <w:b/>
        </w:rPr>
        <w:t>:</w:t>
      </w:r>
    </w:p>
    <w:p w:rsidR="000B3151" w:rsidRPr="00DB275C" w:rsidRDefault="000B3151" w:rsidP="000B3151">
      <w:pPr>
        <w:pStyle w:val="SingleTxtG"/>
        <w:ind w:firstLine="567"/>
        <w:rPr>
          <w:b/>
        </w:rPr>
      </w:pPr>
      <w:r>
        <w:rPr>
          <w:b/>
        </w:rPr>
        <w:t>a)</w:t>
      </w:r>
      <w:r>
        <w:rPr>
          <w:b/>
        </w:rPr>
        <w:tab/>
        <w:t>принять закон об убежище, соответствующий международным нормам и устанавливающий процедуру определения статуса беженца для лиц, которым это статус можно было бы предоставить</w:t>
      </w:r>
      <w:r w:rsidRPr="00DB275C">
        <w:rPr>
          <w:b/>
        </w:rPr>
        <w:t>;</w:t>
      </w:r>
    </w:p>
    <w:p w:rsidR="000B3151" w:rsidRPr="00DB275C" w:rsidRDefault="000B3151" w:rsidP="000B3151">
      <w:pPr>
        <w:pStyle w:val="SingleTxtG"/>
        <w:ind w:firstLine="567"/>
        <w:rPr>
          <w:b/>
          <w:bCs/>
        </w:rPr>
      </w:pPr>
      <w:r w:rsidRPr="00DB275C">
        <w:rPr>
          <w:b/>
          <w:bCs/>
        </w:rPr>
        <w:t>b)</w:t>
      </w:r>
      <w:r w:rsidRPr="00DB275C">
        <w:rPr>
          <w:b/>
          <w:bCs/>
        </w:rPr>
        <w:tab/>
      </w:r>
      <w:r>
        <w:rPr>
          <w:b/>
        </w:rPr>
        <w:t>сообщить информацию о том, в какой мере соблюдается принцип невыдворения и доступны ли просителям убежища соответствующие сведения, услуги переводчика, бесплатная правовая помощь, гуманитарное содействие и средства обжалования</w:t>
      </w:r>
      <w:r w:rsidRPr="00DB275C">
        <w:rPr>
          <w:b/>
          <w:bCs/>
        </w:rPr>
        <w:t xml:space="preserve">; </w:t>
      </w:r>
    </w:p>
    <w:p w:rsidR="000B3151" w:rsidRPr="001F4DC8" w:rsidRDefault="000B3151" w:rsidP="000B3151">
      <w:pPr>
        <w:pStyle w:val="SingleTxtG"/>
        <w:ind w:firstLine="567"/>
        <w:rPr>
          <w:b/>
        </w:rPr>
      </w:pPr>
      <w:r w:rsidRPr="001F4DC8">
        <w:rPr>
          <w:b/>
        </w:rPr>
        <w:t>c)</w:t>
      </w:r>
      <w:r w:rsidRPr="001F4DC8">
        <w:rPr>
          <w:b/>
        </w:rPr>
        <w:tab/>
      </w:r>
      <w:r>
        <w:rPr>
          <w:b/>
        </w:rPr>
        <w:t xml:space="preserve">ратифицировать Конвенцию </w:t>
      </w:r>
      <w:r w:rsidRPr="001F4DC8">
        <w:rPr>
          <w:b/>
        </w:rPr>
        <w:t>1951</w:t>
      </w:r>
      <w:r>
        <w:rPr>
          <w:b/>
        </w:rPr>
        <w:t xml:space="preserve"> года и Протокол к ней</w:t>
      </w:r>
      <w:r w:rsidR="00AE36BC">
        <w:rPr>
          <w:b/>
        </w:rPr>
        <w:t xml:space="preserve"> </w:t>
      </w:r>
      <w:r>
        <w:rPr>
          <w:b/>
          <w:bCs/>
        </w:rPr>
        <w:t xml:space="preserve">о статусе беженцев </w:t>
      </w:r>
      <w:r w:rsidRPr="001F4DC8">
        <w:rPr>
          <w:b/>
        </w:rPr>
        <w:t>1967</w:t>
      </w:r>
      <w:r>
        <w:rPr>
          <w:b/>
        </w:rPr>
        <w:t xml:space="preserve"> года</w:t>
      </w:r>
      <w:r w:rsidRPr="001F4DC8">
        <w:rPr>
          <w:b/>
        </w:rPr>
        <w:t>.</w:t>
      </w:r>
    </w:p>
    <w:p w:rsidR="000B3151" w:rsidRPr="009D4F19" w:rsidRDefault="000B3151" w:rsidP="000B3151">
      <w:pPr>
        <w:pStyle w:val="H23G"/>
      </w:pPr>
      <w:r>
        <w:tab/>
      </w:r>
      <w:r>
        <w:tab/>
      </w:r>
      <w:r w:rsidRPr="009D4F19">
        <w:t xml:space="preserve">Дискриминационные стереотипы в средствах массовой информации </w:t>
      </w:r>
    </w:p>
    <w:p w:rsidR="000B3151" w:rsidRPr="001F4DC8" w:rsidRDefault="000B3151" w:rsidP="000B3151">
      <w:pPr>
        <w:pStyle w:val="SingleTxtG"/>
      </w:pPr>
      <w:r w:rsidRPr="001F4DC8">
        <w:t>31.</w:t>
      </w:r>
      <w:r w:rsidRPr="001F4DC8">
        <w:tab/>
      </w:r>
      <w:r>
        <w:t xml:space="preserve">Комитет с удовлетворением отмечает, что, согласно Закону о государственном телевидении и радиовещании от 13 апреля </w:t>
      </w:r>
      <w:r w:rsidRPr="001F4DC8">
        <w:t>2000</w:t>
      </w:r>
      <w:r>
        <w:t xml:space="preserve"> года, государственные органы</w:t>
      </w:r>
      <w:r w:rsidR="0014017C">
        <w:t>,</w:t>
      </w:r>
      <w:r>
        <w:t xml:space="preserve"> теле- и радиовещательные компании должны согласовывать свои программы и трансляции с общими принципами, к числу которых относится принцип уважения равенства и недискриминации. Кроме того, Комитет принимает к сведению проведение подготовки, касающейся проблем расизма и расовой дискриминации</w:t>
      </w:r>
      <w:r w:rsidRPr="001F4DC8">
        <w:t xml:space="preserve">, </w:t>
      </w:r>
      <w:r>
        <w:t>борьбы с социальным отчуждением и восприятия различий, предлагаемого журналистам и медийным работникам Андорры. При этом Комитет сожалеет об отсутствии независимого органа, который мог бы получать и рассматривать жалобы на</w:t>
      </w:r>
      <w:r w:rsidRPr="001F4DC8">
        <w:t xml:space="preserve"> </w:t>
      </w:r>
      <w:r>
        <w:t>средства массовой информации в случаях нарушения национального законодательства, в том числе за дискриминационные высказывания расового характера</w:t>
      </w:r>
      <w:r w:rsidRPr="001F4DC8">
        <w:t xml:space="preserve">. </w:t>
      </w:r>
    </w:p>
    <w:p w:rsidR="000B3151" w:rsidRDefault="000B3151" w:rsidP="000B3151">
      <w:pPr>
        <w:pStyle w:val="SingleTxtG"/>
        <w:rPr>
          <w:b/>
        </w:rPr>
      </w:pPr>
      <w:r>
        <w:t>32.</w:t>
      </w:r>
      <w:r>
        <w:tab/>
      </w:r>
      <w:r>
        <w:rPr>
          <w:b/>
        </w:rPr>
        <w:t>В свете своей общей рекомендации № </w:t>
      </w:r>
      <w:r w:rsidRPr="001F4DC8">
        <w:rPr>
          <w:b/>
        </w:rPr>
        <w:t xml:space="preserve">35 (2013) </w:t>
      </w:r>
      <w:r w:rsidRPr="002E2725">
        <w:rPr>
          <w:b/>
        </w:rPr>
        <w:t>о борьбе с ненавистническими высказываниями расистского толка</w:t>
      </w:r>
      <w:r>
        <w:rPr>
          <w:b/>
        </w:rPr>
        <w:t xml:space="preserve"> Комитет рекомендует</w:t>
      </w:r>
      <w:r w:rsidRPr="001F4DC8">
        <w:rPr>
          <w:b/>
        </w:rPr>
        <w:t xml:space="preserve"> </w:t>
      </w:r>
      <w:r>
        <w:rPr>
          <w:b/>
        </w:rPr>
        <w:t xml:space="preserve">государству-участнику учредить независимый орган, уполномоченный принимать и рассматривать жалобы на все виды </w:t>
      </w:r>
      <w:r w:rsidRPr="002E2725">
        <w:rPr>
          <w:b/>
        </w:rPr>
        <w:t xml:space="preserve">средств массовой информации </w:t>
      </w:r>
      <w:r>
        <w:rPr>
          <w:b/>
        </w:rPr>
        <w:lastRenderedPageBreak/>
        <w:t>и обеспечивать надзор за медийной сферой для выявления любых высказываний, которые выражают расовую ненависть или могут побуждать либо подстрекать к проявлению дискриминации или насилия на расовой основе. Он рекомендует также</w:t>
      </w:r>
      <w:r w:rsidRPr="00DB275C">
        <w:rPr>
          <w:b/>
        </w:rPr>
        <w:t xml:space="preserve"> </w:t>
      </w:r>
      <w:r>
        <w:rPr>
          <w:b/>
        </w:rPr>
        <w:t>государству-участнику продолжать усилия по подготовке и ознакомлению журналистов с принципами Конвенции</w:t>
      </w:r>
      <w:r w:rsidRPr="00DB275C">
        <w:rPr>
          <w:b/>
        </w:rPr>
        <w:t xml:space="preserve">. </w:t>
      </w:r>
    </w:p>
    <w:p w:rsidR="000B3151" w:rsidRPr="002E2725" w:rsidRDefault="000B3151" w:rsidP="000B3151">
      <w:pPr>
        <w:pStyle w:val="H1G"/>
      </w:pPr>
      <w:r w:rsidRPr="000B3151">
        <w:tab/>
      </w:r>
      <w:r w:rsidRPr="00174474">
        <w:rPr>
          <w:lang w:val="fr-FR"/>
        </w:rPr>
        <w:t>D</w:t>
      </w:r>
      <w:r w:rsidRPr="000B3151">
        <w:t>.</w:t>
      </w:r>
      <w:r w:rsidRPr="000B3151">
        <w:tab/>
      </w:r>
      <w:r>
        <w:t xml:space="preserve">Прочие рекомендации </w:t>
      </w:r>
    </w:p>
    <w:p w:rsidR="000B3151" w:rsidRPr="000B3151" w:rsidRDefault="000B3151" w:rsidP="000B3151">
      <w:pPr>
        <w:pStyle w:val="H23G"/>
      </w:pPr>
      <w:r w:rsidRPr="000B3151">
        <w:tab/>
      </w:r>
      <w:r w:rsidRPr="000B3151">
        <w:tab/>
        <w:t>Ратификация других договоров</w:t>
      </w:r>
      <w:r w:rsidR="00AE36BC">
        <w:t xml:space="preserve"> </w:t>
      </w:r>
    </w:p>
    <w:p w:rsidR="000B3151" w:rsidRPr="006A2F6B" w:rsidRDefault="000B3151" w:rsidP="000B3151">
      <w:pPr>
        <w:pStyle w:val="SingleTxtG"/>
      </w:pPr>
      <w:r w:rsidRPr="006A2F6B">
        <w:t>33.</w:t>
      </w:r>
      <w:r w:rsidRPr="006A2F6B">
        <w:tab/>
      </w:r>
      <w:r>
        <w:rPr>
          <w:b/>
          <w:bCs/>
        </w:rPr>
        <w:t>У</w:t>
      </w:r>
      <w:r w:rsidRPr="006A2F6B">
        <w:rPr>
          <w:b/>
          <w:bCs/>
        </w:rPr>
        <w:t xml:space="preserve">читывая неделимость всех прав человека, Комитет </w:t>
      </w:r>
      <w:r>
        <w:rPr>
          <w:b/>
          <w:bCs/>
        </w:rPr>
        <w:t xml:space="preserve">настоятельно </w:t>
      </w:r>
      <w:r w:rsidRPr="006A2F6B">
        <w:rPr>
          <w:b/>
          <w:bCs/>
        </w:rPr>
        <w:t>призывает государство-участник</w:t>
      </w:r>
      <w:r>
        <w:rPr>
          <w:b/>
          <w:bCs/>
        </w:rPr>
        <w:t xml:space="preserve"> </w:t>
      </w:r>
      <w:r w:rsidRPr="006A2F6B">
        <w:rPr>
          <w:b/>
          <w:bCs/>
        </w:rPr>
        <w:t xml:space="preserve">рассмотреть возможность ратификации тех международных договоров по правам человека, которые оно еще не ратифицировало, в частности договоров, </w:t>
      </w:r>
      <w:r>
        <w:rPr>
          <w:b/>
          <w:bCs/>
        </w:rPr>
        <w:t xml:space="preserve">чьи </w:t>
      </w:r>
      <w:r w:rsidRPr="006A2F6B">
        <w:rPr>
          <w:b/>
          <w:bCs/>
        </w:rPr>
        <w:t>положения</w:t>
      </w:r>
      <w:r>
        <w:rPr>
          <w:b/>
          <w:bCs/>
        </w:rPr>
        <w:t xml:space="preserve"> </w:t>
      </w:r>
      <w:r w:rsidRPr="006A2F6B">
        <w:rPr>
          <w:b/>
          <w:bCs/>
        </w:rPr>
        <w:t xml:space="preserve">непосредственно касаются общин, которые могут подвергаться расовой дискриминации, в том числе </w:t>
      </w:r>
      <w:r>
        <w:rPr>
          <w:b/>
          <w:bCs/>
        </w:rPr>
        <w:t xml:space="preserve">Международного пакта об экономических, социальных и культурных правах, </w:t>
      </w:r>
      <w:r w:rsidRPr="006A2F6B">
        <w:rPr>
          <w:b/>
          <w:bCs/>
        </w:rPr>
        <w:t>Международной конвенции о защите прав всех трудящихся-мигрантов и членов их семей</w:t>
      </w:r>
      <w:r>
        <w:rPr>
          <w:b/>
          <w:bCs/>
        </w:rPr>
        <w:t>, Международной конвенции для</w:t>
      </w:r>
      <w:r w:rsidRPr="005F7925">
        <w:rPr>
          <w:b/>
          <w:bCs/>
        </w:rPr>
        <w:t xml:space="preserve"> защит</w:t>
      </w:r>
      <w:r>
        <w:rPr>
          <w:b/>
          <w:bCs/>
        </w:rPr>
        <w:t>ы</w:t>
      </w:r>
      <w:r w:rsidRPr="005F7925">
        <w:rPr>
          <w:b/>
          <w:bCs/>
        </w:rPr>
        <w:t xml:space="preserve"> всех лиц от насильственных исчезновений</w:t>
      </w:r>
      <w:r>
        <w:rPr>
          <w:b/>
          <w:bCs/>
        </w:rPr>
        <w:t xml:space="preserve"> и </w:t>
      </w:r>
      <w:r w:rsidRPr="006A2F6B">
        <w:rPr>
          <w:b/>
          <w:bCs/>
        </w:rPr>
        <w:t>Факультативного протокола к Конвенции против пыток и других жестоких, бесчеловечных или унижающих достоинство видов обращения и наказания</w:t>
      </w:r>
      <w:r w:rsidRPr="001F4DC8">
        <w:rPr>
          <w:b/>
          <w:bCs/>
        </w:rPr>
        <w:t xml:space="preserve">. </w:t>
      </w:r>
    </w:p>
    <w:p w:rsidR="000B3151" w:rsidRPr="005F7925" w:rsidRDefault="000B3151" w:rsidP="000B3151">
      <w:pPr>
        <w:pStyle w:val="H23G"/>
      </w:pPr>
      <w:r w:rsidRPr="006A2F6B">
        <w:tab/>
      </w:r>
      <w:r w:rsidRPr="006A2F6B">
        <w:tab/>
      </w:r>
      <w:r w:rsidRPr="000B3151">
        <w:t xml:space="preserve">Последующие меры в связи с Дурбанской декларацией и Программой действий </w:t>
      </w:r>
    </w:p>
    <w:p w:rsidR="000B3151" w:rsidRPr="00027A12" w:rsidRDefault="000B3151" w:rsidP="000B3151">
      <w:pPr>
        <w:pStyle w:val="SingleTxtG"/>
        <w:rPr>
          <w:b/>
        </w:rPr>
      </w:pPr>
      <w:r w:rsidRPr="000B3151">
        <w:rPr>
          <w:bCs/>
        </w:rPr>
        <w:t>34.</w:t>
      </w:r>
      <w:r w:rsidRPr="000B3151">
        <w:rPr>
          <w:bCs/>
        </w:rPr>
        <w:tab/>
      </w:r>
      <w:r w:rsidRPr="000B3151">
        <w:rPr>
          <w:b/>
        </w:rPr>
        <w:t>В свете своей общей рекомендации № 33 (2009) о последующих мерах в связи с Конференцией по обзору Дурбанского процесса Комитет рекомендует государству-участнику</w:t>
      </w:r>
      <w:r>
        <w:rPr>
          <w:b/>
        </w:rPr>
        <w:t xml:space="preserve"> в ходе применения Конвенции предпринимать шаги </w:t>
      </w:r>
      <w:r w:rsidRPr="000B3151">
        <w:rPr>
          <w:b/>
        </w:rPr>
        <w:t xml:space="preserve">по выполнению Дурбанской декларации и Программы действий, принятых в сентябре 2001 года Всемирной конференцией по борьбе против расизма, расовой дискриминации, ксенофобии и связанной с ними нетерпимости, учитывая при этом итоговый документ Конференции по обзору Дурбанского процесса, состоявшейся в апреле 2009 года в Женеве, и представить </w:t>
      </w:r>
      <w:r>
        <w:rPr>
          <w:b/>
        </w:rPr>
        <w:t xml:space="preserve">Комитету </w:t>
      </w:r>
      <w:r w:rsidRPr="000B3151">
        <w:rPr>
          <w:b/>
        </w:rPr>
        <w:t>соответствующую информацию по этому вопросу</w:t>
      </w:r>
      <w:r>
        <w:rPr>
          <w:b/>
        </w:rPr>
        <w:t xml:space="preserve"> в своем </w:t>
      </w:r>
      <w:r w:rsidRPr="000B3151">
        <w:rPr>
          <w:b/>
        </w:rPr>
        <w:t>следующ</w:t>
      </w:r>
      <w:r>
        <w:rPr>
          <w:b/>
        </w:rPr>
        <w:t>ем</w:t>
      </w:r>
      <w:r w:rsidRPr="000B3151">
        <w:rPr>
          <w:b/>
        </w:rPr>
        <w:t xml:space="preserve"> периодическ</w:t>
      </w:r>
      <w:r>
        <w:rPr>
          <w:b/>
        </w:rPr>
        <w:t>ом</w:t>
      </w:r>
      <w:r w:rsidRPr="000B3151">
        <w:rPr>
          <w:b/>
        </w:rPr>
        <w:t xml:space="preserve"> доклад</w:t>
      </w:r>
      <w:r>
        <w:rPr>
          <w:b/>
        </w:rPr>
        <w:t>е.</w:t>
      </w:r>
    </w:p>
    <w:p w:rsidR="000B3151" w:rsidRPr="000B3151" w:rsidRDefault="000B3151" w:rsidP="000B3151">
      <w:pPr>
        <w:pStyle w:val="H23G"/>
      </w:pPr>
      <w:r w:rsidRPr="000B3151">
        <w:tab/>
      </w:r>
      <w:r w:rsidRPr="000B3151">
        <w:tab/>
      </w:r>
      <w:r w:rsidRPr="000B3151">
        <w:rPr>
          <w:bCs/>
        </w:rPr>
        <w:t>Международно</w:t>
      </w:r>
      <w:r>
        <w:rPr>
          <w:bCs/>
        </w:rPr>
        <w:t>е</w:t>
      </w:r>
      <w:r w:rsidRPr="000B3151">
        <w:rPr>
          <w:bCs/>
        </w:rPr>
        <w:t xml:space="preserve"> десятилети</w:t>
      </w:r>
      <w:r>
        <w:rPr>
          <w:bCs/>
        </w:rPr>
        <w:t xml:space="preserve">е </w:t>
      </w:r>
      <w:r w:rsidRPr="000B3151">
        <w:rPr>
          <w:bCs/>
        </w:rPr>
        <w:t>лиц африканского происхождения</w:t>
      </w:r>
      <w:r w:rsidRPr="000B3151">
        <w:t xml:space="preserve"> </w:t>
      </w:r>
    </w:p>
    <w:p w:rsidR="000B3151" w:rsidRPr="000B3151" w:rsidRDefault="000B3151" w:rsidP="000B3151">
      <w:pPr>
        <w:pStyle w:val="SingleTxtG"/>
        <w:rPr>
          <w:lang w:eastAsia="en-GB"/>
        </w:rPr>
      </w:pPr>
      <w:r w:rsidRPr="000B3151">
        <w:rPr>
          <w:lang w:eastAsia="en-GB"/>
        </w:rPr>
        <w:t>35.</w:t>
      </w:r>
      <w:r w:rsidRPr="000B3151">
        <w:rPr>
          <w:lang w:eastAsia="en-GB"/>
        </w:rPr>
        <w:tab/>
      </w:r>
      <w:r w:rsidRPr="000B3151">
        <w:rPr>
          <w:b/>
          <w:bCs/>
        </w:rPr>
        <w:t>В свете резолюции 68/237 Генеральной Ассамблеи Комитет просит государство-участник включить в свой следующий периодический доклад точную информацию о конкретных мерах, принятых в рамках Международного десятилетия лиц африканского происхождения, с учетом общей рекомендации Комитета № 34 (2011 год) о расовой дискриминации в отношении лиц африканского происхождения.</w:t>
      </w:r>
    </w:p>
    <w:p w:rsidR="000B3151" w:rsidRPr="000B3151" w:rsidRDefault="000B3151" w:rsidP="000B3151">
      <w:pPr>
        <w:pStyle w:val="H23G"/>
      </w:pPr>
      <w:r w:rsidRPr="000B3151">
        <w:tab/>
      </w:r>
      <w:r w:rsidRPr="000B3151">
        <w:tab/>
        <w:t>Консультации с гражданским обществом</w:t>
      </w:r>
    </w:p>
    <w:p w:rsidR="000B3151" w:rsidRPr="000B3151" w:rsidRDefault="000B3151" w:rsidP="000B3151">
      <w:pPr>
        <w:pStyle w:val="SingleTxtG"/>
        <w:rPr>
          <w:b/>
          <w:bCs/>
        </w:rPr>
      </w:pPr>
      <w:r w:rsidRPr="000B3151">
        <w:rPr>
          <w:bCs/>
        </w:rPr>
        <w:t>36.</w:t>
      </w:r>
      <w:r w:rsidRPr="000B3151">
        <w:rPr>
          <w:bCs/>
        </w:rPr>
        <w:tab/>
      </w:r>
      <w:r w:rsidRPr="000B3151">
        <w:rPr>
          <w:b/>
          <w:bCs/>
        </w:rPr>
        <w:t xml:space="preserve">Комитет рекомендует государству-участнику продолжать проводить консультации и расширять диалог с организациями гражданского общества, осуществляющими деятельность в области защиты прав человека, в частности с организациями, ведущими борьбу против расовой дискриминации, в рамках подготовки </w:t>
      </w:r>
      <w:r>
        <w:rPr>
          <w:b/>
          <w:bCs/>
        </w:rPr>
        <w:t xml:space="preserve">очередного </w:t>
      </w:r>
      <w:r w:rsidRPr="000B3151">
        <w:rPr>
          <w:b/>
          <w:bCs/>
        </w:rPr>
        <w:t>периодического доклада и принятия последующих мер по настоящим заключительным замечаниям</w:t>
      </w:r>
      <w:r>
        <w:rPr>
          <w:b/>
          <w:bCs/>
        </w:rPr>
        <w:t>.</w:t>
      </w:r>
      <w:r w:rsidRPr="000B3151">
        <w:rPr>
          <w:b/>
          <w:bCs/>
        </w:rPr>
        <w:t xml:space="preserve"> </w:t>
      </w:r>
    </w:p>
    <w:p w:rsidR="000B3151" w:rsidRPr="00AE36BC" w:rsidRDefault="000B3151" w:rsidP="000B3151">
      <w:pPr>
        <w:pStyle w:val="H23G"/>
      </w:pPr>
      <w:r w:rsidRPr="000B3151">
        <w:tab/>
      </w:r>
      <w:r w:rsidRPr="000B3151">
        <w:tab/>
      </w:r>
      <w:r>
        <w:t xml:space="preserve">Поправка к статье </w:t>
      </w:r>
      <w:r w:rsidRPr="0014017C">
        <w:t xml:space="preserve">8 </w:t>
      </w:r>
      <w:r w:rsidR="00AE36BC">
        <w:t>Конвенции</w:t>
      </w:r>
    </w:p>
    <w:p w:rsidR="000B3151" w:rsidRPr="000B3151" w:rsidRDefault="000B3151" w:rsidP="000B3151">
      <w:pPr>
        <w:pStyle w:val="SingleTxtG"/>
      </w:pPr>
      <w:r w:rsidRPr="000B3151">
        <w:t>37.</w:t>
      </w:r>
      <w:r w:rsidRPr="000B3151">
        <w:tab/>
      </w:r>
      <w:r w:rsidRPr="000B3151">
        <w:rPr>
          <w:b/>
          <w:bCs/>
        </w:rPr>
        <w:t xml:space="preserve">Комитет рекомендует государству-участнику ратифицировать поправку к </w:t>
      </w:r>
      <w:r>
        <w:rPr>
          <w:b/>
          <w:bCs/>
        </w:rPr>
        <w:t xml:space="preserve">пункту 6 </w:t>
      </w:r>
      <w:r w:rsidRPr="000B3151">
        <w:rPr>
          <w:b/>
          <w:bCs/>
        </w:rPr>
        <w:t>стать</w:t>
      </w:r>
      <w:r>
        <w:rPr>
          <w:b/>
          <w:bCs/>
        </w:rPr>
        <w:t xml:space="preserve">и 8 </w:t>
      </w:r>
      <w:r w:rsidRPr="000B3151">
        <w:rPr>
          <w:b/>
          <w:bCs/>
        </w:rPr>
        <w:t>Конвенции, принятую 15 января 1992 года на четырнадцатом совещании государств</w:t>
      </w:r>
      <w:r w:rsidR="0014017C" w:rsidRPr="0014017C">
        <w:rPr>
          <w:b/>
          <w:bCs/>
        </w:rPr>
        <w:t xml:space="preserve"> – </w:t>
      </w:r>
      <w:r w:rsidRPr="000B3151">
        <w:rPr>
          <w:b/>
          <w:bCs/>
        </w:rPr>
        <w:t>участников Конвенции и одобренную Генеральной Ассамблеей в ее резолюции 47/111.</w:t>
      </w:r>
      <w:r w:rsidR="00AE36BC">
        <w:rPr>
          <w:b/>
          <w:bCs/>
        </w:rPr>
        <w:t xml:space="preserve"> </w:t>
      </w:r>
    </w:p>
    <w:p w:rsidR="000B3151" w:rsidRPr="00A071C8" w:rsidRDefault="000B3151" w:rsidP="000B3151">
      <w:pPr>
        <w:pStyle w:val="H23G"/>
      </w:pPr>
      <w:r w:rsidRPr="000B3151">
        <w:lastRenderedPageBreak/>
        <w:tab/>
      </w:r>
      <w:r w:rsidRPr="000B3151">
        <w:tab/>
        <w:t>Последующие меры по выполнению настоящих заключительных замеч</w:t>
      </w:r>
      <w:r>
        <w:t>аний</w:t>
      </w:r>
    </w:p>
    <w:p w:rsidR="000B3151" w:rsidRPr="000B3151" w:rsidRDefault="000B3151" w:rsidP="000B3151">
      <w:pPr>
        <w:pStyle w:val="SingleTxtG"/>
      </w:pPr>
      <w:r w:rsidRPr="000B3151">
        <w:t>38.</w:t>
      </w:r>
      <w:r w:rsidRPr="000B3151">
        <w:tab/>
      </w:r>
      <w:r w:rsidRPr="000B3151">
        <w:rPr>
          <w:b/>
          <w:bCs/>
        </w:rPr>
        <w:t xml:space="preserve"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с </w:t>
      </w:r>
      <w:r>
        <w:rPr>
          <w:b/>
          <w:bCs/>
        </w:rPr>
        <w:t xml:space="preserve">даты </w:t>
      </w:r>
      <w:r w:rsidRPr="000B3151">
        <w:rPr>
          <w:b/>
          <w:bCs/>
        </w:rPr>
        <w:t xml:space="preserve">принятия настоящих заключительных замечаний информацию о выполнении рекомендаций, содержащихся в пункте </w:t>
      </w:r>
      <w:r>
        <w:rPr>
          <w:b/>
          <w:bCs/>
        </w:rPr>
        <w:t>24 а)</w:t>
      </w:r>
      <w:r w:rsidRPr="000B3151">
        <w:rPr>
          <w:b/>
          <w:bCs/>
        </w:rPr>
        <w:t xml:space="preserve"> </w:t>
      </w:r>
      <w:r>
        <w:rPr>
          <w:b/>
          <w:bCs/>
        </w:rPr>
        <w:t>(положение же</w:t>
      </w:r>
      <w:r w:rsidRPr="000B3151">
        <w:rPr>
          <w:b/>
          <w:bCs/>
        </w:rPr>
        <w:t>нщин, принадлежащих к уязвимым группам</w:t>
      </w:r>
      <w:r>
        <w:rPr>
          <w:b/>
          <w:bCs/>
        </w:rPr>
        <w:t xml:space="preserve">) и </w:t>
      </w:r>
      <w:r w:rsidRPr="000B3151">
        <w:rPr>
          <w:b/>
          <w:bCs/>
        </w:rPr>
        <w:t>30</w:t>
      </w:r>
      <w:r w:rsidRPr="001F4DC8">
        <w:rPr>
          <w:b/>
          <w:bCs/>
          <w:lang w:val="fr-FR"/>
        </w:rPr>
        <w:t> b</w:t>
      </w:r>
      <w:r w:rsidRPr="000B3151">
        <w:rPr>
          <w:b/>
          <w:bCs/>
        </w:rPr>
        <w:t>) (</w:t>
      </w:r>
      <w:r>
        <w:rPr>
          <w:b/>
          <w:bCs/>
        </w:rPr>
        <w:t>беженцы и просители убежища</w:t>
      </w:r>
      <w:r w:rsidRPr="000B3151">
        <w:rPr>
          <w:b/>
          <w:bCs/>
        </w:rPr>
        <w:t>).</w:t>
      </w:r>
    </w:p>
    <w:p w:rsidR="000B3151" w:rsidRPr="000B3151" w:rsidRDefault="000B3151" w:rsidP="000B3151">
      <w:pPr>
        <w:pStyle w:val="H23G"/>
      </w:pPr>
      <w:r w:rsidRPr="000B3151">
        <w:tab/>
      </w:r>
      <w:r w:rsidRPr="000B3151">
        <w:tab/>
      </w:r>
      <w:r>
        <w:t>П</w:t>
      </w:r>
      <w:r w:rsidRPr="000B3151">
        <w:t>ункты, имеющие особое значение</w:t>
      </w:r>
    </w:p>
    <w:p w:rsidR="000B3151" w:rsidRPr="000B3151" w:rsidRDefault="000B3151" w:rsidP="000B3151">
      <w:pPr>
        <w:pStyle w:val="SingleTxtG"/>
        <w:rPr>
          <w:b/>
          <w:bCs/>
        </w:rPr>
      </w:pPr>
      <w:r w:rsidRPr="000B3151">
        <w:rPr>
          <w:bCs/>
        </w:rPr>
        <w:t>39.</w:t>
      </w:r>
      <w:r w:rsidRPr="000B3151">
        <w:rPr>
          <w:bCs/>
        </w:rPr>
        <w:tab/>
      </w:r>
      <w:r w:rsidRPr="000B3151">
        <w:rPr>
          <w:b/>
          <w:bCs/>
        </w:rPr>
        <w:t>Комитет хотел бы обратить внимание государства-участника на особую важность рекомендаций, содержащихся в пунктах</w:t>
      </w:r>
      <w:r w:rsidRPr="001F4DC8">
        <w:rPr>
          <w:b/>
          <w:bCs/>
          <w:lang w:val="fr-FR"/>
        </w:rPr>
        <w:t> </w:t>
      </w:r>
      <w:r w:rsidRPr="000B3151">
        <w:rPr>
          <w:b/>
          <w:bCs/>
        </w:rPr>
        <w:t>14</w:t>
      </w:r>
      <w:r>
        <w:rPr>
          <w:b/>
          <w:bCs/>
          <w:lang w:val="fr-FR"/>
        </w:rPr>
        <w:t> </w:t>
      </w:r>
      <w:r w:rsidRPr="001F4DC8">
        <w:rPr>
          <w:b/>
          <w:bCs/>
          <w:lang w:val="fr-FR"/>
        </w:rPr>
        <w:t>b</w:t>
      </w:r>
      <w:r w:rsidRPr="000B3151">
        <w:rPr>
          <w:b/>
          <w:bCs/>
        </w:rPr>
        <w:t>) (</w:t>
      </w:r>
      <w:r>
        <w:rPr>
          <w:b/>
          <w:bCs/>
        </w:rPr>
        <w:t>институциональная основа</w:t>
      </w:r>
      <w:r w:rsidRPr="000B3151">
        <w:rPr>
          <w:b/>
          <w:bCs/>
        </w:rPr>
        <w:t xml:space="preserve">), 22 </w:t>
      </w:r>
      <w:r>
        <w:rPr>
          <w:b/>
          <w:bCs/>
        </w:rPr>
        <w:t>(доступ к гражданству)</w:t>
      </w:r>
      <w:r w:rsidRPr="000B3151">
        <w:rPr>
          <w:b/>
          <w:bCs/>
        </w:rPr>
        <w:t>, 26</w:t>
      </w:r>
      <w:r>
        <w:rPr>
          <w:b/>
          <w:bCs/>
          <w:lang w:val="fr-FR"/>
        </w:rPr>
        <w:t> </w:t>
      </w:r>
      <w:r w:rsidRPr="000B3151">
        <w:rPr>
          <w:b/>
          <w:bCs/>
        </w:rPr>
        <w:t>(</w:t>
      </w:r>
      <w:r>
        <w:rPr>
          <w:b/>
          <w:bCs/>
        </w:rPr>
        <w:t>д</w:t>
      </w:r>
      <w:r w:rsidRPr="000B3151">
        <w:rPr>
          <w:b/>
          <w:bCs/>
        </w:rPr>
        <w:t xml:space="preserve">искриминация в области занятости) </w:t>
      </w:r>
      <w:r w:rsidR="0014017C">
        <w:rPr>
          <w:b/>
          <w:bCs/>
        </w:rPr>
        <w:br/>
      </w:r>
      <w:r>
        <w:rPr>
          <w:b/>
          <w:bCs/>
        </w:rPr>
        <w:t>и</w:t>
      </w:r>
      <w:r w:rsidRPr="000B3151">
        <w:rPr>
          <w:b/>
          <w:bCs/>
        </w:rPr>
        <w:t xml:space="preserve"> 28 (</w:t>
      </w:r>
      <w:r>
        <w:rPr>
          <w:b/>
          <w:bCs/>
        </w:rPr>
        <w:t>торговля людьми</w:t>
      </w:r>
      <w:r w:rsidRPr="000B3151">
        <w:rPr>
          <w:b/>
          <w:bCs/>
        </w:rPr>
        <w:t xml:space="preserve">), </w:t>
      </w:r>
      <w:r>
        <w:rPr>
          <w:b/>
          <w:bCs/>
        </w:rPr>
        <w:t xml:space="preserve">и </w:t>
      </w:r>
      <w:r w:rsidRPr="000B3151">
        <w:rPr>
          <w:b/>
          <w:bCs/>
        </w:rPr>
        <w:t xml:space="preserve">просит </w:t>
      </w:r>
      <w:r>
        <w:rPr>
          <w:b/>
          <w:bCs/>
        </w:rPr>
        <w:t xml:space="preserve">его </w:t>
      </w:r>
      <w:r w:rsidRPr="000B3151">
        <w:rPr>
          <w:b/>
          <w:bCs/>
        </w:rPr>
        <w:t>включить в свой следующий периодический доклад подробную информацию о конкретных мерах, принятых для их выполнения.</w:t>
      </w:r>
    </w:p>
    <w:p w:rsidR="000B3151" w:rsidRPr="005867BC" w:rsidRDefault="000B3151" w:rsidP="000B3151">
      <w:pPr>
        <w:pStyle w:val="H23G"/>
      </w:pPr>
      <w:r w:rsidRPr="000B3151">
        <w:tab/>
      </w:r>
      <w:r w:rsidRPr="000B3151">
        <w:tab/>
      </w:r>
      <w:r>
        <w:t>Распространение информации</w:t>
      </w:r>
    </w:p>
    <w:p w:rsidR="000B3151" w:rsidRPr="000B3151" w:rsidRDefault="000B3151" w:rsidP="000B3151">
      <w:pPr>
        <w:pStyle w:val="SingleTxtG"/>
      </w:pPr>
      <w:r w:rsidRPr="000B3151">
        <w:t>40.</w:t>
      </w:r>
      <w:r w:rsidRPr="000B3151">
        <w:tab/>
      </w:r>
      <w:r w:rsidRPr="000B3151">
        <w:rPr>
          <w:b/>
        </w:rPr>
        <w:t>Комитет рекомендует государству-участнику обеспечи</w:t>
      </w:r>
      <w:r>
        <w:rPr>
          <w:b/>
        </w:rPr>
        <w:t>ва</w:t>
      </w:r>
      <w:r w:rsidRPr="000B3151">
        <w:rPr>
          <w:b/>
        </w:rPr>
        <w:t xml:space="preserve">ть наличие и доступность для общественности его докладов </w:t>
      </w:r>
      <w:r>
        <w:rPr>
          <w:b/>
        </w:rPr>
        <w:t xml:space="preserve">с даты </w:t>
      </w:r>
      <w:r w:rsidRPr="000B3151">
        <w:rPr>
          <w:b/>
        </w:rPr>
        <w:t>их представления, а также публикацию в надлежащем порядке заключительных замечаний Комитета по этим докладам на официальном</w:t>
      </w:r>
      <w:r>
        <w:rPr>
          <w:b/>
        </w:rPr>
        <w:t xml:space="preserve"> языке</w:t>
      </w:r>
      <w:r w:rsidRPr="000B3151">
        <w:rPr>
          <w:b/>
        </w:rPr>
        <w:t xml:space="preserve"> и, при необходимости, на других широко используемых языках. </w:t>
      </w:r>
    </w:p>
    <w:p w:rsidR="000B3151" w:rsidRPr="0014017C" w:rsidRDefault="000B3151" w:rsidP="000B3151">
      <w:pPr>
        <w:pStyle w:val="H23G"/>
      </w:pPr>
      <w:r w:rsidRPr="000B3151">
        <w:tab/>
      </w:r>
      <w:r w:rsidRPr="000B3151">
        <w:tab/>
      </w:r>
      <w:r w:rsidRPr="0014017C">
        <w:t>Подготовка следующего периодического доклада</w:t>
      </w:r>
    </w:p>
    <w:p w:rsidR="00CD03EE" w:rsidRPr="000B3151" w:rsidRDefault="000B3151" w:rsidP="000B3151">
      <w:pPr>
        <w:pStyle w:val="SingleTxtG"/>
      </w:pPr>
      <w:r w:rsidRPr="001F4DC8">
        <w:t>41.</w:t>
      </w:r>
      <w:r w:rsidRPr="001F4DC8">
        <w:tab/>
      </w:r>
      <w:r w:rsidRPr="000B3151">
        <w:rPr>
          <w:b/>
          <w:bCs/>
        </w:rPr>
        <w:t>Комитет рекомендует государству-участнику представить свои объединенные седьмой</w:t>
      </w:r>
      <w:r w:rsidR="0014017C" w:rsidRPr="0014017C">
        <w:rPr>
          <w:b/>
          <w:bCs/>
        </w:rPr>
        <w:t>–</w:t>
      </w:r>
      <w:r>
        <w:rPr>
          <w:b/>
          <w:bCs/>
        </w:rPr>
        <w:t>девятый</w:t>
      </w:r>
      <w:r w:rsidRPr="000B3151">
        <w:rPr>
          <w:b/>
          <w:bCs/>
        </w:rPr>
        <w:t xml:space="preserve"> периодические доклады </w:t>
      </w:r>
      <w:r>
        <w:rPr>
          <w:b/>
          <w:bCs/>
        </w:rPr>
        <w:t>к 22 окт</w:t>
      </w:r>
      <w:r w:rsidRPr="000B3151">
        <w:rPr>
          <w:b/>
          <w:bCs/>
        </w:rPr>
        <w:t xml:space="preserve">ября 2023 года, </w:t>
      </w:r>
      <w:r>
        <w:rPr>
          <w:b/>
          <w:bCs/>
        </w:rPr>
        <w:t xml:space="preserve">следуя </w:t>
      </w:r>
      <w:r w:rsidRPr="000B3151">
        <w:rPr>
          <w:b/>
          <w:bCs/>
        </w:rPr>
        <w:t>руководящи</w:t>
      </w:r>
      <w:r>
        <w:rPr>
          <w:b/>
          <w:bCs/>
        </w:rPr>
        <w:t>м</w:t>
      </w:r>
      <w:r w:rsidRPr="000B3151">
        <w:rPr>
          <w:b/>
          <w:bCs/>
        </w:rPr>
        <w:t xml:space="preserve"> принцип</w:t>
      </w:r>
      <w:r>
        <w:rPr>
          <w:b/>
          <w:bCs/>
        </w:rPr>
        <w:t xml:space="preserve">ам </w:t>
      </w:r>
      <w:r w:rsidRPr="000B3151">
        <w:rPr>
          <w:b/>
          <w:bCs/>
        </w:rPr>
        <w:t>подготовки документов, принятые Комитетом на его семьдесят первой сессии (</w:t>
      </w:r>
      <w:r w:rsidRPr="00310653">
        <w:rPr>
          <w:b/>
          <w:bCs/>
          <w:lang w:val="fr-FR"/>
        </w:rPr>
        <w:t>CERD</w:t>
      </w:r>
      <w:r w:rsidRPr="000B3151">
        <w:rPr>
          <w:b/>
          <w:bCs/>
        </w:rPr>
        <w:t>/</w:t>
      </w:r>
      <w:r w:rsidRPr="00310653">
        <w:rPr>
          <w:b/>
          <w:bCs/>
          <w:lang w:val="fr-FR"/>
        </w:rPr>
        <w:t>C</w:t>
      </w:r>
      <w:r w:rsidRPr="000B3151">
        <w:rPr>
          <w:b/>
          <w:bCs/>
        </w:rPr>
        <w:t xml:space="preserve">/2007/1), и отразив в нем все вопросы, затронутые в </w:t>
      </w:r>
      <w:r w:rsidRPr="000B3151">
        <w:rPr>
          <w:b/>
        </w:rPr>
        <w:t>настоящих</w:t>
      </w:r>
      <w:r w:rsidRPr="000B3151">
        <w:rPr>
          <w:b/>
          <w:bCs/>
        </w:rPr>
        <w:t xml:space="preserve"> заключительных замечаниях</w:t>
      </w:r>
      <w:r>
        <w:rPr>
          <w:b/>
          <w:bCs/>
        </w:rPr>
        <w:t xml:space="preserve">. </w:t>
      </w:r>
      <w:r w:rsidRPr="000B3151">
        <w:rPr>
          <w:b/>
          <w:bCs/>
        </w:rPr>
        <w:t>В соответствии с резолюцией 68/268 Генеральной Ассамблеи Комитет настоятельно призывает государство-участник соблюдать установленное для объема периодических докладов ограничение в 21 200 слов</w:t>
      </w:r>
      <w:r>
        <w:rPr>
          <w:b/>
          <w:bCs/>
        </w:rPr>
        <w:t>.</w:t>
      </w:r>
    </w:p>
    <w:p w:rsidR="00381C24" w:rsidRPr="000B3151" w:rsidRDefault="000B3151" w:rsidP="000B315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0B3151" w:rsidSect="00CD03E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80" w:rsidRPr="00A312BC" w:rsidRDefault="00EF1580" w:rsidP="00A312BC"/>
  </w:endnote>
  <w:endnote w:type="continuationSeparator" w:id="0">
    <w:p w:rsidR="00EF1580" w:rsidRPr="00A312BC" w:rsidRDefault="00EF158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EE" w:rsidRPr="00CD03EE" w:rsidRDefault="00CD03EE">
    <w:pPr>
      <w:pStyle w:val="a8"/>
    </w:pPr>
    <w:r w:rsidRPr="00CD03EE">
      <w:rPr>
        <w:b/>
        <w:sz w:val="18"/>
      </w:rPr>
      <w:fldChar w:fldCharType="begin"/>
    </w:r>
    <w:r w:rsidRPr="00CD03EE">
      <w:rPr>
        <w:b/>
        <w:sz w:val="18"/>
      </w:rPr>
      <w:instrText xml:space="preserve"> PAGE  \* MERGEFORMAT </w:instrText>
    </w:r>
    <w:r w:rsidRPr="00CD03EE">
      <w:rPr>
        <w:b/>
        <w:sz w:val="18"/>
      </w:rPr>
      <w:fldChar w:fldCharType="separate"/>
    </w:r>
    <w:r w:rsidR="00A21969">
      <w:rPr>
        <w:b/>
        <w:noProof/>
        <w:sz w:val="18"/>
      </w:rPr>
      <w:t>8</w:t>
    </w:r>
    <w:r w:rsidRPr="00CD03EE">
      <w:rPr>
        <w:b/>
        <w:sz w:val="18"/>
      </w:rPr>
      <w:fldChar w:fldCharType="end"/>
    </w:r>
    <w:r>
      <w:rPr>
        <w:b/>
        <w:sz w:val="18"/>
      </w:rPr>
      <w:tab/>
    </w:r>
    <w:r>
      <w:t>GE.19-08371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EE" w:rsidRPr="00CD03EE" w:rsidRDefault="00CD03EE" w:rsidP="00CD03EE">
    <w:pPr>
      <w:pStyle w:val="a8"/>
      <w:tabs>
        <w:tab w:val="clear" w:pos="9639"/>
        <w:tab w:val="right" w:pos="9638"/>
      </w:tabs>
      <w:rPr>
        <w:b/>
        <w:sz w:val="18"/>
      </w:rPr>
    </w:pPr>
    <w:r>
      <w:t>GE.19-08371</w:t>
    </w:r>
    <w:r>
      <w:tab/>
    </w:r>
    <w:r w:rsidRPr="00CD03EE">
      <w:rPr>
        <w:b/>
        <w:sz w:val="18"/>
      </w:rPr>
      <w:fldChar w:fldCharType="begin"/>
    </w:r>
    <w:r w:rsidRPr="00CD03EE">
      <w:rPr>
        <w:b/>
        <w:sz w:val="18"/>
      </w:rPr>
      <w:instrText xml:space="preserve"> PAGE  \* MERGEFORMAT </w:instrText>
    </w:r>
    <w:r w:rsidRPr="00CD03EE">
      <w:rPr>
        <w:b/>
        <w:sz w:val="18"/>
      </w:rPr>
      <w:fldChar w:fldCharType="separate"/>
    </w:r>
    <w:r w:rsidR="00A21969">
      <w:rPr>
        <w:b/>
        <w:noProof/>
        <w:sz w:val="18"/>
      </w:rPr>
      <w:t>9</w:t>
    </w:r>
    <w:r w:rsidRPr="00CD03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D03EE" w:rsidRDefault="00CD03EE" w:rsidP="00CD03E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19-08371  (R)</w:t>
    </w:r>
    <w:r w:rsidR="00AE36BC">
      <w:rPr>
        <w:lang w:val="en-US"/>
      </w:rPr>
      <w:t xml:space="preserve">  310519  060619</w:t>
    </w:r>
    <w:r>
      <w:br/>
    </w:r>
    <w:r w:rsidRPr="00CD03EE">
      <w:rPr>
        <w:rFonts w:ascii="C39T30Lfz" w:hAnsi="C39T30Lfz"/>
        <w:kern w:val="14"/>
        <w:sz w:val="56"/>
      </w:rPr>
      <w:t></w:t>
    </w:r>
    <w:r w:rsidRPr="00CD03EE">
      <w:rPr>
        <w:rFonts w:ascii="C39T30Lfz" w:hAnsi="C39T30Lfz"/>
        <w:kern w:val="14"/>
        <w:sz w:val="56"/>
      </w:rPr>
      <w:t></w:t>
    </w:r>
    <w:r w:rsidRPr="00CD03EE">
      <w:rPr>
        <w:rFonts w:ascii="C39T30Lfz" w:hAnsi="C39T30Lfz"/>
        <w:kern w:val="14"/>
        <w:sz w:val="56"/>
      </w:rPr>
      <w:t></w:t>
    </w:r>
    <w:r w:rsidRPr="00CD03EE">
      <w:rPr>
        <w:rFonts w:ascii="C39T30Lfz" w:hAnsi="C39T30Lfz"/>
        <w:kern w:val="14"/>
        <w:sz w:val="56"/>
      </w:rPr>
      <w:t></w:t>
    </w:r>
    <w:r w:rsidRPr="00CD03EE">
      <w:rPr>
        <w:rFonts w:ascii="C39T30Lfz" w:hAnsi="C39T30Lfz"/>
        <w:kern w:val="14"/>
        <w:sz w:val="56"/>
      </w:rPr>
      <w:t></w:t>
    </w:r>
    <w:r w:rsidRPr="00CD03EE">
      <w:rPr>
        <w:rFonts w:ascii="C39T30Lfz" w:hAnsi="C39T30Lfz"/>
        <w:kern w:val="14"/>
        <w:sz w:val="56"/>
      </w:rPr>
      <w:t></w:t>
    </w:r>
    <w:r w:rsidRPr="00CD03EE">
      <w:rPr>
        <w:rFonts w:ascii="C39T30Lfz" w:hAnsi="C39T30Lfz"/>
        <w:kern w:val="14"/>
        <w:sz w:val="56"/>
      </w:rPr>
      <w:t></w:t>
    </w:r>
    <w:r w:rsidRPr="00CD03EE">
      <w:rPr>
        <w:rFonts w:ascii="C39T30Lfz" w:hAnsi="C39T30Lfz"/>
        <w:kern w:val="14"/>
        <w:sz w:val="56"/>
      </w:rPr>
      <w:t></w:t>
    </w:r>
    <w:r w:rsidRPr="00CD03E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ERD/C/AND/CO/1-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AND/CO/1-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80" w:rsidRPr="001075E9" w:rsidRDefault="00EF158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F1580" w:rsidRDefault="00EF158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B3151" w:rsidRPr="000B3151" w:rsidRDefault="000B3151" w:rsidP="000B3151">
      <w:pPr>
        <w:pStyle w:val="ad"/>
      </w:pPr>
      <w:r>
        <w:tab/>
      </w:r>
      <w:r w:rsidRPr="00AE36BC">
        <w:rPr>
          <w:rStyle w:val="aa"/>
          <w:sz w:val="20"/>
          <w:vertAlign w:val="baseline"/>
        </w:rPr>
        <w:t>*</w:t>
      </w:r>
      <w:r w:rsidRPr="000B3151">
        <w:rPr>
          <w:rStyle w:val="aa"/>
        </w:rPr>
        <w:tab/>
      </w:r>
      <w:r>
        <w:rPr>
          <w:szCs w:val="18"/>
        </w:rPr>
        <w:t xml:space="preserve">Приняты Комитетом на его девяносто восьмой сессии (23 апреля – 10 мая </w:t>
      </w:r>
      <w:r w:rsidRPr="000B3151">
        <w:rPr>
          <w:szCs w:val="18"/>
        </w:rPr>
        <w:t>2019</w:t>
      </w:r>
      <w:r>
        <w:rPr>
          <w:szCs w:val="18"/>
        </w:rPr>
        <w:t xml:space="preserve"> года</w:t>
      </w:r>
      <w:r w:rsidRPr="000B3151">
        <w:rPr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EE" w:rsidRPr="00CD03EE" w:rsidRDefault="00240E05">
    <w:pPr>
      <w:pStyle w:val="a5"/>
    </w:pPr>
    <w:fldSimple w:instr=" TITLE  \* MERGEFORMAT ">
      <w:r w:rsidR="00A21969">
        <w:t>CERD/C/AND/CO/1-6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EE" w:rsidRPr="00CD03EE" w:rsidRDefault="00240E05" w:rsidP="00CD03EE">
    <w:pPr>
      <w:pStyle w:val="a5"/>
      <w:jc w:val="right"/>
    </w:pPr>
    <w:fldSimple w:instr=" TITLE  \* MERGEFORMAT ">
      <w:r w:rsidR="00A21969">
        <w:t>CERD/C/AND/CO/1-6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80"/>
    <w:rsid w:val="00033EE1"/>
    <w:rsid w:val="00042B72"/>
    <w:rsid w:val="000558BD"/>
    <w:rsid w:val="000B3151"/>
    <w:rsid w:val="000B57E7"/>
    <w:rsid w:val="000B6373"/>
    <w:rsid w:val="000F09DF"/>
    <w:rsid w:val="000F61B2"/>
    <w:rsid w:val="001075E9"/>
    <w:rsid w:val="0014017C"/>
    <w:rsid w:val="00180183"/>
    <w:rsid w:val="0018024D"/>
    <w:rsid w:val="0018649F"/>
    <w:rsid w:val="00196389"/>
    <w:rsid w:val="001B3EF6"/>
    <w:rsid w:val="001C7A89"/>
    <w:rsid w:val="001F26FE"/>
    <w:rsid w:val="00240E05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7DE1"/>
    <w:rsid w:val="00381C24"/>
    <w:rsid w:val="003958D0"/>
    <w:rsid w:val="003B00E5"/>
    <w:rsid w:val="003D11EA"/>
    <w:rsid w:val="004055E9"/>
    <w:rsid w:val="00407B78"/>
    <w:rsid w:val="00424203"/>
    <w:rsid w:val="00452493"/>
    <w:rsid w:val="00453318"/>
    <w:rsid w:val="00454E07"/>
    <w:rsid w:val="00472C5C"/>
    <w:rsid w:val="004A1C15"/>
    <w:rsid w:val="004A69A2"/>
    <w:rsid w:val="004E104A"/>
    <w:rsid w:val="0050108D"/>
    <w:rsid w:val="00503601"/>
    <w:rsid w:val="00513081"/>
    <w:rsid w:val="00517901"/>
    <w:rsid w:val="00526683"/>
    <w:rsid w:val="0057071C"/>
    <w:rsid w:val="005709E0"/>
    <w:rsid w:val="00572E19"/>
    <w:rsid w:val="005961C8"/>
    <w:rsid w:val="005D7914"/>
    <w:rsid w:val="005E2B41"/>
    <w:rsid w:val="005F0B42"/>
    <w:rsid w:val="00627C61"/>
    <w:rsid w:val="006306AC"/>
    <w:rsid w:val="00641A8C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57357"/>
    <w:rsid w:val="007C46C9"/>
    <w:rsid w:val="007C49AB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A24AC"/>
    <w:rsid w:val="009D5FCE"/>
    <w:rsid w:val="00A14DA8"/>
    <w:rsid w:val="00A21969"/>
    <w:rsid w:val="00A312BC"/>
    <w:rsid w:val="00A84021"/>
    <w:rsid w:val="00A84D35"/>
    <w:rsid w:val="00A917B3"/>
    <w:rsid w:val="00AB4B51"/>
    <w:rsid w:val="00AE36BC"/>
    <w:rsid w:val="00B10CC7"/>
    <w:rsid w:val="00B170BB"/>
    <w:rsid w:val="00B27969"/>
    <w:rsid w:val="00B32719"/>
    <w:rsid w:val="00B36DF7"/>
    <w:rsid w:val="00B539E7"/>
    <w:rsid w:val="00B62458"/>
    <w:rsid w:val="00B66A2C"/>
    <w:rsid w:val="00B67B12"/>
    <w:rsid w:val="00BA41DB"/>
    <w:rsid w:val="00BC18B2"/>
    <w:rsid w:val="00BD33EE"/>
    <w:rsid w:val="00C106D6"/>
    <w:rsid w:val="00C60F0C"/>
    <w:rsid w:val="00C805C9"/>
    <w:rsid w:val="00C92939"/>
    <w:rsid w:val="00CA1679"/>
    <w:rsid w:val="00CB151C"/>
    <w:rsid w:val="00CD03EE"/>
    <w:rsid w:val="00CE5A1A"/>
    <w:rsid w:val="00CF55F6"/>
    <w:rsid w:val="00D33D63"/>
    <w:rsid w:val="00D90028"/>
    <w:rsid w:val="00D90138"/>
    <w:rsid w:val="00DD78D1"/>
    <w:rsid w:val="00DE32CD"/>
    <w:rsid w:val="00DF71B9"/>
    <w:rsid w:val="00E73F76"/>
    <w:rsid w:val="00EA2C9F"/>
    <w:rsid w:val="00EA420E"/>
    <w:rsid w:val="00ED0BDA"/>
    <w:rsid w:val="00EF1360"/>
    <w:rsid w:val="00EF1580"/>
    <w:rsid w:val="00EF3220"/>
    <w:rsid w:val="00F0540A"/>
    <w:rsid w:val="00F41B03"/>
    <w:rsid w:val="00F43903"/>
    <w:rsid w:val="00F94155"/>
    <w:rsid w:val="00F9783F"/>
    <w:rsid w:val="00FD2EF7"/>
    <w:rsid w:val="00FE1556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CCA27C"/>
  <w15:docId w15:val="{ED6C54B3-6419-4956-9C44-1C6063FE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627C6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306AC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306AC"/>
    <w:rPr>
      <w:color w:val="0000FF" w:themeColor="hyperlink"/>
      <w:u w:val="none"/>
    </w:rPr>
  </w:style>
  <w:style w:type="character" w:styleId="af2">
    <w:name w:val="FollowedHyperlink"/>
    <w:basedOn w:val="a0"/>
    <w:rsid w:val="006306AC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0B315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9</Pages>
  <Words>3339</Words>
  <Characters>23055</Characters>
  <Application>Microsoft Office Word</Application>
  <DocSecurity>0</DocSecurity>
  <Lines>428</Lines>
  <Paragraphs>111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CERD/C/AND/CO/1-6</vt:lpstr>
      <vt:lpstr>A/</vt:lpstr>
      <vt:lpstr>A/</vt:lpstr>
    </vt:vector>
  </TitlesOfParts>
  <Company>DCM</Company>
  <LinksUpToDate>false</LinksUpToDate>
  <CharactersWithSpaces>26373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CERD/C/AND/CO/1-6</dc:title>
  <dc:subject/>
  <dc:creator>Tatiana SHARKINA</dc:creator>
  <cp:keywords/>
  <cp:lastModifiedBy>Ioulia Goussarova</cp:lastModifiedBy>
  <cp:revision>3</cp:revision>
  <cp:lastPrinted>2019-06-06T08:56:00Z</cp:lastPrinted>
  <dcterms:created xsi:type="dcterms:W3CDTF">2019-06-06T08:56:00Z</dcterms:created>
  <dcterms:modified xsi:type="dcterms:W3CDTF">2019-06-06T08:56:00Z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