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453954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53954">
            <w:pPr>
              <w:pStyle w:val="SL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53954" w:rsidRDefault="00453954" w:rsidP="00453954">
            <w:pPr>
              <w:jc w:val="right"/>
              <w:rPr>
                <w:lang w:val="en-US"/>
              </w:rPr>
            </w:pPr>
            <w:r w:rsidRPr="00453954">
              <w:rPr>
                <w:sz w:val="40"/>
                <w:lang w:val="en-US"/>
              </w:rPr>
              <w:t>CRPD</w:t>
            </w:r>
            <w:r w:rsidRPr="00453954">
              <w:rPr>
                <w:lang w:val="en-US"/>
              </w:rPr>
              <w:t>/C/DNK/CO/1/Add.1</w:t>
            </w:r>
          </w:p>
        </w:tc>
      </w:tr>
      <w:tr w:rsidR="002D5AAC" w:rsidRPr="00453954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F3BA2F" wp14:editId="3B3A7B7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53954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53954" w:rsidRDefault="00453954" w:rsidP="004539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November 2017</w:t>
            </w:r>
          </w:p>
          <w:p w:rsidR="00453954" w:rsidRDefault="00453954" w:rsidP="004539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53954" w:rsidRPr="00453954" w:rsidRDefault="00453954" w:rsidP="004539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</w:r>
            <w:r w:rsidRPr="00453954">
              <w:rPr>
                <w:spacing w:val="0"/>
                <w:w w:val="101"/>
                <w:lang w:val="en-US"/>
              </w:rPr>
              <w:t>English, Russian and Spanish only</w:t>
            </w:r>
          </w:p>
        </w:tc>
      </w:tr>
    </w:tbl>
    <w:p w:rsidR="00453954" w:rsidRPr="00453954" w:rsidRDefault="00453954" w:rsidP="00453954">
      <w:pPr>
        <w:pStyle w:val="SingleTxtGR"/>
        <w:spacing w:before="120"/>
        <w:ind w:left="0"/>
        <w:rPr>
          <w:b/>
          <w:bCs/>
          <w:sz w:val="24"/>
          <w:szCs w:val="24"/>
        </w:rPr>
      </w:pPr>
      <w:r w:rsidRPr="00453954">
        <w:rPr>
          <w:b/>
          <w:bCs/>
          <w:sz w:val="24"/>
          <w:szCs w:val="24"/>
        </w:rPr>
        <w:t>Комитет по правам инвалидов</w:t>
      </w:r>
    </w:p>
    <w:p w:rsidR="00453954" w:rsidRPr="00453954" w:rsidRDefault="00453954" w:rsidP="00453954">
      <w:pPr>
        <w:pStyle w:val="HChGR"/>
      </w:pPr>
      <w:r w:rsidRPr="00453954">
        <w:tab/>
      </w:r>
      <w:r w:rsidRPr="00453954">
        <w:tab/>
        <w:t>Заключительные замечания по первоначальному докладу Д</w:t>
      </w:r>
      <w:r w:rsidRPr="00453954">
        <w:t>а</w:t>
      </w:r>
      <w:r w:rsidRPr="00453954">
        <w:t>нии</w:t>
      </w:r>
    </w:p>
    <w:p w:rsidR="00453954" w:rsidRPr="00453954" w:rsidRDefault="00453954" w:rsidP="00453954">
      <w:pPr>
        <w:pStyle w:val="H23GR"/>
      </w:pPr>
      <w:r w:rsidRPr="00453954">
        <w:tab/>
      </w:r>
      <w:r w:rsidRPr="00453954">
        <w:tab/>
        <w:t>Добавление</w:t>
      </w:r>
    </w:p>
    <w:p w:rsidR="00453954" w:rsidRPr="00453954" w:rsidRDefault="00453954" w:rsidP="00453954">
      <w:pPr>
        <w:pStyle w:val="H1GR"/>
        <w:rPr>
          <w:b w:val="0"/>
          <w:sz w:val="20"/>
        </w:rPr>
      </w:pPr>
      <w:r w:rsidRPr="00453954">
        <w:tab/>
      </w:r>
      <w:r w:rsidRPr="00453954">
        <w:tab/>
        <w:t>Информация, полученная от Дании о последующей деятельности в связи с заключительными замечаниями</w:t>
      </w:r>
      <w:r w:rsidRPr="00453954">
        <w:rPr>
          <w:b w:val="0"/>
          <w:bCs/>
          <w:sz w:val="20"/>
        </w:rPr>
        <w:footnoteReference w:customMarkFollows="1" w:id="1"/>
        <w:t>*</w:t>
      </w:r>
    </w:p>
    <w:p w:rsidR="00453954" w:rsidRPr="00453954" w:rsidRDefault="00453954" w:rsidP="00453954">
      <w:pPr>
        <w:pStyle w:val="SingleTxtGR"/>
        <w:jc w:val="right"/>
      </w:pPr>
      <w:r w:rsidRPr="00453954">
        <w:t>[Дата получения: 9 октября 2015 года]</w:t>
      </w:r>
    </w:p>
    <w:p w:rsidR="00453954" w:rsidRPr="00F16CEC" w:rsidRDefault="00453954" w:rsidP="00453954">
      <w:pPr>
        <w:pStyle w:val="SingleTxtGR"/>
      </w:pPr>
      <w:r w:rsidRPr="00453954">
        <w:br w:type="page"/>
      </w:r>
      <w:r w:rsidRPr="00453954">
        <w:lastRenderedPageBreak/>
        <w:t>1.</w:t>
      </w:r>
      <w:r w:rsidRPr="00453954">
        <w:tab/>
        <w:t>Ответ Министерства здравоохранения Дании на заключительные замеч</w:t>
      </w:r>
      <w:r w:rsidRPr="00453954">
        <w:t>а</w:t>
      </w:r>
      <w:r w:rsidRPr="00453954">
        <w:t>ния по первоначальному докладу Дании Комитету Организации Объединенных Наций по правам инвалидов, принятые на его двенадцатой сессии, которая пр</w:t>
      </w:r>
      <w:r w:rsidRPr="00453954">
        <w:t>о</w:t>
      </w:r>
      <w:r w:rsidRPr="00453954">
        <w:t>водилась с 15 сентября по 3 октября 2014 года. [Ответ Дании отмечен курс</w:t>
      </w:r>
      <w:r w:rsidRPr="00453954">
        <w:t>и</w:t>
      </w:r>
      <w:r w:rsidRPr="00453954">
        <w:t>вом]</w:t>
      </w:r>
      <w:r w:rsidR="00F16CEC">
        <w:t>.</w:t>
      </w:r>
    </w:p>
    <w:p w:rsidR="00453954" w:rsidRPr="00453954" w:rsidRDefault="00453954" w:rsidP="00453954">
      <w:pPr>
        <w:pStyle w:val="SingleTxtGR"/>
      </w:pPr>
      <w:r w:rsidRPr="00453954">
        <w:t>2.</w:t>
      </w:r>
      <w:r w:rsidRPr="00453954">
        <w:tab/>
        <w:t>В рамках последующих мер и с целью распространения информации К</w:t>
      </w:r>
      <w:r w:rsidRPr="00453954">
        <w:t>о</w:t>
      </w:r>
      <w:r w:rsidRPr="00453954">
        <w:t>митет просил государство-участник в течение 12 месяцев представить пис</w:t>
      </w:r>
      <w:r w:rsidRPr="00453954">
        <w:t>ь</w:t>
      </w:r>
      <w:r w:rsidRPr="00453954">
        <w:t>менную информацию о принятых мерах по выполнению рекомендации Комит</w:t>
      </w:r>
      <w:r w:rsidRPr="00453954">
        <w:t>е</w:t>
      </w:r>
      <w:r w:rsidRPr="00453954">
        <w:t>та, изложенной в пункте 21 и касающейся принудительной госпитализации и лечения детей в психиатрических больницах (пункт 68).</w:t>
      </w:r>
    </w:p>
    <w:p w:rsidR="00453954" w:rsidRPr="00453954" w:rsidRDefault="00453954" w:rsidP="00453954">
      <w:pPr>
        <w:pStyle w:val="SingleTxtGR"/>
      </w:pPr>
      <w:r w:rsidRPr="00453954">
        <w:t>Пункт 21 заключительных замечаний: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017807">
        <w:rPr>
          <w:iCs/>
        </w:rPr>
        <w:t>3.</w:t>
      </w:r>
      <w:r w:rsidRPr="00453954">
        <w:rPr>
          <w:i/>
          <w:iCs/>
        </w:rPr>
        <w:tab/>
        <w:t>21. Комитет рекомендует государству-участнику отменить принуд</w:t>
      </w:r>
      <w:r w:rsidRPr="00453954">
        <w:rPr>
          <w:i/>
          <w:iCs/>
        </w:rPr>
        <w:t>и</w:t>
      </w:r>
      <w:r w:rsidRPr="00453954">
        <w:rPr>
          <w:i/>
          <w:iCs/>
        </w:rPr>
        <w:t>тельную госпитализацию и лечение детей в психиатрических больницах и предоставить достаточные возможности для распространения информации и консультирования с целью обеспечить, чтобы всем детям-инвалидам оказыв</w:t>
      </w:r>
      <w:r w:rsidRPr="00453954">
        <w:rPr>
          <w:i/>
          <w:iCs/>
        </w:rPr>
        <w:t>а</w:t>
      </w:r>
      <w:r w:rsidRPr="00453954">
        <w:rPr>
          <w:i/>
          <w:iCs/>
        </w:rPr>
        <w:t>лась поддержка, необходимая им для выражения своих мнений.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017807">
        <w:rPr>
          <w:iCs/>
        </w:rPr>
        <w:t>4.</w:t>
      </w:r>
      <w:r w:rsidRPr="00453954">
        <w:rPr>
          <w:i/>
          <w:iCs/>
        </w:rPr>
        <w:tab/>
        <w:t>Как общее правило, вопросы психиатрического лечения регулируются общим законодательством о здравоохранении. Эти нормы охватывают леч</w:t>
      </w:r>
      <w:r w:rsidRPr="00453954">
        <w:rPr>
          <w:i/>
          <w:iCs/>
        </w:rPr>
        <w:t>е</w:t>
      </w:r>
      <w:r w:rsidRPr="00453954">
        <w:rPr>
          <w:i/>
          <w:iCs/>
        </w:rPr>
        <w:t>ние физических и психических заболеваний и следуют принципу свободного и равного доступа к необходимой медицинской помощи, независимо от социал</w:t>
      </w:r>
      <w:r w:rsidRPr="00453954">
        <w:rPr>
          <w:i/>
          <w:iCs/>
        </w:rPr>
        <w:t>ь</w:t>
      </w:r>
      <w:r w:rsidRPr="00453954">
        <w:rPr>
          <w:i/>
          <w:iCs/>
        </w:rPr>
        <w:t>но-экономического положения или расовой принадлежности. Единственным законодательным актом, который касается психиатрического лечения, явл</w:t>
      </w:r>
      <w:r w:rsidRPr="00453954">
        <w:rPr>
          <w:i/>
          <w:iCs/>
        </w:rPr>
        <w:t>я</w:t>
      </w:r>
      <w:r w:rsidRPr="00453954">
        <w:rPr>
          <w:i/>
          <w:iCs/>
        </w:rPr>
        <w:t>ется так называемый Закон о психиатрическом лечении.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017807">
        <w:rPr>
          <w:iCs/>
        </w:rPr>
        <w:t>5.</w:t>
      </w:r>
      <w:r w:rsidRPr="00453954">
        <w:rPr>
          <w:i/>
          <w:iCs/>
        </w:rPr>
        <w:tab/>
        <w:t>К задержанию или принудительному лечению прибегают в том случае, если пациент является душевнобольным или находится в аналогичном невмен</w:t>
      </w:r>
      <w:r w:rsidRPr="00453954">
        <w:rPr>
          <w:i/>
          <w:iCs/>
        </w:rPr>
        <w:t>я</w:t>
      </w:r>
      <w:r w:rsidRPr="00453954">
        <w:rPr>
          <w:i/>
          <w:iCs/>
        </w:rPr>
        <w:t>емом состоянии. Критерий</w:t>
      </w:r>
      <w:r w:rsidR="00F16CEC">
        <w:rPr>
          <w:i/>
          <w:iCs/>
        </w:rPr>
        <w:t xml:space="preserve"> ʺ</w:t>
      </w:r>
      <w:r w:rsidRPr="00453954">
        <w:rPr>
          <w:i/>
          <w:iCs/>
        </w:rPr>
        <w:t>а</w:t>
      </w:r>
      <w:r w:rsidR="00F16CEC">
        <w:rPr>
          <w:i/>
          <w:iCs/>
        </w:rPr>
        <w:t>на</w:t>
      </w:r>
      <w:r w:rsidRPr="00453954">
        <w:rPr>
          <w:i/>
          <w:iCs/>
        </w:rPr>
        <w:t>логичного невменяемого состояния"</w:t>
      </w:r>
      <w:r w:rsidR="00F16CEC">
        <w:rPr>
          <w:i/>
          <w:iCs/>
        </w:rPr>
        <w:t xml:space="preserve">ʺ </w:t>
      </w:r>
      <w:r w:rsidRPr="00453954">
        <w:rPr>
          <w:i/>
          <w:iCs/>
        </w:rPr>
        <w:t>истолк</w:t>
      </w:r>
      <w:r w:rsidRPr="00453954">
        <w:rPr>
          <w:i/>
          <w:iCs/>
        </w:rPr>
        <w:t>о</w:t>
      </w:r>
      <w:r w:rsidRPr="00453954">
        <w:rPr>
          <w:i/>
          <w:iCs/>
        </w:rPr>
        <w:t>вывается ограничительно, т.е. речь идет о состоянии, которое нельзя отл</w:t>
      </w:r>
      <w:r w:rsidRPr="00453954">
        <w:rPr>
          <w:i/>
          <w:iCs/>
        </w:rPr>
        <w:t>и</w:t>
      </w:r>
      <w:r w:rsidRPr="00453954">
        <w:rPr>
          <w:i/>
          <w:iCs/>
        </w:rPr>
        <w:t>чить от невменяемости.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017807">
        <w:rPr>
          <w:iCs/>
        </w:rPr>
        <w:t>6.</w:t>
      </w:r>
      <w:r w:rsidRPr="00453954">
        <w:rPr>
          <w:i/>
          <w:iCs/>
        </w:rPr>
        <w:tab/>
        <w:t>Для принудительного помещения пациента в психиатрическую клинику должны быть выполнены два следующих условия: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453954">
        <w:rPr>
          <w:i/>
          <w:iCs/>
        </w:rPr>
        <w:tab/>
      </w:r>
      <w:r w:rsidRPr="00017807">
        <w:rPr>
          <w:iCs/>
        </w:rPr>
        <w:t>a)</w:t>
      </w:r>
      <w:r w:rsidRPr="00453954">
        <w:rPr>
          <w:i/>
          <w:iCs/>
        </w:rPr>
        <w:tab/>
        <w:t>пациент должен быть душевнобольными (психически больным) или находиться в аналогичном состоянии;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453954">
        <w:rPr>
          <w:i/>
          <w:iCs/>
        </w:rPr>
        <w:tab/>
      </w:r>
      <w:r w:rsidRPr="00017807">
        <w:rPr>
          <w:iCs/>
        </w:rPr>
        <w:t>b)</w:t>
      </w:r>
      <w:r w:rsidRPr="00453954">
        <w:rPr>
          <w:i/>
          <w:iCs/>
        </w:rPr>
        <w:tab/>
        <w:t>отказ в приеме пациента на лечение был бы неоправданным. Это происходит в том случае, когда:</w:t>
      </w:r>
    </w:p>
    <w:p w:rsidR="00453954" w:rsidRPr="00017807" w:rsidRDefault="00453954" w:rsidP="00017807">
      <w:pPr>
        <w:pStyle w:val="Bullet1GR"/>
        <w:rPr>
          <w:i/>
        </w:rPr>
      </w:pPr>
      <w:r w:rsidRPr="00017807">
        <w:rPr>
          <w:i/>
        </w:rPr>
        <w:t>когда перспективы выздоровления или значительного и решающего улу</w:t>
      </w:r>
      <w:r w:rsidRPr="00017807">
        <w:rPr>
          <w:i/>
        </w:rPr>
        <w:t>ч</w:t>
      </w:r>
      <w:r w:rsidRPr="00017807">
        <w:rPr>
          <w:i/>
        </w:rPr>
        <w:t>шения состояния пациента в противном случае были бы серьезно под</w:t>
      </w:r>
      <w:r w:rsidRPr="00017807">
        <w:rPr>
          <w:i/>
        </w:rPr>
        <w:t>о</w:t>
      </w:r>
      <w:r w:rsidRPr="00017807">
        <w:rPr>
          <w:i/>
        </w:rPr>
        <w:t>рваны; или</w:t>
      </w:r>
    </w:p>
    <w:p w:rsidR="00453954" w:rsidRPr="00017807" w:rsidRDefault="00453954" w:rsidP="00017807">
      <w:pPr>
        <w:pStyle w:val="Bullet1GR"/>
        <w:rPr>
          <w:i/>
        </w:rPr>
      </w:pPr>
      <w:r w:rsidRPr="00017807">
        <w:rPr>
          <w:i/>
        </w:rPr>
        <w:t>когда пациент подвергает себя или других лиц угрозе существенного вр</w:t>
      </w:r>
      <w:r w:rsidRPr="00017807">
        <w:rPr>
          <w:i/>
        </w:rPr>
        <w:t>е</w:t>
      </w:r>
      <w:r w:rsidRPr="00017807">
        <w:rPr>
          <w:i/>
        </w:rPr>
        <w:t>да.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017807">
        <w:rPr>
          <w:iCs/>
        </w:rPr>
        <w:t>7.</w:t>
      </w:r>
      <w:r w:rsidRPr="00453954">
        <w:rPr>
          <w:i/>
          <w:iCs/>
        </w:rPr>
        <w:tab/>
        <w:t>В Дании, как общее правило, помещение в стационар, обследование, л</w:t>
      </w:r>
      <w:r w:rsidRPr="00453954">
        <w:rPr>
          <w:i/>
          <w:iCs/>
        </w:rPr>
        <w:t>е</w:t>
      </w:r>
      <w:r w:rsidRPr="00453954">
        <w:rPr>
          <w:i/>
          <w:iCs/>
        </w:rPr>
        <w:t>чение и уход невозможны без осознанного согласия пациента, если в законе или законодательных актах не предусмотрено иное. Поэтому всякий раз, когда в отношении того или иного лица принимаются принудительные меры, соста</w:t>
      </w:r>
      <w:r w:rsidRPr="00453954">
        <w:rPr>
          <w:i/>
          <w:iCs/>
        </w:rPr>
        <w:t>в</w:t>
      </w:r>
      <w:r w:rsidRPr="00453954">
        <w:rPr>
          <w:i/>
          <w:iCs/>
        </w:rPr>
        <w:t>ляется  отдельный протокол, как это предусмотрено Законом о психиатрич</w:t>
      </w:r>
      <w:r w:rsidRPr="00453954">
        <w:rPr>
          <w:i/>
          <w:iCs/>
        </w:rPr>
        <w:t>е</w:t>
      </w:r>
      <w:r w:rsidRPr="00453954">
        <w:rPr>
          <w:i/>
          <w:iCs/>
        </w:rPr>
        <w:t>ском лечении. Кроме того, эта информация доводится также до сведения Национального совета по вопросам здравоохранения. Датские данные о прим</w:t>
      </w:r>
      <w:r w:rsidRPr="00453954">
        <w:rPr>
          <w:i/>
          <w:iCs/>
        </w:rPr>
        <w:t>е</w:t>
      </w:r>
      <w:r w:rsidRPr="00453954">
        <w:rPr>
          <w:i/>
          <w:iCs/>
        </w:rPr>
        <w:t>нении мер принуждения отличаются высоким качеством, имеются в откр</w:t>
      </w:r>
      <w:r w:rsidRPr="00453954">
        <w:rPr>
          <w:i/>
          <w:iCs/>
        </w:rPr>
        <w:t>ы</w:t>
      </w:r>
      <w:r w:rsidRPr="00453954">
        <w:rPr>
          <w:i/>
          <w:iCs/>
        </w:rPr>
        <w:t>том доступе и хорошо перепроверены.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017807">
        <w:rPr>
          <w:iCs/>
        </w:rPr>
        <w:t>8.</w:t>
      </w:r>
      <w:r w:rsidRPr="00453954">
        <w:rPr>
          <w:i/>
          <w:iCs/>
        </w:rPr>
        <w:tab/>
        <w:t>Вместе с тем в Законе о здравоохранении предусматривается, что в тех случаях, когда пациент утрачивает способность отстаивать свои собстве</w:t>
      </w:r>
      <w:r w:rsidRPr="00453954">
        <w:rPr>
          <w:i/>
          <w:iCs/>
        </w:rPr>
        <w:t>н</w:t>
      </w:r>
      <w:r w:rsidRPr="00453954">
        <w:rPr>
          <w:i/>
          <w:iCs/>
        </w:rPr>
        <w:t>ные интересы, лицо или лица, уполномоченные по закону, вступают в законные права пациента, если это окажется необходимым для защиты интересов п</w:t>
      </w:r>
      <w:r w:rsidRPr="00453954">
        <w:rPr>
          <w:i/>
          <w:iCs/>
        </w:rPr>
        <w:t>а</w:t>
      </w:r>
      <w:r w:rsidRPr="00453954">
        <w:rPr>
          <w:i/>
          <w:iCs/>
        </w:rPr>
        <w:t>циента в той или иной  ситуации.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017807">
        <w:rPr>
          <w:iCs/>
        </w:rPr>
        <w:lastRenderedPageBreak/>
        <w:t>9.</w:t>
      </w:r>
      <w:r w:rsidRPr="00453954">
        <w:rPr>
          <w:i/>
          <w:iCs/>
        </w:rPr>
        <w:tab/>
        <w:t>Пациент, который не в состоянии сам дать осознанное согласие, и</w:t>
      </w:r>
      <w:r w:rsidRPr="00453954">
        <w:rPr>
          <w:i/>
          <w:iCs/>
        </w:rPr>
        <w:t>н</w:t>
      </w:r>
      <w:r w:rsidRPr="00453954">
        <w:rPr>
          <w:i/>
          <w:iCs/>
        </w:rPr>
        <w:t>формируется и участвует в обсуждениях доступного лечения в той мере, в к</w:t>
      </w:r>
      <w:r w:rsidRPr="00453954">
        <w:rPr>
          <w:i/>
          <w:iCs/>
        </w:rPr>
        <w:t>а</w:t>
      </w:r>
      <w:r w:rsidRPr="00453954">
        <w:rPr>
          <w:i/>
          <w:iCs/>
        </w:rPr>
        <w:t>кой пациент понимает ситуацию с лечением, за исключением случаев, когда такая информация может негативно сказаться на пациенте. Замечания пац</w:t>
      </w:r>
      <w:r w:rsidRPr="00453954">
        <w:rPr>
          <w:i/>
          <w:iCs/>
        </w:rPr>
        <w:t>и</w:t>
      </w:r>
      <w:r w:rsidRPr="00453954">
        <w:rPr>
          <w:i/>
          <w:iCs/>
        </w:rPr>
        <w:t>ента, если они будут сочтены полезными и уместными, принимаются во вн</w:t>
      </w:r>
      <w:r w:rsidRPr="00453954">
        <w:rPr>
          <w:i/>
          <w:iCs/>
        </w:rPr>
        <w:t>и</w:t>
      </w:r>
      <w:r w:rsidRPr="00453954">
        <w:rPr>
          <w:i/>
          <w:iCs/>
        </w:rPr>
        <w:t>мание со всей серьезностью.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453954">
        <w:rPr>
          <w:i/>
          <w:iCs/>
        </w:rPr>
        <w:t>Министерство здравоохранения хотело бы указать на то, что, как упомин</w:t>
      </w:r>
      <w:r w:rsidRPr="00453954">
        <w:rPr>
          <w:i/>
          <w:iCs/>
        </w:rPr>
        <w:t>а</w:t>
      </w:r>
      <w:r w:rsidRPr="00453954">
        <w:rPr>
          <w:i/>
          <w:iCs/>
        </w:rPr>
        <w:t>лось выше, во всех случаях, когда к тому или иному пациенту применяются принудительные меры, это фиксируется в специальном протоколе в психиа</w:t>
      </w:r>
      <w:r w:rsidRPr="00453954">
        <w:rPr>
          <w:i/>
          <w:iCs/>
        </w:rPr>
        <w:t>т</w:t>
      </w:r>
      <w:r w:rsidRPr="00453954">
        <w:rPr>
          <w:i/>
          <w:iCs/>
        </w:rPr>
        <w:t>рической клинике, и эта информация также доводится до сведения местных органов власти, а также центральных государственных учреждений.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017807">
        <w:rPr>
          <w:iCs/>
        </w:rPr>
        <w:t>10.</w:t>
      </w:r>
      <w:r w:rsidRPr="00453954">
        <w:rPr>
          <w:i/>
          <w:iCs/>
        </w:rPr>
        <w:tab/>
        <w:t>При региональном государственном управлении создается  местный с</w:t>
      </w:r>
      <w:r w:rsidRPr="00453954">
        <w:rPr>
          <w:i/>
          <w:iCs/>
        </w:rPr>
        <w:t>о</w:t>
      </w:r>
      <w:r w:rsidRPr="00453954">
        <w:rPr>
          <w:i/>
          <w:iCs/>
        </w:rPr>
        <w:t>вет по жалобам пациентов. Жалобы на решения совета в отношении лишения свободы (недобровольного помещения в клинику и принудительного задерж</w:t>
      </w:r>
      <w:r w:rsidRPr="00453954">
        <w:rPr>
          <w:i/>
          <w:iCs/>
        </w:rPr>
        <w:t>а</w:t>
      </w:r>
      <w:r w:rsidRPr="00453954">
        <w:rPr>
          <w:i/>
          <w:iCs/>
        </w:rPr>
        <w:t xml:space="preserve">ния), </w:t>
      </w:r>
      <w:r w:rsidR="006C67B1" w:rsidRPr="00453954">
        <w:rPr>
          <w:i/>
          <w:iCs/>
        </w:rPr>
        <w:t>ограничения</w:t>
      </w:r>
      <w:r w:rsidRPr="00453954">
        <w:rPr>
          <w:i/>
          <w:iCs/>
        </w:rPr>
        <w:t xml:space="preserve"> свободы, принудительного лечения в амбулаторных условиях, применения смирительных средств в защитных целях и запирания дверей в п</w:t>
      </w:r>
      <w:r w:rsidRPr="00453954">
        <w:rPr>
          <w:i/>
          <w:iCs/>
        </w:rPr>
        <w:t>а</w:t>
      </w:r>
      <w:r w:rsidRPr="00453954">
        <w:rPr>
          <w:i/>
          <w:iCs/>
        </w:rPr>
        <w:t>лате могут подаваться через обычную судебную систему. Суд назначает п</w:t>
      </w:r>
      <w:r w:rsidRPr="00453954">
        <w:rPr>
          <w:i/>
          <w:iCs/>
        </w:rPr>
        <w:t>а</w:t>
      </w:r>
      <w:r w:rsidRPr="00453954">
        <w:rPr>
          <w:i/>
          <w:iCs/>
        </w:rPr>
        <w:t>циенту адвоката, а соответствующие издержки покрываются государством. Кроме того, в порядке защиты этих прав пациенту должны быть предложены услуги консультанта.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017807">
        <w:rPr>
          <w:iCs/>
        </w:rPr>
        <w:t>11.</w:t>
      </w:r>
      <w:r w:rsidRPr="00453954">
        <w:rPr>
          <w:i/>
          <w:iCs/>
        </w:rPr>
        <w:tab/>
        <w:t>Другими гарантиями в связи с принудительными мерами является назн</w:t>
      </w:r>
      <w:r w:rsidRPr="00453954">
        <w:rPr>
          <w:i/>
          <w:iCs/>
        </w:rPr>
        <w:t>а</w:t>
      </w:r>
      <w:r w:rsidRPr="00453954">
        <w:rPr>
          <w:i/>
          <w:iCs/>
        </w:rPr>
        <w:t>чение консультанта. Этот консультант должен назначаться сразу же после принятия решения и обязан посетить пациента в течение 24 часов после сво</w:t>
      </w:r>
      <w:r w:rsidRPr="00453954">
        <w:rPr>
          <w:i/>
          <w:iCs/>
        </w:rPr>
        <w:t>е</w:t>
      </w:r>
      <w:r w:rsidRPr="00453954">
        <w:rPr>
          <w:i/>
          <w:iCs/>
        </w:rPr>
        <w:t>го назначения. В тех случаях, когда применяются меры принуждения, пациент должен быть проинформирован о процедурах рассмотрения жалоб.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017807">
        <w:rPr>
          <w:iCs/>
        </w:rPr>
        <w:t>12.</w:t>
      </w:r>
      <w:r w:rsidRPr="00453954">
        <w:rPr>
          <w:i/>
          <w:iCs/>
        </w:rPr>
        <w:tab/>
        <w:t>Кроме того, пациенты имеют право получить информацию о том, поч</w:t>
      </w:r>
      <w:r w:rsidRPr="00453954">
        <w:rPr>
          <w:i/>
          <w:iCs/>
        </w:rPr>
        <w:t>е</w:t>
      </w:r>
      <w:r w:rsidRPr="00453954">
        <w:rPr>
          <w:i/>
          <w:iCs/>
        </w:rPr>
        <w:t>му требу</w:t>
      </w:r>
      <w:r w:rsidR="001C6661">
        <w:rPr>
          <w:i/>
          <w:iCs/>
        </w:rPr>
        <w:t>ю</w:t>
      </w:r>
      <w:r w:rsidRPr="00453954">
        <w:rPr>
          <w:i/>
          <w:iCs/>
        </w:rPr>
        <w:t>тся меры принуждения и каковы последствия лечения для состояния их здоровья, в том числе о том, каков может быть итог, если курса лечения не будет.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017807">
        <w:rPr>
          <w:iCs/>
        </w:rPr>
        <w:t>13.</w:t>
      </w:r>
      <w:r w:rsidRPr="00453954">
        <w:rPr>
          <w:i/>
          <w:iCs/>
        </w:rPr>
        <w:tab/>
        <w:t>Что касается любых мер принуждения, то консультирующий врач до</w:t>
      </w:r>
      <w:r w:rsidRPr="00453954">
        <w:rPr>
          <w:i/>
          <w:iCs/>
        </w:rPr>
        <w:t>л</w:t>
      </w:r>
      <w:r w:rsidRPr="00453954">
        <w:rPr>
          <w:i/>
          <w:iCs/>
        </w:rPr>
        <w:t>жен принять меры для обеспечения того, чтобы лишение свободы и примен</w:t>
      </w:r>
      <w:r w:rsidRPr="00453954">
        <w:rPr>
          <w:i/>
          <w:iCs/>
        </w:rPr>
        <w:t>е</w:t>
      </w:r>
      <w:r w:rsidRPr="00453954">
        <w:rPr>
          <w:i/>
          <w:iCs/>
        </w:rPr>
        <w:t>ние других ограничительных мер допускались только в силу необходимости.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017807">
        <w:rPr>
          <w:iCs/>
        </w:rPr>
        <w:t>14.</w:t>
      </w:r>
      <w:r w:rsidRPr="00453954">
        <w:rPr>
          <w:i/>
          <w:iCs/>
        </w:rPr>
        <w:tab/>
        <w:t>Весной 2015 года датский парламент принял изменения к Закону о псих</w:t>
      </w:r>
      <w:r w:rsidRPr="00453954">
        <w:rPr>
          <w:i/>
          <w:iCs/>
        </w:rPr>
        <w:t>и</w:t>
      </w:r>
      <w:r w:rsidRPr="00453954">
        <w:rPr>
          <w:i/>
          <w:iCs/>
        </w:rPr>
        <w:t>атрическом лечении, среди прочего, для того, чтобы уточнить правовой ст</w:t>
      </w:r>
      <w:r w:rsidRPr="00453954">
        <w:rPr>
          <w:i/>
          <w:iCs/>
        </w:rPr>
        <w:t>а</w:t>
      </w:r>
      <w:r w:rsidRPr="00453954">
        <w:rPr>
          <w:i/>
          <w:iCs/>
        </w:rPr>
        <w:t>тус несовершеннолетних пациентов психиатрических клиник. Отныне лица в возрасте 15–17 лет, не дающие согласия на помещение в клинику или лечение, попадают под действие Закона о психиатрическом лечении и находятся под защитой упомянутых выше процедурных гарантий.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017807">
        <w:rPr>
          <w:iCs/>
        </w:rPr>
        <w:t>15.</w:t>
      </w:r>
      <w:r w:rsidRPr="00453954">
        <w:rPr>
          <w:i/>
          <w:iCs/>
        </w:rPr>
        <w:tab/>
        <w:t>Закон о психиатрическом лечении в Дании не распространяется на нес</w:t>
      </w:r>
      <w:r w:rsidRPr="00453954">
        <w:rPr>
          <w:i/>
          <w:iCs/>
        </w:rPr>
        <w:t>о</w:t>
      </w:r>
      <w:r w:rsidRPr="00453954">
        <w:rPr>
          <w:i/>
          <w:iCs/>
        </w:rPr>
        <w:t>вершеннолетних в возрасте до 15 лет, если родитель, имеющий право опеки, дал осознанное согласие на помещение в клинику или лечение психически бол</w:t>
      </w:r>
      <w:r w:rsidRPr="00453954">
        <w:rPr>
          <w:i/>
          <w:iCs/>
        </w:rPr>
        <w:t>ь</w:t>
      </w:r>
      <w:r w:rsidRPr="00453954">
        <w:rPr>
          <w:i/>
          <w:iCs/>
        </w:rPr>
        <w:t>ных детей младшего возраста.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017807">
        <w:rPr>
          <w:iCs/>
        </w:rPr>
        <w:t>16.</w:t>
      </w:r>
      <w:r w:rsidRPr="00453954">
        <w:rPr>
          <w:i/>
          <w:iCs/>
        </w:rPr>
        <w:tab/>
        <w:t>В этом Законе также закреплено обязательство сообщать Национал</w:t>
      </w:r>
      <w:r w:rsidRPr="00453954">
        <w:rPr>
          <w:i/>
          <w:iCs/>
        </w:rPr>
        <w:t>ь</w:t>
      </w:r>
      <w:r w:rsidRPr="00453954">
        <w:rPr>
          <w:i/>
          <w:iCs/>
        </w:rPr>
        <w:t>ному совету по вопросам здравоохранения о лечебных процедурах, назначаемых детям в возрасте до 15 лет, независимо от того, назначаются ли эти проц</w:t>
      </w:r>
      <w:r w:rsidRPr="00453954">
        <w:rPr>
          <w:i/>
          <w:iCs/>
        </w:rPr>
        <w:t>е</w:t>
      </w:r>
      <w:r w:rsidRPr="00453954">
        <w:rPr>
          <w:i/>
          <w:iCs/>
        </w:rPr>
        <w:t>дуры с согласия родителей или нет.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017807">
        <w:rPr>
          <w:iCs/>
        </w:rPr>
        <w:t>17.</w:t>
      </w:r>
      <w:r w:rsidRPr="00453954">
        <w:rPr>
          <w:i/>
          <w:iCs/>
        </w:rPr>
        <w:tab/>
        <w:t>Родитель, имеющий право опеки, должен быть информирован о том, что у него или нее есть возможность отказаться от принятия ре</w:t>
      </w:r>
      <w:r w:rsidR="006C67B1">
        <w:rPr>
          <w:i/>
          <w:iCs/>
        </w:rPr>
        <w:t>ш</w:t>
      </w:r>
      <w:r w:rsidRPr="00453954">
        <w:rPr>
          <w:i/>
          <w:iCs/>
        </w:rPr>
        <w:t>ения о применении к несовершеннолетнему мер принуждения. Если родитель не жел</w:t>
      </w:r>
      <w:r w:rsidRPr="00453954">
        <w:rPr>
          <w:i/>
          <w:iCs/>
        </w:rPr>
        <w:t>а</w:t>
      </w:r>
      <w:r w:rsidRPr="00453954">
        <w:rPr>
          <w:i/>
          <w:iCs/>
        </w:rPr>
        <w:t>ет принимать это решение, на несовершеннолетнего будет распространяться действие Закона о психиатрическом лечении, если будут соблюдены другие требования в отношении применения индивидуальных принудительных мер. Это предполагает назначение консультанта и задействование процедуры о</w:t>
      </w:r>
      <w:r w:rsidRPr="00453954">
        <w:rPr>
          <w:i/>
          <w:iCs/>
        </w:rPr>
        <w:t>б</w:t>
      </w:r>
      <w:r w:rsidRPr="00453954">
        <w:rPr>
          <w:i/>
          <w:iCs/>
        </w:rPr>
        <w:t>жалования и т.д.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017807">
        <w:rPr>
          <w:iCs/>
        </w:rPr>
        <w:lastRenderedPageBreak/>
        <w:t>18.</w:t>
      </w:r>
      <w:r w:rsidRPr="00453954">
        <w:rPr>
          <w:i/>
          <w:iCs/>
        </w:rPr>
        <w:tab/>
        <w:t>Важно подчеркнуть, что всегда следует соблюдать принцип применения наименее инвазивных мер. Цель состоит также к сведению к минимуму и</w:t>
      </w:r>
      <w:r w:rsidRPr="00453954">
        <w:rPr>
          <w:i/>
          <w:iCs/>
        </w:rPr>
        <w:t>с</w:t>
      </w:r>
      <w:r w:rsidRPr="00453954">
        <w:rPr>
          <w:i/>
          <w:iCs/>
        </w:rPr>
        <w:t>пользования методов иммобилизации детей с помощью ремней.</w:t>
      </w:r>
    </w:p>
    <w:p w:rsidR="00453954" w:rsidRPr="00453954" w:rsidRDefault="00453954" w:rsidP="00453954">
      <w:pPr>
        <w:pStyle w:val="SingleTxtGR"/>
        <w:rPr>
          <w:i/>
          <w:iCs/>
        </w:rPr>
      </w:pPr>
      <w:r w:rsidRPr="00017807">
        <w:rPr>
          <w:iCs/>
        </w:rPr>
        <w:t>19.</w:t>
      </w:r>
      <w:r w:rsidRPr="00453954">
        <w:rPr>
          <w:i/>
          <w:iCs/>
        </w:rPr>
        <w:tab/>
        <w:t>Менять этот порядок в ближайшее время Министерство здравоохран</w:t>
      </w:r>
      <w:r w:rsidRPr="00453954">
        <w:rPr>
          <w:i/>
          <w:iCs/>
        </w:rPr>
        <w:t>е</w:t>
      </w:r>
      <w:r w:rsidRPr="00453954">
        <w:rPr>
          <w:i/>
          <w:iCs/>
        </w:rPr>
        <w:t>ния не планирует. Вместе с тем в 2018 году будет проведена оценка новой апелляции в отношении 15</w:t>
      </w:r>
      <w:r w:rsidR="00AD350F" w:rsidRPr="00AD350F">
        <w:rPr>
          <w:i/>
          <w:iCs/>
        </w:rPr>
        <w:t>–</w:t>
      </w:r>
      <w:r w:rsidRPr="00453954">
        <w:rPr>
          <w:i/>
          <w:iCs/>
        </w:rPr>
        <w:t>17-летних, после чего будет рассмотрена возмо</w:t>
      </w:r>
      <w:r w:rsidRPr="00453954">
        <w:rPr>
          <w:i/>
          <w:iCs/>
        </w:rPr>
        <w:t>ж</w:t>
      </w:r>
      <w:r w:rsidRPr="00453954">
        <w:rPr>
          <w:i/>
          <w:iCs/>
        </w:rPr>
        <w:t>ность корректировки системы, например в той части, которая касается ф</w:t>
      </w:r>
      <w:r w:rsidRPr="00453954">
        <w:rPr>
          <w:i/>
          <w:iCs/>
        </w:rPr>
        <w:t>и</w:t>
      </w:r>
      <w:r w:rsidRPr="00453954">
        <w:rPr>
          <w:i/>
          <w:iCs/>
        </w:rPr>
        <w:t>гурирующей в апелляции возрастной группы.</w:t>
      </w:r>
      <w:bookmarkStart w:id="0" w:name="_GoBack"/>
      <w:bookmarkEnd w:id="0"/>
    </w:p>
    <w:p w:rsidR="00453954" w:rsidRPr="00453954" w:rsidRDefault="00453954" w:rsidP="00453954">
      <w:pPr>
        <w:pStyle w:val="SingleTxtGR"/>
        <w:rPr>
          <w:i/>
          <w:iCs/>
        </w:rPr>
      </w:pPr>
      <w:r w:rsidRPr="00017807">
        <w:rPr>
          <w:iCs/>
        </w:rPr>
        <w:t>20.</w:t>
      </w:r>
      <w:r w:rsidRPr="00453954">
        <w:rPr>
          <w:i/>
          <w:iCs/>
        </w:rPr>
        <w:tab/>
        <w:t>В заключение правительство заявляет о своем намерении добиваться улучшения условий для лиц с психическими заболеваниями, включая сокращение применения мер принуждения. Летом 2014 года большинство политических партий в парламенте приняли решение выделить 2,2 млрд датских крон на расширение прав лиц, страдающих психическими заболеваниями, и повышение качества ухода за ними, например за счет увеличения потенциала в области психиатрии, например в амбулаториях и закрытых клиниках. Ключевыми явл</w:t>
      </w:r>
      <w:r w:rsidRPr="00453954">
        <w:rPr>
          <w:i/>
          <w:iCs/>
        </w:rPr>
        <w:t>я</w:t>
      </w:r>
      <w:r w:rsidR="00856446">
        <w:rPr>
          <w:i/>
          <w:iCs/>
        </w:rPr>
        <w:t>ются слова ʺодинаковое</w:t>
      </w:r>
      <w:r w:rsidRPr="00453954">
        <w:rPr>
          <w:i/>
          <w:iCs/>
        </w:rPr>
        <w:t xml:space="preserve"> внимание"</w:t>
      </w:r>
      <w:r w:rsidR="00856446">
        <w:rPr>
          <w:i/>
          <w:iCs/>
        </w:rPr>
        <w:t xml:space="preserve">ʺ. </w:t>
      </w:r>
      <w:r w:rsidRPr="00453954">
        <w:rPr>
          <w:i/>
          <w:iCs/>
        </w:rPr>
        <w:t>Пациентам психиатрических клиник в пр</w:t>
      </w:r>
      <w:r w:rsidRPr="00453954">
        <w:rPr>
          <w:i/>
          <w:iCs/>
        </w:rPr>
        <w:t>о</w:t>
      </w:r>
      <w:r w:rsidRPr="00453954">
        <w:rPr>
          <w:i/>
          <w:iCs/>
        </w:rPr>
        <w:t>цессе их лечения должно уделяться такое же внимание, как и лицам, страд</w:t>
      </w:r>
      <w:r w:rsidRPr="00453954">
        <w:rPr>
          <w:i/>
          <w:iCs/>
        </w:rPr>
        <w:t>а</w:t>
      </w:r>
      <w:r w:rsidRPr="00453954">
        <w:rPr>
          <w:i/>
          <w:iCs/>
        </w:rPr>
        <w:t>ющим физическими заболеваниями. Они должны пользоваться теми же прав</w:t>
      </w:r>
      <w:r w:rsidRPr="00453954">
        <w:rPr>
          <w:i/>
          <w:iCs/>
        </w:rPr>
        <w:t>а</w:t>
      </w:r>
      <w:r w:rsidRPr="00453954">
        <w:rPr>
          <w:i/>
          <w:iCs/>
        </w:rPr>
        <w:t>ми и им должны оказываться медицинские и реабилитационные услуги такого же высокого качества. Устанавливаются конкретные цели, например связа</w:t>
      </w:r>
      <w:r w:rsidRPr="00453954">
        <w:rPr>
          <w:i/>
          <w:iCs/>
        </w:rPr>
        <w:t>н</w:t>
      </w:r>
      <w:r w:rsidRPr="00453954">
        <w:rPr>
          <w:i/>
          <w:iCs/>
        </w:rPr>
        <w:t>ные с сокращением применения мер принуждения в психиатрии, включая мех</w:t>
      </w:r>
      <w:r w:rsidRPr="00453954">
        <w:rPr>
          <w:i/>
          <w:iCs/>
        </w:rPr>
        <w:t>а</w:t>
      </w:r>
      <w:r w:rsidRPr="00453954">
        <w:rPr>
          <w:i/>
          <w:iCs/>
        </w:rPr>
        <w:t xml:space="preserve">нические смирительные средства. Эти инициативы способствуют </w:t>
      </w:r>
      <w:r w:rsidR="00856446" w:rsidRPr="00453954">
        <w:rPr>
          <w:i/>
          <w:iCs/>
        </w:rPr>
        <w:t>поддержке</w:t>
      </w:r>
      <w:r w:rsidRPr="00453954">
        <w:rPr>
          <w:i/>
          <w:iCs/>
        </w:rPr>
        <w:t xml:space="preserve"> новых подходов и направлений в психиатрии, которые были рекомендованы Комисс</w:t>
      </w:r>
      <w:r w:rsidRPr="00453954">
        <w:rPr>
          <w:i/>
          <w:iCs/>
        </w:rPr>
        <w:t>и</w:t>
      </w:r>
      <w:r w:rsidRPr="00453954">
        <w:rPr>
          <w:i/>
          <w:iCs/>
        </w:rPr>
        <w:t>ей.</w:t>
      </w:r>
    </w:p>
    <w:p w:rsidR="00381C24" w:rsidRPr="00453954" w:rsidRDefault="00453954" w:rsidP="00C07B90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453954" w:rsidSect="004539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84" w:rsidRPr="00A312BC" w:rsidRDefault="00A17D84" w:rsidP="00A312BC"/>
  </w:endnote>
  <w:endnote w:type="continuationSeparator" w:id="0">
    <w:p w:rsidR="00A17D84" w:rsidRPr="00A312BC" w:rsidRDefault="00A17D8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54" w:rsidRPr="00453954" w:rsidRDefault="00453954">
    <w:pPr>
      <w:pStyle w:val="a8"/>
    </w:pPr>
    <w:r w:rsidRPr="00453954">
      <w:rPr>
        <w:b/>
        <w:sz w:val="18"/>
      </w:rPr>
      <w:fldChar w:fldCharType="begin"/>
    </w:r>
    <w:r w:rsidRPr="00453954">
      <w:rPr>
        <w:b/>
        <w:sz w:val="18"/>
      </w:rPr>
      <w:instrText xml:space="preserve"> PAGE  \* MERGEFORMAT </w:instrText>
    </w:r>
    <w:r w:rsidRPr="00453954">
      <w:rPr>
        <w:b/>
        <w:sz w:val="18"/>
      </w:rPr>
      <w:fldChar w:fldCharType="separate"/>
    </w:r>
    <w:r w:rsidR="00F37397">
      <w:rPr>
        <w:b/>
        <w:noProof/>
        <w:sz w:val="18"/>
      </w:rPr>
      <w:t>4</w:t>
    </w:r>
    <w:r w:rsidRPr="00453954">
      <w:rPr>
        <w:b/>
        <w:sz w:val="18"/>
      </w:rPr>
      <w:fldChar w:fldCharType="end"/>
    </w:r>
    <w:r>
      <w:rPr>
        <w:b/>
        <w:sz w:val="18"/>
      </w:rPr>
      <w:tab/>
    </w:r>
    <w:r>
      <w:t>GE.17-20823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54" w:rsidRPr="00453954" w:rsidRDefault="00453954" w:rsidP="00453954">
    <w:pPr>
      <w:pStyle w:val="a8"/>
      <w:tabs>
        <w:tab w:val="clear" w:pos="9639"/>
        <w:tab w:val="right" w:pos="9638"/>
      </w:tabs>
      <w:rPr>
        <w:b/>
        <w:sz w:val="18"/>
      </w:rPr>
    </w:pPr>
    <w:r>
      <w:t>GE.17-20823</w:t>
    </w:r>
    <w:r>
      <w:tab/>
    </w:r>
    <w:r w:rsidRPr="00453954">
      <w:rPr>
        <w:b/>
        <w:sz w:val="18"/>
      </w:rPr>
      <w:fldChar w:fldCharType="begin"/>
    </w:r>
    <w:r w:rsidRPr="00453954">
      <w:rPr>
        <w:b/>
        <w:sz w:val="18"/>
      </w:rPr>
      <w:instrText xml:space="preserve"> PAGE  \* MERGEFORMAT </w:instrText>
    </w:r>
    <w:r w:rsidRPr="00453954">
      <w:rPr>
        <w:b/>
        <w:sz w:val="18"/>
      </w:rPr>
      <w:fldChar w:fldCharType="separate"/>
    </w:r>
    <w:r w:rsidR="00F37397">
      <w:rPr>
        <w:b/>
        <w:noProof/>
        <w:sz w:val="18"/>
      </w:rPr>
      <w:t>3</w:t>
    </w:r>
    <w:r w:rsidRPr="004539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453954" w:rsidRDefault="00453954" w:rsidP="0045395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119F582" wp14:editId="6BEC59C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17-20823  (R)</w:t>
    </w:r>
    <w:r>
      <w:rPr>
        <w:lang w:val="en-US"/>
      </w:rPr>
      <w:t xml:space="preserve">  291117  301117</w:t>
    </w:r>
    <w:r>
      <w:br/>
    </w:r>
    <w:r w:rsidRPr="00453954">
      <w:rPr>
        <w:rFonts w:ascii="C39T30Lfz" w:hAnsi="C39T30Lfz"/>
        <w:spacing w:val="0"/>
        <w:w w:val="100"/>
        <w:sz w:val="56"/>
      </w:rPr>
      <w:t></w:t>
    </w:r>
    <w:r w:rsidRPr="00453954">
      <w:rPr>
        <w:rFonts w:ascii="C39T30Lfz" w:hAnsi="C39T30Lfz"/>
        <w:spacing w:val="0"/>
        <w:w w:val="100"/>
        <w:sz w:val="56"/>
      </w:rPr>
      <w:t></w:t>
    </w:r>
    <w:r w:rsidRPr="00453954">
      <w:rPr>
        <w:rFonts w:ascii="C39T30Lfz" w:hAnsi="C39T30Lfz"/>
        <w:spacing w:val="0"/>
        <w:w w:val="100"/>
        <w:sz w:val="56"/>
      </w:rPr>
      <w:t></w:t>
    </w:r>
    <w:r w:rsidRPr="00453954">
      <w:rPr>
        <w:rFonts w:ascii="C39T30Lfz" w:hAnsi="C39T30Lfz"/>
        <w:spacing w:val="0"/>
        <w:w w:val="100"/>
        <w:sz w:val="56"/>
      </w:rPr>
      <w:t></w:t>
    </w:r>
    <w:r w:rsidRPr="00453954">
      <w:rPr>
        <w:rFonts w:ascii="C39T30Lfz" w:hAnsi="C39T30Lfz"/>
        <w:spacing w:val="0"/>
        <w:w w:val="100"/>
        <w:sz w:val="56"/>
      </w:rPr>
      <w:t></w:t>
    </w:r>
    <w:r w:rsidRPr="00453954">
      <w:rPr>
        <w:rFonts w:ascii="C39T30Lfz" w:hAnsi="C39T30Lfz"/>
        <w:spacing w:val="0"/>
        <w:w w:val="100"/>
        <w:sz w:val="56"/>
      </w:rPr>
      <w:t></w:t>
    </w:r>
    <w:r w:rsidRPr="00453954">
      <w:rPr>
        <w:rFonts w:ascii="C39T30Lfz" w:hAnsi="C39T30Lfz"/>
        <w:spacing w:val="0"/>
        <w:w w:val="100"/>
        <w:sz w:val="56"/>
      </w:rPr>
      <w:t></w:t>
    </w:r>
    <w:r w:rsidRPr="00453954">
      <w:rPr>
        <w:rFonts w:ascii="C39T30Lfz" w:hAnsi="C39T30Lfz"/>
        <w:spacing w:val="0"/>
        <w:w w:val="100"/>
        <w:sz w:val="56"/>
      </w:rPr>
      <w:t></w:t>
    </w:r>
    <w:r w:rsidRPr="0045395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355" cy="638355"/>
          <wp:effectExtent l="0" t="0" r="9525" b="9525"/>
          <wp:wrapNone/>
          <wp:docPr id="1" name="Рисунок 1" descr="https://undocs.org/m2/QRCode.ashx?DS=CRPD/C/DNK/CO/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DNK/CO/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55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84" w:rsidRPr="001075E9" w:rsidRDefault="00A17D8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17D84" w:rsidRDefault="00A17D8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53954" w:rsidRPr="00F50989" w:rsidRDefault="00453954" w:rsidP="00453954">
      <w:pPr>
        <w:pStyle w:val="ad"/>
        <w:rPr>
          <w:lang w:val="ru-RU"/>
        </w:rPr>
      </w:pPr>
      <w:r>
        <w:rPr>
          <w:lang w:val="ru-RU"/>
        </w:rPr>
        <w:tab/>
      </w:r>
      <w:r w:rsidRPr="00C07B90">
        <w:rPr>
          <w:sz w:val="20"/>
          <w:lang w:val="ru-RU"/>
        </w:rPr>
        <w:t>*</w:t>
      </w:r>
      <w:r>
        <w:rPr>
          <w:lang w:val="ru-RU"/>
        </w:rPr>
        <w:tab/>
        <w:t>Настоящий документ выпускается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54" w:rsidRPr="00453954" w:rsidRDefault="00453954">
    <w:pPr>
      <w:pStyle w:val="a5"/>
    </w:pPr>
    <w:fldSimple w:instr=" TITLE  \* MERGEFORMAT ">
      <w:r w:rsidR="00F37397">
        <w:t>CRPD/C/DNK/CO/1/Add.1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54" w:rsidRPr="00453954" w:rsidRDefault="00453954" w:rsidP="00453954">
    <w:pPr>
      <w:pStyle w:val="a5"/>
      <w:jc w:val="right"/>
    </w:pPr>
    <w:fldSimple w:instr=" TITLE  \* MERGEFORMAT ">
      <w:r w:rsidR="00F37397">
        <w:t>CRPD/C/DNK/CO/1/Add.1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54" w:rsidRDefault="00453954" w:rsidP="0045395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84"/>
    <w:rsid w:val="00017807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6661"/>
    <w:rsid w:val="001C7A89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701EF"/>
    <w:rsid w:val="00381C24"/>
    <w:rsid w:val="003958D0"/>
    <w:rsid w:val="003B00E5"/>
    <w:rsid w:val="003D41E6"/>
    <w:rsid w:val="00407B78"/>
    <w:rsid w:val="00424203"/>
    <w:rsid w:val="00452493"/>
    <w:rsid w:val="00453318"/>
    <w:rsid w:val="00453954"/>
    <w:rsid w:val="00454E07"/>
    <w:rsid w:val="00472C5C"/>
    <w:rsid w:val="0050108D"/>
    <w:rsid w:val="00513081"/>
    <w:rsid w:val="00516DA4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C67B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56446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A14DA8"/>
    <w:rsid w:val="00A17D84"/>
    <w:rsid w:val="00A312BC"/>
    <w:rsid w:val="00A84021"/>
    <w:rsid w:val="00A84D35"/>
    <w:rsid w:val="00A917B3"/>
    <w:rsid w:val="00AB4B51"/>
    <w:rsid w:val="00AC12E8"/>
    <w:rsid w:val="00AD350F"/>
    <w:rsid w:val="00B10CC7"/>
    <w:rsid w:val="00B36DF7"/>
    <w:rsid w:val="00B539E7"/>
    <w:rsid w:val="00B62458"/>
    <w:rsid w:val="00B63BA7"/>
    <w:rsid w:val="00BC18B2"/>
    <w:rsid w:val="00BD33EE"/>
    <w:rsid w:val="00C07B90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620A"/>
    <w:rsid w:val="00D90028"/>
    <w:rsid w:val="00D90138"/>
    <w:rsid w:val="00DD78D1"/>
    <w:rsid w:val="00DE32CD"/>
    <w:rsid w:val="00DF71B9"/>
    <w:rsid w:val="00E30B7B"/>
    <w:rsid w:val="00E73F76"/>
    <w:rsid w:val="00E77684"/>
    <w:rsid w:val="00EA2C9F"/>
    <w:rsid w:val="00EA420E"/>
    <w:rsid w:val="00ED0BDA"/>
    <w:rsid w:val="00EF1360"/>
    <w:rsid w:val="00EF3220"/>
    <w:rsid w:val="00F16CEC"/>
    <w:rsid w:val="00F37397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95BA-9FFD-4E7F-A78A-AE156D2C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4</Pages>
  <Words>1129</Words>
  <Characters>7603</Characters>
  <Application>Microsoft Office Word</Application>
  <DocSecurity>0</DocSecurity>
  <Lines>151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CRPD/C/DNK/CO/1/Add.1</vt:lpstr>
      <vt:lpstr>A/</vt:lpstr>
    </vt:vector>
  </TitlesOfParts>
  <Company>DCM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CRPD/C/DNK/CO/1/Add.1</dc:title>
  <dc:subject/>
  <dc:creator>Ovchinnikova Olga</dc:creator>
  <cp:keywords/>
  <cp:lastModifiedBy>Ovchinnikova Olga</cp:lastModifiedBy>
  <cp:revision>4</cp:revision>
  <cp:lastPrinted>2017-11-30T08:27:00Z</cp:lastPrinted>
  <dcterms:created xsi:type="dcterms:W3CDTF">2017-11-30T08:26:00Z</dcterms:created>
  <dcterms:modified xsi:type="dcterms:W3CDTF">2017-11-30T08:27:00Z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