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561AC4">
        <w:trPr>
          <w:trHeight w:hRule="exact" w:val="851"/>
        </w:trPr>
        <w:tc>
          <w:tcPr>
            <w:tcW w:w="1280" w:type="dxa"/>
            <w:tcBorders>
              <w:bottom w:val="single" w:sz="4" w:space="0" w:color="auto"/>
            </w:tcBorders>
          </w:tcPr>
          <w:p w:rsidR="00561AC4" w:rsidRDefault="00561AC4">
            <w:pPr>
              <w:rPr>
                <w:rFonts w:hint="eastAsia"/>
              </w:rPr>
            </w:pPr>
          </w:p>
        </w:tc>
        <w:tc>
          <w:tcPr>
            <w:tcW w:w="2273" w:type="dxa"/>
            <w:tcBorders>
              <w:bottom w:val="single" w:sz="4" w:space="0" w:color="auto"/>
            </w:tcBorders>
            <w:vAlign w:val="bottom"/>
          </w:tcPr>
          <w:p w:rsidR="00561AC4" w:rsidRDefault="00561AC4">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561AC4" w:rsidRDefault="00561AC4">
            <w:pPr>
              <w:spacing w:line="240" w:lineRule="atLeast"/>
              <w:jc w:val="right"/>
              <w:rPr>
                <w:rFonts w:hint="eastAsia"/>
                <w:szCs w:val="21"/>
              </w:rPr>
            </w:pPr>
            <w:r>
              <w:rPr>
                <w:sz w:val="40"/>
                <w:szCs w:val="40"/>
              </w:rPr>
              <w:t>CRC</w:t>
            </w:r>
            <w:r w:rsidR="00E77674">
              <w:rPr>
                <w:sz w:val="20"/>
              </w:rPr>
              <w:t>/</w:t>
            </w:r>
            <w:r>
              <w:rPr>
                <w:sz w:val="20"/>
              </w:rPr>
              <w:t>C</w:t>
            </w:r>
            <w:r w:rsidR="00E77674">
              <w:rPr>
                <w:sz w:val="20"/>
              </w:rPr>
              <w:t>/</w:t>
            </w:r>
            <w:r>
              <w:rPr>
                <w:sz w:val="20"/>
              </w:rPr>
              <w:t>OPSC</w:t>
            </w:r>
            <w:r w:rsidR="00E77674">
              <w:rPr>
                <w:sz w:val="20"/>
              </w:rPr>
              <w:t>/</w:t>
            </w:r>
            <w:r>
              <w:rPr>
                <w:sz w:val="20"/>
              </w:rPr>
              <w:t>JPN</w:t>
            </w:r>
            <w:r w:rsidR="00E77674">
              <w:rPr>
                <w:sz w:val="20"/>
              </w:rPr>
              <w:t>/</w:t>
            </w:r>
            <w:r>
              <w:rPr>
                <w:sz w:val="20"/>
              </w:rPr>
              <w:t>CO</w:t>
            </w:r>
            <w:r w:rsidR="00E77674">
              <w:rPr>
                <w:sz w:val="20"/>
              </w:rPr>
              <w:t>/</w:t>
            </w:r>
            <w:r>
              <w:rPr>
                <w:sz w:val="20"/>
              </w:rPr>
              <w:t>1</w:t>
            </w:r>
          </w:p>
        </w:tc>
      </w:tr>
      <w:tr w:rsidR="00561AC4">
        <w:trPr>
          <w:trHeight w:hRule="exact" w:val="2835"/>
        </w:trPr>
        <w:tc>
          <w:tcPr>
            <w:tcW w:w="1280" w:type="dxa"/>
            <w:tcBorders>
              <w:top w:val="single" w:sz="4" w:space="0" w:color="auto"/>
              <w:bottom w:val="single" w:sz="12" w:space="0" w:color="auto"/>
            </w:tcBorders>
          </w:tcPr>
          <w:p w:rsidR="00561AC4" w:rsidRDefault="00561AC4">
            <w:pPr>
              <w:spacing w:line="120" w:lineRule="atLeast"/>
              <w:rPr>
                <w:sz w:val="10"/>
                <w:szCs w:val="10"/>
              </w:rPr>
            </w:pPr>
          </w:p>
          <w:p w:rsidR="00561AC4" w:rsidRDefault="00561AC4">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561AC4" w:rsidRDefault="00561AC4">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561AC4" w:rsidRDefault="00561AC4">
            <w:pPr>
              <w:spacing w:before="240" w:line="240" w:lineRule="atLeast"/>
              <w:rPr>
                <w:rFonts w:hint="eastAsia"/>
                <w:sz w:val="20"/>
              </w:rPr>
            </w:pPr>
            <w:r>
              <w:rPr>
                <w:sz w:val="20"/>
              </w:rPr>
              <w:t>Distr.</w:t>
            </w:r>
            <w:r w:rsidR="00E77674">
              <w:rPr>
                <w:sz w:val="20"/>
              </w:rPr>
              <w:t>：</w:t>
            </w:r>
            <w:r>
              <w:rPr>
                <w:sz w:val="20"/>
              </w:rPr>
              <w:t>General</w:t>
            </w:r>
          </w:p>
          <w:p w:rsidR="00561AC4" w:rsidRDefault="00561AC4">
            <w:pPr>
              <w:spacing w:line="240" w:lineRule="atLeast"/>
              <w:rPr>
                <w:sz w:val="20"/>
              </w:rPr>
            </w:pPr>
            <w:r>
              <w:rPr>
                <w:rFonts w:hint="eastAsia"/>
                <w:sz w:val="20"/>
              </w:rPr>
              <w:t xml:space="preserve">22 </w:t>
            </w:r>
            <w:r>
              <w:rPr>
                <w:sz w:val="20"/>
              </w:rPr>
              <w:t>June 20</w:t>
            </w:r>
            <w:r>
              <w:rPr>
                <w:rFonts w:hint="eastAsia"/>
                <w:sz w:val="20"/>
              </w:rPr>
              <w:t>10</w:t>
            </w:r>
          </w:p>
          <w:p w:rsidR="00561AC4" w:rsidRDefault="00561AC4">
            <w:pPr>
              <w:spacing w:line="240" w:lineRule="atLeast"/>
              <w:rPr>
                <w:sz w:val="20"/>
              </w:rPr>
            </w:pPr>
            <w:r>
              <w:rPr>
                <w:sz w:val="20"/>
              </w:rPr>
              <w:t xml:space="preserve">Chinese </w:t>
            </w:r>
          </w:p>
          <w:p w:rsidR="00561AC4" w:rsidRDefault="00561AC4">
            <w:pPr>
              <w:spacing w:line="240" w:lineRule="atLeast"/>
              <w:rPr>
                <w:rFonts w:hint="eastAsia"/>
                <w:sz w:val="20"/>
              </w:rPr>
            </w:pPr>
            <w:r>
              <w:rPr>
                <w:sz w:val="20"/>
              </w:rPr>
              <w:t>Original</w:t>
            </w:r>
            <w:r w:rsidR="00E77674">
              <w:rPr>
                <w:sz w:val="20"/>
              </w:rPr>
              <w:t>：</w:t>
            </w:r>
            <w:r>
              <w:rPr>
                <w:sz w:val="20"/>
              </w:rPr>
              <w:t>English</w:t>
            </w:r>
          </w:p>
        </w:tc>
      </w:tr>
    </w:tbl>
    <w:p w:rsidR="007C20BF" w:rsidRPr="00EA4027" w:rsidRDefault="007C20BF" w:rsidP="007C20BF">
      <w:pPr>
        <w:spacing w:before="120"/>
        <w:rPr>
          <w:b/>
          <w:sz w:val="24"/>
          <w:szCs w:val="24"/>
        </w:rPr>
      </w:pPr>
      <w:r w:rsidRPr="00EA4027">
        <w:rPr>
          <w:rFonts w:eastAsia="SimHei" w:hint="eastAsia"/>
          <w:sz w:val="24"/>
          <w:szCs w:val="24"/>
        </w:rPr>
        <w:t>儿童权利委员会</w:t>
      </w:r>
    </w:p>
    <w:p w:rsidR="007C20BF" w:rsidRPr="007C20BF" w:rsidRDefault="007C20BF" w:rsidP="007C20BF">
      <w:pPr>
        <w:rPr>
          <w:rFonts w:hint="eastAsia"/>
          <w:b/>
          <w:szCs w:val="21"/>
        </w:rPr>
      </w:pPr>
      <w:r w:rsidRPr="007C20BF">
        <w:rPr>
          <w:rFonts w:hint="eastAsia"/>
          <w:b/>
          <w:szCs w:val="21"/>
        </w:rPr>
        <w:t>第五十四届会议</w:t>
      </w:r>
    </w:p>
    <w:p w:rsidR="007C20BF" w:rsidRPr="007C20BF" w:rsidRDefault="007C20BF" w:rsidP="007C20BF">
      <w:pPr>
        <w:rPr>
          <w:bCs/>
          <w:szCs w:val="21"/>
        </w:rPr>
      </w:pPr>
      <w:r w:rsidRPr="007C20BF">
        <w:rPr>
          <w:rFonts w:hint="eastAsia"/>
          <w:bCs/>
          <w:szCs w:val="21"/>
        </w:rPr>
        <w:t>2010</w:t>
      </w:r>
      <w:r w:rsidRPr="007C20BF">
        <w:rPr>
          <w:rFonts w:hint="eastAsia"/>
          <w:bCs/>
          <w:szCs w:val="21"/>
        </w:rPr>
        <w:t>年</w:t>
      </w:r>
      <w:r w:rsidRPr="007C20BF">
        <w:rPr>
          <w:rFonts w:hint="eastAsia"/>
          <w:bCs/>
          <w:szCs w:val="21"/>
        </w:rPr>
        <w:t>5</w:t>
      </w:r>
      <w:r w:rsidRPr="007C20BF">
        <w:rPr>
          <w:rFonts w:hint="eastAsia"/>
          <w:bCs/>
          <w:szCs w:val="21"/>
        </w:rPr>
        <w:t>月</w:t>
      </w:r>
      <w:r w:rsidRPr="007C20BF">
        <w:rPr>
          <w:rFonts w:hint="eastAsia"/>
          <w:bCs/>
          <w:szCs w:val="21"/>
        </w:rPr>
        <w:t>25</w:t>
      </w:r>
      <w:r w:rsidRPr="007C20BF">
        <w:rPr>
          <w:rFonts w:hint="eastAsia"/>
          <w:bCs/>
          <w:szCs w:val="21"/>
        </w:rPr>
        <w:t>日至</w:t>
      </w:r>
      <w:r w:rsidRPr="007C20BF">
        <w:rPr>
          <w:rFonts w:hint="eastAsia"/>
          <w:bCs/>
          <w:szCs w:val="21"/>
        </w:rPr>
        <w:t>6</w:t>
      </w:r>
      <w:r w:rsidRPr="007C20BF">
        <w:rPr>
          <w:rFonts w:hint="eastAsia"/>
          <w:bCs/>
          <w:szCs w:val="21"/>
        </w:rPr>
        <w:t>月</w:t>
      </w:r>
      <w:r w:rsidRPr="007C20BF">
        <w:rPr>
          <w:rFonts w:hint="eastAsia"/>
          <w:bCs/>
          <w:szCs w:val="21"/>
        </w:rPr>
        <w:t>11</w:t>
      </w:r>
      <w:r w:rsidRPr="007C20BF">
        <w:rPr>
          <w:rFonts w:hint="eastAsia"/>
          <w:bCs/>
          <w:szCs w:val="21"/>
        </w:rPr>
        <w:t>日</w:t>
      </w:r>
    </w:p>
    <w:p w:rsidR="007C20BF" w:rsidRPr="00EA4027" w:rsidRDefault="007C20BF" w:rsidP="002C16B0">
      <w:pPr>
        <w:pStyle w:val="HChGC"/>
      </w:pPr>
      <w:r>
        <w:rPr>
          <w:rFonts w:hint="eastAsia"/>
        </w:rPr>
        <w:tab/>
      </w:r>
      <w:r>
        <w:rPr>
          <w:rFonts w:hint="eastAsia"/>
        </w:rPr>
        <w:tab/>
      </w:r>
      <w:r w:rsidRPr="00EA4027">
        <w:rPr>
          <w:rFonts w:hint="eastAsia"/>
        </w:rPr>
        <w:t>审议缔约国根据《儿童权利公约关于买卖儿童、儿童卖淫和</w:t>
      </w:r>
      <w:r w:rsidRPr="00EA4027">
        <w:rPr>
          <w:rFonts w:hint="eastAsia"/>
          <w:spacing w:val="-4"/>
        </w:rPr>
        <w:t>儿童色情制品问题的任择议定书》第</w:t>
      </w:r>
      <w:r w:rsidRPr="00EA4027">
        <w:rPr>
          <w:rFonts w:hint="eastAsia"/>
          <w:spacing w:val="-4"/>
        </w:rPr>
        <w:t>12</w:t>
      </w:r>
      <w:r w:rsidRPr="00EA4027">
        <w:rPr>
          <w:rFonts w:hint="eastAsia"/>
          <w:spacing w:val="-4"/>
        </w:rPr>
        <w:t>条第</w:t>
      </w:r>
      <w:r w:rsidRPr="00EA4027">
        <w:rPr>
          <w:rFonts w:hint="eastAsia"/>
          <w:spacing w:val="-4"/>
        </w:rPr>
        <w:t>1</w:t>
      </w:r>
      <w:r w:rsidRPr="00EA4027">
        <w:rPr>
          <w:rFonts w:hint="eastAsia"/>
          <w:spacing w:val="-4"/>
        </w:rPr>
        <w:t>款提交的报告</w:t>
      </w:r>
    </w:p>
    <w:p w:rsidR="007C20BF" w:rsidRPr="00EA4027" w:rsidRDefault="007C20BF" w:rsidP="007C20BF">
      <w:pPr>
        <w:pStyle w:val="HChGC"/>
        <w:rPr>
          <w:rFonts w:hint="eastAsia"/>
          <w:bCs/>
          <w:cs/>
        </w:rPr>
      </w:pPr>
      <w:r>
        <w:rPr>
          <w:rFonts w:hint="eastAsia"/>
        </w:rPr>
        <w:tab/>
      </w:r>
      <w:r>
        <w:rPr>
          <w:rFonts w:hint="eastAsia"/>
        </w:rPr>
        <w:tab/>
      </w:r>
      <w:r w:rsidRPr="00EA4027">
        <w:rPr>
          <w:rFonts w:hint="eastAsia"/>
        </w:rPr>
        <w:t>结论性意见</w:t>
      </w:r>
      <w:r w:rsidR="00E77674">
        <w:rPr>
          <w:rFonts w:hint="eastAsia"/>
        </w:rPr>
        <w:t>：</w:t>
      </w:r>
      <w:r w:rsidRPr="00EA4027">
        <w:rPr>
          <w:rFonts w:hint="eastAsia"/>
        </w:rPr>
        <w:t>日本</w:t>
      </w:r>
    </w:p>
    <w:p w:rsidR="007C20BF" w:rsidRPr="00EA4027" w:rsidRDefault="00E77674" w:rsidP="007C20BF">
      <w:pPr>
        <w:pStyle w:val="SingleTxtGC"/>
        <w:rPr>
          <w:bCs/>
        </w:rPr>
      </w:pPr>
      <w:r>
        <w:t>1.</w:t>
      </w:r>
      <w:r w:rsidR="007C20BF">
        <w:rPr>
          <w:rFonts w:hint="eastAsia"/>
        </w:rPr>
        <w:t xml:space="preserve">  </w:t>
      </w:r>
      <w:r w:rsidR="007C20BF" w:rsidRPr="00EA4027">
        <w:rPr>
          <w:rFonts w:hint="eastAsia"/>
        </w:rPr>
        <w:t>委员会在</w:t>
      </w:r>
      <w:r w:rsidR="007C20BF" w:rsidRPr="00EA4027">
        <w:rPr>
          <w:rFonts w:hint="eastAsia"/>
        </w:rPr>
        <w:t>2010</w:t>
      </w:r>
      <w:r w:rsidR="007C20BF" w:rsidRPr="00EA4027">
        <w:rPr>
          <w:rFonts w:hint="eastAsia"/>
        </w:rPr>
        <w:t>年</w:t>
      </w:r>
      <w:r w:rsidR="007C20BF" w:rsidRPr="00EA4027">
        <w:rPr>
          <w:rFonts w:hint="eastAsia"/>
        </w:rPr>
        <w:t>5</w:t>
      </w:r>
      <w:r w:rsidR="007C20BF" w:rsidRPr="00EA4027">
        <w:rPr>
          <w:rFonts w:hint="eastAsia"/>
        </w:rPr>
        <w:t>月</w:t>
      </w:r>
      <w:r w:rsidR="007C20BF" w:rsidRPr="00EA4027">
        <w:rPr>
          <w:rFonts w:hint="eastAsia"/>
        </w:rPr>
        <w:t>28</w:t>
      </w:r>
      <w:r w:rsidR="007C20BF" w:rsidRPr="00EA4027">
        <w:rPr>
          <w:rFonts w:hint="eastAsia"/>
        </w:rPr>
        <w:t>日举行的第</w:t>
      </w:r>
      <w:r w:rsidR="007C20BF" w:rsidRPr="00EA4027">
        <w:rPr>
          <w:rFonts w:hint="eastAsia"/>
        </w:rPr>
        <w:t>1513</w:t>
      </w:r>
      <w:r w:rsidR="007C20BF" w:rsidRPr="00EA4027">
        <w:rPr>
          <w:rFonts w:hint="eastAsia"/>
        </w:rPr>
        <w:t>次会议</w:t>
      </w:r>
      <w:r>
        <w:rPr>
          <w:rFonts w:hint="eastAsia"/>
        </w:rPr>
        <w:t>(</w:t>
      </w:r>
      <w:r w:rsidR="007C20BF" w:rsidRPr="00EA4027">
        <w:rPr>
          <w:rFonts w:hint="eastAsia"/>
        </w:rPr>
        <w:t>见</w:t>
      </w:r>
      <w:r w:rsidR="007C20BF" w:rsidRPr="00EA4027">
        <w:t>CRC</w:t>
      </w:r>
      <w:r>
        <w:t>/</w:t>
      </w:r>
      <w:r w:rsidR="007C20BF" w:rsidRPr="00EA4027">
        <w:t>C</w:t>
      </w:r>
      <w:r>
        <w:t>/</w:t>
      </w:r>
      <w:r w:rsidR="007C20BF" w:rsidRPr="00EA4027">
        <w:t>SR.1513</w:t>
      </w:r>
      <w:r>
        <w:t>)</w:t>
      </w:r>
      <w:r w:rsidR="007C20BF" w:rsidRPr="00EA4027">
        <w:rPr>
          <w:rFonts w:hint="eastAsia"/>
        </w:rPr>
        <w:t>上审议了日本的初次报告</w:t>
      </w:r>
      <w:r>
        <w:rPr>
          <w:rFonts w:hint="eastAsia"/>
        </w:rPr>
        <w:t>(</w:t>
      </w:r>
      <w:r w:rsidR="007C20BF" w:rsidRPr="00EA4027">
        <w:t>CRC</w:t>
      </w:r>
      <w:r>
        <w:t>/</w:t>
      </w:r>
      <w:r w:rsidR="007C20BF" w:rsidRPr="00EA4027">
        <w:t>C</w:t>
      </w:r>
      <w:r>
        <w:t>/</w:t>
      </w:r>
      <w:r w:rsidR="007C20BF" w:rsidRPr="00EA4027">
        <w:t>OPSC</w:t>
      </w:r>
      <w:r>
        <w:t>/</w:t>
      </w:r>
      <w:r w:rsidR="007C20BF" w:rsidRPr="00EA4027">
        <w:t>JPN</w:t>
      </w:r>
      <w:r>
        <w:t>/</w:t>
      </w:r>
      <w:r w:rsidR="007C20BF" w:rsidRPr="00EA4027">
        <w:t>1</w:t>
      </w:r>
      <w:r>
        <w:t>)</w:t>
      </w:r>
      <w:r>
        <w:rPr>
          <w:rFonts w:hint="eastAsia"/>
        </w:rPr>
        <w:t>，</w:t>
      </w:r>
      <w:r w:rsidR="007C20BF" w:rsidRPr="00EA4027">
        <w:rPr>
          <w:rFonts w:hint="eastAsia"/>
        </w:rPr>
        <w:t>并在</w:t>
      </w:r>
      <w:r w:rsidR="007C20BF" w:rsidRPr="00EA4027">
        <w:rPr>
          <w:rFonts w:hint="eastAsia"/>
        </w:rPr>
        <w:t>2010</w:t>
      </w:r>
      <w:r w:rsidR="007C20BF" w:rsidRPr="00EA4027">
        <w:rPr>
          <w:rFonts w:hint="eastAsia"/>
        </w:rPr>
        <w:t>年</w:t>
      </w:r>
      <w:r w:rsidR="007C20BF" w:rsidRPr="00EA4027">
        <w:rPr>
          <w:rFonts w:hint="eastAsia"/>
        </w:rPr>
        <w:t>6</w:t>
      </w:r>
      <w:r w:rsidR="007C20BF" w:rsidRPr="00EA4027">
        <w:rPr>
          <w:rFonts w:hint="eastAsia"/>
        </w:rPr>
        <w:t>月</w:t>
      </w:r>
      <w:r w:rsidR="007C20BF" w:rsidRPr="00EA4027">
        <w:rPr>
          <w:rFonts w:hint="eastAsia"/>
        </w:rPr>
        <w:t>11</w:t>
      </w:r>
      <w:r w:rsidR="007C20BF" w:rsidRPr="00EA4027">
        <w:rPr>
          <w:rFonts w:hint="eastAsia"/>
        </w:rPr>
        <w:t>日举行的第</w:t>
      </w:r>
      <w:r w:rsidR="007C20BF" w:rsidRPr="00EA4027">
        <w:rPr>
          <w:rFonts w:hint="eastAsia"/>
        </w:rPr>
        <w:t>1541</w:t>
      </w:r>
      <w:r w:rsidR="007C20BF" w:rsidRPr="00EA4027">
        <w:rPr>
          <w:rFonts w:hint="eastAsia"/>
        </w:rPr>
        <w:t>次会议上通过了如下结论性意见。</w:t>
      </w:r>
    </w:p>
    <w:p w:rsidR="007C20BF" w:rsidRPr="00EA4027" w:rsidRDefault="007C20BF" w:rsidP="007C20BF">
      <w:pPr>
        <w:pStyle w:val="HChGC"/>
        <w:rPr>
          <w:rFonts w:hint="eastAsia"/>
          <w:lang w:bidi="th-TH"/>
        </w:rPr>
      </w:pPr>
      <w:r w:rsidRPr="00EA4027">
        <w:tab/>
      </w:r>
      <w:r w:rsidRPr="00EA4027">
        <w:tab/>
      </w:r>
      <w:r w:rsidRPr="00EA4027">
        <w:rPr>
          <w:rFonts w:hint="eastAsia"/>
        </w:rPr>
        <w:t>导言</w:t>
      </w:r>
    </w:p>
    <w:p w:rsidR="007C20BF" w:rsidRPr="00EA4027" w:rsidRDefault="00E77674" w:rsidP="007C20BF">
      <w:pPr>
        <w:pStyle w:val="SingleTxtGC"/>
        <w:rPr>
          <w:bCs/>
        </w:rPr>
      </w:pPr>
      <w:r>
        <w:t>2.</w:t>
      </w:r>
      <w:r w:rsidR="007C20BF">
        <w:rPr>
          <w:rFonts w:hint="eastAsia"/>
        </w:rPr>
        <w:t xml:space="preserve">  </w:t>
      </w:r>
      <w:r w:rsidR="007C20BF" w:rsidRPr="00EA4027">
        <w:rPr>
          <w:rFonts w:hint="eastAsia"/>
        </w:rPr>
        <w:t>委员会欢迎缔约国提交初次报告以及对问题清单</w:t>
      </w:r>
      <w:r>
        <w:rPr>
          <w:rFonts w:hint="eastAsia"/>
        </w:rPr>
        <w:t>(</w:t>
      </w:r>
      <w:r w:rsidR="007C20BF" w:rsidRPr="00EA4027">
        <w:t>CRC</w:t>
      </w:r>
      <w:r>
        <w:t>/</w:t>
      </w:r>
      <w:r w:rsidR="007C20BF" w:rsidRPr="00EA4027">
        <w:t>C</w:t>
      </w:r>
      <w:r>
        <w:t>/</w:t>
      </w:r>
      <w:r w:rsidR="007C20BF" w:rsidRPr="00EA4027">
        <w:t>OPSC</w:t>
      </w:r>
      <w:r>
        <w:t>/</w:t>
      </w:r>
      <w:r w:rsidR="007C20BF" w:rsidRPr="00EA4027">
        <w:t>JPN</w:t>
      </w:r>
      <w:r>
        <w:t>/</w:t>
      </w:r>
      <w:r w:rsidR="007C20BF" w:rsidRPr="00EA4027">
        <w:t>Q</w:t>
      </w:r>
      <w:r>
        <w:t>/</w:t>
      </w:r>
      <w:r w:rsidR="007C20BF" w:rsidRPr="00EA4027">
        <w:t>1</w:t>
      </w:r>
      <w:r>
        <w:t>/</w:t>
      </w:r>
      <w:r w:rsidR="007C20BF">
        <w:rPr>
          <w:rFonts w:hint="eastAsia"/>
        </w:rPr>
        <w:t xml:space="preserve"> </w:t>
      </w:r>
      <w:r w:rsidR="007C20BF" w:rsidRPr="00EA4027">
        <w:t>Add.1</w:t>
      </w:r>
      <w:r>
        <w:rPr>
          <w:rFonts w:hint="eastAsia"/>
        </w:rPr>
        <w:t>)</w:t>
      </w:r>
      <w:r w:rsidR="007C20BF">
        <w:rPr>
          <w:rFonts w:hint="eastAsia"/>
        </w:rPr>
        <w:t>提出书面</w:t>
      </w:r>
      <w:r w:rsidR="007C20BF" w:rsidRPr="00EA4027">
        <w:rPr>
          <w:rFonts w:hint="eastAsia"/>
        </w:rPr>
        <w:t>答复</w:t>
      </w:r>
      <w:r>
        <w:rPr>
          <w:rFonts w:hint="eastAsia"/>
        </w:rPr>
        <w:t>，</w:t>
      </w:r>
      <w:r w:rsidR="007C20BF" w:rsidRPr="00EA4027">
        <w:rPr>
          <w:rFonts w:hint="eastAsia"/>
        </w:rPr>
        <w:t>并赞赏与多部门代表团进行的建设性对话。</w:t>
      </w:r>
    </w:p>
    <w:p w:rsidR="007C20BF" w:rsidRPr="00EA4027" w:rsidRDefault="00E77674" w:rsidP="007C20BF">
      <w:pPr>
        <w:pStyle w:val="SingleTxtGC"/>
        <w:rPr>
          <w:rFonts w:hint="eastAsia"/>
          <w:bCs/>
        </w:rPr>
      </w:pPr>
      <w:r>
        <w:t>3.</w:t>
      </w:r>
      <w:r w:rsidR="007C20BF">
        <w:rPr>
          <w:rFonts w:hint="eastAsia"/>
        </w:rPr>
        <w:t xml:space="preserve">  </w:t>
      </w:r>
      <w:r w:rsidR="007C20BF" w:rsidRPr="00EA4027">
        <w:rPr>
          <w:rFonts w:hint="eastAsia"/>
        </w:rPr>
        <w:t>委员会提醒缔约国</w:t>
      </w:r>
      <w:r>
        <w:rPr>
          <w:rFonts w:hint="eastAsia"/>
        </w:rPr>
        <w:t>，</w:t>
      </w:r>
      <w:r w:rsidR="007C20BF" w:rsidRPr="00EA4027">
        <w:rPr>
          <w:rFonts w:hint="eastAsia"/>
        </w:rPr>
        <w:t>应当结合委员会就缔约国根据《公约》提交的第三次定期报告</w:t>
      </w:r>
      <w:r>
        <w:t>(</w:t>
      </w:r>
      <w:r w:rsidR="007C20BF" w:rsidRPr="00EA4027">
        <w:t>CRC</w:t>
      </w:r>
      <w:r>
        <w:t>/</w:t>
      </w:r>
      <w:r w:rsidR="007C20BF" w:rsidRPr="00EA4027">
        <w:t>C</w:t>
      </w:r>
      <w:r>
        <w:t>/</w:t>
      </w:r>
      <w:r w:rsidR="007C20BF" w:rsidRPr="00EA4027">
        <w:t>JPN</w:t>
      </w:r>
      <w:r>
        <w:t>/</w:t>
      </w:r>
      <w:r w:rsidR="007C20BF" w:rsidRPr="00EA4027">
        <w:t>CO</w:t>
      </w:r>
      <w:r>
        <w:t>/</w:t>
      </w:r>
      <w:r w:rsidR="007C20BF" w:rsidRPr="00EA4027">
        <w:t>3</w:t>
      </w:r>
      <w:r>
        <w:t>)</w:t>
      </w:r>
      <w:r w:rsidR="007C20BF" w:rsidRPr="00EA4027">
        <w:rPr>
          <w:rFonts w:hint="eastAsia"/>
        </w:rPr>
        <w:t>及其</w:t>
      </w:r>
      <w:r w:rsidR="007C20BF" w:rsidRPr="00EA4027">
        <w:t>根据《儿童权利公约关于儿童卷入武装冲突问题的任择议定书》提交</w:t>
      </w:r>
      <w:r w:rsidR="007C20BF" w:rsidRPr="00EA4027">
        <w:rPr>
          <w:rFonts w:hint="eastAsia"/>
        </w:rPr>
        <w:t>的</w:t>
      </w:r>
      <w:r w:rsidR="007C20BF" w:rsidRPr="00EA4027">
        <w:t>初步报告</w:t>
      </w:r>
      <w:r>
        <w:t>(</w:t>
      </w:r>
      <w:r w:rsidR="007C20BF" w:rsidRPr="00EA4027">
        <w:t>CRC</w:t>
      </w:r>
      <w:r>
        <w:t>/</w:t>
      </w:r>
      <w:r w:rsidR="007C20BF" w:rsidRPr="00EA4027">
        <w:t>C</w:t>
      </w:r>
      <w:r>
        <w:t>/</w:t>
      </w:r>
      <w:r w:rsidR="007C20BF" w:rsidRPr="00EA4027">
        <w:t>OPAC</w:t>
      </w:r>
      <w:r>
        <w:t>/</w:t>
      </w:r>
      <w:r w:rsidR="007C20BF" w:rsidRPr="00EA4027">
        <w:t>JPN</w:t>
      </w:r>
      <w:r>
        <w:t>/</w:t>
      </w:r>
      <w:r w:rsidR="007C20BF" w:rsidRPr="00EA4027">
        <w:t>CO</w:t>
      </w:r>
      <w:r>
        <w:t>/</w:t>
      </w:r>
      <w:r w:rsidR="007C20BF" w:rsidRPr="00EA4027">
        <w:t>1</w:t>
      </w:r>
      <w:r>
        <w:t>)</w:t>
      </w:r>
      <w:r w:rsidR="007C20BF" w:rsidRPr="00EA4027">
        <w:rPr>
          <w:rFonts w:hint="eastAsia"/>
        </w:rPr>
        <w:t>于</w:t>
      </w:r>
      <w:r w:rsidR="007C20BF" w:rsidRPr="00EA4027">
        <w:rPr>
          <w:rFonts w:hint="eastAsia"/>
        </w:rPr>
        <w:t>2010</w:t>
      </w:r>
      <w:r w:rsidR="007C20BF" w:rsidRPr="00EA4027">
        <w:rPr>
          <w:rFonts w:hint="eastAsia"/>
        </w:rPr>
        <w:t>年</w:t>
      </w:r>
      <w:r w:rsidR="007C20BF" w:rsidRPr="00EA4027">
        <w:rPr>
          <w:rFonts w:hint="eastAsia"/>
        </w:rPr>
        <w:t>6</w:t>
      </w:r>
      <w:r w:rsidR="007C20BF" w:rsidRPr="00EA4027">
        <w:rPr>
          <w:rFonts w:hint="eastAsia"/>
        </w:rPr>
        <w:t>月</w:t>
      </w:r>
      <w:r w:rsidR="007C20BF" w:rsidRPr="00EA4027">
        <w:rPr>
          <w:rFonts w:hint="eastAsia"/>
        </w:rPr>
        <w:t>11</w:t>
      </w:r>
      <w:r w:rsidR="007C20BF" w:rsidRPr="00EA4027">
        <w:rPr>
          <w:rFonts w:hint="eastAsia"/>
        </w:rPr>
        <w:t>日通过的结论性意见阅读本结论性意见。</w:t>
      </w:r>
    </w:p>
    <w:p w:rsidR="007C20BF" w:rsidRPr="00EA4027" w:rsidRDefault="007C20BF" w:rsidP="007C20BF">
      <w:pPr>
        <w:pStyle w:val="HChGC"/>
        <w:rPr>
          <w:rFonts w:hint="eastAsia"/>
        </w:rPr>
      </w:pPr>
      <w:r w:rsidRPr="00EA4027">
        <w:tab/>
      </w:r>
      <w:r w:rsidRPr="00EA4027">
        <w:rPr>
          <w:rFonts w:hint="eastAsia"/>
        </w:rPr>
        <w:t>一</w:t>
      </w:r>
      <w:r w:rsidRPr="00EA4027">
        <w:t>.</w:t>
      </w:r>
      <w:r w:rsidRPr="00EA4027">
        <w:tab/>
      </w:r>
      <w:r w:rsidRPr="00EA4027">
        <w:rPr>
          <w:rFonts w:hint="eastAsia"/>
        </w:rPr>
        <w:t>一般性意见</w:t>
      </w:r>
    </w:p>
    <w:p w:rsidR="007C20BF" w:rsidRPr="00EA4027" w:rsidRDefault="007C20BF" w:rsidP="007C20BF">
      <w:pPr>
        <w:pStyle w:val="H1GC"/>
        <w:rPr>
          <w:rFonts w:hint="eastAsia"/>
          <w:cs/>
        </w:rPr>
      </w:pPr>
      <w:r w:rsidRPr="00EA4027">
        <w:tab/>
      </w:r>
      <w:r w:rsidRPr="00EA4027">
        <w:tab/>
      </w:r>
      <w:r w:rsidRPr="00EA4027">
        <w:rPr>
          <w:rFonts w:hint="eastAsia"/>
        </w:rPr>
        <w:t>积极方面</w:t>
      </w:r>
    </w:p>
    <w:p w:rsidR="007C20BF" w:rsidRPr="00EA4027" w:rsidRDefault="00E77674" w:rsidP="007C20BF">
      <w:pPr>
        <w:pStyle w:val="SingleTxtGC"/>
        <w:rPr>
          <w:cs/>
        </w:rPr>
      </w:pPr>
      <w:r>
        <w:t>4.</w:t>
      </w:r>
      <w:r w:rsidR="007C20BF">
        <w:rPr>
          <w:rFonts w:hint="eastAsia"/>
        </w:rPr>
        <w:t xml:space="preserve">  </w:t>
      </w:r>
      <w:r w:rsidR="007C20BF" w:rsidRPr="00EA4027">
        <w:rPr>
          <w:rFonts w:hint="eastAsia"/>
        </w:rPr>
        <w:t>委员会赞赏地注意到</w:t>
      </w:r>
      <w:r>
        <w:t>：</w:t>
      </w:r>
    </w:p>
    <w:p w:rsidR="007C20BF" w:rsidRPr="00EA4027" w:rsidRDefault="007C20BF" w:rsidP="00F1482A">
      <w:pPr>
        <w:pStyle w:val="SingleTxtGC"/>
        <w:numPr>
          <w:ilvl w:val="0"/>
          <w:numId w:val="19"/>
        </w:numPr>
        <w:rPr>
          <w:iCs/>
        </w:rPr>
      </w:pPr>
      <w:r w:rsidRPr="00EA4027">
        <w:rPr>
          <w:rFonts w:hint="eastAsia"/>
        </w:rPr>
        <w:t>于</w:t>
      </w:r>
      <w:r w:rsidRPr="00EA4027">
        <w:rPr>
          <w:rFonts w:hint="eastAsia"/>
        </w:rPr>
        <w:t>2003</w:t>
      </w:r>
      <w:r w:rsidRPr="00EA4027">
        <w:rPr>
          <w:rFonts w:hint="eastAsia"/>
        </w:rPr>
        <w:t>年</w:t>
      </w:r>
      <w:r w:rsidRPr="00EA4027">
        <w:rPr>
          <w:rFonts w:hint="eastAsia"/>
        </w:rPr>
        <w:t>6</w:t>
      </w:r>
      <w:r w:rsidRPr="00EA4027">
        <w:rPr>
          <w:rFonts w:hint="eastAsia"/>
        </w:rPr>
        <w:t>月颁布了《网上约会站点管制法》</w:t>
      </w:r>
      <w:r w:rsidR="00E77674">
        <w:rPr>
          <w:rFonts w:hint="eastAsia"/>
        </w:rPr>
        <w:t>，</w:t>
      </w:r>
      <w:r w:rsidRPr="00EA4027">
        <w:rPr>
          <w:rFonts w:hint="eastAsia"/>
        </w:rPr>
        <w:t>以打击通过网上约会站点</w:t>
      </w:r>
      <w:r>
        <w:rPr>
          <w:rFonts w:hint="eastAsia"/>
        </w:rPr>
        <w:t>对儿童</w:t>
      </w:r>
      <w:r w:rsidRPr="00EA4027">
        <w:rPr>
          <w:rFonts w:hint="eastAsia"/>
        </w:rPr>
        <w:t>进行性剥削的现象</w:t>
      </w:r>
      <w:r w:rsidR="00E77674">
        <w:rPr>
          <w:iCs/>
        </w:rPr>
        <w:t>；</w:t>
      </w:r>
    </w:p>
    <w:p w:rsidR="007C20BF" w:rsidRPr="00EA4027" w:rsidRDefault="007C20BF" w:rsidP="00F1482A">
      <w:pPr>
        <w:pStyle w:val="SingleTxtGC"/>
        <w:numPr>
          <w:ilvl w:val="0"/>
          <w:numId w:val="19"/>
        </w:numPr>
        <w:rPr>
          <w:cs/>
        </w:rPr>
      </w:pPr>
      <w:r w:rsidRPr="00EA4027">
        <w:rPr>
          <w:rFonts w:hint="eastAsia"/>
        </w:rPr>
        <w:t>于</w:t>
      </w:r>
      <w:r w:rsidRPr="00EA4027">
        <w:rPr>
          <w:rFonts w:hint="eastAsia"/>
        </w:rPr>
        <w:t>2005</w:t>
      </w:r>
      <w:r w:rsidRPr="00EA4027">
        <w:rPr>
          <w:rFonts w:hint="eastAsia"/>
        </w:rPr>
        <w:t>年</w:t>
      </w:r>
      <w:r w:rsidRPr="00EA4027">
        <w:rPr>
          <w:rFonts w:hint="eastAsia"/>
        </w:rPr>
        <w:t>6</w:t>
      </w:r>
      <w:r w:rsidRPr="00EA4027">
        <w:rPr>
          <w:rFonts w:hint="eastAsia"/>
        </w:rPr>
        <w:t>月修订了《</w:t>
      </w:r>
      <w:r>
        <w:rPr>
          <w:rFonts w:hint="eastAsia"/>
        </w:rPr>
        <w:t>入境管理</w:t>
      </w:r>
      <w:r w:rsidRPr="00EA4027">
        <w:rPr>
          <w:rFonts w:hint="eastAsia"/>
        </w:rPr>
        <w:t>和难民认定法》</w:t>
      </w:r>
      <w:r w:rsidR="00E77674">
        <w:rPr>
          <w:rFonts w:hint="eastAsia"/>
        </w:rPr>
        <w:t>，</w:t>
      </w:r>
      <w:r w:rsidRPr="00EA4027">
        <w:rPr>
          <w:rFonts w:hint="eastAsia"/>
        </w:rPr>
        <w:t>以确保贩运人口的受害者不被驱逐出境</w:t>
      </w:r>
      <w:r w:rsidR="00E77674">
        <w:t>；</w:t>
      </w:r>
    </w:p>
    <w:p w:rsidR="007C20BF" w:rsidRPr="00EA4027" w:rsidRDefault="007C20BF" w:rsidP="00F1482A">
      <w:pPr>
        <w:pStyle w:val="SingleTxtGC"/>
        <w:numPr>
          <w:ilvl w:val="0"/>
          <w:numId w:val="19"/>
        </w:numPr>
      </w:pPr>
      <w:r w:rsidRPr="00EA4027">
        <w:rPr>
          <w:rFonts w:hint="eastAsia"/>
          <w:iCs/>
        </w:rPr>
        <w:t>2009</w:t>
      </w:r>
      <w:r w:rsidRPr="00EA4027">
        <w:rPr>
          <w:rFonts w:hint="eastAsia"/>
          <w:iCs/>
        </w:rPr>
        <w:t>年《打击贩运人口措施行动计划》</w:t>
      </w:r>
      <w:r w:rsidR="00E77674">
        <w:t>；</w:t>
      </w:r>
    </w:p>
    <w:p w:rsidR="007C20BF" w:rsidRPr="00EA4027" w:rsidRDefault="007C20BF" w:rsidP="00F1482A">
      <w:pPr>
        <w:pStyle w:val="SingleTxtGC"/>
        <w:numPr>
          <w:ilvl w:val="0"/>
          <w:numId w:val="19"/>
        </w:numPr>
        <w:rPr>
          <w:iCs/>
        </w:rPr>
      </w:pPr>
      <w:r w:rsidRPr="00EA4027">
        <w:rPr>
          <w:rFonts w:hint="eastAsia"/>
          <w:iCs/>
        </w:rPr>
        <w:t>2005</w:t>
      </w:r>
      <w:r w:rsidRPr="00EA4027">
        <w:rPr>
          <w:rFonts w:hint="eastAsia"/>
          <w:iCs/>
        </w:rPr>
        <w:t>年</w:t>
      </w:r>
      <w:r w:rsidRPr="00EA4027">
        <w:t>《保护儿童免受旅行和旅游中的性剥削行为守则》</w:t>
      </w:r>
      <w:r w:rsidR="00E77674">
        <w:rPr>
          <w:rFonts w:hint="eastAsia"/>
        </w:rPr>
        <w:t>，</w:t>
      </w:r>
      <w:r w:rsidRPr="00EA4027">
        <w:rPr>
          <w:rFonts w:hint="eastAsia"/>
        </w:rPr>
        <w:t>由联合国儿童基金会推广</w:t>
      </w:r>
      <w:r w:rsidR="00E77674">
        <w:rPr>
          <w:rFonts w:hint="eastAsia"/>
        </w:rPr>
        <w:t>，</w:t>
      </w:r>
      <w:r w:rsidRPr="00EA4027">
        <w:rPr>
          <w:rFonts w:hint="eastAsia"/>
        </w:rPr>
        <w:t>并由旅行和旅游业界代表签署。</w:t>
      </w:r>
    </w:p>
    <w:p w:rsidR="007C20BF" w:rsidRPr="00EA4027" w:rsidRDefault="007C20BF" w:rsidP="007C20BF">
      <w:pPr>
        <w:pStyle w:val="HChGC"/>
        <w:rPr>
          <w:rFonts w:hint="eastAsia"/>
        </w:rPr>
      </w:pPr>
      <w:r>
        <w:tab/>
      </w:r>
      <w:r w:rsidRPr="00EA4027">
        <w:rPr>
          <w:rFonts w:hint="eastAsia"/>
        </w:rPr>
        <w:t>二</w:t>
      </w:r>
      <w:r w:rsidRPr="00EA4027">
        <w:t>.</w:t>
      </w:r>
      <w:r w:rsidRPr="00EA4027">
        <w:tab/>
      </w:r>
      <w:r w:rsidRPr="00EA4027">
        <w:rPr>
          <w:rFonts w:hint="eastAsia"/>
        </w:rPr>
        <w:t>数据</w:t>
      </w:r>
    </w:p>
    <w:p w:rsidR="007C20BF" w:rsidRPr="00EA4027" w:rsidRDefault="007C20BF" w:rsidP="007C20BF">
      <w:pPr>
        <w:pStyle w:val="H1GC"/>
        <w:rPr>
          <w:rFonts w:hint="eastAsia"/>
          <w:cs/>
        </w:rPr>
      </w:pPr>
      <w:r w:rsidRPr="00EA4027">
        <w:tab/>
      </w:r>
      <w:r w:rsidRPr="00EA4027">
        <w:tab/>
      </w:r>
      <w:r w:rsidRPr="00EA4027">
        <w:rPr>
          <w:rFonts w:hint="eastAsia"/>
        </w:rPr>
        <w:t>数据收集</w:t>
      </w:r>
    </w:p>
    <w:p w:rsidR="007C20BF" w:rsidRPr="00EA4027" w:rsidRDefault="00E77674" w:rsidP="00A07524">
      <w:pPr>
        <w:pStyle w:val="SingleTxtGC"/>
        <w:rPr>
          <w:cs/>
        </w:rPr>
      </w:pPr>
      <w:r>
        <w:t>5.</w:t>
      </w:r>
      <w:r w:rsidR="00A07524">
        <w:rPr>
          <w:rFonts w:hint="eastAsia"/>
        </w:rPr>
        <w:t xml:space="preserve">  </w:t>
      </w:r>
      <w:r w:rsidR="007C20BF" w:rsidRPr="00EA4027">
        <w:rPr>
          <w:rFonts w:hint="eastAsia"/>
        </w:rPr>
        <w:t>尽管委员会承认了缔约国由于</w:t>
      </w:r>
      <w:r w:rsidR="007C20BF">
        <w:rPr>
          <w:rFonts w:hint="eastAsia"/>
        </w:rPr>
        <w:t>构成违反</w:t>
      </w:r>
      <w:r w:rsidR="007C20BF" w:rsidRPr="00EA4027">
        <w:rPr>
          <w:rFonts w:hint="eastAsia"/>
        </w:rPr>
        <w:t>《任择议定书》</w:t>
      </w:r>
      <w:r w:rsidR="007C20BF">
        <w:rPr>
          <w:rFonts w:hint="eastAsia"/>
        </w:rPr>
        <w:t>的行为</w:t>
      </w:r>
      <w:r w:rsidR="007C20BF" w:rsidRPr="00EA4027">
        <w:rPr>
          <w:rFonts w:hint="eastAsia"/>
        </w:rPr>
        <w:t>而被</w:t>
      </w:r>
      <w:r w:rsidR="007C20BF">
        <w:rPr>
          <w:rFonts w:hint="eastAsia"/>
        </w:rPr>
        <w:t>逮捕</w:t>
      </w:r>
      <w:r w:rsidR="007C20BF" w:rsidRPr="00EA4027">
        <w:rPr>
          <w:rFonts w:hint="eastAsia"/>
        </w:rPr>
        <w:t>的人数的资料</w:t>
      </w:r>
      <w:r>
        <w:rPr>
          <w:rFonts w:hint="eastAsia"/>
        </w:rPr>
        <w:t>，</w:t>
      </w:r>
      <w:r w:rsidR="007C20BF" w:rsidRPr="00EA4027">
        <w:rPr>
          <w:rFonts w:hint="eastAsia"/>
        </w:rPr>
        <w:t>但委员会关切的是</w:t>
      </w:r>
      <w:r>
        <w:rPr>
          <w:rFonts w:hint="eastAsia"/>
        </w:rPr>
        <w:t>，</w:t>
      </w:r>
      <w:r w:rsidR="007C20BF" w:rsidRPr="00EA4027">
        <w:rPr>
          <w:rFonts w:hint="eastAsia"/>
        </w:rPr>
        <w:t>缺乏按照年龄、性别、民族和地理位置分列的从儿童受害者人数</w:t>
      </w:r>
      <w:r w:rsidR="007C20BF">
        <w:rPr>
          <w:rFonts w:hint="eastAsia"/>
        </w:rPr>
        <w:t>来看、</w:t>
      </w:r>
      <w:r w:rsidR="007C20BF" w:rsidRPr="00EA4027">
        <w:rPr>
          <w:rFonts w:hint="eastAsia"/>
        </w:rPr>
        <w:t>说明买卖儿童、儿童卖淫和</w:t>
      </w:r>
      <w:r w:rsidR="007C20BF" w:rsidRPr="00EA4027">
        <w:rPr>
          <w:rFonts w:hint="eastAsia"/>
          <w:spacing w:val="-4"/>
        </w:rPr>
        <w:t>儿童色情制品现象之普遍程度的数据</w:t>
      </w:r>
      <w:r>
        <w:rPr>
          <w:rFonts w:hint="eastAsia"/>
          <w:spacing w:val="-4"/>
        </w:rPr>
        <w:t>，</w:t>
      </w:r>
      <w:r w:rsidR="007C20BF" w:rsidRPr="00EA4027">
        <w:rPr>
          <w:rFonts w:hint="eastAsia"/>
          <w:spacing w:val="-4"/>
        </w:rPr>
        <w:t>以及缺乏有关</w:t>
      </w:r>
      <w:r w:rsidR="007C20BF" w:rsidRPr="00EA4027">
        <w:rPr>
          <w:rFonts w:hint="eastAsia"/>
        </w:rPr>
        <w:t>《任择议定书》所</w:t>
      </w:r>
      <w:r w:rsidR="007C20BF">
        <w:rPr>
          <w:rFonts w:hint="eastAsia"/>
        </w:rPr>
        <w:t>涉及</w:t>
      </w:r>
      <w:r w:rsidR="007C20BF" w:rsidRPr="00EA4027">
        <w:rPr>
          <w:rFonts w:hint="eastAsia"/>
        </w:rPr>
        <w:t>的具体领域的研究。</w:t>
      </w:r>
    </w:p>
    <w:p w:rsidR="007C20BF" w:rsidRPr="007C20BF" w:rsidRDefault="00E77674" w:rsidP="007C20BF">
      <w:pPr>
        <w:pStyle w:val="SingleTxtGC"/>
        <w:rPr>
          <w:rFonts w:ascii="SimHei" w:eastAsia="SimHei"/>
          <w:cs/>
        </w:rPr>
      </w:pPr>
      <w:r>
        <w:rPr>
          <w:rFonts w:ascii="SimHei" w:eastAsia="SimHei"/>
        </w:rPr>
        <w:t>6.</w:t>
      </w:r>
      <w:r w:rsidR="00A07524">
        <w:rPr>
          <w:rFonts w:ascii="SimHei" w:eastAsia="SimHei" w:hint="eastAsia"/>
        </w:rPr>
        <w:t xml:space="preserve">  </w:t>
      </w:r>
      <w:r w:rsidR="007C20BF" w:rsidRPr="007C20BF">
        <w:rPr>
          <w:rFonts w:ascii="SimHei" w:eastAsia="SimHei" w:hint="eastAsia"/>
        </w:rPr>
        <w:t>委员会建议缔约国开展研究</w:t>
      </w:r>
      <w:r>
        <w:rPr>
          <w:rFonts w:ascii="SimHei" w:eastAsia="SimHei" w:hint="eastAsia"/>
        </w:rPr>
        <w:t>，</w:t>
      </w:r>
      <w:r w:rsidR="007C20BF" w:rsidRPr="007C20BF">
        <w:rPr>
          <w:rFonts w:ascii="SimHei" w:eastAsia="SimHei" w:hint="eastAsia"/>
        </w:rPr>
        <w:t>建立用以登记《任择议定书》所涉及的罪行的中心数据库</w:t>
      </w:r>
      <w:r>
        <w:rPr>
          <w:rFonts w:ascii="SimHei" w:eastAsia="SimHei" w:hint="eastAsia"/>
        </w:rPr>
        <w:t>，</w:t>
      </w:r>
      <w:r w:rsidR="007C20BF" w:rsidRPr="007C20BF">
        <w:rPr>
          <w:rFonts w:ascii="SimHei" w:eastAsia="SimHei" w:hint="eastAsia"/>
        </w:rPr>
        <w:t>确保系统收集此数据并将之分类</w:t>
      </w:r>
      <w:r>
        <w:rPr>
          <w:rFonts w:ascii="SimHei" w:eastAsia="SimHei" w:hint="eastAsia"/>
        </w:rPr>
        <w:t>，</w:t>
      </w:r>
      <w:r w:rsidR="007C20BF" w:rsidRPr="007C20BF">
        <w:rPr>
          <w:rFonts w:ascii="SimHei" w:eastAsia="SimHei" w:hint="eastAsia"/>
        </w:rPr>
        <w:t>即按照受害者的年龄、性别、族群和地理位置分列</w:t>
      </w:r>
      <w:r>
        <w:rPr>
          <w:rFonts w:ascii="SimHei" w:eastAsia="SimHei" w:hint="eastAsia"/>
        </w:rPr>
        <w:t>，</w:t>
      </w:r>
      <w:r w:rsidR="007C20BF" w:rsidRPr="007C20BF">
        <w:rPr>
          <w:rFonts w:ascii="SimHei" w:eastAsia="SimHei" w:hint="eastAsia"/>
        </w:rPr>
        <w:t>这将为衡量政策执行情况提供重要的工具。还应收集起诉和定罪人数的数据</w:t>
      </w:r>
      <w:r>
        <w:rPr>
          <w:rFonts w:ascii="SimHei" w:eastAsia="SimHei" w:hint="eastAsia"/>
        </w:rPr>
        <w:t>，</w:t>
      </w:r>
      <w:r w:rsidR="007C20BF" w:rsidRPr="007C20BF">
        <w:rPr>
          <w:rFonts w:ascii="SimHei" w:eastAsia="SimHei" w:hint="eastAsia"/>
        </w:rPr>
        <w:t>并按其罪行的性质分类。</w:t>
      </w:r>
    </w:p>
    <w:p w:rsidR="007C20BF" w:rsidRPr="00EA4027" w:rsidRDefault="007C20BF" w:rsidP="00F1482A">
      <w:pPr>
        <w:pStyle w:val="HChGC"/>
      </w:pPr>
      <w:r w:rsidRPr="00EA4027">
        <w:tab/>
      </w:r>
      <w:r w:rsidRPr="00EA4027">
        <w:rPr>
          <w:rFonts w:hint="eastAsia"/>
        </w:rPr>
        <w:t>三</w:t>
      </w:r>
      <w:r w:rsidRPr="00EA4027">
        <w:t>.</w:t>
      </w:r>
      <w:r w:rsidRPr="00EA4027">
        <w:tab/>
      </w:r>
      <w:r w:rsidRPr="00EA4027">
        <w:rPr>
          <w:rFonts w:hint="eastAsia"/>
        </w:rPr>
        <w:t>一般执行措施</w:t>
      </w:r>
    </w:p>
    <w:p w:rsidR="007C20BF" w:rsidRPr="00EA4027" w:rsidRDefault="007C20BF" w:rsidP="00F1482A">
      <w:pPr>
        <w:pStyle w:val="H1GC"/>
        <w:rPr>
          <w:rFonts w:hint="eastAsia"/>
        </w:rPr>
      </w:pPr>
      <w:r w:rsidRPr="00EA4027">
        <w:tab/>
      </w:r>
      <w:r w:rsidRPr="00EA4027">
        <w:tab/>
      </w:r>
      <w:r w:rsidRPr="00EA4027">
        <w:rPr>
          <w:rFonts w:hint="eastAsia"/>
        </w:rPr>
        <w:t>立法</w:t>
      </w:r>
    </w:p>
    <w:p w:rsidR="007C20BF" w:rsidRPr="00EA4027" w:rsidRDefault="00E77674" w:rsidP="00F1482A">
      <w:pPr>
        <w:pStyle w:val="SingleTxtGC"/>
        <w:rPr>
          <w:rFonts w:hint="eastAsia"/>
        </w:rPr>
      </w:pPr>
      <w:r>
        <w:t>7.</w:t>
      </w:r>
      <w:r w:rsidR="00A07524">
        <w:rPr>
          <w:rFonts w:hint="eastAsia"/>
        </w:rPr>
        <w:t xml:space="preserve">  </w:t>
      </w:r>
      <w:r w:rsidR="007C20BF" w:rsidRPr="00EA4027">
        <w:rPr>
          <w:rFonts w:hint="eastAsia"/>
        </w:rPr>
        <w:t>委员会关切的是</w:t>
      </w:r>
      <w:r>
        <w:rPr>
          <w:rFonts w:hint="eastAsia"/>
        </w:rPr>
        <w:t>，</w:t>
      </w:r>
      <w:r w:rsidR="007C20BF" w:rsidRPr="00EA4027">
        <w:rPr>
          <w:rFonts w:hint="eastAsia"/>
        </w:rPr>
        <w:t>尽管此领</w:t>
      </w:r>
      <w:r w:rsidR="007C20BF">
        <w:rPr>
          <w:rFonts w:hint="eastAsia"/>
        </w:rPr>
        <w:t>域已存在一定数量的法律</w:t>
      </w:r>
      <w:r>
        <w:rPr>
          <w:rFonts w:hint="eastAsia"/>
        </w:rPr>
        <w:t>，</w:t>
      </w:r>
      <w:r w:rsidR="007C20BF">
        <w:rPr>
          <w:rFonts w:hint="eastAsia"/>
        </w:rPr>
        <w:t>但国内法和《任择议定书》规定间的协调</w:t>
      </w:r>
      <w:r w:rsidR="007C20BF" w:rsidRPr="00EA4027">
        <w:rPr>
          <w:rFonts w:hint="eastAsia"/>
        </w:rPr>
        <w:t>仍然有限</w:t>
      </w:r>
      <w:r>
        <w:rPr>
          <w:rFonts w:hint="eastAsia"/>
        </w:rPr>
        <w:t>，</w:t>
      </w:r>
      <w:r w:rsidR="007C20BF">
        <w:rPr>
          <w:rFonts w:hint="eastAsia"/>
        </w:rPr>
        <w:t>且买卖儿童并未被列</w:t>
      </w:r>
      <w:r w:rsidR="007C20BF" w:rsidRPr="00EA4027">
        <w:rPr>
          <w:rFonts w:hint="eastAsia"/>
        </w:rPr>
        <w:t>为一项具体的罪行。</w:t>
      </w:r>
    </w:p>
    <w:p w:rsidR="007C20BF" w:rsidRPr="00F1482A" w:rsidRDefault="00E77674" w:rsidP="00F1482A">
      <w:pPr>
        <w:pStyle w:val="SingleTxtGC"/>
        <w:rPr>
          <w:rFonts w:ascii="SimHei" w:eastAsia="SimHei"/>
        </w:rPr>
      </w:pPr>
      <w:r>
        <w:rPr>
          <w:rFonts w:ascii="SimHei" w:eastAsia="SimHei"/>
        </w:rPr>
        <w:t>8.</w:t>
      </w:r>
      <w:r w:rsidR="00A07524">
        <w:rPr>
          <w:rFonts w:ascii="SimHei" w:eastAsia="SimHei" w:hint="eastAsia"/>
        </w:rPr>
        <w:t xml:space="preserve">  </w:t>
      </w:r>
      <w:r w:rsidR="007C20BF" w:rsidRPr="00F1482A">
        <w:rPr>
          <w:rFonts w:ascii="SimHei" w:eastAsia="SimHei" w:hint="eastAsia"/>
        </w:rPr>
        <w:t>委员会建议缔约国继续并完成协调其国内立法与《任择议定书》的进程。</w:t>
      </w:r>
    </w:p>
    <w:p w:rsidR="007C20BF" w:rsidRPr="00F1482A" w:rsidRDefault="00E77674" w:rsidP="00F1482A">
      <w:pPr>
        <w:pStyle w:val="SingleTxtGC"/>
        <w:rPr>
          <w:rFonts w:ascii="SimHei" w:eastAsia="SimHei"/>
        </w:rPr>
      </w:pPr>
      <w:r>
        <w:rPr>
          <w:rFonts w:ascii="SimHei" w:eastAsia="SimHei"/>
        </w:rPr>
        <w:t>9.</w:t>
      </w:r>
      <w:r w:rsidR="00A07524">
        <w:rPr>
          <w:rFonts w:ascii="SimHei" w:eastAsia="SimHei" w:hint="eastAsia"/>
        </w:rPr>
        <w:t xml:space="preserve">  </w:t>
      </w:r>
      <w:r w:rsidR="007C20BF" w:rsidRPr="00F1482A">
        <w:rPr>
          <w:rFonts w:ascii="SimHei" w:eastAsia="SimHei" w:hint="eastAsia"/>
        </w:rPr>
        <w:t>委员会提醒缔约国</w:t>
      </w:r>
      <w:r>
        <w:rPr>
          <w:rFonts w:ascii="SimHei" w:eastAsia="SimHei" w:hint="eastAsia"/>
        </w:rPr>
        <w:t>，</w:t>
      </w:r>
      <w:r w:rsidR="007C20BF" w:rsidRPr="00F1482A">
        <w:rPr>
          <w:rFonts w:ascii="SimHei" w:eastAsia="SimHei" w:hint="eastAsia"/>
        </w:rPr>
        <w:t>其立法必须满足其针对买卖儿童问题所承担的义务</w:t>
      </w:r>
      <w:r>
        <w:rPr>
          <w:rFonts w:ascii="SimHei" w:eastAsia="SimHei" w:hint="eastAsia"/>
        </w:rPr>
        <w:t>，</w:t>
      </w:r>
      <w:r w:rsidR="007C20BF" w:rsidRPr="00F1482A">
        <w:rPr>
          <w:rFonts w:ascii="SimHei" w:eastAsia="SimHei" w:hint="eastAsia"/>
        </w:rPr>
        <w:t>以充分执行《任择议定书》所载的有关买卖儿童的规定</w:t>
      </w:r>
      <w:r>
        <w:rPr>
          <w:rFonts w:ascii="SimHei" w:eastAsia="SimHei" w:hint="eastAsia"/>
        </w:rPr>
        <w:t>；</w:t>
      </w:r>
      <w:r w:rsidR="007C20BF" w:rsidRPr="00F1482A">
        <w:rPr>
          <w:rFonts w:ascii="SimHei" w:eastAsia="SimHei" w:hint="eastAsia"/>
        </w:rPr>
        <w:t>买卖儿童这一概念与贩运人口相似但并不完全一样。</w:t>
      </w:r>
    </w:p>
    <w:p w:rsidR="007C20BF" w:rsidRPr="00EA4027" w:rsidRDefault="007C20BF" w:rsidP="00F1482A">
      <w:pPr>
        <w:pStyle w:val="H1GC"/>
        <w:rPr>
          <w:cs/>
        </w:rPr>
      </w:pPr>
      <w:r w:rsidRPr="00EA4027">
        <w:tab/>
      </w:r>
      <w:r w:rsidRPr="00EA4027">
        <w:tab/>
      </w:r>
      <w:r w:rsidRPr="00EA4027">
        <w:rPr>
          <w:rFonts w:hint="eastAsia"/>
        </w:rPr>
        <w:t>国家行动计划</w:t>
      </w:r>
    </w:p>
    <w:p w:rsidR="00F1482A" w:rsidRPr="00EA4027" w:rsidRDefault="007C20BF" w:rsidP="00A07524">
      <w:pPr>
        <w:pStyle w:val="SingleTxtGC"/>
        <w:rPr>
          <w:b/>
          <w:bCs/>
        </w:rPr>
      </w:pPr>
      <w:r w:rsidRPr="00EA4027">
        <w:t>1</w:t>
      </w:r>
      <w:r w:rsidR="00E77674">
        <w:t>0.</w:t>
      </w:r>
      <w:r w:rsidR="00F1482A">
        <w:rPr>
          <w:rFonts w:hint="eastAsia"/>
        </w:rPr>
        <w:t xml:space="preserve">  </w:t>
      </w:r>
      <w:r w:rsidRPr="00EA4027">
        <w:rPr>
          <w:rFonts w:hint="eastAsia"/>
        </w:rPr>
        <w:t>尽管委员会注意到</w:t>
      </w:r>
      <w:r w:rsidRPr="00EA4027">
        <w:rPr>
          <w:rFonts w:hint="eastAsia"/>
        </w:rPr>
        <w:t>2001</w:t>
      </w:r>
      <w:r w:rsidRPr="00EA4027">
        <w:rPr>
          <w:rFonts w:hint="eastAsia"/>
        </w:rPr>
        <w:t>年通过了《禁止对儿童商业色情剥削国家行动计划》及《打击贩运人口措施国家行动计划》</w:t>
      </w:r>
      <w:r w:rsidR="00E77674">
        <w:rPr>
          <w:rFonts w:hint="eastAsia"/>
        </w:rPr>
        <w:t>(</w:t>
      </w:r>
      <w:r w:rsidRPr="00EA4027">
        <w:rPr>
          <w:rFonts w:hint="eastAsia"/>
        </w:rPr>
        <w:t>2009</w:t>
      </w:r>
      <w:r w:rsidRPr="00EA4027">
        <w:rPr>
          <w:rFonts w:hint="eastAsia"/>
        </w:rPr>
        <w:t>年</w:t>
      </w:r>
      <w:r w:rsidR="00E77674">
        <w:rPr>
          <w:rFonts w:hint="eastAsia"/>
        </w:rPr>
        <w:t>)</w:t>
      </w:r>
      <w:r w:rsidR="00E77674">
        <w:rPr>
          <w:rFonts w:hint="eastAsia"/>
        </w:rPr>
        <w:t>，</w:t>
      </w:r>
      <w:r w:rsidRPr="00EA4027">
        <w:rPr>
          <w:rFonts w:hint="eastAsia"/>
        </w:rPr>
        <w:t>委员会还注意到缺乏关于该两项行动计划间关系、其影响及其是否涵盖《任择议定书》所有领域的信息。</w:t>
      </w:r>
    </w:p>
    <w:p w:rsidR="007C20BF" w:rsidRPr="00F1482A" w:rsidRDefault="007C20BF" w:rsidP="00F1482A">
      <w:pPr>
        <w:pStyle w:val="SingleTxtGC"/>
        <w:numPr>
          <w:ilvl w:val="0"/>
          <w:numId w:val="18"/>
        </w:numPr>
        <w:tabs>
          <w:tab w:val="clear" w:pos="431"/>
          <w:tab w:val="clear" w:pos="1134"/>
          <w:tab w:val="clear" w:pos="1565"/>
          <w:tab w:val="clear" w:pos="1996"/>
          <w:tab w:val="clear" w:pos="2427"/>
          <w:tab w:val="left" w:pos="2211"/>
        </w:tabs>
        <w:rPr>
          <w:rFonts w:ascii="SimHei" w:eastAsia="SimHei"/>
        </w:rPr>
      </w:pPr>
      <w:r w:rsidRPr="00F1482A">
        <w:rPr>
          <w:rFonts w:ascii="SimHei" w:eastAsia="SimHei" w:hint="eastAsia"/>
        </w:rPr>
        <w:t>委员会建议缔约国</w:t>
      </w:r>
      <w:r w:rsidR="00E77674">
        <w:rPr>
          <w:rFonts w:ascii="SimHei" w:eastAsia="SimHei"/>
        </w:rPr>
        <w:t>：</w:t>
      </w:r>
    </w:p>
    <w:p w:rsidR="007C20BF" w:rsidRPr="00F1482A" w:rsidRDefault="007C20BF" w:rsidP="00F1482A">
      <w:pPr>
        <w:pStyle w:val="SingleTxtG"/>
        <w:numPr>
          <w:ilvl w:val="1"/>
          <w:numId w:val="15"/>
        </w:numPr>
        <w:tabs>
          <w:tab w:val="clear" w:pos="1281"/>
        </w:tabs>
        <w:spacing w:line="320" w:lineRule="exact"/>
        <w:ind w:left="1565"/>
        <w:rPr>
          <w:b/>
          <w:bCs/>
          <w:sz w:val="21"/>
          <w:szCs w:val="21"/>
          <w:lang w:val="en-US" w:eastAsia="zh-CN"/>
        </w:rPr>
      </w:pPr>
      <w:r w:rsidRPr="00F1482A">
        <w:rPr>
          <w:rFonts w:hint="eastAsia"/>
          <w:b/>
          <w:sz w:val="21"/>
          <w:szCs w:val="21"/>
          <w:lang w:val="en-US" w:eastAsia="zh-CN"/>
        </w:rPr>
        <w:t>审议且在必要时更新这两项行动计划以协调其执行情况</w:t>
      </w:r>
      <w:r w:rsidR="00E77674">
        <w:rPr>
          <w:rFonts w:hint="eastAsia"/>
          <w:b/>
          <w:sz w:val="21"/>
          <w:szCs w:val="21"/>
          <w:lang w:val="en-US" w:eastAsia="zh-CN"/>
        </w:rPr>
        <w:t>，</w:t>
      </w:r>
      <w:r w:rsidRPr="00F1482A">
        <w:rPr>
          <w:rFonts w:hint="eastAsia"/>
          <w:b/>
          <w:sz w:val="21"/>
          <w:szCs w:val="21"/>
          <w:lang w:val="en-US" w:eastAsia="zh-CN"/>
        </w:rPr>
        <w:t>并确保对所有儿童的全面保护</w:t>
      </w:r>
      <w:r w:rsidR="00E77674">
        <w:rPr>
          <w:rFonts w:hint="eastAsia"/>
          <w:b/>
          <w:sz w:val="21"/>
          <w:szCs w:val="21"/>
          <w:lang w:val="en-US" w:eastAsia="zh-CN"/>
        </w:rPr>
        <w:t>，</w:t>
      </w:r>
      <w:r w:rsidRPr="00F1482A">
        <w:rPr>
          <w:rFonts w:hint="eastAsia"/>
          <w:b/>
          <w:sz w:val="21"/>
          <w:szCs w:val="21"/>
          <w:lang w:val="en-US" w:eastAsia="zh-CN"/>
        </w:rPr>
        <w:t>同时考虑到《任择议定书》的所有规定</w:t>
      </w:r>
      <w:r w:rsidR="00E77674">
        <w:rPr>
          <w:b/>
          <w:bCs/>
          <w:sz w:val="21"/>
          <w:szCs w:val="21"/>
          <w:lang w:val="en-US" w:eastAsia="zh-CN"/>
        </w:rPr>
        <w:t>；</w:t>
      </w:r>
    </w:p>
    <w:p w:rsidR="007C20BF" w:rsidRPr="00F1482A" w:rsidRDefault="007C20BF" w:rsidP="00F1482A">
      <w:pPr>
        <w:pStyle w:val="SingleTxtG"/>
        <w:numPr>
          <w:ilvl w:val="1"/>
          <w:numId w:val="15"/>
        </w:numPr>
        <w:tabs>
          <w:tab w:val="clear" w:pos="1281"/>
        </w:tabs>
        <w:spacing w:line="320" w:lineRule="exact"/>
        <w:ind w:left="1565"/>
        <w:rPr>
          <w:b/>
          <w:bCs/>
          <w:sz w:val="21"/>
          <w:szCs w:val="21"/>
          <w:lang w:val="en-US" w:eastAsia="zh-CN"/>
        </w:rPr>
      </w:pPr>
      <w:r w:rsidRPr="00F1482A">
        <w:rPr>
          <w:rFonts w:hint="eastAsia"/>
          <w:b/>
          <w:bCs/>
          <w:sz w:val="21"/>
          <w:szCs w:val="21"/>
          <w:lang w:val="en-US" w:eastAsia="zh-CN"/>
        </w:rPr>
        <w:t>与相关的利益攸关方、包括儿童和民间社会</w:t>
      </w:r>
      <w:r w:rsidR="00E77674">
        <w:rPr>
          <w:rFonts w:hint="eastAsia"/>
          <w:b/>
          <w:bCs/>
          <w:sz w:val="21"/>
          <w:szCs w:val="21"/>
          <w:lang w:val="en-US" w:eastAsia="zh-CN"/>
        </w:rPr>
        <w:t>，</w:t>
      </w:r>
      <w:r w:rsidRPr="00F1482A">
        <w:rPr>
          <w:rFonts w:hint="eastAsia"/>
          <w:b/>
          <w:bCs/>
          <w:sz w:val="21"/>
          <w:szCs w:val="21"/>
          <w:lang w:val="en-US" w:eastAsia="zh-CN"/>
        </w:rPr>
        <w:t>协商实施行动计划</w:t>
      </w:r>
      <w:r w:rsidR="00E77674">
        <w:rPr>
          <w:b/>
          <w:bCs/>
          <w:sz w:val="21"/>
          <w:szCs w:val="21"/>
          <w:lang w:val="en-US" w:eastAsia="zh-CN"/>
        </w:rPr>
        <w:t>；</w:t>
      </w:r>
    </w:p>
    <w:p w:rsidR="007C20BF" w:rsidRPr="00F1482A" w:rsidRDefault="007C20BF" w:rsidP="00F1482A">
      <w:pPr>
        <w:pStyle w:val="SingleTxtG"/>
        <w:numPr>
          <w:ilvl w:val="1"/>
          <w:numId w:val="15"/>
        </w:numPr>
        <w:tabs>
          <w:tab w:val="clear" w:pos="1281"/>
        </w:tabs>
        <w:spacing w:line="320" w:lineRule="exact"/>
        <w:ind w:left="1565"/>
        <w:rPr>
          <w:b/>
          <w:bCs/>
          <w:sz w:val="21"/>
          <w:szCs w:val="21"/>
          <w:lang w:val="en-US" w:eastAsia="zh-CN"/>
        </w:rPr>
      </w:pPr>
      <w:r w:rsidRPr="00F1482A">
        <w:rPr>
          <w:rFonts w:hint="eastAsia"/>
          <w:b/>
          <w:sz w:val="21"/>
          <w:szCs w:val="21"/>
          <w:lang w:val="en-US" w:eastAsia="zh-CN"/>
        </w:rPr>
        <w:t>确保为《行动计划》提供足够的人力和财力资源</w:t>
      </w:r>
      <w:r w:rsidR="00E77674">
        <w:rPr>
          <w:rFonts w:hint="eastAsia"/>
          <w:b/>
          <w:sz w:val="21"/>
          <w:szCs w:val="21"/>
          <w:lang w:val="en-US" w:eastAsia="zh-CN"/>
        </w:rPr>
        <w:t>，</w:t>
      </w:r>
      <w:r w:rsidRPr="00F1482A">
        <w:rPr>
          <w:rFonts w:hint="eastAsia"/>
          <w:b/>
          <w:sz w:val="21"/>
          <w:szCs w:val="21"/>
          <w:lang w:val="en-US" w:eastAsia="zh-CN"/>
        </w:rPr>
        <w:t>确保它们有具体的、有时限的和可衡量的目标</w:t>
      </w:r>
      <w:r w:rsidR="00E77674">
        <w:rPr>
          <w:rFonts w:hint="eastAsia"/>
          <w:b/>
          <w:sz w:val="21"/>
          <w:szCs w:val="21"/>
          <w:lang w:val="en-US" w:eastAsia="zh-CN"/>
        </w:rPr>
        <w:t>；</w:t>
      </w:r>
      <w:r w:rsidRPr="00F1482A">
        <w:rPr>
          <w:rFonts w:hint="eastAsia"/>
          <w:b/>
          <w:sz w:val="21"/>
          <w:szCs w:val="21"/>
          <w:lang w:val="en-US" w:eastAsia="zh-CN"/>
        </w:rPr>
        <w:t>予以广泛宣传并定期监测其执行情况。</w:t>
      </w:r>
    </w:p>
    <w:p w:rsidR="007C20BF" w:rsidRPr="00F1482A" w:rsidRDefault="007C20BF" w:rsidP="00F1482A">
      <w:pPr>
        <w:pStyle w:val="SingleTxtGC"/>
      </w:pPr>
      <w:r w:rsidRPr="00F1482A">
        <w:rPr>
          <w:rFonts w:ascii="SimHei" w:eastAsia="SimHei"/>
        </w:rPr>
        <w:t>1</w:t>
      </w:r>
      <w:r w:rsidR="00E77674">
        <w:rPr>
          <w:rFonts w:ascii="SimHei" w:eastAsia="SimHei"/>
        </w:rPr>
        <w:t>1.</w:t>
      </w:r>
      <w:r w:rsidR="00F1482A">
        <w:rPr>
          <w:rFonts w:ascii="SimHei" w:eastAsia="SimHei" w:hint="eastAsia"/>
        </w:rPr>
        <w:t xml:space="preserve">  </w:t>
      </w:r>
      <w:r w:rsidRPr="00F1482A">
        <w:rPr>
          <w:rFonts w:ascii="SimHei" w:eastAsia="SimHei" w:hint="eastAsia"/>
        </w:rPr>
        <w:t>在这方面</w:t>
      </w:r>
      <w:r w:rsidR="00E77674">
        <w:rPr>
          <w:rFonts w:ascii="SimHei" w:eastAsia="SimHei" w:hint="eastAsia"/>
        </w:rPr>
        <w:t>，</w:t>
      </w:r>
      <w:r w:rsidRPr="00F1482A">
        <w:rPr>
          <w:rFonts w:ascii="SimHei" w:eastAsia="SimHei" w:hint="eastAsia"/>
        </w:rPr>
        <w:t>请缔约国考虑分别于1996年、2001年和2008年在斯德哥尔摩、横滨和里约热内卢举行的关于防止对儿童进行性剥削的第一届、第二届和第三届世界大会通过的《宣言和行动议程》以及《全球承诺》</w:t>
      </w:r>
      <w:r w:rsidRPr="00F1482A">
        <w:rPr>
          <w:rFonts w:hint="eastAsia"/>
        </w:rPr>
        <w:t>。</w:t>
      </w:r>
    </w:p>
    <w:p w:rsidR="007C20BF" w:rsidRPr="00EA4027" w:rsidRDefault="007C20BF" w:rsidP="00F1482A">
      <w:pPr>
        <w:pStyle w:val="H1GC"/>
        <w:rPr>
          <w:rFonts w:hint="eastAsia"/>
          <w:cs/>
          <w:lang w:bidi="th-TH"/>
        </w:rPr>
      </w:pPr>
      <w:r w:rsidRPr="00EA4027">
        <w:tab/>
      </w:r>
      <w:r w:rsidRPr="00EA4027">
        <w:tab/>
      </w:r>
      <w:r w:rsidRPr="00EA4027">
        <w:rPr>
          <w:rFonts w:hint="eastAsia"/>
        </w:rPr>
        <w:t>协调和评估</w:t>
      </w:r>
    </w:p>
    <w:p w:rsidR="007C20BF" w:rsidRPr="00EA4027" w:rsidRDefault="007C20BF" w:rsidP="00F1482A">
      <w:pPr>
        <w:pStyle w:val="SingleTxtGC"/>
        <w:rPr>
          <w:rFonts w:hint="eastAsia"/>
          <w:cs/>
        </w:rPr>
      </w:pPr>
      <w:r w:rsidRPr="00EA4027">
        <w:t>1</w:t>
      </w:r>
      <w:r w:rsidR="00E77674">
        <w:t>2.</w:t>
      </w:r>
      <w:r w:rsidR="00F1482A">
        <w:rPr>
          <w:rFonts w:hint="eastAsia"/>
        </w:rPr>
        <w:t xml:space="preserve">  </w:t>
      </w:r>
      <w:r w:rsidRPr="00EA4027">
        <w:rPr>
          <w:rFonts w:hint="eastAsia"/>
        </w:rPr>
        <w:t>委员会对</w:t>
      </w:r>
      <w:r>
        <w:rPr>
          <w:rFonts w:hint="eastAsia"/>
        </w:rPr>
        <w:t>没有任何</w:t>
      </w:r>
      <w:r w:rsidRPr="00EA4027">
        <w:rPr>
          <w:rFonts w:hint="eastAsia"/>
        </w:rPr>
        <w:t>机制负责</w:t>
      </w:r>
      <w:r>
        <w:rPr>
          <w:rFonts w:hint="eastAsia"/>
        </w:rPr>
        <w:t>协调</w:t>
      </w:r>
      <w:r w:rsidRPr="00EA4027">
        <w:rPr>
          <w:rFonts w:hint="eastAsia"/>
        </w:rPr>
        <w:t>《任择议定书》的执行和相关活动</w:t>
      </w:r>
      <w:r w:rsidR="00E77674">
        <w:rPr>
          <w:rFonts w:hint="eastAsia"/>
        </w:rPr>
        <w:t>，</w:t>
      </w:r>
      <w:r w:rsidRPr="00EA4027">
        <w:rPr>
          <w:rFonts w:hint="eastAsia"/>
        </w:rPr>
        <w:t>表示关切。</w:t>
      </w:r>
    </w:p>
    <w:p w:rsidR="007C20BF" w:rsidRPr="00F1482A" w:rsidRDefault="007C20BF" w:rsidP="00F1482A">
      <w:pPr>
        <w:pStyle w:val="SingleTxtGC"/>
        <w:rPr>
          <w:rFonts w:ascii="SimHei" w:eastAsia="SimHei"/>
          <w:cs/>
        </w:rPr>
      </w:pPr>
      <w:r w:rsidRPr="00F1482A">
        <w:rPr>
          <w:rFonts w:ascii="SimHei" w:eastAsia="SimHei"/>
        </w:rPr>
        <w:t>1</w:t>
      </w:r>
      <w:r w:rsidR="00E77674">
        <w:rPr>
          <w:rFonts w:ascii="SimHei" w:eastAsia="SimHei"/>
        </w:rPr>
        <w:t>3.</w:t>
      </w:r>
      <w:r w:rsidR="00F1482A">
        <w:rPr>
          <w:rFonts w:ascii="SimHei" w:eastAsia="SimHei" w:hint="eastAsia"/>
        </w:rPr>
        <w:t xml:space="preserve">  </w:t>
      </w:r>
      <w:r w:rsidRPr="00F1482A">
        <w:rPr>
          <w:rFonts w:ascii="SimHei" w:eastAsia="SimHei" w:hint="eastAsia"/>
        </w:rPr>
        <w:t>委员会建议缔约国设立具备充分财力和人力资源的协调机构</w:t>
      </w:r>
      <w:r w:rsidR="00E77674">
        <w:rPr>
          <w:rFonts w:ascii="SimHei" w:eastAsia="SimHei" w:hint="eastAsia"/>
        </w:rPr>
        <w:t>，</w:t>
      </w:r>
      <w:r w:rsidRPr="00F1482A">
        <w:rPr>
          <w:rFonts w:ascii="SimHei" w:eastAsia="SimHei" w:hint="eastAsia"/>
        </w:rPr>
        <w:t>以确保《任择议定书》的有效执行并加强国家和地方当局间的协调。</w:t>
      </w:r>
    </w:p>
    <w:p w:rsidR="007C20BF" w:rsidRPr="00EA4027" w:rsidRDefault="007C20BF" w:rsidP="00F1482A">
      <w:pPr>
        <w:pStyle w:val="H1GC"/>
        <w:rPr>
          <w:rFonts w:hint="eastAsia"/>
          <w:cs/>
        </w:rPr>
      </w:pPr>
      <w:r w:rsidRPr="00EA4027">
        <w:tab/>
      </w:r>
      <w:r w:rsidRPr="00EA4027">
        <w:tab/>
      </w:r>
      <w:r w:rsidRPr="00EA4027">
        <w:rPr>
          <w:rFonts w:hint="eastAsia"/>
        </w:rPr>
        <w:t>宣传与培训</w:t>
      </w:r>
    </w:p>
    <w:p w:rsidR="007C20BF" w:rsidRPr="00EA4027" w:rsidRDefault="007C20BF" w:rsidP="00F1482A">
      <w:pPr>
        <w:pStyle w:val="SingleTxtGC"/>
        <w:rPr>
          <w:rFonts w:hint="eastAsia"/>
          <w:cs/>
        </w:rPr>
      </w:pPr>
      <w:r w:rsidRPr="00EA4027">
        <w:t>1</w:t>
      </w:r>
      <w:r w:rsidR="00E77674">
        <w:t>4.</w:t>
      </w:r>
      <w:r w:rsidR="00F1482A">
        <w:rPr>
          <w:rFonts w:hint="eastAsia"/>
        </w:rPr>
        <w:t xml:space="preserve">  </w:t>
      </w:r>
      <w:r w:rsidRPr="00EA4027">
        <w:rPr>
          <w:rFonts w:hint="eastAsia"/>
        </w:rPr>
        <w:t>委员会关切地注意到关于《任择议定书》规定的宣传活动是不足的。</w:t>
      </w:r>
    </w:p>
    <w:p w:rsidR="007C20BF" w:rsidRPr="00F1482A" w:rsidRDefault="007C20BF" w:rsidP="00F1482A">
      <w:pPr>
        <w:pStyle w:val="SingleTxtGC"/>
        <w:rPr>
          <w:rFonts w:ascii="SimHei" w:eastAsia="SimHei"/>
          <w:cs/>
        </w:rPr>
      </w:pPr>
      <w:r w:rsidRPr="00F1482A">
        <w:rPr>
          <w:rFonts w:ascii="SimHei" w:eastAsia="SimHei"/>
        </w:rPr>
        <w:t>1</w:t>
      </w:r>
      <w:r w:rsidR="00E77674">
        <w:rPr>
          <w:rFonts w:ascii="SimHei" w:eastAsia="SimHei"/>
        </w:rPr>
        <w:t>5.</w:t>
      </w:r>
      <w:r w:rsidR="00F1482A" w:rsidRPr="00F1482A">
        <w:rPr>
          <w:rFonts w:ascii="SimHei" w:eastAsia="SimHei" w:hint="eastAsia"/>
        </w:rPr>
        <w:t xml:space="preserve">  </w:t>
      </w:r>
      <w:r w:rsidRPr="00F1482A">
        <w:rPr>
          <w:rFonts w:ascii="SimHei" w:eastAsia="SimHei" w:hint="eastAsia"/>
        </w:rPr>
        <w:t>委员会建议缔约国</w:t>
      </w:r>
      <w:r w:rsidR="00E77674">
        <w:rPr>
          <w:rFonts w:ascii="SimHei" w:eastAsia="SimHei"/>
        </w:rPr>
        <w:t>：</w:t>
      </w:r>
    </w:p>
    <w:p w:rsidR="007C20BF" w:rsidRPr="00F1482A" w:rsidRDefault="007C20BF" w:rsidP="00F1482A">
      <w:pPr>
        <w:pStyle w:val="SingleTxtGC"/>
        <w:numPr>
          <w:ilvl w:val="0"/>
          <w:numId w:val="20"/>
        </w:numPr>
        <w:rPr>
          <w:rFonts w:ascii="SimHei" w:eastAsia="SimHei"/>
        </w:rPr>
      </w:pPr>
      <w:r w:rsidRPr="00F1482A">
        <w:rPr>
          <w:rFonts w:ascii="SimHei" w:eastAsia="SimHei" w:hint="eastAsia"/>
        </w:rPr>
        <w:t>通过学校课程和包括开展运动在内的长期宣传方案</w:t>
      </w:r>
      <w:r w:rsidR="00E77674">
        <w:rPr>
          <w:rFonts w:ascii="SimHei" w:eastAsia="SimHei" w:hint="eastAsia"/>
        </w:rPr>
        <w:t>，</w:t>
      </w:r>
      <w:r w:rsidRPr="00F1482A">
        <w:rPr>
          <w:rFonts w:ascii="SimHei" w:eastAsia="SimHei" w:hint="eastAsia"/>
        </w:rPr>
        <w:t>确保广泛宣传《任择议定书》的各项规定</w:t>
      </w:r>
      <w:r w:rsidR="00E77674">
        <w:rPr>
          <w:rFonts w:ascii="SimHei" w:eastAsia="SimHei" w:hint="eastAsia"/>
        </w:rPr>
        <w:t>，</w:t>
      </w:r>
      <w:r w:rsidRPr="00F1482A">
        <w:rPr>
          <w:rFonts w:ascii="SimHei" w:eastAsia="SimHei" w:hint="eastAsia"/>
        </w:rPr>
        <w:t>尤其是面向儿童、其家人和社区</w:t>
      </w:r>
      <w:r w:rsidR="00E77674">
        <w:rPr>
          <w:rFonts w:ascii="SimHei" w:eastAsia="SimHei"/>
        </w:rPr>
        <w:t>；</w:t>
      </w:r>
    </w:p>
    <w:p w:rsidR="007C20BF" w:rsidRPr="00F1482A" w:rsidRDefault="007C20BF" w:rsidP="00F1482A">
      <w:pPr>
        <w:pStyle w:val="SingleTxtGC"/>
        <w:numPr>
          <w:ilvl w:val="0"/>
          <w:numId w:val="20"/>
        </w:numPr>
        <w:rPr>
          <w:rFonts w:ascii="SimHei" w:eastAsia="SimHei"/>
        </w:rPr>
      </w:pPr>
      <w:r w:rsidRPr="00F1482A">
        <w:rPr>
          <w:rFonts w:ascii="SimHei" w:eastAsia="SimHei" w:hint="eastAsia"/>
        </w:rPr>
        <w:t>按照《任择议定书》第9条第2款的规定</w:t>
      </w:r>
      <w:r w:rsidR="00E77674">
        <w:rPr>
          <w:rFonts w:ascii="SimHei" w:eastAsia="SimHei" w:hint="eastAsia"/>
        </w:rPr>
        <w:t>，</w:t>
      </w:r>
      <w:r w:rsidRPr="00F1482A">
        <w:rPr>
          <w:rFonts w:ascii="SimHei" w:eastAsia="SimHei" w:hint="eastAsia"/>
        </w:rPr>
        <w:t>通过培训和教育活动</w:t>
      </w:r>
      <w:r w:rsidR="00E77674">
        <w:rPr>
          <w:rFonts w:ascii="SimHei" w:eastAsia="SimHei" w:hint="eastAsia"/>
        </w:rPr>
        <w:t>，</w:t>
      </w:r>
      <w:r w:rsidRPr="00F1482A">
        <w:rPr>
          <w:rFonts w:ascii="SimHei" w:eastAsia="SimHei" w:hint="eastAsia"/>
        </w:rPr>
        <w:t>向包括儿童在内的公众宣传《任择议定书》所列罪行的有害影响及受害者获得补救的途径</w:t>
      </w:r>
      <w:r w:rsidR="00E77674">
        <w:rPr>
          <w:rFonts w:ascii="SimHei" w:eastAsia="SimHei"/>
        </w:rPr>
        <w:t>；</w:t>
      </w:r>
    </w:p>
    <w:p w:rsidR="007C20BF" w:rsidRPr="00F1482A" w:rsidRDefault="007C20BF" w:rsidP="00F1482A">
      <w:pPr>
        <w:pStyle w:val="SingleTxtGC"/>
        <w:numPr>
          <w:ilvl w:val="0"/>
          <w:numId w:val="20"/>
        </w:numPr>
        <w:rPr>
          <w:rFonts w:ascii="SimHei" w:eastAsia="SimHei" w:hint="eastAsia"/>
        </w:rPr>
      </w:pPr>
      <w:r w:rsidRPr="00F1482A">
        <w:rPr>
          <w:rFonts w:ascii="SimHei" w:eastAsia="SimHei" w:hint="eastAsia"/>
        </w:rPr>
        <w:t>发展与民间社会组织和新闻媒体的合作</w:t>
      </w:r>
      <w:r w:rsidR="00E77674">
        <w:rPr>
          <w:rFonts w:ascii="SimHei" w:eastAsia="SimHei" w:hint="eastAsia"/>
        </w:rPr>
        <w:t>，</w:t>
      </w:r>
      <w:r w:rsidRPr="00F1482A">
        <w:rPr>
          <w:rFonts w:ascii="SimHei" w:eastAsia="SimHei" w:hint="eastAsia"/>
        </w:rPr>
        <w:t>以支持针对《任择议定书》相关问题的宣传和培训活动。</w:t>
      </w:r>
    </w:p>
    <w:p w:rsidR="007C20BF" w:rsidRPr="00EA4027" w:rsidRDefault="007C20BF" w:rsidP="00F1482A">
      <w:pPr>
        <w:pStyle w:val="SingleTxtGC"/>
      </w:pPr>
      <w:r w:rsidRPr="00EA4027">
        <w:t>1</w:t>
      </w:r>
      <w:r w:rsidR="00E77674">
        <w:t>6.</w:t>
      </w:r>
      <w:r w:rsidR="00F1482A">
        <w:rPr>
          <w:rFonts w:hint="eastAsia"/>
        </w:rPr>
        <w:t xml:space="preserve">  </w:t>
      </w:r>
      <w:r w:rsidRPr="00EA4027">
        <w:rPr>
          <w:rFonts w:hint="eastAsia"/>
        </w:rPr>
        <w:t>委员会关切的是</w:t>
      </w:r>
      <w:r w:rsidR="00E77674">
        <w:rPr>
          <w:rFonts w:hint="eastAsia"/>
        </w:rPr>
        <w:t>，</w:t>
      </w:r>
      <w:r w:rsidRPr="00EA4027">
        <w:rPr>
          <w:rFonts w:hint="eastAsia"/>
        </w:rPr>
        <w:t>除执法及</w:t>
      </w:r>
      <w:r>
        <w:rPr>
          <w:rFonts w:hint="eastAsia"/>
        </w:rPr>
        <w:t>管教机构</w:t>
      </w:r>
      <w:r w:rsidRPr="00EA4027">
        <w:rPr>
          <w:rFonts w:hint="eastAsia"/>
        </w:rPr>
        <w:t>外</w:t>
      </w:r>
      <w:r w:rsidR="00E77674">
        <w:rPr>
          <w:rFonts w:hint="eastAsia"/>
        </w:rPr>
        <w:t>，</w:t>
      </w:r>
      <w:r w:rsidRPr="00EA4027">
        <w:rPr>
          <w:rFonts w:hint="eastAsia"/>
        </w:rPr>
        <w:t>为专业人员所提供的关于《任择议定书》的培训是不足的。</w:t>
      </w:r>
    </w:p>
    <w:p w:rsidR="007C20BF" w:rsidRPr="00F1482A" w:rsidRDefault="007C20BF" w:rsidP="00F1482A">
      <w:pPr>
        <w:pStyle w:val="SingleTxtGC"/>
        <w:rPr>
          <w:rFonts w:ascii="SimHei" w:eastAsia="SimHei"/>
        </w:rPr>
      </w:pPr>
      <w:r w:rsidRPr="00F1482A">
        <w:rPr>
          <w:rFonts w:ascii="SimHei" w:eastAsia="SimHei"/>
        </w:rPr>
        <w:t>1</w:t>
      </w:r>
      <w:r w:rsidR="00E77674">
        <w:rPr>
          <w:rFonts w:ascii="SimHei" w:eastAsia="SimHei"/>
        </w:rPr>
        <w:t>7.</w:t>
      </w:r>
      <w:r w:rsidR="00F1482A" w:rsidRPr="00F1482A">
        <w:rPr>
          <w:rFonts w:ascii="SimHei" w:eastAsia="SimHei" w:hint="eastAsia"/>
        </w:rPr>
        <w:t xml:space="preserve">  </w:t>
      </w:r>
      <w:r w:rsidRPr="00F1482A">
        <w:rPr>
          <w:rFonts w:ascii="SimHei" w:eastAsia="SimHei" w:hint="eastAsia"/>
        </w:rPr>
        <w:t>委员会建议缔约国在从事与《任择议定书》所涵盖犯罪行为的受害儿童有关的工作方面</w:t>
      </w:r>
      <w:r w:rsidR="00E77674">
        <w:rPr>
          <w:rFonts w:ascii="SimHei" w:eastAsia="SimHei" w:hint="eastAsia"/>
        </w:rPr>
        <w:t>，</w:t>
      </w:r>
      <w:r w:rsidRPr="00F1482A">
        <w:rPr>
          <w:rFonts w:ascii="SimHei" w:eastAsia="SimHei" w:hint="eastAsia"/>
        </w:rPr>
        <w:t>加强对所有专业人员群体进行关于《任择议定书》规定的有系统的、对性别敏感的教育和培训。</w:t>
      </w:r>
    </w:p>
    <w:p w:rsidR="007C20BF" w:rsidRPr="00EA4027" w:rsidRDefault="007C20BF" w:rsidP="00F1482A">
      <w:pPr>
        <w:pStyle w:val="H1GC"/>
        <w:rPr>
          <w:rFonts w:hint="eastAsia"/>
          <w:cs/>
        </w:rPr>
      </w:pPr>
      <w:r w:rsidRPr="00EA4027">
        <w:tab/>
      </w:r>
      <w:r w:rsidRPr="00EA4027">
        <w:tab/>
      </w:r>
      <w:r w:rsidRPr="00EA4027">
        <w:rPr>
          <w:rFonts w:hint="eastAsia"/>
        </w:rPr>
        <w:t>资源调拨</w:t>
      </w:r>
    </w:p>
    <w:p w:rsidR="007C20BF" w:rsidRPr="00EA4027" w:rsidRDefault="007C20BF" w:rsidP="00F1482A">
      <w:pPr>
        <w:pStyle w:val="SingleTxtGC"/>
      </w:pPr>
      <w:r w:rsidRPr="00EA4027">
        <w:t>1</w:t>
      </w:r>
      <w:r w:rsidR="00E77674">
        <w:t>8.</w:t>
      </w:r>
      <w:r w:rsidR="00F1482A">
        <w:rPr>
          <w:rFonts w:hint="eastAsia"/>
        </w:rPr>
        <w:t xml:space="preserve">  </w:t>
      </w:r>
      <w:r w:rsidRPr="00EA4027">
        <w:rPr>
          <w:rFonts w:hint="eastAsia"/>
        </w:rPr>
        <w:t>委员会关切的是</w:t>
      </w:r>
      <w:r w:rsidR="00E77674">
        <w:rPr>
          <w:rFonts w:hint="eastAsia"/>
        </w:rPr>
        <w:t>，</w:t>
      </w:r>
      <w:r w:rsidRPr="00EA4027">
        <w:rPr>
          <w:rFonts w:hint="eastAsia"/>
        </w:rPr>
        <w:t>缔约国报告未包含关于调拨资源</w:t>
      </w:r>
      <w:r>
        <w:rPr>
          <w:rFonts w:hint="eastAsia"/>
        </w:rPr>
        <w:t>、</w:t>
      </w:r>
      <w:r w:rsidRPr="00EA4027">
        <w:rPr>
          <w:rFonts w:hint="eastAsia"/>
        </w:rPr>
        <w:t>特别是用于刑事侦查、法律援助以及受害者身心康复措施的资源</w:t>
      </w:r>
      <w:r w:rsidR="00E77674">
        <w:rPr>
          <w:rFonts w:hint="eastAsia"/>
        </w:rPr>
        <w:t>，</w:t>
      </w:r>
      <w:r>
        <w:rPr>
          <w:rFonts w:hint="eastAsia"/>
        </w:rPr>
        <w:t>以执行《任择议定书》的资料</w:t>
      </w:r>
      <w:r w:rsidRPr="00EA4027">
        <w:rPr>
          <w:rFonts w:hint="eastAsia"/>
        </w:rPr>
        <w:t>。</w:t>
      </w:r>
    </w:p>
    <w:p w:rsidR="007C20BF" w:rsidRPr="00F1482A" w:rsidRDefault="007C20BF" w:rsidP="00F1482A">
      <w:pPr>
        <w:pStyle w:val="SingleTxtGC"/>
        <w:rPr>
          <w:rFonts w:ascii="SimHei" w:eastAsia="SimHei"/>
          <w:cs/>
        </w:rPr>
      </w:pPr>
      <w:r w:rsidRPr="00F1482A">
        <w:rPr>
          <w:rFonts w:ascii="SimHei" w:eastAsia="SimHei"/>
        </w:rPr>
        <w:t>1</w:t>
      </w:r>
      <w:r w:rsidR="00E77674">
        <w:rPr>
          <w:rFonts w:ascii="SimHei" w:eastAsia="SimHei"/>
        </w:rPr>
        <w:t>9.</w:t>
      </w:r>
      <w:r w:rsidR="00F1482A" w:rsidRPr="00F1482A">
        <w:rPr>
          <w:rFonts w:ascii="SimHei" w:eastAsia="SimHei" w:hint="eastAsia"/>
        </w:rPr>
        <w:t xml:space="preserve">  </w:t>
      </w:r>
      <w:r w:rsidRPr="00F1482A">
        <w:rPr>
          <w:rFonts w:ascii="SimHei" w:eastAsia="SimHei" w:hint="eastAsia"/>
        </w:rPr>
        <w:t>委员会鼓励缔约国确保向相关当局和民间社会组织调拨充足的预算用以对《任择议定书》所列行为的协调、预防、促进、保护、照顾、调查及遏制</w:t>
      </w:r>
      <w:r w:rsidR="00E77674">
        <w:rPr>
          <w:rFonts w:ascii="SimHei" w:eastAsia="SimHei" w:hint="eastAsia"/>
        </w:rPr>
        <w:t>，</w:t>
      </w:r>
      <w:r w:rsidRPr="00F1482A">
        <w:rPr>
          <w:rFonts w:ascii="SimHei" w:eastAsia="SimHei" w:hint="eastAsia"/>
        </w:rPr>
        <w:t>包括为执行与其规定相关的方案划拨人力和财力资源</w:t>
      </w:r>
      <w:r w:rsidR="00E77674">
        <w:rPr>
          <w:rFonts w:ascii="SimHei" w:eastAsia="SimHei" w:hint="eastAsia"/>
        </w:rPr>
        <w:t>，</w:t>
      </w:r>
      <w:r w:rsidRPr="00F1482A">
        <w:rPr>
          <w:rFonts w:ascii="SimHei" w:eastAsia="SimHei" w:hint="eastAsia"/>
        </w:rPr>
        <w:t>特别是针对刑事侦查、法律援助以及受害者身心康复和重新融入社会等方面。</w:t>
      </w:r>
    </w:p>
    <w:p w:rsidR="007C20BF" w:rsidRPr="00EA4027" w:rsidRDefault="007C20BF" w:rsidP="00A55042">
      <w:pPr>
        <w:pStyle w:val="H1GC"/>
        <w:rPr>
          <w:rFonts w:hint="eastAsia"/>
        </w:rPr>
      </w:pPr>
      <w:r w:rsidRPr="00EA4027">
        <w:tab/>
      </w:r>
      <w:r w:rsidRPr="00EA4027">
        <w:tab/>
      </w:r>
      <w:r w:rsidRPr="00EA4027">
        <w:rPr>
          <w:rFonts w:hint="eastAsia"/>
        </w:rPr>
        <w:t>独立机构</w:t>
      </w:r>
    </w:p>
    <w:p w:rsidR="007C20BF" w:rsidRPr="00EA4027" w:rsidRDefault="007C20BF" w:rsidP="00A55042">
      <w:pPr>
        <w:pStyle w:val="SingleTxtGC"/>
      </w:pPr>
      <w:r w:rsidRPr="00EA4027">
        <w:t>2</w:t>
      </w:r>
      <w:r w:rsidR="00E77674">
        <w:t>0.</w:t>
      </w:r>
      <w:r w:rsidR="00A55042">
        <w:rPr>
          <w:rFonts w:hint="eastAsia"/>
        </w:rPr>
        <w:t xml:space="preserve">  </w:t>
      </w:r>
      <w:r w:rsidRPr="00EA4027">
        <w:rPr>
          <w:rFonts w:hint="eastAsia"/>
        </w:rPr>
        <w:t>委员会对在国家一级缺乏一个独立机制以监督《任择议定书》的执行情况表示关切。在这方面</w:t>
      </w:r>
      <w:r w:rsidR="00E77674">
        <w:rPr>
          <w:rFonts w:hint="eastAsia"/>
        </w:rPr>
        <w:t>，</w:t>
      </w:r>
      <w:r w:rsidRPr="00EA4027">
        <w:rPr>
          <w:rFonts w:hint="eastAsia"/>
        </w:rPr>
        <w:t>委员会注意到缔约国提供的</w:t>
      </w:r>
      <w:r>
        <w:rPr>
          <w:rFonts w:hint="eastAsia"/>
        </w:rPr>
        <w:t>关于五</w:t>
      </w:r>
      <w:r w:rsidRPr="00EA4027">
        <w:rPr>
          <w:rFonts w:hint="eastAsia"/>
        </w:rPr>
        <w:t>个城市已任命儿童事务监察员的资料。然而</w:t>
      </w:r>
      <w:r w:rsidR="00E77674">
        <w:rPr>
          <w:rFonts w:hint="eastAsia"/>
        </w:rPr>
        <w:t>，</w:t>
      </w:r>
      <w:r w:rsidRPr="00EA4027">
        <w:rPr>
          <w:rFonts w:hint="eastAsia"/>
        </w:rPr>
        <w:t>委员会感到遗憾的是</w:t>
      </w:r>
      <w:r w:rsidR="00E77674">
        <w:rPr>
          <w:rFonts w:hint="eastAsia"/>
        </w:rPr>
        <w:t>，</w:t>
      </w:r>
      <w:r w:rsidRPr="00EA4027">
        <w:rPr>
          <w:rFonts w:hint="eastAsia"/>
        </w:rPr>
        <w:t>缺乏</w:t>
      </w:r>
      <w:r>
        <w:rPr>
          <w:rFonts w:hint="eastAsia"/>
        </w:rPr>
        <w:t>有关资料</w:t>
      </w:r>
      <w:r w:rsidR="00E77674">
        <w:rPr>
          <w:rFonts w:hint="eastAsia"/>
        </w:rPr>
        <w:t>，</w:t>
      </w:r>
      <w:r>
        <w:rPr>
          <w:rFonts w:hint="eastAsia"/>
        </w:rPr>
        <w:t>无法了解</w:t>
      </w:r>
      <w:r w:rsidRPr="00EA4027">
        <w:rPr>
          <w:rFonts w:hint="eastAsia"/>
        </w:rPr>
        <w:t>监察员</w:t>
      </w:r>
      <w:r>
        <w:rPr>
          <w:rFonts w:hint="eastAsia"/>
        </w:rPr>
        <w:t>的</w:t>
      </w:r>
      <w:r w:rsidRPr="00EA4027">
        <w:rPr>
          <w:rFonts w:hint="eastAsia"/>
        </w:rPr>
        <w:t>任务和职能、确保</w:t>
      </w:r>
      <w:r>
        <w:rPr>
          <w:rFonts w:hint="eastAsia"/>
        </w:rPr>
        <w:t>监察员的</w:t>
      </w:r>
      <w:r w:rsidRPr="00EA4027">
        <w:rPr>
          <w:rFonts w:hint="eastAsia"/>
        </w:rPr>
        <w:t>独立性和有效性的财</w:t>
      </w:r>
      <w:r>
        <w:rPr>
          <w:rFonts w:hint="eastAsia"/>
        </w:rPr>
        <w:t>政</w:t>
      </w:r>
      <w:r w:rsidRPr="00EA4027">
        <w:rPr>
          <w:rFonts w:hint="eastAsia"/>
        </w:rPr>
        <w:t>及其他资源以及</w:t>
      </w:r>
      <w:r>
        <w:rPr>
          <w:rFonts w:hint="eastAsia"/>
        </w:rPr>
        <w:t>监察员</w:t>
      </w:r>
      <w:r w:rsidRPr="00EA4027">
        <w:rPr>
          <w:rFonts w:hint="eastAsia"/>
        </w:rPr>
        <w:t>与根据</w:t>
      </w:r>
      <w:r w:rsidRPr="00EA4027">
        <w:rPr>
          <w:rFonts w:hint="eastAsia"/>
        </w:rPr>
        <w:t>2002</w:t>
      </w:r>
      <w:r w:rsidRPr="00EA4027">
        <w:rPr>
          <w:rFonts w:hint="eastAsia"/>
        </w:rPr>
        <w:t>年《保护人权法案》建立的人权委员会</w:t>
      </w:r>
      <w:r>
        <w:rPr>
          <w:rFonts w:hint="eastAsia"/>
        </w:rPr>
        <w:t>之间关系</w:t>
      </w:r>
      <w:r w:rsidRPr="00EA4027">
        <w:rPr>
          <w:rFonts w:hint="eastAsia"/>
        </w:rPr>
        <w:t>。</w:t>
      </w:r>
    </w:p>
    <w:p w:rsidR="007C20BF" w:rsidRPr="00A55042" w:rsidRDefault="007C20BF" w:rsidP="00A55042">
      <w:pPr>
        <w:pStyle w:val="SingleTxtGC"/>
        <w:rPr>
          <w:rFonts w:ascii="SimHei" w:eastAsia="SimHei"/>
        </w:rPr>
      </w:pPr>
      <w:r w:rsidRPr="00A55042">
        <w:rPr>
          <w:rFonts w:ascii="SimHei" w:eastAsia="SimHei"/>
        </w:rPr>
        <w:t>21</w:t>
      </w:r>
      <w:r w:rsidR="00A55042" w:rsidRPr="00A55042">
        <w:rPr>
          <w:rFonts w:ascii="SimHei" w:eastAsia="SimHei" w:hint="eastAsia"/>
        </w:rPr>
        <w:t xml:space="preserve">  </w:t>
      </w:r>
      <w:r w:rsidRPr="00A55042">
        <w:rPr>
          <w:rFonts w:ascii="SimHei" w:eastAsia="SimHei" w:hint="eastAsia"/>
        </w:rPr>
        <w:t>委员会建议缔约国</w:t>
      </w:r>
      <w:r w:rsidR="00E77674">
        <w:rPr>
          <w:rFonts w:ascii="SimHei" w:eastAsia="SimHei"/>
        </w:rPr>
        <w:t>：</w:t>
      </w:r>
    </w:p>
    <w:p w:rsidR="007C20BF" w:rsidRPr="00A55042" w:rsidRDefault="007C20BF" w:rsidP="00A55042">
      <w:pPr>
        <w:pStyle w:val="SingleTxtGC"/>
        <w:numPr>
          <w:ilvl w:val="0"/>
          <w:numId w:val="22"/>
        </w:numPr>
        <w:tabs>
          <w:tab w:val="clear" w:pos="431"/>
          <w:tab w:val="clear" w:pos="1134"/>
          <w:tab w:val="clear" w:pos="1565"/>
          <w:tab w:val="clear" w:pos="1996"/>
          <w:tab w:val="clear" w:pos="2427"/>
          <w:tab w:val="clear" w:pos="3016"/>
          <w:tab w:val="left" w:pos="2211"/>
        </w:tabs>
        <w:rPr>
          <w:rFonts w:ascii="SimHei" w:eastAsia="SimHei"/>
        </w:rPr>
      </w:pPr>
      <w:r w:rsidRPr="00A55042">
        <w:rPr>
          <w:rFonts w:ascii="SimHei" w:eastAsia="SimHei" w:hint="eastAsia"/>
        </w:rPr>
        <w:t>按照有关国家机构地位的原则</w:t>
      </w:r>
      <w:r w:rsidR="00E77674">
        <w:rPr>
          <w:rFonts w:ascii="SimHei" w:eastAsia="SimHei" w:hint="eastAsia"/>
        </w:rPr>
        <w:t>(</w:t>
      </w:r>
      <w:r w:rsidRPr="00A55042">
        <w:rPr>
          <w:rFonts w:ascii="SimHei" w:eastAsia="SimHei" w:hint="eastAsia"/>
        </w:rPr>
        <w:t>《巴黎原则》</w:t>
      </w:r>
      <w:r w:rsidR="00E77674">
        <w:rPr>
          <w:rFonts w:ascii="SimHei" w:eastAsia="SimHei" w:hint="eastAsia"/>
        </w:rPr>
        <w:t>)，</w:t>
      </w:r>
      <w:r w:rsidRPr="00A55042">
        <w:rPr>
          <w:rFonts w:ascii="SimHei" w:eastAsia="SimHei" w:hint="eastAsia"/>
        </w:rPr>
        <w:t>加快通过《保护人权法案》并成立国家人权委员会</w:t>
      </w:r>
      <w:r w:rsidR="00E77674">
        <w:rPr>
          <w:rFonts w:ascii="SimHei" w:eastAsia="SimHei" w:hint="eastAsia"/>
        </w:rPr>
        <w:t>，</w:t>
      </w:r>
      <w:r w:rsidRPr="00A55042">
        <w:rPr>
          <w:rFonts w:ascii="SimHei" w:eastAsia="SimHei" w:hint="eastAsia"/>
        </w:rPr>
        <w:t>使它负责监督《公约》执行情况、受理并跟踪申诉及调查系统性侵害儿童权利的行为</w:t>
      </w:r>
      <w:r w:rsidR="00E77674">
        <w:rPr>
          <w:rFonts w:ascii="SimHei" w:eastAsia="SimHei"/>
        </w:rPr>
        <w:t>；</w:t>
      </w:r>
    </w:p>
    <w:p w:rsidR="007C20BF" w:rsidRPr="00A55042" w:rsidRDefault="007C20BF" w:rsidP="00A55042">
      <w:pPr>
        <w:pStyle w:val="SingleTxtGC"/>
        <w:numPr>
          <w:ilvl w:val="0"/>
          <w:numId w:val="22"/>
        </w:numPr>
        <w:tabs>
          <w:tab w:val="clear" w:pos="431"/>
          <w:tab w:val="clear" w:pos="1134"/>
          <w:tab w:val="clear" w:pos="1565"/>
          <w:tab w:val="clear" w:pos="1996"/>
          <w:tab w:val="clear" w:pos="2427"/>
          <w:tab w:val="clear" w:pos="3016"/>
          <w:tab w:val="left" w:pos="2211"/>
        </w:tabs>
        <w:rPr>
          <w:rFonts w:ascii="SimHei" w:eastAsia="SimHei"/>
        </w:rPr>
      </w:pPr>
      <w:r w:rsidRPr="00A55042">
        <w:rPr>
          <w:rFonts w:ascii="SimHei" w:eastAsia="SimHei" w:hint="eastAsia"/>
        </w:rPr>
        <w:t>在其下次报告中</w:t>
      </w:r>
      <w:r w:rsidR="00E77674">
        <w:rPr>
          <w:rFonts w:ascii="SimHei" w:eastAsia="SimHei" w:hint="eastAsia"/>
        </w:rPr>
        <w:t>，</w:t>
      </w:r>
      <w:r w:rsidRPr="00A55042">
        <w:rPr>
          <w:rFonts w:ascii="SimHei" w:eastAsia="SimHei" w:hint="eastAsia"/>
        </w:rPr>
        <w:t>提供关于监察员职责、职能和分配给监察员的资源的资料</w:t>
      </w:r>
      <w:r w:rsidR="00E77674">
        <w:rPr>
          <w:rFonts w:ascii="SimHei" w:eastAsia="SimHei"/>
        </w:rPr>
        <w:t>；</w:t>
      </w:r>
    </w:p>
    <w:p w:rsidR="007C20BF" w:rsidRPr="00A55042" w:rsidRDefault="007C20BF" w:rsidP="00A55042">
      <w:pPr>
        <w:pStyle w:val="SingleTxtGC"/>
        <w:numPr>
          <w:ilvl w:val="0"/>
          <w:numId w:val="22"/>
        </w:numPr>
        <w:tabs>
          <w:tab w:val="clear" w:pos="431"/>
          <w:tab w:val="clear" w:pos="1134"/>
          <w:tab w:val="clear" w:pos="1565"/>
          <w:tab w:val="clear" w:pos="1996"/>
          <w:tab w:val="clear" w:pos="2427"/>
          <w:tab w:val="clear" w:pos="3016"/>
          <w:tab w:val="left" w:pos="2211"/>
        </w:tabs>
        <w:rPr>
          <w:rFonts w:ascii="SimHei" w:eastAsia="SimHei" w:hint="eastAsia"/>
        </w:rPr>
      </w:pPr>
      <w:r w:rsidRPr="00A55042">
        <w:rPr>
          <w:rFonts w:ascii="SimHei" w:eastAsia="SimHei" w:hint="eastAsia"/>
        </w:rPr>
        <w:t>考虑到委员会关于独立人权机构的作用的第2号一般性意见</w:t>
      </w:r>
      <w:r w:rsidR="00E77674">
        <w:rPr>
          <w:rFonts w:ascii="SimHei" w:eastAsia="SimHei" w:hint="eastAsia"/>
        </w:rPr>
        <w:t>(</w:t>
      </w:r>
      <w:r w:rsidRPr="00A55042">
        <w:rPr>
          <w:rFonts w:ascii="SimHei" w:eastAsia="SimHei" w:hint="eastAsia"/>
        </w:rPr>
        <w:t>2002年</w:t>
      </w:r>
      <w:r w:rsidR="00E77674">
        <w:rPr>
          <w:rFonts w:ascii="SimHei" w:eastAsia="SimHei" w:hint="eastAsia"/>
        </w:rPr>
        <w:t>)</w:t>
      </w:r>
      <w:r w:rsidRPr="00A55042">
        <w:rPr>
          <w:rFonts w:ascii="SimHei" w:eastAsia="SimHei" w:hint="eastAsia"/>
        </w:rPr>
        <w:t>。</w:t>
      </w:r>
    </w:p>
    <w:p w:rsidR="007C20BF" w:rsidRPr="00EA4027" w:rsidRDefault="007C20BF" w:rsidP="00A55042">
      <w:pPr>
        <w:pStyle w:val="SingleTxtGC"/>
      </w:pPr>
      <w:r w:rsidRPr="00EA4027">
        <w:t>2</w:t>
      </w:r>
      <w:r w:rsidR="00E77674">
        <w:t>2.</w:t>
      </w:r>
      <w:r w:rsidR="00A55042">
        <w:rPr>
          <w:rFonts w:hint="eastAsia"/>
        </w:rPr>
        <w:t xml:space="preserve">  </w:t>
      </w:r>
      <w:r w:rsidRPr="00EA4027">
        <w:rPr>
          <w:rFonts w:hint="eastAsia"/>
        </w:rPr>
        <w:t>尽管委员会赞赏地注意到</w:t>
      </w:r>
      <w:r w:rsidR="00E77674">
        <w:rPr>
          <w:rFonts w:hint="eastAsia"/>
        </w:rPr>
        <w:t>：</w:t>
      </w:r>
      <w:r w:rsidRPr="00EA4027">
        <w:rPr>
          <w:rFonts w:hint="eastAsia"/>
        </w:rPr>
        <w:t>缔约国</w:t>
      </w:r>
      <w:r>
        <w:rPr>
          <w:rFonts w:hint="eastAsia"/>
        </w:rPr>
        <w:t>已经有五个城市</w:t>
      </w:r>
      <w:r w:rsidRPr="00EA4027">
        <w:rPr>
          <w:rFonts w:hint="eastAsia"/>
        </w:rPr>
        <w:t>任命</w:t>
      </w:r>
      <w:r>
        <w:rPr>
          <w:rFonts w:hint="eastAsia"/>
        </w:rPr>
        <w:t>了</w:t>
      </w:r>
      <w:r w:rsidRPr="00EA4027">
        <w:rPr>
          <w:rFonts w:hint="eastAsia"/>
        </w:rPr>
        <w:t>儿童事务监察员</w:t>
      </w:r>
      <w:r w:rsidR="00E77674">
        <w:rPr>
          <w:rFonts w:hint="eastAsia"/>
        </w:rPr>
        <w:t>，</w:t>
      </w:r>
      <w:r w:rsidRPr="00EA4027">
        <w:rPr>
          <w:rFonts w:hint="eastAsia"/>
        </w:rPr>
        <w:t>但仍</w:t>
      </w:r>
      <w:r>
        <w:rPr>
          <w:rFonts w:hint="eastAsia"/>
        </w:rPr>
        <w:t>对没有任何</w:t>
      </w:r>
      <w:r w:rsidRPr="00EA4027">
        <w:rPr>
          <w:rFonts w:hint="eastAsia"/>
        </w:rPr>
        <w:t>国家机制</w:t>
      </w:r>
      <w:r>
        <w:rPr>
          <w:rFonts w:hint="eastAsia"/>
        </w:rPr>
        <w:t>负责</w:t>
      </w:r>
      <w:r w:rsidRPr="00EA4027">
        <w:rPr>
          <w:rFonts w:hint="eastAsia"/>
        </w:rPr>
        <w:t>监督《任择议定书》</w:t>
      </w:r>
      <w:r>
        <w:rPr>
          <w:rFonts w:hint="eastAsia"/>
        </w:rPr>
        <w:t>的</w:t>
      </w:r>
      <w:r w:rsidRPr="00EA4027">
        <w:rPr>
          <w:rFonts w:hint="eastAsia"/>
        </w:rPr>
        <w:t>执行情况</w:t>
      </w:r>
      <w:r>
        <w:rPr>
          <w:rFonts w:hint="eastAsia"/>
        </w:rPr>
        <w:t>、以</w:t>
      </w:r>
      <w:r w:rsidRPr="00EA4027">
        <w:rPr>
          <w:rFonts w:hint="eastAsia"/>
        </w:rPr>
        <w:t>及余下的城市尚未</w:t>
      </w:r>
      <w:r>
        <w:rPr>
          <w:rFonts w:hint="eastAsia"/>
        </w:rPr>
        <w:t>任命</w:t>
      </w:r>
      <w:r w:rsidRPr="00EA4027">
        <w:rPr>
          <w:rFonts w:hint="eastAsia"/>
        </w:rPr>
        <w:t>监察员的情况</w:t>
      </w:r>
      <w:r w:rsidR="00E77674">
        <w:rPr>
          <w:rFonts w:hint="eastAsia"/>
        </w:rPr>
        <w:t>，</w:t>
      </w:r>
      <w:r w:rsidRPr="00EA4027">
        <w:rPr>
          <w:rFonts w:hint="eastAsia"/>
        </w:rPr>
        <w:t>表示关切。</w:t>
      </w:r>
    </w:p>
    <w:p w:rsidR="007C20BF" w:rsidRPr="00A55042" w:rsidRDefault="007C20BF" w:rsidP="00A55042">
      <w:pPr>
        <w:pStyle w:val="SingleTxtGC"/>
        <w:rPr>
          <w:rFonts w:ascii="SimHei" w:eastAsia="SimHei"/>
          <w:color w:val="FF0000"/>
        </w:rPr>
      </w:pPr>
      <w:r w:rsidRPr="00A55042">
        <w:rPr>
          <w:rFonts w:ascii="SimHei" w:eastAsia="SimHei"/>
        </w:rPr>
        <w:t>2</w:t>
      </w:r>
      <w:r w:rsidR="00E77674">
        <w:rPr>
          <w:rFonts w:ascii="SimHei" w:eastAsia="SimHei"/>
        </w:rPr>
        <w:t>3.</w:t>
      </w:r>
      <w:r w:rsidR="00A55042" w:rsidRPr="00A55042">
        <w:rPr>
          <w:rFonts w:ascii="SimHei" w:eastAsia="SimHei" w:hint="eastAsia"/>
        </w:rPr>
        <w:t xml:space="preserve">  </w:t>
      </w:r>
      <w:r w:rsidRPr="00A55042">
        <w:rPr>
          <w:rFonts w:ascii="SimHei" w:eastAsia="SimHei" w:hint="eastAsia"/>
        </w:rPr>
        <w:t>委员会建议缔约国确保按照与国家机构地位相关的原则</w:t>
      </w:r>
      <w:r w:rsidR="00E77674">
        <w:rPr>
          <w:rFonts w:ascii="SimHei" w:eastAsia="SimHei" w:hint="eastAsia"/>
        </w:rPr>
        <w:t>(</w:t>
      </w:r>
      <w:r w:rsidRPr="00A55042">
        <w:rPr>
          <w:rFonts w:ascii="SimHei" w:eastAsia="SimHei" w:hint="eastAsia"/>
        </w:rPr>
        <w:t>《巴黎原则》</w:t>
      </w:r>
      <w:r w:rsidR="00E77674">
        <w:rPr>
          <w:rFonts w:ascii="SimHei" w:eastAsia="SimHei" w:hint="eastAsia"/>
        </w:rPr>
        <w:t>)</w:t>
      </w:r>
      <w:r w:rsidRPr="00A55042">
        <w:rPr>
          <w:rFonts w:ascii="SimHei" w:eastAsia="SimHei" w:hint="eastAsia"/>
        </w:rPr>
        <w:t>建立一个国家机制</w:t>
      </w:r>
      <w:r w:rsidR="00E77674">
        <w:rPr>
          <w:rFonts w:ascii="SimHei" w:eastAsia="SimHei" w:hint="eastAsia"/>
        </w:rPr>
        <w:t>，</w:t>
      </w:r>
      <w:r w:rsidRPr="00A55042">
        <w:rPr>
          <w:rFonts w:ascii="SimHei" w:eastAsia="SimHei" w:hint="eastAsia"/>
        </w:rPr>
        <w:t>以监督《任择议定书》的执行情况</w:t>
      </w:r>
      <w:r w:rsidR="00E77674">
        <w:rPr>
          <w:rFonts w:ascii="SimHei" w:eastAsia="SimHei" w:hint="eastAsia"/>
        </w:rPr>
        <w:t>，</w:t>
      </w:r>
      <w:r w:rsidRPr="00A55042">
        <w:rPr>
          <w:rFonts w:ascii="SimHei" w:eastAsia="SimHei" w:hint="eastAsia"/>
        </w:rPr>
        <w:t>并在尚未成立监察员办公室的城市任命监察员。</w:t>
      </w:r>
    </w:p>
    <w:p w:rsidR="007C20BF" w:rsidRPr="00EA4027" w:rsidRDefault="007C20BF" w:rsidP="00A55042">
      <w:pPr>
        <w:pStyle w:val="H1GC"/>
        <w:rPr>
          <w:rFonts w:hint="eastAsia"/>
        </w:rPr>
      </w:pPr>
      <w:r w:rsidRPr="00EA4027">
        <w:tab/>
      </w:r>
      <w:r w:rsidRPr="00EA4027">
        <w:tab/>
      </w:r>
      <w:r w:rsidRPr="00EA4027">
        <w:rPr>
          <w:rFonts w:hint="eastAsia"/>
        </w:rPr>
        <w:t>民</w:t>
      </w:r>
      <w:r>
        <w:rPr>
          <w:rFonts w:hint="eastAsia"/>
        </w:rPr>
        <w:t>间</w:t>
      </w:r>
      <w:r w:rsidRPr="00EA4027">
        <w:rPr>
          <w:rFonts w:hint="eastAsia"/>
        </w:rPr>
        <w:t>社会</w:t>
      </w:r>
    </w:p>
    <w:p w:rsidR="007C20BF" w:rsidRPr="00EA4027" w:rsidRDefault="007C20BF" w:rsidP="00A55042">
      <w:pPr>
        <w:pStyle w:val="SingleTxtGC"/>
      </w:pPr>
      <w:r w:rsidRPr="00EA4027">
        <w:t>2</w:t>
      </w:r>
      <w:r w:rsidR="00E77674">
        <w:t>4.</w:t>
      </w:r>
      <w:r w:rsidR="00A55042">
        <w:rPr>
          <w:rFonts w:hint="eastAsia"/>
        </w:rPr>
        <w:t xml:space="preserve">  </w:t>
      </w:r>
      <w:r w:rsidRPr="00EA4027">
        <w:rPr>
          <w:rFonts w:hint="eastAsia"/>
        </w:rPr>
        <w:t>委员会感到遗憾的是</w:t>
      </w:r>
      <w:r w:rsidR="00E77674">
        <w:rPr>
          <w:rFonts w:hint="eastAsia"/>
        </w:rPr>
        <w:t>，</w:t>
      </w:r>
      <w:r w:rsidRPr="00EA4027">
        <w:rPr>
          <w:rFonts w:hint="eastAsia"/>
        </w:rPr>
        <w:t>缔约国与民</w:t>
      </w:r>
      <w:r>
        <w:rPr>
          <w:rFonts w:hint="eastAsia"/>
        </w:rPr>
        <w:t>间</w:t>
      </w:r>
      <w:r w:rsidRPr="00EA4027">
        <w:rPr>
          <w:rFonts w:hint="eastAsia"/>
        </w:rPr>
        <w:t>社会在</w:t>
      </w:r>
      <w:r>
        <w:rPr>
          <w:rFonts w:hint="eastAsia"/>
        </w:rPr>
        <w:t>与</w:t>
      </w:r>
      <w:r w:rsidRPr="00EA4027">
        <w:rPr>
          <w:rFonts w:hint="eastAsia"/>
        </w:rPr>
        <w:t>《任择议定书》</w:t>
      </w:r>
      <w:r>
        <w:rPr>
          <w:rFonts w:hint="eastAsia"/>
        </w:rPr>
        <w:t>的</w:t>
      </w:r>
      <w:r w:rsidRPr="00EA4027">
        <w:rPr>
          <w:rFonts w:hint="eastAsia"/>
        </w:rPr>
        <w:t>执行</w:t>
      </w:r>
      <w:r>
        <w:rPr>
          <w:rFonts w:hint="eastAsia"/>
        </w:rPr>
        <w:t>有关</w:t>
      </w:r>
      <w:r w:rsidRPr="00EA4027">
        <w:rPr>
          <w:rFonts w:hint="eastAsia"/>
        </w:rPr>
        <w:t>的各方面合作</w:t>
      </w:r>
      <w:r>
        <w:rPr>
          <w:rFonts w:hint="eastAsia"/>
        </w:rPr>
        <w:t>水平不高</w:t>
      </w:r>
      <w:r w:rsidRPr="00EA4027">
        <w:rPr>
          <w:rFonts w:hint="eastAsia"/>
        </w:rPr>
        <w:t>。</w:t>
      </w:r>
    </w:p>
    <w:p w:rsidR="007C20BF" w:rsidRPr="00A55042" w:rsidRDefault="007C20BF" w:rsidP="00A55042">
      <w:pPr>
        <w:pStyle w:val="SingleTxtGC"/>
        <w:rPr>
          <w:rFonts w:ascii="SimHei" w:eastAsia="SimHei"/>
        </w:rPr>
      </w:pPr>
      <w:r w:rsidRPr="00A07524">
        <w:rPr>
          <w:rFonts w:ascii="SimSun" w:hAnsi="SimSun"/>
        </w:rPr>
        <w:t>2</w:t>
      </w:r>
      <w:r w:rsidR="00E77674" w:rsidRPr="00A07524">
        <w:rPr>
          <w:rFonts w:ascii="SimSun" w:hAnsi="SimSun"/>
        </w:rPr>
        <w:t>5</w:t>
      </w:r>
      <w:r w:rsidR="00E77674">
        <w:rPr>
          <w:rFonts w:ascii="SimHei" w:eastAsia="SimHei"/>
        </w:rPr>
        <w:t>.</w:t>
      </w:r>
      <w:r w:rsidR="00A55042" w:rsidRPr="00A55042">
        <w:rPr>
          <w:rFonts w:ascii="SimHei" w:eastAsia="SimHei" w:hint="eastAsia"/>
        </w:rPr>
        <w:t xml:space="preserve">  </w:t>
      </w:r>
      <w:r w:rsidRPr="00A55042">
        <w:rPr>
          <w:rFonts w:ascii="SimHei" w:eastAsia="SimHei" w:hint="eastAsia"/>
        </w:rPr>
        <w:t>委员会鼓励缔约国在《任择议定书》所涉一切事项上加强与民间社会合作</w:t>
      </w:r>
      <w:r w:rsidR="00E77674">
        <w:rPr>
          <w:rFonts w:ascii="SimHei" w:eastAsia="SimHei" w:hint="eastAsia"/>
        </w:rPr>
        <w:t>，</w:t>
      </w:r>
      <w:r w:rsidRPr="00A55042">
        <w:rPr>
          <w:rFonts w:ascii="SimHei" w:eastAsia="SimHei" w:hint="eastAsia"/>
        </w:rPr>
        <w:t>包括支持非政府组织向《任择议定书》所列罪行的受害儿童提供足够服务的工作</w:t>
      </w:r>
      <w:r w:rsidR="00E77674">
        <w:rPr>
          <w:rFonts w:ascii="SimHei" w:eastAsia="SimHei" w:hint="eastAsia"/>
        </w:rPr>
        <w:t>，</w:t>
      </w:r>
      <w:r w:rsidRPr="00A55042">
        <w:rPr>
          <w:rFonts w:ascii="SimHei" w:eastAsia="SimHei" w:hint="eastAsia"/>
        </w:rPr>
        <w:t>并且促进其在制定和监督政策和服务中的作用。</w:t>
      </w:r>
    </w:p>
    <w:p w:rsidR="007C20BF" w:rsidRPr="00A07524" w:rsidRDefault="00A55042" w:rsidP="00A55042">
      <w:pPr>
        <w:pStyle w:val="HChGC"/>
        <w:rPr>
          <w:spacing w:val="-8"/>
        </w:rPr>
      </w:pPr>
      <w:r>
        <w:tab/>
      </w:r>
      <w:r w:rsidR="007C20BF" w:rsidRPr="00EA4027">
        <w:rPr>
          <w:rFonts w:hint="eastAsia"/>
        </w:rPr>
        <w:t>四</w:t>
      </w:r>
      <w:r w:rsidR="007C20BF" w:rsidRPr="00EA4027">
        <w:t>.</w:t>
      </w:r>
      <w:r w:rsidR="007C20BF" w:rsidRPr="00EA4027">
        <w:tab/>
      </w:r>
      <w:r w:rsidR="007C20BF" w:rsidRPr="00A07524">
        <w:rPr>
          <w:rFonts w:hint="eastAsia"/>
          <w:spacing w:val="-8"/>
        </w:rPr>
        <w:t>防止买卖儿童、儿童卖淫和儿童色情制品</w:t>
      </w:r>
      <w:r w:rsidR="00E77674" w:rsidRPr="00A07524">
        <w:rPr>
          <w:spacing w:val="-8"/>
        </w:rPr>
        <w:t>(</w:t>
      </w:r>
      <w:r w:rsidR="007C20BF" w:rsidRPr="00A07524">
        <w:rPr>
          <w:rFonts w:hint="eastAsia"/>
          <w:spacing w:val="-8"/>
        </w:rPr>
        <w:t>第</w:t>
      </w:r>
      <w:r w:rsidR="007C20BF" w:rsidRPr="00A07524">
        <w:rPr>
          <w:rFonts w:hint="eastAsia"/>
          <w:spacing w:val="-8"/>
        </w:rPr>
        <w:t>9</w:t>
      </w:r>
      <w:r w:rsidR="007C20BF" w:rsidRPr="00A07524">
        <w:rPr>
          <w:rFonts w:hint="eastAsia"/>
          <w:spacing w:val="-8"/>
        </w:rPr>
        <w:t>条第</w:t>
      </w:r>
      <w:r w:rsidR="007C20BF" w:rsidRPr="00A07524">
        <w:rPr>
          <w:rFonts w:hint="eastAsia"/>
          <w:spacing w:val="-8"/>
        </w:rPr>
        <w:t>1</w:t>
      </w:r>
      <w:r w:rsidR="007C20BF" w:rsidRPr="00A07524">
        <w:rPr>
          <w:rFonts w:hint="eastAsia"/>
          <w:spacing w:val="-8"/>
        </w:rPr>
        <w:t>和第</w:t>
      </w:r>
      <w:r w:rsidR="007C20BF" w:rsidRPr="00A07524">
        <w:rPr>
          <w:rFonts w:hint="eastAsia"/>
          <w:spacing w:val="-8"/>
        </w:rPr>
        <w:t>2</w:t>
      </w:r>
      <w:r w:rsidR="007C20BF" w:rsidRPr="00A07524">
        <w:rPr>
          <w:rFonts w:hint="eastAsia"/>
          <w:spacing w:val="-8"/>
        </w:rPr>
        <w:t>款</w:t>
      </w:r>
      <w:r w:rsidR="00E77674" w:rsidRPr="00A07524">
        <w:rPr>
          <w:spacing w:val="-8"/>
        </w:rPr>
        <w:t>)</w:t>
      </w:r>
    </w:p>
    <w:p w:rsidR="007C20BF" w:rsidRPr="00EA4027" w:rsidRDefault="00A55042" w:rsidP="00A55042">
      <w:pPr>
        <w:pStyle w:val="H1GC"/>
        <w:rPr>
          <w:bCs/>
        </w:rPr>
      </w:pPr>
      <w:r>
        <w:rPr>
          <w:rFonts w:hint="eastAsia"/>
        </w:rPr>
        <w:tab/>
      </w:r>
      <w:r>
        <w:rPr>
          <w:rFonts w:hint="eastAsia"/>
        </w:rPr>
        <w:tab/>
      </w:r>
      <w:r w:rsidR="007C20BF" w:rsidRPr="00EA4027">
        <w:t>为防止《任择议定书》中提到的罪行而采取的措施</w:t>
      </w:r>
    </w:p>
    <w:p w:rsidR="007C20BF" w:rsidRPr="00EA4027" w:rsidRDefault="007C20BF" w:rsidP="00A55042">
      <w:pPr>
        <w:pStyle w:val="SingleTxtGC"/>
      </w:pPr>
      <w:r w:rsidRPr="00EA4027">
        <w:t>2</w:t>
      </w:r>
      <w:r w:rsidR="00E77674">
        <w:t>6.</w:t>
      </w:r>
      <w:r w:rsidR="00A55042">
        <w:rPr>
          <w:rFonts w:hint="eastAsia"/>
        </w:rPr>
        <w:t xml:space="preserve">  </w:t>
      </w:r>
      <w:r w:rsidRPr="00EA4027">
        <w:rPr>
          <w:rFonts w:hint="eastAsia"/>
        </w:rPr>
        <w:t>委员会欢迎缔约国在打击儿童色情制品和儿童卖淫方面作出的努力。然而</w:t>
      </w:r>
      <w:r w:rsidR="00E77674">
        <w:rPr>
          <w:rFonts w:hint="eastAsia"/>
        </w:rPr>
        <w:t>，</w:t>
      </w:r>
      <w:r w:rsidRPr="00EA4027">
        <w:rPr>
          <w:rFonts w:hint="eastAsia"/>
        </w:rPr>
        <w:t>委员会关切的是</w:t>
      </w:r>
      <w:r w:rsidR="00E77674">
        <w:rPr>
          <w:rFonts w:hint="eastAsia"/>
        </w:rPr>
        <w:t>，</w:t>
      </w:r>
      <w:r w:rsidRPr="00EA4027">
        <w:rPr>
          <w:rFonts w:hint="eastAsia"/>
        </w:rPr>
        <w:t>鉴于此类罪行的普遍程度</w:t>
      </w:r>
      <w:r w:rsidR="00E77674">
        <w:rPr>
          <w:rFonts w:hint="eastAsia"/>
        </w:rPr>
        <w:t>，</w:t>
      </w:r>
      <w:r w:rsidRPr="00EA4027">
        <w:rPr>
          <w:rFonts w:hint="eastAsia"/>
        </w:rPr>
        <w:t>预防措施不</w:t>
      </w:r>
      <w:r>
        <w:rPr>
          <w:rFonts w:hint="eastAsia"/>
        </w:rPr>
        <w:t>足</w:t>
      </w:r>
      <w:r w:rsidRPr="00EA4027">
        <w:rPr>
          <w:rFonts w:hint="eastAsia"/>
        </w:rPr>
        <w:t>。此外</w:t>
      </w:r>
      <w:r w:rsidR="00E77674">
        <w:rPr>
          <w:rFonts w:hint="eastAsia"/>
        </w:rPr>
        <w:t>，</w:t>
      </w:r>
      <w:r w:rsidRPr="00EA4027">
        <w:rPr>
          <w:rFonts w:hint="eastAsia"/>
        </w:rPr>
        <w:t>委员会注意到缺乏《任择议定书》所</w:t>
      </w:r>
      <w:r>
        <w:rPr>
          <w:rFonts w:hint="eastAsia"/>
        </w:rPr>
        <w:t>涉</w:t>
      </w:r>
      <w:r w:rsidRPr="00EA4027">
        <w:rPr>
          <w:rFonts w:hint="eastAsia"/>
        </w:rPr>
        <w:t>罪行的有组织犯罪</w:t>
      </w:r>
      <w:r>
        <w:rPr>
          <w:rFonts w:hint="eastAsia"/>
        </w:rPr>
        <w:t>行为之打击措施</w:t>
      </w:r>
      <w:r w:rsidRPr="00EA4027">
        <w:rPr>
          <w:rFonts w:hint="eastAsia"/>
        </w:rPr>
        <w:t>的详细资料。</w:t>
      </w:r>
    </w:p>
    <w:p w:rsidR="007C20BF" w:rsidRPr="00A07524" w:rsidRDefault="007C20BF" w:rsidP="00A07524">
      <w:pPr>
        <w:pStyle w:val="SingleTxtGC"/>
        <w:rPr>
          <w:rFonts w:ascii="SimHei" w:eastAsia="SimHei"/>
        </w:rPr>
      </w:pPr>
      <w:r w:rsidRPr="00A07524">
        <w:rPr>
          <w:rFonts w:ascii="SimHei" w:eastAsia="SimHei"/>
        </w:rPr>
        <w:t>2</w:t>
      </w:r>
      <w:r w:rsidR="00E77674" w:rsidRPr="00A07524">
        <w:rPr>
          <w:rFonts w:ascii="SimHei" w:eastAsia="SimHei"/>
        </w:rPr>
        <w:t>7.</w:t>
      </w:r>
      <w:r w:rsidR="00A55042" w:rsidRPr="00A07524">
        <w:rPr>
          <w:rFonts w:ascii="SimHei" w:eastAsia="SimHei" w:hint="eastAsia"/>
        </w:rPr>
        <w:t xml:space="preserve">  </w:t>
      </w:r>
      <w:r w:rsidRPr="00A07524">
        <w:rPr>
          <w:rFonts w:ascii="SimHei" w:eastAsia="SimHei" w:hint="eastAsia"/>
        </w:rPr>
        <w:t>委员会鼓励缔约国</w:t>
      </w:r>
      <w:r w:rsidR="00E77674" w:rsidRPr="00A07524">
        <w:rPr>
          <w:rFonts w:ascii="SimHei" w:eastAsia="SimHei"/>
        </w:rPr>
        <w:t>：</w:t>
      </w:r>
    </w:p>
    <w:p w:rsidR="007C20BF" w:rsidRPr="00A55042" w:rsidRDefault="007C20BF" w:rsidP="00A55042">
      <w:pPr>
        <w:pStyle w:val="SingleTxtGC"/>
        <w:numPr>
          <w:ilvl w:val="0"/>
          <w:numId w:val="24"/>
        </w:numPr>
        <w:tabs>
          <w:tab w:val="clear" w:pos="431"/>
          <w:tab w:val="clear" w:pos="1134"/>
          <w:tab w:val="clear" w:pos="1565"/>
          <w:tab w:val="clear" w:pos="1996"/>
          <w:tab w:val="clear" w:pos="2426"/>
          <w:tab w:val="left" w:pos="2211"/>
        </w:tabs>
        <w:ind w:left="1554"/>
        <w:rPr>
          <w:rFonts w:ascii="SimHei" w:eastAsia="SimHei"/>
        </w:rPr>
      </w:pPr>
      <w:r w:rsidRPr="00A55042">
        <w:rPr>
          <w:rFonts w:ascii="SimHei" w:eastAsia="SimHei" w:hint="eastAsia"/>
        </w:rPr>
        <w:t>加强努力</w:t>
      </w:r>
      <w:r w:rsidR="00E77674">
        <w:rPr>
          <w:rFonts w:ascii="SimHei" w:eastAsia="SimHei" w:hint="eastAsia"/>
        </w:rPr>
        <w:t>，</w:t>
      </w:r>
      <w:r w:rsidRPr="00A55042">
        <w:rPr>
          <w:rFonts w:ascii="SimHei" w:eastAsia="SimHei" w:hint="eastAsia"/>
        </w:rPr>
        <w:t>防止买卖儿童、儿童卖淫和儿童色情制品、通过为此与邻国合作和缔结双边协定</w:t>
      </w:r>
      <w:r w:rsidR="00E77674">
        <w:rPr>
          <w:rFonts w:ascii="SimHei" w:eastAsia="SimHei"/>
        </w:rPr>
        <w:t>；</w:t>
      </w:r>
    </w:p>
    <w:p w:rsidR="007C20BF" w:rsidRPr="00A55042" w:rsidRDefault="007C20BF" w:rsidP="00A55042">
      <w:pPr>
        <w:pStyle w:val="SingleTxtGC"/>
        <w:numPr>
          <w:ilvl w:val="0"/>
          <w:numId w:val="24"/>
        </w:numPr>
        <w:tabs>
          <w:tab w:val="clear" w:pos="431"/>
          <w:tab w:val="clear" w:pos="1134"/>
          <w:tab w:val="clear" w:pos="1565"/>
          <w:tab w:val="clear" w:pos="1996"/>
          <w:tab w:val="clear" w:pos="2426"/>
          <w:tab w:val="left" w:pos="2211"/>
        </w:tabs>
        <w:ind w:left="1554"/>
        <w:rPr>
          <w:rFonts w:ascii="SimHei" w:eastAsia="SimHei"/>
        </w:rPr>
      </w:pPr>
      <w:r w:rsidRPr="00A55042">
        <w:rPr>
          <w:rFonts w:ascii="SimHei" w:eastAsia="SimHei" w:hint="eastAsia"/>
        </w:rPr>
        <w:t>考虑通过一项行动计划</w:t>
      </w:r>
      <w:r w:rsidR="00E77674">
        <w:rPr>
          <w:rFonts w:ascii="SimHei" w:eastAsia="SimHei" w:hint="eastAsia"/>
        </w:rPr>
        <w:t>，</w:t>
      </w:r>
      <w:r w:rsidRPr="00A55042">
        <w:rPr>
          <w:rFonts w:ascii="SimHei" w:eastAsia="SimHei" w:hint="eastAsia"/>
        </w:rPr>
        <w:t>以打击有组织的犯罪行为</w:t>
      </w:r>
      <w:r w:rsidR="00E77674">
        <w:rPr>
          <w:rFonts w:ascii="SimHei" w:eastAsia="SimHei" w:hint="eastAsia"/>
        </w:rPr>
        <w:t>，</w:t>
      </w:r>
      <w:r w:rsidRPr="00A55042">
        <w:rPr>
          <w:rFonts w:ascii="SimHei" w:eastAsia="SimHei" w:hint="eastAsia"/>
        </w:rPr>
        <w:t>同时考虑到便于在国际边界等地实施此类罪行的技术进步情况</w:t>
      </w:r>
      <w:r w:rsidR="00E77674">
        <w:rPr>
          <w:rFonts w:ascii="SimHei" w:eastAsia="SimHei"/>
        </w:rPr>
        <w:t>；</w:t>
      </w:r>
    </w:p>
    <w:p w:rsidR="007C20BF" w:rsidRPr="00EA4027" w:rsidRDefault="007C20BF" w:rsidP="00A55042">
      <w:pPr>
        <w:pStyle w:val="SingleTxtGC"/>
        <w:numPr>
          <w:ilvl w:val="0"/>
          <w:numId w:val="24"/>
        </w:numPr>
        <w:tabs>
          <w:tab w:val="clear" w:pos="431"/>
          <w:tab w:val="clear" w:pos="1134"/>
          <w:tab w:val="clear" w:pos="1565"/>
          <w:tab w:val="clear" w:pos="1996"/>
          <w:tab w:val="clear" w:pos="2426"/>
          <w:tab w:val="left" w:pos="2211"/>
        </w:tabs>
        <w:ind w:left="1554"/>
        <w:rPr>
          <w:rFonts w:hint="eastAsia"/>
        </w:rPr>
      </w:pPr>
      <w:r w:rsidRPr="00A55042">
        <w:rPr>
          <w:rFonts w:ascii="SimHei" w:eastAsia="SimHei" w:hint="eastAsia"/>
        </w:rPr>
        <w:t>考虑批准2000年《联合国打击跨国有组织犯罪公约》</w:t>
      </w:r>
      <w:r w:rsidRPr="00EA4027">
        <w:rPr>
          <w:rFonts w:hint="eastAsia"/>
        </w:rPr>
        <w:t>。</w:t>
      </w:r>
    </w:p>
    <w:p w:rsidR="007C20BF" w:rsidRPr="00EA4027" w:rsidRDefault="007C20BF" w:rsidP="00A55042">
      <w:pPr>
        <w:pStyle w:val="SingleTxtGC"/>
        <w:rPr>
          <w:rFonts w:hint="eastAsia"/>
        </w:rPr>
      </w:pPr>
      <w:r w:rsidRPr="00EA4027">
        <w:t>2</w:t>
      </w:r>
      <w:r w:rsidR="00E77674">
        <w:t>8.</w:t>
      </w:r>
      <w:r w:rsidR="00A55042">
        <w:rPr>
          <w:rFonts w:hint="eastAsia"/>
        </w:rPr>
        <w:t xml:space="preserve">  </w:t>
      </w:r>
      <w:r w:rsidRPr="00EA4027">
        <w:rPr>
          <w:rFonts w:hint="eastAsia"/>
        </w:rPr>
        <w:t>鉴于拥有儿童色情制品必然是对儿童</w:t>
      </w:r>
      <w:r>
        <w:rPr>
          <w:rFonts w:hint="eastAsia"/>
        </w:rPr>
        <w:t>进行</w:t>
      </w:r>
      <w:r w:rsidRPr="00EA4027">
        <w:rPr>
          <w:rFonts w:hint="eastAsia"/>
        </w:rPr>
        <w:t>性剥削的结果</w:t>
      </w:r>
      <w:r w:rsidR="00E77674">
        <w:rPr>
          <w:rFonts w:hint="eastAsia"/>
        </w:rPr>
        <w:t>，</w:t>
      </w:r>
      <w:r>
        <w:rPr>
          <w:rFonts w:hint="eastAsia"/>
        </w:rPr>
        <w:t>委员会</w:t>
      </w:r>
      <w:r w:rsidRPr="00EA4027">
        <w:rPr>
          <w:rFonts w:hint="eastAsia"/>
        </w:rPr>
        <w:t>表示</w:t>
      </w:r>
      <w:r>
        <w:rPr>
          <w:rFonts w:hint="eastAsia"/>
        </w:rPr>
        <w:t>它</w:t>
      </w:r>
      <w:r w:rsidRPr="00EA4027">
        <w:rPr>
          <w:rFonts w:hint="eastAsia"/>
        </w:rPr>
        <w:t>关切</w:t>
      </w:r>
      <w:r>
        <w:rPr>
          <w:rFonts w:hint="eastAsia"/>
        </w:rPr>
        <w:t>地注意到</w:t>
      </w:r>
      <w:r w:rsidR="00E77674">
        <w:rPr>
          <w:rFonts w:hint="eastAsia"/>
        </w:rPr>
        <w:t>，</w:t>
      </w:r>
      <w:r>
        <w:rPr>
          <w:rFonts w:hint="eastAsia"/>
        </w:rPr>
        <w:t>尽管</w:t>
      </w:r>
      <w:r w:rsidRPr="00EA4027">
        <w:rPr>
          <w:rFonts w:hint="eastAsia"/>
        </w:rPr>
        <w:t>《禁止儿童卖淫和儿童色情制品法》第</w:t>
      </w:r>
      <w:r w:rsidRPr="00EA4027">
        <w:rPr>
          <w:rFonts w:hint="eastAsia"/>
        </w:rPr>
        <w:t>7</w:t>
      </w:r>
      <w:r>
        <w:rPr>
          <w:rFonts w:hint="eastAsia"/>
        </w:rPr>
        <w:t>条</w:t>
      </w:r>
      <w:r w:rsidRPr="00EA4027">
        <w:rPr>
          <w:rFonts w:hint="eastAsia"/>
        </w:rPr>
        <w:t>第</w:t>
      </w:r>
      <w:r w:rsidRPr="00EA4027">
        <w:rPr>
          <w:rFonts w:hint="eastAsia"/>
        </w:rPr>
        <w:t>2</w:t>
      </w:r>
      <w:r w:rsidRPr="00EA4027">
        <w:rPr>
          <w:rFonts w:hint="eastAsia"/>
        </w:rPr>
        <w:t>款将“为</w:t>
      </w:r>
      <w:r>
        <w:rPr>
          <w:rFonts w:hint="eastAsia"/>
        </w:rPr>
        <w:t>了</w:t>
      </w:r>
      <w:r w:rsidRPr="00EA4027">
        <w:rPr>
          <w:rFonts w:hint="eastAsia"/>
        </w:rPr>
        <w:t>将其</w:t>
      </w:r>
      <w:r>
        <w:rPr>
          <w:rFonts w:hint="eastAsia"/>
        </w:rPr>
        <w:t>提</w:t>
      </w:r>
      <w:r w:rsidRPr="00EA4027">
        <w:rPr>
          <w:rFonts w:hint="eastAsia"/>
        </w:rPr>
        <w:t>供给一些特定人员”而拥有儿童色情制品的行为定为刑事罪行</w:t>
      </w:r>
      <w:r w:rsidR="00E77674">
        <w:rPr>
          <w:rFonts w:hint="eastAsia"/>
        </w:rPr>
        <w:t>，</w:t>
      </w:r>
      <w:r w:rsidRPr="00EA4027">
        <w:rPr>
          <w:rFonts w:hint="eastAsia"/>
        </w:rPr>
        <w:t>但拥有儿童色情制品仍</w:t>
      </w:r>
      <w:r>
        <w:rPr>
          <w:rFonts w:hint="eastAsia"/>
        </w:rPr>
        <w:t>然是合法的</w:t>
      </w:r>
      <w:r w:rsidRPr="00EA4027">
        <w:rPr>
          <w:rFonts w:hint="eastAsia"/>
        </w:rPr>
        <w:t>。</w:t>
      </w:r>
    </w:p>
    <w:p w:rsidR="007C20BF" w:rsidRPr="00A55042" w:rsidRDefault="007C20BF" w:rsidP="00A55042">
      <w:pPr>
        <w:pStyle w:val="SingleTxtGC"/>
        <w:rPr>
          <w:rFonts w:ascii="SimHei" w:eastAsia="SimHei"/>
        </w:rPr>
      </w:pPr>
      <w:r w:rsidRPr="00A55042">
        <w:rPr>
          <w:rFonts w:ascii="SimHei" w:eastAsia="SimHei"/>
        </w:rPr>
        <w:t>2</w:t>
      </w:r>
      <w:r w:rsidR="00E77674">
        <w:rPr>
          <w:rFonts w:ascii="SimHei" w:eastAsia="SimHei"/>
        </w:rPr>
        <w:t>9.</w:t>
      </w:r>
      <w:r w:rsidR="00A55042" w:rsidRPr="00A55042">
        <w:rPr>
          <w:rFonts w:ascii="SimHei" w:eastAsia="SimHei" w:hint="eastAsia"/>
        </w:rPr>
        <w:t xml:space="preserve">  </w:t>
      </w:r>
      <w:r w:rsidRPr="00A55042">
        <w:rPr>
          <w:rFonts w:ascii="SimHei" w:eastAsia="SimHei" w:hint="eastAsia"/>
        </w:rPr>
        <w:t>委员会强烈敦促缔约国修订其立法</w:t>
      </w:r>
      <w:r w:rsidR="00E77674">
        <w:rPr>
          <w:rFonts w:ascii="SimHei" w:eastAsia="SimHei" w:hint="eastAsia"/>
        </w:rPr>
        <w:t>，</w:t>
      </w:r>
      <w:r w:rsidRPr="00A55042">
        <w:rPr>
          <w:rFonts w:ascii="SimHei" w:eastAsia="SimHei" w:hint="eastAsia"/>
        </w:rPr>
        <w:t>按照《任择议定书》第3条第</w:t>
      </w:r>
      <w:r w:rsidRPr="00A55042">
        <w:rPr>
          <w:rFonts w:ascii="SimHei" w:eastAsia="SimHei"/>
        </w:rPr>
        <w:t>1</w:t>
      </w:r>
      <w:r w:rsidR="00E77674">
        <w:rPr>
          <w:rFonts w:ascii="SimHei" w:eastAsia="SimHei"/>
        </w:rPr>
        <w:t>(</w:t>
      </w:r>
      <w:r w:rsidRPr="00A55042">
        <w:rPr>
          <w:rFonts w:ascii="SimHei" w:eastAsia="SimHei"/>
        </w:rPr>
        <w:t>c</w:t>
      </w:r>
      <w:r w:rsidR="00E77674">
        <w:rPr>
          <w:rFonts w:ascii="SimHei" w:eastAsia="SimHei"/>
        </w:rPr>
        <w:t>)</w:t>
      </w:r>
      <w:r w:rsidRPr="00A55042">
        <w:rPr>
          <w:rFonts w:ascii="SimHei" w:eastAsia="SimHei" w:hint="eastAsia"/>
        </w:rPr>
        <w:t>款的规定</w:t>
      </w:r>
      <w:r w:rsidR="00E77674">
        <w:rPr>
          <w:rFonts w:ascii="SimHei" w:eastAsia="SimHei" w:hint="eastAsia"/>
        </w:rPr>
        <w:t>，</w:t>
      </w:r>
      <w:r w:rsidRPr="00A55042">
        <w:rPr>
          <w:rFonts w:ascii="SimHei" w:eastAsia="SimHei" w:hint="eastAsia"/>
        </w:rPr>
        <w:t>将拥有儿童色情制品的行为定为刑事罪行。</w:t>
      </w:r>
    </w:p>
    <w:p w:rsidR="007C20BF" w:rsidRPr="00EA4027" w:rsidRDefault="00A55042" w:rsidP="00A55042">
      <w:pPr>
        <w:pStyle w:val="HChGC"/>
      </w:pPr>
      <w:r>
        <w:tab/>
      </w:r>
      <w:r w:rsidR="007C20BF" w:rsidRPr="00EA4027">
        <w:rPr>
          <w:rFonts w:hint="eastAsia"/>
        </w:rPr>
        <w:t>五</w:t>
      </w:r>
      <w:r w:rsidR="007C20BF" w:rsidRPr="00EA4027">
        <w:t>.</w:t>
      </w:r>
      <w:r w:rsidR="007C20BF" w:rsidRPr="00EA4027">
        <w:tab/>
      </w:r>
      <w:r w:rsidR="007C20BF" w:rsidRPr="00EA4027">
        <w:rPr>
          <w:rFonts w:hint="eastAsia"/>
        </w:rPr>
        <w:t>禁止买卖儿童、儿童色情制品和儿童卖淫以及</w:t>
      </w:r>
      <w:r w:rsidR="007C20BF">
        <w:rPr>
          <w:rFonts w:hint="eastAsia"/>
        </w:rPr>
        <w:t>有</w:t>
      </w:r>
      <w:r w:rsidR="007C20BF" w:rsidRPr="00EA4027">
        <w:rPr>
          <w:rFonts w:hint="eastAsia"/>
        </w:rPr>
        <w:t>关事</w:t>
      </w:r>
      <w:r w:rsidR="007C20BF">
        <w:rPr>
          <w:rFonts w:hint="eastAsia"/>
        </w:rPr>
        <w:t>项</w:t>
      </w:r>
      <w:r w:rsidR="00E77674">
        <w:t>(</w:t>
      </w:r>
      <w:r w:rsidR="007C20BF" w:rsidRPr="00EA4027">
        <w:rPr>
          <w:rFonts w:hint="eastAsia"/>
        </w:rPr>
        <w:t>第</w:t>
      </w:r>
      <w:r w:rsidR="007C20BF" w:rsidRPr="00EA4027">
        <w:rPr>
          <w:rFonts w:hint="eastAsia"/>
        </w:rPr>
        <w:t>3</w:t>
      </w:r>
      <w:r w:rsidR="007C20BF" w:rsidRPr="00EA4027">
        <w:rPr>
          <w:rFonts w:hint="eastAsia"/>
        </w:rPr>
        <w:t>条、第</w:t>
      </w:r>
      <w:r w:rsidR="007C20BF" w:rsidRPr="00EA4027">
        <w:rPr>
          <w:rFonts w:hint="eastAsia"/>
        </w:rPr>
        <w:t>4</w:t>
      </w:r>
      <w:r w:rsidR="007C20BF" w:rsidRPr="00EA4027">
        <w:rPr>
          <w:rFonts w:hint="eastAsia"/>
        </w:rPr>
        <w:t>条第</w:t>
      </w:r>
      <w:r w:rsidR="007C20BF" w:rsidRPr="00EA4027">
        <w:rPr>
          <w:rFonts w:hint="eastAsia"/>
        </w:rPr>
        <w:t>2</w:t>
      </w:r>
      <w:r w:rsidR="007C20BF">
        <w:rPr>
          <w:rFonts w:hint="eastAsia"/>
        </w:rPr>
        <w:t>和第</w:t>
      </w:r>
      <w:r w:rsidR="007C20BF" w:rsidRPr="00EA4027">
        <w:rPr>
          <w:rFonts w:hint="eastAsia"/>
        </w:rPr>
        <w:t>3</w:t>
      </w:r>
      <w:r w:rsidR="007C20BF" w:rsidRPr="00EA4027">
        <w:rPr>
          <w:rFonts w:hint="eastAsia"/>
        </w:rPr>
        <w:t>款、第</w:t>
      </w:r>
      <w:r w:rsidR="007C20BF" w:rsidRPr="00EA4027">
        <w:rPr>
          <w:rFonts w:hint="eastAsia"/>
        </w:rPr>
        <w:t>5</w:t>
      </w:r>
      <w:r w:rsidR="007C20BF" w:rsidRPr="00EA4027">
        <w:rPr>
          <w:rFonts w:hint="eastAsia"/>
        </w:rPr>
        <w:t>条、第</w:t>
      </w:r>
      <w:r w:rsidR="007C20BF" w:rsidRPr="00EA4027">
        <w:rPr>
          <w:rFonts w:hint="eastAsia"/>
        </w:rPr>
        <w:t>6</w:t>
      </w:r>
      <w:r w:rsidR="007C20BF">
        <w:rPr>
          <w:rFonts w:hint="eastAsia"/>
        </w:rPr>
        <w:t>和第</w:t>
      </w:r>
      <w:r w:rsidR="007C20BF" w:rsidRPr="00EA4027">
        <w:rPr>
          <w:rFonts w:hint="eastAsia"/>
        </w:rPr>
        <w:t>7</w:t>
      </w:r>
      <w:r w:rsidR="007C20BF" w:rsidRPr="00EA4027">
        <w:rPr>
          <w:rFonts w:hint="eastAsia"/>
        </w:rPr>
        <w:t>条</w:t>
      </w:r>
      <w:r w:rsidR="00E77674">
        <w:t>)</w:t>
      </w:r>
    </w:p>
    <w:p w:rsidR="007C20BF" w:rsidRPr="00EA4027" w:rsidRDefault="007C20BF" w:rsidP="00A55042">
      <w:pPr>
        <w:pStyle w:val="H1GC"/>
      </w:pPr>
      <w:r w:rsidRPr="00EA4027">
        <w:tab/>
      </w:r>
      <w:r w:rsidRPr="00EA4027">
        <w:tab/>
      </w:r>
      <w:r>
        <w:rPr>
          <w:rFonts w:hint="eastAsia"/>
        </w:rPr>
        <w:t>现有的</w:t>
      </w:r>
      <w:r w:rsidRPr="00EA4027">
        <w:rPr>
          <w:rFonts w:hint="eastAsia"/>
        </w:rPr>
        <w:t>刑事法律和</w:t>
      </w:r>
      <w:r>
        <w:rPr>
          <w:rFonts w:hint="eastAsia"/>
        </w:rPr>
        <w:t>法规</w:t>
      </w:r>
    </w:p>
    <w:p w:rsidR="007C20BF" w:rsidRPr="00EA4027" w:rsidRDefault="007C20BF" w:rsidP="00A55042">
      <w:pPr>
        <w:pStyle w:val="SingleTxtGC"/>
      </w:pPr>
      <w:r w:rsidRPr="00EA4027">
        <w:t>3</w:t>
      </w:r>
      <w:r w:rsidR="00E77674">
        <w:t>0.</w:t>
      </w:r>
      <w:r w:rsidR="00A55042">
        <w:rPr>
          <w:rFonts w:hint="eastAsia"/>
        </w:rPr>
        <w:t xml:space="preserve">  </w:t>
      </w:r>
      <w:r w:rsidRPr="00EA4027">
        <w:rPr>
          <w:rFonts w:hint="eastAsia"/>
        </w:rPr>
        <w:t>委员会关切的是</w:t>
      </w:r>
      <w:r w:rsidR="00E77674">
        <w:rPr>
          <w:rFonts w:hint="eastAsia"/>
        </w:rPr>
        <w:t>，</w:t>
      </w:r>
      <w:r w:rsidRPr="00EA4027">
        <w:rPr>
          <w:rFonts w:hint="eastAsia"/>
        </w:rPr>
        <w:t>缔约国并未依照《任择议定书》第</w:t>
      </w:r>
      <w:r w:rsidRPr="00EA4027">
        <w:rPr>
          <w:rFonts w:hint="eastAsia"/>
        </w:rPr>
        <w:t>2</w:t>
      </w:r>
      <w:r w:rsidRPr="00EA4027">
        <w:rPr>
          <w:rFonts w:hint="eastAsia"/>
        </w:rPr>
        <w:t>和</w:t>
      </w:r>
      <w:r>
        <w:rPr>
          <w:rFonts w:hint="eastAsia"/>
        </w:rPr>
        <w:t>第</w:t>
      </w:r>
      <w:r w:rsidRPr="00EA4027">
        <w:rPr>
          <w:rFonts w:hint="eastAsia"/>
        </w:rPr>
        <w:t>3</w:t>
      </w:r>
      <w:r w:rsidRPr="00EA4027">
        <w:rPr>
          <w:rFonts w:hint="eastAsia"/>
        </w:rPr>
        <w:t>条的规定</w:t>
      </w:r>
      <w:r w:rsidR="00E77674">
        <w:rPr>
          <w:rFonts w:hint="eastAsia"/>
        </w:rPr>
        <w:t>，</w:t>
      </w:r>
      <w:r w:rsidRPr="00EA4027">
        <w:rPr>
          <w:rFonts w:hint="eastAsia"/>
        </w:rPr>
        <w:t>在其《刑法》中全面</w:t>
      </w:r>
      <w:r>
        <w:rPr>
          <w:rFonts w:hint="eastAsia"/>
        </w:rPr>
        <w:t>纳入</w:t>
      </w:r>
      <w:r w:rsidRPr="00EA4027">
        <w:rPr>
          <w:rFonts w:hint="eastAsia"/>
        </w:rPr>
        <w:t>《任择议定书》</w:t>
      </w:r>
      <w:r>
        <w:rPr>
          <w:rFonts w:hint="eastAsia"/>
        </w:rPr>
        <w:t>中</w:t>
      </w:r>
      <w:r w:rsidRPr="00EA4027">
        <w:rPr>
          <w:rFonts w:hint="eastAsia"/>
        </w:rPr>
        <w:t>所列</w:t>
      </w:r>
      <w:r>
        <w:rPr>
          <w:rFonts w:hint="eastAsia"/>
        </w:rPr>
        <w:t>出的</w:t>
      </w:r>
      <w:r w:rsidRPr="00EA4027">
        <w:rPr>
          <w:rFonts w:hint="eastAsia"/>
        </w:rPr>
        <w:t>罪行</w:t>
      </w:r>
      <w:r w:rsidR="00E77674">
        <w:rPr>
          <w:rFonts w:hint="eastAsia"/>
        </w:rPr>
        <w:t>，</w:t>
      </w:r>
      <w:r w:rsidRPr="00EA4027">
        <w:rPr>
          <w:rFonts w:hint="eastAsia"/>
        </w:rPr>
        <w:t>特别是</w:t>
      </w:r>
      <w:r>
        <w:rPr>
          <w:rFonts w:hint="eastAsia"/>
        </w:rPr>
        <w:t>没有</w:t>
      </w:r>
      <w:r w:rsidRPr="00EA4027">
        <w:rPr>
          <w:rFonts w:hint="eastAsia"/>
        </w:rPr>
        <w:t>对</w:t>
      </w:r>
      <w:r>
        <w:rPr>
          <w:rFonts w:hint="eastAsia"/>
        </w:rPr>
        <w:t>“</w:t>
      </w:r>
      <w:r w:rsidRPr="00EA4027">
        <w:rPr>
          <w:rFonts w:hint="eastAsia"/>
        </w:rPr>
        <w:t>买卖儿童</w:t>
      </w:r>
      <w:r>
        <w:rPr>
          <w:rFonts w:hint="eastAsia"/>
        </w:rPr>
        <w:t>”下</w:t>
      </w:r>
      <w:r w:rsidRPr="00EA4027">
        <w:rPr>
          <w:rFonts w:hint="eastAsia"/>
        </w:rPr>
        <w:t>定义。</w:t>
      </w:r>
    </w:p>
    <w:p w:rsidR="007C20BF" w:rsidRPr="00A55042" w:rsidRDefault="007C20BF" w:rsidP="00A55042">
      <w:pPr>
        <w:pStyle w:val="SingleTxtGC"/>
        <w:rPr>
          <w:rFonts w:ascii="SimHei" w:eastAsia="SimHei"/>
        </w:rPr>
      </w:pPr>
      <w:r w:rsidRPr="00A55042">
        <w:rPr>
          <w:rFonts w:ascii="SimHei" w:eastAsia="SimHei"/>
        </w:rPr>
        <w:t>3</w:t>
      </w:r>
      <w:r w:rsidR="00E77674">
        <w:rPr>
          <w:rFonts w:ascii="SimHei" w:eastAsia="SimHei"/>
        </w:rPr>
        <w:t>1.</w:t>
      </w:r>
      <w:r w:rsidR="00A55042" w:rsidRPr="00A55042">
        <w:rPr>
          <w:rFonts w:ascii="SimHei" w:eastAsia="SimHei" w:hint="eastAsia"/>
        </w:rPr>
        <w:t xml:space="preserve">  </w:t>
      </w:r>
      <w:r w:rsidRPr="00A55042">
        <w:rPr>
          <w:rFonts w:ascii="SimHei" w:eastAsia="SimHei" w:hint="eastAsia"/>
        </w:rPr>
        <w:t>委员会建议缔约国修订其《刑法》</w:t>
      </w:r>
      <w:r w:rsidR="00E77674">
        <w:rPr>
          <w:rFonts w:ascii="SimHei" w:eastAsia="SimHei" w:hint="eastAsia"/>
        </w:rPr>
        <w:t>，</w:t>
      </w:r>
      <w:r w:rsidRPr="00A55042">
        <w:rPr>
          <w:rFonts w:ascii="SimHei" w:eastAsia="SimHei" w:hint="eastAsia"/>
        </w:rPr>
        <w:t>使其完全符合《任择议定书》第2和第3条的规定</w:t>
      </w:r>
      <w:r w:rsidR="00E77674">
        <w:rPr>
          <w:rFonts w:ascii="SimHei" w:eastAsia="SimHei" w:hint="eastAsia"/>
        </w:rPr>
        <w:t>，</w:t>
      </w:r>
      <w:r w:rsidRPr="00A55042">
        <w:rPr>
          <w:rFonts w:ascii="SimHei" w:eastAsia="SimHei" w:hint="eastAsia"/>
        </w:rPr>
        <w:t>确保实际执行法律</w:t>
      </w:r>
      <w:r w:rsidR="00E77674">
        <w:rPr>
          <w:rFonts w:ascii="SimHei" w:eastAsia="SimHei" w:hint="eastAsia"/>
        </w:rPr>
        <w:t>，</w:t>
      </w:r>
      <w:r w:rsidRPr="00A55042">
        <w:rPr>
          <w:rFonts w:ascii="SimHei" w:eastAsia="SimHei" w:hint="eastAsia"/>
        </w:rPr>
        <w:t>将犯罪人绳之以法</w:t>
      </w:r>
      <w:r w:rsidR="00E77674">
        <w:rPr>
          <w:rFonts w:ascii="SimHei" w:eastAsia="SimHei" w:hint="eastAsia"/>
        </w:rPr>
        <w:t>，</w:t>
      </w:r>
      <w:r w:rsidRPr="00A55042">
        <w:rPr>
          <w:rFonts w:ascii="SimHei" w:eastAsia="SimHei" w:hint="eastAsia"/>
        </w:rPr>
        <w:t>以防止有罪不罚现象。特别是缔约国应将下列行为定为刑事罪行</w:t>
      </w:r>
      <w:r w:rsidR="00E77674">
        <w:rPr>
          <w:rFonts w:ascii="SimHei" w:eastAsia="SimHei" w:hint="eastAsia"/>
        </w:rPr>
        <w:t>：</w:t>
      </w:r>
    </w:p>
    <w:p w:rsidR="007C20BF" w:rsidRPr="00A55042" w:rsidRDefault="007C20BF" w:rsidP="00A55042">
      <w:pPr>
        <w:pStyle w:val="SingleTxtGC"/>
        <w:numPr>
          <w:ilvl w:val="0"/>
          <w:numId w:val="26"/>
        </w:numPr>
        <w:tabs>
          <w:tab w:val="clear" w:pos="431"/>
          <w:tab w:val="clear" w:pos="1134"/>
          <w:tab w:val="clear" w:pos="1565"/>
          <w:tab w:val="clear" w:pos="1996"/>
          <w:tab w:val="clear" w:pos="2427"/>
          <w:tab w:val="clear" w:pos="3016"/>
          <w:tab w:val="left" w:pos="2211"/>
        </w:tabs>
        <w:rPr>
          <w:rFonts w:ascii="SimHei" w:eastAsia="SimHei" w:hint="eastAsia"/>
        </w:rPr>
      </w:pPr>
      <w:r w:rsidRPr="00A55042">
        <w:rPr>
          <w:rFonts w:ascii="SimHei" w:eastAsia="SimHei" w:hint="eastAsia"/>
        </w:rPr>
        <w:t>以任何手段买卖儿童</w:t>
      </w:r>
      <w:r w:rsidR="00E77674">
        <w:rPr>
          <w:rFonts w:ascii="SimHei" w:eastAsia="SimHei" w:hint="eastAsia"/>
        </w:rPr>
        <w:t>，</w:t>
      </w:r>
      <w:r w:rsidRPr="00A55042">
        <w:rPr>
          <w:rFonts w:ascii="SimHei" w:eastAsia="SimHei" w:hint="eastAsia"/>
        </w:rPr>
        <w:t>通过提供、送交或接受儿童以对其进行性剥削、为谋利而转移其器官或使其从事强迫劳动</w:t>
      </w:r>
      <w:r w:rsidR="00E77674">
        <w:rPr>
          <w:rFonts w:ascii="SimHei" w:eastAsia="SimHei" w:hint="eastAsia"/>
        </w:rPr>
        <w:t>，</w:t>
      </w:r>
      <w:r w:rsidRPr="00A55042">
        <w:rPr>
          <w:rFonts w:ascii="SimHei" w:eastAsia="SimHei" w:hint="eastAsia"/>
        </w:rPr>
        <w:t>或作为中介不正当地诱使儿童同意以违反适用的有关收养的国际法律文书的方式予以收养</w:t>
      </w:r>
      <w:r w:rsidR="00E77674">
        <w:rPr>
          <w:rFonts w:ascii="SimHei" w:eastAsia="SimHei" w:hint="eastAsia"/>
        </w:rPr>
        <w:t>；</w:t>
      </w:r>
    </w:p>
    <w:p w:rsidR="007C20BF" w:rsidRPr="00A55042" w:rsidRDefault="007C20BF" w:rsidP="00A55042">
      <w:pPr>
        <w:pStyle w:val="SingleTxtGC"/>
        <w:numPr>
          <w:ilvl w:val="0"/>
          <w:numId w:val="26"/>
        </w:numPr>
        <w:tabs>
          <w:tab w:val="clear" w:pos="431"/>
          <w:tab w:val="clear" w:pos="1134"/>
          <w:tab w:val="clear" w:pos="1565"/>
          <w:tab w:val="clear" w:pos="1996"/>
          <w:tab w:val="clear" w:pos="2427"/>
          <w:tab w:val="clear" w:pos="3016"/>
          <w:tab w:val="left" w:pos="2211"/>
        </w:tabs>
        <w:rPr>
          <w:rFonts w:ascii="SimHei" w:eastAsia="SimHei"/>
        </w:rPr>
      </w:pPr>
      <w:r w:rsidRPr="00A55042">
        <w:rPr>
          <w:rFonts w:ascii="SimHei" w:eastAsia="SimHei" w:hint="eastAsia"/>
        </w:rPr>
        <w:t>出售、获取、介绍或提供儿童进行儿童卖淫活动</w:t>
      </w:r>
      <w:r w:rsidR="00E77674">
        <w:rPr>
          <w:rFonts w:ascii="SimHei" w:eastAsia="SimHei"/>
        </w:rPr>
        <w:t>；</w:t>
      </w:r>
    </w:p>
    <w:p w:rsidR="007C20BF" w:rsidRPr="00A55042" w:rsidRDefault="007C20BF" w:rsidP="00A55042">
      <w:pPr>
        <w:pStyle w:val="SingleTxtGC"/>
        <w:numPr>
          <w:ilvl w:val="0"/>
          <w:numId w:val="26"/>
        </w:numPr>
        <w:tabs>
          <w:tab w:val="clear" w:pos="431"/>
          <w:tab w:val="clear" w:pos="1134"/>
          <w:tab w:val="clear" w:pos="1565"/>
          <w:tab w:val="clear" w:pos="1996"/>
          <w:tab w:val="clear" w:pos="2427"/>
          <w:tab w:val="clear" w:pos="3016"/>
          <w:tab w:val="left" w:pos="2211"/>
        </w:tabs>
        <w:rPr>
          <w:rFonts w:ascii="SimHei" w:eastAsia="SimHei"/>
        </w:rPr>
      </w:pPr>
      <w:r w:rsidRPr="00A55042">
        <w:rPr>
          <w:rFonts w:ascii="SimHei" w:eastAsia="SimHei" w:hint="eastAsia"/>
        </w:rPr>
        <w:t>制作、分销、传播、进口、出口、出售、销售或拥有儿童色情制品</w:t>
      </w:r>
      <w:r w:rsidR="00E77674">
        <w:rPr>
          <w:rFonts w:ascii="SimHei" w:eastAsia="SimHei"/>
        </w:rPr>
        <w:t>；</w:t>
      </w:r>
    </w:p>
    <w:p w:rsidR="007C20BF" w:rsidRPr="00A55042" w:rsidRDefault="007C20BF" w:rsidP="00A55042">
      <w:pPr>
        <w:pStyle w:val="SingleTxtGC"/>
        <w:numPr>
          <w:ilvl w:val="0"/>
          <w:numId w:val="26"/>
        </w:numPr>
        <w:tabs>
          <w:tab w:val="clear" w:pos="431"/>
          <w:tab w:val="clear" w:pos="1134"/>
          <w:tab w:val="clear" w:pos="1565"/>
          <w:tab w:val="clear" w:pos="1996"/>
          <w:tab w:val="clear" w:pos="2427"/>
          <w:tab w:val="clear" w:pos="3016"/>
          <w:tab w:val="left" w:pos="2211"/>
        </w:tabs>
        <w:rPr>
          <w:rFonts w:ascii="SimHei" w:eastAsia="SimHei"/>
        </w:rPr>
      </w:pPr>
      <w:r w:rsidRPr="00A55042">
        <w:rPr>
          <w:rFonts w:ascii="SimHei" w:eastAsia="SimHei" w:hint="eastAsia"/>
        </w:rPr>
        <w:t>实施任何此类行为未遂、以及共谋或共同参与任何此类行为</w:t>
      </w:r>
      <w:r w:rsidR="00E77674">
        <w:rPr>
          <w:rFonts w:ascii="SimHei" w:eastAsia="SimHei"/>
        </w:rPr>
        <w:t>；</w:t>
      </w:r>
    </w:p>
    <w:p w:rsidR="007C20BF" w:rsidRPr="00EA4027" w:rsidRDefault="007C20BF" w:rsidP="00A55042">
      <w:pPr>
        <w:pStyle w:val="SingleTxtGC"/>
        <w:numPr>
          <w:ilvl w:val="0"/>
          <w:numId w:val="26"/>
        </w:numPr>
        <w:tabs>
          <w:tab w:val="clear" w:pos="431"/>
          <w:tab w:val="clear" w:pos="1134"/>
          <w:tab w:val="clear" w:pos="1565"/>
          <w:tab w:val="clear" w:pos="1996"/>
          <w:tab w:val="clear" w:pos="2427"/>
          <w:tab w:val="clear" w:pos="3016"/>
          <w:tab w:val="left" w:pos="2211"/>
        </w:tabs>
      </w:pPr>
      <w:r w:rsidRPr="00A55042">
        <w:rPr>
          <w:rFonts w:ascii="SimHei" w:eastAsia="SimHei" w:hint="eastAsia"/>
        </w:rPr>
        <w:t>制作并传播为任何此类行为做广告的资料</w:t>
      </w:r>
      <w:r w:rsidRPr="00EA4027">
        <w:rPr>
          <w:rFonts w:hint="eastAsia"/>
        </w:rPr>
        <w:t>。</w:t>
      </w:r>
    </w:p>
    <w:p w:rsidR="007C20BF" w:rsidRPr="00EA4027" w:rsidRDefault="007C20BF" w:rsidP="00A55042">
      <w:pPr>
        <w:pStyle w:val="SingleTxtGC"/>
        <w:rPr>
          <w:rFonts w:hint="eastAsia"/>
        </w:rPr>
      </w:pPr>
      <w:r w:rsidRPr="00EA4027">
        <w:t>3</w:t>
      </w:r>
      <w:r w:rsidR="00E77674">
        <w:t>2.</w:t>
      </w:r>
      <w:r w:rsidR="00A55042">
        <w:rPr>
          <w:rFonts w:hint="eastAsia"/>
        </w:rPr>
        <w:t xml:space="preserve">  </w:t>
      </w:r>
      <w:r w:rsidRPr="00EA4027">
        <w:rPr>
          <w:rFonts w:hint="eastAsia"/>
        </w:rPr>
        <w:t>委员会关切的是。尽管《网上约会站点管制法》旨在消除通过网上约会站点方便儿童卖淫的现象</w:t>
      </w:r>
      <w:r w:rsidR="00E77674">
        <w:rPr>
          <w:rFonts w:hint="eastAsia"/>
        </w:rPr>
        <w:t>，</w:t>
      </w:r>
      <w:r w:rsidRPr="00EA4027">
        <w:rPr>
          <w:rFonts w:hint="eastAsia"/>
        </w:rPr>
        <w:t>但此法律</w:t>
      </w:r>
      <w:r>
        <w:rPr>
          <w:rFonts w:hint="eastAsia"/>
        </w:rPr>
        <w:t>并未以同样方式控管</w:t>
      </w:r>
      <w:r w:rsidRPr="00EA4027">
        <w:rPr>
          <w:rFonts w:hint="eastAsia"/>
        </w:rPr>
        <w:t>其他类型的网站。</w:t>
      </w:r>
    </w:p>
    <w:p w:rsidR="007C20BF" w:rsidRPr="00A55042" w:rsidRDefault="007C20BF" w:rsidP="00A55042">
      <w:pPr>
        <w:pStyle w:val="SingleTxtGC"/>
        <w:rPr>
          <w:rFonts w:ascii="SimHei" w:eastAsia="SimHei"/>
        </w:rPr>
      </w:pPr>
      <w:r w:rsidRPr="00A55042">
        <w:rPr>
          <w:rFonts w:ascii="SimHei" w:eastAsia="SimHei"/>
        </w:rPr>
        <w:t>3</w:t>
      </w:r>
      <w:r w:rsidR="00E77674">
        <w:rPr>
          <w:rFonts w:ascii="SimHei" w:eastAsia="SimHei"/>
        </w:rPr>
        <w:t>3.</w:t>
      </w:r>
      <w:r w:rsidR="00A55042" w:rsidRPr="00A55042">
        <w:rPr>
          <w:rFonts w:ascii="SimHei" w:eastAsia="SimHei" w:hint="eastAsia"/>
        </w:rPr>
        <w:t xml:space="preserve">  </w:t>
      </w:r>
      <w:r w:rsidRPr="00A55042">
        <w:rPr>
          <w:rFonts w:ascii="SimHei" w:eastAsia="SimHei" w:hint="eastAsia"/>
        </w:rPr>
        <w:t>委员会建议缔约国修订《网上约会站点管制法》</w:t>
      </w:r>
      <w:r w:rsidR="00E77674">
        <w:rPr>
          <w:rFonts w:ascii="SimHei" w:eastAsia="SimHei" w:hint="eastAsia"/>
        </w:rPr>
        <w:t>，</w:t>
      </w:r>
      <w:r w:rsidRPr="00A55042">
        <w:rPr>
          <w:rFonts w:ascii="SimHei" w:eastAsia="SimHei" w:hint="eastAsia"/>
        </w:rPr>
        <w:t>以期禁止通过任何网站诱使儿童卖淫。</w:t>
      </w:r>
    </w:p>
    <w:p w:rsidR="007C20BF" w:rsidRPr="00EA4027" w:rsidRDefault="007C20BF" w:rsidP="00A55042">
      <w:pPr>
        <w:pStyle w:val="SingleTxtGC"/>
      </w:pPr>
      <w:r w:rsidRPr="00EA4027">
        <w:t>3</w:t>
      </w:r>
      <w:r w:rsidR="00E77674">
        <w:t>4.</w:t>
      </w:r>
      <w:r w:rsidR="00A55042">
        <w:rPr>
          <w:rFonts w:hint="eastAsia"/>
        </w:rPr>
        <w:t xml:space="preserve">  </w:t>
      </w:r>
      <w:r w:rsidRPr="00EA4027">
        <w:rPr>
          <w:rFonts w:hint="eastAsia"/>
        </w:rPr>
        <w:t>尽管委员会欢迎为解决《任择议定书》所列罪行的各种要素而采取的措施</w:t>
      </w:r>
      <w:r w:rsidR="00E77674">
        <w:rPr>
          <w:rFonts w:hint="eastAsia"/>
        </w:rPr>
        <w:t>，</w:t>
      </w:r>
      <w:r w:rsidRPr="00EA4027">
        <w:rPr>
          <w:rFonts w:hint="eastAsia"/>
        </w:rPr>
        <w:t>但对儿童卖淫的受害者可能被作为罪犯对待表示关切。</w:t>
      </w:r>
    </w:p>
    <w:p w:rsidR="007C20BF" w:rsidRPr="00A55042" w:rsidRDefault="007C20BF" w:rsidP="00A55042">
      <w:pPr>
        <w:pStyle w:val="SingleTxtGC"/>
        <w:rPr>
          <w:rFonts w:ascii="SimHei" w:eastAsia="SimHei" w:hint="eastAsia"/>
        </w:rPr>
      </w:pPr>
      <w:r w:rsidRPr="00A55042">
        <w:rPr>
          <w:rFonts w:ascii="SimHei" w:eastAsia="SimHei"/>
        </w:rPr>
        <w:t>3</w:t>
      </w:r>
      <w:r w:rsidR="00E77674">
        <w:rPr>
          <w:rFonts w:ascii="SimHei" w:eastAsia="SimHei"/>
        </w:rPr>
        <w:t>5.</w:t>
      </w:r>
      <w:r w:rsidR="00A55042" w:rsidRPr="00A55042">
        <w:rPr>
          <w:rFonts w:ascii="SimHei" w:eastAsia="SimHei" w:hint="eastAsia"/>
        </w:rPr>
        <w:t xml:space="preserve">  </w:t>
      </w:r>
      <w:r w:rsidRPr="00A55042">
        <w:rPr>
          <w:rFonts w:ascii="SimHei" w:eastAsia="SimHei" w:hint="eastAsia"/>
        </w:rPr>
        <w:t>委员会建议缔约国通过适当修订其立法</w:t>
      </w:r>
      <w:r w:rsidR="00E77674">
        <w:rPr>
          <w:rFonts w:ascii="SimHei" w:eastAsia="SimHei" w:hint="eastAsia"/>
        </w:rPr>
        <w:t>，</w:t>
      </w:r>
      <w:r w:rsidRPr="00A55042">
        <w:rPr>
          <w:rFonts w:ascii="SimHei" w:eastAsia="SimHei" w:hint="eastAsia"/>
        </w:rPr>
        <w:t>确保将《任择议定书》所列罪行的所有受害儿童视为受害者、而非罪犯。</w:t>
      </w:r>
    </w:p>
    <w:p w:rsidR="007C20BF" w:rsidRPr="00EA4027" w:rsidRDefault="007C20BF" w:rsidP="00A55042">
      <w:pPr>
        <w:pStyle w:val="H1GC"/>
        <w:rPr>
          <w:rFonts w:hint="eastAsia"/>
        </w:rPr>
      </w:pPr>
      <w:r w:rsidRPr="00EA4027">
        <w:tab/>
      </w:r>
      <w:r w:rsidRPr="00EA4027">
        <w:tab/>
      </w:r>
      <w:r w:rsidRPr="00EA4027">
        <w:rPr>
          <w:rFonts w:hint="eastAsia"/>
        </w:rPr>
        <w:t>时效限制</w:t>
      </w:r>
    </w:p>
    <w:p w:rsidR="007C20BF" w:rsidRPr="00EA4027" w:rsidRDefault="007C20BF" w:rsidP="00A55042">
      <w:pPr>
        <w:pStyle w:val="SingleTxtGC"/>
        <w:rPr>
          <w:cs/>
        </w:rPr>
      </w:pPr>
      <w:r w:rsidRPr="00EA4027">
        <w:t>3</w:t>
      </w:r>
      <w:r w:rsidR="00E77674">
        <w:t>6.</w:t>
      </w:r>
      <w:r w:rsidR="00A55042">
        <w:rPr>
          <w:rFonts w:hint="eastAsia"/>
        </w:rPr>
        <w:t xml:space="preserve">  </w:t>
      </w:r>
      <w:r w:rsidRPr="00EA4027">
        <w:rPr>
          <w:rFonts w:hint="eastAsia"/>
        </w:rPr>
        <w:t>委员会关切地注意到</w:t>
      </w:r>
      <w:r w:rsidR="00E77674">
        <w:rPr>
          <w:rFonts w:hint="eastAsia"/>
        </w:rPr>
        <w:t>，</w:t>
      </w:r>
      <w:r w:rsidRPr="00EA4027">
        <w:rPr>
          <w:rFonts w:hint="eastAsia"/>
        </w:rPr>
        <w:t>根据《刑事诉讼法》的规定</w:t>
      </w:r>
      <w:r w:rsidR="00E77674">
        <w:rPr>
          <w:rFonts w:hint="eastAsia"/>
        </w:rPr>
        <w:t>，</w:t>
      </w:r>
      <w:r w:rsidRPr="00EA4027">
        <w:rPr>
          <w:rFonts w:hint="eastAsia"/>
        </w:rPr>
        <w:t>一些《任择议定书》所列的罪行的诉讼时效较短。鉴于这些罪行的性质</w:t>
      </w:r>
      <w:r w:rsidR="00E77674">
        <w:rPr>
          <w:rFonts w:hint="eastAsia"/>
        </w:rPr>
        <w:t>，</w:t>
      </w:r>
      <w:r w:rsidRPr="00EA4027">
        <w:rPr>
          <w:rFonts w:hint="eastAsia"/>
        </w:rPr>
        <w:t>以及受害者不愿举报的问题</w:t>
      </w:r>
      <w:r w:rsidR="00E77674">
        <w:rPr>
          <w:rFonts w:hint="eastAsia"/>
        </w:rPr>
        <w:t>，</w:t>
      </w:r>
      <w:r w:rsidRPr="00EA4027">
        <w:rPr>
          <w:rFonts w:hint="eastAsia"/>
        </w:rPr>
        <w:t>委员会对《刑事诉讼法》所规定的时效可能导致有罪不罚现象表示关切。</w:t>
      </w:r>
    </w:p>
    <w:p w:rsidR="007C20BF" w:rsidRPr="00A55042" w:rsidRDefault="007C20BF" w:rsidP="00A55042">
      <w:pPr>
        <w:pStyle w:val="SingleTxtGC"/>
        <w:rPr>
          <w:rFonts w:ascii="SimHei" w:eastAsia="SimHei" w:hint="eastAsia"/>
        </w:rPr>
      </w:pPr>
      <w:r w:rsidRPr="00A55042">
        <w:rPr>
          <w:rFonts w:ascii="SimHei" w:eastAsia="SimHei"/>
        </w:rPr>
        <w:t>3</w:t>
      </w:r>
      <w:r w:rsidR="00E77674">
        <w:rPr>
          <w:rFonts w:ascii="SimHei" w:eastAsia="SimHei"/>
        </w:rPr>
        <w:t>7.</w:t>
      </w:r>
      <w:r w:rsidR="00A55042" w:rsidRPr="00A55042">
        <w:rPr>
          <w:rFonts w:ascii="SimHei" w:eastAsia="SimHei" w:hint="eastAsia"/>
        </w:rPr>
        <w:t xml:space="preserve">  </w:t>
      </w:r>
      <w:r w:rsidRPr="00A55042">
        <w:rPr>
          <w:rFonts w:ascii="SimHei" w:eastAsia="SimHei" w:hint="eastAsia"/>
        </w:rPr>
        <w:t>委员会敦促缔约国考虑废除此项规定</w:t>
      </w:r>
      <w:r w:rsidR="00E77674">
        <w:rPr>
          <w:rFonts w:ascii="SimHei" w:eastAsia="SimHei" w:hint="eastAsia"/>
        </w:rPr>
        <w:t>，</w:t>
      </w:r>
      <w:r w:rsidRPr="00A55042">
        <w:rPr>
          <w:rFonts w:ascii="SimHei" w:eastAsia="SimHei" w:hint="eastAsia"/>
        </w:rPr>
        <w:t>或考虑延长诉讼时效以确保追究所有案犯对构成《任择议定书》所列之罪行的责任。</w:t>
      </w:r>
    </w:p>
    <w:p w:rsidR="007C20BF" w:rsidRPr="00EA4027" w:rsidRDefault="00A55042" w:rsidP="00A55042">
      <w:pPr>
        <w:pStyle w:val="HChGC"/>
      </w:pPr>
      <w:r>
        <w:tab/>
      </w:r>
      <w:r w:rsidR="007C20BF" w:rsidRPr="00EA4027">
        <w:rPr>
          <w:rFonts w:hint="eastAsia"/>
        </w:rPr>
        <w:t>六</w:t>
      </w:r>
      <w:r w:rsidR="007C20BF" w:rsidRPr="00EA4027">
        <w:t>.</w:t>
      </w:r>
      <w:r w:rsidR="007C20BF" w:rsidRPr="00EA4027">
        <w:tab/>
      </w:r>
      <w:r w:rsidR="007C20BF" w:rsidRPr="00EA4027">
        <w:rPr>
          <w:rFonts w:hint="eastAsia"/>
        </w:rPr>
        <w:t>保护儿童受害者权利</w:t>
      </w:r>
      <w:r w:rsidR="00E77674">
        <w:t>(</w:t>
      </w:r>
      <w:r w:rsidR="007C20BF" w:rsidRPr="00EA4027">
        <w:rPr>
          <w:rFonts w:hint="eastAsia"/>
        </w:rPr>
        <w:t>第</w:t>
      </w:r>
      <w:r w:rsidR="007C20BF" w:rsidRPr="00EA4027">
        <w:rPr>
          <w:rFonts w:hint="eastAsia"/>
        </w:rPr>
        <w:t>8</w:t>
      </w:r>
      <w:r w:rsidR="007C20BF">
        <w:rPr>
          <w:rFonts w:hint="eastAsia"/>
        </w:rPr>
        <w:t>和第</w:t>
      </w:r>
      <w:r w:rsidR="007C20BF" w:rsidRPr="00EA4027">
        <w:rPr>
          <w:rFonts w:hint="eastAsia"/>
        </w:rPr>
        <w:t>9</w:t>
      </w:r>
      <w:r w:rsidR="007C20BF" w:rsidRPr="00EA4027">
        <w:rPr>
          <w:rFonts w:hint="eastAsia"/>
        </w:rPr>
        <w:t>条</w:t>
      </w:r>
      <w:r w:rsidR="00E77674">
        <w:rPr>
          <w:rFonts w:hint="eastAsia"/>
        </w:rPr>
        <w:t>，</w:t>
      </w:r>
      <w:r w:rsidR="007C20BF" w:rsidRPr="00EA4027">
        <w:rPr>
          <w:rFonts w:hint="eastAsia"/>
        </w:rPr>
        <w:t>第</w:t>
      </w:r>
      <w:r w:rsidR="007C20BF" w:rsidRPr="00EA4027">
        <w:rPr>
          <w:rFonts w:hint="eastAsia"/>
        </w:rPr>
        <w:t>3</w:t>
      </w:r>
      <w:r w:rsidR="007C20BF" w:rsidRPr="00EA4027">
        <w:rPr>
          <w:rFonts w:hint="eastAsia"/>
        </w:rPr>
        <w:t>和</w:t>
      </w:r>
      <w:r w:rsidR="007C20BF">
        <w:rPr>
          <w:rFonts w:hint="eastAsia"/>
        </w:rPr>
        <w:t>第</w:t>
      </w:r>
      <w:r w:rsidR="007C20BF" w:rsidRPr="00EA4027">
        <w:rPr>
          <w:rFonts w:hint="eastAsia"/>
        </w:rPr>
        <w:t>4</w:t>
      </w:r>
      <w:r w:rsidR="007C20BF" w:rsidRPr="00EA4027">
        <w:rPr>
          <w:rFonts w:hint="eastAsia"/>
        </w:rPr>
        <w:t>款</w:t>
      </w:r>
      <w:r w:rsidR="00E77674">
        <w:t>)</w:t>
      </w:r>
    </w:p>
    <w:p w:rsidR="007C20BF" w:rsidRPr="00A07524" w:rsidRDefault="00A55042" w:rsidP="00A55042">
      <w:pPr>
        <w:pStyle w:val="H1GC"/>
        <w:rPr>
          <w:bCs/>
          <w:spacing w:val="-4"/>
        </w:rPr>
      </w:pPr>
      <w:r>
        <w:rPr>
          <w:rFonts w:hint="eastAsia"/>
        </w:rPr>
        <w:tab/>
      </w:r>
      <w:r>
        <w:rPr>
          <w:rFonts w:hint="eastAsia"/>
        </w:rPr>
        <w:tab/>
      </w:r>
      <w:r w:rsidR="007C20BF" w:rsidRPr="00A07524">
        <w:rPr>
          <w:rFonts w:hint="eastAsia"/>
          <w:spacing w:val="-4"/>
        </w:rPr>
        <w:t>为保护遭受《任择议定书》所禁止罪行之儿童的权利和利益采取的措施</w:t>
      </w:r>
    </w:p>
    <w:p w:rsidR="007C20BF" w:rsidRPr="00EA4027" w:rsidRDefault="007C20BF" w:rsidP="00A55042">
      <w:pPr>
        <w:pStyle w:val="H23GC"/>
      </w:pPr>
      <w:r w:rsidRPr="00EA4027">
        <w:tab/>
      </w:r>
      <w:r w:rsidRPr="00EA4027">
        <w:tab/>
      </w:r>
      <w:r w:rsidRPr="00EA4027">
        <w:rPr>
          <w:rStyle w:val="mediumtext"/>
          <w:sz w:val="24"/>
          <w:szCs w:val="24"/>
        </w:rPr>
        <w:t>刑事司法系统保护措施</w:t>
      </w:r>
    </w:p>
    <w:p w:rsidR="007C20BF" w:rsidRPr="00EA4027" w:rsidRDefault="007C20BF" w:rsidP="00A55042">
      <w:pPr>
        <w:pStyle w:val="SingleTxtGC"/>
        <w:rPr>
          <w:b/>
          <w:bCs/>
        </w:rPr>
      </w:pPr>
      <w:r w:rsidRPr="00EA4027">
        <w:t>3</w:t>
      </w:r>
      <w:r w:rsidR="00E77674">
        <w:t>8.</w:t>
      </w:r>
      <w:r w:rsidR="00A55042">
        <w:rPr>
          <w:rFonts w:hint="eastAsia"/>
        </w:rPr>
        <w:t xml:space="preserve">  </w:t>
      </w:r>
      <w:r w:rsidRPr="00EA4027">
        <w:rPr>
          <w:rFonts w:hint="eastAsia"/>
        </w:rPr>
        <w:t>委员会欢迎在刑事司法程序中</w:t>
      </w:r>
      <w:r w:rsidR="00E77674">
        <w:rPr>
          <w:rFonts w:hint="eastAsia"/>
        </w:rPr>
        <w:t>，</w:t>
      </w:r>
      <w:r w:rsidRPr="00EA4027">
        <w:rPr>
          <w:rFonts w:hint="eastAsia"/>
        </w:rPr>
        <w:t>为</w:t>
      </w:r>
      <w:r>
        <w:rPr>
          <w:rFonts w:hint="eastAsia"/>
        </w:rPr>
        <w:t>了</w:t>
      </w:r>
      <w:r w:rsidRPr="00EA4027">
        <w:rPr>
          <w:rFonts w:hint="eastAsia"/>
        </w:rPr>
        <w:t>保护儿童受害者和证人的权利和利益而采取的措施</w:t>
      </w:r>
      <w:r w:rsidR="00E77674">
        <w:rPr>
          <w:rFonts w:hint="eastAsia"/>
        </w:rPr>
        <w:t>，</w:t>
      </w:r>
      <w:r w:rsidRPr="00EA4027">
        <w:rPr>
          <w:rFonts w:hint="eastAsia"/>
        </w:rPr>
        <w:t>包括提供单独的</w:t>
      </w:r>
      <w:r>
        <w:rPr>
          <w:rFonts w:hint="eastAsia"/>
        </w:rPr>
        <w:t>会见</w:t>
      </w:r>
      <w:r w:rsidRPr="00EA4027">
        <w:rPr>
          <w:rFonts w:hint="eastAsia"/>
        </w:rPr>
        <w:t>室</w:t>
      </w:r>
      <w:r w:rsidR="00E77674">
        <w:rPr>
          <w:rFonts w:hint="eastAsia"/>
        </w:rPr>
        <w:t>，</w:t>
      </w:r>
      <w:r w:rsidRPr="00EA4027">
        <w:rPr>
          <w:rFonts w:hint="eastAsia"/>
        </w:rPr>
        <w:t>以及采用非公开方式</w:t>
      </w:r>
      <w:r>
        <w:rPr>
          <w:rFonts w:hint="eastAsia"/>
        </w:rPr>
        <w:t>举行听证会</w:t>
      </w:r>
      <w:r w:rsidRPr="00EA4027">
        <w:rPr>
          <w:rFonts w:hint="eastAsia"/>
        </w:rPr>
        <w:t>的可能性。尽管如此</w:t>
      </w:r>
      <w:r w:rsidR="00E77674">
        <w:rPr>
          <w:rFonts w:hint="eastAsia"/>
        </w:rPr>
        <w:t>，</w:t>
      </w:r>
      <w:r w:rsidRPr="00EA4027">
        <w:rPr>
          <w:rFonts w:hint="eastAsia"/>
        </w:rPr>
        <w:t>委员会关切的是</w:t>
      </w:r>
      <w:r w:rsidR="00E77674">
        <w:rPr>
          <w:rFonts w:hint="eastAsia"/>
        </w:rPr>
        <w:t>，</w:t>
      </w:r>
      <w:r w:rsidRPr="00EA4027">
        <w:rPr>
          <w:rFonts w:hint="eastAsia"/>
        </w:rPr>
        <w:t>《任择议定书》所列罪行的受害者在作为刑事诉讼</w:t>
      </w:r>
      <w:r>
        <w:rPr>
          <w:rFonts w:hint="eastAsia"/>
        </w:rPr>
        <w:t>中</w:t>
      </w:r>
      <w:r w:rsidRPr="00EA4027">
        <w:rPr>
          <w:rFonts w:hint="eastAsia"/>
        </w:rPr>
        <w:t>的证人时</w:t>
      </w:r>
      <w:r w:rsidR="00E77674">
        <w:rPr>
          <w:rFonts w:hint="eastAsia"/>
        </w:rPr>
        <w:t>，</w:t>
      </w:r>
      <w:r w:rsidRPr="00EA4027">
        <w:rPr>
          <w:rFonts w:hint="eastAsia"/>
        </w:rPr>
        <w:t>并未在</w:t>
      </w:r>
      <w:r>
        <w:rPr>
          <w:rFonts w:hint="eastAsia"/>
        </w:rPr>
        <w:t>整个刑事及司法程序中</w:t>
      </w:r>
      <w:r w:rsidRPr="00EA4027">
        <w:rPr>
          <w:rFonts w:hint="eastAsia"/>
        </w:rPr>
        <w:t>得到足够的支持和援助。委员会尤为关切的是</w:t>
      </w:r>
      <w:r w:rsidR="00E77674">
        <w:rPr>
          <w:rFonts w:hint="eastAsia"/>
        </w:rPr>
        <w:t>，</w:t>
      </w:r>
      <w:r>
        <w:rPr>
          <w:rFonts w:hint="eastAsia"/>
        </w:rPr>
        <w:t>为了</w:t>
      </w:r>
      <w:r w:rsidRPr="00EA4027">
        <w:rPr>
          <w:rFonts w:hint="eastAsia"/>
        </w:rPr>
        <w:t>限制儿童作证次数</w:t>
      </w:r>
      <w:r>
        <w:rPr>
          <w:rFonts w:hint="eastAsia"/>
        </w:rPr>
        <w:t>所作</w:t>
      </w:r>
      <w:r w:rsidRPr="00EA4027">
        <w:rPr>
          <w:rFonts w:hint="eastAsia"/>
        </w:rPr>
        <w:t>的正式安排不</w:t>
      </w:r>
      <w:r>
        <w:rPr>
          <w:rFonts w:hint="eastAsia"/>
        </w:rPr>
        <w:t>够充分</w:t>
      </w:r>
      <w:r w:rsidR="00E77674">
        <w:rPr>
          <w:rFonts w:hint="eastAsia"/>
        </w:rPr>
        <w:t>，</w:t>
      </w:r>
      <w:r>
        <w:rPr>
          <w:rFonts w:hint="eastAsia"/>
        </w:rPr>
        <w:t>而</w:t>
      </w:r>
      <w:r w:rsidRPr="00EA4027">
        <w:rPr>
          <w:rFonts w:hint="eastAsia"/>
        </w:rPr>
        <w:t>且</w:t>
      </w:r>
      <w:r w:rsidR="00E77674">
        <w:rPr>
          <w:rFonts w:hint="eastAsia"/>
        </w:rPr>
        <w:t>，</w:t>
      </w:r>
      <w:r w:rsidRPr="00EA4027">
        <w:rPr>
          <w:rFonts w:hint="eastAsia"/>
        </w:rPr>
        <w:t>在刑事诉讼程序中</w:t>
      </w:r>
      <w:r w:rsidR="00E77674">
        <w:rPr>
          <w:rFonts w:hint="eastAsia"/>
        </w:rPr>
        <w:t>，</w:t>
      </w:r>
      <w:r>
        <w:rPr>
          <w:rFonts w:hint="eastAsia"/>
        </w:rPr>
        <w:t>不可用</w:t>
      </w:r>
      <w:r w:rsidRPr="00EA4027">
        <w:rPr>
          <w:rFonts w:hint="eastAsia"/>
        </w:rPr>
        <w:t>录像证据代替口头证词。</w:t>
      </w:r>
    </w:p>
    <w:p w:rsidR="007C20BF" w:rsidRPr="00A55042" w:rsidRDefault="007C20BF" w:rsidP="00A55042">
      <w:pPr>
        <w:pStyle w:val="SingleTxtGC"/>
        <w:rPr>
          <w:rFonts w:ascii="SimHei" w:eastAsia="SimHei"/>
        </w:rPr>
      </w:pPr>
      <w:r w:rsidRPr="00A55042">
        <w:rPr>
          <w:rFonts w:ascii="SimHei" w:eastAsia="SimHei"/>
        </w:rPr>
        <w:t>3</w:t>
      </w:r>
      <w:r w:rsidR="00E77674">
        <w:rPr>
          <w:rFonts w:ascii="SimHei" w:eastAsia="SimHei"/>
        </w:rPr>
        <w:t>9.</w:t>
      </w:r>
      <w:r w:rsidR="00A55042" w:rsidRPr="00A55042">
        <w:rPr>
          <w:rFonts w:ascii="SimHei" w:eastAsia="SimHei" w:hint="eastAsia"/>
        </w:rPr>
        <w:t xml:space="preserve">  </w:t>
      </w:r>
      <w:r w:rsidRPr="00A55042">
        <w:rPr>
          <w:rFonts w:ascii="SimHei" w:eastAsia="SimHei" w:hint="eastAsia"/>
        </w:rPr>
        <w:t>委员会建议缔约国</w:t>
      </w:r>
      <w:r w:rsidR="00E77674">
        <w:rPr>
          <w:rFonts w:ascii="SimHei" w:eastAsia="SimHei"/>
        </w:rPr>
        <w:t>：</w:t>
      </w:r>
    </w:p>
    <w:p w:rsidR="007C20BF" w:rsidRPr="00A55042" w:rsidRDefault="007C20BF" w:rsidP="00A55042">
      <w:pPr>
        <w:pStyle w:val="SingleTxtGC"/>
        <w:numPr>
          <w:ilvl w:val="0"/>
          <w:numId w:val="28"/>
        </w:numPr>
        <w:tabs>
          <w:tab w:val="clear" w:pos="431"/>
          <w:tab w:val="clear" w:pos="1134"/>
          <w:tab w:val="clear" w:pos="1565"/>
          <w:tab w:val="clear" w:pos="1996"/>
          <w:tab w:val="clear" w:pos="2427"/>
          <w:tab w:val="clear" w:pos="3016"/>
          <w:tab w:val="left" w:pos="2211"/>
        </w:tabs>
        <w:rPr>
          <w:rFonts w:ascii="SimHei" w:eastAsia="SimHei"/>
        </w:rPr>
      </w:pPr>
      <w:r w:rsidRPr="00A55042">
        <w:rPr>
          <w:rFonts w:ascii="SimHei" w:eastAsia="SimHei" w:hint="eastAsia"/>
        </w:rPr>
        <w:t>与该领域专家协商</w:t>
      </w:r>
      <w:r w:rsidR="00E77674">
        <w:rPr>
          <w:rFonts w:ascii="SimHei" w:eastAsia="SimHei" w:hint="eastAsia"/>
        </w:rPr>
        <w:t>，</w:t>
      </w:r>
      <w:r w:rsidRPr="00A55042">
        <w:rPr>
          <w:rFonts w:ascii="SimHei" w:eastAsia="SimHei" w:hint="eastAsia"/>
        </w:rPr>
        <w:t>紧急审查该国向作为证人的受害儿童提供支持和援助的程序</w:t>
      </w:r>
      <w:r w:rsidR="00E77674">
        <w:rPr>
          <w:rFonts w:ascii="SimHei" w:eastAsia="SimHei" w:hint="eastAsia"/>
        </w:rPr>
        <w:t>，</w:t>
      </w:r>
      <w:r w:rsidRPr="00A55042">
        <w:rPr>
          <w:rFonts w:ascii="SimHei" w:eastAsia="SimHei" w:hint="eastAsia"/>
        </w:rPr>
        <w:t>以确保儿童不会因被反复要求作证而蒙受额外的创伤</w:t>
      </w:r>
      <w:r w:rsidR="00E77674">
        <w:rPr>
          <w:rFonts w:ascii="SimHei" w:eastAsia="SimHei" w:hint="eastAsia"/>
        </w:rPr>
        <w:t>，</w:t>
      </w:r>
      <w:r w:rsidRPr="00A55042">
        <w:rPr>
          <w:rFonts w:ascii="SimHei" w:eastAsia="SimHei" w:hint="eastAsia"/>
        </w:rPr>
        <w:t>为此目的</w:t>
      </w:r>
      <w:r w:rsidR="00E77674">
        <w:rPr>
          <w:rFonts w:ascii="SimHei" w:eastAsia="SimHei" w:hint="eastAsia"/>
        </w:rPr>
        <w:t>，</w:t>
      </w:r>
      <w:r w:rsidRPr="00A55042">
        <w:rPr>
          <w:rFonts w:ascii="SimHei" w:eastAsia="SimHei" w:hint="eastAsia"/>
        </w:rPr>
        <w:t>考虑在此类诉讼期间使用录像证据、而非口头证词</w:t>
      </w:r>
      <w:r w:rsidR="00E77674">
        <w:rPr>
          <w:rFonts w:ascii="SimHei" w:eastAsia="SimHei"/>
        </w:rPr>
        <w:t>；</w:t>
      </w:r>
    </w:p>
    <w:p w:rsidR="007C20BF" w:rsidRPr="00A55042" w:rsidRDefault="007C20BF" w:rsidP="00A55042">
      <w:pPr>
        <w:pStyle w:val="SingleTxtGC"/>
        <w:numPr>
          <w:ilvl w:val="0"/>
          <w:numId w:val="28"/>
        </w:numPr>
        <w:tabs>
          <w:tab w:val="clear" w:pos="431"/>
          <w:tab w:val="clear" w:pos="1134"/>
          <w:tab w:val="clear" w:pos="1565"/>
          <w:tab w:val="clear" w:pos="1996"/>
          <w:tab w:val="clear" w:pos="2427"/>
          <w:tab w:val="clear" w:pos="3016"/>
          <w:tab w:val="left" w:pos="2211"/>
        </w:tabs>
        <w:rPr>
          <w:rFonts w:ascii="SimHei" w:eastAsia="SimHei"/>
        </w:rPr>
      </w:pPr>
      <w:r w:rsidRPr="00A55042">
        <w:rPr>
          <w:rFonts w:ascii="SimHei" w:eastAsia="SimHei" w:hint="eastAsia"/>
        </w:rPr>
        <w:t>加强措施</w:t>
      </w:r>
      <w:r w:rsidR="00E77674">
        <w:rPr>
          <w:rFonts w:ascii="SimHei" w:eastAsia="SimHei" w:hint="eastAsia"/>
        </w:rPr>
        <w:t>，</w:t>
      </w:r>
      <w:r w:rsidRPr="00A55042">
        <w:rPr>
          <w:rFonts w:ascii="SimHei" w:eastAsia="SimHei" w:hint="eastAsia"/>
        </w:rPr>
        <w:t>通过修订《刑事诉讼法》等方式</w:t>
      </w:r>
      <w:r w:rsidR="00E77674">
        <w:rPr>
          <w:rFonts w:ascii="SimHei" w:eastAsia="SimHei" w:hint="eastAsia"/>
        </w:rPr>
        <w:t>，</w:t>
      </w:r>
      <w:r w:rsidRPr="00A55042">
        <w:rPr>
          <w:rFonts w:ascii="SimHei" w:eastAsia="SimHei" w:hint="eastAsia"/>
        </w:rPr>
        <w:t>按照《任择议定书》第8条第1款及《联合国处理遭受罪行的儿童和罪行证人事项的司法准则》</w:t>
      </w:r>
      <w:r w:rsidR="00E77674">
        <w:rPr>
          <w:rFonts w:ascii="SimHei" w:eastAsia="SimHei" w:hint="eastAsia"/>
        </w:rPr>
        <w:t>(</w:t>
      </w:r>
      <w:r w:rsidRPr="00A55042">
        <w:rPr>
          <w:rFonts w:ascii="SimHei" w:eastAsia="SimHei" w:hint="eastAsia"/>
        </w:rPr>
        <w:t>经社理事会第2005</w:t>
      </w:r>
      <w:r w:rsidR="00E77674">
        <w:rPr>
          <w:rFonts w:ascii="SimHei" w:eastAsia="SimHei" w:hint="eastAsia"/>
        </w:rPr>
        <w:t>/</w:t>
      </w:r>
      <w:r w:rsidRPr="00A55042">
        <w:rPr>
          <w:rFonts w:ascii="SimHei" w:eastAsia="SimHei" w:hint="eastAsia"/>
        </w:rPr>
        <w:t>20号决议</w:t>
      </w:r>
      <w:r w:rsidR="00E77674">
        <w:rPr>
          <w:rFonts w:ascii="SimHei" w:eastAsia="SimHei" w:hint="eastAsia"/>
        </w:rPr>
        <w:t>)</w:t>
      </w:r>
      <w:r w:rsidRPr="00A55042">
        <w:rPr>
          <w:rFonts w:ascii="SimHei" w:eastAsia="SimHei" w:hint="eastAsia"/>
        </w:rPr>
        <w:t>的规定</w:t>
      </w:r>
      <w:r w:rsidR="00E77674">
        <w:rPr>
          <w:rFonts w:ascii="SimHei" w:eastAsia="SimHei" w:hint="eastAsia"/>
        </w:rPr>
        <w:t>，</w:t>
      </w:r>
      <w:r w:rsidRPr="00A55042">
        <w:rPr>
          <w:rFonts w:ascii="SimHei" w:eastAsia="SimHei" w:hint="eastAsia"/>
        </w:rPr>
        <w:t>保护所有18岁以下受害儿童的权利和利益</w:t>
      </w:r>
      <w:r w:rsidR="00E77674">
        <w:rPr>
          <w:rFonts w:ascii="SimHei" w:eastAsia="SimHei"/>
        </w:rPr>
        <w:t>；</w:t>
      </w:r>
    </w:p>
    <w:p w:rsidR="007C20BF" w:rsidRPr="00A55042" w:rsidRDefault="007C20BF" w:rsidP="00A55042">
      <w:pPr>
        <w:pStyle w:val="SingleTxtGC"/>
        <w:numPr>
          <w:ilvl w:val="0"/>
          <w:numId w:val="28"/>
        </w:numPr>
        <w:tabs>
          <w:tab w:val="clear" w:pos="431"/>
          <w:tab w:val="clear" w:pos="1134"/>
          <w:tab w:val="clear" w:pos="1565"/>
          <w:tab w:val="clear" w:pos="1996"/>
          <w:tab w:val="clear" w:pos="2427"/>
          <w:tab w:val="clear" w:pos="3016"/>
          <w:tab w:val="left" w:pos="2211"/>
        </w:tabs>
        <w:rPr>
          <w:rFonts w:ascii="SimHei" w:eastAsia="SimHei"/>
        </w:rPr>
      </w:pPr>
      <w:r w:rsidRPr="00A55042">
        <w:rPr>
          <w:rFonts w:ascii="SimHei" w:eastAsia="SimHei" w:hint="eastAsia"/>
        </w:rPr>
        <w:t>确保所有法官、检察官、警察和与儿童证人一起工作的其他专业人员在刑事和司法程序的所有阶段中获得关于与受害者和证人进行对儿童友好的交流的培训。</w:t>
      </w:r>
    </w:p>
    <w:p w:rsidR="007C20BF" w:rsidRPr="00EA4027" w:rsidRDefault="007C20BF" w:rsidP="00A55042">
      <w:pPr>
        <w:pStyle w:val="H23GC"/>
        <w:rPr>
          <w:cs/>
        </w:rPr>
      </w:pPr>
      <w:r w:rsidRPr="00EA4027">
        <w:tab/>
      </w:r>
      <w:r w:rsidRPr="00EA4027">
        <w:tab/>
      </w:r>
      <w:r>
        <w:rPr>
          <w:rFonts w:hint="eastAsia"/>
        </w:rPr>
        <w:t>康复与重新融入社会</w:t>
      </w:r>
    </w:p>
    <w:p w:rsidR="007C20BF" w:rsidRPr="00EA4027" w:rsidRDefault="007C20BF" w:rsidP="00A55042">
      <w:pPr>
        <w:pStyle w:val="SingleTxtGC"/>
        <w:rPr>
          <w:rFonts w:hint="eastAsia"/>
        </w:rPr>
      </w:pPr>
      <w:r w:rsidRPr="00EA4027">
        <w:t>4</w:t>
      </w:r>
      <w:r w:rsidR="00E77674">
        <w:t>0.</w:t>
      </w:r>
      <w:r w:rsidR="00A55042">
        <w:rPr>
          <w:rFonts w:hint="eastAsia"/>
        </w:rPr>
        <w:t xml:space="preserve">  </w:t>
      </w:r>
      <w:r w:rsidRPr="00EA4027">
        <w:rPr>
          <w:rFonts w:hint="eastAsia"/>
        </w:rPr>
        <w:t>委员会注意到</w:t>
      </w:r>
      <w:r w:rsidR="00E77674">
        <w:rPr>
          <w:rFonts w:hint="eastAsia"/>
        </w:rPr>
        <w:t>，</w:t>
      </w:r>
      <w:r w:rsidRPr="00EA4027">
        <w:rPr>
          <w:rFonts w:hint="eastAsia"/>
        </w:rPr>
        <w:t>尽管缔约国在这方面已采取了措施</w:t>
      </w:r>
      <w:r w:rsidR="00E77674">
        <w:rPr>
          <w:rFonts w:hint="eastAsia"/>
        </w:rPr>
        <w:t>，</w:t>
      </w:r>
      <w:r w:rsidRPr="00EA4027">
        <w:rPr>
          <w:rFonts w:hint="eastAsia"/>
        </w:rPr>
        <w:t>例如提供辅导服务</w:t>
      </w:r>
      <w:r w:rsidR="00E77674">
        <w:rPr>
          <w:rFonts w:hint="eastAsia"/>
        </w:rPr>
        <w:t>，</w:t>
      </w:r>
      <w:r w:rsidRPr="00EA4027">
        <w:rPr>
          <w:rFonts w:hint="eastAsia"/>
        </w:rPr>
        <w:t>但是为《任择议定书》所列罪行的受害者提供的身心康复和重返社会的措施仍</w:t>
      </w:r>
      <w:r>
        <w:rPr>
          <w:rFonts w:hint="eastAsia"/>
        </w:rPr>
        <w:t>然</w:t>
      </w:r>
      <w:r w:rsidRPr="00EA4027">
        <w:rPr>
          <w:rFonts w:hint="eastAsia"/>
        </w:rPr>
        <w:t>不足。</w:t>
      </w:r>
    </w:p>
    <w:p w:rsidR="007C20BF" w:rsidRPr="00A55042" w:rsidRDefault="007C20BF" w:rsidP="00A55042">
      <w:pPr>
        <w:pStyle w:val="SingleTxtGC"/>
        <w:rPr>
          <w:rFonts w:ascii="SimHei" w:eastAsia="SimHei"/>
          <w:u w:val="single"/>
        </w:rPr>
      </w:pPr>
      <w:r w:rsidRPr="00A55042">
        <w:rPr>
          <w:rFonts w:ascii="SimHei" w:eastAsia="SimHei"/>
        </w:rPr>
        <w:t>4</w:t>
      </w:r>
      <w:r w:rsidR="00E77674">
        <w:rPr>
          <w:rFonts w:ascii="SimHei" w:eastAsia="SimHei"/>
        </w:rPr>
        <w:t>1.</w:t>
      </w:r>
      <w:r w:rsidR="00A55042" w:rsidRPr="00A55042">
        <w:rPr>
          <w:rFonts w:ascii="SimHei" w:eastAsia="SimHei" w:hint="eastAsia"/>
        </w:rPr>
        <w:t xml:space="preserve">  </w:t>
      </w:r>
      <w:r w:rsidRPr="00A55042">
        <w:rPr>
          <w:rFonts w:ascii="SimHei" w:eastAsia="SimHei" w:hint="eastAsia"/>
        </w:rPr>
        <w:t>委员会建议缔约国按照《任择议定书》第9条第3款的规定</w:t>
      </w:r>
      <w:r w:rsidR="00E77674">
        <w:rPr>
          <w:rFonts w:ascii="SimHei" w:eastAsia="SimHei" w:hint="eastAsia"/>
        </w:rPr>
        <w:t>，</w:t>
      </w:r>
      <w:r w:rsidRPr="00A55042">
        <w:rPr>
          <w:rFonts w:ascii="SimHei" w:eastAsia="SimHei" w:hint="eastAsia"/>
        </w:rPr>
        <w:t>确保划拨资源以加强身心康复和重返社会的措施</w:t>
      </w:r>
      <w:r w:rsidR="00E77674">
        <w:rPr>
          <w:rFonts w:ascii="SimHei" w:eastAsia="SimHei" w:hint="eastAsia"/>
        </w:rPr>
        <w:t>，</w:t>
      </w:r>
      <w:r w:rsidRPr="00A55042">
        <w:rPr>
          <w:rFonts w:ascii="SimHei" w:eastAsia="SimHei" w:hint="eastAsia"/>
        </w:rPr>
        <w:t>尤其是在适当时通过与受害者原籍国的合作及双边协定</w:t>
      </w:r>
      <w:r w:rsidR="00E77674">
        <w:rPr>
          <w:rFonts w:ascii="SimHei" w:eastAsia="SimHei" w:hint="eastAsia"/>
        </w:rPr>
        <w:t>，</w:t>
      </w:r>
      <w:r w:rsidRPr="00A55042">
        <w:rPr>
          <w:rFonts w:ascii="SimHei" w:eastAsia="SimHei" w:hint="eastAsia"/>
        </w:rPr>
        <w:t>为受害儿童提供跨学科的援助。</w:t>
      </w:r>
    </w:p>
    <w:p w:rsidR="007C20BF" w:rsidRPr="00EA4027" w:rsidRDefault="00A55042" w:rsidP="00A55042">
      <w:pPr>
        <w:pStyle w:val="HChGC"/>
        <w:rPr>
          <w:rFonts w:hint="eastAsia"/>
        </w:rPr>
      </w:pPr>
      <w:r>
        <w:tab/>
      </w:r>
      <w:r w:rsidR="007C20BF" w:rsidRPr="00EA4027">
        <w:rPr>
          <w:rFonts w:hint="eastAsia"/>
        </w:rPr>
        <w:t>七</w:t>
      </w:r>
      <w:r>
        <w:t>.</w:t>
      </w:r>
      <w:r>
        <w:rPr>
          <w:rFonts w:hint="eastAsia"/>
        </w:rPr>
        <w:tab/>
      </w:r>
      <w:r w:rsidR="007C20BF" w:rsidRPr="00EA4027">
        <w:rPr>
          <w:rFonts w:hint="eastAsia"/>
        </w:rPr>
        <w:t>国际援助与合作</w:t>
      </w:r>
    </w:p>
    <w:p w:rsidR="007C20BF" w:rsidRPr="00EA4027" w:rsidRDefault="007C20BF" w:rsidP="00A55042">
      <w:pPr>
        <w:pStyle w:val="H1GC"/>
        <w:rPr>
          <w:rFonts w:hint="eastAsia"/>
        </w:rPr>
      </w:pPr>
      <w:r w:rsidRPr="00EA4027">
        <w:tab/>
      </w:r>
      <w:r w:rsidRPr="00EA4027">
        <w:tab/>
      </w:r>
      <w:r w:rsidRPr="00EA4027">
        <w:rPr>
          <w:rFonts w:hint="eastAsia"/>
        </w:rPr>
        <w:t>国际合作</w:t>
      </w:r>
    </w:p>
    <w:p w:rsidR="007C20BF" w:rsidRPr="00EA4027" w:rsidRDefault="007C20BF" w:rsidP="00A55042">
      <w:pPr>
        <w:pStyle w:val="SingleTxtGC"/>
        <w:rPr>
          <w:rFonts w:hint="eastAsia"/>
          <w:b/>
          <w:bCs/>
        </w:rPr>
      </w:pPr>
      <w:r w:rsidRPr="00EA4027">
        <w:rPr>
          <w:lang w:val="en-CA"/>
        </w:rPr>
        <w:t>4</w:t>
      </w:r>
      <w:r w:rsidR="00E77674">
        <w:rPr>
          <w:lang w:val="en-CA"/>
        </w:rPr>
        <w:t>2.</w:t>
      </w:r>
      <w:r w:rsidR="00A55042">
        <w:rPr>
          <w:rFonts w:hint="eastAsia"/>
          <w:lang w:val="en-CA"/>
        </w:rPr>
        <w:t xml:space="preserve">  </w:t>
      </w:r>
      <w:r w:rsidRPr="00EA4027">
        <w:rPr>
          <w:rFonts w:hint="eastAsia"/>
          <w:lang w:val="en-CA"/>
        </w:rPr>
        <w:t>委员会赞赏缔约国为多边和双边活动及方案提供的资金支持</w:t>
      </w:r>
      <w:r w:rsidR="00E77674">
        <w:rPr>
          <w:rFonts w:hint="eastAsia"/>
          <w:lang w:val="en-CA"/>
        </w:rPr>
        <w:t>，</w:t>
      </w:r>
      <w:r w:rsidRPr="00EA4027">
        <w:rPr>
          <w:rFonts w:hint="eastAsia"/>
          <w:lang w:val="en-CA"/>
        </w:rPr>
        <w:t>包括对“巴厘岛进程”的支持以及对国际移徙组织的资金援助</w:t>
      </w:r>
      <w:r w:rsidR="00E77674">
        <w:rPr>
          <w:rFonts w:hint="eastAsia"/>
          <w:lang w:val="en-CA"/>
        </w:rPr>
        <w:t>，</w:t>
      </w:r>
      <w:r w:rsidRPr="00EA4027">
        <w:rPr>
          <w:rFonts w:hint="eastAsia"/>
          <w:lang w:val="en-CA"/>
        </w:rPr>
        <w:t>以保护儿童不受《任择议定书》所禁止的性剥削及其他形式的剥削。然而</w:t>
      </w:r>
      <w:r w:rsidR="00E77674">
        <w:rPr>
          <w:rFonts w:hint="eastAsia"/>
          <w:lang w:val="en-CA"/>
        </w:rPr>
        <w:t>，</w:t>
      </w:r>
      <w:r w:rsidRPr="00EA4027">
        <w:rPr>
          <w:rFonts w:hint="eastAsia"/>
          <w:lang w:val="en-CA"/>
        </w:rPr>
        <w:t>委员会注意到</w:t>
      </w:r>
      <w:r w:rsidR="00E77674">
        <w:rPr>
          <w:rFonts w:hint="eastAsia"/>
          <w:lang w:val="en-CA"/>
        </w:rPr>
        <w:t>，</w:t>
      </w:r>
      <w:r w:rsidRPr="00EA4027">
        <w:rPr>
          <w:rFonts w:hint="eastAsia"/>
          <w:lang w:val="en-CA"/>
        </w:rPr>
        <w:t>缔约国和其他相关国家在调查、刑事和引渡诉讼方面的相互法律协助安排不足</w:t>
      </w:r>
      <w:r w:rsidR="00E77674">
        <w:rPr>
          <w:rFonts w:hint="eastAsia"/>
          <w:lang w:val="en-CA"/>
        </w:rPr>
        <w:t>，</w:t>
      </w:r>
      <w:r w:rsidRPr="00EA4027">
        <w:rPr>
          <w:rFonts w:hint="eastAsia"/>
          <w:lang w:val="en-CA"/>
        </w:rPr>
        <w:t>包括协助获取诉讼所必需的证据</w:t>
      </w:r>
      <w:r w:rsidRPr="00EA4027">
        <w:rPr>
          <w:rFonts w:hint="eastAsia"/>
        </w:rPr>
        <w:t>。</w:t>
      </w:r>
    </w:p>
    <w:p w:rsidR="007C20BF" w:rsidRPr="00A55042" w:rsidRDefault="007C20BF" w:rsidP="00A55042">
      <w:pPr>
        <w:pStyle w:val="SingleTxtGC"/>
        <w:rPr>
          <w:rFonts w:ascii="SimHei" w:eastAsia="SimHei"/>
        </w:rPr>
      </w:pPr>
      <w:r w:rsidRPr="00A55042">
        <w:rPr>
          <w:rFonts w:ascii="SimHei" w:eastAsia="SimHei"/>
        </w:rPr>
        <w:t>4</w:t>
      </w:r>
      <w:r w:rsidR="00E77674">
        <w:rPr>
          <w:rFonts w:ascii="SimHei" w:eastAsia="SimHei"/>
        </w:rPr>
        <w:t>3.</w:t>
      </w:r>
      <w:r w:rsidR="00A55042" w:rsidRPr="00A55042">
        <w:rPr>
          <w:rFonts w:ascii="SimHei" w:eastAsia="SimHei" w:hint="eastAsia"/>
        </w:rPr>
        <w:t xml:space="preserve">  </w:t>
      </w:r>
      <w:r w:rsidRPr="00A55042">
        <w:rPr>
          <w:rFonts w:ascii="SimHei" w:eastAsia="SimHei" w:hint="eastAsia"/>
        </w:rPr>
        <w:t>委员会建议缔约国继续对其活动给于资金支持</w:t>
      </w:r>
      <w:r w:rsidR="00E77674">
        <w:rPr>
          <w:rFonts w:ascii="SimHei" w:eastAsia="SimHei" w:hint="eastAsia"/>
        </w:rPr>
        <w:t>，</w:t>
      </w:r>
      <w:r w:rsidRPr="00A55042">
        <w:rPr>
          <w:rFonts w:ascii="SimHei" w:eastAsia="SimHei" w:hint="eastAsia"/>
        </w:rPr>
        <w:t>以解决由于违反《任择议定书》之规定的行为而使得儿童权利受到剥削的问题</w:t>
      </w:r>
      <w:r w:rsidR="00E77674">
        <w:rPr>
          <w:rFonts w:ascii="SimHei" w:eastAsia="SimHei" w:hint="eastAsia"/>
        </w:rPr>
        <w:t>，</w:t>
      </w:r>
      <w:r w:rsidRPr="00A55042">
        <w:rPr>
          <w:rFonts w:ascii="SimHei" w:eastAsia="SimHei" w:hint="eastAsia"/>
        </w:rPr>
        <w:t>特别要促进预防性措施以及使受害者身心康复和重返社会的措施。委员会还建议缔约国依照可能已存在的任何司法互助条约或其他安排</w:t>
      </w:r>
      <w:r w:rsidR="00E77674">
        <w:rPr>
          <w:rFonts w:ascii="SimHei" w:eastAsia="SimHei" w:hint="eastAsia"/>
        </w:rPr>
        <w:t>，</w:t>
      </w:r>
      <w:r w:rsidRPr="00A55042">
        <w:rPr>
          <w:rFonts w:ascii="SimHei" w:eastAsia="SimHei" w:hint="eastAsia"/>
        </w:rPr>
        <w:t>加强缔约国和其他国家间的协作。</w:t>
      </w:r>
    </w:p>
    <w:p w:rsidR="007C20BF" w:rsidRPr="00EA4027" w:rsidRDefault="007C20BF" w:rsidP="00A55042">
      <w:pPr>
        <w:pStyle w:val="HChGC"/>
      </w:pPr>
      <w:r w:rsidRPr="00EA4027">
        <w:tab/>
      </w:r>
      <w:r w:rsidRPr="00EA4027">
        <w:rPr>
          <w:rFonts w:hint="eastAsia"/>
        </w:rPr>
        <w:t>八</w:t>
      </w:r>
      <w:r w:rsidR="00A55042">
        <w:t>.</w:t>
      </w:r>
      <w:r w:rsidR="00A55042">
        <w:rPr>
          <w:rFonts w:hint="eastAsia"/>
        </w:rPr>
        <w:tab/>
      </w:r>
      <w:r w:rsidRPr="00EA4027">
        <w:rPr>
          <w:rFonts w:hint="eastAsia"/>
        </w:rPr>
        <w:t>后续行动和宣传</w:t>
      </w:r>
    </w:p>
    <w:p w:rsidR="007C20BF" w:rsidRPr="00EA4027" w:rsidRDefault="007C20BF" w:rsidP="00A55042">
      <w:pPr>
        <w:pStyle w:val="H1GC"/>
        <w:rPr>
          <w:rFonts w:hint="eastAsia"/>
        </w:rPr>
      </w:pPr>
      <w:r w:rsidRPr="00EA4027">
        <w:tab/>
      </w:r>
      <w:r w:rsidRPr="00EA4027">
        <w:tab/>
      </w:r>
      <w:r w:rsidRPr="00EA4027">
        <w:rPr>
          <w:rFonts w:hint="eastAsia"/>
        </w:rPr>
        <w:t>后续行动</w:t>
      </w:r>
    </w:p>
    <w:p w:rsidR="007C20BF" w:rsidRPr="00A55042" w:rsidRDefault="007C20BF" w:rsidP="00A55042">
      <w:pPr>
        <w:pStyle w:val="SingleTxtGC"/>
        <w:rPr>
          <w:rFonts w:ascii="SimHei" w:eastAsia="SimHei"/>
          <w:cs/>
        </w:rPr>
      </w:pPr>
      <w:r w:rsidRPr="00A55042">
        <w:rPr>
          <w:rFonts w:ascii="SimHei" w:eastAsia="SimHei"/>
        </w:rPr>
        <w:t>4</w:t>
      </w:r>
      <w:r w:rsidR="00E77674">
        <w:rPr>
          <w:rFonts w:ascii="SimHei" w:eastAsia="SimHei"/>
        </w:rPr>
        <w:t>4.</w:t>
      </w:r>
      <w:r w:rsidR="00A55042" w:rsidRPr="00A55042">
        <w:rPr>
          <w:rFonts w:ascii="SimHei" w:eastAsia="SimHei" w:hint="eastAsia"/>
        </w:rPr>
        <w:t xml:space="preserve">  </w:t>
      </w:r>
      <w:r w:rsidRPr="00A55042">
        <w:rPr>
          <w:rFonts w:ascii="SimHei" w:eastAsia="SimHei" w:hint="eastAsia"/>
        </w:rPr>
        <w:t>委员会建议缔约国采取一切适当措施</w:t>
      </w:r>
      <w:r w:rsidR="00E77674">
        <w:rPr>
          <w:rFonts w:ascii="SimHei" w:eastAsia="SimHei" w:hint="eastAsia"/>
        </w:rPr>
        <w:t>，</w:t>
      </w:r>
      <w:r w:rsidRPr="00A55042">
        <w:rPr>
          <w:rFonts w:ascii="SimHei" w:eastAsia="SimHei" w:hint="eastAsia"/>
        </w:rPr>
        <w:t>确保全面贯彻本建议</w:t>
      </w:r>
      <w:r w:rsidR="00E77674">
        <w:rPr>
          <w:rFonts w:ascii="SimHei" w:eastAsia="SimHei" w:hint="eastAsia"/>
        </w:rPr>
        <w:t>，</w:t>
      </w:r>
      <w:r w:rsidRPr="00A55042">
        <w:rPr>
          <w:rFonts w:ascii="SimHei" w:eastAsia="SimHei" w:hint="eastAsia"/>
        </w:rPr>
        <w:t>尤其是向相关政府部委、国会成员及其他相关当局传达这些建议</w:t>
      </w:r>
      <w:r w:rsidR="00E77674">
        <w:rPr>
          <w:rFonts w:ascii="SimHei" w:eastAsia="SimHei" w:hint="eastAsia"/>
        </w:rPr>
        <w:t>，</w:t>
      </w:r>
      <w:r w:rsidRPr="00A55042">
        <w:rPr>
          <w:rFonts w:ascii="SimHei" w:eastAsia="SimHei" w:hint="eastAsia"/>
        </w:rPr>
        <w:t>以供适当审议并采取进一步的行动。</w:t>
      </w:r>
    </w:p>
    <w:p w:rsidR="007C20BF" w:rsidRPr="00EA4027" w:rsidRDefault="007C20BF" w:rsidP="00A55042">
      <w:pPr>
        <w:pStyle w:val="H1GC"/>
        <w:rPr>
          <w:rFonts w:hint="eastAsia"/>
        </w:rPr>
      </w:pPr>
      <w:r w:rsidRPr="00EA4027">
        <w:tab/>
      </w:r>
      <w:r w:rsidRPr="00EA4027">
        <w:tab/>
      </w:r>
      <w:r w:rsidRPr="00EA4027">
        <w:rPr>
          <w:rFonts w:hint="eastAsia"/>
        </w:rPr>
        <w:t>相关结论性意见的宣传</w:t>
      </w:r>
    </w:p>
    <w:p w:rsidR="007C20BF" w:rsidRPr="00A55042" w:rsidRDefault="007C20BF" w:rsidP="00A55042">
      <w:pPr>
        <w:pStyle w:val="SingleTxtGC"/>
        <w:rPr>
          <w:rFonts w:ascii="SimHei" w:eastAsia="SimHei"/>
        </w:rPr>
      </w:pPr>
      <w:r w:rsidRPr="00A55042">
        <w:rPr>
          <w:rFonts w:ascii="SimHei" w:eastAsia="SimHei"/>
        </w:rPr>
        <w:t>4</w:t>
      </w:r>
      <w:r w:rsidR="00E77674">
        <w:rPr>
          <w:rFonts w:ascii="SimHei" w:eastAsia="SimHei"/>
        </w:rPr>
        <w:t>5.</w:t>
      </w:r>
      <w:r w:rsidR="00A55042" w:rsidRPr="00A55042">
        <w:rPr>
          <w:rFonts w:ascii="SimHei" w:eastAsia="SimHei" w:hint="eastAsia"/>
        </w:rPr>
        <w:t xml:space="preserve">  </w:t>
      </w:r>
      <w:r w:rsidRPr="00A55042">
        <w:rPr>
          <w:rFonts w:ascii="SimHei" w:eastAsia="SimHei" w:hint="eastAsia"/>
        </w:rPr>
        <w:t>委员会建议向公众、民间社会组织、媒体、青年团体和专业团体广泛提供缔约国提交的报告和书面答复以及通过的相关建议</w:t>
      </w:r>
      <w:r w:rsidR="00E77674">
        <w:rPr>
          <w:rFonts w:ascii="SimHei" w:eastAsia="SimHei" w:hint="eastAsia"/>
        </w:rPr>
        <w:t>(</w:t>
      </w:r>
      <w:r w:rsidRPr="00A55042">
        <w:rPr>
          <w:rFonts w:ascii="SimHei" w:eastAsia="SimHei" w:hint="eastAsia"/>
        </w:rPr>
        <w:t>结论性意见</w:t>
      </w:r>
      <w:r w:rsidR="00E77674">
        <w:rPr>
          <w:rFonts w:ascii="SimHei" w:eastAsia="SimHei" w:hint="eastAsia"/>
        </w:rPr>
        <w:t>)，</w:t>
      </w:r>
      <w:r w:rsidRPr="00A55042">
        <w:rPr>
          <w:rFonts w:ascii="SimHei" w:eastAsia="SimHei" w:hint="eastAsia"/>
        </w:rPr>
        <w:t>以加强对《任择议定书》及其执行监督情况的认识。此外</w:t>
      </w:r>
      <w:r w:rsidR="00E77674">
        <w:rPr>
          <w:rFonts w:ascii="SimHei" w:eastAsia="SimHei" w:hint="eastAsia"/>
        </w:rPr>
        <w:t>，</w:t>
      </w:r>
      <w:r w:rsidRPr="00A55042">
        <w:rPr>
          <w:rFonts w:ascii="SimHei" w:eastAsia="SimHei" w:hint="eastAsia"/>
        </w:rPr>
        <w:t>委员会建议缔约国通过学校课程和人权教育的方式</w:t>
      </w:r>
      <w:r w:rsidR="00E77674">
        <w:rPr>
          <w:rFonts w:ascii="SimHei" w:eastAsia="SimHei" w:hint="eastAsia"/>
        </w:rPr>
        <w:t>，</w:t>
      </w:r>
      <w:r w:rsidRPr="00A55042">
        <w:rPr>
          <w:rFonts w:ascii="SimHei" w:eastAsia="SimHei" w:hint="eastAsia"/>
        </w:rPr>
        <w:t>向儿童广泛宣传《任择议定书》。</w:t>
      </w:r>
    </w:p>
    <w:p w:rsidR="007C20BF" w:rsidRPr="00EA4027" w:rsidRDefault="00A55042" w:rsidP="00A55042">
      <w:pPr>
        <w:pStyle w:val="HChGC"/>
        <w:rPr>
          <w:rFonts w:hint="eastAsia"/>
        </w:rPr>
      </w:pPr>
      <w:r>
        <w:tab/>
      </w:r>
      <w:r w:rsidR="007C20BF" w:rsidRPr="00EA4027">
        <w:rPr>
          <w:rFonts w:hint="eastAsia"/>
        </w:rPr>
        <w:t>九</w:t>
      </w:r>
      <w:r>
        <w:t>.</w:t>
      </w:r>
      <w:r>
        <w:rPr>
          <w:rFonts w:hint="eastAsia"/>
        </w:rPr>
        <w:tab/>
      </w:r>
      <w:r w:rsidR="007C20BF" w:rsidRPr="00EA4027">
        <w:rPr>
          <w:rFonts w:hint="eastAsia"/>
        </w:rPr>
        <w:t>下次报告</w:t>
      </w:r>
    </w:p>
    <w:p w:rsidR="007C20BF" w:rsidRPr="00A55042" w:rsidRDefault="007C20BF" w:rsidP="00A55042">
      <w:pPr>
        <w:pStyle w:val="SingleTxtGC"/>
        <w:rPr>
          <w:rFonts w:ascii="SimHei" w:eastAsia="SimHei"/>
          <w:b/>
          <w:bCs/>
        </w:rPr>
      </w:pPr>
      <w:r w:rsidRPr="00A55042">
        <w:rPr>
          <w:rFonts w:ascii="SimHei" w:eastAsia="SimHei"/>
        </w:rPr>
        <w:t>4</w:t>
      </w:r>
      <w:r w:rsidR="00E77674">
        <w:rPr>
          <w:rFonts w:ascii="SimHei" w:eastAsia="SimHei"/>
        </w:rPr>
        <w:t>6.</w:t>
      </w:r>
      <w:r w:rsidR="00A55042" w:rsidRPr="00A55042">
        <w:rPr>
          <w:rFonts w:ascii="SimHei" w:eastAsia="SimHei" w:hint="eastAsia"/>
          <w:b/>
          <w:bCs/>
        </w:rPr>
        <w:t xml:space="preserve">  </w:t>
      </w:r>
      <w:r w:rsidRPr="00A55042">
        <w:rPr>
          <w:rFonts w:ascii="SimHei" w:eastAsia="SimHei" w:hint="eastAsia"/>
        </w:rPr>
        <w:t>委员会根据第12条第2款</w:t>
      </w:r>
      <w:r w:rsidR="00E77674">
        <w:rPr>
          <w:rFonts w:ascii="SimHei" w:eastAsia="SimHei" w:hint="eastAsia"/>
        </w:rPr>
        <w:t>，</w:t>
      </w:r>
      <w:r w:rsidRPr="00A55042">
        <w:rPr>
          <w:rFonts w:ascii="SimHei" w:eastAsia="SimHei" w:hint="eastAsia"/>
        </w:rPr>
        <w:t>请缔约国在依照《儿童权利公约》应于2016年5月21日提交的第四和第五次合并定期报告中</w:t>
      </w:r>
      <w:r w:rsidR="00E77674">
        <w:rPr>
          <w:rFonts w:ascii="SimHei" w:eastAsia="SimHei" w:hint="eastAsia"/>
        </w:rPr>
        <w:t>，</w:t>
      </w:r>
      <w:r w:rsidRPr="00A55042">
        <w:rPr>
          <w:rFonts w:ascii="SimHei" w:eastAsia="SimHei" w:hint="eastAsia"/>
        </w:rPr>
        <w:t>列入更多资料</w:t>
      </w:r>
      <w:r w:rsidR="00E77674">
        <w:rPr>
          <w:rFonts w:ascii="SimHei" w:eastAsia="SimHei" w:hint="eastAsia"/>
        </w:rPr>
        <w:t>，</w:t>
      </w:r>
      <w:r w:rsidRPr="00A55042">
        <w:rPr>
          <w:rFonts w:ascii="SimHei" w:eastAsia="SimHei" w:hint="eastAsia"/>
        </w:rPr>
        <w:t>进一步介绍《任择议定书》的执行情况。</w:t>
      </w:r>
    </w:p>
    <w:p w:rsidR="007C20BF" w:rsidRDefault="007C20BF">
      <w:pPr>
        <w:pStyle w:val="SingleTxtG"/>
        <w:spacing w:line="320" w:lineRule="exact"/>
        <w:rPr>
          <w:rFonts w:hint="eastAsia"/>
          <w:b/>
          <w:bCs/>
          <w:sz w:val="24"/>
          <w:szCs w:val="24"/>
          <w:u w:val="single"/>
          <w:lang w:val="en-US" w:eastAsia="zh-CN"/>
        </w:rPr>
      </w:pPr>
    </w:p>
    <w:p w:rsidR="00A55042" w:rsidRPr="002D6A9C" w:rsidRDefault="00A5504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55042" w:rsidRDefault="00A55042">
      <w:pPr>
        <w:pStyle w:val="SingleTxtG"/>
        <w:spacing w:line="320" w:lineRule="exact"/>
        <w:rPr>
          <w:rFonts w:hint="eastAsia"/>
          <w:b/>
          <w:bCs/>
          <w:sz w:val="24"/>
          <w:szCs w:val="24"/>
          <w:lang w:eastAsia="zh-CN"/>
        </w:rPr>
      </w:pPr>
    </w:p>
    <w:sectPr w:rsidR="00A5504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94" w:rsidRDefault="00C15C94">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C15C94" w:rsidRDefault="00C15C9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94" w:rsidRDefault="00C15C94">
    <w:pPr>
      <w:pStyle w:val="Footer"/>
      <w:tabs>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Fonts w:eastAsia="SimSun" w:hint="eastAsia"/>
        <w:lang w:eastAsia="zh-CN"/>
      </w:rPr>
      <w:tab/>
    </w:r>
    <w:r>
      <w:rPr>
        <w:rStyle w:val="PageNumber"/>
        <w:rFonts w:eastAsia="SimSun" w:hint="eastAsia"/>
        <w:lang w:eastAsia="zh-CN"/>
      </w:rPr>
      <w:tab/>
    </w:r>
    <w:r>
      <w:rPr>
        <w:rFonts w:eastAsia="SimSun"/>
        <w:lang w:eastAsia="zh-CN"/>
      </w:rPr>
      <w:t>GE.10-43120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94" w:rsidRDefault="00C15C94">
    <w:pPr>
      <w:pStyle w:val="Footer"/>
      <w:tabs>
        <w:tab w:val="right" w:pos="9639"/>
      </w:tabs>
    </w:pPr>
    <w:r>
      <w:rPr>
        <w:rFonts w:eastAsia="SimSun"/>
        <w:lang w:eastAsia="zh-CN"/>
      </w:rPr>
      <w:t>GE.10-43120</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94" w:rsidRDefault="00C15C94">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Pr>
        <w:rFonts w:eastAsia="SimSun"/>
        <w:sz w:val="20"/>
        <w:lang w:eastAsia="zh-CN"/>
      </w:rPr>
      <w:t>-</w:t>
    </w:r>
    <w:r>
      <w:rPr>
        <w:rFonts w:eastAsia="SimSun" w:hint="eastAsia"/>
        <w:sz w:val="20"/>
        <w:lang w:eastAsia="zh-CN"/>
      </w:rPr>
      <w:t>43120</w:t>
    </w:r>
    <w:r>
      <w:rPr>
        <w:rFonts w:eastAsia="SimSun"/>
        <w:sz w:val="20"/>
        <w:lang w:eastAsia="zh-CN"/>
      </w:rPr>
      <w:t xml:space="preserve"> (C)</w:t>
    </w:r>
    <w:r>
      <w:rPr>
        <w:rFonts w:eastAsia="SimSun"/>
        <w:sz w:val="20"/>
        <w:lang w:eastAsia="zh-CN"/>
      </w:rPr>
      <w:tab/>
    </w:r>
    <w:r>
      <w:rPr>
        <w:rFonts w:eastAsia="SimSun" w:hint="eastAsia"/>
        <w:sz w:val="20"/>
        <w:lang w:eastAsia="zh-CN"/>
      </w:rPr>
      <w:t>010710</w:t>
    </w:r>
    <w:r>
      <w:rPr>
        <w:rFonts w:eastAsia="SimSun"/>
        <w:sz w:val="20"/>
        <w:lang w:eastAsia="zh-CN"/>
      </w:rPr>
      <w:tab/>
    </w:r>
    <w:r>
      <w:rPr>
        <w:rFonts w:eastAsia="SimSun" w:hint="eastAsia"/>
        <w:sz w:val="20"/>
        <w:lang w:eastAsia="zh-CN"/>
      </w:rPr>
      <w:t>060710</w:t>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94" w:rsidRDefault="00C15C9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C15C94" w:rsidRDefault="00C15C9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94" w:rsidRDefault="00C15C94">
    <w:pPr>
      <w:pStyle w:val="Header"/>
    </w:pPr>
    <w:r>
      <w:t>CRC/C/OPSC/JPN/CO/1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94" w:rsidRDefault="00C15C94">
    <w:pPr>
      <w:pStyle w:val="Header"/>
      <w:jc w:val="right"/>
      <w:rPr>
        <w:rFonts w:hint="eastAsia"/>
        <w:lang w:eastAsia="zh-CN"/>
      </w:rPr>
    </w:pPr>
    <w:r>
      <w:rPr>
        <w:lang w:eastAsia="zh-CN"/>
      </w:rPr>
      <w:t>CRC/C/OPSC/JPN/CO/1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94" w:rsidRDefault="00C15C94">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9B5"/>
    <w:multiLevelType w:val="hybridMultilevel"/>
    <w:tmpl w:val="525C0080"/>
    <w:lvl w:ilvl="0" w:tplc="CC1E3DCE">
      <w:start w:val="1"/>
      <w:numFmt w:val="lowerLetter"/>
      <w:lvlRestart w:val="0"/>
      <w:lvlText w:val="(%1)"/>
      <w:lvlJc w:val="left"/>
      <w:pPr>
        <w:tabs>
          <w:tab w:val="num" w:pos="3016"/>
        </w:tabs>
        <w:ind w:left="172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430"/>
        </w:tabs>
        <w:ind w:left="1430" w:hanging="420"/>
      </w:pPr>
    </w:lvl>
    <w:lvl w:ilvl="2" w:tplc="0409001B" w:tentative="1">
      <w:start w:val="1"/>
      <w:numFmt w:val="lowerRoman"/>
      <w:lvlText w:val="%3."/>
      <w:lvlJc w:val="righ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9" w:tentative="1">
      <w:start w:val="1"/>
      <w:numFmt w:val="lowerLetter"/>
      <w:lvlText w:val="%5)"/>
      <w:lvlJc w:val="left"/>
      <w:pPr>
        <w:tabs>
          <w:tab w:val="num" w:pos="2690"/>
        </w:tabs>
        <w:ind w:left="2690" w:hanging="420"/>
      </w:pPr>
    </w:lvl>
    <w:lvl w:ilvl="5" w:tplc="0409001B" w:tentative="1">
      <w:start w:val="1"/>
      <w:numFmt w:val="lowerRoman"/>
      <w:lvlText w:val="%6."/>
      <w:lvlJc w:val="righ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9" w:tentative="1">
      <w:start w:val="1"/>
      <w:numFmt w:val="lowerLetter"/>
      <w:lvlText w:val="%8)"/>
      <w:lvlJc w:val="left"/>
      <w:pPr>
        <w:tabs>
          <w:tab w:val="num" w:pos="3950"/>
        </w:tabs>
        <w:ind w:left="3950" w:hanging="420"/>
      </w:pPr>
    </w:lvl>
    <w:lvl w:ilvl="8" w:tplc="0409001B" w:tentative="1">
      <w:start w:val="1"/>
      <w:numFmt w:val="lowerRoman"/>
      <w:lvlText w:val="%9."/>
      <w:lvlJc w:val="right"/>
      <w:pPr>
        <w:tabs>
          <w:tab w:val="num" w:pos="4370"/>
        </w:tabs>
        <w:ind w:left="4370" w:hanging="420"/>
      </w:pPr>
    </w:lvl>
  </w:abstractNum>
  <w:abstractNum w:abstractNumId="1">
    <w:nsid w:val="05E14A73"/>
    <w:multiLevelType w:val="hybridMultilevel"/>
    <w:tmpl w:val="E4D4499E"/>
    <w:lvl w:ilvl="0" w:tplc="0C2C5A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DCA3A01"/>
    <w:multiLevelType w:val="hybridMultilevel"/>
    <w:tmpl w:val="048487A2"/>
    <w:lvl w:ilvl="0" w:tplc="9934FAC4">
      <w:start w:val="1"/>
      <w:numFmt w:val="lowerLetter"/>
      <w:lvlRestart w:val="0"/>
      <w:lvlText w:val="(%1)"/>
      <w:lvlJc w:val="left"/>
      <w:pPr>
        <w:tabs>
          <w:tab w:val="num" w:pos="2857"/>
        </w:tabs>
        <w:ind w:left="1565"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271"/>
        </w:tabs>
        <w:ind w:left="1271" w:hanging="420"/>
      </w:pPr>
    </w:lvl>
    <w:lvl w:ilvl="2" w:tplc="0409001B" w:tentative="1">
      <w:start w:val="1"/>
      <w:numFmt w:val="lowerRoman"/>
      <w:lvlText w:val="%3."/>
      <w:lvlJc w:val="righ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9" w:tentative="1">
      <w:start w:val="1"/>
      <w:numFmt w:val="lowerLetter"/>
      <w:lvlText w:val="%5)"/>
      <w:lvlJc w:val="left"/>
      <w:pPr>
        <w:tabs>
          <w:tab w:val="num" w:pos="2531"/>
        </w:tabs>
        <w:ind w:left="2531" w:hanging="420"/>
      </w:pPr>
    </w:lvl>
    <w:lvl w:ilvl="5" w:tplc="0409001B" w:tentative="1">
      <w:start w:val="1"/>
      <w:numFmt w:val="lowerRoman"/>
      <w:lvlText w:val="%6."/>
      <w:lvlJc w:val="righ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9" w:tentative="1">
      <w:start w:val="1"/>
      <w:numFmt w:val="lowerLetter"/>
      <w:lvlText w:val="%8)"/>
      <w:lvlJc w:val="left"/>
      <w:pPr>
        <w:tabs>
          <w:tab w:val="num" w:pos="3791"/>
        </w:tabs>
        <w:ind w:left="3791" w:hanging="420"/>
      </w:pPr>
    </w:lvl>
    <w:lvl w:ilvl="8" w:tplc="0409001B" w:tentative="1">
      <w:start w:val="1"/>
      <w:numFmt w:val="lowerRoman"/>
      <w:lvlText w:val="%9."/>
      <w:lvlJc w:val="right"/>
      <w:pPr>
        <w:tabs>
          <w:tab w:val="num" w:pos="4211"/>
        </w:tabs>
        <w:ind w:left="4211"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874466C"/>
    <w:multiLevelType w:val="hybridMultilevel"/>
    <w:tmpl w:val="DA188A6A"/>
    <w:lvl w:ilvl="0" w:tplc="13B8EE1E">
      <w:start w:val="1"/>
      <w:numFmt w:val="lowerLetter"/>
      <w:lvlRestart w:val="0"/>
      <w:lvlText w:val="(%1)"/>
      <w:lvlJc w:val="left"/>
      <w:pPr>
        <w:tabs>
          <w:tab w:val="num" w:pos="2846"/>
        </w:tabs>
        <w:ind w:left="155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289514F4"/>
    <w:multiLevelType w:val="hybridMultilevel"/>
    <w:tmpl w:val="D80E08D4"/>
    <w:lvl w:ilvl="0" w:tplc="D33C634C">
      <w:start w:val="1"/>
      <w:numFmt w:val="lowerLetter"/>
      <w:lvlRestart w:val="0"/>
      <w:lvlText w:val="(%1)"/>
      <w:lvlJc w:val="left"/>
      <w:pPr>
        <w:tabs>
          <w:tab w:val="num" w:pos="2857"/>
        </w:tabs>
        <w:ind w:left="1565"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271"/>
        </w:tabs>
        <w:ind w:left="1271" w:hanging="420"/>
      </w:pPr>
    </w:lvl>
    <w:lvl w:ilvl="2" w:tplc="0409001B" w:tentative="1">
      <w:start w:val="1"/>
      <w:numFmt w:val="lowerRoman"/>
      <w:lvlText w:val="%3."/>
      <w:lvlJc w:val="righ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9" w:tentative="1">
      <w:start w:val="1"/>
      <w:numFmt w:val="lowerLetter"/>
      <w:lvlText w:val="%5)"/>
      <w:lvlJc w:val="left"/>
      <w:pPr>
        <w:tabs>
          <w:tab w:val="num" w:pos="2531"/>
        </w:tabs>
        <w:ind w:left="2531" w:hanging="420"/>
      </w:pPr>
    </w:lvl>
    <w:lvl w:ilvl="5" w:tplc="0409001B" w:tentative="1">
      <w:start w:val="1"/>
      <w:numFmt w:val="lowerRoman"/>
      <w:lvlText w:val="%6."/>
      <w:lvlJc w:val="righ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9" w:tentative="1">
      <w:start w:val="1"/>
      <w:numFmt w:val="lowerLetter"/>
      <w:lvlText w:val="%8)"/>
      <w:lvlJc w:val="left"/>
      <w:pPr>
        <w:tabs>
          <w:tab w:val="num" w:pos="3791"/>
        </w:tabs>
        <w:ind w:left="3791" w:hanging="420"/>
      </w:pPr>
    </w:lvl>
    <w:lvl w:ilvl="8" w:tplc="0409001B" w:tentative="1">
      <w:start w:val="1"/>
      <w:numFmt w:val="lowerRoman"/>
      <w:lvlText w:val="%9."/>
      <w:lvlJc w:val="right"/>
      <w:pPr>
        <w:tabs>
          <w:tab w:val="num" w:pos="4211"/>
        </w:tabs>
        <w:ind w:left="4211" w:hanging="420"/>
      </w:pPr>
    </w:lvl>
  </w:abstractNum>
  <w:abstractNum w:abstractNumId="7">
    <w:nsid w:val="2FAA4576"/>
    <w:multiLevelType w:val="hybridMultilevel"/>
    <w:tmpl w:val="22545954"/>
    <w:lvl w:ilvl="0" w:tplc="FC48F9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0671042"/>
    <w:multiLevelType w:val="hybridMultilevel"/>
    <w:tmpl w:val="D5C213AA"/>
    <w:lvl w:ilvl="0" w:tplc="6F241A8C">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B0C781B"/>
    <w:multiLevelType w:val="hybridMultilevel"/>
    <w:tmpl w:val="D5A6F9C0"/>
    <w:lvl w:ilvl="0" w:tplc="13B8EE1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21E49FF"/>
    <w:multiLevelType w:val="hybridMultilevel"/>
    <w:tmpl w:val="58BA39FA"/>
    <w:lvl w:ilvl="0" w:tplc="494426D6">
      <w:start w:val="1"/>
      <w:numFmt w:val="lowerLetter"/>
      <w:lvlRestart w:val="0"/>
      <w:lvlText w:val="(%1)"/>
      <w:lvlJc w:val="left"/>
      <w:pPr>
        <w:tabs>
          <w:tab w:val="num" w:pos="3016"/>
        </w:tabs>
        <w:ind w:left="172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430"/>
        </w:tabs>
        <w:ind w:left="1430" w:hanging="420"/>
      </w:pPr>
    </w:lvl>
    <w:lvl w:ilvl="2" w:tplc="0409001B" w:tentative="1">
      <w:start w:val="1"/>
      <w:numFmt w:val="lowerRoman"/>
      <w:lvlText w:val="%3."/>
      <w:lvlJc w:val="righ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9" w:tentative="1">
      <w:start w:val="1"/>
      <w:numFmt w:val="lowerLetter"/>
      <w:lvlText w:val="%5)"/>
      <w:lvlJc w:val="left"/>
      <w:pPr>
        <w:tabs>
          <w:tab w:val="num" w:pos="2690"/>
        </w:tabs>
        <w:ind w:left="2690" w:hanging="420"/>
      </w:pPr>
    </w:lvl>
    <w:lvl w:ilvl="5" w:tplc="0409001B" w:tentative="1">
      <w:start w:val="1"/>
      <w:numFmt w:val="lowerRoman"/>
      <w:lvlText w:val="%6."/>
      <w:lvlJc w:val="righ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9" w:tentative="1">
      <w:start w:val="1"/>
      <w:numFmt w:val="lowerLetter"/>
      <w:lvlText w:val="%8)"/>
      <w:lvlJc w:val="left"/>
      <w:pPr>
        <w:tabs>
          <w:tab w:val="num" w:pos="3950"/>
        </w:tabs>
        <w:ind w:left="3950" w:hanging="420"/>
      </w:pPr>
    </w:lvl>
    <w:lvl w:ilvl="8" w:tplc="0409001B" w:tentative="1">
      <w:start w:val="1"/>
      <w:numFmt w:val="lowerRoman"/>
      <w:lvlText w:val="%9."/>
      <w:lvlJc w:val="right"/>
      <w:pPr>
        <w:tabs>
          <w:tab w:val="num" w:pos="4370"/>
        </w:tabs>
        <w:ind w:left="4370" w:hanging="420"/>
      </w:pPr>
    </w:lvl>
  </w:abstractNum>
  <w:abstractNum w:abstractNumId="11">
    <w:nsid w:val="435F4E9A"/>
    <w:multiLevelType w:val="hybridMultilevel"/>
    <w:tmpl w:val="307EB536"/>
    <w:lvl w:ilvl="0" w:tplc="B2B43824">
      <w:start w:val="1"/>
      <w:numFmt w:val="decimal"/>
      <w:lvlText w:val="%1."/>
      <w:lvlJc w:val="left"/>
      <w:pPr>
        <w:tabs>
          <w:tab w:val="num" w:pos="680"/>
        </w:tabs>
        <w:ind w:left="0" w:firstLine="0"/>
      </w:pPr>
      <w:rPr>
        <w:rFonts w:hint="default"/>
        <w:b w:val="0"/>
        <w:bCs w:val="0"/>
        <w:i w:val="0"/>
        <w:iCs w:val="0"/>
        <w:sz w:val="20"/>
        <w:szCs w:val="20"/>
      </w:rPr>
    </w:lvl>
    <w:lvl w:ilvl="1" w:tplc="70DAB5E0">
      <w:start w:val="1"/>
      <w:numFmt w:val="lowerLetter"/>
      <w:lvlText w:val="%2)"/>
      <w:lvlJc w:val="left"/>
      <w:pPr>
        <w:tabs>
          <w:tab w:val="num" w:pos="1440"/>
        </w:tabs>
        <w:ind w:left="1440" w:hanging="360"/>
      </w:pPr>
      <w:rPr>
        <w:rFonts w:hint="default"/>
        <w:i w:val="0"/>
      </w:r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48413B4C"/>
    <w:multiLevelType w:val="hybridMultilevel"/>
    <w:tmpl w:val="136C88A4"/>
    <w:lvl w:ilvl="0" w:tplc="13B8EE1E">
      <w:start w:val="1"/>
      <w:numFmt w:val="lowerLetter"/>
      <w:lvlRestart w:val="0"/>
      <w:lvlText w:val="(%1)"/>
      <w:lvlJc w:val="left"/>
      <w:pPr>
        <w:tabs>
          <w:tab w:val="num" w:pos="2846"/>
        </w:tabs>
        <w:ind w:left="155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4A0A174D"/>
    <w:multiLevelType w:val="hybridMultilevel"/>
    <w:tmpl w:val="9C6ECB76"/>
    <w:lvl w:ilvl="0" w:tplc="6F241A8C">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81BCA294">
      <w:start w:val="1"/>
      <w:numFmt w:val="chineseCountingThousand"/>
      <w:lvlRestart w:val="0"/>
      <w:lvlText w:val="(%2)"/>
      <w:lvlJc w:val="left"/>
      <w:pPr>
        <w:tabs>
          <w:tab w:val="num" w:pos="1281"/>
        </w:tabs>
        <w:ind w:left="-11" w:firstLine="431"/>
      </w:pPr>
      <w:rPr>
        <w:rFonts w:ascii="Times New Roman" w:hAnsi="Times New Roman" w:cs="Times New Roman" w:hint="eastAsia"/>
        <w:color w:val="auto"/>
        <w:sz w:val="21"/>
      </w:rPr>
    </w:lvl>
    <w:lvl w:ilvl="2" w:tplc="35103966">
      <w:start w:val="1"/>
      <w:numFmt w:val="japaneseCounting"/>
      <w:lvlText w:val="(%3)"/>
      <w:lvlJc w:val="left"/>
      <w:pPr>
        <w:tabs>
          <w:tab w:val="num" w:pos="1935"/>
        </w:tabs>
        <w:ind w:left="1935" w:hanging="1095"/>
      </w:pPr>
      <w:rPr>
        <w:rFonts w:hint="default"/>
        <w:b w:val="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BAD7157"/>
    <w:multiLevelType w:val="hybridMultilevel"/>
    <w:tmpl w:val="D16EFADA"/>
    <w:lvl w:ilvl="0" w:tplc="13B8EE1E">
      <w:start w:val="1"/>
      <w:numFmt w:val="lowerLetter"/>
      <w:lvlRestart w:val="0"/>
      <w:lvlText w:val="(%1)"/>
      <w:lvlJc w:val="left"/>
      <w:pPr>
        <w:tabs>
          <w:tab w:val="num" w:pos="2846"/>
        </w:tabs>
        <w:ind w:left="155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4D311004"/>
    <w:multiLevelType w:val="hybridMultilevel"/>
    <w:tmpl w:val="F794AAC0"/>
    <w:lvl w:ilvl="0" w:tplc="4F84D23C">
      <w:start w:val="1"/>
      <w:numFmt w:val="lowerLetter"/>
      <w:lvlRestart w:val="0"/>
      <w:lvlText w:val="(%1)"/>
      <w:lvlJc w:val="left"/>
      <w:pPr>
        <w:tabs>
          <w:tab w:val="num" w:pos="3016"/>
        </w:tabs>
        <w:ind w:left="172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430"/>
        </w:tabs>
        <w:ind w:left="1430" w:hanging="420"/>
      </w:pPr>
    </w:lvl>
    <w:lvl w:ilvl="2" w:tplc="0409001B" w:tentative="1">
      <w:start w:val="1"/>
      <w:numFmt w:val="lowerRoman"/>
      <w:lvlText w:val="%3."/>
      <w:lvlJc w:val="righ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9" w:tentative="1">
      <w:start w:val="1"/>
      <w:numFmt w:val="lowerLetter"/>
      <w:lvlText w:val="%5)"/>
      <w:lvlJc w:val="left"/>
      <w:pPr>
        <w:tabs>
          <w:tab w:val="num" w:pos="2690"/>
        </w:tabs>
        <w:ind w:left="2690" w:hanging="420"/>
      </w:pPr>
    </w:lvl>
    <w:lvl w:ilvl="5" w:tplc="0409001B" w:tentative="1">
      <w:start w:val="1"/>
      <w:numFmt w:val="lowerRoman"/>
      <w:lvlText w:val="%6."/>
      <w:lvlJc w:val="righ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9" w:tentative="1">
      <w:start w:val="1"/>
      <w:numFmt w:val="lowerLetter"/>
      <w:lvlText w:val="%8)"/>
      <w:lvlJc w:val="left"/>
      <w:pPr>
        <w:tabs>
          <w:tab w:val="num" w:pos="3950"/>
        </w:tabs>
        <w:ind w:left="3950" w:hanging="420"/>
      </w:pPr>
    </w:lvl>
    <w:lvl w:ilvl="8" w:tplc="0409001B" w:tentative="1">
      <w:start w:val="1"/>
      <w:numFmt w:val="lowerRoman"/>
      <w:lvlText w:val="%9."/>
      <w:lvlJc w:val="right"/>
      <w:pPr>
        <w:tabs>
          <w:tab w:val="num" w:pos="4370"/>
        </w:tabs>
        <w:ind w:left="4370" w:hanging="420"/>
      </w:pPr>
    </w:lvl>
  </w:abstractNum>
  <w:abstractNum w:abstractNumId="16">
    <w:nsid w:val="510B6C80"/>
    <w:multiLevelType w:val="hybridMultilevel"/>
    <w:tmpl w:val="29504F36"/>
    <w:lvl w:ilvl="0" w:tplc="AF30650E">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2B07CED"/>
    <w:multiLevelType w:val="hybridMultilevel"/>
    <w:tmpl w:val="52482BA0"/>
    <w:lvl w:ilvl="0" w:tplc="14C086BC">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C1151F4"/>
    <w:multiLevelType w:val="hybridMultilevel"/>
    <w:tmpl w:val="47120E22"/>
    <w:lvl w:ilvl="0" w:tplc="8E3629F0">
      <w:start w:val="1"/>
      <w:numFmt w:val="lowerLetter"/>
      <w:lvlText w:val="(%1)"/>
      <w:lvlJc w:val="left"/>
      <w:pPr>
        <w:tabs>
          <w:tab w:val="num" w:pos="375"/>
        </w:tabs>
        <w:ind w:left="375" w:hanging="375"/>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C306AA7"/>
    <w:multiLevelType w:val="hybridMultilevel"/>
    <w:tmpl w:val="3758A804"/>
    <w:lvl w:ilvl="0" w:tplc="4F60A786">
      <w:start w:val="1"/>
      <w:numFmt w:val="lowerLetter"/>
      <w:lvlText w:val="(%1)"/>
      <w:lvlJc w:val="left"/>
      <w:pPr>
        <w:tabs>
          <w:tab w:val="num" w:pos="2205"/>
        </w:tabs>
        <w:ind w:left="2205" w:hanging="220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D4A2334"/>
    <w:multiLevelType w:val="hybridMultilevel"/>
    <w:tmpl w:val="865CDB48"/>
    <w:lvl w:ilvl="0" w:tplc="81BCA294">
      <w:start w:val="1"/>
      <w:numFmt w:val="chineseCountingThousand"/>
      <w:lvlRestart w:val="0"/>
      <w:lvlText w:val="(%1)"/>
      <w:lvlJc w:val="left"/>
      <w:pPr>
        <w:tabs>
          <w:tab w:val="num" w:pos="2846"/>
        </w:tabs>
        <w:ind w:left="1554" w:firstLine="431"/>
      </w:pPr>
      <w:rPr>
        <w:rFonts w:ascii="Times New Roman" w:hAnsi="Times New Roman" w:cs="Times New Roman" w:hint="eastAsia"/>
        <w:b w:val="0"/>
        <w:i w:val="0"/>
        <w:color w:val="auto"/>
        <w:sz w:val="21"/>
        <w:u w:val="none"/>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639523F7"/>
    <w:multiLevelType w:val="hybridMultilevel"/>
    <w:tmpl w:val="D2386E8E"/>
    <w:lvl w:ilvl="0" w:tplc="6F241A8C">
      <w:start w:val="1"/>
      <w:numFmt w:val="lowerLetter"/>
      <w:lvlRestart w:val="0"/>
      <w:lvlText w:val="(%1)"/>
      <w:lvlJc w:val="left"/>
      <w:pPr>
        <w:tabs>
          <w:tab w:val="num" w:pos="2211"/>
        </w:tabs>
        <w:ind w:left="2211" w:hanging="646"/>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DAC20CE"/>
    <w:multiLevelType w:val="hybridMultilevel"/>
    <w:tmpl w:val="7FA2FEF0"/>
    <w:lvl w:ilvl="0" w:tplc="13B8EE1E">
      <w:start w:val="1"/>
      <w:numFmt w:val="lowerLetter"/>
      <w:lvlRestart w:val="0"/>
      <w:lvlText w:val="(%1)"/>
      <w:lvlJc w:val="left"/>
      <w:pPr>
        <w:tabs>
          <w:tab w:val="num" w:pos="3016"/>
        </w:tabs>
        <w:ind w:left="172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430"/>
        </w:tabs>
        <w:ind w:left="1430" w:hanging="420"/>
      </w:pPr>
    </w:lvl>
    <w:lvl w:ilvl="2" w:tplc="0409001B" w:tentative="1">
      <w:start w:val="1"/>
      <w:numFmt w:val="lowerRoman"/>
      <w:lvlText w:val="%3."/>
      <w:lvlJc w:val="righ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9" w:tentative="1">
      <w:start w:val="1"/>
      <w:numFmt w:val="lowerLetter"/>
      <w:lvlText w:val="%5)"/>
      <w:lvlJc w:val="left"/>
      <w:pPr>
        <w:tabs>
          <w:tab w:val="num" w:pos="2690"/>
        </w:tabs>
        <w:ind w:left="2690" w:hanging="420"/>
      </w:pPr>
    </w:lvl>
    <w:lvl w:ilvl="5" w:tplc="0409001B" w:tentative="1">
      <w:start w:val="1"/>
      <w:numFmt w:val="lowerRoman"/>
      <w:lvlText w:val="%6."/>
      <w:lvlJc w:val="righ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9" w:tentative="1">
      <w:start w:val="1"/>
      <w:numFmt w:val="lowerLetter"/>
      <w:lvlText w:val="%8)"/>
      <w:lvlJc w:val="left"/>
      <w:pPr>
        <w:tabs>
          <w:tab w:val="num" w:pos="3950"/>
        </w:tabs>
        <w:ind w:left="3950" w:hanging="420"/>
      </w:pPr>
    </w:lvl>
    <w:lvl w:ilvl="8" w:tplc="0409001B" w:tentative="1">
      <w:start w:val="1"/>
      <w:numFmt w:val="lowerRoman"/>
      <w:lvlText w:val="%9."/>
      <w:lvlJc w:val="right"/>
      <w:pPr>
        <w:tabs>
          <w:tab w:val="num" w:pos="4370"/>
        </w:tabs>
        <w:ind w:left="4370" w:hanging="420"/>
      </w:pPr>
    </w:lvl>
  </w:abstractNum>
  <w:abstractNum w:abstractNumId="24">
    <w:nsid w:val="6E7964F8"/>
    <w:multiLevelType w:val="hybridMultilevel"/>
    <w:tmpl w:val="6F0ED26E"/>
    <w:lvl w:ilvl="0" w:tplc="5E241A8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F210886"/>
    <w:multiLevelType w:val="hybridMultilevel"/>
    <w:tmpl w:val="5CA8EC5A"/>
    <w:lvl w:ilvl="0" w:tplc="13B8EE1E">
      <w:start w:val="1"/>
      <w:numFmt w:val="lowerLetter"/>
      <w:lvlRestart w:val="0"/>
      <w:lvlText w:val="(%1)"/>
      <w:lvlJc w:val="left"/>
      <w:pPr>
        <w:tabs>
          <w:tab w:val="num" w:pos="2846"/>
        </w:tabs>
        <w:ind w:left="155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6F67148D"/>
    <w:multiLevelType w:val="hybridMultilevel"/>
    <w:tmpl w:val="2B8C2718"/>
    <w:lvl w:ilvl="0" w:tplc="9934FAC4">
      <w:start w:val="1"/>
      <w:numFmt w:val="lowerLetter"/>
      <w:lvlRestart w:val="0"/>
      <w:lvlText w:val="(%1)"/>
      <w:lvlJc w:val="left"/>
      <w:pPr>
        <w:tabs>
          <w:tab w:val="num" w:pos="2857"/>
        </w:tabs>
        <w:ind w:left="1565"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1271"/>
        </w:tabs>
        <w:ind w:left="1271" w:hanging="420"/>
      </w:pPr>
    </w:lvl>
    <w:lvl w:ilvl="2" w:tplc="0409001B" w:tentative="1">
      <w:start w:val="1"/>
      <w:numFmt w:val="lowerRoman"/>
      <w:lvlText w:val="%3."/>
      <w:lvlJc w:val="righ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9" w:tentative="1">
      <w:start w:val="1"/>
      <w:numFmt w:val="lowerLetter"/>
      <w:lvlText w:val="%5)"/>
      <w:lvlJc w:val="left"/>
      <w:pPr>
        <w:tabs>
          <w:tab w:val="num" w:pos="2531"/>
        </w:tabs>
        <w:ind w:left="2531" w:hanging="420"/>
      </w:pPr>
    </w:lvl>
    <w:lvl w:ilvl="5" w:tplc="0409001B" w:tentative="1">
      <w:start w:val="1"/>
      <w:numFmt w:val="lowerRoman"/>
      <w:lvlText w:val="%6."/>
      <w:lvlJc w:val="righ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9" w:tentative="1">
      <w:start w:val="1"/>
      <w:numFmt w:val="lowerLetter"/>
      <w:lvlText w:val="%8)"/>
      <w:lvlJc w:val="left"/>
      <w:pPr>
        <w:tabs>
          <w:tab w:val="num" w:pos="3791"/>
        </w:tabs>
        <w:ind w:left="3791" w:hanging="420"/>
      </w:pPr>
    </w:lvl>
    <w:lvl w:ilvl="8" w:tplc="0409001B" w:tentative="1">
      <w:start w:val="1"/>
      <w:numFmt w:val="lowerRoman"/>
      <w:lvlText w:val="%9."/>
      <w:lvlJc w:val="right"/>
      <w:pPr>
        <w:tabs>
          <w:tab w:val="num" w:pos="4211"/>
        </w:tabs>
        <w:ind w:left="4211" w:hanging="420"/>
      </w:pPr>
    </w:lvl>
  </w:abstractNum>
  <w:abstractNum w:abstractNumId="27">
    <w:nsid w:val="73997B99"/>
    <w:multiLevelType w:val="hybridMultilevel"/>
    <w:tmpl w:val="2BDAABF4"/>
    <w:lvl w:ilvl="0" w:tplc="F34E856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ABE112C"/>
    <w:multiLevelType w:val="hybridMultilevel"/>
    <w:tmpl w:val="7BDC30B2"/>
    <w:lvl w:ilvl="0" w:tplc="824C2F00">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2"/>
  </w:num>
  <w:num w:numId="3">
    <w:abstractNumId w:val="4"/>
  </w:num>
  <w:num w:numId="4">
    <w:abstractNumId w:val="20"/>
  </w:num>
  <w:num w:numId="5">
    <w:abstractNumId w:val="23"/>
  </w:num>
  <w:num w:numId="6">
    <w:abstractNumId w:val="6"/>
  </w:num>
  <w:num w:numId="7">
    <w:abstractNumId w:val="25"/>
  </w:num>
  <w:num w:numId="8">
    <w:abstractNumId w:val="14"/>
  </w:num>
  <w:num w:numId="9">
    <w:abstractNumId w:val="12"/>
  </w:num>
  <w:num w:numId="10">
    <w:abstractNumId w:val="5"/>
  </w:num>
  <w:num w:numId="11">
    <w:abstractNumId w:val="11"/>
  </w:num>
  <w:num w:numId="12">
    <w:abstractNumId w:val="9"/>
  </w:num>
  <w:num w:numId="13">
    <w:abstractNumId w:val="28"/>
  </w:num>
  <w:num w:numId="14">
    <w:abstractNumId w:val="17"/>
  </w:num>
  <w:num w:numId="15">
    <w:abstractNumId w:val="13"/>
  </w:num>
  <w:num w:numId="16">
    <w:abstractNumId w:val="18"/>
  </w:num>
  <w:num w:numId="17">
    <w:abstractNumId w:val="8"/>
  </w:num>
  <w:num w:numId="18">
    <w:abstractNumId w:val="21"/>
  </w:num>
  <w:num w:numId="19">
    <w:abstractNumId w:val="26"/>
  </w:num>
  <w:num w:numId="20">
    <w:abstractNumId w:val="2"/>
  </w:num>
  <w:num w:numId="21">
    <w:abstractNumId w:val="27"/>
  </w:num>
  <w:num w:numId="22">
    <w:abstractNumId w:val="10"/>
  </w:num>
  <w:num w:numId="23">
    <w:abstractNumId w:val="24"/>
  </w:num>
  <w:num w:numId="24">
    <w:abstractNumId w:val="16"/>
  </w:num>
  <w:num w:numId="25">
    <w:abstractNumId w:val="19"/>
  </w:num>
  <w:num w:numId="26">
    <w:abstractNumId w:val="0"/>
  </w:num>
  <w:num w:numId="27">
    <w:abstractNumId w:val="7"/>
  </w:num>
  <w:num w:numId="28">
    <w:abstractNumId w:val="15"/>
  </w:num>
  <w:num w:numId="2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E72"/>
    <w:rsid w:val="00055C1E"/>
    <w:rsid w:val="00165CDE"/>
    <w:rsid w:val="00291E72"/>
    <w:rsid w:val="002C16B0"/>
    <w:rsid w:val="00561AC4"/>
    <w:rsid w:val="00640986"/>
    <w:rsid w:val="006B6D46"/>
    <w:rsid w:val="0071337D"/>
    <w:rsid w:val="007C20BF"/>
    <w:rsid w:val="00803FE7"/>
    <w:rsid w:val="00817B07"/>
    <w:rsid w:val="008618F4"/>
    <w:rsid w:val="008D23B2"/>
    <w:rsid w:val="00902923"/>
    <w:rsid w:val="00917E96"/>
    <w:rsid w:val="00A07524"/>
    <w:rsid w:val="00A50248"/>
    <w:rsid w:val="00A55042"/>
    <w:rsid w:val="00AC2A97"/>
    <w:rsid w:val="00B431CF"/>
    <w:rsid w:val="00C15C94"/>
    <w:rsid w:val="00C535AC"/>
    <w:rsid w:val="00E77674"/>
    <w:rsid w:val="00F1482A"/>
    <w:rsid w:val="00F51437"/>
    <w:rsid w:val="00F977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pPr>
      <w:numPr>
        <w:numId w:val="3"/>
      </w:numPr>
      <w:spacing w:after="120"/>
      <w:ind w:right="1134"/>
    </w:pPr>
    <w:rPr>
      <w:lang w:val="fr-CH"/>
    </w:rPr>
  </w:style>
  <w:style w:type="paragraph" w:styleId="FootnoteText">
    <w:name w:val="footnote text"/>
    <w:basedOn w:val="Normal"/>
    <w:pPr>
      <w:tabs>
        <w:tab w:val="clear" w:pos="431"/>
        <w:tab w:val="right" w:pos="1021"/>
      </w:tabs>
      <w:spacing w:after="120" w:line="240" w:lineRule="exact"/>
      <w:ind w:left="1134" w:right="1134" w:hanging="1134"/>
    </w:pPr>
    <w:rPr>
      <w:sz w:val="18"/>
    </w:rPr>
  </w:style>
  <w:style w:type="character" w:styleId="FootnoteReference">
    <w:name w:val="footnote reference"/>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styleId="EndnoteText">
    <w:name w:val="endnote text"/>
    <w:basedOn w:val="FootnoteText"/>
    <w:pPr>
      <w:tabs>
        <w:tab w:val="right" w:pos="1021"/>
      </w:tabs>
    </w:pPr>
  </w:style>
  <w:style w:type="character" w:styleId="EndnoteReference">
    <w:name w:val="endnote reference"/>
    <w:basedOn w:val="FootnoteReference"/>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pPr>
      <w:spacing w:line="240" w:lineRule="auto"/>
    </w:pPr>
    <w:rPr>
      <w:rFonts w:eastAsia="Times New Roman"/>
      <w:sz w:val="16"/>
      <w:lang w:val="en-GB" w:eastAsia="en-US"/>
    </w:rPr>
  </w:style>
  <w:style w:type="character" w:styleId="PageNumber">
    <w:name w:val="page number"/>
    <w:rPr>
      <w:rFonts w:ascii="Times New Roman" w:hAnsi="Times New Roman"/>
      <w:b/>
      <w:spacing w:val="0"/>
      <w:kern w:val="0"/>
      <w:sz w:val="18"/>
    </w:rPr>
  </w:style>
  <w:style w:type="paragraph" w:styleId="Header">
    <w:name w:val="header"/>
    <w:basedOn w:val="Normal"/>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1"/>
      </w:numPr>
      <w:spacing w:after="120"/>
      <w:ind w:right="1134"/>
    </w:pPr>
  </w:style>
  <w:style w:type="paragraph" w:customStyle="1" w:styleId="Bullet2GC">
    <w:name w:val="_Bullet 2_GC"/>
    <w:basedOn w:val="Normal"/>
    <w:pPr>
      <w:numPr>
        <w:numId w:val="2"/>
      </w:numPr>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table" w:styleId="TableGrid">
    <w:name w:val="Table Grid"/>
    <w:basedOn w:val="TableNormal"/>
    <w:semiHidden/>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ChG">
    <w:name w:val="_ H _Ch_G"/>
    <w:basedOn w:val="Normal"/>
    <w:next w:val="Normal"/>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H1G">
    <w:name w:val="_ H_1_G"/>
    <w:basedOn w:val="Normal"/>
    <w:next w:val="Normal"/>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character" w:customStyle="1" w:styleId="SingleTxtGChar">
    <w:name w:val="_ Single Txt_G Char"/>
    <w:link w:val="SingleTxtG"/>
    <w:rPr>
      <w:rFonts w:eastAsia="SimSun"/>
      <w:lang w:val="en-GB" w:eastAsia="en-US" w:bidi="ar-SA"/>
    </w:rPr>
  </w:style>
  <w:style w:type="character" w:customStyle="1" w:styleId="mediumtext">
    <w:name w:val="medium_text"/>
    <w:basedOn w:val="DefaultParagraphFont"/>
  </w:style>
  <w:style w:type="paragraph" w:styleId="BalloonText">
    <w:name w:val="Balloon Text"/>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C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8</Pages>
  <Words>2751</Words>
  <Characters>2918</Characters>
  <Application>Microsoft Office Word</Application>
  <DocSecurity>4</DocSecurity>
  <Lines>121</Lines>
  <Paragraphs>113</Paragraphs>
  <ScaleCrop>false</ScaleCrop>
  <Company>CSD</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niu</dc:creator>
  <cp:keywords/>
  <dc:description/>
  <cp:lastModifiedBy>SI</cp:lastModifiedBy>
  <cp:revision>2</cp:revision>
  <cp:lastPrinted>2010-07-06T09:11:00Z</cp:lastPrinted>
  <dcterms:created xsi:type="dcterms:W3CDTF">2010-07-06T11:45:00Z</dcterms:created>
  <dcterms:modified xsi:type="dcterms:W3CDTF">2010-07-06T11:45:00Z</dcterms:modified>
</cp:coreProperties>
</file>