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F5072F"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F5072F" w:rsidRDefault="0018383A" w:rsidP="00F5072F">
            <w:pPr>
              <w:bidi w:val="0"/>
              <w:spacing w:after="20"/>
              <w:jc w:val="left"/>
              <w:rPr>
                <w:szCs w:val="20"/>
                <w:lang w:val="fr-CH"/>
              </w:rPr>
            </w:pPr>
            <w:r w:rsidRPr="00F5072F">
              <w:rPr>
                <w:sz w:val="40"/>
                <w:szCs w:val="20"/>
                <w:lang w:val="fr-CH"/>
              </w:rPr>
              <w:t>CRC</w:t>
            </w:r>
            <w:r w:rsidRPr="00F5072F">
              <w:rPr>
                <w:szCs w:val="20"/>
                <w:lang w:val="fr-CH"/>
              </w:rPr>
              <w:t>/C/OPSC/SAU/Q/1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5072F" w:rsidP="00F5072F">
            <w:pPr>
              <w:bidi w:val="0"/>
              <w:spacing w:before="240"/>
              <w:jc w:val="left"/>
            </w:pPr>
            <w:r>
              <w:t>Distr.: General</w:t>
            </w:r>
          </w:p>
          <w:p w:rsidR="00F5072F" w:rsidRDefault="00F5072F" w:rsidP="00F5072F">
            <w:pPr>
              <w:bidi w:val="0"/>
              <w:jc w:val="left"/>
            </w:pPr>
            <w:r>
              <w:t>16 March 2018</w:t>
            </w:r>
          </w:p>
          <w:p w:rsidR="00F5072F" w:rsidRDefault="00F5072F" w:rsidP="00F5072F">
            <w:pPr>
              <w:bidi w:val="0"/>
              <w:jc w:val="left"/>
            </w:pPr>
            <w:r>
              <w:t>Arabic</w:t>
            </w:r>
          </w:p>
          <w:p w:rsidR="00F5072F" w:rsidRDefault="00F5072F" w:rsidP="00F5072F">
            <w:pPr>
              <w:bidi w:val="0"/>
              <w:jc w:val="left"/>
            </w:pPr>
            <w:r>
              <w:t>Original: English</w:t>
            </w:r>
          </w:p>
          <w:p w:rsidR="00F5072F" w:rsidRPr="008B4BC6" w:rsidRDefault="00F5072F" w:rsidP="00F5072F">
            <w:pPr>
              <w:bidi w:val="0"/>
              <w:jc w:val="left"/>
            </w:pPr>
            <w:r>
              <w:t xml:space="preserve">Arabic, English, French and </w:t>
            </w:r>
            <w:r>
              <w:br/>
              <w:t>Spanish only</w:t>
            </w:r>
          </w:p>
        </w:tc>
      </w:tr>
    </w:tbl>
    <w:p w:rsidR="00B54045" w:rsidRPr="00F5072F" w:rsidRDefault="00F5072F" w:rsidP="00CB28F9">
      <w:pPr>
        <w:spacing w:before="120" w:line="380" w:lineRule="exact"/>
        <w:jc w:val="left"/>
        <w:rPr>
          <w:b/>
          <w:bCs/>
          <w:sz w:val="26"/>
          <w:szCs w:val="36"/>
          <w:rtl/>
        </w:rPr>
      </w:pPr>
      <w:r w:rsidRPr="00F5072F">
        <w:rPr>
          <w:rFonts w:hint="cs"/>
          <w:b/>
          <w:bCs/>
          <w:sz w:val="26"/>
          <w:szCs w:val="36"/>
          <w:rtl/>
          <w:lang w:bidi="ar-DZ"/>
        </w:rPr>
        <w:t>لجنة حقوق الطفل</w:t>
      </w:r>
    </w:p>
    <w:p w:rsidR="00F5072F" w:rsidRPr="007C3EC8" w:rsidRDefault="00F5072F" w:rsidP="00F5072F">
      <w:pPr>
        <w:spacing w:line="380" w:lineRule="exact"/>
        <w:textDirection w:val="tbRlV"/>
        <w:rPr>
          <w:b/>
          <w:bCs/>
          <w:rtl/>
          <w:lang w:eastAsia="zh-TW"/>
        </w:rPr>
      </w:pPr>
      <w:r w:rsidRPr="007C3EC8">
        <w:rPr>
          <w:b/>
          <w:bCs/>
          <w:rtl/>
          <w:lang w:eastAsia="zh-TW"/>
        </w:rPr>
        <w:t>الدورة التاسعة والسبعون</w:t>
      </w:r>
    </w:p>
    <w:p w:rsidR="00F5072F" w:rsidRPr="001F5B3A" w:rsidRDefault="00F5072F" w:rsidP="00F5072F">
      <w:pPr>
        <w:spacing w:line="380" w:lineRule="exact"/>
        <w:textDirection w:val="tbRlV"/>
        <w:rPr>
          <w:rtl/>
          <w:lang w:eastAsia="zh-TW"/>
        </w:rPr>
      </w:pPr>
      <w:r>
        <w:rPr>
          <w:rtl/>
          <w:lang w:eastAsia="zh-TW"/>
        </w:rPr>
        <w:t>17 أيلول/سبتمبر</w:t>
      </w:r>
      <w:r>
        <w:rPr>
          <w:rFonts w:hint="cs"/>
          <w:rtl/>
          <w:lang w:eastAsia="zh-TW"/>
        </w:rPr>
        <w:t xml:space="preserve"> -</w:t>
      </w:r>
      <w:r>
        <w:rPr>
          <w:rtl/>
          <w:lang w:eastAsia="zh-TW"/>
        </w:rPr>
        <w:t xml:space="preserve"> 5 تشرين الأول/أكتوبر ٢٠١٨ </w:t>
      </w:r>
    </w:p>
    <w:p w:rsidR="00F5072F" w:rsidRPr="001F5B3A" w:rsidRDefault="00F5072F" w:rsidP="00F5072F">
      <w:pPr>
        <w:spacing w:line="380" w:lineRule="exact"/>
        <w:textDirection w:val="tbRlV"/>
        <w:rPr>
          <w:rtl/>
          <w:lang w:eastAsia="zh-TW"/>
        </w:rPr>
      </w:pPr>
      <w:r>
        <w:rPr>
          <w:rtl/>
          <w:lang w:eastAsia="zh-TW"/>
        </w:rPr>
        <w:t>البند ٤ من جدول الأعمال المؤقت</w:t>
      </w:r>
    </w:p>
    <w:p w:rsidR="00F5072F" w:rsidRPr="007C3EC8" w:rsidRDefault="00F5072F" w:rsidP="00F5072F">
      <w:pPr>
        <w:spacing w:line="380" w:lineRule="exact"/>
        <w:textDirection w:val="tbRlV"/>
        <w:rPr>
          <w:b/>
          <w:bCs/>
          <w:rtl/>
          <w:lang w:eastAsia="zh-TW"/>
        </w:rPr>
      </w:pPr>
      <w:r w:rsidRPr="007C3EC8">
        <w:rPr>
          <w:b/>
          <w:bCs/>
          <w:rtl/>
          <w:lang w:eastAsia="zh-TW"/>
        </w:rPr>
        <w:t>النظر في تقارير الدول الأطراف</w:t>
      </w:r>
    </w:p>
    <w:p w:rsidR="00F5072F" w:rsidRPr="00F5072F" w:rsidRDefault="00F5072F" w:rsidP="00F5072F">
      <w:pPr>
        <w:pStyle w:val="HChGA"/>
        <w:rPr>
          <w:spacing w:val="-4"/>
          <w:rtl/>
          <w:lang w:eastAsia="zh-TW"/>
        </w:rPr>
      </w:pPr>
      <w:r w:rsidRPr="00F5072F">
        <w:rPr>
          <w:spacing w:val="-4"/>
          <w:lang w:eastAsia="zh-TW"/>
        </w:rPr>
        <w:t xml:space="preserve"> </w:t>
      </w:r>
      <w:r w:rsidRPr="00F5072F">
        <w:rPr>
          <w:spacing w:val="-4"/>
          <w:lang w:eastAsia="zh-TW"/>
        </w:rPr>
        <w:tab/>
      </w:r>
      <w:r w:rsidRPr="00F5072F">
        <w:rPr>
          <w:spacing w:val="-4"/>
          <w:lang w:eastAsia="zh-TW"/>
        </w:rPr>
        <w:tab/>
      </w:r>
      <w:r w:rsidRPr="00F5072F">
        <w:rPr>
          <w:spacing w:val="-4"/>
          <w:rtl/>
          <w:lang w:eastAsia="zh-TW"/>
        </w:rPr>
        <w:t>قائمة المسائل المتصلة بالتقرير المقدم من المملكة العربية السعودية بموجب المادة ١٢(1) من البروتوكول الاختياري الملحق باتفاقية حقوق الطفل بشأن بيع الأطفال واستغلال الأطفال في البغاء وفي المواد الإباحية</w:t>
      </w:r>
    </w:p>
    <w:p w:rsidR="00F5072F" w:rsidRPr="00F5072F" w:rsidRDefault="00F5072F" w:rsidP="00F5072F">
      <w:pPr>
        <w:pStyle w:val="SingleTxtGA"/>
        <w:rPr>
          <w:spacing w:val="-2"/>
          <w:rtl/>
          <w:lang w:eastAsia="zh-TW"/>
        </w:rPr>
      </w:pPr>
      <w:r w:rsidRPr="00F5072F">
        <w:rPr>
          <w:spacing w:val="-2"/>
          <w:rtl/>
          <w:lang w:eastAsia="zh-TW"/>
        </w:rPr>
        <w:tab/>
        <w:t>يُطلب إلى الدولة الطرف أن تقدم كتابي</w:t>
      </w:r>
      <w:r w:rsidR="006C49B6">
        <w:rPr>
          <w:spacing w:val="-2"/>
          <w:rtl/>
          <w:lang w:eastAsia="zh-TW"/>
        </w:rPr>
        <w:t xml:space="preserve">اً </w:t>
      </w:r>
      <w:r w:rsidRPr="00F5072F">
        <w:rPr>
          <w:spacing w:val="-2"/>
          <w:rtl/>
          <w:lang w:eastAsia="zh-TW"/>
        </w:rPr>
        <w:t>معلومات إضافية ومستكمَلة (</w:t>
      </w:r>
      <w:r>
        <w:rPr>
          <w:rFonts w:hint="cs"/>
          <w:spacing w:val="-2"/>
          <w:rtl/>
          <w:lang w:eastAsia="zh-TW"/>
        </w:rPr>
        <w:t>700 10</w:t>
      </w:r>
      <w:r w:rsidRPr="00F5072F">
        <w:rPr>
          <w:spacing w:val="-2"/>
          <w:rtl/>
          <w:lang w:eastAsia="zh-TW"/>
        </w:rPr>
        <w:t xml:space="preserve"> كلمة كحد أقصى)، إن أمكن قبل موعد ١٥ حزيران/</w:t>
      </w:r>
      <w:proofErr w:type="gramStart"/>
      <w:r w:rsidRPr="00F5072F">
        <w:rPr>
          <w:spacing w:val="-2"/>
          <w:rtl/>
          <w:lang w:eastAsia="zh-TW"/>
        </w:rPr>
        <w:t>يونيه</w:t>
      </w:r>
      <w:proofErr w:type="gramEnd"/>
      <w:r w:rsidRPr="00F5072F">
        <w:rPr>
          <w:spacing w:val="-2"/>
          <w:rtl/>
          <w:lang w:eastAsia="zh-TW"/>
        </w:rPr>
        <w:t xml:space="preserve"> ٢٠١٨. ويجوز للجنة أن تتناول جميع جوانب حقوق الطفل المنصوص عليها في البروتوكول الاختياري أثناء الحوار مع الدولة الطرف.</w:t>
      </w:r>
    </w:p>
    <w:p w:rsidR="00F5072F" w:rsidRPr="001F5B3A" w:rsidRDefault="00F5072F" w:rsidP="00F5072F">
      <w:pPr>
        <w:pStyle w:val="SingleTxtGA"/>
        <w:rPr>
          <w:rtl/>
          <w:lang w:eastAsia="zh-TW"/>
        </w:rPr>
      </w:pPr>
      <w:r>
        <w:rPr>
          <w:rtl/>
          <w:lang w:eastAsia="zh-TW"/>
        </w:rPr>
        <w:t>١-</w:t>
      </w:r>
      <w:r>
        <w:rPr>
          <w:rtl/>
          <w:lang w:eastAsia="zh-TW"/>
        </w:rPr>
        <w:tab/>
        <w:t>بالإشارة إلى الفقرة ١٧ من تقرير الدولة الطرف (</w:t>
      </w:r>
      <w:r w:rsidRPr="00502E6A">
        <w:rPr>
          <w:lang w:eastAsia="zh-TW"/>
        </w:rPr>
        <w:t>CRC/C/OPSC/SAU/1</w:t>
      </w:r>
      <w:r>
        <w:rPr>
          <w:rtl/>
          <w:lang w:eastAsia="zh-TW"/>
        </w:rPr>
        <w:t>)، يرجى تزويد اللجنة بمعلومات مستكمَلة عن نظام جمع البيانات لغرض تنفيذ البروتوكول الاختياري، بما</w:t>
      </w:r>
      <w:r>
        <w:rPr>
          <w:rFonts w:hint="cs"/>
          <w:rtl/>
          <w:lang w:eastAsia="zh-TW"/>
        </w:rPr>
        <w:t> </w:t>
      </w:r>
      <w:r>
        <w:rPr>
          <w:rtl/>
          <w:lang w:eastAsia="zh-TW"/>
        </w:rPr>
        <w:t>في ذلك ما تطبقه الهيئة العامة للإحصاء المنشأة بموجب قرار مجلس الوزراء رقم ١١ في تشرين الأول/أكتوبر ٢٠١٥.</w:t>
      </w:r>
    </w:p>
    <w:p w:rsidR="00F5072F" w:rsidRPr="001F5B3A" w:rsidRDefault="00F5072F" w:rsidP="00F5072F">
      <w:pPr>
        <w:pStyle w:val="SingleTxtGA"/>
        <w:rPr>
          <w:rtl/>
          <w:lang w:eastAsia="zh-TW"/>
        </w:rPr>
      </w:pPr>
      <w:r>
        <w:rPr>
          <w:rtl/>
          <w:lang w:eastAsia="zh-TW"/>
        </w:rPr>
        <w:t>٢-</w:t>
      </w:r>
      <w:r>
        <w:rPr>
          <w:rtl/>
          <w:lang w:eastAsia="zh-TW"/>
        </w:rPr>
        <w:tab/>
        <w:t xml:space="preserve">يرجى تقديم بيانات إحصائية مستكمَلة </w:t>
      </w:r>
      <w:r w:rsidRPr="00B2547F">
        <w:rPr>
          <w:rtl/>
          <w:lang w:eastAsia="zh-TW"/>
        </w:rPr>
        <w:t xml:space="preserve">تغطي السنوات الثلاث الماضية </w:t>
      </w:r>
      <w:r>
        <w:rPr>
          <w:rtl/>
          <w:lang w:eastAsia="zh-TW"/>
        </w:rPr>
        <w:t>عن الأفعال المبلغ عنها فيما يتعلق ببيع الأطفال واستغلال الأطفال في البغاء وفي المواد الإباحية، مصنفة حسب نوع الجنس والسن والجنسية والخلفية الاجتماعية</w:t>
      </w:r>
      <w:r>
        <w:rPr>
          <w:rFonts w:hint="cs"/>
          <w:rtl/>
          <w:lang w:eastAsia="zh-TW"/>
        </w:rPr>
        <w:t xml:space="preserve"> - </w:t>
      </w:r>
      <w:r>
        <w:rPr>
          <w:rtl/>
          <w:lang w:eastAsia="zh-TW"/>
        </w:rPr>
        <w:t>الاقتصادية والإقامة في المناطق الريفية أو الحضرية، بشأن ما يلي:</w:t>
      </w:r>
    </w:p>
    <w:p w:rsidR="00F5072F" w:rsidRPr="001F5B3A" w:rsidRDefault="00F5072F" w:rsidP="00F5072F">
      <w:pPr>
        <w:pStyle w:val="SingleTxtGA"/>
        <w:rPr>
          <w:rtl/>
          <w:lang w:eastAsia="zh-TW"/>
        </w:rPr>
      </w:pPr>
      <w:r>
        <w:rPr>
          <w:rtl/>
          <w:lang w:eastAsia="zh-TW"/>
        </w:rPr>
        <w:tab/>
        <w:t>(أ)</w:t>
      </w:r>
      <w:r>
        <w:rPr>
          <w:rtl/>
          <w:lang w:eastAsia="zh-TW"/>
        </w:rPr>
        <w:tab/>
        <w:t>عدد الحالات التي تشمل رعايا من الدولة الطرف بشأن أفعال الاستغلال الجنسي للأطفال في السفر والسياحة التي تُرتكب في الخارج، وعدد الحالات التي تشمل أشخاصاً مقيمين في الدولة الطرف، مع توفير معلومات إضافية عن نوع الإجراءات المتخذة نتيجةً لذلك، من قبيل مقاضاة الجناة وفرض عقوبات بحقهم؛</w:t>
      </w:r>
    </w:p>
    <w:p w:rsidR="00F5072F" w:rsidRPr="00F5072F" w:rsidRDefault="00F5072F" w:rsidP="00F5072F">
      <w:pPr>
        <w:pStyle w:val="SingleTxtGA"/>
        <w:rPr>
          <w:spacing w:val="-2"/>
          <w:rtl/>
          <w:lang w:eastAsia="zh-TW"/>
        </w:rPr>
      </w:pPr>
      <w:r w:rsidRPr="00F5072F">
        <w:rPr>
          <w:spacing w:val="-2"/>
          <w:rtl/>
          <w:lang w:eastAsia="zh-TW"/>
        </w:rPr>
        <w:tab/>
        <w:t>(ب)</w:t>
      </w:r>
      <w:r w:rsidRPr="00F5072F">
        <w:rPr>
          <w:spacing w:val="-2"/>
          <w:rtl/>
          <w:lang w:eastAsia="zh-TW"/>
        </w:rPr>
        <w:tab/>
        <w:t>عدد الأطفال الذين تم الاتجار بهم انطلاق</w:t>
      </w:r>
      <w:r w:rsidR="006C49B6">
        <w:rPr>
          <w:spacing w:val="-2"/>
          <w:rtl/>
          <w:lang w:eastAsia="zh-TW"/>
        </w:rPr>
        <w:t xml:space="preserve">اً </w:t>
      </w:r>
      <w:r w:rsidRPr="00F5072F">
        <w:rPr>
          <w:spacing w:val="-2"/>
          <w:rtl/>
          <w:lang w:eastAsia="zh-TW"/>
        </w:rPr>
        <w:t>من المملكة العربية السعودية أو</w:t>
      </w:r>
      <w:r>
        <w:rPr>
          <w:rFonts w:hint="cs"/>
          <w:spacing w:val="-2"/>
          <w:rtl/>
          <w:lang w:eastAsia="zh-TW"/>
        </w:rPr>
        <w:t> </w:t>
      </w:r>
      <w:r w:rsidRPr="00F5072F">
        <w:rPr>
          <w:spacing w:val="-2"/>
          <w:rtl/>
          <w:lang w:eastAsia="zh-TW"/>
        </w:rPr>
        <w:t xml:space="preserve">عبرها، وعدد الأطفال الذين تم الاتجار بهم داخل البلد لأغراض البيع والاستغلال في البغاء </w:t>
      </w:r>
      <w:r w:rsidRPr="00F5072F">
        <w:rPr>
          <w:spacing w:val="-2"/>
          <w:rtl/>
          <w:lang w:eastAsia="zh-TW"/>
        </w:rPr>
        <w:lastRenderedPageBreak/>
        <w:t>أو</w:t>
      </w:r>
      <w:r>
        <w:rPr>
          <w:rFonts w:hint="cs"/>
          <w:spacing w:val="-2"/>
          <w:rtl/>
          <w:lang w:eastAsia="zh-TW"/>
        </w:rPr>
        <w:t> </w:t>
      </w:r>
      <w:r w:rsidRPr="00F5072F">
        <w:rPr>
          <w:spacing w:val="-2"/>
          <w:rtl/>
          <w:lang w:eastAsia="zh-TW"/>
        </w:rPr>
        <w:t>في العمل القسري أو في نقل الأعضاء أو في المواد الإباحية على النحو</w:t>
      </w:r>
      <w:r>
        <w:rPr>
          <w:spacing w:val="-2"/>
          <w:rtl/>
          <w:lang w:eastAsia="zh-TW"/>
        </w:rPr>
        <w:t xml:space="preserve"> الوارد في المادة ٣</w:t>
      </w:r>
      <w:r w:rsidRPr="00F5072F">
        <w:rPr>
          <w:spacing w:val="-2"/>
          <w:rtl/>
          <w:lang w:eastAsia="zh-TW"/>
        </w:rPr>
        <w:t>(1) من البروتوكول الاختياري؛</w:t>
      </w:r>
    </w:p>
    <w:p w:rsidR="00F5072F" w:rsidRDefault="00F5072F" w:rsidP="00F5072F">
      <w:pPr>
        <w:pStyle w:val="SingleTxtGA"/>
        <w:rPr>
          <w:rtl/>
          <w:lang w:eastAsia="zh-TW"/>
        </w:rPr>
      </w:pPr>
      <w:r>
        <w:rPr>
          <w:lang w:eastAsia="zh-TW"/>
        </w:rPr>
        <w:tab/>
      </w:r>
      <w:r>
        <w:rPr>
          <w:rtl/>
          <w:lang w:eastAsia="zh-TW"/>
        </w:rPr>
        <w:t>(ج)</w:t>
      </w:r>
      <w:r>
        <w:rPr>
          <w:rtl/>
          <w:lang w:eastAsia="zh-TW"/>
        </w:rPr>
        <w:tab/>
        <w:t xml:space="preserve">عدد الأطفال الذين جرى </w:t>
      </w:r>
      <w:r w:rsidRPr="00721950">
        <w:rPr>
          <w:rtl/>
          <w:lang w:eastAsia="zh-TW"/>
        </w:rPr>
        <w:t>عرض</w:t>
      </w:r>
      <w:r>
        <w:rPr>
          <w:rtl/>
          <w:lang w:eastAsia="zh-TW"/>
        </w:rPr>
        <w:t>هم</w:t>
      </w:r>
      <w:r w:rsidRPr="00721950">
        <w:rPr>
          <w:rtl/>
          <w:lang w:eastAsia="zh-TW"/>
        </w:rPr>
        <w:t xml:space="preserve"> أو تسليم</w:t>
      </w:r>
      <w:r>
        <w:rPr>
          <w:rtl/>
          <w:lang w:eastAsia="zh-TW"/>
        </w:rPr>
        <w:t>هم</w:t>
      </w:r>
      <w:r w:rsidRPr="00721950">
        <w:rPr>
          <w:rtl/>
          <w:lang w:eastAsia="zh-TW"/>
        </w:rPr>
        <w:t xml:space="preserve"> أو قبول</w:t>
      </w:r>
      <w:r>
        <w:rPr>
          <w:rtl/>
          <w:lang w:eastAsia="zh-TW"/>
        </w:rPr>
        <w:t>هم</w:t>
      </w:r>
      <w:r w:rsidRPr="00721950">
        <w:rPr>
          <w:rtl/>
          <w:lang w:eastAsia="zh-TW"/>
        </w:rPr>
        <w:t xml:space="preserve"> بأي طريقة كانت لأغراض الاستغلال </w:t>
      </w:r>
      <w:r>
        <w:rPr>
          <w:rtl/>
          <w:lang w:eastAsia="zh-TW"/>
        </w:rPr>
        <w:t xml:space="preserve">في البغاء أو في العمل القسري </w:t>
      </w:r>
      <w:r w:rsidRPr="00721950">
        <w:rPr>
          <w:rtl/>
          <w:lang w:eastAsia="zh-TW"/>
        </w:rPr>
        <w:t>أو</w:t>
      </w:r>
      <w:r>
        <w:rPr>
          <w:rtl/>
          <w:lang w:eastAsia="zh-TW"/>
        </w:rPr>
        <w:t xml:space="preserve"> في</w:t>
      </w:r>
      <w:r w:rsidRPr="00721950">
        <w:rPr>
          <w:rtl/>
          <w:lang w:eastAsia="zh-TW"/>
        </w:rPr>
        <w:t xml:space="preserve"> نقل الأعضاء</w:t>
      </w:r>
      <w:r w:rsidRPr="00721950">
        <w:rPr>
          <w:rtl/>
          <w:lang w:eastAsia="zh-TW" w:bidi="ar"/>
        </w:rPr>
        <w:t xml:space="preserve"> </w:t>
      </w:r>
      <w:r>
        <w:rPr>
          <w:rtl/>
          <w:lang w:eastAsia="zh-TW"/>
        </w:rPr>
        <w:t>أو في</w:t>
      </w:r>
      <w:r w:rsidRPr="00721950">
        <w:rPr>
          <w:rtl/>
          <w:lang w:eastAsia="zh-TW"/>
        </w:rPr>
        <w:t xml:space="preserve"> المواد الإباحية</w:t>
      </w:r>
      <w:r>
        <w:rPr>
          <w:rtl/>
          <w:lang w:eastAsia="zh-TW"/>
        </w:rPr>
        <w:t xml:space="preserve"> أو</w:t>
      </w:r>
      <w:r>
        <w:rPr>
          <w:rFonts w:hint="cs"/>
          <w:rtl/>
          <w:lang w:eastAsia="zh-TW"/>
        </w:rPr>
        <w:t> </w:t>
      </w:r>
      <w:r>
        <w:rPr>
          <w:rtl/>
          <w:lang w:eastAsia="zh-TW"/>
        </w:rPr>
        <w:t>الزواج؛</w:t>
      </w:r>
    </w:p>
    <w:p w:rsidR="00F5072F" w:rsidRPr="00F5072F" w:rsidRDefault="00F5072F" w:rsidP="00F5072F">
      <w:pPr>
        <w:pStyle w:val="SingleTxtGA"/>
        <w:rPr>
          <w:spacing w:val="-2"/>
          <w:rtl/>
          <w:lang w:eastAsia="zh-TW"/>
        </w:rPr>
      </w:pPr>
      <w:r w:rsidRPr="00F5072F">
        <w:rPr>
          <w:spacing w:val="-2"/>
          <w:lang w:eastAsia="zh-TW"/>
        </w:rPr>
        <w:tab/>
      </w:r>
      <w:r w:rsidRPr="00F5072F">
        <w:rPr>
          <w:spacing w:val="-2"/>
          <w:rtl/>
          <w:lang w:eastAsia="zh-TW"/>
        </w:rPr>
        <w:t>(د)</w:t>
      </w:r>
      <w:r w:rsidRPr="00F5072F">
        <w:rPr>
          <w:spacing w:val="-2"/>
          <w:rtl/>
          <w:lang w:eastAsia="zh-TW"/>
        </w:rPr>
        <w:tab/>
        <w:t>عدد الحالات التي جرى فيها إنتاج أو توزيع أو نشر أو استيراد أو تصدير أو</w:t>
      </w:r>
      <w:r>
        <w:rPr>
          <w:rFonts w:hint="cs"/>
          <w:spacing w:val="-2"/>
          <w:rtl/>
          <w:lang w:eastAsia="zh-TW"/>
        </w:rPr>
        <w:t> </w:t>
      </w:r>
      <w:r w:rsidRPr="00F5072F">
        <w:rPr>
          <w:spacing w:val="-2"/>
          <w:rtl/>
          <w:lang w:eastAsia="zh-TW"/>
        </w:rPr>
        <w:t>عرض أو بيع أو</w:t>
      </w:r>
      <w:r w:rsidRPr="00F5072F">
        <w:rPr>
          <w:spacing w:val="-2"/>
          <w:rtl/>
          <w:lang w:eastAsia="zh-TW" w:bidi="ar-DZ"/>
        </w:rPr>
        <w:t xml:space="preserve"> حيازة</w:t>
      </w:r>
      <w:r w:rsidRPr="00F5072F">
        <w:rPr>
          <w:spacing w:val="-2"/>
          <w:rtl/>
          <w:lang w:eastAsia="zh-TW"/>
        </w:rPr>
        <w:t xml:space="preserve"> مواد إباحية يُستغل فيها أطفال داخل الدولة الطرف للأغراض المذكورة أعلاه، بما في ذلك الصور الفوتوغرافية وتسجيلات الفيديو والمواقع القائمة على شبكة الإنترنت؛</w:t>
      </w:r>
    </w:p>
    <w:p w:rsidR="00F5072F" w:rsidRPr="001F5B3A" w:rsidRDefault="00F5072F" w:rsidP="00F5072F">
      <w:pPr>
        <w:pStyle w:val="SingleTxtGA"/>
        <w:rPr>
          <w:rtl/>
          <w:lang w:eastAsia="zh-TW"/>
        </w:rPr>
      </w:pPr>
      <w:r>
        <w:rPr>
          <w:rtl/>
          <w:lang w:eastAsia="zh-TW"/>
        </w:rPr>
        <w:tab/>
        <w:t>(ه‍)</w:t>
      </w:r>
      <w:r>
        <w:rPr>
          <w:rtl/>
          <w:lang w:eastAsia="zh-TW"/>
        </w:rPr>
        <w:tab/>
        <w:t>عدد الأطفال الضحايا الذين توفرت لهم المساعدة لإعادة إدماجهم أو حصلوا على تعويض.</w:t>
      </w:r>
    </w:p>
    <w:p w:rsidR="00F5072F" w:rsidRPr="001F5B3A" w:rsidRDefault="00F5072F" w:rsidP="00F5072F">
      <w:pPr>
        <w:pStyle w:val="SingleTxtGA"/>
        <w:rPr>
          <w:rtl/>
          <w:lang w:eastAsia="zh-TW"/>
        </w:rPr>
      </w:pPr>
      <w:r>
        <w:rPr>
          <w:rtl/>
          <w:lang w:eastAsia="zh-TW"/>
        </w:rPr>
        <w:t>٣-</w:t>
      </w:r>
      <w:r>
        <w:rPr>
          <w:rtl/>
          <w:lang w:eastAsia="zh-TW"/>
        </w:rPr>
        <w:tab/>
        <w:t>يرجى تقديم معلومات عما إذا كانت الخطط والاستراتيجيات الوطنية من أجل تعزيز وحماية حقوق الطفل المبينة في الفقرات ٤٥ إلى ٤٩ من تقرير الدولة الطرف تشمل تدابير تهدف تحديد</w:t>
      </w:r>
      <w:r w:rsidR="006C49B6">
        <w:rPr>
          <w:rtl/>
          <w:lang w:eastAsia="zh-TW"/>
        </w:rPr>
        <w:t xml:space="preserve">اً </w:t>
      </w:r>
      <w:r>
        <w:rPr>
          <w:rtl/>
          <w:lang w:eastAsia="zh-TW"/>
        </w:rPr>
        <w:t xml:space="preserve">إلى </w:t>
      </w:r>
      <w:r w:rsidRPr="00064696">
        <w:rPr>
          <w:rtl/>
          <w:lang w:eastAsia="zh-TW"/>
        </w:rPr>
        <w:t>توعي</w:t>
      </w:r>
      <w:r>
        <w:rPr>
          <w:rtl/>
          <w:lang w:eastAsia="zh-TW"/>
        </w:rPr>
        <w:t xml:space="preserve">ة الأطفال بالعواقب الضارة للممارسات المشمولة بالبروتوكول الاختياري، وعن المساعدة الهادفة إلى منع وقوع الأطفال ضحايا لتلك الممارسات. </w:t>
      </w:r>
    </w:p>
    <w:p w:rsidR="00F5072F" w:rsidRPr="001F5B3A" w:rsidRDefault="00F5072F" w:rsidP="00F5072F">
      <w:pPr>
        <w:pStyle w:val="SingleTxtGA"/>
        <w:rPr>
          <w:rtl/>
          <w:lang w:eastAsia="zh-TW"/>
        </w:rPr>
      </w:pPr>
      <w:r>
        <w:rPr>
          <w:rtl/>
          <w:lang w:eastAsia="zh-TW"/>
        </w:rPr>
        <w:t>٤-</w:t>
      </w:r>
      <w:r>
        <w:rPr>
          <w:rtl/>
          <w:lang w:eastAsia="zh-TW"/>
        </w:rPr>
        <w:tab/>
        <w:t>بالإشارة إلى الفقرة ٤٤ من التقرير، يرجى تقديم معلومات، على وجه التحديد، عن الموارد المخصصة والمنفقة في سبيل تنفيذ البروتوكول الاختياري.</w:t>
      </w:r>
    </w:p>
    <w:p w:rsidR="00F5072F" w:rsidRPr="001F5B3A" w:rsidRDefault="00F5072F" w:rsidP="00F5072F">
      <w:pPr>
        <w:pStyle w:val="SingleTxtGA"/>
        <w:rPr>
          <w:rtl/>
          <w:lang w:eastAsia="zh-TW"/>
        </w:rPr>
      </w:pPr>
      <w:r>
        <w:rPr>
          <w:rtl/>
          <w:lang w:eastAsia="zh-TW"/>
        </w:rPr>
        <w:t>٥-</w:t>
      </w:r>
      <w:r>
        <w:rPr>
          <w:rtl/>
          <w:lang w:eastAsia="zh-TW"/>
        </w:rPr>
        <w:tab/>
        <w:t>يرجى تقديم مزيد من التفاصيل عن التدابير الوقائية التي اتخذت لحماية الأطفال في حالات الضعف الشديد</w:t>
      </w:r>
      <w:r w:rsidRPr="009D2845">
        <w:rPr>
          <w:rtl/>
          <w:lang w:eastAsia="zh-TW"/>
        </w:rPr>
        <w:t xml:space="preserve"> من الجرائم المشمولة بالبروتوكول الاختياري</w:t>
      </w:r>
      <w:r>
        <w:rPr>
          <w:rtl/>
          <w:lang w:eastAsia="zh-TW"/>
        </w:rPr>
        <w:t>، كالفتيات ضحايا العنف العائلي، والأطفال المرتبطة أوضاعهم بالشوارع، والأطفال المهاجرين واللاجئين وعديمي الجنسية، والأطفال الذين يعيشون في مؤسسات الرعاية.</w:t>
      </w:r>
    </w:p>
    <w:p w:rsidR="00F5072F" w:rsidRPr="00F5072F" w:rsidRDefault="00F5072F" w:rsidP="00F5072F">
      <w:pPr>
        <w:pStyle w:val="SingleTxtGA"/>
        <w:rPr>
          <w:spacing w:val="-4"/>
          <w:rtl/>
          <w:lang w:eastAsia="zh-TW"/>
        </w:rPr>
      </w:pPr>
      <w:r w:rsidRPr="00F5072F">
        <w:rPr>
          <w:spacing w:val="-4"/>
          <w:rtl/>
          <w:lang w:eastAsia="zh-TW"/>
        </w:rPr>
        <w:t>٦-</w:t>
      </w:r>
      <w:r w:rsidRPr="00F5072F">
        <w:rPr>
          <w:spacing w:val="-4"/>
          <w:rtl/>
          <w:lang w:eastAsia="zh-TW"/>
        </w:rPr>
        <w:tab/>
        <w:t>بالإشارة إلى الفقرة ٤١ من ملاحظات اللجنة الختامية بموجب الاتفاقية (</w:t>
      </w:r>
      <w:r w:rsidRPr="00F5072F">
        <w:rPr>
          <w:spacing w:val="-4"/>
          <w:lang w:eastAsia="zh-TW"/>
        </w:rPr>
        <w:t>CRC/C/SAU/CO/3-4</w:t>
      </w:r>
      <w:r w:rsidRPr="00F5072F">
        <w:rPr>
          <w:spacing w:val="-4"/>
          <w:rtl/>
          <w:lang w:eastAsia="zh-TW"/>
        </w:rPr>
        <w:t>)، يرجى تزويد اللجنة بمعلومات مستكمَلة عن الأطفال المرتبطة أوضاعهم بالشوارع المفرج عنهم، الذين يقع الكثير منهم ضحايا الاتجار ويخضعون للعمل القسري من جانب العصابات الإجرامية، وعن وقف ممارسة إلقاء القبض عليهم</w:t>
      </w:r>
      <w:r w:rsidRPr="00F5072F">
        <w:rPr>
          <w:spacing w:val="-4"/>
          <w:rtl/>
          <w:lang w:eastAsia="zh-TW" w:bidi="ar-DZ"/>
        </w:rPr>
        <w:t xml:space="preserve"> وترحيلهم</w:t>
      </w:r>
      <w:r w:rsidRPr="00F5072F">
        <w:rPr>
          <w:spacing w:val="-4"/>
          <w:rtl/>
          <w:lang w:eastAsia="zh-TW"/>
        </w:rPr>
        <w:t xml:space="preserve"> تعسفاً.</w:t>
      </w:r>
    </w:p>
    <w:p w:rsidR="00F5072F" w:rsidRPr="00596917" w:rsidRDefault="00F5072F" w:rsidP="00F5072F">
      <w:pPr>
        <w:pStyle w:val="SingleTxtGA"/>
        <w:rPr>
          <w:rtl/>
          <w:lang w:eastAsia="zh-TW" w:bidi="ar-DZ"/>
        </w:rPr>
      </w:pPr>
      <w:r>
        <w:rPr>
          <w:rtl/>
          <w:lang w:eastAsia="zh-TW"/>
        </w:rPr>
        <w:t>٧-</w:t>
      </w:r>
      <w:r>
        <w:rPr>
          <w:rtl/>
          <w:lang w:eastAsia="zh-TW"/>
        </w:rPr>
        <w:tab/>
        <w:t xml:space="preserve">يرجى تقديم معلومات عن المبادرات التي اتخذتها الدولة الطرف لمنع الاستغلال الجنسي للأطفال في السفر والسياحة، وعن التدابير التي اتخذتها الدولة الطرف لكي تنشر </w:t>
      </w:r>
      <w:r w:rsidRPr="009D2845">
        <w:rPr>
          <w:rtl/>
          <w:lang w:eastAsia="zh-TW"/>
        </w:rPr>
        <w:t xml:space="preserve">لدى وكلاء السفر ومنظمي الرحلات السياحية </w:t>
      </w:r>
      <w:r w:rsidRPr="00596917">
        <w:rPr>
          <w:rtl/>
          <w:lang w:eastAsia="zh-TW"/>
        </w:rPr>
        <w:t>مدونة قواعد السلوك لحماية الأطفال من الاستغلال الجنسي في السفر والسياحة</w:t>
      </w:r>
      <w:r>
        <w:rPr>
          <w:rtl/>
          <w:lang w:eastAsia="zh-TW"/>
        </w:rPr>
        <w:t>، التي وضعتها منظمة السياحة العالمية.</w:t>
      </w:r>
    </w:p>
    <w:p w:rsidR="00F5072F" w:rsidRDefault="00F5072F" w:rsidP="00F5072F">
      <w:pPr>
        <w:pStyle w:val="SingleTxtGA"/>
        <w:rPr>
          <w:rtl/>
          <w:lang w:eastAsia="zh-TW"/>
        </w:rPr>
      </w:pPr>
      <w:r>
        <w:rPr>
          <w:rtl/>
          <w:lang w:eastAsia="zh-TW"/>
        </w:rPr>
        <w:t>٨-</w:t>
      </w:r>
      <w:r>
        <w:rPr>
          <w:rtl/>
          <w:lang w:eastAsia="zh-TW"/>
        </w:rPr>
        <w:tab/>
        <w:t>بالإشارة إلى الفقرة ٦٧ والفقرات ٧٦ إلى ٨٠ من التقرير، حيث تشير الدولة الطرف إلى الأفعال الإجرامية المحددة في قوانين مختلفة، يرجى تقديم معلومات عما إذا كانت الأفعال والأنشطة المتعلقة بـ (أ) نقل أعضاء الطفل توخي</w:t>
      </w:r>
      <w:r w:rsidR="006C49B6">
        <w:rPr>
          <w:rtl/>
          <w:lang w:eastAsia="zh-TW"/>
        </w:rPr>
        <w:t xml:space="preserve">اً </w:t>
      </w:r>
      <w:r>
        <w:rPr>
          <w:rtl/>
          <w:lang w:eastAsia="zh-TW"/>
        </w:rPr>
        <w:t>للربح؛ و</w:t>
      </w:r>
      <w:dir w:val="rtl">
        <w:r>
          <w:rPr>
            <w:rtl/>
            <w:lang w:eastAsia="zh-TW"/>
          </w:rPr>
          <w:t xml:space="preserve">(ب) استغلال الطفل في العمل القسري قد تم تعريفها بوضوح وتجريمها </w:t>
        </w:r>
        <w:proofErr w:type="gramStart"/>
        <w:r>
          <w:rPr>
            <w:rtl/>
            <w:lang w:eastAsia="zh-TW"/>
          </w:rPr>
          <w:t>صراحةً.</w:t>
        </w:r>
        <w:r>
          <w:t>‬</w:t>
        </w:r>
        <w:r w:rsidR="006C49B6">
          <w:t>‬</w:t>
        </w:r>
        <w:proofErr w:type="gramEnd"/>
        <w:r w:rsidR="003A7265">
          <w:t>‬</w:t>
        </w:r>
      </w:dir>
    </w:p>
    <w:p w:rsidR="00F5072F" w:rsidRPr="001F5B3A" w:rsidRDefault="00F5072F" w:rsidP="00F5072F">
      <w:pPr>
        <w:pStyle w:val="SingleTxtGA"/>
        <w:rPr>
          <w:rtl/>
          <w:lang w:eastAsia="zh-TW"/>
        </w:rPr>
      </w:pPr>
      <w:r>
        <w:rPr>
          <w:rtl/>
          <w:lang w:eastAsia="zh-TW"/>
        </w:rPr>
        <w:t>٩-</w:t>
      </w:r>
      <w:r>
        <w:rPr>
          <w:rtl/>
          <w:lang w:eastAsia="zh-TW"/>
        </w:rPr>
        <w:tab/>
        <w:t>يرجى الإشارة إلى ما إذا كان التشريع الحالي يحظر جميع الأفعال والأنشطة المتصلة ببيع الأطفال المشمولة بالمادة ٢(أ) وبالمادة ٣(1)(</w:t>
      </w:r>
      <w:proofErr w:type="gramStart"/>
      <w:r>
        <w:rPr>
          <w:rtl/>
          <w:lang w:eastAsia="zh-TW"/>
        </w:rPr>
        <w:t>أ)</w:t>
      </w:r>
      <w:r>
        <w:rPr>
          <w:rFonts w:hint="cs"/>
          <w:rtl/>
          <w:lang w:eastAsia="zh-TW"/>
        </w:rPr>
        <w:t>‘</w:t>
      </w:r>
      <w:proofErr w:type="gramEnd"/>
      <w:r w:rsidR="00F07833">
        <w:rPr>
          <w:rtl/>
          <w:lang w:eastAsia="zh-TW"/>
        </w:rPr>
        <w:t>١‘</w:t>
      </w:r>
      <w:r w:rsidR="00F07833">
        <w:rPr>
          <w:rFonts w:hint="cs"/>
          <w:rtl/>
          <w:lang w:eastAsia="zh-TW"/>
        </w:rPr>
        <w:t xml:space="preserve"> </w:t>
      </w:r>
      <w:r>
        <w:rPr>
          <w:rtl/>
          <w:lang w:eastAsia="zh-TW"/>
        </w:rPr>
        <w:t xml:space="preserve">أ. و(ب) و(ج) من البروتوكول الاختياري، </w:t>
      </w:r>
      <w:r>
        <w:rPr>
          <w:rtl/>
          <w:lang w:eastAsia="zh-TW"/>
        </w:rPr>
        <w:lastRenderedPageBreak/>
        <w:t xml:space="preserve">ولا سيما ما إذا كانت المادة ٩ من قانون حماية الطفل تحظر على وجه التحديد </w:t>
      </w:r>
      <w:r w:rsidRPr="00B4768C">
        <w:rPr>
          <w:rtl/>
          <w:lang w:eastAsia="zh-TW"/>
        </w:rPr>
        <w:t xml:space="preserve">استخدام </w:t>
      </w:r>
      <w:r>
        <w:rPr>
          <w:rtl/>
          <w:lang w:eastAsia="zh-TW"/>
        </w:rPr>
        <w:t>الأ</w:t>
      </w:r>
      <w:r w:rsidRPr="00B4768C">
        <w:rPr>
          <w:rtl/>
          <w:lang w:eastAsia="zh-TW"/>
        </w:rPr>
        <w:t>طف</w:t>
      </w:r>
      <w:r>
        <w:rPr>
          <w:rtl/>
          <w:lang w:eastAsia="zh-TW"/>
        </w:rPr>
        <w:t>ا</w:t>
      </w:r>
      <w:r w:rsidRPr="00B4768C">
        <w:rPr>
          <w:rtl/>
          <w:lang w:eastAsia="zh-TW"/>
        </w:rPr>
        <w:t>ل أو تقديمه</w:t>
      </w:r>
      <w:r>
        <w:rPr>
          <w:rtl/>
          <w:lang w:eastAsia="zh-TW"/>
        </w:rPr>
        <w:t>م</w:t>
      </w:r>
      <w:r w:rsidRPr="00B4768C">
        <w:rPr>
          <w:rtl/>
          <w:lang w:eastAsia="zh-TW"/>
        </w:rPr>
        <w:t xml:space="preserve"> أو عرضه</w:t>
      </w:r>
      <w:r>
        <w:rPr>
          <w:rtl/>
          <w:lang w:eastAsia="zh-TW"/>
        </w:rPr>
        <w:t>م لأغراض البغاء أو إنتاج مواد إباحية</w:t>
      </w:r>
      <w:r w:rsidRPr="00B4768C">
        <w:rPr>
          <w:rtl/>
          <w:lang w:eastAsia="zh-TW"/>
        </w:rPr>
        <w:t xml:space="preserve"> أو </w:t>
      </w:r>
      <w:r>
        <w:rPr>
          <w:rtl/>
          <w:lang w:eastAsia="zh-TW"/>
        </w:rPr>
        <w:t>أداء عروض إباحية، أو</w:t>
      </w:r>
      <w:r>
        <w:rPr>
          <w:rFonts w:hint="cs"/>
          <w:rtl/>
          <w:lang w:eastAsia="zh-TW"/>
        </w:rPr>
        <w:t> </w:t>
      </w:r>
      <w:r>
        <w:rPr>
          <w:rtl/>
          <w:lang w:eastAsia="zh-TW"/>
        </w:rPr>
        <w:t>لغرض التسول غير المتصل بجريمة الاتجار.</w:t>
      </w:r>
    </w:p>
    <w:p w:rsidR="00F5072F" w:rsidRPr="001F5B3A" w:rsidRDefault="00F5072F" w:rsidP="00F5072F">
      <w:pPr>
        <w:pStyle w:val="SingleTxtGA"/>
        <w:rPr>
          <w:rtl/>
          <w:lang w:eastAsia="zh-TW"/>
        </w:rPr>
      </w:pPr>
      <w:r>
        <w:rPr>
          <w:rtl/>
          <w:lang w:eastAsia="zh-TW"/>
        </w:rPr>
        <w:t>١٠-</w:t>
      </w:r>
      <w:r>
        <w:rPr>
          <w:rtl/>
          <w:lang w:eastAsia="zh-TW"/>
        </w:rPr>
        <w:tab/>
        <w:t xml:space="preserve">بالإشارة إلى الفقرات ١٠٤ إلى ١١٢ من التقرير، يرجى توضيح التدابير المتخذة لوضع </w:t>
      </w:r>
      <w:r w:rsidRPr="00DF77F9">
        <w:rPr>
          <w:spacing w:val="-2"/>
          <w:rtl/>
          <w:lang w:eastAsia="zh-TW"/>
        </w:rPr>
        <w:t>أساليب شاملة تركز على الضحايا من أجل التعرف على الأطفال، مثل الأطفال غير المصحوبين</w:t>
      </w:r>
      <w:r>
        <w:rPr>
          <w:rtl/>
          <w:lang w:eastAsia="zh-TW"/>
        </w:rPr>
        <w:t xml:space="preserve"> بذويهم الذين يدخلون الدولة الطرف، ممن يكونون </w:t>
      </w:r>
      <w:bookmarkStart w:id="0" w:name="_GoBack"/>
      <w:bookmarkEnd w:id="0"/>
      <w:r>
        <w:rPr>
          <w:rtl/>
          <w:lang w:eastAsia="zh-TW"/>
        </w:rPr>
        <w:t>ضحايا أو عرضة لخطر الوقوع ضحايا الاتجار بالأطفال أو بيع الأطفال أو استغلال الأطفال في البغاء أو في المواد الإباحية. وعلى وجه الخصوص، يرجى تقديم معلومات مفصلة عن الخطوات المتخذة لكفالة "تحديد المصالح الفضلى" للأطفال غير المصحوبين بذويهم في جميع القرارات المتخذة في مجمل مراحل الإجراءات المتعلقة بالهجرة.</w:t>
      </w:r>
    </w:p>
    <w:p w:rsidR="00F5072F" w:rsidRDefault="00F5072F" w:rsidP="00F5072F">
      <w:pPr>
        <w:pStyle w:val="SingleTxtGA"/>
        <w:rPr>
          <w:rtl/>
        </w:rPr>
      </w:pPr>
      <w:r>
        <w:rPr>
          <w:rtl/>
          <w:lang w:eastAsia="zh-TW"/>
        </w:rPr>
        <w:t>١١-</w:t>
      </w:r>
      <w:r>
        <w:rPr>
          <w:rtl/>
          <w:lang w:eastAsia="zh-TW"/>
        </w:rPr>
        <w:tab/>
        <w:t>بالإشارة إلى الفقرة ٤٢ من الملاحظات الختامية للجنة (</w:t>
      </w:r>
      <w:r>
        <w:rPr>
          <w:lang w:eastAsia="zh-TW"/>
        </w:rPr>
        <w:t>CRC/C/SAU/CO/3-4</w:t>
      </w:r>
      <w:r>
        <w:rPr>
          <w:rtl/>
          <w:lang w:eastAsia="zh-TW"/>
        </w:rPr>
        <w:t xml:space="preserve">)، </w:t>
      </w:r>
      <w:r w:rsidRPr="00DF77F9">
        <w:rPr>
          <w:spacing w:val="-2"/>
          <w:rtl/>
          <w:lang w:eastAsia="zh-TW"/>
        </w:rPr>
        <w:t>يرجى تزويد اللجنة بمعلومات مستكمَلة عن التدابير المتخذة لكفالة الإنفاذ الفعال لحظر استخدام</w:t>
      </w:r>
      <w:r>
        <w:rPr>
          <w:rtl/>
          <w:lang w:eastAsia="zh-TW"/>
        </w:rPr>
        <w:t xml:space="preserve"> الأطفال ضحايا الاتجار في سباقات الهجن.</w:t>
      </w:r>
    </w:p>
    <w:p w:rsidR="00F5072F" w:rsidRPr="00F5072F" w:rsidRDefault="00F5072F" w:rsidP="00F5072F">
      <w:pPr>
        <w:spacing w:before="120"/>
        <w:jc w:val="center"/>
        <w:rPr>
          <w:u w:val="single"/>
          <w:rtl/>
          <w:lang w:bidi="ar-DZ"/>
        </w:rPr>
      </w:pPr>
      <w:r>
        <w:rPr>
          <w:u w:val="single"/>
          <w:rtl/>
          <w:lang w:bidi="ar-DZ"/>
        </w:rPr>
        <w:tab/>
      </w:r>
      <w:r>
        <w:rPr>
          <w:u w:val="single"/>
          <w:rtl/>
          <w:lang w:bidi="ar-DZ"/>
        </w:rPr>
        <w:tab/>
      </w:r>
      <w:r>
        <w:rPr>
          <w:u w:val="single"/>
          <w:rtl/>
          <w:lang w:bidi="ar-DZ"/>
        </w:rPr>
        <w:tab/>
      </w:r>
    </w:p>
    <w:sectPr w:rsidR="00F5072F" w:rsidRPr="00F5072F" w:rsidSect="0018383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BE" w:rsidRPr="002901D9" w:rsidRDefault="00D078BE" w:rsidP="002901D9">
      <w:pPr>
        <w:spacing w:after="60" w:line="240" w:lineRule="auto"/>
        <w:rPr>
          <w:i/>
          <w:iCs/>
        </w:rPr>
      </w:pPr>
      <w:r>
        <w:rPr>
          <w:rFonts w:hint="cs"/>
          <w:i/>
          <w:iCs/>
          <w:rtl/>
        </w:rPr>
        <w:t>الحواشي</w:t>
      </w:r>
    </w:p>
  </w:endnote>
  <w:endnote w:type="continuationSeparator" w:id="0">
    <w:p w:rsidR="00D078BE" w:rsidRDefault="00D078B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3A" w:rsidRPr="00F5072F" w:rsidRDefault="00F5072F" w:rsidP="00F5072F">
    <w:pPr>
      <w:pStyle w:val="Footer"/>
      <w:tabs>
        <w:tab w:val="right" w:pos="9598"/>
      </w:tabs>
      <w:rPr>
        <w:sz w:val="17"/>
      </w:rPr>
    </w:pPr>
    <w:r>
      <w:rPr>
        <w:sz w:val="17"/>
      </w:rPr>
      <w:t>GE.18-04124</w:t>
    </w:r>
    <w:r>
      <w:rPr>
        <w:sz w:val="17"/>
      </w:rPr>
      <w:tab/>
    </w:r>
    <w:r w:rsidRPr="00F5072F">
      <w:rPr>
        <w:b/>
        <w:sz w:val="18"/>
      </w:rPr>
      <w:fldChar w:fldCharType="begin"/>
    </w:r>
    <w:r w:rsidRPr="00F5072F">
      <w:rPr>
        <w:b/>
        <w:sz w:val="18"/>
      </w:rPr>
      <w:instrText xml:space="preserve"> PAGE  \* MERGEFORMAT </w:instrText>
    </w:r>
    <w:r w:rsidRPr="00F5072F">
      <w:rPr>
        <w:b/>
        <w:sz w:val="18"/>
      </w:rPr>
      <w:fldChar w:fldCharType="separate"/>
    </w:r>
    <w:r w:rsidR="00CB714B">
      <w:rPr>
        <w:b/>
        <w:noProof/>
        <w:sz w:val="18"/>
      </w:rPr>
      <w:t>2</w:t>
    </w:r>
    <w:r w:rsidRPr="00F5072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5072F" w:rsidRDefault="00F5072F" w:rsidP="006959B0">
    <w:pPr>
      <w:pStyle w:val="Footer"/>
      <w:tabs>
        <w:tab w:val="right" w:pos="9599"/>
      </w:tabs>
      <w:jc w:val="left"/>
      <w:rPr>
        <w:b/>
        <w:sz w:val="18"/>
        <w:lang w:val="en-US"/>
      </w:rPr>
    </w:pPr>
    <w:r w:rsidRPr="00F5072F">
      <w:rPr>
        <w:b/>
        <w:sz w:val="18"/>
        <w:lang w:val="en-US"/>
      </w:rPr>
      <w:fldChar w:fldCharType="begin"/>
    </w:r>
    <w:r w:rsidRPr="00F5072F">
      <w:rPr>
        <w:b/>
        <w:sz w:val="18"/>
        <w:lang w:val="en-US"/>
      </w:rPr>
      <w:instrText xml:space="preserve"> PAGE  \* MERGEFORMAT </w:instrText>
    </w:r>
    <w:r w:rsidRPr="00F5072F">
      <w:rPr>
        <w:b/>
        <w:sz w:val="18"/>
        <w:lang w:val="en-US"/>
      </w:rPr>
      <w:fldChar w:fldCharType="separate"/>
    </w:r>
    <w:r w:rsidR="00CB714B">
      <w:rPr>
        <w:b/>
        <w:noProof/>
        <w:sz w:val="18"/>
        <w:lang w:val="en-US"/>
      </w:rPr>
      <w:t>3</w:t>
    </w:r>
    <w:r w:rsidRPr="00F5072F">
      <w:rPr>
        <w:b/>
        <w:sz w:val="18"/>
        <w:lang w:val="en-US"/>
      </w:rPr>
      <w:fldChar w:fldCharType="end"/>
    </w:r>
    <w:r>
      <w:rPr>
        <w:b/>
        <w:sz w:val="18"/>
        <w:lang w:val="en-US"/>
      </w:rPr>
      <w:tab/>
    </w:r>
    <w:r>
      <w:rPr>
        <w:sz w:val="17"/>
        <w:lang w:val="en-US"/>
      </w:rPr>
      <w:t>GE.18-04124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18383A" w:rsidP="006E444F">
    <w:pPr>
      <w:pStyle w:val="Footer"/>
      <w:spacing w:before="360"/>
      <w:jc w:val="right"/>
      <w:rPr>
        <w:sz w:val="20"/>
        <w:szCs w:val="20"/>
      </w:rPr>
    </w:pPr>
    <w:r>
      <w:rPr>
        <w:sz w:val="20"/>
        <w:szCs w:val="20"/>
      </w:rPr>
      <w:t>GE.18-04124</w:t>
    </w:r>
    <w:r w:rsidR="001D5AC0">
      <w:rPr>
        <w:noProof/>
        <w:lang w:val="en-US" w:eastAsia="zh-CN"/>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18383A" w:rsidRPr="0018383A" w:rsidRDefault="0018383A" w:rsidP="0018383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BE" w:rsidRDefault="00D078BE" w:rsidP="00CB28F9">
      <w:pPr>
        <w:pStyle w:val="Footer"/>
        <w:bidi/>
        <w:spacing w:after="80" w:line="200" w:lineRule="exact"/>
        <w:ind w:left="680"/>
      </w:pPr>
      <w:r>
        <w:rPr>
          <w:rtl/>
        </w:rPr>
        <w:t>__________</w:t>
      </w:r>
    </w:p>
    <w:p w:rsidR="00D078BE" w:rsidRPr="00CB28F9" w:rsidRDefault="00D078BE" w:rsidP="00CB28F9">
      <w:pPr>
        <w:pStyle w:val="Footer"/>
      </w:pPr>
    </w:p>
  </w:footnote>
  <w:footnote w:type="continuationSeparator" w:id="0">
    <w:p w:rsidR="00D078BE" w:rsidRDefault="00D078BE"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3A" w:rsidRPr="00F5072F" w:rsidRDefault="00F5072F" w:rsidP="00F5072F">
    <w:pPr>
      <w:pStyle w:val="Header"/>
      <w:jc w:val="right"/>
      <w:rPr>
        <w:lang w:val="fr-CH"/>
      </w:rPr>
    </w:pPr>
    <w:r w:rsidRPr="00F5072F">
      <w:rPr>
        <w:lang w:val="fr-CH"/>
      </w:rPr>
      <w:t>CRC/C/OPSC/SAU/Q/1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3A" w:rsidRPr="00F5072F" w:rsidRDefault="00F5072F" w:rsidP="00F5072F">
    <w:pPr>
      <w:pStyle w:val="Header"/>
      <w:jc w:val="left"/>
      <w:rPr>
        <w:lang w:val="fr-CH"/>
      </w:rPr>
    </w:pPr>
    <w:r w:rsidRPr="00F5072F">
      <w:rPr>
        <w:lang w:val="fr-CH"/>
      </w:rPr>
      <w:t>CRC/C/OPSC/SAU/Q/1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078BE"/>
    <w:rsid w:val="000076D5"/>
    <w:rsid w:val="00043663"/>
    <w:rsid w:val="000505CF"/>
    <w:rsid w:val="000D701C"/>
    <w:rsid w:val="000E2A71"/>
    <w:rsid w:val="00160263"/>
    <w:rsid w:val="00181F96"/>
    <w:rsid w:val="0018383A"/>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C49B6"/>
    <w:rsid w:val="006E444F"/>
    <w:rsid w:val="00733704"/>
    <w:rsid w:val="0078071A"/>
    <w:rsid w:val="00785C9C"/>
    <w:rsid w:val="007B5BD2"/>
    <w:rsid w:val="00852A9A"/>
    <w:rsid w:val="008F49E1"/>
    <w:rsid w:val="0090370F"/>
    <w:rsid w:val="009269D2"/>
    <w:rsid w:val="00942135"/>
    <w:rsid w:val="009521B0"/>
    <w:rsid w:val="00994130"/>
    <w:rsid w:val="009A7E9F"/>
    <w:rsid w:val="009E5018"/>
    <w:rsid w:val="00A12B37"/>
    <w:rsid w:val="00A65558"/>
    <w:rsid w:val="00AB6758"/>
    <w:rsid w:val="00B13763"/>
    <w:rsid w:val="00B477A4"/>
    <w:rsid w:val="00B54045"/>
    <w:rsid w:val="00C438D7"/>
    <w:rsid w:val="00C81B50"/>
    <w:rsid w:val="00CB28F9"/>
    <w:rsid w:val="00CB714B"/>
    <w:rsid w:val="00CD1801"/>
    <w:rsid w:val="00D078BE"/>
    <w:rsid w:val="00D10EF1"/>
    <w:rsid w:val="00D42810"/>
    <w:rsid w:val="00D914A7"/>
    <w:rsid w:val="00D92B78"/>
    <w:rsid w:val="00DD13C3"/>
    <w:rsid w:val="00DD596E"/>
    <w:rsid w:val="00DD621E"/>
    <w:rsid w:val="00DF0575"/>
    <w:rsid w:val="00DF77F9"/>
    <w:rsid w:val="00E70E04"/>
    <w:rsid w:val="00E76499"/>
    <w:rsid w:val="00EC05A7"/>
    <w:rsid w:val="00EC4B6B"/>
    <w:rsid w:val="00EF1EE5"/>
    <w:rsid w:val="00F07833"/>
    <w:rsid w:val="00F5072F"/>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D7E59B1-0BE6-4FE2-BECA-96FEA7E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F5072F"/>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56G">
    <w:name w:val="_ H_5/6_G"/>
    <w:basedOn w:val="Normal"/>
    <w:next w:val="Normal"/>
    <w:rsid w:val="00F5072F"/>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rsid w:val="00F5072F"/>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1896-7923-4730-AD5E-AB0E2632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CRC/C/OPSC/SAU/Q/1</vt:lpstr>
    </vt:vector>
  </TitlesOfParts>
  <Company>DCM</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CRC/C/OPSC/SAU/Q/1</dc:title>
  <dc:subject>GE. 1804124A</dc:subject>
  <dc:creator>GAMAL MAHMOUD-M.ABAS</dc:creator>
  <cp:keywords>ODS. 1806552</cp:keywords>
  <dc:description>Distr.: General_x000d_
16 March 2018_x000d_
Original: English_x000d_
Arabic, English, French and _x000d_
Spanish only</dc:description>
  <cp:lastModifiedBy>Generic Tpsara</cp:lastModifiedBy>
  <cp:revision>2</cp:revision>
  <cp:lastPrinted>2018-03-27T12:12:00Z</cp:lastPrinted>
  <dcterms:created xsi:type="dcterms:W3CDTF">2018-03-27T12:27:00Z</dcterms:created>
  <dcterms:modified xsi:type="dcterms:W3CDTF">2018-03-27T12:27:00Z</dcterms:modified>
</cp:coreProperties>
</file>