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53" w:rsidRDefault="00701A53" w:rsidP="00701A53">
      <w:pPr>
        <w:spacing w:line="60" w:lineRule="exact"/>
        <w:rPr>
          <w:sz w:val="6"/>
          <w:lang w:val="en-US"/>
        </w:rPr>
        <w:sectPr w:rsidR="00701A53" w:rsidSect="00701A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F32E02" w:rsidRDefault="00F32E02" w:rsidP="00F32E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Комитет по ликвидации дискриминации</w:t>
      </w:r>
    </w:p>
    <w:p w:rsidR="00F32E02" w:rsidRDefault="00F32E02" w:rsidP="00F32E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в отношении женщин</w:t>
      </w:r>
    </w:p>
    <w:p w:rsidR="00F32E02" w:rsidRPr="002F1F0E" w:rsidRDefault="00F32E02" w:rsidP="00F32E0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 w:rsidRPr="002F1F0E">
        <w:rPr>
          <w:b/>
        </w:rPr>
        <w:t>Сорок первая сессия</w:t>
      </w:r>
    </w:p>
    <w:p w:rsidR="00F32E02" w:rsidRDefault="00F32E02" w:rsidP="00F32E0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97685">
        <w:t>30 июня —18 июля 2008 года</w:t>
      </w:r>
    </w:p>
    <w:p w:rsidR="00F32E02" w:rsidRPr="00F32E02" w:rsidRDefault="00F32E02" w:rsidP="00F32E02">
      <w:pPr>
        <w:pStyle w:val="SingleTxt"/>
        <w:spacing w:after="0" w:line="120" w:lineRule="exact"/>
        <w:rPr>
          <w:sz w:val="10"/>
        </w:rPr>
      </w:pPr>
    </w:p>
    <w:p w:rsidR="00F32E02" w:rsidRPr="00F32E02" w:rsidRDefault="00F32E02" w:rsidP="00F32E02">
      <w:pPr>
        <w:pStyle w:val="SingleTxt"/>
        <w:spacing w:after="0" w:line="120" w:lineRule="exact"/>
        <w:rPr>
          <w:sz w:val="10"/>
        </w:rPr>
      </w:pPr>
    </w:p>
    <w:p w:rsidR="00F32E02" w:rsidRDefault="00F32E02" w:rsidP="00F32E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97685">
        <w:t>Проект заключительных замечаний Комитета по ликвидации дискриминации в отношении женщин: Объединенная Республика Танз</w:t>
      </w:r>
      <w:r w:rsidRPr="00997685">
        <w:t>а</w:t>
      </w:r>
      <w:r w:rsidRPr="00997685">
        <w:t>ния</w:t>
      </w:r>
    </w:p>
    <w:p w:rsidR="00F32E02" w:rsidRPr="00F32E02" w:rsidRDefault="00F32E02" w:rsidP="00F32E02">
      <w:pPr>
        <w:pStyle w:val="SingleTxt"/>
        <w:spacing w:after="0" w:line="120" w:lineRule="exact"/>
        <w:rPr>
          <w:sz w:val="10"/>
        </w:rPr>
      </w:pPr>
    </w:p>
    <w:p w:rsidR="00F32E02" w:rsidRPr="00F32E02" w:rsidRDefault="00F32E02" w:rsidP="00F32E02">
      <w:pPr>
        <w:pStyle w:val="SingleTxt"/>
        <w:spacing w:after="0" w:line="120" w:lineRule="exact"/>
        <w:rPr>
          <w:sz w:val="10"/>
        </w:rPr>
      </w:pPr>
    </w:p>
    <w:p w:rsidR="00F32E02" w:rsidRDefault="00F32E02" w:rsidP="00F56A33">
      <w:pPr>
        <w:pStyle w:val="SingleTxt"/>
      </w:pPr>
      <w:r>
        <w:t>1.</w:t>
      </w:r>
      <w:r>
        <w:tab/>
        <w:t xml:space="preserve">Комитет рассмотрел </w:t>
      </w:r>
      <w:r w:rsidR="00B61699">
        <w:t>сводные</w:t>
      </w:r>
      <w:r w:rsidR="00232565">
        <w:t xml:space="preserve"> четвертый, пятый и шестой </w:t>
      </w:r>
      <w:r>
        <w:t>периодически</w:t>
      </w:r>
      <w:r w:rsidR="00B61699">
        <w:t>е</w:t>
      </w:r>
      <w:r>
        <w:t xml:space="preserve"> доклад</w:t>
      </w:r>
      <w:r w:rsidR="00B61699">
        <w:t>ы</w:t>
      </w:r>
      <w:r>
        <w:t xml:space="preserve"> Танзании (</w:t>
      </w:r>
      <w:r>
        <w:rPr>
          <w:lang w:val="en-US"/>
        </w:rPr>
        <w:t>CE</w:t>
      </w:r>
      <w:r w:rsidR="00232565">
        <w:rPr>
          <w:lang w:val="en-US"/>
        </w:rPr>
        <w:t>D</w:t>
      </w:r>
      <w:r>
        <w:rPr>
          <w:lang w:val="en-US"/>
        </w:rPr>
        <w:t>AW</w:t>
      </w:r>
      <w:r w:rsidRPr="00997685">
        <w:t>/</w:t>
      </w:r>
      <w:r>
        <w:rPr>
          <w:lang w:val="en-US"/>
        </w:rPr>
        <w:t>C</w:t>
      </w:r>
      <w:r w:rsidRPr="00997685">
        <w:t>/</w:t>
      </w:r>
      <w:r>
        <w:rPr>
          <w:lang w:val="en-US"/>
        </w:rPr>
        <w:t>TZA</w:t>
      </w:r>
      <w:r w:rsidRPr="00997685">
        <w:t>/6</w:t>
      </w:r>
      <w:r>
        <w:t xml:space="preserve">) на своих 844 — м и 845 — м заседаниях 11 июля 2008 года (см. </w:t>
      </w:r>
      <w:r>
        <w:rPr>
          <w:lang w:val="en-US"/>
        </w:rPr>
        <w:t>CEDAW</w:t>
      </w:r>
      <w:r w:rsidRPr="00824CE0">
        <w:t>/</w:t>
      </w:r>
      <w:r>
        <w:rPr>
          <w:lang w:val="en-US"/>
        </w:rPr>
        <w:t>C</w:t>
      </w:r>
      <w:r w:rsidRPr="00824CE0">
        <w:t>/</w:t>
      </w:r>
      <w:r>
        <w:rPr>
          <w:lang w:val="en-US"/>
        </w:rPr>
        <w:t>SR</w:t>
      </w:r>
      <w:r w:rsidRPr="00824CE0">
        <w:t>.</w:t>
      </w:r>
      <w:r>
        <w:rPr>
          <w:lang w:val="en-US"/>
        </w:rPr>
        <w:t> </w:t>
      </w:r>
      <w:r w:rsidRPr="00824CE0">
        <w:t xml:space="preserve">844 </w:t>
      </w:r>
      <w:r>
        <w:rPr>
          <w:lang w:val="en-US"/>
        </w:rPr>
        <w:t>and</w:t>
      </w:r>
      <w:r w:rsidRPr="00824CE0">
        <w:t xml:space="preserve"> 845</w:t>
      </w:r>
      <w:r>
        <w:t>). Перечень тем и вопросов Комитета содержится в документе </w:t>
      </w:r>
      <w:r>
        <w:rPr>
          <w:lang w:val="en-US"/>
        </w:rPr>
        <w:t>CE</w:t>
      </w:r>
      <w:r w:rsidR="00232565">
        <w:rPr>
          <w:lang w:val="en-US"/>
        </w:rPr>
        <w:t>D</w:t>
      </w:r>
      <w:r>
        <w:rPr>
          <w:lang w:val="en-US"/>
        </w:rPr>
        <w:t>AW</w:t>
      </w:r>
      <w:r w:rsidRPr="00824CE0">
        <w:t>/</w:t>
      </w:r>
      <w:r>
        <w:rPr>
          <w:lang w:val="en-US"/>
        </w:rPr>
        <w:t>C</w:t>
      </w:r>
      <w:r w:rsidRPr="00824CE0">
        <w:t>/</w:t>
      </w:r>
      <w:r>
        <w:rPr>
          <w:lang w:val="en-US"/>
        </w:rPr>
        <w:t>TZA</w:t>
      </w:r>
      <w:r w:rsidRPr="00824CE0">
        <w:t>/</w:t>
      </w:r>
      <w:r>
        <w:rPr>
          <w:lang w:val="en-US"/>
        </w:rPr>
        <w:t>Q</w:t>
      </w:r>
      <w:r w:rsidRPr="00824CE0">
        <w:t>/6</w:t>
      </w:r>
      <w:r w:rsidR="00232565">
        <w:t>, а ответы Танзании</w:t>
      </w:r>
      <w:r>
        <w:t> — в докуме</w:t>
      </w:r>
      <w:r>
        <w:t>н</w:t>
      </w:r>
      <w:r>
        <w:t>те </w:t>
      </w:r>
      <w:r>
        <w:rPr>
          <w:lang w:val="en-US"/>
        </w:rPr>
        <w:t>CEDAW</w:t>
      </w:r>
      <w:r w:rsidRPr="00824CE0">
        <w:t>/</w:t>
      </w:r>
      <w:r>
        <w:rPr>
          <w:lang w:val="en-US"/>
        </w:rPr>
        <w:t>C</w:t>
      </w:r>
      <w:r w:rsidRPr="00824CE0">
        <w:t>/</w:t>
      </w:r>
      <w:r>
        <w:rPr>
          <w:lang w:val="en-US"/>
        </w:rPr>
        <w:t>TZA</w:t>
      </w:r>
      <w:r w:rsidRPr="00824CE0">
        <w:t>/</w:t>
      </w:r>
      <w:r>
        <w:rPr>
          <w:lang w:val="en-US"/>
        </w:rPr>
        <w:t>Q</w:t>
      </w:r>
      <w:r w:rsidRPr="00824CE0">
        <w:t>/6/</w:t>
      </w:r>
      <w:r>
        <w:rPr>
          <w:lang w:val="en-US"/>
        </w:rPr>
        <w:t>Add</w:t>
      </w:r>
      <w:r w:rsidRPr="00824CE0">
        <w:t>.1.</w:t>
      </w:r>
    </w:p>
    <w:p w:rsidR="00F32E02" w:rsidRPr="00F32E02" w:rsidRDefault="00F32E02" w:rsidP="00F32E02">
      <w:pPr>
        <w:pStyle w:val="SingleTxt"/>
        <w:spacing w:after="0" w:line="120" w:lineRule="exact"/>
        <w:rPr>
          <w:sz w:val="10"/>
        </w:rPr>
      </w:pPr>
    </w:p>
    <w:p w:rsidR="00F32E02" w:rsidRDefault="00F32E02" w:rsidP="00F32E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24CE0">
        <w:t>Введение</w:t>
      </w:r>
    </w:p>
    <w:p w:rsidR="00F32E02" w:rsidRPr="00F32E02" w:rsidRDefault="00F32E02" w:rsidP="00F32E02">
      <w:pPr>
        <w:pStyle w:val="SingleTxt"/>
        <w:spacing w:after="0" w:line="120" w:lineRule="exact"/>
        <w:rPr>
          <w:sz w:val="10"/>
        </w:rPr>
      </w:pPr>
    </w:p>
    <w:p w:rsidR="00F32E02" w:rsidRDefault="00F32E02" w:rsidP="00F56A33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сводных</w:t>
      </w:r>
      <w:r w:rsidR="00232565">
        <w:t xml:space="preserve"> четвертого, </w:t>
      </w:r>
      <w:r w:rsidR="00B16AF2">
        <w:t>пятого</w:t>
      </w:r>
      <w:r w:rsidR="00232565">
        <w:t xml:space="preserve"> и шестого </w:t>
      </w:r>
      <w:r>
        <w:t>периодических докладов, которые отвечают руководящим принципа Комитета в отношении подготовки до</w:t>
      </w:r>
      <w:r>
        <w:t>к</w:t>
      </w:r>
      <w:r>
        <w:t xml:space="preserve">ладов, </w:t>
      </w:r>
      <w:r w:rsidR="00B61699">
        <w:t xml:space="preserve">в котором учитываются предыдущие заключительные замечания, </w:t>
      </w:r>
      <w:r>
        <w:t>но сожалеет по поводу того, что не были рассмотрены все статьи Конвенции. Комитет в</w:t>
      </w:r>
      <w:r>
        <w:t>ы</w:t>
      </w:r>
      <w:r>
        <w:t>ражает признательность государству-участнику за устное выступление, пре</w:t>
      </w:r>
      <w:r>
        <w:t>д</w:t>
      </w:r>
      <w:r>
        <w:t>ставление письменных ответов на перечень тем и вопросов, подготовленный предсессионной рабочей группой, и дополнительные разъяснения, которые б</w:t>
      </w:r>
      <w:r>
        <w:t>ы</w:t>
      </w:r>
      <w:r>
        <w:t>ли даны в ответ на вопросы, заданные Комитетом в устном порядке.</w:t>
      </w:r>
    </w:p>
    <w:p w:rsidR="00F32E02" w:rsidRDefault="00F32E02" w:rsidP="00F56A33">
      <w:pPr>
        <w:pStyle w:val="SingleTxt"/>
      </w:pPr>
      <w:r>
        <w:t>3.</w:t>
      </w:r>
      <w:r>
        <w:tab/>
        <w:t>Комитет выражает удовлетворение в связи с направлением государс</w:t>
      </w:r>
      <w:r>
        <w:t>т</w:t>
      </w:r>
      <w:r>
        <w:t>вом-участником делегации высокого уровня во главе с министром общинного ра</w:t>
      </w:r>
      <w:r>
        <w:t>з</w:t>
      </w:r>
      <w:r>
        <w:t xml:space="preserve">вития и по делам женщин и детей </w:t>
      </w:r>
      <w:r w:rsidR="00B61699">
        <w:t xml:space="preserve">в </w:t>
      </w:r>
      <w:r>
        <w:t>материковой ч</w:t>
      </w:r>
      <w:r w:rsidR="00B61699">
        <w:t>асти Танзании и министром труда и</w:t>
      </w:r>
      <w:r>
        <w:t xml:space="preserve"> по делам молодежи, занятости, женщин и детей Занзибара в качестве заместителя руководителя делегации. В состав делегации </w:t>
      </w:r>
      <w:r w:rsidR="00B61699">
        <w:t>вошли</w:t>
      </w:r>
      <w:r>
        <w:t xml:space="preserve"> представ</w:t>
      </w:r>
      <w:r>
        <w:t>и</w:t>
      </w:r>
      <w:r>
        <w:t>тели различных государственных департаментов, курирующих сферы деятел</w:t>
      </w:r>
      <w:r>
        <w:t>ь</w:t>
      </w:r>
      <w:r>
        <w:t>ности, охватываемые Конвенцией. Комитет выражает свою признательность за откр</w:t>
      </w:r>
      <w:r>
        <w:t>о</w:t>
      </w:r>
      <w:r>
        <w:t>венный и конструктивный диалог, который состоялся между делегацией и чл</w:t>
      </w:r>
      <w:r>
        <w:t>е</w:t>
      </w:r>
      <w:r>
        <w:t>нами Комитета.</w:t>
      </w:r>
    </w:p>
    <w:p w:rsidR="00F32E02" w:rsidRDefault="00F32E02" w:rsidP="00F56A33">
      <w:pPr>
        <w:pStyle w:val="SingleTxt"/>
      </w:pPr>
      <w:r>
        <w:t>4.</w:t>
      </w:r>
      <w:r>
        <w:tab/>
        <w:t>Комитет с удовлетворением отмечает, что настоящий доклад был подг</w:t>
      </w:r>
      <w:r>
        <w:t>о</w:t>
      </w:r>
      <w:r>
        <w:t>товлен с участием государственных министерств, департаментов и учрежд</w:t>
      </w:r>
      <w:r>
        <w:t>е</w:t>
      </w:r>
      <w:r>
        <w:t xml:space="preserve">ний, неправительственных организаций (НПО) и партнеров </w:t>
      </w:r>
      <w:r w:rsidR="00B61699">
        <w:t>по</w:t>
      </w:r>
      <w:r>
        <w:t xml:space="preserve"> разв</w:t>
      </w:r>
      <w:r>
        <w:t>и</w:t>
      </w:r>
      <w:r>
        <w:t>ти</w:t>
      </w:r>
      <w:r w:rsidR="00B61699">
        <w:t>ю</w:t>
      </w:r>
      <w:r>
        <w:t>, в том числе путем организации различных семинаров консультативного характера.</w:t>
      </w:r>
    </w:p>
    <w:p w:rsidR="00F32E02" w:rsidRDefault="00F32E02" w:rsidP="00F56A33">
      <w:pPr>
        <w:pStyle w:val="SingleTxt"/>
      </w:pPr>
      <w:r>
        <w:t>5.</w:t>
      </w:r>
      <w:r>
        <w:tab/>
        <w:t>Комитет также с удовлетворением отмечает, что государство-участник в январе 2006 года присоединилось к Факультативному протоколу к Конвенции.</w:t>
      </w:r>
    </w:p>
    <w:p w:rsidR="00F32E02" w:rsidRPr="00F32E02" w:rsidRDefault="00F32E02" w:rsidP="00F32E02">
      <w:pPr>
        <w:pStyle w:val="SingleTxt"/>
        <w:spacing w:after="0" w:line="120" w:lineRule="exact"/>
        <w:rPr>
          <w:sz w:val="10"/>
        </w:rPr>
      </w:pPr>
    </w:p>
    <w:p w:rsidR="00F32E02" w:rsidRDefault="00F32E02" w:rsidP="00F32E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F32E02" w:rsidRPr="00F32E02" w:rsidRDefault="00F32E02" w:rsidP="00F32E02">
      <w:pPr>
        <w:pStyle w:val="SingleTxt"/>
        <w:spacing w:after="0" w:line="120" w:lineRule="exact"/>
        <w:rPr>
          <w:sz w:val="10"/>
        </w:rPr>
      </w:pPr>
    </w:p>
    <w:p w:rsidR="00F32E02" w:rsidRDefault="00F32E02" w:rsidP="00F56A33">
      <w:pPr>
        <w:pStyle w:val="SingleTxt"/>
      </w:pPr>
      <w:r>
        <w:t>6.</w:t>
      </w:r>
      <w:r>
        <w:tab/>
        <w:t>Комитет приветствует принятие государством-участником в 2000 году н</w:t>
      </w:r>
      <w:r>
        <w:t>а</w:t>
      </w:r>
      <w:r>
        <w:t>циональной стратегии развития до 2025 года, целями которой являются дост</w:t>
      </w:r>
      <w:r>
        <w:t>и</w:t>
      </w:r>
      <w:r>
        <w:t>жени</w:t>
      </w:r>
      <w:r w:rsidR="00B61699">
        <w:t>е</w:t>
      </w:r>
      <w:r>
        <w:t xml:space="preserve"> гендерного равенства и расширение прав и возможностей женщин во всех социально-экономических областях и в сфере политических отношений и культуры к 2025 году, а также </w:t>
      </w:r>
      <w:r w:rsidR="00B61699">
        <w:t>разработку</w:t>
      </w:r>
      <w:r>
        <w:t xml:space="preserve"> в 2000 году политики по вопросам развития женщин и гендерной проблематике.</w:t>
      </w:r>
    </w:p>
    <w:p w:rsidR="00F32E02" w:rsidRDefault="00F32E02" w:rsidP="00F56A33">
      <w:pPr>
        <w:pStyle w:val="SingleTxt"/>
      </w:pPr>
      <w:r>
        <w:t>7.</w:t>
      </w:r>
      <w:r>
        <w:tab/>
        <w:t xml:space="preserve">Комитет высоко оценивает </w:t>
      </w:r>
      <w:r w:rsidR="00B61699">
        <w:t xml:space="preserve">учреждение в </w:t>
      </w:r>
      <w:r w:rsidR="007F4F0D">
        <w:t>2001</w:t>
      </w:r>
      <w:r w:rsidR="00B61699">
        <w:t xml:space="preserve"> году Комиссии </w:t>
      </w:r>
      <w:r>
        <w:t>по правам человека и надлежащему управлению, задачей которой является, в частности,</w:t>
      </w:r>
      <w:r w:rsidR="00B61699">
        <w:t xml:space="preserve"> расследование</w:t>
      </w:r>
      <w:r>
        <w:t xml:space="preserve"> заявлений</w:t>
      </w:r>
      <w:r w:rsidR="00B61699">
        <w:t xml:space="preserve"> по поводу </w:t>
      </w:r>
      <w:r>
        <w:t>нарушений прав человека, и распростран</w:t>
      </w:r>
      <w:r>
        <w:t>е</w:t>
      </w:r>
      <w:r>
        <w:t xml:space="preserve">ние информации о правах человека, в том числе </w:t>
      </w:r>
      <w:r w:rsidR="00B61699">
        <w:t xml:space="preserve">о </w:t>
      </w:r>
      <w:r>
        <w:t>правах женщин. Комитет с удовлетворением отмечает, что в 2004 году в рамках этой Комиссии был создан специальный отдел, занимающийся вопросами государственной системы обр</w:t>
      </w:r>
      <w:r>
        <w:t>а</w:t>
      </w:r>
      <w:r>
        <w:t>зования и прав женщин.</w:t>
      </w:r>
    </w:p>
    <w:p w:rsidR="001812D3" w:rsidRDefault="00F32E02" w:rsidP="001812D3">
      <w:pPr>
        <w:pStyle w:val="SingleTxt"/>
      </w:pPr>
      <w:r>
        <w:t>8.</w:t>
      </w:r>
      <w:r>
        <w:tab/>
        <w:t xml:space="preserve">Комитет приветствует усилия, предпринятые государством-участником в области образования, включая </w:t>
      </w:r>
      <w:r w:rsidR="001812D3">
        <w:t xml:space="preserve">принятие </w:t>
      </w:r>
      <w:r>
        <w:t>Программ</w:t>
      </w:r>
      <w:r w:rsidR="001812D3">
        <w:t>ы</w:t>
      </w:r>
      <w:r>
        <w:t xml:space="preserve"> развития сектора образ</w:t>
      </w:r>
      <w:r>
        <w:t>о</w:t>
      </w:r>
      <w:r>
        <w:t>вания (2000</w:t>
      </w:r>
      <w:r w:rsidR="007F4F0D">
        <w:t>–</w:t>
      </w:r>
      <w:r>
        <w:t xml:space="preserve">2015 годы), целью которой является </w:t>
      </w:r>
      <w:r w:rsidR="001812D3">
        <w:t>охват к 2015 году системой</w:t>
      </w:r>
      <w:r>
        <w:t xml:space="preserve"> образования всех женщин и мужчин и в которую включен также ряд специал</w:t>
      </w:r>
      <w:r>
        <w:t>ь</w:t>
      </w:r>
      <w:r>
        <w:t xml:space="preserve">ных программ по </w:t>
      </w:r>
      <w:r w:rsidR="001812D3">
        <w:t>охвату школьным</w:t>
      </w:r>
      <w:r>
        <w:t xml:space="preserve"> образовани</w:t>
      </w:r>
      <w:r w:rsidR="001812D3">
        <w:t>ем</w:t>
      </w:r>
      <w:r>
        <w:t xml:space="preserve"> девочек при содейс</w:t>
      </w:r>
      <w:r>
        <w:t>т</w:t>
      </w:r>
      <w:r>
        <w:t xml:space="preserve">вии партнеров </w:t>
      </w:r>
      <w:r w:rsidR="001812D3">
        <w:t>по развитию</w:t>
      </w:r>
      <w:r>
        <w:t xml:space="preserve"> и НПО. </w:t>
      </w:r>
      <w:r w:rsidR="001812D3">
        <w:t>Составной частью</w:t>
      </w:r>
      <w:r>
        <w:t xml:space="preserve"> эти</w:t>
      </w:r>
      <w:r w:rsidR="001812D3">
        <w:t>х программ</w:t>
      </w:r>
      <w:r>
        <w:t xml:space="preserve"> </w:t>
      </w:r>
      <w:r w:rsidR="001812D3">
        <w:t>являются</w:t>
      </w:r>
      <w:r>
        <w:t xml:space="preserve"> Танзанийский фонд для профессиональной подготовки женщин, Программа </w:t>
      </w:r>
      <w:r w:rsidR="001812D3">
        <w:t xml:space="preserve">школьного </w:t>
      </w:r>
      <w:r>
        <w:t xml:space="preserve">образования для девочек на базе общин (строительство пансионов и школьных интернатов, учреждение целевых фондов </w:t>
      </w:r>
      <w:r w:rsidR="001812D3">
        <w:t xml:space="preserve">в сфере </w:t>
      </w:r>
      <w:r>
        <w:t>образования), пр</w:t>
      </w:r>
      <w:r>
        <w:t>о</w:t>
      </w:r>
      <w:r>
        <w:t>граммы начального образования и специальные программы среднего школьн</w:t>
      </w:r>
      <w:r>
        <w:t>о</w:t>
      </w:r>
      <w:r>
        <w:t xml:space="preserve">го образования, в рамках которых </w:t>
      </w:r>
      <w:r w:rsidR="001812D3">
        <w:t>выделяются дотации в расчете на одного учащегося</w:t>
      </w:r>
      <w:r>
        <w:t>, программа дополнительного базового образования в материковой части Танзании и программа образования в Занзибаре, а также программы пр</w:t>
      </w:r>
      <w:r>
        <w:t>е</w:t>
      </w:r>
      <w:r>
        <w:t>доставления высшего образ</w:t>
      </w:r>
      <w:r>
        <w:t>о</w:t>
      </w:r>
      <w:r>
        <w:t>вания.</w:t>
      </w:r>
    </w:p>
    <w:p w:rsidR="00997383" w:rsidRDefault="00F32E02" w:rsidP="00997383">
      <w:pPr>
        <w:pStyle w:val="SingleTxt"/>
      </w:pPr>
      <w:r>
        <w:t>9.</w:t>
      </w:r>
      <w:r>
        <w:tab/>
        <w:t>Комитет высоко оценивает принятую государством-участником 14-ю п</w:t>
      </w:r>
      <w:r>
        <w:t>о</w:t>
      </w:r>
      <w:r>
        <w:t>правку к национальной Конституции, в соответствии с которой доля женщин в парламенте должна составлять не менее 30 процентов от общего числа парл</w:t>
      </w:r>
      <w:r>
        <w:t>а</w:t>
      </w:r>
      <w:r>
        <w:t>ментариев</w:t>
      </w:r>
      <w:r w:rsidR="009335D9">
        <w:t>,</w:t>
      </w:r>
      <w:r>
        <w:t xml:space="preserve"> и президент </w:t>
      </w:r>
      <w:r w:rsidR="00997383">
        <w:t>может</w:t>
      </w:r>
      <w:r>
        <w:t xml:space="preserve"> </w:t>
      </w:r>
      <w:r w:rsidR="00997383">
        <w:t xml:space="preserve">назначать </w:t>
      </w:r>
      <w:r w:rsidR="009335D9">
        <w:t xml:space="preserve">десять </w:t>
      </w:r>
      <w:r w:rsidR="00997383">
        <w:t xml:space="preserve">членов парламента — </w:t>
      </w:r>
      <w:r>
        <w:t xml:space="preserve">из </w:t>
      </w:r>
      <w:r w:rsidR="00997383">
        <w:t>них</w:t>
      </w:r>
      <w:r>
        <w:t xml:space="preserve"> пять </w:t>
      </w:r>
      <w:r w:rsidR="00997383">
        <w:t>женщин</w:t>
      </w:r>
      <w:r>
        <w:t xml:space="preserve">. Комитет также высоко оценивает представленную делегацией информацию о том, что государство-участник ставит перед собой цель </w:t>
      </w:r>
      <w:r w:rsidR="00997383">
        <w:t>дост</w:t>
      </w:r>
      <w:r w:rsidR="00997383">
        <w:t>и</w:t>
      </w:r>
      <w:r w:rsidR="00997383">
        <w:t>жени</w:t>
      </w:r>
      <w:r w:rsidR="006561AE">
        <w:t>я</w:t>
      </w:r>
      <w:r>
        <w:t xml:space="preserve"> на предстоящих выборах 2010 год</w:t>
      </w:r>
      <w:r w:rsidR="00997383">
        <w:t>а</w:t>
      </w:r>
      <w:r>
        <w:t xml:space="preserve"> предложенного Африканским со</w:t>
      </w:r>
      <w:r>
        <w:t>ю</w:t>
      </w:r>
      <w:r>
        <w:t>зом паритета 50/50</w:t>
      </w:r>
      <w:r w:rsidR="00997383">
        <w:t>,</w:t>
      </w:r>
      <w:r>
        <w:t xml:space="preserve"> что эта цель нашла свое подтверждение в манифесте пр</w:t>
      </w:r>
      <w:r>
        <w:t>а</w:t>
      </w:r>
      <w:r>
        <w:t>вящей партии 2005 года и что с этой целью был учрежден межведомственный комитет, задачей которого является разработка стратегий ге</w:t>
      </w:r>
      <w:r>
        <w:t>н</w:t>
      </w:r>
      <w:r>
        <w:t>дерного равенства.</w:t>
      </w:r>
    </w:p>
    <w:p w:rsidR="00997383" w:rsidRDefault="00F32E02" w:rsidP="00997383">
      <w:pPr>
        <w:pStyle w:val="SingleTxt"/>
      </w:pPr>
      <w:r>
        <w:t>10.</w:t>
      </w:r>
      <w:r>
        <w:tab/>
        <w:t>Комитет высоко оценивает проведение государством-участником рефо</w:t>
      </w:r>
      <w:r>
        <w:t>р</w:t>
      </w:r>
      <w:r>
        <w:t xml:space="preserve">мы в правовой области, целью которой является ликвидация дискриминации в отношении женщин, </w:t>
      </w:r>
      <w:r w:rsidR="00997383">
        <w:t>а также</w:t>
      </w:r>
      <w:r>
        <w:t xml:space="preserve"> принятие Закона о земле № 4 1999 года с внесе</w:t>
      </w:r>
      <w:r>
        <w:t>н</w:t>
      </w:r>
      <w:r>
        <w:t xml:space="preserve">ными в него в 2004 году поправками, </w:t>
      </w:r>
      <w:r w:rsidR="00997383">
        <w:t>в соответствии с</w:t>
      </w:r>
      <w:r>
        <w:t xml:space="preserve"> котор</w:t>
      </w:r>
      <w:r w:rsidR="00997383">
        <w:t>ым</w:t>
      </w:r>
      <w:r>
        <w:t xml:space="preserve"> вводится оце</w:t>
      </w:r>
      <w:r>
        <w:t>н</w:t>
      </w:r>
      <w:r>
        <w:t>ка стоимости земли и допускается использова</w:t>
      </w:r>
      <w:r w:rsidR="00997383">
        <w:t>ния земли</w:t>
      </w:r>
      <w:r>
        <w:t xml:space="preserve"> в качестве залога без согласия супругов, и </w:t>
      </w:r>
      <w:r w:rsidR="00997383">
        <w:t>З</w:t>
      </w:r>
      <w:r>
        <w:t>акон</w:t>
      </w:r>
      <w:r w:rsidR="00997383">
        <w:t>а</w:t>
      </w:r>
      <w:r>
        <w:t xml:space="preserve"> о деревенских землях № 5, в соответствии с кот</w:t>
      </w:r>
      <w:r>
        <w:t>о</w:t>
      </w:r>
      <w:r>
        <w:t xml:space="preserve">ром женщины получают право приобретать землю, </w:t>
      </w:r>
      <w:r w:rsidR="00997383">
        <w:t xml:space="preserve">владеть </w:t>
      </w:r>
      <w:r>
        <w:t>земле</w:t>
      </w:r>
      <w:r w:rsidR="00997383">
        <w:t>ю</w:t>
      </w:r>
      <w:r>
        <w:t xml:space="preserve"> и </w:t>
      </w:r>
      <w:r w:rsidR="00997383">
        <w:t>осущес</w:t>
      </w:r>
      <w:r w:rsidR="00997383">
        <w:t>т</w:t>
      </w:r>
      <w:r w:rsidR="00997383">
        <w:t>влять</w:t>
      </w:r>
      <w:r>
        <w:t xml:space="preserve"> </w:t>
      </w:r>
      <w:r w:rsidR="00997383">
        <w:t xml:space="preserve">землепользование </w:t>
      </w:r>
      <w:r>
        <w:t>наравне с мужчинами. Комитет принимает также к сведению выдвинутые Комиссией по правовой реформе предложения об изм</w:t>
      </w:r>
      <w:r>
        <w:t>е</w:t>
      </w:r>
      <w:r>
        <w:t xml:space="preserve">нении действующего </w:t>
      </w:r>
      <w:r w:rsidR="00997383">
        <w:t>наследственного права</w:t>
      </w:r>
      <w:r>
        <w:t>, Закона о браке 1971 года и Закона об опеке над детьми.</w:t>
      </w:r>
    </w:p>
    <w:p w:rsidR="00F32E02" w:rsidRDefault="00F32E02" w:rsidP="00227460">
      <w:pPr>
        <w:pStyle w:val="SingleTxt"/>
      </w:pPr>
      <w:r>
        <w:t>11.</w:t>
      </w:r>
      <w:r>
        <w:tab/>
        <w:t>Комитет выражает признательность государству-участнику за его рег</w:t>
      </w:r>
      <w:r>
        <w:t>у</w:t>
      </w:r>
      <w:r>
        <w:t>лярное сотрудничество и налаживание партнерских связей с неправительс</w:t>
      </w:r>
      <w:r>
        <w:t>т</w:t>
      </w:r>
      <w:r>
        <w:t>венными организациями в деле поощрения прав женщин и гендерного раве</w:t>
      </w:r>
      <w:r>
        <w:t>н</w:t>
      </w:r>
      <w:r>
        <w:t>ства, в том числе путем принятия в 2000 году политики сотрудничества с НПО и Закона  № 24 о неправительственных организациях 2002 года, направленного на поощрение эффективного участия НПО в жизни общества. Комитет приз</w:t>
      </w:r>
      <w:r>
        <w:t>ы</w:t>
      </w:r>
      <w:r>
        <w:t xml:space="preserve">вает правительство </w:t>
      </w:r>
      <w:r w:rsidR="00227460">
        <w:t xml:space="preserve">и далее </w:t>
      </w:r>
      <w:r>
        <w:t>развивать такое сотрудничество.</w:t>
      </w:r>
    </w:p>
    <w:p w:rsidR="00227460" w:rsidRPr="00227460" w:rsidRDefault="00227460" w:rsidP="00227460">
      <w:pPr>
        <w:pStyle w:val="SingleTxt"/>
        <w:spacing w:after="0" w:line="120" w:lineRule="exact"/>
        <w:rPr>
          <w:sz w:val="10"/>
        </w:rPr>
      </w:pPr>
    </w:p>
    <w:p w:rsidR="00F32E02" w:rsidRDefault="00F32E02" w:rsidP="00F32E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F32E02" w:rsidRPr="00F32E02" w:rsidRDefault="00F32E02" w:rsidP="00F32E02">
      <w:pPr>
        <w:pStyle w:val="SingleTxt"/>
        <w:spacing w:after="0" w:line="120" w:lineRule="exact"/>
        <w:rPr>
          <w:sz w:val="10"/>
        </w:rPr>
      </w:pPr>
    </w:p>
    <w:p w:rsidR="00F32E02" w:rsidRDefault="00F32E02" w:rsidP="00F56A33">
      <w:pPr>
        <w:pStyle w:val="SingleTxt"/>
        <w:rPr>
          <w:b/>
        </w:rPr>
      </w:pPr>
      <w:r w:rsidRPr="006561AE">
        <w:t>12.</w:t>
      </w:r>
      <w:r>
        <w:rPr>
          <w:b/>
        </w:rPr>
        <w:tab/>
        <w:t>Ссылаясь на обязательство государств</w:t>
      </w:r>
      <w:r w:rsidR="006561AE">
        <w:rPr>
          <w:b/>
        </w:rPr>
        <w:t>а</w:t>
      </w:r>
      <w:r>
        <w:rPr>
          <w:b/>
        </w:rPr>
        <w:t>-участника систематически и постоянно осуществлять все положения Конвенции, Комитет рассматр</w:t>
      </w:r>
      <w:r>
        <w:rPr>
          <w:b/>
        </w:rPr>
        <w:t>и</w:t>
      </w:r>
      <w:r>
        <w:rPr>
          <w:b/>
        </w:rPr>
        <w:t>вает проблемы и рекомендации, указанные в настоящих заключительных замечаниях, как требующие его приоритетного внимания в период до представления следующего периодического доклада. Поэтому Комитет призывает государство-участник сосредоточить внимание на этих обла</w:t>
      </w:r>
      <w:r>
        <w:rPr>
          <w:b/>
        </w:rPr>
        <w:t>с</w:t>
      </w:r>
      <w:r>
        <w:rPr>
          <w:b/>
        </w:rPr>
        <w:t>тях в деятельности по осуществлению Конвенции и сообщить о принятых мерах и достигнутых результатах в своем следующем периодическом до</w:t>
      </w:r>
      <w:r>
        <w:rPr>
          <w:b/>
        </w:rPr>
        <w:t>к</w:t>
      </w:r>
      <w:r>
        <w:rPr>
          <w:b/>
        </w:rPr>
        <w:t>ладе. Он также призывает государство-участник направить настоящ</w:t>
      </w:r>
      <w:r w:rsidR="006561AE">
        <w:rPr>
          <w:b/>
        </w:rPr>
        <w:t>и</w:t>
      </w:r>
      <w:r>
        <w:rPr>
          <w:b/>
        </w:rPr>
        <w:t>е з</w:t>
      </w:r>
      <w:r>
        <w:rPr>
          <w:b/>
        </w:rPr>
        <w:t>а</w:t>
      </w:r>
      <w:r>
        <w:rPr>
          <w:b/>
        </w:rPr>
        <w:t>ключительн</w:t>
      </w:r>
      <w:r w:rsidR="00227460">
        <w:rPr>
          <w:b/>
        </w:rPr>
        <w:t>ы</w:t>
      </w:r>
      <w:r>
        <w:rPr>
          <w:b/>
        </w:rPr>
        <w:t>е замечани</w:t>
      </w:r>
      <w:r w:rsidR="00227460">
        <w:rPr>
          <w:b/>
        </w:rPr>
        <w:t>я</w:t>
      </w:r>
      <w:r>
        <w:rPr>
          <w:b/>
        </w:rPr>
        <w:t xml:space="preserve"> все</w:t>
      </w:r>
      <w:r w:rsidR="00227460">
        <w:rPr>
          <w:b/>
        </w:rPr>
        <w:t>м</w:t>
      </w:r>
      <w:r>
        <w:rPr>
          <w:b/>
        </w:rPr>
        <w:t xml:space="preserve"> министерства</w:t>
      </w:r>
      <w:r w:rsidR="00227460">
        <w:rPr>
          <w:b/>
        </w:rPr>
        <w:t>м</w:t>
      </w:r>
      <w:r>
        <w:rPr>
          <w:b/>
        </w:rPr>
        <w:t xml:space="preserve"> и парламент</w:t>
      </w:r>
      <w:r w:rsidR="00227460">
        <w:rPr>
          <w:b/>
        </w:rPr>
        <w:t>у</w:t>
      </w:r>
      <w:r>
        <w:rPr>
          <w:b/>
        </w:rPr>
        <w:t>, с тем чт</w:t>
      </w:r>
      <w:r>
        <w:rPr>
          <w:b/>
        </w:rPr>
        <w:t>о</w:t>
      </w:r>
      <w:r>
        <w:rPr>
          <w:b/>
        </w:rPr>
        <w:t>бы обеспечить их полное осуществление.</w:t>
      </w:r>
    </w:p>
    <w:p w:rsidR="00F32E02" w:rsidRPr="00F32E02" w:rsidRDefault="00F32E02" w:rsidP="00F32E02">
      <w:pPr>
        <w:pStyle w:val="SingleTxt"/>
        <w:spacing w:after="0" w:line="120" w:lineRule="exact"/>
        <w:rPr>
          <w:sz w:val="10"/>
        </w:rPr>
      </w:pPr>
    </w:p>
    <w:p w:rsidR="00F32E02" w:rsidRDefault="00F32E02" w:rsidP="00F32E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Определение</w:t>
      </w:r>
    </w:p>
    <w:p w:rsidR="00F32E02" w:rsidRPr="00F32E02" w:rsidRDefault="00F32E02" w:rsidP="00F32E02">
      <w:pPr>
        <w:pStyle w:val="SingleTxt"/>
        <w:spacing w:after="0" w:line="120" w:lineRule="exact"/>
        <w:rPr>
          <w:sz w:val="10"/>
        </w:rPr>
      </w:pPr>
    </w:p>
    <w:p w:rsidR="00F32E02" w:rsidRDefault="00F32E02" w:rsidP="00F56A33">
      <w:pPr>
        <w:pStyle w:val="SingleTxt"/>
      </w:pPr>
      <w:r w:rsidRPr="001E4E90">
        <w:t>13.</w:t>
      </w:r>
      <w:r w:rsidRPr="001E4E90">
        <w:tab/>
      </w:r>
      <w:r>
        <w:t>Комитет отмечает, что принятая в 2000 году 13-я поправка к Констит</w:t>
      </w:r>
      <w:r>
        <w:t>у</w:t>
      </w:r>
      <w:r>
        <w:t>ции расширяет сферу применения содержащ</w:t>
      </w:r>
      <w:r w:rsidR="00227460">
        <w:t>его</w:t>
      </w:r>
      <w:r>
        <w:t>ся в пункте 13(5) Конституции п</w:t>
      </w:r>
      <w:r>
        <w:t>о</w:t>
      </w:r>
      <w:r>
        <w:t>няти</w:t>
      </w:r>
      <w:r w:rsidR="006561AE">
        <w:t>я</w:t>
      </w:r>
      <w:r>
        <w:t xml:space="preserve"> дискриминации путем включения в </w:t>
      </w:r>
      <w:r w:rsidR="00227460">
        <w:t>него</w:t>
      </w:r>
      <w:r>
        <w:t xml:space="preserve"> также дискриминации по пр</w:t>
      </w:r>
      <w:r>
        <w:t>и</w:t>
      </w:r>
      <w:r>
        <w:t>знаку пола и что статья 12 раздела 5 Конституции Занзибара с внесе</w:t>
      </w:r>
      <w:r>
        <w:t>н</w:t>
      </w:r>
      <w:r>
        <w:t>ной в нее в 2002 году поправкой теперь также включает ссылку на дискриминацию по признаку пола. Вместе с тем, Комитет выражает озабоченность тем, что, н</w:t>
      </w:r>
      <w:r>
        <w:t>е</w:t>
      </w:r>
      <w:r>
        <w:t>смотря на внесен</w:t>
      </w:r>
      <w:r w:rsidR="00227460">
        <w:t>ную</w:t>
      </w:r>
      <w:r>
        <w:t xml:space="preserve"> в Конституцию Танзании поправку, на основании кот</w:t>
      </w:r>
      <w:r>
        <w:t>о</w:t>
      </w:r>
      <w:r>
        <w:t xml:space="preserve">рой запрещается дискриминация по признаку пола, собственно определение дискриминации в этом документе все еще не соответствует </w:t>
      </w:r>
      <w:r w:rsidR="002E6284">
        <w:t xml:space="preserve">содержащемуся в </w:t>
      </w:r>
      <w:r w:rsidR="006A247B">
        <w:t>статье</w:t>
      </w:r>
      <w:r w:rsidR="002E6284">
        <w:t xml:space="preserve"> 1 Конвенции </w:t>
      </w:r>
      <w:r>
        <w:t>определению дискриминации</w:t>
      </w:r>
      <w:r w:rsidR="002E6284">
        <w:t>,</w:t>
      </w:r>
      <w:r>
        <w:t xml:space="preserve"> которая запр</w:t>
      </w:r>
      <w:r>
        <w:t>е</w:t>
      </w:r>
      <w:r>
        <w:t>щает прямую и косвенную дискриминацию.</w:t>
      </w:r>
    </w:p>
    <w:p w:rsidR="00326428" w:rsidRDefault="00326428" w:rsidP="003A21CA">
      <w:pPr>
        <w:pStyle w:val="SingleTxt"/>
        <w:rPr>
          <w:b/>
        </w:rPr>
      </w:pPr>
      <w:r w:rsidRPr="009764FD">
        <w:t>14</w:t>
      </w:r>
      <w:r>
        <w:t>.</w:t>
      </w:r>
      <w:r>
        <w:tab/>
      </w:r>
      <w:r>
        <w:rPr>
          <w:b/>
        </w:rPr>
        <w:t>Комитет призывает государство-участник рассмотреть возможность изменения существующего определения дискриминации, с тем чтобы включить в него как прямую, так и косвенную дискриминацию в соотве</w:t>
      </w:r>
      <w:r>
        <w:rPr>
          <w:b/>
        </w:rPr>
        <w:t>т</w:t>
      </w:r>
      <w:r>
        <w:rPr>
          <w:b/>
        </w:rPr>
        <w:t>ствии с о</w:t>
      </w:r>
      <w:r>
        <w:rPr>
          <w:b/>
        </w:rPr>
        <w:t>п</w:t>
      </w:r>
      <w:r w:rsidR="006561AE">
        <w:rPr>
          <w:b/>
        </w:rPr>
        <w:t>ределением, содержащи</w:t>
      </w:r>
      <w:r>
        <w:rPr>
          <w:b/>
        </w:rPr>
        <w:t>мся в статье 1 Конвенции.</w:t>
      </w:r>
    </w:p>
    <w:p w:rsidR="00326428" w:rsidRPr="00326428" w:rsidRDefault="00326428" w:rsidP="00326428">
      <w:pPr>
        <w:pStyle w:val="SingleTxt"/>
        <w:spacing w:after="0" w:line="120" w:lineRule="exact"/>
        <w:rPr>
          <w:sz w:val="10"/>
        </w:rPr>
      </w:pPr>
    </w:p>
    <w:p w:rsidR="00326428" w:rsidRDefault="00326428" w:rsidP="0032642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Дискриминационные законы</w:t>
      </w:r>
    </w:p>
    <w:p w:rsidR="00326428" w:rsidRPr="00326428" w:rsidRDefault="00326428" w:rsidP="00326428">
      <w:pPr>
        <w:pStyle w:val="SingleTxt"/>
        <w:spacing w:after="0" w:line="120" w:lineRule="exact"/>
        <w:rPr>
          <w:sz w:val="10"/>
        </w:rPr>
      </w:pPr>
    </w:p>
    <w:p w:rsidR="00326428" w:rsidRDefault="00326428" w:rsidP="003A21CA">
      <w:pPr>
        <w:pStyle w:val="SingleTxt"/>
      </w:pPr>
      <w:r>
        <w:t>15.</w:t>
      </w:r>
      <w:r>
        <w:tab/>
        <w:t>Комитет выражает озабоченность по поводу того, что, несмотря на рат</w:t>
      </w:r>
      <w:r>
        <w:t>и</w:t>
      </w:r>
      <w:r>
        <w:t>фикацию Танзанией Конвенции в 1985 году без каких-либо оговорок, Конве</w:t>
      </w:r>
      <w:r>
        <w:t>н</w:t>
      </w:r>
      <w:r>
        <w:t>ция до сих пор еще не стала частью законодательства Объединенной Республ</w:t>
      </w:r>
      <w:r>
        <w:t>и</w:t>
      </w:r>
      <w:r>
        <w:t>ки Танзания. Он с озабоченностью отмечает, что без такого ее включения в з</w:t>
      </w:r>
      <w:r>
        <w:t>а</w:t>
      </w:r>
      <w:r>
        <w:t>конодательство Танзании в полном объеме Конвенция не является неотъемл</w:t>
      </w:r>
      <w:r>
        <w:t>е</w:t>
      </w:r>
      <w:r>
        <w:t xml:space="preserve">мой частью национальной правовой системы и что на ее положения </w:t>
      </w:r>
      <w:r w:rsidR="006A247B">
        <w:t>нельзя</w:t>
      </w:r>
      <w:r>
        <w:t xml:space="preserve"> ссылаться и их нельзя применять в суде. Приветствуя усилия государства-участника, н</w:t>
      </w:r>
      <w:r>
        <w:t>а</w:t>
      </w:r>
      <w:r>
        <w:t>правленные на проведение законодательной реформы, особенно в контексте деятельности Комиссии по правовой реформе, Комитет выражает озабоченность по поводу того, что для такой всеобъемлющей правовой рефо</w:t>
      </w:r>
      <w:r>
        <w:t>р</w:t>
      </w:r>
      <w:r w:rsidR="006561AE">
        <w:t>мы не являю</w:t>
      </w:r>
      <w:r>
        <w:t>тся первоочередными задача устранения тех законодательных п</w:t>
      </w:r>
      <w:r>
        <w:t>о</w:t>
      </w:r>
      <w:r>
        <w:t>ложений, которые признаны дискриминационными по признаку пола, и задача ликвидации законодательных пробелов, с тем чтобы правовая система страны полностью соответствовала положениям Конвенции и чтобы было обеспечено юридическое равенство для женщин. Комитет озабочен, в частности, задер</w:t>
      </w:r>
      <w:r>
        <w:t>ж</w:t>
      </w:r>
      <w:r>
        <w:t>кой с прохождением предложенных поправок к Закону о браке 1971 года, н</w:t>
      </w:r>
      <w:r>
        <w:t>а</w:t>
      </w:r>
      <w:r>
        <w:t>следственному праву, а также Закону об опеке над детьми. Комитет озабочен далее тем, что другие законодательные акты и положения обычного права, в которых содержатся дискриминирующие женщин положения и которые не с</w:t>
      </w:r>
      <w:r>
        <w:t>о</w:t>
      </w:r>
      <w:r>
        <w:t>ответствуют Конвенции, до сих пор остаются в силе как в материковой части Танзании, так и в Занзибаре.</w:t>
      </w:r>
    </w:p>
    <w:p w:rsidR="00326428" w:rsidRDefault="00326428" w:rsidP="003A21CA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настоятельно призывает государство-участник сделать пе</w:t>
      </w:r>
      <w:r>
        <w:rPr>
          <w:b/>
        </w:rPr>
        <w:t>р</w:t>
      </w:r>
      <w:r>
        <w:rPr>
          <w:b/>
        </w:rPr>
        <w:t>воочередной задачу завершения процесса полного включения Конвенции во внутреннее законодательство. Он призывает государство-участник у</w:t>
      </w:r>
      <w:r>
        <w:rPr>
          <w:b/>
        </w:rPr>
        <w:t>с</w:t>
      </w:r>
      <w:r>
        <w:rPr>
          <w:b/>
        </w:rPr>
        <w:t>корить процесс законодательной реформы и наладить эффективное с</w:t>
      </w:r>
      <w:r>
        <w:rPr>
          <w:b/>
        </w:rPr>
        <w:t>о</w:t>
      </w:r>
      <w:r>
        <w:rPr>
          <w:b/>
        </w:rPr>
        <w:t>трудничество с парламентом с целью обеспечить, чтобы все дискримин</w:t>
      </w:r>
      <w:r>
        <w:rPr>
          <w:b/>
        </w:rPr>
        <w:t>а</w:t>
      </w:r>
      <w:r>
        <w:rPr>
          <w:b/>
        </w:rPr>
        <w:t>ционные законодательные акты были изменены или отменены для прив</w:t>
      </w:r>
      <w:r>
        <w:rPr>
          <w:b/>
        </w:rPr>
        <w:t>е</w:t>
      </w:r>
      <w:r>
        <w:rPr>
          <w:b/>
        </w:rPr>
        <w:t>дения их в соответствие с Конвенцией и общими рекомендациями Комит</w:t>
      </w:r>
      <w:r>
        <w:rPr>
          <w:b/>
        </w:rPr>
        <w:t>е</w:t>
      </w:r>
      <w:r>
        <w:rPr>
          <w:b/>
        </w:rPr>
        <w:t>та. Он настоятельно призывает государство-участник повысить уровень осведомленности законодателей о необходимости уделения первоочередн</w:t>
      </w:r>
      <w:r>
        <w:rPr>
          <w:b/>
        </w:rPr>
        <w:t>о</w:t>
      </w:r>
      <w:r>
        <w:rPr>
          <w:b/>
        </w:rPr>
        <w:t>го внимания такой работе, с тем чтобы добиться юридического раве</w:t>
      </w:r>
      <w:r>
        <w:rPr>
          <w:b/>
        </w:rPr>
        <w:t>н</w:t>
      </w:r>
      <w:r>
        <w:rPr>
          <w:b/>
        </w:rPr>
        <w:t>ства для женщин и соблюдения государством-участником международных дог</w:t>
      </w:r>
      <w:r>
        <w:rPr>
          <w:b/>
        </w:rPr>
        <w:t>о</w:t>
      </w:r>
      <w:r>
        <w:rPr>
          <w:b/>
        </w:rPr>
        <w:t>ворных обязательств. Он призывает далее государство-участник устан</w:t>
      </w:r>
      <w:r>
        <w:rPr>
          <w:b/>
        </w:rPr>
        <w:t>о</w:t>
      </w:r>
      <w:r>
        <w:rPr>
          <w:b/>
        </w:rPr>
        <w:t xml:space="preserve">вить четкие временные рамки для проведения таких реформ, включая сроки прохождения предлагаемых поправок к Закону о браке 1971 года, </w:t>
      </w:r>
      <w:r w:rsidR="00E9167B">
        <w:rPr>
          <w:b/>
        </w:rPr>
        <w:t>наследственному праву</w:t>
      </w:r>
      <w:r>
        <w:rPr>
          <w:b/>
        </w:rPr>
        <w:t>, а также Закону об опеке над детьми. Комитет р</w:t>
      </w:r>
      <w:r>
        <w:rPr>
          <w:b/>
        </w:rPr>
        <w:t>е</w:t>
      </w:r>
      <w:r>
        <w:rPr>
          <w:b/>
        </w:rPr>
        <w:t>комендует государству-участнику воспользоваться в этой связи технич</w:t>
      </w:r>
      <w:r>
        <w:rPr>
          <w:b/>
        </w:rPr>
        <w:t>е</w:t>
      </w:r>
      <w:r>
        <w:rPr>
          <w:b/>
        </w:rPr>
        <w:t xml:space="preserve">ской поддержкой международного сообщества. </w:t>
      </w:r>
    </w:p>
    <w:p w:rsidR="00326428" w:rsidRPr="00326428" w:rsidRDefault="00326428" w:rsidP="00326428">
      <w:pPr>
        <w:pStyle w:val="SingleTxt"/>
        <w:spacing w:after="0" w:line="120" w:lineRule="exact"/>
        <w:rPr>
          <w:sz w:val="10"/>
        </w:rPr>
      </w:pPr>
    </w:p>
    <w:p w:rsidR="00326428" w:rsidRDefault="00326428" w:rsidP="0032642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B2C3B">
        <w:t>[</w:t>
      </w:r>
      <w:r>
        <w:t>Повышение осведомленности и подготовка кадров</w:t>
      </w:r>
      <w:r w:rsidRPr="006B2C3B">
        <w:t>]</w:t>
      </w:r>
    </w:p>
    <w:p w:rsidR="00326428" w:rsidRPr="00326428" w:rsidRDefault="00326428" w:rsidP="00326428">
      <w:pPr>
        <w:pStyle w:val="SingleTxt"/>
        <w:spacing w:after="0" w:line="120" w:lineRule="exact"/>
        <w:rPr>
          <w:sz w:val="10"/>
        </w:rPr>
      </w:pPr>
    </w:p>
    <w:p w:rsidR="00326428" w:rsidRDefault="00326428" w:rsidP="003A21CA">
      <w:pPr>
        <w:pStyle w:val="SingleTxt"/>
      </w:pPr>
      <w:r>
        <w:t>17.</w:t>
      </w:r>
      <w:r>
        <w:tab/>
        <w:t>С удовлетворением отмеча</w:t>
      </w:r>
      <w:r w:rsidR="00E9167B">
        <w:t>я</w:t>
      </w:r>
      <w:r>
        <w:t xml:space="preserve"> тот факт, что текст Конвенции был перев</w:t>
      </w:r>
      <w:r>
        <w:t>е</w:t>
      </w:r>
      <w:r>
        <w:t>ден на кисуахили, Комитет выражает озабоченность по поводу недостаточного распространения информации о правах женщин в соответствии с Конвенцией и Факультативным протоколом к ней в обществе в целом, в том числе среди р</w:t>
      </w:r>
      <w:r>
        <w:t>а</w:t>
      </w:r>
      <w:r>
        <w:t>ботников судебной системы всех уровне</w:t>
      </w:r>
      <w:r w:rsidR="00E9167B">
        <w:t>й</w:t>
      </w:r>
      <w:r>
        <w:t>. Комитет отмечает принятие пр</w:t>
      </w:r>
      <w:r>
        <w:t>о</w:t>
      </w:r>
      <w:r>
        <w:t>граммы реформ правового сектора, но выражает озабоченность по поводу м</w:t>
      </w:r>
      <w:r>
        <w:t>а</w:t>
      </w:r>
      <w:r>
        <w:t>лочисленности корпуса адвокатов в стране, в частности в сельских и отдале</w:t>
      </w:r>
      <w:r>
        <w:t>н</w:t>
      </w:r>
      <w:r>
        <w:t>ных районах, и по поводу отсутствия всеобъемлющей системы правовой п</w:t>
      </w:r>
      <w:r>
        <w:t>о</w:t>
      </w:r>
      <w:r>
        <w:t xml:space="preserve">мощи. Он озабочен далее тем, что сами женщины не имеют представления о своих правах в соответствии с Конвенцией и Факультативным протоколом </w:t>
      </w:r>
      <w:r w:rsidR="00E9167B">
        <w:t>к ней и, соответственно, не имею</w:t>
      </w:r>
      <w:r>
        <w:t>т возможности притязать на эти права.</w:t>
      </w:r>
    </w:p>
    <w:p w:rsidR="00326428" w:rsidRDefault="00326428" w:rsidP="003A21CA">
      <w:pPr>
        <w:pStyle w:val="SingleTxt"/>
        <w:rPr>
          <w:b/>
        </w:rPr>
      </w:pPr>
      <w:r>
        <w:t>18.</w:t>
      </w:r>
      <w:r>
        <w:tab/>
      </w:r>
      <w:r>
        <w:rPr>
          <w:b/>
        </w:rPr>
        <w:t xml:space="preserve">Комитет настоятельно призывает государство-участник обеспечить, чтобы Конвенция, Факультативный протокол </w:t>
      </w:r>
      <w:r w:rsidR="00E9167B">
        <w:rPr>
          <w:b/>
        </w:rPr>
        <w:t xml:space="preserve">к ней </w:t>
      </w:r>
      <w:r>
        <w:rPr>
          <w:b/>
        </w:rPr>
        <w:t>и соответствующее внутреннее законодательство стали неотъемлемой часть программ обр</w:t>
      </w:r>
      <w:r>
        <w:rPr>
          <w:b/>
        </w:rPr>
        <w:t>а</w:t>
      </w:r>
      <w:r>
        <w:rPr>
          <w:b/>
        </w:rPr>
        <w:t>зования и подготовки кадров для судебно-правовой системы. Комитет р</w:t>
      </w:r>
      <w:r>
        <w:rPr>
          <w:b/>
        </w:rPr>
        <w:t>е</w:t>
      </w:r>
      <w:r>
        <w:rPr>
          <w:b/>
        </w:rPr>
        <w:t>комендует также, чтобы государство-участник гарантировало адекватную подготовку судей всех уровней по вопросам прав человека и по текстам Конвенции и Факультативного протокола к ней и чтобы женщины имели доступ к судебной системе на равных правах с мужчинами. Он насто</w:t>
      </w:r>
      <w:r>
        <w:rPr>
          <w:b/>
        </w:rPr>
        <w:t>я</w:t>
      </w:r>
      <w:r>
        <w:rPr>
          <w:b/>
        </w:rPr>
        <w:t>тельно призывает далее государство-участник обеспечить, чтобы инфо</w:t>
      </w:r>
      <w:r>
        <w:rPr>
          <w:b/>
        </w:rPr>
        <w:t>р</w:t>
      </w:r>
      <w:r>
        <w:rPr>
          <w:b/>
        </w:rPr>
        <w:t>мация о Ко</w:t>
      </w:r>
      <w:r>
        <w:rPr>
          <w:b/>
        </w:rPr>
        <w:t>н</w:t>
      </w:r>
      <w:r>
        <w:rPr>
          <w:b/>
        </w:rPr>
        <w:t>венции была доступна женщинам и общинным лидерам через соответс</w:t>
      </w:r>
      <w:r>
        <w:rPr>
          <w:b/>
        </w:rPr>
        <w:t>т</w:t>
      </w:r>
      <w:r>
        <w:rPr>
          <w:b/>
        </w:rPr>
        <w:t>вующие медийные средства и чтобы все нуждающиеся женщины могли воспользоваться правовой помощью, с тем чтобы гарантировать их доступ к системе правосудия. Комитет рекомендует далее перевести на к</w:t>
      </w:r>
      <w:r>
        <w:rPr>
          <w:b/>
        </w:rPr>
        <w:t>и</w:t>
      </w:r>
      <w:r>
        <w:rPr>
          <w:b/>
        </w:rPr>
        <w:t>суахили и Факультативный протокол.</w:t>
      </w:r>
    </w:p>
    <w:p w:rsidR="00326428" w:rsidRPr="00326428" w:rsidRDefault="00326428" w:rsidP="00326428">
      <w:pPr>
        <w:pStyle w:val="SingleTxt"/>
        <w:spacing w:after="0" w:line="120" w:lineRule="exact"/>
        <w:rPr>
          <w:sz w:val="10"/>
        </w:rPr>
      </w:pPr>
    </w:p>
    <w:p w:rsidR="00326428" w:rsidRDefault="00326428" w:rsidP="0032642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по улучшению положения женщин</w:t>
      </w:r>
    </w:p>
    <w:p w:rsidR="00326428" w:rsidRPr="00326428" w:rsidRDefault="00326428" w:rsidP="00326428">
      <w:pPr>
        <w:pStyle w:val="SingleTxt"/>
        <w:spacing w:after="0" w:line="120" w:lineRule="exact"/>
        <w:rPr>
          <w:sz w:val="10"/>
        </w:rPr>
      </w:pPr>
    </w:p>
    <w:p w:rsidR="00326428" w:rsidRDefault="00326428" w:rsidP="003A21CA">
      <w:pPr>
        <w:pStyle w:val="SingleTxt"/>
      </w:pPr>
      <w:r>
        <w:t>19.</w:t>
      </w:r>
      <w:r>
        <w:tab/>
        <w:t xml:space="preserve">Отмечая прилагаемые государством-участником усилия по укреплению его национального гендерного механизма, </w:t>
      </w:r>
      <w:r w:rsidR="00E9167B">
        <w:t>в частности</w:t>
      </w:r>
      <w:r>
        <w:t xml:space="preserve"> министерства общинн</w:t>
      </w:r>
      <w:r>
        <w:t>о</w:t>
      </w:r>
      <w:r>
        <w:t>го развития</w:t>
      </w:r>
      <w:r w:rsidR="00E9167B">
        <w:t xml:space="preserve"> и</w:t>
      </w:r>
      <w:r>
        <w:t xml:space="preserve"> по делам женщин и детей </w:t>
      </w:r>
      <w:r w:rsidR="00E9167B">
        <w:t xml:space="preserve">в </w:t>
      </w:r>
      <w:r>
        <w:t>материковой части Танзании и мин</w:t>
      </w:r>
      <w:r>
        <w:t>и</w:t>
      </w:r>
      <w:r>
        <w:t>стер</w:t>
      </w:r>
      <w:r w:rsidR="00E9167B">
        <w:t>ства труда и</w:t>
      </w:r>
      <w:r>
        <w:t xml:space="preserve"> по делам молодежи, занятости, женщин и детей Занзибара и учреждение отделов по делам женщин в министерствах, отдельных департ</w:t>
      </w:r>
      <w:r>
        <w:t>а</w:t>
      </w:r>
      <w:r>
        <w:t>мент</w:t>
      </w:r>
      <w:r w:rsidR="00E9167B">
        <w:t>ах</w:t>
      </w:r>
      <w:r>
        <w:t xml:space="preserve"> и учреждени</w:t>
      </w:r>
      <w:r w:rsidR="00E9167B">
        <w:t>ях</w:t>
      </w:r>
      <w:r>
        <w:t>, региональных секретариат</w:t>
      </w:r>
      <w:r w:rsidR="00E9167B">
        <w:t>ах</w:t>
      </w:r>
      <w:r>
        <w:t xml:space="preserve"> и орган</w:t>
      </w:r>
      <w:r w:rsidR="00E9167B">
        <w:t>ах</w:t>
      </w:r>
      <w:r>
        <w:t xml:space="preserve"> местн</w:t>
      </w:r>
      <w:r w:rsidR="00E9167B">
        <w:t>ого</w:t>
      </w:r>
      <w:r>
        <w:t xml:space="preserve"> сам</w:t>
      </w:r>
      <w:r>
        <w:t>о</w:t>
      </w:r>
      <w:r>
        <w:t>управления, Комитет выражает озабоченность по поводу слабости инстит</w:t>
      </w:r>
      <w:r>
        <w:t>у</w:t>
      </w:r>
      <w:r>
        <w:t>ционального потенциала двух вышеупомянутых министерств, в том числе н</w:t>
      </w:r>
      <w:r>
        <w:t>е</w:t>
      </w:r>
      <w:r>
        <w:t xml:space="preserve">адекватности </w:t>
      </w:r>
      <w:r w:rsidR="00E9167B">
        <w:t xml:space="preserve">обеспечения </w:t>
      </w:r>
      <w:r w:rsidR="006561AE">
        <w:t xml:space="preserve">их </w:t>
      </w:r>
      <w:r w:rsidR="00E9167B">
        <w:t>людскими</w:t>
      </w:r>
      <w:r>
        <w:t>, финансовы</w:t>
      </w:r>
      <w:r w:rsidR="00E9167B">
        <w:t>ми</w:t>
      </w:r>
      <w:r>
        <w:t xml:space="preserve"> и технически</w:t>
      </w:r>
      <w:r w:rsidR="00E9167B">
        <w:t>ми</w:t>
      </w:r>
      <w:r>
        <w:t xml:space="preserve"> ресу</w:t>
      </w:r>
      <w:r>
        <w:t>р</w:t>
      </w:r>
      <w:r>
        <w:t>с</w:t>
      </w:r>
      <w:r w:rsidR="00E9167B">
        <w:t>ами</w:t>
      </w:r>
      <w:r>
        <w:t xml:space="preserve">. Нехватка таких </w:t>
      </w:r>
      <w:r w:rsidR="00E9167B">
        <w:t>ресурсов</w:t>
      </w:r>
      <w:r>
        <w:t xml:space="preserve"> может помешать эффективному выполнению ими своих функций в </w:t>
      </w:r>
      <w:r w:rsidR="00E9167B">
        <w:t>плане</w:t>
      </w:r>
      <w:r>
        <w:t xml:space="preserve"> реализации конкретных программ по улучшению положения женщин, эффективной координации усилий, прилагаемых разли</w:t>
      </w:r>
      <w:r>
        <w:t>ч</w:t>
      </w:r>
      <w:r>
        <w:t>ными структурами национального механизма на различных уровнях</w:t>
      </w:r>
      <w:r w:rsidR="006561AE">
        <w:t>,</w:t>
      </w:r>
      <w:r>
        <w:t xml:space="preserve"> и обесп</w:t>
      </w:r>
      <w:r>
        <w:t>е</w:t>
      </w:r>
      <w:r>
        <w:t>чени</w:t>
      </w:r>
      <w:r w:rsidR="00E9167B">
        <w:t>ю</w:t>
      </w:r>
      <w:r>
        <w:t xml:space="preserve"> всестороннего отражения гендерной проблематики во всех </w:t>
      </w:r>
      <w:r w:rsidR="00E9167B">
        <w:t>аспектах</w:t>
      </w:r>
      <w:r>
        <w:t xml:space="preserve"> г</w:t>
      </w:r>
      <w:r>
        <w:t>о</w:t>
      </w:r>
      <w:r>
        <w:t>сударс</w:t>
      </w:r>
      <w:r>
        <w:t>т</w:t>
      </w:r>
      <w:r>
        <w:t>венной политики.</w:t>
      </w:r>
    </w:p>
    <w:p w:rsidR="00326428" w:rsidRDefault="00326428" w:rsidP="003A21CA">
      <w:pPr>
        <w:pStyle w:val="SingleTxt"/>
        <w:rPr>
          <w:b/>
        </w:rPr>
      </w:pPr>
      <w:r>
        <w:t>20.</w:t>
      </w:r>
      <w:r>
        <w:tab/>
      </w:r>
      <w:r>
        <w:rPr>
          <w:b/>
        </w:rPr>
        <w:t>Комитет рекомендует государству-участнику принять оперативные меры по укреплению его национального гендерного механизма, в частн</w:t>
      </w:r>
      <w:r>
        <w:rPr>
          <w:b/>
        </w:rPr>
        <w:t>о</w:t>
      </w:r>
      <w:r>
        <w:rPr>
          <w:b/>
        </w:rPr>
        <w:t xml:space="preserve">сти </w:t>
      </w:r>
      <w:r w:rsidR="00E9167B">
        <w:rPr>
          <w:b/>
        </w:rPr>
        <w:t>министерства общинного развития и</w:t>
      </w:r>
      <w:r>
        <w:rPr>
          <w:b/>
        </w:rPr>
        <w:t xml:space="preserve"> по делам женщин и детей в мат</w:t>
      </w:r>
      <w:r>
        <w:rPr>
          <w:b/>
        </w:rPr>
        <w:t>е</w:t>
      </w:r>
      <w:r>
        <w:rPr>
          <w:b/>
        </w:rPr>
        <w:t xml:space="preserve">риковой части Танзании и министерства труда </w:t>
      </w:r>
      <w:r w:rsidR="00E9167B">
        <w:rPr>
          <w:b/>
        </w:rPr>
        <w:t xml:space="preserve">и </w:t>
      </w:r>
      <w:r>
        <w:rPr>
          <w:b/>
        </w:rPr>
        <w:t>по делам молодежи, зан</w:t>
      </w:r>
      <w:r>
        <w:rPr>
          <w:b/>
        </w:rPr>
        <w:t>я</w:t>
      </w:r>
      <w:r>
        <w:rPr>
          <w:b/>
        </w:rPr>
        <w:t>тости, женщин и детей Занзибара, с тем чтобы обеспечить укрепление и</w:t>
      </w:r>
      <w:r>
        <w:rPr>
          <w:b/>
        </w:rPr>
        <w:t>н</w:t>
      </w:r>
      <w:r>
        <w:rPr>
          <w:b/>
        </w:rPr>
        <w:t>ституциональных механизмов поощрения гендерного равенства. В частн</w:t>
      </w:r>
      <w:r>
        <w:rPr>
          <w:b/>
        </w:rPr>
        <w:t>о</w:t>
      </w:r>
      <w:r>
        <w:rPr>
          <w:b/>
        </w:rPr>
        <w:t>сти, Комитет настоятельно призывает государство-участник наделить н</w:t>
      </w:r>
      <w:r>
        <w:rPr>
          <w:b/>
        </w:rPr>
        <w:t>а</w:t>
      </w:r>
      <w:r>
        <w:rPr>
          <w:b/>
        </w:rPr>
        <w:t>циональный механизм необходимыми полномочиями и выделить ему с</w:t>
      </w:r>
      <w:r>
        <w:rPr>
          <w:b/>
        </w:rPr>
        <w:t>о</w:t>
      </w:r>
      <w:r>
        <w:rPr>
          <w:b/>
        </w:rPr>
        <w:t>ответствующие людские и финансовые ресурсы для координации деятел</w:t>
      </w:r>
      <w:r>
        <w:rPr>
          <w:b/>
        </w:rPr>
        <w:t>ь</w:t>
      </w:r>
      <w:r>
        <w:rPr>
          <w:b/>
        </w:rPr>
        <w:t xml:space="preserve">ности по выполнению Конвенции и </w:t>
      </w:r>
      <w:r w:rsidR="00E9167B">
        <w:rPr>
          <w:b/>
        </w:rPr>
        <w:t xml:space="preserve">проведения </w:t>
      </w:r>
      <w:r>
        <w:rPr>
          <w:b/>
        </w:rPr>
        <w:t>работы по эффективному поощр</w:t>
      </w:r>
      <w:r>
        <w:rPr>
          <w:b/>
        </w:rPr>
        <w:t>е</w:t>
      </w:r>
      <w:r>
        <w:rPr>
          <w:b/>
        </w:rPr>
        <w:t>нию гендерного равенства. Он призывает также государство-участник укрепить связи между национальными, региональными и мес</w:t>
      </w:r>
      <w:r>
        <w:rPr>
          <w:b/>
        </w:rPr>
        <w:t>т</w:t>
      </w:r>
      <w:r>
        <w:rPr>
          <w:b/>
        </w:rPr>
        <w:t xml:space="preserve">ными уровнями в </w:t>
      </w:r>
      <w:r w:rsidR="00E9167B">
        <w:rPr>
          <w:b/>
        </w:rPr>
        <w:t>части</w:t>
      </w:r>
      <w:r>
        <w:rPr>
          <w:b/>
        </w:rPr>
        <w:t xml:space="preserve"> деятельности по обеспечению гендерного раве</w:t>
      </w:r>
      <w:r>
        <w:rPr>
          <w:b/>
        </w:rPr>
        <w:t>н</w:t>
      </w:r>
      <w:r>
        <w:rPr>
          <w:b/>
        </w:rPr>
        <w:t xml:space="preserve">ства, в том числе путем </w:t>
      </w:r>
      <w:r w:rsidR="00E9167B">
        <w:rPr>
          <w:b/>
        </w:rPr>
        <w:t>налаживания</w:t>
      </w:r>
      <w:r>
        <w:rPr>
          <w:b/>
        </w:rPr>
        <w:t xml:space="preserve"> подготовки кадров по вопросам ге</w:t>
      </w:r>
      <w:r>
        <w:rPr>
          <w:b/>
        </w:rPr>
        <w:t>н</w:t>
      </w:r>
      <w:r>
        <w:rPr>
          <w:b/>
        </w:rPr>
        <w:t>дерного просвещения и учета гендерной проблематики.</w:t>
      </w:r>
    </w:p>
    <w:p w:rsidR="00E253AB" w:rsidRPr="00AB414F" w:rsidRDefault="00E253AB" w:rsidP="00E253AB">
      <w:pPr>
        <w:pStyle w:val="SingleTxt"/>
        <w:spacing w:after="0" w:line="120" w:lineRule="exact"/>
        <w:rPr>
          <w:sz w:val="10"/>
        </w:rPr>
      </w:pPr>
    </w:p>
    <w:p w:rsidR="00E253AB" w:rsidRPr="00684985" w:rsidRDefault="00E253AB" w:rsidP="00BA07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84985">
        <w:t>Культурная практика</w:t>
      </w:r>
    </w:p>
    <w:p w:rsidR="00E253AB" w:rsidRPr="00AB414F" w:rsidRDefault="00E253AB" w:rsidP="00BA07D2">
      <w:pPr>
        <w:pStyle w:val="SingleTxt"/>
        <w:keepNext/>
        <w:keepLines/>
        <w:spacing w:after="0" w:line="120" w:lineRule="exact"/>
        <w:rPr>
          <w:sz w:val="10"/>
        </w:rPr>
      </w:pPr>
    </w:p>
    <w:p w:rsidR="00E253AB" w:rsidRPr="00684985" w:rsidRDefault="00E253AB" w:rsidP="00BA07D2">
      <w:pPr>
        <w:pStyle w:val="SingleTxt"/>
        <w:keepNext/>
        <w:keepLines/>
      </w:pPr>
      <w:r>
        <w:t>21.</w:t>
      </w:r>
      <w:r w:rsidRPr="00AB414F">
        <w:tab/>
      </w:r>
      <w:r w:rsidRPr="00684985">
        <w:t>Комитет обеспокоен сохранением пагубных культурных норм, пра</w:t>
      </w:r>
      <w:r w:rsidRPr="00684985">
        <w:t>к</w:t>
      </w:r>
      <w:r w:rsidRPr="00684985">
        <w:t>тики и традиций, а также патриархального уклада и глубоко укоренившихся стереот</w:t>
      </w:r>
      <w:r w:rsidRPr="00684985">
        <w:t>и</w:t>
      </w:r>
      <w:r w:rsidRPr="00684985">
        <w:t>пов в отношении роли, функций и предназначения женщин и мужчин во всех сферах жизни. Комитет озабочен тем, что такие обычаи и практика з</w:t>
      </w:r>
      <w:r w:rsidRPr="00684985">
        <w:t>а</w:t>
      </w:r>
      <w:r w:rsidRPr="00684985">
        <w:t>крепляют дискриминационное отношение к женщинам и отражают неравноправный и неравный статус женщин во многих областях, в том числе в сфере обществе</w:t>
      </w:r>
      <w:r w:rsidRPr="00684985">
        <w:t>н</w:t>
      </w:r>
      <w:r w:rsidRPr="00684985">
        <w:t>ной жизни и принятия решений, а также в сфере брачных и семейных отнош</w:t>
      </w:r>
      <w:r w:rsidRPr="00684985">
        <w:t>е</w:t>
      </w:r>
      <w:r w:rsidRPr="00684985">
        <w:t>ний, и сохранением насилия в отношении женщин и вредных традиционных обычаев и практики, включая калечащие операции на женских половых орг</w:t>
      </w:r>
      <w:r w:rsidRPr="00684985">
        <w:t>а</w:t>
      </w:r>
      <w:r w:rsidRPr="00684985">
        <w:t>нах, полигамию и выкуп за невесту, а также тем, что государство-участник до сих по не принимает последовательных и систематич</w:t>
      </w:r>
      <w:r w:rsidRPr="00684985">
        <w:t>е</w:t>
      </w:r>
      <w:r w:rsidRPr="00684985">
        <w:t xml:space="preserve">ских мер по изменению или </w:t>
      </w:r>
      <w:r>
        <w:t xml:space="preserve">искоренению </w:t>
      </w:r>
      <w:r w:rsidRPr="00684985">
        <w:t>стереотип</w:t>
      </w:r>
      <w:r>
        <w:t xml:space="preserve">ных представлений </w:t>
      </w:r>
      <w:r w:rsidRPr="00684985">
        <w:t>и негативных культурных це</w:t>
      </w:r>
      <w:r w:rsidRPr="00684985">
        <w:t>н</w:t>
      </w:r>
      <w:r w:rsidRPr="00684985">
        <w:t>ностей и практики.</w:t>
      </w:r>
    </w:p>
    <w:p w:rsidR="00E253AB" w:rsidRPr="00244AA6" w:rsidRDefault="00E253AB" w:rsidP="00E253AB">
      <w:pPr>
        <w:pStyle w:val="SingleTxt"/>
        <w:rPr>
          <w:b/>
        </w:rPr>
      </w:pPr>
      <w:r>
        <w:t>22.</w:t>
      </w:r>
      <w:r>
        <w:tab/>
      </w:r>
      <w:r w:rsidRPr="00244AA6">
        <w:rPr>
          <w:b/>
        </w:rPr>
        <w:t>Комитет просит государство-участник рассматривать свою культуру в качестве динамичного аспекта жизни и общественного устройства стр</w:t>
      </w:r>
      <w:r w:rsidRPr="00244AA6">
        <w:rPr>
          <w:b/>
        </w:rPr>
        <w:t>а</w:t>
      </w:r>
      <w:r w:rsidRPr="00244AA6">
        <w:rPr>
          <w:b/>
        </w:rPr>
        <w:t>ны, который, соответственно, может претерпевать изменения. Он насто</w:t>
      </w:r>
      <w:r w:rsidRPr="00244AA6">
        <w:rPr>
          <w:b/>
        </w:rPr>
        <w:t>я</w:t>
      </w:r>
      <w:r w:rsidRPr="00244AA6">
        <w:rPr>
          <w:b/>
        </w:rPr>
        <w:t>тельно призывает государство-участник без промедления разработать вс</w:t>
      </w:r>
      <w:r w:rsidRPr="00244AA6">
        <w:rPr>
          <w:b/>
        </w:rPr>
        <w:t>е</w:t>
      </w:r>
      <w:r w:rsidRPr="00244AA6">
        <w:rPr>
          <w:b/>
        </w:rPr>
        <w:t>объемлющую стратегию, включая законодательство, по изменению или искоренению культурной практики и стереотипов, которые носят дискр</w:t>
      </w:r>
      <w:r w:rsidRPr="00244AA6">
        <w:rPr>
          <w:b/>
        </w:rPr>
        <w:t>и</w:t>
      </w:r>
      <w:r w:rsidRPr="00244AA6">
        <w:rPr>
          <w:b/>
        </w:rPr>
        <w:t>минационный характер в отношении же</w:t>
      </w:r>
      <w:r w:rsidRPr="00244AA6">
        <w:rPr>
          <w:b/>
        </w:rPr>
        <w:t>н</w:t>
      </w:r>
      <w:r w:rsidRPr="00244AA6">
        <w:rPr>
          <w:b/>
        </w:rPr>
        <w:t>щин, в соответствии со статьями 2(</w:t>
      </w:r>
      <w:r w:rsidRPr="00244AA6">
        <w:rPr>
          <w:b/>
          <w:lang w:val="en-US"/>
        </w:rPr>
        <w:t>f</w:t>
      </w:r>
      <w:r w:rsidRPr="00244AA6">
        <w:rPr>
          <w:b/>
        </w:rPr>
        <w:t>) и 5(</w:t>
      </w:r>
      <w:r w:rsidRPr="00244AA6">
        <w:rPr>
          <w:b/>
          <w:lang w:val="en-US"/>
        </w:rPr>
        <w:t>a</w:t>
      </w:r>
      <w:r w:rsidRPr="00244AA6">
        <w:rPr>
          <w:b/>
        </w:rPr>
        <w:t>) Конвенции. Такие меры должны предусматривать проведение разъяснительной работы по этому вопр</w:t>
      </w:r>
      <w:r w:rsidRPr="00244AA6">
        <w:rPr>
          <w:b/>
        </w:rPr>
        <w:t>о</w:t>
      </w:r>
      <w:r w:rsidRPr="00244AA6">
        <w:rPr>
          <w:b/>
        </w:rPr>
        <w:t>су среди женщин и мужчин на всех уровнях общества, включая традиционных лидеров, и должны осущ</w:t>
      </w:r>
      <w:r w:rsidRPr="00244AA6">
        <w:rPr>
          <w:b/>
        </w:rPr>
        <w:t>е</w:t>
      </w:r>
      <w:r w:rsidRPr="00244AA6">
        <w:rPr>
          <w:b/>
        </w:rPr>
        <w:t>ствляться в сотрудничестве с гражданским обществом. Комитет насто</w:t>
      </w:r>
      <w:r w:rsidRPr="00244AA6">
        <w:rPr>
          <w:b/>
        </w:rPr>
        <w:t>я</w:t>
      </w:r>
      <w:r w:rsidRPr="00244AA6">
        <w:rPr>
          <w:b/>
        </w:rPr>
        <w:t>тельно призывает государство-участник более активно вести борьбу с вредными культурными и традиционными обычаями и практикой, так</w:t>
      </w:r>
      <w:r w:rsidRPr="00244AA6">
        <w:rPr>
          <w:b/>
        </w:rPr>
        <w:t>и</w:t>
      </w:r>
      <w:r w:rsidRPr="00244AA6">
        <w:rPr>
          <w:b/>
        </w:rPr>
        <w:t>ми, как проведение калечащих операций на женских половых органах, п</w:t>
      </w:r>
      <w:r w:rsidRPr="00244AA6">
        <w:rPr>
          <w:b/>
        </w:rPr>
        <w:t>о</w:t>
      </w:r>
      <w:r w:rsidRPr="00244AA6">
        <w:rPr>
          <w:b/>
        </w:rPr>
        <w:t>лигамия и выкуп за невесту. Комитет побуждает государство-участник э</w:t>
      </w:r>
      <w:r w:rsidRPr="00244AA6">
        <w:rPr>
          <w:b/>
        </w:rPr>
        <w:t>ф</w:t>
      </w:r>
      <w:r w:rsidRPr="00244AA6">
        <w:rPr>
          <w:b/>
        </w:rPr>
        <w:t>фективно применять новаторские меры для углубления понимания при</w:t>
      </w:r>
      <w:r w:rsidRPr="00244AA6">
        <w:rPr>
          <w:b/>
        </w:rPr>
        <w:t>н</w:t>
      </w:r>
      <w:r w:rsidRPr="00244AA6">
        <w:rPr>
          <w:b/>
        </w:rPr>
        <w:t>ципа равенства женщин и мужчин и вести работу со средствами массовой информации в интересах обеспечения более позитивного и нестереотипн</w:t>
      </w:r>
      <w:r w:rsidRPr="00244AA6">
        <w:rPr>
          <w:b/>
        </w:rPr>
        <w:t>о</w:t>
      </w:r>
      <w:r w:rsidRPr="00244AA6">
        <w:rPr>
          <w:b/>
        </w:rPr>
        <w:t>го изображения же</w:t>
      </w:r>
      <w:r w:rsidRPr="00244AA6">
        <w:rPr>
          <w:b/>
        </w:rPr>
        <w:t>н</w:t>
      </w:r>
      <w:r w:rsidRPr="00244AA6">
        <w:rPr>
          <w:b/>
        </w:rPr>
        <w:t>щин.</w:t>
      </w:r>
    </w:p>
    <w:p w:rsidR="00E253AB" w:rsidRPr="00FD16D2" w:rsidRDefault="00E253AB" w:rsidP="00E253AB">
      <w:pPr>
        <w:pStyle w:val="SingleTxt"/>
        <w:spacing w:after="0" w:line="120" w:lineRule="exact"/>
        <w:rPr>
          <w:sz w:val="10"/>
        </w:rPr>
      </w:pPr>
    </w:p>
    <w:p w:rsidR="00E253AB" w:rsidRPr="00684985" w:rsidRDefault="00E253AB" w:rsidP="00E253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84985">
        <w:t>Насилие в отношении женщин</w:t>
      </w:r>
    </w:p>
    <w:p w:rsidR="00E253AB" w:rsidRPr="00FD16D2" w:rsidRDefault="00E253AB" w:rsidP="00E253AB">
      <w:pPr>
        <w:pStyle w:val="SingleTxt"/>
        <w:spacing w:after="0" w:line="120" w:lineRule="exact"/>
        <w:rPr>
          <w:sz w:val="10"/>
        </w:rPr>
      </w:pPr>
    </w:p>
    <w:p w:rsidR="00E253AB" w:rsidRPr="00684985" w:rsidRDefault="00E253AB" w:rsidP="00E253AB">
      <w:pPr>
        <w:pStyle w:val="SingleTxt"/>
      </w:pPr>
      <w:r>
        <w:t>23.</w:t>
      </w:r>
      <w:r>
        <w:tab/>
        <w:t>Отмечая принятие в 2001 </w:t>
      </w:r>
      <w:r w:rsidRPr="00684985">
        <w:t>году Национального плана действий по борьбе с насилием в отношении женщин и детей (</w:t>
      </w:r>
      <w:r>
        <w:t xml:space="preserve">на </w:t>
      </w:r>
      <w:r w:rsidRPr="00684985">
        <w:t>2001–2015</w:t>
      </w:r>
      <w:r>
        <w:t> </w:t>
      </w:r>
      <w:r w:rsidRPr="00684985">
        <w:t xml:space="preserve">годы) для материковой части Танзании и Занзибара и объявление и поддержку </w:t>
      </w:r>
      <w:r>
        <w:t>п</w:t>
      </w:r>
      <w:r w:rsidRPr="00684985">
        <w:t>резидентом в мае 2008</w:t>
      </w:r>
      <w:r>
        <w:t> </w:t>
      </w:r>
      <w:r w:rsidRPr="00684985">
        <w:t xml:space="preserve">года общенациональной кампании </w:t>
      </w:r>
      <w:r>
        <w:t xml:space="preserve">под лозунгом </w:t>
      </w:r>
      <w:r w:rsidRPr="00684985">
        <w:t>«Скажи нет насилию в отношении женщин», Комитет обеспокоен широким распространением нас</w:t>
      </w:r>
      <w:r w:rsidRPr="00684985">
        <w:t>и</w:t>
      </w:r>
      <w:r w:rsidRPr="00684985">
        <w:t>лия в отношении женщин и девочек, в частности широкими масштабами нас</w:t>
      </w:r>
      <w:r w:rsidRPr="00684985">
        <w:t>и</w:t>
      </w:r>
      <w:r w:rsidRPr="00684985">
        <w:t>лия в семье и сексуального насилия, включая изнасилование. Комитет обесп</w:t>
      </w:r>
      <w:r w:rsidRPr="00684985">
        <w:t>о</w:t>
      </w:r>
      <w:r w:rsidRPr="00684985">
        <w:t>коен также тем, что такое насилие, как представляется, узаконено в обществе, где распространена культура молчания и безнаказанности, тем, что по этой причине случаи насилия не всегда регистрируются, а те, которые регистрир</w:t>
      </w:r>
      <w:r w:rsidRPr="00684985">
        <w:t>у</w:t>
      </w:r>
      <w:r w:rsidRPr="00684985">
        <w:t>ются, улаживаются во внесудебном порядке. Комитет далее обеспокоен недо</w:t>
      </w:r>
      <w:r w:rsidRPr="00684985">
        <w:t>с</w:t>
      </w:r>
      <w:r w:rsidRPr="00684985">
        <w:t>таточным объемом выделения финансовых средств на осуществление Наци</w:t>
      </w:r>
      <w:r w:rsidRPr="00684985">
        <w:t>о</w:t>
      </w:r>
      <w:r w:rsidRPr="00684985">
        <w:t>нального плана действий и отсутствием всеобъемлющей системы правовой помощи. Кроме того, он с обеспокоенностью отмечает</w:t>
      </w:r>
      <w:r>
        <w:t xml:space="preserve"> информацию, из кот</w:t>
      </w:r>
      <w:r>
        <w:t>о</w:t>
      </w:r>
      <w:r>
        <w:t>рой следует</w:t>
      </w:r>
      <w:r w:rsidRPr="00684985">
        <w:t>, что изнасилование в браке не считается уголовным преступлен</w:t>
      </w:r>
      <w:r w:rsidRPr="00684985">
        <w:t>и</w:t>
      </w:r>
      <w:r w:rsidRPr="00684985">
        <w:t>ем, а также заявление государства-участника о том, что создание приютов для жертв насилия не подходит к условиям страны, и выражает сожаление по п</w:t>
      </w:r>
      <w:r w:rsidRPr="00684985">
        <w:t>о</w:t>
      </w:r>
      <w:r w:rsidRPr="00684985">
        <w:t>воду отсутствия данных и информации о насилии в отношении женщин в ра</w:t>
      </w:r>
      <w:r w:rsidRPr="00684985">
        <w:t>з</w:t>
      </w:r>
      <w:r w:rsidRPr="00684985">
        <w:t>бивке по возрастным гру</w:t>
      </w:r>
      <w:r w:rsidRPr="00684985">
        <w:t>п</w:t>
      </w:r>
      <w:r w:rsidRPr="00684985">
        <w:t>пам.</w:t>
      </w:r>
    </w:p>
    <w:p w:rsidR="00E253AB" w:rsidRDefault="00E253AB" w:rsidP="00E253AB">
      <w:pPr>
        <w:pStyle w:val="SingleTxt"/>
      </w:pPr>
      <w:r>
        <w:t>24.</w:t>
      </w:r>
      <w:r>
        <w:tab/>
      </w:r>
      <w:r w:rsidRPr="00FF544A">
        <w:rPr>
          <w:b/>
        </w:rPr>
        <w:t>Комитет настоятельно призывает государство-участник уделять пе</w:t>
      </w:r>
      <w:r w:rsidRPr="00FF544A">
        <w:rPr>
          <w:b/>
        </w:rPr>
        <w:t>р</w:t>
      </w:r>
      <w:r w:rsidRPr="00FF544A">
        <w:rPr>
          <w:b/>
        </w:rPr>
        <w:t>вост</w:t>
      </w:r>
      <w:r w:rsidRPr="00FF544A">
        <w:rPr>
          <w:b/>
        </w:rPr>
        <w:t>е</w:t>
      </w:r>
      <w:r w:rsidRPr="00FF544A">
        <w:rPr>
          <w:b/>
        </w:rPr>
        <w:t>пенное внимание вопросам борьбы с насилием в отношении женщин и принять всеобъемлющие меры, с тем чтобы искоренить все формы н</w:t>
      </w:r>
      <w:r w:rsidRPr="00FF544A">
        <w:rPr>
          <w:b/>
        </w:rPr>
        <w:t>а</w:t>
      </w:r>
      <w:r w:rsidRPr="00FF544A">
        <w:rPr>
          <w:b/>
        </w:rPr>
        <w:t>силия в отношении женщин и девочек в соответствии с его общей рек</w:t>
      </w:r>
      <w:r w:rsidRPr="00FF544A">
        <w:rPr>
          <w:b/>
        </w:rPr>
        <w:t>о</w:t>
      </w:r>
      <w:r w:rsidRPr="00FF544A">
        <w:rPr>
          <w:b/>
        </w:rPr>
        <w:t>мендацией 19. Комитет просит государство-участник проводить широкую информационно-просве</w:t>
      </w:r>
      <w:r w:rsidRPr="00FF544A">
        <w:rPr>
          <w:b/>
        </w:rPr>
        <w:softHyphen/>
        <w:t>тительскую кампанию с использованием средств массовой информации и образовательных программ в целях разъяснения того, что любое насилие в отнош</w:t>
      </w:r>
      <w:r w:rsidRPr="00FF544A">
        <w:rPr>
          <w:b/>
        </w:rPr>
        <w:t>е</w:t>
      </w:r>
      <w:r w:rsidRPr="00FF544A">
        <w:rPr>
          <w:b/>
        </w:rPr>
        <w:t>нии женщин представляет собой одну из форм дискриминации по смыслу Конвенции и, следовательно, представл</w:t>
      </w:r>
      <w:r w:rsidRPr="00FF544A">
        <w:rPr>
          <w:b/>
        </w:rPr>
        <w:t>я</w:t>
      </w:r>
      <w:r w:rsidRPr="00FF544A">
        <w:rPr>
          <w:b/>
        </w:rPr>
        <w:t>ет собой нарушение прав женщин. Ком</w:t>
      </w:r>
      <w:r w:rsidRPr="00FF544A">
        <w:rPr>
          <w:b/>
        </w:rPr>
        <w:t>и</w:t>
      </w:r>
      <w:r w:rsidRPr="00FF544A">
        <w:rPr>
          <w:b/>
        </w:rPr>
        <w:t>тет призывает государство-участник обеспечить, чтобы насилие в отношении женщин и девочек, включая бытовое насилие, изнасилование в браке и все формы сексуал</w:t>
      </w:r>
      <w:r w:rsidRPr="00FF544A">
        <w:rPr>
          <w:b/>
        </w:rPr>
        <w:t>ь</w:t>
      </w:r>
      <w:r w:rsidRPr="00FF544A">
        <w:rPr>
          <w:b/>
        </w:rPr>
        <w:t>ного насилия, квалифицировались как уголовное преступление; чтобы лица, виновные в совершении насилия, привлекались к ответстве</w:t>
      </w:r>
      <w:r w:rsidRPr="00FF544A">
        <w:rPr>
          <w:b/>
        </w:rPr>
        <w:t>н</w:t>
      </w:r>
      <w:r w:rsidRPr="00FF544A">
        <w:rPr>
          <w:b/>
        </w:rPr>
        <w:t>ности, несли наказание и проходили реабилитацию, а женщины и девочки, по</w:t>
      </w:r>
      <w:r w:rsidRPr="00FF544A">
        <w:rPr>
          <w:b/>
        </w:rPr>
        <w:t>д</w:t>
      </w:r>
      <w:r w:rsidRPr="00FF544A">
        <w:rPr>
          <w:b/>
        </w:rPr>
        <w:t>вергшиеся насилию, имели возможность оперативно получить правовую помощь и защиту. Комитет просит государство-участник устранить любые препятствия, с которыми женщины сталкиваются при обращении за п</w:t>
      </w:r>
      <w:r w:rsidRPr="00FF544A">
        <w:rPr>
          <w:b/>
        </w:rPr>
        <w:t>о</w:t>
      </w:r>
      <w:r w:rsidRPr="00FF544A">
        <w:rPr>
          <w:b/>
        </w:rPr>
        <w:t>мощью в органы правосудия, и рекомендует обеспечить правовую помощь всем жертвам насилия, в том числе посредством создания юридических консультаций в сельских и отдаленных районах. Комитет рекомендует о</w:t>
      </w:r>
      <w:r w:rsidRPr="00FF544A">
        <w:rPr>
          <w:b/>
        </w:rPr>
        <w:t>р</w:t>
      </w:r>
      <w:r w:rsidRPr="00FF544A">
        <w:rPr>
          <w:b/>
        </w:rPr>
        <w:t>ганизовать учебную подготовку для должностных лиц судебных и госуда</w:t>
      </w:r>
      <w:r w:rsidRPr="00FF544A">
        <w:rPr>
          <w:b/>
        </w:rPr>
        <w:t>р</w:t>
      </w:r>
      <w:r w:rsidRPr="00FF544A">
        <w:rPr>
          <w:b/>
        </w:rPr>
        <w:t>ственных органов, в ч</w:t>
      </w:r>
      <w:r w:rsidRPr="00FF544A">
        <w:rPr>
          <w:b/>
        </w:rPr>
        <w:t>а</w:t>
      </w:r>
      <w:r w:rsidRPr="00FF544A">
        <w:rPr>
          <w:b/>
        </w:rPr>
        <w:t>стности сотрудников правоохранительных органов, и персонала системы здравоохранения и работников, занимающихся в</w:t>
      </w:r>
      <w:r w:rsidRPr="00FF544A">
        <w:rPr>
          <w:b/>
        </w:rPr>
        <w:t>о</w:t>
      </w:r>
      <w:r w:rsidRPr="00FF544A">
        <w:rPr>
          <w:b/>
        </w:rPr>
        <w:t>просами общинного развития, с тем чтобы они были осведомлены о всех формах насилия в отношении женщин и могли оказывать требуемую п</w:t>
      </w:r>
      <w:r w:rsidRPr="00FF544A">
        <w:rPr>
          <w:b/>
        </w:rPr>
        <w:t>о</w:t>
      </w:r>
      <w:r w:rsidRPr="00FF544A">
        <w:rPr>
          <w:b/>
        </w:rPr>
        <w:t>мощь жертвам с учетом гендерного фактора. Он также рекомендует со</w:t>
      </w:r>
      <w:r w:rsidRPr="00FF544A">
        <w:rPr>
          <w:b/>
        </w:rPr>
        <w:t>з</w:t>
      </w:r>
      <w:r w:rsidRPr="00FF544A">
        <w:rPr>
          <w:b/>
        </w:rPr>
        <w:t>дать службы консультаций для жертв насилия и настоятельно призывает государство-участник вернуться к рассмотрению вопроса о создании пр</w:t>
      </w:r>
      <w:r w:rsidRPr="00FF544A">
        <w:rPr>
          <w:b/>
        </w:rPr>
        <w:t>и</w:t>
      </w:r>
      <w:r w:rsidRPr="00FF544A">
        <w:rPr>
          <w:b/>
        </w:rPr>
        <w:t>ютов для таких жертв. Комитет просит государство-участник представить в его следующем докладе информацию о действующих законах и стратег</w:t>
      </w:r>
      <w:r w:rsidRPr="00FF544A">
        <w:rPr>
          <w:b/>
        </w:rPr>
        <w:t>и</w:t>
      </w:r>
      <w:r w:rsidRPr="00FF544A">
        <w:rPr>
          <w:b/>
        </w:rPr>
        <w:t>ях, направленных на борьбу с насилием в отношении женщин и дев</w:t>
      </w:r>
      <w:r w:rsidRPr="00FF544A">
        <w:rPr>
          <w:b/>
        </w:rPr>
        <w:t>о</w:t>
      </w:r>
      <w:r w:rsidRPr="00FF544A">
        <w:rPr>
          <w:b/>
        </w:rPr>
        <w:t>чек, и о результатах воздействия таких мер, а также данные о масштабах ра</w:t>
      </w:r>
      <w:r w:rsidRPr="00FF544A">
        <w:rPr>
          <w:b/>
        </w:rPr>
        <w:t>с</w:t>
      </w:r>
      <w:r w:rsidRPr="00FF544A">
        <w:rPr>
          <w:b/>
        </w:rPr>
        <w:t>пространения различных форм такого насилия в разбивке по возрастным группам и о его д</w:t>
      </w:r>
      <w:r w:rsidRPr="00FF544A">
        <w:rPr>
          <w:b/>
        </w:rPr>
        <w:t>и</w:t>
      </w:r>
      <w:r w:rsidRPr="00FF544A">
        <w:rPr>
          <w:b/>
        </w:rPr>
        <w:t>намике.</w:t>
      </w:r>
    </w:p>
    <w:p w:rsidR="00E253AB" w:rsidRPr="00FD16D2" w:rsidRDefault="00E253AB" w:rsidP="00E253AB">
      <w:pPr>
        <w:pStyle w:val="SingleTxt"/>
        <w:spacing w:after="0" w:line="120" w:lineRule="exact"/>
        <w:rPr>
          <w:sz w:val="10"/>
        </w:rPr>
      </w:pPr>
    </w:p>
    <w:p w:rsidR="00E253AB" w:rsidRPr="00684985" w:rsidRDefault="00E253AB" w:rsidP="00E253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84985">
        <w:t>Калечащие операции на женских половых органах</w:t>
      </w:r>
    </w:p>
    <w:p w:rsidR="00E253AB" w:rsidRPr="00FD16D2" w:rsidRDefault="00E253AB" w:rsidP="00E253AB">
      <w:pPr>
        <w:pStyle w:val="SingleTxt"/>
        <w:spacing w:after="0" w:line="120" w:lineRule="exact"/>
        <w:rPr>
          <w:sz w:val="10"/>
        </w:rPr>
      </w:pPr>
    </w:p>
    <w:p w:rsidR="00E253AB" w:rsidRDefault="00E253AB" w:rsidP="00E253AB">
      <w:pPr>
        <w:pStyle w:val="SingleTxt"/>
      </w:pPr>
      <w:r>
        <w:t>25.</w:t>
      </w:r>
      <w:r w:rsidRPr="00FD16D2">
        <w:tab/>
      </w:r>
      <w:r w:rsidRPr="00684985">
        <w:t>Приветствуя принятие Специального закона о половых преступлениях 1998</w:t>
      </w:r>
      <w:r>
        <w:t> </w:t>
      </w:r>
      <w:r w:rsidRPr="00684985">
        <w:t>года, которым было запрещено делать калечащие операции на женских половых органах девочкам в возрасте до 18</w:t>
      </w:r>
      <w:r>
        <w:t> </w:t>
      </w:r>
      <w:r w:rsidRPr="00684985">
        <w:t>лет, и принятие Национального плана действий по борьбе с такими операциями (на 2001–2015</w:t>
      </w:r>
      <w:r>
        <w:t> </w:t>
      </w:r>
      <w:r w:rsidRPr="00684985">
        <w:t>годы), Ком</w:t>
      </w:r>
      <w:r w:rsidRPr="00684985">
        <w:t>и</w:t>
      </w:r>
      <w:r w:rsidRPr="00684985">
        <w:t>тет в то же время обеспокоен тем, что эта практика по-прежнему сохраняется в н</w:t>
      </w:r>
      <w:r w:rsidRPr="00684985">
        <w:t>е</w:t>
      </w:r>
      <w:r w:rsidRPr="00684985">
        <w:t>которых районах страны, и тем, что, согласно содержащимся в докладе оце</w:t>
      </w:r>
      <w:r w:rsidRPr="00684985">
        <w:t>н</w:t>
      </w:r>
      <w:r w:rsidRPr="00684985">
        <w:t>кам, около 18</w:t>
      </w:r>
      <w:r>
        <w:t> </w:t>
      </w:r>
      <w:r w:rsidRPr="00684985">
        <w:t>процентов женщин Танзании подвергаются калечащим операц</w:t>
      </w:r>
      <w:r w:rsidRPr="00684985">
        <w:t>и</w:t>
      </w:r>
      <w:r w:rsidRPr="00684985">
        <w:t>ям на же</w:t>
      </w:r>
      <w:r w:rsidRPr="00684985">
        <w:t>н</w:t>
      </w:r>
      <w:r w:rsidRPr="00684985">
        <w:t>ских половых органах. Комитет также обеспокоен слабостью мер по обеспечению соблюдения запрета на такие операции и тем, что соответству</w:t>
      </w:r>
      <w:r w:rsidRPr="00684985">
        <w:t>ю</w:t>
      </w:r>
      <w:r w:rsidRPr="00684985">
        <w:t>щие власти не обращают внимани</w:t>
      </w:r>
      <w:r>
        <w:t xml:space="preserve">е на </w:t>
      </w:r>
      <w:r w:rsidRPr="00684985">
        <w:t>вошедшее в последнее время в практ</w:t>
      </w:r>
      <w:r w:rsidRPr="00684985">
        <w:t>и</w:t>
      </w:r>
      <w:r w:rsidRPr="00684985">
        <w:t>ку проведение таких операций на новорожденных девочках в частных домах. К</w:t>
      </w:r>
      <w:r w:rsidRPr="00684985">
        <w:t>о</w:t>
      </w:r>
      <w:r w:rsidRPr="00684985">
        <w:t>митет далее обеспокоен тем, что эта практика по-прежнему является зако</w:t>
      </w:r>
      <w:r w:rsidRPr="00684985">
        <w:t>н</w:t>
      </w:r>
      <w:r w:rsidRPr="00684985">
        <w:t>ной применительно к женщинам старше 18</w:t>
      </w:r>
      <w:r>
        <w:t> </w:t>
      </w:r>
      <w:r w:rsidRPr="00684985">
        <w:t>лет, которые подвергаются ей, как пр</w:t>
      </w:r>
      <w:r w:rsidRPr="00684985">
        <w:t>а</w:t>
      </w:r>
      <w:r w:rsidRPr="00684985">
        <w:t>вило, под давлением или принуждением. Комитет подчеркивает, что эта вре</w:t>
      </w:r>
      <w:r w:rsidRPr="00684985">
        <w:t>д</w:t>
      </w:r>
      <w:r w:rsidRPr="00684985">
        <w:t>ная практика представляет собой серьезное нарушение прав женщин и д</w:t>
      </w:r>
      <w:r w:rsidRPr="00684985">
        <w:t>е</w:t>
      </w:r>
      <w:r w:rsidRPr="00684985">
        <w:t>вочек и обяз</w:t>
      </w:r>
      <w:r w:rsidRPr="00684985">
        <w:t>а</w:t>
      </w:r>
      <w:r w:rsidRPr="00684985">
        <w:t>тельств государства-участника по Конвенции.</w:t>
      </w:r>
    </w:p>
    <w:p w:rsidR="00E253AB" w:rsidRPr="00FF544A" w:rsidRDefault="00E253AB" w:rsidP="00E253AB">
      <w:pPr>
        <w:pStyle w:val="SingleTxt"/>
        <w:rPr>
          <w:b/>
        </w:rPr>
      </w:pPr>
      <w:r>
        <w:t>26.</w:t>
      </w:r>
      <w:r>
        <w:tab/>
      </w:r>
      <w:r w:rsidRPr="00FF544A">
        <w:rPr>
          <w:b/>
        </w:rPr>
        <w:t>Комитет настоятельно призывает государство-участник выполнить имеющиеся законодательные акты, запрещающие практику калечащих операций на женских половых органах, и принять новые законополож</w:t>
      </w:r>
      <w:r w:rsidRPr="00FF544A">
        <w:rPr>
          <w:b/>
        </w:rPr>
        <w:t>е</w:t>
      </w:r>
      <w:r w:rsidRPr="00FF544A">
        <w:rPr>
          <w:b/>
        </w:rPr>
        <w:t>ния, в случае необходимости, для искоренения этой и других видов вре</w:t>
      </w:r>
      <w:r w:rsidRPr="00FF544A">
        <w:rPr>
          <w:b/>
        </w:rPr>
        <w:t>д</w:t>
      </w:r>
      <w:r w:rsidRPr="00FF544A">
        <w:rPr>
          <w:b/>
        </w:rPr>
        <w:t>ной традиционной практики в отношении всех женщин. Государство-участник должно запретить практику калечащих операций на женских половых органах во всех обстоятельствах, в том числе применительно к женщинам старше 18 лет, решить пр</w:t>
      </w:r>
      <w:r w:rsidRPr="00FF544A">
        <w:rPr>
          <w:b/>
        </w:rPr>
        <w:t>о</w:t>
      </w:r>
      <w:r w:rsidRPr="00FF544A">
        <w:rPr>
          <w:b/>
        </w:rPr>
        <w:t>блему проведения таких операций на новорожденных девочках и укрепить меры по обеспечению соблюдения Закона 1998 года, с тем чтобы нарушители подвергались преследованию и несли соответствующее наказание. Комитет настоятельно призывает гос</w:t>
      </w:r>
      <w:r w:rsidRPr="00FF544A">
        <w:rPr>
          <w:b/>
        </w:rPr>
        <w:t>у</w:t>
      </w:r>
      <w:r w:rsidRPr="00FF544A">
        <w:rPr>
          <w:b/>
        </w:rPr>
        <w:t>дарство-участник активизировать свою разъясн</w:t>
      </w:r>
      <w:r w:rsidRPr="00FF544A">
        <w:rPr>
          <w:b/>
        </w:rPr>
        <w:t>и</w:t>
      </w:r>
      <w:r w:rsidRPr="00FF544A">
        <w:rPr>
          <w:b/>
        </w:rPr>
        <w:t>тельную работу и усилия в сфере образования как среди мужчин, так и женщин, опираясь на по</w:t>
      </w:r>
      <w:r w:rsidRPr="00FF544A">
        <w:rPr>
          <w:b/>
        </w:rPr>
        <w:t>д</w:t>
      </w:r>
      <w:r w:rsidRPr="00FF544A">
        <w:rPr>
          <w:b/>
        </w:rPr>
        <w:t>держку гражданского общества, с тем чтобы покончить с практикой ос</w:t>
      </w:r>
      <w:r w:rsidRPr="00FF544A">
        <w:rPr>
          <w:b/>
        </w:rPr>
        <w:t>у</w:t>
      </w:r>
      <w:r w:rsidRPr="00FF544A">
        <w:rPr>
          <w:b/>
        </w:rPr>
        <w:t>ществления калечащих операций на женских половых органах и ее опра</w:t>
      </w:r>
      <w:r w:rsidRPr="00FF544A">
        <w:rPr>
          <w:b/>
        </w:rPr>
        <w:t>в</w:t>
      </w:r>
      <w:r w:rsidRPr="00FF544A">
        <w:rPr>
          <w:b/>
        </w:rPr>
        <w:t>дания по культурным соображениям. Он призывает также государство-участник разработать программы в целях обеспечения альтернативных источников доходов для тех, кому калечащие операции на женских пол</w:t>
      </w:r>
      <w:r w:rsidRPr="00FF544A">
        <w:rPr>
          <w:b/>
        </w:rPr>
        <w:t>о</w:t>
      </w:r>
      <w:r w:rsidRPr="00FF544A">
        <w:rPr>
          <w:b/>
        </w:rPr>
        <w:t>вых органах приносят средства к существ</w:t>
      </w:r>
      <w:r w:rsidRPr="00FF544A">
        <w:rPr>
          <w:b/>
        </w:rPr>
        <w:t>о</w:t>
      </w:r>
      <w:r w:rsidRPr="00FF544A">
        <w:rPr>
          <w:b/>
        </w:rPr>
        <w:t>ванию.</w:t>
      </w:r>
    </w:p>
    <w:p w:rsidR="00E253AB" w:rsidRPr="0007685B" w:rsidRDefault="00E253AB" w:rsidP="00E253AB">
      <w:pPr>
        <w:pStyle w:val="SingleTxt"/>
        <w:spacing w:after="0" w:line="120" w:lineRule="exact"/>
        <w:rPr>
          <w:sz w:val="10"/>
        </w:rPr>
      </w:pPr>
    </w:p>
    <w:p w:rsidR="00E253AB" w:rsidRPr="00684985" w:rsidRDefault="00E253AB" w:rsidP="00E253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84985">
        <w:t>Торговля людьми и эксплуатация проституции</w:t>
      </w:r>
    </w:p>
    <w:p w:rsidR="00E253AB" w:rsidRPr="0007685B" w:rsidRDefault="00E253AB" w:rsidP="00E253AB">
      <w:pPr>
        <w:pStyle w:val="SingleTxt"/>
        <w:spacing w:after="0" w:line="120" w:lineRule="exact"/>
        <w:rPr>
          <w:sz w:val="10"/>
        </w:rPr>
      </w:pPr>
    </w:p>
    <w:p w:rsidR="00E253AB" w:rsidRPr="00684985" w:rsidRDefault="00E253AB" w:rsidP="00E253AB">
      <w:pPr>
        <w:pStyle w:val="SingleTxt"/>
      </w:pPr>
      <w:r>
        <w:t>27.</w:t>
      </w:r>
      <w:r>
        <w:tab/>
      </w:r>
      <w:r w:rsidRPr="00684985">
        <w:t>Отмечая, что в мае 2006</w:t>
      </w:r>
      <w:r>
        <w:t> </w:t>
      </w:r>
      <w:r w:rsidRPr="00684985">
        <w:t>года государством-участником была ратифицир</w:t>
      </w:r>
      <w:r w:rsidRPr="00684985">
        <w:t>о</w:t>
      </w:r>
      <w:r w:rsidRPr="00684985">
        <w:t>вана Конвенция Организации Объединенных Наций против транснационал</w:t>
      </w:r>
      <w:r w:rsidRPr="00684985">
        <w:t>ь</w:t>
      </w:r>
      <w:r w:rsidRPr="00684985">
        <w:t>ной организованной преступности и, в частности, дополняющий ее Протокол о предупреждении и пресечении торговли людьми, особенно женщинами и дет</w:t>
      </w:r>
      <w:r w:rsidRPr="00684985">
        <w:t>ь</w:t>
      </w:r>
      <w:r w:rsidRPr="00684985">
        <w:t>ми, и наказании за нее, Комитет</w:t>
      </w:r>
      <w:r>
        <w:t>,</w:t>
      </w:r>
      <w:r w:rsidRPr="00684985">
        <w:t xml:space="preserve"> вместе с тем</w:t>
      </w:r>
      <w:r>
        <w:t>,</w:t>
      </w:r>
      <w:r w:rsidRPr="00684985">
        <w:t xml:space="preserve"> выражает свою озабоченность тем, что торговля людьми и сексуальная эксплуатация женщин и девочек в стране продолжается. В частности, Комитет выражает озабоченность по пов</w:t>
      </w:r>
      <w:r w:rsidRPr="00684985">
        <w:t>о</w:t>
      </w:r>
      <w:r w:rsidRPr="00684985">
        <w:t>ду то</w:t>
      </w:r>
      <w:r w:rsidRPr="00684985">
        <w:t>р</w:t>
      </w:r>
      <w:r w:rsidRPr="00684985">
        <w:t>говли людьми и сексуальной эксплуатации девочек, которые вынуждены заниматься проституцией из-за нищеты и необходимости обеспечивать своим семьям средства к существованию. Комитет выражает сожаление по поводу о</w:t>
      </w:r>
      <w:r w:rsidRPr="00684985">
        <w:t>т</w:t>
      </w:r>
      <w:r w:rsidRPr="00684985">
        <w:t xml:space="preserve">сутствия данных в отношении торговли людьми и проституции, а также того, </w:t>
      </w:r>
      <w:r>
        <w:t xml:space="preserve">что </w:t>
      </w:r>
      <w:r w:rsidRPr="00684985">
        <w:t>у государства-участника нет национального плана по борьбе с торговлей людьми. Он далее обеспокоен предоставленной государством-участником и</w:t>
      </w:r>
      <w:r w:rsidRPr="00684985">
        <w:t>н</w:t>
      </w:r>
      <w:r w:rsidRPr="00684985">
        <w:t>формацией о том, что торговля людьми осуществляется тайно и в некоторых случаях ведется в контексте обычных процессов миграции населения из дере</w:t>
      </w:r>
      <w:r w:rsidRPr="00684985">
        <w:t>в</w:t>
      </w:r>
      <w:r w:rsidRPr="00684985">
        <w:t>ни в г</w:t>
      </w:r>
      <w:r w:rsidRPr="00684985">
        <w:t>о</w:t>
      </w:r>
      <w:r w:rsidRPr="00684985">
        <w:t>род.</w:t>
      </w:r>
    </w:p>
    <w:p w:rsidR="00E253AB" w:rsidRPr="00FF544A" w:rsidRDefault="00E253AB" w:rsidP="00E253AB">
      <w:pPr>
        <w:pStyle w:val="SingleTxt"/>
        <w:rPr>
          <w:b/>
        </w:rPr>
      </w:pPr>
      <w:r>
        <w:t>28.</w:t>
      </w:r>
      <w:r>
        <w:tab/>
      </w:r>
      <w:r w:rsidRPr="00FF544A">
        <w:rPr>
          <w:b/>
        </w:rPr>
        <w:t>Комитет настоятельно призывает обеспечить эффективное осущест</w:t>
      </w:r>
      <w:r w:rsidRPr="00FF544A">
        <w:rPr>
          <w:b/>
        </w:rPr>
        <w:t>в</w:t>
      </w:r>
      <w:r w:rsidRPr="00FF544A">
        <w:rPr>
          <w:b/>
        </w:rPr>
        <w:t>ление Закона о борьбе с торговлей людьми, которое должно включать принятие пр</w:t>
      </w:r>
      <w:r w:rsidRPr="00FF544A">
        <w:rPr>
          <w:b/>
        </w:rPr>
        <w:t>е</w:t>
      </w:r>
      <w:r w:rsidRPr="00FF544A">
        <w:rPr>
          <w:b/>
        </w:rPr>
        <w:t>вентивных мер, обеспечение своевременного преследования и наказания торговцев и предоставление защиты и поддержки пострада</w:t>
      </w:r>
      <w:r w:rsidRPr="00FF544A">
        <w:rPr>
          <w:b/>
        </w:rPr>
        <w:t>в</w:t>
      </w:r>
      <w:r w:rsidRPr="00FF544A">
        <w:rPr>
          <w:b/>
        </w:rPr>
        <w:t>шим лицам. Комитет также рекоме</w:t>
      </w:r>
      <w:r w:rsidRPr="00FF544A">
        <w:rPr>
          <w:b/>
        </w:rPr>
        <w:t>н</w:t>
      </w:r>
      <w:r w:rsidRPr="00FF544A">
        <w:rPr>
          <w:b/>
        </w:rPr>
        <w:t>дует предоставлять информацию и учебную подготовку в связи с этим новым законом сотрудникам судебных и правоохранительных органов, включая пограничную полицию, госуда</w:t>
      </w:r>
      <w:r w:rsidRPr="00FF544A">
        <w:rPr>
          <w:b/>
        </w:rPr>
        <w:t>р</w:t>
      </w:r>
      <w:r w:rsidRPr="00FF544A">
        <w:rPr>
          <w:b/>
        </w:rPr>
        <w:t>ственным должностным лицам, социальным работникам и сотрудникам, занимающимся вопросами общинного развития. Он далее рекомендует г</w:t>
      </w:r>
      <w:r w:rsidRPr="00FF544A">
        <w:rPr>
          <w:b/>
        </w:rPr>
        <w:t>о</w:t>
      </w:r>
      <w:r w:rsidRPr="00FF544A">
        <w:rPr>
          <w:b/>
        </w:rPr>
        <w:t>сударству-участнику принять всеобъемлющий план действий для решения проблемы торговли людьми и обеспечить выдел</w:t>
      </w:r>
      <w:r w:rsidRPr="00FF544A">
        <w:rPr>
          <w:b/>
        </w:rPr>
        <w:t>е</w:t>
      </w:r>
      <w:r w:rsidRPr="00FF544A">
        <w:rPr>
          <w:b/>
        </w:rPr>
        <w:t>ние достаточных людских и финансовых ресурсов на цели его эффективного осуществления, вкл</w:t>
      </w:r>
      <w:r w:rsidRPr="00FF544A">
        <w:rPr>
          <w:b/>
        </w:rPr>
        <w:t>ю</w:t>
      </w:r>
      <w:r w:rsidRPr="00FF544A">
        <w:rPr>
          <w:b/>
        </w:rPr>
        <w:t>чая сбор дезагрегированных данных. Кроме того, Комитет рекомендует г</w:t>
      </w:r>
      <w:r w:rsidRPr="00FF544A">
        <w:rPr>
          <w:b/>
        </w:rPr>
        <w:t>о</w:t>
      </w:r>
      <w:r w:rsidRPr="00FF544A">
        <w:rPr>
          <w:b/>
        </w:rPr>
        <w:t>сударству-участнику провести исследование по проблеме то</w:t>
      </w:r>
      <w:r w:rsidRPr="00FF544A">
        <w:rPr>
          <w:b/>
        </w:rPr>
        <w:t>р</w:t>
      </w:r>
      <w:r w:rsidRPr="00FF544A">
        <w:rPr>
          <w:b/>
        </w:rPr>
        <w:t>говли людьми и устранить коренные причины торговли людьми, с тем чтобы защитить девочек и женщин, подвергающихся риску сексуальной эксплуатации и такой торговли, и предпринять усилия по реабилитации и социальной реадаптации женщин и девочек, ставших жертвами эксплуатации и то</w:t>
      </w:r>
      <w:r w:rsidRPr="00FF544A">
        <w:rPr>
          <w:b/>
        </w:rPr>
        <w:t>р</w:t>
      </w:r>
      <w:r w:rsidRPr="00FF544A">
        <w:rPr>
          <w:b/>
        </w:rPr>
        <w:t>говли людьми.</w:t>
      </w:r>
    </w:p>
    <w:p w:rsidR="00E253AB" w:rsidRPr="00517903" w:rsidRDefault="00E253AB" w:rsidP="00E253AB">
      <w:pPr>
        <w:pStyle w:val="SingleTxt"/>
        <w:spacing w:after="0" w:line="120" w:lineRule="exact"/>
        <w:rPr>
          <w:sz w:val="10"/>
        </w:rPr>
      </w:pPr>
    </w:p>
    <w:p w:rsidR="00E253AB" w:rsidRPr="00684985" w:rsidRDefault="00E253AB" w:rsidP="00E253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84985">
        <w:t>Участие в политической и общественной жизни</w:t>
      </w:r>
    </w:p>
    <w:p w:rsidR="00E253AB" w:rsidRPr="00517903" w:rsidRDefault="00E253AB" w:rsidP="00E253AB">
      <w:pPr>
        <w:pStyle w:val="SingleTxt"/>
        <w:spacing w:after="0" w:line="120" w:lineRule="exact"/>
        <w:rPr>
          <w:sz w:val="10"/>
        </w:rPr>
      </w:pPr>
    </w:p>
    <w:p w:rsidR="00E253AB" w:rsidRPr="00684985" w:rsidRDefault="00E253AB" w:rsidP="00E253AB">
      <w:pPr>
        <w:pStyle w:val="SingleTxt"/>
      </w:pPr>
      <w:r>
        <w:t>29.</w:t>
      </w:r>
      <w:r>
        <w:tab/>
      </w:r>
      <w:r w:rsidRPr="00684985">
        <w:t>Принимая к сведению значительное увеличение числа женщин в парл</w:t>
      </w:r>
      <w:r w:rsidRPr="00684985">
        <w:t>а</w:t>
      </w:r>
      <w:r w:rsidRPr="00684985">
        <w:t>менте, Комитет</w:t>
      </w:r>
      <w:r>
        <w:t>,</w:t>
      </w:r>
      <w:r w:rsidRPr="00684985">
        <w:t xml:space="preserve"> вместе с тем</w:t>
      </w:r>
      <w:r>
        <w:t>,</w:t>
      </w:r>
      <w:r w:rsidRPr="00684985">
        <w:t xml:space="preserve"> отмечает, что не удалось добиться аналогичного прогресса в других областях общественной и профессиональной жизни, вкл</w:t>
      </w:r>
      <w:r w:rsidRPr="00684985">
        <w:t>ю</w:t>
      </w:r>
      <w:r w:rsidRPr="00684985">
        <w:t>чая сферу правительства, дипломатию, судебные органы и государственную администр</w:t>
      </w:r>
      <w:r w:rsidRPr="00684985">
        <w:t>а</w:t>
      </w:r>
      <w:r w:rsidRPr="00684985">
        <w:t>цию, главным образом на старших должностях, где препятствия на пути улучш</w:t>
      </w:r>
      <w:r w:rsidRPr="00684985">
        <w:t>е</w:t>
      </w:r>
      <w:r w:rsidRPr="00684985">
        <w:t>ния положения женщин по-прежнему сохраняются.</w:t>
      </w:r>
    </w:p>
    <w:p w:rsidR="00E253AB" w:rsidRPr="00FF544A" w:rsidRDefault="00E253AB" w:rsidP="00E253AB">
      <w:pPr>
        <w:pStyle w:val="SingleTxt"/>
        <w:rPr>
          <w:b/>
        </w:rPr>
      </w:pPr>
      <w:r>
        <w:t>30.</w:t>
      </w:r>
      <w:r>
        <w:tab/>
      </w:r>
      <w:r w:rsidRPr="00FF544A">
        <w:rPr>
          <w:b/>
        </w:rPr>
        <w:t>Комитет рекомендует государству-участнику проводить последов</w:t>
      </w:r>
      <w:r w:rsidRPr="00FF544A">
        <w:rPr>
          <w:b/>
        </w:rPr>
        <w:t>а</w:t>
      </w:r>
      <w:r w:rsidRPr="00FF544A">
        <w:rPr>
          <w:b/>
        </w:rPr>
        <w:t>тельную политику, направленную на всестороннее и равноправное уч</w:t>
      </w:r>
      <w:r w:rsidRPr="00FF544A">
        <w:rPr>
          <w:b/>
        </w:rPr>
        <w:t>а</w:t>
      </w:r>
      <w:r w:rsidRPr="00FF544A">
        <w:rPr>
          <w:b/>
        </w:rPr>
        <w:t>стие женщин в процессе принятия решений в качестве необходимого усл</w:t>
      </w:r>
      <w:r w:rsidRPr="00FF544A">
        <w:rPr>
          <w:b/>
        </w:rPr>
        <w:t>о</w:t>
      </w:r>
      <w:r w:rsidRPr="00FF544A">
        <w:rPr>
          <w:b/>
        </w:rPr>
        <w:t>вия для обеспечения демократии во всех сферах общественной и профе</w:t>
      </w:r>
      <w:r w:rsidRPr="00FF544A">
        <w:rPr>
          <w:b/>
        </w:rPr>
        <w:t>с</w:t>
      </w:r>
      <w:r w:rsidRPr="00FF544A">
        <w:rPr>
          <w:b/>
        </w:rPr>
        <w:t>сиональной жизни. Он рекомендует государству-участнику в полной мере применять рекомендацию общего порядка 23, касающуюся участия же</w:t>
      </w:r>
      <w:r w:rsidRPr="00FF544A">
        <w:rPr>
          <w:b/>
        </w:rPr>
        <w:t>н</w:t>
      </w:r>
      <w:r w:rsidRPr="00FF544A">
        <w:rPr>
          <w:b/>
        </w:rPr>
        <w:t>щин в общественной жизни, и призывает государство-участник далее применять, по мере необходимости, временные специальные меры, пред</w:t>
      </w:r>
      <w:r w:rsidRPr="00FF544A">
        <w:rPr>
          <w:b/>
        </w:rPr>
        <w:t>у</w:t>
      </w:r>
      <w:r w:rsidRPr="00FF544A">
        <w:rPr>
          <w:b/>
        </w:rPr>
        <w:t>смотренные в пункте 1 статьи 4 Конвенции и общей рекомендации</w:t>
      </w:r>
      <w:r w:rsidRPr="00FF544A">
        <w:rPr>
          <w:b/>
          <w:lang w:val="en-US"/>
        </w:rPr>
        <w:t> </w:t>
      </w:r>
      <w:r w:rsidRPr="00FF544A">
        <w:rPr>
          <w:b/>
        </w:rPr>
        <w:t>25 К</w:t>
      </w:r>
      <w:r w:rsidRPr="00FF544A">
        <w:rPr>
          <w:b/>
        </w:rPr>
        <w:t>о</w:t>
      </w:r>
      <w:r w:rsidRPr="00FF544A">
        <w:rPr>
          <w:b/>
        </w:rPr>
        <w:t>митета, в целях ускорения обеспечения по</w:t>
      </w:r>
      <w:r w:rsidRPr="00FF544A">
        <w:rPr>
          <w:b/>
        </w:rPr>
        <w:t>л</w:t>
      </w:r>
      <w:r w:rsidRPr="00FF544A">
        <w:rPr>
          <w:b/>
        </w:rPr>
        <w:t>ного и равноправного участия женщин в общественной и п</w:t>
      </w:r>
      <w:r w:rsidRPr="00FF544A">
        <w:rPr>
          <w:b/>
        </w:rPr>
        <w:t>о</w:t>
      </w:r>
      <w:r w:rsidRPr="00FF544A">
        <w:rPr>
          <w:b/>
        </w:rPr>
        <w:t>литической жизни, прежде всего на высоких уровнях принятия решений. Он далее рекомендует развернуть информ</w:t>
      </w:r>
      <w:r w:rsidRPr="00FF544A">
        <w:rPr>
          <w:b/>
        </w:rPr>
        <w:t>а</w:t>
      </w:r>
      <w:r w:rsidRPr="00FF544A">
        <w:rPr>
          <w:b/>
        </w:rPr>
        <w:t>ционно-просветительскую кампанию по разъяснению важности расшир</w:t>
      </w:r>
      <w:r w:rsidRPr="00FF544A">
        <w:rPr>
          <w:b/>
        </w:rPr>
        <w:t>е</w:t>
      </w:r>
      <w:r w:rsidRPr="00FF544A">
        <w:rPr>
          <w:b/>
        </w:rPr>
        <w:t>ния участия женщин в принятии решений для всего общества и разраб</w:t>
      </w:r>
      <w:r w:rsidRPr="00FF544A">
        <w:rPr>
          <w:b/>
        </w:rPr>
        <w:t>о</w:t>
      </w:r>
      <w:r w:rsidRPr="00FF544A">
        <w:rPr>
          <w:b/>
        </w:rPr>
        <w:t>тать адресные учебные и наставнические программы для женщин-кандидатов и женщин, избранных на официальные должности. Он далее рекомендует государству-участнику проводить учебные программы для женщин, которые занимают или будут занимать руководящие должности, для приобретения ими навыков руководства и ведения переговоров. К</w:t>
      </w:r>
      <w:r w:rsidRPr="00FF544A">
        <w:rPr>
          <w:b/>
        </w:rPr>
        <w:t>о</w:t>
      </w:r>
      <w:r w:rsidRPr="00FF544A">
        <w:rPr>
          <w:b/>
        </w:rPr>
        <w:t>митет настоятельно призывает государство-участник внимательно сл</w:t>
      </w:r>
      <w:r w:rsidRPr="00FF544A">
        <w:rPr>
          <w:b/>
        </w:rPr>
        <w:t>е</w:t>
      </w:r>
      <w:r w:rsidRPr="00FF544A">
        <w:rPr>
          <w:b/>
        </w:rPr>
        <w:t>дить за эффективностью принятых мер и достигнутых результатов и с</w:t>
      </w:r>
      <w:r w:rsidRPr="00FF544A">
        <w:rPr>
          <w:b/>
        </w:rPr>
        <w:t>о</w:t>
      </w:r>
      <w:r w:rsidRPr="00FF544A">
        <w:rPr>
          <w:b/>
        </w:rPr>
        <w:t>общить об этом в своем следующем периодич</w:t>
      </w:r>
      <w:r w:rsidRPr="00FF544A">
        <w:rPr>
          <w:b/>
        </w:rPr>
        <w:t>е</w:t>
      </w:r>
      <w:r w:rsidRPr="00FF544A">
        <w:rPr>
          <w:b/>
        </w:rPr>
        <w:t>ском докладе.</w:t>
      </w:r>
    </w:p>
    <w:p w:rsidR="00E253AB" w:rsidRPr="009413BA" w:rsidRDefault="00E253AB" w:rsidP="00E253AB">
      <w:pPr>
        <w:pStyle w:val="SingleTxt"/>
        <w:spacing w:after="0" w:line="120" w:lineRule="exact"/>
        <w:rPr>
          <w:sz w:val="10"/>
        </w:rPr>
      </w:pPr>
    </w:p>
    <w:p w:rsidR="00E253AB" w:rsidRPr="00684985" w:rsidRDefault="00E253AB" w:rsidP="00E253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84985">
        <w:t>Гражданство</w:t>
      </w:r>
    </w:p>
    <w:p w:rsidR="00E253AB" w:rsidRPr="009413BA" w:rsidRDefault="00E253AB" w:rsidP="00E253AB">
      <w:pPr>
        <w:pStyle w:val="SingleTxt"/>
        <w:keepNext/>
        <w:keepLines/>
        <w:spacing w:after="0" w:line="120" w:lineRule="exact"/>
        <w:rPr>
          <w:sz w:val="10"/>
        </w:rPr>
      </w:pPr>
    </w:p>
    <w:p w:rsidR="00E253AB" w:rsidRPr="00684985" w:rsidRDefault="00E253AB" w:rsidP="00E253AB">
      <w:pPr>
        <w:pStyle w:val="SingleTxt"/>
        <w:keepNext/>
        <w:keepLines/>
      </w:pPr>
      <w:r>
        <w:t>31.</w:t>
      </w:r>
      <w:r>
        <w:tab/>
      </w:r>
      <w:r w:rsidRPr="00684985">
        <w:t xml:space="preserve">Отмечая представленную делегацией информацию о </w:t>
      </w:r>
      <w:r>
        <w:t>«</w:t>
      </w:r>
      <w:r w:rsidRPr="00684985">
        <w:t>Белой книге</w:t>
      </w:r>
      <w:r>
        <w:t>»</w:t>
      </w:r>
      <w:r w:rsidRPr="00684985">
        <w:t xml:space="preserve"> и з</w:t>
      </w:r>
      <w:r w:rsidRPr="00684985">
        <w:t>а</w:t>
      </w:r>
      <w:r w:rsidRPr="00684985">
        <w:t>конопроекте о двойном гражданстве, которые в настоящее время находятся на рассмотрении, Комитет выражает обеспокоенность по поводу сохраняющейся дискриминации в отношении женщин согласно положениям действующего З</w:t>
      </w:r>
      <w:r w:rsidRPr="00684985">
        <w:t>а</w:t>
      </w:r>
      <w:r w:rsidRPr="00684985">
        <w:t xml:space="preserve">кона о гражданстве </w:t>
      </w:r>
      <w:r>
        <w:t xml:space="preserve">1995 года </w:t>
      </w:r>
      <w:r w:rsidRPr="00684985">
        <w:t xml:space="preserve">в том, что касается получения ими гражданства на основании </w:t>
      </w:r>
      <w:r>
        <w:t xml:space="preserve">вступления в брак </w:t>
      </w:r>
      <w:r w:rsidRPr="00684985">
        <w:t>и передачи гражда</w:t>
      </w:r>
      <w:r w:rsidRPr="00684985">
        <w:t>н</w:t>
      </w:r>
      <w:r w:rsidRPr="00684985">
        <w:t>ства детям, родившимся за пределами страны, и считает такую дискриминацию нарушением статьи</w:t>
      </w:r>
      <w:r>
        <w:t> </w:t>
      </w:r>
      <w:r w:rsidRPr="00684985">
        <w:t>9 Ко</w:t>
      </w:r>
      <w:r w:rsidRPr="00684985">
        <w:t>н</w:t>
      </w:r>
      <w:r w:rsidRPr="00684985">
        <w:t>венции.</w:t>
      </w:r>
    </w:p>
    <w:p w:rsidR="00E253AB" w:rsidRPr="00FF544A" w:rsidRDefault="00E253AB" w:rsidP="00E253AB">
      <w:pPr>
        <w:pStyle w:val="SingleTxt"/>
        <w:rPr>
          <w:b/>
        </w:rPr>
      </w:pPr>
      <w:r>
        <w:t>32.</w:t>
      </w:r>
      <w:r>
        <w:tab/>
      </w:r>
      <w:r w:rsidRPr="00FF544A">
        <w:rPr>
          <w:b/>
        </w:rPr>
        <w:t>Комитет настоятельно призывает государство-участник ускорить процесс и оперативно принять поправки к Закону о гражданстве 1995 года, с тем чтобы привести его в полное соответствие со статьей 9 Конвенции.</w:t>
      </w:r>
    </w:p>
    <w:p w:rsidR="00E253AB" w:rsidRPr="0043692D" w:rsidRDefault="00E253AB" w:rsidP="00E253AB">
      <w:pPr>
        <w:pStyle w:val="SingleTxt"/>
        <w:spacing w:after="0" w:line="120" w:lineRule="exact"/>
        <w:rPr>
          <w:sz w:val="10"/>
        </w:rPr>
      </w:pPr>
    </w:p>
    <w:p w:rsidR="00E253AB" w:rsidRPr="00684985" w:rsidRDefault="00E253AB" w:rsidP="00E253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84985">
        <w:t>Образование</w:t>
      </w:r>
    </w:p>
    <w:p w:rsidR="00E253AB" w:rsidRPr="0043692D" w:rsidRDefault="00E253AB" w:rsidP="00E253AB">
      <w:pPr>
        <w:pStyle w:val="SingleTxt"/>
        <w:spacing w:after="0" w:line="120" w:lineRule="exact"/>
        <w:rPr>
          <w:sz w:val="10"/>
        </w:rPr>
      </w:pPr>
    </w:p>
    <w:p w:rsidR="00E253AB" w:rsidRDefault="00E253AB" w:rsidP="00E253AB">
      <w:pPr>
        <w:pStyle w:val="SingleTxt"/>
      </w:pPr>
      <w:r>
        <w:t>33.</w:t>
      </w:r>
      <w:r>
        <w:tab/>
      </w:r>
      <w:r w:rsidRPr="00684985">
        <w:t>Приветствуя прогресс, достигнутый в области образования, включая зн</w:t>
      </w:r>
      <w:r w:rsidRPr="00684985">
        <w:t>а</w:t>
      </w:r>
      <w:r w:rsidRPr="00684985">
        <w:t>чительное число образовательных программ, отмечае</w:t>
      </w:r>
      <w:r>
        <w:t xml:space="preserve">мых </w:t>
      </w:r>
      <w:r w:rsidRPr="00684985">
        <w:t>в пункте</w:t>
      </w:r>
      <w:r>
        <w:t> </w:t>
      </w:r>
      <w:r w:rsidRPr="00684985">
        <w:t>8 выше, а также достижение в последнее время гендерного паритета в области охвата н</w:t>
      </w:r>
      <w:r w:rsidRPr="00684985">
        <w:t>а</w:t>
      </w:r>
      <w:r w:rsidRPr="00684985">
        <w:t>чальным образованием, Комитет</w:t>
      </w:r>
      <w:r>
        <w:t>,</w:t>
      </w:r>
      <w:r w:rsidRPr="00684985">
        <w:t xml:space="preserve"> вместе с тем</w:t>
      </w:r>
      <w:r>
        <w:t>,</w:t>
      </w:r>
      <w:r w:rsidRPr="00684985">
        <w:t xml:space="preserve"> обеспокоен отсутствием и</w:t>
      </w:r>
      <w:r w:rsidRPr="00684985">
        <w:t>н</w:t>
      </w:r>
      <w:r w:rsidRPr="00684985">
        <w:t>формации о конкретных бюджетных ассигнованиях на цели осуществления т</w:t>
      </w:r>
      <w:r w:rsidRPr="00684985">
        <w:t>а</w:t>
      </w:r>
      <w:r w:rsidRPr="00684985">
        <w:t>ких программ. Комитет также выражает озабоченность по поводу неадекватн</w:t>
      </w:r>
      <w:r w:rsidRPr="00684985">
        <w:t>о</w:t>
      </w:r>
      <w:r w:rsidRPr="00684985">
        <w:t>сти инфраструктуры системы образования и учебных материалов и ограниче</w:t>
      </w:r>
      <w:r w:rsidRPr="00684985">
        <w:t>н</w:t>
      </w:r>
      <w:r w:rsidRPr="00684985">
        <w:t>ности числа квалифицированных преподавателей, заметных различий в качес</w:t>
      </w:r>
      <w:r w:rsidRPr="00684985">
        <w:t>т</w:t>
      </w:r>
      <w:r w:rsidRPr="00684985">
        <w:t>венном уровне и доступности образования между городскими и сельскими и отдаленными районами, о</w:t>
      </w:r>
      <w:r w:rsidRPr="00684985">
        <w:t>т</w:t>
      </w:r>
      <w:r w:rsidRPr="00684985">
        <w:t>сутствия дезагрегированных данных об уровнях грамотности, более низкого процента перехода девочек из начальной в сре</w:t>
      </w:r>
      <w:r w:rsidRPr="00684985">
        <w:t>д</w:t>
      </w:r>
      <w:r w:rsidRPr="00684985">
        <w:t>нюю школу по сравнению с мал</w:t>
      </w:r>
      <w:r w:rsidRPr="00684985">
        <w:t>ь</w:t>
      </w:r>
      <w:r w:rsidRPr="00684985">
        <w:t>чиками, разницы между молодыми девушками и юношами в проценте приема в государственные университеты, а также в профессионально-технические учебные заведения. Комитет обеспокоен далее традиционными обычаями, которые препятствуют получению девочками обр</w:t>
      </w:r>
      <w:r w:rsidRPr="00684985">
        <w:t>а</w:t>
      </w:r>
      <w:r w:rsidRPr="00684985">
        <w:t>зования, а также тем, что показател</w:t>
      </w:r>
      <w:r>
        <w:t>и</w:t>
      </w:r>
      <w:r w:rsidRPr="00684985">
        <w:t xml:space="preserve"> </w:t>
      </w:r>
      <w:r>
        <w:t xml:space="preserve">отсева из </w:t>
      </w:r>
      <w:r w:rsidRPr="00684985">
        <w:t>школ</w:t>
      </w:r>
      <w:r>
        <w:t>ы</w:t>
      </w:r>
      <w:r w:rsidRPr="00684985">
        <w:t xml:space="preserve"> среди девочек выше, чем среди мальчиков, что объясняется ранними браками, беременностью, прогул</w:t>
      </w:r>
      <w:r w:rsidRPr="00684985">
        <w:t>а</w:t>
      </w:r>
      <w:r w:rsidRPr="00684985">
        <w:t>ми, а также занятостью домашней работой и необходимостью ухаж</w:t>
      </w:r>
      <w:r w:rsidRPr="00684985">
        <w:t>и</w:t>
      </w:r>
      <w:r w:rsidRPr="00684985">
        <w:t>вать за больными и детьми. Комитет особенно обеспокоен информацией о том, дево</w:t>
      </w:r>
      <w:r w:rsidRPr="00684985">
        <w:t>ч</w:t>
      </w:r>
      <w:r w:rsidRPr="00684985">
        <w:t xml:space="preserve">ки, забеременевшие в раннем возрасте, исключаются из танзанийских школ. Комитет отмечает, что образование является одним из ключевых факторов улучшения положения женщин и что низкий уровень образования женщин и девушек по-прежнему остается одним из наиболее серьезных препятствий на пути </w:t>
      </w:r>
      <w:r>
        <w:t xml:space="preserve">к </w:t>
      </w:r>
      <w:r w:rsidRPr="00684985">
        <w:t>всесторонней реализации их прав человека.</w:t>
      </w:r>
    </w:p>
    <w:p w:rsidR="0006040A" w:rsidRDefault="0006040A" w:rsidP="0006040A">
      <w:pPr>
        <w:pStyle w:val="SingleTxt"/>
        <w:rPr>
          <w:b/>
        </w:rPr>
      </w:pPr>
      <w:r>
        <w:t>34.</w:t>
      </w:r>
      <w:r>
        <w:tab/>
      </w:r>
      <w:r>
        <w:rPr>
          <w:b/>
        </w:rPr>
        <w:t>Комитет настоятельно призывает государство-участник более строго соблюдать статью 10 Конвенции и повышать информированность в общ</w:t>
      </w:r>
      <w:r>
        <w:rPr>
          <w:b/>
        </w:rPr>
        <w:t>е</w:t>
      </w:r>
      <w:r>
        <w:rPr>
          <w:b/>
        </w:rPr>
        <w:t>стве о важности образования в качестве одного из прав человека и основы для расширения возможностей и прав женщин. Он побуждает государство-участник предпринять шаги по преодолению традиционных взглядов, к</w:t>
      </w:r>
      <w:r>
        <w:rPr>
          <w:b/>
        </w:rPr>
        <w:t>о</w:t>
      </w:r>
      <w:r>
        <w:rPr>
          <w:b/>
        </w:rPr>
        <w:t>торые в некоторых сферах являются препятствиями для получения д</w:t>
      </w:r>
      <w:r>
        <w:rPr>
          <w:b/>
        </w:rPr>
        <w:t>е</w:t>
      </w:r>
      <w:r>
        <w:rPr>
          <w:b/>
        </w:rPr>
        <w:t>вочками и женщинами образования. Комитет рекомендует государству-участнику осуществить меры по обеспечению равного доступа девочек и женщин к образованию на всех уровнях, предотвращению отсева девочек из школ и по укреплению деятельности по осуществлению политики во</w:t>
      </w:r>
      <w:r>
        <w:rPr>
          <w:b/>
        </w:rPr>
        <w:t>з</w:t>
      </w:r>
      <w:r>
        <w:rPr>
          <w:b/>
        </w:rPr>
        <w:t>вращения в учебные процессы, с тем чтобы девочки возвращались в та</w:t>
      </w:r>
      <w:r>
        <w:rPr>
          <w:b/>
        </w:rPr>
        <w:t>н</w:t>
      </w:r>
      <w:r>
        <w:rPr>
          <w:b/>
        </w:rPr>
        <w:t>занийские школы после рождения ребенка. Государству-участнику следует предпринять необходимые шаги по увеличению числа квалифицирова</w:t>
      </w:r>
      <w:r>
        <w:rPr>
          <w:b/>
        </w:rPr>
        <w:t>н</w:t>
      </w:r>
      <w:r>
        <w:rPr>
          <w:b/>
        </w:rPr>
        <w:t>ных учителей, в том числе путем обеспечения необходимой и постоянной подготовки, а также по обеспечению адекватной инфраструктуры в сфере образования, особенно в сельских районах, и учебных материалов. Ком</w:t>
      </w:r>
      <w:r>
        <w:rPr>
          <w:b/>
        </w:rPr>
        <w:t>и</w:t>
      </w:r>
      <w:r>
        <w:rPr>
          <w:b/>
        </w:rPr>
        <w:t>тет настоятельно призывает государство-участник выделить необход</w:t>
      </w:r>
      <w:r>
        <w:rPr>
          <w:b/>
        </w:rPr>
        <w:t>и</w:t>
      </w:r>
      <w:r>
        <w:rPr>
          <w:b/>
        </w:rPr>
        <w:t>мые бюджетные ассигнования для осуществления различных проектов и пр</w:t>
      </w:r>
      <w:r>
        <w:rPr>
          <w:b/>
        </w:rPr>
        <w:t>о</w:t>
      </w:r>
      <w:r>
        <w:rPr>
          <w:b/>
        </w:rPr>
        <w:t>грамм и просит государство-участник представить информацию о прин</w:t>
      </w:r>
      <w:r>
        <w:rPr>
          <w:b/>
        </w:rPr>
        <w:t>я</w:t>
      </w:r>
      <w:r>
        <w:rPr>
          <w:b/>
        </w:rPr>
        <w:t>тых мерах и об их результатах в его следующем докладе.</w:t>
      </w:r>
    </w:p>
    <w:p w:rsidR="0006040A" w:rsidRPr="00A27EA5" w:rsidRDefault="0006040A" w:rsidP="0006040A">
      <w:pPr>
        <w:pStyle w:val="SingleTxt"/>
        <w:spacing w:after="0" w:line="120" w:lineRule="exact"/>
        <w:rPr>
          <w:sz w:val="10"/>
        </w:rPr>
      </w:pPr>
    </w:p>
    <w:p w:rsidR="0006040A" w:rsidRDefault="0006040A" w:rsidP="000604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Занятость </w:t>
      </w:r>
    </w:p>
    <w:p w:rsidR="0006040A" w:rsidRPr="00A27EA5" w:rsidRDefault="0006040A" w:rsidP="0006040A">
      <w:pPr>
        <w:pStyle w:val="SingleTxt"/>
        <w:spacing w:after="0" w:line="120" w:lineRule="exact"/>
        <w:rPr>
          <w:sz w:val="10"/>
        </w:rPr>
      </w:pPr>
    </w:p>
    <w:p w:rsidR="0006040A" w:rsidRDefault="0006040A" w:rsidP="0006040A">
      <w:pPr>
        <w:pStyle w:val="SingleTxt"/>
      </w:pPr>
      <w:r w:rsidRPr="00D01ACD">
        <w:t>35.</w:t>
      </w:r>
      <w:r w:rsidRPr="00D01ACD">
        <w:tab/>
      </w:r>
      <w:r>
        <w:t>Комитет отмечает различные принятые государством-участником меры, в том числе включение в национальное законодательство международных ста</w:t>
      </w:r>
      <w:r>
        <w:t>н</w:t>
      </w:r>
      <w:r>
        <w:t>дартов в сфере труда путем принятия национального закона о службах занят</w:t>
      </w:r>
      <w:r>
        <w:t>о</w:t>
      </w:r>
      <w:r>
        <w:t>сти (1999</w:t>
      </w:r>
      <w:r w:rsidRPr="00D01ACD">
        <w:t> год</w:t>
      </w:r>
      <w:r>
        <w:t>), который предусматривает равные возможности доступа к зан</w:t>
      </w:r>
      <w:r>
        <w:t>я</w:t>
      </w:r>
      <w:r>
        <w:t>тости для мужчин и женщин, принятия закона о занятости и трудовых отнош</w:t>
      </w:r>
      <w:r>
        <w:t>е</w:t>
      </w:r>
      <w:r>
        <w:t>ниях (2004 год), применимого ко всем работодателям, принятия политики п</w:t>
      </w:r>
      <w:r>
        <w:t>о</w:t>
      </w:r>
      <w:r>
        <w:t>зитивных действий в сфере занятости в государственной службе, нацеленной на то, чтобы женщины, занятые в государственном секторе, имели право на равное вознаграждение, соразмерное их труду. Вместе с тем, Комитет обесп</w:t>
      </w:r>
      <w:r>
        <w:t>о</w:t>
      </w:r>
      <w:r>
        <w:t>коен тем, что в государственной службе доминируют мужчины и что больши</w:t>
      </w:r>
      <w:r>
        <w:t>н</w:t>
      </w:r>
      <w:r>
        <w:t>ство женщин, работающих в государственном секторе, занимают должности более низкого или среднего уровня. Комитет также обеспокоен тем, что, н</w:t>
      </w:r>
      <w:r>
        <w:t>е</w:t>
      </w:r>
      <w:r>
        <w:t>смотря на то, что в постоянных постановлениях о гражданской службе (1984 год) и в Законе о занятости и трудовых отношениях (2004 год) пред</w:t>
      </w:r>
      <w:r>
        <w:t>у</w:t>
      </w:r>
      <w:r>
        <w:t>сматривается оплачиваемый декретный отпуск, такой декретный отпуск пр</w:t>
      </w:r>
      <w:r>
        <w:t>е</w:t>
      </w:r>
      <w:r>
        <w:t>доставляется лишь один раз в три года, а также тем, что работодатели в час</w:t>
      </w:r>
      <w:r>
        <w:t>т</w:t>
      </w:r>
      <w:r>
        <w:t>ном секторе не связаны этими постоянными постановлениями. Комитет далее обесп</w:t>
      </w:r>
      <w:r>
        <w:t>о</w:t>
      </w:r>
      <w:r>
        <w:t>коен тем, что серьезной проблемой для работниц остаются сексуальные домогательства. Комитет обеспокоен неурегулированностью положения бол</w:t>
      </w:r>
      <w:r>
        <w:t>ь</w:t>
      </w:r>
      <w:r>
        <w:t>шого числа женщин в неформальном секторе, главным образом в сельскох</w:t>
      </w:r>
      <w:r>
        <w:t>о</w:t>
      </w:r>
      <w:r>
        <w:t>зяйственном секторе, а также в других сферах, таких, как малый бизнес, пр</w:t>
      </w:r>
      <w:r>
        <w:t>о</w:t>
      </w:r>
      <w:r>
        <w:t>изводство продовольственной продукции и производство кустарных изделий, в которых женщины обладают ограниченным доступом к земле, не имеют гара</w:t>
      </w:r>
      <w:r>
        <w:t>н</w:t>
      </w:r>
      <w:r>
        <w:t>тий занятости и доступа к пособиям в рамках социального обеспечения. Кроме того, Комитет сожалеет о том, что имеются лишь ограниченные данные о п</w:t>
      </w:r>
      <w:r>
        <w:t>о</w:t>
      </w:r>
      <w:r>
        <w:t>ложении женщин на рынке труда, что не позволяет ему уяснить роль женщин на рынке труда в городских и сельских районах, величину разницы в заработке, картину вертикальной и горизонтальной сегрегации рабочей силы и опред</w:t>
      </w:r>
      <w:r>
        <w:t>е</w:t>
      </w:r>
      <w:r>
        <w:t>лить способность женщин с выгодой пользоваться новыми экономическими возможностями.</w:t>
      </w:r>
    </w:p>
    <w:p w:rsidR="0006040A" w:rsidRDefault="0006040A" w:rsidP="0006040A">
      <w:pPr>
        <w:pStyle w:val="SingleTxt"/>
        <w:rPr>
          <w:b/>
        </w:rPr>
      </w:pPr>
      <w:r>
        <w:t>36.</w:t>
      </w:r>
      <w:r>
        <w:tab/>
      </w:r>
      <w:r w:rsidRPr="00D01ACD">
        <w:rPr>
          <w:b/>
        </w:rPr>
        <w:t xml:space="preserve">Комитет просит </w:t>
      </w:r>
      <w:r>
        <w:rPr>
          <w:b/>
        </w:rPr>
        <w:t>государство-участник обеспечить равные возможн</w:t>
      </w:r>
      <w:r>
        <w:rPr>
          <w:b/>
        </w:rPr>
        <w:t>о</w:t>
      </w:r>
      <w:r>
        <w:rPr>
          <w:b/>
        </w:rPr>
        <w:t>сти для женщин на рынке труда в соответствии со статьей 11 Конвенции. Он призывает государство-участник обеспечить, чтобы законодательс</w:t>
      </w:r>
      <w:r>
        <w:rPr>
          <w:b/>
        </w:rPr>
        <w:t>т</w:t>
      </w:r>
      <w:r>
        <w:rPr>
          <w:b/>
        </w:rPr>
        <w:t>во, касающееся занятости, применялось и соблюдалось в государственном и частном секторах. Комитет также призывает государство-участник обе</w:t>
      </w:r>
      <w:r>
        <w:rPr>
          <w:b/>
        </w:rPr>
        <w:t>с</w:t>
      </w:r>
      <w:r>
        <w:rPr>
          <w:b/>
        </w:rPr>
        <w:t>печить регуляционную основу для неформального сектора, имея в виду дать женщинам доступ к социальной защите и благам. Он призывает гос</w:t>
      </w:r>
      <w:r>
        <w:rPr>
          <w:b/>
        </w:rPr>
        <w:t>у</w:t>
      </w:r>
      <w:r>
        <w:rPr>
          <w:b/>
        </w:rPr>
        <w:t>дарство-участник в его следующем докладе представить: развернутую и</w:t>
      </w:r>
      <w:r>
        <w:rPr>
          <w:b/>
        </w:rPr>
        <w:t>н</w:t>
      </w:r>
      <w:r>
        <w:rPr>
          <w:b/>
        </w:rPr>
        <w:t>формацию, включая дезагрегированные по признаку пола данные; ан</w:t>
      </w:r>
      <w:r>
        <w:rPr>
          <w:b/>
        </w:rPr>
        <w:t>а</w:t>
      </w:r>
      <w:r>
        <w:rPr>
          <w:b/>
        </w:rPr>
        <w:t>лиз положения женщин в сфере занятости, как в формальном, так и в нефо</w:t>
      </w:r>
      <w:r>
        <w:rPr>
          <w:b/>
        </w:rPr>
        <w:t>р</w:t>
      </w:r>
      <w:r>
        <w:rPr>
          <w:b/>
        </w:rPr>
        <w:t>мальном секторах, и долговременных тенденций; информацию о прин</w:t>
      </w:r>
      <w:r>
        <w:rPr>
          <w:b/>
        </w:rPr>
        <w:t>я</w:t>
      </w:r>
      <w:r>
        <w:rPr>
          <w:b/>
        </w:rPr>
        <w:t>тых мерах и их воздействии на осуществление равных возможностей для женщин в секторах занятости, в том числе в новых сферах занятости и предпринимательства. Комитет также просит государство-участник пре</w:t>
      </w:r>
      <w:r>
        <w:rPr>
          <w:b/>
        </w:rPr>
        <w:t>д</w:t>
      </w:r>
      <w:r>
        <w:rPr>
          <w:b/>
        </w:rPr>
        <w:t>ставить в его следующем периодическом докладе развернутую информ</w:t>
      </w:r>
      <w:r>
        <w:rPr>
          <w:b/>
        </w:rPr>
        <w:t>а</w:t>
      </w:r>
      <w:r>
        <w:rPr>
          <w:b/>
        </w:rPr>
        <w:t>цию относительно: правовых положений и надзора за их осуществлением, а также обеспечения их выполнения; равной оплаты за равный труд; и механизмов подачи жалоб, а также статистических данных, касающихся их использования женщинами и результатов их обращений.</w:t>
      </w:r>
    </w:p>
    <w:p w:rsidR="0006040A" w:rsidRPr="00A27EA5" w:rsidRDefault="0006040A" w:rsidP="0006040A">
      <w:pPr>
        <w:pStyle w:val="SingleTxt"/>
        <w:spacing w:after="0" w:line="120" w:lineRule="exact"/>
        <w:rPr>
          <w:sz w:val="10"/>
        </w:rPr>
      </w:pPr>
    </w:p>
    <w:p w:rsidR="0006040A" w:rsidRDefault="0006040A" w:rsidP="000604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Экономические и социальные блага</w:t>
      </w:r>
    </w:p>
    <w:p w:rsidR="0006040A" w:rsidRPr="00A27EA5" w:rsidRDefault="0006040A" w:rsidP="0006040A">
      <w:pPr>
        <w:pStyle w:val="SingleTxt"/>
        <w:spacing w:after="0" w:line="120" w:lineRule="exact"/>
        <w:rPr>
          <w:sz w:val="10"/>
        </w:rPr>
      </w:pPr>
    </w:p>
    <w:p w:rsidR="0006040A" w:rsidRDefault="0006040A" w:rsidP="0006040A">
      <w:pPr>
        <w:pStyle w:val="SingleTxt"/>
      </w:pPr>
      <w:r w:rsidRPr="00B135F3">
        <w:t>37.</w:t>
      </w:r>
      <w:r w:rsidRPr="00B135F3">
        <w:tab/>
      </w:r>
      <w:r>
        <w:t>Отмечая принятие в 2000 году национальной политики микрофинансир</w:t>
      </w:r>
      <w:r>
        <w:t>о</w:t>
      </w:r>
      <w:r>
        <w:t>вания, которая предусматривает руководящие принципы достижения гендерн</w:t>
      </w:r>
      <w:r>
        <w:t>о</w:t>
      </w:r>
      <w:r>
        <w:t>го равенства и справедливости при доступе к финансовым услугам, существ</w:t>
      </w:r>
      <w:r>
        <w:t>о</w:t>
      </w:r>
      <w:r>
        <w:t>вание Фонда развития в интересах женщин, а также сообщенную делегацией информацию о том, что правительство оказывает содействие созданию Банка для женщин, Комитет в то же время обеспокоен тем, что кредиты по</w:t>
      </w:r>
      <w:r>
        <w:noBreakHyphen/>
        <w:t>прежнему предоставляются женщинам под высокий процент и с обременительными у</w:t>
      </w:r>
      <w:r>
        <w:t>с</w:t>
      </w:r>
      <w:r>
        <w:t>ловиями, что негативно сказывается на процессе развития в интересах же</w:t>
      </w:r>
      <w:r>
        <w:t>н</w:t>
      </w:r>
      <w:r>
        <w:t>щин. Комитет с беспокойством отмечает, что, хотя доля женщин в общем числе предпринимателей составляет 43 процента, женщины по</w:t>
      </w:r>
      <w:r>
        <w:noBreakHyphen/>
        <w:t>прежнему в основном занимаются предпринимательской деятельностью в сферах с низкими темпами роста, получают более низкие доходы, чем предприниматели-мужчины, и ста</w:t>
      </w:r>
      <w:r>
        <w:t>л</w:t>
      </w:r>
      <w:r>
        <w:t xml:space="preserve">киваются с социально-культурными препятствиями правового, регулятивного и административного характера. </w:t>
      </w:r>
    </w:p>
    <w:p w:rsidR="0006040A" w:rsidRDefault="0006040A" w:rsidP="0006040A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В соответствии со статьей 13 Конвенции Комитет рекомендует гос</w:t>
      </w:r>
      <w:r>
        <w:rPr>
          <w:b/>
        </w:rPr>
        <w:t>у</w:t>
      </w:r>
      <w:r>
        <w:rPr>
          <w:b/>
        </w:rPr>
        <w:t>дарству-участнику принять соответствующие меры по обеспечению того, чтобы кредиты предоставлялись по минимальной процентной ставке для удовлетворения спроса большего числа женщин и чтобы обременительные условия были устранены. Комитет призывает государство-участник ус</w:t>
      </w:r>
      <w:r>
        <w:rPr>
          <w:b/>
        </w:rPr>
        <w:t>т</w:t>
      </w:r>
      <w:r>
        <w:rPr>
          <w:b/>
        </w:rPr>
        <w:t>ранить препятствия, с которыми сталкиваются предприниматели-женщины, разработав конкретные программы и создав механизмы оценки для определения полезности образовательных программ в сфере предпр</w:t>
      </w:r>
      <w:r>
        <w:rPr>
          <w:b/>
        </w:rPr>
        <w:t>и</w:t>
      </w:r>
      <w:r>
        <w:rPr>
          <w:b/>
        </w:rPr>
        <w:t>нимательства для этих женщин. Государству-участнику следует также принять необходимые меры к тому, чтобы Банк для женщин начал фун</w:t>
      </w:r>
      <w:r>
        <w:rPr>
          <w:b/>
        </w:rPr>
        <w:t>к</w:t>
      </w:r>
      <w:r>
        <w:rPr>
          <w:b/>
        </w:rPr>
        <w:t>ционировать как можно скорее.</w:t>
      </w:r>
    </w:p>
    <w:p w:rsidR="0006040A" w:rsidRPr="00A27EA5" w:rsidRDefault="0006040A" w:rsidP="0006040A">
      <w:pPr>
        <w:pStyle w:val="SingleTxt"/>
        <w:spacing w:after="0" w:line="120" w:lineRule="exact"/>
        <w:rPr>
          <w:sz w:val="10"/>
        </w:rPr>
      </w:pPr>
    </w:p>
    <w:p w:rsidR="0006040A" w:rsidRDefault="0006040A" w:rsidP="000604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06040A" w:rsidRPr="00A27EA5" w:rsidRDefault="0006040A" w:rsidP="0006040A">
      <w:pPr>
        <w:pStyle w:val="SingleTxt"/>
        <w:spacing w:after="0" w:line="120" w:lineRule="exact"/>
        <w:rPr>
          <w:sz w:val="10"/>
        </w:rPr>
      </w:pPr>
    </w:p>
    <w:p w:rsidR="0006040A" w:rsidRDefault="0006040A" w:rsidP="0006040A">
      <w:pPr>
        <w:pStyle w:val="SingleTxt"/>
      </w:pPr>
      <w:r>
        <w:t>39.</w:t>
      </w:r>
      <w:r>
        <w:tab/>
      </w:r>
      <w:r w:rsidRPr="00DF67C1">
        <w:t xml:space="preserve">Комитет приветствует значительные усилия </w:t>
      </w:r>
      <w:r>
        <w:t>государства-участника по улучшению положения в сфере здравоохранения, предпринятые со времени рассмотрения последнего периодического доклада, в том числе внедрение в 1998 году программы совместного несения расходов на медицинские услуги, разработку Национальной дорожной карты в рамках стратегического плана по ускорению снижения смертности среди матерей и новорожденных в Танзании (2006–2010 годы), инициативы «Белая ленточка», а также Стратегии в области охраны репродуктивного здоровья и здоровья детей (2004–2008 годы), в рамках которой предусматривается оказание бесплатных услуг по охране здоровья м</w:t>
      </w:r>
      <w:r>
        <w:t>а</w:t>
      </w:r>
      <w:r>
        <w:t>тери и ребенка, но в то же время выражает свою обеспокоенность тем, что ур</w:t>
      </w:r>
      <w:r>
        <w:t>о</w:t>
      </w:r>
      <w:r>
        <w:t>вень материнской смертности, включая смерть в результате анемии, а также уровень младенческой смертности по</w:t>
      </w:r>
      <w:r>
        <w:noBreakHyphen/>
        <w:t>прежнему остаются высокими, и что п</w:t>
      </w:r>
      <w:r>
        <w:t>о</w:t>
      </w:r>
      <w:r>
        <w:t>казатель ожидаемой продолжительности жизни для женщин сократился. Ком</w:t>
      </w:r>
      <w:r>
        <w:t>и</w:t>
      </w:r>
      <w:r>
        <w:t>тет отмечает введение в действие в 1998 году программы просвещения по в</w:t>
      </w:r>
      <w:r>
        <w:t>о</w:t>
      </w:r>
      <w:r>
        <w:t>просам семейной жизни, однако он выражает свою обеспокоенность отсутс</w:t>
      </w:r>
      <w:r>
        <w:t>т</w:t>
      </w:r>
      <w:r>
        <w:t>вием доступа женщин к качественным услугам в сфере сексуального и репр</w:t>
      </w:r>
      <w:r>
        <w:t>о</w:t>
      </w:r>
      <w:r>
        <w:t>дуктивного здоровья, а также тем, что существующие программы полового воспитания н</w:t>
      </w:r>
      <w:r>
        <w:t>е</w:t>
      </w:r>
      <w:r>
        <w:t>достаточны, и в их рамках не уделяется достаточного внимания предупреждению беременности в раннем возрасте и борьбе с инфекциями, п</w:t>
      </w:r>
      <w:r>
        <w:t>е</w:t>
      </w:r>
      <w:r>
        <w:t>редающимися половым путем. Он также обеспокоен тем, что негативные уст</w:t>
      </w:r>
      <w:r>
        <w:t>а</w:t>
      </w:r>
      <w:r>
        <w:t>новки работников здравоохранения могут служить препятствием для доступа женщин к медицинским услугам. Комитет далее обеспокоен неудовлетворе</w:t>
      </w:r>
      <w:r>
        <w:t>н</w:t>
      </w:r>
      <w:r>
        <w:t>ным спросом на услуги по планированию семьи и низким уровнем использов</w:t>
      </w:r>
      <w:r>
        <w:t>а</w:t>
      </w:r>
      <w:r>
        <w:t>ния противозач</w:t>
      </w:r>
      <w:r>
        <w:t>а</w:t>
      </w:r>
      <w:r>
        <w:t>точных средств.</w:t>
      </w:r>
    </w:p>
    <w:p w:rsidR="0006040A" w:rsidRDefault="0006040A" w:rsidP="00377DFB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рекомендует государству-участнику активизировать его ус</w:t>
      </w:r>
      <w:r>
        <w:rPr>
          <w:b/>
        </w:rPr>
        <w:t>и</w:t>
      </w:r>
      <w:r>
        <w:rPr>
          <w:b/>
        </w:rPr>
        <w:t>лия по сокращению уровня материнской и младенческой смертности и увеличению ожидаемой продолжительности жизни для женщин. Он н</w:t>
      </w:r>
      <w:r>
        <w:rPr>
          <w:b/>
        </w:rPr>
        <w:t>а</w:t>
      </w:r>
      <w:r>
        <w:rPr>
          <w:b/>
        </w:rPr>
        <w:t>стоятельно призывает государство-участник приложить все усилия по п</w:t>
      </w:r>
      <w:r>
        <w:rPr>
          <w:b/>
        </w:rPr>
        <w:t>о</w:t>
      </w:r>
      <w:r>
        <w:rPr>
          <w:b/>
        </w:rPr>
        <w:t>вышению информированности женщин и расширению их доступа к мед</w:t>
      </w:r>
      <w:r>
        <w:rPr>
          <w:b/>
        </w:rPr>
        <w:t>и</w:t>
      </w:r>
      <w:r>
        <w:rPr>
          <w:b/>
        </w:rPr>
        <w:t>цинским услугам и медицинской помощи, оказываемой подготовленным персоналом, особенно в сельских районах. Комитет настоятельно приз</w:t>
      </w:r>
      <w:r>
        <w:rPr>
          <w:b/>
        </w:rPr>
        <w:t>ы</w:t>
      </w:r>
      <w:r>
        <w:rPr>
          <w:b/>
        </w:rPr>
        <w:t>вает государство-участник обеспечить, чтобы медицинские работники проявляли чуткое отношение к пациентам, что приведет к более широк</w:t>
      </w:r>
      <w:r>
        <w:rPr>
          <w:b/>
        </w:rPr>
        <w:t>о</w:t>
      </w:r>
      <w:r>
        <w:rPr>
          <w:b/>
        </w:rPr>
        <w:t>му доступу к качественному медицинскому обслуживанию. Он также р</w:t>
      </w:r>
      <w:r>
        <w:rPr>
          <w:b/>
        </w:rPr>
        <w:t>е</w:t>
      </w:r>
      <w:r>
        <w:rPr>
          <w:b/>
        </w:rPr>
        <w:t>комендует принять меры по расширению информированности о досту</w:t>
      </w:r>
      <w:r>
        <w:rPr>
          <w:b/>
        </w:rPr>
        <w:t>п</w:t>
      </w:r>
      <w:r>
        <w:rPr>
          <w:b/>
        </w:rPr>
        <w:t>ных противозачаточных методах и доступа к ним, с тем чтобы женщины и мужчины могли осознанно делать выбор в вопросах установления жел</w:t>
      </w:r>
      <w:r>
        <w:rPr>
          <w:b/>
        </w:rPr>
        <w:t>а</w:t>
      </w:r>
      <w:r>
        <w:rPr>
          <w:b/>
        </w:rPr>
        <w:t>тельного числа детей и интервалов между деторождениями. Он далее р</w:t>
      </w:r>
      <w:r>
        <w:rPr>
          <w:b/>
        </w:rPr>
        <w:t>е</w:t>
      </w:r>
      <w:r>
        <w:rPr>
          <w:b/>
        </w:rPr>
        <w:t>комендует широко пропагандировать половое воспитание и нацеливать его на девочек и мальчиков подросткового возраста, уделяя особое вним</w:t>
      </w:r>
      <w:r>
        <w:rPr>
          <w:b/>
        </w:rPr>
        <w:t>а</w:t>
      </w:r>
      <w:r>
        <w:rPr>
          <w:b/>
        </w:rPr>
        <w:t>ние предупреждению беременности в раннем возрасте и борьбе с инфе</w:t>
      </w:r>
      <w:r>
        <w:rPr>
          <w:b/>
        </w:rPr>
        <w:t>к</w:t>
      </w:r>
      <w:r>
        <w:rPr>
          <w:b/>
        </w:rPr>
        <w:t>циями, передаваемыми половым путем. Кроме того, Комитет рекомендует государству-участнику продолжать обращаться за финансовой и технич</w:t>
      </w:r>
      <w:r>
        <w:rPr>
          <w:b/>
        </w:rPr>
        <w:t>е</w:t>
      </w:r>
      <w:r>
        <w:rPr>
          <w:b/>
        </w:rPr>
        <w:t>ской поддержкой к международному сообществу, с тем чтобы осуществить меры по улучшению состояния здоровья женщин.</w:t>
      </w:r>
    </w:p>
    <w:p w:rsidR="00377DFB" w:rsidRPr="00377DFB" w:rsidRDefault="00377DFB" w:rsidP="00377DFB">
      <w:pPr>
        <w:pStyle w:val="SingleTxt"/>
        <w:spacing w:after="0" w:line="120" w:lineRule="exact"/>
        <w:rPr>
          <w:b/>
          <w:sz w:val="10"/>
        </w:rPr>
      </w:pPr>
    </w:p>
    <w:p w:rsidR="00077302" w:rsidRDefault="00077302" w:rsidP="00377DFB">
      <w:pPr>
        <w:pStyle w:val="H23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ВИЧ/СПИД</w:t>
      </w:r>
    </w:p>
    <w:p w:rsidR="00077302" w:rsidRPr="00D2667D" w:rsidRDefault="00077302" w:rsidP="00377DFB">
      <w:pPr>
        <w:pStyle w:val="SingleTxt"/>
        <w:spacing w:after="0" w:line="120" w:lineRule="exact"/>
        <w:rPr>
          <w:sz w:val="10"/>
        </w:rPr>
      </w:pPr>
    </w:p>
    <w:p w:rsidR="00077302" w:rsidRDefault="00077302" w:rsidP="00377DFB">
      <w:pPr>
        <w:pStyle w:val="SingleTxt"/>
      </w:pPr>
      <w:r>
        <w:t>41.</w:t>
      </w:r>
      <w:r>
        <w:tab/>
        <w:t>Комитет отмечает недавнее небольшое снижение числа инфицированных ВИЧ до приблизительно 6,5 процента среди взрослых людей в возрасте от 15 до 49 лет, живших с ВИЧ/СПИДом в 2005 году, принятие Национальных мн</w:t>
      </w:r>
      <w:r>
        <w:t>о</w:t>
      </w:r>
      <w:r>
        <w:t>госекторальных стратегических рамок борьбы с ВИЧ/СПИДом (2003–2007 годы) и национальной политики, осуществляемой под руководством Та</w:t>
      </w:r>
      <w:r>
        <w:t>н</w:t>
      </w:r>
      <w:r>
        <w:t>занийской комиссии по СПИДу и Занзибарской комиссии по СПИДу, а также принятие закона о профилактике ВИЧ/СПИДа и борьбе с ними (2008 год) в ц</w:t>
      </w:r>
      <w:r>
        <w:t>е</w:t>
      </w:r>
      <w:r>
        <w:t>лях недопущения и запрещения по закону стигматизации и дискриминации людей, живущих с ВИЧ/СПИДом. Вместе с тем Комитет обеспокоен тем, что государство-участник по</w:t>
      </w:r>
      <w:r>
        <w:noBreakHyphen/>
        <w:t>прежнему стоит перед лицом серьезной эпидемии, особенно среди девушек детородного возраста. Он также обеспокоен тем, что нынешняя политика и законодательство не должным образом учитывают ко</w:t>
      </w:r>
      <w:r>
        <w:t>н</w:t>
      </w:r>
      <w:r>
        <w:t>кретную гендерную уязвимость и неадекватно защищают права женщин и д</w:t>
      </w:r>
      <w:r>
        <w:t>е</w:t>
      </w:r>
      <w:r>
        <w:t>вочек, пострадавших от ВИЧ/СПИДа. Комитет особенно обеспокоен тем, что сохраняющаяся неравная влиятельность в отношениях между женщинами и мужчинами и более низкий статус девочек и женщин препятствуют их спосо</w:t>
      </w:r>
      <w:r>
        <w:t>б</w:t>
      </w:r>
      <w:r>
        <w:t>ности договариваться о безопасных методах полового поведения и увеличив</w:t>
      </w:r>
      <w:r>
        <w:t>а</w:t>
      </w:r>
      <w:r>
        <w:t>ют их уязвимость перед инфекцией.</w:t>
      </w:r>
    </w:p>
    <w:p w:rsidR="00077302" w:rsidRDefault="00077302" w:rsidP="00077302">
      <w:pPr>
        <w:pStyle w:val="SingleTxt"/>
        <w:rPr>
          <w:b/>
        </w:rPr>
      </w:pPr>
      <w:r>
        <w:t>42.</w:t>
      </w:r>
      <w:r>
        <w:tab/>
      </w:r>
      <w:r>
        <w:rPr>
          <w:b/>
        </w:rPr>
        <w:t>Комитет рекомендует прилагать постоянные и неустанные усилия в деятельности по вопросам, связанным с воздействием ВИЧ/СПИДа на п</w:t>
      </w:r>
      <w:r>
        <w:rPr>
          <w:b/>
        </w:rPr>
        <w:t>о</w:t>
      </w:r>
      <w:r>
        <w:rPr>
          <w:b/>
        </w:rPr>
        <w:t>ложение женщин и девочек, а также социальными и семейными последс</w:t>
      </w:r>
      <w:r>
        <w:rPr>
          <w:b/>
        </w:rPr>
        <w:t>т</w:t>
      </w:r>
      <w:r>
        <w:rPr>
          <w:b/>
        </w:rPr>
        <w:t>виями ВИЧ/СПИДа. Он настоятельно призывает государство-участник с</w:t>
      </w:r>
      <w:r>
        <w:rPr>
          <w:b/>
        </w:rPr>
        <w:t>о</w:t>
      </w:r>
      <w:r>
        <w:rPr>
          <w:b/>
        </w:rPr>
        <w:t>средоточить внимание на расширении прав и возможностей женщин и я</w:t>
      </w:r>
      <w:r>
        <w:rPr>
          <w:b/>
        </w:rPr>
        <w:t>с</w:t>
      </w:r>
      <w:r>
        <w:rPr>
          <w:b/>
        </w:rPr>
        <w:t>но и наглядно включить гендерный аспект в свою политику и программы, касающиеся ВИЧ/СПИДа. Комитет рекомендует государству-участнику сообщить о принятых в этой связи мерах и достигнутых результатах в его следующем докладе.</w:t>
      </w:r>
    </w:p>
    <w:p w:rsidR="00077302" w:rsidRPr="00D2667D" w:rsidRDefault="00077302" w:rsidP="00077302">
      <w:pPr>
        <w:pStyle w:val="SingleTxt"/>
        <w:spacing w:after="0" w:line="120" w:lineRule="exact"/>
        <w:rPr>
          <w:sz w:val="10"/>
        </w:rPr>
      </w:pPr>
    </w:p>
    <w:p w:rsidR="00077302" w:rsidRDefault="00077302" w:rsidP="000773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</w:t>
      </w:r>
    </w:p>
    <w:p w:rsidR="00077302" w:rsidRPr="00D2667D" w:rsidRDefault="00077302" w:rsidP="00077302">
      <w:pPr>
        <w:pStyle w:val="SingleTxt"/>
        <w:spacing w:after="0" w:line="120" w:lineRule="exact"/>
        <w:rPr>
          <w:sz w:val="10"/>
        </w:rPr>
      </w:pPr>
    </w:p>
    <w:p w:rsidR="00077302" w:rsidRDefault="00077302" w:rsidP="00077302">
      <w:pPr>
        <w:pStyle w:val="SingleTxt"/>
      </w:pPr>
      <w:r>
        <w:t>43.</w:t>
      </w:r>
      <w:r>
        <w:tab/>
        <w:t>Комитет выражает свою обеспокоенность по поводу неблагоприятного положения женщин в сельских и отдаленных районах, составляющих бол</w:t>
      </w:r>
      <w:r>
        <w:t>ь</w:t>
      </w:r>
      <w:r>
        <w:t>шинство женщин в Танзании, которое характеризуется нищетой, неграмотн</w:t>
      </w:r>
      <w:r>
        <w:t>о</w:t>
      </w:r>
      <w:r>
        <w:t>стью, затрудненным доступом к медицинским и социальным услугам и неуч</w:t>
      </w:r>
      <w:r>
        <w:t>а</w:t>
      </w:r>
      <w:r>
        <w:t>стием в процессах принятия решений на общинном уровне. Комитет также обеспокоен тем, что в сельских общинах более всего преобладают традицио</w:t>
      </w:r>
      <w:r>
        <w:t>н</w:t>
      </w:r>
      <w:r>
        <w:t>ные стереотипы роли женщин и что уделом сельских женщин зачастую являе</w:t>
      </w:r>
      <w:r>
        <w:t>т</w:t>
      </w:r>
      <w:r>
        <w:t>ся ведение сельского хозяйства и воспитание детей, и они не имеют возможн</w:t>
      </w:r>
      <w:r>
        <w:t>о</w:t>
      </w:r>
      <w:r>
        <w:t>сти трудоустраиваться на оплачиваемую работу. Отмечая принятие Закона о земле № 4 от 1999 года с внесенными в него в 2004 году поправками и Закона о сельских землях № 5 от 1999 года, в котором отменяется дискриминационная традиционная практика в отношении прав женщин на землю, а также тот факт, что в Законе о судах № 2 (урегулирование земельных споров) от 2002 года пр</w:t>
      </w:r>
      <w:r>
        <w:t>е</w:t>
      </w:r>
      <w:r>
        <w:t>дусматривается такой состав земельных судов, в котором на долю женщин приходится не менее 43 процентов от его членов, Комитет в то же время обе</w:t>
      </w:r>
      <w:r>
        <w:t>с</w:t>
      </w:r>
      <w:r>
        <w:t>покоен тем, что сельские женщины зачастую не имеют подлинного доступа к владению землей, несмотря на существование правовых положений, пред</w:t>
      </w:r>
      <w:r>
        <w:t>у</w:t>
      </w:r>
      <w:r>
        <w:t>сматривающих такой доступ, о чем говорит низкое число женщин, владеющих землей. Комитет также обеспокоен тем, что в измененных земельных законах не рассматривается вопрос о дискриминации в отношении наследственных прав женщин. Кроме того, он обеспокоен ограниченной информированностью женщин относительно своих имущественных прав и отсутствием у них во</w:t>
      </w:r>
      <w:r>
        <w:t>з</w:t>
      </w:r>
      <w:r>
        <w:t>можности претендовать на них.</w:t>
      </w:r>
    </w:p>
    <w:p w:rsidR="00077302" w:rsidRDefault="00077302" w:rsidP="00077302">
      <w:pPr>
        <w:pStyle w:val="SingleTxt"/>
        <w:rPr>
          <w:b/>
        </w:rPr>
      </w:pPr>
      <w:r>
        <w:t>44.</w:t>
      </w:r>
      <w:r>
        <w:tab/>
      </w:r>
      <w:r>
        <w:rPr>
          <w:b/>
        </w:rPr>
        <w:t>Комитет призывает государство-участник принять необходимые м</w:t>
      </w:r>
      <w:r>
        <w:rPr>
          <w:b/>
        </w:rPr>
        <w:t>е</w:t>
      </w:r>
      <w:r>
        <w:rPr>
          <w:b/>
        </w:rPr>
        <w:t>ры по расширению и активизации участия женщин в разработке и осущ</w:t>
      </w:r>
      <w:r>
        <w:rPr>
          <w:b/>
        </w:rPr>
        <w:t>е</w:t>
      </w:r>
      <w:r>
        <w:rPr>
          <w:b/>
        </w:rPr>
        <w:t>ствлении местных планов развития и уделять особое внимание потребн</w:t>
      </w:r>
      <w:r>
        <w:rPr>
          <w:b/>
        </w:rPr>
        <w:t>о</w:t>
      </w:r>
      <w:r>
        <w:rPr>
          <w:b/>
        </w:rPr>
        <w:t>стям сельских женщин, в частности женщин-глав домашних хозяйств, обеспечивая их участие в процессах принятия решений и их более шир</w:t>
      </w:r>
      <w:r>
        <w:rPr>
          <w:b/>
        </w:rPr>
        <w:t>о</w:t>
      </w:r>
      <w:r>
        <w:rPr>
          <w:b/>
        </w:rPr>
        <w:t>кий доступ к услугам здравоохранения, образованию, услугам по обесп</w:t>
      </w:r>
      <w:r>
        <w:rPr>
          <w:b/>
        </w:rPr>
        <w:t>е</w:t>
      </w:r>
      <w:r>
        <w:rPr>
          <w:b/>
        </w:rPr>
        <w:t>чению чистой водой и санитарии, к плодородной земле и участию в дох</w:t>
      </w:r>
      <w:r>
        <w:rPr>
          <w:b/>
        </w:rPr>
        <w:t>о</w:t>
      </w:r>
      <w:r>
        <w:rPr>
          <w:b/>
        </w:rPr>
        <w:t>дообразующих проектах. Комитет настоятельно призывает государство-участник принять необходимые меры по ликвидации всех форм дискр</w:t>
      </w:r>
      <w:r>
        <w:rPr>
          <w:b/>
        </w:rPr>
        <w:t>и</w:t>
      </w:r>
      <w:r>
        <w:rPr>
          <w:b/>
        </w:rPr>
        <w:t>минации в отношении сельских женщин применительно к собственности на землю. Комитет также настоятельно призывает государство-участник принять законы, направленные на ликвидацию дискриминационной практики в сфере наследования. Комитет далее настоятельно призывает государство-участник придавать самое первоочередное значение осущес</w:t>
      </w:r>
      <w:r>
        <w:rPr>
          <w:b/>
        </w:rPr>
        <w:t>т</w:t>
      </w:r>
      <w:r>
        <w:rPr>
          <w:b/>
        </w:rPr>
        <w:t>влению законодательных реформ и предлагает государству-участнику п</w:t>
      </w:r>
      <w:r>
        <w:rPr>
          <w:b/>
        </w:rPr>
        <w:t>о</w:t>
      </w:r>
      <w:r>
        <w:rPr>
          <w:b/>
        </w:rPr>
        <w:t>вышать уровень информированности женщин, особенно сельских женщин, относительно их земельных и имущественных прав через программы л</w:t>
      </w:r>
      <w:r>
        <w:rPr>
          <w:b/>
        </w:rPr>
        <w:t>и</w:t>
      </w:r>
      <w:r>
        <w:rPr>
          <w:b/>
        </w:rPr>
        <w:t>квидации правовой неграмотности и оказание информационно-разъяснительных услуг. Он побуждает государство-участник расширять правовую помощь, оказываемую сельским женщинам, желающим подать жалобу по поводу дискриминации. Комитет просит государство-участник включить в его следующий доклад всеобъемлющие данные о положении сельских женщин во всех сферах, охватываемых Конвенцией, в том числе сведения о причинах низкого, по сравнению с мужчинами, числа женщин, владеющих землей, а также об усилиях государства-участника по увелич</w:t>
      </w:r>
      <w:r>
        <w:rPr>
          <w:b/>
        </w:rPr>
        <w:t>е</w:t>
      </w:r>
      <w:r>
        <w:rPr>
          <w:b/>
        </w:rPr>
        <w:t>нию их числа.</w:t>
      </w:r>
    </w:p>
    <w:p w:rsidR="0006040A" w:rsidRDefault="0006040A" w:rsidP="0006040A">
      <w:pPr>
        <w:pStyle w:val="SingleTxt"/>
        <w:spacing w:after="0" w:line="120" w:lineRule="exact"/>
        <w:rPr>
          <w:sz w:val="10"/>
        </w:rPr>
      </w:pPr>
    </w:p>
    <w:p w:rsidR="00DB7061" w:rsidRDefault="00DB7061" w:rsidP="00DB70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77302">
        <w:tab/>
      </w:r>
      <w:r w:rsidRPr="00077302">
        <w:tab/>
      </w:r>
      <w:r>
        <w:t xml:space="preserve">Уязвимые группы женщин </w:t>
      </w:r>
    </w:p>
    <w:p w:rsidR="00DB7061" w:rsidRPr="00134C9A" w:rsidRDefault="00DB7061" w:rsidP="00DB7061">
      <w:pPr>
        <w:pStyle w:val="SingleTxt"/>
        <w:spacing w:after="0" w:line="120" w:lineRule="exact"/>
        <w:rPr>
          <w:sz w:val="10"/>
        </w:rPr>
      </w:pPr>
    </w:p>
    <w:p w:rsidR="00DB7061" w:rsidRDefault="00DB7061" w:rsidP="00DB7061">
      <w:pPr>
        <w:pStyle w:val="SingleTxt"/>
      </w:pPr>
      <w:r>
        <w:t>45.</w:t>
      </w:r>
      <w:r>
        <w:tab/>
        <w:t>Отмечая предпринятые усилия, Комитет выражает обеспокоенность в св</w:t>
      </w:r>
      <w:r>
        <w:t>я</w:t>
      </w:r>
      <w:r>
        <w:t>зи с уязвимой ситуацией, в которой находятся некоторые группы женщин, в том числе пожилые женщины. В частности, Комитет очень беспокоят социал</w:t>
      </w:r>
      <w:r>
        <w:t>ь</w:t>
      </w:r>
      <w:r>
        <w:t>ное положение этих женщин, в том числе их нищенские условия, а также с</w:t>
      </w:r>
      <w:r>
        <w:t>о</w:t>
      </w:r>
      <w:r>
        <w:t>общения о запугивании, изоляции, домогательствах и убийствах, в частности в результате обвинения в колдовстве. Комитет глубоко обеспокоен сообщениями о том, что объектом ритуальных убийств являются альбиносы, в том числе женщины и девочки. Комитет выражает сожаление по поводу недостаточной информации о положении женщин-инвалидов.</w:t>
      </w:r>
    </w:p>
    <w:p w:rsidR="00DB7061" w:rsidRDefault="00DB7061" w:rsidP="00DB7061">
      <w:pPr>
        <w:pStyle w:val="SingleTxt"/>
        <w:rPr>
          <w:b/>
        </w:rPr>
      </w:pPr>
      <w:r>
        <w:t>46.</w:t>
      </w:r>
      <w:r>
        <w:tab/>
      </w:r>
      <w:r>
        <w:rPr>
          <w:b/>
        </w:rPr>
        <w:t>Комитет рекомендует государству-участнику уделять особое внимание тяжелому положению женщин пожилого возраста и женщин-инвалидов с целью обеспечить, чтобы они в установленном порядке получали мед</w:t>
      </w:r>
      <w:r>
        <w:rPr>
          <w:b/>
        </w:rPr>
        <w:t>и</w:t>
      </w:r>
      <w:r>
        <w:rPr>
          <w:b/>
        </w:rPr>
        <w:t>цинскую помощь и социальную защиту, участвовали в процессе принятия решений, а также имели возможность найти работу, которая бы их устра</w:t>
      </w:r>
      <w:r>
        <w:rPr>
          <w:b/>
        </w:rPr>
        <w:t>и</w:t>
      </w:r>
      <w:r>
        <w:rPr>
          <w:b/>
        </w:rPr>
        <w:t>вала. Комитет далее настоятельно призывает государство-участник пр</w:t>
      </w:r>
      <w:r>
        <w:rPr>
          <w:b/>
        </w:rPr>
        <w:t>и</w:t>
      </w:r>
      <w:r>
        <w:rPr>
          <w:b/>
        </w:rPr>
        <w:t>нять специальные программы, направленные на снижение остроты пр</w:t>
      </w:r>
      <w:r>
        <w:rPr>
          <w:b/>
        </w:rPr>
        <w:t>о</w:t>
      </w:r>
      <w:r>
        <w:rPr>
          <w:b/>
        </w:rPr>
        <w:t>блемы нищеты</w:t>
      </w:r>
      <w:r>
        <w:t xml:space="preserve"> </w:t>
      </w:r>
      <w:r w:rsidRPr="00C5551E">
        <w:rPr>
          <w:b/>
        </w:rPr>
        <w:t>среди</w:t>
      </w:r>
      <w:r>
        <w:rPr>
          <w:b/>
        </w:rPr>
        <w:t xml:space="preserve"> этих женских групп, и вести борьбу со всеми форм</w:t>
      </w:r>
      <w:r>
        <w:rPr>
          <w:b/>
        </w:rPr>
        <w:t>а</w:t>
      </w:r>
      <w:r>
        <w:rPr>
          <w:b/>
        </w:rPr>
        <w:t>ми дискриминации, которой они подвергаются. Комитет также насто</w:t>
      </w:r>
      <w:r>
        <w:rPr>
          <w:b/>
        </w:rPr>
        <w:t>я</w:t>
      </w:r>
      <w:r>
        <w:rPr>
          <w:b/>
        </w:rPr>
        <w:t>тельно призывает государство-участник вести борьбу с традиционными представлениями о пожилых женщинах, в частности с предубеждениями, что они занимаются колдовством, и защищать женщин и девочек-альбиносов от ритуальных убийств. Комитет просит представить в сл</w:t>
      </w:r>
      <w:r>
        <w:rPr>
          <w:b/>
        </w:rPr>
        <w:t>е</w:t>
      </w:r>
      <w:r>
        <w:rPr>
          <w:b/>
        </w:rPr>
        <w:t>дующем докладе дополнительную информацию, в том числе дезагрегир</w:t>
      </w:r>
      <w:r>
        <w:rPr>
          <w:b/>
        </w:rPr>
        <w:t>о</w:t>
      </w:r>
      <w:r>
        <w:rPr>
          <w:b/>
        </w:rPr>
        <w:t>ванные данные о положении пожилых женщин и женщин-инвалидов.</w:t>
      </w:r>
    </w:p>
    <w:p w:rsidR="00DB7061" w:rsidRPr="00134C9A" w:rsidRDefault="00DB7061" w:rsidP="00DB7061">
      <w:pPr>
        <w:pStyle w:val="SingleTxt"/>
        <w:spacing w:after="0" w:line="120" w:lineRule="exact"/>
        <w:rPr>
          <w:sz w:val="10"/>
        </w:rPr>
      </w:pPr>
    </w:p>
    <w:p w:rsidR="00DB7061" w:rsidRDefault="00DB7061" w:rsidP="00377D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из числа беженцев</w:t>
      </w:r>
    </w:p>
    <w:p w:rsidR="00DB7061" w:rsidRPr="00134C9A" w:rsidRDefault="00DB7061" w:rsidP="00377DFB">
      <w:pPr>
        <w:pStyle w:val="SingleTxt"/>
        <w:keepNext/>
        <w:keepLines/>
        <w:spacing w:after="0" w:line="120" w:lineRule="exact"/>
        <w:rPr>
          <w:sz w:val="10"/>
        </w:rPr>
      </w:pPr>
    </w:p>
    <w:p w:rsidR="00DB7061" w:rsidRDefault="00DB7061" w:rsidP="00377DFB">
      <w:pPr>
        <w:pStyle w:val="SingleTxt"/>
        <w:keepNext/>
        <w:keepLines/>
      </w:pPr>
      <w:r>
        <w:t>47.</w:t>
      </w:r>
      <w:r>
        <w:tab/>
        <w:t>Воздавая должное усилиям государства-участника по организации приема беженцев из соседних стран и отмечая принятие Закона о беженцах 1998 года, Комитет по</w:t>
      </w:r>
      <w:r>
        <w:noBreakHyphen/>
        <w:t>прежнему находит недостаточной информацию, представленную государствам-участникам о положении женщин-беженцев в лагерях на терр</w:t>
      </w:r>
      <w:r>
        <w:t>и</w:t>
      </w:r>
      <w:r>
        <w:t>тории Танзании. Комитет особенно обеспокоен сообщениями о том, что в лаг</w:t>
      </w:r>
      <w:r>
        <w:t>е</w:t>
      </w:r>
      <w:r>
        <w:t>рях для беженцев женщины не обеспечиваются адекватной защитой от л</w:t>
      </w:r>
      <w:r>
        <w:t>ю</w:t>
      </w:r>
      <w:r>
        <w:t>бых форм насилия и не имеют возможности получить правовую помощь, а вино</w:t>
      </w:r>
      <w:r>
        <w:t>в</w:t>
      </w:r>
      <w:r>
        <w:t>ные в совершении такого насилия, как представляется, пользуются безнаказа</w:t>
      </w:r>
      <w:r>
        <w:t>н</w:t>
      </w:r>
      <w:r>
        <w:t>ностью.</w:t>
      </w:r>
    </w:p>
    <w:p w:rsidR="00DB7061" w:rsidRDefault="00DB7061" w:rsidP="00DB7061">
      <w:pPr>
        <w:pStyle w:val="SingleTxt"/>
        <w:rPr>
          <w:b/>
        </w:rPr>
      </w:pPr>
      <w:r>
        <w:t>48.</w:t>
      </w:r>
      <w:r>
        <w:tab/>
      </w:r>
      <w:r w:rsidRPr="00C5551E">
        <w:rPr>
          <w:b/>
        </w:rPr>
        <w:t>Комите</w:t>
      </w:r>
      <w:r>
        <w:rPr>
          <w:b/>
        </w:rPr>
        <w:t>т просит государство-участник включить в его следующий доклад исчерпывающую информацию о положении женщин-беженцев в Танзании, в частности информацию об имеющихся средствах защиты же</w:t>
      </w:r>
      <w:r>
        <w:rPr>
          <w:b/>
        </w:rPr>
        <w:t>н</w:t>
      </w:r>
      <w:r>
        <w:rPr>
          <w:b/>
        </w:rPr>
        <w:t>щин от всех форм насилия и механизмах правовой помощи и реабилит</w:t>
      </w:r>
      <w:r>
        <w:rPr>
          <w:b/>
        </w:rPr>
        <w:t>а</w:t>
      </w:r>
      <w:r>
        <w:rPr>
          <w:b/>
        </w:rPr>
        <w:t>ции. Он далее настоятельно призывает государство-участник предпринять шаги в целях расследования всех случаев насилия в отношении беженцев и привлечения к ответственности виновных. Он также призывает гос</w:t>
      </w:r>
      <w:r>
        <w:rPr>
          <w:b/>
        </w:rPr>
        <w:t>у</w:t>
      </w:r>
      <w:r>
        <w:rPr>
          <w:b/>
        </w:rPr>
        <w:t>дарство-участник продолжать сотрудничать с международным сообщес</w:t>
      </w:r>
      <w:r>
        <w:rPr>
          <w:b/>
        </w:rPr>
        <w:t>т</w:t>
      </w:r>
      <w:r>
        <w:rPr>
          <w:b/>
        </w:rPr>
        <w:t>вом, особенно с Управления Верховного комиссара Организации Объед</w:t>
      </w:r>
      <w:r>
        <w:rPr>
          <w:b/>
        </w:rPr>
        <w:t>и</w:t>
      </w:r>
      <w:r>
        <w:rPr>
          <w:b/>
        </w:rPr>
        <w:t>ненных Наций по делам беженцев (УВКПЧ), в этих усилиях.</w:t>
      </w:r>
    </w:p>
    <w:p w:rsidR="00DB7061" w:rsidRPr="00134C9A" w:rsidRDefault="00DB7061" w:rsidP="00DB7061">
      <w:pPr>
        <w:pStyle w:val="SingleTxt"/>
        <w:spacing w:after="0" w:line="120" w:lineRule="exact"/>
        <w:rPr>
          <w:sz w:val="10"/>
        </w:rPr>
      </w:pPr>
    </w:p>
    <w:p w:rsidR="00DB7061" w:rsidRDefault="00DB7061" w:rsidP="00DB70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Семейные отношения</w:t>
      </w:r>
    </w:p>
    <w:p w:rsidR="00DB7061" w:rsidRPr="00134C9A" w:rsidRDefault="00DB7061" w:rsidP="00DB7061">
      <w:pPr>
        <w:pStyle w:val="SingleTxt"/>
        <w:keepNext/>
        <w:keepLines/>
        <w:spacing w:after="0" w:line="120" w:lineRule="exact"/>
        <w:rPr>
          <w:sz w:val="10"/>
        </w:rPr>
      </w:pPr>
    </w:p>
    <w:p w:rsidR="00DB7061" w:rsidRDefault="00DB7061" w:rsidP="00DB7061">
      <w:pPr>
        <w:pStyle w:val="SingleTxt"/>
        <w:keepNext/>
        <w:keepLines/>
      </w:pPr>
      <w:r>
        <w:t>49.</w:t>
      </w:r>
      <w:r>
        <w:tab/>
        <w:t>Комитет беспокоит существование в государстве-участнике многочисле</w:t>
      </w:r>
      <w:r>
        <w:t>н</w:t>
      </w:r>
      <w:r>
        <w:t>ных видов брака. В частности, он выражает обеспокоенность по поводу того, что в соответствии с нормами обычного права и разделом 10 Закона о браке 1971 года разрешена полигамия, что раздел 15 вышеупомянутого закона ко</w:t>
      </w:r>
      <w:r>
        <w:t>н</w:t>
      </w:r>
      <w:r>
        <w:t>кретно запрещает женщинам иметь более одного мужа, а предложенные п</w:t>
      </w:r>
      <w:r>
        <w:t>о</w:t>
      </w:r>
      <w:r>
        <w:t>правки к Закону о браке не криминализируют полигамию. Отмечая, что пре</w:t>
      </w:r>
      <w:r>
        <w:t>д</w:t>
      </w:r>
      <w:r>
        <w:t>ложенная поправка к Закону о браке имеет целью установление для девочек и мальчиков минимального возраста вступления в брак в 18 лет, а не в 15</w:t>
      </w:r>
      <w:r w:rsidRPr="00C36442">
        <w:t xml:space="preserve"> </w:t>
      </w:r>
      <w:r>
        <w:t>для д</w:t>
      </w:r>
      <w:r>
        <w:t>е</w:t>
      </w:r>
      <w:r>
        <w:t>вочек и 18 для мальчиков, как это предусматривает раздел 13 Закона о браке, Комитет выражает обеспокоенность по поводу задержек с принятием такой п</w:t>
      </w:r>
      <w:r>
        <w:t>о</w:t>
      </w:r>
      <w:r>
        <w:t>правки. Комитет далее выражает обеспокоенность в связи с тем, что Закон о правах личности предусматривает возможность уплаты выкупа за невесту, что в брачных и семейных отношениях продолжает иметь место дискриминация и что по</w:t>
      </w:r>
      <w:r>
        <w:noBreakHyphen/>
        <w:t>прежнему ущемляются наследственные права жен и сохраняется обряд оч</w:t>
      </w:r>
      <w:r>
        <w:t>и</w:t>
      </w:r>
      <w:r>
        <w:t>щения вдов.</w:t>
      </w:r>
    </w:p>
    <w:p w:rsidR="00DB7061" w:rsidRDefault="00DB7061" w:rsidP="00DB7061">
      <w:pPr>
        <w:pStyle w:val="SingleTxt"/>
        <w:rPr>
          <w:b/>
        </w:rPr>
      </w:pPr>
      <w:r>
        <w:t>50.</w:t>
      </w:r>
      <w:r>
        <w:tab/>
      </w:r>
      <w:r>
        <w:rPr>
          <w:b/>
        </w:rPr>
        <w:t>Комитет настоятельно призывает государство-участник привести гражданское, религиозное и обычное законодательство в соответствие со статьей 16 Конвенции и завершить реформу законодательства в части брачных и семейных отношений с целью добиться его соответствия стат</w:t>
      </w:r>
      <w:r>
        <w:rPr>
          <w:b/>
        </w:rPr>
        <w:t>ь</w:t>
      </w:r>
      <w:r>
        <w:rPr>
          <w:b/>
        </w:rPr>
        <w:t>ям 15 и 16 Конвенции и установить для этого конкретные сроки. Комитет также призывает государство-участник обеспечивать, чтобы в случае, к</w:t>
      </w:r>
      <w:r>
        <w:rPr>
          <w:b/>
        </w:rPr>
        <w:t>о</w:t>
      </w:r>
      <w:r>
        <w:rPr>
          <w:b/>
        </w:rPr>
        <w:t>гда возникают коллизии между положениями действующего законодател</w:t>
      </w:r>
      <w:r>
        <w:rPr>
          <w:b/>
        </w:rPr>
        <w:t>ь</w:t>
      </w:r>
      <w:r>
        <w:rPr>
          <w:b/>
        </w:rPr>
        <w:t>ства и нормами обычного права, приоритет отдавался первым. Комитет далее призывает государство-участник принять меры к искоренению п</w:t>
      </w:r>
      <w:r>
        <w:rPr>
          <w:b/>
        </w:rPr>
        <w:t>о</w:t>
      </w:r>
      <w:r>
        <w:rPr>
          <w:b/>
        </w:rPr>
        <w:t>лигамии, к чему призывает общая рекомендация 21 Комитета, направле</w:t>
      </w:r>
      <w:r>
        <w:rPr>
          <w:b/>
        </w:rPr>
        <w:t>н</w:t>
      </w:r>
      <w:r>
        <w:rPr>
          <w:b/>
        </w:rPr>
        <w:t>ная на установление равенства в брачных и семейных отношениях. К г</w:t>
      </w:r>
      <w:r>
        <w:rPr>
          <w:b/>
        </w:rPr>
        <w:t>о</w:t>
      </w:r>
      <w:r>
        <w:rPr>
          <w:b/>
        </w:rPr>
        <w:t>сударству-участнику обращается настоятельный призыв в самое ближа</w:t>
      </w:r>
      <w:r>
        <w:rPr>
          <w:b/>
        </w:rPr>
        <w:t>й</w:t>
      </w:r>
      <w:r>
        <w:rPr>
          <w:b/>
        </w:rPr>
        <w:t>шее время принять предложенные поправки к Закону о браке, устанавл</w:t>
      </w:r>
      <w:r>
        <w:rPr>
          <w:b/>
        </w:rPr>
        <w:t>и</w:t>
      </w:r>
      <w:r>
        <w:rPr>
          <w:b/>
        </w:rPr>
        <w:t>вающие одинаковый минимальный возраст — 18 лет — как для девочек, так и для мальчиков в соответствии с международно признанными ста</w:t>
      </w:r>
      <w:r>
        <w:rPr>
          <w:b/>
        </w:rPr>
        <w:t>н</w:t>
      </w:r>
      <w:r>
        <w:rPr>
          <w:b/>
        </w:rPr>
        <w:t xml:space="preserve">дартами. </w:t>
      </w:r>
    </w:p>
    <w:p w:rsidR="00DB7061" w:rsidRPr="00134C9A" w:rsidRDefault="00DB7061" w:rsidP="00DB7061">
      <w:pPr>
        <w:pStyle w:val="SingleTxt"/>
        <w:spacing w:after="0" w:line="120" w:lineRule="exact"/>
        <w:rPr>
          <w:sz w:val="10"/>
        </w:rPr>
      </w:pPr>
    </w:p>
    <w:p w:rsidR="00DB7061" w:rsidRDefault="00DB7061" w:rsidP="00DB70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данных</w:t>
      </w:r>
    </w:p>
    <w:p w:rsidR="00DB7061" w:rsidRPr="001C3533" w:rsidRDefault="00DB7061" w:rsidP="00DB7061">
      <w:pPr>
        <w:pStyle w:val="SingleTxt"/>
        <w:spacing w:after="0" w:line="120" w:lineRule="exact"/>
        <w:rPr>
          <w:sz w:val="10"/>
        </w:rPr>
      </w:pPr>
    </w:p>
    <w:p w:rsidR="00DB7061" w:rsidRDefault="00DB7061" w:rsidP="00DB7061">
      <w:pPr>
        <w:pStyle w:val="SingleTxt"/>
      </w:pPr>
      <w:r>
        <w:t>51.</w:t>
      </w:r>
      <w:r>
        <w:tab/>
        <w:t>Принимая к сведению упоминание в докладе о создании компьютериз</w:t>
      </w:r>
      <w:r>
        <w:t>и</w:t>
      </w:r>
      <w:r>
        <w:t>рованной базы данных в рамках системы гендерного мониторинга министерс</w:t>
      </w:r>
      <w:r>
        <w:t>т</w:t>
      </w:r>
      <w:r>
        <w:t>ва общинного развития и по делам женщин и детей, Комитет выражает обесп</w:t>
      </w:r>
      <w:r>
        <w:t>о</w:t>
      </w:r>
      <w:r>
        <w:t>коенность по поводу того, что в докладе содержится недостаточно статистич</w:t>
      </w:r>
      <w:r>
        <w:t>е</w:t>
      </w:r>
      <w:r>
        <w:t>ских данных о положении женщин во всех областях, охваченных Конвенцией. Комитет также беспокоит отсутствие информации об эффективности принятых мер и результатах, достигнутых в различных сферах действия Конвенции.</w:t>
      </w:r>
    </w:p>
    <w:p w:rsidR="00DB7061" w:rsidRDefault="00DB7061" w:rsidP="00DB7061">
      <w:pPr>
        <w:pStyle w:val="SingleTxt"/>
      </w:pPr>
      <w:r>
        <w:t>52.</w:t>
      </w:r>
      <w:r>
        <w:tab/>
      </w:r>
      <w:r w:rsidRPr="00ED7BA7">
        <w:rPr>
          <w:b/>
        </w:rPr>
        <w:t>Комитет призывает государство-участник начать работу по созданию системы получения данных, в том числе использовать поддающиеся оце</w:t>
      </w:r>
      <w:r w:rsidRPr="00ED7BA7">
        <w:rPr>
          <w:b/>
        </w:rPr>
        <w:t>н</w:t>
      </w:r>
      <w:r w:rsidRPr="00ED7BA7">
        <w:rPr>
          <w:b/>
        </w:rPr>
        <w:t>ке показател</w:t>
      </w:r>
      <w:r>
        <w:rPr>
          <w:b/>
        </w:rPr>
        <w:t>и</w:t>
      </w:r>
      <w:r w:rsidRPr="00ED7BA7">
        <w:rPr>
          <w:b/>
        </w:rPr>
        <w:t xml:space="preserve"> для о</w:t>
      </w:r>
      <w:r>
        <w:rPr>
          <w:b/>
        </w:rPr>
        <w:t>т</w:t>
      </w:r>
      <w:r w:rsidRPr="00ED7BA7">
        <w:rPr>
          <w:b/>
        </w:rPr>
        <w:t>слеживания тенденций в положении женщин и пр</w:t>
      </w:r>
      <w:r w:rsidRPr="00ED7BA7">
        <w:rPr>
          <w:b/>
        </w:rPr>
        <w:t>о</w:t>
      </w:r>
      <w:r w:rsidRPr="00ED7BA7">
        <w:rPr>
          <w:b/>
        </w:rPr>
        <w:t>гресса в достижении фактического равенства женщин и выделить на эти цели достаточные бюджетные ресурсы. Он предлагает государству-участнику при необходимости обращаться за международной помощью в создании такого механизма сбора и анализа данных. Комитет также пр</w:t>
      </w:r>
      <w:r w:rsidRPr="00ED7BA7">
        <w:rPr>
          <w:b/>
        </w:rPr>
        <w:t>о</w:t>
      </w:r>
      <w:r w:rsidRPr="00ED7BA7">
        <w:rPr>
          <w:b/>
        </w:rPr>
        <w:t>сит государство-участник включить в его следующий доклад статистич</w:t>
      </w:r>
      <w:r w:rsidRPr="00ED7BA7">
        <w:rPr>
          <w:b/>
        </w:rPr>
        <w:t>е</w:t>
      </w:r>
      <w:r w:rsidRPr="00ED7BA7">
        <w:rPr>
          <w:b/>
        </w:rPr>
        <w:t xml:space="preserve">ские данные и данные анализа в разбивке по признаку пола и по сельским </w:t>
      </w:r>
      <w:r>
        <w:rPr>
          <w:b/>
        </w:rPr>
        <w:t xml:space="preserve">и </w:t>
      </w:r>
      <w:r w:rsidRPr="00ED7BA7">
        <w:rPr>
          <w:b/>
        </w:rPr>
        <w:t>городским районам, в том числе информацию об эффективности пол</w:t>
      </w:r>
      <w:r w:rsidRPr="00ED7BA7">
        <w:rPr>
          <w:b/>
        </w:rPr>
        <w:t>и</w:t>
      </w:r>
      <w:r w:rsidRPr="00ED7BA7">
        <w:rPr>
          <w:b/>
        </w:rPr>
        <w:t>тики и программ и достигнутых результатах.</w:t>
      </w:r>
    </w:p>
    <w:p w:rsidR="00DB7061" w:rsidRDefault="00DB7061" w:rsidP="00DB7061">
      <w:pPr>
        <w:pStyle w:val="SingleTxt"/>
        <w:rPr>
          <w:b/>
        </w:rPr>
      </w:pPr>
      <w:r>
        <w:t>53.</w:t>
      </w:r>
      <w:r>
        <w:tab/>
      </w:r>
      <w:r>
        <w:rPr>
          <w:b/>
        </w:rPr>
        <w:t>Комитет призывает государство-участник  как можно скорее принять поправку к пункту 1 статьи Конвенции, касающуюся продолжительн</w:t>
      </w:r>
      <w:r>
        <w:rPr>
          <w:b/>
        </w:rPr>
        <w:t>о</w:t>
      </w:r>
      <w:r>
        <w:rPr>
          <w:b/>
        </w:rPr>
        <w:t>сти заседаний Комитета.</w:t>
      </w:r>
    </w:p>
    <w:p w:rsidR="00DB7061" w:rsidRDefault="00DB7061" w:rsidP="00DB7061">
      <w:pPr>
        <w:pStyle w:val="SingleTxt"/>
        <w:rPr>
          <w:b/>
        </w:rPr>
      </w:pPr>
      <w:r w:rsidRPr="00ED7BA7">
        <w:t>54.</w:t>
      </w:r>
      <w:r>
        <w:rPr>
          <w:b/>
        </w:rPr>
        <w:tab/>
        <w:t>Подтверждая, что правительство несет главную ответственность и в первую очередь подотчетно за осуществление в полном объеме обяз</w:t>
      </w:r>
      <w:r>
        <w:rPr>
          <w:b/>
        </w:rPr>
        <w:t>а</w:t>
      </w:r>
      <w:r>
        <w:rPr>
          <w:b/>
        </w:rPr>
        <w:t>тельств государства-участника по Конвенции, Комитет подчеркивает, что Конвенция является обязательным к исполнению документом для всех ветвей правительства, и предлагает государству-участнику поощрять свой национальный парламент к тому, чтобы в соответствии с принятым п</w:t>
      </w:r>
      <w:r>
        <w:rPr>
          <w:b/>
        </w:rPr>
        <w:t>о</w:t>
      </w:r>
      <w:r>
        <w:rPr>
          <w:b/>
        </w:rPr>
        <w:t>рядком в надлежащих случаях он принимал необходимые меры в свете н</w:t>
      </w:r>
      <w:r>
        <w:rPr>
          <w:b/>
        </w:rPr>
        <w:t>а</w:t>
      </w:r>
      <w:r>
        <w:rPr>
          <w:b/>
        </w:rPr>
        <w:t>стоящих заключительных замечаний и в рамках подготовки следующего доклада правительства по Конвенции.</w:t>
      </w:r>
    </w:p>
    <w:p w:rsidR="00DB7061" w:rsidRDefault="00DB7061" w:rsidP="00DB7061">
      <w:pPr>
        <w:pStyle w:val="SingleTxt"/>
        <w:rPr>
          <w:b/>
        </w:rPr>
      </w:pPr>
      <w:r w:rsidRPr="00BD640F">
        <w:t>55.</w:t>
      </w:r>
      <w:r>
        <w:rPr>
          <w:b/>
        </w:rPr>
        <w:tab/>
        <w:t>Комитет настоятельно призывает государство-участник при осущес</w:t>
      </w:r>
      <w:r>
        <w:rPr>
          <w:b/>
        </w:rPr>
        <w:t>т</w:t>
      </w:r>
      <w:r>
        <w:rPr>
          <w:b/>
        </w:rPr>
        <w:t>влении своих обязательств по Конвенции в полной мере использовать П</w:t>
      </w:r>
      <w:r>
        <w:rPr>
          <w:b/>
        </w:rPr>
        <w:t>е</w:t>
      </w:r>
      <w:r>
        <w:rPr>
          <w:b/>
        </w:rPr>
        <w:t>кинскую декларацию и Платформу действий, которые развивают полож</w:t>
      </w:r>
      <w:r>
        <w:rPr>
          <w:b/>
        </w:rPr>
        <w:t>е</w:t>
      </w:r>
      <w:r>
        <w:rPr>
          <w:b/>
        </w:rPr>
        <w:t>ния Конвенции, и просит государство-участник включить информацию об этом в свой следующий периодический доклад.</w:t>
      </w:r>
    </w:p>
    <w:p w:rsidR="00DB7061" w:rsidRDefault="00DB7061" w:rsidP="00DB7061">
      <w:pPr>
        <w:pStyle w:val="SingleTxt"/>
        <w:rPr>
          <w:b/>
        </w:rPr>
      </w:pPr>
      <w:r w:rsidRPr="00C71B3F">
        <w:t>56.</w:t>
      </w:r>
      <w:r>
        <w:rPr>
          <w:b/>
        </w:rPr>
        <w:tab/>
        <w:t>Комитет также подчеркивает, что полное и эффективное осуществл</w:t>
      </w:r>
      <w:r>
        <w:rPr>
          <w:b/>
        </w:rPr>
        <w:t>е</w:t>
      </w:r>
      <w:r>
        <w:rPr>
          <w:b/>
        </w:rPr>
        <w:t>ние Конвенции является непременным условием достижения целей в о</w:t>
      </w:r>
      <w:r>
        <w:rPr>
          <w:b/>
        </w:rPr>
        <w:t>б</w:t>
      </w:r>
      <w:r>
        <w:rPr>
          <w:b/>
        </w:rPr>
        <w:t>ласти развития, сформулированных в Декларации тысячелетия. Он пр</w:t>
      </w:r>
      <w:r>
        <w:rPr>
          <w:b/>
        </w:rPr>
        <w:t>и</w:t>
      </w:r>
      <w:r>
        <w:rPr>
          <w:b/>
        </w:rPr>
        <w:t>зывает к интеграции гендерного аспекта и непосредственному отражению положений Конвенции во всех усилиях, направленных на достижение ц</w:t>
      </w:r>
      <w:r>
        <w:rPr>
          <w:b/>
        </w:rPr>
        <w:t>е</w:t>
      </w:r>
      <w:r>
        <w:rPr>
          <w:b/>
        </w:rPr>
        <w:t>лей в области развития, сформулированных в Декларации тысячелетия, и просит государство-участник включить соответствующую информацию в свой следующий периодический доклад.</w:t>
      </w:r>
    </w:p>
    <w:p w:rsidR="00DB7061" w:rsidRDefault="00DB7061" w:rsidP="00DB7061">
      <w:pPr>
        <w:pStyle w:val="SingleTxt"/>
      </w:pPr>
      <w:r w:rsidRPr="00CD6A32">
        <w:t>57.</w:t>
      </w:r>
      <w:r>
        <w:rPr>
          <w:b/>
        </w:rPr>
        <w:tab/>
        <w:t>Комитет отмечает, что присоединение государства-участника к дев</w:t>
      </w:r>
      <w:r>
        <w:rPr>
          <w:b/>
        </w:rPr>
        <w:t>я</w:t>
      </w:r>
      <w:r>
        <w:rPr>
          <w:b/>
        </w:rPr>
        <w:t>ти основным международным документам по правам человека</w:t>
      </w:r>
      <w:r w:rsidRPr="00377DFB">
        <w:rPr>
          <w:rStyle w:val="FootnoteReference"/>
        </w:rPr>
        <w:footnoteReference w:id="1"/>
      </w:r>
      <w:r>
        <w:rPr>
          <w:b/>
        </w:rPr>
        <w:t xml:space="preserve"> позволит женщинам шире пользоваться своими правами чел</w:t>
      </w:r>
      <w:r>
        <w:rPr>
          <w:b/>
        </w:rPr>
        <w:t>о</w:t>
      </w:r>
      <w:r>
        <w:rPr>
          <w:b/>
        </w:rPr>
        <w:t>века и основными свободами во всех сферах жизни. С учетом этого Комитет рекоменд</w:t>
      </w:r>
      <w:r w:rsidRPr="00EF068D">
        <w:rPr>
          <w:b/>
        </w:rPr>
        <w:t>ует правительству Танзани</w:t>
      </w:r>
      <w:r>
        <w:rPr>
          <w:b/>
        </w:rPr>
        <w:t>и</w:t>
      </w:r>
      <w:r w:rsidRPr="00EF068D">
        <w:rPr>
          <w:b/>
        </w:rPr>
        <w:t xml:space="preserve"> рассмотреть возможность ратификации догов</w:t>
      </w:r>
      <w:r w:rsidRPr="00EF068D">
        <w:rPr>
          <w:b/>
        </w:rPr>
        <w:t>о</w:t>
      </w:r>
      <w:r w:rsidRPr="00EF068D">
        <w:rPr>
          <w:b/>
        </w:rPr>
        <w:t>ров, участником которого оно еще не является, а именно</w:t>
      </w:r>
      <w:r>
        <w:rPr>
          <w:b/>
        </w:rPr>
        <w:t>:</w:t>
      </w:r>
      <w:r w:rsidRPr="00EF068D">
        <w:rPr>
          <w:b/>
        </w:rPr>
        <w:t xml:space="preserve"> Конвенции пр</w:t>
      </w:r>
      <w:r w:rsidRPr="00EF068D">
        <w:rPr>
          <w:b/>
        </w:rPr>
        <w:t>о</w:t>
      </w:r>
      <w:r w:rsidRPr="00EF068D">
        <w:rPr>
          <w:b/>
        </w:rPr>
        <w:t>тив пыток и других жестоких бесчеловечных или унижа</w:t>
      </w:r>
      <w:r w:rsidRPr="00EF068D">
        <w:rPr>
          <w:b/>
        </w:rPr>
        <w:t>ю</w:t>
      </w:r>
      <w:r w:rsidRPr="00EF068D">
        <w:rPr>
          <w:b/>
        </w:rPr>
        <w:t>щих достоинство видов обращени</w:t>
      </w:r>
      <w:r>
        <w:rPr>
          <w:b/>
        </w:rPr>
        <w:t>я и наказания</w:t>
      </w:r>
      <w:r w:rsidRPr="00EF068D">
        <w:rPr>
          <w:b/>
        </w:rPr>
        <w:t xml:space="preserve">, Международной конвенции о защите прав </w:t>
      </w:r>
      <w:r>
        <w:rPr>
          <w:b/>
        </w:rPr>
        <w:t>всех трудящихся-</w:t>
      </w:r>
      <w:r w:rsidRPr="00EF068D">
        <w:rPr>
          <w:b/>
        </w:rPr>
        <w:t>мигрантов и членов их семей, Международной конве</w:t>
      </w:r>
      <w:r w:rsidRPr="00EF068D">
        <w:rPr>
          <w:b/>
        </w:rPr>
        <w:t>н</w:t>
      </w:r>
      <w:r w:rsidRPr="00EF068D">
        <w:rPr>
          <w:b/>
        </w:rPr>
        <w:t xml:space="preserve">ции </w:t>
      </w:r>
      <w:r>
        <w:rPr>
          <w:b/>
        </w:rPr>
        <w:t xml:space="preserve">для </w:t>
      </w:r>
      <w:r w:rsidRPr="00EF068D">
        <w:rPr>
          <w:b/>
        </w:rPr>
        <w:t>защит</w:t>
      </w:r>
      <w:r>
        <w:rPr>
          <w:b/>
        </w:rPr>
        <w:t>ы</w:t>
      </w:r>
      <w:r w:rsidRPr="00EF068D">
        <w:rPr>
          <w:b/>
        </w:rPr>
        <w:t xml:space="preserve"> всех лиц от насильственных исчезновений и Конвенции о правах инвалидов.</w:t>
      </w:r>
    </w:p>
    <w:p w:rsidR="00DB7061" w:rsidRDefault="00DB7061" w:rsidP="00DB7061">
      <w:pPr>
        <w:pStyle w:val="SingleTxt"/>
        <w:rPr>
          <w:b/>
        </w:rPr>
      </w:pPr>
      <w:r>
        <w:t>58.</w:t>
      </w:r>
      <w:r>
        <w:tab/>
      </w:r>
      <w:r w:rsidRPr="00EF068D">
        <w:rPr>
          <w:b/>
        </w:rPr>
        <w:t xml:space="preserve">Комитет </w:t>
      </w:r>
      <w:r>
        <w:rPr>
          <w:b/>
        </w:rPr>
        <w:t>просит обеспечить широкое распространение в Объедине</w:t>
      </w:r>
      <w:r>
        <w:rPr>
          <w:b/>
        </w:rPr>
        <w:t>н</w:t>
      </w:r>
      <w:r>
        <w:rPr>
          <w:b/>
        </w:rPr>
        <w:t>ной республике Танзания настоящих заключительных замечаний с тем, чтобы ее граждане, включая работников государственных органов, пол</w:t>
      </w:r>
      <w:r>
        <w:rPr>
          <w:b/>
        </w:rPr>
        <w:t>и</w:t>
      </w:r>
      <w:r>
        <w:rPr>
          <w:b/>
        </w:rPr>
        <w:t>тиков, парламентариев, а также женские и правозащитные организации, были осведомлены о мерах, принимаемых для обеспечения юридического и фактического равенства женщин, а также о дальнейших шагах, необх</w:t>
      </w:r>
      <w:r>
        <w:rPr>
          <w:b/>
        </w:rPr>
        <w:t>о</w:t>
      </w:r>
      <w:r>
        <w:rPr>
          <w:b/>
        </w:rPr>
        <w:t>димых в этой связи. Комитет просит государство-участник продолжать широко распространять, особенно среди женских и правозащитных орг</w:t>
      </w:r>
      <w:r>
        <w:rPr>
          <w:b/>
        </w:rPr>
        <w:t>а</w:t>
      </w:r>
      <w:r>
        <w:rPr>
          <w:b/>
        </w:rPr>
        <w:t>низаций, общие замечания Комитета, Пекинскую декларацию и Платфо</w:t>
      </w:r>
      <w:r>
        <w:rPr>
          <w:b/>
        </w:rPr>
        <w:t>р</w:t>
      </w:r>
      <w:r>
        <w:rPr>
          <w:b/>
        </w:rPr>
        <w:t>му действий и итоговые документы двадцать третьей специальной сессии Генеральной Ассамблеи под названием «Женщины в 2000 году: равенство между мужчинами и женщинами, развитие и мир в XXI веке».</w:t>
      </w:r>
    </w:p>
    <w:p w:rsidR="00DB7061" w:rsidRPr="002803B9" w:rsidRDefault="00DB7061" w:rsidP="00DB7061">
      <w:pPr>
        <w:pStyle w:val="SingleTxt"/>
        <w:spacing w:after="0" w:line="120" w:lineRule="exact"/>
        <w:rPr>
          <w:b/>
          <w:sz w:val="10"/>
        </w:rPr>
      </w:pPr>
    </w:p>
    <w:p w:rsidR="00DB7061" w:rsidRDefault="00DB7061" w:rsidP="00DB70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242BC">
        <w:t>[</w:t>
      </w:r>
      <w:r>
        <w:t>Последу</w:t>
      </w:r>
      <w:r>
        <w:t>ю</w:t>
      </w:r>
      <w:r>
        <w:t>щая деятельность в свете заключительных замечаний</w:t>
      </w:r>
      <w:r w:rsidRPr="00F242BC">
        <w:t>]</w:t>
      </w:r>
    </w:p>
    <w:p w:rsidR="00DB7061" w:rsidRPr="002803B9" w:rsidRDefault="00DB7061" w:rsidP="00DB7061">
      <w:pPr>
        <w:pStyle w:val="SingleTxt"/>
        <w:spacing w:after="0" w:line="120" w:lineRule="exact"/>
        <w:rPr>
          <w:sz w:val="10"/>
        </w:rPr>
      </w:pPr>
    </w:p>
    <w:p w:rsidR="00DB7061" w:rsidRDefault="00DB7061" w:rsidP="00DB7061">
      <w:pPr>
        <w:pStyle w:val="SingleTxt"/>
        <w:rPr>
          <w:b/>
        </w:rPr>
      </w:pPr>
      <w:r w:rsidRPr="00CD6A32">
        <w:t>[59.</w:t>
      </w:r>
      <w:r>
        <w:rPr>
          <w:b/>
        </w:rPr>
        <w:tab/>
        <w:t xml:space="preserve">Комитет просит государство-участник в течение </w:t>
      </w:r>
      <w:r w:rsidRPr="00F242BC">
        <w:rPr>
          <w:b/>
        </w:rPr>
        <w:t>[</w:t>
      </w:r>
      <w:r>
        <w:rPr>
          <w:b/>
        </w:rPr>
        <w:t>двух лет</w:t>
      </w:r>
      <w:r w:rsidRPr="00F242BC">
        <w:rPr>
          <w:b/>
        </w:rPr>
        <w:t>]</w:t>
      </w:r>
      <w:r>
        <w:rPr>
          <w:b/>
        </w:rPr>
        <w:t xml:space="preserve"> предст</w:t>
      </w:r>
      <w:r>
        <w:rPr>
          <w:b/>
        </w:rPr>
        <w:t>а</w:t>
      </w:r>
      <w:r>
        <w:rPr>
          <w:b/>
        </w:rPr>
        <w:t>вить в письменном виде информацию о шагах, предпринятых в целях в</w:t>
      </w:r>
      <w:r>
        <w:rPr>
          <w:b/>
        </w:rPr>
        <w:t>ы</w:t>
      </w:r>
      <w:r>
        <w:rPr>
          <w:b/>
        </w:rPr>
        <w:t xml:space="preserve">полнения рекомендаций, содержащихся в пунктах </w:t>
      </w:r>
      <w:r w:rsidRPr="00CD6A32">
        <w:rPr>
          <w:b/>
        </w:rPr>
        <w:t>[16, 26</w:t>
      </w:r>
      <w:r>
        <w:rPr>
          <w:b/>
        </w:rPr>
        <w:t xml:space="preserve"> и</w:t>
      </w:r>
      <w:r w:rsidRPr="00CD6A32">
        <w:rPr>
          <w:b/>
        </w:rPr>
        <w:t xml:space="preserve"> 50]</w:t>
      </w:r>
      <w:r>
        <w:rPr>
          <w:b/>
        </w:rPr>
        <w:t xml:space="preserve"> выше. К</w:t>
      </w:r>
      <w:r>
        <w:rPr>
          <w:b/>
        </w:rPr>
        <w:t>о</w:t>
      </w:r>
      <w:r>
        <w:rPr>
          <w:b/>
        </w:rPr>
        <w:t>митет также просит государство-участник рассматривать возможность о</w:t>
      </w:r>
      <w:r>
        <w:rPr>
          <w:b/>
        </w:rPr>
        <w:t>б</w:t>
      </w:r>
      <w:r>
        <w:rPr>
          <w:b/>
        </w:rPr>
        <w:t>ращения за техническим сотрудничеством и помощью, включая консул</w:t>
      </w:r>
      <w:r>
        <w:rPr>
          <w:b/>
        </w:rPr>
        <w:t>ь</w:t>
      </w:r>
      <w:r>
        <w:rPr>
          <w:b/>
        </w:rPr>
        <w:t>тативную помощь, когда это необходимо и целесообразно, для осуществл</w:t>
      </w:r>
      <w:r>
        <w:rPr>
          <w:b/>
        </w:rPr>
        <w:t>е</w:t>
      </w:r>
      <w:r>
        <w:rPr>
          <w:b/>
        </w:rPr>
        <w:t>ния вышеприведенных рекомендаций</w:t>
      </w:r>
      <w:r w:rsidRPr="00CD6A32">
        <w:rPr>
          <w:b/>
        </w:rPr>
        <w:t>.]</w:t>
      </w:r>
    </w:p>
    <w:p w:rsidR="00DB7061" w:rsidRPr="002803B9" w:rsidRDefault="00DB7061" w:rsidP="00DB7061">
      <w:pPr>
        <w:pStyle w:val="SingleTxt"/>
        <w:spacing w:after="0" w:line="120" w:lineRule="exact"/>
        <w:rPr>
          <w:b/>
          <w:sz w:val="10"/>
        </w:rPr>
      </w:pPr>
    </w:p>
    <w:p w:rsidR="00DB7061" w:rsidRDefault="00DB7061" w:rsidP="00DB70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Дата представления следующего доклада</w:t>
      </w:r>
    </w:p>
    <w:p w:rsidR="00DB7061" w:rsidRPr="002803B9" w:rsidRDefault="00DB7061" w:rsidP="00DB7061">
      <w:pPr>
        <w:pStyle w:val="SingleTxt"/>
        <w:spacing w:after="0" w:line="120" w:lineRule="exact"/>
        <w:rPr>
          <w:sz w:val="10"/>
        </w:rPr>
      </w:pPr>
    </w:p>
    <w:p w:rsidR="00DB7061" w:rsidRPr="002803B9" w:rsidRDefault="00DB7061" w:rsidP="00DB7061">
      <w:pPr>
        <w:pStyle w:val="SingleTxt"/>
        <w:rPr>
          <w:b/>
        </w:rPr>
      </w:pPr>
      <w:r w:rsidRPr="00CD6A32">
        <w:t>60.</w:t>
      </w:r>
      <w:r>
        <w:rPr>
          <w:b/>
        </w:rPr>
        <w:tab/>
        <w:t>Комитет просит государство-участник отреагировать на озабоченн</w:t>
      </w:r>
      <w:r>
        <w:rPr>
          <w:b/>
        </w:rPr>
        <w:t>о</w:t>
      </w:r>
      <w:r>
        <w:rPr>
          <w:b/>
        </w:rPr>
        <w:t>сти, выраженные в настоящих заключительных замечаниях, в своем сл</w:t>
      </w:r>
      <w:r>
        <w:rPr>
          <w:b/>
        </w:rPr>
        <w:t>е</w:t>
      </w:r>
      <w:r>
        <w:rPr>
          <w:b/>
        </w:rPr>
        <w:t>дующем периодическом докладе по статье 18 Конвенции. Комитет предл</w:t>
      </w:r>
      <w:r>
        <w:rPr>
          <w:b/>
        </w:rPr>
        <w:t>а</w:t>
      </w:r>
      <w:r>
        <w:rPr>
          <w:b/>
        </w:rPr>
        <w:t xml:space="preserve">гает государству-участнику представить свой </w:t>
      </w:r>
      <w:r w:rsidRPr="00CD6A32">
        <w:rPr>
          <w:b/>
        </w:rPr>
        <w:t>[</w:t>
      </w:r>
      <w:r>
        <w:rPr>
          <w:b/>
        </w:rPr>
        <w:t>седьмой периодический доклад, который должен быть представлен в 2010 году, и свой восьмой п</w:t>
      </w:r>
      <w:r>
        <w:rPr>
          <w:b/>
        </w:rPr>
        <w:t>е</w:t>
      </w:r>
      <w:r>
        <w:rPr>
          <w:b/>
        </w:rPr>
        <w:t>риодический доклад, подлежащий представлению в 2014 году, в виде сво</w:t>
      </w:r>
      <w:r>
        <w:rPr>
          <w:b/>
        </w:rPr>
        <w:t>д</w:t>
      </w:r>
      <w:r>
        <w:rPr>
          <w:b/>
        </w:rPr>
        <w:t>ного доклада в 2014 году</w:t>
      </w:r>
      <w:r w:rsidRPr="00CD6A32">
        <w:rPr>
          <w:b/>
        </w:rPr>
        <w:t>]</w:t>
      </w:r>
      <w:r>
        <w:rPr>
          <w:b/>
        </w:rPr>
        <w:t>.</w:t>
      </w:r>
    </w:p>
    <w:p w:rsidR="000C3B0F" w:rsidRPr="00D2667D" w:rsidRDefault="00DB7061" w:rsidP="00DB7061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0C3B0F" w:rsidRPr="00D2667D" w:rsidSect="00F32E02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7-17T17:05:00Z" w:initials="Start">
    <w:p w:rsidR="0034730E" w:rsidRPr="00F32E02" w:rsidRDefault="0034730E">
      <w:pPr>
        <w:pStyle w:val="CommentText"/>
        <w:rPr>
          <w:lang w:val="en-US"/>
        </w:rPr>
      </w:pPr>
      <w:r>
        <w:fldChar w:fldCharType="begin"/>
      </w:r>
      <w:r w:rsidRPr="00F32E02">
        <w:rPr>
          <w:rStyle w:val="CommentReference"/>
          <w:lang w:val="en-US"/>
        </w:rPr>
        <w:instrText xml:space="preserve"> </w:instrText>
      </w:r>
      <w:r w:rsidRPr="00F32E02">
        <w:rPr>
          <w:lang w:val="en-US"/>
        </w:rPr>
        <w:instrText>PAGE \# "'Page: '#'</w:instrText>
      </w:r>
      <w:r w:rsidRPr="00F32E02">
        <w:rPr>
          <w:lang w:val="en-US"/>
        </w:rPr>
        <w:br/>
        <w:instrText>'"</w:instrText>
      </w:r>
      <w:r w:rsidRPr="00F32E0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32E02">
        <w:rPr>
          <w:lang w:val="en-US"/>
        </w:rPr>
        <w:t>&lt;&lt;ODS JOB NO&gt;&gt;N0842672R&lt;&lt;ODS JOB NO&gt;&gt;</w:t>
      </w:r>
    </w:p>
    <w:p w:rsidR="0034730E" w:rsidRPr="00F32E02" w:rsidRDefault="0034730E">
      <w:pPr>
        <w:pStyle w:val="CommentText"/>
        <w:rPr>
          <w:lang w:val="en-US"/>
        </w:rPr>
      </w:pPr>
      <w:r w:rsidRPr="00F32E02">
        <w:rPr>
          <w:lang w:val="en-US"/>
        </w:rPr>
        <w:t>&lt;&lt;ODS DOC SYMBOL1&gt;&gt;CEDAW/C/TZA/CO/6&lt;&lt;ODS DOC SYMBOL1&gt;&gt;</w:t>
      </w:r>
    </w:p>
    <w:p w:rsidR="0034730E" w:rsidRPr="00F32E02" w:rsidRDefault="0034730E">
      <w:pPr>
        <w:pStyle w:val="CommentText"/>
        <w:rPr>
          <w:lang w:val="en-US"/>
        </w:rPr>
      </w:pPr>
      <w:r w:rsidRPr="00F32E0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87" w:rsidRPr="00DE2677" w:rsidRDefault="009C2087" w:rsidP="00701A53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9C2087" w:rsidRPr="00DE2677" w:rsidRDefault="009C2087" w:rsidP="00701A53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34730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34730E" w:rsidRPr="00701A53" w:rsidRDefault="0034730E" w:rsidP="00701A53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34730E" w:rsidRPr="00701A53" w:rsidRDefault="0034730E" w:rsidP="00701A53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08-42672</w:t>
          </w:r>
          <w:r>
            <w:rPr>
              <w:b w:val="0"/>
              <w:sz w:val="14"/>
            </w:rPr>
            <w:fldChar w:fldCharType="end"/>
          </w:r>
        </w:p>
      </w:tc>
    </w:tr>
  </w:tbl>
  <w:p w:rsidR="0034730E" w:rsidRPr="00701A53" w:rsidRDefault="0034730E" w:rsidP="00701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34730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34730E" w:rsidRPr="00701A53" w:rsidRDefault="0034730E" w:rsidP="00701A53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08-42672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34730E" w:rsidRPr="00701A53" w:rsidRDefault="0034730E" w:rsidP="00701A53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13389">
            <w:t>19</w:t>
          </w:r>
          <w:r>
            <w:fldChar w:fldCharType="end"/>
          </w:r>
        </w:p>
      </w:tc>
    </w:tr>
  </w:tbl>
  <w:p w:rsidR="0034730E" w:rsidRPr="00701A53" w:rsidRDefault="0034730E" w:rsidP="00701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0E" w:rsidRDefault="0034730E">
    <w:pPr>
      <w:pStyle w:val="Footer"/>
    </w:pPr>
  </w:p>
  <w:p w:rsidR="0034730E" w:rsidRDefault="0034730E" w:rsidP="00701A53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08-42672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160708    170708</w:t>
    </w:r>
  </w:p>
  <w:p w:rsidR="0034730E" w:rsidRPr="00701A53" w:rsidRDefault="0034730E" w:rsidP="00701A53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*0842672*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87" w:rsidRPr="00377DFB" w:rsidRDefault="009C2087" w:rsidP="00377DFB">
      <w:pPr>
        <w:pStyle w:val="Footer"/>
        <w:spacing w:after="80"/>
        <w:ind w:left="792"/>
        <w:rPr>
          <w:sz w:val="16"/>
        </w:rPr>
      </w:pPr>
      <w:r w:rsidRPr="00377DFB">
        <w:rPr>
          <w:sz w:val="16"/>
        </w:rPr>
        <w:t>__________________</w:t>
      </w:r>
    </w:p>
  </w:footnote>
  <w:footnote w:type="continuationSeparator" w:id="0">
    <w:p w:rsidR="009C2087" w:rsidRPr="00377DFB" w:rsidRDefault="009C2087" w:rsidP="00377DFB">
      <w:pPr>
        <w:pStyle w:val="Footer"/>
        <w:spacing w:after="80"/>
        <w:ind w:left="792"/>
        <w:rPr>
          <w:sz w:val="16"/>
        </w:rPr>
      </w:pPr>
      <w:r w:rsidRPr="00377DFB">
        <w:rPr>
          <w:sz w:val="16"/>
        </w:rPr>
        <w:t>__________________</w:t>
      </w:r>
    </w:p>
  </w:footnote>
  <w:footnote w:id="1">
    <w:p w:rsidR="0034730E" w:rsidRDefault="0034730E" w:rsidP="00377DF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34730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4730E" w:rsidRPr="00701A53" w:rsidRDefault="0034730E" w:rsidP="00701A5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CEDAW/C/TZA/CO/6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34730E" w:rsidRDefault="0034730E" w:rsidP="00701A53">
          <w:pPr>
            <w:pStyle w:val="Header"/>
          </w:pPr>
        </w:p>
      </w:tc>
    </w:tr>
  </w:tbl>
  <w:p w:rsidR="0034730E" w:rsidRPr="00701A53" w:rsidRDefault="0034730E" w:rsidP="00701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34730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4730E" w:rsidRDefault="0034730E" w:rsidP="00701A53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34730E" w:rsidRPr="00701A53" w:rsidRDefault="0034730E" w:rsidP="00701A5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CEDAW/C/TZA/CO/6</w:t>
          </w:r>
          <w:r>
            <w:rPr>
              <w:b/>
            </w:rPr>
            <w:fldChar w:fldCharType="end"/>
          </w:r>
        </w:p>
      </w:tc>
    </w:tr>
  </w:tbl>
  <w:p w:rsidR="0034730E" w:rsidRPr="00701A53" w:rsidRDefault="0034730E" w:rsidP="00701A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34730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4730E" w:rsidRPr="006A247B" w:rsidRDefault="0034730E" w:rsidP="00701A53">
          <w:pPr>
            <w:pStyle w:val="HCh"/>
            <w:spacing w:after="80"/>
            <w:rPr>
              <w:spacing w:val="0"/>
              <w:w w:val="100"/>
              <w:kern w:val="0"/>
              <w:effect w:val="blinkBackground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  <w:r>
            <w:rPr>
              <w:spacing w:val="0"/>
              <w:w w:val="100"/>
              <w:kern w:val="0"/>
              <w:effect w:val="blinkBackground"/>
            </w:rPr>
            <w:t xml:space="preserve"> 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4730E" w:rsidRDefault="0034730E" w:rsidP="00701A53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4730E" w:rsidRPr="00701A53" w:rsidRDefault="0034730E" w:rsidP="00701A5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/C/TZA/CO/6</w:t>
          </w:r>
        </w:p>
      </w:tc>
    </w:tr>
    <w:tr w:rsidR="0034730E" w:rsidRPr="00F32E02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730E" w:rsidRDefault="0034730E" w:rsidP="00701A53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34730E" w:rsidRPr="00701A53" w:rsidRDefault="0034730E" w:rsidP="00701A53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730E" w:rsidRPr="00701A53" w:rsidRDefault="0034730E" w:rsidP="00701A53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730E" w:rsidRPr="00F32E02" w:rsidRDefault="0034730E" w:rsidP="00701A53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730E" w:rsidRPr="00F32E02" w:rsidRDefault="0034730E" w:rsidP="00701A53">
          <w:pPr>
            <w:spacing w:before="240"/>
            <w:rPr>
              <w:lang w:val="en-US"/>
            </w:rPr>
          </w:pPr>
          <w:r w:rsidRPr="00F32E02">
            <w:rPr>
              <w:lang w:val="en-US"/>
            </w:rPr>
            <w:t>Distr.: Restricted</w:t>
          </w:r>
        </w:p>
        <w:p w:rsidR="0034730E" w:rsidRPr="00F32E02" w:rsidRDefault="0034730E" w:rsidP="00701A53">
          <w:pPr>
            <w:rPr>
              <w:lang w:val="en-US"/>
            </w:rPr>
          </w:pPr>
          <w:r w:rsidRPr="00F32E02">
            <w:rPr>
              <w:lang w:val="en-US"/>
            </w:rPr>
            <w:t>16 July 2008</w:t>
          </w:r>
        </w:p>
        <w:p w:rsidR="0034730E" w:rsidRPr="00F32E02" w:rsidRDefault="0034730E" w:rsidP="00701A53">
          <w:pPr>
            <w:rPr>
              <w:lang w:val="en-US"/>
            </w:rPr>
          </w:pPr>
          <w:r w:rsidRPr="00F32E02">
            <w:rPr>
              <w:lang w:val="en-US"/>
            </w:rPr>
            <w:t>Russian</w:t>
          </w:r>
        </w:p>
        <w:p w:rsidR="0034730E" w:rsidRPr="00F32E02" w:rsidRDefault="0034730E" w:rsidP="00701A53">
          <w:pPr>
            <w:rPr>
              <w:lang w:val="en-US"/>
            </w:rPr>
          </w:pPr>
          <w:r w:rsidRPr="00F32E02">
            <w:rPr>
              <w:lang w:val="en-US"/>
            </w:rPr>
            <w:t>Original: English</w:t>
          </w:r>
        </w:p>
      </w:tc>
    </w:tr>
  </w:tbl>
  <w:p w:rsidR="0034730E" w:rsidRPr="00701A53" w:rsidRDefault="0034730E" w:rsidP="00701A53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42672*"/>
    <w:docVar w:name="CreationDt" w:val="17/07/2008 17:05:08"/>
    <w:docVar w:name="DocCategory" w:val="Doc"/>
    <w:docVar w:name="DocType" w:val="Final"/>
    <w:docVar w:name="FooterJN" w:val="08-42672"/>
    <w:docVar w:name="jobn" w:val="08-42672 (R)"/>
    <w:docVar w:name="jobnDT" w:val="08-42672 (R)   170708"/>
    <w:docVar w:name="jobnDTDT" w:val="08-42672 (R)   170708   170708"/>
    <w:docVar w:name="JobNo" w:val="0842672R"/>
    <w:docVar w:name="OandT" w:val=" "/>
    <w:docVar w:name="sss1" w:val="CEDAW/C/TZA/CO/6"/>
    <w:docVar w:name="sss2" w:val="-"/>
    <w:docVar w:name="Symbol1" w:val="CEDAW/C/TZA/CO/6"/>
    <w:docVar w:name="Symbol2" w:val="-"/>
  </w:docVars>
  <w:rsids>
    <w:rsidRoot w:val="00D43658"/>
    <w:rsid w:val="000121EB"/>
    <w:rsid w:val="000453DA"/>
    <w:rsid w:val="000456EE"/>
    <w:rsid w:val="00051525"/>
    <w:rsid w:val="0006040A"/>
    <w:rsid w:val="00067768"/>
    <w:rsid w:val="00077302"/>
    <w:rsid w:val="00086C68"/>
    <w:rsid w:val="00094451"/>
    <w:rsid w:val="000C3B0F"/>
    <w:rsid w:val="000D4332"/>
    <w:rsid w:val="000E5AE4"/>
    <w:rsid w:val="000E759F"/>
    <w:rsid w:val="0010004F"/>
    <w:rsid w:val="00101C22"/>
    <w:rsid w:val="001107C6"/>
    <w:rsid w:val="001117C6"/>
    <w:rsid w:val="0011681A"/>
    <w:rsid w:val="0012286E"/>
    <w:rsid w:val="00124792"/>
    <w:rsid w:val="00137928"/>
    <w:rsid w:val="00150A7A"/>
    <w:rsid w:val="00153F7F"/>
    <w:rsid w:val="0015549A"/>
    <w:rsid w:val="00162122"/>
    <w:rsid w:val="001663A4"/>
    <w:rsid w:val="001812D3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1F71ED"/>
    <w:rsid w:val="002063C7"/>
    <w:rsid w:val="00206D99"/>
    <w:rsid w:val="00224617"/>
    <w:rsid w:val="00227460"/>
    <w:rsid w:val="002300BF"/>
    <w:rsid w:val="00232565"/>
    <w:rsid w:val="00252F1F"/>
    <w:rsid w:val="0026033B"/>
    <w:rsid w:val="00263747"/>
    <w:rsid w:val="0027035E"/>
    <w:rsid w:val="00273D16"/>
    <w:rsid w:val="00295953"/>
    <w:rsid w:val="002A529E"/>
    <w:rsid w:val="002B7B47"/>
    <w:rsid w:val="002E6284"/>
    <w:rsid w:val="00301FA0"/>
    <w:rsid w:val="00322BEE"/>
    <w:rsid w:val="00323640"/>
    <w:rsid w:val="00324CF9"/>
    <w:rsid w:val="00326428"/>
    <w:rsid w:val="00334763"/>
    <w:rsid w:val="00340AEC"/>
    <w:rsid w:val="00342A7A"/>
    <w:rsid w:val="003439DF"/>
    <w:rsid w:val="0034730E"/>
    <w:rsid w:val="00350BA4"/>
    <w:rsid w:val="003546B2"/>
    <w:rsid w:val="003575F3"/>
    <w:rsid w:val="0036225D"/>
    <w:rsid w:val="003723B7"/>
    <w:rsid w:val="00377DFB"/>
    <w:rsid w:val="00385C15"/>
    <w:rsid w:val="003967E4"/>
    <w:rsid w:val="003A21CA"/>
    <w:rsid w:val="003B41AA"/>
    <w:rsid w:val="003C543A"/>
    <w:rsid w:val="003C5DC2"/>
    <w:rsid w:val="003F2AAD"/>
    <w:rsid w:val="0040710C"/>
    <w:rsid w:val="004106FC"/>
    <w:rsid w:val="00412514"/>
    <w:rsid w:val="0041521B"/>
    <w:rsid w:val="004238B0"/>
    <w:rsid w:val="00425121"/>
    <w:rsid w:val="00426C2A"/>
    <w:rsid w:val="00427059"/>
    <w:rsid w:val="00450ABB"/>
    <w:rsid w:val="0045465A"/>
    <w:rsid w:val="00465704"/>
    <w:rsid w:val="00480A82"/>
    <w:rsid w:val="00485939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1044"/>
    <w:rsid w:val="005F415D"/>
    <w:rsid w:val="00602143"/>
    <w:rsid w:val="00615153"/>
    <w:rsid w:val="006176BE"/>
    <w:rsid w:val="00632D0B"/>
    <w:rsid w:val="00636167"/>
    <w:rsid w:val="006373F3"/>
    <w:rsid w:val="006561AE"/>
    <w:rsid w:val="00656FF1"/>
    <w:rsid w:val="006575D0"/>
    <w:rsid w:val="00661410"/>
    <w:rsid w:val="00663E67"/>
    <w:rsid w:val="006A247B"/>
    <w:rsid w:val="006A70C8"/>
    <w:rsid w:val="006E57BD"/>
    <w:rsid w:val="006F23E6"/>
    <w:rsid w:val="006F365F"/>
    <w:rsid w:val="00701A53"/>
    <w:rsid w:val="007211BA"/>
    <w:rsid w:val="007529E4"/>
    <w:rsid w:val="0077752C"/>
    <w:rsid w:val="00777664"/>
    <w:rsid w:val="007807F7"/>
    <w:rsid w:val="00785467"/>
    <w:rsid w:val="007A7D19"/>
    <w:rsid w:val="007C2DA6"/>
    <w:rsid w:val="007D0821"/>
    <w:rsid w:val="007D7973"/>
    <w:rsid w:val="007E2B96"/>
    <w:rsid w:val="007F4F0D"/>
    <w:rsid w:val="008014B4"/>
    <w:rsid w:val="00801F92"/>
    <w:rsid w:val="00807207"/>
    <w:rsid w:val="00814840"/>
    <w:rsid w:val="0082546D"/>
    <w:rsid w:val="00825D6F"/>
    <w:rsid w:val="00842AF4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335D9"/>
    <w:rsid w:val="00944E74"/>
    <w:rsid w:val="00956090"/>
    <w:rsid w:val="00960D80"/>
    <w:rsid w:val="00981D86"/>
    <w:rsid w:val="00997383"/>
    <w:rsid w:val="009A4712"/>
    <w:rsid w:val="009B1853"/>
    <w:rsid w:val="009B3F4B"/>
    <w:rsid w:val="009C1519"/>
    <w:rsid w:val="009C2087"/>
    <w:rsid w:val="009C5D0D"/>
    <w:rsid w:val="009D5AA3"/>
    <w:rsid w:val="009D76A8"/>
    <w:rsid w:val="009E0B24"/>
    <w:rsid w:val="009E7068"/>
    <w:rsid w:val="009F64BE"/>
    <w:rsid w:val="00A25540"/>
    <w:rsid w:val="00A266E9"/>
    <w:rsid w:val="00A66744"/>
    <w:rsid w:val="00A66F3C"/>
    <w:rsid w:val="00AB20FA"/>
    <w:rsid w:val="00AB749A"/>
    <w:rsid w:val="00AC27C8"/>
    <w:rsid w:val="00AC4695"/>
    <w:rsid w:val="00AC4CCE"/>
    <w:rsid w:val="00AF046A"/>
    <w:rsid w:val="00AF3CC6"/>
    <w:rsid w:val="00AF4CCE"/>
    <w:rsid w:val="00B10627"/>
    <w:rsid w:val="00B16AF2"/>
    <w:rsid w:val="00B33B92"/>
    <w:rsid w:val="00B37093"/>
    <w:rsid w:val="00B44850"/>
    <w:rsid w:val="00B46D7A"/>
    <w:rsid w:val="00B50A04"/>
    <w:rsid w:val="00B53281"/>
    <w:rsid w:val="00B61699"/>
    <w:rsid w:val="00B742FC"/>
    <w:rsid w:val="00B93D7B"/>
    <w:rsid w:val="00BA07D2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10222"/>
    <w:rsid w:val="00C13389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307A"/>
    <w:rsid w:val="00CE57D7"/>
    <w:rsid w:val="00CE5881"/>
    <w:rsid w:val="00CF623C"/>
    <w:rsid w:val="00D06046"/>
    <w:rsid w:val="00D06B8D"/>
    <w:rsid w:val="00D25862"/>
    <w:rsid w:val="00D30806"/>
    <w:rsid w:val="00D43658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B7061"/>
    <w:rsid w:val="00DC24D3"/>
    <w:rsid w:val="00DC32E5"/>
    <w:rsid w:val="00DC4696"/>
    <w:rsid w:val="00DE5E5D"/>
    <w:rsid w:val="00DE641A"/>
    <w:rsid w:val="00DF1785"/>
    <w:rsid w:val="00E05593"/>
    <w:rsid w:val="00E253AB"/>
    <w:rsid w:val="00E3468B"/>
    <w:rsid w:val="00E45B2C"/>
    <w:rsid w:val="00E54D9D"/>
    <w:rsid w:val="00E6652C"/>
    <w:rsid w:val="00E825E7"/>
    <w:rsid w:val="00E840BA"/>
    <w:rsid w:val="00E9069B"/>
    <w:rsid w:val="00E9167B"/>
    <w:rsid w:val="00EA2334"/>
    <w:rsid w:val="00EB05F9"/>
    <w:rsid w:val="00EB451F"/>
    <w:rsid w:val="00EC0362"/>
    <w:rsid w:val="00EC4F9E"/>
    <w:rsid w:val="00EC55FB"/>
    <w:rsid w:val="00F01AD0"/>
    <w:rsid w:val="00F123D8"/>
    <w:rsid w:val="00F1582B"/>
    <w:rsid w:val="00F219A2"/>
    <w:rsid w:val="00F24A3B"/>
    <w:rsid w:val="00F32208"/>
    <w:rsid w:val="00F32E02"/>
    <w:rsid w:val="00F34ED6"/>
    <w:rsid w:val="00F409BE"/>
    <w:rsid w:val="00F4347F"/>
    <w:rsid w:val="00F56A33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701A53"/>
  </w:style>
  <w:style w:type="paragraph" w:styleId="CommentSubject">
    <w:name w:val="annotation subject"/>
    <w:basedOn w:val="CommentText"/>
    <w:next w:val="CommentText"/>
    <w:semiHidden/>
    <w:rsid w:val="00701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6784</Words>
  <Characters>47083</Characters>
  <Application>Microsoft Office Word</Application>
  <DocSecurity>4</DocSecurity>
  <Lines>888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53765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galina.botcharova</dc:creator>
  <cp:keywords/>
  <dc:description/>
  <cp:lastModifiedBy>UN User</cp:lastModifiedBy>
  <cp:revision>3</cp:revision>
  <cp:lastPrinted>2008-07-17T15:46:00Z</cp:lastPrinted>
  <dcterms:created xsi:type="dcterms:W3CDTF">2008-07-17T21:37:00Z</dcterms:created>
  <dcterms:modified xsi:type="dcterms:W3CDTF">2008-07-17T21:40:00Z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0842672</vt:lpwstr>
  </property>
  <property fmtid="{D5CDD505-2E9C-101B-9397-08002B2CF9AE}" pid="3" name="Symbol1">
    <vt:lpwstr>CEDAW/C/TZA/CO/6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