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00000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  <w:r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lang w:val="en-US"/>
              </w:rPr>
              <w:t>EDAW</w:t>
            </w:r>
            <w:r>
              <w:t>/</w:t>
            </w:r>
            <w:r>
              <w:fldChar w:fldCharType="begin"/>
            </w:r>
            <w:r>
              <w:instrText xml:space="preserve"> FILLIN  "Введите часть символа после CRC/"  \* MERGEFORMAT </w:instrText>
            </w:r>
            <w:r>
              <w:fldChar w:fldCharType="separate"/>
            </w:r>
            <w:proofErr w:type="spellStart"/>
            <w:r>
              <w:t>C</w:t>
            </w:r>
            <w:proofErr w:type="spellEnd"/>
            <w:r>
              <w:t>/</w:t>
            </w:r>
            <w:proofErr w:type="spellStart"/>
            <w:r>
              <w:t>TCD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/1-4</w:t>
            </w:r>
            <w:r>
              <w:fldChar w:fldCharType="end"/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всех форм дискриминации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4 November 2011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/>
        </w:tc>
      </w:tr>
    </w:tbl>
    <w:p w:rsidR="00000000" w:rsidRDefault="0000000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 дискриминации</w:t>
      </w:r>
      <w:r>
        <w:rPr>
          <w:b/>
          <w:sz w:val="24"/>
          <w:szCs w:val="24"/>
        </w:rPr>
        <w:br/>
        <w:t>в отношении женщин</w:t>
      </w:r>
    </w:p>
    <w:p w:rsidR="00000000" w:rsidRDefault="00000000">
      <w:pPr>
        <w:rPr>
          <w:b/>
        </w:rPr>
      </w:pPr>
      <w:r>
        <w:rPr>
          <w:b/>
        </w:rPr>
        <w:t>Пятидесятая сессия</w:t>
      </w:r>
    </w:p>
    <w:p w:rsidR="00000000" w:rsidRDefault="00000000">
      <w:r>
        <w:t>3−21 октября 2011 года</w:t>
      </w:r>
    </w:p>
    <w:p w:rsidR="00000000" w:rsidRDefault="0000000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Заключительные замечания Комитета по ликвидации дискриминации в отношении женщин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Чад</w:t>
      </w:r>
    </w:p>
    <w:p w:rsidR="00000000" w:rsidRDefault="00000000">
      <w:pPr>
        <w:pStyle w:val="SingleTxtGR"/>
        <w:rPr>
          <w:lang w:val="x-none"/>
        </w:rPr>
      </w:pPr>
      <w:r>
        <w:rPr>
          <w:lang w:val="x-none"/>
        </w:rPr>
        <w:t>1.</w:t>
      </w:r>
      <w:r>
        <w:rPr>
          <w:lang w:val="x-none"/>
        </w:rPr>
        <w:tab/>
      </w:r>
      <w:r>
        <w:t xml:space="preserve">Комитет рассмотрел объединенные </w:t>
      </w:r>
      <w:proofErr w:type="spellStart"/>
      <w:r>
        <w:t>первоначальный−четвертый</w:t>
      </w:r>
      <w:proofErr w:type="spellEnd"/>
      <w:r>
        <w:t xml:space="preserve"> период</w:t>
      </w:r>
      <w:r>
        <w:t>и</w:t>
      </w:r>
      <w:r>
        <w:t xml:space="preserve">ческие доклады Чада </w:t>
      </w:r>
      <w:r>
        <w:rPr>
          <w:lang w:val="x-none"/>
        </w:rPr>
        <w:t xml:space="preserve">(CEDAW/C/TCD/1-4) </w:t>
      </w:r>
      <w:r>
        <w:t xml:space="preserve">на своих </w:t>
      </w:r>
      <w:r>
        <w:rPr>
          <w:lang w:val="x-none"/>
        </w:rPr>
        <w:t xml:space="preserve">1009 </w:t>
      </w:r>
      <w:r>
        <w:t>и</w:t>
      </w:r>
      <w:r>
        <w:rPr>
          <w:lang w:val="x-none"/>
        </w:rPr>
        <w:t xml:space="preserve"> 1010</w:t>
      </w:r>
      <w:r>
        <w:t>-м</w:t>
      </w:r>
      <w:r>
        <w:rPr>
          <w:lang w:val="x-none"/>
        </w:rPr>
        <w:t xml:space="preserve"> </w:t>
      </w:r>
      <w:r>
        <w:t xml:space="preserve">заседаниях </w:t>
      </w:r>
      <w:r>
        <w:rPr>
          <w:lang w:val="x-none"/>
        </w:rPr>
        <w:t xml:space="preserve">12 </w:t>
      </w:r>
      <w:r>
        <w:t xml:space="preserve">октября </w:t>
      </w:r>
      <w:r>
        <w:rPr>
          <w:lang w:val="x-none"/>
        </w:rPr>
        <w:t xml:space="preserve">2011 </w:t>
      </w:r>
      <w:r>
        <w:t xml:space="preserve">года </w:t>
      </w:r>
      <w:r>
        <w:rPr>
          <w:lang w:val="x-none"/>
        </w:rPr>
        <w:t>(</w:t>
      </w:r>
      <w:r>
        <w:t>см.</w:t>
      </w:r>
      <w:r>
        <w:rPr>
          <w:lang w:val="x-none"/>
        </w:rPr>
        <w:t xml:space="preserve"> CEDAW/C/SR.1009 </w:t>
      </w:r>
      <w:r>
        <w:t>и</w:t>
      </w:r>
      <w:r>
        <w:rPr>
          <w:lang w:val="x-none"/>
        </w:rPr>
        <w:t xml:space="preserve"> 1010)</w:t>
      </w:r>
      <w:r>
        <w:t>. С подготовленным Ком</w:t>
      </w:r>
      <w:r>
        <w:t>и</w:t>
      </w:r>
      <w:r>
        <w:t xml:space="preserve">тетом перечнем тем и вопросов можно ознакомиться в документах </w:t>
      </w:r>
      <w:r>
        <w:rPr>
          <w:lang w:val="x-none"/>
        </w:rPr>
        <w:t xml:space="preserve">CEDAW/C/TCD/Q/4 </w:t>
      </w:r>
      <w:r>
        <w:t>и</w:t>
      </w:r>
      <w:r>
        <w:rPr>
          <w:lang w:val="x-none"/>
        </w:rPr>
        <w:t xml:space="preserve"> CEDAW/C/TCD/Q/4/Add.2, </w:t>
      </w:r>
      <w:r>
        <w:t xml:space="preserve">а с ответами правительства Чада − в документах </w:t>
      </w:r>
      <w:r>
        <w:rPr>
          <w:lang w:val="x-none"/>
        </w:rPr>
        <w:t xml:space="preserve">CEDAW/C/TCD/Q/4/Add.1 </w:t>
      </w:r>
      <w:r>
        <w:t>и</w:t>
      </w:r>
      <w:r>
        <w:rPr>
          <w:lang w:val="x-none"/>
        </w:rPr>
        <w:t xml:space="preserve"> 3. </w:t>
      </w:r>
    </w:p>
    <w:p w:rsidR="00000000" w:rsidRDefault="00000000">
      <w:pPr>
        <w:pStyle w:val="H1GR"/>
      </w:pPr>
      <w:r>
        <w:tab/>
      </w:r>
      <w:r>
        <w:rPr>
          <w:lang w:val="en-GB"/>
        </w:rPr>
        <w:t>A</w:t>
      </w:r>
      <w:r>
        <w:t>.</w:t>
      </w:r>
      <w:r>
        <w:tab/>
        <w:t>Введение</w:t>
      </w:r>
    </w:p>
    <w:p w:rsidR="00000000" w:rsidRDefault="00000000">
      <w:pPr>
        <w:pStyle w:val="SingleTxtGR"/>
      </w:pPr>
      <w:r>
        <w:rPr>
          <w:lang w:val="x-none"/>
        </w:rPr>
        <w:t>2.</w:t>
      </w:r>
      <w:r>
        <w:rPr>
          <w:lang w:val="x-none"/>
        </w:rPr>
        <w:tab/>
      </w:r>
      <w:r>
        <w:t>Комитет выражает признательность государству-участнику за предста</w:t>
      </w:r>
      <w:r>
        <w:t>в</w:t>
      </w:r>
      <w:r>
        <w:t xml:space="preserve">ление его объединенных </w:t>
      </w:r>
      <w:proofErr w:type="spellStart"/>
      <w:r>
        <w:t>первоначального−четвертого</w:t>
      </w:r>
      <w:proofErr w:type="spellEnd"/>
      <w:r>
        <w:t xml:space="preserve"> периодических докл</w:t>
      </w:r>
      <w:r>
        <w:t>а</w:t>
      </w:r>
      <w:r>
        <w:t>дов, несмотря на то, что эти доклады представлены намного позже установленного срока и не включают в себя конкретных данных, в разбивке по признаку пола, и ссылок на общие рекомендации Комитета</w:t>
      </w:r>
      <w:r>
        <w:rPr>
          <w:lang w:val="x-none"/>
        </w:rPr>
        <w:t>.</w:t>
      </w:r>
      <w:r>
        <w:t xml:space="preserve"> Комитет также благодарен за пис</w:t>
      </w:r>
      <w:r>
        <w:t>ь</w:t>
      </w:r>
      <w:r>
        <w:t xml:space="preserve">менные ответы на перечень вопросов, подготовленных членами его </w:t>
      </w:r>
      <w:proofErr w:type="spellStart"/>
      <w:r>
        <w:t>предсесс</w:t>
      </w:r>
      <w:r>
        <w:t>и</w:t>
      </w:r>
      <w:r>
        <w:t>онной</w:t>
      </w:r>
      <w:proofErr w:type="spellEnd"/>
      <w:r>
        <w:t xml:space="preserve"> рабочей группы, а также за дополнительные разъяснения, представле</w:t>
      </w:r>
      <w:r>
        <w:t>н</w:t>
      </w:r>
      <w:r>
        <w:t>ные в ответ на устные вопросы Комитета.</w:t>
      </w:r>
    </w:p>
    <w:p w:rsidR="00000000" w:rsidRDefault="00000000">
      <w:pPr>
        <w:pStyle w:val="SingleTxtGR"/>
        <w:rPr>
          <w:lang w:val="x-none"/>
        </w:rPr>
      </w:pPr>
      <w:r>
        <w:rPr>
          <w:lang w:val="x-none"/>
        </w:rPr>
        <w:t>3.</w:t>
      </w:r>
      <w:r>
        <w:rPr>
          <w:lang w:val="x-none"/>
        </w:rPr>
        <w:tab/>
      </w:r>
      <w:r>
        <w:t>Комитет с обеспокоенностью отмечает изменения в составе делегации государства-участника и выражает сожаление в связи с отсутствием на засед</w:t>
      </w:r>
      <w:r>
        <w:t>а</w:t>
      </w:r>
      <w:r>
        <w:t>ниях представителей соответствующих министерств и учреждений из Нджам</w:t>
      </w:r>
      <w:r>
        <w:t>е</w:t>
      </w:r>
      <w:r>
        <w:t>ны, в том числе женщин с опытом работы в областях, охваченных действием Конвенции. Вместе с тем Комитет признателен государству-участнику за ди</w:t>
      </w:r>
      <w:r>
        <w:t>а</w:t>
      </w:r>
      <w:r>
        <w:t>лог, который состоялся между Постоянным представителем Республики Чад при Организации Объ</w:t>
      </w:r>
      <w:r>
        <w:t>е</w:t>
      </w:r>
      <w:r>
        <w:t>диненных Наций в Женеве и членами Комитета</w:t>
      </w:r>
      <w:r>
        <w:rPr>
          <w:lang w:val="x-none"/>
        </w:rPr>
        <w:t>.</w:t>
      </w:r>
    </w:p>
    <w:p w:rsidR="00000000" w:rsidRDefault="00000000">
      <w:pPr>
        <w:pStyle w:val="H1GR"/>
      </w:pPr>
      <w:r>
        <w:tab/>
      </w:r>
      <w:r>
        <w:rPr>
          <w:lang w:val="en-GB"/>
        </w:rPr>
        <w:t>B</w:t>
      </w:r>
      <w:r>
        <w:t>.</w:t>
      </w:r>
      <w:r>
        <w:tab/>
        <w:t>Позитивные аспекты</w:t>
      </w:r>
    </w:p>
    <w:p w:rsidR="00000000" w:rsidRDefault="00000000">
      <w:pPr>
        <w:pStyle w:val="SingleTxtGR"/>
        <w:rPr>
          <w:lang w:val="x-none"/>
        </w:rPr>
      </w:pPr>
      <w:r>
        <w:rPr>
          <w:lang w:val="x-none"/>
        </w:rPr>
        <w:t>4.</w:t>
      </w:r>
      <w:r>
        <w:rPr>
          <w:lang w:val="x-none"/>
        </w:rPr>
        <w:tab/>
      </w:r>
      <w:r>
        <w:t xml:space="preserve">Комитет с удовлетворением отмечает полученную от делегации в ходе диалога информацию о том, что поощрение прав женщин и </w:t>
      </w:r>
      <w:proofErr w:type="spellStart"/>
      <w:r>
        <w:t>гендерного</w:t>
      </w:r>
      <w:proofErr w:type="spellEnd"/>
      <w:r>
        <w:t xml:space="preserve"> равн</w:t>
      </w:r>
      <w:r>
        <w:t>о</w:t>
      </w:r>
      <w:r>
        <w:t>правия было включено в августе 2011 года в число первоочередных задач пр</w:t>
      </w:r>
      <w:r>
        <w:t>а</w:t>
      </w:r>
      <w:r>
        <w:t xml:space="preserve">вительства государства-участника. </w:t>
      </w:r>
    </w:p>
    <w:p w:rsidR="00000000" w:rsidRDefault="00000000">
      <w:pPr>
        <w:pStyle w:val="SingleTxtGR"/>
      </w:pPr>
      <w:r>
        <w:rPr>
          <w:lang w:val="x-none"/>
        </w:rPr>
        <w:t>5.</w:t>
      </w:r>
      <w:r>
        <w:rPr>
          <w:lang w:val="x-none"/>
        </w:rPr>
        <w:tab/>
      </w:r>
      <w:r>
        <w:t>Комитет одобряет принятие следующих нормативных актов:</w:t>
      </w:r>
    </w:p>
    <w:p w:rsidR="00000000" w:rsidRDefault="00000000">
      <w:pPr>
        <w:pStyle w:val="SingleTxtGR"/>
      </w:pPr>
      <w:r>
        <w:tab/>
      </w:r>
      <w:r>
        <w:rPr>
          <w:lang w:val="fr-FR"/>
        </w:rPr>
        <w:t>a</w:t>
      </w:r>
      <w:r>
        <w:t>)</w:t>
      </w:r>
      <w:r>
        <w:tab/>
        <w:t>Закона № 006/</w:t>
      </w:r>
      <w:r>
        <w:rPr>
          <w:lang w:val="fr-FR"/>
        </w:rPr>
        <w:t>PR</w:t>
      </w:r>
      <w:r>
        <w:t>/02 от 15 апреля 2002 года об охране репродукти</w:t>
      </w:r>
      <w:r>
        <w:t>в</w:t>
      </w:r>
      <w:r>
        <w:t>ного здоровья, в котором содержатся положения о запрещении насилия в с</w:t>
      </w:r>
      <w:r>
        <w:t>е</w:t>
      </w:r>
      <w:r>
        <w:t xml:space="preserve">мье и сексуального насилия, а также вредных обычаев, в частности </w:t>
      </w:r>
      <w:proofErr w:type="spellStart"/>
      <w:r>
        <w:t>калечения</w:t>
      </w:r>
      <w:proofErr w:type="spellEnd"/>
      <w:r>
        <w:t xml:space="preserve"> же</w:t>
      </w:r>
      <w:r>
        <w:t>н</w:t>
      </w:r>
      <w:r>
        <w:t>ских половых органов (КЖПО) и ра</w:t>
      </w:r>
      <w:r>
        <w:t>н</w:t>
      </w:r>
      <w:r>
        <w:t>них браков (статья 9);</w:t>
      </w:r>
    </w:p>
    <w:p w:rsidR="00000000" w:rsidRDefault="00000000">
      <w:pPr>
        <w:pStyle w:val="SingleTxtGR"/>
      </w:pPr>
      <w:r>
        <w:tab/>
      </w:r>
      <w:r>
        <w:rPr>
          <w:lang w:val="nl-NL"/>
        </w:rPr>
        <w:t>b</w:t>
      </w:r>
      <w:r>
        <w:t>)</w:t>
      </w:r>
      <w:r>
        <w:tab/>
        <w:t>Указа № 414/</w:t>
      </w:r>
      <w:r>
        <w:rPr>
          <w:lang w:val="nl-NL"/>
        </w:rPr>
        <w:t>PR</w:t>
      </w:r>
      <w:r>
        <w:t>/</w:t>
      </w:r>
      <w:r>
        <w:rPr>
          <w:lang w:val="nl-NL"/>
        </w:rPr>
        <w:t>PM</w:t>
      </w:r>
      <w:r>
        <w:t>/</w:t>
      </w:r>
      <w:r>
        <w:rPr>
          <w:lang w:val="nl-NL"/>
        </w:rPr>
        <w:t>MEN</w:t>
      </w:r>
      <w:r>
        <w:t>/2007 от 17 мая 2007 года об учреждении в рамках Министерства образования Управления по содействию образованию девочек.</w:t>
      </w:r>
    </w:p>
    <w:p w:rsidR="00000000" w:rsidRDefault="00000000">
      <w:pPr>
        <w:pStyle w:val="SingleTxtGR"/>
      </w:pPr>
      <w:r>
        <w:t>6.</w:t>
      </w:r>
      <w:r>
        <w:tab/>
        <w:t>Комитет выражает удовлетворение тем, что в государстве-участнике с помощью ряда учреждений Организации Объединенных Наций принимаются меры для обеспечения более эффективного реагирования на случаи сексуальн</w:t>
      </w:r>
      <w:r>
        <w:t>о</w:t>
      </w:r>
      <w:r>
        <w:t>го и гендерного насилия в восточных районах Чада, в частности путем обуч</w:t>
      </w:r>
      <w:r>
        <w:t>е</w:t>
      </w:r>
      <w:r>
        <w:t xml:space="preserve">ния сотрудников Сводного отряда по охране порядка (СОП) и национальной полиции методам предотвращения сексуального и </w:t>
      </w:r>
      <w:proofErr w:type="spellStart"/>
      <w:r>
        <w:t>гендерного</w:t>
      </w:r>
      <w:proofErr w:type="spellEnd"/>
      <w:r>
        <w:t xml:space="preserve"> насилия и прот</w:t>
      </w:r>
      <w:r>
        <w:t>и</w:t>
      </w:r>
      <w:r>
        <w:t>водействия этому явлению, а также приема женщин на службу в полицию и со</w:t>
      </w:r>
      <w:r>
        <w:t>з</w:t>
      </w:r>
      <w:r>
        <w:t xml:space="preserve">дания групп по </w:t>
      </w:r>
      <w:proofErr w:type="spellStart"/>
      <w:r>
        <w:t>гендерным</w:t>
      </w:r>
      <w:proofErr w:type="spellEnd"/>
      <w:r>
        <w:t xml:space="preserve"> проблемам в лагерях беженцев.</w:t>
      </w:r>
    </w:p>
    <w:p w:rsidR="00000000" w:rsidRDefault="00000000">
      <w:pPr>
        <w:pStyle w:val="SingleTxtGR"/>
      </w:pPr>
      <w:r>
        <w:t>7.</w:t>
      </w:r>
      <w:r>
        <w:tab/>
        <w:t>Комитет отмечает подписание в 2010 году соглашения о нормализации отношений между Чадом и Суданом и информацию о том, что это соглашение было заключено, в частности, в целях демобилизации повстанческих групп из восточных районов Чада в Чаде и Судане и учреждения совместного пограни</w:t>
      </w:r>
      <w:r>
        <w:t>ч</w:t>
      </w:r>
      <w:r>
        <w:t>ного контрольного органа.</w:t>
      </w:r>
    </w:p>
    <w:p w:rsidR="00000000" w:rsidRDefault="00000000">
      <w:pPr>
        <w:pStyle w:val="SingleTxtGR"/>
      </w:pPr>
      <w:r>
        <w:t>8.</w:t>
      </w:r>
      <w:r>
        <w:tab/>
        <w:t>Комитет приветствует тот факт, что с момента вступления Конвенции в силу для государства-участника в 1995 году правительство государства-участника ратифицировало следующие международные договоры по правам ч</w:t>
      </w:r>
      <w:r>
        <w:t>е</w:t>
      </w:r>
      <w:r>
        <w:t>ловека:</w:t>
      </w:r>
    </w:p>
    <w:p w:rsidR="00000000" w:rsidRDefault="00000000">
      <w:pPr>
        <w:pStyle w:val="SingleTxtGR"/>
      </w:pPr>
      <w:r>
        <w:tab/>
      </w:r>
      <w:r>
        <w:rPr>
          <w:lang w:val="fr-FR"/>
        </w:rPr>
        <w:t>a</w:t>
      </w:r>
      <w:r>
        <w:t>)</w:t>
      </w:r>
      <w:r>
        <w:tab/>
        <w:t>Факультативные протоколы к Конвенции о правах ребенка, каса</w:t>
      </w:r>
      <w:r>
        <w:t>ю</w:t>
      </w:r>
      <w:r>
        <w:t>щиеся участия детей в вооруженных конфликтах и торговли детьми, детской проституции и де</w:t>
      </w:r>
      <w:r>
        <w:t>т</w:t>
      </w:r>
      <w:r>
        <w:t>ской порнографии (в 2002 году);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Римский статут Международного уголовного суда (в 2006 году);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Протокол о предупреждении и пресечении торговли людьми, ос</w:t>
      </w:r>
      <w:r>
        <w:t>о</w:t>
      </w:r>
      <w:r>
        <w:t>бенно женщинами и детьми, и наказании за нее, дополняющий Конвенцию О</w:t>
      </w:r>
      <w:r>
        <w:t>р</w:t>
      </w:r>
      <w:r>
        <w:t>ганизации Объединенных Наций против транснациональной организованной преступности (Палермский протокол) (в 2009 г</w:t>
      </w:r>
      <w:r>
        <w:t>о</w:t>
      </w:r>
      <w:r>
        <w:t>ду);</w:t>
      </w:r>
    </w:p>
    <w:p w:rsidR="00000000" w:rsidRDefault="00000000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Конвенцию Африканского союза о защите внутренне перемеще</w:t>
      </w:r>
      <w:r>
        <w:t>н</w:t>
      </w:r>
      <w:r>
        <w:t>ных лиц и оказании им помощи (Кампальская конвенция) (в 2011 году).</w:t>
      </w:r>
    </w:p>
    <w:p w:rsidR="00000000" w:rsidRDefault="00000000">
      <w:pPr>
        <w:pStyle w:val="H1GR"/>
      </w:pPr>
      <w:r>
        <w:tab/>
      </w:r>
      <w:r>
        <w:rPr>
          <w:lang w:val="en-US"/>
        </w:rPr>
        <w:t>C</w:t>
      </w:r>
      <w:r>
        <w:t>.</w:t>
      </w:r>
      <w:r>
        <w:tab/>
        <w:t>Факторы и трудности, препятствующие эффективному осуществлению Ко</w:t>
      </w:r>
      <w:r>
        <w:t>н</w:t>
      </w:r>
      <w:r>
        <w:t>венции</w:t>
      </w:r>
    </w:p>
    <w:p w:rsidR="00000000" w:rsidRDefault="00000000">
      <w:pPr>
        <w:pStyle w:val="SingleTxtGR"/>
      </w:pPr>
      <w:r>
        <w:t>9.</w:t>
      </w:r>
      <w:r>
        <w:tab/>
        <w:t>Комитет признает, что в связи с десятилетиями междоусобиц, междун</w:t>
      </w:r>
      <w:r>
        <w:t>а</w:t>
      </w:r>
      <w:r>
        <w:t>родными конфликтами, продолжением вооруженного конфликта в восточных и юго-восточных районах Чада и наплывами внутренне перемещенных лиц и б</w:t>
      </w:r>
      <w:r>
        <w:t>е</w:t>
      </w:r>
      <w:r>
        <w:t>женцев, а также гуманитарным кризисом у государства-участника возникли и продолжают возникать трудности с осуществлением Конвенции.</w:t>
      </w:r>
    </w:p>
    <w:p w:rsidR="00000000" w:rsidRDefault="00000000">
      <w:pPr>
        <w:pStyle w:val="H1GR"/>
      </w:pPr>
      <w:r>
        <w:tab/>
      </w:r>
      <w:r>
        <w:rPr>
          <w:lang w:val="en-US"/>
        </w:rPr>
        <w:t>D</w:t>
      </w:r>
      <w:r>
        <w:t>.</w:t>
      </w:r>
      <w:r>
        <w:tab/>
        <w:t>Основные вопросы, вызывающие обеспокоенность, и рекомендации</w:t>
      </w:r>
    </w:p>
    <w:p w:rsidR="00000000" w:rsidRDefault="00000000">
      <w:pPr>
        <w:pStyle w:val="SingleTxtGR"/>
        <w:rPr>
          <w:b/>
        </w:rPr>
      </w:pPr>
      <w:r>
        <w:t>10.</w:t>
      </w:r>
      <w:r>
        <w:rPr>
          <w:b/>
        </w:rPr>
        <w:tab/>
        <w:t>Комитет напоминает о том, что государство-участник обязано сист</w:t>
      </w:r>
      <w:r>
        <w:rPr>
          <w:b/>
        </w:rPr>
        <w:t>е</w:t>
      </w:r>
      <w:r>
        <w:rPr>
          <w:b/>
        </w:rPr>
        <w:t>матически и постоянно осуществлять все положения Конвенции о ликв</w:t>
      </w:r>
      <w:r>
        <w:rPr>
          <w:b/>
        </w:rPr>
        <w:t>и</w:t>
      </w:r>
      <w:r>
        <w:rPr>
          <w:b/>
        </w:rPr>
        <w:t>дации всех форм дискриминации в отношении женщин, а следовательно, оно должно, по мнению членов Комитета, уделять основное внимание пр</w:t>
      </w:r>
      <w:r>
        <w:rPr>
          <w:b/>
        </w:rPr>
        <w:t>о</w:t>
      </w:r>
      <w:r>
        <w:rPr>
          <w:b/>
        </w:rPr>
        <w:t>блемам, затронутым в настоящих заключительных замечаниях, и соде</w:t>
      </w:r>
      <w:r>
        <w:rPr>
          <w:b/>
        </w:rPr>
        <w:t>р</w:t>
      </w:r>
      <w:r>
        <w:rPr>
          <w:b/>
        </w:rPr>
        <w:t>жащимся в них рекомендациям до представления следующего периодич</w:t>
      </w:r>
      <w:r>
        <w:rPr>
          <w:b/>
        </w:rPr>
        <w:t>е</w:t>
      </w:r>
      <w:r>
        <w:rPr>
          <w:b/>
        </w:rPr>
        <w:t>ского доклада. Поэтому Комитет настоятельно рекомендует государству-участнику уделять основное внимание этим проблемам и рекомендациям в ходе осуществления Конвенции и включить информацию о принятых м</w:t>
      </w:r>
      <w:r>
        <w:rPr>
          <w:b/>
        </w:rPr>
        <w:t>е</w:t>
      </w:r>
      <w:r>
        <w:rPr>
          <w:b/>
        </w:rPr>
        <w:t>рах и достигнутых результатах в его следующий периодический доклад. Комитет предлагает государству-участнику препроводить настоящие з</w:t>
      </w:r>
      <w:r>
        <w:rPr>
          <w:b/>
        </w:rPr>
        <w:t>а</w:t>
      </w:r>
      <w:r>
        <w:rPr>
          <w:b/>
        </w:rPr>
        <w:t>ключительные замечания во все соответствующие министерства, в Наци</w:t>
      </w:r>
      <w:r>
        <w:rPr>
          <w:b/>
        </w:rPr>
        <w:t>о</w:t>
      </w:r>
      <w:r>
        <w:rPr>
          <w:b/>
        </w:rPr>
        <w:t>нальное собрание и судебные органы, с тем чтобы обеспечить их полное осуществление.</w:t>
      </w:r>
    </w:p>
    <w:p w:rsidR="00000000" w:rsidRDefault="00000000">
      <w:pPr>
        <w:pStyle w:val="H23GR"/>
      </w:pPr>
      <w:r>
        <w:tab/>
      </w:r>
      <w:r>
        <w:tab/>
        <w:t>Национальное собрание</w:t>
      </w:r>
    </w:p>
    <w:p w:rsidR="00000000" w:rsidRDefault="00000000">
      <w:pPr>
        <w:pStyle w:val="SingleTxtGR"/>
        <w:rPr>
          <w:b/>
        </w:rPr>
      </w:pPr>
      <w:r>
        <w:t>11.</w:t>
      </w:r>
      <w:r>
        <w:rPr>
          <w:b/>
        </w:rPr>
        <w:tab/>
        <w:t>Вновь подтверждая, что правительство Республики Чад несет перв</w:t>
      </w:r>
      <w:r>
        <w:rPr>
          <w:b/>
        </w:rPr>
        <w:t>о</w:t>
      </w:r>
      <w:r>
        <w:rPr>
          <w:b/>
        </w:rPr>
        <w:t>степенную ответственность и обязано отчитываться за полное в</w:t>
      </w:r>
      <w:r>
        <w:rPr>
          <w:b/>
        </w:rPr>
        <w:t>ы</w:t>
      </w:r>
      <w:r>
        <w:rPr>
          <w:b/>
        </w:rPr>
        <w:t>полнение обязательств государств-участников по Конвенц</w:t>
      </w:r>
      <w:r>
        <w:rPr>
          <w:b/>
        </w:rPr>
        <w:t>и</w:t>
      </w:r>
      <w:r>
        <w:rPr>
          <w:b/>
        </w:rPr>
        <w:t>и, Комитет подчеркивает обязательный характер Конвенции для всех органов государственной вл</w:t>
      </w:r>
      <w:r>
        <w:rPr>
          <w:b/>
        </w:rPr>
        <w:t>а</w:t>
      </w:r>
      <w:r>
        <w:rPr>
          <w:b/>
        </w:rPr>
        <w:t>сти и предлагает государству-участнику рекомендовать депутатам его Н</w:t>
      </w:r>
      <w:r>
        <w:rPr>
          <w:b/>
        </w:rPr>
        <w:t>а</w:t>
      </w:r>
      <w:r>
        <w:rPr>
          <w:b/>
        </w:rPr>
        <w:t>ционального собрания в соответствующих случаях принимать сообразно с его процедурами необходимые меры по осуществлению настоящих закл</w:t>
      </w:r>
      <w:r>
        <w:rPr>
          <w:b/>
        </w:rPr>
        <w:t>ю</w:t>
      </w:r>
      <w:r>
        <w:rPr>
          <w:b/>
        </w:rPr>
        <w:t>чительных замечаний и подготовке правительством сл</w:t>
      </w:r>
      <w:r>
        <w:rPr>
          <w:b/>
        </w:rPr>
        <w:t>е</w:t>
      </w:r>
      <w:r>
        <w:rPr>
          <w:b/>
        </w:rPr>
        <w:t>дующего доклада о выполнении Конвенции.</w:t>
      </w:r>
    </w:p>
    <w:p w:rsidR="00000000" w:rsidRDefault="00000000">
      <w:pPr>
        <w:pStyle w:val="H23GR"/>
      </w:pPr>
      <w:r>
        <w:tab/>
      </w:r>
      <w:r>
        <w:tab/>
        <w:t>Согласование законов</w:t>
      </w:r>
    </w:p>
    <w:p w:rsidR="00000000" w:rsidRDefault="00000000">
      <w:pPr>
        <w:pStyle w:val="SingleTxtGR"/>
      </w:pPr>
      <w:r>
        <w:t>12.</w:t>
      </w:r>
      <w:r>
        <w:tab/>
        <w:t>Комитет отмечает, что в соответствии со статьей 222 Конституции 1996 года, пересмотренной согласно Конституционному закону № 08/PR/2005, Конвенция имеет преимущественную силу по отношению к национальному з</w:t>
      </w:r>
      <w:r>
        <w:t>а</w:t>
      </w:r>
      <w:r>
        <w:t>конодательству, которое в соответствии со статьей 158 преобладает в случае коллизии между двумя или более нормами обычного права. Он также отмечает, что в законодательстве государства-участника в целом закреплены принципы равноправия мужчин и женщин и недопустимости дискриминации между ними, в частности в статье 14 Конституции, статье 6 Закона № 038/PR/96 о введении в действие Трудового кодекса и статье 7 Закона № 17/PR/01 об общем статусе гражданских служащих. Однако Комитет обеспокоен неопределенностью фа</w:t>
      </w:r>
      <w:r>
        <w:t>к</w:t>
      </w:r>
      <w:r>
        <w:t>тического статуса норм обычного и религиозного права по сравнению с наци</w:t>
      </w:r>
      <w:r>
        <w:t>о</w:t>
      </w:r>
      <w:r>
        <w:t>нальным законодательством и влиянием таких норм на непосредственное вкл</w:t>
      </w:r>
      <w:r>
        <w:t>ю</w:t>
      </w:r>
      <w:r>
        <w:t>чение положений Конвенции в национальное законодательство и на их эффе</w:t>
      </w:r>
      <w:r>
        <w:t>к</w:t>
      </w:r>
      <w:r>
        <w:t>тивное осуществление в государстве-участнике в связи с глубоко патриархал</w:t>
      </w:r>
      <w:r>
        <w:t>ь</w:t>
      </w:r>
      <w:r>
        <w:t>ным характером чадского общества, а также с тем, что гарантами соблюдения традиций и обычаев страны согласно Конституции являются традиционные л</w:t>
      </w:r>
      <w:r>
        <w:t>и</w:t>
      </w:r>
      <w:r>
        <w:t>деры. Комитет выражает обеспокоенность затянувшейся кодификацией около 200 норм обычного права и перспективой последующего сосуществования норм/положений современного, обычного и религиозного права, длительной з</w:t>
      </w:r>
      <w:r>
        <w:t>а</w:t>
      </w:r>
      <w:r>
        <w:t>держкой с принятием кодекса законов о личности и семье и несоответствием ряда положений, предложенных для включения в этот кодекс, положениям Ко</w:t>
      </w:r>
      <w:r>
        <w:t>н</w:t>
      </w:r>
      <w:r>
        <w:t>венции, отсутствием сообщений о пересмотре закона 1996 года о запрещении дискриминации в Чаде и отсутствием положений о наказании за любые виды дискр</w:t>
      </w:r>
      <w:r>
        <w:t>и</w:t>
      </w:r>
      <w:r>
        <w:t>минации.</w:t>
      </w:r>
    </w:p>
    <w:p w:rsidR="00000000" w:rsidRDefault="00000000">
      <w:pPr>
        <w:pStyle w:val="SingleTxtGR"/>
        <w:rPr>
          <w:b/>
        </w:rPr>
      </w:pPr>
      <w:r>
        <w:t>13.</w:t>
      </w:r>
      <w:r>
        <w:tab/>
      </w:r>
      <w:r>
        <w:rPr>
          <w:b/>
        </w:rPr>
        <w:t>Комитет предлагает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повысить степень информированности сотрудников судебных органов, а также традиционных и религиозных лидеров о преимуществе</w:t>
      </w:r>
      <w:r>
        <w:rPr>
          <w:b/>
        </w:rPr>
        <w:t>н</w:t>
      </w:r>
      <w:r>
        <w:rPr>
          <w:b/>
        </w:rPr>
        <w:t>ной силе национального законодательства по отношению к нормам обы</w:t>
      </w:r>
      <w:r>
        <w:rPr>
          <w:b/>
        </w:rPr>
        <w:t>ч</w:t>
      </w:r>
      <w:r>
        <w:rPr>
          <w:b/>
        </w:rPr>
        <w:t>ного права и преимущественной силе Конвенции по отношению к наци</w:t>
      </w:r>
      <w:r>
        <w:rPr>
          <w:b/>
        </w:rPr>
        <w:t>о</w:t>
      </w:r>
      <w:r>
        <w:rPr>
          <w:b/>
        </w:rPr>
        <w:t>нальному законод</w:t>
      </w:r>
      <w:r>
        <w:rPr>
          <w:b/>
        </w:rPr>
        <w:t>а</w:t>
      </w:r>
      <w:r>
        <w:rPr>
          <w:b/>
        </w:rPr>
        <w:t>тельству;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осуществить всеобъемлющий пересмотр его законодательс</w:t>
      </w:r>
      <w:r>
        <w:rPr>
          <w:b/>
        </w:rPr>
        <w:t>т</w:t>
      </w:r>
      <w:r>
        <w:rPr>
          <w:b/>
        </w:rPr>
        <w:t>ва, в том числе с целью отмены дискриминационных по отношению к женщ</w:t>
      </w:r>
      <w:r>
        <w:rPr>
          <w:b/>
        </w:rPr>
        <w:t>и</w:t>
      </w:r>
      <w:r>
        <w:rPr>
          <w:b/>
        </w:rPr>
        <w:t>нам норм обычного, религиозного и современного права и обеспечения т</w:t>
      </w:r>
      <w:r>
        <w:rPr>
          <w:b/>
        </w:rPr>
        <w:t>о</w:t>
      </w:r>
      <w:r>
        <w:rPr>
          <w:b/>
        </w:rPr>
        <w:t>го, чтобы действующие правовые нормы соответствовали Конституции и Конвенции, а также установить конкретный срок завершения такого пер</w:t>
      </w:r>
      <w:r>
        <w:rPr>
          <w:b/>
        </w:rPr>
        <w:t>е</w:t>
      </w:r>
      <w:r>
        <w:rPr>
          <w:b/>
        </w:rPr>
        <w:t>смотра;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гарантировать в рамках правовой системы как юридическое, так и фактическое равноправие мужчин и женщин во всех сферах жизн</w:t>
      </w:r>
      <w:r>
        <w:rPr>
          <w:b/>
        </w:rPr>
        <w:t>е</w:t>
      </w:r>
      <w:r>
        <w:rPr>
          <w:b/>
        </w:rPr>
        <w:t>деятельности, в частности предусмотреть надлежащее наказание за пр</w:t>
      </w:r>
      <w:r>
        <w:rPr>
          <w:b/>
        </w:rPr>
        <w:t>я</w:t>
      </w:r>
      <w:r>
        <w:rPr>
          <w:b/>
        </w:rPr>
        <w:t>мую и косвенную дискриминацию в отношении женщин, как это указыв</w:t>
      </w:r>
      <w:r>
        <w:rPr>
          <w:b/>
        </w:rPr>
        <w:t>а</w:t>
      </w:r>
      <w:r>
        <w:rPr>
          <w:b/>
        </w:rPr>
        <w:t>ется в статье 1 Конвенции, а также предоставить женщинам средства пр</w:t>
      </w:r>
      <w:r>
        <w:rPr>
          <w:b/>
        </w:rPr>
        <w:t>а</w:t>
      </w:r>
      <w:r>
        <w:rPr>
          <w:b/>
        </w:rPr>
        <w:t>вовой защиты;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считать первоочередной задачей приведение проекта кодекса законов о личности и семье в соответствие с Ко</w:t>
      </w:r>
      <w:r>
        <w:rPr>
          <w:b/>
        </w:rPr>
        <w:t>н</w:t>
      </w:r>
      <w:r>
        <w:rPr>
          <w:b/>
        </w:rPr>
        <w:t>венцией и безотлагательно принять этот кодекс;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принять необходимые меры для вступления в силу закона о з</w:t>
      </w:r>
      <w:r>
        <w:rPr>
          <w:b/>
        </w:rPr>
        <w:t>а</w:t>
      </w:r>
      <w:r>
        <w:rPr>
          <w:b/>
        </w:rPr>
        <w:t>прещении дискриминации в Чаде, как уже было рекомендовано ранее К</w:t>
      </w:r>
      <w:r>
        <w:rPr>
          <w:b/>
        </w:rPr>
        <w:t>о</w:t>
      </w:r>
      <w:r>
        <w:rPr>
          <w:b/>
        </w:rPr>
        <w:t>митетом по ликвидации расовой дискримин</w:t>
      </w:r>
      <w:r>
        <w:rPr>
          <w:b/>
        </w:rPr>
        <w:t>а</w:t>
      </w:r>
      <w:r>
        <w:rPr>
          <w:b/>
        </w:rPr>
        <w:t>ции (CERD/C/TCD/CO/15, пункт 14);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взаимодействовать с женскими и правозащитными организ</w:t>
      </w:r>
      <w:r>
        <w:rPr>
          <w:b/>
        </w:rPr>
        <w:t>а</w:t>
      </w:r>
      <w:r>
        <w:rPr>
          <w:b/>
        </w:rPr>
        <w:t>циями, готовыми принять участие в пересмотре национального законод</w:t>
      </w:r>
      <w:r>
        <w:rPr>
          <w:b/>
        </w:rPr>
        <w:t>а</w:t>
      </w:r>
      <w:r>
        <w:rPr>
          <w:b/>
        </w:rPr>
        <w:t>тельства, разъяснять важность такого пересмотра религиозным и трад</w:t>
      </w:r>
      <w:r>
        <w:rPr>
          <w:b/>
        </w:rPr>
        <w:t>и</w:t>
      </w:r>
      <w:r>
        <w:rPr>
          <w:b/>
        </w:rPr>
        <w:t>ционным лидерам и обеспечить их участие в этом процессе.</w:t>
      </w:r>
    </w:p>
    <w:p w:rsidR="00000000" w:rsidRDefault="00000000">
      <w:pPr>
        <w:pStyle w:val="H23GR"/>
      </w:pPr>
      <w:r>
        <w:tab/>
      </w:r>
      <w:r>
        <w:tab/>
        <w:t>Правовые механизмы подачи и рассмотрения жалоб</w:t>
      </w:r>
    </w:p>
    <w:p w:rsidR="00000000" w:rsidRDefault="00000000">
      <w:pPr>
        <w:pStyle w:val="SingleTxtGR"/>
      </w:pPr>
      <w:r>
        <w:t>14.</w:t>
      </w:r>
      <w:r>
        <w:tab/>
        <w:t>Комитет серьезно обеспокоен многочисленными факторами, препятс</w:t>
      </w:r>
      <w:r>
        <w:t>т</w:t>
      </w:r>
      <w:r>
        <w:t>вующими эффективному отправлению правосудия в отношении женщин, в ч</w:t>
      </w:r>
      <w:r>
        <w:t>а</w:t>
      </w:r>
      <w:r>
        <w:t>стности бедностью, неграмотностью, а также неустойчивостью и неэффекти</w:t>
      </w:r>
      <w:r>
        <w:t>в</w:t>
      </w:r>
      <w:r>
        <w:t>ностью системы правосудия в государстве-участнике. Он встревожен тем, что, несмотря на попытки преобразования судебной сист</w:t>
      </w:r>
      <w:r>
        <w:t>е</w:t>
      </w:r>
      <w:r>
        <w:t>мы, в государстве-участнике отмечается нехватка судов и квалифицированных судей, независ</w:t>
      </w:r>
      <w:r>
        <w:t>и</w:t>
      </w:r>
      <w:r>
        <w:t>мость судей не гарантирована и безнаказанность преобладает над законом, а для оправления правосудия в случаях изнасилования и иного насилия в отн</w:t>
      </w:r>
      <w:r>
        <w:t>о</w:t>
      </w:r>
      <w:r>
        <w:t>шении женщин по-прежнему используются дискриминационные по отношению к женщ</w:t>
      </w:r>
      <w:r>
        <w:t>и</w:t>
      </w:r>
      <w:r>
        <w:t xml:space="preserve">нам традиционные механизмы, в частности </w:t>
      </w:r>
      <w:proofErr w:type="spellStart"/>
      <w:r>
        <w:rPr>
          <w:i/>
        </w:rPr>
        <w:t>дийя</w:t>
      </w:r>
      <w:proofErr w:type="spellEnd"/>
      <w:r>
        <w:t>.</w:t>
      </w:r>
    </w:p>
    <w:p w:rsidR="00000000" w:rsidRDefault="00000000">
      <w:pPr>
        <w:pStyle w:val="SingleTxtGR"/>
        <w:pageBreakBefore/>
        <w:rPr>
          <w:b/>
        </w:rPr>
      </w:pPr>
      <w:r>
        <w:t>15.</w:t>
      </w:r>
      <w:r>
        <w:rPr>
          <w:b/>
        </w:rPr>
        <w:tab/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продолжать преобразование и совершенствование судебной сист</w:t>
      </w:r>
      <w:r>
        <w:rPr>
          <w:b/>
        </w:rPr>
        <w:t>е</w:t>
      </w:r>
      <w:r>
        <w:rPr>
          <w:b/>
        </w:rPr>
        <w:t>мы, с тем чтобы обеспечить действительную доступность правосудия для женщин путем, например, проведения регулярных мероприятий для разъяснения судьям, прокурорам и адвокатам принципов применения с</w:t>
      </w:r>
      <w:r>
        <w:rPr>
          <w:b/>
        </w:rPr>
        <w:t>о</w:t>
      </w:r>
      <w:r>
        <w:rPr>
          <w:b/>
        </w:rPr>
        <w:t xml:space="preserve">ответствующих законов с учетом </w:t>
      </w:r>
      <w:proofErr w:type="spellStart"/>
      <w:r>
        <w:rPr>
          <w:b/>
        </w:rPr>
        <w:t>гендерной</w:t>
      </w:r>
      <w:proofErr w:type="spellEnd"/>
      <w:r>
        <w:rPr>
          <w:b/>
        </w:rPr>
        <w:t xml:space="preserve"> проблематики и в соответс</w:t>
      </w:r>
      <w:r>
        <w:rPr>
          <w:b/>
        </w:rPr>
        <w:t>т</w:t>
      </w:r>
      <w:r>
        <w:rPr>
          <w:b/>
        </w:rPr>
        <w:t>вии с Конвенцией;</w:t>
      </w:r>
    </w:p>
    <w:p w:rsidR="00000000" w:rsidRDefault="00000000">
      <w:pPr>
        <w:pStyle w:val="SingleTxtGR"/>
        <w:rPr>
          <w:b/>
          <w:i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 xml:space="preserve">принять меры для пропаганды использования судебных, а не традиционных механизмов отправления правосудия в отношении женщин, с тем чтобы искоренить дискриминационные обычаи, в частности </w:t>
      </w:r>
      <w:proofErr w:type="spellStart"/>
      <w:r>
        <w:rPr>
          <w:b/>
          <w:i/>
        </w:rPr>
        <w:t>дийя</w:t>
      </w:r>
      <w:proofErr w:type="spellEnd"/>
      <w:r>
        <w:rPr>
          <w:b/>
          <w:i/>
        </w:rPr>
        <w:t xml:space="preserve"> </w:t>
      </w:r>
      <w:r>
        <w:rPr>
          <w:b/>
        </w:rPr>
        <w:t>и принужд</w:t>
      </w:r>
      <w:r>
        <w:rPr>
          <w:b/>
        </w:rPr>
        <w:t>е</w:t>
      </w:r>
      <w:r>
        <w:rPr>
          <w:b/>
        </w:rPr>
        <w:t>ние жертвы изнасилования к вступлению в брак с насильником, а также гарантировать доступность эффективных средств правовой защ</w:t>
      </w:r>
      <w:r>
        <w:rPr>
          <w:b/>
        </w:rPr>
        <w:t>и</w:t>
      </w:r>
      <w:r>
        <w:rPr>
          <w:b/>
        </w:rPr>
        <w:t>ты и возмещения ущерба для жертв</w:t>
      </w:r>
      <w:r>
        <w:rPr>
          <w:b/>
          <w:i/>
        </w:rPr>
        <w:t>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оказывать на постоянной и безвозмездной основе правовую п</w:t>
      </w:r>
      <w:r>
        <w:rPr>
          <w:b/>
        </w:rPr>
        <w:t>о</w:t>
      </w:r>
      <w:r>
        <w:rPr>
          <w:b/>
        </w:rPr>
        <w:t>мощь женщинам и девочкам, которые стали жертвами нарушений прав человека, осуществлять программы правового просвещения и повышать уровень и</w:t>
      </w:r>
      <w:r>
        <w:rPr>
          <w:b/>
        </w:rPr>
        <w:t>н</w:t>
      </w:r>
      <w:r>
        <w:rPr>
          <w:b/>
        </w:rPr>
        <w:t>формированности населения о способах применения доступных средств правовой защиты от дискриминации и следить за результатами этой работы, а также сотрудничать в области оказания такой помощи с о</w:t>
      </w:r>
      <w:r>
        <w:rPr>
          <w:b/>
        </w:rPr>
        <w:t>р</w:t>
      </w:r>
      <w:r>
        <w:rPr>
          <w:b/>
        </w:rPr>
        <w:t>ганизациями гражданского общества, в час</w:t>
      </w:r>
      <w:r>
        <w:rPr>
          <w:b/>
        </w:rPr>
        <w:t>т</w:t>
      </w:r>
      <w:r>
        <w:rPr>
          <w:b/>
        </w:rPr>
        <w:t>ности Ассоциацией женщин-юристов Чада.</w:t>
      </w:r>
    </w:p>
    <w:p w:rsidR="00000000" w:rsidRDefault="00000000">
      <w:pPr>
        <w:pStyle w:val="H23GR"/>
      </w:pPr>
      <w:r>
        <w:tab/>
      </w:r>
      <w:r>
        <w:tab/>
        <w:t>Национальные механизмы для улучшения положения женщин</w:t>
      </w:r>
    </w:p>
    <w:p w:rsidR="00000000" w:rsidRDefault="00000000">
      <w:pPr>
        <w:pStyle w:val="SingleTxtGR"/>
      </w:pPr>
      <w:r>
        <w:t>16.</w:t>
      </w:r>
      <w:r>
        <w:tab/>
        <w:t>Принимая к сведению информацию о том, что улучшением положения женщин в государстве-участнике занимаются сотрудники учрежденного в ра</w:t>
      </w:r>
      <w:r>
        <w:t>м</w:t>
      </w:r>
      <w:r>
        <w:t>ках Министерства социальных дел, национал</w:t>
      </w:r>
      <w:r>
        <w:t>ь</w:t>
      </w:r>
      <w:r>
        <w:t xml:space="preserve">ной солидарности и семьи Управления по улучшению положения женщин и учету </w:t>
      </w:r>
      <w:proofErr w:type="spellStart"/>
      <w:r>
        <w:t>гендерной</w:t>
      </w:r>
      <w:proofErr w:type="spellEnd"/>
      <w:r>
        <w:t xml:space="preserve"> проблемат</w:t>
      </w:r>
      <w:r>
        <w:t>и</w:t>
      </w:r>
      <w:r>
        <w:t xml:space="preserve">ки, Комитет отмечает также усилия, прилагаемые для разработки национальной </w:t>
      </w:r>
      <w:proofErr w:type="spellStart"/>
      <w:r>
        <w:t>гендерной</w:t>
      </w:r>
      <w:proofErr w:type="spellEnd"/>
      <w:r>
        <w:t xml:space="preserve"> политики. Наряду с этим Комитет обеспокоен тем, что потенциал и объемы ресурсов указанного национального учреждения не увеличиваются в надлежащей степени, особенно на региональном уровне, с тем чтобы обесп</w:t>
      </w:r>
      <w:r>
        <w:t>е</w:t>
      </w:r>
      <w:r>
        <w:t>чить эффективную координацию деятельности сотрудников различных мин</w:t>
      </w:r>
      <w:r>
        <w:t>и</w:t>
      </w:r>
      <w:r>
        <w:t>стерств, например Министерства по правам и свободам человека, Министерства образования, Министерства здравоохранения и Министерства сельского хозя</w:t>
      </w:r>
      <w:r>
        <w:t>й</w:t>
      </w:r>
      <w:r>
        <w:t>ства, а также иных учреждений различного уровня для разработки и осущест</w:t>
      </w:r>
      <w:r>
        <w:t>в</w:t>
      </w:r>
      <w:r>
        <w:t xml:space="preserve">ления стратегий и программ поощрения равноправия мужчин и женщин и </w:t>
      </w:r>
      <w:proofErr w:type="spellStart"/>
      <w:r>
        <w:t>уд</w:t>
      </w:r>
      <w:r>
        <w:t>е</w:t>
      </w:r>
      <w:r>
        <w:t>ления</w:t>
      </w:r>
      <w:proofErr w:type="spellEnd"/>
      <w:r>
        <w:t xml:space="preserve"> правам женщин основного внимания в стратегиях социально-экономического развития.</w:t>
      </w:r>
    </w:p>
    <w:p w:rsidR="00000000" w:rsidRDefault="00000000">
      <w:pPr>
        <w:pStyle w:val="SingleTxtGR"/>
        <w:rPr>
          <w:b/>
        </w:rPr>
      </w:pPr>
      <w:r>
        <w:t>17.</w:t>
      </w:r>
      <w:r>
        <w:rPr>
          <w:b/>
        </w:rPr>
        <w:tab/>
        <w:t>Комитет, ссылаясь на свою Общую рекомендацию № 6 (1988 года) и руководящие указания, изложенные в Пекинской платформе действий, в частн</w:t>
      </w:r>
      <w:r>
        <w:rPr>
          <w:b/>
        </w:rPr>
        <w:t>о</w:t>
      </w:r>
      <w:r>
        <w:rPr>
          <w:b/>
        </w:rPr>
        <w:t>сти в отношении необходимых условий для эффективного действия национал</w:t>
      </w:r>
      <w:r>
        <w:rPr>
          <w:b/>
        </w:rPr>
        <w:t>ь</w:t>
      </w:r>
      <w:r>
        <w:rPr>
          <w:b/>
        </w:rPr>
        <w:t>ных механизмов,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 xml:space="preserve">наращивать потенциал Управления по улучшению положения женщин и учету </w:t>
      </w:r>
      <w:proofErr w:type="spellStart"/>
      <w:r>
        <w:rPr>
          <w:b/>
        </w:rPr>
        <w:t>гендерной</w:t>
      </w:r>
      <w:proofErr w:type="spellEnd"/>
      <w:r>
        <w:rPr>
          <w:b/>
        </w:rPr>
        <w:t xml:space="preserve"> проблематики путем предоставления ему нео</w:t>
      </w:r>
      <w:r>
        <w:rPr>
          <w:b/>
        </w:rPr>
        <w:t>б</w:t>
      </w:r>
      <w:r>
        <w:rPr>
          <w:b/>
        </w:rPr>
        <w:t>ходимых людских, технических и финансовых ресурсов на всех уровнях для повышения эффективности его деятельности в области разработки, осуществления, совершенствования, согласования и надзора за ходом ра</w:t>
      </w:r>
      <w:r>
        <w:rPr>
          <w:b/>
        </w:rPr>
        <w:t>з</w:t>
      </w:r>
      <w:r>
        <w:rPr>
          <w:b/>
        </w:rPr>
        <w:t xml:space="preserve">работки и исполнения законов и политических мер в сфере обеспечения равноправия мужчин и женщин и учета </w:t>
      </w:r>
      <w:proofErr w:type="spellStart"/>
      <w:r>
        <w:rPr>
          <w:b/>
        </w:rPr>
        <w:t>гендерной</w:t>
      </w:r>
      <w:proofErr w:type="spellEnd"/>
      <w:r>
        <w:rPr>
          <w:b/>
        </w:rPr>
        <w:t xml:space="preserve"> проблематики во всех законах и программах;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организовать подготовку по тематике равноправия мужчин и женщин для сотрудников Министерства социальных дел, национальной солидарности и семьи, в том числе его представ</w:t>
      </w:r>
      <w:r>
        <w:rPr>
          <w:b/>
        </w:rPr>
        <w:t>и</w:t>
      </w:r>
      <w:r>
        <w:rPr>
          <w:b/>
        </w:rPr>
        <w:t>тельств на региональном уровне, а также для сотрудников других государственных ведомств на н</w:t>
      </w:r>
      <w:r>
        <w:rPr>
          <w:b/>
        </w:rPr>
        <w:t>а</w:t>
      </w:r>
      <w:r>
        <w:rPr>
          <w:b/>
        </w:rPr>
        <w:t>циональном и реги</w:t>
      </w:r>
      <w:r>
        <w:rPr>
          <w:b/>
        </w:rPr>
        <w:t>о</w:t>
      </w:r>
      <w:r>
        <w:rPr>
          <w:b/>
        </w:rPr>
        <w:t>нальном уровнях;</w:t>
      </w:r>
    </w:p>
    <w:p w:rsidR="00000000" w:rsidRDefault="00000000">
      <w:pPr>
        <w:pStyle w:val="SingleTxtGR"/>
        <w:rPr>
          <w:b/>
        </w:rPr>
      </w:pPr>
      <w:r>
        <w:rPr>
          <w:b/>
          <w:lang w:val="en-US"/>
        </w:rPr>
        <w:tab/>
        <w:t>c</w:t>
      </w:r>
      <w:r>
        <w:rPr>
          <w:b/>
        </w:rPr>
        <w:t>)</w:t>
      </w:r>
      <w:r>
        <w:rPr>
          <w:b/>
        </w:rPr>
        <w:tab/>
        <w:t xml:space="preserve">уделять основное внимание вопросам, связанным с правами женщин, </w:t>
      </w:r>
      <w:proofErr w:type="spellStart"/>
      <w:r>
        <w:rPr>
          <w:b/>
        </w:rPr>
        <w:t>недискриминацией</w:t>
      </w:r>
      <w:proofErr w:type="spellEnd"/>
      <w:r>
        <w:rPr>
          <w:b/>
        </w:rPr>
        <w:t xml:space="preserve"> и равноправием мужчин и женщин, в том числе принимая во внимание рекомендации Комитета в процессе разр</w:t>
      </w:r>
      <w:r>
        <w:rPr>
          <w:b/>
        </w:rPr>
        <w:t>а</w:t>
      </w:r>
      <w:r>
        <w:rPr>
          <w:b/>
        </w:rPr>
        <w:t xml:space="preserve">ботки национальной </w:t>
      </w:r>
      <w:proofErr w:type="spellStart"/>
      <w:r>
        <w:rPr>
          <w:b/>
        </w:rPr>
        <w:t>гендерной</w:t>
      </w:r>
      <w:proofErr w:type="spellEnd"/>
      <w:r>
        <w:rPr>
          <w:b/>
        </w:rPr>
        <w:t xml:space="preserve"> полит</w:t>
      </w:r>
      <w:r>
        <w:rPr>
          <w:b/>
        </w:rPr>
        <w:t>и</w:t>
      </w:r>
      <w:r>
        <w:rPr>
          <w:b/>
        </w:rPr>
        <w:t>ки;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 xml:space="preserve">стремиться осуществлять национальную </w:t>
      </w:r>
      <w:proofErr w:type="spellStart"/>
      <w:r>
        <w:rPr>
          <w:b/>
        </w:rPr>
        <w:t>гендерную</w:t>
      </w:r>
      <w:proofErr w:type="spellEnd"/>
      <w:r>
        <w:rPr>
          <w:b/>
        </w:rPr>
        <w:t xml:space="preserve"> политику таким образом, чтобы достичь конкретных результатов, в том числе ко</w:t>
      </w:r>
      <w:r>
        <w:rPr>
          <w:b/>
        </w:rPr>
        <w:t>н</w:t>
      </w:r>
      <w:r>
        <w:rPr>
          <w:b/>
        </w:rPr>
        <w:t>кретных показателей и целей.</w:t>
      </w:r>
    </w:p>
    <w:p w:rsidR="00000000" w:rsidRDefault="00000000">
      <w:pPr>
        <w:pStyle w:val="H23GR"/>
      </w:pPr>
      <w:r>
        <w:tab/>
      </w:r>
      <w:r>
        <w:tab/>
        <w:t>Национальное правозащитное учреждение</w:t>
      </w:r>
    </w:p>
    <w:p w:rsidR="00000000" w:rsidRDefault="00000000">
      <w:pPr>
        <w:pStyle w:val="SingleTxtGR"/>
      </w:pPr>
      <w:r>
        <w:t>18.</w:t>
      </w:r>
      <w:r>
        <w:tab/>
        <w:t>Комитет разделяет обеспокоенность различных договорных органов (</w:t>
      </w:r>
      <w:r>
        <w:rPr>
          <w:lang w:val="en-GB"/>
        </w:rPr>
        <w:t>E</w:t>
      </w:r>
      <w:r>
        <w:t>/</w:t>
      </w:r>
      <w:r>
        <w:rPr>
          <w:lang w:val="en-GB"/>
        </w:rPr>
        <w:t>C</w:t>
      </w:r>
      <w:r>
        <w:t>.12/</w:t>
      </w:r>
      <w:r>
        <w:rPr>
          <w:lang w:val="en-GB"/>
        </w:rPr>
        <w:t>TCD</w:t>
      </w:r>
      <w:r>
        <w:t>/</w:t>
      </w:r>
      <w:r>
        <w:rPr>
          <w:lang w:val="en-GB"/>
        </w:rPr>
        <w:t>CO</w:t>
      </w:r>
      <w:r>
        <w:t xml:space="preserve">/3, пункт 10, </w:t>
      </w:r>
      <w:r>
        <w:rPr>
          <w:lang w:val="en-GB"/>
        </w:rPr>
        <w:t>CCPR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TCD</w:t>
      </w:r>
      <w:r>
        <w:t>/</w:t>
      </w:r>
      <w:r>
        <w:rPr>
          <w:lang w:val="en-GB"/>
        </w:rPr>
        <w:t>CO</w:t>
      </w:r>
      <w:r>
        <w:t xml:space="preserve">/1, пункт 12, </w:t>
      </w:r>
      <w:r>
        <w:rPr>
          <w:lang w:val="en-GB"/>
        </w:rPr>
        <w:t>CERD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TCD</w:t>
      </w:r>
      <w:r>
        <w:t>/</w:t>
      </w:r>
      <w:r>
        <w:rPr>
          <w:lang w:val="en-GB"/>
        </w:rPr>
        <w:t>CO</w:t>
      </w:r>
      <w:r>
        <w:t xml:space="preserve">/15, пункт 12 и </w:t>
      </w:r>
      <w:r>
        <w:rPr>
          <w:lang w:val="en-GB"/>
        </w:rPr>
        <w:t>CAT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TCD</w:t>
      </w:r>
      <w:r>
        <w:t>/</w:t>
      </w:r>
      <w:r>
        <w:rPr>
          <w:lang w:val="en-GB"/>
        </w:rPr>
        <w:t>CO</w:t>
      </w:r>
      <w:r>
        <w:t>/1, пункт 27) в связи с тем, что действующая под руководством премьер-министра Национальная комиссия по правам человека недостаточно независима и не обладает необходимыми лю</w:t>
      </w:r>
      <w:r>
        <w:t>д</w:t>
      </w:r>
      <w:r>
        <w:t xml:space="preserve">скими и финансовыми ресурсами. </w:t>
      </w:r>
    </w:p>
    <w:p w:rsidR="00000000" w:rsidRDefault="00000000">
      <w:pPr>
        <w:pStyle w:val="SingleTxtGR"/>
        <w:rPr>
          <w:b/>
        </w:rPr>
      </w:pPr>
      <w:r>
        <w:t>19.</w:t>
      </w:r>
      <w:r>
        <w:tab/>
      </w:r>
      <w:r>
        <w:rPr>
          <w:b/>
        </w:rPr>
        <w:t>Комитет призывает правительство государства-участника проко</w:t>
      </w:r>
      <w:r>
        <w:rPr>
          <w:b/>
        </w:rPr>
        <w:t>н</w:t>
      </w:r>
      <w:r>
        <w:rPr>
          <w:b/>
        </w:rPr>
        <w:t>сультироваться с широким кругом представителей гражданского о</w:t>
      </w:r>
      <w:r>
        <w:rPr>
          <w:b/>
        </w:rPr>
        <w:t>б</w:t>
      </w:r>
      <w:r>
        <w:rPr>
          <w:b/>
        </w:rPr>
        <w:t>щества и при поддержке Управления Верховного комиссара Организации Объед</w:t>
      </w:r>
      <w:r>
        <w:rPr>
          <w:b/>
        </w:rPr>
        <w:t>и</w:t>
      </w:r>
      <w:r>
        <w:rPr>
          <w:b/>
        </w:rPr>
        <w:t>ненных Наций по правам человека принять необходимые меры для ра</w:t>
      </w:r>
      <w:r>
        <w:rPr>
          <w:b/>
        </w:rPr>
        <w:t>с</w:t>
      </w:r>
      <w:r>
        <w:rPr>
          <w:b/>
        </w:rPr>
        <w:t>ширения полномочий Национальной комиссии по правам человека в соо</w:t>
      </w:r>
      <w:r>
        <w:rPr>
          <w:b/>
        </w:rPr>
        <w:t>т</w:t>
      </w:r>
      <w:r>
        <w:rPr>
          <w:b/>
        </w:rPr>
        <w:t>ветствии с принципами, касающимися статуса национальных у</w:t>
      </w:r>
      <w:r>
        <w:rPr>
          <w:b/>
        </w:rPr>
        <w:t>ч</w:t>
      </w:r>
      <w:r>
        <w:rPr>
          <w:b/>
        </w:rPr>
        <w:t>реждений, занимающихся поощрением и защитой прав человека (Парижские при</w:t>
      </w:r>
      <w:r>
        <w:rPr>
          <w:b/>
        </w:rPr>
        <w:t>н</w:t>
      </w:r>
      <w:r>
        <w:rPr>
          <w:b/>
        </w:rPr>
        <w:t>ципы), а также сотрудничать с ней в области повышения информирова</w:t>
      </w:r>
      <w:r>
        <w:rPr>
          <w:b/>
        </w:rPr>
        <w:t>н</w:t>
      </w:r>
      <w:r>
        <w:rPr>
          <w:b/>
        </w:rPr>
        <w:t>ности женщин об их правах и расширения их возможностей в плане о</w:t>
      </w:r>
      <w:r>
        <w:rPr>
          <w:b/>
        </w:rPr>
        <w:t>т</w:t>
      </w:r>
      <w:r>
        <w:rPr>
          <w:b/>
        </w:rPr>
        <w:t>стаивания этих прав.</w:t>
      </w:r>
    </w:p>
    <w:p w:rsidR="00000000" w:rsidRDefault="00000000">
      <w:pPr>
        <w:pStyle w:val="H23GR"/>
      </w:pPr>
      <w:r>
        <w:tab/>
      </w:r>
      <w:r>
        <w:tab/>
        <w:t>Стереотипы и вредная практика</w:t>
      </w:r>
    </w:p>
    <w:p w:rsidR="00000000" w:rsidRDefault="00000000">
      <w:pPr>
        <w:pStyle w:val="SingleTxtGR"/>
      </w:pPr>
      <w:r>
        <w:t>20.</w:t>
      </w:r>
      <w:r>
        <w:tab/>
        <w:t>Комитет встревожен сохранением у населения государства-участника дискриминационных по отношению к женщинам и обусловливающих их по</w:t>
      </w:r>
      <w:r>
        <w:t>д</w:t>
      </w:r>
      <w:r>
        <w:t>чиненное положение в семье и обществе патриархальных убеждений и укор</w:t>
      </w:r>
      <w:r>
        <w:t>е</w:t>
      </w:r>
      <w:r>
        <w:t>нившихся в сознании людей стереотипов по поводу ролей и обязанностей же</w:t>
      </w:r>
      <w:r>
        <w:t>н</w:t>
      </w:r>
      <w:r>
        <w:t>щин. Он отмечает, что подобные дискриминационные убеждения и стереотипы серьезно препятствуют осуществлению общечеловеческих и закрепленных в Конвенции прав женщин. Поэтому Комитет обеспокоен тем, что правительству государства-участника не хватает политической воли для принятия комплек</w:t>
      </w:r>
      <w:r>
        <w:t>с</w:t>
      </w:r>
      <w:r>
        <w:t>ных мер по изменению или искоренению стереотипов и пагубных традиций и обычаев в Чаде. Комитет также серьезно обеспокоен сохранением в Чаде вре</w:t>
      </w:r>
      <w:r>
        <w:t>д</w:t>
      </w:r>
      <w:r>
        <w:t xml:space="preserve">ных культурных норм и обычаев, включая </w:t>
      </w:r>
      <w:proofErr w:type="spellStart"/>
      <w:r>
        <w:t>КЖПО</w:t>
      </w:r>
      <w:proofErr w:type="spellEnd"/>
      <w:r>
        <w:t>, ранние бр</w:t>
      </w:r>
      <w:r>
        <w:t>а</w:t>
      </w:r>
      <w:r>
        <w:t>ки, сорорат (брак между вдовцом и сестрой его покойной супруги), левират ("наследование ж</w:t>
      </w:r>
      <w:r>
        <w:t>е</w:t>
      </w:r>
      <w:r>
        <w:t>ны" − обычай, по которому мужчина берет в жены вдову своего покойного бр</w:t>
      </w:r>
      <w:r>
        <w:t>а</w:t>
      </w:r>
      <w:r>
        <w:t>та) и многоженс</w:t>
      </w:r>
      <w:r>
        <w:t>т</w:t>
      </w:r>
      <w:r>
        <w:t>во.</w:t>
      </w:r>
    </w:p>
    <w:p w:rsidR="00000000" w:rsidRDefault="00000000">
      <w:pPr>
        <w:pStyle w:val="SingleTxtGR"/>
        <w:rPr>
          <w:b/>
        </w:rPr>
      </w:pPr>
      <w:r>
        <w:t>21.</w:t>
      </w:r>
      <w:r>
        <w:tab/>
      </w:r>
      <w:r>
        <w:rPr>
          <w:b/>
        </w:rPr>
        <w:t>Комитет настоятельно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приступить к осуществлению комплексной стратегии измен</w:t>
      </w:r>
      <w:r>
        <w:rPr>
          <w:b/>
        </w:rPr>
        <w:t>е</w:t>
      </w:r>
      <w:r>
        <w:rPr>
          <w:b/>
        </w:rPr>
        <w:t>ния или искоренения вредных и дискриминационных по отношению к женщинам обычаев и стереотипов в соответствии со статьей, 2 и в частн</w:t>
      </w:r>
      <w:r>
        <w:rPr>
          <w:b/>
        </w:rPr>
        <w:t>о</w:t>
      </w:r>
      <w:r>
        <w:rPr>
          <w:b/>
        </w:rPr>
        <w:t xml:space="preserve">сти пунктом </w:t>
      </w:r>
      <w:r>
        <w:rPr>
          <w:b/>
          <w:lang w:val="en-US"/>
        </w:rPr>
        <w:t>f</w:t>
      </w:r>
      <w:r>
        <w:rPr>
          <w:b/>
        </w:rPr>
        <w:t>) статьи 2, а также пунктом а) статьи 5 Конве</w:t>
      </w:r>
      <w:r>
        <w:rPr>
          <w:b/>
        </w:rPr>
        <w:t>н</w:t>
      </w:r>
      <w:r>
        <w:rPr>
          <w:b/>
        </w:rPr>
        <w:t>ции. В ходе осуществления этой стратегии государству-участнику совместно с орган</w:t>
      </w:r>
      <w:r>
        <w:rPr>
          <w:b/>
        </w:rPr>
        <w:t>и</w:t>
      </w:r>
      <w:r>
        <w:rPr>
          <w:b/>
        </w:rPr>
        <w:t>зациями гражданского общества и женскими организациями следует пр</w:t>
      </w:r>
      <w:r>
        <w:rPr>
          <w:b/>
        </w:rPr>
        <w:t>о</w:t>
      </w:r>
      <w:r>
        <w:rPr>
          <w:b/>
        </w:rPr>
        <w:t>водить информационно-просветительские кампании, ориентированные на население в целом и средства массовой информации, в том числе религ</w:t>
      </w:r>
      <w:r>
        <w:rPr>
          <w:b/>
        </w:rPr>
        <w:t>и</w:t>
      </w:r>
      <w:r>
        <w:rPr>
          <w:b/>
        </w:rPr>
        <w:t>озных лидеров и л</w:t>
      </w:r>
      <w:r>
        <w:rPr>
          <w:b/>
        </w:rPr>
        <w:t>и</w:t>
      </w:r>
      <w:r>
        <w:rPr>
          <w:b/>
        </w:rPr>
        <w:t>деров общин;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 помощью новаторских и эффективных средств разъяснять молодым и взрослым людям необходимость обеспечения равноправия же</w:t>
      </w:r>
      <w:r>
        <w:rPr>
          <w:b/>
        </w:rPr>
        <w:t>н</w:t>
      </w:r>
      <w:r>
        <w:rPr>
          <w:b/>
        </w:rPr>
        <w:t>щин и мужчин и сотрудничать с учреждениями системы формального и неформального образования, а также со средствами массовой информ</w:t>
      </w:r>
      <w:r>
        <w:rPr>
          <w:b/>
        </w:rPr>
        <w:t>а</w:t>
      </w:r>
      <w:r>
        <w:rPr>
          <w:b/>
        </w:rPr>
        <w:t>ции для пропаганды положительного и не основанного на стереотипах образа женщин;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следить за принятием мер и пересматривать их для оценки достигнутых результатов и осуществления надлежащей деятельности, а также включить в его следующий доклад конкретную информацию о в</w:t>
      </w:r>
      <w:r>
        <w:rPr>
          <w:b/>
        </w:rPr>
        <w:t>ы</w:t>
      </w:r>
      <w:r>
        <w:rPr>
          <w:b/>
        </w:rPr>
        <w:t>полнении этой рекомендации.</w:t>
      </w:r>
    </w:p>
    <w:p w:rsidR="00000000" w:rsidRDefault="00000000">
      <w:pPr>
        <w:pStyle w:val="H23GR"/>
      </w:pPr>
      <w:r>
        <w:tab/>
      </w:r>
      <w:r>
        <w:tab/>
        <w:t xml:space="preserve">Калечащие операции на женских половых органах и насилие </w:t>
      </w:r>
      <w:r>
        <w:br/>
        <w:t>над женщинами</w:t>
      </w:r>
    </w:p>
    <w:p w:rsidR="00000000" w:rsidRDefault="00000000">
      <w:pPr>
        <w:pStyle w:val="SingleTxtGR"/>
      </w:pPr>
      <w:r>
        <w:t>22.</w:t>
      </w:r>
      <w:r>
        <w:tab/>
        <w:t>Комитет весьма озабочен тем, что в государстве-участнике широко ра</w:t>
      </w:r>
      <w:r>
        <w:t>с</w:t>
      </w:r>
      <w:r>
        <w:t xml:space="preserve">пространены различные виды сексуального и </w:t>
      </w:r>
      <w:proofErr w:type="spellStart"/>
      <w:r>
        <w:t>гендерного</w:t>
      </w:r>
      <w:proofErr w:type="spellEnd"/>
      <w:r>
        <w:t xml:space="preserve"> насилия, в том чи</w:t>
      </w:r>
      <w:r>
        <w:t>с</w:t>
      </w:r>
      <w:r>
        <w:t xml:space="preserve">ле </w:t>
      </w:r>
      <w:proofErr w:type="spellStart"/>
      <w:r>
        <w:t>КЖПО</w:t>
      </w:r>
      <w:proofErr w:type="spellEnd"/>
      <w:r>
        <w:t xml:space="preserve">, изнасилования и насилие в семье. Он серьезно обеспокоен трудностью выявления, судебного преследования и наказания лиц, виновных в сексуальном и </w:t>
      </w:r>
      <w:proofErr w:type="spellStart"/>
      <w:r>
        <w:t>гендерном</w:t>
      </w:r>
      <w:proofErr w:type="spellEnd"/>
      <w:r>
        <w:t xml:space="preserve"> насилии, соверше</w:t>
      </w:r>
      <w:r>
        <w:t>н</w:t>
      </w:r>
      <w:r>
        <w:t>ном во время и после конфликта, независимо от их этнического происхождения, которая обусловлена отсутствием информации о таком насилии и безнаказанностью. В связи с этим Комитет также с обеспок</w:t>
      </w:r>
      <w:r>
        <w:t>о</w:t>
      </w:r>
      <w:r>
        <w:t>енностью отмечает, что абсолютное большинство жертв насилия в семье и се</w:t>
      </w:r>
      <w:r>
        <w:t>к</w:t>
      </w:r>
      <w:r>
        <w:t>суального насилия не сообщают о нем из-за культурных запретов и боязни ос</w:t>
      </w:r>
      <w:r>
        <w:t>у</w:t>
      </w:r>
      <w:r>
        <w:t xml:space="preserve">ждения со стороны членов своей общины. Кроме того, будучи встревоженным тем, что как минимум 45% женщин в Чаде подверглись </w:t>
      </w:r>
      <w:proofErr w:type="spellStart"/>
      <w:r>
        <w:t>КЖПО</w:t>
      </w:r>
      <w:proofErr w:type="spellEnd"/>
      <w:r>
        <w:t>, Комитет глуб</w:t>
      </w:r>
      <w:r>
        <w:t>о</w:t>
      </w:r>
      <w:r>
        <w:t xml:space="preserve">ко сожалеет о ненадлежащем исполнении Закона об охране репродуктивного здоровья (2002 года), который запрещает </w:t>
      </w:r>
      <w:proofErr w:type="spellStart"/>
      <w:r>
        <w:t>КЖПО</w:t>
      </w:r>
      <w:proofErr w:type="spellEnd"/>
      <w:r>
        <w:t>, ранние браки, насилие в с</w:t>
      </w:r>
      <w:r>
        <w:t>е</w:t>
      </w:r>
      <w:r>
        <w:t>мье и сексуальное насилие. Комитет также сожалеет об отсутствии информации о результатах осуществления мер и программ по сокращению ма</w:t>
      </w:r>
      <w:r>
        <w:t>с</w:t>
      </w:r>
      <w:r>
        <w:t>штабов любого насилия над женщинами и девочками. Помимо этого, Комитет обеспокоен тем, что потерпевшие не имеют необходимого доступа к службам социальной по</w:t>
      </w:r>
      <w:r>
        <w:t>д</w:t>
      </w:r>
      <w:r>
        <w:t>держки, в том числе приютам.</w:t>
      </w:r>
    </w:p>
    <w:p w:rsidR="00000000" w:rsidRDefault="00000000">
      <w:pPr>
        <w:pStyle w:val="SingleTxtGR"/>
        <w:rPr>
          <w:b/>
        </w:rPr>
      </w:pPr>
      <w:r>
        <w:t>23.</w:t>
      </w:r>
      <w:r>
        <w:rPr>
          <w:b/>
        </w:rPr>
        <w:tab/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усилить первоочередное внимание имплементации Закона об охране репродуктивного здоровья (2002 года) путем изменения соответс</w:t>
      </w:r>
      <w:r>
        <w:rPr>
          <w:b/>
        </w:rPr>
        <w:t>т</w:t>
      </w:r>
      <w:r>
        <w:rPr>
          <w:b/>
        </w:rPr>
        <w:t>вующего законодательства или принятия всеобъемлющего закона о нас</w:t>
      </w:r>
      <w:r>
        <w:rPr>
          <w:b/>
        </w:rPr>
        <w:t>и</w:t>
      </w:r>
      <w:r>
        <w:rPr>
          <w:b/>
        </w:rPr>
        <w:t>лии в отношении женщин и предусмотреть наказание за насилие над же</w:t>
      </w:r>
      <w:r>
        <w:rPr>
          <w:b/>
        </w:rPr>
        <w:t>н</w:t>
      </w:r>
      <w:r>
        <w:rPr>
          <w:b/>
        </w:rPr>
        <w:t xml:space="preserve">щинами, в том числе за </w:t>
      </w:r>
      <w:proofErr w:type="spellStart"/>
      <w:r>
        <w:rPr>
          <w:b/>
        </w:rPr>
        <w:t>КЖПО</w:t>
      </w:r>
      <w:proofErr w:type="spellEnd"/>
      <w:r>
        <w:rPr>
          <w:b/>
        </w:rPr>
        <w:t>, ранние браки, насилие в семье и сексуал</w:t>
      </w:r>
      <w:r>
        <w:rPr>
          <w:b/>
        </w:rPr>
        <w:t>ь</w:t>
      </w:r>
      <w:r>
        <w:rPr>
          <w:b/>
        </w:rPr>
        <w:t>ное насилие, и обеспечить расследование случаев насилия над женщ</w:t>
      </w:r>
      <w:r>
        <w:rPr>
          <w:b/>
        </w:rPr>
        <w:t>и</w:t>
      </w:r>
      <w:r>
        <w:rPr>
          <w:b/>
        </w:rPr>
        <w:t>нами, а также судебное преследование и наказание виновных в таком насилии;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принять необходимые меры, в том числе обеспечить выделение достаточных денежных средств и развивать сотрудничество с организ</w:t>
      </w:r>
      <w:r>
        <w:rPr>
          <w:b/>
        </w:rPr>
        <w:t>а</w:t>
      </w:r>
      <w:r>
        <w:rPr>
          <w:b/>
        </w:rPr>
        <w:t>циями гражданского общества в Чаде, для того чтобы жертвы и их семьи были защищены, получали поддержку и могли воспользоваться средств</w:t>
      </w:r>
      <w:r>
        <w:rPr>
          <w:b/>
        </w:rPr>
        <w:t>а</w:t>
      </w:r>
      <w:r>
        <w:rPr>
          <w:b/>
        </w:rPr>
        <w:t>ми правовой защиты, в частности получить соответствующее во</w:t>
      </w:r>
      <w:r>
        <w:rPr>
          <w:b/>
        </w:rPr>
        <w:t>з</w:t>
      </w:r>
      <w:r>
        <w:rPr>
          <w:b/>
        </w:rPr>
        <w:t>мещение ущерба и обратиться в службы социальной поддержки;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развивать его сотрудничество с соответствующими междун</w:t>
      </w:r>
      <w:r>
        <w:rPr>
          <w:b/>
        </w:rPr>
        <w:t>а</w:t>
      </w:r>
      <w:r>
        <w:rPr>
          <w:b/>
        </w:rPr>
        <w:t>родными организациями, в частности с Фондом Организации Объедине</w:t>
      </w:r>
      <w:r>
        <w:rPr>
          <w:b/>
        </w:rPr>
        <w:t>н</w:t>
      </w:r>
      <w:r>
        <w:rPr>
          <w:b/>
        </w:rPr>
        <w:t>ных Наций в области народонаселения, завершить разработку Национал</w:t>
      </w:r>
      <w:r>
        <w:rPr>
          <w:b/>
        </w:rPr>
        <w:t>ь</w:t>
      </w:r>
      <w:r>
        <w:rPr>
          <w:b/>
        </w:rPr>
        <w:t xml:space="preserve">ной стратегии предупреждения сексуального и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насилия в соо</w:t>
      </w:r>
      <w:r>
        <w:rPr>
          <w:b/>
        </w:rPr>
        <w:t>т</w:t>
      </w:r>
      <w:r>
        <w:rPr>
          <w:b/>
        </w:rPr>
        <w:t>ветствии с принятой Комитетом Общей рекомендацией № 19 (1992 года) о насилии в отношении женщин и безотлагательно приступить к ее осущес</w:t>
      </w:r>
      <w:r>
        <w:rPr>
          <w:b/>
        </w:rPr>
        <w:t>т</w:t>
      </w:r>
      <w:r>
        <w:rPr>
          <w:b/>
        </w:rPr>
        <w:t>влению;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повышать с помощью средств массовой информации и просв</w:t>
      </w:r>
      <w:r>
        <w:rPr>
          <w:b/>
        </w:rPr>
        <w:t>е</w:t>
      </w:r>
      <w:r>
        <w:rPr>
          <w:b/>
        </w:rPr>
        <w:t xml:space="preserve">тительских программ степень информированности населения о том, что в соответствии с Конвенцией любое насилие в отношении женщин, в том числе </w:t>
      </w:r>
      <w:proofErr w:type="spellStart"/>
      <w:r>
        <w:rPr>
          <w:b/>
        </w:rPr>
        <w:t>КЖПО</w:t>
      </w:r>
      <w:proofErr w:type="spellEnd"/>
      <w:r>
        <w:rPr>
          <w:b/>
        </w:rPr>
        <w:t>, является проявлением дискриминации и поэтому считается н</w:t>
      </w:r>
      <w:r>
        <w:rPr>
          <w:b/>
        </w:rPr>
        <w:t>а</w:t>
      </w:r>
      <w:r>
        <w:rPr>
          <w:b/>
        </w:rPr>
        <w:t>рушением прав женщин.</w:t>
      </w:r>
    </w:p>
    <w:p w:rsidR="00000000" w:rsidRDefault="00000000">
      <w:pPr>
        <w:pStyle w:val="H23GR"/>
      </w:pPr>
      <w:r>
        <w:tab/>
      </w:r>
      <w:r>
        <w:tab/>
        <w:t>Торговля людьми и эксплуатация проституции</w:t>
      </w:r>
    </w:p>
    <w:p w:rsidR="00000000" w:rsidRDefault="00000000">
      <w:pPr>
        <w:pStyle w:val="SingleTxtGR"/>
      </w:pPr>
      <w:r>
        <w:t>24.</w:t>
      </w:r>
      <w:r>
        <w:tab/>
        <w:t>Отмечая Национальный план борьбы с торговлей людьми, Комитет зая</w:t>
      </w:r>
      <w:r>
        <w:t>в</w:t>
      </w:r>
      <w:r>
        <w:t>ляет о своей обеспокоенности в связи с отсутствием сведений о масштабах то</w:t>
      </w:r>
      <w:r>
        <w:t>р</w:t>
      </w:r>
      <w:r>
        <w:t>говли женщинами, несмотря на то, что государство-участник признало сущес</w:t>
      </w:r>
      <w:r>
        <w:t>т</w:t>
      </w:r>
      <w:r>
        <w:t>вование этого явления на своей территории. Он также встревожен сообщ</w:t>
      </w:r>
      <w:r>
        <w:t>е</w:t>
      </w:r>
      <w:r>
        <w:t>ниями о том, что некоторые родители продают собственных детей, особенно девочек, родственникам или незнакомым людям, а также информацией о случаях пох</w:t>
      </w:r>
      <w:r>
        <w:t>и</w:t>
      </w:r>
      <w:r>
        <w:t>щения девочек и перевозки их в Нджамену или другие районы. В связи с этим Комитет выражает обеспокоенность по поводу того, что в Уголовном кодексе государства-участника не предусмотрена ответственность за торговлю людьми. Он также с обеспокоенностью отмечает отсутствие статистических данных о числе женщин и девочек, проданных для целей сексуальной и экономической эксплуатации. Помимо этого, Комитет сожалеет об отсутствии в представле</w:t>
      </w:r>
      <w:r>
        <w:t>н</w:t>
      </w:r>
      <w:r>
        <w:t>ных ему материалах подробных сведений о подписании и осуществлении р</w:t>
      </w:r>
      <w:r>
        <w:t>е</w:t>
      </w:r>
      <w:r>
        <w:t>гиональных и двусторонних меморандумов о взаимопонимании и/или соглаш</w:t>
      </w:r>
      <w:r>
        <w:t>е</w:t>
      </w:r>
      <w:r>
        <w:t>ний с другими странами о совместной борьбе с торговлей людьми и соответс</w:t>
      </w:r>
      <w:r>
        <w:t>т</w:t>
      </w:r>
      <w:r>
        <w:t>вующей информации о судебном преследовании и наказании лиц, занимающи</w:t>
      </w:r>
      <w:r>
        <w:t>х</w:t>
      </w:r>
      <w:r>
        <w:t>ся торговлей людьми.</w:t>
      </w:r>
    </w:p>
    <w:p w:rsidR="00000000" w:rsidRDefault="00000000">
      <w:pPr>
        <w:pStyle w:val="SingleTxtGR"/>
        <w:rPr>
          <w:b/>
        </w:rPr>
      </w:pPr>
      <w:r>
        <w:t>25.</w:t>
      </w:r>
      <w:r>
        <w:tab/>
      </w:r>
      <w:r>
        <w:rPr>
          <w:b/>
        </w:rPr>
        <w:t>Комитет настоятельно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внести изменения в Уголовный кодекс, с тем чтобы предусмо</w:t>
      </w:r>
      <w:r>
        <w:rPr>
          <w:b/>
        </w:rPr>
        <w:t>т</w:t>
      </w:r>
      <w:r>
        <w:rPr>
          <w:b/>
        </w:rPr>
        <w:t>реть в нем ответственность за торговлю людьми, а также рассмотреть в</w:t>
      </w:r>
      <w:r>
        <w:rPr>
          <w:b/>
        </w:rPr>
        <w:t>о</w:t>
      </w:r>
      <w:r>
        <w:rPr>
          <w:b/>
        </w:rPr>
        <w:t xml:space="preserve">прос о принятии всеобъемлющего закона о борьбе с торговлей людьми в соответствии с </w:t>
      </w:r>
      <w:proofErr w:type="spellStart"/>
      <w:r>
        <w:rPr>
          <w:b/>
        </w:rPr>
        <w:t>Палермским</w:t>
      </w:r>
      <w:proofErr w:type="spellEnd"/>
      <w:r>
        <w:rPr>
          <w:b/>
        </w:rPr>
        <w:t xml:space="preserve"> протоколом для полноценного исполнения статьи 6 Конвенции и обеспечить судебное преследование и наказание в</w:t>
      </w:r>
      <w:r>
        <w:rPr>
          <w:b/>
        </w:rPr>
        <w:t>и</w:t>
      </w:r>
      <w:r>
        <w:rPr>
          <w:b/>
        </w:rPr>
        <w:t>новных в торговле людьми и надлежащую з</w:t>
      </w:r>
      <w:r>
        <w:rPr>
          <w:b/>
        </w:rPr>
        <w:t>а</w:t>
      </w:r>
      <w:r>
        <w:rPr>
          <w:b/>
        </w:rPr>
        <w:t>щиту и поддержку жертв этого явления;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эффективно осуществлять его Национальный план действий по борьбе с торговлей людьми и изучить возможность учреждения наци</w:t>
      </w:r>
      <w:r>
        <w:rPr>
          <w:b/>
        </w:rPr>
        <w:t>о</w:t>
      </w:r>
      <w:r>
        <w:rPr>
          <w:b/>
        </w:rPr>
        <w:t>нального механизма для координации действий в области предупреждения и пресечения торговли люд</w:t>
      </w:r>
      <w:r>
        <w:rPr>
          <w:b/>
        </w:rPr>
        <w:t>ь</w:t>
      </w:r>
      <w:r>
        <w:rPr>
          <w:b/>
        </w:rPr>
        <w:t>ми и защиты жертв этого явления;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вести информационную работу и организовать курсы профе</w:t>
      </w:r>
      <w:r>
        <w:rPr>
          <w:b/>
        </w:rPr>
        <w:t>с</w:t>
      </w:r>
      <w:r>
        <w:rPr>
          <w:b/>
        </w:rPr>
        <w:t>сиональной подготовки среди судей и сотрудников правоприменительных органов, пограничников и социальных работников по вопросам выявл</w:t>
      </w:r>
      <w:r>
        <w:rPr>
          <w:b/>
        </w:rPr>
        <w:t>е</w:t>
      </w:r>
      <w:r>
        <w:rPr>
          <w:b/>
        </w:rPr>
        <w:t>ния жертв торговли людьми и обращения с ними, а также разъяснять им положения национального законод</w:t>
      </w:r>
      <w:r>
        <w:rPr>
          <w:b/>
        </w:rPr>
        <w:t>а</w:t>
      </w:r>
      <w:r>
        <w:rPr>
          <w:b/>
        </w:rPr>
        <w:t>тельства о борьбе с торговлей людьми;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обеспечить, в том числе посредством сбора и анализа данных о торговле женщинами и их эксплуатации в сфере проституции, регулярное наблюдение за положением дел в сфере торговли людьми и его периодич</w:t>
      </w:r>
      <w:r>
        <w:rPr>
          <w:b/>
        </w:rPr>
        <w:t>е</w:t>
      </w:r>
      <w:r>
        <w:rPr>
          <w:b/>
        </w:rPr>
        <w:t>скую оценку и включить такие данные в его следующий периодический доклад;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провести сопоставительные исследования по проблематике, связанной с торговлей людьми и проституцией, и бороться с первоприч</w:t>
      </w:r>
      <w:r>
        <w:rPr>
          <w:b/>
        </w:rPr>
        <w:t>и</w:t>
      </w:r>
      <w:r>
        <w:rPr>
          <w:b/>
        </w:rPr>
        <w:t>нами этих явлений, в том числе с бедностью, с тем чтобы защитить дев</w:t>
      </w:r>
      <w:r>
        <w:rPr>
          <w:b/>
        </w:rPr>
        <w:t>о</w:t>
      </w:r>
      <w:r>
        <w:rPr>
          <w:b/>
        </w:rPr>
        <w:t>чек и женщин от сексуальной эксплуатации и торговли людьми, а также принять меры для реабилитации и социальной инт</w:t>
      </w:r>
      <w:r>
        <w:rPr>
          <w:b/>
        </w:rPr>
        <w:t>е</w:t>
      </w:r>
      <w:r>
        <w:rPr>
          <w:b/>
        </w:rPr>
        <w:t>грации жертв;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активнее участвовать в международном, региональном и дв</w:t>
      </w:r>
      <w:r>
        <w:rPr>
          <w:b/>
        </w:rPr>
        <w:t>у</w:t>
      </w:r>
      <w:r>
        <w:rPr>
          <w:b/>
        </w:rPr>
        <w:t>стороннем сотрудничестве со странами происхождения, транзита и назн</w:t>
      </w:r>
      <w:r>
        <w:rPr>
          <w:b/>
        </w:rPr>
        <w:t>а</w:t>
      </w:r>
      <w:r>
        <w:rPr>
          <w:b/>
        </w:rPr>
        <w:t>чения для предупреждения торговли людьми посредством обмена инфо</w:t>
      </w:r>
      <w:r>
        <w:rPr>
          <w:b/>
        </w:rPr>
        <w:t>р</w:t>
      </w:r>
      <w:r>
        <w:rPr>
          <w:b/>
        </w:rPr>
        <w:t>мацией и согласования правовых процедур судебного преследования и н</w:t>
      </w:r>
      <w:r>
        <w:rPr>
          <w:b/>
        </w:rPr>
        <w:t>а</w:t>
      </w:r>
      <w:r>
        <w:rPr>
          <w:b/>
        </w:rPr>
        <w:t>казания лиц, занимающихся торговлей люд</w:t>
      </w:r>
      <w:r>
        <w:rPr>
          <w:b/>
        </w:rPr>
        <w:t>ь</w:t>
      </w:r>
      <w:r>
        <w:rPr>
          <w:b/>
        </w:rPr>
        <w:t>ми.</w:t>
      </w:r>
    </w:p>
    <w:p w:rsidR="00000000" w:rsidRDefault="00000000">
      <w:pPr>
        <w:pStyle w:val="H23GR"/>
      </w:pPr>
      <w:r>
        <w:tab/>
      </w:r>
      <w:r>
        <w:tab/>
        <w:t>Участие в политической и общественной жизни</w:t>
      </w:r>
    </w:p>
    <w:p w:rsidR="00000000" w:rsidRDefault="00000000">
      <w:pPr>
        <w:pStyle w:val="SingleTxtGR"/>
      </w:pPr>
      <w:r>
        <w:t>26.</w:t>
      </w:r>
      <w:r>
        <w:tab/>
        <w:t>Комитет принимает к сведению полученную от делегации государства-участника информацию о том, что женщины составляют 21% от общего числа государственных служащих и занимают 28 из 188 мест в Национальном собр</w:t>
      </w:r>
      <w:r>
        <w:t>а</w:t>
      </w:r>
      <w:r>
        <w:t>нии. Он также отмечает, что в соответствии со статьей 3 Избирательного коде</w:t>
      </w:r>
      <w:r>
        <w:t>к</w:t>
      </w:r>
      <w:r>
        <w:t>са в редакции 2007 года любой гражданин Чада имеет право избирать или быть избранным без какой-либо дискриминации. Однако Комитет обеспокоен ни</w:t>
      </w:r>
      <w:r>
        <w:t>з</w:t>
      </w:r>
      <w:r>
        <w:t>ким уровнем участия женщин в политической и общественной жизни, особенно на руководящих должностях и в органах местного самоуправления, а также в с</w:t>
      </w:r>
      <w:r>
        <w:t>о</w:t>
      </w:r>
      <w:r>
        <w:t>ставе дипломатического корпуса. Он сожалеет о том, что правительству гос</w:t>
      </w:r>
      <w:r>
        <w:t>у</w:t>
      </w:r>
      <w:r>
        <w:t>дарства-участника не хватает политической воли для существенного увелич</w:t>
      </w:r>
      <w:r>
        <w:t>е</w:t>
      </w:r>
      <w:r>
        <w:t>ния числа женщин, участвующих в политической и общественной жизни, о чем св</w:t>
      </w:r>
      <w:r>
        <w:t>и</w:t>
      </w:r>
      <w:r>
        <w:t>детельствует длительная задержка в принятии закона о женских квотах (1999 года) и отсутствие временных специальных мер для ускорения достиж</w:t>
      </w:r>
      <w:r>
        <w:t>е</w:t>
      </w:r>
      <w:r>
        <w:t>ния фактического равноправия мужчин и женщин в плане их участия в полит</w:t>
      </w:r>
      <w:r>
        <w:t>и</w:t>
      </w:r>
      <w:r>
        <w:t>ческой и общественной жизни государства-участника в соответствии с пун</w:t>
      </w:r>
      <w:r>
        <w:t>к</w:t>
      </w:r>
      <w:r>
        <w:t>том 1 статьи 4 Конвенции. Он также обеспокоен отсутствием точных данных о числе женщин, занимающих должности на всех уровнях государственного управления, а также в общественных и профессиональных организациях, вкл</w:t>
      </w:r>
      <w:r>
        <w:t>ю</w:t>
      </w:r>
      <w:r>
        <w:t>чая профсоюзы и частный сектор.</w:t>
      </w:r>
    </w:p>
    <w:p w:rsidR="00000000" w:rsidRDefault="00000000">
      <w:pPr>
        <w:pStyle w:val="SingleTxtGR"/>
        <w:rPr>
          <w:b/>
        </w:rPr>
      </w:pPr>
      <w:r>
        <w:t>27.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в первоочередном порядке принять закон о женских квотах (1999 года) и проводить последовательную политику поощрения полноце</w:t>
      </w:r>
      <w:r>
        <w:rPr>
          <w:b/>
        </w:rPr>
        <w:t>н</w:t>
      </w:r>
      <w:r>
        <w:rPr>
          <w:b/>
        </w:rPr>
        <w:t>ного и равноправного участия женщин в процессе принятия решений с</w:t>
      </w:r>
      <w:r>
        <w:rPr>
          <w:b/>
        </w:rPr>
        <w:t>о</w:t>
      </w:r>
      <w:r>
        <w:rPr>
          <w:b/>
        </w:rPr>
        <w:t>гласно принципам демократии во всех сферах общественной, политической и профессиональной жизни, на основе принятой Комитетом Общей рек</w:t>
      </w:r>
      <w:r>
        <w:rPr>
          <w:b/>
        </w:rPr>
        <w:t>о</w:t>
      </w:r>
      <w:r>
        <w:rPr>
          <w:b/>
        </w:rPr>
        <w:t>мендации № 23 (1997 года) об участии женщин в общественной жизни и п</w:t>
      </w:r>
      <w:r>
        <w:rPr>
          <w:b/>
        </w:rPr>
        <w:t>у</w:t>
      </w:r>
      <w:r>
        <w:rPr>
          <w:b/>
        </w:rPr>
        <w:t>тем принятия, по мере необходимости, временных специальных мер в с</w:t>
      </w:r>
      <w:r>
        <w:rPr>
          <w:b/>
        </w:rPr>
        <w:t>о</w:t>
      </w:r>
      <w:r>
        <w:rPr>
          <w:b/>
        </w:rPr>
        <w:t>ответствии с пунктом 1 статьи 4 Конвенции и принятой Ком</w:t>
      </w:r>
      <w:r>
        <w:rPr>
          <w:b/>
        </w:rPr>
        <w:t>и</w:t>
      </w:r>
      <w:r>
        <w:rPr>
          <w:b/>
        </w:rPr>
        <w:t>тетом Общей рекомендацией № 25 (2004 года) для ускорения достижения полноценного и равноправного участия женщин в общ</w:t>
      </w:r>
      <w:r>
        <w:rPr>
          <w:b/>
        </w:rPr>
        <w:t>е</w:t>
      </w:r>
      <w:r>
        <w:rPr>
          <w:b/>
        </w:rPr>
        <w:t>ственной и политической жизни;</w:t>
      </w:r>
    </w:p>
    <w:p w:rsidR="00000000" w:rsidRDefault="00000000">
      <w:pPr>
        <w:pStyle w:val="SingleTxtGR"/>
        <w:rPr>
          <w:b/>
        </w:rPr>
      </w:pPr>
      <w:r>
        <w:rPr>
          <w:lang w:val="en-US"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осуществлять информационно-просветительскую работу по в</w:t>
      </w:r>
      <w:r>
        <w:rPr>
          <w:b/>
        </w:rPr>
        <w:t>о</w:t>
      </w:r>
      <w:r>
        <w:rPr>
          <w:b/>
        </w:rPr>
        <w:t>просам важности участия женщин в процессе принятия решений для о</w:t>
      </w:r>
      <w:r>
        <w:rPr>
          <w:b/>
        </w:rPr>
        <w:t>б</w:t>
      </w:r>
      <w:r>
        <w:rPr>
          <w:b/>
        </w:rPr>
        <w:t>щества в целом и разработать адресные целевые учебные и наставнич</w:t>
      </w:r>
      <w:r>
        <w:rPr>
          <w:b/>
        </w:rPr>
        <w:t>е</w:t>
      </w:r>
      <w:r>
        <w:rPr>
          <w:b/>
        </w:rPr>
        <w:t>ские программы для женщин, кандидатов на работу или работающих на государственных должностях, а также программы выработки навыков р</w:t>
      </w:r>
      <w:r>
        <w:rPr>
          <w:b/>
        </w:rPr>
        <w:t>у</w:t>
      </w:r>
      <w:r>
        <w:rPr>
          <w:b/>
        </w:rPr>
        <w:t>ководства и ведения переговоров у действующих и будущих же</w:t>
      </w:r>
      <w:r>
        <w:rPr>
          <w:b/>
        </w:rPr>
        <w:t>н</w:t>
      </w:r>
      <w:r>
        <w:rPr>
          <w:b/>
        </w:rPr>
        <w:t>щин-руководителей;</w:t>
      </w:r>
    </w:p>
    <w:p w:rsidR="00000000" w:rsidRDefault="00000000">
      <w:pPr>
        <w:pStyle w:val="SingleTxtGR"/>
      </w:pPr>
      <w:r>
        <w:rPr>
          <w:b/>
        </w:rPr>
        <w:tab/>
        <w:t>с)</w:t>
      </w:r>
      <w:r>
        <w:rPr>
          <w:b/>
        </w:rPr>
        <w:tab/>
        <w:t>следить за эффективностью принятых мер и достигнутыми р</w:t>
      </w:r>
      <w:r>
        <w:rPr>
          <w:b/>
        </w:rPr>
        <w:t>е</w:t>
      </w:r>
      <w:r>
        <w:rPr>
          <w:b/>
        </w:rPr>
        <w:t>зультатами и сообщить о них Комитету в его следующем докладе.</w:t>
      </w:r>
    </w:p>
    <w:p w:rsidR="00000000" w:rsidRDefault="00000000">
      <w:pPr>
        <w:pStyle w:val="H23GR"/>
      </w:pPr>
      <w:r>
        <w:tab/>
      </w:r>
      <w:r>
        <w:tab/>
        <w:t>Участие женщин в миротворческой деятельности</w:t>
      </w:r>
    </w:p>
    <w:p w:rsidR="00000000" w:rsidRDefault="00000000">
      <w:pPr>
        <w:pStyle w:val="SingleTxtGR"/>
      </w:pPr>
      <w:r>
        <w:t>28.</w:t>
      </w:r>
      <w:r>
        <w:tab/>
        <w:t>Комитет выражает удовлетворение в связи с представленной государс</w:t>
      </w:r>
      <w:r>
        <w:t>т</w:t>
      </w:r>
      <w:r>
        <w:t>вом-участником информацией о том, что в состав Комитета по разрешению ко</w:t>
      </w:r>
      <w:r>
        <w:t>н</w:t>
      </w:r>
      <w:r>
        <w:t>фликтов входят женщины, несмотря на отсутствие подробных данных о его н</w:t>
      </w:r>
      <w:r>
        <w:t>ы</w:t>
      </w:r>
      <w:r>
        <w:t>нешнем составе, а также процентном соотношении представленных в этом К</w:t>
      </w:r>
      <w:r>
        <w:t>о</w:t>
      </w:r>
      <w:r>
        <w:t>митете женщин и мужчин. Он обеспокоен отсутствием подробных данных о фактическом участии женщин на всех уровнях в работе механизмов, предназн</w:t>
      </w:r>
      <w:r>
        <w:t>а</w:t>
      </w:r>
      <w:r>
        <w:t>ченных для определения национальной политики в области стабилизации о</w:t>
      </w:r>
      <w:r>
        <w:t>б</w:t>
      </w:r>
      <w:r>
        <w:t xml:space="preserve">становки в государстве-участнике в современных условиях </w:t>
      </w:r>
      <w:proofErr w:type="spellStart"/>
      <w:r>
        <w:t>постконфликтного</w:t>
      </w:r>
      <w:proofErr w:type="spellEnd"/>
      <w:r>
        <w:t xml:space="preserve"> восстановления.</w:t>
      </w:r>
    </w:p>
    <w:p w:rsidR="00000000" w:rsidRDefault="00000000">
      <w:pPr>
        <w:pStyle w:val="SingleTxtGR"/>
        <w:rPr>
          <w:b/>
        </w:rPr>
      </w:pPr>
      <w:r>
        <w:t>29.</w:t>
      </w:r>
      <w:r>
        <w:tab/>
      </w:r>
      <w:r>
        <w:rPr>
          <w:b/>
        </w:rPr>
        <w:t>Комитет предлагает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разработать и принять национальный план действий по осущ</w:t>
      </w:r>
      <w:r>
        <w:rPr>
          <w:b/>
        </w:rPr>
        <w:t>е</w:t>
      </w:r>
      <w:r>
        <w:rPr>
          <w:b/>
        </w:rPr>
        <w:t>ствлению принятой Советом Безопасности резолюции 1325 (2000 года) с</w:t>
      </w:r>
      <w:r>
        <w:rPr>
          <w:b/>
        </w:rPr>
        <w:t>о</w:t>
      </w:r>
      <w:r>
        <w:rPr>
          <w:b/>
        </w:rPr>
        <w:t xml:space="preserve">образно с Конвенцией для включения </w:t>
      </w:r>
      <w:proofErr w:type="spellStart"/>
      <w:r>
        <w:rPr>
          <w:b/>
        </w:rPr>
        <w:t>гендерной</w:t>
      </w:r>
      <w:proofErr w:type="spellEnd"/>
      <w:r>
        <w:rPr>
          <w:b/>
        </w:rPr>
        <w:t xml:space="preserve"> перспективы в миротво</w:t>
      </w:r>
      <w:r>
        <w:rPr>
          <w:b/>
        </w:rPr>
        <w:t>р</w:t>
      </w:r>
      <w:r>
        <w:rPr>
          <w:b/>
        </w:rPr>
        <w:t>ческий процесс, с тем чтобы начать стратегическое планирование, опред</w:t>
      </w:r>
      <w:r>
        <w:rPr>
          <w:b/>
        </w:rPr>
        <w:t>е</w:t>
      </w:r>
      <w:r>
        <w:rPr>
          <w:b/>
        </w:rPr>
        <w:t>лить приоритеты и необходимые ресурсы, а также распределить обязанн</w:t>
      </w:r>
      <w:r>
        <w:rPr>
          <w:b/>
        </w:rPr>
        <w:t>о</w:t>
      </w:r>
      <w:r>
        <w:rPr>
          <w:b/>
        </w:rPr>
        <w:t>сти и установить сроки исполнения на национальном уровне по вопросам женщин, миротворчества и безопа</w:t>
      </w:r>
      <w:r>
        <w:rPr>
          <w:b/>
        </w:rPr>
        <w:t>с</w:t>
      </w:r>
      <w:r>
        <w:rPr>
          <w:b/>
        </w:rPr>
        <w:t>ности;</w:t>
      </w:r>
    </w:p>
    <w:p w:rsidR="00000000" w:rsidRDefault="00000000">
      <w:pPr>
        <w:pStyle w:val="SingleTxtGR"/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добиться полноценного участия всех заинтересованных же</w:t>
      </w:r>
      <w:r>
        <w:rPr>
          <w:b/>
        </w:rPr>
        <w:t>н</w:t>
      </w:r>
      <w:r>
        <w:rPr>
          <w:b/>
        </w:rPr>
        <w:t xml:space="preserve">щин в </w:t>
      </w:r>
      <w:proofErr w:type="spellStart"/>
      <w:r>
        <w:rPr>
          <w:b/>
        </w:rPr>
        <w:t>миростроительстве</w:t>
      </w:r>
      <w:proofErr w:type="spellEnd"/>
      <w:r>
        <w:rPr>
          <w:b/>
        </w:rPr>
        <w:t xml:space="preserve"> на всех его этапах, в том числе путем обеспеч</w:t>
      </w:r>
      <w:r>
        <w:rPr>
          <w:b/>
        </w:rPr>
        <w:t>е</w:t>
      </w:r>
      <w:r>
        <w:rPr>
          <w:b/>
        </w:rPr>
        <w:t>ния их равноправия с мужчинами и привлечения женщин к принятию р</w:t>
      </w:r>
      <w:r>
        <w:rPr>
          <w:b/>
        </w:rPr>
        <w:t>е</w:t>
      </w:r>
      <w:r>
        <w:rPr>
          <w:b/>
        </w:rPr>
        <w:t xml:space="preserve">шений, с тем чтобы более надлежащим образом учитывать потребности, возникающие у женщин и девочек на этапе </w:t>
      </w:r>
      <w:proofErr w:type="spellStart"/>
      <w:r>
        <w:rPr>
          <w:b/>
        </w:rPr>
        <w:t>постконфликтного</w:t>
      </w:r>
      <w:proofErr w:type="spellEnd"/>
      <w:r>
        <w:rPr>
          <w:b/>
        </w:rPr>
        <w:t xml:space="preserve"> восстано</w:t>
      </w:r>
      <w:r>
        <w:rPr>
          <w:b/>
        </w:rPr>
        <w:t>в</w:t>
      </w:r>
      <w:r>
        <w:rPr>
          <w:b/>
        </w:rPr>
        <w:t>ления, в частности потребности, связанные с репатриацией и переселен</w:t>
      </w:r>
      <w:r>
        <w:rPr>
          <w:b/>
        </w:rPr>
        <w:t>и</w:t>
      </w:r>
      <w:r>
        <w:rPr>
          <w:b/>
        </w:rPr>
        <w:t xml:space="preserve">ем, реабилитацией и </w:t>
      </w:r>
      <w:proofErr w:type="spellStart"/>
      <w:r>
        <w:rPr>
          <w:b/>
        </w:rPr>
        <w:t>реинтеграцией</w:t>
      </w:r>
      <w:proofErr w:type="spellEnd"/>
      <w:r>
        <w:rPr>
          <w:b/>
        </w:rPr>
        <w:t>.</w:t>
      </w:r>
    </w:p>
    <w:p w:rsidR="00000000" w:rsidRDefault="00000000">
      <w:pPr>
        <w:pStyle w:val="H23GR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30.</w:t>
      </w:r>
      <w:r>
        <w:tab/>
        <w:t>Комитет с удовлетворением отмечает принимаемые в государстве-участнике меры по ликвидации неравенства между мальчиками и девочками в сфере начального и среднего образования, в частности снижение стоимости школьного образования для девочек по сравнению с мальчиками. Вместе с тем он обеспокоен крайне малым числом девушек, получающих среднее и профе</w:t>
      </w:r>
      <w:r>
        <w:t>с</w:t>
      </w:r>
      <w:r>
        <w:t>сионально-техническое образование, а также многочисленными проблемами в области женского образования. К этим проблемам относятся предубеждение родителей по отношению к современным школам и предпочтение, отдаваемое образованию сыновей, ранние браки и давление, оказываемое на беременных девушек-подростков с целью принудить их прекратить обучение, сексуальное насилие в школах, нищета и привлечение девушек к доходным видам деятел</w:t>
      </w:r>
      <w:r>
        <w:t>ь</w:t>
      </w:r>
      <w:r>
        <w:t>ности, отсутствие надлежащей инфраструктуры, в том числе систем водосна</w:t>
      </w:r>
      <w:r>
        <w:t>б</w:t>
      </w:r>
      <w:r>
        <w:t>жения и отдельных туалетов для девушек, а также удаленность школ и опа</w:t>
      </w:r>
      <w:r>
        <w:t>с</w:t>
      </w:r>
      <w:r>
        <w:t>ность сексуального домогательства и насилия, которой девочки подвергаются по дороге в школу. Комитет сильно встревожен низким уровнем грамотности населения государства-участника, особенно числом неграмотных взрослых женщин, которых вдвое больше, чем н</w:t>
      </w:r>
      <w:r>
        <w:t>е</w:t>
      </w:r>
      <w:r>
        <w:t>грамотных мужчин.</w:t>
      </w:r>
    </w:p>
    <w:p w:rsidR="00000000" w:rsidRDefault="00000000">
      <w:pPr>
        <w:pStyle w:val="SingleTxtGR"/>
        <w:rPr>
          <w:b/>
        </w:rPr>
      </w:pPr>
      <w:r>
        <w:t>31.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меры для предоставления девочкам и девушкам де</w:t>
      </w:r>
      <w:r>
        <w:rPr>
          <w:b/>
        </w:rPr>
        <w:t>й</w:t>
      </w:r>
      <w:r>
        <w:rPr>
          <w:b/>
        </w:rPr>
        <w:t>ствительно равного по сравнению с мужчинами доступа ко всем уровням образования, содействовать продолжению девочками школьного образов</w:t>
      </w:r>
      <w:r>
        <w:rPr>
          <w:b/>
        </w:rPr>
        <w:t>а</w:t>
      </w:r>
      <w:r>
        <w:rPr>
          <w:b/>
        </w:rPr>
        <w:t>ния и активнее осуществлять общенациональную политику возобновл</w:t>
      </w:r>
      <w:r>
        <w:rPr>
          <w:b/>
        </w:rPr>
        <w:t>е</w:t>
      </w:r>
      <w:r>
        <w:rPr>
          <w:b/>
        </w:rPr>
        <w:t>ния обучения девушек в школе после беременности;</w:t>
      </w:r>
    </w:p>
    <w:p w:rsidR="00000000" w:rsidRDefault="00000000">
      <w:pPr>
        <w:pStyle w:val="SingleTxtGR"/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предусмотреть меры для сокращения масштабов и предупре</w:t>
      </w:r>
      <w:r>
        <w:rPr>
          <w:b/>
        </w:rPr>
        <w:t>ж</w:t>
      </w:r>
      <w:r>
        <w:rPr>
          <w:b/>
        </w:rPr>
        <w:t>дения отсева девочек из школ и изучить возможность разработки соотве</w:t>
      </w:r>
      <w:r>
        <w:rPr>
          <w:b/>
        </w:rPr>
        <w:t>т</w:t>
      </w:r>
      <w:r>
        <w:rPr>
          <w:b/>
        </w:rPr>
        <w:t>ствующих неформальных образовательных программ для девочек, ост</w:t>
      </w:r>
      <w:r>
        <w:rPr>
          <w:b/>
        </w:rPr>
        <w:t>а</w:t>
      </w:r>
      <w:r>
        <w:rPr>
          <w:b/>
        </w:rPr>
        <w:t>вивших школы;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активнее добиваться повышения уровня грамотности же</w:t>
      </w:r>
      <w:r>
        <w:rPr>
          <w:b/>
        </w:rPr>
        <w:t>н</w:t>
      </w:r>
      <w:r>
        <w:rPr>
          <w:b/>
        </w:rPr>
        <w:t>щин путем принятия комплексных программ формального и неформального образов</w:t>
      </w:r>
      <w:r>
        <w:rPr>
          <w:b/>
        </w:rPr>
        <w:t>а</w:t>
      </w:r>
      <w:r>
        <w:rPr>
          <w:b/>
        </w:rPr>
        <w:t xml:space="preserve">ния и профессиональной подготовки. </w:t>
      </w:r>
    </w:p>
    <w:p w:rsidR="00000000" w:rsidRDefault="00000000">
      <w:pPr>
        <w:pStyle w:val="H23GR"/>
      </w:pPr>
      <w:r>
        <w:tab/>
      </w:r>
      <w:r>
        <w:tab/>
        <w:t>Занятость</w:t>
      </w:r>
    </w:p>
    <w:p w:rsidR="00000000" w:rsidRDefault="00000000">
      <w:pPr>
        <w:pStyle w:val="SingleTxtGR"/>
      </w:pPr>
      <w:r>
        <w:t>32.</w:t>
      </w:r>
      <w:r>
        <w:tab/>
        <w:t>Выражая признательность государству-участнику за предоставленную информацию о положении дел в сфере занятости, Комитет с обеспокоенностью отмечает скудность представленных в докладе да</w:t>
      </w:r>
      <w:r>
        <w:t>н</w:t>
      </w:r>
      <w:r>
        <w:t>ных о мерах, в том числе временных специальных мерах, принятых для ликвидации дискриминации в отношении женщин в сфере занятости. Нельзя назвать исчерпывающими и пр</w:t>
      </w:r>
      <w:r>
        <w:t>и</w:t>
      </w:r>
      <w:r>
        <w:t>водимые в докладе сведения о действующих в государстве-участнике програ</w:t>
      </w:r>
      <w:r>
        <w:t>м</w:t>
      </w:r>
      <w:r>
        <w:t>мах профессиональной подготовки, проводимых, например, сотрудниками Фонда профессиональной подготовки (</w:t>
      </w:r>
      <w:proofErr w:type="spellStart"/>
      <w:r>
        <w:t>ФОНАП</w:t>
      </w:r>
      <w:proofErr w:type="spellEnd"/>
      <w:r>
        <w:t>), а также о доступных женщ</w:t>
      </w:r>
      <w:r>
        <w:t>и</w:t>
      </w:r>
      <w:r>
        <w:t>нам ресурсах или о фактическом неравенстве между женщинами и мужчинами в оплате труда и положении женщин в  неформальном секторе. Сожалея о с</w:t>
      </w:r>
      <w:r>
        <w:t>о</w:t>
      </w:r>
      <w:r>
        <w:t>хранении в силе Постановления № 006/</w:t>
      </w:r>
      <w:r>
        <w:rPr>
          <w:lang w:val="en-US"/>
        </w:rPr>
        <w:t>PR</w:t>
      </w:r>
      <w:r>
        <w:t>/84 и проводимого в нем положения о том, что муж имеет право возражать против коммерческой деятельности своей супруги, Комитет хотел бы обратить внимание правительства государства-участника на то, что подобное положение противоречит Конвенции, так как оно мешает женщинам свободно выбирать пр</w:t>
      </w:r>
      <w:r>
        <w:t>о</w:t>
      </w:r>
      <w:r>
        <w:t>фессию или род работы. Комитет также обеспокоен отсутствием в законодательстве государства-участника пол</w:t>
      </w:r>
      <w:r>
        <w:t>о</w:t>
      </w:r>
      <w:r>
        <w:t xml:space="preserve">жений о запрещении сексуального домогательства на рабочем месте. </w:t>
      </w:r>
    </w:p>
    <w:p w:rsidR="00000000" w:rsidRDefault="00000000">
      <w:pPr>
        <w:pStyle w:val="SingleTxtGR"/>
        <w:rPr>
          <w:b/>
        </w:rPr>
      </w:pPr>
      <w:r>
        <w:t>33.</w:t>
      </w:r>
      <w:r>
        <w:rPr>
          <w:b/>
        </w:rPr>
        <w:tab/>
        <w:t>Комитет настоятельно рекомендует государству-участнику гарант</w:t>
      </w:r>
      <w:r>
        <w:rPr>
          <w:b/>
        </w:rPr>
        <w:t>и</w:t>
      </w:r>
      <w:r>
        <w:rPr>
          <w:b/>
        </w:rPr>
        <w:t>ровать равноправие  мужчин и женщин на рынке труда в соответствии со статьей 11 Конвенции. Для достижения этой цели он рекомендует госуда</w:t>
      </w:r>
      <w:r>
        <w:rPr>
          <w:b/>
        </w:rPr>
        <w:t>р</w:t>
      </w:r>
      <w:r>
        <w:rPr>
          <w:b/>
        </w:rPr>
        <w:t>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на официальном рынке труда эффективные меры, в том числе временные специальные меры, для того чтобы ликвидировать как гор</w:t>
      </w:r>
      <w:r>
        <w:rPr>
          <w:b/>
        </w:rPr>
        <w:t>и</w:t>
      </w:r>
      <w:r>
        <w:rPr>
          <w:b/>
        </w:rPr>
        <w:t>зонтальную, так и вертикальную профессиональную сегрегацию, уменьшить и устранить различия в оплате труда женщин и мужчин и г</w:t>
      </w:r>
      <w:r>
        <w:rPr>
          <w:b/>
        </w:rPr>
        <w:t>а</w:t>
      </w:r>
      <w:r>
        <w:rPr>
          <w:b/>
        </w:rPr>
        <w:t>рантировать применение принципов равной платы за равный и равноце</w:t>
      </w:r>
      <w:r>
        <w:rPr>
          <w:b/>
        </w:rPr>
        <w:t>н</w:t>
      </w:r>
      <w:r>
        <w:rPr>
          <w:b/>
        </w:rPr>
        <w:t>ный труд и равенства во</w:t>
      </w:r>
      <w:r>
        <w:rPr>
          <w:b/>
        </w:rPr>
        <w:t>з</w:t>
      </w:r>
      <w:r>
        <w:rPr>
          <w:b/>
        </w:rPr>
        <w:t>можностей на рабочем месте;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пересмотреть соответствующие разделы трудового законод</w:t>
      </w:r>
      <w:r>
        <w:rPr>
          <w:b/>
        </w:rPr>
        <w:t>а</w:t>
      </w:r>
      <w:r>
        <w:rPr>
          <w:b/>
        </w:rPr>
        <w:t>тельства для отмены всех дискриминационных по отношению к женщинам полож</w:t>
      </w:r>
      <w:r>
        <w:rPr>
          <w:b/>
        </w:rPr>
        <w:t>е</w:t>
      </w:r>
      <w:r>
        <w:rPr>
          <w:b/>
        </w:rPr>
        <w:t>ний, в частности Постановления № 006/</w:t>
      </w:r>
      <w:r>
        <w:rPr>
          <w:b/>
          <w:lang w:val="en-US"/>
        </w:rPr>
        <w:t>PR</w:t>
      </w:r>
      <w:r>
        <w:rPr>
          <w:b/>
        </w:rPr>
        <w:t>/84;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принять конкретные законы о запрещении сексуального дом</w:t>
      </w:r>
      <w:r>
        <w:rPr>
          <w:b/>
        </w:rPr>
        <w:t>о</w:t>
      </w:r>
      <w:r>
        <w:rPr>
          <w:b/>
        </w:rPr>
        <w:t>гательства на рабочем месте;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разработать план действий для защиты женщин, работающих на предприятиях в неформальном секторе, в том числе путем предоставл</w:t>
      </w:r>
      <w:r>
        <w:rPr>
          <w:b/>
        </w:rPr>
        <w:t>е</w:t>
      </w:r>
      <w:r>
        <w:rPr>
          <w:b/>
        </w:rPr>
        <w:t>ния женщинам социальных гарантий и др</w:t>
      </w:r>
      <w:r>
        <w:rPr>
          <w:b/>
        </w:rPr>
        <w:t>у</w:t>
      </w:r>
      <w:r>
        <w:rPr>
          <w:b/>
        </w:rPr>
        <w:t>гих льгот;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 xml:space="preserve">включить в его следующий периодический доклад сведения </w:t>
      </w:r>
      <w:r>
        <w:rPr>
          <w:b/>
        </w:rPr>
        <w:br/>
        <w:t>о принятии законодательных и других мер для защиты женщин от секс</w:t>
      </w:r>
      <w:r>
        <w:rPr>
          <w:b/>
        </w:rPr>
        <w:t>у</w:t>
      </w:r>
      <w:r>
        <w:rPr>
          <w:b/>
        </w:rPr>
        <w:t>ального д</w:t>
      </w:r>
      <w:r>
        <w:rPr>
          <w:b/>
        </w:rPr>
        <w:t>о</w:t>
      </w:r>
      <w:r>
        <w:rPr>
          <w:b/>
        </w:rPr>
        <w:t>могательства на рабочем месте.</w:t>
      </w:r>
    </w:p>
    <w:p w:rsidR="00000000" w:rsidRDefault="00000000">
      <w:pPr>
        <w:pStyle w:val="H23GR"/>
      </w:pPr>
      <w:r>
        <w:tab/>
      </w:r>
      <w:r>
        <w:tab/>
        <w:t>Здравоохранение</w:t>
      </w:r>
    </w:p>
    <w:p w:rsidR="00000000" w:rsidRDefault="00000000">
      <w:pPr>
        <w:pStyle w:val="SingleTxtGR"/>
      </w:pPr>
      <w:r>
        <w:t>34.</w:t>
      </w:r>
      <w:r>
        <w:tab/>
        <w:t>Выражая удовлетворение по поводу принятия Национальной программы здравоохранения (на 2007−2015 годы), плана сокращения масштабов матери</w:t>
      </w:r>
      <w:r>
        <w:t>н</w:t>
      </w:r>
      <w:r>
        <w:t>ской смертности и стратегического плана борьбы с ВИЧ/</w:t>
      </w:r>
      <w:proofErr w:type="spellStart"/>
      <w:r>
        <w:t>СПИДом</w:t>
      </w:r>
      <w:proofErr w:type="spellEnd"/>
      <w:r>
        <w:t>, Комитет з</w:t>
      </w:r>
      <w:r>
        <w:t>а</w:t>
      </w:r>
      <w:r>
        <w:t>являет о своей обеспокоенности в связи с ухудшением показателей здоровья н</w:t>
      </w:r>
      <w:r>
        <w:t>а</w:t>
      </w:r>
      <w:r>
        <w:t>селения государства-участника, в том числе повышением показателя матери</w:t>
      </w:r>
      <w:r>
        <w:t>н</w:t>
      </w:r>
      <w:r>
        <w:t>ской смертности (1 200 смертей на 100 000 живорождений в 2008 году по сра</w:t>
      </w:r>
      <w:r>
        <w:t>в</w:t>
      </w:r>
      <w:r>
        <w:t>нению с 1 099 смертями на 100 000 живорождений в 2004 году). Его также з</w:t>
      </w:r>
      <w:r>
        <w:t>а</w:t>
      </w:r>
      <w:r>
        <w:t>ботит то, что из-за ряда социально-культурных факторов неграмотности и н</w:t>
      </w:r>
      <w:r>
        <w:t>и</w:t>
      </w:r>
      <w:r>
        <w:t>щеты, а также географических ограничений (сосредоточения людских и мат</w:t>
      </w:r>
      <w:r>
        <w:t>е</w:t>
      </w:r>
      <w:r>
        <w:t>риальных ресурсов в городских районах) женщинам, в том числе проживающим в сельских районах, по-прежнему очень трудно получить медицинские услуги. В связи с этим Комитет также обеспокоен низкими показателями использов</w:t>
      </w:r>
      <w:r>
        <w:t>а</w:t>
      </w:r>
      <w:r>
        <w:t>ния противозачаточных средств, особенно в сельских районах (1% по сравнению с 10% в городских районах). Кроме того, Комитет встревожен сообщени</w:t>
      </w:r>
      <w:r>
        <w:t>я</w:t>
      </w:r>
      <w:r>
        <w:t>ми о том, что женщины, в том числе беременные женщины (4%), и женщины, зан</w:t>
      </w:r>
      <w:r>
        <w:t>и</w:t>
      </w:r>
      <w:r>
        <w:t>мающиеся проституцией (20%), непропорционально по</w:t>
      </w:r>
      <w:r>
        <w:t>д</w:t>
      </w:r>
      <w:r>
        <w:t>вержены ВИЧ/</w:t>
      </w:r>
      <w:proofErr w:type="spellStart"/>
      <w:r>
        <w:t>СПИДу</w:t>
      </w:r>
      <w:proofErr w:type="spellEnd"/>
      <w:r>
        <w:t>.</w:t>
      </w:r>
    </w:p>
    <w:p w:rsidR="00000000" w:rsidRDefault="00000000">
      <w:pPr>
        <w:pStyle w:val="SingleTxtGR"/>
        <w:rPr>
          <w:b/>
        </w:rPr>
      </w:pPr>
      <w:r>
        <w:t>35.</w:t>
      </w:r>
      <w:r>
        <w:rPr>
          <w:b/>
        </w:rPr>
        <w:tab/>
        <w:t>Комитет предлагает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 осуществление Национальной программы здрав</w:t>
      </w:r>
      <w:r>
        <w:rPr>
          <w:b/>
        </w:rPr>
        <w:t>о</w:t>
      </w:r>
      <w:r>
        <w:rPr>
          <w:b/>
        </w:rPr>
        <w:t>охранения (на 2007−2015 годы);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 xml:space="preserve">устранить препятствия для получения медицинских услуг женщинами, в том числе </w:t>
      </w:r>
      <w:proofErr w:type="spellStart"/>
      <w:r>
        <w:rPr>
          <w:b/>
        </w:rPr>
        <w:t>социо-культурные</w:t>
      </w:r>
      <w:proofErr w:type="spellEnd"/>
      <w:r>
        <w:rPr>
          <w:b/>
        </w:rPr>
        <w:t xml:space="preserve"> стереотипы и низкий эконом</w:t>
      </w:r>
      <w:r>
        <w:rPr>
          <w:b/>
        </w:rPr>
        <w:t>и</w:t>
      </w:r>
      <w:r>
        <w:rPr>
          <w:b/>
        </w:rPr>
        <w:t>ческий статус женщин в сельских и городских районах, представляющие собой одну из угроз для же</w:t>
      </w:r>
      <w:r>
        <w:rPr>
          <w:b/>
        </w:rPr>
        <w:t>н</w:t>
      </w:r>
      <w:r>
        <w:rPr>
          <w:b/>
        </w:rPr>
        <w:t>щин;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принять меры для приобщения мужчин к использованию пр</w:t>
      </w:r>
      <w:r>
        <w:rPr>
          <w:b/>
        </w:rPr>
        <w:t>о</w:t>
      </w:r>
      <w:r>
        <w:rPr>
          <w:b/>
        </w:rPr>
        <w:t>тивозачаточных средств для предотвращения безответственного отцовства и обеспечить надлежащее финансирование служб планирования семьи и медицинских центров, с тем чтобы сделать их более доступными для же</w:t>
      </w:r>
      <w:r>
        <w:rPr>
          <w:b/>
        </w:rPr>
        <w:t>н</w:t>
      </w:r>
      <w:r>
        <w:rPr>
          <w:b/>
        </w:rPr>
        <w:t>щин в сельских районах;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 xml:space="preserve">активнее расширять доступ к </w:t>
      </w:r>
      <w:proofErr w:type="spellStart"/>
      <w:r>
        <w:rPr>
          <w:b/>
        </w:rPr>
        <w:t>антиретровирусному</w:t>
      </w:r>
      <w:proofErr w:type="spellEnd"/>
      <w:r>
        <w:rPr>
          <w:b/>
        </w:rPr>
        <w:t xml:space="preserve"> лечению и услугам в области профилактики передачи заболеваний от матери к ребе</w:t>
      </w:r>
      <w:r>
        <w:rPr>
          <w:b/>
        </w:rPr>
        <w:t>н</w:t>
      </w:r>
      <w:r>
        <w:rPr>
          <w:b/>
        </w:rPr>
        <w:t>ку, как указывалось в ответах государства-участника на составленный К</w:t>
      </w:r>
      <w:r>
        <w:rPr>
          <w:b/>
        </w:rPr>
        <w:t>о</w:t>
      </w:r>
      <w:r>
        <w:rPr>
          <w:b/>
        </w:rPr>
        <w:t>митетом перечень тем и вопр</w:t>
      </w:r>
      <w:r>
        <w:rPr>
          <w:b/>
        </w:rPr>
        <w:t>о</w:t>
      </w:r>
      <w:r>
        <w:rPr>
          <w:b/>
        </w:rPr>
        <w:t>сов;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разработать программы борьбы с множественной дискримин</w:t>
      </w:r>
      <w:r>
        <w:rPr>
          <w:b/>
        </w:rPr>
        <w:t>а</w:t>
      </w:r>
      <w:r>
        <w:rPr>
          <w:b/>
        </w:rPr>
        <w:t>цией и насилием в отношении женщин с учетом взаимосвязи между нас</w:t>
      </w:r>
      <w:r>
        <w:rPr>
          <w:b/>
        </w:rPr>
        <w:t>и</w:t>
      </w:r>
      <w:r>
        <w:rPr>
          <w:b/>
        </w:rPr>
        <w:t>лием и ВИЧ/</w:t>
      </w:r>
      <w:proofErr w:type="spellStart"/>
      <w:r>
        <w:rPr>
          <w:b/>
        </w:rPr>
        <w:t>СПИДом</w:t>
      </w:r>
      <w:proofErr w:type="spellEnd"/>
      <w:r>
        <w:rPr>
          <w:b/>
        </w:rPr>
        <w:t>.</w:t>
      </w:r>
    </w:p>
    <w:p w:rsidR="00000000" w:rsidRDefault="00000000">
      <w:pPr>
        <w:pStyle w:val="H23GR"/>
      </w:pPr>
      <w:r>
        <w:tab/>
      </w:r>
      <w:r>
        <w:tab/>
        <w:t>Расширение экономических возможностей</w:t>
      </w:r>
    </w:p>
    <w:p w:rsidR="00000000" w:rsidRDefault="00000000">
      <w:pPr>
        <w:pStyle w:val="SingleTxtGR"/>
      </w:pPr>
      <w:r>
        <w:t>36.</w:t>
      </w:r>
      <w:r>
        <w:tab/>
        <w:t xml:space="preserve">Комитет с интересом отмечает осуществление в государстве-участнике конкретных проектов, направленных на поощрение экономического развития женщин путем предоставления кредитов женским организациям или </w:t>
      </w:r>
      <w:proofErr w:type="spellStart"/>
      <w:r>
        <w:t>микрокр</w:t>
      </w:r>
      <w:r>
        <w:t>е</w:t>
      </w:r>
      <w:r>
        <w:t>дитов</w:t>
      </w:r>
      <w:proofErr w:type="spellEnd"/>
      <w:r>
        <w:t xml:space="preserve"> женщинам, которые не имеют возможности получения обычного банко</w:t>
      </w:r>
      <w:r>
        <w:t>в</w:t>
      </w:r>
      <w:r>
        <w:t>ского кредита. Он удовлетворен тем, что женщины являются основными пол</w:t>
      </w:r>
      <w:r>
        <w:t>у</w:t>
      </w:r>
      <w:r>
        <w:t xml:space="preserve">чателями </w:t>
      </w:r>
      <w:proofErr w:type="spellStart"/>
      <w:r>
        <w:t>микрокредитов</w:t>
      </w:r>
      <w:proofErr w:type="spellEnd"/>
      <w:r>
        <w:t xml:space="preserve">, предоставляемых комитетом по борьбе с нищетой и отсутствием продовольственной безопасности, учрежденным Министерством </w:t>
      </w:r>
      <w:proofErr w:type="spellStart"/>
      <w:r>
        <w:t>микрофинансирования</w:t>
      </w:r>
      <w:proofErr w:type="spellEnd"/>
      <w:r>
        <w:t xml:space="preserve"> и борьбы с нищетой в 2006 году. Наряду с этим Комитет встревожен тем, что большинство женщин, особенно в сельских ра</w:t>
      </w:r>
      <w:r>
        <w:t>й</w:t>
      </w:r>
      <w:r>
        <w:t>онах, по-прежнему подвергаются дискриминации в области расширения их экономич</w:t>
      </w:r>
      <w:r>
        <w:t>е</w:t>
      </w:r>
      <w:r>
        <w:t>ских прав и возможностей, поскольку они повсеместно сталкиваются с плох</w:t>
      </w:r>
      <w:r>
        <w:t>и</w:t>
      </w:r>
      <w:r>
        <w:t>ми социально-экономическими условиями и стереотипным отношением к с</w:t>
      </w:r>
      <w:r>
        <w:t>е</w:t>
      </w:r>
      <w:r>
        <w:t>бе. Он также с обеспокоенностью отмечает, что в Чаде доступность современных кредитных учреждений для женщин является нововведением, и поэтому же</w:t>
      </w:r>
      <w:r>
        <w:t>н</w:t>
      </w:r>
      <w:r>
        <w:t>щинам по-прежнему трудно получить кредит из-за сложностей с его обеспеч</w:t>
      </w:r>
      <w:r>
        <w:t>е</w:t>
      </w:r>
      <w:r>
        <w:t>нием и непонимания условий предоставления кред</w:t>
      </w:r>
      <w:r>
        <w:t>и</w:t>
      </w:r>
      <w:r>
        <w:t>та.</w:t>
      </w:r>
    </w:p>
    <w:p w:rsidR="00000000" w:rsidRDefault="00000000">
      <w:pPr>
        <w:pStyle w:val="SingleTxtGR"/>
      </w:pPr>
      <w:r>
        <w:t>37.</w:t>
      </w:r>
      <w:r>
        <w:tab/>
      </w:r>
      <w:r>
        <w:rPr>
          <w:b/>
        </w:rPr>
        <w:t>Комитет настоятельно рекомендует государству-участнику включить четкие положения о необходимости поощрения равноправия мужчин и женщин в его национальные, государственные и местные планы и пр</w:t>
      </w:r>
      <w:r>
        <w:rPr>
          <w:b/>
        </w:rPr>
        <w:t>о</w:t>
      </w:r>
      <w:r>
        <w:rPr>
          <w:b/>
        </w:rPr>
        <w:t>граммы развития, разработанные, в частности, для сокращения масшт</w:t>
      </w:r>
      <w:r>
        <w:rPr>
          <w:b/>
        </w:rPr>
        <w:t>а</w:t>
      </w:r>
      <w:r>
        <w:rPr>
          <w:b/>
        </w:rPr>
        <w:t>бов нищеты и обеспечения устойчивого развития, с тем чтобы равнопр</w:t>
      </w:r>
      <w:r>
        <w:rPr>
          <w:b/>
        </w:rPr>
        <w:t>а</w:t>
      </w:r>
      <w:r>
        <w:rPr>
          <w:b/>
        </w:rPr>
        <w:t>вию мужчин и женщин уделялось основное внимание во всех государс</w:t>
      </w:r>
      <w:r>
        <w:rPr>
          <w:b/>
        </w:rPr>
        <w:t>т</w:t>
      </w:r>
      <w:r>
        <w:rPr>
          <w:b/>
        </w:rPr>
        <w:t>венных программах. Комитет также предлагает государству-участнику а</w:t>
      </w:r>
      <w:r>
        <w:rPr>
          <w:b/>
        </w:rPr>
        <w:t>к</w:t>
      </w:r>
      <w:r>
        <w:rPr>
          <w:b/>
        </w:rPr>
        <w:t>тивнее расширять экономические права и возможности женщин путем с</w:t>
      </w:r>
      <w:r>
        <w:rPr>
          <w:b/>
        </w:rPr>
        <w:t>о</w:t>
      </w:r>
      <w:r>
        <w:rPr>
          <w:b/>
        </w:rPr>
        <w:t>действия им в трудоустройстве, получении кредита, земли и других ресу</w:t>
      </w:r>
      <w:r>
        <w:rPr>
          <w:b/>
        </w:rPr>
        <w:t>р</w:t>
      </w:r>
      <w:r>
        <w:rPr>
          <w:b/>
        </w:rPr>
        <w:t>сов с учетом их социального положения. Он рекомендует госуда</w:t>
      </w:r>
      <w:r>
        <w:rPr>
          <w:b/>
        </w:rPr>
        <w:t>р</w:t>
      </w:r>
      <w:r>
        <w:rPr>
          <w:b/>
        </w:rPr>
        <w:t>ству-участнику активнее поощрять и поддерживать женское предпринимател</w:t>
      </w:r>
      <w:r>
        <w:rPr>
          <w:b/>
        </w:rPr>
        <w:t>ь</w:t>
      </w:r>
      <w:r>
        <w:rPr>
          <w:b/>
        </w:rPr>
        <w:t>ство, особенно в сельских районах, в том числе путем предоста</w:t>
      </w:r>
      <w:r>
        <w:rPr>
          <w:b/>
        </w:rPr>
        <w:t>в</w:t>
      </w:r>
      <w:r>
        <w:rPr>
          <w:b/>
        </w:rPr>
        <w:t>ления женщинам возможностей обучения необходимым навыкам и п</w:t>
      </w:r>
      <w:r>
        <w:rPr>
          <w:b/>
        </w:rPr>
        <w:t>о</w:t>
      </w:r>
      <w:r>
        <w:rPr>
          <w:b/>
        </w:rPr>
        <w:t>лучения кредита.</w:t>
      </w:r>
    </w:p>
    <w:p w:rsidR="00000000" w:rsidRDefault="00000000">
      <w:pPr>
        <w:pStyle w:val="H23GR"/>
      </w:pPr>
      <w:r>
        <w:tab/>
      </w:r>
      <w:r>
        <w:tab/>
        <w:t>Сельские женщины</w:t>
      </w:r>
    </w:p>
    <w:p w:rsidR="00000000" w:rsidRDefault="00000000">
      <w:pPr>
        <w:pStyle w:val="SingleTxtGR"/>
      </w:pPr>
      <w:r>
        <w:t>38.</w:t>
      </w:r>
      <w:r>
        <w:tab/>
        <w:t xml:space="preserve">Комитет отмечает осуществление с 2006 года Проекта </w:t>
      </w:r>
      <w:r>
        <w:rPr>
          <w:lang w:val="en-US"/>
        </w:rPr>
        <w:t>CHD</w:t>
      </w:r>
      <w:r>
        <w:t xml:space="preserve"> 5 </w:t>
      </w:r>
      <w:r>
        <w:rPr>
          <w:lang w:val="en-US"/>
        </w:rPr>
        <w:t>G</w:t>
      </w:r>
      <w:r>
        <w:t xml:space="preserve"> 104 "Расширение прав и возможностей сельских женщин", а также представленную делегацией государства-участника во время интерактивного диалога информ</w:t>
      </w:r>
      <w:r>
        <w:t>а</w:t>
      </w:r>
      <w:r>
        <w:t>цию о том, что правительство Чада придает важное значение проблемам сел</w:t>
      </w:r>
      <w:r>
        <w:t>ь</w:t>
      </w:r>
      <w:r>
        <w:t>ских женщин. Однако Комитет обеспокоен неблагоприятным положением же</w:t>
      </w:r>
      <w:r>
        <w:t>н</w:t>
      </w:r>
      <w:r>
        <w:t>щин в сельских и отдаленных районах, признавая, что условия, в которых ж</w:t>
      </w:r>
      <w:r>
        <w:t>и</w:t>
      </w:r>
      <w:r>
        <w:t>вут такие женщины, составляющие почти 80% всего женского населения Чада, зачастую вызваны нищетой, последствиями вооруженного конфликта, трудн</w:t>
      </w:r>
      <w:r>
        <w:t>о</w:t>
      </w:r>
      <w:r>
        <w:t>стями с получением медицинских и социальных услуг и невозможностью уч</w:t>
      </w:r>
      <w:r>
        <w:t>а</w:t>
      </w:r>
      <w:r>
        <w:t>стия в принятии решений на уровне общин. Комитет также заявляет о своей обеспокоенности в связи с тем, что в соответствии с наиболее распростране</w:t>
      </w:r>
      <w:r>
        <w:t>н</w:t>
      </w:r>
      <w:r>
        <w:t>ными в сельских районах обычаями и традициями женщины не вправе наслед</w:t>
      </w:r>
      <w:r>
        <w:t>о</w:t>
      </w:r>
      <w:r>
        <w:t>вать или приобретать земельную или иную собственность. Будучи особо обе</w:t>
      </w:r>
      <w:r>
        <w:t>с</w:t>
      </w:r>
      <w:r>
        <w:t>покоен воздействием стремительного развития нефтедобывающей промышле</w:t>
      </w:r>
      <w:r>
        <w:t>н</w:t>
      </w:r>
      <w:r>
        <w:t xml:space="preserve">ности на положение сельских женщин после присоединения государства-участника к числу </w:t>
      </w:r>
      <w:proofErr w:type="spellStart"/>
      <w:r>
        <w:t>нефтеэкспортирующих</w:t>
      </w:r>
      <w:proofErr w:type="spellEnd"/>
      <w:r>
        <w:t xml:space="preserve"> стран в 2003 году, Комитет сожалеет об отсутствии ответа на этот вопрос в докладе государства-участника.</w:t>
      </w:r>
    </w:p>
    <w:p w:rsidR="00000000" w:rsidRDefault="00000000">
      <w:pPr>
        <w:pStyle w:val="SingleTxtGR"/>
        <w:pageBreakBefore/>
        <w:rPr>
          <w:b/>
        </w:rPr>
      </w:pPr>
      <w:r>
        <w:t>39.</w:t>
      </w:r>
      <w:r>
        <w:rPr>
          <w:b/>
        </w:rPr>
        <w:tab/>
        <w:t>Комитет предлагает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необходимые меры для обеспечения участия сельских женщин в разработке и осуществлении местных планов развития, в том числе планов пр</w:t>
      </w:r>
      <w:r>
        <w:rPr>
          <w:b/>
        </w:rPr>
        <w:t>е</w:t>
      </w:r>
      <w:r>
        <w:rPr>
          <w:b/>
        </w:rPr>
        <w:t>образования и диверсификации экономической системы в результате стремительного разв</w:t>
      </w:r>
      <w:r>
        <w:rPr>
          <w:b/>
        </w:rPr>
        <w:t>и</w:t>
      </w:r>
      <w:r>
        <w:rPr>
          <w:b/>
        </w:rPr>
        <w:t>тия нефтедобывающей промышленности;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гарантировать сельским женщинам, особенно возглавляющим домохозяйства, возможность участия в процессах принятия решений и б</w:t>
      </w:r>
      <w:r>
        <w:rPr>
          <w:b/>
        </w:rPr>
        <w:t>о</w:t>
      </w:r>
      <w:r>
        <w:rPr>
          <w:b/>
        </w:rPr>
        <w:t>лее широкий доступ к здравоохранению, образованию, чистой питьевой воде и санитарным услугам, плодородной земле и д</w:t>
      </w:r>
      <w:r>
        <w:rPr>
          <w:b/>
        </w:rPr>
        <w:t>о</w:t>
      </w:r>
      <w:r>
        <w:rPr>
          <w:b/>
        </w:rPr>
        <w:t>ходным проектам;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ликвидировать любую дискриминацию, связанную с приобр</w:t>
      </w:r>
      <w:r>
        <w:rPr>
          <w:b/>
        </w:rPr>
        <w:t>е</w:t>
      </w:r>
      <w:r>
        <w:rPr>
          <w:b/>
        </w:rPr>
        <w:t>тением, п</w:t>
      </w:r>
      <w:r>
        <w:rPr>
          <w:b/>
        </w:rPr>
        <w:t>е</w:t>
      </w:r>
      <w:r>
        <w:rPr>
          <w:b/>
        </w:rPr>
        <w:t>редачей и наследованием земельной собственности;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d)</w:t>
      </w:r>
      <w:r>
        <w:rPr>
          <w:b/>
        </w:rPr>
        <w:tab/>
        <w:t>принять меры для искоренения, особенно в сельских районах, вредных обычаев и традиций, препятствующих полноценному осущест</w:t>
      </w:r>
      <w:r>
        <w:rPr>
          <w:b/>
        </w:rPr>
        <w:t>в</w:t>
      </w:r>
      <w:r>
        <w:rPr>
          <w:b/>
        </w:rPr>
        <w:t>лению прав же</w:t>
      </w:r>
      <w:r>
        <w:rPr>
          <w:b/>
        </w:rPr>
        <w:t>н</w:t>
      </w:r>
      <w:r>
        <w:rPr>
          <w:b/>
        </w:rPr>
        <w:t>щин, в том числе имущественных прав;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предоставить в его следующем периодическом докладе подро</w:t>
      </w:r>
      <w:r>
        <w:rPr>
          <w:b/>
        </w:rPr>
        <w:t>б</w:t>
      </w:r>
      <w:r>
        <w:rPr>
          <w:b/>
        </w:rPr>
        <w:t xml:space="preserve">ную информацию о результатах осуществления Проекта </w:t>
      </w:r>
      <w:r>
        <w:rPr>
          <w:b/>
          <w:lang w:val="en-US"/>
        </w:rPr>
        <w:t>CHD</w:t>
      </w:r>
      <w:r>
        <w:rPr>
          <w:b/>
        </w:rPr>
        <w:t xml:space="preserve"> 5 </w:t>
      </w:r>
      <w:r>
        <w:rPr>
          <w:b/>
          <w:lang w:val="en-US"/>
        </w:rPr>
        <w:t>G</w:t>
      </w:r>
      <w:r>
        <w:rPr>
          <w:b/>
        </w:rPr>
        <w:t xml:space="preserve"> 104 "Расшир</w:t>
      </w:r>
      <w:r>
        <w:rPr>
          <w:b/>
        </w:rPr>
        <w:t>е</w:t>
      </w:r>
      <w:r>
        <w:rPr>
          <w:b/>
        </w:rPr>
        <w:t>ние прав и возможностей сельских женщин" и влиянии экспорта нефти на у</w:t>
      </w:r>
      <w:r>
        <w:rPr>
          <w:b/>
        </w:rPr>
        <w:t>с</w:t>
      </w:r>
      <w:r>
        <w:rPr>
          <w:b/>
        </w:rPr>
        <w:t>ловия их жизни.</w:t>
      </w:r>
    </w:p>
    <w:p w:rsidR="00000000" w:rsidRDefault="00000000">
      <w:pPr>
        <w:pStyle w:val="H23GR"/>
      </w:pPr>
      <w:r>
        <w:tab/>
      </w:r>
      <w:r>
        <w:tab/>
        <w:t>Уязвимые группы женщин</w:t>
      </w:r>
    </w:p>
    <w:p w:rsidR="00000000" w:rsidRDefault="00000000">
      <w:pPr>
        <w:pStyle w:val="SingleTxtGR"/>
      </w:pPr>
      <w:r>
        <w:t>40.</w:t>
      </w:r>
      <w:r>
        <w:tab/>
        <w:t>Отмечая повышение уровня безопасности в восточных районах Чада и принимаемые в государстве-участнике меры для защиты лагерей беженцев и поселений ВПЛ, Комитет выражает особую обеспокоенность по поводу того, что женщинам и девочкам из числа беженцев и внутренне перемещенных лиц угрожает серьезная опасность стать жертвами сексуального и гендерного нас</w:t>
      </w:r>
      <w:r>
        <w:t>и</w:t>
      </w:r>
      <w:r>
        <w:t>лия, в том числе изнасилований на территории и за пределами лагерей беже</w:t>
      </w:r>
      <w:r>
        <w:t>н</w:t>
      </w:r>
      <w:r>
        <w:t>цев и поселений ВПЛ. Комитет также встревожен тем, что аналогичная опа</w:t>
      </w:r>
      <w:r>
        <w:t>с</w:t>
      </w:r>
      <w:r>
        <w:t>ность грозит женщинам и девочкам из числа беженцев и внутренне перемеще</w:t>
      </w:r>
      <w:r>
        <w:t>н</w:t>
      </w:r>
      <w:r>
        <w:t>ных лиц в других районах страны, в частности в южных районах. Комитет серьезно обеспокоен сообщениями о том, что среди потерпевших много д</w:t>
      </w:r>
      <w:r>
        <w:t>е</w:t>
      </w:r>
      <w:r>
        <w:t>тей, в том числе девочек, которые иногда подвергаются насилию с пятилетнего во</w:t>
      </w:r>
      <w:r>
        <w:t>з</w:t>
      </w:r>
      <w:r>
        <w:t>раста. Он сожалеет о том, что большинство таких случаев не регистрируется и что даже зарегистрированные случаи (свыше 430 к середине 2011 года) ра</w:t>
      </w:r>
      <w:r>
        <w:t>с</w:t>
      </w:r>
      <w:r>
        <w:t>сматриваются с пом</w:t>
      </w:r>
      <w:r>
        <w:t>о</w:t>
      </w:r>
      <w:r>
        <w:t>щью традиционных механизмов урегулирования споров в связи с отсутствием у жертв альтернативных средств правовой защиты и слаб</w:t>
      </w:r>
      <w:r>
        <w:t>о</w:t>
      </w:r>
      <w:r>
        <w:t>стью судебной системы, которая является причиной безнаказанности правон</w:t>
      </w:r>
      <w:r>
        <w:t>а</w:t>
      </w:r>
      <w:r>
        <w:t>рушителей.</w:t>
      </w:r>
    </w:p>
    <w:p w:rsidR="00000000" w:rsidRDefault="00000000">
      <w:pPr>
        <w:pStyle w:val="SingleTxtGR"/>
        <w:rPr>
          <w:b/>
        </w:rPr>
      </w:pPr>
      <w:r>
        <w:t>41.</w:t>
      </w:r>
      <w:r>
        <w:rPr>
          <w:b/>
        </w:rPr>
        <w:tab/>
        <w:t>Комитет настоятельно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активнее повышать уровень безопасности в лагерях беженцев и п</w:t>
      </w:r>
      <w:r>
        <w:rPr>
          <w:b/>
        </w:rPr>
        <w:t>о</w:t>
      </w:r>
      <w:r>
        <w:rPr>
          <w:b/>
        </w:rPr>
        <w:t>селениях ВПЛ для обеспечения эффективной защиты женщин и девочек;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проводить регулярные информационно-просветительские и учебные мероприятия по тематике сексуального и гендерного насилия, в том числе по методам предупреждения и эффективного пресечения такого насилия, для сотрудников Сводного отряда по охране порядка и других правоохранительных органов, в том числе для женщин, работающих в о</w:t>
      </w:r>
      <w:r>
        <w:rPr>
          <w:b/>
        </w:rPr>
        <w:t>р</w:t>
      </w:r>
      <w:r>
        <w:rPr>
          <w:b/>
        </w:rPr>
        <w:t>ганах охраны лагерей беженцев и посел</w:t>
      </w:r>
      <w:r>
        <w:rPr>
          <w:b/>
        </w:rPr>
        <w:t>е</w:t>
      </w:r>
      <w:r>
        <w:rPr>
          <w:b/>
        </w:rPr>
        <w:t>ний ВПЛ;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активнее увеличивать число женщин, работающих в лагерях беженцев и поселениях ВПЛ, с тем чтобы жертвам сексуального и генде</w:t>
      </w:r>
      <w:r>
        <w:rPr>
          <w:b/>
        </w:rPr>
        <w:t>р</w:t>
      </w:r>
      <w:r>
        <w:rPr>
          <w:b/>
        </w:rPr>
        <w:t>ного насилия было проще заявлять о случаях такого насилия и получать затем прав</w:t>
      </w:r>
      <w:r>
        <w:rPr>
          <w:b/>
        </w:rPr>
        <w:t>о</w:t>
      </w:r>
      <w:r>
        <w:rPr>
          <w:b/>
        </w:rPr>
        <w:t>вую помощь;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d)</w:t>
      </w:r>
      <w:r>
        <w:rPr>
          <w:b/>
        </w:rPr>
        <w:tab/>
        <w:t>предоставить пострадавшим женщинам возможность эффе</w:t>
      </w:r>
      <w:r>
        <w:rPr>
          <w:b/>
        </w:rPr>
        <w:t>к</w:t>
      </w:r>
      <w:r>
        <w:rPr>
          <w:b/>
        </w:rPr>
        <w:t>тивного использования средств правовой защиты и обеспечить полноце</w:t>
      </w:r>
      <w:r>
        <w:rPr>
          <w:b/>
        </w:rPr>
        <w:t>н</w:t>
      </w:r>
      <w:r>
        <w:rPr>
          <w:b/>
        </w:rPr>
        <w:t>ное и безотлагательное расследование подобных случаев и привлечение к ответственности правонарушителей, независимо от того, являются ли они государственными или негосударственными субъектами, а также гарант</w:t>
      </w:r>
      <w:r>
        <w:rPr>
          <w:b/>
        </w:rPr>
        <w:t>и</w:t>
      </w:r>
      <w:r>
        <w:rPr>
          <w:b/>
        </w:rPr>
        <w:t>ровать в соответствующих случаях надлежащее во</w:t>
      </w:r>
      <w:r>
        <w:rPr>
          <w:b/>
        </w:rPr>
        <w:t>з</w:t>
      </w:r>
      <w:r>
        <w:rPr>
          <w:b/>
        </w:rPr>
        <w:t>мещение ущерба;</w:t>
      </w:r>
    </w:p>
    <w:p w:rsidR="00000000" w:rsidRDefault="00000000">
      <w:pPr>
        <w:pStyle w:val="SingleTxtGR"/>
        <w:rPr>
          <w:b/>
        </w:rPr>
      </w:pPr>
      <w:r>
        <w:rPr>
          <w:lang w:val="en-US"/>
        </w:rPr>
        <w:tab/>
      </w:r>
      <w:r>
        <w:rPr>
          <w:b/>
        </w:rPr>
        <w:t>е)</w:t>
      </w:r>
      <w:r>
        <w:rPr>
          <w:b/>
        </w:rPr>
        <w:tab/>
        <w:t>активизировать его сотрудничество с учреждениями Организ</w:t>
      </w:r>
      <w:r>
        <w:rPr>
          <w:b/>
        </w:rPr>
        <w:t>а</w:t>
      </w:r>
      <w:r>
        <w:rPr>
          <w:b/>
        </w:rPr>
        <w:t>ции Объединенных Наций в Чаде и международными и местными гуман</w:t>
      </w:r>
      <w:r>
        <w:rPr>
          <w:b/>
        </w:rPr>
        <w:t>и</w:t>
      </w:r>
      <w:r>
        <w:rPr>
          <w:b/>
        </w:rPr>
        <w:t>тарными организациями в области оказания медицинской и психологич</w:t>
      </w:r>
      <w:r>
        <w:rPr>
          <w:b/>
        </w:rPr>
        <w:t>е</w:t>
      </w:r>
      <w:r>
        <w:rPr>
          <w:b/>
        </w:rPr>
        <w:t>ской помощи жертвам сексуального и гендерного насилия, в том числе и</w:t>
      </w:r>
      <w:r>
        <w:rPr>
          <w:b/>
        </w:rPr>
        <w:t>з</w:t>
      </w:r>
      <w:r>
        <w:rPr>
          <w:b/>
        </w:rPr>
        <w:t>насилования.</w:t>
      </w:r>
    </w:p>
    <w:p w:rsidR="00000000" w:rsidRDefault="00000000">
      <w:pPr>
        <w:pStyle w:val="H23GR"/>
      </w:pPr>
      <w:r>
        <w:tab/>
      </w:r>
      <w:r>
        <w:tab/>
        <w:t>Брак и семейные отношения</w:t>
      </w:r>
    </w:p>
    <w:p w:rsidR="00000000" w:rsidRDefault="00000000">
      <w:pPr>
        <w:pStyle w:val="SingleTxtGR"/>
        <w:rPr>
          <w:lang w:eastAsia="ru-RU"/>
        </w:rPr>
      </w:pPr>
      <w:r>
        <w:rPr>
          <w:lang w:eastAsia="ru-RU"/>
        </w:rPr>
        <w:t>42.</w:t>
      </w:r>
      <w:r>
        <w:rPr>
          <w:lang w:eastAsia="ru-RU"/>
        </w:rPr>
        <w:tab/>
        <w:t>Комитет обеспокоен тем, что в государстве-участнике действуют не тол</w:t>
      </w:r>
      <w:r>
        <w:rPr>
          <w:lang w:eastAsia="ru-RU"/>
        </w:rPr>
        <w:t>ь</w:t>
      </w:r>
      <w:r>
        <w:rPr>
          <w:lang w:eastAsia="ru-RU"/>
        </w:rPr>
        <w:t>ко современные законы о браке, но и ряд дискриминационных по отношению к женщинам традиционных и религиозных норм матримониального права. В ч</w:t>
      </w:r>
      <w:r>
        <w:rPr>
          <w:lang w:eastAsia="ru-RU"/>
        </w:rPr>
        <w:t>а</w:t>
      </w:r>
      <w:r>
        <w:rPr>
          <w:lang w:eastAsia="ru-RU"/>
        </w:rPr>
        <w:t>стности, он выражает обеспокоенность в связи с возможностью многоженства в том случае, если супруги не заявляют в брачном договоре о своих возражен</w:t>
      </w:r>
      <w:r>
        <w:rPr>
          <w:lang w:eastAsia="ru-RU"/>
        </w:rPr>
        <w:t>и</w:t>
      </w:r>
      <w:r>
        <w:rPr>
          <w:lang w:eastAsia="ru-RU"/>
        </w:rPr>
        <w:t>ях против этой практики (статья 11 Постановления № 03/</w:t>
      </w:r>
      <w:r>
        <w:rPr>
          <w:lang w:val="en-US" w:eastAsia="ru-RU"/>
        </w:rPr>
        <w:t>INT</w:t>
      </w:r>
      <w:r>
        <w:rPr>
          <w:lang w:eastAsia="ru-RU"/>
        </w:rPr>
        <w:t>/</w:t>
      </w:r>
      <w:r>
        <w:rPr>
          <w:lang w:val="en-US" w:eastAsia="ru-RU"/>
        </w:rPr>
        <w:t>SUR</w:t>
      </w:r>
      <w:r>
        <w:rPr>
          <w:lang w:eastAsia="ru-RU"/>
        </w:rPr>
        <w:t xml:space="preserve"> 1961 года), н</w:t>
      </w:r>
      <w:r>
        <w:rPr>
          <w:lang w:eastAsia="ru-RU"/>
        </w:rPr>
        <w:t>е</w:t>
      </w:r>
      <w:r>
        <w:rPr>
          <w:lang w:eastAsia="ru-RU"/>
        </w:rPr>
        <w:t>достаточной правоспособностью замужних женщин, действием дискриминац</w:t>
      </w:r>
      <w:r>
        <w:rPr>
          <w:lang w:eastAsia="ru-RU"/>
        </w:rPr>
        <w:t>и</w:t>
      </w:r>
      <w:r>
        <w:rPr>
          <w:lang w:eastAsia="ru-RU"/>
        </w:rPr>
        <w:t>онных правовых положений о наследственных правах женщин, а также сохр</w:t>
      </w:r>
      <w:r>
        <w:rPr>
          <w:lang w:eastAsia="ru-RU"/>
        </w:rPr>
        <w:t>а</w:t>
      </w:r>
      <w:r>
        <w:rPr>
          <w:lang w:eastAsia="ru-RU"/>
        </w:rPr>
        <w:t>нением практики ранних браков вопреки запрету, предусмотренному в статье 9 Закона об охране репродуктивного здоровья (2002 года). Комитет также с обе</w:t>
      </w:r>
      <w:r>
        <w:rPr>
          <w:lang w:eastAsia="ru-RU"/>
        </w:rPr>
        <w:t>с</w:t>
      </w:r>
      <w:r>
        <w:rPr>
          <w:lang w:eastAsia="ru-RU"/>
        </w:rPr>
        <w:t>покоенностью отмечает противоречивость положений о минимальном брачном возрасте для женщин: согласно статье 144 Гражданского кодекса м</w:t>
      </w:r>
      <w:r>
        <w:rPr>
          <w:lang w:eastAsia="ru-RU"/>
        </w:rPr>
        <w:t>и</w:t>
      </w:r>
      <w:r>
        <w:rPr>
          <w:lang w:eastAsia="ru-RU"/>
        </w:rPr>
        <w:t>нимальный брачный возраст составляет 15 лет, но в статье 277 Уголовного кодекса в соо</w:t>
      </w:r>
      <w:r>
        <w:rPr>
          <w:lang w:eastAsia="ru-RU"/>
        </w:rPr>
        <w:t>т</w:t>
      </w:r>
      <w:r>
        <w:rPr>
          <w:lang w:eastAsia="ru-RU"/>
        </w:rPr>
        <w:t>ветствии с нормами традиционного права узаконены браки с девочками, кот</w:t>
      </w:r>
      <w:r>
        <w:rPr>
          <w:lang w:eastAsia="ru-RU"/>
        </w:rPr>
        <w:t>о</w:t>
      </w:r>
      <w:r>
        <w:rPr>
          <w:lang w:eastAsia="ru-RU"/>
        </w:rPr>
        <w:t>рым исполнилось 13 лет. Комитет также беспокоит то, что оба эти положения противоречат международным нормам и являются дискриминационными, ос</w:t>
      </w:r>
      <w:r>
        <w:rPr>
          <w:lang w:eastAsia="ru-RU"/>
        </w:rPr>
        <w:t>о</w:t>
      </w:r>
      <w:r>
        <w:rPr>
          <w:lang w:eastAsia="ru-RU"/>
        </w:rPr>
        <w:t>бенно по отношению к девушкам в возрасте от 13 до 15 лет и девушкам в во</w:t>
      </w:r>
      <w:r>
        <w:rPr>
          <w:lang w:eastAsia="ru-RU"/>
        </w:rPr>
        <w:t>з</w:t>
      </w:r>
      <w:r>
        <w:rPr>
          <w:lang w:eastAsia="ru-RU"/>
        </w:rPr>
        <w:t>расте от 15 до 18 лет. Он к тому же сожалеет о том, что, согласно проекту к</w:t>
      </w:r>
      <w:r>
        <w:rPr>
          <w:lang w:eastAsia="ru-RU"/>
        </w:rPr>
        <w:t>о</w:t>
      </w:r>
      <w:r>
        <w:rPr>
          <w:lang w:eastAsia="ru-RU"/>
        </w:rPr>
        <w:t>декса законов о личности и семье, минимальный брачный возраст для девушек предлагается увеличить всего лишь до 17 лет.</w:t>
      </w:r>
    </w:p>
    <w:p w:rsidR="00000000" w:rsidRDefault="00000000">
      <w:pPr>
        <w:pStyle w:val="SingleTxtGR"/>
        <w:rPr>
          <w:b/>
          <w:lang w:eastAsia="ru-RU"/>
        </w:rPr>
      </w:pPr>
      <w:r>
        <w:rPr>
          <w:lang w:eastAsia="ru-RU"/>
        </w:rPr>
        <w:t>43.</w:t>
      </w:r>
      <w:r>
        <w:rPr>
          <w:lang w:eastAsia="ru-RU"/>
        </w:rPr>
        <w:tab/>
      </w:r>
      <w:r>
        <w:rPr>
          <w:b/>
          <w:lang w:eastAsia="ru-RU"/>
        </w:rPr>
        <w:t>Ссылаясь на приводимые в статье 16 Конвенции положения о равн</w:t>
      </w:r>
      <w:r>
        <w:rPr>
          <w:b/>
          <w:lang w:eastAsia="ru-RU"/>
        </w:rPr>
        <w:t>о</w:t>
      </w:r>
      <w:r>
        <w:rPr>
          <w:b/>
          <w:lang w:eastAsia="ru-RU"/>
        </w:rPr>
        <w:t>правии женщин и мужчин в браке и семейных отношениях и свою Общую рекомендацию № 21 (1994 года), Комитет предлагает государству-участнику ликвидировать дискриминацию в отношении женщин и дев</w:t>
      </w:r>
      <w:r>
        <w:rPr>
          <w:b/>
          <w:lang w:eastAsia="ru-RU"/>
        </w:rPr>
        <w:t>у</w:t>
      </w:r>
      <w:r>
        <w:rPr>
          <w:b/>
          <w:lang w:eastAsia="ru-RU"/>
        </w:rPr>
        <w:t>шек во всех вопросах, касающихся брака, семейных отношений и насле</w:t>
      </w:r>
      <w:r>
        <w:rPr>
          <w:b/>
          <w:lang w:eastAsia="ru-RU"/>
        </w:rPr>
        <w:t>д</w:t>
      </w:r>
      <w:r>
        <w:rPr>
          <w:b/>
          <w:lang w:eastAsia="ru-RU"/>
        </w:rPr>
        <w:t>ственных прав путем:</w:t>
      </w:r>
    </w:p>
    <w:p w:rsidR="00000000" w:rsidRDefault="00000000">
      <w:pPr>
        <w:pStyle w:val="SingleTxtGR"/>
        <w:rPr>
          <w:b/>
          <w:lang w:eastAsia="ru-RU"/>
        </w:rPr>
      </w:pPr>
      <w:r>
        <w:rPr>
          <w:b/>
          <w:lang w:eastAsia="ru-RU"/>
        </w:rPr>
        <w:tab/>
        <w:t>а)</w:t>
      </w:r>
      <w:r>
        <w:rPr>
          <w:b/>
          <w:lang w:eastAsia="ru-RU"/>
        </w:rPr>
        <w:tab/>
        <w:t>пересмотра проекта кодекса законов о личности и семье и включения в него, в частности, положений о запрещении многоженства, увеличении минимального брачного возраста для женщин до 18 лет, гара</w:t>
      </w:r>
      <w:r>
        <w:rPr>
          <w:b/>
          <w:lang w:eastAsia="ru-RU"/>
        </w:rPr>
        <w:t>н</w:t>
      </w:r>
      <w:r>
        <w:rPr>
          <w:b/>
          <w:lang w:eastAsia="ru-RU"/>
        </w:rPr>
        <w:t>тированном равенстве наследственных прав женщин и мужчин и полн</w:t>
      </w:r>
      <w:r>
        <w:rPr>
          <w:b/>
          <w:lang w:eastAsia="ru-RU"/>
        </w:rPr>
        <w:t>о</w:t>
      </w:r>
      <w:r>
        <w:rPr>
          <w:b/>
          <w:lang w:eastAsia="ru-RU"/>
        </w:rPr>
        <w:t>ценной правоспособности женщин для приведения этого кодекса в соотве</w:t>
      </w:r>
      <w:r>
        <w:rPr>
          <w:b/>
          <w:lang w:eastAsia="ru-RU"/>
        </w:rPr>
        <w:t>т</w:t>
      </w:r>
      <w:r>
        <w:rPr>
          <w:b/>
          <w:lang w:eastAsia="ru-RU"/>
        </w:rPr>
        <w:t>ствие с Конвенцией;</w:t>
      </w:r>
    </w:p>
    <w:p w:rsidR="00000000" w:rsidRDefault="00000000">
      <w:pPr>
        <w:pStyle w:val="SingleTxtGR"/>
        <w:rPr>
          <w:b/>
          <w:lang w:eastAsia="ru-RU"/>
        </w:rPr>
      </w:pPr>
      <w:r>
        <w:rPr>
          <w:b/>
          <w:lang w:eastAsia="ru-RU"/>
        </w:rPr>
        <w:tab/>
      </w:r>
      <w:r>
        <w:rPr>
          <w:b/>
          <w:lang w:val="en-US" w:eastAsia="ru-RU"/>
        </w:rPr>
        <w:t>b</w:t>
      </w:r>
      <w:r>
        <w:rPr>
          <w:b/>
          <w:lang w:eastAsia="ru-RU"/>
        </w:rPr>
        <w:t>)</w:t>
      </w:r>
      <w:r>
        <w:rPr>
          <w:b/>
          <w:lang w:eastAsia="ru-RU"/>
        </w:rPr>
        <w:tab/>
        <w:t>обеспечения принятия кодекса законов о личности и семье в первоочередном порядке;</w:t>
      </w:r>
    </w:p>
    <w:p w:rsidR="00000000" w:rsidRDefault="00000000">
      <w:pPr>
        <w:pStyle w:val="SingleTxtGR"/>
        <w:rPr>
          <w:b/>
          <w:lang w:eastAsia="ru-RU"/>
        </w:rPr>
      </w:pPr>
      <w:r>
        <w:rPr>
          <w:b/>
          <w:lang w:eastAsia="ru-RU"/>
        </w:rPr>
        <w:tab/>
        <w:t>с)</w:t>
      </w:r>
      <w:r>
        <w:rPr>
          <w:b/>
          <w:lang w:eastAsia="ru-RU"/>
        </w:rPr>
        <w:tab/>
        <w:t>проведения в масштабах всей страны просветительских ка</w:t>
      </w:r>
      <w:r>
        <w:rPr>
          <w:b/>
          <w:lang w:eastAsia="ru-RU"/>
        </w:rPr>
        <w:t>м</w:t>
      </w:r>
      <w:r>
        <w:rPr>
          <w:b/>
          <w:lang w:eastAsia="ru-RU"/>
        </w:rPr>
        <w:t>паний для информирования населения об отрицательных последствиях ранних браков для девушек, подчеркивая, в частности, их долгосрочные последствия для женщин с точки зрения осуществления их прав на здор</w:t>
      </w:r>
      <w:r>
        <w:rPr>
          <w:b/>
          <w:lang w:eastAsia="ru-RU"/>
        </w:rPr>
        <w:t>о</w:t>
      </w:r>
      <w:r>
        <w:rPr>
          <w:b/>
          <w:lang w:eastAsia="ru-RU"/>
        </w:rPr>
        <w:t>вье и образование, с тем чтобы способствовать имплементации Закона об охране репродуктивного здоровья.</w:t>
      </w:r>
    </w:p>
    <w:p w:rsidR="00000000" w:rsidRDefault="00000000">
      <w:pPr>
        <w:pStyle w:val="H23GR"/>
      </w:pPr>
      <w:r>
        <w:tab/>
      </w:r>
      <w:r>
        <w:tab/>
        <w:t>Сбор данных</w:t>
      </w:r>
    </w:p>
    <w:p w:rsidR="00000000" w:rsidRDefault="00000000">
      <w:pPr>
        <w:pStyle w:val="SingleTxtGR"/>
        <w:rPr>
          <w:lang w:eastAsia="ru-RU"/>
        </w:rPr>
      </w:pPr>
      <w:r>
        <w:rPr>
          <w:lang w:eastAsia="ru-RU"/>
        </w:rPr>
        <w:t>44.</w:t>
      </w:r>
      <w:r>
        <w:rPr>
          <w:lang w:eastAsia="ru-RU"/>
        </w:rPr>
        <w:tab/>
        <w:t>Комитет обеспокоен тем, что представленные государством-участником данные о положении дел во всех охваченных действием Конвенции сферах в разбивке по признаку пола являются неполными и устаревшими. Он отмечает необходимость обновления данных для точной оценки положения женщин, принятий осознанных и адресных политических решений, а также регулярного мониторинга и оценки прогресса на пути к обеспечению фактического равн</w:t>
      </w:r>
      <w:r>
        <w:rPr>
          <w:lang w:eastAsia="ru-RU"/>
        </w:rPr>
        <w:t>о</w:t>
      </w:r>
      <w:r>
        <w:rPr>
          <w:lang w:eastAsia="ru-RU"/>
        </w:rPr>
        <w:t>правия женщин во всех охваченных действием Конвенции сферах.</w:t>
      </w:r>
    </w:p>
    <w:p w:rsidR="00000000" w:rsidRDefault="00000000">
      <w:pPr>
        <w:pStyle w:val="SingleTxtGR"/>
        <w:rPr>
          <w:b/>
          <w:lang w:eastAsia="ru-RU"/>
        </w:rPr>
      </w:pPr>
      <w:r>
        <w:rPr>
          <w:lang w:eastAsia="ru-RU"/>
        </w:rPr>
        <w:t>45.</w:t>
      </w:r>
      <w:r>
        <w:rPr>
          <w:lang w:eastAsia="ru-RU"/>
        </w:rPr>
        <w:tab/>
      </w:r>
      <w:r>
        <w:rPr>
          <w:b/>
          <w:lang w:eastAsia="ru-RU"/>
        </w:rPr>
        <w:t>Комитет призывает государство-участник повысить эффективность сбора всеобъемлющих данных в разбивке по признаку пола и измеримым показателям для оценки изменений положения женщин и достигнутых р</w:t>
      </w:r>
      <w:r>
        <w:rPr>
          <w:b/>
          <w:lang w:eastAsia="ru-RU"/>
        </w:rPr>
        <w:t>е</w:t>
      </w:r>
      <w:r>
        <w:rPr>
          <w:b/>
          <w:lang w:eastAsia="ru-RU"/>
        </w:rPr>
        <w:t>зультатов на пути к обеспечению фактического равноправия женщин и мужчин. В связи с этим он обращает внимание государства-участника на принятую Комитетом Общую рекомендацию № 9 (1989 года) о статистич</w:t>
      </w:r>
      <w:r>
        <w:rPr>
          <w:b/>
          <w:lang w:eastAsia="ru-RU"/>
        </w:rPr>
        <w:t>е</w:t>
      </w:r>
      <w:r>
        <w:rPr>
          <w:b/>
          <w:lang w:eastAsia="ru-RU"/>
        </w:rPr>
        <w:t>ских данных, касающихся положения женщин, а также предлагает госуда</w:t>
      </w:r>
      <w:r>
        <w:rPr>
          <w:b/>
          <w:lang w:eastAsia="ru-RU"/>
        </w:rPr>
        <w:t>р</w:t>
      </w:r>
      <w:r>
        <w:rPr>
          <w:b/>
          <w:lang w:eastAsia="ru-RU"/>
        </w:rPr>
        <w:t>ству-участнику обратиться за технической помощью в соответствующие учреждения Организации Объединенных Наций и развивать его сотрудн</w:t>
      </w:r>
      <w:r>
        <w:rPr>
          <w:b/>
          <w:lang w:eastAsia="ru-RU"/>
        </w:rPr>
        <w:t>и</w:t>
      </w:r>
      <w:r>
        <w:rPr>
          <w:b/>
          <w:lang w:eastAsia="ru-RU"/>
        </w:rPr>
        <w:t>чество с женскими ассоциациями на местах, которые могут помочь в сборе точных данных.</w:t>
      </w:r>
    </w:p>
    <w:p w:rsidR="00000000" w:rsidRDefault="00000000">
      <w:pPr>
        <w:pStyle w:val="H23GR"/>
      </w:pPr>
      <w:r>
        <w:tab/>
      </w:r>
      <w:r>
        <w:tab/>
        <w:t>Факультативный протокол и поправка к пункту 1 статьи 20 Конвенции</w:t>
      </w:r>
    </w:p>
    <w:p w:rsidR="00000000" w:rsidRDefault="00000000">
      <w:pPr>
        <w:pStyle w:val="SingleTxtGR"/>
        <w:rPr>
          <w:b/>
        </w:rPr>
      </w:pPr>
      <w:r>
        <w:t>46.</w:t>
      </w:r>
      <w:r>
        <w:tab/>
      </w:r>
      <w:r>
        <w:rPr>
          <w:b/>
        </w:rPr>
        <w:t>Комитет призывает государство-участник ратифицировать Факул</w:t>
      </w:r>
      <w:r>
        <w:rPr>
          <w:b/>
        </w:rPr>
        <w:t>ь</w:t>
      </w:r>
      <w:r>
        <w:rPr>
          <w:b/>
        </w:rPr>
        <w:t>тативный протокол к Конвенции и как можно скорее принять поправку к пункту 1 статьи 20 Конвенции, касающуюся продолжительности заседаний Комитета.</w:t>
      </w:r>
    </w:p>
    <w:p w:rsidR="00000000" w:rsidRDefault="00000000">
      <w:pPr>
        <w:pStyle w:val="H23GR"/>
      </w:pPr>
      <w:r>
        <w:tab/>
      </w:r>
      <w:r>
        <w:tab/>
        <w:t>Пекинская декларация и Платформа действий</w:t>
      </w:r>
    </w:p>
    <w:p w:rsidR="00000000" w:rsidRDefault="00000000">
      <w:pPr>
        <w:pStyle w:val="SingleTxtGR"/>
        <w:rPr>
          <w:b/>
        </w:rPr>
      </w:pPr>
      <w:r>
        <w:t>47.</w:t>
      </w:r>
      <w:r>
        <w:tab/>
      </w:r>
      <w:r>
        <w:rPr>
          <w:b/>
        </w:rPr>
        <w:t>Комитет настоятельно рекомендует государству-участнику в процессе выполнения его обязательств, предусмотренных в Конвенции, в полной мере использовать Пекинскую декларацию и Платформу действий, допо</w:t>
      </w:r>
      <w:r>
        <w:rPr>
          <w:b/>
        </w:rPr>
        <w:t>л</w:t>
      </w:r>
      <w:r>
        <w:rPr>
          <w:b/>
        </w:rPr>
        <w:t>няющие положения Конвенции, а также просит государство-участник включить сведения о выполнении этой рекомендации в его следующий п</w:t>
      </w:r>
      <w:r>
        <w:rPr>
          <w:b/>
        </w:rPr>
        <w:t>е</w:t>
      </w:r>
      <w:r>
        <w:rPr>
          <w:b/>
        </w:rPr>
        <w:t>риодический до</w:t>
      </w:r>
      <w:r>
        <w:rPr>
          <w:b/>
        </w:rPr>
        <w:t>к</w:t>
      </w:r>
      <w:r>
        <w:rPr>
          <w:b/>
        </w:rPr>
        <w:t>лад.</w:t>
      </w:r>
    </w:p>
    <w:p w:rsidR="00000000" w:rsidRDefault="00000000">
      <w:pPr>
        <w:pStyle w:val="H23GR"/>
      </w:pPr>
      <w:r>
        <w:tab/>
      </w:r>
      <w:r>
        <w:tab/>
        <w:t>Цели в области развития, сформулированные в Декларации тысячелетия</w:t>
      </w:r>
    </w:p>
    <w:p w:rsidR="00000000" w:rsidRDefault="00000000">
      <w:pPr>
        <w:pStyle w:val="SingleTxtGR"/>
        <w:rPr>
          <w:b/>
        </w:rPr>
      </w:pPr>
      <w:r>
        <w:t>48.</w:t>
      </w:r>
      <w:r>
        <w:tab/>
      </w:r>
      <w:r>
        <w:rPr>
          <w:b/>
        </w:rPr>
        <w:t>Комитет подчеркивает, что полное и эффективное осуществление Конвенции является необходимым условием для достижения целей в о</w:t>
      </w:r>
      <w:r>
        <w:rPr>
          <w:b/>
        </w:rPr>
        <w:t>б</w:t>
      </w:r>
      <w:r>
        <w:rPr>
          <w:b/>
        </w:rPr>
        <w:t>ласти ра</w:t>
      </w:r>
      <w:r>
        <w:rPr>
          <w:b/>
        </w:rPr>
        <w:t>з</w:t>
      </w:r>
      <w:r>
        <w:rPr>
          <w:b/>
        </w:rPr>
        <w:t>вития, сформулированных в Декларации тысячелетия. Отмечая, что в государстве-участнике не принимаются меры для достижения пред</w:t>
      </w:r>
      <w:r>
        <w:rPr>
          <w:b/>
        </w:rPr>
        <w:t>у</w:t>
      </w:r>
      <w:r>
        <w:rPr>
          <w:b/>
        </w:rPr>
        <w:t>смотренных в Декларации тысячелетия целевых показателей для 2015 г</w:t>
      </w:r>
      <w:r>
        <w:rPr>
          <w:b/>
        </w:rPr>
        <w:t>о</w:t>
      </w:r>
      <w:r>
        <w:rPr>
          <w:b/>
        </w:rPr>
        <w:t>да, Комитет призывает считать достижение этих целей первоочередной з</w:t>
      </w:r>
      <w:r>
        <w:rPr>
          <w:b/>
        </w:rPr>
        <w:t>а</w:t>
      </w:r>
      <w:r>
        <w:rPr>
          <w:b/>
        </w:rPr>
        <w:t>дачей, которую следует выполнять совместно с соответствующими партн</w:t>
      </w:r>
      <w:r>
        <w:rPr>
          <w:b/>
        </w:rPr>
        <w:t>е</w:t>
      </w:r>
      <w:r>
        <w:rPr>
          <w:b/>
        </w:rPr>
        <w:t>рами и в ходе осуществления Рамочной программы ООН по оказанию п</w:t>
      </w:r>
      <w:r>
        <w:rPr>
          <w:b/>
        </w:rPr>
        <w:t>о</w:t>
      </w:r>
      <w:r>
        <w:rPr>
          <w:b/>
        </w:rPr>
        <w:t>мощи в целях развития (</w:t>
      </w:r>
      <w:proofErr w:type="spellStart"/>
      <w:r>
        <w:rPr>
          <w:b/>
        </w:rPr>
        <w:t>РПООНПР</w:t>
      </w:r>
      <w:proofErr w:type="spellEnd"/>
      <w:r>
        <w:rPr>
          <w:b/>
        </w:rPr>
        <w:t xml:space="preserve">). Он также призывает учитывать </w:t>
      </w:r>
      <w:proofErr w:type="spellStart"/>
      <w:r>
        <w:rPr>
          <w:b/>
        </w:rPr>
        <w:t>ге</w:t>
      </w:r>
      <w:r>
        <w:rPr>
          <w:b/>
        </w:rPr>
        <w:t>н</w:t>
      </w:r>
      <w:r>
        <w:rPr>
          <w:b/>
        </w:rPr>
        <w:t>дерную</w:t>
      </w:r>
      <w:proofErr w:type="spellEnd"/>
      <w:r>
        <w:rPr>
          <w:b/>
        </w:rPr>
        <w:t xml:space="preserve"> перспективу и положения Конвенции в процессе осуществления любой деятельности, направленной на достижение указанных целей, и просит включить информацию о выполнении этой рекомендации в сл</w:t>
      </w:r>
      <w:r>
        <w:rPr>
          <w:b/>
        </w:rPr>
        <w:t>е</w:t>
      </w:r>
      <w:r>
        <w:rPr>
          <w:b/>
        </w:rPr>
        <w:t>дующий периодический доклад государс</w:t>
      </w:r>
      <w:r>
        <w:rPr>
          <w:b/>
        </w:rPr>
        <w:t>т</w:t>
      </w:r>
      <w:r>
        <w:rPr>
          <w:b/>
        </w:rPr>
        <w:t>ва-участника.</w:t>
      </w:r>
    </w:p>
    <w:p w:rsidR="00000000" w:rsidRDefault="00000000">
      <w:pPr>
        <w:pStyle w:val="H23GR"/>
      </w:pPr>
      <w:r>
        <w:tab/>
      </w:r>
      <w:r>
        <w:tab/>
        <w:t>Распространение заключительных замечаний Комитета</w:t>
      </w:r>
    </w:p>
    <w:p w:rsidR="00000000" w:rsidRDefault="00000000">
      <w:pPr>
        <w:pStyle w:val="SingleTxtGR"/>
        <w:rPr>
          <w:b/>
        </w:rPr>
      </w:pPr>
      <w:r>
        <w:t>49.</w:t>
      </w:r>
      <w:r>
        <w:tab/>
      </w:r>
      <w:r>
        <w:rPr>
          <w:b/>
        </w:rPr>
        <w:t>Комитет просит обеспечить широкое распространение в Чаде н</w:t>
      </w:r>
      <w:r>
        <w:rPr>
          <w:b/>
        </w:rPr>
        <w:t>а</w:t>
      </w:r>
      <w:r>
        <w:rPr>
          <w:b/>
        </w:rPr>
        <w:t>стоящих заключительных замечаний для информирования населения, г</w:t>
      </w:r>
      <w:r>
        <w:rPr>
          <w:b/>
        </w:rPr>
        <w:t>о</w:t>
      </w:r>
      <w:r>
        <w:rPr>
          <w:b/>
        </w:rPr>
        <w:t>сударственных служащих, политических деятелей, членов парламента, с</w:t>
      </w:r>
      <w:r>
        <w:rPr>
          <w:b/>
        </w:rPr>
        <w:t>о</w:t>
      </w:r>
      <w:r>
        <w:rPr>
          <w:b/>
        </w:rPr>
        <w:t>трудников женских и правозащитных организаций и средств массовой и</w:t>
      </w:r>
      <w:r>
        <w:rPr>
          <w:b/>
        </w:rPr>
        <w:t>н</w:t>
      </w:r>
      <w:r>
        <w:rPr>
          <w:b/>
        </w:rPr>
        <w:t>формации о мерах, принятых для достижения юридического и фактическ</w:t>
      </w:r>
      <w:r>
        <w:rPr>
          <w:b/>
        </w:rPr>
        <w:t>о</w:t>
      </w:r>
      <w:r>
        <w:rPr>
          <w:b/>
        </w:rPr>
        <w:t>го равноправия женщин и мужчин, и о дополнительных мерах, которые предстоит принять для достижения этой цели. Комитет рекомендует и</w:t>
      </w:r>
      <w:r>
        <w:rPr>
          <w:b/>
        </w:rPr>
        <w:t>с</w:t>
      </w:r>
      <w:r>
        <w:rPr>
          <w:b/>
        </w:rPr>
        <w:t>пользовать новые, эффективные и адаптированные к низкому уровню гр</w:t>
      </w:r>
      <w:r>
        <w:rPr>
          <w:b/>
        </w:rPr>
        <w:t>а</w:t>
      </w:r>
      <w:r>
        <w:rPr>
          <w:b/>
        </w:rPr>
        <w:t>мотности в стране средства связи для широкого распространения насто</w:t>
      </w:r>
      <w:r>
        <w:rPr>
          <w:b/>
        </w:rPr>
        <w:t>я</w:t>
      </w:r>
      <w:r>
        <w:rPr>
          <w:b/>
        </w:rPr>
        <w:t>щих заключительных замечаний среди членов местных общин. Государс</w:t>
      </w:r>
      <w:r>
        <w:rPr>
          <w:b/>
        </w:rPr>
        <w:t>т</w:t>
      </w:r>
      <w:r>
        <w:rPr>
          <w:b/>
        </w:rPr>
        <w:t>ву-участнику предлагается организовать ряд встреч для обсуждения р</w:t>
      </w:r>
      <w:r>
        <w:rPr>
          <w:b/>
        </w:rPr>
        <w:t>е</w:t>
      </w:r>
      <w:r>
        <w:rPr>
          <w:b/>
        </w:rPr>
        <w:t>зультатов осуществления настоящих заключительных зам</w:t>
      </w:r>
      <w:r>
        <w:rPr>
          <w:b/>
        </w:rPr>
        <w:t>е</w:t>
      </w:r>
      <w:r>
        <w:rPr>
          <w:b/>
        </w:rPr>
        <w:t>чаний. Комитет просит правительство государства-участника продолжать широко распр</w:t>
      </w:r>
      <w:r>
        <w:rPr>
          <w:b/>
        </w:rPr>
        <w:t>о</w:t>
      </w:r>
      <w:r>
        <w:rPr>
          <w:b/>
        </w:rPr>
        <w:t>странять, в частности среди женских и правозащитных организаций, те</w:t>
      </w:r>
      <w:r>
        <w:rPr>
          <w:b/>
        </w:rPr>
        <w:t>к</w:t>
      </w:r>
      <w:r>
        <w:rPr>
          <w:b/>
        </w:rPr>
        <w:t>сты общих рекомендаций Комитета, Пекинской декларации и Платформы действий, а также сведения об итогах двадцать третьей специальной се</w:t>
      </w:r>
      <w:r>
        <w:rPr>
          <w:b/>
        </w:rPr>
        <w:t>с</w:t>
      </w:r>
      <w:r>
        <w:rPr>
          <w:b/>
        </w:rPr>
        <w:t>сии Генеральной Ассамблеи по теме "Женщины в 2000 году: равенство м</w:t>
      </w:r>
      <w:r>
        <w:rPr>
          <w:b/>
        </w:rPr>
        <w:t>е</w:t>
      </w:r>
      <w:r>
        <w:rPr>
          <w:b/>
        </w:rPr>
        <w:t>жду мужчинами и женщинами, ра</w:t>
      </w:r>
      <w:r>
        <w:rPr>
          <w:b/>
        </w:rPr>
        <w:t>з</w:t>
      </w:r>
      <w:r>
        <w:rPr>
          <w:b/>
        </w:rPr>
        <w:t xml:space="preserve">витие и мир в </w:t>
      </w:r>
      <w:r>
        <w:rPr>
          <w:b/>
          <w:lang w:val="en-US"/>
        </w:rPr>
        <w:t>XXI</w:t>
      </w:r>
      <w:r>
        <w:rPr>
          <w:b/>
        </w:rPr>
        <w:t xml:space="preserve"> веке".</w:t>
      </w:r>
    </w:p>
    <w:p w:rsidR="00000000" w:rsidRDefault="00000000">
      <w:pPr>
        <w:pStyle w:val="H23GR"/>
      </w:pPr>
      <w:r>
        <w:tab/>
      </w:r>
      <w:r>
        <w:tab/>
        <w:t>Техническая помощь</w:t>
      </w:r>
    </w:p>
    <w:p w:rsidR="00000000" w:rsidRDefault="00000000">
      <w:pPr>
        <w:pStyle w:val="SingleTxtGR"/>
        <w:rPr>
          <w:b/>
        </w:rPr>
      </w:pPr>
      <w:r>
        <w:t>50.</w:t>
      </w:r>
      <w:r>
        <w:tab/>
      </w:r>
      <w:r>
        <w:rPr>
          <w:b/>
        </w:rPr>
        <w:t>Комитет рекомендует государству-участнику рассмотреть вопрос об обращении за международной помощью и пользоваться техническим с</w:t>
      </w:r>
      <w:r>
        <w:rPr>
          <w:b/>
        </w:rPr>
        <w:t>о</w:t>
      </w:r>
      <w:r>
        <w:rPr>
          <w:b/>
        </w:rPr>
        <w:t>действием при разработке и осуществлении комплексной программы в</w:t>
      </w:r>
      <w:r>
        <w:rPr>
          <w:b/>
        </w:rPr>
        <w:t>ы</w:t>
      </w:r>
      <w:r>
        <w:rPr>
          <w:b/>
        </w:rPr>
        <w:t>полнения вышеупомянутых рекомендаций, а также Конвенции в целом. Комитет также приз</w:t>
      </w:r>
      <w:r>
        <w:rPr>
          <w:b/>
        </w:rPr>
        <w:t>ы</w:t>
      </w:r>
      <w:r>
        <w:rPr>
          <w:b/>
        </w:rPr>
        <w:t>вает государство-участник продолжать развивать его сотрудничество со специализированными учреждениями и участниками программ Организации Объединенных Наций, включая Структуру Орг</w:t>
      </w:r>
      <w:r>
        <w:rPr>
          <w:b/>
        </w:rPr>
        <w:t>а</w:t>
      </w:r>
      <w:r>
        <w:rPr>
          <w:b/>
        </w:rPr>
        <w:t xml:space="preserve">низации Объединенных Наций по вопросам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равенства и ра</w:t>
      </w:r>
      <w:r>
        <w:rPr>
          <w:b/>
        </w:rPr>
        <w:t>с</w:t>
      </w:r>
      <w:r>
        <w:rPr>
          <w:b/>
        </w:rPr>
        <w:t>ширения прав и возможностей женщин ("ООН-Женщины"), Статистич</w:t>
      </w:r>
      <w:r>
        <w:rPr>
          <w:b/>
        </w:rPr>
        <w:t>е</w:t>
      </w:r>
      <w:r>
        <w:rPr>
          <w:b/>
        </w:rPr>
        <w:t>ский отдел Организации Объединенных Наций, Программу развития О</w:t>
      </w:r>
      <w:r>
        <w:rPr>
          <w:b/>
        </w:rPr>
        <w:t>р</w:t>
      </w:r>
      <w:r>
        <w:rPr>
          <w:b/>
        </w:rPr>
        <w:t>ганизации Объединенных Наций, Детский фонд Организации Объедине</w:t>
      </w:r>
      <w:r>
        <w:rPr>
          <w:b/>
        </w:rPr>
        <w:t>н</w:t>
      </w:r>
      <w:r>
        <w:rPr>
          <w:b/>
        </w:rPr>
        <w:t>ных Наций, Фонд Организации Объединенных Наций в области народон</w:t>
      </w:r>
      <w:r>
        <w:rPr>
          <w:b/>
        </w:rPr>
        <w:t>а</w:t>
      </w:r>
      <w:r>
        <w:rPr>
          <w:b/>
        </w:rPr>
        <w:t>селении, Всемирную организацию здравоохранения и Управление Верхо</w:t>
      </w:r>
      <w:r>
        <w:rPr>
          <w:b/>
        </w:rPr>
        <w:t>в</w:t>
      </w:r>
      <w:r>
        <w:rPr>
          <w:b/>
        </w:rPr>
        <w:t>ного комиссара Организации Объединенных Наций по правам челов</w:t>
      </w:r>
      <w:r>
        <w:rPr>
          <w:b/>
        </w:rPr>
        <w:t>е</w:t>
      </w:r>
      <w:r>
        <w:rPr>
          <w:b/>
        </w:rPr>
        <w:t>ка.</w:t>
      </w:r>
    </w:p>
    <w:p w:rsidR="00000000" w:rsidRDefault="00000000">
      <w:pPr>
        <w:pStyle w:val="H23GR"/>
        <w:pageBreakBefore/>
        <w:spacing w:before="0"/>
      </w:pPr>
      <w:r>
        <w:tab/>
      </w:r>
      <w:r>
        <w:tab/>
        <w:t>Ратификация других договоров</w:t>
      </w:r>
    </w:p>
    <w:p w:rsidR="00000000" w:rsidRDefault="00000000">
      <w:pPr>
        <w:pStyle w:val="SingleTxtGR"/>
        <w:rPr>
          <w:b/>
        </w:rPr>
      </w:pPr>
      <w:r>
        <w:rPr>
          <w:lang w:val="x-none"/>
        </w:rPr>
        <w:t>51.</w:t>
      </w:r>
      <w:r>
        <w:rPr>
          <w:lang w:val="x-none"/>
        </w:rPr>
        <w:tab/>
      </w:r>
      <w:r>
        <w:rPr>
          <w:b/>
        </w:rPr>
        <w:t>Комитет полагает, что соблюдение государством-участником девяти основных международных договоров</w:t>
      </w:r>
      <w:r>
        <w:rPr>
          <w:b/>
          <w:sz w:val="18"/>
          <w:szCs w:val="18"/>
          <w:vertAlign w:val="superscript"/>
        </w:rPr>
        <w:footnoteReference w:id="1"/>
      </w:r>
      <w:r>
        <w:rPr>
          <w:b/>
        </w:rPr>
        <w:t xml:space="preserve"> по правам человека способствовало бы осуществлению женщинами их прав человека и основных свобод во всех сферах жизни. Поэтому Комитет предлагает правительству Чада ра</w:t>
      </w:r>
      <w:r>
        <w:rPr>
          <w:b/>
        </w:rPr>
        <w:t>с</w:t>
      </w:r>
      <w:r>
        <w:rPr>
          <w:b/>
        </w:rPr>
        <w:t>смотреть вопрос о ратификации договоров, к которым оно еще не присо</w:t>
      </w:r>
      <w:r>
        <w:rPr>
          <w:b/>
        </w:rPr>
        <w:t>е</w:t>
      </w:r>
      <w:r>
        <w:rPr>
          <w:b/>
        </w:rPr>
        <w:t>динилось, в частности Международной конвенции о защите прав всех тр</w:t>
      </w:r>
      <w:r>
        <w:rPr>
          <w:b/>
        </w:rPr>
        <w:t>у</w:t>
      </w:r>
      <w:r>
        <w:rPr>
          <w:b/>
        </w:rPr>
        <w:t>дящихся-мигрантов и членов их семей, Международной конвенции для з</w:t>
      </w:r>
      <w:r>
        <w:rPr>
          <w:b/>
        </w:rPr>
        <w:t>а</w:t>
      </w:r>
      <w:r>
        <w:rPr>
          <w:b/>
        </w:rPr>
        <w:t xml:space="preserve">щиты всех лиц от насильственных исчезновений и Конвенции о правах инвалидов. </w:t>
      </w:r>
    </w:p>
    <w:p w:rsidR="00000000" w:rsidRDefault="00000000">
      <w:pPr>
        <w:pStyle w:val="H23GR"/>
        <w:spacing w:before="120"/>
      </w:pPr>
      <w:r>
        <w:rPr>
          <w:lang w:val="en-US"/>
        </w:rPr>
        <w:tab/>
      </w:r>
      <w:r>
        <w:rPr>
          <w:lang w:val="en-US"/>
        </w:rPr>
        <w:tab/>
      </w:r>
      <w:r>
        <w:t>Последующая деятельность в связи с заключительными замечаниями КЛДЖ</w:t>
      </w:r>
    </w:p>
    <w:p w:rsidR="00000000" w:rsidRDefault="00000000">
      <w:pPr>
        <w:pStyle w:val="SingleTxtGR"/>
        <w:rPr>
          <w:lang w:val="x-none"/>
        </w:rPr>
      </w:pPr>
      <w:r>
        <w:rPr>
          <w:lang w:val="x-none"/>
        </w:rPr>
        <w:t>52.</w:t>
      </w:r>
      <w:r>
        <w:rPr>
          <w:lang w:val="x-none"/>
        </w:rPr>
        <w:tab/>
      </w:r>
      <w:r>
        <w:rPr>
          <w:b/>
        </w:rPr>
        <w:t>Комитет просит государство-участник в течение двух лет предст</w:t>
      </w:r>
      <w:r>
        <w:rPr>
          <w:b/>
        </w:rPr>
        <w:t>а</w:t>
      </w:r>
      <w:r>
        <w:rPr>
          <w:b/>
        </w:rPr>
        <w:t>вить письменную информацию о мерах, принятых во исполнение рекоме</w:t>
      </w:r>
      <w:r>
        <w:rPr>
          <w:b/>
        </w:rPr>
        <w:t>н</w:t>
      </w:r>
      <w:r>
        <w:rPr>
          <w:b/>
        </w:rPr>
        <w:t>даций, изложенных в пун</w:t>
      </w:r>
      <w:r>
        <w:rPr>
          <w:b/>
        </w:rPr>
        <w:t>к</w:t>
      </w:r>
      <w:r>
        <w:rPr>
          <w:b/>
        </w:rPr>
        <w:t>тах</w:t>
      </w:r>
      <w:r>
        <w:rPr>
          <w:b/>
          <w:lang w:val="x-none"/>
        </w:rPr>
        <w:t xml:space="preserve"> </w:t>
      </w:r>
      <w:r>
        <w:rPr>
          <w:b/>
        </w:rPr>
        <w:t>13 и</w:t>
      </w:r>
      <w:r>
        <w:rPr>
          <w:b/>
          <w:lang w:val="x-none"/>
        </w:rPr>
        <w:t xml:space="preserve"> </w:t>
      </w:r>
      <w:r>
        <w:rPr>
          <w:b/>
        </w:rPr>
        <w:t>29</w:t>
      </w:r>
      <w:r>
        <w:rPr>
          <w:b/>
          <w:lang w:val="x-none"/>
        </w:rPr>
        <w:t xml:space="preserve"> </w:t>
      </w:r>
      <w:r>
        <w:rPr>
          <w:b/>
        </w:rPr>
        <w:t>выше</w:t>
      </w:r>
      <w:r>
        <w:rPr>
          <w:b/>
          <w:lang w:val="x-none"/>
        </w:rPr>
        <w:t>.</w:t>
      </w:r>
    </w:p>
    <w:p w:rsidR="00000000" w:rsidRDefault="00000000">
      <w:pPr>
        <w:pStyle w:val="H23GR"/>
        <w:spacing w:before="120"/>
      </w:pPr>
      <w:r>
        <w:tab/>
      </w:r>
      <w:r>
        <w:tab/>
        <w:t>Подготовка следующего доклада</w:t>
      </w:r>
    </w:p>
    <w:p w:rsidR="00000000" w:rsidRDefault="00000000">
      <w:pPr>
        <w:pStyle w:val="SingleTxtGR"/>
        <w:rPr>
          <w:b/>
          <w:lang w:val="x-none"/>
        </w:rPr>
      </w:pPr>
      <w:r>
        <w:rPr>
          <w:lang w:val="x-none"/>
        </w:rPr>
        <w:t>53.</w:t>
      </w:r>
      <w:r>
        <w:rPr>
          <w:b/>
          <w:lang w:val="x-none"/>
        </w:rPr>
        <w:tab/>
      </w:r>
      <w:r>
        <w:rPr>
          <w:b/>
        </w:rPr>
        <w:t>Комитет просит государство-участник обеспечить всестороннее уч</w:t>
      </w:r>
      <w:r>
        <w:rPr>
          <w:b/>
        </w:rPr>
        <w:t>а</w:t>
      </w:r>
      <w:r>
        <w:rPr>
          <w:b/>
        </w:rPr>
        <w:t>стие всех министерств и государственных органов в подготовке его сл</w:t>
      </w:r>
      <w:r>
        <w:rPr>
          <w:b/>
        </w:rPr>
        <w:t>е</w:t>
      </w:r>
      <w:r>
        <w:rPr>
          <w:b/>
        </w:rPr>
        <w:t>дующего доклада и консультироваться на этом этапе с различными же</w:t>
      </w:r>
      <w:r>
        <w:rPr>
          <w:b/>
        </w:rPr>
        <w:t>н</w:t>
      </w:r>
      <w:r>
        <w:rPr>
          <w:b/>
        </w:rPr>
        <w:t>скими и правозащитными организациями</w:t>
      </w:r>
      <w:r>
        <w:rPr>
          <w:b/>
          <w:lang w:val="x-none"/>
        </w:rPr>
        <w:t>.</w:t>
      </w:r>
    </w:p>
    <w:p w:rsidR="00000000" w:rsidRDefault="00000000">
      <w:pPr>
        <w:pStyle w:val="SingleTxtGR"/>
        <w:rPr>
          <w:b/>
          <w:lang w:val="x-none"/>
        </w:rPr>
      </w:pPr>
      <w:r>
        <w:rPr>
          <w:lang w:val="x-none"/>
        </w:rPr>
        <w:t>54.</w:t>
      </w:r>
      <w:r>
        <w:rPr>
          <w:b/>
          <w:lang w:val="x-none"/>
        </w:rPr>
        <w:tab/>
      </w:r>
      <w:r>
        <w:rPr>
          <w:b/>
        </w:rPr>
        <w:t xml:space="preserve">Комитет просит государство-участник предоставить информацию по упомянутым в настоящих заключительных замечаниях проблемам в его следующем периодическом докладе в соответствии со статьей </w:t>
      </w:r>
      <w:r>
        <w:rPr>
          <w:b/>
          <w:lang w:val="x-none"/>
        </w:rPr>
        <w:t xml:space="preserve">18 </w:t>
      </w:r>
      <w:r>
        <w:rPr>
          <w:b/>
        </w:rPr>
        <w:t>Конве</w:t>
      </w:r>
      <w:r>
        <w:rPr>
          <w:b/>
        </w:rPr>
        <w:t>н</w:t>
      </w:r>
      <w:r>
        <w:rPr>
          <w:b/>
        </w:rPr>
        <w:t xml:space="preserve">ции. Комитет предлагает государству-участнику представить его пятый периодический доклад в октябре </w:t>
      </w:r>
      <w:r>
        <w:rPr>
          <w:b/>
          <w:lang w:val="x-none"/>
        </w:rPr>
        <w:t>2015</w:t>
      </w:r>
      <w:r>
        <w:rPr>
          <w:b/>
        </w:rPr>
        <w:t xml:space="preserve"> года</w:t>
      </w:r>
      <w:r>
        <w:rPr>
          <w:b/>
          <w:lang w:val="x-none"/>
        </w:rPr>
        <w:t xml:space="preserve">. </w:t>
      </w:r>
    </w:p>
    <w:p w:rsidR="00000000" w:rsidRDefault="00000000">
      <w:pPr>
        <w:pStyle w:val="SingleTxtGR"/>
        <w:rPr>
          <w:b/>
          <w:lang w:val="x-none"/>
        </w:rPr>
      </w:pPr>
      <w:r>
        <w:rPr>
          <w:lang w:val="x-none"/>
        </w:rPr>
        <w:t>55.</w:t>
      </w:r>
      <w:r>
        <w:rPr>
          <w:lang w:val="x-none"/>
        </w:rPr>
        <w:tab/>
      </w:r>
      <w:r>
        <w:rPr>
          <w:b/>
        </w:rPr>
        <w:t>Комитет предлагает государству-участнику соблюдать согласованные р</w:t>
      </w:r>
      <w:r>
        <w:rPr>
          <w:b/>
        </w:rPr>
        <w:t>у</w:t>
      </w:r>
      <w:r>
        <w:rPr>
          <w:b/>
        </w:rPr>
        <w:t>ководящие принципы представления докладов согласно международным договорам по правам человека, включая руководящие принципы подг</w:t>
      </w:r>
      <w:r>
        <w:rPr>
          <w:b/>
        </w:rPr>
        <w:t>о</w:t>
      </w:r>
      <w:r>
        <w:rPr>
          <w:b/>
        </w:rPr>
        <w:t>товки общего базового документа и документов по конкретным д</w:t>
      </w:r>
      <w:r>
        <w:rPr>
          <w:b/>
        </w:rPr>
        <w:t>о</w:t>
      </w:r>
      <w:r>
        <w:rPr>
          <w:b/>
        </w:rPr>
        <w:t xml:space="preserve">говорам, утвержденные на пятом </w:t>
      </w:r>
      <w:proofErr w:type="spellStart"/>
      <w:r>
        <w:rPr>
          <w:b/>
        </w:rPr>
        <w:t>межкомитетском</w:t>
      </w:r>
      <w:proofErr w:type="spellEnd"/>
      <w:r>
        <w:rPr>
          <w:b/>
        </w:rPr>
        <w:t xml:space="preserve"> совещании договорных органов по правам человека в июне </w:t>
      </w:r>
      <w:r>
        <w:rPr>
          <w:b/>
          <w:lang w:val="x-none"/>
        </w:rPr>
        <w:t xml:space="preserve">2006 </w:t>
      </w:r>
      <w:r>
        <w:rPr>
          <w:b/>
        </w:rPr>
        <w:t xml:space="preserve">года </w:t>
      </w:r>
      <w:r>
        <w:rPr>
          <w:b/>
          <w:lang w:val="x-none"/>
        </w:rPr>
        <w:t xml:space="preserve">(HRI/MC/2006/3 </w:t>
      </w:r>
      <w:r>
        <w:rPr>
          <w:b/>
        </w:rPr>
        <w:t>и</w:t>
      </w:r>
      <w:r>
        <w:rPr>
          <w:b/>
          <w:lang w:val="x-none"/>
        </w:rPr>
        <w:t xml:space="preserve"> Corr.1). </w:t>
      </w:r>
      <w:r>
        <w:rPr>
          <w:b/>
        </w:rPr>
        <w:t>Руковод</w:t>
      </w:r>
      <w:r>
        <w:rPr>
          <w:b/>
        </w:rPr>
        <w:t>я</w:t>
      </w:r>
      <w:r>
        <w:rPr>
          <w:b/>
        </w:rPr>
        <w:t>щие принципы представления докладов по конкретным договорам, прин</w:t>
      </w:r>
      <w:r>
        <w:rPr>
          <w:b/>
        </w:rPr>
        <w:t>я</w:t>
      </w:r>
      <w:r>
        <w:rPr>
          <w:b/>
        </w:rPr>
        <w:t xml:space="preserve">тые Комитетом на его сороковой сессии в январе </w:t>
      </w:r>
      <w:r>
        <w:rPr>
          <w:b/>
          <w:lang w:val="x-none"/>
        </w:rPr>
        <w:t xml:space="preserve">2008 </w:t>
      </w:r>
      <w:r>
        <w:rPr>
          <w:b/>
        </w:rPr>
        <w:t xml:space="preserve">года </w:t>
      </w:r>
      <w:r>
        <w:rPr>
          <w:b/>
          <w:lang w:val="x-none"/>
        </w:rPr>
        <w:t xml:space="preserve">(A/63/38, </w:t>
      </w:r>
      <w:r>
        <w:rPr>
          <w:b/>
        </w:rPr>
        <w:t xml:space="preserve">Часть первая, приложение </w:t>
      </w:r>
      <w:r>
        <w:rPr>
          <w:b/>
          <w:lang w:val="x-none"/>
        </w:rPr>
        <w:t xml:space="preserve">I), </w:t>
      </w:r>
      <w:r>
        <w:rPr>
          <w:b/>
        </w:rPr>
        <w:t>должны применяться совместно с согласованными руководящими принципами подготовки общего базового документа. В с</w:t>
      </w:r>
      <w:r>
        <w:rPr>
          <w:b/>
        </w:rPr>
        <w:t>о</w:t>
      </w:r>
      <w:r>
        <w:rPr>
          <w:b/>
        </w:rPr>
        <w:t>вокупности они представляют собой согласованные руководящие принц</w:t>
      </w:r>
      <w:r>
        <w:rPr>
          <w:b/>
        </w:rPr>
        <w:t>и</w:t>
      </w:r>
      <w:r>
        <w:rPr>
          <w:b/>
        </w:rPr>
        <w:t>пы представления докладов в соответствии с Конвенцией о ликвидации всех форм дискриминации в отношении женщин. Объем документа по конкретному договору должен ограничиваться 40 страницами, а объем о</w:t>
      </w:r>
      <w:r>
        <w:rPr>
          <w:b/>
        </w:rPr>
        <w:t>б</w:t>
      </w:r>
      <w:r>
        <w:rPr>
          <w:b/>
        </w:rPr>
        <w:t xml:space="preserve">новленного общего базового документа не должен превышать </w:t>
      </w:r>
      <w:r>
        <w:rPr>
          <w:b/>
          <w:lang w:val="x-none"/>
        </w:rPr>
        <w:t xml:space="preserve">80 </w:t>
      </w:r>
      <w:r>
        <w:rPr>
          <w:b/>
        </w:rPr>
        <w:t>стр</w:t>
      </w:r>
      <w:r>
        <w:rPr>
          <w:b/>
        </w:rPr>
        <w:t>а</w:t>
      </w:r>
      <w:r>
        <w:rPr>
          <w:b/>
        </w:rPr>
        <w:t>ниц</w:t>
      </w:r>
      <w:r>
        <w:rPr>
          <w:b/>
          <w:lang w:val="x-none"/>
        </w:rPr>
        <w:t>.</w:t>
      </w:r>
    </w:p>
    <w:p w:rsidR="00000000" w:rsidRDefault="00000000">
      <w:pPr>
        <w:spacing w:before="12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1</w:t>
    </w:r>
    <w:r>
      <w:rPr>
        <w:lang w:val="en-US"/>
      </w:rPr>
      <w:t>-</w:t>
    </w:r>
    <w:r>
      <w:rPr>
        <w:lang w:val="ru-RU"/>
      </w:rPr>
      <w:t>46741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1</w:t>
    </w:r>
    <w:r>
      <w:rPr>
        <w:lang w:val="en-US"/>
      </w:rPr>
      <w:t>-</w:t>
    </w:r>
    <w:r>
      <w:rPr>
        <w:lang w:val="ru-RU"/>
      </w:rPr>
      <w:t>46741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46741</w:t>
    </w:r>
    <w:r>
      <w:rPr>
        <w:sz w:val="20"/>
        <w:lang w:val="en-US"/>
      </w:rPr>
      <w:t xml:space="preserve">  (R)  211111  221111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  <w:footnote w:id="1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CEDAW/C/TCD/CO/1-4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CEDAW/C/TCD/CO/1-4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18</Pages>
  <Words>6425</Words>
  <Characters>44721</Characters>
  <Application>Microsoft Office Word</Application>
  <DocSecurity>4</DocSecurity>
  <Lines>860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1146741</vt:lpstr>
    </vt:vector>
  </TitlesOfParts>
  <Company>CSD</Company>
  <LinksUpToDate>false</LinksUpToDate>
  <CharactersWithSpaces>50963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1146741</dc:title>
  <dc:subject>Grigoriev</dc:subject>
  <dc:creator>Chvets</dc:creator>
  <cp:keywords/>
  <dc:description/>
  <cp:lastModifiedBy>Tatiana Chvets</cp:lastModifiedBy>
  <cp:revision>2</cp:revision>
  <cp:lastPrinted>2010-03-22T13:34:00Z</cp:lastPrinted>
  <dcterms:created xsi:type="dcterms:W3CDTF">2011-11-22T07:39:00Z</dcterms:created>
  <dcterms:modified xsi:type="dcterms:W3CDTF">2011-11-22T07:39:00Z</dcterms:modified>
</cp:coreProperties>
</file>