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RPr="00773EEB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D06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73EEB" w:rsidRDefault="002D06E1" w:rsidP="004A1CF6">
            <w:pPr>
              <w:jc w:val="right"/>
            </w:pPr>
            <w:r w:rsidRPr="00773EEB">
              <w:rPr>
                <w:sz w:val="40"/>
              </w:rPr>
              <w:t>CAT</w:t>
            </w:r>
            <w:r w:rsidRPr="00773EEB">
              <w:t>/C/PA</w:t>
            </w:r>
            <w:r w:rsidRPr="00773EEB">
              <w:rPr>
                <w:szCs w:val="20"/>
              </w:rPr>
              <w:t>N/CO/4</w:t>
            </w:r>
          </w:p>
        </w:tc>
      </w:tr>
      <w:tr w:rsidR="002D5AAC" w:rsidRPr="004A1CF6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36DB6B" wp14:editId="048C896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D06E1" w:rsidRDefault="002D06E1" w:rsidP="00F90E40">
            <w:pPr>
              <w:spacing w:before="240"/>
              <w:rPr>
                <w:lang w:val="en-US"/>
              </w:rPr>
            </w:pPr>
            <w:r w:rsidRPr="002D06E1">
              <w:rPr>
                <w:lang w:val="en-US"/>
              </w:rPr>
              <w:t>Distr.: General</w:t>
            </w:r>
          </w:p>
          <w:p w:rsidR="002D06E1" w:rsidRPr="002D06E1" w:rsidRDefault="002D06E1" w:rsidP="002D06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</w:t>
            </w:r>
            <w:r w:rsidRPr="002D06E1">
              <w:rPr>
                <w:lang w:val="en-US"/>
              </w:rPr>
              <w:t xml:space="preserve"> 2017</w:t>
            </w:r>
          </w:p>
          <w:p w:rsidR="002D06E1" w:rsidRPr="002D06E1" w:rsidRDefault="002D06E1" w:rsidP="002D06E1">
            <w:pPr>
              <w:spacing w:line="240" w:lineRule="exact"/>
              <w:rPr>
                <w:lang w:val="en-US"/>
              </w:rPr>
            </w:pPr>
            <w:r w:rsidRPr="002D06E1">
              <w:rPr>
                <w:lang w:val="en-US"/>
              </w:rPr>
              <w:t>Russian</w:t>
            </w:r>
          </w:p>
          <w:p w:rsidR="002D06E1" w:rsidRPr="002D06E1" w:rsidRDefault="002D06E1" w:rsidP="002D06E1">
            <w:pPr>
              <w:spacing w:line="240" w:lineRule="exact"/>
              <w:rPr>
                <w:lang w:val="en-US"/>
              </w:rPr>
            </w:pPr>
            <w:r w:rsidRPr="002D06E1">
              <w:rPr>
                <w:lang w:val="en-US"/>
              </w:rPr>
              <w:t>Original: Spanish</w:t>
            </w:r>
          </w:p>
        </w:tc>
      </w:tr>
    </w:tbl>
    <w:p w:rsidR="002D06E1" w:rsidRPr="002D06E1" w:rsidRDefault="002D06E1" w:rsidP="002D06E1">
      <w:pPr>
        <w:spacing w:before="120"/>
        <w:rPr>
          <w:b/>
          <w:sz w:val="24"/>
          <w:szCs w:val="24"/>
        </w:rPr>
      </w:pPr>
      <w:r w:rsidRPr="002D06E1">
        <w:rPr>
          <w:b/>
          <w:sz w:val="24"/>
          <w:szCs w:val="24"/>
        </w:rPr>
        <w:t>Комитет против пыток</w:t>
      </w:r>
    </w:p>
    <w:p w:rsidR="002D06E1" w:rsidRPr="004A1CF6" w:rsidRDefault="002D06E1" w:rsidP="002D06E1">
      <w:pPr>
        <w:pStyle w:val="HChGR"/>
      </w:pPr>
      <w:r w:rsidRPr="002D06E1">
        <w:tab/>
      </w:r>
      <w:r w:rsidRPr="002D06E1">
        <w:tab/>
        <w:t>Заключительные замечания по четвертому периодическому докладу Панам</w:t>
      </w:r>
      <w:r w:rsidR="00DC2061">
        <w:t>ы</w:t>
      </w:r>
      <w:r w:rsidRPr="002D06E1">
        <w:rPr>
          <w:b w:val="0"/>
          <w:sz w:val="20"/>
        </w:rPr>
        <w:footnoteReference w:customMarkFollows="1" w:id="1"/>
        <w:t>*</w:t>
      </w:r>
    </w:p>
    <w:p w:rsidR="002D06E1" w:rsidRPr="002D06E1" w:rsidRDefault="002D06E1" w:rsidP="002D06E1">
      <w:pPr>
        <w:pStyle w:val="SingleTxtGR"/>
      </w:pPr>
      <w:r w:rsidRPr="002D06E1">
        <w:t>1.</w:t>
      </w:r>
      <w:r w:rsidRPr="002D06E1">
        <w:tab/>
        <w:t>Комитет против пыток рассмотрел четвертый периодический доклад П</w:t>
      </w:r>
      <w:r w:rsidRPr="002D06E1">
        <w:t>а</w:t>
      </w:r>
      <w:r w:rsidRPr="002D06E1">
        <w:t>нам</w:t>
      </w:r>
      <w:r w:rsidR="009C7D07">
        <w:t>ы</w:t>
      </w:r>
      <w:r w:rsidRPr="002D06E1">
        <w:t xml:space="preserve"> </w:t>
      </w:r>
      <w:r w:rsidR="009C7D07">
        <w:t>(</w:t>
      </w:r>
      <w:r w:rsidRPr="002D06E1">
        <w:t>CAT/C/PAN/4) на своих 1556-м и 1559-м заседаниях (см. CAT/C/SR.1556 и</w:t>
      </w:r>
      <w:r w:rsidR="00DC2061">
        <w:t> </w:t>
      </w:r>
      <w:r w:rsidRPr="002D06E1">
        <w:t>1559), состоявшихся 3 и 4 августа 2017 года, и принял следующие заключ</w:t>
      </w:r>
      <w:r w:rsidRPr="002D06E1">
        <w:t>и</w:t>
      </w:r>
      <w:r w:rsidRPr="002D06E1">
        <w:t>тельные замечания на своем 1566-м заседании, состоявшемся 10 августа 2017</w:t>
      </w:r>
      <w:r w:rsidR="007E6C54">
        <w:t> </w:t>
      </w:r>
      <w:r w:rsidRPr="002D06E1">
        <w:t>года.</w:t>
      </w:r>
    </w:p>
    <w:p w:rsidR="002D06E1" w:rsidRPr="002D06E1" w:rsidRDefault="002D06E1" w:rsidP="002D06E1">
      <w:pPr>
        <w:pStyle w:val="H1GR"/>
      </w:pPr>
      <w:r w:rsidRPr="00DC2061">
        <w:tab/>
      </w:r>
      <w:r w:rsidRPr="002D06E1">
        <w:t>A.</w:t>
      </w:r>
      <w:r w:rsidRPr="002D06E1">
        <w:tab/>
        <w:t>Введение</w:t>
      </w:r>
    </w:p>
    <w:p w:rsidR="002D06E1" w:rsidRPr="002D06E1" w:rsidRDefault="002D06E1" w:rsidP="002D06E1">
      <w:pPr>
        <w:pStyle w:val="SingleTxtGR"/>
      </w:pPr>
      <w:r w:rsidRPr="002D06E1">
        <w:t>2.</w:t>
      </w:r>
      <w:r w:rsidRPr="002D06E1">
        <w:tab/>
        <w:t>Комитет хотел бы выразить признательность государству-участнику за согласие следовать факультативной процедуре представления докладов, п</w:t>
      </w:r>
      <w:r w:rsidRPr="002D06E1">
        <w:t>о</w:t>
      </w:r>
      <w:r w:rsidRPr="002D06E1">
        <w:t>скольку это позволяет придать более четкую направленность диалогу между государством-участником и Комитетом. Вместе с тем Комитет сожалеет, что п</w:t>
      </w:r>
      <w:r w:rsidRPr="002D06E1">
        <w:t>е</w:t>
      </w:r>
      <w:r w:rsidRPr="002D06E1">
        <w:t>риодический доклад был представлен с 16-летним опозданием.</w:t>
      </w:r>
    </w:p>
    <w:p w:rsidR="002D06E1" w:rsidRPr="002D06E1" w:rsidRDefault="002D06E1" w:rsidP="002D06E1">
      <w:pPr>
        <w:pStyle w:val="SingleTxtGR"/>
      </w:pPr>
      <w:r w:rsidRPr="002D06E1">
        <w:t>3.</w:t>
      </w:r>
      <w:r w:rsidRPr="002D06E1">
        <w:tab/>
        <w:t>Комитет высоко оценивает диалог, состоявшийся с делегацией госуда</w:t>
      </w:r>
      <w:r w:rsidRPr="002D06E1">
        <w:t>р</w:t>
      </w:r>
      <w:r w:rsidRPr="002D06E1">
        <w:t>ства-участника, и дополнительную информацию, представленную в ходе ра</w:t>
      </w:r>
      <w:r w:rsidRPr="002D06E1">
        <w:t>с</w:t>
      </w:r>
      <w:r w:rsidRPr="002D06E1">
        <w:t>смотрения доклада.</w:t>
      </w:r>
    </w:p>
    <w:p w:rsidR="002D06E1" w:rsidRPr="002D06E1" w:rsidRDefault="00C60745" w:rsidP="00C60745">
      <w:pPr>
        <w:pStyle w:val="H1GR"/>
      </w:pPr>
      <w:r>
        <w:tab/>
      </w:r>
      <w:r w:rsidR="002D06E1" w:rsidRPr="002D06E1">
        <w:t>B.</w:t>
      </w:r>
      <w:r w:rsidR="002D06E1" w:rsidRPr="002D06E1">
        <w:tab/>
        <w:t>Позитивные аспекты</w:t>
      </w:r>
    </w:p>
    <w:p w:rsidR="002D06E1" w:rsidRPr="002D06E1" w:rsidRDefault="002D06E1" w:rsidP="002D06E1">
      <w:pPr>
        <w:pStyle w:val="SingleTxtGR"/>
      </w:pPr>
      <w:r w:rsidRPr="002D06E1">
        <w:t>4.</w:t>
      </w:r>
      <w:r w:rsidRPr="002D06E1">
        <w:tab/>
        <w:t>Комитет приветствует ратификацию государством-участником или его присоединение к следующим международным договорам по правам человека:</w:t>
      </w:r>
    </w:p>
    <w:p w:rsidR="002D06E1" w:rsidRPr="002D06E1" w:rsidRDefault="002D06E1" w:rsidP="002D06E1">
      <w:pPr>
        <w:pStyle w:val="SingleTxtGR"/>
      </w:pPr>
      <w:r w:rsidRPr="002D06E1">
        <w:tab/>
        <w:t>a)</w:t>
      </w:r>
      <w:r w:rsidRPr="002D06E1">
        <w:tab/>
        <w:t>Международная конвенция для защиты всех лиц от насильстве</w:t>
      </w:r>
      <w:r w:rsidRPr="002D06E1">
        <w:t>н</w:t>
      </w:r>
      <w:r w:rsidRPr="002D06E1">
        <w:t>ных исчезновений</w:t>
      </w:r>
      <w:r w:rsidR="00D32B21">
        <w:t xml:space="preserve"> – 24 июня 2011 года;</w:t>
      </w:r>
    </w:p>
    <w:p w:rsidR="002D06E1" w:rsidRPr="002D06E1" w:rsidRDefault="002D06E1" w:rsidP="002D06E1">
      <w:pPr>
        <w:pStyle w:val="SingleTxtGR"/>
      </w:pPr>
      <w:r w:rsidRPr="002D06E1">
        <w:tab/>
        <w:t>b)</w:t>
      </w:r>
      <w:r w:rsidRPr="002D06E1">
        <w:tab/>
        <w:t>Факультативный протокол к Конвенции против пыток и других ж</w:t>
      </w:r>
      <w:r w:rsidRPr="002D06E1">
        <w:t>е</w:t>
      </w:r>
      <w:r w:rsidRPr="002D06E1">
        <w:t>стоких, бесчеловечных или унижающих достоинство видов обращения и нак</w:t>
      </w:r>
      <w:r w:rsidRPr="002D06E1">
        <w:t>а</w:t>
      </w:r>
      <w:r w:rsidRPr="002D06E1">
        <w:t>зания</w:t>
      </w:r>
      <w:r w:rsidR="00D32B21">
        <w:t xml:space="preserve"> – 2 июня 2011 года</w:t>
      </w:r>
      <w:r w:rsidR="007E6C54">
        <w:t>;</w:t>
      </w:r>
    </w:p>
    <w:p w:rsidR="002D06E1" w:rsidRPr="002D06E1" w:rsidRDefault="002D06E1" w:rsidP="002D06E1">
      <w:pPr>
        <w:pStyle w:val="SingleTxtGR"/>
      </w:pPr>
      <w:r w:rsidRPr="002D06E1">
        <w:tab/>
        <w:t>c)</w:t>
      </w:r>
      <w:r w:rsidRPr="002D06E1">
        <w:tab/>
        <w:t>Конвенция о правах инвалидов и Факуль</w:t>
      </w:r>
      <w:r w:rsidR="00D32B21">
        <w:t xml:space="preserve">тативный протокол </w:t>
      </w:r>
      <w:r w:rsidR="00D32B21">
        <w:br/>
        <w:t>к ней – 7</w:t>
      </w:r>
      <w:r w:rsidRPr="002D06E1">
        <w:t xml:space="preserve"> августа 2007 года;</w:t>
      </w:r>
    </w:p>
    <w:p w:rsidR="002D06E1" w:rsidRPr="002D06E1" w:rsidRDefault="002D06E1" w:rsidP="002D06E1">
      <w:pPr>
        <w:pStyle w:val="SingleTxtGR"/>
      </w:pPr>
      <w:r w:rsidRPr="002D06E1">
        <w:tab/>
        <w:t>d)</w:t>
      </w:r>
      <w:r w:rsidRPr="002D06E1">
        <w:tab/>
        <w:t>Факультативный протокол к Конвенции о правах ребенка, каса</w:t>
      </w:r>
      <w:r w:rsidRPr="002D06E1">
        <w:t>ю</w:t>
      </w:r>
      <w:r w:rsidRPr="002D06E1">
        <w:t>щийся участия детей в вооруженных конфликтах</w:t>
      </w:r>
      <w:r w:rsidR="00D32B21">
        <w:t xml:space="preserve"> – 8 августа 20</w:t>
      </w:r>
      <w:r w:rsidR="009C7D07">
        <w:t>0</w:t>
      </w:r>
      <w:r w:rsidR="00D32B21">
        <w:t>1 года;</w:t>
      </w:r>
    </w:p>
    <w:p w:rsidR="002D06E1" w:rsidRPr="002D06E1" w:rsidRDefault="002D06E1" w:rsidP="002D06E1">
      <w:pPr>
        <w:pStyle w:val="SingleTxtGR"/>
      </w:pPr>
      <w:r w:rsidRPr="002D06E1">
        <w:tab/>
        <w:t>e)</w:t>
      </w:r>
      <w:r w:rsidRPr="002D06E1">
        <w:tab/>
        <w:t>Факультативный протокол к Конвенции о правах ребенка, каса</w:t>
      </w:r>
      <w:r w:rsidRPr="002D06E1">
        <w:t>ю</w:t>
      </w:r>
      <w:r w:rsidRPr="002D06E1">
        <w:t>щийся торговли детьми, детской проституции и детской порнографии</w:t>
      </w:r>
      <w:r w:rsidR="00D32B21">
        <w:t xml:space="preserve"> – 9 фе</w:t>
      </w:r>
      <w:r w:rsidR="00D32B21">
        <w:t>в</w:t>
      </w:r>
      <w:r w:rsidR="00D32B21">
        <w:t>раля 2001 года;</w:t>
      </w:r>
    </w:p>
    <w:p w:rsidR="002D06E1" w:rsidRPr="002D06E1" w:rsidRDefault="002D06E1" w:rsidP="002D06E1">
      <w:pPr>
        <w:pStyle w:val="SingleTxtGR"/>
      </w:pPr>
      <w:r w:rsidRPr="002D06E1">
        <w:lastRenderedPageBreak/>
        <w:tab/>
        <w:t>f)</w:t>
      </w:r>
      <w:r w:rsidRPr="002D06E1">
        <w:tab/>
        <w:t>Факультативный протокол к Конвенции о ликвидации всех форм дискриминации в отношении женщин</w:t>
      </w:r>
      <w:r w:rsidR="00A82A6D">
        <w:t xml:space="preserve"> – 9 мая 2001 года.</w:t>
      </w:r>
    </w:p>
    <w:p w:rsidR="002D06E1" w:rsidRPr="002D06E1" w:rsidRDefault="002D06E1" w:rsidP="002D06E1">
      <w:pPr>
        <w:pStyle w:val="SingleTxtGR"/>
      </w:pPr>
      <w:r w:rsidRPr="002D06E1">
        <w:t>5.</w:t>
      </w:r>
      <w:r w:rsidRPr="002D06E1">
        <w:tab/>
        <w:t>Комитет приветствует следующие законодательные меры, принятые гос</w:t>
      </w:r>
      <w:r w:rsidRPr="002D06E1">
        <w:t>у</w:t>
      </w:r>
      <w:r w:rsidRPr="002D06E1">
        <w:t>дарством-участником в областях, имеющих отношение к Конвенции:</w:t>
      </w:r>
    </w:p>
    <w:p w:rsidR="002D06E1" w:rsidRPr="002D06E1" w:rsidRDefault="002D06E1" w:rsidP="002D06E1">
      <w:pPr>
        <w:pStyle w:val="SingleTxtGR"/>
      </w:pPr>
      <w:r w:rsidRPr="002D06E1">
        <w:tab/>
        <w:t>a)</w:t>
      </w:r>
      <w:r w:rsidRPr="002D06E1">
        <w:tab/>
      </w:r>
      <w:r w:rsidR="00A82A6D" w:rsidRPr="002D06E1">
        <w:t>п</w:t>
      </w:r>
      <w:r w:rsidRPr="002D06E1">
        <w:t>ринятие Закона № 6 от 22 февраля 2017 года о создании наци</w:t>
      </w:r>
      <w:r w:rsidRPr="002D06E1">
        <w:t>о</w:t>
      </w:r>
      <w:r w:rsidRPr="002D06E1">
        <w:t>нального механизма по предупреждению пыток в соответствии с Факультати</w:t>
      </w:r>
      <w:r w:rsidRPr="002D06E1">
        <w:t>в</w:t>
      </w:r>
      <w:r w:rsidRPr="002D06E1">
        <w:t>ным протоколом к Конвенции;</w:t>
      </w:r>
    </w:p>
    <w:p w:rsidR="002D06E1" w:rsidRPr="002D06E1" w:rsidRDefault="002D06E1" w:rsidP="002D06E1">
      <w:pPr>
        <w:pStyle w:val="SingleTxtGR"/>
      </w:pPr>
      <w:r w:rsidRPr="002D06E1">
        <w:tab/>
        <w:t>b)</w:t>
      </w:r>
      <w:r w:rsidRPr="002D06E1">
        <w:tab/>
      </w:r>
      <w:r w:rsidR="00A82A6D" w:rsidRPr="002D06E1">
        <w:t>п</w:t>
      </w:r>
      <w:r w:rsidRPr="002D06E1">
        <w:t>ринятие Закона № 82 от 24 октября 2013 года, в котором опред</w:t>
      </w:r>
      <w:r w:rsidRPr="002D06E1">
        <w:t>е</w:t>
      </w:r>
      <w:r w:rsidRPr="002D06E1">
        <w:t>ляются меры по предупреждению насилия в отношении женщин и внос</w:t>
      </w:r>
      <w:r w:rsidR="00A82A6D">
        <w:t>ятся</w:t>
      </w:r>
      <w:r w:rsidRPr="002D06E1">
        <w:t xml:space="preserve"> п</w:t>
      </w:r>
      <w:r w:rsidRPr="002D06E1">
        <w:t>о</w:t>
      </w:r>
      <w:r w:rsidRPr="002D06E1">
        <w:t xml:space="preserve">правки в Уголовный кодекс в целях криминализации </w:t>
      </w:r>
      <w:proofErr w:type="spellStart"/>
      <w:r w:rsidRPr="002D06E1">
        <w:t>фемицида</w:t>
      </w:r>
      <w:proofErr w:type="spellEnd"/>
      <w:r w:rsidRPr="002D06E1">
        <w:t xml:space="preserve"> и наказания за гендерное насилие;</w:t>
      </w:r>
    </w:p>
    <w:p w:rsidR="002D06E1" w:rsidRPr="002D06E1" w:rsidRDefault="002D06E1" w:rsidP="002D06E1">
      <w:pPr>
        <w:pStyle w:val="SingleTxtGR"/>
      </w:pPr>
      <w:r w:rsidRPr="002D06E1">
        <w:tab/>
        <w:t>c)</w:t>
      </w:r>
      <w:r w:rsidRPr="002D06E1">
        <w:tab/>
      </w:r>
      <w:r w:rsidR="00A82A6D" w:rsidRPr="002D06E1">
        <w:t>п</w:t>
      </w:r>
      <w:r w:rsidRPr="002D06E1">
        <w:t>ринятие Закона № 36 от 24 мая 2013 года о незаконном ввозе м</w:t>
      </w:r>
      <w:r w:rsidRPr="002D06E1">
        <w:t>и</w:t>
      </w:r>
      <w:r w:rsidRPr="002D06E1">
        <w:t>грантов и связанной с этим деятельности;</w:t>
      </w:r>
    </w:p>
    <w:p w:rsidR="002D06E1" w:rsidRPr="002D06E1" w:rsidRDefault="002D06E1" w:rsidP="002D06E1">
      <w:pPr>
        <w:pStyle w:val="SingleTxtGR"/>
      </w:pPr>
      <w:r w:rsidRPr="002D06E1">
        <w:tab/>
        <w:t>d)</w:t>
      </w:r>
      <w:r w:rsidRPr="002D06E1">
        <w:tab/>
      </w:r>
      <w:r w:rsidR="00A82A6D">
        <w:t>провозглашение</w:t>
      </w:r>
      <w:r w:rsidRPr="002D06E1">
        <w:t xml:space="preserve"> Закона № 35 от 23 мая 2013 года о процедуре в</w:t>
      </w:r>
      <w:r w:rsidRPr="002D06E1">
        <w:t>ы</w:t>
      </w:r>
      <w:r w:rsidRPr="002D06E1">
        <w:t>дачи;</w:t>
      </w:r>
    </w:p>
    <w:p w:rsidR="002D06E1" w:rsidRPr="002D06E1" w:rsidRDefault="002D06E1" w:rsidP="002D06E1">
      <w:pPr>
        <w:pStyle w:val="SingleTxtGR"/>
      </w:pPr>
      <w:r w:rsidRPr="002D06E1">
        <w:tab/>
        <w:t>e)</w:t>
      </w:r>
      <w:r w:rsidRPr="002D06E1">
        <w:tab/>
      </w:r>
      <w:r w:rsidR="00A82A6D" w:rsidRPr="002D06E1">
        <w:t>п</w:t>
      </w:r>
      <w:r w:rsidRPr="002D06E1">
        <w:t xml:space="preserve">ринятие </w:t>
      </w:r>
      <w:r w:rsidR="00A82A6D" w:rsidRPr="002D06E1">
        <w:t>З</w:t>
      </w:r>
      <w:r w:rsidRPr="002D06E1">
        <w:t>акона № 79 от 9 ноября 2011 года о борьбе с торговлей людьми и связанной с этим деятельности, а также учреждение Национальной комиссии по борьбе с торговлей людьми.</w:t>
      </w:r>
    </w:p>
    <w:p w:rsidR="002D06E1" w:rsidRPr="002D06E1" w:rsidRDefault="002D06E1" w:rsidP="002D06E1">
      <w:pPr>
        <w:pStyle w:val="SingleTxtGR"/>
      </w:pPr>
      <w:r w:rsidRPr="002D06E1">
        <w:t>6.</w:t>
      </w:r>
      <w:r w:rsidRPr="002D06E1">
        <w:tab/>
        <w:t>Комитет высоко оценивает предпринятые государством-участником ус</w:t>
      </w:r>
      <w:r w:rsidRPr="002D06E1">
        <w:t>и</w:t>
      </w:r>
      <w:r w:rsidRPr="002D06E1">
        <w:t>лия по корректировке сво</w:t>
      </w:r>
      <w:r w:rsidR="00A82A6D">
        <w:t xml:space="preserve">их </w:t>
      </w:r>
      <w:r w:rsidRPr="002D06E1">
        <w:t>политики и процедур для обеспечения более э</w:t>
      </w:r>
      <w:r w:rsidRPr="002D06E1">
        <w:t>ф</w:t>
      </w:r>
      <w:r w:rsidRPr="002D06E1">
        <w:t>фективной защиты прав человека и выполнения Конвенции, в частности:</w:t>
      </w:r>
    </w:p>
    <w:p w:rsidR="002D06E1" w:rsidRPr="002D06E1" w:rsidRDefault="002D06E1" w:rsidP="002D06E1">
      <w:pPr>
        <w:pStyle w:val="SingleTxtGR"/>
      </w:pPr>
      <w:r w:rsidRPr="002D06E1">
        <w:tab/>
        <w:t>a)</w:t>
      </w:r>
      <w:r w:rsidRPr="002D06E1">
        <w:tab/>
      </w:r>
      <w:r w:rsidR="00A82A6D" w:rsidRPr="002D06E1">
        <w:t>с</w:t>
      </w:r>
      <w:r w:rsidRPr="002D06E1">
        <w:t xml:space="preserve">оздание </w:t>
      </w:r>
      <w:r w:rsidR="00A82A6D" w:rsidRPr="002D06E1">
        <w:t>К</w:t>
      </w:r>
      <w:r w:rsidRPr="002D06E1">
        <w:t xml:space="preserve">омиссии от 20 декабря 1989 года в соответствии с </w:t>
      </w:r>
      <w:r w:rsidR="00A82A6D">
        <w:t>П</w:t>
      </w:r>
      <w:r w:rsidR="00A82A6D">
        <w:t>о</w:t>
      </w:r>
      <w:r w:rsidR="00A82A6D">
        <w:t>становлением</w:t>
      </w:r>
      <w:r w:rsidRPr="002D06E1">
        <w:t xml:space="preserve"> № 121 от 19 июля 2016 года;</w:t>
      </w:r>
    </w:p>
    <w:p w:rsidR="002D06E1" w:rsidRPr="002D06E1" w:rsidRDefault="002D06E1" w:rsidP="002D06E1">
      <w:pPr>
        <w:pStyle w:val="SingleTxtGR"/>
      </w:pPr>
      <w:r w:rsidRPr="002D06E1">
        <w:tab/>
        <w:t>b)</w:t>
      </w:r>
      <w:r w:rsidRPr="002D06E1">
        <w:tab/>
      </w:r>
      <w:r w:rsidR="00A82A6D" w:rsidRPr="002D06E1">
        <w:t>с</w:t>
      </w:r>
      <w:r w:rsidRPr="002D06E1">
        <w:t xml:space="preserve">оздание Национального постоянного комитета, отвечающего за </w:t>
      </w:r>
      <w:r w:rsidR="009C7D07">
        <w:t xml:space="preserve">обеспечение </w:t>
      </w:r>
      <w:r w:rsidR="00A82A6D">
        <w:t>приняти</w:t>
      </w:r>
      <w:r w:rsidR="009C7D07">
        <w:t>я</w:t>
      </w:r>
      <w:r w:rsidRPr="002D06E1">
        <w:t xml:space="preserve"> выполнения последующих мер по выполнению наци</w:t>
      </w:r>
      <w:r w:rsidRPr="002D06E1">
        <w:t>о</w:t>
      </w:r>
      <w:r w:rsidRPr="002D06E1">
        <w:t xml:space="preserve">нальных и международных обязательств </w:t>
      </w:r>
      <w:r w:rsidR="00A82A6D" w:rsidRPr="002D06E1">
        <w:t>Панам</w:t>
      </w:r>
      <w:r w:rsidR="00A82A6D">
        <w:t>ы</w:t>
      </w:r>
      <w:r w:rsidR="00A82A6D" w:rsidRPr="002D06E1">
        <w:t xml:space="preserve"> </w:t>
      </w:r>
      <w:r w:rsidRPr="002D06E1">
        <w:t>в области прав человека в с</w:t>
      </w:r>
      <w:r w:rsidRPr="002D06E1">
        <w:t>о</w:t>
      </w:r>
      <w:r w:rsidRPr="002D06E1">
        <w:t xml:space="preserve">ответствии с </w:t>
      </w:r>
      <w:r w:rsidR="00B146FE" w:rsidRPr="002D06E1">
        <w:t>П</w:t>
      </w:r>
      <w:r w:rsidRPr="002D06E1">
        <w:t>остановлением № 7 от 17 января 2012 года.</w:t>
      </w:r>
    </w:p>
    <w:p w:rsidR="002D06E1" w:rsidRPr="002D06E1" w:rsidRDefault="002D06E1" w:rsidP="002D06E1">
      <w:pPr>
        <w:pStyle w:val="SingleTxtGR"/>
      </w:pPr>
      <w:r w:rsidRPr="002D06E1">
        <w:t>7.</w:t>
      </w:r>
      <w:r w:rsidRPr="002D06E1">
        <w:tab/>
        <w:t>Наконец, Комитет с удовлетворением отмечает, что государство-участник направило постоянно действующее приглашение механизмам специальных процедур Совета по правам человека.</w:t>
      </w:r>
    </w:p>
    <w:p w:rsidR="002D06E1" w:rsidRPr="002D06E1" w:rsidRDefault="00C60745" w:rsidP="00C60745">
      <w:pPr>
        <w:pStyle w:val="H1GR"/>
      </w:pPr>
      <w:r>
        <w:tab/>
      </w:r>
      <w:r w:rsidR="002D06E1" w:rsidRPr="002D06E1">
        <w:t>C.</w:t>
      </w:r>
      <w:r w:rsidR="002D06E1" w:rsidRPr="002D06E1">
        <w:tab/>
        <w:t>Основные вопросы, вызывающие озабоченность, и</w:t>
      </w:r>
      <w:r w:rsidR="00B146FE">
        <w:t> </w:t>
      </w:r>
      <w:r w:rsidR="002D06E1" w:rsidRPr="002D06E1">
        <w:t>рекомендации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Определение и квалификация пытки в качестве преступления</w:t>
      </w:r>
    </w:p>
    <w:p w:rsidR="002D06E1" w:rsidRPr="002D06E1" w:rsidRDefault="002D06E1" w:rsidP="002D06E1">
      <w:pPr>
        <w:pStyle w:val="SingleTxtGR"/>
      </w:pPr>
      <w:r w:rsidRPr="002D06E1">
        <w:t>8.</w:t>
      </w:r>
      <w:r w:rsidRPr="002D06E1">
        <w:tab/>
        <w:t>Комитет считает, что определение преступления пытки, закрепленного в статье 156</w:t>
      </w:r>
      <w:r w:rsidRPr="002D06E1">
        <w:noBreakHyphen/>
      </w:r>
      <w:r w:rsidR="000E317A" w:rsidRPr="002D06E1">
        <w:t>A</w:t>
      </w:r>
      <w:r w:rsidRPr="002D06E1">
        <w:t xml:space="preserve"> Уголовного кодекса, явля</w:t>
      </w:r>
      <w:r w:rsidR="00B146FE">
        <w:t>ется неполным</w:t>
      </w:r>
      <w:r w:rsidRPr="002D06E1">
        <w:t xml:space="preserve">, поскольку, в отличие от того, что предусмотрено в Конвенции, </w:t>
      </w:r>
      <w:r w:rsidR="00B146FE">
        <w:t>оно</w:t>
      </w:r>
      <w:r w:rsidRPr="002D06E1">
        <w:t xml:space="preserve"> не</w:t>
      </w:r>
      <w:r w:rsidR="00B146FE" w:rsidRPr="00B146FE">
        <w:t xml:space="preserve"> </w:t>
      </w:r>
      <w:r w:rsidR="00B146FE" w:rsidRPr="002D06E1">
        <w:t>включа</w:t>
      </w:r>
      <w:r w:rsidR="00B146FE">
        <w:t>е</w:t>
      </w:r>
      <w:r w:rsidR="00B146FE" w:rsidRPr="002D06E1">
        <w:t>т</w:t>
      </w:r>
      <w:r w:rsidRPr="002D06E1">
        <w:t xml:space="preserve"> прямо в себя акты п</w:t>
      </w:r>
      <w:r w:rsidRPr="002D06E1">
        <w:t>ы</w:t>
      </w:r>
      <w:r w:rsidRPr="002D06E1">
        <w:t xml:space="preserve">ток, совершенные третьим лицом по подстрекательству, с </w:t>
      </w:r>
      <w:proofErr w:type="gramStart"/>
      <w:r w:rsidRPr="002D06E1">
        <w:t>ведома</w:t>
      </w:r>
      <w:proofErr w:type="gramEnd"/>
      <w:r w:rsidRPr="002D06E1">
        <w:t xml:space="preserve"> или молчал</w:t>
      </w:r>
      <w:r w:rsidRPr="002D06E1">
        <w:t>и</w:t>
      </w:r>
      <w:r w:rsidRPr="002D06E1">
        <w:t>вого согласия государственного должностного лица. Комитет также обеспокоен тем, что государство-участник сохраняет в своем уголовном законодательстве срок давности в отношении преступления пытки, несмотря на отсутствие срока давности в тех случаях, когда пытки применяются в широких масштабах и на систематической основе в от</w:t>
      </w:r>
      <w:r w:rsidR="00B146FE">
        <w:t>ношении гражданского населения (статьи 1 и 4</w:t>
      </w:r>
      <w:r w:rsidRPr="002D06E1">
        <w:t>)</w:t>
      </w:r>
      <w:r w:rsidR="00B146FE">
        <w:t>.</w:t>
      </w:r>
    </w:p>
    <w:p w:rsidR="002D06E1" w:rsidRPr="002D06E1" w:rsidRDefault="002D06E1" w:rsidP="002D06E1">
      <w:pPr>
        <w:pStyle w:val="SingleTxtGR"/>
        <w:rPr>
          <w:b/>
        </w:rPr>
      </w:pPr>
      <w:r w:rsidRPr="002D06E1">
        <w:t>9.</w:t>
      </w:r>
      <w:r w:rsidRPr="002D06E1">
        <w:tab/>
      </w:r>
      <w:r w:rsidRPr="00B4334B">
        <w:rPr>
          <w:b/>
        </w:rPr>
        <w:t>Государств</w:t>
      </w:r>
      <w:r w:rsidR="00B146FE" w:rsidRPr="00B4334B">
        <w:rPr>
          <w:b/>
        </w:rPr>
        <w:t>о-участник</w:t>
      </w:r>
      <w:r w:rsidRPr="00B4334B">
        <w:rPr>
          <w:b/>
        </w:rPr>
        <w:t xml:space="preserve"> должн</w:t>
      </w:r>
      <w:r w:rsidR="00B146FE" w:rsidRPr="00B4334B">
        <w:rPr>
          <w:b/>
        </w:rPr>
        <w:t>о</w:t>
      </w:r>
      <w:r w:rsidRPr="00B4334B">
        <w:rPr>
          <w:b/>
        </w:rPr>
        <w:t xml:space="preserve"> квалифицировать применение пыток в качестве преступления в соответствии со своим уголовным правом, исходя, как минимум, из элементов определения пытки, содержащ</w:t>
      </w:r>
      <w:r w:rsidR="00B146FE" w:rsidRPr="00B4334B">
        <w:rPr>
          <w:b/>
        </w:rPr>
        <w:t>их</w:t>
      </w:r>
      <w:r w:rsidRPr="00B4334B">
        <w:rPr>
          <w:b/>
        </w:rPr>
        <w:t>ся в статье 1 Конвенции. В этой связи Комитет обращает внимание государства-участника на пункт 9 своего замечания общего порядка № 2 (2008 года) об осуществлении статьи 2 государствами-участниками, в котором говорится, что серьезные расхождения между определением, содержащимся в Конве</w:t>
      </w:r>
      <w:r w:rsidRPr="00B4334B">
        <w:rPr>
          <w:b/>
        </w:rPr>
        <w:t>н</w:t>
      </w:r>
      <w:r w:rsidRPr="00B4334B">
        <w:rPr>
          <w:b/>
        </w:rPr>
        <w:t>ции, и определением, включенным во внутреннее право, открывают р</w:t>
      </w:r>
      <w:r w:rsidRPr="00B4334B">
        <w:rPr>
          <w:b/>
        </w:rPr>
        <w:t>е</w:t>
      </w:r>
      <w:r w:rsidRPr="00B4334B">
        <w:rPr>
          <w:b/>
        </w:rPr>
        <w:lastRenderedPageBreak/>
        <w:t>альные или потенциальные лазейки для безнаказанности. Комитет насто</w:t>
      </w:r>
      <w:r w:rsidRPr="00B4334B">
        <w:rPr>
          <w:b/>
        </w:rPr>
        <w:t>я</w:t>
      </w:r>
      <w:r w:rsidRPr="00B4334B">
        <w:rPr>
          <w:b/>
        </w:rPr>
        <w:t>тельно призывает государство-участник отменить срок давности за такое преступление, как пытки</w:t>
      </w:r>
      <w:r w:rsidR="00B146FE" w:rsidRPr="00B4334B">
        <w:rPr>
          <w:b/>
        </w:rPr>
        <w:t>, а также</w:t>
      </w:r>
      <w:r w:rsidRPr="00B4334B">
        <w:rPr>
          <w:b/>
        </w:rPr>
        <w:t xml:space="preserve"> принять необходимые меры для возо</w:t>
      </w:r>
      <w:r w:rsidRPr="00B4334B">
        <w:rPr>
          <w:b/>
        </w:rPr>
        <w:t>б</w:t>
      </w:r>
      <w:r w:rsidRPr="00B4334B">
        <w:rPr>
          <w:b/>
        </w:rPr>
        <w:t xml:space="preserve">новления расследований </w:t>
      </w:r>
      <w:r w:rsidR="00B4334B" w:rsidRPr="00B4334B">
        <w:rPr>
          <w:b/>
        </w:rPr>
        <w:t xml:space="preserve">по делам о </w:t>
      </w:r>
      <w:r w:rsidRPr="00B4334B">
        <w:rPr>
          <w:b/>
        </w:rPr>
        <w:t>пыт</w:t>
      </w:r>
      <w:r w:rsidR="00B4334B" w:rsidRPr="00B4334B">
        <w:rPr>
          <w:b/>
        </w:rPr>
        <w:t>ках</w:t>
      </w:r>
      <w:r w:rsidRPr="00B4334B">
        <w:rPr>
          <w:b/>
        </w:rPr>
        <w:t>, прекращенных из-за истекш</w:t>
      </w:r>
      <w:r w:rsidRPr="00B4334B">
        <w:rPr>
          <w:b/>
        </w:rPr>
        <w:t>е</w:t>
      </w:r>
      <w:r w:rsidRPr="00B4334B">
        <w:rPr>
          <w:b/>
        </w:rPr>
        <w:t>го срока давности.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Основные правовые гарантии</w:t>
      </w:r>
    </w:p>
    <w:p w:rsidR="002D06E1" w:rsidRPr="002D06E1" w:rsidRDefault="002D06E1" w:rsidP="002D06E1">
      <w:pPr>
        <w:pStyle w:val="SingleTxtGR"/>
      </w:pPr>
      <w:r w:rsidRPr="002D06E1">
        <w:t>10.</w:t>
      </w:r>
      <w:r w:rsidRPr="002D06E1">
        <w:tab/>
      </w:r>
      <w:proofErr w:type="gramStart"/>
      <w:r w:rsidRPr="002D06E1">
        <w:t>С учетом процедурных гарантий, закрепленных в Конституции и Уголо</w:t>
      </w:r>
      <w:r w:rsidRPr="002D06E1">
        <w:t>в</w:t>
      </w:r>
      <w:r w:rsidRPr="002D06E1">
        <w:t>но-процессуально</w:t>
      </w:r>
      <w:r w:rsidR="00B4334B">
        <w:t>м</w:t>
      </w:r>
      <w:r w:rsidRPr="002D06E1">
        <w:t xml:space="preserve"> кодекс</w:t>
      </w:r>
      <w:r w:rsidR="00B4334B">
        <w:t>е</w:t>
      </w:r>
      <w:r w:rsidRPr="002D06E1">
        <w:t>, Комитет выражает сожаление по поводу отсу</w:t>
      </w:r>
      <w:r w:rsidRPr="002D06E1">
        <w:t>т</w:t>
      </w:r>
      <w:r w:rsidRPr="002D06E1">
        <w:t>ствия информации об имеющихся процедурах для обеспечения того, чтобы эти положения соблюд</w:t>
      </w:r>
      <w:r w:rsidR="00B4334B">
        <w:t>ались</w:t>
      </w:r>
      <w:r w:rsidRPr="002D06E1">
        <w:t xml:space="preserve"> на практике, особенно в том, что касается прав</w:t>
      </w:r>
      <w:r w:rsidR="00B4334B">
        <w:t>а</w:t>
      </w:r>
      <w:r w:rsidRPr="002D06E1">
        <w:t xml:space="preserve"> лиц, содержащихся под стражей, обратиться с просьбой о проведении независимого медицинского обследования и прав</w:t>
      </w:r>
      <w:r w:rsidR="00B4334B">
        <w:t>а</w:t>
      </w:r>
      <w:r w:rsidRPr="002D06E1">
        <w:t xml:space="preserve"> на получение безотлагательной правовой помощи.</w:t>
      </w:r>
      <w:proofErr w:type="gramEnd"/>
      <w:r w:rsidRPr="002D06E1">
        <w:t xml:space="preserve"> В то же время Комитет принимает к сведению рост числа госуда</w:t>
      </w:r>
      <w:r w:rsidRPr="002D06E1">
        <w:t>р</w:t>
      </w:r>
      <w:r w:rsidRPr="002D06E1">
        <w:t>ственных защитников, оказывающих бесплатную юридическую помощь (ст</w:t>
      </w:r>
      <w:r w:rsidRPr="002D06E1">
        <w:t>а</w:t>
      </w:r>
      <w:r w:rsidRPr="002D06E1">
        <w:t>тья</w:t>
      </w:r>
      <w:r w:rsidR="00B4334B">
        <w:t> </w:t>
      </w:r>
      <w:r w:rsidRPr="002D06E1">
        <w:t>2)</w:t>
      </w:r>
      <w:r w:rsidR="000E317A">
        <w:t>.</w:t>
      </w:r>
    </w:p>
    <w:p w:rsidR="002D06E1" w:rsidRPr="00B4334B" w:rsidRDefault="002D06E1" w:rsidP="002D06E1">
      <w:pPr>
        <w:pStyle w:val="SingleTxtGR"/>
        <w:rPr>
          <w:b/>
        </w:rPr>
      </w:pPr>
      <w:r w:rsidRPr="002D06E1">
        <w:t>11.</w:t>
      </w:r>
      <w:r w:rsidRPr="002D06E1">
        <w:tab/>
      </w:r>
      <w:proofErr w:type="gramStart"/>
      <w:r w:rsidRPr="00B4334B">
        <w:rPr>
          <w:b/>
        </w:rPr>
        <w:t>Государству-участнику следует принять эффективные меры для обеспечения того, чтобы всем лицам, лишенным свободы, предоставлялись на практи</w:t>
      </w:r>
      <w:r w:rsidR="00B4334B" w:rsidRPr="00B4334B">
        <w:rPr>
          <w:b/>
        </w:rPr>
        <w:t>ке</w:t>
      </w:r>
      <w:r w:rsidRPr="00B4334B">
        <w:rPr>
          <w:b/>
        </w:rPr>
        <w:t xml:space="preserve"> все основные правовые гарантии с момента лишения свободы в соответствии с международными стандартами, включая право на нез</w:t>
      </w:r>
      <w:r w:rsidRPr="00B4334B">
        <w:rPr>
          <w:b/>
        </w:rPr>
        <w:t>а</w:t>
      </w:r>
      <w:r w:rsidRPr="00B4334B">
        <w:rPr>
          <w:b/>
        </w:rPr>
        <w:t xml:space="preserve">медлительный доступ к адвокату и </w:t>
      </w:r>
      <w:r w:rsidR="00B4334B" w:rsidRPr="00B4334B">
        <w:rPr>
          <w:b/>
        </w:rPr>
        <w:t xml:space="preserve">на конфиденциальные </w:t>
      </w:r>
      <w:r w:rsidRPr="00B4334B">
        <w:rPr>
          <w:b/>
        </w:rPr>
        <w:t>консультации с</w:t>
      </w:r>
      <w:r w:rsidR="00B4334B" w:rsidRPr="00B4334B">
        <w:rPr>
          <w:b/>
        </w:rPr>
        <w:t xml:space="preserve"> ним</w:t>
      </w:r>
      <w:r w:rsidRPr="00B4334B">
        <w:rPr>
          <w:b/>
        </w:rPr>
        <w:t>, в частности на этапах расследования и допроса, а также право запр</w:t>
      </w:r>
      <w:r w:rsidRPr="00B4334B">
        <w:rPr>
          <w:b/>
        </w:rPr>
        <w:t>а</w:t>
      </w:r>
      <w:r w:rsidRPr="00B4334B">
        <w:rPr>
          <w:b/>
        </w:rPr>
        <w:t xml:space="preserve">шивать и </w:t>
      </w:r>
      <w:r w:rsidR="00B4334B" w:rsidRPr="00B4334B">
        <w:rPr>
          <w:b/>
        </w:rPr>
        <w:t xml:space="preserve">безотлагательно </w:t>
      </w:r>
      <w:r w:rsidRPr="00B4334B">
        <w:rPr>
          <w:b/>
        </w:rPr>
        <w:t xml:space="preserve">проходить медицинское освидетельствование </w:t>
      </w:r>
      <w:r w:rsidR="00B4334B" w:rsidRPr="00B4334B">
        <w:rPr>
          <w:b/>
        </w:rPr>
        <w:t>у</w:t>
      </w:r>
      <w:r w:rsidRPr="00B4334B">
        <w:rPr>
          <w:b/>
        </w:rPr>
        <w:t xml:space="preserve"> квалифицированного</w:t>
      </w:r>
      <w:proofErr w:type="gramEnd"/>
      <w:r w:rsidRPr="00B4334B">
        <w:rPr>
          <w:b/>
        </w:rPr>
        <w:t xml:space="preserve"> специалиста после поступления </w:t>
      </w:r>
      <w:proofErr w:type="gramStart"/>
      <w:r w:rsidRPr="00B4334B">
        <w:rPr>
          <w:b/>
        </w:rPr>
        <w:t>в место содержания</w:t>
      </w:r>
      <w:proofErr w:type="gramEnd"/>
      <w:r w:rsidRPr="00B4334B">
        <w:rPr>
          <w:b/>
        </w:rPr>
        <w:t xml:space="preserve"> под стражей, а также </w:t>
      </w:r>
      <w:r w:rsidR="00B4334B" w:rsidRPr="00B4334B">
        <w:rPr>
          <w:b/>
        </w:rPr>
        <w:t xml:space="preserve">по просьбе </w:t>
      </w:r>
      <w:r w:rsidRPr="00B4334B">
        <w:rPr>
          <w:b/>
        </w:rPr>
        <w:t xml:space="preserve">иметь доступ к независимому врачу. </w:t>
      </w:r>
    </w:p>
    <w:p w:rsidR="002D06E1" w:rsidRPr="002D06E1" w:rsidRDefault="002D06E1" w:rsidP="00C60745">
      <w:pPr>
        <w:pStyle w:val="H23GR"/>
      </w:pPr>
      <w:r w:rsidRPr="00B4334B">
        <w:tab/>
      </w:r>
      <w:r w:rsidRPr="00B4334B">
        <w:tab/>
        <w:t>Расследовани</w:t>
      </w:r>
      <w:r w:rsidR="00435BC7">
        <w:t>е</w:t>
      </w:r>
      <w:r w:rsidRPr="00B4334B">
        <w:t>, судебно</w:t>
      </w:r>
      <w:r w:rsidR="00435BC7">
        <w:t>е</w:t>
      </w:r>
      <w:r w:rsidRPr="00B4334B">
        <w:t xml:space="preserve"> пресле</w:t>
      </w:r>
      <w:r w:rsidRPr="002D06E1">
        <w:t>довани</w:t>
      </w:r>
      <w:r w:rsidR="00435BC7">
        <w:t>е</w:t>
      </w:r>
      <w:r w:rsidRPr="002D06E1">
        <w:t xml:space="preserve"> и наказани</w:t>
      </w:r>
      <w:r w:rsidR="00435BC7">
        <w:t>е</w:t>
      </w:r>
      <w:r w:rsidRPr="002D06E1">
        <w:t xml:space="preserve"> </w:t>
      </w:r>
      <w:r w:rsidR="00A856D1">
        <w:t xml:space="preserve">за </w:t>
      </w:r>
      <w:r w:rsidRPr="002D06E1">
        <w:t>акт</w:t>
      </w:r>
      <w:r w:rsidR="00A856D1">
        <w:t>ы</w:t>
      </w:r>
      <w:r w:rsidRPr="002D06E1">
        <w:t xml:space="preserve"> пыток и</w:t>
      </w:r>
      <w:r w:rsidR="00A856D1">
        <w:t> </w:t>
      </w:r>
      <w:r w:rsidRPr="002D06E1">
        <w:t>жестокого обращения</w:t>
      </w:r>
    </w:p>
    <w:p w:rsidR="002D06E1" w:rsidRPr="002D06E1" w:rsidRDefault="002D06E1" w:rsidP="002D06E1">
      <w:pPr>
        <w:pStyle w:val="SingleTxtGR"/>
      </w:pPr>
      <w:r w:rsidRPr="002D06E1">
        <w:t>12.</w:t>
      </w:r>
      <w:r w:rsidRPr="002D06E1">
        <w:tab/>
        <w:t>Согласно информации, представленной государством-участником, в п</w:t>
      </w:r>
      <w:r w:rsidRPr="002D06E1">
        <w:t>е</w:t>
      </w:r>
      <w:r w:rsidRPr="002D06E1">
        <w:t>риод с 1995 по 2016 год было зарегистрировано четыре обвинительных приг</w:t>
      </w:r>
      <w:r w:rsidRPr="002D06E1">
        <w:t>о</w:t>
      </w:r>
      <w:r w:rsidR="00A856D1">
        <w:t>вора</w:t>
      </w:r>
      <w:r w:rsidRPr="002D06E1">
        <w:t xml:space="preserve"> по делам о применении пыток, в то время как решение от 11 января 2016</w:t>
      </w:r>
      <w:r w:rsidR="00A856D1">
        <w:t> </w:t>
      </w:r>
      <w:r w:rsidRPr="002D06E1">
        <w:t>года по делу центр</w:t>
      </w:r>
      <w:r w:rsidR="00A856D1">
        <w:t>а</w:t>
      </w:r>
      <w:r w:rsidRPr="002D06E1">
        <w:t xml:space="preserve"> содержания под стражей несовершеннолетних </w:t>
      </w:r>
      <w:r w:rsidR="00A856D1">
        <w:t>«</w:t>
      </w:r>
      <w:proofErr w:type="spellStart"/>
      <w:r w:rsidR="00A856D1" w:rsidRPr="002D06E1">
        <w:t>Ток</w:t>
      </w:r>
      <w:r w:rsidR="00A856D1" w:rsidRPr="002D06E1">
        <w:t>у</w:t>
      </w:r>
      <w:r w:rsidR="00A856D1" w:rsidRPr="002D06E1">
        <w:t>мен</w:t>
      </w:r>
      <w:proofErr w:type="spellEnd"/>
      <w:r w:rsidR="00A856D1">
        <w:t xml:space="preserve">» </w:t>
      </w:r>
      <w:r w:rsidRPr="002D06E1">
        <w:t>по-прежнему остается на стадии обжалования. Комитет выражает сожал</w:t>
      </w:r>
      <w:r w:rsidRPr="002D06E1">
        <w:t>е</w:t>
      </w:r>
      <w:r w:rsidRPr="002D06E1">
        <w:t>ние по поводу того, что государство-участник не представило точной информ</w:t>
      </w:r>
      <w:r w:rsidRPr="002D06E1">
        <w:t>а</w:t>
      </w:r>
      <w:r w:rsidRPr="002D06E1">
        <w:t>ции о количестве судебных расследований и дисциплинарных дел, возбужде</w:t>
      </w:r>
      <w:r w:rsidRPr="002D06E1">
        <w:t>н</w:t>
      </w:r>
      <w:r w:rsidRPr="002D06E1">
        <w:t>ных в связи с актами пыток или жестокого обращения в период после рассмо</w:t>
      </w:r>
      <w:r w:rsidRPr="002D06E1">
        <w:t>т</w:t>
      </w:r>
      <w:r w:rsidRPr="002D06E1">
        <w:t>рения последнего периодического доклада. Кроме того, государство-участник не указало причин, в силу которых шесть уголовных расследований преступл</w:t>
      </w:r>
      <w:r w:rsidRPr="002D06E1">
        <w:t>е</w:t>
      </w:r>
      <w:r w:rsidRPr="002D06E1">
        <w:t xml:space="preserve">ний пыток и жестокого обращения </w:t>
      </w:r>
      <w:r w:rsidR="00A856D1">
        <w:t>были</w:t>
      </w:r>
      <w:r w:rsidRPr="002D06E1">
        <w:t xml:space="preserve"> приостановлен</w:t>
      </w:r>
      <w:r w:rsidR="00A856D1">
        <w:t xml:space="preserve">ы, </w:t>
      </w:r>
      <w:r w:rsidRPr="002D06E1">
        <w:t>или количество ра</w:t>
      </w:r>
      <w:r w:rsidRPr="002D06E1">
        <w:t>с</w:t>
      </w:r>
      <w:r w:rsidRPr="002D06E1">
        <w:t>следований, предполагаемых актов пыток или жестокого обращения</w:t>
      </w:r>
      <w:r w:rsidR="00A856D1">
        <w:t>, которые были</w:t>
      </w:r>
      <w:r w:rsidRPr="002D06E1">
        <w:t xml:space="preserve"> </w:t>
      </w:r>
      <w:r w:rsidR="00A856D1" w:rsidRPr="002D06E1">
        <w:t>возбужден</w:t>
      </w:r>
      <w:r w:rsidR="00A856D1">
        <w:t>ы</w:t>
      </w:r>
      <w:r w:rsidR="00A856D1" w:rsidRPr="002D06E1">
        <w:t xml:space="preserve"> </w:t>
      </w:r>
      <w:proofErr w:type="spellStart"/>
      <w:r w:rsidR="00A856D1" w:rsidRPr="002D06E1">
        <w:t>ex</w:t>
      </w:r>
      <w:proofErr w:type="spellEnd"/>
      <w:r w:rsidR="00A856D1" w:rsidRPr="002D06E1">
        <w:t xml:space="preserve"> </w:t>
      </w:r>
      <w:proofErr w:type="spellStart"/>
      <w:r w:rsidR="00A856D1" w:rsidRPr="002D06E1">
        <w:t>officio</w:t>
      </w:r>
      <w:proofErr w:type="spellEnd"/>
      <w:r w:rsidR="008C60AA">
        <w:t xml:space="preserve"> за отчетный период (статьи</w:t>
      </w:r>
      <w:r w:rsidRPr="002D06E1">
        <w:t xml:space="preserve"> 2, 12, 13 </w:t>
      </w:r>
      <w:r w:rsidR="008C60AA">
        <w:t>и</w:t>
      </w:r>
      <w:r w:rsidRPr="002D06E1">
        <w:t xml:space="preserve"> 16)</w:t>
      </w:r>
      <w:r w:rsidR="000E317A">
        <w:t>.</w:t>
      </w:r>
    </w:p>
    <w:p w:rsidR="002D06E1" w:rsidRPr="008C60AA" w:rsidRDefault="002D06E1" w:rsidP="002D06E1">
      <w:pPr>
        <w:pStyle w:val="SingleTxtGR"/>
        <w:rPr>
          <w:b/>
        </w:rPr>
      </w:pPr>
      <w:r w:rsidRPr="002D06E1">
        <w:t>13.</w:t>
      </w:r>
      <w:r w:rsidRPr="002D06E1">
        <w:tab/>
      </w:r>
      <w:r w:rsidRPr="008C60AA">
        <w:rPr>
          <w:b/>
        </w:rPr>
        <w:t>Комитет призывает государство-участник:</w:t>
      </w:r>
    </w:p>
    <w:p w:rsidR="002D06E1" w:rsidRPr="008C60AA" w:rsidRDefault="002D06E1" w:rsidP="002D06E1">
      <w:pPr>
        <w:pStyle w:val="SingleTxtGR"/>
        <w:rPr>
          <w:b/>
        </w:rPr>
      </w:pPr>
      <w:r w:rsidRPr="008C60AA">
        <w:rPr>
          <w:b/>
        </w:rPr>
        <w:tab/>
        <w:t>a)</w:t>
      </w:r>
      <w:r w:rsidRPr="008C60AA">
        <w:rPr>
          <w:b/>
        </w:rPr>
        <w:tab/>
        <w:t>гарантировать незамедлительное и беспристрастное расслед</w:t>
      </w:r>
      <w:r w:rsidRPr="008C60AA">
        <w:rPr>
          <w:b/>
        </w:rPr>
        <w:t>о</w:t>
      </w:r>
      <w:r w:rsidRPr="008C60AA">
        <w:rPr>
          <w:b/>
        </w:rPr>
        <w:t>вание всех заявлений о пытках или жестоком обращении посредством н</w:t>
      </w:r>
      <w:r w:rsidRPr="008C60AA">
        <w:rPr>
          <w:b/>
        </w:rPr>
        <w:t>е</w:t>
      </w:r>
      <w:r w:rsidRPr="008C60AA">
        <w:rPr>
          <w:b/>
        </w:rPr>
        <w:t>зависимого механизма, не допускающего институциональной или иерарх</w:t>
      </w:r>
      <w:r w:rsidRPr="008C60AA">
        <w:rPr>
          <w:b/>
        </w:rPr>
        <w:t>и</w:t>
      </w:r>
      <w:r w:rsidRPr="008C60AA">
        <w:rPr>
          <w:b/>
        </w:rPr>
        <w:t>ческой связи между следователями и предполагаемыми субъектами;</w:t>
      </w:r>
    </w:p>
    <w:p w:rsidR="002D06E1" w:rsidRPr="008C60AA" w:rsidRDefault="002D06E1" w:rsidP="002D06E1">
      <w:pPr>
        <w:pStyle w:val="SingleTxtGR"/>
        <w:rPr>
          <w:b/>
        </w:rPr>
      </w:pPr>
      <w:r w:rsidRPr="008C60AA">
        <w:rPr>
          <w:b/>
        </w:rPr>
        <w:tab/>
        <w:t>b)</w:t>
      </w:r>
      <w:r w:rsidRPr="008C60AA">
        <w:rPr>
          <w:b/>
        </w:rPr>
        <w:tab/>
        <w:t>обеспечить, чтобы органы власти всегда инициировали офиц</w:t>
      </w:r>
      <w:r w:rsidRPr="008C60AA">
        <w:rPr>
          <w:b/>
        </w:rPr>
        <w:t>и</w:t>
      </w:r>
      <w:r w:rsidRPr="008C60AA">
        <w:rPr>
          <w:b/>
        </w:rPr>
        <w:t>альное расследование, если имеются разумные основания полагать, что был совершен акт пытки или жестокого обращения;</w:t>
      </w:r>
    </w:p>
    <w:p w:rsidR="002D06E1" w:rsidRPr="002D06E1" w:rsidRDefault="002D06E1" w:rsidP="002D06E1">
      <w:pPr>
        <w:pStyle w:val="SingleTxtGR"/>
        <w:rPr>
          <w:b/>
        </w:rPr>
      </w:pPr>
      <w:r w:rsidRPr="008C60AA">
        <w:rPr>
          <w:b/>
        </w:rPr>
        <w:tab/>
        <w:t>c)</w:t>
      </w:r>
      <w:r w:rsidRPr="008C60AA">
        <w:rPr>
          <w:b/>
        </w:rPr>
        <w:tab/>
        <w:t>обеспечить, чтобы предполагаемые виновные были должным образом привлечены к суду и, в случае признания их виновными, понесли наказание</w:t>
      </w:r>
      <w:r w:rsidR="008C60AA" w:rsidRPr="008C60AA">
        <w:rPr>
          <w:b/>
        </w:rPr>
        <w:t>,</w:t>
      </w:r>
      <w:r w:rsidRPr="008C60AA">
        <w:rPr>
          <w:b/>
        </w:rPr>
        <w:t xml:space="preserve"> </w:t>
      </w:r>
      <w:r w:rsidR="008C60AA" w:rsidRPr="008C60AA">
        <w:rPr>
          <w:b/>
        </w:rPr>
        <w:t>соразмерное</w:t>
      </w:r>
      <w:r w:rsidRPr="008C60AA">
        <w:rPr>
          <w:b/>
        </w:rPr>
        <w:t xml:space="preserve"> с тяжестью совершенных ими деяний.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Чрезмерное применение силы в отношении манифестантов</w:t>
      </w:r>
    </w:p>
    <w:p w:rsidR="002D06E1" w:rsidRPr="002D06E1" w:rsidRDefault="008C60AA" w:rsidP="002D06E1">
      <w:pPr>
        <w:pStyle w:val="SingleTxtGR"/>
      </w:pPr>
      <w:r>
        <w:t>14.</w:t>
      </w:r>
      <w:r>
        <w:tab/>
        <w:t>Несмотря на то, что он</w:t>
      </w:r>
      <w:r w:rsidR="002D06E1" w:rsidRPr="002D06E1">
        <w:t xml:space="preserve"> признател</w:t>
      </w:r>
      <w:r>
        <w:t>ен</w:t>
      </w:r>
      <w:r w:rsidR="002D06E1" w:rsidRPr="002D06E1">
        <w:t xml:space="preserve"> за разъяснения, данные делегацией, Комитет по-прежнему обеспокоен сообщениями о произвольных арестах и применении чрезмерной силы со стороны сил безопасности в ходе серии прот</w:t>
      </w:r>
      <w:r w:rsidR="002D06E1" w:rsidRPr="002D06E1">
        <w:t>е</w:t>
      </w:r>
      <w:r w:rsidR="002D06E1" w:rsidRPr="002D06E1">
        <w:t>стов в отношении добычи полезных ископаемых и производства гидроэлектр</w:t>
      </w:r>
      <w:r w:rsidR="002D06E1" w:rsidRPr="002D06E1">
        <w:t>о</w:t>
      </w:r>
      <w:r w:rsidR="002D06E1" w:rsidRPr="002D06E1">
        <w:t xml:space="preserve">энергии в регионе </w:t>
      </w:r>
      <w:r>
        <w:t xml:space="preserve">проживания </w:t>
      </w:r>
      <w:r w:rsidR="002D06E1" w:rsidRPr="002D06E1">
        <w:t xml:space="preserve">коренных народов </w:t>
      </w:r>
      <w:proofErr w:type="spellStart"/>
      <w:r w:rsidRPr="002D06E1">
        <w:t>Н</w:t>
      </w:r>
      <w:r w:rsidR="002D06E1" w:rsidRPr="002D06E1">
        <w:t>гобе-</w:t>
      </w:r>
      <w:r w:rsidRPr="002D06E1">
        <w:t>Б</w:t>
      </w:r>
      <w:r w:rsidR="002D06E1" w:rsidRPr="002D06E1">
        <w:t>угле</w:t>
      </w:r>
      <w:proofErr w:type="spellEnd"/>
      <w:r w:rsidR="002D06E1" w:rsidRPr="002D06E1">
        <w:t>. Кроме того, К</w:t>
      </w:r>
      <w:r w:rsidR="002D06E1" w:rsidRPr="002D06E1">
        <w:t>о</w:t>
      </w:r>
      <w:r w:rsidR="002D06E1" w:rsidRPr="002D06E1">
        <w:t>митет отмечает принятие Закона № 144/2015 и принятие мер по выплате фина</w:t>
      </w:r>
      <w:r w:rsidR="002D06E1" w:rsidRPr="002D06E1">
        <w:t>н</w:t>
      </w:r>
      <w:r w:rsidR="002D06E1" w:rsidRPr="002D06E1">
        <w:t>совой компенсации жертвам нарушений прав человека, имевших место в пер</w:t>
      </w:r>
      <w:r w:rsidR="002D06E1" w:rsidRPr="002D06E1">
        <w:t>и</w:t>
      </w:r>
      <w:r w:rsidR="002D06E1" w:rsidRPr="002D06E1">
        <w:t xml:space="preserve">од с 6 по 10 июля 2010 года во время беспорядков в городе </w:t>
      </w:r>
      <w:proofErr w:type="spellStart"/>
      <w:r w:rsidR="002D06E1" w:rsidRPr="002D06E1">
        <w:t>Чангинола</w:t>
      </w:r>
      <w:proofErr w:type="spellEnd"/>
      <w:r w:rsidR="002D06E1" w:rsidRPr="002D06E1">
        <w:t xml:space="preserve">, </w:t>
      </w:r>
      <w:proofErr w:type="spellStart"/>
      <w:r w:rsidR="002D06E1" w:rsidRPr="002D06E1">
        <w:t>Бокас</w:t>
      </w:r>
      <w:proofErr w:type="spellEnd"/>
      <w:r w:rsidR="002D06E1" w:rsidRPr="002D06E1">
        <w:t>-</w:t>
      </w:r>
      <w:proofErr w:type="spellStart"/>
      <w:r w:rsidR="002D06E1" w:rsidRPr="002D06E1">
        <w:t>дель</w:t>
      </w:r>
      <w:proofErr w:type="spellEnd"/>
      <w:r w:rsidR="002D06E1" w:rsidRPr="002D06E1">
        <w:t xml:space="preserve">-Торо, в результате </w:t>
      </w:r>
      <w:r w:rsidR="00AC7EE1">
        <w:t xml:space="preserve">которых </w:t>
      </w:r>
      <w:r w:rsidR="009C05FB">
        <w:t>1</w:t>
      </w:r>
      <w:r w:rsidR="00AC7EE1">
        <w:t xml:space="preserve"> человек погиб</w:t>
      </w:r>
      <w:r w:rsidR="002D06E1" w:rsidRPr="002D06E1">
        <w:t xml:space="preserve"> и более 100 получили ранения. Вместе с тем он выражает сожаление по поводу того, что до настоящего врем</w:t>
      </w:r>
      <w:r w:rsidR="002D06E1" w:rsidRPr="002D06E1">
        <w:t>е</w:t>
      </w:r>
      <w:r w:rsidR="002D06E1" w:rsidRPr="002D06E1">
        <w:t xml:space="preserve">ни </w:t>
      </w:r>
      <w:r w:rsidR="00AC7EE1" w:rsidRPr="002D06E1">
        <w:t xml:space="preserve">в судах </w:t>
      </w:r>
      <w:r w:rsidR="002D06E1" w:rsidRPr="002D06E1">
        <w:t>не</w:t>
      </w:r>
      <w:r w:rsidR="009C05FB">
        <w:t xml:space="preserve"> было возбуждено ни одного дела</w:t>
      </w:r>
      <w:r w:rsidR="002D06E1" w:rsidRPr="002D06E1">
        <w:t xml:space="preserve"> в связи с этими событиями (ст</w:t>
      </w:r>
      <w:r w:rsidR="002D06E1" w:rsidRPr="002D06E1">
        <w:t>а</w:t>
      </w:r>
      <w:r w:rsidR="002D06E1" w:rsidRPr="002D06E1">
        <w:t xml:space="preserve">тьи 2, 11 </w:t>
      </w:r>
      <w:r w:rsidR="00AC7EE1">
        <w:t>и</w:t>
      </w:r>
      <w:r w:rsidR="002D06E1" w:rsidRPr="002D06E1">
        <w:t xml:space="preserve"> 16)</w:t>
      </w:r>
      <w:r w:rsidR="00AC7EE1">
        <w:t>.</w:t>
      </w:r>
    </w:p>
    <w:p w:rsidR="002D06E1" w:rsidRPr="00AC7EE1" w:rsidRDefault="002D06E1" w:rsidP="002D06E1">
      <w:pPr>
        <w:pStyle w:val="SingleTxtGR"/>
        <w:rPr>
          <w:b/>
        </w:rPr>
      </w:pPr>
      <w:r w:rsidRPr="002D06E1">
        <w:t>15.</w:t>
      </w:r>
      <w:r w:rsidRPr="002D06E1">
        <w:tab/>
      </w:r>
      <w:r w:rsidR="00AC7EE1" w:rsidRPr="00AC7EE1">
        <w:rPr>
          <w:b/>
        </w:rPr>
        <w:t xml:space="preserve">Государству-участнику следует </w:t>
      </w:r>
      <w:r w:rsidRPr="00AC7EE1">
        <w:rPr>
          <w:b/>
        </w:rPr>
        <w:t>обеспечить, чтобы по всем заявлен</w:t>
      </w:r>
      <w:r w:rsidRPr="00AC7EE1">
        <w:rPr>
          <w:b/>
        </w:rPr>
        <w:t>и</w:t>
      </w:r>
      <w:r w:rsidRPr="00AC7EE1">
        <w:rPr>
          <w:b/>
        </w:rPr>
        <w:t>ям о чрезмерном применении силы сотрудниками правоохранительных о</w:t>
      </w:r>
      <w:r w:rsidRPr="00AC7EE1">
        <w:rPr>
          <w:b/>
        </w:rPr>
        <w:t>р</w:t>
      </w:r>
      <w:r w:rsidRPr="00AC7EE1">
        <w:rPr>
          <w:b/>
        </w:rPr>
        <w:t>ганов проводились оперативные, беспристрастные и эффективные рассл</w:t>
      </w:r>
      <w:r w:rsidRPr="00AC7EE1">
        <w:rPr>
          <w:b/>
        </w:rPr>
        <w:t>е</w:t>
      </w:r>
      <w:r w:rsidRPr="00AC7EE1">
        <w:rPr>
          <w:b/>
        </w:rPr>
        <w:t>дования, чтобы виновные привлекались к ответственности, а жертвы п</w:t>
      </w:r>
      <w:r w:rsidRPr="00AC7EE1">
        <w:rPr>
          <w:b/>
        </w:rPr>
        <w:t>о</w:t>
      </w:r>
      <w:r w:rsidRPr="00AC7EE1">
        <w:rPr>
          <w:b/>
        </w:rPr>
        <w:t>лучали надлежащую компенсацию</w:t>
      </w:r>
      <w:r w:rsidR="00AC7EE1" w:rsidRPr="00AC7EE1">
        <w:rPr>
          <w:b/>
        </w:rPr>
        <w:t>. Государству-участнику следует также</w:t>
      </w:r>
      <w:r w:rsidRPr="00AC7EE1">
        <w:rPr>
          <w:b/>
        </w:rPr>
        <w:t xml:space="preserve"> активизировать усилия, направленные на организацию систематической профессиональной подготовки для всех сотрудников правоохранительных органов по вопросам применения силы, в частности в контексте демо</w:t>
      </w:r>
      <w:r w:rsidRPr="00AC7EE1">
        <w:rPr>
          <w:b/>
        </w:rPr>
        <w:t>н</w:t>
      </w:r>
      <w:r w:rsidRPr="00AC7EE1">
        <w:rPr>
          <w:b/>
        </w:rPr>
        <w:t>страций, принимая во внимание Основные принципы применения силы и огнестрельного оружия должностными лицами по поддержанию правоп</w:t>
      </w:r>
      <w:r w:rsidRPr="00AC7EE1">
        <w:rPr>
          <w:b/>
        </w:rPr>
        <w:t>о</w:t>
      </w:r>
      <w:r w:rsidRPr="00AC7EE1">
        <w:rPr>
          <w:b/>
        </w:rPr>
        <w:t>рядка.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 xml:space="preserve">Условия содержания под стражей </w:t>
      </w:r>
    </w:p>
    <w:p w:rsidR="002D06E1" w:rsidRPr="002D06E1" w:rsidRDefault="002D06E1" w:rsidP="002D06E1">
      <w:pPr>
        <w:pStyle w:val="SingleTxtGR"/>
      </w:pPr>
      <w:r w:rsidRPr="002D06E1">
        <w:t>16.</w:t>
      </w:r>
      <w:r w:rsidRPr="002D06E1">
        <w:tab/>
        <w:t>Как было признано государством-участником в его периодическом докл</w:t>
      </w:r>
      <w:r w:rsidRPr="002D06E1">
        <w:t>а</w:t>
      </w:r>
      <w:r w:rsidRPr="002D06E1">
        <w:t>де, переполненность тюрем и плохие условия содержания под стражей по-прежнему являются одной из основных проблем, стоящих перед пенитенциа</w:t>
      </w:r>
      <w:r w:rsidRPr="002D06E1">
        <w:t>р</w:t>
      </w:r>
      <w:r w:rsidRPr="002D06E1">
        <w:t>ной систем</w:t>
      </w:r>
      <w:r w:rsidR="009C05FB">
        <w:t>ой</w:t>
      </w:r>
      <w:r w:rsidRPr="002D06E1">
        <w:t xml:space="preserve">. Комитет высоко оценивает усилия государства-участника по улучшению условий содержания под стражей, в частности </w:t>
      </w:r>
      <w:r w:rsidR="00AC7EE1">
        <w:t>планы</w:t>
      </w:r>
      <w:r w:rsidRPr="002D06E1">
        <w:t xml:space="preserve"> строительств</w:t>
      </w:r>
      <w:r w:rsidR="00AC7EE1">
        <w:t>а</w:t>
      </w:r>
      <w:r w:rsidRPr="002D06E1">
        <w:t xml:space="preserve"> трех новых тюрем, ремонт существующих объектов и </w:t>
      </w:r>
      <w:r w:rsidR="00AC7EE1">
        <w:t>принятие</w:t>
      </w:r>
      <w:r w:rsidRPr="002D06E1">
        <w:t xml:space="preserve"> мер </w:t>
      </w:r>
      <w:r w:rsidR="00AC7EE1">
        <w:t>в целях</w:t>
      </w:r>
      <w:r w:rsidRPr="002D06E1">
        <w:t xml:space="preserve"> с</w:t>
      </w:r>
      <w:r w:rsidRPr="002D06E1">
        <w:t>о</w:t>
      </w:r>
      <w:r w:rsidRPr="002D06E1">
        <w:t>кращени</w:t>
      </w:r>
      <w:r w:rsidR="00AC7EE1">
        <w:t>я</w:t>
      </w:r>
      <w:r w:rsidRPr="002D06E1">
        <w:t xml:space="preserve"> числа лиц, содержащихся под стражей в ожидании судебного разб</w:t>
      </w:r>
      <w:r w:rsidRPr="002D06E1">
        <w:t>и</w:t>
      </w:r>
      <w:r w:rsidRPr="002D06E1">
        <w:t>ратель</w:t>
      </w:r>
      <w:r w:rsidR="00AC7EE1">
        <w:t>ства, и</w:t>
      </w:r>
      <w:r w:rsidRPr="002D06E1">
        <w:t xml:space="preserve"> продолжительности досудебного содержания под стражей. Вместе с тем недостатки в медицинском обслуживании и нехватка медицинского пе</w:t>
      </w:r>
      <w:r w:rsidRPr="002D06E1">
        <w:t>р</w:t>
      </w:r>
      <w:r w:rsidRPr="002D06E1">
        <w:t xml:space="preserve">сонала в тюрьмах вызывают тревогу. Комитет также обеспокоен сообщениями о том, что тюремная администрация не обеспечивает в достаточной степени </w:t>
      </w:r>
      <w:r w:rsidR="006956A8">
        <w:t>учет</w:t>
      </w:r>
      <w:r w:rsidRPr="002D06E1">
        <w:t xml:space="preserve"> особы</w:t>
      </w:r>
      <w:r w:rsidR="006956A8">
        <w:t>х</w:t>
      </w:r>
      <w:r w:rsidRPr="002D06E1">
        <w:t xml:space="preserve"> потребност</w:t>
      </w:r>
      <w:r w:rsidR="006956A8">
        <w:t>ей</w:t>
      </w:r>
      <w:r w:rsidRPr="002D06E1">
        <w:t xml:space="preserve"> инвалидов и женщин-заключенных в таких областях, как медицинское обслуживание, доступность, сохранение семейных связей, а также услуги и возможности для беременных женщин и женщин с детьми. Комитет также получил сообщения о том, что существу</w:t>
      </w:r>
      <w:r w:rsidR="00666D4E">
        <w:t>ю</w:t>
      </w:r>
      <w:r w:rsidRPr="002D06E1">
        <w:t>т расов</w:t>
      </w:r>
      <w:r w:rsidR="006956A8">
        <w:t>ые диспропорции в с</w:t>
      </w:r>
      <w:r w:rsidR="006956A8">
        <w:t>о</w:t>
      </w:r>
      <w:r w:rsidR="006956A8">
        <w:t>ставе заключенных и что с</w:t>
      </w:r>
      <w:r w:rsidRPr="002D06E1">
        <w:t xml:space="preserve"> заключенны</w:t>
      </w:r>
      <w:r w:rsidR="006956A8">
        <w:t>ми африканского происхождения обр</w:t>
      </w:r>
      <w:r w:rsidR="006956A8">
        <w:t>а</w:t>
      </w:r>
      <w:r w:rsidR="006956A8">
        <w:t>щаются х</w:t>
      </w:r>
      <w:r w:rsidR="001A1490">
        <w:t>у</w:t>
      </w:r>
      <w:r w:rsidR="006956A8">
        <w:t>ж</w:t>
      </w:r>
      <w:r w:rsidR="001A1490">
        <w:t>е</w:t>
      </w:r>
      <w:r w:rsidRPr="002D06E1">
        <w:t>.</w:t>
      </w:r>
      <w:r w:rsidR="001A1490">
        <w:t xml:space="preserve"> К другим вопросам</w:t>
      </w:r>
      <w:r w:rsidRPr="002D06E1">
        <w:t>, вызывающи</w:t>
      </w:r>
      <w:r w:rsidR="001A1490">
        <w:t>м</w:t>
      </w:r>
      <w:r w:rsidRPr="002D06E1">
        <w:t xml:space="preserve"> озабоченность, относятся ч</w:t>
      </w:r>
      <w:r w:rsidRPr="002D06E1">
        <w:t>а</w:t>
      </w:r>
      <w:r w:rsidRPr="002D06E1">
        <w:t xml:space="preserve">стые акты насилия между заключенными, </w:t>
      </w:r>
      <w:r w:rsidR="001A1490">
        <w:t>деятельность криминальных групп</w:t>
      </w:r>
      <w:r w:rsidR="001A1490">
        <w:t>и</w:t>
      </w:r>
      <w:r w:rsidR="001A1490">
        <w:t xml:space="preserve">ровок </w:t>
      </w:r>
      <w:r w:rsidRPr="002D06E1">
        <w:t>в рамках всей пенитенциарной системы, постоянное присутствие пол</w:t>
      </w:r>
      <w:r w:rsidRPr="002D06E1">
        <w:t>и</w:t>
      </w:r>
      <w:r w:rsidRPr="002D06E1">
        <w:t>ции для обеспечения безопасности в тюрьмах и сообщения о чрезмерном пр</w:t>
      </w:r>
      <w:r w:rsidRPr="002D06E1">
        <w:t>и</w:t>
      </w:r>
      <w:r w:rsidRPr="002D06E1">
        <w:t>менении силы в отношении заключенных и неправомерно</w:t>
      </w:r>
      <w:r w:rsidR="001A1490">
        <w:t>м</w:t>
      </w:r>
      <w:r w:rsidRPr="002D06E1">
        <w:t xml:space="preserve"> использовани</w:t>
      </w:r>
      <w:r w:rsidR="001A1490">
        <w:t>и</w:t>
      </w:r>
      <w:r w:rsidRPr="002D06E1">
        <w:t xml:space="preserve"> сл</w:t>
      </w:r>
      <w:r w:rsidRPr="002D06E1">
        <w:t>е</w:t>
      </w:r>
      <w:r w:rsidRPr="002D06E1">
        <w:t>зоточивого газа. Принимая к сведению пояснения делегации относительно по</w:t>
      </w:r>
      <w:r w:rsidRPr="002D06E1">
        <w:t>д</w:t>
      </w:r>
      <w:r w:rsidRPr="002D06E1">
        <w:t>готовки персонала в рамках осуществления Закона № 42 от 14 сентября 2016</w:t>
      </w:r>
      <w:r w:rsidR="001A1490">
        <w:t xml:space="preserve"> года, определяющего </w:t>
      </w:r>
      <w:r w:rsidRPr="002D06E1">
        <w:t>систем</w:t>
      </w:r>
      <w:r w:rsidR="001A1490">
        <w:t>у</w:t>
      </w:r>
      <w:r w:rsidRPr="002D06E1">
        <w:t xml:space="preserve"> продвижения по службе</w:t>
      </w:r>
      <w:r w:rsidR="001A1490">
        <w:t xml:space="preserve"> сотрудников тюрем</w:t>
      </w:r>
      <w:r w:rsidRPr="002D06E1">
        <w:t xml:space="preserve">, Комитет выражает сожаление в связи с тем, что </w:t>
      </w:r>
      <w:r w:rsidR="005A58E8">
        <w:t xml:space="preserve">не существует </w:t>
      </w:r>
      <w:r w:rsidRPr="002D06E1">
        <w:t>официальн</w:t>
      </w:r>
      <w:r w:rsidR="005A58E8">
        <w:t>ого</w:t>
      </w:r>
      <w:r w:rsidRPr="002D06E1">
        <w:t xml:space="preserve"> график</w:t>
      </w:r>
      <w:r w:rsidR="005A58E8">
        <w:t>а</w:t>
      </w:r>
      <w:r w:rsidRPr="002D06E1">
        <w:t xml:space="preserve"> вывода полицейских подразделений из тюрем. Кроме того, он с обе</w:t>
      </w:r>
      <w:r w:rsidRPr="002D06E1">
        <w:t>с</w:t>
      </w:r>
      <w:r w:rsidRPr="002D06E1">
        <w:t>покоенностью отмечает, что</w:t>
      </w:r>
      <w:r w:rsidR="005A58E8" w:rsidRPr="005A58E8">
        <w:t xml:space="preserve"> </w:t>
      </w:r>
      <w:r w:rsidR="005A58E8" w:rsidRPr="002D06E1">
        <w:t>в пенитенциарной системе</w:t>
      </w:r>
      <w:r w:rsidRPr="002D06E1">
        <w:t xml:space="preserve"> существуют обширные сети коррупции </w:t>
      </w:r>
      <w:r w:rsidR="005A58E8">
        <w:t>(статьи</w:t>
      </w:r>
      <w:r w:rsidRPr="002D06E1">
        <w:t xml:space="preserve"> 2, 11 </w:t>
      </w:r>
      <w:r w:rsidR="005A58E8">
        <w:t>и 16).</w:t>
      </w:r>
    </w:p>
    <w:p w:rsidR="002D06E1" w:rsidRPr="00ED7226" w:rsidRDefault="002D06E1" w:rsidP="005A58E8">
      <w:pPr>
        <w:pStyle w:val="SingleTxtGR"/>
        <w:pageBreakBefore/>
        <w:rPr>
          <w:b/>
        </w:rPr>
      </w:pPr>
      <w:r w:rsidRPr="002D06E1">
        <w:t>17.</w:t>
      </w:r>
      <w:r w:rsidRPr="002D06E1">
        <w:tab/>
      </w:r>
      <w:r w:rsidRPr="00ED7226">
        <w:rPr>
          <w:b/>
        </w:rPr>
        <w:t>Государству-участнику следует:</w:t>
      </w:r>
    </w:p>
    <w:p w:rsidR="002D06E1" w:rsidRPr="00ED7226" w:rsidRDefault="002D06E1" w:rsidP="002D06E1">
      <w:pPr>
        <w:pStyle w:val="SingleTxtGR"/>
        <w:rPr>
          <w:b/>
        </w:rPr>
      </w:pPr>
      <w:r w:rsidRPr="00ED7226">
        <w:rPr>
          <w:b/>
        </w:rPr>
        <w:tab/>
        <w:t>a)</w:t>
      </w:r>
      <w:r w:rsidRPr="00ED7226">
        <w:rPr>
          <w:b/>
        </w:rPr>
        <w:tab/>
      </w:r>
      <w:r w:rsidR="005A58E8" w:rsidRPr="00ED7226">
        <w:rPr>
          <w:b/>
        </w:rPr>
        <w:t>у</w:t>
      </w:r>
      <w:r w:rsidRPr="00ED7226">
        <w:rPr>
          <w:b/>
        </w:rPr>
        <w:t>двоить усилия по улучшению условий содержания под стражей</w:t>
      </w:r>
      <w:r w:rsidR="005A58E8" w:rsidRPr="00ED7226">
        <w:rPr>
          <w:b/>
        </w:rPr>
        <w:t xml:space="preserve"> и</w:t>
      </w:r>
      <w:r w:rsidRPr="00ED7226">
        <w:rPr>
          <w:b/>
        </w:rPr>
        <w:t xml:space="preserve"> уменьшени</w:t>
      </w:r>
      <w:r w:rsidR="005A58E8" w:rsidRPr="00ED7226">
        <w:rPr>
          <w:b/>
        </w:rPr>
        <w:t>ю</w:t>
      </w:r>
      <w:r w:rsidRPr="00ED7226">
        <w:rPr>
          <w:b/>
        </w:rPr>
        <w:t xml:space="preserve"> переполненности тюрем, в частности путем применения мер, альтернативных лишению свободы;</w:t>
      </w:r>
    </w:p>
    <w:p w:rsidR="002D06E1" w:rsidRPr="00ED7226" w:rsidRDefault="002D06E1" w:rsidP="002D06E1">
      <w:pPr>
        <w:pStyle w:val="SingleTxtGR"/>
        <w:rPr>
          <w:b/>
        </w:rPr>
      </w:pPr>
      <w:r w:rsidRPr="00ED7226">
        <w:rPr>
          <w:b/>
        </w:rPr>
        <w:tab/>
        <w:t>b)</w:t>
      </w:r>
      <w:r w:rsidRPr="00ED7226">
        <w:rPr>
          <w:b/>
        </w:rPr>
        <w:tab/>
      </w:r>
      <w:r w:rsidR="005A58E8" w:rsidRPr="00ED7226">
        <w:rPr>
          <w:b/>
        </w:rPr>
        <w:t>о</w:t>
      </w:r>
      <w:r w:rsidRPr="00ED7226">
        <w:rPr>
          <w:b/>
        </w:rPr>
        <w:t>беспечить, чтобы заключенные имели доступ к надлежащей медико-санитарной помощи, в соответствии с правилами 24</w:t>
      </w:r>
      <w:r w:rsidR="005A58E8" w:rsidRPr="00ED7226">
        <w:rPr>
          <w:b/>
        </w:rPr>
        <w:t>–</w:t>
      </w:r>
      <w:r w:rsidRPr="00ED7226">
        <w:rPr>
          <w:b/>
        </w:rPr>
        <w:t xml:space="preserve">35 </w:t>
      </w:r>
      <w:r w:rsidR="005A58E8" w:rsidRPr="00ED7226">
        <w:rPr>
          <w:b/>
        </w:rPr>
        <w:t>М</w:t>
      </w:r>
      <w:r w:rsidRPr="00ED7226">
        <w:rPr>
          <w:b/>
        </w:rPr>
        <w:t>ин</w:t>
      </w:r>
      <w:r w:rsidRPr="00ED7226">
        <w:rPr>
          <w:b/>
        </w:rPr>
        <w:t>и</w:t>
      </w:r>
      <w:r w:rsidRPr="00ED7226">
        <w:rPr>
          <w:b/>
        </w:rPr>
        <w:t xml:space="preserve">мальных стандартных правил обращения с заключенными (Правила Нельсона </w:t>
      </w:r>
      <w:proofErr w:type="spellStart"/>
      <w:r w:rsidRPr="00ED7226">
        <w:rPr>
          <w:b/>
        </w:rPr>
        <w:t>Манделы</w:t>
      </w:r>
      <w:proofErr w:type="spellEnd"/>
      <w:r w:rsidRPr="00ED7226">
        <w:rPr>
          <w:b/>
        </w:rPr>
        <w:t>);</w:t>
      </w:r>
    </w:p>
    <w:p w:rsidR="002D06E1" w:rsidRPr="00ED7226" w:rsidRDefault="002D06E1" w:rsidP="002D06E1">
      <w:pPr>
        <w:pStyle w:val="SingleTxtGR"/>
        <w:rPr>
          <w:b/>
        </w:rPr>
      </w:pPr>
      <w:r w:rsidRPr="00ED7226">
        <w:rPr>
          <w:b/>
        </w:rPr>
        <w:tab/>
        <w:t>c)</w:t>
      </w:r>
      <w:r w:rsidRPr="00ED7226">
        <w:rPr>
          <w:b/>
        </w:rPr>
        <w:tab/>
      </w:r>
      <w:r w:rsidR="005A58E8" w:rsidRPr="00ED7226">
        <w:rPr>
          <w:b/>
        </w:rPr>
        <w:t>о</w:t>
      </w:r>
      <w:r w:rsidRPr="00ED7226">
        <w:rPr>
          <w:b/>
        </w:rPr>
        <w:t>беспечивать</w:t>
      </w:r>
      <w:r w:rsidR="005A58E8" w:rsidRPr="00ED7226">
        <w:rPr>
          <w:b/>
        </w:rPr>
        <w:t xml:space="preserve"> удовлетворение</w:t>
      </w:r>
      <w:r w:rsidRPr="00ED7226">
        <w:rPr>
          <w:b/>
        </w:rPr>
        <w:t xml:space="preserve"> особы</w:t>
      </w:r>
      <w:r w:rsidR="005A58E8" w:rsidRPr="00ED7226">
        <w:rPr>
          <w:b/>
        </w:rPr>
        <w:t>х потребностей заключе</w:t>
      </w:r>
      <w:r w:rsidR="005A58E8" w:rsidRPr="00ED7226">
        <w:rPr>
          <w:b/>
        </w:rPr>
        <w:t>н</w:t>
      </w:r>
      <w:r w:rsidR="005A58E8" w:rsidRPr="00ED7226">
        <w:rPr>
          <w:b/>
        </w:rPr>
        <w:t xml:space="preserve">ных-инвалидов </w:t>
      </w:r>
      <w:r w:rsidRPr="00ED7226">
        <w:rPr>
          <w:b/>
        </w:rPr>
        <w:t xml:space="preserve">и женщин-заключенных в соответствии с Правилами Нельсона </w:t>
      </w:r>
      <w:proofErr w:type="spellStart"/>
      <w:r w:rsidRPr="00ED7226">
        <w:rPr>
          <w:b/>
        </w:rPr>
        <w:t>Манде</w:t>
      </w:r>
      <w:r w:rsidR="00ED7226" w:rsidRPr="00ED7226">
        <w:rPr>
          <w:b/>
        </w:rPr>
        <w:t>лы</w:t>
      </w:r>
      <w:proofErr w:type="spellEnd"/>
      <w:r w:rsidRPr="00ED7226">
        <w:rPr>
          <w:b/>
        </w:rPr>
        <w:t xml:space="preserve"> и Правила</w:t>
      </w:r>
      <w:r w:rsidR="00ED7226" w:rsidRPr="00ED7226">
        <w:rPr>
          <w:b/>
        </w:rPr>
        <w:t>ми</w:t>
      </w:r>
      <w:r w:rsidRPr="00ED7226">
        <w:rPr>
          <w:b/>
        </w:rPr>
        <w:t xml:space="preserve"> Организации Объединенных Наций, к</w:t>
      </w:r>
      <w:r w:rsidRPr="00ED7226">
        <w:rPr>
          <w:b/>
        </w:rPr>
        <w:t>а</w:t>
      </w:r>
      <w:r w:rsidRPr="00ED7226">
        <w:rPr>
          <w:b/>
        </w:rPr>
        <w:t>сающи</w:t>
      </w:r>
      <w:r w:rsidR="00ED7226" w:rsidRPr="00ED7226">
        <w:rPr>
          <w:b/>
        </w:rPr>
        <w:t>ми</w:t>
      </w:r>
      <w:r w:rsidRPr="00ED7226">
        <w:rPr>
          <w:b/>
        </w:rPr>
        <w:t>ся обращения с женщинами-заключенными и мер наказания для женщин-правонарушителей (</w:t>
      </w:r>
      <w:proofErr w:type="spellStart"/>
      <w:r w:rsidRPr="00ED7226">
        <w:rPr>
          <w:b/>
        </w:rPr>
        <w:t>Бангкокские</w:t>
      </w:r>
      <w:proofErr w:type="spellEnd"/>
      <w:r w:rsidRPr="00ED7226">
        <w:rPr>
          <w:b/>
        </w:rPr>
        <w:t xml:space="preserve"> правила);</w:t>
      </w:r>
    </w:p>
    <w:p w:rsidR="002D06E1" w:rsidRPr="00ED7226" w:rsidRDefault="002D06E1" w:rsidP="002D06E1">
      <w:pPr>
        <w:pStyle w:val="SingleTxtGR"/>
        <w:rPr>
          <w:b/>
        </w:rPr>
      </w:pPr>
      <w:r w:rsidRPr="00ED7226">
        <w:rPr>
          <w:b/>
        </w:rPr>
        <w:tab/>
        <w:t>d)</w:t>
      </w:r>
      <w:r w:rsidRPr="00ED7226">
        <w:rPr>
          <w:b/>
        </w:rPr>
        <w:tab/>
      </w:r>
      <w:r w:rsidR="005A58E8" w:rsidRPr="00ED7226">
        <w:rPr>
          <w:b/>
        </w:rPr>
        <w:t>о</w:t>
      </w:r>
      <w:r w:rsidRPr="00ED7226">
        <w:rPr>
          <w:b/>
        </w:rPr>
        <w:t>беспеч</w:t>
      </w:r>
      <w:r w:rsidR="00ED7226" w:rsidRPr="00ED7226">
        <w:rPr>
          <w:b/>
        </w:rPr>
        <w:t>ивать</w:t>
      </w:r>
      <w:r w:rsidRPr="00ED7226">
        <w:rPr>
          <w:b/>
        </w:rPr>
        <w:t xml:space="preserve"> безопасност</w:t>
      </w:r>
      <w:r w:rsidR="00ED7226" w:rsidRPr="00ED7226">
        <w:rPr>
          <w:b/>
        </w:rPr>
        <w:t>ь</w:t>
      </w:r>
      <w:r w:rsidRPr="00ED7226">
        <w:rPr>
          <w:b/>
        </w:rPr>
        <w:t xml:space="preserve"> в тюрьмах и постепенн</w:t>
      </w:r>
      <w:r w:rsidR="00ED7226" w:rsidRPr="00ED7226">
        <w:rPr>
          <w:b/>
        </w:rPr>
        <w:t>ый вывод</w:t>
      </w:r>
      <w:r w:rsidRPr="00ED7226">
        <w:rPr>
          <w:b/>
        </w:rPr>
        <w:t xml:space="preserve"> полицейского персонала путем набора и надлежащей подготовки достато</w:t>
      </w:r>
      <w:r w:rsidRPr="00ED7226">
        <w:rPr>
          <w:b/>
        </w:rPr>
        <w:t>ч</w:t>
      </w:r>
      <w:r w:rsidRPr="00ED7226">
        <w:rPr>
          <w:b/>
        </w:rPr>
        <w:t>ного числа сотрудников пенитенциарных учреждений и разработки страт</w:t>
      </w:r>
      <w:r w:rsidRPr="00ED7226">
        <w:rPr>
          <w:b/>
        </w:rPr>
        <w:t>е</w:t>
      </w:r>
      <w:r w:rsidRPr="00ED7226">
        <w:rPr>
          <w:b/>
        </w:rPr>
        <w:t>гий по сокращению масштабов насилия среди заключенных;</w:t>
      </w:r>
    </w:p>
    <w:p w:rsidR="002D06E1" w:rsidRPr="00ED7226" w:rsidRDefault="005A58E8" w:rsidP="002D06E1">
      <w:pPr>
        <w:pStyle w:val="SingleTxtGR"/>
        <w:rPr>
          <w:b/>
        </w:rPr>
      </w:pPr>
      <w:r w:rsidRPr="00ED7226">
        <w:rPr>
          <w:b/>
        </w:rPr>
        <w:tab/>
      </w:r>
      <w:r w:rsidR="002D06E1" w:rsidRPr="00ED7226">
        <w:rPr>
          <w:b/>
        </w:rPr>
        <w:t>e)</w:t>
      </w:r>
      <w:r w:rsidR="002D06E1" w:rsidRPr="00ED7226">
        <w:rPr>
          <w:b/>
        </w:rPr>
        <w:tab/>
      </w:r>
      <w:r w:rsidRPr="00ED7226">
        <w:rPr>
          <w:b/>
        </w:rPr>
        <w:t>о</w:t>
      </w:r>
      <w:r w:rsidR="002D06E1" w:rsidRPr="00ED7226">
        <w:rPr>
          <w:b/>
        </w:rPr>
        <w:t>беспечи</w:t>
      </w:r>
      <w:r w:rsidR="00ED7226" w:rsidRPr="00ED7226">
        <w:rPr>
          <w:b/>
        </w:rPr>
        <w:t>вать</w:t>
      </w:r>
      <w:r w:rsidR="002D06E1" w:rsidRPr="00ED7226">
        <w:rPr>
          <w:b/>
        </w:rPr>
        <w:t>, чтобы слезоточивый газ использ</w:t>
      </w:r>
      <w:r w:rsidR="00ED7226" w:rsidRPr="00ED7226">
        <w:rPr>
          <w:b/>
        </w:rPr>
        <w:t>овался</w:t>
      </w:r>
      <w:r w:rsidR="002D06E1" w:rsidRPr="00ED7226">
        <w:rPr>
          <w:b/>
        </w:rPr>
        <w:t xml:space="preserve"> в строгом соответствии с принципами соразмерности и необходимости;</w:t>
      </w:r>
    </w:p>
    <w:p w:rsidR="002D06E1" w:rsidRPr="00ED7226" w:rsidRDefault="002D06E1" w:rsidP="002D06E1">
      <w:pPr>
        <w:pStyle w:val="SingleTxtGR"/>
        <w:rPr>
          <w:b/>
        </w:rPr>
      </w:pPr>
      <w:r w:rsidRPr="00ED7226">
        <w:rPr>
          <w:b/>
        </w:rPr>
        <w:tab/>
        <w:t>f)</w:t>
      </w:r>
      <w:r w:rsidRPr="00ED7226">
        <w:rPr>
          <w:b/>
        </w:rPr>
        <w:tab/>
      </w:r>
      <w:r w:rsidR="005A58E8" w:rsidRPr="00ED7226">
        <w:rPr>
          <w:b/>
        </w:rPr>
        <w:t>о</w:t>
      </w:r>
      <w:r w:rsidRPr="00ED7226">
        <w:rPr>
          <w:b/>
        </w:rPr>
        <w:t>беспечи</w:t>
      </w:r>
      <w:r w:rsidR="00ED7226" w:rsidRPr="00ED7226">
        <w:rPr>
          <w:b/>
        </w:rPr>
        <w:t>вать</w:t>
      </w:r>
      <w:r w:rsidRPr="00ED7226">
        <w:rPr>
          <w:b/>
        </w:rPr>
        <w:t xml:space="preserve"> эффективное осуществление мер по борьбе с ко</w:t>
      </w:r>
      <w:r w:rsidRPr="00ED7226">
        <w:rPr>
          <w:b/>
        </w:rPr>
        <w:t>р</w:t>
      </w:r>
      <w:r w:rsidRPr="00ED7226">
        <w:rPr>
          <w:b/>
        </w:rPr>
        <w:t>рупцией в пенитенциарной системе.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</w:r>
      <w:r w:rsidR="00ED7226" w:rsidRPr="002D06E1">
        <w:t>И</w:t>
      </w:r>
      <w:r w:rsidRPr="002D06E1">
        <w:t>золятор временного содержания</w:t>
      </w:r>
      <w:r w:rsidR="00ED7226">
        <w:t xml:space="preserve"> «</w:t>
      </w:r>
      <w:proofErr w:type="spellStart"/>
      <w:r w:rsidR="00ED7226">
        <w:t>Пунта</w:t>
      </w:r>
      <w:proofErr w:type="spellEnd"/>
      <w:r w:rsidR="00ED7226">
        <w:t>-Коко»</w:t>
      </w:r>
    </w:p>
    <w:p w:rsidR="002D06E1" w:rsidRPr="002D06E1" w:rsidRDefault="002D06E1" w:rsidP="002D06E1">
      <w:pPr>
        <w:pStyle w:val="SingleTxtGR"/>
      </w:pPr>
      <w:r w:rsidRPr="002D06E1">
        <w:t>18.</w:t>
      </w:r>
      <w:r w:rsidRPr="002D06E1">
        <w:tab/>
        <w:t>Комитет считает, что государство-участник не представило достаточных разъяснений о шагах, предпринятых в целях осуществления мер предосторо</w:t>
      </w:r>
      <w:r w:rsidRPr="002D06E1">
        <w:t>ж</w:t>
      </w:r>
      <w:r w:rsidRPr="002D06E1">
        <w:t xml:space="preserve">ности, запрошенных </w:t>
      </w:r>
      <w:r w:rsidR="005C4FDE" w:rsidRPr="002D06E1">
        <w:t>М</w:t>
      </w:r>
      <w:r w:rsidRPr="002D06E1">
        <w:t>ежамериканской комисси</w:t>
      </w:r>
      <w:r w:rsidR="005C4FDE">
        <w:t>ей</w:t>
      </w:r>
      <w:r w:rsidRPr="002D06E1">
        <w:t xml:space="preserve"> по правам человека от имени лиц, лишенных свободы в </w:t>
      </w:r>
      <w:r w:rsidR="000E317A">
        <w:t>изоляторе</w:t>
      </w:r>
      <w:r w:rsidR="00493B55">
        <w:t xml:space="preserve"> временного содержания военно-</w:t>
      </w:r>
      <w:r w:rsidRPr="002D06E1">
        <w:t>воздушной и военно-морской служб</w:t>
      </w:r>
      <w:r w:rsidR="00493B55">
        <w:t>ы</w:t>
      </w:r>
      <w:r w:rsidRPr="002D06E1">
        <w:t xml:space="preserve"> на острове </w:t>
      </w:r>
      <w:proofErr w:type="spellStart"/>
      <w:r w:rsidRPr="002D06E1">
        <w:t>Пунта</w:t>
      </w:r>
      <w:proofErr w:type="spellEnd"/>
      <w:r w:rsidRPr="002D06E1">
        <w:t>-Коко (см. резолюцию 10/17 от</w:t>
      </w:r>
      <w:r w:rsidR="000E317A">
        <w:t> </w:t>
      </w:r>
      <w:r w:rsidRPr="002D06E1">
        <w:t>22</w:t>
      </w:r>
      <w:r w:rsidR="000E317A">
        <w:t> </w:t>
      </w:r>
      <w:r w:rsidRPr="002D06E1">
        <w:t>марта 2017 года)</w:t>
      </w:r>
      <w:r w:rsidR="00493B55">
        <w:t>.</w:t>
      </w:r>
      <w:r w:rsidRPr="002D06E1">
        <w:t xml:space="preserve"> Он обеспокоен тем, что плохие условия содержания под стражей, удаленности объ</w:t>
      </w:r>
      <w:r w:rsidR="00493B55">
        <w:t>екта</w:t>
      </w:r>
      <w:r w:rsidRPr="002D06E1">
        <w:t xml:space="preserve"> и отсутствие надлежащих медицинских услуг, предоставляемых заключенным</w:t>
      </w:r>
      <w:r w:rsidR="00493B55">
        <w:t>,</w:t>
      </w:r>
      <w:r w:rsidRPr="002D06E1">
        <w:t xml:space="preserve"> побудили Комиссию распространить меры предосторожности в интересах всех лиц, содержащихся под стражей в </w:t>
      </w:r>
      <w:r w:rsidR="00493B55">
        <w:t>«</w:t>
      </w:r>
      <w:proofErr w:type="spellStart"/>
      <w:r w:rsidRPr="002D06E1">
        <w:t>Пунта</w:t>
      </w:r>
      <w:proofErr w:type="spellEnd"/>
      <w:r w:rsidRPr="002D06E1">
        <w:t>-Коко</w:t>
      </w:r>
      <w:r w:rsidR="00493B55">
        <w:t>»</w:t>
      </w:r>
      <w:r w:rsidRPr="002D06E1">
        <w:t xml:space="preserve">, с просьбой, в частности, </w:t>
      </w:r>
      <w:r w:rsidR="00493B55">
        <w:t xml:space="preserve">об </w:t>
      </w:r>
      <w:r w:rsidRPr="002D06E1">
        <w:t>их перевод</w:t>
      </w:r>
      <w:r w:rsidR="00493B55">
        <w:t>е</w:t>
      </w:r>
      <w:r w:rsidRPr="002D06E1">
        <w:t xml:space="preserve"> в другое учреждение, отвеча</w:t>
      </w:r>
      <w:r w:rsidRPr="002D06E1">
        <w:t>ю</w:t>
      </w:r>
      <w:r w:rsidRPr="002D06E1">
        <w:t>щее международным стандартам, применимым к лицам, лишенным свободы. Еще одной причиной для беспокойства является то, что Комиссия обратилась к государству-участнику с призывом принять меры для защиты жизни и физич</w:t>
      </w:r>
      <w:r w:rsidRPr="002D06E1">
        <w:t>е</w:t>
      </w:r>
      <w:r w:rsidRPr="002D06E1">
        <w:t>ской неприкосновенности правоза</w:t>
      </w:r>
      <w:r w:rsidR="00493B55">
        <w:t>щитников</w:t>
      </w:r>
      <w:r w:rsidRPr="002D06E1">
        <w:t xml:space="preserve"> </w:t>
      </w:r>
      <w:proofErr w:type="spellStart"/>
      <w:r w:rsidRPr="002D06E1">
        <w:t>Ширли</w:t>
      </w:r>
      <w:proofErr w:type="spellEnd"/>
      <w:r w:rsidRPr="002D06E1">
        <w:t xml:space="preserve"> </w:t>
      </w:r>
      <w:proofErr w:type="spellStart"/>
      <w:r w:rsidRPr="002D06E1">
        <w:t>Кастаньед</w:t>
      </w:r>
      <w:r w:rsidR="00493B55">
        <w:t>ы</w:t>
      </w:r>
      <w:proofErr w:type="spellEnd"/>
      <w:r w:rsidR="00493B55">
        <w:t xml:space="preserve"> и</w:t>
      </w:r>
      <w:r w:rsidRPr="002D06E1">
        <w:t xml:space="preserve"> Джессик</w:t>
      </w:r>
      <w:r w:rsidR="00493B55">
        <w:t xml:space="preserve">и </w:t>
      </w:r>
      <w:proofErr w:type="spellStart"/>
      <w:r w:rsidR="00493B55">
        <w:t>Канто</w:t>
      </w:r>
      <w:proofErr w:type="spellEnd"/>
      <w:r w:rsidRPr="002D06E1">
        <w:t xml:space="preserve"> вследствие унижений и преследовани</w:t>
      </w:r>
      <w:r w:rsidR="009C05FB">
        <w:t>й</w:t>
      </w:r>
      <w:r w:rsidRPr="002D06E1">
        <w:t xml:space="preserve">, которым </w:t>
      </w:r>
      <w:r w:rsidR="00493B55">
        <w:t>их, как утверждается,</w:t>
      </w:r>
      <w:r w:rsidRPr="002D06E1">
        <w:t xml:space="preserve"> подвергали военнослужащи</w:t>
      </w:r>
      <w:r w:rsidR="00493B55">
        <w:t>е</w:t>
      </w:r>
      <w:r w:rsidRPr="002D06E1">
        <w:t xml:space="preserve"> во время посещения заключенных (статьи 2, 11 </w:t>
      </w:r>
      <w:r w:rsidR="00493B55">
        <w:t>и</w:t>
      </w:r>
      <w:r w:rsidR="000E317A">
        <w:t> </w:t>
      </w:r>
      <w:r w:rsidRPr="002D06E1">
        <w:t>16)</w:t>
      </w:r>
      <w:r w:rsidR="00493B55">
        <w:t>.</w:t>
      </w:r>
    </w:p>
    <w:p w:rsidR="002D06E1" w:rsidRPr="004C3DF6" w:rsidRDefault="002D06E1" w:rsidP="002D06E1">
      <w:pPr>
        <w:pStyle w:val="SingleTxtGR"/>
        <w:rPr>
          <w:b/>
        </w:rPr>
      </w:pPr>
      <w:r w:rsidRPr="002D06E1">
        <w:t>19.</w:t>
      </w:r>
      <w:r w:rsidRPr="002D06E1">
        <w:tab/>
      </w:r>
      <w:r w:rsidRPr="004C3DF6">
        <w:rPr>
          <w:b/>
        </w:rPr>
        <w:t xml:space="preserve">Комитет настоятельно призывает государство-участник принять все необходимые меры для соблюдения мер предосторожности, запрошенных </w:t>
      </w:r>
      <w:r w:rsidR="004C3DF6" w:rsidRPr="004C3DF6">
        <w:rPr>
          <w:b/>
        </w:rPr>
        <w:t>М</w:t>
      </w:r>
      <w:r w:rsidRPr="004C3DF6">
        <w:rPr>
          <w:b/>
        </w:rPr>
        <w:t>ежамериканской комиссией по правам человека в части, касающейся изолятора временного содержания</w:t>
      </w:r>
      <w:r w:rsidR="004C3DF6" w:rsidRPr="004C3DF6">
        <w:rPr>
          <w:b/>
        </w:rPr>
        <w:t xml:space="preserve"> «</w:t>
      </w:r>
      <w:proofErr w:type="spellStart"/>
      <w:r w:rsidR="004C3DF6" w:rsidRPr="004C3DF6">
        <w:rPr>
          <w:b/>
        </w:rPr>
        <w:t>Пунта</w:t>
      </w:r>
      <w:proofErr w:type="spellEnd"/>
      <w:r w:rsidR="004C3DF6" w:rsidRPr="004C3DF6">
        <w:rPr>
          <w:b/>
        </w:rPr>
        <w:t>-Коко»</w:t>
      </w:r>
      <w:r w:rsidRPr="004C3DF6">
        <w:rPr>
          <w:b/>
        </w:rPr>
        <w:t>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Случаи смерти в местах заключения</w:t>
      </w:r>
    </w:p>
    <w:p w:rsidR="002D06E1" w:rsidRPr="002D06E1" w:rsidRDefault="002D06E1" w:rsidP="002D06E1">
      <w:pPr>
        <w:pStyle w:val="SingleTxtGR"/>
      </w:pPr>
      <w:r w:rsidRPr="002D06E1">
        <w:t>20.</w:t>
      </w:r>
      <w:r w:rsidRPr="002D06E1">
        <w:tab/>
        <w:t xml:space="preserve">Комитет выражает серьезную обеспокоенность по поводу насилия в тюрьмах и </w:t>
      </w:r>
      <w:r w:rsidR="004C3DF6">
        <w:t>незаконного ввоза</w:t>
      </w:r>
      <w:r w:rsidRPr="002D06E1">
        <w:t xml:space="preserve"> огнестрельного оружия в тюрьм</w:t>
      </w:r>
      <w:r w:rsidR="004C3DF6">
        <w:t>ы</w:t>
      </w:r>
      <w:r w:rsidRPr="002D06E1">
        <w:t>. Согласно и</w:t>
      </w:r>
      <w:r w:rsidRPr="002D06E1">
        <w:t>н</w:t>
      </w:r>
      <w:r w:rsidRPr="002D06E1">
        <w:t>формации, представленной делегацией государства-участника, 11 из 127 зар</w:t>
      </w:r>
      <w:r w:rsidRPr="002D06E1">
        <w:t>е</w:t>
      </w:r>
      <w:r w:rsidRPr="002D06E1">
        <w:t>гистрированных смертны</w:t>
      </w:r>
      <w:r w:rsidR="004C3DF6">
        <w:t>х случаев в тюрьмах с 2013 года</w:t>
      </w:r>
      <w:r w:rsidRPr="002D06E1">
        <w:t xml:space="preserve"> были </w:t>
      </w:r>
      <w:r w:rsidR="004C3DF6">
        <w:t>результатом</w:t>
      </w:r>
      <w:r w:rsidRPr="002D06E1">
        <w:t xml:space="preserve"> </w:t>
      </w:r>
      <w:r w:rsidR="009C05FB">
        <w:t xml:space="preserve">применения </w:t>
      </w:r>
      <w:r w:rsidRPr="002D06E1">
        <w:t>так</w:t>
      </w:r>
      <w:r w:rsidR="004C3DF6">
        <w:t>ого</w:t>
      </w:r>
      <w:r w:rsidRPr="002D06E1">
        <w:t xml:space="preserve"> оружи</w:t>
      </w:r>
      <w:r w:rsidR="004C3DF6">
        <w:t>я</w:t>
      </w:r>
      <w:r w:rsidRPr="002D06E1">
        <w:t>. В то же время Комитет принимает к сведению раз</w:t>
      </w:r>
      <w:r w:rsidRPr="002D06E1">
        <w:t>ъ</w:t>
      </w:r>
      <w:r w:rsidRPr="002D06E1">
        <w:t>яснения делегации относительно продолжающегося уголовного производства</w:t>
      </w:r>
      <w:r w:rsidR="004C3DF6">
        <w:t xml:space="preserve"> и</w:t>
      </w:r>
      <w:r w:rsidRPr="002D06E1">
        <w:t xml:space="preserve"> пров</w:t>
      </w:r>
      <w:r w:rsidR="004C3DF6">
        <w:t>одимых</w:t>
      </w:r>
      <w:r w:rsidRPr="002D06E1">
        <w:t xml:space="preserve"> реформ, </w:t>
      </w:r>
      <w:r w:rsidR="004C3DF6">
        <w:t>а также</w:t>
      </w:r>
      <w:r w:rsidRPr="002D06E1">
        <w:t xml:space="preserve"> инвестиций  </w:t>
      </w:r>
      <w:r w:rsidR="004C3DF6">
        <w:t>в центр</w:t>
      </w:r>
      <w:r w:rsidRPr="002D06E1">
        <w:t xml:space="preserve"> содержания под стражей несовершеннолетних </w:t>
      </w:r>
      <w:r w:rsidR="004C3DF6">
        <w:t>«</w:t>
      </w:r>
      <w:proofErr w:type="spellStart"/>
      <w:r w:rsidR="004C3DF6" w:rsidRPr="002D06E1">
        <w:t>Токумен</w:t>
      </w:r>
      <w:proofErr w:type="spellEnd"/>
      <w:r w:rsidR="004C3DF6">
        <w:t xml:space="preserve">» </w:t>
      </w:r>
      <w:r w:rsidRPr="002D06E1">
        <w:t>в связи с гибелью пяти подростков в этом з</w:t>
      </w:r>
      <w:r w:rsidRPr="002D06E1">
        <w:t>а</w:t>
      </w:r>
      <w:r w:rsidRPr="002D06E1">
        <w:t xml:space="preserve">ведении </w:t>
      </w:r>
      <w:r w:rsidR="00CF580A" w:rsidRPr="002D06E1">
        <w:t xml:space="preserve">9 января 2011 года </w:t>
      </w:r>
      <w:r w:rsidRPr="002D06E1">
        <w:t xml:space="preserve">(статьи 2, 11 </w:t>
      </w:r>
      <w:r w:rsidR="00CF580A">
        <w:t>и</w:t>
      </w:r>
      <w:r w:rsidRPr="002D06E1">
        <w:t xml:space="preserve"> 16)</w:t>
      </w:r>
      <w:r w:rsidR="00CF580A">
        <w:t>.</w:t>
      </w:r>
    </w:p>
    <w:p w:rsidR="002D06E1" w:rsidRPr="00CF580A" w:rsidRDefault="002D06E1" w:rsidP="002D06E1">
      <w:pPr>
        <w:pStyle w:val="SingleTxtGR"/>
        <w:rPr>
          <w:b/>
        </w:rPr>
      </w:pPr>
      <w:r w:rsidRPr="002D06E1">
        <w:t>21.</w:t>
      </w:r>
      <w:r w:rsidRPr="002D06E1">
        <w:tab/>
      </w:r>
      <w:r w:rsidRPr="00CF580A">
        <w:rPr>
          <w:b/>
        </w:rPr>
        <w:t xml:space="preserve">Комитет настоятельно призывает государство-участник расследовать случаи </w:t>
      </w:r>
      <w:r w:rsidR="00CF580A" w:rsidRPr="00CF580A">
        <w:rPr>
          <w:b/>
        </w:rPr>
        <w:t xml:space="preserve">незаконного </w:t>
      </w:r>
      <w:r w:rsidRPr="00CF580A">
        <w:rPr>
          <w:b/>
        </w:rPr>
        <w:t>ввоз</w:t>
      </w:r>
      <w:r w:rsidR="00CF580A" w:rsidRPr="00CF580A">
        <w:rPr>
          <w:b/>
        </w:rPr>
        <w:t>а</w:t>
      </w:r>
      <w:r w:rsidRPr="00CF580A">
        <w:rPr>
          <w:b/>
        </w:rPr>
        <w:t xml:space="preserve"> огнестрельного оружия в тюрьм</w:t>
      </w:r>
      <w:r w:rsidR="00CF580A" w:rsidRPr="00CF580A">
        <w:rPr>
          <w:b/>
        </w:rPr>
        <w:t>ы</w:t>
      </w:r>
      <w:r w:rsidRPr="00CF580A">
        <w:rPr>
          <w:b/>
        </w:rPr>
        <w:t xml:space="preserve"> и принять надлежащие превентивные меры. Государству-участнику следует обесп</w:t>
      </w:r>
      <w:r w:rsidRPr="00CF580A">
        <w:rPr>
          <w:b/>
        </w:rPr>
        <w:t>е</w:t>
      </w:r>
      <w:r w:rsidRPr="00CF580A">
        <w:rPr>
          <w:b/>
        </w:rPr>
        <w:t xml:space="preserve">чить, чтобы </w:t>
      </w:r>
      <w:r w:rsidR="00CF580A" w:rsidRPr="00CF580A">
        <w:rPr>
          <w:b/>
        </w:rPr>
        <w:t xml:space="preserve">во </w:t>
      </w:r>
      <w:r w:rsidRPr="00CF580A">
        <w:rPr>
          <w:b/>
        </w:rPr>
        <w:t>все</w:t>
      </w:r>
      <w:r w:rsidR="00CF580A" w:rsidRPr="00CF580A">
        <w:rPr>
          <w:b/>
        </w:rPr>
        <w:t>х</w:t>
      </w:r>
      <w:r w:rsidRPr="00CF580A">
        <w:rPr>
          <w:b/>
        </w:rPr>
        <w:t xml:space="preserve"> случа</w:t>
      </w:r>
      <w:r w:rsidR="00CF580A" w:rsidRPr="00CF580A">
        <w:rPr>
          <w:b/>
        </w:rPr>
        <w:t>ях</w:t>
      </w:r>
      <w:r w:rsidRPr="00CF580A">
        <w:rPr>
          <w:b/>
        </w:rPr>
        <w:t xml:space="preserve"> смерти в </w:t>
      </w:r>
      <w:r w:rsidR="00CF580A" w:rsidRPr="00CF580A">
        <w:rPr>
          <w:b/>
        </w:rPr>
        <w:t>период содержания под стражей</w:t>
      </w:r>
      <w:r w:rsidRPr="00CF580A">
        <w:rPr>
          <w:b/>
        </w:rPr>
        <w:t xml:space="preserve"> пр</w:t>
      </w:r>
      <w:r w:rsidRPr="00CF580A">
        <w:rPr>
          <w:b/>
        </w:rPr>
        <w:t>о</w:t>
      </w:r>
      <w:r w:rsidRPr="00CF580A">
        <w:rPr>
          <w:b/>
        </w:rPr>
        <w:t>водились оперативные, тщательные и беспристрастные расследования и в соответствующих случаях</w:t>
      </w:r>
      <w:r w:rsidR="00CF580A" w:rsidRPr="00CF580A">
        <w:rPr>
          <w:b/>
        </w:rPr>
        <w:t xml:space="preserve"> осуществлялись вскрытия</w:t>
      </w:r>
      <w:r w:rsidRPr="00CF580A">
        <w:rPr>
          <w:b/>
        </w:rPr>
        <w:t>. Кроме того, госуда</w:t>
      </w:r>
      <w:r w:rsidRPr="00CF580A">
        <w:rPr>
          <w:b/>
        </w:rPr>
        <w:t>р</w:t>
      </w:r>
      <w:r w:rsidRPr="00CF580A">
        <w:rPr>
          <w:b/>
        </w:rPr>
        <w:t>ству-участнику следует оцени</w:t>
      </w:r>
      <w:r w:rsidR="00CF580A" w:rsidRPr="00CF580A">
        <w:rPr>
          <w:b/>
        </w:rPr>
        <w:t>ва</w:t>
      </w:r>
      <w:r w:rsidRPr="00CF580A">
        <w:rPr>
          <w:b/>
        </w:rPr>
        <w:t xml:space="preserve">ть возможную степень ответственности тюремного персонала, военнослужащих и сотрудников полиции </w:t>
      </w:r>
      <w:r w:rsidR="00CF580A" w:rsidRPr="00CF580A">
        <w:rPr>
          <w:b/>
        </w:rPr>
        <w:t xml:space="preserve">за такие случаи смерти </w:t>
      </w:r>
      <w:r w:rsidRPr="00CF580A">
        <w:rPr>
          <w:b/>
        </w:rPr>
        <w:t>и в соответствующих случаях надлежащим образом нак</w:t>
      </w:r>
      <w:r w:rsidRPr="00CF580A">
        <w:rPr>
          <w:b/>
        </w:rPr>
        <w:t>а</w:t>
      </w:r>
      <w:r w:rsidRPr="00CF580A">
        <w:rPr>
          <w:b/>
        </w:rPr>
        <w:t>зывать виновных и предоставлять надлежащее возмещение ущерба ро</w:t>
      </w:r>
      <w:r w:rsidRPr="00CF580A">
        <w:rPr>
          <w:b/>
        </w:rPr>
        <w:t>д</w:t>
      </w:r>
      <w:r w:rsidRPr="00CF580A">
        <w:rPr>
          <w:b/>
        </w:rPr>
        <w:t>ственникам жертв.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</w:r>
      <w:r w:rsidR="00CF580A">
        <w:t>Внутренние</w:t>
      </w:r>
      <w:r w:rsidRPr="002D06E1">
        <w:t xml:space="preserve"> механизмы подачи и рассмотрения жалоб</w:t>
      </w:r>
      <w:r w:rsidR="00CF580A">
        <w:t xml:space="preserve"> в тюрьмах</w:t>
      </w:r>
    </w:p>
    <w:p w:rsidR="002D06E1" w:rsidRPr="002D06E1" w:rsidRDefault="002D06E1" w:rsidP="002D06E1">
      <w:pPr>
        <w:pStyle w:val="SingleTxtGR"/>
      </w:pPr>
      <w:r w:rsidRPr="002D06E1">
        <w:t>22.</w:t>
      </w:r>
      <w:r w:rsidRPr="002D06E1">
        <w:tab/>
      </w:r>
      <w:proofErr w:type="gramStart"/>
      <w:r w:rsidRPr="002D06E1">
        <w:t>Согласно информации, представленной государством-участником в</w:t>
      </w:r>
      <w:r w:rsidR="000E317A">
        <w:t> </w:t>
      </w:r>
      <w:r w:rsidRPr="002D06E1">
        <w:t>2017</w:t>
      </w:r>
      <w:r w:rsidR="000E317A">
        <w:t> </w:t>
      </w:r>
      <w:r w:rsidRPr="002D06E1">
        <w:t xml:space="preserve">году </w:t>
      </w:r>
      <w:r w:rsidR="00AE7369" w:rsidRPr="002D06E1">
        <w:t>через различные механизмы подачи и рассмотрения жалоб, име</w:t>
      </w:r>
      <w:r w:rsidR="00AE7369" w:rsidRPr="002D06E1">
        <w:t>ю</w:t>
      </w:r>
      <w:r w:rsidR="00AE7369" w:rsidRPr="002D06E1">
        <w:t>щи</w:t>
      </w:r>
      <w:r w:rsidR="009C05FB">
        <w:t>е</w:t>
      </w:r>
      <w:r w:rsidR="00AE7369" w:rsidRPr="002D06E1">
        <w:t>ся в распоряжении лиц, лишенных свободы</w:t>
      </w:r>
      <w:r w:rsidR="00AE7369">
        <w:t>, были поданы</w:t>
      </w:r>
      <w:r w:rsidR="00AE7369" w:rsidRPr="002D06E1">
        <w:t xml:space="preserve"> </w:t>
      </w:r>
      <w:r w:rsidRPr="002D06E1">
        <w:t>три жалобы на акты пыток в пенитенциарной системе.</w:t>
      </w:r>
      <w:proofErr w:type="gramEnd"/>
      <w:r w:rsidRPr="002D06E1">
        <w:t xml:space="preserve"> Хотя делегация указала, что все эти ж</w:t>
      </w:r>
      <w:r w:rsidRPr="002D06E1">
        <w:t>а</w:t>
      </w:r>
      <w:r w:rsidRPr="002D06E1">
        <w:t>лобы были подготовлены для передачи в прокуратуру, Комитет не получил к</w:t>
      </w:r>
      <w:r w:rsidRPr="002D06E1">
        <w:t>а</w:t>
      </w:r>
      <w:r w:rsidRPr="002D06E1">
        <w:t>кой-либо информации о дисциплинарных наказаниях, вынесенных правонар</w:t>
      </w:r>
      <w:r w:rsidRPr="002D06E1">
        <w:t>у</w:t>
      </w:r>
      <w:r w:rsidRPr="002D06E1">
        <w:t xml:space="preserve">шителям, или о том, могут ли подозреваемые </w:t>
      </w:r>
      <w:r w:rsidR="00435BC7">
        <w:t>быть</w:t>
      </w:r>
      <w:r w:rsidRPr="002D06E1">
        <w:t xml:space="preserve"> временно отстранены от и</w:t>
      </w:r>
      <w:r w:rsidRPr="002D06E1">
        <w:t>с</w:t>
      </w:r>
      <w:r w:rsidRPr="002D06E1">
        <w:t>полнения служебных обязанностей на время проведения расследования утве</w:t>
      </w:r>
      <w:r w:rsidRPr="002D06E1">
        <w:t>р</w:t>
      </w:r>
      <w:r w:rsidRPr="002D06E1">
        <w:t>жде</w:t>
      </w:r>
      <w:r w:rsidR="00AE7369">
        <w:t>ний (статьи</w:t>
      </w:r>
      <w:r w:rsidRPr="002D06E1">
        <w:t xml:space="preserve"> 2,</w:t>
      </w:r>
      <w:r w:rsidR="009C05FB">
        <w:t xml:space="preserve"> </w:t>
      </w:r>
      <w:r w:rsidRPr="002D06E1">
        <w:t>11,</w:t>
      </w:r>
      <w:r w:rsidR="009C05FB">
        <w:t xml:space="preserve"> </w:t>
      </w:r>
      <w:r w:rsidRPr="002D06E1">
        <w:t xml:space="preserve">12, 13 </w:t>
      </w:r>
      <w:r w:rsidR="00AE7369">
        <w:t>и</w:t>
      </w:r>
      <w:r w:rsidRPr="002D06E1">
        <w:t xml:space="preserve"> 16)</w:t>
      </w:r>
      <w:r w:rsidR="00AE7369">
        <w:t>.</w:t>
      </w:r>
    </w:p>
    <w:p w:rsidR="002D06E1" w:rsidRPr="00AE7369" w:rsidRDefault="002D06E1" w:rsidP="002D06E1">
      <w:pPr>
        <w:pStyle w:val="SingleTxtGR"/>
        <w:rPr>
          <w:b/>
        </w:rPr>
      </w:pPr>
      <w:r w:rsidRPr="002D06E1">
        <w:t>23.</w:t>
      </w:r>
      <w:r w:rsidRPr="002D06E1">
        <w:tab/>
      </w:r>
      <w:r w:rsidRPr="00AE7369">
        <w:rPr>
          <w:b/>
        </w:rPr>
        <w:t>Комитет настоятельно призывает государство-участник обеспечить независимость и эффективность системы подачи и рассмотрения жалоб, имеющ</w:t>
      </w:r>
      <w:r w:rsidR="00AE7369" w:rsidRPr="00AE7369">
        <w:rPr>
          <w:b/>
        </w:rPr>
        <w:t>ей</w:t>
      </w:r>
      <w:r w:rsidRPr="00AE7369">
        <w:rPr>
          <w:b/>
        </w:rPr>
        <w:t>ся в распоряжении лиц, лишенных свободы, и оперативное и бе</w:t>
      </w:r>
      <w:r w:rsidRPr="00AE7369">
        <w:rPr>
          <w:b/>
        </w:rPr>
        <w:t>с</w:t>
      </w:r>
      <w:r w:rsidRPr="00AE7369">
        <w:rPr>
          <w:b/>
        </w:rPr>
        <w:t xml:space="preserve">пристрастное расследование всех сообщений и жалоб о применении пыток или жестокого обращения. </w:t>
      </w:r>
      <w:proofErr w:type="gramStart"/>
      <w:r w:rsidR="00AE7369" w:rsidRPr="00AE7369">
        <w:rPr>
          <w:b/>
        </w:rPr>
        <w:t>Государству-участнику, при полном уважении принципа презумпции невиновности, следует</w:t>
      </w:r>
      <w:r w:rsidRPr="00AE7369">
        <w:rPr>
          <w:b/>
        </w:rPr>
        <w:t xml:space="preserve"> обеспечить, чтобы лица, предположительно виновные в применении пыток или неправомерном о</w:t>
      </w:r>
      <w:r w:rsidRPr="00AE7369">
        <w:rPr>
          <w:b/>
        </w:rPr>
        <w:t>б</w:t>
      </w:r>
      <w:r w:rsidRPr="00AE7369">
        <w:rPr>
          <w:b/>
        </w:rPr>
        <w:t>ращении, незамедлительно отстранялись от должности на весь период проведения расследований, особенно если существует опасность того, что в противном случае они могут повторить деяние, вменяемое им в вину, пр</w:t>
      </w:r>
      <w:r w:rsidRPr="00AE7369">
        <w:rPr>
          <w:b/>
        </w:rPr>
        <w:t>и</w:t>
      </w:r>
      <w:r w:rsidRPr="00AE7369">
        <w:rPr>
          <w:b/>
        </w:rPr>
        <w:t>бегнуть к репрессиям против предполагаемых жертв или воспрепятств</w:t>
      </w:r>
      <w:r w:rsidRPr="00AE7369">
        <w:rPr>
          <w:b/>
        </w:rPr>
        <w:t>о</w:t>
      </w:r>
      <w:r w:rsidRPr="00AE7369">
        <w:rPr>
          <w:b/>
        </w:rPr>
        <w:t>вать расследованию</w:t>
      </w:r>
      <w:r w:rsidR="00AE7369" w:rsidRPr="00AE7369">
        <w:rPr>
          <w:b/>
        </w:rPr>
        <w:t>.</w:t>
      </w:r>
      <w:proofErr w:type="gramEnd"/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Проведение инспекций в центрах содержания под стражей</w:t>
      </w:r>
    </w:p>
    <w:p w:rsidR="002D06E1" w:rsidRPr="002D06E1" w:rsidRDefault="002D06E1" w:rsidP="002D06E1">
      <w:pPr>
        <w:pStyle w:val="SingleTxtGR"/>
      </w:pPr>
      <w:r w:rsidRPr="002D06E1">
        <w:t>24.</w:t>
      </w:r>
      <w:r w:rsidRPr="002D06E1">
        <w:tab/>
        <w:t>Принимая к сведению разъяснения делегации относительно контрольных мероприятий, проводимых в центрах содержания под стражей Управлени</w:t>
      </w:r>
      <w:r w:rsidR="00AE7369">
        <w:t>ем</w:t>
      </w:r>
      <w:r w:rsidRPr="002D06E1">
        <w:t xml:space="preserve"> Уполномоченного по правам человека и други</w:t>
      </w:r>
      <w:r w:rsidR="00AE7369">
        <w:t>ми</w:t>
      </w:r>
      <w:r w:rsidRPr="002D06E1">
        <w:t xml:space="preserve"> органа</w:t>
      </w:r>
      <w:r w:rsidR="00AE7369">
        <w:t>ми</w:t>
      </w:r>
      <w:r w:rsidRPr="002D06E1">
        <w:t>, Комитет выражает сожаление по поводу того, что государство-участник не представило информ</w:t>
      </w:r>
      <w:r w:rsidRPr="002D06E1">
        <w:t>а</w:t>
      </w:r>
      <w:r w:rsidRPr="002D06E1">
        <w:t>цию о конкретных мерах, принятых в ответ на рекомендации, вынесенные эт</w:t>
      </w:r>
      <w:r w:rsidRPr="002D06E1">
        <w:t>и</w:t>
      </w:r>
      <w:r w:rsidRPr="002D06E1">
        <w:t xml:space="preserve">ми органами. </w:t>
      </w:r>
      <w:proofErr w:type="gramStart"/>
      <w:r w:rsidRPr="002D06E1">
        <w:t xml:space="preserve">Комитет принимает к сведению тот факт, что </w:t>
      </w:r>
      <w:r w:rsidR="00C66AAA" w:rsidRPr="002D06E1">
        <w:t xml:space="preserve">в июле 2014 года </w:t>
      </w:r>
      <w:r w:rsidR="00C66AAA">
        <w:t>был подписан</w:t>
      </w:r>
      <w:r w:rsidR="00C66AAA" w:rsidRPr="002D06E1">
        <w:t xml:space="preserve"> </w:t>
      </w:r>
      <w:r w:rsidRPr="002D06E1">
        <w:t xml:space="preserve">протокол о </w:t>
      </w:r>
      <w:r w:rsidR="00C66AAA">
        <w:t>доступе</w:t>
      </w:r>
      <w:r w:rsidRPr="002D06E1">
        <w:t xml:space="preserve"> правоза</w:t>
      </w:r>
      <w:r w:rsidR="00C66AAA">
        <w:t>щитных организаций к тюрьмам</w:t>
      </w:r>
      <w:r w:rsidRPr="002D06E1">
        <w:t>, и он напоминает государст</w:t>
      </w:r>
      <w:r w:rsidR="00C66AAA">
        <w:t>ву-участнику, что в том же году</w:t>
      </w:r>
      <w:r w:rsidRPr="002D06E1">
        <w:t xml:space="preserve"> сеть неправительстве</w:t>
      </w:r>
      <w:r w:rsidRPr="002D06E1">
        <w:t>н</w:t>
      </w:r>
      <w:r w:rsidRPr="002D06E1">
        <w:t>ных ор</w:t>
      </w:r>
      <w:r w:rsidR="00C66AAA">
        <w:t>ганизаций (НПО)</w:t>
      </w:r>
      <w:r w:rsidRPr="002D06E1">
        <w:t xml:space="preserve"> </w:t>
      </w:r>
      <w:r w:rsidR="00435BC7">
        <w:t>«</w:t>
      </w:r>
      <w:r w:rsidR="00C66AAA">
        <w:t>Гражданский союз в защиту правосудия</w:t>
      </w:r>
      <w:r w:rsidR="00435BC7">
        <w:t>»</w:t>
      </w:r>
      <w:r w:rsidRPr="002D06E1">
        <w:t xml:space="preserve"> направила письмо в Подкомитет по предупреждению пыток и других жестоких, бесчел</w:t>
      </w:r>
      <w:r w:rsidRPr="002D06E1">
        <w:t>о</w:t>
      </w:r>
      <w:r w:rsidRPr="002D06E1">
        <w:t>вечных или унижающих достоинство видов обращения и наказания, предупр</w:t>
      </w:r>
      <w:r w:rsidRPr="002D06E1">
        <w:t>е</w:t>
      </w:r>
      <w:r w:rsidRPr="002D06E1">
        <w:t xml:space="preserve">ждая его </w:t>
      </w:r>
      <w:r w:rsidR="00C66AAA">
        <w:t xml:space="preserve">о </w:t>
      </w:r>
      <w:r w:rsidRPr="002D06E1">
        <w:t>препятствия</w:t>
      </w:r>
      <w:r w:rsidR="00C66AAA">
        <w:t>х</w:t>
      </w:r>
      <w:proofErr w:type="gramEnd"/>
      <w:r w:rsidR="00C66AAA">
        <w:t xml:space="preserve"> на пути доступа к</w:t>
      </w:r>
      <w:r w:rsidRPr="002D06E1">
        <w:t xml:space="preserve"> тюр</w:t>
      </w:r>
      <w:r w:rsidR="00C66AAA">
        <w:t>ьмам</w:t>
      </w:r>
      <w:r w:rsidRPr="002D06E1">
        <w:t xml:space="preserve"> (статья 2)</w:t>
      </w:r>
      <w:r w:rsidR="00C66AAA">
        <w:t>.</w:t>
      </w:r>
    </w:p>
    <w:p w:rsidR="002D06E1" w:rsidRPr="002D06E1" w:rsidRDefault="002D06E1" w:rsidP="002D06E1">
      <w:pPr>
        <w:pStyle w:val="SingleTxtGR"/>
        <w:rPr>
          <w:b/>
        </w:rPr>
      </w:pPr>
      <w:r w:rsidRPr="002D06E1">
        <w:t>25.</w:t>
      </w:r>
      <w:r w:rsidRPr="002D06E1">
        <w:tab/>
      </w:r>
      <w:r w:rsidRPr="00610662">
        <w:rPr>
          <w:b/>
        </w:rPr>
        <w:t>Государству-участнику следует обеспечить, чтобы Управление Упо</w:t>
      </w:r>
      <w:r w:rsidRPr="00610662">
        <w:rPr>
          <w:b/>
        </w:rPr>
        <w:t>л</w:t>
      </w:r>
      <w:r w:rsidRPr="00610662">
        <w:rPr>
          <w:b/>
        </w:rPr>
        <w:t>номоченного по правам человека, НПО и недавно созданный национал</w:t>
      </w:r>
      <w:r w:rsidRPr="00610662">
        <w:rPr>
          <w:b/>
        </w:rPr>
        <w:t>ь</w:t>
      </w:r>
      <w:r w:rsidRPr="00610662">
        <w:rPr>
          <w:b/>
        </w:rPr>
        <w:t xml:space="preserve">ный механизм по предотвращению пыток </w:t>
      </w:r>
      <w:r w:rsidR="00610662" w:rsidRPr="00610662">
        <w:rPr>
          <w:b/>
        </w:rPr>
        <w:t xml:space="preserve">имели </w:t>
      </w:r>
      <w:r w:rsidRPr="00610662">
        <w:rPr>
          <w:b/>
        </w:rPr>
        <w:t xml:space="preserve">свободный доступ </w:t>
      </w:r>
      <w:r w:rsidR="00610662" w:rsidRPr="00610662">
        <w:rPr>
          <w:b/>
        </w:rPr>
        <w:t>к</w:t>
      </w:r>
      <w:r w:rsidRPr="00610662">
        <w:rPr>
          <w:b/>
        </w:rPr>
        <w:t>о все</w:t>
      </w:r>
      <w:r w:rsidR="00610662" w:rsidRPr="00610662">
        <w:rPr>
          <w:b/>
        </w:rPr>
        <w:t>м</w:t>
      </w:r>
      <w:r w:rsidRPr="00610662">
        <w:rPr>
          <w:b/>
        </w:rPr>
        <w:t xml:space="preserve"> места</w:t>
      </w:r>
      <w:r w:rsidR="00610662" w:rsidRPr="00610662">
        <w:rPr>
          <w:b/>
        </w:rPr>
        <w:t>м</w:t>
      </w:r>
      <w:r w:rsidRPr="00610662">
        <w:rPr>
          <w:b/>
        </w:rPr>
        <w:t xml:space="preserve"> лишения свободы. Ему следует также обеспечить эффективное в</w:t>
      </w:r>
      <w:r w:rsidRPr="00610662">
        <w:rPr>
          <w:b/>
        </w:rPr>
        <w:t>ы</w:t>
      </w:r>
      <w:r w:rsidRPr="00610662">
        <w:rPr>
          <w:b/>
        </w:rPr>
        <w:t xml:space="preserve">полнение рекомендаций, вынесенных по итогам </w:t>
      </w:r>
      <w:r w:rsidR="00610662" w:rsidRPr="00610662">
        <w:rPr>
          <w:b/>
        </w:rPr>
        <w:t>их</w:t>
      </w:r>
      <w:r w:rsidRPr="00610662">
        <w:rPr>
          <w:b/>
        </w:rPr>
        <w:t xml:space="preserve"> мониторинговой де</w:t>
      </w:r>
      <w:r w:rsidRPr="00610662">
        <w:rPr>
          <w:b/>
        </w:rPr>
        <w:t>я</w:t>
      </w:r>
      <w:r w:rsidRPr="00610662">
        <w:rPr>
          <w:b/>
        </w:rPr>
        <w:t>тельности в местах содержания под стражей.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Национальный механизм по предупреждению пыток</w:t>
      </w:r>
    </w:p>
    <w:p w:rsidR="002D06E1" w:rsidRPr="002D06E1" w:rsidRDefault="002D06E1" w:rsidP="002D06E1">
      <w:pPr>
        <w:pStyle w:val="SingleTxtGR"/>
      </w:pPr>
      <w:r w:rsidRPr="002D06E1">
        <w:t>26.</w:t>
      </w:r>
      <w:r w:rsidRPr="002D06E1">
        <w:tab/>
      </w:r>
      <w:proofErr w:type="gramStart"/>
      <w:r w:rsidRPr="002D06E1">
        <w:t>Приветствуя недавнее создание национального механизма по предупр</w:t>
      </w:r>
      <w:r w:rsidRPr="002D06E1">
        <w:t>е</w:t>
      </w:r>
      <w:r w:rsidRPr="002D06E1">
        <w:t>ждению пыток и других жестоких, бесчеловечных или унижающих достоинство видов обращения и наказания</w:t>
      </w:r>
      <w:r w:rsidR="00FC43D9">
        <w:t xml:space="preserve">, имеющего статус </w:t>
      </w:r>
      <w:r w:rsidRPr="002D06E1">
        <w:t>национально</w:t>
      </w:r>
      <w:r w:rsidR="00FC43D9">
        <w:t>го директората при</w:t>
      </w:r>
      <w:r w:rsidRPr="002D06E1">
        <w:t xml:space="preserve"> Управлени</w:t>
      </w:r>
      <w:r w:rsidR="00FC43D9">
        <w:t>и</w:t>
      </w:r>
      <w:r w:rsidRPr="002D06E1">
        <w:t xml:space="preserve"> Уполномоченного по правам человека, Комитет выражает оз</w:t>
      </w:r>
      <w:r w:rsidRPr="002D06E1">
        <w:t>а</w:t>
      </w:r>
      <w:r w:rsidRPr="002D06E1">
        <w:t>боченность в связи с тем, что назначения в комитет, отвечающий за отбор д</w:t>
      </w:r>
      <w:r w:rsidRPr="002D06E1">
        <w:t>и</w:t>
      </w:r>
      <w:r w:rsidRPr="002D06E1">
        <w:t>ректор</w:t>
      </w:r>
      <w:r w:rsidR="00FC43D9">
        <w:t>а</w:t>
      </w:r>
      <w:r w:rsidRPr="002D06E1">
        <w:t xml:space="preserve"> и заместител</w:t>
      </w:r>
      <w:r w:rsidR="00FC43D9">
        <w:t>я</w:t>
      </w:r>
      <w:r w:rsidRPr="002D06E1">
        <w:t xml:space="preserve"> директора механизма</w:t>
      </w:r>
      <w:r w:rsidR="00FC43D9">
        <w:t>,</w:t>
      </w:r>
      <w:r w:rsidRPr="002D06E1">
        <w:t xml:space="preserve"> еще не завершен</w:t>
      </w:r>
      <w:r w:rsidR="00FC43D9">
        <w:t>ы</w:t>
      </w:r>
      <w:r w:rsidRPr="002D06E1">
        <w:t>.</w:t>
      </w:r>
      <w:proofErr w:type="gramEnd"/>
      <w:r w:rsidRPr="002D06E1">
        <w:t xml:space="preserve"> </w:t>
      </w:r>
      <w:proofErr w:type="gramStart"/>
      <w:r w:rsidRPr="002D06E1">
        <w:t xml:space="preserve">Комитет также с обеспокоенностью отмечает, что положения о порядке осуществления </w:t>
      </w:r>
      <w:r w:rsidR="00FC43D9" w:rsidRPr="002D06E1">
        <w:t>З</w:t>
      </w:r>
      <w:r w:rsidRPr="002D06E1">
        <w:t>ак</w:t>
      </w:r>
      <w:r w:rsidRPr="002D06E1">
        <w:t>о</w:t>
      </w:r>
      <w:r w:rsidRPr="002D06E1">
        <w:t>на</w:t>
      </w:r>
      <w:r w:rsidR="00666D4E">
        <w:t> </w:t>
      </w:r>
      <w:r w:rsidRPr="002D06E1">
        <w:t>№ 6 от 22 февраля 2017 года, в котор</w:t>
      </w:r>
      <w:r w:rsidR="00FC43D9">
        <w:t>ых</w:t>
      </w:r>
      <w:r w:rsidRPr="002D06E1">
        <w:t xml:space="preserve"> будут определены критерии отбора </w:t>
      </w:r>
      <w:r w:rsidR="00FC43D9">
        <w:t>в</w:t>
      </w:r>
      <w:r w:rsidRPr="002D06E1">
        <w:t xml:space="preserve"> состав национального превентивного механизма и выделен</w:t>
      </w:r>
      <w:r w:rsidR="00FC43D9">
        <w:t>ы</w:t>
      </w:r>
      <w:r w:rsidRPr="002D06E1">
        <w:t xml:space="preserve"> финансовы</w:t>
      </w:r>
      <w:r w:rsidR="00FC43D9">
        <w:t>е</w:t>
      </w:r>
      <w:r w:rsidRPr="002D06E1">
        <w:t xml:space="preserve"> р</w:t>
      </w:r>
      <w:r w:rsidRPr="002D06E1">
        <w:t>е</w:t>
      </w:r>
      <w:r w:rsidRPr="002D06E1">
        <w:t>сурс</w:t>
      </w:r>
      <w:r w:rsidR="00FC43D9">
        <w:t>ы</w:t>
      </w:r>
      <w:r w:rsidRPr="002D06E1">
        <w:t xml:space="preserve"> для начала е</w:t>
      </w:r>
      <w:r w:rsidR="00FC43D9">
        <w:t>го</w:t>
      </w:r>
      <w:r w:rsidRPr="002D06E1">
        <w:t xml:space="preserve"> деятельности, до сих пор не принят</w:t>
      </w:r>
      <w:r w:rsidR="00FC43D9">
        <w:t>ы</w:t>
      </w:r>
      <w:r w:rsidRPr="002D06E1">
        <w:t xml:space="preserve"> (статья 2)</w:t>
      </w:r>
      <w:r w:rsidR="000E317A">
        <w:t>.</w:t>
      </w:r>
      <w:proofErr w:type="gramEnd"/>
    </w:p>
    <w:p w:rsidR="002D06E1" w:rsidRPr="00D447B2" w:rsidRDefault="002D06E1" w:rsidP="002D06E1">
      <w:pPr>
        <w:pStyle w:val="SingleTxtGR"/>
        <w:rPr>
          <w:b/>
        </w:rPr>
      </w:pPr>
      <w:r w:rsidRPr="002D06E1">
        <w:t>27.</w:t>
      </w:r>
      <w:r w:rsidRPr="002D06E1">
        <w:tab/>
      </w:r>
      <w:r w:rsidRPr="00D447B2">
        <w:rPr>
          <w:b/>
        </w:rPr>
        <w:t>Комитет призывает государство-участник:</w:t>
      </w:r>
    </w:p>
    <w:p w:rsidR="002D06E1" w:rsidRPr="00D447B2" w:rsidRDefault="002D06E1" w:rsidP="002D06E1">
      <w:pPr>
        <w:pStyle w:val="SingleTxtGR"/>
        <w:rPr>
          <w:b/>
        </w:rPr>
      </w:pPr>
      <w:r w:rsidRPr="00D447B2">
        <w:rPr>
          <w:b/>
        </w:rPr>
        <w:tab/>
        <w:t>a)</w:t>
      </w:r>
      <w:r w:rsidRPr="00D447B2">
        <w:rPr>
          <w:b/>
        </w:rPr>
        <w:tab/>
      </w:r>
      <w:r w:rsidR="00FC43D9" w:rsidRPr="00D447B2">
        <w:rPr>
          <w:b/>
        </w:rPr>
        <w:t>з</w:t>
      </w:r>
      <w:r w:rsidRPr="00D447B2">
        <w:rPr>
          <w:b/>
        </w:rPr>
        <w:t>авершить процесс отбора и назначения руководителей и с</w:t>
      </w:r>
      <w:r w:rsidRPr="00D447B2">
        <w:rPr>
          <w:b/>
        </w:rPr>
        <w:t>о</w:t>
      </w:r>
      <w:r w:rsidRPr="00D447B2">
        <w:rPr>
          <w:b/>
        </w:rPr>
        <w:t>трудников национального превентивного механизма;</w:t>
      </w:r>
    </w:p>
    <w:p w:rsidR="002D06E1" w:rsidRPr="00D447B2" w:rsidRDefault="002D06E1" w:rsidP="002D06E1">
      <w:pPr>
        <w:pStyle w:val="SingleTxtGR"/>
        <w:rPr>
          <w:b/>
        </w:rPr>
      </w:pPr>
      <w:r w:rsidRPr="00D447B2">
        <w:rPr>
          <w:b/>
        </w:rPr>
        <w:tab/>
        <w:t>b)</w:t>
      </w:r>
      <w:r w:rsidRPr="00D447B2">
        <w:rPr>
          <w:b/>
        </w:rPr>
        <w:tab/>
      </w:r>
      <w:r w:rsidR="00FC43D9" w:rsidRPr="00D447B2">
        <w:rPr>
          <w:b/>
        </w:rPr>
        <w:t>п</w:t>
      </w:r>
      <w:r w:rsidRPr="00D447B2">
        <w:rPr>
          <w:b/>
        </w:rPr>
        <w:t>редоставлять необходимые ресурсы для функционирования национального превентивного механизм</w:t>
      </w:r>
      <w:r w:rsidR="00D447B2" w:rsidRPr="00D447B2">
        <w:rPr>
          <w:b/>
        </w:rPr>
        <w:t xml:space="preserve">а </w:t>
      </w:r>
      <w:r w:rsidR="000E317A">
        <w:rPr>
          <w:b/>
        </w:rPr>
        <w:t xml:space="preserve">в соответствии со статьей 18 </w:t>
      </w:r>
      <w:r w:rsidR="009C05FB">
        <w:rPr>
          <w:b/>
        </w:rPr>
        <w:t>(</w:t>
      </w:r>
      <w:r w:rsidR="000E317A">
        <w:rPr>
          <w:b/>
        </w:rPr>
        <w:t>3</w:t>
      </w:r>
      <w:r w:rsidRPr="00D447B2">
        <w:rPr>
          <w:b/>
        </w:rPr>
        <w:t xml:space="preserve">) </w:t>
      </w:r>
      <w:r w:rsidR="00D447B2" w:rsidRPr="00D447B2">
        <w:rPr>
          <w:b/>
        </w:rPr>
        <w:t>Ф</w:t>
      </w:r>
      <w:r w:rsidRPr="00D447B2">
        <w:rPr>
          <w:b/>
        </w:rPr>
        <w:t>акультативного протокола к Конвенции;</w:t>
      </w:r>
    </w:p>
    <w:p w:rsidR="002D06E1" w:rsidRPr="00D447B2" w:rsidRDefault="002D06E1" w:rsidP="002D06E1">
      <w:pPr>
        <w:pStyle w:val="SingleTxtGR"/>
        <w:rPr>
          <w:b/>
        </w:rPr>
      </w:pPr>
      <w:r w:rsidRPr="00D447B2">
        <w:rPr>
          <w:b/>
        </w:rPr>
        <w:tab/>
        <w:t>c)</w:t>
      </w:r>
      <w:r w:rsidRPr="00D447B2">
        <w:rPr>
          <w:b/>
        </w:rPr>
        <w:tab/>
      </w:r>
      <w:r w:rsidR="00FC43D9" w:rsidRPr="00D447B2">
        <w:rPr>
          <w:b/>
        </w:rPr>
        <w:t>о</w:t>
      </w:r>
      <w:r w:rsidRPr="00D447B2">
        <w:rPr>
          <w:b/>
        </w:rPr>
        <w:t>беспечить, чтобы национальный превентивный механизм польз</w:t>
      </w:r>
      <w:r w:rsidR="00D447B2" w:rsidRPr="00D447B2">
        <w:rPr>
          <w:b/>
        </w:rPr>
        <w:t>овался</w:t>
      </w:r>
      <w:r w:rsidRPr="00D447B2">
        <w:rPr>
          <w:b/>
        </w:rPr>
        <w:t xml:space="preserve"> финансовой и функциональной самостоятельностью при в</w:t>
      </w:r>
      <w:r w:rsidRPr="00D447B2">
        <w:rPr>
          <w:b/>
        </w:rPr>
        <w:t>ы</w:t>
      </w:r>
      <w:r w:rsidRPr="00D447B2">
        <w:rPr>
          <w:b/>
        </w:rPr>
        <w:t>полнении функций (см. руководящие принципы, касающиеся национал</w:t>
      </w:r>
      <w:r w:rsidRPr="00D447B2">
        <w:rPr>
          <w:b/>
        </w:rPr>
        <w:t>ь</w:t>
      </w:r>
      <w:r w:rsidRPr="00D447B2">
        <w:rPr>
          <w:b/>
        </w:rPr>
        <w:t>ных превентивных механизмов (CAT/OP/12/5), пункт 12);</w:t>
      </w:r>
    </w:p>
    <w:p w:rsidR="002D06E1" w:rsidRPr="00D447B2" w:rsidRDefault="002D06E1" w:rsidP="002D06E1">
      <w:pPr>
        <w:pStyle w:val="SingleTxtGR"/>
        <w:rPr>
          <w:b/>
        </w:rPr>
      </w:pPr>
      <w:r w:rsidRPr="00D447B2">
        <w:rPr>
          <w:b/>
        </w:rPr>
        <w:tab/>
        <w:t>d)</w:t>
      </w:r>
      <w:r w:rsidRPr="00D447B2">
        <w:rPr>
          <w:b/>
        </w:rPr>
        <w:tab/>
      </w:r>
      <w:r w:rsidR="00D447B2" w:rsidRPr="00D447B2">
        <w:rPr>
          <w:b/>
        </w:rPr>
        <w:t>обеспечить</w:t>
      </w:r>
      <w:r w:rsidRPr="00D447B2">
        <w:rPr>
          <w:b/>
        </w:rPr>
        <w:t xml:space="preserve"> последующ</w:t>
      </w:r>
      <w:r w:rsidR="00D447B2" w:rsidRPr="00D447B2">
        <w:rPr>
          <w:b/>
        </w:rPr>
        <w:t>ую</w:t>
      </w:r>
      <w:r w:rsidRPr="00D447B2">
        <w:rPr>
          <w:b/>
        </w:rPr>
        <w:t xml:space="preserve"> деятельност</w:t>
      </w:r>
      <w:r w:rsidR="00D447B2" w:rsidRPr="00D447B2">
        <w:rPr>
          <w:b/>
        </w:rPr>
        <w:t>ь</w:t>
      </w:r>
      <w:r w:rsidRPr="00D447B2">
        <w:rPr>
          <w:b/>
        </w:rPr>
        <w:t xml:space="preserve"> и эффективно</w:t>
      </w:r>
      <w:r w:rsidR="00D447B2" w:rsidRPr="00D447B2">
        <w:rPr>
          <w:b/>
        </w:rPr>
        <w:t>е</w:t>
      </w:r>
      <w:r w:rsidRPr="00D447B2">
        <w:rPr>
          <w:b/>
        </w:rPr>
        <w:t xml:space="preserve"> выпо</w:t>
      </w:r>
      <w:r w:rsidRPr="00D447B2">
        <w:rPr>
          <w:b/>
        </w:rPr>
        <w:t>л</w:t>
      </w:r>
      <w:r w:rsidRPr="00D447B2">
        <w:rPr>
          <w:b/>
        </w:rPr>
        <w:t>нени</w:t>
      </w:r>
      <w:r w:rsidR="00D447B2" w:rsidRPr="00D447B2">
        <w:rPr>
          <w:b/>
        </w:rPr>
        <w:t>е</w:t>
      </w:r>
      <w:r w:rsidRPr="00D447B2">
        <w:rPr>
          <w:b/>
        </w:rPr>
        <w:t xml:space="preserve"> рекомендаций национального превентивного механизма</w:t>
      </w:r>
      <w:r w:rsidR="00D447B2" w:rsidRPr="00D447B2">
        <w:rPr>
          <w:b/>
        </w:rPr>
        <w:t>, вынесе</w:t>
      </w:r>
      <w:r w:rsidR="00D447B2" w:rsidRPr="00D447B2">
        <w:rPr>
          <w:b/>
        </w:rPr>
        <w:t>н</w:t>
      </w:r>
      <w:r w:rsidR="00D447B2" w:rsidRPr="00D447B2">
        <w:rPr>
          <w:b/>
        </w:rPr>
        <w:t>ных</w:t>
      </w:r>
      <w:r w:rsidRPr="00D447B2">
        <w:rPr>
          <w:b/>
        </w:rPr>
        <w:t xml:space="preserve"> в результате его деятельности в области монит</w:t>
      </w:r>
      <w:r w:rsidR="00D447B2" w:rsidRPr="00D447B2">
        <w:rPr>
          <w:b/>
        </w:rPr>
        <w:t>оринга (см.</w:t>
      </w:r>
      <w:r w:rsidR="00DF76C3">
        <w:rPr>
          <w:b/>
        </w:rPr>
        <w:t> </w:t>
      </w:r>
      <w:r w:rsidR="00D447B2" w:rsidRPr="00D447B2">
        <w:rPr>
          <w:b/>
        </w:rPr>
        <w:t>CAT/OP/12/5, пункты</w:t>
      </w:r>
      <w:r w:rsidRPr="00D447B2">
        <w:rPr>
          <w:b/>
        </w:rPr>
        <w:t xml:space="preserve"> 13 </w:t>
      </w:r>
      <w:r w:rsidR="00D447B2" w:rsidRPr="00D447B2">
        <w:rPr>
          <w:b/>
        </w:rPr>
        <w:t>и</w:t>
      </w:r>
      <w:r w:rsidRPr="00D447B2">
        <w:rPr>
          <w:b/>
        </w:rPr>
        <w:t xml:space="preserve"> 38);</w:t>
      </w:r>
    </w:p>
    <w:p w:rsidR="002D06E1" w:rsidRPr="00D447B2" w:rsidRDefault="00D447B2" w:rsidP="002D06E1">
      <w:pPr>
        <w:pStyle w:val="SingleTxtGR"/>
        <w:rPr>
          <w:b/>
        </w:rPr>
      </w:pPr>
      <w:r w:rsidRPr="00D447B2">
        <w:rPr>
          <w:b/>
        </w:rPr>
        <w:tab/>
      </w:r>
      <w:r w:rsidR="002D06E1" w:rsidRPr="00D447B2">
        <w:rPr>
          <w:b/>
        </w:rPr>
        <w:t>e)</w:t>
      </w:r>
      <w:r w:rsidR="002D06E1" w:rsidRPr="00D447B2">
        <w:rPr>
          <w:b/>
        </w:rPr>
        <w:tab/>
      </w:r>
      <w:r w:rsidR="00FC43D9" w:rsidRPr="00D447B2">
        <w:rPr>
          <w:b/>
        </w:rPr>
        <w:t>п</w:t>
      </w:r>
      <w:r w:rsidR="002D06E1" w:rsidRPr="00D447B2">
        <w:rPr>
          <w:b/>
        </w:rPr>
        <w:t>ринять положения о порядке осущес</w:t>
      </w:r>
      <w:r w:rsidR="009C008E">
        <w:rPr>
          <w:b/>
        </w:rPr>
        <w:t>твления закона № 6</w:t>
      </w:r>
      <w:r w:rsidR="002D06E1" w:rsidRPr="00D447B2">
        <w:rPr>
          <w:b/>
        </w:rPr>
        <w:t xml:space="preserve"> в с</w:t>
      </w:r>
      <w:r w:rsidR="002D06E1" w:rsidRPr="00D447B2">
        <w:rPr>
          <w:b/>
        </w:rPr>
        <w:t>о</w:t>
      </w:r>
      <w:r w:rsidR="002D06E1" w:rsidRPr="00D447B2">
        <w:rPr>
          <w:b/>
        </w:rPr>
        <w:t xml:space="preserve">ответствии со статьей 44 этого </w:t>
      </w:r>
      <w:r w:rsidRPr="00D447B2">
        <w:rPr>
          <w:b/>
        </w:rPr>
        <w:t>З</w:t>
      </w:r>
      <w:r w:rsidR="002D06E1" w:rsidRPr="00D447B2">
        <w:rPr>
          <w:b/>
        </w:rPr>
        <w:t>акона.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</w:r>
      <w:r w:rsidR="00D447B2">
        <w:t>Подготовка кадров</w:t>
      </w:r>
    </w:p>
    <w:p w:rsidR="002D06E1" w:rsidRPr="002D06E1" w:rsidRDefault="002D06E1" w:rsidP="002D06E1">
      <w:pPr>
        <w:pStyle w:val="SingleTxtGR"/>
      </w:pPr>
      <w:r w:rsidRPr="002D06E1">
        <w:t>28.</w:t>
      </w:r>
      <w:r w:rsidRPr="002D06E1">
        <w:tab/>
        <w:t>Отмечая усилия, предпринимаемые государством-участником в отнош</w:t>
      </w:r>
      <w:r w:rsidRPr="002D06E1">
        <w:t>е</w:t>
      </w:r>
      <w:r w:rsidRPr="002D06E1">
        <w:t xml:space="preserve">нии профессиональной подготовки сотрудников </w:t>
      </w:r>
      <w:r w:rsidR="00D447B2">
        <w:t>национальной полиции и т</w:t>
      </w:r>
      <w:r w:rsidR="00D447B2">
        <w:t>ю</w:t>
      </w:r>
      <w:r w:rsidR="00D447B2">
        <w:t>ремной системы</w:t>
      </w:r>
      <w:r w:rsidRPr="002D06E1">
        <w:t xml:space="preserve"> по вопросам прав человека, Комитет выражает сожаление в связи с тем, что он не получил информации о разработке механизмов для оце</w:t>
      </w:r>
      <w:r w:rsidRPr="002D06E1">
        <w:t>н</w:t>
      </w:r>
      <w:r w:rsidRPr="002D06E1">
        <w:t xml:space="preserve">ки эффективности учебных программ в отношении </w:t>
      </w:r>
      <w:proofErr w:type="gramStart"/>
      <w:r w:rsidRPr="002D06E1">
        <w:t>сокращения числа случаев применения пыток</w:t>
      </w:r>
      <w:proofErr w:type="gramEnd"/>
      <w:r w:rsidRPr="002D06E1">
        <w:t xml:space="preserve"> и жестокого обращения. </w:t>
      </w:r>
      <w:proofErr w:type="gramStart"/>
      <w:r w:rsidRPr="002D06E1">
        <w:t>Комитет принимает к сведению и</w:t>
      </w:r>
      <w:r w:rsidRPr="002D06E1">
        <w:t>н</w:t>
      </w:r>
      <w:r w:rsidRPr="002D06E1">
        <w:t xml:space="preserve">формацию о подготовке, организуемой для сотрудников </w:t>
      </w:r>
      <w:r w:rsidR="00BB150B" w:rsidRPr="002D06E1">
        <w:t>М</w:t>
      </w:r>
      <w:r w:rsidRPr="002D06E1">
        <w:t>инистерства здрав</w:t>
      </w:r>
      <w:r w:rsidRPr="002D06E1">
        <w:t>о</w:t>
      </w:r>
      <w:r w:rsidRPr="002D06E1">
        <w:t xml:space="preserve">охранения по вопросам предупреждения пыток и </w:t>
      </w:r>
      <w:r w:rsidR="00BB150B">
        <w:t xml:space="preserve">для </w:t>
      </w:r>
      <w:r w:rsidRPr="002D06E1">
        <w:t>судебно-медицински</w:t>
      </w:r>
      <w:r w:rsidR="00BB150B">
        <w:t>х</w:t>
      </w:r>
      <w:r w:rsidRPr="002D06E1">
        <w:t xml:space="preserve"> эксперт</w:t>
      </w:r>
      <w:r w:rsidR="00BB150B">
        <w:t>ов</w:t>
      </w:r>
      <w:r w:rsidRPr="002D06E1">
        <w:t xml:space="preserve"> и медицинск</w:t>
      </w:r>
      <w:r w:rsidR="00BB150B">
        <w:t>ого</w:t>
      </w:r>
      <w:r w:rsidRPr="002D06E1">
        <w:t xml:space="preserve"> персонал</w:t>
      </w:r>
      <w:r w:rsidR="00BB150B">
        <w:t>а</w:t>
      </w:r>
      <w:r w:rsidRPr="002D06E1">
        <w:t xml:space="preserve"> Института судебной медицины и крим</w:t>
      </w:r>
      <w:r w:rsidRPr="002D06E1">
        <w:t>и</w:t>
      </w:r>
      <w:r w:rsidRPr="002D06E1">
        <w:t>налистики по вопросам применения Руководства по эффективному расследов</w:t>
      </w:r>
      <w:r w:rsidRPr="002D06E1">
        <w:t>а</w:t>
      </w:r>
      <w:r w:rsidRPr="002D06E1">
        <w:t>нию и документированию пыток и других жестоких, бесчеловечных или ун</w:t>
      </w:r>
      <w:r w:rsidRPr="002D06E1">
        <w:t>и</w:t>
      </w:r>
      <w:r w:rsidRPr="002D06E1">
        <w:t>жающих достоинство видов обращения и наказания (Стамбульский протокол) (статья 10)</w:t>
      </w:r>
      <w:r w:rsidR="00BB150B">
        <w:t>.</w:t>
      </w:r>
      <w:proofErr w:type="gramEnd"/>
    </w:p>
    <w:p w:rsidR="002D06E1" w:rsidRPr="00BB150B" w:rsidRDefault="002D06E1" w:rsidP="002D06E1">
      <w:pPr>
        <w:pStyle w:val="SingleTxtGR"/>
        <w:rPr>
          <w:b/>
        </w:rPr>
      </w:pPr>
      <w:r w:rsidRPr="002D06E1">
        <w:t>29.</w:t>
      </w:r>
      <w:r w:rsidRPr="002D06E1">
        <w:tab/>
      </w:r>
      <w:r w:rsidRPr="00BB150B">
        <w:rPr>
          <w:b/>
        </w:rPr>
        <w:t>Государству-участнику следует:</w:t>
      </w:r>
    </w:p>
    <w:p w:rsidR="002D06E1" w:rsidRPr="00BB150B" w:rsidRDefault="002D06E1" w:rsidP="002D06E1">
      <w:pPr>
        <w:pStyle w:val="SingleTxtGR"/>
        <w:rPr>
          <w:b/>
        </w:rPr>
      </w:pPr>
      <w:r w:rsidRPr="00BB150B">
        <w:rPr>
          <w:b/>
        </w:rPr>
        <w:tab/>
        <w:t>a)</w:t>
      </w:r>
      <w:r w:rsidRPr="00BB150B">
        <w:rPr>
          <w:b/>
        </w:rPr>
        <w:tab/>
        <w:t xml:space="preserve">продолжать разработку и пересмотр программ непрерывного и обязательного образования, с </w:t>
      </w:r>
      <w:proofErr w:type="gramStart"/>
      <w:r w:rsidRPr="00BB150B">
        <w:rPr>
          <w:b/>
        </w:rPr>
        <w:t>тем</w:t>
      </w:r>
      <w:proofErr w:type="gramEnd"/>
      <w:r w:rsidRPr="00BB150B">
        <w:rPr>
          <w:b/>
        </w:rPr>
        <w:t xml:space="preserve"> чтобы обеспечить надлежащее знание всеми государственными должностными лицами, особенно сотрудниками </w:t>
      </w:r>
      <w:r w:rsidR="00BB150B" w:rsidRPr="00BB150B">
        <w:rPr>
          <w:b/>
        </w:rPr>
        <w:t>н</w:t>
      </w:r>
      <w:r w:rsidRPr="00BB150B">
        <w:rPr>
          <w:b/>
        </w:rPr>
        <w:t xml:space="preserve">ациональной полиции и </w:t>
      </w:r>
      <w:r w:rsidR="00BB150B" w:rsidRPr="00BB150B">
        <w:rPr>
          <w:b/>
        </w:rPr>
        <w:t>тюремной</w:t>
      </w:r>
      <w:r w:rsidRPr="00BB150B">
        <w:rPr>
          <w:b/>
        </w:rPr>
        <w:t xml:space="preserve"> системы, положений Конвенции и полное осознание ими того, что нарушения не будут оставаться безнак</w:t>
      </w:r>
      <w:r w:rsidRPr="00BB150B">
        <w:rPr>
          <w:b/>
        </w:rPr>
        <w:t>а</w:t>
      </w:r>
      <w:r w:rsidRPr="00BB150B">
        <w:rPr>
          <w:b/>
        </w:rPr>
        <w:t>занными, будут расследоваться, а виновные понесут наказание;</w:t>
      </w:r>
    </w:p>
    <w:p w:rsidR="002D06E1" w:rsidRPr="00BB150B" w:rsidRDefault="002D06E1" w:rsidP="002D06E1">
      <w:pPr>
        <w:pStyle w:val="SingleTxtGR"/>
        <w:rPr>
          <w:b/>
        </w:rPr>
      </w:pPr>
      <w:r w:rsidRPr="00BB150B">
        <w:rPr>
          <w:b/>
        </w:rPr>
        <w:tab/>
        <w:t>b)</w:t>
      </w:r>
      <w:r w:rsidRPr="00BB150B">
        <w:rPr>
          <w:b/>
        </w:rPr>
        <w:tab/>
        <w:t>разработать методику оценки эффективности программ пр</w:t>
      </w:r>
      <w:r w:rsidRPr="00BB150B">
        <w:rPr>
          <w:b/>
        </w:rPr>
        <w:t>о</w:t>
      </w:r>
      <w:r w:rsidRPr="00BB150B">
        <w:rPr>
          <w:b/>
        </w:rPr>
        <w:t xml:space="preserve">фессиональной подготовки и повышения квалификации в отношении </w:t>
      </w:r>
      <w:proofErr w:type="gramStart"/>
      <w:r w:rsidRPr="00BB150B">
        <w:rPr>
          <w:b/>
        </w:rPr>
        <w:t>с</w:t>
      </w:r>
      <w:r w:rsidRPr="00BB150B">
        <w:rPr>
          <w:b/>
        </w:rPr>
        <w:t>о</w:t>
      </w:r>
      <w:r w:rsidRPr="00BB150B">
        <w:rPr>
          <w:b/>
        </w:rPr>
        <w:t>кращения числа случаев применения пыток</w:t>
      </w:r>
      <w:proofErr w:type="gramEnd"/>
      <w:r w:rsidRPr="00BB150B">
        <w:rPr>
          <w:b/>
        </w:rPr>
        <w:t xml:space="preserve"> и жестокого обращения;</w:t>
      </w:r>
    </w:p>
    <w:p w:rsidR="002D06E1" w:rsidRPr="00BB150B" w:rsidRDefault="002D06E1" w:rsidP="002D06E1">
      <w:pPr>
        <w:pStyle w:val="SingleTxtGR"/>
        <w:rPr>
          <w:b/>
        </w:rPr>
      </w:pPr>
      <w:r w:rsidRPr="00BB150B">
        <w:rPr>
          <w:b/>
        </w:rPr>
        <w:tab/>
        <w:t>c)</w:t>
      </w:r>
      <w:r w:rsidRPr="00BB150B">
        <w:rPr>
          <w:b/>
        </w:rPr>
        <w:tab/>
        <w:t>обеспечить специальную подготовку всего соответствующего персонала, включая медицинский персонал, по выявлению и документ</w:t>
      </w:r>
      <w:r w:rsidRPr="00BB150B">
        <w:rPr>
          <w:b/>
        </w:rPr>
        <w:t>и</w:t>
      </w:r>
      <w:r w:rsidRPr="00BB150B">
        <w:rPr>
          <w:b/>
        </w:rPr>
        <w:t xml:space="preserve">рованию случаев пыток и </w:t>
      </w:r>
      <w:r w:rsidR="00BB150B" w:rsidRPr="00BB150B">
        <w:rPr>
          <w:b/>
        </w:rPr>
        <w:t>жестокого</w:t>
      </w:r>
      <w:r w:rsidRPr="00BB150B">
        <w:rPr>
          <w:b/>
        </w:rPr>
        <w:t xml:space="preserve"> обращения в соответствии со Ста</w:t>
      </w:r>
      <w:r w:rsidRPr="00BB150B">
        <w:rPr>
          <w:b/>
        </w:rPr>
        <w:t>м</w:t>
      </w:r>
      <w:r w:rsidRPr="00BB150B">
        <w:rPr>
          <w:b/>
        </w:rPr>
        <w:t>бульским протоко</w:t>
      </w:r>
      <w:r w:rsidR="00BB150B">
        <w:rPr>
          <w:b/>
        </w:rPr>
        <w:t>лом.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Компенсация и реабилитация</w:t>
      </w:r>
    </w:p>
    <w:p w:rsidR="002D06E1" w:rsidRPr="002D06E1" w:rsidRDefault="002D06E1" w:rsidP="002D06E1">
      <w:pPr>
        <w:pStyle w:val="SingleTxtGR"/>
      </w:pPr>
      <w:r w:rsidRPr="002D06E1">
        <w:t>30.</w:t>
      </w:r>
      <w:r w:rsidRPr="002D06E1">
        <w:tab/>
        <w:t>Комитет принимает к сведению представленную государством-участником информацию о предпринимаемых усилиях по предоставлению во</w:t>
      </w:r>
      <w:r w:rsidRPr="002D06E1">
        <w:t>з</w:t>
      </w:r>
      <w:r w:rsidRPr="002D06E1">
        <w:t>мещения и компенсации жертвам нарушений прав человека, задокументирова</w:t>
      </w:r>
      <w:r w:rsidRPr="002D06E1">
        <w:t>н</w:t>
      </w:r>
      <w:r w:rsidRPr="002D06E1">
        <w:t>ных Комиссией по установлению истины. Вместе с тем он выражает сожаление по поводу того, что он не получил запрошенную информацию о мерах возм</w:t>
      </w:r>
      <w:r w:rsidRPr="002D06E1">
        <w:t>е</w:t>
      </w:r>
      <w:r w:rsidRPr="002D06E1">
        <w:t>щения и компенсации, включая меры по реабилитации, по решению судов или других государственных органов</w:t>
      </w:r>
      <w:r w:rsidR="00BB150B">
        <w:t>,</w:t>
      </w:r>
      <w:r w:rsidRPr="002D06E1">
        <w:t xml:space="preserve"> которые фактически были обеспечены жер</w:t>
      </w:r>
      <w:r w:rsidRPr="002D06E1">
        <w:t>т</w:t>
      </w:r>
      <w:r w:rsidRPr="002D06E1">
        <w:t>вам пыток или жестокого обращения в период после рассмотрения предыдущ</w:t>
      </w:r>
      <w:r w:rsidRPr="002D06E1">
        <w:t>е</w:t>
      </w:r>
      <w:r w:rsidRPr="002D06E1">
        <w:t>го доклада (статья 14)</w:t>
      </w:r>
      <w:r w:rsidR="00DF76C3">
        <w:t>.</w:t>
      </w:r>
    </w:p>
    <w:p w:rsidR="002D06E1" w:rsidRPr="00BB150B" w:rsidRDefault="002D06E1" w:rsidP="002D06E1">
      <w:pPr>
        <w:pStyle w:val="SingleTxtGR"/>
        <w:rPr>
          <w:b/>
        </w:rPr>
      </w:pPr>
      <w:r w:rsidRPr="002D06E1">
        <w:t>31.</w:t>
      </w:r>
      <w:r w:rsidRPr="002D06E1">
        <w:tab/>
      </w:r>
      <w:r w:rsidRPr="00BB150B">
        <w:rPr>
          <w:b/>
        </w:rPr>
        <w:t>Комитет обращает внимание государства-участника на свое замеч</w:t>
      </w:r>
      <w:r w:rsidRPr="00BB150B">
        <w:rPr>
          <w:b/>
        </w:rPr>
        <w:t>а</w:t>
      </w:r>
      <w:r w:rsidRPr="00BB150B">
        <w:rPr>
          <w:b/>
        </w:rPr>
        <w:t>ние общего порядка № 3 (2012) об осуществлении статьи 14 государствами-участниками, где подробно описывается характер и сфера охвата обяз</w:t>
      </w:r>
      <w:r w:rsidRPr="00BB150B">
        <w:rPr>
          <w:b/>
        </w:rPr>
        <w:t>а</w:t>
      </w:r>
      <w:r w:rsidRPr="00BB150B">
        <w:rPr>
          <w:b/>
        </w:rPr>
        <w:t>тельств государств-участников по обеспечению полного возмещения уще</w:t>
      </w:r>
      <w:r w:rsidRPr="00BB150B">
        <w:rPr>
          <w:b/>
        </w:rPr>
        <w:t>р</w:t>
      </w:r>
      <w:r w:rsidRPr="00BB150B">
        <w:rPr>
          <w:b/>
        </w:rPr>
        <w:t>ба жертвам пыток и обеспечению их полноценной реабилитации. В частн</w:t>
      </w:r>
      <w:r w:rsidRPr="00BB150B">
        <w:rPr>
          <w:b/>
        </w:rPr>
        <w:t>о</w:t>
      </w:r>
      <w:r w:rsidRPr="00BB150B">
        <w:rPr>
          <w:b/>
        </w:rPr>
        <w:t>сти, Комитет призывает государство-участник:</w:t>
      </w:r>
    </w:p>
    <w:p w:rsidR="002D06E1" w:rsidRPr="00BB150B" w:rsidRDefault="002D06E1" w:rsidP="002D06E1">
      <w:pPr>
        <w:pStyle w:val="SingleTxtGR"/>
        <w:rPr>
          <w:b/>
        </w:rPr>
      </w:pPr>
      <w:r w:rsidRPr="00BB150B">
        <w:rPr>
          <w:b/>
        </w:rPr>
        <w:tab/>
        <w:t>a)</w:t>
      </w:r>
      <w:r w:rsidRPr="00BB150B">
        <w:rPr>
          <w:b/>
        </w:rPr>
        <w:tab/>
        <w:t>обеспечить всем жертвам пыток и жестокого обращения вс</w:t>
      </w:r>
      <w:r w:rsidRPr="00BB150B">
        <w:rPr>
          <w:b/>
        </w:rPr>
        <w:t>е</w:t>
      </w:r>
      <w:r w:rsidRPr="00BB150B">
        <w:rPr>
          <w:b/>
        </w:rPr>
        <w:t>объемлющее возмещение вреда, которое включает справедливую и аде</w:t>
      </w:r>
      <w:r w:rsidRPr="00BB150B">
        <w:rPr>
          <w:b/>
        </w:rPr>
        <w:t>к</w:t>
      </w:r>
      <w:r w:rsidRPr="00BB150B">
        <w:rPr>
          <w:b/>
        </w:rPr>
        <w:t>ватную компенсацию и, по возможности, наиболее полную реабилитацию;</w:t>
      </w:r>
    </w:p>
    <w:p w:rsidR="002D06E1" w:rsidRPr="00BB150B" w:rsidRDefault="002D06E1" w:rsidP="002D06E1">
      <w:pPr>
        <w:pStyle w:val="SingleTxtGR"/>
        <w:rPr>
          <w:b/>
        </w:rPr>
      </w:pPr>
      <w:r w:rsidRPr="00BB150B">
        <w:rPr>
          <w:b/>
        </w:rPr>
        <w:tab/>
        <w:t>b)</w:t>
      </w:r>
      <w:r w:rsidRPr="00BB150B">
        <w:rPr>
          <w:b/>
        </w:rPr>
        <w:tab/>
        <w:t>представить обновленную информацию о мерах по возмещению ущерба и выплате компенсации, принимаемых в отношении жертв пыток или членов их семей.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Насильственн</w:t>
      </w:r>
      <w:r w:rsidR="002D1975">
        <w:t>ы</w:t>
      </w:r>
      <w:r w:rsidRPr="002D06E1">
        <w:t>е исчезновени</w:t>
      </w:r>
      <w:r w:rsidR="002D1975">
        <w:t>я</w:t>
      </w:r>
    </w:p>
    <w:p w:rsidR="002D06E1" w:rsidRPr="002D06E1" w:rsidRDefault="002D06E1" w:rsidP="002D06E1">
      <w:pPr>
        <w:pStyle w:val="SingleTxtGR"/>
      </w:pPr>
      <w:r w:rsidRPr="002D06E1">
        <w:t>32.</w:t>
      </w:r>
      <w:r w:rsidRPr="002D06E1">
        <w:tab/>
        <w:t xml:space="preserve">Комитет с обеспокоенностью </w:t>
      </w:r>
      <w:r w:rsidR="002D1975" w:rsidRPr="002D06E1">
        <w:t xml:space="preserve">отмечает </w:t>
      </w:r>
      <w:r w:rsidRPr="002D06E1">
        <w:t xml:space="preserve">отсутствие результатов операций по поиску и опознанию останков лиц, пропавших без вести в период </w:t>
      </w:r>
      <w:r w:rsidR="002D1975">
        <w:t>военной диктатуры</w:t>
      </w:r>
      <w:r w:rsidRPr="002D06E1">
        <w:t xml:space="preserve">. </w:t>
      </w:r>
      <w:proofErr w:type="gramStart"/>
      <w:r w:rsidRPr="002D06E1">
        <w:t>Выражая благодарность за представленную делегацией информ</w:t>
      </w:r>
      <w:r w:rsidRPr="002D06E1">
        <w:t>а</w:t>
      </w:r>
      <w:r w:rsidRPr="002D06E1">
        <w:t>цию о компенсаци</w:t>
      </w:r>
      <w:r w:rsidR="002D1975">
        <w:t>ях, присужденных по делам</w:t>
      </w:r>
      <w:r w:rsidRPr="002D06E1">
        <w:t xml:space="preserve"> </w:t>
      </w:r>
      <w:proofErr w:type="spellStart"/>
      <w:r w:rsidR="002D1975" w:rsidRPr="002D06E1">
        <w:t>Рикардо</w:t>
      </w:r>
      <w:proofErr w:type="spellEnd"/>
      <w:r w:rsidR="002D1975" w:rsidRPr="002D06E1">
        <w:t xml:space="preserve"> </w:t>
      </w:r>
      <w:proofErr w:type="spellStart"/>
      <w:r w:rsidRPr="002D06E1">
        <w:t>Баэна</w:t>
      </w:r>
      <w:proofErr w:type="spellEnd"/>
      <w:r w:rsidR="002D1975">
        <w:t xml:space="preserve">, </w:t>
      </w:r>
      <w:proofErr w:type="spellStart"/>
      <w:r w:rsidR="002D1975">
        <w:t>Элиодоро</w:t>
      </w:r>
      <w:proofErr w:type="spellEnd"/>
      <w:r w:rsidRPr="002D06E1">
        <w:t xml:space="preserve"> </w:t>
      </w:r>
      <w:proofErr w:type="spellStart"/>
      <w:r w:rsidRPr="002D06E1">
        <w:t>Порт</w:t>
      </w:r>
      <w:r w:rsidRPr="002D06E1">
        <w:t>у</w:t>
      </w:r>
      <w:r w:rsidRPr="002D06E1">
        <w:t>гал</w:t>
      </w:r>
      <w:r w:rsidR="002D1975">
        <w:t>ла</w:t>
      </w:r>
      <w:proofErr w:type="spellEnd"/>
      <w:r w:rsidRPr="002D06E1">
        <w:t xml:space="preserve"> </w:t>
      </w:r>
      <w:r w:rsidR="002D1975">
        <w:t>и</w:t>
      </w:r>
      <w:r w:rsidRPr="002D06E1">
        <w:t xml:space="preserve"> Рит</w:t>
      </w:r>
      <w:r w:rsidR="002D1975">
        <w:t>ы</w:t>
      </w:r>
      <w:r w:rsidRPr="002D06E1">
        <w:t xml:space="preserve"> </w:t>
      </w:r>
      <w:proofErr w:type="spellStart"/>
      <w:r w:rsidR="002D1975">
        <w:t>Вальд</w:t>
      </w:r>
      <w:proofErr w:type="spellEnd"/>
      <w:r w:rsidRPr="002D06E1">
        <w:t>, Комитет выражает сожаление в связи с тем, что он не п</w:t>
      </w:r>
      <w:r w:rsidRPr="002D06E1">
        <w:t>о</w:t>
      </w:r>
      <w:r w:rsidRPr="002D06E1">
        <w:t>лучил исчерпывающую информацию о мерах возмещения и компенсации, пр</w:t>
      </w:r>
      <w:r w:rsidRPr="002D06E1">
        <w:t>и</w:t>
      </w:r>
      <w:r w:rsidRPr="002D06E1">
        <w:t>сужденной судами или другими государственными органами в интересах семей лиц, пропавших без вести в период после рассмотрения предыдущего доклада (ста</w:t>
      </w:r>
      <w:r w:rsidR="002D1975">
        <w:t>тьи</w:t>
      </w:r>
      <w:r w:rsidRPr="002D06E1">
        <w:t xml:space="preserve"> 2,</w:t>
      </w:r>
      <w:r w:rsidR="009C008E">
        <w:t xml:space="preserve"> </w:t>
      </w:r>
      <w:r w:rsidRPr="002D06E1">
        <w:t>12,</w:t>
      </w:r>
      <w:r w:rsidR="009C008E">
        <w:t xml:space="preserve"> </w:t>
      </w:r>
      <w:r w:rsidRPr="002D06E1">
        <w:t>13, 14</w:t>
      </w:r>
      <w:proofErr w:type="gramEnd"/>
      <w:r w:rsidRPr="002D06E1">
        <w:t xml:space="preserve"> </w:t>
      </w:r>
      <w:r w:rsidR="002D1975">
        <w:t>и</w:t>
      </w:r>
      <w:r w:rsidRPr="002D06E1">
        <w:t xml:space="preserve"> 16)</w:t>
      </w:r>
      <w:r w:rsidR="002D1975">
        <w:t>.</w:t>
      </w:r>
    </w:p>
    <w:p w:rsidR="002D06E1" w:rsidRPr="002D06E1" w:rsidRDefault="002D06E1" w:rsidP="002D06E1">
      <w:pPr>
        <w:pStyle w:val="SingleTxtGR"/>
        <w:rPr>
          <w:b/>
        </w:rPr>
      </w:pPr>
      <w:r w:rsidRPr="002D06E1">
        <w:t>33.</w:t>
      </w:r>
      <w:r w:rsidRPr="002D06E1">
        <w:tab/>
      </w:r>
      <w:r w:rsidRPr="002D1975">
        <w:rPr>
          <w:b/>
        </w:rPr>
        <w:t>Комитет указывает на то, что государству-участнику следует принять надлежащие меры по обеспечению эффективных и независимых расслед</w:t>
      </w:r>
      <w:r w:rsidRPr="002D1975">
        <w:rPr>
          <w:b/>
        </w:rPr>
        <w:t>о</w:t>
      </w:r>
      <w:r w:rsidRPr="002D1975">
        <w:rPr>
          <w:b/>
        </w:rPr>
        <w:t xml:space="preserve">ваний по всем невыясненным случаям предполагаемых исчезновений, привлекать к ответственности и в соответствующих случаях наказывать виновных, а также выплачивать компенсацию семьям жертв. 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 xml:space="preserve">Признания, полученные под принуждением </w:t>
      </w:r>
    </w:p>
    <w:p w:rsidR="002D06E1" w:rsidRPr="002D06E1" w:rsidRDefault="002D06E1" w:rsidP="002D06E1">
      <w:pPr>
        <w:pStyle w:val="SingleTxtGR"/>
      </w:pPr>
      <w:r w:rsidRPr="002D06E1">
        <w:t>34.</w:t>
      </w:r>
      <w:r w:rsidRPr="002D06E1">
        <w:tab/>
        <w:t>Отмечая положения Уголовно-процессуального кодекса о неприемлем</w:t>
      </w:r>
      <w:r w:rsidRPr="002D06E1">
        <w:t>о</w:t>
      </w:r>
      <w:r w:rsidRPr="002D06E1">
        <w:t>сти доказательств, полученных с применением пыток, угроз или нарушений о</w:t>
      </w:r>
      <w:r w:rsidRPr="002D06E1">
        <w:t>с</w:t>
      </w:r>
      <w:r w:rsidRPr="002D06E1">
        <w:t xml:space="preserve">новных прав, Комитет выражает сожаление по поводу того, что государство-участник не представило информацию о </w:t>
      </w:r>
      <w:r w:rsidR="002D1975">
        <w:t xml:space="preserve">судебных </w:t>
      </w:r>
      <w:r w:rsidRPr="002D06E1">
        <w:t>решениях</w:t>
      </w:r>
      <w:r w:rsidR="002D1975">
        <w:t>,</w:t>
      </w:r>
      <w:r w:rsidRPr="002D06E1">
        <w:t xml:space="preserve"> согласно котор</w:t>
      </w:r>
      <w:r w:rsidR="002D1975">
        <w:t>ым</w:t>
      </w:r>
      <w:r w:rsidRPr="002D06E1">
        <w:t xml:space="preserve"> признания, полученные с применением пыток, были признаны неприемлемыми в качестве доказательств (статья 15)</w:t>
      </w:r>
      <w:r w:rsidR="00DF76C3">
        <w:t>.</w:t>
      </w:r>
    </w:p>
    <w:p w:rsidR="002D06E1" w:rsidRPr="00A52053" w:rsidRDefault="002D06E1" w:rsidP="002D06E1">
      <w:pPr>
        <w:pStyle w:val="SingleTxtGR"/>
        <w:rPr>
          <w:b/>
        </w:rPr>
      </w:pPr>
      <w:r w:rsidRPr="002D06E1">
        <w:t>35</w:t>
      </w:r>
      <w:r w:rsidR="00A52053">
        <w:t>.</w:t>
      </w:r>
      <w:r w:rsidR="00A52053">
        <w:tab/>
      </w:r>
      <w:r w:rsidRPr="00A52053">
        <w:rPr>
          <w:b/>
        </w:rPr>
        <w:t>Государству-участнику следует принять эффективные меры для того, чтобы на практике гарантировать недопустимость признательных показ</w:t>
      </w:r>
      <w:r w:rsidRPr="00A52053">
        <w:rPr>
          <w:b/>
        </w:rPr>
        <w:t>а</w:t>
      </w:r>
      <w:r w:rsidRPr="00A52053">
        <w:rPr>
          <w:b/>
        </w:rPr>
        <w:t>ний или заявлений, полученных под давлением, за исключением тех случ</w:t>
      </w:r>
      <w:r w:rsidRPr="00A52053">
        <w:rPr>
          <w:b/>
        </w:rPr>
        <w:t>а</w:t>
      </w:r>
      <w:r w:rsidRPr="00A52053">
        <w:rPr>
          <w:b/>
        </w:rPr>
        <w:t>ев, когда они используются против лица, обвиняемого в применении п</w:t>
      </w:r>
      <w:r w:rsidRPr="00A52053">
        <w:rPr>
          <w:b/>
        </w:rPr>
        <w:t>ы</w:t>
      </w:r>
      <w:r w:rsidRPr="00A52053">
        <w:rPr>
          <w:b/>
        </w:rPr>
        <w:t xml:space="preserve">ток, в качестве доказательства того, что такое заявление было сделано. Следует также расширять программы профессиональной подготовки судей и прокуроров, с </w:t>
      </w:r>
      <w:proofErr w:type="gramStart"/>
      <w:r w:rsidRPr="00A52053">
        <w:rPr>
          <w:b/>
        </w:rPr>
        <w:t>тем</w:t>
      </w:r>
      <w:proofErr w:type="gramEnd"/>
      <w:r w:rsidRPr="00A52053">
        <w:rPr>
          <w:b/>
        </w:rPr>
        <w:t xml:space="preserve"> чтобы они были способны эффективно выявлять и расследовать утверждения о пытках и жестоком обращении.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 xml:space="preserve">Убежище и недопущение принудительного возвращения </w:t>
      </w:r>
    </w:p>
    <w:p w:rsidR="002D06E1" w:rsidRPr="002D06E1" w:rsidRDefault="002D06E1" w:rsidP="002D06E1">
      <w:pPr>
        <w:pStyle w:val="SingleTxtGR"/>
      </w:pPr>
      <w:r w:rsidRPr="002D06E1">
        <w:t>36.</w:t>
      </w:r>
      <w:r w:rsidRPr="002D06E1">
        <w:tab/>
        <w:t xml:space="preserve">Принимая к сведению текущую работу по внесению изменений в </w:t>
      </w:r>
      <w:r w:rsidR="00A52053" w:rsidRPr="002D06E1">
        <w:t>И</w:t>
      </w:r>
      <w:r w:rsidRPr="002D06E1">
        <w:t>спо</w:t>
      </w:r>
      <w:r w:rsidRPr="002D06E1">
        <w:t>л</w:t>
      </w:r>
      <w:r w:rsidRPr="002D06E1">
        <w:t>нительный указ № 23 от 10 февраля 1998 года, который регулирует порядок представления и обработки заявлений о предоставлении статуса беженца, К</w:t>
      </w:r>
      <w:r w:rsidRPr="002D06E1">
        <w:t>о</w:t>
      </w:r>
      <w:r w:rsidRPr="002D06E1">
        <w:t>митет по-прежнему обеспокоен высоки</w:t>
      </w:r>
      <w:r w:rsidR="00A52053">
        <w:t>м</w:t>
      </w:r>
      <w:r w:rsidRPr="002D06E1">
        <w:t xml:space="preserve"> процент</w:t>
      </w:r>
      <w:r w:rsidR="00A52053">
        <w:t>ом</w:t>
      </w:r>
      <w:r w:rsidRPr="002D06E1">
        <w:t xml:space="preserve"> ходатайств о предоставл</w:t>
      </w:r>
      <w:r w:rsidRPr="002D06E1">
        <w:t>е</w:t>
      </w:r>
      <w:r w:rsidRPr="002D06E1">
        <w:t>нии убежища, которые признаются неприемлемыми (около 98</w:t>
      </w:r>
      <w:r w:rsidR="00A52053">
        <w:t>%</w:t>
      </w:r>
      <w:r w:rsidRPr="002D06E1">
        <w:t>)</w:t>
      </w:r>
      <w:r w:rsidR="00A52053">
        <w:t>.</w:t>
      </w:r>
      <w:r w:rsidRPr="002D06E1">
        <w:t xml:space="preserve"> Кроме того, он обеспокоен сообщениями о том, что государство-участник </w:t>
      </w:r>
      <w:r w:rsidR="00A52053">
        <w:t>может</w:t>
      </w:r>
      <w:r w:rsidRPr="002D06E1">
        <w:t xml:space="preserve"> поставить под угрозу просителей убежища, отказывая им в доступе к своей территории и процедур</w:t>
      </w:r>
      <w:r w:rsidR="00A52053">
        <w:t>е</w:t>
      </w:r>
      <w:r w:rsidRPr="002D06E1">
        <w:t xml:space="preserve"> определения статуса беженца в аэропортах и пограничных пунктах на границах с </w:t>
      </w:r>
      <w:r w:rsidR="00A52053" w:rsidRPr="002D06E1">
        <w:t>Колумби</w:t>
      </w:r>
      <w:r w:rsidR="00A52053">
        <w:t>ей</w:t>
      </w:r>
      <w:r w:rsidR="00A52053" w:rsidRPr="002D06E1">
        <w:t xml:space="preserve"> </w:t>
      </w:r>
      <w:r w:rsidRPr="002D06E1">
        <w:t>и Коста-Рик</w:t>
      </w:r>
      <w:r w:rsidR="00A52053">
        <w:t>ой</w:t>
      </w:r>
      <w:r w:rsidRPr="002D06E1">
        <w:t xml:space="preserve">. </w:t>
      </w:r>
      <w:proofErr w:type="gramStart"/>
      <w:r w:rsidRPr="002D06E1">
        <w:t>Наконец, Комитет выражает сожал</w:t>
      </w:r>
      <w:r w:rsidRPr="002D06E1">
        <w:t>е</w:t>
      </w:r>
      <w:r w:rsidRPr="002D06E1">
        <w:t>ние в связи с тем, что государство-участник не представило запрошенную и</w:t>
      </w:r>
      <w:r w:rsidRPr="002D06E1">
        <w:t>н</w:t>
      </w:r>
      <w:r w:rsidRPr="002D06E1">
        <w:t xml:space="preserve">формацию о количестве ходатайств о предоставлении убежища, </w:t>
      </w:r>
      <w:r w:rsidR="00A52053">
        <w:t>удовлетворен-</w:t>
      </w:r>
      <w:proofErr w:type="spellStart"/>
      <w:r w:rsidR="00A52053">
        <w:t>ных</w:t>
      </w:r>
      <w:proofErr w:type="spellEnd"/>
      <w:r w:rsidRPr="002D06E1">
        <w:t xml:space="preserve"> на том основании, что заявители подвергались пыткам или могут подвер</w:t>
      </w:r>
      <w:r w:rsidRPr="002D06E1">
        <w:t>г</w:t>
      </w:r>
      <w:r w:rsidRPr="002D06E1">
        <w:t>нуться пыткам в случае их возвращения в страну происхождения, или о колич</w:t>
      </w:r>
      <w:r w:rsidRPr="002D06E1">
        <w:t>е</w:t>
      </w:r>
      <w:r w:rsidRPr="002D06E1">
        <w:t>стве лиц, подвергшихся возвращению, выдаче и высылке в период после ра</w:t>
      </w:r>
      <w:r w:rsidRPr="002D06E1">
        <w:t>с</w:t>
      </w:r>
      <w:r w:rsidRPr="002D06E1">
        <w:t>смотрения предыдущего периодического доклада;</w:t>
      </w:r>
      <w:proofErr w:type="gramEnd"/>
      <w:r w:rsidRPr="002D06E1">
        <w:t xml:space="preserve"> </w:t>
      </w:r>
      <w:r w:rsidR="00A52053">
        <w:t>оно также не представило</w:t>
      </w:r>
      <w:r w:rsidRPr="002D06E1">
        <w:t xml:space="preserve"> перечень стран, в которые эти лица были возвращены (статья 3)</w:t>
      </w:r>
      <w:r w:rsidR="00DF76C3">
        <w:t>.</w:t>
      </w:r>
    </w:p>
    <w:p w:rsidR="002D06E1" w:rsidRPr="00D21473" w:rsidRDefault="002D06E1" w:rsidP="002D06E1">
      <w:pPr>
        <w:pStyle w:val="SingleTxtGR"/>
        <w:rPr>
          <w:b/>
        </w:rPr>
      </w:pPr>
      <w:r w:rsidRPr="002D06E1">
        <w:t>37.</w:t>
      </w:r>
      <w:r w:rsidRPr="002D06E1">
        <w:tab/>
      </w:r>
      <w:r w:rsidRPr="00D21473">
        <w:rPr>
          <w:b/>
        </w:rPr>
        <w:t>Государству-участнику следует:</w:t>
      </w:r>
    </w:p>
    <w:p w:rsidR="002D06E1" w:rsidRPr="00D21473" w:rsidRDefault="002D06E1" w:rsidP="002D06E1">
      <w:pPr>
        <w:pStyle w:val="SingleTxtGR"/>
        <w:rPr>
          <w:b/>
        </w:rPr>
      </w:pPr>
      <w:r w:rsidRPr="00D21473">
        <w:rPr>
          <w:b/>
        </w:rPr>
        <w:tab/>
        <w:t>a)</w:t>
      </w:r>
      <w:r w:rsidRPr="00D21473">
        <w:rPr>
          <w:b/>
        </w:rPr>
        <w:tab/>
        <w:t>обеспечить, чтобы ни одно лицо не было выслано, возвращено или экстрадировано в другое государство, если имеются обоснованные причины полагать, что там ему будет угрожать личная и предсказуемая опасность быть подвергнутым пыткам;</w:t>
      </w:r>
    </w:p>
    <w:p w:rsidR="002D06E1" w:rsidRPr="00D21473" w:rsidRDefault="002D06E1" w:rsidP="002D06E1">
      <w:pPr>
        <w:pStyle w:val="SingleTxtGR"/>
        <w:rPr>
          <w:b/>
        </w:rPr>
      </w:pPr>
      <w:r w:rsidRPr="00D21473">
        <w:rPr>
          <w:b/>
        </w:rPr>
        <w:tab/>
        <w:t>b)</w:t>
      </w:r>
      <w:r w:rsidRPr="00D21473">
        <w:rPr>
          <w:b/>
        </w:rPr>
        <w:tab/>
      </w:r>
      <w:r w:rsidR="00D21473" w:rsidRPr="00D21473">
        <w:rPr>
          <w:b/>
        </w:rPr>
        <w:t>г</w:t>
      </w:r>
      <w:r w:rsidRPr="00D21473">
        <w:rPr>
          <w:b/>
        </w:rPr>
        <w:t>арантировать доступ к процедуре определения статуса беже</w:t>
      </w:r>
      <w:r w:rsidRPr="00D21473">
        <w:rPr>
          <w:b/>
        </w:rPr>
        <w:t>н</w:t>
      </w:r>
      <w:r w:rsidRPr="00D21473">
        <w:rPr>
          <w:b/>
        </w:rPr>
        <w:t>ца и к праву на эффективное средство правовой защиты, в котор</w:t>
      </w:r>
      <w:r w:rsidR="00D21473" w:rsidRPr="00D21473">
        <w:rPr>
          <w:b/>
        </w:rPr>
        <w:t>ом апе</w:t>
      </w:r>
      <w:r w:rsidR="00D21473" w:rsidRPr="00D21473">
        <w:rPr>
          <w:b/>
        </w:rPr>
        <w:t>л</w:t>
      </w:r>
      <w:r w:rsidR="00D21473" w:rsidRPr="00D21473">
        <w:rPr>
          <w:b/>
        </w:rPr>
        <w:t>ляции рассматриваются</w:t>
      </w:r>
      <w:r w:rsidRPr="00D21473">
        <w:rPr>
          <w:b/>
        </w:rPr>
        <w:t xml:space="preserve"> органом, независим</w:t>
      </w:r>
      <w:r w:rsidR="00D21473" w:rsidRPr="00D21473">
        <w:rPr>
          <w:b/>
        </w:rPr>
        <w:t>ым</w:t>
      </w:r>
      <w:r w:rsidRPr="00D21473">
        <w:rPr>
          <w:b/>
        </w:rPr>
        <w:t xml:space="preserve"> от того, который принял первоначальное решение.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Универсальная юрисдикция</w:t>
      </w:r>
    </w:p>
    <w:p w:rsidR="002D06E1" w:rsidRPr="002D06E1" w:rsidRDefault="002D06E1" w:rsidP="002D06E1">
      <w:pPr>
        <w:pStyle w:val="SingleTxtGR"/>
      </w:pPr>
      <w:r w:rsidRPr="002D06E1">
        <w:t>38.</w:t>
      </w:r>
      <w:r w:rsidRPr="002D06E1">
        <w:tab/>
        <w:t>Комитет обеспокоен тем, что статья 19 Уголовного кодекса ограничивает осуществление универсальной юрисдикции в отношении актов пыток в случ</w:t>
      </w:r>
      <w:r w:rsidRPr="002D06E1">
        <w:t>а</w:t>
      </w:r>
      <w:r w:rsidRPr="002D06E1">
        <w:t>ях</w:t>
      </w:r>
      <w:r w:rsidR="00D21473">
        <w:t xml:space="preserve">, когда </w:t>
      </w:r>
      <w:r w:rsidRPr="002D06E1">
        <w:t>такие деяния совершаются в широких масштабах и на систематич</w:t>
      </w:r>
      <w:r w:rsidRPr="002D06E1">
        <w:t>е</w:t>
      </w:r>
      <w:r w:rsidRPr="002D06E1">
        <w:t>ской ос</w:t>
      </w:r>
      <w:r w:rsidR="00D21473">
        <w:t>нове (статьи 5 и</w:t>
      </w:r>
      <w:r w:rsidRPr="002D06E1">
        <w:t xml:space="preserve"> 8)</w:t>
      </w:r>
      <w:r w:rsidR="00DF76C3">
        <w:t>.</w:t>
      </w:r>
    </w:p>
    <w:p w:rsidR="002D06E1" w:rsidRPr="00D21473" w:rsidRDefault="002D06E1" w:rsidP="002D06E1">
      <w:pPr>
        <w:pStyle w:val="SingleTxtGR"/>
        <w:rPr>
          <w:b/>
        </w:rPr>
      </w:pPr>
      <w:r w:rsidRPr="002D06E1">
        <w:t>39.</w:t>
      </w:r>
      <w:r w:rsidRPr="002D06E1">
        <w:tab/>
      </w:r>
      <w:r w:rsidRPr="00D21473">
        <w:rPr>
          <w:b/>
        </w:rPr>
        <w:t>Государству-участнику в соответствии с пунктом 2 статьи 5 Конве</w:t>
      </w:r>
      <w:r w:rsidRPr="00D21473">
        <w:rPr>
          <w:b/>
        </w:rPr>
        <w:t>н</w:t>
      </w:r>
      <w:r w:rsidRPr="00D21473">
        <w:rPr>
          <w:b/>
        </w:rPr>
        <w:t>ции следует принять законодательные и другие необходимые меры для установления своей юрисдикции в отношении пыток и связанных с ними преступлений в случаях, когда предполагаемый преступник находится на любой</w:t>
      </w:r>
      <w:r w:rsidR="009C008E">
        <w:rPr>
          <w:b/>
        </w:rPr>
        <w:t xml:space="preserve"> территории под его </w:t>
      </w:r>
      <w:proofErr w:type="gramStart"/>
      <w:r w:rsidR="009C008E">
        <w:rPr>
          <w:b/>
        </w:rPr>
        <w:t>юрисдикцией</w:t>
      </w:r>
      <w:proofErr w:type="gramEnd"/>
      <w:r w:rsidRPr="00D21473">
        <w:rPr>
          <w:b/>
        </w:rPr>
        <w:t xml:space="preserve"> и оно не выдает его.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Гендерное насилие</w:t>
      </w:r>
    </w:p>
    <w:p w:rsidR="002D06E1" w:rsidRPr="002D06E1" w:rsidRDefault="002D06E1" w:rsidP="002D06E1">
      <w:pPr>
        <w:pStyle w:val="SingleTxtGR"/>
      </w:pPr>
      <w:r w:rsidRPr="002D06E1">
        <w:t>40.</w:t>
      </w:r>
      <w:r w:rsidRPr="002D06E1">
        <w:tab/>
        <w:t>Комитет выражает серьезную обеспокоенность в связи с ростом в п</w:t>
      </w:r>
      <w:r w:rsidRPr="002D06E1">
        <w:t>о</w:t>
      </w:r>
      <w:r w:rsidRPr="002D06E1">
        <w:t xml:space="preserve">следние годы масштабов бытового насилия. Он также обеспокоен тем, что </w:t>
      </w:r>
      <w:r w:rsidR="00D21473" w:rsidRPr="002D06E1">
        <w:t>в т</w:t>
      </w:r>
      <w:r w:rsidR="00D21473" w:rsidRPr="002D06E1">
        <w:t>е</w:t>
      </w:r>
      <w:r w:rsidR="00D21473" w:rsidRPr="002D06E1">
        <w:t xml:space="preserve">чение рассматриваемого периода </w:t>
      </w:r>
      <w:r w:rsidR="00D21473">
        <w:t xml:space="preserve">было вынесено мало судебных приговоров за </w:t>
      </w:r>
      <w:r w:rsidRPr="002D06E1">
        <w:t>убийства женщин, сексуально</w:t>
      </w:r>
      <w:r w:rsidR="00D21473">
        <w:t>е</w:t>
      </w:r>
      <w:r w:rsidRPr="002D06E1">
        <w:t xml:space="preserve"> насили</w:t>
      </w:r>
      <w:r w:rsidR="00D21473">
        <w:t>е</w:t>
      </w:r>
      <w:r w:rsidRPr="002D06E1">
        <w:t xml:space="preserve"> и други</w:t>
      </w:r>
      <w:r w:rsidR="00D21473">
        <w:t>е</w:t>
      </w:r>
      <w:r w:rsidRPr="002D06E1">
        <w:t xml:space="preserve"> форм</w:t>
      </w:r>
      <w:r w:rsidR="00D21473">
        <w:t>ы</w:t>
      </w:r>
      <w:r w:rsidRPr="002D06E1">
        <w:t xml:space="preserve"> насилия в отношении женщин (ста</w:t>
      </w:r>
      <w:r w:rsidR="00D21473">
        <w:t xml:space="preserve">тьи </w:t>
      </w:r>
      <w:r w:rsidRPr="002D06E1">
        <w:t xml:space="preserve">2, 12, 13 </w:t>
      </w:r>
      <w:r w:rsidR="00D21473">
        <w:t>и</w:t>
      </w:r>
      <w:r w:rsidRPr="002D06E1">
        <w:t xml:space="preserve"> 16)</w:t>
      </w:r>
      <w:r w:rsidR="00D21473">
        <w:t>.</w:t>
      </w:r>
    </w:p>
    <w:p w:rsidR="002D06E1" w:rsidRPr="00BA0426" w:rsidRDefault="002D06E1" w:rsidP="002D06E1">
      <w:pPr>
        <w:pStyle w:val="SingleTxtGR"/>
        <w:rPr>
          <w:b/>
        </w:rPr>
      </w:pPr>
      <w:r w:rsidRPr="002D06E1">
        <w:t>41.</w:t>
      </w:r>
      <w:r w:rsidRPr="002D06E1">
        <w:tab/>
      </w:r>
      <w:r w:rsidRPr="00BA0426">
        <w:rPr>
          <w:b/>
        </w:rPr>
        <w:t>Комитет настоятельно призывает государство-участник активизир</w:t>
      </w:r>
      <w:r w:rsidRPr="00BA0426">
        <w:rPr>
          <w:b/>
        </w:rPr>
        <w:t>о</w:t>
      </w:r>
      <w:r w:rsidRPr="00BA0426">
        <w:rPr>
          <w:b/>
        </w:rPr>
        <w:t xml:space="preserve">вать свои усилия по борьбе со всеми формами гендерного насилия, а также обеспечивать тщательное расследование всех соответствующих жалоб, привлекать предполагаемых виновных к судебной ответственности и в случае установления их вины назначать им надлежащие меры наказания. Государству-участнику следует также обеспечить </w:t>
      </w:r>
      <w:proofErr w:type="gramStart"/>
      <w:r w:rsidRPr="00BA0426">
        <w:rPr>
          <w:b/>
        </w:rPr>
        <w:t>предоставление</w:t>
      </w:r>
      <w:proofErr w:type="gramEnd"/>
      <w:r w:rsidRPr="00BA0426">
        <w:rPr>
          <w:b/>
        </w:rPr>
        <w:t xml:space="preserve"> жертвам полного возмещения ущерба, включая справедливую и адекватную ко</w:t>
      </w:r>
      <w:r w:rsidRPr="00BA0426">
        <w:rPr>
          <w:b/>
        </w:rPr>
        <w:t>м</w:t>
      </w:r>
      <w:r w:rsidRPr="00BA0426">
        <w:rPr>
          <w:b/>
        </w:rPr>
        <w:t xml:space="preserve">пенсацию, и как можно более полную реабилитацию. Государству-участнику следует также обеспечить обязательную подготовку </w:t>
      </w:r>
      <w:r w:rsidR="00BA0426" w:rsidRPr="00BA0426">
        <w:rPr>
          <w:b/>
        </w:rPr>
        <w:t>в прав</w:t>
      </w:r>
      <w:r w:rsidR="00BA0426" w:rsidRPr="00BA0426">
        <w:rPr>
          <w:b/>
        </w:rPr>
        <w:t>о</w:t>
      </w:r>
      <w:r w:rsidR="00BA0426" w:rsidRPr="00BA0426">
        <w:rPr>
          <w:b/>
        </w:rPr>
        <w:t xml:space="preserve">охранительных и судебных органах </w:t>
      </w:r>
      <w:r w:rsidRPr="00BA0426">
        <w:rPr>
          <w:b/>
        </w:rPr>
        <w:t>по вопросам судебного преследования за насилие по признаку пола и продолжать информационно-</w:t>
      </w:r>
      <w:proofErr w:type="spellStart"/>
      <w:r w:rsidRPr="00BA0426">
        <w:rPr>
          <w:b/>
        </w:rPr>
        <w:t>просве</w:t>
      </w:r>
      <w:proofErr w:type="spellEnd"/>
      <w:r w:rsidR="00BA0426">
        <w:rPr>
          <w:b/>
        </w:rPr>
        <w:t>-</w:t>
      </w:r>
      <w:proofErr w:type="spellStart"/>
      <w:r w:rsidRPr="00BA0426">
        <w:rPr>
          <w:b/>
        </w:rPr>
        <w:t>тительские</w:t>
      </w:r>
      <w:proofErr w:type="spellEnd"/>
      <w:r w:rsidRPr="00BA0426">
        <w:rPr>
          <w:b/>
        </w:rPr>
        <w:t xml:space="preserve"> кампании, посвященные всем формам насилия в отношении женщин.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Жестокое обращение с инвалидами и пожилыми людьми</w:t>
      </w:r>
    </w:p>
    <w:p w:rsidR="002D06E1" w:rsidRPr="002D06E1" w:rsidRDefault="002D06E1" w:rsidP="002D06E1">
      <w:pPr>
        <w:pStyle w:val="SingleTxtGR"/>
      </w:pPr>
      <w:r w:rsidRPr="002D06E1">
        <w:t>42.</w:t>
      </w:r>
      <w:r w:rsidRPr="002D06E1">
        <w:tab/>
        <w:t>Комитет выражает обеспокоенность по поводу сообщений об унижа</w:t>
      </w:r>
      <w:r w:rsidRPr="002D06E1">
        <w:t>ю</w:t>
      </w:r>
      <w:r w:rsidRPr="002D06E1">
        <w:t>щем достоинство обращении, которым подвергаются лица с ограниченными возможностями и пожилы</w:t>
      </w:r>
      <w:r w:rsidR="00BA0426">
        <w:t>е</w:t>
      </w:r>
      <w:r w:rsidRPr="002D06E1">
        <w:t xml:space="preserve"> люд</w:t>
      </w:r>
      <w:r w:rsidR="00BA0426">
        <w:t>и</w:t>
      </w:r>
      <w:r w:rsidRPr="002D06E1">
        <w:t>, помещенны</w:t>
      </w:r>
      <w:r w:rsidR="00BA0426">
        <w:t>е</w:t>
      </w:r>
      <w:r w:rsidRPr="002D06E1">
        <w:t xml:space="preserve"> в учреждения </w:t>
      </w:r>
      <w:proofErr w:type="spellStart"/>
      <w:r w:rsidRPr="002D06E1">
        <w:t>интернатного</w:t>
      </w:r>
      <w:proofErr w:type="spellEnd"/>
      <w:r w:rsidRPr="002D06E1">
        <w:t xml:space="preserve"> типа (</w:t>
      </w:r>
      <w:r w:rsidR="00BA0426">
        <w:t>«</w:t>
      </w:r>
      <w:r w:rsidRPr="002D06E1">
        <w:t>дома</w:t>
      </w:r>
      <w:r w:rsidR="00BA0426">
        <w:t>»</w:t>
      </w:r>
      <w:r w:rsidRPr="002D06E1">
        <w:t>)</w:t>
      </w:r>
      <w:r w:rsidR="00BA0426">
        <w:t>.</w:t>
      </w:r>
      <w:r w:rsidRPr="002D06E1">
        <w:t xml:space="preserve"> Он выражает сожаление по поводу отсутствия информации от гос</w:t>
      </w:r>
      <w:r w:rsidRPr="002D06E1">
        <w:t>у</w:t>
      </w:r>
      <w:r w:rsidRPr="002D06E1">
        <w:t xml:space="preserve">дарства-участника в отношении расследования смерти </w:t>
      </w:r>
      <w:r w:rsidR="00BA0426">
        <w:t xml:space="preserve">лица, страдавшего </w:t>
      </w:r>
      <w:proofErr w:type="spellStart"/>
      <w:r w:rsidR="00BA0426">
        <w:t>те</w:t>
      </w:r>
      <w:r w:rsidR="00BA0426">
        <w:t>т</w:t>
      </w:r>
      <w:r w:rsidR="00BA0426">
        <w:t>раплегией</w:t>
      </w:r>
      <w:proofErr w:type="spellEnd"/>
      <w:r w:rsidR="00BA0426">
        <w:t xml:space="preserve">, </w:t>
      </w:r>
      <w:r w:rsidRPr="002D06E1">
        <w:t>и пят</w:t>
      </w:r>
      <w:r w:rsidR="00BA0426">
        <w:t>и</w:t>
      </w:r>
      <w:r w:rsidRPr="002D06E1">
        <w:t xml:space="preserve"> других лиц, прожива</w:t>
      </w:r>
      <w:r w:rsidR="00BA0426">
        <w:t>вш</w:t>
      </w:r>
      <w:r w:rsidRPr="002D06E1">
        <w:t>их в том же заведении</w:t>
      </w:r>
      <w:r w:rsidR="00BA0426">
        <w:t>,</w:t>
      </w:r>
      <w:r w:rsidRPr="002D06E1">
        <w:t xml:space="preserve"> в течение к</w:t>
      </w:r>
      <w:r w:rsidRPr="002D06E1">
        <w:t>о</w:t>
      </w:r>
      <w:r w:rsidRPr="002D06E1">
        <w:t xml:space="preserve">роткого периода времени (статьи 2, 12, 13 </w:t>
      </w:r>
      <w:r w:rsidR="00BA0426">
        <w:t>и</w:t>
      </w:r>
      <w:r w:rsidRPr="002D06E1">
        <w:t xml:space="preserve"> 16)</w:t>
      </w:r>
      <w:r w:rsidR="00BA0426">
        <w:t>.</w:t>
      </w:r>
    </w:p>
    <w:p w:rsidR="002D06E1" w:rsidRPr="006942E5" w:rsidRDefault="002D06E1" w:rsidP="002D06E1">
      <w:pPr>
        <w:pStyle w:val="SingleTxtGR"/>
        <w:rPr>
          <w:b/>
        </w:rPr>
      </w:pPr>
      <w:r w:rsidRPr="002D06E1">
        <w:t>43.</w:t>
      </w:r>
      <w:r w:rsidRPr="002D06E1">
        <w:tab/>
      </w:r>
      <w:r w:rsidRPr="006942E5">
        <w:rPr>
          <w:b/>
        </w:rPr>
        <w:t>Комитет настоятельно призывает государство-участник провести расследование утверждений о жестоком обращении с лицами с ограниче</w:t>
      </w:r>
      <w:r w:rsidRPr="006942E5">
        <w:rPr>
          <w:b/>
        </w:rPr>
        <w:t>н</w:t>
      </w:r>
      <w:r w:rsidRPr="006942E5">
        <w:rPr>
          <w:b/>
        </w:rPr>
        <w:t>ными возможностями и пожилы</w:t>
      </w:r>
      <w:r w:rsidR="006942E5" w:rsidRPr="006942E5">
        <w:rPr>
          <w:b/>
        </w:rPr>
        <w:t>ми</w:t>
      </w:r>
      <w:r w:rsidRPr="006942E5">
        <w:rPr>
          <w:b/>
        </w:rPr>
        <w:t xml:space="preserve"> люд</w:t>
      </w:r>
      <w:r w:rsidR="006942E5" w:rsidRPr="006942E5">
        <w:rPr>
          <w:b/>
        </w:rPr>
        <w:t>ьми</w:t>
      </w:r>
      <w:r w:rsidRPr="006942E5">
        <w:rPr>
          <w:b/>
        </w:rPr>
        <w:t xml:space="preserve"> в интернатных учреждениях и всех случаев внезапной смерти в </w:t>
      </w:r>
      <w:r w:rsidR="006942E5" w:rsidRPr="006942E5">
        <w:rPr>
          <w:b/>
        </w:rPr>
        <w:t>интернатных</w:t>
      </w:r>
      <w:r w:rsidRPr="006942E5">
        <w:rPr>
          <w:b/>
        </w:rPr>
        <w:t xml:space="preserve"> учреждениях.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 xml:space="preserve">Насилие по признаку сексуальной ориентации или гендерной идентичности </w:t>
      </w:r>
    </w:p>
    <w:p w:rsidR="002D06E1" w:rsidRPr="002D06E1" w:rsidRDefault="002D06E1" w:rsidP="002D06E1">
      <w:pPr>
        <w:pStyle w:val="SingleTxtGR"/>
      </w:pPr>
      <w:r w:rsidRPr="002D06E1">
        <w:t>44.</w:t>
      </w:r>
      <w:r w:rsidRPr="002D06E1">
        <w:tab/>
        <w:t>Комитет обеспокоен сообщениями, в которых утверждается, что тран</w:t>
      </w:r>
      <w:r w:rsidRPr="002D06E1">
        <w:t>с</w:t>
      </w:r>
      <w:r w:rsidRPr="002D06E1">
        <w:t>сексуалы подвергаются жестокому обращению, вымогательств</w:t>
      </w:r>
      <w:r w:rsidR="006942E5">
        <w:t>у</w:t>
      </w:r>
      <w:r w:rsidRPr="002D06E1">
        <w:t xml:space="preserve"> и произвольн</w:t>
      </w:r>
      <w:r w:rsidR="006942E5">
        <w:t>о</w:t>
      </w:r>
      <w:r w:rsidR="006942E5">
        <w:t>му</w:t>
      </w:r>
      <w:r w:rsidRPr="002D06E1">
        <w:t xml:space="preserve"> </w:t>
      </w:r>
      <w:r w:rsidR="006942E5">
        <w:t>задержанию со стороны</w:t>
      </w:r>
      <w:r w:rsidRPr="002D06E1">
        <w:t xml:space="preserve"> сотрудник</w:t>
      </w:r>
      <w:r w:rsidR="006942E5">
        <w:t>ов национальной полиции (статьи</w:t>
      </w:r>
      <w:r w:rsidRPr="002D06E1">
        <w:t xml:space="preserve"> 2, 12, 13 </w:t>
      </w:r>
      <w:r w:rsidR="006942E5">
        <w:t>и</w:t>
      </w:r>
      <w:r w:rsidRPr="002D06E1">
        <w:t xml:space="preserve"> 16)</w:t>
      </w:r>
      <w:r w:rsidR="006942E5">
        <w:t>.</w:t>
      </w:r>
    </w:p>
    <w:p w:rsidR="002D06E1" w:rsidRPr="006942E5" w:rsidRDefault="002D06E1" w:rsidP="002D06E1">
      <w:pPr>
        <w:pStyle w:val="SingleTxtGR"/>
        <w:rPr>
          <w:b/>
        </w:rPr>
      </w:pPr>
      <w:r w:rsidRPr="002D06E1">
        <w:t>45.</w:t>
      </w:r>
      <w:r w:rsidRPr="002D06E1">
        <w:tab/>
      </w:r>
      <w:r w:rsidRPr="006942E5">
        <w:rPr>
          <w:b/>
        </w:rPr>
        <w:t>Государству-участнику следует гарантировать физическую непр</w:t>
      </w:r>
      <w:r w:rsidRPr="006942E5">
        <w:rPr>
          <w:b/>
        </w:rPr>
        <w:t>и</w:t>
      </w:r>
      <w:r w:rsidRPr="006942E5">
        <w:rPr>
          <w:b/>
        </w:rPr>
        <w:t>косновенность транссексуалов во всех областях, в том числе в местах с</w:t>
      </w:r>
      <w:r w:rsidRPr="006942E5">
        <w:rPr>
          <w:b/>
        </w:rPr>
        <w:t>о</w:t>
      </w:r>
      <w:r w:rsidRPr="006942E5">
        <w:rPr>
          <w:b/>
        </w:rPr>
        <w:t>держания под стражей. Ему следует обеспечивать также расследование нападений, совершаемых на почве сексуальной ориентации или гендерной идентичности, и привлекать виновных лиц к ответственности.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Система отправления правосудия коренных народов</w:t>
      </w:r>
    </w:p>
    <w:p w:rsidR="002D06E1" w:rsidRPr="004A1CF6" w:rsidRDefault="002D06E1" w:rsidP="002D06E1">
      <w:pPr>
        <w:pStyle w:val="SingleTxtGR"/>
      </w:pPr>
      <w:r w:rsidRPr="002D06E1">
        <w:t>46.</w:t>
      </w:r>
      <w:r w:rsidRPr="002D06E1">
        <w:tab/>
        <w:t xml:space="preserve">Комитет выражает обеспокоенность в связи с применением </w:t>
      </w:r>
      <w:r w:rsidR="006942E5">
        <w:t>таких устрой</w:t>
      </w:r>
      <w:proofErr w:type="gramStart"/>
      <w:r w:rsidR="006942E5">
        <w:t>ств дл</w:t>
      </w:r>
      <w:proofErr w:type="gramEnd"/>
      <w:r w:rsidR="006942E5">
        <w:t xml:space="preserve">я </w:t>
      </w:r>
      <w:r w:rsidRPr="002D06E1">
        <w:t>наказания</w:t>
      </w:r>
      <w:r w:rsidR="006942E5">
        <w:t xml:space="preserve">, как </w:t>
      </w:r>
      <w:proofErr w:type="spellStart"/>
      <w:r w:rsidRPr="009C008E">
        <w:rPr>
          <w:i/>
        </w:rPr>
        <w:t>cepo</w:t>
      </w:r>
      <w:proofErr w:type="spellEnd"/>
      <w:r w:rsidRPr="002D06E1">
        <w:t xml:space="preserve"> </w:t>
      </w:r>
      <w:r w:rsidR="00864989">
        <w:t>(колодки</w:t>
      </w:r>
      <w:r w:rsidRPr="002D06E1">
        <w:t>)</w:t>
      </w:r>
      <w:r w:rsidR="009C008E">
        <w:t>,</w:t>
      </w:r>
      <w:r w:rsidRPr="002D06E1">
        <w:t xml:space="preserve"> в целях </w:t>
      </w:r>
      <w:r w:rsidR="00864989">
        <w:t>приведения наказания в исполнение</w:t>
      </w:r>
      <w:r w:rsidRPr="002D06E1">
        <w:t xml:space="preserve"> в системе отправления правосудия коренных народов </w:t>
      </w:r>
      <w:r w:rsidR="00864989">
        <w:t>(статьи</w:t>
      </w:r>
      <w:r w:rsidRPr="002D06E1">
        <w:t xml:space="preserve"> 2 </w:t>
      </w:r>
      <w:r w:rsidR="00864989">
        <w:t>и</w:t>
      </w:r>
      <w:r w:rsidR="00DF76C3">
        <w:t> </w:t>
      </w:r>
      <w:r w:rsidRPr="002D06E1">
        <w:t>16)</w:t>
      </w:r>
      <w:r w:rsidR="00864989">
        <w:t>.</w:t>
      </w:r>
    </w:p>
    <w:p w:rsidR="002D06E1" w:rsidRPr="002D06E1" w:rsidRDefault="002D06E1" w:rsidP="002D06E1">
      <w:pPr>
        <w:pStyle w:val="SingleTxtGR"/>
        <w:rPr>
          <w:b/>
        </w:rPr>
      </w:pPr>
      <w:r w:rsidRPr="002D06E1">
        <w:t>47.</w:t>
      </w:r>
      <w:r w:rsidRPr="002D06E1">
        <w:tab/>
      </w:r>
      <w:r w:rsidRPr="00864989">
        <w:rPr>
          <w:b/>
        </w:rPr>
        <w:t>Государству-участнику следует принять необходимые меры для обе</w:t>
      </w:r>
      <w:r w:rsidRPr="00864989">
        <w:rPr>
          <w:b/>
        </w:rPr>
        <w:t>с</w:t>
      </w:r>
      <w:r w:rsidRPr="00864989">
        <w:rPr>
          <w:b/>
        </w:rPr>
        <w:t>печения того, чтобы система отправления правосудия коренных народов осуществлял</w:t>
      </w:r>
      <w:r w:rsidR="009C008E">
        <w:rPr>
          <w:b/>
        </w:rPr>
        <w:t>а</w:t>
      </w:r>
      <w:r w:rsidRPr="00864989">
        <w:rPr>
          <w:b/>
        </w:rPr>
        <w:t>сь при полном уважении прав человека, включая запрещение пыток и других жестоких, бесчеловечных или унижающих достоинство в</w:t>
      </w:r>
      <w:r w:rsidRPr="00864989">
        <w:rPr>
          <w:b/>
        </w:rPr>
        <w:t>и</w:t>
      </w:r>
      <w:r w:rsidRPr="00864989">
        <w:rPr>
          <w:b/>
        </w:rPr>
        <w:t>дов обращения и наказания.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Телесные наказания детей</w:t>
      </w:r>
    </w:p>
    <w:p w:rsidR="002D06E1" w:rsidRPr="002D06E1" w:rsidRDefault="002D06E1" w:rsidP="002D06E1">
      <w:pPr>
        <w:pStyle w:val="SingleTxtGR"/>
      </w:pPr>
      <w:r w:rsidRPr="002D06E1">
        <w:t>48.</w:t>
      </w:r>
      <w:r w:rsidRPr="002D06E1">
        <w:tab/>
        <w:t xml:space="preserve">Комитет принимает к сведению работу </w:t>
      </w:r>
      <w:r w:rsidR="00B50539" w:rsidRPr="002D06E1">
        <w:t>Н</w:t>
      </w:r>
      <w:r w:rsidRPr="002D06E1">
        <w:t>ационального межведомстве</w:t>
      </w:r>
      <w:r w:rsidRPr="002D06E1">
        <w:t>н</w:t>
      </w:r>
      <w:r w:rsidRPr="002D06E1">
        <w:t>ного комитета по предупреждению насилия в отношении детей и молодежи, о</w:t>
      </w:r>
      <w:r w:rsidRPr="002D06E1">
        <w:t>д</w:t>
      </w:r>
      <w:r w:rsidRPr="002D06E1">
        <w:t>нако с обеспокоенностью отмечает, что государство-участник до сих пор не имеет конкретного законодательства, четко запрещающего телесные наказания в любых обстоятельствах (статья 16)</w:t>
      </w:r>
      <w:r w:rsidR="00864989">
        <w:t>.</w:t>
      </w:r>
    </w:p>
    <w:p w:rsidR="002D06E1" w:rsidRPr="00864989" w:rsidRDefault="002D06E1" w:rsidP="002D06E1">
      <w:pPr>
        <w:pStyle w:val="SingleTxtGR"/>
        <w:rPr>
          <w:b/>
        </w:rPr>
      </w:pPr>
      <w:r w:rsidRPr="002D06E1">
        <w:t>49.</w:t>
      </w:r>
      <w:r w:rsidRPr="002D06E1">
        <w:tab/>
      </w:r>
      <w:proofErr w:type="gramStart"/>
      <w:r w:rsidRPr="00864989">
        <w:rPr>
          <w:b/>
        </w:rPr>
        <w:t xml:space="preserve">Государству-участнику следует обеспечить наличие у него </w:t>
      </w:r>
      <w:r w:rsidR="00864989" w:rsidRPr="00864989">
        <w:rPr>
          <w:b/>
        </w:rPr>
        <w:t>с</w:t>
      </w:r>
      <w:r w:rsidRPr="00864989">
        <w:rPr>
          <w:b/>
        </w:rPr>
        <w:t>вода з</w:t>
      </w:r>
      <w:r w:rsidRPr="00864989">
        <w:rPr>
          <w:b/>
        </w:rPr>
        <w:t>а</w:t>
      </w:r>
      <w:r w:rsidRPr="00864989">
        <w:rPr>
          <w:b/>
        </w:rPr>
        <w:t>коно</w:t>
      </w:r>
      <w:r w:rsidR="00864989" w:rsidRPr="00864989">
        <w:rPr>
          <w:b/>
        </w:rPr>
        <w:t>в</w:t>
      </w:r>
      <w:r w:rsidRPr="00864989">
        <w:rPr>
          <w:b/>
        </w:rPr>
        <w:t>, запрещающего телесные наказания детей во всех обстоятельствах</w:t>
      </w:r>
      <w:r w:rsidR="00864989" w:rsidRPr="00864989">
        <w:rPr>
          <w:b/>
        </w:rPr>
        <w:t>,</w:t>
      </w:r>
      <w:r w:rsidRPr="00864989">
        <w:rPr>
          <w:b/>
        </w:rPr>
        <w:t xml:space="preserve"> проводить кампании по повышению осведомленности общественности об их пагубных последствиях и поощрять позитивные ненасильственные формы поддержания дисциплины в качестве альтернативы телесным наказаниям.</w:t>
      </w:r>
      <w:proofErr w:type="gramEnd"/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Процедура последующих действий</w:t>
      </w:r>
    </w:p>
    <w:p w:rsidR="002D06E1" w:rsidRPr="006E5EA3" w:rsidRDefault="002D06E1" w:rsidP="002D06E1">
      <w:pPr>
        <w:pStyle w:val="SingleTxtGR"/>
        <w:rPr>
          <w:b/>
        </w:rPr>
      </w:pPr>
      <w:r w:rsidRPr="002D06E1">
        <w:t>50.</w:t>
      </w:r>
      <w:r w:rsidRPr="002D06E1">
        <w:tab/>
      </w:r>
      <w:r w:rsidRPr="006E5EA3">
        <w:rPr>
          <w:b/>
        </w:rPr>
        <w:t xml:space="preserve">Комитет просит государство-участник представить </w:t>
      </w:r>
      <w:r w:rsidR="00864989" w:rsidRPr="006E5EA3">
        <w:rPr>
          <w:b/>
        </w:rPr>
        <w:t>до 11 августа 2018</w:t>
      </w:r>
      <w:r w:rsidR="006E5EA3">
        <w:rPr>
          <w:b/>
        </w:rPr>
        <w:t> </w:t>
      </w:r>
      <w:r w:rsidR="00864989" w:rsidRPr="006E5EA3">
        <w:rPr>
          <w:b/>
        </w:rPr>
        <w:t xml:space="preserve">года </w:t>
      </w:r>
      <w:r w:rsidRPr="006E5EA3">
        <w:rPr>
          <w:b/>
        </w:rPr>
        <w:t>информацию о выполнении рекомендаций Комитета в отнош</w:t>
      </w:r>
      <w:r w:rsidRPr="006E5EA3">
        <w:rPr>
          <w:b/>
        </w:rPr>
        <w:t>е</w:t>
      </w:r>
      <w:r w:rsidRPr="006E5EA3">
        <w:rPr>
          <w:b/>
        </w:rPr>
        <w:t xml:space="preserve">нии основных правовых гарантий, </w:t>
      </w:r>
      <w:r w:rsidR="00864989" w:rsidRPr="006E5EA3">
        <w:rPr>
          <w:b/>
        </w:rPr>
        <w:t>случаев смерти во время содержания под стражей и национального механизма для предотвращения пыток</w:t>
      </w:r>
      <w:r w:rsidRPr="006E5EA3">
        <w:rPr>
          <w:b/>
        </w:rPr>
        <w:t xml:space="preserve"> (см.</w:t>
      </w:r>
      <w:r w:rsidR="009C008E">
        <w:rPr>
          <w:b/>
        </w:rPr>
        <w:t> </w:t>
      </w:r>
      <w:r w:rsidRPr="006E5EA3">
        <w:rPr>
          <w:b/>
        </w:rPr>
        <w:t>пункты 1</w:t>
      </w:r>
      <w:r w:rsidR="006E5EA3" w:rsidRPr="006E5EA3">
        <w:rPr>
          <w:b/>
        </w:rPr>
        <w:t>1</w:t>
      </w:r>
      <w:r w:rsidRPr="006E5EA3">
        <w:rPr>
          <w:b/>
        </w:rPr>
        <w:t>, 21 и 27 выше). В этой связи государству-участнику предл</w:t>
      </w:r>
      <w:r w:rsidRPr="006E5EA3">
        <w:rPr>
          <w:b/>
        </w:rPr>
        <w:t>а</w:t>
      </w:r>
      <w:r w:rsidRPr="006E5EA3">
        <w:rPr>
          <w:b/>
        </w:rPr>
        <w:t>гается сообщить Комитету о своих планах по выполнению в предстоящий отчетный период некоторых или всех из оставшихся рекомендаций, соде</w:t>
      </w:r>
      <w:r w:rsidRPr="006E5EA3">
        <w:rPr>
          <w:b/>
        </w:rPr>
        <w:t>р</w:t>
      </w:r>
      <w:r w:rsidRPr="006E5EA3">
        <w:rPr>
          <w:b/>
        </w:rPr>
        <w:t>жащихся в заключительных замечаниях.</w:t>
      </w:r>
    </w:p>
    <w:p w:rsidR="002D06E1" w:rsidRPr="002D06E1" w:rsidRDefault="002D06E1" w:rsidP="00C60745">
      <w:pPr>
        <w:pStyle w:val="H23GR"/>
      </w:pPr>
      <w:r w:rsidRPr="002D06E1">
        <w:tab/>
      </w:r>
      <w:r w:rsidRPr="002D06E1">
        <w:tab/>
        <w:t>Прочие вопросы</w:t>
      </w:r>
    </w:p>
    <w:p w:rsidR="002D06E1" w:rsidRPr="002D06E1" w:rsidRDefault="002D06E1" w:rsidP="002D06E1">
      <w:pPr>
        <w:pStyle w:val="SingleTxtGR"/>
      </w:pPr>
      <w:r w:rsidRPr="002D06E1">
        <w:t>51.</w:t>
      </w:r>
      <w:r w:rsidRPr="002D06E1">
        <w:tab/>
        <w:t>Комитет обращается к государству-участнику с призывом изучить во</w:t>
      </w:r>
      <w:r w:rsidRPr="002D06E1">
        <w:t>з</w:t>
      </w:r>
      <w:r w:rsidRPr="002D06E1">
        <w:t>можность того, чтобы сделать заявление по статье 22 Конвенции</w:t>
      </w:r>
      <w:r w:rsidR="006E5EA3">
        <w:t>,</w:t>
      </w:r>
      <w:r w:rsidRPr="002D06E1">
        <w:t xml:space="preserve"> и признать тем самым компетенцию Комитета получать и рассматривать сообщения от частных лиц в рамках своей юрисдикции.</w:t>
      </w:r>
    </w:p>
    <w:p w:rsidR="002D06E1" w:rsidRPr="002D06E1" w:rsidRDefault="002D06E1" w:rsidP="002D06E1">
      <w:pPr>
        <w:pStyle w:val="SingleTxtGR"/>
      </w:pPr>
      <w:r w:rsidRPr="002D06E1">
        <w:t>52.</w:t>
      </w:r>
      <w:r w:rsidRPr="002D06E1">
        <w:tab/>
        <w:t>Государству-участнику предлагается обеспечить широкое распростран</w:t>
      </w:r>
      <w:r w:rsidRPr="002D06E1">
        <w:t>е</w:t>
      </w:r>
      <w:r w:rsidRPr="002D06E1">
        <w:t>ние представленного Комитету доклада и настоящих заключительных замеч</w:t>
      </w:r>
      <w:r w:rsidRPr="002D06E1">
        <w:t>а</w:t>
      </w:r>
      <w:r w:rsidRPr="002D06E1">
        <w:t>ний на соответствующих языках через официальные веб-сайты, средства ма</w:t>
      </w:r>
      <w:r w:rsidRPr="002D06E1">
        <w:t>с</w:t>
      </w:r>
      <w:r w:rsidRPr="002D06E1">
        <w:t>совой информации и неправительственные организации.</w:t>
      </w:r>
    </w:p>
    <w:p w:rsidR="002D06E1" w:rsidRPr="002D06E1" w:rsidRDefault="002D06E1" w:rsidP="002D06E1">
      <w:pPr>
        <w:pStyle w:val="SingleTxtGR"/>
      </w:pPr>
      <w:r w:rsidRPr="002D06E1">
        <w:t>53.</w:t>
      </w:r>
      <w:r w:rsidRPr="002D06E1">
        <w:tab/>
        <w:t>Комитет предлагает государству-участнику представить свой пятый п</w:t>
      </w:r>
      <w:r w:rsidRPr="002D06E1">
        <w:t>е</w:t>
      </w:r>
      <w:r w:rsidRPr="002D06E1">
        <w:t>риодический доклад к 11 августа 2021 года. В этой связи и с учетом того, что государство-участник согласилось представлять Комитету доклады в соотве</w:t>
      </w:r>
      <w:r w:rsidRPr="002D06E1">
        <w:t>т</w:t>
      </w:r>
      <w:r w:rsidRPr="002D06E1">
        <w:t>ствии с упрощенной процедурой отчетности, Комитет в установленном порядке препроводит государству-участнику перечень вопросов, предваряющий пре</w:t>
      </w:r>
      <w:r w:rsidRPr="002D06E1">
        <w:t>д</w:t>
      </w:r>
      <w:r w:rsidRPr="002D06E1">
        <w:t>ставление доклада. Ответы государства-участника на этот перечень вопросов будут составлять его пятый периодический доклад по статье 19 Конвенции.</w:t>
      </w:r>
    </w:p>
    <w:p w:rsidR="00381C24" w:rsidRPr="00C60745" w:rsidRDefault="00C60745" w:rsidP="00C6074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60745" w:rsidSect="002D06E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0B" w:rsidRPr="00A312BC" w:rsidRDefault="00BB150B" w:rsidP="00A312BC"/>
  </w:endnote>
  <w:endnote w:type="continuationSeparator" w:id="0">
    <w:p w:rsidR="00BB150B" w:rsidRPr="00A312BC" w:rsidRDefault="00BB15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0B" w:rsidRPr="002D06E1" w:rsidRDefault="00BB150B">
    <w:pPr>
      <w:pStyle w:val="a8"/>
    </w:pPr>
    <w:r w:rsidRPr="002D06E1">
      <w:rPr>
        <w:b/>
        <w:sz w:val="18"/>
      </w:rPr>
      <w:fldChar w:fldCharType="begin"/>
    </w:r>
    <w:r w:rsidRPr="002D06E1">
      <w:rPr>
        <w:b/>
        <w:sz w:val="18"/>
      </w:rPr>
      <w:instrText xml:space="preserve"> PAGE  \* MERGEFORMAT </w:instrText>
    </w:r>
    <w:r w:rsidRPr="002D06E1">
      <w:rPr>
        <w:b/>
        <w:sz w:val="18"/>
      </w:rPr>
      <w:fldChar w:fldCharType="separate"/>
    </w:r>
    <w:r w:rsidR="00A20BEC">
      <w:rPr>
        <w:b/>
        <w:noProof/>
        <w:sz w:val="18"/>
      </w:rPr>
      <w:t>10</w:t>
    </w:r>
    <w:r w:rsidRPr="002D06E1">
      <w:rPr>
        <w:b/>
        <w:sz w:val="18"/>
      </w:rPr>
      <w:fldChar w:fldCharType="end"/>
    </w:r>
    <w:r>
      <w:rPr>
        <w:b/>
        <w:sz w:val="18"/>
      </w:rPr>
      <w:tab/>
    </w:r>
    <w:r>
      <w:t>GE.17-15326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0B" w:rsidRPr="002D06E1" w:rsidRDefault="00BB150B" w:rsidP="002D06E1">
    <w:pPr>
      <w:pStyle w:val="a8"/>
      <w:tabs>
        <w:tab w:val="clear" w:pos="9639"/>
        <w:tab w:val="right" w:pos="9638"/>
      </w:tabs>
      <w:rPr>
        <w:b/>
        <w:sz w:val="18"/>
      </w:rPr>
    </w:pPr>
    <w:r>
      <w:t>GE.17-15326</w:t>
    </w:r>
    <w:r>
      <w:tab/>
    </w:r>
    <w:r w:rsidRPr="002D06E1">
      <w:rPr>
        <w:b/>
        <w:sz w:val="18"/>
      </w:rPr>
      <w:fldChar w:fldCharType="begin"/>
    </w:r>
    <w:r w:rsidRPr="002D06E1">
      <w:rPr>
        <w:b/>
        <w:sz w:val="18"/>
      </w:rPr>
      <w:instrText xml:space="preserve"> PAGE  \* MERGEFORMAT </w:instrText>
    </w:r>
    <w:r w:rsidRPr="002D06E1">
      <w:rPr>
        <w:b/>
        <w:sz w:val="18"/>
      </w:rPr>
      <w:fldChar w:fldCharType="separate"/>
    </w:r>
    <w:r w:rsidR="00A20BEC">
      <w:rPr>
        <w:b/>
        <w:noProof/>
        <w:sz w:val="18"/>
      </w:rPr>
      <w:t>11</w:t>
    </w:r>
    <w:r w:rsidRPr="002D06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0B" w:rsidRPr="002D06E1" w:rsidRDefault="00BB150B" w:rsidP="002D06E1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120F26E" wp14:editId="6801183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17-15326  (R)  131117  141117</w:t>
    </w:r>
    <w:r>
      <w:br/>
    </w:r>
    <w:r w:rsidRPr="002D06E1">
      <w:rPr>
        <w:rFonts w:ascii="C39T30Lfz" w:hAnsi="C39T30Lfz"/>
        <w:spacing w:val="0"/>
        <w:w w:val="100"/>
        <w:sz w:val="56"/>
      </w:rPr>
      <w:t></w:t>
    </w:r>
    <w:r w:rsidRPr="002D06E1">
      <w:rPr>
        <w:rFonts w:ascii="C39T30Lfz" w:hAnsi="C39T30Lfz"/>
        <w:spacing w:val="0"/>
        <w:w w:val="100"/>
        <w:sz w:val="56"/>
      </w:rPr>
      <w:t></w:t>
    </w:r>
    <w:r w:rsidRPr="002D06E1">
      <w:rPr>
        <w:rFonts w:ascii="C39T30Lfz" w:hAnsi="C39T30Lfz"/>
        <w:spacing w:val="0"/>
        <w:w w:val="100"/>
        <w:sz w:val="56"/>
      </w:rPr>
      <w:t></w:t>
    </w:r>
    <w:r w:rsidRPr="002D06E1">
      <w:rPr>
        <w:rFonts w:ascii="C39T30Lfz" w:hAnsi="C39T30Lfz"/>
        <w:spacing w:val="0"/>
        <w:w w:val="100"/>
        <w:sz w:val="56"/>
      </w:rPr>
      <w:t></w:t>
    </w:r>
    <w:r w:rsidRPr="002D06E1">
      <w:rPr>
        <w:rFonts w:ascii="C39T30Lfz" w:hAnsi="C39T30Lfz"/>
        <w:spacing w:val="0"/>
        <w:w w:val="100"/>
        <w:sz w:val="56"/>
      </w:rPr>
      <w:t></w:t>
    </w:r>
    <w:r w:rsidRPr="002D06E1">
      <w:rPr>
        <w:rFonts w:ascii="C39T30Lfz" w:hAnsi="C39T30Lfz"/>
        <w:spacing w:val="0"/>
        <w:w w:val="100"/>
        <w:sz w:val="56"/>
      </w:rPr>
      <w:t></w:t>
    </w:r>
    <w:r w:rsidRPr="002D06E1">
      <w:rPr>
        <w:rFonts w:ascii="C39T30Lfz" w:hAnsi="C39T30Lfz"/>
        <w:spacing w:val="0"/>
        <w:w w:val="100"/>
        <w:sz w:val="56"/>
      </w:rPr>
      <w:t></w:t>
    </w:r>
    <w:r w:rsidRPr="002D06E1">
      <w:rPr>
        <w:rFonts w:ascii="C39T30Lfz" w:hAnsi="C39T30Lfz"/>
        <w:spacing w:val="0"/>
        <w:w w:val="100"/>
        <w:sz w:val="56"/>
      </w:rPr>
      <w:t></w:t>
    </w:r>
    <w:r w:rsidRPr="002D06E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0D0BB16F" wp14:editId="14A2A30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AT/C/PAN/CO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PAN/CO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0B" w:rsidRPr="001075E9" w:rsidRDefault="00BB15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150B" w:rsidRDefault="00BB15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B150B" w:rsidRPr="002D06E1" w:rsidRDefault="00BB150B" w:rsidP="002D06E1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шестьдесят первой сессии (24 июля – 11 августа 2017</w:t>
      </w:r>
      <w:r w:rsidR="007E6C54">
        <w:rPr>
          <w:lang w:val="ru-RU"/>
        </w:rPr>
        <w:t> </w:t>
      </w:r>
      <w:r>
        <w:rPr>
          <w:lang w:val="ru-RU"/>
        </w:rPr>
        <w:t>года)</w:t>
      </w:r>
      <w:r w:rsidR="007E6C5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0B" w:rsidRPr="002D06E1" w:rsidRDefault="00A20BE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CAT/C/PAN/CO/4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0B" w:rsidRPr="002D06E1" w:rsidRDefault="00A20BEC" w:rsidP="002D06E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CAT/C/PAN/CO/4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65"/>
    <w:rsid w:val="00033EE1"/>
    <w:rsid w:val="00041407"/>
    <w:rsid w:val="00042B72"/>
    <w:rsid w:val="000558BD"/>
    <w:rsid w:val="000814CD"/>
    <w:rsid w:val="000B57E7"/>
    <w:rsid w:val="000B6373"/>
    <w:rsid w:val="000E317A"/>
    <w:rsid w:val="000F09DF"/>
    <w:rsid w:val="000F61B2"/>
    <w:rsid w:val="001075E9"/>
    <w:rsid w:val="00180183"/>
    <w:rsid w:val="0018024D"/>
    <w:rsid w:val="0018649F"/>
    <w:rsid w:val="00196389"/>
    <w:rsid w:val="001A1490"/>
    <w:rsid w:val="001B3EF6"/>
    <w:rsid w:val="001C7A89"/>
    <w:rsid w:val="00240D8E"/>
    <w:rsid w:val="002A2EFC"/>
    <w:rsid w:val="002C0E18"/>
    <w:rsid w:val="002D06E1"/>
    <w:rsid w:val="002D1975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100E4"/>
    <w:rsid w:val="00424203"/>
    <w:rsid w:val="00435BC7"/>
    <w:rsid w:val="00452493"/>
    <w:rsid w:val="00454E07"/>
    <w:rsid w:val="00472C5C"/>
    <w:rsid w:val="00493B55"/>
    <w:rsid w:val="004A1CF6"/>
    <w:rsid w:val="004C3DF6"/>
    <w:rsid w:val="0050108D"/>
    <w:rsid w:val="00513081"/>
    <w:rsid w:val="00517901"/>
    <w:rsid w:val="00526683"/>
    <w:rsid w:val="00550706"/>
    <w:rsid w:val="005709E0"/>
    <w:rsid w:val="00572E19"/>
    <w:rsid w:val="0058663C"/>
    <w:rsid w:val="005961C8"/>
    <w:rsid w:val="005A58E8"/>
    <w:rsid w:val="005C4FDE"/>
    <w:rsid w:val="005D7914"/>
    <w:rsid w:val="005E2B41"/>
    <w:rsid w:val="005F0B42"/>
    <w:rsid w:val="00610662"/>
    <w:rsid w:val="00666D4E"/>
    <w:rsid w:val="00681A10"/>
    <w:rsid w:val="006942E5"/>
    <w:rsid w:val="006956A8"/>
    <w:rsid w:val="006A1ED8"/>
    <w:rsid w:val="006C2031"/>
    <w:rsid w:val="006D461A"/>
    <w:rsid w:val="006E5EA3"/>
    <w:rsid w:val="006F35EE"/>
    <w:rsid w:val="007021FF"/>
    <w:rsid w:val="00712895"/>
    <w:rsid w:val="00757357"/>
    <w:rsid w:val="00773EEB"/>
    <w:rsid w:val="007E6C54"/>
    <w:rsid w:val="00825F8D"/>
    <w:rsid w:val="00834B71"/>
    <w:rsid w:val="0086445C"/>
    <w:rsid w:val="00864989"/>
    <w:rsid w:val="00894693"/>
    <w:rsid w:val="008A08D7"/>
    <w:rsid w:val="008B6909"/>
    <w:rsid w:val="008C60AA"/>
    <w:rsid w:val="00906890"/>
    <w:rsid w:val="00911BE4"/>
    <w:rsid w:val="00951972"/>
    <w:rsid w:val="00953B7A"/>
    <w:rsid w:val="009569AF"/>
    <w:rsid w:val="009608F3"/>
    <w:rsid w:val="009A24AC"/>
    <w:rsid w:val="009C008E"/>
    <w:rsid w:val="009C05FB"/>
    <w:rsid w:val="009C7D07"/>
    <w:rsid w:val="00A10A5C"/>
    <w:rsid w:val="00A20BEC"/>
    <w:rsid w:val="00A312BC"/>
    <w:rsid w:val="00A360A2"/>
    <w:rsid w:val="00A52053"/>
    <w:rsid w:val="00A54BE9"/>
    <w:rsid w:val="00A66C5E"/>
    <w:rsid w:val="00A82A6D"/>
    <w:rsid w:val="00A84021"/>
    <w:rsid w:val="00A84D35"/>
    <w:rsid w:val="00A856D1"/>
    <w:rsid w:val="00A917B3"/>
    <w:rsid w:val="00AB4B51"/>
    <w:rsid w:val="00AC7EE1"/>
    <w:rsid w:val="00AD28C9"/>
    <w:rsid w:val="00AE7369"/>
    <w:rsid w:val="00B10CC7"/>
    <w:rsid w:val="00B146FE"/>
    <w:rsid w:val="00B4334B"/>
    <w:rsid w:val="00B50539"/>
    <w:rsid w:val="00B539E7"/>
    <w:rsid w:val="00B62458"/>
    <w:rsid w:val="00BA0426"/>
    <w:rsid w:val="00BB150B"/>
    <w:rsid w:val="00BC18B2"/>
    <w:rsid w:val="00BD33EE"/>
    <w:rsid w:val="00C106D6"/>
    <w:rsid w:val="00C23549"/>
    <w:rsid w:val="00C60745"/>
    <w:rsid w:val="00C60F0C"/>
    <w:rsid w:val="00C66AAA"/>
    <w:rsid w:val="00C805C9"/>
    <w:rsid w:val="00C92939"/>
    <w:rsid w:val="00CA1679"/>
    <w:rsid w:val="00CA5C1F"/>
    <w:rsid w:val="00CB151C"/>
    <w:rsid w:val="00CE5A1A"/>
    <w:rsid w:val="00CF55F6"/>
    <w:rsid w:val="00CF580A"/>
    <w:rsid w:val="00D21473"/>
    <w:rsid w:val="00D32B21"/>
    <w:rsid w:val="00D33D63"/>
    <w:rsid w:val="00D447B2"/>
    <w:rsid w:val="00D90028"/>
    <w:rsid w:val="00D90138"/>
    <w:rsid w:val="00DC2061"/>
    <w:rsid w:val="00DC3765"/>
    <w:rsid w:val="00DF71B9"/>
    <w:rsid w:val="00DF76C3"/>
    <w:rsid w:val="00E21169"/>
    <w:rsid w:val="00E528D1"/>
    <w:rsid w:val="00E73F76"/>
    <w:rsid w:val="00EA2C9F"/>
    <w:rsid w:val="00ED0BDA"/>
    <w:rsid w:val="00ED7226"/>
    <w:rsid w:val="00EF1360"/>
    <w:rsid w:val="00EF3220"/>
    <w:rsid w:val="00F21B00"/>
    <w:rsid w:val="00F82DE6"/>
    <w:rsid w:val="00F90E40"/>
    <w:rsid w:val="00F94155"/>
    <w:rsid w:val="00F9783F"/>
    <w:rsid w:val="00FC43D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9FC7-3246-4CB6-9A0E-1C646BFE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11</Pages>
  <Words>4083</Words>
  <Characters>28494</Characters>
  <Application>Microsoft Office Word</Application>
  <DocSecurity>0</DocSecurity>
  <Lines>535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CAT/C/PAN/CO/4</vt:lpstr>
      <vt:lpstr>A/</vt:lpstr>
    </vt:vector>
  </TitlesOfParts>
  <Company>DCM</Company>
  <LinksUpToDate>false</LinksUpToDate>
  <CharactersWithSpaces>32558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CAT/C/PAN/CO/4</dc:title>
  <dc:subject/>
  <dc:creator>Sharkina</dc:creator>
  <cp:keywords/>
  <cp:lastModifiedBy>Sharkina</cp:lastModifiedBy>
  <cp:revision>4</cp:revision>
  <cp:lastPrinted>2017-11-14T10:09:00Z</cp:lastPrinted>
  <dcterms:created xsi:type="dcterms:W3CDTF">2017-11-14T10:09:00Z</dcterms:created>
  <dcterms:modified xsi:type="dcterms:W3CDTF">2017-11-14T10:10:00Z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