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8855BE" w:rsidRPr="004E6131" w:rsidTr="005B62E9">
        <w:trPr>
          <w:trHeight w:hRule="exact" w:val="851"/>
        </w:trPr>
        <w:tc>
          <w:tcPr>
            <w:tcW w:w="4600" w:type="dxa"/>
            <w:gridSpan w:val="2"/>
            <w:tcBorders>
              <w:bottom w:val="single" w:sz="4" w:space="0" w:color="auto"/>
            </w:tcBorders>
            <w:vAlign w:val="bottom"/>
          </w:tcPr>
          <w:p w:rsidR="008855BE" w:rsidRPr="00260E88" w:rsidRDefault="008855BE" w:rsidP="005B62E9">
            <w:pPr>
              <w:spacing w:after="80" w:line="300" w:lineRule="exact"/>
              <w:rPr>
                <w:sz w:val="28"/>
              </w:rPr>
            </w:pPr>
            <w:bookmarkStart w:id="0" w:name="_GoBack"/>
            <w:bookmarkEnd w:id="0"/>
            <w:r>
              <w:rPr>
                <w:sz w:val="28"/>
              </w:rPr>
              <w:t>Организация Объединенных Наций</w:t>
            </w:r>
          </w:p>
        </w:tc>
        <w:tc>
          <w:tcPr>
            <w:tcW w:w="5039" w:type="dxa"/>
            <w:gridSpan w:val="2"/>
            <w:tcBorders>
              <w:bottom w:val="single" w:sz="4" w:space="0" w:color="auto"/>
            </w:tcBorders>
            <w:vAlign w:val="bottom"/>
          </w:tcPr>
          <w:p w:rsidR="008855BE" w:rsidRPr="004E6131" w:rsidRDefault="008855BE" w:rsidP="005B62E9">
            <w:pPr>
              <w:jc w:val="right"/>
              <w:rPr>
                <w:lang w:val="en-US"/>
              </w:rPr>
            </w:pPr>
            <w:r w:rsidRPr="00230EEB">
              <w:rPr>
                <w:sz w:val="40"/>
                <w:szCs w:val="40"/>
                <w:lang w:val="en-US"/>
              </w:rPr>
              <w:t>CAT</w:t>
            </w:r>
            <w:r w:rsidRPr="004E6131">
              <w:rPr>
                <w:lang w:val="en-US"/>
              </w:rPr>
              <w:t>/</w:t>
            </w:r>
            <w:r w:rsidRPr="004E6131">
              <w:rPr>
                <w:lang w:val="en-US"/>
              </w:rPr>
              <w:fldChar w:fldCharType="begin"/>
            </w:r>
            <w:r w:rsidRPr="004E6131">
              <w:rPr>
                <w:lang w:val="en-US"/>
              </w:rPr>
              <w:instrText xml:space="preserve"> FILLIN  "Введите часть символа после CAT/"  \* MERGEFORMAT </w:instrText>
            </w:r>
            <w:r w:rsidRPr="004E6131">
              <w:rPr>
                <w:lang w:val="en-US"/>
              </w:rPr>
              <w:fldChar w:fldCharType="separate"/>
            </w:r>
            <w:r w:rsidR="0091187F">
              <w:rPr>
                <w:lang w:val="en-US"/>
              </w:rPr>
              <w:t>C/57/D/529/2012</w:t>
            </w:r>
            <w:r w:rsidRPr="004E6131">
              <w:rPr>
                <w:lang w:val="en-US"/>
              </w:rPr>
              <w:fldChar w:fldCharType="end"/>
            </w:r>
          </w:p>
        </w:tc>
      </w:tr>
      <w:tr w:rsidR="008855BE" w:rsidRPr="00767C58" w:rsidTr="005B62E9">
        <w:trPr>
          <w:trHeight w:hRule="exact" w:val="2835"/>
        </w:trPr>
        <w:tc>
          <w:tcPr>
            <w:tcW w:w="1280" w:type="dxa"/>
            <w:tcBorders>
              <w:top w:val="single" w:sz="4" w:space="0" w:color="auto"/>
              <w:bottom w:val="single" w:sz="12" w:space="0" w:color="auto"/>
            </w:tcBorders>
          </w:tcPr>
          <w:p w:rsidR="008855BE" w:rsidRPr="00635870" w:rsidRDefault="008855BE" w:rsidP="005B62E9">
            <w:pPr>
              <w:spacing w:before="120"/>
              <w:jc w:val="center"/>
            </w:pPr>
            <w:r>
              <w:rPr>
                <w:noProof/>
                <w:lang w:eastAsia="ru-RU"/>
              </w:rPr>
              <w:drawing>
                <wp:inline distT="0" distB="0" distL="0" distR="0" wp14:anchorId="0D409224" wp14:editId="01332D59">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8855BE" w:rsidRPr="00F90607" w:rsidRDefault="008855BE" w:rsidP="005B62E9">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8855BE" w:rsidRPr="004E6131" w:rsidRDefault="008855BE" w:rsidP="005B62E9">
            <w:pPr>
              <w:spacing w:before="240"/>
            </w:pPr>
            <w:r w:rsidRPr="004E6131">
              <w:rPr>
                <w:lang w:val="en-US"/>
              </w:rPr>
              <w:t>Distr</w:t>
            </w:r>
            <w:r w:rsidRPr="004E6131">
              <w:t xml:space="preserve">.: </w:t>
            </w:r>
            <w:bookmarkStart w:id="1"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instrText xml:space="preserve"> </w:instrText>
            </w:r>
            <w:r w:rsidRPr="004E6131">
              <w:rPr>
                <w:lang w:val="en-US"/>
              </w:rPr>
              <w:instrText>FORMDROPDOWN</w:instrText>
            </w:r>
            <w:r w:rsidRPr="004E6131">
              <w:instrText xml:space="preserve"> </w:instrText>
            </w:r>
            <w:r w:rsidR="000A077A">
              <w:rPr>
                <w:lang w:val="en-US"/>
              </w:rPr>
            </w:r>
            <w:r w:rsidR="000A077A">
              <w:rPr>
                <w:lang w:val="en-US"/>
              </w:rPr>
              <w:fldChar w:fldCharType="separate"/>
            </w:r>
            <w:r w:rsidRPr="004E6131">
              <w:rPr>
                <w:lang w:val="en-US"/>
              </w:rPr>
              <w:fldChar w:fldCharType="end"/>
            </w:r>
            <w:bookmarkEnd w:id="1"/>
          </w:p>
          <w:p w:rsidR="008855BE" w:rsidRPr="004E6131" w:rsidRDefault="008855BE" w:rsidP="005B62E9">
            <w:r w:rsidRPr="004E6131">
              <w:rPr>
                <w:lang w:val="en-US"/>
              </w:rPr>
              <w:fldChar w:fldCharType="begin"/>
            </w:r>
            <w:r w:rsidRPr="004E6131">
              <w:instrText xml:space="preserve"> </w:instrText>
            </w:r>
            <w:r w:rsidRPr="004E6131">
              <w:rPr>
                <w:lang w:val="en-US"/>
              </w:rPr>
              <w:instrText>FILLIN</w:instrText>
            </w:r>
            <w:r w:rsidRPr="004E6131">
              <w:instrText xml:space="preserve">  "Введите дату документа" \* </w:instrText>
            </w:r>
            <w:r w:rsidRPr="004E6131">
              <w:rPr>
                <w:lang w:val="en-US"/>
              </w:rPr>
              <w:instrText>MERGEFORMAT</w:instrText>
            </w:r>
            <w:r w:rsidRPr="004E6131">
              <w:instrText xml:space="preserve"> </w:instrText>
            </w:r>
            <w:r w:rsidRPr="004E6131">
              <w:rPr>
                <w:lang w:val="en-US"/>
              </w:rPr>
              <w:fldChar w:fldCharType="separate"/>
            </w:r>
            <w:r w:rsidR="0091187F">
              <w:rPr>
                <w:lang w:val="en-US"/>
              </w:rPr>
              <w:t>10 August 2016</w:t>
            </w:r>
            <w:r w:rsidRPr="004E6131">
              <w:rPr>
                <w:lang w:val="en-US"/>
              </w:rPr>
              <w:fldChar w:fldCharType="end"/>
            </w:r>
          </w:p>
          <w:p w:rsidR="008855BE" w:rsidRPr="004E6131" w:rsidRDefault="008855BE" w:rsidP="005B62E9">
            <w:r w:rsidRPr="004E6131">
              <w:rPr>
                <w:lang w:val="en-US"/>
              </w:rPr>
              <w:t>Russian</w:t>
            </w:r>
          </w:p>
          <w:p w:rsidR="008855BE" w:rsidRPr="004E6131" w:rsidRDefault="008855BE" w:rsidP="005B62E9">
            <w:r w:rsidRPr="004E6131">
              <w:rPr>
                <w:lang w:val="en-US"/>
              </w:rPr>
              <w:t>Original</w:t>
            </w:r>
            <w:r w:rsidRPr="004E6131">
              <w:t xml:space="preserve">: </w:t>
            </w:r>
            <w:bookmarkStart w:id="2" w:name="ПолеСоСписком2"/>
            <w:r w:rsidRPr="004E6131">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instrText xml:space="preserve"> </w:instrText>
            </w:r>
            <w:r w:rsidRPr="004E6131">
              <w:rPr>
                <w:lang w:val="en-US"/>
              </w:rPr>
              <w:instrText>FORMDROPDOWN</w:instrText>
            </w:r>
            <w:r w:rsidRPr="004E6131">
              <w:instrText xml:space="preserve"> </w:instrText>
            </w:r>
            <w:r w:rsidR="000A077A">
              <w:rPr>
                <w:lang w:val="en-US"/>
              </w:rPr>
            </w:r>
            <w:r w:rsidR="000A077A">
              <w:rPr>
                <w:lang w:val="en-US"/>
              </w:rPr>
              <w:fldChar w:fldCharType="separate"/>
            </w:r>
            <w:r w:rsidRPr="004E6131">
              <w:rPr>
                <w:lang w:val="en-US"/>
              </w:rPr>
              <w:fldChar w:fldCharType="end"/>
            </w:r>
            <w:bookmarkEnd w:id="2"/>
          </w:p>
          <w:p w:rsidR="008855BE" w:rsidRPr="00767C58" w:rsidRDefault="008855BE" w:rsidP="005B62E9"/>
        </w:tc>
      </w:tr>
    </w:tbl>
    <w:p w:rsidR="0091187F" w:rsidRPr="00150288" w:rsidRDefault="0091187F" w:rsidP="0091187F">
      <w:pPr>
        <w:spacing w:before="120"/>
        <w:rPr>
          <w:b/>
          <w:sz w:val="24"/>
          <w:szCs w:val="24"/>
        </w:rPr>
      </w:pPr>
      <w:r w:rsidRPr="00150288">
        <w:rPr>
          <w:b/>
          <w:sz w:val="24"/>
          <w:szCs w:val="24"/>
        </w:rPr>
        <w:t>Комитет против пыток</w:t>
      </w:r>
    </w:p>
    <w:p w:rsidR="008855BE" w:rsidRPr="002510A3" w:rsidRDefault="0091187F" w:rsidP="0091187F">
      <w:pPr>
        <w:pStyle w:val="HChGR"/>
        <w:rPr>
          <w:b w:val="0"/>
          <w:bCs/>
          <w:position w:val="6"/>
          <w:sz w:val="20"/>
          <w:szCs w:val="24"/>
        </w:rPr>
      </w:pPr>
      <w:r w:rsidRPr="00150288">
        <w:tab/>
      </w:r>
      <w:r w:rsidRPr="00150288">
        <w:tab/>
        <w:t>Решение, принятое Комитетом в соответствии со</w:t>
      </w:r>
      <w:r>
        <w:rPr>
          <w:lang w:val="en-US"/>
        </w:rPr>
        <w:t> </w:t>
      </w:r>
      <w:r w:rsidRPr="00150288">
        <w:t>статьей 22 Конвенции относительно сообщения</w:t>
      </w:r>
      <w:r>
        <w:rPr>
          <w:lang w:val="en-US"/>
        </w:rPr>
        <w:t> </w:t>
      </w:r>
      <w:r w:rsidRPr="00150288">
        <w:t>№</w:t>
      </w:r>
      <w:r>
        <w:rPr>
          <w:lang w:val="en-US"/>
        </w:rPr>
        <w:t> </w:t>
      </w:r>
      <w:r w:rsidRPr="00150288">
        <w:t>529/2012</w:t>
      </w:r>
      <w:r w:rsidRPr="0091187F">
        <w:rPr>
          <w:rStyle w:val="a6"/>
          <w:b w:val="0"/>
          <w:bCs/>
          <w:position w:val="6"/>
          <w:sz w:val="20"/>
          <w:vertAlign w:val="baseline"/>
        </w:rPr>
        <w:footnoteReference w:customMarkFollows="1" w:id="1"/>
        <w:t>*</w:t>
      </w:r>
      <w:r w:rsidRPr="0091187F">
        <w:rPr>
          <w:bCs/>
          <w:position w:val="6"/>
          <w:sz w:val="20"/>
        </w:rPr>
        <w:t xml:space="preserve"> </w:t>
      </w:r>
      <w:r w:rsidRPr="0091187F">
        <w:rPr>
          <w:rStyle w:val="a6"/>
          <w:b w:val="0"/>
          <w:bCs/>
          <w:position w:val="6"/>
          <w:sz w:val="20"/>
          <w:szCs w:val="24"/>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866302" w:rsidRPr="00B03EE9" w:rsidTr="005B62E9">
        <w:tc>
          <w:tcPr>
            <w:tcW w:w="2933" w:type="dxa"/>
            <w:shd w:val="clear" w:color="auto" w:fill="auto"/>
          </w:tcPr>
          <w:p w:rsidR="00866302" w:rsidRPr="00B03EE9" w:rsidRDefault="00866302" w:rsidP="005B62E9">
            <w:pPr>
              <w:suppressAutoHyphens/>
              <w:spacing w:after="120"/>
              <w:ind w:left="35"/>
              <w:rPr>
                <w:i/>
              </w:rPr>
            </w:pPr>
            <w:r w:rsidRPr="00B03EE9">
              <w:rPr>
                <w:i/>
              </w:rPr>
              <w:t>Представлено:</w:t>
            </w:r>
          </w:p>
        </w:tc>
        <w:tc>
          <w:tcPr>
            <w:tcW w:w="3871" w:type="dxa"/>
            <w:shd w:val="clear" w:color="auto" w:fill="auto"/>
          </w:tcPr>
          <w:p w:rsidR="00866302" w:rsidRPr="00B03EE9" w:rsidRDefault="00866302" w:rsidP="005B62E9">
            <w:pPr>
              <w:suppressAutoHyphens/>
              <w:spacing w:after="120"/>
            </w:pPr>
            <w:r w:rsidRPr="00150288">
              <w:t>г-жа</w:t>
            </w:r>
            <w:proofErr w:type="gramStart"/>
            <w:r w:rsidRPr="00150288">
              <w:t xml:space="preserve"> </w:t>
            </w:r>
            <w:proofErr w:type="spellStart"/>
            <w:r w:rsidRPr="00150288">
              <w:t>Д</w:t>
            </w:r>
            <w:proofErr w:type="gramEnd"/>
            <w:r w:rsidRPr="00150288">
              <w:t>ж.Б</w:t>
            </w:r>
            <w:proofErr w:type="spellEnd"/>
            <w:r w:rsidRPr="00150288">
              <w:t xml:space="preserve">. (представлена адвокатом </w:t>
            </w:r>
            <w:proofErr w:type="spellStart"/>
            <w:r w:rsidRPr="00150288">
              <w:t>Башир</w:t>
            </w:r>
            <w:proofErr w:type="spellEnd"/>
            <w:r w:rsidRPr="00150288">
              <w:t xml:space="preserve"> Ханом)</w:t>
            </w:r>
          </w:p>
        </w:tc>
      </w:tr>
      <w:tr w:rsidR="00866302" w:rsidTr="005B62E9">
        <w:tc>
          <w:tcPr>
            <w:tcW w:w="2933" w:type="dxa"/>
            <w:shd w:val="clear" w:color="auto" w:fill="auto"/>
          </w:tcPr>
          <w:p w:rsidR="00866302" w:rsidRPr="00B03EE9" w:rsidRDefault="00866302" w:rsidP="005B62E9">
            <w:pPr>
              <w:suppressAutoHyphens/>
              <w:spacing w:after="120"/>
              <w:ind w:left="35"/>
              <w:rPr>
                <w:i/>
              </w:rPr>
            </w:pPr>
            <w:r w:rsidRPr="00B03EE9">
              <w:rPr>
                <w:i/>
              </w:rPr>
              <w:t>Предполагаемая жертва:</w:t>
            </w:r>
          </w:p>
        </w:tc>
        <w:tc>
          <w:tcPr>
            <w:tcW w:w="3871" w:type="dxa"/>
            <w:shd w:val="clear" w:color="auto" w:fill="auto"/>
          </w:tcPr>
          <w:p w:rsidR="00866302" w:rsidRDefault="00866302" w:rsidP="005B62E9">
            <w:pPr>
              <w:suppressAutoHyphens/>
              <w:spacing w:after="120"/>
            </w:pPr>
            <w:r w:rsidRPr="00150288">
              <w:t>заявительница</w:t>
            </w:r>
          </w:p>
        </w:tc>
      </w:tr>
      <w:tr w:rsidR="00866302" w:rsidTr="005B62E9">
        <w:tc>
          <w:tcPr>
            <w:tcW w:w="2933" w:type="dxa"/>
            <w:shd w:val="clear" w:color="auto" w:fill="auto"/>
          </w:tcPr>
          <w:p w:rsidR="00866302" w:rsidRPr="00B03EE9" w:rsidRDefault="00866302" w:rsidP="005B62E9">
            <w:pPr>
              <w:suppressAutoHyphens/>
              <w:spacing w:after="120"/>
              <w:ind w:left="35"/>
              <w:rPr>
                <w:i/>
              </w:rPr>
            </w:pPr>
            <w:r w:rsidRPr="00B03EE9">
              <w:rPr>
                <w:i/>
              </w:rPr>
              <w:t>Государство-участник:</w:t>
            </w:r>
          </w:p>
        </w:tc>
        <w:tc>
          <w:tcPr>
            <w:tcW w:w="3871" w:type="dxa"/>
            <w:shd w:val="clear" w:color="auto" w:fill="auto"/>
          </w:tcPr>
          <w:p w:rsidR="00866302" w:rsidRDefault="00866302" w:rsidP="005B62E9">
            <w:pPr>
              <w:suppressAutoHyphens/>
              <w:spacing w:after="120"/>
            </w:pPr>
            <w:r w:rsidRPr="00150288">
              <w:rPr>
                <w:lang w:eastAsia="zh-CN"/>
              </w:rPr>
              <w:t>Канада</w:t>
            </w:r>
          </w:p>
        </w:tc>
      </w:tr>
      <w:tr w:rsidR="00866302" w:rsidTr="005B62E9">
        <w:tc>
          <w:tcPr>
            <w:tcW w:w="2933" w:type="dxa"/>
            <w:shd w:val="clear" w:color="auto" w:fill="auto"/>
          </w:tcPr>
          <w:p w:rsidR="00866302" w:rsidRPr="00B03EE9" w:rsidRDefault="00866302" w:rsidP="005B62E9">
            <w:pPr>
              <w:suppressAutoHyphens/>
              <w:spacing w:after="120"/>
              <w:ind w:left="35"/>
              <w:rPr>
                <w:i/>
              </w:rPr>
            </w:pPr>
            <w:r w:rsidRPr="00B03EE9">
              <w:rPr>
                <w:i/>
              </w:rPr>
              <w:t>Дата сообщения:</w:t>
            </w:r>
          </w:p>
        </w:tc>
        <w:tc>
          <w:tcPr>
            <w:tcW w:w="3871" w:type="dxa"/>
            <w:shd w:val="clear" w:color="auto" w:fill="auto"/>
          </w:tcPr>
          <w:p w:rsidR="00866302" w:rsidRPr="002A4F6C" w:rsidRDefault="00866302" w:rsidP="005B62E9">
            <w:pPr>
              <w:suppressAutoHyphens/>
              <w:spacing w:after="120"/>
            </w:pPr>
            <w:r w:rsidRPr="00150288">
              <w:rPr>
                <w:lang w:eastAsia="zh-CN"/>
              </w:rPr>
              <w:t>16 ноября 2012 года (первоначальное представление)</w:t>
            </w:r>
          </w:p>
        </w:tc>
      </w:tr>
      <w:tr w:rsidR="00866302" w:rsidTr="005B62E9">
        <w:tc>
          <w:tcPr>
            <w:tcW w:w="2933" w:type="dxa"/>
            <w:shd w:val="clear" w:color="auto" w:fill="auto"/>
          </w:tcPr>
          <w:p w:rsidR="00866302" w:rsidRPr="00B03EE9" w:rsidRDefault="00866302" w:rsidP="00866302">
            <w:pPr>
              <w:suppressAutoHyphens/>
              <w:spacing w:after="120"/>
              <w:ind w:left="35"/>
              <w:rPr>
                <w:i/>
              </w:rPr>
            </w:pPr>
            <w:r w:rsidRPr="00B03EE9">
              <w:rPr>
                <w:i/>
              </w:rPr>
              <w:t xml:space="preserve">Дата </w:t>
            </w:r>
            <w:r>
              <w:rPr>
                <w:i/>
              </w:rPr>
              <w:t>настоящего решения</w:t>
            </w:r>
            <w:r w:rsidRPr="00B03EE9">
              <w:rPr>
                <w:i/>
              </w:rPr>
              <w:t>:</w:t>
            </w:r>
          </w:p>
        </w:tc>
        <w:tc>
          <w:tcPr>
            <w:tcW w:w="3871" w:type="dxa"/>
            <w:shd w:val="clear" w:color="auto" w:fill="auto"/>
            <w:vAlign w:val="bottom"/>
          </w:tcPr>
          <w:p w:rsidR="00866302" w:rsidRDefault="00866302" w:rsidP="005B62E9">
            <w:pPr>
              <w:suppressAutoHyphens/>
              <w:spacing w:after="120"/>
            </w:pPr>
            <w:r w:rsidRPr="00150288">
              <w:t>6</w:t>
            </w:r>
            <w:r w:rsidRPr="00150288">
              <w:rPr>
                <w:lang w:val="en-US"/>
              </w:rPr>
              <w:t xml:space="preserve"> </w:t>
            </w:r>
            <w:r w:rsidRPr="00150288">
              <w:t>мая</w:t>
            </w:r>
            <w:r w:rsidRPr="00150288">
              <w:rPr>
                <w:lang w:val="en-US"/>
              </w:rPr>
              <w:t xml:space="preserve"> </w:t>
            </w:r>
            <w:r w:rsidRPr="00150288">
              <w:t>2016 года</w:t>
            </w:r>
          </w:p>
        </w:tc>
      </w:tr>
      <w:tr w:rsidR="00866302" w:rsidTr="005B62E9">
        <w:tc>
          <w:tcPr>
            <w:tcW w:w="2933" w:type="dxa"/>
            <w:shd w:val="clear" w:color="auto" w:fill="auto"/>
          </w:tcPr>
          <w:p w:rsidR="00866302" w:rsidRPr="00B03EE9" w:rsidRDefault="00866302" w:rsidP="005B62E9">
            <w:pPr>
              <w:suppressAutoHyphens/>
              <w:spacing w:after="120"/>
              <w:ind w:left="35"/>
              <w:rPr>
                <w:i/>
              </w:rPr>
            </w:pPr>
            <w:r w:rsidRPr="00B03EE9">
              <w:rPr>
                <w:i/>
                <w:iCs/>
              </w:rPr>
              <w:t>Тема сообщения:</w:t>
            </w:r>
          </w:p>
        </w:tc>
        <w:tc>
          <w:tcPr>
            <w:tcW w:w="3871" w:type="dxa"/>
            <w:shd w:val="clear" w:color="auto" w:fill="auto"/>
          </w:tcPr>
          <w:p w:rsidR="00866302" w:rsidRDefault="00866302" w:rsidP="005B62E9">
            <w:pPr>
              <w:suppressAutoHyphens/>
              <w:spacing w:after="120"/>
            </w:pPr>
            <w:r w:rsidRPr="00150288">
              <w:t>депортация в Пакистан</w:t>
            </w:r>
          </w:p>
        </w:tc>
      </w:tr>
      <w:tr w:rsidR="00866302" w:rsidTr="005B62E9">
        <w:tc>
          <w:tcPr>
            <w:tcW w:w="2933" w:type="dxa"/>
            <w:shd w:val="clear" w:color="auto" w:fill="auto"/>
          </w:tcPr>
          <w:p w:rsidR="00866302" w:rsidRPr="00B03EE9" w:rsidRDefault="00866302" w:rsidP="005B62E9">
            <w:pPr>
              <w:suppressAutoHyphens/>
              <w:spacing w:after="120"/>
              <w:ind w:left="35"/>
              <w:rPr>
                <w:i/>
                <w:iCs/>
              </w:rPr>
            </w:pPr>
            <w:r w:rsidRPr="00B03EE9">
              <w:rPr>
                <w:i/>
                <w:iCs/>
              </w:rPr>
              <w:t>Вопросы существа:</w:t>
            </w:r>
          </w:p>
        </w:tc>
        <w:tc>
          <w:tcPr>
            <w:tcW w:w="3871" w:type="dxa"/>
            <w:shd w:val="clear" w:color="auto" w:fill="auto"/>
          </w:tcPr>
          <w:p w:rsidR="00866302" w:rsidRDefault="005B62E9" w:rsidP="005B62E9">
            <w:pPr>
              <w:suppressAutoHyphens/>
              <w:spacing w:after="120"/>
            </w:pPr>
            <w:proofErr w:type="spellStart"/>
            <w:r w:rsidRPr="00150288">
              <w:t>невыдворение</w:t>
            </w:r>
            <w:proofErr w:type="spellEnd"/>
          </w:p>
        </w:tc>
      </w:tr>
      <w:tr w:rsidR="005B62E9" w:rsidTr="005B62E9">
        <w:tc>
          <w:tcPr>
            <w:tcW w:w="2933" w:type="dxa"/>
            <w:shd w:val="clear" w:color="auto" w:fill="auto"/>
          </w:tcPr>
          <w:p w:rsidR="005B62E9" w:rsidRPr="00B03EE9" w:rsidRDefault="005B62E9" w:rsidP="005B62E9">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5B62E9" w:rsidRDefault="005B62E9" w:rsidP="005B62E9">
            <w:pPr>
              <w:suppressAutoHyphens/>
              <w:spacing w:after="120"/>
            </w:pPr>
            <w:r w:rsidRPr="00150288">
              <w:t>приемлемость – исчерпание внутренних сре</w:t>
            </w:r>
            <w:proofErr w:type="gramStart"/>
            <w:r w:rsidRPr="00150288">
              <w:t>дств пр</w:t>
            </w:r>
            <w:proofErr w:type="gramEnd"/>
            <w:r w:rsidRPr="00150288">
              <w:t>авовой защиты</w:t>
            </w:r>
          </w:p>
        </w:tc>
      </w:tr>
      <w:tr w:rsidR="00866302" w:rsidTr="005B62E9">
        <w:tc>
          <w:tcPr>
            <w:tcW w:w="2933" w:type="dxa"/>
            <w:shd w:val="clear" w:color="auto" w:fill="auto"/>
          </w:tcPr>
          <w:p w:rsidR="00866302" w:rsidRPr="00B03EE9" w:rsidRDefault="00866302" w:rsidP="005B62E9">
            <w:pPr>
              <w:suppressAutoHyphens/>
              <w:spacing w:after="120"/>
              <w:ind w:left="35"/>
              <w:rPr>
                <w:i/>
                <w:iCs/>
              </w:rPr>
            </w:pPr>
            <w:r w:rsidRPr="00B03EE9">
              <w:rPr>
                <w:i/>
                <w:iCs/>
              </w:rPr>
              <w:t xml:space="preserve">Статьи </w:t>
            </w:r>
            <w:r w:rsidR="005B62E9">
              <w:rPr>
                <w:i/>
                <w:iCs/>
              </w:rPr>
              <w:t>Конвенции</w:t>
            </w:r>
            <w:r w:rsidRPr="00B03EE9">
              <w:rPr>
                <w:i/>
              </w:rPr>
              <w:t>:</w:t>
            </w:r>
          </w:p>
        </w:tc>
        <w:tc>
          <w:tcPr>
            <w:tcW w:w="3871" w:type="dxa"/>
            <w:shd w:val="clear" w:color="auto" w:fill="auto"/>
          </w:tcPr>
          <w:p w:rsidR="00866302" w:rsidRDefault="005B62E9" w:rsidP="005B62E9">
            <w:pPr>
              <w:suppressAutoHyphens/>
              <w:spacing w:after="120"/>
            </w:pPr>
            <w:r w:rsidRPr="00150288">
              <w:t>3 и 22</w:t>
            </w:r>
          </w:p>
        </w:tc>
      </w:tr>
    </w:tbl>
    <w:p w:rsidR="005B62E9" w:rsidRPr="005B62E9" w:rsidRDefault="005B62E9" w:rsidP="005B62E9">
      <w:pPr>
        <w:pStyle w:val="SingleTxtGR"/>
        <w:spacing w:before="120"/>
        <w:rPr>
          <w:lang w:eastAsia="ru-RU"/>
        </w:rPr>
      </w:pPr>
      <w:r w:rsidRPr="005B62E9">
        <w:rPr>
          <w:lang w:val="x-none" w:eastAsia="ru-RU"/>
        </w:rPr>
        <w:t>1.1</w:t>
      </w:r>
      <w:r w:rsidRPr="005B62E9">
        <w:rPr>
          <w:lang w:val="x-none" w:eastAsia="ru-RU"/>
        </w:rPr>
        <w:tab/>
        <w:t>Заявител</w:t>
      </w:r>
      <w:r w:rsidRPr="005B62E9">
        <w:rPr>
          <w:lang w:eastAsia="ru-RU"/>
        </w:rPr>
        <w:t xml:space="preserve">ьницей </w:t>
      </w:r>
      <w:r w:rsidRPr="005B62E9">
        <w:rPr>
          <w:lang w:val="x-none" w:eastAsia="ru-RU"/>
        </w:rPr>
        <w:t xml:space="preserve">является </w:t>
      </w:r>
      <w:proofErr w:type="spellStart"/>
      <w:r w:rsidRPr="005B62E9">
        <w:rPr>
          <w:lang w:eastAsia="ru-RU"/>
        </w:rPr>
        <w:t>Дж.Б</w:t>
      </w:r>
      <w:proofErr w:type="spellEnd"/>
      <w:r w:rsidRPr="005B62E9">
        <w:rPr>
          <w:lang w:eastAsia="ru-RU"/>
        </w:rPr>
        <w:t xml:space="preserve">., </w:t>
      </w:r>
      <w:r w:rsidRPr="005B62E9">
        <w:rPr>
          <w:lang w:val="x-none" w:eastAsia="ru-RU"/>
        </w:rPr>
        <w:t>граждан</w:t>
      </w:r>
      <w:r w:rsidRPr="005B62E9">
        <w:rPr>
          <w:lang w:eastAsia="ru-RU"/>
        </w:rPr>
        <w:t xml:space="preserve">ка </w:t>
      </w:r>
      <w:r w:rsidRPr="005B62E9">
        <w:rPr>
          <w:lang w:val="x-none" w:eastAsia="ru-RU"/>
        </w:rPr>
        <w:t>Пакистана, родивш</w:t>
      </w:r>
      <w:r w:rsidRPr="005B62E9">
        <w:rPr>
          <w:lang w:eastAsia="ru-RU"/>
        </w:rPr>
        <w:t xml:space="preserve">аяся </w:t>
      </w:r>
      <w:r w:rsidRPr="005B62E9">
        <w:rPr>
          <w:lang w:val="x-none" w:eastAsia="ru-RU"/>
        </w:rPr>
        <w:t xml:space="preserve">1 </w:t>
      </w:r>
      <w:r w:rsidRPr="005B62E9">
        <w:rPr>
          <w:lang w:eastAsia="ru-RU"/>
        </w:rPr>
        <w:t>я</w:t>
      </w:r>
      <w:r w:rsidRPr="005B62E9">
        <w:rPr>
          <w:lang w:eastAsia="ru-RU"/>
        </w:rPr>
        <w:t>н</w:t>
      </w:r>
      <w:r w:rsidRPr="005B62E9">
        <w:rPr>
          <w:lang w:eastAsia="ru-RU"/>
        </w:rPr>
        <w:t>варя</w:t>
      </w:r>
      <w:r w:rsidRPr="005B62E9">
        <w:rPr>
          <w:lang w:val="x-none" w:eastAsia="ru-RU"/>
        </w:rPr>
        <w:t xml:space="preserve"> 19</w:t>
      </w:r>
      <w:r w:rsidRPr="005B62E9">
        <w:rPr>
          <w:lang w:eastAsia="ru-RU"/>
        </w:rPr>
        <w:t>63</w:t>
      </w:r>
      <w:r w:rsidRPr="005B62E9">
        <w:rPr>
          <w:lang w:val="x-none" w:eastAsia="ru-RU"/>
        </w:rPr>
        <w:t xml:space="preserve"> года</w:t>
      </w:r>
      <w:r w:rsidRPr="005B62E9">
        <w:rPr>
          <w:lang w:eastAsia="ru-RU"/>
        </w:rPr>
        <w:t>. Она утверждает, что ее</w:t>
      </w:r>
      <w:r w:rsidRPr="005B62E9">
        <w:rPr>
          <w:lang w:val="x-none" w:eastAsia="ru-RU"/>
        </w:rPr>
        <w:t xml:space="preserve"> депортация в Пакистан представляла бы собой нарушение Канадой</w:t>
      </w:r>
      <w:r w:rsidRPr="005B62E9">
        <w:rPr>
          <w:lang w:eastAsia="ru-RU"/>
        </w:rPr>
        <w:t xml:space="preserve"> ее прав, гарантированных Конвенцией. В сообщении з</w:t>
      </w:r>
      <w:proofErr w:type="spellStart"/>
      <w:r w:rsidRPr="005B62E9">
        <w:rPr>
          <w:lang w:val="x-none" w:eastAsia="ru-RU"/>
        </w:rPr>
        <w:t>аявител</w:t>
      </w:r>
      <w:r w:rsidRPr="005B62E9">
        <w:rPr>
          <w:lang w:eastAsia="ru-RU"/>
        </w:rPr>
        <w:t>ьницы</w:t>
      </w:r>
      <w:proofErr w:type="spellEnd"/>
      <w:r w:rsidRPr="005B62E9">
        <w:rPr>
          <w:lang w:eastAsia="ru-RU"/>
        </w:rPr>
        <w:t xml:space="preserve"> не содержится прямого указания на какую-либо статью Конве</w:t>
      </w:r>
      <w:r w:rsidRPr="005B62E9">
        <w:rPr>
          <w:lang w:eastAsia="ru-RU"/>
        </w:rPr>
        <w:t>н</w:t>
      </w:r>
      <w:r w:rsidRPr="005B62E9">
        <w:rPr>
          <w:lang w:eastAsia="ru-RU"/>
        </w:rPr>
        <w:t>ции, однако представленные факты вызывают вопросы по смыслу статьи 3 Ко</w:t>
      </w:r>
      <w:r w:rsidRPr="005B62E9">
        <w:rPr>
          <w:lang w:eastAsia="ru-RU"/>
        </w:rPr>
        <w:t>н</w:t>
      </w:r>
      <w:r w:rsidRPr="005B62E9">
        <w:rPr>
          <w:lang w:eastAsia="ru-RU"/>
        </w:rPr>
        <w:t xml:space="preserve">венции. </w:t>
      </w:r>
      <w:r w:rsidRPr="005B62E9">
        <w:rPr>
          <w:lang w:val="x-none" w:eastAsia="ru-RU"/>
        </w:rPr>
        <w:t>Заявител</w:t>
      </w:r>
      <w:r w:rsidRPr="005B62E9">
        <w:rPr>
          <w:lang w:eastAsia="ru-RU"/>
        </w:rPr>
        <w:t xml:space="preserve">ьница </w:t>
      </w:r>
      <w:r w:rsidRPr="005B62E9">
        <w:rPr>
          <w:lang w:val="x-none" w:eastAsia="ru-RU"/>
        </w:rPr>
        <w:t>представлен</w:t>
      </w:r>
      <w:r w:rsidRPr="005B62E9">
        <w:rPr>
          <w:lang w:eastAsia="ru-RU"/>
        </w:rPr>
        <w:t>а</w:t>
      </w:r>
      <w:r w:rsidRPr="005B62E9">
        <w:rPr>
          <w:lang w:val="x-none" w:eastAsia="ru-RU"/>
        </w:rPr>
        <w:t xml:space="preserve"> адвокатом</w:t>
      </w:r>
      <w:r w:rsidRPr="005B62E9">
        <w:rPr>
          <w:lang w:eastAsia="ru-RU"/>
        </w:rPr>
        <w:t xml:space="preserve"> </w:t>
      </w:r>
      <w:proofErr w:type="spellStart"/>
      <w:r w:rsidRPr="005B62E9">
        <w:rPr>
          <w:lang w:eastAsia="ru-RU"/>
        </w:rPr>
        <w:t>Башир</w:t>
      </w:r>
      <w:proofErr w:type="spellEnd"/>
      <w:r w:rsidRPr="005B62E9">
        <w:rPr>
          <w:lang w:eastAsia="ru-RU"/>
        </w:rPr>
        <w:t xml:space="preserve"> Ханом.</w:t>
      </w:r>
    </w:p>
    <w:p w:rsidR="005B62E9" w:rsidRPr="005B62E9" w:rsidRDefault="005B62E9" w:rsidP="005B62E9">
      <w:pPr>
        <w:pStyle w:val="SingleTxtGR"/>
        <w:rPr>
          <w:lang w:eastAsia="ru-RU"/>
        </w:rPr>
      </w:pPr>
      <w:r w:rsidRPr="005B62E9">
        <w:rPr>
          <w:bCs/>
          <w:lang w:val="x-none" w:eastAsia="ru-RU"/>
        </w:rPr>
        <w:lastRenderedPageBreak/>
        <w:t>1.2</w:t>
      </w:r>
      <w:r w:rsidRPr="005B62E9">
        <w:rPr>
          <w:bCs/>
          <w:lang w:val="x-none" w:eastAsia="ru-RU"/>
        </w:rPr>
        <w:tab/>
      </w:r>
      <w:r w:rsidRPr="005B62E9">
        <w:rPr>
          <w:lang w:val="x-none" w:eastAsia="ru-RU"/>
        </w:rPr>
        <w:t>2</w:t>
      </w:r>
      <w:r w:rsidRPr="005B62E9">
        <w:rPr>
          <w:lang w:eastAsia="ru-RU"/>
        </w:rPr>
        <w:t>2 ноября</w:t>
      </w:r>
      <w:r w:rsidRPr="005B62E9">
        <w:rPr>
          <w:lang w:val="x-none" w:eastAsia="ru-RU"/>
        </w:rPr>
        <w:t xml:space="preserve"> 201</w:t>
      </w:r>
      <w:r w:rsidRPr="005B62E9">
        <w:rPr>
          <w:lang w:eastAsia="ru-RU"/>
        </w:rPr>
        <w:t xml:space="preserve">2 года </w:t>
      </w:r>
      <w:r w:rsidRPr="005B62E9">
        <w:rPr>
          <w:bCs/>
          <w:lang w:val="x-none" w:eastAsia="ru-RU"/>
        </w:rPr>
        <w:t>в соответствии с пунктом 1 правила 114 своих правил процедуры</w:t>
      </w:r>
      <w:r w:rsidRPr="005B62E9">
        <w:rPr>
          <w:bCs/>
          <w:lang w:eastAsia="ru-RU"/>
        </w:rPr>
        <w:t xml:space="preserve"> </w:t>
      </w:r>
      <w:r w:rsidRPr="005B62E9">
        <w:rPr>
          <w:lang w:val="x-none" w:eastAsia="ru-RU"/>
        </w:rPr>
        <w:t>Комитет просил государство-участник не депортировать заявител</w:t>
      </w:r>
      <w:r w:rsidRPr="005B62E9">
        <w:rPr>
          <w:lang w:eastAsia="ru-RU"/>
        </w:rPr>
        <w:t>ьницу</w:t>
      </w:r>
      <w:r w:rsidRPr="005B62E9">
        <w:rPr>
          <w:lang w:val="x-none" w:eastAsia="ru-RU"/>
        </w:rPr>
        <w:t xml:space="preserve"> в Пакистан, пока е</w:t>
      </w:r>
      <w:r w:rsidRPr="005B62E9">
        <w:rPr>
          <w:lang w:eastAsia="ru-RU"/>
        </w:rPr>
        <w:t>е</w:t>
      </w:r>
      <w:r w:rsidRPr="005B62E9">
        <w:rPr>
          <w:lang w:val="x-none" w:eastAsia="ru-RU"/>
        </w:rPr>
        <w:t xml:space="preserve"> </w:t>
      </w:r>
      <w:r w:rsidRPr="005B62E9">
        <w:rPr>
          <w:lang w:eastAsia="ru-RU"/>
        </w:rPr>
        <w:t>жалоба</w:t>
      </w:r>
      <w:r w:rsidRPr="005B62E9">
        <w:rPr>
          <w:lang w:val="x-none" w:eastAsia="ru-RU"/>
        </w:rPr>
        <w:t xml:space="preserve"> рассматривается Комитетом</w:t>
      </w:r>
      <w:r w:rsidRPr="005B62E9">
        <w:rPr>
          <w:lang w:eastAsia="ru-RU"/>
        </w:rPr>
        <w:t>.</w:t>
      </w:r>
    </w:p>
    <w:p w:rsidR="005B62E9" w:rsidRPr="005B62E9" w:rsidRDefault="005B62E9" w:rsidP="005B62E9">
      <w:pPr>
        <w:pStyle w:val="SingleTxtGR"/>
        <w:rPr>
          <w:bCs/>
          <w:lang w:eastAsia="ru-RU"/>
        </w:rPr>
      </w:pPr>
      <w:r w:rsidRPr="005B62E9">
        <w:rPr>
          <w:bCs/>
          <w:lang w:val="x-none" w:eastAsia="ru-RU"/>
        </w:rPr>
        <w:t>1.3</w:t>
      </w:r>
      <w:r w:rsidRPr="005B62E9">
        <w:rPr>
          <w:bCs/>
          <w:lang w:val="x-none" w:eastAsia="ru-RU"/>
        </w:rPr>
        <w:tab/>
        <w:t xml:space="preserve">16 </w:t>
      </w:r>
      <w:r w:rsidRPr="005B62E9">
        <w:rPr>
          <w:bCs/>
          <w:lang w:eastAsia="ru-RU"/>
        </w:rPr>
        <w:t>сентября</w:t>
      </w:r>
      <w:r w:rsidRPr="005B62E9">
        <w:rPr>
          <w:bCs/>
          <w:lang w:val="x-none" w:eastAsia="ru-RU"/>
        </w:rPr>
        <w:t xml:space="preserve"> 2014</w:t>
      </w:r>
      <w:r w:rsidRPr="005B62E9">
        <w:rPr>
          <w:bCs/>
          <w:lang w:eastAsia="ru-RU"/>
        </w:rPr>
        <w:t xml:space="preserve"> года Комитет </w:t>
      </w:r>
      <w:r w:rsidRPr="005B62E9">
        <w:rPr>
          <w:lang w:eastAsia="ru-RU"/>
        </w:rPr>
        <w:t>– в свете полученной от сторон информ</w:t>
      </w:r>
      <w:r w:rsidRPr="005B62E9">
        <w:rPr>
          <w:lang w:eastAsia="ru-RU"/>
        </w:rPr>
        <w:t>а</w:t>
      </w:r>
      <w:r w:rsidRPr="005B62E9">
        <w:rPr>
          <w:lang w:eastAsia="ru-RU"/>
        </w:rPr>
        <w:t>ции</w:t>
      </w:r>
      <w:r w:rsidRPr="005B62E9">
        <w:rPr>
          <w:bCs/>
          <w:lang w:eastAsia="ru-RU"/>
        </w:rPr>
        <w:t xml:space="preserve"> </w:t>
      </w:r>
      <w:r w:rsidRPr="005B62E9">
        <w:rPr>
          <w:lang w:eastAsia="ru-RU"/>
        </w:rPr>
        <w:t>–</w:t>
      </w:r>
      <w:r w:rsidRPr="005B62E9">
        <w:rPr>
          <w:bCs/>
          <w:lang w:eastAsia="ru-RU"/>
        </w:rPr>
        <w:t xml:space="preserve"> принял решение об отмене временных мер. В тот же день заявительница была </w:t>
      </w:r>
      <w:r w:rsidRPr="005B62E9">
        <w:rPr>
          <w:lang w:val="x-none" w:eastAsia="ru-RU"/>
        </w:rPr>
        <w:t>депорт</w:t>
      </w:r>
      <w:r w:rsidRPr="005B62E9">
        <w:rPr>
          <w:lang w:eastAsia="ru-RU"/>
        </w:rPr>
        <w:t xml:space="preserve">ирована </w:t>
      </w:r>
      <w:r w:rsidRPr="005B62E9">
        <w:rPr>
          <w:lang w:val="x-none" w:eastAsia="ru-RU"/>
        </w:rPr>
        <w:t>в Пакистан</w:t>
      </w:r>
      <w:r w:rsidRPr="005B62E9">
        <w:rPr>
          <w:bCs/>
          <w:lang w:eastAsia="ru-RU"/>
        </w:rPr>
        <w:t>.</w:t>
      </w:r>
    </w:p>
    <w:p w:rsidR="005B62E9" w:rsidRPr="005B62E9" w:rsidRDefault="005B62E9" w:rsidP="00B07B5F">
      <w:pPr>
        <w:pStyle w:val="H23GR"/>
      </w:pPr>
      <w:r w:rsidRPr="005B62E9">
        <w:tab/>
      </w:r>
      <w:r w:rsidRPr="005B62E9">
        <w:tab/>
        <w:t>Изложение фактов</w:t>
      </w:r>
    </w:p>
    <w:p w:rsidR="005B62E9" w:rsidRPr="005B62E9" w:rsidRDefault="005B62E9" w:rsidP="005B62E9">
      <w:pPr>
        <w:pStyle w:val="SingleTxtGR"/>
        <w:rPr>
          <w:lang w:eastAsia="ru-RU"/>
        </w:rPr>
      </w:pPr>
      <w:r w:rsidRPr="005B62E9">
        <w:rPr>
          <w:lang w:val="x-none" w:eastAsia="ru-RU"/>
        </w:rPr>
        <w:t>2.1</w:t>
      </w:r>
      <w:r w:rsidRPr="005B62E9">
        <w:rPr>
          <w:lang w:val="x-none" w:eastAsia="ru-RU"/>
        </w:rPr>
        <w:tab/>
      </w:r>
      <w:r w:rsidRPr="005B62E9">
        <w:rPr>
          <w:lang w:eastAsia="ru-RU"/>
        </w:rPr>
        <w:t>Заявительница утверждала, что в случае ее депортации в Пакистан она может быть подвергнута пыткам или казнена своим бывшим супругом, Б.А., членами его семьи или национальными органами власти, поскольку ее обвин</w:t>
      </w:r>
      <w:r w:rsidRPr="005B62E9">
        <w:rPr>
          <w:lang w:eastAsia="ru-RU"/>
        </w:rPr>
        <w:t>и</w:t>
      </w:r>
      <w:r w:rsidRPr="005B62E9">
        <w:rPr>
          <w:lang w:eastAsia="ru-RU"/>
        </w:rPr>
        <w:t>ли в нарушении супружеской верности.</w:t>
      </w:r>
    </w:p>
    <w:p w:rsidR="005B62E9" w:rsidRPr="005B62E9" w:rsidRDefault="005B62E9" w:rsidP="005B62E9">
      <w:pPr>
        <w:pStyle w:val="SingleTxtGR"/>
        <w:rPr>
          <w:lang w:eastAsia="ru-RU"/>
        </w:rPr>
      </w:pPr>
      <w:r w:rsidRPr="005B62E9">
        <w:rPr>
          <w:lang w:val="x-none" w:eastAsia="ru-RU"/>
        </w:rPr>
        <w:t>2.2</w:t>
      </w:r>
      <w:r w:rsidRPr="005B62E9">
        <w:rPr>
          <w:lang w:val="x-none" w:eastAsia="ru-RU"/>
        </w:rPr>
        <w:tab/>
      </w:r>
      <w:r w:rsidRPr="005B62E9">
        <w:rPr>
          <w:lang w:eastAsia="ru-RU"/>
        </w:rPr>
        <w:t>Заявительница подчеркивала, что она подвергалась жестокому обращ</w:t>
      </w:r>
      <w:r w:rsidRPr="005B62E9">
        <w:rPr>
          <w:lang w:eastAsia="ru-RU"/>
        </w:rPr>
        <w:t>е</w:t>
      </w:r>
      <w:r w:rsidRPr="005B62E9">
        <w:rPr>
          <w:lang w:eastAsia="ru-RU"/>
        </w:rPr>
        <w:t>нию и притеснениям со стороны семьи ее бывшего супруга, в частности со ст</w:t>
      </w:r>
      <w:r w:rsidRPr="005B62E9">
        <w:rPr>
          <w:lang w:eastAsia="ru-RU"/>
        </w:rPr>
        <w:t>о</w:t>
      </w:r>
      <w:r w:rsidRPr="005B62E9">
        <w:rPr>
          <w:lang w:eastAsia="ru-RU"/>
        </w:rPr>
        <w:t>роны одного из его родственников, некоего Б., после конфликта из-за прав со</w:t>
      </w:r>
      <w:r w:rsidRPr="005B62E9">
        <w:rPr>
          <w:lang w:eastAsia="ru-RU"/>
        </w:rPr>
        <w:t>б</w:t>
      </w:r>
      <w:r w:rsidRPr="005B62E9">
        <w:rPr>
          <w:lang w:eastAsia="ru-RU"/>
        </w:rPr>
        <w:t>ственности на землю, который начался в 1990-е годы и продолжается до сих пор.</w:t>
      </w:r>
    </w:p>
    <w:p w:rsidR="005B62E9" w:rsidRPr="005B62E9" w:rsidRDefault="005B62E9" w:rsidP="005B62E9">
      <w:pPr>
        <w:pStyle w:val="SingleTxtGR"/>
        <w:rPr>
          <w:lang w:eastAsia="ru-RU"/>
        </w:rPr>
      </w:pPr>
      <w:r w:rsidRPr="005B62E9">
        <w:rPr>
          <w:lang w:val="x-none" w:eastAsia="ru-RU"/>
        </w:rPr>
        <w:t>2.3</w:t>
      </w:r>
      <w:r w:rsidRPr="005B62E9">
        <w:rPr>
          <w:lang w:val="x-none" w:eastAsia="ru-RU"/>
        </w:rPr>
        <w:tab/>
      </w:r>
      <w:r w:rsidRPr="005B62E9">
        <w:rPr>
          <w:lang w:eastAsia="ru-RU"/>
        </w:rPr>
        <w:t>Заявительница и ее супруг купили земельный участок у Б., однако после получения денег тот отказался передавать землю. Заявительница и ее супруг подали иск, и 27 июля 1992 года суд вынес решение в их пользу. После суда Б. и его сыновья избили Б.А. палками. В неустановленную дату Б. совершил поджог местного отделения регистрационной палаты, в результате чего были уничт</w:t>
      </w:r>
      <w:r w:rsidRPr="005B62E9">
        <w:rPr>
          <w:lang w:eastAsia="ru-RU"/>
        </w:rPr>
        <w:t>о</w:t>
      </w:r>
      <w:r w:rsidRPr="005B62E9">
        <w:rPr>
          <w:lang w:eastAsia="ru-RU"/>
        </w:rPr>
        <w:t>жены протоколы постановления суда и соответствующие документы по земле. Впоследствии Б. и его сыновья «дразнили заявительницу, приставали к ней и наносили ей телесные повреждения». Супруг заявительницы тогда находился на заработках в Саудовской Аравии, и она растила детей в одиночку. В отсу</w:t>
      </w:r>
      <w:r w:rsidRPr="005B62E9">
        <w:rPr>
          <w:lang w:eastAsia="ru-RU"/>
        </w:rPr>
        <w:t>т</w:t>
      </w:r>
      <w:r w:rsidRPr="005B62E9">
        <w:rPr>
          <w:lang w:eastAsia="ru-RU"/>
        </w:rPr>
        <w:t>ствие супруга заявительница подавала заявления в полицию, но последняя не принимала никаких мер. Днем 17 мая 1997 года заявительница и ее служанка были окружены группой лиц, среди которых находился и Б. Один из этих людей ударил ее служанку кирпичом по голове. Заявительница подала заявление в п</w:t>
      </w:r>
      <w:r w:rsidRPr="005B62E9">
        <w:rPr>
          <w:lang w:eastAsia="ru-RU"/>
        </w:rPr>
        <w:t>о</w:t>
      </w:r>
      <w:r w:rsidRPr="005B62E9">
        <w:rPr>
          <w:lang w:eastAsia="ru-RU"/>
        </w:rPr>
        <w:t>лицию. Вечером 31 марта 1999 года, когда заявительница находилась дома со своими детьми, к ним ворвалась группа мужчин и женщин – эти люди избили палками заявительницу и ее 15-летнюю дочь Ф. и забросали дом кирпичами и камнями. Заявительницу и ее детей спасли соседи; заявительница и ее дочь п</w:t>
      </w:r>
      <w:r w:rsidRPr="005B62E9">
        <w:rPr>
          <w:lang w:eastAsia="ru-RU"/>
        </w:rPr>
        <w:t>о</w:t>
      </w:r>
      <w:r w:rsidRPr="005B62E9">
        <w:rPr>
          <w:lang w:eastAsia="ru-RU"/>
        </w:rPr>
        <w:t>лучили травмы. 14 декабря 1999 года несколько сыновей Б. напали на заяв</w:t>
      </w:r>
      <w:r w:rsidRPr="005B62E9">
        <w:rPr>
          <w:lang w:eastAsia="ru-RU"/>
        </w:rPr>
        <w:t>и</w:t>
      </w:r>
      <w:r w:rsidRPr="005B62E9">
        <w:rPr>
          <w:lang w:eastAsia="ru-RU"/>
        </w:rPr>
        <w:t>тельницу с железными прутьями в руках. Несколько жителей деревни вмеш</w:t>
      </w:r>
      <w:r w:rsidRPr="005B62E9">
        <w:rPr>
          <w:lang w:eastAsia="ru-RU"/>
        </w:rPr>
        <w:t>а</w:t>
      </w:r>
      <w:r w:rsidRPr="005B62E9">
        <w:rPr>
          <w:lang w:eastAsia="ru-RU"/>
        </w:rPr>
        <w:t>лись в происходящее и вызвали полицию, а заявительница была госпитализ</w:t>
      </w:r>
      <w:r w:rsidRPr="005B62E9">
        <w:rPr>
          <w:lang w:eastAsia="ru-RU"/>
        </w:rPr>
        <w:t>и</w:t>
      </w:r>
      <w:r w:rsidRPr="005B62E9">
        <w:rPr>
          <w:lang w:eastAsia="ru-RU"/>
        </w:rPr>
        <w:t>рована. В полицию было подано заявление. В сентябре 20</w:t>
      </w:r>
      <w:r w:rsidR="002510A3" w:rsidRPr="002510A3">
        <w:rPr>
          <w:lang w:eastAsia="ru-RU"/>
        </w:rPr>
        <w:t>0</w:t>
      </w:r>
      <w:r w:rsidRPr="005B62E9">
        <w:rPr>
          <w:lang w:eastAsia="ru-RU"/>
        </w:rPr>
        <w:t>1 года в Пакистан возвратился супруг заявительницы, и они вместе отправились в полицию, чт</w:t>
      </w:r>
      <w:r w:rsidRPr="005B62E9">
        <w:rPr>
          <w:lang w:eastAsia="ru-RU"/>
        </w:rPr>
        <w:t>о</w:t>
      </w:r>
      <w:r w:rsidRPr="005B62E9">
        <w:rPr>
          <w:lang w:eastAsia="ru-RU"/>
        </w:rPr>
        <w:t>бы подать заявление о нападениях, совершенных на нее Б. и его сыновьями, но в полиции заявление не приняли. По дороге домой к заявительнице и ее супр</w:t>
      </w:r>
      <w:r w:rsidRPr="005B62E9">
        <w:rPr>
          <w:lang w:eastAsia="ru-RU"/>
        </w:rPr>
        <w:t>у</w:t>
      </w:r>
      <w:r w:rsidRPr="005B62E9">
        <w:rPr>
          <w:lang w:eastAsia="ru-RU"/>
        </w:rPr>
        <w:t>гу подошли Б. и его сыновья, которые потребовали выдать за них замуж доч</w:t>
      </w:r>
      <w:r w:rsidRPr="005B62E9">
        <w:rPr>
          <w:lang w:eastAsia="ru-RU"/>
        </w:rPr>
        <w:t>е</w:t>
      </w:r>
      <w:r w:rsidRPr="005B62E9">
        <w:rPr>
          <w:lang w:eastAsia="ru-RU"/>
        </w:rPr>
        <w:t>рей заявительницы, а землю отдать в качестве приданого. Б.А</w:t>
      </w:r>
      <w:r w:rsidR="002510A3">
        <w:rPr>
          <w:lang w:eastAsia="ru-RU"/>
        </w:rPr>
        <w:t>.</w:t>
      </w:r>
      <w:r w:rsidRPr="005B62E9">
        <w:rPr>
          <w:lang w:eastAsia="ru-RU"/>
        </w:rPr>
        <w:t xml:space="preserve"> отказался, тогда Б. и двое его сыновей </w:t>
      </w:r>
      <w:proofErr w:type="gramStart"/>
      <w:r w:rsidRPr="005B62E9">
        <w:rPr>
          <w:lang w:eastAsia="ru-RU"/>
        </w:rPr>
        <w:t>выстрелили в Б.А. Он был</w:t>
      </w:r>
      <w:proofErr w:type="gramEnd"/>
      <w:r w:rsidRPr="005B62E9">
        <w:rPr>
          <w:lang w:eastAsia="ru-RU"/>
        </w:rPr>
        <w:t xml:space="preserve"> госпитализирован, а затем он подал заявление в полицию. В полиции составили первое информационное с</w:t>
      </w:r>
      <w:r w:rsidRPr="005B62E9">
        <w:rPr>
          <w:lang w:eastAsia="ru-RU"/>
        </w:rPr>
        <w:t>о</w:t>
      </w:r>
      <w:r w:rsidRPr="005B62E9">
        <w:rPr>
          <w:lang w:eastAsia="ru-RU"/>
        </w:rPr>
        <w:t>общение.</w:t>
      </w:r>
    </w:p>
    <w:p w:rsidR="005B62E9" w:rsidRPr="005B62E9" w:rsidRDefault="005B62E9" w:rsidP="005B62E9">
      <w:pPr>
        <w:pStyle w:val="SingleTxtGR"/>
        <w:rPr>
          <w:lang w:eastAsia="ru-RU"/>
        </w:rPr>
      </w:pPr>
      <w:r w:rsidRPr="005B62E9">
        <w:rPr>
          <w:lang w:eastAsia="ru-RU"/>
        </w:rPr>
        <w:t>2.4</w:t>
      </w:r>
      <w:r w:rsidRPr="005B62E9">
        <w:rPr>
          <w:lang w:eastAsia="ru-RU"/>
        </w:rPr>
        <w:tab/>
        <w:t>Супруг заявительницы вновь отправился на заработки в Саудовскую Ар</w:t>
      </w:r>
      <w:r w:rsidRPr="005B62E9">
        <w:rPr>
          <w:lang w:eastAsia="ru-RU"/>
        </w:rPr>
        <w:t>а</w:t>
      </w:r>
      <w:r w:rsidRPr="005B62E9">
        <w:rPr>
          <w:lang w:eastAsia="ru-RU"/>
        </w:rPr>
        <w:t xml:space="preserve">вию. </w:t>
      </w:r>
      <w:proofErr w:type="gramStart"/>
      <w:r w:rsidRPr="005B62E9">
        <w:rPr>
          <w:lang w:eastAsia="ru-RU"/>
        </w:rPr>
        <w:t>Она пыталась получить уточнения касательно статуса земли, являющейся предметом первоначального спора с Б. Заявительнице сообщили, что для обе</w:t>
      </w:r>
      <w:r w:rsidRPr="005B62E9">
        <w:rPr>
          <w:lang w:eastAsia="ru-RU"/>
        </w:rPr>
        <w:t>с</w:t>
      </w:r>
      <w:r w:rsidRPr="005B62E9">
        <w:rPr>
          <w:lang w:eastAsia="ru-RU"/>
        </w:rPr>
        <w:t>печения права собственности на землю необходимо, чтобы она вновь обрат</w:t>
      </w:r>
      <w:r w:rsidRPr="005B62E9">
        <w:rPr>
          <w:lang w:eastAsia="ru-RU"/>
        </w:rPr>
        <w:t>и</w:t>
      </w:r>
      <w:r w:rsidRPr="005B62E9">
        <w:rPr>
          <w:lang w:eastAsia="ru-RU"/>
        </w:rPr>
        <w:t>лась в суд и получила еще одно судебное решение в ее пользу. 25 мая 2004 года заявительница подала новый иск, по которому 7 сентября 2005 года было вын</w:t>
      </w:r>
      <w:r w:rsidRPr="005B62E9">
        <w:rPr>
          <w:lang w:eastAsia="ru-RU"/>
        </w:rPr>
        <w:t>е</w:t>
      </w:r>
      <w:r w:rsidRPr="005B62E9">
        <w:rPr>
          <w:lang w:eastAsia="ru-RU"/>
        </w:rPr>
        <w:t>сено постановление в ее пользу.</w:t>
      </w:r>
      <w:proofErr w:type="gramEnd"/>
      <w:r w:rsidRPr="005B62E9">
        <w:rPr>
          <w:lang w:eastAsia="ru-RU"/>
        </w:rPr>
        <w:t xml:space="preserve"> Где-то в 2006 году группа лиц ворвалась в дом заявительницы, намереваясь заставить ее подписать «</w:t>
      </w:r>
      <w:proofErr w:type="spellStart"/>
      <w:r w:rsidRPr="005B62E9">
        <w:rPr>
          <w:lang w:eastAsia="ru-RU"/>
        </w:rPr>
        <w:t>никах</w:t>
      </w:r>
      <w:proofErr w:type="spellEnd"/>
      <w:r w:rsidRPr="005B62E9">
        <w:rPr>
          <w:lang w:eastAsia="ru-RU"/>
        </w:rPr>
        <w:t>» (исламский бра</w:t>
      </w:r>
      <w:r w:rsidRPr="005B62E9">
        <w:rPr>
          <w:lang w:eastAsia="ru-RU"/>
        </w:rPr>
        <w:t>ч</w:t>
      </w:r>
      <w:r w:rsidRPr="005B62E9">
        <w:rPr>
          <w:lang w:eastAsia="ru-RU"/>
        </w:rPr>
        <w:t>ный контракт) в отношении ее дочерей. Когда эти лица поняли, что дочерей в доме нет, они стали таскать заявительницу за волосы и рвать на ней одежду. З</w:t>
      </w:r>
      <w:r w:rsidRPr="005B62E9">
        <w:rPr>
          <w:lang w:eastAsia="ru-RU"/>
        </w:rPr>
        <w:t>а</w:t>
      </w:r>
      <w:r w:rsidRPr="005B62E9">
        <w:rPr>
          <w:lang w:eastAsia="ru-RU"/>
        </w:rPr>
        <w:t xml:space="preserve">явительница была доставлена в полицию, где в отношении нее был составлен протокол с ложными обвинениями в супружеской неверности и проституции. </w:t>
      </w:r>
      <w:proofErr w:type="gramStart"/>
      <w:r w:rsidRPr="005B62E9">
        <w:rPr>
          <w:lang w:eastAsia="ru-RU"/>
        </w:rPr>
        <w:t>Заявительница утверждала, что во время нахождения в полицейском участке она подвергалась нападкам, приставаниям и пыткам; все это время в полице</w:t>
      </w:r>
      <w:r w:rsidRPr="005B62E9">
        <w:rPr>
          <w:lang w:eastAsia="ru-RU"/>
        </w:rPr>
        <w:t>й</w:t>
      </w:r>
      <w:r w:rsidRPr="005B62E9">
        <w:rPr>
          <w:lang w:eastAsia="ru-RU"/>
        </w:rPr>
        <w:t>ском участке также находились Б. и его сыновья; они неоднократно требовали, чтобы заявительница не противилась их браку с ее дочерями, и угрожали пох</w:t>
      </w:r>
      <w:r w:rsidRPr="005B62E9">
        <w:rPr>
          <w:lang w:eastAsia="ru-RU"/>
        </w:rPr>
        <w:t>и</w:t>
      </w:r>
      <w:r w:rsidRPr="005B62E9">
        <w:rPr>
          <w:lang w:eastAsia="ru-RU"/>
        </w:rPr>
        <w:t>тить дочерей, убить ее, ее супруга и их сыновей, чтобы получить право со</w:t>
      </w:r>
      <w:r w:rsidRPr="005B62E9">
        <w:rPr>
          <w:lang w:eastAsia="ru-RU"/>
        </w:rPr>
        <w:t>б</w:t>
      </w:r>
      <w:r w:rsidRPr="005B62E9">
        <w:rPr>
          <w:lang w:eastAsia="ru-RU"/>
        </w:rPr>
        <w:t>ственности на землю.</w:t>
      </w:r>
      <w:proofErr w:type="gramEnd"/>
      <w:r w:rsidRPr="005B62E9">
        <w:rPr>
          <w:lang w:eastAsia="ru-RU"/>
        </w:rPr>
        <w:t xml:space="preserve"> Заявительница пробыла в полиции два дня и была осв</w:t>
      </w:r>
      <w:r w:rsidRPr="005B62E9">
        <w:rPr>
          <w:lang w:eastAsia="ru-RU"/>
        </w:rPr>
        <w:t>о</w:t>
      </w:r>
      <w:r w:rsidRPr="005B62E9">
        <w:rPr>
          <w:lang w:eastAsia="ru-RU"/>
        </w:rPr>
        <w:t>бождена только после вмешательства старейшин деревни, которые пообещали Б., что его сыновья могут жениться на дочерях заявительницы.</w:t>
      </w:r>
    </w:p>
    <w:p w:rsidR="005B62E9" w:rsidRPr="005B62E9" w:rsidRDefault="005B62E9" w:rsidP="005B62E9">
      <w:pPr>
        <w:pStyle w:val="SingleTxtGR"/>
        <w:rPr>
          <w:lang w:eastAsia="ru-RU"/>
        </w:rPr>
      </w:pPr>
      <w:r w:rsidRPr="005B62E9">
        <w:rPr>
          <w:lang w:val="x-none" w:eastAsia="ru-RU"/>
        </w:rPr>
        <w:t>2.</w:t>
      </w:r>
      <w:r w:rsidRPr="005B62E9">
        <w:rPr>
          <w:lang w:eastAsia="ru-RU"/>
        </w:rPr>
        <w:t>5</w:t>
      </w:r>
      <w:r w:rsidRPr="005B62E9">
        <w:rPr>
          <w:lang w:val="x-none" w:eastAsia="ru-RU"/>
        </w:rPr>
        <w:tab/>
      </w:r>
      <w:r w:rsidRPr="005B62E9">
        <w:rPr>
          <w:lang w:eastAsia="ru-RU"/>
        </w:rPr>
        <w:t>Испытывая страх за свою жизнь, заявительница решила в одиночку сп</w:t>
      </w:r>
      <w:r w:rsidRPr="005B62E9">
        <w:rPr>
          <w:lang w:eastAsia="ru-RU"/>
        </w:rPr>
        <w:t>а</w:t>
      </w:r>
      <w:r w:rsidRPr="005B62E9">
        <w:rPr>
          <w:lang w:eastAsia="ru-RU"/>
        </w:rPr>
        <w:t>саться бегством из Пакистана. 11 января 2007 года она прибыла в Канаду и п</w:t>
      </w:r>
      <w:r w:rsidRPr="005B62E9">
        <w:rPr>
          <w:lang w:eastAsia="ru-RU"/>
        </w:rPr>
        <w:t>о</w:t>
      </w:r>
      <w:r w:rsidRPr="005B62E9">
        <w:rPr>
          <w:lang w:eastAsia="ru-RU"/>
        </w:rPr>
        <w:t>дала в Канадский совет по делам беженцев ходатайство о предоставлении ст</w:t>
      </w:r>
      <w:r w:rsidRPr="005B62E9">
        <w:rPr>
          <w:lang w:eastAsia="ru-RU"/>
        </w:rPr>
        <w:t>а</w:t>
      </w:r>
      <w:r w:rsidRPr="005B62E9">
        <w:rPr>
          <w:lang w:eastAsia="ru-RU"/>
        </w:rPr>
        <w:t>туса беженца, которое было отклонено</w:t>
      </w:r>
      <w:r w:rsidRPr="005B62E9">
        <w:rPr>
          <w:lang w:val="x-none" w:eastAsia="ru-RU"/>
        </w:rPr>
        <w:t xml:space="preserve"> 15 </w:t>
      </w:r>
      <w:r w:rsidRPr="005B62E9">
        <w:rPr>
          <w:lang w:eastAsia="ru-RU"/>
        </w:rPr>
        <w:t>января</w:t>
      </w:r>
      <w:r w:rsidRPr="005B62E9">
        <w:rPr>
          <w:lang w:val="x-none" w:eastAsia="ru-RU"/>
        </w:rPr>
        <w:t xml:space="preserve"> 2010</w:t>
      </w:r>
      <w:r w:rsidRPr="005B62E9">
        <w:rPr>
          <w:lang w:eastAsia="ru-RU"/>
        </w:rPr>
        <w:t xml:space="preserve"> года</w:t>
      </w:r>
      <w:r w:rsidRPr="005B62E9">
        <w:rPr>
          <w:lang w:val="x-none" w:eastAsia="ru-RU"/>
        </w:rPr>
        <w:t xml:space="preserve">. </w:t>
      </w:r>
      <w:r w:rsidRPr="005B62E9">
        <w:rPr>
          <w:lang w:eastAsia="ru-RU"/>
        </w:rPr>
        <w:t>У заявительницы не было средств, чтобы нанять адвоката для обжалования принятого решения.</w:t>
      </w:r>
    </w:p>
    <w:p w:rsidR="005B62E9" w:rsidRPr="005B62E9" w:rsidRDefault="005B62E9" w:rsidP="005B62E9">
      <w:pPr>
        <w:pStyle w:val="SingleTxtGR"/>
        <w:rPr>
          <w:lang w:eastAsia="ru-RU"/>
        </w:rPr>
      </w:pPr>
      <w:r w:rsidRPr="005B62E9">
        <w:rPr>
          <w:lang w:val="x-none" w:eastAsia="ru-RU"/>
        </w:rPr>
        <w:t>2.</w:t>
      </w:r>
      <w:r w:rsidRPr="005B62E9">
        <w:rPr>
          <w:lang w:eastAsia="ru-RU"/>
        </w:rPr>
        <w:t>6</w:t>
      </w:r>
      <w:r w:rsidRPr="005B62E9">
        <w:rPr>
          <w:lang w:val="x-none" w:eastAsia="ru-RU"/>
        </w:rPr>
        <w:tab/>
        <w:t xml:space="preserve">9 </w:t>
      </w:r>
      <w:r w:rsidRPr="005B62E9">
        <w:rPr>
          <w:lang w:eastAsia="ru-RU"/>
        </w:rPr>
        <w:t>февраля</w:t>
      </w:r>
      <w:r w:rsidRPr="005B62E9">
        <w:rPr>
          <w:lang w:val="x-none" w:eastAsia="ru-RU"/>
        </w:rPr>
        <w:t xml:space="preserve"> 2010</w:t>
      </w:r>
      <w:r w:rsidRPr="005B62E9">
        <w:rPr>
          <w:lang w:eastAsia="ru-RU"/>
        </w:rPr>
        <w:t xml:space="preserve"> года супруг заявительницы развелся с нею, поверив в г</w:t>
      </w:r>
      <w:r w:rsidRPr="005B62E9">
        <w:rPr>
          <w:lang w:eastAsia="ru-RU"/>
        </w:rPr>
        <w:t>о</w:t>
      </w:r>
      <w:r w:rsidRPr="005B62E9">
        <w:rPr>
          <w:lang w:eastAsia="ru-RU"/>
        </w:rPr>
        <w:t xml:space="preserve">лословные утверждения Б. касательно нарушения супружеской верности. Вся деревня считала, что заявительница совершила супружескую измену, и против нее было возбуждено уголовное дело. </w:t>
      </w:r>
      <w:r w:rsidRPr="005B62E9">
        <w:rPr>
          <w:lang w:val="x-none" w:eastAsia="ru-RU"/>
        </w:rPr>
        <w:t xml:space="preserve">3 </w:t>
      </w:r>
      <w:r w:rsidRPr="005B62E9">
        <w:rPr>
          <w:lang w:eastAsia="ru-RU"/>
        </w:rPr>
        <w:t>января</w:t>
      </w:r>
      <w:r w:rsidRPr="005B62E9">
        <w:rPr>
          <w:lang w:val="x-none" w:eastAsia="ru-RU"/>
        </w:rPr>
        <w:t xml:space="preserve"> 2011</w:t>
      </w:r>
      <w:r w:rsidRPr="005B62E9">
        <w:rPr>
          <w:lang w:eastAsia="ru-RU"/>
        </w:rPr>
        <w:t xml:space="preserve"> года бывший супруг заяв</w:t>
      </w:r>
      <w:r w:rsidRPr="005B62E9">
        <w:rPr>
          <w:lang w:eastAsia="ru-RU"/>
        </w:rPr>
        <w:t>и</w:t>
      </w:r>
      <w:r w:rsidRPr="005B62E9">
        <w:rPr>
          <w:lang w:eastAsia="ru-RU"/>
        </w:rPr>
        <w:t>тельницы напал на одну из дочерей, поскольку та отказалась сообщить ему, где находится заявительница, и настоятельно попросить последнюю вернуться в Пакистан.</w:t>
      </w:r>
    </w:p>
    <w:p w:rsidR="005B62E9" w:rsidRPr="005B62E9" w:rsidRDefault="005B62E9" w:rsidP="005B62E9">
      <w:pPr>
        <w:pStyle w:val="SingleTxtGR"/>
        <w:rPr>
          <w:lang w:eastAsia="ru-RU"/>
        </w:rPr>
      </w:pPr>
      <w:r w:rsidRPr="005B62E9">
        <w:rPr>
          <w:lang w:val="x-none" w:eastAsia="ru-RU"/>
        </w:rPr>
        <w:t>2.</w:t>
      </w:r>
      <w:r w:rsidRPr="005B62E9">
        <w:rPr>
          <w:lang w:eastAsia="ru-RU"/>
        </w:rPr>
        <w:t>7</w:t>
      </w:r>
      <w:r w:rsidRPr="005B62E9">
        <w:rPr>
          <w:lang w:val="x-none" w:eastAsia="ru-RU"/>
        </w:rPr>
        <w:tab/>
        <w:t xml:space="preserve">6 </w:t>
      </w:r>
      <w:r w:rsidRPr="005B62E9">
        <w:rPr>
          <w:lang w:eastAsia="ru-RU"/>
        </w:rPr>
        <w:t>апреля</w:t>
      </w:r>
      <w:r w:rsidRPr="005B62E9">
        <w:rPr>
          <w:lang w:val="x-none" w:eastAsia="ru-RU"/>
        </w:rPr>
        <w:t xml:space="preserve"> 2010</w:t>
      </w:r>
      <w:r w:rsidRPr="005B62E9">
        <w:rPr>
          <w:lang w:eastAsia="ru-RU"/>
        </w:rPr>
        <w:t xml:space="preserve"> года заявительница подала в компетентные органы Канады ходатайство о проведении оценки риска перед высылкой, в чем ей было отказ</w:t>
      </w:r>
      <w:r w:rsidRPr="005B62E9">
        <w:rPr>
          <w:lang w:eastAsia="ru-RU"/>
        </w:rPr>
        <w:t>а</w:t>
      </w:r>
      <w:r w:rsidRPr="005B62E9">
        <w:rPr>
          <w:lang w:eastAsia="ru-RU"/>
        </w:rPr>
        <w:t>но</w:t>
      </w:r>
      <w:r w:rsidRPr="005B62E9">
        <w:rPr>
          <w:lang w:val="x-none" w:eastAsia="ru-RU"/>
        </w:rPr>
        <w:t xml:space="preserve"> 26 </w:t>
      </w:r>
      <w:r w:rsidRPr="005B62E9">
        <w:rPr>
          <w:lang w:eastAsia="ru-RU"/>
        </w:rPr>
        <w:t>мая</w:t>
      </w:r>
      <w:r w:rsidRPr="005B62E9">
        <w:rPr>
          <w:lang w:val="x-none" w:eastAsia="ru-RU"/>
        </w:rPr>
        <w:t xml:space="preserve"> 2011</w:t>
      </w:r>
      <w:r w:rsidRPr="005B62E9">
        <w:rPr>
          <w:lang w:eastAsia="ru-RU"/>
        </w:rPr>
        <w:t xml:space="preserve"> года</w:t>
      </w:r>
      <w:r w:rsidRPr="005B62E9">
        <w:rPr>
          <w:lang w:val="x-none" w:eastAsia="ru-RU"/>
        </w:rPr>
        <w:t xml:space="preserve">. </w:t>
      </w:r>
      <w:r w:rsidRPr="005B62E9">
        <w:rPr>
          <w:lang w:eastAsia="ru-RU"/>
        </w:rPr>
        <w:t xml:space="preserve">Позднее, </w:t>
      </w:r>
      <w:r w:rsidRPr="005B62E9">
        <w:rPr>
          <w:lang w:val="x-none" w:eastAsia="ru-RU"/>
        </w:rPr>
        <w:t xml:space="preserve">26 </w:t>
      </w:r>
      <w:r w:rsidRPr="005B62E9">
        <w:rPr>
          <w:lang w:eastAsia="ru-RU"/>
        </w:rPr>
        <w:t>июля</w:t>
      </w:r>
      <w:r w:rsidRPr="005B62E9">
        <w:rPr>
          <w:lang w:val="x-none" w:eastAsia="ru-RU"/>
        </w:rPr>
        <w:t xml:space="preserve"> 2011</w:t>
      </w:r>
      <w:r w:rsidRPr="005B62E9">
        <w:rPr>
          <w:lang w:eastAsia="ru-RU"/>
        </w:rPr>
        <w:t xml:space="preserve"> года, заявительница обжаловала о</w:t>
      </w:r>
      <w:r w:rsidRPr="005B62E9">
        <w:rPr>
          <w:lang w:eastAsia="ru-RU"/>
        </w:rPr>
        <w:t>т</w:t>
      </w:r>
      <w:r w:rsidRPr="005B62E9">
        <w:rPr>
          <w:lang w:eastAsia="ru-RU"/>
        </w:rPr>
        <w:t>каз в Федеральном суде Канады, который отклонил ее апелляцию</w:t>
      </w:r>
      <w:r w:rsidRPr="005B62E9">
        <w:rPr>
          <w:lang w:val="x-none" w:eastAsia="ru-RU"/>
        </w:rPr>
        <w:t xml:space="preserve"> 21 </w:t>
      </w:r>
      <w:r w:rsidRPr="005B62E9">
        <w:rPr>
          <w:lang w:eastAsia="ru-RU"/>
        </w:rPr>
        <w:t>октября</w:t>
      </w:r>
      <w:r w:rsidRPr="005B62E9">
        <w:rPr>
          <w:lang w:val="x-none" w:eastAsia="ru-RU"/>
        </w:rPr>
        <w:t xml:space="preserve"> 2011</w:t>
      </w:r>
      <w:r w:rsidRPr="005B62E9">
        <w:rPr>
          <w:lang w:eastAsia="ru-RU"/>
        </w:rPr>
        <w:t xml:space="preserve"> года</w:t>
      </w:r>
      <w:r w:rsidRPr="005B62E9">
        <w:rPr>
          <w:lang w:val="x-none" w:eastAsia="ru-RU"/>
        </w:rPr>
        <w:t>.</w:t>
      </w:r>
      <w:r w:rsidRPr="005B62E9">
        <w:rPr>
          <w:lang w:eastAsia="ru-RU"/>
        </w:rPr>
        <w:t xml:space="preserve"> Заявительница утверждала, что она исчерпала все имеющиеся вну</w:t>
      </w:r>
      <w:r w:rsidRPr="005B62E9">
        <w:rPr>
          <w:lang w:eastAsia="ru-RU"/>
        </w:rPr>
        <w:t>т</w:t>
      </w:r>
      <w:r w:rsidRPr="005B62E9">
        <w:rPr>
          <w:lang w:eastAsia="ru-RU"/>
        </w:rPr>
        <w:t>ренние средства правовой защиты и что в любой момент ее могут депортир</w:t>
      </w:r>
      <w:r w:rsidRPr="005B62E9">
        <w:rPr>
          <w:lang w:eastAsia="ru-RU"/>
        </w:rPr>
        <w:t>о</w:t>
      </w:r>
      <w:r w:rsidRPr="005B62E9">
        <w:rPr>
          <w:lang w:eastAsia="ru-RU"/>
        </w:rPr>
        <w:t>вать в Пакистан.</w:t>
      </w:r>
    </w:p>
    <w:p w:rsidR="005B62E9" w:rsidRPr="005B62E9" w:rsidRDefault="005B62E9" w:rsidP="00B07B5F">
      <w:pPr>
        <w:pStyle w:val="H23GR"/>
      </w:pPr>
      <w:r w:rsidRPr="005B62E9">
        <w:tab/>
      </w:r>
      <w:r w:rsidRPr="005B62E9">
        <w:tab/>
        <w:t>Жалоба</w:t>
      </w:r>
    </w:p>
    <w:p w:rsidR="005B62E9" w:rsidRPr="005B62E9" w:rsidRDefault="005B62E9" w:rsidP="005B62E9">
      <w:pPr>
        <w:pStyle w:val="SingleTxtGR"/>
        <w:rPr>
          <w:lang w:eastAsia="ru-RU"/>
        </w:rPr>
      </w:pPr>
      <w:r w:rsidRPr="005B62E9">
        <w:rPr>
          <w:lang w:val="x-none" w:eastAsia="ru-RU"/>
        </w:rPr>
        <w:t>3.</w:t>
      </w:r>
      <w:r w:rsidRPr="005B62E9">
        <w:rPr>
          <w:lang w:val="x-none" w:eastAsia="ru-RU"/>
        </w:rPr>
        <w:tab/>
      </w:r>
      <w:r w:rsidRPr="005B62E9">
        <w:rPr>
          <w:lang w:eastAsia="ru-RU"/>
        </w:rPr>
        <w:t>Заявительница утверждает, что ее права, закрепленные в Конвенции, б</w:t>
      </w:r>
      <w:r w:rsidRPr="005B62E9">
        <w:rPr>
          <w:lang w:eastAsia="ru-RU"/>
        </w:rPr>
        <w:t>у</w:t>
      </w:r>
      <w:r w:rsidRPr="005B62E9">
        <w:rPr>
          <w:lang w:eastAsia="ru-RU"/>
        </w:rPr>
        <w:t>дут нарушены, если она должна будет возвратиться в Пакистан. Она заявляет, что в случае возвращения для нее возникнет серьезный риск быть подвергнутой тюремному заключению, пыткам, убийству в защиту чести или риску исчезн</w:t>
      </w:r>
      <w:r w:rsidRPr="005B62E9">
        <w:rPr>
          <w:lang w:eastAsia="ru-RU"/>
        </w:rPr>
        <w:t>о</w:t>
      </w:r>
      <w:r w:rsidRPr="005B62E9">
        <w:rPr>
          <w:lang w:eastAsia="ru-RU"/>
        </w:rPr>
        <w:t>вения. Заявительница также утверждает, что в Пакистане имеют место как п</w:t>
      </w:r>
      <w:r w:rsidRPr="005B62E9">
        <w:rPr>
          <w:lang w:eastAsia="ru-RU"/>
        </w:rPr>
        <w:t>о</w:t>
      </w:r>
      <w:r w:rsidRPr="005B62E9">
        <w:rPr>
          <w:lang w:eastAsia="ru-RU"/>
        </w:rPr>
        <w:t>стоянная практика нарушений прав человека, так и убийства в защиту чес</w:t>
      </w:r>
      <w:r w:rsidR="002510A3">
        <w:rPr>
          <w:lang w:eastAsia="ru-RU"/>
        </w:rPr>
        <w:t>ти</w:t>
      </w:r>
      <w:r w:rsidRPr="005B62E9">
        <w:rPr>
          <w:lang w:eastAsia="ru-RU"/>
        </w:rPr>
        <w:t xml:space="preserve"> и</w:t>
      </w:r>
      <w:r w:rsidR="002510A3">
        <w:rPr>
          <w:lang w:eastAsia="ru-RU"/>
        </w:rPr>
        <w:t> </w:t>
      </w:r>
      <w:r w:rsidRPr="005B62E9">
        <w:rPr>
          <w:lang w:eastAsia="ru-RU"/>
        </w:rPr>
        <w:t>что</w:t>
      </w:r>
      <w:r w:rsidR="002510A3">
        <w:rPr>
          <w:lang w:eastAsia="ru-RU"/>
        </w:rPr>
        <w:t>,</w:t>
      </w:r>
      <w:r w:rsidRPr="005B62E9">
        <w:rPr>
          <w:lang w:eastAsia="ru-RU"/>
        </w:rPr>
        <w:t xml:space="preserve"> прежде чем принимать решение о ее высылке, следует принять во вним</w:t>
      </w:r>
      <w:r w:rsidRPr="005B62E9">
        <w:rPr>
          <w:lang w:eastAsia="ru-RU"/>
        </w:rPr>
        <w:t>а</w:t>
      </w:r>
      <w:r w:rsidRPr="005B62E9">
        <w:rPr>
          <w:lang w:eastAsia="ru-RU"/>
        </w:rPr>
        <w:t>ние положение женщин в Пакистане.</w:t>
      </w:r>
    </w:p>
    <w:p w:rsidR="005B62E9" w:rsidRPr="005B62E9" w:rsidRDefault="005B62E9" w:rsidP="00B07B5F">
      <w:pPr>
        <w:pStyle w:val="H23GR"/>
      </w:pPr>
      <w:r w:rsidRPr="005B62E9">
        <w:tab/>
      </w:r>
      <w:r w:rsidRPr="005B62E9">
        <w:tab/>
        <w:t>Замечания государства-участника относительно приемлемости и существа жалобы</w:t>
      </w:r>
    </w:p>
    <w:p w:rsidR="005B62E9" w:rsidRPr="005B62E9" w:rsidRDefault="005B62E9" w:rsidP="005B62E9">
      <w:pPr>
        <w:pStyle w:val="SingleTxtGR"/>
        <w:rPr>
          <w:lang w:eastAsia="ru-RU"/>
        </w:rPr>
      </w:pPr>
      <w:r w:rsidRPr="005B62E9">
        <w:rPr>
          <w:lang w:val="x-none" w:eastAsia="ru-RU"/>
        </w:rPr>
        <w:t>4.1</w:t>
      </w:r>
      <w:r w:rsidRPr="005B62E9">
        <w:rPr>
          <w:lang w:val="x-none" w:eastAsia="ru-RU"/>
        </w:rPr>
        <w:tab/>
      </w:r>
      <w:bookmarkStart w:id="3" w:name="_Toc391279811"/>
      <w:r w:rsidRPr="005B62E9">
        <w:rPr>
          <w:lang w:eastAsia="ru-RU"/>
        </w:rPr>
        <w:t>28 мая 2013 года государство-участник обратило внимание на утвержд</w:t>
      </w:r>
      <w:r w:rsidRPr="005B62E9">
        <w:rPr>
          <w:lang w:eastAsia="ru-RU"/>
        </w:rPr>
        <w:t>е</w:t>
      </w:r>
      <w:r w:rsidRPr="005B62E9">
        <w:rPr>
          <w:lang w:eastAsia="ru-RU"/>
        </w:rPr>
        <w:t>ния заявительницы о том, что в случае возвращения в Пакистан для нее возн</w:t>
      </w:r>
      <w:r w:rsidRPr="005B62E9">
        <w:rPr>
          <w:lang w:eastAsia="ru-RU"/>
        </w:rPr>
        <w:t>и</w:t>
      </w:r>
      <w:r w:rsidRPr="005B62E9">
        <w:rPr>
          <w:lang w:eastAsia="ru-RU"/>
        </w:rPr>
        <w:t xml:space="preserve">кает серьезный риск быть подвергнутой пыткам – либо со стороны органов </w:t>
      </w:r>
      <w:proofErr w:type="spellStart"/>
      <w:r w:rsidRPr="005B62E9">
        <w:rPr>
          <w:lang w:eastAsia="ru-RU"/>
        </w:rPr>
        <w:t>го</w:t>
      </w:r>
      <w:r w:rsidR="002510A3">
        <w:rPr>
          <w:lang w:eastAsia="ru-RU"/>
        </w:rPr>
        <w:t>-</w:t>
      </w:r>
      <w:r w:rsidRPr="005B62E9">
        <w:rPr>
          <w:lang w:eastAsia="ru-RU"/>
        </w:rPr>
        <w:t>сударственной</w:t>
      </w:r>
      <w:proofErr w:type="spellEnd"/>
      <w:r w:rsidRPr="005B62E9">
        <w:rPr>
          <w:lang w:eastAsia="ru-RU"/>
        </w:rPr>
        <w:t xml:space="preserve"> власти, либо со стороны частных лиц с молчаливого согласия государства. Государство-участник отмечает, что в своем сообщении заявител</w:t>
      </w:r>
      <w:r w:rsidRPr="005B62E9">
        <w:rPr>
          <w:lang w:eastAsia="ru-RU"/>
        </w:rPr>
        <w:t>ь</w:t>
      </w:r>
      <w:r w:rsidRPr="005B62E9">
        <w:rPr>
          <w:lang w:eastAsia="ru-RU"/>
        </w:rPr>
        <w:t>ница также упоминала риск исчезновения, и считает, что оно обсудило бы предполагаемый риск исчезновения лишь в той мере, в какой пытка может быть составляющим аспектом этой формы серьезного вреда. Государство-участник полагает также, что прочие упомянутые заявительницей риски – угрозы жизни, ареста, содержания под стражей и/или тюремного заключения – не подпадают под компетенцию Комитета в соответствии со статьей 3 Конвенции. Заявител</w:t>
      </w:r>
      <w:r w:rsidRPr="005B62E9">
        <w:rPr>
          <w:lang w:eastAsia="ru-RU"/>
        </w:rPr>
        <w:t>ь</w:t>
      </w:r>
      <w:r w:rsidRPr="005B62E9">
        <w:rPr>
          <w:lang w:eastAsia="ru-RU"/>
        </w:rPr>
        <w:t>ница утверждала, что риск пыток обусловлен голословным обвинением ее в нарушении супружеской верности, выдвинутым в 2006 году дядей ее супруга. Заявительница утверждала, что если она возвратится в Пакистан, то в связи с упомянутым обвинением ее будет разыскивать полиция, и что она также будет подвергаться потенциальному риску нанесения ей вреда со стороны своего бывшего супруга, своих сыновей, дяди ее бывшего супруга и других частных лиц.</w:t>
      </w:r>
    </w:p>
    <w:p w:rsidR="005B62E9" w:rsidRPr="005B62E9" w:rsidRDefault="005B62E9" w:rsidP="005B62E9">
      <w:pPr>
        <w:pStyle w:val="SingleTxtGR"/>
        <w:rPr>
          <w:lang w:eastAsia="ru-RU"/>
        </w:rPr>
      </w:pPr>
      <w:r w:rsidRPr="005B62E9">
        <w:rPr>
          <w:lang w:eastAsia="ru-RU"/>
        </w:rPr>
        <w:t>4.2</w:t>
      </w:r>
      <w:r w:rsidRPr="005B62E9">
        <w:rPr>
          <w:lang w:eastAsia="ru-RU"/>
        </w:rPr>
        <w:tab/>
        <w:t>Государство-участник утверждает, что, как определено в решении комп</w:t>
      </w:r>
      <w:r w:rsidRPr="005B62E9">
        <w:rPr>
          <w:lang w:eastAsia="ru-RU"/>
        </w:rPr>
        <w:t>е</w:t>
      </w:r>
      <w:r w:rsidRPr="005B62E9">
        <w:rPr>
          <w:lang w:eastAsia="ru-RU"/>
        </w:rPr>
        <w:t>тентных органов о статусе беженца заявительницы, она не будет подвергаться реальному риску пыток по возвращении в Пакистан. Государство-участник сч</w:t>
      </w:r>
      <w:r w:rsidRPr="005B62E9">
        <w:rPr>
          <w:lang w:eastAsia="ru-RU"/>
        </w:rPr>
        <w:t>и</w:t>
      </w:r>
      <w:r w:rsidRPr="005B62E9">
        <w:rPr>
          <w:lang w:eastAsia="ru-RU"/>
        </w:rPr>
        <w:t xml:space="preserve">тает сообщение неприемлемым по трем причинам: </w:t>
      </w:r>
      <w:r w:rsidRPr="005B62E9">
        <w:rPr>
          <w:lang w:val="en-CA" w:eastAsia="ru-RU"/>
        </w:rPr>
        <w:t>a</w:t>
      </w:r>
      <w:r w:rsidRPr="005B62E9">
        <w:rPr>
          <w:lang w:eastAsia="ru-RU"/>
        </w:rPr>
        <w:t>) заявительница не исче</w:t>
      </w:r>
      <w:r w:rsidRPr="005B62E9">
        <w:rPr>
          <w:lang w:eastAsia="ru-RU"/>
        </w:rPr>
        <w:t>р</w:t>
      </w:r>
      <w:r w:rsidRPr="005B62E9">
        <w:rPr>
          <w:lang w:eastAsia="ru-RU"/>
        </w:rPr>
        <w:t xml:space="preserve">пала все имеющиеся </w:t>
      </w:r>
      <w:r w:rsidRPr="005B62E9">
        <w:rPr>
          <w:lang w:val="x-none" w:eastAsia="ru-RU"/>
        </w:rPr>
        <w:t xml:space="preserve">внутренние </w:t>
      </w:r>
      <w:r w:rsidRPr="005B62E9">
        <w:rPr>
          <w:lang w:eastAsia="ru-RU"/>
        </w:rPr>
        <w:t xml:space="preserve">средства правовой защиты, а посему ее </w:t>
      </w:r>
      <w:r w:rsidRPr="005B62E9">
        <w:rPr>
          <w:lang w:val="x-none" w:eastAsia="ru-RU"/>
        </w:rPr>
        <w:t>сообщение является неприемлемым</w:t>
      </w:r>
      <w:r w:rsidRPr="005B62E9">
        <w:rPr>
          <w:lang w:eastAsia="ru-RU"/>
        </w:rPr>
        <w:t xml:space="preserve"> </w:t>
      </w:r>
      <w:r w:rsidRPr="005B62E9">
        <w:rPr>
          <w:lang w:val="x-none" w:eastAsia="ru-RU"/>
        </w:rPr>
        <w:t>в соответствии с</w:t>
      </w:r>
      <w:r w:rsidRPr="005B62E9">
        <w:rPr>
          <w:lang w:eastAsia="ru-RU"/>
        </w:rPr>
        <w:t xml:space="preserve"> подпунктом b) пункта 5 статьи 22 Конвенции; </w:t>
      </w:r>
      <w:r w:rsidRPr="005B62E9">
        <w:rPr>
          <w:lang w:val="en-CA" w:eastAsia="ru-RU"/>
        </w:rPr>
        <w:t>b</w:t>
      </w:r>
      <w:r w:rsidRPr="005B62E9">
        <w:rPr>
          <w:lang w:eastAsia="ru-RU"/>
        </w:rPr>
        <w:t xml:space="preserve">) она не обосновала, даже на основе принципа </w:t>
      </w:r>
      <w:r w:rsidRPr="005B62E9">
        <w:rPr>
          <w:iCs/>
          <w:lang w:val="en-CA" w:eastAsia="ru-RU"/>
        </w:rPr>
        <w:t>prima</w:t>
      </w:r>
      <w:r w:rsidRPr="005B62E9">
        <w:rPr>
          <w:iCs/>
          <w:lang w:eastAsia="ru-RU"/>
        </w:rPr>
        <w:t xml:space="preserve"> </w:t>
      </w:r>
      <w:r w:rsidR="006D23E4" w:rsidRPr="006D23E4">
        <w:rPr>
          <w:iCs/>
          <w:lang w:eastAsia="ru-RU"/>
        </w:rPr>
        <w:br/>
      </w:r>
      <w:r w:rsidRPr="005B62E9">
        <w:rPr>
          <w:iCs/>
          <w:lang w:val="en-CA" w:eastAsia="ru-RU"/>
        </w:rPr>
        <w:t>facie</w:t>
      </w:r>
      <w:r w:rsidRPr="005B62E9">
        <w:rPr>
          <w:iCs/>
          <w:lang w:eastAsia="ru-RU"/>
        </w:rPr>
        <w:t xml:space="preserve">, свои утверждения о том, что ей </w:t>
      </w:r>
      <w:r w:rsidRPr="005B62E9">
        <w:rPr>
          <w:lang w:val="x-none" w:eastAsia="ru-RU"/>
        </w:rPr>
        <w:t>грозит реальная личная опасность подвергнуться пыткам</w:t>
      </w:r>
      <w:r w:rsidRPr="005B62E9">
        <w:rPr>
          <w:iCs/>
          <w:lang w:eastAsia="ru-RU"/>
        </w:rPr>
        <w:t xml:space="preserve"> по возвращении в Пакистан, </w:t>
      </w:r>
      <w:r w:rsidRPr="005B62E9">
        <w:rPr>
          <w:lang w:eastAsia="ru-RU"/>
        </w:rPr>
        <w:t xml:space="preserve">а посему </w:t>
      </w:r>
      <w:r w:rsidRPr="005B62E9">
        <w:rPr>
          <w:lang w:val="x-none" w:eastAsia="ru-RU"/>
        </w:rPr>
        <w:t>сообщение является неприемлемым</w:t>
      </w:r>
      <w:r w:rsidRPr="005B62E9">
        <w:rPr>
          <w:iCs/>
          <w:lang w:eastAsia="ru-RU"/>
        </w:rPr>
        <w:t xml:space="preserve"> по причине злоупотребления правом на представление сообщений в соответствии с пунктом 2 статьи 22; и</w:t>
      </w:r>
      <w:r w:rsidRPr="005B62E9">
        <w:rPr>
          <w:lang w:eastAsia="ru-RU"/>
        </w:rPr>
        <w:t xml:space="preserve"> </w:t>
      </w:r>
      <w:r w:rsidRPr="005B62E9">
        <w:rPr>
          <w:lang w:val="en-CA" w:eastAsia="ru-RU"/>
        </w:rPr>
        <w:t>c</w:t>
      </w:r>
      <w:r w:rsidRPr="005B62E9">
        <w:rPr>
          <w:lang w:eastAsia="ru-RU"/>
        </w:rPr>
        <w:t>) ее остальные утвержд</w:t>
      </w:r>
      <w:r w:rsidRPr="005B62E9">
        <w:rPr>
          <w:lang w:eastAsia="ru-RU"/>
        </w:rPr>
        <w:t>е</w:t>
      </w:r>
      <w:r w:rsidRPr="005B62E9">
        <w:rPr>
          <w:lang w:eastAsia="ru-RU"/>
        </w:rPr>
        <w:t xml:space="preserve">ния несовместимы с положениями Конвенции, а посему </w:t>
      </w:r>
      <w:r w:rsidRPr="005B62E9">
        <w:rPr>
          <w:lang w:val="x-none" w:eastAsia="ru-RU"/>
        </w:rPr>
        <w:t>сообщение является неприемлемым</w:t>
      </w:r>
      <w:r w:rsidRPr="005B62E9">
        <w:rPr>
          <w:lang w:eastAsia="ru-RU"/>
        </w:rPr>
        <w:t xml:space="preserve"> согласно пункту 2 статьи 22.</w:t>
      </w:r>
    </w:p>
    <w:p w:rsidR="005B62E9" w:rsidRPr="005B62E9" w:rsidRDefault="005B62E9" w:rsidP="005B62E9">
      <w:pPr>
        <w:pStyle w:val="SingleTxtGR"/>
        <w:rPr>
          <w:lang w:eastAsia="ru-RU"/>
        </w:rPr>
      </w:pPr>
      <w:proofErr w:type="gramStart"/>
      <w:r w:rsidRPr="005B62E9">
        <w:rPr>
          <w:lang w:eastAsia="ru-RU"/>
        </w:rPr>
        <w:t>4.3</w:t>
      </w:r>
      <w:proofErr w:type="gramEnd"/>
      <w:r w:rsidRPr="005B62E9">
        <w:rPr>
          <w:lang w:eastAsia="ru-RU"/>
        </w:rPr>
        <w:tab/>
        <w:t xml:space="preserve">Тем не менее, если Комитет сочтет сообщение приемлемым, государство-участник на основании тех же соображений </w:t>
      </w:r>
      <w:r w:rsidRPr="005B62E9">
        <w:rPr>
          <w:lang w:val="x-none" w:eastAsia="ru-RU"/>
        </w:rPr>
        <w:t>утверждает</w:t>
      </w:r>
      <w:r w:rsidRPr="005B62E9">
        <w:rPr>
          <w:lang w:eastAsia="ru-RU"/>
        </w:rPr>
        <w:t>, что жалоба является полностью необоснованной.</w:t>
      </w:r>
    </w:p>
    <w:p w:rsidR="005B62E9" w:rsidRPr="005B62E9" w:rsidRDefault="005B62E9" w:rsidP="005B62E9">
      <w:pPr>
        <w:pStyle w:val="SingleTxtGR"/>
        <w:rPr>
          <w:lang w:eastAsia="ru-RU"/>
        </w:rPr>
      </w:pPr>
      <w:r w:rsidRPr="005B62E9">
        <w:rPr>
          <w:lang w:eastAsia="ru-RU"/>
        </w:rPr>
        <w:t>4.4</w:t>
      </w:r>
      <w:r w:rsidRPr="005B62E9">
        <w:rPr>
          <w:lang w:eastAsia="ru-RU"/>
        </w:rPr>
        <w:tab/>
        <w:t xml:space="preserve">Государство-участник подчеркивает, что заявительница не исчерпала два имеющихся </w:t>
      </w:r>
      <w:r w:rsidRPr="005B62E9">
        <w:rPr>
          <w:lang w:val="x-none" w:eastAsia="ru-RU"/>
        </w:rPr>
        <w:t>внутренни</w:t>
      </w:r>
      <w:r w:rsidRPr="005B62E9">
        <w:rPr>
          <w:lang w:eastAsia="ru-RU"/>
        </w:rPr>
        <w:t>х</w:t>
      </w:r>
      <w:r w:rsidRPr="005B62E9">
        <w:rPr>
          <w:lang w:val="x-none" w:eastAsia="ru-RU"/>
        </w:rPr>
        <w:t xml:space="preserve"> </w:t>
      </w:r>
      <w:r w:rsidRPr="005B62E9">
        <w:rPr>
          <w:lang w:eastAsia="ru-RU"/>
        </w:rPr>
        <w:t xml:space="preserve">средства защиты: </w:t>
      </w:r>
      <w:r w:rsidRPr="005B62E9">
        <w:rPr>
          <w:lang w:val="en-CA" w:eastAsia="ru-RU"/>
        </w:rPr>
        <w:t>a</w:t>
      </w:r>
      <w:r w:rsidRPr="005B62E9">
        <w:rPr>
          <w:lang w:eastAsia="ru-RU"/>
        </w:rPr>
        <w:t>) она не только не подавала ходата</w:t>
      </w:r>
      <w:r w:rsidRPr="005B62E9">
        <w:rPr>
          <w:lang w:eastAsia="ru-RU"/>
        </w:rPr>
        <w:t>й</w:t>
      </w:r>
      <w:r w:rsidRPr="005B62E9">
        <w:rPr>
          <w:lang w:eastAsia="ru-RU"/>
        </w:rPr>
        <w:t>ство о разрешении на судебный пересмотр решения Отдела по защите беже</w:t>
      </w:r>
      <w:r w:rsidRPr="005B62E9">
        <w:rPr>
          <w:lang w:eastAsia="ru-RU"/>
        </w:rPr>
        <w:t>н</w:t>
      </w:r>
      <w:r w:rsidRPr="005B62E9">
        <w:rPr>
          <w:lang w:eastAsia="ru-RU"/>
        </w:rPr>
        <w:t xml:space="preserve">цев, но и не представила каких-либо доказательств того, что она не могла нанять адвоката, с </w:t>
      </w:r>
      <w:proofErr w:type="gramStart"/>
      <w:r w:rsidRPr="005B62E9">
        <w:rPr>
          <w:lang w:eastAsia="ru-RU"/>
        </w:rPr>
        <w:t>тем</w:t>
      </w:r>
      <w:proofErr w:type="gramEnd"/>
      <w:r w:rsidRPr="005B62E9">
        <w:rPr>
          <w:lang w:eastAsia="ru-RU"/>
        </w:rPr>
        <w:t xml:space="preserve"> чтобы воспользоваться этим средством правовой защ</w:t>
      </w:r>
      <w:r w:rsidRPr="005B62E9">
        <w:rPr>
          <w:lang w:eastAsia="ru-RU"/>
        </w:rPr>
        <w:t>и</w:t>
      </w:r>
      <w:r w:rsidRPr="005B62E9">
        <w:rPr>
          <w:lang w:eastAsia="ru-RU"/>
        </w:rPr>
        <w:t xml:space="preserve">ты; и </w:t>
      </w:r>
      <w:r w:rsidRPr="005B62E9">
        <w:rPr>
          <w:lang w:val="en-CA" w:eastAsia="ru-RU"/>
        </w:rPr>
        <w:t>b</w:t>
      </w:r>
      <w:r w:rsidRPr="005B62E9">
        <w:rPr>
          <w:lang w:eastAsia="ru-RU"/>
        </w:rPr>
        <w:t>) она не подавала ходатайство о предоставлении вида на жительство по соображениям гуманности и сострадания, равно как не объяснила, почему она не использовала это средство правовой защиты.</w:t>
      </w:r>
    </w:p>
    <w:p w:rsidR="005B62E9" w:rsidRPr="005B62E9" w:rsidRDefault="005B62E9" w:rsidP="005B62E9">
      <w:pPr>
        <w:pStyle w:val="SingleTxtGR"/>
        <w:rPr>
          <w:lang w:eastAsia="ru-RU"/>
        </w:rPr>
      </w:pPr>
      <w:r w:rsidRPr="005B62E9">
        <w:rPr>
          <w:lang w:eastAsia="ru-RU"/>
        </w:rPr>
        <w:t xml:space="preserve">4.5 </w:t>
      </w:r>
      <w:r w:rsidRPr="005B62E9">
        <w:rPr>
          <w:lang w:eastAsia="ru-RU"/>
        </w:rPr>
        <w:tab/>
        <w:t>Государство-участник подчеркивает, что после того, как заявительница получила отрицательное решение Отдела по защите беженцев, она могла подать в Федеральный суд ходатайство о разрешении на судебный пересмотр вынесе</w:t>
      </w:r>
      <w:r w:rsidRPr="005B62E9">
        <w:rPr>
          <w:lang w:eastAsia="ru-RU"/>
        </w:rPr>
        <w:t>н</w:t>
      </w:r>
      <w:r w:rsidRPr="005B62E9">
        <w:rPr>
          <w:lang w:eastAsia="ru-RU"/>
        </w:rPr>
        <w:t>ного решения, однако не сделала этого. Положительное решение по ходатайству о судебном пересмотре повлекло бы за собой отмену небезупречного решения, и исковое требование было бы повторно направлено в Отдел по защите беже</w:t>
      </w:r>
      <w:r w:rsidRPr="005B62E9">
        <w:rPr>
          <w:lang w:eastAsia="ru-RU"/>
        </w:rPr>
        <w:t>н</w:t>
      </w:r>
      <w:r w:rsidRPr="005B62E9">
        <w:rPr>
          <w:lang w:eastAsia="ru-RU"/>
        </w:rPr>
        <w:t>цев для нового определения, но уже другим лицом, отвечающим за принятие решений. Судебный пересмотр последовательно признается Комитетом в кач</w:t>
      </w:r>
      <w:r w:rsidRPr="005B62E9">
        <w:rPr>
          <w:lang w:eastAsia="ru-RU"/>
        </w:rPr>
        <w:t>е</w:t>
      </w:r>
      <w:r w:rsidRPr="005B62E9">
        <w:rPr>
          <w:lang w:eastAsia="ru-RU"/>
        </w:rPr>
        <w:t>стве процедуры, которая должна быть исчерпана для целей признания прие</w:t>
      </w:r>
      <w:r w:rsidRPr="005B62E9">
        <w:rPr>
          <w:lang w:eastAsia="ru-RU"/>
        </w:rPr>
        <w:t>м</w:t>
      </w:r>
      <w:r w:rsidRPr="005B62E9">
        <w:rPr>
          <w:lang w:eastAsia="ru-RU"/>
        </w:rPr>
        <w:t>лемости сообщения</w:t>
      </w:r>
      <w:r w:rsidRPr="005B62E9">
        <w:rPr>
          <w:vertAlign w:val="superscript"/>
          <w:lang w:val="en-CA" w:eastAsia="ru-RU"/>
        </w:rPr>
        <w:footnoteReference w:id="3"/>
      </w:r>
      <w:r w:rsidRPr="005B62E9">
        <w:rPr>
          <w:lang w:eastAsia="ru-RU"/>
        </w:rPr>
        <w:t>. Решение Отдела по защите беженцев представляет собой крайне важный этап в имеющейся у государства-участника системе оценки утверждений заявительницы относительно рисков по возвращении в страну происхождения. Заявительница не пыталась добиться юридического пересмо</w:t>
      </w:r>
      <w:r w:rsidRPr="005B62E9">
        <w:rPr>
          <w:lang w:eastAsia="ru-RU"/>
        </w:rPr>
        <w:t>т</w:t>
      </w:r>
      <w:r w:rsidRPr="005B62E9">
        <w:rPr>
          <w:lang w:eastAsia="ru-RU"/>
        </w:rPr>
        <w:t>ра этого решения и тем самым не предоставила органам, ответственным за принятие решений, возможности провести пересмотр и исправить те или иные ошибки, которые, возможно, были допущены в первоначальной оценке. Заяв</w:t>
      </w:r>
      <w:r w:rsidRPr="005B62E9">
        <w:rPr>
          <w:lang w:eastAsia="ru-RU"/>
        </w:rPr>
        <w:t>и</w:t>
      </w:r>
      <w:r w:rsidRPr="005B62E9">
        <w:rPr>
          <w:lang w:eastAsia="ru-RU"/>
        </w:rPr>
        <w:t xml:space="preserve">тельница утверждала, что она не исчерпала это </w:t>
      </w:r>
      <w:r w:rsidRPr="005B62E9">
        <w:rPr>
          <w:lang w:val="x-none" w:eastAsia="ru-RU"/>
        </w:rPr>
        <w:t>внутренн</w:t>
      </w:r>
      <w:r w:rsidRPr="005B62E9">
        <w:rPr>
          <w:lang w:eastAsia="ru-RU"/>
        </w:rPr>
        <w:t>е</w:t>
      </w:r>
      <w:r w:rsidRPr="005B62E9">
        <w:rPr>
          <w:lang w:val="x-none" w:eastAsia="ru-RU"/>
        </w:rPr>
        <w:t xml:space="preserve">е </w:t>
      </w:r>
      <w:r w:rsidRPr="005B62E9">
        <w:rPr>
          <w:lang w:eastAsia="ru-RU"/>
        </w:rPr>
        <w:t>средство правовой защиты</w:t>
      </w:r>
      <w:r w:rsidR="002510A3">
        <w:rPr>
          <w:lang w:eastAsia="ru-RU"/>
        </w:rPr>
        <w:t>, потому</w:t>
      </w:r>
      <w:r w:rsidRPr="005B62E9">
        <w:rPr>
          <w:lang w:eastAsia="ru-RU"/>
        </w:rPr>
        <w:t xml:space="preserve"> что не могла позволить себе оплачивать услуги адвоката. Гос</w:t>
      </w:r>
      <w:r w:rsidRPr="005B62E9">
        <w:rPr>
          <w:lang w:eastAsia="ru-RU"/>
        </w:rPr>
        <w:t>у</w:t>
      </w:r>
      <w:r w:rsidRPr="005B62E9">
        <w:rPr>
          <w:lang w:eastAsia="ru-RU"/>
        </w:rPr>
        <w:t>дарство-участник считает, что заявительница не доказала того, что это средство правовой защиты фактически было для нее недоступным. Заявителям требуется представлять конкретные и относящиеся к делу доказательства в обоснование того, что соображения финансового характера не позволяли им воспользоваться тем или иным средством правовой защиты</w:t>
      </w:r>
      <w:r w:rsidRPr="005B62E9">
        <w:rPr>
          <w:vertAlign w:val="superscript"/>
          <w:lang w:val="en-CA" w:eastAsia="ru-RU"/>
        </w:rPr>
        <w:footnoteReference w:id="4"/>
      </w:r>
      <w:r w:rsidRPr="005B62E9">
        <w:rPr>
          <w:lang w:eastAsia="ru-RU"/>
        </w:rPr>
        <w:t>. В своем сообщении заявительница не представила никаких доказательств, которые подтверждали бы ее слова о том, что она не могла нанять адвоката. Такое доказательство имеет особую зн</w:t>
      </w:r>
      <w:r w:rsidRPr="005B62E9">
        <w:rPr>
          <w:lang w:eastAsia="ru-RU"/>
        </w:rPr>
        <w:t>а</w:t>
      </w:r>
      <w:r w:rsidRPr="005B62E9">
        <w:rPr>
          <w:lang w:eastAsia="ru-RU"/>
        </w:rPr>
        <w:t xml:space="preserve">чимость в рассматриваемом сообщении, где </w:t>
      </w:r>
      <w:proofErr w:type="spellStart"/>
      <w:r w:rsidRPr="005B62E9">
        <w:rPr>
          <w:lang w:eastAsia="ru-RU"/>
        </w:rPr>
        <w:t>фактологические</w:t>
      </w:r>
      <w:proofErr w:type="spellEnd"/>
      <w:r w:rsidRPr="005B62E9">
        <w:rPr>
          <w:lang w:eastAsia="ru-RU"/>
        </w:rPr>
        <w:t xml:space="preserve"> данные не соо</w:t>
      </w:r>
      <w:r w:rsidRPr="005B62E9">
        <w:rPr>
          <w:lang w:eastAsia="ru-RU"/>
        </w:rPr>
        <w:t>т</w:t>
      </w:r>
      <w:r w:rsidRPr="005B62E9">
        <w:rPr>
          <w:lang w:eastAsia="ru-RU"/>
        </w:rPr>
        <w:t>ветствуют представлению о том, что заявительница была не в состоянии нанять адвоката. Заявительница была представлена одним и тем же адвокатом на сл</w:t>
      </w:r>
      <w:r w:rsidRPr="005B62E9">
        <w:rPr>
          <w:lang w:eastAsia="ru-RU"/>
        </w:rPr>
        <w:t>у</w:t>
      </w:r>
      <w:r w:rsidRPr="005B62E9">
        <w:rPr>
          <w:lang w:eastAsia="ru-RU"/>
        </w:rPr>
        <w:t>шаниях по ее делу в Отделе по защите беженцев, при подаче ходатайства о пр</w:t>
      </w:r>
      <w:r w:rsidRPr="005B62E9">
        <w:rPr>
          <w:lang w:eastAsia="ru-RU"/>
        </w:rPr>
        <w:t>о</w:t>
      </w:r>
      <w:r w:rsidRPr="005B62E9">
        <w:rPr>
          <w:lang w:eastAsia="ru-RU"/>
        </w:rPr>
        <w:t>ведении оценки риска перед высылкой и при подаче в Федеральный суд ход</w:t>
      </w:r>
      <w:r w:rsidRPr="005B62E9">
        <w:rPr>
          <w:lang w:eastAsia="ru-RU"/>
        </w:rPr>
        <w:t>а</w:t>
      </w:r>
      <w:r w:rsidRPr="005B62E9">
        <w:rPr>
          <w:lang w:eastAsia="ru-RU"/>
        </w:rPr>
        <w:t>тайства о разрешении на судебный пересмотр решения по оценке риска перед высылкой. Заявительница даже получала помощь консультанта по вопросам иммиграции при заполнении своего первоначального формуляра личных да</w:t>
      </w:r>
      <w:r w:rsidRPr="005B62E9">
        <w:rPr>
          <w:lang w:eastAsia="ru-RU"/>
        </w:rPr>
        <w:t>н</w:t>
      </w:r>
      <w:r w:rsidRPr="005B62E9">
        <w:rPr>
          <w:lang w:eastAsia="ru-RU"/>
        </w:rPr>
        <w:t>ных и при написании автобиографии. Учитывая явную возможность заявител</w:t>
      </w:r>
      <w:r w:rsidRPr="005B62E9">
        <w:rPr>
          <w:lang w:eastAsia="ru-RU"/>
        </w:rPr>
        <w:t>ь</w:t>
      </w:r>
      <w:r w:rsidRPr="005B62E9">
        <w:rPr>
          <w:lang w:eastAsia="ru-RU"/>
        </w:rPr>
        <w:t>ницы обеспечивать квалифицированное представительство в ходе всех других внутренних процедур, на ней однозначно лежит бремя доказывания, чтобы обосновать утверждения о том, будто она была не в состоянии нанять адвоката для этого одного этапа процесса. Более того, у заявительницы не было необх</w:t>
      </w:r>
      <w:r w:rsidRPr="005B62E9">
        <w:rPr>
          <w:lang w:eastAsia="ru-RU"/>
        </w:rPr>
        <w:t>о</w:t>
      </w:r>
      <w:r w:rsidRPr="005B62E9">
        <w:rPr>
          <w:lang w:eastAsia="ru-RU"/>
        </w:rPr>
        <w:t>димости быть представленной адвокатом, чтобы воспользоваться этим сре</w:t>
      </w:r>
      <w:r w:rsidRPr="005B62E9">
        <w:rPr>
          <w:lang w:eastAsia="ru-RU"/>
        </w:rPr>
        <w:t>д</w:t>
      </w:r>
      <w:r w:rsidRPr="005B62E9">
        <w:rPr>
          <w:lang w:eastAsia="ru-RU"/>
        </w:rPr>
        <w:t>ством правовой защиты. Правила Федерального суда разрешают заявителям, таким как заявительница, представлять самих себя</w:t>
      </w:r>
      <w:r w:rsidRPr="005B62E9">
        <w:rPr>
          <w:vertAlign w:val="superscript"/>
          <w:lang w:val="en-CA" w:eastAsia="ru-RU"/>
        </w:rPr>
        <w:footnoteReference w:id="5"/>
      </w:r>
      <w:r w:rsidRPr="005B62E9">
        <w:rPr>
          <w:lang w:eastAsia="ru-RU"/>
        </w:rPr>
        <w:t>. Государство-участник о</w:t>
      </w:r>
      <w:r w:rsidRPr="005B62E9">
        <w:rPr>
          <w:lang w:eastAsia="ru-RU"/>
        </w:rPr>
        <w:t>т</w:t>
      </w:r>
      <w:r w:rsidRPr="005B62E9">
        <w:rPr>
          <w:lang w:eastAsia="ru-RU"/>
        </w:rPr>
        <w:t>мечает, что стоимость подачи ходатайства такого рода в Федеральный суд с</w:t>
      </w:r>
      <w:r w:rsidRPr="005B62E9">
        <w:rPr>
          <w:lang w:eastAsia="ru-RU"/>
        </w:rPr>
        <w:t>о</w:t>
      </w:r>
      <w:r w:rsidRPr="005B62E9">
        <w:rPr>
          <w:lang w:eastAsia="ru-RU"/>
        </w:rPr>
        <w:t>ставляет 50 канадских долларов.</w:t>
      </w:r>
    </w:p>
    <w:p w:rsidR="005B62E9" w:rsidRPr="005B62E9" w:rsidRDefault="005B62E9" w:rsidP="005B62E9">
      <w:pPr>
        <w:pStyle w:val="SingleTxtGR"/>
        <w:rPr>
          <w:lang w:eastAsia="ru-RU"/>
        </w:rPr>
      </w:pPr>
      <w:r w:rsidRPr="005B62E9">
        <w:rPr>
          <w:lang w:eastAsia="ru-RU"/>
        </w:rPr>
        <w:t>4.6</w:t>
      </w:r>
      <w:r w:rsidRPr="005B62E9">
        <w:rPr>
          <w:lang w:eastAsia="ru-RU"/>
        </w:rPr>
        <w:tab/>
        <w:t>Государство-участник подчеркивает также, что заявительница не пре</w:t>
      </w:r>
      <w:r w:rsidRPr="005B62E9">
        <w:rPr>
          <w:lang w:eastAsia="ru-RU"/>
        </w:rPr>
        <w:t>д</w:t>
      </w:r>
      <w:r w:rsidRPr="005B62E9">
        <w:rPr>
          <w:lang w:eastAsia="ru-RU"/>
        </w:rPr>
        <w:t xml:space="preserve">ставила достаточных доказательств в обоснование каких-либо случаев пыток, которым до ее выезда из Пакистана она якобы подвергалась: либо со стороны органов государственной власти, либо со стороны частных лиц с молчаливого согласия властей. </w:t>
      </w:r>
      <w:proofErr w:type="gramStart"/>
      <w:r w:rsidRPr="005B62E9">
        <w:rPr>
          <w:lang w:eastAsia="ru-RU"/>
        </w:rPr>
        <w:t>Заявительница не привела достаточных доводов, которые объясняли бы, каким образом внутренний конфликт между членами семьи, с</w:t>
      </w:r>
      <w:r w:rsidRPr="005B62E9">
        <w:rPr>
          <w:lang w:eastAsia="ru-RU"/>
        </w:rPr>
        <w:t>о</w:t>
      </w:r>
      <w:r w:rsidRPr="005B62E9">
        <w:rPr>
          <w:lang w:eastAsia="ru-RU"/>
        </w:rPr>
        <w:t>средоточенный вокруг голословного заявления о нарушении супружеской ве</w:t>
      </w:r>
      <w:r w:rsidRPr="005B62E9">
        <w:rPr>
          <w:lang w:eastAsia="ru-RU"/>
        </w:rPr>
        <w:t>р</w:t>
      </w:r>
      <w:r w:rsidRPr="005B62E9">
        <w:rPr>
          <w:lang w:eastAsia="ru-RU"/>
        </w:rPr>
        <w:t>ности, якобы имевшем место более шести лет назад, может повлечь за собой такой риск причинения вреда, что возвращение заявительницы в любую часть Пакистана в 2013 году было бы нарушением статьи 3 Конвенции.</w:t>
      </w:r>
      <w:proofErr w:type="gramEnd"/>
      <w:r w:rsidRPr="005B62E9">
        <w:rPr>
          <w:lang w:eastAsia="ru-RU"/>
        </w:rPr>
        <w:t xml:space="preserve"> Кроме того, государство-участник считает, что заявительница не представила доказательств, указывающих на то, что если бы она возвратилась не в свой родной район, а в другой район Пакистана, то ее разыскивала бы полиция или частные лица, стремящиеся причинить ей вред.</w:t>
      </w:r>
    </w:p>
    <w:p w:rsidR="005B62E9" w:rsidRPr="005B62E9" w:rsidRDefault="005B62E9" w:rsidP="005B62E9">
      <w:pPr>
        <w:pStyle w:val="SingleTxtGR"/>
        <w:rPr>
          <w:lang w:eastAsia="ru-RU"/>
        </w:rPr>
      </w:pPr>
      <w:r w:rsidRPr="005B62E9">
        <w:rPr>
          <w:lang w:eastAsia="ru-RU"/>
        </w:rPr>
        <w:t>4.7</w:t>
      </w:r>
      <w:r w:rsidRPr="005B62E9">
        <w:rPr>
          <w:lang w:eastAsia="ru-RU"/>
        </w:rPr>
        <w:tab/>
        <w:t>Заявительница также утверждала, что со стороны государственных суб</w:t>
      </w:r>
      <w:r w:rsidRPr="005B62E9">
        <w:rPr>
          <w:lang w:eastAsia="ru-RU"/>
        </w:rPr>
        <w:t>ъ</w:t>
      </w:r>
      <w:r w:rsidRPr="005B62E9">
        <w:rPr>
          <w:lang w:eastAsia="ru-RU"/>
        </w:rPr>
        <w:t>ектов в Пакистане ей угрожают арест, содержание под стражей или тюремное заключение, а со стороны частных лиц в Пакистане перед ней стоит угроза жизни. Государство-участник считает, что подобные утверждения являются н</w:t>
      </w:r>
      <w:r w:rsidRPr="005B62E9">
        <w:rPr>
          <w:lang w:eastAsia="ru-RU"/>
        </w:rPr>
        <w:t>е</w:t>
      </w:r>
      <w:r w:rsidRPr="005B62E9">
        <w:rPr>
          <w:lang w:eastAsia="ru-RU"/>
        </w:rPr>
        <w:t>приемлемыми, поскольку они не согласуются со статьей 3 Конвенции.</w:t>
      </w:r>
    </w:p>
    <w:p w:rsidR="005B62E9" w:rsidRPr="005B62E9" w:rsidRDefault="005B62E9" w:rsidP="005B62E9">
      <w:pPr>
        <w:pStyle w:val="SingleTxtGR"/>
        <w:rPr>
          <w:lang w:eastAsia="ru-RU"/>
        </w:rPr>
      </w:pPr>
      <w:r w:rsidRPr="005B62E9">
        <w:rPr>
          <w:lang w:eastAsia="ru-RU"/>
        </w:rPr>
        <w:t>4.8</w:t>
      </w:r>
      <w:r w:rsidRPr="005B62E9">
        <w:rPr>
          <w:lang w:eastAsia="ru-RU"/>
        </w:rPr>
        <w:tab/>
        <w:t xml:space="preserve">Государство-участник подчеркивает, что заявительница происходит из сельского округа </w:t>
      </w:r>
      <w:proofErr w:type="spellStart"/>
      <w:r w:rsidRPr="005B62E9">
        <w:rPr>
          <w:lang w:eastAsia="ru-RU"/>
        </w:rPr>
        <w:t>Лахор</w:t>
      </w:r>
      <w:proofErr w:type="spellEnd"/>
      <w:r w:rsidRPr="005B62E9">
        <w:rPr>
          <w:lang w:eastAsia="ru-RU"/>
        </w:rPr>
        <w:t xml:space="preserve"> в провинции Пенджаб; </w:t>
      </w:r>
      <w:proofErr w:type="gramStart"/>
      <w:r w:rsidRPr="005B62E9">
        <w:rPr>
          <w:lang w:eastAsia="ru-RU"/>
        </w:rPr>
        <w:t>она вышла замуж за Б.А. в марте 1977 года, и за период с 1978 по 1994 год у них родились трое дочерей и трое сыновей. 28 августа 2006 года заявительница получила в Исламабаде гостевую визу для въезда в Канаду, и 11 января 2007 года она прибыла в Канаду без с</w:t>
      </w:r>
      <w:r w:rsidRPr="005B62E9">
        <w:rPr>
          <w:lang w:eastAsia="ru-RU"/>
        </w:rPr>
        <w:t>у</w:t>
      </w:r>
      <w:r w:rsidRPr="005B62E9">
        <w:rPr>
          <w:lang w:eastAsia="ru-RU"/>
        </w:rPr>
        <w:t>пруга или других членов семьи.</w:t>
      </w:r>
      <w:proofErr w:type="gramEnd"/>
      <w:r w:rsidRPr="005B62E9">
        <w:rPr>
          <w:lang w:eastAsia="ru-RU"/>
        </w:rPr>
        <w:t xml:space="preserve"> Через пять дней она подала ходатайство о предоставлении ей защиты как беженки в соответствии с </w:t>
      </w:r>
      <w:r w:rsidRPr="005B62E9">
        <w:rPr>
          <w:iCs/>
          <w:lang w:eastAsia="ru-RU"/>
        </w:rPr>
        <w:t>Законом об иммигр</w:t>
      </w:r>
      <w:r w:rsidRPr="005B62E9">
        <w:rPr>
          <w:iCs/>
          <w:lang w:eastAsia="ru-RU"/>
        </w:rPr>
        <w:t>а</w:t>
      </w:r>
      <w:r w:rsidRPr="005B62E9">
        <w:rPr>
          <w:iCs/>
          <w:lang w:eastAsia="ru-RU"/>
        </w:rPr>
        <w:t>ции и защите беженцев</w:t>
      </w:r>
      <w:r w:rsidRPr="005B62E9">
        <w:rPr>
          <w:lang w:eastAsia="ru-RU"/>
        </w:rPr>
        <w:t>, утверждая о «вполне обоснованной боязни преслед</w:t>
      </w:r>
      <w:r w:rsidRPr="005B62E9">
        <w:rPr>
          <w:lang w:eastAsia="ru-RU"/>
        </w:rPr>
        <w:t>о</w:t>
      </w:r>
      <w:r w:rsidRPr="005B62E9">
        <w:rPr>
          <w:lang w:eastAsia="ru-RU"/>
        </w:rPr>
        <w:t>вания по признаку расовой принадлежности». Кроме того, заявительница тр</w:t>
      </w:r>
      <w:r w:rsidRPr="005B62E9">
        <w:rPr>
          <w:lang w:eastAsia="ru-RU"/>
        </w:rPr>
        <w:t>е</w:t>
      </w:r>
      <w:r w:rsidRPr="005B62E9">
        <w:rPr>
          <w:lang w:eastAsia="ru-RU"/>
        </w:rPr>
        <w:t>бовала предоставить ей защиту как «лицу, нуждающемуся в защите» в соотве</w:t>
      </w:r>
      <w:r w:rsidRPr="005B62E9">
        <w:rPr>
          <w:lang w:eastAsia="ru-RU"/>
        </w:rPr>
        <w:t>т</w:t>
      </w:r>
      <w:r w:rsidRPr="005B62E9">
        <w:rPr>
          <w:lang w:eastAsia="ru-RU"/>
        </w:rPr>
        <w:t>ствии с вышеуказанным Законом, утверждая, что если она вернется в Пакистан, то там ей будет угрожать опасность быть подвергнутой пыткам, риск для жизни и/или риск быть подвергнутой жестокому и несоответствующему установле</w:t>
      </w:r>
      <w:r w:rsidRPr="005B62E9">
        <w:rPr>
          <w:lang w:eastAsia="ru-RU"/>
        </w:rPr>
        <w:t>н</w:t>
      </w:r>
      <w:r w:rsidRPr="005B62E9">
        <w:rPr>
          <w:lang w:eastAsia="ru-RU"/>
        </w:rPr>
        <w:t>ным нормам обращению или наказанию. Согласно представленным заявител</w:t>
      </w:r>
      <w:r w:rsidRPr="005B62E9">
        <w:rPr>
          <w:lang w:eastAsia="ru-RU"/>
        </w:rPr>
        <w:t>ь</w:t>
      </w:r>
      <w:r w:rsidRPr="005B62E9">
        <w:rPr>
          <w:lang w:eastAsia="ru-RU"/>
        </w:rPr>
        <w:t>ницей материалам, Б.А. развелся с ней в 2010 году, после чего он и их дети продолжали находиться в Пакистане. В формуляре личных данных, поданном в Канадский совет по делам иммиграции и беженцев, заявительница изложила свое видение развития конфликта из-за земли с дядей ее супруга и его сынов</w:t>
      </w:r>
      <w:r w:rsidRPr="005B62E9">
        <w:rPr>
          <w:lang w:eastAsia="ru-RU"/>
        </w:rPr>
        <w:t>ь</w:t>
      </w:r>
      <w:r w:rsidRPr="005B62E9">
        <w:rPr>
          <w:lang w:eastAsia="ru-RU"/>
        </w:rPr>
        <w:t xml:space="preserve">ями. Конфликт, который, согласно утверждениям, имел место более 15 лет назад, привел к судебному иску, инициированному заявительницей, и актам приставания и физического насилия в отношении нее. Конфликт достиг своего апогея, когда заявительницу голословно обвинили в нарушении супружеской верности, </w:t>
      </w:r>
      <w:proofErr w:type="gramStart"/>
      <w:r w:rsidRPr="005B62E9">
        <w:rPr>
          <w:lang w:eastAsia="ru-RU"/>
        </w:rPr>
        <w:t>и</w:t>
      </w:r>
      <w:proofErr w:type="gramEnd"/>
      <w:r w:rsidRPr="005B62E9">
        <w:rPr>
          <w:lang w:eastAsia="ru-RU"/>
        </w:rPr>
        <w:t xml:space="preserve"> в конечном счете привел к тому, что она покинула Пакистан. Гос</w:t>
      </w:r>
      <w:r w:rsidRPr="005B62E9">
        <w:rPr>
          <w:lang w:eastAsia="ru-RU"/>
        </w:rPr>
        <w:t>у</w:t>
      </w:r>
      <w:r w:rsidRPr="005B62E9">
        <w:rPr>
          <w:lang w:eastAsia="ru-RU"/>
        </w:rPr>
        <w:t>дарство-участник отмечает, что в автобиографию не включены многие ключ</w:t>
      </w:r>
      <w:r w:rsidRPr="005B62E9">
        <w:rPr>
          <w:lang w:eastAsia="ru-RU"/>
        </w:rPr>
        <w:t>е</w:t>
      </w:r>
      <w:r w:rsidRPr="005B62E9">
        <w:rPr>
          <w:lang w:eastAsia="ru-RU"/>
        </w:rPr>
        <w:t>вые даты.</w:t>
      </w:r>
    </w:p>
    <w:p w:rsidR="005B62E9" w:rsidRPr="005B62E9" w:rsidRDefault="005B62E9" w:rsidP="005B62E9">
      <w:pPr>
        <w:pStyle w:val="SingleTxtGR"/>
        <w:rPr>
          <w:lang w:eastAsia="ru-RU"/>
        </w:rPr>
      </w:pPr>
      <w:r w:rsidRPr="005B62E9">
        <w:rPr>
          <w:lang w:eastAsia="ru-RU"/>
        </w:rPr>
        <w:t>4.9</w:t>
      </w:r>
      <w:r w:rsidRPr="005B62E9">
        <w:rPr>
          <w:lang w:eastAsia="ru-RU"/>
        </w:rPr>
        <w:tab/>
        <w:t>Поданное заявительницей ходатайство о предоставлении защиты в соо</w:t>
      </w:r>
      <w:r w:rsidRPr="005B62E9">
        <w:rPr>
          <w:lang w:eastAsia="ru-RU"/>
        </w:rPr>
        <w:t>т</w:t>
      </w:r>
      <w:r w:rsidRPr="005B62E9">
        <w:rPr>
          <w:lang w:eastAsia="ru-RU"/>
        </w:rPr>
        <w:t xml:space="preserve">ветствии с Законом </w:t>
      </w:r>
      <w:r w:rsidRPr="005B62E9">
        <w:rPr>
          <w:iCs/>
          <w:lang w:eastAsia="ru-RU"/>
        </w:rPr>
        <w:t xml:space="preserve">об иммиграции и защите беженцев было рассмотрено </w:t>
      </w:r>
      <w:r w:rsidRPr="005B62E9">
        <w:rPr>
          <w:lang w:eastAsia="ru-RU"/>
        </w:rPr>
        <w:t>Отд</w:t>
      </w:r>
      <w:r w:rsidRPr="005B62E9">
        <w:rPr>
          <w:lang w:eastAsia="ru-RU"/>
        </w:rPr>
        <w:t>е</w:t>
      </w:r>
      <w:r w:rsidRPr="005B62E9">
        <w:rPr>
          <w:lang w:eastAsia="ru-RU"/>
        </w:rPr>
        <w:t xml:space="preserve">лом по защите беженцев Совета по делам иммигрантов и беженцев 24 ноября 2009 года. Отдел является независимым </w:t>
      </w:r>
      <w:proofErr w:type="spellStart"/>
      <w:r w:rsidRPr="005B62E9">
        <w:rPr>
          <w:lang w:eastAsia="ru-RU"/>
        </w:rPr>
        <w:t>квазисудебным</w:t>
      </w:r>
      <w:proofErr w:type="spellEnd"/>
      <w:r w:rsidRPr="005B62E9">
        <w:rPr>
          <w:lang w:eastAsia="ru-RU"/>
        </w:rPr>
        <w:t xml:space="preserve"> специализированным трибуналом, </w:t>
      </w:r>
      <w:proofErr w:type="gramStart"/>
      <w:r w:rsidRPr="005B62E9">
        <w:rPr>
          <w:lang w:eastAsia="ru-RU"/>
        </w:rPr>
        <w:t>которое</w:t>
      </w:r>
      <w:proofErr w:type="gramEnd"/>
      <w:r w:rsidRPr="005B62E9">
        <w:rPr>
          <w:lang w:eastAsia="ru-RU"/>
        </w:rPr>
        <w:t xml:space="preserve"> рассматривает заявления неграждан, ищущих защиты из-за страха стать объектом преследований, пыток или иных серьезных нарушений их прав человека, если они будут высланы в свои страны происхождения. Отдел не только определяет, является ли заявитель «беженцем, признанным таковым в соответствии с Конвенцией»</w:t>
      </w:r>
      <w:r w:rsidRPr="005B62E9">
        <w:rPr>
          <w:vertAlign w:val="superscript"/>
          <w:lang w:val="en-CA" w:eastAsia="ru-RU"/>
        </w:rPr>
        <w:footnoteReference w:id="6"/>
      </w:r>
      <w:r w:rsidRPr="005B62E9">
        <w:rPr>
          <w:lang w:eastAsia="ru-RU"/>
        </w:rPr>
        <w:t xml:space="preserve"> по смыслу Конвенции о статусе беженцев, но и устанавливает, является ли заявитель «лицом, нуждающимся в защите»</w:t>
      </w:r>
      <w:r w:rsidRPr="005B62E9">
        <w:rPr>
          <w:vertAlign w:val="superscript"/>
          <w:lang w:val="en-CA" w:eastAsia="ru-RU"/>
        </w:rPr>
        <w:footnoteReference w:id="7"/>
      </w:r>
      <w:r w:rsidRPr="005B62E9">
        <w:rPr>
          <w:lang w:eastAsia="ru-RU"/>
        </w:rPr>
        <w:t xml:space="preserve"> для ц</w:t>
      </w:r>
      <w:r w:rsidRPr="005B62E9">
        <w:rPr>
          <w:lang w:eastAsia="ru-RU"/>
        </w:rPr>
        <w:t>е</w:t>
      </w:r>
      <w:r w:rsidRPr="005B62E9">
        <w:rPr>
          <w:lang w:eastAsia="ru-RU"/>
        </w:rPr>
        <w:t xml:space="preserve">лей раздела 97 </w:t>
      </w:r>
      <w:r w:rsidRPr="005B62E9">
        <w:rPr>
          <w:iCs/>
          <w:lang w:eastAsia="ru-RU"/>
        </w:rPr>
        <w:t>Закона об иммиграции и защите беженцев</w:t>
      </w:r>
      <w:r w:rsidRPr="005B62E9">
        <w:rPr>
          <w:lang w:eastAsia="ru-RU"/>
        </w:rPr>
        <w:t>. Раздел 97 регулирует защиту тех лиц, для которых, в случае высылки в страны их происхождения, возникала бы опасность для жизни, риск быть подвергнутыми жестокому и несоответствующему установленным нормам обращению или наказанию или реальный риск быть подвергнутыми пыткам по смыслу статьи 1 Конвенции против пыток. В общем, «лицо, на</w:t>
      </w:r>
      <w:r w:rsidR="002510A3">
        <w:rPr>
          <w:lang w:eastAsia="ru-RU"/>
        </w:rPr>
        <w:t>ходящееся под защитой» обладает</w:t>
      </w:r>
      <w:r w:rsidRPr="005B62E9">
        <w:rPr>
          <w:lang w:eastAsia="ru-RU"/>
        </w:rPr>
        <w:t xml:space="preserve"> в соотве</w:t>
      </w:r>
      <w:r w:rsidRPr="005B62E9">
        <w:rPr>
          <w:lang w:eastAsia="ru-RU"/>
        </w:rPr>
        <w:t>т</w:t>
      </w:r>
      <w:r w:rsidRPr="005B62E9">
        <w:rPr>
          <w:lang w:eastAsia="ru-RU"/>
        </w:rPr>
        <w:t>ствии с разделом 115 Зако</w:t>
      </w:r>
      <w:r w:rsidR="002510A3">
        <w:rPr>
          <w:lang w:eastAsia="ru-RU"/>
        </w:rPr>
        <w:t>на</w:t>
      </w:r>
      <w:r w:rsidRPr="005B62E9">
        <w:rPr>
          <w:lang w:eastAsia="ru-RU"/>
        </w:rPr>
        <w:t xml:space="preserve"> правом не быть высланным из Канады. Этот уст</w:t>
      </w:r>
      <w:r w:rsidRPr="005B62E9">
        <w:rPr>
          <w:lang w:eastAsia="ru-RU"/>
        </w:rPr>
        <w:t>а</w:t>
      </w:r>
      <w:r w:rsidRPr="005B62E9">
        <w:rPr>
          <w:lang w:eastAsia="ru-RU"/>
        </w:rPr>
        <w:t xml:space="preserve">новленный в законодательном порядке принцип </w:t>
      </w:r>
      <w:proofErr w:type="spellStart"/>
      <w:r w:rsidRPr="005B62E9">
        <w:rPr>
          <w:lang w:eastAsia="ru-RU"/>
        </w:rPr>
        <w:t>невысылки</w:t>
      </w:r>
      <w:proofErr w:type="spellEnd"/>
      <w:r w:rsidRPr="005B62E9">
        <w:rPr>
          <w:lang w:eastAsia="ru-RU"/>
        </w:rPr>
        <w:t xml:space="preserve"> выступает допо</w:t>
      </w:r>
      <w:r w:rsidRPr="005B62E9">
        <w:rPr>
          <w:lang w:eastAsia="ru-RU"/>
        </w:rPr>
        <w:t>л</w:t>
      </w:r>
      <w:r w:rsidRPr="005B62E9">
        <w:rPr>
          <w:lang w:eastAsia="ru-RU"/>
        </w:rPr>
        <w:t>нением к защите жизни, свободы и безопасности всех лиц, находящихся на те</w:t>
      </w:r>
      <w:r w:rsidRPr="005B62E9">
        <w:rPr>
          <w:lang w:eastAsia="ru-RU"/>
        </w:rPr>
        <w:t>р</w:t>
      </w:r>
      <w:r w:rsidRPr="005B62E9">
        <w:rPr>
          <w:lang w:eastAsia="ru-RU"/>
        </w:rPr>
        <w:t xml:space="preserve">ритории государства-участника, что гарантируется Канадской хартией прав и свобод. </w:t>
      </w:r>
    </w:p>
    <w:p w:rsidR="005B62E9" w:rsidRPr="005B62E9" w:rsidRDefault="005B62E9" w:rsidP="005B62E9">
      <w:pPr>
        <w:pStyle w:val="SingleTxtGR"/>
        <w:rPr>
          <w:lang w:eastAsia="ru-RU"/>
        </w:rPr>
      </w:pPr>
      <w:r w:rsidRPr="005B62E9">
        <w:rPr>
          <w:lang w:eastAsia="ru-RU"/>
        </w:rPr>
        <w:t>4.10</w:t>
      </w:r>
      <w:r w:rsidRPr="005B62E9">
        <w:rPr>
          <w:lang w:eastAsia="ru-RU"/>
        </w:rPr>
        <w:tab/>
        <w:t xml:space="preserve">Отдел по защите беженцев проводит устные слушания, которые </w:t>
      </w:r>
      <w:r w:rsidRPr="005B62E9">
        <w:rPr>
          <w:lang w:val="x-none" w:eastAsia="ru-RU"/>
        </w:rPr>
        <w:t>обычно</w:t>
      </w:r>
      <w:r w:rsidRPr="005B62E9">
        <w:rPr>
          <w:lang w:eastAsia="ru-RU"/>
        </w:rPr>
        <w:t xml:space="preserve"> проходят в закрытом режиме и носят неформальный и </w:t>
      </w:r>
      <w:proofErr w:type="spellStart"/>
      <w:r w:rsidRPr="005B62E9">
        <w:rPr>
          <w:lang w:val="x-none" w:eastAsia="ru-RU"/>
        </w:rPr>
        <w:t>несостязательный</w:t>
      </w:r>
      <w:proofErr w:type="spellEnd"/>
      <w:r w:rsidRPr="005B62E9">
        <w:rPr>
          <w:lang w:val="x-none" w:eastAsia="ru-RU"/>
        </w:rPr>
        <w:t xml:space="preserve"> </w:t>
      </w:r>
      <w:r w:rsidRPr="005B62E9">
        <w:rPr>
          <w:lang w:eastAsia="ru-RU"/>
        </w:rPr>
        <w:t>хара</w:t>
      </w:r>
      <w:r w:rsidRPr="005B62E9">
        <w:rPr>
          <w:lang w:eastAsia="ru-RU"/>
        </w:rPr>
        <w:t>к</w:t>
      </w:r>
      <w:r w:rsidRPr="005B62E9">
        <w:rPr>
          <w:lang w:eastAsia="ru-RU"/>
        </w:rPr>
        <w:t>тер. Должностные лица Управления Верховного комиссара Организации Об</w:t>
      </w:r>
      <w:r w:rsidRPr="005B62E9">
        <w:rPr>
          <w:lang w:eastAsia="ru-RU"/>
        </w:rPr>
        <w:t>ъ</w:t>
      </w:r>
      <w:r w:rsidRPr="005B62E9">
        <w:rPr>
          <w:lang w:eastAsia="ru-RU"/>
        </w:rPr>
        <w:t>единенных Наций по делам беженцев имеют возможность наблюдать за проце</w:t>
      </w:r>
      <w:r w:rsidRPr="005B62E9">
        <w:rPr>
          <w:lang w:eastAsia="ru-RU"/>
        </w:rPr>
        <w:t>с</w:t>
      </w:r>
      <w:r w:rsidRPr="005B62E9">
        <w:rPr>
          <w:lang w:eastAsia="ru-RU"/>
        </w:rPr>
        <w:t xml:space="preserve">сом рассмотрения дел. </w:t>
      </w:r>
      <w:proofErr w:type="gramStart"/>
      <w:r w:rsidRPr="005B62E9">
        <w:rPr>
          <w:lang w:eastAsia="ru-RU"/>
        </w:rPr>
        <w:t>Лицам, которые ищут защиты как беженцы, признава</w:t>
      </w:r>
      <w:r w:rsidRPr="005B62E9">
        <w:rPr>
          <w:lang w:eastAsia="ru-RU"/>
        </w:rPr>
        <w:t>е</w:t>
      </w:r>
      <w:r w:rsidRPr="005B62E9">
        <w:rPr>
          <w:lang w:eastAsia="ru-RU"/>
        </w:rPr>
        <w:t>мые таковыми в соответствии с Конвенцией, или как лица, нуждающиеся в з</w:t>
      </w:r>
      <w:r w:rsidRPr="005B62E9">
        <w:rPr>
          <w:lang w:eastAsia="ru-RU"/>
        </w:rPr>
        <w:t>а</w:t>
      </w:r>
      <w:r w:rsidRPr="005B62E9">
        <w:rPr>
          <w:lang w:eastAsia="ru-RU"/>
        </w:rPr>
        <w:t>щите, как правило, оказывается помощь со стороны адвоката и устного пер</w:t>
      </w:r>
      <w:r w:rsidRPr="005B62E9">
        <w:rPr>
          <w:lang w:eastAsia="ru-RU"/>
        </w:rPr>
        <w:t>е</w:t>
      </w:r>
      <w:r w:rsidRPr="005B62E9">
        <w:rPr>
          <w:lang w:eastAsia="ru-RU"/>
        </w:rPr>
        <w:t>водчика и предоставляется любая возможность доказать (посредством устных свидетельских показаний и с помощью вспомогательных подтверждающих д</w:t>
      </w:r>
      <w:r w:rsidRPr="005B62E9">
        <w:rPr>
          <w:lang w:eastAsia="ru-RU"/>
        </w:rPr>
        <w:t>о</w:t>
      </w:r>
      <w:r w:rsidRPr="005B62E9">
        <w:rPr>
          <w:lang w:eastAsia="ru-RU"/>
        </w:rPr>
        <w:t>кументов), что он или она является беженцем в соответствии с Конвенцией или лицом, нуждающимся в защите.</w:t>
      </w:r>
      <w:proofErr w:type="gramEnd"/>
      <w:r w:rsidRPr="005B62E9">
        <w:rPr>
          <w:lang w:eastAsia="ru-RU"/>
        </w:rPr>
        <w:t xml:space="preserve"> Сотрудники Отдела по защите беженцев пол</w:t>
      </w:r>
      <w:r w:rsidRPr="005B62E9">
        <w:rPr>
          <w:lang w:eastAsia="ru-RU"/>
        </w:rPr>
        <w:t>у</w:t>
      </w:r>
      <w:r w:rsidRPr="005B62E9">
        <w:rPr>
          <w:lang w:eastAsia="ru-RU"/>
        </w:rPr>
        <w:t>чают всестороннюю непрерывную подготовку по содержанию Конвенции о ст</w:t>
      </w:r>
      <w:r w:rsidRPr="005B62E9">
        <w:rPr>
          <w:lang w:eastAsia="ru-RU"/>
        </w:rPr>
        <w:t>а</w:t>
      </w:r>
      <w:r w:rsidRPr="005B62E9">
        <w:rPr>
          <w:lang w:eastAsia="ru-RU"/>
        </w:rPr>
        <w:t>тусе беженцев и прочим аспектам международно-правовых обязательств, возл</w:t>
      </w:r>
      <w:r w:rsidRPr="005B62E9">
        <w:rPr>
          <w:lang w:eastAsia="ru-RU"/>
        </w:rPr>
        <w:t>а</w:t>
      </w:r>
      <w:r w:rsidRPr="005B62E9">
        <w:rPr>
          <w:lang w:eastAsia="ru-RU"/>
        </w:rPr>
        <w:t>гаемых на государство-участника. Будучи хорошо информированными, сотру</w:t>
      </w:r>
      <w:r w:rsidRPr="005B62E9">
        <w:rPr>
          <w:lang w:eastAsia="ru-RU"/>
        </w:rPr>
        <w:t>д</w:t>
      </w:r>
      <w:r w:rsidRPr="005B62E9">
        <w:rPr>
          <w:lang w:eastAsia="ru-RU"/>
        </w:rPr>
        <w:t>ники лучше понимают условия жизни и текущие события в тех странах, где, как утверждается, возможны преследования и другие нарушения прав человека, и имеют доступ к международно признанной исследовательской программе Сов</w:t>
      </w:r>
      <w:r w:rsidRPr="005B62E9">
        <w:rPr>
          <w:lang w:eastAsia="ru-RU"/>
        </w:rPr>
        <w:t>е</w:t>
      </w:r>
      <w:r w:rsidRPr="005B62E9">
        <w:rPr>
          <w:lang w:eastAsia="ru-RU"/>
        </w:rPr>
        <w:t>та по делам иммиграции и беженцев. Сотрудник по вопросам защиты беженцев оказывает Отделу помощь в предоставлении всей соответствующей документ</w:t>
      </w:r>
      <w:r w:rsidRPr="005B62E9">
        <w:rPr>
          <w:lang w:eastAsia="ru-RU"/>
        </w:rPr>
        <w:t>а</w:t>
      </w:r>
      <w:r w:rsidRPr="005B62E9">
        <w:rPr>
          <w:lang w:eastAsia="ru-RU"/>
        </w:rPr>
        <w:t xml:space="preserve">ции. Отдел делает свои выводы на основании доказательств, представленных в ходе устных слушаний, и всей имеющейся в его распоряжении </w:t>
      </w:r>
      <w:proofErr w:type="gramStart"/>
      <w:r w:rsidRPr="005B62E9">
        <w:rPr>
          <w:lang w:val="x-none" w:eastAsia="ru-RU"/>
        </w:rPr>
        <w:t>соответствую</w:t>
      </w:r>
      <w:r w:rsidR="00AE63ED" w:rsidRPr="00AE63ED">
        <w:rPr>
          <w:lang w:eastAsia="ru-RU"/>
        </w:rPr>
        <w:t>-</w:t>
      </w:r>
      <w:r w:rsidRPr="005B62E9">
        <w:rPr>
          <w:lang w:val="x-none" w:eastAsia="ru-RU"/>
        </w:rPr>
        <w:t>щей</w:t>
      </w:r>
      <w:proofErr w:type="gramEnd"/>
      <w:r w:rsidRPr="005B62E9">
        <w:rPr>
          <w:lang w:val="x-none" w:eastAsia="ru-RU"/>
        </w:rPr>
        <w:t xml:space="preserve"> </w:t>
      </w:r>
      <w:r w:rsidRPr="005B62E9">
        <w:rPr>
          <w:lang w:eastAsia="ru-RU"/>
        </w:rPr>
        <w:t>документации. Все принимаемые Отделом решения препровождаются в письменной форме, равно как и причины, в силу которых принимается то или иное отрицательное решение.</w:t>
      </w:r>
    </w:p>
    <w:p w:rsidR="005B62E9" w:rsidRPr="005B62E9" w:rsidRDefault="005B62E9" w:rsidP="005B62E9">
      <w:pPr>
        <w:pStyle w:val="SingleTxtGR"/>
        <w:rPr>
          <w:lang w:eastAsia="ru-RU"/>
        </w:rPr>
      </w:pPr>
      <w:r w:rsidRPr="005B62E9">
        <w:rPr>
          <w:lang w:eastAsia="ru-RU"/>
        </w:rPr>
        <w:t>4.11</w:t>
      </w:r>
      <w:proofErr w:type="gramStart"/>
      <w:r w:rsidRPr="005B62E9">
        <w:rPr>
          <w:lang w:eastAsia="ru-RU"/>
        </w:rPr>
        <w:tab/>
        <w:t>Н</w:t>
      </w:r>
      <w:proofErr w:type="gramEnd"/>
      <w:r w:rsidRPr="005B62E9">
        <w:rPr>
          <w:lang w:eastAsia="ru-RU"/>
        </w:rPr>
        <w:t>а слушаниях в Отделе по защите беженцев заявительница была пре</w:t>
      </w:r>
      <w:r w:rsidRPr="005B62E9">
        <w:rPr>
          <w:lang w:eastAsia="ru-RU"/>
        </w:rPr>
        <w:t>д</w:t>
      </w:r>
      <w:r w:rsidRPr="005B62E9">
        <w:rPr>
          <w:lang w:eastAsia="ru-RU"/>
        </w:rPr>
        <w:t>ставлена адвокатом. Она выступала с устными свидетельскими показаниями, имела возможность объяснить любые неопределенности или несовпадения и ответить на вопросы, которые могли возникнуть у Совета в связи с ее утве</w:t>
      </w:r>
      <w:r w:rsidRPr="005B62E9">
        <w:rPr>
          <w:lang w:eastAsia="ru-RU"/>
        </w:rPr>
        <w:t>р</w:t>
      </w:r>
      <w:r w:rsidRPr="005B62E9">
        <w:rPr>
          <w:lang w:eastAsia="ru-RU"/>
        </w:rPr>
        <w:t>ждениями. В подкрепление своих требований она предъявила объемный ко</w:t>
      </w:r>
      <w:r w:rsidRPr="005B62E9">
        <w:rPr>
          <w:lang w:eastAsia="ru-RU"/>
        </w:rPr>
        <w:t>м</w:t>
      </w:r>
      <w:r w:rsidRPr="005B62E9">
        <w:rPr>
          <w:lang w:eastAsia="ru-RU"/>
        </w:rPr>
        <w:t>плект письменных документов, в том числе: материалы судебных заседаний по рассмотрению конфликта из-за земли между заявительницей и родственником ее супруга, некоего Б.; два первых информационных сообщения, сделанные з</w:t>
      </w:r>
      <w:r w:rsidRPr="005B62E9">
        <w:rPr>
          <w:lang w:eastAsia="ru-RU"/>
        </w:rPr>
        <w:t>а</w:t>
      </w:r>
      <w:r w:rsidRPr="005B62E9">
        <w:rPr>
          <w:lang w:eastAsia="ru-RU"/>
        </w:rPr>
        <w:t>явительницей и/или ее супругом или от их имени в пакистанскую полицию п</w:t>
      </w:r>
      <w:r w:rsidRPr="005B62E9">
        <w:rPr>
          <w:lang w:eastAsia="ru-RU"/>
        </w:rPr>
        <w:t>о</w:t>
      </w:r>
      <w:r w:rsidRPr="005B62E9">
        <w:rPr>
          <w:lang w:eastAsia="ru-RU"/>
        </w:rPr>
        <w:t>сле того, как Б., согласно утверждениям заявительницы, совершил на нее нап</w:t>
      </w:r>
      <w:r w:rsidRPr="005B62E9">
        <w:rPr>
          <w:lang w:eastAsia="ru-RU"/>
        </w:rPr>
        <w:t>а</w:t>
      </w:r>
      <w:r w:rsidRPr="005B62E9">
        <w:rPr>
          <w:lang w:eastAsia="ru-RU"/>
        </w:rPr>
        <w:t>дения (от 14 декабря 1999 года и от 25 сентября 2001 года); одно первое и</w:t>
      </w:r>
      <w:r w:rsidRPr="005B62E9">
        <w:rPr>
          <w:lang w:eastAsia="ru-RU"/>
        </w:rPr>
        <w:t>н</w:t>
      </w:r>
      <w:r w:rsidRPr="005B62E9">
        <w:rPr>
          <w:lang w:eastAsia="ru-RU"/>
        </w:rPr>
        <w:t>формационное сообщение, сделанное Б. или от его имени, в котором он обв</w:t>
      </w:r>
      <w:r w:rsidRPr="005B62E9">
        <w:rPr>
          <w:lang w:eastAsia="ru-RU"/>
        </w:rPr>
        <w:t>и</w:t>
      </w:r>
      <w:r w:rsidRPr="005B62E9">
        <w:rPr>
          <w:lang w:eastAsia="ru-RU"/>
        </w:rPr>
        <w:t>нил заявительницу в нарушении супружеской верности (от 25 ноября 2006 г</w:t>
      </w:r>
      <w:r w:rsidRPr="005B62E9">
        <w:rPr>
          <w:lang w:eastAsia="ru-RU"/>
        </w:rPr>
        <w:t>о</w:t>
      </w:r>
      <w:r w:rsidRPr="005B62E9">
        <w:rPr>
          <w:lang w:eastAsia="ru-RU"/>
        </w:rPr>
        <w:t>да); две справки из больницы: одна, выданная заявительнице (от 30 октября 2002 года), и другая, выданная ее супругу (от 25 сентября 2001 года); а также комплект документов общего информационного характера, касающихся пол</w:t>
      </w:r>
      <w:r w:rsidRPr="005B62E9">
        <w:rPr>
          <w:lang w:eastAsia="ru-RU"/>
        </w:rPr>
        <w:t>о</w:t>
      </w:r>
      <w:r w:rsidRPr="005B62E9">
        <w:rPr>
          <w:lang w:eastAsia="ru-RU"/>
        </w:rPr>
        <w:t>жения женщин в Пакистане, и такого явления, как убийство в защиту чести.</w:t>
      </w:r>
    </w:p>
    <w:p w:rsidR="005B62E9" w:rsidRPr="005B62E9" w:rsidRDefault="005B62E9" w:rsidP="005B62E9">
      <w:pPr>
        <w:pStyle w:val="SingleTxtGR"/>
        <w:rPr>
          <w:lang w:eastAsia="ru-RU"/>
        </w:rPr>
      </w:pPr>
      <w:r w:rsidRPr="005B62E9">
        <w:rPr>
          <w:lang w:eastAsia="ru-RU"/>
        </w:rPr>
        <w:t>4.12</w:t>
      </w:r>
      <w:r w:rsidRPr="005B62E9">
        <w:rPr>
          <w:lang w:eastAsia="ru-RU"/>
        </w:rPr>
        <w:tab/>
        <w:t xml:space="preserve">Решением, вынесенным устно в день слушаний (24 ноября 2009 года), Отдел по защите беженцев установил, что заявительница не является беженкой, признаваемой таковой в соответствии с Конвенцией, по смыслу раздела 96 </w:t>
      </w:r>
      <w:r w:rsidRPr="005B62E9">
        <w:rPr>
          <w:iCs/>
          <w:lang w:eastAsia="ru-RU"/>
        </w:rPr>
        <w:t>З</w:t>
      </w:r>
      <w:r w:rsidRPr="005B62E9">
        <w:rPr>
          <w:iCs/>
          <w:lang w:eastAsia="ru-RU"/>
        </w:rPr>
        <w:t>а</w:t>
      </w:r>
      <w:r w:rsidRPr="005B62E9">
        <w:rPr>
          <w:iCs/>
          <w:lang w:eastAsia="ru-RU"/>
        </w:rPr>
        <w:t>кона об иммиграции и защите беженцев</w:t>
      </w:r>
      <w:r w:rsidRPr="005B62E9">
        <w:rPr>
          <w:lang w:eastAsia="ru-RU"/>
        </w:rPr>
        <w:t xml:space="preserve"> и статьи 1 Конвенции о статусе беже</w:t>
      </w:r>
      <w:r w:rsidRPr="005B62E9">
        <w:rPr>
          <w:lang w:eastAsia="ru-RU"/>
        </w:rPr>
        <w:t>н</w:t>
      </w:r>
      <w:r w:rsidRPr="005B62E9">
        <w:rPr>
          <w:lang w:eastAsia="ru-RU"/>
        </w:rPr>
        <w:t xml:space="preserve">цев. </w:t>
      </w:r>
      <w:proofErr w:type="gramStart"/>
      <w:r w:rsidRPr="005B62E9">
        <w:rPr>
          <w:lang w:eastAsia="ru-RU"/>
        </w:rPr>
        <w:t>Отдел также установил, что заявительница не является нуждающимся в защите лицом по смыслу раздела 9</w:t>
      </w:r>
      <w:r w:rsidR="008158B4">
        <w:rPr>
          <w:lang w:eastAsia="ru-RU"/>
        </w:rPr>
        <w:t>7 вышеуказанного Закона, т.е.</w:t>
      </w:r>
      <w:r w:rsidRPr="005B62E9">
        <w:rPr>
          <w:lang w:eastAsia="ru-RU"/>
        </w:rPr>
        <w:t>, среди проч</w:t>
      </w:r>
      <w:r w:rsidRPr="005B62E9">
        <w:rPr>
          <w:lang w:eastAsia="ru-RU"/>
        </w:rPr>
        <w:t>е</w:t>
      </w:r>
      <w:r w:rsidRPr="005B62E9">
        <w:rPr>
          <w:lang w:eastAsia="ru-RU"/>
        </w:rPr>
        <w:t>го, она не является лицом, высылка которого в страну гражданства создавала бы для него лично «риск, если имеются существенные основания так считать, быть подвергнутым пыткам по смыслу статьи 1 Конвенции против пыток»</w:t>
      </w:r>
      <w:r w:rsidRPr="005B62E9">
        <w:rPr>
          <w:vertAlign w:val="superscript"/>
          <w:lang w:val="en-CA" w:eastAsia="ru-RU"/>
        </w:rPr>
        <w:footnoteReference w:id="8"/>
      </w:r>
      <w:r w:rsidRPr="005B62E9">
        <w:rPr>
          <w:lang w:eastAsia="ru-RU"/>
        </w:rPr>
        <w:t>. О</w:t>
      </w:r>
      <w:r w:rsidRPr="005B62E9">
        <w:rPr>
          <w:lang w:eastAsia="ru-RU"/>
        </w:rPr>
        <w:t>т</w:t>
      </w:r>
      <w:r w:rsidRPr="005B62E9">
        <w:rPr>
          <w:lang w:eastAsia="ru-RU"/>
        </w:rPr>
        <w:t>дел по защите беженцев опубликовал свое письменное решение</w:t>
      </w:r>
      <w:proofErr w:type="gramEnd"/>
      <w:r w:rsidRPr="005B62E9">
        <w:rPr>
          <w:lang w:eastAsia="ru-RU"/>
        </w:rPr>
        <w:t xml:space="preserve"> 15 января 2010 года. </w:t>
      </w:r>
      <w:proofErr w:type="gramStart"/>
      <w:r w:rsidRPr="005B62E9">
        <w:rPr>
          <w:lang w:eastAsia="ru-RU"/>
        </w:rPr>
        <w:t>В решении были указаны три не связанных между собой риска, которые, по утверждению заявительницы, будут угрожать ей по возвращении в Пак</w:t>
      </w:r>
      <w:r w:rsidRPr="005B62E9">
        <w:rPr>
          <w:lang w:eastAsia="ru-RU"/>
        </w:rPr>
        <w:t>и</w:t>
      </w:r>
      <w:r w:rsidRPr="005B62E9">
        <w:rPr>
          <w:lang w:eastAsia="ru-RU"/>
        </w:rPr>
        <w:t xml:space="preserve">стан, а именно: </w:t>
      </w:r>
      <w:r w:rsidRPr="005B62E9">
        <w:rPr>
          <w:lang w:val="en-CA" w:eastAsia="ru-RU"/>
        </w:rPr>
        <w:t>a</w:t>
      </w:r>
      <w:r w:rsidRPr="005B62E9">
        <w:rPr>
          <w:lang w:eastAsia="ru-RU"/>
        </w:rPr>
        <w:t xml:space="preserve">) риск со стороны полиции – как следствие обвинений ее в нарушении супружеской верности, выдвинутых Б.; </w:t>
      </w:r>
      <w:r w:rsidRPr="005B62E9">
        <w:rPr>
          <w:lang w:val="en-CA" w:eastAsia="ru-RU"/>
        </w:rPr>
        <w:t>b</w:t>
      </w:r>
      <w:r w:rsidRPr="005B62E9">
        <w:rPr>
          <w:lang w:eastAsia="ru-RU"/>
        </w:rPr>
        <w:t>) риск преследований со стороны жителей ее деревни – как следствие обвинений ее в нарушении супр</w:t>
      </w:r>
      <w:r w:rsidRPr="005B62E9">
        <w:rPr>
          <w:lang w:eastAsia="ru-RU"/>
        </w:rPr>
        <w:t>у</w:t>
      </w:r>
      <w:r w:rsidRPr="005B62E9">
        <w:rPr>
          <w:lang w:eastAsia="ru-RU"/>
        </w:rPr>
        <w:t>жеской верности;</w:t>
      </w:r>
      <w:proofErr w:type="gramEnd"/>
      <w:r w:rsidRPr="005B62E9">
        <w:rPr>
          <w:lang w:eastAsia="ru-RU"/>
        </w:rPr>
        <w:t xml:space="preserve"> и </w:t>
      </w:r>
      <w:r w:rsidRPr="005B62E9">
        <w:rPr>
          <w:lang w:val="en-CA" w:eastAsia="ru-RU"/>
        </w:rPr>
        <w:t>c</w:t>
      </w:r>
      <w:r w:rsidRPr="005B62E9">
        <w:rPr>
          <w:lang w:eastAsia="ru-RU"/>
        </w:rPr>
        <w:t>) исходящая от Б. угроза для ее жизни.</w:t>
      </w:r>
    </w:p>
    <w:p w:rsidR="005B62E9" w:rsidRPr="005B62E9" w:rsidRDefault="005B62E9" w:rsidP="005B62E9">
      <w:pPr>
        <w:pStyle w:val="SingleTxtGR"/>
        <w:rPr>
          <w:lang w:eastAsia="ru-RU"/>
        </w:rPr>
      </w:pPr>
      <w:r w:rsidRPr="005B62E9">
        <w:rPr>
          <w:lang w:eastAsia="ru-RU"/>
        </w:rPr>
        <w:t>4.13</w:t>
      </w:r>
      <w:r w:rsidRPr="005B62E9">
        <w:rPr>
          <w:lang w:eastAsia="ru-RU"/>
        </w:rPr>
        <w:tab/>
        <w:t>Отдел по защите беженцев пришел к заключению о том, что заявител</w:t>
      </w:r>
      <w:r w:rsidRPr="005B62E9">
        <w:rPr>
          <w:lang w:eastAsia="ru-RU"/>
        </w:rPr>
        <w:t>ь</w:t>
      </w:r>
      <w:r w:rsidRPr="005B62E9">
        <w:rPr>
          <w:lang w:eastAsia="ru-RU"/>
        </w:rPr>
        <w:t>ница является заслуживающим доверия свидетелем в отношении изл</w:t>
      </w:r>
      <w:r w:rsidR="008158B4">
        <w:rPr>
          <w:lang w:eastAsia="ru-RU"/>
        </w:rPr>
        <w:t>оженных ею фактов. Вместе с тем</w:t>
      </w:r>
      <w:r w:rsidRPr="005B62E9">
        <w:rPr>
          <w:lang w:eastAsia="ru-RU"/>
        </w:rPr>
        <w:t xml:space="preserve"> был сделан вывод о том, что ее конкретные утвержд</w:t>
      </w:r>
      <w:r w:rsidRPr="005B62E9">
        <w:rPr>
          <w:lang w:eastAsia="ru-RU"/>
        </w:rPr>
        <w:t>е</w:t>
      </w:r>
      <w:r w:rsidRPr="005B62E9">
        <w:rPr>
          <w:lang w:eastAsia="ru-RU"/>
        </w:rPr>
        <w:t>ния относительно риска, который бы ей угрожал, не находят подтверждения в представленных документах и что, в конечном счете, у нее был открытый вну</w:t>
      </w:r>
      <w:r w:rsidRPr="005B62E9">
        <w:rPr>
          <w:lang w:eastAsia="ru-RU"/>
        </w:rPr>
        <w:t>т</w:t>
      </w:r>
      <w:r w:rsidRPr="005B62E9">
        <w:rPr>
          <w:lang w:eastAsia="ru-RU"/>
        </w:rPr>
        <w:t xml:space="preserve">ренний авиарейс или альтернатива сменить место жительства в Пакистане. </w:t>
      </w:r>
      <w:proofErr w:type="gramStart"/>
      <w:r w:rsidRPr="005B62E9">
        <w:rPr>
          <w:lang w:eastAsia="ru-RU"/>
        </w:rPr>
        <w:t>Во-первых, Отдел сделал вывод о том, что не имеется достаточных заслужива</w:t>
      </w:r>
      <w:r w:rsidRPr="005B62E9">
        <w:rPr>
          <w:lang w:eastAsia="ru-RU"/>
        </w:rPr>
        <w:t>ю</w:t>
      </w:r>
      <w:r w:rsidRPr="005B62E9">
        <w:rPr>
          <w:lang w:eastAsia="ru-RU"/>
        </w:rPr>
        <w:t>щих доверия свидетельств того, что полиция будет разыскивать заявительницу, если она возвратится в Пакистан, поскольку ее выпустили всего лишь через два дня после ее задержания, и дело, судя по ее показаниям, никогда не рассматр</w:t>
      </w:r>
      <w:r w:rsidRPr="005B62E9">
        <w:rPr>
          <w:lang w:eastAsia="ru-RU"/>
        </w:rPr>
        <w:t>и</w:t>
      </w:r>
      <w:r w:rsidRPr="005B62E9">
        <w:rPr>
          <w:lang w:eastAsia="ru-RU"/>
        </w:rPr>
        <w:t>валось в суде, поскольку один из местных политических деятелей вызволил ее из полицейского участка.</w:t>
      </w:r>
      <w:proofErr w:type="gramEnd"/>
      <w:r w:rsidRPr="005B62E9">
        <w:rPr>
          <w:lang w:eastAsia="ru-RU"/>
        </w:rPr>
        <w:t xml:space="preserve"> Более того, заявительница имела возможность без к</w:t>
      </w:r>
      <w:r w:rsidRPr="005B62E9">
        <w:rPr>
          <w:lang w:eastAsia="ru-RU"/>
        </w:rPr>
        <w:t>а</w:t>
      </w:r>
      <w:r w:rsidRPr="005B62E9">
        <w:rPr>
          <w:lang w:eastAsia="ru-RU"/>
        </w:rPr>
        <w:t>ких-либо проблем легально покинуть Пакистан, используя свой собственный паспорт. Во-вторых, Отдел сделал вывод о том, что заявительница не предст</w:t>
      </w:r>
      <w:r w:rsidRPr="005B62E9">
        <w:rPr>
          <w:lang w:eastAsia="ru-RU"/>
        </w:rPr>
        <w:t>а</w:t>
      </w:r>
      <w:r w:rsidRPr="005B62E9">
        <w:rPr>
          <w:lang w:eastAsia="ru-RU"/>
        </w:rPr>
        <w:t>вила достаточных заслуживающих доверия свидетельств того, что если она возвратится домой, ей будут угрожать преследования со стороны жителей д</w:t>
      </w:r>
      <w:r w:rsidRPr="005B62E9">
        <w:rPr>
          <w:lang w:eastAsia="ru-RU"/>
        </w:rPr>
        <w:t>е</w:t>
      </w:r>
      <w:r w:rsidRPr="005B62E9">
        <w:rPr>
          <w:lang w:eastAsia="ru-RU"/>
        </w:rPr>
        <w:t>ревни. Ее автобиография и свидетельские показания неизменно указывают на то, что ее супруг, члены ее семьи и остальные жители деревни поддерживали ее, а не Б. после того, как последний голословно обвинил заявительницу в нарушении супружеской верности. В-третьих, принимая во внимание выводы по вышеуказанным пунктам, Отдел пришел к заключению, что не имеется д</w:t>
      </w:r>
      <w:r w:rsidRPr="005B62E9">
        <w:rPr>
          <w:lang w:eastAsia="ru-RU"/>
        </w:rPr>
        <w:t>о</w:t>
      </w:r>
      <w:r w:rsidRPr="005B62E9">
        <w:rPr>
          <w:lang w:eastAsia="ru-RU"/>
        </w:rPr>
        <w:t>статочных заслуживающих доверия свидетельств того, что Б. мог бы причинить вред заявительнице, если бы она вернулась в Пакистан. Судебная тяжба из-за земли разрешилась в пользу заявительницы, и не имеется фактов, указывающих на то, что обвинение ее в нарушении супружеской верности получило бы дал</w:t>
      </w:r>
      <w:r w:rsidRPr="005B62E9">
        <w:rPr>
          <w:lang w:eastAsia="ru-RU"/>
        </w:rPr>
        <w:t>ь</w:t>
      </w:r>
      <w:r w:rsidRPr="005B62E9">
        <w:rPr>
          <w:lang w:eastAsia="ru-RU"/>
        </w:rPr>
        <w:t xml:space="preserve">нейшее развитие. </w:t>
      </w:r>
      <w:proofErr w:type="gramStart"/>
      <w:r w:rsidRPr="005B62E9">
        <w:rPr>
          <w:lang w:eastAsia="ru-RU"/>
        </w:rPr>
        <w:t>Наконец, Отдел пришел к заключению, что если бы заяв</w:t>
      </w:r>
      <w:r w:rsidRPr="005B62E9">
        <w:rPr>
          <w:lang w:eastAsia="ru-RU"/>
        </w:rPr>
        <w:t>и</w:t>
      </w:r>
      <w:r w:rsidRPr="005B62E9">
        <w:rPr>
          <w:lang w:eastAsia="ru-RU"/>
        </w:rPr>
        <w:t>тельница вернулась в Пакистан, то у нее имелся бы внутренний рейс или ал</w:t>
      </w:r>
      <w:r w:rsidRPr="005B62E9">
        <w:rPr>
          <w:lang w:eastAsia="ru-RU"/>
        </w:rPr>
        <w:t>ь</w:t>
      </w:r>
      <w:r w:rsidRPr="005B62E9">
        <w:rPr>
          <w:lang w:eastAsia="ru-RU"/>
        </w:rPr>
        <w:t>тернатива сменить место жительства при возникновении любой опасности со стороны Б. Заявительница не представила достаточных заслуживающих дов</w:t>
      </w:r>
      <w:r w:rsidRPr="005B62E9">
        <w:rPr>
          <w:lang w:eastAsia="ru-RU"/>
        </w:rPr>
        <w:t>е</w:t>
      </w:r>
      <w:r w:rsidRPr="005B62E9">
        <w:rPr>
          <w:lang w:eastAsia="ru-RU"/>
        </w:rPr>
        <w:t>рия доказательств того, что Б. сможет узнать о ее возвращении, если она пер</w:t>
      </w:r>
      <w:r w:rsidRPr="005B62E9">
        <w:rPr>
          <w:lang w:eastAsia="ru-RU"/>
        </w:rPr>
        <w:t>е</w:t>
      </w:r>
      <w:r w:rsidRPr="005B62E9">
        <w:rPr>
          <w:lang w:eastAsia="ru-RU"/>
        </w:rPr>
        <w:t>селится в какой-нибудь крупный город, или что Б. смог бы убедить госуда</w:t>
      </w:r>
      <w:r w:rsidRPr="005B62E9">
        <w:rPr>
          <w:lang w:eastAsia="ru-RU"/>
        </w:rPr>
        <w:t>р</w:t>
      </w:r>
      <w:r w:rsidRPr="005B62E9">
        <w:rPr>
          <w:lang w:eastAsia="ru-RU"/>
        </w:rPr>
        <w:t>ственные</w:t>
      </w:r>
      <w:proofErr w:type="gramEnd"/>
      <w:r w:rsidRPr="005B62E9">
        <w:rPr>
          <w:lang w:eastAsia="ru-RU"/>
        </w:rPr>
        <w:t xml:space="preserve"> органы разыскивать ее. Более того, даже если бы Б. узнал о месте проживания заявительницы, то еще не факт, что он стал бы ее разыскивать, п</w:t>
      </w:r>
      <w:r w:rsidRPr="005B62E9">
        <w:rPr>
          <w:lang w:eastAsia="ru-RU"/>
        </w:rPr>
        <w:t>о</w:t>
      </w:r>
      <w:r w:rsidRPr="005B62E9">
        <w:rPr>
          <w:lang w:eastAsia="ru-RU"/>
        </w:rPr>
        <w:t>скольку ему известно место жительства ее дочерей, но он не причинил им ник</w:t>
      </w:r>
      <w:r w:rsidRPr="005B62E9">
        <w:rPr>
          <w:lang w:eastAsia="ru-RU"/>
        </w:rPr>
        <w:t>а</w:t>
      </w:r>
      <w:r w:rsidRPr="005B62E9">
        <w:rPr>
          <w:lang w:eastAsia="ru-RU"/>
        </w:rPr>
        <w:t>кого вреда. Отдел принял к сведению все серьезные проблемы, включая сохр</w:t>
      </w:r>
      <w:r w:rsidRPr="005B62E9">
        <w:rPr>
          <w:lang w:eastAsia="ru-RU"/>
        </w:rPr>
        <w:t>а</w:t>
      </w:r>
      <w:r w:rsidRPr="005B62E9">
        <w:rPr>
          <w:lang w:eastAsia="ru-RU"/>
        </w:rPr>
        <w:t>няющуюся в пакистанском обществе дискриминацию в отношении женщин в целом, но пришел к заключению, что заявительница не столкнулась бы с чре</w:t>
      </w:r>
      <w:r w:rsidRPr="005B62E9">
        <w:rPr>
          <w:lang w:eastAsia="ru-RU"/>
        </w:rPr>
        <w:t>з</w:t>
      </w:r>
      <w:r w:rsidRPr="005B62E9">
        <w:rPr>
          <w:lang w:eastAsia="ru-RU"/>
        </w:rPr>
        <w:t>мерными трудностями, если бы она использовала внутренний рейс или альте</w:t>
      </w:r>
      <w:r w:rsidRPr="005B62E9">
        <w:rPr>
          <w:lang w:eastAsia="ru-RU"/>
        </w:rPr>
        <w:t>р</w:t>
      </w:r>
      <w:r w:rsidRPr="005B62E9">
        <w:rPr>
          <w:lang w:eastAsia="ru-RU"/>
        </w:rPr>
        <w:t>нативу смены места жительства.</w:t>
      </w:r>
    </w:p>
    <w:p w:rsidR="005B62E9" w:rsidRPr="005B62E9" w:rsidRDefault="005B62E9" w:rsidP="005B62E9">
      <w:pPr>
        <w:pStyle w:val="SingleTxtGR"/>
        <w:rPr>
          <w:lang w:eastAsia="ru-RU"/>
        </w:rPr>
      </w:pPr>
      <w:r w:rsidRPr="005B62E9">
        <w:rPr>
          <w:lang w:eastAsia="ru-RU"/>
        </w:rPr>
        <w:t>4.14</w:t>
      </w:r>
      <w:r w:rsidRPr="005B62E9">
        <w:rPr>
          <w:lang w:eastAsia="ru-RU"/>
        </w:rPr>
        <w:tab/>
        <w:t>Судебный пересмотр любого решения, принятого Отделом по защите б</w:t>
      </w:r>
      <w:r w:rsidRPr="005B62E9">
        <w:rPr>
          <w:lang w:eastAsia="ru-RU"/>
        </w:rPr>
        <w:t>е</w:t>
      </w:r>
      <w:r w:rsidRPr="005B62E9">
        <w:rPr>
          <w:lang w:eastAsia="ru-RU"/>
        </w:rPr>
        <w:t>женцев, осуществляется с разрешения Федерального суда. Рассмотрение Фед</w:t>
      </w:r>
      <w:r w:rsidRPr="005B62E9">
        <w:rPr>
          <w:lang w:eastAsia="ru-RU"/>
        </w:rPr>
        <w:t>е</w:t>
      </w:r>
      <w:r w:rsidRPr="005B62E9">
        <w:rPr>
          <w:lang w:eastAsia="ru-RU"/>
        </w:rPr>
        <w:t>ральным судом вопроса о предоставлении разрешения на проведение судебного пересмотра таких решений является для подателя ходатайства показателем т</w:t>
      </w:r>
      <w:r w:rsidRPr="005B62E9">
        <w:rPr>
          <w:lang w:eastAsia="ru-RU"/>
        </w:rPr>
        <w:t>о</w:t>
      </w:r>
      <w:r w:rsidRPr="005B62E9">
        <w:rPr>
          <w:lang w:eastAsia="ru-RU"/>
        </w:rPr>
        <w:t>го, что имеются достаточно убедительные аргументы или серьезный вопрос, подлежащий выяснению. Федеральный суд заслушивает и решает споры юр</w:t>
      </w:r>
      <w:r w:rsidRPr="005B62E9">
        <w:rPr>
          <w:lang w:eastAsia="ru-RU"/>
        </w:rPr>
        <w:t>и</w:t>
      </w:r>
      <w:r w:rsidRPr="005B62E9">
        <w:rPr>
          <w:lang w:eastAsia="ru-RU"/>
        </w:rPr>
        <w:t>дического характера, возникающие на федеральном уровне, включая апелляции на решения федеральных судебных инстанций, аналогичных Отделу по защите беженцев. Заявительница не обратилась в Федеральный суд за разрешением, чтобы добиться судебного пересмотра решения Отдела.</w:t>
      </w:r>
    </w:p>
    <w:p w:rsidR="005B62E9" w:rsidRPr="005B62E9" w:rsidRDefault="005B62E9" w:rsidP="005B62E9">
      <w:pPr>
        <w:pStyle w:val="SingleTxtGR"/>
        <w:rPr>
          <w:lang w:eastAsia="ru-RU"/>
        </w:rPr>
      </w:pPr>
      <w:r w:rsidRPr="005B62E9">
        <w:rPr>
          <w:lang w:eastAsia="ru-RU"/>
        </w:rPr>
        <w:t>4.15</w:t>
      </w:r>
      <w:r w:rsidRPr="005B62E9">
        <w:rPr>
          <w:lang w:eastAsia="ru-RU"/>
        </w:rPr>
        <w:tab/>
        <w:t>Заявительница также не подала ходатайство о предоставлении вида на жительство по соображениям гуманности и сострадания. В том случае, когда ходатайство о предоставлении вида на жительство по соображениям гуманн</w:t>
      </w:r>
      <w:r w:rsidRPr="005B62E9">
        <w:rPr>
          <w:lang w:eastAsia="ru-RU"/>
        </w:rPr>
        <w:t>о</w:t>
      </w:r>
      <w:r w:rsidRPr="005B62E9">
        <w:rPr>
          <w:lang w:eastAsia="ru-RU"/>
        </w:rPr>
        <w:t>сти и сострадания подается гражданином иностранного государства, оно дол</w:t>
      </w:r>
      <w:r w:rsidRPr="005B62E9">
        <w:rPr>
          <w:lang w:eastAsia="ru-RU"/>
        </w:rPr>
        <w:t>ж</w:t>
      </w:r>
      <w:r w:rsidRPr="005B62E9">
        <w:rPr>
          <w:lang w:eastAsia="ru-RU"/>
        </w:rPr>
        <w:t>но быть рассмотрено Министром по делам гражданства и иммиграции или его представителем. Оценка такого ходатайства подразумевает проведение дол</w:t>
      </w:r>
      <w:r w:rsidRPr="005B62E9">
        <w:rPr>
          <w:lang w:eastAsia="ru-RU"/>
        </w:rPr>
        <w:t>ж</w:t>
      </w:r>
      <w:r w:rsidRPr="005B62E9">
        <w:rPr>
          <w:lang w:eastAsia="ru-RU"/>
        </w:rPr>
        <w:t>ностным лицом, отвечающим за принятие решений, широкого дискреционного обзора, позволяющего определить, следует ли предоставлять конкретному лицу вид на жительство по соображениям гуманности и сострадания. Критерий з</w:t>
      </w:r>
      <w:r w:rsidRPr="005B62E9">
        <w:rPr>
          <w:lang w:eastAsia="ru-RU"/>
        </w:rPr>
        <w:t>а</w:t>
      </w:r>
      <w:r w:rsidRPr="005B62E9">
        <w:rPr>
          <w:lang w:eastAsia="ru-RU"/>
        </w:rPr>
        <w:t>ключается в том, чтобы установить, возникнут ли для лица, подающего ход</w:t>
      </w:r>
      <w:r w:rsidRPr="005B62E9">
        <w:rPr>
          <w:lang w:eastAsia="ru-RU"/>
        </w:rPr>
        <w:t>а</w:t>
      </w:r>
      <w:r w:rsidRPr="005B62E9">
        <w:rPr>
          <w:lang w:eastAsia="ru-RU"/>
        </w:rPr>
        <w:t>тайство, необычные и необоснованные или несоразмерные трудности, если ему или ей придется подавать ходатайство о предоставлении вида на жительство, находясь за пределами Канады. Должностное лицо, отвечающее за принятие решений, рассматривает и взвешивает всю относящуюся к делу доказательную базу и информацию, включая представленные подателем ходатайства письме</w:t>
      </w:r>
      <w:r w:rsidRPr="005B62E9">
        <w:rPr>
          <w:lang w:eastAsia="ru-RU"/>
        </w:rPr>
        <w:t>н</w:t>
      </w:r>
      <w:r w:rsidRPr="005B62E9">
        <w:rPr>
          <w:lang w:eastAsia="ru-RU"/>
        </w:rPr>
        <w:t xml:space="preserve">ные документы. </w:t>
      </w:r>
      <w:proofErr w:type="gramStart"/>
      <w:r w:rsidRPr="005B62E9">
        <w:rPr>
          <w:lang w:eastAsia="ru-RU"/>
        </w:rPr>
        <w:t>В качестве некоторых из примеров трудностей, которые могут быть приняты во внимание при рассмотрении ходатайства с точки зрения г</w:t>
      </w:r>
      <w:r w:rsidRPr="005B62E9">
        <w:rPr>
          <w:lang w:eastAsia="ru-RU"/>
        </w:rPr>
        <w:t>у</w:t>
      </w:r>
      <w:r w:rsidRPr="005B62E9">
        <w:rPr>
          <w:lang w:eastAsia="ru-RU"/>
        </w:rPr>
        <w:t>манности и сострадания, можно назвать: отсутствие жизненно необходимого медицинского обслуживания или ухода; дискриминация, которая по своему х</w:t>
      </w:r>
      <w:r w:rsidRPr="005B62E9">
        <w:rPr>
          <w:lang w:eastAsia="ru-RU"/>
        </w:rPr>
        <w:t>а</w:t>
      </w:r>
      <w:r w:rsidRPr="005B62E9">
        <w:rPr>
          <w:lang w:eastAsia="ru-RU"/>
        </w:rPr>
        <w:t>рактеру не равносильна преследованию; и неблагоприятные внутригосуда</w:t>
      </w:r>
      <w:r w:rsidRPr="005B62E9">
        <w:rPr>
          <w:lang w:eastAsia="ru-RU"/>
        </w:rPr>
        <w:t>р</w:t>
      </w:r>
      <w:r w:rsidRPr="005B62E9">
        <w:rPr>
          <w:lang w:eastAsia="ru-RU"/>
        </w:rPr>
        <w:t>ственные условия, которые могут иметь прямое негативное воздействие на п</w:t>
      </w:r>
      <w:r w:rsidRPr="005B62E9">
        <w:rPr>
          <w:lang w:eastAsia="ru-RU"/>
        </w:rPr>
        <w:t>о</w:t>
      </w:r>
      <w:r w:rsidRPr="005B62E9">
        <w:rPr>
          <w:lang w:eastAsia="ru-RU"/>
        </w:rPr>
        <w:t>дателя ходатайства.</w:t>
      </w:r>
      <w:proofErr w:type="gramEnd"/>
      <w:r w:rsidRPr="005B62E9">
        <w:rPr>
          <w:lang w:eastAsia="ru-RU"/>
        </w:rPr>
        <w:t xml:space="preserve"> В своем сообщении Комитету заявительница не объяснила, почему она не подала в канадские органы государственной власти ходатайство о предоставлении вида на жительство по соображениям гуманности и состр</w:t>
      </w:r>
      <w:r w:rsidRPr="005B62E9">
        <w:rPr>
          <w:lang w:eastAsia="ru-RU"/>
        </w:rPr>
        <w:t>а</w:t>
      </w:r>
      <w:r w:rsidRPr="005B62E9">
        <w:rPr>
          <w:lang w:eastAsia="ru-RU"/>
        </w:rPr>
        <w:t>дания.</w:t>
      </w:r>
    </w:p>
    <w:p w:rsidR="005B62E9" w:rsidRPr="005B62E9" w:rsidRDefault="005B62E9" w:rsidP="005B62E9">
      <w:pPr>
        <w:pStyle w:val="SingleTxtGR"/>
        <w:rPr>
          <w:lang w:eastAsia="ru-RU"/>
        </w:rPr>
      </w:pPr>
      <w:r w:rsidRPr="005B62E9">
        <w:rPr>
          <w:lang w:eastAsia="ru-RU"/>
        </w:rPr>
        <w:t>4.16</w:t>
      </w:r>
      <w:r w:rsidRPr="005B62E9">
        <w:rPr>
          <w:lang w:eastAsia="ru-RU"/>
        </w:rPr>
        <w:tab/>
        <w:t>6 апреля 2010 года заявительница подала ходатайство о проведении оце</w:t>
      </w:r>
      <w:r w:rsidRPr="005B62E9">
        <w:rPr>
          <w:lang w:eastAsia="ru-RU"/>
        </w:rPr>
        <w:t>н</w:t>
      </w:r>
      <w:r w:rsidRPr="005B62E9">
        <w:rPr>
          <w:lang w:eastAsia="ru-RU"/>
        </w:rPr>
        <w:t xml:space="preserve">ки риска перед высылкой, что предусматривается в соответствии с </w:t>
      </w:r>
      <w:r w:rsidRPr="005B62E9">
        <w:rPr>
          <w:iCs/>
          <w:lang w:eastAsia="ru-RU"/>
        </w:rPr>
        <w:t>Законом об иммиграции и защите беженцев</w:t>
      </w:r>
      <w:r w:rsidRPr="005B62E9">
        <w:rPr>
          <w:lang w:eastAsia="ru-RU"/>
        </w:rPr>
        <w:t>. Заявительница была представлена тем же с</w:t>
      </w:r>
      <w:r w:rsidRPr="005B62E9">
        <w:rPr>
          <w:lang w:eastAsia="ru-RU"/>
        </w:rPr>
        <w:t>а</w:t>
      </w:r>
      <w:r w:rsidRPr="005B62E9">
        <w:rPr>
          <w:lang w:eastAsia="ru-RU"/>
        </w:rPr>
        <w:t>мым адвокатом, которая защищала ее интересы в ходе большинства процедур, связанных с получением статуса беженки, включая слушания в Отделе по з</w:t>
      </w:r>
      <w:r w:rsidRPr="005B62E9">
        <w:rPr>
          <w:lang w:eastAsia="ru-RU"/>
        </w:rPr>
        <w:t>а</w:t>
      </w:r>
      <w:r w:rsidRPr="005B62E9">
        <w:rPr>
          <w:lang w:eastAsia="ru-RU"/>
        </w:rPr>
        <w:t>щите беженцев.</w:t>
      </w:r>
    </w:p>
    <w:p w:rsidR="005B62E9" w:rsidRPr="005B62E9" w:rsidRDefault="005B62E9" w:rsidP="005B62E9">
      <w:pPr>
        <w:pStyle w:val="SingleTxtGR"/>
        <w:rPr>
          <w:lang w:eastAsia="ru-RU"/>
        </w:rPr>
      </w:pPr>
      <w:r w:rsidRPr="005B62E9">
        <w:rPr>
          <w:lang w:eastAsia="ru-RU"/>
        </w:rPr>
        <w:t>4.17</w:t>
      </w:r>
      <w:r w:rsidRPr="005B62E9">
        <w:rPr>
          <w:lang w:eastAsia="ru-RU"/>
        </w:rPr>
        <w:tab/>
        <w:t>Гражданин иностранного государства, который ожидает высылки и утверждает, что по возвращении в страну происхождения ей или ему угрожает риск причинения вреда, может обратиться с ходатайством о защите до высылки. Податель ходатайства, имеющий право на проведение оценки риска перед в</w:t>
      </w:r>
      <w:r w:rsidRPr="005B62E9">
        <w:rPr>
          <w:lang w:eastAsia="ru-RU"/>
        </w:rPr>
        <w:t>ы</w:t>
      </w:r>
      <w:r w:rsidRPr="005B62E9">
        <w:rPr>
          <w:lang w:eastAsia="ru-RU"/>
        </w:rPr>
        <w:t xml:space="preserve">сылкой, не подлежит высылке до проведения оценки риска. </w:t>
      </w:r>
      <w:proofErr w:type="gramStart"/>
      <w:r w:rsidRPr="005B62E9">
        <w:rPr>
          <w:lang w:eastAsia="ru-RU"/>
        </w:rPr>
        <w:t>Как и в случае определения рисков, проводимого Отделом по защите беженцев, механизм оценки риска перед высылкой основывается на внутригосударственных и ме</w:t>
      </w:r>
      <w:r w:rsidRPr="005B62E9">
        <w:rPr>
          <w:lang w:eastAsia="ru-RU"/>
        </w:rPr>
        <w:t>ж</w:t>
      </w:r>
      <w:r w:rsidRPr="005B62E9">
        <w:rPr>
          <w:lang w:eastAsia="ru-RU"/>
        </w:rPr>
        <w:t xml:space="preserve">дународных обязательствах государства-участника в отношении принципа </w:t>
      </w:r>
      <w:proofErr w:type="spellStart"/>
      <w:r w:rsidRPr="005B62E9">
        <w:rPr>
          <w:lang w:eastAsia="ru-RU"/>
        </w:rPr>
        <w:t>н</w:t>
      </w:r>
      <w:r w:rsidRPr="005B62E9">
        <w:rPr>
          <w:lang w:eastAsia="ru-RU"/>
        </w:rPr>
        <w:t>е</w:t>
      </w:r>
      <w:r w:rsidRPr="005B62E9">
        <w:rPr>
          <w:lang w:eastAsia="ru-RU"/>
        </w:rPr>
        <w:t>высылки</w:t>
      </w:r>
      <w:proofErr w:type="spellEnd"/>
      <w:r w:rsidRPr="005B62E9">
        <w:rPr>
          <w:lang w:eastAsia="ru-RU"/>
        </w:rPr>
        <w:t>, согласно которому ни одно лицо не следует возвращать в страну, где ему или ей будет угрожать риск преследования, пыток, опасности для жизни или риск быть подвергнутым жестокому и несоответствующему установленным нормам обращению или</w:t>
      </w:r>
      <w:proofErr w:type="gramEnd"/>
      <w:r w:rsidRPr="005B62E9">
        <w:rPr>
          <w:lang w:eastAsia="ru-RU"/>
        </w:rPr>
        <w:t xml:space="preserve"> наказанию. В отношении тех лиц, которые уже получ</w:t>
      </w:r>
      <w:r w:rsidRPr="005B62E9">
        <w:rPr>
          <w:lang w:eastAsia="ru-RU"/>
        </w:rPr>
        <w:t>и</w:t>
      </w:r>
      <w:r w:rsidRPr="005B62E9">
        <w:rPr>
          <w:lang w:eastAsia="ru-RU"/>
        </w:rPr>
        <w:t>ли решение Отдела, оценка риска перед высылкой основывается главным обр</w:t>
      </w:r>
      <w:r w:rsidRPr="005B62E9">
        <w:rPr>
          <w:lang w:eastAsia="ru-RU"/>
        </w:rPr>
        <w:t>а</w:t>
      </w:r>
      <w:r w:rsidRPr="005B62E9">
        <w:rPr>
          <w:lang w:eastAsia="ru-RU"/>
        </w:rPr>
        <w:t>зом на новых фактах или свидетельствах, указывающих на то, что для конкре</w:t>
      </w:r>
      <w:r w:rsidRPr="005B62E9">
        <w:rPr>
          <w:lang w:eastAsia="ru-RU"/>
        </w:rPr>
        <w:t>т</w:t>
      </w:r>
      <w:r w:rsidRPr="005B62E9">
        <w:rPr>
          <w:lang w:eastAsia="ru-RU"/>
        </w:rPr>
        <w:t>ного лица на текущий момент существует риск преследования, опасность для жизни или риск быть подвергнутым жестокому и несоответствующему уст</w:t>
      </w:r>
      <w:r w:rsidRPr="005B62E9">
        <w:rPr>
          <w:lang w:eastAsia="ru-RU"/>
        </w:rPr>
        <w:t>а</w:t>
      </w:r>
      <w:r w:rsidRPr="005B62E9">
        <w:rPr>
          <w:lang w:eastAsia="ru-RU"/>
        </w:rPr>
        <w:t>новленным нормам обращению или наказанию. В данном случае цель заключ</w:t>
      </w:r>
      <w:r w:rsidRPr="005B62E9">
        <w:rPr>
          <w:lang w:eastAsia="ru-RU"/>
        </w:rPr>
        <w:t>а</w:t>
      </w:r>
      <w:r w:rsidRPr="005B62E9">
        <w:rPr>
          <w:lang w:eastAsia="ru-RU"/>
        </w:rPr>
        <w:t>ется в том, чтобы оценить, имеют ли место (со времени принятия Отделом с</w:t>
      </w:r>
      <w:r w:rsidRPr="005B62E9">
        <w:rPr>
          <w:lang w:eastAsia="ru-RU"/>
        </w:rPr>
        <w:t>о</w:t>
      </w:r>
      <w:r w:rsidRPr="005B62E9">
        <w:rPr>
          <w:lang w:eastAsia="ru-RU"/>
        </w:rPr>
        <w:t xml:space="preserve">ответствующего определения) какие-либо новые обстоятельства, которые могли бы повлиять на оценку рисков или изменить ее. </w:t>
      </w:r>
      <w:proofErr w:type="gramStart"/>
      <w:r w:rsidRPr="005B62E9">
        <w:rPr>
          <w:lang w:eastAsia="ru-RU"/>
        </w:rPr>
        <w:t>Именно поэтому раздел 113 (</w:t>
      </w:r>
      <w:r w:rsidRPr="005B62E9">
        <w:rPr>
          <w:lang w:val="en-CA" w:eastAsia="ru-RU"/>
        </w:rPr>
        <w:t>a</w:t>
      </w:r>
      <w:r w:rsidRPr="005B62E9">
        <w:rPr>
          <w:lang w:eastAsia="ru-RU"/>
        </w:rPr>
        <w:t>) Закона об иммиграции и защите беженцев устанавливает, что доказательства, представляемые для целей оценки риска перед высылкой, должны быть «нов</w:t>
      </w:r>
      <w:r w:rsidRPr="005B62E9">
        <w:rPr>
          <w:lang w:eastAsia="ru-RU"/>
        </w:rPr>
        <w:t>ы</w:t>
      </w:r>
      <w:r w:rsidRPr="005B62E9">
        <w:rPr>
          <w:lang w:eastAsia="ru-RU"/>
        </w:rPr>
        <w:t xml:space="preserve">ми доказательствами, которые либо появились после отказа в ходатайстве </w:t>
      </w:r>
      <w:r w:rsidR="00AE63ED" w:rsidRPr="00AE63ED">
        <w:rPr>
          <w:lang w:eastAsia="ru-RU"/>
        </w:rPr>
        <w:br/>
      </w:r>
      <w:r w:rsidRPr="005B62E9">
        <w:rPr>
          <w:lang w:eastAsia="ru-RU"/>
        </w:rPr>
        <w:t>[со стороны Отдела], либо не были разумно доступными, или представление которых податель ходатайства не мог обоснованно ожидать на момент получ</w:t>
      </w:r>
      <w:r w:rsidRPr="005B62E9">
        <w:rPr>
          <w:lang w:eastAsia="ru-RU"/>
        </w:rPr>
        <w:t>е</w:t>
      </w:r>
      <w:r w:rsidRPr="005B62E9">
        <w:rPr>
          <w:lang w:eastAsia="ru-RU"/>
        </w:rPr>
        <w:t>ния отказа».</w:t>
      </w:r>
      <w:proofErr w:type="gramEnd"/>
    </w:p>
    <w:p w:rsidR="005B62E9" w:rsidRPr="005B62E9" w:rsidRDefault="005B62E9" w:rsidP="005B62E9">
      <w:pPr>
        <w:pStyle w:val="SingleTxtGR"/>
        <w:rPr>
          <w:lang w:eastAsia="ru-RU"/>
        </w:rPr>
      </w:pPr>
      <w:r w:rsidRPr="005B62E9">
        <w:rPr>
          <w:lang w:eastAsia="ru-RU"/>
        </w:rPr>
        <w:t>4.18</w:t>
      </w:r>
      <w:r w:rsidRPr="005B62E9">
        <w:rPr>
          <w:lang w:eastAsia="ru-RU"/>
        </w:rPr>
        <w:tab/>
        <w:t>Ходатайства о проведении оценки риска перед высылкой рассматриваю</w:t>
      </w:r>
      <w:r w:rsidRPr="005B62E9">
        <w:rPr>
          <w:lang w:eastAsia="ru-RU"/>
        </w:rPr>
        <w:t>т</w:t>
      </w:r>
      <w:r w:rsidRPr="005B62E9">
        <w:rPr>
          <w:lang w:eastAsia="ru-RU"/>
        </w:rPr>
        <w:t>ся сотрудниками, имеющими специальную подготовку для того, чтобы пров</w:t>
      </w:r>
      <w:r w:rsidRPr="005B62E9">
        <w:rPr>
          <w:lang w:eastAsia="ru-RU"/>
        </w:rPr>
        <w:t>о</w:t>
      </w:r>
      <w:r w:rsidRPr="005B62E9">
        <w:rPr>
          <w:lang w:eastAsia="ru-RU"/>
        </w:rPr>
        <w:t>дить оценку рисков с учетом положений Канадской хартии прав и свобод и международных обязательств в области прав человека, касающихся защиты б</w:t>
      </w:r>
      <w:r w:rsidRPr="005B62E9">
        <w:rPr>
          <w:lang w:eastAsia="ru-RU"/>
        </w:rPr>
        <w:t>е</w:t>
      </w:r>
      <w:r w:rsidRPr="005B62E9">
        <w:rPr>
          <w:lang w:eastAsia="ru-RU"/>
        </w:rPr>
        <w:t>женцев и других лиц. Сотрудники также проходят подготовку в области адм</w:t>
      </w:r>
      <w:r w:rsidRPr="005B62E9">
        <w:rPr>
          <w:lang w:eastAsia="ru-RU"/>
        </w:rPr>
        <w:t>и</w:t>
      </w:r>
      <w:r w:rsidRPr="005B62E9">
        <w:rPr>
          <w:lang w:eastAsia="ru-RU"/>
        </w:rPr>
        <w:t>нистративного права и юриспруденции. Они постоянно в курсе новых измен</w:t>
      </w:r>
      <w:r w:rsidRPr="005B62E9">
        <w:rPr>
          <w:lang w:eastAsia="ru-RU"/>
        </w:rPr>
        <w:t>е</w:t>
      </w:r>
      <w:r w:rsidRPr="005B62E9">
        <w:rPr>
          <w:lang w:eastAsia="ru-RU"/>
        </w:rPr>
        <w:t>ний в этих областях и имеют доступ к самой последней достоверной информ</w:t>
      </w:r>
      <w:r w:rsidRPr="005B62E9">
        <w:rPr>
          <w:lang w:eastAsia="ru-RU"/>
        </w:rPr>
        <w:t>а</w:t>
      </w:r>
      <w:r w:rsidRPr="005B62E9">
        <w:rPr>
          <w:lang w:eastAsia="ru-RU"/>
        </w:rPr>
        <w:t>ции в области прав человека по всему миру.</w:t>
      </w:r>
    </w:p>
    <w:p w:rsidR="005B62E9" w:rsidRPr="005B62E9" w:rsidRDefault="005B62E9" w:rsidP="005B62E9">
      <w:pPr>
        <w:pStyle w:val="SingleTxtGR"/>
        <w:rPr>
          <w:lang w:eastAsia="ru-RU"/>
        </w:rPr>
      </w:pPr>
      <w:r w:rsidRPr="005B62E9">
        <w:rPr>
          <w:lang w:eastAsia="ru-RU"/>
        </w:rPr>
        <w:t>4.19</w:t>
      </w:r>
      <w:proofErr w:type="gramStart"/>
      <w:r w:rsidRPr="005B62E9">
        <w:rPr>
          <w:lang w:eastAsia="ru-RU"/>
        </w:rPr>
        <w:tab/>
        <w:t>В</w:t>
      </w:r>
      <w:proofErr w:type="gramEnd"/>
      <w:r w:rsidRPr="005B62E9">
        <w:rPr>
          <w:lang w:eastAsia="ru-RU"/>
        </w:rPr>
        <w:t xml:space="preserve"> своем ходатайстве о проведении оценки риска перед высылкой заяв</w:t>
      </w:r>
      <w:r w:rsidRPr="005B62E9">
        <w:rPr>
          <w:lang w:eastAsia="ru-RU"/>
        </w:rPr>
        <w:t>и</w:t>
      </w:r>
      <w:r w:rsidRPr="005B62E9">
        <w:rPr>
          <w:lang w:eastAsia="ru-RU"/>
        </w:rPr>
        <w:t>тельница изложила те же самые требования, которые были представлены в по</w:t>
      </w:r>
      <w:r w:rsidRPr="005B62E9">
        <w:rPr>
          <w:lang w:eastAsia="ru-RU"/>
        </w:rPr>
        <w:t>д</w:t>
      </w:r>
      <w:r w:rsidRPr="005B62E9">
        <w:rPr>
          <w:lang w:eastAsia="ru-RU"/>
        </w:rPr>
        <w:t>держку ее первоначального ходатайства о предоставлении ей защиты. Еди</w:t>
      </w:r>
      <w:r w:rsidRPr="005B62E9">
        <w:rPr>
          <w:lang w:eastAsia="ru-RU"/>
        </w:rPr>
        <w:t>н</w:t>
      </w:r>
      <w:r w:rsidRPr="005B62E9">
        <w:rPr>
          <w:lang w:eastAsia="ru-RU"/>
        </w:rPr>
        <w:t xml:space="preserve">ственным </w:t>
      </w:r>
      <w:proofErr w:type="gramStart"/>
      <w:r w:rsidRPr="005B62E9">
        <w:rPr>
          <w:lang w:eastAsia="ru-RU"/>
        </w:rPr>
        <w:t>новым</w:t>
      </w:r>
      <w:proofErr w:type="gramEnd"/>
      <w:r w:rsidRPr="005B62E9">
        <w:rPr>
          <w:lang w:eastAsia="ru-RU"/>
        </w:rPr>
        <w:t xml:space="preserve"> представленным заявительницей доказательством были док</w:t>
      </w:r>
      <w:r w:rsidRPr="005B62E9">
        <w:rPr>
          <w:lang w:eastAsia="ru-RU"/>
        </w:rPr>
        <w:t>у</w:t>
      </w:r>
      <w:r w:rsidRPr="005B62E9">
        <w:rPr>
          <w:lang w:eastAsia="ru-RU"/>
        </w:rPr>
        <w:t>менты юридического характера из Пакистана, касающиеся ее развода с Б.А., в</w:t>
      </w:r>
      <w:r w:rsidR="00AE63ED">
        <w:rPr>
          <w:lang w:val="en-US" w:eastAsia="ru-RU"/>
        </w:rPr>
        <w:t> </w:t>
      </w:r>
      <w:r w:rsidRPr="005B62E9">
        <w:rPr>
          <w:lang w:eastAsia="ru-RU"/>
        </w:rPr>
        <w:t>том числе свидетельство о разводе, выданное 2 февраля 2010 года. 26 мая 2011 года поданное заявительницей ходатайство о проведении оценки риска п</w:t>
      </w:r>
      <w:r w:rsidRPr="005B62E9">
        <w:rPr>
          <w:lang w:eastAsia="ru-RU"/>
        </w:rPr>
        <w:t>е</w:t>
      </w:r>
      <w:r w:rsidRPr="005B62E9">
        <w:rPr>
          <w:lang w:eastAsia="ru-RU"/>
        </w:rPr>
        <w:t>ред высылкой было отклонено. Сотрудник провел повторную оценку трех ри</w:t>
      </w:r>
      <w:r w:rsidRPr="005B62E9">
        <w:rPr>
          <w:lang w:eastAsia="ru-RU"/>
        </w:rPr>
        <w:t>с</w:t>
      </w:r>
      <w:r w:rsidRPr="005B62E9">
        <w:rPr>
          <w:lang w:eastAsia="ru-RU"/>
        </w:rPr>
        <w:t>ков, определенных Отделом по защите беженцев (см. пункт 4.12 выше), в свете новых материалов, представленных заявительницей, и информации, касающе</w:t>
      </w:r>
      <w:r w:rsidRPr="005B62E9">
        <w:rPr>
          <w:lang w:eastAsia="ru-RU"/>
        </w:rPr>
        <w:t>й</w:t>
      </w:r>
      <w:r w:rsidRPr="005B62E9">
        <w:rPr>
          <w:lang w:eastAsia="ru-RU"/>
        </w:rPr>
        <w:t xml:space="preserve">ся общей ситуации в Пакистане. </w:t>
      </w:r>
      <w:proofErr w:type="gramStart"/>
      <w:r w:rsidRPr="005B62E9">
        <w:rPr>
          <w:lang w:eastAsia="ru-RU"/>
        </w:rPr>
        <w:t xml:space="preserve">Данный сотрудник пришел к заключению, </w:t>
      </w:r>
      <w:r w:rsidR="00AE63ED" w:rsidRPr="00AE63ED">
        <w:rPr>
          <w:lang w:eastAsia="ru-RU"/>
        </w:rPr>
        <w:br/>
      </w:r>
      <w:r w:rsidRPr="005B62E9">
        <w:rPr>
          <w:lang w:eastAsia="ru-RU"/>
        </w:rPr>
        <w:t xml:space="preserve">что заявительница однозначно не представила надлежащих – согласно </w:t>
      </w:r>
      <w:proofErr w:type="spellStart"/>
      <w:r w:rsidRPr="005B62E9">
        <w:rPr>
          <w:lang w:eastAsia="ru-RU"/>
        </w:rPr>
        <w:t>разде</w:t>
      </w:r>
      <w:r w:rsidR="00AE63ED" w:rsidRPr="00AE63ED">
        <w:rPr>
          <w:lang w:eastAsia="ru-RU"/>
        </w:rPr>
        <w:t>-</w:t>
      </w:r>
      <w:r w:rsidRPr="005B62E9">
        <w:rPr>
          <w:lang w:eastAsia="ru-RU"/>
        </w:rPr>
        <w:t>лу</w:t>
      </w:r>
      <w:proofErr w:type="spellEnd"/>
      <w:r w:rsidR="00AE63ED">
        <w:rPr>
          <w:lang w:val="en-US" w:eastAsia="ru-RU"/>
        </w:rPr>
        <w:t> </w:t>
      </w:r>
      <w:r w:rsidRPr="005B62E9">
        <w:rPr>
          <w:lang w:eastAsia="ru-RU"/>
        </w:rPr>
        <w:t>113</w:t>
      </w:r>
      <w:r w:rsidR="00AE63ED">
        <w:rPr>
          <w:lang w:val="en-US" w:eastAsia="ru-RU"/>
        </w:rPr>
        <w:t> </w:t>
      </w:r>
      <w:r w:rsidRPr="005B62E9">
        <w:rPr>
          <w:lang w:eastAsia="ru-RU"/>
        </w:rPr>
        <w:t>(</w:t>
      </w:r>
      <w:r w:rsidRPr="005B62E9">
        <w:rPr>
          <w:lang w:val="en-CA" w:eastAsia="ru-RU"/>
        </w:rPr>
        <w:t>a</w:t>
      </w:r>
      <w:r w:rsidRPr="005B62E9">
        <w:rPr>
          <w:lang w:eastAsia="ru-RU"/>
        </w:rPr>
        <w:t>) Закона об иммиграции и защите беженцев – новых доказательств в поддержку ее утверждений о том, что по возвращении в Пакистан для нее, во</w:t>
      </w:r>
      <w:r w:rsidRPr="005B62E9">
        <w:rPr>
          <w:lang w:eastAsia="ru-RU"/>
        </w:rPr>
        <w:t>з</w:t>
      </w:r>
      <w:r w:rsidRPr="005B62E9">
        <w:rPr>
          <w:lang w:eastAsia="ru-RU"/>
        </w:rPr>
        <w:t>можно, возникнет риск быть подвергнутой пыткам, опасность для жизни или риск оказаться подвергнутой жестокому и не соответствующему установле</w:t>
      </w:r>
      <w:r w:rsidRPr="005B62E9">
        <w:rPr>
          <w:lang w:eastAsia="ru-RU"/>
        </w:rPr>
        <w:t>н</w:t>
      </w:r>
      <w:r w:rsidRPr="005B62E9">
        <w:rPr>
          <w:lang w:eastAsia="ru-RU"/>
        </w:rPr>
        <w:t>ным нормам обращению или наказанию.</w:t>
      </w:r>
      <w:proofErr w:type="gramEnd"/>
      <w:r w:rsidRPr="005B62E9">
        <w:rPr>
          <w:lang w:eastAsia="ru-RU"/>
        </w:rPr>
        <w:t xml:space="preserve"> Кроме того, данный сотрудник пришел к заключению, что документальные доказательства говорят в пользу вывода о том, что, невзирая на общепризнанные проблемы в области прав человека, внутренние условия в Пакистане остаются относительно стабильными и даже отмечаются небольшие улучшения на некоторых направлениях. </w:t>
      </w:r>
      <w:proofErr w:type="gramStart"/>
      <w:r w:rsidRPr="005B62E9">
        <w:rPr>
          <w:lang w:eastAsia="ru-RU"/>
        </w:rPr>
        <w:t>Решение кас</w:t>
      </w:r>
      <w:r w:rsidRPr="005B62E9">
        <w:rPr>
          <w:lang w:eastAsia="ru-RU"/>
        </w:rPr>
        <w:t>а</w:t>
      </w:r>
      <w:r w:rsidRPr="005B62E9">
        <w:rPr>
          <w:lang w:eastAsia="ru-RU"/>
        </w:rPr>
        <w:t>тельно проведения</w:t>
      </w:r>
      <w:proofErr w:type="gramEnd"/>
      <w:r w:rsidRPr="005B62E9">
        <w:rPr>
          <w:lang w:eastAsia="ru-RU"/>
        </w:rPr>
        <w:t xml:space="preserve"> оценки риска перед высылкой было передано заявительнице 21 июня 2011 года.</w:t>
      </w:r>
    </w:p>
    <w:p w:rsidR="005B62E9" w:rsidRPr="005B62E9" w:rsidRDefault="005B62E9" w:rsidP="005B62E9">
      <w:pPr>
        <w:pStyle w:val="SingleTxtGR"/>
        <w:rPr>
          <w:lang w:eastAsia="ru-RU"/>
        </w:rPr>
      </w:pPr>
      <w:r w:rsidRPr="005B62E9">
        <w:rPr>
          <w:lang w:eastAsia="ru-RU"/>
        </w:rPr>
        <w:t>4.20</w:t>
      </w:r>
      <w:proofErr w:type="gramStart"/>
      <w:r w:rsidRPr="005B62E9">
        <w:rPr>
          <w:lang w:eastAsia="ru-RU"/>
        </w:rPr>
        <w:tab/>
        <w:t>П</w:t>
      </w:r>
      <w:proofErr w:type="gramEnd"/>
      <w:r w:rsidRPr="005B62E9">
        <w:rPr>
          <w:lang w:eastAsia="ru-RU"/>
        </w:rPr>
        <w:t>ри содействии адвоката заявительница обратилась в Федеральный суд с ходатайством о разрешении на судебный пересмотр отрицательного решения касательно проведения оценки риска перед высылкой. Представленные адвок</w:t>
      </w:r>
      <w:r w:rsidRPr="005B62E9">
        <w:rPr>
          <w:lang w:eastAsia="ru-RU"/>
        </w:rPr>
        <w:t>а</w:t>
      </w:r>
      <w:r w:rsidRPr="005B62E9">
        <w:rPr>
          <w:lang w:eastAsia="ru-RU"/>
        </w:rPr>
        <w:t>том заявительницы в Федеральный суд материалы включали меморандум о с</w:t>
      </w:r>
      <w:r w:rsidRPr="005B62E9">
        <w:rPr>
          <w:lang w:eastAsia="ru-RU"/>
        </w:rPr>
        <w:t>у</w:t>
      </w:r>
      <w:r w:rsidRPr="005B62E9">
        <w:rPr>
          <w:lang w:eastAsia="ru-RU"/>
        </w:rPr>
        <w:t>дебном разбирательстве и письменное показание заявительницы, сделанное под присягой. Ходатайство заявительницы было отклонено постановлением суда от 21 октября 2011 года без объяснения причин. Несмотря на то, что суд не указал причин, государство-участник отметило, что представленные в суд материалы не ставят под сомнение основную причину, в силу которой сотрудник принял решение относительно оценки риска перед высылкой.</w:t>
      </w:r>
    </w:p>
    <w:p w:rsidR="005B62E9" w:rsidRPr="005B62E9" w:rsidRDefault="005B62E9" w:rsidP="005B62E9">
      <w:pPr>
        <w:pStyle w:val="SingleTxtGR"/>
        <w:rPr>
          <w:lang w:eastAsia="ru-RU"/>
        </w:rPr>
      </w:pPr>
      <w:r w:rsidRPr="005B62E9">
        <w:rPr>
          <w:lang w:eastAsia="ru-RU"/>
        </w:rPr>
        <w:t>4.21</w:t>
      </w:r>
      <w:r w:rsidRPr="005B62E9">
        <w:rPr>
          <w:lang w:eastAsia="ru-RU"/>
        </w:rPr>
        <w:tab/>
        <w:t>12 октября 2012 года Управление пограничных служб Канады направило заявительнице письменное уведомление о том, чтобы 25 октября 2012 года она прибыла в его местное отделение для интервью перед высылкой. На интервью заявительница не явилась. Из Управления позвонили заявительнице по после</w:t>
      </w:r>
      <w:r w:rsidRPr="005B62E9">
        <w:rPr>
          <w:lang w:eastAsia="ru-RU"/>
        </w:rPr>
        <w:t>д</w:t>
      </w:r>
      <w:r w:rsidRPr="005B62E9">
        <w:rPr>
          <w:lang w:eastAsia="ru-RU"/>
        </w:rPr>
        <w:t>нему известному телефонному номеру и оставили ей сообщение. В тот же день Управление также направило заявительнице письменное уведомление прибыть 6 ноября 2012 года на второе интервью, а копия уведомления была отправлена факсом адвокату, которая на тот момент представляла заявительницу на слуш</w:t>
      </w:r>
      <w:r w:rsidRPr="005B62E9">
        <w:rPr>
          <w:lang w:eastAsia="ru-RU"/>
        </w:rPr>
        <w:t>а</w:t>
      </w:r>
      <w:r w:rsidRPr="005B62E9">
        <w:rPr>
          <w:lang w:eastAsia="ru-RU"/>
        </w:rPr>
        <w:t>ниях. Адвокат ответила, что она более не представляет интересы заявительн</w:t>
      </w:r>
      <w:r w:rsidRPr="005B62E9">
        <w:rPr>
          <w:lang w:eastAsia="ru-RU"/>
        </w:rPr>
        <w:t>и</w:t>
      </w:r>
      <w:r w:rsidRPr="005B62E9">
        <w:rPr>
          <w:lang w:eastAsia="ru-RU"/>
        </w:rPr>
        <w:t xml:space="preserve">цы. На второе интервью, назначенное Управлением, заявительница также не явилась. Управление пришло к заключению, что заявительница не отличается послушанием и игнорирует прилагаемые усилия установить с ней контакт, с </w:t>
      </w:r>
      <w:proofErr w:type="gramStart"/>
      <w:r w:rsidRPr="005B62E9">
        <w:rPr>
          <w:lang w:eastAsia="ru-RU"/>
        </w:rPr>
        <w:t>тем</w:t>
      </w:r>
      <w:proofErr w:type="gramEnd"/>
      <w:r w:rsidRPr="005B62E9">
        <w:rPr>
          <w:lang w:eastAsia="ru-RU"/>
        </w:rPr>
        <w:t xml:space="preserve"> чтобы предотвратить ее высылку. Судебный приказ о высылке заявительн</w:t>
      </w:r>
      <w:r w:rsidRPr="005B62E9">
        <w:rPr>
          <w:lang w:eastAsia="ru-RU"/>
        </w:rPr>
        <w:t>и</w:t>
      </w:r>
      <w:r w:rsidRPr="005B62E9">
        <w:rPr>
          <w:lang w:eastAsia="ru-RU"/>
        </w:rPr>
        <w:t>цы был выдан 8 ноября 2012 года. После высказанной Комитетом 22 ноября 2012 года просьбы о принятии временных мер защиты государство-участник временно воздержалось от процедур по высылке заявительницы.</w:t>
      </w:r>
    </w:p>
    <w:p w:rsidR="005B62E9" w:rsidRPr="005B62E9" w:rsidRDefault="005B62E9" w:rsidP="005B62E9">
      <w:pPr>
        <w:pStyle w:val="SingleTxtGR"/>
        <w:rPr>
          <w:lang w:val="x-none" w:eastAsia="ru-RU"/>
        </w:rPr>
      </w:pPr>
      <w:r w:rsidRPr="005B62E9">
        <w:rPr>
          <w:lang w:eastAsia="ru-RU"/>
        </w:rPr>
        <w:t>4.22</w:t>
      </w:r>
      <w:r w:rsidRPr="005B62E9">
        <w:rPr>
          <w:lang w:eastAsia="ru-RU"/>
        </w:rPr>
        <w:tab/>
        <w:t>Государство-участник подчеркивает, что сообщение также является н</w:t>
      </w:r>
      <w:r w:rsidRPr="005B62E9">
        <w:rPr>
          <w:lang w:eastAsia="ru-RU"/>
        </w:rPr>
        <w:t>е</w:t>
      </w:r>
      <w:r w:rsidRPr="005B62E9">
        <w:rPr>
          <w:lang w:eastAsia="ru-RU"/>
        </w:rPr>
        <w:t xml:space="preserve">приемлемым, поскольку заявительница не смогла, даже на основании принципа </w:t>
      </w:r>
      <w:proofErr w:type="spellStart"/>
      <w:r w:rsidRPr="005B62E9">
        <w:rPr>
          <w:lang w:val="x-none" w:eastAsia="ru-RU"/>
        </w:rPr>
        <w:t>prima</w:t>
      </w:r>
      <w:proofErr w:type="spellEnd"/>
      <w:r w:rsidRPr="005B62E9">
        <w:rPr>
          <w:lang w:val="x-none" w:eastAsia="ru-RU"/>
        </w:rPr>
        <w:t xml:space="preserve"> </w:t>
      </w:r>
      <w:proofErr w:type="spellStart"/>
      <w:r w:rsidRPr="005B62E9">
        <w:rPr>
          <w:lang w:val="x-none" w:eastAsia="ru-RU"/>
        </w:rPr>
        <w:t>facie</w:t>
      </w:r>
      <w:proofErr w:type="spellEnd"/>
      <w:r w:rsidRPr="005B62E9">
        <w:rPr>
          <w:lang w:eastAsia="ru-RU"/>
        </w:rPr>
        <w:t>, обосновать свое утверждение, будто для нее возникнет реальный риск пыток в Пакистане, так что ее высылка была бы нарушением статьи 3 Конвенции против пыток. Государство-участник отмечает, что в сообщение з</w:t>
      </w:r>
      <w:r w:rsidRPr="005B62E9">
        <w:rPr>
          <w:lang w:eastAsia="ru-RU"/>
        </w:rPr>
        <w:t>а</w:t>
      </w:r>
      <w:r w:rsidRPr="005B62E9">
        <w:rPr>
          <w:lang w:eastAsia="ru-RU"/>
        </w:rPr>
        <w:t xml:space="preserve">явительницы прямо не обозначено какое-либо положение Конвенции, которое было бы нарушено вследствие ее высылки в Пакистан. </w:t>
      </w:r>
      <w:proofErr w:type="gramStart"/>
      <w:r w:rsidRPr="005B62E9">
        <w:rPr>
          <w:lang w:eastAsia="ru-RU"/>
        </w:rPr>
        <w:t>Скорее, она утверждала, что после ее возвращения в Пакистан обвинения в нарушении супружеской верности, выдвинутые в отношении ее Б. и его сыновьями, привели бы к во</w:t>
      </w:r>
      <w:r w:rsidRPr="005B62E9">
        <w:rPr>
          <w:lang w:eastAsia="ru-RU"/>
        </w:rPr>
        <w:t>з</w:t>
      </w:r>
      <w:r w:rsidRPr="005B62E9">
        <w:rPr>
          <w:lang w:eastAsia="ru-RU"/>
        </w:rPr>
        <w:t>никновению ряда различных рисков, включая риск пыток, исчезновения, ареста и тюремного заключения – со стороны государственных субъектов Пакистана, а также риск убийства в защиту чести и/или риск пыток с молчаливого согласия полиции – со стороны частных</w:t>
      </w:r>
      <w:proofErr w:type="gramEnd"/>
      <w:r w:rsidRPr="005B62E9">
        <w:rPr>
          <w:lang w:eastAsia="ru-RU"/>
        </w:rPr>
        <w:t xml:space="preserve"> лиц, таких как ее бывший супруг, ее сыновья, Б.</w:t>
      </w:r>
      <w:r w:rsidR="00EB6A5D">
        <w:rPr>
          <w:lang w:val="en-US" w:eastAsia="ru-RU"/>
        </w:rPr>
        <w:t> </w:t>
      </w:r>
      <w:r w:rsidRPr="005B62E9">
        <w:rPr>
          <w:lang w:eastAsia="ru-RU"/>
        </w:rPr>
        <w:t>и его сыновья</w:t>
      </w:r>
      <w:r w:rsidRPr="005B62E9">
        <w:rPr>
          <w:lang w:val="x-none" w:eastAsia="ru-RU"/>
        </w:rPr>
        <w:t>.</w:t>
      </w:r>
    </w:p>
    <w:p w:rsidR="005B62E9" w:rsidRPr="005B62E9" w:rsidRDefault="005B62E9" w:rsidP="005B62E9">
      <w:pPr>
        <w:pStyle w:val="SingleTxtGR"/>
        <w:rPr>
          <w:lang w:val="x-none" w:eastAsia="ru-RU"/>
        </w:rPr>
      </w:pPr>
      <w:r w:rsidRPr="005B62E9">
        <w:rPr>
          <w:lang w:val="x-none" w:eastAsia="ru-RU"/>
        </w:rPr>
        <w:t>4.23</w:t>
      </w:r>
      <w:r w:rsidRPr="005B62E9">
        <w:rPr>
          <w:lang w:val="x-none" w:eastAsia="ru-RU"/>
        </w:rPr>
        <w:tab/>
      </w:r>
      <w:r w:rsidRPr="005B62E9">
        <w:rPr>
          <w:lang w:eastAsia="ru-RU"/>
        </w:rPr>
        <w:t>Государство-участник считает, что случаи пыток в прошлом сами по себе не являются доказательством, которое может обосновать будущий риск пыток, и что, как бы то ни было, но заявительница не подкрепила доказательствами ее утверждение о том, что в прошлом она стала жертвой пыток</w:t>
      </w:r>
      <w:r w:rsidRPr="005B62E9">
        <w:rPr>
          <w:vertAlign w:val="superscript"/>
          <w:lang w:val="en-CA" w:eastAsia="ru-RU"/>
        </w:rPr>
        <w:footnoteReference w:id="9"/>
      </w:r>
      <w:r w:rsidRPr="005B62E9">
        <w:rPr>
          <w:lang w:eastAsia="ru-RU"/>
        </w:rPr>
        <w:t>. Заявительница не представила достаточных свидетельств в обоснование ее ключевого фактич</w:t>
      </w:r>
      <w:r w:rsidRPr="005B62E9">
        <w:rPr>
          <w:lang w:eastAsia="ru-RU"/>
        </w:rPr>
        <w:t>е</w:t>
      </w:r>
      <w:r w:rsidRPr="005B62E9">
        <w:rPr>
          <w:lang w:eastAsia="ru-RU"/>
        </w:rPr>
        <w:t>ского утверждения, будто она подвергалась пыткам в 2006 году, когда по гол</w:t>
      </w:r>
      <w:r w:rsidRPr="005B62E9">
        <w:rPr>
          <w:lang w:eastAsia="ru-RU"/>
        </w:rPr>
        <w:t>о</w:t>
      </w:r>
      <w:r w:rsidRPr="005B62E9">
        <w:rPr>
          <w:lang w:eastAsia="ru-RU"/>
        </w:rPr>
        <w:t>словному обвинению в нарушении супружеской верности она содержалась под стражей в полиции. Утверждения заявительницы касательно этого инцидента, сделанные в присутствии должностных лиц государства-участника, были неп</w:t>
      </w:r>
      <w:r w:rsidRPr="005B62E9">
        <w:rPr>
          <w:lang w:eastAsia="ru-RU"/>
        </w:rPr>
        <w:t>о</w:t>
      </w:r>
      <w:r w:rsidRPr="005B62E9">
        <w:rPr>
          <w:lang w:eastAsia="ru-RU"/>
        </w:rPr>
        <w:t>следовательными и зачастую неубедительными. Первоначально заявительница указала, что она находилась в полиции с 26 по 27 ноября 2006 года. В послед</w:t>
      </w:r>
      <w:r w:rsidRPr="005B62E9">
        <w:rPr>
          <w:lang w:eastAsia="ru-RU"/>
        </w:rPr>
        <w:t>у</w:t>
      </w:r>
      <w:r w:rsidRPr="005B62E9">
        <w:rPr>
          <w:lang w:eastAsia="ru-RU"/>
        </w:rPr>
        <w:t>ющих заявлениях, сделанных в присутствии должностных лиц, она утверждала, что задержание имело место летом 2006 года. В ряде случаев заявительница г</w:t>
      </w:r>
      <w:r w:rsidRPr="005B62E9">
        <w:rPr>
          <w:lang w:eastAsia="ru-RU"/>
        </w:rPr>
        <w:t>о</w:t>
      </w:r>
      <w:r w:rsidRPr="005B62E9">
        <w:rPr>
          <w:lang w:eastAsia="ru-RU"/>
        </w:rPr>
        <w:t>ворила, что провела в полицейском участке две ночи. Заявительница утвержд</w:t>
      </w:r>
      <w:r w:rsidRPr="005B62E9">
        <w:rPr>
          <w:lang w:eastAsia="ru-RU"/>
        </w:rPr>
        <w:t>а</w:t>
      </w:r>
      <w:r w:rsidRPr="005B62E9">
        <w:rPr>
          <w:lang w:eastAsia="ru-RU"/>
        </w:rPr>
        <w:t>ет, что она содержалась под стражей в полиции, однако, судя по ее рассказу, ж</w:t>
      </w:r>
      <w:r w:rsidRPr="005B62E9">
        <w:rPr>
          <w:lang w:eastAsia="ru-RU"/>
        </w:rPr>
        <w:t>е</w:t>
      </w:r>
      <w:r w:rsidRPr="005B62E9">
        <w:rPr>
          <w:lang w:eastAsia="ru-RU"/>
        </w:rPr>
        <w:t>стокое обращение, якобы имевшее место во время ее нахождения в полиции, было результатом действий со стороны Б. и его сыновей</w:t>
      </w:r>
      <w:r w:rsidRPr="005B62E9">
        <w:rPr>
          <w:lang w:val="x-none" w:eastAsia="ru-RU"/>
        </w:rPr>
        <w:t>.</w:t>
      </w:r>
    </w:p>
    <w:p w:rsidR="005B62E9" w:rsidRPr="005B62E9" w:rsidRDefault="005B62E9" w:rsidP="005B62E9">
      <w:pPr>
        <w:pStyle w:val="SingleTxtGR"/>
        <w:rPr>
          <w:lang w:eastAsia="ru-RU"/>
        </w:rPr>
      </w:pPr>
      <w:r w:rsidRPr="005B62E9">
        <w:rPr>
          <w:lang w:eastAsia="ru-RU"/>
        </w:rPr>
        <w:t>4.24</w:t>
      </w:r>
      <w:r w:rsidRPr="005B62E9">
        <w:rPr>
          <w:lang w:eastAsia="ru-RU"/>
        </w:rPr>
        <w:tab/>
        <w:t>Единственным доказательством, представленным заявительницей кас</w:t>
      </w:r>
      <w:r w:rsidRPr="005B62E9">
        <w:rPr>
          <w:lang w:eastAsia="ru-RU"/>
        </w:rPr>
        <w:t>а</w:t>
      </w:r>
      <w:r w:rsidRPr="005B62E9">
        <w:rPr>
          <w:lang w:eastAsia="ru-RU"/>
        </w:rPr>
        <w:t>тельно утверждения о пытках в прошлом, является первое информационное с</w:t>
      </w:r>
      <w:r w:rsidRPr="005B62E9">
        <w:rPr>
          <w:lang w:eastAsia="ru-RU"/>
        </w:rPr>
        <w:t>о</w:t>
      </w:r>
      <w:r w:rsidRPr="005B62E9">
        <w:rPr>
          <w:lang w:eastAsia="ru-RU"/>
        </w:rPr>
        <w:t>общение, сделанное в пакистанской полиции 25 ноября 2006 года в связи с з</w:t>
      </w:r>
      <w:r w:rsidRPr="005B62E9">
        <w:rPr>
          <w:lang w:eastAsia="ru-RU"/>
        </w:rPr>
        <w:t>а</w:t>
      </w:r>
      <w:r w:rsidRPr="005B62E9">
        <w:rPr>
          <w:lang w:eastAsia="ru-RU"/>
        </w:rPr>
        <w:t>явленным Б. обвинением ее в нарушении супружеской верности. Протокол по</w:t>
      </w:r>
      <w:r w:rsidRPr="005B62E9">
        <w:rPr>
          <w:lang w:eastAsia="ru-RU"/>
        </w:rPr>
        <w:t>д</w:t>
      </w:r>
      <w:r w:rsidRPr="005B62E9">
        <w:rPr>
          <w:lang w:eastAsia="ru-RU"/>
        </w:rPr>
        <w:t>тверждает слова заявительницы о том, что Б. выдвинул официальное обвин</w:t>
      </w:r>
      <w:r w:rsidRPr="005B62E9">
        <w:rPr>
          <w:lang w:eastAsia="ru-RU"/>
        </w:rPr>
        <w:t>е</w:t>
      </w:r>
      <w:r w:rsidRPr="005B62E9">
        <w:rPr>
          <w:lang w:eastAsia="ru-RU"/>
        </w:rPr>
        <w:t xml:space="preserve">ние, но не подтверждает ее слова о том, что она была задержана в связи с этим обвинением. </w:t>
      </w:r>
      <w:proofErr w:type="gramStart"/>
      <w:r w:rsidRPr="005B62E9">
        <w:rPr>
          <w:lang w:eastAsia="ru-RU"/>
        </w:rPr>
        <w:t>Заявительница не представила каких-либо дополнительных фактов в обоснование утверждения о том, что она была задержана пакистанской пол</w:t>
      </w:r>
      <w:r w:rsidRPr="005B62E9">
        <w:rPr>
          <w:lang w:eastAsia="ru-RU"/>
        </w:rPr>
        <w:t>и</w:t>
      </w:r>
      <w:r w:rsidRPr="005B62E9">
        <w:rPr>
          <w:lang w:eastAsia="ru-RU"/>
        </w:rPr>
        <w:t>цией; она не представила копии каких-либо полицейских протоколов, указыв</w:t>
      </w:r>
      <w:r w:rsidRPr="005B62E9">
        <w:rPr>
          <w:lang w:eastAsia="ru-RU"/>
        </w:rPr>
        <w:t>а</w:t>
      </w:r>
      <w:r w:rsidRPr="005B62E9">
        <w:rPr>
          <w:lang w:eastAsia="ru-RU"/>
        </w:rPr>
        <w:t>ющих на то, что ее когда-либо задерживали; она также не представила каких-либо сделанных под присягой и заверенных показаний членов семьи или жит</w:t>
      </w:r>
      <w:r w:rsidRPr="005B62E9">
        <w:rPr>
          <w:lang w:eastAsia="ru-RU"/>
        </w:rPr>
        <w:t>е</w:t>
      </w:r>
      <w:r w:rsidRPr="005B62E9">
        <w:rPr>
          <w:lang w:eastAsia="ru-RU"/>
        </w:rPr>
        <w:t>лей деревни, подтверждающих факт ее якобы имевшего место задержания.</w:t>
      </w:r>
      <w:proofErr w:type="gramEnd"/>
      <w:r w:rsidRPr="005B62E9">
        <w:rPr>
          <w:lang w:eastAsia="ru-RU"/>
        </w:rPr>
        <w:t xml:space="preserve"> В</w:t>
      </w:r>
      <w:r w:rsidR="00EB6A5D">
        <w:rPr>
          <w:lang w:val="en-US" w:eastAsia="ru-RU"/>
        </w:rPr>
        <w:t> </w:t>
      </w:r>
      <w:r w:rsidRPr="005B62E9">
        <w:rPr>
          <w:lang w:eastAsia="ru-RU"/>
        </w:rPr>
        <w:t>ходе слушаний в Отделе по защите беженцев заявительница утверждала, что один известный местный политический деятель обеспечил ее освобождение под залог, но не представила ни документов, касающихся ее освобождения, ни аффидевита от этого политического деятеля.</w:t>
      </w:r>
    </w:p>
    <w:p w:rsidR="005B62E9" w:rsidRPr="005B62E9" w:rsidRDefault="005B62E9" w:rsidP="005B62E9">
      <w:pPr>
        <w:pStyle w:val="SingleTxtGR"/>
        <w:rPr>
          <w:lang w:eastAsia="ru-RU"/>
        </w:rPr>
      </w:pPr>
      <w:r w:rsidRPr="005B62E9">
        <w:rPr>
          <w:lang w:eastAsia="ru-RU"/>
        </w:rPr>
        <w:t>4.25</w:t>
      </w:r>
      <w:r w:rsidRPr="005B62E9">
        <w:rPr>
          <w:lang w:eastAsia="ru-RU"/>
        </w:rPr>
        <w:tab/>
        <w:t>Государство-участник отмечает, что, согласно утверждениям заявител</w:t>
      </w:r>
      <w:r w:rsidRPr="005B62E9">
        <w:rPr>
          <w:lang w:eastAsia="ru-RU"/>
        </w:rPr>
        <w:t>ь</w:t>
      </w:r>
      <w:r w:rsidRPr="005B62E9">
        <w:rPr>
          <w:lang w:eastAsia="ru-RU"/>
        </w:rPr>
        <w:t xml:space="preserve">ницы, во время содержания под стражей она подвергалась весьма жестокому обращению, однако не представила никаких медицинских справок, </w:t>
      </w:r>
      <w:proofErr w:type="spellStart"/>
      <w:r w:rsidRPr="005B62E9">
        <w:rPr>
          <w:lang w:eastAsia="ru-RU"/>
        </w:rPr>
        <w:t>аффидев</w:t>
      </w:r>
      <w:r w:rsidRPr="005B62E9">
        <w:rPr>
          <w:lang w:eastAsia="ru-RU"/>
        </w:rPr>
        <w:t>и</w:t>
      </w:r>
      <w:r w:rsidRPr="005B62E9">
        <w:rPr>
          <w:lang w:eastAsia="ru-RU"/>
        </w:rPr>
        <w:t>тов</w:t>
      </w:r>
      <w:proofErr w:type="spellEnd"/>
      <w:r w:rsidRPr="005B62E9">
        <w:rPr>
          <w:lang w:eastAsia="ru-RU"/>
        </w:rPr>
        <w:t xml:space="preserve"> или писем от какого-либо врача или иного медицинского работника, по</w:t>
      </w:r>
      <w:r w:rsidRPr="005B62E9">
        <w:rPr>
          <w:lang w:eastAsia="ru-RU"/>
        </w:rPr>
        <w:t>д</w:t>
      </w:r>
      <w:r w:rsidRPr="005B62E9">
        <w:rPr>
          <w:lang w:eastAsia="ru-RU"/>
        </w:rPr>
        <w:t>тверждающих ее предположительные травмы. Несмотря на утверждения заяв</w:t>
      </w:r>
      <w:r w:rsidRPr="005B62E9">
        <w:rPr>
          <w:lang w:eastAsia="ru-RU"/>
        </w:rPr>
        <w:t>и</w:t>
      </w:r>
      <w:r w:rsidRPr="005B62E9">
        <w:rPr>
          <w:lang w:eastAsia="ru-RU"/>
        </w:rPr>
        <w:t>тельницы, что произошедшее по-прежнему вызывает у нее эмоциональное ра</w:t>
      </w:r>
      <w:r w:rsidRPr="005B62E9">
        <w:rPr>
          <w:lang w:eastAsia="ru-RU"/>
        </w:rPr>
        <w:t>с</w:t>
      </w:r>
      <w:r w:rsidRPr="005B62E9">
        <w:rPr>
          <w:lang w:eastAsia="ru-RU"/>
        </w:rPr>
        <w:t>стройство, она не представила каких-либо документов от врачей или других медицинских работников в государстве-участнике, подтверждающих какой-либо текущий физический или психологический ущерб. Таким образом, ключ</w:t>
      </w:r>
      <w:r w:rsidRPr="005B62E9">
        <w:rPr>
          <w:lang w:eastAsia="ru-RU"/>
        </w:rPr>
        <w:t>е</w:t>
      </w:r>
      <w:r w:rsidRPr="005B62E9">
        <w:rPr>
          <w:lang w:eastAsia="ru-RU"/>
        </w:rPr>
        <w:t>вое фактическое утверждение об актуальности ее ходатайства с точки зрения статьи 3 Конвенции является полностью необоснованным.</w:t>
      </w:r>
    </w:p>
    <w:p w:rsidR="005B62E9" w:rsidRPr="005B62E9" w:rsidRDefault="005B62E9" w:rsidP="005B62E9">
      <w:pPr>
        <w:pStyle w:val="SingleTxtGR"/>
        <w:rPr>
          <w:lang w:eastAsia="ru-RU"/>
        </w:rPr>
      </w:pPr>
      <w:proofErr w:type="gramStart"/>
      <w:r w:rsidRPr="005B62E9">
        <w:rPr>
          <w:lang w:eastAsia="ru-RU"/>
        </w:rPr>
        <w:t>4.26</w:t>
      </w:r>
      <w:r w:rsidRPr="005B62E9">
        <w:rPr>
          <w:lang w:eastAsia="ru-RU"/>
        </w:rPr>
        <w:tab/>
        <w:t>Заявительница представила два первых информационных сообщения, п</w:t>
      </w:r>
      <w:r w:rsidRPr="005B62E9">
        <w:rPr>
          <w:lang w:eastAsia="ru-RU"/>
        </w:rPr>
        <w:t>о</w:t>
      </w:r>
      <w:r w:rsidRPr="005B62E9">
        <w:rPr>
          <w:lang w:eastAsia="ru-RU"/>
        </w:rPr>
        <w:t>данных в пакистанскую полицию (одно – касательно ее утверждения о том, что 14 декабря 1999 года она подверглась нападению, и другое – касательно ее утверждения о том, что ее тогдашний супруг, Б.А., был застрелен Б. и его сын</w:t>
      </w:r>
      <w:r w:rsidRPr="005B62E9">
        <w:rPr>
          <w:lang w:eastAsia="ru-RU"/>
        </w:rPr>
        <w:t>о</w:t>
      </w:r>
      <w:r w:rsidRPr="005B62E9">
        <w:rPr>
          <w:lang w:eastAsia="ru-RU"/>
        </w:rPr>
        <w:t>вьями 25 сентября 2001 года), справку из больницы в отношении Б.А. от 25</w:t>
      </w:r>
      <w:r w:rsidR="00EB6A5D">
        <w:rPr>
          <w:lang w:val="en-US" w:eastAsia="ru-RU"/>
        </w:rPr>
        <w:t> </w:t>
      </w:r>
      <w:r w:rsidRPr="005B62E9">
        <w:rPr>
          <w:lang w:eastAsia="ru-RU"/>
        </w:rPr>
        <w:t>сентября 2001 года</w:t>
      </w:r>
      <w:proofErr w:type="gramEnd"/>
      <w:r w:rsidRPr="005B62E9">
        <w:rPr>
          <w:lang w:eastAsia="ru-RU"/>
        </w:rPr>
        <w:t xml:space="preserve"> и справку в отношении нее самой от 30 октября 2002 г</w:t>
      </w:r>
      <w:r w:rsidRPr="005B62E9">
        <w:rPr>
          <w:lang w:eastAsia="ru-RU"/>
        </w:rPr>
        <w:t>о</w:t>
      </w:r>
      <w:r w:rsidRPr="005B62E9">
        <w:rPr>
          <w:lang w:eastAsia="ru-RU"/>
        </w:rPr>
        <w:t>да. Дата этой последней справки не соответствует какому-либо насильственн</w:t>
      </w:r>
      <w:r w:rsidRPr="005B62E9">
        <w:rPr>
          <w:lang w:eastAsia="ru-RU"/>
        </w:rPr>
        <w:t>о</w:t>
      </w:r>
      <w:r w:rsidRPr="005B62E9">
        <w:rPr>
          <w:lang w:eastAsia="ru-RU"/>
        </w:rPr>
        <w:t>му инциденту, о котором утверждает заявительница, и заявительница так и не объяснила ее значимость для целей сообщения. Заявительница не представила компетентным должностным лицам государства-участника никаких доказ</w:t>
      </w:r>
      <w:r w:rsidRPr="005B62E9">
        <w:rPr>
          <w:lang w:eastAsia="ru-RU"/>
        </w:rPr>
        <w:t>а</w:t>
      </w:r>
      <w:r w:rsidRPr="005B62E9">
        <w:rPr>
          <w:lang w:eastAsia="ru-RU"/>
        </w:rPr>
        <w:t>тельств того, что действия государства либо его молчаливое согласие привели или способствовали причинению «сильной боли или страдания,</w:t>
      </w:r>
      <w:r w:rsidR="008158B4">
        <w:rPr>
          <w:lang w:eastAsia="ru-RU"/>
        </w:rPr>
        <w:t xml:space="preserve"> физического или нравственного»</w:t>
      </w:r>
      <w:r w:rsidRPr="005B62E9">
        <w:rPr>
          <w:lang w:eastAsia="ru-RU"/>
        </w:rPr>
        <w:t xml:space="preserve"> согласно определению пытки в статье 1 Конвенции против пыток.</w:t>
      </w:r>
    </w:p>
    <w:p w:rsidR="005B62E9" w:rsidRPr="005B62E9" w:rsidRDefault="005B62E9" w:rsidP="005B62E9">
      <w:pPr>
        <w:pStyle w:val="SingleTxtGR"/>
        <w:rPr>
          <w:lang w:eastAsia="ru-RU"/>
        </w:rPr>
      </w:pPr>
      <w:proofErr w:type="gramStart"/>
      <w:r w:rsidRPr="005B62E9">
        <w:rPr>
          <w:lang w:eastAsia="ru-RU"/>
        </w:rPr>
        <w:t>4.27</w:t>
      </w:r>
      <w:r w:rsidRPr="005B62E9">
        <w:rPr>
          <w:lang w:eastAsia="ru-RU"/>
        </w:rPr>
        <w:tab/>
        <w:t>Государство-участник подчеркивает, что</w:t>
      </w:r>
      <w:r w:rsidR="008158B4">
        <w:rPr>
          <w:lang w:eastAsia="ru-RU"/>
        </w:rPr>
        <w:t>,</w:t>
      </w:r>
      <w:r w:rsidRPr="005B62E9">
        <w:rPr>
          <w:lang w:eastAsia="ru-RU"/>
        </w:rPr>
        <w:t xml:space="preserve"> хотя заявительница и утвержд</w:t>
      </w:r>
      <w:r w:rsidRPr="005B62E9">
        <w:rPr>
          <w:lang w:eastAsia="ru-RU"/>
        </w:rPr>
        <w:t>а</w:t>
      </w:r>
      <w:r w:rsidRPr="005B62E9">
        <w:rPr>
          <w:lang w:eastAsia="ru-RU"/>
        </w:rPr>
        <w:t>ет, что по возвращении в страну для нее возникнет риск пыток из-за выдвин</w:t>
      </w:r>
      <w:r w:rsidRPr="005B62E9">
        <w:rPr>
          <w:lang w:eastAsia="ru-RU"/>
        </w:rPr>
        <w:t>у</w:t>
      </w:r>
      <w:r w:rsidRPr="005B62E9">
        <w:rPr>
          <w:lang w:eastAsia="ru-RU"/>
        </w:rPr>
        <w:t>того Б. ложного обвинения ее в нарушении супружеской верности, она не пре</w:t>
      </w:r>
      <w:r w:rsidRPr="005B62E9">
        <w:rPr>
          <w:lang w:eastAsia="ru-RU"/>
        </w:rPr>
        <w:t>д</w:t>
      </w:r>
      <w:r w:rsidRPr="005B62E9">
        <w:rPr>
          <w:lang w:eastAsia="ru-RU"/>
        </w:rPr>
        <w:t>ставили никаких свидетельств того, что полиция или другие государственные органы в Пакистане были каким-либо образом заинтересованы в принятии мер по выдвинутому Б. обвинению в нарушении супружеской верности.</w:t>
      </w:r>
      <w:proofErr w:type="gramEnd"/>
      <w:r w:rsidRPr="005B62E9">
        <w:rPr>
          <w:lang w:eastAsia="ru-RU"/>
        </w:rPr>
        <w:t xml:space="preserve"> Обвинение было выдвинуто в ноябре 2006 года, т.е. более шести лет тому назад; заяв</w:t>
      </w:r>
      <w:r w:rsidRPr="005B62E9">
        <w:rPr>
          <w:lang w:eastAsia="ru-RU"/>
        </w:rPr>
        <w:t>и</w:t>
      </w:r>
      <w:r w:rsidRPr="005B62E9">
        <w:rPr>
          <w:lang w:eastAsia="ru-RU"/>
        </w:rPr>
        <w:t>тельница ни разу не утверждала, что полиция начала расследование или пред</w:t>
      </w:r>
      <w:r w:rsidRPr="005B62E9">
        <w:rPr>
          <w:lang w:eastAsia="ru-RU"/>
        </w:rPr>
        <w:t>ъ</w:t>
      </w:r>
      <w:r w:rsidRPr="005B62E9">
        <w:rPr>
          <w:lang w:eastAsia="ru-RU"/>
        </w:rPr>
        <w:t>явила официальное обвинение или когда-либо принимала какие-либо меры п</w:t>
      </w:r>
      <w:r w:rsidRPr="005B62E9">
        <w:rPr>
          <w:lang w:eastAsia="ru-RU"/>
        </w:rPr>
        <w:t>о</w:t>
      </w:r>
      <w:r w:rsidRPr="005B62E9">
        <w:rPr>
          <w:lang w:eastAsia="ru-RU"/>
        </w:rPr>
        <w:t xml:space="preserve">сле того, как она сделала первоначальное сообщение касательно выдвинутого Б. обвинения. </w:t>
      </w:r>
      <w:proofErr w:type="gramStart"/>
      <w:r w:rsidRPr="005B62E9">
        <w:rPr>
          <w:lang w:eastAsia="ru-RU"/>
        </w:rPr>
        <w:t>На слушаниях в Отделе по защите беженцев заявительница свид</w:t>
      </w:r>
      <w:r w:rsidRPr="005B62E9">
        <w:rPr>
          <w:lang w:eastAsia="ru-RU"/>
        </w:rPr>
        <w:t>е</w:t>
      </w:r>
      <w:r w:rsidRPr="005B62E9">
        <w:rPr>
          <w:lang w:eastAsia="ru-RU"/>
        </w:rPr>
        <w:t>тельствовала, что она выехала из Пакистана в январе 2007 года по своему со</w:t>
      </w:r>
      <w:r w:rsidRPr="005B62E9">
        <w:rPr>
          <w:lang w:eastAsia="ru-RU"/>
        </w:rPr>
        <w:t>б</w:t>
      </w:r>
      <w:r w:rsidRPr="005B62E9">
        <w:rPr>
          <w:lang w:eastAsia="ru-RU"/>
        </w:rPr>
        <w:t>ственному паспорту, что подтверждает мнение от том, что на тот момент ник</w:t>
      </w:r>
      <w:r w:rsidRPr="005B62E9">
        <w:rPr>
          <w:lang w:eastAsia="ru-RU"/>
        </w:rPr>
        <w:t>а</w:t>
      </w:r>
      <w:r w:rsidRPr="005B62E9">
        <w:rPr>
          <w:lang w:eastAsia="ru-RU"/>
        </w:rPr>
        <w:t>кие правоприменительные меры по выдвинутому Б. обвинению не приним</w:t>
      </w:r>
      <w:r w:rsidRPr="005B62E9">
        <w:rPr>
          <w:lang w:eastAsia="ru-RU"/>
        </w:rPr>
        <w:t>а</w:t>
      </w:r>
      <w:r w:rsidRPr="005B62E9">
        <w:rPr>
          <w:lang w:eastAsia="ru-RU"/>
        </w:rPr>
        <w:t>лись.</w:t>
      </w:r>
      <w:proofErr w:type="gramEnd"/>
    </w:p>
    <w:p w:rsidR="005B62E9" w:rsidRPr="005B62E9" w:rsidRDefault="005B62E9" w:rsidP="005B62E9">
      <w:pPr>
        <w:pStyle w:val="SingleTxtGR"/>
        <w:rPr>
          <w:lang w:eastAsia="ru-RU"/>
        </w:rPr>
      </w:pPr>
      <w:proofErr w:type="gramStart"/>
      <w:r w:rsidRPr="005B62E9">
        <w:rPr>
          <w:lang w:eastAsia="ru-RU"/>
        </w:rPr>
        <w:t>4.28</w:t>
      </w:r>
      <w:r w:rsidRPr="005B62E9">
        <w:rPr>
          <w:lang w:eastAsia="ru-RU"/>
        </w:rPr>
        <w:tab/>
        <w:t>Государство-участник отмечает, что риск ареста сам по себе не доказыв</w:t>
      </w:r>
      <w:r w:rsidRPr="005B62E9">
        <w:rPr>
          <w:lang w:eastAsia="ru-RU"/>
        </w:rPr>
        <w:t>а</w:t>
      </w:r>
      <w:r w:rsidRPr="005B62E9">
        <w:rPr>
          <w:lang w:eastAsia="ru-RU"/>
        </w:rPr>
        <w:t>ет, что высылка заявительницы была бы нарушением Конвенции</w:t>
      </w:r>
      <w:r w:rsidRPr="005B62E9">
        <w:rPr>
          <w:vertAlign w:val="superscript"/>
          <w:lang w:val="en-CA" w:eastAsia="ru-RU"/>
        </w:rPr>
        <w:footnoteReference w:id="10"/>
      </w:r>
      <w:r w:rsidRPr="005B62E9">
        <w:rPr>
          <w:lang w:eastAsia="ru-RU"/>
        </w:rPr>
        <w:t>. Утверждения заявительницы относительно того, что она по-прежнему представляет интерес для местной полиции и что для нее существует риск ареста и тюремного з</w:t>
      </w:r>
      <w:r w:rsidRPr="005B62E9">
        <w:rPr>
          <w:lang w:eastAsia="ru-RU"/>
        </w:rPr>
        <w:t>а</w:t>
      </w:r>
      <w:r w:rsidRPr="005B62E9">
        <w:rPr>
          <w:lang w:eastAsia="ru-RU"/>
        </w:rPr>
        <w:t>ключения в Пакистане, не могут сами по себе быть основанием для вывода о нарушении статьи 3 Конвенции в случае высылки заявительницы</w:t>
      </w:r>
      <w:proofErr w:type="gramEnd"/>
      <w:r w:rsidRPr="005B62E9">
        <w:rPr>
          <w:lang w:eastAsia="ru-RU"/>
        </w:rPr>
        <w:t xml:space="preserve"> в Пакистан, даже если такие утверждения документально подтверждены.</w:t>
      </w:r>
    </w:p>
    <w:p w:rsidR="005B62E9" w:rsidRPr="005B62E9" w:rsidRDefault="005B62E9" w:rsidP="005B62E9">
      <w:pPr>
        <w:pStyle w:val="SingleTxtGR"/>
        <w:rPr>
          <w:lang w:eastAsia="ru-RU"/>
        </w:rPr>
      </w:pPr>
      <w:r w:rsidRPr="005B62E9">
        <w:rPr>
          <w:lang w:eastAsia="ru-RU"/>
        </w:rPr>
        <w:t>4.29</w:t>
      </w:r>
      <w:r w:rsidRPr="005B62E9">
        <w:rPr>
          <w:lang w:eastAsia="ru-RU"/>
        </w:rPr>
        <w:tab/>
        <w:t>Государство-участник подчеркивает также, что заявительница не обосн</w:t>
      </w:r>
      <w:r w:rsidRPr="005B62E9">
        <w:rPr>
          <w:lang w:eastAsia="ru-RU"/>
        </w:rPr>
        <w:t>о</w:t>
      </w:r>
      <w:r w:rsidRPr="005B62E9">
        <w:rPr>
          <w:lang w:eastAsia="ru-RU"/>
        </w:rPr>
        <w:t>вала свое утверждение о том, что она сталкивается с реальным риском пыток со стороны частных лиц, таких как ее бывший супруг, Б.А., или Б. и его сыновья, с молчаливого согласия государственных органов власти. Что касается риска, предположительно исходящего от Б.А., то заявительница утверждала, что если изначально ее бывший супруг защищал ее от голословных обвинений со стор</w:t>
      </w:r>
      <w:r w:rsidRPr="005B62E9">
        <w:rPr>
          <w:lang w:eastAsia="ru-RU"/>
        </w:rPr>
        <w:t>о</w:t>
      </w:r>
      <w:r w:rsidRPr="005B62E9">
        <w:rPr>
          <w:lang w:eastAsia="ru-RU"/>
        </w:rPr>
        <w:t>ны Б., то со временем Б. удалось убедить его в том, что она действительно с</w:t>
      </w:r>
      <w:r w:rsidRPr="005B62E9">
        <w:rPr>
          <w:lang w:eastAsia="ru-RU"/>
        </w:rPr>
        <w:t>о</w:t>
      </w:r>
      <w:r w:rsidRPr="005B62E9">
        <w:rPr>
          <w:lang w:eastAsia="ru-RU"/>
        </w:rPr>
        <w:t>вершила прелюбодеяние. Б.А. развелся с заявительницей в феврале 2010 года. Заявительница утверждала, что если она должна будет возвратиться в Пак</w:t>
      </w:r>
      <w:r w:rsidRPr="005B62E9">
        <w:rPr>
          <w:lang w:eastAsia="ru-RU"/>
        </w:rPr>
        <w:t>и</w:t>
      </w:r>
      <w:r w:rsidRPr="005B62E9">
        <w:rPr>
          <w:lang w:eastAsia="ru-RU"/>
        </w:rPr>
        <w:t>стан, то бывший супруг постарается причинить ей вред: либо убьет ее, либо попытается убедить государственные органы власти наказать ее. Заявительница не представила достаточных свидетельств в обоснование своих слов о том, что в настоящее время Б.А. представляет реальную опасность с точки зрения пр</w:t>
      </w:r>
      <w:r w:rsidRPr="005B62E9">
        <w:rPr>
          <w:lang w:eastAsia="ru-RU"/>
        </w:rPr>
        <w:t>и</w:t>
      </w:r>
      <w:r w:rsidRPr="005B62E9">
        <w:rPr>
          <w:lang w:eastAsia="ru-RU"/>
        </w:rPr>
        <w:t xml:space="preserve">чинения ей серьезного психического или физического вреда. </w:t>
      </w:r>
      <w:proofErr w:type="gramStart"/>
      <w:r w:rsidRPr="005B62E9">
        <w:rPr>
          <w:lang w:eastAsia="ru-RU"/>
        </w:rPr>
        <w:t>Заявительница указала, что она развелась с Б.А. в феврале 2010 года, представив официальные документы из Пакистана и первое информационное сообщение в пакистанскую полицию, сделанное 3 февраля 2011 года одной из ее дочерей, которая заявила, что Б.А. и двое его сыновей ворвались в ее дом и потребовали, чтобы она п</w:t>
      </w:r>
      <w:r w:rsidRPr="005B62E9">
        <w:rPr>
          <w:lang w:eastAsia="ru-RU"/>
        </w:rPr>
        <w:t>о</w:t>
      </w:r>
      <w:r w:rsidRPr="005B62E9">
        <w:rPr>
          <w:lang w:eastAsia="ru-RU"/>
        </w:rPr>
        <w:t>звонила заявительнице и настоятельно предложила ей возвратиться в Пакистан.</w:t>
      </w:r>
      <w:proofErr w:type="gramEnd"/>
      <w:r w:rsidRPr="005B62E9">
        <w:rPr>
          <w:lang w:eastAsia="ru-RU"/>
        </w:rPr>
        <w:t xml:space="preserve"> По словам дочери, они хотели убить заявительницу. Когда дочь заявительницы отказалась звонить последней, Б.А. выстрелил ей в ногу. Заявительница пре</w:t>
      </w:r>
      <w:r w:rsidRPr="005B62E9">
        <w:rPr>
          <w:lang w:eastAsia="ru-RU"/>
        </w:rPr>
        <w:t>д</w:t>
      </w:r>
      <w:r w:rsidRPr="005B62E9">
        <w:rPr>
          <w:lang w:eastAsia="ru-RU"/>
        </w:rPr>
        <w:t>ставила аффидевиты от адвоката ее дочери, отметив, что по иску дочери пр</w:t>
      </w:r>
      <w:r w:rsidRPr="005B62E9">
        <w:rPr>
          <w:lang w:eastAsia="ru-RU"/>
        </w:rPr>
        <w:t>и</w:t>
      </w:r>
      <w:r w:rsidRPr="005B62E9">
        <w:rPr>
          <w:lang w:eastAsia="ru-RU"/>
        </w:rPr>
        <w:t>нимаются меры в судебном порядке.</w:t>
      </w:r>
    </w:p>
    <w:p w:rsidR="005B62E9" w:rsidRPr="005B62E9" w:rsidRDefault="005B62E9" w:rsidP="005B62E9">
      <w:pPr>
        <w:pStyle w:val="SingleTxtGR"/>
        <w:rPr>
          <w:lang w:eastAsia="ru-RU"/>
        </w:rPr>
      </w:pPr>
      <w:proofErr w:type="gramStart"/>
      <w:r w:rsidRPr="005B62E9">
        <w:rPr>
          <w:lang w:eastAsia="ru-RU"/>
        </w:rPr>
        <w:t>4.30</w:t>
      </w:r>
      <w:r w:rsidRPr="005B62E9">
        <w:rPr>
          <w:lang w:eastAsia="ru-RU"/>
        </w:rPr>
        <w:tab/>
        <w:t>Государство-участник подчеркивает, что эти документы не обосновывают того, что если бы заявительница возвратилась в Пакистан в 2013 году, то ей лично угрожал бы реальный риск причинения серьезного вреда со стороны Б.А. Развод заявительнице был предоставлен в 2010 году, а нападение на ее дочь произошло в 2011 году. 16 апреля 2012 года против Б.А. было возбуждено уг</w:t>
      </w:r>
      <w:r w:rsidRPr="005B62E9">
        <w:rPr>
          <w:lang w:eastAsia="ru-RU"/>
        </w:rPr>
        <w:t>о</w:t>
      </w:r>
      <w:r w:rsidRPr="005B62E9">
        <w:rPr>
          <w:lang w:eastAsia="ru-RU"/>
        </w:rPr>
        <w:t>ловное дело</w:t>
      </w:r>
      <w:proofErr w:type="gramEnd"/>
      <w:r w:rsidRPr="005B62E9">
        <w:rPr>
          <w:lang w:eastAsia="ru-RU"/>
        </w:rPr>
        <w:t xml:space="preserve"> по факту нападения на дочь заявительницы, которая была пре</w:t>
      </w:r>
      <w:r w:rsidRPr="005B62E9">
        <w:rPr>
          <w:lang w:eastAsia="ru-RU"/>
        </w:rPr>
        <w:t>д</w:t>
      </w:r>
      <w:r w:rsidRPr="005B62E9">
        <w:rPr>
          <w:lang w:eastAsia="ru-RU"/>
        </w:rPr>
        <w:t>ставлена адвокатом на судебных разбирательствах по ее иску.</w:t>
      </w:r>
    </w:p>
    <w:p w:rsidR="005B62E9" w:rsidRPr="005B62E9" w:rsidRDefault="005B62E9" w:rsidP="005B62E9">
      <w:pPr>
        <w:pStyle w:val="SingleTxtGR"/>
        <w:rPr>
          <w:lang w:eastAsia="ru-RU"/>
        </w:rPr>
      </w:pPr>
      <w:r w:rsidRPr="005B62E9">
        <w:rPr>
          <w:lang w:eastAsia="ru-RU"/>
        </w:rPr>
        <w:t>4.31</w:t>
      </w:r>
      <w:r w:rsidRPr="005B62E9">
        <w:rPr>
          <w:lang w:eastAsia="ru-RU"/>
        </w:rPr>
        <w:tab/>
        <w:t>Что касается Б., его сыновей и других жителей деревни, то заявительница не представила каких-либо доказательств, указывающих на то, что они пре</w:t>
      </w:r>
      <w:r w:rsidRPr="005B62E9">
        <w:rPr>
          <w:lang w:eastAsia="ru-RU"/>
        </w:rPr>
        <w:t>д</w:t>
      </w:r>
      <w:r w:rsidRPr="005B62E9">
        <w:rPr>
          <w:lang w:eastAsia="ru-RU"/>
        </w:rPr>
        <w:t>ставляли бы для нее угрозу, если бы она возвратилась в Пакистан. В основе имевших место в прошлом насильственных действий со стороны членов бы</w:t>
      </w:r>
      <w:r w:rsidRPr="005B62E9">
        <w:rPr>
          <w:lang w:eastAsia="ru-RU"/>
        </w:rPr>
        <w:t>в</w:t>
      </w:r>
      <w:r w:rsidRPr="005B62E9">
        <w:rPr>
          <w:lang w:eastAsia="ru-RU"/>
        </w:rPr>
        <w:t>шей семьи, как утверждала заявительница, лежал спор из-за владения землей, хотя вопрос о том, кто теперь владеет землей, особенно после развода заяв</w:t>
      </w:r>
      <w:r w:rsidRPr="005B62E9">
        <w:rPr>
          <w:lang w:eastAsia="ru-RU"/>
        </w:rPr>
        <w:t>и</w:t>
      </w:r>
      <w:r w:rsidRPr="005B62E9">
        <w:rPr>
          <w:lang w:eastAsia="ru-RU"/>
        </w:rPr>
        <w:t>тельницы, не составляет часть ее утверждений касательно будущего риска. Прошло уже несколько лет с тех пор, когда Б. обвинил заявительницу в нар</w:t>
      </w:r>
      <w:r w:rsidRPr="005B62E9">
        <w:rPr>
          <w:lang w:eastAsia="ru-RU"/>
        </w:rPr>
        <w:t>у</w:t>
      </w:r>
      <w:r w:rsidRPr="005B62E9">
        <w:rPr>
          <w:lang w:eastAsia="ru-RU"/>
        </w:rPr>
        <w:t>шении супружеской верности, и заявительница не представила свидетельств т</w:t>
      </w:r>
      <w:r w:rsidRPr="005B62E9">
        <w:rPr>
          <w:lang w:eastAsia="ru-RU"/>
        </w:rPr>
        <w:t>о</w:t>
      </w:r>
      <w:r w:rsidRPr="005B62E9">
        <w:rPr>
          <w:lang w:eastAsia="ru-RU"/>
        </w:rPr>
        <w:t>го, что Б. или пакистанские власти все еще придерживаются обвинений. Отсу</w:t>
      </w:r>
      <w:r w:rsidRPr="005B62E9">
        <w:rPr>
          <w:lang w:eastAsia="ru-RU"/>
        </w:rPr>
        <w:t>т</w:t>
      </w:r>
      <w:r w:rsidRPr="005B62E9">
        <w:rPr>
          <w:lang w:eastAsia="ru-RU"/>
        </w:rPr>
        <w:t>ствуют свидетельства текущей судебной тяжбы за землю, продолжение которой создавало бы для заявительницы риск причинения вреда.</w:t>
      </w:r>
    </w:p>
    <w:p w:rsidR="005B62E9" w:rsidRPr="005B62E9" w:rsidRDefault="005B62E9" w:rsidP="005B62E9">
      <w:pPr>
        <w:pStyle w:val="SingleTxtGR"/>
        <w:rPr>
          <w:lang w:eastAsia="ru-RU"/>
        </w:rPr>
      </w:pPr>
      <w:r w:rsidRPr="005B62E9">
        <w:rPr>
          <w:lang w:eastAsia="ru-RU"/>
        </w:rPr>
        <w:t>4.32</w:t>
      </w:r>
      <w:r w:rsidRPr="005B62E9">
        <w:rPr>
          <w:lang w:eastAsia="ru-RU"/>
        </w:rPr>
        <w:tab/>
        <w:t xml:space="preserve">Государство-участник утверждает, что оно отправило бы заявительницу не конкретно в округ </w:t>
      </w:r>
      <w:proofErr w:type="spellStart"/>
      <w:r w:rsidRPr="005B62E9">
        <w:rPr>
          <w:lang w:eastAsia="ru-RU"/>
        </w:rPr>
        <w:t>Лахор</w:t>
      </w:r>
      <w:proofErr w:type="spellEnd"/>
      <w:r w:rsidRPr="005B62E9">
        <w:rPr>
          <w:lang w:eastAsia="ru-RU"/>
        </w:rPr>
        <w:t>, а в Пакистан, где она могла бы воспользоваться внутренним авиарейсом или альтернативой другого места жительства. Заяв</w:t>
      </w:r>
      <w:r w:rsidRPr="005B62E9">
        <w:rPr>
          <w:lang w:eastAsia="ru-RU"/>
        </w:rPr>
        <w:t>и</w:t>
      </w:r>
      <w:r w:rsidRPr="005B62E9">
        <w:rPr>
          <w:lang w:eastAsia="ru-RU"/>
        </w:rPr>
        <w:t xml:space="preserve">тельница не представила доказательств, обосновывающих ее утверждение о том, что она не смогла бы спокойно жить, не </w:t>
      </w:r>
      <w:proofErr w:type="gramStart"/>
      <w:r w:rsidRPr="005B62E9">
        <w:rPr>
          <w:lang w:eastAsia="ru-RU"/>
        </w:rPr>
        <w:t>опасаясь</w:t>
      </w:r>
      <w:proofErr w:type="gramEnd"/>
      <w:r w:rsidRPr="005B62E9">
        <w:rPr>
          <w:lang w:eastAsia="ru-RU"/>
        </w:rPr>
        <w:t xml:space="preserve"> риска пыток, в другой части Пакистана. Власти Пакистана не стали бы разыскивать заявительницу в связи с выдвинутым в 2006 году обвинением в нарушении супружеской верн</w:t>
      </w:r>
      <w:r w:rsidRPr="005B62E9">
        <w:rPr>
          <w:lang w:eastAsia="ru-RU"/>
        </w:rPr>
        <w:t>о</w:t>
      </w:r>
      <w:r w:rsidRPr="005B62E9">
        <w:rPr>
          <w:lang w:eastAsia="ru-RU"/>
        </w:rPr>
        <w:t xml:space="preserve">сти. Несмотря на то, что именно в местную полицию округа </w:t>
      </w:r>
      <w:proofErr w:type="spellStart"/>
      <w:r w:rsidRPr="005B62E9">
        <w:rPr>
          <w:lang w:eastAsia="ru-RU"/>
        </w:rPr>
        <w:t>Лахор</w:t>
      </w:r>
      <w:proofErr w:type="spellEnd"/>
      <w:r w:rsidRPr="005B62E9">
        <w:rPr>
          <w:lang w:eastAsia="ru-RU"/>
        </w:rPr>
        <w:t>, где прож</w:t>
      </w:r>
      <w:r w:rsidRPr="005B62E9">
        <w:rPr>
          <w:lang w:eastAsia="ru-RU"/>
        </w:rPr>
        <w:t>и</w:t>
      </w:r>
      <w:r w:rsidRPr="005B62E9">
        <w:rPr>
          <w:lang w:eastAsia="ru-RU"/>
        </w:rPr>
        <w:t>вала заявительница, поступило первое информационное сообщение касательно выдвинутого в ноябре 2006 года обвинения, отсутствуют свидетельства того, что местная полиция предпринимала какие-либо меры по проверке сообщения. Через несколько месяцев после того, как было сделано это сообщение, заяв</w:t>
      </w:r>
      <w:r w:rsidRPr="005B62E9">
        <w:rPr>
          <w:lang w:eastAsia="ru-RU"/>
        </w:rPr>
        <w:t>и</w:t>
      </w:r>
      <w:r w:rsidRPr="005B62E9">
        <w:rPr>
          <w:lang w:eastAsia="ru-RU"/>
        </w:rPr>
        <w:t>тельница выехала из Пакистана по своему собственному паспорту. Принимая во внимание вышеизложенное, нет никаких оснований полагать, что если бы з</w:t>
      </w:r>
      <w:r w:rsidRPr="005B62E9">
        <w:rPr>
          <w:lang w:eastAsia="ru-RU"/>
        </w:rPr>
        <w:t>а</w:t>
      </w:r>
      <w:r w:rsidRPr="005B62E9">
        <w:rPr>
          <w:lang w:eastAsia="ru-RU"/>
        </w:rPr>
        <w:t xml:space="preserve">явительница возвратилась в Пакистан, то органы государственной власти стали бы ее разыскивать, особенно если бы она проживала где-нибудь за пределами округа </w:t>
      </w:r>
      <w:proofErr w:type="spellStart"/>
      <w:r w:rsidRPr="005B62E9">
        <w:rPr>
          <w:lang w:eastAsia="ru-RU"/>
        </w:rPr>
        <w:t>Лахор</w:t>
      </w:r>
      <w:proofErr w:type="spellEnd"/>
      <w:r w:rsidRPr="005B62E9">
        <w:rPr>
          <w:lang w:eastAsia="ru-RU"/>
        </w:rPr>
        <w:t>.</w:t>
      </w:r>
    </w:p>
    <w:p w:rsidR="005B62E9" w:rsidRPr="005B62E9" w:rsidRDefault="005B62E9" w:rsidP="005B62E9">
      <w:pPr>
        <w:pStyle w:val="SingleTxtGR"/>
        <w:rPr>
          <w:lang w:eastAsia="ru-RU"/>
        </w:rPr>
      </w:pPr>
      <w:r w:rsidRPr="005B62E9">
        <w:rPr>
          <w:lang w:eastAsia="ru-RU"/>
        </w:rPr>
        <w:t>4.33</w:t>
      </w:r>
      <w:proofErr w:type="gramStart"/>
      <w:r w:rsidRPr="005B62E9">
        <w:rPr>
          <w:lang w:eastAsia="ru-RU"/>
        </w:rPr>
        <w:tab/>
        <w:t>В</w:t>
      </w:r>
      <w:proofErr w:type="gramEnd"/>
      <w:r w:rsidRPr="005B62E9">
        <w:rPr>
          <w:lang w:eastAsia="ru-RU"/>
        </w:rPr>
        <w:t xml:space="preserve"> случае, если Комитет счел бы необходимым рассмотреть общее пол</w:t>
      </w:r>
      <w:r w:rsidRPr="005B62E9">
        <w:rPr>
          <w:lang w:eastAsia="ru-RU"/>
        </w:rPr>
        <w:t>о</w:t>
      </w:r>
      <w:r w:rsidRPr="005B62E9">
        <w:rPr>
          <w:lang w:eastAsia="ru-RU"/>
        </w:rPr>
        <w:t>жение в области прав человека в Пакистане, государство-участник заявляет, что сложившееся положение не доказывает того, что возвращение заявительницы в Пакистан было бы связано для нее лично с реальным риском быть подвергн</w:t>
      </w:r>
      <w:r w:rsidRPr="005B62E9">
        <w:rPr>
          <w:lang w:eastAsia="ru-RU"/>
        </w:rPr>
        <w:t>у</w:t>
      </w:r>
      <w:r w:rsidRPr="005B62E9">
        <w:rPr>
          <w:lang w:eastAsia="ru-RU"/>
        </w:rPr>
        <w:t xml:space="preserve">той пыткам. </w:t>
      </w:r>
      <w:proofErr w:type="gramStart"/>
      <w:r w:rsidRPr="005B62E9">
        <w:rPr>
          <w:lang w:eastAsia="ru-RU"/>
        </w:rPr>
        <w:t>Ряд сообщений о положении в Пакистане подтвержда</w:t>
      </w:r>
      <w:r w:rsidR="008158B4">
        <w:rPr>
          <w:lang w:eastAsia="ru-RU"/>
        </w:rPr>
        <w:t>е</w:t>
      </w:r>
      <w:r w:rsidRPr="005B62E9">
        <w:rPr>
          <w:lang w:eastAsia="ru-RU"/>
        </w:rPr>
        <w:t>т общее утверждение заявительницы, что убийства в защиту чести и другие формы насилия в отношении женщин остаются серьезной проблемой в определенных районах Пакистана, особенно в сельских районах</w:t>
      </w:r>
      <w:r w:rsidRPr="005B62E9">
        <w:rPr>
          <w:vertAlign w:val="superscript"/>
          <w:lang w:val="en-CA" w:eastAsia="ru-RU"/>
        </w:rPr>
        <w:footnoteReference w:id="11"/>
      </w:r>
      <w:r w:rsidRPr="005B62E9">
        <w:rPr>
          <w:lang w:eastAsia="ru-RU"/>
        </w:rPr>
        <w:t>. Тем не менее, что касается женщин, находящихся в ситуации, аналогичной той, в которой оказалась бы з</w:t>
      </w:r>
      <w:r w:rsidRPr="005B62E9">
        <w:rPr>
          <w:lang w:eastAsia="ru-RU"/>
        </w:rPr>
        <w:t>а</w:t>
      </w:r>
      <w:r w:rsidRPr="005B62E9">
        <w:rPr>
          <w:lang w:eastAsia="ru-RU"/>
        </w:rPr>
        <w:t>явительница по возвращении в Пакистан, то эти сообщения не говорят в по</w:t>
      </w:r>
      <w:r w:rsidRPr="005B62E9">
        <w:rPr>
          <w:lang w:eastAsia="ru-RU"/>
        </w:rPr>
        <w:t>д</w:t>
      </w:r>
      <w:r w:rsidRPr="005B62E9">
        <w:rPr>
          <w:lang w:eastAsia="ru-RU"/>
        </w:rPr>
        <w:t>держку</w:t>
      </w:r>
      <w:proofErr w:type="gramEnd"/>
      <w:r w:rsidRPr="005B62E9">
        <w:rPr>
          <w:lang w:eastAsia="ru-RU"/>
        </w:rPr>
        <w:t xml:space="preserve"> довода о том, что упомянутые женщины сталкиваются с реальным риском пыток, как это определено в Конвенции.</w:t>
      </w:r>
    </w:p>
    <w:p w:rsidR="005B62E9" w:rsidRPr="005B62E9" w:rsidRDefault="005B62E9" w:rsidP="005B62E9">
      <w:pPr>
        <w:pStyle w:val="SingleTxtGR"/>
        <w:rPr>
          <w:lang w:eastAsia="ru-RU"/>
        </w:rPr>
      </w:pPr>
      <w:r w:rsidRPr="005B62E9">
        <w:rPr>
          <w:lang w:eastAsia="ru-RU"/>
        </w:rPr>
        <w:t>4.34</w:t>
      </w:r>
      <w:r w:rsidRPr="005B62E9">
        <w:rPr>
          <w:lang w:eastAsia="ru-RU"/>
        </w:rPr>
        <w:tab/>
        <w:t xml:space="preserve">Государство-участник отмечает, что </w:t>
      </w:r>
      <w:r w:rsidR="008158B4">
        <w:rPr>
          <w:lang w:eastAsia="ru-RU"/>
        </w:rPr>
        <w:t>в</w:t>
      </w:r>
      <w:r w:rsidRPr="005B62E9">
        <w:rPr>
          <w:lang w:eastAsia="ru-RU"/>
        </w:rPr>
        <w:t xml:space="preserve"> сообщении содержатся утвержд</w:t>
      </w:r>
      <w:r w:rsidRPr="005B62E9">
        <w:rPr>
          <w:lang w:eastAsia="ru-RU"/>
        </w:rPr>
        <w:t>е</w:t>
      </w:r>
      <w:r w:rsidRPr="005B62E9">
        <w:rPr>
          <w:lang w:eastAsia="ru-RU"/>
        </w:rPr>
        <w:t>ния о рисках причинения вреда в Пакистане, которые несовместимы со стат</w:t>
      </w:r>
      <w:r w:rsidRPr="005B62E9">
        <w:rPr>
          <w:lang w:eastAsia="ru-RU"/>
        </w:rPr>
        <w:t>ь</w:t>
      </w:r>
      <w:r w:rsidRPr="005B62E9">
        <w:rPr>
          <w:lang w:eastAsia="ru-RU"/>
        </w:rPr>
        <w:t>ей</w:t>
      </w:r>
      <w:r w:rsidR="008158B4">
        <w:rPr>
          <w:lang w:eastAsia="ru-RU"/>
        </w:rPr>
        <w:t> </w:t>
      </w:r>
      <w:r w:rsidRPr="005B62E9">
        <w:rPr>
          <w:lang w:eastAsia="ru-RU"/>
        </w:rPr>
        <w:t>3 Конвенции, а именно, риск ареста и тюремного заключения в связи с обв</w:t>
      </w:r>
      <w:r w:rsidRPr="005B62E9">
        <w:rPr>
          <w:lang w:eastAsia="ru-RU"/>
        </w:rPr>
        <w:t>и</w:t>
      </w:r>
      <w:r w:rsidRPr="005B62E9">
        <w:rPr>
          <w:lang w:eastAsia="ru-RU"/>
        </w:rPr>
        <w:t>нением в нарушении супружеской верности и риск для жизни (убийство в з</w:t>
      </w:r>
      <w:r w:rsidRPr="005B62E9">
        <w:rPr>
          <w:lang w:eastAsia="ru-RU"/>
        </w:rPr>
        <w:t>а</w:t>
      </w:r>
      <w:r w:rsidRPr="005B62E9">
        <w:rPr>
          <w:lang w:eastAsia="ru-RU"/>
        </w:rPr>
        <w:t>щиту чести) со стороны частных лиц. Возвращение какого-либо лица в госуда</w:t>
      </w:r>
      <w:r w:rsidRPr="005B62E9">
        <w:rPr>
          <w:lang w:eastAsia="ru-RU"/>
        </w:rPr>
        <w:t>р</w:t>
      </w:r>
      <w:r w:rsidRPr="005B62E9">
        <w:rPr>
          <w:lang w:eastAsia="ru-RU"/>
        </w:rPr>
        <w:t>ство, где, как утверждается, оно подвергается риску ареста, содержания под стражей или тюремного заключения, само по себе не означает, что для данного лица появился бы риск применения пыток, как это определено в статье 1 Ко</w:t>
      </w:r>
      <w:r w:rsidRPr="005B62E9">
        <w:rPr>
          <w:lang w:eastAsia="ru-RU"/>
        </w:rPr>
        <w:t>н</w:t>
      </w:r>
      <w:r w:rsidRPr="005B62E9">
        <w:rPr>
          <w:lang w:eastAsia="ru-RU"/>
        </w:rPr>
        <w:t xml:space="preserve">венции. </w:t>
      </w:r>
      <w:proofErr w:type="gramStart"/>
      <w:r w:rsidRPr="005B62E9">
        <w:rPr>
          <w:lang w:eastAsia="ru-RU"/>
        </w:rPr>
        <w:t>Даже если то обращение, которому может подвергнуться заявительница при гипотетическом аресте, задержании или тюремном заключении, могло бы представлять собой жестокое, бесчеловечное или унижающее достоинство о</w:t>
      </w:r>
      <w:r w:rsidRPr="005B62E9">
        <w:rPr>
          <w:lang w:eastAsia="ru-RU"/>
        </w:rPr>
        <w:t>б</w:t>
      </w:r>
      <w:r w:rsidRPr="005B62E9">
        <w:rPr>
          <w:lang w:eastAsia="ru-RU"/>
        </w:rPr>
        <w:t xml:space="preserve">ращение или наказание вопреки обязательствам Пакистана в соответствии со статьей 16 Конвенции, то обязательство </w:t>
      </w:r>
      <w:proofErr w:type="spellStart"/>
      <w:r w:rsidRPr="005B62E9">
        <w:rPr>
          <w:lang w:eastAsia="ru-RU"/>
        </w:rPr>
        <w:t>невысылки</w:t>
      </w:r>
      <w:proofErr w:type="spellEnd"/>
      <w:r w:rsidRPr="005B62E9">
        <w:rPr>
          <w:lang w:eastAsia="ru-RU"/>
        </w:rPr>
        <w:t xml:space="preserve"> в соответствии со статьей 3 применяется только к реальному риску оказаться подвергнутым пыткам.</w:t>
      </w:r>
      <w:proofErr w:type="gramEnd"/>
    </w:p>
    <w:bookmarkEnd w:id="3"/>
    <w:p w:rsidR="005B62E9" w:rsidRPr="005B62E9" w:rsidRDefault="005B62E9" w:rsidP="00B07B5F">
      <w:pPr>
        <w:pStyle w:val="H23GR"/>
      </w:pPr>
      <w:r w:rsidRPr="005B62E9">
        <w:tab/>
      </w:r>
      <w:r w:rsidRPr="005B62E9">
        <w:tab/>
        <w:t>Комментарии заявительницы</w:t>
      </w:r>
    </w:p>
    <w:p w:rsidR="005B62E9" w:rsidRPr="005B62E9" w:rsidRDefault="005B62E9" w:rsidP="005B62E9">
      <w:pPr>
        <w:pStyle w:val="SingleTxtGR"/>
        <w:rPr>
          <w:lang w:eastAsia="ru-RU"/>
        </w:rPr>
      </w:pPr>
      <w:r w:rsidRPr="005B62E9">
        <w:rPr>
          <w:lang w:val="x-none" w:eastAsia="ru-RU"/>
        </w:rPr>
        <w:t>5.1</w:t>
      </w:r>
      <w:r w:rsidRPr="005B62E9">
        <w:rPr>
          <w:lang w:val="x-none" w:eastAsia="ru-RU"/>
        </w:rPr>
        <w:tab/>
        <w:t xml:space="preserve">18 </w:t>
      </w:r>
      <w:r w:rsidRPr="005B62E9">
        <w:rPr>
          <w:lang w:eastAsia="ru-RU"/>
        </w:rPr>
        <w:t>августа</w:t>
      </w:r>
      <w:r w:rsidRPr="005B62E9">
        <w:rPr>
          <w:lang w:val="x-none" w:eastAsia="ru-RU"/>
        </w:rPr>
        <w:t xml:space="preserve"> 2013</w:t>
      </w:r>
      <w:r w:rsidRPr="005B62E9">
        <w:rPr>
          <w:lang w:eastAsia="ru-RU"/>
        </w:rPr>
        <w:t xml:space="preserve"> года заявительница сообщила, что судебный пересмотр решения Отдела по защите беженцев представляется неэффективным, поскол</w:t>
      </w:r>
      <w:r w:rsidRPr="005B62E9">
        <w:rPr>
          <w:lang w:eastAsia="ru-RU"/>
        </w:rPr>
        <w:t>ь</w:t>
      </w:r>
      <w:r w:rsidRPr="005B62E9">
        <w:rPr>
          <w:lang w:eastAsia="ru-RU"/>
        </w:rPr>
        <w:t>ку лицам, подающим ходатайство, сначала должно быть предоставлено разр</w:t>
      </w:r>
      <w:r w:rsidRPr="005B62E9">
        <w:rPr>
          <w:lang w:eastAsia="ru-RU"/>
        </w:rPr>
        <w:t>е</w:t>
      </w:r>
      <w:r w:rsidRPr="005B62E9">
        <w:rPr>
          <w:lang w:eastAsia="ru-RU"/>
        </w:rPr>
        <w:t>шение на проведение полноценных слушаний по судебному пересмотру, и что от 80 до 85% подаваемых в Федеральный суд запросов на разрешение не пол</w:t>
      </w:r>
      <w:r w:rsidRPr="005B62E9">
        <w:rPr>
          <w:lang w:eastAsia="ru-RU"/>
        </w:rPr>
        <w:t>у</w:t>
      </w:r>
      <w:r w:rsidRPr="005B62E9">
        <w:rPr>
          <w:lang w:eastAsia="ru-RU"/>
        </w:rPr>
        <w:t>чают положительного ответа, так как дела, направляемые в Федеральный суд, надлежащим образом не рассматриваются или даже не заслушиваются судьей. В поддержку своих доводов заявительница представила научную статью, оз</w:t>
      </w:r>
      <w:r w:rsidRPr="005B62E9">
        <w:rPr>
          <w:lang w:eastAsia="ru-RU"/>
        </w:rPr>
        <w:t>а</w:t>
      </w:r>
      <w:r w:rsidRPr="005B62E9">
        <w:rPr>
          <w:lang w:eastAsia="ru-RU"/>
        </w:rPr>
        <w:t xml:space="preserve">главленную «Беженец от правосудия? </w:t>
      </w:r>
      <w:proofErr w:type="gramStart"/>
      <w:r w:rsidRPr="005B62E9">
        <w:rPr>
          <w:lang w:eastAsia="ru-RU"/>
        </w:rPr>
        <w:t>Неравное обращение в Федеральном суде Канады»</w:t>
      </w:r>
      <w:r w:rsidRPr="005B62E9">
        <w:rPr>
          <w:lang w:val="x-none" w:eastAsia="ru-RU"/>
        </w:rPr>
        <w:t xml:space="preserve"> </w:t>
      </w:r>
      <w:r w:rsidRPr="005B62E9">
        <w:rPr>
          <w:lang w:eastAsia="ru-RU"/>
        </w:rPr>
        <w:t>(</w:t>
      </w:r>
      <w:r w:rsidR="008158B4">
        <w:rPr>
          <w:lang w:eastAsia="ru-RU"/>
        </w:rPr>
        <w:t>«</w:t>
      </w:r>
      <w:r w:rsidRPr="005B62E9">
        <w:rPr>
          <w:lang w:val="x-none" w:eastAsia="ru-RU"/>
        </w:rPr>
        <w:t xml:space="preserve">A </w:t>
      </w:r>
      <w:r w:rsidRPr="005B62E9">
        <w:rPr>
          <w:lang w:val="en-US" w:eastAsia="ru-RU"/>
        </w:rPr>
        <w:t>r</w:t>
      </w:r>
      <w:proofErr w:type="spellStart"/>
      <w:r w:rsidRPr="005B62E9">
        <w:rPr>
          <w:lang w:val="x-none" w:eastAsia="ru-RU"/>
        </w:rPr>
        <w:t>efugee</w:t>
      </w:r>
      <w:proofErr w:type="spellEnd"/>
      <w:r w:rsidRPr="005B62E9">
        <w:rPr>
          <w:lang w:val="x-none" w:eastAsia="ru-RU"/>
        </w:rPr>
        <w:t xml:space="preserve"> </w:t>
      </w:r>
      <w:proofErr w:type="spellStart"/>
      <w:r w:rsidRPr="005B62E9">
        <w:rPr>
          <w:lang w:val="x-none" w:eastAsia="ru-RU"/>
        </w:rPr>
        <w:t>from</w:t>
      </w:r>
      <w:proofErr w:type="spellEnd"/>
      <w:r w:rsidRPr="005B62E9">
        <w:rPr>
          <w:lang w:val="x-none" w:eastAsia="ru-RU"/>
        </w:rPr>
        <w:t xml:space="preserve"> </w:t>
      </w:r>
      <w:r w:rsidRPr="005B62E9">
        <w:rPr>
          <w:lang w:val="en-US" w:eastAsia="ru-RU"/>
        </w:rPr>
        <w:t>j</w:t>
      </w:r>
      <w:proofErr w:type="spellStart"/>
      <w:r w:rsidRPr="005B62E9">
        <w:rPr>
          <w:lang w:val="x-none" w:eastAsia="ru-RU"/>
        </w:rPr>
        <w:t>ustice</w:t>
      </w:r>
      <w:proofErr w:type="spellEnd"/>
      <w:r w:rsidRPr="005B62E9">
        <w:rPr>
          <w:lang w:val="x-none" w:eastAsia="ru-RU"/>
        </w:rPr>
        <w:t>?</w:t>
      </w:r>
      <w:proofErr w:type="gramEnd"/>
      <w:r w:rsidRPr="005B62E9">
        <w:rPr>
          <w:lang w:val="x-none" w:eastAsia="ru-RU"/>
        </w:rPr>
        <w:t xml:space="preserve"> </w:t>
      </w:r>
      <w:proofErr w:type="spellStart"/>
      <w:r w:rsidRPr="005B62E9">
        <w:rPr>
          <w:lang w:val="x-none" w:eastAsia="ru-RU"/>
        </w:rPr>
        <w:t>Disparate</w:t>
      </w:r>
      <w:proofErr w:type="spellEnd"/>
      <w:r w:rsidRPr="005B62E9">
        <w:rPr>
          <w:lang w:val="x-none" w:eastAsia="ru-RU"/>
        </w:rPr>
        <w:t xml:space="preserve"> </w:t>
      </w:r>
      <w:r w:rsidRPr="005B62E9">
        <w:rPr>
          <w:lang w:val="en-US" w:eastAsia="ru-RU"/>
        </w:rPr>
        <w:t>t</w:t>
      </w:r>
      <w:proofErr w:type="spellStart"/>
      <w:r w:rsidRPr="005B62E9">
        <w:rPr>
          <w:lang w:val="x-none" w:eastAsia="ru-RU"/>
        </w:rPr>
        <w:t>reatment</w:t>
      </w:r>
      <w:proofErr w:type="spellEnd"/>
      <w:r w:rsidRPr="005B62E9">
        <w:rPr>
          <w:lang w:val="x-none" w:eastAsia="ru-RU"/>
        </w:rPr>
        <w:t xml:space="preserve"> </w:t>
      </w:r>
      <w:proofErr w:type="spellStart"/>
      <w:r w:rsidRPr="005B62E9">
        <w:rPr>
          <w:lang w:val="x-none" w:eastAsia="ru-RU"/>
        </w:rPr>
        <w:t>in</w:t>
      </w:r>
      <w:proofErr w:type="spellEnd"/>
      <w:r w:rsidRPr="005B62E9">
        <w:rPr>
          <w:lang w:val="x-none" w:eastAsia="ru-RU"/>
        </w:rPr>
        <w:t xml:space="preserve"> </w:t>
      </w:r>
      <w:proofErr w:type="spellStart"/>
      <w:r w:rsidRPr="005B62E9">
        <w:rPr>
          <w:lang w:val="x-none" w:eastAsia="ru-RU"/>
        </w:rPr>
        <w:t>the</w:t>
      </w:r>
      <w:proofErr w:type="spellEnd"/>
      <w:r w:rsidRPr="005B62E9">
        <w:rPr>
          <w:lang w:val="x-none" w:eastAsia="ru-RU"/>
        </w:rPr>
        <w:t xml:space="preserve"> </w:t>
      </w:r>
      <w:proofErr w:type="spellStart"/>
      <w:r w:rsidRPr="005B62E9">
        <w:rPr>
          <w:lang w:val="x-none" w:eastAsia="ru-RU"/>
        </w:rPr>
        <w:t>Federal</w:t>
      </w:r>
      <w:proofErr w:type="spellEnd"/>
      <w:r w:rsidRPr="005B62E9">
        <w:rPr>
          <w:lang w:val="x-none" w:eastAsia="ru-RU"/>
        </w:rPr>
        <w:t xml:space="preserve"> </w:t>
      </w:r>
      <w:proofErr w:type="spellStart"/>
      <w:r w:rsidRPr="005B62E9">
        <w:rPr>
          <w:lang w:val="x-none" w:eastAsia="ru-RU"/>
        </w:rPr>
        <w:t>Court</w:t>
      </w:r>
      <w:proofErr w:type="spellEnd"/>
      <w:r w:rsidRPr="005B62E9">
        <w:rPr>
          <w:lang w:val="x-none" w:eastAsia="ru-RU"/>
        </w:rPr>
        <w:t xml:space="preserve"> </w:t>
      </w:r>
      <w:proofErr w:type="spellStart"/>
      <w:r w:rsidRPr="005B62E9">
        <w:rPr>
          <w:lang w:val="x-none" w:eastAsia="ru-RU"/>
        </w:rPr>
        <w:t>of</w:t>
      </w:r>
      <w:proofErr w:type="spellEnd"/>
      <w:r w:rsidRPr="005B62E9">
        <w:rPr>
          <w:lang w:val="x-none" w:eastAsia="ru-RU"/>
        </w:rPr>
        <w:t xml:space="preserve"> </w:t>
      </w:r>
      <w:proofErr w:type="spellStart"/>
      <w:r w:rsidRPr="005B62E9">
        <w:rPr>
          <w:lang w:val="x-none" w:eastAsia="ru-RU"/>
        </w:rPr>
        <w:t>Canada</w:t>
      </w:r>
      <w:proofErr w:type="spellEnd"/>
      <w:r w:rsidRPr="005B62E9">
        <w:rPr>
          <w:lang w:val="x-none" w:eastAsia="ru-RU"/>
        </w:rPr>
        <w:t>”</w:t>
      </w:r>
      <w:r w:rsidRPr="005B62E9">
        <w:rPr>
          <w:lang w:eastAsia="ru-RU"/>
        </w:rPr>
        <w:t>)</w:t>
      </w:r>
      <w:r w:rsidRPr="005B62E9">
        <w:rPr>
          <w:vertAlign w:val="superscript"/>
          <w:lang w:val="x-none" w:eastAsia="ru-RU"/>
        </w:rPr>
        <w:footnoteReference w:id="12"/>
      </w:r>
      <w:r w:rsidRPr="005B62E9">
        <w:rPr>
          <w:lang w:eastAsia="ru-RU"/>
        </w:rPr>
        <w:t xml:space="preserve">, и сослалась на решение Комитета по делу </w:t>
      </w:r>
      <w:proofErr w:type="spellStart"/>
      <w:r w:rsidRPr="005B62E9">
        <w:rPr>
          <w:i/>
          <w:iCs/>
          <w:lang w:eastAsia="ru-RU"/>
        </w:rPr>
        <w:t>Нирмал</w:t>
      </w:r>
      <w:proofErr w:type="spellEnd"/>
      <w:r w:rsidRPr="005B62E9">
        <w:rPr>
          <w:i/>
          <w:iCs/>
          <w:lang w:eastAsia="ru-RU"/>
        </w:rPr>
        <w:t xml:space="preserve"> Сингх против Канады</w:t>
      </w:r>
      <w:r w:rsidRPr="005B62E9">
        <w:rPr>
          <w:vertAlign w:val="superscript"/>
          <w:lang w:val="x-none" w:eastAsia="ru-RU"/>
        </w:rPr>
        <w:footnoteReference w:id="13"/>
      </w:r>
      <w:r w:rsidRPr="005B62E9">
        <w:rPr>
          <w:lang w:eastAsia="ru-RU"/>
        </w:rPr>
        <w:t>.</w:t>
      </w:r>
    </w:p>
    <w:p w:rsidR="005B62E9" w:rsidRPr="005B62E9" w:rsidRDefault="005B62E9" w:rsidP="005B62E9">
      <w:pPr>
        <w:pStyle w:val="SingleTxtGR"/>
        <w:rPr>
          <w:lang w:val="x-none" w:eastAsia="ru-RU"/>
        </w:rPr>
      </w:pPr>
      <w:r w:rsidRPr="005B62E9">
        <w:rPr>
          <w:lang w:val="x-none" w:eastAsia="ru-RU"/>
        </w:rPr>
        <w:t>5.2</w:t>
      </w:r>
      <w:r w:rsidRPr="005B62E9">
        <w:rPr>
          <w:lang w:val="x-none" w:eastAsia="ru-RU"/>
        </w:rPr>
        <w:tab/>
      </w:r>
      <w:r w:rsidRPr="005B62E9">
        <w:rPr>
          <w:lang w:eastAsia="ru-RU"/>
        </w:rPr>
        <w:t xml:space="preserve">Заявительница утверждала, что </w:t>
      </w:r>
      <w:r w:rsidRPr="005B62E9">
        <w:rPr>
          <w:lang w:val="x-none" w:eastAsia="ru-RU"/>
        </w:rPr>
        <w:t>ходатайство</w:t>
      </w:r>
      <w:r w:rsidRPr="005B62E9">
        <w:rPr>
          <w:lang w:eastAsia="ru-RU"/>
        </w:rPr>
        <w:t xml:space="preserve"> </w:t>
      </w:r>
      <w:r w:rsidRPr="005B62E9">
        <w:rPr>
          <w:lang w:val="x-none" w:eastAsia="ru-RU"/>
        </w:rPr>
        <w:t>о</w:t>
      </w:r>
      <w:r w:rsidRPr="005B62E9">
        <w:rPr>
          <w:lang w:eastAsia="ru-RU"/>
        </w:rPr>
        <w:t xml:space="preserve"> </w:t>
      </w:r>
      <w:r w:rsidRPr="005B62E9">
        <w:rPr>
          <w:lang w:val="x-none" w:eastAsia="ru-RU"/>
        </w:rPr>
        <w:t>предоставлении</w:t>
      </w:r>
      <w:r w:rsidRPr="005B62E9">
        <w:rPr>
          <w:lang w:eastAsia="ru-RU"/>
        </w:rPr>
        <w:t xml:space="preserve"> </w:t>
      </w:r>
      <w:r w:rsidRPr="005B62E9">
        <w:rPr>
          <w:lang w:val="x-none" w:eastAsia="ru-RU"/>
        </w:rPr>
        <w:t>вида</w:t>
      </w:r>
      <w:r w:rsidRPr="005B62E9">
        <w:rPr>
          <w:lang w:eastAsia="ru-RU"/>
        </w:rPr>
        <w:t xml:space="preserve"> </w:t>
      </w:r>
      <w:r w:rsidRPr="005B62E9">
        <w:rPr>
          <w:lang w:val="x-none" w:eastAsia="ru-RU"/>
        </w:rPr>
        <w:t>на</w:t>
      </w:r>
      <w:r w:rsidRPr="005B62E9">
        <w:rPr>
          <w:lang w:eastAsia="ru-RU"/>
        </w:rPr>
        <w:t xml:space="preserve"> </w:t>
      </w:r>
      <w:r w:rsidRPr="005B62E9">
        <w:rPr>
          <w:lang w:val="x-none" w:eastAsia="ru-RU"/>
        </w:rPr>
        <w:t>жительство</w:t>
      </w:r>
      <w:r w:rsidRPr="005B62E9">
        <w:rPr>
          <w:lang w:eastAsia="ru-RU"/>
        </w:rPr>
        <w:t xml:space="preserve"> </w:t>
      </w:r>
      <w:r w:rsidRPr="005B62E9">
        <w:rPr>
          <w:lang w:val="x-none" w:eastAsia="ru-RU"/>
        </w:rPr>
        <w:t>по</w:t>
      </w:r>
      <w:r w:rsidRPr="005B62E9">
        <w:rPr>
          <w:lang w:eastAsia="ru-RU"/>
        </w:rPr>
        <w:t xml:space="preserve"> </w:t>
      </w:r>
      <w:r w:rsidRPr="005B62E9">
        <w:rPr>
          <w:lang w:val="x-none" w:eastAsia="ru-RU"/>
        </w:rPr>
        <w:t>соображениям</w:t>
      </w:r>
      <w:r w:rsidRPr="005B62E9">
        <w:rPr>
          <w:lang w:eastAsia="ru-RU"/>
        </w:rPr>
        <w:t xml:space="preserve"> </w:t>
      </w:r>
      <w:r w:rsidRPr="005B62E9">
        <w:rPr>
          <w:lang w:val="x-none" w:eastAsia="ru-RU"/>
        </w:rPr>
        <w:t>гуманности</w:t>
      </w:r>
      <w:r w:rsidRPr="005B62E9">
        <w:rPr>
          <w:lang w:eastAsia="ru-RU"/>
        </w:rPr>
        <w:t xml:space="preserve"> </w:t>
      </w:r>
      <w:r w:rsidRPr="005B62E9">
        <w:rPr>
          <w:lang w:val="x-none" w:eastAsia="ru-RU"/>
        </w:rPr>
        <w:t>и</w:t>
      </w:r>
      <w:r w:rsidRPr="005B62E9">
        <w:rPr>
          <w:lang w:eastAsia="ru-RU"/>
        </w:rPr>
        <w:t xml:space="preserve"> </w:t>
      </w:r>
      <w:r w:rsidRPr="005B62E9">
        <w:rPr>
          <w:lang w:val="x-none" w:eastAsia="ru-RU"/>
        </w:rPr>
        <w:t>сострадания</w:t>
      </w:r>
      <w:r w:rsidRPr="005B62E9">
        <w:rPr>
          <w:lang w:eastAsia="ru-RU"/>
        </w:rPr>
        <w:t xml:space="preserve"> не было бы эффекти</w:t>
      </w:r>
      <w:r w:rsidRPr="005B62E9">
        <w:rPr>
          <w:lang w:eastAsia="ru-RU"/>
        </w:rPr>
        <w:t>в</w:t>
      </w:r>
      <w:r w:rsidRPr="005B62E9">
        <w:rPr>
          <w:lang w:eastAsia="ru-RU"/>
        </w:rPr>
        <w:t>ным средством правовой защиты в ее деле</w:t>
      </w:r>
      <w:r w:rsidR="008158B4">
        <w:rPr>
          <w:lang w:eastAsia="ru-RU"/>
        </w:rPr>
        <w:t>,</w:t>
      </w:r>
      <w:r w:rsidRPr="005B62E9">
        <w:rPr>
          <w:lang w:eastAsia="ru-RU"/>
        </w:rPr>
        <w:t xml:space="preserve"> и сослалась на решения Комитета по делам </w:t>
      </w:r>
      <w:proofErr w:type="spellStart"/>
      <w:r w:rsidRPr="005B62E9">
        <w:rPr>
          <w:i/>
          <w:iCs/>
          <w:lang w:eastAsia="ru-RU"/>
        </w:rPr>
        <w:t>Калонзо</w:t>
      </w:r>
      <w:proofErr w:type="spellEnd"/>
      <w:r w:rsidRPr="005B62E9">
        <w:rPr>
          <w:i/>
          <w:iCs/>
          <w:lang w:eastAsia="ru-RU"/>
        </w:rPr>
        <w:t xml:space="preserve"> против Канады </w:t>
      </w:r>
      <w:r w:rsidRPr="005B62E9">
        <w:rPr>
          <w:lang w:eastAsia="ru-RU"/>
        </w:rPr>
        <w:t xml:space="preserve">и </w:t>
      </w:r>
      <w:r w:rsidRPr="005B62E9">
        <w:rPr>
          <w:i/>
          <w:iCs/>
          <w:lang w:val="x-none" w:eastAsia="ru-RU"/>
        </w:rPr>
        <w:t>T</w:t>
      </w:r>
      <w:r w:rsidRPr="005B62E9">
        <w:rPr>
          <w:i/>
          <w:iCs/>
          <w:lang w:eastAsia="ru-RU"/>
        </w:rPr>
        <w:t>.И. против Канады</w:t>
      </w:r>
      <w:r w:rsidRPr="005B62E9">
        <w:rPr>
          <w:vertAlign w:val="superscript"/>
          <w:lang w:val="x-none" w:eastAsia="ru-RU"/>
        </w:rPr>
        <w:footnoteReference w:id="14"/>
      </w:r>
      <w:r w:rsidRPr="005B62E9">
        <w:rPr>
          <w:lang w:eastAsia="ru-RU"/>
        </w:rPr>
        <w:t>.</w:t>
      </w:r>
      <w:r w:rsidRPr="005B62E9">
        <w:rPr>
          <w:lang w:val="x-none" w:eastAsia="ru-RU"/>
        </w:rPr>
        <w:t xml:space="preserve"> </w:t>
      </w:r>
      <w:r w:rsidRPr="005B62E9">
        <w:rPr>
          <w:lang w:eastAsia="ru-RU"/>
        </w:rPr>
        <w:t>Она также утве</w:t>
      </w:r>
      <w:r w:rsidRPr="005B62E9">
        <w:rPr>
          <w:lang w:eastAsia="ru-RU"/>
        </w:rPr>
        <w:t>р</w:t>
      </w:r>
      <w:r w:rsidRPr="005B62E9">
        <w:rPr>
          <w:lang w:eastAsia="ru-RU"/>
        </w:rPr>
        <w:t>ждала, что, как ей сообщил адвокат, такие ходатайства могут ожидать принятия по ним решения в течение вплоть до 28 месяцев и что тем временем она будет депортирована. Заявительница также утверждала, что она не располагает дост</w:t>
      </w:r>
      <w:r w:rsidRPr="005B62E9">
        <w:rPr>
          <w:lang w:eastAsia="ru-RU"/>
        </w:rPr>
        <w:t>а</w:t>
      </w:r>
      <w:r w:rsidRPr="005B62E9">
        <w:rPr>
          <w:lang w:eastAsia="ru-RU"/>
        </w:rPr>
        <w:t>точными денежными средствами, чтобы оплачивать услуги адвоката и пошлину за рассмотрение ходатайства. Кроме того, заявительница утверждала, что в боль</w:t>
      </w:r>
      <w:r w:rsidR="001D4758">
        <w:rPr>
          <w:lang w:eastAsia="ru-RU"/>
        </w:rPr>
        <w:t>шинстве случаев прош</w:t>
      </w:r>
      <w:r w:rsidRPr="005B62E9">
        <w:rPr>
          <w:lang w:eastAsia="ru-RU"/>
        </w:rPr>
        <w:t>ение о приоста</w:t>
      </w:r>
      <w:r w:rsidR="001D4758">
        <w:rPr>
          <w:lang w:eastAsia="ru-RU"/>
        </w:rPr>
        <w:t>новлении высылки получает отказ</w:t>
      </w:r>
      <w:r w:rsidRPr="005B62E9">
        <w:rPr>
          <w:lang w:eastAsia="ru-RU"/>
        </w:rPr>
        <w:t xml:space="preserve"> и что судебная система в Канаде не является независимой</w:t>
      </w:r>
      <w:r w:rsidRPr="005B62E9">
        <w:rPr>
          <w:lang w:val="x-none" w:eastAsia="ru-RU"/>
        </w:rPr>
        <w:t>.</w:t>
      </w:r>
    </w:p>
    <w:p w:rsidR="005B62E9" w:rsidRPr="005B62E9" w:rsidRDefault="005B62E9" w:rsidP="005B62E9">
      <w:pPr>
        <w:pStyle w:val="SingleTxtGR"/>
        <w:rPr>
          <w:lang w:eastAsia="ru-RU"/>
        </w:rPr>
      </w:pPr>
      <w:r w:rsidRPr="005B62E9">
        <w:rPr>
          <w:lang w:val="x-none" w:eastAsia="ru-RU"/>
        </w:rPr>
        <w:t>5.3</w:t>
      </w:r>
      <w:r w:rsidRPr="005B62E9">
        <w:rPr>
          <w:lang w:val="x-none" w:eastAsia="ru-RU"/>
        </w:rPr>
        <w:tab/>
      </w:r>
      <w:r w:rsidRPr="005B62E9">
        <w:rPr>
          <w:lang w:eastAsia="ru-RU"/>
        </w:rPr>
        <w:t>К своему представлению заявительница приложила полицейский прот</w:t>
      </w:r>
      <w:r w:rsidRPr="005B62E9">
        <w:rPr>
          <w:lang w:eastAsia="ru-RU"/>
        </w:rPr>
        <w:t>о</w:t>
      </w:r>
      <w:r w:rsidRPr="005B62E9">
        <w:rPr>
          <w:lang w:eastAsia="ru-RU"/>
        </w:rPr>
        <w:t>кол касательно обвинения ее в нарушении супружеской верности и ордер на арест, который был выдан магистратским судом</w:t>
      </w:r>
      <w:r w:rsidRPr="005B62E9">
        <w:rPr>
          <w:lang w:val="x-none" w:eastAsia="ru-RU"/>
        </w:rPr>
        <w:t xml:space="preserve"> </w:t>
      </w:r>
      <w:r w:rsidRPr="005B62E9">
        <w:rPr>
          <w:lang w:eastAsia="ru-RU"/>
        </w:rPr>
        <w:t>в Пакистане и который она не представила вместе со своим первоначальным сообщением.</w:t>
      </w:r>
    </w:p>
    <w:p w:rsidR="005B62E9" w:rsidRPr="005B62E9" w:rsidRDefault="005B62E9" w:rsidP="00B07B5F">
      <w:pPr>
        <w:pStyle w:val="H23GR"/>
      </w:pPr>
      <w:r w:rsidRPr="005B62E9">
        <w:tab/>
      </w:r>
      <w:r w:rsidRPr="005B62E9">
        <w:tab/>
        <w:t>Дополнительные замечания государства-участника</w:t>
      </w:r>
    </w:p>
    <w:p w:rsidR="005B62E9" w:rsidRPr="005B62E9" w:rsidRDefault="005B62E9" w:rsidP="005B62E9">
      <w:pPr>
        <w:pStyle w:val="SingleTxtGR"/>
        <w:rPr>
          <w:lang w:val="x-none" w:eastAsia="ru-RU"/>
        </w:rPr>
      </w:pPr>
      <w:r w:rsidRPr="005B62E9">
        <w:rPr>
          <w:lang w:val="x-none" w:eastAsia="ru-RU"/>
        </w:rPr>
        <w:t>6.1</w:t>
      </w:r>
      <w:r w:rsidRPr="005B62E9">
        <w:rPr>
          <w:lang w:val="x-none" w:eastAsia="ru-RU"/>
        </w:rPr>
        <w:tab/>
        <w:t xml:space="preserve">6 </w:t>
      </w:r>
      <w:r w:rsidRPr="005B62E9">
        <w:rPr>
          <w:lang w:eastAsia="ru-RU"/>
        </w:rPr>
        <w:t>ноября</w:t>
      </w:r>
      <w:r w:rsidRPr="005B62E9">
        <w:rPr>
          <w:lang w:val="x-none" w:eastAsia="ru-RU"/>
        </w:rPr>
        <w:t xml:space="preserve"> 2013</w:t>
      </w:r>
      <w:r w:rsidRPr="005B62E9">
        <w:rPr>
          <w:lang w:eastAsia="ru-RU"/>
        </w:rPr>
        <w:t xml:space="preserve"> года государство-участник отметило, что сообщение заяв</w:t>
      </w:r>
      <w:r w:rsidRPr="005B62E9">
        <w:rPr>
          <w:lang w:eastAsia="ru-RU"/>
        </w:rPr>
        <w:t>и</w:t>
      </w:r>
      <w:r w:rsidRPr="005B62E9">
        <w:rPr>
          <w:lang w:eastAsia="ru-RU"/>
        </w:rPr>
        <w:t>тельницы содержит два дополнительных отдельных доказательства, датирова</w:t>
      </w:r>
      <w:r w:rsidRPr="005B62E9">
        <w:rPr>
          <w:lang w:eastAsia="ru-RU"/>
        </w:rPr>
        <w:t>н</w:t>
      </w:r>
      <w:r w:rsidRPr="005B62E9">
        <w:rPr>
          <w:lang w:eastAsia="ru-RU"/>
        </w:rPr>
        <w:t xml:space="preserve">ных 2006 годом: копию полицейского протокола касательно первого сделанного Б. </w:t>
      </w:r>
      <w:proofErr w:type="gramStart"/>
      <w:r w:rsidRPr="005B62E9">
        <w:rPr>
          <w:lang w:eastAsia="ru-RU"/>
        </w:rPr>
        <w:t>в полиции информационного сообщения, где он утверждал, что у заявител</w:t>
      </w:r>
      <w:r w:rsidRPr="005B62E9">
        <w:rPr>
          <w:lang w:eastAsia="ru-RU"/>
        </w:rPr>
        <w:t>ь</w:t>
      </w:r>
      <w:r w:rsidRPr="005B62E9">
        <w:rPr>
          <w:lang w:eastAsia="ru-RU"/>
        </w:rPr>
        <w:t>ницы и ее дочерей «скверный характер», и указал, что жалоба принята</w:t>
      </w:r>
      <w:r w:rsidRPr="005B62E9">
        <w:rPr>
          <w:lang w:val="x-none" w:eastAsia="ru-RU"/>
        </w:rPr>
        <w:t xml:space="preserve"> 16</w:t>
      </w:r>
      <w:r w:rsidRPr="005B62E9">
        <w:rPr>
          <w:lang w:val="en-US" w:eastAsia="ru-RU"/>
        </w:rPr>
        <w:t> </w:t>
      </w:r>
      <w:r w:rsidRPr="005B62E9">
        <w:rPr>
          <w:lang w:eastAsia="ru-RU"/>
        </w:rPr>
        <w:t>ноября</w:t>
      </w:r>
      <w:r w:rsidRPr="005B62E9">
        <w:rPr>
          <w:lang w:val="x-none" w:eastAsia="ru-RU"/>
        </w:rPr>
        <w:t xml:space="preserve"> 2006</w:t>
      </w:r>
      <w:r w:rsidRPr="005B62E9">
        <w:rPr>
          <w:lang w:eastAsia="ru-RU"/>
        </w:rPr>
        <w:t xml:space="preserve"> года</w:t>
      </w:r>
      <w:r w:rsidRPr="005B62E9">
        <w:rPr>
          <w:lang w:val="x-none" w:eastAsia="ru-RU"/>
        </w:rPr>
        <w:t>;</w:t>
      </w:r>
      <w:r w:rsidRPr="005B62E9">
        <w:rPr>
          <w:lang w:eastAsia="ru-RU"/>
        </w:rPr>
        <w:t xml:space="preserve"> и судебный ордер на арест заявительницы, который был получен из местного суда в округе </w:t>
      </w:r>
      <w:proofErr w:type="spellStart"/>
      <w:r w:rsidRPr="005B62E9">
        <w:rPr>
          <w:lang w:eastAsia="ru-RU"/>
        </w:rPr>
        <w:t>Лахор</w:t>
      </w:r>
      <w:proofErr w:type="spellEnd"/>
      <w:r w:rsidRPr="005B62E9">
        <w:rPr>
          <w:lang w:eastAsia="ru-RU"/>
        </w:rPr>
        <w:t xml:space="preserve"> и в котором отмечено, что он выписан в рамках принятия мер по жалобе от</w:t>
      </w:r>
      <w:r w:rsidRPr="005B62E9">
        <w:rPr>
          <w:lang w:val="x-none" w:eastAsia="ru-RU"/>
        </w:rPr>
        <w:t xml:space="preserve"> 16</w:t>
      </w:r>
      <w:r w:rsidRPr="005B62E9">
        <w:rPr>
          <w:lang w:val="en-US" w:eastAsia="ru-RU"/>
        </w:rPr>
        <w:t> </w:t>
      </w:r>
      <w:r w:rsidRPr="005B62E9">
        <w:rPr>
          <w:lang w:eastAsia="ru-RU"/>
        </w:rPr>
        <w:t>ноября</w:t>
      </w:r>
      <w:r w:rsidRPr="005B62E9">
        <w:rPr>
          <w:lang w:val="x-none" w:eastAsia="ru-RU"/>
        </w:rPr>
        <w:t xml:space="preserve"> 2006</w:t>
      </w:r>
      <w:r w:rsidR="001D4758">
        <w:rPr>
          <w:lang w:eastAsia="ru-RU"/>
        </w:rPr>
        <w:t xml:space="preserve"> года.</w:t>
      </w:r>
      <w:proofErr w:type="gramEnd"/>
      <w:r w:rsidR="001D4758">
        <w:rPr>
          <w:lang w:eastAsia="ru-RU"/>
        </w:rPr>
        <w:t xml:space="preserve"> Тем не </w:t>
      </w:r>
      <w:proofErr w:type="gramStart"/>
      <w:r w:rsidR="001D4758">
        <w:rPr>
          <w:lang w:eastAsia="ru-RU"/>
        </w:rPr>
        <w:t>менее</w:t>
      </w:r>
      <w:proofErr w:type="gramEnd"/>
      <w:r w:rsidRPr="005B62E9">
        <w:rPr>
          <w:lang w:eastAsia="ru-RU"/>
        </w:rPr>
        <w:t xml:space="preserve"> в а</w:t>
      </w:r>
      <w:r w:rsidRPr="005B62E9">
        <w:rPr>
          <w:lang w:eastAsia="ru-RU"/>
        </w:rPr>
        <w:t>н</w:t>
      </w:r>
      <w:r w:rsidRPr="005B62E9">
        <w:rPr>
          <w:lang w:eastAsia="ru-RU"/>
        </w:rPr>
        <w:t>глийском переводе, представленном заявительницей, все поля в документе, где должны находиться дата, печать и подпись, оставлены пустыми. Версия на яз</w:t>
      </w:r>
      <w:r w:rsidRPr="005B62E9">
        <w:rPr>
          <w:lang w:eastAsia="ru-RU"/>
        </w:rPr>
        <w:t>ы</w:t>
      </w:r>
      <w:r w:rsidRPr="005B62E9">
        <w:rPr>
          <w:lang w:eastAsia="ru-RU"/>
        </w:rPr>
        <w:t>ке урду, насколько это видно, не имеет даты выдачи документа либо оттиска штампа суда, указывающего на то, что данный документ выдан. Государство-участник утверждало, что актуальность второго отдельного доказательства крайне ограничена</w:t>
      </w:r>
      <w:r w:rsidRPr="005B62E9">
        <w:rPr>
          <w:lang w:val="x-none" w:eastAsia="ru-RU"/>
        </w:rPr>
        <w:t>.</w:t>
      </w:r>
    </w:p>
    <w:p w:rsidR="005B62E9" w:rsidRPr="005B62E9" w:rsidRDefault="005B62E9" w:rsidP="005B62E9">
      <w:pPr>
        <w:pStyle w:val="SingleTxtGR"/>
        <w:rPr>
          <w:lang w:eastAsia="ru-RU"/>
        </w:rPr>
      </w:pPr>
      <w:r w:rsidRPr="005B62E9">
        <w:rPr>
          <w:lang w:val="x-none" w:eastAsia="ru-RU"/>
        </w:rPr>
        <w:t>6.2</w:t>
      </w:r>
      <w:r w:rsidRPr="005B62E9">
        <w:rPr>
          <w:lang w:val="x-none" w:eastAsia="ru-RU"/>
        </w:rPr>
        <w:tab/>
      </w:r>
      <w:r w:rsidRPr="005B62E9">
        <w:rPr>
          <w:lang w:eastAsia="ru-RU"/>
        </w:rPr>
        <w:t>Государство-участник подчеркнуло, что новые доказательства, предста</w:t>
      </w:r>
      <w:r w:rsidRPr="005B62E9">
        <w:rPr>
          <w:lang w:eastAsia="ru-RU"/>
        </w:rPr>
        <w:t>в</w:t>
      </w:r>
      <w:r w:rsidRPr="005B62E9">
        <w:rPr>
          <w:lang w:eastAsia="ru-RU"/>
        </w:rPr>
        <w:t>ленные с комментариями заявительницы, не подкрепляют ее довод о том, что ее возвращение в Пакистан в 2013 году являлось бы нарушением статьи 3 Конве</w:t>
      </w:r>
      <w:r w:rsidRPr="005B62E9">
        <w:rPr>
          <w:lang w:eastAsia="ru-RU"/>
        </w:rPr>
        <w:t>н</w:t>
      </w:r>
      <w:r w:rsidRPr="005B62E9">
        <w:rPr>
          <w:lang w:eastAsia="ru-RU"/>
        </w:rPr>
        <w:t>ции. В лучшем случа</w:t>
      </w:r>
      <w:r w:rsidR="001D4758">
        <w:rPr>
          <w:lang w:eastAsia="ru-RU"/>
        </w:rPr>
        <w:t>е</w:t>
      </w:r>
      <w:r w:rsidRPr="005B62E9">
        <w:rPr>
          <w:lang w:eastAsia="ru-RU"/>
        </w:rPr>
        <w:t xml:space="preserve"> вновь представленные документы незначительно укре</w:t>
      </w:r>
      <w:r w:rsidRPr="005B62E9">
        <w:rPr>
          <w:lang w:eastAsia="ru-RU"/>
        </w:rPr>
        <w:t>п</w:t>
      </w:r>
      <w:r w:rsidRPr="005B62E9">
        <w:rPr>
          <w:lang w:eastAsia="ru-RU"/>
        </w:rPr>
        <w:t>ляют обоснование ее довода, что в 2006 году Б. добивался от пакистанских вл</w:t>
      </w:r>
      <w:r w:rsidRPr="005B62E9">
        <w:rPr>
          <w:lang w:eastAsia="ru-RU"/>
        </w:rPr>
        <w:t>а</w:t>
      </w:r>
      <w:r w:rsidRPr="005B62E9">
        <w:rPr>
          <w:lang w:eastAsia="ru-RU"/>
        </w:rPr>
        <w:t>стей привлечения заявительницы к уголовной ответственности в связи с выдв</w:t>
      </w:r>
      <w:r w:rsidRPr="005B62E9">
        <w:rPr>
          <w:lang w:eastAsia="ru-RU"/>
        </w:rPr>
        <w:t>и</w:t>
      </w:r>
      <w:r w:rsidRPr="005B62E9">
        <w:rPr>
          <w:lang w:eastAsia="ru-RU"/>
        </w:rPr>
        <w:t>нутым им обвинением в нарушении супружеской верности. Документы не обеспечивают обоснование следующих моментов: принимали ли пакистанские власти какие-либо меры, не считая внесения в 2006 году в протокол первого информационного сообщения касательно обвинения заявительницы в наруш</w:t>
      </w:r>
      <w:r w:rsidRPr="005B62E9">
        <w:rPr>
          <w:lang w:eastAsia="ru-RU"/>
        </w:rPr>
        <w:t>е</w:t>
      </w:r>
      <w:r w:rsidRPr="005B62E9">
        <w:rPr>
          <w:lang w:eastAsia="ru-RU"/>
        </w:rPr>
        <w:t>нии супружеской верности; задерживалась ли когда-либо заявительница пак</w:t>
      </w:r>
      <w:r w:rsidRPr="005B62E9">
        <w:rPr>
          <w:lang w:eastAsia="ru-RU"/>
        </w:rPr>
        <w:t>и</w:t>
      </w:r>
      <w:r w:rsidRPr="005B62E9">
        <w:rPr>
          <w:lang w:eastAsia="ru-RU"/>
        </w:rPr>
        <w:t>станскими государственными органами и подвергалась ли она жестокому о</w:t>
      </w:r>
      <w:r w:rsidRPr="005B62E9">
        <w:rPr>
          <w:lang w:eastAsia="ru-RU"/>
        </w:rPr>
        <w:t>б</w:t>
      </w:r>
      <w:r w:rsidRPr="005B62E9">
        <w:rPr>
          <w:lang w:eastAsia="ru-RU"/>
        </w:rPr>
        <w:t>ращению с их стороны; были ли первое информационное сообщение и/или приложенный к нему ордер на арест, представленные заявительницей в 2013</w:t>
      </w:r>
      <w:r w:rsidR="000E604D">
        <w:rPr>
          <w:lang w:val="en-US" w:eastAsia="ru-RU"/>
        </w:rPr>
        <w:t> </w:t>
      </w:r>
      <w:r w:rsidRPr="005B62E9">
        <w:rPr>
          <w:lang w:eastAsia="ru-RU"/>
        </w:rPr>
        <w:t>году, действительными или имеющими исковую силу документами; были ли, конкретно в 2013 году, государственные органы Пакистана каким-либо о</w:t>
      </w:r>
      <w:r w:rsidRPr="005B62E9">
        <w:rPr>
          <w:lang w:eastAsia="ru-RU"/>
        </w:rPr>
        <w:t>б</w:t>
      </w:r>
      <w:r w:rsidRPr="005B62E9">
        <w:rPr>
          <w:lang w:eastAsia="ru-RU"/>
        </w:rPr>
        <w:t>разом заинтересованы в принятии последующих мер по обвинению, выдвин</w:t>
      </w:r>
      <w:r w:rsidRPr="005B62E9">
        <w:rPr>
          <w:lang w:eastAsia="ru-RU"/>
        </w:rPr>
        <w:t>у</w:t>
      </w:r>
      <w:r w:rsidRPr="005B62E9">
        <w:rPr>
          <w:lang w:eastAsia="ru-RU"/>
        </w:rPr>
        <w:t>тому Б. в 2006 году; имели ли, конкретно в 2013 году, Б. или другие частные лица какой-либо интерес в развитии событий на основании утверждений, сд</w:t>
      </w:r>
      <w:r w:rsidRPr="005B62E9">
        <w:rPr>
          <w:lang w:eastAsia="ru-RU"/>
        </w:rPr>
        <w:t>е</w:t>
      </w:r>
      <w:r w:rsidRPr="005B62E9">
        <w:rPr>
          <w:lang w:eastAsia="ru-RU"/>
        </w:rPr>
        <w:t xml:space="preserve">ланных в 2006 году. Государство-участник вновь отметило, что заявительница не обосновала основное утверждение </w:t>
      </w:r>
      <w:proofErr w:type="spellStart"/>
      <w:r w:rsidRPr="005B62E9">
        <w:rPr>
          <w:lang w:eastAsia="ru-RU"/>
        </w:rPr>
        <w:t>фактологического</w:t>
      </w:r>
      <w:proofErr w:type="spellEnd"/>
      <w:r w:rsidRPr="005B62E9">
        <w:rPr>
          <w:lang w:eastAsia="ru-RU"/>
        </w:rPr>
        <w:t xml:space="preserve"> характера о том, что в 2006 году в Пакистане она подвергалась пыткам, когда находилась в полиции по ложному обвинению в нарушении супружеской верности. </w:t>
      </w:r>
      <w:proofErr w:type="gramStart"/>
      <w:r w:rsidRPr="005B62E9">
        <w:rPr>
          <w:lang w:eastAsia="ru-RU"/>
        </w:rPr>
        <w:t>Хотя представле</w:t>
      </w:r>
      <w:r w:rsidRPr="005B62E9">
        <w:rPr>
          <w:lang w:eastAsia="ru-RU"/>
        </w:rPr>
        <w:t>н</w:t>
      </w:r>
      <w:r w:rsidRPr="005B62E9">
        <w:rPr>
          <w:lang w:eastAsia="ru-RU"/>
        </w:rPr>
        <w:t>ные заявительницей доказательства и подкрепляют утверждение о том, что она была втянута в длительный и порою доходивший до насильственных действий конфликт с родственниками ее бывшего супруга, не имеется доказательств в обоснование того, что полиция или какие-либо иные государственные субъекты занимали позицию молчаливого согласия в любом из насильственных деяний, предположительно совершенных этими частными субъектами.</w:t>
      </w:r>
      <w:proofErr w:type="gramEnd"/>
      <w:r w:rsidRPr="005B62E9">
        <w:rPr>
          <w:lang w:eastAsia="ru-RU"/>
        </w:rPr>
        <w:t xml:space="preserve"> Кроме того, не имеется никаких доказатель</w:t>
      </w:r>
      <w:proofErr w:type="gramStart"/>
      <w:r w:rsidRPr="005B62E9">
        <w:rPr>
          <w:lang w:eastAsia="ru-RU"/>
        </w:rPr>
        <w:t>ств дл</w:t>
      </w:r>
      <w:proofErr w:type="gramEnd"/>
      <w:r w:rsidRPr="005B62E9">
        <w:rPr>
          <w:lang w:eastAsia="ru-RU"/>
        </w:rPr>
        <w:t>я того, чтобы предполагать, что любое нас</w:t>
      </w:r>
      <w:r w:rsidRPr="005B62E9">
        <w:rPr>
          <w:lang w:eastAsia="ru-RU"/>
        </w:rPr>
        <w:t>и</w:t>
      </w:r>
      <w:r w:rsidRPr="005B62E9">
        <w:rPr>
          <w:lang w:eastAsia="ru-RU"/>
        </w:rPr>
        <w:t>лие со стороны этих частных лиц восходит на такой уровень, что его можно было бы рассматривать как «пытку», как она определена в статье 1 Конвенции</w:t>
      </w:r>
      <w:r w:rsidRPr="005B62E9">
        <w:rPr>
          <w:lang w:val="x-none" w:eastAsia="ru-RU"/>
        </w:rPr>
        <w:t>.</w:t>
      </w:r>
    </w:p>
    <w:p w:rsidR="005B62E9" w:rsidRPr="005B62E9" w:rsidRDefault="005B62E9" w:rsidP="005B62E9">
      <w:pPr>
        <w:pStyle w:val="SingleTxtGR"/>
        <w:rPr>
          <w:lang w:val="x-none" w:eastAsia="ru-RU"/>
        </w:rPr>
      </w:pPr>
      <w:r w:rsidRPr="005B62E9">
        <w:rPr>
          <w:lang w:val="x-none" w:eastAsia="ru-RU"/>
        </w:rPr>
        <w:t>6.3</w:t>
      </w:r>
      <w:r w:rsidRPr="005B62E9">
        <w:rPr>
          <w:lang w:val="x-none" w:eastAsia="ru-RU"/>
        </w:rPr>
        <w:tab/>
      </w:r>
      <w:r w:rsidRPr="005B62E9">
        <w:rPr>
          <w:lang w:eastAsia="ru-RU"/>
        </w:rPr>
        <w:t>Государство-участник вновь изложило свои прежние соображения отн</w:t>
      </w:r>
      <w:r w:rsidRPr="005B62E9">
        <w:rPr>
          <w:lang w:eastAsia="ru-RU"/>
        </w:rPr>
        <w:t>о</w:t>
      </w:r>
      <w:r w:rsidRPr="005B62E9">
        <w:rPr>
          <w:lang w:eastAsia="ru-RU"/>
        </w:rPr>
        <w:t>сительно обоснованности претензий. Государство-участник отметило, что в д</w:t>
      </w:r>
      <w:r w:rsidRPr="005B62E9">
        <w:rPr>
          <w:lang w:eastAsia="ru-RU"/>
        </w:rPr>
        <w:t>о</w:t>
      </w:r>
      <w:r w:rsidRPr="005B62E9">
        <w:rPr>
          <w:lang w:eastAsia="ru-RU"/>
        </w:rPr>
        <w:t>полнительных комментариях заявительницы не затрагивается вопрос о вну</w:t>
      </w:r>
      <w:r w:rsidRPr="005B62E9">
        <w:rPr>
          <w:lang w:eastAsia="ru-RU"/>
        </w:rPr>
        <w:t>т</w:t>
      </w:r>
      <w:r w:rsidRPr="005B62E9">
        <w:rPr>
          <w:lang w:eastAsia="ru-RU"/>
        </w:rPr>
        <w:t>реннем авиарейсе или перемене места жительства, и вновь изложило свои д</w:t>
      </w:r>
      <w:r w:rsidRPr="005B62E9">
        <w:rPr>
          <w:lang w:eastAsia="ru-RU"/>
        </w:rPr>
        <w:t>о</w:t>
      </w:r>
      <w:r w:rsidRPr="005B62E9">
        <w:rPr>
          <w:lang w:eastAsia="ru-RU"/>
        </w:rPr>
        <w:t>воды в этой связи</w:t>
      </w:r>
      <w:r w:rsidRPr="005B62E9">
        <w:rPr>
          <w:lang w:val="x-none" w:eastAsia="ru-RU"/>
        </w:rPr>
        <w:t>.</w:t>
      </w:r>
    </w:p>
    <w:p w:rsidR="005B62E9" w:rsidRPr="005B62E9" w:rsidRDefault="005B62E9" w:rsidP="005B62E9">
      <w:pPr>
        <w:pStyle w:val="SingleTxtGR"/>
        <w:rPr>
          <w:lang w:eastAsia="ru-RU"/>
        </w:rPr>
      </w:pPr>
      <w:r w:rsidRPr="005B62E9">
        <w:rPr>
          <w:lang w:val="x-none" w:eastAsia="ru-RU"/>
        </w:rPr>
        <w:t>6.4</w:t>
      </w:r>
      <w:r w:rsidRPr="005B62E9">
        <w:rPr>
          <w:lang w:val="x-none" w:eastAsia="ru-RU"/>
        </w:rPr>
        <w:tab/>
      </w:r>
      <w:r w:rsidRPr="005B62E9">
        <w:rPr>
          <w:lang w:eastAsia="ru-RU"/>
        </w:rPr>
        <w:t>Государство-участник также отметило (касаясь такого способа примен</w:t>
      </w:r>
      <w:r w:rsidRPr="005B62E9">
        <w:rPr>
          <w:lang w:eastAsia="ru-RU"/>
        </w:rPr>
        <w:t>е</w:t>
      </w:r>
      <w:r w:rsidRPr="005B62E9">
        <w:rPr>
          <w:lang w:eastAsia="ru-RU"/>
        </w:rPr>
        <w:t>ния средств правовой защиты, как подача ходатайства о разрешении на суде</w:t>
      </w:r>
      <w:r w:rsidRPr="005B62E9">
        <w:rPr>
          <w:lang w:eastAsia="ru-RU"/>
        </w:rPr>
        <w:t>б</w:t>
      </w:r>
      <w:r w:rsidRPr="005B62E9">
        <w:rPr>
          <w:lang w:eastAsia="ru-RU"/>
        </w:rPr>
        <w:t xml:space="preserve">ный пересмотр решения Отдела по защите беженцев), что заявительница не поднимала какие-либо вопросы относительно эффективности данного средства правовой защиты в ее первоначальном сообщении Комитету. </w:t>
      </w:r>
      <w:proofErr w:type="gramStart"/>
      <w:r w:rsidRPr="005B62E9">
        <w:rPr>
          <w:lang w:eastAsia="ru-RU"/>
        </w:rPr>
        <w:t>Государство-участник подчеркнуло, что судебный пересмотр решений Отдела по защите б</w:t>
      </w:r>
      <w:r w:rsidRPr="005B62E9">
        <w:rPr>
          <w:lang w:eastAsia="ru-RU"/>
        </w:rPr>
        <w:t>е</w:t>
      </w:r>
      <w:r w:rsidRPr="005B62E9">
        <w:rPr>
          <w:lang w:eastAsia="ru-RU"/>
        </w:rPr>
        <w:t>женцев в Федеральном суде не только является эффективным средством прав</w:t>
      </w:r>
      <w:r w:rsidRPr="005B62E9">
        <w:rPr>
          <w:lang w:eastAsia="ru-RU"/>
        </w:rPr>
        <w:t>о</w:t>
      </w:r>
      <w:r w:rsidRPr="005B62E9">
        <w:rPr>
          <w:lang w:eastAsia="ru-RU"/>
        </w:rPr>
        <w:t>вой защиты и ключевым элементом его системы, но и неизменно признается Комитетом как процедура, которая должна быть исчерпана для целей приемл</w:t>
      </w:r>
      <w:r w:rsidRPr="005B62E9">
        <w:rPr>
          <w:lang w:eastAsia="ru-RU"/>
        </w:rPr>
        <w:t>е</w:t>
      </w:r>
      <w:r w:rsidRPr="005B62E9">
        <w:rPr>
          <w:lang w:eastAsia="ru-RU"/>
        </w:rPr>
        <w:t>мости любого сообщения</w:t>
      </w:r>
      <w:r w:rsidRPr="005B62E9">
        <w:rPr>
          <w:vertAlign w:val="superscript"/>
          <w:lang w:val="x-none" w:eastAsia="ru-RU"/>
        </w:rPr>
        <w:footnoteReference w:id="15"/>
      </w:r>
      <w:r w:rsidRPr="005B62E9">
        <w:rPr>
          <w:lang w:eastAsia="ru-RU"/>
        </w:rPr>
        <w:t>.</w:t>
      </w:r>
      <w:r w:rsidRPr="005B62E9">
        <w:rPr>
          <w:lang w:val="x-none" w:eastAsia="ru-RU"/>
        </w:rPr>
        <w:t xml:space="preserve"> </w:t>
      </w:r>
      <w:r w:rsidRPr="005B62E9">
        <w:rPr>
          <w:lang w:eastAsia="ru-RU"/>
        </w:rPr>
        <w:t>Государство-участник сослалось на ряд сообщений, в связи с которыми Комитет констатировал, что ходатайства о разрешении на судебный пересмотр решения</w:t>
      </w:r>
      <w:proofErr w:type="gramEnd"/>
      <w:r w:rsidRPr="005B62E9">
        <w:rPr>
          <w:lang w:val="x-none" w:eastAsia="ru-RU"/>
        </w:rPr>
        <w:t xml:space="preserve"> </w:t>
      </w:r>
      <w:r w:rsidRPr="005B62E9">
        <w:rPr>
          <w:lang w:eastAsia="ru-RU"/>
        </w:rPr>
        <w:t>не являются простой формальностью, поскольку Федеральный суд может, в надлежащих случаях, рассмотреть суть дела</w:t>
      </w:r>
      <w:r w:rsidRPr="005B62E9">
        <w:rPr>
          <w:vertAlign w:val="superscript"/>
          <w:lang w:val="x-none" w:eastAsia="ru-RU"/>
        </w:rPr>
        <w:footnoteReference w:id="16"/>
      </w:r>
      <w:r w:rsidRPr="005B62E9">
        <w:rPr>
          <w:lang w:eastAsia="ru-RU"/>
        </w:rPr>
        <w:t>.</w:t>
      </w:r>
      <w:r w:rsidRPr="005B62E9">
        <w:rPr>
          <w:lang w:val="x-none" w:eastAsia="ru-RU"/>
        </w:rPr>
        <w:t xml:space="preserve"> </w:t>
      </w:r>
      <w:r w:rsidRPr="005B62E9">
        <w:rPr>
          <w:lang w:eastAsia="ru-RU"/>
        </w:rPr>
        <w:t>Гос</w:t>
      </w:r>
      <w:r w:rsidRPr="005B62E9">
        <w:rPr>
          <w:lang w:eastAsia="ru-RU"/>
        </w:rPr>
        <w:t>у</w:t>
      </w:r>
      <w:r w:rsidRPr="005B62E9">
        <w:rPr>
          <w:lang w:eastAsia="ru-RU"/>
        </w:rPr>
        <w:t>дарство-участник подчеркнуло, что текущая система обзора судебной практики Федеральным судом предусматривает судебный пересмотр конкретных обсто</w:t>
      </w:r>
      <w:r w:rsidRPr="005B62E9">
        <w:rPr>
          <w:lang w:eastAsia="ru-RU"/>
        </w:rPr>
        <w:t>я</w:t>
      </w:r>
      <w:r w:rsidRPr="005B62E9">
        <w:rPr>
          <w:lang w:eastAsia="ru-RU"/>
        </w:rPr>
        <w:t xml:space="preserve">тельств дела в том смысле, что допускает </w:t>
      </w:r>
      <w:proofErr w:type="gramStart"/>
      <w:r w:rsidRPr="005B62E9">
        <w:rPr>
          <w:lang w:eastAsia="ru-RU"/>
        </w:rPr>
        <w:t>обзор</w:t>
      </w:r>
      <w:proofErr w:type="gramEnd"/>
      <w:r w:rsidRPr="005B62E9">
        <w:rPr>
          <w:lang w:eastAsia="ru-RU"/>
        </w:rPr>
        <w:t xml:space="preserve"> как судопроизводства, так и фактов. Федеральный суд проводит проверку решений Совета по делам имм</w:t>
      </w:r>
      <w:r w:rsidRPr="005B62E9">
        <w:rPr>
          <w:lang w:eastAsia="ru-RU"/>
        </w:rPr>
        <w:t>и</w:t>
      </w:r>
      <w:r w:rsidRPr="005B62E9">
        <w:rPr>
          <w:lang w:eastAsia="ru-RU"/>
        </w:rPr>
        <w:t xml:space="preserve">грантов и беженцев на предмет </w:t>
      </w:r>
      <w:proofErr w:type="spellStart"/>
      <w:r w:rsidRPr="005B62E9">
        <w:rPr>
          <w:lang w:eastAsia="ru-RU"/>
        </w:rPr>
        <w:t>фактологических</w:t>
      </w:r>
      <w:proofErr w:type="spellEnd"/>
      <w:r w:rsidRPr="005B62E9">
        <w:rPr>
          <w:lang w:eastAsia="ru-RU"/>
        </w:rPr>
        <w:t xml:space="preserve"> ошибок или ошибок, каса</w:t>
      </w:r>
      <w:r w:rsidRPr="005B62E9">
        <w:rPr>
          <w:lang w:eastAsia="ru-RU"/>
        </w:rPr>
        <w:t>ю</w:t>
      </w:r>
      <w:r w:rsidRPr="005B62E9">
        <w:rPr>
          <w:lang w:eastAsia="ru-RU"/>
        </w:rPr>
        <w:t>щихся фактов и правовых аспектов, руководствуясь в большинстве случаев кр</w:t>
      </w:r>
      <w:r w:rsidRPr="005B62E9">
        <w:rPr>
          <w:lang w:eastAsia="ru-RU"/>
        </w:rPr>
        <w:t>и</w:t>
      </w:r>
      <w:r w:rsidRPr="005B62E9">
        <w:rPr>
          <w:lang w:eastAsia="ru-RU"/>
        </w:rPr>
        <w:t>терием обоснованности с учетом компетентности данной судебной</w:t>
      </w:r>
      <w:r w:rsidRPr="005B62E9">
        <w:rPr>
          <w:i/>
          <w:iCs/>
          <w:lang w:eastAsia="ru-RU"/>
        </w:rPr>
        <w:t xml:space="preserve"> </w:t>
      </w:r>
      <w:r w:rsidRPr="005B62E9">
        <w:rPr>
          <w:lang w:eastAsia="ru-RU"/>
        </w:rPr>
        <w:t>инстанци</w:t>
      </w:r>
      <w:r w:rsidR="001D4758">
        <w:rPr>
          <w:lang w:eastAsia="ru-RU"/>
        </w:rPr>
        <w:t>и</w:t>
      </w:r>
      <w:r w:rsidRPr="005B62E9">
        <w:rPr>
          <w:lang w:eastAsia="ru-RU"/>
        </w:rPr>
        <w:t>. В то же время Суд может пересмотреть, руководствуясь критерием безошибо</w:t>
      </w:r>
      <w:r w:rsidRPr="005B62E9">
        <w:rPr>
          <w:lang w:eastAsia="ru-RU"/>
        </w:rPr>
        <w:t>ч</w:t>
      </w:r>
      <w:r w:rsidRPr="005B62E9">
        <w:rPr>
          <w:lang w:eastAsia="ru-RU"/>
        </w:rPr>
        <w:t>ности, любой аспект решения судебной</w:t>
      </w:r>
      <w:r w:rsidRPr="005B62E9">
        <w:rPr>
          <w:i/>
          <w:iCs/>
          <w:lang w:eastAsia="ru-RU"/>
        </w:rPr>
        <w:t xml:space="preserve"> </w:t>
      </w:r>
      <w:r w:rsidRPr="005B62E9">
        <w:rPr>
          <w:lang w:eastAsia="ru-RU"/>
        </w:rPr>
        <w:t>инстанции, затрагивающий вопросы права, имеющие важнейшее значение для правовой системы в целом и выход</w:t>
      </w:r>
      <w:r w:rsidRPr="005B62E9">
        <w:rPr>
          <w:lang w:eastAsia="ru-RU"/>
        </w:rPr>
        <w:t>я</w:t>
      </w:r>
      <w:r w:rsidRPr="005B62E9">
        <w:rPr>
          <w:lang w:eastAsia="ru-RU"/>
        </w:rPr>
        <w:t>щие за рамки компетентности Совета</w:t>
      </w:r>
      <w:r w:rsidRPr="005B62E9">
        <w:rPr>
          <w:vertAlign w:val="superscript"/>
          <w:lang w:val="x-none" w:eastAsia="ru-RU"/>
        </w:rPr>
        <w:footnoteReference w:id="17"/>
      </w:r>
      <w:r w:rsidRPr="005B62E9">
        <w:rPr>
          <w:lang w:eastAsia="ru-RU"/>
        </w:rPr>
        <w:t>.</w:t>
      </w:r>
    </w:p>
    <w:p w:rsidR="005B62E9" w:rsidRPr="005B62E9" w:rsidRDefault="005B62E9" w:rsidP="005B62E9">
      <w:pPr>
        <w:pStyle w:val="SingleTxtGR"/>
        <w:rPr>
          <w:lang w:eastAsia="ru-RU"/>
        </w:rPr>
      </w:pPr>
      <w:r w:rsidRPr="005B62E9">
        <w:rPr>
          <w:lang w:val="x-none" w:eastAsia="ru-RU"/>
        </w:rPr>
        <w:t>6.5</w:t>
      </w:r>
      <w:r w:rsidRPr="005B62E9">
        <w:rPr>
          <w:lang w:val="x-none" w:eastAsia="ru-RU"/>
        </w:rPr>
        <w:tab/>
      </w:r>
      <w:r w:rsidRPr="005B62E9">
        <w:rPr>
          <w:lang w:eastAsia="ru-RU"/>
        </w:rPr>
        <w:t>Государство-участник уточнило, что судебный пересмотр решения, пр</w:t>
      </w:r>
      <w:r w:rsidRPr="005B62E9">
        <w:rPr>
          <w:lang w:eastAsia="ru-RU"/>
        </w:rPr>
        <w:t>и</w:t>
      </w:r>
      <w:r w:rsidRPr="005B62E9">
        <w:rPr>
          <w:lang w:eastAsia="ru-RU"/>
        </w:rPr>
        <w:t>нятого Отделом по защите беженцев, осуществляется с разрешения Федерал</w:t>
      </w:r>
      <w:r w:rsidRPr="005B62E9">
        <w:rPr>
          <w:lang w:eastAsia="ru-RU"/>
        </w:rPr>
        <w:t>ь</w:t>
      </w:r>
      <w:r w:rsidRPr="005B62E9">
        <w:rPr>
          <w:lang w:eastAsia="ru-RU"/>
        </w:rPr>
        <w:t>ного суда. Рассмотрение Федеральным судом вопроса о предоставлении разр</w:t>
      </w:r>
      <w:r w:rsidRPr="005B62E9">
        <w:rPr>
          <w:lang w:eastAsia="ru-RU"/>
        </w:rPr>
        <w:t>е</w:t>
      </w:r>
      <w:r w:rsidRPr="005B62E9">
        <w:rPr>
          <w:lang w:eastAsia="ru-RU"/>
        </w:rPr>
        <w:t>шения на проведение судебного пересмотра решений Отдела зависит от того, имеются ли «достаточно убедительные аргументы» или «серьезный вопрос, подлежащий выяснению»</w:t>
      </w:r>
      <w:r w:rsidRPr="005B62E9">
        <w:rPr>
          <w:vertAlign w:val="superscript"/>
          <w:lang w:val="x-none" w:eastAsia="ru-RU"/>
        </w:rPr>
        <w:footnoteReference w:id="18"/>
      </w:r>
      <w:r w:rsidRPr="005B62E9">
        <w:rPr>
          <w:lang w:eastAsia="ru-RU"/>
        </w:rPr>
        <w:t>.</w:t>
      </w:r>
      <w:r w:rsidRPr="005B62E9">
        <w:rPr>
          <w:lang w:val="x-none" w:eastAsia="ru-RU"/>
        </w:rPr>
        <w:t xml:space="preserve"> </w:t>
      </w:r>
      <w:r w:rsidRPr="005B62E9">
        <w:rPr>
          <w:lang w:eastAsia="ru-RU"/>
        </w:rPr>
        <w:t>Ходатайства о разрешении тщательным образом рассматриваются судьей Федерального суда на основании письменных пре</w:t>
      </w:r>
      <w:r w:rsidRPr="005B62E9">
        <w:rPr>
          <w:lang w:eastAsia="ru-RU"/>
        </w:rPr>
        <w:t>д</w:t>
      </w:r>
      <w:r w:rsidRPr="005B62E9">
        <w:rPr>
          <w:lang w:eastAsia="ru-RU"/>
        </w:rPr>
        <w:t>ставлений, сделанных заявителем и правительством. Решения препровождаю</w:t>
      </w:r>
      <w:r w:rsidRPr="005B62E9">
        <w:rPr>
          <w:lang w:eastAsia="ru-RU"/>
        </w:rPr>
        <w:t>т</w:t>
      </w:r>
      <w:r w:rsidRPr="005B62E9">
        <w:rPr>
          <w:lang w:eastAsia="ru-RU"/>
        </w:rPr>
        <w:t>ся заявителям посредством</w:t>
      </w:r>
      <w:r w:rsidR="001D4758">
        <w:rPr>
          <w:lang w:eastAsia="ru-RU"/>
        </w:rPr>
        <w:t xml:space="preserve"> подписанного судебного </w:t>
      </w:r>
      <w:proofErr w:type="gramStart"/>
      <w:r w:rsidR="001D4758">
        <w:rPr>
          <w:lang w:eastAsia="ru-RU"/>
        </w:rPr>
        <w:t>приказа</w:t>
      </w:r>
      <w:proofErr w:type="gramEnd"/>
      <w:r w:rsidR="001D4758">
        <w:rPr>
          <w:lang w:eastAsia="ru-RU"/>
        </w:rPr>
        <w:t xml:space="preserve"> как правило</w:t>
      </w:r>
      <w:r w:rsidRPr="005B62E9">
        <w:rPr>
          <w:lang w:eastAsia="ru-RU"/>
        </w:rPr>
        <w:t xml:space="preserve"> без указания причин. Тот факт, что ходатайства о разрешении обычно рассматр</w:t>
      </w:r>
      <w:r w:rsidRPr="005B62E9">
        <w:rPr>
          <w:lang w:eastAsia="ru-RU"/>
        </w:rPr>
        <w:t>и</w:t>
      </w:r>
      <w:r w:rsidRPr="005B62E9">
        <w:rPr>
          <w:lang w:eastAsia="ru-RU"/>
        </w:rPr>
        <w:t>ваются на основании письменных представлений, отнюдь не означает, что пр</w:t>
      </w:r>
      <w:r w:rsidRPr="005B62E9">
        <w:rPr>
          <w:lang w:eastAsia="ru-RU"/>
        </w:rPr>
        <w:t>о</w:t>
      </w:r>
      <w:r w:rsidRPr="005B62E9">
        <w:rPr>
          <w:lang w:eastAsia="ru-RU"/>
        </w:rPr>
        <w:t>цесс пересмотра является несправедливым. Судьи Федерального суда рассма</w:t>
      </w:r>
      <w:r w:rsidRPr="005B62E9">
        <w:rPr>
          <w:lang w:eastAsia="ru-RU"/>
        </w:rPr>
        <w:t>т</w:t>
      </w:r>
      <w:r w:rsidRPr="005B62E9">
        <w:rPr>
          <w:lang w:eastAsia="ru-RU"/>
        </w:rPr>
        <w:t>ривают каждое ходатайство о разрешении на основании судебного досье и письменных представлений, сделанных сторонами. Для целей соблюдения бе</w:t>
      </w:r>
      <w:r w:rsidRPr="005B62E9">
        <w:rPr>
          <w:lang w:eastAsia="ru-RU"/>
        </w:rPr>
        <w:t>с</w:t>
      </w:r>
      <w:r w:rsidRPr="005B62E9">
        <w:rPr>
          <w:lang w:eastAsia="ru-RU"/>
        </w:rPr>
        <w:t>пристрастности и норм естественного права слушание не обязательно должно быть устным. Если письменные представления выявляют наличие достаточно убедительных аргументов для судебного пересмотра, то разрешение предоста</w:t>
      </w:r>
      <w:r w:rsidRPr="005B62E9">
        <w:rPr>
          <w:lang w:eastAsia="ru-RU"/>
        </w:rPr>
        <w:t>в</w:t>
      </w:r>
      <w:r w:rsidRPr="005B62E9">
        <w:rPr>
          <w:lang w:eastAsia="ru-RU"/>
        </w:rPr>
        <w:t>ляется и дело поручают другому судье для устных слушаний по существу пр</w:t>
      </w:r>
      <w:r w:rsidRPr="005B62E9">
        <w:rPr>
          <w:lang w:eastAsia="ru-RU"/>
        </w:rPr>
        <w:t>и</w:t>
      </w:r>
      <w:r w:rsidRPr="005B62E9">
        <w:rPr>
          <w:lang w:eastAsia="ru-RU"/>
        </w:rPr>
        <w:t>менения судебного пересмотра. Существование требования о разрешении ник</w:t>
      </w:r>
      <w:r w:rsidRPr="005B62E9">
        <w:rPr>
          <w:lang w:eastAsia="ru-RU"/>
        </w:rPr>
        <w:t>о</w:t>
      </w:r>
      <w:r w:rsidRPr="005B62E9">
        <w:rPr>
          <w:lang w:eastAsia="ru-RU"/>
        </w:rPr>
        <w:t>им образом не подрывает эффективность судебного пересмотра как одного из способов применения сре</w:t>
      </w:r>
      <w:proofErr w:type="gramStart"/>
      <w:r w:rsidRPr="005B62E9">
        <w:rPr>
          <w:lang w:eastAsia="ru-RU"/>
        </w:rPr>
        <w:t>дств пр</w:t>
      </w:r>
      <w:proofErr w:type="gramEnd"/>
      <w:r w:rsidRPr="005B62E9">
        <w:rPr>
          <w:lang w:eastAsia="ru-RU"/>
        </w:rPr>
        <w:t>авовой защиты</w:t>
      </w:r>
      <w:r w:rsidRPr="005B62E9">
        <w:rPr>
          <w:lang w:val="x-none" w:eastAsia="ru-RU"/>
        </w:rPr>
        <w:t>.</w:t>
      </w:r>
    </w:p>
    <w:p w:rsidR="005B62E9" w:rsidRPr="005B62E9" w:rsidRDefault="005B62E9" w:rsidP="005B62E9">
      <w:pPr>
        <w:pStyle w:val="SingleTxtGR"/>
        <w:rPr>
          <w:lang w:eastAsia="ru-RU"/>
        </w:rPr>
      </w:pPr>
      <w:r w:rsidRPr="005B62E9">
        <w:rPr>
          <w:lang w:val="x-none" w:eastAsia="ru-RU"/>
        </w:rPr>
        <w:t>6.6</w:t>
      </w:r>
      <w:r w:rsidRPr="005B62E9">
        <w:rPr>
          <w:lang w:val="x-none" w:eastAsia="ru-RU"/>
        </w:rPr>
        <w:tab/>
      </w:r>
      <w:r w:rsidRPr="005B62E9">
        <w:rPr>
          <w:lang w:eastAsia="ru-RU"/>
        </w:rPr>
        <w:t>Государство-участник сослалось на статистические данные, подготовле</w:t>
      </w:r>
      <w:r w:rsidRPr="005B62E9">
        <w:rPr>
          <w:lang w:eastAsia="ru-RU"/>
        </w:rPr>
        <w:t>н</w:t>
      </w:r>
      <w:r w:rsidRPr="005B62E9">
        <w:rPr>
          <w:lang w:eastAsia="ru-RU"/>
        </w:rPr>
        <w:t>ные Федеральным судом за 2012 календарный год</w:t>
      </w:r>
      <w:r w:rsidRPr="005B62E9">
        <w:rPr>
          <w:vertAlign w:val="superscript"/>
          <w:lang w:val="x-none" w:eastAsia="ru-RU"/>
        </w:rPr>
        <w:footnoteReference w:id="19"/>
      </w:r>
      <w:r w:rsidRPr="005B62E9">
        <w:rPr>
          <w:lang w:eastAsia="ru-RU"/>
        </w:rPr>
        <w:t xml:space="preserve">: из </w:t>
      </w:r>
      <w:r w:rsidRPr="005B62E9">
        <w:rPr>
          <w:lang w:val="x-none" w:eastAsia="ru-RU"/>
        </w:rPr>
        <w:t>6</w:t>
      </w:r>
      <w:r w:rsidRPr="005B62E9">
        <w:rPr>
          <w:lang w:val="en-US" w:eastAsia="ru-RU"/>
        </w:rPr>
        <w:t> </w:t>
      </w:r>
      <w:r w:rsidRPr="005B62E9">
        <w:rPr>
          <w:lang w:val="x-none" w:eastAsia="ru-RU"/>
        </w:rPr>
        <w:t xml:space="preserve">396 </w:t>
      </w:r>
      <w:r w:rsidRPr="005B62E9">
        <w:rPr>
          <w:lang w:eastAsia="ru-RU"/>
        </w:rPr>
        <w:t>ходатайств о ра</w:t>
      </w:r>
      <w:r w:rsidRPr="005B62E9">
        <w:rPr>
          <w:lang w:eastAsia="ru-RU"/>
        </w:rPr>
        <w:t>з</w:t>
      </w:r>
      <w:r w:rsidRPr="005B62E9">
        <w:rPr>
          <w:lang w:eastAsia="ru-RU"/>
        </w:rPr>
        <w:t>решении на обжалование решений по беженцам, вынесенных за данный период, 911 ходатайств были удовлетворены, что составляет</w:t>
      </w:r>
      <w:r w:rsidRPr="005B62E9">
        <w:rPr>
          <w:lang w:val="x-none" w:eastAsia="ru-RU"/>
        </w:rPr>
        <w:t xml:space="preserve"> 14</w:t>
      </w:r>
      <w:r w:rsidRPr="005B62E9">
        <w:rPr>
          <w:lang w:eastAsia="ru-RU"/>
        </w:rPr>
        <w:t>,</w:t>
      </w:r>
      <w:r w:rsidRPr="005B62E9">
        <w:rPr>
          <w:lang w:val="x-none" w:eastAsia="ru-RU"/>
        </w:rPr>
        <w:t>2</w:t>
      </w:r>
      <w:r w:rsidRPr="005B62E9">
        <w:rPr>
          <w:lang w:eastAsia="ru-RU"/>
        </w:rPr>
        <w:t>%</w:t>
      </w:r>
      <w:r w:rsidRPr="005B62E9">
        <w:rPr>
          <w:lang w:val="x-none" w:eastAsia="ru-RU"/>
        </w:rPr>
        <w:t xml:space="preserve">. </w:t>
      </w:r>
      <w:r w:rsidRPr="005B62E9">
        <w:rPr>
          <w:lang w:eastAsia="ru-RU"/>
        </w:rPr>
        <w:t>Приведенная стат</w:t>
      </w:r>
      <w:r w:rsidRPr="005B62E9">
        <w:rPr>
          <w:lang w:eastAsia="ru-RU"/>
        </w:rPr>
        <w:t>и</w:t>
      </w:r>
      <w:r w:rsidRPr="005B62E9">
        <w:rPr>
          <w:lang w:eastAsia="ru-RU"/>
        </w:rPr>
        <w:t>стика не указывает на отсутствие надзора со стороны Федерального суда, а ск</w:t>
      </w:r>
      <w:r w:rsidRPr="005B62E9">
        <w:rPr>
          <w:lang w:eastAsia="ru-RU"/>
        </w:rPr>
        <w:t>о</w:t>
      </w:r>
      <w:r w:rsidRPr="005B62E9">
        <w:rPr>
          <w:lang w:eastAsia="ru-RU"/>
        </w:rPr>
        <w:t>рее говорит о сосредоточении его ресурсов на решениях, которые удовлетвор</w:t>
      </w:r>
      <w:r w:rsidRPr="005B62E9">
        <w:rPr>
          <w:lang w:eastAsia="ru-RU"/>
        </w:rPr>
        <w:t>я</w:t>
      </w:r>
      <w:r w:rsidRPr="005B62E9">
        <w:rPr>
          <w:lang w:eastAsia="ru-RU"/>
        </w:rPr>
        <w:t>ют установленным требованиям проверки на предмет разрешения. Необход</w:t>
      </w:r>
      <w:r w:rsidRPr="005B62E9">
        <w:rPr>
          <w:lang w:eastAsia="ru-RU"/>
        </w:rPr>
        <w:t>и</w:t>
      </w:r>
      <w:r w:rsidRPr="005B62E9">
        <w:rPr>
          <w:lang w:eastAsia="ru-RU"/>
        </w:rPr>
        <w:t>мость такой сортировки дел обусловлена весьма значительным объемом ход</w:t>
      </w:r>
      <w:r w:rsidRPr="005B62E9">
        <w:rPr>
          <w:lang w:eastAsia="ru-RU"/>
        </w:rPr>
        <w:t>а</w:t>
      </w:r>
      <w:r w:rsidRPr="005B62E9">
        <w:rPr>
          <w:lang w:eastAsia="ru-RU"/>
        </w:rPr>
        <w:t>тайств о разрешении, подаваемых каждый год. Доля положительных решений по ходатайствам о разрешении не представляется чрезмерно низкой, если уч</w:t>
      </w:r>
      <w:r w:rsidRPr="005B62E9">
        <w:rPr>
          <w:lang w:eastAsia="ru-RU"/>
        </w:rPr>
        <w:t>и</w:t>
      </w:r>
      <w:r w:rsidRPr="005B62E9">
        <w:rPr>
          <w:lang w:eastAsia="ru-RU"/>
        </w:rPr>
        <w:t>тывать качество принятия решений в первой инстанции внутри канадской с</w:t>
      </w:r>
      <w:r w:rsidRPr="005B62E9">
        <w:rPr>
          <w:lang w:eastAsia="ru-RU"/>
        </w:rPr>
        <w:t>и</w:t>
      </w:r>
      <w:r w:rsidRPr="005B62E9">
        <w:rPr>
          <w:lang w:eastAsia="ru-RU"/>
        </w:rPr>
        <w:t>стемы</w:t>
      </w:r>
      <w:r w:rsidRPr="005B62E9">
        <w:rPr>
          <w:lang w:val="x-none" w:eastAsia="ru-RU"/>
        </w:rPr>
        <w:t>.</w:t>
      </w:r>
    </w:p>
    <w:p w:rsidR="005B62E9" w:rsidRPr="005B62E9" w:rsidRDefault="005B62E9" w:rsidP="005B62E9">
      <w:pPr>
        <w:pStyle w:val="SingleTxtGR"/>
        <w:rPr>
          <w:lang w:val="x-none" w:eastAsia="ru-RU"/>
        </w:rPr>
      </w:pPr>
      <w:r w:rsidRPr="005B62E9">
        <w:rPr>
          <w:lang w:val="x-none" w:eastAsia="ru-RU"/>
        </w:rPr>
        <w:t>6.7</w:t>
      </w:r>
      <w:r w:rsidRPr="005B62E9">
        <w:rPr>
          <w:lang w:val="x-none" w:eastAsia="ru-RU"/>
        </w:rPr>
        <w:tab/>
      </w:r>
      <w:r w:rsidRPr="005B62E9">
        <w:rPr>
          <w:lang w:eastAsia="ru-RU"/>
        </w:rPr>
        <w:t>Государство-участник вновь заявило, что роль Комитета заключается не в том, чтобы абстрактно рассматривать его систему защиты иммигрантов и б</w:t>
      </w:r>
      <w:r w:rsidRPr="005B62E9">
        <w:rPr>
          <w:lang w:eastAsia="ru-RU"/>
        </w:rPr>
        <w:t>е</w:t>
      </w:r>
      <w:r w:rsidRPr="005B62E9">
        <w:rPr>
          <w:lang w:eastAsia="ru-RU"/>
        </w:rPr>
        <w:t>женцев, включая проводимый Федеральным судом пересмотр, а в том, чтобы лишь проанализировать, не получилось ли так, что эта система не смогла, тем или иным</w:t>
      </w:r>
      <w:r w:rsidR="00020950">
        <w:rPr>
          <w:lang w:eastAsia="ru-RU"/>
        </w:rPr>
        <w:t xml:space="preserve"> конкретным образом</w:t>
      </w:r>
      <w:r w:rsidRPr="005B62E9">
        <w:rPr>
          <w:lang w:eastAsia="ru-RU"/>
        </w:rPr>
        <w:t xml:space="preserve"> защитить предусмотренные Конвенцией права заявительницы</w:t>
      </w:r>
      <w:r w:rsidRPr="005B62E9">
        <w:rPr>
          <w:vertAlign w:val="superscript"/>
          <w:lang w:val="x-none" w:eastAsia="ru-RU"/>
        </w:rPr>
        <w:footnoteReference w:id="20"/>
      </w:r>
      <w:r w:rsidRPr="005B62E9">
        <w:rPr>
          <w:lang w:eastAsia="ru-RU"/>
        </w:rPr>
        <w:t>.</w:t>
      </w:r>
      <w:r w:rsidRPr="005B62E9">
        <w:rPr>
          <w:lang w:val="x-none" w:eastAsia="ru-RU"/>
        </w:rPr>
        <w:t xml:space="preserve"> </w:t>
      </w:r>
      <w:r w:rsidRPr="005B62E9">
        <w:rPr>
          <w:lang w:eastAsia="ru-RU"/>
        </w:rPr>
        <w:t>Если любые утверждения заявительницы о недостатках в с</w:t>
      </w:r>
      <w:r w:rsidRPr="005B62E9">
        <w:rPr>
          <w:lang w:eastAsia="ru-RU"/>
        </w:rPr>
        <w:t>и</w:t>
      </w:r>
      <w:r w:rsidRPr="005B62E9">
        <w:rPr>
          <w:lang w:eastAsia="ru-RU"/>
        </w:rPr>
        <w:t xml:space="preserve">стеме судебного пересмотра могут оказывать непосредственное воздействие на оценку ходатайства заявительницы о предоставлении защиты, в которой было отказано, то такие утверждения могут и должны быть </w:t>
      </w:r>
      <w:proofErr w:type="gramStart"/>
      <w:r w:rsidRPr="005B62E9">
        <w:rPr>
          <w:lang w:eastAsia="ru-RU"/>
        </w:rPr>
        <w:t>подняты</w:t>
      </w:r>
      <w:proofErr w:type="gramEnd"/>
      <w:r w:rsidRPr="005B62E9">
        <w:rPr>
          <w:lang w:eastAsia="ru-RU"/>
        </w:rPr>
        <w:t xml:space="preserve"> прежде всего в Федеральном суде как таковом, а при их воздействии на ходатайство о разреш</w:t>
      </w:r>
      <w:r w:rsidRPr="005B62E9">
        <w:rPr>
          <w:lang w:eastAsia="ru-RU"/>
        </w:rPr>
        <w:t>е</w:t>
      </w:r>
      <w:r w:rsidRPr="005B62E9">
        <w:rPr>
          <w:lang w:eastAsia="ru-RU"/>
        </w:rPr>
        <w:t>нии – в Верховном суде. Основополагающее для приемлемости сообщения тр</w:t>
      </w:r>
      <w:r w:rsidRPr="005B62E9">
        <w:rPr>
          <w:lang w:eastAsia="ru-RU"/>
        </w:rPr>
        <w:t>е</w:t>
      </w:r>
      <w:r w:rsidRPr="005B62E9">
        <w:rPr>
          <w:lang w:eastAsia="ru-RU"/>
        </w:rPr>
        <w:t>бование об исчерпании внутренних сре</w:t>
      </w:r>
      <w:proofErr w:type="gramStart"/>
      <w:r w:rsidRPr="005B62E9">
        <w:rPr>
          <w:lang w:eastAsia="ru-RU"/>
        </w:rPr>
        <w:t>дств пр</w:t>
      </w:r>
      <w:proofErr w:type="gramEnd"/>
      <w:r w:rsidRPr="005B62E9">
        <w:rPr>
          <w:lang w:eastAsia="ru-RU"/>
        </w:rPr>
        <w:t>авовой защиты установлено для того, чтобы вопрос о существе любого представленного Комитету утверждения сначала был поднят в национальных судах. Заявители не могут в первый раз поднимать такие вопросы в Комитете; если они поступают подобным образом, то такие утверждения являются неприемлемыми</w:t>
      </w:r>
      <w:r w:rsidRPr="005B62E9">
        <w:rPr>
          <w:vertAlign w:val="superscript"/>
          <w:lang w:val="x-none" w:eastAsia="ru-RU"/>
        </w:rPr>
        <w:footnoteReference w:id="21"/>
      </w:r>
      <w:r w:rsidRPr="005B62E9">
        <w:rPr>
          <w:lang w:eastAsia="ru-RU"/>
        </w:rPr>
        <w:t>.</w:t>
      </w:r>
      <w:r w:rsidRPr="005B62E9">
        <w:rPr>
          <w:lang w:val="x-none" w:eastAsia="ru-RU"/>
        </w:rPr>
        <w:t xml:space="preserve"> </w:t>
      </w:r>
    </w:p>
    <w:p w:rsidR="005B62E9" w:rsidRPr="005B62E9" w:rsidRDefault="005B62E9" w:rsidP="005B62E9">
      <w:pPr>
        <w:pStyle w:val="SingleTxtGR"/>
        <w:rPr>
          <w:lang w:val="x-none" w:eastAsia="ru-RU"/>
        </w:rPr>
      </w:pPr>
      <w:r w:rsidRPr="005B62E9">
        <w:rPr>
          <w:lang w:val="x-none" w:eastAsia="ru-RU"/>
        </w:rPr>
        <w:t>6.8</w:t>
      </w:r>
      <w:r w:rsidRPr="005B62E9">
        <w:rPr>
          <w:lang w:val="x-none" w:eastAsia="ru-RU"/>
        </w:rPr>
        <w:tab/>
        <w:t xml:space="preserve">3 </w:t>
      </w:r>
      <w:r w:rsidRPr="005B62E9">
        <w:rPr>
          <w:lang w:eastAsia="ru-RU"/>
        </w:rPr>
        <w:t>октября</w:t>
      </w:r>
      <w:r w:rsidRPr="005B62E9">
        <w:rPr>
          <w:lang w:val="x-none" w:eastAsia="ru-RU"/>
        </w:rPr>
        <w:t xml:space="preserve"> 2014</w:t>
      </w:r>
      <w:r w:rsidRPr="005B62E9">
        <w:rPr>
          <w:lang w:eastAsia="ru-RU"/>
        </w:rPr>
        <w:t xml:space="preserve"> года государство-участник заявило, что 10 сентября 2014</w:t>
      </w:r>
      <w:r w:rsidR="000E604D">
        <w:rPr>
          <w:lang w:val="en-US" w:eastAsia="ru-RU"/>
        </w:rPr>
        <w:t> </w:t>
      </w:r>
      <w:r w:rsidRPr="005B62E9">
        <w:rPr>
          <w:lang w:eastAsia="ru-RU"/>
        </w:rPr>
        <w:t>года заявительница получила письменное уведомление о том, что ее в</w:t>
      </w:r>
      <w:r w:rsidRPr="005B62E9">
        <w:rPr>
          <w:lang w:eastAsia="ru-RU"/>
        </w:rPr>
        <w:t>ы</w:t>
      </w:r>
      <w:r w:rsidRPr="005B62E9">
        <w:rPr>
          <w:lang w:eastAsia="ru-RU"/>
        </w:rPr>
        <w:t>сылка в Пакистан намечена на</w:t>
      </w:r>
      <w:r w:rsidRPr="005B62E9">
        <w:rPr>
          <w:lang w:val="x-none" w:eastAsia="ru-RU"/>
        </w:rPr>
        <w:t xml:space="preserve"> 16 </w:t>
      </w:r>
      <w:r w:rsidRPr="005B62E9">
        <w:rPr>
          <w:lang w:eastAsia="ru-RU"/>
        </w:rPr>
        <w:t>сентября</w:t>
      </w:r>
      <w:r w:rsidRPr="005B62E9">
        <w:rPr>
          <w:lang w:val="x-none" w:eastAsia="ru-RU"/>
        </w:rPr>
        <w:t xml:space="preserve"> 2014</w:t>
      </w:r>
      <w:r w:rsidRPr="005B62E9">
        <w:rPr>
          <w:lang w:eastAsia="ru-RU"/>
        </w:rPr>
        <w:t xml:space="preserve"> года</w:t>
      </w:r>
      <w:r w:rsidRPr="005B62E9">
        <w:rPr>
          <w:lang w:val="x-none" w:eastAsia="ru-RU"/>
        </w:rPr>
        <w:t xml:space="preserve">. </w:t>
      </w:r>
      <w:r w:rsidRPr="005B62E9">
        <w:rPr>
          <w:lang w:eastAsia="ru-RU"/>
        </w:rPr>
        <w:t>По получении судебного приказа о высылке из страны заявительница могла обратиться с просьбой об отсрочке ее высылки, однако она не предприняла никаких шагов для того, чт</w:t>
      </w:r>
      <w:r w:rsidRPr="005B62E9">
        <w:rPr>
          <w:lang w:eastAsia="ru-RU"/>
        </w:rPr>
        <w:t>о</w:t>
      </w:r>
      <w:r w:rsidRPr="005B62E9">
        <w:rPr>
          <w:lang w:eastAsia="ru-RU"/>
        </w:rPr>
        <w:t>бы воспользоваться этим доступным внутренним средством правовой защиты. Заявители, которые утверждают, что они располагают новыми доказательств</w:t>
      </w:r>
      <w:r w:rsidRPr="005B62E9">
        <w:rPr>
          <w:lang w:eastAsia="ru-RU"/>
        </w:rPr>
        <w:t>а</w:t>
      </w:r>
      <w:r w:rsidRPr="005B62E9">
        <w:rPr>
          <w:lang w:eastAsia="ru-RU"/>
        </w:rPr>
        <w:t>ми наличия личной опасности, могут просить сотрудника правоприменительн</w:t>
      </w:r>
      <w:r w:rsidRPr="005B62E9">
        <w:rPr>
          <w:lang w:eastAsia="ru-RU"/>
        </w:rPr>
        <w:t>о</w:t>
      </w:r>
      <w:r w:rsidRPr="005B62E9">
        <w:rPr>
          <w:lang w:eastAsia="ru-RU"/>
        </w:rPr>
        <w:t xml:space="preserve">го органа отсрочить высылку. Хотя сотрудники правоприменительных органов имеют ограниченное дискреционное право определять сроки высылки, тем не </w:t>
      </w:r>
      <w:proofErr w:type="gramStart"/>
      <w:r w:rsidRPr="005B62E9">
        <w:rPr>
          <w:lang w:eastAsia="ru-RU"/>
        </w:rPr>
        <w:t>менее</w:t>
      </w:r>
      <w:proofErr w:type="gramEnd"/>
      <w:r w:rsidRPr="005B62E9">
        <w:rPr>
          <w:lang w:eastAsia="ru-RU"/>
        </w:rPr>
        <w:t xml:space="preserve"> Федеральный апелляционный суд неоднократно указывал, что сотрудн</w:t>
      </w:r>
      <w:r w:rsidRPr="005B62E9">
        <w:rPr>
          <w:lang w:eastAsia="ru-RU"/>
        </w:rPr>
        <w:t>и</w:t>
      </w:r>
      <w:r w:rsidRPr="005B62E9">
        <w:rPr>
          <w:lang w:eastAsia="ru-RU"/>
        </w:rPr>
        <w:t>ки правоприменительных органов должны отложить высылку при наличии уб</w:t>
      </w:r>
      <w:r w:rsidRPr="005B62E9">
        <w:rPr>
          <w:lang w:eastAsia="ru-RU"/>
        </w:rPr>
        <w:t>е</w:t>
      </w:r>
      <w:r w:rsidRPr="005B62E9">
        <w:rPr>
          <w:lang w:eastAsia="ru-RU"/>
        </w:rPr>
        <w:t>дительных доказательств того, что в результате ее осуществления лицу будет «угрожать смерть, экстремальные санкции или бесчеловечное обращение»</w:t>
      </w:r>
      <w:r w:rsidRPr="005B62E9">
        <w:rPr>
          <w:vertAlign w:val="superscript"/>
          <w:lang w:val="x-none" w:eastAsia="ru-RU"/>
        </w:rPr>
        <w:footnoteReference w:id="22"/>
      </w:r>
      <w:r w:rsidRPr="005B62E9">
        <w:rPr>
          <w:lang w:eastAsia="ru-RU"/>
        </w:rPr>
        <w:t>.</w:t>
      </w:r>
      <w:r w:rsidRPr="005B62E9">
        <w:rPr>
          <w:lang w:val="x-none" w:eastAsia="ru-RU"/>
        </w:rPr>
        <w:t xml:space="preserve"> </w:t>
      </w:r>
    </w:p>
    <w:p w:rsidR="005B62E9" w:rsidRPr="005B62E9" w:rsidRDefault="005B62E9" w:rsidP="005B62E9">
      <w:pPr>
        <w:pStyle w:val="SingleTxtGR"/>
        <w:rPr>
          <w:lang w:eastAsia="ru-RU"/>
        </w:rPr>
      </w:pPr>
      <w:r w:rsidRPr="005B62E9">
        <w:rPr>
          <w:lang w:val="x-none" w:eastAsia="ru-RU"/>
        </w:rPr>
        <w:t>6.9</w:t>
      </w:r>
      <w:r w:rsidRPr="005B62E9">
        <w:rPr>
          <w:lang w:val="x-none" w:eastAsia="ru-RU"/>
        </w:rPr>
        <w:tab/>
        <w:t xml:space="preserve">15 </w:t>
      </w:r>
      <w:r w:rsidRPr="005B62E9">
        <w:rPr>
          <w:lang w:eastAsia="ru-RU"/>
        </w:rPr>
        <w:t>сентября</w:t>
      </w:r>
      <w:r w:rsidRPr="005B62E9">
        <w:rPr>
          <w:lang w:val="x-none" w:eastAsia="ru-RU"/>
        </w:rPr>
        <w:t xml:space="preserve"> 2014</w:t>
      </w:r>
      <w:r w:rsidRPr="005B62E9">
        <w:rPr>
          <w:lang w:eastAsia="ru-RU"/>
        </w:rPr>
        <w:t xml:space="preserve"> года заявительница подала в Федеральный суд ходата</w:t>
      </w:r>
      <w:r w:rsidRPr="005B62E9">
        <w:rPr>
          <w:lang w:eastAsia="ru-RU"/>
        </w:rPr>
        <w:t>й</w:t>
      </w:r>
      <w:r w:rsidRPr="005B62E9">
        <w:rPr>
          <w:lang w:eastAsia="ru-RU"/>
        </w:rPr>
        <w:t>ство о разрешении на судебный пересмотр решения о принудительном испо</w:t>
      </w:r>
      <w:r w:rsidRPr="005B62E9">
        <w:rPr>
          <w:lang w:eastAsia="ru-RU"/>
        </w:rPr>
        <w:t>л</w:t>
      </w:r>
      <w:r w:rsidRPr="005B62E9">
        <w:rPr>
          <w:lang w:eastAsia="ru-RU"/>
        </w:rPr>
        <w:t>нении судебного приказа о ее высылке из страны. Заявительница также просила о приостановлении в судебном порядке ее высылки до рассмотрения этого х</w:t>
      </w:r>
      <w:r w:rsidRPr="005B62E9">
        <w:rPr>
          <w:lang w:eastAsia="ru-RU"/>
        </w:rPr>
        <w:t>о</w:t>
      </w:r>
      <w:r w:rsidRPr="005B62E9">
        <w:rPr>
          <w:lang w:eastAsia="ru-RU"/>
        </w:rPr>
        <w:t>датайства. Во второй половине того же дня Суд заслушал доводы касательно приостановления исполнения высылки. На слушаниях заявительница была представлена адвокатом. Суд отклонил ходатайство заявительницы о приост</w:t>
      </w:r>
      <w:r w:rsidRPr="005B62E9">
        <w:rPr>
          <w:lang w:eastAsia="ru-RU"/>
        </w:rPr>
        <w:t>а</w:t>
      </w:r>
      <w:r w:rsidRPr="005B62E9">
        <w:rPr>
          <w:lang w:eastAsia="ru-RU"/>
        </w:rPr>
        <w:t>новлении высылки на том основании, что она не отвечает правовому критерию для приостановления высылки, поскольку не доказала, что ей будет нанесен н</w:t>
      </w:r>
      <w:r w:rsidRPr="005B62E9">
        <w:rPr>
          <w:lang w:eastAsia="ru-RU"/>
        </w:rPr>
        <w:t>е</w:t>
      </w:r>
      <w:r w:rsidRPr="005B62E9">
        <w:rPr>
          <w:lang w:eastAsia="ru-RU"/>
        </w:rPr>
        <w:t xml:space="preserve">поправимый вред, если она будет выслана в Пакистан. Вследствие этого </w:t>
      </w:r>
      <w:r w:rsidRPr="005B62E9">
        <w:rPr>
          <w:lang w:val="x-none" w:eastAsia="ru-RU"/>
        </w:rPr>
        <w:t xml:space="preserve">16 </w:t>
      </w:r>
      <w:r w:rsidRPr="005B62E9">
        <w:rPr>
          <w:lang w:eastAsia="ru-RU"/>
        </w:rPr>
        <w:t>се</w:t>
      </w:r>
      <w:r w:rsidRPr="005B62E9">
        <w:rPr>
          <w:lang w:eastAsia="ru-RU"/>
        </w:rPr>
        <w:t>н</w:t>
      </w:r>
      <w:r w:rsidRPr="005B62E9">
        <w:rPr>
          <w:lang w:eastAsia="ru-RU"/>
        </w:rPr>
        <w:t>тября</w:t>
      </w:r>
      <w:r w:rsidRPr="005B62E9">
        <w:rPr>
          <w:lang w:val="x-none" w:eastAsia="ru-RU"/>
        </w:rPr>
        <w:t xml:space="preserve"> 2014</w:t>
      </w:r>
      <w:r w:rsidRPr="005B62E9">
        <w:rPr>
          <w:lang w:eastAsia="ru-RU"/>
        </w:rPr>
        <w:t xml:space="preserve"> года государство-участник привело в исполнение судебный приказ о высылке заявительницы.</w:t>
      </w:r>
    </w:p>
    <w:p w:rsidR="005B62E9" w:rsidRPr="005B62E9" w:rsidRDefault="005B62E9" w:rsidP="00B07B5F">
      <w:pPr>
        <w:pStyle w:val="H23GR"/>
      </w:pPr>
      <w:r w:rsidRPr="005B62E9">
        <w:tab/>
      </w:r>
      <w:r w:rsidRPr="005B62E9">
        <w:tab/>
        <w:t>Дальнейшие комментарии заявительницы</w:t>
      </w:r>
    </w:p>
    <w:p w:rsidR="005B62E9" w:rsidRPr="005B62E9" w:rsidRDefault="005B62E9" w:rsidP="005B62E9">
      <w:pPr>
        <w:pStyle w:val="SingleTxtGR"/>
        <w:rPr>
          <w:lang w:val="x-none" w:eastAsia="ru-RU"/>
        </w:rPr>
      </w:pPr>
      <w:r w:rsidRPr="005B62E9">
        <w:rPr>
          <w:lang w:val="x-none" w:eastAsia="ru-RU"/>
        </w:rPr>
        <w:t>7.1</w:t>
      </w:r>
      <w:r w:rsidRPr="005B62E9">
        <w:rPr>
          <w:lang w:val="x-none" w:eastAsia="ru-RU"/>
        </w:rPr>
        <w:tab/>
        <w:t xml:space="preserve">1 </w:t>
      </w:r>
      <w:r w:rsidRPr="005B62E9">
        <w:rPr>
          <w:lang w:eastAsia="ru-RU"/>
        </w:rPr>
        <w:t>октября</w:t>
      </w:r>
      <w:r w:rsidRPr="005B62E9">
        <w:rPr>
          <w:lang w:val="x-none" w:eastAsia="ru-RU"/>
        </w:rPr>
        <w:t xml:space="preserve"> 2014</w:t>
      </w:r>
      <w:r w:rsidRPr="005B62E9">
        <w:rPr>
          <w:lang w:eastAsia="ru-RU"/>
        </w:rPr>
        <w:t xml:space="preserve"> года адвокат заявительницы информировал о том, что она была депортирована 16 сентября 2014 года и что, по сообщениям канадских СМИ, заявительница прибыла в Пакистан и скрылась. Адвокат представил краткое резюме разбирательства, состоявшегося </w:t>
      </w:r>
      <w:r w:rsidRPr="005B62E9">
        <w:rPr>
          <w:lang w:val="x-none" w:eastAsia="ru-RU"/>
        </w:rPr>
        <w:t xml:space="preserve">15 </w:t>
      </w:r>
      <w:r w:rsidRPr="005B62E9">
        <w:rPr>
          <w:lang w:eastAsia="ru-RU"/>
        </w:rPr>
        <w:t>сентября</w:t>
      </w:r>
      <w:r w:rsidRPr="005B62E9">
        <w:rPr>
          <w:lang w:val="x-none" w:eastAsia="ru-RU"/>
        </w:rPr>
        <w:t xml:space="preserve"> 2014</w:t>
      </w:r>
      <w:r w:rsidRPr="005B62E9">
        <w:rPr>
          <w:lang w:eastAsia="ru-RU"/>
        </w:rPr>
        <w:t xml:space="preserve"> года в Фед</w:t>
      </w:r>
      <w:r w:rsidRPr="005B62E9">
        <w:rPr>
          <w:lang w:eastAsia="ru-RU"/>
        </w:rPr>
        <w:t>е</w:t>
      </w:r>
      <w:r w:rsidRPr="005B62E9">
        <w:rPr>
          <w:lang w:eastAsia="ru-RU"/>
        </w:rPr>
        <w:t>ра</w:t>
      </w:r>
      <w:r w:rsidR="00020950">
        <w:rPr>
          <w:lang w:eastAsia="ru-RU"/>
        </w:rPr>
        <w:t>льном суде, и вновь заявил, что</w:t>
      </w:r>
      <w:r w:rsidRPr="005B62E9">
        <w:rPr>
          <w:lang w:eastAsia="ru-RU"/>
        </w:rPr>
        <w:t xml:space="preserve"> в соответствии с практикой К</w:t>
      </w:r>
      <w:r w:rsidR="00020950">
        <w:rPr>
          <w:lang w:eastAsia="ru-RU"/>
        </w:rPr>
        <w:t>омитета</w:t>
      </w:r>
      <w:r w:rsidRPr="005B62E9">
        <w:rPr>
          <w:lang w:eastAsia="ru-RU"/>
        </w:rPr>
        <w:t xml:space="preserve"> суде</w:t>
      </w:r>
      <w:r w:rsidRPr="005B62E9">
        <w:rPr>
          <w:lang w:eastAsia="ru-RU"/>
        </w:rPr>
        <w:t>б</w:t>
      </w:r>
      <w:r w:rsidRPr="005B62E9">
        <w:rPr>
          <w:lang w:eastAsia="ru-RU"/>
        </w:rPr>
        <w:t>ный пересмотр негативных выводов в оценке риска перед высылкой и ходата</w:t>
      </w:r>
      <w:r w:rsidRPr="005B62E9">
        <w:rPr>
          <w:lang w:eastAsia="ru-RU"/>
        </w:rPr>
        <w:t>й</w:t>
      </w:r>
      <w:r w:rsidRPr="005B62E9">
        <w:rPr>
          <w:lang w:eastAsia="ru-RU"/>
        </w:rPr>
        <w:t xml:space="preserve">ство о </w:t>
      </w:r>
      <w:r w:rsidRPr="005B62E9">
        <w:rPr>
          <w:lang w:val="x-none" w:eastAsia="ru-RU"/>
        </w:rPr>
        <w:t>предоставлении вида на жительство по соображениям гуманности и сострадания</w:t>
      </w:r>
      <w:r w:rsidRPr="005B62E9">
        <w:rPr>
          <w:lang w:eastAsia="ru-RU"/>
        </w:rPr>
        <w:t xml:space="preserve"> не представляют собой эффективных сре</w:t>
      </w:r>
      <w:proofErr w:type="gramStart"/>
      <w:r w:rsidRPr="005B62E9">
        <w:rPr>
          <w:lang w:eastAsia="ru-RU"/>
        </w:rPr>
        <w:t>дств пр</w:t>
      </w:r>
      <w:proofErr w:type="gramEnd"/>
      <w:r w:rsidRPr="005B62E9">
        <w:rPr>
          <w:lang w:eastAsia="ru-RU"/>
        </w:rPr>
        <w:t>авовой защиты</w:t>
      </w:r>
      <w:r w:rsidRPr="005B62E9">
        <w:rPr>
          <w:lang w:val="x-none" w:eastAsia="ru-RU"/>
        </w:rPr>
        <w:t>.</w:t>
      </w:r>
    </w:p>
    <w:p w:rsidR="005B62E9" w:rsidRPr="005B62E9" w:rsidRDefault="005B62E9" w:rsidP="00B07B5F">
      <w:pPr>
        <w:pStyle w:val="H23GR"/>
      </w:pPr>
      <w:r w:rsidRPr="005B62E9">
        <w:tab/>
      </w:r>
      <w:r w:rsidRPr="005B62E9">
        <w:tab/>
        <w:t>Вопросы и процедура их рассмотрения в Комитете</w:t>
      </w:r>
    </w:p>
    <w:p w:rsidR="005B62E9" w:rsidRPr="005B62E9" w:rsidRDefault="005B62E9" w:rsidP="00B07B5F">
      <w:pPr>
        <w:pStyle w:val="H4GR"/>
      </w:pPr>
      <w:r w:rsidRPr="005B62E9">
        <w:tab/>
      </w:r>
      <w:r w:rsidRPr="005B62E9">
        <w:tab/>
        <w:t>Рассмотрение вопроса о приемлемости</w:t>
      </w:r>
    </w:p>
    <w:p w:rsidR="005B62E9" w:rsidRPr="005B62E9" w:rsidRDefault="005B62E9" w:rsidP="005B62E9">
      <w:pPr>
        <w:pStyle w:val="SingleTxtGR"/>
        <w:rPr>
          <w:lang w:val="x-none" w:eastAsia="ru-RU"/>
        </w:rPr>
      </w:pPr>
      <w:r w:rsidRPr="005B62E9">
        <w:rPr>
          <w:lang w:eastAsia="ru-RU"/>
        </w:rPr>
        <w:t>8.1</w:t>
      </w:r>
      <w:proofErr w:type="gramStart"/>
      <w:r w:rsidRPr="005B62E9">
        <w:rPr>
          <w:lang w:eastAsia="ru-RU"/>
        </w:rPr>
        <w:tab/>
      </w:r>
      <w:r w:rsidRPr="005B62E9">
        <w:rPr>
          <w:lang w:val="x-none" w:eastAsia="ru-RU"/>
        </w:rPr>
        <w:t>П</w:t>
      </w:r>
      <w:proofErr w:type="gramEnd"/>
      <w:r w:rsidRPr="005B62E9">
        <w:rPr>
          <w:lang w:val="x-none" w:eastAsia="ru-RU"/>
        </w:rPr>
        <w:t>еред рассмотрением любой жалобы, содержащейся в том или ином сообщении, Комитет должен решить, является ли оно приемлемым согласно статье</w:t>
      </w:r>
      <w:r w:rsidRPr="005B62E9">
        <w:rPr>
          <w:lang w:eastAsia="ru-RU"/>
        </w:rPr>
        <w:t xml:space="preserve"> </w:t>
      </w:r>
      <w:r w:rsidRPr="005B62E9">
        <w:rPr>
          <w:lang w:val="x-none" w:eastAsia="ru-RU"/>
        </w:rPr>
        <w:t>22 Конвенции. В соответствии с требованием пункта 5 а) статьи 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r w:rsidRPr="005B62E9">
        <w:rPr>
          <w:lang w:eastAsia="ru-RU"/>
        </w:rPr>
        <w:t xml:space="preserve">. </w:t>
      </w:r>
    </w:p>
    <w:p w:rsidR="005B62E9" w:rsidRPr="005B62E9" w:rsidRDefault="005B62E9" w:rsidP="005B62E9">
      <w:pPr>
        <w:pStyle w:val="SingleTxtGR"/>
        <w:rPr>
          <w:bCs/>
          <w:lang w:eastAsia="ru-RU"/>
        </w:rPr>
      </w:pPr>
      <w:r w:rsidRPr="005B62E9">
        <w:rPr>
          <w:bCs/>
          <w:lang w:eastAsia="ru-RU"/>
        </w:rPr>
        <w:t>8.2</w:t>
      </w:r>
      <w:proofErr w:type="gramStart"/>
      <w:r w:rsidRPr="005B62E9">
        <w:rPr>
          <w:bCs/>
          <w:lang w:eastAsia="ru-RU"/>
        </w:rPr>
        <w:tab/>
      </w:r>
      <w:r w:rsidRPr="005B62E9">
        <w:rPr>
          <w:lang w:val="x-none" w:eastAsia="ru-RU"/>
        </w:rPr>
        <w:t>В</w:t>
      </w:r>
      <w:proofErr w:type="gramEnd"/>
      <w:r w:rsidRPr="005B62E9">
        <w:rPr>
          <w:lang w:val="x-none" w:eastAsia="ru-RU"/>
        </w:rPr>
        <w:t xml:space="preserve"> соответствии с пунктом 5 b) статьи 22 Конвенции Комитет не рассматривает никаких сообщений, если не убедится в том, что заявитель исчерпал все доступные внутренние средства правовой защиты</w:t>
      </w:r>
      <w:r w:rsidRPr="005B62E9">
        <w:rPr>
          <w:lang w:eastAsia="ru-RU"/>
        </w:rPr>
        <w:t>. Это правило не действует в тех случаях, когда установлено, что применение таких мер н</w:t>
      </w:r>
      <w:r w:rsidRPr="005B62E9">
        <w:rPr>
          <w:lang w:eastAsia="ru-RU"/>
        </w:rPr>
        <w:t>е</w:t>
      </w:r>
      <w:r w:rsidRPr="005B62E9">
        <w:rPr>
          <w:lang w:eastAsia="ru-RU"/>
        </w:rPr>
        <w:t>оправданно затягивается или может неоправданно затянуться либо вряд ли ок</w:t>
      </w:r>
      <w:r w:rsidRPr="005B62E9">
        <w:rPr>
          <w:lang w:eastAsia="ru-RU"/>
        </w:rPr>
        <w:t>а</w:t>
      </w:r>
      <w:r w:rsidRPr="005B62E9">
        <w:rPr>
          <w:lang w:eastAsia="ru-RU"/>
        </w:rPr>
        <w:t xml:space="preserve">жет эффективную помощь соответствующему лицу </w:t>
      </w:r>
      <w:r w:rsidRPr="005B62E9">
        <w:rPr>
          <w:lang w:val="x-none" w:eastAsia="ru-RU"/>
        </w:rPr>
        <w:t>после справедливого судебного разбирательства</w:t>
      </w:r>
      <w:r w:rsidRPr="005B62E9">
        <w:rPr>
          <w:lang w:eastAsia="ru-RU"/>
        </w:rPr>
        <w:t>.</w:t>
      </w:r>
    </w:p>
    <w:p w:rsidR="005B62E9" w:rsidRPr="005B62E9" w:rsidRDefault="005B62E9" w:rsidP="005B62E9">
      <w:pPr>
        <w:pStyle w:val="SingleTxtGR"/>
        <w:rPr>
          <w:lang w:eastAsia="ru-RU"/>
        </w:rPr>
      </w:pPr>
      <w:r w:rsidRPr="005B62E9">
        <w:rPr>
          <w:lang w:val="x-none" w:eastAsia="ru-RU"/>
        </w:rPr>
        <w:t>8.3</w:t>
      </w:r>
      <w:r w:rsidRPr="005B62E9">
        <w:rPr>
          <w:lang w:val="x-none" w:eastAsia="ru-RU"/>
        </w:rPr>
        <w:tab/>
        <w:t>Комитет принимает к сведению аргумент государства-участника о том, что, в частности, жалоба должна быть признана неприемлемой в соответствии пунктом 5 b) статьи 22 Конвенции, поскольку</w:t>
      </w:r>
      <w:r w:rsidRPr="005B62E9">
        <w:rPr>
          <w:lang w:eastAsia="ru-RU"/>
        </w:rPr>
        <w:t xml:space="preserve"> заявительница </w:t>
      </w:r>
      <w:r w:rsidRPr="005B62E9">
        <w:rPr>
          <w:lang w:val="x-none" w:eastAsia="ru-RU"/>
        </w:rPr>
        <w:t>не обратил</w:t>
      </w:r>
      <w:r w:rsidRPr="005B62E9">
        <w:rPr>
          <w:lang w:eastAsia="ru-RU"/>
        </w:rPr>
        <w:t xml:space="preserve">ась </w:t>
      </w:r>
      <w:r w:rsidRPr="005B62E9">
        <w:rPr>
          <w:lang w:val="x-none" w:eastAsia="ru-RU"/>
        </w:rPr>
        <w:t xml:space="preserve">за разрешением подать ходатайство о судебном пересмотре решения Отдела по </w:t>
      </w:r>
      <w:r w:rsidRPr="005B62E9">
        <w:rPr>
          <w:lang w:eastAsia="ru-RU"/>
        </w:rPr>
        <w:t>защите</w:t>
      </w:r>
      <w:r w:rsidRPr="005B62E9">
        <w:rPr>
          <w:lang w:val="x-none" w:eastAsia="ru-RU"/>
        </w:rPr>
        <w:t xml:space="preserve"> беженцев от 1</w:t>
      </w:r>
      <w:r w:rsidRPr="005B62E9">
        <w:rPr>
          <w:lang w:eastAsia="ru-RU"/>
        </w:rPr>
        <w:t>5</w:t>
      </w:r>
      <w:r w:rsidRPr="005B62E9">
        <w:rPr>
          <w:lang w:val="x-none" w:eastAsia="ru-RU"/>
        </w:rPr>
        <w:t xml:space="preserve"> </w:t>
      </w:r>
      <w:r w:rsidRPr="005B62E9">
        <w:rPr>
          <w:lang w:eastAsia="ru-RU"/>
        </w:rPr>
        <w:t>января</w:t>
      </w:r>
      <w:r w:rsidRPr="005B62E9">
        <w:rPr>
          <w:lang w:val="x-none" w:eastAsia="ru-RU"/>
        </w:rPr>
        <w:t xml:space="preserve"> 201</w:t>
      </w:r>
      <w:r w:rsidRPr="005B62E9">
        <w:rPr>
          <w:lang w:eastAsia="ru-RU"/>
        </w:rPr>
        <w:t>0</w:t>
      </w:r>
      <w:r w:rsidRPr="005B62E9">
        <w:rPr>
          <w:lang w:val="x-none" w:eastAsia="ru-RU"/>
        </w:rPr>
        <w:t xml:space="preserve"> года</w:t>
      </w:r>
      <w:r w:rsidRPr="005B62E9">
        <w:rPr>
          <w:lang w:eastAsia="ru-RU"/>
        </w:rPr>
        <w:t xml:space="preserve">. </w:t>
      </w:r>
      <w:r w:rsidRPr="005B62E9">
        <w:rPr>
          <w:lang w:val="x-none" w:eastAsia="ru-RU"/>
        </w:rPr>
        <w:t xml:space="preserve">Комитет </w:t>
      </w:r>
      <w:r w:rsidRPr="005B62E9">
        <w:rPr>
          <w:lang w:eastAsia="ru-RU"/>
        </w:rPr>
        <w:t>констатирует</w:t>
      </w:r>
      <w:r w:rsidRPr="005B62E9">
        <w:rPr>
          <w:lang w:val="x-none" w:eastAsia="ru-RU"/>
        </w:rPr>
        <w:t xml:space="preserve"> </w:t>
      </w:r>
      <w:r w:rsidRPr="005B62E9">
        <w:rPr>
          <w:lang w:eastAsia="ru-RU"/>
        </w:rPr>
        <w:t xml:space="preserve">утверждение заявительницы о том, что она была не в состоянии оплатить услуги адвоката для обжалования принятого решения. </w:t>
      </w:r>
      <w:proofErr w:type="gramStart"/>
      <w:r w:rsidRPr="005B62E9">
        <w:rPr>
          <w:lang w:eastAsia="ru-RU"/>
        </w:rPr>
        <w:t>В этой связи Комитет отмечает, что з</w:t>
      </w:r>
      <w:r w:rsidRPr="005B62E9">
        <w:rPr>
          <w:lang w:eastAsia="ru-RU"/>
        </w:rPr>
        <w:t>а</w:t>
      </w:r>
      <w:r w:rsidRPr="005B62E9">
        <w:rPr>
          <w:lang w:eastAsia="ru-RU"/>
        </w:rPr>
        <w:t>явительница не представила никакой информации ни относительно размера расходов по найму адвоката или судебной пошлины, ни относительно име</w:t>
      </w:r>
      <w:r w:rsidRPr="005B62E9">
        <w:rPr>
          <w:lang w:eastAsia="ru-RU"/>
        </w:rPr>
        <w:t>в</w:t>
      </w:r>
      <w:r w:rsidRPr="005B62E9">
        <w:rPr>
          <w:lang w:eastAsia="ru-RU"/>
        </w:rPr>
        <w:t>шихся у нее возможностей либо предпринятых с ее стороны усилий по получ</w:t>
      </w:r>
      <w:r w:rsidRPr="005B62E9">
        <w:rPr>
          <w:lang w:eastAsia="ru-RU"/>
        </w:rPr>
        <w:t>е</w:t>
      </w:r>
      <w:r w:rsidRPr="005B62E9">
        <w:rPr>
          <w:lang w:eastAsia="ru-RU"/>
        </w:rPr>
        <w:t>нию юридической помощи для целей возбуждения разбирательства в Фед</w:t>
      </w:r>
      <w:r w:rsidRPr="005B62E9">
        <w:rPr>
          <w:lang w:eastAsia="ru-RU"/>
        </w:rPr>
        <w:t>е</w:t>
      </w:r>
      <w:r w:rsidRPr="005B62E9">
        <w:rPr>
          <w:lang w:eastAsia="ru-RU"/>
        </w:rPr>
        <w:t>ральном суде</w:t>
      </w:r>
      <w:r w:rsidRPr="005B62E9">
        <w:rPr>
          <w:vertAlign w:val="superscript"/>
          <w:lang w:val="x-none" w:eastAsia="ru-RU"/>
        </w:rPr>
        <w:footnoteReference w:id="23"/>
      </w:r>
      <w:r w:rsidRPr="005B62E9">
        <w:rPr>
          <w:lang w:eastAsia="ru-RU"/>
        </w:rPr>
        <w:t>. Комитет также отмечает, что на слушаниях по ее д</w:t>
      </w:r>
      <w:r w:rsidR="00020950">
        <w:rPr>
          <w:lang w:eastAsia="ru-RU"/>
        </w:rPr>
        <w:t>елу в Отделе по защите беженцев</w:t>
      </w:r>
      <w:r w:rsidRPr="005B62E9">
        <w:rPr>
          <w:lang w:eastAsia="ru-RU"/>
        </w:rPr>
        <w:t xml:space="preserve"> при подаче</w:t>
      </w:r>
      <w:proofErr w:type="gramEnd"/>
      <w:r w:rsidRPr="005B62E9">
        <w:rPr>
          <w:lang w:eastAsia="ru-RU"/>
        </w:rPr>
        <w:t xml:space="preserve"> ходатайства о проведении оценки риска перед высылкой и </w:t>
      </w:r>
      <w:proofErr w:type="gramStart"/>
      <w:r w:rsidRPr="005B62E9">
        <w:rPr>
          <w:lang w:eastAsia="ru-RU"/>
        </w:rPr>
        <w:t>при подаче в Федеральный суд ходатайства о разрешении на суде</w:t>
      </w:r>
      <w:r w:rsidRPr="005B62E9">
        <w:rPr>
          <w:lang w:eastAsia="ru-RU"/>
        </w:rPr>
        <w:t>б</w:t>
      </w:r>
      <w:r w:rsidRPr="005B62E9">
        <w:rPr>
          <w:lang w:eastAsia="ru-RU"/>
        </w:rPr>
        <w:t>ный пересмотр отрицательного решения касательно проведения</w:t>
      </w:r>
      <w:proofErr w:type="gramEnd"/>
      <w:r w:rsidRPr="005B62E9">
        <w:rPr>
          <w:lang w:eastAsia="ru-RU"/>
        </w:rPr>
        <w:t xml:space="preserve"> оценки риска перед высылкой заявительница была представлена адвокатом. </w:t>
      </w:r>
      <w:proofErr w:type="gramStart"/>
      <w:r w:rsidRPr="005B62E9">
        <w:rPr>
          <w:lang w:eastAsia="ru-RU"/>
        </w:rPr>
        <w:t>Отмечая далее, что заявительница оспаривала эффективность судебного пересмотра вынесе</w:t>
      </w:r>
      <w:r w:rsidRPr="005B62E9">
        <w:rPr>
          <w:lang w:eastAsia="ru-RU"/>
        </w:rPr>
        <w:t>н</w:t>
      </w:r>
      <w:r w:rsidRPr="005B62E9">
        <w:rPr>
          <w:lang w:eastAsia="ru-RU"/>
        </w:rPr>
        <w:t>ного решения как средства правовой защиты, утверждая, что от 80 до 85% т</w:t>
      </w:r>
      <w:r w:rsidRPr="005B62E9">
        <w:rPr>
          <w:lang w:eastAsia="ru-RU"/>
        </w:rPr>
        <w:t>а</w:t>
      </w:r>
      <w:r w:rsidRPr="005B62E9">
        <w:rPr>
          <w:lang w:eastAsia="ru-RU"/>
        </w:rPr>
        <w:t>ких подаваемых запросов отклоняются, Комитет в то же время констатирует, что она не комментировала аргументы государства-участника по поводу эффе</w:t>
      </w:r>
      <w:r w:rsidRPr="005B62E9">
        <w:rPr>
          <w:lang w:eastAsia="ru-RU"/>
        </w:rPr>
        <w:t>к</w:t>
      </w:r>
      <w:r w:rsidRPr="005B62E9">
        <w:rPr>
          <w:lang w:eastAsia="ru-RU"/>
        </w:rPr>
        <w:t xml:space="preserve">тивности или доступности вышеуказанного </w:t>
      </w:r>
      <w:r w:rsidRPr="005B62E9">
        <w:rPr>
          <w:lang w:val="x-none" w:eastAsia="ru-RU"/>
        </w:rPr>
        <w:t>средства правовой защиты</w:t>
      </w:r>
      <w:r w:rsidRPr="005B62E9">
        <w:rPr>
          <w:lang w:eastAsia="ru-RU"/>
        </w:rPr>
        <w:t>, равно как не представила никаких доказательств того, что в ее конкретном случае применение такой меры</w:t>
      </w:r>
      <w:proofErr w:type="gramEnd"/>
      <w:r w:rsidRPr="005B62E9">
        <w:rPr>
          <w:lang w:eastAsia="ru-RU"/>
        </w:rPr>
        <w:t xml:space="preserve"> может неоправданно затянуться либо вряд ли окажет эффективную помощь. В свете этой информации Комитет согласен с аргуме</w:t>
      </w:r>
      <w:r w:rsidRPr="005B62E9">
        <w:rPr>
          <w:lang w:eastAsia="ru-RU"/>
        </w:rPr>
        <w:t>н</w:t>
      </w:r>
      <w:r w:rsidRPr="005B62E9">
        <w:rPr>
          <w:lang w:eastAsia="ru-RU"/>
        </w:rPr>
        <w:t>тами государства-участника о том, что в данном конкретном случае заявител</w:t>
      </w:r>
      <w:r w:rsidRPr="005B62E9">
        <w:rPr>
          <w:lang w:eastAsia="ru-RU"/>
        </w:rPr>
        <w:t>ь</w:t>
      </w:r>
      <w:r w:rsidR="00020950">
        <w:rPr>
          <w:lang w:eastAsia="ru-RU"/>
        </w:rPr>
        <w:t>ница</w:t>
      </w:r>
      <w:r w:rsidRPr="005B62E9">
        <w:rPr>
          <w:lang w:eastAsia="ru-RU"/>
        </w:rPr>
        <w:t xml:space="preserve"> располагала доступным и эффективным средством защиты, которое она не исчерпала</w:t>
      </w:r>
      <w:r w:rsidRPr="005B62E9">
        <w:rPr>
          <w:lang w:val="x-none" w:eastAsia="ru-RU"/>
        </w:rPr>
        <w:t xml:space="preserve">. </w:t>
      </w:r>
      <w:r w:rsidRPr="005B62E9">
        <w:rPr>
          <w:lang w:eastAsia="ru-RU"/>
        </w:rPr>
        <w:t>Применительно к рассматриваемому случаю Комитет считает, что в деле заявительницы подача ходатайства о разрешении на судебный пересмотр вынесенного решения представлял</w:t>
      </w:r>
      <w:r w:rsidR="00020950">
        <w:rPr>
          <w:lang w:eastAsia="ru-RU"/>
        </w:rPr>
        <w:t>а</w:t>
      </w:r>
      <w:r w:rsidRPr="005B62E9">
        <w:rPr>
          <w:lang w:eastAsia="ru-RU"/>
        </w:rPr>
        <w:t xml:space="preserve"> бы собой эффективное </w:t>
      </w:r>
      <w:r w:rsidRPr="005B62E9">
        <w:rPr>
          <w:lang w:val="x-none" w:eastAsia="ru-RU"/>
        </w:rPr>
        <w:t>средств</w:t>
      </w:r>
      <w:r w:rsidRPr="005B62E9">
        <w:rPr>
          <w:lang w:eastAsia="ru-RU"/>
        </w:rPr>
        <w:t>о</w:t>
      </w:r>
      <w:r w:rsidRPr="005B62E9">
        <w:rPr>
          <w:lang w:val="x-none" w:eastAsia="ru-RU"/>
        </w:rPr>
        <w:t xml:space="preserve"> правовой защиты</w:t>
      </w:r>
      <w:r w:rsidRPr="005B62E9">
        <w:rPr>
          <w:vertAlign w:val="superscript"/>
          <w:lang w:val="x-none" w:eastAsia="ru-RU"/>
        </w:rPr>
        <w:footnoteReference w:id="24"/>
      </w:r>
      <w:r w:rsidRPr="005B62E9">
        <w:rPr>
          <w:lang w:eastAsia="ru-RU"/>
        </w:rPr>
        <w:t>.</w:t>
      </w:r>
    </w:p>
    <w:p w:rsidR="005B62E9" w:rsidRPr="005B62E9" w:rsidRDefault="005B62E9" w:rsidP="005B62E9">
      <w:pPr>
        <w:pStyle w:val="SingleTxtGR"/>
        <w:rPr>
          <w:lang w:eastAsia="ru-RU"/>
        </w:rPr>
      </w:pPr>
      <w:r w:rsidRPr="005B62E9">
        <w:rPr>
          <w:lang w:eastAsia="ru-RU"/>
        </w:rPr>
        <w:t>8.4</w:t>
      </w:r>
      <w:proofErr w:type="gramStart"/>
      <w:r w:rsidRPr="005B62E9">
        <w:rPr>
          <w:lang w:eastAsia="ru-RU"/>
        </w:rPr>
        <w:tab/>
        <w:t>П</w:t>
      </w:r>
      <w:proofErr w:type="gramEnd"/>
      <w:r w:rsidRPr="005B62E9">
        <w:rPr>
          <w:lang w:eastAsia="ru-RU"/>
        </w:rPr>
        <w:t xml:space="preserve">оэтому </w:t>
      </w:r>
      <w:r w:rsidRPr="005B62E9">
        <w:rPr>
          <w:lang w:val="x-none" w:eastAsia="ru-RU"/>
        </w:rPr>
        <w:t>Комитет считает, что</w:t>
      </w:r>
      <w:r w:rsidRPr="005B62E9">
        <w:rPr>
          <w:lang w:eastAsia="ru-RU"/>
        </w:rPr>
        <w:t xml:space="preserve"> в данном случае были </w:t>
      </w:r>
      <w:r w:rsidRPr="005B62E9">
        <w:rPr>
          <w:lang w:val="x-none" w:eastAsia="ru-RU"/>
        </w:rPr>
        <w:t>исчерпаны</w:t>
      </w:r>
      <w:r w:rsidRPr="005B62E9">
        <w:rPr>
          <w:lang w:eastAsia="ru-RU"/>
        </w:rPr>
        <w:t xml:space="preserve"> не все </w:t>
      </w:r>
      <w:r w:rsidRPr="005B62E9">
        <w:rPr>
          <w:lang w:val="x-none" w:eastAsia="ru-RU"/>
        </w:rPr>
        <w:t>внутренние средства правовой защиты</w:t>
      </w:r>
      <w:r w:rsidRPr="005B62E9">
        <w:rPr>
          <w:lang w:eastAsia="ru-RU"/>
        </w:rPr>
        <w:t xml:space="preserve"> </w:t>
      </w:r>
      <w:r w:rsidRPr="005B62E9">
        <w:rPr>
          <w:lang w:val="x-none" w:eastAsia="ru-RU"/>
        </w:rPr>
        <w:t xml:space="preserve">в соответствии с пунктом 5 </w:t>
      </w:r>
      <w:r w:rsidRPr="005B62E9">
        <w:rPr>
          <w:lang w:val="en-GB" w:eastAsia="ru-RU"/>
        </w:rPr>
        <w:t>b</w:t>
      </w:r>
      <w:r w:rsidRPr="005B62E9">
        <w:rPr>
          <w:lang w:val="x-none" w:eastAsia="ru-RU"/>
        </w:rPr>
        <w:t>) статьи 22 Конвенции</w:t>
      </w:r>
      <w:r w:rsidRPr="005B62E9">
        <w:rPr>
          <w:lang w:eastAsia="ru-RU"/>
        </w:rPr>
        <w:t>.</w:t>
      </w:r>
    </w:p>
    <w:p w:rsidR="005B62E9" w:rsidRPr="005B62E9" w:rsidRDefault="005B62E9" w:rsidP="005B62E9">
      <w:pPr>
        <w:pStyle w:val="SingleTxtGR"/>
        <w:rPr>
          <w:lang w:val="x-none" w:eastAsia="ru-RU"/>
        </w:rPr>
      </w:pPr>
      <w:r w:rsidRPr="005B62E9">
        <w:rPr>
          <w:lang w:eastAsia="ru-RU"/>
        </w:rPr>
        <w:t>9.</w:t>
      </w:r>
      <w:r w:rsidRPr="005B62E9">
        <w:rPr>
          <w:lang w:eastAsia="ru-RU"/>
        </w:rPr>
        <w:tab/>
      </w:r>
      <w:r w:rsidRPr="005B62E9">
        <w:rPr>
          <w:lang w:val="x-none" w:eastAsia="ru-RU"/>
        </w:rPr>
        <w:t>Соответственно, Комитет постановляет</w:t>
      </w:r>
      <w:r w:rsidRPr="005B62E9">
        <w:rPr>
          <w:lang w:eastAsia="ru-RU"/>
        </w:rPr>
        <w:t>:</w:t>
      </w:r>
    </w:p>
    <w:p w:rsidR="005B62E9" w:rsidRPr="005B62E9" w:rsidRDefault="005B62E9" w:rsidP="005B62E9">
      <w:pPr>
        <w:pStyle w:val="SingleTxtGR"/>
        <w:rPr>
          <w:lang w:eastAsia="ru-RU"/>
        </w:rPr>
      </w:pPr>
      <w:r w:rsidRPr="005B62E9">
        <w:rPr>
          <w:lang w:eastAsia="ru-RU"/>
        </w:rPr>
        <w:tab/>
      </w:r>
      <w:r w:rsidRPr="005B62E9">
        <w:rPr>
          <w:lang w:val="en-GB" w:eastAsia="ru-RU"/>
        </w:rPr>
        <w:t>a</w:t>
      </w:r>
      <w:r w:rsidRPr="005B62E9">
        <w:rPr>
          <w:lang w:eastAsia="ru-RU"/>
        </w:rPr>
        <w:t>)</w:t>
      </w:r>
      <w:r w:rsidRPr="005B62E9">
        <w:rPr>
          <w:lang w:eastAsia="ru-RU"/>
        </w:rPr>
        <w:tab/>
      </w:r>
      <w:proofErr w:type="gramStart"/>
      <w:r w:rsidRPr="005B62E9">
        <w:rPr>
          <w:lang w:val="x-none" w:eastAsia="ru-RU"/>
        </w:rPr>
        <w:t>признать</w:t>
      </w:r>
      <w:proofErr w:type="gramEnd"/>
      <w:r w:rsidRPr="005B62E9">
        <w:rPr>
          <w:lang w:val="x-none" w:eastAsia="ru-RU"/>
        </w:rPr>
        <w:t xml:space="preserve"> данное сообщение неприемлемым</w:t>
      </w:r>
      <w:r w:rsidRPr="005B62E9">
        <w:rPr>
          <w:lang w:eastAsia="ru-RU"/>
        </w:rPr>
        <w:t xml:space="preserve"> по пункту 5) </w:t>
      </w:r>
      <w:r w:rsidRPr="005B62E9">
        <w:rPr>
          <w:lang w:val="en-GB" w:eastAsia="ru-RU"/>
        </w:rPr>
        <w:t>b</w:t>
      </w:r>
      <w:r w:rsidRPr="005B62E9">
        <w:rPr>
          <w:lang w:eastAsia="ru-RU"/>
        </w:rPr>
        <w:t>) ст</w:t>
      </w:r>
      <w:r w:rsidRPr="005B62E9">
        <w:rPr>
          <w:lang w:eastAsia="ru-RU"/>
        </w:rPr>
        <w:t>а</w:t>
      </w:r>
      <w:r w:rsidRPr="005B62E9">
        <w:rPr>
          <w:lang w:eastAsia="ru-RU"/>
        </w:rPr>
        <w:t>тьи</w:t>
      </w:r>
      <w:r w:rsidR="00020950">
        <w:rPr>
          <w:lang w:eastAsia="ru-RU"/>
        </w:rPr>
        <w:t> </w:t>
      </w:r>
      <w:r w:rsidRPr="005B62E9">
        <w:rPr>
          <w:lang w:eastAsia="ru-RU"/>
        </w:rPr>
        <w:t>22 Конвенции;</w:t>
      </w:r>
    </w:p>
    <w:p w:rsidR="0091187F" w:rsidRPr="002510A3" w:rsidRDefault="005B62E9" w:rsidP="005B62E9">
      <w:pPr>
        <w:pStyle w:val="SingleTxtGR"/>
        <w:rPr>
          <w:lang w:eastAsia="ru-RU"/>
        </w:rPr>
      </w:pPr>
      <w:r w:rsidRPr="005B62E9">
        <w:rPr>
          <w:lang w:eastAsia="ru-RU"/>
        </w:rPr>
        <w:tab/>
      </w:r>
      <w:r w:rsidRPr="005B62E9">
        <w:rPr>
          <w:lang w:val="en-GB" w:eastAsia="ru-RU"/>
        </w:rPr>
        <w:t>b</w:t>
      </w:r>
      <w:r w:rsidRPr="005B62E9">
        <w:rPr>
          <w:lang w:eastAsia="ru-RU"/>
        </w:rPr>
        <w:t>)</w:t>
      </w:r>
      <w:r w:rsidRPr="005B62E9">
        <w:rPr>
          <w:lang w:eastAsia="ru-RU"/>
        </w:rPr>
        <w:tab/>
      </w:r>
      <w:proofErr w:type="gramStart"/>
      <w:r w:rsidRPr="005B62E9">
        <w:rPr>
          <w:lang w:eastAsia="ru-RU"/>
        </w:rPr>
        <w:t>препроводить</w:t>
      </w:r>
      <w:proofErr w:type="gramEnd"/>
      <w:r w:rsidRPr="005B62E9">
        <w:rPr>
          <w:lang w:eastAsia="ru-RU"/>
        </w:rPr>
        <w:t xml:space="preserve"> настоящее решение заявительнице и государству-участнику.</w:t>
      </w:r>
    </w:p>
    <w:p w:rsidR="00B07B5F" w:rsidRPr="002510A3" w:rsidRDefault="00B07B5F" w:rsidP="00B07B5F">
      <w:pPr>
        <w:spacing w:before="240"/>
        <w:jc w:val="center"/>
        <w:rPr>
          <w:u w:val="single"/>
          <w:lang w:eastAsia="ru-RU"/>
        </w:rPr>
      </w:pPr>
      <w:r w:rsidRPr="002510A3">
        <w:rPr>
          <w:u w:val="single"/>
          <w:lang w:eastAsia="ru-RU"/>
        </w:rPr>
        <w:tab/>
      </w:r>
      <w:r w:rsidRPr="002510A3">
        <w:rPr>
          <w:u w:val="single"/>
          <w:lang w:eastAsia="ru-RU"/>
        </w:rPr>
        <w:tab/>
      </w:r>
      <w:r w:rsidRPr="002510A3">
        <w:rPr>
          <w:u w:val="single"/>
          <w:lang w:eastAsia="ru-RU"/>
        </w:rPr>
        <w:tab/>
      </w:r>
    </w:p>
    <w:sectPr w:rsidR="00B07B5F" w:rsidRPr="002510A3" w:rsidSect="008855BE">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A3" w:rsidRDefault="002510A3" w:rsidP="00B471C5">
      <w:r>
        <w:separator/>
      </w:r>
    </w:p>
  </w:endnote>
  <w:endnote w:type="continuationSeparator" w:id="0">
    <w:p w:rsidR="002510A3" w:rsidRDefault="002510A3"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3" w:rsidRPr="00F42259" w:rsidRDefault="002510A3">
    <w:pPr>
      <w:pStyle w:val="a7"/>
      <w:rPr>
        <w:szCs w:val="16"/>
        <w:lang w:val="ru-RU"/>
      </w:rPr>
    </w:pPr>
    <w:r w:rsidRPr="003324D3">
      <w:rPr>
        <w:b/>
      </w:rPr>
      <w:fldChar w:fldCharType="begin"/>
    </w:r>
    <w:r w:rsidRPr="003324D3">
      <w:rPr>
        <w:b/>
      </w:rPr>
      <w:instrText xml:space="preserve"> PAGE  \* Arabic  \* MERGEFORMAT </w:instrText>
    </w:r>
    <w:r w:rsidRPr="003324D3">
      <w:rPr>
        <w:b/>
      </w:rPr>
      <w:fldChar w:fldCharType="separate"/>
    </w:r>
    <w:r w:rsidR="000A077A">
      <w:rPr>
        <w:b/>
        <w:noProof/>
      </w:rPr>
      <w:t>20</w:t>
    </w:r>
    <w:r w:rsidRPr="003324D3">
      <w:rPr>
        <w:b/>
      </w:rPr>
      <w:fldChar w:fldCharType="end"/>
    </w:r>
    <w:r>
      <w:rPr>
        <w:rStyle w:val="a9"/>
        <w:lang w:val="en-US"/>
      </w:rPr>
      <w:tab/>
    </w:r>
    <w:r>
      <w:rPr>
        <w:rStyle w:val="a9"/>
        <w:b w:val="0"/>
        <w:sz w:val="16"/>
        <w:szCs w:val="16"/>
        <w:lang w:val="en-US"/>
      </w:rPr>
      <w:t>GE.16-</w:t>
    </w:r>
    <w:r>
      <w:rPr>
        <w:rStyle w:val="a9"/>
        <w:b w:val="0"/>
        <w:sz w:val="16"/>
        <w:szCs w:val="16"/>
        <w:lang w:val="ru-RU"/>
      </w:rPr>
      <w:t>13828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3" w:rsidRPr="003324D3" w:rsidRDefault="002510A3">
    <w:pPr>
      <w:pStyle w:val="a7"/>
      <w:rPr>
        <w:b/>
        <w:sz w:val="18"/>
        <w:szCs w:val="18"/>
        <w:lang w:val="en-US"/>
      </w:rPr>
    </w:pPr>
    <w:r>
      <w:rPr>
        <w:lang w:val="en-US"/>
      </w:rPr>
      <w:t>GE.16-</w:t>
    </w:r>
    <w:r>
      <w:rPr>
        <w:lang w:val="ru-RU"/>
      </w:rPr>
      <w:t>13828</w:t>
    </w:r>
    <w:r>
      <w:rPr>
        <w:lang w:val="en-US"/>
      </w:rPr>
      <w:tab/>
    </w:r>
    <w:r w:rsidRPr="003324D3">
      <w:rPr>
        <w:b/>
      </w:rPr>
      <w:fldChar w:fldCharType="begin"/>
    </w:r>
    <w:r w:rsidRPr="003324D3">
      <w:rPr>
        <w:b/>
      </w:rPr>
      <w:instrText xml:space="preserve"> PAGE  \* Arabic  \* MERGEFORMAT </w:instrText>
    </w:r>
    <w:r w:rsidRPr="003324D3">
      <w:rPr>
        <w:b/>
      </w:rPr>
      <w:fldChar w:fldCharType="separate"/>
    </w:r>
    <w:r w:rsidR="000A077A">
      <w:rPr>
        <w:b/>
        <w:noProof/>
      </w:rPr>
      <w:t>21</w:t>
    </w:r>
    <w:r w:rsidRPr="003324D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2510A3" w:rsidRPr="00797A78" w:rsidTr="005B62E9">
      <w:trPr>
        <w:trHeight w:val="431"/>
      </w:trPr>
      <w:tc>
        <w:tcPr>
          <w:tcW w:w="3648" w:type="dxa"/>
          <w:tcMar>
            <w:left w:w="57" w:type="dxa"/>
            <w:right w:w="57" w:type="dxa"/>
          </w:tcMar>
          <w:vAlign w:val="bottom"/>
        </w:tcPr>
        <w:p w:rsidR="002510A3" w:rsidRPr="00F42259" w:rsidRDefault="002510A3" w:rsidP="005B62E9">
          <w:pPr>
            <w:spacing w:after="40"/>
            <w:rPr>
              <w:rFonts w:ascii="C39T30Lfz" w:hAnsi="C39T30Lfz"/>
              <w:spacing w:val="0"/>
              <w:w w:val="100"/>
              <w:kern w:val="0"/>
              <w:lang w:eastAsia="ru-RU"/>
            </w:rPr>
          </w:pPr>
          <w:r w:rsidRPr="001C3ABC">
            <w:rPr>
              <w:lang w:val="en-US"/>
            </w:rPr>
            <w:t>GE.16-</w:t>
          </w:r>
          <w:r>
            <w:t>13828</w:t>
          </w:r>
          <w:r w:rsidRPr="001C3ABC">
            <w:rPr>
              <w:lang w:val="en-US"/>
            </w:rPr>
            <w:t xml:space="preserve"> (R)</w:t>
          </w:r>
          <w:r>
            <w:t xml:space="preserve"> </w:t>
          </w:r>
          <w:r>
            <w:rPr>
              <w:lang w:val="en-US"/>
            </w:rPr>
            <w:t xml:space="preserve">  </w:t>
          </w:r>
          <w:r>
            <w:t xml:space="preserve">291116 </w:t>
          </w:r>
          <w:r>
            <w:rPr>
              <w:lang w:val="en-US"/>
            </w:rPr>
            <w:t xml:space="preserve">  </w:t>
          </w:r>
          <w:r>
            <w:t>291116</w:t>
          </w:r>
        </w:p>
      </w:tc>
      <w:tc>
        <w:tcPr>
          <w:tcW w:w="5056" w:type="dxa"/>
          <w:vMerge w:val="restart"/>
          <w:tcMar>
            <w:left w:w="57" w:type="dxa"/>
            <w:right w:w="57" w:type="dxa"/>
          </w:tcMar>
          <w:vAlign w:val="bottom"/>
        </w:tcPr>
        <w:p w:rsidR="002510A3" w:rsidRDefault="002510A3" w:rsidP="005B62E9">
          <w:pPr>
            <w:jc w:val="right"/>
          </w:pPr>
          <w:r>
            <w:rPr>
              <w:b/>
              <w:noProof/>
              <w:lang w:eastAsia="ru-RU"/>
            </w:rPr>
            <w:drawing>
              <wp:inline distT="0" distB="0" distL="0" distR="0" wp14:anchorId="7857491A" wp14:editId="479C6B1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2510A3" w:rsidRDefault="002510A3" w:rsidP="005B62E9">
          <w:pPr>
            <w:jc w:val="right"/>
          </w:pPr>
          <w:r>
            <w:rPr>
              <w:noProof/>
              <w:lang w:eastAsia="ru-RU"/>
            </w:rPr>
            <w:drawing>
              <wp:inline distT="0" distB="0" distL="0" distR="0">
                <wp:extent cx="579755" cy="579755"/>
                <wp:effectExtent l="0" t="0" r="0" b="0"/>
                <wp:docPr id="3" name="Рисунок 3" descr="http://undocs.org/m2/QRCode.ashx?DS=CAT/C/57/D/529/20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29/201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2510A3" w:rsidRPr="00797A78" w:rsidTr="005B62E9">
      <w:trPr>
        <w:trHeight w:hRule="exact" w:val="564"/>
      </w:trPr>
      <w:tc>
        <w:tcPr>
          <w:tcW w:w="3648" w:type="dxa"/>
          <w:tcMar>
            <w:left w:w="57" w:type="dxa"/>
            <w:right w:w="57" w:type="dxa"/>
          </w:tcMar>
          <w:vAlign w:val="bottom"/>
        </w:tcPr>
        <w:p w:rsidR="002510A3" w:rsidRPr="00F42259" w:rsidRDefault="002510A3" w:rsidP="005B62E9">
          <w:pPr>
            <w:spacing w:after="40"/>
            <w:rPr>
              <w:rFonts w:ascii="C39T30Lfz" w:hAnsi="C39T30Lfz"/>
              <w:spacing w:val="0"/>
              <w:w w:val="100"/>
              <w:kern w:val="0"/>
              <w:sz w:val="56"/>
              <w:szCs w:val="56"/>
              <w:lang w:val="en-US" w:eastAsia="ru-RU"/>
            </w:rPr>
          </w:pPr>
          <w:r w:rsidRPr="00F42259">
            <w:rPr>
              <w:rFonts w:ascii="C39T30Lfz" w:hAnsi="C39T30Lfz"/>
              <w:spacing w:val="0"/>
              <w:w w:val="100"/>
              <w:kern w:val="0"/>
              <w:sz w:val="56"/>
              <w:szCs w:val="56"/>
              <w:lang w:val="en-US" w:eastAsia="ru-RU"/>
            </w:rPr>
            <w:t></w:t>
          </w:r>
          <w:r w:rsidRPr="00F42259">
            <w:rPr>
              <w:rFonts w:ascii="C39T30Lfz" w:hAnsi="C39T30Lfz"/>
              <w:spacing w:val="0"/>
              <w:w w:val="100"/>
              <w:kern w:val="0"/>
              <w:sz w:val="56"/>
              <w:szCs w:val="56"/>
              <w:lang w:val="en-US" w:eastAsia="ru-RU"/>
            </w:rPr>
            <w:t></w:t>
          </w:r>
          <w:r w:rsidRPr="00F42259">
            <w:rPr>
              <w:rFonts w:ascii="C39T30Lfz" w:hAnsi="C39T30Lfz"/>
              <w:spacing w:val="0"/>
              <w:w w:val="100"/>
              <w:kern w:val="0"/>
              <w:sz w:val="56"/>
              <w:szCs w:val="56"/>
              <w:lang w:val="en-US" w:eastAsia="ru-RU"/>
            </w:rPr>
            <w:t></w:t>
          </w:r>
          <w:r w:rsidRPr="00F42259">
            <w:rPr>
              <w:rFonts w:ascii="C39T30Lfz" w:hAnsi="C39T30Lfz"/>
              <w:spacing w:val="0"/>
              <w:w w:val="100"/>
              <w:kern w:val="0"/>
              <w:sz w:val="56"/>
              <w:szCs w:val="56"/>
              <w:lang w:val="en-US" w:eastAsia="ru-RU"/>
            </w:rPr>
            <w:t></w:t>
          </w:r>
          <w:r w:rsidRPr="00F42259">
            <w:rPr>
              <w:rFonts w:ascii="C39T30Lfz" w:hAnsi="C39T30Lfz"/>
              <w:spacing w:val="0"/>
              <w:w w:val="100"/>
              <w:kern w:val="0"/>
              <w:sz w:val="56"/>
              <w:szCs w:val="56"/>
              <w:lang w:val="en-US" w:eastAsia="ru-RU"/>
            </w:rPr>
            <w:t></w:t>
          </w:r>
          <w:r w:rsidRPr="00F42259">
            <w:rPr>
              <w:rFonts w:ascii="C39T30Lfz" w:hAnsi="C39T30Lfz"/>
              <w:spacing w:val="0"/>
              <w:w w:val="100"/>
              <w:kern w:val="0"/>
              <w:sz w:val="56"/>
              <w:szCs w:val="56"/>
              <w:lang w:val="en-US" w:eastAsia="ru-RU"/>
            </w:rPr>
            <w:t></w:t>
          </w:r>
          <w:r w:rsidRPr="00F42259">
            <w:rPr>
              <w:rFonts w:ascii="C39T30Lfz" w:hAnsi="C39T30Lfz"/>
              <w:spacing w:val="0"/>
              <w:w w:val="100"/>
              <w:kern w:val="0"/>
              <w:sz w:val="56"/>
              <w:szCs w:val="56"/>
              <w:lang w:val="en-US" w:eastAsia="ru-RU"/>
            </w:rPr>
            <w:t></w:t>
          </w:r>
          <w:r w:rsidRPr="00F42259">
            <w:rPr>
              <w:rFonts w:ascii="C39T30Lfz" w:hAnsi="C39T30Lfz"/>
              <w:spacing w:val="0"/>
              <w:w w:val="100"/>
              <w:kern w:val="0"/>
              <w:sz w:val="56"/>
              <w:szCs w:val="56"/>
              <w:lang w:val="en-US" w:eastAsia="ru-RU"/>
            </w:rPr>
            <w:t></w:t>
          </w:r>
          <w:r w:rsidRPr="00F42259">
            <w:rPr>
              <w:rFonts w:ascii="C39T30Lfz" w:hAnsi="C39T30Lfz"/>
              <w:spacing w:val="0"/>
              <w:w w:val="100"/>
              <w:kern w:val="0"/>
              <w:sz w:val="56"/>
              <w:szCs w:val="56"/>
              <w:lang w:val="en-US" w:eastAsia="ru-RU"/>
            </w:rPr>
            <w:t></w:t>
          </w:r>
        </w:p>
      </w:tc>
      <w:tc>
        <w:tcPr>
          <w:tcW w:w="5056" w:type="dxa"/>
          <w:vMerge/>
          <w:tcMar>
            <w:left w:w="57" w:type="dxa"/>
            <w:right w:w="57" w:type="dxa"/>
          </w:tcMar>
        </w:tcPr>
        <w:p w:rsidR="002510A3" w:rsidRDefault="002510A3" w:rsidP="005B62E9"/>
      </w:tc>
      <w:tc>
        <w:tcPr>
          <w:tcW w:w="972" w:type="dxa"/>
          <w:vMerge/>
          <w:tcMar>
            <w:left w:w="57" w:type="dxa"/>
            <w:right w:w="57" w:type="dxa"/>
          </w:tcMar>
        </w:tcPr>
        <w:p w:rsidR="002510A3" w:rsidRDefault="002510A3" w:rsidP="005B62E9"/>
      </w:tc>
    </w:tr>
  </w:tbl>
  <w:p w:rsidR="002510A3" w:rsidRDefault="002510A3" w:rsidP="005B62E9">
    <w:pPr>
      <w:spacing w:line="240" w:lineRule="auto"/>
      <w:rPr>
        <w:sz w:val="2"/>
        <w:szCs w:val="2"/>
        <w:lang w:val="en-US"/>
      </w:rPr>
    </w:pPr>
  </w:p>
  <w:p w:rsidR="002510A3" w:rsidRDefault="002510A3" w:rsidP="005B62E9">
    <w:pPr>
      <w:pStyle w:val="a7"/>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A3" w:rsidRPr="009141DC" w:rsidRDefault="002510A3" w:rsidP="00D1261C">
      <w:pPr>
        <w:tabs>
          <w:tab w:val="left" w:pos="2268"/>
        </w:tabs>
        <w:spacing w:after="80"/>
        <w:ind w:left="680"/>
        <w:rPr>
          <w:u w:val="single"/>
          <w:lang w:val="en-US"/>
        </w:rPr>
      </w:pPr>
      <w:r>
        <w:rPr>
          <w:u w:val="single"/>
          <w:lang w:val="en-US"/>
        </w:rPr>
        <w:tab/>
      </w:r>
    </w:p>
  </w:footnote>
  <w:footnote w:type="continuationSeparator" w:id="0">
    <w:p w:rsidR="002510A3" w:rsidRPr="00D1261C" w:rsidRDefault="002510A3" w:rsidP="00D1261C">
      <w:pPr>
        <w:tabs>
          <w:tab w:val="left" w:pos="2268"/>
        </w:tabs>
        <w:spacing w:after="80"/>
        <w:rPr>
          <w:u w:val="single"/>
          <w:lang w:val="en-US"/>
        </w:rPr>
      </w:pPr>
      <w:r>
        <w:rPr>
          <w:u w:val="single"/>
          <w:lang w:val="en-US"/>
        </w:rPr>
        <w:tab/>
      </w:r>
    </w:p>
  </w:footnote>
  <w:footnote w:id="1">
    <w:p w:rsidR="002510A3" w:rsidRPr="009C68C2" w:rsidRDefault="002510A3" w:rsidP="0091187F">
      <w:pPr>
        <w:pStyle w:val="aa"/>
        <w:rPr>
          <w:lang w:val="ru-RU"/>
        </w:rPr>
      </w:pPr>
      <w:r w:rsidRPr="005B62E9">
        <w:rPr>
          <w:rStyle w:val="a6"/>
          <w:sz w:val="20"/>
          <w:vertAlign w:val="baseline"/>
          <w:lang w:val="ru-RU"/>
        </w:rPr>
        <w:tab/>
        <w:t>*</w:t>
      </w:r>
      <w:r w:rsidRPr="009C68C2">
        <w:rPr>
          <w:szCs w:val="18"/>
          <w:lang w:val="ru-RU"/>
        </w:rPr>
        <w:tab/>
      </w:r>
      <w:r w:rsidRPr="009C68C2">
        <w:rPr>
          <w:lang w:val="x-none"/>
        </w:rPr>
        <w:t xml:space="preserve">Принято Комитетом на его пятьдесят </w:t>
      </w:r>
      <w:r w:rsidRPr="009C68C2">
        <w:rPr>
          <w:lang w:val="ru-RU"/>
        </w:rPr>
        <w:t>седьмой</w:t>
      </w:r>
      <w:r w:rsidRPr="009C68C2">
        <w:rPr>
          <w:lang w:val="x-none"/>
        </w:rPr>
        <w:t xml:space="preserve"> сессии (18 </w:t>
      </w:r>
      <w:r w:rsidRPr="009C68C2">
        <w:rPr>
          <w:lang w:val="ru-RU"/>
        </w:rPr>
        <w:t>апреля</w:t>
      </w:r>
      <w:r>
        <w:rPr>
          <w:lang w:val="ru-RU"/>
        </w:rPr>
        <w:t xml:space="preserve"> </w:t>
      </w:r>
      <w:r w:rsidRPr="009C68C2">
        <w:rPr>
          <w:lang w:val="ru-RU"/>
        </w:rPr>
        <w:t>–</w:t>
      </w:r>
      <w:r>
        <w:rPr>
          <w:lang w:val="ru-RU"/>
        </w:rPr>
        <w:t xml:space="preserve"> </w:t>
      </w:r>
      <w:r w:rsidRPr="009C68C2">
        <w:rPr>
          <w:lang w:val="x-none"/>
        </w:rPr>
        <w:t xml:space="preserve">13 </w:t>
      </w:r>
      <w:r w:rsidRPr="009C68C2">
        <w:rPr>
          <w:lang w:val="ru-RU"/>
        </w:rPr>
        <w:t>мая</w:t>
      </w:r>
      <w:r w:rsidRPr="009C68C2">
        <w:rPr>
          <w:lang w:val="x-none"/>
        </w:rPr>
        <w:t xml:space="preserve"> 2016</w:t>
      </w:r>
      <w:r w:rsidRPr="009C68C2">
        <w:rPr>
          <w:lang w:val="ru-RU"/>
        </w:rPr>
        <w:t xml:space="preserve"> года</w:t>
      </w:r>
      <w:r w:rsidRPr="009C68C2">
        <w:rPr>
          <w:lang w:val="x-none"/>
        </w:rPr>
        <w:t>)</w:t>
      </w:r>
      <w:r w:rsidRPr="009C68C2">
        <w:rPr>
          <w:lang w:val="ru-RU"/>
        </w:rPr>
        <w:t>.</w:t>
      </w:r>
    </w:p>
  </w:footnote>
  <w:footnote w:id="2">
    <w:p w:rsidR="002510A3" w:rsidRPr="00D47728" w:rsidRDefault="002510A3" w:rsidP="0091187F">
      <w:pPr>
        <w:pStyle w:val="aa"/>
        <w:rPr>
          <w:lang w:val="ru-RU"/>
        </w:rPr>
      </w:pPr>
      <w:r w:rsidRPr="005B62E9">
        <w:rPr>
          <w:rStyle w:val="a6"/>
          <w:vertAlign w:val="baseline"/>
          <w:lang w:val="ru-RU"/>
        </w:rPr>
        <w:tab/>
      </w:r>
      <w:r w:rsidRPr="005B62E9">
        <w:rPr>
          <w:rStyle w:val="a6"/>
          <w:sz w:val="20"/>
          <w:vertAlign w:val="baseline"/>
          <w:lang w:val="ru-RU"/>
        </w:rPr>
        <w:t>**</w:t>
      </w:r>
      <w:r w:rsidRPr="00D47728">
        <w:rPr>
          <w:rStyle w:val="a6"/>
          <w:sz w:val="20"/>
          <w:lang w:val="ru-RU"/>
        </w:rPr>
        <w:tab/>
      </w:r>
      <w:r w:rsidRPr="00126A3D">
        <w:rPr>
          <w:lang w:val="ru-RU"/>
        </w:rPr>
        <w:t>В</w:t>
      </w:r>
      <w:r w:rsidRPr="00D47728">
        <w:rPr>
          <w:lang w:val="ru-RU"/>
        </w:rPr>
        <w:t xml:space="preserve"> </w:t>
      </w:r>
      <w:r w:rsidRPr="00126A3D">
        <w:rPr>
          <w:lang w:val="ru-RU"/>
        </w:rPr>
        <w:t>рассмотрении</w:t>
      </w:r>
      <w:r w:rsidRPr="00D47728">
        <w:rPr>
          <w:lang w:val="ru-RU"/>
        </w:rPr>
        <w:t xml:space="preserve"> </w:t>
      </w:r>
      <w:r w:rsidRPr="00126A3D">
        <w:rPr>
          <w:lang w:val="ru-RU"/>
        </w:rPr>
        <w:t>настоящего</w:t>
      </w:r>
      <w:r w:rsidRPr="00D47728">
        <w:rPr>
          <w:lang w:val="ru-RU"/>
        </w:rPr>
        <w:t xml:space="preserve"> </w:t>
      </w:r>
      <w:r w:rsidRPr="00126A3D">
        <w:rPr>
          <w:lang w:val="ru-RU"/>
        </w:rPr>
        <w:t>сообщения</w:t>
      </w:r>
      <w:r w:rsidRPr="00D47728">
        <w:rPr>
          <w:lang w:val="ru-RU"/>
        </w:rPr>
        <w:t xml:space="preserve"> </w:t>
      </w:r>
      <w:r w:rsidRPr="00126A3D">
        <w:rPr>
          <w:lang w:val="ru-RU"/>
        </w:rPr>
        <w:t>принимали</w:t>
      </w:r>
      <w:r w:rsidRPr="00D47728">
        <w:rPr>
          <w:lang w:val="ru-RU"/>
        </w:rPr>
        <w:t xml:space="preserve"> </w:t>
      </w:r>
      <w:r w:rsidRPr="00126A3D">
        <w:rPr>
          <w:lang w:val="ru-RU"/>
        </w:rPr>
        <w:t>участие</w:t>
      </w:r>
      <w:r w:rsidRPr="00D47728">
        <w:rPr>
          <w:lang w:val="ru-RU"/>
        </w:rPr>
        <w:t xml:space="preserve"> </w:t>
      </w:r>
      <w:r w:rsidRPr="00126A3D">
        <w:rPr>
          <w:lang w:val="ru-RU"/>
        </w:rPr>
        <w:t>следующие</w:t>
      </w:r>
      <w:r w:rsidRPr="00D47728">
        <w:rPr>
          <w:lang w:val="ru-RU"/>
        </w:rPr>
        <w:t xml:space="preserve"> </w:t>
      </w:r>
      <w:r w:rsidRPr="00126A3D">
        <w:rPr>
          <w:lang w:val="ru-RU"/>
        </w:rPr>
        <w:t>члены</w:t>
      </w:r>
      <w:r w:rsidRPr="00D47728">
        <w:rPr>
          <w:lang w:val="ru-RU"/>
        </w:rPr>
        <w:t xml:space="preserve"> </w:t>
      </w:r>
      <w:r w:rsidRPr="00126A3D">
        <w:rPr>
          <w:lang w:val="ru-RU"/>
        </w:rPr>
        <w:t>Комитета</w:t>
      </w:r>
      <w:r w:rsidRPr="00D47728">
        <w:rPr>
          <w:lang w:val="ru-RU"/>
        </w:rPr>
        <w:t xml:space="preserve">: </w:t>
      </w:r>
      <w:proofErr w:type="spellStart"/>
      <w:r w:rsidRPr="00D47728">
        <w:rPr>
          <w:lang w:val="ru-RU"/>
        </w:rPr>
        <w:t>Саадия</w:t>
      </w:r>
      <w:proofErr w:type="spellEnd"/>
      <w:r w:rsidRPr="00D47728">
        <w:rPr>
          <w:lang w:val="ru-RU"/>
        </w:rPr>
        <w:t xml:space="preserve"> </w:t>
      </w:r>
      <w:proofErr w:type="spellStart"/>
      <w:r w:rsidRPr="00D47728">
        <w:rPr>
          <w:lang w:val="ru-RU"/>
        </w:rPr>
        <w:t>Бельмир</w:t>
      </w:r>
      <w:proofErr w:type="spellEnd"/>
      <w:r w:rsidRPr="00D47728">
        <w:rPr>
          <w:lang w:val="ru-RU"/>
        </w:rPr>
        <w:t xml:space="preserve">, </w:t>
      </w:r>
      <w:proofErr w:type="spellStart"/>
      <w:r w:rsidRPr="00D47728">
        <w:rPr>
          <w:lang w:val="ru-RU"/>
        </w:rPr>
        <w:t>Алессио</w:t>
      </w:r>
      <w:proofErr w:type="spellEnd"/>
      <w:r w:rsidRPr="00D47728">
        <w:rPr>
          <w:lang w:val="ru-RU"/>
        </w:rPr>
        <w:t xml:space="preserve"> </w:t>
      </w:r>
      <w:proofErr w:type="spellStart"/>
      <w:r w:rsidRPr="00D47728">
        <w:rPr>
          <w:lang w:val="ru-RU"/>
        </w:rPr>
        <w:t>Бруни</w:t>
      </w:r>
      <w:proofErr w:type="spellEnd"/>
      <w:r w:rsidRPr="00D47728">
        <w:rPr>
          <w:lang w:val="ru-RU"/>
        </w:rPr>
        <w:t xml:space="preserve">, </w:t>
      </w:r>
      <w:proofErr w:type="spellStart"/>
      <w:r w:rsidRPr="00D47728">
        <w:rPr>
          <w:lang w:val="ru-RU"/>
        </w:rPr>
        <w:t>Фелис</w:t>
      </w:r>
      <w:proofErr w:type="spellEnd"/>
      <w:r w:rsidRPr="00D47728">
        <w:rPr>
          <w:lang w:val="ru-RU"/>
        </w:rPr>
        <w:t xml:space="preserve"> Гаер, </w:t>
      </w:r>
      <w:proofErr w:type="spellStart"/>
      <w:r w:rsidRPr="00D47728">
        <w:rPr>
          <w:lang w:val="ru-RU"/>
        </w:rPr>
        <w:t>Абдельвахаб</w:t>
      </w:r>
      <w:proofErr w:type="spellEnd"/>
      <w:r w:rsidRPr="00D47728">
        <w:rPr>
          <w:lang w:val="ru-RU"/>
        </w:rPr>
        <w:t xml:space="preserve"> Хани, </w:t>
      </w:r>
      <w:proofErr w:type="spellStart"/>
      <w:r w:rsidRPr="00D47728">
        <w:rPr>
          <w:lang w:val="ru-RU"/>
        </w:rPr>
        <w:t>Йенс</w:t>
      </w:r>
      <w:proofErr w:type="spellEnd"/>
      <w:r w:rsidRPr="00D47728">
        <w:rPr>
          <w:lang w:val="ru-RU"/>
        </w:rPr>
        <w:t xml:space="preserve"> </w:t>
      </w:r>
      <w:proofErr w:type="spellStart"/>
      <w:r w:rsidRPr="00D47728">
        <w:rPr>
          <w:lang w:val="ru-RU"/>
        </w:rPr>
        <w:t>Модвиг</w:t>
      </w:r>
      <w:proofErr w:type="spellEnd"/>
      <w:r w:rsidRPr="00D47728">
        <w:rPr>
          <w:lang w:val="ru-RU"/>
        </w:rPr>
        <w:t xml:space="preserve">, </w:t>
      </w:r>
      <w:proofErr w:type="spellStart"/>
      <w:r w:rsidRPr="00D47728">
        <w:rPr>
          <w:lang w:val="ru-RU"/>
        </w:rPr>
        <w:t>Сапана</w:t>
      </w:r>
      <w:proofErr w:type="spellEnd"/>
      <w:r w:rsidRPr="00D47728">
        <w:rPr>
          <w:lang w:val="ru-RU"/>
        </w:rPr>
        <w:t xml:space="preserve"> </w:t>
      </w:r>
      <w:proofErr w:type="spellStart"/>
      <w:r w:rsidRPr="00D47728">
        <w:rPr>
          <w:lang w:val="ru-RU"/>
        </w:rPr>
        <w:t>Прадхан-Малла</w:t>
      </w:r>
      <w:proofErr w:type="spellEnd"/>
      <w:r w:rsidRPr="00D47728">
        <w:rPr>
          <w:lang w:val="ru-RU"/>
        </w:rPr>
        <w:t xml:space="preserve">, </w:t>
      </w:r>
      <w:proofErr w:type="spellStart"/>
      <w:r w:rsidRPr="00D47728">
        <w:rPr>
          <w:lang w:val="ru-RU"/>
        </w:rPr>
        <w:t>Ана</w:t>
      </w:r>
      <w:proofErr w:type="spellEnd"/>
      <w:r w:rsidRPr="00D47728">
        <w:rPr>
          <w:lang w:val="ru-RU"/>
        </w:rPr>
        <w:t xml:space="preserve"> Раку, Клод </w:t>
      </w:r>
      <w:proofErr w:type="spellStart"/>
      <w:r w:rsidRPr="00D47728">
        <w:rPr>
          <w:lang w:val="ru-RU"/>
        </w:rPr>
        <w:t>Эллер</w:t>
      </w:r>
      <w:proofErr w:type="spellEnd"/>
      <w:r w:rsidRPr="00D47728">
        <w:rPr>
          <w:lang w:val="ru-RU"/>
        </w:rPr>
        <w:t xml:space="preserve"> </w:t>
      </w:r>
      <w:proofErr w:type="spellStart"/>
      <w:r w:rsidRPr="00D47728">
        <w:rPr>
          <w:lang w:val="ru-RU"/>
        </w:rPr>
        <w:t>Руассан</w:t>
      </w:r>
      <w:proofErr w:type="spellEnd"/>
      <w:r w:rsidRPr="00D47728">
        <w:rPr>
          <w:lang w:val="ru-RU"/>
        </w:rPr>
        <w:t>, Себастьян Тузе и</w:t>
      </w:r>
      <w:r>
        <w:rPr>
          <w:lang w:val="en-US"/>
        </w:rPr>
        <w:t> </w:t>
      </w:r>
      <w:proofErr w:type="spellStart"/>
      <w:r w:rsidRPr="00D47728">
        <w:rPr>
          <w:lang w:val="ru-RU"/>
        </w:rPr>
        <w:t>Кенин</w:t>
      </w:r>
      <w:proofErr w:type="spellEnd"/>
      <w:r w:rsidRPr="00D47728">
        <w:rPr>
          <w:lang w:val="ru-RU"/>
        </w:rPr>
        <w:t xml:space="preserve"> </w:t>
      </w:r>
      <w:proofErr w:type="spellStart"/>
      <w:r w:rsidRPr="00D47728">
        <w:rPr>
          <w:lang w:val="ru-RU"/>
        </w:rPr>
        <w:t>Чжан</w:t>
      </w:r>
      <w:proofErr w:type="spellEnd"/>
      <w:r w:rsidRPr="00D47728">
        <w:rPr>
          <w:color w:val="FF0000"/>
          <w:lang w:val="ru-RU"/>
        </w:rPr>
        <w:t>.</w:t>
      </w:r>
    </w:p>
  </w:footnote>
  <w:footnote w:id="3">
    <w:p w:rsidR="002510A3" w:rsidRPr="00D67196" w:rsidRDefault="002510A3" w:rsidP="005B62E9">
      <w:pPr>
        <w:pStyle w:val="aa"/>
        <w:widowControl w:val="0"/>
        <w:tabs>
          <w:tab w:val="clear" w:pos="1021"/>
          <w:tab w:val="right" w:pos="1020"/>
        </w:tabs>
        <w:rPr>
          <w:lang w:val="ru-RU"/>
        </w:rPr>
      </w:pPr>
      <w:r w:rsidRPr="00D67196">
        <w:rPr>
          <w:lang w:val="ru-RU"/>
        </w:rPr>
        <w:tab/>
      </w:r>
      <w:r w:rsidRPr="00D67196">
        <w:rPr>
          <w:rStyle w:val="a6"/>
        </w:rPr>
        <w:footnoteRef/>
      </w:r>
      <w:r w:rsidRPr="00D67196">
        <w:rPr>
          <w:lang w:val="ru-RU"/>
        </w:rPr>
        <w:tab/>
      </w:r>
      <w:r w:rsidRPr="00D67196">
        <w:rPr>
          <w:szCs w:val="18"/>
          <w:lang w:val="ru-RU"/>
        </w:rPr>
        <w:t xml:space="preserve">См., например, сообщения № 307/2006, </w:t>
      </w:r>
      <w:r w:rsidRPr="00D67196">
        <w:rPr>
          <w:i/>
          <w:szCs w:val="18"/>
          <w:lang w:val="ru-RU"/>
        </w:rPr>
        <w:t xml:space="preserve">Э.Я. </w:t>
      </w:r>
      <w:r w:rsidRPr="00D67196">
        <w:rPr>
          <w:i/>
          <w:lang w:val="ru-RU"/>
        </w:rPr>
        <w:t>против Канады</w:t>
      </w:r>
      <w:r w:rsidRPr="00D67196">
        <w:rPr>
          <w:i/>
          <w:szCs w:val="18"/>
          <w:lang w:val="ru-RU"/>
        </w:rPr>
        <w:t>,</w:t>
      </w:r>
      <w:r w:rsidRPr="00D67196">
        <w:rPr>
          <w:szCs w:val="18"/>
          <w:lang w:val="ru-RU"/>
        </w:rPr>
        <w:t xml:space="preserve"> </w:t>
      </w:r>
      <w:r w:rsidRPr="00D67196">
        <w:rPr>
          <w:lang w:val="ru-RU"/>
        </w:rPr>
        <w:t>решение, принятое</w:t>
      </w:r>
      <w:r w:rsidRPr="00D67196">
        <w:rPr>
          <w:szCs w:val="18"/>
          <w:lang w:val="ru-RU"/>
        </w:rPr>
        <w:t xml:space="preserve"> 4</w:t>
      </w:r>
      <w:r>
        <w:rPr>
          <w:szCs w:val="18"/>
          <w:lang w:val="en-US"/>
        </w:rPr>
        <w:t> </w:t>
      </w:r>
      <w:r w:rsidRPr="00D67196">
        <w:rPr>
          <w:szCs w:val="18"/>
          <w:lang w:val="ru-RU"/>
        </w:rPr>
        <w:t xml:space="preserve">ноября 2009 года, пункты </w:t>
      </w:r>
      <w:r w:rsidRPr="00D67196">
        <w:rPr>
          <w:szCs w:val="18"/>
          <w:lang w:val="it-IT"/>
        </w:rPr>
        <w:t>9.3</w:t>
      </w:r>
      <w:r>
        <w:rPr>
          <w:szCs w:val="18"/>
          <w:lang w:val="it-IT"/>
        </w:rPr>
        <w:t>–</w:t>
      </w:r>
      <w:r w:rsidRPr="00D67196">
        <w:rPr>
          <w:szCs w:val="18"/>
          <w:lang w:val="it-IT"/>
        </w:rPr>
        <w:t xml:space="preserve">9.4; </w:t>
      </w:r>
      <w:r w:rsidRPr="00D67196">
        <w:rPr>
          <w:szCs w:val="18"/>
          <w:lang w:val="ru-RU"/>
        </w:rPr>
        <w:t>№</w:t>
      </w:r>
      <w:r w:rsidRPr="00D67196">
        <w:rPr>
          <w:szCs w:val="18"/>
          <w:lang w:val="it-IT"/>
        </w:rPr>
        <w:t xml:space="preserve"> 304/2006, </w:t>
      </w:r>
      <w:r w:rsidRPr="00D67196">
        <w:rPr>
          <w:i/>
          <w:szCs w:val="18"/>
          <w:lang w:val="ru-RU"/>
        </w:rPr>
        <w:t>Л</w:t>
      </w:r>
      <w:r w:rsidRPr="00D67196">
        <w:rPr>
          <w:i/>
          <w:szCs w:val="18"/>
          <w:lang w:val="it-IT"/>
        </w:rPr>
        <w:t>.</w:t>
      </w:r>
      <w:r w:rsidRPr="00D67196">
        <w:rPr>
          <w:i/>
          <w:szCs w:val="18"/>
          <w:lang w:val="ru-RU"/>
        </w:rPr>
        <w:t>С</w:t>
      </w:r>
      <w:r w:rsidRPr="00D67196">
        <w:rPr>
          <w:i/>
          <w:szCs w:val="18"/>
          <w:lang w:val="it-IT"/>
        </w:rPr>
        <w:t>.</w:t>
      </w:r>
      <w:r w:rsidRPr="00D67196">
        <w:rPr>
          <w:i/>
          <w:szCs w:val="18"/>
          <w:lang w:val="ru-RU"/>
        </w:rPr>
        <w:t>Б</w:t>
      </w:r>
      <w:r w:rsidRPr="00D67196">
        <w:rPr>
          <w:i/>
          <w:szCs w:val="18"/>
          <w:lang w:val="it-IT"/>
        </w:rPr>
        <w:t xml:space="preserve">. </w:t>
      </w:r>
      <w:r w:rsidRPr="00D67196">
        <w:rPr>
          <w:i/>
          <w:lang w:val="ru-RU"/>
        </w:rPr>
        <w:t>против Канады</w:t>
      </w:r>
      <w:r w:rsidRPr="00D67196">
        <w:rPr>
          <w:i/>
          <w:szCs w:val="18"/>
          <w:lang w:val="it-IT"/>
        </w:rPr>
        <w:t>,</w:t>
      </w:r>
      <w:r w:rsidRPr="00D67196">
        <w:rPr>
          <w:szCs w:val="18"/>
          <w:lang w:val="it-IT"/>
        </w:rPr>
        <w:t xml:space="preserve"> </w:t>
      </w:r>
      <w:r w:rsidRPr="00D67196">
        <w:rPr>
          <w:lang w:val="ru-RU"/>
        </w:rPr>
        <w:t>решение, принятое</w:t>
      </w:r>
      <w:r w:rsidRPr="00D67196">
        <w:rPr>
          <w:szCs w:val="18"/>
          <w:lang w:val="it-IT"/>
        </w:rPr>
        <w:t xml:space="preserve"> 8 </w:t>
      </w:r>
      <w:r w:rsidRPr="00D67196">
        <w:rPr>
          <w:szCs w:val="18"/>
          <w:lang w:val="ru-RU"/>
        </w:rPr>
        <w:t>ноября</w:t>
      </w:r>
      <w:r w:rsidRPr="00D67196">
        <w:rPr>
          <w:szCs w:val="18"/>
          <w:lang w:val="it-IT"/>
        </w:rPr>
        <w:t xml:space="preserve"> 2007</w:t>
      </w:r>
      <w:r w:rsidRPr="00D67196">
        <w:rPr>
          <w:szCs w:val="18"/>
          <w:lang w:val="ru-RU"/>
        </w:rPr>
        <w:t xml:space="preserve"> года</w:t>
      </w:r>
      <w:r w:rsidRPr="00D67196">
        <w:rPr>
          <w:szCs w:val="18"/>
          <w:lang w:val="it-IT"/>
        </w:rPr>
        <w:t xml:space="preserve">, </w:t>
      </w:r>
      <w:r w:rsidRPr="00D67196">
        <w:rPr>
          <w:szCs w:val="18"/>
          <w:lang w:val="ru-RU"/>
        </w:rPr>
        <w:t>пункт</w:t>
      </w:r>
      <w:r w:rsidRPr="00D67196">
        <w:rPr>
          <w:szCs w:val="18"/>
          <w:lang w:val="it-IT"/>
        </w:rPr>
        <w:t xml:space="preserve"> 6.6; № 273/2005, </w:t>
      </w:r>
      <w:proofErr w:type="spellStart"/>
      <w:r w:rsidRPr="00D67196">
        <w:rPr>
          <w:i/>
          <w:iCs/>
          <w:szCs w:val="18"/>
          <w:lang w:val="ru-RU"/>
        </w:rPr>
        <w:t>Аунг</w:t>
      </w:r>
      <w:proofErr w:type="spellEnd"/>
      <w:r w:rsidRPr="00D67196">
        <w:rPr>
          <w:szCs w:val="18"/>
          <w:lang w:val="it-IT"/>
        </w:rPr>
        <w:t xml:space="preserve"> </w:t>
      </w:r>
      <w:r w:rsidRPr="00D67196">
        <w:rPr>
          <w:i/>
          <w:lang w:val="ru-RU"/>
        </w:rPr>
        <w:t>против</w:t>
      </w:r>
      <w:r w:rsidRPr="00D67196">
        <w:rPr>
          <w:i/>
          <w:lang w:val="it-IT"/>
        </w:rPr>
        <w:t xml:space="preserve"> </w:t>
      </w:r>
      <w:r w:rsidRPr="00D67196">
        <w:rPr>
          <w:i/>
          <w:lang w:val="ru-RU"/>
        </w:rPr>
        <w:t>Канады</w:t>
      </w:r>
      <w:r w:rsidRPr="00D67196">
        <w:rPr>
          <w:szCs w:val="18"/>
          <w:lang w:val="it-IT"/>
        </w:rPr>
        <w:t xml:space="preserve">, </w:t>
      </w:r>
      <w:r w:rsidRPr="00D67196">
        <w:rPr>
          <w:lang w:val="ru-RU"/>
        </w:rPr>
        <w:t>решение</w:t>
      </w:r>
      <w:r w:rsidRPr="00D67196">
        <w:rPr>
          <w:lang w:val="it-IT"/>
        </w:rPr>
        <w:t xml:space="preserve">, </w:t>
      </w:r>
      <w:r w:rsidRPr="00D67196">
        <w:rPr>
          <w:lang w:val="ru-RU"/>
        </w:rPr>
        <w:t>принятое</w:t>
      </w:r>
      <w:r w:rsidRPr="00D67196">
        <w:rPr>
          <w:szCs w:val="18"/>
          <w:lang w:val="it-IT"/>
        </w:rPr>
        <w:t xml:space="preserve"> 15 </w:t>
      </w:r>
      <w:r w:rsidRPr="00D67196">
        <w:rPr>
          <w:szCs w:val="18"/>
          <w:lang w:val="ru-RU"/>
        </w:rPr>
        <w:t>мая</w:t>
      </w:r>
      <w:r w:rsidRPr="00D67196">
        <w:rPr>
          <w:szCs w:val="18"/>
          <w:lang w:val="it-IT"/>
        </w:rPr>
        <w:t xml:space="preserve"> 2006 </w:t>
      </w:r>
      <w:r w:rsidRPr="00D67196">
        <w:rPr>
          <w:szCs w:val="18"/>
          <w:lang w:val="ru-RU"/>
        </w:rPr>
        <w:t>года</w:t>
      </w:r>
      <w:r w:rsidRPr="00D67196">
        <w:rPr>
          <w:szCs w:val="18"/>
          <w:lang w:val="it-IT"/>
        </w:rPr>
        <w:t xml:space="preserve">, </w:t>
      </w:r>
      <w:r w:rsidRPr="00D67196">
        <w:rPr>
          <w:szCs w:val="18"/>
          <w:lang w:val="ru-RU"/>
        </w:rPr>
        <w:t>пункт</w:t>
      </w:r>
      <w:r w:rsidRPr="00D67196">
        <w:rPr>
          <w:szCs w:val="18"/>
          <w:lang w:val="it-IT"/>
        </w:rPr>
        <w:t xml:space="preserve"> 6.3; № 66/1997, </w:t>
      </w:r>
      <w:r w:rsidRPr="00D67196">
        <w:rPr>
          <w:i/>
          <w:szCs w:val="18"/>
          <w:lang w:val="ru-RU"/>
        </w:rPr>
        <w:t>П</w:t>
      </w:r>
      <w:r w:rsidRPr="00D67196">
        <w:rPr>
          <w:i/>
          <w:szCs w:val="18"/>
          <w:lang w:val="it-IT"/>
        </w:rPr>
        <w:t>.</w:t>
      </w:r>
      <w:r w:rsidRPr="00D67196">
        <w:rPr>
          <w:i/>
          <w:szCs w:val="18"/>
          <w:lang w:val="ru-RU"/>
        </w:rPr>
        <w:t>С</w:t>
      </w:r>
      <w:r w:rsidRPr="00D67196">
        <w:rPr>
          <w:i/>
          <w:szCs w:val="18"/>
          <w:lang w:val="it-IT"/>
        </w:rPr>
        <w:t>.</w:t>
      </w:r>
      <w:r w:rsidRPr="00D67196">
        <w:rPr>
          <w:i/>
          <w:szCs w:val="18"/>
          <w:lang w:val="ru-RU"/>
        </w:rPr>
        <w:t>С</w:t>
      </w:r>
      <w:r w:rsidRPr="00D67196">
        <w:rPr>
          <w:i/>
          <w:szCs w:val="18"/>
          <w:lang w:val="it-IT"/>
        </w:rPr>
        <w:t xml:space="preserve">. </w:t>
      </w:r>
      <w:r w:rsidRPr="00D67196">
        <w:rPr>
          <w:i/>
          <w:lang w:val="ru-RU"/>
        </w:rPr>
        <w:t>против</w:t>
      </w:r>
      <w:r w:rsidRPr="00D67196">
        <w:rPr>
          <w:i/>
          <w:lang w:val="it-IT"/>
        </w:rPr>
        <w:t xml:space="preserve"> </w:t>
      </w:r>
      <w:r w:rsidRPr="00D67196">
        <w:rPr>
          <w:i/>
          <w:lang w:val="ru-RU"/>
        </w:rPr>
        <w:t>Канады</w:t>
      </w:r>
      <w:r w:rsidRPr="00D67196">
        <w:rPr>
          <w:i/>
          <w:szCs w:val="18"/>
          <w:lang w:val="it-IT"/>
        </w:rPr>
        <w:t xml:space="preserve">, </w:t>
      </w:r>
      <w:r w:rsidRPr="00D67196">
        <w:rPr>
          <w:lang w:val="ru-RU"/>
        </w:rPr>
        <w:t>решение</w:t>
      </w:r>
      <w:r w:rsidRPr="00D67196">
        <w:rPr>
          <w:lang w:val="it-IT"/>
        </w:rPr>
        <w:t xml:space="preserve">, </w:t>
      </w:r>
      <w:r w:rsidRPr="00D67196">
        <w:rPr>
          <w:lang w:val="ru-RU"/>
        </w:rPr>
        <w:t>принятое</w:t>
      </w:r>
      <w:r w:rsidRPr="00D67196">
        <w:rPr>
          <w:iCs/>
          <w:szCs w:val="18"/>
          <w:lang w:val="it-IT"/>
        </w:rPr>
        <w:t xml:space="preserve"> 13 </w:t>
      </w:r>
      <w:r w:rsidRPr="00D67196">
        <w:rPr>
          <w:szCs w:val="18"/>
          <w:lang w:val="ru-RU"/>
        </w:rPr>
        <w:t>ноября</w:t>
      </w:r>
      <w:r w:rsidRPr="00D67196">
        <w:rPr>
          <w:szCs w:val="18"/>
          <w:lang w:val="it-IT"/>
        </w:rPr>
        <w:t xml:space="preserve"> </w:t>
      </w:r>
      <w:r w:rsidRPr="00D67196">
        <w:rPr>
          <w:iCs/>
          <w:szCs w:val="18"/>
          <w:lang w:val="it-IT"/>
        </w:rPr>
        <w:t>1998</w:t>
      </w:r>
      <w:r w:rsidRPr="00D67196">
        <w:rPr>
          <w:szCs w:val="18"/>
          <w:lang w:val="it-IT"/>
        </w:rPr>
        <w:t xml:space="preserve"> </w:t>
      </w:r>
      <w:r w:rsidRPr="00D67196">
        <w:rPr>
          <w:szCs w:val="18"/>
          <w:lang w:val="ru-RU"/>
        </w:rPr>
        <w:t>года</w:t>
      </w:r>
      <w:r w:rsidRPr="00D67196">
        <w:rPr>
          <w:iCs/>
          <w:szCs w:val="18"/>
          <w:lang w:val="it-IT"/>
        </w:rPr>
        <w:t xml:space="preserve">, </w:t>
      </w:r>
      <w:r w:rsidRPr="00D67196">
        <w:rPr>
          <w:szCs w:val="18"/>
          <w:lang w:val="ru-RU"/>
        </w:rPr>
        <w:t>пункт</w:t>
      </w:r>
      <w:r w:rsidRPr="00D67196">
        <w:rPr>
          <w:szCs w:val="18"/>
          <w:lang w:val="it-IT"/>
        </w:rPr>
        <w:t xml:space="preserve"> 6.2; №</w:t>
      </w:r>
      <w:r w:rsidRPr="00D67196">
        <w:rPr>
          <w:szCs w:val="18"/>
          <w:lang w:val="ru-RU"/>
        </w:rPr>
        <w:t> </w:t>
      </w:r>
      <w:r w:rsidRPr="00D67196">
        <w:rPr>
          <w:szCs w:val="18"/>
          <w:lang w:val="it-IT"/>
        </w:rPr>
        <w:t xml:space="preserve">86/1997, </w:t>
      </w:r>
      <w:r>
        <w:rPr>
          <w:i/>
          <w:szCs w:val="18"/>
          <w:lang w:val="ru-RU"/>
        </w:rPr>
        <w:t>П</w:t>
      </w:r>
      <w:r>
        <w:rPr>
          <w:i/>
          <w:szCs w:val="18"/>
          <w:lang w:val="it-IT"/>
        </w:rPr>
        <w:t>.</w:t>
      </w:r>
      <w:r>
        <w:rPr>
          <w:i/>
          <w:szCs w:val="18"/>
          <w:lang w:val="ru-RU"/>
        </w:rPr>
        <w:t>С</w:t>
      </w:r>
      <w:r w:rsidRPr="00D67196">
        <w:rPr>
          <w:i/>
          <w:szCs w:val="18"/>
          <w:lang w:val="it-IT"/>
        </w:rPr>
        <w:t xml:space="preserve">. </w:t>
      </w:r>
      <w:r w:rsidRPr="00D67196">
        <w:rPr>
          <w:i/>
          <w:lang w:val="ru-RU"/>
        </w:rPr>
        <w:t>против</w:t>
      </w:r>
      <w:r w:rsidRPr="00D67196">
        <w:rPr>
          <w:i/>
          <w:lang w:val="it-IT"/>
        </w:rPr>
        <w:t xml:space="preserve"> </w:t>
      </w:r>
      <w:r w:rsidRPr="00D67196">
        <w:rPr>
          <w:i/>
          <w:lang w:val="ru-RU"/>
        </w:rPr>
        <w:t>Канады</w:t>
      </w:r>
      <w:r w:rsidRPr="00D67196">
        <w:rPr>
          <w:i/>
          <w:szCs w:val="18"/>
          <w:lang w:val="it-IT"/>
        </w:rPr>
        <w:t>,</w:t>
      </w:r>
      <w:r w:rsidRPr="00D67196">
        <w:rPr>
          <w:szCs w:val="18"/>
          <w:lang w:val="it-IT"/>
        </w:rPr>
        <w:t xml:space="preserve"> </w:t>
      </w:r>
      <w:r w:rsidRPr="00D67196">
        <w:rPr>
          <w:lang w:val="ru-RU"/>
        </w:rPr>
        <w:t>решение</w:t>
      </w:r>
      <w:r w:rsidRPr="00D67196">
        <w:rPr>
          <w:lang w:val="it-IT"/>
        </w:rPr>
        <w:t xml:space="preserve">, </w:t>
      </w:r>
      <w:r w:rsidRPr="00D67196">
        <w:rPr>
          <w:lang w:val="ru-RU"/>
        </w:rPr>
        <w:t>принятое</w:t>
      </w:r>
      <w:r w:rsidRPr="00D67196">
        <w:rPr>
          <w:szCs w:val="18"/>
          <w:lang w:val="it-IT"/>
        </w:rPr>
        <w:t xml:space="preserve"> 18 </w:t>
      </w:r>
      <w:r w:rsidRPr="00D67196">
        <w:rPr>
          <w:szCs w:val="18"/>
          <w:lang w:val="ru-RU"/>
        </w:rPr>
        <w:t>ноября</w:t>
      </w:r>
      <w:r w:rsidRPr="00D67196">
        <w:rPr>
          <w:szCs w:val="18"/>
          <w:lang w:val="it-IT"/>
        </w:rPr>
        <w:t xml:space="preserve"> 1999 </w:t>
      </w:r>
      <w:r w:rsidRPr="00D67196">
        <w:rPr>
          <w:szCs w:val="18"/>
          <w:lang w:val="ru-RU"/>
        </w:rPr>
        <w:t>года</w:t>
      </w:r>
      <w:r w:rsidRPr="00D67196">
        <w:rPr>
          <w:szCs w:val="18"/>
          <w:lang w:val="it-IT"/>
        </w:rPr>
        <w:t xml:space="preserve">, </w:t>
      </w:r>
      <w:r w:rsidRPr="00D67196">
        <w:rPr>
          <w:szCs w:val="18"/>
          <w:lang w:val="ru-RU"/>
        </w:rPr>
        <w:t>пункт</w:t>
      </w:r>
      <w:r w:rsidRPr="00D67196">
        <w:rPr>
          <w:szCs w:val="18"/>
          <w:lang w:val="it-IT"/>
        </w:rPr>
        <w:t xml:space="preserve"> 6.2; № 42/1996, </w:t>
      </w:r>
      <w:r w:rsidRPr="00D67196">
        <w:rPr>
          <w:i/>
          <w:szCs w:val="18"/>
          <w:lang w:val="ru-RU"/>
        </w:rPr>
        <w:t>Р</w:t>
      </w:r>
      <w:r w:rsidRPr="00D67196">
        <w:rPr>
          <w:i/>
          <w:szCs w:val="18"/>
          <w:lang w:val="it-IT"/>
        </w:rPr>
        <w:t>.</w:t>
      </w:r>
      <w:r w:rsidRPr="00D67196">
        <w:rPr>
          <w:i/>
          <w:szCs w:val="18"/>
          <w:lang w:val="ru-RU"/>
        </w:rPr>
        <w:t>К</w:t>
      </w:r>
      <w:r w:rsidRPr="00D67196">
        <w:rPr>
          <w:i/>
          <w:szCs w:val="18"/>
          <w:lang w:val="it-IT"/>
        </w:rPr>
        <w:t xml:space="preserve">. </w:t>
      </w:r>
      <w:r w:rsidRPr="00D67196">
        <w:rPr>
          <w:i/>
          <w:lang w:val="ru-RU"/>
        </w:rPr>
        <w:t>против</w:t>
      </w:r>
      <w:r w:rsidRPr="00D67196">
        <w:rPr>
          <w:i/>
          <w:lang w:val="it-IT"/>
        </w:rPr>
        <w:t xml:space="preserve"> </w:t>
      </w:r>
      <w:r w:rsidRPr="00D67196">
        <w:rPr>
          <w:i/>
          <w:lang w:val="ru-RU"/>
        </w:rPr>
        <w:t>Канады</w:t>
      </w:r>
      <w:r w:rsidRPr="00D67196">
        <w:rPr>
          <w:szCs w:val="18"/>
          <w:lang w:val="it-IT"/>
        </w:rPr>
        <w:t xml:space="preserve">, </w:t>
      </w:r>
      <w:r w:rsidRPr="00D67196">
        <w:rPr>
          <w:lang w:val="ru-RU"/>
        </w:rPr>
        <w:t>решение</w:t>
      </w:r>
      <w:r w:rsidRPr="00D67196">
        <w:rPr>
          <w:lang w:val="it-IT"/>
        </w:rPr>
        <w:t xml:space="preserve">, </w:t>
      </w:r>
      <w:r w:rsidRPr="00D67196">
        <w:rPr>
          <w:lang w:val="ru-RU"/>
        </w:rPr>
        <w:t>принятое</w:t>
      </w:r>
      <w:r w:rsidRPr="00D67196">
        <w:rPr>
          <w:szCs w:val="18"/>
          <w:lang w:val="it-IT"/>
        </w:rPr>
        <w:t xml:space="preserve"> 20 </w:t>
      </w:r>
      <w:r w:rsidRPr="00D67196">
        <w:rPr>
          <w:szCs w:val="18"/>
          <w:lang w:val="ru-RU"/>
        </w:rPr>
        <w:t>ноября</w:t>
      </w:r>
      <w:r w:rsidRPr="00D67196">
        <w:rPr>
          <w:szCs w:val="18"/>
          <w:lang w:val="it-IT"/>
        </w:rPr>
        <w:t xml:space="preserve"> 1997 </w:t>
      </w:r>
      <w:r w:rsidRPr="00D67196">
        <w:rPr>
          <w:szCs w:val="18"/>
          <w:lang w:val="ru-RU"/>
        </w:rPr>
        <w:t>года</w:t>
      </w:r>
      <w:r w:rsidRPr="00D67196">
        <w:rPr>
          <w:szCs w:val="18"/>
          <w:lang w:val="it-IT"/>
        </w:rPr>
        <w:t xml:space="preserve">, </w:t>
      </w:r>
      <w:r w:rsidRPr="00D67196">
        <w:rPr>
          <w:szCs w:val="18"/>
          <w:lang w:val="ru-RU"/>
        </w:rPr>
        <w:t>пункт</w:t>
      </w:r>
      <w:r w:rsidRPr="00D67196">
        <w:rPr>
          <w:szCs w:val="18"/>
          <w:lang w:val="it-IT"/>
        </w:rPr>
        <w:t xml:space="preserve"> 7.2; № 95/1997, </w:t>
      </w:r>
      <w:r w:rsidRPr="00D67196">
        <w:rPr>
          <w:i/>
          <w:szCs w:val="18"/>
          <w:lang w:val="ru-RU"/>
        </w:rPr>
        <w:t>Л</w:t>
      </w:r>
      <w:r w:rsidRPr="00D67196">
        <w:rPr>
          <w:i/>
          <w:szCs w:val="18"/>
          <w:lang w:val="it-IT"/>
        </w:rPr>
        <w:t xml:space="preserve">.O. </w:t>
      </w:r>
      <w:r w:rsidRPr="00D67196">
        <w:rPr>
          <w:i/>
          <w:lang w:val="ru-RU"/>
        </w:rPr>
        <w:t>против</w:t>
      </w:r>
      <w:r w:rsidRPr="00D67196">
        <w:rPr>
          <w:i/>
          <w:lang w:val="it-IT"/>
        </w:rPr>
        <w:t xml:space="preserve"> </w:t>
      </w:r>
      <w:r w:rsidRPr="00D67196">
        <w:rPr>
          <w:i/>
          <w:lang w:val="ru-RU"/>
        </w:rPr>
        <w:t>Канады</w:t>
      </w:r>
      <w:r w:rsidRPr="00D67196">
        <w:rPr>
          <w:i/>
          <w:szCs w:val="18"/>
          <w:lang w:val="it-IT"/>
        </w:rPr>
        <w:t xml:space="preserve">, </w:t>
      </w:r>
      <w:r w:rsidRPr="00D67196">
        <w:rPr>
          <w:lang w:val="ru-RU"/>
        </w:rPr>
        <w:t>решение</w:t>
      </w:r>
      <w:r w:rsidRPr="00D67196">
        <w:rPr>
          <w:lang w:val="it-IT"/>
        </w:rPr>
        <w:t xml:space="preserve">, </w:t>
      </w:r>
      <w:r w:rsidRPr="00D67196">
        <w:rPr>
          <w:lang w:val="ru-RU"/>
        </w:rPr>
        <w:t>принятое</w:t>
      </w:r>
      <w:r w:rsidRPr="00D67196">
        <w:rPr>
          <w:iCs/>
          <w:szCs w:val="18"/>
          <w:lang w:val="it-IT"/>
        </w:rPr>
        <w:t xml:space="preserve"> 19 </w:t>
      </w:r>
      <w:r w:rsidRPr="00D67196">
        <w:rPr>
          <w:szCs w:val="18"/>
          <w:lang w:val="ru-RU"/>
        </w:rPr>
        <w:t>мая</w:t>
      </w:r>
      <w:r w:rsidRPr="00D67196">
        <w:rPr>
          <w:szCs w:val="18"/>
          <w:lang w:val="it-IT"/>
        </w:rPr>
        <w:t xml:space="preserve"> </w:t>
      </w:r>
      <w:r w:rsidRPr="00D67196">
        <w:rPr>
          <w:iCs/>
          <w:szCs w:val="18"/>
          <w:lang w:val="it-IT"/>
        </w:rPr>
        <w:t>2000</w:t>
      </w:r>
      <w:r w:rsidRPr="00D67196">
        <w:rPr>
          <w:szCs w:val="18"/>
          <w:lang w:val="it-IT"/>
        </w:rPr>
        <w:t xml:space="preserve"> </w:t>
      </w:r>
      <w:r w:rsidRPr="00D67196">
        <w:rPr>
          <w:szCs w:val="18"/>
          <w:lang w:val="ru-RU"/>
        </w:rPr>
        <w:t>года</w:t>
      </w:r>
      <w:r w:rsidRPr="00D67196">
        <w:rPr>
          <w:iCs/>
          <w:szCs w:val="18"/>
          <w:lang w:val="it-IT"/>
        </w:rPr>
        <w:t xml:space="preserve">, </w:t>
      </w:r>
      <w:r w:rsidRPr="00D67196">
        <w:rPr>
          <w:szCs w:val="18"/>
          <w:lang w:val="ru-RU"/>
        </w:rPr>
        <w:t>пункт</w:t>
      </w:r>
      <w:r w:rsidRPr="00D67196">
        <w:rPr>
          <w:szCs w:val="18"/>
          <w:lang w:val="it-IT"/>
        </w:rPr>
        <w:t xml:space="preserve"> 6.5; </w:t>
      </w:r>
      <w:r w:rsidRPr="00D67196">
        <w:rPr>
          <w:szCs w:val="18"/>
          <w:lang w:val="ru-RU"/>
        </w:rPr>
        <w:t>№</w:t>
      </w:r>
      <w:r w:rsidRPr="00D67196">
        <w:rPr>
          <w:szCs w:val="18"/>
          <w:lang w:val="it-IT"/>
        </w:rPr>
        <w:t xml:space="preserve"> 22/1995, </w:t>
      </w:r>
      <w:r w:rsidRPr="00D67196">
        <w:rPr>
          <w:i/>
          <w:szCs w:val="18"/>
          <w:lang w:val="ru-RU"/>
        </w:rPr>
        <w:t>М</w:t>
      </w:r>
      <w:r w:rsidRPr="00D67196">
        <w:rPr>
          <w:i/>
          <w:szCs w:val="18"/>
          <w:lang w:val="it-IT"/>
        </w:rPr>
        <w:t xml:space="preserve">.A. </w:t>
      </w:r>
      <w:r w:rsidRPr="00D67196">
        <w:rPr>
          <w:i/>
          <w:lang w:val="ru-RU"/>
        </w:rPr>
        <w:t>против Канады</w:t>
      </w:r>
      <w:r w:rsidRPr="00D67196">
        <w:rPr>
          <w:i/>
          <w:szCs w:val="18"/>
          <w:lang w:val="it-IT"/>
        </w:rPr>
        <w:t>,</w:t>
      </w:r>
      <w:r w:rsidRPr="00D67196">
        <w:rPr>
          <w:szCs w:val="18"/>
          <w:lang w:val="it-IT"/>
        </w:rPr>
        <w:t xml:space="preserve"> </w:t>
      </w:r>
      <w:r w:rsidRPr="00D67196">
        <w:rPr>
          <w:lang w:val="ru-RU"/>
        </w:rPr>
        <w:t>решение, принятое</w:t>
      </w:r>
      <w:r w:rsidRPr="00D67196">
        <w:rPr>
          <w:szCs w:val="18"/>
          <w:lang w:val="it-IT"/>
        </w:rPr>
        <w:t xml:space="preserve"> 3 </w:t>
      </w:r>
      <w:r w:rsidRPr="00D67196">
        <w:rPr>
          <w:szCs w:val="18"/>
          <w:lang w:val="ru-RU"/>
        </w:rPr>
        <w:t>мая</w:t>
      </w:r>
      <w:r w:rsidRPr="00D67196">
        <w:rPr>
          <w:szCs w:val="18"/>
          <w:lang w:val="it-IT"/>
        </w:rPr>
        <w:t xml:space="preserve"> 1995, </w:t>
      </w:r>
      <w:r w:rsidRPr="00D67196">
        <w:rPr>
          <w:szCs w:val="18"/>
          <w:lang w:val="ru-RU"/>
        </w:rPr>
        <w:t>пункт</w:t>
      </w:r>
      <w:r w:rsidRPr="00D67196">
        <w:rPr>
          <w:szCs w:val="18"/>
          <w:lang w:val="it-IT"/>
        </w:rPr>
        <w:t xml:space="preserve"> 3; </w:t>
      </w:r>
      <w:r w:rsidRPr="00D67196">
        <w:rPr>
          <w:szCs w:val="18"/>
          <w:lang w:val="ru-RU"/>
        </w:rPr>
        <w:t xml:space="preserve">№ </w:t>
      </w:r>
      <w:r w:rsidRPr="00D67196">
        <w:rPr>
          <w:szCs w:val="18"/>
          <w:lang w:val="it-IT"/>
        </w:rPr>
        <w:t xml:space="preserve">183/2001, </w:t>
      </w:r>
      <w:r w:rsidRPr="00D67196">
        <w:rPr>
          <w:i/>
          <w:szCs w:val="18"/>
          <w:lang w:val="ru-RU"/>
        </w:rPr>
        <w:t>Б</w:t>
      </w:r>
      <w:r w:rsidRPr="00D67196">
        <w:rPr>
          <w:i/>
          <w:szCs w:val="18"/>
          <w:lang w:val="it-IT"/>
        </w:rPr>
        <w:t>.</w:t>
      </w:r>
      <w:r w:rsidRPr="00D67196">
        <w:rPr>
          <w:i/>
          <w:szCs w:val="18"/>
          <w:lang w:val="ru-RU"/>
        </w:rPr>
        <w:t>С</w:t>
      </w:r>
      <w:r w:rsidRPr="00D67196">
        <w:rPr>
          <w:i/>
          <w:szCs w:val="18"/>
          <w:lang w:val="it-IT"/>
        </w:rPr>
        <w:t>.</w:t>
      </w:r>
      <w:r w:rsidRPr="00D67196">
        <w:rPr>
          <w:i/>
          <w:szCs w:val="18"/>
          <w:lang w:val="ru-RU"/>
        </w:rPr>
        <w:t>С</w:t>
      </w:r>
      <w:r w:rsidRPr="00D67196">
        <w:rPr>
          <w:i/>
          <w:szCs w:val="18"/>
          <w:lang w:val="it-IT"/>
        </w:rPr>
        <w:t xml:space="preserve">. </w:t>
      </w:r>
      <w:r w:rsidRPr="00D67196">
        <w:rPr>
          <w:i/>
          <w:lang w:val="ru-RU"/>
        </w:rPr>
        <w:t>против Канады</w:t>
      </w:r>
      <w:r w:rsidRPr="00D67196">
        <w:rPr>
          <w:i/>
          <w:szCs w:val="18"/>
          <w:lang w:val="it-IT"/>
        </w:rPr>
        <w:t>,</w:t>
      </w:r>
      <w:r w:rsidRPr="00D67196">
        <w:rPr>
          <w:szCs w:val="18"/>
          <w:lang w:val="it-IT"/>
        </w:rPr>
        <w:t xml:space="preserve"> </w:t>
      </w:r>
      <w:r w:rsidRPr="00D67196">
        <w:rPr>
          <w:lang w:val="ru-RU"/>
        </w:rPr>
        <w:t>решение, принятое</w:t>
      </w:r>
      <w:r w:rsidRPr="00D67196">
        <w:rPr>
          <w:szCs w:val="18"/>
          <w:lang w:val="it-IT"/>
        </w:rPr>
        <w:t xml:space="preserve"> 12 </w:t>
      </w:r>
      <w:r w:rsidRPr="00D67196">
        <w:rPr>
          <w:szCs w:val="18"/>
          <w:lang w:val="ru-RU"/>
        </w:rPr>
        <w:t>мая</w:t>
      </w:r>
      <w:r w:rsidRPr="00D67196">
        <w:rPr>
          <w:szCs w:val="18"/>
          <w:lang w:val="it-IT"/>
        </w:rPr>
        <w:t xml:space="preserve"> 2004</w:t>
      </w:r>
      <w:r w:rsidRPr="00D67196">
        <w:rPr>
          <w:szCs w:val="18"/>
          <w:lang w:val="ru-RU"/>
        </w:rPr>
        <w:t xml:space="preserve"> года</w:t>
      </w:r>
      <w:r w:rsidRPr="00D67196">
        <w:rPr>
          <w:szCs w:val="18"/>
          <w:lang w:val="it-IT"/>
        </w:rPr>
        <w:t xml:space="preserve">, </w:t>
      </w:r>
      <w:r w:rsidRPr="00D67196">
        <w:rPr>
          <w:szCs w:val="18"/>
          <w:lang w:val="ru-RU"/>
        </w:rPr>
        <w:t>пункт</w:t>
      </w:r>
      <w:r w:rsidRPr="00D67196">
        <w:rPr>
          <w:szCs w:val="18"/>
          <w:lang w:val="it-IT"/>
        </w:rPr>
        <w:t xml:space="preserve"> </w:t>
      </w:r>
      <w:r w:rsidRPr="00D67196">
        <w:rPr>
          <w:szCs w:val="18"/>
          <w:lang w:val="ru-RU"/>
        </w:rPr>
        <w:t>11.6.</w:t>
      </w:r>
      <w:r w:rsidRPr="00D67196">
        <w:rPr>
          <w:lang w:val="ru-RU"/>
        </w:rPr>
        <w:t xml:space="preserve"> </w:t>
      </w:r>
    </w:p>
  </w:footnote>
  <w:footnote w:id="4">
    <w:p w:rsidR="002510A3" w:rsidRPr="00557DA0" w:rsidRDefault="002510A3" w:rsidP="005B62E9">
      <w:pPr>
        <w:pStyle w:val="aa"/>
        <w:widowControl w:val="0"/>
        <w:tabs>
          <w:tab w:val="clear" w:pos="1021"/>
          <w:tab w:val="right" w:pos="1020"/>
        </w:tabs>
        <w:rPr>
          <w:lang w:val="ru-RU"/>
        </w:rPr>
      </w:pPr>
      <w:r w:rsidRPr="00557DA0">
        <w:rPr>
          <w:lang w:val="ru-RU"/>
        </w:rPr>
        <w:tab/>
      </w:r>
      <w:r w:rsidRPr="00557DA0">
        <w:rPr>
          <w:rStyle w:val="a6"/>
        </w:rPr>
        <w:footnoteRef/>
      </w:r>
      <w:r w:rsidRPr="00557DA0">
        <w:rPr>
          <w:lang w:val="ru-RU"/>
        </w:rPr>
        <w:tab/>
        <w:t xml:space="preserve">См. </w:t>
      </w:r>
      <w:r w:rsidRPr="00557DA0">
        <w:rPr>
          <w:szCs w:val="18"/>
          <w:lang w:val="ru-RU"/>
        </w:rPr>
        <w:t xml:space="preserve">сообщения № 24/1995, </w:t>
      </w:r>
      <w:r w:rsidRPr="00557DA0">
        <w:rPr>
          <w:i/>
          <w:szCs w:val="18"/>
        </w:rPr>
        <w:t>A</w:t>
      </w:r>
      <w:r w:rsidRPr="00557DA0">
        <w:rPr>
          <w:i/>
          <w:szCs w:val="18"/>
          <w:lang w:val="ru-RU"/>
        </w:rPr>
        <w:t>.</w:t>
      </w:r>
      <w:r w:rsidRPr="00557DA0">
        <w:rPr>
          <w:i/>
          <w:szCs w:val="18"/>
        </w:rPr>
        <w:t>E</w:t>
      </w:r>
      <w:r w:rsidRPr="00557DA0">
        <w:rPr>
          <w:i/>
          <w:szCs w:val="18"/>
          <w:lang w:val="ru-RU"/>
        </w:rPr>
        <w:t>. против Швейцарии</w:t>
      </w:r>
      <w:r w:rsidRPr="00557DA0">
        <w:rPr>
          <w:szCs w:val="18"/>
          <w:lang w:val="ru-RU"/>
        </w:rPr>
        <w:t xml:space="preserve">, </w:t>
      </w:r>
      <w:r w:rsidRPr="00557DA0">
        <w:rPr>
          <w:lang w:val="ru-RU"/>
        </w:rPr>
        <w:t>решение, принятое</w:t>
      </w:r>
      <w:r w:rsidRPr="00557DA0">
        <w:rPr>
          <w:szCs w:val="18"/>
          <w:lang w:val="ru-RU"/>
        </w:rPr>
        <w:t xml:space="preserve"> 2 мая 1995</w:t>
      </w:r>
      <w:r>
        <w:rPr>
          <w:szCs w:val="18"/>
          <w:lang w:val="en-US"/>
        </w:rPr>
        <w:t> </w:t>
      </w:r>
      <w:r w:rsidRPr="00557DA0">
        <w:rPr>
          <w:szCs w:val="18"/>
          <w:lang w:val="ru-RU"/>
        </w:rPr>
        <w:t>года, пункт</w:t>
      </w:r>
      <w:r w:rsidRPr="00557DA0">
        <w:rPr>
          <w:szCs w:val="18"/>
          <w:lang w:val="it-IT"/>
        </w:rPr>
        <w:t> </w:t>
      </w:r>
      <w:r w:rsidRPr="00557DA0">
        <w:rPr>
          <w:szCs w:val="18"/>
          <w:lang w:val="ru-RU"/>
        </w:rPr>
        <w:t>4; №</w:t>
      </w:r>
      <w:r w:rsidRPr="00557DA0">
        <w:rPr>
          <w:szCs w:val="18"/>
        </w:rPr>
        <w:t> </w:t>
      </w:r>
      <w:r w:rsidRPr="00557DA0">
        <w:rPr>
          <w:szCs w:val="18"/>
          <w:lang w:val="ru-RU"/>
        </w:rPr>
        <w:t xml:space="preserve">121/1998, </w:t>
      </w:r>
      <w:r w:rsidRPr="00557DA0">
        <w:rPr>
          <w:i/>
          <w:szCs w:val="18"/>
          <w:lang w:val="ru-RU"/>
        </w:rPr>
        <w:t>С.Х. против Норвегии</w:t>
      </w:r>
      <w:r w:rsidRPr="00557DA0">
        <w:rPr>
          <w:szCs w:val="18"/>
          <w:lang w:val="ru-RU"/>
        </w:rPr>
        <w:t xml:space="preserve">, </w:t>
      </w:r>
      <w:r w:rsidRPr="00557DA0">
        <w:rPr>
          <w:lang w:val="ru-RU"/>
        </w:rPr>
        <w:t>решение, принятое</w:t>
      </w:r>
      <w:r w:rsidRPr="00557DA0">
        <w:rPr>
          <w:szCs w:val="18"/>
          <w:lang w:val="ru-RU"/>
        </w:rPr>
        <w:t xml:space="preserve"> 19 ноября</w:t>
      </w:r>
      <w:r w:rsidRPr="00557DA0">
        <w:rPr>
          <w:szCs w:val="18"/>
          <w:lang w:val="it-IT"/>
        </w:rPr>
        <w:t xml:space="preserve"> </w:t>
      </w:r>
      <w:r w:rsidRPr="00557DA0">
        <w:rPr>
          <w:szCs w:val="18"/>
          <w:lang w:val="ru-RU"/>
        </w:rPr>
        <w:t>1999 года, пункт</w:t>
      </w:r>
      <w:r w:rsidRPr="00557DA0">
        <w:rPr>
          <w:szCs w:val="18"/>
          <w:lang w:val="it-IT"/>
        </w:rPr>
        <w:t> </w:t>
      </w:r>
      <w:r w:rsidRPr="00557DA0">
        <w:rPr>
          <w:szCs w:val="18"/>
          <w:lang w:val="ru-RU"/>
        </w:rPr>
        <w:t xml:space="preserve">7.3; № 127/1999, </w:t>
      </w:r>
      <w:r w:rsidRPr="00557DA0">
        <w:rPr>
          <w:i/>
          <w:szCs w:val="18"/>
          <w:lang w:val="ru-RU"/>
        </w:rPr>
        <w:t>З.</w:t>
      </w:r>
      <w:r w:rsidRPr="00557DA0">
        <w:rPr>
          <w:i/>
          <w:szCs w:val="18"/>
        </w:rPr>
        <w:t>T</w:t>
      </w:r>
      <w:r w:rsidRPr="00557DA0">
        <w:rPr>
          <w:i/>
          <w:szCs w:val="18"/>
          <w:lang w:val="ru-RU"/>
        </w:rPr>
        <w:t>.</w:t>
      </w:r>
      <w:r w:rsidRPr="00557DA0">
        <w:rPr>
          <w:i/>
          <w:szCs w:val="18"/>
        </w:rPr>
        <w:t> </w:t>
      </w:r>
      <w:r w:rsidRPr="00557DA0">
        <w:rPr>
          <w:i/>
          <w:szCs w:val="18"/>
          <w:lang w:val="ru-RU"/>
        </w:rPr>
        <w:t>против Норвегии</w:t>
      </w:r>
      <w:r w:rsidRPr="00557DA0">
        <w:rPr>
          <w:szCs w:val="18"/>
          <w:lang w:val="ru-RU"/>
        </w:rPr>
        <w:t xml:space="preserve">, </w:t>
      </w:r>
      <w:r w:rsidRPr="00557DA0">
        <w:rPr>
          <w:lang w:val="ru-RU"/>
        </w:rPr>
        <w:t>решение, принятое</w:t>
      </w:r>
      <w:r w:rsidRPr="00557DA0">
        <w:rPr>
          <w:szCs w:val="18"/>
          <w:lang w:val="ru-RU"/>
        </w:rPr>
        <w:t xml:space="preserve"> 19 ноября</w:t>
      </w:r>
      <w:r w:rsidRPr="00557DA0">
        <w:rPr>
          <w:szCs w:val="18"/>
          <w:lang w:val="it-IT"/>
        </w:rPr>
        <w:t xml:space="preserve"> </w:t>
      </w:r>
      <w:r w:rsidRPr="00557DA0">
        <w:rPr>
          <w:szCs w:val="18"/>
          <w:lang w:val="ru-RU"/>
        </w:rPr>
        <w:t>1999 года, пункт</w:t>
      </w:r>
      <w:r w:rsidRPr="00557DA0">
        <w:rPr>
          <w:szCs w:val="18"/>
          <w:lang w:val="it-IT"/>
        </w:rPr>
        <w:t> </w:t>
      </w:r>
      <w:r w:rsidRPr="00557DA0">
        <w:rPr>
          <w:szCs w:val="18"/>
          <w:lang w:val="ru-RU"/>
        </w:rPr>
        <w:t xml:space="preserve">7.3; № 284/2006, </w:t>
      </w:r>
      <w:r w:rsidRPr="00557DA0">
        <w:rPr>
          <w:i/>
          <w:szCs w:val="18"/>
          <w:lang w:val="ru-RU"/>
        </w:rPr>
        <w:t>Р.С.</w:t>
      </w:r>
      <w:r w:rsidRPr="00557DA0">
        <w:rPr>
          <w:i/>
          <w:szCs w:val="18"/>
        </w:rPr>
        <w:t>A</w:t>
      </w:r>
      <w:r w:rsidRPr="00557DA0">
        <w:rPr>
          <w:i/>
          <w:szCs w:val="18"/>
          <w:lang w:val="ru-RU"/>
        </w:rPr>
        <w:t xml:space="preserve">.Н. </w:t>
      </w:r>
      <w:r w:rsidRPr="00557DA0">
        <w:rPr>
          <w:i/>
          <w:lang w:val="ru-RU"/>
        </w:rPr>
        <w:t>против Канады</w:t>
      </w:r>
      <w:r w:rsidRPr="00557DA0">
        <w:rPr>
          <w:szCs w:val="18"/>
          <w:lang w:val="ru-RU"/>
        </w:rPr>
        <w:t xml:space="preserve">, </w:t>
      </w:r>
      <w:r w:rsidRPr="00557DA0">
        <w:rPr>
          <w:lang w:val="ru-RU"/>
        </w:rPr>
        <w:t>решение, принятое</w:t>
      </w:r>
      <w:r w:rsidRPr="00557DA0">
        <w:rPr>
          <w:szCs w:val="18"/>
          <w:lang w:val="ru-RU"/>
        </w:rPr>
        <w:t xml:space="preserve"> 17</w:t>
      </w:r>
      <w:r>
        <w:rPr>
          <w:szCs w:val="18"/>
          <w:lang w:val="en-US"/>
        </w:rPr>
        <w:t> </w:t>
      </w:r>
      <w:r w:rsidRPr="00557DA0">
        <w:rPr>
          <w:szCs w:val="18"/>
          <w:lang w:val="ru-RU"/>
        </w:rPr>
        <w:t>ноября</w:t>
      </w:r>
      <w:r w:rsidRPr="00557DA0">
        <w:rPr>
          <w:szCs w:val="18"/>
          <w:lang w:val="it-IT"/>
        </w:rPr>
        <w:t xml:space="preserve"> </w:t>
      </w:r>
      <w:r w:rsidRPr="00557DA0">
        <w:rPr>
          <w:szCs w:val="18"/>
          <w:lang w:val="ru-RU"/>
        </w:rPr>
        <w:t>2006 года, пункт</w:t>
      </w:r>
      <w:r w:rsidRPr="00557DA0">
        <w:rPr>
          <w:szCs w:val="18"/>
          <w:lang w:val="it-IT"/>
        </w:rPr>
        <w:t> </w:t>
      </w:r>
      <w:r w:rsidRPr="00557DA0">
        <w:rPr>
          <w:szCs w:val="18"/>
          <w:lang w:val="ru-RU"/>
        </w:rPr>
        <w:t>6.4.</w:t>
      </w:r>
      <w:r w:rsidRPr="00557DA0">
        <w:rPr>
          <w:lang w:val="ru-RU"/>
        </w:rPr>
        <w:t xml:space="preserve"> </w:t>
      </w:r>
    </w:p>
  </w:footnote>
  <w:footnote w:id="5">
    <w:p w:rsidR="002510A3" w:rsidRPr="00697AE0" w:rsidRDefault="002510A3" w:rsidP="005B62E9">
      <w:pPr>
        <w:pStyle w:val="aa"/>
        <w:widowControl w:val="0"/>
        <w:tabs>
          <w:tab w:val="clear" w:pos="1021"/>
          <w:tab w:val="right" w:pos="1020"/>
        </w:tabs>
        <w:rPr>
          <w:lang w:val="ru-RU"/>
        </w:rPr>
      </w:pPr>
      <w:r w:rsidRPr="00697AE0">
        <w:rPr>
          <w:lang w:val="ru-RU"/>
        </w:rPr>
        <w:tab/>
      </w:r>
      <w:r w:rsidRPr="00697AE0">
        <w:rPr>
          <w:rStyle w:val="a6"/>
        </w:rPr>
        <w:footnoteRef/>
      </w:r>
      <w:r w:rsidRPr="00697AE0">
        <w:tab/>
      </w:r>
      <w:r w:rsidRPr="00697AE0">
        <w:rPr>
          <w:lang w:val="ru-RU"/>
        </w:rPr>
        <w:t>См</w:t>
      </w:r>
      <w:r w:rsidRPr="00697AE0">
        <w:rPr>
          <w:lang w:val="en-US"/>
        </w:rPr>
        <w:t xml:space="preserve">. Canada, </w:t>
      </w:r>
      <w:r w:rsidRPr="00697AE0">
        <w:rPr>
          <w:i/>
          <w:iCs/>
          <w:lang w:val="en-US"/>
        </w:rPr>
        <w:t>Federal Court Rules</w:t>
      </w:r>
      <w:r w:rsidRPr="00697AE0">
        <w:rPr>
          <w:lang w:val="en-US"/>
        </w:rPr>
        <w:t xml:space="preserve"> (</w:t>
      </w:r>
      <w:r w:rsidRPr="00697AE0">
        <w:rPr>
          <w:szCs w:val="18"/>
        </w:rPr>
        <w:t>SOR/98-106</w:t>
      </w:r>
      <w:r w:rsidRPr="00697AE0">
        <w:rPr>
          <w:szCs w:val="18"/>
          <w:lang w:val="en-US"/>
        </w:rPr>
        <w:t>)</w:t>
      </w:r>
      <w:r w:rsidRPr="00697AE0">
        <w:rPr>
          <w:szCs w:val="18"/>
        </w:rPr>
        <w:t xml:space="preserve">, </w:t>
      </w:r>
      <w:r w:rsidRPr="00697AE0">
        <w:rPr>
          <w:szCs w:val="18"/>
          <w:lang w:val="en-US"/>
        </w:rPr>
        <w:t>r</w:t>
      </w:r>
      <w:proofErr w:type="spellStart"/>
      <w:r w:rsidRPr="00697AE0">
        <w:rPr>
          <w:szCs w:val="18"/>
        </w:rPr>
        <w:t>ule</w:t>
      </w:r>
      <w:proofErr w:type="spellEnd"/>
      <w:r w:rsidRPr="00697AE0">
        <w:rPr>
          <w:szCs w:val="18"/>
        </w:rPr>
        <w:t xml:space="preserve"> 119</w:t>
      </w:r>
      <w:r w:rsidRPr="00697AE0">
        <w:rPr>
          <w:szCs w:val="18"/>
          <w:lang w:val="en-US"/>
        </w:rPr>
        <w:t xml:space="preserve">. </w:t>
      </w:r>
      <w:r w:rsidRPr="00697AE0">
        <w:rPr>
          <w:szCs w:val="18"/>
          <w:lang w:val="ru-RU"/>
        </w:rPr>
        <w:t xml:space="preserve">Имеется по адресу </w:t>
      </w:r>
      <w:r w:rsidR="000A077A">
        <w:fldChar w:fldCharType="begin"/>
      </w:r>
      <w:r w:rsidR="000A077A" w:rsidRPr="000A077A">
        <w:rPr>
          <w:lang w:val="ru-RU"/>
        </w:rPr>
        <w:instrText xml:space="preserve"> </w:instrText>
      </w:r>
      <w:r w:rsidR="000A077A">
        <w:instrText>HYPERLINK</w:instrText>
      </w:r>
      <w:r w:rsidR="000A077A" w:rsidRPr="000A077A">
        <w:rPr>
          <w:lang w:val="ru-RU"/>
        </w:rPr>
        <w:instrText xml:space="preserve"> "</w:instrText>
      </w:r>
      <w:r w:rsidR="000A077A">
        <w:instrText>http</w:instrText>
      </w:r>
      <w:r w:rsidR="000A077A" w:rsidRPr="000A077A">
        <w:rPr>
          <w:lang w:val="ru-RU"/>
        </w:rPr>
        <w:instrText>://</w:instrText>
      </w:r>
      <w:r w:rsidR="000A077A">
        <w:instrText>laws</w:instrText>
      </w:r>
      <w:r w:rsidR="000A077A" w:rsidRPr="000A077A">
        <w:rPr>
          <w:lang w:val="ru-RU"/>
        </w:rPr>
        <w:instrText>-</w:instrText>
      </w:r>
      <w:r w:rsidR="000A077A">
        <w:instrText>lois</w:instrText>
      </w:r>
      <w:r w:rsidR="000A077A" w:rsidRPr="000A077A">
        <w:rPr>
          <w:lang w:val="ru-RU"/>
        </w:rPr>
        <w:instrText>.</w:instrText>
      </w:r>
      <w:r w:rsidR="000A077A">
        <w:instrText>justice</w:instrText>
      </w:r>
      <w:r w:rsidR="000A077A" w:rsidRPr="000A077A">
        <w:rPr>
          <w:lang w:val="ru-RU"/>
        </w:rPr>
        <w:instrText>.</w:instrText>
      </w:r>
      <w:r w:rsidR="000A077A">
        <w:instrText>gc</w:instrText>
      </w:r>
      <w:r w:rsidR="000A077A" w:rsidRPr="000A077A">
        <w:rPr>
          <w:lang w:val="ru-RU"/>
        </w:rPr>
        <w:instrText>.</w:instrText>
      </w:r>
      <w:r w:rsidR="000A077A">
        <w:instrText>ca</w:instrText>
      </w:r>
      <w:r w:rsidR="000A077A" w:rsidRPr="000A077A">
        <w:rPr>
          <w:lang w:val="ru-RU"/>
        </w:rPr>
        <w:instrText>/</w:instrText>
      </w:r>
      <w:r w:rsidR="000A077A">
        <w:instrText>eng</w:instrText>
      </w:r>
      <w:r w:rsidR="000A077A" w:rsidRPr="000A077A">
        <w:rPr>
          <w:lang w:val="ru-RU"/>
        </w:rPr>
        <w:instrText>/</w:instrText>
      </w:r>
      <w:r w:rsidR="000A077A">
        <w:instrText>regulations</w:instrText>
      </w:r>
      <w:r w:rsidR="000A077A" w:rsidRPr="000A077A">
        <w:rPr>
          <w:lang w:val="ru-RU"/>
        </w:rPr>
        <w:instrText>/</w:instrText>
      </w:r>
      <w:r w:rsidR="000A077A">
        <w:instrText>SOR</w:instrText>
      </w:r>
      <w:r w:rsidR="000A077A" w:rsidRPr="000A077A">
        <w:rPr>
          <w:lang w:val="ru-RU"/>
        </w:rPr>
        <w:instrText>-98-106/</w:instrText>
      </w:r>
      <w:r w:rsidR="000A077A">
        <w:instrText>FullText</w:instrText>
      </w:r>
      <w:r w:rsidR="000A077A" w:rsidRPr="000A077A">
        <w:rPr>
          <w:lang w:val="ru-RU"/>
        </w:rPr>
        <w:instrText>.</w:instrText>
      </w:r>
      <w:r w:rsidR="000A077A">
        <w:instrText>html</w:instrText>
      </w:r>
      <w:r w:rsidR="000A077A" w:rsidRPr="000A077A">
        <w:rPr>
          <w:lang w:val="ru-RU"/>
        </w:rPr>
        <w:instrText xml:space="preserve">" </w:instrText>
      </w:r>
      <w:r w:rsidR="000A077A">
        <w:fldChar w:fldCharType="separate"/>
      </w:r>
      <w:r w:rsidRPr="006D23E4">
        <w:rPr>
          <w:rStyle w:val="af1"/>
          <w:szCs w:val="18"/>
        </w:rPr>
        <w:t>http</w:t>
      </w:r>
      <w:r w:rsidRPr="006D23E4">
        <w:rPr>
          <w:rStyle w:val="af1"/>
          <w:szCs w:val="18"/>
          <w:lang w:val="ru-RU"/>
        </w:rPr>
        <w:t>://</w:t>
      </w:r>
      <w:r w:rsidRPr="006D23E4">
        <w:rPr>
          <w:rStyle w:val="af1"/>
          <w:szCs w:val="18"/>
        </w:rPr>
        <w:t>laws</w:t>
      </w:r>
      <w:r w:rsidRPr="006D23E4">
        <w:rPr>
          <w:rStyle w:val="af1"/>
          <w:szCs w:val="18"/>
          <w:lang w:val="ru-RU"/>
        </w:rPr>
        <w:t>-</w:t>
      </w:r>
      <w:proofErr w:type="spellStart"/>
      <w:r w:rsidRPr="006D23E4">
        <w:rPr>
          <w:rStyle w:val="af1"/>
          <w:szCs w:val="18"/>
        </w:rPr>
        <w:t>lois</w:t>
      </w:r>
      <w:proofErr w:type="spellEnd"/>
      <w:r w:rsidRPr="006D23E4">
        <w:rPr>
          <w:rStyle w:val="af1"/>
          <w:szCs w:val="18"/>
          <w:lang w:val="ru-RU"/>
        </w:rPr>
        <w:t>.</w:t>
      </w:r>
      <w:r w:rsidRPr="006D23E4">
        <w:rPr>
          <w:rStyle w:val="af1"/>
          <w:szCs w:val="18"/>
        </w:rPr>
        <w:t>justice</w:t>
      </w:r>
      <w:r w:rsidRPr="006D23E4">
        <w:rPr>
          <w:rStyle w:val="af1"/>
          <w:szCs w:val="18"/>
          <w:lang w:val="ru-RU"/>
        </w:rPr>
        <w:t>.</w:t>
      </w:r>
      <w:proofErr w:type="spellStart"/>
      <w:r w:rsidRPr="006D23E4">
        <w:rPr>
          <w:rStyle w:val="af1"/>
          <w:szCs w:val="18"/>
        </w:rPr>
        <w:t>gc</w:t>
      </w:r>
      <w:proofErr w:type="spellEnd"/>
      <w:r w:rsidRPr="006D23E4">
        <w:rPr>
          <w:rStyle w:val="af1"/>
          <w:szCs w:val="18"/>
          <w:lang w:val="ru-RU"/>
        </w:rPr>
        <w:t>.</w:t>
      </w:r>
      <w:r w:rsidRPr="006D23E4">
        <w:rPr>
          <w:rStyle w:val="af1"/>
          <w:szCs w:val="18"/>
        </w:rPr>
        <w:t>ca</w:t>
      </w:r>
      <w:r w:rsidRPr="006D23E4">
        <w:rPr>
          <w:rStyle w:val="af1"/>
          <w:szCs w:val="18"/>
          <w:lang w:val="ru-RU"/>
        </w:rPr>
        <w:t>/</w:t>
      </w:r>
      <w:proofErr w:type="spellStart"/>
      <w:r w:rsidRPr="006D23E4">
        <w:rPr>
          <w:rStyle w:val="af1"/>
          <w:szCs w:val="18"/>
        </w:rPr>
        <w:t>eng</w:t>
      </w:r>
      <w:proofErr w:type="spellEnd"/>
      <w:r w:rsidRPr="006D23E4">
        <w:rPr>
          <w:rStyle w:val="af1"/>
          <w:szCs w:val="18"/>
          <w:lang w:val="ru-RU"/>
        </w:rPr>
        <w:t>/</w:t>
      </w:r>
      <w:r w:rsidRPr="006D23E4">
        <w:rPr>
          <w:rStyle w:val="af1"/>
          <w:szCs w:val="18"/>
        </w:rPr>
        <w:t>regulations</w:t>
      </w:r>
      <w:r w:rsidRPr="006D23E4">
        <w:rPr>
          <w:rStyle w:val="af1"/>
          <w:szCs w:val="18"/>
          <w:lang w:val="ru-RU"/>
        </w:rPr>
        <w:t>/</w:t>
      </w:r>
      <w:r w:rsidRPr="006D23E4">
        <w:rPr>
          <w:rStyle w:val="af1"/>
          <w:szCs w:val="18"/>
        </w:rPr>
        <w:t>SOR</w:t>
      </w:r>
      <w:r w:rsidRPr="006D23E4">
        <w:rPr>
          <w:rStyle w:val="af1"/>
          <w:szCs w:val="18"/>
          <w:lang w:val="ru-RU"/>
        </w:rPr>
        <w:t>-98-106/</w:t>
      </w:r>
      <w:proofErr w:type="spellStart"/>
      <w:r w:rsidRPr="006D23E4">
        <w:rPr>
          <w:rStyle w:val="af1"/>
          <w:szCs w:val="18"/>
        </w:rPr>
        <w:t>FullText</w:t>
      </w:r>
      <w:proofErr w:type="spellEnd"/>
      <w:r w:rsidRPr="006D23E4">
        <w:rPr>
          <w:rStyle w:val="af1"/>
          <w:szCs w:val="18"/>
          <w:lang w:val="ru-RU"/>
        </w:rPr>
        <w:t>.</w:t>
      </w:r>
      <w:r w:rsidRPr="006D23E4">
        <w:rPr>
          <w:rStyle w:val="af1"/>
          <w:szCs w:val="18"/>
        </w:rPr>
        <w:t>html</w:t>
      </w:r>
      <w:r w:rsidR="000A077A">
        <w:rPr>
          <w:rStyle w:val="af1"/>
          <w:szCs w:val="18"/>
        </w:rPr>
        <w:fldChar w:fldCharType="end"/>
      </w:r>
      <w:r w:rsidRPr="00697AE0">
        <w:rPr>
          <w:szCs w:val="18"/>
          <w:lang w:val="ru-RU"/>
        </w:rPr>
        <w:t>.</w:t>
      </w:r>
      <w:r w:rsidRPr="00697AE0">
        <w:rPr>
          <w:lang w:val="ru-RU"/>
        </w:rPr>
        <w:t xml:space="preserve"> </w:t>
      </w:r>
    </w:p>
  </w:footnote>
  <w:footnote w:id="6">
    <w:p w:rsidR="002510A3" w:rsidRPr="00BF4AAD" w:rsidRDefault="002510A3" w:rsidP="005B62E9">
      <w:pPr>
        <w:pStyle w:val="aa"/>
        <w:widowControl w:val="0"/>
        <w:tabs>
          <w:tab w:val="clear" w:pos="1021"/>
          <w:tab w:val="right" w:pos="1020"/>
        </w:tabs>
        <w:rPr>
          <w:lang w:val="ru-RU"/>
        </w:rPr>
      </w:pPr>
      <w:r w:rsidRPr="00697AE0">
        <w:rPr>
          <w:lang w:val="ru-RU"/>
        </w:rPr>
        <w:tab/>
      </w:r>
      <w:r w:rsidRPr="00BF4AAD">
        <w:rPr>
          <w:rStyle w:val="a6"/>
        </w:rPr>
        <w:footnoteRef/>
      </w:r>
      <w:r w:rsidRPr="00BF4AAD">
        <w:rPr>
          <w:lang w:val="ru-RU"/>
        </w:rPr>
        <w:tab/>
        <w:t>См. раздел 96 канадского Закона об иммиграции и защите беженцев:</w:t>
      </w:r>
    </w:p>
    <w:p w:rsidR="002510A3" w:rsidRPr="00C83CB8" w:rsidRDefault="002510A3" w:rsidP="005B62E9">
      <w:pPr>
        <w:pStyle w:val="aa"/>
        <w:widowControl w:val="0"/>
        <w:tabs>
          <w:tab w:val="clear" w:pos="1021"/>
          <w:tab w:val="right" w:pos="1020"/>
        </w:tabs>
        <w:rPr>
          <w:lang w:val="ru-RU"/>
        </w:rPr>
      </w:pPr>
      <w:r w:rsidRPr="00BF4AAD">
        <w:rPr>
          <w:lang w:val="ru-RU"/>
        </w:rPr>
        <w:tab/>
      </w:r>
      <w:r w:rsidRPr="00BF4AAD">
        <w:rPr>
          <w:lang w:val="ru-RU"/>
        </w:rPr>
        <w:tab/>
      </w:r>
      <w:proofErr w:type="gramStart"/>
      <w:r w:rsidRPr="00BF4AAD">
        <w:rPr>
          <w:lang w:val="ru-RU"/>
        </w:rPr>
        <w:t>«Беженцем, признаваемым таковым в соответствии с Конвенцией, является лицо, которое по причине достаточно обоснованного страха преследований по признаку расы, вероисповедания, гражданства, принадлежности к особой социальной группе или приверженности определенным политическим взглядам:</w:t>
      </w:r>
      <w:r w:rsidRPr="00BF4AAD">
        <w:rPr>
          <w:lang w:val="ru-RU"/>
        </w:rPr>
        <w:br/>
      </w:r>
      <w:r w:rsidRPr="00BF4AAD">
        <w:rPr>
          <w:lang w:val="en-US"/>
        </w:rPr>
        <w:t>a</w:t>
      </w:r>
      <w:r w:rsidRPr="00BF4AAD">
        <w:rPr>
          <w:lang w:val="ru-RU"/>
        </w:rPr>
        <w:t>) находится за пределами каждой из стран гражданства и не может или, по причине вышеозначенного страха, не желает пользоваться защитой каждой из этих стран;</w:t>
      </w:r>
      <w:proofErr w:type="gramEnd"/>
      <w:r w:rsidRPr="00BF4AAD">
        <w:rPr>
          <w:lang w:val="ru-RU"/>
        </w:rPr>
        <w:t xml:space="preserve"> или </w:t>
      </w:r>
      <w:r w:rsidRPr="00BF4AAD">
        <w:rPr>
          <w:lang w:val="ru-RU"/>
        </w:rPr>
        <w:br/>
      </w:r>
      <w:r w:rsidRPr="00BF4AAD">
        <w:rPr>
          <w:lang w:val="en-US"/>
        </w:rPr>
        <w:t>b</w:t>
      </w:r>
      <w:r w:rsidRPr="00BF4AAD">
        <w:rPr>
          <w:lang w:val="ru-RU"/>
        </w:rPr>
        <w:t>) не имея страны гражданства, находится за пределами страны своего бывшего постоянного проживания и не может или, по причине вышеозначенного страха, не желает возвращаться в эту</w:t>
      </w:r>
      <w:r w:rsidRPr="00C83CB8">
        <w:rPr>
          <w:lang w:val="ru-RU"/>
        </w:rPr>
        <w:t xml:space="preserve"> страну».</w:t>
      </w:r>
    </w:p>
  </w:footnote>
  <w:footnote w:id="7">
    <w:p w:rsidR="002510A3" w:rsidRPr="00C83CB8" w:rsidRDefault="002510A3" w:rsidP="005B62E9">
      <w:pPr>
        <w:pStyle w:val="aa"/>
        <w:widowControl w:val="0"/>
        <w:tabs>
          <w:tab w:val="clear" w:pos="1021"/>
          <w:tab w:val="right" w:pos="1020"/>
        </w:tabs>
        <w:rPr>
          <w:lang w:val="ru-RU"/>
        </w:rPr>
      </w:pPr>
      <w:r w:rsidRPr="00C83CB8">
        <w:rPr>
          <w:lang w:val="ru-RU"/>
        </w:rPr>
        <w:tab/>
      </w:r>
      <w:r w:rsidRPr="00C83CB8">
        <w:rPr>
          <w:rStyle w:val="a6"/>
        </w:rPr>
        <w:footnoteRef/>
      </w:r>
      <w:r w:rsidRPr="00C83CB8">
        <w:rPr>
          <w:lang w:val="ru-RU"/>
        </w:rPr>
        <w:tab/>
        <w:t>См. раздел 97 (1) канадского Закона об иммиграции и защите беженцев:</w:t>
      </w:r>
    </w:p>
    <w:p w:rsidR="002510A3" w:rsidRPr="00C83CB8" w:rsidRDefault="002510A3" w:rsidP="005B62E9">
      <w:pPr>
        <w:pStyle w:val="aa"/>
        <w:widowControl w:val="0"/>
        <w:tabs>
          <w:tab w:val="clear" w:pos="1021"/>
          <w:tab w:val="left" w:pos="-1560"/>
          <w:tab w:val="right" w:pos="1020"/>
        </w:tabs>
        <w:rPr>
          <w:lang w:val="ru-RU"/>
        </w:rPr>
      </w:pPr>
      <w:r w:rsidRPr="00C83CB8">
        <w:rPr>
          <w:lang w:val="ru-RU"/>
        </w:rPr>
        <w:tab/>
      </w:r>
      <w:r w:rsidRPr="00C83CB8">
        <w:rPr>
          <w:lang w:val="ru-RU"/>
        </w:rPr>
        <w:tab/>
      </w:r>
      <w:proofErr w:type="gramStart"/>
      <w:r w:rsidRPr="00C83CB8">
        <w:rPr>
          <w:lang w:val="ru-RU"/>
        </w:rPr>
        <w:t>«Лицом, нуждающимся в защите, является находящееся в Канаде лицо, высылка которого в страну или страны его гражданства или, если у него нет страны гражданства, в страну его бывшего постоянного проживания создавала бы для него лично:</w:t>
      </w:r>
      <w:r w:rsidRPr="00C83CB8">
        <w:rPr>
          <w:lang w:val="ru-RU"/>
        </w:rPr>
        <w:br/>
      </w:r>
      <w:r w:rsidRPr="00C83CB8">
        <w:rPr>
          <w:lang w:val="en-US"/>
        </w:rPr>
        <w:t>a</w:t>
      </w:r>
      <w:r w:rsidRPr="00C83CB8">
        <w:rPr>
          <w:lang w:val="ru-RU"/>
        </w:rPr>
        <w:t>) риск, если имеются существенные основания так считать, быть подвергнутым пыткам по смыслу статьи 1 Конвенции против пыток;</w:t>
      </w:r>
      <w:proofErr w:type="gramEnd"/>
      <w:r w:rsidRPr="00C83CB8">
        <w:rPr>
          <w:lang w:val="ru-RU"/>
        </w:rPr>
        <w:t xml:space="preserve"> </w:t>
      </w:r>
      <w:proofErr w:type="gramStart"/>
      <w:r w:rsidRPr="00C83CB8">
        <w:rPr>
          <w:lang w:val="ru-RU"/>
        </w:rPr>
        <w:t>или</w:t>
      </w:r>
      <w:r w:rsidRPr="00C83CB8">
        <w:rPr>
          <w:lang w:val="ru-RU"/>
        </w:rPr>
        <w:br/>
      </w:r>
      <w:r w:rsidRPr="00C83CB8">
        <w:rPr>
          <w:lang w:val="en-US"/>
        </w:rPr>
        <w:t>b</w:t>
      </w:r>
      <w:r w:rsidRPr="00C83CB8">
        <w:rPr>
          <w:lang w:val="ru-RU"/>
        </w:rPr>
        <w:t xml:space="preserve">) опасность для жизни или риск быть подвергнутым жестокому и несоответствующему установленным нормам обращению или наказанию, если </w:t>
      </w:r>
      <w:r w:rsidRPr="00C83CB8">
        <w:rPr>
          <w:lang w:val="ru-RU"/>
        </w:rPr>
        <w:br/>
      </w:r>
      <w:proofErr w:type="spellStart"/>
      <w:r w:rsidRPr="00C83CB8">
        <w:rPr>
          <w:lang w:val="en-US"/>
        </w:rPr>
        <w:t>i</w:t>
      </w:r>
      <w:proofErr w:type="spellEnd"/>
      <w:r w:rsidRPr="00C83CB8">
        <w:rPr>
          <w:lang w:val="ru-RU"/>
        </w:rPr>
        <w:t>) данное лицо не может или,</w:t>
      </w:r>
      <w:r>
        <w:rPr>
          <w:lang w:val="ru-RU"/>
        </w:rPr>
        <w:t xml:space="preserve"> </w:t>
      </w:r>
      <w:r w:rsidRPr="00C83CB8">
        <w:rPr>
          <w:lang w:val="ru-RU"/>
        </w:rPr>
        <w:t xml:space="preserve">по причине вышеозначенного риска, не желает пользоваться защитой этой страны, </w:t>
      </w:r>
      <w:r w:rsidRPr="00C83CB8">
        <w:rPr>
          <w:lang w:val="ru-RU"/>
        </w:rPr>
        <w:br/>
      </w:r>
      <w:r w:rsidRPr="00C83CB8">
        <w:rPr>
          <w:lang w:val="en-US"/>
        </w:rPr>
        <w:t>ii</w:t>
      </w:r>
      <w:r w:rsidRPr="00C83CB8">
        <w:rPr>
          <w:lang w:val="ru-RU"/>
        </w:rPr>
        <w:t>) риск будет угрожать лично данному лицу в любой части этой страны и не будет в общем смысле представлять угрозу другим лицам, находящимся в этой стране</w:t>
      </w:r>
      <w:proofErr w:type="gramEnd"/>
      <w:r w:rsidRPr="00C83CB8">
        <w:rPr>
          <w:lang w:val="ru-RU"/>
        </w:rPr>
        <w:t xml:space="preserve"> или за ее пределами, </w:t>
      </w:r>
      <w:r w:rsidRPr="00C83CB8">
        <w:rPr>
          <w:lang w:val="ru-RU"/>
        </w:rPr>
        <w:br/>
      </w:r>
      <w:r w:rsidRPr="00C83CB8">
        <w:rPr>
          <w:lang w:val="en-US"/>
        </w:rPr>
        <w:t>iii</w:t>
      </w:r>
      <w:r w:rsidRPr="00C83CB8">
        <w:rPr>
          <w:lang w:val="ru-RU"/>
        </w:rPr>
        <w:t xml:space="preserve">) риск не является неотъемлемым или побочным по отношению к законным санкциям, если они не установлены в нарушение общепринятых международных норм, и </w:t>
      </w:r>
      <w:r w:rsidRPr="00C83CB8">
        <w:rPr>
          <w:lang w:val="ru-RU"/>
        </w:rPr>
        <w:br/>
      </w:r>
      <w:proofErr w:type="gramStart"/>
      <w:r w:rsidRPr="00C83CB8">
        <w:rPr>
          <w:lang w:val="en-US"/>
        </w:rPr>
        <w:t>iv</w:t>
      </w:r>
      <w:r w:rsidRPr="00C83CB8">
        <w:rPr>
          <w:lang w:val="ru-RU"/>
        </w:rPr>
        <w:t xml:space="preserve">) </w:t>
      </w:r>
      <w:proofErr w:type="gramEnd"/>
      <w:r w:rsidRPr="00C83CB8">
        <w:rPr>
          <w:lang w:val="ru-RU"/>
        </w:rPr>
        <w:t>риск не обусловлен</w:t>
      </w:r>
      <w:r>
        <w:rPr>
          <w:lang w:val="ru-RU"/>
        </w:rPr>
        <w:t xml:space="preserve"> </w:t>
      </w:r>
      <w:r w:rsidRPr="00C83CB8">
        <w:rPr>
          <w:lang w:val="ru-RU"/>
        </w:rPr>
        <w:t>неспособностью этой страны обеспечить надлежащее медицинское обслуживание или уход».</w:t>
      </w:r>
    </w:p>
  </w:footnote>
  <w:footnote w:id="8">
    <w:p w:rsidR="002510A3" w:rsidRPr="00D37C11" w:rsidRDefault="002510A3" w:rsidP="005B62E9">
      <w:pPr>
        <w:pStyle w:val="aa"/>
        <w:widowControl w:val="0"/>
        <w:tabs>
          <w:tab w:val="clear" w:pos="1021"/>
          <w:tab w:val="right" w:pos="1020"/>
        </w:tabs>
        <w:rPr>
          <w:lang w:val="ru-RU"/>
        </w:rPr>
      </w:pPr>
      <w:r w:rsidRPr="00124822">
        <w:rPr>
          <w:lang w:val="ru-RU"/>
        </w:rPr>
        <w:tab/>
      </w:r>
      <w:r>
        <w:rPr>
          <w:rStyle w:val="a6"/>
        </w:rPr>
        <w:footnoteRef/>
      </w:r>
      <w:r w:rsidRPr="00D37C11">
        <w:rPr>
          <w:lang w:val="ru-RU"/>
        </w:rPr>
        <w:tab/>
      </w:r>
      <w:r>
        <w:rPr>
          <w:szCs w:val="18"/>
          <w:lang w:val="ru-RU"/>
        </w:rPr>
        <w:t>См</w:t>
      </w:r>
      <w:r w:rsidRPr="00D37C11">
        <w:rPr>
          <w:szCs w:val="18"/>
          <w:lang w:val="ru-RU"/>
        </w:rPr>
        <w:t xml:space="preserve">. </w:t>
      </w:r>
      <w:r w:rsidRPr="00C83CB8">
        <w:rPr>
          <w:lang w:val="ru-RU"/>
        </w:rPr>
        <w:t>канадск</w:t>
      </w:r>
      <w:r>
        <w:rPr>
          <w:lang w:val="ru-RU"/>
        </w:rPr>
        <w:t>ий</w:t>
      </w:r>
      <w:r w:rsidRPr="00C83CB8">
        <w:rPr>
          <w:lang w:val="ru-RU"/>
        </w:rPr>
        <w:t xml:space="preserve"> Закон об иммиграции и защите беженцев</w:t>
      </w:r>
      <w:r w:rsidRPr="00D37C11">
        <w:rPr>
          <w:szCs w:val="18"/>
          <w:lang w:val="ru-RU"/>
        </w:rPr>
        <w:t xml:space="preserve">, </w:t>
      </w:r>
      <w:r>
        <w:rPr>
          <w:szCs w:val="18"/>
          <w:lang w:val="ru-RU"/>
        </w:rPr>
        <w:t>раздел</w:t>
      </w:r>
      <w:r w:rsidRPr="00D37C11">
        <w:rPr>
          <w:szCs w:val="18"/>
          <w:lang w:val="ru-RU"/>
        </w:rPr>
        <w:t xml:space="preserve"> 97 (1) (</w:t>
      </w:r>
      <w:r w:rsidRPr="000101BF">
        <w:rPr>
          <w:szCs w:val="18"/>
        </w:rPr>
        <w:t>a</w:t>
      </w:r>
      <w:r w:rsidRPr="00D37C11">
        <w:rPr>
          <w:szCs w:val="18"/>
          <w:lang w:val="ru-RU"/>
        </w:rPr>
        <w:t>).</w:t>
      </w:r>
      <w:r w:rsidRPr="00D37C11">
        <w:rPr>
          <w:lang w:val="ru-RU"/>
        </w:rPr>
        <w:t xml:space="preserve"> </w:t>
      </w:r>
    </w:p>
  </w:footnote>
  <w:footnote w:id="9">
    <w:p w:rsidR="002510A3" w:rsidRPr="00A22296" w:rsidRDefault="002510A3" w:rsidP="005B62E9">
      <w:pPr>
        <w:pStyle w:val="aa"/>
        <w:widowControl w:val="0"/>
        <w:tabs>
          <w:tab w:val="clear" w:pos="1021"/>
          <w:tab w:val="right" w:pos="1020"/>
        </w:tabs>
        <w:rPr>
          <w:lang w:val="ru-RU"/>
        </w:rPr>
      </w:pPr>
      <w:r w:rsidRPr="00A22296">
        <w:rPr>
          <w:lang w:val="ru-RU"/>
        </w:rPr>
        <w:tab/>
      </w:r>
      <w:r w:rsidRPr="00A22296">
        <w:rPr>
          <w:rStyle w:val="a6"/>
        </w:rPr>
        <w:footnoteRef/>
      </w:r>
      <w:r w:rsidRPr="00A22296">
        <w:rPr>
          <w:lang w:val="ru-RU"/>
        </w:rPr>
        <w:tab/>
        <w:t xml:space="preserve">См. сообщения </w:t>
      </w:r>
      <w:r w:rsidRPr="00A22296">
        <w:rPr>
          <w:iCs/>
          <w:szCs w:val="18"/>
          <w:lang w:val="ru-RU"/>
        </w:rPr>
        <w:t>№</w:t>
      </w:r>
      <w:r w:rsidRPr="00A22296">
        <w:rPr>
          <w:iCs/>
          <w:szCs w:val="18"/>
        </w:rPr>
        <w:t> </w:t>
      </w:r>
      <w:r w:rsidRPr="00A22296">
        <w:rPr>
          <w:iCs/>
          <w:szCs w:val="18"/>
          <w:lang w:val="ru-RU"/>
        </w:rPr>
        <w:t xml:space="preserve">182/2001, </w:t>
      </w:r>
      <w:r w:rsidRPr="00A22296">
        <w:rPr>
          <w:i/>
          <w:iCs/>
          <w:szCs w:val="18"/>
        </w:rPr>
        <w:t>A</w:t>
      </w:r>
      <w:r w:rsidRPr="00A22296">
        <w:rPr>
          <w:i/>
          <w:iCs/>
          <w:szCs w:val="18"/>
          <w:lang w:val="ru-RU"/>
        </w:rPr>
        <w:t>.И. против Швейцарии</w:t>
      </w:r>
      <w:r w:rsidRPr="00A22296">
        <w:rPr>
          <w:iCs/>
          <w:szCs w:val="18"/>
          <w:lang w:val="ru-RU"/>
        </w:rPr>
        <w:t xml:space="preserve">, </w:t>
      </w:r>
      <w:r w:rsidRPr="00A22296">
        <w:rPr>
          <w:lang w:val="ru-RU"/>
        </w:rPr>
        <w:t>решение, принятое</w:t>
      </w:r>
      <w:r w:rsidRPr="00A22296">
        <w:rPr>
          <w:iCs/>
          <w:szCs w:val="18"/>
          <w:lang w:val="ru-RU"/>
        </w:rPr>
        <w:t xml:space="preserve"> 12 мая 2004</w:t>
      </w:r>
      <w:r>
        <w:rPr>
          <w:iCs/>
          <w:szCs w:val="18"/>
          <w:lang w:val="en-US"/>
        </w:rPr>
        <w:t> </w:t>
      </w:r>
      <w:r w:rsidRPr="00A22296">
        <w:rPr>
          <w:iCs/>
          <w:szCs w:val="18"/>
          <w:lang w:val="ru-RU"/>
        </w:rPr>
        <w:t xml:space="preserve">года, пункт 6.5; и </w:t>
      </w:r>
      <w:r w:rsidRPr="00A22296">
        <w:rPr>
          <w:szCs w:val="18"/>
          <w:lang w:val="ru-RU"/>
        </w:rPr>
        <w:t>№</w:t>
      </w:r>
      <w:r w:rsidRPr="00A22296">
        <w:rPr>
          <w:szCs w:val="18"/>
        </w:rPr>
        <w:t> </w:t>
      </w:r>
      <w:r w:rsidRPr="00A22296">
        <w:rPr>
          <w:szCs w:val="18"/>
          <w:lang w:val="ru-RU"/>
        </w:rPr>
        <w:t xml:space="preserve">245/2004, </w:t>
      </w:r>
      <w:r w:rsidRPr="00A22296">
        <w:rPr>
          <w:i/>
          <w:szCs w:val="18"/>
          <w:lang w:val="ru-RU"/>
        </w:rPr>
        <w:t>С.С.С.</w:t>
      </w:r>
      <w:r w:rsidR="008158B4">
        <w:rPr>
          <w:i/>
          <w:szCs w:val="18"/>
          <w:lang w:val="ru-RU"/>
        </w:rPr>
        <w:t xml:space="preserve"> </w:t>
      </w:r>
      <w:r w:rsidRPr="00A22296">
        <w:rPr>
          <w:i/>
          <w:szCs w:val="18"/>
          <w:lang w:val="ru-RU"/>
        </w:rPr>
        <w:t>против Канады</w:t>
      </w:r>
      <w:r w:rsidRPr="00A22296">
        <w:rPr>
          <w:szCs w:val="18"/>
          <w:lang w:val="ru-RU"/>
        </w:rPr>
        <w:t xml:space="preserve">, </w:t>
      </w:r>
      <w:r w:rsidRPr="00A22296">
        <w:rPr>
          <w:lang w:val="ru-RU"/>
        </w:rPr>
        <w:t>решение, принятое</w:t>
      </w:r>
      <w:r w:rsidRPr="00A22296">
        <w:rPr>
          <w:szCs w:val="18"/>
          <w:lang w:val="ru-RU"/>
        </w:rPr>
        <w:t xml:space="preserve"> 16</w:t>
      </w:r>
      <w:r>
        <w:rPr>
          <w:szCs w:val="18"/>
          <w:lang w:val="en-US"/>
        </w:rPr>
        <w:t> </w:t>
      </w:r>
      <w:r w:rsidRPr="00A22296">
        <w:rPr>
          <w:szCs w:val="18"/>
          <w:lang w:val="ru-RU"/>
        </w:rPr>
        <w:t>ноября 2005 года, пункт</w:t>
      </w:r>
      <w:r>
        <w:rPr>
          <w:szCs w:val="18"/>
          <w:lang w:val="en-US"/>
        </w:rPr>
        <w:t> </w:t>
      </w:r>
      <w:r w:rsidRPr="00A22296">
        <w:rPr>
          <w:szCs w:val="18"/>
          <w:lang w:val="ru-RU"/>
        </w:rPr>
        <w:t>8.4.</w:t>
      </w:r>
      <w:r w:rsidRPr="00A22296">
        <w:rPr>
          <w:lang w:val="ru-RU"/>
        </w:rPr>
        <w:t xml:space="preserve"> </w:t>
      </w:r>
    </w:p>
  </w:footnote>
  <w:footnote w:id="10">
    <w:p w:rsidR="002510A3" w:rsidRPr="00AB3145" w:rsidRDefault="002510A3" w:rsidP="005B62E9">
      <w:pPr>
        <w:pStyle w:val="aa"/>
        <w:widowControl w:val="0"/>
        <w:tabs>
          <w:tab w:val="clear" w:pos="1021"/>
          <w:tab w:val="right" w:pos="1020"/>
        </w:tabs>
        <w:rPr>
          <w:lang w:val="ru-RU"/>
        </w:rPr>
      </w:pPr>
      <w:r w:rsidRPr="00AB3145">
        <w:rPr>
          <w:lang w:val="ru-RU"/>
        </w:rPr>
        <w:tab/>
      </w:r>
      <w:r w:rsidRPr="00AB3145">
        <w:rPr>
          <w:rStyle w:val="a6"/>
        </w:rPr>
        <w:footnoteRef/>
      </w:r>
      <w:r w:rsidRPr="00AB3145">
        <w:rPr>
          <w:lang w:val="ru-RU"/>
        </w:rPr>
        <w:tab/>
        <w:t xml:space="preserve">См. сообщения </w:t>
      </w:r>
      <w:r w:rsidRPr="00AB3145">
        <w:rPr>
          <w:szCs w:val="18"/>
          <w:lang w:val="ru-RU"/>
        </w:rPr>
        <w:t>№</w:t>
      </w:r>
      <w:r w:rsidRPr="00AB3145">
        <w:rPr>
          <w:szCs w:val="18"/>
        </w:rPr>
        <w:t> </w:t>
      </w:r>
      <w:r w:rsidRPr="00AB3145">
        <w:rPr>
          <w:szCs w:val="18"/>
          <w:lang w:val="ru-RU"/>
        </w:rPr>
        <w:t xml:space="preserve">355/2008, </w:t>
      </w:r>
      <w:r w:rsidRPr="00AB3145">
        <w:rPr>
          <w:i/>
          <w:szCs w:val="18"/>
        </w:rPr>
        <w:t>C</w:t>
      </w:r>
      <w:r w:rsidRPr="00AB3145">
        <w:rPr>
          <w:i/>
          <w:szCs w:val="18"/>
          <w:lang w:val="ru-RU"/>
        </w:rPr>
        <w:t>.</w:t>
      </w:r>
      <w:r w:rsidRPr="00AB3145">
        <w:rPr>
          <w:i/>
          <w:szCs w:val="18"/>
        </w:rPr>
        <w:t>M</w:t>
      </w:r>
      <w:r w:rsidRPr="00AB3145">
        <w:rPr>
          <w:i/>
          <w:szCs w:val="18"/>
          <w:lang w:val="ru-RU"/>
        </w:rPr>
        <w:t xml:space="preserve">. </w:t>
      </w:r>
      <w:r w:rsidRPr="00AB3145">
        <w:rPr>
          <w:i/>
          <w:iCs/>
          <w:szCs w:val="18"/>
          <w:lang w:val="ru-RU"/>
        </w:rPr>
        <w:t>против Швейцарии</w:t>
      </w:r>
      <w:r w:rsidRPr="00AB3145">
        <w:rPr>
          <w:szCs w:val="18"/>
          <w:lang w:val="ru-RU"/>
        </w:rPr>
        <w:t xml:space="preserve">, </w:t>
      </w:r>
      <w:r w:rsidRPr="00AB3145">
        <w:rPr>
          <w:lang w:val="ru-RU"/>
        </w:rPr>
        <w:t>решение, принятое</w:t>
      </w:r>
      <w:r w:rsidRPr="00AB3145">
        <w:rPr>
          <w:szCs w:val="18"/>
          <w:lang w:val="ru-RU"/>
        </w:rPr>
        <w:t xml:space="preserve"> 14 мая 2008</w:t>
      </w:r>
      <w:r>
        <w:rPr>
          <w:szCs w:val="18"/>
          <w:lang w:val="en-US"/>
        </w:rPr>
        <w:t> </w:t>
      </w:r>
      <w:r w:rsidRPr="00AB3145">
        <w:rPr>
          <w:szCs w:val="18"/>
          <w:lang w:val="ru-RU"/>
        </w:rPr>
        <w:t>года, пункт</w:t>
      </w:r>
      <w:r w:rsidRPr="00AB3145">
        <w:rPr>
          <w:szCs w:val="18"/>
        </w:rPr>
        <w:t> </w:t>
      </w:r>
      <w:r w:rsidRPr="00AB3145">
        <w:rPr>
          <w:szCs w:val="18"/>
          <w:lang w:val="ru-RU"/>
        </w:rPr>
        <w:t>10.9; №</w:t>
      </w:r>
      <w:r w:rsidRPr="00AB3145">
        <w:rPr>
          <w:szCs w:val="18"/>
        </w:rPr>
        <w:t> </w:t>
      </w:r>
      <w:r w:rsidRPr="00AB3145">
        <w:rPr>
          <w:szCs w:val="18"/>
          <w:lang w:val="ru-RU"/>
        </w:rPr>
        <w:t xml:space="preserve">57/1996, </w:t>
      </w:r>
      <w:r w:rsidR="008158B4">
        <w:rPr>
          <w:i/>
          <w:szCs w:val="18"/>
          <w:lang w:val="ru-RU"/>
        </w:rPr>
        <w:t>Ф.К.Л</w:t>
      </w:r>
      <w:r w:rsidRPr="00AB3145">
        <w:rPr>
          <w:i/>
          <w:szCs w:val="18"/>
          <w:lang w:val="ru-RU"/>
        </w:rPr>
        <w:t>. против Канады</w:t>
      </w:r>
      <w:r w:rsidRPr="00AB3145">
        <w:rPr>
          <w:szCs w:val="18"/>
          <w:lang w:val="ru-RU"/>
        </w:rPr>
        <w:t xml:space="preserve">, </w:t>
      </w:r>
      <w:r w:rsidRPr="00AB3145">
        <w:rPr>
          <w:lang w:val="ru-RU"/>
        </w:rPr>
        <w:t>решение, принятое</w:t>
      </w:r>
      <w:r w:rsidRPr="00AB3145">
        <w:rPr>
          <w:szCs w:val="18"/>
          <w:lang w:val="ru-RU"/>
        </w:rPr>
        <w:t xml:space="preserve"> 17</w:t>
      </w:r>
      <w:r>
        <w:rPr>
          <w:szCs w:val="18"/>
          <w:lang w:val="en-US"/>
        </w:rPr>
        <w:t> </w:t>
      </w:r>
      <w:r w:rsidRPr="00AB3145">
        <w:rPr>
          <w:szCs w:val="18"/>
          <w:lang w:val="ru-RU"/>
        </w:rPr>
        <w:t>ноября 1997 года, пункт 10.5; и</w:t>
      </w:r>
      <w:r w:rsidRPr="00AB3145">
        <w:rPr>
          <w:szCs w:val="18"/>
          <w:lang w:val="en-US"/>
        </w:rPr>
        <w:t> </w:t>
      </w:r>
      <w:r w:rsidRPr="00AB3145">
        <w:rPr>
          <w:szCs w:val="18"/>
          <w:lang w:val="ru-RU"/>
        </w:rPr>
        <w:t>№</w:t>
      </w:r>
      <w:r w:rsidRPr="00AB3145">
        <w:rPr>
          <w:szCs w:val="18"/>
        </w:rPr>
        <w:t> </w:t>
      </w:r>
      <w:r w:rsidRPr="00AB3145">
        <w:rPr>
          <w:szCs w:val="18"/>
          <w:lang w:val="ru-RU"/>
        </w:rPr>
        <w:t xml:space="preserve">65/1997, </w:t>
      </w:r>
      <w:r w:rsidRPr="00AB3145">
        <w:rPr>
          <w:i/>
          <w:szCs w:val="18"/>
          <w:lang w:val="ru-RU"/>
        </w:rPr>
        <w:t>И.</w:t>
      </w:r>
      <w:r w:rsidRPr="00AB3145">
        <w:rPr>
          <w:i/>
          <w:szCs w:val="18"/>
        </w:rPr>
        <w:t>A</w:t>
      </w:r>
      <w:r w:rsidRPr="00AB3145">
        <w:rPr>
          <w:i/>
          <w:szCs w:val="18"/>
          <w:lang w:val="ru-RU"/>
        </w:rPr>
        <w:t>.</w:t>
      </w:r>
      <w:r w:rsidRPr="00AB3145">
        <w:rPr>
          <w:i/>
          <w:szCs w:val="18"/>
        </w:rPr>
        <w:t>O</w:t>
      </w:r>
      <w:r w:rsidRPr="00AB3145">
        <w:rPr>
          <w:i/>
          <w:szCs w:val="18"/>
          <w:lang w:val="ru-RU"/>
        </w:rPr>
        <w:t>. против Швеции</w:t>
      </w:r>
      <w:r w:rsidRPr="00AB3145">
        <w:rPr>
          <w:szCs w:val="18"/>
          <w:lang w:val="ru-RU"/>
        </w:rPr>
        <w:t xml:space="preserve">, </w:t>
      </w:r>
      <w:r w:rsidRPr="00AB3145">
        <w:rPr>
          <w:lang w:val="ru-RU"/>
        </w:rPr>
        <w:t>решение, принятое</w:t>
      </w:r>
      <w:r w:rsidRPr="00AB3145">
        <w:rPr>
          <w:szCs w:val="18"/>
          <w:lang w:val="ru-RU"/>
        </w:rPr>
        <w:t xml:space="preserve"> 6 мая 1998 года, пункт 14.5.</w:t>
      </w:r>
      <w:r w:rsidRPr="00AB3145">
        <w:rPr>
          <w:lang w:val="ru-RU"/>
        </w:rPr>
        <w:t xml:space="preserve"> </w:t>
      </w:r>
    </w:p>
  </w:footnote>
  <w:footnote w:id="11">
    <w:p w:rsidR="002510A3" w:rsidRPr="00D70A6B" w:rsidRDefault="002510A3" w:rsidP="005B62E9">
      <w:pPr>
        <w:pStyle w:val="aa"/>
        <w:widowControl w:val="0"/>
        <w:tabs>
          <w:tab w:val="clear" w:pos="1021"/>
          <w:tab w:val="right" w:pos="1020"/>
        </w:tabs>
      </w:pPr>
      <w:r w:rsidRPr="00D70A6B">
        <w:rPr>
          <w:lang w:val="ru-RU"/>
        </w:rPr>
        <w:tab/>
      </w:r>
      <w:r w:rsidRPr="00D70A6B">
        <w:rPr>
          <w:rStyle w:val="a6"/>
        </w:rPr>
        <w:footnoteRef/>
      </w:r>
      <w:r w:rsidRPr="00D70A6B">
        <w:tab/>
      </w:r>
      <w:r w:rsidRPr="00D70A6B">
        <w:rPr>
          <w:lang w:val="ru-RU"/>
        </w:rPr>
        <w:t>См</w:t>
      </w:r>
      <w:r w:rsidRPr="00D70A6B">
        <w:rPr>
          <w:lang w:val="en-US"/>
        </w:rPr>
        <w:t xml:space="preserve">. </w:t>
      </w:r>
      <w:r w:rsidRPr="00D70A6B">
        <w:rPr>
          <w:szCs w:val="18"/>
        </w:rPr>
        <w:t xml:space="preserve">Amnesty International, </w:t>
      </w:r>
      <w:r w:rsidRPr="00D70A6B">
        <w:rPr>
          <w:i/>
          <w:iCs/>
          <w:szCs w:val="18"/>
          <w:lang w:val="en-US"/>
        </w:rPr>
        <w:t>Amnesty International</w:t>
      </w:r>
      <w:r w:rsidRPr="00D70A6B">
        <w:rPr>
          <w:szCs w:val="18"/>
          <w:lang w:val="en-US"/>
        </w:rPr>
        <w:t xml:space="preserve"> </w:t>
      </w:r>
      <w:r w:rsidRPr="00D70A6B">
        <w:rPr>
          <w:i/>
          <w:szCs w:val="18"/>
        </w:rPr>
        <w:t>Annual Report 2012</w:t>
      </w:r>
      <w:r w:rsidRPr="00D70A6B">
        <w:rPr>
          <w:i/>
          <w:szCs w:val="18"/>
          <w:lang w:val="en-US"/>
        </w:rPr>
        <w:t xml:space="preserve"> </w:t>
      </w:r>
      <w:r w:rsidRPr="00D70A6B">
        <w:rPr>
          <w:szCs w:val="18"/>
        </w:rPr>
        <w:t>(Pakistan</w:t>
      </w:r>
      <w:r w:rsidRPr="00D70A6B">
        <w:rPr>
          <w:szCs w:val="18"/>
          <w:lang w:val="en-US"/>
        </w:rPr>
        <w:t>), 24 May 2012</w:t>
      </w:r>
      <w:r w:rsidRPr="00D70A6B">
        <w:rPr>
          <w:szCs w:val="18"/>
        </w:rPr>
        <w:t>,</w:t>
      </w:r>
      <w:r w:rsidRPr="00D70A6B">
        <w:rPr>
          <w:szCs w:val="18"/>
          <w:lang w:val="en-US"/>
        </w:rPr>
        <w:t xml:space="preserve"> </w:t>
      </w:r>
      <w:r w:rsidRPr="00D70A6B">
        <w:rPr>
          <w:szCs w:val="18"/>
          <w:lang w:val="ru-RU"/>
        </w:rPr>
        <w:t>имеется</w:t>
      </w:r>
      <w:r w:rsidRPr="00D70A6B">
        <w:rPr>
          <w:szCs w:val="18"/>
          <w:lang w:val="en-US"/>
        </w:rPr>
        <w:t xml:space="preserve"> </w:t>
      </w:r>
      <w:r w:rsidRPr="00D70A6B">
        <w:rPr>
          <w:szCs w:val="18"/>
          <w:lang w:val="ru-RU"/>
        </w:rPr>
        <w:t>по</w:t>
      </w:r>
      <w:r w:rsidRPr="00D70A6B">
        <w:rPr>
          <w:szCs w:val="18"/>
          <w:lang w:val="en-US"/>
        </w:rPr>
        <w:t xml:space="preserve"> </w:t>
      </w:r>
      <w:r w:rsidRPr="00D70A6B">
        <w:rPr>
          <w:szCs w:val="18"/>
          <w:lang w:val="ru-RU"/>
        </w:rPr>
        <w:t>адресу</w:t>
      </w:r>
      <w:r w:rsidRPr="00D70A6B">
        <w:rPr>
          <w:szCs w:val="18"/>
        </w:rPr>
        <w:t xml:space="preserve"> </w:t>
      </w:r>
      <w:hyperlink r:id="rId1" w:history="1">
        <w:r w:rsidRPr="002E79B1">
          <w:rPr>
            <w:rStyle w:val="af1"/>
            <w:szCs w:val="18"/>
          </w:rPr>
          <w:t>www.amnesty.org/en/region/pakistan/report-2012</w:t>
        </w:r>
      </w:hyperlink>
      <w:r w:rsidRPr="00D70A6B">
        <w:rPr>
          <w:szCs w:val="18"/>
        </w:rPr>
        <w:t>; U</w:t>
      </w:r>
      <w:proofErr w:type="spellStart"/>
      <w:r w:rsidRPr="00D70A6B">
        <w:rPr>
          <w:szCs w:val="18"/>
          <w:lang w:val="en-US"/>
        </w:rPr>
        <w:t>nited</w:t>
      </w:r>
      <w:proofErr w:type="spellEnd"/>
      <w:r w:rsidRPr="00D70A6B">
        <w:rPr>
          <w:szCs w:val="18"/>
          <w:lang w:val="en-US"/>
        </w:rPr>
        <w:t xml:space="preserve"> </w:t>
      </w:r>
      <w:r w:rsidRPr="00D70A6B">
        <w:rPr>
          <w:szCs w:val="18"/>
        </w:rPr>
        <w:t>S</w:t>
      </w:r>
      <w:proofErr w:type="spellStart"/>
      <w:r w:rsidRPr="00D70A6B">
        <w:rPr>
          <w:szCs w:val="18"/>
          <w:lang w:val="en-US"/>
        </w:rPr>
        <w:t>tates</w:t>
      </w:r>
      <w:proofErr w:type="spellEnd"/>
      <w:r w:rsidRPr="00D70A6B">
        <w:rPr>
          <w:szCs w:val="18"/>
          <w:lang w:val="en-US"/>
        </w:rPr>
        <w:t xml:space="preserve"> of America,</w:t>
      </w:r>
      <w:r w:rsidRPr="00D70A6B">
        <w:rPr>
          <w:szCs w:val="18"/>
        </w:rPr>
        <w:t xml:space="preserve"> Department of State, </w:t>
      </w:r>
      <w:r w:rsidRPr="00D70A6B">
        <w:rPr>
          <w:i/>
          <w:szCs w:val="18"/>
        </w:rPr>
        <w:t xml:space="preserve">Country Reports on Human Rights Practices for 2012 </w:t>
      </w:r>
      <w:r w:rsidRPr="00D70A6B">
        <w:rPr>
          <w:szCs w:val="18"/>
        </w:rPr>
        <w:t xml:space="preserve">(Pakistan), </w:t>
      </w:r>
      <w:r w:rsidRPr="00D70A6B">
        <w:rPr>
          <w:szCs w:val="18"/>
          <w:lang w:val="ru-RU"/>
        </w:rPr>
        <w:t>имеется</w:t>
      </w:r>
      <w:r w:rsidRPr="00D70A6B">
        <w:rPr>
          <w:szCs w:val="18"/>
          <w:lang w:val="en-US"/>
        </w:rPr>
        <w:t xml:space="preserve"> </w:t>
      </w:r>
      <w:r w:rsidRPr="00D70A6B">
        <w:rPr>
          <w:szCs w:val="18"/>
          <w:lang w:val="ru-RU"/>
        </w:rPr>
        <w:t>по</w:t>
      </w:r>
      <w:r w:rsidRPr="00D70A6B">
        <w:rPr>
          <w:szCs w:val="18"/>
          <w:lang w:val="en-US"/>
        </w:rPr>
        <w:t xml:space="preserve"> </w:t>
      </w:r>
      <w:r w:rsidRPr="00D70A6B">
        <w:rPr>
          <w:szCs w:val="18"/>
          <w:lang w:val="ru-RU"/>
        </w:rPr>
        <w:t>адресу</w:t>
      </w:r>
      <w:r w:rsidRPr="00D70A6B">
        <w:rPr>
          <w:szCs w:val="18"/>
          <w:lang w:val="en-US"/>
        </w:rPr>
        <w:t xml:space="preserve"> </w:t>
      </w:r>
      <w:hyperlink r:id="rId2" w:history="1">
        <w:r w:rsidRPr="002E79B1">
          <w:rPr>
            <w:rStyle w:val="af1"/>
            <w:szCs w:val="18"/>
            <w:lang w:val="en-US"/>
          </w:rPr>
          <w:t>www.state.gov/documents/organization/204621.pdf</w:t>
        </w:r>
      </w:hyperlink>
      <w:r w:rsidRPr="00D70A6B">
        <w:rPr>
          <w:szCs w:val="18"/>
        </w:rPr>
        <w:t xml:space="preserve">; Human Rights Watch, </w:t>
      </w:r>
      <w:r w:rsidRPr="00D70A6B">
        <w:rPr>
          <w:i/>
          <w:szCs w:val="18"/>
        </w:rPr>
        <w:t xml:space="preserve">World Report 2013 </w:t>
      </w:r>
      <w:r w:rsidRPr="00D70A6B">
        <w:rPr>
          <w:szCs w:val="18"/>
        </w:rPr>
        <w:t xml:space="preserve">(Pakistan), </w:t>
      </w:r>
      <w:r w:rsidRPr="00D70A6B">
        <w:rPr>
          <w:szCs w:val="18"/>
          <w:lang w:val="ru-RU"/>
        </w:rPr>
        <w:t>имеется</w:t>
      </w:r>
      <w:r w:rsidRPr="00D70A6B">
        <w:rPr>
          <w:szCs w:val="18"/>
          <w:lang w:val="en-US"/>
        </w:rPr>
        <w:t xml:space="preserve"> </w:t>
      </w:r>
      <w:r w:rsidRPr="00D70A6B">
        <w:rPr>
          <w:szCs w:val="18"/>
          <w:lang w:val="ru-RU"/>
        </w:rPr>
        <w:t>по</w:t>
      </w:r>
      <w:r w:rsidRPr="00D70A6B">
        <w:rPr>
          <w:szCs w:val="18"/>
          <w:lang w:val="en-US"/>
        </w:rPr>
        <w:t xml:space="preserve"> </w:t>
      </w:r>
      <w:r w:rsidRPr="00D70A6B">
        <w:rPr>
          <w:szCs w:val="18"/>
          <w:lang w:val="ru-RU"/>
        </w:rPr>
        <w:t>адресу</w:t>
      </w:r>
      <w:r w:rsidRPr="00D70A6B">
        <w:rPr>
          <w:szCs w:val="18"/>
          <w:lang w:val="en-US"/>
        </w:rPr>
        <w:t xml:space="preserve"> </w:t>
      </w:r>
      <w:hyperlink r:id="rId3" w:history="1">
        <w:r w:rsidRPr="002E79B1">
          <w:rPr>
            <w:rStyle w:val="af1"/>
            <w:szCs w:val="18"/>
            <w:lang w:val="en-US"/>
          </w:rPr>
          <w:t>www.hrw.org/world-report/2013/country-chapters/pakistan</w:t>
        </w:r>
      </w:hyperlink>
      <w:r w:rsidRPr="00D70A6B">
        <w:rPr>
          <w:szCs w:val="18"/>
        </w:rPr>
        <w:t xml:space="preserve">; </w:t>
      </w:r>
      <w:r w:rsidRPr="00D70A6B">
        <w:rPr>
          <w:szCs w:val="18"/>
          <w:lang w:val="ru-RU"/>
        </w:rPr>
        <w:t>и</w:t>
      </w:r>
      <w:r w:rsidRPr="00D70A6B">
        <w:rPr>
          <w:szCs w:val="18"/>
          <w:lang w:val="en-US"/>
        </w:rPr>
        <w:t xml:space="preserve"> </w:t>
      </w:r>
      <w:proofErr w:type="spellStart"/>
      <w:r w:rsidRPr="00D70A6B">
        <w:rPr>
          <w:szCs w:val="18"/>
        </w:rPr>
        <w:t>Maliha</w:t>
      </w:r>
      <w:proofErr w:type="spellEnd"/>
      <w:r w:rsidRPr="00D70A6B">
        <w:rPr>
          <w:szCs w:val="18"/>
        </w:rPr>
        <w:t xml:space="preserve"> Zia </w:t>
      </w:r>
      <w:proofErr w:type="spellStart"/>
      <w:r w:rsidRPr="00D70A6B">
        <w:rPr>
          <w:szCs w:val="18"/>
        </w:rPr>
        <w:t>Lari</w:t>
      </w:r>
      <w:proofErr w:type="spellEnd"/>
      <w:r w:rsidRPr="00D70A6B">
        <w:rPr>
          <w:szCs w:val="18"/>
        </w:rPr>
        <w:t xml:space="preserve">, </w:t>
      </w:r>
      <w:r w:rsidRPr="00D70A6B">
        <w:rPr>
          <w:i/>
          <w:szCs w:val="18"/>
        </w:rPr>
        <w:t>A Pilot Study on: ‘Honour Killings’ in Pakistan and Compliance of Law</w:t>
      </w:r>
      <w:r w:rsidRPr="00D70A6B">
        <w:rPr>
          <w:szCs w:val="18"/>
        </w:rPr>
        <w:t xml:space="preserve"> (Islamabad</w:t>
      </w:r>
      <w:r w:rsidRPr="00D70A6B">
        <w:rPr>
          <w:szCs w:val="18"/>
          <w:lang w:val="en-US"/>
        </w:rPr>
        <w:t>,</w:t>
      </w:r>
      <w:r w:rsidRPr="00D70A6B">
        <w:rPr>
          <w:szCs w:val="18"/>
        </w:rPr>
        <w:t xml:space="preserve"> </w:t>
      </w:r>
      <w:proofErr w:type="spellStart"/>
      <w:r w:rsidRPr="00D70A6B">
        <w:rPr>
          <w:szCs w:val="18"/>
        </w:rPr>
        <w:t>Aurat</w:t>
      </w:r>
      <w:proofErr w:type="spellEnd"/>
      <w:r w:rsidRPr="00D70A6B">
        <w:rPr>
          <w:szCs w:val="18"/>
        </w:rPr>
        <w:t xml:space="preserve"> Foundation, November 2011), </w:t>
      </w:r>
      <w:r w:rsidRPr="00D70A6B">
        <w:rPr>
          <w:szCs w:val="18"/>
          <w:lang w:val="ru-RU"/>
        </w:rPr>
        <w:t>имеется</w:t>
      </w:r>
      <w:r w:rsidRPr="00D70A6B">
        <w:rPr>
          <w:szCs w:val="18"/>
          <w:lang w:val="en-US"/>
        </w:rPr>
        <w:t xml:space="preserve"> </w:t>
      </w:r>
      <w:r w:rsidRPr="00D70A6B">
        <w:rPr>
          <w:szCs w:val="18"/>
          <w:lang w:val="ru-RU"/>
        </w:rPr>
        <w:t>по</w:t>
      </w:r>
      <w:r w:rsidRPr="00D70A6B">
        <w:rPr>
          <w:szCs w:val="18"/>
          <w:lang w:val="en-US"/>
        </w:rPr>
        <w:t xml:space="preserve"> </w:t>
      </w:r>
      <w:r w:rsidRPr="00D70A6B">
        <w:rPr>
          <w:szCs w:val="18"/>
          <w:lang w:val="ru-RU"/>
        </w:rPr>
        <w:t>адресу</w:t>
      </w:r>
      <w:r w:rsidRPr="00D70A6B">
        <w:rPr>
          <w:szCs w:val="18"/>
          <w:lang w:val="en-US"/>
        </w:rPr>
        <w:t xml:space="preserve"> </w:t>
      </w:r>
      <w:hyperlink r:id="rId4" w:history="1">
        <w:r w:rsidRPr="002E79B1">
          <w:rPr>
            <w:rStyle w:val="af1"/>
            <w:szCs w:val="18"/>
            <w:lang w:val="en-US"/>
          </w:rPr>
          <w:t>www.af.org.pk/pub_files/1366345831.pdf</w:t>
        </w:r>
      </w:hyperlink>
      <w:r w:rsidRPr="00D70A6B">
        <w:rPr>
          <w:szCs w:val="18"/>
        </w:rPr>
        <w:t xml:space="preserve">. </w:t>
      </w:r>
    </w:p>
  </w:footnote>
  <w:footnote w:id="12">
    <w:p w:rsidR="002510A3" w:rsidRPr="008B34EF" w:rsidRDefault="002510A3" w:rsidP="005B62E9">
      <w:pPr>
        <w:pStyle w:val="aa"/>
        <w:widowControl w:val="0"/>
        <w:tabs>
          <w:tab w:val="clear" w:pos="1021"/>
          <w:tab w:val="right" w:pos="1020"/>
        </w:tabs>
        <w:rPr>
          <w:lang w:val="ru-RU"/>
        </w:rPr>
      </w:pPr>
      <w:r>
        <w:tab/>
      </w:r>
      <w:r>
        <w:rPr>
          <w:rStyle w:val="a6"/>
        </w:rPr>
        <w:footnoteRef/>
      </w:r>
      <w:r>
        <w:tab/>
      </w:r>
      <w:r>
        <w:rPr>
          <w:lang w:val="ru-RU"/>
        </w:rPr>
        <w:t>См</w:t>
      </w:r>
      <w:r w:rsidRPr="008B34EF">
        <w:rPr>
          <w:lang w:val="en-US"/>
        </w:rPr>
        <w:t>.</w:t>
      </w:r>
      <w:r>
        <w:rPr>
          <w:lang w:val="en-US"/>
        </w:rPr>
        <w:t xml:space="preserve"> </w:t>
      </w:r>
      <w:r w:rsidRPr="000101BF">
        <w:rPr>
          <w:szCs w:val="18"/>
        </w:rPr>
        <w:t>J</w:t>
      </w:r>
      <w:r>
        <w:rPr>
          <w:szCs w:val="18"/>
          <w:lang w:val="en-US"/>
        </w:rPr>
        <w:t xml:space="preserve">. </w:t>
      </w:r>
      <w:r w:rsidRPr="000101BF">
        <w:rPr>
          <w:szCs w:val="18"/>
        </w:rPr>
        <w:t>B. Gould</w:t>
      </w:r>
      <w:r>
        <w:rPr>
          <w:szCs w:val="18"/>
          <w:lang w:val="en-US"/>
        </w:rPr>
        <w:t xml:space="preserve">, C. Sheppard and J. </w:t>
      </w:r>
      <w:proofErr w:type="spellStart"/>
      <w:r>
        <w:rPr>
          <w:szCs w:val="18"/>
          <w:lang w:val="en-US"/>
        </w:rPr>
        <w:t>Wheeldon</w:t>
      </w:r>
      <w:proofErr w:type="spellEnd"/>
      <w:r w:rsidRPr="000101BF">
        <w:rPr>
          <w:szCs w:val="18"/>
        </w:rPr>
        <w:t xml:space="preserve">, “A </w:t>
      </w:r>
      <w:r>
        <w:rPr>
          <w:szCs w:val="18"/>
          <w:lang w:val="en-US"/>
        </w:rPr>
        <w:t>r</w:t>
      </w:r>
      <w:proofErr w:type="spellStart"/>
      <w:r w:rsidRPr="000101BF">
        <w:rPr>
          <w:szCs w:val="18"/>
        </w:rPr>
        <w:t>efugee</w:t>
      </w:r>
      <w:proofErr w:type="spellEnd"/>
      <w:r w:rsidRPr="000101BF">
        <w:rPr>
          <w:szCs w:val="18"/>
        </w:rPr>
        <w:t xml:space="preserve"> from </w:t>
      </w:r>
      <w:r>
        <w:rPr>
          <w:szCs w:val="18"/>
          <w:lang w:val="en-US"/>
        </w:rPr>
        <w:t>j</w:t>
      </w:r>
      <w:proofErr w:type="spellStart"/>
      <w:r w:rsidRPr="000101BF">
        <w:rPr>
          <w:szCs w:val="18"/>
        </w:rPr>
        <w:t>ustice</w:t>
      </w:r>
      <w:proofErr w:type="spellEnd"/>
      <w:r w:rsidRPr="000101BF">
        <w:rPr>
          <w:szCs w:val="18"/>
        </w:rPr>
        <w:t xml:space="preserve">? </w:t>
      </w:r>
      <w:proofErr w:type="gramStart"/>
      <w:r w:rsidRPr="000101BF">
        <w:rPr>
          <w:szCs w:val="18"/>
        </w:rPr>
        <w:t xml:space="preserve">Disparate </w:t>
      </w:r>
      <w:r>
        <w:rPr>
          <w:szCs w:val="18"/>
          <w:lang w:val="en-US"/>
        </w:rPr>
        <w:t>t</w:t>
      </w:r>
      <w:proofErr w:type="spellStart"/>
      <w:r w:rsidRPr="000101BF">
        <w:rPr>
          <w:szCs w:val="18"/>
        </w:rPr>
        <w:t>reatment</w:t>
      </w:r>
      <w:proofErr w:type="spellEnd"/>
      <w:r w:rsidRPr="000101BF">
        <w:rPr>
          <w:szCs w:val="18"/>
        </w:rPr>
        <w:t xml:space="preserve"> in the Federal Court of Canada”</w:t>
      </w:r>
      <w:r>
        <w:rPr>
          <w:szCs w:val="18"/>
          <w:lang w:val="en-US"/>
        </w:rPr>
        <w:t>,</w:t>
      </w:r>
      <w:r w:rsidRPr="000101BF">
        <w:rPr>
          <w:szCs w:val="18"/>
        </w:rPr>
        <w:t xml:space="preserve"> </w:t>
      </w:r>
      <w:r w:rsidRPr="00304A52">
        <w:rPr>
          <w:i/>
          <w:iCs/>
          <w:szCs w:val="18"/>
        </w:rPr>
        <w:t>Law &amp; Policy</w:t>
      </w:r>
      <w:r>
        <w:rPr>
          <w:szCs w:val="18"/>
          <w:lang w:val="en-US"/>
        </w:rPr>
        <w:t>, vol. 32, No. 4 (October 2010), p.</w:t>
      </w:r>
      <w:r>
        <w:rPr>
          <w:szCs w:val="18"/>
        </w:rPr>
        <w:t> </w:t>
      </w:r>
      <w:r w:rsidRPr="000101BF">
        <w:rPr>
          <w:szCs w:val="18"/>
        </w:rPr>
        <w:t>454.</w:t>
      </w:r>
      <w:proofErr w:type="gramEnd"/>
      <w:r w:rsidRPr="000101BF">
        <w:rPr>
          <w:szCs w:val="18"/>
        </w:rPr>
        <w:t xml:space="preserve"> </w:t>
      </w:r>
      <w:r w:rsidRPr="00D70A6B">
        <w:rPr>
          <w:szCs w:val="18"/>
          <w:lang w:val="ru-RU"/>
        </w:rPr>
        <w:t>Имеется</w:t>
      </w:r>
      <w:r w:rsidRPr="008B34EF">
        <w:rPr>
          <w:szCs w:val="18"/>
          <w:lang w:val="ru-RU"/>
        </w:rPr>
        <w:t xml:space="preserve"> </w:t>
      </w:r>
      <w:r w:rsidRPr="00D70A6B">
        <w:rPr>
          <w:szCs w:val="18"/>
          <w:lang w:val="ru-RU"/>
        </w:rPr>
        <w:t>по</w:t>
      </w:r>
      <w:r w:rsidRPr="008B34EF">
        <w:rPr>
          <w:szCs w:val="18"/>
          <w:lang w:val="ru-RU"/>
        </w:rPr>
        <w:t xml:space="preserve"> </w:t>
      </w:r>
      <w:r w:rsidRPr="00D70A6B">
        <w:rPr>
          <w:szCs w:val="18"/>
          <w:lang w:val="ru-RU"/>
        </w:rPr>
        <w:t>адресу</w:t>
      </w:r>
      <w:r w:rsidRPr="008B34EF">
        <w:rPr>
          <w:szCs w:val="18"/>
          <w:lang w:val="ru-RU"/>
        </w:rPr>
        <w:t xml:space="preserve"> </w:t>
      </w:r>
      <w:r w:rsidR="000A077A">
        <w:fldChar w:fldCharType="begin"/>
      </w:r>
      <w:r w:rsidR="000A077A" w:rsidRPr="000A077A">
        <w:rPr>
          <w:lang w:val="ru-RU"/>
        </w:rPr>
        <w:instrText xml:space="preserve"> </w:instrText>
      </w:r>
      <w:r w:rsidR="000A077A">
        <w:instrText>HYPERLINK</w:instrText>
      </w:r>
      <w:r w:rsidR="000A077A" w:rsidRPr="000A077A">
        <w:rPr>
          <w:lang w:val="ru-RU"/>
        </w:rPr>
        <w:instrText xml:space="preserve"> "</w:instrText>
      </w:r>
      <w:r w:rsidR="000A077A">
        <w:instrText>http</w:instrText>
      </w:r>
      <w:r w:rsidR="000A077A" w:rsidRPr="000A077A">
        <w:rPr>
          <w:lang w:val="ru-RU"/>
        </w:rPr>
        <w:instrText>://</w:instrText>
      </w:r>
      <w:r w:rsidR="000A077A">
        <w:instrText>www</w:instrText>
      </w:r>
      <w:r w:rsidR="000A077A" w:rsidRPr="000A077A">
        <w:rPr>
          <w:lang w:val="ru-RU"/>
        </w:rPr>
        <w:instrText>.</w:instrText>
      </w:r>
      <w:r w:rsidR="000A077A">
        <w:instrText>researchgate</w:instrText>
      </w:r>
      <w:r w:rsidR="000A077A" w:rsidRPr="000A077A">
        <w:rPr>
          <w:lang w:val="ru-RU"/>
        </w:rPr>
        <w:instrText>.</w:instrText>
      </w:r>
      <w:r w:rsidR="000A077A">
        <w:instrText>net</w:instrText>
      </w:r>
      <w:r w:rsidR="000A077A" w:rsidRPr="000A077A">
        <w:rPr>
          <w:lang w:val="ru-RU"/>
        </w:rPr>
        <w:instrText>/</w:instrText>
      </w:r>
      <w:r w:rsidR="000A077A">
        <w:instrText>publication</w:instrText>
      </w:r>
      <w:r w:rsidR="000A077A" w:rsidRPr="000A077A">
        <w:rPr>
          <w:lang w:val="ru-RU"/>
        </w:rPr>
        <w:instrText>/227642031_</w:instrText>
      </w:r>
      <w:r w:rsidR="000A077A">
        <w:instrText>A</w:instrText>
      </w:r>
      <w:r w:rsidR="000A077A" w:rsidRPr="000A077A">
        <w:rPr>
          <w:lang w:val="ru-RU"/>
        </w:rPr>
        <w:instrText>_</w:instrText>
      </w:r>
      <w:r w:rsidR="000A077A">
        <w:instrText>Refugee</w:instrText>
      </w:r>
      <w:r w:rsidR="000A077A" w:rsidRPr="000A077A">
        <w:rPr>
          <w:lang w:val="ru-RU"/>
        </w:rPr>
        <w:instrText>_</w:instrText>
      </w:r>
      <w:r w:rsidR="000A077A">
        <w:instrText>from</w:instrText>
      </w:r>
      <w:r w:rsidR="000A077A" w:rsidRPr="000A077A">
        <w:rPr>
          <w:lang w:val="ru-RU"/>
        </w:rPr>
        <w:instrText>_</w:instrText>
      </w:r>
      <w:r w:rsidR="000A077A">
        <w:instrText>Justice</w:instrText>
      </w:r>
      <w:r w:rsidR="000A077A" w:rsidRPr="000A077A">
        <w:rPr>
          <w:lang w:val="ru-RU"/>
        </w:rPr>
        <w:instrText>_</w:instrText>
      </w:r>
      <w:r w:rsidR="000A077A">
        <w:instrText>Disparate</w:instrText>
      </w:r>
      <w:r w:rsidR="000A077A" w:rsidRPr="000A077A">
        <w:rPr>
          <w:lang w:val="ru-RU"/>
        </w:rPr>
        <w:instrText>_</w:instrText>
      </w:r>
      <w:r w:rsidR="000A077A">
        <w:instrText>Treatment</w:instrText>
      </w:r>
      <w:r w:rsidR="000A077A" w:rsidRPr="000A077A">
        <w:rPr>
          <w:lang w:val="ru-RU"/>
        </w:rPr>
        <w:instrText>_</w:instrText>
      </w:r>
      <w:r w:rsidR="000A077A">
        <w:instrText>in</w:instrText>
      </w:r>
      <w:r w:rsidR="000A077A" w:rsidRPr="000A077A">
        <w:rPr>
          <w:lang w:val="ru-RU"/>
        </w:rPr>
        <w:instrText>_</w:instrText>
      </w:r>
      <w:r w:rsidR="000A077A">
        <w:instrText>the</w:instrText>
      </w:r>
      <w:r w:rsidR="000A077A" w:rsidRPr="000A077A">
        <w:rPr>
          <w:lang w:val="ru-RU"/>
        </w:rPr>
        <w:instrText>_</w:instrText>
      </w:r>
      <w:r w:rsidR="000A077A">
        <w:instrText>Federal</w:instrText>
      </w:r>
      <w:r w:rsidR="000A077A" w:rsidRPr="000A077A">
        <w:rPr>
          <w:lang w:val="ru-RU"/>
        </w:rPr>
        <w:instrText>_</w:instrText>
      </w:r>
      <w:r w:rsidR="000A077A">
        <w:instrText>Court</w:instrText>
      </w:r>
      <w:r w:rsidR="000A077A" w:rsidRPr="000A077A">
        <w:rPr>
          <w:lang w:val="ru-RU"/>
        </w:rPr>
        <w:instrText>_</w:instrText>
      </w:r>
      <w:r w:rsidR="000A077A">
        <w:instrText>of</w:instrText>
      </w:r>
      <w:r w:rsidR="000A077A" w:rsidRPr="000A077A">
        <w:rPr>
          <w:lang w:val="ru-RU"/>
        </w:rPr>
        <w:instrText>_</w:instrText>
      </w:r>
      <w:r w:rsidR="000A077A">
        <w:instrText>Canada</w:instrText>
      </w:r>
      <w:r w:rsidR="000A077A" w:rsidRPr="000A077A">
        <w:rPr>
          <w:lang w:val="ru-RU"/>
        </w:rPr>
        <w:instrText xml:space="preserve">" </w:instrText>
      </w:r>
      <w:r w:rsidR="000A077A">
        <w:fldChar w:fldCharType="separate"/>
      </w:r>
      <w:r w:rsidRPr="002E79B1">
        <w:rPr>
          <w:rStyle w:val="af1"/>
          <w:szCs w:val="18"/>
          <w:lang w:val="ru-RU"/>
        </w:rPr>
        <w:t>www.researchgate.net/publication/227642031_A_Refugee_</w:t>
      </w:r>
      <w:r w:rsidRPr="002E79B1">
        <w:rPr>
          <w:rStyle w:val="af1"/>
          <w:szCs w:val="18"/>
          <w:lang w:val="ru-RU"/>
        </w:rPr>
        <w:br/>
        <w:t>from_Justice_Disparate_Treatment_in_the_Federal_Court_of_Canada</w:t>
      </w:r>
      <w:r w:rsidR="000A077A">
        <w:rPr>
          <w:rStyle w:val="af1"/>
          <w:szCs w:val="18"/>
          <w:lang w:val="ru-RU"/>
        </w:rPr>
        <w:fldChar w:fldCharType="end"/>
      </w:r>
      <w:r w:rsidRPr="008B34EF">
        <w:rPr>
          <w:szCs w:val="18"/>
          <w:lang w:val="ru-RU"/>
        </w:rPr>
        <w:t xml:space="preserve">. </w:t>
      </w:r>
    </w:p>
  </w:footnote>
  <w:footnote w:id="13">
    <w:p w:rsidR="002510A3" w:rsidRPr="00123F3B" w:rsidRDefault="002510A3" w:rsidP="005B62E9">
      <w:pPr>
        <w:pStyle w:val="aa"/>
        <w:widowControl w:val="0"/>
        <w:tabs>
          <w:tab w:val="clear" w:pos="1021"/>
          <w:tab w:val="right" w:pos="1020"/>
        </w:tabs>
        <w:rPr>
          <w:lang w:val="ru-RU"/>
        </w:rPr>
      </w:pPr>
      <w:r w:rsidRPr="00123F3B">
        <w:rPr>
          <w:lang w:val="ru-RU"/>
        </w:rPr>
        <w:tab/>
      </w:r>
      <w:r w:rsidRPr="00123F3B">
        <w:rPr>
          <w:rStyle w:val="a6"/>
        </w:rPr>
        <w:footnoteRef/>
      </w:r>
      <w:r w:rsidRPr="00123F3B">
        <w:rPr>
          <w:lang w:val="ru-RU"/>
        </w:rPr>
        <w:tab/>
        <w:t xml:space="preserve">Сообщение № 319/2007, </w:t>
      </w:r>
      <w:r w:rsidRPr="00123F3B">
        <w:rPr>
          <w:i/>
          <w:iCs/>
          <w:lang w:val="ru-RU"/>
        </w:rPr>
        <w:t>Сингх против Канады</w:t>
      </w:r>
      <w:r w:rsidRPr="00123F3B">
        <w:rPr>
          <w:lang w:val="ru-RU"/>
        </w:rPr>
        <w:t xml:space="preserve">, решение, принятое 30 мая 2011 года. </w:t>
      </w:r>
    </w:p>
  </w:footnote>
  <w:footnote w:id="14">
    <w:p w:rsidR="002510A3" w:rsidRPr="00123F3B" w:rsidRDefault="002510A3" w:rsidP="005B62E9">
      <w:pPr>
        <w:pStyle w:val="aa"/>
        <w:widowControl w:val="0"/>
        <w:tabs>
          <w:tab w:val="clear" w:pos="1021"/>
          <w:tab w:val="right" w:pos="1020"/>
        </w:tabs>
        <w:rPr>
          <w:lang w:val="ru-RU"/>
        </w:rPr>
      </w:pPr>
      <w:r w:rsidRPr="00123F3B">
        <w:rPr>
          <w:lang w:val="ru-RU"/>
        </w:rPr>
        <w:tab/>
      </w:r>
      <w:r w:rsidRPr="00123F3B">
        <w:rPr>
          <w:rStyle w:val="a6"/>
        </w:rPr>
        <w:footnoteRef/>
      </w:r>
      <w:r w:rsidRPr="00123F3B">
        <w:rPr>
          <w:lang w:val="ru-RU"/>
        </w:rPr>
        <w:tab/>
        <w:t xml:space="preserve">Сообщения № 343/2008, </w:t>
      </w:r>
      <w:proofErr w:type="spellStart"/>
      <w:r w:rsidRPr="00123F3B">
        <w:rPr>
          <w:i/>
          <w:iCs/>
          <w:lang w:val="ru-RU"/>
        </w:rPr>
        <w:t>Калонзо</w:t>
      </w:r>
      <w:proofErr w:type="spellEnd"/>
      <w:r w:rsidRPr="00123F3B">
        <w:rPr>
          <w:i/>
          <w:iCs/>
          <w:lang w:val="ru-RU"/>
        </w:rPr>
        <w:t xml:space="preserve"> против Канады</w:t>
      </w:r>
      <w:r w:rsidRPr="00123F3B">
        <w:rPr>
          <w:lang w:val="ru-RU"/>
        </w:rPr>
        <w:t>, решение, принятое 18 мая 2012</w:t>
      </w:r>
      <w:r w:rsidR="001D4758">
        <w:rPr>
          <w:lang w:val="ru-RU"/>
        </w:rPr>
        <w:t> </w:t>
      </w:r>
      <w:r w:rsidRPr="00123F3B">
        <w:rPr>
          <w:lang w:val="ru-RU"/>
        </w:rPr>
        <w:t>года; и №</w:t>
      </w:r>
      <w:r w:rsidRPr="00123F3B">
        <w:t> </w:t>
      </w:r>
      <w:r w:rsidRPr="00123F3B">
        <w:rPr>
          <w:lang w:val="ru-RU"/>
        </w:rPr>
        <w:t xml:space="preserve">333/2007, </w:t>
      </w:r>
      <w:r w:rsidRPr="00123F3B">
        <w:rPr>
          <w:i/>
          <w:iCs/>
        </w:rPr>
        <w:t>T</w:t>
      </w:r>
      <w:r w:rsidRPr="00123F3B">
        <w:rPr>
          <w:i/>
          <w:iCs/>
          <w:lang w:val="ru-RU"/>
        </w:rPr>
        <w:t>.И. против Канады</w:t>
      </w:r>
      <w:r w:rsidRPr="00123F3B">
        <w:rPr>
          <w:lang w:val="ru-RU"/>
        </w:rPr>
        <w:t>, решение, принятое 15 ноября 2010</w:t>
      </w:r>
      <w:r w:rsidR="001D4758">
        <w:rPr>
          <w:lang w:val="ru-RU"/>
        </w:rPr>
        <w:t> </w:t>
      </w:r>
      <w:r w:rsidRPr="00123F3B">
        <w:rPr>
          <w:lang w:val="ru-RU"/>
        </w:rPr>
        <w:t xml:space="preserve">года. </w:t>
      </w:r>
    </w:p>
  </w:footnote>
  <w:footnote w:id="15">
    <w:p w:rsidR="002510A3" w:rsidRPr="00212E26" w:rsidRDefault="002510A3" w:rsidP="005B62E9">
      <w:pPr>
        <w:pStyle w:val="aa"/>
        <w:widowControl w:val="0"/>
        <w:tabs>
          <w:tab w:val="clear" w:pos="1021"/>
          <w:tab w:val="right" w:pos="1020"/>
        </w:tabs>
        <w:rPr>
          <w:lang w:val="it-IT"/>
        </w:rPr>
      </w:pPr>
      <w:r w:rsidRPr="00212E26">
        <w:rPr>
          <w:lang w:val="ru-RU"/>
        </w:rPr>
        <w:tab/>
      </w:r>
      <w:r w:rsidRPr="00212E26">
        <w:rPr>
          <w:rStyle w:val="a6"/>
        </w:rPr>
        <w:footnoteRef/>
      </w:r>
      <w:r w:rsidRPr="00212E26">
        <w:rPr>
          <w:lang w:val="ru-RU"/>
        </w:rPr>
        <w:tab/>
      </w:r>
      <w:r w:rsidRPr="00212E26">
        <w:rPr>
          <w:szCs w:val="18"/>
          <w:lang w:val="ru-RU"/>
        </w:rPr>
        <w:t xml:space="preserve">См., например, сообщения № 307/2006, </w:t>
      </w:r>
      <w:r w:rsidRPr="00212E26">
        <w:rPr>
          <w:i/>
          <w:szCs w:val="18"/>
          <w:lang w:val="ru-RU"/>
        </w:rPr>
        <w:t xml:space="preserve">Э.Я. </w:t>
      </w:r>
      <w:r w:rsidRPr="00212E26">
        <w:rPr>
          <w:i/>
          <w:iCs/>
          <w:lang w:val="ru-RU"/>
        </w:rPr>
        <w:t>против Канады</w:t>
      </w:r>
      <w:r w:rsidRPr="00212E26">
        <w:rPr>
          <w:i/>
          <w:szCs w:val="18"/>
          <w:lang w:val="ru-RU"/>
        </w:rPr>
        <w:t xml:space="preserve">, </w:t>
      </w:r>
      <w:r w:rsidRPr="00212E26">
        <w:rPr>
          <w:lang w:val="ru-RU"/>
        </w:rPr>
        <w:t>решение, принятое</w:t>
      </w:r>
      <w:r w:rsidRPr="00212E26">
        <w:rPr>
          <w:iCs/>
          <w:szCs w:val="18"/>
          <w:lang w:val="ru-RU"/>
        </w:rPr>
        <w:t xml:space="preserve"> 4</w:t>
      </w:r>
      <w:r>
        <w:rPr>
          <w:iCs/>
          <w:szCs w:val="18"/>
          <w:lang w:val="en-US"/>
        </w:rPr>
        <w:t> </w:t>
      </w:r>
      <w:r w:rsidRPr="00212E26">
        <w:rPr>
          <w:iCs/>
          <w:szCs w:val="18"/>
          <w:lang w:val="ru-RU"/>
        </w:rPr>
        <w:t>ноября 2009 года,</w:t>
      </w:r>
      <w:r w:rsidRPr="00212E26">
        <w:rPr>
          <w:i/>
          <w:szCs w:val="18"/>
          <w:lang w:val="ru-RU"/>
        </w:rPr>
        <w:t xml:space="preserve"> </w:t>
      </w:r>
      <w:r w:rsidRPr="00212E26">
        <w:rPr>
          <w:szCs w:val="18"/>
          <w:lang w:val="ru-RU"/>
        </w:rPr>
        <w:t xml:space="preserve">пункты </w:t>
      </w:r>
      <w:r w:rsidRPr="00212E26">
        <w:rPr>
          <w:szCs w:val="18"/>
          <w:lang w:val="it-IT"/>
        </w:rPr>
        <w:t>9.3</w:t>
      </w:r>
      <w:r>
        <w:rPr>
          <w:szCs w:val="18"/>
          <w:lang w:val="it-IT"/>
        </w:rPr>
        <w:t>–</w:t>
      </w:r>
      <w:r w:rsidRPr="00212E26">
        <w:rPr>
          <w:szCs w:val="18"/>
          <w:lang w:val="it-IT"/>
        </w:rPr>
        <w:t xml:space="preserve">9.4; </w:t>
      </w:r>
      <w:r w:rsidRPr="00212E26">
        <w:rPr>
          <w:i/>
          <w:szCs w:val="18"/>
          <w:lang w:val="ru-RU"/>
        </w:rPr>
        <w:t>Л</w:t>
      </w:r>
      <w:r w:rsidRPr="00212E26">
        <w:rPr>
          <w:i/>
          <w:szCs w:val="18"/>
          <w:lang w:val="it-IT"/>
        </w:rPr>
        <w:t>.</w:t>
      </w:r>
      <w:r w:rsidRPr="00212E26">
        <w:rPr>
          <w:i/>
          <w:szCs w:val="18"/>
          <w:lang w:val="ru-RU"/>
        </w:rPr>
        <w:t>С</w:t>
      </w:r>
      <w:r w:rsidRPr="00212E26">
        <w:rPr>
          <w:i/>
          <w:szCs w:val="18"/>
          <w:lang w:val="it-IT"/>
        </w:rPr>
        <w:t>.</w:t>
      </w:r>
      <w:r w:rsidRPr="00212E26">
        <w:rPr>
          <w:i/>
          <w:szCs w:val="18"/>
          <w:lang w:val="ru-RU"/>
        </w:rPr>
        <w:t>Б</w:t>
      </w:r>
      <w:r w:rsidRPr="00212E26">
        <w:rPr>
          <w:i/>
          <w:szCs w:val="18"/>
          <w:lang w:val="it-IT"/>
        </w:rPr>
        <w:t xml:space="preserve">. </w:t>
      </w:r>
      <w:r w:rsidRPr="00212E26">
        <w:rPr>
          <w:i/>
          <w:iCs/>
          <w:lang w:val="ru-RU"/>
        </w:rPr>
        <w:t>против Канады</w:t>
      </w:r>
      <w:r w:rsidRPr="00212E26">
        <w:rPr>
          <w:i/>
          <w:szCs w:val="18"/>
          <w:lang w:val="it-IT"/>
        </w:rPr>
        <w:t>,</w:t>
      </w:r>
      <w:r w:rsidRPr="00212E26">
        <w:rPr>
          <w:szCs w:val="18"/>
          <w:lang w:val="it-IT"/>
        </w:rPr>
        <w:t xml:space="preserve"> </w:t>
      </w:r>
      <w:r w:rsidRPr="00212E26">
        <w:rPr>
          <w:szCs w:val="18"/>
          <w:lang w:val="ru-RU"/>
        </w:rPr>
        <w:t>пункт</w:t>
      </w:r>
      <w:r w:rsidRPr="00212E26">
        <w:rPr>
          <w:szCs w:val="18"/>
          <w:lang w:val="it-IT"/>
        </w:rPr>
        <w:t xml:space="preserve"> 6.6; </w:t>
      </w:r>
      <w:r w:rsidRPr="00212E26">
        <w:rPr>
          <w:i/>
          <w:szCs w:val="18"/>
          <w:lang w:val="ru-RU"/>
        </w:rPr>
        <w:t>П</w:t>
      </w:r>
      <w:r w:rsidRPr="00212E26">
        <w:rPr>
          <w:i/>
          <w:szCs w:val="18"/>
          <w:lang w:val="it-IT"/>
        </w:rPr>
        <w:t>.</w:t>
      </w:r>
      <w:r w:rsidR="001D4758">
        <w:rPr>
          <w:i/>
          <w:szCs w:val="18"/>
          <w:lang w:val="ru-RU"/>
        </w:rPr>
        <w:t>С.С.</w:t>
      </w:r>
      <w:r w:rsidRPr="00212E26">
        <w:rPr>
          <w:i/>
          <w:szCs w:val="18"/>
          <w:lang w:val="it-IT"/>
        </w:rPr>
        <w:t xml:space="preserve"> </w:t>
      </w:r>
      <w:r w:rsidRPr="00212E26">
        <w:rPr>
          <w:i/>
          <w:iCs/>
          <w:lang w:val="ru-RU"/>
        </w:rPr>
        <w:t>против Канады</w:t>
      </w:r>
      <w:r w:rsidRPr="00212E26">
        <w:rPr>
          <w:i/>
          <w:szCs w:val="18"/>
          <w:lang w:val="it-IT"/>
        </w:rPr>
        <w:t xml:space="preserve">, </w:t>
      </w:r>
      <w:r w:rsidRPr="00212E26">
        <w:rPr>
          <w:szCs w:val="18"/>
          <w:lang w:val="ru-RU"/>
        </w:rPr>
        <w:t>пункт</w:t>
      </w:r>
      <w:r w:rsidRPr="00212E26">
        <w:rPr>
          <w:szCs w:val="18"/>
          <w:lang w:val="it-IT"/>
        </w:rPr>
        <w:t xml:space="preserve"> 6.2; </w:t>
      </w:r>
      <w:r w:rsidRPr="00212E26">
        <w:rPr>
          <w:i/>
          <w:szCs w:val="18"/>
          <w:lang w:val="ru-RU"/>
        </w:rPr>
        <w:t>П</w:t>
      </w:r>
      <w:r w:rsidRPr="00212E26">
        <w:rPr>
          <w:i/>
          <w:szCs w:val="18"/>
          <w:lang w:val="it-IT"/>
        </w:rPr>
        <w:t>.</w:t>
      </w:r>
      <w:r w:rsidR="001D4758">
        <w:rPr>
          <w:i/>
          <w:szCs w:val="18"/>
          <w:lang w:val="ru-RU"/>
        </w:rPr>
        <w:t>С.</w:t>
      </w:r>
      <w:r w:rsidRPr="00212E26">
        <w:rPr>
          <w:i/>
          <w:szCs w:val="18"/>
          <w:lang w:val="it-IT"/>
        </w:rPr>
        <w:t xml:space="preserve"> </w:t>
      </w:r>
      <w:r w:rsidRPr="00212E26">
        <w:rPr>
          <w:i/>
          <w:lang w:val="ru-RU"/>
        </w:rPr>
        <w:t>против</w:t>
      </w:r>
      <w:r w:rsidRPr="00212E26">
        <w:rPr>
          <w:i/>
          <w:lang w:val="it-IT"/>
        </w:rPr>
        <w:t xml:space="preserve"> </w:t>
      </w:r>
      <w:r w:rsidRPr="00212E26">
        <w:rPr>
          <w:i/>
          <w:lang w:val="ru-RU"/>
        </w:rPr>
        <w:t>Канады</w:t>
      </w:r>
      <w:r w:rsidRPr="00212E26">
        <w:rPr>
          <w:i/>
          <w:szCs w:val="18"/>
          <w:lang w:val="it-IT"/>
        </w:rPr>
        <w:t xml:space="preserve">, </w:t>
      </w:r>
      <w:r w:rsidRPr="00212E26">
        <w:rPr>
          <w:szCs w:val="18"/>
          <w:lang w:val="ru-RU"/>
        </w:rPr>
        <w:t>пункт</w:t>
      </w:r>
      <w:r w:rsidRPr="00212E26">
        <w:rPr>
          <w:szCs w:val="18"/>
          <w:lang w:val="it-IT"/>
        </w:rPr>
        <w:t xml:space="preserve"> 6.2; </w:t>
      </w:r>
      <w:r w:rsidRPr="00212E26">
        <w:rPr>
          <w:i/>
          <w:szCs w:val="18"/>
          <w:lang w:val="ru-RU"/>
        </w:rPr>
        <w:t>Р</w:t>
      </w:r>
      <w:r w:rsidRPr="00212E26">
        <w:rPr>
          <w:i/>
          <w:szCs w:val="18"/>
          <w:lang w:val="it-IT"/>
        </w:rPr>
        <w:t>.</w:t>
      </w:r>
      <w:r w:rsidRPr="00212E26">
        <w:rPr>
          <w:i/>
          <w:szCs w:val="18"/>
          <w:lang w:val="ru-RU"/>
        </w:rPr>
        <w:t>К</w:t>
      </w:r>
      <w:r w:rsidRPr="00212E26">
        <w:rPr>
          <w:i/>
          <w:szCs w:val="18"/>
          <w:lang w:val="it-IT"/>
        </w:rPr>
        <w:t xml:space="preserve">. </w:t>
      </w:r>
      <w:r w:rsidRPr="00212E26">
        <w:rPr>
          <w:i/>
          <w:iCs/>
          <w:lang w:val="ru-RU"/>
        </w:rPr>
        <w:t>против</w:t>
      </w:r>
      <w:r w:rsidRPr="00212E26">
        <w:rPr>
          <w:i/>
          <w:iCs/>
          <w:lang w:val="it-IT"/>
        </w:rPr>
        <w:t xml:space="preserve"> </w:t>
      </w:r>
      <w:r w:rsidRPr="00212E26">
        <w:rPr>
          <w:i/>
          <w:iCs/>
          <w:lang w:val="ru-RU"/>
        </w:rPr>
        <w:t>Канады</w:t>
      </w:r>
      <w:r w:rsidRPr="00212E26">
        <w:rPr>
          <w:szCs w:val="18"/>
          <w:lang w:val="it-IT"/>
        </w:rPr>
        <w:t xml:space="preserve">, </w:t>
      </w:r>
      <w:r w:rsidRPr="00212E26">
        <w:rPr>
          <w:szCs w:val="18"/>
          <w:lang w:val="ru-RU"/>
        </w:rPr>
        <w:t>пункт</w:t>
      </w:r>
      <w:r w:rsidRPr="00212E26">
        <w:rPr>
          <w:szCs w:val="18"/>
          <w:lang w:val="it-IT"/>
        </w:rPr>
        <w:t xml:space="preserve"> 7.2; </w:t>
      </w:r>
      <w:r w:rsidRPr="00212E26">
        <w:rPr>
          <w:i/>
          <w:szCs w:val="18"/>
          <w:lang w:val="ru-RU"/>
        </w:rPr>
        <w:t>Л</w:t>
      </w:r>
      <w:r w:rsidRPr="00212E26">
        <w:rPr>
          <w:i/>
          <w:szCs w:val="18"/>
          <w:lang w:val="it-IT"/>
        </w:rPr>
        <w:t>.</w:t>
      </w:r>
      <w:r w:rsidRPr="00212E26">
        <w:rPr>
          <w:i/>
          <w:szCs w:val="18"/>
          <w:lang w:val="ru-RU"/>
        </w:rPr>
        <w:t>О</w:t>
      </w:r>
      <w:r w:rsidRPr="00212E26">
        <w:rPr>
          <w:i/>
          <w:szCs w:val="18"/>
          <w:lang w:val="it-IT"/>
        </w:rPr>
        <w:t xml:space="preserve">. </w:t>
      </w:r>
      <w:r w:rsidRPr="00212E26">
        <w:rPr>
          <w:i/>
          <w:iCs/>
          <w:lang w:val="ru-RU"/>
        </w:rPr>
        <w:t>против</w:t>
      </w:r>
      <w:r w:rsidRPr="00212E26">
        <w:rPr>
          <w:i/>
          <w:iCs/>
          <w:lang w:val="it-IT"/>
        </w:rPr>
        <w:t xml:space="preserve"> </w:t>
      </w:r>
      <w:r w:rsidRPr="00212E26">
        <w:rPr>
          <w:i/>
          <w:iCs/>
          <w:lang w:val="ru-RU"/>
        </w:rPr>
        <w:t>Канады</w:t>
      </w:r>
      <w:r w:rsidRPr="00212E26">
        <w:rPr>
          <w:iCs/>
          <w:szCs w:val="18"/>
          <w:lang w:val="it-IT"/>
        </w:rPr>
        <w:t>,</w:t>
      </w:r>
      <w:r w:rsidRPr="00212E26">
        <w:rPr>
          <w:i/>
          <w:szCs w:val="18"/>
          <w:lang w:val="it-IT"/>
        </w:rPr>
        <w:t xml:space="preserve"> </w:t>
      </w:r>
      <w:r w:rsidRPr="00212E26">
        <w:rPr>
          <w:szCs w:val="18"/>
          <w:lang w:val="ru-RU"/>
        </w:rPr>
        <w:t>пункт</w:t>
      </w:r>
      <w:r w:rsidRPr="00212E26">
        <w:rPr>
          <w:szCs w:val="18"/>
          <w:lang w:val="it-IT"/>
        </w:rPr>
        <w:t xml:space="preserve"> 6.5; </w:t>
      </w:r>
      <w:r w:rsidRPr="00212E26">
        <w:rPr>
          <w:i/>
          <w:szCs w:val="18"/>
          <w:lang w:val="it-IT"/>
        </w:rPr>
        <w:t xml:space="preserve">M.A. </w:t>
      </w:r>
      <w:r w:rsidRPr="00212E26">
        <w:rPr>
          <w:i/>
          <w:iCs/>
          <w:lang w:val="ru-RU"/>
        </w:rPr>
        <w:t>против</w:t>
      </w:r>
      <w:r w:rsidRPr="00212E26">
        <w:rPr>
          <w:i/>
          <w:iCs/>
          <w:lang w:val="it-IT"/>
        </w:rPr>
        <w:t xml:space="preserve"> </w:t>
      </w:r>
      <w:r w:rsidRPr="00212E26">
        <w:rPr>
          <w:i/>
          <w:iCs/>
          <w:lang w:val="ru-RU"/>
        </w:rPr>
        <w:t>Канады</w:t>
      </w:r>
      <w:r w:rsidRPr="00212E26">
        <w:rPr>
          <w:i/>
          <w:szCs w:val="18"/>
          <w:lang w:val="it-IT"/>
        </w:rPr>
        <w:t xml:space="preserve">, </w:t>
      </w:r>
      <w:r w:rsidRPr="00212E26">
        <w:rPr>
          <w:szCs w:val="18"/>
          <w:lang w:val="ru-RU"/>
        </w:rPr>
        <w:t>пункт</w:t>
      </w:r>
      <w:r w:rsidRPr="00212E26">
        <w:rPr>
          <w:szCs w:val="18"/>
          <w:lang w:val="it-IT"/>
        </w:rPr>
        <w:t xml:space="preserve"> 3; </w:t>
      </w:r>
      <w:r w:rsidRPr="00212E26">
        <w:rPr>
          <w:i/>
          <w:szCs w:val="18"/>
          <w:lang w:val="ru-RU"/>
        </w:rPr>
        <w:t>Б</w:t>
      </w:r>
      <w:r w:rsidRPr="00212E26">
        <w:rPr>
          <w:i/>
          <w:szCs w:val="18"/>
          <w:lang w:val="it-IT"/>
        </w:rPr>
        <w:t>.</w:t>
      </w:r>
      <w:r w:rsidRPr="00212E26">
        <w:rPr>
          <w:i/>
          <w:szCs w:val="18"/>
          <w:lang w:val="ru-RU"/>
        </w:rPr>
        <w:t>С</w:t>
      </w:r>
      <w:r w:rsidRPr="00212E26">
        <w:rPr>
          <w:i/>
          <w:szCs w:val="18"/>
          <w:lang w:val="it-IT"/>
        </w:rPr>
        <w:t>.</w:t>
      </w:r>
      <w:r w:rsidRPr="00212E26">
        <w:rPr>
          <w:i/>
          <w:szCs w:val="18"/>
          <w:lang w:val="ru-RU"/>
        </w:rPr>
        <w:t>С</w:t>
      </w:r>
      <w:r w:rsidRPr="00212E26">
        <w:rPr>
          <w:i/>
          <w:szCs w:val="18"/>
          <w:lang w:val="it-IT"/>
        </w:rPr>
        <w:t xml:space="preserve">. </w:t>
      </w:r>
      <w:r w:rsidRPr="00212E26">
        <w:rPr>
          <w:i/>
          <w:iCs/>
          <w:lang w:val="ru-RU"/>
        </w:rPr>
        <w:t>против</w:t>
      </w:r>
      <w:r w:rsidRPr="00212E26">
        <w:rPr>
          <w:i/>
          <w:iCs/>
          <w:lang w:val="it-IT"/>
        </w:rPr>
        <w:t xml:space="preserve"> </w:t>
      </w:r>
      <w:r w:rsidRPr="00212E26">
        <w:rPr>
          <w:i/>
          <w:iCs/>
          <w:lang w:val="ru-RU"/>
        </w:rPr>
        <w:t>Канады</w:t>
      </w:r>
      <w:r w:rsidRPr="00212E26">
        <w:rPr>
          <w:iCs/>
          <w:szCs w:val="18"/>
          <w:lang w:val="it-IT"/>
        </w:rPr>
        <w:t xml:space="preserve">, </w:t>
      </w:r>
      <w:r w:rsidRPr="00212E26">
        <w:rPr>
          <w:szCs w:val="18"/>
          <w:lang w:val="ru-RU"/>
        </w:rPr>
        <w:t>пункт</w:t>
      </w:r>
      <w:r w:rsidRPr="00212E26">
        <w:rPr>
          <w:szCs w:val="18"/>
          <w:lang w:val="it-IT"/>
        </w:rPr>
        <w:t xml:space="preserve"> 11.6; </w:t>
      </w:r>
      <w:r w:rsidRPr="00212E26">
        <w:rPr>
          <w:szCs w:val="18"/>
          <w:lang w:val="ru-RU"/>
        </w:rPr>
        <w:t>и</w:t>
      </w:r>
      <w:r w:rsidRPr="00212E26">
        <w:rPr>
          <w:szCs w:val="18"/>
          <w:lang w:val="it-IT"/>
        </w:rPr>
        <w:t xml:space="preserve"> </w:t>
      </w:r>
      <w:proofErr w:type="spellStart"/>
      <w:r w:rsidRPr="00212E26">
        <w:rPr>
          <w:i/>
          <w:iCs/>
          <w:szCs w:val="18"/>
          <w:lang w:val="ru-RU"/>
        </w:rPr>
        <w:t>Аунг</w:t>
      </w:r>
      <w:proofErr w:type="spellEnd"/>
      <w:r w:rsidRPr="00212E26">
        <w:rPr>
          <w:i/>
          <w:szCs w:val="18"/>
          <w:lang w:val="it-IT"/>
        </w:rPr>
        <w:t xml:space="preserve"> </w:t>
      </w:r>
      <w:r w:rsidRPr="00212E26">
        <w:rPr>
          <w:i/>
          <w:iCs/>
          <w:lang w:val="ru-RU"/>
        </w:rPr>
        <w:t>против</w:t>
      </w:r>
      <w:r w:rsidRPr="00212E26">
        <w:rPr>
          <w:i/>
          <w:iCs/>
          <w:lang w:val="it-IT"/>
        </w:rPr>
        <w:t xml:space="preserve"> </w:t>
      </w:r>
      <w:r w:rsidRPr="00212E26">
        <w:rPr>
          <w:i/>
          <w:iCs/>
          <w:lang w:val="ru-RU"/>
        </w:rPr>
        <w:t>Канады</w:t>
      </w:r>
      <w:r w:rsidRPr="00212E26">
        <w:rPr>
          <w:szCs w:val="18"/>
          <w:lang w:val="it-IT"/>
        </w:rPr>
        <w:t xml:space="preserve">, </w:t>
      </w:r>
      <w:r w:rsidRPr="00212E26">
        <w:rPr>
          <w:szCs w:val="18"/>
          <w:lang w:val="ru-RU"/>
        </w:rPr>
        <w:t>пункт</w:t>
      </w:r>
      <w:r w:rsidRPr="00212E26">
        <w:rPr>
          <w:szCs w:val="18"/>
          <w:lang w:val="it-IT"/>
        </w:rPr>
        <w:t xml:space="preserve"> </w:t>
      </w:r>
      <w:r w:rsidRPr="00212E26">
        <w:rPr>
          <w:szCs w:val="18"/>
          <w:lang w:val="ru-RU"/>
        </w:rPr>
        <w:t xml:space="preserve">6.3. </w:t>
      </w:r>
    </w:p>
  </w:footnote>
  <w:footnote w:id="16">
    <w:p w:rsidR="002510A3" w:rsidRPr="000D6B59" w:rsidRDefault="002510A3" w:rsidP="005B62E9">
      <w:pPr>
        <w:pStyle w:val="aa"/>
        <w:widowControl w:val="0"/>
        <w:tabs>
          <w:tab w:val="clear" w:pos="1021"/>
          <w:tab w:val="right" w:pos="1020"/>
        </w:tabs>
        <w:rPr>
          <w:lang w:val="ru-RU"/>
        </w:rPr>
      </w:pPr>
      <w:r w:rsidRPr="000D6B59">
        <w:rPr>
          <w:lang w:val="ru-RU"/>
        </w:rPr>
        <w:tab/>
      </w:r>
      <w:r w:rsidRPr="000D6B59">
        <w:rPr>
          <w:rStyle w:val="a6"/>
        </w:rPr>
        <w:footnoteRef/>
      </w:r>
      <w:r w:rsidRPr="000D6B59">
        <w:rPr>
          <w:lang w:val="ru-RU"/>
        </w:rPr>
        <w:tab/>
        <w:t xml:space="preserve">См. </w:t>
      </w:r>
      <w:proofErr w:type="spellStart"/>
      <w:r w:rsidRPr="000D6B59">
        <w:rPr>
          <w:i/>
          <w:iCs/>
          <w:szCs w:val="18"/>
          <w:lang w:val="ru-RU"/>
        </w:rPr>
        <w:t>Аунг</w:t>
      </w:r>
      <w:proofErr w:type="spellEnd"/>
      <w:r w:rsidRPr="000D6B59">
        <w:rPr>
          <w:i/>
          <w:szCs w:val="18"/>
          <w:lang w:val="it-IT"/>
        </w:rPr>
        <w:t xml:space="preserve"> </w:t>
      </w:r>
      <w:r w:rsidRPr="000D6B59">
        <w:rPr>
          <w:i/>
          <w:iCs/>
          <w:lang w:val="ru-RU"/>
        </w:rPr>
        <w:t>против Канады</w:t>
      </w:r>
      <w:r w:rsidRPr="000D6B59">
        <w:rPr>
          <w:szCs w:val="18"/>
          <w:lang w:val="it-IT"/>
        </w:rPr>
        <w:t xml:space="preserve">, </w:t>
      </w:r>
      <w:r w:rsidRPr="000D6B59">
        <w:rPr>
          <w:szCs w:val="18"/>
          <w:lang w:val="ru-RU"/>
        </w:rPr>
        <w:t>пункт</w:t>
      </w:r>
      <w:r w:rsidRPr="000D6B59">
        <w:rPr>
          <w:szCs w:val="18"/>
          <w:lang w:val="it-IT"/>
        </w:rPr>
        <w:t xml:space="preserve"> 6.3; </w:t>
      </w:r>
      <w:r w:rsidRPr="000D6B59">
        <w:rPr>
          <w:szCs w:val="18"/>
          <w:lang w:val="ru-RU"/>
        </w:rPr>
        <w:t>и</w:t>
      </w:r>
      <w:r w:rsidRPr="000D6B59">
        <w:rPr>
          <w:szCs w:val="18"/>
          <w:lang w:val="it-IT"/>
        </w:rPr>
        <w:t xml:space="preserve"> </w:t>
      </w:r>
      <w:r w:rsidRPr="000D6B59">
        <w:rPr>
          <w:i/>
          <w:szCs w:val="18"/>
          <w:lang w:val="ru-RU"/>
        </w:rPr>
        <w:t>Л</w:t>
      </w:r>
      <w:r w:rsidRPr="000D6B59">
        <w:rPr>
          <w:i/>
          <w:szCs w:val="18"/>
          <w:lang w:val="it-IT"/>
        </w:rPr>
        <w:t>.</w:t>
      </w:r>
      <w:r w:rsidRPr="000D6B59">
        <w:rPr>
          <w:i/>
          <w:szCs w:val="18"/>
          <w:lang w:val="ru-RU"/>
        </w:rPr>
        <w:t>С</w:t>
      </w:r>
      <w:r w:rsidRPr="000D6B59">
        <w:rPr>
          <w:i/>
          <w:szCs w:val="18"/>
          <w:lang w:val="it-IT"/>
        </w:rPr>
        <w:t>.</w:t>
      </w:r>
      <w:r w:rsidRPr="000D6B59">
        <w:rPr>
          <w:i/>
          <w:szCs w:val="18"/>
          <w:lang w:val="ru-RU"/>
        </w:rPr>
        <w:t>Б</w:t>
      </w:r>
      <w:r w:rsidRPr="000D6B59">
        <w:rPr>
          <w:i/>
          <w:szCs w:val="18"/>
          <w:lang w:val="it-IT"/>
        </w:rPr>
        <w:t xml:space="preserve">. </w:t>
      </w:r>
      <w:r w:rsidRPr="000D6B59">
        <w:rPr>
          <w:i/>
          <w:iCs/>
          <w:lang w:val="ru-RU"/>
        </w:rPr>
        <w:t>против Канады</w:t>
      </w:r>
      <w:r w:rsidRPr="000D6B59">
        <w:rPr>
          <w:szCs w:val="18"/>
          <w:lang w:val="it-IT"/>
        </w:rPr>
        <w:t xml:space="preserve">, </w:t>
      </w:r>
      <w:r w:rsidRPr="000D6B59">
        <w:rPr>
          <w:szCs w:val="18"/>
          <w:lang w:val="ru-RU"/>
        </w:rPr>
        <w:t>пункт</w:t>
      </w:r>
      <w:r w:rsidRPr="000D6B59">
        <w:rPr>
          <w:szCs w:val="18"/>
          <w:lang w:val="it-IT"/>
        </w:rPr>
        <w:t xml:space="preserve"> </w:t>
      </w:r>
      <w:r w:rsidRPr="000D6B59">
        <w:rPr>
          <w:szCs w:val="18"/>
          <w:lang w:val="ru-RU"/>
        </w:rPr>
        <w:t>6.6.</w:t>
      </w:r>
      <w:r w:rsidRPr="000D6B59">
        <w:rPr>
          <w:lang w:val="ru-RU"/>
        </w:rPr>
        <w:t xml:space="preserve"> </w:t>
      </w:r>
    </w:p>
  </w:footnote>
  <w:footnote w:id="17">
    <w:p w:rsidR="002510A3" w:rsidRPr="00996C8E" w:rsidRDefault="002510A3" w:rsidP="005B62E9">
      <w:pPr>
        <w:pStyle w:val="aa"/>
        <w:widowControl w:val="0"/>
        <w:tabs>
          <w:tab w:val="clear" w:pos="1021"/>
          <w:tab w:val="right" w:pos="1020"/>
        </w:tabs>
        <w:rPr>
          <w:lang w:val="ru-RU"/>
        </w:rPr>
      </w:pPr>
      <w:r w:rsidRPr="00996C8E">
        <w:rPr>
          <w:lang w:val="ru-RU"/>
        </w:rPr>
        <w:tab/>
      </w:r>
      <w:r w:rsidRPr="00996C8E">
        <w:rPr>
          <w:rStyle w:val="a6"/>
        </w:rPr>
        <w:footnoteRef/>
      </w:r>
      <w:r w:rsidRPr="00996C8E">
        <w:rPr>
          <w:lang w:val="ru-RU"/>
        </w:rPr>
        <w:tab/>
      </w:r>
      <w:r w:rsidRPr="00996C8E">
        <w:rPr>
          <w:szCs w:val="18"/>
          <w:lang w:val="ru-RU"/>
        </w:rPr>
        <w:t xml:space="preserve">Правовая практика Верховного суда Канады по данному вопросу предоставляет руководящие принципы для проведения судебного пересмотра всеми национальными судами. См. разъяснение критериев «обоснованности» и «безошибочности» применительно к судебному пересмотру в </w:t>
      </w:r>
      <w:r w:rsidRPr="00996C8E">
        <w:rPr>
          <w:i/>
          <w:szCs w:val="18"/>
        </w:rPr>
        <w:t>Dunsmuir</w:t>
      </w:r>
      <w:r w:rsidRPr="00996C8E">
        <w:rPr>
          <w:i/>
          <w:szCs w:val="18"/>
          <w:lang w:val="ru-RU"/>
        </w:rPr>
        <w:t xml:space="preserve"> </w:t>
      </w:r>
      <w:r w:rsidRPr="00996C8E">
        <w:rPr>
          <w:i/>
          <w:szCs w:val="18"/>
        </w:rPr>
        <w:t>v</w:t>
      </w:r>
      <w:r w:rsidRPr="00996C8E">
        <w:rPr>
          <w:i/>
          <w:szCs w:val="18"/>
          <w:lang w:val="ru-RU"/>
        </w:rPr>
        <w:t xml:space="preserve">. </w:t>
      </w:r>
      <w:r w:rsidRPr="00996C8E">
        <w:rPr>
          <w:i/>
          <w:szCs w:val="18"/>
        </w:rPr>
        <w:t>New</w:t>
      </w:r>
      <w:r w:rsidRPr="00996C8E">
        <w:rPr>
          <w:i/>
          <w:szCs w:val="18"/>
          <w:lang w:val="ru-RU"/>
        </w:rPr>
        <w:t xml:space="preserve"> </w:t>
      </w:r>
      <w:r w:rsidRPr="00996C8E">
        <w:rPr>
          <w:i/>
          <w:szCs w:val="18"/>
        </w:rPr>
        <w:t>Brunswick</w:t>
      </w:r>
      <w:r w:rsidRPr="00996C8E">
        <w:rPr>
          <w:szCs w:val="18"/>
          <w:lang w:val="ru-RU"/>
        </w:rPr>
        <w:t xml:space="preserve">, 2008 </w:t>
      </w:r>
      <w:r w:rsidRPr="00996C8E">
        <w:rPr>
          <w:szCs w:val="18"/>
        </w:rPr>
        <w:t>SCC</w:t>
      </w:r>
      <w:r w:rsidRPr="00996C8E">
        <w:rPr>
          <w:szCs w:val="18"/>
          <w:lang w:val="ru-RU"/>
        </w:rPr>
        <w:t xml:space="preserve"> 9, </w:t>
      </w:r>
      <w:r w:rsidRPr="00996C8E">
        <w:rPr>
          <w:szCs w:val="18"/>
        </w:rPr>
        <w:t>para</w:t>
      </w:r>
      <w:r w:rsidRPr="00996C8E">
        <w:rPr>
          <w:szCs w:val="18"/>
          <w:lang w:val="ru-RU"/>
        </w:rPr>
        <w:t xml:space="preserve">. 49. Имеется по адресу </w:t>
      </w:r>
      <w:r w:rsidR="000A077A">
        <w:fldChar w:fldCharType="begin"/>
      </w:r>
      <w:r w:rsidR="000A077A" w:rsidRPr="000A077A">
        <w:rPr>
          <w:lang w:val="ru-RU"/>
        </w:rPr>
        <w:instrText xml:space="preserve"> </w:instrText>
      </w:r>
      <w:r w:rsidR="000A077A">
        <w:instrText>HYPERLINK</w:instrText>
      </w:r>
      <w:r w:rsidR="000A077A" w:rsidRPr="000A077A">
        <w:rPr>
          <w:lang w:val="ru-RU"/>
        </w:rPr>
        <w:instrText xml:space="preserve"> "</w:instrText>
      </w:r>
      <w:r w:rsidR="000A077A">
        <w:instrText>http</w:instrText>
      </w:r>
      <w:r w:rsidR="000A077A" w:rsidRPr="000A077A">
        <w:rPr>
          <w:lang w:val="ru-RU"/>
        </w:rPr>
        <w:instrText>://</w:instrText>
      </w:r>
      <w:r w:rsidR="000A077A">
        <w:instrText>www</w:instrText>
      </w:r>
      <w:r w:rsidR="000A077A" w:rsidRPr="000A077A">
        <w:rPr>
          <w:lang w:val="ru-RU"/>
        </w:rPr>
        <w:instrText>.</w:instrText>
      </w:r>
      <w:r w:rsidR="000A077A">
        <w:instrText>canlii</w:instrText>
      </w:r>
      <w:r w:rsidR="000A077A" w:rsidRPr="000A077A">
        <w:rPr>
          <w:lang w:val="ru-RU"/>
        </w:rPr>
        <w:instrText>.</w:instrText>
      </w:r>
      <w:r w:rsidR="000A077A">
        <w:instrText>org</w:instrText>
      </w:r>
      <w:r w:rsidR="000A077A" w:rsidRPr="000A077A">
        <w:rPr>
          <w:lang w:val="ru-RU"/>
        </w:rPr>
        <w:instrText>/</w:instrText>
      </w:r>
      <w:r w:rsidR="000A077A">
        <w:instrText>en</w:instrText>
      </w:r>
      <w:r w:rsidR="000A077A" w:rsidRPr="000A077A">
        <w:rPr>
          <w:lang w:val="ru-RU"/>
        </w:rPr>
        <w:instrText>/</w:instrText>
      </w:r>
      <w:r w:rsidR="000A077A">
        <w:instrText>ca</w:instrText>
      </w:r>
      <w:r w:rsidR="000A077A" w:rsidRPr="000A077A">
        <w:rPr>
          <w:lang w:val="ru-RU"/>
        </w:rPr>
        <w:instrText>/</w:instrText>
      </w:r>
      <w:r w:rsidR="000A077A">
        <w:instrText>scc</w:instrText>
      </w:r>
      <w:r w:rsidR="000A077A" w:rsidRPr="000A077A">
        <w:rPr>
          <w:lang w:val="ru-RU"/>
        </w:rPr>
        <w:instrText>/</w:instrText>
      </w:r>
      <w:r w:rsidR="000A077A">
        <w:instrText>doc</w:instrText>
      </w:r>
      <w:r w:rsidR="000A077A" w:rsidRPr="000A077A">
        <w:rPr>
          <w:lang w:val="ru-RU"/>
        </w:rPr>
        <w:instrText>/2008/2008</w:instrText>
      </w:r>
      <w:r w:rsidR="000A077A">
        <w:instrText>scc</w:instrText>
      </w:r>
      <w:r w:rsidR="000A077A" w:rsidRPr="000A077A">
        <w:rPr>
          <w:lang w:val="ru-RU"/>
        </w:rPr>
        <w:instrText>9/2008</w:instrText>
      </w:r>
      <w:r w:rsidR="000A077A">
        <w:instrText>scc</w:instrText>
      </w:r>
      <w:r w:rsidR="000A077A" w:rsidRPr="000A077A">
        <w:rPr>
          <w:lang w:val="ru-RU"/>
        </w:rPr>
        <w:instrText>9.</w:instrText>
      </w:r>
      <w:r w:rsidR="000A077A">
        <w:instrText>html</w:instrText>
      </w:r>
      <w:r w:rsidR="000A077A" w:rsidRPr="000A077A">
        <w:rPr>
          <w:lang w:val="ru-RU"/>
        </w:rPr>
        <w:instrText xml:space="preserve">" </w:instrText>
      </w:r>
      <w:r w:rsidR="000A077A">
        <w:fldChar w:fldCharType="separate"/>
      </w:r>
      <w:r w:rsidRPr="002E79B1">
        <w:rPr>
          <w:rStyle w:val="af1"/>
          <w:szCs w:val="18"/>
          <w:lang w:val="ru-RU"/>
        </w:rPr>
        <w:t>www.canlii.org/en/ca/scc/doc/2008/2008scc9/2008scc9.html</w:t>
      </w:r>
      <w:r w:rsidR="000A077A">
        <w:rPr>
          <w:rStyle w:val="af1"/>
          <w:szCs w:val="18"/>
          <w:lang w:val="ru-RU"/>
        </w:rPr>
        <w:fldChar w:fldCharType="end"/>
      </w:r>
      <w:r w:rsidRPr="00996C8E">
        <w:rPr>
          <w:szCs w:val="18"/>
          <w:lang w:val="ru-RU"/>
        </w:rPr>
        <w:t>.</w:t>
      </w:r>
    </w:p>
  </w:footnote>
  <w:footnote w:id="18">
    <w:p w:rsidR="002510A3" w:rsidRPr="004861B7" w:rsidRDefault="002510A3" w:rsidP="005B62E9">
      <w:pPr>
        <w:pStyle w:val="aa"/>
        <w:widowControl w:val="0"/>
        <w:tabs>
          <w:tab w:val="clear" w:pos="1021"/>
          <w:tab w:val="right" w:pos="1020"/>
        </w:tabs>
      </w:pPr>
      <w:r w:rsidRPr="00996C8E">
        <w:rPr>
          <w:lang w:val="ru-RU"/>
        </w:rPr>
        <w:tab/>
      </w:r>
      <w:r>
        <w:rPr>
          <w:rStyle w:val="a6"/>
        </w:rPr>
        <w:footnoteRef/>
      </w:r>
      <w:r>
        <w:tab/>
      </w:r>
      <w:r>
        <w:rPr>
          <w:lang w:val="ru-RU"/>
        </w:rPr>
        <w:t>См</w:t>
      </w:r>
      <w:r w:rsidRPr="0006694C">
        <w:rPr>
          <w:lang w:val="en-US"/>
        </w:rPr>
        <w:t>.</w:t>
      </w:r>
      <w:r>
        <w:rPr>
          <w:lang w:val="en-US"/>
        </w:rPr>
        <w:t xml:space="preserve"> </w:t>
      </w:r>
      <w:proofErr w:type="spellStart"/>
      <w:r w:rsidRPr="000101BF">
        <w:rPr>
          <w:i/>
          <w:szCs w:val="18"/>
        </w:rPr>
        <w:t>Bains</w:t>
      </w:r>
      <w:proofErr w:type="spellEnd"/>
      <w:r w:rsidRPr="000101BF">
        <w:rPr>
          <w:i/>
          <w:szCs w:val="18"/>
        </w:rPr>
        <w:t xml:space="preserve"> v. </w:t>
      </w:r>
      <w:proofErr w:type="gramStart"/>
      <w:r w:rsidRPr="000101BF">
        <w:rPr>
          <w:i/>
          <w:szCs w:val="18"/>
        </w:rPr>
        <w:t>Minister of Employment and Immigration</w:t>
      </w:r>
      <w:r w:rsidRPr="000101BF">
        <w:rPr>
          <w:szCs w:val="18"/>
        </w:rPr>
        <w:t xml:space="preserve"> (1990), 109 N.R. 239 (Fed.</w:t>
      </w:r>
      <w:proofErr w:type="gramEnd"/>
      <w:r w:rsidRPr="000101BF">
        <w:rPr>
          <w:szCs w:val="18"/>
        </w:rPr>
        <w:t xml:space="preserve"> </w:t>
      </w:r>
      <w:proofErr w:type="gramStart"/>
      <w:r w:rsidRPr="000101BF">
        <w:rPr>
          <w:szCs w:val="18"/>
        </w:rPr>
        <w:t>C.A.);</w:t>
      </w:r>
      <w:r>
        <w:rPr>
          <w:szCs w:val="18"/>
          <w:lang w:val="en-US"/>
        </w:rPr>
        <w:t xml:space="preserve"> </w:t>
      </w:r>
      <w:r>
        <w:rPr>
          <w:szCs w:val="18"/>
          <w:lang w:val="ru-RU"/>
        </w:rPr>
        <w:t>и</w:t>
      </w:r>
      <w:r>
        <w:rPr>
          <w:szCs w:val="18"/>
        </w:rPr>
        <w:t> </w:t>
      </w:r>
      <w:r w:rsidRPr="000101BF">
        <w:rPr>
          <w:i/>
          <w:szCs w:val="18"/>
        </w:rPr>
        <w:t>Wu v.</w:t>
      </w:r>
      <w:r>
        <w:rPr>
          <w:i/>
          <w:szCs w:val="18"/>
        </w:rPr>
        <w:t> </w:t>
      </w:r>
      <w:r w:rsidRPr="000101BF">
        <w:rPr>
          <w:i/>
          <w:szCs w:val="18"/>
        </w:rPr>
        <w:t xml:space="preserve">Minister of Employment and Immigration, </w:t>
      </w:r>
      <w:r w:rsidRPr="000101BF">
        <w:rPr>
          <w:szCs w:val="18"/>
        </w:rPr>
        <w:t>[1989] 2 F.C. 175 (T.D.).</w:t>
      </w:r>
      <w:proofErr w:type="gramEnd"/>
      <w:r>
        <w:t xml:space="preserve"> </w:t>
      </w:r>
    </w:p>
  </w:footnote>
  <w:footnote w:id="19">
    <w:p w:rsidR="002510A3" w:rsidRPr="004861B7" w:rsidRDefault="002510A3" w:rsidP="005B62E9">
      <w:pPr>
        <w:pStyle w:val="aa"/>
        <w:widowControl w:val="0"/>
        <w:tabs>
          <w:tab w:val="clear" w:pos="1021"/>
          <w:tab w:val="right" w:pos="1020"/>
        </w:tabs>
      </w:pPr>
      <w:r>
        <w:tab/>
      </w:r>
      <w:r>
        <w:rPr>
          <w:rStyle w:val="a6"/>
        </w:rPr>
        <w:footnoteRef/>
      </w:r>
      <w:r>
        <w:tab/>
      </w:r>
      <w:r>
        <w:rPr>
          <w:szCs w:val="18"/>
          <w:lang w:val="ru-RU"/>
        </w:rPr>
        <w:t>См</w:t>
      </w:r>
      <w:r w:rsidRPr="00BD146D">
        <w:rPr>
          <w:szCs w:val="18"/>
          <w:lang w:val="en-US"/>
        </w:rPr>
        <w:t>.</w:t>
      </w:r>
      <w:r w:rsidRPr="000101BF">
        <w:rPr>
          <w:szCs w:val="18"/>
        </w:rPr>
        <w:t xml:space="preserve"> Federal Court</w:t>
      </w:r>
      <w:r>
        <w:rPr>
          <w:szCs w:val="18"/>
          <w:lang w:val="en-US"/>
        </w:rPr>
        <w:t xml:space="preserve"> of Canada</w:t>
      </w:r>
      <w:r w:rsidRPr="000101BF">
        <w:rPr>
          <w:szCs w:val="18"/>
        </w:rPr>
        <w:t>,</w:t>
      </w:r>
      <w:r>
        <w:rPr>
          <w:szCs w:val="18"/>
          <w:lang w:val="en-US"/>
        </w:rPr>
        <w:t xml:space="preserve"> “</w:t>
      </w:r>
      <w:r w:rsidRPr="000101BF">
        <w:rPr>
          <w:szCs w:val="18"/>
        </w:rPr>
        <w:t>Statistics</w:t>
      </w:r>
      <w:r>
        <w:rPr>
          <w:szCs w:val="18"/>
          <w:lang w:val="en-US"/>
        </w:rPr>
        <w:t>”,</w:t>
      </w:r>
      <w:r w:rsidRPr="000101BF">
        <w:rPr>
          <w:szCs w:val="18"/>
        </w:rPr>
        <w:t xml:space="preserve"> Archived Content, Activity Summary</w:t>
      </w:r>
      <w:r>
        <w:rPr>
          <w:szCs w:val="18"/>
          <w:lang w:val="en-US"/>
        </w:rPr>
        <w:t xml:space="preserve"> –</w:t>
      </w:r>
      <w:r w:rsidRPr="000101BF">
        <w:rPr>
          <w:szCs w:val="18"/>
        </w:rPr>
        <w:t xml:space="preserve"> January 1 to December 31, 2012, </w:t>
      </w:r>
      <w:r>
        <w:rPr>
          <w:szCs w:val="18"/>
          <w:lang w:val="ru-RU"/>
        </w:rPr>
        <w:t>и</w:t>
      </w:r>
      <w:r w:rsidRPr="00D70A6B">
        <w:rPr>
          <w:szCs w:val="18"/>
          <w:lang w:val="ru-RU"/>
        </w:rPr>
        <w:t>меется</w:t>
      </w:r>
      <w:r w:rsidRPr="00BD146D">
        <w:rPr>
          <w:szCs w:val="18"/>
          <w:lang w:val="en-US"/>
        </w:rPr>
        <w:t xml:space="preserve"> </w:t>
      </w:r>
      <w:r w:rsidRPr="00D70A6B">
        <w:rPr>
          <w:szCs w:val="18"/>
          <w:lang w:val="ru-RU"/>
        </w:rPr>
        <w:t>по</w:t>
      </w:r>
      <w:r w:rsidRPr="00BD146D">
        <w:rPr>
          <w:szCs w:val="18"/>
          <w:lang w:val="en-US"/>
        </w:rPr>
        <w:t xml:space="preserve"> </w:t>
      </w:r>
      <w:r w:rsidRPr="00D70A6B">
        <w:rPr>
          <w:szCs w:val="18"/>
          <w:lang w:val="ru-RU"/>
        </w:rPr>
        <w:t>адресу</w:t>
      </w:r>
      <w:r>
        <w:rPr>
          <w:szCs w:val="18"/>
          <w:lang w:val="en-US"/>
        </w:rPr>
        <w:t xml:space="preserve"> </w:t>
      </w:r>
      <w:hyperlink r:id="rId5" w:history="1">
        <w:r w:rsidRPr="002E79B1">
          <w:rPr>
            <w:rStyle w:val="af1"/>
            <w:szCs w:val="18"/>
          </w:rPr>
          <w:t>http://cas-cdc-www02.cas-satj.gc.ca/portal/page/</w:t>
        </w:r>
        <w:r w:rsidRPr="002E79B1">
          <w:rPr>
            <w:rStyle w:val="af1"/>
            <w:szCs w:val="18"/>
          </w:rPr>
          <w:br/>
          <w:t>portal/fc_cf_en/Statistics/Statistics_dec12</w:t>
        </w:r>
      </w:hyperlink>
      <w:r>
        <w:rPr>
          <w:szCs w:val="18"/>
          <w:lang w:val="en-US"/>
        </w:rPr>
        <w:t>.</w:t>
      </w:r>
      <w:r>
        <w:t xml:space="preserve"> </w:t>
      </w:r>
    </w:p>
  </w:footnote>
  <w:footnote w:id="20">
    <w:p w:rsidR="002510A3" w:rsidRPr="00BD146D" w:rsidRDefault="002510A3" w:rsidP="005B62E9">
      <w:pPr>
        <w:pStyle w:val="aa"/>
        <w:widowControl w:val="0"/>
        <w:tabs>
          <w:tab w:val="clear" w:pos="1021"/>
          <w:tab w:val="right" w:pos="1020"/>
        </w:tabs>
        <w:rPr>
          <w:lang w:val="ru-RU"/>
        </w:rPr>
      </w:pPr>
      <w:r w:rsidRPr="00BD146D">
        <w:tab/>
      </w:r>
      <w:r w:rsidRPr="00BD146D">
        <w:rPr>
          <w:rStyle w:val="a6"/>
        </w:rPr>
        <w:footnoteRef/>
      </w:r>
      <w:r w:rsidRPr="00BD146D">
        <w:rPr>
          <w:lang w:val="ru-RU"/>
        </w:rPr>
        <w:tab/>
      </w:r>
      <w:r w:rsidRPr="00BD146D">
        <w:rPr>
          <w:szCs w:val="18"/>
          <w:lang w:val="ru-RU"/>
        </w:rPr>
        <w:t xml:space="preserve">См., например, сообщение № 15/1994, </w:t>
      </w:r>
      <w:r w:rsidRPr="00BD146D">
        <w:rPr>
          <w:i/>
          <w:szCs w:val="18"/>
          <w:lang w:val="ru-RU"/>
        </w:rPr>
        <w:t xml:space="preserve">Хан </w:t>
      </w:r>
      <w:r w:rsidRPr="00BD146D">
        <w:rPr>
          <w:i/>
          <w:iCs/>
          <w:lang w:val="ru-RU"/>
        </w:rPr>
        <w:t>против Канады</w:t>
      </w:r>
      <w:r w:rsidRPr="00BD146D">
        <w:rPr>
          <w:i/>
          <w:szCs w:val="18"/>
          <w:lang w:val="ru-RU"/>
        </w:rPr>
        <w:t xml:space="preserve">, </w:t>
      </w:r>
      <w:r w:rsidRPr="00BD146D">
        <w:rPr>
          <w:lang w:val="ru-RU"/>
        </w:rPr>
        <w:t>решение, принятое</w:t>
      </w:r>
      <w:r w:rsidRPr="00BD146D">
        <w:rPr>
          <w:szCs w:val="18"/>
          <w:lang w:val="ru-RU"/>
        </w:rPr>
        <w:t xml:space="preserve"> 15</w:t>
      </w:r>
      <w:r>
        <w:rPr>
          <w:szCs w:val="18"/>
          <w:lang w:val="en-US"/>
        </w:rPr>
        <w:t> </w:t>
      </w:r>
      <w:r w:rsidRPr="00BD146D">
        <w:rPr>
          <w:szCs w:val="18"/>
          <w:lang w:val="ru-RU"/>
        </w:rPr>
        <w:t xml:space="preserve">ноября 1994 года, пункт 12.1. </w:t>
      </w:r>
    </w:p>
  </w:footnote>
  <w:footnote w:id="21">
    <w:p w:rsidR="002510A3" w:rsidRPr="00666D4E" w:rsidRDefault="002510A3" w:rsidP="005B62E9">
      <w:pPr>
        <w:pStyle w:val="aa"/>
        <w:widowControl w:val="0"/>
        <w:tabs>
          <w:tab w:val="clear" w:pos="1021"/>
          <w:tab w:val="right" w:pos="1020"/>
        </w:tabs>
        <w:rPr>
          <w:lang w:val="ru-RU"/>
        </w:rPr>
      </w:pPr>
      <w:r w:rsidRPr="00666D4E">
        <w:rPr>
          <w:lang w:val="ru-RU"/>
        </w:rPr>
        <w:tab/>
      </w:r>
      <w:r w:rsidRPr="00666D4E">
        <w:rPr>
          <w:rStyle w:val="a6"/>
        </w:rPr>
        <w:footnoteRef/>
      </w:r>
      <w:r w:rsidRPr="00666D4E">
        <w:rPr>
          <w:lang w:val="ru-RU"/>
        </w:rPr>
        <w:tab/>
      </w:r>
      <w:r w:rsidRPr="00666D4E">
        <w:rPr>
          <w:szCs w:val="18"/>
          <w:lang w:val="ru-RU"/>
        </w:rPr>
        <w:t>См. Комитет по правам человека, сообщение № 1494/2006,</w:t>
      </w:r>
      <w:r w:rsidRPr="00666D4E">
        <w:rPr>
          <w:i/>
          <w:szCs w:val="18"/>
          <w:lang w:val="ru-RU"/>
        </w:rPr>
        <w:t xml:space="preserve"> </w:t>
      </w:r>
      <w:proofErr w:type="spellStart"/>
      <w:r w:rsidRPr="00666D4E">
        <w:rPr>
          <w:i/>
          <w:szCs w:val="18"/>
          <w:lang w:val="ru-RU"/>
        </w:rPr>
        <w:t>Хаджиян</w:t>
      </w:r>
      <w:proofErr w:type="spellEnd"/>
      <w:r w:rsidRPr="00666D4E">
        <w:rPr>
          <w:i/>
          <w:szCs w:val="18"/>
          <w:lang w:val="ru-RU"/>
        </w:rPr>
        <w:t xml:space="preserve"> против Нидерландов,</w:t>
      </w:r>
      <w:r w:rsidRPr="00666D4E">
        <w:rPr>
          <w:szCs w:val="18"/>
          <w:lang w:val="ru-RU"/>
        </w:rPr>
        <w:t xml:space="preserve"> </w:t>
      </w:r>
      <w:r w:rsidRPr="00666D4E">
        <w:rPr>
          <w:lang w:val="ru-RU"/>
        </w:rPr>
        <w:t>решение, принятое</w:t>
      </w:r>
      <w:r w:rsidRPr="00666D4E">
        <w:rPr>
          <w:szCs w:val="18"/>
          <w:lang w:val="ru-RU"/>
        </w:rPr>
        <w:t xml:space="preserve"> 22 июля 2008 года, пункт 8.3.</w:t>
      </w:r>
      <w:r w:rsidRPr="00666D4E">
        <w:rPr>
          <w:lang w:val="ru-RU"/>
        </w:rPr>
        <w:t xml:space="preserve"> </w:t>
      </w:r>
    </w:p>
  </w:footnote>
  <w:footnote w:id="22">
    <w:p w:rsidR="002510A3" w:rsidRPr="00315624" w:rsidRDefault="002510A3" w:rsidP="005B62E9">
      <w:pPr>
        <w:pStyle w:val="aa"/>
        <w:widowControl w:val="0"/>
        <w:tabs>
          <w:tab w:val="clear" w:pos="1021"/>
          <w:tab w:val="right" w:pos="1020"/>
        </w:tabs>
        <w:rPr>
          <w:color w:val="FF0000"/>
          <w:lang w:val="ru-RU"/>
        </w:rPr>
      </w:pPr>
      <w:r w:rsidRPr="00BD146D">
        <w:rPr>
          <w:lang w:val="ru-RU"/>
        </w:rPr>
        <w:tab/>
      </w:r>
      <w:r>
        <w:rPr>
          <w:rStyle w:val="a6"/>
        </w:rPr>
        <w:footnoteRef/>
      </w:r>
      <w:r>
        <w:tab/>
      </w:r>
      <w:r>
        <w:rPr>
          <w:szCs w:val="18"/>
          <w:lang w:val="ru-RU"/>
        </w:rPr>
        <w:t>См</w:t>
      </w:r>
      <w:r w:rsidRPr="00E01CB1">
        <w:rPr>
          <w:szCs w:val="18"/>
          <w:lang w:val="en-US"/>
        </w:rPr>
        <w:t>.</w:t>
      </w:r>
      <w:r w:rsidRPr="000101BF">
        <w:rPr>
          <w:szCs w:val="18"/>
        </w:rPr>
        <w:t xml:space="preserve"> </w:t>
      </w:r>
      <w:r w:rsidRPr="000101BF">
        <w:rPr>
          <w:i/>
          <w:szCs w:val="18"/>
        </w:rPr>
        <w:t xml:space="preserve">Canada (Public Safety and Emergency Preparedness) v. </w:t>
      </w:r>
      <w:proofErr w:type="spellStart"/>
      <w:r w:rsidRPr="000101BF">
        <w:rPr>
          <w:i/>
          <w:szCs w:val="18"/>
        </w:rPr>
        <w:t>Shpati</w:t>
      </w:r>
      <w:proofErr w:type="spellEnd"/>
      <w:r w:rsidRPr="000101BF">
        <w:rPr>
          <w:szCs w:val="18"/>
        </w:rPr>
        <w:t>, 2011 FCA 286</w:t>
      </w:r>
      <w:r>
        <w:rPr>
          <w:szCs w:val="18"/>
          <w:lang w:val="en-US"/>
        </w:rPr>
        <w:t>,</w:t>
      </w:r>
      <w:r w:rsidRPr="000101BF">
        <w:rPr>
          <w:szCs w:val="18"/>
        </w:rPr>
        <w:t xml:space="preserve"> </w:t>
      </w:r>
      <w:r>
        <w:rPr>
          <w:szCs w:val="18"/>
        </w:rPr>
        <w:br/>
      </w:r>
      <w:r w:rsidRPr="000101BF">
        <w:rPr>
          <w:szCs w:val="18"/>
        </w:rPr>
        <w:t xml:space="preserve">paras. </w:t>
      </w:r>
      <w:proofErr w:type="gramStart"/>
      <w:r w:rsidRPr="000101BF">
        <w:rPr>
          <w:szCs w:val="18"/>
        </w:rPr>
        <w:t>41-45</w:t>
      </w:r>
      <w:r>
        <w:rPr>
          <w:szCs w:val="18"/>
          <w:lang w:val="en-US"/>
        </w:rPr>
        <w:t xml:space="preserve"> and</w:t>
      </w:r>
      <w:r>
        <w:rPr>
          <w:szCs w:val="18"/>
        </w:rPr>
        <w:t> </w:t>
      </w:r>
      <w:r w:rsidRPr="000101BF">
        <w:rPr>
          <w:szCs w:val="18"/>
        </w:rPr>
        <w:t xml:space="preserve">52, </w:t>
      </w:r>
      <w:r>
        <w:rPr>
          <w:szCs w:val="18"/>
          <w:lang w:val="ru-RU"/>
        </w:rPr>
        <w:t>и</w:t>
      </w:r>
      <w:r w:rsidRPr="00D70A6B">
        <w:rPr>
          <w:szCs w:val="18"/>
          <w:lang w:val="ru-RU"/>
        </w:rPr>
        <w:t>меется</w:t>
      </w:r>
      <w:r w:rsidRPr="00BD146D">
        <w:rPr>
          <w:szCs w:val="18"/>
          <w:lang w:val="en-US"/>
        </w:rPr>
        <w:t xml:space="preserve"> </w:t>
      </w:r>
      <w:r w:rsidRPr="00D70A6B">
        <w:rPr>
          <w:szCs w:val="18"/>
          <w:lang w:val="ru-RU"/>
        </w:rPr>
        <w:t>по</w:t>
      </w:r>
      <w:r w:rsidRPr="00BD146D">
        <w:rPr>
          <w:szCs w:val="18"/>
          <w:lang w:val="en-US"/>
        </w:rPr>
        <w:t xml:space="preserve"> </w:t>
      </w:r>
      <w:r w:rsidRPr="00D70A6B">
        <w:rPr>
          <w:szCs w:val="18"/>
          <w:lang w:val="ru-RU"/>
        </w:rPr>
        <w:t>адресу</w:t>
      </w:r>
      <w:r>
        <w:rPr>
          <w:szCs w:val="18"/>
          <w:lang w:val="en-US"/>
        </w:rPr>
        <w:t xml:space="preserve"> </w:t>
      </w:r>
      <w:hyperlink r:id="rId6" w:history="1">
        <w:r w:rsidRPr="002E79B1">
          <w:rPr>
            <w:rStyle w:val="af1"/>
            <w:szCs w:val="18"/>
          </w:rPr>
          <w:t>www.canlii.org/en/ca/fca/doc/2011/2011fca286/</w:t>
        </w:r>
        <w:r w:rsidRPr="002E79B1">
          <w:rPr>
            <w:rStyle w:val="af1"/>
            <w:szCs w:val="18"/>
          </w:rPr>
          <w:br/>
          <w:t>2011fca286.html</w:t>
        </w:r>
      </w:hyperlink>
      <w:r w:rsidRPr="000101BF">
        <w:rPr>
          <w:szCs w:val="18"/>
        </w:rPr>
        <w:t>;</w:t>
      </w:r>
      <w:r>
        <w:rPr>
          <w:szCs w:val="18"/>
          <w:lang w:val="en-US"/>
        </w:rPr>
        <w:t xml:space="preserve"> </w:t>
      </w:r>
      <w:r>
        <w:rPr>
          <w:szCs w:val="18"/>
          <w:lang w:val="ru-RU"/>
        </w:rPr>
        <w:t>и</w:t>
      </w:r>
      <w:r w:rsidRPr="000101BF">
        <w:rPr>
          <w:szCs w:val="18"/>
        </w:rPr>
        <w:t xml:space="preserve"> </w:t>
      </w:r>
      <w:r w:rsidRPr="000101BF">
        <w:rPr>
          <w:i/>
          <w:szCs w:val="18"/>
        </w:rPr>
        <w:t>Baron v. Canada (Minister of Public Safety and Emergency Preparedness)</w:t>
      </w:r>
      <w:r w:rsidRPr="000101BF">
        <w:rPr>
          <w:szCs w:val="18"/>
        </w:rPr>
        <w:t>, 2009 FCA 81</w:t>
      </w:r>
      <w:r>
        <w:rPr>
          <w:szCs w:val="18"/>
          <w:lang w:val="en-US"/>
        </w:rPr>
        <w:t>,</w:t>
      </w:r>
      <w:r w:rsidRPr="000101BF">
        <w:rPr>
          <w:szCs w:val="18"/>
        </w:rPr>
        <w:t xml:space="preserve"> para.</w:t>
      </w:r>
      <w:proofErr w:type="gramEnd"/>
      <w:r w:rsidRPr="000101BF">
        <w:rPr>
          <w:szCs w:val="18"/>
        </w:rPr>
        <w:t xml:space="preserve"> </w:t>
      </w:r>
      <w:proofErr w:type="gramStart"/>
      <w:r w:rsidRPr="00E01CB1">
        <w:rPr>
          <w:szCs w:val="18"/>
          <w:lang w:val="ru-RU"/>
        </w:rPr>
        <w:t xml:space="preserve">51, </w:t>
      </w:r>
      <w:r>
        <w:rPr>
          <w:szCs w:val="18"/>
          <w:lang w:val="ru-RU"/>
        </w:rPr>
        <w:t>и</w:t>
      </w:r>
      <w:r w:rsidRPr="00D70A6B">
        <w:rPr>
          <w:szCs w:val="18"/>
          <w:lang w:val="ru-RU"/>
        </w:rPr>
        <w:t>меется</w:t>
      </w:r>
      <w:r w:rsidRPr="00E01CB1">
        <w:rPr>
          <w:szCs w:val="18"/>
          <w:lang w:val="ru-RU"/>
        </w:rPr>
        <w:t xml:space="preserve"> </w:t>
      </w:r>
      <w:r w:rsidRPr="00D70A6B">
        <w:rPr>
          <w:szCs w:val="18"/>
          <w:lang w:val="ru-RU"/>
        </w:rPr>
        <w:t>по</w:t>
      </w:r>
      <w:r w:rsidRPr="00E01CB1">
        <w:rPr>
          <w:szCs w:val="18"/>
          <w:lang w:val="ru-RU"/>
        </w:rPr>
        <w:t xml:space="preserve"> </w:t>
      </w:r>
      <w:r w:rsidRPr="00D70A6B">
        <w:rPr>
          <w:szCs w:val="18"/>
          <w:lang w:val="ru-RU"/>
        </w:rPr>
        <w:t>адресу</w:t>
      </w:r>
      <w:r w:rsidRPr="00E01CB1">
        <w:rPr>
          <w:szCs w:val="18"/>
          <w:lang w:val="ru-RU"/>
        </w:rPr>
        <w:t xml:space="preserve"> </w:t>
      </w:r>
      <w:r w:rsidR="000A077A">
        <w:fldChar w:fldCharType="begin"/>
      </w:r>
      <w:r w:rsidR="000A077A" w:rsidRPr="000A077A">
        <w:rPr>
          <w:lang w:val="ru-RU"/>
        </w:rPr>
        <w:instrText xml:space="preserve"> </w:instrText>
      </w:r>
      <w:r w:rsidR="000A077A">
        <w:instrText>HYPERLINK</w:instrText>
      </w:r>
      <w:r w:rsidR="000A077A" w:rsidRPr="000A077A">
        <w:rPr>
          <w:lang w:val="ru-RU"/>
        </w:rPr>
        <w:instrText xml:space="preserve"> "</w:instrText>
      </w:r>
      <w:r w:rsidR="000A077A">
        <w:instrText>http</w:instrText>
      </w:r>
      <w:r w:rsidR="000A077A" w:rsidRPr="000A077A">
        <w:rPr>
          <w:lang w:val="ru-RU"/>
        </w:rPr>
        <w:instrText>://</w:instrText>
      </w:r>
      <w:r w:rsidR="000A077A">
        <w:instrText>www</w:instrText>
      </w:r>
      <w:r w:rsidR="000A077A" w:rsidRPr="000A077A">
        <w:rPr>
          <w:lang w:val="ru-RU"/>
        </w:rPr>
        <w:instrText>.</w:instrText>
      </w:r>
      <w:r w:rsidR="000A077A">
        <w:instrText>canlii</w:instrText>
      </w:r>
      <w:r w:rsidR="000A077A" w:rsidRPr="000A077A">
        <w:rPr>
          <w:lang w:val="ru-RU"/>
        </w:rPr>
        <w:instrText>.</w:instrText>
      </w:r>
      <w:r w:rsidR="000A077A">
        <w:instrText>org</w:instrText>
      </w:r>
      <w:r w:rsidR="000A077A" w:rsidRPr="000A077A">
        <w:rPr>
          <w:lang w:val="ru-RU"/>
        </w:rPr>
        <w:instrText>/</w:instrText>
      </w:r>
      <w:r w:rsidR="000A077A">
        <w:instrText>en</w:instrText>
      </w:r>
      <w:r w:rsidR="000A077A" w:rsidRPr="000A077A">
        <w:rPr>
          <w:lang w:val="ru-RU"/>
        </w:rPr>
        <w:instrText>/</w:instrText>
      </w:r>
      <w:r w:rsidR="000A077A">
        <w:instrText>ca</w:instrText>
      </w:r>
      <w:r w:rsidR="000A077A" w:rsidRPr="000A077A">
        <w:rPr>
          <w:lang w:val="ru-RU"/>
        </w:rPr>
        <w:instrText>/</w:instrText>
      </w:r>
      <w:r w:rsidR="000A077A">
        <w:instrText>fca</w:instrText>
      </w:r>
      <w:r w:rsidR="000A077A" w:rsidRPr="000A077A">
        <w:rPr>
          <w:lang w:val="ru-RU"/>
        </w:rPr>
        <w:instrText>/</w:instrText>
      </w:r>
      <w:r w:rsidR="000A077A">
        <w:instrText>doc</w:instrText>
      </w:r>
      <w:r w:rsidR="000A077A" w:rsidRPr="000A077A">
        <w:rPr>
          <w:lang w:val="ru-RU"/>
        </w:rPr>
        <w:instrText>/2009/2009</w:instrText>
      </w:r>
      <w:r w:rsidR="000A077A">
        <w:instrText>fca</w:instrText>
      </w:r>
      <w:r w:rsidR="000A077A" w:rsidRPr="000A077A">
        <w:rPr>
          <w:lang w:val="ru-RU"/>
        </w:rPr>
        <w:instrText>81/2009</w:instrText>
      </w:r>
      <w:r w:rsidR="000A077A">
        <w:instrText>fca</w:instrText>
      </w:r>
      <w:r w:rsidR="000A077A" w:rsidRPr="000A077A">
        <w:rPr>
          <w:lang w:val="ru-RU"/>
        </w:rPr>
        <w:instrText>81.</w:instrText>
      </w:r>
      <w:r w:rsidR="000A077A">
        <w:instrText>html</w:instrText>
      </w:r>
      <w:r w:rsidR="000A077A" w:rsidRPr="000A077A">
        <w:rPr>
          <w:lang w:val="ru-RU"/>
        </w:rPr>
        <w:instrText xml:space="preserve">" </w:instrText>
      </w:r>
      <w:r w:rsidR="000A077A">
        <w:fldChar w:fldCharType="separate"/>
      </w:r>
      <w:r w:rsidRPr="002E79B1">
        <w:rPr>
          <w:rStyle w:val="af1"/>
          <w:szCs w:val="18"/>
        </w:rPr>
        <w:t>www</w:t>
      </w:r>
      <w:r w:rsidRPr="002E79B1">
        <w:rPr>
          <w:rStyle w:val="af1"/>
          <w:szCs w:val="18"/>
          <w:lang w:val="ru-RU"/>
        </w:rPr>
        <w:t>.</w:t>
      </w:r>
      <w:proofErr w:type="spellStart"/>
      <w:r w:rsidRPr="002E79B1">
        <w:rPr>
          <w:rStyle w:val="af1"/>
          <w:szCs w:val="18"/>
        </w:rPr>
        <w:t>canlii</w:t>
      </w:r>
      <w:proofErr w:type="spellEnd"/>
      <w:r w:rsidRPr="002E79B1">
        <w:rPr>
          <w:rStyle w:val="af1"/>
          <w:szCs w:val="18"/>
          <w:lang w:val="ru-RU"/>
        </w:rPr>
        <w:t>.</w:t>
      </w:r>
      <w:r w:rsidRPr="002E79B1">
        <w:rPr>
          <w:rStyle w:val="af1"/>
          <w:szCs w:val="18"/>
        </w:rPr>
        <w:t>org</w:t>
      </w:r>
      <w:r w:rsidRPr="002E79B1">
        <w:rPr>
          <w:rStyle w:val="af1"/>
          <w:szCs w:val="18"/>
          <w:lang w:val="ru-RU"/>
        </w:rPr>
        <w:t>/</w:t>
      </w:r>
      <w:proofErr w:type="spellStart"/>
      <w:r w:rsidRPr="002E79B1">
        <w:rPr>
          <w:rStyle w:val="af1"/>
          <w:szCs w:val="18"/>
        </w:rPr>
        <w:t>en</w:t>
      </w:r>
      <w:proofErr w:type="spellEnd"/>
      <w:r w:rsidRPr="002E79B1">
        <w:rPr>
          <w:rStyle w:val="af1"/>
          <w:szCs w:val="18"/>
          <w:lang w:val="ru-RU"/>
        </w:rPr>
        <w:t>/</w:t>
      </w:r>
      <w:r w:rsidRPr="002E79B1">
        <w:rPr>
          <w:rStyle w:val="af1"/>
          <w:szCs w:val="18"/>
          <w:lang w:val="ru-RU"/>
        </w:rPr>
        <w:br/>
      </w:r>
      <w:r w:rsidRPr="002E79B1">
        <w:rPr>
          <w:rStyle w:val="af1"/>
          <w:szCs w:val="18"/>
        </w:rPr>
        <w:t>ca</w:t>
      </w:r>
      <w:r w:rsidRPr="002E79B1">
        <w:rPr>
          <w:rStyle w:val="af1"/>
          <w:szCs w:val="18"/>
          <w:lang w:val="ru-RU"/>
        </w:rPr>
        <w:t>/</w:t>
      </w:r>
      <w:proofErr w:type="spellStart"/>
      <w:r w:rsidRPr="002E79B1">
        <w:rPr>
          <w:rStyle w:val="af1"/>
          <w:szCs w:val="18"/>
        </w:rPr>
        <w:t>fca</w:t>
      </w:r>
      <w:proofErr w:type="spellEnd"/>
      <w:r w:rsidRPr="002E79B1">
        <w:rPr>
          <w:rStyle w:val="af1"/>
          <w:szCs w:val="18"/>
          <w:lang w:val="ru-RU"/>
        </w:rPr>
        <w:t>/</w:t>
      </w:r>
      <w:r w:rsidRPr="002E79B1">
        <w:rPr>
          <w:rStyle w:val="af1"/>
          <w:szCs w:val="18"/>
        </w:rPr>
        <w:t>doc</w:t>
      </w:r>
      <w:r w:rsidRPr="002E79B1">
        <w:rPr>
          <w:rStyle w:val="af1"/>
          <w:szCs w:val="18"/>
          <w:lang w:val="ru-RU"/>
        </w:rPr>
        <w:t>/2009/2009</w:t>
      </w:r>
      <w:proofErr w:type="spellStart"/>
      <w:r w:rsidRPr="002E79B1">
        <w:rPr>
          <w:rStyle w:val="af1"/>
          <w:szCs w:val="18"/>
        </w:rPr>
        <w:t>fca</w:t>
      </w:r>
      <w:proofErr w:type="spellEnd"/>
      <w:r w:rsidRPr="002E79B1">
        <w:rPr>
          <w:rStyle w:val="af1"/>
          <w:szCs w:val="18"/>
          <w:lang w:val="ru-RU"/>
        </w:rPr>
        <w:t>81/2009</w:t>
      </w:r>
      <w:proofErr w:type="spellStart"/>
      <w:r w:rsidRPr="002E79B1">
        <w:rPr>
          <w:rStyle w:val="af1"/>
          <w:szCs w:val="18"/>
        </w:rPr>
        <w:t>fca</w:t>
      </w:r>
      <w:proofErr w:type="spellEnd"/>
      <w:r w:rsidRPr="002E79B1">
        <w:rPr>
          <w:rStyle w:val="af1"/>
          <w:szCs w:val="18"/>
          <w:lang w:val="ru-RU"/>
        </w:rPr>
        <w:t>81.</w:t>
      </w:r>
      <w:r w:rsidRPr="002E79B1">
        <w:rPr>
          <w:rStyle w:val="af1"/>
          <w:szCs w:val="18"/>
        </w:rPr>
        <w:t>html</w:t>
      </w:r>
      <w:r w:rsidR="000A077A">
        <w:rPr>
          <w:rStyle w:val="af1"/>
          <w:szCs w:val="18"/>
        </w:rPr>
        <w:fldChar w:fldCharType="end"/>
      </w:r>
      <w:r w:rsidRPr="00205572">
        <w:rPr>
          <w:szCs w:val="18"/>
          <w:lang w:val="ru-RU"/>
        </w:rPr>
        <w:t>. Помимо этих обстоятельств «для целей обоснования распоряжения об отсрочке были учтены и другие запросы личного характера, поскольку на тот момент высылка не могла быть</w:t>
      </w:r>
      <w:r w:rsidRPr="00205572">
        <w:rPr>
          <w:lang w:val="ru-RU"/>
        </w:rPr>
        <w:t xml:space="preserve"> </w:t>
      </w:r>
      <w:r w:rsidRPr="00205572">
        <w:rPr>
          <w:szCs w:val="18"/>
          <w:lang w:val="ru-RU"/>
        </w:rPr>
        <w:t>осуществлена по практическим соображениям»; см.</w:t>
      </w:r>
      <w:r w:rsidRPr="00205572">
        <w:rPr>
          <w:szCs w:val="18"/>
          <w:shd w:val="clear" w:color="auto" w:fill="FFFFFF"/>
          <w:lang w:val="ru-RU"/>
        </w:rPr>
        <w:t xml:space="preserve"> </w:t>
      </w:r>
      <w:r w:rsidRPr="00205572">
        <w:rPr>
          <w:i/>
          <w:szCs w:val="18"/>
        </w:rPr>
        <w:t>Canada</w:t>
      </w:r>
      <w:r w:rsidRPr="000C76F1">
        <w:rPr>
          <w:i/>
          <w:szCs w:val="18"/>
          <w:lang w:val="ru-RU"/>
        </w:rPr>
        <w:t xml:space="preserve"> (</w:t>
      </w:r>
      <w:r w:rsidRPr="00205572">
        <w:rPr>
          <w:i/>
          <w:szCs w:val="18"/>
        </w:rPr>
        <w:t>Public</w:t>
      </w:r>
      <w:r w:rsidRPr="000C76F1">
        <w:rPr>
          <w:i/>
          <w:szCs w:val="18"/>
          <w:lang w:val="ru-RU"/>
        </w:rPr>
        <w:t xml:space="preserve"> </w:t>
      </w:r>
      <w:r w:rsidRPr="00205572">
        <w:rPr>
          <w:i/>
          <w:szCs w:val="18"/>
        </w:rPr>
        <w:t>Sa</w:t>
      </w:r>
      <w:r w:rsidRPr="008D738A">
        <w:rPr>
          <w:i/>
          <w:szCs w:val="18"/>
        </w:rPr>
        <w:t>fety</w:t>
      </w:r>
      <w:r w:rsidRPr="000C76F1">
        <w:rPr>
          <w:i/>
          <w:szCs w:val="18"/>
          <w:lang w:val="ru-RU"/>
        </w:rPr>
        <w:t xml:space="preserve"> </w:t>
      </w:r>
      <w:r w:rsidRPr="008D738A">
        <w:rPr>
          <w:i/>
          <w:szCs w:val="18"/>
        </w:rPr>
        <w:t>and</w:t>
      </w:r>
      <w:r w:rsidRPr="000C76F1">
        <w:rPr>
          <w:i/>
          <w:szCs w:val="18"/>
          <w:lang w:val="ru-RU"/>
        </w:rPr>
        <w:t xml:space="preserve"> </w:t>
      </w:r>
      <w:r w:rsidRPr="008D738A">
        <w:rPr>
          <w:i/>
          <w:szCs w:val="18"/>
        </w:rPr>
        <w:t>Emergency</w:t>
      </w:r>
      <w:r w:rsidRPr="000C76F1">
        <w:rPr>
          <w:i/>
          <w:szCs w:val="18"/>
          <w:lang w:val="ru-RU"/>
        </w:rPr>
        <w:t xml:space="preserve"> </w:t>
      </w:r>
      <w:r w:rsidRPr="008D738A">
        <w:rPr>
          <w:i/>
          <w:szCs w:val="18"/>
        </w:rPr>
        <w:t>Preparedness</w:t>
      </w:r>
      <w:r w:rsidRPr="000C76F1">
        <w:rPr>
          <w:i/>
          <w:szCs w:val="18"/>
          <w:lang w:val="ru-RU"/>
        </w:rPr>
        <w:t xml:space="preserve">) </w:t>
      </w:r>
      <w:r w:rsidRPr="008D738A">
        <w:rPr>
          <w:i/>
          <w:szCs w:val="18"/>
        </w:rPr>
        <w:t>v</w:t>
      </w:r>
      <w:r w:rsidRPr="000C76F1">
        <w:rPr>
          <w:i/>
          <w:szCs w:val="18"/>
          <w:lang w:val="ru-RU"/>
        </w:rPr>
        <w:t>.</w:t>
      </w:r>
      <w:proofErr w:type="gramEnd"/>
      <w:r w:rsidRPr="000C76F1">
        <w:rPr>
          <w:i/>
          <w:szCs w:val="18"/>
          <w:lang w:val="ru-RU"/>
        </w:rPr>
        <w:t xml:space="preserve"> </w:t>
      </w:r>
      <w:proofErr w:type="spellStart"/>
      <w:proofErr w:type="gramStart"/>
      <w:r w:rsidRPr="008D738A">
        <w:rPr>
          <w:i/>
          <w:szCs w:val="18"/>
        </w:rPr>
        <w:t>Shpati</w:t>
      </w:r>
      <w:proofErr w:type="spellEnd"/>
      <w:r w:rsidRPr="000C76F1">
        <w:rPr>
          <w:iCs/>
          <w:szCs w:val="18"/>
          <w:lang w:val="ru-RU"/>
        </w:rPr>
        <w:t xml:space="preserve">, </w:t>
      </w:r>
      <w:r w:rsidRPr="008D738A">
        <w:rPr>
          <w:szCs w:val="18"/>
        </w:rPr>
        <w:t>para</w:t>
      </w:r>
      <w:r w:rsidRPr="000C76F1">
        <w:rPr>
          <w:szCs w:val="18"/>
          <w:lang w:val="ru-RU"/>
        </w:rPr>
        <w:t>.</w:t>
      </w:r>
      <w:proofErr w:type="gramEnd"/>
      <w:r w:rsidRPr="000C76F1">
        <w:rPr>
          <w:szCs w:val="18"/>
          <w:lang w:val="ru-RU"/>
        </w:rPr>
        <w:t xml:space="preserve"> </w:t>
      </w:r>
      <w:r w:rsidRPr="00315624">
        <w:rPr>
          <w:szCs w:val="18"/>
          <w:lang w:val="ru-RU"/>
        </w:rPr>
        <w:t>44.</w:t>
      </w:r>
      <w:r w:rsidRPr="00315624">
        <w:rPr>
          <w:color w:val="FF0000"/>
          <w:lang w:val="ru-RU"/>
        </w:rPr>
        <w:t xml:space="preserve"> </w:t>
      </w:r>
    </w:p>
  </w:footnote>
  <w:footnote w:id="23">
    <w:p w:rsidR="002510A3" w:rsidRPr="009317C9" w:rsidRDefault="002510A3" w:rsidP="005B62E9">
      <w:pPr>
        <w:pStyle w:val="aa"/>
        <w:widowControl w:val="0"/>
        <w:tabs>
          <w:tab w:val="clear" w:pos="1021"/>
          <w:tab w:val="right" w:pos="1020"/>
        </w:tabs>
        <w:rPr>
          <w:lang w:val="ru-RU"/>
        </w:rPr>
      </w:pPr>
      <w:r w:rsidRPr="00315624">
        <w:rPr>
          <w:lang w:val="ru-RU"/>
        </w:rPr>
        <w:tab/>
      </w:r>
      <w:r w:rsidRPr="009317C9">
        <w:rPr>
          <w:rStyle w:val="a6"/>
        </w:rPr>
        <w:footnoteRef/>
      </w:r>
      <w:r w:rsidRPr="009317C9">
        <w:rPr>
          <w:lang w:val="ru-RU"/>
        </w:rPr>
        <w:tab/>
      </w:r>
      <w:r w:rsidRPr="009317C9">
        <w:rPr>
          <w:szCs w:val="18"/>
          <w:lang w:val="ru-RU"/>
        </w:rPr>
        <w:t>См., например</w:t>
      </w:r>
      <w:r w:rsidRPr="009317C9">
        <w:rPr>
          <w:lang w:val="ru-RU"/>
        </w:rPr>
        <w:t xml:space="preserve">, </w:t>
      </w:r>
      <w:r w:rsidRPr="009317C9">
        <w:rPr>
          <w:i/>
          <w:szCs w:val="18"/>
          <w:lang w:val="ru-RU"/>
        </w:rPr>
        <w:t>Р.С.</w:t>
      </w:r>
      <w:r w:rsidRPr="009317C9">
        <w:rPr>
          <w:i/>
          <w:szCs w:val="18"/>
        </w:rPr>
        <w:t>A</w:t>
      </w:r>
      <w:r w:rsidRPr="009317C9">
        <w:rPr>
          <w:i/>
          <w:szCs w:val="18"/>
          <w:lang w:val="ru-RU"/>
        </w:rPr>
        <w:t>.Н. против Канады</w:t>
      </w:r>
      <w:r w:rsidRPr="009317C9">
        <w:rPr>
          <w:szCs w:val="18"/>
          <w:lang w:val="ru-RU"/>
        </w:rPr>
        <w:t>, пункт 6.4.</w:t>
      </w:r>
      <w:r w:rsidRPr="009317C9">
        <w:rPr>
          <w:lang w:val="ru-RU"/>
        </w:rPr>
        <w:t xml:space="preserve"> </w:t>
      </w:r>
    </w:p>
  </w:footnote>
  <w:footnote w:id="24">
    <w:p w:rsidR="002510A3" w:rsidRPr="003C2230" w:rsidRDefault="002510A3" w:rsidP="005B62E9">
      <w:pPr>
        <w:pStyle w:val="aa"/>
        <w:widowControl w:val="0"/>
        <w:tabs>
          <w:tab w:val="clear" w:pos="1021"/>
          <w:tab w:val="right" w:pos="1020"/>
        </w:tabs>
        <w:rPr>
          <w:lang w:val="ru-RU"/>
        </w:rPr>
      </w:pPr>
      <w:r w:rsidRPr="003C2230">
        <w:rPr>
          <w:color w:val="FF0000"/>
          <w:lang w:val="ru-RU"/>
        </w:rPr>
        <w:tab/>
      </w:r>
      <w:r w:rsidRPr="003C2230">
        <w:rPr>
          <w:rStyle w:val="a6"/>
        </w:rPr>
        <w:footnoteRef/>
      </w:r>
      <w:r w:rsidRPr="003C2230">
        <w:rPr>
          <w:lang w:val="ru-RU"/>
        </w:rPr>
        <w:tab/>
      </w:r>
      <w:r w:rsidRPr="003C2230">
        <w:rPr>
          <w:szCs w:val="18"/>
          <w:lang w:val="ru-RU"/>
        </w:rPr>
        <w:t xml:space="preserve">См., например, </w:t>
      </w:r>
      <w:proofErr w:type="spellStart"/>
      <w:r w:rsidRPr="003C2230">
        <w:rPr>
          <w:i/>
          <w:szCs w:val="18"/>
          <w:lang w:val="ru-RU"/>
        </w:rPr>
        <w:t>Аунг</w:t>
      </w:r>
      <w:proofErr w:type="spellEnd"/>
      <w:r w:rsidRPr="003C2230">
        <w:rPr>
          <w:i/>
          <w:szCs w:val="18"/>
          <w:lang w:val="ru-RU"/>
        </w:rPr>
        <w:t xml:space="preserve"> против Канады</w:t>
      </w:r>
      <w:r w:rsidRPr="003C2230">
        <w:rPr>
          <w:szCs w:val="18"/>
          <w:lang w:val="ru-RU"/>
        </w:rPr>
        <w:t>, пункт 6.3; и сообщение № 60</w:t>
      </w:r>
      <w:r w:rsidRPr="00A03CCA">
        <w:rPr>
          <w:szCs w:val="18"/>
          <w:lang w:val="ru-RU"/>
        </w:rPr>
        <w:t>4/2014</w:t>
      </w:r>
      <w:r w:rsidRPr="00A03CCA">
        <w:rPr>
          <w:i/>
          <w:szCs w:val="18"/>
          <w:lang w:val="ru-RU"/>
        </w:rPr>
        <w:t>, З.Х. проти</w:t>
      </w:r>
      <w:r w:rsidRPr="003C2230">
        <w:rPr>
          <w:i/>
          <w:szCs w:val="18"/>
          <w:lang w:val="ru-RU"/>
        </w:rPr>
        <w:t>в Канады</w:t>
      </w:r>
      <w:r w:rsidRPr="003C2230">
        <w:rPr>
          <w:color w:val="FF0000"/>
          <w:szCs w:val="18"/>
          <w:lang w:val="ru-RU"/>
        </w:rPr>
        <w:t xml:space="preserve">, </w:t>
      </w:r>
      <w:r w:rsidRPr="00BD146D">
        <w:rPr>
          <w:lang w:val="ru-RU"/>
        </w:rPr>
        <w:t>решение, принят</w:t>
      </w:r>
      <w:r w:rsidRPr="003C2230">
        <w:rPr>
          <w:lang w:val="ru-RU"/>
        </w:rPr>
        <w:t>ое</w:t>
      </w:r>
      <w:r w:rsidRPr="003C2230">
        <w:rPr>
          <w:szCs w:val="18"/>
          <w:lang w:val="ru-RU"/>
        </w:rPr>
        <w:t xml:space="preserve"> 20 ноября 2015 года, пункт 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3" w:rsidRPr="008C469F" w:rsidRDefault="002510A3">
    <w:pPr>
      <w:pStyle w:val="a3"/>
      <w:rPr>
        <w:lang w:val="en-US"/>
      </w:rPr>
    </w:pPr>
    <w:r>
      <w:rPr>
        <w:lang w:val="en-US"/>
      </w:rPr>
      <w:t>CAT/</w:t>
    </w:r>
    <w:r w:rsidRPr="00F42259">
      <w:rPr>
        <w:lang w:val="en-US"/>
      </w:rPr>
      <w:t>C/57/D/529/2012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3" w:rsidRPr="00B74BE2" w:rsidRDefault="002510A3">
    <w:pPr>
      <w:pStyle w:val="a3"/>
      <w:rPr>
        <w:lang w:val="en-US"/>
      </w:rPr>
    </w:pPr>
    <w:r>
      <w:rPr>
        <w:lang w:val="en-US"/>
      </w:rPr>
      <w:tab/>
      <w:t>CAT/</w:t>
    </w:r>
    <w:r w:rsidRPr="00F42259">
      <w:rPr>
        <w:lang w:val="en-US"/>
      </w:rPr>
      <w:t>C/57/D/529/2012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7F"/>
    <w:rsid w:val="00020950"/>
    <w:rsid w:val="000450D1"/>
    <w:rsid w:val="000A077A"/>
    <w:rsid w:val="000E604D"/>
    <w:rsid w:val="000F2A4F"/>
    <w:rsid w:val="001D4758"/>
    <w:rsid w:val="00203F84"/>
    <w:rsid w:val="002510A3"/>
    <w:rsid w:val="00271EB1"/>
    <w:rsid w:val="00273531"/>
    <w:rsid w:val="00275188"/>
    <w:rsid w:val="0028687D"/>
    <w:rsid w:val="002B091C"/>
    <w:rsid w:val="002D0CCB"/>
    <w:rsid w:val="00300042"/>
    <w:rsid w:val="00345C79"/>
    <w:rsid w:val="00366A39"/>
    <w:rsid w:val="0048005C"/>
    <w:rsid w:val="004E242B"/>
    <w:rsid w:val="00544379"/>
    <w:rsid w:val="00566944"/>
    <w:rsid w:val="005B62E9"/>
    <w:rsid w:val="005D56BF"/>
    <w:rsid w:val="005F71A7"/>
    <w:rsid w:val="00665D8D"/>
    <w:rsid w:val="006A7A3B"/>
    <w:rsid w:val="006B6B57"/>
    <w:rsid w:val="006D23E4"/>
    <w:rsid w:val="00705394"/>
    <w:rsid w:val="00743F62"/>
    <w:rsid w:val="00760D3A"/>
    <w:rsid w:val="007A1F42"/>
    <w:rsid w:val="007D76DD"/>
    <w:rsid w:val="008158B4"/>
    <w:rsid w:val="00843B95"/>
    <w:rsid w:val="00866302"/>
    <w:rsid w:val="008717E8"/>
    <w:rsid w:val="008855BE"/>
    <w:rsid w:val="008D01AE"/>
    <w:rsid w:val="008E0423"/>
    <w:rsid w:val="0091187F"/>
    <w:rsid w:val="009141DC"/>
    <w:rsid w:val="009174A1"/>
    <w:rsid w:val="0098674D"/>
    <w:rsid w:val="00997ACA"/>
    <w:rsid w:val="00A03FB7"/>
    <w:rsid w:val="00A75A11"/>
    <w:rsid w:val="00AD7EAD"/>
    <w:rsid w:val="00AE63ED"/>
    <w:rsid w:val="00B07B5F"/>
    <w:rsid w:val="00B35A32"/>
    <w:rsid w:val="00B432C6"/>
    <w:rsid w:val="00B471C5"/>
    <w:rsid w:val="00B6474A"/>
    <w:rsid w:val="00BC3427"/>
    <w:rsid w:val="00BE1742"/>
    <w:rsid w:val="00D1261C"/>
    <w:rsid w:val="00D75DCE"/>
    <w:rsid w:val="00DD35AC"/>
    <w:rsid w:val="00DD479F"/>
    <w:rsid w:val="00E15E48"/>
    <w:rsid w:val="00EB0723"/>
    <w:rsid w:val="00EB6A5D"/>
    <w:rsid w:val="00EE6F37"/>
    <w:rsid w:val="00F1599F"/>
    <w:rsid w:val="00F31EF2"/>
    <w:rsid w:val="00F4225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clear" w:pos="1491"/>
        <w:tab w:val="left" w:pos="567"/>
      </w:tabs>
      <w:spacing w:after="120"/>
      <w:ind w:left="567" w:right="1134" w:hanging="567"/>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187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1187F"/>
    <w:rPr>
      <w:rFonts w:ascii="Tahoma" w:eastAsia="Times New Roman" w:hAnsi="Tahoma" w:cs="Tahoma"/>
      <w:spacing w:val="4"/>
      <w:w w:val="103"/>
      <w:kern w:val="14"/>
      <w:sz w:val="16"/>
      <w:szCs w:val="16"/>
    </w:rPr>
  </w:style>
  <w:style w:type="character" w:styleId="af1">
    <w:name w:val="Hyperlink"/>
    <w:uiPriority w:val="99"/>
    <w:rsid w:val="005B62E9"/>
    <w:rPr>
      <w:color w:val="auto"/>
      <w:u w:val="none"/>
    </w:rPr>
  </w:style>
  <w:style w:type="character" w:styleId="af2">
    <w:name w:val="FollowedHyperlink"/>
    <w:uiPriority w:val="99"/>
    <w:semiHidden/>
    <w:rsid w:val="005B62E9"/>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clear" w:pos="1491"/>
        <w:tab w:val="left" w:pos="567"/>
      </w:tabs>
      <w:spacing w:after="120"/>
      <w:ind w:left="567" w:right="1134" w:hanging="567"/>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187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1187F"/>
    <w:rPr>
      <w:rFonts w:ascii="Tahoma" w:eastAsia="Times New Roman" w:hAnsi="Tahoma" w:cs="Tahoma"/>
      <w:spacing w:val="4"/>
      <w:w w:val="103"/>
      <w:kern w:val="14"/>
      <w:sz w:val="16"/>
      <w:szCs w:val="16"/>
    </w:rPr>
  </w:style>
  <w:style w:type="character" w:styleId="af1">
    <w:name w:val="Hyperlink"/>
    <w:uiPriority w:val="99"/>
    <w:rsid w:val="005B62E9"/>
    <w:rPr>
      <w:color w:val="auto"/>
      <w:u w:val="none"/>
    </w:rPr>
  </w:style>
  <w:style w:type="character" w:styleId="af2">
    <w:name w:val="FollowedHyperlink"/>
    <w:uiPriority w:val="99"/>
    <w:semiHidden/>
    <w:rsid w:val="005B62E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rw.org/world-report/2013/country-chapters/pakistan" TargetMode="External"/><Relationship Id="rId2" Type="http://schemas.openxmlformats.org/officeDocument/2006/relationships/hyperlink" Target="http://www.state.gov/documents/organization/204621.pdf" TargetMode="External"/><Relationship Id="rId1" Type="http://schemas.openxmlformats.org/officeDocument/2006/relationships/hyperlink" Target="http://www.amnesty.org/en/region/pakistan/report-2012" TargetMode="External"/><Relationship Id="rId6" Type="http://schemas.openxmlformats.org/officeDocument/2006/relationships/hyperlink" Target="http://www.canlii.org/en/ca/fca/doc/2011/2011fca286/2011fca286.html" TargetMode="External"/><Relationship Id="rId5" Type="http://schemas.openxmlformats.org/officeDocument/2006/relationships/hyperlink" Target="http://cas-cdc-www02.cas-satj.gc.ca/portal/page/portal/fc_cf_en/Statistics/Statistics_dec12" TargetMode="External"/><Relationship Id="rId4" Type="http://schemas.openxmlformats.org/officeDocument/2006/relationships/hyperlink" Target="http://www.af.org.pk/pub_files/13663458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9372-FC3D-44E9-99A7-219F2B1A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21</Pages>
  <Words>8412</Words>
  <Characters>54343</Characters>
  <Application>Microsoft Office Word</Application>
  <DocSecurity>0</DocSecurity>
  <Lines>929</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62684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Sharkina</cp:lastModifiedBy>
  <cp:revision>3</cp:revision>
  <cp:lastPrinted>2016-11-29T16:14:00Z</cp:lastPrinted>
  <dcterms:created xsi:type="dcterms:W3CDTF">2016-11-29T16:11:00Z</dcterms:created>
  <dcterms:modified xsi:type="dcterms:W3CDTF">2016-11-29T16:16:00Z</dcterms:modified>
</cp:coreProperties>
</file>