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FE47A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FE47AD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fldSimple w:instr=" FILLIN  &quot;Введите часть символа после CERD/&quot;  \* MERGEFORMAT ">
              <w:r w:rsidR="00855EF7">
                <w:t>C/ZAF/CO/4-8</w:t>
              </w:r>
            </w:fldSimple>
          </w:p>
        </w:tc>
      </w:tr>
      <w:tr w:rsidR="00CC3C4F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9AD138" wp14:editId="2459395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FE47AD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987F1C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CC3C4F" w:rsidP="00FE47AD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855EF7">
              <w:rPr>
                <w:lang w:val="en-US"/>
              </w:rPr>
              <w:t>5 October 2016</w:t>
            </w:r>
            <w:r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Russian</w:t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987F1C">
              <w:fldChar w:fldCharType="separate"/>
            </w:r>
            <w:r w:rsidRPr="00D65A62">
              <w:fldChar w:fldCharType="end"/>
            </w:r>
            <w:bookmarkEnd w:id="1"/>
          </w:p>
          <w:p w:rsidR="00CC3C4F" w:rsidRPr="00635870" w:rsidRDefault="00CC3C4F" w:rsidP="00FE47AD"/>
        </w:tc>
      </w:tr>
    </w:tbl>
    <w:p w:rsidR="00855EF7" w:rsidRPr="00855EF7" w:rsidRDefault="00855EF7" w:rsidP="00855EF7">
      <w:pPr>
        <w:spacing w:before="120"/>
        <w:rPr>
          <w:b/>
          <w:sz w:val="24"/>
          <w:szCs w:val="24"/>
        </w:rPr>
      </w:pPr>
      <w:r w:rsidRPr="00855EF7">
        <w:rPr>
          <w:b/>
          <w:sz w:val="24"/>
          <w:szCs w:val="24"/>
        </w:rPr>
        <w:t>Комитет по ликвидации расовой дискриминации</w:t>
      </w:r>
    </w:p>
    <w:p w:rsidR="00855EF7" w:rsidRPr="00855EF7" w:rsidRDefault="00855EF7" w:rsidP="00855EF7">
      <w:pPr>
        <w:pStyle w:val="HChGR"/>
      </w:pPr>
      <w:r w:rsidRPr="00855EF7">
        <w:tab/>
      </w:r>
      <w:r w:rsidRPr="00855EF7">
        <w:tab/>
        <w:t>Заключительные замечания по объединенным четвертому</w:t>
      </w:r>
      <w:r w:rsidR="009B5281">
        <w:t>–</w:t>
      </w:r>
      <w:r w:rsidRPr="00855EF7">
        <w:t>восьмому периодическим докладам Южной Африки</w:t>
      </w:r>
      <w:r w:rsidRPr="0037276E">
        <w:rPr>
          <w:b w:val="0"/>
          <w:bCs/>
          <w:sz w:val="20"/>
        </w:rPr>
        <w:footnoteReference w:customMarkFollows="1" w:id="1"/>
        <w:t>*</w:t>
      </w:r>
    </w:p>
    <w:p w:rsidR="00855EF7" w:rsidRPr="00855EF7" w:rsidRDefault="00855EF7" w:rsidP="00855EF7">
      <w:pPr>
        <w:pStyle w:val="SingleTxtGR"/>
      </w:pPr>
      <w:r w:rsidRPr="00855EF7">
        <w:t>1.</w:t>
      </w:r>
      <w:r w:rsidRPr="00855EF7">
        <w:tab/>
        <w:t>Комитет рассмотрел объединенные четвертый–восьмой периодические доклады Южной Африки (CERD/C/ZAF/4-8), представленные в одном докуме</w:t>
      </w:r>
      <w:r w:rsidRPr="00855EF7">
        <w:t>н</w:t>
      </w:r>
      <w:r w:rsidRPr="00855EF7">
        <w:t xml:space="preserve">те, на своих 2460-м и 2461-м заседаниях (см. CERD/C/SR.2460 и 2461), которые состоялись 9 и 10 августа 2016 года. На своем 2476-м заседании, состоявшемся 19 августа 2016 года, он принял следующие заключительные замечания. </w:t>
      </w:r>
    </w:p>
    <w:p w:rsidR="00855EF7" w:rsidRPr="00855EF7" w:rsidRDefault="00855EF7" w:rsidP="00855EF7">
      <w:pPr>
        <w:pStyle w:val="H1GR"/>
      </w:pPr>
      <w:r w:rsidRPr="00855EF7">
        <w:tab/>
        <w:t>A.</w:t>
      </w:r>
      <w:r w:rsidRPr="00855EF7">
        <w:tab/>
        <w:t>Введение</w:t>
      </w:r>
    </w:p>
    <w:p w:rsidR="00855EF7" w:rsidRPr="00855EF7" w:rsidRDefault="00855EF7" w:rsidP="00855EF7">
      <w:pPr>
        <w:pStyle w:val="SingleTxtGR"/>
      </w:pPr>
      <w:r w:rsidRPr="00855EF7">
        <w:t>2.</w:t>
      </w:r>
      <w:r w:rsidRPr="00855EF7">
        <w:tab/>
        <w:t>Комитет приветствует представление объединенных четвертого–восьмого периодических докладов Южной Африки. Комитет отмечает, что доклад был представлен с опозданием. Вместе с тем он с удовлетворением отмечает тот факт, что доклад содержит информацию об изменениях в осуществлении Ко</w:t>
      </w:r>
      <w:r w:rsidRPr="00855EF7">
        <w:t>н</w:t>
      </w:r>
      <w:r w:rsidRPr="00855EF7">
        <w:t xml:space="preserve">венции и ответных мерах в связи с озабоченностями, выраженными Комитетом в его предыдущих заключительных замечаниях. </w:t>
      </w:r>
    </w:p>
    <w:p w:rsidR="00855EF7" w:rsidRPr="00855EF7" w:rsidRDefault="00855EF7" w:rsidP="00855EF7">
      <w:pPr>
        <w:pStyle w:val="SingleTxtGR"/>
      </w:pPr>
      <w:r w:rsidRPr="00855EF7">
        <w:t>3.</w:t>
      </w:r>
      <w:r w:rsidRPr="00855EF7">
        <w:tab/>
        <w:t>Комитет приветствует открытый и конструктивный диалог, который у н</w:t>
      </w:r>
      <w:r w:rsidRPr="00855EF7">
        <w:t>е</w:t>
      </w:r>
      <w:r w:rsidRPr="00855EF7">
        <w:t>го состоялся с высокопоставленной делегацией государства-участника, а также дополнительную информацию, представленную делегацией в устной и пис</w:t>
      </w:r>
      <w:r w:rsidRPr="00855EF7">
        <w:t>ь</w:t>
      </w:r>
      <w:r w:rsidRPr="00855EF7">
        <w:t>менной форме в ответ на вопросы и проблемы, затронутые Комитетом в ходе диалога. Он высоко оценивает усилия и борьбу государства-участника в целях ликвидации бывших структур апартеида и его институционализированного р</w:t>
      </w:r>
      <w:r w:rsidRPr="00855EF7">
        <w:t>а</w:t>
      </w:r>
      <w:r w:rsidRPr="00855EF7">
        <w:t>сизма и стремление к созданию общества, свободного от расовой дискримин</w:t>
      </w:r>
      <w:r w:rsidRPr="00855EF7">
        <w:t>а</w:t>
      </w:r>
      <w:r w:rsidRPr="00855EF7">
        <w:t>ции.</w:t>
      </w:r>
    </w:p>
    <w:p w:rsidR="00855EF7" w:rsidRPr="00855EF7" w:rsidRDefault="00855EF7" w:rsidP="00855EF7">
      <w:pPr>
        <w:pStyle w:val="H1GR"/>
      </w:pPr>
      <w:r w:rsidRPr="00855EF7">
        <w:tab/>
        <w:t>B.</w:t>
      </w:r>
      <w:r w:rsidRPr="00855EF7">
        <w:tab/>
        <w:t>Позитивные аспекты</w:t>
      </w:r>
    </w:p>
    <w:p w:rsidR="00855EF7" w:rsidRPr="00855EF7" w:rsidRDefault="00855EF7" w:rsidP="00855EF7">
      <w:pPr>
        <w:pStyle w:val="SingleTxtGR"/>
      </w:pPr>
      <w:r w:rsidRPr="00855EF7">
        <w:t>4.</w:t>
      </w:r>
      <w:r w:rsidRPr="00855EF7">
        <w:tab/>
        <w:t>Комитет приветствует принятие следующих законодательных и полит</w:t>
      </w:r>
      <w:r w:rsidRPr="00855EF7">
        <w:t>и</w:t>
      </w:r>
      <w:r w:rsidRPr="00855EF7">
        <w:t xml:space="preserve">ческих мер: </w:t>
      </w:r>
    </w:p>
    <w:p w:rsidR="00855EF7" w:rsidRPr="00855EF7" w:rsidRDefault="00855EF7" w:rsidP="00855EF7">
      <w:pPr>
        <w:pStyle w:val="SingleTxtGR"/>
      </w:pPr>
      <w:r w:rsidRPr="00127332">
        <w:lastRenderedPageBreak/>
        <w:tab/>
      </w:r>
      <w:r w:rsidRPr="00855EF7">
        <w:t>a)</w:t>
      </w:r>
      <w:r w:rsidRPr="00855EF7">
        <w:tab/>
        <w:t>принятие 29 июля 2013 года Закона о предупреждении и пресеч</w:t>
      </w:r>
      <w:r w:rsidRPr="00855EF7">
        <w:t>е</w:t>
      </w:r>
      <w:r w:rsidRPr="00855EF7">
        <w:t xml:space="preserve">нии торговли людьми, который вступил в силу </w:t>
      </w:r>
      <w:r w:rsidR="009B5281">
        <w:t>в</w:t>
      </w:r>
      <w:r w:rsidRPr="00855EF7">
        <w:t xml:space="preserve"> август</w:t>
      </w:r>
      <w:r w:rsidR="009B5281">
        <w:t>е</w:t>
      </w:r>
      <w:r w:rsidRPr="00855EF7">
        <w:t xml:space="preserve"> 2015 года;</w:t>
      </w:r>
    </w:p>
    <w:p w:rsidR="00855EF7" w:rsidRPr="00855EF7" w:rsidRDefault="00855EF7" w:rsidP="00855EF7">
      <w:pPr>
        <w:pStyle w:val="SingleTxtGR"/>
      </w:pPr>
      <w:r w:rsidRPr="009B5281">
        <w:tab/>
      </w:r>
      <w:r w:rsidRPr="00855EF7">
        <w:t>b)</w:t>
      </w:r>
      <w:r w:rsidRPr="00855EF7">
        <w:tab/>
        <w:t>принятие Закона о Комиссии по правам человека Южной Африки, 2013 год, Закон № 40, который укрепляет мандат Комиссии по наблюдению за осуществлением и соблюдением международных и региональных договоров</w:t>
      </w:r>
      <w:r w:rsidR="0037276E">
        <w:t xml:space="preserve"> </w:t>
      </w:r>
      <w:r w:rsidRPr="00855EF7">
        <w:t>в области прав человека;</w:t>
      </w:r>
    </w:p>
    <w:p w:rsidR="00855EF7" w:rsidRPr="00855EF7" w:rsidRDefault="00855EF7" w:rsidP="00855EF7">
      <w:pPr>
        <w:pStyle w:val="SingleTxtGR"/>
      </w:pPr>
      <w:r w:rsidRPr="0037276E">
        <w:tab/>
      </w:r>
      <w:r w:rsidRPr="00855EF7">
        <w:t>c)</w:t>
      </w:r>
      <w:r w:rsidRPr="00855EF7">
        <w:tab/>
        <w:t>проект национального плана действий по борьбе против расизма, расовой дискриминации, ксенофобии и связанной с ними нетерпимости на п</w:t>
      </w:r>
      <w:r w:rsidRPr="00855EF7">
        <w:t>е</w:t>
      </w:r>
      <w:r w:rsidR="009B5281">
        <w:t>риод 2016–</w:t>
      </w:r>
      <w:r w:rsidRPr="00855EF7">
        <w:t>2021 годов, по которому проводятся консультации с общественн</w:t>
      </w:r>
      <w:r w:rsidRPr="00855EF7">
        <w:t>о</w:t>
      </w:r>
      <w:r w:rsidRPr="00855EF7">
        <w:t>стью в 2016 году;</w:t>
      </w:r>
    </w:p>
    <w:p w:rsidR="00855EF7" w:rsidRPr="00855EF7" w:rsidRDefault="00855EF7" w:rsidP="00855EF7">
      <w:pPr>
        <w:pStyle w:val="SingleTxtGR"/>
      </w:pPr>
      <w:r w:rsidRPr="009B5281">
        <w:tab/>
      </w:r>
      <w:r w:rsidRPr="00855EF7">
        <w:t>d)</w:t>
      </w:r>
      <w:r w:rsidRPr="00855EF7">
        <w:tab/>
      </w:r>
      <w:r w:rsidR="0037276E">
        <w:t>«</w:t>
      </w:r>
      <w:r w:rsidRPr="00855EF7">
        <w:t>Зеленая книга</w:t>
      </w:r>
      <w:r w:rsidR="0037276E">
        <w:t>»</w:t>
      </w:r>
      <w:r w:rsidRPr="00855EF7">
        <w:t xml:space="preserve"> о международной миграции в Южной Африке от 21 июня 2016 года, в которой содержится анализ миграционной политики гос</w:t>
      </w:r>
      <w:r w:rsidRPr="00855EF7">
        <w:t>у</w:t>
      </w:r>
      <w:r w:rsidRPr="00855EF7">
        <w:t>дарства-участника с целью е</w:t>
      </w:r>
      <w:r w:rsidR="009B5281">
        <w:t>е</w:t>
      </w:r>
      <w:r w:rsidRPr="00855EF7">
        <w:t xml:space="preserve"> реформирования. </w:t>
      </w:r>
    </w:p>
    <w:p w:rsidR="00855EF7" w:rsidRPr="00855EF7" w:rsidRDefault="00855EF7" w:rsidP="00855EF7">
      <w:pPr>
        <w:pStyle w:val="SingleTxtGR"/>
      </w:pPr>
      <w:r w:rsidRPr="00855EF7">
        <w:t>5.</w:t>
      </w:r>
      <w:r w:rsidRPr="00855EF7">
        <w:tab/>
        <w:t>Комитет с удовлетворением отмечает, что государством-участником были ратифицированы следующие международные договоры в области прав челов</w:t>
      </w:r>
      <w:r w:rsidRPr="00855EF7">
        <w:t>е</w:t>
      </w:r>
      <w:r w:rsidRPr="00855EF7">
        <w:t>ка:</w:t>
      </w:r>
    </w:p>
    <w:p w:rsidR="00855EF7" w:rsidRPr="00855EF7" w:rsidRDefault="00855EF7" w:rsidP="00855EF7">
      <w:pPr>
        <w:pStyle w:val="SingleTxtGR"/>
      </w:pPr>
      <w:r w:rsidRPr="00127332">
        <w:tab/>
      </w:r>
      <w:r w:rsidRPr="00855EF7">
        <w:t>a)</w:t>
      </w:r>
      <w:r w:rsidRPr="00855EF7">
        <w:tab/>
        <w:t xml:space="preserve">Конвенция о правах инвалидов </w:t>
      </w:r>
      <w:r w:rsidR="009B5281">
        <w:t>и Факультативный протокол к ней</w:t>
      </w:r>
      <w:r w:rsidRPr="00855EF7">
        <w:t xml:space="preserve"> – 30 ноября 2007 года;</w:t>
      </w:r>
    </w:p>
    <w:p w:rsidR="00855EF7" w:rsidRPr="00855EF7" w:rsidRDefault="00855EF7" w:rsidP="00855EF7">
      <w:pPr>
        <w:pStyle w:val="SingleTxtGR"/>
      </w:pPr>
      <w:r w:rsidRPr="009B5281">
        <w:tab/>
      </w:r>
      <w:r w:rsidRPr="00855EF7">
        <w:t>b)</w:t>
      </w:r>
      <w:r w:rsidRPr="00855EF7">
        <w:tab/>
        <w:t>Факультативный протокол к Конвенции о правах ребенка, каса</w:t>
      </w:r>
      <w:r w:rsidRPr="00855EF7">
        <w:t>ю</w:t>
      </w:r>
      <w:r w:rsidRPr="00855EF7">
        <w:t>щийся участия детей в вооруженных конфликтах, – 24 сентября 2009 года;</w:t>
      </w:r>
    </w:p>
    <w:p w:rsidR="00855EF7" w:rsidRPr="001E12B7" w:rsidRDefault="00855EF7" w:rsidP="00855EF7">
      <w:pPr>
        <w:pStyle w:val="SingleTxtGR"/>
      </w:pPr>
      <w:r w:rsidRPr="00127332">
        <w:tab/>
      </w:r>
      <w:r w:rsidRPr="00855EF7">
        <w:t>с)</w:t>
      </w:r>
      <w:r w:rsidRPr="00855EF7">
        <w:tab/>
        <w:t>Международный пакт об экономических, социальных и культурных пра</w:t>
      </w:r>
      <w:r w:rsidR="009B5281">
        <w:t xml:space="preserve">вах </w:t>
      </w:r>
      <w:r w:rsidR="001E12B7">
        <w:t>– 12 января 2015 года</w:t>
      </w:r>
      <w:r w:rsidR="001E12B7" w:rsidRPr="001E12B7">
        <w:t>.</w:t>
      </w:r>
    </w:p>
    <w:p w:rsidR="00855EF7" w:rsidRPr="00855EF7" w:rsidRDefault="00855EF7" w:rsidP="00855EF7">
      <w:pPr>
        <w:pStyle w:val="H1GR"/>
      </w:pPr>
      <w:r w:rsidRPr="00855EF7">
        <w:tab/>
        <w:t>С.</w:t>
      </w:r>
      <w:r w:rsidRPr="00855EF7">
        <w:tab/>
        <w:t>Вопросы, вызывающие обеспокоенность, и рекомендации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Статистические данные</w:t>
      </w:r>
    </w:p>
    <w:p w:rsidR="00855EF7" w:rsidRPr="00855EF7" w:rsidRDefault="00855EF7" w:rsidP="00855EF7">
      <w:pPr>
        <w:pStyle w:val="SingleTxtGR"/>
      </w:pPr>
      <w:r w:rsidRPr="00855EF7">
        <w:t>6.</w:t>
      </w:r>
      <w:r w:rsidRPr="00855EF7">
        <w:tab/>
        <w:t>Комитет с удовлетворением принимает к сведению статистические да</w:t>
      </w:r>
      <w:r w:rsidRPr="00855EF7">
        <w:t>н</w:t>
      </w:r>
      <w:r w:rsidRPr="00855EF7">
        <w:t>ные, представленные государством-участником, хотя при этом с обеспокоенн</w:t>
      </w:r>
      <w:r w:rsidRPr="00855EF7">
        <w:t>о</w:t>
      </w:r>
      <w:r w:rsidRPr="00855EF7">
        <w:t>стью отмечает, что классификации, используемые для сбора статистических данных, относятся к эпохе апартеида. Принимая к сведению озабоченность го</w:t>
      </w:r>
      <w:r w:rsidR="009B5281">
        <w:t>-</w:t>
      </w:r>
      <w:r w:rsidRPr="00855EF7">
        <w:t>сударства-участника по поводу проведения различия по этническим признакам при сборе статистических данных, Комитет</w:t>
      </w:r>
      <w:r w:rsidR="009B5281">
        <w:t>,</w:t>
      </w:r>
      <w:r w:rsidRPr="00855EF7">
        <w:t xml:space="preserve"> тем не менее</w:t>
      </w:r>
      <w:r w:rsidR="009B5281">
        <w:t>,</w:t>
      </w:r>
      <w:r w:rsidRPr="00855EF7">
        <w:t xml:space="preserve"> подчеркивает, что он нуждается в более исчерпывающем наборе демографических статистических данных, в разбивке, указанной в пункте 1 статьи 1 Конвенции, включая экон</w:t>
      </w:r>
      <w:r w:rsidRPr="00855EF7">
        <w:t>о</w:t>
      </w:r>
      <w:r w:rsidRPr="00855EF7">
        <w:t>мические и социальные показатели. Также ему требуются статистические да</w:t>
      </w:r>
      <w:r w:rsidRPr="00855EF7">
        <w:t>н</w:t>
      </w:r>
      <w:r w:rsidRPr="00855EF7">
        <w:t>ные о негражданах (статья 1).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7.</w:t>
      </w:r>
      <w:r w:rsidRPr="00855EF7">
        <w:tab/>
      </w:r>
      <w:r w:rsidRPr="00855EF7">
        <w:rPr>
          <w:b/>
          <w:bCs/>
        </w:rPr>
        <w:t>Комитет просит государство-участник представить в своем следу</w:t>
      </w:r>
      <w:r w:rsidRPr="00855EF7">
        <w:rPr>
          <w:b/>
          <w:bCs/>
        </w:rPr>
        <w:t>ю</w:t>
      </w:r>
      <w:r w:rsidRPr="00855EF7">
        <w:rPr>
          <w:b/>
          <w:bCs/>
        </w:rPr>
        <w:t>щем периодическом докладе всеобъемлющие статистические данные, включая экономические и социальные показатели, в соответствии с пун</w:t>
      </w:r>
      <w:r w:rsidRPr="00855EF7">
        <w:rPr>
          <w:b/>
          <w:bCs/>
        </w:rPr>
        <w:t>к</w:t>
      </w:r>
      <w:r w:rsidRPr="00855EF7">
        <w:rPr>
          <w:b/>
          <w:bCs/>
        </w:rPr>
        <w:t>тами 10</w:t>
      </w:r>
      <w:r w:rsidR="009B5281">
        <w:rPr>
          <w:b/>
          <w:bCs/>
        </w:rPr>
        <w:t>–</w:t>
      </w:r>
      <w:r w:rsidRPr="00855EF7">
        <w:rPr>
          <w:b/>
          <w:bCs/>
        </w:rPr>
        <w:t>12 его пересмотренных Руководящих принципов по представл</w:t>
      </w:r>
      <w:r w:rsidRPr="00855EF7">
        <w:rPr>
          <w:b/>
          <w:bCs/>
        </w:rPr>
        <w:t>е</w:t>
      </w:r>
      <w:r w:rsidRPr="00855EF7">
        <w:rPr>
          <w:b/>
          <w:bCs/>
        </w:rPr>
        <w:t>нию докладов (CERD/C/2007/1) и его общими рекомендациями № 4 (1973), касающейся представления докладов государствами-участниками, и № 8 (1990)</w:t>
      </w:r>
      <w:r w:rsidR="0037276E">
        <w:rPr>
          <w:b/>
          <w:bCs/>
        </w:rPr>
        <w:t xml:space="preserve">, касающейся </w:t>
      </w:r>
      <w:r w:rsidRPr="00855EF7">
        <w:rPr>
          <w:b/>
          <w:bCs/>
        </w:rPr>
        <w:t>толкования и применения пунктов 1 и 4 статьи 1 Ко</w:t>
      </w:r>
      <w:r w:rsidRPr="00855EF7">
        <w:rPr>
          <w:b/>
          <w:bCs/>
        </w:rPr>
        <w:t>н</w:t>
      </w:r>
      <w:r w:rsidRPr="00855EF7">
        <w:rPr>
          <w:b/>
          <w:bCs/>
        </w:rPr>
        <w:t>венции, с тем чтобы Комитет мог получить более точное представление об осуществлении в государстве-участнике прав, закрепленных в Конвенции.</w:t>
      </w:r>
      <w:r w:rsidRPr="00855EF7">
        <w:t xml:space="preserve">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Национальное правозащитное учреждение</w:t>
      </w:r>
    </w:p>
    <w:p w:rsidR="00855EF7" w:rsidRPr="00855EF7" w:rsidRDefault="00855EF7" w:rsidP="00855EF7">
      <w:pPr>
        <w:pStyle w:val="SingleTxtGR"/>
      </w:pPr>
      <w:r w:rsidRPr="00855EF7">
        <w:t>8.</w:t>
      </w:r>
      <w:r w:rsidRPr="00855EF7">
        <w:tab/>
        <w:t>Комитет отмечает работу Комиссии по правам человека Южной Африки, которая аккредитована со статусом А Глобальным альянсом национальных пр</w:t>
      </w:r>
      <w:r w:rsidRPr="00855EF7">
        <w:t>а</w:t>
      </w:r>
      <w:r w:rsidRPr="00855EF7">
        <w:t>возащитных учреждений. Вместе с тем Комитет обеспокоен тем, что госуда</w:t>
      </w:r>
      <w:r w:rsidRPr="00855EF7">
        <w:t>р</w:t>
      </w:r>
      <w:r w:rsidRPr="00855EF7">
        <w:t>ство-участник не выполнило некоторые из рекомендаций, предложенных К</w:t>
      </w:r>
      <w:r w:rsidRPr="00855EF7">
        <w:t>о</w:t>
      </w:r>
      <w:r w:rsidRPr="00855EF7">
        <w:t>миссией, которые призваны укрепить процесс осуществления Конвенции. Кр</w:t>
      </w:r>
      <w:r w:rsidRPr="00855EF7">
        <w:t>о</w:t>
      </w:r>
      <w:r w:rsidRPr="00855EF7">
        <w:t>ме того, Комитет обеспокоен тем, что Комиссия не имеет достаточных бюдже</w:t>
      </w:r>
      <w:r w:rsidRPr="00855EF7">
        <w:t>т</w:t>
      </w:r>
      <w:r w:rsidRPr="00855EF7">
        <w:t>ных ресурсов для эффективного выполнения своего мандата, расширенного З</w:t>
      </w:r>
      <w:r w:rsidRPr="00855EF7">
        <w:t>а</w:t>
      </w:r>
      <w:r w:rsidRPr="00855EF7">
        <w:t>коном № 40 от 2013 года (статья 2).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9.</w:t>
      </w:r>
      <w:r w:rsidRPr="00855EF7">
        <w:tab/>
      </w:r>
      <w:r w:rsidRPr="00855EF7">
        <w:rPr>
          <w:b/>
          <w:bCs/>
        </w:rPr>
        <w:t>Ссылаясь на свою общую р</w:t>
      </w:r>
      <w:r w:rsidR="009B5281">
        <w:rPr>
          <w:b/>
          <w:bCs/>
        </w:rPr>
        <w:t>екомендацию № 17 (1993)</w:t>
      </w:r>
      <w:r w:rsidRPr="00855EF7">
        <w:rPr>
          <w:b/>
          <w:bCs/>
        </w:rPr>
        <w:t xml:space="preserve"> о создании национальных институтов по содействию осуществлению Конвенции, К</w:t>
      </w:r>
      <w:r w:rsidRPr="00855EF7">
        <w:rPr>
          <w:b/>
          <w:bCs/>
        </w:rPr>
        <w:t>о</w:t>
      </w:r>
      <w:r w:rsidRPr="00855EF7">
        <w:rPr>
          <w:b/>
          <w:bCs/>
        </w:rPr>
        <w:t>митет рекомендует государству-участнику выполнить рекомендации К</w:t>
      </w:r>
      <w:r w:rsidRPr="00855EF7">
        <w:rPr>
          <w:b/>
          <w:bCs/>
        </w:rPr>
        <w:t>о</w:t>
      </w:r>
      <w:r w:rsidRPr="00855EF7">
        <w:rPr>
          <w:b/>
          <w:bCs/>
        </w:rPr>
        <w:t>миссии по правам человека Южной Африки в целях совершенствования реализации прав, закрепленных в Конвенции. Комитет рекомендует гос</w:t>
      </w:r>
      <w:r w:rsidRPr="00855EF7">
        <w:rPr>
          <w:b/>
          <w:bCs/>
        </w:rPr>
        <w:t>у</w:t>
      </w:r>
      <w:r w:rsidRPr="00855EF7">
        <w:rPr>
          <w:b/>
          <w:bCs/>
        </w:rPr>
        <w:t>дарству-участнику укрепить роль Комиссии и предоставить ей надлеж</w:t>
      </w:r>
      <w:r w:rsidRPr="00855EF7">
        <w:rPr>
          <w:b/>
          <w:bCs/>
        </w:rPr>
        <w:t>а</w:t>
      </w:r>
      <w:r w:rsidRPr="00855EF7">
        <w:rPr>
          <w:b/>
          <w:bCs/>
        </w:rPr>
        <w:t>щие финансовые ресурсы для эффективного осуществления его мандата.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Комиссия по установлению истины и примирению</w:t>
      </w:r>
    </w:p>
    <w:p w:rsidR="00855EF7" w:rsidRPr="00855EF7" w:rsidRDefault="00855EF7" w:rsidP="00855EF7">
      <w:pPr>
        <w:pStyle w:val="SingleTxtGR"/>
      </w:pPr>
      <w:r w:rsidRPr="00855EF7">
        <w:t>10.</w:t>
      </w:r>
      <w:r w:rsidRPr="00855EF7">
        <w:tab/>
        <w:t>Комитет принимает к сведению представленную государством-участником информацию о работе Комиссии по установлению истины и прим</w:t>
      </w:r>
      <w:r w:rsidRPr="00855EF7">
        <w:t>и</w:t>
      </w:r>
      <w:r w:rsidRPr="00855EF7">
        <w:t>рению и</w:t>
      </w:r>
      <w:r w:rsidR="0037276E">
        <w:t xml:space="preserve"> </w:t>
      </w:r>
      <w:r w:rsidRPr="00855EF7">
        <w:t>воздает ей должное за расследование нарушений прав человека, с</w:t>
      </w:r>
      <w:r w:rsidRPr="00855EF7">
        <w:t>о</w:t>
      </w:r>
      <w:r w:rsidRPr="00855EF7">
        <w:t>вершенных в эпоху апартеида. Вместе с тем Комитет подчеркивает свою обе</w:t>
      </w:r>
      <w:r w:rsidRPr="00855EF7">
        <w:t>с</w:t>
      </w:r>
      <w:r w:rsidRPr="00855EF7">
        <w:t>покоенность по поводу того, что рекомендации Комиссии не были выполнены в полном объеме, особенно, что касается судебного преследования виновных и предоставления адекватной компенсации жертвам (статья 3).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11.</w:t>
      </w:r>
      <w:r w:rsidRPr="00855EF7">
        <w:tab/>
      </w:r>
      <w:r w:rsidRPr="00855EF7">
        <w:rPr>
          <w:b/>
          <w:bCs/>
        </w:rPr>
        <w:t>Комитет призывает государство-участник расследовать случаи нарушений прав человека, совершенных в эпоху апартеида, организовать судебное преследование виновных и пред</w:t>
      </w:r>
      <w:r w:rsidR="001E12B7">
        <w:rPr>
          <w:b/>
          <w:bCs/>
        </w:rPr>
        <w:t>оставить компенсации жертвам, с</w:t>
      </w:r>
      <w:r w:rsidR="001E12B7">
        <w:rPr>
          <w:b/>
          <w:bCs/>
          <w:lang w:val="en-US"/>
        </w:rPr>
        <w:t> </w:t>
      </w:r>
      <w:r w:rsidRPr="00855EF7">
        <w:rPr>
          <w:b/>
          <w:bCs/>
        </w:rPr>
        <w:t>тем чтобы обеспечить привлечение к ответственности и положить конец безнаказанности.</w:t>
      </w:r>
      <w:r w:rsidRPr="00855EF7">
        <w:t xml:space="preserve">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Законодательство, касающееся пр</w:t>
      </w:r>
      <w:r w:rsidR="001E12B7">
        <w:t>еступлений на почве ненависти и</w:t>
      </w:r>
      <w:r w:rsidR="001E12B7">
        <w:rPr>
          <w:lang w:val="en-US"/>
        </w:rPr>
        <w:t> </w:t>
      </w:r>
      <w:r w:rsidRPr="00855EF7">
        <w:t xml:space="preserve">ненавистнических высказываний </w:t>
      </w:r>
    </w:p>
    <w:p w:rsidR="00855EF7" w:rsidRPr="00855EF7" w:rsidRDefault="00855EF7" w:rsidP="00855EF7">
      <w:pPr>
        <w:pStyle w:val="SingleTxtGR"/>
      </w:pPr>
      <w:r w:rsidRPr="00855EF7">
        <w:t>12.</w:t>
      </w:r>
      <w:r w:rsidRPr="00855EF7">
        <w:tab/>
        <w:t>Комитет обеспокоен отсутствием в государстве-участнике законодател</w:t>
      </w:r>
      <w:r w:rsidRPr="00855EF7">
        <w:t>ь</w:t>
      </w:r>
      <w:r w:rsidRPr="00855EF7">
        <w:t>ства, касающегося преступлений на почве ненависти и ненавистнических в</w:t>
      </w:r>
      <w:r w:rsidRPr="00855EF7">
        <w:t>ы</w:t>
      </w:r>
      <w:r w:rsidRPr="00855EF7">
        <w:t>сказываний, для эффективного судебного преследования виновных и недоп</w:t>
      </w:r>
      <w:r w:rsidRPr="00855EF7">
        <w:t>у</w:t>
      </w:r>
      <w:r w:rsidRPr="00855EF7">
        <w:t>щения дальнейших нарушений. Комитет также испытывает озабоченность в связи с ростом преступлений на почве ненависти и ненавистнических высказ</w:t>
      </w:r>
      <w:r w:rsidRPr="00855EF7">
        <w:t>ы</w:t>
      </w:r>
      <w:r w:rsidRPr="00855EF7">
        <w:t>ваний в государстве-участнике, включая физические нападения на представит</w:t>
      </w:r>
      <w:r w:rsidRPr="00855EF7">
        <w:t>е</w:t>
      </w:r>
      <w:r w:rsidRPr="00855EF7">
        <w:t>лей определенных этнических групп и неграждан, дискриминационные заявл</w:t>
      </w:r>
      <w:r w:rsidRPr="00855EF7">
        <w:t>е</w:t>
      </w:r>
      <w:r w:rsidRPr="00855EF7">
        <w:t xml:space="preserve">ния государственных должностных лиц и политических деятелей и расширение масштабов использования социальных сетей и Интернета для распространения </w:t>
      </w:r>
      <w:r w:rsidR="00987F1C" w:rsidRPr="00855EF7">
        <w:t>расовых</w:t>
      </w:r>
      <w:r w:rsidRPr="00855EF7">
        <w:t xml:space="preserve"> высказываний на почве ненависти (статьи 2, 4 и 6).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13.</w:t>
      </w:r>
      <w:r w:rsidRPr="00855EF7">
        <w:tab/>
      </w:r>
      <w:r w:rsidRPr="00855EF7">
        <w:rPr>
          <w:b/>
          <w:bCs/>
        </w:rPr>
        <w:t>Комитет приветствует законопроект о предупреждении и пресечении преступлений на почве ненависти и ненавистнических высказываний и призывает государство-участник обеспечить, чтобы этот законопроект с</w:t>
      </w:r>
      <w:r w:rsidRPr="00855EF7">
        <w:rPr>
          <w:b/>
          <w:bCs/>
        </w:rPr>
        <w:t>о</w:t>
      </w:r>
      <w:r w:rsidRPr="00855EF7">
        <w:rPr>
          <w:b/>
          <w:bCs/>
        </w:rPr>
        <w:t>гласовывался с Конвенцией и общими рекомендациями Комитета № 15 (1993) по статье 4 Конвенции и № 35 (2013) о борьбе с ненавистническими высказываниями расистского толка. Комитет рекомендует государству-участнику ускорить работу, связанную с принятием данного законопрое</w:t>
      </w:r>
      <w:r w:rsidRPr="00855EF7">
        <w:rPr>
          <w:b/>
          <w:bCs/>
        </w:rPr>
        <w:t>к</w:t>
      </w:r>
      <w:r w:rsidRPr="00855EF7">
        <w:rPr>
          <w:b/>
          <w:bCs/>
        </w:rPr>
        <w:t>та, в консультации с общественностью. Комитет также рекомендует гос</w:t>
      </w:r>
      <w:r w:rsidRPr="00855EF7">
        <w:rPr>
          <w:b/>
          <w:bCs/>
        </w:rPr>
        <w:t>у</w:t>
      </w:r>
      <w:r w:rsidRPr="00855EF7">
        <w:rPr>
          <w:b/>
          <w:bCs/>
        </w:rPr>
        <w:t>дарству-участнику обеспечить, чтобы все случаи преступлений на почве ненависти и ненавистнических высказываний становились объектом ра</w:t>
      </w:r>
      <w:r w:rsidRPr="00855EF7">
        <w:rPr>
          <w:b/>
          <w:bCs/>
        </w:rPr>
        <w:t>с</w:t>
      </w:r>
      <w:r w:rsidRPr="00855EF7">
        <w:rPr>
          <w:b/>
          <w:bCs/>
        </w:rPr>
        <w:t>следования и судебного преследования, а виновные подвергались наказ</w:t>
      </w:r>
      <w:r w:rsidRPr="00855EF7">
        <w:rPr>
          <w:b/>
          <w:bCs/>
        </w:rPr>
        <w:t>а</w:t>
      </w:r>
      <w:r w:rsidRPr="00855EF7">
        <w:rPr>
          <w:b/>
          <w:bCs/>
        </w:rPr>
        <w:t>нию, независимо от их официального статуса. Комитет призывает госуда</w:t>
      </w:r>
      <w:r w:rsidRPr="00855EF7">
        <w:rPr>
          <w:b/>
          <w:bCs/>
        </w:rPr>
        <w:t>р</w:t>
      </w:r>
      <w:r w:rsidRPr="00855EF7">
        <w:rPr>
          <w:b/>
          <w:bCs/>
        </w:rPr>
        <w:t>ство-участник проводить просветительские кампании с целью устранения коренных причин предрассудков и поощрения терпимости и уважения ра</w:t>
      </w:r>
      <w:r w:rsidRPr="00855EF7">
        <w:rPr>
          <w:b/>
          <w:bCs/>
        </w:rPr>
        <w:t>з</w:t>
      </w:r>
      <w:r w:rsidRPr="00855EF7">
        <w:rPr>
          <w:b/>
          <w:bCs/>
        </w:rPr>
        <w:t>нообразия, с уделением особого внимания роли и обязанностям журнал</w:t>
      </w:r>
      <w:r w:rsidRPr="00855EF7">
        <w:rPr>
          <w:b/>
          <w:bCs/>
        </w:rPr>
        <w:t>и</w:t>
      </w:r>
      <w:r w:rsidRPr="00855EF7">
        <w:rPr>
          <w:b/>
          <w:bCs/>
        </w:rPr>
        <w:t>стов и государственных должностных лиц в этой связи</w:t>
      </w:r>
      <w:r w:rsidRPr="00855EF7">
        <w:t>.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Особые меры</w:t>
      </w:r>
    </w:p>
    <w:p w:rsidR="00855EF7" w:rsidRPr="00855EF7" w:rsidRDefault="00855EF7" w:rsidP="00855EF7">
      <w:pPr>
        <w:pStyle w:val="SingleTxtGR"/>
      </w:pPr>
      <w:r w:rsidRPr="00855EF7">
        <w:t>14.</w:t>
      </w:r>
      <w:r w:rsidRPr="00855EF7">
        <w:tab/>
        <w:t>Комитет принимает к сведению конкретные проблемы, с которыми ста</w:t>
      </w:r>
      <w:r w:rsidRPr="00855EF7">
        <w:t>л</w:t>
      </w:r>
      <w:r w:rsidRPr="00855EF7">
        <w:t>кивается государство-участник при осуществлении</w:t>
      </w:r>
      <w:r w:rsidR="0037276E">
        <w:t xml:space="preserve"> </w:t>
      </w:r>
      <w:r w:rsidRPr="00855EF7">
        <w:t>особых мер по устранению неравенства, уходящего корнями в эпоху апартеида. Он принимает к сведению информацию, предоставленную государством-участником об осуществлении</w:t>
      </w:r>
      <w:r w:rsidR="0037276E">
        <w:t xml:space="preserve"> </w:t>
      </w:r>
      <w:r w:rsidRPr="00855EF7">
        <w:t>особых</w:t>
      </w:r>
      <w:r w:rsidR="0037276E">
        <w:t xml:space="preserve"> </w:t>
      </w:r>
      <w:r w:rsidRPr="00855EF7">
        <w:t>мер, включая Закон о равноправии в сфере занятости и всеобъемлющий Закон о расширении экономических прав темнокожего населения. Приветствуя некоторые статистические данные, предоставленные государством-участником о текущей представленности лиц, принадлежащих к различным этническим группам, на руководящем уровне и в судебных органах, Комитет</w:t>
      </w:r>
      <w:r w:rsidR="009B5281">
        <w:t>,</w:t>
      </w:r>
      <w:r w:rsidRPr="00855EF7">
        <w:t xml:space="preserve"> тем не менее</w:t>
      </w:r>
      <w:r w:rsidR="009B5281">
        <w:t>,</w:t>
      </w:r>
      <w:r w:rsidRPr="00855EF7">
        <w:t xml:space="preserve"> выражает обеспокоенность по поводу отсутствия всеобъемлющих дезагрегир</w:t>
      </w:r>
      <w:r w:rsidRPr="00855EF7">
        <w:t>о</w:t>
      </w:r>
      <w:r w:rsidRPr="00855EF7">
        <w:t>ванных данных о воздействии специальных мер на уязвимые группы, в первую очередь на наиболее обездоленные и уязвимые из них, в таких областях, как з</w:t>
      </w:r>
      <w:r w:rsidRPr="00855EF7">
        <w:t>а</w:t>
      </w:r>
      <w:r w:rsidRPr="00855EF7">
        <w:t>нятость, образование и представленность в общественной и политической жи</w:t>
      </w:r>
      <w:r w:rsidRPr="00855EF7">
        <w:t>з</w:t>
      </w:r>
      <w:r w:rsidRPr="00855EF7">
        <w:t>ни на всех уровнях. Комитет также обеспокоен отсутствием информации о во</w:t>
      </w:r>
      <w:r w:rsidRPr="00855EF7">
        <w:t>з</w:t>
      </w:r>
      <w:r w:rsidRPr="00855EF7">
        <w:t>действии особых мер на коренные народы (статьи 2 и 5).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15.</w:t>
      </w:r>
      <w:r w:rsidRPr="00855EF7">
        <w:tab/>
      </w:r>
      <w:r w:rsidRPr="00855EF7">
        <w:rPr>
          <w:b/>
          <w:bCs/>
        </w:rPr>
        <w:t>Ссылаясь на свою общую рекомендацию № 32 (2009) о значении и сфере применения особых мер в Конвенции, Комитет просит государство-участник представить подробную качественную и количественную инфо</w:t>
      </w:r>
      <w:r w:rsidRPr="00855EF7">
        <w:rPr>
          <w:b/>
          <w:bCs/>
        </w:rPr>
        <w:t>р</w:t>
      </w:r>
      <w:r w:rsidRPr="00855EF7">
        <w:rPr>
          <w:b/>
          <w:bCs/>
        </w:rPr>
        <w:t>мацию в своем следующем периодическом докладе о воздействии особых мер, которые оно приняло в сферах занятости, образования и обществе</w:t>
      </w:r>
      <w:r w:rsidRPr="00855EF7">
        <w:rPr>
          <w:b/>
          <w:bCs/>
        </w:rPr>
        <w:t>н</w:t>
      </w:r>
      <w:r w:rsidRPr="00855EF7">
        <w:rPr>
          <w:b/>
          <w:bCs/>
        </w:rPr>
        <w:t xml:space="preserve">ной и политической жизни. Комитет просит представить дополнительную информацию о конкретных особых мерах </w:t>
      </w:r>
      <w:r w:rsidR="001E12B7">
        <w:rPr>
          <w:b/>
          <w:bCs/>
        </w:rPr>
        <w:t>в интересах коренных народов, а</w:t>
      </w:r>
      <w:r w:rsidR="001E12B7">
        <w:rPr>
          <w:b/>
          <w:bCs/>
          <w:lang w:val="en-US"/>
        </w:rPr>
        <w:t> </w:t>
      </w:r>
      <w:r w:rsidRPr="00855EF7">
        <w:rPr>
          <w:b/>
          <w:bCs/>
        </w:rPr>
        <w:t>также о воздействии, которое они оказывают.</w:t>
      </w:r>
      <w:r w:rsidRPr="00855EF7">
        <w:t xml:space="preserve">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Вредные виды культурной и традиционной практики</w:t>
      </w:r>
    </w:p>
    <w:p w:rsidR="00855EF7" w:rsidRPr="00855EF7" w:rsidRDefault="00855EF7" w:rsidP="00855EF7">
      <w:pPr>
        <w:pStyle w:val="SingleTxtGR"/>
      </w:pPr>
      <w:r w:rsidRPr="00855EF7">
        <w:t>16.</w:t>
      </w:r>
      <w:r w:rsidRPr="00855EF7">
        <w:tab/>
        <w:t>Комитет обеспокоен сохранением вредных видов традиционной и кул</w:t>
      </w:r>
      <w:r w:rsidRPr="00855EF7">
        <w:t>ь</w:t>
      </w:r>
      <w:r w:rsidRPr="00855EF7">
        <w:t xml:space="preserve">турной практики, таких как </w:t>
      </w:r>
      <w:r w:rsidR="0037276E">
        <w:t>«</w:t>
      </w:r>
      <w:r w:rsidRPr="00855EF7">
        <w:t>юкутвала</w:t>
      </w:r>
      <w:r w:rsidR="0037276E">
        <w:t>»</w:t>
      </w:r>
      <w:r w:rsidRPr="00855EF7">
        <w:t>, которая может быть приравнена к практике принудительных детских браков. Комитет приветствует деятельность Южноафриканской комиссии по реформе законодательства по расследованию данной практики и принимает к сведению информацию, предоставленную го</w:t>
      </w:r>
      <w:r w:rsidR="009B5281">
        <w:t>-</w:t>
      </w:r>
      <w:r w:rsidRPr="00855EF7">
        <w:t>сударством-участником относительно положений существующих законов, та</w:t>
      </w:r>
      <w:r w:rsidR="00415727">
        <w:t>ких</w:t>
      </w:r>
      <w:r w:rsidRPr="00855EF7">
        <w:t xml:space="preserve"> как Закон о предупреждении и пресечении торговли людьми, которые могут и</w:t>
      </w:r>
      <w:r w:rsidRPr="00855EF7">
        <w:t>с</w:t>
      </w:r>
      <w:r w:rsidRPr="00855EF7">
        <w:t xml:space="preserve">пользоваться для преследования лиц, виновных в совершении </w:t>
      </w:r>
      <w:r w:rsidR="0037276E">
        <w:t>«</w:t>
      </w:r>
      <w:r w:rsidRPr="00855EF7">
        <w:t>юкутвала</w:t>
      </w:r>
      <w:r w:rsidR="0037276E">
        <w:t>»</w:t>
      </w:r>
      <w:r w:rsidRPr="00855EF7">
        <w:t>, за похищение детей, принудительные детские браки и сексуальную эксплуатацию детей. Вместе с тем он с обеспокоенностью отмечает, что в отдаленных сел</w:t>
      </w:r>
      <w:r w:rsidRPr="00855EF7">
        <w:t>ь</w:t>
      </w:r>
      <w:r w:rsidRPr="00855EF7">
        <w:t>ских районах о такой практике часто не сообщается, что приводит к безнак</w:t>
      </w:r>
      <w:r w:rsidRPr="00855EF7">
        <w:t>а</w:t>
      </w:r>
      <w:r w:rsidRPr="00855EF7">
        <w:t>занности виновных (статья 6).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17.</w:t>
      </w:r>
      <w:r w:rsidRPr="00855EF7">
        <w:tab/>
      </w:r>
      <w:r w:rsidRPr="00855EF7">
        <w:rPr>
          <w:b/>
          <w:bCs/>
        </w:rPr>
        <w:t>С учетом своей общей рекомендации № 25 (2000) о гендерных аспе</w:t>
      </w:r>
      <w:r w:rsidRPr="00855EF7">
        <w:rPr>
          <w:b/>
          <w:bCs/>
        </w:rPr>
        <w:t>к</w:t>
      </w:r>
      <w:r w:rsidRPr="00855EF7">
        <w:rPr>
          <w:b/>
          <w:bCs/>
        </w:rPr>
        <w:t>тах расовой дискриминации Комитет рекомендует государству-участнику принять эффективные меры для защиты детей, особенно в отдаленных сельских районах, от вредных видов культурной или традиционной пра</w:t>
      </w:r>
      <w:r w:rsidRPr="00855EF7">
        <w:rPr>
          <w:b/>
          <w:bCs/>
        </w:rPr>
        <w:t>к</w:t>
      </w:r>
      <w:r w:rsidRPr="00855EF7">
        <w:rPr>
          <w:b/>
          <w:bCs/>
        </w:rPr>
        <w:t>тики. Комитет рекомендует государству-участнику проводить просвет</w:t>
      </w:r>
      <w:r w:rsidRPr="00855EF7">
        <w:rPr>
          <w:b/>
          <w:bCs/>
        </w:rPr>
        <w:t>и</w:t>
      </w:r>
      <w:r w:rsidRPr="00855EF7">
        <w:rPr>
          <w:b/>
          <w:bCs/>
        </w:rPr>
        <w:t>тельские кампании в сельских общинах и районах, где широко распр</w:t>
      </w:r>
      <w:r w:rsidRPr="00855EF7">
        <w:rPr>
          <w:b/>
          <w:bCs/>
        </w:rPr>
        <w:t>о</w:t>
      </w:r>
      <w:r w:rsidRPr="00855EF7">
        <w:rPr>
          <w:b/>
          <w:bCs/>
        </w:rPr>
        <w:t xml:space="preserve">странены такие виды практики, как </w:t>
      </w:r>
      <w:r w:rsidR="0037276E">
        <w:rPr>
          <w:b/>
          <w:bCs/>
        </w:rPr>
        <w:t>«</w:t>
      </w:r>
      <w:r w:rsidRPr="00855EF7">
        <w:rPr>
          <w:b/>
          <w:bCs/>
        </w:rPr>
        <w:t>юкутвала</w:t>
      </w:r>
      <w:r w:rsidR="0037276E">
        <w:rPr>
          <w:b/>
          <w:bCs/>
        </w:rPr>
        <w:t>»</w:t>
      </w:r>
      <w:r w:rsidRPr="00855EF7">
        <w:rPr>
          <w:b/>
          <w:bCs/>
        </w:rPr>
        <w:t>, в целях е</w:t>
      </w:r>
      <w:r w:rsidR="00415727">
        <w:rPr>
          <w:b/>
          <w:bCs/>
        </w:rPr>
        <w:t>е</w:t>
      </w:r>
      <w:r w:rsidRPr="00855EF7">
        <w:rPr>
          <w:b/>
          <w:bCs/>
        </w:rPr>
        <w:t xml:space="preserve"> искоренения, предоставления жертвам информации о доступе к средствам судебной з</w:t>
      </w:r>
      <w:r w:rsidRPr="00855EF7">
        <w:rPr>
          <w:b/>
          <w:bCs/>
        </w:rPr>
        <w:t>а</w:t>
      </w:r>
      <w:r w:rsidRPr="00855EF7">
        <w:rPr>
          <w:b/>
          <w:bCs/>
        </w:rPr>
        <w:t>щиты и поощрения сообщения о случаях е</w:t>
      </w:r>
      <w:r w:rsidR="00415727">
        <w:rPr>
          <w:b/>
          <w:bCs/>
        </w:rPr>
        <w:t>е</w:t>
      </w:r>
      <w:r w:rsidRPr="00855EF7">
        <w:rPr>
          <w:b/>
          <w:bCs/>
        </w:rPr>
        <w:t xml:space="preserve"> применения. Комитет просит государство-участник включить в свой следующий периодический доклад информацию о мерах, принятых для искоренения </w:t>
      </w:r>
      <w:r w:rsidR="0037276E">
        <w:rPr>
          <w:b/>
          <w:bCs/>
        </w:rPr>
        <w:t>«</w:t>
      </w:r>
      <w:r w:rsidRPr="00855EF7">
        <w:rPr>
          <w:b/>
          <w:bCs/>
        </w:rPr>
        <w:t>юкутвала</w:t>
      </w:r>
      <w:r w:rsidR="0037276E">
        <w:rPr>
          <w:b/>
          <w:bCs/>
        </w:rPr>
        <w:t>»</w:t>
      </w:r>
      <w:r w:rsidRPr="00855EF7">
        <w:rPr>
          <w:b/>
          <w:bCs/>
        </w:rPr>
        <w:t xml:space="preserve"> по результ</w:t>
      </w:r>
      <w:r w:rsidRPr="00855EF7">
        <w:rPr>
          <w:b/>
          <w:bCs/>
        </w:rPr>
        <w:t>а</w:t>
      </w:r>
      <w:r w:rsidRPr="00855EF7">
        <w:rPr>
          <w:b/>
          <w:bCs/>
        </w:rPr>
        <w:t>там соответствующего расследования Южноафриканской комиссии по р</w:t>
      </w:r>
      <w:r w:rsidRPr="00855EF7">
        <w:rPr>
          <w:b/>
          <w:bCs/>
        </w:rPr>
        <w:t>е</w:t>
      </w:r>
      <w:r w:rsidRPr="00855EF7">
        <w:rPr>
          <w:b/>
          <w:bCs/>
        </w:rPr>
        <w:t>форме законодательства, о воздействии принятых мер, а также статистич</w:t>
      </w:r>
      <w:r w:rsidRPr="00855EF7">
        <w:rPr>
          <w:b/>
          <w:bCs/>
        </w:rPr>
        <w:t>е</w:t>
      </w:r>
      <w:r w:rsidRPr="00855EF7">
        <w:rPr>
          <w:b/>
          <w:bCs/>
        </w:rPr>
        <w:t xml:space="preserve">ские данные о числе сообщенных случаев </w:t>
      </w:r>
      <w:r w:rsidR="0037276E">
        <w:rPr>
          <w:b/>
          <w:bCs/>
        </w:rPr>
        <w:t>«</w:t>
      </w:r>
      <w:r w:rsidRPr="00855EF7">
        <w:rPr>
          <w:b/>
          <w:bCs/>
        </w:rPr>
        <w:t>юкутвала</w:t>
      </w:r>
      <w:r w:rsidR="0037276E">
        <w:rPr>
          <w:b/>
          <w:bCs/>
        </w:rPr>
        <w:t>»</w:t>
      </w:r>
      <w:r w:rsidRPr="00855EF7">
        <w:rPr>
          <w:b/>
          <w:bCs/>
        </w:rPr>
        <w:t xml:space="preserve"> и о судебном пресл</w:t>
      </w:r>
      <w:r w:rsidRPr="00855EF7">
        <w:rPr>
          <w:b/>
          <w:bCs/>
        </w:rPr>
        <w:t>е</w:t>
      </w:r>
      <w:r w:rsidRPr="00855EF7">
        <w:rPr>
          <w:b/>
          <w:bCs/>
        </w:rPr>
        <w:t>довании и наказании преступников</w:t>
      </w:r>
      <w:r w:rsidRPr="00855EF7">
        <w:t>.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Образование</w:t>
      </w:r>
    </w:p>
    <w:p w:rsidR="00855EF7" w:rsidRPr="00855EF7" w:rsidRDefault="00855EF7" w:rsidP="00855EF7">
      <w:pPr>
        <w:pStyle w:val="SingleTxtGR"/>
      </w:pPr>
      <w:r w:rsidRPr="00855EF7">
        <w:t>18.</w:t>
      </w:r>
      <w:r w:rsidRPr="00855EF7">
        <w:tab/>
        <w:t>Комитет отмечает важное значение образования в деле построения п</w:t>
      </w:r>
      <w:r w:rsidRPr="00855EF7">
        <w:t>о</w:t>
      </w:r>
      <w:r w:rsidRPr="00855EF7">
        <w:t>ст</w:t>
      </w:r>
      <w:r w:rsidR="00987F1C">
        <w:t>-</w:t>
      </w:r>
      <w:r w:rsidRPr="00855EF7">
        <w:t>апартеидного общества. Отмечая, что государство-участник сообщило, что 20% его бюджета направляется на цели образования, Комитет</w:t>
      </w:r>
      <w:r w:rsidR="00415727">
        <w:t>,</w:t>
      </w:r>
      <w:r w:rsidRPr="00855EF7">
        <w:t xml:space="preserve"> тем не менее</w:t>
      </w:r>
      <w:r w:rsidR="00415727">
        <w:t>,</w:t>
      </w:r>
      <w:r w:rsidRPr="00855EF7">
        <w:t xml:space="preserve"> выр</w:t>
      </w:r>
      <w:r w:rsidRPr="00855EF7">
        <w:t>а</w:t>
      </w:r>
      <w:r w:rsidRPr="00855EF7">
        <w:t>жает озабоченность по поводу сохранения неравенства в доступе к качестве</w:t>
      </w:r>
      <w:r w:rsidRPr="00855EF7">
        <w:t>н</w:t>
      </w:r>
      <w:r w:rsidRPr="00855EF7">
        <w:t>ному образованию и образовательным ресурс</w:t>
      </w:r>
      <w:r w:rsidR="00987F1C">
        <w:t>ам для всех этнических групп, а </w:t>
      </w:r>
      <w:bookmarkStart w:id="2" w:name="_GoBack"/>
      <w:bookmarkEnd w:id="2"/>
      <w:r w:rsidRPr="00855EF7">
        <w:t>также по поводу того, что текущие учебные программы не содействуют ли</w:t>
      </w:r>
      <w:r w:rsidRPr="00855EF7">
        <w:t>к</w:t>
      </w:r>
      <w:r w:rsidRPr="00855EF7">
        <w:t>видации расистских и ксенофобных настроений и барьеров (статьи 5 и 7).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19.</w:t>
      </w:r>
      <w:r w:rsidRPr="00855EF7">
        <w:tab/>
      </w:r>
      <w:r w:rsidRPr="00855EF7">
        <w:rPr>
          <w:b/>
          <w:bCs/>
        </w:rPr>
        <w:t>Комитет рекомендует государству-участнику обеспечить, чтобы все этнические группы имели равный доступ к качественному образованию и образовательным ресурсам, и принять дополнительные меры по борьбе с расистскими и ксенофобными настроениями. Государству-участнику сл</w:t>
      </w:r>
      <w:r w:rsidRPr="00855EF7">
        <w:rPr>
          <w:b/>
          <w:bCs/>
        </w:rPr>
        <w:t>е</w:t>
      </w:r>
      <w:r w:rsidRPr="00855EF7">
        <w:rPr>
          <w:b/>
          <w:bCs/>
        </w:rPr>
        <w:t>дует разработать государственные учебные программы по поощрению те</w:t>
      </w:r>
      <w:r w:rsidRPr="00855EF7">
        <w:rPr>
          <w:b/>
          <w:bCs/>
        </w:rPr>
        <w:t>р</w:t>
      </w:r>
      <w:r w:rsidRPr="00855EF7">
        <w:rPr>
          <w:b/>
          <w:bCs/>
        </w:rPr>
        <w:t>пимости и уважения многообразия, предотвращению расизма и ксеноф</w:t>
      </w:r>
      <w:r w:rsidRPr="00855EF7">
        <w:rPr>
          <w:b/>
          <w:bCs/>
        </w:rPr>
        <w:t>о</w:t>
      </w:r>
      <w:r w:rsidRPr="00855EF7">
        <w:rPr>
          <w:b/>
          <w:bCs/>
        </w:rPr>
        <w:t>бии и способствовать формированию позитивного образа этнических групп в государстве-участнике.</w:t>
      </w:r>
      <w:r w:rsidRPr="00855EF7">
        <w:t xml:space="preserve">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Защита лиц, страдающих альбинизмом</w:t>
      </w:r>
    </w:p>
    <w:p w:rsidR="00855EF7" w:rsidRPr="00855EF7" w:rsidRDefault="00855EF7" w:rsidP="00855EF7">
      <w:pPr>
        <w:pStyle w:val="SingleTxtGR"/>
      </w:pPr>
      <w:r w:rsidRPr="00855EF7">
        <w:t>20.</w:t>
      </w:r>
      <w:r w:rsidRPr="00855EF7">
        <w:tab/>
        <w:t>Комитет выражает обеспокоенность по поводу дискриминации и стигм</w:t>
      </w:r>
      <w:r w:rsidRPr="00855EF7">
        <w:t>а</w:t>
      </w:r>
      <w:r w:rsidRPr="00855EF7">
        <w:t>тизации, с которыми сталкиваются лица, страдающие альбинизмом, по призн</w:t>
      </w:r>
      <w:r w:rsidRPr="00855EF7">
        <w:t>а</w:t>
      </w:r>
      <w:r w:rsidRPr="00855EF7">
        <w:t>ку цвета кожи. Он также встревожен сообщениями о случаях похищения, уби</w:t>
      </w:r>
      <w:r w:rsidRPr="00855EF7">
        <w:t>й</w:t>
      </w:r>
      <w:r w:rsidRPr="00855EF7">
        <w:t>ства и расчленения лиц, страдающих альбинизмом, включая женщин и детей, поскольку их органы, как утверждается, используются для целей колдовства.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21.</w:t>
      </w:r>
      <w:r w:rsidRPr="00855EF7">
        <w:tab/>
      </w:r>
      <w:r w:rsidRPr="00855EF7">
        <w:rPr>
          <w:b/>
          <w:bCs/>
        </w:rPr>
        <w:t>Комитет рекомендует государству-участнику принять эффективные меры по защите лиц, страдающих альбинизмом, от насилия, похищения, дискриминации и стигматизации, в том числе в рамках планов действий и других мер по осуществлению Дурбанской декларации и Программы де</w:t>
      </w:r>
      <w:r w:rsidRPr="00855EF7">
        <w:rPr>
          <w:b/>
          <w:bCs/>
        </w:rPr>
        <w:t>й</w:t>
      </w:r>
      <w:r w:rsidRPr="00855EF7">
        <w:rPr>
          <w:b/>
          <w:bCs/>
        </w:rPr>
        <w:t>ствий</w:t>
      </w:r>
      <w:r w:rsidRPr="00855EF7">
        <w:t xml:space="preserve">.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Положение чернокожих и маргинализированных женщин и девочек из</w:t>
      </w:r>
      <w:r w:rsidR="00415727">
        <w:t> </w:t>
      </w:r>
      <w:r w:rsidRPr="00855EF7">
        <w:t xml:space="preserve">числа этнических меньшинств </w:t>
      </w:r>
    </w:p>
    <w:p w:rsidR="00855EF7" w:rsidRPr="00855EF7" w:rsidRDefault="00855EF7" w:rsidP="00855EF7">
      <w:pPr>
        <w:pStyle w:val="SingleTxtGR"/>
      </w:pPr>
      <w:r w:rsidRPr="00855EF7">
        <w:t>22.</w:t>
      </w:r>
      <w:r w:rsidRPr="00855EF7">
        <w:tab/>
        <w:t>Комитет выражает обеспокоенность в связи с многочисленными формами дискриминации, с которыми сталкиваются чернокожие и маргинализированные женщины и девочки из числа этнических меньшинств, которые остро страдают от нищеты и отсутствия доступа к основным услугам, в частности к жилью, о</w:t>
      </w:r>
      <w:r w:rsidRPr="00855EF7">
        <w:t>б</w:t>
      </w:r>
      <w:r w:rsidRPr="00855EF7">
        <w:t>разованию, медицинской помощи и равным возможностям в области занятости (статья 5).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23.</w:t>
      </w:r>
      <w:r w:rsidRPr="00855EF7">
        <w:tab/>
      </w:r>
      <w:r w:rsidRPr="00855EF7">
        <w:rPr>
          <w:b/>
          <w:bCs/>
        </w:rPr>
        <w:t>Ссылаясь на свою общую рекомендацию № 25 (2000) о гендерных а</w:t>
      </w:r>
      <w:r w:rsidRPr="00855EF7">
        <w:rPr>
          <w:b/>
          <w:bCs/>
        </w:rPr>
        <w:t>с</w:t>
      </w:r>
      <w:r w:rsidRPr="00855EF7">
        <w:rPr>
          <w:b/>
          <w:bCs/>
        </w:rPr>
        <w:t>пектах расовой дискриминации, Комитет рекомендует государству-участнику уделять особое внимание множественным формам дискримин</w:t>
      </w:r>
      <w:r w:rsidRPr="00855EF7">
        <w:rPr>
          <w:b/>
          <w:bCs/>
        </w:rPr>
        <w:t>а</w:t>
      </w:r>
      <w:r w:rsidRPr="00855EF7">
        <w:rPr>
          <w:b/>
          <w:bCs/>
        </w:rPr>
        <w:t>ции в отношении чернокожих и маргинализированных женщин и девочек из числа этнических меньшинств, в частности из наиболее обездоленных групп населения, а также принять необходимые меры в целях предотвр</w:t>
      </w:r>
      <w:r w:rsidRPr="00855EF7">
        <w:rPr>
          <w:b/>
          <w:bCs/>
        </w:rPr>
        <w:t>а</w:t>
      </w:r>
      <w:r w:rsidRPr="00855EF7">
        <w:rPr>
          <w:b/>
          <w:bCs/>
        </w:rPr>
        <w:t>щения такой дискриминации и обеспечения им равного доступа к услугам</w:t>
      </w:r>
      <w:r w:rsidRPr="00855EF7">
        <w:t>.</w:t>
      </w:r>
      <w:r w:rsidR="0037276E">
        <w:t xml:space="preserve">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Положение коренных народов</w:t>
      </w:r>
    </w:p>
    <w:p w:rsidR="00855EF7" w:rsidRPr="00855EF7" w:rsidRDefault="00855EF7" w:rsidP="00855EF7">
      <w:pPr>
        <w:pStyle w:val="SingleTxtGR"/>
      </w:pPr>
      <w:r w:rsidRPr="00855EF7">
        <w:t>24.</w:t>
      </w:r>
      <w:r w:rsidRPr="00855EF7">
        <w:tab/>
        <w:t>Комитет выражает обеспокоенность в связи с положением коренных народов, которые по-прежнему страдают от крайней нищеты и маргинализации и сталкиваются с дискриминацией и трудностями в области языка, образования и перераспределения земель и не имеют информации о своих правах в соотве</w:t>
      </w:r>
      <w:r w:rsidRPr="00855EF7">
        <w:t>т</w:t>
      </w:r>
      <w:r w:rsidRPr="00855EF7">
        <w:t>ствии с Конвенцией. Комитет отмечает, что законопроект о традиционных в</w:t>
      </w:r>
      <w:r w:rsidRPr="00855EF7">
        <w:t>о</w:t>
      </w:r>
      <w:r w:rsidRPr="00855EF7">
        <w:t>ждях и вождях койсанских племен был внесен в парламент в 2015 году. Вместе с тем он выражает обеспокоенность в связи с тем, что этот законопроект может не обеспечивать адекватное возмещение, поскольку он может признавать тр</w:t>
      </w:r>
      <w:r w:rsidRPr="00855EF7">
        <w:t>а</w:t>
      </w:r>
      <w:r w:rsidRPr="00855EF7">
        <w:t>диционных вождей без учета конкретного подхода коренных народов к лиде</w:t>
      </w:r>
      <w:r w:rsidRPr="00855EF7">
        <w:t>р</w:t>
      </w:r>
      <w:r w:rsidRPr="00855EF7">
        <w:t>ству (статьи 2 и 5).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25.</w:t>
      </w:r>
      <w:r w:rsidRPr="00855EF7">
        <w:tab/>
      </w:r>
      <w:r w:rsidRPr="00855EF7">
        <w:rPr>
          <w:b/>
          <w:bCs/>
        </w:rPr>
        <w:t>В свете своей общей рекомендации № 23 (1977) о правах коренных народов Комитет рекомендует государству-участнику принять необход</w:t>
      </w:r>
      <w:r w:rsidRPr="00855EF7">
        <w:rPr>
          <w:b/>
          <w:bCs/>
        </w:rPr>
        <w:t>и</w:t>
      </w:r>
      <w:r w:rsidRPr="00855EF7">
        <w:rPr>
          <w:b/>
          <w:bCs/>
        </w:rPr>
        <w:t>мые меры для улучшения положения коренных народов и обеспечить им равное осуществление прав, закрепленных в Конвенции. Он также рек</w:t>
      </w:r>
      <w:r w:rsidRPr="00855EF7">
        <w:rPr>
          <w:b/>
          <w:bCs/>
        </w:rPr>
        <w:t>о</w:t>
      </w:r>
      <w:r w:rsidRPr="00855EF7">
        <w:rPr>
          <w:b/>
          <w:bCs/>
        </w:rPr>
        <w:t>мендует государству-участнику выполнить рекомендации Комиссии по правам человека Южной Африки, вынесенные по итогам проведенных в рамках е</w:t>
      </w:r>
      <w:r w:rsidR="00415727">
        <w:rPr>
          <w:b/>
          <w:bCs/>
        </w:rPr>
        <w:t>е</w:t>
      </w:r>
      <w:r w:rsidRPr="00855EF7">
        <w:rPr>
          <w:b/>
          <w:bCs/>
        </w:rPr>
        <w:t xml:space="preserve"> расследований слушаний по правам коренных народов в 2004 и</w:t>
      </w:r>
      <w:r w:rsidR="00415727">
        <w:rPr>
          <w:b/>
          <w:bCs/>
        </w:rPr>
        <w:t> </w:t>
      </w:r>
      <w:r w:rsidRPr="00855EF7">
        <w:rPr>
          <w:b/>
          <w:bCs/>
        </w:rPr>
        <w:t>2016 годах. Комитет рекомендует государству-участнику продолжать обеспечивать участие и консультирование коренных народов при дорабо</w:t>
      </w:r>
      <w:r w:rsidRPr="00855EF7">
        <w:rPr>
          <w:b/>
          <w:bCs/>
        </w:rPr>
        <w:t>т</w:t>
      </w:r>
      <w:r w:rsidRPr="00855EF7">
        <w:rPr>
          <w:b/>
          <w:bCs/>
        </w:rPr>
        <w:t>ке законопроекта о традиционных вождях и вождях койсанских племен и по другим вопросам, касающимся их, с учетом подхода коренных народов к лидерству</w:t>
      </w:r>
      <w:r w:rsidRPr="00855EF7">
        <w:t xml:space="preserve">.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Положение неграждан</w:t>
      </w:r>
    </w:p>
    <w:p w:rsidR="00855EF7" w:rsidRPr="00855EF7" w:rsidRDefault="00855EF7" w:rsidP="00855EF7">
      <w:pPr>
        <w:pStyle w:val="SingleTxtGR"/>
      </w:pPr>
      <w:r w:rsidRPr="00855EF7">
        <w:t>26.</w:t>
      </w:r>
      <w:r w:rsidRPr="00855EF7">
        <w:tab/>
        <w:t>Комитет выражает озабоченность по поводу положения неграждан, вкл</w:t>
      </w:r>
      <w:r w:rsidRPr="00855EF7">
        <w:t>ю</w:t>
      </w:r>
      <w:r w:rsidRPr="00855EF7">
        <w:t xml:space="preserve">чая просителей убежища, беженцев и мигрантов, в частности в отношении: </w:t>
      </w:r>
    </w:p>
    <w:p w:rsidR="00855EF7" w:rsidRPr="00855EF7" w:rsidRDefault="00855EF7" w:rsidP="00855EF7">
      <w:pPr>
        <w:pStyle w:val="SingleTxtGR"/>
      </w:pPr>
      <w:r w:rsidRPr="00127332">
        <w:tab/>
      </w:r>
      <w:r w:rsidRPr="00855EF7">
        <w:t>a)</w:t>
      </w:r>
      <w:r w:rsidRPr="00855EF7">
        <w:tab/>
        <w:t>случаев незаконного длительного содержания под стражей в реп</w:t>
      </w:r>
      <w:r w:rsidRPr="00855EF7">
        <w:t>а</w:t>
      </w:r>
      <w:r w:rsidRPr="00855EF7">
        <w:t>триационных центрах, в частности в репатриационном центре Линдела, а также условий содержания в этом центре, которые, по сообщениям, не соответствуют стандартам;</w:t>
      </w:r>
    </w:p>
    <w:p w:rsidR="00855EF7" w:rsidRPr="00855EF7" w:rsidRDefault="00855EF7" w:rsidP="00855EF7">
      <w:pPr>
        <w:pStyle w:val="SingleTxtGR"/>
      </w:pPr>
      <w:r w:rsidRPr="00127332">
        <w:tab/>
      </w:r>
      <w:r w:rsidRPr="00855EF7">
        <w:t>b)</w:t>
      </w:r>
      <w:r w:rsidRPr="00855EF7">
        <w:tab/>
        <w:t>трудности получения доступа к основным услугам, таким как м</w:t>
      </w:r>
      <w:r w:rsidRPr="00855EF7">
        <w:t>е</w:t>
      </w:r>
      <w:r w:rsidRPr="00855EF7">
        <w:t xml:space="preserve">дицинское обслуживание и правосудие; </w:t>
      </w:r>
    </w:p>
    <w:p w:rsidR="00855EF7" w:rsidRPr="00855EF7" w:rsidRDefault="00855EF7" w:rsidP="00855EF7">
      <w:pPr>
        <w:pStyle w:val="SingleTxtGR"/>
      </w:pPr>
      <w:r w:rsidRPr="00127332">
        <w:tab/>
      </w:r>
      <w:r w:rsidRPr="00855EF7">
        <w:t>c)</w:t>
      </w:r>
      <w:r w:rsidRPr="00855EF7">
        <w:tab/>
        <w:t>дискриминации, ксенофобии и расизма в отношении неграждан, включая беженцев, просителей убежища и мигрантов, которые привели к пр</w:t>
      </w:r>
      <w:r w:rsidRPr="00855EF7">
        <w:t>е</w:t>
      </w:r>
      <w:r w:rsidRPr="00855EF7">
        <w:t>следованиям и многочисленны</w:t>
      </w:r>
      <w:r w:rsidR="00415727">
        <w:t>м</w:t>
      </w:r>
      <w:r w:rsidRPr="00855EF7">
        <w:t xml:space="preserve"> жестоким нападениям, в результате которых несколько человек погибли и получили ранения. Жестокие нападения, в частн</w:t>
      </w:r>
      <w:r w:rsidRPr="00855EF7">
        <w:t>о</w:t>
      </w:r>
      <w:r w:rsidRPr="00855EF7">
        <w:t>сти в 2008 году и в 2015 году, также привели к крупномасштабному перемещ</w:t>
      </w:r>
      <w:r w:rsidRPr="00855EF7">
        <w:t>е</w:t>
      </w:r>
      <w:r w:rsidRPr="00855EF7">
        <w:t xml:space="preserve">нию неграждан и нанесению ущерба имуществу (статьи 5 и 6). 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27.</w:t>
      </w:r>
      <w:r w:rsidRPr="00855EF7">
        <w:rPr>
          <w:b/>
          <w:bCs/>
        </w:rPr>
        <w:tab/>
        <w:t>Напоминая о своих общих рекомендациях № 22 (1996), касающейся статьи 5 и беженцев и перемещенных лиц, и № 30 (2004) о дискриминации неграждан, Комитет рекомендует государству-участнику</w:t>
      </w:r>
      <w:r w:rsidRPr="00855EF7">
        <w:t xml:space="preserve">: 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127332">
        <w:rPr>
          <w:b/>
        </w:rPr>
        <w:tab/>
      </w:r>
      <w:r w:rsidRPr="00855EF7">
        <w:rPr>
          <w:b/>
        </w:rPr>
        <w:t>а)</w:t>
      </w:r>
      <w:r w:rsidRPr="00855EF7">
        <w:rPr>
          <w:b/>
        </w:rPr>
        <w:tab/>
      </w:r>
      <w:r w:rsidRPr="00855EF7">
        <w:rPr>
          <w:b/>
          <w:bCs/>
        </w:rPr>
        <w:t>покончить с незаконным содержанием под стражей просителей убежища и беженцев и использовать содержание под стражей в течение как можно более короткого периода времени и только в наиболее неотложных случаях; ускорить процедуры рассмотрения с целью определения статуса беженца и дел о предоставлении убежища и создать независимый механизм мониторинга посредством ратификации Факультативного протокола к Конвенции против пыток и других жестоких, бесчеловечных или унижа</w:t>
      </w:r>
      <w:r w:rsidRPr="00855EF7">
        <w:rPr>
          <w:b/>
          <w:bCs/>
        </w:rPr>
        <w:t>ю</w:t>
      </w:r>
      <w:r w:rsidRPr="00855EF7">
        <w:rPr>
          <w:b/>
          <w:bCs/>
        </w:rPr>
        <w:t>щих достоинство видов обращения и наказания, для осуществления ко</w:t>
      </w:r>
      <w:r w:rsidRPr="00855EF7">
        <w:rPr>
          <w:b/>
          <w:bCs/>
        </w:rPr>
        <w:t>н</w:t>
      </w:r>
      <w:r w:rsidRPr="00855EF7">
        <w:rPr>
          <w:b/>
          <w:bCs/>
        </w:rPr>
        <w:t>троля за репатриационными центрами и центрами содержания под стр</w:t>
      </w:r>
      <w:r w:rsidRPr="00855EF7">
        <w:rPr>
          <w:b/>
          <w:bCs/>
        </w:rPr>
        <w:t>а</w:t>
      </w:r>
      <w:r w:rsidRPr="00855EF7">
        <w:rPr>
          <w:b/>
          <w:bCs/>
        </w:rPr>
        <w:t>жей</w:t>
      </w:r>
      <w:r w:rsidRPr="00855EF7">
        <w:t xml:space="preserve">; 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127332">
        <w:tab/>
      </w:r>
      <w:r w:rsidRPr="00855EF7">
        <w:rPr>
          <w:b/>
        </w:rPr>
        <w:t>b)</w:t>
      </w:r>
      <w:r w:rsidRPr="00855EF7">
        <w:tab/>
      </w:r>
      <w:r w:rsidRPr="00855EF7">
        <w:rPr>
          <w:b/>
          <w:bCs/>
        </w:rPr>
        <w:t>принять меры для обеспечения того, чтобы неграждане имели доступ к основным услугам, таким как медицинское обслуживание, и д</w:t>
      </w:r>
      <w:r w:rsidRPr="00855EF7">
        <w:rPr>
          <w:b/>
          <w:bCs/>
        </w:rPr>
        <w:t>о</w:t>
      </w:r>
      <w:r w:rsidRPr="00855EF7">
        <w:rPr>
          <w:b/>
          <w:bCs/>
        </w:rPr>
        <w:t>ступ к правосудию без какой-либо дискриминации; предоставлять услуги по устному переводу для устранения препятствий в доступе к основным услугам и обеспечить обучение сотрудников правоохранительных органов и медицинских и социальных работников по правам неграждан</w:t>
      </w:r>
      <w:r w:rsidRPr="00855EF7">
        <w:t>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28.</w:t>
      </w:r>
      <w:r w:rsidRPr="00855EF7">
        <w:tab/>
      </w:r>
      <w:r w:rsidRPr="00855EF7">
        <w:rPr>
          <w:b/>
          <w:bCs/>
        </w:rPr>
        <w:t>Комитет также рекомендует государству-участнику принять меры для судебного преследования лиц, виновных в расовой дискриминации и ксенофобии; предоставить дополнительную информацию о рассмотрении дел, касающихся насилия в отношении иностранных граждан, в специал</w:t>
      </w:r>
      <w:r w:rsidRPr="00855EF7">
        <w:rPr>
          <w:b/>
          <w:bCs/>
        </w:rPr>
        <w:t>ь</w:t>
      </w:r>
      <w:r w:rsidRPr="00855EF7">
        <w:rPr>
          <w:b/>
          <w:bCs/>
        </w:rPr>
        <w:t>ных или других судах; предоставить статистические данные о числе соо</w:t>
      </w:r>
      <w:r w:rsidRPr="00855EF7">
        <w:rPr>
          <w:b/>
          <w:bCs/>
        </w:rPr>
        <w:t>б</w:t>
      </w:r>
      <w:r w:rsidRPr="00855EF7">
        <w:rPr>
          <w:b/>
          <w:bCs/>
        </w:rPr>
        <w:t>щенных случаев и числе лиц, которые были привлечены к судебной отве</w:t>
      </w:r>
      <w:r w:rsidRPr="00855EF7">
        <w:rPr>
          <w:b/>
          <w:bCs/>
        </w:rPr>
        <w:t>т</w:t>
      </w:r>
      <w:r w:rsidRPr="00855EF7">
        <w:rPr>
          <w:b/>
          <w:bCs/>
        </w:rPr>
        <w:t>ственности и осуждены; наладить дальнейший диалог в конфликтующих общинах в целях устранения коренных причин дискриминации и насилия и проводить публичные просветительские кампании по борьбе с расизмом и ксенофобией. Комитет приветствует усилия государства-участника по пересмотру своей политики в области миграции и призывает его использ</w:t>
      </w:r>
      <w:r w:rsidRPr="00855EF7">
        <w:rPr>
          <w:b/>
          <w:bCs/>
        </w:rPr>
        <w:t>о</w:t>
      </w:r>
      <w:r w:rsidRPr="00855EF7">
        <w:rPr>
          <w:b/>
          <w:bCs/>
        </w:rPr>
        <w:t>вать основные региональные документы, такие как Конвенция Организ</w:t>
      </w:r>
      <w:r w:rsidRPr="00855EF7">
        <w:rPr>
          <w:b/>
          <w:bCs/>
        </w:rPr>
        <w:t>а</w:t>
      </w:r>
      <w:r w:rsidRPr="00855EF7">
        <w:rPr>
          <w:b/>
          <w:bCs/>
        </w:rPr>
        <w:t>ции африканского единства 1969 года, регулирующая специфические а</w:t>
      </w:r>
      <w:r w:rsidRPr="00855EF7">
        <w:rPr>
          <w:b/>
          <w:bCs/>
        </w:rPr>
        <w:t>с</w:t>
      </w:r>
      <w:r w:rsidRPr="00855EF7">
        <w:rPr>
          <w:b/>
          <w:bCs/>
        </w:rPr>
        <w:t>пекты проблемы беженцев в Африке, которые содействуют осуществлению Конвенции. Комитет также призывает государство-участник содействовать посещению страны Специальным докладчиком по вопросу о современных формах расизма, расовой дискриминации, ксенофобии и связанной с ними нетерпимости, с просьбой о котором он обратился в 2008 году и напомин</w:t>
      </w:r>
      <w:r w:rsidRPr="00855EF7">
        <w:rPr>
          <w:b/>
          <w:bCs/>
        </w:rPr>
        <w:t>а</w:t>
      </w:r>
      <w:r w:rsidRPr="00855EF7">
        <w:rPr>
          <w:b/>
          <w:bCs/>
        </w:rPr>
        <w:t>ния в отношении которого были направлены в 2010, 2011 и 2012 годах</w:t>
      </w:r>
      <w:r w:rsidRPr="00855EF7">
        <w:t>.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Подготовка судей и сотрудников правоохранительных органов</w:t>
      </w:r>
    </w:p>
    <w:p w:rsidR="00855EF7" w:rsidRPr="00855EF7" w:rsidRDefault="00855EF7" w:rsidP="00855EF7">
      <w:pPr>
        <w:pStyle w:val="SingleTxtGR"/>
      </w:pPr>
      <w:r w:rsidRPr="00855EF7">
        <w:t>29.</w:t>
      </w:r>
      <w:r w:rsidRPr="00855EF7">
        <w:tab/>
        <w:t>Комитет испытывает озабоченность в связи с отсутствием информации о подготовке по вопросам прав человека, в частности прав, закрепленных в Ко</w:t>
      </w:r>
      <w:r w:rsidRPr="00855EF7">
        <w:t>н</w:t>
      </w:r>
      <w:r w:rsidRPr="00855EF7">
        <w:t>венции, проводимой для судей, сотрудников полиции и других правоохран</w:t>
      </w:r>
      <w:r w:rsidRPr="00855EF7">
        <w:t>и</w:t>
      </w:r>
      <w:r w:rsidRPr="00855EF7">
        <w:t>тельных органов, и о влиянии такой подготовки на ликвидацию расовой ди</w:t>
      </w:r>
      <w:r w:rsidRPr="00855EF7">
        <w:t>с</w:t>
      </w:r>
      <w:r w:rsidRPr="00855EF7">
        <w:t xml:space="preserve">криминации. Комитет приветствует информацию о создании </w:t>
      </w:r>
      <w:r w:rsidR="0037276E">
        <w:t>«</w:t>
      </w:r>
      <w:r w:rsidRPr="00855EF7">
        <w:t>судов по вопр</w:t>
      </w:r>
      <w:r w:rsidRPr="00855EF7">
        <w:t>о</w:t>
      </w:r>
      <w:r w:rsidRPr="00855EF7">
        <w:t>сам равноправия</w:t>
      </w:r>
      <w:r w:rsidR="0037276E">
        <w:t>»</w:t>
      </w:r>
      <w:r w:rsidRPr="00855EF7">
        <w:t xml:space="preserve"> с целью положить конец расовой дискриминации. Вместе с тем он выражает обеспокоенность в связи с тем, что они не используются в полной мере из-за неосведомленности общественности об их задачах и фун</w:t>
      </w:r>
      <w:r w:rsidRPr="00855EF7">
        <w:t>к</w:t>
      </w:r>
      <w:r w:rsidRPr="00855EF7">
        <w:t>циях (статьи 2 и 7).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30.</w:t>
      </w:r>
      <w:r w:rsidRPr="00855EF7">
        <w:tab/>
      </w:r>
      <w:r w:rsidRPr="00855EF7">
        <w:rPr>
          <w:b/>
          <w:bCs/>
        </w:rPr>
        <w:t>Комитет рекомендует государству-участнику проводить просвет</w:t>
      </w:r>
      <w:r w:rsidRPr="00855EF7">
        <w:rPr>
          <w:b/>
          <w:bCs/>
        </w:rPr>
        <w:t>и</w:t>
      </w:r>
      <w:r w:rsidRPr="00855EF7">
        <w:rPr>
          <w:b/>
          <w:bCs/>
        </w:rPr>
        <w:t>тельские кампании по вопросам прав человека и прав, закрепленных в Конвенции, для широкой общественности, а также специальную подгото</w:t>
      </w:r>
      <w:r w:rsidRPr="00855EF7">
        <w:rPr>
          <w:b/>
          <w:bCs/>
        </w:rPr>
        <w:t>в</w:t>
      </w:r>
      <w:r w:rsidRPr="00855EF7">
        <w:rPr>
          <w:b/>
          <w:bCs/>
        </w:rPr>
        <w:t>ку для судей, сотрудников полиции и сотрудников правоохранительных о</w:t>
      </w:r>
      <w:r w:rsidRPr="00855EF7">
        <w:rPr>
          <w:b/>
          <w:bCs/>
        </w:rPr>
        <w:t>р</w:t>
      </w:r>
      <w:r w:rsidRPr="00855EF7">
        <w:rPr>
          <w:b/>
          <w:bCs/>
        </w:rPr>
        <w:t>ганов. Комитет просит представить в следующем периодическом докладе информацию о воздействии такой подготовки. Комитет рекомендует гос</w:t>
      </w:r>
      <w:r w:rsidRPr="00855EF7">
        <w:rPr>
          <w:b/>
          <w:bCs/>
        </w:rPr>
        <w:t>у</w:t>
      </w:r>
      <w:r w:rsidRPr="00855EF7">
        <w:rPr>
          <w:b/>
          <w:bCs/>
        </w:rPr>
        <w:t xml:space="preserve">дарству-участнику проводить </w:t>
      </w:r>
      <w:r w:rsidR="0037276E" w:rsidRPr="00855EF7">
        <w:rPr>
          <w:b/>
          <w:bCs/>
        </w:rPr>
        <w:t>публичные</w:t>
      </w:r>
      <w:r w:rsidRPr="00855EF7">
        <w:rPr>
          <w:b/>
          <w:bCs/>
        </w:rPr>
        <w:t xml:space="preserve"> просветительские кампании в отношении доступа к средствам правовой защиты от расовой дискримин</w:t>
      </w:r>
      <w:r w:rsidRPr="00855EF7">
        <w:rPr>
          <w:b/>
          <w:bCs/>
        </w:rPr>
        <w:t>а</w:t>
      </w:r>
      <w:r w:rsidRPr="00855EF7">
        <w:rPr>
          <w:b/>
          <w:bCs/>
        </w:rPr>
        <w:t xml:space="preserve">ции, особенно в отношении задач и функций </w:t>
      </w:r>
      <w:r w:rsidR="0037276E">
        <w:rPr>
          <w:b/>
          <w:bCs/>
        </w:rPr>
        <w:t>«</w:t>
      </w:r>
      <w:r w:rsidRPr="00855EF7">
        <w:rPr>
          <w:b/>
          <w:bCs/>
        </w:rPr>
        <w:t>судов по вопросам равнопр</w:t>
      </w:r>
      <w:r w:rsidRPr="00855EF7">
        <w:rPr>
          <w:b/>
          <w:bCs/>
        </w:rPr>
        <w:t>а</w:t>
      </w:r>
      <w:r w:rsidRPr="00855EF7">
        <w:rPr>
          <w:b/>
          <w:bCs/>
        </w:rPr>
        <w:t>вия</w:t>
      </w:r>
      <w:r w:rsidR="0037276E">
        <w:rPr>
          <w:b/>
          <w:bCs/>
        </w:rPr>
        <w:t>»</w:t>
      </w:r>
      <w:r w:rsidRPr="00855EF7">
        <w:t xml:space="preserve">. </w:t>
      </w:r>
    </w:p>
    <w:p w:rsidR="00855EF7" w:rsidRPr="00855EF7" w:rsidRDefault="00855EF7" w:rsidP="00855EF7">
      <w:pPr>
        <w:pStyle w:val="H1GR"/>
      </w:pPr>
      <w:r w:rsidRPr="00855EF7">
        <w:tab/>
        <w:t>D.</w:t>
      </w:r>
      <w:r w:rsidRPr="00855EF7">
        <w:tab/>
        <w:t>Прочие рекомендации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Ратификация других договоров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31.</w:t>
      </w:r>
      <w:r w:rsidRPr="00855EF7">
        <w:tab/>
      </w:r>
      <w:r w:rsidRPr="00855EF7">
        <w:rPr>
          <w:b/>
          <w:bCs/>
        </w:rPr>
        <w:t>Учитывая неделимость всех прав человека, Комитет призывает гос</w:t>
      </w:r>
      <w:r w:rsidRPr="00855EF7">
        <w:rPr>
          <w:b/>
          <w:bCs/>
        </w:rPr>
        <w:t>у</w:t>
      </w:r>
      <w:r w:rsidRPr="00855EF7">
        <w:rPr>
          <w:b/>
          <w:bCs/>
        </w:rPr>
        <w:t>дарство-участник рассмотреть вопрос о ратификации тех международных договоров по правам человека, котор</w:t>
      </w:r>
      <w:r w:rsidR="005850CD">
        <w:rPr>
          <w:b/>
          <w:bCs/>
        </w:rPr>
        <w:t>ые оно еще не ратифицировало, в</w:t>
      </w:r>
      <w:r w:rsidR="005850CD">
        <w:rPr>
          <w:b/>
          <w:bCs/>
          <w:lang w:val="en-US"/>
        </w:rPr>
        <w:t> </w:t>
      </w:r>
      <w:r w:rsidRPr="00855EF7">
        <w:rPr>
          <w:b/>
          <w:bCs/>
        </w:rPr>
        <w:t>частности договоров, чьи положения имеют прямое отношение к общ</w:t>
      </w:r>
      <w:r w:rsidRPr="00855EF7">
        <w:rPr>
          <w:b/>
          <w:bCs/>
        </w:rPr>
        <w:t>и</w:t>
      </w:r>
      <w:r w:rsidRPr="00855EF7">
        <w:rPr>
          <w:b/>
          <w:bCs/>
        </w:rPr>
        <w:t>нам, которые могут подвергаться расовой дискриминации, включая Ф</w:t>
      </w:r>
      <w:r w:rsidRPr="00855EF7">
        <w:rPr>
          <w:b/>
          <w:bCs/>
        </w:rPr>
        <w:t>а</w:t>
      </w:r>
      <w:r w:rsidRPr="00855EF7">
        <w:rPr>
          <w:b/>
          <w:bCs/>
        </w:rPr>
        <w:t>культативный протокол к Конвенции против пыток и других жестоких, бесчеловечных или унижающих достоинство видов обращения и наказ</w:t>
      </w:r>
      <w:r w:rsidRPr="00855EF7">
        <w:rPr>
          <w:b/>
          <w:bCs/>
        </w:rPr>
        <w:t>а</w:t>
      </w:r>
      <w:r w:rsidRPr="00855EF7">
        <w:rPr>
          <w:b/>
          <w:bCs/>
        </w:rPr>
        <w:t>н</w:t>
      </w:r>
      <w:r w:rsidR="00415727">
        <w:rPr>
          <w:b/>
          <w:bCs/>
        </w:rPr>
        <w:t>ия</w:t>
      </w:r>
      <w:r w:rsidRPr="00855EF7">
        <w:rPr>
          <w:b/>
          <w:bCs/>
        </w:rPr>
        <w:t>, Факультативный протокол к Международному пакту об экономич</w:t>
      </w:r>
      <w:r w:rsidRPr="00855EF7">
        <w:rPr>
          <w:b/>
          <w:bCs/>
        </w:rPr>
        <w:t>е</w:t>
      </w:r>
      <w:r w:rsidRPr="00855EF7">
        <w:rPr>
          <w:b/>
          <w:bCs/>
        </w:rPr>
        <w:t>ских, социальных и культурных правах, Международную конвенцию о з</w:t>
      </w:r>
      <w:r w:rsidRPr="00855EF7">
        <w:rPr>
          <w:b/>
          <w:bCs/>
        </w:rPr>
        <w:t>а</w:t>
      </w:r>
      <w:r w:rsidRPr="00855EF7">
        <w:rPr>
          <w:b/>
          <w:bCs/>
        </w:rPr>
        <w:t>щите прав всех трудящихся-мигрантов и членов их с</w:t>
      </w:r>
      <w:r w:rsidRPr="00855EF7">
        <w:rPr>
          <w:b/>
          <w:bCs/>
        </w:rPr>
        <w:t>е</w:t>
      </w:r>
      <w:r w:rsidRPr="00855EF7">
        <w:rPr>
          <w:b/>
          <w:bCs/>
        </w:rPr>
        <w:t>мей, Международную конвенцию для защиты всех лиц от насильственных исчезновений и Ко</w:t>
      </w:r>
      <w:r w:rsidRPr="00855EF7">
        <w:rPr>
          <w:b/>
          <w:bCs/>
        </w:rPr>
        <w:t>н</w:t>
      </w:r>
      <w:r w:rsidRPr="00855EF7">
        <w:rPr>
          <w:b/>
          <w:bCs/>
        </w:rPr>
        <w:t>венцию 1989 года о коренных народах и народах, ведущих пл</w:t>
      </w:r>
      <w:r w:rsidRPr="00855EF7">
        <w:rPr>
          <w:b/>
          <w:bCs/>
        </w:rPr>
        <w:t>е</w:t>
      </w:r>
      <w:r w:rsidRPr="00855EF7">
        <w:rPr>
          <w:b/>
          <w:bCs/>
        </w:rPr>
        <w:t>менной образ жизни в независимых странах (№ 169) Международной организ</w:t>
      </w:r>
      <w:r w:rsidRPr="00855EF7">
        <w:rPr>
          <w:b/>
          <w:bCs/>
        </w:rPr>
        <w:t>а</w:t>
      </w:r>
      <w:r w:rsidRPr="00855EF7">
        <w:rPr>
          <w:b/>
          <w:bCs/>
        </w:rPr>
        <w:t>ции труда.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Последующие действия в связи с Дурбанской декларацией и Программой действий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32.</w:t>
      </w:r>
      <w:r w:rsidRPr="00855EF7">
        <w:tab/>
      </w:r>
      <w:r w:rsidRPr="00855EF7"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</w:t>
      </w:r>
      <w:r w:rsidRPr="00855EF7">
        <w:rPr>
          <w:b/>
          <w:bCs/>
        </w:rPr>
        <w:t>н</w:t>
      </w:r>
      <w:r w:rsidRPr="00855EF7">
        <w:rPr>
          <w:b/>
          <w:bCs/>
        </w:rPr>
        <w:t>дует государству-участнику при осуществлении Конвенции в рамках своего национального правового режима предпринять шаги по выполнению Ду</w:t>
      </w:r>
      <w:r w:rsidRPr="00855EF7">
        <w:rPr>
          <w:b/>
          <w:bCs/>
        </w:rPr>
        <w:t>р</w:t>
      </w:r>
      <w:r w:rsidRPr="00855EF7">
        <w:rPr>
          <w:b/>
          <w:bCs/>
        </w:rPr>
        <w:t>банской декларации и Программы действий, принятых в сентябре 2001 г</w:t>
      </w:r>
      <w:r w:rsidRPr="00855EF7">
        <w:rPr>
          <w:b/>
          <w:bCs/>
        </w:rPr>
        <w:t>о</w:t>
      </w:r>
      <w:r w:rsidRPr="00855EF7">
        <w:rPr>
          <w:b/>
          <w:bCs/>
        </w:rPr>
        <w:t>да Всемирной конференцией по борьбе против расизма, расовой дискрим</w:t>
      </w:r>
      <w:r w:rsidRPr="00855EF7">
        <w:rPr>
          <w:b/>
          <w:bCs/>
        </w:rPr>
        <w:t>и</w:t>
      </w:r>
      <w:r w:rsidRPr="00855EF7">
        <w:rPr>
          <w:b/>
          <w:bCs/>
        </w:rPr>
        <w:t>нации, ксенофобии и связанной с ними нетерпимости, учитывая при этом итоговый документ Конференции по обзору Дурбанского процесса, сост</w:t>
      </w:r>
      <w:r w:rsidRPr="00855EF7">
        <w:rPr>
          <w:b/>
          <w:bCs/>
        </w:rPr>
        <w:t>о</w:t>
      </w:r>
      <w:r w:rsidRPr="00855EF7">
        <w:rPr>
          <w:b/>
          <w:bCs/>
        </w:rPr>
        <w:t>явшейся в Женеве в апреле 2009 года. Комитет просит государство-участник включить в свой следующий периодический доклад конкретную информацию о принятых планах действий и других мерах по осуществл</w:t>
      </w:r>
      <w:r w:rsidRPr="00855EF7">
        <w:rPr>
          <w:b/>
          <w:bCs/>
        </w:rPr>
        <w:t>е</w:t>
      </w:r>
      <w:r w:rsidRPr="00855EF7">
        <w:rPr>
          <w:b/>
          <w:bCs/>
        </w:rPr>
        <w:t>нию Дурбанской декларации и Программы действий на национальном уровне.</w:t>
      </w:r>
      <w:r w:rsidRPr="00855EF7">
        <w:t xml:space="preserve">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 xml:space="preserve">Международное десятилетие лиц африканского происхождения 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33.</w:t>
      </w:r>
      <w:r w:rsidRPr="00855EF7">
        <w:tab/>
      </w:r>
      <w:r w:rsidRPr="00855EF7">
        <w:rPr>
          <w:b/>
          <w:bCs/>
        </w:rPr>
        <w:t>В свете резолюции 68/237 Генеральной Ассамблеи о провозглашении периода 2015–2024 годов Международным десятилетием лиц африканского происхождения и резолюции 69/16 Генеральной Ассамблеи о программе мероприятий по проведению этого Десятилетия Комитет рекомендует гос</w:t>
      </w:r>
      <w:r w:rsidRPr="00855EF7">
        <w:rPr>
          <w:b/>
          <w:bCs/>
        </w:rPr>
        <w:t>у</w:t>
      </w:r>
      <w:r w:rsidRPr="00855EF7">
        <w:rPr>
          <w:b/>
          <w:bCs/>
        </w:rPr>
        <w:t>дарству-участнику разработать и осуществить подходящую программу с</w:t>
      </w:r>
      <w:r w:rsidRPr="00855EF7">
        <w:rPr>
          <w:b/>
          <w:bCs/>
        </w:rPr>
        <w:t>о</w:t>
      </w:r>
      <w:r w:rsidRPr="00855EF7">
        <w:rPr>
          <w:b/>
          <w:bCs/>
        </w:rPr>
        <w:t>ответствующих мер и стратегий. Комитет просит государство-участник включить в свой следующий периодический доклад обстоятельную и</w:t>
      </w:r>
      <w:r w:rsidRPr="00855EF7">
        <w:rPr>
          <w:b/>
          <w:bCs/>
        </w:rPr>
        <w:t>н</w:t>
      </w:r>
      <w:r w:rsidRPr="00855EF7">
        <w:rPr>
          <w:b/>
          <w:bCs/>
        </w:rPr>
        <w:t>формацию о конкретных мерах, принятых в контексте вышесказанного, принимая во внимание его общую рекомендацию № 34 (2011), касающуюся расовой дискриминации в отношении лиц африканского происхождения</w:t>
      </w:r>
      <w:r w:rsidRPr="00855EF7">
        <w:t xml:space="preserve">.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Консультации с гражданским обществом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34.</w:t>
      </w:r>
      <w:r w:rsidRPr="00855EF7">
        <w:tab/>
      </w:r>
      <w:r w:rsidRPr="00855EF7">
        <w:rPr>
          <w:b/>
          <w:bCs/>
        </w:rPr>
        <w:t>Комитет рекомендует государству-участнику в ходе подготовки сл</w:t>
      </w:r>
      <w:r w:rsidRPr="00855EF7">
        <w:rPr>
          <w:b/>
          <w:bCs/>
        </w:rPr>
        <w:t>е</w:t>
      </w:r>
      <w:r w:rsidRPr="00855EF7">
        <w:rPr>
          <w:b/>
          <w:bCs/>
        </w:rPr>
        <w:t>дующего периодического доклада и выполнения рекомендаций настоящих заключительных замечаний продолжать консультации и расширять свой диалог с организациями гражданского общества, занимающимися защитой прав человека, в частности с теми из них, которые ведут борьбу с расовой дискриминацией</w:t>
      </w:r>
      <w:r w:rsidRPr="00855EF7">
        <w:t>.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Поправка к статье 8 Конвенции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35.</w:t>
      </w:r>
      <w:r w:rsidRPr="00855EF7">
        <w:tab/>
      </w:r>
      <w:r w:rsidRPr="00855EF7">
        <w:rPr>
          <w:b/>
          <w:bCs/>
        </w:rPr>
        <w:t>Комитет рекомендует государству-участнику ратифицировать п</w:t>
      </w:r>
      <w:r w:rsidRPr="00855EF7">
        <w:rPr>
          <w:b/>
          <w:bCs/>
        </w:rPr>
        <w:t>о</w:t>
      </w:r>
      <w:r w:rsidRPr="00855EF7">
        <w:rPr>
          <w:b/>
          <w:bCs/>
        </w:rPr>
        <w:t>правку к статье 8 (6) Конвенции, принятую 15 января 1992 года на четы</w:t>
      </w:r>
      <w:r w:rsidRPr="00855EF7">
        <w:rPr>
          <w:b/>
          <w:bCs/>
        </w:rPr>
        <w:t>р</w:t>
      </w:r>
      <w:r w:rsidRPr="00855EF7">
        <w:rPr>
          <w:b/>
          <w:bCs/>
        </w:rPr>
        <w:t>надцатом совещании государств – участников Конвенции и одобренную Г</w:t>
      </w:r>
      <w:r w:rsidRPr="00855EF7">
        <w:rPr>
          <w:b/>
          <w:bCs/>
        </w:rPr>
        <w:t>е</w:t>
      </w:r>
      <w:r w:rsidRPr="00855EF7">
        <w:rPr>
          <w:b/>
          <w:bCs/>
        </w:rPr>
        <w:t>неральной Ассамблеей в ее резолюции 47/111</w:t>
      </w:r>
      <w:r w:rsidRPr="00855EF7">
        <w:t xml:space="preserve">.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Последующие меры в связи с настоящими заключительными замечаниями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36.</w:t>
      </w:r>
      <w:r w:rsidRPr="00855EF7">
        <w:tab/>
      </w:r>
      <w:r w:rsidRPr="00855EF7"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</w:t>
      </w:r>
      <w:r w:rsidRPr="00855EF7">
        <w:rPr>
          <w:b/>
          <w:bCs/>
        </w:rPr>
        <w:t>а</w:t>
      </w:r>
      <w:r w:rsidRPr="00855EF7">
        <w:rPr>
          <w:b/>
          <w:bCs/>
        </w:rPr>
        <w:t>ний информацию о выполнении им рекомендаций, содержащихся в пун</w:t>
      </w:r>
      <w:r w:rsidRPr="00855EF7">
        <w:rPr>
          <w:b/>
          <w:bCs/>
        </w:rPr>
        <w:t>к</w:t>
      </w:r>
      <w:r w:rsidRPr="00855EF7">
        <w:rPr>
          <w:b/>
          <w:bCs/>
        </w:rPr>
        <w:t>тах 9 и 13 выше</w:t>
      </w:r>
      <w:r w:rsidRPr="00855EF7">
        <w:t xml:space="preserve">.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Пункты, имеющие особое значение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37.</w:t>
      </w:r>
      <w:r w:rsidRPr="00855EF7">
        <w:tab/>
      </w:r>
      <w:r w:rsidRPr="00855EF7">
        <w:rPr>
          <w:b/>
          <w:bCs/>
        </w:rPr>
        <w:t>Комитет хотел бы обратить внимание государства-участника на ос</w:t>
      </w:r>
      <w:r w:rsidRPr="00855EF7">
        <w:rPr>
          <w:b/>
          <w:bCs/>
        </w:rPr>
        <w:t>о</w:t>
      </w:r>
      <w:r w:rsidRPr="00855EF7">
        <w:rPr>
          <w:b/>
          <w:bCs/>
        </w:rPr>
        <w:t>бую важность рекомендаций, содержащихся выше в пунктах 15, 23, 25 и 27 и просит государство-участник предоставить в его следующем периодич</w:t>
      </w:r>
      <w:r w:rsidRPr="00855EF7">
        <w:rPr>
          <w:b/>
          <w:bCs/>
        </w:rPr>
        <w:t>е</w:t>
      </w:r>
      <w:r w:rsidRPr="00855EF7">
        <w:rPr>
          <w:b/>
          <w:bCs/>
        </w:rPr>
        <w:t>ском докладе подробную информацию о конкретных мерах, принятых для выполнения этих рекомендаций</w:t>
      </w:r>
      <w:r w:rsidRPr="00855EF7">
        <w:t xml:space="preserve">.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Распространение информации</w:t>
      </w:r>
    </w:p>
    <w:p w:rsidR="00855EF7" w:rsidRPr="00855EF7" w:rsidRDefault="00855EF7" w:rsidP="00855EF7">
      <w:pPr>
        <w:pStyle w:val="SingleTxtGR"/>
        <w:rPr>
          <w:b/>
          <w:bCs/>
        </w:rPr>
      </w:pPr>
      <w:r w:rsidRPr="00855EF7">
        <w:t>38.</w:t>
      </w:r>
      <w:r w:rsidRPr="00855EF7">
        <w:tab/>
      </w:r>
      <w:r w:rsidRPr="00855EF7">
        <w:rPr>
          <w:b/>
          <w:bCs/>
        </w:rPr>
        <w:t>Комитет рекомендует обеспечить, чтобы доклады государства-участника имелись в наличии и были доступны для общественности в м</w:t>
      </w:r>
      <w:r w:rsidRPr="00855EF7">
        <w:rPr>
          <w:b/>
          <w:bCs/>
        </w:rPr>
        <w:t>о</w:t>
      </w:r>
      <w:r w:rsidRPr="00855EF7">
        <w:rPr>
          <w:b/>
          <w:bCs/>
        </w:rPr>
        <w:t>мент их представления и чтобы заключительные замечания Комитета по этим докладам также были опубликованы в надлежащем порядке на оф</w:t>
      </w:r>
      <w:r w:rsidRPr="00855EF7">
        <w:rPr>
          <w:b/>
          <w:bCs/>
        </w:rPr>
        <w:t>и</w:t>
      </w:r>
      <w:r w:rsidRPr="00855EF7">
        <w:rPr>
          <w:b/>
          <w:bCs/>
        </w:rPr>
        <w:t>циальном и других широко используемых языках</w:t>
      </w:r>
      <w:r w:rsidRPr="00855EF7">
        <w:t xml:space="preserve">. </w:t>
      </w:r>
    </w:p>
    <w:p w:rsidR="00855EF7" w:rsidRPr="00855EF7" w:rsidRDefault="00855EF7" w:rsidP="00855EF7">
      <w:pPr>
        <w:pStyle w:val="H23GR"/>
      </w:pPr>
      <w:r w:rsidRPr="00855EF7">
        <w:tab/>
      </w:r>
      <w:r w:rsidRPr="00855EF7">
        <w:tab/>
        <w:t>Подготовка следующего периодического доклада</w:t>
      </w:r>
    </w:p>
    <w:p w:rsidR="008B3093" w:rsidRPr="00415727" w:rsidRDefault="00855EF7" w:rsidP="00855EF7">
      <w:pPr>
        <w:pStyle w:val="SingleTxtGR"/>
      </w:pPr>
      <w:r w:rsidRPr="00855EF7">
        <w:t>39.</w:t>
      </w:r>
      <w:r w:rsidRPr="00855EF7">
        <w:tab/>
      </w:r>
      <w:r w:rsidRPr="00855EF7">
        <w:rPr>
          <w:b/>
          <w:bCs/>
        </w:rPr>
        <w:t>Комитет рекомендует государству-участнику представить свои об</w:t>
      </w:r>
      <w:r w:rsidRPr="00855EF7">
        <w:rPr>
          <w:b/>
          <w:bCs/>
        </w:rPr>
        <w:t>ъ</w:t>
      </w:r>
      <w:r w:rsidRPr="00855EF7">
        <w:rPr>
          <w:b/>
          <w:bCs/>
        </w:rPr>
        <w:t>единенные девятый–одиннадцатый периодические доклады в формате единого документа к 9 января 2020 года, приняв во внимание руководящие принципы представления докладов, принятые Комитетом на его семьдесят первой сессии (CERD/C/2007/1), и отразив в них все вопросы, поднятые в настоящих заключительных замечаниях. В соответствии с резолюц</w:t>
      </w:r>
      <w:r w:rsidRPr="00855EF7">
        <w:rPr>
          <w:b/>
          <w:bCs/>
        </w:rPr>
        <w:t>и</w:t>
      </w:r>
      <w:r w:rsidRPr="00855EF7">
        <w:rPr>
          <w:b/>
          <w:bCs/>
        </w:rPr>
        <w:t>ей</w:t>
      </w:r>
      <w:r w:rsidR="00415727">
        <w:rPr>
          <w:b/>
          <w:bCs/>
        </w:rPr>
        <w:t> </w:t>
      </w:r>
      <w:r w:rsidRPr="00855EF7">
        <w:rPr>
          <w:b/>
          <w:bCs/>
        </w:rPr>
        <w:t>68/268 Генеральной Ассамблеи Комитет настоятельно призывает гос</w:t>
      </w:r>
      <w:r w:rsidRPr="00855EF7">
        <w:rPr>
          <w:b/>
          <w:bCs/>
        </w:rPr>
        <w:t>у</w:t>
      </w:r>
      <w:r w:rsidRPr="00855EF7">
        <w:rPr>
          <w:b/>
          <w:bCs/>
        </w:rPr>
        <w:t>дарство-участник соблюдать ограничение объема для периодических д</w:t>
      </w:r>
      <w:r w:rsidRPr="00855EF7">
        <w:rPr>
          <w:b/>
          <w:bCs/>
        </w:rPr>
        <w:t>о</w:t>
      </w:r>
      <w:r w:rsidRPr="00855EF7">
        <w:rPr>
          <w:b/>
          <w:bCs/>
        </w:rPr>
        <w:t>кладов, составляющее 21 200 слов</w:t>
      </w:r>
      <w:r w:rsidRPr="00855EF7">
        <w:t>.</w:t>
      </w:r>
    </w:p>
    <w:p w:rsidR="00855EF7" w:rsidRPr="00415727" w:rsidRDefault="00855EF7" w:rsidP="00855EF7">
      <w:pPr>
        <w:spacing w:before="240"/>
        <w:jc w:val="center"/>
        <w:rPr>
          <w:u w:val="single"/>
        </w:rPr>
      </w:pPr>
      <w:r w:rsidRPr="00415727">
        <w:rPr>
          <w:u w:val="single"/>
        </w:rPr>
        <w:tab/>
      </w:r>
      <w:r w:rsidRPr="00415727">
        <w:rPr>
          <w:u w:val="single"/>
        </w:rPr>
        <w:tab/>
      </w:r>
      <w:r w:rsidRPr="00415727">
        <w:rPr>
          <w:u w:val="single"/>
        </w:rPr>
        <w:tab/>
      </w:r>
    </w:p>
    <w:sectPr w:rsidR="00855EF7" w:rsidRPr="00415727" w:rsidSect="00CC3C4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F7" w:rsidRDefault="00855EF7" w:rsidP="00B471C5">
      <w:r>
        <w:separator/>
      </w:r>
    </w:p>
  </w:endnote>
  <w:endnote w:type="continuationSeparator" w:id="0">
    <w:p w:rsidR="00855EF7" w:rsidRDefault="00855EF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87F1C">
      <w:rPr>
        <w:rStyle w:val="a9"/>
        <w:noProof/>
      </w:rPr>
      <w:t>4</w:t>
    </w:r>
    <w:r>
      <w:rPr>
        <w:rStyle w:val="a9"/>
      </w:rPr>
      <w:fldChar w:fldCharType="end"/>
    </w:r>
    <w:r>
      <w:rPr>
        <w:lang w:val="en-US"/>
      </w:rPr>
      <w:tab/>
      <w:t>GE.16-</w:t>
    </w:r>
    <w:r w:rsidR="00855EF7">
      <w:rPr>
        <w:lang w:val="en-US"/>
      </w:rPr>
      <w:t>17172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lang w:val="en-US"/>
      </w:rPr>
      <w:t>GE.16-</w:t>
    </w:r>
    <w:r w:rsidR="00855EF7">
      <w:rPr>
        <w:lang w:val="en-US"/>
      </w:rPr>
      <w:t>17172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87F1C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5" w:rsidRDefault="00987F1C" w:rsidP="00D24875">
    <w:pPr>
      <w:spacing w:line="240" w:lineRule="auto"/>
      <w:rPr>
        <w:sz w:val="2"/>
        <w:szCs w:val="2"/>
        <w:lang w:val="en-US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B3093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1C3ABC" w:rsidRDefault="008B309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55EF7">
            <w:rPr>
              <w:lang w:val="en-US"/>
            </w:rPr>
            <w:t>17172</w:t>
          </w:r>
          <w:r w:rsidRPr="001C3ABC">
            <w:rPr>
              <w:lang w:val="en-US"/>
            </w:rPr>
            <w:t xml:space="preserve"> (R)</w:t>
          </w:r>
          <w:r w:rsidR="0037276E">
            <w:rPr>
              <w:lang w:val="en-US"/>
            </w:rPr>
            <w:t xml:space="preserve"> </w:t>
          </w:r>
          <w:r w:rsidR="00415727">
            <w:t xml:space="preserve">  </w:t>
          </w:r>
          <w:r w:rsidR="00855EF7">
            <w:rPr>
              <w:lang w:val="en-US"/>
            </w:rPr>
            <w:t>131016</w:t>
          </w:r>
          <w:r w:rsidR="0037276E">
            <w:rPr>
              <w:lang w:val="en-US"/>
            </w:rPr>
            <w:t xml:space="preserve"> </w:t>
          </w:r>
          <w:r w:rsidR="00415727">
            <w:t xml:space="preserve">  </w:t>
          </w:r>
          <w:r w:rsidR="00855EF7">
            <w:rPr>
              <w:lang w:val="en-US"/>
            </w:rPr>
            <w:t>141016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B3093" w:rsidRDefault="008B3093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B3093" w:rsidRDefault="00855EF7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RD/C/ZAF/CO/4-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ZAF/CO/4-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093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855EF7" w:rsidRDefault="00855EF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55E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</w:tr>
  </w:tbl>
  <w:p w:rsidR="00B7014E" w:rsidRDefault="00987F1C" w:rsidP="008B3093">
    <w:pPr>
      <w:pStyle w:val="a7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F7" w:rsidRPr="009141DC" w:rsidRDefault="00855EF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55EF7" w:rsidRPr="00D1261C" w:rsidRDefault="00855EF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55EF7" w:rsidRPr="0047390A" w:rsidRDefault="00855EF7" w:rsidP="00855EF7">
      <w:pPr>
        <w:pStyle w:val="aa"/>
        <w:rPr>
          <w:lang w:val="ru-RU"/>
        </w:rPr>
      </w:pPr>
      <w:r>
        <w:rPr>
          <w:lang w:val="ru-RU"/>
        </w:rPr>
        <w:tab/>
      </w:r>
      <w:r w:rsidRPr="0037276E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девяностой сессии (2−26 августа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5A734F" w:rsidRDefault="00CC3C4F">
    <w:pPr>
      <w:pStyle w:val="a3"/>
      <w:rPr>
        <w:lang w:val="en-US"/>
      </w:rPr>
    </w:pPr>
    <w:r>
      <w:rPr>
        <w:lang w:val="en-US"/>
      </w:rPr>
      <w:t>CERD/</w:t>
    </w:r>
    <w:r w:rsidR="00855EF7" w:rsidRPr="00855EF7">
      <w:rPr>
        <w:lang w:val="en-US"/>
      </w:rPr>
      <w:t>C/ZAF/CO/4-8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3"/>
      <w:rPr>
        <w:lang w:val="en-US"/>
      </w:rPr>
    </w:pPr>
    <w:r>
      <w:rPr>
        <w:lang w:val="en-US"/>
      </w:rPr>
      <w:tab/>
      <w:t>CERD/</w:t>
    </w:r>
    <w:r w:rsidR="00855EF7" w:rsidRPr="00855EF7">
      <w:rPr>
        <w:lang w:val="en-US"/>
      </w:rPr>
      <w:t>C/ZAF/CO/4-8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F7"/>
    <w:rsid w:val="000450D1"/>
    <w:rsid w:val="000F2A4F"/>
    <w:rsid w:val="00127332"/>
    <w:rsid w:val="001E12B7"/>
    <w:rsid w:val="00203F84"/>
    <w:rsid w:val="00275188"/>
    <w:rsid w:val="0028687D"/>
    <w:rsid w:val="002B091C"/>
    <w:rsid w:val="002D0CCB"/>
    <w:rsid w:val="003407EB"/>
    <w:rsid w:val="00345C79"/>
    <w:rsid w:val="00366A39"/>
    <w:rsid w:val="0037276E"/>
    <w:rsid w:val="00415727"/>
    <w:rsid w:val="0048005C"/>
    <w:rsid w:val="004E242B"/>
    <w:rsid w:val="00544379"/>
    <w:rsid w:val="00566944"/>
    <w:rsid w:val="005850CD"/>
    <w:rsid w:val="005D56BF"/>
    <w:rsid w:val="00665D8D"/>
    <w:rsid w:val="00672375"/>
    <w:rsid w:val="006A7A3B"/>
    <w:rsid w:val="006B6B57"/>
    <w:rsid w:val="00705394"/>
    <w:rsid w:val="00743F62"/>
    <w:rsid w:val="00760D3A"/>
    <w:rsid w:val="007A1F42"/>
    <w:rsid w:val="007D76DD"/>
    <w:rsid w:val="00855EF7"/>
    <w:rsid w:val="008717E8"/>
    <w:rsid w:val="008B3093"/>
    <w:rsid w:val="008D01AE"/>
    <w:rsid w:val="008E0423"/>
    <w:rsid w:val="009141DC"/>
    <w:rsid w:val="009174A1"/>
    <w:rsid w:val="0098674D"/>
    <w:rsid w:val="00987F1C"/>
    <w:rsid w:val="00997ACA"/>
    <w:rsid w:val="009B17F2"/>
    <w:rsid w:val="009B5281"/>
    <w:rsid w:val="00A03FB7"/>
    <w:rsid w:val="00A75A11"/>
    <w:rsid w:val="00AD7EAD"/>
    <w:rsid w:val="00B06850"/>
    <w:rsid w:val="00B35A32"/>
    <w:rsid w:val="00B432C6"/>
    <w:rsid w:val="00B471C5"/>
    <w:rsid w:val="00B6474A"/>
    <w:rsid w:val="00BE1742"/>
    <w:rsid w:val="00CC3C4F"/>
    <w:rsid w:val="00D1261C"/>
    <w:rsid w:val="00D27C2C"/>
    <w:rsid w:val="00D75DCE"/>
    <w:rsid w:val="00DD35AC"/>
    <w:rsid w:val="00DD479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5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EF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5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EF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8DDE-FCCA-4977-97F7-BDC2A5BC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12</TotalTime>
  <Pages>9</Pages>
  <Words>3315</Words>
  <Characters>21884</Characters>
  <Application>Microsoft Office Word</Application>
  <DocSecurity>0</DocSecurity>
  <Lines>437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TPSRUS2</cp:lastModifiedBy>
  <cp:revision>5</cp:revision>
  <cp:lastPrinted>2016-10-14T08:34:00Z</cp:lastPrinted>
  <dcterms:created xsi:type="dcterms:W3CDTF">2016-10-14T08:31:00Z</dcterms:created>
  <dcterms:modified xsi:type="dcterms:W3CDTF">2016-10-14T09:04:00Z</dcterms:modified>
</cp:coreProperties>
</file>