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RPr="00634190" w:rsidTr="00D121D2">
        <w:trPr>
          <w:trHeight w:hRule="exact" w:val="851"/>
        </w:trPr>
        <w:tc>
          <w:tcPr>
            <w:tcW w:w="142" w:type="dxa"/>
            <w:tcBorders>
              <w:bottom w:val="single" w:sz="4" w:space="0" w:color="auto"/>
            </w:tcBorders>
          </w:tcPr>
          <w:p w:rsidR="002D5AAC" w:rsidRDefault="002D5AAC" w:rsidP="00634190">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Pr="00634190" w:rsidRDefault="00634190" w:rsidP="00634190">
            <w:pPr>
              <w:jc w:val="right"/>
              <w:rPr>
                <w:lang w:val="en-US"/>
              </w:rPr>
            </w:pPr>
            <w:r w:rsidRPr="00634190">
              <w:rPr>
                <w:sz w:val="40"/>
                <w:lang w:val="en-US"/>
              </w:rPr>
              <w:t>CRC</w:t>
            </w:r>
            <w:r w:rsidRPr="00634190">
              <w:rPr>
                <w:lang w:val="en-US"/>
              </w:rPr>
              <w:t>/C/OPAC/SAU/CO/1</w:t>
            </w:r>
          </w:p>
        </w:tc>
      </w:tr>
      <w:tr w:rsidR="002D5AAC" w:rsidRPr="00634190" w:rsidTr="00D121D2">
        <w:trPr>
          <w:trHeight w:hRule="exact" w:val="2835"/>
        </w:trPr>
        <w:tc>
          <w:tcPr>
            <w:tcW w:w="1280" w:type="dxa"/>
            <w:gridSpan w:val="2"/>
            <w:tcBorders>
              <w:top w:val="single" w:sz="4" w:space="0" w:color="auto"/>
              <w:bottom w:val="single" w:sz="12" w:space="0" w:color="auto"/>
            </w:tcBorders>
          </w:tcPr>
          <w:p w:rsidR="002D5AAC" w:rsidRDefault="002E5067" w:rsidP="00D121D2">
            <w:pPr>
              <w:spacing w:before="120"/>
              <w:jc w:val="center"/>
            </w:pPr>
            <w:r>
              <w:rPr>
                <w:noProof/>
                <w:lang w:eastAsia="ru-RU"/>
              </w:rPr>
              <w:drawing>
                <wp:inline distT="0" distB="0" distL="0" distR="0" wp14:anchorId="1316D437" wp14:editId="6DD7F8C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rsidR="002D5AAC" w:rsidRDefault="00634190" w:rsidP="00D121D2">
            <w:pPr>
              <w:spacing w:before="240"/>
              <w:rPr>
                <w:lang w:val="en-US"/>
              </w:rPr>
            </w:pPr>
            <w:r>
              <w:rPr>
                <w:lang w:val="en-US"/>
              </w:rPr>
              <w:t>Distr.: General</w:t>
            </w:r>
          </w:p>
          <w:p w:rsidR="00634190" w:rsidRDefault="00634190" w:rsidP="00634190">
            <w:pPr>
              <w:spacing w:line="240" w:lineRule="exact"/>
              <w:rPr>
                <w:lang w:val="en-US"/>
              </w:rPr>
            </w:pPr>
            <w:r>
              <w:rPr>
                <w:lang w:val="en-US"/>
              </w:rPr>
              <w:t>31 October 2018</w:t>
            </w:r>
          </w:p>
          <w:p w:rsidR="00634190" w:rsidRDefault="00634190" w:rsidP="00634190">
            <w:pPr>
              <w:spacing w:line="240" w:lineRule="exact"/>
              <w:rPr>
                <w:lang w:val="en-US"/>
              </w:rPr>
            </w:pPr>
            <w:r>
              <w:rPr>
                <w:lang w:val="en-US"/>
              </w:rPr>
              <w:t>Russian</w:t>
            </w:r>
          </w:p>
          <w:p w:rsidR="00634190" w:rsidRPr="00B937DF" w:rsidRDefault="00634190" w:rsidP="00634190">
            <w:pPr>
              <w:spacing w:line="240" w:lineRule="exact"/>
              <w:rPr>
                <w:lang w:val="en-US"/>
              </w:rPr>
            </w:pPr>
            <w:r>
              <w:rPr>
                <w:lang w:val="en-US"/>
              </w:rPr>
              <w:t>Original: English</w:t>
            </w:r>
          </w:p>
        </w:tc>
      </w:tr>
    </w:tbl>
    <w:p w:rsidR="00634190" w:rsidRPr="00634190" w:rsidRDefault="00634190" w:rsidP="00634190">
      <w:pPr>
        <w:spacing w:before="120"/>
        <w:rPr>
          <w:sz w:val="24"/>
          <w:szCs w:val="24"/>
        </w:rPr>
      </w:pPr>
      <w:r w:rsidRPr="00634190">
        <w:rPr>
          <w:b/>
          <w:bCs/>
          <w:sz w:val="24"/>
          <w:szCs w:val="24"/>
        </w:rPr>
        <w:t>Комитет по правам ребенка</w:t>
      </w:r>
    </w:p>
    <w:p w:rsidR="00634190" w:rsidRPr="00231744" w:rsidRDefault="00634190" w:rsidP="00634190">
      <w:pPr>
        <w:pStyle w:val="HChG"/>
        <w:rPr>
          <w:lang w:val="ru-RU"/>
        </w:rPr>
      </w:pPr>
      <w:r>
        <w:rPr>
          <w:lang w:val="ru-RU"/>
        </w:rPr>
        <w:tab/>
      </w:r>
      <w:r>
        <w:rPr>
          <w:lang w:val="ru-RU"/>
        </w:rPr>
        <w:tab/>
      </w:r>
      <w:r>
        <w:rPr>
          <w:lang w:val="ru-RU"/>
        </w:rPr>
        <w:t>Заключительные замечания по докладу, представленному Саудовской Аравией</w:t>
      </w:r>
      <w:r>
        <w:rPr>
          <w:lang w:val="ru-RU"/>
        </w:rPr>
        <w:t xml:space="preserve"> в соответствии с </w:t>
      </w:r>
      <w:r>
        <w:rPr>
          <w:lang w:val="ru-RU"/>
        </w:rPr>
        <w:t>пунктом 1 стать</w:t>
      </w:r>
      <w:r>
        <w:rPr>
          <w:lang w:val="ru-RU"/>
        </w:rPr>
        <w:t>и 8 Факультативного протокола к </w:t>
      </w:r>
      <w:r>
        <w:rPr>
          <w:lang w:val="ru-RU"/>
        </w:rPr>
        <w:t>Конвенции о правах ребенка, касающегося участия детей в вооруженных конфликтах</w:t>
      </w:r>
      <w:r w:rsidRPr="00F86AEA">
        <w:rPr>
          <w:b w:val="0"/>
          <w:bCs/>
          <w:sz w:val="20"/>
          <w:lang w:val="ru-RU"/>
        </w:rPr>
        <w:footnoteReference w:customMarkFollows="1" w:id="1"/>
        <w:t>*</w:t>
      </w:r>
    </w:p>
    <w:p w:rsidR="00634190" w:rsidRPr="00231744" w:rsidRDefault="00634190" w:rsidP="00634190">
      <w:pPr>
        <w:pStyle w:val="HChG"/>
        <w:rPr>
          <w:lang w:val="ru-RU"/>
        </w:rPr>
      </w:pPr>
      <w:r>
        <w:rPr>
          <w:lang w:val="ru-RU"/>
        </w:rPr>
        <w:tab/>
      </w:r>
      <w:r>
        <w:rPr>
          <w:lang w:val="ru-RU"/>
        </w:rPr>
        <w:t>I.</w:t>
      </w:r>
      <w:r>
        <w:rPr>
          <w:lang w:val="ru-RU"/>
        </w:rPr>
        <w:tab/>
      </w:r>
      <w:r>
        <w:rPr>
          <w:bCs/>
          <w:lang w:val="ru-RU"/>
        </w:rPr>
        <w:t>Введение</w:t>
      </w:r>
    </w:p>
    <w:p w:rsidR="00634190" w:rsidRPr="00F14F39" w:rsidRDefault="00634190" w:rsidP="00634190">
      <w:pPr>
        <w:pStyle w:val="SingleTxtG"/>
        <w:rPr>
          <w:lang w:val="ru-RU"/>
        </w:rPr>
      </w:pPr>
      <w:r>
        <w:rPr>
          <w:lang w:val="ru-RU"/>
        </w:rPr>
        <w:t>1.</w:t>
      </w:r>
      <w:r>
        <w:rPr>
          <w:lang w:val="ru-RU"/>
        </w:rPr>
        <w:tab/>
        <w:t>Комитет рассмотрел доклад Саудовской Аравии (CRC/C/OPAC/SAU/1) на своих 2331-м и 2332-м заседаниях (см. CRC/C/</w:t>
      </w:r>
      <w:r>
        <w:rPr>
          <w:lang w:val="ru-RU"/>
        </w:rPr>
        <w:t>SR.2331 и 2332), состоявшихся 1 </w:t>
      </w:r>
      <w:r>
        <w:rPr>
          <w:lang w:val="ru-RU"/>
        </w:rPr>
        <w:t>октября 2018 года, и принял настоящие заключительные замечания на своем 2340</w:t>
      </w:r>
      <w:r>
        <w:rPr>
          <w:lang w:val="ru-RU"/>
        </w:rPr>
        <w:noBreakHyphen/>
      </w:r>
      <w:r>
        <w:rPr>
          <w:lang w:val="ru-RU"/>
        </w:rPr>
        <w:t>м</w:t>
      </w:r>
      <w:r>
        <w:rPr>
          <w:lang w:val="en-US"/>
        </w:rPr>
        <w:t> </w:t>
      </w:r>
      <w:r>
        <w:rPr>
          <w:lang w:val="ru-RU"/>
        </w:rPr>
        <w:t xml:space="preserve">заседании, состоявшемся 5 октября 2018 года. </w:t>
      </w:r>
    </w:p>
    <w:p w:rsidR="00634190" w:rsidRPr="00231744" w:rsidRDefault="00634190" w:rsidP="00634190">
      <w:pPr>
        <w:pStyle w:val="SingleTxtG"/>
        <w:rPr>
          <w:lang w:val="ru-RU"/>
        </w:rPr>
      </w:pPr>
      <w:r>
        <w:rPr>
          <w:lang w:val="ru-RU"/>
        </w:rPr>
        <w:t>2.</w:t>
      </w:r>
      <w:r>
        <w:rPr>
          <w:lang w:val="ru-RU"/>
        </w:rPr>
        <w:tab/>
        <w:t xml:space="preserve">Комитет приветствует представление доклада государства-участника и письменные ответы на перечень вопросов (CRC/C/OPAC/SAU/Q/1/Add.1). Комитет высоко оценивает конструктивный диалог, состоявшийся с высокопоставленной и многопрофильной делегацией государства-участника. </w:t>
      </w:r>
    </w:p>
    <w:p w:rsidR="00634190" w:rsidRPr="00231744" w:rsidRDefault="00634190" w:rsidP="00634190">
      <w:pPr>
        <w:pStyle w:val="SingleTxtG"/>
        <w:rPr>
          <w:lang w:val="ru-RU"/>
        </w:rPr>
      </w:pPr>
      <w:r>
        <w:rPr>
          <w:lang w:val="ru-RU"/>
        </w:rPr>
        <w:t>3.</w:t>
      </w:r>
      <w:r>
        <w:rPr>
          <w:lang w:val="ru-RU"/>
        </w:rPr>
        <w:tab/>
        <w:t>Комитет напоминает государству-участнику, что настоящие заключительные замечания следует рассматривать совместно с заключительными замечаниями по объединенным третьему и четвертому периодическим докладам, представленным государством-участником в соответствии с Конвенцией (CRC/C/SAU/CO/3-4), которые были приняты 30 сентября 2016 года, и заключительными замечаниями по докладу государства-участника, представленному в соответствии с Факультативным протоколом, касающимся торговли детьми, детской проституции и детской порнографии (CRC/C/OPSC/SAU/CO/1), которые были приняты 5 октября 2018 года.</w:t>
      </w:r>
    </w:p>
    <w:p w:rsidR="00634190" w:rsidRPr="00F14F39" w:rsidRDefault="00634190" w:rsidP="00634190">
      <w:pPr>
        <w:pStyle w:val="HChG"/>
        <w:rPr>
          <w:lang w:val="ru-RU"/>
        </w:rPr>
      </w:pPr>
      <w:r>
        <w:rPr>
          <w:lang w:val="ru-RU"/>
        </w:rPr>
        <w:tab/>
      </w:r>
      <w:r>
        <w:rPr>
          <w:lang w:val="ru-RU"/>
        </w:rPr>
        <w:t>II.</w:t>
      </w:r>
      <w:r>
        <w:rPr>
          <w:lang w:val="ru-RU"/>
        </w:rPr>
        <w:tab/>
      </w:r>
      <w:r>
        <w:rPr>
          <w:bCs/>
          <w:lang w:val="ru-RU"/>
        </w:rPr>
        <w:t>Общие замечания</w:t>
      </w:r>
    </w:p>
    <w:p w:rsidR="00634190" w:rsidRPr="00F14F39" w:rsidRDefault="00634190" w:rsidP="00634190">
      <w:pPr>
        <w:pStyle w:val="H23G"/>
        <w:rPr>
          <w:lang w:val="ru-RU"/>
        </w:rPr>
      </w:pPr>
      <w:r>
        <w:rPr>
          <w:lang w:val="ru-RU"/>
        </w:rPr>
        <w:tab/>
      </w:r>
      <w:r>
        <w:rPr>
          <w:lang w:val="ru-RU"/>
        </w:rPr>
        <w:tab/>
      </w:r>
      <w:r>
        <w:rPr>
          <w:bCs/>
          <w:lang w:val="ru-RU"/>
        </w:rPr>
        <w:t>Позитивные аспекты</w:t>
      </w:r>
    </w:p>
    <w:p w:rsidR="00634190" w:rsidRPr="00231744" w:rsidRDefault="00634190" w:rsidP="00634190">
      <w:pPr>
        <w:pStyle w:val="SingleTxtG"/>
        <w:rPr>
          <w:lang w:val="ru-RU"/>
        </w:rPr>
      </w:pPr>
      <w:r>
        <w:rPr>
          <w:lang w:val="ru-RU"/>
        </w:rPr>
        <w:t>4.</w:t>
      </w:r>
      <w:r>
        <w:rPr>
          <w:lang w:val="ru-RU"/>
        </w:rPr>
        <w:tab/>
        <w:t>Комитет приветствует тот факт, что Факультативный протокол считается составной частью внутреннего права. Он также с удовлетворением отмечает присоединение государства-участника в августе 2010 года к Факультативному протоколу, касающемуся торговли детьми, детской проституции и детской порнографии.</w:t>
      </w:r>
      <w:bookmarkStart w:id="0" w:name="_Ref524881472"/>
      <w:bookmarkEnd w:id="0"/>
    </w:p>
    <w:p w:rsidR="00634190" w:rsidRPr="00F14F39" w:rsidRDefault="00634190" w:rsidP="00634190">
      <w:pPr>
        <w:pStyle w:val="SingleTxtG"/>
        <w:rPr>
          <w:lang w:val="ru-RU"/>
        </w:rPr>
      </w:pPr>
      <w:r>
        <w:rPr>
          <w:lang w:val="ru-RU"/>
        </w:rPr>
        <w:t>5.</w:t>
      </w:r>
      <w:r>
        <w:rPr>
          <w:lang w:val="ru-RU"/>
        </w:rPr>
        <w:tab/>
        <w:t xml:space="preserve">Комитет приветствует различные позитивные меры, которые были приняты в областях, имеющих отношение к осуществлению Факультативного протокола, касающегося участия детей в вооруженных конфликтах, в частности: </w:t>
      </w:r>
    </w:p>
    <w:p w:rsidR="00634190" w:rsidRPr="00231744" w:rsidRDefault="00634190" w:rsidP="00634190">
      <w:pPr>
        <w:pStyle w:val="SingleTxtG"/>
        <w:rPr>
          <w:lang w:val="ru-RU"/>
        </w:rPr>
      </w:pPr>
      <w:r>
        <w:rPr>
          <w:lang w:val="ru-RU"/>
        </w:rPr>
        <w:lastRenderedPageBreak/>
        <w:tab/>
      </w:r>
      <w:r>
        <w:rPr>
          <w:lang w:val="ru-RU"/>
        </w:rPr>
        <w:tab/>
        <w:t>a)</w:t>
      </w:r>
      <w:r>
        <w:rPr>
          <w:lang w:val="ru-RU"/>
        </w:rPr>
        <w:tab/>
        <w:t>сделанное государством-участником при ратификации Факультативного протокола заявление о том, что минимальный возраст для добровольного поступления на службу в вооруженные силы составляет 1</w:t>
      </w:r>
      <w:r w:rsidR="00625BA0">
        <w:rPr>
          <w:lang w:val="ru-RU"/>
        </w:rPr>
        <w:t>7</w:t>
      </w:r>
      <w:r>
        <w:rPr>
          <w:lang w:val="ru-RU"/>
        </w:rPr>
        <w:t xml:space="preserve"> лет; </w:t>
      </w:r>
    </w:p>
    <w:p w:rsidR="00634190" w:rsidRPr="00231744" w:rsidRDefault="00634190" w:rsidP="00634190">
      <w:pPr>
        <w:pStyle w:val="SingleTxtG"/>
        <w:rPr>
          <w:lang w:val="ru-RU"/>
        </w:rPr>
      </w:pPr>
      <w:r>
        <w:rPr>
          <w:lang w:val="ru-RU"/>
        </w:rPr>
        <w:tab/>
      </w:r>
      <w:r>
        <w:rPr>
          <w:lang w:val="ru-RU"/>
        </w:rPr>
        <w:tab/>
        <w:t>b)</w:t>
      </w:r>
      <w:r>
        <w:rPr>
          <w:lang w:val="ru-RU"/>
        </w:rPr>
        <w:tab/>
        <w:t>одобрение Принципов и руководящих указаний в отношении детей, связанных с вооруженными силами и вооруженными группами;</w:t>
      </w:r>
    </w:p>
    <w:p w:rsidR="00634190" w:rsidRPr="00231744" w:rsidRDefault="00634190" w:rsidP="00634190">
      <w:pPr>
        <w:pStyle w:val="SingleTxtG"/>
        <w:rPr>
          <w:lang w:val="ru-RU"/>
        </w:rPr>
      </w:pPr>
      <w:r>
        <w:rPr>
          <w:lang w:val="ru-RU"/>
        </w:rPr>
        <w:tab/>
      </w:r>
      <w:r>
        <w:rPr>
          <w:lang w:val="ru-RU"/>
        </w:rPr>
        <w:tab/>
        <w:t>c)</w:t>
      </w:r>
      <w:r>
        <w:rPr>
          <w:lang w:val="ru-RU"/>
        </w:rPr>
        <w:tab/>
        <w:t>принятие в 2014 году Закона о защите детей;</w:t>
      </w:r>
    </w:p>
    <w:p w:rsidR="00634190" w:rsidRPr="00231744" w:rsidRDefault="00634190" w:rsidP="00634190">
      <w:pPr>
        <w:pStyle w:val="SingleTxtG"/>
        <w:rPr>
          <w:lang w:val="ru-RU"/>
        </w:rPr>
      </w:pPr>
      <w:r>
        <w:rPr>
          <w:lang w:val="ru-RU"/>
        </w:rPr>
        <w:tab/>
      </w:r>
      <w:r>
        <w:rPr>
          <w:lang w:val="ru-RU"/>
        </w:rPr>
        <w:tab/>
      </w:r>
      <w:r>
        <w:rPr>
          <w:lang w:val="ru-RU"/>
        </w:rPr>
        <w:t>d)</w:t>
      </w:r>
      <w:r>
        <w:rPr>
          <w:lang w:val="ru-RU"/>
        </w:rPr>
        <w:tab/>
        <w:t>создание Совета по делам семьи решением Совета министров № 443 от 25 июля 2016 года;</w:t>
      </w:r>
    </w:p>
    <w:p w:rsidR="00634190" w:rsidRPr="00231744" w:rsidRDefault="00634190" w:rsidP="00634190">
      <w:pPr>
        <w:pStyle w:val="SingleTxtG"/>
        <w:rPr>
          <w:lang w:val="ru-RU"/>
        </w:rPr>
      </w:pPr>
      <w:r>
        <w:rPr>
          <w:lang w:val="ru-RU"/>
        </w:rPr>
        <w:tab/>
      </w:r>
      <w:r>
        <w:rPr>
          <w:lang w:val="ru-RU"/>
        </w:rPr>
        <w:tab/>
        <w:t>e)</w:t>
      </w:r>
      <w:r>
        <w:rPr>
          <w:lang w:val="ru-RU"/>
        </w:rPr>
        <w:tab/>
        <w:t>создание группы по вопросам защиты детей, которая защищает права детей, затрагиваемых конфликтом в Йемене, и обеспечивает удовлетворение их потребностей.</w:t>
      </w:r>
    </w:p>
    <w:p w:rsidR="00634190" w:rsidRPr="00F14F39" w:rsidRDefault="00634190" w:rsidP="00634190">
      <w:pPr>
        <w:pStyle w:val="HChG"/>
        <w:rPr>
          <w:lang w:val="ru-RU"/>
        </w:rPr>
      </w:pPr>
      <w:r>
        <w:rPr>
          <w:lang w:val="ru-RU"/>
        </w:rPr>
        <w:tab/>
      </w:r>
      <w:r>
        <w:rPr>
          <w:lang w:val="ru-RU"/>
        </w:rPr>
        <w:t>III.</w:t>
      </w:r>
      <w:r>
        <w:rPr>
          <w:lang w:val="ru-RU"/>
        </w:rPr>
        <w:tab/>
      </w:r>
      <w:r>
        <w:rPr>
          <w:bCs/>
          <w:lang w:val="ru-RU"/>
        </w:rPr>
        <w:t>Общие меры по осуществлению</w:t>
      </w:r>
    </w:p>
    <w:p w:rsidR="00634190" w:rsidRPr="00F14F39" w:rsidRDefault="00634190" w:rsidP="00634190">
      <w:pPr>
        <w:pStyle w:val="H23G"/>
        <w:rPr>
          <w:lang w:val="ru-RU"/>
        </w:rPr>
      </w:pPr>
      <w:r>
        <w:rPr>
          <w:lang w:val="ru-RU"/>
        </w:rPr>
        <w:tab/>
      </w:r>
      <w:r>
        <w:rPr>
          <w:lang w:val="ru-RU"/>
        </w:rPr>
        <w:tab/>
        <w:t xml:space="preserve">Координация </w:t>
      </w:r>
    </w:p>
    <w:p w:rsidR="00634190" w:rsidRPr="00231744" w:rsidRDefault="00634190" w:rsidP="00634190">
      <w:pPr>
        <w:pStyle w:val="SingleTxtG"/>
        <w:rPr>
          <w:lang w:val="ru-RU"/>
        </w:rPr>
      </w:pPr>
      <w:r>
        <w:rPr>
          <w:lang w:val="ru-RU"/>
        </w:rPr>
        <w:t>6.</w:t>
      </w:r>
      <w:r>
        <w:rPr>
          <w:lang w:val="ru-RU"/>
        </w:rPr>
        <w:tab/>
        <w:t>Комитет приветствует контроль за осуществлением Факультативного протокола со стороны соответствующих департаментов по правам человека Министерства обороны и Министерства внутренних дел государства-участника. Вместе с тем Комитет выражает обеспокоенность по поводу отсутствия органа, непосредственно уполномоченного координировать деятельность, направленную на всеобъемлющее и эффективное осуществление Факультативного протокола на всей территории государства-участника.</w:t>
      </w:r>
    </w:p>
    <w:p w:rsidR="00634190" w:rsidRPr="00231744" w:rsidRDefault="00634190" w:rsidP="00634190">
      <w:pPr>
        <w:pStyle w:val="SingleTxtG"/>
        <w:rPr>
          <w:b/>
          <w:bCs/>
          <w:lang w:val="ru-RU"/>
        </w:rPr>
      </w:pPr>
      <w:r>
        <w:rPr>
          <w:lang w:val="ru-RU"/>
        </w:rPr>
        <w:t>7.</w:t>
      </w:r>
      <w:r>
        <w:rPr>
          <w:lang w:val="ru-RU"/>
        </w:rPr>
        <w:tab/>
      </w:r>
      <w:r w:rsidRPr="00625BA0">
        <w:rPr>
          <w:b/>
          <w:lang w:val="ru-RU"/>
        </w:rPr>
        <w:t xml:space="preserve">Комитет рекомендует государству-участнику учредить правительственный орган, несущий общую ответственность за эффективную координацию деятельности всех министерств и </w:t>
      </w:r>
      <w:proofErr w:type="gramStart"/>
      <w:r w:rsidRPr="00625BA0">
        <w:rPr>
          <w:b/>
          <w:lang w:val="ru-RU"/>
        </w:rPr>
        <w:t>других государственных структур</w:t>
      </w:r>
      <w:proofErr w:type="gramEnd"/>
      <w:r w:rsidRPr="00625BA0">
        <w:rPr>
          <w:b/>
          <w:lang w:val="ru-RU"/>
        </w:rPr>
        <w:t xml:space="preserve"> и партнеров по осуществлению Факультативного протокола. Государству-участнику следует наделить такой координационный орган необходимыми полномочиями и предоставить ему достаточные людские, финансовые и технические ресурсы для целей эффективного функционирования на всех уровнях.</w:t>
      </w:r>
      <w:r>
        <w:rPr>
          <w:lang w:val="ru-RU"/>
        </w:rPr>
        <w:t xml:space="preserve"> </w:t>
      </w:r>
    </w:p>
    <w:p w:rsidR="00634190" w:rsidRPr="00231744" w:rsidRDefault="00634190" w:rsidP="00634190">
      <w:pPr>
        <w:pStyle w:val="H23G"/>
        <w:rPr>
          <w:lang w:val="ru-RU"/>
        </w:rPr>
      </w:pPr>
      <w:r>
        <w:rPr>
          <w:lang w:val="ru-RU"/>
        </w:rPr>
        <w:tab/>
      </w:r>
      <w:r>
        <w:rPr>
          <w:lang w:val="ru-RU"/>
        </w:rPr>
        <w:tab/>
      </w:r>
      <w:r>
        <w:rPr>
          <w:bCs/>
          <w:lang w:val="ru-RU"/>
        </w:rPr>
        <w:t>Всеобъемлющая политика и стратегия</w:t>
      </w:r>
    </w:p>
    <w:p w:rsidR="00634190" w:rsidRPr="00231744" w:rsidRDefault="00634190" w:rsidP="00634190">
      <w:pPr>
        <w:pStyle w:val="SingleTxtG"/>
        <w:rPr>
          <w:lang w:val="ru-RU"/>
        </w:rPr>
      </w:pPr>
      <w:r>
        <w:rPr>
          <w:lang w:val="ru-RU"/>
        </w:rPr>
        <w:t>8.</w:t>
      </w:r>
      <w:r>
        <w:rPr>
          <w:lang w:val="ru-RU"/>
        </w:rPr>
        <w:tab/>
        <w:t>Комитет выражает обеспокоенность по поводу отсутствия в государстве-участнике всеобъемлющей политики и стратегии осуществления Факультативного протокола.</w:t>
      </w:r>
    </w:p>
    <w:p w:rsidR="00634190" w:rsidRPr="00625BA0" w:rsidRDefault="00634190" w:rsidP="00634190">
      <w:pPr>
        <w:pStyle w:val="SingleTxtG"/>
        <w:rPr>
          <w:b/>
          <w:bCs/>
          <w:lang w:val="ru-RU"/>
        </w:rPr>
      </w:pPr>
      <w:r>
        <w:rPr>
          <w:lang w:val="ru-RU"/>
        </w:rPr>
        <w:t>9.</w:t>
      </w:r>
      <w:r>
        <w:rPr>
          <w:lang w:val="ru-RU"/>
        </w:rPr>
        <w:tab/>
      </w:r>
      <w:r w:rsidRPr="00625BA0">
        <w:rPr>
          <w:b/>
          <w:lang w:val="ru-RU"/>
        </w:rPr>
        <w:t xml:space="preserve">Комитет рекомендует государству-участнику разработать всеобъемлющую политику и стратегию осуществления Факультативного протокола. </w:t>
      </w:r>
    </w:p>
    <w:p w:rsidR="00634190" w:rsidRPr="00634190" w:rsidRDefault="00634190" w:rsidP="00634190">
      <w:pPr>
        <w:pStyle w:val="H23G"/>
        <w:rPr>
          <w:lang w:val="ru-RU"/>
        </w:rPr>
      </w:pPr>
      <w:r>
        <w:rPr>
          <w:lang w:val="ru-RU"/>
        </w:rPr>
        <w:tab/>
      </w:r>
      <w:r>
        <w:rPr>
          <w:lang w:val="ru-RU"/>
        </w:rPr>
        <w:tab/>
      </w:r>
      <w:r>
        <w:rPr>
          <w:bCs/>
          <w:lang w:val="ru-RU"/>
        </w:rPr>
        <w:t>Распределение ресурсов</w:t>
      </w:r>
    </w:p>
    <w:p w:rsidR="00634190" w:rsidRPr="00231744" w:rsidRDefault="00634190" w:rsidP="00634190">
      <w:pPr>
        <w:pStyle w:val="SingleTxtG"/>
        <w:rPr>
          <w:lang w:val="ru-RU"/>
        </w:rPr>
      </w:pPr>
      <w:r>
        <w:rPr>
          <w:lang w:val="ru-RU"/>
        </w:rPr>
        <w:t>10.</w:t>
      </w:r>
      <w:r>
        <w:rPr>
          <w:lang w:val="ru-RU"/>
        </w:rPr>
        <w:tab/>
        <w:t>Комитет принимает к сведению представленную государством-участником информацию о бюджетных ассигнованиях, призванных содействовать осуществлению Факультативного протокола. Вместе с тем Комитет с обеспокоенностью отмечает, что, по признанию самого государства-участника, трудно определить конкретные бюджетные статьи, предназначенные для осуществления Факультативного протокола.</w:t>
      </w:r>
    </w:p>
    <w:p w:rsidR="00634190" w:rsidRPr="00231744" w:rsidRDefault="00634190" w:rsidP="00634190">
      <w:pPr>
        <w:pStyle w:val="SingleTxtG"/>
        <w:rPr>
          <w:b/>
          <w:bCs/>
          <w:lang w:val="ru-RU"/>
        </w:rPr>
      </w:pPr>
      <w:r>
        <w:rPr>
          <w:lang w:val="ru-RU"/>
        </w:rPr>
        <w:t>11.</w:t>
      </w:r>
      <w:r>
        <w:rPr>
          <w:lang w:val="ru-RU"/>
        </w:rPr>
        <w:tab/>
      </w:r>
      <w:r>
        <w:rPr>
          <w:b/>
          <w:bCs/>
          <w:lang w:val="ru-RU"/>
        </w:rPr>
        <w:t>Ссылаясь на принятые им в 2016 году заключительные замечания (CRC/C/SAU/CO/3-4, пункт 9) и на свое замечание общего порядка № 19 (2016) о государственных бюджетных ассигнованиях для осуществления прав детей, Комитет рекомендует государству-участнику:</w:t>
      </w:r>
    </w:p>
    <w:p w:rsidR="00634190" w:rsidRPr="00231744" w:rsidRDefault="00CF4BE7" w:rsidP="00634190">
      <w:pPr>
        <w:pStyle w:val="SingleTxtG"/>
        <w:rPr>
          <w:b/>
          <w:bCs/>
          <w:lang w:val="ru-RU"/>
        </w:rPr>
      </w:pPr>
      <w:r>
        <w:rPr>
          <w:lang w:val="ru-RU"/>
        </w:rPr>
        <w:tab/>
      </w:r>
      <w:r w:rsidR="00634190">
        <w:rPr>
          <w:lang w:val="ru-RU"/>
        </w:rPr>
        <w:tab/>
      </w:r>
      <w:r w:rsidR="00634190" w:rsidRPr="00CF4BE7">
        <w:rPr>
          <w:b/>
          <w:lang w:val="ru-RU"/>
        </w:rPr>
        <w:t>a)</w:t>
      </w:r>
      <w:r w:rsidR="00634190">
        <w:rPr>
          <w:lang w:val="ru-RU"/>
        </w:rPr>
        <w:tab/>
      </w:r>
      <w:r w:rsidR="00634190">
        <w:rPr>
          <w:b/>
          <w:bCs/>
          <w:lang w:val="ru-RU"/>
        </w:rPr>
        <w:t>изменить свои бюджетные процедуры, с тем чтобы можно было определять конкретные бюджетные статьи для целей осуществления Факультативного протокола;</w:t>
      </w:r>
    </w:p>
    <w:p w:rsidR="00634190" w:rsidRPr="00CF4BE7" w:rsidRDefault="00CF4BE7" w:rsidP="00634190">
      <w:pPr>
        <w:pStyle w:val="SingleTxtG"/>
        <w:rPr>
          <w:b/>
          <w:bCs/>
          <w:lang w:val="ru-RU"/>
        </w:rPr>
      </w:pPr>
      <w:r>
        <w:rPr>
          <w:lang w:val="ru-RU"/>
        </w:rPr>
        <w:lastRenderedPageBreak/>
        <w:tab/>
      </w:r>
      <w:r w:rsidR="00634190">
        <w:rPr>
          <w:lang w:val="ru-RU"/>
        </w:rPr>
        <w:tab/>
      </w:r>
      <w:r w:rsidR="00634190" w:rsidRPr="00CF4BE7">
        <w:rPr>
          <w:b/>
          <w:lang w:val="ru-RU"/>
        </w:rPr>
        <w:t>b)</w:t>
      </w:r>
      <w:r w:rsidR="00634190" w:rsidRPr="00CF4BE7">
        <w:rPr>
          <w:b/>
          <w:lang w:val="ru-RU"/>
        </w:rPr>
        <w:tab/>
      </w:r>
      <w:r w:rsidR="00634190" w:rsidRPr="00CF4BE7">
        <w:rPr>
          <w:b/>
          <w:bCs/>
          <w:lang w:val="ru-RU"/>
        </w:rPr>
        <w:t>обеспечить выделение конкретных и адресных ресурсов для эффективного осуществления деятельности во всех областях, охватываемых Факультативным протоколом;</w:t>
      </w:r>
    </w:p>
    <w:p w:rsidR="00634190" w:rsidRPr="00231744" w:rsidRDefault="00CF4BE7" w:rsidP="00634190">
      <w:pPr>
        <w:pStyle w:val="SingleTxtG"/>
        <w:rPr>
          <w:b/>
          <w:bCs/>
          <w:lang w:val="ru-RU"/>
        </w:rPr>
      </w:pPr>
      <w:r w:rsidRPr="00CF4BE7">
        <w:rPr>
          <w:b/>
          <w:lang w:val="ru-RU"/>
        </w:rPr>
        <w:tab/>
      </w:r>
      <w:r w:rsidR="00634190" w:rsidRPr="00CF4BE7">
        <w:rPr>
          <w:b/>
          <w:lang w:val="ru-RU"/>
        </w:rPr>
        <w:tab/>
        <w:t>c)</w:t>
      </w:r>
      <w:r w:rsidR="00634190" w:rsidRPr="00CF4BE7">
        <w:rPr>
          <w:b/>
          <w:lang w:val="ru-RU"/>
        </w:rPr>
        <w:tab/>
      </w:r>
      <w:r w:rsidR="00634190" w:rsidRPr="00CF4BE7">
        <w:rPr>
          <w:b/>
          <w:bCs/>
          <w:lang w:val="ru-RU"/>
        </w:rPr>
        <w:t>обеспечить справедливое распределение национальных ресурсов в целях защи</w:t>
      </w:r>
      <w:r w:rsidR="00634190">
        <w:rPr>
          <w:b/>
          <w:bCs/>
          <w:lang w:val="ru-RU"/>
        </w:rPr>
        <w:t>ты детей, которые находятся в особо уязвимом положении с точки зрения преступлений, предусмотренных Факультативным протоколом.</w:t>
      </w:r>
    </w:p>
    <w:p w:rsidR="00634190" w:rsidRPr="00231744" w:rsidRDefault="00634190" w:rsidP="00634190">
      <w:pPr>
        <w:pStyle w:val="H23G"/>
        <w:rPr>
          <w:lang w:val="ru-RU"/>
        </w:rPr>
      </w:pPr>
      <w:r>
        <w:rPr>
          <w:lang w:val="ru-RU"/>
        </w:rPr>
        <w:tab/>
      </w:r>
      <w:r>
        <w:rPr>
          <w:lang w:val="ru-RU"/>
        </w:rPr>
        <w:tab/>
      </w:r>
      <w:r>
        <w:rPr>
          <w:bCs/>
          <w:lang w:val="ru-RU"/>
        </w:rPr>
        <w:t>Распространение информации и повышение уровня осведомленности</w:t>
      </w:r>
    </w:p>
    <w:p w:rsidR="00634190" w:rsidRPr="00231744" w:rsidRDefault="00634190" w:rsidP="00634190">
      <w:pPr>
        <w:pStyle w:val="SingleTxtG"/>
        <w:rPr>
          <w:lang w:val="ru-RU"/>
        </w:rPr>
      </w:pPr>
      <w:r>
        <w:rPr>
          <w:lang w:val="ru-RU"/>
        </w:rPr>
        <w:t>12.</w:t>
      </w:r>
      <w:r>
        <w:rPr>
          <w:lang w:val="ru-RU"/>
        </w:rPr>
        <w:tab/>
        <w:t>Комитет признает усилия государства-участника, призванные обеспечить широкое распространение информации о принципах и положениях Факультативного протокола среди военнослужащих, сотрудников органов безопасности, прокуроров, юристов, медицинских работников и организаций гражданского общества. Вместе с тем он с сожалением отмечает, что с учетом того, что эти усилия охватывают не все заинтересованные стороны, соответствующие принципы и положения недостаточно хорошо известны детям и широкой общественности.</w:t>
      </w:r>
    </w:p>
    <w:p w:rsidR="00634190" w:rsidRPr="00231744" w:rsidRDefault="00634190" w:rsidP="00634190">
      <w:pPr>
        <w:pStyle w:val="SingleTxtG"/>
        <w:rPr>
          <w:b/>
          <w:bCs/>
          <w:lang w:val="ru-RU"/>
        </w:rPr>
      </w:pPr>
      <w:r>
        <w:rPr>
          <w:lang w:val="ru-RU"/>
        </w:rPr>
        <w:t>13.</w:t>
      </w:r>
      <w:r>
        <w:rPr>
          <w:lang w:val="ru-RU"/>
        </w:rPr>
        <w:tab/>
      </w:r>
      <w:r>
        <w:rPr>
          <w:b/>
          <w:bCs/>
          <w:lang w:val="ru-RU"/>
        </w:rPr>
        <w:t>Комитет рекомендует государству-участнику:</w:t>
      </w:r>
    </w:p>
    <w:p w:rsidR="00634190" w:rsidRPr="00CF4BE7" w:rsidRDefault="00CF4BE7" w:rsidP="00634190">
      <w:pPr>
        <w:pStyle w:val="SingleTxtG"/>
        <w:rPr>
          <w:b/>
          <w:bCs/>
          <w:lang w:val="ru-RU"/>
        </w:rPr>
      </w:pPr>
      <w:r>
        <w:rPr>
          <w:lang w:val="ru-RU"/>
        </w:rPr>
        <w:tab/>
      </w:r>
      <w:r w:rsidR="00634190" w:rsidRPr="00CF4BE7">
        <w:rPr>
          <w:b/>
          <w:lang w:val="ru-RU"/>
        </w:rPr>
        <w:tab/>
        <w:t>a)</w:t>
      </w:r>
      <w:r w:rsidR="00634190" w:rsidRPr="00CF4BE7">
        <w:rPr>
          <w:b/>
          <w:lang w:val="ru-RU"/>
        </w:rPr>
        <w:tab/>
        <w:t>активизировать свои усилия с целью максимального информирования широкой общественности, особенно детей и их семей, о принципах и положениях Факультативного протокола  посредством, в частности, отражения этого аспекта в обязательных школьных программах и долгосрочных кампаниях, осуществляемых, в частности, при участии средств массовой информации, повышения осведомленности о пагубных последстви</w:t>
      </w:r>
      <w:r w:rsidR="00625BA0">
        <w:rPr>
          <w:b/>
          <w:lang w:val="ru-RU"/>
        </w:rPr>
        <w:t>ях</w:t>
      </w:r>
      <w:r w:rsidR="00634190" w:rsidRPr="00CF4BE7">
        <w:rPr>
          <w:b/>
          <w:lang w:val="ru-RU"/>
        </w:rPr>
        <w:t xml:space="preserve"> всех преступлений, предусмотренных в Факультативном протоколе, и о превентивных мерах по борьбе с ними;</w:t>
      </w:r>
    </w:p>
    <w:p w:rsidR="00634190" w:rsidRPr="00231744" w:rsidRDefault="00CF4BE7" w:rsidP="00634190">
      <w:pPr>
        <w:pStyle w:val="SingleTxtG"/>
        <w:rPr>
          <w:b/>
          <w:bCs/>
          <w:lang w:val="ru-RU"/>
        </w:rPr>
      </w:pPr>
      <w:r w:rsidRPr="00CF4BE7">
        <w:rPr>
          <w:b/>
          <w:lang w:val="ru-RU"/>
        </w:rPr>
        <w:tab/>
      </w:r>
      <w:r w:rsidR="00634190" w:rsidRPr="00CF4BE7">
        <w:rPr>
          <w:b/>
          <w:lang w:val="ru-RU"/>
        </w:rPr>
        <w:tab/>
        <w:t>b)</w:t>
      </w:r>
      <w:r w:rsidR="00634190" w:rsidRPr="00CF4BE7">
        <w:rPr>
          <w:b/>
          <w:lang w:val="ru-RU"/>
        </w:rPr>
        <w:tab/>
      </w:r>
      <w:r w:rsidR="00634190" w:rsidRPr="00CF4BE7">
        <w:rPr>
          <w:b/>
          <w:bCs/>
          <w:lang w:val="ru-RU"/>
        </w:rPr>
        <w:t>н</w:t>
      </w:r>
      <w:r w:rsidR="00634190">
        <w:rPr>
          <w:b/>
          <w:bCs/>
          <w:lang w:val="ru-RU"/>
        </w:rPr>
        <w:t>езамедлительно принять национальную стратегию по организации образования в области прав человека, как это рекомендовано во Всемирной программе образования в области прав человека, и отвести в этой стратегии видное место принципам и положениям Факультативного протокола.</w:t>
      </w:r>
    </w:p>
    <w:p w:rsidR="00634190" w:rsidRPr="00231744" w:rsidRDefault="00634190" w:rsidP="00634190">
      <w:pPr>
        <w:pStyle w:val="H23G"/>
        <w:rPr>
          <w:lang w:val="ru-RU"/>
        </w:rPr>
      </w:pPr>
      <w:r>
        <w:rPr>
          <w:lang w:val="ru-RU"/>
        </w:rPr>
        <w:tab/>
      </w:r>
      <w:r>
        <w:rPr>
          <w:lang w:val="ru-RU"/>
        </w:rPr>
        <w:tab/>
      </w:r>
      <w:r>
        <w:rPr>
          <w:bCs/>
          <w:lang w:val="ru-RU"/>
        </w:rPr>
        <w:t>Количественные данные</w:t>
      </w:r>
    </w:p>
    <w:p w:rsidR="00634190" w:rsidRPr="00231744" w:rsidRDefault="00634190" w:rsidP="00634190">
      <w:pPr>
        <w:pStyle w:val="SingleTxtG"/>
        <w:rPr>
          <w:lang w:val="ru-RU"/>
        </w:rPr>
      </w:pPr>
      <w:r>
        <w:rPr>
          <w:lang w:val="ru-RU"/>
        </w:rPr>
        <w:t>14.</w:t>
      </w:r>
      <w:r>
        <w:rPr>
          <w:lang w:val="ru-RU"/>
        </w:rPr>
        <w:tab/>
        <w:t xml:space="preserve">Комитет с сожалением отмечает отсутствие системы сбора данных о детях, посещающих военные училища и академии, а также о детях из числа просителей убежища, беженцев и мигрантов и о въезжающих в государство-участник несопровождаемых и разлученных с семьями детях, которые могли быть завербованы или использовались в боевых действиях за рубежом. </w:t>
      </w:r>
    </w:p>
    <w:p w:rsidR="00634190" w:rsidRPr="00231744" w:rsidRDefault="00634190" w:rsidP="00634190">
      <w:pPr>
        <w:pStyle w:val="SingleTxtG"/>
        <w:rPr>
          <w:b/>
          <w:bCs/>
          <w:lang w:val="ru-RU"/>
        </w:rPr>
      </w:pPr>
      <w:r>
        <w:rPr>
          <w:lang w:val="ru-RU"/>
        </w:rPr>
        <w:t>15.</w:t>
      </w:r>
      <w:r>
        <w:rPr>
          <w:lang w:val="ru-RU"/>
        </w:rPr>
        <w:tab/>
      </w:r>
      <w:r>
        <w:rPr>
          <w:b/>
          <w:bCs/>
          <w:lang w:val="ru-RU"/>
        </w:rPr>
        <w:t>Комитет рекомендует государству-участнику создать механизм и подготовить в этой связи необходимый персонал для целей всеобъемлющего сбора данных о таких детях в разбивке по полу, возрасту, гражданству и этническому происхождению.</w:t>
      </w:r>
    </w:p>
    <w:p w:rsidR="00634190" w:rsidRPr="00231744" w:rsidRDefault="00634190" w:rsidP="00634190">
      <w:pPr>
        <w:pStyle w:val="H23G"/>
        <w:rPr>
          <w:lang w:val="ru-RU"/>
        </w:rPr>
      </w:pPr>
      <w:r>
        <w:rPr>
          <w:lang w:val="ru-RU"/>
        </w:rPr>
        <w:tab/>
      </w:r>
      <w:r>
        <w:rPr>
          <w:lang w:val="ru-RU"/>
        </w:rPr>
        <w:tab/>
      </w:r>
      <w:r>
        <w:rPr>
          <w:bCs/>
          <w:lang w:val="ru-RU"/>
        </w:rPr>
        <w:t>Право на жизнь, выживание и развитие</w:t>
      </w:r>
    </w:p>
    <w:p w:rsidR="00634190" w:rsidRPr="00231744" w:rsidRDefault="00634190" w:rsidP="00634190">
      <w:pPr>
        <w:pStyle w:val="SingleTxtG"/>
        <w:rPr>
          <w:lang w:val="ru-RU"/>
        </w:rPr>
      </w:pPr>
      <w:r>
        <w:rPr>
          <w:lang w:val="ru-RU"/>
        </w:rPr>
        <w:t>16.</w:t>
      </w:r>
      <w:r>
        <w:rPr>
          <w:lang w:val="ru-RU"/>
        </w:rPr>
        <w:tab/>
        <w:t>Комитет принимает к сведению представленную государством-участником информацию о мерах по определению военных целей в рамках вооруженного конфликта в Йемене, в котором она принимает участие в качестве лидера так называемой коалиции за восстановление законности в Йемене, и сделанное им в ходе диалога заявление об ответственности коалиции за неумышленные потери среди детей. Комитет серьезно обеспокоен тем, что дети по-прежнему являются главными жертвами продолжающегося конфликта в Йемене. В частности, Комитет выражает глубокую обеспокоенность по поводу действий или упущений, за которые несет ответственность государство-участник, включая:</w:t>
      </w:r>
    </w:p>
    <w:p w:rsidR="00634190" w:rsidRPr="00231744" w:rsidRDefault="00CF4BE7" w:rsidP="00634190">
      <w:pPr>
        <w:pStyle w:val="SingleTxtG"/>
        <w:rPr>
          <w:lang w:val="ru-RU"/>
        </w:rPr>
      </w:pPr>
      <w:r>
        <w:rPr>
          <w:lang w:val="ru-RU"/>
        </w:rPr>
        <w:tab/>
      </w:r>
      <w:r w:rsidR="00634190">
        <w:rPr>
          <w:lang w:val="ru-RU"/>
        </w:rPr>
        <w:tab/>
        <w:t>a)</w:t>
      </w:r>
      <w:r w:rsidR="00634190">
        <w:rPr>
          <w:lang w:val="ru-RU"/>
        </w:rPr>
        <w:tab/>
        <w:t>сообщения о случаях смерти и ранений детей во время воздушных ударов за период с марта 2015 года, в результате которых в общей сложности погибли не менее 1</w:t>
      </w:r>
      <w:r>
        <w:rPr>
          <w:lang w:val="en-US"/>
        </w:rPr>
        <w:t> </w:t>
      </w:r>
      <w:r w:rsidR="00634190">
        <w:rPr>
          <w:lang w:val="ru-RU"/>
        </w:rPr>
        <w:t>248 детей и получили ранения по меньшей мере 1</w:t>
      </w:r>
      <w:r>
        <w:rPr>
          <w:lang w:val="en-US"/>
        </w:rPr>
        <w:t> </w:t>
      </w:r>
      <w:r w:rsidR="00634190">
        <w:rPr>
          <w:lang w:val="ru-RU"/>
        </w:rPr>
        <w:t>284 ребенка, что составляет почти 20</w:t>
      </w:r>
      <w:r w:rsidRPr="00CF4BE7">
        <w:rPr>
          <w:lang w:val="ru-RU"/>
        </w:rPr>
        <w:t>%</w:t>
      </w:r>
      <w:r w:rsidR="00634190">
        <w:rPr>
          <w:lang w:val="ru-RU"/>
        </w:rPr>
        <w:t xml:space="preserve"> от общего числа погибших гражданских лиц в результате воздушных </w:t>
      </w:r>
      <w:r w:rsidR="00634190">
        <w:rPr>
          <w:lang w:val="ru-RU"/>
        </w:rPr>
        <w:lastRenderedPageBreak/>
        <w:t xml:space="preserve">ударов, включая воздушные налеты 9, 22 и 23 августа 2018 года в </w:t>
      </w:r>
      <w:proofErr w:type="spellStart"/>
      <w:r w:rsidR="00634190">
        <w:rPr>
          <w:lang w:val="ru-RU"/>
        </w:rPr>
        <w:t>Дахьяне</w:t>
      </w:r>
      <w:proofErr w:type="spellEnd"/>
      <w:r w:rsidR="00634190">
        <w:rPr>
          <w:lang w:val="ru-RU"/>
        </w:rPr>
        <w:t xml:space="preserve">, </w:t>
      </w:r>
      <w:proofErr w:type="spellStart"/>
      <w:r w:rsidR="00634190">
        <w:rPr>
          <w:lang w:val="ru-RU"/>
        </w:rPr>
        <w:t>мухафаза</w:t>
      </w:r>
      <w:proofErr w:type="spellEnd"/>
      <w:r w:rsidR="00634190">
        <w:rPr>
          <w:lang w:val="ru-RU"/>
        </w:rPr>
        <w:t xml:space="preserve"> </w:t>
      </w:r>
      <w:proofErr w:type="spellStart"/>
      <w:r w:rsidR="00634190">
        <w:rPr>
          <w:lang w:val="ru-RU"/>
        </w:rPr>
        <w:t>Саада</w:t>
      </w:r>
      <w:proofErr w:type="spellEnd"/>
      <w:r w:rsidR="00634190">
        <w:rPr>
          <w:lang w:val="ru-RU"/>
        </w:rPr>
        <w:t xml:space="preserve"> в северной части Йемена, и в </w:t>
      </w:r>
      <w:proofErr w:type="spellStart"/>
      <w:r w:rsidR="00634190">
        <w:rPr>
          <w:lang w:val="ru-RU"/>
        </w:rPr>
        <w:t>мухафазе</w:t>
      </w:r>
      <w:proofErr w:type="spellEnd"/>
      <w:r w:rsidR="00634190">
        <w:rPr>
          <w:lang w:val="ru-RU"/>
        </w:rPr>
        <w:t xml:space="preserve"> </w:t>
      </w:r>
      <w:proofErr w:type="spellStart"/>
      <w:r w:rsidR="00634190">
        <w:rPr>
          <w:lang w:val="ru-RU"/>
        </w:rPr>
        <w:t>Ходейда</w:t>
      </w:r>
      <w:proofErr w:type="spellEnd"/>
      <w:r w:rsidR="00634190">
        <w:rPr>
          <w:lang w:val="ru-RU"/>
        </w:rPr>
        <w:t xml:space="preserve"> в западной части страны;</w:t>
      </w:r>
    </w:p>
    <w:p w:rsidR="00634190" w:rsidRPr="00231744" w:rsidRDefault="00634190" w:rsidP="00634190">
      <w:pPr>
        <w:pStyle w:val="SingleTxtG"/>
        <w:rPr>
          <w:lang w:val="ru-RU"/>
        </w:rPr>
      </w:pPr>
      <w:r>
        <w:rPr>
          <w:lang w:val="ru-RU"/>
        </w:rPr>
        <w:tab/>
      </w:r>
      <w:r w:rsidR="00CF4BE7">
        <w:rPr>
          <w:lang w:val="ru-RU"/>
        </w:rPr>
        <w:tab/>
      </w:r>
      <w:r>
        <w:rPr>
          <w:lang w:val="ru-RU"/>
        </w:rPr>
        <w:t>b)</w:t>
      </w:r>
      <w:r>
        <w:rPr>
          <w:lang w:val="ru-RU"/>
        </w:rPr>
        <w:tab/>
        <w:t>военные операции, усугубляемые воздушной и морской блокадой, в результате которой многим миллионам людей, значительную часть которых составляют дети, приходится жить в условиях отсутствия продовольственной безопасности, приводящие к трагическим последствиям для гражданского населения, в частности для детей, которые гибнут, получают увечья, становятся сиротами и страдают от психологических травм;</w:t>
      </w:r>
    </w:p>
    <w:p w:rsidR="00634190" w:rsidRPr="00231744" w:rsidRDefault="00CF4BE7" w:rsidP="00634190">
      <w:pPr>
        <w:pStyle w:val="SingleTxtG"/>
        <w:rPr>
          <w:lang w:val="ru-RU"/>
        </w:rPr>
      </w:pPr>
      <w:r>
        <w:rPr>
          <w:lang w:val="ru-RU"/>
        </w:rPr>
        <w:tab/>
      </w:r>
      <w:r w:rsidR="00634190">
        <w:rPr>
          <w:lang w:val="ru-RU"/>
        </w:rPr>
        <w:tab/>
        <w:t>c)</w:t>
      </w:r>
      <w:r w:rsidR="00634190">
        <w:rPr>
          <w:lang w:val="ru-RU"/>
        </w:rPr>
        <w:tab/>
        <w:t>нападения на гражданские объекты в различных районах Йемена, включая жилые дома, медицинские учреждения, школы, фермы, свадебные церемонии, рынки и транспортные средства в густонаселенных районах, в том числе вследствие применения кассетных боеприпасов, по-прежнему совершаемые всеми сторонами в конфликте в нарушение Женевских конвенций о защите жертв международных вооруженных конфликтов и приводящие к смерти и ранениям детей;</w:t>
      </w:r>
    </w:p>
    <w:p w:rsidR="00634190" w:rsidRPr="00231744" w:rsidRDefault="00634190" w:rsidP="00634190">
      <w:pPr>
        <w:pStyle w:val="SingleTxtG"/>
        <w:rPr>
          <w:lang w:val="ru-RU"/>
        </w:rPr>
      </w:pPr>
      <w:r>
        <w:rPr>
          <w:lang w:val="ru-RU"/>
        </w:rPr>
        <w:tab/>
      </w:r>
      <w:r w:rsidR="00CF4BE7">
        <w:rPr>
          <w:lang w:val="ru-RU"/>
        </w:rPr>
        <w:tab/>
      </w:r>
      <w:r>
        <w:rPr>
          <w:lang w:val="ru-RU"/>
        </w:rPr>
        <w:t>d)</w:t>
      </w:r>
      <w:r>
        <w:rPr>
          <w:lang w:val="ru-RU"/>
        </w:rPr>
        <w:tab/>
        <w:t xml:space="preserve">ограниченное влияние деятельности группы по вопросам защиты детей, созданной в командном центре коалиции за восстановление законности в Йемене и призванной смягчать последствия военных операций в Йемене для детей; </w:t>
      </w:r>
    </w:p>
    <w:p w:rsidR="00634190" w:rsidRPr="00231744" w:rsidRDefault="00CF4BE7" w:rsidP="00634190">
      <w:pPr>
        <w:pStyle w:val="SingleTxtG"/>
        <w:rPr>
          <w:lang w:val="ru-RU"/>
        </w:rPr>
      </w:pPr>
      <w:r>
        <w:rPr>
          <w:lang w:val="ru-RU"/>
        </w:rPr>
        <w:tab/>
      </w:r>
      <w:r w:rsidR="00634190">
        <w:rPr>
          <w:lang w:val="ru-RU"/>
        </w:rPr>
        <w:tab/>
        <w:t>e)</w:t>
      </w:r>
      <w:r w:rsidR="00634190">
        <w:rPr>
          <w:lang w:val="ru-RU"/>
        </w:rPr>
        <w:tab/>
        <w:t>отсутствие мер по оценке последствий воздушных ударов в Йемене после их нанесения.</w:t>
      </w:r>
    </w:p>
    <w:p w:rsidR="00634190" w:rsidRPr="00231744" w:rsidRDefault="00634190" w:rsidP="00634190">
      <w:pPr>
        <w:pStyle w:val="SingleTxtG"/>
        <w:rPr>
          <w:b/>
          <w:bCs/>
          <w:lang w:val="ru-RU"/>
        </w:rPr>
      </w:pPr>
      <w:r>
        <w:rPr>
          <w:lang w:val="ru-RU"/>
        </w:rPr>
        <w:t>17.</w:t>
      </w:r>
      <w:r>
        <w:rPr>
          <w:lang w:val="ru-RU"/>
        </w:rPr>
        <w:tab/>
      </w:r>
      <w:r w:rsidRPr="00B56934">
        <w:rPr>
          <w:b/>
          <w:bCs/>
          <w:lang w:val="ru-RU"/>
        </w:rPr>
        <w:t xml:space="preserve">Комитет подтверждает свою предыдущую рекомендацию в соответствии с Конвенцией (CRC/C/SAU/CO/3-4, пункт 39) и напоминает государству-участнику о том, что оно несет главную ответственность за защиту гражданских лиц, особенно детей, безопасность которых должна рассматриваться в качестве приоритета в рамках любых воздушных ударов и других военных операций, осуществляемых </w:t>
      </w:r>
      <w:r>
        <w:rPr>
          <w:b/>
          <w:bCs/>
          <w:lang w:val="ru-RU"/>
        </w:rPr>
        <w:t xml:space="preserve">возглавляемой </w:t>
      </w:r>
      <w:r w:rsidRPr="00B56934">
        <w:rPr>
          <w:b/>
          <w:bCs/>
          <w:lang w:val="ru-RU"/>
        </w:rPr>
        <w:t>Саудовской Арави</w:t>
      </w:r>
      <w:r>
        <w:rPr>
          <w:b/>
          <w:bCs/>
          <w:lang w:val="ru-RU"/>
        </w:rPr>
        <w:t>ей</w:t>
      </w:r>
      <w:r w:rsidRPr="00B56934">
        <w:rPr>
          <w:b/>
          <w:bCs/>
          <w:lang w:val="ru-RU"/>
        </w:rPr>
        <w:t xml:space="preserve"> коалицией по восстановлению законности в Йемене, и что ему следует пред</w:t>
      </w:r>
      <w:r>
        <w:rPr>
          <w:b/>
          <w:bCs/>
          <w:lang w:val="ru-RU"/>
        </w:rPr>
        <w:t>упреждать</w:t>
      </w:r>
      <w:r w:rsidRPr="00B56934">
        <w:rPr>
          <w:b/>
          <w:bCs/>
          <w:lang w:val="ru-RU"/>
        </w:rPr>
        <w:t xml:space="preserve"> жертвы среди гражданского населения. Кроме того, Комитет напоминает государству-участнику о том, что согласно Факультативному протоколу для полной защиты детей необходимы условия мира и безопасности.</w:t>
      </w:r>
      <w:r>
        <w:rPr>
          <w:lang w:val="ru-RU"/>
        </w:rPr>
        <w:t xml:space="preserve"> </w:t>
      </w:r>
      <w:r>
        <w:rPr>
          <w:b/>
          <w:bCs/>
          <w:lang w:val="ru-RU"/>
        </w:rPr>
        <w:t>В силу этого Комитет настоятельно призывает государство-участник:</w:t>
      </w:r>
    </w:p>
    <w:p w:rsidR="00634190" w:rsidRPr="00CF4BE7" w:rsidRDefault="00CF4BE7" w:rsidP="00634190">
      <w:pPr>
        <w:pStyle w:val="SingleTxtG"/>
        <w:rPr>
          <w:b/>
          <w:bCs/>
          <w:lang w:val="ru-RU"/>
        </w:rPr>
      </w:pPr>
      <w:r>
        <w:rPr>
          <w:lang w:val="ru-RU"/>
        </w:rPr>
        <w:tab/>
      </w:r>
      <w:r w:rsidR="00634190">
        <w:rPr>
          <w:lang w:val="ru-RU"/>
        </w:rPr>
        <w:tab/>
      </w:r>
      <w:r w:rsidR="00634190" w:rsidRPr="00CF4BE7">
        <w:rPr>
          <w:b/>
          <w:lang w:val="ru-RU"/>
        </w:rPr>
        <w:t>a)</w:t>
      </w:r>
      <w:r w:rsidR="00634190" w:rsidRPr="00CF4BE7">
        <w:rPr>
          <w:b/>
          <w:lang w:val="ru-RU"/>
        </w:rPr>
        <w:tab/>
      </w:r>
      <w:r w:rsidR="00634190" w:rsidRPr="00CF4BE7">
        <w:rPr>
          <w:b/>
          <w:bCs/>
          <w:lang w:val="ru-RU"/>
        </w:rPr>
        <w:t>положить конец ударам с воздуха;</w:t>
      </w:r>
    </w:p>
    <w:p w:rsidR="00634190" w:rsidRPr="00CF4BE7" w:rsidRDefault="00CF4BE7" w:rsidP="00634190">
      <w:pPr>
        <w:pStyle w:val="SingleTxtG"/>
        <w:rPr>
          <w:b/>
          <w:bCs/>
          <w:lang w:val="ru-RU"/>
        </w:rPr>
      </w:pPr>
      <w:r w:rsidRPr="00CF4BE7">
        <w:rPr>
          <w:b/>
          <w:lang w:val="ru-RU"/>
        </w:rPr>
        <w:tab/>
      </w:r>
      <w:r w:rsidR="00634190" w:rsidRPr="00CF4BE7">
        <w:rPr>
          <w:b/>
          <w:lang w:val="ru-RU"/>
        </w:rPr>
        <w:tab/>
        <w:t>b)</w:t>
      </w:r>
      <w:r w:rsidR="00634190" w:rsidRPr="00CF4BE7">
        <w:rPr>
          <w:b/>
          <w:lang w:val="ru-RU"/>
        </w:rPr>
        <w:tab/>
      </w:r>
      <w:r w:rsidR="00634190" w:rsidRPr="00CF4BE7">
        <w:rPr>
          <w:b/>
          <w:bCs/>
          <w:lang w:val="ru-RU"/>
        </w:rPr>
        <w:t>уделять приоритетное внимание защите детей при проведении всех военных операциях в Йемене, принимать конкретные и решительные превентивные меры и предупреждать случаи неизбирательного применения силы, с тем чтобы гражданские лица, и в частности дети, больше не гибли и не получали увечья;</w:t>
      </w:r>
    </w:p>
    <w:p w:rsidR="00634190" w:rsidRPr="00231744" w:rsidRDefault="00CF4BE7" w:rsidP="00634190">
      <w:pPr>
        <w:pStyle w:val="SingleTxtG"/>
        <w:rPr>
          <w:b/>
          <w:bCs/>
          <w:lang w:val="ru-RU"/>
        </w:rPr>
      </w:pPr>
      <w:r w:rsidRPr="00CF4BE7">
        <w:rPr>
          <w:b/>
          <w:lang w:val="ru-RU"/>
        </w:rPr>
        <w:tab/>
      </w:r>
      <w:r w:rsidR="00634190" w:rsidRPr="00CF4BE7">
        <w:rPr>
          <w:b/>
          <w:lang w:val="ru-RU"/>
        </w:rPr>
        <w:tab/>
        <w:t>c)</w:t>
      </w:r>
      <w:r w:rsidR="00634190" w:rsidRPr="00CF4BE7">
        <w:rPr>
          <w:b/>
          <w:lang w:val="ru-RU"/>
        </w:rPr>
        <w:tab/>
      </w:r>
      <w:r w:rsidR="00634190" w:rsidRPr="00CF4BE7">
        <w:rPr>
          <w:b/>
          <w:bCs/>
          <w:lang w:val="ru-RU"/>
        </w:rPr>
        <w:t>незамедлительно снять ограничения на поставки гуманитарной помощи для г</w:t>
      </w:r>
      <w:r w:rsidR="00634190">
        <w:rPr>
          <w:b/>
          <w:bCs/>
          <w:lang w:val="ru-RU"/>
        </w:rPr>
        <w:t>ражданского населения, в частности детей, и выполнить свое обязательство облегчать быструю и беспрепятственную доставку гуманитарной помощи и беспрепятственный доступ к медицинскому обслуживанию в Йемене и за его пределами;</w:t>
      </w:r>
    </w:p>
    <w:p w:rsidR="00634190" w:rsidRPr="00CF4BE7" w:rsidRDefault="00CF4BE7" w:rsidP="00634190">
      <w:pPr>
        <w:pStyle w:val="SingleTxtG"/>
        <w:rPr>
          <w:b/>
          <w:bCs/>
          <w:lang w:val="ru-RU"/>
        </w:rPr>
      </w:pPr>
      <w:r>
        <w:rPr>
          <w:lang w:val="ru-RU"/>
        </w:rPr>
        <w:tab/>
      </w:r>
      <w:r w:rsidR="00634190" w:rsidRPr="00CF4BE7">
        <w:rPr>
          <w:b/>
          <w:lang w:val="ru-RU"/>
        </w:rPr>
        <w:tab/>
        <w:t>d)</w:t>
      </w:r>
      <w:r w:rsidR="00634190" w:rsidRPr="00CF4BE7">
        <w:rPr>
          <w:b/>
          <w:lang w:val="ru-RU"/>
        </w:rPr>
        <w:tab/>
      </w:r>
      <w:r w:rsidR="00634190" w:rsidRPr="00CF4BE7">
        <w:rPr>
          <w:b/>
          <w:bCs/>
          <w:lang w:val="ru-RU"/>
        </w:rPr>
        <w:t>при осуществлении военных операций, включая воздушные удары, наносимые по детям или затрагивающие детей, обеспечивать соблюдение таких основополагающих принципов международного гуманитарного права как избирательность, соразмерность и предосторожность, в том числе путем обеспечения более эффективной деятельности группы по защите детей и проведения во всех случаях оценок последствий атак после их осуществления;</w:t>
      </w:r>
    </w:p>
    <w:p w:rsidR="00634190" w:rsidRPr="00231744" w:rsidRDefault="00CF4BE7" w:rsidP="00634190">
      <w:pPr>
        <w:pStyle w:val="SingleTxtG"/>
        <w:rPr>
          <w:b/>
          <w:bCs/>
          <w:lang w:val="ru-RU"/>
        </w:rPr>
      </w:pPr>
      <w:r w:rsidRPr="00CF4BE7">
        <w:rPr>
          <w:b/>
          <w:lang w:val="ru-RU"/>
        </w:rPr>
        <w:tab/>
      </w:r>
      <w:r w:rsidR="00634190" w:rsidRPr="00CF4BE7">
        <w:rPr>
          <w:b/>
          <w:lang w:val="ru-RU"/>
        </w:rPr>
        <w:tab/>
        <w:t>e)</w:t>
      </w:r>
      <w:r w:rsidR="00634190" w:rsidRPr="00CF4BE7">
        <w:rPr>
          <w:b/>
          <w:lang w:val="ru-RU"/>
        </w:rPr>
        <w:tab/>
      </w:r>
      <w:r w:rsidR="00634190" w:rsidRPr="00CF4BE7">
        <w:rPr>
          <w:b/>
          <w:bCs/>
          <w:lang w:val="ru-RU"/>
        </w:rPr>
        <w:t>обеспечить, чтобы все утверждения о нарушениях прав детей, совершаем</w:t>
      </w:r>
      <w:r w:rsidR="00634190">
        <w:rPr>
          <w:b/>
          <w:bCs/>
          <w:lang w:val="ru-RU"/>
        </w:rPr>
        <w:t xml:space="preserve">ых в Йемене силами коалиции под руководством государства-участника, расследовались </w:t>
      </w:r>
      <w:proofErr w:type="spellStart"/>
      <w:r w:rsidR="00634190">
        <w:rPr>
          <w:b/>
          <w:bCs/>
          <w:lang w:val="ru-RU"/>
        </w:rPr>
        <w:t>транспарентным</w:t>
      </w:r>
      <w:proofErr w:type="spellEnd"/>
      <w:r w:rsidR="00634190">
        <w:rPr>
          <w:b/>
          <w:bCs/>
          <w:lang w:val="ru-RU"/>
        </w:rPr>
        <w:t>, своевременным и независимым образом, и чтобы лица, совершающие такие нарушения, привлекались к ответственности, предавались суду и, в случае признания их виновными, надлежащим образом наказывались;</w:t>
      </w:r>
    </w:p>
    <w:p w:rsidR="00634190" w:rsidRPr="00CF4BE7" w:rsidRDefault="00CF4BE7" w:rsidP="00634190">
      <w:pPr>
        <w:pStyle w:val="SingleTxtG"/>
        <w:rPr>
          <w:b/>
          <w:bCs/>
          <w:lang w:val="ru-RU"/>
        </w:rPr>
      </w:pPr>
      <w:r>
        <w:rPr>
          <w:lang w:val="ru-RU"/>
        </w:rPr>
        <w:lastRenderedPageBreak/>
        <w:tab/>
      </w:r>
      <w:r w:rsidR="00634190" w:rsidRPr="00CF4BE7">
        <w:rPr>
          <w:b/>
          <w:lang w:val="ru-RU"/>
        </w:rPr>
        <w:tab/>
        <w:t>f)</w:t>
      </w:r>
      <w:r w:rsidR="00634190" w:rsidRPr="00CF4BE7">
        <w:rPr>
          <w:b/>
          <w:lang w:val="ru-RU"/>
        </w:rPr>
        <w:tab/>
      </w:r>
      <w:r w:rsidR="00634190" w:rsidRPr="00CF4BE7">
        <w:rPr>
          <w:b/>
          <w:bCs/>
          <w:lang w:val="ru-RU"/>
        </w:rPr>
        <w:t>обеспечить, чтобы дети, ставшие жертвами нападения, вторжения и воздушных ударов, и члены их семей всегда получали возмещение и компенсацию;</w:t>
      </w:r>
    </w:p>
    <w:p w:rsidR="00634190" w:rsidRPr="00CF4BE7" w:rsidRDefault="00CF4BE7" w:rsidP="00634190">
      <w:pPr>
        <w:pStyle w:val="SingleTxtG"/>
        <w:rPr>
          <w:b/>
          <w:bCs/>
          <w:lang w:val="ru-RU"/>
        </w:rPr>
      </w:pPr>
      <w:r w:rsidRPr="00CF4BE7">
        <w:rPr>
          <w:b/>
          <w:lang w:val="ru-RU"/>
        </w:rPr>
        <w:tab/>
      </w:r>
      <w:r w:rsidR="00634190" w:rsidRPr="00CF4BE7">
        <w:rPr>
          <w:b/>
          <w:lang w:val="ru-RU"/>
        </w:rPr>
        <w:tab/>
        <w:t>g)</w:t>
      </w:r>
      <w:r w:rsidR="00634190" w:rsidRPr="00CF4BE7">
        <w:rPr>
          <w:b/>
          <w:lang w:val="ru-RU"/>
        </w:rPr>
        <w:tab/>
      </w:r>
      <w:r w:rsidR="00634190" w:rsidRPr="00CF4BE7">
        <w:rPr>
          <w:b/>
          <w:bCs/>
          <w:lang w:val="ru-RU"/>
        </w:rPr>
        <w:t>обеспечивать специальную защиту учащихся и учителей, школ, мест отдыха для детей, больниц и медицинского персонала при осуществлении своих военных операций в Йемене;</w:t>
      </w:r>
    </w:p>
    <w:p w:rsidR="00634190" w:rsidRPr="00231744" w:rsidRDefault="00CF4BE7" w:rsidP="00634190">
      <w:pPr>
        <w:pStyle w:val="SingleTxtG"/>
        <w:rPr>
          <w:b/>
          <w:bCs/>
          <w:lang w:val="ru-RU"/>
        </w:rPr>
      </w:pPr>
      <w:r w:rsidRPr="00CF4BE7">
        <w:rPr>
          <w:b/>
          <w:lang w:val="ru-RU"/>
        </w:rPr>
        <w:tab/>
      </w:r>
      <w:r w:rsidR="00634190" w:rsidRPr="00CF4BE7">
        <w:rPr>
          <w:b/>
          <w:lang w:val="ru-RU"/>
        </w:rPr>
        <w:tab/>
        <w:t>h)</w:t>
      </w:r>
      <w:r w:rsidR="00634190" w:rsidRPr="00CF4BE7">
        <w:rPr>
          <w:b/>
          <w:lang w:val="ru-RU"/>
        </w:rPr>
        <w:tab/>
      </w:r>
      <w:r w:rsidR="00634190" w:rsidRPr="00CF4BE7">
        <w:rPr>
          <w:b/>
          <w:bCs/>
          <w:lang w:val="ru-RU"/>
        </w:rPr>
        <w:t>уделять первоочередное внимание восстановлению школьных и больничных зданий и объектов, а также обеспечить оперативное и полное восстановле</w:t>
      </w:r>
      <w:r w:rsidR="00634190">
        <w:rPr>
          <w:b/>
          <w:bCs/>
          <w:lang w:val="ru-RU"/>
        </w:rPr>
        <w:t>ние соответствующей инфраструктуры, пострадавшей в результате военных операций.</w:t>
      </w:r>
    </w:p>
    <w:p w:rsidR="00634190" w:rsidRPr="00231744" w:rsidRDefault="00CF4BE7" w:rsidP="00634190">
      <w:pPr>
        <w:pStyle w:val="HChG"/>
        <w:rPr>
          <w:lang w:val="ru-RU"/>
        </w:rPr>
      </w:pPr>
      <w:r>
        <w:rPr>
          <w:lang w:val="ru-RU"/>
        </w:rPr>
        <w:tab/>
      </w:r>
      <w:r w:rsidR="00634190">
        <w:rPr>
          <w:lang w:val="ru-RU"/>
        </w:rPr>
        <w:t>IV.</w:t>
      </w:r>
      <w:r w:rsidR="00634190">
        <w:rPr>
          <w:lang w:val="ru-RU"/>
        </w:rPr>
        <w:tab/>
      </w:r>
      <w:r w:rsidR="00634190">
        <w:rPr>
          <w:bCs/>
          <w:lang w:val="ru-RU"/>
        </w:rPr>
        <w:t>Предупреждение</w:t>
      </w:r>
    </w:p>
    <w:p w:rsidR="00634190" w:rsidRPr="00231744" w:rsidRDefault="00634190" w:rsidP="00634190">
      <w:pPr>
        <w:pStyle w:val="H23G"/>
        <w:rPr>
          <w:lang w:val="ru-RU"/>
        </w:rPr>
      </w:pPr>
      <w:r>
        <w:rPr>
          <w:lang w:val="ru-RU"/>
        </w:rPr>
        <w:tab/>
      </w:r>
      <w:r>
        <w:rPr>
          <w:lang w:val="ru-RU"/>
        </w:rPr>
        <w:tab/>
        <w:t xml:space="preserve">Обязательный призыв </w:t>
      </w:r>
    </w:p>
    <w:p w:rsidR="00634190" w:rsidRPr="00231744" w:rsidRDefault="00634190" w:rsidP="00634190">
      <w:pPr>
        <w:pStyle w:val="SingleTxtG"/>
        <w:rPr>
          <w:lang w:val="ru-RU"/>
        </w:rPr>
      </w:pPr>
      <w:bookmarkStart w:id="1" w:name="_Ref524881328"/>
      <w:r>
        <w:rPr>
          <w:lang w:val="ru-RU"/>
        </w:rPr>
        <w:t>18.</w:t>
      </w:r>
      <w:r>
        <w:rPr>
          <w:lang w:val="ru-RU"/>
        </w:rPr>
        <w:tab/>
        <w:t xml:space="preserve">Комитет приветствует содержащийся в статье 8 Закона о защите детей запрет на участие детей, определяемых согласно статье 1 Закона в качестве всех лиц в возрасте до 18 лет, в военной деятельности или в вооруженном конфликте и их привлечение к деятельности, которая может нанести ущерб их неприкосновенности или их </w:t>
      </w:r>
      <w:proofErr w:type="gramStart"/>
      <w:r>
        <w:rPr>
          <w:lang w:val="ru-RU"/>
        </w:rPr>
        <w:t>физическому</w:t>
      </w:r>
      <w:proofErr w:type="gramEnd"/>
      <w:r>
        <w:rPr>
          <w:lang w:val="ru-RU"/>
        </w:rPr>
        <w:t xml:space="preserve"> или психическому здоровью. Он также с удовлетворением отмечает, что в соответствии с пунктом 13 статьи 8 положений о порядке применения этого Закона дети не могут принимать участие в боевых действиях и что пункт 14 данных положений обязывает компетентные органы принимать все возможные меры для того, чтобы лица, не достигшие 18 лет, не могли непосредственно участвовать в войне, и для запрещения вербовки детей в вооруженные силы или аналогичные организации. Тем не менее Комитет выражает обеспокоенность в связи с тем, что в статье 4 Закона о призыве на военную службу предусматривается, что возраст кандидата на зачисление на военную службу должен быть не менее 17 лет.</w:t>
      </w:r>
      <w:bookmarkEnd w:id="1"/>
    </w:p>
    <w:p w:rsidR="00634190" w:rsidRPr="00231744" w:rsidRDefault="00634190" w:rsidP="00634190">
      <w:pPr>
        <w:pStyle w:val="SingleTxtG"/>
        <w:rPr>
          <w:b/>
          <w:bCs/>
          <w:lang w:val="ru-RU"/>
        </w:rPr>
      </w:pPr>
      <w:r>
        <w:rPr>
          <w:lang w:val="ru-RU"/>
        </w:rPr>
        <w:t>19.</w:t>
      </w:r>
      <w:r>
        <w:rPr>
          <w:lang w:val="ru-RU"/>
        </w:rPr>
        <w:tab/>
      </w:r>
      <w:r>
        <w:rPr>
          <w:b/>
          <w:bCs/>
          <w:lang w:val="ru-RU"/>
        </w:rPr>
        <w:t>В соответствии с положениями Факультативного протокола, которые призваны обеспечить защиту всех детей от обязательного призыва в вооруженные силы и участия в вооруженных конфликтах, Комитет рекомендует государству-участнику четко и последовательно предусмотреть во всех внутренних законах, что дети не могут подвергаться принудительной вербовке или обязательному призыву в вооруженные силы или принимать какое-либо участие в боевых действиях, в том числе в периоды вооруженных конфликтов.</w:t>
      </w:r>
    </w:p>
    <w:p w:rsidR="00634190" w:rsidRPr="00231744" w:rsidRDefault="00634190" w:rsidP="00634190">
      <w:pPr>
        <w:pStyle w:val="H23G"/>
        <w:rPr>
          <w:lang w:val="ru-RU"/>
        </w:rPr>
      </w:pPr>
      <w:r>
        <w:rPr>
          <w:lang w:val="ru-RU"/>
        </w:rPr>
        <w:tab/>
      </w:r>
      <w:r>
        <w:rPr>
          <w:lang w:val="ru-RU"/>
        </w:rPr>
        <w:tab/>
      </w:r>
      <w:r>
        <w:rPr>
          <w:bCs/>
          <w:lang w:val="ru-RU"/>
        </w:rPr>
        <w:t>Добровольный призыв в вооруженные силы</w:t>
      </w:r>
    </w:p>
    <w:p w:rsidR="00634190" w:rsidRPr="00231744" w:rsidRDefault="00634190" w:rsidP="00634190">
      <w:pPr>
        <w:pStyle w:val="SingleTxtG"/>
        <w:rPr>
          <w:lang w:val="ru-RU"/>
        </w:rPr>
      </w:pPr>
      <w:r>
        <w:rPr>
          <w:lang w:val="ru-RU"/>
        </w:rPr>
        <w:t>20.</w:t>
      </w:r>
      <w:r>
        <w:rPr>
          <w:lang w:val="ru-RU"/>
        </w:rPr>
        <w:tab/>
        <w:t>Приветствуя запрет на участие детей в военных действиях или вооруженных конфликтах, введенный в соответствии со статьей 8 Закона о защите ребенка, Комитет, тем не менее, выражает обеспокоенность в связи с тем, что этот запрет имеет лишь косвенный и непрямой характер.</w:t>
      </w:r>
    </w:p>
    <w:p w:rsidR="00634190" w:rsidRPr="00231744" w:rsidRDefault="00634190" w:rsidP="00634190">
      <w:pPr>
        <w:pStyle w:val="SingleTxtG"/>
        <w:rPr>
          <w:b/>
          <w:bCs/>
          <w:lang w:val="ru-RU"/>
        </w:rPr>
      </w:pPr>
      <w:bookmarkStart w:id="2" w:name="_Ref524881333"/>
      <w:r>
        <w:rPr>
          <w:lang w:val="ru-RU"/>
        </w:rPr>
        <w:t>21.</w:t>
      </w:r>
      <w:r>
        <w:rPr>
          <w:lang w:val="ru-RU"/>
        </w:rPr>
        <w:tab/>
      </w:r>
      <w:r>
        <w:rPr>
          <w:b/>
          <w:bCs/>
          <w:lang w:val="ru-RU"/>
        </w:rPr>
        <w:t>Комитет рекомендует государству-участнику:</w:t>
      </w:r>
      <w:bookmarkEnd w:id="2"/>
    </w:p>
    <w:p w:rsidR="00634190" w:rsidRPr="00CF4BE7" w:rsidRDefault="00CF4BE7" w:rsidP="00634190">
      <w:pPr>
        <w:pStyle w:val="SingleTxtG"/>
        <w:rPr>
          <w:b/>
          <w:bCs/>
          <w:lang w:val="ru-RU"/>
        </w:rPr>
      </w:pPr>
      <w:r>
        <w:rPr>
          <w:lang w:val="ru-RU"/>
        </w:rPr>
        <w:tab/>
      </w:r>
      <w:r w:rsidR="00634190">
        <w:rPr>
          <w:lang w:val="ru-RU"/>
        </w:rPr>
        <w:tab/>
      </w:r>
      <w:r w:rsidR="00634190" w:rsidRPr="00CF4BE7">
        <w:rPr>
          <w:b/>
          <w:lang w:val="ru-RU"/>
        </w:rPr>
        <w:t>a)</w:t>
      </w:r>
      <w:r w:rsidR="00634190" w:rsidRPr="00CF4BE7">
        <w:rPr>
          <w:b/>
          <w:lang w:val="ru-RU"/>
        </w:rPr>
        <w:tab/>
      </w:r>
      <w:r w:rsidR="00634190" w:rsidRPr="00CF4BE7">
        <w:rPr>
          <w:b/>
          <w:bCs/>
          <w:lang w:val="ru-RU"/>
        </w:rPr>
        <w:t>недвусмысленно оговорить во всех соответствующих внутренних законах, что дети, добровольно призванные в</w:t>
      </w:r>
      <w:r>
        <w:rPr>
          <w:b/>
          <w:bCs/>
          <w:lang w:val="ru-RU"/>
        </w:rPr>
        <w:t xml:space="preserve"> вооруженные силы в возрасте 17 </w:t>
      </w:r>
      <w:r w:rsidR="00634190" w:rsidRPr="00CF4BE7">
        <w:rPr>
          <w:b/>
          <w:bCs/>
          <w:lang w:val="ru-RU"/>
        </w:rPr>
        <w:t>лет, не могут принимать участие в каких-либо военных действиях;</w:t>
      </w:r>
    </w:p>
    <w:p w:rsidR="00634190" w:rsidRPr="00CF4BE7" w:rsidRDefault="00CF4BE7" w:rsidP="00634190">
      <w:pPr>
        <w:pStyle w:val="SingleTxtG"/>
        <w:rPr>
          <w:b/>
          <w:bCs/>
          <w:lang w:val="ru-RU"/>
        </w:rPr>
      </w:pPr>
      <w:r w:rsidRPr="00CF4BE7">
        <w:rPr>
          <w:b/>
          <w:lang w:val="ru-RU"/>
        </w:rPr>
        <w:tab/>
      </w:r>
      <w:r w:rsidR="00634190" w:rsidRPr="00CF4BE7">
        <w:rPr>
          <w:b/>
          <w:lang w:val="ru-RU"/>
        </w:rPr>
        <w:tab/>
        <w:t>b)</w:t>
      </w:r>
      <w:r w:rsidR="00634190" w:rsidRPr="00CF4BE7">
        <w:rPr>
          <w:b/>
          <w:lang w:val="ru-RU"/>
        </w:rPr>
        <w:tab/>
      </w:r>
      <w:r w:rsidR="00634190" w:rsidRPr="00CF4BE7">
        <w:rPr>
          <w:b/>
          <w:bCs/>
          <w:lang w:val="ru-RU"/>
        </w:rPr>
        <w:t>обеспечить включение сведений о Факультативном протоколе и содержащихся в нем правах в информацию, которая сообщается 17-летним добровольцам, в целях повышения их осведомленности о правах, закрепленных в Факультативном протоколе, и в частности для обеспечения того, чтобы весь добровольный призыв в вооруженные силы осуществлялся на основе подлинно осознанного согласия;</w:t>
      </w:r>
    </w:p>
    <w:p w:rsidR="00634190" w:rsidRPr="00231744" w:rsidRDefault="00CF4BE7" w:rsidP="00634190">
      <w:pPr>
        <w:pStyle w:val="SingleTxtG"/>
        <w:rPr>
          <w:b/>
          <w:bCs/>
          <w:lang w:val="ru-RU"/>
        </w:rPr>
      </w:pPr>
      <w:r w:rsidRPr="00CF4BE7">
        <w:rPr>
          <w:b/>
          <w:lang w:val="ru-RU"/>
        </w:rPr>
        <w:tab/>
      </w:r>
      <w:r w:rsidR="00634190" w:rsidRPr="00CF4BE7">
        <w:rPr>
          <w:b/>
          <w:lang w:val="ru-RU"/>
        </w:rPr>
        <w:tab/>
        <w:t>c)</w:t>
      </w:r>
      <w:r w:rsidR="00634190" w:rsidRPr="00CF4BE7">
        <w:rPr>
          <w:b/>
          <w:lang w:val="ru-RU"/>
        </w:rPr>
        <w:tab/>
      </w:r>
      <w:r w:rsidR="00634190">
        <w:rPr>
          <w:b/>
          <w:bCs/>
          <w:lang w:val="ru-RU"/>
        </w:rPr>
        <w:t>предоставлять детям информацию о различных перспективах их будущей жизни как военного, так и гражданского характера.</w:t>
      </w:r>
    </w:p>
    <w:p w:rsidR="00634190" w:rsidRPr="00231744" w:rsidRDefault="00634190" w:rsidP="00634190">
      <w:pPr>
        <w:pStyle w:val="H23G"/>
        <w:rPr>
          <w:lang w:val="ru-RU"/>
        </w:rPr>
      </w:pPr>
      <w:r>
        <w:rPr>
          <w:lang w:val="ru-RU"/>
        </w:rPr>
        <w:lastRenderedPageBreak/>
        <w:tab/>
      </w:r>
      <w:r>
        <w:rPr>
          <w:lang w:val="ru-RU"/>
        </w:rPr>
        <w:tab/>
      </w:r>
      <w:r>
        <w:rPr>
          <w:bCs/>
          <w:lang w:val="ru-RU"/>
        </w:rPr>
        <w:t>Процедуры проверки возраста</w:t>
      </w:r>
    </w:p>
    <w:p w:rsidR="00634190" w:rsidRPr="00231744" w:rsidRDefault="00634190" w:rsidP="00634190">
      <w:pPr>
        <w:pStyle w:val="SingleTxtG"/>
        <w:rPr>
          <w:lang w:val="ru-RU"/>
        </w:rPr>
      </w:pPr>
      <w:r>
        <w:rPr>
          <w:lang w:val="ru-RU"/>
        </w:rPr>
        <w:t>22.</w:t>
      </w:r>
      <w:r>
        <w:rPr>
          <w:lang w:val="ru-RU"/>
        </w:rPr>
        <w:tab/>
        <w:t xml:space="preserve">Комитет с удовлетворением принимает к сведению норму, требующую документального подтверждения возраста до принятия заявления о зачислении в вооруженные силы. Вместе с тем Комитет с обеспокоенностью отмечает, что согласно статье 4 Закона о призыве в вооруженные силы не подлежит пересмотру решение медицинской комиссии, перед которой может предстать потенциальный новобранец в случае наличия явных расхождений между данными о его возрасте, содержащимися в его свидетельстве о рождении или удостоверении личности, и уровнем его физического развития. </w:t>
      </w:r>
    </w:p>
    <w:p w:rsidR="00634190" w:rsidRPr="00231744" w:rsidRDefault="00634190" w:rsidP="00634190">
      <w:pPr>
        <w:pStyle w:val="SingleTxtG"/>
        <w:rPr>
          <w:b/>
          <w:bCs/>
          <w:lang w:val="ru-RU"/>
        </w:rPr>
      </w:pPr>
      <w:r>
        <w:rPr>
          <w:lang w:val="ru-RU"/>
        </w:rPr>
        <w:t>23.</w:t>
      </w:r>
      <w:r>
        <w:rPr>
          <w:lang w:val="ru-RU"/>
        </w:rPr>
        <w:tab/>
      </w:r>
      <w:r>
        <w:rPr>
          <w:b/>
          <w:bCs/>
          <w:lang w:val="ru-RU"/>
        </w:rPr>
        <w:t>Комитет рекомендует государству-участнику:</w:t>
      </w:r>
    </w:p>
    <w:p w:rsidR="00634190" w:rsidRPr="00CF4BE7" w:rsidRDefault="00CF4BE7" w:rsidP="00634190">
      <w:pPr>
        <w:pStyle w:val="SingleTxtG"/>
        <w:rPr>
          <w:b/>
          <w:bCs/>
          <w:lang w:val="ru-RU"/>
        </w:rPr>
      </w:pPr>
      <w:r>
        <w:rPr>
          <w:lang w:val="ru-RU"/>
        </w:rPr>
        <w:tab/>
      </w:r>
      <w:r w:rsidR="00634190" w:rsidRPr="00CF4BE7">
        <w:rPr>
          <w:b/>
          <w:lang w:val="ru-RU"/>
        </w:rPr>
        <w:tab/>
        <w:t>a)</w:t>
      </w:r>
      <w:r w:rsidR="00634190" w:rsidRPr="00CF4BE7">
        <w:rPr>
          <w:b/>
          <w:lang w:val="ru-RU"/>
        </w:rPr>
        <w:tab/>
      </w:r>
      <w:r w:rsidR="00634190" w:rsidRPr="00CF4BE7">
        <w:rPr>
          <w:b/>
          <w:bCs/>
          <w:lang w:val="ru-RU"/>
        </w:rPr>
        <w:t>стандартизировать процедуры призыва на службу в армию и организовать подготовку военнослужащих, обеспечива</w:t>
      </w:r>
      <w:r>
        <w:rPr>
          <w:b/>
          <w:bCs/>
          <w:lang w:val="ru-RU"/>
        </w:rPr>
        <w:t>ю</w:t>
      </w:r>
      <w:r w:rsidR="00634190" w:rsidRPr="00CF4BE7">
        <w:rPr>
          <w:b/>
          <w:bCs/>
          <w:lang w:val="ru-RU"/>
        </w:rPr>
        <w:t>щую применение последовательной и действенной процедуры установления возраста призывников, в целях эффективного предупреждения призыва детей в вооруженные силы</w:t>
      </w:r>
      <w:r w:rsidR="00625BA0">
        <w:rPr>
          <w:b/>
          <w:bCs/>
          <w:lang w:val="ru-RU"/>
        </w:rPr>
        <w:t>;</w:t>
      </w:r>
    </w:p>
    <w:p w:rsidR="00634190" w:rsidRPr="00CF4BE7" w:rsidRDefault="00CF4BE7" w:rsidP="00634190">
      <w:pPr>
        <w:pStyle w:val="SingleTxtG"/>
        <w:rPr>
          <w:b/>
          <w:bCs/>
          <w:lang w:val="ru-RU"/>
        </w:rPr>
      </w:pPr>
      <w:r w:rsidRPr="00CF4BE7">
        <w:rPr>
          <w:b/>
          <w:lang w:val="ru-RU"/>
        </w:rPr>
        <w:tab/>
      </w:r>
      <w:r w:rsidR="00634190" w:rsidRPr="00CF4BE7">
        <w:rPr>
          <w:b/>
          <w:lang w:val="ru-RU"/>
        </w:rPr>
        <w:tab/>
        <w:t>b)</w:t>
      </w:r>
      <w:r w:rsidR="00634190" w:rsidRPr="00CF4BE7">
        <w:rPr>
          <w:b/>
          <w:lang w:val="ru-RU"/>
        </w:rPr>
        <w:tab/>
      </w:r>
      <w:r w:rsidR="00634190" w:rsidRPr="00CF4BE7">
        <w:rPr>
          <w:b/>
          <w:bCs/>
          <w:lang w:val="ru-RU"/>
        </w:rPr>
        <w:t>обеспечить, чтобы процедуры проверки возраста, проводимые медицинской комиссией, включали всеобъемлющую оценку физического и психологического развития ребенка и предусматривали возможность судебного пересмотра решения медицинской комиссии;</w:t>
      </w:r>
    </w:p>
    <w:p w:rsidR="00634190" w:rsidRPr="00231744" w:rsidRDefault="00CF4BE7" w:rsidP="00634190">
      <w:pPr>
        <w:pStyle w:val="SingleTxtG"/>
        <w:rPr>
          <w:b/>
          <w:bCs/>
          <w:lang w:val="ru-RU"/>
        </w:rPr>
      </w:pPr>
      <w:r w:rsidRPr="00CF4BE7">
        <w:rPr>
          <w:b/>
          <w:lang w:val="ru-RU"/>
        </w:rPr>
        <w:tab/>
      </w:r>
      <w:r w:rsidR="00634190" w:rsidRPr="00CF4BE7">
        <w:rPr>
          <w:b/>
          <w:lang w:val="ru-RU"/>
        </w:rPr>
        <w:tab/>
        <w:t>c)</w:t>
      </w:r>
      <w:r w:rsidR="00634190" w:rsidRPr="00CF4BE7">
        <w:rPr>
          <w:b/>
          <w:lang w:val="ru-RU"/>
        </w:rPr>
        <w:tab/>
      </w:r>
      <w:r w:rsidR="00634190" w:rsidRPr="00CF4BE7">
        <w:rPr>
          <w:b/>
          <w:bCs/>
          <w:lang w:val="ru-RU"/>
        </w:rPr>
        <w:t>обеспечить широкое распространение руководящих принципов проверки в</w:t>
      </w:r>
      <w:r w:rsidR="00634190">
        <w:rPr>
          <w:b/>
          <w:bCs/>
          <w:lang w:val="ru-RU"/>
        </w:rPr>
        <w:t>озраста и инструктировать лиц, ответственных за прием на военную службу, на предмет недопустимости зачисления на военную службу лица в случае наличия сомнений относительно его возраста</w:t>
      </w:r>
      <w:r w:rsidR="00625BA0">
        <w:rPr>
          <w:b/>
          <w:bCs/>
          <w:lang w:val="ru-RU"/>
        </w:rPr>
        <w:t>.</w:t>
      </w:r>
    </w:p>
    <w:p w:rsidR="00634190" w:rsidRPr="00231744" w:rsidRDefault="00634190" w:rsidP="00634190">
      <w:pPr>
        <w:pStyle w:val="H23G"/>
        <w:rPr>
          <w:lang w:val="ru-RU"/>
        </w:rPr>
      </w:pPr>
      <w:r>
        <w:rPr>
          <w:lang w:val="ru-RU"/>
        </w:rPr>
        <w:tab/>
      </w:r>
      <w:r>
        <w:rPr>
          <w:lang w:val="ru-RU"/>
        </w:rPr>
        <w:tab/>
      </w:r>
      <w:r>
        <w:rPr>
          <w:bCs/>
          <w:lang w:val="ru-RU"/>
        </w:rPr>
        <w:t>Военные учебные заведения</w:t>
      </w:r>
    </w:p>
    <w:p w:rsidR="00634190" w:rsidRPr="00231744" w:rsidRDefault="00634190" w:rsidP="00634190">
      <w:pPr>
        <w:pStyle w:val="SingleTxtG"/>
        <w:rPr>
          <w:lang w:val="ru-RU"/>
        </w:rPr>
      </w:pPr>
      <w:r>
        <w:rPr>
          <w:lang w:val="ru-RU"/>
        </w:rPr>
        <w:t>24.</w:t>
      </w:r>
      <w:r>
        <w:rPr>
          <w:lang w:val="ru-RU"/>
        </w:rPr>
        <w:tab/>
        <w:t>Комитет отмечает, что Министерство обороны, Министерство национальной гвардии и Министерство внутренних дел включили вопросы прав человека, в том числе права детей, в учебные программы военных училищ и соответствующих учебных заведений. Вместе с тем Комитет с обеспокоенностью отмечает, что Министерство образования не принимает участия в разработке учебных программ военных учебных заведений.</w:t>
      </w:r>
    </w:p>
    <w:p w:rsidR="00634190" w:rsidRPr="00231744" w:rsidRDefault="00634190" w:rsidP="00634190">
      <w:pPr>
        <w:pStyle w:val="SingleTxtG"/>
        <w:rPr>
          <w:b/>
          <w:bCs/>
          <w:lang w:val="ru-RU"/>
        </w:rPr>
      </w:pPr>
      <w:r>
        <w:rPr>
          <w:lang w:val="ru-RU"/>
        </w:rPr>
        <w:t>25.</w:t>
      </w:r>
      <w:r>
        <w:rPr>
          <w:lang w:val="ru-RU"/>
        </w:rPr>
        <w:tab/>
      </w:r>
      <w:r>
        <w:rPr>
          <w:b/>
          <w:bCs/>
          <w:lang w:val="ru-RU"/>
        </w:rPr>
        <w:t>Комитет рекомендует государству-участнику обеспечить, чтобы учебные программы военных учебных заведений разрабатывались Министерством образования с учетом прав человека, включая права ребенка и положения Факультативного протокола.</w:t>
      </w:r>
    </w:p>
    <w:p w:rsidR="00634190" w:rsidRPr="00231744" w:rsidRDefault="00634190" w:rsidP="00634190">
      <w:pPr>
        <w:pStyle w:val="H23G"/>
        <w:rPr>
          <w:lang w:val="ru-RU"/>
        </w:rPr>
      </w:pPr>
      <w:r>
        <w:rPr>
          <w:lang w:val="ru-RU"/>
        </w:rPr>
        <w:tab/>
      </w:r>
      <w:r>
        <w:rPr>
          <w:lang w:val="ru-RU"/>
        </w:rPr>
        <w:tab/>
      </w:r>
      <w:r>
        <w:rPr>
          <w:bCs/>
          <w:lang w:val="ru-RU"/>
        </w:rPr>
        <w:t>Права человека и воспитание в духе мира</w:t>
      </w:r>
    </w:p>
    <w:p w:rsidR="00634190" w:rsidRPr="00231744" w:rsidRDefault="00634190" w:rsidP="00634190">
      <w:pPr>
        <w:pStyle w:val="SingleTxtG"/>
        <w:rPr>
          <w:lang w:val="ru-RU"/>
        </w:rPr>
      </w:pPr>
      <w:r>
        <w:rPr>
          <w:lang w:val="ru-RU"/>
        </w:rPr>
        <w:t>26.</w:t>
      </w:r>
      <w:r>
        <w:rPr>
          <w:lang w:val="ru-RU"/>
        </w:rPr>
        <w:tab/>
        <w:t xml:space="preserve">Комитет приветствует информацию об усилиях и инициативах государства-участника, направленных на обеспечение прав человека в целом и прав детей в частности в рамках регулярной программы школьного образования на всех уровнях. Он также приветствует </w:t>
      </w:r>
      <w:r w:rsidR="00CF4BE7">
        <w:rPr>
          <w:lang w:val="ru-RU"/>
        </w:rPr>
        <w:t>инициативу скаутского движения «</w:t>
      </w:r>
      <w:r>
        <w:rPr>
          <w:lang w:val="ru-RU"/>
        </w:rPr>
        <w:t>Посланники мира</w:t>
      </w:r>
      <w:r w:rsidR="00CF4BE7">
        <w:rPr>
          <w:lang w:val="ru-RU"/>
        </w:rPr>
        <w:t>»</w:t>
      </w:r>
      <w:r>
        <w:rPr>
          <w:lang w:val="ru-RU"/>
        </w:rPr>
        <w:t>.</w:t>
      </w:r>
    </w:p>
    <w:p w:rsidR="00634190" w:rsidRPr="00231744" w:rsidRDefault="00634190" w:rsidP="00634190">
      <w:pPr>
        <w:pStyle w:val="SingleTxtG"/>
        <w:rPr>
          <w:b/>
          <w:bCs/>
          <w:lang w:val="ru-RU"/>
        </w:rPr>
      </w:pPr>
      <w:r>
        <w:rPr>
          <w:lang w:val="ru-RU"/>
        </w:rPr>
        <w:t>27.</w:t>
      </w:r>
      <w:r>
        <w:rPr>
          <w:lang w:val="ru-RU"/>
        </w:rPr>
        <w:tab/>
      </w:r>
      <w:r>
        <w:rPr>
          <w:b/>
          <w:bCs/>
          <w:lang w:val="ru-RU"/>
        </w:rPr>
        <w:t>В соответствии со своим замечанием общего порядка № 1 (2001) о целях образования Комитет рекомендует государству-участнику продолжать и активизировать инициативы в области образования, с тем чтобы включать на систематической основе вопросы прав человека, в том числе права детей, и вопросы воспитания в духе мира в обязательные учебные программы всех школ и в программы подготовки преподавателей, включая конкретное упоминание о Факультативном протоколе и методы выявления детей, находящихся в особо уязвимом положении в отношении практики, противоречащей Факультативному протоколу.</w:t>
      </w:r>
    </w:p>
    <w:p w:rsidR="00634190" w:rsidRPr="00231744" w:rsidRDefault="00CF4BE7" w:rsidP="00634190">
      <w:pPr>
        <w:pStyle w:val="HChG"/>
        <w:rPr>
          <w:lang w:val="ru-RU"/>
        </w:rPr>
      </w:pPr>
      <w:r>
        <w:rPr>
          <w:lang w:val="ru-RU"/>
        </w:rPr>
        <w:lastRenderedPageBreak/>
        <w:tab/>
      </w:r>
      <w:r w:rsidR="00634190">
        <w:rPr>
          <w:lang w:val="ru-RU"/>
        </w:rPr>
        <w:t>V.</w:t>
      </w:r>
      <w:r w:rsidR="00634190">
        <w:rPr>
          <w:lang w:val="ru-RU"/>
        </w:rPr>
        <w:tab/>
        <w:t xml:space="preserve">Запрещение и связанные с этим вопросы </w:t>
      </w:r>
    </w:p>
    <w:p w:rsidR="00634190" w:rsidRPr="00231744" w:rsidRDefault="00634190" w:rsidP="00634190">
      <w:pPr>
        <w:pStyle w:val="H23G"/>
        <w:rPr>
          <w:lang w:val="ru-RU"/>
        </w:rPr>
      </w:pPr>
      <w:r>
        <w:rPr>
          <w:lang w:val="ru-RU"/>
        </w:rPr>
        <w:tab/>
      </w:r>
      <w:r>
        <w:rPr>
          <w:lang w:val="ru-RU"/>
        </w:rPr>
        <w:tab/>
      </w:r>
      <w:r>
        <w:rPr>
          <w:bCs/>
          <w:lang w:val="ru-RU"/>
        </w:rPr>
        <w:t>Действующее уголовное законодательство и подзаконные акты</w:t>
      </w:r>
    </w:p>
    <w:p w:rsidR="00634190" w:rsidRPr="00231744" w:rsidRDefault="00634190" w:rsidP="00634190">
      <w:pPr>
        <w:pStyle w:val="SingleTxtG"/>
        <w:rPr>
          <w:lang w:val="ru-RU"/>
        </w:rPr>
      </w:pPr>
      <w:r>
        <w:rPr>
          <w:lang w:val="ru-RU"/>
        </w:rPr>
        <w:t>28.</w:t>
      </w:r>
      <w:r>
        <w:rPr>
          <w:lang w:val="ru-RU"/>
        </w:rPr>
        <w:tab/>
        <w:t>Комитет выражает сожаление в связи с тем, что в законодательстве государства-участника отсутствует четкое положение об уголовной ответственности за вербовку и использование детей в боевых действиях вооруженными силами, негосударственными вооруженными группами или частными охранными компаниями. Комитет также обеспокоен тем, что вербовка детей моложе 15 лет не квалифицируется в законодательстве государства-участника как военное преступление.</w:t>
      </w:r>
    </w:p>
    <w:p w:rsidR="00634190" w:rsidRPr="00231744" w:rsidRDefault="00634190" w:rsidP="00634190">
      <w:pPr>
        <w:pStyle w:val="SingleTxtG"/>
        <w:rPr>
          <w:b/>
          <w:bCs/>
          <w:lang w:val="ru-RU"/>
        </w:rPr>
      </w:pPr>
      <w:bookmarkStart w:id="3" w:name="_Ref524881561"/>
      <w:r>
        <w:rPr>
          <w:lang w:val="ru-RU"/>
        </w:rPr>
        <w:t>29.</w:t>
      </w:r>
      <w:r>
        <w:rPr>
          <w:lang w:val="ru-RU"/>
        </w:rPr>
        <w:tab/>
      </w:r>
      <w:r>
        <w:rPr>
          <w:b/>
          <w:bCs/>
          <w:lang w:val="ru-RU"/>
        </w:rPr>
        <w:t>Комитет рекомендует государству-участнику:</w:t>
      </w:r>
      <w:bookmarkEnd w:id="3"/>
    </w:p>
    <w:p w:rsidR="00634190" w:rsidRPr="00CF4BE7" w:rsidRDefault="00CF4BE7" w:rsidP="00634190">
      <w:pPr>
        <w:pStyle w:val="SingleTxtG"/>
        <w:rPr>
          <w:b/>
          <w:bCs/>
          <w:lang w:val="ru-RU"/>
        </w:rPr>
      </w:pPr>
      <w:r>
        <w:rPr>
          <w:lang w:val="ru-RU"/>
        </w:rPr>
        <w:tab/>
      </w:r>
      <w:r w:rsidR="00634190">
        <w:rPr>
          <w:lang w:val="ru-RU"/>
        </w:rPr>
        <w:tab/>
      </w:r>
      <w:r w:rsidR="00634190" w:rsidRPr="00CF4BE7">
        <w:rPr>
          <w:b/>
          <w:lang w:val="ru-RU"/>
        </w:rPr>
        <w:t>a)</w:t>
      </w:r>
      <w:r w:rsidR="00634190" w:rsidRPr="00CF4BE7">
        <w:rPr>
          <w:b/>
          <w:lang w:val="ru-RU"/>
        </w:rPr>
        <w:tab/>
      </w:r>
      <w:r w:rsidR="00634190" w:rsidRPr="00CF4BE7">
        <w:rPr>
          <w:b/>
          <w:bCs/>
          <w:lang w:val="ru-RU"/>
        </w:rPr>
        <w:t xml:space="preserve">однозначно запретить и криминализовать вербовку и использование детей в боевых действиях вооруженными силами, негосударственными вооруженными группами и частными охранными компаниями; </w:t>
      </w:r>
    </w:p>
    <w:p w:rsidR="00634190" w:rsidRPr="00231744" w:rsidRDefault="00CF4BE7" w:rsidP="00634190">
      <w:pPr>
        <w:pStyle w:val="SingleTxtG"/>
        <w:rPr>
          <w:b/>
          <w:bCs/>
          <w:lang w:val="ru-RU"/>
        </w:rPr>
      </w:pPr>
      <w:r w:rsidRPr="00CF4BE7">
        <w:rPr>
          <w:b/>
          <w:lang w:val="ru-RU"/>
        </w:rPr>
        <w:tab/>
      </w:r>
      <w:r w:rsidR="00634190" w:rsidRPr="00CF4BE7">
        <w:rPr>
          <w:b/>
          <w:lang w:val="ru-RU"/>
        </w:rPr>
        <w:tab/>
        <w:t>b)</w:t>
      </w:r>
      <w:r w:rsidR="00634190" w:rsidRPr="00CF4BE7">
        <w:rPr>
          <w:b/>
          <w:lang w:val="ru-RU"/>
        </w:rPr>
        <w:tab/>
      </w:r>
      <w:r w:rsidR="00634190" w:rsidRPr="00CF4BE7">
        <w:rPr>
          <w:b/>
          <w:bCs/>
          <w:lang w:val="ru-RU"/>
        </w:rPr>
        <w:t>к</w:t>
      </w:r>
      <w:r w:rsidR="00634190" w:rsidRPr="005E14ED">
        <w:rPr>
          <w:b/>
          <w:bCs/>
          <w:lang w:val="ru-RU"/>
        </w:rPr>
        <w:t>валифицировать вербовку детей в возрасте моложе 15 лет в качестве военного преступления и наказывать за нее, а также рассмотреть возможность ратификации Римского статута Международного уголовного суда.</w:t>
      </w:r>
      <w:r w:rsidR="00634190">
        <w:rPr>
          <w:lang w:val="ru-RU"/>
        </w:rPr>
        <w:t xml:space="preserve"> </w:t>
      </w:r>
    </w:p>
    <w:p w:rsidR="00634190" w:rsidRPr="00231744" w:rsidRDefault="00634190" w:rsidP="00634190">
      <w:pPr>
        <w:pStyle w:val="H23G"/>
        <w:rPr>
          <w:lang w:val="ru-RU"/>
        </w:rPr>
      </w:pPr>
      <w:r>
        <w:rPr>
          <w:lang w:val="ru-RU"/>
        </w:rPr>
        <w:tab/>
      </w:r>
      <w:r>
        <w:rPr>
          <w:lang w:val="ru-RU"/>
        </w:rPr>
        <w:tab/>
      </w:r>
      <w:r>
        <w:rPr>
          <w:bCs/>
          <w:lang w:val="ru-RU"/>
        </w:rPr>
        <w:t>Безнаказанность</w:t>
      </w:r>
    </w:p>
    <w:p w:rsidR="00634190" w:rsidRPr="00231744" w:rsidRDefault="00634190" w:rsidP="00634190">
      <w:pPr>
        <w:pStyle w:val="SingleTxtG"/>
        <w:rPr>
          <w:lang w:val="ru-RU"/>
        </w:rPr>
      </w:pPr>
      <w:r>
        <w:rPr>
          <w:lang w:val="ru-RU"/>
        </w:rPr>
        <w:t>30.</w:t>
      </w:r>
      <w:r>
        <w:rPr>
          <w:lang w:val="ru-RU"/>
        </w:rPr>
        <w:tab/>
        <w:t>Принимая к сведению резолюцию Совета по правам человека 39/16, в которой Совет осудил продолжающиеся нарушения и ущемление прав человека и нарушения норм международного гуманитарного права в Йемене, в том числе связанные с широко распространенной вербовкой и использованием детей сторонами в вооруженном конфликте, Комитет вновь выражает глубокую озабоченность по поводу серьезных нарушений прав человека со стороны коалиции за восстановление законности в Йемене. Кроме того, Комитет выражает обеспокоенность по поводу неэффективной деятельности совместной группы по оценке инциден</w:t>
      </w:r>
      <w:r w:rsidR="00CF4BE7">
        <w:rPr>
          <w:lang w:val="ru-RU"/>
        </w:rPr>
        <w:t>тов, созданной коалицией в 2016 </w:t>
      </w:r>
      <w:r>
        <w:rPr>
          <w:lang w:val="ru-RU"/>
        </w:rPr>
        <w:t>году для расследования сообщений о случаях незаконных нападений государства-участника и членов коалиции на детей и на посещаемые детьми помещения и объекты, а также по поводу отсутствия независимости членов группы по оценке. Комитет обеспокоен, в частности, тем, что в публичных выводах группы по оценке содержится недостаточно подробная информация, что не существует никакого механизма для обеспечения выполнения ее рекомендаций и что не было ни одного случая, не говоря уже о случаях, касающихся жертв среди детей, вербовки детей или их использования в боевых действиях, когда ее расследования привели бы к судебному преследованию или дисциплинарным санкциям в отношении отдельных лиц, в том числе военных должностных лиц государства-участника.</w:t>
      </w:r>
    </w:p>
    <w:p w:rsidR="00634190" w:rsidRPr="00231744" w:rsidRDefault="00634190" w:rsidP="00634190">
      <w:pPr>
        <w:pStyle w:val="SingleTxtG"/>
        <w:rPr>
          <w:b/>
          <w:bCs/>
          <w:lang w:val="ru-RU"/>
        </w:rPr>
      </w:pPr>
      <w:r>
        <w:rPr>
          <w:lang w:val="ru-RU"/>
        </w:rPr>
        <w:t>31.</w:t>
      </w:r>
      <w:r>
        <w:rPr>
          <w:lang w:val="ru-RU"/>
        </w:rPr>
        <w:tab/>
      </w:r>
      <w:r w:rsidRPr="00BD2241">
        <w:rPr>
          <w:b/>
          <w:bCs/>
          <w:lang w:val="ru-RU"/>
        </w:rPr>
        <w:t>Комитет настоятельно призывает государство-участник обеспечить, чтобы все утверждения о незаконных нападениях на детей, а также о вербовке и использовании детей в вооруженном конфликте незамедлительно, независимо и беспристрастно расследовались, а виновные и предполагаемые преступники и нарушители прав детей и норм международного гуманитарного права эффективно привлекались к ответственности, осуждались и надлежащим образом наказывались в целях недопущения безнаказанности и борьбы с ней.</w:t>
      </w:r>
      <w:r>
        <w:rPr>
          <w:lang w:val="ru-RU"/>
        </w:rPr>
        <w:t xml:space="preserve"> </w:t>
      </w:r>
      <w:r>
        <w:rPr>
          <w:b/>
          <w:bCs/>
          <w:lang w:val="ru-RU"/>
        </w:rPr>
        <w:t>Государству-участнику следует также обеспечить, чтобы дети из числа жертв имели эффективные средства правовой защиты.</w:t>
      </w:r>
    </w:p>
    <w:p w:rsidR="00634190" w:rsidRPr="00231744" w:rsidRDefault="00634190" w:rsidP="00634190">
      <w:pPr>
        <w:pStyle w:val="H23G"/>
        <w:rPr>
          <w:lang w:val="ru-RU"/>
        </w:rPr>
      </w:pPr>
      <w:r>
        <w:rPr>
          <w:lang w:val="ru-RU"/>
        </w:rPr>
        <w:tab/>
      </w:r>
      <w:r>
        <w:rPr>
          <w:lang w:val="ru-RU"/>
        </w:rPr>
        <w:tab/>
        <w:t xml:space="preserve">Экстерриториальная юрисдикция </w:t>
      </w:r>
    </w:p>
    <w:p w:rsidR="00634190" w:rsidRPr="00231744" w:rsidRDefault="00634190" w:rsidP="00634190">
      <w:pPr>
        <w:pStyle w:val="SingleTxtG"/>
        <w:rPr>
          <w:lang w:val="ru-RU"/>
        </w:rPr>
      </w:pPr>
      <w:r>
        <w:rPr>
          <w:lang w:val="ru-RU"/>
        </w:rPr>
        <w:t>32.</w:t>
      </w:r>
      <w:r>
        <w:rPr>
          <w:lang w:val="ru-RU"/>
        </w:rPr>
        <w:tab/>
        <w:t>Комитет выражает сожаление по поводу отсутствия законодательства об экстерриториальной юрисдикции в отношении всех преступлений, охватываемых Факультативным протоколом.</w:t>
      </w:r>
    </w:p>
    <w:p w:rsidR="00634190" w:rsidRPr="00231744" w:rsidRDefault="00634190" w:rsidP="00634190">
      <w:pPr>
        <w:pStyle w:val="SingleTxtG"/>
        <w:rPr>
          <w:b/>
          <w:bCs/>
          <w:lang w:val="ru-RU"/>
        </w:rPr>
      </w:pPr>
      <w:r>
        <w:rPr>
          <w:lang w:val="ru-RU"/>
        </w:rPr>
        <w:t>33.</w:t>
      </w:r>
      <w:r>
        <w:rPr>
          <w:lang w:val="ru-RU"/>
        </w:rPr>
        <w:tab/>
      </w:r>
      <w:r>
        <w:rPr>
          <w:b/>
          <w:bCs/>
          <w:lang w:val="ru-RU"/>
        </w:rPr>
        <w:t xml:space="preserve">Комитет рекомендует государству-участнику установить и осуществлять экстерриториальную юрисдикцию в отношении всех деяний, запрещенных Факультативным протоколом, включая призыв или набор детей в вооруженные силы или негосударственные вооруженные группы, а также использование детей для активного участия в боевых действиях, если предполагаемый преступник </w:t>
      </w:r>
      <w:r>
        <w:rPr>
          <w:b/>
          <w:bCs/>
          <w:lang w:val="ru-RU"/>
        </w:rPr>
        <w:lastRenderedPageBreak/>
        <w:t>является гражданином Саудовской Аравии или лицом, которое постоянно проживает в государстве-участнике, или когда пострадавшим лицом является ребенок из Саудовской Аравии.</w:t>
      </w:r>
    </w:p>
    <w:p w:rsidR="00634190" w:rsidRPr="00231744" w:rsidRDefault="00634190" w:rsidP="00634190">
      <w:pPr>
        <w:pStyle w:val="H23G"/>
        <w:rPr>
          <w:lang w:val="ru-RU"/>
        </w:rPr>
      </w:pPr>
      <w:r>
        <w:rPr>
          <w:lang w:val="ru-RU"/>
        </w:rPr>
        <w:tab/>
      </w:r>
      <w:r>
        <w:rPr>
          <w:lang w:val="ru-RU"/>
        </w:rPr>
        <w:tab/>
      </w:r>
      <w:r>
        <w:rPr>
          <w:bCs/>
          <w:lang w:val="ru-RU"/>
        </w:rPr>
        <w:t>Выдача</w:t>
      </w:r>
    </w:p>
    <w:p w:rsidR="00634190" w:rsidRPr="00231744" w:rsidRDefault="00634190" w:rsidP="00634190">
      <w:pPr>
        <w:pStyle w:val="SingleTxtG"/>
        <w:rPr>
          <w:lang w:val="ru-RU"/>
        </w:rPr>
      </w:pPr>
      <w:r>
        <w:rPr>
          <w:lang w:val="ru-RU"/>
        </w:rPr>
        <w:t>34.</w:t>
      </w:r>
      <w:r>
        <w:rPr>
          <w:lang w:val="ru-RU"/>
        </w:rPr>
        <w:tab/>
        <w:t xml:space="preserve">Комитет признает общую готовность государства-участника к заключению двусторонних соглашений о выдаче и к ратификации региональных и международных документов о выдаче, но при этом с сожалением обращает внимание на отсутствие всеобъемлющего законодательства по вопросам выдачи в отношении всех преступлений, охватываемых Факультативным протоколом. </w:t>
      </w:r>
    </w:p>
    <w:p w:rsidR="00634190" w:rsidRPr="00231744" w:rsidRDefault="00634190" w:rsidP="00634190">
      <w:pPr>
        <w:pStyle w:val="SingleTxtG"/>
        <w:rPr>
          <w:b/>
          <w:bCs/>
          <w:lang w:val="ru-RU"/>
        </w:rPr>
      </w:pPr>
      <w:r>
        <w:rPr>
          <w:lang w:val="ru-RU"/>
        </w:rPr>
        <w:t>35.</w:t>
      </w:r>
      <w:r>
        <w:rPr>
          <w:lang w:val="ru-RU"/>
        </w:rPr>
        <w:tab/>
      </w:r>
      <w:r>
        <w:rPr>
          <w:b/>
          <w:bCs/>
          <w:lang w:val="ru-RU"/>
        </w:rPr>
        <w:t>Комитет рекомендует государству-участнику предпринять шаги для принятия всеобъемлющего законодательства, касающегося преступлений, охватываемых Факультативным протоколом, и обеспечить, чтобы требование об обоюдном признании деяния преступлением не применялось в случаях выдачи за совершение преступлений, охватываем</w:t>
      </w:r>
      <w:r w:rsidR="00625BA0">
        <w:rPr>
          <w:b/>
          <w:bCs/>
          <w:lang w:val="ru-RU"/>
        </w:rPr>
        <w:t>ых Факультативным протоколом, в </w:t>
      </w:r>
      <w:r>
        <w:rPr>
          <w:b/>
          <w:bCs/>
          <w:lang w:val="ru-RU"/>
        </w:rPr>
        <w:t>том числе в отношении двусторонних соглашений о выдаче.</w:t>
      </w:r>
    </w:p>
    <w:p w:rsidR="00634190" w:rsidRPr="00231744" w:rsidRDefault="00CF4BE7" w:rsidP="00634190">
      <w:pPr>
        <w:pStyle w:val="HChG"/>
        <w:rPr>
          <w:lang w:val="ru-RU"/>
        </w:rPr>
      </w:pPr>
      <w:r>
        <w:rPr>
          <w:lang w:val="ru-RU"/>
        </w:rPr>
        <w:tab/>
      </w:r>
      <w:r w:rsidR="00634190">
        <w:rPr>
          <w:lang w:val="ru-RU"/>
        </w:rPr>
        <w:t>VI.</w:t>
      </w:r>
      <w:r w:rsidR="00634190">
        <w:rPr>
          <w:lang w:val="ru-RU"/>
        </w:rPr>
        <w:tab/>
      </w:r>
      <w:r w:rsidR="00634190">
        <w:rPr>
          <w:bCs/>
          <w:lang w:val="ru-RU"/>
        </w:rPr>
        <w:t xml:space="preserve">Защита, восстановление и </w:t>
      </w:r>
      <w:proofErr w:type="spellStart"/>
      <w:r w:rsidR="00634190">
        <w:rPr>
          <w:bCs/>
          <w:lang w:val="ru-RU"/>
        </w:rPr>
        <w:t>реинтеграция</w:t>
      </w:r>
      <w:proofErr w:type="spellEnd"/>
    </w:p>
    <w:p w:rsidR="00634190" w:rsidRPr="00231744" w:rsidRDefault="00634190" w:rsidP="00634190">
      <w:pPr>
        <w:pStyle w:val="H23G"/>
        <w:rPr>
          <w:lang w:val="ru-RU"/>
        </w:rPr>
      </w:pPr>
      <w:r>
        <w:rPr>
          <w:lang w:val="ru-RU"/>
        </w:rPr>
        <w:tab/>
      </w:r>
      <w:r>
        <w:rPr>
          <w:lang w:val="ru-RU"/>
        </w:rPr>
        <w:tab/>
      </w:r>
      <w:r>
        <w:rPr>
          <w:bCs/>
          <w:lang w:val="ru-RU"/>
        </w:rPr>
        <w:t>Меры, принимаемые для защиты прав пострадавших детей</w:t>
      </w:r>
    </w:p>
    <w:p w:rsidR="00634190" w:rsidRPr="00231744" w:rsidRDefault="00634190" w:rsidP="00634190">
      <w:pPr>
        <w:pStyle w:val="SingleTxtG"/>
        <w:rPr>
          <w:lang w:val="ru-RU"/>
        </w:rPr>
      </w:pPr>
      <w:r>
        <w:rPr>
          <w:lang w:val="ru-RU"/>
        </w:rPr>
        <w:t>36.</w:t>
      </w:r>
      <w:r>
        <w:rPr>
          <w:lang w:val="ru-RU"/>
        </w:rPr>
        <w:tab/>
        <w:t xml:space="preserve">Комитет приветствует деятельность в Йемене Центра гуманитарной и чрезвычайной помощи короля </w:t>
      </w:r>
      <w:proofErr w:type="spellStart"/>
      <w:r>
        <w:rPr>
          <w:lang w:val="ru-RU"/>
        </w:rPr>
        <w:t>Салмана</w:t>
      </w:r>
      <w:proofErr w:type="spellEnd"/>
      <w:r>
        <w:rPr>
          <w:lang w:val="ru-RU"/>
        </w:rPr>
        <w:t>, который в партнерстве с гражданским обществом занимается реабилитацией детей-солдат, участвовавших в вооруженных конфликтах или затронутых ими. Кроме того, Комитет приветствует освобождение и передачу правительству Йемена детей в возрасте от 8 до 17 лет, которые, согласно имеющейся информации, были связаны со стор</w:t>
      </w:r>
      <w:r w:rsidR="00CF4BE7">
        <w:rPr>
          <w:lang w:val="ru-RU"/>
        </w:rPr>
        <w:t>онами вооруженного конфликта, а </w:t>
      </w:r>
      <w:r>
        <w:rPr>
          <w:lang w:val="ru-RU"/>
        </w:rPr>
        <w:t xml:space="preserve">также сообщения о том, что они воссоединились со своими семьями. </w:t>
      </w:r>
    </w:p>
    <w:p w:rsidR="00634190" w:rsidRPr="00231744" w:rsidRDefault="00634190" w:rsidP="00634190">
      <w:pPr>
        <w:pStyle w:val="SingleTxtG"/>
        <w:rPr>
          <w:b/>
          <w:bCs/>
          <w:lang w:val="ru-RU"/>
        </w:rPr>
      </w:pPr>
      <w:r>
        <w:rPr>
          <w:lang w:val="ru-RU"/>
        </w:rPr>
        <w:t>37.</w:t>
      </w:r>
      <w:r>
        <w:rPr>
          <w:lang w:val="ru-RU"/>
        </w:rPr>
        <w:tab/>
      </w:r>
      <w:r>
        <w:rPr>
          <w:b/>
          <w:bCs/>
          <w:lang w:val="ru-RU"/>
        </w:rPr>
        <w:t>Комитет рекомендует государству-участнику:</w:t>
      </w:r>
    </w:p>
    <w:p w:rsidR="00634190" w:rsidRPr="00CF4BE7" w:rsidRDefault="00CF4BE7" w:rsidP="00634190">
      <w:pPr>
        <w:pStyle w:val="SingleTxtG"/>
        <w:rPr>
          <w:b/>
          <w:bCs/>
          <w:lang w:val="ru-RU"/>
        </w:rPr>
      </w:pPr>
      <w:r>
        <w:rPr>
          <w:lang w:val="ru-RU"/>
        </w:rPr>
        <w:tab/>
      </w:r>
      <w:r w:rsidR="00634190" w:rsidRPr="00CF4BE7">
        <w:rPr>
          <w:b/>
          <w:lang w:val="ru-RU"/>
        </w:rPr>
        <w:tab/>
        <w:t>a)</w:t>
      </w:r>
      <w:r w:rsidR="00634190" w:rsidRPr="00CF4BE7">
        <w:rPr>
          <w:b/>
          <w:lang w:val="ru-RU"/>
        </w:rPr>
        <w:tab/>
      </w:r>
      <w:r w:rsidR="00634190" w:rsidRPr="00CF4BE7">
        <w:rPr>
          <w:b/>
          <w:bCs/>
          <w:lang w:val="ru-RU"/>
        </w:rPr>
        <w:t xml:space="preserve">продолжать поддерживать деятельность в Йемене Центра гуманитарной и чрезвычайной помощи короля </w:t>
      </w:r>
      <w:proofErr w:type="spellStart"/>
      <w:r w:rsidR="00634190" w:rsidRPr="00CF4BE7">
        <w:rPr>
          <w:b/>
          <w:bCs/>
          <w:lang w:val="ru-RU"/>
        </w:rPr>
        <w:t>Салмана</w:t>
      </w:r>
      <w:proofErr w:type="spellEnd"/>
      <w:r w:rsidR="00634190" w:rsidRPr="00CF4BE7">
        <w:rPr>
          <w:b/>
          <w:bCs/>
          <w:lang w:val="ru-RU"/>
        </w:rPr>
        <w:t>;</w:t>
      </w:r>
    </w:p>
    <w:p w:rsidR="00634190" w:rsidRPr="00CF4BE7" w:rsidRDefault="00CF4BE7" w:rsidP="00634190">
      <w:pPr>
        <w:pStyle w:val="SingleTxtG"/>
        <w:rPr>
          <w:b/>
          <w:bCs/>
          <w:lang w:val="ru-RU"/>
        </w:rPr>
      </w:pPr>
      <w:r w:rsidRPr="00CF4BE7">
        <w:rPr>
          <w:b/>
          <w:lang w:val="ru-RU"/>
        </w:rPr>
        <w:tab/>
      </w:r>
      <w:r w:rsidR="00634190" w:rsidRPr="00CF4BE7">
        <w:rPr>
          <w:b/>
          <w:lang w:val="ru-RU"/>
        </w:rPr>
        <w:tab/>
        <w:t>b)</w:t>
      </w:r>
      <w:r w:rsidR="00634190" w:rsidRPr="00CF4BE7">
        <w:rPr>
          <w:b/>
          <w:lang w:val="ru-RU"/>
        </w:rPr>
        <w:tab/>
      </w:r>
      <w:r w:rsidR="00634190" w:rsidRPr="00CF4BE7">
        <w:rPr>
          <w:b/>
          <w:bCs/>
          <w:lang w:val="ru-RU"/>
        </w:rPr>
        <w:t>обеспечить, чтобы дети не подвергались произвольным арестам, задержаниям или преследованию военными судами за их участие в вооруженных группах или причастность к таким военных преступлениям, как дезертирство;</w:t>
      </w:r>
    </w:p>
    <w:p w:rsidR="00634190" w:rsidRPr="00CF4BE7" w:rsidRDefault="00CF4BE7" w:rsidP="00634190">
      <w:pPr>
        <w:pStyle w:val="SingleTxtG"/>
        <w:rPr>
          <w:b/>
          <w:bCs/>
          <w:lang w:val="ru-RU"/>
        </w:rPr>
      </w:pPr>
      <w:r w:rsidRPr="00CF4BE7">
        <w:rPr>
          <w:b/>
          <w:lang w:val="ru-RU"/>
        </w:rPr>
        <w:tab/>
      </w:r>
      <w:r w:rsidR="00634190" w:rsidRPr="00CF4BE7">
        <w:rPr>
          <w:b/>
          <w:lang w:val="ru-RU"/>
        </w:rPr>
        <w:tab/>
        <w:t>c)</w:t>
      </w:r>
      <w:r w:rsidR="00634190" w:rsidRPr="00CF4BE7">
        <w:rPr>
          <w:b/>
          <w:lang w:val="ru-RU"/>
        </w:rPr>
        <w:tab/>
      </w:r>
      <w:r w:rsidR="00634190" w:rsidRPr="00CF4BE7">
        <w:rPr>
          <w:b/>
          <w:bCs/>
          <w:lang w:val="ru-RU"/>
        </w:rPr>
        <w:t>обеспечить, чтобы содержание детей под стражей применялось лишь в качестве крайней меры и на максимально короткий срок</w:t>
      </w:r>
      <w:r w:rsidR="00625BA0">
        <w:rPr>
          <w:b/>
          <w:bCs/>
          <w:lang w:val="ru-RU"/>
        </w:rPr>
        <w:t>;</w:t>
      </w:r>
    </w:p>
    <w:p w:rsidR="00634190" w:rsidRPr="00231744" w:rsidRDefault="00CF4BE7" w:rsidP="00634190">
      <w:pPr>
        <w:pStyle w:val="SingleTxtG"/>
        <w:rPr>
          <w:b/>
          <w:bCs/>
          <w:lang w:val="ru-RU"/>
        </w:rPr>
      </w:pPr>
      <w:r w:rsidRPr="00CF4BE7">
        <w:rPr>
          <w:b/>
          <w:lang w:val="ru-RU"/>
        </w:rPr>
        <w:tab/>
      </w:r>
      <w:r w:rsidR="00634190" w:rsidRPr="00CF4BE7">
        <w:rPr>
          <w:b/>
          <w:lang w:val="ru-RU"/>
        </w:rPr>
        <w:tab/>
        <w:t>d)</w:t>
      </w:r>
      <w:r w:rsidR="00634190" w:rsidRPr="00CF4BE7">
        <w:rPr>
          <w:b/>
          <w:lang w:val="ru-RU"/>
        </w:rPr>
        <w:tab/>
      </w:r>
      <w:r w:rsidR="00634190" w:rsidRPr="00CF4BE7">
        <w:rPr>
          <w:b/>
          <w:bCs/>
          <w:lang w:val="ru-RU"/>
        </w:rPr>
        <w:t xml:space="preserve">обеспечить, чтобы в случае предъявления детям уголовных обвинений </w:t>
      </w:r>
      <w:r w:rsidR="00634190">
        <w:rPr>
          <w:b/>
          <w:bCs/>
          <w:lang w:val="ru-RU"/>
        </w:rPr>
        <w:t>судебные разбирательства проводились в гражданских судах и в соответствии с международными стандартами отправления правосудия в отношении несовершеннолетних, включая стандарты, закрепленные в Конвенции и подробно изложенные в замечании общего порядка № 10 (2007) о правах детей в рамках отправления правосудия в отношении несовершеннолетних.</w:t>
      </w:r>
    </w:p>
    <w:p w:rsidR="00634190" w:rsidRPr="00231744" w:rsidRDefault="00634190" w:rsidP="00634190">
      <w:pPr>
        <w:pStyle w:val="SingleTxtG"/>
        <w:rPr>
          <w:lang w:val="ru-RU"/>
        </w:rPr>
      </w:pPr>
      <w:r>
        <w:rPr>
          <w:lang w:val="ru-RU"/>
        </w:rPr>
        <w:t>38.</w:t>
      </w:r>
      <w:r>
        <w:rPr>
          <w:lang w:val="ru-RU"/>
        </w:rPr>
        <w:tab/>
        <w:t>Комитет выражает обеспокоенность в связи с отсутствием эффективных механизмов для выявления на раннем этапе въезжающих на территорию государства-участника детей из числа беженцев, просителей убежища и мигрантов, в том числе несопровождаемых и разлученных детей, которые могли принимать участие в вооруженных конфликтах за рубежом. Он также выражает озабоченность в связи с неадекватностью мер по поддержке и защите пострадавших детей.</w:t>
      </w:r>
    </w:p>
    <w:p w:rsidR="00634190" w:rsidRPr="00231744" w:rsidRDefault="00634190" w:rsidP="00634190">
      <w:pPr>
        <w:pStyle w:val="SingleTxtG"/>
        <w:rPr>
          <w:b/>
          <w:bCs/>
          <w:lang w:val="ru-RU"/>
        </w:rPr>
      </w:pPr>
      <w:r>
        <w:rPr>
          <w:lang w:val="ru-RU"/>
        </w:rPr>
        <w:t>39.</w:t>
      </w:r>
      <w:r>
        <w:rPr>
          <w:lang w:val="ru-RU"/>
        </w:rPr>
        <w:tab/>
      </w:r>
      <w:r>
        <w:rPr>
          <w:b/>
          <w:bCs/>
          <w:lang w:val="ru-RU"/>
        </w:rPr>
        <w:t>Комитет рекомендует государству-участнику:</w:t>
      </w:r>
    </w:p>
    <w:p w:rsidR="00634190" w:rsidRPr="00CF4BE7" w:rsidRDefault="00CF4BE7" w:rsidP="00634190">
      <w:pPr>
        <w:pStyle w:val="SingleTxtG"/>
        <w:rPr>
          <w:b/>
          <w:bCs/>
          <w:lang w:val="ru-RU"/>
        </w:rPr>
      </w:pPr>
      <w:r>
        <w:rPr>
          <w:lang w:val="ru-RU"/>
        </w:rPr>
        <w:tab/>
      </w:r>
      <w:r w:rsidR="00634190">
        <w:rPr>
          <w:lang w:val="ru-RU"/>
        </w:rPr>
        <w:tab/>
      </w:r>
      <w:r w:rsidR="00634190" w:rsidRPr="00CF4BE7">
        <w:rPr>
          <w:b/>
          <w:lang w:val="ru-RU"/>
        </w:rPr>
        <w:t>a)</w:t>
      </w:r>
      <w:r w:rsidR="00634190" w:rsidRPr="00CF4BE7">
        <w:rPr>
          <w:b/>
          <w:lang w:val="ru-RU"/>
        </w:rPr>
        <w:tab/>
        <w:t xml:space="preserve">усилить систематическую подготовку по вопросам раннего выявления детей из числа беженцев, просителей убежища и мигрантов, в том числе несопровождаемых и разлученных детей, въезжающих в государство-участник и, возможно, принимавших участие в вооруженных конфликтах, </w:t>
      </w:r>
      <w:r w:rsidR="00634190" w:rsidRPr="00CF4BE7">
        <w:rPr>
          <w:b/>
          <w:lang w:val="ru-RU"/>
        </w:rPr>
        <w:lastRenderedPageBreak/>
        <w:t xml:space="preserve">предназначенную для всех специалистов, работающих с детьми или в их интересах, в частности для сотрудников иммиграционных служб, должностных лиц правоохранительных органов, судей, прокуроров, социальных и медицинских работников; </w:t>
      </w:r>
    </w:p>
    <w:p w:rsidR="00634190" w:rsidRPr="00CF4BE7" w:rsidRDefault="00634190" w:rsidP="00634190">
      <w:pPr>
        <w:pStyle w:val="SingleTxtG"/>
        <w:rPr>
          <w:b/>
          <w:bCs/>
          <w:lang w:val="ru-RU"/>
        </w:rPr>
      </w:pPr>
      <w:r w:rsidRPr="00CF4BE7">
        <w:rPr>
          <w:b/>
          <w:lang w:val="ru-RU"/>
        </w:rPr>
        <w:tab/>
      </w:r>
      <w:r w:rsidR="00CF4BE7" w:rsidRPr="00CF4BE7">
        <w:rPr>
          <w:b/>
          <w:lang w:val="ru-RU"/>
        </w:rPr>
        <w:tab/>
      </w:r>
      <w:r w:rsidRPr="00CF4BE7">
        <w:rPr>
          <w:b/>
          <w:lang w:val="ru-RU"/>
        </w:rPr>
        <w:t>b)</w:t>
      </w:r>
      <w:r w:rsidRPr="00CF4BE7">
        <w:rPr>
          <w:b/>
          <w:lang w:val="ru-RU"/>
        </w:rPr>
        <w:tab/>
      </w:r>
      <w:r w:rsidRPr="00CF4BE7">
        <w:rPr>
          <w:b/>
          <w:bCs/>
          <w:lang w:val="ru-RU"/>
        </w:rPr>
        <w:t xml:space="preserve">принять всеобъемлющую политику по вопросам физической и психологической реабилитации и социальной </w:t>
      </w:r>
      <w:proofErr w:type="spellStart"/>
      <w:r w:rsidRPr="00CF4BE7">
        <w:rPr>
          <w:b/>
          <w:bCs/>
          <w:lang w:val="ru-RU"/>
        </w:rPr>
        <w:t>реинтеграции</w:t>
      </w:r>
      <w:proofErr w:type="spellEnd"/>
      <w:r w:rsidRPr="00CF4BE7">
        <w:rPr>
          <w:b/>
          <w:bCs/>
          <w:lang w:val="ru-RU"/>
        </w:rPr>
        <w:t xml:space="preserve"> всех таких детей и выделить необходимые людские, технические и финансовые ресурсы для реализации этой политики;</w:t>
      </w:r>
    </w:p>
    <w:p w:rsidR="00634190" w:rsidRPr="00CF4BE7" w:rsidRDefault="00CF4BE7" w:rsidP="00634190">
      <w:pPr>
        <w:pStyle w:val="SingleTxtG"/>
        <w:rPr>
          <w:b/>
          <w:bCs/>
          <w:lang w:val="ru-RU"/>
        </w:rPr>
      </w:pPr>
      <w:r w:rsidRPr="00CF4BE7">
        <w:rPr>
          <w:b/>
          <w:lang w:val="ru-RU"/>
        </w:rPr>
        <w:tab/>
      </w:r>
      <w:r w:rsidR="00634190" w:rsidRPr="00CF4BE7">
        <w:rPr>
          <w:b/>
          <w:lang w:val="ru-RU"/>
        </w:rPr>
        <w:tab/>
        <w:t>c)</w:t>
      </w:r>
      <w:r w:rsidR="00634190" w:rsidRPr="00CF4BE7">
        <w:rPr>
          <w:b/>
          <w:lang w:val="ru-RU"/>
        </w:rPr>
        <w:tab/>
      </w:r>
      <w:r w:rsidR="00634190" w:rsidRPr="00CF4BE7">
        <w:rPr>
          <w:b/>
          <w:bCs/>
          <w:lang w:val="ru-RU"/>
        </w:rPr>
        <w:t>принять все необходимые меры для оказания помощи пострадавшим детям, включая тщательную оценку положения детей, которые могли быть завербованы для участия в вооруженных конфликтах, повышение эффективности оказываемых им юридических консультативных услуг и предоставление незамедлительной, учитывающей культурные особенности и интересы детей многодисциплинарной помощи;</w:t>
      </w:r>
    </w:p>
    <w:p w:rsidR="00634190" w:rsidRPr="00F14F39" w:rsidRDefault="00CF4BE7" w:rsidP="00634190">
      <w:pPr>
        <w:pStyle w:val="SingleTxtG"/>
        <w:rPr>
          <w:b/>
          <w:bCs/>
          <w:lang w:val="ru-RU"/>
        </w:rPr>
      </w:pPr>
      <w:r w:rsidRPr="00CF4BE7">
        <w:rPr>
          <w:b/>
          <w:lang w:val="ru-RU"/>
        </w:rPr>
        <w:tab/>
      </w:r>
      <w:r w:rsidR="00634190" w:rsidRPr="00CF4BE7">
        <w:rPr>
          <w:b/>
          <w:lang w:val="ru-RU"/>
        </w:rPr>
        <w:tab/>
        <w:t>d)</w:t>
      </w:r>
      <w:r w:rsidR="00634190" w:rsidRPr="00CF4BE7">
        <w:rPr>
          <w:b/>
          <w:lang w:val="ru-RU"/>
        </w:rPr>
        <w:tab/>
      </w:r>
      <w:r w:rsidR="00634190" w:rsidRPr="00CF4BE7">
        <w:rPr>
          <w:b/>
          <w:bCs/>
          <w:lang w:val="ru-RU"/>
        </w:rPr>
        <w:t>обращаться за технической помощью к Управлению Верховного комиссара Организации Объединенных Наций по делам беженцев (УВКБ) и Детскому фонду Организации Объединенных Наций (ЮНИСЕФ) в целях выполнения выш</w:t>
      </w:r>
      <w:r w:rsidR="00634190" w:rsidRPr="008B0171">
        <w:rPr>
          <w:b/>
          <w:bCs/>
          <w:lang w:val="ru-RU"/>
        </w:rPr>
        <w:t>еуказанных рекомендаций.</w:t>
      </w:r>
      <w:r w:rsidR="00634190">
        <w:rPr>
          <w:lang w:val="ru-RU"/>
        </w:rPr>
        <w:t xml:space="preserve"> </w:t>
      </w:r>
    </w:p>
    <w:p w:rsidR="00634190" w:rsidRPr="00231744" w:rsidRDefault="00634190" w:rsidP="00634190">
      <w:pPr>
        <w:pStyle w:val="H23G"/>
        <w:rPr>
          <w:lang w:val="ru-RU"/>
        </w:rPr>
      </w:pPr>
      <w:r>
        <w:rPr>
          <w:lang w:val="ru-RU"/>
        </w:rPr>
        <w:tab/>
      </w:r>
      <w:r>
        <w:rPr>
          <w:lang w:val="ru-RU"/>
        </w:rPr>
        <w:tab/>
      </w:r>
      <w:r>
        <w:rPr>
          <w:bCs/>
          <w:lang w:val="ru-RU"/>
        </w:rPr>
        <w:t>Обращение с детьми, связанными с вооруженными группами</w:t>
      </w:r>
    </w:p>
    <w:p w:rsidR="00634190" w:rsidRPr="00231744" w:rsidRDefault="00634190" w:rsidP="00634190">
      <w:pPr>
        <w:pStyle w:val="SingleTxtG"/>
        <w:rPr>
          <w:lang w:val="ru-RU"/>
        </w:rPr>
      </w:pPr>
      <w:r>
        <w:rPr>
          <w:lang w:val="ru-RU"/>
        </w:rPr>
        <w:t>40.</w:t>
      </w:r>
      <w:r>
        <w:rPr>
          <w:lang w:val="ru-RU"/>
        </w:rPr>
        <w:tab/>
        <w:t>Комитет с обеспокоенностью отмечает, что жизнь и физическая неприкосновенность детей из числа просителей убежища и беженцев в случае их возвращения в Йемен может оказаться под угрозой и что они могут быть завербованы и/или использованы в боевых действиях, в том числе негосударственными вооруженными группами.</w:t>
      </w:r>
    </w:p>
    <w:p w:rsidR="00634190" w:rsidRPr="00625BA0" w:rsidRDefault="00634190" w:rsidP="00634190">
      <w:pPr>
        <w:pStyle w:val="SingleTxtG"/>
        <w:rPr>
          <w:b/>
          <w:bCs/>
          <w:lang w:val="ru-RU"/>
        </w:rPr>
      </w:pPr>
      <w:r>
        <w:rPr>
          <w:lang w:val="ru-RU"/>
        </w:rPr>
        <w:t>41.</w:t>
      </w:r>
      <w:r>
        <w:rPr>
          <w:lang w:val="ru-RU"/>
        </w:rPr>
        <w:tab/>
      </w:r>
      <w:r w:rsidRPr="00625BA0">
        <w:rPr>
          <w:b/>
          <w:lang w:val="ru-RU"/>
        </w:rPr>
        <w:t xml:space="preserve">Комитет рекомендует государству-участнику обеспечить соблюдение принципа недопущения принудительного возвращения. </w:t>
      </w:r>
    </w:p>
    <w:p w:rsidR="00634190" w:rsidRPr="00231744" w:rsidRDefault="00CF4BE7" w:rsidP="00634190">
      <w:pPr>
        <w:pStyle w:val="HChG"/>
        <w:rPr>
          <w:lang w:val="ru-RU"/>
        </w:rPr>
      </w:pPr>
      <w:r>
        <w:rPr>
          <w:lang w:val="ru-RU"/>
        </w:rPr>
        <w:tab/>
      </w:r>
      <w:r w:rsidR="00634190">
        <w:rPr>
          <w:lang w:val="ru-RU"/>
        </w:rPr>
        <w:t>VII.</w:t>
      </w:r>
      <w:r w:rsidR="00634190">
        <w:rPr>
          <w:lang w:val="ru-RU"/>
        </w:rPr>
        <w:tab/>
      </w:r>
      <w:r w:rsidR="00634190">
        <w:rPr>
          <w:bCs/>
          <w:lang w:val="ru-RU"/>
        </w:rPr>
        <w:t>Международная помощь и сотрудничество</w:t>
      </w:r>
    </w:p>
    <w:p w:rsidR="00634190" w:rsidRPr="00231744" w:rsidRDefault="00634190" w:rsidP="00634190">
      <w:pPr>
        <w:pStyle w:val="H23G"/>
        <w:rPr>
          <w:lang w:val="ru-RU"/>
        </w:rPr>
      </w:pPr>
      <w:r>
        <w:rPr>
          <w:lang w:val="ru-RU"/>
        </w:rPr>
        <w:tab/>
      </w:r>
      <w:r>
        <w:rPr>
          <w:lang w:val="ru-RU"/>
        </w:rPr>
        <w:tab/>
      </w:r>
      <w:r>
        <w:rPr>
          <w:bCs/>
          <w:lang w:val="ru-RU"/>
        </w:rPr>
        <w:t>Международное сотрудничество</w:t>
      </w:r>
    </w:p>
    <w:p w:rsidR="00634190" w:rsidRPr="00231744" w:rsidRDefault="00634190" w:rsidP="00634190">
      <w:pPr>
        <w:pStyle w:val="SingleTxtG"/>
        <w:rPr>
          <w:b/>
          <w:bCs/>
          <w:lang w:val="ru-RU"/>
        </w:rPr>
      </w:pPr>
      <w:r>
        <w:rPr>
          <w:lang w:val="ru-RU"/>
        </w:rPr>
        <w:t>42.</w:t>
      </w:r>
      <w:r>
        <w:rPr>
          <w:lang w:val="ru-RU"/>
        </w:rPr>
        <w:tab/>
      </w:r>
      <w:r>
        <w:rPr>
          <w:b/>
          <w:bCs/>
          <w:lang w:val="ru-RU"/>
        </w:rPr>
        <w:t>Комитет рекомендует государству-участнику сотрудничать с Группой видных международных и региональных экспертов по Йемену, продолжать и укреплять свое сотрудничество с Международным комитетом Красного Креста и Специальным представителем Генерального секретаря по вопросу о детях и вооруженных конфликтах и изучить возможность расширения сотрудничества с УВКБ, ЮНИСЕФ и другими учреждениями системы Организации Объединенных Наций для целей осуществления Факультативного протокола.</w:t>
      </w:r>
    </w:p>
    <w:p w:rsidR="00634190" w:rsidRPr="00231744" w:rsidRDefault="00634190" w:rsidP="00634190">
      <w:pPr>
        <w:pStyle w:val="H23G"/>
        <w:rPr>
          <w:lang w:val="ru-RU"/>
        </w:rPr>
      </w:pPr>
      <w:r>
        <w:rPr>
          <w:lang w:val="ru-RU"/>
        </w:rPr>
        <w:tab/>
      </w:r>
      <w:r>
        <w:rPr>
          <w:lang w:val="ru-RU"/>
        </w:rPr>
        <w:tab/>
      </w:r>
      <w:r>
        <w:rPr>
          <w:bCs/>
          <w:lang w:val="ru-RU"/>
        </w:rPr>
        <w:t>Экспорт вооружений и военная помощь</w:t>
      </w:r>
    </w:p>
    <w:p w:rsidR="00634190" w:rsidRPr="00231744" w:rsidRDefault="00634190" w:rsidP="00634190">
      <w:pPr>
        <w:pStyle w:val="SingleTxtG"/>
        <w:rPr>
          <w:lang w:val="ru-RU"/>
        </w:rPr>
      </w:pPr>
      <w:r>
        <w:rPr>
          <w:lang w:val="ru-RU"/>
        </w:rPr>
        <w:t>43.</w:t>
      </w:r>
      <w:r>
        <w:rPr>
          <w:lang w:val="ru-RU"/>
        </w:rPr>
        <w:tab/>
        <w:t>Комитет приветствует предусмотренные в Законе о вооружениях и боеприпасах криминализацию и запрещение изготовления, импорта, покупки, экспорта, продажи, хранения, обработки, приобретения или ремонта оружия, боеприпасов и связанных с ними оборудования и запасных частей. Комитет обеспокоен тем, что в государств</w:t>
      </w:r>
      <w:r w:rsidR="00625BA0">
        <w:rPr>
          <w:lang w:val="ru-RU"/>
        </w:rPr>
        <w:t>е</w:t>
      </w:r>
      <w:r>
        <w:rPr>
          <w:lang w:val="ru-RU"/>
        </w:rPr>
        <w:t>-участнике отсутствует специальное законодательство, запрещающее торговлю, экспорт и транзит оружия, включая стрелковое оружие и легкие вооружения, и предоставление военной помощи странам, где вооруженные силы принимающего государства, как известно, незаконно вербуют или используют детей либо могут незаконно их вербовать или использовать в вооруженных конфликтах или боевых действиях. Комитет выражает сожаление в связи с тем, что государство-участник не присоединилось к Договору о торговле оружием.</w:t>
      </w:r>
    </w:p>
    <w:p w:rsidR="00634190" w:rsidRPr="00231744" w:rsidRDefault="00634190" w:rsidP="00634190">
      <w:pPr>
        <w:pStyle w:val="SingleTxtG"/>
        <w:rPr>
          <w:b/>
          <w:bCs/>
          <w:lang w:val="ru-RU"/>
        </w:rPr>
      </w:pPr>
      <w:r>
        <w:rPr>
          <w:lang w:val="ru-RU"/>
        </w:rPr>
        <w:t>44.</w:t>
      </w:r>
      <w:r>
        <w:rPr>
          <w:lang w:val="ru-RU"/>
        </w:rPr>
        <w:tab/>
      </w:r>
      <w:r>
        <w:rPr>
          <w:b/>
          <w:bCs/>
          <w:lang w:val="ru-RU"/>
        </w:rPr>
        <w:t>Комитет рекомендует государству-участнику:</w:t>
      </w:r>
    </w:p>
    <w:p w:rsidR="00634190" w:rsidRPr="00231744" w:rsidRDefault="00CF4BE7" w:rsidP="00634190">
      <w:pPr>
        <w:pStyle w:val="SingleTxtG"/>
        <w:rPr>
          <w:b/>
          <w:bCs/>
          <w:lang w:val="ru-RU"/>
        </w:rPr>
      </w:pPr>
      <w:r>
        <w:rPr>
          <w:lang w:val="ru-RU"/>
        </w:rPr>
        <w:tab/>
      </w:r>
      <w:r w:rsidR="00634190">
        <w:rPr>
          <w:lang w:val="ru-RU"/>
        </w:rPr>
        <w:tab/>
      </w:r>
      <w:r w:rsidR="00634190" w:rsidRPr="00CF4BE7">
        <w:rPr>
          <w:b/>
          <w:lang w:val="ru-RU"/>
        </w:rPr>
        <w:t>a)</w:t>
      </w:r>
      <w:r w:rsidR="00634190" w:rsidRPr="00CF4BE7">
        <w:rPr>
          <w:b/>
          <w:lang w:val="ru-RU"/>
        </w:rPr>
        <w:tab/>
      </w:r>
      <w:r w:rsidR="00634190" w:rsidRPr="00CF4BE7">
        <w:rPr>
          <w:b/>
          <w:bCs/>
          <w:lang w:val="ru-RU"/>
        </w:rPr>
        <w:t>пр</w:t>
      </w:r>
      <w:r w:rsidR="00634190" w:rsidRPr="00AA1CDA">
        <w:rPr>
          <w:b/>
          <w:bCs/>
          <w:lang w:val="ru-RU"/>
        </w:rPr>
        <w:t xml:space="preserve">инять законодательство в целях предупреждения продажи или контрабанды, экспорта и передачи оружия, включая стрелковое оружие и легкие </w:t>
      </w:r>
      <w:r w:rsidR="00634190" w:rsidRPr="00AA1CDA">
        <w:rPr>
          <w:b/>
          <w:bCs/>
          <w:lang w:val="ru-RU"/>
        </w:rPr>
        <w:lastRenderedPageBreak/>
        <w:t>вооружения, и оказания других форм военной помощи в тех случаях, когда конечным пунктом назначения является страна, где, как известно, дети незаконно вербуются или используются либо могут незаконно вербоваться или использоваться в боевых действиях вооруженными силами или страной, которая оказывает прямую или косвенную поддержку вооруженным группам, вербующим или использующим детей в боевых действиях;</w:t>
      </w:r>
      <w:r w:rsidR="00634190">
        <w:rPr>
          <w:lang w:val="ru-RU"/>
        </w:rPr>
        <w:t xml:space="preserve"> </w:t>
      </w:r>
    </w:p>
    <w:p w:rsidR="00634190" w:rsidRPr="00231744" w:rsidRDefault="00CF4BE7" w:rsidP="00634190">
      <w:pPr>
        <w:pStyle w:val="SingleTxtG"/>
        <w:rPr>
          <w:b/>
          <w:bCs/>
          <w:lang w:val="ru-RU"/>
        </w:rPr>
      </w:pPr>
      <w:r>
        <w:rPr>
          <w:lang w:val="ru-RU"/>
        </w:rPr>
        <w:tab/>
      </w:r>
      <w:r w:rsidR="00634190">
        <w:rPr>
          <w:lang w:val="ru-RU"/>
        </w:rPr>
        <w:tab/>
      </w:r>
      <w:r w:rsidR="00634190" w:rsidRPr="00CF4BE7">
        <w:rPr>
          <w:b/>
          <w:lang w:val="ru-RU"/>
        </w:rPr>
        <w:t>b)</w:t>
      </w:r>
      <w:r w:rsidR="00634190" w:rsidRPr="00CF4BE7">
        <w:rPr>
          <w:b/>
          <w:lang w:val="ru-RU"/>
        </w:rPr>
        <w:tab/>
      </w:r>
      <w:r w:rsidR="00634190">
        <w:rPr>
          <w:b/>
          <w:bCs/>
          <w:lang w:val="ru-RU"/>
        </w:rPr>
        <w:t>рассмотреть вопрос о ратификации Договора о торговле оружием, который регулирует международную торговлю обычными вооружениями и запрещает государствам экспортировать обычные вооружения в другие страны, если они знают, что это оружие будет использоваться для геноцида, преступлений против человечности или военных преступлений.</w:t>
      </w:r>
    </w:p>
    <w:p w:rsidR="00634190" w:rsidRPr="00F14F39" w:rsidRDefault="00CF4BE7" w:rsidP="00634190">
      <w:pPr>
        <w:pStyle w:val="HChG"/>
        <w:rPr>
          <w:lang w:val="ru-RU"/>
        </w:rPr>
      </w:pPr>
      <w:r>
        <w:rPr>
          <w:lang w:val="ru-RU"/>
        </w:rPr>
        <w:tab/>
      </w:r>
      <w:r w:rsidR="00634190">
        <w:rPr>
          <w:lang w:val="ru-RU"/>
        </w:rPr>
        <w:t>VIII.</w:t>
      </w:r>
      <w:r w:rsidR="00634190">
        <w:rPr>
          <w:lang w:val="ru-RU"/>
        </w:rPr>
        <w:tab/>
        <w:t xml:space="preserve">Ратификация Факультативного протокола, касающегося процедуры сообщений </w:t>
      </w:r>
    </w:p>
    <w:p w:rsidR="00634190" w:rsidRPr="00625BA0" w:rsidRDefault="00634190" w:rsidP="00634190">
      <w:pPr>
        <w:pStyle w:val="SingleTxtG"/>
        <w:rPr>
          <w:b/>
          <w:bCs/>
          <w:lang w:val="ru-RU"/>
        </w:rPr>
      </w:pPr>
      <w:r>
        <w:rPr>
          <w:lang w:val="ru-RU"/>
        </w:rPr>
        <w:t>45.</w:t>
      </w:r>
      <w:r>
        <w:rPr>
          <w:lang w:val="ru-RU"/>
        </w:rPr>
        <w:tab/>
      </w:r>
      <w:r w:rsidRPr="00625BA0">
        <w:rPr>
          <w:b/>
          <w:lang w:val="ru-RU"/>
        </w:rPr>
        <w:t xml:space="preserve">Комитет рекомендует государству-участнику в целях дальнейшего усиления работы по осуществлению прав детей ратифицировать Факультативный протокол, касающийся процедуры сообщений. </w:t>
      </w:r>
    </w:p>
    <w:p w:rsidR="00634190" w:rsidRPr="00231744" w:rsidRDefault="00CF4BE7" w:rsidP="00634190">
      <w:pPr>
        <w:pStyle w:val="HChG"/>
        <w:rPr>
          <w:lang w:val="ru-RU"/>
        </w:rPr>
      </w:pPr>
      <w:r>
        <w:rPr>
          <w:lang w:val="ru-RU"/>
        </w:rPr>
        <w:tab/>
      </w:r>
      <w:r w:rsidR="00634190">
        <w:rPr>
          <w:lang w:val="ru-RU"/>
        </w:rPr>
        <w:t>IX.</w:t>
      </w:r>
      <w:r w:rsidR="00634190">
        <w:rPr>
          <w:lang w:val="ru-RU"/>
        </w:rPr>
        <w:tab/>
      </w:r>
      <w:r w:rsidR="00634190">
        <w:rPr>
          <w:bCs/>
          <w:lang w:val="ru-RU"/>
        </w:rPr>
        <w:t>Меры по осуществлению и представление докладов</w:t>
      </w:r>
    </w:p>
    <w:p w:rsidR="00634190" w:rsidRPr="00231744" w:rsidRDefault="00CF4BE7" w:rsidP="00634190">
      <w:pPr>
        <w:pStyle w:val="H1G"/>
        <w:rPr>
          <w:lang w:val="ru-RU"/>
        </w:rPr>
      </w:pPr>
      <w:r>
        <w:rPr>
          <w:lang w:val="ru-RU"/>
        </w:rPr>
        <w:tab/>
      </w:r>
      <w:r w:rsidR="00634190">
        <w:rPr>
          <w:lang w:val="ru-RU"/>
        </w:rPr>
        <w:t>A.</w:t>
      </w:r>
      <w:r w:rsidR="00634190">
        <w:rPr>
          <w:lang w:val="ru-RU"/>
        </w:rPr>
        <w:tab/>
      </w:r>
      <w:r w:rsidR="00634190">
        <w:rPr>
          <w:bCs/>
          <w:lang w:val="ru-RU"/>
        </w:rPr>
        <w:t>Последующая деятельность и распространение информации</w:t>
      </w:r>
    </w:p>
    <w:p w:rsidR="00634190" w:rsidRPr="00231744" w:rsidRDefault="00634190" w:rsidP="00634190">
      <w:pPr>
        <w:pStyle w:val="SingleTxtG"/>
        <w:rPr>
          <w:b/>
          <w:bCs/>
          <w:lang w:val="ru-RU"/>
        </w:rPr>
      </w:pPr>
      <w:r>
        <w:rPr>
          <w:lang w:val="ru-RU"/>
        </w:rPr>
        <w:t>46.</w:t>
      </w:r>
      <w:r>
        <w:rPr>
          <w:lang w:val="ru-RU"/>
        </w:rPr>
        <w:tab/>
      </w:r>
      <w:r>
        <w:rPr>
          <w:b/>
          <w:bCs/>
          <w:lang w:val="ru-RU"/>
        </w:rPr>
        <w:t>Комитет рекомендует государству-участнику принять все надлежащие меры для обеспечения полного выполнения содержащихся в настоящих заключительных замечаниях рекомендаций, в частности путем их препровождения в Министерство обороны, Министерство внутренних дел, служащим вооруженных сил, сотрудникам правоохранительных органов и иммиграционной службы, судьям, прокурорам, социальным работникам, медицинским специалистам, учителям, работникам средств массовой информации и местным должностным лицам для надлежащего рассмотрения и принятия дальнейших мер.</w:t>
      </w:r>
    </w:p>
    <w:p w:rsidR="00634190" w:rsidRPr="00231744" w:rsidRDefault="00634190" w:rsidP="00634190">
      <w:pPr>
        <w:pStyle w:val="SingleTxtG"/>
        <w:rPr>
          <w:b/>
          <w:bCs/>
          <w:lang w:val="ru-RU"/>
        </w:rPr>
      </w:pPr>
      <w:r>
        <w:rPr>
          <w:lang w:val="ru-RU"/>
        </w:rPr>
        <w:t>47.</w:t>
      </w:r>
      <w:r>
        <w:rPr>
          <w:lang w:val="ru-RU"/>
        </w:rPr>
        <w:tab/>
      </w:r>
      <w:r>
        <w:rPr>
          <w:b/>
          <w:bCs/>
          <w:lang w:val="ru-RU"/>
        </w:rPr>
        <w:t>Комитет рекомендует обеспечить широкое распространение доклада и письменных ответов на перечень вопросов, представленных государством-участником, а также настоящих заключительных замечаний на всех соответствующих языках, в том числе через Интернет, среди населения в целом, организаций гражданского общества, молодежных групп, профессиональных групп и детей в целях стимулирования дискуссии и повышения уровня осведомленности о Факультативном протоколе, его осуществлении и мониторинге.</w:t>
      </w:r>
    </w:p>
    <w:p w:rsidR="00634190" w:rsidRPr="00231744" w:rsidRDefault="00634190" w:rsidP="00634190">
      <w:pPr>
        <w:pStyle w:val="H1G"/>
        <w:rPr>
          <w:lang w:val="ru-RU"/>
        </w:rPr>
      </w:pPr>
      <w:r>
        <w:rPr>
          <w:lang w:val="ru-RU"/>
        </w:rPr>
        <w:tab/>
      </w:r>
      <w:r>
        <w:rPr>
          <w:lang w:val="ru-RU"/>
        </w:rPr>
        <w:t>B.</w:t>
      </w:r>
      <w:r>
        <w:rPr>
          <w:lang w:val="ru-RU"/>
        </w:rPr>
        <w:tab/>
      </w:r>
      <w:r>
        <w:rPr>
          <w:bCs/>
          <w:lang w:val="ru-RU"/>
        </w:rPr>
        <w:t>Следующий периодический доклад</w:t>
      </w:r>
    </w:p>
    <w:p w:rsidR="00634190" w:rsidRPr="00634190" w:rsidRDefault="00634190" w:rsidP="00634190">
      <w:pPr>
        <w:pStyle w:val="SingleTxtGR"/>
      </w:pPr>
      <w:r>
        <w:t>48.</w:t>
      </w:r>
      <w:r>
        <w:tab/>
      </w:r>
      <w:r>
        <w:rPr>
          <w:b/>
          <w:bCs/>
        </w:rPr>
        <w:t xml:space="preserve">В соответствии с пунктом 2 статьи 8 </w:t>
      </w:r>
      <w:bookmarkStart w:id="4" w:name="_GoBack"/>
      <w:bookmarkEnd w:id="4"/>
      <w:r>
        <w:rPr>
          <w:b/>
          <w:bCs/>
        </w:rPr>
        <w:t>Факультативного протокола Комитет предлагает государству-участнику включить дополнительную информацию об осуществлении Факультативного протокола и настоящих заключительных замечаний в его следующий периодический доклад, подлежащий представлению согласно статье 44 Конвенции.</w:t>
      </w:r>
    </w:p>
    <w:p w:rsidR="00381C24" w:rsidRPr="00634190" w:rsidRDefault="00634190" w:rsidP="00634190">
      <w:pPr>
        <w:pStyle w:val="SingleTxtGR"/>
        <w:spacing w:before="240" w:after="0"/>
        <w:jc w:val="center"/>
        <w:rPr>
          <w:u w:val="single"/>
        </w:rPr>
      </w:pPr>
      <w:r>
        <w:rPr>
          <w:u w:val="single"/>
        </w:rPr>
        <w:tab/>
      </w:r>
      <w:r>
        <w:rPr>
          <w:u w:val="single"/>
        </w:rPr>
        <w:tab/>
      </w:r>
      <w:r>
        <w:rPr>
          <w:u w:val="single"/>
        </w:rPr>
        <w:tab/>
      </w:r>
    </w:p>
    <w:sectPr w:rsidR="00381C24" w:rsidRPr="00634190" w:rsidSect="0063419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626" w:rsidRPr="00A312BC" w:rsidRDefault="002D5626" w:rsidP="00A312BC"/>
  </w:endnote>
  <w:endnote w:type="continuationSeparator" w:id="0">
    <w:p w:rsidR="002D5626" w:rsidRPr="00A312BC" w:rsidRDefault="002D562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190" w:rsidRPr="00634190" w:rsidRDefault="00634190">
    <w:pPr>
      <w:pStyle w:val="a8"/>
    </w:pPr>
    <w:r w:rsidRPr="00634190">
      <w:rPr>
        <w:b/>
        <w:sz w:val="18"/>
      </w:rPr>
      <w:fldChar w:fldCharType="begin"/>
    </w:r>
    <w:r w:rsidRPr="00634190">
      <w:rPr>
        <w:b/>
        <w:sz w:val="18"/>
      </w:rPr>
      <w:instrText xml:space="preserve"> PAGE  \* MERGEFORMAT </w:instrText>
    </w:r>
    <w:r w:rsidRPr="00634190">
      <w:rPr>
        <w:b/>
        <w:sz w:val="18"/>
      </w:rPr>
      <w:fldChar w:fldCharType="separate"/>
    </w:r>
    <w:r w:rsidR="00947A2D">
      <w:rPr>
        <w:b/>
        <w:noProof/>
        <w:sz w:val="18"/>
      </w:rPr>
      <w:t>10</w:t>
    </w:r>
    <w:r w:rsidRPr="00634190">
      <w:rPr>
        <w:b/>
        <w:sz w:val="18"/>
      </w:rPr>
      <w:fldChar w:fldCharType="end"/>
    </w:r>
    <w:r>
      <w:rPr>
        <w:b/>
        <w:sz w:val="18"/>
      </w:rPr>
      <w:tab/>
    </w:r>
    <w:r>
      <w:t>GE.18-18246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190" w:rsidRPr="00634190" w:rsidRDefault="00634190" w:rsidP="00634190">
    <w:pPr>
      <w:pStyle w:val="a8"/>
      <w:tabs>
        <w:tab w:val="clear" w:pos="9639"/>
        <w:tab w:val="right" w:pos="9638"/>
      </w:tabs>
      <w:rPr>
        <w:b/>
        <w:sz w:val="18"/>
      </w:rPr>
    </w:pPr>
    <w:r>
      <w:t>GE.18-18246</w:t>
    </w:r>
    <w:r>
      <w:tab/>
    </w:r>
    <w:r w:rsidRPr="00634190">
      <w:rPr>
        <w:b/>
        <w:sz w:val="18"/>
      </w:rPr>
      <w:fldChar w:fldCharType="begin"/>
    </w:r>
    <w:r w:rsidRPr="00634190">
      <w:rPr>
        <w:b/>
        <w:sz w:val="18"/>
      </w:rPr>
      <w:instrText xml:space="preserve"> PAGE  \* MERGEFORMAT </w:instrText>
    </w:r>
    <w:r w:rsidRPr="00634190">
      <w:rPr>
        <w:b/>
        <w:sz w:val="18"/>
      </w:rPr>
      <w:fldChar w:fldCharType="separate"/>
    </w:r>
    <w:r w:rsidR="00947A2D">
      <w:rPr>
        <w:b/>
        <w:noProof/>
        <w:sz w:val="18"/>
      </w:rPr>
      <w:t>9</w:t>
    </w:r>
    <w:r w:rsidRPr="006341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634190" w:rsidRDefault="00634190" w:rsidP="00634190">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18246  (</w:t>
    </w:r>
    <w:proofErr w:type="gramEnd"/>
    <w:r>
      <w:t>R)</w:t>
    </w:r>
    <w:r w:rsidR="009F3878">
      <w:t xml:space="preserve">  061118  071118</w:t>
    </w:r>
    <w:r>
      <w:br/>
    </w:r>
    <w:r w:rsidRPr="00634190">
      <w:rPr>
        <w:rFonts w:ascii="C39T30Lfz" w:hAnsi="C39T30Lfz"/>
        <w:kern w:val="14"/>
        <w:sz w:val="56"/>
      </w:rPr>
      <w:t></w:t>
    </w:r>
    <w:r w:rsidRPr="00634190">
      <w:rPr>
        <w:rFonts w:ascii="C39T30Lfz" w:hAnsi="C39T30Lfz"/>
        <w:kern w:val="14"/>
        <w:sz w:val="56"/>
      </w:rPr>
      <w:t></w:t>
    </w:r>
    <w:r w:rsidRPr="00634190">
      <w:rPr>
        <w:rFonts w:ascii="C39T30Lfz" w:hAnsi="C39T30Lfz"/>
        <w:kern w:val="14"/>
        <w:sz w:val="56"/>
      </w:rPr>
      <w:t></w:t>
    </w:r>
    <w:r w:rsidRPr="00634190">
      <w:rPr>
        <w:rFonts w:ascii="C39T30Lfz" w:hAnsi="C39T30Lfz"/>
        <w:kern w:val="14"/>
        <w:sz w:val="56"/>
      </w:rPr>
      <w:t></w:t>
    </w:r>
    <w:r w:rsidRPr="00634190">
      <w:rPr>
        <w:rFonts w:ascii="C39T30Lfz" w:hAnsi="C39T30Lfz"/>
        <w:kern w:val="14"/>
        <w:sz w:val="56"/>
      </w:rPr>
      <w:t></w:t>
    </w:r>
    <w:r w:rsidRPr="00634190">
      <w:rPr>
        <w:rFonts w:ascii="C39T30Lfz" w:hAnsi="C39T30Lfz"/>
        <w:kern w:val="14"/>
        <w:sz w:val="56"/>
      </w:rPr>
      <w:t></w:t>
    </w:r>
    <w:r w:rsidRPr="00634190">
      <w:rPr>
        <w:rFonts w:ascii="C39T30Lfz" w:hAnsi="C39T30Lfz"/>
        <w:kern w:val="14"/>
        <w:sz w:val="56"/>
      </w:rPr>
      <w:t></w:t>
    </w:r>
    <w:r w:rsidRPr="00634190">
      <w:rPr>
        <w:rFonts w:ascii="C39T30Lfz" w:hAnsi="C39T30Lfz"/>
        <w:kern w:val="14"/>
        <w:sz w:val="56"/>
      </w:rPr>
      <w:t></w:t>
    </w:r>
    <w:r w:rsidRPr="00634190">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C/C/OPAC/SAU/CO/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SAU/CO/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626" w:rsidRPr="001075E9" w:rsidRDefault="002D5626" w:rsidP="001075E9">
      <w:pPr>
        <w:tabs>
          <w:tab w:val="right" w:pos="2155"/>
        </w:tabs>
        <w:spacing w:after="80" w:line="240" w:lineRule="auto"/>
        <w:ind w:left="680"/>
        <w:rPr>
          <w:u w:val="single"/>
        </w:rPr>
      </w:pPr>
      <w:r>
        <w:rPr>
          <w:u w:val="single"/>
        </w:rPr>
        <w:tab/>
      </w:r>
    </w:p>
  </w:footnote>
  <w:footnote w:type="continuationSeparator" w:id="0">
    <w:p w:rsidR="002D5626" w:rsidRDefault="002D5626" w:rsidP="00407B78">
      <w:pPr>
        <w:tabs>
          <w:tab w:val="right" w:pos="2155"/>
        </w:tabs>
        <w:spacing w:after="80"/>
        <w:ind w:left="680"/>
        <w:rPr>
          <w:u w:val="single"/>
        </w:rPr>
      </w:pPr>
      <w:r>
        <w:rPr>
          <w:u w:val="single"/>
        </w:rPr>
        <w:tab/>
      </w:r>
    </w:p>
  </w:footnote>
  <w:footnote w:id="1">
    <w:p w:rsidR="00634190" w:rsidRPr="00231744" w:rsidRDefault="00634190" w:rsidP="00634190">
      <w:pPr>
        <w:pStyle w:val="ad"/>
      </w:pPr>
      <w:r>
        <w:tab/>
      </w:r>
      <w:r w:rsidRPr="00634190">
        <w:rPr>
          <w:sz w:val="20"/>
        </w:rPr>
        <w:t>*</w:t>
      </w:r>
      <w:r>
        <w:tab/>
        <w:t>Приняты Комитетом на его семьдесят девятой сессии (17 сентября – 5 октября 2018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190" w:rsidRPr="00634190" w:rsidRDefault="00634190">
    <w:pPr>
      <w:pStyle w:val="a5"/>
    </w:pPr>
    <w:fldSimple w:instr=" TITLE  \* MERGEFORMAT ">
      <w:r w:rsidR="00947A2D">
        <w:t>CRC/C/OPAC/SAU/CO/1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190" w:rsidRPr="00634190" w:rsidRDefault="00634190" w:rsidP="00634190">
    <w:pPr>
      <w:pStyle w:val="a5"/>
      <w:jc w:val="right"/>
    </w:pPr>
    <w:fldSimple w:instr=" TITLE  \* MERGEFORMAT ">
      <w:r w:rsidR="00947A2D">
        <w:t>CRC/C/OPAC/SAU/CO/1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26"/>
    <w:rsid w:val="00033EE1"/>
    <w:rsid w:val="00042B72"/>
    <w:rsid w:val="000558BD"/>
    <w:rsid w:val="000B57E7"/>
    <w:rsid w:val="000B6373"/>
    <w:rsid w:val="000F09DF"/>
    <w:rsid w:val="000F61B2"/>
    <w:rsid w:val="001075E9"/>
    <w:rsid w:val="0011585E"/>
    <w:rsid w:val="00180183"/>
    <w:rsid w:val="0018024D"/>
    <w:rsid w:val="0018649F"/>
    <w:rsid w:val="00196389"/>
    <w:rsid w:val="001B3EF6"/>
    <w:rsid w:val="001C7A89"/>
    <w:rsid w:val="00284D66"/>
    <w:rsid w:val="002A2EFC"/>
    <w:rsid w:val="002B0FF6"/>
    <w:rsid w:val="002B74B1"/>
    <w:rsid w:val="002C0E18"/>
    <w:rsid w:val="002D5626"/>
    <w:rsid w:val="002D5AAC"/>
    <w:rsid w:val="002E5067"/>
    <w:rsid w:val="002F405F"/>
    <w:rsid w:val="002F7EEC"/>
    <w:rsid w:val="00301299"/>
    <w:rsid w:val="00305C08"/>
    <w:rsid w:val="00307FB6"/>
    <w:rsid w:val="00317339"/>
    <w:rsid w:val="00322004"/>
    <w:rsid w:val="003279F3"/>
    <w:rsid w:val="003402C2"/>
    <w:rsid w:val="00341EE7"/>
    <w:rsid w:val="00355074"/>
    <w:rsid w:val="00381C24"/>
    <w:rsid w:val="00385DF7"/>
    <w:rsid w:val="003958D0"/>
    <w:rsid w:val="003B00E5"/>
    <w:rsid w:val="00407B78"/>
    <w:rsid w:val="00424203"/>
    <w:rsid w:val="00452493"/>
    <w:rsid w:val="00453318"/>
    <w:rsid w:val="00454E07"/>
    <w:rsid w:val="00472C5C"/>
    <w:rsid w:val="0050108D"/>
    <w:rsid w:val="00513081"/>
    <w:rsid w:val="00517901"/>
    <w:rsid w:val="00526683"/>
    <w:rsid w:val="005709E0"/>
    <w:rsid w:val="00572E19"/>
    <w:rsid w:val="005961C8"/>
    <w:rsid w:val="005D7914"/>
    <w:rsid w:val="005E2B41"/>
    <w:rsid w:val="005F0B42"/>
    <w:rsid w:val="00625BA0"/>
    <w:rsid w:val="00634190"/>
    <w:rsid w:val="00654AB1"/>
    <w:rsid w:val="00681A10"/>
    <w:rsid w:val="006A1ED8"/>
    <w:rsid w:val="006C2031"/>
    <w:rsid w:val="006D461A"/>
    <w:rsid w:val="006F35EE"/>
    <w:rsid w:val="007021FF"/>
    <w:rsid w:val="00712895"/>
    <w:rsid w:val="00757357"/>
    <w:rsid w:val="007B4656"/>
    <w:rsid w:val="00806737"/>
    <w:rsid w:val="00825F8D"/>
    <w:rsid w:val="00834B71"/>
    <w:rsid w:val="0086445C"/>
    <w:rsid w:val="00894693"/>
    <w:rsid w:val="008A08D7"/>
    <w:rsid w:val="008B6909"/>
    <w:rsid w:val="00906890"/>
    <w:rsid w:val="00911BE4"/>
    <w:rsid w:val="00947A2D"/>
    <w:rsid w:val="00951972"/>
    <w:rsid w:val="009608F3"/>
    <w:rsid w:val="009A24AC"/>
    <w:rsid w:val="009F3878"/>
    <w:rsid w:val="00A10705"/>
    <w:rsid w:val="00A14DA8"/>
    <w:rsid w:val="00A312BC"/>
    <w:rsid w:val="00A65BF1"/>
    <w:rsid w:val="00A84021"/>
    <w:rsid w:val="00A84D35"/>
    <w:rsid w:val="00A917B3"/>
    <w:rsid w:val="00A97298"/>
    <w:rsid w:val="00AB4B51"/>
    <w:rsid w:val="00B10CC7"/>
    <w:rsid w:val="00B22269"/>
    <w:rsid w:val="00B36DF7"/>
    <w:rsid w:val="00B539E7"/>
    <w:rsid w:val="00B55AFB"/>
    <w:rsid w:val="00B62458"/>
    <w:rsid w:val="00B937DF"/>
    <w:rsid w:val="00BA684A"/>
    <w:rsid w:val="00BC18B2"/>
    <w:rsid w:val="00BD33EE"/>
    <w:rsid w:val="00C106D6"/>
    <w:rsid w:val="00C60F0C"/>
    <w:rsid w:val="00C805C9"/>
    <w:rsid w:val="00C92939"/>
    <w:rsid w:val="00CA1679"/>
    <w:rsid w:val="00CB151C"/>
    <w:rsid w:val="00CE5A1A"/>
    <w:rsid w:val="00CF4BE7"/>
    <w:rsid w:val="00CF55F6"/>
    <w:rsid w:val="00D121D2"/>
    <w:rsid w:val="00D33D63"/>
    <w:rsid w:val="00D53C43"/>
    <w:rsid w:val="00D90028"/>
    <w:rsid w:val="00D90138"/>
    <w:rsid w:val="00DD78D1"/>
    <w:rsid w:val="00DE32CD"/>
    <w:rsid w:val="00DF71B9"/>
    <w:rsid w:val="00E73F76"/>
    <w:rsid w:val="00E82DC6"/>
    <w:rsid w:val="00EA2C9F"/>
    <w:rsid w:val="00EA420E"/>
    <w:rsid w:val="00ED0BDA"/>
    <w:rsid w:val="00EE112E"/>
    <w:rsid w:val="00EF1360"/>
    <w:rsid w:val="00EF3220"/>
    <w:rsid w:val="00F34187"/>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A8EA2D"/>
  <w15:docId w15:val="{B4076080-9110-43A7-8E98-A1E7FAC4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654AB1"/>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84D66"/>
    <w:pPr>
      <w:spacing w:line="240" w:lineRule="auto"/>
    </w:pPr>
    <w:rPr>
      <w:rFonts w:ascii="Tahoma" w:hAnsi="Tahoma" w:cs="Tahoma"/>
      <w:sz w:val="16"/>
      <w:szCs w:val="16"/>
    </w:rPr>
  </w:style>
  <w:style w:type="character" w:customStyle="1" w:styleId="a4">
    <w:name w:val="Текст выноски Знак"/>
    <w:basedOn w:val="a0"/>
    <w:link w:val="a3"/>
    <w:rsid w:val="00284D66"/>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EE112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EE112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EE112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EE112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EE112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EE112E"/>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EE112E"/>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EE112E"/>
    <w:rPr>
      <w:b/>
      <w:sz w:val="18"/>
      <w:lang w:val="en-GB" w:eastAsia="ru-RU"/>
    </w:rPr>
  </w:style>
  <w:style w:type="character" w:styleId="a7">
    <w:name w:val="page number"/>
    <w:aliases w:val="7_GR"/>
    <w:basedOn w:val="a0"/>
    <w:qFormat/>
    <w:rsid w:val="00EE112E"/>
    <w:rPr>
      <w:rFonts w:ascii="Times New Roman" w:hAnsi="Times New Roman"/>
      <w:b/>
      <w:sz w:val="18"/>
    </w:rPr>
  </w:style>
  <w:style w:type="paragraph" w:styleId="a8">
    <w:name w:val="footer"/>
    <w:aliases w:val="3_GR"/>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EE112E"/>
    <w:rPr>
      <w:sz w:val="16"/>
      <w:lang w:val="en-GB" w:eastAsia="ru-RU"/>
    </w:rPr>
  </w:style>
  <w:style w:type="character" w:styleId="aa">
    <w:name w:val="footnote reference"/>
    <w:aliases w:val="4_GR"/>
    <w:basedOn w:val="a0"/>
    <w:qFormat/>
    <w:rsid w:val="00EE112E"/>
    <w:rPr>
      <w:rFonts w:ascii="Times New Roman" w:hAnsi="Times New Roman"/>
      <w:dstrike w:val="0"/>
      <w:sz w:val="18"/>
      <w:vertAlign w:val="superscript"/>
    </w:rPr>
  </w:style>
  <w:style w:type="character" w:styleId="ab">
    <w:name w:val="endnote reference"/>
    <w:aliases w:val="1_GR"/>
    <w:basedOn w:val="aa"/>
    <w:qFormat/>
    <w:rsid w:val="00EE112E"/>
    <w:rPr>
      <w:rFonts w:ascii="Times New Roman" w:hAnsi="Times New Roman"/>
      <w:dstrike w:val="0"/>
      <w:sz w:val="18"/>
      <w:vertAlign w:val="superscript"/>
    </w:rPr>
  </w:style>
  <w:style w:type="table" w:styleId="ac">
    <w:name w:val="Table Grid"/>
    <w:basedOn w:val="a1"/>
    <w:uiPriority w:val="59"/>
    <w:rsid w:val="00EE112E"/>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Footnote Text Char1,Footnote Text Char Char,FOOTNOTES,fn,single space,single space Char,footnote text Char,ft Char,ft,fn Char Char,fn Char Char Char Char,fn Char Char Char,Footnote Text Char1 Char Cha,footnote text,ADB,Char,ft Ch"/>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Footnote Text Char1 Знак,Footnote Text Char Char Знак,FOOTNOTES Знак,fn Знак,single space Знак,single space Char Знак,footnote text Char Знак,ft Char Знак,ft Знак,fn Char Char Знак,fn Char Char Char Char Знак,ADB Знак"/>
    <w:basedOn w:val="a0"/>
    <w:link w:val="ad"/>
    <w:rsid w:val="00EE112E"/>
    <w:rPr>
      <w:sz w:val="18"/>
      <w:lang w:val="ru-RU" w:eastAsia="ru-RU"/>
    </w:rPr>
  </w:style>
  <w:style w:type="paragraph" w:styleId="af">
    <w:name w:val="endnote text"/>
    <w:aliases w:val="2_GR"/>
    <w:basedOn w:val="ad"/>
    <w:link w:val="af0"/>
    <w:qFormat/>
    <w:rsid w:val="00EE112E"/>
  </w:style>
  <w:style w:type="character" w:customStyle="1" w:styleId="af0">
    <w:name w:val="Текст концевой сноски Знак"/>
    <w:aliases w:val="2_GR Знак"/>
    <w:basedOn w:val="a0"/>
    <w:link w:val="af"/>
    <w:rsid w:val="00EE112E"/>
    <w:rPr>
      <w:sz w:val="18"/>
      <w:lang w:val="ru-RU" w:eastAsia="ru-RU"/>
    </w:rPr>
  </w:style>
  <w:style w:type="character" w:customStyle="1" w:styleId="10">
    <w:name w:val="Заголовок 1 Знак"/>
    <w:aliases w:val="Table_GR Знак"/>
    <w:basedOn w:val="a0"/>
    <w:link w:val="1"/>
    <w:rsid w:val="00EE112E"/>
    <w:rPr>
      <w:rFonts w:cs="Arial"/>
      <w:b/>
      <w:bCs/>
      <w:szCs w:val="32"/>
      <w:lang w:val="ru-RU" w:eastAsia="ru-RU"/>
    </w:rPr>
  </w:style>
  <w:style w:type="character" w:styleId="af1">
    <w:name w:val="Hyperlink"/>
    <w:basedOn w:val="a0"/>
    <w:uiPriority w:val="99"/>
    <w:unhideWhenUsed/>
    <w:rsid w:val="00EE112E"/>
    <w:rPr>
      <w:color w:val="0000FF" w:themeColor="hyperlink"/>
      <w:u w:val="none"/>
    </w:rPr>
  </w:style>
  <w:style w:type="character" w:styleId="af2">
    <w:name w:val="FollowedHyperlink"/>
    <w:basedOn w:val="a0"/>
    <w:uiPriority w:val="99"/>
    <w:semiHidden/>
    <w:unhideWhenUsed/>
    <w:rsid w:val="00EE112E"/>
    <w:rPr>
      <w:color w:val="800080" w:themeColor="followedHyperlink"/>
      <w:u w:val="none"/>
    </w:rPr>
  </w:style>
  <w:style w:type="paragraph" w:customStyle="1" w:styleId="HChG">
    <w:name w:val="_ H _Ch_G"/>
    <w:basedOn w:val="a"/>
    <w:next w:val="a"/>
    <w:rsid w:val="00634190"/>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1G">
    <w:name w:val="_ H_1_G"/>
    <w:basedOn w:val="a"/>
    <w:next w:val="a"/>
    <w:rsid w:val="00634190"/>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paragraph" w:customStyle="1" w:styleId="H23G">
    <w:name w:val="_ H_2/3_G"/>
    <w:basedOn w:val="a"/>
    <w:next w:val="a"/>
    <w:rsid w:val="00634190"/>
    <w:pPr>
      <w:keepNext/>
      <w:keepLines/>
      <w:tabs>
        <w:tab w:val="right" w:pos="851"/>
      </w:tabs>
      <w:spacing w:before="240" w:after="120" w:line="240" w:lineRule="exact"/>
      <w:ind w:left="1134" w:right="1134" w:hanging="1134"/>
    </w:pPr>
    <w:rPr>
      <w:rFonts w:eastAsia="Times New Roman" w:cs="Times New Roman"/>
      <w:b/>
      <w:szCs w:val="20"/>
      <w:lang w:val="en-GB"/>
    </w:rPr>
  </w:style>
  <w:style w:type="paragraph" w:customStyle="1" w:styleId="H4G">
    <w:name w:val="_ H_4_G"/>
    <w:basedOn w:val="a"/>
    <w:next w:val="a"/>
    <w:rsid w:val="00634190"/>
    <w:pPr>
      <w:keepNext/>
      <w:keepLines/>
      <w:tabs>
        <w:tab w:val="right" w:pos="851"/>
      </w:tabs>
      <w:spacing w:before="240" w:after="120" w:line="240" w:lineRule="exact"/>
      <w:ind w:left="1134" w:right="1134" w:hanging="1134"/>
    </w:pPr>
    <w:rPr>
      <w:rFonts w:eastAsia="Times New Roman" w:cs="Times New Roman"/>
      <w:i/>
      <w:szCs w:val="20"/>
      <w:lang w:val="en-GB"/>
    </w:rPr>
  </w:style>
  <w:style w:type="paragraph" w:customStyle="1" w:styleId="SingleTxtG">
    <w:name w:val="_ Single Txt_G"/>
    <w:basedOn w:val="a"/>
    <w:rsid w:val="00634190"/>
    <w:pPr>
      <w:spacing w:after="120"/>
      <w:ind w:left="1134" w:right="1134"/>
      <w:jc w:val="both"/>
    </w:pPr>
    <w:rPr>
      <w:rFonts w:eastAsia="SimSun" w:cs="Times New Roman"/>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3</TotalTime>
  <Pages>10</Pages>
  <Words>3730</Words>
  <Characters>26562</Characters>
  <Application>Microsoft Office Word</Application>
  <DocSecurity>0</DocSecurity>
  <Lines>491</Lines>
  <Paragraphs>147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CRC/C/OPAC/SAU/CO/1</vt:lpstr>
      <vt:lpstr>A/</vt:lpstr>
      <vt:lpstr>A/</vt:lpstr>
    </vt:vector>
  </TitlesOfParts>
  <Company>DCM</Company>
  <LinksUpToDate>false</LinksUpToDate>
  <CharactersWithSpaces>30145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CRC/C/OPAC/SAU/CO/1</dc:title>
  <dc:subject/>
  <dc:creator>Marina KOROTKOVA</dc:creator>
  <cp:keywords/>
  <cp:lastModifiedBy>Marina Korotkova</cp:lastModifiedBy>
  <cp:revision>3</cp:revision>
  <cp:lastPrinted>2018-11-07T07:34:00Z</cp:lastPrinted>
  <dcterms:created xsi:type="dcterms:W3CDTF">2018-11-07T07:34:00Z</dcterms:created>
  <dcterms:modified xsi:type="dcterms:W3CDTF">2018-11-07T07:37:00Z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