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06383A">
        <w:trPr>
          <w:trHeight w:val="851"/>
        </w:trPr>
        <w:tc>
          <w:tcPr>
            <w:tcW w:w="1259" w:type="dxa"/>
            <w:tcBorders>
              <w:top w:val="nil"/>
              <w:left w:val="nil"/>
              <w:bottom w:val="single" w:sz="4" w:space="0" w:color="auto"/>
              <w:right w:val="nil"/>
            </w:tcBorders>
          </w:tcPr>
          <w:p w:rsidR="00446DE4" w:rsidRPr="00FB106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06383A" w:rsidRDefault="00B3317B" w:rsidP="00473FF8">
            <w:pPr>
              <w:spacing w:after="80" w:line="340" w:lineRule="exact"/>
              <w:rPr>
                <w:sz w:val="28"/>
                <w:szCs w:val="28"/>
              </w:rPr>
            </w:pPr>
            <w:r w:rsidRPr="0006383A">
              <w:rPr>
                <w:sz w:val="28"/>
                <w:szCs w:val="28"/>
              </w:rPr>
              <w:t>United Nations</w:t>
            </w:r>
          </w:p>
        </w:tc>
        <w:tc>
          <w:tcPr>
            <w:tcW w:w="6144" w:type="dxa"/>
            <w:gridSpan w:val="2"/>
            <w:tcBorders>
              <w:top w:val="nil"/>
              <w:left w:val="nil"/>
              <w:bottom w:val="single" w:sz="4" w:space="0" w:color="auto"/>
              <w:right w:val="nil"/>
            </w:tcBorders>
            <w:vAlign w:val="bottom"/>
          </w:tcPr>
          <w:p w:rsidR="00446DE4" w:rsidRPr="0006383A" w:rsidRDefault="00AF76D0" w:rsidP="009C4DDA">
            <w:pPr>
              <w:jc w:val="right"/>
            </w:pPr>
            <w:r w:rsidRPr="0006383A">
              <w:rPr>
                <w:sz w:val="40"/>
              </w:rPr>
              <w:t>CRC</w:t>
            </w:r>
            <w:r w:rsidRPr="0006383A">
              <w:t>/C/OPAC/</w:t>
            </w:r>
            <w:r w:rsidR="009C4DDA">
              <w:t>CHN</w:t>
            </w:r>
            <w:r w:rsidRPr="0006383A">
              <w:t>/CO/</w:t>
            </w:r>
            <w:r w:rsidR="00A07034" w:rsidRPr="0006383A">
              <w:t>1</w:t>
            </w:r>
          </w:p>
        </w:tc>
      </w:tr>
      <w:tr w:rsidR="003107FA" w:rsidRPr="0006383A">
        <w:trPr>
          <w:trHeight w:val="2835"/>
        </w:trPr>
        <w:tc>
          <w:tcPr>
            <w:tcW w:w="1259" w:type="dxa"/>
            <w:tcBorders>
              <w:top w:val="single" w:sz="4" w:space="0" w:color="auto"/>
              <w:left w:val="nil"/>
              <w:bottom w:val="single" w:sz="12" w:space="0" w:color="auto"/>
              <w:right w:val="nil"/>
            </w:tcBorders>
          </w:tcPr>
          <w:p w:rsidR="003107FA" w:rsidRPr="0006383A" w:rsidRDefault="00942BE3" w:rsidP="00942BE3">
            <w:pPr>
              <w:spacing w:before="120"/>
              <w:jc w:val="center"/>
            </w:pPr>
            <w:r w:rsidRPr="000638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06383A" w:rsidRDefault="001E3807" w:rsidP="005C50EF">
            <w:pPr>
              <w:spacing w:before="120" w:line="420" w:lineRule="exact"/>
              <w:rPr>
                <w:b/>
                <w:sz w:val="40"/>
                <w:szCs w:val="40"/>
              </w:rPr>
            </w:pPr>
            <w:r w:rsidRPr="0006383A">
              <w:rPr>
                <w:b/>
                <w:sz w:val="40"/>
                <w:szCs w:val="40"/>
              </w:rPr>
              <w:t>Convention on the</w:t>
            </w:r>
            <w:r w:rsidRPr="0006383A">
              <w:rPr>
                <w:b/>
                <w:sz w:val="40"/>
                <w:szCs w:val="40"/>
              </w:rPr>
              <w:br/>
              <w:t>Rights of the Child</w:t>
            </w:r>
          </w:p>
        </w:tc>
        <w:tc>
          <w:tcPr>
            <w:tcW w:w="2930" w:type="dxa"/>
            <w:tcBorders>
              <w:top w:val="single" w:sz="4" w:space="0" w:color="auto"/>
              <w:left w:val="nil"/>
              <w:bottom w:val="single" w:sz="12" w:space="0" w:color="auto"/>
              <w:right w:val="nil"/>
            </w:tcBorders>
          </w:tcPr>
          <w:p w:rsidR="00AF76D0" w:rsidRPr="0006383A" w:rsidRDefault="00AF76D0" w:rsidP="00AF76D0">
            <w:pPr>
              <w:spacing w:before="240" w:line="240" w:lineRule="exact"/>
            </w:pPr>
            <w:r w:rsidRPr="0006383A">
              <w:t>Distr.: General</w:t>
            </w:r>
          </w:p>
          <w:p w:rsidR="00AF76D0" w:rsidRPr="0006383A" w:rsidRDefault="00FE3F3D" w:rsidP="00AF76D0">
            <w:pPr>
              <w:spacing w:line="240" w:lineRule="exact"/>
            </w:pPr>
            <w:r>
              <w:t>2</w:t>
            </w:r>
            <w:r w:rsidR="001D676C">
              <w:t>9</w:t>
            </w:r>
            <w:r w:rsidRPr="0006383A">
              <w:t xml:space="preserve"> </w:t>
            </w:r>
            <w:r w:rsidR="00374EE6">
              <w:t>October</w:t>
            </w:r>
            <w:r w:rsidR="00CC18F2" w:rsidRPr="0006383A">
              <w:t xml:space="preserve"> </w:t>
            </w:r>
            <w:r w:rsidR="00AF76D0" w:rsidRPr="0006383A">
              <w:t>201</w:t>
            </w:r>
            <w:r w:rsidR="00EC27F7" w:rsidRPr="0006383A">
              <w:t>3</w:t>
            </w:r>
          </w:p>
          <w:p w:rsidR="0041734E" w:rsidRPr="0006383A" w:rsidRDefault="0041734E" w:rsidP="00AF76D0">
            <w:pPr>
              <w:spacing w:line="240" w:lineRule="exact"/>
            </w:pPr>
          </w:p>
          <w:p w:rsidR="00D91F89" w:rsidRDefault="00AF76D0" w:rsidP="00AF76D0">
            <w:pPr>
              <w:spacing w:line="240" w:lineRule="exact"/>
            </w:pPr>
            <w:r w:rsidRPr="0006383A">
              <w:t>Original: English</w:t>
            </w:r>
          </w:p>
          <w:p w:rsidR="00E279D1" w:rsidRDefault="00E279D1" w:rsidP="00AF76D0">
            <w:pPr>
              <w:spacing w:line="240" w:lineRule="exact"/>
            </w:pPr>
          </w:p>
          <w:p w:rsidR="00177187" w:rsidRPr="0006383A" w:rsidRDefault="00177187" w:rsidP="00C213B8">
            <w:pPr>
              <w:spacing w:line="240" w:lineRule="exact"/>
              <w:rPr>
                <w:b/>
              </w:rPr>
            </w:pPr>
          </w:p>
        </w:tc>
      </w:tr>
    </w:tbl>
    <w:p w:rsidR="00AF76D0" w:rsidRPr="0006383A" w:rsidRDefault="00AF76D0" w:rsidP="00AF76D0">
      <w:pPr>
        <w:spacing w:before="120"/>
        <w:rPr>
          <w:b/>
          <w:bCs/>
          <w:sz w:val="24"/>
          <w:szCs w:val="24"/>
        </w:rPr>
      </w:pPr>
      <w:r w:rsidRPr="0006383A">
        <w:rPr>
          <w:b/>
          <w:bCs/>
          <w:sz w:val="24"/>
          <w:szCs w:val="24"/>
        </w:rPr>
        <w:t>Committee on the Rights of the Child</w:t>
      </w:r>
    </w:p>
    <w:p w:rsidR="008F71E1" w:rsidRDefault="008F71E1" w:rsidP="00E279D1">
      <w:pPr>
        <w:pStyle w:val="HChG"/>
        <w:rPr>
          <w:lang w:val="en-US"/>
        </w:rPr>
      </w:pPr>
      <w:r w:rsidRPr="00E279D1">
        <w:tab/>
      </w:r>
      <w:r w:rsidRPr="00E279D1">
        <w:tab/>
      </w:r>
      <w:r w:rsidRPr="00DD701B">
        <w:rPr>
          <w:lang w:val="en-US"/>
        </w:rPr>
        <w:t xml:space="preserve">Concluding observations on the initial report of </w:t>
      </w:r>
      <w:r w:rsidR="009C4DDA" w:rsidRPr="00DD701B">
        <w:rPr>
          <w:lang w:val="en-US"/>
        </w:rPr>
        <w:t>China</w:t>
      </w:r>
      <w:r w:rsidRPr="00DD701B">
        <w:rPr>
          <w:lang w:val="en-US"/>
        </w:rPr>
        <w:t xml:space="preserve"> </w:t>
      </w:r>
      <w:r w:rsidR="00FB3A87" w:rsidRPr="00DD701B">
        <w:rPr>
          <w:lang w:val="en-US"/>
        </w:rPr>
        <w:t>submitted under article 8 of the Optional Protocol to the Convention</w:t>
      </w:r>
      <w:r w:rsidR="00195C3E" w:rsidRPr="00DD701B">
        <w:rPr>
          <w:lang w:val="en-US"/>
        </w:rPr>
        <w:t xml:space="preserve"> </w:t>
      </w:r>
      <w:r w:rsidR="00FE3F3D" w:rsidRPr="00DD701B">
        <w:rPr>
          <w:lang w:val="en-US"/>
        </w:rPr>
        <w:t xml:space="preserve">on the Rights of the Child </w:t>
      </w:r>
      <w:r w:rsidR="00FB3A87" w:rsidRPr="00DD701B">
        <w:rPr>
          <w:lang w:val="en-US"/>
        </w:rPr>
        <w:t>on the involvement of children in armed conflict, adopted</w:t>
      </w:r>
      <w:r w:rsidRPr="00DD701B">
        <w:rPr>
          <w:lang w:val="en-US"/>
        </w:rPr>
        <w:t xml:space="preserve"> by the Committee at its sixty-</w:t>
      </w:r>
      <w:r w:rsidR="001F73C7" w:rsidRPr="00DD701B">
        <w:rPr>
          <w:lang w:val="en-US"/>
        </w:rPr>
        <w:t>fourth</w:t>
      </w:r>
      <w:r w:rsidRPr="00DD701B">
        <w:rPr>
          <w:lang w:val="en-US"/>
        </w:rPr>
        <w:t xml:space="preserve"> session (</w:t>
      </w:r>
      <w:r w:rsidR="00374EE6" w:rsidRPr="00DD701B">
        <w:rPr>
          <w:lang w:val="en-US"/>
        </w:rPr>
        <w:t>16</w:t>
      </w:r>
      <w:r w:rsidR="00FF0230" w:rsidRPr="00DD701B">
        <w:rPr>
          <w:lang w:val="en-US"/>
        </w:rPr>
        <w:t xml:space="preserve"> </w:t>
      </w:r>
      <w:r w:rsidR="00374EE6" w:rsidRPr="00DD701B">
        <w:rPr>
          <w:lang w:val="en-US"/>
        </w:rPr>
        <w:t>September</w:t>
      </w:r>
      <w:r w:rsidRPr="00DD701B">
        <w:rPr>
          <w:lang w:val="en-US"/>
        </w:rPr>
        <w:t>–</w:t>
      </w:r>
      <w:r w:rsidR="00FF0230" w:rsidRPr="00DD701B">
        <w:rPr>
          <w:lang w:val="en-US"/>
        </w:rPr>
        <w:t xml:space="preserve">4 </w:t>
      </w:r>
      <w:r w:rsidR="00374EE6" w:rsidRPr="00DD701B">
        <w:rPr>
          <w:lang w:val="en-US"/>
        </w:rPr>
        <w:t>October</w:t>
      </w:r>
      <w:r w:rsidRPr="00DD701B">
        <w:rPr>
          <w:lang w:val="en-US"/>
        </w:rPr>
        <w:t xml:space="preserve"> 2013)</w:t>
      </w:r>
    </w:p>
    <w:p w:rsidR="00B96DA0" w:rsidRDefault="00B96DA0" w:rsidP="00B96DA0">
      <w:pPr>
        <w:rPr>
          <w:lang w:val="en-US"/>
        </w:rPr>
      </w:pPr>
    </w:p>
    <w:p w:rsidR="00B96DA0" w:rsidRPr="00B96DA0" w:rsidRDefault="00B96DA0" w:rsidP="00B96DA0">
      <w:pPr>
        <w:rPr>
          <w:lang w:val="en-US"/>
        </w:rPr>
      </w:pPr>
    </w:p>
    <w:p w:rsidR="00706EF7" w:rsidRPr="00DD701B" w:rsidRDefault="00706EF7" w:rsidP="009C4DDA">
      <w:pPr>
        <w:pStyle w:val="SingleTxtG"/>
        <w:numPr>
          <w:ilvl w:val="0"/>
          <w:numId w:val="24"/>
        </w:numPr>
        <w:ind w:left="1134" w:firstLine="0"/>
        <w:rPr>
          <w:lang w:val="en-US"/>
        </w:rPr>
      </w:pPr>
      <w:r w:rsidRPr="00DD701B">
        <w:rPr>
          <w:lang w:val="en-US"/>
        </w:rPr>
        <w:t xml:space="preserve">The Committee considered the initial report of China (CRC/C/OPAC/CHN/1) at its </w:t>
      </w:r>
      <w:r w:rsidRPr="00DD701B">
        <w:rPr>
          <w:rFonts w:eastAsia="Malgun Gothic"/>
          <w:lang w:val="en-US" w:eastAsia="zh-CN"/>
        </w:rPr>
        <w:t>1835th</w:t>
      </w:r>
      <w:r w:rsidRPr="00DD701B">
        <w:rPr>
          <w:lang w:val="en-US"/>
        </w:rPr>
        <w:t xml:space="preserve"> meeting (see CRC/C/SR.</w:t>
      </w:r>
      <w:r w:rsidR="000F5685" w:rsidRPr="00DD701B">
        <w:rPr>
          <w:lang w:val="en-US"/>
        </w:rPr>
        <w:t>1835</w:t>
      </w:r>
      <w:r w:rsidRPr="00DD701B">
        <w:rPr>
          <w:lang w:val="en-US"/>
        </w:rPr>
        <w:t xml:space="preserve">), held on 27 September 2013, and adopted at its </w:t>
      </w:r>
      <w:r w:rsidRPr="00DD701B">
        <w:rPr>
          <w:rFonts w:eastAsia="Malgun Gothic"/>
          <w:lang w:val="en-US" w:eastAsia="zh-CN"/>
        </w:rPr>
        <w:t>1845th</w:t>
      </w:r>
      <w:r w:rsidRPr="00DD701B">
        <w:rPr>
          <w:lang w:val="en-US"/>
        </w:rPr>
        <w:t xml:space="preserve"> meeting, held on 4 October 2013, the following concluding observations. </w:t>
      </w:r>
    </w:p>
    <w:p w:rsidR="00706EF7" w:rsidRPr="00DD701B" w:rsidRDefault="00706EF7" w:rsidP="009C4DDA">
      <w:pPr>
        <w:pStyle w:val="HChG"/>
        <w:rPr>
          <w:lang w:val="en-US" w:eastAsia="en-GB"/>
        </w:rPr>
      </w:pPr>
      <w:r w:rsidRPr="00DD701B">
        <w:rPr>
          <w:lang w:val="en-US" w:eastAsia="en-GB"/>
        </w:rPr>
        <w:tab/>
        <w:t>I.</w:t>
      </w:r>
      <w:r w:rsidRPr="00DD701B">
        <w:rPr>
          <w:lang w:val="en-US" w:eastAsia="en-GB"/>
        </w:rPr>
        <w:tab/>
        <w:t>Introduction</w:t>
      </w:r>
    </w:p>
    <w:p w:rsidR="00706EF7" w:rsidRPr="00DD701B" w:rsidRDefault="00706EF7" w:rsidP="00C213B8">
      <w:pPr>
        <w:pStyle w:val="SingleTxtG"/>
        <w:numPr>
          <w:ilvl w:val="0"/>
          <w:numId w:val="24"/>
        </w:numPr>
        <w:ind w:left="1134" w:firstLine="0"/>
        <w:rPr>
          <w:lang w:val="en-US"/>
        </w:rPr>
      </w:pPr>
      <w:r w:rsidRPr="00DD701B">
        <w:rPr>
          <w:lang w:val="en-US"/>
        </w:rPr>
        <w:t>The Committee welcomes the submission of the State party’s initial report and its written replies to the list of issues (CRC/C/OPAC/CHN/Q/1/Add.1)</w:t>
      </w:r>
      <w:r w:rsidR="00EC3C3F" w:rsidRPr="00DD701B">
        <w:rPr>
          <w:lang w:val="en-US"/>
        </w:rPr>
        <w:t>,</w:t>
      </w:r>
      <w:r w:rsidRPr="00DD701B">
        <w:rPr>
          <w:lang w:val="en-US"/>
        </w:rPr>
        <w:t xml:space="preserve"> and appreciates the constructive dialogue </w:t>
      </w:r>
      <w:r w:rsidR="00EC3C3F" w:rsidRPr="00DD701B">
        <w:rPr>
          <w:lang w:val="en-US"/>
        </w:rPr>
        <w:t xml:space="preserve">held </w:t>
      </w:r>
      <w:r w:rsidRPr="00DD701B">
        <w:rPr>
          <w:lang w:val="en-US"/>
        </w:rPr>
        <w:t>with the multisectoral delegation.</w:t>
      </w:r>
    </w:p>
    <w:p w:rsidR="00706EF7" w:rsidRPr="00DD701B" w:rsidRDefault="00706EF7" w:rsidP="00C213B8">
      <w:pPr>
        <w:pStyle w:val="SingleTxtG"/>
        <w:numPr>
          <w:ilvl w:val="0"/>
          <w:numId w:val="24"/>
        </w:numPr>
        <w:ind w:left="1134" w:firstLine="0"/>
        <w:rPr>
          <w:lang w:val="en-US"/>
        </w:rPr>
      </w:pPr>
      <w:r w:rsidRPr="00DD701B">
        <w:rPr>
          <w:lang w:val="en-US"/>
        </w:rPr>
        <w:t xml:space="preserve">The Committee reminds the State party that the present concluding observations should be read in conjunction with the concluding observations on the </w:t>
      </w:r>
      <w:r w:rsidR="00EC3C3F" w:rsidRPr="00DD701B">
        <w:rPr>
          <w:lang w:val="en-US"/>
        </w:rPr>
        <w:t>State party</w:t>
      </w:r>
      <w:r w:rsidRPr="00DD701B">
        <w:rPr>
          <w:lang w:val="en-US"/>
        </w:rPr>
        <w:t xml:space="preserve">’s </w:t>
      </w:r>
      <w:r w:rsidR="00EC3C3F" w:rsidRPr="00DD701B">
        <w:rPr>
          <w:lang w:val="en-US"/>
        </w:rPr>
        <w:t xml:space="preserve">combined </w:t>
      </w:r>
      <w:r w:rsidRPr="00DD701B">
        <w:rPr>
          <w:lang w:val="en-US"/>
        </w:rPr>
        <w:t>third and fourth periodic reports under the Convention (CRC/C/CHN/CO/3-4), adopted on 4 October 2013.</w:t>
      </w:r>
    </w:p>
    <w:p w:rsidR="00706EF7" w:rsidRPr="00DD701B" w:rsidRDefault="00706EF7" w:rsidP="009C4DDA">
      <w:pPr>
        <w:pStyle w:val="HChG"/>
        <w:rPr>
          <w:lang w:val="en-US" w:eastAsia="en-GB"/>
        </w:rPr>
      </w:pPr>
      <w:r w:rsidRPr="00DD701B">
        <w:rPr>
          <w:lang w:val="en-US" w:eastAsia="en-GB"/>
        </w:rPr>
        <w:tab/>
        <w:t>II.</w:t>
      </w:r>
      <w:r w:rsidRPr="00DD701B">
        <w:rPr>
          <w:lang w:val="en-US" w:eastAsia="en-GB"/>
        </w:rPr>
        <w:tab/>
        <w:t>General observations</w:t>
      </w:r>
    </w:p>
    <w:p w:rsidR="00706EF7" w:rsidRPr="00DD701B" w:rsidRDefault="00706EF7" w:rsidP="009C4DDA">
      <w:pPr>
        <w:pStyle w:val="H23G"/>
        <w:rPr>
          <w:rFonts w:eastAsia="Malgun Gothic"/>
          <w:lang w:val="en-US" w:eastAsia="en-GB"/>
        </w:rPr>
      </w:pPr>
      <w:r w:rsidRPr="00DD701B">
        <w:rPr>
          <w:rFonts w:eastAsia="Malgun Gothic"/>
          <w:lang w:val="en-US" w:eastAsia="en-GB"/>
        </w:rPr>
        <w:tab/>
      </w:r>
      <w:r w:rsidRPr="00DD701B">
        <w:rPr>
          <w:rFonts w:eastAsia="Malgun Gothic"/>
          <w:lang w:val="en-US" w:eastAsia="en-GB"/>
        </w:rPr>
        <w:tab/>
        <w:t>Positive aspects</w:t>
      </w:r>
    </w:p>
    <w:p w:rsidR="00706EF7" w:rsidRPr="00DD701B" w:rsidRDefault="00706EF7" w:rsidP="00C213B8">
      <w:pPr>
        <w:pStyle w:val="SingleTxtG"/>
        <w:numPr>
          <w:ilvl w:val="0"/>
          <w:numId w:val="24"/>
        </w:numPr>
        <w:ind w:left="1134" w:firstLine="0"/>
        <w:rPr>
          <w:lang w:val="en-US"/>
        </w:rPr>
      </w:pPr>
      <w:r w:rsidRPr="00DD701B">
        <w:rPr>
          <w:lang w:val="en-US"/>
        </w:rPr>
        <w:t>The Committee welcomes the revision of the Law of the People</w:t>
      </w:r>
      <w:r w:rsidR="00F4146D" w:rsidRPr="00DD701B">
        <w:rPr>
          <w:lang w:val="en-US"/>
        </w:rPr>
        <w:t>’</w:t>
      </w:r>
      <w:r w:rsidRPr="00DD701B">
        <w:rPr>
          <w:lang w:val="en-US"/>
        </w:rPr>
        <w:t xml:space="preserve">s Republic of </w:t>
      </w:r>
      <w:smartTag w:uri="urn:schemas-microsoft-com:office:smarttags" w:element="place">
        <w:smartTag w:uri="urn:schemas-microsoft-com:office:smarttags" w:element="country-region">
          <w:r w:rsidRPr="00DD701B">
            <w:rPr>
              <w:lang w:val="en-US"/>
            </w:rPr>
            <w:t>China</w:t>
          </w:r>
        </w:smartTag>
      </w:smartTag>
      <w:r w:rsidRPr="00DD701B">
        <w:rPr>
          <w:lang w:val="en-US"/>
        </w:rPr>
        <w:t xml:space="preserve"> on the Protection of Minors in </w:t>
      </w:r>
      <w:r w:rsidR="003A3DD1" w:rsidRPr="00DD701B">
        <w:rPr>
          <w:lang w:val="en-US"/>
        </w:rPr>
        <w:t>December 2006</w:t>
      </w:r>
      <w:r w:rsidR="00B77DB0" w:rsidRPr="00DD701B">
        <w:rPr>
          <w:lang w:val="en-US"/>
        </w:rPr>
        <w:t xml:space="preserve"> and in </w:t>
      </w:r>
      <w:r w:rsidRPr="00DD701B">
        <w:rPr>
          <w:lang w:val="en-US"/>
        </w:rPr>
        <w:t>October 2012.</w:t>
      </w:r>
    </w:p>
    <w:p w:rsidR="00706EF7" w:rsidRPr="00DD701B" w:rsidRDefault="00706EF7" w:rsidP="00C213B8">
      <w:pPr>
        <w:pStyle w:val="SingleTxtG"/>
        <w:numPr>
          <w:ilvl w:val="0"/>
          <w:numId w:val="24"/>
        </w:numPr>
        <w:ind w:left="1134" w:firstLine="0"/>
        <w:rPr>
          <w:lang w:val="en-US"/>
        </w:rPr>
      </w:pPr>
      <w:r w:rsidRPr="00DD701B">
        <w:rPr>
          <w:lang w:val="en-US"/>
        </w:rPr>
        <w:t>The Committee further welcomes the progress achieved in the adoption of national plans and programmes t</w:t>
      </w:r>
      <w:r w:rsidR="003A3DD1" w:rsidRPr="00DD701B">
        <w:rPr>
          <w:lang w:val="en-US"/>
        </w:rPr>
        <w:t>o</w:t>
      </w:r>
      <w:r w:rsidRPr="00DD701B">
        <w:rPr>
          <w:lang w:val="en-US"/>
        </w:rPr>
        <w:t xml:space="preserve"> facilitate the implementation of the Optional Protocol, including the adoption </w:t>
      </w:r>
      <w:r w:rsidR="00C879B0" w:rsidRPr="00DD701B">
        <w:rPr>
          <w:lang w:val="en-US"/>
        </w:rPr>
        <w:t xml:space="preserve">in July 2011 </w:t>
      </w:r>
      <w:r w:rsidRPr="00DD701B">
        <w:rPr>
          <w:lang w:val="en-US"/>
        </w:rPr>
        <w:t>of the National Program</w:t>
      </w:r>
      <w:r w:rsidR="00F4146D" w:rsidRPr="00DD701B">
        <w:rPr>
          <w:lang w:val="en-US"/>
        </w:rPr>
        <w:t>me</w:t>
      </w:r>
      <w:r w:rsidRPr="00DD701B">
        <w:rPr>
          <w:lang w:val="en-US"/>
        </w:rPr>
        <w:t xml:space="preserve"> for Child Development (2011-2020) for mainland China. </w:t>
      </w:r>
      <w:r w:rsidR="00695C53" w:rsidRPr="00DD701B">
        <w:rPr>
          <w:lang w:val="en-US"/>
        </w:rPr>
        <w:t xml:space="preserve"> </w:t>
      </w:r>
    </w:p>
    <w:p w:rsidR="00706EF7" w:rsidRPr="00DD701B" w:rsidRDefault="00706EF7" w:rsidP="009C4DDA">
      <w:pPr>
        <w:pStyle w:val="HChG"/>
        <w:rPr>
          <w:lang w:val="en-US" w:eastAsia="en-GB"/>
        </w:rPr>
      </w:pPr>
      <w:r w:rsidRPr="00DD701B">
        <w:rPr>
          <w:lang w:val="en-US" w:eastAsia="en-GB"/>
        </w:rPr>
        <w:tab/>
        <w:t>III.</w:t>
      </w:r>
      <w:r w:rsidRPr="00DD701B">
        <w:rPr>
          <w:lang w:val="en-US" w:eastAsia="en-GB"/>
        </w:rPr>
        <w:tab/>
        <w:t>General measures of implementation</w:t>
      </w:r>
    </w:p>
    <w:p w:rsidR="00706EF7" w:rsidRPr="00DD701B" w:rsidRDefault="00706EF7" w:rsidP="009C4DDA">
      <w:pPr>
        <w:pStyle w:val="H23G"/>
        <w:rPr>
          <w:rFonts w:eastAsia="Malgun Gothic"/>
          <w:sz w:val="26"/>
          <w:szCs w:val="26"/>
          <w:lang w:val="en-US" w:eastAsia="en-GB"/>
        </w:rPr>
      </w:pPr>
      <w:r w:rsidRPr="00DD701B">
        <w:rPr>
          <w:rFonts w:eastAsia="Malgun Gothic"/>
          <w:sz w:val="26"/>
          <w:szCs w:val="26"/>
          <w:lang w:val="en-US" w:eastAsia="en-GB"/>
        </w:rPr>
        <w:tab/>
      </w:r>
      <w:r w:rsidRPr="00DD701B">
        <w:rPr>
          <w:rFonts w:eastAsia="Malgun Gothic"/>
          <w:sz w:val="26"/>
          <w:szCs w:val="26"/>
          <w:lang w:val="en-US" w:eastAsia="en-GB"/>
        </w:rPr>
        <w:tab/>
      </w:r>
      <w:r w:rsidRPr="00DD701B">
        <w:rPr>
          <w:lang w:val="en-US"/>
        </w:rPr>
        <w:t>Legislation</w:t>
      </w:r>
    </w:p>
    <w:p w:rsidR="00706EF7" w:rsidRPr="00DD701B" w:rsidRDefault="00706EF7" w:rsidP="00C213B8">
      <w:pPr>
        <w:numPr>
          <w:ilvl w:val="0"/>
          <w:numId w:val="24"/>
        </w:numPr>
        <w:spacing w:after="120"/>
        <w:ind w:left="1134" w:right="1134" w:firstLine="0"/>
        <w:jc w:val="both"/>
        <w:rPr>
          <w:lang w:val="en-US"/>
        </w:rPr>
      </w:pPr>
      <w:r w:rsidRPr="00DD701B">
        <w:rPr>
          <w:lang w:val="en-US"/>
        </w:rPr>
        <w:t>The Committee regrets that the</w:t>
      </w:r>
      <w:r w:rsidRPr="00DD701B">
        <w:rPr>
          <w:i/>
          <w:iCs/>
          <w:lang w:val="en-US"/>
        </w:rPr>
        <w:t xml:space="preserve"> </w:t>
      </w:r>
      <w:r w:rsidRPr="00DD701B">
        <w:rPr>
          <w:iCs/>
          <w:lang w:val="en-US"/>
        </w:rPr>
        <w:t xml:space="preserve">Law of the </w:t>
      </w:r>
      <w:r w:rsidR="00C879B0" w:rsidRPr="00DD701B">
        <w:rPr>
          <w:lang w:val="en-US"/>
        </w:rPr>
        <w:t xml:space="preserve">People’s Republic of </w:t>
      </w:r>
      <w:smartTag w:uri="urn:schemas-microsoft-com:office:smarttags" w:element="place">
        <w:smartTag w:uri="urn:schemas-microsoft-com:office:smarttags" w:element="country-region">
          <w:r w:rsidR="00C879B0" w:rsidRPr="00DD701B">
            <w:rPr>
              <w:lang w:val="en-US"/>
            </w:rPr>
            <w:t>China</w:t>
          </w:r>
        </w:smartTag>
      </w:smartTag>
      <w:r w:rsidR="00C879B0" w:rsidRPr="00DD701B">
        <w:rPr>
          <w:lang w:val="en-US"/>
        </w:rPr>
        <w:t xml:space="preserve"> on </w:t>
      </w:r>
      <w:r w:rsidRPr="00DD701B">
        <w:rPr>
          <w:iCs/>
          <w:lang w:val="en-US"/>
        </w:rPr>
        <w:t>National Defence</w:t>
      </w:r>
      <w:r w:rsidRPr="00DD701B">
        <w:rPr>
          <w:i/>
          <w:iCs/>
          <w:lang w:val="en-US"/>
        </w:rPr>
        <w:t xml:space="preserve"> </w:t>
      </w:r>
      <w:r w:rsidRPr="00DD701B">
        <w:rPr>
          <w:iCs/>
          <w:lang w:val="en-US"/>
        </w:rPr>
        <w:t xml:space="preserve">does not explicitly </w:t>
      </w:r>
      <w:r w:rsidRPr="00DD701B">
        <w:rPr>
          <w:lang w:val="en-US"/>
        </w:rPr>
        <w:t xml:space="preserve">criminalize recruitment of children up to 18 years. </w:t>
      </w:r>
    </w:p>
    <w:p w:rsidR="00706EF7" w:rsidRPr="00DD701B" w:rsidRDefault="00706EF7" w:rsidP="00706EF7">
      <w:pPr>
        <w:numPr>
          <w:ilvl w:val="0"/>
          <w:numId w:val="24"/>
        </w:numPr>
        <w:spacing w:after="120"/>
        <w:ind w:left="1134" w:right="1134" w:firstLine="0"/>
        <w:jc w:val="both"/>
        <w:rPr>
          <w:b/>
          <w:lang w:val="en-US"/>
        </w:rPr>
      </w:pPr>
      <w:r w:rsidRPr="00DD701B">
        <w:rPr>
          <w:b/>
          <w:lang w:val="en-US"/>
        </w:rPr>
        <w:t xml:space="preserve">The Committee recommends that the State </w:t>
      </w:r>
      <w:r w:rsidR="00F4146D" w:rsidRPr="00DD701B">
        <w:rPr>
          <w:b/>
          <w:lang w:val="en-US"/>
        </w:rPr>
        <w:t>p</w:t>
      </w:r>
      <w:r w:rsidRPr="00DD701B">
        <w:rPr>
          <w:b/>
          <w:lang w:val="en-US"/>
        </w:rPr>
        <w:t xml:space="preserve">arty consider amending the </w:t>
      </w:r>
      <w:r w:rsidRPr="00DD701B">
        <w:rPr>
          <w:b/>
          <w:iCs/>
          <w:lang w:val="en-US"/>
        </w:rPr>
        <w:t>Law o</w:t>
      </w:r>
      <w:r w:rsidR="00C879B0" w:rsidRPr="00DD701B">
        <w:rPr>
          <w:b/>
          <w:iCs/>
          <w:lang w:val="en-US"/>
        </w:rPr>
        <w:t>n</w:t>
      </w:r>
      <w:r w:rsidRPr="00DD701B">
        <w:rPr>
          <w:b/>
          <w:iCs/>
          <w:lang w:val="en-US"/>
        </w:rPr>
        <w:t xml:space="preserve"> National Defence</w:t>
      </w:r>
      <w:r w:rsidRPr="00DD701B">
        <w:rPr>
          <w:b/>
          <w:i/>
          <w:iCs/>
          <w:lang w:val="en-US"/>
        </w:rPr>
        <w:t xml:space="preserve"> </w:t>
      </w:r>
      <w:r w:rsidRPr="00DD701B">
        <w:rPr>
          <w:b/>
          <w:lang w:val="en-US"/>
        </w:rPr>
        <w:t xml:space="preserve">to criminalize recruitment </w:t>
      </w:r>
      <w:r w:rsidR="00C879B0" w:rsidRPr="00DD701B">
        <w:rPr>
          <w:b/>
          <w:lang w:val="en-US"/>
        </w:rPr>
        <w:t xml:space="preserve">and involvement </w:t>
      </w:r>
      <w:r w:rsidRPr="00DD701B">
        <w:rPr>
          <w:b/>
          <w:lang w:val="en-US"/>
        </w:rPr>
        <w:t>of children</w:t>
      </w:r>
      <w:r w:rsidR="00C879B0" w:rsidRPr="00DD701B">
        <w:rPr>
          <w:b/>
          <w:lang w:val="en-US"/>
        </w:rPr>
        <w:t xml:space="preserve"> under the age of 18 years</w:t>
      </w:r>
      <w:r w:rsidRPr="00DD701B">
        <w:rPr>
          <w:b/>
          <w:lang w:val="en-US"/>
        </w:rPr>
        <w:t xml:space="preserve"> in the </w:t>
      </w:r>
      <w:r w:rsidR="00A85299" w:rsidRPr="00DD701B">
        <w:rPr>
          <w:b/>
          <w:lang w:val="en-US"/>
        </w:rPr>
        <w:t>A</w:t>
      </w:r>
      <w:r w:rsidRPr="00DD701B">
        <w:rPr>
          <w:b/>
          <w:lang w:val="en-US"/>
        </w:rPr>
        <w:t xml:space="preserve">rmed </w:t>
      </w:r>
      <w:r w:rsidR="00A85299" w:rsidRPr="00DD701B">
        <w:rPr>
          <w:b/>
          <w:lang w:val="en-US"/>
        </w:rPr>
        <w:t>F</w:t>
      </w:r>
      <w:r w:rsidRPr="00DD701B">
        <w:rPr>
          <w:b/>
          <w:lang w:val="en-US"/>
        </w:rPr>
        <w:t>orces</w:t>
      </w:r>
      <w:r w:rsidRPr="00DD701B">
        <w:rPr>
          <w:b/>
          <w:lang w:val="en-US"/>
        </w:rPr>
        <w:t xml:space="preserve">.  </w:t>
      </w:r>
    </w:p>
    <w:p w:rsidR="00706EF7" w:rsidRPr="00DD701B" w:rsidRDefault="00706EF7" w:rsidP="009C4DDA">
      <w:pPr>
        <w:pStyle w:val="H23G"/>
        <w:rPr>
          <w:rFonts w:eastAsia="Malgun Gothic"/>
          <w:lang w:val="en-US"/>
        </w:rPr>
      </w:pPr>
      <w:r w:rsidRPr="00DD701B">
        <w:rPr>
          <w:rFonts w:eastAsia="Malgun Gothic"/>
          <w:lang w:val="en-US" w:eastAsia="en-GB"/>
        </w:rPr>
        <w:tab/>
      </w:r>
      <w:r w:rsidRPr="00DD701B">
        <w:rPr>
          <w:rFonts w:eastAsia="Malgun Gothic"/>
          <w:lang w:val="en-US" w:eastAsia="en-GB"/>
        </w:rPr>
        <w:tab/>
        <w:t>Independent monitoring</w:t>
      </w:r>
      <w:r w:rsidRPr="00DD701B">
        <w:rPr>
          <w:rFonts w:eastAsia="Malgun Gothic"/>
          <w:lang w:val="en-US"/>
        </w:rPr>
        <w:t xml:space="preserve"> </w:t>
      </w:r>
    </w:p>
    <w:p w:rsidR="00706EF7" w:rsidRPr="00DD701B" w:rsidRDefault="00706EF7" w:rsidP="00706EF7">
      <w:pPr>
        <w:numPr>
          <w:ilvl w:val="0"/>
          <w:numId w:val="24"/>
        </w:numPr>
        <w:spacing w:after="120"/>
        <w:ind w:left="1134" w:right="1134" w:firstLine="0"/>
        <w:jc w:val="both"/>
        <w:rPr>
          <w:lang w:val="en-US"/>
        </w:rPr>
      </w:pPr>
      <w:r w:rsidRPr="00DD701B">
        <w:rPr>
          <w:lang w:val="en-US"/>
        </w:rPr>
        <w:t xml:space="preserve">The Committee is concerned about the </w:t>
      </w:r>
      <w:r w:rsidR="00C879B0" w:rsidRPr="00DD701B">
        <w:rPr>
          <w:lang w:val="en-US"/>
        </w:rPr>
        <w:t>absence</w:t>
      </w:r>
      <w:r w:rsidRPr="00DD701B">
        <w:rPr>
          <w:lang w:val="en-US"/>
        </w:rPr>
        <w:t xml:space="preserve"> of an independent national human rights institution in line with the </w:t>
      </w:r>
      <w:r w:rsidR="00C879B0" w:rsidRPr="00DD701B">
        <w:rPr>
          <w:lang w:val="en-US"/>
        </w:rPr>
        <w:t xml:space="preserve">principles </w:t>
      </w:r>
      <w:r w:rsidR="00E422EE" w:rsidRPr="00DD701B">
        <w:rPr>
          <w:lang w:val="en-US"/>
        </w:rPr>
        <w:t xml:space="preserve">relating to the status of national institutions </w:t>
      </w:r>
      <w:r w:rsidR="00C879B0" w:rsidRPr="00DD701B">
        <w:rPr>
          <w:lang w:val="en-US"/>
        </w:rPr>
        <w:t xml:space="preserve">(the </w:t>
      </w:r>
      <w:r w:rsidRPr="00DD701B">
        <w:rPr>
          <w:lang w:val="en-US"/>
        </w:rPr>
        <w:t>Paris Principles</w:t>
      </w:r>
      <w:r w:rsidR="00C879B0" w:rsidRPr="00DD701B">
        <w:rPr>
          <w:lang w:val="en-US"/>
        </w:rPr>
        <w:t>)</w:t>
      </w:r>
      <w:r w:rsidRPr="00DD701B">
        <w:rPr>
          <w:lang w:val="en-US"/>
        </w:rPr>
        <w:t xml:space="preserve"> to regularly monitor progress in the fulfilment of child rights under the Optional Protocol and to receive and address complaints from children.</w:t>
      </w:r>
    </w:p>
    <w:p w:rsidR="00706EF7" w:rsidRPr="00DD701B" w:rsidRDefault="00706EF7" w:rsidP="00706EF7">
      <w:pPr>
        <w:numPr>
          <w:ilvl w:val="0"/>
          <w:numId w:val="24"/>
        </w:numPr>
        <w:spacing w:after="120"/>
        <w:ind w:left="1134" w:right="1134" w:firstLine="0"/>
        <w:jc w:val="both"/>
        <w:rPr>
          <w:b/>
          <w:lang w:val="en-US"/>
        </w:rPr>
      </w:pPr>
      <w:r w:rsidRPr="00DD701B">
        <w:rPr>
          <w:b/>
          <w:lang w:val="en-US"/>
        </w:rPr>
        <w:t xml:space="preserve">In </w:t>
      </w:r>
      <w:r w:rsidR="00E422EE" w:rsidRPr="00DD701B">
        <w:rPr>
          <w:b/>
          <w:lang w:val="en-US"/>
        </w:rPr>
        <w:t xml:space="preserve">the </w:t>
      </w:r>
      <w:r w:rsidRPr="00DD701B">
        <w:rPr>
          <w:b/>
          <w:lang w:val="en-US"/>
        </w:rPr>
        <w:t xml:space="preserve">light of its general comment No. 2 (2002) on the role of independent national human rights institutions in the promotion and protection of the rights of the child and of the recommendations made by </w:t>
      </w:r>
      <w:r w:rsidR="00E422EE" w:rsidRPr="00DD701B">
        <w:rPr>
          <w:b/>
          <w:lang w:val="en-US"/>
        </w:rPr>
        <w:t>several</w:t>
      </w:r>
      <w:r w:rsidRPr="00DD701B">
        <w:rPr>
          <w:b/>
          <w:lang w:val="en-US"/>
        </w:rPr>
        <w:t xml:space="preserve"> United Nations human rights bodies on the necessary establishment of an independent national human rights institution in line with the Paris Principles, the Committee urges the State party to establish an independent mechanism to monitor the fulfilment of rights under the Optional Protocol and </w:t>
      </w:r>
      <w:r w:rsidR="00E422EE" w:rsidRPr="00DD701B">
        <w:rPr>
          <w:b/>
          <w:lang w:val="en-US"/>
        </w:rPr>
        <w:t xml:space="preserve">to </w:t>
      </w:r>
      <w:r w:rsidRPr="00DD701B">
        <w:rPr>
          <w:b/>
          <w:lang w:val="en-US"/>
        </w:rPr>
        <w:t xml:space="preserve">deal with children’s complaints in a child-friendly and expeditious manner. </w:t>
      </w:r>
    </w:p>
    <w:p w:rsidR="00706EF7" w:rsidRPr="00DD701B" w:rsidRDefault="00706EF7" w:rsidP="009C4DDA">
      <w:pPr>
        <w:pStyle w:val="H23G"/>
        <w:rPr>
          <w:rFonts w:eastAsia="Malgun Gothic"/>
          <w:lang w:val="en-US" w:eastAsia="en-GB"/>
        </w:rPr>
      </w:pPr>
      <w:r w:rsidRPr="00DD701B">
        <w:rPr>
          <w:rFonts w:eastAsia="Malgun Gothic"/>
          <w:lang w:val="en-US" w:eastAsia="en-GB"/>
        </w:rPr>
        <w:tab/>
      </w:r>
      <w:r w:rsidRPr="00DD701B">
        <w:rPr>
          <w:rFonts w:eastAsia="Malgun Gothic"/>
          <w:lang w:val="en-US" w:eastAsia="en-GB"/>
        </w:rPr>
        <w:tab/>
        <w:t>Dissemination and awareness-raising</w:t>
      </w:r>
    </w:p>
    <w:p w:rsidR="00706EF7" w:rsidRPr="00DD701B" w:rsidRDefault="00706EF7" w:rsidP="00706EF7">
      <w:pPr>
        <w:numPr>
          <w:ilvl w:val="0"/>
          <w:numId w:val="24"/>
        </w:numPr>
        <w:spacing w:after="120"/>
        <w:ind w:left="1134" w:right="1134" w:firstLine="0"/>
        <w:jc w:val="both"/>
        <w:rPr>
          <w:b/>
          <w:lang w:val="en-US"/>
        </w:rPr>
      </w:pPr>
      <w:r w:rsidRPr="00DD701B">
        <w:rPr>
          <w:b/>
          <w:lang w:val="en-US"/>
        </w:rPr>
        <w:t xml:space="preserve">The Committee recommends that the State party ensure that the principles and provisions of the Optional Protocol are widely disseminated among the general public, children and their families. </w:t>
      </w:r>
    </w:p>
    <w:p w:rsidR="00706EF7" w:rsidRPr="00DD701B" w:rsidRDefault="00706EF7" w:rsidP="009C4DDA">
      <w:pPr>
        <w:pStyle w:val="H23G"/>
        <w:rPr>
          <w:rFonts w:eastAsia="Malgun Gothic"/>
          <w:lang w:val="en-US" w:eastAsia="en-GB"/>
        </w:rPr>
      </w:pPr>
      <w:r w:rsidRPr="00DD701B">
        <w:rPr>
          <w:rFonts w:eastAsia="Malgun Gothic"/>
          <w:lang w:val="en-US" w:eastAsia="en-GB"/>
        </w:rPr>
        <w:tab/>
      </w:r>
      <w:r w:rsidRPr="00DD701B">
        <w:rPr>
          <w:rFonts w:eastAsia="Malgun Gothic"/>
          <w:lang w:val="en-US" w:eastAsia="en-GB"/>
        </w:rPr>
        <w:tab/>
        <w:t>Training</w:t>
      </w:r>
    </w:p>
    <w:p w:rsidR="00706EF7" w:rsidRPr="00DD701B" w:rsidRDefault="00706EF7" w:rsidP="00706EF7">
      <w:pPr>
        <w:numPr>
          <w:ilvl w:val="0"/>
          <w:numId w:val="24"/>
        </w:numPr>
        <w:spacing w:after="120"/>
        <w:ind w:left="1134" w:right="1134" w:firstLine="0"/>
        <w:jc w:val="both"/>
        <w:rPr>
          <w:lang w:val="en-US"/>
        </w:rPr>
      </w:pPr>
      <w:r w:rsidRPr="00DD701B">
        <w:rPr>
          <w:color w:val="000000"/>
          <w:lang w:val="en-US" w:eastAsia="en-GB"/>
        </w:rPr>
        <w:t xml:space="preserve">The Committee regrets that the training programmes for members of the </w:t>
      </w:r>
      <w:r w:rsidR="00A85299" w:rsidRPr="00DD701B">
        <w:rPr>
          <w:color w:val="000000"/>
          <w:lang w:val="en-US" w:eastAsia="en-GB"/>
        </w:rPr>
        <w:t>A</w:t>
      </w:r>
      <w:r w:rsidRPr="00DD701B">
        <w:rPr>
          <w:color w:val="000000"/>
          <w:lang w:val="en-US" w:eastAsia="en-GB"/>
        </w:rPr>
        <w:t xml:space="preserve">rmed </w:t>
      </w:r>
      <w:r w:rsidR="00A85299" w:rsidRPr="00DD701B">
        <w:rPr>
          <w:color w:val="000000"/>
          <w:lang w:val="en-US" w:eastAsia="en-GB"/>
        </w:rPr>
        <w:t>F</w:t>
      </w:r>
      <w:r w:rsidRPr="00DD701B">
        <w:rPr>
          <w:color w:val="000000"/>
          <w:lang w:val="en-US" w:eastAsia="en-GB"/>
        </w:rPr>
        <w:t xml:space="preserve">orces and relevant professional groups dealing with children do not fully cover the provisions of the Optional Protocol. </w:t>
      </w:r>
    </w:p>
    <w:p w:rsidR="00706EF7" w:rsidRPr="00DD701B" w:rsidRDefault="00706EF7" w:rsidP="00706EF7">
      <w:pPr>
        <w:numPr>
          <w:ilvl w:val="0"/>
          <w:numId w:val="24"/>
        </w:numPr>
        <w:spacing w:after="120"/>
        <w:ind w:left="1134" w:right="1134" w:firstLine="0"/>
        <w:jc w:val="both"/>
        <w:rPr>
          <w:lang w:val="en-US"/>
        </w:rPr>
      </w:pPr>
      <w:r w:rsidRPr="00DD701B">
        <w:rPr>
          <w:b/>
          <w:bCs/>
          <w:color w:val="000000"/>
          <w:lang w:val="en-US" w:eastAsia="en-GB"/>
        </w:rPr>
        <w:t xml:space="preserve">The Committee encourages the State party to provide training on the Optional Protocol to all members of its </w:t>
      </w:r>
      <w:r w:rsidR="00A85299" w:rsidRPr="00DD701B">
        <w:rPr>
          <w:b/>
          <w:bCs/>
          <w:color w:val="000000"/>
          <w:lang w:val="en-US" w:eastAsia="en-GB"/>
        </w:rPr>
        <w:t>A</w:t>
      </w:r>
      <w:r w:rsidRPr="00DD701B">
        <w:rPr>
          <w:b/>
          <w:bCs/>
          <w:color w:val="000000"/>
          <w:lang w:val="en-US" w:eastAsia="en-GB"/>
        </w:rPr>
        <w:t xml:space="preserve">rmed </w:t>
      </w:r>
      <w:r w:rsidR="00A85299" w:rsidRPr="00DD701B">
        <w:rPr>
          <w:b/>
          <w:bCs/>
          <w:color w:val="000000"/>
          <w:lang w:val="en-US" w:eastAsia="en-GB"/>
        </w:rPr>
        <w:t>F</w:t>
      </w:r>
      <w:r w:rsidRPr="00DD701B">
        <w:rPr>
          <w:b/>
          <w:bCs/>
          <w:color w:val="000000"/>
          <w:lang w:val="en-US" w:eastAsia="en-GB"/>
        </w:rPr>
        <w:t xml:space="preserve">orces, in particular personnel dealing with children, authorities working for and with asylum-seeking and refugee children, </w:t>
      </w:r>
      <w:r w:rsidR="00E422EE" w:rsidRPr="00DD701B">
        <w:rPr>
          <w:b/>
          <w:bCs/>
          <w:color w:val="000000"/>
          <w:lang w:val="en-US" w:eastAsia="en-GB"/>
        </w:rPr>
        <w:t xml:space="preserve">the </w:t>
      </w:r>
      <w:r w:rsidRPr="00DD701B">
        <w:rPr>
          <w:b/>
          <w:bCs/>
          <w:color w:val="000000"/>
          <w:lang w:val="en-US" w:eastAsia="en-GB"/>
        </w:rPr>
        <w:t xml:space="preserve">police, lawyers, judges, military judges, medical professionals, social workers and journalists. </w:t>
      </w:r>
    </w:p>
    <w:p w:rsidR="00706EF7" w:rsidRPr="00DD701B" w:rsidRDefault="00706EF7" w:rsidP="009C4DDA">
      <w:pPr>
        <w:pStyle w:val="H23G"/>
        <w:rPr>
          <w:lang w:val="en-US"/>
        </w:rPr>
      </w:pPr>
      <w:r w:rsidRPr="00DD701B">
        <w:rPr>
          <w:lang w:val="en-US"/>
        </w:rPr>
        <w:tab/>
      </w:r>
      <w:r w:rsidRPr="00DD701B">
        <w:rPr>
          <w:lang w:val="en-US"/>
        </w:rPr>
        <w:tab/>
        <w:t>Data</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 xml:space="preserve">The Committee regrets the absence of information on the measures taken to establish a central data collection system in </w:t>
      </w:r>
      <w:r w:rsidR="00E422EE" w:rsidRPr="00DD701B">
        <w:rPr>
          <w:color w:val="000000"/>
          <w:lang w:val="en-US" w:eastAsia="en-GB"/>
        </w:rPr>
        <w:t>the State party</w:t>
      </w:r>
      <w:r w:rsidR="0016112A" w:rsidRPr="00DD701B">
        <w:rPr>
          <w:color w:val="000000"/>
          <w:lang w:val="en-US" w:eastAsia="en-GB"/>
        </w:rPr>
        <w:t xml:space="preserve"> —</w:t>
      </w:r>
      <w:r w:rsidR="00E422EE" w:rsidRPr="00DD701B">
        <w:rPr>
          <w:color w:val="000000"/>
          <w:lang w:val="en-US" w:eastAsia="en-GB"/>
        </w:rPr>
        <w:t xml:space="preserve"> </w:t>
      </w:r>
      <w:r w:rsidRPr="00DD701B">
        <w:rPr>
          <w:color w:val="000000"/>
          <w:lang w:val="en-US" w:eastAsia="en-GB"/>
        </w:rPr>
        <w:t xml:space="preserve">mainland </w:t>
      </w:r>
      <w:smartTag w:uri="urn:schemas-microsoft-com:office:smarttags" w:element="country-region">
        <w:r w:rsidRPr="00DD701B">
          <w:rPr>
            <w:color w:val="000000"/>
            <w:lang w:val="en-US" w:eastAsia="en-GB"/>
          </w:rPr>
          <w:t>China</w:t>
        </w:r>
      </w:smartTag>
      <w:r w:rsidRPr="00DD701B">
        <w:rPr>
          <w:color w:val="000000"/>
          <w:lang w:val="en-US" w:eastAsia="en-GB"/>
        </w:rPr>
        <w:t xml:space="preserve">, </w:t>
      </w:r>
      <w:smartTag w:uri="urn:schemas-microsoft-com:office:smarttags" w:element="City">
        <w:r w:rsidRPr="00DD701B">
          <w:rPr>
            <w:color w:val="000000"/>
            <w:lang w:val="en-US" w:eastAsia="en-GB"/>
          </w:rPr>
          <w:t>Hong Kong</w:t>
        </w:r>
      </w:smartTag>
      <w:r w:rsidR="00F4146D" w:rsidRPr="00DD701B">
        <w:rPr>
          <w:color w:val="000000"/>
          <w:lang w:val="en-US" w:eastAsia="en-GB"/>
        </w:rPr>
        <w:t xml:space="preserve">, </w:t>
      </w:r>
      <w:smartTag w:uri="urn:schemas-microsoft-com:office:smarttags" w:element="country-region">
        <w:r w:rsidR="00F4146D" w:rsidRPr="00DD701B">
          <w:rPr>
            <w:color w:val="000000"/>
            <w:lang w:val="en-US" w:eastAsia="en-GB"/>
          </w:rPr>
          <w:t>China</w:t>
        </w:r>
      </w:smartTag>
      <w:r w:rsidR="00F4146D" w:rsidRPr="00DD701B">
        <w:rPr>
          <w:color w:val="000000"/>
          <w:lang w:val="en-US" w:eastAsia="en-GB"/>
        </w:rPr>
        <w:t>,</w:t>
      </w:r>
      <w:r w:rsidRPr="00DD701B">
        <w:rPr>
          <w:color w:val="000000"/>
          <w:lang w:val="en-US" w:eastAsia="en-GB"/>
        </w:rPr>
        <w:t xml:space="preserve"> and </w:t>
      </w:r>
      <w:smartTag w:uri="urn:schemas-microsoft-com:office:smarttags" w:element="State">
        <w:r w:rsidRPr="00DD701B">
          <w:rPr>
            <w:color w:val="000000"/>
            <w:lang w:val="en-US" w:eastAsia="en-GB"/>
          </w:rPr>
          <w:t>Maca</w:t>
        </w:r>
        <w:r w:rsidR="00F4146D" w:rsidRPr="00DD701B">
          <w:rPr>
            <w:color w:val="000000"/>
            <w:lang w:val="en-US" w:eastAsia="en-GB"/>
          </w:rPr>
          <w:t>o</w:t>
        </w:r>
      </w:smartTag>
      <w:r w:rsidR="00F4146D" w:rsidRPr="00DD701B">
        <w:rPr>
          <w:color w:val="000000"/>
          <w:lang w:val="en-US" w:eastAsia="en-GB"/>
        </w:rPr>
        <w:t xml:space="preserve">, </w:t>
      </w:r>
      <w:smartTag w:uri="urn:schemas-microsoft-com:office:smarttags" w:element="place">
        <w:smartTag w:uri="urn:schemas-microsoft-com:office:smarttags" w:element="country-region">
          <w:r w:rsidR="00F4146D" w:rsidRPr="00DD701B">
            <w:rPr>
              <w:color w:val="000000"/>
              <w:lang w:val="en-US" w:eastAsia="en-GB"/>
            </w:rPr>
            <w:t>China</w:t>
          </w:r>
        </w:smartTag>
      </w:smartTag>
      <w:r w:rsidRPr="00DD701B">
        <w:rPr>
          <w:color w:val="000000"/>
          <w:lang w:val="en-US" w:eastAsia="en-GB"/>
        </w:rPr>
        <w:t xml:space="preserve"> </w:t>
      </w:r>
      <w:r w:rsidR="0016112A" w:rsidRPr="00DD701B">
        <w:rPr>
          <w:color w:val="000000"/>
          <w:lang w:val="en-US" w:eastAsia="en-GB"/>
        </w:rPr>
        <w:t xml:space="preserve">— </w:t>
      </w:r>
      <w:r w:rsidRPr="00DD701B">
        <w:rPr>
          <w:color w:val="000000"/>
          <w:lang w:val="en-US" w:eastAsia="en-GB"/>
        </w:rPr>
        <w:t xml:space="preserve">to register all children within its jurisdiction who may have been recruited or used in hostilities. </w:t>
      </w:r>
    </w:p>
    <w:p w:rsidR="00706EF7" w:rsidRPr="00DD701B" w:rsidRDefault="00706EF7" w:rsidP="009C4DDA">
      <w:pPr>
        <w:numPr>
          <w:ilvl w:val="0"/>
          <w:numId w:val="24"/>
        </w:numPr>
        <w:spacing w:after="120"/>
        <w:ind w:left="1134" w:right="1134" w:firstLine="0"/>
        <w:jc w:val="both"/>
        <w:rPr>
          <w:b/>
          <w:bCs/>
          <w:color w:val="000000"/>
          <w:lang w:val="en-US" w:eastAsia="en-GB"/>
        </w:rPr>
      </w:pPr>
      <w:r w:rsidRPr="00DD701B">
        <w:rPr>
          <w:b/>
          <w:bCs/>
          <w:color w:val="000000"/>
          <w:lang w:val="en-US" w:eastAsia="en-GB"/>
        </w:rPr>
        <w:t xml:space="preserve">The Committee recommends </w:t>
      </w:r>
      <w:r w:rsidR="00E422EE" w:rsidRPr="00DD701B">
        <w:rPr>
          <w:b/>
          <w:bCs/>
          <w:color w:val="000000"/>
          <w:lang w:val="en-US" w:eastAsia="en-GB"/>
        </w:rPr>
        <w:t xml:space="preserve">that </w:t>
      </w:r>
      <w:r w:rsidRPr="00DD701B">
        <w:rPr>
          <w:b/>
          <w:bCs/>
          <w:color w:val="000000"/>
          <w:lang w:val="en-US" w:eastAsia="en-GB"/>
        </w:rPr>
        <w:t>the State party establish central data collection systems in mainland China, Hong Kong</w:t>
      </w:r>
      <w:r w:rsidR="00F4146D" w:rsidRPr="00DD701B">
        <w:rPr>
          <w:b/>
          <w:bCs/>
          <w:color w:val="000000"/>
          <w:lang w:val="en-US" w:eastAsia="en-GB"/>
        </w:rPr>
        <w:t>, China,</w:t>
      </w:r>
      <w:r w:rsidRPr="00DD701B">
        <w:rPr>
          <w:b/>
          <w:bCs/>
          <w:color w:val="000000"/>
          <w:lang w:val="en-US" w:eastAsia="en-GB"/>
        </w:rPr>
        <w:t xml:space="preserve"> and</w:t>
      </w:r>
      <w:r w:rsidR="0077713B" w:rsidRPr="00DD701B">
        <w:rPr>
          <w:b/>
          <w:bCs/>
          <w:color w:val="000000"/>
          <w:lang w:val="en-US" w:eastAsia="en-GB"/>
        </w:rPr>
        <w:t xml:space="preserve"> Maca</w:t>
      </w:r>
      <w:r w:rsidR="00F4146D" w:rsidRPr="00DD701B">
        <w:rPr>
          <w:b/>
          <w:bCs/>
          <w:color w:val="000000"/>
          <w:lang w:val="en-US" w:eastAsia="en-GB"/>
        </w:rPr>
        <w:t>o, China,</w:t>
      </w:r>
      <w:r w:rsidR="0077713B" w:rsidRPr="00DD701B">
        <w:rPr>
          <w:b/>
          <w:bCs/>
          <w:color w:val="000000"/>
          <w:lang w:val="en-US" w:eastAsia="en-GB"/>
        </w:rPr>
        <w:t xml:space="preserve"> </w:t>
      </w:r>
      <w:r w:rsidRPr="00DD701B">
        <w:rPr>
          <w:b/>
          <w:bCs/>
          <w:color w:val="000000"/>
          <w:lang w:val="en-US" w:eastAsia="en-GB"/>
        </w:rPr>
        <w:t xml:space="preserve">to identify and register all children within its jurisdiction who may have been recruited or used in hostilities abroad, </w:t>
      </w:r>
      <w:r w:rsidR="000511A5" w:rsidRPr="00DD701B">
        <w:rPr>
          <w:b/>
          <w:bCs/>
          <w:color w:val="000000"/>
          <w:lang w:val="en-US" w:eastAsia="en-GB"/>
        </w:rPr>
        <w:t xml:space="preserve">or </w:t>
      </w:r>
      <w:r w:rsidRPr="00DD701B">
        <w:rPr>
          <w:b/>
          <w:bCs/>
          <w:color w:val="000000"/>
          <w:lang w:val="en-US" w:eastAsia="en-GB"/>
        </w:rPr>
        <w:t>detained or maimed</w:t>
      </w:r>
      <w:r w:rsidR="000511A5" w:rsidRPr="00DD701B">
        <w:rPr>
          <w:b/>
          <w:bCs/>
          <w:color w:val="000000"/>
          <w:lang w:val="en-US" w:eastAsia="en-GB"/>
        </w:rPr>
        <w:t>. The Committee also recommends that the State party</w:t>
      </w:r>
      <w:r w:rsidRPr="00DD701B">
        <w:rPr>
          <w:b/>
          <w:bCs/>
          <w:color w:val="000000"/>
          <w:lang w:val="en-US" w:eastAsia="en-GB"/>
        </w:rPr>
        <w:t xml:space="preserve"> ensure that data on refugee and asylum-seeking children who have been victims of such practices are properly collected. All data should be disaggregated</w:t>
      </w:r>
      <w:r w:rsidR="000511A5" w:rsidRPr="00DD701B">
        <w:rPr>
          <w:b/>
          <w:bCs/>
          <w:color w:val="000000"/>
          <w:lang w:val="en-US" w:eastAsia="en-GB"/>
        </w:rPr>
        <w:t xml:space="preserve"> by</w:t>
      </w:r>
      <w:r w:rsidRPr="00DD701B">
        <w:rPr>
          <w:b/>
          <w:bCs/>
          <w:color w:val="000000"/>
          <w:lang w:val="en-US" w:eastAsia="en-GB"/>
        </w:rPr>
        <w:t xml:space="preserve">, inter alia, sex, age, nationality, ethnic origin and socioeconomic background. </w:t>
      </w:r>
    </w:p>
    <w:p w:rsidR="00706EF7" w:rsidRPr="00DD701B" w:rsidRDefault="00706EF7" w:rsidP="009C4DDA">
      <w:pPr>
        <w:pStyle w:val="HChG"/>
        <w:rPr>
          <w:lang w:val="en-US" w:eastAsia="en-GB"/>
        </w:rPr>
      </w:pPr>
      <w:r w:rsidRPr="00DD701B">
        <w:rPr>
          <w:lang w:val="en-US" w:eastAsia="en-GB"/>
        </w:rPr>
        <w:tab/>
        <w:t>IV.</w:t>
      </w:r>
      <w:r w:rsidRPr="00DD701B">
        <w:rPr>
          <w:lang w:val="en-US" w:eastAsia="en-GB"/>
        </w:rPr>
        <w:tab/>
        <w:t>Prevention</w:t>
      </w:r>
    </w:p>
    <w:p w:rsidR="00706EF7" w:rsidRPr="00DD701B" w:rsidRDefault="009C4DDA" w:rsidP="009C4DDA">
      <w:pPr>
        <w:pStyle w:val="H23G"/>
        <w:rPr>
          <w:rFonts w:eastAsia="Malgun Gothic"/>
          <w:lang w:val="en-US"/>
        </w:rPr>
      </w:pPr>
      <w:r w:rsidRPr="00DD701B">
        <w:rPr>
          <w:rFonts w:eastAsia="Malgun Gothic"/>
          <w:lang w:val="en-US"/>
        </w:rPr>
        <w:tab/>
      </w:r>
      <w:r w:rsidRPr="00DD701B">
        <w:rPr>
          <w:rFonts w:eastAsia="Malgun Gothic"/>
          <w:lang w:val="en-US"/>
        </w:rPr>
        <w:tab/>
      </w:r>
      <w:r w:rsidR="00706EF7" w:rsidRPr="00DD701B">
        <w:rPr>
          <w:rFonts w:eastAsia="Malgun Gothic"/>
          <w:lang w:val="en-US"/>
        </w:rPr>
        <w:t>Voluntary recruitment</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The Committee expresses concern that the Military Service Law</w:t>
      </w:r>
      <w:r w:rsidR="000511A5" w:rsidRPr="00DD701B">
        <w:rPr>
          <w:color w:val="000000"/>
          <w:lang w:val="en-US" w:eastAsia="en-GB"/>
        </w:rPr>
        <w:t xml:space="preserve"> </w:t>
      </w:r>
      <w:r w:rsidR="000511A5" w:rsidRPr="00DD701B">
        <w:rPr>
          <w:lang w:val="en-US"/>
        </w:rPr>
        <w:t xml:space="preserve">of the People’s Republic of </w:t>
      </w:r>
      <w:smartTag w:uri="urn:schemas-microsoft-com:office:smarttags" w:element="place">
        <w:smartTag w:uri="urn:schemas-microsoft-com:office:smarttags" w:element="country-region">
          <w:r w:rsidR="000511A5" w:rsidRPr="00DD701B">
            <w:rPr>
              <w:lang w:val="en-US"/>
            </w:rPr>
            <w:t>China</w:t>
          </w:r>
        </w:smartTag>
      </w:smartTag>
      <w:r w:rsidRPr="00DD701B">
        <w:rPr>
          <w:color w:val="000000"/>
          <w:lang w:val="en-US" w:eastAsia="en-GB"/>
        </w:rPr>
        <w:t xml:space="preserve"> allows voluntary recruitment of children below the age of 18 years into the active military service</w:t>
      </w:r>
      <w:r w:rsidR="000511A5" w:rsidRPr="00DD701B">
        <w:rPr>
          <w:color w:val="000000"/>
          <w:lang w:val="en-US" w:eastAsia="en-GB"/>
        </w:rPr>
        <w:t>. I</w:t>
      </w:r>
      <w:r w:rsidRPr="00DD701B">
        <w:rPr>
          <w:color w:val="000000"/>
          <w:lang w:val="en-US" w:eastAsia="en-GB"/>
        </w:rPr>
        <w:t>t regrets that the State party does not intend to raise the age of voluntary recruitment to 18 years. In addition, while the minimum voluntary enlistment age in the State Party is reported to be 17</w:t>
      </w:r>
      <w:r w:rsidR="000511A5" w:rsidRPr="00DD701B">
        <w:rPr>
          <w:color w:val="000000"/>
          <w:lang w:val="en-US" w:eastAsia="en-GB"/>
        </w:rPr>
        <w:t xml:space="preserve"> years</w:t>
      </w:r>
      <w:r w:rsidRPr="00DD701B">
        <w:rPr>
          <w:color w:val="000000"/>
          <w:lang w:val="en-US" w:eastAsia="en-GB"/>
        </w:rPr>
        <w:t xml:space="preserve">, its binding declaration in </w:t>
      </w:r>
      <w:r w:rsidR="000511A5" w:rsidRPr="00DD701B">
        <w:rPr>
          <w:color w:val="000000"/>
          <w:lang w:val="en-US" w:eastAsia="en-GB"/>
        </w:rPr>
        <w:t xml:space="preserve">respect of </w:t>
      </w:r>
      <w:r w:rsidRPr="00DD701B">
        <w:rPr>
          <w:color w:val="000000"/>
          <w:lang w:val="en-US" w:eastAsia="en-GB"/>
        </w:rPr>
        <w:t>the Optional Protocol</w:t>
      </w:r>
      <w:r w:rsidR="000511A5" w:rsidRPr="00DD701B">
        <w:rPr>
          <w:color w:val="000000"/>
          <w:lang w:val="en-US" w:eastAsia="en-GB"/>
        </w:rPr>
        <w:t>,</w:t>
      </w:r>
      <w:r w:rsidRPr="00DD701B">
        <w:rPr>
          <w:color w:val="000000"/>
          <w:lang w:val="en-US" w:eastAsia="en-GB"/>
        </w:rPr>
        <w:t xml:space="preserve"> made at the time of accession</w:t>
      </w:r>
      <w:r w:rsidR="000511A5" w:rsidRPr="00DD701B">
        <w:rPr>
          <w:color w:val="000000"/>
          <w:lang w:val="en-US" w:eastAsia="en-GB"/>
        </w:rPr>
        <w:t>,</w:t>
      </w:r>
      <w:r w:rsidRPr="00DD701B">
        <w:rPr>
          <w:color w:val="000000"/>
          <w:lang w:val="en-US" w:eastAsia="en-GB"/>
        </w:rPr>
        <w:t xml:space="preserve"> appears to contain a contradictory statement that citizens who have not yet reached 17</w:t>
      </w:r>
      <w:r w:rsidR="000511A5" w:rsidRPr="00DD701B">
        <w:rPr>
          <w:color w:val="000000"/>
          <w:lang w:val="en-US" w:eastAsia="en-GB"/>
        </w:rPr>
        <w:t xml:space="preserve"> years</w:t>
      </w:r>
      <w:r w:rsidRPr="00DD701B">
        <w:rPr>
          <w:color w:val="000000"/>
          <w:lang w:val="en-US" w:eastAsia="en-GB"/>
        </w:rPr>
        <w:t xml:space="preserve"> by 31 December of a given year may be recruited for active service. </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The Committee is also concerned about:</w:t>
      </w:r>
    </w:p>
    <w:p w:rsidR="00706EF7" w:rsidRPr="00DD701B" w:rsidRDefault="00706EF7" w:rsidP="009C4DDA">
      <w:pPr>
        <w:numPr>
          <w:ilvl w:val="0"/>
          <w:numId w:val="32"/>
        </w:numPr>
        <w:spacing w:after="120"/>
        <w:ind w:left="1134" w:right="1134" w:firstLine="567"/>
        <w:jc w:val="both"/>
        <w:rPr>
          <w:color w:val="000000"/>
          <w:lang w:val="en-US" w:eastAsia="en-GB"/>
        </w:rPr>
      </w:pPr>
      <w:r w:rsidRPr="00DD701B">
        <w:rPr>
          <w:lang w:val="en-US"/>
        </w:rPr>
        <w:t xml:space="preserve">The high number of total recruits under 18 years enrolled in the </w:t>
      </w:r>
      <w:r w:rsidR="00A85299" w:rsidRPr="00DD701B">
        <w:rPr>
          <w:lang w:val="en-US"/>
        </w:rPr>
        <w:t>A</w:t>
      </w:r>
      <w:r w:rsidRPr="00DD701B">
        <w:rPr>
          <w:lang w:val="en-US"/>
        </w:rPr>
        <w:t xml:space="preserve">rmed </w:t>
      </w:r>
      <w:r w:rsidR="00A85299" w:rsidRPr="00DD701B">
        <w:rPr>
          <w:lang w:val="en-US"/>
        </w:rPr>
        <w:t>F</w:t>
      </w:r>
      <w:r w:rsidRPr="00DD701B">
        <w:rPr>
          <w:lang w:val="en-US"/>
        </w:rPr>
        <w:t>orces; and</w:t>
      </w:r>
    </w:p>
    <w:p w:rsidR="00706EF7" w:rsidRPr="00DD701B" w:rsidRDefault="00706EF7" w:rsidP="009C4DDA">
      <w:pPr>
        <w:numPr>
          <w:ilvl w:val="0"/>
          <w:numId w:val="32"/>
        </w:numPr>
        <w:spacing w:after="120"/>
        <w:ind w:left="1134" w:right="1134" w:firstLine="567"/>
        <w:jc w:val="both"/>
        <w:rPr>
          <w:color w:val="000000"/>
          <w:lang w:val="en-US" w:eastAsia="en-GB"/>
        </w:rPr>
      </w:pPr>
      <w:r w:rsidRPr="00DD701B">
        <w:rPr>
          <w:color w:val="000000"/>
          <w:lang w:val="en-US" w:eastAsia="en-GB"/>
        </w:rPr>
        <w:t>T</w:t>
      </w:r>
      <w:r w:rsidRPr="00DD701B">
        <w:rPr>
          <w:lang w:val="en-US"/>
        </w:rPr>
        <w:t xml:space="preserve">he absence of policy and practice to ensure that children under 18 years are not </w:t>
      </w:r>
      <w:r w:rsidR="000511A5" w:rsidRPr="00DD701B">
        <w:rPr>
          <w:lang w:val="en-US"/>
        </w:rPr>
        <w:t>involved in</w:t>
      </w:r>
      <w:r w:rsidRPr="00DD701B">
        <w:rPr>
          <w:lang w:val="en-US"/>
        </w:rPr>
        <w:t xml:space="preserve"> participation in hostilities.</w:t>
      </w:r>
    </w:p>
    <w:p w:rsidR="00706EF7" w:rsidRPr="00DD701B" w:rsidRDefault="00706EF7" w:rsidP="009C4DDA">
      <w:pPr>
        <w:numPr>
          <w:ilvl w:val="0"/>
          <w:numId w:val="24"/>
        </w:numPr>
        <w:spacing w:after="120"/>
        <w:ind w:left="1134" w:right="1134" w:firstLine="0"/>
        <w:jc w:val="both"/>
        <w:rPr>
          <w:b/>
          <w:bCs/>
          <w:color w:val="000000"/>
          <w:lang w:val="en-US" w:eastAsia="en-GB"/>
        </w:rPr>
      </w:pPr>
      <w:r w:rsidRPr="00DD701B">
        <w:rPr>
          <w:b/>
          <w:bCs/>
          <w:color w:val="000000"/>
          <w:lang w:val="en-US" w:eastAsia="en-GB"/>
        </w:rPr>
        <w:t xml:space="preserve">The Committee recommends that the State party review and raise the </w:t>
      </w:r>
      <w:r w:rsidR="000511A5" w:rsidRPr="00DD701B">
        <w:rPr>
          <w:b/>
          <w:bCs/>
          <w:color w:val="000000"/>
          <w:lang w:val="en-US" w:eastAsia="en-GB"/>
        </w:rPr>
        <w:t xml:space="preserve">age for </w:t>
      </w:r>
      <w:r w:rsidRPr="00DD701B">
        <w:rPr>
          <w:b/>
          <w:bCs/>
          <w:color w:val="000000"/>
          <w:lang w:val="en-US" w:eastAsia="en-GB"/>
        </w:rPr>
        <w:t xml:space="preserve">voluntary recruitment into the </w:t>
      </w:r>
      <w:r w:rsidR="00A85299" w:rsidRPr="00DD701B">
        <w:rPr>
          <w:b/>
          <w:bCs/>
          <w:color w:val="000000"/>
          <w:lang w:val="en-US" w:eastAsia="en-GB"/>
        </w:rPr>
        <w:t>A</w:t>
      </w:r>
      <w:r w:rsidRPr="00DD701B">
        <w:rPr>
          <w:b/>
          <w:bCs/>
          <w:color w:val="000000"/>
          <w:lang w:val="en-US" w:eastAsia="en-GB"/>
        </w:rPr>
        <w:t xml:space="preserve">rmed </w:t>
      </w:r>
      <w:r w:rsidR="00A85299" w:rsidRPr="00DD701B">
        <w:rPr>
          <w:b/>
          <w:bCs/>
          <w:color w:val="000000"/>
          <w:lang w:val="en-US" w:eastAsia="en-GB"/>
        </w:rPr>
        <w:t>F</w:t>
      </w:r>
      <w:r w:rsidRPr="00DD701B">
        <w:rPr>
          <w:b/>
          <w:bCs/>
          <w:color w:val="000000"/>
          <w:lang w:val="en-US" w:eastAsia="en-GB"/>
        </w:rPr>
        <w:t xml:space="preserve">orces to 18 years in order to promote and strengthen the protection of children through an overall higher legal standard. It further recommends that the State party: </w:t>
      </w:r>
    </w:p>
    <w:p w:rsidR="00706EF7" w:rsidRPr="00DD701B" w:rsidRDefault="00706EF7" w:rsidP="009C4DDA">
      <w:pPr>
        <w:numPr>
          <w:ilvl w:val="0"/>
          <w:numId w:val="33"/>
        </w:numPr>
        <w:spacing w:after="120"/>
        <w:ind w:left="1134" w:right="1134" w:firstLine="567"/>
        <w:jc w:val="both"/>
        <w:rPr>
          <w:b/>
          <w:lang w:val="en-US" w:eastAsia="en-GB"/>
        </w:rPr>
      </w:pPr>
      <w:r w:rsidRPr="00DD701B">
        <w:rPr>
          <w:b/>
          <w:lang w:val="en-US"/>
        </w:rPr>
        <w:t>Provide in its next periodic report information on the number and percentage of recruits</w:t>
      </w:r>
      <w:r w:rsidR="00A85299" w:rsidRPr="00DD701B">
        <w:rPr>
          <w:b/>
          <w:lang w:val="en-US"/>
        </w:rPr>
        <w:t xml:space="preserve"> </w:t>
      </w:r>
      <w:r w:rsidRPr="00DD701B">
        <w:rPr>
          <w:b/>
          <w:lang w:val="en-US"/>
        </w:rPr>
        <w:t>under 18</w:t>
      </w:r>
      <w:r w:rsidR="000511A5" w:rsidRPr="00DD701B">
        <w:rPr>
          <w:b/>
          <w:lang w:val="en-US"/>
        </w:rPr>
        <w:t xml:space="preserve"> years of age</w:t>
      </w:r>
      <w:r w:rsidRPr="00DD701B">
        <w:rPr>
          <w:b/>
          <w:lang w:val="en-US"/>
        </w:rPr>
        <w:t>, if any</w:t>
      </w:r>
      <w:r w:rsidR="000511A5" w:rsidRPr="00DD701B">
        <w:rPr>
          <w:b/>
          <w:lang w:val="en-US"/>
        </w:rPr>
        <w:t>,</w:t>
      </w:r>
      <w:r w:rsidRPr="00DD701B">
        <w:rPr>
          <w:b/>
          <w:lang w:val="en-US"/>
        </w:rPr>
        <w:t xml:space="preserve"> </w:t>
      </w:r>
      <w:r w:rsidR="00A85299" w:rsidRPr="00DD701B">
        <w:rPr>
          <w:b/>
          <w:lang w:val="en-US"/>
        </w:rPr>
        <w:t xml:space="preserve">to the Armed Forces, </w:t>
      </w:r>
      <w:r w:rsidR="000511A5" w:rsidRPr="00DD701B">
        <w:rPr>
          <w:b/>
          <w:lang w:val="en-US"/>
        </w:rPr>
        <w:t>as well as</w:t>
      </w:r>
      <w:r w:rsidRPr="00DD701B">
        <w:rPr>
          <w:b/>
          <w:lang w:val="en-US"/>
        </w:rPr>
        <w:t xml:space="preserve"> </w:t>
      </w:r>
      <w:r w:rsidR="000511A5" w:rsidRPr="00DD701B">
        <w:rPr>
          <w:b/>
          <w:lang w:val="en-US"/>
        </w:rPr>
        <w:t xml:space="preserve">on </w:t>
      </w:r>
      <w:r w:rsidRPr="00DD701B">
        <w:rPr>
          <w:b/>
          <w:lang w:val="en-US"/>
        </w:rPr>
        <w:t>the reported cases of recruit</w:t>
      </w:r>
      <w:r w:rsidR="000511A5" w:rsidRPr="00DD701B">
        <w:rPr>
          <w:b/>
          <w:lang w:val="en-US"/>
        </w:rPr>
        <w:t>ment</w:t>
      </w:r>
      <w:r w:rsidRPr="00DD701B">
        <w:rPr>
          <w:b/>
          <w:lang w:val="en-US"/>
        </w:rPr>
        <w:t xml:space="preserve"> irregularities</w:t>
      </w:r>
      <w:r w:rsidR="000511A5" w:rsidRPr="00DD701B">
        <w:rPr>
          <w:b/>
          <w:lang w:val="en-US"/>
        </w:rPr>
        <w:t>,</w:t>
      </w:r>
      <w:r w:rsidRPr="00DD701B">
        <w:rPr>
          <w:b/>
          <w:lang w:val="en-US"/>
        </w:rPr>
        <w:t xml:space="preserve"> the nature of the complaints</w:t>
      </w:r>
      <w:r w:rsidR="000511A5" w:rsidRPr="00DD701B">
        <w:rPr>
          <w:b/>
          <w:lang w:val="en-US"/>
        </w:rPr>
        <w:t xml:space="preserve"> received</w:t>
      </w:r>
      <w:r w:rsidRPr="00DD701B">
        <w:rPr>
          <w:b/>
          <w:lang w:val="en-US"/>
        </w:rPr>
        <w:t xml:space="preserve"> and sanctions undertaken; and</w:t>
      </w:r>
    </w:p>
    <w:p w:rsidR="00706EF7" w:rsidRPr="00DD701B" w:rsidRDefault="00706EF7" w:rsidP="009C4DDA">
      <w:pPr>
        <w:keepNext/>
        <w:keepLines/>
        <w:numPr>
          <w:ilvl w:val="0"/>
          <w:numId w:val="33"/>
        </w:numPr>
        <w:tabs>
          <w:tab w:val="right" w:pos="851"/>
        </w:tabs>
        <w:spacing w:after="120"/>
        <w:ind w:left="1134" w:right="1134" w:firstLine="567"/>
        <w:jc w:val="both"/>
        <w:rPr>
          <w:lang w:val="en-US"/>
        </w:rPr>
      </w:pPr>
      <w:r w:rsidRPr="00DD701B">
        <w:rPr>
          <w:b/>
          <w:lang w:val="en-US"/>
        </w:rPr>
        <w:t xml:space="preserve">Explicitly prohibit the deployment of children under 18 years to areas where they may be at risk of indirect or direct participation in hostilities. The Committee further recommends that until such </w:t>
      </w:r>
      <w:r w:rsidR="0065534D" w:rsidRPr="00DD701B">
        <w:rPr>
          <w:b/>
          <w:lang w:val="en-US"/>
        </w:rPr>
        <w:t xml:space="preserve">policy </w:t>
      </w:r>
      <w:r w:rsidRPr="00DD701B">
        <w:rPr>
          <w:b/>
          <w:lang w:val="en-US"/>
        </w:rPr>
        <w:t xml:space="preserve">reform is undertaken, the State party </w:t>
      </w:r>
      <w:r w:rsidRPr="00DD701B">
        <w:rPr>
          <w:b/>
          <w:lang w:val="en-US" w:eastAsia="en-GB"/>
        </w:rPr>
        <w:t>put in place effective safeguards, including policies to ensure that children under 18 years are effectively screened before deployment to situation</w:t>
      </w:r>
      <w:r w:rsidR="0065534D" w:rsidRPr="00DD701B">
        <w:rPr>
          <w:b/>
          <w:lang w:val="en-US" w:eastAsia="en-GB"/>
        </w:rPr>
        <w:t>s</w:t>
      </w:r>
      <w:r w:rsidRPr="00DD701B">
        <w:rPr>
          <w:b/>
          <w:lang w:val="en-US" w:eastAsia="en-GB"/>
        </w:rPr>
        <w:t xml:space="preserve"> of armed conflict</w:t>
      </w:r>
      <w:r w:rsidR="0065534D" w:rsidRPr="00DD701B">
        <w:rPr>
          <w:b/>
          <w:lang w:val="en-US" w:eastAsia="en-GB"/>
        </w:rPr>
        <w:t>.</w:t>
      </w:r>
    </w:p>
    <w:p w:rsidR="00706EF7" w:rsidRPr="00DD701B" w:rsidRDefault="00706EF7" w:rsidP="009C4DDA">
      <w:pPr>
        <w:pStyle w:val="H23G"/>
        <w:rPr>
          <w:lang w:val="en-US"/>
        </w:rPr>
      </w:pPr>
      <w:r w:rsidRPr="00DD701B">
        <w:rPr>
          <w:lang w:val="en-US"/>
        </w:rPr>
        <w:tab/>
      </w:r>
      <w:r w:rsidRPr="00DD701B">
        <w:rPr>
          <w:lang w:val="en-US"/>
        </w:rPr>
        <w:tab/>
        <w:t>Age verification procedures</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While not</w:t>
      </w:r>
      <w:r w:rsidR="0065534D" w:rsidRPr="00DD701B">
        <w:rPr>
          <w:color w:val="000000"/>
          <w:lang w:val="en-US" w:eastAsia="en-GB"/>
        </w:rPr>
        <w:t>ing</w:t>
      </w:r>
      <w:r w:rsidRPr="00DD701B">
        <w:rPr>
          <w:color w:val="000000"/>
          <w:lang w:val="en-US" w:eastAsia="en-GB"/>
        </w:rPr>
        <w:t xml:space="preserve"> that the State party has established procedures to verify the ages of incoming recruits, the Committee remains concerned at the low level of birth registration, especially among migrant children</w:t>
      </w:r>
      <w:r w:rsidR="0065534D" w:rsidRPr="00DD701B">
        <w:rPr>
          <w:color w:val="000000"/>
          <w:lang w:val="en-US" w:eastAsia="en-GB"/>
        </w:rPr>
        <w:t>,</w:t>
      </w:r>
      <w:r w:rsidRPr="00DD701B">
        <w:rPr>
          <w:color w:val="000000"/>
          <w:lang w:val="en-US" w:eastAsia="en-GB"/>
        </w:rPr>
        <w:t xml:space="preserve"> in the State party, which may impact on the effectiveness of these procedures. </w:t>
      </w:r>
    </w:p>
    <w:p w:rsidR="00706EF7" w:rsidRPr="00DD701B" w:rsidRDefault="00706EF7" w:rsidP="009C4DDA">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underlines the importance of birth registration as a measure </w:t>
      </w:r>
      <w:r w:rsidR="0065534D" w:rsidRPr="00DD701B">
        <w:rPr>
          <w:b/>
          <w:color w:val="000000"/>
          <w:lang w:val="en-US" w:eastAsia="en-GB"/>
        </w:rPr>
        <w:t xml:space="preserve">to prevent </w:t>
      </w:r>
      <w:r w:rsidRPr="00DD701B">
        <w:rPr>
          <w:b/>
          <w:color w:val="000000"/>
          <w:lang w:val="en-US" w:eastAsia="en-GB"/>
        </w:rPr>
        <w:t>recruitment of underage children</w:t>
      </w:r>
      <w:r w:rsidR="0065534D" w:rsidRPr="00DD701B">
        <w:rPr>
          <w:b/>
          <w:color w:val="000000"/>
          <w:lang w:val="en-US" w:eastAsia="en-GB"/>
        </w:rPr>
        <w:t>,</w:t>
      </w:r>
      <w:r w:rsidRPr="00DD701B">
        <w:rPr>
          <w:b/>
          <w:color w:val="000000"/>
          <w:lang w:val="en-US" w:eastAsia="en-GB"/>
        </w:rPr>
        <w:t xml:space="preserve"> and recommends </w:t>
      </w:r>
      <w:r w:rsidR="0065534D" w:rsidRPr="00DD701B">
        <w:rPr>
          <w:b/>
          <w:color w:val="000000"/>
          <w:lang w:val="en-US" w:eastAsia="en-GB"/>
        </w:rPr>
        <w:t xml:space="preserve">that </w:t>
      </w:r>
      <w:r w:rsidRPr="00DD701B">
        <w:rPr>
          <w:b/>
          <w:color w:val="000000"/>
          <w:lang w:val="en-US" w:eastAsia="en-GB"/>
        </w:rPr>
        <w:t xml:space="preserve">the State party continue and strengthen its efforts to establish a </w:t>
      </w:r>
      <w:r w:rsidR="0057418A" w:rsidRPr="00DD701B">
        <w:rPr>
          <w:b/>
          <w:color w:val="000000"/>
          <w:lang w:val="en-US" w:eastAsia="en-GB"/>
        </w:rPr>
        <w:t xml:space="preserve">free </w:t>
      </w:r>
      <w:r w:rsidRPr="00DD701B">
        <w:rPr>
          <w:b/>
          <w:color w:val="000000"/>
          <w:lang w:val="en-US" w:eastAsia="en-GB"/>
        </w:rPr>
        <w:t>national birth registration</w:t>
      </w:r>
      <w:r w:rsidR="0057418A" w:rsidRPr="00DD701B">
        <w:rPr>
          <w:b/>
          <w:color w:val="000000"/>
          <w:lang w:val="en-US" w:eastAsia="en-GB"/>
        </w:rPr>
        <w:t xml:space="preserve"> system</w:t>
      </w:r>
      <w:r w:rsidRPr="00DD701B">
        <w:rPr>
          <w:b/>
          <w:color w:val="000000"/>
          <w:lang w:val="en-US" w:eastAsia="en-GB"/>
        </w:rPr>
        <w:t xml:space="preserve"> for all children, including migrant children. </w:t>
      </w:r>
    </w:p>
    <w:p w:rsidR="00706EF7" w:rsidRPr="00DD701B" w:rsidRDefault="009C4DDA" w:rsidP="009C4DDA">
      <w:pPr>
        <w:pStyle w:val="H23G"/>
        <w:rPr>
          <w:rFonts w:eastAsia="Malgun Gothic"/>
          <w:lang w:val="en-US"/>
        </w:rPr>
      </w:pPr>
      <w:r w:rsidRPr="00DD701B">
        <w:rPr>
          <w:rFonts w:eastAsia="Malgun Gothic"/>
          <w:lang w:val="en-US"/>
        </w:rPr>
        <w:tab/>
      </w:r>
      <w:r w:rsidRPr="00DD701B">
        <w:rPr>
          <w:rFonts w:eastAsia="Malgun Gothic"/>
          <w:lang w:val="en-US"/>
        </w:rPr>
        <w:tab/>
      </w:r>
      <w:r w:rsidR="00706EF7" w:rsidRPr="00DD701B">
        <w:rPr>
          <w:rFonts w:eastAsia="Malgun Gothic"/>
          <w:lang w:val="en-US"/>
        </w:rPr>
        <w:t xml:space="preserve">Military </w:t>
      </w:r>
      <w:r w:rsidR="005B20BB" w:rsidRPr="00DD701B">
        <w:rPr>
          <w:rFonts w:eastAsia="Malgun Gothic"/>
          <w:lang w:val="en-US"/>
        </w:rPr>
        <w:t>t</w:t>
      </w:r>
      <w:r w:rsidR="00706EF7" w:rsidRPr="00DD701B">
        <w:rPr>
          <w:rFonts w:eastAsia="Malgun Gothic"/>
          <w:lang w:val="en-US"/>
        </w:rPr>
        <w:t>raining</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 xml:space="preserve">The Committee is concerned that military training is included in the mainstream education curriculum and schools provide compulsory military education and training activities, including </w:t>
      </w:r>
      <w:r w:rsidR="0027546E" w:rsidRPr="00DD701B">
        <w:rPr>
          <w:color w:val="000000"/>
          <w:lang w:val="en-US" w:eastAsia="en-GB"/>
        </w:rPr>
        <w:t>various</w:t>
      </w:r>
      <w:r w:rsidRPr="00DD701B">
        <w:rPr>
          <w:color w:val="000000"/>
          <w:lang w:val="en-US" w:eastAsia="en-GB"/>
        </w:rPr>
        <w:t xml:space="preserve"> level</w:t>
      </w:r>
      <w:r w:rsidR="0027546E" w:rsidRPr="00DD701B">
        <w:rPr>
          <w:color w:val="000000"/>
          <w:lang w:val="en-US" w:eastAsia="en-GB"/>
        </w:rPr>
        <w:t>s</w:t>
      </w:r>
      <w:r w:rsidRPr="00DD701B">
        <w:rPr>
          <w:color w:val="000000"/>
          <w:lang w:val="en-US" w:eastAsia="en-GB"/>
        </w:rPr>
        <w:t xml:space="preserve"> of exposure to the handling of firearms</w:t>
      </w:r>
      <w:r w:rsidR="0027546E" w:rsidRPr="00DD701B">
        <w:rPr>
          <w:color w:val="000000"/>
          <w:lang w:val="en-US" w:eastAsia="en-GB"/>
        </w:rPr>
        <w:t>,</w:t>
      </w:r>
      <w:r w:rsidRPr="00DD701B">
        <w:rPr>
          <w:color w:val="000000"/>
          <w:lang w:val="en-US" w:eastAsia="en-GB"/>
        </w:rPr>
        <w:t xml:space="preserve"> for all children under 18 years.</w:t>
      </w:r>
    </w:p>
    <w:p w:rsidR="00706EF7" w:rsidRPr="00DD701B" w:rsidRDefault="00706EF7" w:rsidP="009C4DDA">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that the State party exclude military training from the </w:t>
      </w:r>
      <w:r w:rsidR="0016112A" w:rsidRPr="00DD701B">
        <w:rPr>
          <w:b/>
          <w:color w:val="000000"/>
          <w:lang w:val="en-US" w:eastAsia="en-GB"/>
        </w:rPr>
        <w:t xml:space="preserve">general education </w:t>
      </w:r>
      <w:r w:rsidRPr="00DD701B">
        <w:rPr>
          <w:b/>
          <w:color w:val="000000"/>
          <w:lang w:val="en-US" w:eastAsia="en-GB"/>
        </w:rPr>
        <w:t xml:space="preserve">curriculum and take measures to ban military training with the use of firearms for children under the age of 18 in the mainstream education curriculum and schools. </w:t>
      </w:r>
    </w:p>
    <w:p w:rsidR="00706EF7" w:rsidRPr="00DD701B" w:rsidRDefault="00706EF7" w:rsidP="009C4DDA">
      <w:pPr>
        <w:pStyle w:val="H23G"/>
        <w:rPr>
          <w:rFonts w:eastAsia="Malgun Gothic"/>
          <w:lang w:val="en-US"/>
        </w:rPr>
      </w:pPr>
      <w:r w:rsidRPr="00DD701B">
        <w:rPr>
          <w:rFonts w:eastAsia="Malgun Gothic"/>
          <w:lang w:val="en-US"/>
        </w:rPr>
        <w:tab/>
      </w:r>
      <w:r w:rsidRPr="00DD701B">
        <w:rPr>
          <w:rFonts w:eastAsia="Malgun Gothic"/>
          <w:lang w:val="en-US"/>
        </w:rPr>
        <w:tab/>
        <w:t xml:space="preserve">Military schools </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The Committee note</w:t>
      </w:r>
      <w:r w:rsidR="0027546E" w:rsidRPr="00DD701B">
        <w:rPr>
          <w:color w:val="000000"/>
          <w:lang w:val="en-US" w:eastAsia="en-GB"/>
        </w:rPr>
        <w:t>s</w:t>
      </w:r>
      <w:r w:rsidRPr="00DD701B">
        <w:rPr>
          <w:color w:val="000000"/>
          <w:lang w:val="en-US" w:eastAsia="en-GB"/>
        </w:rPr>
        <w:t xml:space="preserve"> that the State Council and the Central Military Commission are allowed to recruit 17 year-old students graduating from ordinary high schools on a voluntary </w:t>
      </w:r>
      <w:r w:rsidR="0027546E" w:rsidRPr="00DD701B">
        <w:rPr>
          <w:color w:val="000000"/>
          <w:lang w:val="en-US" w:eastAsia="en-GB"/>
        </w:rPr>
        <w:t>basis</w:t>
      </w:r>
      <w:r w:rsidRPr="00DD701B">
        <w:rPr>
          <w:color w:val="000000"/>
          <w:lang w:val="en-US" w:eastAsia="en-GB"/>
        </w:rPr>
        <w:t>. The Committee is</w:t>
      </w:r>
      <w:r w:rsidR="003F0860" w:rsidRPr="00DD701B">
        <w:rPr>
          <w:color w:val="000000"/>
          <w:lang w:val="en-US" w:eastAsia="en-GB"/>
        </w:rPr>
        <w:t>,</w:t>
      </w:r>
      <w:r w:rsidRPr="00DD701B">
        <w:rPr>
          <w:color w:val="000000"/>
          <w:lang w:val="en-US" w:eastAsia="en-GB"/>
        </w:rPr>
        <w:t xml:space="preserve"> however</w:t>
      </w:r>
      <w:r w:rsidR="003F0860" w:rsidRPr="00DD701B">
        <w:rPr>
          <w:color w:val="000000"/>
          <w:lang w:val="en-US" w:eastAsia="en-GB"/>
        </w:rPr>
        <w:t>,</w:t>
      </w:r>
      <w:r w:rsidRPr="00DD701B">
        <w:rPr>
          <w:color w:val="000000"/>
          <w:lang w:val="en-US" w:eastAsia="en-GB"/>
        </w:rPr>
        <w:t xml:space="preserve"> concerned that:</w:t>
      </w:r>
    </w:p>
    <w:p w:rsidR="00706EF7" w:rsidRPr="00DD701B" w:rsidRDefault="00706EF7" w:rsidP="009C4DDA">
      <w:pPr>
        <w:numPr>
          <w:ilvl w:val="0"/>
          <w:numId w:val="30"/>
        </w:numPr>
        <w:tabs>
          <w:tab w:val="left" w:pos="1843"/>
        </w:tabs>
        <w:spacing w:after="120"/>
        <w:ind w:left="1134" w:right="1134" w:firstLine="567"/>
        <w:jc w:val="both"/>
        <w:rPr>
          <w:lang w:val="en-US"/>
        </w:rPr>
      </w:pPr>
      <w:r w:rsidRPr="00DD701B">
        <w:rPr>
          <w:bCs/>
          <w:lang w:val="en-US"/>
        </w:rPr>
        <w:t>Although the e</w:t>
      </w:r>
      <w:r w:rsidRPr="00DD701B">
        <w:rPr>
          <w:lang w:val="en-US"/>
        </w:rPr>
        <w:t>nrolment plans, specifically aimed at enrolling young students in military colleges and schools, are approved by the Ministry of Education and the General Political Department</w:t>
      </w:r>
      <w:r w:rsidR="0077713B" w:rsidRPr="00DD701B">
        <w:rPr>
          <w:lang w:val="en-US"/>
        </w:rPr>
        <w:t xml:space="preserve"> of the People’s Liberation Army</w:t>
      </w:r>
      <w:r w:rsidRPr="00DD701B">
        <w:rPr>
          <w:lang w:val="en-US"/>
        </w:rPr>
        <w:t>, each military college or school sets up its own educational curriculum and military training programmes;</w:t>
      </w:r>
    </w:p>
    <w:p w:rsidR="00706EF7" w:rsidRPr="00DD701B" w:rsidRDefault="00706EF7" w:rsidP="009C4DDA">
      <w:pPr>
        <w:numPr>
          <w:ilvl w:val="0"/>
          <w:numId w:val="30"/>
        </w:numPr>
        <w:tabs>
          <w:tab w:val="left" w:pos="1843"/>
        </w:tabs>
        <w:spacing w:after="120"/>
        <w:ind w:left="1134" w:right="1134" w:firstLine="567"/>
        <w:jc w:val="both"/>
        <w:rPr>
          <w:lang w:val="en-US"/>
        </w:rPr>
      </w:pPr>
      <w:r w:rsidRPr="00DD701B">
        <w:rPr>
          <w:lang w:val="en-US"/>
        </w:rPr>
        <w:t>No concrete information on the curriculum and military training activities</w:t>
      </w:r>
      <w:r w:rsidR="00AD35B8" w:rsidRPr="00DD701B">
        <w:rPr>
          <w:lang w:val="en-US"/>
        </w:rPr>
        <w:t xml:space="preserve"> —</w:t>
      </w:r>
      <w:r w:rsidRPr="00DD701B">
        <w:rPr>
          <w:lang w:val="en-US"/>
        </w:rPr>
        <w:t xml:space="preserve"> in particular </w:t>
      </w:r>
      <w:r w:rsidR="003F0860" w:rsidRPr="00DD701B">
        <w:rPr>
          <w:lang w:val="en-US"/>
        </w:rPr>
        <w:t>regarding</w:t>
      </w:r>
      <w:r w:rsidRPr="00DD701B">
        <w:rPr>
          <w:lang w:val="en-US"/>
        </w:rPr>
        <w:t xml:space="preserve"> the handling of firearms</w:t>
      </w:r>
      <w:r w:rsidR="00AD35B8" w:rsidRPr="00DD701B">
        <w:rPr>
          <w:lang w:val="en-US"/>
        </w:rPr>
        <w:t xml:space="preserve"> —</w:t>
      </w:r>
      <w:r w:rsidRPr="00DD701B">
        <w:rPr>
          <w:lang w:val="en-US"/>
        </w:rPr>
        <w:t xml:space="preserve"> in military schools is provided;</w:t>
      </w:r>
    </w:p>
    <w:p w:rsidR="00706EF7" w:rsidRPr="00DD701B" w:rsidRDefault="00706EF7" w:rsidP="009C4DDA">
      <w:pPr>
        <w:numPr>
          <w:ilvl w:val="0"/>
          <w:numId w:val="30"/>
        </w:numPr>
        <w:tabs>
          <w:tab w:val="left" w:pos="1843"/>
        </w:tabs>
        <w:spacing w:after="120"/>
        <w:ind w:left="1134" w:right="1134" w:firstLine="567"/>
        <w:jc w:val="both"/>
        <w:rPr>
          <w:lang w:val="en-US"/>
        </w:rPr>
      </w:pPr>
      <w:r w:rsidRPr="00DD701B">
        <w:rPr>
          <w:lang w:val="en-US"/>
        </w:rPr>
        <w:t xml:space="preserve">Children in military colleges and schools lack access to </w:t>
      </w:r>
      <w:r w:rsidR="003F0860" w:rsidRPr="00DD701B">
        <w:rPr>
          <w:lang w:val="en-US"/>
        </w:rPr>
        <w:t xml:space="preserve">an </w:t>
      </w:r>
      <w:r w:rsidRPr="00DD701B">
        <w:rPr>
          <w:lang w:val="en-US"/>
        </w:rPr>
        <w:t>independent complaints mechanism.</w:t>
      </w:r>
    </w:p>
    <w:p w:rsidR="00706EF7" w:rsidRPr="00DD701B" w:rsidRDefault="00706EF7" w:rsidP="009C4DDA">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w:t>
      </w:r>
      <w:r w:rsidR="00AD35B8" w:rsidRPr="00DD701B">
        <w:rPr>
          <w:b/>
          <w:color w:val="000000"/>
          <w:lang w:val="en-US" w:eastAsia="en-GB"/>
        </w:rPr>
        <w:t xml:space="preserve">that </w:t>
      </w:r>
      <w:r w:rsidRPr="00DD701B">
        <w:rPr>
          <w:b/>
          <w:color w:val="000000"/>
          <w:lang w:val="en-US" w:eastAsia="en-GB"/>
        </w:rPr>
        <w:t>the State party:</w:t>
      </w:r>
    </w:p>
    <w:p w:rsidR="00706EF7" w:rsidRPr="00DD701B" w:rsidRDefault="00706EF7" w:rsidP="009C4DDA">
      <w:pPr>
        <w:tabs>
          <w:tab w:val="left" w:pos="1843"/>
        </w:tabs>
        <w:spacing w:after="120"/>
        <w:ind w:left="1134" w:right="1134" w:firstLine="567"/>
        <w:jc w:val="both"/>
        <w:rPr>
          <w:b/>
          <w:lang w:val="en-US"/>
        </w:rPr>
      </w:pPr>
      <w:r w:rsidRPr="00DD701B">
        <w:rPr>
          <w:b/>
          <w:lang w:val="en-US"/>
        </w:rPr>
        <w:t>(a)</w:t>
      </w:r>
      <w:r w:rsidRPr="00DD701B">
        <w:rPr>
          <w:b/>
          <w:lang w:val="en-US"/>
        </w:rPr>
        <w:tab/>
        <w:t>Ban military-type training</w:t>
      </w:r>
      <w:r w:rsidR="00AD35B8" w:rsidRPr="00DD701B">
        <w:rPr>
          <w:b/>
          <w:lang w:val="en-US"/>
        </w:rPr>
        <w:t xml:space="preserve"> —</w:t>
      </w:r>
      <w:r w:rsidRPr="00DD701B">
        <w:rPr>
          <w:b/>
          <w:lang w:val="en-US"/>
        </w:rPr>
        <w:t xml:space="preserve"> including </w:t>
      </w:r>
      <w:r w:rsidR="00AD35B8" w:rsidRPr="00DD701B">
        <w:rPr>
          <w:b/>
          <w:lang w:val="en-US"/>
        </w:rPr>
        <w:t xml:space="preserve">on </w:t>
      </w:r>
      <w:r w:rsidRPr="00DD701B">
        <w:rPr>
          <w:b/>
          <w:lang w:val="en-US"/>
        </w:rPr>
        <w:t>the use of firearms</w:t>
      </w:r>
      <w:r w:rsidR="00AD35B8" w:rsidRPr="00DD701B">
        <w:rPr>
          <w:b/>
          <w:lang w:val="en-US"/>
        </w:rPr>
        <w:t xml:space="preserve"> —</w:t>
      </w:r>
      <w:r w:rsidRPr="00DD701B">
        <w:rPr>
          <w:b/>
          <w:lang w:val="en-US"/>
        </w:rPr>
        <w:t xml:space="preserve"> for children and ensure that any military training for children take</w:t>
      </w:r>
      <w:r w:rsidR="00AD35B8" w:rsidRPr="00DD701B">
        <w:rPr>
          <w:b/>
          <w:lang w:val="en-US"/>
        </w:rPr>
        <w:t>s</w:t>
      </w:r>
      <w:r w:rsidRPr="00DD701B">
        <w:rPr>
          <w:b/>
          <w:lang w:val="en-US"/>
        </w:rPr>
        <w:t xml:space="preserve"> into account human rights principles</w:t>
      </w:r>
      <w:r w:rsidR="00AD35B8" w:rsidRPr="00DD701B">
        <w:rPr>
          <w:b/>
          <w:lang w:val="en-US"/>
        </w:rPr>
        <w:t>,</w:t>
      </w:r>
      <w:r w:rsidRPr="00DD701B">
        <w:rPr>
          <w:b/>
          <w:lang w:val="en-US"/>
        </w:rPr>
        <w:t xml:space="preserve"> and that the educational content </w:t>
      </w:r>
      <w:r w:rsidR="00AD35B8" w:rsidRPr="00DD701B">
        <w:rPr>
          <w:b/>
          <w:lang w:val="en-US"/>
        </w:rPr>
        <w:t>is</w:t>
      </w:r>
      <w:r w:rsidRPr="00DD701B">
        <w:rPr>
          <w:b/>
          <w:lang w:val="en-US"/>
        </w:rPr>
        <w:t xml:space="preserve"> approved and periodically monitored by the Ministry of Education; </w:t>
      </w:r>
    </w:p>
    <w:p w:rsidR="00706EF7" w:rsidRPr="00DD701B" w:rsidRDefault="00706EF7" w:rsidP="009C4DDA">
      <w:pPr>
        <w:tabs>
          <w:tab w:val="left" w:pos="1843"/>
        </w:tabs>
        <w:spacing w:after="120"/>
        <w:ind w:left="1134" w:right="1134" w:firstLine="567"/>
        <w:jc w:val="both"/>
        <w:rPr>
          <w:b/>
          <w:lang w:val="en-US"/>
        </w:rPr>
      </w:pPr>
      <w:r w:rsidRPr="00DD701B">
        <w:rPr>
          <w:b/>
          <w:lang w:val="en-US"/>
        </w:rPr>
        <w:t>(b)</w:t>
      </w:r>
      <w:r w:rsidRPr="00DD701B">
        <w:rPr>
          <w:b/>
          <w:lang w:val="en-US"/>
        </w:rPr>
        <w:tab/>
        <w:t>Provide in its next periodic report data</w:t>
      </w:r>
      <w:r w:rsidR="00AD35B8" w:rsidRPr="00DD701B">
        <w:rPr>
          <w:b/>
          <w:lang w:val="en-US"/>
        </w:rPr>
        <w:t>,</w:t>
      </w:r>
      <w:r w:rsidRPr="00DD701B">
        <w:rPr>
          <w:b/>
          <w:lang w:val="en-US"/>
        </w:rPr>
        <w:t xml:space="preserve"> disaggregated by sex, age, nationality, ethnicity and socioeconomic background</w:t>
      </w:r>
      <w:r w:rsidR="00AD35B8" w:rsidRPr="00DD701B">
        <w:rPr>
          <w:b/>
          <w:lang w:val="en-US"/>
        </w:rPr>
        <w:t>,</w:t>
      </w:r>
      <w:r w:rsidRPr="00DD701B">
        <w:rPr>
          <w:b/>
          <w:lang w:val="en-US"/>
        </w:rPr>
        <w:t xml:space="preserve"> on children enrolled in military colleges, vocational colleges and schools</w:t>
      </w:r>
      <w:r w:rsidR="00AD35B8" w:rsidRPr="00DD701B">
        <w:rPr>
          <w:b/>
          <w:lang w:val="en-US"/>
        </w:rPr>
        <w:t>,</w:t>
      </w:r>
      <w:r w:rsidRPr="00DD701B">
        <w:rPr>
          <w:b/>
          <w:lang w:val="en-US"/>
        </w:rPr>
        <w:t xml:space="preserve"> as well as on the type</w:t>
      </w:r>
      <w:r w:rsidR="00AD35B8" w:rsidRPr="00DD701B">
        <w:rPr>
          <w:b/>
          <w:lang w:val="en-US"/>
        </w:rPr>
        <w:t>s</w:t>
      </w:r>
      <w:r w:rsidRPr="00DD701B">
        <w:rPr>
          <w:b/>
          <w:lang w:val="en-US"/>
        </w:rPr>
        <w:t xml:space="preserve"> of activities they </w:t>
      </w:r>
      <w:r w:rsidR="00AD35B8" w:rsidRPr="00DD701B">
        <w:rPr>
          <w:b/>
          <w:lang w:val="en-US"/>
        </w:rPr>
        <w:t>carry out</w:t>
      </w:r>
      <w:r w:rsidRPr="00DD701B">
        <w:rPr>
          <w:b/>
          <w:lang w:val="en-US"/>
        </w:rPr>
        <w:t>; and</w:t>
      </w:r>
    </w:p>
    <w:p w:rsidR="00706EF7" w:rsidRPr="00DD701B" w:rsidRDefault="00706EF7" w:rsidP="009C4DDA">
      <w:pPr>
        <w:tabs>
          <w:tab w:val="left" w:pos="1843"/>
        </w:tabs>
        <w:spacing w:after="120"/>
        <w:ind w:left="1134" w:right="1134" w:firstLine="567"/>
        <w:jc w:val="both"/>
        <w:rPr>
          <w:b/>
          <w:lang w:val="en-US"/>
        </w:rPr>
      </w:pPr>
      <w:r w:rsidRPr="00DD701B">
        <w:rPr>
          <w:b/>
          <w:lang w:val="en-US"/>
        </w:rPr>
        <w:t>(c)</w:t>
      </w:r>
      <w:r w:rsidRPr="00DD701B">
        <w:rPr>
          <w:b/>
          <w:lang w:val="en-US"/>
        </w:rPr>
        <w:tab/>
        <w:t xml:space="preserve">Set up independent and gender-sensitive </w:t>
      </w:r>
      <w:r w:rsidR="00AD35B8" w:rsidRPr="00DD701B">
        <w:rPr>
          <w:b/>
          <w:lang w:val="en-US"/>
        </w:rPr>
        <w:t xml:space="preserve">mechanisms for </w:t>
      </w:r>
      <w:r w:rsidRPr="00DD701B">
        <w:rPr>
          <w:b/>
          <w:lang w:val="en-US"/>
        </w:rPr>
        <w:t xml:space="preserve">complaints and investigation </w:t>
      </w:r>
      <w:r w:rsidR="00AD35B8" w:rsidRPr="00DD701B">
        <w:rPr>
          <w:b/>
          <w:lang w:val="en-US"/>
        </w:rPr>
        <w:t xml:space="preserve">that are </w:t>
      </w:r>
      <w:r w:rsidRPr="00DD701B">
        <w:rPr>
          <w:b/>
          <w:lang w:val="en-US"/>
        </w:rPr>
        <w:t>accessible to children in military colleges and schools</w:t>
      </w:r>
      <w:r w:rsidR="00AD35B8" w:rsidRPr="00DD701B">
        <w:rPr>
          <w:b/>
          <w:lang w:val="en-US"/>
        </w:rPr>
        <w:t>, in order</w:t>
      </w:r>
      <w:r w:rsidRPr="00DD701B">
        <w:rPr>
          <w:b/>
          <w:lang w:val="en-US"/>
        </w:rPr>
        <w:t xml:space="preserve"> to monitor the welfare of and investigate complaints by children in such program</w:t>
      </w:r>
      <w:r w:rsidR="00AD35B8" w:rsidRPr="00DD701B">
        <w:rPr>
          <w:b/>
          <w:lang w:val="en-US"/>
        </w:rPr>
        <w:t>me</w:t>
      </w:r>
      <w:r w:rsidRPr="00DD701B">
        <w:rPr>
          <w:b/>
          <w:lang w:val="en-US"/>
        </w:rPr>
        <w:t>s.</w:t>
      </w:r>
    </w:p>
    <w:p w:rsidR="00706EF7" w:rsidRPr="00DD701B" w:rsidRDefault="00706EF7" w:rsidP="009C4DDA">
      <w:pPr>
        <w:pStyle w:val="H23G"/>
        <w:rPr>
          <w:rFonts w:eastAsia="Malgun Gothic"/>
          <w:lang w:val="en-US"/>
        </w:rPr>
      </w:pPr>
      <w:r w:rsidRPr="00DD701B">
        <w:rPr>
          <w:rFonts w:eastAsia="Malgun Gothic"/>
          <w:lang w:val="en-US"/>
        </w:rPr>
        <w:tab/>
      </w:r>
      <w:r w:rsidRPr="00DD701B">
        <w:rPr>
          <w:rFonts w:eastAsia="Malgun Gothic"/>
          <w:lang w:val="en-US"/>
        </w:rPr>
        <w:tab/>
        <w:t>Human rights and peace education</w:t>
      </w:r>
    </w:p>
    <w:p w:rsidR="00706EF7" w:rsidRPr="00DD701B" w:rsidRDefault="00706EF7" w:rsidP="009C4DDA">
      <w:pPr>
        <w:numPr>
          <w:ilvl w:val="0"/>
          <w:numId w:val="24"/>
        </w:numPr>
        <w:spacing w:after="120"/>
        <w:ind w:left="1134" w:right="1134" w:firstLine="0"/>
        <w:jc w:val="both"/>
        <w:rPr>
          <w:color w:val="000000"/>
          <w:lang w:val="en-US" w:eastAsia="en-GB"/>
        </w:rPr>
      </w:pPr>
      <w:r w:rsidRPr="00DD701B">
        <w:rPr>
          <w:color w:val="000000"/>
          <w:lang w:val="en-US" w:eastAsia="en-GB"/>
        </w:rPr>
        <w:t>The Committee regrets that human rights and peace education, as well as knowledge on the Optional Protocol, is not specifically incorporated as a mandatory part of the primary and secondary school curricula and in teacher training programme</w:t>
      </w:r>
      <w:r w:rsidR="00AD35B8" w:rsidRPr="00DD701B">
        <w:rPr>
          <w:color w:val="000000"/>
          <w:lang w:val="en-US" w:eastAsia="en-GB"/>
        </w:rPr>
        <w:t>s</w:t>
      </w:r>
      <w:r w:rsidRPr="00DD701B">
        <w:rPr>
          <w:color w:val="000000"/>
          <w:lang w:val="en-US" w:eastAsia="en-GB"/>
        </w:rPr>
        <w:t xml:space="preserve">. </w:t>
      </w:r>
    </w:p>
    <w:p w:rsidR="00706EF7" w:rsidRPr="00DD701B" w:rsidRDefault="00706EF7" w:rsidP="009C4DDA">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With reference to its </w:t>
      </w:r>
      <w:r w:rsidR="00AD35B8" w:rsidRPr="00DD701B">
        <w:rPr>
          <w:b/>
          <w:color w:val="000000"/>
          <w:lang w:val="en-US" w:eastAsia="en-GB"/>
        </w:rPr>
        <w:t>g</w:t>
      </w:r>
      <w:r w:rsidRPr="00DD701B">
        <w:rPr>
          <w:b/>
          <w:color w:val="000000"/>
          <w:lang w:val="en-US" w:eastAsia="en-GB"/>
        </w:rPr>
        <w:t xml:space="preserve">eneral </w:t>
      </w:r>
      <w:r w:rsidR="00AD35B8" w:rsidRPr="00DD701B">
        <w:rPr>
          <w:b/>
          <w:color w:val="000000"/>
          <w:lang w:val="en-US" w:eastAsia="en-GB"/>
        </w:rPr>
        <w:t>c</w:t>
      </w:r>
      <w:r w:rsidRPr="00DD701B">
        <w:rPr>
          <w:b/>
          <w:color w:val="000000"/>
          <w:lang w:val="en-US" w:eastAsia="en-GB"/>
        </w:rPr>
        <w:t xml:space="preserve">omment No. 1 (2001) on the aims of education, the Committee recommends that the State party, </w:t>
      </w:r>
      <w:r w:rsidR="00AD35B8" w:rsidRPr="00DD701B">
        <w:rPr>
          <w:b/>
          <w:color w:val="000000"/>
          <w:lang w:val="en-US" w:eastAsia="en-GB"/>
        </w:rPr>
        <w:t>in the context of</w:t>
      </w:r>
      <w:r w:rsidRPr="00DD701B">
        <w:rPr>
          <w:b/>
          <w:color w:val="000000"/>
          <w:lang w:val="en-US" w:eastAsia="en-GB"/>
        </w:rPr>
        <w:t xml:space="preserve"> its education reform, consider including peace education in school curricula at all levels, with special reference to </w:t>
      </w:r>
      <w:r w:rsidR="00AD35B8" w:rsidRPr="00DD701B">
        <w:rPr>
          <w:b/>
          <w:color w:val="000000"/>
          <w:lang w:val="en-US" w:eastAsia="en-GB"/>
        </w:rPr>
        <w:t xml:space="preserve">the </w:t>
      </w:r>
      <w:r w:rsidRPr="00DD701B">
        <w:rPr>
          <w:b/>
          <w:color w:val="000000"/>
          <w:lang w:val="en-US" w:eastAsia="en-GB"/>
        </w:rPr>
        <w:t xml:space="preserve">crimes covered by the Optional Protocol. </w:t>
      </w:r>
    </w:p>
    <w:p w:rsidR="00706EF7" w:rsidRPr="00DD701B" w:rsidRDefault="00706EF7" w:rsidP="00C6379B">
      <w:pPr>
        <w:pStyle w:val="HChG"/>
        <w:rPr>
          <w:rFonts w:eastAsia="Calibri"/>
          <w:lang w:val="en-US"/>
        </w:rPr>
      </w:pPr>
      <w:r w:rsidRPr="00DD701B">
        <w:rPr>
          <w:rFonts w:eastAsia="Calibri"/>
          <w:lang w:val="en-US"/>
        </w:rPr>
        <w:tab/>
        <w:t>V.</w:t>
      </w:r>
      <w:r w:rsidRPr="00DD701B">
        <w:rPr>
          <w:rFonts w:eastAsia="Calibri"/>
          <w:lang w:val="en-US"/>
        </w:rPr>
        <w:tab/>
        <w:t xml:space="preserve">Prohibition and related matters </w:t>
      </w:r>
    </w:p>
    <w:p w:rsidR="00706EF7" w:rsidRPr="00DD701B" w:rsidRDefault="00706EF7" w:rsidP="00C6379B">
      <w:pPr>
        <w:pStyle w:val="H23G"/>
        <w:rPr>
          <w:rFonts w:eastAsia="Calibri"/>
          <w:bCs/>
          <w:lang w:val="en-US"/>
        </w:rPr>
      </w:pPr>
      <w:r w:rsidRPr="00DD701B">
        <w:rPr>
          <w:rFonts w:eastAsia="Calibri"/>
          <w:lang w:val="en-US" w:eastAsia="en-GB"/>
        </w:rPr>
        <w:tab/>
      </w:r>
      <w:r w:rsidRPr="00DD701B">
        <w:rPr>
          <w:rFonts w:eastAsia="Calibri"/>
          <w:lang w:val="en-US" w:eastAsia="en-GB"/>
        </w:rPr>
        <w:tab/>
      </w:r>
      <w:r w:rsidRPr="00DD701B">
        <w:rPr>
          <w:rFonts w:eastAsia="Calibri"/>
          <w:lang w:val="en-US"/>
        </w:rPr>
        <w:t>Criminal legislation and</w:t>
      </w:r>
      <w:r w:rsidRPr="00DD701B">
        <w:rPr>
          <w:rFonts w:eastAsia="Calibri"/>
          <w:bCs/>
          <w:lang w:val="en-US"/>
        </w:rPr>
        <w:t xml:space="preserve"> regulations in force</w:t>
      </w:r>
    </w:p>
    <w:p w:rsidR="00706EF7" w:rsidRPr="00DD701B" w:rsidRDefault="00706EF7" w:rsidP="00C6379B">
      <w:pPr>
        <w:numPr>
          <w:ilvl w:val="0"/>
          <w:numId w:val="24"/>
        </w:numPr>
        <w:spacing w:after="120"/>
        <w:ind w:left="1134" w:right="1134" w:firstLine="0"/>
        <w:jc w:val="both"/>
        <w:rPr>
          <w:color w:val="000000"/>
          <w:lang w:val="en-US" w:eastAsia="en-GB"/>
        </w:rPr>
      </w:pPr>
      <w:r w:rsidRPr="00DD701B">
        <w:rPr>
          <w:color w:val="000000"/>
          <w:lang w:val="en-US" w:eastAsia="en-GB"/>
        </w:rPr>
        <w:t>The Committee expresses concern that the national legislation, including the Law of the</w:t>
      </w:r>
      <w:r w:rsidR="00627BB3" w:rsidRPr="00DD701B">
        <w:rPr>
          <w:lang w:val="en-US"/>
        </w:rPr>
        <w:t xml:space="preserve"> People’s Republic of </w:t>
      </w:r>
      <w:smartTag w:uri="urn:schemas-microsoft-com:office:smarttags" w:element="place">
        <w:smartTag w:uri="urn:schemas-microsoft-com:office:smarttags" w:element="country-region">
          <w:r w:rsidR="00627BB3" w:rsidRPr="00DD701B">
            <w:rPr>
              <w:lang w:val="en-US"/>
            </w:rPr>
            <w:t>China</w:t>
          </w:r>
        </w:smartTag>
      </w:smartTag>
      <w:r w:rsidR="00627BB3" w:rsidRPr="00DD701B">
        <w:rPr>
          <w:lang w:val="en-US"/>
        </w:rPr>
        <w:t xml:space="preserve"> on</w:t>
      </w:r>
      <w:r w:rsidRPr="00DD701B">
        <w:rPr>
          <w:color w:val="000000"/>
          <w:lang w:val="en-US" w:eastAsia="en-GB"/>
        </w:rPr>
        <w:t xml:space="preserve"> National Defence</w:t>
      </w:r>
      <w:r w:rsidR="00F4146D" w:rsidRPr="00DD701B">
        <w:rPr>
          <w:color w:val="000000"/>
          <w:lang w:val="en-US" w:eastAsia="en-GB"/>
        </w:rPr>
        <w:t>,</w:t>
      </w:r>
      <w:r w:rsidRPr="00DD701B">
        <w:rPr>
          <w:color w:val="000000"/>
          <w:lang w:val="en-US" w:eastAsia="en-GB"/>
        </w:rPr>
        <w:t xml:space="preserve"> does not prohibit and criminalize the recruitment or use in hostilities of children under the age of 18 years by non-State armed groups. In addition, the Committee regrets that the State party’s legislation does not </w:t>
      </w:r>
      <w:r w:rsidR="003A0DFE" w:rsidRPr="00DD701B">
        <w:rPr>
          <w:color w:val="000000"/>
          <w:lang w:val="en-US" w:eastAsia="en-GB"/>
        </w:rPr>
        <w:t>contain</w:t>
      </w:r>
      <w:r w:rsidRPr="00DD701B">
        <w:rPr>
          <w:color w:val="000000"/>
          <w:lang w:val="en-US" w:eastAsia="en-GB"/>
        </w:rPr>
        <w:t xml:space="preserve"> an explicit provision defining recruitment and use of children under 18 years in the national </w:t>
      </w:r>
      <w:r w:rsidR="00A85299" w:rsidRPr="00DD701B">
        <w:rPr>
          <w:color w:val="000000"/>
          <w:lang w:val="en-US" w:eastAsia="en-GB"/>
        </w:rPr>
        <w:t>A</w:t>
      </w:r>
      <w:r w:rsidRPr="00DD701B">
        <w:rPr>
          <w:color w:val="000000"/>
          <w:lang w:val="en-US" w:eastAsia="en-GB"/>
        </w:rPr>
        <w:t xml:space="preserve">rmed </w:t>
      </w:r>
      <w:r w:rsidR="00A85299" w:rsidRPr="00DD701B">
        <w:rPr>
          <w:color w:val="000000"/>
          <w:lang w:val="en-US" w:eastAsia="en-GB"/>
        </w:rPr>
        <w:t>F</w:t>
      </w:r>
      <w:r w:rsidRPr="00DD701B">
        <w:rPr>
          <w:color w:val="000000"/>
          <w:lang w:val="en-US" w:eastAsia="en-GB"/>
        </w:rPr>
        <w:t>orces in war or peace time</w:t>
      </w:r>
      <w:r w:rsidR="00627BB3" w:rsidRPr="00DD701B">
        <w:rPr>
          <w:color w:val="000000"/>
          <w:lang w:val="en-US" w:eastAsia="en-GB"/>
        </w:rPr>
        <w:t xml:space="preserve"> as a crime</w:t>
      </w:r>
      <w:r w:rsidRPr="00DD701B">
        <w:rPr>
          <w:color w:val="000000"/>
          <w:lang w:val="en-US" w:eastAsia="en-GB"/>
        </w:rPr>
        <w:t>.</w:t>
      </w:r>
    </w:p>
    <w:p w:rsidR="00706EF7" w:rsidRPr="00DD701B" w:rsidRDefault="00706EF7" w:rsidP="00C6379B">
      <w:pPr>
        <w:numPr>
          <w:ilvl w:val="0"/>
          <w:numId w:val="24"/>
        </w:numPr>
        <w:spacing w:after="120"/>
        <w:ind w:left="1134" w:right="1134" w:firstLine="0"/>
        <w:jc w:val="both"/>
        <w:rPr>
          <w:color w:val="000000"/>
          <w:lang w:val="en-US" w:eastAsia="en-GB"/>
        </w:rPr>
      </w:pPr>
      <w:r w:rsidRPr="00DD701B">
        <w:rPr>
          <w:color w:val="000000"/>
          <w:lang w:val="en-US" w:eastAsia="en-GB"/>
        </w:rPr>
        <w:t>The Committee notes the information provided by the State party that there are no privately</w:t>
      </w:r>
      <w:r w:rsidR="00627BB3" w:rsidRPr="00DD701B">
        <w:rPr>
          <w:color w:val="000000"/>
          <w:lang w:val="en-US" w:eastAsia="en-GB"/>
        </w:rPr>
        <w:t xml:space="preserve"> </w:t>
      </w:r>
      <w:r w:rsidRPr="00DD701B">
        <w:rPr>
          <w:color w:val="000000"/>
          <w:lang w:val="en-US" w:eastAsia="en-GB"/>
        </w:rPr>
        <w:t xml:space="preserve">operated </w:t>
      </w:r>
      <w:r w:rsidR="00627BB3" w:rsidRPr="00DD701B">
        <w:rPr>
          <w:color w:val="000000"/>
          <w:lang w:val="en-US" w:eastAsia="en-GB"/>
        </w:rPr>
        <w:t xml:space="preserve">military-security </w:t>
      </w:r>
      <w:r w:rsidRPr="00DD701B">
        <w:rPr>
          <w:color w:val="000000"/>
          <w:lang w:val="en-US" w:eastAsia="en-GB"/>
        </w:rPr>
        <w:t xml:space="preserve">corporations in </w:t>
      </w:r>
      <w:smartTag w:uri="urn:schemas-microsoft-com:office:smarttags" w:element="place">
        <w:smartTag w:uri="urn:schemas-microsoft-com:office:smarttags" w:element="country-region">
          <w:r w:rsidRPr="00DD701B">
            <w:rPr>
              <w:color w:val="000000"/>
              <w:lang w:val="en-US" w:eastAsia="en-GB"/>
            </w:rPr>
            <w:t>China</w:t>
          </w:r>
        </w:smartTag>
      </w:smartTag>
      <w:r w:rsidRPr="00DD701B">
        <w:rPr>
          <w:color w:val="000000"/>
          <w:lang w:val="en-US" w:eastAsia="en-GB"/>
        </w:rPr>
        <w:t xml:space="preserve">. Nevertheless, the Committee is concerned by the absence in domestic legislation of </w:t>
      </w:r>
      <w:r w:rsidR="00627BB3" w:rsidRPr="00DD701B">
        <w:rPr>
          <w:color w:val="000000"/>
          <w:lang w:val="en-US" w:eastAsia="en-GB"/>
        </w:rPr>
        <w:t xml:space="preserve">provisions on </w:t>
      </w:r>
      <w:r w:rsidRPr="00DD701B">
        <w:rPr>
          <w:color w:val="000000"/>
          <w:lang w:val="en-US" w:eastAsia="en-GB"/>
        </w:rPr>
        <w:t>criminal liability of private security services or companies.</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w:t>
      </w:r>
      <w:r w:rsidR="00627BB3" w:rsidRPr="00DD701B">
        <w:rPr>
          <w:b/>
          <w:color w:val="000000"/>
          <w:lang w:val="en-US" w:eastAsia="en-GB"/>
        </w:rPr>
        <w:t xml:space="preserve">that </w:t>
      </w:r>
      <w:r w:rsidRPr="00DD701B">
        <w:rPr>
          <w:b/>
          <w:color w:val="000000"/>
          <w:lang w:val="en-US" w:eastAsia="en-GB"/>
        </w:rPr>
        <w:t xml:space="preserve">the State party explicitly prohibit and criminalize the recruitment or use in hostilities of children under the age of 18 in </w:t>
      </w:r>
      <w:r w:rsidR="006E0DE1" w:rsidRPr="00DD701B">
        <w:rPr>
          <w:b/>
          <w:color w:val="000000"/>
          <w:lang w:val="en-US" w:eastAsia="en-GB"/>
        </w:rPr>
        <w:t>the</w:t>
      </w:r>
      <w:r w:rsidR="00F4146D" w:rsidRPr="00DD701B">
        <w:rPr>
          <w:b/>
          <w:color w:val="000000"/>
          <w:lang w:val="en-US" w:eastAsia="en-GB"/>
        </w:rPr>
        <w:t xml:space="preserve"> </w:t>
      </w:r>
      <w:r w:rsidRPr="00DD701B">
        <w:rPr>
          <w:b/>
          <w:color w:val="000000"/>
          <w:lang w:val="en-US" w:eastAsia="en-GB"/>
        </w:rPr>
        <w:t>Armed Forces</w:t>
      </w:r>
      <w:r w:rsidR="006E0DE1" w:rsidRPr="00DD701B">
        <w:rPr>
          <w:b/>
          <w:color w:val="000000"/>
          <w:lang w:val="en-US" w:eastAsia="en-GB"/>
        </w:rPr>
        <w:t xml:space="preserve"> of the State party</w:t>
      </w:r>
      <w:r w:rsidRPr="00DD701B">
        <w:rPr>
          <w:b/>
          <w:color w:val="000000"/>
          <w:lang w:val="en-US" w:eastAsia="en-GB"/>
        </w:rPr>
        <w:t xml:space="preserve"> and </w:t>
      </w:r>
      <w:r w:rsidR="006E0DE1" w:rsidRPr="00DD701B">
        <w:rPr>
          <w:b/>
          <w:color w:val="000000"/>
          <w:lang w:val="en-US" w:eastAsia="en-GB"/>
        </w:rPr>
        <w:t xml:space="preserve">in </w:t>
      </w:r>
      <w:r w:rsidRPr="00DD701B">
        <w:rPr>
          <w:b/>
          <w:color w:val="000000"/>
          <w:lang w:val="en-US" w:eastAsia="en-GB"/>
        </w:rPr>
        <w:t xml:space="preserve">non-State armed groups. </w:t>
      </w:r>
    </w:p>
    <w:p w:rsidR="00706EF7" w:rsidRPr="00DD701B" w:rsidRDefault="00706EF7" w:rsidP="00C6379B">
      <w:pPr>
        <w:spacing w:after="120"/>
        <w:ind w:left="1134" w:right="1134" w:firstLine="567"/>
        <w:jc w:val="both"/>
        <w:rPr>
          <w:rFonts w:eastAsia="Calibri"/>
          <w:b/>
          <w:lang w:val="en-US" w:eastAsia="en-GB"/>
        </w:rPr>
      </w:pPr>
      <w:r w:rsidRPr="00DD701B">
        <w:rPr>
          <w:rFonts w:eastAsia="Calibri"/>
          <w:b/>
          <w:lang w:val="en-US" w:eastAsia="en-GB"/>
        </w:rPr>
        <w:t>(a)</w:t>
      </w:r>
      <w:r w:rsidRPr="00DD701B">
        <w:rPr>
          <w:rFonts w:eastAsia="Calibri"/>
          <w:lang w:val="en-US" w:eastAsia="en-GB"/>
        </w:rPr>
        <w:tab/>
      </w:r>
      <w:r w:rsidRPr="00DD701B">
        <w:rPr>
          <w:rFonts w:eastAsia="Calibri"/>
          <w:b/>
          <w:lang w:val="en-US" w:eastAsia="en-GB"/>
        </w:rPr>
        <w:t xml:space="preserve">Amend </w:t>
      </w:r>
      <w:r w:rsidRPr="00DD701B">
        <w:rPr>
          <w:b/>
          <w:lang w:val="en-US"/>
        </w:rPr>
        <w:t>the</w:t>
      </w:r>
      <w:r w:rsidRPr="00DD701B">
        <w:rPr>
          <w:b/>
          <w:i/>
          <w:iCs/>
          <w:lang w:val="en-US"/>
        </w:rPr>
        <w:t xml:space="preserve"> </w:t>
      </w:r>
      <w:r w:rsidRPr="00DD701B">
        <w:rPr>
          <w:b/>
          <w:iCs/>
          <w:lang w:val="en-US"/>
        </w:rPr>
        <w:t>Law o</w:t>
      </w:r>
      <w:r w:rsidR="006E0DE1" w:rsidRPr="00DD701B">
        <w:rPr>
          <w:b/>
          <w:iCs/>
          <w:lang w:val="en-US"/>
        </w:rPr>
        <w:t>n</w:t>
      </w:r>
      <w:r w:rsidRPr="00DD701B">
        <w:rPr>
          <w:b/>
          <w:iCs/>
          <w:lang w:val="en-US"/>
        </w:rPr>
        <w:t xml:space="preserve"> National Defence</w:t>
      </w:r>
      <w:r w:rsidRPr="00DD701B">
        <w:rPr>
          <w:b/>
          <w:i/>
          <w:iCs/>
          <w:lang w:val="en-US"/>
        </w:rPr>
        <w:t xml:space="preserve"> </w:t>
      </w:r>
      <w:r w:rsidRPr="00DD701B">
        <w:rPr>
          <w:rFonts w:eastAsia="Calibri"/>
          <w:b/>
          <w:lang w:val="en-US" w:eastAsia="en-GB"/>
        </w:rPr>
        <w:t xml:space="preserve">in order to criminalize the recruitment and use of children up to the age of 18 years by </w:t>
      </w:r>
      <w:r w:rsidRPr="00DD701B">
        <w:rPr>
          <w:b/>
          <w:lang w:val="en-US"/>
        </w:rPr>
        <w:t>non-State armed groups</w:t>
      </w:r>
      <w:r w:rsidRPr="00DD701B">
        <w:rPr>
          <w:rFonts w:eastAsia="Calibri"/>
          <w:b/>
          <w:lang w:val="en-US" w:eastAsia="en-GB"/>
        </w:rPr>
        <w:t xml:space="preserve">; </w:t>
      </w:r>
    </w:p>
    <w:p w:rsidR="00706EF7" w:rsidRPr="00DD701B" w:rsidRDefault="00706EF7" w:rsidP="00C6379B">
      <w:pPr>
        <w:spacing w:after="120"/>
        <w:ind w:left="1134" w:right="1134" w:firstLine="567"/>
        <w:jc w:val="both"/>
        <w:rPr>
          <w:b/>
          <w:bCs/>
          <w:lang w:val="en-US"/>
        </w:rPr>
      </w:pPr>
      <w:r w:rsidRPr="00DD701B">
        <w:rPr>
          <w:rFonts w:eastAsia="Calibri"/>
          <w:b/>
          <w:lang w:val="en-US" w:eastAsia="en-GB"/>
        </w:rPr>
        <w:t>(b)</w:t>
      </w:r>
      <w:r w:rsidRPr="00DD701B">
        <w:rPr>
          <w:rFonts w:eastAsia="Calibri"/>
          <w:b/>
          <w:lang w:val="en-US" w:eastAsia="en-GB"/>
        </w:rPr>
        <w:tab/>
        <w:t>Undertake a comprehensive review of all legislation affecting children, including</w:t>
      </w:r>
      <w:r w:rsidRPr="00DD701B">
        <w:rPr>
          <w:b/>
          <w:bCs/>
          <w:lang w:val="en-US"/>
        </w:rPr>
        <w:t xml:space="preserve"> </w:t>
      </w:r>
      <w:r w:rsidR="003A0DFE" w:rsidRPr="00DD701B">
        <w:rPr>
          <w:b/>
          <w:bCs/>
          <w:lang w:val="en-US"/>
        </w:rPr>
        <w:t xml:space="preserve">the </w:t>
      </w:r>
      <w:r w:rsidRPr="00DD701B">
        <w:rPr>
          <w:b/>
          <w:bCs/>
          <w:lang w:val="en-US"/>
        </w:rPr>
        <w:t>Criminal Code</w:t>
      </w:r>
      <w:r w:rsidR="006E0DE1" w:rsidRPr="00DD701B">
        <w:rPr>
          <w:b/>
          <w:bCs/>
          <w:lang w:val="en-US"/>
        </w:rPr>
        <w:t>,</w:t>
      </w:r>
      <w:r w:rsidRPr="00DD701B">
        <w:rPr>
          <w:b/>
          <w:bCs/>
          <w:lang w:val="en-US"/>
        </w:rPr>
        <w:t xml:space="preserve"> with a view to swiftly amending </w:t>
      </w:r>
      <w:r w:rsidR="006E0DE1" w:rsidRPr="00DD701B">
        <w:rPr>
          <w:b/>
          <w:bCs/>
          <w:lang w:val="en-US"/>
        </w:rPr>
        <w:t>the legislation</w:t>
      </w:r>
      <w:r w:rsidRPr="00DD701B">
        <w:rPr>
          <w:b/>
          <w:bCs/>
          <w:lang w:val="en-US"/>
        </w:rPr>
        <w:t xml:space="preserve"> </w:t>
      </w:r>
      <w:r w:rsidR="003A0DFE" w:rsidRPr="00DD701B">
        <w:rPr>
          <w:b/>
          <w:bCs/>
          <w:lang w:val="en-US"/>
        </w:rPr>
        <w:t xml:space="preserve">to </w:t>
      </w:r>
      <w:r w:rsidRPr="00DD701B">
        <w:rPr>
          <w:b/>
          <w:bCs/>
          <w:lang w:val="en-US"/>
        </w:rPr>
        <w:t>explicit</w:t>
      </w:r>
      <w:r w:rsidR="006E0DE1" w:rsidRPr="00DD701B">
        <w:rPr>
          <w:b/>
          <w:bCs/>
          <w:lang w:val="en-US"/>
        </w:rPr>
        <w:t>ly</w:t>
      </w:r>
      <w:r w:rsidRPr="00DD701B">
        <w:rPr>
          <w:b/>
          <w:bCs/>
          <w:lang w:val="en-US"/>
        </w:rPr>
        <w:t xml:space="preserve"> criminaliz</w:t>
      </w:r>
      <w:r w:rsidR="006E0DE1" w:rsidRPr="00DD701B">
        <w:rPr>
          <w:b/>
          <w:bCs/>
          <w:lang w:val="en-US"/>
        </w:rPr>
        <w:t>e</w:t>
      </w:r>
      <w:r w:rsidRPr="00DD701B">
        <w:rPr>
          <w:b/>
          <w:bCs/>
          <w:lang w:val="en-US"/>
        </w:rPr>
        <w:t xml:space="preserve"> the recruitment and use of persons under 18 years</w:t>
      </w:r>
      <w:r w:rsidR="006E0DE1" w:rsidRPr="00DD701B">
        <w:rPr>
          <w:b/>
          <w:bCs/>
          <w:lang w:val="en-US"/>
        </w:rPr>
        <w:t xml:space="preserve"> of age</w:t>
      </w:r>
      <w:r w:rsidRPr="00DD701B">
        <w:rPr>
          <w:b/>
          <w:bCs/>
          <w:lang w:val="en-US"/>
        </w:rPr>
        <w:t xml:space="preserve"> in the national </w:t>
      </w:r>
      <w:r w:rsidR="00A85299" w:rsidRPr="00DD701B">
        <w:rPr>
          <w:b/>
          <w:bCs/>
          <w:lang w:val="en-US"/>
        </w:rPr>
        <w:t>A</w:t>
      </w:r>
      <w:r w:rsidRPr="00DD701B">
        <w:rPr>
          <w:b/>
          <w:bCs/>
          <w:lang w:val="en-US"/>
        </w:rPr>
        <w:t xml:space="preserve">rmed </w:t>
      </w:r>
      <w:r w:rsidR="00A85299" w:rsidRPr="00DD701B">
        <w:rPr>
          <w:b/>
          <w:bCs/>
          <w:lang w:val="en-US"/>
        </w:rPr>
        <w:t>F</w:t>
      </w:r>
      <w:r w:rsidRPr="00DD701B">
        <w:rPr>
          <w:b/>
          <w:bCs/>
          <w:lang w:val="en-US"/>
        </w:rPr>
        <w:t>orces, non-State armed groups and security companies; and</w:t>
      </w:r>
    </w:p>
    <w:p w:rsidR="00706EF7" w:rsidRPr="00DD701B" w:rsidRDefault="00706EF7" w:rsidP="00C6379B">
      <w:pPr>
        <w:spacing w:after="120"/>
        <w:ind w:left="1134" w:right="1134" w:firstLine="567"/>
        <w:jc w:val="both"/>
        <w:rPr>
          <w:rFonts w:eastAsia="Calibri"/>
          <w:b/>
          <w:lang w:val="en-US" w:eastAsia="en-GB"/>
        </w:rPr>
      </w:pPr>
      <w:r w:rsidRPr="00DD701B">
        <w:rPr>
          <w:b/>
          <w:lang w:val="en-US"/>
        </w:rPr>
        <w:t>(c)</w:t>
      </w:r>
      <w:r w:rsidRPr="00DD701B">
        <w:rPr>
          <w:b/>
          <w:lang w:val="en-US"/>
        </w:rPr>
        <w:tab/>
        <w:t>Ratify the</w:t>
      </w:r>
      <w:r w:rsidRPr="00DD701B">
        <w:rPr>
          <w:rFonts w:eastAsia="Calibri"/>
          <w:b/>
          <w:lang w:val="en-US" w:eastAsia="en-GB"/>
        </w:rPr>
        <w:t xml:space="preserve"> Convention on the Prohibition of the Use, Stockpiling, Production and Transfer of Anti-Personnel Mines and on </w:t>
      </w:r>
      <w:r w:rsidR="00F4146D" w:rsidRPr="00DD701B">
        <w:rPr>
          <w:rFonts w:eastAsia="Calibri"/>
          <w:b/>
          <w:lang w:val="en-US" w:eastAsia="en-GB"/>
        </w:rPr>
        <w:t>T</w:t>
      </w:r>
      <w:r w:rsidRPr="00DD701B">
        <w:rPr>
          <w:rFonts w:eastAsia="Calibri"/>
          <w:b/>
          <w:lang w:val="en-US" w:eastAsia="en-GB"/>
        </w:rPr>
        <w:t>heir Destruction</w:t>
      </w:r>
      <w:r w:rsidR="00C90CB1" w:rsidRPr="00DD701B">
        <w:rPr>
          <w:rFonts w:eastAsia="Calibri"/>
          <w:b/>
          <w:lang w:val="en-US" w:eastAsia="en-GB"/>
        </w:rPr>
        <w:t xml:space="preserve"> (</w:t>
      </w:r>
      <w:r w:rsidRPr="00DD701B">
        <w:rPr>
          <w:rFonts w:eastAsia="Calibri"/>
          <w:b/>
          <w:lang w:val="en-US" w:eastAsia="en-GB"/>
        </w:rPr>
        <w:t>1997</w:t>
      </w:r>
      <w:r w:rsidR="00C90CB1" w:rsidRPr="00DD701B">
        <w:rPr>
          <w:rFonts w:eastAsia="Calibri"/>
          <w:b/>
          <w:lang w:val="en-US" w:eastAsia="en-GB"/>
        </w:rPr>
        <w:t>)</w:t>
      </w:r>
      <w:r w:rsidRPr="00DD701B">
        <w:rPr>
          <w:rFonts w:eastAsia="Calibri"/>
          <w:b/>
          <w:lang w:val="en-US" w:eastAsia="en-GB"/>
        </w:rPr>
        <w:t xml:space="preserve"> and the </w:t>
      </w:r>
      <w:smartTag w:uri="urn:schemas-microsoft-com:office:smarttags" w:element="place">
        <w:smartTag w:uri="urn:schemas-microsoft-com:office:smarttags" w:element="City">
          <w:r w:rsidRPr="00DD701B">
            <w:rPr>
              <w:rFonts w:eastAsia="Calibri"/>
              <w:b/>
              <w:lang w:val="en-US" w:eastAsia="en-GB"/>
            </w:rPr>
            <w:t>Rome</w:t>
          </w:r>
        </w:smartTag>
      </w:smartTag>
      <w:r w:rsidRPr="00DD701B">
        <w:rPr>
          <w:rFonts w:eastAsia="Calibri"/>
          <w:b/>
          <w:lang w:val="en-US" w:eastAsia="en-GB"/>
        </w:rPr>
        <w:t xml:space="preserve"> Statute of the International Criminal Court.</w:t>
      </w:r>
    </w:p>
    <w:p w:rsidR="00706EF7" w:rsidRPr="00DD701B" w:rsidRDefault="00706EF7" w:rsidP="00C6379B">
      <w:pPr>
        <w:pStyle w:val="H23G"/>
        <w:rPr>
          <w:lang w:val="en-US"/>
        </w:rPr>
      </w:pPr>
      <w:r w:rsidRPr="00DD701B">
        <w:rPr>
          <w:lang w:val="en-US" w:eastAsia="en-GB"/>
        </w:rPr>
        <w:tab/>
      </w:r>
      <w:r w:rsidRPr="00DD701B">
        <w:rPr>
          <w:lang w:val="en-US" w:eastAsia="en-GB"/>
        </w:rPr>
        <w:tab/>
        <w:t xml:space="preserve">Extraterritorial </w:t>
      </w:r>
      <w:r w:rsidR="005B20BB" w:rsidRPr="00DD701B">
        <w:rPr>
          <w:lang w:val="en-US" w:eastAsia="en-GB"/>
        </w:rPr>
        <w:t>j</w:t>
      </w:r>
      <w:r w:rsidRPr="00DD701B">
        <w:rPr>
          <w:lang w:val="en-US" w:eastAsia="en-GB"/>
        </w:rPr>
        <w:t xml:space="preserve">urisdiction </w:t>
      </w:r>
    </w:p>
    <w:p w:rsidR="00706EF7" w:rsidRPr="00DD701B" w:rsidRDefault="00706EF7" w:rsidP="00C6379B">
      <w:pPr>
        <w:numPr>
          <w:ilvl w:val="0"/>
          <w:numId w:val="24"/>
        </w:numPr>
        <w:spacing w:after="120"/>
        <w:ind w:left="1134" w:right="1134" w:firstLine="0"/>
        <w:jc w:val="both"/>
        <w:rPr>
          <w:color w:val="000000"/>
          <w:lang w:val="en-US" w:eastAsia="en-GB"/>
        </w:rPr>
      </w:pPr>
      <w:r w:rsidRPr="00DD701B">
        <w:rPr>
          <w:color w:val="000000"/>
          <w:lang w:val="en-US" w:eastAsia="en-GB"/>
        </w:rPr>
        <w:t xml:space="preserve">The Committee notes </w:t>
      </w:r>
      <w:r w:rsidR="00C90CB1" w:rsidRPr="00DD701B">
        <w:rPr>
          <w:color w:val="000000"/>
          <w:lang w:val="en-US" w:eastAsia="en-GB"/>
        </w:rPr>
        <w:t xml:space="preserve">the </w:t>
      </w:r>
      <w:r w:rsidRPr="00DD701B">
        <w:rPr>
          <w:color w:val="000000"/>
          <w:lang w:val="en-US" w:eastAsia="en-GB"/>
        </w:rPr>
        <w:t xml:space="preserve">information </w:t>
      </w:r>
      <w:r w:rsidR="00C90CB1" w:rsidRPr="00DD701B">
        <w:rPr>
          <w:color w:val="000000"/>
          <w:lang w:val="en-US" w:eastAsia="en-GB"/>
        </w:rPr>
        <w:t xml:space="preserve">provided </w:t>
      </w:r>
      <w:r w:rsidRPr="00DD701B">
        <w:rPr>
          <w:color w:val="000000"/>
          <w:lang w:val="en-US" w:eastAsia="en-GB"/>
        </w:rPr>
        <w:t xml:space="preserve">by the State Party about the possibility </w:t>
      </w:r>
      <w:r w:rsidR="00C90CB1" w:rsidRPr="00DD701B">
        <w:rPr>
          <w:color w:val="000000"/>
          <w:lang w:val="en-US" w:eastAsia="en-GB"/>
        </w:rPr>
        <w:t>of</w:t>
      </w:r>
      <w:r w:rsidRPr="00DD701B">
        <w:rPr>
          <w:color w:val="000000"/>
          <w:lang w:val="en-US" w:eastAsia="en-GB"/>
        </w:rPr>
        <w:t xml:space="preserve"> establish</w:t>
      </w:r>
      <w:r w:rsidR="00C90CB1" w:rsidRPr="00DD701B">
        <w:rPr>
          <w:color w:val="000000"/>
          <w:lang w:val="en-US" w:eastAsia="en-GB"/>
        </w:rPr>
        <w:t>ing</w:t>
      </w:r>
      <w:r w:rsidRPr="00DD701B">
        <w:rPr>
          <w:color w:val="000000"/>
          <w:lang w:val="en-US" w:eastAsia="en-GB"/>
        </w:rPr>
        <w:t xml:space="preserve"> extraterritorial jurisdiction in cases of recruitment or involvement in hostilities of a child under the age of 18 years. However, it regrets that the law does not </w:t>
      </w:r>
      <w:r w:rsidR="00C90CB1" w:rsidRPr="00DD701B">
        <w:rPr>
          <w:color w:val="000000"/>
          <w:lang w:val="en-US" w:eastAsia="en-GB"/>
        </w:rPr>
        <w:t xml:space="preserve">provide for </w:t>
      </w:r>
      <w:r w:rsidRPr="00DD701B">
        <w:rPr>
          <w:color w:val="000000"/>
          <w:lang w:val="en-US" w:eastAsia="en-GB"/>
        </w:rPr>
        <w:t xml:space="preserve">extraterritorial jurisdiction for all the offences covered </w:t>
      </w:r>
      <w:r w:rsidR="00C90CB1" w:rsidRPr="00DD701B">
        <w:rPr>
          <w:color w:val="000000"/>
          <w:lang w:val="en-US" w:eastAsia="en-GB"/>
        </w:rPr>
        <w:t>by</w:t>
      </w:r>
      <w:r w:rsidRPr="00DD701B">
        <w:rPr>
          <w:color w:val="000000"/>
          <w:lang w:val="en-US" w:eastAsia="en-GB"/>
        </w:rPr>
        <w:t xml:space="preserve"> the Optional Protocol, in particular the recruitment or use in hostilities of children under the age of 18.</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that the State party take all necessary steps to ensure that domestic legislation enables it to establish and exercise extraterritorial jurisdiction over all offences under the Optional </w:t>
      </w:r>
      <w:r w:rsidR="005B20BB" w:rsidRPr="00DD701B">
        <w:rPr>
          <w:b/>
          <w:color w:val="000000"/>
          <w:lang w:val="en-US" w:eastAsia="en-GB"/>
        </w:rPr>
        <w:t>P</w:t>
      </w:r>
      <w:r w:rsidRPr="00DD701B">
        <w:rPr>
          <w:b/>
          <w:color w:val="000000"/>
          <w:lang w:val="en-US" w:eastAsia="en-GB"/>
        </w:rPr>
        <w:t xml:space="preserve">rotocol, including the recruitment and use in hostilities of children under the age of 18. </w:t>
      </w:r>
    </w:p>
    <w:p w:rsidR="00706EF7" w:rsidRPr="00DD701B" w:rsidRDefault="00C6379B" w:rsidP="00C6379B">
      <w:pPr>
        <w:pStyle w:val="HChG"/>
        <w:rPr>
          <w:rFonts w:eastAsia="Calibri"/>
          <w:lang w:val="en-US" w:eastAsia="en-GB"/>
        </w:rPr>
      </w:pPr>
      <w:r w:rsidRPr="00DD701B">
        <w:rPr>
          <w:rFonts w:eastAsia="Calibri"/>
          <w:lang w:val="en-US" w:eastAsia="en-GB"/>
        </w:rPr>
        <w:tab/>
      </w:r>
      <w:r w:rsidR="00706EF7" w:rsidRPr="00DD701B">
        <w:rPr>
          <w:rFonts w:eastAsia="Calibri"/>
          <w:lang w:val="en-US" w:eastAsia="en-GB"/>
        </w:rPr>
        <w:t>VI.</w:t>
      </w:r>
      <w:r w:rsidRPr="00DD701B">
        <w:rPr>
          <w:rFonts w:eastAsia="Calibri"/>
          <w:lang w:val="en-US" w:eastAsia="en-GB"/>
        </w:rPr>
        <w:tab/>
      </w:r>
      <w:r w:rsidR="00706EF7" w:rsidRPr="00DD701B">
        <w:rPr>
          <w:rFonts w:eastAsia="Calibri"/>
          <w:lang w:val="en-US" w:eastAsia="en-GB"/>
        </w:rPr>
        <w:t>Protection, recovery and reintegration</w:t>
      </w:r>
    </w:p>
    <w:p w:rsidR="00706EF7" w:rsidRPr="00DD701B" w:rsidRDefault="00706EF7" w:rsidP="00C6379B">
      <w:pPr>
        <w:pStyle w:val="H23G"/>
        <w:rPr>
          <w:rFonts w:eastAsia="Malgun Gothic"/>
          <w:lang w:val="en-US" w:eastAsia="en-GB"/>
        </w:rPr>
      </w:pPr>
      <w:r w:rsidRPr="00DD701B">
        <w:rPr>
          <w:rFonts w:eastAsia="Malgun Gothic"/>
          <w:lang w:val="en-US" w:eastAsia="en-GB"/>
        </w:rPr>
        <w:tab/>
      </w:r>
      <w:r w:rsidRPr="00DD701B">
        <w:rPr>
          <w:rFonts w:eastAsia="Malgun Gothic"/>
          <w:lang w:val="en-US" w:eastAsia="en-GB"/>
        </w:rPr>
        <w:tab/>
        <w:t>Measures adopted to protect the rights of child victims</w:t>
      </w:r>
    </w:p>
    <w:p w:rsidR="00706EF7" w:rsidRPr="00DD701B" w:rsidRDefault="00706EF7" w:rsidP="00C6379B">
      <w:pPr>
        <w:numPr>
          <w:ilvl w:val="0"/>
          <w:numId w:val="24"/>
        </w:numPr>
        <w:spacing w:after="120"/>
        <w:ind w:left="1134" w:right="1134" w:firstLine="0"/>
        <w:jc w:val="both"/>
        <w:rPr>
          <w:color w:val="000000"/>
          <w:lang w:val="en-US" w:eastAsia="en-GB"/>
        </w:rPr>
      </w:pPr>
      <w:r w:rsidRPr="00DD701B">
        <w:rPr>
          <w:color w:val="000000"/>
          <w:lang w:val="en-US" w:eastAsia="en-GB"/>
        </w:rPr>
        <w:t>The Committee is deeply concerned that asylum-seeking and refugee children, especially those who may have been recruited or used in hostilities abroad</w:t>
      </w:r>
      <w:r w:rsidR="00C90CB1" w:rsidRPr="00DD701B">
        <w:rPr>
          <w:color w:val="000000"/>
          <w:lang w:val="en-US" w:eastAsia="en-GB"/>
        </w:rPr>
        <w:t>,</w:t>
      </w:r>
      <w:r w:rsidRPr="00DD701B">
        <w:rPr>
          <w:color w:val="000000"/>
          <w:lang w:val="en-US" w:eastAsia="en-GB"/>
        </w:rPr>
        <w:t xml:space="preserve"> continue to be routinely arrested and detained in detention facilities, especially in </w:t>
      </w:r>
      <w:smartTag w:uri="urn:schemas-microsoft-com:office:smarttags" w:element="place">
        <w:smartTag w:uri="urn:schemas-microsoft-com:office:smarttags" w:element="City">
          <w:r w:rsidRPr="00DD701B">
            <w:rPr>
              <w:color w:val="000000"/>
              <w:lang w:val="en-US" w:eastAsia="en-GB"/>
            </w:rPr>
            <w:t>Hong Kong</w:t>
          </w:r>
        </w:smartTag>
        <w:r w:rsidR="00A85299" w:rsidRPr="00DD701B">
          <w:rPr>
            <w:color w:val="000000"/>
            <w:lang w:val="en-US" w:eastAsia="en-GB"/>
          </w:rPr>
          <w:t xml:space="preserve">, </w:t>
        </w:r>
        <w:smartTag w:uri="urn:schemas-microsoft-com:office:smarttags" w:element="country-region">
          <w:r w:rsidR="00A85299" w:rsidRPr="00DD701B">
            <w:rPr>
              <w:color w:val="000000"/>
              <w:lang w:val="en-US" w:eastAsia="en-GB"/>
            </w:rPr>
            <w:t>China</w:t>
          </w:r>
        </w:smartTag>
      </w:smartTag>
      <w:r w:rsidRPr="00DD701B">
        <w:rPr>
          <w:color w:val="000000"/>
          <w:lang w:val="en-US" w:eastAsia="en-GB"/>
        </w:rPr>
        <w:t xml:space="preserve">. The Committee is also concerned about the absence of official statistics and data on asylum-seeking and refugee children </w:t>
      </w:r>
      <w:r w:rsidR="00B524E2" w:rsidRPr="00DD701B">
        <w:rPr>
          <w:color w:val="000000"/>
          <w:lang w:val="en-US" w:eastAsia="en-GB"/>
        </w:rPr>
        <w:t xml:space="preserve">in </w:t>
      </w:r>
      <w:r w:rsidR="00C90CB1" w:rsidRPr="00DD701B">
        <w:rPr>
          <w:color w:val="000000"/>
          <w:lang w:val="en-US" w:eastAsia="en-GB"/>
        </w:rPr>
        <w:t>the State party</w:t>
      </w:r>
      <w:r w:rsidR="00F4146D" w:rsidRPr="00DD701B">
        <w:rPr>
          <w:color w:val="000000"/>
          <w:lang w:val="en-US" w:eastAsia="en-GB"/>
        </w:rPr>
        <w:t xml:space="preserve"> — </w:t>
      </w:r>
      <w:r w:rsidR="00B524E2" w:rsidRPr="00DD701B">
        <w:rPr>
          <w:color w:val="000000"/>
          <w:lang w:val="en-US" w:eastAsia="en-GB"/>
        </w:rPr>
        <w:t>mainland China, Hong Kong</w:t>
      </w:r>
      <w:r w:rsidR="00F4146D" w:rsidRPr="00DD701B">
        <w:rPr>
          <w:color w:val="000000"/>
          <w:lang w:val="en-US" w:eastAsia="en-GB"/>
        </w:rPr>
        <w:t>, China,</w:t>
      </w:r>
      <w:r w:rsidR="0077713B" w:rsidRPr="00DD701B">
        <w:rPr>
          <w:color w:val="000000"/>
          <w:lang w:val="en-US" w:eastAsia="en-GB"/>
        </w:rPr>
        <w:t xml:space="preserve"> and Maca</w:t>
      </w:r>
      <w:r w:rsidR="00F4146D" w:rsidRPr="00DD701B">
        <w:rPr>
          <w:color w:val="000000"/>
          <w:lang w:val="en-US" w:eastAsia="en-GB"/>
        </w:rPr>
        <w:t>o, China —</w:t>
      </w:r>
      <w:r w:rsidR="00B524E2" w:rsidRPr="00DD701B" w:rsidDel="00B524E2">
        <w:rPr>
          <w:color w:val="000000"/>
          <w:lang w:val="en-US" w:eastAsia="en-GB"/>
        </w:rPr>
        <w:t xml:space="preserve"> </w:t>
      </w:r>
      <w:r w:rsidRPr="00DD701B">
        <w:rPr>
          <w:color w:val="000000"/>
          <w:lang w:val="en-US" w:eastAsia="en-GB"/>
        </w:rPr>
        <w:t xml:space="preserve">and at the lack of procedures to identify </w:t>
      </w:r>
      <w:r w:rsidR="003A0DFE" w:rsidRPr="00DD701B">
        <w:rPr>
          <w:color w:val="000000"/>
          <w:lang w:val="en-US" w:eastAsia="en-GB"/>
        </w:rPr>
        <w:t xml:space="preserve">children </w:t>
      </w:r>
      <w:r w:rsidR="00C90CB1" w:rsidRPr="00DD701B">
        <w:rPr>
          <w:color w:val="000000"/>
          <w:lang w:val="en-US" w:eastAsia="en-GB"/>
        </w:rPr>
        <w:t xml:space="preserve">under its jurisdiction </w:t>
      </w:r>
      <w:r w:rsidR="003A0DFE" w:rsidRPr="00DD701B">
        <w:rPr>
          <w:color w:val="000000"/>
          <w:lang w:val="en-US" w:eastAsia="en-GB"/>
        </w:rPr>
        <w:t xml:space="preserve">who may have been </w:t>
      </w:r>
      <w:r w:rsidR="00B524E2" w:rsidRPr="00DD701B">
        <w:rPr>
          <w:color w:val="000000"/>
          <w:lang w:val="en-US" w:eastAsia="en-GB"/>
        </w:rPr>
        <w:t xml:space="preserve">recruited or </w:t>
      </w:r>
      <w:r w:rsidR="003A0DFE" w:rsidRPr="00DD701B">
        <w:rPr>
          <w:color w:val="000000"/>
          <w:lang w:val="en-US" w:eastAsia="en-GB"/>
        </w:rPr>
        <w:t>used in</w:t>
      </w:r>
      <w:r w:rsidR="00B524E2" w:rsidRPr="00DD701B">
        <w:rPr>
          <w:color w:val="000000"/>
          <w:lang w:val="en-US" w:eastAsia="en-GB"/>
        </w:rPr>
        <w:t xml:space="preserve"> hostilities in other countries.</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In </w:t>
      </w:r>
      <w:r w:rsidR="00C90CB1" w:rsidRPr="00DD701B">
        <w:rPr>
          <w:b/>
          <w:color w:val="000000"/>
          <w:lang w:val="en-US" w:eastAsia="en-GB"/>
        </w:rPr>
        <w:t xml:space="preserve">the </w:t>
      </w:r>
      <w:r w:rsidRPr="00DD701B">
        <w:rPr>
          <w:b/>
          <w:color w:val="000000"/>
          <w:lang w:val="en-US" w:eastAsia="en-GB"/>
        </w:rPr>
        <w:t>light of its obligations under article 7 of the Optional Protocol, the Committee urges the State party</w:t>
      </w:r>
      <w:r w:rsidR="00C90CB1" w:rsidRPr="00DD701B">
        <w:rPr>
          <w:b/>
          <w:color w:val="000000"/>
          <w:lang w:val="en-US" w:eastAsia="en-GB"/>
        </w:rPr>
        <w:t xml:space="preserve"> to,</w:t>
      </w:r>
      <w:r w:rsidRPr="00DD701B">
        <w:rPr>
          <w:b/>
          <w:color w:val="000000"/>
          <w:lang w:val="en-US" w:eastAsia="en-GB"/>
        </w:rPr>
        <w:t xml:space="preserve"> in all areas under its jurisdiction: </w:t>
      </w:r>
    </w:p>
    <w:p w:rsidR="00706EF7" w:rsidRPr="00DD701B" w:rsidRDefault="00706EF7" w:rsidP="00C6379B">
      <w:pPr>
        <w:suppressAutoHyphens w:val="0"/>
        <w:autoSpaceDE w:val="0"/>
        <w:autoSpaceDN w:val="0"/>
        <w:adjustRightInd w:val="0"/>
        <w:spacing w:after="120"/>
        <w:ind w:left="1134" w:right="1134" w:firstLine="567"/>
        <w:jc w:val="both"/>
        <w:rPr>
          <w:b/>
          <w:bCs/>
          <w:color w:val="000000"/>
          <w:lang w:val="en-US" w:eastAsia="en-GB"/>
        </w:rPr>
      </w:pPr>
      <w:r w:rsidRPr="00DD701B">
        <w:rPr>
          <w:b/>
          <w:bCs/>
          <w:color w:val="000000"/>
          <w:lang w:val="en-US" w:eastAsia="en-GB"/>
        </w:rPr>
        <w:t>(a)</w:t>
      </w:r>
      <w:r w:rsidR="00C6379B" w:rsidRPr="00DD701B">
        <w:rPr>
          <w:b/>
          <w:bCs/>
          <w:color w:val="000000"/>
          <w:lang w:val="en-US" w:eastAsia="en-GB"/>
        </w:rPr>
        <w:tab/>
      </w:r>
      <w:r w:rsidRPr="00DD701B">
        <w:rPr>
          <w:b/>
          <w:lang w:val="en-US"/>
        </w:rPr>
        <w:t>Cease the administrative practice</w:t>
      </w:r>
      <w:r w:rsidR="00B524E2" w:rsidRPr="00DD701B">
        <w:rPr>
          <w:b/>
          <w:lang w:val="en-US"/>
        </w:rPr>
        <w:t>,</w:t>
      </w:r>
      <w:r w:rsidRPr="00DD701B">
        <w:rPr>
          <w:b/>
          <w:lang w:val="en-US"/>
        </w:rPr>
        <w:t xml:space="preserve"> </w:t>
      </w:r>
      <w:r w:rsidR="00B524E2" w:rsidRPr="00DD701B">
        <w:rPr>
          <w:b/>
          <w:lang w:val="en-US"/>
        </w:rPr>
        <w:t xml:space="preserve">especially in </w:t>
      </w:r>
      <w:smartTag w:uri="urn:schemas-microsoft-com:office:smarttags" w:element="place">
        <w:smartTag w:uri="urn:schemas-microsoft-com:office:smarttags" w:element="City">
          <w:r w:rsidR="00B524E2" w:rsidRPr="00DD701B">
            <w:rPr>
              <w:b/>
              <w:lang w:val="en-US"/>
            </w:rPr>
            <w:t>Hong Kong</w:t>
          </w:r>
        </w:smartTag>
        <w:r w:rsidR="00A85299" w:rsidRPr="00DD701B">
          <w:rPr>
            <w:b/>
            <w:lang w:val="en-US"/>
          </w:rPr>
          <w:t xml:space="preserve">, </w:t>
        </w:r>
        <w:smartTag w:uri="urn:schemas-microsoft-com:office:smarttags" w:element="country-region">
          <w:r w:rsidR="00A85299" w:rsidRPr="00DD701B">
            <w:rPr>
              <w:b/>
              <w:lang w:val="en-US"/>
            </w:rPr>
            <w:t>China</w:t>
          </w:r>
        </w:smartTag>
      </w:smartTag>
      <w:r w:rsidR="00B524E2" w:rsidRPr="00DD701B">
        <w:rPr>
          <w:b/>
          <w:lang w:val="en-US"/>
        </w:rPr>
        <w:t xml:space="preserve">, </w:t>
      </w:r>
      <w:r w:rsidRPr="00DD701B">
        <w:rPr>
          <w:b/>
          <w:lang w:val="en-US"/>
        </w:rPr>
        <w:t>of detaining asylum-seeking and refugee children, including those who may have been recruited or used in hostilities ab</w:t>
      </w:r>
      <w:r w:rsidR="00B524E2" w:rsidRPr="00DD701B">
        <w:rPr>
          <w:b/>
          <w:lang w:val="en-US"/>
        </w:rPr>
        <w:t>r</w:t>
      </w:r>
      <w:r w:rsidRPr="00DD701B">
        <w:rPr>
          <w:b/>
          <w:lang w:val="en-US"/>
        </w:rPr>
        <w:t>oad;</w:t>
      </w:r>
    </w:p>
    <w:p w:rsidR="00706EF7" w:rsidRPr="00DD701B" w:rsidRDefault="00706EF7" w:rsidP="00C6379B">
      <w:pPr>
        <w:suppressAutoHyphens w:val="0"/>
        <w:autoSpaceDE w:val="0"/>
        <w:autoSpaceDN w:val="0"/>
        <w:adjustRightInd w:val="0"/>
        <w:spacing w:after="120"/>
        <w:ind w:left="1134" w:right="1134" w:firstLine="567"/>
        <w:jc w:val="both"/>
        <w:rPr>
          <w:b/>
          <w:bCs/>
          <w:color w:val="000000"/>
          <w:lang w:val="en-US" w:eastAsia="en-GB"/>
        </w:rPr>
      </w:pPr>
      <w:r w:rsidRPr="00DD701B">
        <w:rPr>
          <w:b/>
          <w:bCs/>
          <w:color w:val="000000"/>
          <w:lang w:val="en-US" w:eastAsia="en-GB"/>
        </w:rPr>
        <w:t>(b)</w:t>
      </w:r>
      <w:r w:rsidR="00C6379B" w:rsidRPr="00DD701B">
        <w:rPr>
          <w:b/>
          <w:bCs/>
          <w:color w:val="000000"/>
          <w:lang w:val="en-US" w:eastAsia="en-GB"/>
        </w:rPr>
        <w:tab/>
      </w:r>
      <w:r w:rsidRPr="00DD701B">
        <w:rPr>
          <w:b/>
          <w:bCs/>
          <w:color w:val="000000"/>
          <w:lang w:val="en-US" w:eastAsia="en-GB"/>
        </w:rPr>
        <w:t xml:space="preserve">Establish a mechanism for </w:t>
      </w:r>
      <w:r w:rsidR="00C90CB1" w:rsidRPr="00DD701B">
        <w:rPr>
          <w:b/>
          <w:bCs/>
          <w:color w:val="000000"/>
          <w:lang w:val="en-US" w:eastAsia="en-GB"/>
        </w:rPr>
        <w:t xml:space="preserve">identifying </w:t>
      </w:r>
      <w:r w:rsidRPr="00DD701B">
        <w:rPr>
          <w:b/>
          <w:bCs/>
          <w:color w:val="000000"/>
          <w:lang w:val="en-US" w:eastAsia="en-GB"/>
        </w:rPr>
        <w:t xml:space="preserve">children, including asylum-seeking and refugee children, who have been or may have been involved in armed conflict abroad, and ensure that personnel responsible for such identification are trained on child rights, child protection and child-friendly interviewing skills;  </w:t>
      </w:r>
    </w:p>
    <w:p w:rsidR="00706EF7" w:rsidRPr="00DD701B" w:rsidRDefault="00706EF7" w:rsidP="00C6379B">
      <w:pPr>
        <w:suppressAutoHyphens w:val="0"/>
        <w:autoSpaceDE w:val="0"/>
        <w:autoSpaceDN w:val="0"/>
        <w:adjustRightInd w:val="0"/>
        <w:spacing w:after="120"/>
        <w:ind w:left="1134" w:right="1134" w:firstLine="567"/>
        <w:jc w:val="both"/>
        <w:rPr>
          <w:b/>
          <w:bCs/>
          <w:color w:val="000000"/>
          <w:lang w:val="en-US" w:eastAsia="en-GB"/>
        </w:rPr>
      </w:pPr>
      <w:r w:rsidRPr="00DD701B">
        <w:rPr>
          <w:b/>
          <w:bCs/>
          <w:color w:val="000000"/>
          <w:lang w:val="en-US" w:eastAsia="en-GB"/>
        </w:rPr>
        <w:t>(c)</w:t>
      </w:r>
      <w:r w:rsidR="00C6379B" w:rsidRPr="00DD701B">
        <w:rPr>
          <w:b/>
          <w:bCs/>
          <w:color w:val="000000"/>
          <w:lang w:val="en-US" w:eastAsia="en-GB"/>
        </w:rPr>
        <w:tab/>
      </w:r>
      <w:r w:rsidRPr="00DD701B">
        <w:rPr>
          <w:b/>
          <w:bCs/>
          <w:color w:val="000000"/>
          <w:lang w:val="en-US" w:eastAsia="en-GB"/>
        </w:rPr>
        <w:t>Provide children who have been or may have been involved in armed conflict with appropriate assistance for their physical and psychological recovery and their social reintegration; and</w:t>
      </w:r>
    </w:p>
    <w:p w:rsidR="00706EF7" w:rsidRPr="00DD701B" w:rsidRDefault="00C6379B" w:rsidP="00C6379B">
      <w:pPr>
        <w:spacing w:after="120"/>
        <w:ind w:left="1134" w:right="1134" w:firstLine="567"/>
        <w:jc w:val="both"/>
        <w:rPr>
          <w:b/>
          <w:lang w:val="en-US"/>
        </w:rPr>
      </w:pPr>
      <w:r w:rsidRPr="00DD701B">
        <w:rPr>
          <w:b/>
          <w:bCs/>
          <w:color w:val="000000"/>
          <w:lang w:val="en-US" w:eastAsia="en-GB"/>
        </w:rPr>
        <w:t>(d)</w:t>
      </w:r>
      <w:r w:rsidRPr="00DD701B">
        <w:rPr>
          <w:b/>
          <w:bCs/>
          <w:color w:val="000000"/>
          <w:lang w:val="en-US" w:eastAsia="en-GB"/>
        </w:rPr>
        <w:tab/>
      </w:r>
      <w:r w:rsidR="00706EF7" w:rsidRPr="00DD701B">
        <w:rPr>
          <w:b/>
          <w:bCs/>
          <w:color w:val="000000"/>
          <w:lang w:val="en-US" w:eastAsia="en-GB"/>
        </w:rPr>
        <w:t xml:space="preserve">Establish a system </w:t>
      </w:r>
      <w:r w:rsidR="000628C9" w:rsidRPr="00DD701B">
        <w:rPr>
          <w:b/>
          <w:bCs/>
          <w:color w:val="000000"/>
          <w:lang w:val="en-US" w:eastAsia="en-GB"/>
        </w:rPr>
        <w:t>to ensure</w:t>
      </w:r>
      <w:r w:rsidR="00706EF7" w:rsidRPr="00DD701B">
        <w:rPr>
          <w:b/>
          <w:bCs/>
          <w:color w:val="000000"/>
          <w:lang w:val="en-US" w:eastAsia="en-GB"/>
        </w:rPr>
        <w:t xml:space="preserve"> data collection and registration of all asylum-seeking and refugee children </w:t>
      </w:r>
      <w:r w:rsidR="00706EF7" w:rsidRPr="00DD701B">
        <w:rPr>
          <w:b/>
          <w:bCs/>
          <w:szCs w:val="22"/>
          <w:lang w:val="en-US"/>
        </w:rPr>
        <w:t>in all areas under its jurisdiction</w:t>
      </w:r>
      <w:r w:rsidR="00706EF7" w:rsidRPr="00DD701B">
        <w:rPr>
          <w:b/>
          <w:bCs/>
          <w:color w:val="000000"/>
          <w:lang w:val="en-US" w:eastAsia="en-GB"/>
        </w:rPr>
        <w:t>.</w:t>
      </w:r>
      <w:r w:rsidR="00706EF7" w:rsidRPr="00DD701B">
        <w:rPr>
          <w:b/>
          <w:lang w:val="en-US"/>
        </w:rPr>
        <w:t xml:space="preserve"> </w:t>
      </w:r>
    </w:p>
    <w:p w:rsidR="00706EF7" w:rsidRPr="00DD701B" w:rsidRDefault="00706EF7" w:rsidP="00C6379B">
      <w:pPr>
        <w:pStyle w:val="HChG"/>
        <w:rPr>
          <w:lang w:val="en-US" w:eastAsia="en-GB"/>
        </w:rPr>
      </w:pPr>
      <w:r w:rsidRPr="00DD701B">
        <w:rPr>
          <w:lang w:val="en-US" w:eastAsia="en-GB"/>
        </w:rPr>
        <w:tab/>
        <w:t>VII.</w:t>
      </w:r>
      <w:r w:rsidRPr="00DD701B">
        <w:rPr>
          <w:lang w:val="en-US" w:eastAsia="en-GB"/>
        </w:rPr>
        <w:tab/>
        <w:t>International assistance and cooperation</w:t>
      </w:r>
    </w:p>
    <w:p w:rsidR="00706EF7" w:rsidRPr="00DD701B" w:rsidRDefault="00706EF7" w:rsidP="00C6379B">
      <w:pPr>
        <w:pStyle w:val="H23G"/>
        <w:rPr>
          <w:lang w:val="en-US"/>
        </w:rPr>
      </w:pPr>
      <w:r w:rsidRPr="00DD701B">
        <w:rPr>
          <w:rFonts w:eastAsia="Malgun Gothic"/>
          <w:lang w:val="en-US"/>
        </w:rPr>
        <w:tab/>
      </w:r>
      <w:r w:rsidRPr="00DD701B">
        <w:rPr>
          <w:rFonts w:eastAsia="Malgun Gothic"/>
          <w:lang w:val="en-US"/>
        </w:rPr>
        <w:tab/>
      </w:r>
      <w:r w:rsidRPr="00DD701B">
        <w:rPr>
          <w:lang w:val="en-US"/>
        </w:rPr>
        <w:t>Arms export and military assistance</w:t>
      </w:r>
    </w:p>
    <w:p w:rsidR="00706EF7" w:rsidRPr="00DD701B" w:rsidRDefault="00706EF7" w:rsidP="00C6379B">
      <w:pPr>
        <w:numPr>
          <w:ilvl w:val="0"/>
          <w:numId w:val="24"/>
        </w:numPr>
        <w:spacing w:after="120"/>
        <w:ind w:left="1134" w:right="1134" w:firstLine="0"/>
        <w:jc w:val="both"/>
        <w:rPr>
          <w:color w:val="000000"/>
          <w:lang w:val="en-US" w:eastAsia="en-GB"/>
        </w:rPr>
      </w:pPr>
      <w:r w:rsidRPr="00DD701B">
        <w:rPr>
          <w:color w:val="000000"/>
          <w:lang w:val="en-US" w:eastAsia="en-GB"/>
        </w:rPr>
        <w:t xml:space="preserve">While noting that </w:t>
      </w:r>
      <w:r w:rsidR="000628C9" w:rsidRPr="00DD701B">
        <w:rPr>
          <w:color w:val="000000"/>
          <w:lang w:val="en-US" w:eastAsia="en-GB"/>
        </w:rPr>
        <w:t>a</w:t>
      </w:r>
      <w:r w:rsidRPr="00DD701B">
        <w:rPr>
          <w:color w:val="000000"/>
          <w:lang w:val="en-US" w:eastAsia="en-GB"/>
        </w:rPr>
        <w:t>rticle 5 of the</w:t>
      </w:r>
      <w:r w:rsidR="000628C9" w:rsidRPr="00DD701B">
        <w:rPr>
          <w:lang w:val="en-US"/>
        </w:rPr>
        <w:t xml:space="preserve"> Regulations on the Administration of Firearms Exports</w:t>
      </w:r>
      <w:r w:rsidRPr="00DD701B">
        <w:rPr>
          <w:color w:val="000000"/>
          <w:lang w:val="en-US" w:eastAsia="en-GB"/>
        </w:rPr>
        <w:t xml:space="preserve"> establishes the principles </w:t>
      </w:r>
      <w:r w:rsidR="000628C9" w:rsidRPr="00DD701B">
        <w:rPr>
          <w:color w:val="000000"/>
          <w:lang w:val="en-US" w:eastAsia="en-GB"/>
        </w:rPr>
        <w:t>relating to the</w:t>
      </w:r>
      <w:r w:rsidRPr="00DD701B">
        <w:rPr>
          <w:color w:val="000000"/>
          <w:lang w:val="en-US" w:eastAsia="en-GB"/>
        </w:rPr>
        <w:t xml:space="preserve"> export</w:t>
      </w:r>
      <w:r w:rsidR="000628C9" w:rsidRPr="00DD701B">
        <w:rPr>
          <w:color w:val="000000"/>
          <w:lang w:val="en-US" w:eastAsia="en-GB"/>
        </w:rPr>
        <w:t xml:space="preserve"> of firearms by the State party</w:t>
      </w:r>
      <w:r w:rsidRPr="00DD701B">
        <w:rPr>
          <w:color w:val="000000"/>
          <w:lang w:val="en-US" w:eastAsia="en-GB"/>
        </w:rPr>
        <w:t xml:space="preserve">, the Committee is deeply concerned that the State party actively exports </w:t>
      </w:r>
      <w:r w:rsidR="000628C9" w:rsidRPr="00DD701B">
        <w:rPr>
          <w:color w:val="000000"/>
          <w:lang w:val="en-US" w:eastAsia="en-GB"/>
        </w:rPr>
        <w:t>fire</w:t>
      </w:r>
      <w:r w:rsidRPr="00DD701B">
        <w:rPr>
          <w:color w:val="000000"/>
          <w:lang w:val="en-US" w:eastAsia="en-GB"/>
        </w:rPr>
        <w:t>arms, including small arms and lights weapons</w:t>
      </w:r>
      <w:r w:rsidR="00B524E2" w:rsidRPr="00DD701B">
        <w:rPr>
          <w:color w:val="000000"/>
          <w:lang w:val="en-US" w:eastAsia="en-GB"/>
        </w:rPr>
        <w:t>,</w:t>
      </w:r>
      <w:r w:rsidRPr="00DD701B">
        <w:rPr>
          <w:color w:val="000000"/>
          <w:lang w:val="en-US" w:eastAsia="en-GB"/>
        </w:rPr>
        <w:t xml:space="preserve"> to countries where children are known to be, or may potentially be, recruited or used in armed conflict and/or hostilities. The Committee regrets that the State party does not have any specific legislation to restrict the sale of arms to such countries. While the Committee notes </w:t>
      </w:r>
      <w:r w:rsidR="000628C9" w:rsidRPr="00DD701B">
        <w:rPr>
          <w:color w:val="000000"/>
          <w:lang w:val="en-US" w:eastAsia="en-GB"/>
        </w:rPr>
        <w:t>the information in</w:t>
      </w:r>
      <w:r w:rsidRPr="00DD701B">
        <w:rPr>
          <w:color w:val="000000"/>
          <w:lang w:val="en-US" w:eastAsia="en-GB"/>
        </w:rPr>
        <w:t xml:space="preserve"> the State </w:t>
      </w:r>
      <w:r w:rsidR="00B524E2" w:rsidRPr="00DD701B">
        <w:rPr>
          <w:color w:val="000000"/>
          <w:lang w:val="en-US" w:eastAsia="en-GB"/>
        </w:rPr>
        <w:t>p</w:t>
      </w:r>
      <w:r w:rsidRPr="00DD701B">
        <w:rPr>
          <w:color w:val="000000"/>
          <w:lang w:val="en-US" w:eastAsia="en-GB"/>
        </w:rPr>
        <w:t xml:space="preserve">arty’s report about its </w:t>
      </w:r>
      <w:r w:rsidR="00E51512" w:rsidRPr="00DD701B">
        <w:rPr>
          <w:color w:val="000000"/>
          <w:lang w:val="en-US" w:eastAsia="en-GB"/>
        </w:rPr>
        <w:t>active participation</w:t>
      </w:r>
      <w:r w:rsidRPr="00DD701B">
        <w:rPr>
          <w:color w:val="000000"/>
          <w:lang w:val="en-US" w:eastAsia="en-GB"/>
        </w:rPr>
        <w:t xml:space="preserve"> in Security Council</w:t>
      </w:r>
      <w:r w:rsidR="00E51512" w:rsidRPr="00DD701B">
        <w:rPr>
          <w:color w:val="000000"/>
          <w:lang w:val="en-US" w:eastAsia="en-GB"/>
        </w:rPr>
        <w:t xml:space="preserve"> deliberations</w:t>
      </w:r>
      <w:r w:rsidRPr="00DD701B">
        <w:rPr>
          <w:color w:val="000000"/>
          <w:lang w:val="en-US" w:eastAsia="en-GB"/>
        </w:rPr>
        <w:t xml:space="preserve"> </w:t>
      </w:r>
      <w:r w:rsidR="00E51512" w:rsidRPr="00DD701B">
        <w:rPr>
          <w:color w:val="000000"/>
          <w:lang w:val="en-US" w:eastAsia="en-GB"/>
        </w:rPr>
        <w:t>in</w:t>
      </w:r>
      <w:r w:rsidRPr="00DD701B">
        <w:rPr>
          <w:color w:val="000000"/>
          <w:lang w:val="en-US" w:eastAsia="en-GB"/>
        </w:rPr>
        <w:t xml:space="preserve"> support </w:t>
      </w:r>
      <w:r w:rsidR="00E51512" w:rsidRPr="00DD701B">
        <w:rPr>
          <w:color w:val="000000"/>
          <w:lang w:val="en-US" w:eastAsia="en-GB"/>
        </w:rPr>
        <w:t xml:space="preserve">of </w:t>
      </w:r>
      <w:r w:rsidRPr="00DD701B">
        <w:rPr>
          <w:color w:val="000000"/>
          <w:lang w:val="en-US" w:eastAsia="en-GB"/>
        </w:rPr>
        <w:t xml:space="preserve">the implementation of the Optional Protocol, it </w:t>
      </w:r>
      <w:r w:rsidR="00E51512" w:rsidRPr="00DD701B">
        <w:rPr>
          <w:color w:val="000000"/>
          <w:lang w:val="en-US" w:eastAsia="en-GB"/>
        </w:rPr>
        <w:t xml:space="preserve">envisages </w:t>
      </w:r>
      <w:r w:rsidRPr="00DD701B">
        <w:rPr>
          <w:color w:val="000000"/>
          <w:lang w:val="en-US" w:eastAsia="en-GB"/>
        </w:rPr>
        <w:t xml:space="preserve">the possibility </w:t>
      </w:r>
      <w:r w:rsidR="00E51512" w:rsidRPr="00DD701B">
        <w:rPr>
          <w:color w:val="000000"/>
          <w:lang w:val="en-US" w:eastAsia="en-GB"/>
        </w:rPr>
        <w:t>of</w:t>
      </w:r>
      <w:r w:rsidRPr="00DD701B">
        <w:rPr>
          <w:color w:val="000000"/>
          <w:lang w:val="en-US" w:eastAsia="en-GB"/>
        </w:rPr>
        <w:t xml:space="preserve"> </w:t>
      </w:r>
      <w:r w:rsidR="00E51512" w:rsidRPr="00DD701B">
        <w:rPr>
          <w:color w:val="000000"/>
          <w:lang w:val="en-US" w:eastAsia="en-GB"/>
        </w:rPr>
        <w:t xml:space="preserve">the State party </w:t>
      </w:r>
      <w:r w:rsidRPr="00DD701B">
        <w:rPr>
          <w:color w:val="000000"/>
          <w:lang w:val="en-US" w:eastAsia="en-GB"/>
        </w:rPr>
        <w:t>undertak</w:t>
      </w:r>
      <w:r w:rsidR="00E51512" w:rsidRPr="00DD701B">
        <w:rPr>
          <w:color w:val="000000"/>
          <w:lang w:val="en-US" w:eastAsia="en-GB"/>
        </w:rPr>
        <w:t>ing</w:t>
      </w:r>
      <w:r w:rsidRPr="00DD701B">
        <w:rPr>
          <w:color w:val="000000"/>
          <w:lang w:val="en-US" w:eastAsia="en-GB"/>
        </w:rPr>
        <w:t xml:space="preserve"> this role in a more consistent and child rights</w:t>
      </w:r>
      <w:r w:rsidR="00E51512" w:rsidRPr="00DD701B">
        <w:rPr>
          <w:color w:val="000000"/>
          <w:lang w:val="en-US" w:eastAsia="en-GB"/>
        </w:rPr>
        <w:t>-</w:t>
      </w:r>
      <w:r w:rsidRPr="00DD701B">
        <w:rPr>
          <w:color w:val="000000"/>
          <w:lang w:val="en-US" w:eastAsia="en-GB"/>
        </w:rPr>
        <w:t xml:space="preserve">focused manner.  </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The Committee urges the State party to enact and apply a full prohibition o</w:t>
      </w:r>
      <w:r w:rsidR="00E51512" w:rsidRPr="00DD701B">
        <w:rPr>
          <w:b/>
          <w:color w:val="000000"/>
          <w:lang w:val="en-US" w:eastAsia="en-GB"/>
        </w:rPr>
        <w:t>n</w:t>
      </w:r>
      <w:r w:rsidRPr="00DD701B">
        <w:rPr>
          <w:b/>
          <w:color w:val="000000"/>
          <w:lang w:val="en-US" w:eastAsia="en-GB"/>
        </w:rPr>
        <w:t xml:space="preserve"> </w:t>
      </w:r>
      <w:r w:rsidR="00E51512" w:rsidRPr="00DD701B">
        <w:rPr>
          <w:b/>
          <w:color w:val="000000"/>
          <w:lang w:val="en-US" w:eastAsia="en-GB"/>
        </w:rPr>
        <w:t>fire</w:t>
      </w:r>
      <w:r w:rsidRPr="00DD701B">
        <w:rPr>
          <w:b/>
          <w:color w:val="000000"/>
          <w:lang w:val="en-US" w:eastAsia="en-GB"/>
        </w:rPr>
        <w:t>arms exports, including small arms and light weapons</w:t>
      </w:r>
      <w:r w:rsidR="00B524E2" w:rsidRPr="00DD701B">
        <w:rPr>
          <w:b/>
          <w:color w:val="000000"/>
          <w:lang w:val="en-US" w:eastAsia="en-GB"/>
        </w:rPr>
        <w:t>,</w:t>
      </w:r>
      <w:r w:rsidRPr="00DD701B">
        <w:rPr>
          <w:b/>
          <w:color w:val="000000"/>
          <w:lang w:val="en-US" w:eastAsia="en-GB"/>
        </w:rPr>
        <w:t xml:space="preserve"> as well as </w:t>
      </w:r>
      <w:r w:rsidR="00E51512" w:rsidRPr="00DD701B">
        <w:rPr>
          <w:b/>
          <w:color w:val="000000"/>
          <w:lang w:val="en-US" w:eastAsia="en-GB"/>
        </w:rPr>
        <w:t xml:space="preserve">on </w:t>
      </w:r>
      <w:r w:rsidRPr="00DD701B">
        <w:rPr>
          <w:b/>
          <w:color w:val="000000"/>
          <w:lang w:val="en-US" w:eastAsia="en-GB"/>
        </w:rPr>
        <w:t>any kind of military assistance to countries where children are known to be, or may potentially be, recruited or used in armed conflict and/or hostilities. The Committee also recommends that the State Party use its permanent position in the Security Council in a more consistent and child rights</w:t>
      </w:r>
      <w:r w:rsidR="00E51512" w:rsidRPr="00DD701B">
        <w:rPr>
          <w:b/>
          <w:color w:val="000000"/>
          <w:lang w:val="en-US" w:eastAsia="en-GB"/>
        </w:rPr>
        <w:t>-</w:t>
      </w:r>
      <w:r w:rsidRPr="00DD701B">
        <w:rPr>
          <w:b/>
          <w:color w:val="000000"/>
          <w:lang w:val="en-US" w:eastAsia="en-GB"/>
        </w:rPr>
        <w:t xml:space="preserve">focused manner to promote the implementation of the Optional Protocol in all States </w:t>
      </w:r>
      <w:r w:rsidR="00E51512" w:rsidRPr="00DD701B">
        <w:rPr>
          <w:b/>
          <w:color w:val="000000"/>
          <w:lang w:val="en-US" w:eastAsia="en-GB"/>
        </w:rPr>
        <w:t>p</w:t>
      </w:r>
      <w:r w:rsidRPr="00DD701B">
        <w:rPr>
          <w:b/>
          <w:color w:val="000000"/>
          <w:lang w:val="en-US" w:eastAsia="en-GB"/>
        </w:rPr>
        <w:t>arties.</w:t>
      </w:r>
    </w:p>
    <w:p w:rsidR="00706EF7" w:rsidRPr="00DD701B" w:rsidRDefault="00C6379B" w:rsidP="00C6379B">
      <w:pPr>
        <w:pStyle w:val="HChG"/>
        <w:rPr>
          <w:rFonts w:eastAsia="SimSun"/>
          <w:lang w:val="en-US" w:eastAsia="zh-CN"/>
        </w:rPr>
      </w:pPr>
      <w:r w:rsidRPr="00DD701B">
        <w:rPr>
          <w:rFonts w:eastAsia="SimSun"/>
          <w:lang w:val="en-US" w:eastAsia="zh-CN"/>
        </w:rPr>
        <w:tab/>
      </w:r>
      <w:r w:rsidR="00706EF7" w:rsidRPr="00DD701B">
        <w:rPr>
          <w:rFonts w:eastAsia="SimSun"/>
          <w:lang w:val="en-US" w:eastAsia="zh-CN"/>
        </w:rPr>
        <w:t>VIII.</w:t>
      </w:r>
      <w:r w:rsidR="00706EF7" w:rsidRPr="00DD701B">
        <w:rPr>
          <w:rFonts w:eastAsia="SimSun"/>
          <w:lang w:val="en-US" w:eastAsia="zh-CN"/>
        </w:rPr>
        <w:tab/>
        <w:t xml:space="preserve">Ratification of </w:t>
      </w:r>
      <w:r w:rsidR="00706EF7" w:rsidRPr="00DD701B">
        <w:rPr>
          <w:lang w:val="en-US"/>
        </w:rPr>
        <w:t xml:space="preserve">the Optional Protocol on a </w:t>
      </w:r>
      <w:r w:rsidR="00E51512" w:rsidRPr="00DD701B">
        <w:rPr>
          <w:lang w:val="en-US"/>
        </w:rPr>
        <w:t>c</w:t>
      </w:r>
      <w:r w:rsidR="00706EF7" w:rsidRPr="00DD701B">
        <w:rPr>
          <w:lang w:val="en-US"/>
        </w:rPr>
        <w:t xml:space="preserve">ommunications </w:t>
      </w:r>
      <w:r w:rsidR="00E51512" w:rsidRPr="00DD701B">
        <w:rPr>
          <w:lang w:val="en-US"/>
        </w:rPr>
        <w:t>p</w:t>
      </w:r>
      <w:r w:rsidR="00706EF7" w:rsidRPr="00DD701B">
        <w:rPr>
          <w:lang w:val="en-US"/>
        </w:rPr>
        <w:t>rocedure</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that the State party, in order to further strengthen the fulfilment of children’s rights, ratify the Optional Protocol to the Convention on the Rights of the Child on a </w:t>
      </w:r>
      <w:r w:rsidR="00E51512" w:rsidRPr="00DD701B">
        <w:rPr>
          <w:b/>
          <w:color w:val="000000"/>
          <w:lang w:val="en-US" w:eastAsia="en-GB"/>
        </w:rPr>
        <w:t>c</w:t>
      </w:r>
      <w:r w:rsidRPr="00DD701B">
        <w:rPr>
          <w:b/>
          <w:color w:val="000000"/>
          <w:lang w:val="en-US" w:eastAsia="en-GB"/>
        </w:rPr>
        <w:t xml:space="preserve">ommunications </w:t>
      </w:r>
      <w:r w:rsidR="00E51512" w:rsidRPr="00DD701B">
        <w:rPr>
          <w:b/>
          <w:color w:val="000000"/>
          <w:lang w:val="en-US" w:eastAsia="en-GB"/>
        </w:rPr>
        <w:t>p</w:t>
      </w:r>
      <w:r w:rsidRPr="00DD701B">
        <w:rPr>
          <w:b/>
          <w:color w:val="000000"/>
          <w:lang w:val="en-US" w:eastAsia="en-GB"/>
        </w:rPr>
        <w:t>rocedure.</w:t>
      </w:r>
    </w:p>
    <w:p w:rsidR="00706EF7" w:rsidRPr="00DD701B" w:rsidRDefault="00706EF7" w:rsidP="00706EF7">
      <w:pPr>
        <w:keepNext/>
        <w:keepLines/>
        <w:tabs>
          <w:tab w:val="right" w:pos="851"/>
        </w:tabs>
        <w:spacing w:before="360" w:after="240" w:line="300" w:lineRule="exact"/>
        <w:ind w:left="1134" w:right="1134" w:hanging="1134"/>
        <w:rPr>
          <w:b/>
          <w:sz w:val="28"/>
          <w:lang w:val="en-US" w:eastAsia="en-GB"/>
        </w:rPr>
      </w:pPr>
      <w:r w:rsidRPr="00DD701B">
        <w:rPr>
          <w:b/>
          <w:sz w:val="28"/>
          <w:lang w:val="en-US" w:eastAsia="en-GB"/>
        </w:rPr>
        <w:tab/>
        <w:t>IX.</w:t>
      </w:r>
      <w:r w:rsidRPr="00DD701B">
        <w:rPr>
          <w:b/>
          <w:sz w:val="28"/>
          <w:lang w:val="en-US" w:eastAsia="en-GB"/>
        </w:rPr>
        <w:tab/>
        <w:t>Follow-up and dissemination</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The Committee recommends that the State party take all appropriate measures to ensure the full implementation of the present recommendations by, inter alia, transmitting them to the Head of State, </w:t>
      </w:r>
      <w:r w:rsidR="00F4146D" w:rsidRPr="00DD701B">
        <w:rPr>
          <w:b/>
          <w:color w:val="000000"/>
          <w:lang w:val="en-US" w:eastAsia="en-GB"/>
        </w:rPr>
        <w:t xml:space="preserve">the </w:t>
      </w:r>
      <w:r w:rsidRPr="00DD701B">
        <w:rPr>
          <w:b/>
          <w:color w:val="000000"/>
          <w:lang w:val="en-US" w:eastAsia="en-GB"/>
        </w:rPr>
        <w:t xml:space="preserve">Parliament, relevant ministries, the Supreme Court and local authorities for appropriate consideration and further action.  </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The Committee recommends that the initial report and written replies</w:t>
      </w:r>
      <w:r w:rsidR="00E51512" w:rsidRPr="00DD701B">
        <w:rPr>
          <w:b/>
          <w:color w:val="000000"/>
          <w:lang w:val="en-US" w:eastAsia="en-GB"/>
        </w:rPr>
        <w:t xml:space="preserve"> to the list of issues</w:t>
      </w:r>
      <w:r w:rsidRPr="00DD701B">
        <w:rPr>
          <w:b/>
          <w:color w:val="000000"/>
          <w:lang w:val="en-US" w:eastAsia="en-GB"/>
        </w:rPr>
        <w:t xml:space="preserve"> submitted by the State party</w:t>
      </w:r>
      <w:r w:rsidR="00E51512" w:rsidRPr="00DD701B">
        <w:rPr>
          <w:b/>
          <w:color w:val="000000"/>
          <w:lang w:val="en-US" w:eastAsia="en-GB"/>
        </w:rPr>
        <w:t>,</w:t>
      </w:r>
      <w:r w:rsidRPr="00DD701B">
        <w:rPr>
          <w:b/>
          <w:color w:val="000000"/>
          <w:lang w:val="en-US" w:eastAsia="en-GB"/>
        </w:rPr>
        <w:t xml:space="preserve"> </w:t>
      </w:r>
      <w:r w:rsidR="00E51512" w:rsidRPr="00DD701B">
        <w:rPr>
          <w:b/>
          <w:color w:val="000000"/>
          <w:lang w:val="en-US" w:eastAsia="en-GB"/>
        </w:rPr>
        <w:t xml:space="preserve">as well as </w:t>
      </w:r>
      <w:r w:rsidRPr="00DD701B">
        <w:rPr>
          <w:b/>
          <w:color w:val="000000"/>
          <w:lang w:val="en-US" w:eastAsia="en-GB"/>
        </w:rPr>
        <w:t xml:space="preserve">the </w:t>
      </w:r>
      <w:r w:rsidR="00E51512" w:rsidRPr="00DD701B">
        <w:rPr>
          <w:b/>
          <w:color w:val="000000"/>
          <w:lang w:val="en-US" w:eastAsia="en-GB"/>
        </w:rPr>
        <w:t>present</w:t>
      </w:r>
      <w:r w:rsidRPr="00DD701B">
        <w:rPr>
          <w:b/>
          <w:color w:val="000000"/>
          <w:lang w:val="en-US" w:eastAsia="en-GB"/>
        </w:rPr>
        <w:t xml:space="preserve"> concluding observations be made widely available, including (but not exclusively) through the </w:t>
      </w:r>
      <w:r w:rsidR="00372163" w:rsidRPr="00DD701B">
        <w:rPr>
          <w:b/>
          <w:color w:val="000000"/>
          <w:lang w:val="en-US" w:eastAsia="en-GB"/>
        </w:rPr>
        <w:t>I</w:t>
      </w:r>
      <w:r w:rsidRPr="00DD701B">
        <w:rPr>
          <w:b/>
          <w:color w:val="000000"/>
          <w:lang w:val="en-US" w:eastAsia="en-GB"/>
        </w:rPr>
        <w:t xml:space="preserve">nternet, to the public at large, civil society organizations, youth groups, professional groups and children, in order to generate debate and awareness of the Optional Protocol, its implementation and monitoring. </w:t>
      </w:r>
    </w:p>
    <w:p w:rsidR="00706EF7" w:rsidRPr="00DD701B" w:rsidRDefault="00706EF7" w:rsidP="00706EF7">
      <w:pPr>
        <w:keepNext/>
        <w:keepLines/>
        <w:tabs>
          <w:tab w:val="right" w:pos="851"/>
        </w:tabs>
        <w:spacing w:before="360" w:after="240" w:line="300" w:lineRule="exact"/>
        <w:ind w:left="1134" w:right="1134" w:hanging="1134"/>
        <w:rPr>
          <w:b/>
          <w:sz w:val="28"/>
          <w:lang w:val="en-US" w:eastAsia="en-GB"/>
        </w:rPr>
      </w:pPr>
      <w:r w:rsidRPr="00DD701B">
        <w:rPr>
          <w:b/>
          <w:sz w:val="28"/>
          <w:lang w:val="en-US" w:eastAsia="en-GB"/>
        </w:rPr>
        <w:tab/>
        <w:t>X.</w:t>
      </w:r>
      <w:r w:rsidRPr="00DD701B">
        <w:rPr>
          <w:b/>
          <w:sz w:val="28"/>
          <w:lang w:val="en-US" w:eastAsia="en-GB"/>
        </w:rPr>
        <w:tab/>
        <w:t>Next report</w:t>
      </w:r>
    </w:p>
    <w:p w:rsidR="00706EF7" w:rsidRPr="00DD701B" w:rsidRDefault="00706EF7" w:rsidP="00C6379B">
      <w:pPr>
        <w:numPr>
          <w:ilvl w:val="0"/>
          <w:numId w:val="24"/>
        </w:numPr>
        <w:spacing w:after="120"/>
        <w:ind w:left="1134" w:right="1134" w:firstLine="0"/>
        <w:jc w:val="both"/>
        <w:rPr>
          <w:b/>
          <w:color w:val="000000"/>
          <w:lang w:val="en-US" w:eastAsia="en-GB"/>
        </w:rPr>
      </w:pPr>
      <w:r w:rsidRPr="00DD701B">
        <w:rPr>
          <w:b/>
          <w:color w:val="000000"/>
          <w:lang w:val="en-US" w:eastAsia="en-GB"/>
        </w:rPr>
        <w:t xml:space="preserve">In accordance with article 8, paragraph 2, the Committee requests the State party to include further information on the implementation of the Optional Protocol and the </w:t>
      </w:r>
      <w:r w:rsidR="00372163" w:rsidRPr="00DD701B">
        <w:rPr>
          <w:b/>
          <w:color w:val="000000"/>
          <w:lang w:val="en-US" w:eastAsia="en-GB"/>
        </w:rPr>
        <w:t xml:space="preserve">recommendations in the </w:t>
      </w:r>
      <w:r w:rsidRPr="00DD701B">
        <w:rPr>
          <w:b/>
          <w:color w:val="000000"/>
          <w:lang w:val="en-US" w:eastAsia="en-GB"/>
        </w:rPr>
        <w:t>present concluding observations in its next combined fifth and sixth periodic report</w:t>
      </w:r>
      <w:r w:rsidR="00F4146D" w:rsidRPr="00DD701B">
        <w:rPr>
          <w:b/>
          <w:color w:val="000000"/>
          <w:lang w:val="en-US" w:eastAsia="en-GB"/>
        </w:rPr>
        <w:t>,</w:t>
      </w:r>
      <w:r w:rsidRPr="00DD701B">
        <w:rPr>
          <w:b/>
          <w:color w:val="000000"/>
          <w:lang w:val="en-US" w:eastAsia="en-GB"/>
        </w:rPr>
        <w:t xml:space="preserve"> </w:t>
      </w:r>
      <w:r w:rsidR="00372163" w:rsidRPr="00DD701B">
        <w:rPr>
          <w:b/>
          <w:color w:val="000000"/>
          <w:lang w:val="en-US" w:eastAsia="en-GB"/>
        </w:rPr>
        <w:t>to be submitted no later than</w:t>
      </w:r>
      <w:r w:rsidRPr="00DD701B">
        <w:rPr>
          <w:b/>
          <w:color w:val="000000"/>
          <w:lang w:val="en-US" w:eastAsia="en-GB"/>
        </w:rPr>
        <w:t xml:space="preserve"> 31 March 2019.</w:t>
      </w:r>
    </w:p>
    <w:p w:rsidR="008F71E1" w:rsidRPr="00DD701B" w:rsidRDefault="00C6379B" w:rsidP="00C6379B">
      <w:pPr>
        <w:spacing w:before="240"/>
        <w:ind w:left="1134" w:right="1134"/>
        <w:jc w:val="center"/>
        <w:rPr>
          <w:u w:val="single"/>
          <w:lang w:val="en-US"/>
        </w:rPr>
      </w:pPr>
      <w:r w:rsidRPr="00DD701B">
        <w:rPr>
          <w:u w:val="single"/>
          <w:lang w:val="en-US"/>
        </w:rPr>
        <w:tab/>
      </w:r>
      <w:r w:rsidRPr="00DD701B">
        <w:rPr>
          <w:u w:val="single"/>
          <w:lang w:val="en-US"/>
        </w:rPr>
        <w:tab/>
      </w:r>
      <w:r w:rsidRPr="00DD701B">
        <w:rPr>
          <w:u w:val="single"/>
          <w:lang w:val="en-US"/>
        </w:rPr>
        <w:tab/>
      </w:r>
    </w:p>
    <w:sectPr w:rsidR="008F71E1" w:rsidRPr="00DD701B" w:rsidSect="00AF76D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FA" w:rsidRDefault="00CA33FA"/>
  </w:endnote>
  <w:endnote w:type="continuationSeparator" w:id="0">
    <w:p w:rsidR="00CA33FA" w:rsidRDefault="00CA33FA"/>
  </w:endnote>
  <w:endnote w:type="continuationNotice" w:id="1">
    <w:p w:rsidR="00CA33FA" w:rsidRDefault="00CA33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05" w:rsidRPr="00AF76D0" w:rsidRDefault="00DF5805"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B96DA0">
      <w:rPr>
        <w:b/>
        <w:noProof/>
        <w:sz w:val="18"/>
      </w:rPr>
      <w:t>2</w:t>
    </w:r>
    <w:r w:rsidRPr="00AF76D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05" w:rsidRPr="00AF76D0" w:rsidRDefault="00DF5805"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B96DA0">
      <w:rPr>
        <w:b/>
        <w:noProof/>
        <w:sz w:val="18"/>
      </w:rPr>
      <w:t>7</w:t>
    </w:r>
    <w:r w:rsidRPr="00AF76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05" w:rsidRPr="00AF76D0" w:rsidRDefault="00DF580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B96DA0">
      <w:t>47989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FA" w:rsidRPr="000B175B" w:rsidRDefault="00CA33FA" w:rsidP="000B175B">
      <w:pPr>
        <w:tabs>
          <w:tab w:val="right" w:pos="2155"/>
        </w:tabs>
        <w:spacing w:after="80"/>
        <w:ind w:left="680"/>
        <w:rPr>
          <w:u w:val="single"/>
        </w:rPr>
      </w:pPr>
      <w:r>
        <w:rPr>
          <w:u w:val="single"/>
        </w:rPr>
        <w:tab/>
      </w:r>
    </w:p>
  </w:footnote>
  <w:footnote w:type="continuationSeparator" w:id="0">
    <w:p w:rsidR="00CA33FA" w:rsidRPr="00FC68B7" w:rsidRDefault="00CA33FA" w:rsidP="00FC68B7">
      <w:pPr>
        <w:tabs>
          <w:tab w:val="left" w:pos="2155"/>
        </w:tabs>
        <w:spacing w:after="80"/>
        <w:ind w:left="680"/>
        <w:rPr>
          <w:u w:val="single"/>
        </w:rPr>
      </w:pPr>
      <w:r>
        <w:rPr>
          <w:u w:val="single"/>
        </w:rPr>
        <w:tab/>
      </w:r>
    </w:p>
  </w:footnote>
  <w:footnote w:type="continuationNotice" w:id="1">
    <w:p w:rsidR="00CA33FA" w:rsidRDefault="00CA33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05" w:rsidRPr="00AF76D0" w:rsidRDefault="00DF5805">
    <w:pPr>
      <w:pStyle w:val="Header"/>
    </w:pPr>
    <w:r>
      <w:t>CRC/C/OPAC/CHN/CO/1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05" w:rsidRPr="00AF76D0" w:rsidRDefault="00DF5805" w:rsidP="00AF76D0">
    <w:pPr>
      <w:pStyle w:val="Header"/>
      <w:jc w:val="right"/>
    </w:pPr>
    <w:r>
      <w:t>CRC/C/OPAC/CHN/CO/1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A0" w:rsidRDefault="00B96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4B0B5C"/>
    <w:multiLevelType w:val="hybridMultilevel"/>
    <w:tmpl w:val="534C21BE"/>
    <w:lvl w:ilvl="0" w:tplc="E4AC1BB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AB84DB0"/>
    <w:multiLevelType w:val="hybridMultilevel"/>
    <w:tmpl w:val="BC64D0AA"/>
    <w:lvl w:ilvl="0" w:tplc="AF3AB612">
      <w:start w:val="1"/>
      <w:numFmt w:val="lowerLetter"/>
      <w:lvlText w:val="(%1)"/>
      <w:lvlJc w:val="left"/>
      <w:pPr>
        <w:ind w:left="1494" w:hanging="360"/>
      </w:pPr>
      <w:rPr>
        <w:rFonts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D68627D"/>
    <w:multiLevelType w:val="hybridMultilevel"/>
    <w:tmpl w:val="EFE01C0C"/>
    <w:lvl w:ilvl="0" w:tplc="E12C0E90">
      <w:start w:val="1"/>
      <w:numFmt w:val="lowerLetter"/>
      <w:lvlText w:val="(%1)"/>
      <w:lvlJc w:val="left"/>
      <w:pPr>
        <w:ind w:left="2271" w:hanging="57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4">
    <w:nsid w:val="21EE5A8E"/>
    <w:multiLevelType w:val="hybridMultilevel"/>
    <w:tmpl w:val="CB562EBC"/>
    <w:lvl w:ilvl="0" w:tplc="47C22FA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34952E1"/>
    <w:multiLevelType w:val="hybridMultilevel"/>
    <w:tmpl w:val="03205A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6CA521A"/>
    <w:multiLevelType w:val="hybridMultilevel"/>
    <w:tmpl w:val="C242D1A6"/>
    <w:lvl w:ilvl="0" w:tplc="1CDED4D6">
      <w:start w:val="2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B8B39D4"/>
    <w:multiLevelType w:val="hybridMultilevel"/>
    <w:tmpl w:val="CFB84E84"/>
    <w:lvl w:ilvl="0" w:tplc="8E3E8A6A">
      <w:start w:val="1"/>
      <w:numFmt w:val="lowerLetter"/>
      <w:lvlText w:val="(%1)"/>
      <w:lvlJc w:val="left"/>
      <w:pPr>
        <w:ind w:left="1500" w:hanging="360"/>
      </w:pPr>
      <w:rPr>
        <w:b/>
        <w:sz w:val="24"/>
        <w:szCs w:val="24"/>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8">
    <w:nsid w:val="321645E1"/>
    <w:multiLevelType w:val="hybridMultilevel"/>
    <w:tmpl w:val="EE10A418"/>
    <w:lvl w:ilvl="0" w:tplc="E12C0E90">
      <w:start w:val="1"/>
      <w:numFmt w:val="lowerLetter"/>
      <w:lvlText w:val="(%1)"/>
      <w:lvlJc w:val="left"/>
      <w:pPr>
        <w:ind w:left="1079" w:hanging="360"/>
      </w:pPr>
    </w:lvl>
    <w:lvl w:ilvl="1" w:tplc="08090019">
      <w:start w:val="1"/>
      <w:numFmt w:val="lowerLetter"/>
      <w:lvlText w:val="%2."/>
      <w:lvlJc w:val="left"/>
      <w:pPr>
        <w:ind w:left="1799" w:hanging="360"/>
      </w:pPr>
    </w:lvl>
    <w:lvl w:ilvl="2" w:tplc="0809001B">
      <w:start w:val="1"/>
      <w:numFmt w:val="lowerRoman"/>
      <w:lvlText w:val="%3."/>
      <w:lvlJc w:val="right"/>
      <w:pPr>
        <w:ind w:left="2519" w:hanging="180"/>
      </w:pPr>
    </w:lvl>
    <w:lvl w:ilvl="3" w:tplc="0809000F">
      <w:start w:val="1"/>
      <w:numFmt w:val="decimal"/>
      <w:lvlText w:val="%4."/>
      <w:lvlJc w:val="left"/>
      <w:pPr>
        <w:ind w:left="3239" w:hanging="360"/>
      </w:pPr>
    </w:lvl>
    <w:lvl w:ilvl="4" w:tplc="08090019">
      <w:start w:val="1"/>
      <w:numFmt w:val="lowerLetter"/>
      <w:lvlText w:val="%5."/>
      <w:lvlJc w:val="left"/>
      <w:pPr>
        <w:ind w:left="3959" w:hanging="360"/>
      </w:pPr>
    </w:lvl>
    <w:lvl w:ilvl="5" w:tplc="0809001B">
      <w:start w:val="1"/>
      <w:numFmt w:val="lowerRoman"/>
      <w:lvlText w:val="%6."/>
      <w:lvlJc w:val="right"/>
      <w:pPr>
        <w:ind w:left="4679" w:hanging="180"/>
      </w:pPr>
    </w:lvl>
    <w:lvl w:ilvl="6" w:tplc="0809000F">
      <w:start w:val="1"/>
      <w:numFmt w:val="decimal"/>
      <w:lvlText w:val="%7."/>
      <w:lvlJc w:val="left"/>
      <w:pPr>
        <w:ind w:left="5399" w:hanging="360"/>
      </w:pPr>
    </w:lvl>
    <w:lvl w:ilvl="7" w:tplc="08090019">
      <w:start w:val="1"/>
      <w:numFmt w:val="lowerLetter"/>
      <w:lvlText w:val="%8."/>
      <w:lvlJc w:val="left"/>
      <w:pPr>
        <w:ind w:left="6119" w:hanging="360"/>
      </w:pPr>
    </w:lvl>
    <w:lvl w:ilvl="8" w:tplc="0809001B">
      <w:start w:val="1"/>
      <w:numFmt w:val="lowerRoman"/>
      <w:lvlText w:val="%9."/>
      <w:lvlJc w:val="right"/>
      <w:pPr>
        <w:ind w:left="6839" w:hanging="180"/>
      </w:pPr>
    </w:lvl>
  </w:abstractNum>
  <w:abstractNum w:abstractNumId="9">
    <w:nsid w:val="36423449"/>
    <w:multiLevelType w:val="hybridMultilevel"/>
    <w:tmpl w:val="09FC5B6A"/>
    <w:lvl w:ilvl="0" w:tplc="22463118">
      <w:start w:val="1"/>
      <w:numFmt w:val="decimal"/>
      <w:lvlText w:val="%1."/>
      <w:lvlJc w:val="left"/>
      <w:pPr>
        <w:ind w:left="1637" w:hanging="360"/>
      </w:pPr>
      <w:rPr>
        <w:b w:val="0"/>
        <w:i w:val="0"/>
        <w:sz w:val="24"/>
        <w:szCs w:val="24"/>
      </w:r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0">
    <w:nsid w:val="36F76A9C"/>
    <w:multiLevelType w:val="hybridMultilevel"/>
    <w:tmpl w:val="DF86B0B8"/>
    <w:lvl w:ilvl="0" w:tplc="23BAE558">
      <w:start w:val="1"/>
      <w:numFmt w:val="lowerLetter"/>
      <w:lvlText w:val="(%1)"/>
      <w:lvlJc w:val="left"/>
      <w:pPr>
        <w:ind w:left="1494" w:hanging="360"/>
      </w:pPr>
      <w:rPr>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nsid w:val="41CD0B9A"/>
    <w:multiLevelType w:val="hybridMultilevel"/>
    <w:tmpl w:val="6D9450CE"/>
    <w:lvl w:ilvl="0" w:tplc="61CE709E">
      <w:start w:val="1"/>
      <w:numFmt w:val="decimal"/>
      <w:lvlText w:val="%1."/>
      <w:lvlJc w:val="left"/>
      <w:pPr>
        <w:ind w:left="170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63940C4"/>
    <w:multiLevelType w:val="hybridMultilevel"/>
    <w:tmpl w:val="0108E024"/>
    <w:lvl w:ilvl="0" w:tplc="D1509008">
      <w:start w:val="26"/>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67A720C"/>
    <w:multiLevelType w:val="hybridMultilevel"/>
    <w:tmpl w:val="E9366CFE"/>
    <w:lvl w:ilvl="0" w:tplc="D75A589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nsid w:val="4C103868"/>
    <w:multiLevelType w:val="hybridMultilevel"/>
    <w:tmpl w:val="1DF45C78"/>
    <w:lvl w:ilvl="0" w:tplc="F0B4B1B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2F2566F"/>
    <w:multiLevelType w:val="hybridMultilevel"/>
    <w:tmpl w:val="2EF24CDE"/>
    <w:lvl w:ilvl="0" w:tplc="AD4483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4157F11"/>
    <w:multiLevelType w:val="hybridMultilevel"/>
    <w:tmpl w:val="EEC81572"/>
    <w:lvl w:ilvl="0" w:tplc="EC307B76">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23231"/>
    <w:multiLevelType w:val="hybridMultilevel"/>
    <w:tmpl w:val="406005EC"/>
    <w:lvl w:ilvl="0" w:tplc="EE167B0E">
      <w:start w:val="1"/>
      <w:numFmt w:val="lowerLetter"/>
      <w:lvlText w:val="(%1)"/>
      <w:lvlJc w:val="left"/>
      <w:pPr>
        <w:ind w:left="2203"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abstractNum w:abstractNumId="18">
    <w:nsid w:val="62760C99"/>
    <w:multiLevelType w:val="hybridMultilevel"/>
    <w:tmpl w:val="0F184FE0"/>
    <w:lvl w:ilvl="0" w:tplc="E8CA45C6">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2D722C3"/>
    <w:multiLevelType w:val="hybridMultilevel"/>
    <w:tmpl w:val="75B651FC"/>
    <w:lvl w:ilvl="0" w:tplc="B678AB18">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1C14A1"/>
    <w:multiLevelType w:val="hybridMultilevel"/>
    <w:tmpl w:val="63181222"/>
    <w:lvl w:ilvl="0" w:tplc="ABE4D3A8">
      <w:start w:val="1"/>
      <w:numFmt w:val="lowerLetter"/>
      <w:lvlText w:val="(%1)"/>
      <w:lvlJc w:val="left"/>
      <w:pPr>
        <w:ind w:left="1749" w:hanging="61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2">
    <w:nsid w:val="696E7D3E"/>
    <w:multiLevelType w:val="hybridMultilevel"/>
    <w:tmpl w:val="8EF6E9B4"/>
    <w:lvl w:ilvl="0" w:tplc="0D20F25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nsid w:val="6C5F4384"/>
    <w:multiLevelType w:val="hybridMultilevel"/>
    <w:tmpl w:val="C57CAC96"/>
    <w:lvl w:ilvl="0" w:tplc="B1CED52E">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4">
    <w:nsid w:val="6D232356"/>
    <w:multiLevelType w:val="hybridMultilevel"/>
    <w:tmpl w:val="5D2821E6"/>
    <w:lvl w:ilvl="0" w:tplc="20A60A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6DAF100E"/>
    <w:multiLevelType w:val="hybridMultilevel"/>
    <w:tmpl w:val="1C3CABF2"/>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ED93C66"/>
    <w:multiLevelType w:val="hybridMultilevel"/>
    <w:tmpl w:val="A57AA112"/>
    <w:lvl w:ilvl="0" w:tplc="FE664C04">
      <w:start w:val="1"/>
      <w:numFmt w:val="decimal"/>
      <w:lvlText w:val="%1."/>
      <w:lvlJc w:val="left"/>
      <w:pPr>
        <w:ind w:left="1495" w:hanging="360"/>
      </w:pPr>
    </w:lvl>
    <w:lvl w:ilvl="1" w:tplc="C09EE5EE">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737F2ED2"/>
    <w:multiLevelType w:val="hybridMultilevel"/>
    <w:tmpl w:val="857C8A34"/>
    <w:lvl w:ilvl="0" w:tplc="2F869E28">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8">
    <w:nsid w:val="748322E6"/>
    <w:multiLevelType w:val="hybridMultilevel"/>
    <w:tmpl w:val="BB7C0C7C"/>
    <w:lvl w:ilvl="0" w:tplc="EF121AD4">
      <w:start w:val="1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55211A6"/>
    <w:multiLevelType w:val="hybridMultilevel"/>
    <w:tmpl w:val="9DFEB5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9CA1496"/>
    <w:multiLevelType w:val="hybridMultilevel"/>
    <w:tmpl w:val="6EC023CE"/>
    <w:lvl w:ilvl="0" w:tplc="203C1CF8">
      <w:start w:val="1"/>
      <w:numFmt w:val="decimal"/>
      <w:lvlText w:val="%1."/>
      <w:lvlJc w:val="left"/>
      <w:pPr>
        <w:ind w:left="1485" w:hanging="360"/>
      </w:pPr>
      <w:rPr>
        <w:b w:val="0"/>
      </w:r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31">
    <w:nsid w:val="7B8324DD"/>
    <w:multiLevelType w:val="hybridMultilevel"/>
    <w:tmpl w:val="2084ED10"/>
    <w:lvl w:ilvl="0" w:tplc="3EF82AC4">
      <w:start w:val="1"/>
      <w:numFmt w:val="low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32">
    <w:nsid w:val="7ED15B82"/>
    <w:multiLevelType w:val="hybridMultilevel"/>
    <w:tmpl w:val="36748EFA"/>
    <w:lvl w:ilvl="0" w:tplc="7AC43AEE">
      <w:start w:val="20"/>
      <w:numFmt w:val="decimal"/>
      <w:lvlText w:val="%1."/>
      <w:lvlJc w:val="left"/>
      <w:pPr>
        <w:ind w:left="2057" w:hanging="360"/>
      </w:pPr>
    </w:lvl>
    <w:lvl w:ilvl="1" w:tplc="04090019">
      <w:start w:val="1"/>
      <w:numFmt w:val="upperLetter"/>
      <w:lvlText w:val="%2."/>
      <w:lvlJc w:val="left"/>
      <w:pPr>
        <w:ind w:left="2497" w:hanging="400"/>
      </w:pPr>
    </w:lvl>
    <w:lvl w:ilvl="2" w:tplc="0409001B">
      <w:start w:val="1"/>
      <w:numFmt w:val="lowerRoman"/>
      <w:lvlText w:val="%3."/>
      <w:lvlJc w:val="right"/>
      <w:pPr>
        <w:ind w:left="2897" w:hanging="400"/>
      </w:pPr>
    </w:lvl>
    <w:lvl w:ilvl="3" w:tplc="0409000F">
      <w:start w:val="1"/>
      <w:numFmt w:val="decimal"/>
      <w:lvlText w:val="%4."/>
      <w:lvlJc w:val="left"/>
      <w:pPr>
        <w:ind w:left="3297" w:hanging="400"/>
      </w:pPr>
    </w:lvl>
    <w:lvl w:ilvl="4" w:tplc="04090019">
      <w:start w:val="1"/>
      <w:numFmt w:val="upperLetter"/>
      <w:lvlText w:val="%5."/>
      <w:lvlJc w:val="left"/>
      <w:pPr>
        <w:ind w:left="3697" w:hanging="400"/>
      </w:pPr>
    </w:lvl>
    <w:lvl w:ilvl="5" w:tplc="0409001B">
      <w:start w:val="1"/>
      <w:numFmt w:val="lowerRoman"/>
      <w:lvlText w:val="%6."/>
      <w:lvlJc w:val="right"/>
      <w:pPr>
        <w:ind w:left="4097" w:hanging="400"/>
      </w:pPr>
    </w:lvl>
    <w:lvl w:ilvl="6" w:tplc="0409000F">
      <w:start w:val="1"/>
      <w:numFmt w:val="decimal"/>
      <w:lvlText w:val="%7."/>
      <w:lvlJc w:val="left"/>
      <w:pPr>
        <w:ind w:left="4497" w:hanging="400"/>
      </w:pPr>
    </w:lvl>
    <w:lvl w:ilvl="7" w:tplc="04090019">
      <w:start w:val="1"/>
      <w:numFmt w:val="upperLetter"/>
      <w:lvlText w:val="%8."/>
      <w:lvlJc w:val="left"/>
      <w:pPr>
        <w:ind w:left="4897" w:hanging="400"/>
      </w:pPr>
    </w:lvl>
    <w:lvl w:ilvl="8" w:tplc="0409001B">
      <w:start w:val="1"/>
      <w:numFmt w:val="lowerRoman"/>
      <w:lvlText w:val="%9."/>
      <w:lvlJc w:val="right"/>
      <w:pPr>
        <w:ind w:left="5297" w:hanging="400"/>
      </w:pPr>
    </w:lvl>
  </w:abstractNum>
  <w:num w:numId="1">
    <w:abstractNumId w:val="0"/>
  </w:num>
  <w:num w:numId="2">
    <w:abstractNumId w:val="2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5"/>
  </w:num>
  <w:num w:numId="9">
    <w:abstractNumId w:val="29"/>
  </w:num>
  <w:num w:numId="10">
    <w:abstractNumId w:val="11"/>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
  </w:num>
  <w:num w:numId="26">
    <w:abstractNumId w:val="23"/>
  </w:num>
  <w:num w:numId="27">
    <w:abstractNumId w:val="5"/>
  </w:num>
  <w:num w:numId="28">
    <w:abstractNumId w:val="13"/>
  </w:num>
  <w:num w:numId="29">
    <w:abstractNumId w:val="26"/>
  </w:num>
  <w:num w:numId="30">
    <w:abstractNumId w:val="24"/>
  </w:num>
  <w:num w:numId="31">
    <w:abstractNumId w:val="16"/>
  </w:num>
  <w:num w:numId="32">
    <w:abstractNumId w:val="18"/>
  </w:num>
  <w:num w:numId="33">
    <w:abstractNumId w:val="2"/>
  </w:num>
  <w:num w:numId="34">
    <w:abstractNumId w:val="28"/>
  </w:num>
  <w:num w:numId="35">
    <w:abstractNumId w:val="12"/>
  </w:num>
  <w:num w:numId="3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F8"/>
    <w:rsid w:val="00007E36"/>
    <w:rsid w:val="00010840"/>
    <w:rsid w:val="00013526"/>
    <w:rsid w:val="00014785"/>
    <w:rsid w:val="00015E9C"/>
    <w:rsid w:val="00016A51"/>
    <w:rsid w:val="00020EC0"/>
    <w:rsid w:val="0002650F"/>
    <w:rsid w:val="000342ED"/>
    <w:rsid w:val="00037612"/>
    <w:rsid w:val="00041878"/>
    <w:rsid w:val="00046117"/>
    <w:rsid w:val="00050F6B"/>
    <w:rsid w:val="000511A5"/>
    <w:rsid w:val="00056085"/>
    <w:rsid w:val="000628C9"/>
    <w:rsid w:val="0006383A"/>
    <w:rsid w:val="000652B0"/>
    <w:rsid w:val="00072C8C"/>
    <w:rsid w:val="00072FAA"/>
    <w:rsid w:val="00074D8B"/>
    <w:rsid w:val="00077D32"/>
    <w:rsid w:val="000879E6"/>
    <w:rsid w:val="00091419"/>
    <w:rsid w:val="0009152E"/>
    <w:rsid w:val="000931C0"/>
    <w:rsid w:val="0009358D"/>
    <w:rsid w:val="00093727"/>
    <w:rsid w:val="0009714F"/>
    <w:rsid w:val="000A3F32"/>
    <w:rsid w:val="000A43D7"/>
    <w:rsid w:val="000A4AFF"/>
    <w:rsid w:val="000B172E"/>
    <w:rsid w:val="000B175B"/>
    <w:rsid w:val="000B3A0F"/>
    <w:rsid w:val="000B45CA"/>
    <w:rsid w:val="000B5FA3"/>
    <w:rsid w:val="000C11CF"/>
    <w:rsid w:val="000C7665"/>
    <w:rsid w:val="000C7757"/>
    <w:rsid w:val="000C7F34"/>
    <w:rsid w:val="000D13DB"/>
    <w:rsid w:val="000E0415"/>
    <w:rsid w:val="000E2A3D"/>
    <w:rsid w:val="000F4ED0"/>
    <w:rsid w:val="000F5496"/>
    <w:rsid w:val="000F5685"/>
    <w:rsid w:val="001020B9"/>
    <w:rsid w:val="00104E93"/>
    <w:rsid w:val="001102D6"/>
    <w:rsid w:val="001358B1"/>
    <w:rsid w:val="001367DF"/>
    <w:rsid w:val="00137650"/>
    <w:rsid w:val="001505D6"/>
    <w:rsid w:val="001540C1"/>
    <w:rsid w:val="0016112A"/>
    <w:rsid w:val="001623E1"/>
    <w:rsid w:val="00172EF0"/>
    <w:rsid w:val="00175647"/>
    <w:rsid w:val="00177187"/>
    <w:rsid w:val="001778B4"/>
    <w:rsid w:val="00180222"/>
    <w:rsid w:val="00180980"/>
    <w:rsid w:val="001839D3"/>
    <w:rsid w:val="001922B4"/>
    <w:rsid w:val="00192CDD"/>
    <w:rsid w:val="001932A2"/>
    <w:rsid w:val="00195C3E"/>
    <w:rsid w:val="001A0FE8"/>
    <w:rsid w:val="001A406A"/>
    <w:rsid w:val="001B202D"/>
    <w:rsid w:val="001B4B04"/>
    <w:rsid w:val="001B63E2"/>
    <w:rsid w:val="001B6C47"/>
    <w:rsid w:val="001B7F72"/>
    <w:rsid w:val="001C6663"/>
    <w:rsid w:val="001C76D0"/>
    <w:rsid w:val="001C7895"/>
    <w:rsid w:val="001D26DF"/>
    <w:rsid w:val="001D2FDC"/>
    <w:rsid w:val="001D37E9"/>
    <w:rsid w:val="001D400D"/>
    <w:rsid w:val="001D454A"/>
    <w:rsid w:val="001D676C"/>
    <w:rsid w:val="001E1BED"/>
    <w:rsid w:val="001E3807"/>
    <w:rsid w:val="001E404C"/>
    <w:rsid w:val="001F73C7"/>
    <w:rsid w:val="002057F3"/>
    <w:rsid w:val="002108CE"/>
    <w:rsid w:val="00211E0B"/>
    <w:rsid w:val="00214DE2"/>
    <w:rsid w:val="00223F5E"/>
    <w:rsid w:val="00232463"/>
    <w:rsid w:val="00233D3D"/>
    <w:rsid w:val="00237785"/>
    <w:rsid w:val="00241466"/>
    <w:rsid w:val="00242464"/>
    <w:rsid w:val="00246D25"/>
    <w:rsid w:val="00252C8D"/>
    <w:rsid w:val="00253A01"/>
    <w:rsid w:val="00254FA8"/>
    <w:rsid w:val="00256405"/>
    <w:rsid w:val="002603F7"/>
    <w:rsid w:val="00271509"/>
    <w:rsid w:val="00271EC0"/>
    <w:rsid w:val="0027546E"/>
    <w:rsid w:val="0028416E"/>
    <w:rsid w:val="00284A81"/>
    <w:rsid w:val="00285844"/>
    <w:rsid w:val="00290347"/>
    <w:rsid w:val="002A1833"/>
    <w:rsid w:val="002A79E0"/>
    <w:rsid w:val="002A7A26"/>
    <w:rsid w:val="002C67D3"/>
    <w:rsid w:val="002D33A9"/>
    <w:rsid w:val="002D5777"/>
    <w:rsid w:val="002E1CB8"/>
    <w:rsid w:val="002E280F"/>
    <w:rsid w:val="003011B7"/>
    <w:rsid w:val="00306BCA"/>
    <w:rsid w:val="003107FA"/>
    <w:rsid w:val="00310945"/>
    <w:rsid w:val="00313BFA"/>
    <w:rsid w:val="003229D8"/>
    <w:rsid w:val="00322DDF"/>
    <w:rsid w:val="00323C7A"/>
    <w:rsid w:val="00330D59"/>
    <w:rsid w:val="003336C2"/>
    <w:rsid w:val="0033416A"/>
    <w:rsid w:val="00334678"/>
    <w:rsid w:val="00336125"/>
    <w:rsid w:val="003402F5"/>
    <w:rsid w:val="003407DC"/>
    <w:rsid w:val="00343AF6"/>
    <w:rsid w:val="003448DD"/>
    <w:rsid w:val="00346C62"/>
    <w:rsid w:val="003476CD"/>
    <w:rsid w:val="00355C90"/>
    <w:rsid w:val="00363C3A"/>
    <w:rsid w:val="003677FC"/>
    <w:rsid w:val="00372163"/>
    <w:rsid w:val="003738BA"/>
    <w:rsid w:val="00374EE6"/>
    <w:rsid w:val="00375496"/>
    <w:rsid w:val="003777E8"/>
    <w:rsid w:val="003826D5"/>
    <w:rsid w:val="0039070D"/>
    <w:rsid w:val="0039277A"/>
    <w:rsid w:val="003972E0"/>
    <w:rsid w:val="003A0BFA"/>
    <w:rsid w:val="003A0DFE"/>
    <w:rsid w:val="003A1888"/>
    <w:rsid w:val="003A3DD1"/>
    <w:rsid w:val="003A5A08"/>
    <w:rsid w:val="003C2CC4"/>
    <w:rsid w:val="003C2F9D"/>
    <w:rsid w:val="003C308E"/>
    <w:rsid w:val="003C46B4"/>
    <w:rsid w:val="003D4B23"/>
    <w:rsid w:val="003E24B6"/>
    <w:rsid w:val="003E704A"/>
    <w:rsid w:val="003F0860"/>
    <w:rsid w:val="0040337B"/>
    <w:rsid w:val="00410691"/>
    <w:rsid w:val="0041734E"/>
    <w:rsid w:val="00425499"/>
    <w:rsid w:val="00426C8C"/>
    <w:rsid w:val="00426F9E"/>
    <w:rsid w:val="004325CB"/>
    <w:rsid w:val="00442515"/>
    <w:rsid w:val="00446DE4"/>
    <w:rsid w:val="004503FE"/>
    <w:rsid w:val="00451652"/>
    <w:rsid w:val="00462334"/>
    <w:rsid w:val="004722D4"/>
    <w:rsid w:val="00473EFB"/>
    <w:rsid w:val="00473FF8"/>
    <w:rsid w:val="00475D8A"/>
    <w:rsid w:val="00477597"/>
    <w:rsid w:val="00484D7F"/>
    <w:rsid w:val="004850D1"/>
    <w:rsid w:val="00490F27"/>
    <w:rsid w:val="004A4734"/>
    <w:rsid w:val="004A5B79"/>
    <w:rsid w:val="004A62AD"/>
    <w:rsid w:val="004B139F"/>
    <w:rsid w:val="004C246A"/>
    <w:rsid w:val="004C2B7E"/>
    <w:rsid w:val="004C4D10"/>
    <w:rsid w:val="004D2ED3"/>
    <w:rsid w:val="004D3DA1"/>
    <w:rsid w:val="004D4EDC"/>
    <w:rsid w:val="004D5ADA"/>
    <w:rsid w:val="004F2546"/>
    <w:rsid w:val="004F6EB5"/>
    <w:rsid w:val="00506F49"/>
    <w:rsid w:val="005157CB"/>
    <w:rsid w:val="00525E92"/>
    <w:rsid w:val="005276E0"/>
    <w:rsid w:val="00533821"/>
    <w:rsid w:val="005404B9"/>
    <w:rsid w:val="0054087E"/>
    <w:rsid w:val="00540C2F"/>
    <w:rsid w:val="005420F2"/>
    <w:rsid w:val="00542E90"/>
    <w:rsid w:val="00546CD7"/>
    <w:rsid w:val="00556E29"/>
    <w:rsid w:val="00565172"/>
    <w:rsid w:val="0057418A"/>
    <w:rsid w:val="00577AAD"/>
    <w:rsid w:val="00585664"/>
    <w:rsid w:val="005A274D"/>
    <w:rsid w:val="005A379C"/>
    <w:rsid w:val="005A6149"/>
    <w:rsid w:val="005A75FF"/>
    <w:rsid w:val="005B20BB"/>
    <w:rsid w:val="005B2597"/>
    <w:rsid w:val="005B3DB3"/>
    <w:rsid w:val="005B7F44"/>
    <w:rsid w:val="005C0081"/>
    <w:rsid w:val="005C1F31"/>
    <w:rsid w:val="005C28DD"/>
    <w:rsid w:val="005C50EF"/>
    <w:rsid w:val="005D07F3"/>
    <w:rsid w:val="005D0D0F"/>
    <w:rsid w:val="005D28E2"/>
    <w:rsid w:val="005D6C15"/>
    <w:rsid w:val="005E0CA9"/>
    <w:rsid w:val="005E5988"/>
    <w:rsid w:val="005E5A5E"/>
    <w:rsid w:val="005F1BC4"/>
    <w:rsid w:val="005F2E6B"/>
    <w:rsid w:val="005F49D8"/>
    <w:rsid w:val="00602794"/>
    <w:rsid w:val="00603C59"/>
    <w:rsid w:val="00606806"/>
    <w:rsid w:val="00611FC4"/>
    <w:rsid w:val="00615D0E"/>
    <w:rsid w:val="006176FB"/>
    <w:rsid w:val="00623337"/>
    <w:rsid w:val="00627BB3"/>
    <w:rsid w:val="00627C0F"/>
    <w:rsid w:val="00633B09"/>
    <w:rsid w:val="00633E0F"/>
    <w:rsid w:val="00640B26"/>
    <w:rsid w:val="00641402"/>
    <w:rsid w:val="00641797"/>
    <w:rsid w:val="0064390E"/>
    <w:rsid w:val="0064424A"/>
    <w:rsid w:val="0065534D"/>
    <w:rsid w:val="0066032C"/>
    <w:rsid w:val="0066476A"/>
    <w:rsid w:val="00666877"/>
    <w:rsid w:val="00666FF7"/>
    <w:rsid w:val="00673734"/>
    <w:rsid w:val="006762A2"/>
    <w:rsid w:val="00676AC1"/>
    <w:rsid w:val="00682D97"/>
    <w:rsid w:val="006903DA"/>
    <w:rsid w:val="006935FB"/>
    <w:rsid w:val="00695C53"/>
    <w:rsid w:val="006A1FC5"/>
    <w:rsid w:val="006A5709"/>
    <w:rsid w:val="006A7392"/>
    <w:rsid w:val="006C0D34"/>
    <w:rsid w:val="006C3E26"/>
    <w:rsid w:val="006C5E9F"/>
    <w:rsid w:val="006C680F"/>
    <w:rsid w:val="006D191E"/>
    <w:rsid w:val="006D207A"/>
    <w:rsid w:val="006D4AD6"/>
    <w:rsid w:val="006E0DE1"/>
    <w:rsid w:val="006E381C"/>
    <w:rsid w:val="006E564B"/>
    <w:rsid w:val="006F1E8D"/>
    <w:rsid w:val="006F7168"/>
    <w:rsid w:val="00704DC5"/>
    <w:rsid w:val="0070629B"/>
    <w:rsid w:val="00706EF7"/>
    <w:rsid w:val="0071637A"/>
    <w:rsid w:val="007220D0"/>
    <w:rsid w:val="007231B4"/>
    <w:rsid w:val="00723CA7"/>
    <w:rsid w:val="0072632A"/>
    <w:rsid w:val="0073789B"/>
    <w:rsid w:val="007407A1"/>
    <w:rsid w:val="007563A2"/>
    <w:rsid w:val="007669E9"/>
    <w:rsid w:val="0077074B"/>
    <w:rsid w:val="007765A7"/>
    <w:rsid w:val="0077713B"/>
    <w:rsid w:val="0078028D"/>
    <w:rsid w:val="00781AC6"/>
    <w:rsid w:val="00790F06"/>
    <w:rsid w:val="00795593"/>
    <w:rsid w:val="00795647"/>
    <w:rsid w:val="007A4BA1"/>
    <w:rsid w:val="007A61EC"/>
    <w:rsid w:val="007A73CA"/>
    <w:rsid w:val="007B01D7"/>
    <w:rsid w:val="007B3E86"/>
    <w:rsid w:val="007B3E8A"/>
    <w:rsid w:val="007B585A"/>
    <w:rsid w:val="007B6BA5"/>
    <w:rsid w:val="007C2BEF"/>
    <w:rsid w:val="007C3390"/>
    <w:rsid w:val="007C4F4B"/>
    <w:rsid w:val="007C667E"/>
    <w:rsid w:val="007D11E1"/>
    <w:rsid w:val="007D23EE"/>
    <w:rsid w:val="007D3C12"/>
    <w:rsid w:val="007D6C94"/>
    <w:rsid w:val="007E65E7"/>
    <w:rsid w:val="007F3143"/>
    <w:rsid w:val="007F6611"/>
    <w:rsid w:val="00802C4F"/>
    <w:rsid w:val="008121DE"/>
    <w:rsid w:val="008126C3"/>
    <w:rsid w:val="00813F64"/>
    <w:rsid w:val="008142AE"/>
    <w:rsid w:val="00816F10"/>
    <w:rsid w:val="008175E9"/>
    <w:rsid w:val="008242D7"/>
    <w:rsid w:val="008258A1"/>
    <w:rsid w:val="00832B2A"/>
    <w:rsid w:val="00833114"/>
    <w:rsid w:val="00835284"/>
    <w:rsid w:val="00837EB9"/>
    <w:rsid w:val="0084379E"/>
    <w:rsid w:val="008600C0"/>
    <w:rsid w:val="00865957"/>
    <w:rsid w:val="00871FD5"/>
    <w:rsid w:val="00872B21"/>
    <w:rsid w:val="00873CE7"/>
    <w:rsid w:val="00874443"/>
    <w:rsid w:val="0087626C"/>
    <w:rsid w:val="00882B59"/>
    <w:rsid w:val="0088470D"/>
    <w:rsid w:val="0088699C"/>
    <w:rsid w:val="0088745E"/>
    <w:rsid w:val="00896417"/>
    <w:rsid w:val="008964A5"/>
    <w:rsid w:val="008979B1"/>
    <w:rsid w:val="008A0E4D"/>
    <w:rsid w:val="008A6B25"/>
    <w:rsid w:val="008A6C4F"/>
    <w:rsid w:val="008B0006"/>
    <w:rsid w:val="008B56B5"/>
    <w:rsid w:val="008C18F6"/>
    <w:rsid w:val="008C2DB1"/>
    <w:rsid w:val="008C5D32"/>
    <w:rsid w:val="008C7DC6"/>
    <w:rsid w:val="008D3824"/>
    <w:rsid w:val="008D6AA2"/>
    <w:rsid w:val="008D6D56"/>
    <w:rsid w:val="008E0E46"/>
    <w:rsid w:val="008E2B6F"/>
    <w:rsid w:val="008E6A8F"/>
    <w:rsid w:val="008E7886"/>
    <w:rsid w:val="008E79B3"/>
    <w:rsid w:val="008F0002"/>
    <w:rsid w:val="008F084C"/>
    <w:rsid w:val="008F6187"/>
    <w:rsid w:val="008F6FE7"/>
    <w:rsid w:val="008F71E1"/>
    <w:rsid w:val="009009FA"/>
    <w:rsid w:val="00907CC9"/>
    <w:rsid w:val="009123B4"/>
    <w:rsid w:val="00921FDA"/>
    <w:rsid w:val="0093437E"/>
    <w:rsid w:val="0093717F"/>
    <w:rsid w:val="00940FAC"/>
    <w:rsid w:val="00941604"/>
    <w:rsid w:val="00942BE3"/>
    <w:rsid w:val="00950C20"/>
    <w:rsid w:val="00950E15"/>
    <w:rsid w:val="00954576"/>
    <w:rsid w:val="0096028A"/>
    <w:rsid w:val="00960A18"/>
    <w:rsid w:val="00963CBA"/>
    <w:rsid w:val="009778FB"/>
    <w:rsid w:val="00981F38"/>
    <w:rsid w:val="00984ABB"/>
    <w:rsid w:val="00990131"/>
    <w:rsid w:val="00991261"/>
    <w:rsid w:val="00991971"/>
    <w:rsid w:val="0099222F"/>
    <w:rsid w:val="00997C59"/>
    <w:rsid w:val="009A44C9"/>
    <w:rsid w:val="009A4ABF"/>
    <w:rsid w:val="009B4055"/>
    <w:rsid w:val="009C4302"/>
    <w:rsid w:val="009C498C"/>
    <w:rsid w:val="009C4DDA"/>
    <w:rsid w:val="009C6CAC"/>
    <w:rsid w:val="009D2FB6"/>
    <w:rsid w:val="009E3103"/>
    <w:rsid w:val="009E685E"/>
    <w:rsid w:val="009E74EB"/>
    <w:rsid w:val="009F0E98"/>
    <w:rsid w:val="009F1F9A"/>
    <w:rsid w:val="009F3E16"/>
    <w:rsid w:val="009F4861"/>
    <w:rsid w:val="009F4DCB"/>
    <w:rsid w:val="009F7419"/>
    <w:rsid w:val="00A02563"/>
    <w:rsid w:val="00A03142"/>
    <w:rsid w:val="00A07034"/>
    <w:rsid w:val="00A1427D"/>
    <w:rsid w:val="00A16FF7"/>
    <w:rsid w:val="00A203AB"/>
    <w:rsid w:val="00A23362"/>
    <w:rsid w:val="00A23C76"/>
    <w:rsid w:val="00A25D81"/>
    <w:rsid w:val="00A27C58"/>
    <w:rsid w:val="00A30626"/>
    <w:rsid w:val="00A316E2"/>
    <w:rsid w:val="00A42B20"/>
    <w:rsid w:val="00A56740"/>
    <w:rsid w:val="00A647E9"/>
    <w:rsid w:val="00A65891"/>
    <w:rsid w:val="00A663B0"/>
    <w:rsid w:val="00A663F9"/>
    <w:rsid w:val="00A72C67"/>
    <w:rsid w:val="00A72F22"/>
    <w:rsid w:val="00A73E03"/>
    <w:rsid w:val="00A748A6"/>
    <w:rsid w:val="00A760CB"/>
    <w:rsid w:val="00A83700"/>
    <w:rsid w:val="00A85299"/>
    <w:rsid w:val="00A868D8"/>
    <w:rsid w:val="00A879A4"/>
    <w:rsid w:val="00AA1873"/>
    <w:rsid w:val="00AA25C0"/>
    <w:rsid w:val="00AA2D9B"/>
    <w:rsid w:val="00AA6C1A"/>
    <w:rsid w:val="00AB196B"/>
    <w:rsid w:val="00AC0396"/>
    <w:rsid w:val="00AD25BC"/>
    <w:rsid w:val="00AD35B8"/>
    <w:rsid w:val="00AD430D"/>
    <w:rsid w:val="00AE3464"/>
    <w:rsid w:val="00AF76D0"/>
    <w:rsid w:val="00B01CB8"/>
    <w:rsid w:val="00B025EC"/>
    <w:rsid w:val="00B14A85"/>
    <w:rsid w:val="00B14BE0"/>
    <w:rsid w:val="00B30179"/>
    <w:rsid w:val="00B3317B"/>
    <w:rsid w:val="00B33A46"/>
    <w:rsid w:val="00B349D1"/>
    <w:rsid w:val="00B34D9D"/>
    <w:rsid w:val="00B405EA"/>
    <w:rsid w:val="00B41002"/>
    <w:rsid w:val="00B524E2"/>
    <w:rsid w:val="00B5347B"/>
    <w:rsid w:val="00B547AC"/>
    <w:rsid w:val="00B5511F"/>
    <w:rsid w:val="00B55E48"/>
    <w:rsid w:val="00B602D0"/>
    <w:rsid w:val="00B602D5"/>
    <w:rsid w:val="00B62B1A"/>
    <w:rsid w:val="00B62B97"/>
    <w:rsid w:val="00B6301C"/>
    <w:rsid w:val="00B66858"/>
    <w:rsid w:val="00B74DDD"/>
    <w:rsid w:val="00B75D73"/>
    <w:rsid w:val="00B77DB0"/>
    <w:rsid w:val="00B81E12"/>
    <w:rsid w:val="00B82EBA"/>
    <w:rsid w:val="00B86B2B"/>
    <w:rsid w:val="00B9047D"/>
    <w:rsid w:val="00B905CE"/>
    <w:rsid w:val="00B93068"/>
    <w:rsid w:val="00B96DA0"/>
    <w:rsid w:val="00BA0073"/>
    <w:rsid w:val="00BA380E"/>
    <w:rsid w:val="00BB4B7C"/>
    <w:rsid w:val="00BB5357"/>
    <w:rsid w:val="00BC0371"/>
    <w:rsid w:val="00BC43D4"/>
    <w:rsid w:val="00BC6988"/>
    <w:rsid w:val="00BC723E"/>
    <w:rsid w:val="00BC74E9"/>
    <w:rsid w:val="00BD3DB2"/>
    <w:rsid w:val="00BE0376"/>
    <w:rsid w:val="00BE03EF"/>
    <w:rsid w:val="00BE618E"/>
    <w:rsid w:val="00BF0950"/>
    <w:rsid w:val="00BF3D84"/>
    <w:rsid w:val="00BF6F4D"/>
    <w:rsid w:val="00C01CA3"/>
    <w:rsid w:val="00C01E72"/>
    <w:rsid w:val="00C027A0"/>
    <w:rsid w:val="00C04BBB"/>
    <w:rsid w:val="00C05794"/>
    <w:rsid w:val="00C062DA"/>
    <w:rsid w:val="00C0689E"/>
    <w:rsid w:val="00C071D0"/>
    <w:rsid w:val="00C13353"/>
    <w:rsid w:val="00C1714E"/>
    <w:rsid w:val="00C20249"/>
    <w:rsid w:val="00C213B8"/>
    <w:rsid w:val="00C44A3A"/>
    <w:rsid w:val="00C463DD"/>
    <w:rsid w:val="00C476E3"/>
    <w:rsid w:val="00C56306"/>
    <w:rsid w:val="00C57B0B"/>
    <w:rsid w:val="00C57EA9"/>
    <w:rsid w:val="00C6379B"/>
    <w:rsid w:val="00C6609E"/>
    <w:rsid w:val="00C73ABF"/>
    <w:rsid w:val="00C745C3"/>
    <w:rsid w:val="00C74FDD"/>
    <w:rsid w:val="00C80518"/>
    <w:rsid w:val="00C80885"/>
    <w:rsid w:val="00C8219C"/>
    <w:rsid w:val="00C82DD1"/>
    <w:rsid w:val="00C837F7"/>
    <w:rsid w:val="00C84762"/>
    <w:rsid w:val="00C84EF0"/>
    <w:rsid w:val="00C879B0"/>
    <w:rsid w:val="00C90CB1"/>
    <w:rsid w:val="00C910D8"/>
    <w:rsid w:val="00CA1D7F"/>
    <w:rsid w:val="00CA33FA"/>
    <w:rsid w:val="00CA59BE"/>
    <w:rsid w:val="00CA5CBA"/>
    <w:rsid w:val="00CB0FBC"/>
    <w:rsid w:val="00CB1AFA"/>
    <w:rsid w:val="00CB3F88"/>
    <w:rsid w:val="00CB4BEB"/>
    <w:rsid w:val="00CC0BEB"/>
    <w:rsid w:val="00CC18F2"/>
    <w:rsid w:val="00CC2584"/>
    <w:rsid w:val="00CC52B1"/>
    <w:rsid w:val="00CD4F94"/>
    <w:rsid w:val="00CD739A"/>
    <w:rsid w:val="00CE4A8F"/>
    <w:rsid w:val="00CE4BC6"/>
    <w:rsid w:val="00CE726A"/>
    <w:rsid w:val="00CE72AD"/>
    <w:rsid w:val="00CE7427"/>
    <w:rsid w:val="00CF187D"/>
    <w:rsid w:val="00CF495F"/>
    <w:rsid w:val="00CF65B5"/>
    <w:rsid w:val="00CF7F4B"/>
    <w:rsid w:val="00D02AD4"/>
    <w:rsid w:val="00D07BCE"/>
    <w:rsid w:val="00D10B12"/>
    <w:rsid w:val="00D16F3F"/>
    <w:rsid w:val="00D2031B"/>
    <w:rsid w:val="00D25FE2"/>
    <w:rsid w:val="00D36582"/>
    <w:rsid w:val="00D4019F"/>
    <w:rsid w:val="00D43184"/>
    <w:rsid w:val="00D43252"/>
    <w:rsid w:val="00D47345"/>
    <w:rsid w:val="00D5005A"/>
    <w:rsid w:val="00D56DE1"/>
    <w:rsid w:val="00D672A9"/>
    <w:rsid w:val="00D75361"/>
    <w:rsid w:val="00D771C8"/>
    <w:rsid w:val="00D8092E"/>
    <w:rsid w:val="00D91F89"/>
    <w:rsid w:val="00D978C6"/>
    <w:rsid w:val="00DA0E78"/>
    <w:rsid w:val="00DA1B25"/>
    <w:rsid w:val="00DA2BE1"/>
    <w:rsid w:val="00DA67AD"/>
    <w:rsid w:val="00DB4442"/>
    <w:rsid w:val="00DD092C"/>
    <w:rsid w:val="00DD5A01"/>
    <w:rsid w:val="00DD60E3"/>
    <w:rsid w:val="00DD701B"/>
    <w:rsid w:val="00DE1DEB"/>
    <w:rsid w:val="00DF5805"/>
    <w:rsid w:val="00DF5E6E"/>
    <w:rsid w:val="00E03AA7"/>
    <w:rsid w:val="00E03CFF"/>
    <w:rsid w:val="00E07BD1"/>
    <w:rsid w:val="00E11C05"/>
    <w:rsid w:val="00E130AB"/>
    <w:rsid w:val="00E152F7"/>
    <w:rsid w:val="00E16093"/>
    <w:rsid w:val="00E21DF8"/>
    <w:rsid w:val="00E22BFE"/>
    <w:rsid w:val="00E279D1"/>
    <w:rsid w:val="00E31A18"/>
    <w:rsid w:val="00E422EE"/>
    <w:rsid w:val="00E4251B"/>
    <w:rsid w:val="00E448D2"/>
    <w:rsid w:val="00E457C1"/>
    <w:rsid w:val="00E46DFF"/>
    <w:rsid w:val="00E51512"/>
    <w:rsid w:val="00E52060"/>
    <w:rsid w:val="00E52167"/>
    <w:rsid w:val="00E559CB"/>
    <w:rsid w:val="00E5644E"/>
    <w:rsid w:val="00E7135E"/>
    <w:rsid w:val="00E7260F"/>
    <w:rsid w:val="00E87255"/>
    <w:rsid w:val="00E96630"/>
    <w:rsid w:val="00EA0184"/>
    <w:rsid w:val="00EA0F96"/>
    <w:rsid w:val="00EA5531"/>
    <w:rsid w:val="00EC0CE2"/>
    <w:rsid w:val="00EC27F7"/>
    <w:rsid w:val="00EC2F20"/>
    <w:rsid w:val="00EC3C3F"/>
    <w:rsid w:val="00ED57F6"/>
    <w:rsid w:val="00ED7A2A"/>
    <w:rsid w:val="00EF1AAB"/>
    <w:rsid w:val="00EF1D7F"/>
    <w:rsid w:val="00F00ED3"/>
    <w:rsid w:val="00F159F5"/>
    <w:rsid w:val="00F16C48"/>
    <w:rsid w:val="00F25FFD"/>
    <w:rsid w:val="00F26855"/>
    <w:rsid w:val="00F30013"/>
    <w:rsid w:val="00F40E75"/>
    <w:rsid w:val="00F4146D"/>
    <w:rsid w:val="00F4171A"/>
    <w:rsid w:val="00F477F1"/>
    <w:rsid w:val="00F50D83"/>
    <w:rsid w:val="00F54B9E"/>
    <w:rsid w:val="00F61FCA"/>
    <w:rsid w:val="00F63715"/>
    <w:rsid w:val="00F63E8F"/>
    <w:rsid w:val="00F71042"/>
    <w:rsid w:val="00F719F8"/>
    <w:rsid w:val="00F738FF"/>
    <w:rsid w:val="00F75188"/>
    <w:rsid w:val="00F77B7B"/>
    <w:rsid w:val="00F94D21"/>
    <w:rsid w:val="00F95077"/>
    <w:rsid w:val="00FA0B42"/>
    <w:rsid w:val="00FA415A"/>
    <w:rsid w:val="00FB106F"/>
    <w:rsid w:val="00FB3A87"/>
    <w:rsid w:val="00FC5738"/>
    <w:rsid w:val="00FC68B7"/>
    <w:rsid w:val="00FD5B18"/>
    <w:rsid w:val="00FD7421"/>
    <w:rsid w:val="00FE3F3D"/>
    <w:rsid w:val="00FE77D6"/>
    <w:rsid w:val="00FF0230"/>
    <w:rsid w:val="00FF6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sz w:val="16"/>
      <w:szCs w:val="16"/>
      <w:lang/>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link w:val="CommentTextChar"/>
    <w:semiHidden/>
    <w:rsid w:val="001540C1"/>
  </w:style>
  <w:style w:type="paragraph" w:styleId="CommentSubject">
    <w:name w:val="annotation subject"/>
    <w:basedOn w:val="CommentText"/>
    <w:next w:val="CommentText"/>
    <w:semiHidden/>
    <w:rsid w:val="001540C1"/>
    <w:rPr>
      <w:b/>
      <w:bCs/>
    </w:rPr>
  </w:style>
  <w:style w:type="paragraph" w:customStyle="1" w:styleId="Default">
    <w:name w:val="Default"/>
    <w:rsid w:val="00B602D5"/>
    <w:pPr>
      <w:autoSpaceDE w:val="0"/>
      <w:autoSpaceDN w:val="0"/>
      <w:adjustRightInd w:val="0"/>
    </w:pPr>
    <w:rPr>
      <w:rFonts w:eastAsia="Calibri"/>
      <w:color w:val="000000"/>
      <w:sz w:val="24"/>
      <w:szCs w:val="24"/>
      <w:lang w:val="en-GB" w:eastAsia="en-GB"/>
    </w:rPr>
  </w:style>
  <w:style w:type="character" w:customStyle="1" w:styleId="H1GChar">
    <w:name w:val="_ H_1_G Char"/>
    <w:link w:val="H1G"/>
    <w:locked/>
    <w:rsid w:val="00802C4F"/>
    <w:rPr>
      <w:b/>
      <w:sz w:val="24"/>
      <w:lang w:eastAsia="en-US"/>
    </w:rPr>
  </w:style>
  <w:style w:type="character" w:customStyle="1" w:styleId="HeaderChar">
    <w:name w:val="Header Char"/>
    <w:aliases w:val="6_G Char"/>
    <w:link w:val="Header"/>
    <w:uiPriority w:val="99"/>
    <w:rsid w:val="00B14A85"/>
    <w:rPr>
      <w:b/>
      <w:sz w:val="18"/>
      <w:lang w:eastAsia="en-US"/>
    </w:rPr>
  </w:style>
  <w:style w:type="character" w:customStyle="1" w:styleId="SingleTxtGChar">
    <w:name w:val="_ Single Txt_G Char"/>
    <w:link w:val="SingleTxtG"/>
    <w:locked/>
    <w:rsid w:val="00706EF7"/>
    <w:rPr>
      <w:lang w:eastAsia="en-US"/>
    </w:rPr>
  </w:style>
  <w:style w:type="character" w:customStyle="1" w:styleId="CommentTextChar">
    <w:name w:val="Comment Text Char"/>
    <w:link w:val="CommentText"/>
    <w:rsid w:val="00641797"/>
    <w:rPr>
      <w:lang w:val="en-GB" w:eastAsia="en-US" w:bidi="ar-SA"/>
    </w:rPr>
  </w:style>
</w:styles>
</file>

<file path=word/webSettings.xml><?xml version="1.0" encoding="utf-8"?>
<w:webSettings xmlns:r="http://schemas.openxmlformats.org/officeDocument/2006/relationships" xmlns:w="http://schemas.openxmlformats.org/wordprocessingml/2006/main">
  <w:divs>
    <w:div w:id="79330594">
      <w:bodyDiv w:val="1"/>
      <w:marLeft w:val="0"/>
      <w:marRight w:val="0"/>
      <w:marTop w:val="0"/>
      <w:marBottom w:val="0"/>
      <w:divBdr>
        <w:top w:val="none" w:sz="0" w:space="0" w:color="auto"/>
        <w:left w:val="none" w:sz="0" w:space="0" w:color="auto"/>
        <w:bottom w:val="none" w:sz="0" w:space="0" w:color="auto"/>
        <w:right w:val="none" w:sz="0" w:space="0" w:color="auto"/>
      </w:divBdr>
    </w:div>
    <w:div w:id="89130781">
      <w:bodyDiv w:val="1"/>
      <w:marLeft w:val="0"/>
      <w:marRight w:val="0"/>
      <w:marTop w:val="0"/>
      <w:marBottom w:val="0"/>
      <w:divBdr>
        <w:top w:val="none" w:sz="0" w:space="0" w:color="auto"/>
        <w:left w:val="none" w:sz="0" w:space="0" w:color="auto"/>
        <w:bottom w:val="none" w:sz="0" w:space="0" w:color="auto"/>
        <w:right w:val="none" w:sz="0" w:space="0" w:color="auto"/>
      </w:divBdr>
    </w:div>
    <w:div w:id="643312909">
      <w:bodyDiv w:val="1"/>
      <w:marLeft w:val="0"/>
      <w:marRight w:val="0"/>
      <w:marTop w:val="0"/>
      <w:marBottom w:val="0"/>
      <w:divBdr>
        <w:top w:val="none" w:sz="0" w:space="0" w:color="auto"/>
        <w:left w:val="none" w:sz="0" w:space="0" w:color="auto"/>
        <w:bottom w:val="none" w:sz="0" w:space="0" w:color="auto"/>
        <w:right w:val="none" w:sz="0" w:space="0" w:color="auto"/>
      </w:divBdr>
    </w:div>
    <w:div w:id="1037042952">
      <w:bodyDiv w:val="1"/>
      <w:marLeft w:val="0"/>
      <w:marRight w:val="0"/>
      <w:marTop w:val="0"/>
      <w:marBottom w:val="0"/>
      <w:divBdr>
        <w:top w:val="none" w:sz="0" w:space="0" w:color="auto"/>
        <w:left w:val="none" w:sz="0" w:space="0" w:color="auto"/>
        <w:bottom w:val="none" w:sz="0" w:space="0" w:color="auto"/>
        <w:right w:val="none" w:sz="0" w:space="0" w:color="auto"/>
      </w:divBdr>
    </w:div>
    <w:div w:id="1662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2574</Words>
  <Characters>14676</Characters>
  <Application>Microsoft Office Outlook</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2013-10-08T10:07:00Z</cp:lastPrinted>
  <dcterms:created xsi:type="dcterms:W3CDTF">2013-10-30T13:34:00Z</dcterms:created>
  <dcterms:modified xsi:type="dcterms:W3CDTF">2013-10-30T13:34:00Z</dcterms:modified>
</cp:coreProperties>
</file>