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BD7C9F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BD7C9F" w:rsidRDefault="00292480" w:rsidP="009C4E83">
            <w:pPr>
              <w:jc w:val="right"/>
              <w:rPr>
                <w:lang w:val="en-US"/>
              </w:rPr>
            </w:pPr>
            <w:r w:rsidRPr="00BD7C9F">
              <w:rPr>
                <w:sz w:val="40"/>
                <w:szCs w:val="40"/>
                <w:lang w:val="en-US"/>
              </w:rPr>
              <w:t>CRC</w:t>
            </w:r>
            <w:r w:rsidRPr="00BD7C9F">
              <w:rPr>
                <w:lang w:val="en-US"/>
              </w:rPr>
              <w:t>/</w:t>
            </w:r>
            <w:r>
              <w:fldChar w:fldCharType="begin"/>
            </w:r>
            <w:r w:rsidRPr="00BD7C9F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BD7C9F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BD7C9F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BD7C9F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BD7C9F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795120" w:rsidRPr="00BD7C9F">
              <w:rPr>
                <w:lang w:val="en-US"/>
              </w:rPr>
              <w:t>C/OPAC/UKR/CO/1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795120">
              <w:rPr>
                <w:lang w:val="en-US"/>
              </w:rPr>
              <w:t>11 April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BD7C9F" w:rsidRPr="00BD7C9F" w:rsidRDefault="00BD7C9F" w:rsidP="00BD7C9F">
      <w:pPr>
        <w:pStyle w:val="SingleTxtGR"/>
        <w:spacing w:before="120" w:after="0"/>
        <w:ind w:left="0"/>
        <w:rPr>
          <w:b/>
          <w:sz w:val="24"/>
          <w:szCs w:val="24"/>
        </w:rPr>
      </w:pPr>
      <w:r w:rsidRPr="00BD7C9F">
        <w:rPr>
          <w:b/>
          <w:sz w:val="24"/>
          <w:szCs w:val="24"/>
        </w:rPr>
        <w:t>Комитет по правам ребенка</w:t>
      </w:r>
    </w:p>
    <w:p w:rsidR="00BD7C9F" w:rsidRPr="00BD7C9F" w:rsidRDefault="00BD7C9F" w:rsidP="00BD7C9F">
      <w:pPr>
        <w:pStyle w:val="SingleTxtGR"/>
        <w:spacing w:after="0"/>
        <w:ind w:left="0"/>
        <w:rPr>
          <w:b/>
        </w:rPr>
      </w:pPr>
      <w:r w:rsidRPr="00BD7C9F">
        <w:rPr>
          <w:b/>
        </w:rPr>
        <w:t>Пятьдесят шестая сессия</w:t>
      </w:r>
    </w:p>
    <w:p w:rsidR="00BD7C9F" w:rsidRPr="00BD7C9F" w:rsidRDefault="00BD7C9F" w:rsidP="00BD7C9F">
      <w:pPr>
        <w:pStyle w:val="SingleTxtGR"/>
        <w:spacing w:after="0"/>
        <w:ind w:left="0"/>
      </w:pPr>
      <w:r w:rsidRPr="00BD7C9F">
        <w:t>17 января − 4 февраля 2011 года</w:t>
      </w:r>
    </w:p>
    <w:p w:rsidR="00BD7C9F" w:rsidRPr="00BD7C9F" w:rsidRDefault="00BD7C9F" w:rsidP="00BD7C9F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BD7C9F">
        <w:t>Рассмотрение докладов, представленных государствами-участниками в соответст</w:t>
      </w:r>
      <w:r>
        <w:t>вии со</w:t>
      </w:r>
      <w:r>
        <w:rPr>
          <w:lang w:val="en-US"/>
        </w:rPr>
        <w:t> </w:t>
      </w:r>
      <w:r w:rsidRPr="00BD7C9F">
        <w:t>статьей 8 Факультатив</w:t>
      </w:r>
      <w:r>
        <w:t>ного протокола Конвенции о</w:t>
      </w:r>
      <w:r>
        <w:rPr>
          <w:lang w:val="en-US"/>
        </w:rPr>
        <w:t> </w:t>
      </w:r>
      <w:r w:rsidRPr="00BD7C9F">
        <w:t>правах ребенка, касающегося уча</w:t>
      </w:r>
      <w:r>
        <w:t>стия детей в</w:t>
      </w:r>
      <w:r>
        <w:rPr>
          <w:lang w:val="en-US"/>
        </w:rPr>
        <w:t> </w:t>
      </w:r>
      <w:r w:rsidRPr="00BD7C9F">
        <w:t>вооруженных конфликтах</w:t>
      </w:r>
    </w:p>
    <w:p w:rsidR="00BD7C9F" w:rsidRPr="00BD7C9F" w:rsidRDefault="00BD7C9F" w:rsidP="00BD7C9F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BD7C9F">
        <w:t>Заключительные замечания: Украина</w:t>
      </w:r>
    </w:p>
    <w:p w:rsidR="00BD7C9F" w:rsidRPr="00BD7C9F" w:rsidRDefault="00BD7C9F" w:rsidP="00BD7C9F">
      <w:pPr>
        <w:pStyle w:val="SingleTxtGR"/>
      </w:pPr>
      <w:r w:rsidRPr="00BD7C9F">
        <w:t>1.</w:t>
      </w:r>
      <w:r w:rsidRPr="00BD7C9F">
        <w:tab/>
        <w:t>Комитет рассмотрел первоначальный доклад Украины (</w:t>
      </w:r>
      <w:r w:rsidRPr="00BD7C9F">
        <w:rPr>
          <w:lang w:val="es-ES"/>
        </w:rPr>
        <w:t>CRC/C/OPAC/UKR/1</w:t>
      </w:r>
      <w:r w:rsidRPr="00BD7C9F">
        <w:t>) на своих 1602-</w:t>
      </w:r>
      <w:r>
        <w:t>м</w:t>
      </w:r>
      <w:r w:rsidRPr="00BD7C9F">
        <w:t xml:space="preserve"> и </w:t>
      </w:r>
      <w:r>
        <w:t xml:space="preserve">1603-м </w:t>
      </w:r>
      <w:r w:rsidRPr="00BD7C9F">
        <w:t>заседаниях (</w:t>
      </w:r>
      <w:r w:rsidRPr="00BD7C9F">
        <w:rPr>
          <w:lang w:val="es-ES"/>
        </w:rPr>
        <w:t xml:space="preserve">CRC/C/SR.1602 </w:t>
      </w:r>
      <w:r w:rsidRPr="00BD7C9F">
        <w:t>и</w:t>
      </w:r>
      <w:r>
        <w:t> </w:t>
      </w:r>
      <w:r w:rsidRPr="00BD7C9F">
        <w:rPr>
          <w:lang w:val="es-ES"/>
        </w:rPr>
        <w:t>1603</w:t>
      </w:r>
      <w:r w:rsidRPr="00BD7C9F">
        <w:t>), состоявш</w:t>
      </w:r>
      <w:r>
        <w:t>их</w:t>
      </w:r>
      <w:r w:rsidRPr="00BD7C9F">
        <w:t xml:space="preserve">ся 28 января 2011 года, и на своем </w:t>
      </w:r>
      <w:r>
        <w:t>1611-м</w:t>
      </w:r>
      <w:r w:rsidRPr="00BD7C9F">
        <w:t xml:space="preserve"> заседании, сост</w:t>
      </w:r>
      <w:r w:rsidRPr="00BD7C9F">
        <w:t>о</w:t>
      </w:r>
      <w:r w:rsidRPr="00BD7C9F">
        <w:t>явшемся 3 февраля 2011 года, принял следующие заключительные замеч</w:t>
      </w:r>
      <w:r w:rsidRPr="00BD7C9F">
        <w:t>а</w:t>
      </w:r>
      <w:r w:rsidRPr="00BD7C9F">
        <w:t>ния.</w:t>
      </w:r>
    </w:p>
    <w:p w:rsidR="00BD7C9F" w:rsidRPr="00BD7C9F" w:rsidRDefault="00BD7C9F" w:rsidP="00BD7C9F">
      <w:pPr>
        <w:pStyle w:val="HChGR"/>
      </w:pPr>
      <w:r>
        <w:tab/>
      </w:r>
      <w:r w:rsidRPr="00BD7C9F">
        <w:rPr>
          <w:lang w:val="en-US"/>
        </w:rPr>
        <w:t>I</w:t>
      </w:r>
      <w:r w:rsidRPr="00BD7C9F">
        <w:t>.</w:t>
      </w:r>
      <w:r w:rsidRPr="00BD7C9F">
        <w:tab/>
        <w:t>Введение</w:t>
      </w:r>
    </w:p>
    <w:p w:rsidR="00BD7C9F" w:rsidRPr="00BD7C9F" w:rsidRDefault="00BD7C9F" w:rsidP="00BD7C9F">
      <w:pPr>
        <w:pStyle w:val="SingleTxtGR"/>
      </w:pPr>
      <w:r w:rsidRPr="00BD7C9F">
        <w:t>2.</w:t>
      </w:r>
      <w:r w:rsidRPr="00BD7C9F">
        <w:tab/>
        <w:t>Комитет приветствует представление государств</w:t>
      </w:r>
      <w:r>
        <w:t>о</w:t>
      </w:r>
      <w:r w:rsidRPr="00BD7C9F">
        <w:t>м-участник</w:t>
      </w:r>
      <w:r>
        <w:t>о</w:t>
      </w:r>
      <w:r w:rsidRPr="00BD7C9F">
        <w:t>м его пе</w:t>
      </w:r>
      <w:r w:rsidRPr="00BD7C9F">
        <w:t>р</w:t>
      </w:r>
      <w:r w:rsidRPr="00BD7C9F">
        <w:t>воначального доклада в соответствии с Факультативным протоколом (</w:t>
      </w:r>
      <w:r w:rsidRPr="00BD7C9F">
        <w:rPr>
          <w:lang w:val="es-ES"/>
        </w:rPr>
        <w:t>CRC/C/OPAC/UKR/1</w:t>
      </w:r>
      <w:r w:rsidRPr="00BD7C9F">
        <w:t>), а также письменных ответов на п</w:t>
      </w:r>
      <w:r w:rsidRPr="00BD7C9F">
        <w:t>е</w:t>
      </w:r>
      <w:r w:rsidRPr="00BD7C9F">
        <w:t>речень вопросов (</w:t>
      </w:r>
      <w:r w:rsidRPr="00BD7C9F">
        <w:rPr>
          <w:lang w:val="es-ES"/>
        </w:rPr>
        <w:t>CRC/C/OPAC/UKR/Q/1/Add.1</w:t>
      </w:r>
      <w:r w:rsidRPr="00BD7C9F">
        <w:t>), но выражает сожаление по поводу того, что первоначальный доклад, представленный государств</w:t>
      </w:r>
      <w:r>
        <w:t>ом-участнико</w:t>
      </w:r>
      <w:r w:rsidRPr="00BD7C9F">
        <w:t>м, не соотве</w:t>
      </w:r>
      <w:r w:rsidRPr="00BD7C9F">
        <w:t>т</w:t>
      </w:r>
      <w:r w:rsidRPr="00BD7C9F">
        <w:t>ствовал пересмотренным руководящим принципам в отношении первоначал</w:t>
      </w:r>
      <w:r w:rsidRPr="00BD7C9F">
        <w:t>ь</w:t>
      </w:r>
      <w:r w:rsidRPr="00BD7C9F">
        <w:t>ных докладов согласно Факультативному протоколу. Кроме того, Комитет в</w:t>
      </w:r>
      <w:r w:rsidRPr="00BD7C9F">
        <w:t>ы</w:t>
      </w:r>
      <w:r w:rsidRPr="00BD7C9F">
        <w:t>ражает сожаление по поводу того, что ни в первоначальном докладе, ни в пис</w:t>
      </w:r>
      <w:r w:rsidRPr="00BD7C9F">
        <w:t>ь</w:t>
      </w:r>
      <w:r w:rsidRPr="00BD7C9F">
        <w:t xml:space="preserve">менных ответах на </w:t>
      </w:r>
      <w:r>
        <w:t xml:space="preserve">его </w:t>
      </w:r>
      <w:r w:rsidRPr="00BD7C9F">
        <w:t>перечень вопросов не содержалась всеобъемлющая и</w:t>
      </w:r>
      <w:r w:rsidRPr="00BD7C9F">
        <w:t>н</w:t>
      </w:r>
      <w:r w:rsidRPr="00BD7C9F">
        <w:t>формация о</w:t>
      </w:r>
      <w:r>
        <w:t xml:space="preserve">б отражении </w:t>
      </w:r>
      <w:r w:rsidRPr="00BD7C9F">
        <w:t>государством-участником Факультативн</w:t>
      </w:r>
      <w:r w:rsidRPr="00BD7C9F">
        <w:t>о</w:t>
      </w:r>
      <w:r w:rsidRPr="00BD7C9F">
        <w:t>го протокола в</w:t>
      </w:r>
      <w:r>
        <w:t xml:space="preserve"> его законодательстве</w:t>
      </w:r>
      <w:r w:rsidRPr="00BD7C9F">
        <w:t>.</w:t>
      </w:r>
    </w:p>
    <w:p w:rsidR="00BD7C9F" w:rsidRPr="00BD7C9F" w:rsidRDefault="00BD7C9F" w:rsidP="00BD7C9F">
      <w:pPr>
        <w:pStyle w:val="SingleTxtGR"/>
      </w:pPr>
      <w:r w:rsidRPr="00BD7C9F">
        <w:t>3.</w:t>
      </w:r>
      <w:r w:rsidRPr="00BD7C9F">
        <w:tab/>
        <w:t>Комитет напоминает государству-участнику, что настоящие заключител</w:t>
      </w:r>
      <w:r w:rsidRPr="00BD7C9F">
        <w:t>ь</w:t>
      </w:r>
      <w:r w:rsidRPr="00BD7C9F">
        <w:t>ные замечания следует рассматривать вместе с его заключительными замеч</w:t>
      </w:r>
      <w:r w:rsidRPr="00BD7C9F">
        <w:t>а</w:t>
      </w:r>
      <w:r w:rsidRPr="00BD7C9F">
        <w:t>ниями, принятыми по третьему и четвертому периодическим доклада</w:t>
      </w:r>
      <w:r>
        <w:t>м</w:t>
      </w:r>
      <w:r w:rsidRPr="00BD7C9F">
        <w:t xml:space="preserve"> госуда</w:t>
      </w:r>
      <w:r w:rsidRPr="00BD7C9F">
        <w:t>р</w:t>
      </w:r>
      <w:r w:rsidRPr="00BD7C9F">
        <w:t>ства-участника по Конвенции о правах ребенка (</w:t>
      </w:r>
      <w:r w:rsidRPr="00BD7C9F">
        <w:rPr>
          <w:lang w:val="es-ES"/>
        </w:rPr>
        <w:t>CRC/C/UKR/3-4</w:t>
      </w:r>
      <w:r>
        <w:t>)</w:t>
      </w:r>
      <w:r w:rsidRPr="00BD7C9F">
        <w:t xml:space="preserve"> </w:t>
      </w:r>
      <w:r>
        <w:t>3 </w:t>
      </w:r>
      <w:r w:rsidRPr="00BD7C9F">
        <w:t>февраля 2011 года.</w:t>
      </w:r>
    </w:p>
    <w:p w:rsidR="00BD7C9F" w:rsidRPr="00BD7C9F" w:rsidRDefault="00BD7C9F" w:rsidP="00BD7C9F">
      <w:pPr>
        <w:pStyle w:val="HChGR"/>
      </w:pPr>
      <w:r>
        <w:tab/>
      </w:r>
      <w:r w:rsidRPr="00BD7C9F">
        <w:rPr>
          <w:lang w:val="en-US"/>
        </w:rPr>
        <w:t>II</w:t>
      </w:r>
      <w:r w:rsidRPr="00BD7C9F">
        <w:t>.</w:t>
      </w:r>
      <w:r w:rsidRPr="00BD7C9F">
        <w:tab/>
        <w:t>Позитивные аспекты</w:t>
      </w:r>
    </w:p>
    <w:p w:rsidR="00BD7C9F" w:rsidRPr="00BD7C9F" w:rsidRDefault="00BD7C9F" w:rsidP="00BD7C9F">
      <w:pPr>
        <w:pStyle w:val="SingleTxtGR"/>
      </w:pPr>
      <w:r w:rsidRPr="00BD7C9F">
        <w:t>4.</w:t>
      </w:r>
      <w:r w:rsidRPr="00BD7C9F">
        <w:tab/>
        <w:t>Комитет отмечает в качестве позитивного аспекта заявлени</w:t>
      </w:r>
      <w:r>
        <w:t>е, сделанно</w:t>
      </w:r>
      <w:r w:rsidRPr="00BD7C9F">
        <w:t>е государством-участником при ратификации Факультативного протокола, в соо</w:t>
      </w:r>
      <w:r w:rsidRPr="00BD7C9F">
        <w:t>т</w:t>
      </w:r>
      <w:r w:rsidRPr="00BD7C9F">
        <w:t>ветствии с которым минимальный возраст добровольного вступления в воор</w:t>
      </w:r>
      <w:r w:rsidRPr="00BD7C9F">
        <w:t>у</w:t>
      </w:r>
      <w:r w:rsidRPr="00BD7C9F">
        <w:t>женные силы (на контрактной основе) составляет 19 лет.</w:t>
      </w:r>
    </w:p>
    <w:p w:rsidR="00BD7C9F" w:rsidRPr="00BD7C9F" w:rsidRDefault="00BD7C9F" w:rsidP="00BD7C9F">
      <w:pPr>
        <w:pStyle w:val="SingleTxtGR"/>
      </w:pPr>
      <w:r w:rsidRPr="00BD7C9F">
        <w:t>5.</w:t>
      </w:r>
      <w:r w:rsidRPr="00BD7C9F">
        <w:tab/>
        <w:t xml:space="preserve">Комитет приветствует </w:t>
      </w:r>
      <w:r>
        <w:t>одобрение</w:t>
      </w:r>
      <w:r w:rsidRPr="00BD7C9F">
        <w:t xml:space="preserve"> государством-участником в 2007 году Парижских обязательств по защите детей от незаконной вербовки </w:t>
      </w:r>
      <w:r>
        <w:t>или</w:t>
      </w:r>
      <w:r w:rsidRPr="00BD7C9F">
        <w:t xml:space="preserve"> испол</w:t>
      </w:r>
      <w:r w:rsidRPr="00BD7C9F">
        <w:t>ь</w:t>
      </w:r>
      <w:r w:rsidRPr="00BD7C9F">
        <w:t>зовани</w:t>
      </w:r>
      <w:r>
        <w:t>я</w:t>
      </w:r>
      <w:r w:rsidRPr="00BD7C9F">
        <w:t xml:space="preserve"> вооруженными силами или вооруженными группировками и Пари</w:t>
      </w:r>
      <w:r w:rsidRPr="00BD7C9F">
        <w:t>ж</w:t>
      </w:r>
      <w:r w:rsidRPr="00BD7C9F">
        <w:t>ски</w:t>
      </w:r>
      <w:r>
        <w:t>х</w:t>
      </w:r>
      <w:r w:rsidRPr="00BD7C9F">
        <w:t xml:space="preserve"> прин</w:t>
      </w:r>
      <w:r>
        <w:t>ципов</w:t>
      </w:r>
      <w:r w:rsidRPr="00BD7C9F">
        <w:t xml:space="preserve"> и установ</w:t>
      </w:r>
      <w:r>
        <w:t>ок</w:t>
      </w:r>
      <w:r w:rsidRPr="00BD7C9F">
        <w:t xml:space="preserve"> в отнош</w:t>
      </w:r>
      <w:r>
        <w:t>ении детей, связанных</w:t>
      </w:r>
      <w:r w:rsidRPr="00BD7C9F">
        <w:t xml:space="preserve"> с вооруженными силами или во</w:t>
      </w:r>
      <w:r w:rsidRPr="00BD7C9F">
        <w:t>о</w:t>
      </w:r>
      <w:r w:rsidRPr="00BD7C9F">
        <w:t>руженными группами.</w:t>
      </w:r>
    </w:p>
    <w:p w:rsidR="00BD7C9F" w:rsidRPr="00BD7C9F" w:rsidRDefault="00BD7C9F" w:rsidP="00BD7C9F">
      <w:pPr>
        <w:pStyle w:val="SingleTxtGR"/>
      </w:pPr>
      <w:r w:rsidRPr="00BD7C9F">
        <w:t>6.</w:t>
      </w:r>
      <w:r w:rsidRPr="00BD7C9F">
        <w:tab/>
        <w:t>Комитет приветствует ратификацию в мае 2004 года Протокола против незаконного изготовления и оборота огнестрельного оружия, его составных частей и компонентов, а также боеприпасов к нему (д</w:t>
      </w:r>
      <w:r w:rsidRPr="00BD7C9F">
        <w:t>о</w:t>
      </w:r>
      <w:r w:rsidRPr="00BD7C9F">
        <w:t>полняющего Конвенцию Организации Объединенных Наций против транснациональной организованной преступности).</w:t>
      </w:r>
    </w:p>
    <w:p w:rsidR="00BD7C9F" w:rsidRPr="00BD7C9F" w:rsidRDefault="00BD7C9F" w:rsidP="00BD7C9F">
      <w:pPr>
        <w:pStyle w:val="HChGR"/>
      </w:pPr>
      <w:r>
        <w:tab/>
      </w:r>
      <w:r>
        <w:rPr>
          <w:lang w:val="en-US"/>
        </w:rPr>
        <w:t>I</w:t>
      </w:r>
      <w:r w:rsidRPr="00BD7C9F">
        <w:rPr>
          <w:lang w:val="en-US"/>
        </w:rPr>
        <w:t>II</w:t>
      </w:r>
      <w:r w:rsidRPr="00BD7C9F">
        <w:t>.</w:t>
      </w:r>
      <w:r w:rsidRPr="00BD7C9F">
        <w:tab/>
        <w:t>Общие меры по осуществлению</w:t>
      </w:r>
    </w:p>
    <w:p w:rsidR="00BD7C9F" w:rsidRPr="00BD7C9F" w:rsidRDefault="00BD7C9F" w:rsidP="00BD7C9F">
      <w:pPr>
        <w:pStyle w:val="H1GR"/>
      </w:pPr>
      <w:r>
        <w:tab/>
      </w:r>
      <w:r>
        <w:tab/>
      </w:r>
      <w:r w:rsidRPr="00BD7C9F">
        <w:t>Правовой статус</w:t>
      </w:r>
    </w:p>
    <w:p w:rsidR="00BD7C9F" w:rsidRPr="00BD7C9F" w:rsidRDefault="00BD7C9F" w:rsidP="00BD7C9F">
      <w:pPr>
        <w:pStyle w:val="SingleTxtGR"/>
      </w:pPr>
      <w:r w:rsidRPr="00BD7C9F">
        <w:t>7</w:t>
      </w:r>
      <w:r>
        <w:t>.</w:t>
      </w:r>
      <w:r w:rsidRPr="00BD7C9F">
        <w:tab/>
        <w:t xml:space="preserve">Принимая к сведению информацию о том, что в соответствии с одним из положений Конституции Факультативный протокол имеет статус национального закона, Комитет выражает сожаление по поводу того, что государство-участник не пояснило, имеет ли </w:t>
      </w:r>
      <w:r w:rsidR="0016062D" w:rsidRPr="00BD7C9F">
        <w:t>П</w:t>
      </w:r>
      <w:r w:rsidRPr="00BD7C9F">
        <w:t>ротокол прямое применение в рамках его законодател</w:t>
      </w:r>
      <w:r w:rsidRPr="00BD7C9F">
        <w:t>ь</w:t>
      </w:r>
      <w:r w:rsidRPr="00BD7C9F">
        <w:t>ства и можно ли на него прямо ссылаться в национальных судах.</w:t>
      </w:r>
    </w:p>
    <w:p w:rsidR="00BD7C9F" w:rsidRPr="00BD7C9F" w:rsidRDefault="00BD7C9F" w:rsidP="00BD7C9F">
      <w:pPr>
        <w:pStyle w:val="SingleTxtGR"/>
      </w:pPr>
      <w:r w:rsidRPr="00BD7C9F">
        <w:t>8.</w:t>
      </w:r>
      <w:r w:rsidRPr="00BD7C9F">
        <w:tab/>
      </w:r>
      <w:r w:rsidRPr="00BD7C9F">
        <w:rPr>
          <w:b/>
        </w:rPr>
        <w:t xml:space="preserve">Для дальнейшего </w:t>
      </w:r>
      <w:r>
        <w:rPr>
          <w:b/>
        </w:rPr>
        <w:t>укрепления</w:t>
      </w:r>
      <w:r w:rsidRPr="00BD7C9F">
        <w:rPr>
          <w:b/>
        </w:rPr>
        <w:t xml:space="preserve"> предупреждения преступ</w:t>
      </w:r>
      <w:r>
        <w:rPr>
          <w:b/>
        </w:rPr>
        <w:t>лений, охв</w:t>
      </w:r>
      <w:r>
        <w:rPr>
          <w:b/>
        </w:rPr>
        <w:t>а</w:t>
      </w:r>
      <w:r>
        <w:rPr>
          <w:b/>
        </w:rPr>
        <w:t>тываемых</w:t>
      </w:r>
      <w:r w:rsidRPr="00BD7C9F">
        <w:rPr>
          <w:b/>
        </w:rPr>
        <w:t xml:space="preserve"> Фа</w:t>
      </w:r>
      <w:r>
        <w:rPr>
          <w:b/>
        </w:rPr>
        <w:t>культативным</w:t>
      </w:r>
      <w:r w:rsidRPr="00BD7C9F">
        <w:rPr>
          <w:b/>
        </w:rPr>
        <w:t xml:space="preserve"> про</w:t>
      </w:r>
      <w:r>
        <w:rPr>
          <w:b/>
        </w:rPr>
        <w:t>токолом,</w:t>
      </w:r>
      <w:r w:rsidRPr="00BD7C9F">
        <w:rPr>
          <w:b/>
        </w:rPr>
        <w:t xml:space="preserve"> Комитет рекомендует государс</w:t>
      </w:r>
      <w:r w:rsidRPr="00BD7C9F">
        <w:rPr>
          <w:b/>
        </w:rPr>
        <w:t>т</w:t>
      </w:r>
      <w:r w:rsidRPr="00BD7C9F">
        <w:rPr>
          <w:b/>
        </w:rPr>
        <w:t>ву-участнику прин</w:t>
      </w:r>
      <w:r>
        <w:rPr>
          <w:b/>
        </w:rPr>
        <w:t>ять все</w:t>
      </w:r>
      <w:r w:rsidRPr="00BD7C9F">
        <w:rPr>
          <w:b/>
        </w:rPr>
        <w:t xml:space="preserve"> необходимые меры для обеспечения прямого применения Факультативного протокола в его </w:t>
      </w:r>
      <w:r>
        <w:rPr>
          <w:b/>
        </w:rPr>
        <w:t xml:space="preserve">внутренней </w:t>
      </w:r>
      <w:r w:rsidRPr="00BD7C9F">
        <w:rPr>
          <w:b/>
        </w:rPr>
        <w:t>правовой си</w:t>
      </w:r>
      <w:r w:rsidRPr="00BD7C9F">
        <w:rPr>
          <w:b/>
        </w:rPr>
        <w:t>с</w:t>
      </w:r>
      <w:r w:rsidRPr="00BD7C9F">
        <w:rPr>
          <w:b/>
        </w:rPr>
        <w:t xml:space="preserve">теме. Комитет рекомендует государству-участнику рассмотреть вопрос о полном включении </w:t>
      </w:r>
      <w:r>
        <w:rPr>
          <w:b/>
        </w:rPr>
        <w:t xml:space="preserve">положений </w:t>
      </w:r>
      <w:r w:rsidRPr="00BD7C9F">
        <w:rPr>
          <w:b/>
        </w:rPr>
        <w:t>Факультативного протокола в</w:t>
      </w:r>
      <w:r>
        <w:rPr>
          <w:b/>
        </w:rPr>
        <w:t>о</w:t>
      </w:r>
      <w:r w:rsidRPr="00BD7C9F">
        <w:rPr>
          <w:b/>
        </w:rPr>
        <w:t xml:space="preserve"> </w:t>
      </w:r>
      <w:r>
        <w:rPr>
          <w:b/>
        </w:rPr>
        <w:t xml:space="preserve">внутренние </w:t>
      </w:r>
      <w:r w:rsidRPr="00BD7C9F">
        <w:rPr>
          <w:b/>
        </w:rPr>
        <w:t>нормы права.</w:t>
      </w:r>
    </w:p>
    <w:p w:rsidR="00BD7C9F" w:rsidRPr="00BD7C9F" w:rsidRDefault="00BD7C9F" w:rsidP="00BD7C9F">
      <w:pPr>
        <w:pStyle w:val="H1GR"/>
      </w:pPr>
      <w:r>
        <w:tab/>
      </w:r>
      <w:r>
        <w:tab/>
      </w:r>
      <w:r w:rsidRPr="00BD7C9F">
        <w:t>Распространение информации и повышение уровня осведомленности</w:t>
      </w:r>
    </w:p>
    <w:p w:rsidR="00BD7C9F" w:rsidRPr="00BD7C9F" w:rsidRDefault="00BD7C9F" w:rsidP="00BD7C9F">
      <w:pPr>
        <w:pStyle w:val="SingleTxtGR"/>
      </w:pPr>
      <w:r w:rsidRPr="00BD7C9F">
        <w:t>9.</w:t>
      </w:r>
      <w:r w:rsidRPr="00BD7C9F">
        <w:tab/>
        <w:t xml:space="preserve">Принимая к сведению информацию о том, что положения Конвенции </w:t>
      </w:r>
      <w:r>
        <w:t xml:space="preserve">и </w:t>
      </w:r>
      <w:r w:rsidRPr="00BD7C9F">
        <w:t xml:space="preserve">Факультативного протокола обсуждаются </w:t>
      </w:r>
      <w:r>
        <w:t>в ходе</w:t>
      </w:r>
      <w:r w:rsidRPr="00BD7C9F">
        <w:t xml:space="preserve"> образовательных и учебных мероприятий для преподавателей, работников здравоохранения и государстве</w:t>
      </w:r>
      <w:r w:rsidRPr="00BD7C9F">
        <w:t>н</w:t>
      </w:r>
      <w:r w:rsidRPr="00BD7C9F">
        <w:t xml:space="preserve">ных служащих, </w:t>
      </w:r>
      <w:r>
        <w:t>занимающихся</w:t>
      </w:r>
      <w:r w:rsidRPr="00BD7C9F">
        <w:t xml:space="preserve"> вопросами, касающимися детей, Комитет по-прежнему выражает озабоченность по поводу того, что осведомленность в о</w:t>
      </w:r>
      <w:r w:rsidRPr="00BD7C9F">
        <w:t>т</w:t>
      </w:r>
      <w:r w:rsidRPr="00BD7C9F">
        <w:t xml:space="preserve">ношении принципов и положений Факультативного протокола среди </w:t>
      </w:r>
      <w:r>
        <w:t xml:space="preserve">широкой </w:t>
      </w:r>
      <w:r w:rsidRPr="00BD7C9F">
        <w:t>общес</w:t>
      </w:r>
      <w:r w:rsidRPr="00BD7C9F">
        <w:t>т</w:t>
      </w:r>
      <w:r w:rsidRPr="00BD7C9F">
        <w:t>венности остается на низком уровне.</w:t>
      </w:r>
    </w:p>
    <w:p w:rsidR="00BD7C9F" w:rsidRPr="00BD7C9F" w:rsidRDefault="00BD7C9F" w:rsidP="00BD7C9F">
      <w:pPr>
        <w:pStyle w:val="SingleTxtGR"/>
      </w:pPr>
      <w:r w:rsidRPr="00BD7C9F">
        <w:t>10.</w:t>
      </w:r>
      <w:r w:rsidRPr="00BD7C9F">
        <w:tab/>
      </w:r>
      <w:r>
        <w:rPr>
          <w:b/>
        </w:rPr>
        <w:t xml:space="preserve">С учетом </w:t>
      </w:r>
      <w:r w:rsidRPr="00BD7C9F">
        <w:rPr>
          <w:b/>
        </w:rPr>
        <w:t>пункта 2 статьи 6 Факультативного протокола Комитет р</w:t>
      </w:r>
      <w:r w:rsidRPr="00BD7C9F">
        <w:rPr>
          <w:b/>
        </w:rPr>
        <w:t>е</w:t>
      </w:r>
      <w:r w:rsidRPr="00BD7C9F">
        <w:rPr>
          <w:b/>
        </w:rPr>
        <w:t xml:space="preserve">комендует государству-участнику активизировать свои усилия, с тем чтобы принципы и положения Факультативного протокола были </w:t>
      </w:r>
      <w:r w:rsidR="004B742F">
        <w:rPr>
          <w:b/>
        </w:rPr>
        <w:t>широко</w:t>
      </w:r>
      <w:r w:rsidRPr="00BD7C9F">
        <w:rPr>
          <w:b/>
        </w:rPr>
        <w:t xml:space="preserve"> извес</w:t>
      </w:r>
      <w:r w:rsidRPr="00BD7C9F">
        <w:rPr>
          <w:b/>
        </w:rPr>
        <w:t>т</w:t>
      </w:r>
      <w:r w:rsidRPr="00BD7C9F">
        <w:rPr>
          <w:b/>
        </w:rPr>
        <w:t xml:space="preserve">ны общественности </w:t>
      </w:r>
      <w:r w:rsidR="004B742F">
        <w:rPr>
          <w:b/>
        </w:rPr>
        <w:t xml:space="preserve">в целом </w:t>
      </w:r>
      <w:r w:rsidRPr="00BD7C9F">
        <w:rPr>
          <w:b/>
        </w:rPr>
        <w:t xml:space="preserve">и детям в частности </w:t>
      </w:r>
      <w:r w:rsidR="004B742F">
        <w:rPr>
          <w:b/>
        </w:rPr>
        <w:t xml:space="preserve">через посредство </w:t>
      </w:r>
      <w:r w:rsidRPr="00BD7C9F">
        <w:rPr>
          <w:b/>
        </w:rPr>
        <w:t xml:space="preserve">более активного </w:t>
      </w:r>
      <w:r w:rsidR="004B742F">
        <w:rPr>
          <w:b/>
        </w:rPr>
        <w:t xml:space="preserve">вовлечения </w:t>
      </w:r>
      <w:r w:rsidRPr="00BD7C9F">
        <w:rPr>
          <w:b/>
        </w:rPr>
        <w:t xml:space="preserve">средств массовой информации и проведения </w:t>
      </w:r>
      <w:r w:rsidR="004B742F" w:rsidRPr="00BD7C9F">
        <w:rPr>
          <w:b/>
        </w:rPr>
        <w:t>в шк</w:t>
      </w:r>
      <w:r w:rsidR="004B742F" w:rsidRPr="00BD7C9F">
        <w:rPr>
          <w:b/>
        </w:rPr>
        <w:t>о</w:t>
      </w:r>
      <w:r w:rsidR="004B742F" w:rsidRPr="00BD7C9F">
        <w:rPr>
          <w:b/>
        </w:rPr>
        <w:t xml:space="preserve">лах </w:t>
      </w:r>
      <w:r w:rsidRPr="00BD7C9F">
        <w:rPr>
          <w:b/>
        </w:rPr>
        <w:t>программ и мероприятий по п</w:t>
      </w:r>
      <w:r w:rsidRPr="00BD7C9F">
        <w:rPr>
          <w:b/>
        </w:rPr>
        <w:t>о</w:t>
      </w:r>
      <w:r w:rsidRPr="00BD7C9F">
        <w:rPr>
          <w:b/>
        </w:rPr>
        <w:t>вышению уровня осведомленности.</w:t>
      </w:r>
    </w:p>
    <w:p w:rsidR="004B742F" w:rsidRDefault="004B742F" w:rsidP="004B742F">
      <w:pPr>
        <w:pStyle w:val="H1GR"/>
      </w:pPr>
      <w:r>
        <w:tab/>
      </w:r>
      <w:r>
        <w:tab/>
        <w:t>Подготовка кадров</w:t>
      </w:r>
    </w:p>
    <w:p w:rsidR="00BD7C9F" w:rsidRPr="00BD7C9F" w:rsidRDefault="00BD7C9F" w:rsidP="00BD7C9F">
      <w:pPr>
        <w:pStyle w:val="SingleTxtGR"/>
      </w:pPr>
      <w:r w:rsidRPr="00BD7C9F">
        <w:t>11.</w:t>
      </w:r>
      <w:r w:rsidRPr="00BD7C9F">
        <w:tab/>
        <w:t>Комитет выражает удовлетворение по поводу обязательного обучения</w:t>
      </w:r>
      <w:r w:rsidR="00B7273F">
        <w:t xml:space="preserve"> в</w:t>
      </w:r>
      <w:r w:rsidR="00B7273F">
        <w:t>о</w:t>
      </w:r>
      <w:r w:rsidR="00B7273F">
        <w:t xml:space="preserve">просам </w:t>
      </w:r>
      <w:r w:rsidR="004B742F">
        <w:t>участи</w:t>
      </w:r>
      <w:r w:rsidR="00B7273F">
        <w:t>я</w:t>
      </w:r>
      <w:r w:rsidRPr="00BD7C9F">
        <w:t xml:space="preserve"> детей в вооруженных конфликтах, включая Конвенцию и Ф</w:t>
      </w:r>
      <w:r w:rsidRPr="00BD7C9F">
        <w:t>а</w:t>
      </w:r>
      <w:r w:rsidRPr="00BD7C9F">
        <w:t xml:space="preserve">культативный протокол, которое проводится </w:t>
      </w:r>
      <w:r w:rsidR="004B742F">
        <w:t xml:space="preserve">для </w:t>
      </w:r>
      <w:r w:rsidRPr="00BD7C9F">
        <w:t>украинских вое</w:t>
      </w:r>
      <w:r w:rsidRPr="00BD7C9F">
        <w:t>н</w:t>
      </w:r>
      <w:r w:rsidRPr="00BD7C9F">
        <w:t>нослужащих, принимающих участие в международных операциях по поддержанию мира, и отмечает, что та</w:t>
      </w:r>
      <w:r w:rsidR="004B742F">
        <w:t>кое обучение может быть активизировано</w:t>
      </w:r>
      <w:r w:rsidRPr="00BD7C9F">
        <w:t xml:space="preserve"> с учетом оперативн</w:t>
      </w:r>
      <w:r w:rsidRPr="00BD7C9F">
        <w:t>о</w:t>
      </w:r>
      <w:r w:rsidRPr="00BD7C9F">
        <w:t>го руководства по во</w:t>
      </w:r>
      <w:r w:rsidR="004B742F">
        <w:t>просам</w:t>
      </w:r>
      <w:r w:rsidRPr="00BD7C9F">
        <w:t xml:space="preserve"> </w:t>
      </w:r>
      <w:r w:rsidR="004B742F">
        <w:t>защиты</w:t>
      </w:r>
      <w:r w:rsidRPr="00BD7C9F">
        <w:t xml:space="preserve"> детей. </w:t>
      </w:r>
      <w:r w:rsidR="004B742F">
        <w:t xml:space="preserve">В то же время </w:t>
      </w:r>
      <w:r w:rsidRPr="00BD7C9F">
        <w:t>Ком</w:t>
      </w:r>
      <w:r w:rsidRPr="00BD7C9F">
        <w:t>и</w:t>
      </w:r>
      <w:r w:rsidRPr="00BD7C9F">
        <w:t xml:space="preserve">тет выражает озабоченность по поводу </w:t>
      </w:r>
      <w:r w:rsidR="004B742F">
        <w:t xml:space="preserve">отсутствия </w:t>
      </w:r>
      <w:r w:rsidRPr="00BD7C9F">
        <w:t xml:space="preserve">информации </w:t>
      </w:r>
      <w:r w:rsidR="004B742F">
        <w:t xml:space="preserve">о </w:t>
      </w:r>
      <w:r w:rsidRPr="00BD7C9F">
        <w:t>подготов</w:t>
      </w:r>
      <w:r w:rsidR="004B742F">
        <w:t xml:space="preserve">ке в отношении </w:t>
      </w:r>
      <w:r w:rsidRPr="00BD7C9F">
        <w:t>Факульта</w:t>
      </w:r>
      <w:r w:rsidR="004B742F">
        <w:t>тивного протокола</w:t>
      </w:r>
      <w:r w:rsidRPr="00BD7C9F">
        <w:t xml:space="preserve"> для военнослужащих, служащих суде</w:t>
      </w:r>
      <w:r w:rsidRPr="00BD7C9F">
        <w:t>б</w:t>
      </w:r>
      <w:r w:rsidRPr="00BD7C9F">
        <w:t xml:space="preserve">ной системы, преподавателей, сотрудников </w:t>
      </w:r>
      <w:r w:rsidR="004B742F" w:rsidRPr="00BD7C9F">
        <w:t xml:space="preserve">Государственной </w:t>
      </w:r>
      <w:r w:rsidRPr="00BD7C9F">
        <w:t>пограничной службы Украины, сотрудников Государственного комитета по делам наци</w:t>
      </w:r>
      <w:r w:rsidRPr="00BD7C9F">
        <w:t>о</w:t>
      </w:r>
      <w:r w:rsidRPr="00BD7C9F">
        <w:t>нальностей и религий, центров поддержки семьи и социально-психологической реабилитации, а также государственной компании "Укр</w:t>
      </w:r>
      <w:r w:rsidR="004B742F">
        <w:t>с</w:t>
      </w:r>
      <w:r w:rsidRPr="00BD7C9F">
        <w:t>пе</w:t>
      </w:r>
      <w:r w:rsidRPr="00BD7C9F">
        <w:t>ц</w:t>
      </w:r>
      <w:r w:rsidR="004B742F">
        <w:t>э</w:t>
      </w:r>
      <w:r w:rsidRPr="00BD7C9F">
        <w:t>кспорт".</w:t>
      </w:r>
    </w:p>
    <w:p w:rsidR="007F7553" w:rsidRDefault="00BD7C9F" w:rsidP="00BD7C9F">
      <w:pPr>
        <w:pStyle w:val="SingleTxtGR"/>
        <w:rPr>
          <w:b/>
        </w:rPr>
      </w:pPr>
      <w:r w:rsidRPr="00BD7C9F">
        <w:t>12.</w:t>
      </w:r>
      <w:r w:rsidRPr="00BD7C9F">
        <w:tab/>
      </w:r>
      <w:r w:rsidRPr="004B742F">
        <w:rPr>
          <w:b/>
        </w:rPr>
        <w:t>Комитет рекомендует государству-участнику разрабатывать учебные пр</w:t>
      </w:r>
      <w:r w:rsidRPr="004B742F">
        <w:rPr>
          <w:b/>
        </w:rPr>
        <w:t>о</w:t>
      </w:r>
      <w:r w:rsidRPr="004B742F">
        <w:rPr>
          <w:b/>
        </w:rPr>
        <w:t xml:space="preserve">граммы по Факультативному протоколу для своих военнослужащих, а также соответствующих профессиональных групп, работающих с детьми, особенно учителей, сотрудников судебной системы и </w:t>
      </w:r>
      <w:r w:rsidR="004B742F">
        <w:rPr>
          <w:b/>
        </w:rPr>
        <w:t>им</w:t>
      </w:r>
      <w:r w:rsidRPr="004B742F">
        <w:rPr>
          <w:b/>
        </w:rPr>
        <w:t>миграционной службы, Государственного комитета по делам национальн</w:t>
      </w:r>
      <w:r w:rsidRPr="004B742F">
        <w:rPr>
          <w:b/>
        </w:rPr>
        <w:t>о</w:t>
      </w:r>
      <w:r w:rsidRPr="004B742F">
        <w:rPr>
          <w:b/>
        </w:rPr>
        <w:t>стей и религий, центров поддержки семьи и социально-психологической реабилитации, а также украинской компании "Укр</w:t>
      </w:r>
      <w:r w:rsidR="004B742F">
        <w:rPr>
          <w:b/>
        </w:rPr>
        <w:t>с</w:t>
      </w:r>
      <w:r w:rsidRPr="004B742F">
        <w:rPr>
          <w:b/>
        </w:rPr>
        <w:t>пец</w:t>
      </w:r>
      <w:r w:rsidR="004B742F">
        <w:rPr>
          <w:b/>
        </w:rPr>
        <w:t>э</w:t>
      </w:r>
      <w:r w:rsidRPr="004B742F">
        <w:rPr>
          <w:b/>
        </w:rPr>
        <w:t>кспорт". Комитет далее рекоменд</w:t>
      </w:r>
      <w:r w:rsidRPr="004B742F">
        <w:rPr>
          <w:b/>
        </w:rPr>
        <w:t>у</w:t>
      </w:r>
      <w:r w:rsidRPr="004B742F">
        <w:rPr>
          <w:b/>
        </w:rPr>
        <w:t>ет разрабатывать</w:t>
      </w:r>
      <w:r w:rsidR="004B742F">
        <w:rPr>
          <w:b/>
        </w:rPr>
        <w:t xml:space="preserve"> оперативное</w:t>
      </w:r>
      <w:r w:rsidRPr="004B742F">
        <w:rPr>
          <w:b/>
        </w:rPr>
        <w:t xml:space="preserve"> руково</w:t>
      </w:r>
      <w:r w:rsidR="004B742F">
        <w:rPr>
          <w:b/>
        </w:rPr>
        <w:t>дство</w:t>
      </w:r>
      <w:r w:rsidRPr="004B742F">
        <w:rPr>
          <w:b/>
        </w:rPr>
        <w:t xml:space="preserve"> по вопросу о защите детей во время вооруженных конфликтов для украинских военнослужащих, учас</w:t>
      </w:r>
      <w:r w:rsidRPr="004B742F">
        <w:rPr>
          <w:b/>
        </w:rPr>
        <w:t>т</w:t>
      </w:r>
      <w:r w:rsidRPr="004B742F">
        <w:rPr>
          <w:b/>
        </w:rPr>
        <w:t>вующих в международных операциях по поддержанию мира.</w:t>
      </w:r>
    </w:p>
    <w:p w:rsidR="004B742F" w:rsidRDefault="004B742F" w:rsidP="004B742F">
      <w:pPr>
        <w:pStyle w:val="H1GR"/>
      </w:pPr>
      <w:r>
        <w:tab/>
      </w:r>
      <w:r>
        <w:tab/>
        <w:t>Данные</w:t>
      </w:r>
    </w:p>
    <w:p w:rsidR="004B742F" w:rsidRDefault="004B742F" w:rsidP="00BD7C9F">
      <w:pPr>
        <w:pStyle w:val="SingleTxtGR"/>
      </w:pPr>
      <w:r>
        <w:t>13.</w:t>
      </w:r>
      <w:r>
        <w:tab/>
        <w:t>Комитет выражает озабоченность в связи с отсутствием систематического сбора данных об аспектах вовлечения детей в вооруженные конфликты и пр</w:t>
      </w:r>
      <w:r>
        <w:t>а</w:t>
      </w:r>
      <w:r>
        <w:t>вонарушениях, охваченных Факультативным протоколом, а также официальной статистики о детях − просителях убежища и детях-беженцах в возрасте 15−18 лет. В этой связи Комитет выражает озабоченность в отношении того, что большинство несопровождаемых детей − просителей убежища являются выходцами из стран, где дети, как известно, вовлечены или были вовлечены в вооруженные конфликты.</w:t>
      </w:r>
    </w:p>
    <w:p w:rsidR="004B742F" w:rsidRDefault="004B742F" w:rsidP="00BD7C9F">
      <w:pPr>
        <w:pStyle w:val="SingleTxtGR"/>
        <w:rPr>
          <w:b/>
          <w:lang w:val="en-US"/>
        </w:rPr>
      </w:pPr>
      <w:r>
        <w:t>14.</w:t>
      </w:r>
      <w:r>
        <w:tab/>
      </w:r>
      <w:r>
        <w:rPr>
          <w:b/>
        </w:rPr>
        <w:t>Комитет рекомендует государству-участнику систематически соб</w:t>
      </w:r>
      <w:r>
        <w:rPr>
          <w:b/>
        </w:rPr>
        <w:t>и</w:t>
      </w:r>
      <w:r>
        <w:rPr>
          <w:b/>
        </w:rPr>
        <w:t>рать данные обо всех детях − просителях убежища и детях-беженцах для обеспечения наличия данных о детях, которые могли быть завербованы или использованы в военных действиях.</w:t>
      </w:r>
    </w:p>
    <w:p w:rsidR="0016062D" w:rsidRPr="00CE066C" w:rsidRDefault="0016062D" w:rsidP="0016062D">
      <w:pPr>
        <w:pStyle w:val="HChGR"/>
      </w:pPr>
      <w:r>
        <w:tab/>
      </w:r>
      <w:r w:rsidRPr="003852E6">
        <w:rPr>
          <w:lang w:val="en-US"/>
        </w:rPr>
        <w:t>I</w:t>
      </w:r>
      <w:r w:rsidR="00426299">
        <w:rPr>
          <w:lang w:val="en-US"/>
        </w:rPr>
        <w:t>V</w:t>
      </w:r>
      <w:r w:rsidRPr="00CE066C">
        <w:t>.</w:t>
      </w:r>
      <w:r w:rsidRPr="00CE066C">
        <w:tab/>
        <w:t>Предотвращение</w:t>
      </w:r>
    </w:p>
    <w:p w:rsidR="0016062D" w:rsidRPr="00CE066C" w:rsidRDefault="0016062D" w:rsidP="0016062D">
      <w:pPr>
        <w:pStyle w:val="H1GR"/>
      </w:pPr>
      <w:r>
        <w:tab/>
      </w:r>
      <w:r>
        <w:tab/>
      </w:r>
      <w:r w:rsidRPr="00CE066C">
        <w:t>Военные учебные заведения</w:t>
      </w:r>
    </w:p>
    <w:p w:rsidR="0016062D" w:rsidRDefault="0016062D" w:rsidP="0016062D">
      <w:pPr>
        <w:pStyle w:val="SingleTxtGR"/>
      </w:pPr>
      <w:r>
        <w:t>15.</w:t>
      </w:r>
      <w:r>
        <w:tab/>
        <w:t>Комитет отмечает, что в государстве-участнике существует давняя трад</w:t>
      </w:r>
      <w:r>
        <w:t>и</w:t>
      </w:r>
      <w:r>
        <w:t>ция существования военных средних учебных заведений и их функцию соц</w:t>
      </w:r>
      <w:r>
        <w:t>и</w:t>
      </w:r>
      <w:r>
        <w:t>альной защиты детей, относящихся к уязвимым группам. Комитет далее отм</w:t>
      </w:r>
      <w:r>
        <w:t>е</w:t>
      </w:r>
      <w:r>
        <w:t>чает, что согласно Закону о военной службе (Об общей военной обязанности и военной службе) (статья 20) минимальный возраст для поступления в высшие военные академии или институты с отделениями по изучению военных предм</w:t>
      </w:r>
      <w:r>
        <w:t>е</w:t>
      </w:r>
      <w:r>
        <w:t>тов составляет 17 лет. В этой связи Комитет с удовлетворением отмечает и</w:t>
      </w:r>
      <w:r>
        <w:t>н</w:t>
      </w:r>
      <w:r>
        <w:t>формацию о том, что в настоящее время в таких учебных заведениях нет детей моложе указанного возраста. Однако Комитет выражает озабоченность по пов</w:t>
      </w:r>
      <w:r>
        <w:t>о</w:t>
      </w:r>
      <w:r>
        <w:t>ду сообщения о том, что по меньшей мере одно среднее учебное зав</w:t>
      </w:r>
      <w:r>
        <w:t>е</w:t>
      </w:r>
      <w:r>
        <w:t>дение обеспечивает двухгодичную интенсивную военную подготовку для детей с во</w:t>
      </w:r>
      <w:r>
        <w:t>з</w:t>
      </w:r>
      <w:r>
        <w:t>раста 15 лет и, ко</w:t>
      </w:r>
      <w:r>
        <w:t>н</w:t>
      </w:r>
      <w:r>
        <w:t>кретнее, для сирот и детей военнослужащих.</w:t>
      </w:r>
    </w:p>
    <w:p w:rsidR="0016062D" w:rsidRPr="00C4155F" w:rsidRDefault="0016062D" w:rsidP="0016062D">
      <w:pPr>
        <w:pStyle w:val="SingleTxtGR"/>
        <w:rPr>
          <w:b/>
        </w:rPr>
      </w:pPr>
      <w:r w:rsidRPr="00E52082">
        <w:t>16.</w:t>
      </w:r>
      <w:r w:rsidRPr="00E52082">
        <w:tab/>
      </w:r>
      <w:r w:rsidRPr="00C4155F">
        <w:rPr>
          <w:b/>
        </w:rPr>
        <w:t xml:space="preserve">Комитет рекомендует государству-участнику: </w:t>
      </w:r>
    </w:p>
    <w:p w:rsidR="0016062D" w:rsidRPr="00C4155F" w:rsidRDefault="0016062D" w:rsidP="0016062D">
      <w:pPr>
        <w:pStyle w:val="SingleTxtGR"/>
        <w:rPr>
          <w:b/>
        </w:rPr>
      </w:pPr>
      <w:r w:rsidRPr="00C4155F">
        <w:rPr>
          <w:b/>
        </w:rPr>
        <w:tab/>
        <w:t>а)</w:t>
      </w:r>
      <w:r w:rsidRPr="00C4155F">
        <w:rPr>
          <w:b/>
        </w:rPr>
        <w:tab/>
        <w:t>строго следить за тем, чтобы дети моложе 17 лет не приним</w:t>
      </w:r>
      <w:r w:rsidRPr="00C4155F">
        <w:rPr>
          <w:b/>
        </w:rPr>
        <w:t>а</w:t>
      </w:r>
      <w:r w:rsidRPr="00C4155F">
        <w:rPr>
          <w:b/>
        </w:rPr>
        <w:t>лись в военные средние учебные заведения, и обеспечивать интеграцию в общеобразовательные средние школы для сирот и детей моложе этого во</w:t>
      </w:r>
      <w:r w:rsidRPr="00C4155F">
        <w:rPr>
          <w:b/>
        </w:rPr>
        <w:t>з</w:t>
      </w:r>
      <w:r w:rsidRPr="00C4155F">
        <w:rPr>
          <w:b/>
        </w:rPr>
        <w:t>раста, которые могут посещать военные средние учебные завед</w:t>
      </w:r>
      <w:r w:rsidRPr="00C4155F">
        <w:rPr>
          <w:b/>
        </w:rPr>
        <w:t>е</w:t>
      </w:r>
      <w:r w:rsidRPr="00C4155F">
        <w:rPr>
          <w:b/>
        </w:rPr>
        <w:t>ния;</w:t>
      </w:r>
    </w:p>
    <w:p w:rsidR="0016062D" w:rsidRPr="00C4155F" w:rsidRDefault="0016062D" w:rsidP="0016062D">
      <w:pPr>
        <w:pStyle w:val="SingleTxtGR"/>
        <w:rPr>
          <w:b/>
        </w:rPr>
      </w:pPr>
      <w:r w:rsidRPr="00C4155F">
        <w:rPr>
          <w:b/>
        </w:rPr>
        <w:tab/>
      </w:r>
      <w:r w:rsidRPr="00C4155F">
        <w:rPr>
          <w:b/>
          <w:lang w:val="en-US"/>
        </w:rPr>
        <w:t>b</w:t>
      </w:r>
      <w:r w:rsidRPr="00C4155F">
        <w:rPr>
          <w:b/>
        </w:rPr>
        <w:t>)</w:t>
      </w:r>
      <w:r w:rsidRPr="00C4155F">
        <w:rPr>
          <w:b/>
        </w:rPr>
        <w:tab/>
        <w:t>обеспечивать, чтобы все дети, посещающие военные учебные заведения, получали образование в соответствии с Конвенцией, в частн</w:t>
      </w:r>
      <w:r w:rsidRPr="00C4155F">
        <w:rPr>
          <w:b/>
        </w:rPr>
        <w:t>о</w:t>
      </w:r>
      <w:r w:rsidRPr="00C4155F">
        <w:rPr>
          <w:b/>
        </w:rPr>
        <w:t>сти в соответствии со статьями 28 и 29, с должным учетом замечаний о</w:t>
      </w:r>
      <w:r w:rsidRPr="00C4155F">
        <w:rPr>
          <w:b/>
        </w:rPr>
        <w:t>б</w:t>
      </w:r>
      <w:r w:rsidRPr="00C4155F">
        <w:rPr>
          <w:b/>
        </w:rPr>
        <w:t>щего порядка № 1 (2001) о ц</w:t>
      </w:r>
      <w:r w:rsidRPr="00C4155F">
        <w:rPr>
          <w:b/>
        </w:rPr>
        <w:t>е</w:t>
      </w:r>
      <w:r w:rsidRPr="00C4155F">
        <w:rPr>
          <w:b/>
        </w:rPr>
        <w:t>лях образования (</w:t>
      </w:r>
      <w:r w:rsidRPr="00C4155F">
        <w:rPr>
          <w:b/>
          <w:lang w:val="en-US"/>
        </w:rPr>
        <w:t>CRC</w:t>
      </w:r>
      <w:r w:rsidRPr="00C4155F">
        <w:rPr>
          <w:b/>
        </w:rPr>
        <w:t>/</w:t>
      </w:r>
      <w:r w:rsidRPr="00C4155F">
        <w:rPr>
          <w:b/>
          <w:lang w:val="en-US"/>
        </w:rPr>
        <w:t>GC</w:t>
      </w:r>
      <w:r w:rsidRPr="00C4155F">
        <w:rPr>
          <w:b/>
        </w:rPr>
        <w:t>/2001/1).</w:t>
      </w:r>
    </w:p>
    <w:p w:rsidR="0016062D" w:rsidRPr="00CE066C" w:rsidRDefault="0016062D" w:rsidP="003F1096">
      <w:pPr>
        <w:pStyle w:val="H1GR"/>
      </w:pPr>
      <w:r>
        <w:tab/>
      </w:r>
      <w:r>
        <w:tab/>
      </w:r>
      <w:r w:rsidRPr="00CE066C">
        <w:t>Воспитание в духе мира</w:t>
      </w:r>
    </w:p>
    <w:p w:rsidR="0016062D" w:rsidRDefault="0016062D" w:rsidP="0016062D">
      <w:pPr>
        <w:pStyle w:val="SingleTxtGR"/>
      </w:pPr>
      <w:r>
        <w:t>17.</w:t>
      </w:r>
      <w:r>
        <w:tab/>
        <w:t>Комитет приветствует представленную в письменных ответах на пер</w:t>
      </w:r>
      <w:r>
        <w:t>е</w:t>
      </w:r>
      <w:r>
        <w:t>чень вопр</w:t>
      </w:r>
      <w:r>
        <w:t>о</w:t>
      </w:r>
      <w:r>
        <w:t>сов информацию о том, что воспитание уважения к правам человека является одной из целей высших военных учебных заведений. Отмечая далее в качестве позитивного аспекта то, что Конвенция и Факультативный протокол изучаются в учебных заведениях с пятого по девятый классы и включены в э</w:t>
      </w:r>
      <w:r>
        <w:t>к</w:t>
      </w:r>
      <w:r>
        <w:t>замены по международному гуманитарному праву в высших военных учебных заведениях, Комитет в то же время выражает озабоченность в связи с тем, что отсутствуют программы по систематическому включению воспитания в духе мира в учебные программы гос</w:t>
      </w:r>
      <w:r>
        <w:t>у</w:t>
      </w:r>
      <w:r>
        <w:t>дарства-участника.</w:t>
      </w:r>
    </w:p>
    <w:p w:rsidR="0016062D" w:rsidRPr="00C4155F" w:rsidRDefault="0016062D" w:rsidP="0016062D">
      <w:pPr>
        <w:pStyle w:val="SingleTxtGR"/>
        <w:rPr>
          <w:b/>
          <w:bCs/>
        </w:rPr>
      </w:pPr>
      <w:r w:rsidRPr="00E52082">
        <w:rPr>
          <w:bCs/>
        </w:rPr>
        <w:t>18.</w:t>
      </w:r>
      <w:r w:rsidRPr="00E52082">
        <w:rPr>
          <w:bCs/>
        </w:rPr>
        <w:tab/>
      </w:r>
      <w:r w:rsidRPr="00C4155F">
        <w:rPr>
          <w:b/>
          <w:bCs/>
        </w:rPr>
        <w:t>Со ссылкой на свое замечание общего порядка № 1 (2001) о целях о</w:t>
      </w:r>
      <w:r w:rsidRPr="00C4155F">
        <w:rPr>
          <w:b/>
          <w:bCs/>
        </w:rPr>
        <w:t>б</w:t>
      </w:r>
      <w:r w:rsidRPr="00C4155F">
        <w:rPr>
          <w:b/>
          <w:bCs/>
        </w:rPr>
        <w:t>разов</w:t>
      </w:r>
      <w:r w:rsidRPr="00C4155F">
        <w:rPr>
          <w:b/>
          <w:bCs/>
        </w:rPr>
        <w:t>а</w:t>
      </w:r>
      <w:r w:rsidRPr="00C4155F">
        <w:rPr>
          <w:b/>
          <w:bCs/>
        </w:rPr>
        <w:t>ния Комитет рекомендует государству-участнику приложить усилия по включ</w:t>
      </w:r>
      <w:r w:rsidRPr="00C4155F">
        <w:rPr>
          <w:b/>
          <w:bCs/>
        </w:rPr>
        <w:t>е</w:t>
      </w:r>
      <w:r w:rsidRPr="00C4155F">
        <w:rPr>
          <w:b/>
          <w:bCs/>
        </w:rPr>
        <w:t>нию курса воспитания в духе мира в школьные учебные планы и курсы подготовки для преподавателей</w:t>
      </w:r>
      <w:r>
        <w:rPr>
          <w:b/>
          <w:bCs/>
        </w:rPr>
        <w:t xml:space="preserve"> </w:t>
      </w:r>
      <w:r w:rsidRPr="00C4155F">
        <w:rPr>
          <w:b/>
          <w:bCs/>
        </w:rPr>
        <w:t>с заострением внимания на пр</w:t>
      </w:r>
      <w:r w:rsidRPr="00C4155F">
        <w:rPr>
          <w:b/>
          <w:bCs/>
        </w:rPr>
        <w:t>е</w:t>
      </w:r>
      <w:r w:rsidRPr="00C4155F">
        <w:rPr>
          <w:b/>
          <w:bCs/>
        </w:rPr>
        <w:t>ступлениях, охватываемых Факультативным прот</w:t>
      </w:r>
      <w:r w:rsidRPr="00C4155F">
        <w:rPr>
          <w:b/>
          <w:bCs/>
        </w:rPr>
        <w:t>о</w:t>
      </w:r>
      <w:r w:rsidRPr="00C4155F">
        <w:rPr>
          <w:b/>
          <w:bCs/>
        </w:rPr>
        <w:t>колом.</w:t>
      </w:r>
    </w:p>
    <w:p w:rsidR="0016062D" w:rsidRPr="00CE066C" w:rsidRDefault="0016062D" w:rsidP="0016062D">
      <w:pPr>
        <w:pStyle w:val="HChGR"/>
      </w:pPr>
      <w:r>
        <w:tab/>
      </w:r>
      <w:r w:rsidR="00426299">
        <w:rPr>
          <w:lang w:val="en-US"/>
        </w:rPr>
        <w:t>V</w:t>
      </w:r>
      <w:r w:rsidRPr="00CE066C">
        <w:t>.</w:t>
      </w:r>
      <w:r w:rsidRPr="00CE066C">
        <w:tab/>
        <w:t>Запрещение и смежные вопросы</w:t>
      </w:r>
    </w:p>
    <w:p w:rsidR="0016062D" w:rsidRPr="00CE066C" w:rsidRDefault="0016062D" w:rsidP="003F1096">
      <w:pPr>
        <w:pStyle w:val="H1GR"/>
      </w:pPr>
      <w:r>
        <w:tab/>
      </w:r>
      <w:r>
        <w:tab/>
      </w:r>
      <w:r w:rsidRPr="00CE066C">
        <w:t>Действующ</w:t>
      </w:r>
      <w:r>
        <w:t>и</w:t>
      </w:r>
      <w:r w:rsidRPr="00CE066C">
        <w:t>е уголовное законодательство и нормативные положения</w:t>
      </w:r>
    </w:p>
    <w:p w:rsidR="0016062D" w:rsidRDefault="0016062D" w:rsidP="0016062D">
      <w:pPr>
        <w:pStyle w:val="SingleTxtGR"/>
      </w:pPr>
      <w:r>
        <w:t>19.</w:t>
      </w:r>
      <w:r>
        <w:tab/>
        <w:t>Комитет приветствует тот факт, что в соответствии со статьей 30 Закона об охране детства запрещено участие детей в военных действиях и вооруже</w:t>
      </w:r>
      <w:r>
        <w:t>н</w:t>
      </w:r>
      <w:r>
        <w:t>ных конфликтах. Приветствуя далее принятие в 2006 году поправок к Уголо</w:t>
      </w:r>
      <w:r>
        <w:t>в</w:t>
      </w:r>
      <w:r>
        <w:t>ному кодексу, закрепляющих уголовную ответственность за использование д</w:t>
      </w:r>
      <w:r>
        <w:t>е</w:t>
      </w:r>
      <w:r>
        <w:t>тей в вооруженных конфликтах (статья 149 Уголовного кодекса) и предусматр</w:t>
      </w:r>
      <w:r>
        <w:t>и</w:t>
      </w:r>
      <w:r>
        <w:t>вающих наказание в виде лишения свободы на срок до 12 лет, Комитет выраж</w:t>
      </w:r>
      <w:r>
        <w:t>а</w:t>
      </w:r>
      <w:r>
        <w:t>ет сожаление по поводу того, что вербовка лиц в возрасте до 18 лет и их и</w:t>
      </w:r>
      <w:r>
        <w:t>с</w:t>
      </w:r>
      <w:r>
        <w:t>пользование в вооруженных конфликтах прямо не запрещено и не влечет за с</w:t>
      </w:r>
      <w:r>
        <w:t>о</w:t>
      </w:r>
      <w:r>
        <w:t>бой уголовной ответственности в соответствии с национальным законодател</w:t>
      </w:r>
      <w:r>
        <w:t>ь</w:t>
      </w:r>
      <w:r>
        <w:t>ством.</w:t>
      </w:r>
    </w:p>
    <w:p w:rsidR="0016062D" w:rsidRPr="00C4155F" w:rsidRDefault="0016062D" w:rsidP="0016062D">
      <w:pPr>
        <w:pStyle w:val="SingleTxtGR"/>
        <w:rPr>
          <w:b/>
          <w:bCs/>
        </w:rPr>
      </w:pPr>
      <w:r w:rsidRPr="00E52082">
        <w:rPr>
          <w:bCs/>
        </w:rPr>
        <w:t>20.</w:t>
      </w:r>
      <w:r w:rsidRPr="00E52082">
        <w:rPr>
          <w:bCs/>
        </w:rPr>
        <w:tab/>
      </w:r>
      <w:r w:rsidRPr="00C4155F">
        <w:rPr>
          <w:b/>
          <w:bCs/>
        </w:rPr>
        <w:t>Комитет рекомендует государству-участнику обеспечить, чтобы н</w:t>
      </w:r>
      <w:r w:rsidRPr="00C4155F">
        <w:rPr>
          <w:b/>
          <w:bCs/>
        </w:rPr>
        <w:t>а</w:t>
      </w:r>
      <w:r w:rsidRPr="00C4155F">
        <w:rPr>
          <w:b/>
          <w:bCs/>
        </w:rPr>
        <w:t>рушение положений Факультативного протокола в отношении вербовки и вовлечения детей в военные действия был</w:t>
      </w:r>
      <w:r>
        <w:rPr>
          <w:b/>
          <w:bCs/>
        </w:rPr>
        <w:t>о</w:t>
      </w:r>
      <w:r w:rsidRPr="00C4155F">
        <w:rPr>
          <w:b/>
          <w:bCs/>
        </w:rPr>
        <w:t xml:space="preserve"> прямо запрещен</w:t>
      </w:r>
      <w:r>
        <w:rPr>
          <w:b/>
          <w:bCs/>
        </w:rPr>
        <w:t>о</w:t>
      </w:r>
      <w:r w:rsidRPr="00C4155F">
        <w:rPr>
          <w:b/>
          <w:bCs/>
        </w:rPr>
        <w:t xml:space="preserve"> и за н</w:t>
      </w:r>
      <w:r>
        <w:rPr>
          <w:b/>
          <w:bCs/>
        </w:rPr>
        <w:t>его</w:t>
      </w:r>
      <w:r w:rsidRPr="00C4155F">
        <w:rPr>
          <w:b/>
          <w:bCs/>
        </w:rPr>
        <w:t xml:space="preserve"> в Уголовном кодексе предусматривалась уголов</w:t>
      </w:r>
      <w:r>
        <w:rPr>
          <w:b/>
          <w:bCs/>
        </w:rPr>
        <w:t>ная ответственность</w:t>
      </w:r>
      <w:r w:rsidRPr="00C4155F">
        <w:rPr>
          <w:b/>
          <w:bCs/>
        </w:rPr>
        <w:t>. Он р</w:t>
      </w:r>
      <w:r w:rsidRPr="00C4155F">
        <w:rPr>
          <w:b/>
          <w:bCs/>
        </w:rPr>
        <w:t>е</w:t>
      </w:r>
      <w:r w:rsidRPr="00C4155F">
        <w:rPr>
          <w:b/>
          <w:bCs/>
        </w:rPr>
        <w:t xml:space="preserve">комендует далее, чтобы военные уставы, учебные пособия, стандартные процедуры и другие военные указания соответствовали положениям и духу Факультативного протокола. </w:t>
      </w:r>
    </w:p>
    <w:p w:rsidR="0016062D" w:rsidRPr="00CE066C" w:rsidRDefault="0016062D" w:rsidP="003F1096">
      <w:pPr>
        <w:pStyle w:val="H1GR"/>
      </w:pPr>
      <w:r>
        <w:tab/>
      </w:r>
      <w:r>
        <w:tab/>
      </w:r>
      <w:r w:rsidRPr="00CE066C">
        <w:t>Юрисдикция</w:t>
      </w:r>
    </w:p>
    <w:p w:rsidR="0016062D" w:rsidRDefault="0016062D" w:rsidP="0016062D">
      <w:pPr>
        <w:pStyle w:val="SingleTxtGR"/>
      </w:pPr>
      <w:r>
        <w:t>21.</w:t>
      </w:r>
      <w:r>
        <w:tab/>
        <w:t>В то время как Комитет принимает к сведению статью 8 Уголовного к</w:t>
      </w:r>
      <w:r>
        <w:t>о</w:t>
      </w:r>
      <w:r>
        <w:t>декса, в соответствии с которой иностранцы могут нести ответственность за тяжкие преступления и преступления, охваченные международными договор</w:t>
      </w:r>
      <w:r>
        <w:t>а</w:t>
      </w:r>
      <w:r>
        <w:t>ми, он выражает озабоченность по поводу того, что в Уголовном кодексе ко</w:t>
      </w:r>
      <w:r>
        <w:t>н</w:t>
      </w:r>
      <w:r>
        <w:t>кретно не предусмотрена экстерриториальная юрисдикция в отношении пр</w:t>
      </w:r>
      <w:r>
        <w:t>е</w:t>
      </w:r>
      <w:r>
        <w:t>ступлений, охваченных Факультативным протоколом. Отмечая далее, что гос</w:t>
      </w:r>
      <w:r>
        <w:t>у</w:t>
      </w:r>
      <w:r>
        <w:t>дарство-участник подписало Римский статут Междунаро</w:t>
      </w:r>
      <w:r>
        <w:t>д</w:t>
      </w:r>
      <w:r>
        <w:t>ного уголовного суда, он заявляет, что для его ратификации нужны конституционные п</w:t>
      </w:r>
      <w:r>
        <w:t>о</w:t>
      </w:r>
      <w:r>
        <w:t>правки.</w:t>
      </w:r>
    </w:p>
    <w:p w:rsidR="0016062D" w:rsidRPr="001B3FBE" w:rsidRDefault="0016062D" w:rsidP="0016062D">
      <w:pPr>
        <w:pStyle w:val="SingleTxtGR"/>
        <w:rPr>
          <w:b/>
          <w:bCs/>
        </w:rPr>
      </w:pPr>
      <w:r w:rsidRPr="00E52082">
        <w:rPr>
          <w:bCs/>
        </w:rPr>
        <w:t>22.</w:t>
      </w:r>
      <w:r w:rsidRPr="00E52082">
        <w:rPr>
          <w:bCs/>
        </w:rPr>
        <w:tab/>
      </w:r>
      <w:r w:rsidRPr="001B3FBE">
        <w:rPr>
          <w:b/>
          <w:bCs/>
        </w:rPr>
        <w:t>Комитет рекомендует государству-участнику сделать шаги для обе</w:t>
      </w:r>
      <w:r w:rsidRPr="001B3FBE">
        <w:rPr>
          <w:b/>
          <w:bCs/>
        </w:rPr>
        <w:t>с</w:t>
      </w:r>
      <w:r w:rsidRPr="001B3FBE">
        <w:rPr>
          <w:b/>
          <w:bCs/>
        </w:rPr>
        <w:t>печения того, чтобы внутреннее законодательство позволяло ему устана</w:t>
      </w:r>
      <w:r w:rsidRPr="001B3FBE">
        <w:rPr>
          <w:b/>
          <w:bCs/>
        </w:rPr>
        <w:t>в</w:t>
      </w:r>
      <w:r w:rsidRPr="001B3FBE">
        <w:rPr>
          <w:b/>
          <w:bCs/>
        </w:rPr>
        <w:t>ливать и осуществлять экстерриториальную юрисдикцию в отношении в</w:t>
      </w:r>
      <w:r w:rsidRPr="001B3FBE">
        <w:rPr>
          <w:b/>
          <w:bCs/>
        </w:rPr>
        <w:t>о</w:t>
      </w:r>
      <w:r w:rsidRPr="001B3FBE">
        <w:rPr>
          <w:b/>
          <w:bCs/>
        </w:rPr>
        <w:t>енных преступлений</w:t>
      </w:r>
      <w:r>
        <w:rPr>
          <w:b/>
          <w:bCs/>
        </w:rPr>
        <w:t>,</w:t>
      </w:r>
      <w:r w:rsidRPr="001B3FBE">
        <w:rPr>
          <w:b/>
          <w:bCs/>
        </w:rPr>
        <w:t xml:space="preserve"> связанных с призывом детей на военную службу и их использованием в военных действиях. Он настоятельно призывает гос</w:t>
      </w:r>
      <w:r w:rsidRPr="001B3FBE">
        <w:rPr>
          <w:b/>
          <w:bCs/>
        </w:rPr>
        <w:t>у</w:t>
      </w:r>
      <w:r w:rsidRPr="001B3FBE">
        <w:rPr>
          <w:b/>
          <w:bCs/>
        </w:rPr>
        <w:t>дарство-участник активизировать свои усилия по внесению поправок в Конституцию (статья 142) и впоследствии по ратификации Римского ст</w:t>
      </w:r>
      <w:r w:rsidRPr="001B3FBE">
        <w:rPr>
          <w:b/>
          <w:bCs/>
        </w:rPr>
        <w:t>а</w:t>
      </w:r>
      <w:r w:rsidRPr="001B3FBE">
        <w:rPr>
          <w:b/>
          <w:bCs/>
        </w:rPr>
        <w:t>тута Международного уголовного суда.</w:t>
      </w:r>
    </w:p>
    <w:p w:rsidR="0016062D" w:rsidRDefault="0016062D" w:rsidP="0016062D">
      <w:pPr>
        <w:pStyle w:val="HChGR"/>
      </w:pPr>
      <w:r>
        <w:tab/>
      </w:r>
      <w:r>
        <w:rPr>
          <w:lang w:val="en-US"/>
        </w:rPr>
        <w:t>V</w:t>
      </w:r>
      <w:r w:rsidR="00426299">
        <w:rPr>
          <w:lang w:val="en-US"/>
        </w:rPr>
        <w:t>I</w:t>
      </w:r>
      <w:r w:rsidRPr="009B4E36">
        <w:t>.</w:t>
      </w:r>
      <w:r w:rsidRPr="009B4E36">
        <w:tab/>
      </w:r>
      <w:r>
        <w:t>Защита, восстановление и реинтеграция</w:t>
      </w:r>
    </w:p>
    <w:p w:rsidR="0016062D" w:rsidRDefault="0016062D" w:rsidP="003F1096">
      <w:pPr>
        <w:pStyle w:val="H1GR"/>
      </w:pPr>
      <w:r>
        <w:tab/>
      </w:r>
      <w:r>
        <w:tab/>
        <w:t>Помощь в физическом и психологическом восстановлении</w:t>
      </w:r>
    </w:p>
    <w:p w:rsidR="0016062D" w:rsidRDefault="0016062D" w:rsidP="0016062D">
      <w:pPr>
        <w:pStyle w:val="SingleTxtGR"/>
      </w:pPr>
      <w:r>
        <w:t>23.</w:t>
      </w:r>
      <w:r>
        <w:tab/>
        <w:t>Комитет приветствует оказание помощи детям, вовлеченным в вооруже</w:t>
      </w:r>
      <w:r>
        <w:t>н</w:t>
      </w:r>
      <w:r>
        <w:t>ные конфликты, включая медицинское и социальное восстановление иракских детей, проживавших в зоне вооруженного конфликта в 2004 году, и оказание психологической и социальной помощи детям-беженцам, которые принимали участие в военных действиях за границей, в центрах социальной поддержки и социально-психологической реабил</w:t>
      </w:r>
      <w:r>
        <w:t>и</w:t>
      </w:r>
      <w:r>
        <w:t>тации. Тем не менее Комитет выражает озабоченность в связи с:</w:t>
      </w:r>
    </w:p>
    <w:p w:rsidR="0016062D" w:rsidRPr="00AF00C5" w:rsidRDefault="0016062D" w:rsidP="0016062D">
      <w:pPr>
        <w:pStyle w:val="SingleTxtGR"/>
      </w:pPr>
      <w:r>
        <w:tab/>
      </w:r>
      <w:r>
        <w:rPr>
          <w:lang w:val="en-US"/>
        </w:rPr>
        <w:t>a</w:t>
      </w:r>
      <w:r w:rsidRPr="00AF00C5">
        <w:t>)</w:t>
      </w:r>
      <w:r w:rsidRPr="00AF00C5">
        <w:tab/>
      </w:r>
      <w:r>
        <w:t>отсутствием во внутреннем законодательстве положения об обяз</w:t>
      </w:r>
      <w:r>
        <w:t>а</w:t>
      </w:r>
      <w:r>
        <w:t>тельном х</w:t>
      </w:r>
      <w:r>
        <w:t>а</w:t>
      </w:r>
      <w:r>
        <w:t>рактере оказания психологической и социальной помощи детям-беженцам или детям − просителям убежища, которые были завербованы или использованы во время бо</w:t>
      </w:r>
      <w:r>
        <w:t>е</w:t>
      </w:r>
      <w:r>
        <w:t>вых действий за рубежом;</w:t>
      </w:r>
    </w:p>
    <w:p w:rsidR="0016062D" w:rsidRPr="00AF00C5" w:rsidRDefault="0016062D" w:rsidP="0016062D">
      <w:pPr>
        <w:pStyle w:val="SingleTxtGR"/>
      </w:pPr>
      <w:r w:rsidRPr="00AF00C5">
        <w:tab/>
      </w:r>
      <w:r>
        <w:rPr>
          <w:lang w:val="en-US"/>
        </w:rPr>
        <w:t>b</w:t>
      </w:r>
      <w:r w:rsidRPr="00AF00C5">
        <w:t>)</w:t>
      </w:r>
      <w:r w:rsidRPr="00AF00C5">
        <w:tab/>
      </w:r>
      <w:r>
        <w:t>отсутствием механизма определения того, являлись ли дети-беженцы или дети − просители убежища или могли ли они являться заверб</w:t>
      </w:r>
      <w:r>
        <w:t>о</w:t>
      </w:r>
      <w:r>
        <w:t>ванными или использова</w:t>
      </w:r>
      <w:r>
        <w:t>н</w:t>
      </w:r>
      <w:r>
        <w:t>ными во время военных действий за рубежом;</w:t>
      </w:r>
    </w:p>
    <w:p w:rsidR="0016062D" w:rsidRPr="007567B1" w:rsidRDefault="0016062D" w:rsidP="0016062D">
      <w:pPr>
        <w:pStyle w:val="SingleTxtGR"/>
      </w:pPr>
      <w:r w:rsidRPr="00AF00C5">
        <w:tab/>
      </w:r>
      <w:r>
        <w:rPr>
          <w:lang w:val="en-US"/>
        </w:rPr>
        <w:t>c</w:t>
      </w:r>
      <w:r w:rsidRPr="007567B1">
        <w:t>)</w:t>
      </w:r>
      <w:r w:rsidRPr="007567B1">
        <w:tab/>
      </w:r>
      <w:r>
        <w:t>отсутствием стандартной методологии для определения возраста детей, включая детей-беженцев или детей − просителей убежища;</w:t>
      </w:r>
    </w:p>
    <w:p w:rsidR="0016062D" w:rsidRPr="007567B1" w:rsidRDefault="0016062D" w:rsidP="0016062D">
      <w:pPr>
        <w:pStyle w:val="SingleTxtGR"/>
      </w:pPr>
      <w:r w:rsidRPr="007567B1">
        <w:tab/>
      </w:r>
      <w:r>
        <w:rPr>
          <w:lang w:val="en-US"/>
        </w:rPr>
        <w:t>d</w:t>
      </w:r>
      <w:r w:rsidRPr="007567B1">
        <w:t>)</w:t>
      </w:r>
      <w:r w:rsidRPr="007567B1">
        <w:tab/>
      </w:r>
      <w:r>
        <w:t>отсутствием бесплатных услуг устного перевода для просителей убежища и беженцев.</w:t>
      </w:r>
    </w:p>
    <w:p w:rsidR="0016062D" w:rsidRPr="001B3FBE" w:rsidRDefault="0016062D" w:rsidP="0016062D">
      <w:pPr>
        <w:pStyle w:val="SingleTxtGR"/>
        <w:rPr>
          <w:b/>
          <w:bCs/>
        </w:rPr>
      </w:pPr>
      <w:r w:rsidRPr="00E52082">
        <w:rPr>
          <w:bCs/>
        </w:rPr>
        <w:t>24.</w:t>
      </w:r>
      <w:r w:rsidRPr="00E52082">
        <w:rPr>
          <w:bCs/>
        </w:rPr>
        <w:tab/>
      </w:r>
      <w:r w:rsidRPr="001B3FBE">
        <w:rPr>
          <w:b/>
          <w:bCs/>
        </w:rPr>
        <w:t>Комитет рекомендует государству-участнику:</w:t>
      </w:r>
    </w:p>
    <w:p w:rsidR="0016062D" w:rsidRPr="001B3FBE" w:rsidRDefault="0016062D" w:rsidP="0016062D">
      <w:pPr>
        <w:pStyle w:val="SingleTxtGR"/>
        <w:rPr>
          <w:b/>
          <w:bCs/>
        </w:rPr>
      </w:pPr>
      <w:r w:rsidRPr="001B3FBE">
        <w:rPr>
          <w:b/>
          <w:bCs/>
        </w:rPr>
        <w:tab/>
      </w:r>
      <w:r w:rsidRPr="001B3FBE">
        <w:rPr>
          <w:b/>
          <w:bCs/>
          <w:lang w:val="en-US"/>
        </w:rPr>
        <w:t>a</w:t>
      </w:r>
      <w:r w:rsidRPr="001B3FBE">
        <w:rPr>
          <w:b/>
          <w:bCs/>
        </w:rPr>
        <w:t>)</w:t>
      </w:r>
      <w:r w:rsidRPr="001B3FBE">
        <w:rPr>
          <w:b/>
          <w:bCs/>
        </w:rPr>
        <w:tab/>
        <w:t>продолжить и активизировать оказание физической, психол</w:t>
      </w:r>
      <w:r w:rsidRPr="001B3FBE">
        <w:rPr>
          <w:b/>
          <w:bCs/>
        </w:rPr>
        <w:t>о</w:t>
      </w:r>
      <w:r w:rsidRPr="001B3FBE">
        <w:rPr>
          <w:b/>
          <w:bCs/>
        </w:rPr>
        <w:t>гической и социальной помощи всем детям, которые были или могли быть завербованными или использованными во время боевых действий, вкл</w:t>
      </w:r>
      <w:r w:rsidRPr="001B3FBE">
        <w:rPr>
          <w:b/>
          <w:bCs/>
        </w:rPr>
        <w:t>ю</w:t>
      </w:r>
      <w:r w:rsidRPr="001B3FBE">
        <w:rPr>
          <w:b/>
          <w:bCs/>
        </w:rPr>
        <w:t>чая детей-беженцев и детей − просителей убежища, и обеспечить, чтобы оказание такой помощи регулир</w:t>
      </w:r>
      <w:r w:rsidRPr="001B3FBE">
        <w:rPr>
          <w:b/>
          <w:bCs/>
        </w:rPr>
        <w:t>о</w:t>
      </w:r>
      <w:r w:rsidRPr="001B3FBE">
        <w:rPr>
          <w:b/>
          <w:bCs/>
        </w:rPr>
        <w:t>валось законом;</w:t>
      </w:r>
    </w:p>
    <w:p w:rsidR="0016062D" w:rsidRPr="001B3FBE" w:rsidRDefault="0016062D" w:rsidP="0016062D">
      <w:pPr>
        <w:pStyle w:val="SingleTxtGR"/>
        <w:rPr>
          <w:b/>
          <w:bCs/>
        </w:rPr>
      </w:pPr>
      <w:r w:rsidRPr="001B3FBE">
        <w:rPr>
          <w:b/>
          <w:bCs/>
        </w:rPr>
        <w:tab/>
      </w:r>
      <w:r w:rsidRPr="001B3FBE">
        <w:rPr>
          <w:b/>
          <w:bCs/>
          <w:lang w:val="en-US"/>
        </w:rPr>
        <w:t>b</w:t>
      </w:r>
      <w:r w:rsidRPr="001B3FBE">
        <w:rPr>
          <w:b/>
          <w:bCs/>
        </w:rPr>
        <w:t>)</w:t>
      </w:r>
      <w:r w:rsidRPr="001B3FBE">
        <w:rPr>
          <w:b/>
          <w:bCs/>
        </w:rPr>
        <w:tab/>
        <w:t xml:space="preserve">создать механизм для выявления детей, которые могли быть </w:t>
      </w:r>
      <w:r>
        <w:rPr>
          <w:b/>
          <w:bCs/>
        </w:rPr>
        <w:t>завербованы</w:t>
      </w:r>
      <w:r w:rsidRPr="001B3FBE">
        <w:rPr>
          <w:b/>
          <w:bCs/>
        </w:rPr>
        <w:t xml:space="preserve"> или использованы во время боевых действий, с включением в процедуру определения статуса беженца;</w:t>
      </w:r>
    </w:p>
    <w:p w:rsidR="0016062D" w:rsidRPr="001B3FBE" w:rsidRDefault="0016062D" w:rsidP="0016062D">
      <w:pPr>
        <w:pStyle w:val="SingleTxtGR"/>
        <w:rPr>
          <w:b/>
          <w:bCs/>
        </w:rPr>
      </w:pPr>
      <w:r w:rsidRPr="001B3FBE">
        <w:rPr>
          <w:b/>
          <w:bCs/>
        </w:rPr>
        <w:tab/>
      </w:r>
      <w:r w:rsidRPr="001B3FBE">
        <w:rPr>
          <w:b/>
          <w:bCs/>
          <w:lang w:val="en-US"/>
        </w:rPr>
        <w:t>c</w:t>
      </w:r>
      <w:r w:rsidRPr="001B3FBE">
        <w:rPr>
          <w:b/>
          <w:bCs/>
        </w:rPr>
        <w:t>)</w:t>
      </w:r>
      <w:r w:rsidRPr="001B3FBE">
        <w:rPr>
          <w:b/>
          <w:bCs/>
        </w:rPr>
        <w:tab/>
        <w:t>рассмотреть вопрос о включении факта вербовки или испол</w:t>
      </w:r>
      <w:r w:rsidRPr="001B3FBE">
        <w:rPr>
          <w:b/>
          <w:bCs/>
        </w:rPr>
        <w:t>ь</w:t>
      </w:r>
      <w:r w:rsidRPr="001B3FBE">
        <w:rPr>
          <w:b/>
          <w:bCs/>
        </w:rPr>
        <w:t>зования детей в вооруженных конфликтах в качестве основания для опр</w:t>
      </w:r>
      <w:r w:rsidRPr="001B3FBE">
        <w:rPr>
          <w:b/>
          <w:bCs/>
        </w:rPr>
        <w:t>е</w:t>
      </w:r>
      <w:r w:rsidRPr="001B3FBE">
        <w:rPr>
          <w:b/>
          <w:bCs/>
        </w:rPr>
        <w:t>деления статуса б</w:t>
      </w:r>
      <w:r w:rsidRPr="001B3FBE">
        <w:rPr>
          <w:b/>
          <w:bCs/>
        </w:rPr>
        <w:t>е</w:t>
      </w:r>
      <w:r w:rsidRPr="001B3FBE">
        <w:rPr>
          <w:b/>
          <w:bCs/>
        </w:rPr>
        <w:t>женца;</w:t>
      </w:r>
    </w:p>
    <w:p w:rsidR="0016062D" w:rsidRPr="001B3FBE" w:rsidRDefault="0016062D" w:rsidP="0016062D">
      <w:pPr>
        <w:pStyle w:val="SingleTxtGR"/>
        <w:rPr>
          <w:b/>
          <w:bCs/>
        </w:rPr>
      </w:pPr>
      <w:r w:rsidRPr="001B3FBE">
        <w:rPr>
          <w:b/>
          <w:bCs/>
        </w:rPr>
        <w:tab/>
      </w:r>
      <w:r w:rsidRPr="001B3FBE">
        <w:rPr>
          <w:b/>
          <w:bCs/>
          <w:lang w:val="en-US"/>
        </w:rPr>
        <w:t>d</w:t>
      </w:r>
      <w:r w:rsidRPr="001B3FBE">
        <w:rPr>
          <w:b/>
          <w:bCs/>
        </w:rPr>
        <w:t>)</w:t>
      </w:r>
      <w:r w:rsidRPr="001B3FBE">
        <w:rPr>
          <w:b/>
          <w:bCs/>
        </w:rPr>
        <w:tab/>
        <w:t>ввести стандартную процедуру и методологию для определения возраста детей, включая детей-беженцев и детей − просителей убежища;</w:t>
      </w:r>
    </w:p>
    <w:p w:rsidR="0016062D" w:rsidRPr="001B3FBE" w:rsidRDefault="0016062D" w:rsidP="0016062D">
      <w:pPr>
        <w:pStyle w:val="SingleTxtGR"/>
        <w:rPr>
          <w:b/>
          <w:bCs/>
        </w:rPr>
      </w:pPr>
      <w:r w:rsidRPr="001B3FBE">
        <w:rPr>
          <w:b/>
          <w:bCs/>
        </w:rPr>
        <w:tab/>
      </w:r>
      <w:r w:rsidRPr="001B3FBE">
        <w:rPr>
          <w:b/>
          <w:bCs/>
          <w:lang w:val="en-US"/>
        </w:rPr>
        <w:t>e</w:t>
      </w:r>
      <w:r w:rsidRPr="001B3FBE">
        <w:rPr>
          <w:b/>
          <w:bCs/>
        </w:rPr>
        <w:t>)</w:t>
      </w:r>
      <w:r w:rsidRPr="001B3FBE">
        <w:rPr>
          <w:b/>
          <w:bCs/>
        </w:rPr>
        <w:tab/>
        <w:t>внести поправки в Закон о беженцах с целью включения пол</w:t>
      </w:r>
      <w:r w:rsidRPr="001B3FBE">
        <w:rPr>
          <w:b/>
          <w:bCs/>
        </w:rPr>
        <w:t>о</w:t>
      </w:r>
      <w:r w:rsidRPr="001B3FBE">
        <w:rPr>
          <w:b/>
          <w:bCs/>
        </w:rPr>
        <w:t>жения о праве просителей убежища и беженцев всех возрастов на беспла</w:t>
      </w:r>
      <w:r w:rsidRPr="001B3FBE">
        <w:rPr>
          <w:b/>
          <w:bCs/>
        </w:rPr>
        <w:t>т</w:t>
      </w:r>
      <w:r w:rsidRPr="001B3FBE">
        <w:rPr>
          <w:b/>
          <w:bCs/>
        </w:rPr>
        <w:t>ный устный п</w:t>
      </w:r>
      <w:r w:rsidRPr="001B3FBE">
        <w:rPr>
          <w:b/>
          <w:bCs/>
        </w:rPr>
        <w:t>е</w:t>
      </w:r>
      <w:r w:rsidRPr="001B3FBE">
        <w:rPr>
          <w:b/>
          <w:bCs/>
        </w:rPr>
        <w:t>ревод и юридическую помощь.</w:t>
      </w:r>
    </w:p>
    <w:p w:rsidR="0016062D" w:rsidRDefault="0016062D" w:rsidP="0016062D">
      <w:pPr>
        <w:pStyle w:val="HChGR"/>
      </w:pPr>
      <w:r>
        <w:tab/>
      </w:r>
      <w:r>
        <w:rPr>
          <w:lang w:val="en-US"/>
        </w:rPr>
        <w:t>V</w:t>
      </w:r>
      <w:r w:rsidR="00426299">
        <w:rPr>
          <w:lang w:val="en-US"/>
        </w:rPr>
        <w:t>II</w:t>
      </w:r>
      <w:r w:rsidRPr="00AB0E07">
        <w:t>.</w:t>
      </w:r>
      <w:r w:rsidRPr="00AB0E07">
        <w:tab/>
      </w:r>
      <w:r>
        <w:t>Международная помощь и сотрудничество</w:t>
      </w:r>
    </w:p>
    <w:p w:rsidR="0016062D" w:rsidRDefault="0016062D" w:rsidP="003F1096">
      <w:pPr>
        <w:pStyle w:val="H1GR"/>
      </w:pPr>
      <w:r>
        <w:tab/>
      </w:r>
      <w:r>
        <w:tab/>
        <w:t>Экспорт оружия и военная помощь</w:t>
      </w:r>
    </w:p>
    <w:p w:rsidR="0016062D" w:rsidRDefault="0016062D" w:rsidP="0016062D">
      <w:pPr>
        <w:pStyle w:val="SingleTxtGR"/>
      </w:pPr>
      <w:r>
        <w:t>25.</w:t>
      </w:r>
      <w:r>
        <w:tab/>
        <w:t>Комитет отмечает значительные запасы стрелкового оружия и легких вооружений (СОЛВ), унаследованные государством-участником после распад</w:t>
      </w:r>
      <w:r>
        <w:t>а</w:t>
      </w:r>
      <w:r>
        <w:t xml:space="preserve"> Советского Союза и усилия государства-участника по регулярному представл</w:t>
      </w:r>
      <w:r>
        <w:t>е</w:t>
      </w:r>
      <w:r>
        <w:t>нию информации об экспорте такого оружия. В то же время Комитет глубоко обеспокоен фактом экспорта СОЛВ в те страны, где дети вербуются или и</w:t>
      </w:r>
      <w:r>
        <w:t>с</w:t>
      </w:r>
      <w:r>
        <w:t>пользуются в военных действиях, и фактом экспорта оружия в те страны, где оно может представлять угрозу для детей. Кроме того, Комитет обеспокоен о</w:t>
      </w:r>
      <w:r>
        <w:t>т</w:t>
      </w:r>
      <w:r>
        <w:t>сутствием законодательства, прямо запрещающего торговлю стрелковым ор</w:t>
      </w:r>
      <w:r>
        <w:t>у</w:t>
      </w:r>
      <w:r>
        <w:t>жием, легкими вооружениями и их экспорт в страны, где дети являются или м</w:t>
      </w:r>
      <w:r>
        <w:t>о</w:t>
      </w:r>
      <w:r>
        <w:t>гут быть участниками вооруженных конфликтов.</w:t>
      </w:r>
    </w:p>
    <w:p w:rsidR="0016062D" w:rsidRPr="0061235C" w:rsidRDefault="0016062D" w:rsidP="0016062D">
      <w:pPr>
        <w:pStyle w:val="SingleTxtGR"/>
        <w:rPr>
          <w:b/>
          <w:bCs/>
        </w:rPr>
      </w:pPr>
      <w:r w:rsidRPr="00E52082">
        <w:rPr>
          <w:bCs/>
        </w:rPr>
        <w:t>26.</w:t>
      </w:r>
      <w:r w:rsidRPr="00E52082">
        <w:rPr>
          <w:bCs/>
        </w:rPr>
        <w:tab/>
      </w:r>
      <w:r w:rsidRPr="0061235C">
        <w:rPr>
          <w:b/>
          <w:bCs/>
        </w:rPr>
        <w:t>Комитет рекомендует государству-участнику:</w:t>
      </w:r>
    </w:p>
    <w:p w:rsidR="0016062D" w:rsidRPr="0061235C" w:rsidRDefault="0016062D" w:rsidP="0016062D">
      <w:pPr>
        <w:pStyle w:val="SingleTxtGR"/>
        <w:rPr>
          <w:b/>
          <w:bCs/>
        </w:rPr>
      </w:pPr>
      <w:r w:rsidRPr="0061235C">
        <w:rPr>
          <w:b/>
          <w:bCs/>
        </w:rPr>
        <w:tab/>
      </w:r>
      <w:r w:rsidRPr="0061235C">
        <w:rPr>
          <w:b/>
          <w:bCs/>
          <w:lang w:val="en-US"/>
        </w:rPr>
        <w:t>a</w:t>
      </w:r>
      <w:r w:rsidRPr="0061235C">
        <w:rPr>
          <w:b/>
          <w:bCs/>
        </w:rPr>
        <w:t>)</w:t>
      </w:r>
      <w:r w:rsidRPr="0061235C">
        <w:rPr>
          <w:b/>
          <w:bCs/>
        </w:rPr>
        <w:tab/>
        <w:t>продолжать и активизировать усилия по регулярному пре</w:t>
      </w:r>
      <w:r w:rsidRPr="0061235C">
        <w:rPr>
          <w:b/>
          <w:bCs/>
        </w:rPr>
        <w:t>д</w:t>
      </w:r>
      <w:r w:rsidRPr="0061235C">
        <w:rPr>
          <w:b/>
          <w:bCs/>
        </w:rPr>
        <w:t>ставлению публикации</w:t>
      </w:r>
      <w:r>
        <w:rPr>
          <w:b/>
          <w:bCs/>
        </w:rPr>
        <w:t xml:space="preserve"> и</w:t>
      </w:r>
      <w:r w:rsidRPr="0061235C">
        <w:rPr>
          <w:b/>
          <w:bCs/>
        </w:rPr>
        <w:t xml:space="preserve"> информации об экспорте оружия, включая стре</w:t>
      </w:r>
      <w:r w:rsidRPr="0061235C">
        <w:rPr>
          <w:b/>
          <w:bCs/>
        </w:rPr>
        <w:t>л</w:t>
      </w:r>
      <w:r w:rsidRPr="0061235C">
        <w:rPr>
          <w:b/>
          <w:bCs/>
        </w:rPr>
        <w:t>ковое оружие и легкие вооружения, и принимать меры для включения и</w:t>
      </w:r>
      <w:r w:rsidRPr="0061235C">
        <w:rPr>
          <w:b/>
          <w:bCs/>
        </w:rPr>
        <w:t>н</w:t>
      </w:r>
      <w:r w:rsidRPr="0061235C">
        <w:rPr>
          <w:b/>
          <w:bCs/>
        </w:rPr>
        <w:t>формации о потребителях так</w:t>
      </w:r>
      <w:r w:rsidRPr="0061235C">
        <w:rPr>
          <w:b/>
          <w:bCs/>
        </w:rPr>
        <w:t>о</w:t>
      </w:r>
      <w:r w:rsidRPr="0061235C">
        <w:rPr>
          <w:b/>
          <w:bCs/>
        </w:rPr>
        <w:t>го экспорта в свои публичные доклады;</w:t>
      </w:r>
    </w:p>
    <w:p w:rsidR="0016062D" w:rsidRPr="0061235C" w:rsidRDefault="0016062D" w:rsidP="0016062D">
      <w:pPr>
        <w:pStyle w:val="SingleTxtGR"/>
        <w:rPr>
          <w:b/>
          <w:bCs/>
        </w:rPr>
      </w:pPr>
      <w:r w:rsidRPr="0061235C">
        <w:rPr>
          <w:b/>
          <w:bCs/>
        </w:rPr>
        <w:tab/>
      </w:r>
      <w:r w:rsidRPr="0061235C">
        <w:rPr>
          <w:b/>
          <w:bCs/>
          <w:lang w:val="en-US"/>
        </w:rPr>
        <w:t>b</w:t>
      </w:r>
      <w:r w:rsidRPr="0061235C">
        <w:rPr>
          <w:b/>
          <w:bCs/>
        </w:rPr>
        <w:t>)</w:t>
      </w:r>
      <w:r w:rsidRPr="0061235C">
        <w:rPr>
          <w:b/>
          <w:bCs/>
        </w:rPr>
        <w:tab/>
        <w:t>обеспечить прямой запрет во внутреннем законодательстве на торговлю стрелковым оружием и легкими вооружениями и их экспорт в страны, где дети, по имеющимся сведениям, являлись или являются уч</w:t>
      </w:r>
      <w:r w:rsidRPr="0061235C">
        <w:rPr>
          <w:b/>
          <w:bCs/>
        </w:rPr>
        <w:t>а</w:t>
      </w:r>
      <w:r w:rsidRPr="0061235C">
        <w:rPr>
          <w:b/>
          <w:bCs/>
        </w:rPr>
        <w:t>стниками вооруженных ко</w:t>
      </w:r>
      <w:r w:rsidRPr="0061235C">
        <w:rPr>
          <w:b/>
          <w:bCs/>
        </w:rPr>
        <w:t>н</w:t>
      </w:r>
      <w:r w:rsidRPr="0061235C">
        <w:rPr>
          <w:b/>
          <w:bCs/>
        </w:rPr>
        <w:t>фликтов;</w:t>
      </w:r>
    </w:p>
    <w:p w:rsidR="0016062D" w:rsidRPr="0061235C" w:rsidRDefault="0016062D" w:rsidP="0016062D">
      <w:pPr>
        <w:pStyle w:val="SingleTxtGR"/>
        <w:rPr>
          <w:b/>
          <w:bCs/>
        </w:rPr>
      </w:pPr>
      <w:r w:rsidRPr="0061235C">
        <w:rPr>
          <w:b/>
          <w:bCs/>
        </w:rPr>
        <w:tab/>
      </w:r>
      <w:r w:rsidRPr="0061235C">
        <w:rPr>
          <w:b/>
          <w:bCs/>
          <w:lang w:val="en-US"/>
        </w:rPr>
        <w:t>c</w:t>
      </w:r>
      <w:r w:rsidRPr="0061235C">
        <w:rPr>
          <w:b/>
          <w:bCs/>
        </w:rPr>
        <w:t>)</w:t>
      </w:r>
      <w:r w:rsidRPr="0061235C">
        <w:rPr>
          <w:b/>
          <w:bCs/>
        </w:rPr>
        <w:tab/>
        <w:t>рассмотреть вопрос о получении помощи от региональных и междун</w:t>
      </w:r>
      <w:r w:rsidRPr="0061235C">
        <w:rPr>
          <w:b/>
          <w:bCs/>
        </w:rPr>
        <w:t>а</w:t>
      </w:r>
      <w:r w:rsidRPr="0061235C">
        <w:rPr>
          <w:b/>
          <w:bCs/>
        </w:rPr>
        <w:t>родных организаций с целью:</w:t>
      </w:r>
    </w:p>
    <w:p w:rsidR="0016062D" w:rsidRPr="0061235C" w:rsidRDefault="0016062D" w:rsidP="0016062D">
      <w:pPr>
        <w:pStyle w:val="SingleTxtGR"/>
        <w:ind w:left="1701" w:hanging="567"/>
        <w:rPr>
          <w:b/>
          <w:bCs/>
        </w:rPr>
      </w:pPr>
      <w:r w:rsidRPr="0061235C">
        <w:rPr>
          <w:b/>
          <w:bCs/>
        </w:rPr>
        <w:tab/>
      </w:r>
      <w:r w:rsidRPr="0061235C">
        <w:rPr>
          <w:b/>
          <w:bCs/>
          <w:lang w:val="en-US"/>
        </w:rPr>
        <w:t>i</w:t>
      </w:r>
      <w:r w:rsidRPr="0061235C">
        <w:rPr>
          <w:b/>
          <w:bCs/>
        </w:rPr>
        <w:t>)</w:t>
      </w:r>
      <w:r w:rsidRPr="0061235C">
        <w:rPr>
          <w:b/>
          <w:bCs/>
        </w:rPr>
        <w:tab/>
        <w:t>применения критериев соответствующего регионального к</w:t>
      </w:r>
      <w:r w:rsidRPr="0061235C">
        <w:rPr>
          <w:b/>
          <w:bCs/>
        </w:rPr>
        <w:t>о</w:t>
      </w:r>
      <w:r w:rsidRPr="0061235C">
        <w:rPr>
          <w:b/>
          <w:bCs/>
        </w:rPr>
        <w:t>декса поведения в отношении экспорта оружия;</w:t>
      </w:r>
    </w:p>
    <w:p w:rsidR="0016062D" w:rsidRPr="0061235C" w:rsidRDefault="0016062D" w:rsidP="0016062D">
      <w:pPr>
        <w:pStyle w:val="SingleTxtGR"/>
        <w:ind w:left="1701" w:hanging="567"/>
        <w:rPr>
          <w:b/>
          <w:bCs/>
        </w:rPr>
      </w:pPr>
      <w:r w:rsidRPr="0061235C">
        <w:rPr>
          <w:b/>
          <w:bCs/>
        </w:rPr>
        <w:tab/>
      </w:r>
      <w:r w:rsidRPr="0061235C">
        <w:rPr>
          <w:b/>
          <w:bCs/>
          <w:lang w:val="en-US"/>
        </w:rPr>
        <w:t>ii</w:t>
      </w:r>
      <w:r w:rsidRPr="0061235C">
        <w:rPr>
          <w:b/>
          <w:bCs/>
        </w:rPr>
        <w:t>)</w:t>
      </w:r>
      <w:r w:rsidRPr="0061235C">
        <w:rPr>
          <w:b/>
          <w:bCs/>
        </w:rPr>
        <w:tab/>
        <w:t>проведение комплексного анализа влияния украинского эк</w:t>
      </w:r>
      <w:r w:rsidRPr="0061235C">
        <w:rPr>
          <w:b/>
          <w:bCs/>
        </w:rPr>
        <w:t>с</w:t>
      </w:r>
      <w:r w:rsidRPr="0061235C">
        <w:rPr>
          <w:b/>
          <w:bCs/>
        </w:rPr>
        <w:t>порта оружия на детей.</w:t>
      </w:r>
    </w:p>
    <w:p w:rsidR="0016062D" w:rsidRPr="0061235C" w:rsidRDefault="003F1096" w:rsidP="003F109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16062D" w:rsidRPr="0061235C">
        <w:t>Последующие меры и распространение информации</w:t>
      </w:r>
    </w:p>
    <w:p w:rsidR="0016062D" w:rsidRPr="0061235C" w:rsidRDefault="0016062D" w:rsidP="0016062D">
      <w:pPr>
        <w:pStyle w:val="SingleTxtGR"/>
        <w:rPr>
          <w:b/>
          <w:bCs/>
        </w:rPr>
      </w:pPr>
      <w:r w:rsidRPr="00E52082">
        <w:rPr>
          <w:bCs/>
        </w:rPr>
        <w:t>27.</w:t>
      </w:r>
      <w:r w:rsidRPr="00E52082">
        <w:rPr>
          <w:bCs/>
        </w:rPr>
        <w:tab/>
      </w:r>
      <w:r w:rsidRPr="0061235C">
        <w:rPr>
          <w:b/>
          <w:bCs/>
        </w:rPr>
        <w:t>Комитет рекомендует государству-участнику принять все надлеж</w:t>
      </w:r>
      <w:r w:rsidRPr="0061235C">
        <w:rPr>
          <w:b/>
          <w:bCs/>
        </w:rPr>
        <w:t>а</w:t>
      </w:r>
      <w:r w:rsidRPr="0061235C">
        <w:rPr>
          <w:b/>
          <w:bCs/>
        </w:rPr>
        <w:t>щие меры для обеспечения полного осуществления настоящих рекоменд</w:t>
      </w:r>
      <w:r w:rsidRPr="0061235C">
        <w:rPr>
          <w:b/>
          <w:bCs/>
        </w:rPr>
        <w:t>а</w:t>
      </w:r>
      <w:r w:rsidRPr="0061235C">
        <w:rPr>
          <w:b/>
          <w:bCs/>
        </w:rPr>
        <w:t>ций, в частности путем их передачи Министерству обороны, членам каб</w:t>
      </w:r>
      <w:r w:rsidRPr="0061235C">
        <w:rPr>
          <w:b/>
          <w:bCs/>
        </w:rPr>
        <w:t>и</w:t>
      </w:r>
      <w:r w:rsidRPr="0061235C">
        <w:rPr>
          <w:b/>
          <w:bCs/>
        </w:rPr>
        <w:t>нета и Верховной Рады (парламента).</w:t>
      </w:r>
    </w:p>
    <w:p w:rsidR="0016062D" w:rsidRPr="0061235C" w:rsidRDefault="0016062D" w:rsidP="0016062D">
      <w:pPr>
        <w:pStyle w:val="SingleTxtGR"/>
        <w:rPr>
          <w:b/>
          <w:bCs/>
        </w:rPr>
      </w:pPr>
      <w:r w:rsidRPr="00E52082">
        <w:rPr>
          <w:bCs/>
        </w:rPr>
        <w:t>28.</w:t>
      </w:r>
      <w:r w:rsidRPr="00E52082">
        <w:rPr>
          <w:bCs/>
        </w:rPr>
        <w:tab/>
      </w:r>
      <w:r w:rsidRPr="0061235C">
        <w:rPr>
          <w:b/>
          <w:bCs/>
        </w:rPr>
        <w:t>Комитет рекомендует широко распространить первоначальный до</w:t>
      </w:r>
      <w:r w:rsidRPr="0061235C">
        <w:rPr>
          <w:b/>
          <w:bCs/>
        </w:rPr>
        <w:t>к</w:t>
      </w:r>
      <w:r w:rsidRPr="0061235C">
        <w:rPr>
          <w:b/>
          <w:bCs/>
        </w:rPr>
        <w:t>лад, представленный государством-участником</w:t>
      </w:r>
      <w:r>
        <w:rPr>
          <w:b/>
          <w:bCs/>
        </w:rPr>
        <w:t>,</w:t>
      </w:r>
      <w:r w:rsidRPr="0061235C">
        <w:rPr>
          <w:b/>
          <w:bCs/>
        </w:rPr>
        <w:t xml:space="preserve"> и заключительные зам</w:t>
      </w:r>
      <w:r w:rsidRPr="0061235C">
        <w:rPr>
          <w:b/>
          <w:bCs/>
        </w:rPr>
        <w:t>е</w:t>
      </w:r>
      <w:r w:rsidRPr="0061235C">
        <w:rPr>
          <w:b/>
          <w:bCs/>
        </w:rPr>
        <w:t>чания Комитета среди широкой общественности, средств массовой инфо</w:t>
      </w:r>
      <w:r w:rsidRPr="0061235C">
        <w:rPr>
          <w:b/>
          <w:bCs/>
        </w:rPr>
        <w:t>р</w:t>
      </w:r>
      <w:r w:rsidRPr="0061235C">
        <w:rPr>
          <w:b/>
          <w:bCs/>
        </w:rPr>
        <w:t>мации и особенно детей в целях стимулирования дискуссии и повышения осведомленности о Факультативном протоколе, его осуществлении и н</w:t>
      </w:r>
      <w:r w:rsidRPr="0061235C">
        <w:rPr>
          <w:b/>
          <w:bCs/>
        </w:rPr>
        <w:t>а</w:t>
      </w:r>
      <w:r w:rsidRPr="0061235C">
        <w:rPr>
          <w:b/>
          <w:bCs/>
        </w:rPr>
        <w:t>блюдении за его выполнением.</w:t>
      </w:r>
    </w:p>
    <w:p w:rsidR="0016062D" w:rsidRPr="0061235C" w:rsidRDefault="0016062D" w:rsidP="0016062D">
      <w:pPr>
        <w:pStyle w:val="H23GR"/>
      </w:pPr>
      <w:r>
        <w:tab/>
      </w:r>
      <w:r>
        <w:tab/>
      </w:r>
      <w:r w:rsidRPr="0061235C">
        <w:t>Следующий доклад</w:t>
      </w:r>
    </w:p>
    <w:p w:rsidR="0016062D" w:rsidRPr="0061235C" w:rsidRDefault="0016062D" w:rsidP="0016062D">
      <w:pPr>
        <w:pStyle w:val="SingleTxtGR"/>
        <w:rPr>
          <w:b/>
          <w:bCs/>
        </w:rPr>
      </w:pPr>
      <w:r w:rsidRPr="00E52082">
        <w:rPr>
          <w:bCs/>
        </w:rPr>
        <w:t>29.</w:t>
      </w:r>
      <w:r w:rsidRPr="00E52082">
        <w:rPr>
          <w:bCs/>
        </w:rPr>
        <w:tab/>
      </w:r>
      <w:r w:rsidRPr="0061235C">
        <w:rPr>
          <w:b/>
          <w:bCs/>
        </w:rPr>
        <w:t>В соответствии с пунктом 2 статьи 8 Комитет просит государство-участник включить дополнительную информацию об осуществлении Ф</w:t>
      </w:r>
      <w:r w:rsidRPr="0061235C">
        <w:rPr>
          <w:b/>
          <w:bCs/>
        </w:rPr>
        <w:t>а</w:t>
      </w:r>
      <w:r w:rsidRPr="0061235C">
        <w:rPr>
          <w:b/>
          <w:bCs/>
        </w:rPr>
        <w:t>культативного протокола и настоящие заключительные замечания в свой следующий периодический доклад по Конвенции о правах ребенка, кот</w:t>
      </w:r>
      <w:r w:rsidRPr="0061235C">
        <w:rPr>
          <w:b/>
          <w:bCs/>
        </w:rPr>
        <w:t>о</w:t>
      </w:r>
      <w:r w:rsidRPr="0061235C">
        <w:rPr>
          <w:b/>
          <w:bCs/>
        </w:rPr>
        <w:t>рый должен быть представлен 26 сентября 2018 г</w:t>
      </w:r>
      <w:r w:rsidRPr="0061235C">
        <w:rPr>
          <w:b/>
          <w:bCs/>
        </w:rPr>
        <w:t>о</w:t>
      </w:r>
      <w:r w:rsidRPr="0061235C">
        <w:rPr>
          <w:b/>
          <w:bCs/>
        </w:rPr>
        <w:t>да.</w:t>
      </w:r>
    </w:p>
    <w:p w:rsidR="0016062D" w:rsidRPr="00C55073" w:rsidRDefault="0016062D" w:rsidP="001606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062D" w:rsidRPr="0016062D" w:rsidRDefault="0016062D" w:rsidP="00BD7C9F">
      <w:pPr>
        <w:pStyle w:val="SingleTxtGR"/>
      </w:pPr>
    </w:p>
    <w:sectPr w:rsidR="0016062D" w:rsidRPr="0016062D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CC" w:rsidRDefault="005016CC">
      <w:r>
        <w:rPr>
          <w:lang w:val="en-US"/>
        </w:rPr>
        <w:tab/>
      </w:r>
      <w:r>
        <w:separator/>
      </w:r>
    </w:p>
  </w:endnote>
  <w:endnote w:type="continuationSeparator" w:id="0">
    <w:p w:rsidR="005016CC" w:rsidRDefault="0050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C" w:rsidRPr="004B742F" w:rsidRDefault="005016CC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42085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C" w:rsidRPr="009A6F4A" w:rsidRDefault="005016CC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42085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C" w:rsidRPr="009A6F4A" w:rsidRDefault="005016CC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42085</w:t>
    </w:r>
    <w:r>
      <w:rPr>
        <w:sz w:val="20"/>
        <w:lang w:val="en-US"/>
      </w:rPr>
      <w:t xml:space="preserve">  (R)  050511  160511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CC" w:rsidRPr="00F71F63" w:rsidRDefault="005016C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016CC" w:rsidRPr="00F71F63" w:rsidRDefault="005016C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016CC" w:rsidRPr="00635E86" w:rsidRDefault="005016C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C" w:rsidRPr="005E0092" w:rsidRDefault="005016CC">
    <w:pPr>
      <w:pStyle w:val="Header"/>
      <w:rPr>
        <w:lang w:val="en-US"/>
      </w:rPr>
    </w:pPr>
    <w:r>
      <w:rPr>
        <w:lang w:val="en-US"/>
      </w:rPr>
      <w:t>CRC/C/OPAC/UKR/CO/1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C" w:rsidRPr="009A6F4A" w:rsidRDefault="005016CC">
    <w:pPr>
      <w:pStyle w:val="Header"/>
      <w:rPr>
        <w:lang w:val="en-US"/>
      </w:rPr>
    </w:pPr>
    <w:r>
      <w:rPr>
        <w:lang w:val="en-US"/>
      </w:rPr>
      <w:tab/>
      <w:t>CRC/C/OPAC/UKR/CO/1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12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6062D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1096"/>
    <w:rsid w:val="00401CE0"/>
    <w:rsid w:val="00403234"/>
    <w:rsid w:val="00407AC3"/>
    <w:rsid w:val="00414586"/>
    <w:rsid w:val="00415059"/>
    <w:rsid w:val="00424FDD"/>
    <w:rsid w:val="00426299"/>
    <w:rsid w:val="0043033D"/>
    <w:rsid w:val="00435FE4"/>
    <w:rsid w:val="00457634"/>
    <w:rsid w:val="00471DDD"/>
    <w:rsid w:val="00474F42"/>
    <w:rsid w:val="0048244D"/>
    <w:rsid w:val="004A0DE8"/>
    <w:rsid w:val="004A4CB7"/>
    <w:rsid w:val="004A57B5"/>
    <w:rsid w:val="004B19DA"/>
    <w:rsid w:val="004B742F"/>
    <w:rsid w:val="004C2A53"/>
    <w:rsid w:val="004C3B35"/>
    <w:rsid w:val="004C43EC"/>
    <w:rsid w:val="004E6729"/>
    <w:rsid w:val="004F0E47"/>
    <w:rsid w:val="005016CC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5120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01EC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7F09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273F"/>
    <w:rsid w:val="00B81305"/>
    <w:rsid w:val="00B8138B"/>
    <w:rsid w:val="00BB17DC"/>
    <w:rsid w:val="00BB1AF9"/>
    <w:rsid w:val="00BB4C4A"/>
    <w:rsid w:val="00BD3CAE"/>
    <w:rsid w:val="00BD5F3C"/>
    <w:rsid w:val="00BD7C9F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2082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7</Pages>
  <Words>2440</Words>
  <Characters>13911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Petelina</dc:creator>
  <cp:keywords/>
  <dc:description/>
  <cp:lastModifiedBy>Kataeva</cp:lastModifiedBy>
  <cp:revision>2</cp:revision>
  <cp:lastPrinted>2011-05-16T11:21:00Z</cp:lastPrinted>
  <dcterms:created xsi:type="dcterms:W3CDTF">2011-05-16T11:25:00Z</dcterms:created>
  <dcterms:modified xsi:type="dcterms:W3CDTF">2011-05-16T11:25:00Z</dcterms:modified>
</cp:coreProperties>
</file>