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0D6510" w:rsidP="000D6510">
            <w:pPr>
              <w:suppressAutoHyphens w:val="0"/>
              <w:spacing w:after="20"/>
              <w:jc w:val="right"/>
            </w:pPr>
            <w:r w:rsidRPr="000D6510">
              <w:rPr>
                <w:sz w:val="40"/>
              </w:rPr>
              <w:t>CRC</w:t>
            </w:r>
            <w:r>
              <w:t>/C/OPAC/GEO/CO/1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0D6510" w:rsidP="000D6510">
            <w:pPr>
              <w:spacing w:before="240"/>
            </w:pPr>
            <w:r>
              <w:t>Distr.: General</w:t>
            </w:r>
          </w:p>
          <w:p w:rsidR="000D6510" w:rsidRDefault="000D6510" w:rsidP="000D6510">
            <w:pPr>
              <w:suppressAutoHyphens w:val="0"/>
            </w:pPr>
            <w:r>
              <w:t>3</w:t>
            </w:r>
            <w:r w:rsidR="00CF0344">
              <w:t>0</w:t>
            </w:r>
            <w:r>
              <w:t xml:space="preserve"> October 2019</w:t>
            </w:r>
          </w:p>
          <w:p w:rsidR="000D6510" w:rsidRDefault="000D6510" w:rsidP="000D6510">
            <w:pPr>
              <w:suppressAutoHyphens w:val="0"/>
            </w:pPr>
          </w:p>
          <w:p w:rsidR="000D6510" w:rsidRDefault="000D6510" w:rsidP="000D6510">
            <w:pPr>
              <w:suppressAutoHyphens w:val="0"/>
            </w:pPr>
            <w:r>
              <w:t>Original: English</w:t>
            </w:r>
          </w:p>
        </w:tc>
      </w:tr>
    </w:tbl>
    <w:p w:rsidR="009F39BE" w:rsidRDefault="009F39BE" w:rsidP="009F39BE">
      <w:pPr>
        <w:spacing w:before="120"/>
        <w:rPr>
          <w:b/>
          <w:sz w:val="24"/>
        </w:rPr>
      </w:pPr>
      <w:r>
        <w:rPr>
          <w:b/>
          <w:sz w:val="24"/>
        </w:rPr>
        <w:t>Committee on the Rights of the Child</w:t>
      </w:r>
    </w:p>
    <w:p w:rsidR="009F39BE" w:rsidRPr="00FB1C40" w:rsidRDefault="009F39BE" w:rsidP="009F39BE">
      <w:pPr>
        <w:pStyle w:val="HChG"/>
      </w:pPr>
      <w:r>
        <w:tab/>
      </w:r>
      <w:r>
        <w:tab/>
        <w:t>Concluding observations on the report submitted by Georgia under article 8 (1) of the Optional Protocol to the Convention on the Rights of the Child on the involvement of children in armed conflict</w:t>
      </w:r>
      <w:r>
        <w:rPr>
          <w:b w:val="0"/>
          <w:bCs/>
          <w:sz w:val="20"/>
        </w:rPr>
        <w:footnoteReference w:customMarkFollows="1" w:id="1"/>
        <w:t>*</w:t>
      </w:r>
    </w:p>
    <w:p w:rsidR="009F39BE" w:rsidRPr="001F0B8E" w:rsidRDefault="009F39BE" w:rsidP="009F39BE">
      <w:pPr>
        <w:pStyle w:val="HChG"/>
        <w:rPr>
          <w:lang w:val="fr-CH"/>
        </w:rPr>
      </w:pPr>
      <w:r w:rsidRPr="00BC1D38">
        <w:tab/>
      </w:r>
      <w:r w:rsidRPr="001F0B8E">
        <w:rPr>
          <w:lang w:val="fr-CH"/>
        </w:rPr>
        <w:t>I.</w:t>
      </w:r>
      <w:r w:rsidRPr="001F0B8E">
        <w:rPr>
          <w:lang w:val="fr-CH"/>
        </w:rPr>
        <w:tab/>
        <w:t>Introduction</w:t>
      </w:r>
    </w:p>
    <w:p w:rsidR="009F39BE" w:rsidRPr="001F0B8E" w:rsidRDefault="009F39BE" w:rsidP="009F39BE">
      <w:pPr>
        <w:pStyle w:val="SingleTxtG"/>
      </w:pPr>
      <w:r w:rsidRPr="001F0B8E">
        <w:t>1.</w:t>
      </w:r>
      <w:r w:rsidRPr="001F0B8E">
        <w:tab/>
        <w:t xml:space="preserve">The Committee considered the report of Georgia (CRC/C/OPAC/GEO/1) at its </w:t>
      </w:r>
      <w:r>
        <w:t>2413</w:t>
      </w:r>
      <w:r w:rsidRPr="00EC1B7A">
        <w:t>th</w:t>
      </w:r>
      <w:r>
        <w:t xml:space="preserve"> and </w:t>
      </w:r>
      <w:r w:rsidRPr="001F0B8E">
        <w:t>2414th meetings (see CRC/C/SR.</w:t>
      </w:r>
      <w:r>
        <w:t xml:space="preserve">2413 and </w:t>
      </w:r>
      <w:r w:rsidRPr="001F0B8E">
        <w:t>2414), held on 17 September, and adopted the present concluding observations at its 2430</w:t>
      </w:r>
      <w:r w:rsidRPr="0076790B">
        <w:t>th</w:t>
      </w:r>
      <w:r w:rsidRPr="001F0B8E">
        <w:t xml:space="preserve"> meeting, held on 27 September 2019. </w:t>
      </w:r>
    </w:p>
    <w:p w:rsidR="009F39BE" w:rsidRPr="001F0B8E" w:rsidRDefault="009F39BE" w:rsidP="009F39BE">
      <w:pPr>
        <w:pStyle w:val="SingleTxtG"/>
      </w:pPr>
      <w:r w:rsidRPr="001F0B8E">
        <w:t>2.</w:t>
      </w:r>
      <w:r w:rsidRPr="001F0B8E">
        <w:tab/>
        <w:t xml:space="preserve">The Committee welcomes the submission of the report of the State party and the written replies to the list of issues (CRC/C/OPAC/GEO/Q/1/Add.1). The Committee expresses appreciation for the constructive dialogue held with the high-level and </w:t>
      </w:r>
      <w:proofErr w:type="spellStart"/>
      <w:r w:rsidRPr="001F0B8E">
        <w:t>multisectoral</w:t>
      </w:r>
      <w:proofErr w:type="spellEnd"/>
      <w:r w:rsidRPr="001F0B8E">
        <w:t xml:space="preserve"> delegation of the State party. </w:t>
      </w:r>
    </w:p>
    <w:p w:rsidR="009F39BE" w:rsidRPr="001F0B8E" w:rsidRDefault="009F39BE" w:rsidP="009F39BE">
      <w:pPr>
        <w:pStyle w:val="SingleTxtG"/>
      </w:pPr>
      <w:r w:rsidRPr="001F0B8E">
        <w:t>3.</w:t>
      </w:r>
      <w:r w:rsidRPr="001F0B8E">
        <w:tab/>
        <w:t xml:space="preserve">The Committee reminds the State party that the present concluding observations should be read in conjunction with the concluding observations on the report of the State party submitted under the Optional Protocol on the sale of children, child prostitution and child pornography (CRC/C/OPSC/GEO/CO/1), </w:t>
      </w:r>
      <w:r>
        <w:t xml:space="preserve">also </w:t>
      </w:r>
      <w:r w:rsidRPr="001F0B8E">
        <w:t xml:space="preserve">adopted on 27 September 2019. </w:t>
      </w:r>
    </w:p>
    <w:p w:rsidR="009F39BE" w:rsidRPr="001F0B8E" w:rsidRDefault="009F39BE" w:rsidP="009F39BE">
      <w:pPr>
        <w:pStyle w:val="HChG"/>
        <w:rPr>
          <w:lang w:val="fr-CH"/>
        </w:rPr>
      </w:pPr>
      <w:r w:rsidRPr="001F0B8E">
        <w:tab/>
      </w:r>
      <w:r w:rsidRPr="001F0B8E">
        <w:rPr>
          <w:lang w:val="fr-CH"/>
        </w:rPr>
        <w:t>II.</w:t>
      </w:r>
      <w:r w:rsidRPr="001F0B8E">
        <w:rPr>
          <w:lang w:val="fr-CH"/>
        </w:rPr>
        <w:tab/>
        <w:t>General observations</w:t>
      </w:r>
    </w:p>
    <w:p w:rsidR="009F39BE" w:rsidRPr="001F0B8E" w:rsidRDefault="009F39BE" w:rsidP="009F39BE">
      <w:pPr>
        <w:pStyle w:val="H23G"/>
      </w:pPr>
      <w:r w:rsidRPr="001F0B8E">
        <w:tab/>
      </w:r>
      <w:r w:rsidRPr="001F0B8E">
        <w:tab/>
        <w:t>Positive aspects</w:t>
      </w:r>
    </w:p>
    <w:p w:rsidR="009F39BE" w:rsidRPr="001F0B8E" w:rsidRDefault="009F39BE" w:rsidP="009F39BE">
      <w:pPr>
        <w:pStyle w:val="SingleTxtG"/>
      </w:pPr>
      <w:r w:rsidRPr="001F0B8E">
        <w:t>4.</w:t>
      </w:r>
      <w:r w:rsidRPr="001F0B8E">
        <w:tab/>
        <w:t xml:space="preserve">The Committee welcomes the accession by the State party </w:t>
      </w:r>
      <w:r>
        <w:t>to</w:t>
      </w:r>
      <w:r w:rsidRPr="001F0B8E">
        <w:t xml:space="preserve"> the Optional Protocol to the Convention on the Rights of the Child on a communications procedure, in 2016. </w:t>
      </w:r>
    </w:p>
    <w:p w:rsidR="009F39BE" w:rsidRPr="001F0B8E" w:rsidRDefault="009F39BE" w:rsidP="009F39BE">
      <w:pPr>
        <w:pStyle w:val="SingleTxtG"/>
      </w:pPr>
      <w:r w:rsidRPr="001F0B8E">
        <w:t>5.</w:t>
      </w:r>
      <w:r w:rsidRPr="001F0B8E">
        <w:tab/>
        <w:t>The Committee welcomes the various positive measures taken in areas relevant to the implementation of the Optional Protocol</w:t>
      </w:r>
      <w:r>
        <w:t xml:space="preserve"> to the Convention on the Rights of the Child </w:t>
      </w:r>
      <w:proofErr w:type="gramStart"/>
      <w:r>
        <w:t>on</w:t>
      </w:r>
      <w:proofErr w:type="gramEnd"/>
      <w:r>
        <w:t xml:space="preserve"> the involvement of children in armed conflict</w:t>
      </w:r>
      <w:r w:rsidRPr="001F0B8E">
        <w:t>, in particular:</w:t>
      </w:r>
    </w:p>
    <w:p w:rsidR="009F39BE" w:rsidRPr="001F0B8E" w:rsidRDefault="0077466E" w:rsidP="007D4BFB">
      <w:pPr>
        <w:pStyle w:val="SingleTxtG"/>
      </w:pPr>
      <w:r>
        <w:tab/>
      </w:r>
      <w:r w:rsidR="009F39BE" w:rsidRPr="001F0B8E">
        <w:t>(a)</w:t>
      </w:r>
      <w:r w:rsidR="009F39BE" w:rsidRPr="001F0B8E">
        <w:tab/>
        <w:t xml:space="preserve">The declaration made at the time of </w:t>
      </w:r>
      <w:r w:rsidR="009F39BE">
        <w:t>accession</w:t>
      </w:r>
      <w:r w:rsidR="009F39BE" w:rsidRPr="001F0B8E">
        <w:t xml:space="preserve"> that the minimum age for the recruitment of a citizen of Georgia in the </w:t>
      </w:r>
      <w:r w:rsidR="009F39BE">
        <w:t>a</w:t>
      </w:r>
      <w:r w:rsidR="009F39BE" w:rsidRPr="001F0B8E">
        <w:t xml:space="preserve">rmed </w:t>
      </w:r>
      <w:r w:rsidR="009F39BE">
        <w:t>f</w:t>
      </w:r>
      <w:r w:rsidR="009F39BE" w:rsidRPr="001F0B8E">
        <w:t xml:space="preserve">orces </w:t>
      </w:r>
      <w:r w:rsidR="009F39BE">
        <w:t>wa</w:t>
      </w:r>
      <w:r w:rsidR="009F39BE" w:rsidRPr="001F0B8E">
        <w:t xml:space="preserve">s clearly defined in </w:t>
      </w:r>
      <w:r w:rsidR="009F39BE">
        <w:t xml:space="preserve">the </w:t>
      </w:r>
      <w:r w:rsidR="009F39BE" w:rsidRPr="001F0B8E">
        <w:t xml:space="preserve">Law on </w:t>
      </w:r>
      <w:r w:rsidR="009F39BE">
        <w:t>m</w:t>
      </w:r>
      <w:r w:rsidR="009F39BE" w:rsidRPr="001F0B8E">
        <w:t xml:space="preserve">ilitary </w:t>
      </w:r>
      <w:r w:rsidR="009F39BE">
        <w:t>o</w:t>
      </w:r>
      <w:r w:rsidR="009F39BE" w:rsidRPr="001F0B8E">
        <w:t xml:space="preserve">bligations and </w:t>
      </w:r>
      <w:r w:rsidR="009F39BE">
        <w:t>m</w:t>
      </w:r>
      <w:r w:rsidR="009F39BE" w:rsidRPr="001F0B8E">
        <w:t xml:space="preserve">ilitary </w:t>
      </w:r>
      <w:r w:rsidR="009F39BE">
        <w:t>s</w:t>
      </w:r>
      <w:r w:rsidR="009F39BE" w:rsidRPr="001F0B8E">
        <w:t xml:space="preserve">ervice, </w:t>
      </w:r>
      <w:r w:rsidR="009F39BE">
        <w:t>and that</w:t>
      </w:r>
      <w:r w:rsidR="009F39BE" w:rsidRPr="001F0B8E">
        <w:t xml:space="preserve"> </w:t>
      </w:r>
      <w:r w:rsidR="009F39BE">
        <w:t xml:space="preserve">a </w:t>
      </w:r>
      <w:r w:rsidR="009F39BE" w:rsidRPr="001F0B8E">
        <w:t xml:space="preserve">decision concerning the recruitment of </w:t>
      </w:r>
      <w:r w:rsidR="009F39BE">
        <w:t xml:space="preserve">a </w:t>
      </w:r>
      <w:r w:rsidR="009F39BE" w:rsidRPr="001F0B8E">
        <w:t xml:space="preserve">citizen into the obligatory military service </w:t>
      </w:r>
      <w:r w:rsidR="009F39BE">
        <w:t>was to</w:t>
      </w:r>
      <w:r w:rsidR="009F39BE" w:rsidRPr="001F0B8E">
        <w:t xml:space="preserve"> be made only </w:t>
      </w:r>
      <w:r w:rsidR="009F39BE">
        <w:t>when</w:t>
      </w:r>
      <w:r w:rsidR="009F39BE" w:rsidRPr="001F0B8E">
        <w:t xml:space="preserve"> th</w:t>
      </w:r>
      <w:r w:rsidR="009F39BE">
        <w:t>e citizen</w:t>
      </w:r>
      <w:r w:rsidR="009F39BE" w:rsidRPr="001F0B8E">
        <w:t xml:space="preserve"> ha</w:t>
      </w:r>
      <w:r w:rsidR="009F39BE">
        <w:t>d</w:t>
      </w:r>
      <w:r w:rsidR="009F39BE" w:rsidRPr="001F0B8E">
        <w:t xml:space="preserve"> reached 18 years of age;</w:t>
      </w:r>
    </w:p>
    <w:p w:rsidR="009F39BE" w:rsidRPr="001F0B8E" w:rsidRDefault="0077466E" w:rsidP="007D4BFB">
      <w:pPr>
        <w:pStyle w:val="SingleTxtG"/>
      </w:pPr>
      <w:r>
        <w:tab/>
      </w:r>
      <w:r w:rsidR="009F39BE" w:rsidRPr="001F0B8E">
        <w:t>(b)</w:t>
      </w:r>
      <w:r w:rsidR="009F39BE" w:rsidRPr="001F0B8E">
        <w:tab/>
      </w:r>
      <w:r w:rsidR="009F39BE">
        <w:t>The e</w:t>
      </w:r>
      <w:r w:rsidR="009F39BE" w:rsidRPr="001F0B8E">
        <w:t>ndors</w:t>
      </w:r>
      <w:r w:rsidR="009F39BE">
        <w:t>ement of</w:t>
      </w:r>
      <w:r w:rsidR="009F39BE" w:rsidRPr="001F0B8E">
        <w:t xml:space="preserve"> the Safe School</w:t>
      </w:r>
      <w:r w:rsidR="009F39BE">
        <w:t>s</w:t>
      </w:r>
      <w:r w:rsidR="009F39BE" w:rsidRPr="001F0B8E">
        <w:t xml:space="preserve"> Declaration</w:t>
      </w:r>
      <w:r w:rsidR="009F39BE">
        <w:t>,</w:t>
      </w:r>
      <w:r w:rsidR="009F39BE" w:rsidRPr="001F0B8E">
        <w:t xml:space="preserve"> </w:t>
      </w:r>
      <w:r w:rsidR="009F39BE">
        <w:t>by which</w:t>
      </w:r>
      <w:r w:rsidR="009F39BE" w:rsidRPr="001F0B8E">
        <w:t xml:space="preserve"> </w:t>
      </w:r>
      <w:r w:rsidR="009F39BE">
        <w:t>the State party</w:t>
      </w:r>
      <w:r w:rsidR="009F39BE" w:rsidRPr="001F0B8E">
        <w:t xml:space="preserve"> committ</w:t>
      </w:r>
      <w:r w:rsidR="009F39BE">
        <w:t>ed</w:t>
      </w:r>
      <w:r w:rsidR="009F39BE" w:rsidRPr="001F0B8E">
        <w:t xml:space="preserve"> itself to using the Guidelines for Protecting Schools and Universities from Military Use during Armed Conflict.</w:t>
      </w:r>
    </w:p>
    <w:p w:rsidR="009F39BE" w:rsidRPr="001F0B8E" w:rsidRDefault="009F39BE" w:rsidP="009F39BE">
      <w:pPr>
        <w:pStyle w:val="HChG"/>
      </w:pPr>
      <w:r w:rsidRPr="001F0B8E">
        <w:lastRenderedPageBreak/>
        <w:tab/>
      </w:r>
      <w:bookmarkStart w:id="0" w:name="_Hlk22661724"/>
      <w:r w:rsidRPr="001F0B8E">
        <w:t>III.</w:t>
      </w:r>
      <w:r w:rsidRPr="001F0B8E">
        <w:tab/>
        <w:t>Factors and difficulties impeding the implementation of the Optional Protocol</w:t>
      </w:r>
      <w:bookmarkEnd w:id="0"/>
    </w:p>
    <w:p w:rsidR="009F39BE" w:rsidRPr="001F0B8E" w:rsidRDefault="009F39BE" w:rsidP="009F39BE">
      <w:pPr>
        <w:pStyle w:val="SingleTxtG"/>
      </w:pPr>
      <w:r w:rsidRPr="001F0B8E">
        <w:t>6.</w:t>
      </w:r>
      <w:r w:rsidRPr="001F0B8E">
        <w:tab/>
        <w:t xml:space="preserve">The Committee notes that Abkhazia, Georgia and the Tskhinvali region/South Ossetia, Georgia, remain outside the effective control of the State party, which is a serious obstacle to the implementation of the Optional Protocol in those regions. </w:t>
      </w:r>
    </w:p>
    <w:p w:rsidR="009F39BE" w:rsidRPr="001F0B8E" w:rsidRDefault="009F39BE" w:rsidP="009F39BE">
      <w:pPr>
        <w:pStyle w:val="HChG"/>
      </w:pPr>
      <w:r w:rsidRPr="001F0B8E">
        <w:tab/>
      </w:r>
      <w:r>
        <w:t>IV</w:t>
      </w:r>
      <w:r w:rsidRPr="001F0B8E">
        <w:t>.</w:t>
      </w:r>
      <w:r w:rsidRPr="001F0B8E">
        <w:tab/>
        <w:t>General measures of implementation</w:t>
      </w:r>
    </w:p>
    <w:p w:rsidR="009F39BE" w:rsidRPr="001F0B8E" w:rsidRDefault="009F39BE" w:rsidP="009F39BE">
      <w:pPr>
        <w:pStyle w:val="H23G"/>
      </w:pPr>
      <w:r w:rsidRPr="001F0B8E">
        <w:tab/>
      </w:r>
      <w:r w:rsidRPr="001F0B8E">
        <w:tab/>
        <w:t xml:space="preserve">Coordination </w:t>
      </w:r>
    </w:p>
    <w:p w:rsidR="009F39BE" w:rsidRPr="001F0B8E" w:rsidRDefault="009F39BE" w:rsidP="009F39BE">
      <w:pPr>
        <w:pStyle w:val="SingleTxtG"/>
      </w:pPr>
      <w:r w:rsidRPr="001F0B8E">
        <w:t>7.</w:t>
      </w:r>
      <w:r w:rsidRPr="001F0B8E">
        <w:tab/>
        <w:t xml:space="preserve">The Committee </w:t>
      </w:r>
      <w:r>
        <w:t xml:space="preserve">takes </w:t>
      </w:r>
      <w:r w:rsidRPr="001F0B8E">
        <w:t>note</w:t>
      </w:r>
      <w:r>
        <w:t xml:space="preserve"> of</w:t>
      </w:r>
      <w:r w:rsidRPr="001F0B8E">
        <w:t xml:space="preserve"> the State party’s information about the establishment of the </w:t>
      </w:r>
      <w:r>
        <w:t>i</w:t>
      </w:r>
      <w:r w:rsidRPr="001F0B8E">
        <w:t>nter</w:t>
      </w:r>
      <w:r>
        <w:t>-</w:t>
      </w:r>
      <w:r w:rsidRPr="001F0B8E">
        <w:t xml:space="preserve">agency </w:t>
      </w:r>
      <w:r>
        <w:t>c</w:t>
      </w:r>
      <w:r w:rsidRPr="001F0B8E">
        <w:t>ommission responsible for the implementation of the Convention on the Rights of the Child</w:t>
      </w:r>
      <w:r>
        <w:t xml:space="preserve"> </w:t>
      </w:r>
      <w:r w:rsidRPr="001F0B8E">
        <w:t>(CRC/C/OPAC/GEO/1</w:t>
      </w:r>
      <w:r>
        <w:t xml:space="preserve">, </w:t>
      </w:r>
      <w:r w:rsidRPr="001F0B8E">
        <w:t>para</w:t>
      </w:r>
      <w:r>
        <w:t>.</w:t>
      </w:r>
      <w:r w:rsidRPr="001F0B8E">
        <w:t xml:space="preserve"> 15). The Committee however regrets the lack of information about how the </w:t>
      </w:r>
      <w:r>
        <w:t>c</w:t>
      </w:r>
      <w:r w:rsidRPr="001F0B8E">
        <w:t>ommission coordinates activities under the Optional Protocol.</w:t>
      </w:r>
    </w:p>
    <w:p w:rsidR="009F39BE" w:rsidRPr="001F0B8E" w:rsidRDefault="009F39BE" w:rsidP="009F39BE">
      <w:pPr>
        <w:pStyle w:val="SingleTxtG"/>
        <w:rPr>
          <w:b/>
        </w:rPr>
      </w:pPr>
      <w:r w:rsidRPr="001F0B8E">
        <w:t>8.</w:t>
      </w:r>
      <w:r w:rsidRPr="001F0B8E">
        <w:tab/>
      </w:r>
      <w:r w:rsidRPr="001F0B8E">
        <w:rPr>
          <w:b/>
        </w:rPr>
        <w:t xml:space="preserve">The Committee recommends that the State party ensure that the </w:t>
      </w:r>
      <w:r>
        <w:rPr>
          <w:b/>
        </w:rPr>
        <w:t>c</w:t>
      </w:r>
      <w:r w:rsidRPr="001F0B8E">
        <w:rPr>
          <w:b/>
        </w:rPr>
        <w:t xml:space="preserve">ommission has sufficient authority and a strong mandate and </w:t>
      </w:r>
      <w:r>
        <w:rPr>
          <w:b/>
        </w:rPr>
        <w:t xml:space="preserve">that it </w:t>
      </w:r>
      <w:r w:rsidRPr="001F0B8E">
        <w:rPr>
          <w:b/>
        </w:rPr>
        <w:t xml:space="preserve">is responsible </w:t>
      </w:r>
      <w:r>
        <w:rPr>
          <w:b/>
        </w:rPr>
        <w:t>for</w:t>
      </w:r>
      <w:r w:rsidRPr="001F0B8E">
        <w:rPr>
          <w:b/>
        </w:rPr>
        <w:t xml:space="preserve"> coordinat</w:t>
      </w:r>
      <w:r>
        <w:rPr>
          <w:b/>
        </w:rPr>
        <w:t>ing</w:t>
      </w:r>
      <w:r w:rsidRPr="001F0B8E">
        <w:rPr>
          <w:b/>
        </w:rPr>
        <w:t xml:space="preserve"> all activities related to the implementation of the Optional Protocol at the cross-sectoral, national, provincial and local levels. The State party should ensure that the </w:t>
      </w:r>
      <w:r>
        <w:rPr>
          <w:b/>
        </w:rPr>
        <w:t>c</w:t>
      </w:r>
      <w:r w:rsidRPr="001F0B8E">
        <w:rPr>
          <w:b/>
        </w:rPr>
        <w:t xml:space="preserve">ommission is supported by the human, technical and financial resources necessary for its effective operation. </w:t>
      </w:r>
    </w:p>
    <w:p w:rsidR="009F39BE" w:rsidRPr="001F0B8E" w:rsidRDefault="009F39BE" w:rsidP="009F39BE">
      <w:pPr>
        <w:pStyle w:val="H23G"/>
      </w:pPr>
      <w:r w:rsidRPr="001F0B8E">
        <w:tab/>
      </w:r>
      <w:r w:rsidRPr="001F0B8E">
        <w:tab/>
        <w:t xml:space="preserve">Comprehensive policy and strategy </w:t>
      </w:r>
    </w:p>
    <w:p w:rsidR="009F39BE" w:rsidRPr="001F0B8E" w:rsidRDefault="009F39BE" w:rsidP="009F39BE">
      <w:pPr>
        <w:pStyle w:val="SingleTxtG"/>
        <w:rPr>
          <w:b/>
        </w:rPr>
      </w:pPr>
      <w:r w:rsidRPr="001F0B8E">
        <w:t>9.</w:t>
      </w:r>
      <w:r w:rsidRPr="001F0B8E">
        <w:tab/>
      </w:r>
      <w:r w:rsidRPr="001F0B8E">
        <w:rPr>
          <w:b/>
        </w:rPr>
        <w:t xml:space="preserve">The Committee recommends that the State party ensure that the </w:t>
      </w:r>
      <w:r>
        <w:rPr>
          <w:b/>
        </w:rPr>
        <w:t>n</w:t>
      </w:r>
      <w:r w:rsidRPr="001F0B8E">
        <w:rPr>
          <w:b/>
        </w:rPr>
        <w:t xml:space="preserve">ational </w:t>
      </w:r>
      <w:r>
        <w:rPr>
          <w:b/>
        </w:rPr>
        <w:t>s</w:t>
      </w:r>
      <w:r w:rsidRPr="001F0B8E">
        <w:rPr>
          <w:b/>
        </w:rPr>
        <w:t xml:space="preserve">trategy on </w:t>
      </w:r>
      <w:r>
        <w:rPr>
          <w:b/>
        </w:rPr>
        <w:t>h</w:t>
      </w:r>
      <w:r w:rsidRPr="001F0B8E">
        <w:rPr>
          <w:b/>
        </w:rPr>
        <w:t xml:space="preserve">uman </w:t>
      </w:r>
      <w:r>
        <w:rPr>
          <w:b/>
        </w:rPr>
        <w:t>r</w:t>
      </w:r>
      <w:r w:rsidRPr="001F0B8E">
        <w:rPr>
          <w:b/>
        </w:rPr>
        <w:t>ights and its</w:t>
      </w:r>
      <w:r>
        <w:rPr>
          <w:b/>
        </w:rPr>
        <w:t xml:space="preserve"> associated</w:t>
      </w:r>
      <w:r w:rsidRPr="001F0B8E">
        <w:rPr>
          <w:b/>
        </w:rPr>
        <w:t xml:space="preserve"> national plans of action include measures aimed at addressing all issues covered under the Optional Protocol and </w:t>
      </w:r>
      <w:r>
        <w:rPr>
          <w:b/>
        </w:rPr>
        <w:t>that</w:t>
      </w:r>
      <w:r w:rsidRPr="001F0B8E">
        <w:rPr>
          <w:b/>
        </w:rPr>
        <w:t xml:space="preserve"> adequate human and financial resources </w:t>
      </w:r>
      <w:r>
        <w:rPr>
          <w:b/>
        </w:rPr>
        <w:t xml:space="preserve">are provided </w:t>
      </w:r>
      <w:r w:rsidRPr="001F0B8E">
        <w:rPr>
          <w:b/>
        </w:rPr>
        <w:t xml:space="preserve">for </w:t>
      </w:r>
      <w:r>
        <w:rPr>
          <w:b/>
        </w:rPr>
        <w:t xml:space="preserve">their </w:t>
      </w:r>
      <w:r w:rsidRPr="001F0B8E">
        <w:rPr>
          <w:b/>
        </w:rPr>
        <w:t>implementation.</w:t>
      </w:r>
    </w:p>
    <w:p w:rsidR="009F39BE" w:rsidRPr="001F0B8E" w:rsidRDefault="009F39BE" w:rsidP="009F39BE">
      <w:pPr>
        <w:pStyle w:val="H23G"/>
      </w:pPr>
      <w:r w:rsidRPr="001F0B8E">
        <w:tab/>
      </w:r>
      <w:r w:rsidRPr="001F0B8E">
        <w:tab/>
      </w:r>
      <w:bookmarkStart w:id="1" w:name="_Hlk22718688"/>
      <w:r w:rsidRPr="001F0B8E">
        <w:t>Allocation of resources</w:t>
      </w:r>
    </w:p>
    <w:p w:rsidR="009F39BE" w:rsidRPr="001F0B8E" w:rsidRDefault="009F39BE" w:rsidP="009F39BE">
      <w:pPr>
        <w:pStyle w:val="SingleTxtG"/>
      </w:pPr>
      <w:r w:rsidRPr="001F0B8E">
        <w:t>10.</w:t>
      </w:r>
      <w:r w:rsidRPr="001F0B8E">
        <w:tab/>
        <w:t>The Committee is concerned about the lack of specific budget allocations and tracking mechanisms for the implementation of the Optional Protocol.</w:t>
      </w:r>
    </w:p>
    <w:p w:rsidR="009F39BE" w:rsidRPr="001F0B8E" w:rsidRDefault="009F39BE" w:rsidP="009F39BE">
      <w:pPr>
        <w:pStyle w:val="SingleTxtG"/>
        <w:rPr>
          <w:b/>
        </w:rPr>
      </w:pPr>
      <w:r w:rsidRPr="001F0B8E">
        <w:t>11.</w:t>
      </w:r>
      <w:r w:rsidRPr="001F0B8E">
        <w:tab/>
      </w:r>
      <w:r w:rsidRPr="001F0B8E">
        <w:rPr>
          <w:b/>
        </w:rPr>
        <w:t xml:space="preserve">The Committee recommends that the State party ensure that sufficient and targeted resources, with relevant tracking mechanisms, are allocated for the effective implementation of all </w:t>
      </w:r>
      <w:r w:rsidRPr="00D94B20">
        <w:rPr>
          <w:b/>
        </w:rPr>
        <w:t>areas</w:t>
      </w:r>
      <w:r w:rsidRPr="001F0B8E">
        <w:rPr>
          <w:b/>
        </w:rPr>
        <w:t xml:space="preserve"> of the Optional Protocol.  </w:t>
      </w:r>
    </w:p>
    <w:bookmarkEnd w:id="1"/>
    <w:p w:rsidR="009F39BE" w:rsidRPr="001F0B8E" w:rsidRDefault="009F39BE" w:rsidP="009F39BE">
      <w:pPr>
        <w:pStyle w:val="H23G"/>
      </w:pPr>
      <w:r>
        <w:tab/>
      </w:r>
      <w:r>
        <w:tab/>
      </w:r>
      <w:r w:rsidRPr="001F0B8E">
        <w:t>Dissemination</w:t>
      </w:r>
      <w:r>
        <w:t xml:space="preserve"> and</w:t>
      </w:r>
      <w:r w:rsidRPr="001F0B8E">
        <w:t xml:space="preserve"> awareness</w:t>
      </w:r>
      <w:r>
        <w:t>-</w:t>
      </w:r>
      <w:r w:rsidRPr="001F0B8E">
        <w:t xml:space="preserve">raising  </w:t>
      </w:r>
    </w:p>
    <w:p w:rsidR="009F39BE" w:rsidRPr="001F0B8E" w:rsidRDefault="009F39BE" w:rsidP="009F39BE">
      <w:pPr>
        <w:pStyle w:val="SingleTxtG"/>
      </w:pPr>
      <w:r w:rsidRPr="001F0B8E">
        <w:t>12.</w:t>
      </w:r>
      <w:r w:rsidRPr="001F0B8E">
        <w:tab/>
        <w:t xml:space="preserve">The Committee </w:t>
      </w:r>
      <w:r>
        <w:t xml:space="preserve">takes </w:t>
      </w:r>
      <w:r w:rsidRPr="001F0B8E">
        <w:t>note</w:t>
      </w:r>
      <w:r>
        <w:t xml:space="preserve"> of</w:t>
      </w:r>
      <w:r w:rsidRPr="001F0B8E">
        <w:t xml:space="preserve"> the information provided by the State party</w:t>
      </w:r>
      <w:r>
        <w:t xml:space="preserve"> in its report </w:t>
      </w:r>
      <w:r w:rsidRPr="001F0B8E">
        <w:t>(CRC/C/OPAC/GEO/1</w:t>
      </w:r>
      <w:r>
        <w:t xml:space="preserve">, </w:t>
      </w:r>
      <w:r w:rsidRPr="001F0B8E">
        <w:t>para</w:t>
      </w:r>
      <w:r>
        <w:t>s.</w:t>
      </w:r>
      <w:r w:rsidRPr="001F0B8E">
        <w:t xml:space="preserve"> 54</w:t>
      </w:r>
      <w:r>
        <w:t>–</w:t>
      </w:r>
      <w:r w:rsidRPr="001F0B8E">
        <w:t>56</w:t>
      </w:r>
      <w:r>
        <w:t>)</w:t>
      </w:r>
      <w:r w:rsidRPr="001F0B8E">
        <w:t xml:space="preserve"> </w:t>
      </w:r>
      <w:r>
        <w:t>and in its dialogue with the Committee</w:t>
      </w:r>
      <w:r w:rsidRPr="001F0B8E">
        <w:t xml:space="preserve"> that the protection of human rights, including children’s rights</w:t>
      </w:r>
      <w:r>
        <w:t>,</w:t>
      </w:r>
      <w:r w:rsidRPr="001F0B8E">
        <w:t xml:space="preserve"> </w:t>
      </w:r>
      <w:r>
        <w:t>is</w:t>
      </w:r>
      <w:r w:rsidRPr="001F0B8E">
        <w:t xml:space="preserve"> reflected in the </w:t>
      </w:r>
      <w:r>
        <w:t>n</w:t>
      </w:r>
      <w:r w:rsidRPr="001F0B8E">
        <w:t xml:space="preserve">ational </w:t>
      </w:r>
      <w:r>
        <w:t>c</w:t>
      </w:r>
      <w:r w:rsidRPr="001F0B8E">
        <w:t>urriculum. It regrets however that the State party did not specify how the programmes cover</w:t>
      </w:r>
      <w:r>
        <w:t>ed</w:t>
      </w:r>
      <w:r w:rsidRPr="001F0B8E">
        <w:t xml:space="preserve"> the provisions of the Optional Protocol and whether other activities </w:t>
      </w:r>
      <w:r>
        <w:t xml:space="preserve">had been </w:t>
      </w:r>
      <w:r w:rsidRPr="001F0B8E">
        <w:t xml:space="preserve">undertaken by the State party to raise awareness </w:t>
      </w:r>
      <w:r>
        <w:t>about</w:t>
      </w:r>
      <w:r w:rsidRPr="001F0B8E">
        <w:t xml:space="preserve"> the Optional Protocol.</w:t>
      </w:r>
    </w:p>
    <w:p w:rsidR="009F39BE" w:rsidRPr="001F0B8E" w:rsidRDefault="009F39BE" w:rsidP="009F39BE">
      <w:pPr>
        <w:pStyle w:val="SingleTxtG"/>
        <w:rPr>
          <w:b/>
        </w:rPr>
      </w:pPr>
      <w:bookmarkStart w:id="2" w:name="_Hlk22721292"/>
      <w:r w:rsidRPr="001F0B8E">
        <w:t>13.</w:t>
      </w:r>
      <w:r w:rsidRPr="001F0B8E">
        <w:tab/>
      </w:r>
      <w:r w:rsidRPr="001F0B8E">
        <w:rPr>
          <w:b/>
        </w:rPr>
        <w:t xml:space="preserve">The Committee recommends that the State party enhance its efforts to make the principles and provisions of the Optional Protocol widely known to the public at large, in particular children and their families, </w:t>
      </w:r>
      <w:proofErr w:type="spellStart"/>
      <w:r w:rsidRPr="001F0B8E">
        <w:rPr>
          <w:b/>
        </w:rPr>
        <w:t>through</w:t>
      </w:r>
      <w:proofErr w:type="spellEnd"/>
      <w:r w:rsidRPr="001F0B8E">
        <w:rPr>
          <w:b/>
        </w:rPr>
        <w:t xml:space="preserve">, inter alia, school curricula and long-term awareness-raising campaigns and training on the harmful effects of all the offences referred to in the </w:t>
      </w:r>
      <w:r>
        <w:rPr>
          <w:b/>
        </w:rPr>
        <w:t xml:space="preserve">Optional </w:t>
      </w:r>
      <w:r w:rsidRPr="001F0B8E">
        <w:rPr>
          <w:b/>
        </w:rPr>
        <w:t>Protocol and preventive measures to combat them.</w:t>
      </w:r>
      <w:bookmarkEnd w:id="2"/>
    </w:p>
    <w:p w:rsidR="009F39BE" w:rsidRPr="001F0B8E" w:rsidRDefault="009F39BE" w:rsidP="009F39BE">
      <w:pPr>
        <w:pStyle w:val="H23G"/>
      </w:pPr>
      <w:r w:rsidRPr="001F0B8E">
        <w:tab/>
      </w:r>
      <w:r w:rsidRPr="001F0B8E">
        <w:tab/>
        <w:t>Training</w:t>
      </w:r>
    </w:p>
    <w:p w:rsidR="009F39BE" w:rsidRPr="001F0B8E" w:rsidRDefault="009F39BE" w:rsidP="009F39BE">
      <w:pPr>
        <w:pStyle w:val="SingleTxtG"/>
      </w:pPr>
      <w:r w:rsidRPr="001F0B8E">
        <w:t>14.</w:t>
      </w:r>
      <w:r w:rsidRPr="001F0B8E">
        <w:tab/>
        <w:t xml:space="preserve">The Committee welcomes the State party’s information that </w:t>
      </w:r>
      <w:r>
        <w:t xml:space="preserve">information on </w:t>
      </w:r>
      <w:r w:rsidRPr="001F0B8E">
        <w:t xml:space="preserve">the Optional Protocol </w:t>
      </w:r>
      <w:r>
        <w:t>is included</w:t>
      </w:r>
      <w:r w:rsidRPr="001F0B8E">
        <w:t xml:space="preserve"> </w:t>
      </w:r>
      <w:r>
        <w:t xml:space="preserve">in </w:t>
      </w:r>
      <w:r w:rsidRPr="001F0B8E">
        <w:t xml:space="preserve">the training on </w:t>
      </w:r>
      <w:r>
        <w:t>i</w:t>
      </w:r>
      <w:r w:rsidRPr="001F0B8E">
        <w:t xml:space="preserve">nternational </w:t>
      </w:r>
      <w:r>
        <w:t>h</w:t>
      </w:r>
      <w:r w:rsidRPr="001F0B8E">
        <w:t xml:space="preserve">umanitarian </w:t>
      </w:r>
      <w:r>
        <w:t>l</w:t>
      </w:r>
      <w:r w:rsidRPr="001F0B8E">
        <w:t xml:space="preserve">aw at the High School of Justice and that judges, police officers and investigators receive training on child justice. The Committee regrets however the lack of specific training on children’s rights </w:t>
      </w:r>
      <w:r w:rsidRPr="001F0B8E">
        <w:lastRenderedPageBreak/>
        <w:t xml:space="preserve">and </w:t>
      </w:r>
      <w:r>
        <w:t xml:space="preserve">on </w:t>
      </w:r>
      <w:r w:rsidRPr="001F0B8E">
        <w:t xml:space="preserve">the provisions of the Optional Protocol in the course curricula for military and law enforcement personnel. </w:t>
      </w:r>
    </w:p>
    <w:p w:rsidR="009F39BE" w:rsidRPr="001F0B8E" w:rsidRDefault="009F39BE" w:rsidP="009F39BE">
      <w:pPr>
        <w:pStyle w:val="SingleTxtG"/>
        <w:rPr>
          <w:b/>
        </w:rPr>
      </w:pPr>
      <w:r w:rsidRPr="001F0B8E">
        <w:t>15.</w:t>
      </w:r>
      <w:r w:rsidRPr="001F0B8E">
        <w:tab/>
      </w:r>
      <w:r w:rsidRPr="001F0B8E">
        <w:rPr>
          <w:b/>
        </w:rPr>
        <w:t xml:space="preserve">The Committee recommends that the Optional Protocol be systematically included in the training of all relevant professional groups, in particular the armed forces, law enforcement and immigration officers, prosecutors, lawyers, judges, social workers, medical professionals, teachers, media professionals and local officials.  </w:t>
      </w:r>
    </w:p>
    <w:p w:rsidR="009F39BE" w:rsidRPr="001F0B8E" w:rsidRDefault="009F39BE" w:rsidP="009F39BE">
      <w:pPr>
        <w:pStyle w:val="H23G"/>
      </w:pPr>
      <w:r w:rsidRPr="001F0B8E">
        <w:tab/>
      </w:r>
      <w:r w:rsidRPr="001F0B8E">
        <w:tab/>
        <w:t>Data</w:t>
      </w:r>
    </w:p>
    <w:p w:rsidR="009F39BE" w:rsidRPr="001F0B8E" w:rsidRDefault="009F39BE" w:rsidP="009F39BE">
      <w:pPr>
        <w:pStyle w:val="SingleTxtG"/>
      </w:pPr>
      <w:r w:rsidRPr="001F0B8E">
        <w:t>16.</w:t>
      </w:r>
      <w:r w:rsidRPr="001F0B8E">
        <w:tab/>
        <w:t>The Committee regrets the lack of data concerning the issues under the Optional Protocol</w:t>
      </w:r>
      <w:r>
        <w:t>,</w:t>
      </w:r>
      <w:r w:rsidRPr="001F0B8E">
        <w:t xml:space="preserve"> such as on the number of children in higher military education.</w:t>
      </w:r>
    </w:p>
    <w:p w:rsidR="009F39BE" w:rsidRPr="001F0B8E" w:rsidRDefault="009F39BE" w:rsidP="009F39BE">
      <w:pPr>
        <w:pStyle w:val="SingleTxtG"/>
        <w:rPr>
          <w:b/>
        </w:rPr>
      </w:pPr>
      <w:r w:rsidRPr="001F0B8E">
        <w:t>17.</w:t>
      </w:r>
      <w:r w:rsidRPr="001F0B8E">
        <w:tab/>
      </w:r>
      <w:r w:rsidRPr="001F0B8E">
        <w:rPr>
          <w:b/>
        </w:rPr>
        <w:t xml:space="preserve">The Committee recommends that the State party establish a mechanism for the comprehensive collection of data, disaggregated by sex, age, nationality and ethnic origin, </w:t>
      </w:r>
      <w:r>
        <w:rPr>
          <w:b/>
        </w:rPr>
        <w:t>relating to</w:t>
      </w:r>
      <w:r w:rsidRPr="001F0B8E">
        <w:rPr>
          <w:b/>
        </w:rPr>
        <w:t xml:space="preserve"> all issues under the Optional Protocol, </w:t>
      </w:r>
      <w:proofErr w:type="gramStart"/>
      <w:r w:rsidRPr="001F0B8E">
        <w:rPr>
          <w:b/>
        </w:rPr>
        <w:t xml:space="preserve">including </w:t>
      </w:r>
      <w:r>
        <w:rPr>
          <w:b/>
        </w:rPr>
        <w:t xml:space="preserve"> with</w:t>
      </w:r>
      <w:proofErr w:type="gramEnd"/>
      <w:r>
        <w:rPr>
          <w:b/>
        </w:rPr>
        <w:t xml:space="preserve"> respect to</w:t>
      </w:r>
      <w:r w:rsidRPr="001F0B8E">
        <w:rPr>
          <w:b/>
        </w:rPr>
        <w:t xml:space="preserve"> the number of children attending military education facilities.</w:t>
      </w:r>
    </w:p>
    <w:p w:rsidR="009F39BE" w:rsidRPr="001F0B8E" w:rsidRDefault="009F39BE" w:rsidP="009F39BE">
      <w:pPr>
        <w:pStyle w:val="HChG"/>
      </w:pPr>
      <w:r>
        <w:tab/>
      </w:r>
      <w:r w:rsidRPr="001F0B8E">
        <w:t>V.</w:t>
      </w:r>
      <w:r w:rsidRPr="001F0B8E">
        <w:tab/>
        <w:t>Prevention</w:t>
      </w:r>
    </w:p>
    <w:p w:rsidR="009F39BE" w:rsidRPr="001F0B8E" w:rsidRDefault="009F39BE" w:rsidP="009F39BE">
      <w:pPr>
        <w:pStyle w:val="H23G"/>
      </w:pPr>
      <w:r w:rsidRPr="001F0B8E">
        <w:tab/>
      </w:r>
      <w:r w:rsidRPr="001F0B8E">
        <w:rPr>
          <w:bCs/>
        </w:rPr>
        <w:tab/>
      </w:r>
      <w:r w:rsidRPr="001F0B8E">
        <w:t>Prevention of recruitment and radicalization of children by terrorist groups</w:t>
      </w:r>
    </w:p>
    <w:p w:rsidR="009F39BE" w:rsidRPr="001F0B8E" w:rsidRDefault="009F39BE" w:rsidP="009F39BE">
      <w:pPr>
        <w:pStyle w:val="SingleTxtG"/>
      </w:pPr>
      <w:r w:rsidRPr="001F0B8E">
        <w:t>18.</w:t>
      </w:r>
      <w:r w:rsidRPr="001F0B8E">
        <w:tab/>
        <w:t>The Committee notes the adoption</w:t>
      </w:r>
      <w:r>
        <w:t>, in 2019,</w:t>
      </w:r>
      <w:r w:rsidRPr="001F0B8E">
        <w:t xml:space="preserve"> of the </w:t>
      </w:r>
      <w:r>
        <w:t>n</w:t>
      </w:r>
      <w:r w:rsidRPr="001F0B8E">
        <w:t xml:space="preserve">ational </w:t>
      </w:r>
      <w:r>
        <w:t>s</w:t>
      </w:r>
      <w:r w:rsidRPr="001F0B8E">
        <w:t xml:space="preserve">trategy to </w:t>
      </w:r>
      <w:r>
        <w:t>combat</w:t>
      </w:r>
      <w:r w:rsidRPr="001F0B8E">
        <w:t xml:space="preserve"> </w:t>
      </w:r>
      <w:r>
        <w:t>t</w:t>
      </w:r>
      <w:r w:rsidRPr="001F0B8E">
        <w:t xml:space="preserve">errorism and the </w:t>
      </w:r>
      <w:r>
        <w:t xml:space="preserve">existence of the </w:t>
      </w:r>
      <w:r w:rsidRPr="001F0B8E">
        <w:t xml:space="preserve">State programme for </w:t>
      </w:r>
      <w:r>
        <w:t xml:space="preserve">social rehabilitation and </w:t>
      </w:r>
      <w:r w:rsidR="00CF0344">
        <w:t>childcare</w:t>
      </w:r>
      <w:r w:rsidRPr="001F0B8E">
        <w:t xml:space="preserve">. Nevertheless, the Committee is concerned about reports </w:t>
      </w:r>
      <w:r w:rsidRPr="00CA4266">
        <w:t>of cases of recruitment and radicalization of children, in particular in the Pankisi Gorge area, who travelled from the State party to territories where armed conflicts were ongoing in 2014</w:t>
      </w:r>
      <w:r>
        <w:t>–</w:t>
      </w:r>
      <w:r w:rsidRPr="00CA4266">
        <w:t xml:space="preserve">2015. It is also concerned that the measures taken by the State party were insufficient to address </w:t>
      </w:r>
      <w:r>
        <w:t xml:space="preserve">the </w:t>
      </w:r>
      <w:r w:rsidRPr="00CA4266">
        <w:t>root causes of such recruitment and radicalization, including poverty, low</w:t>
      </w:r>
      <w:r w:rsidRPr="001F0B8E">
        <w:t xml:space="preserve"> quality education</w:t>
      </w:r>
      <w:r>
        <w:t>,</w:t>
      </w:r>
      <w:r w:rsidRPr="001F0B8E">
        <w:t xml:space="preserve"> and </w:t>
      </w:r>
      <w:r>
        <w:t xml:space="preserve">the area’s </w:t>
      </w:r>
      <w:r w:rsidRPr="001F0B8E">
        <w:t xml:space="preserve">perceived isolation and estrangement from the rest of the country. </w:t>
      </w:r>
    </w:p>
    <w:p w:rsidR="009F39BE" w:rsidRPr="001F0B8E" w:rsidRDefault="009F39BE" w:rsidP="009F39BE">
      <w:pPr>
        <w:pStyle w:val="SingleTxtG"/>
        <w:rPr>
          <w:b/>
        </w:rPr>
      </w:pPr>
      <w:r w:rsidRPr="001F0B8E">
        <w:t>19.</w:t>
      </w:r>
      <w:r w:rsidRPr="001F0B8E">
        <w:tab/>
      </w:r>
      <w:r w:rsidRPr="001F0B8E">
        <w:rPr>
          <w:b/>
        </w:rPr>
        <w:t xml:space="preserve">In </w:t>
      </w:r>
      <w:r>
        <w:rPr>
          <w:b/>
        </w:rPr>
        <w:t xml:space="preserve">the </w:t>
      </w:r>
      <w:r w:rsidRPr="001F0B8E">
        <w:rPr>
          <w:b/>
        </w:rPr>
        <w:t xml:space="preserve">light of the information provided by the State party, the Committee encourages the State party </w:t>
      </w:r>
      <w:r w:rsidRPr="00CA4266">
        <w:rPr>
          <w:b/>
        </w:rPr>
        <w:t xml:space="preserve">to implement the </w:t>
      </w:r>
      <w:r>
        <w:rPr>
          <w:b/>
        </w:rPr>
        <w:t>n</w:t>
      </w:r>
      <w:r w:rsidRPr="00CA4266">
        <w:rPr>
          <w:b/>
        </w:rPr>
        <w:t xml:space="preserve">ational </w:t>
      </w:r>
      <w:r>
        <w:rPr>
          <w:b/>
        </w:rPr>
        <w:t>s</w:t>
      </w:r>
      <w:r w:rsidRPr="00CA4266">
        <w:rPr>
          <w:b/>
        </w:rPr>
        <w:t xml:space="preserve">trategy to </w:t>
      </w:r>
      <w:r>
        <w:rPr>
          <w:b/>
        </w:rPr>
        <w:t>combat</w:t>
      </w:r>
      <w:r w:rsidRPr="00CA4266">
        <w:rPr>
          <w:b/>
        </w:rPr>
        <w:t xml:space="preserve"> </w:t>
      </w:r>
      <w:r>
        <w:rPr>
          <w:b/>
        </w:rPr>
        <w:t>t</w:t>
      </w:r>
      <w:r w:rsidRPr="00CA4266">
        <w:rPr>
          <w:b/>
        </w:rPr>
        <w:t>errorism</w:t>
      </w:r>
      <w:r w:rsidRPr="00CA4266">
        <w:t xml:space="preserve"> </w:t>
      </w:r>
      <w:r w:rsidRPr="0076790B">
        <w:rPr>
          <w:b/>
          <w:bCs/>
        </w:rPr>
        <w:t>in order</w:t>
      </w:r>
      <w:r>
        <w:t xml:space="preserve"> </w:t>
      </w:r>
      <w:r w:rsidRPr="00CA4266">
        <w:rPr>
          <w:b/>
        </w:rPr>
        <w:t>to tackle root causes, including social, economic and ideological</w:t>
      </w:r>
      <w:r w:rsidRPr="001F0B8E">
        <w:rPr>
          <w:b/>
        </w:rPr>
        <w:t xml:space="preserve"> factors, and initiate effective campaigns, involving the media and community and religious leaders</w:t>
      </w:r>
      <w:r>
        <w:rPr>
          <w:b/>
        </w:rPr>
        <w:t>,</w:t>
      </w:r>
      <w:r w:rsidRPr="001F0B8E">
        <w:rPr>
          <w:b/>
        </w:rPr>
        <w:t xml:space="preserve"> to prevent </w:t>
      </w:r>
      <w:r>
        <w:rPr>
          <w:b/>
        </w:rPr>
        <w:t>cases of</w:t>
      </w:r>
      <w:r w:rsidRPr="001F0B8E">
        <w:rPr>
          <w:b/>
        </w:rPr>
        <w:t xml:space="preserve"> radicalization and recruitment of children by terrorist groups, particularly in areas such as Pankisi Gorge. It also recommends that the State party increase its efforts to ensure the rehabilitation and reintegration of children who return from territories where armed conflicts </w:t>
      </w:r>
      <w:r>
        <w:rPr>
          <w:b/>
        </w:rPr>
        <w:t>are</w:t>
      </w:r>
      <w:r w:rsidRPr="001F0B8E">
        <w:rPr>
          <w:b/>
        </w:rPr>
        <w:t xml:space="preserve"> ongoing.</w:t>
      </w:r>
    </w:p>
    <w:p w:rsidR="009F39BE" w:rsidRPr="001F0B8E" w:rsidRDefault="009F39BE" w:rsidP="009F39BE">
      <w:pPr>
        <w:pStyle w:val="H23G"/>
      </w:pPr>
      <w:r w:rsidRPr="001F0B8E">
        <w:tab/>
      </w:r>
      <w:r w:rsidRPr="001F0B8E">
        <w:tab/>
        <w:t>Military education</w:t>
      </w:r>
    </w:p>
    <w:p w:rsidR="009F39BE" w:rsidRPr="001F0B8E" w:rsidRDefault="009F39BE" w:rsidP="009F39BE">
      <w:pPr>
        <w:pStyle w:val="SingleTxtG"/>
      </w:pPr>
      <w:r w:rsidRPr="001F0B8E">
        <w:t>20.</w:t>
      </w:r>
      <w:r w:rsidRPr="001F0B8E">
        <w:tab/>
        <w:t xml:space="preserve">The Committee notes the State party’s information that the Law on </w:t>
      </w:r>
      <w:r>
        <w:t>m</w:t>
      </w:r>
      <w:r w:rsidRPr="001F0B8E">
        <w:t xml:space="preserve">ilitary </w:t>
      </w:r>
      <w:r>
        <w:t>o</w:t>
      </w:r>
      <w:r w:rsidRPr="001F0B8E">
        <w:t xml:space="preserve">bligations and </w:t>
      </w:r>
      <w:r>
        <w:t>m</w:t>
      </w:r>
      <w:r w:rsidRPr="001F0B8E">
        <w:t xml:space="preserve">ilitary </w:t>
      </w:r>
      <w:r>
        <w:t>s</w:t>
      </w:r>
      <w:r w:rsidRPr="001F0B8E">
        <w:t>ervice provides</w:t>
      </w:r>
      <w:r>
        <w:t xml:space="preserve"> for</w:t>
      </w:r>
      <w:r w:rsidRPr="001F0B8E">
        <w:t xml:space="preserve"> the possibility </w:t>
      </w:r>
      <w:r>
        <w:t>of</w:t>
      </w:r>
      <w:r w:rsidRPr="001F0B8E">
        <w:t xml:space="preserve"> persons </w:t>
      </w:r>
      <w:r>
        <w:t xml:space="preserve">below the age of 18 years being permitted, exceptionally, </w:t>
      </w:r>
      <w:r w:rsidRPr="001F0B8E">
        <w:t xml:space="preserve">to </w:t>
      </w:r>
      <w:r>
        <w:t>attend</w:t>
      </w:r>
      <w:r w:rsidRPr="001F0B8E">
        <w:t xml:space="preserve"> </w:t>
      </w:r>
      <w:r>
        <w:t xml:space="preserve">a </w:t>
      </w:r>
      <w:r w:rsidRPr="001F0B8E">
        <w:t>high</w:t>
      </w:r>
      <w:r>
        <w:t>er</w:t>
      </w:r>
      <w:r w:rsidRPr="001F0B8E">
        <w:t xml:space="preserve"> military educational institution (CRC/C/OPAC/GEO/1</w:t>
      </w:r>
      <w:r>
        <w:t xml:space="preserve">, </w:t>
      </w:r>
      <w:r w:rsidRPr="001F0B8E">
        <w:t>paras</w:t>
      </w:r>
      <w:r>
        <w:t>.</w:t>
      </w:r>
      <w:r w:rsidRPr="001F0B8E">
        <w:t xml:space="preserve"> 45</w:t>
      </w:r>
      <w:r>
        <w:t>–</w:t>
      </w:r>
      <w:r w:rsidRPr="001F0B8E">
        <w:t>46). It also notes that prior to</w:t>
      </w:r>
      <w:r>
        <w:t xml:space="preserve"> any</w:t>
      </w:r>
      <w:r w:rsidRPr="001F0B8E">
        <w:t xml:space="preserve"> call-up </w:t>
      </w:r>
      <w:r>
        <w:t>to</w:t>
      </w:r>
      <w:r w:rsidRPr="001F0B8E">
        <w:t xml:space="preserve"> the </w:t>
      </w:r>
      <w:r>
        <w:t>a</w:t>
      </w:r>
      <w:r w:rsidRPr="001F0B8E">
        <w:t xml:space="preserve">rmed </w:t>
      </w:r>
      <w:r>
        <w:t>f</w:t>
      </w:r>
      <w:r w:rsidRPr="001F0B8E">
        <w:t xml:space="preserve">orces, </w:t>
      </w:r>
      <w:r>
        <w:t>a</w:t>
      </w:r>
      <w:r w:rsidRPr="001F0B8E">
        <w:t xml:space="preserve"> student</w:t>
      </w:r>
      <w:r>
        <w:t xml:space="preserve"> at such an institution</w:t>
      </w:r>
      <w:r w:rsidRPr="001F0B8E">
        <w:t xml:space="preserve"> </w:t>
      </w:r>
      <w:r>
        <w:t>must</w:t>
      </w:r>
      <w:r w:rsidRPr="001F0B8E">
        <w:t xml:space="preserve"> sign </w:t>
      </w:r>
      <w:r>
        <w:t>a</w:t>
      </w:r>
      <w:r w:rsidRPr="001F0B8E">
        <w:t xml:space="preserve"> contract </w:t>
      </w:r>
      <w:r>
        <w:t xml:space="preserve">outlining the terms of engagement in </w:t>
      </w:r>
      <w:r w:rsidRPr="001F0B8E">
        <w:t xml:space="preserve">military service. The Committee is concerned that military service permitted for </w:t>
      </w:r>
      <w:r>
        <w:t xml:space="preserve">such </w:t>
      </w:r>
      <w:r w:rsidRPr="001F0B8E">
        <w:t xml:space="preserve">students below </w:t>
      </w:r>
      <w:r>
        <w:t xml:space="preserve">the age of </w:t>
      </w:r>
      <w:r w:rsidRPr="001F0B8E">
        <w:t xml:space="preserve">18 years might involve </w:t>
      </w:r>
      <w:r>
        <w:t xml:space="preserve">the </w:t>
      </w:r>
      <w:r w:rsidRPr="001F0B8E">
        <w:t>handling of firearms.</w:t>
      </w:r>
    </w:p>
    <w:p w:rsidR="009F39BE" w:rsidRPr="001F0B8E" w:rsidRDefault="009F39BE" w:rsidP="009F39BE">
      <w:pPr>
        <w:pStyle w:val="SingleTxtG"/>
        <w:rPr>
          <w:b/>
        </w:rPr>
      </w:pPr>
      <w:r w:rsidRPr="001F0B8E">
        <w:t>21.</w:t>
      </w:r>
      <w:r w:rsidRPr="001F0B8E">
        <w:tab/>
      </w:r>
      <w:r w:rsidRPr="001F0B8E">
        <w:rPr>
          <w:b/>
        </w:rPr>
        <w:t>The Committee recommends that the State party take measures to ensure that students below the age of 18 years</w:t>
      </w:r>
      <w:r>
        <w:rPr>
          <w:b/>
        </w:rPr>
        <w:t xml:space="preserve"> </w:t>
      </w:r>
      <w:r w:rsidRPr="008034DD">
        <w:rPr>
          <w:b/>
        </w:rPr>
        <w:t>at higher military educational institutions</w:t>
      </w:r>
      <w:r w:rsidRPr="001F0B8E">
        <w:rPr>
          <w:b/>
        </w:rPr>
        <w:t xml:space="preserve"> ar</w:t>
      </w:r>
      <w:r>
        <w:rPr>
          <w:b/>
        </w:rPr>
        <w:t>e exempt from military training that</w:t>
      </w:r>
      <w:r w:rsidRPr="001F0B8E">
        <w:rPr>
          <w:b/>
        </w:rPr>
        <w:t xml:space="preserve"> involves </w:t>
      </w:r>
      <w:r>
        <w:rPr>
          <w:b/>
        </w:rPr>
        <w:t xml:space="preserve">the </w:t>
      </w:r>
      <w:r w:rsidRPr="001F0B8E">
        <w:rPr>
          <w:b/>
        </w:rPr>
        <w:t xml:space="preserve">handling of firearms and military discipline. </w:t>
      </w:r>
      <w:r>
        <w:rPr>
          <w:b/>
        </w:rPr>
        <w:t>It also</w:t>
      </w:r>
      <w:r w:rsidRPr="001F0B8E">
        <w:rPr>
          <w:b/>
        </w:rPr>
        <w:t xml:space="preserve"> recommends that the State party closely monitor the program</w:t>
      </w:r>
      <w:r>
        <w:rPr>
          <w:b/>
        </w:rPr>
        <w:t>mes</w:t>
      </w:r>
      <w:r w:rsidRPr="001F0B8E">
        <w:rPr>
          <w:b/>
        </w:rPr>
        <w:t xml:space="preserve"> of such institutions and ensure that </w:t>
      </w:r>
      <w:r>
        <w:rPr>
          <w:b/>
        </w:rPr>
        <w:t>they</w:t>
      </w:r>
      <w:r w:rsidRPr="001F0B8E">
        <w:rPr>
          <w:b/>
        </w:rPr>
        <w:t xml:space="preserve"> </w:t>
      </w:r>
      <w:r>
        <w:rPr>
          <w:b/>
        </w:rPr>
        <w:t>are</w:t>
      </w:r>
      <w:r w:rsidRPr="001F0B8E">
        <w:rPr>
          <w:b/>
        </w:rPr>
        <w:t xml:space="preserve"> in compliance with the Optional Protocol. </w:t>
      </w:r>
    </w:p>
    <w:p w:rsidR="009F39BE" w:rsidRPr="001F0B8E" w:rsidRDefault="009F39BE" w:rsidP="009F39BE">
      <w:pPr>
        <w:pStyle w:val="SingleTxtG"/>
      </w:pPr>
      <w:r w:rsidRPr="001F0B8E">
        <w:t>22.</w:t>
      </w:r>
      <w:r w:rsidRPr="001F0B8E">
        <w:tab/>
        <w:t xml:space="preserve">While noting the State party’s information that </w:t>
      </w:r>
      <w:r>
        <w:t>the curriculum</w:t>
      </w:r>
      <w:r w:rsidRPr="001F0B8E">
        <w:t xml:space="preserve"> of the</w:t>
      </w:r>
      <w:r>
        <w:t xml:space="preserve"> Giorgi </w:t>
      </w:r>
      <w:proofErr w:type="spellStart"/>
      <w:r>
        <w:t>Kvinitadze</w:t>
      </w:r>
      <w:proofErr w:type="spellEnd"/>
      <w:r w:rsidRPr="001F0B8E">
        <w:t xml:space="preserve"> </w:t>
      </w:r>
      <w:r>
        <w:t>c</w:t>
      </w:r>
      <w:r w:rsidRPr="001F0B8E">
        <w:t>adet</w:t>
      </w:r>
      <w:r>
        <w:t>s</w:t>
      </w:r>
      <w:r w:rsidRPr="001F0B8E">
        <w:t xml:space="preserve"> </w:t>
      </w:r>
      <w:r>
        <w:t>m</w:t>
      </w:r>
      <w:r w:rsidRPr="001F0B8E">
        <w:t xml:space="preserve">ilitary </w:t>
      </w:r>
      <w:r>
        <w:t>l</w:t>
      </w:r>
      <w:r w:rsidRPr="001F0B8E">
        <w:t xml:space="preserve">yceum, which accepts children who </w:t>
      </w:r>
      <w:r>
        <w:t>have completed</w:t>
      </w:r>
      <w:r w:rsidRPr="001F0B8E">
        <w:t xml:space="preserve"> </w:t>
      </w:r>
      <w:r>
        <w:t>ninth</w:t>
      </w:r>
      <w:r w:rsidRPr="001F0B8E">
        <w:t xml:space="preserve"> grade</w:t>
      </w:r>
      <w:r>
        <w:t>,</w:t>
      </w:r>
      <w:r w:rsidRPr="001F0B8E">
        <w:t xml:space="preserve"> is approved by the Ministry of Education and that pupils in th</w:t>
      </w:r>
      <w:r>
        <w:t>at</w:t>
      </w:r>
      <w:r w:rsidRPr="001F0B8E">
        <w:t xml:space="preserve"> institution are considered civilians and not military service</w:t>
      </w:r>
      <w:r>
        <w:t xml:space="preserve"> members</w:t>
      </w:r>
      <w:r w:rsidRPr="001F0B8E">
        <w:t xml:space="preserve">, the Committee is seriously concerned </w:t>
      </w:r>
      <w:r>
        <w:t>about</w:t>
      </w:r>
      <w:r w:rsidRPr="001F0B8E">
        <w:t xml:space="preserve"> the State party’s information that children in th</w:t>
      </w:r>
      <w:r>
        <w:t>at</w:t>
      </w:r>
      <w:r w:rsidRPr="001F0B8E">
        <w:t xml:space="preserve"> institution undergo basic military training, including training on firearms with live ammunition at the age of 16 years. It is also </w:t>
      </w:r>
      <w:r w:rsidRPr="001F0B8E">
        <w:lastRenderedPageBreak/>
        <w:t xml:space="preserve">concerned that the complaints mechanisms accessible to cadets </w:t>
      </w:r>
      <w:r>
        <w:t>below</w:t>
      </w:r>
      <w:r w:rsidRPr="001F0B8E">
        <w:t xml:space="preserve"> the age of 18 years are only internal and are not independent.</w:t>
      </w:r>
    </w:p>
    <w:p w:rsidR="009F39BE" w:rsidRPr="001F0B8E" w:rsidRDefault="009F39BE" w:rsidP="009F39BE">
      <w:pPr>
        <w:pStyle w:val="SingleTxtG"/>
        <w:rPr>
          <w:b/>
        </w:rPr>
      </w:pPr>
      <w:r w:rsidRPr="001F0B8E">
        <w:t>23.</w:t>
      </w:r>
      <w:r w:rsidRPr="001F0B8E">
        <w:tab/>
      </w:r>
      <w:r w:rsidRPr="001F0B8E">
        <w:rPr>
          <w:b/>
        </w:rPr>
        <w:t>The Committee recommends that the State party ensure that the curricul</w:t>
      </w:r>
      <w:r>
        <w:rPr>
          <w:b/>
        </w:rPr>
        <w:t>um</w:t>
      </w:r>
      <w:r w:rsidRPr="001F0B8E">
        <w:rPr>
          <w:b/>
        </w:rPr>
        <w:t xml:space="preserve"> of the </w:t>
      </w:r>
      <w:r w:rsidRPr="0076790B">
        <w:rPr>
          <w:b/>
          <w:bCs/>
        </w:rPr>
        <w:t xml:space="preserve">Giorgi </w:t>
      </w:r>
      <w:proofErr w:type="spellStart"/>
      <w:r w:rsidRPr="0076790B">
        <w:rPr>
          <w:b/>
          <w:bCs/>
        </w:rPr>
        <w:t>Kvinitadze</w:t>
      </w:r>
      <w:proofErr w:type="spellEnd"/>
      <w:r>
        <w:t xml:space="preserve"> </w:t>
      </w:r>
      <w:proofErr w:type="gramStart"/>
      <w:r>
        <w:rPr>
          <w:b/>
        </w:rPr>
        <w:t>c</w:t>
      </w:r>
      <w:r w:rsidRPr="001F0B8E">
        <w:rPr>
          <w:b/>
        </w:rPr>
        <w:t>adet</w:t>
      </w:r>
      <w:r>
        <w:rPr>
          <w:b/>
        </w:rPr>
        <w:t>s</w:t>
      </w:r>
      <w:proofErr w:type="gramEnd"/>
      <w:r w:rsidRPr="001F0B8E">
        <w:rPr>
          <w:b/>
        </w:rPr>
        <w:t xml:space="preserve"> </w:t>
      </w:r>
      <w:r>
        <w:rPr>
          <w:b/>
        </w:rPr>
        <w:t>m</w:t>
      </w:r>
      <w:r w:rsidRPr="001F0B8E">
        <w:rPr>
          <w:b/>
        </w:rPr>
        <w:t xml:space="preserve">ilitary </w:t>
      </w:r>
      <w:r>
        <w:rPr>
          <w:b/>
        </w:rPr>
        <w:t>l</w:t>
      </w:r>
      <w:r w:rsidRPr="001F0B8E">
        <w:rPr>
          <w:b/>
        </w:rPr>
        <w:t xml:space="preserve">yceum is in line with the general educational system and that students are not trained in the use of weapons and live ammunition. </w:t>
      </w:r>
      <w:r>
        <w:rPr>
          <w:b/>
        </w:rPr>
        <w:t>It</w:t>
      </w:r>
      <w:r w:rsidRPr="001F0B8E">
        <w:rPr>
          <w:b/>
        </w:rPr>
        <w:t xml:space="preserve"> also recommends that the students in the </w:t>
      </w:r>
      <w:r>
        <w:rPr>
          <w:b/>
        </w:rPr>
        <w:t>l</w:t>
      </w:r>
      <w:r w:rsidRPr="001F0B8E">
        <w:rPr>
          <w:b/>
        </w:rPr>
        <w:t xml:space="preserve">yceum have access to </w:t>
      </w:r>
      <w:r>
        <w:rPr>
          <w:b/>
        </w:rPr>
        <w:t xml:space="preserve">an </w:t>
      </w:r>
      <w:r w:rsidRPr="001F0B8E">
        <w:rPr>
          <w:b/>
        </w:rPr>
        <w:t>independent complaints mechanism.</w:t>
      </w:r>
    </w:p>
    <w:p w:rsidR="009F39BE" w:rsidRPr="001F0B8E" w:rsidRDefault="009F39BE" w:rsidP="009F39BE">
      <w:pPr>
        <w:pStyle w:val="HChG"/>
      </w:pPr>
      <w:r w:rsidRPr="001F0B8E">
        <w:tab/>
        <w:t>V</w:t>
      </w:r>
      <w:r>
        <w:t>I</w:t>
      </w:r>
      <w:r w:rsidRPr="001F0B8E">
        <w:t>.</w:t>
      </w:r>
      <w:r w:rsidRPr="001F0B8E">
        <w:tab/>
        <w:t xml:space="preserve">Prohibition and related matters </w:t>
      </w:r>
    </w:p>
    <w:p w:rsidR="009F39BE" w:rsidRPr="001F0B8E" w:rsidRDefault="009F39BE" w:rsidP="009F39BE">
      <w:pPr>
        <w:pStyle w:val="H23G"/>
      </w:pPr>
      <w:r w:rsidRPr="001F0B8E">
        <w:tab/>
      </w:r>
      <w:r w:rsidRPr="001F0B8E">
        <w:tab/>
        <w:t>Criminal legislation and regulations in force</w:t>
      </w:r>
    </w:p>
    <w:p w:rsidR="009F39BE" w:rsidRPr="006F7B21" w:rsidRDefault="009F39BE" w:rsidP="009F39BE">
      <w:pPr>
        <w:pStyle w:val="SingleTxtG"/>
      </w:pPr>
      <w:r w:rsidRPr="006F7B21">
        <w:t>24.</w:t>
      </w:r>
      <w:r w:rsidRPr="006F7B21">
        <w:tab/>
      </w:r>
      <w:r w:rsidRPr="001F0B8E">
        <w:t>The Committee notes the State party’s reference</w:t>
      </w:r>
      <w:r>
        <w:t>s</w:t>
      </w:r>
      <w:r w:rsidRPr="001F0B8E">
        <w:t xml:space="preserve"> to article 333 of the Criminal Code</w:t>
      </w:r>
      <w:r>
        <w:t>,</w:t>
      </w:r>
      <w:r w:rsidRPr="001F0B8E">
        <w:t xml:space="preserve"> which criminalizes </w:t>
      </w:r>
      <w:r>
        <w:t xml:space="preserve">the act of </w:t>
      </w:r>
      <w:r w:rsidRPr="001F0B8E">
        <w:t>exceeding official powers. However</w:t>
      </w:r>
      <w:r>
        <w:t>,</w:t>
      </w:r>
      <w:r w:rsidRPr="001F0B8E">
        <w:t xml:space="preserve"> it regrets that, despite the prohibition o</w:t>
      </w:r>
      <w:r>
        <w:t>n</w:t>
      </w:r>
      <w:r w:rsidRPr="001F0B8E">
        <w:t xml:space="preserve"> recruitment of children below</w:t>
      </w:r>
      <w:r>
        <w:t xml:space="preserve"> the age of</w:t>
      </w:r>
      <w:r w:rsidRPr="001F0B8E">
        <w:t xml:space="preserve"> 18 years into </w:t>
      </w:r>
      <w:r>
        <w:t xml:space="preserve">the </w:t>
      </w:r>
      <w:r w:rsidRPr="001F0B8E">
        <w:t xml:space="preserve">armed forces, the Criminal Code does not explicitly criminalize </w:t>
      </w:r>
      <w:r>
        <w:t xml:space="preserve">the </w:t>
      </w:r>
      <w:r w:rsidRPr="001F0B8E">
        <w:t>recruitment</w:t>
      </w:r>
      <w:r>
        <w:t>,</w:t>
      </w:r>
      <w:r w:rsidRPr="001F0B8E">
        <w:rPr>
          <w:b/>
        </w:rPr>
        <w:t xml:space="preserve"> </w:t>
      </w:r>
      <w:r w:rsidRPr="006F7B21">
        <w:t xml:space="preserve">and the use </w:t>
      </w:r>
      <w:r>
        <w:t xml:space="preserve">in hostilities, </w:t>
      </w:r>
      <w:r w:rsidRPr="006F7B21">
        <w:t xml:space="preserve">of children below </w:t>
      </w:r>
      <w:r>
        <w:t xml:space="preserve">the age of </w:t>
      </w:r>
      <w:r w:rsidRPr="006F7B21">
        <w:t xml:space="preserve">18 years by the armed forces. </w:t>
      </w:r>
    </w:p>
    <w:p w:rsidR="009F39BE" w:rsidRPr="001F0B8E" w:rsidRDefault="009F39BE" w:rsidP="009F39BE">
      <w:pPr>
        <w:pStyle w:val="SingleTxtG"/>
        <w:rPr>
          <w:b/>
        </w:rPr>
      </w:pPr>
      <w:r w:rsidRPr="001F0B8E">
        <w:t>25.</w:t>
      </w:r>
      <w:r w:rsidRPr="001F0B8E">
        <w:tab/>
      </w:r>
      <w:r w:rsidRPr="001F0B8E">
        <w:rPr>
          <w:b/>
        </w:rPr>
        <w:t>The Committee recommends that the State party explicitly criminalize the recruitment</w:t>
      </w:r>
      <w:r>
        <w:rPr>
          <w:b/>
        </w:rPr>
        <w:t>,</w:t>
      </w:r>
      <w:r w:rsidRPr="001F0B8E">
        <w:rPr>
          <w:b/>
        </w:rPr>
        <w:t xml:space="preserve"> and </w:t>
      </w:r>
      <w:r>
        <w:rPr>
          <w:b/>
        </w:rPr>
        <w:t xml:space="preserve">the </w:t>
      </w:r>
      <w:r w:rsidRPr="001F0B8E">
        <w:rPr>
          <w:b/>
        </w:rPr>
        <w:t xml:space="preserve">use </w:t>
      </w:r>
      <w:r>
        <w:rPr>
          <w:b/>
        </w:rPr>
        <w:t xml:space="preserve">in hostilities, </w:t>
      </w:r>
      <w:r w:rsidRPr="001F0B8E">
        <w:rPr>
          <w:b/>
        </w:rPr>
        <w:t xml:space="preserve">of children </w:t>
      </w:r>
      <w:r>
        <w:rPr>
          <w:b/>
        </w:rPr>
        <w:t>below the age of</w:t>
      </w:r>
      <w:r w:rsidRPr="001F0B8E">
        <w:rPr>
          <w:b/>
        </w:rPr>
        <w:t xml:space="preserve"> 18 years by armed forces, by introducing a relevant provision in its Criminal Code with a punishment commensurate to the gravity of the crime.</w:t>
      </w:r>
    </w:p>
    <w:p w:rsidR="009F39BE" w:rsidRPr="001F0B8E" w:rsidRDefault="009F39BE" w:rsidP="009F39BE">
      <w:pPr>
        <w:pStyle w:val="H23G"/>
      </w:pPr>
      <w:r>
        <w:tab/>
      </w:r>
      <w:r>
        <w:tab/>
      </w:r>
      <w:r w:rsidRPr="001F0B8E">
        <w:t>Prohibition of recruitment by non-State armed groups</w:t>
      </w:r>
    </w:p>
    <w:p w:rsidR="009F39BE" w:rsidRPr="001F0B8E" w:rsidRDefault="009F39BE" w:rsidP="009F39BE">
      <w:pPr>
        <w:pStyle w:val="SingleTxtG"/>
      </w:pPr>
      <w:r w:rsidRPr="001F0B8E">
        <w:t>26.</w:t>
      </w:r>
      <w:r w:rsidRPr="001F0B8E">
        <w:tab/>
        <w:t>The Committee is concerned that the State party’s legislation does not sufficiently and explicitly prohibit and criminalize the recruitment</w:t>
      </w:r>
      <w:r>
        <w:t>,</w:t>
      </w:r>
      <w:r w:rsidRPr="001F0B8E">
        <w:t xml:space="preserve"> and</w:t>
      </w:r>
      <w:r>
        <w:t xml:space="preserve"> their</w:t>
      </w:r>
      <w:r w:rsidRPr="001F0B8E">
        <w:t xml:space="preserve"> use</w:t>
      </w:r>
      <w:r>
        <w:t xml:space="preserve"> in hostilities,</w:t>
      </w:r>
      <w:r w:rsidRPr="001F0B8E">
        <w:t xml:space="preserve"> of children </w:t>
      </w:r>
      <w:r>
        <w:t>below</w:t>
      </w:r>
      <w:r w:rsidRPr="001F0B8E">
        <w:t xml:space="preserve"> the age of 18 years by non-</w:t>
      </w:r>
      <w:r>
        <w:t>S</w:t>
      </w:r>
      <w:r w:rsidRPr="001F0B8E">
        <w:t xml:space="preserve">tate armed groups. </w:t>
      </w:r>
    </w:p>
    <w:p w:rsidR="009F39BE" w:rsidRPr="001F0B8E" w:rsidRDefault="009F39BE" w:rsidP="009F39BE">
      <w:pPr>
        <w:pStyle w:val="SingleTxtG"/>
        <w:rPr>
          <w:b/>
        </w:rPr>
      </w:pPr>
      <w:r w:rsidRPr="001F0B8E">
        <w:t>27.</w:t>
      </w:r>
      <w:r w:rsidRPr="001F0B8E">
        <w:tab/>
      </w:r>
      <w:r w:rsidRPr="001F0B8E">
        <w:rPr>
          <w:b/>
        </w:rPr>
        <w:t xml:space="preserve">The Committee recommends that the State party amend its Criminal Code in order to explicitly prohibit and criminalize the recruitment of children </w:t>
      </w:r>
      <w:r>
        <w:rPr>
          <w:b/>
        </w:rPr>
        <w:t>below</w:t>
      </w:r>
      <w:r w:rsidRPr="001F0B8E">
        <w:rPr>
          <w:b/>
        </w:rPr>
        <w:t xml:space="preserve"> the age of 18 years by non-State armed groups. </w:t>
      </w:r>
    </w:p>
    <w:p w:rsidR="009F39BE" w:rsidRPr="001F0B8E" w:rsidRDefault="009F39BE" w:rsidP="009F39BE">
      <w:pPr>
        <w:pStyle w:val="SingleTxtG"/>
      </w:pPr>
      <w:r w:rsidRPr="001F0B8E">
        <w:t>28.</w:t>
      </w:r>
      <w:r w:rsidRPr="001F0B8E">
        <w:tab/>
      </w:r>
      <w:r>
        <w:t>The Committee</w:t>
      </w:r>
      <w:r w:rsidRPr="001F0B8E">
        <w:t xml:space="preserve"> is also concerned that article 223</w:t>
      </w:r>
      <w:r>
        <w:t xml:space="preserve"> of the Criminal Code,</w:t>
      </w:r>
      <w:r w:rsidRPr="001F0B8E">
        <w:t xml:space="preserve"> on illegal formations, including </w:t>
      </w:r>
      <w:r>
        <w:t xml:space="preserve">the </w:t>
      </w:r>
      <w:r w:rsidRPr="001F0B8E">
        <w:t>recruit</w:t>
      </w:r>
      <w:r>
        <w:t>ment of</w:t>
      </w:r>
      <w:r w:rsidRPr="001F0B8E">
        <w:t xml:space="preserve"> persons to such formations</w:t>
      </w:r>
      <w:r>
        <w:t>,</w:t>
      </w:r>
      <w:r w:rsidRPr="001F0B8E">
        <w:t xml:space="preserve"> and </w:t>
      </w:r>
      <w:r>
        <w:t xml:space="preserve">article </w:t>
      </w:r>
      <w:r w:rsidRPr="001F0B8E">
        <w:t>327</w:t>
      </w:r>
      <w:r w:rsidRPr="0076790B">
        <w:rPr>
          <w:vertAlign w:val="superscript"/>
        </w:rPr>
        <w:t>1</w:t>
      </w:r>
      <w:r w:rsidRPr="001F0B8E">
        <w:t xml:space="preserve"> of the Criminal Code</w:t>
      </w:r>
      <w:r>
        <w:t>,</w:t>
      </w:r>
      <w:r w:rsidRPr="001F0B8E">
        <w:t xml:space="preserve"> on recruitment of a person into a terrorist organization</w:t>
      </w:r>
      <w:r>
        <w:t>,</w:t>
      </w:r>
      <w:r w:rsidRPr="001F0B8E">
        <w:t xml:space="preserve"> do not</w:t>
      </w:r>
      <w:r>
        <w:t xml:space="preserve"> provide for</w:t>
      </w:r>
      <w:r w:rsidRPr="001F0B8E">
        <w:t xml:space="preserve"> aggravate</w:t>
      </w:r>
      <w:r>
        <w:t>d</w:t>
      </w:r>
      <w:r w:rsidRPr="001F0B8E">
        <w:t xml:space="preserve"> criminal liability when</w:t>
      </w:r>
      <w:r>
        <w:t xml:space="preserve"> the acts are</w:t>
      </w:r>
      <w:r w:rsidRPr="001F0B8E">
        <w:t xml:space="preserve"> perpetrated against children. </w:t>
      </w:r>
    </w:p>
    <w:p w:rsidR="009F39BE" w:rsidRPr="001F0B8E" w:rsidRDefault="009F39BE" w:rsidP="009F39BE">
      <w:pPr>
        <w:pStyle w:val="SingleTxtG"/>
        <w:rPr>
          <w:b/>
        </w:rPr>
      </w:pPr>
      <w:r w:rsidRPr="001F0B8E">
        <w:t>29.</w:t>
      </w:r>
      <w:r w:rsidRPr="001F0B8E">
        <w:tab/>
      </w:r>
      <w:r w:rsidRPr="001F0B8E">
        <w:rPr>
          <w:b/>
        </w:rPr>
        <w:t>The Committee recommends that the State party introduce aggravated criminal liability under article 223 of the Criminal Code</w:t>
      </w:r>
      <w:r>
        <w:rPr>
          <w:b/>
        </w:rPr>
        <w:t>,</w:t>
      </w:r>
      <w:r w:rsidRPr="001F0B8E">
        <w:rPr>
          <w:b/>
        </w:rPr>
        <w:t xml:space="preserve"> on illegal formations, including recruiting persons to join such formations, and</w:t>
      </w:r>
      <w:r>
        <w:rPr>
          <w:b/>
        </w:rPr>
        <w:t xml:space="preserve"> article</w:t>
      </w:r>
      <w:r w:rsidRPr="001F0B8E">
        <w:rPr>
          <w:b/>
        </w:rPr>
        <w:t xml:space="preserve"> 327</w:t>
      </w:r>
      <w:r w:rsidRPr="0014288F">
        <w:rPr>
          <w:b/>
          <w:vertAlign w:val="superscript"/>
        </w:rPr>
        <w:t>1</w:t>
      </w:r>
      <w:r w:rsidRPr="001F0B8E">
        <w:rPr>
          <w:b/>
        </w:rPr>
        <w:t xml:space="preserve"> of the Criminal Code</w:t>
      </w:r>
      <w:r>
        <w:rPr>
          <w:b/>
        </w:rPr>
        <w:t>,</w:t>
      </w:r>
      <w:r w:rsidRPr="001F0B8E">
        <w:rPr>
          <w:b/>
        </w:rPr>
        <w:t xml:space="preserve"> on recruitment of a person into a terrorist organization</w:t>
      </w:r>
      <w:r>
        <w:rPr>
          <w:b/>
        </w:rPr>
        <w:t>,</w:t>
      </w:r>
      <w:r w:rsidRPr="001F0B8E">
        <w:rPr>
          <w:b/>
        </w:rPr>
        <w:t xml:space="preserve"> when such offences target children below the age of 18 years.</w:t>
      </w:r>
    </w:p>
    <w:p w:rsidR="009F39BE" w:rsidRPr="001F0B8E" w:rsidRDefault="009F39BE" w:rsidP="009F39BE">
      <w:pPr>
        <w:pStyle w:val="H23G"/>
        <w:rPr>
          <w:lang w:val="fr-CH"/>
        </w:rPr>
      </w:pPr>
      <w:r w:rsidRPr="00BC1D38">
        <w:tab/>
      </w:r>
      <w:r w:rsidRPr="00BC1D38">
        <w:tab/>
      </w:r>
      <w:r w:rsidRPr="001F0B8E">
        <w:rPr>
          <w:lang w:val="fr-CH"/>
        </w:rPr>
        <w:t>Extraterritorial juridiction and extradition</w:t>
      </w:r>
    </w:p>
    <w:p w:rsidR="009F39BE" w:rsidRPr="001F0B8E" w:rsidRDefault="009F39BE" w:rsidP="009F39BE">
      <w:pPr>
        <w:pStyle w:val="SingleTxtG"/>
        <w:rPr>
          <w:b/>
        </w:rPr>
      </w:pPr>
      <w:r w:rsidRPr="001F0B8E">
        <w:t>30.</w:t>
      </w:r>
      <w:r w:rsidRPr="001F0B8E">
        <w:tab/>
      </w:r>
      <w:r w:rsidRPr="001F0B8E">
        <w:rPr>
          <w:b/>
        </w:rPr>
        <w:t>The Committee recommends that the State party:</w:t>
      </w:r>
    </w:p>
    <w:p w:rsidR="009F39BE" w:rsidRPr="001011D5" w:rsidRDefault="00B87A64" w:rsidP="007D4BFB">
      <w:pPr>
        <w:pStyle w:val="SingleTxtG"/>
        <w:rPr>
          <w:b/>
        </w:rPr>
      </w:pPr>
      <w:r w:rsidRPr="00804150">
        <w:tab/>
      </w:r>
      <w:r w:rsidR="009F39BE" w:rsidRPr="00804150">
        <w:t>(a)</w:t>
      </w:r>
      <w:r w:rsidR="009F39BE" w:rsidRPr="00804150">
        <w:tab/>
      </w:r>
      <w:r w:rsidR="009F39BE" w:rsidRPr="001011D5">
        <w:rPr>
          <w:b/>
        </w:rPr>
        <w:t xml:space="preserve">Establish extraterritorial jurisdiction over acts prohibited under the Optional Protocol, including the conscription or enlistment of children into armed forces or non-State armed groups, or their use to participate actively in hostilities, if such crimes are committed abroad by or against </w:t>
      </w:r>
      <w:r w:rsidR="009F39BE">
        <w:rPr>
          <w:b/>
        </w:rPr>
        <w:t xml:space="preserve">a </w:t>
      </w:r>
      <w:r w:rsidR="009F39BE" w:rsidRPr="001011D5">
        <w:rPr>
          <w:b/>
        </w:rPr>
        <w:t>Georgian national or a person who otherwise has a close link with the State party</w:t>
      </w:r>
      <w:r w:rsidR="009F39BE">
        <w:rPr>
          <w:b/>
        </w:rPr>
        <w:t>,</w:t>
      </w:r>
      <w:r w:rsidR="009F39BE" w:rsidRPr="001011D5">
        <w:rPr>
          <w:b/>
        </w:rPr>
        <w:t xml:space="preserve"> without the criterion of double criminality;</w:t>
      </w:r>
    </w:p>
    <w:p w:rsidR="009F39BE" w:rsidRPr="001011D5" w:rsidRDefault="00804150" w:rsidP="007D4BFB">
      <w:pPr>
        <w:pStyle w:val="SingleTxtG"/>
        <w:rPr>
          <w:b/>
        </w:rPr>
      </w:pPr>
      <w:r w:rsidRPr="00804150">
        <w:tab/>
      </w:r>
      <w:r w:rsidR="009F39BE" w:rsidRPr="00804150">
        <w:t>(b)</w:t>
      </w:r>
      <w:r w:rsidR="009F39BE" w:rsidRPr="00804150">
        <w:tab/>
      </w:r>
      <w:r w:rsidR="009F39BE" w:rsidRPr="001011D5">
        <w:rPr>
          <w:b/>
        </w:rPr>
        <w:t>Ensure that extradition treaties concluded with other State</w:t>
      </w:r>
      <w:r w:rsidR="009F39BE">
        <w:rPr>
          <w:b/>
        </w:rPr>
        <w:t>s</w:t>
      </w:r>
      <w:r w:rsidR="009F39BE" w:rsidRPr="001011D5">
        <w:rPr>
          <w:b/>
        </w:rPr>
        <w:t xml:space="preserve"> parties to the Optional Protocol include all offences under the Optional Protocol.</w:t>
      </w:r>
    </w:p>
    <w:p w:rsidR="009F39BE" w:rsidRPr="001F0B8E" w:rsidRDefault="009F39BE" w:rsidP="009F39BE">
      <w:pPr>
        <w:pStyle w:val="HChG"/>
      </w:pPr>
      <w:r w:rsidRPr="001F0B8E">
        <w:lastRenderedPageBreak/>
        <w:tab/>
        <w:t>VI</w:t>
      </w:r>
      <w:r>
        <w:t>I</w:t>
      </w:r>
      <w:r w:rsidRPr="001F0B8E">
        <w:t>.</w:t>
      </w:r>
      <w:r w:rsidRPr="001F0B8E">
        <w:tab/>
        <w:t>Protection, recovery and reintegration</w:t>
      </w:r>
    </w:p>
    <w:p w:rsidR="009F39BE" w:rsidRPr="001F0B8E" w:rsidRDefault="009F39BE" w:rsidP="009F39BE">
      <w:pPr>
        <w:pStyle w:val="H23G"/>
      </w:pPr>
      <w:r w:rsidRPr="001F0B8E">
        <w:tab/>
      </w:r>
      <w:r w:rsidRPr="001F0B8E">
        <w:tab/>
        <w:t>Measures adopted to protect the rights of child victims</w:t>
      </w:r>
    </w:p>
    <w:p w:rsidR="009F39BE" w:rsidRPr="001011D5" w:rsidRDefault="009F39BE" w:rsidP="009F39BE">
      <w:pPr>
        <w:pStyle w:val="SingleTxtG"/>
      </w:pPr>
      <w:r w:rsidRPr="001011D5">
        <w:t>31.</w:t>
      </w:r>
      <w:r w:rsidRPr="001011D5">
        <w:tab/>
        <w:t xml:space="preserve">The Committee is concerned about the absence of measures </w:t>
      </w:r>
      <w:r>
        <w:t>taken to ensure</w:t>
      </w:r>
      <w:r w:rsidRPr="001011D5">
        <w:t xml:space="preserve"> </w:t>
      </w:r>
      <w:r>
        <w:t xml:space="preserve">the </w:t>
      </w:r>
      <w:r w:rsidRPr="001011D5">
        <w:t>early identification of children entering the State party who may have been involved in armed conflict</w:t>
      </w:r>
      <w:r>
        <w:t>s</w:t>
      </w:r>
      <w:r w:rsidRPr="001011D5">
        <w:t xml:space="preserve"> abroad. It is also concerned that there are no rules regulating victim status for such children and that the national legal framework does not provide guarantees </w:t>
      </w:r>
      <w:r>
        <w:t>for</w:t>
      </w:r>
      <w:r w:rsidRPr="001011D5">
        <w:t xml:space="preserve"> adequate medical care, psychological recovery and social integration.  </w:t>
      </w:r>
    </w:p>
    <w:p w:rsidR="009F39BE" w:rsidRDefault="009F39BE" w:rsidP="009F39BE">
      <w:pPr>
        <w:pStyle w:val="SingleTxtG"/>
        <w:rPr>
          <w:b/>
        </w:rPr>
      </w:pPr>
      <w:r>
        <w:t>32.</w:t>
      </w:r>
      <w:r>
        <w:tab/>
      </w:r>
      <w:r w:rsidRPr="001011D5">
        <w:rPr>
          <w:b/>
        </w:rPr>
        <w:t>The Committee recommends that the State party</w:t>
      </w:r>
      <w:r>
        <w:rPr>
          <w:b/>
        </w:rPr>
        <w:t>:</w:t>
      </w:r>
    </w:p>
    <w:p w:rsidR="009F39BE" w:rsidRDefault="00804150" w:rsidP="007D4BFB">
      <w:pPr>
        <w:pStyle w:val="SingleTxtG"/>
        <w:rPr>
          <w:b/>
        </w:rPr>
      </w:pPr>
      <w:r w:rsidRPr="00804150">
        <w:tab/>
      </w:r>
      <w:r w:rsidR="009F39BE" w:rsidRPr="00804150">
        <w:t xml:space="preserve">(a) </w:t>
      </w:r>
      <w:r w:rsidR="009F39BE" w:rsidRPr="00804150">
        <w:tab/>
      </w:r>
      <w:r w:rsidR="009F39BE">
        <w:rPr>
          <w:b/>
        </w:rPr>
        <w:t>P</w:t>
      </w:r>
      <w:r w:rsidR="009F39BE" w:rsidRPr="001011D5">
        <w:rPr>
          <w:b/>
        </w:rPr>
        <w:t>rovide systematic training on the early identification of children who may have been involved in armed conflicts abroad to all professionals workin</w:t>
      </w:r>
      <w:bookmarkStart w:id="3" w:name="_GoBack"/>
      <w:bookmarkEnd w:id="3"/>
      <w:r w:rsidR="009F39BE" w:rsidRPr="001011D5">
        <w:rPr>
          <w:b/>
        </w:rPr>
        <w:t>g with or for children, particularly immigration personnel, law enforcement officers, judges, prosecutors, social workers and medical professionals</w:t>
      </w:r>
      <w:r w:rsidR="009F39BE">
        <w:rPr>
          <w:b/>
        </w:rPr>
        <w:t>;</w:t>
      </w:r>
    </w:p>
    <w:p w:rsidR="009F39BE" w:rsidRDefault="00804150" w:rsidP="007D4BFB">
      <w:pPr>
        <w:pStyle w:val="SingleTxtG"/>
        <w:rPr>
          <w:b/>
        </w:rPr>
      </w:pPr>
      <w:r w:rsidRPr="00804150">
        <w:tab/>
      </w:r>
      <w:r w:rsidR="009F39BE" w:rsidRPr="00804150">
        <w:t>(b)</w:t>
      </w:r>
      <w:r w:rsidR="009F39BE" w:rsidRPr="001011D5">
        <w:rPr>
          <w:b/>
        </w:rPr>
        <w:t xml:space="preserve"> </w:t>
      </w:r>
      <w:r w:rsidR="009F39BE">
        <w:rPr>
          <w:b/>
        </w:rPr>
        <w:t xml:space="preserve"> </w:t>
      </w:r>
      <w:r w:rsidR="009F39BE">
        <w:rPr>
          <w:b/>
        </w:rPr>
        <w:tab/>
        <w:t>T</w:t>
      </w:r>
      <w:r w:rsidR="009F39BE" w:rsidRPr="001011D5">
        <w:rPr>
          <w:b/>
        </w:rPr>
        <w:t>ake all necessary measures, including careful assessment of the situation of children who may have been recruited to serve in armed conflicts abroad, to reinforce the legal advisory services available to th</w:t>
      </w:r>
      <w:r w:rsidR="009F39BE">
        <w:rPr>
          <w:b/>
        </w:rPr>
        <w:t>ose children;</w:t>
      </w:r>
    </w:p>
    <w:p w:rsidR="009F39BE" w:rsidRPr="001011D5" w:rsidRDefault="00804150" w:rsidP="007D4BFB">
      <w:pPr>
        <w:pStyle w:val="SingleTxtG"/>
        <w:rPr>
          <w:b/>
        </w:rPr>
      </w:pPr>
      <w:r w:rsidRPr="00804150">
        <w:tab/>
      </w:r>
      <w:r w:rsidR="009F39BE" w:rsidRPr="00804150">
        <w:t xml:space="preserve">(c) </w:t>
      </w:r>
      <w:r w:rsidR="009F39BE" w:rsidRPr="00804150">
        <w:tab/>
      </w:r>
      <w:r w:rsidR="009F39BE">
        <w:rPr>
          <w:b/>
        </w:rPr>
        <w:t>P</w:t>
      </w:r>
      <w:r w:rsidR="009F39BE" w:rsidRPr="001011D5">
        <w:rPr>
          <w:b/>
        </w:rPr>
        <w:t xml:space="preserve">rovide immediate, culturally responsive, child-sensitive and multidisciplinary assistance to ensure that such children </w:t>
      </w:r>
      <w:r w:rsidR="009F39BE">
        <w:rPr>
          <w:b/>
        </w:rPr>
        <w:t>are supported in their</w:t>
      </w:r>
      <w:r w:rsidR="009F39BE" w:rsidRPr="001011D5">
        <w:rPr>
          <w:b/>
        </w:rPr>
        <w:t xml:space="preserve"> physical and psychological recovery and have access to rehabilitation and reintegration programmes.</w:t>
      </w:r>
    </w:p>
    <w:p w:rsidR="009F39BE" w:rsidRPr="001F0B8E" w:rsidRDefault="009F39BE" w:rsidP="009F39BE">
      <w:pPr>
        <w:pStyle w:val="HChG"/>
      </w:pPr>
      <w:r w:rsidRPr="001F0B8E">
        <w:tab/>
        <w:t>VII</w:t>
      </w:r>
      <w:r>
        <w:t>I</w:t>
      </w:r>
      <w:r w:rsidRPr="001F0B8E">
        <w:t>.</w:t>
      </w:r>
      <w:r w:rsidRPr="001F0B8E">
        <w:tab/>
        <w:t>International assistance and cooperation</w:t>
      </w:r>
    </w:p>
    <w:p w:rsidR="009F39BE" w:rsidRPr="001011D5" w:rsidRDefault="009F39BE" w:rsidP="009F39BE">
      <w:pPr>
        <w:pStyle w:val="SingleTxtG"/>
        <w:rPr>
          <w:b/>
        </w:rPr>
      </w:pPr>
      <w:r w:rsidRPr="001011D5">
        <w:t>33.</w:t>
      </w:r>
      <w:r w:rsidRPr="001011D5">
        <w:tab/>
      </w:r>
      <w:r w:rsidRPr="001011D5">
        <w:rPr>
          <w:b/>
        </w:rPr>
        <w:t>T</w:t>
      </w:r>
      <w:r w:rsidRPr="001F0B8E">
        <w:rPr>
          <w:b/>
        </w:rPr>
        <w:t xml:space="preserve">he Committee recommends that the State party continue and strengthen its </w:t>
      </w:r>
      <w:r w:rsidRPr="001011D5">
        <w:rPr>
          <w:b/>
        </w:rPr>
        <w:t>cooperation</w:t>
      </w:r>
      <w:r w:rsidRPr="001F0B8E">
        <w:rPr>
          <w:b/>
        </w:rPr>
        <w:t xml:space="preserve"> with the International Committee of the Red Cross and with the Special </w:t>
      </w:r>
      <w:r w:rsidRPr="001011D5">
        <w:rPr>
          <w:b/>
        </w:rPr>
        <w:t>Representative</w:t>
      </w:r>
      <w:r w:rsidRPr="001F0B8E">
        <w:rPr>
          <w:b/>
        </w:rPr>
        <w:t xml:space="preserve"> of the Secretary-General for Children and Armed Conflict, and that it explore increased cooperation with the United Nations Children’s Fund (UNICEF) and other </w:t>
      </w:r>
      <w:r w:rsidRPr="001011D5">
        <w:rPr>
          <w:b/>
        </w:rPr>
        <w:t>United</w:t>
      </w:r>
      <w:r w:rsidRPr="001F0B8E">
        <w:rPr>
          <w:b/>
        </w:rPr>
        <w:t xml:space="preserve"> </w:t>
      </w:r>
      <w:r w:rsidRPr="001011D5">
        <w:rPr>
          <w:b/>
        </w:rPr>
        <w:t>Nations</w:t>
      </w:r>
      <w:r w:rsidRPr="001F0B8E">
        <w:rPr>
          <w:b/>
        </w:rPr>
        <w:t xml:space="preserve"> entities in the implementation of the Optional Protocol.</w:t>
      </w:r>
    </w:p>
    <w:p w:rsidR="009F39BE" w:rsidRPr="001F0B8E" w:rsidRDefault="009F39BE" w:rsidP="009F39BE">
      <w:pPr>
        <w:pStyle w:val="HChG"/>
      </w:pPr>
      <w:r w:rsidRPr="001F0B8E">
        <w:tab/>
      </w:r>
      <w:r>
        <w:t>IX</w:t>
      </w:r>
      <w:r w:rsidRPr="001F0B8E">
        <w:t>.</w:t>
      </w:r>
      <w:r w:rsidRPr="001F0B8E">
        <w:tab/>
        <w:t>Implementation and reporting</w:t>
      </w:r>
    </w:p>
    <w:p w:rsidR="009F39BE" w:rsidRPr="001F0B8E" w:rsidRDefault="009F39BE" w:rsidP="009F39BE">
      <w:pPr>
        <w:pStyle w:val="H1G"/>
      </w:pPr>
      <w:r w:rsidRPr="001F0B8E">
        <w:tab/>
        <w:t>A.</w:t>
      </w:r>
      <w:r w:rsidRPr="001F0B8E">
        <w:tab/>
        <w:t>Follow-up and dissemination</w:t>
      </w:r>
    </w:p>
    <w:p w:rsidR="009F39BE" w:rsidRPr="001011D5" w:rsidRDefault="009F39BE" w:rsidP="009F39BE">
      <w:pPr>
        <w:pStyle w:val="SingleTxtG"/>
        <w:rPr>
          <w:b/>
        </w:rPr>
      </w:pPr>
      <w:r w:rsidRPr="001011D5">
        <w:t>34.</w:t>
      </w:r>
      <w:r w:rsidRPr="001011D5">
        <w:tab/>
      </w:r>
      <w:r w:rsidRPr="001011D5">
        <w:rPr>
          <w:b/>
        </w:rPr>
        <w:t xml:space="preserve">The Committee recommends that the State party take all appropriate measures to ensure that the recommendations contained in the present concluding observations are fully implemented, including by transmitting them to relevant </w:t>
      </w:r>
      <w:r>
        <w:rPr>
          <w:b/>
        </w:rPr>
        <w:t>m</w:t>
      </w:r>
      <w:r w:rsidRPr="001011D5">
        <w:rPr>
          <w:b/>
        </w:rPr>
        <w:t>inistries</w:t>
      </w:r>
      <w:r w:rsidRPr="001F0B8E">
        <w:rPr>
          <w:b/>
        </w:rPr>
        <w:t>, the Supreme Court and local authorities</w:t>
      </w:r>
      <w:r w:rsidRPr="001011D5">
        <w:rPr>
          <w:b/>
        </w:rPr>
        <w:t xml:space="preserve"> for appropriate consideration and further action.</w:t>
      </w:r>
    </w:p>
    <w:p w:rsidR="009F39BE" w:rsidRPr="001011D5" w:rsidRDefault="009F39BE" w:rsidP="009F39BE">
      <w:pPr>
        <w:pStyle w:val="SingleTxtG"/>
        <w:rPr>
          <w:b/>
        </w:rPr>
      </w:pPr>
      <w:r w:rsidRPr="001011D5">
        <w:t>35.</w:t>
      </w:r>
      <w:r w:rsidRPr="001011D5">
        <w:tab/>
      </w:r>
      <w:r w:rsidRPr="001011D5">
        <w:rPr>
          <w:b/>
        </w:rPr>
        <w:t>The Committee recommends that the report and the written replies to the list of issues submitted by the State party and the present concluding observations be made widely available, including through the Internet, to the public at large, civil society organizations, youth groups, professional groups and children, in order to generate debate on and awareness of the Optional Protocol and its implementation and monitoring.</w:t>
      </w:r>
    </w:p>
    <w:p w:rsidR="009F39BE" w:rsidRPr="001F0B8E" w:rsidRDefault="009F39BE" w:rsidP="009F39BE">
      <w:pPr>
        <w:pStyle w:val="H1G"/>
        <w:rPr>
          <w:lang w:val="fr-CH"/>
        </w:rPr>
      </w:pPr>
      <w:r w:rsidRPr="001F0B8E">
        <w:tab/>
      </w:r>
      <w:r w:rsidRPr="001F0B8E">
        <w:rPr>
          <w:lang w:val="fr-CH"/>
        </w:rPr>
        <w:t>B.</w:t>
      </w:r>
      <w:r w:rsidRPr="001F0B8E">
        <w:rPr>
          <w:lang w:val="fr-CH"/>
        </w:rPr>
        <w:tab/>
      </w:r>
      <w:proofErr w:type="spellStart"/>
      <w:r w:rsidRPr="001F0B8E">
        <w:rPr>
          <w:lang w:val="fr-CH"/>
        </w:rPr>
        <w:t>Next</w:t>
      </w:r>
      <w:proofErr w:type="spellEnd"/>
      <w:r w:rsidRPr="001F0B8E">
        <w:rPr>
          <w:lang w:val="fr-CH"/>
        </w:rPr>
        <w:t xml:space="preserve"> </w:t>
      </w:r>
      <w:proofErr w:type="spellStart"/>
      <w:r w:rsidRPr="001F0B8E">
        <w:rPr>
          <w:lang w:val="fr-CH"/>
        </w:rPr>
        <w:t>periodic</w:t>
      </w:r>
      <w:proofErr w:type="spellEnd"/>
      <w:r w:rsidRPr="001F0B8E">
        <w:rPr>
          <w:lang w:val="fr-CH"/>
        </w:rPr>
        <w:t xml:space="preserve"> report</w:t>
      </w:r>
    </w:p>
    <w:p w:rsidR="009F39BE" w:rsidRPr="0076790B" w:rsidRDefault="009F39BE" w:rsidP="009F39BE">
      <w:pPr>
        <w:pStyle w:val="SingleTxtG"/>
        <w:rPr>
          <w:u w:val="single"/>
        </w:rPr>
      </w:pPr>
      <w:r w:rsidRPr="0076790B">
        <w:t>36.</w:t>
      </w:r>
      <w:r w:rsidRPr="0076790B">
        <w:tab/>
      </w:r>
      <w:r w:rsidRPr="002F0233">
        <w:rPr>
          <w:b/>
        </w:rPr>
        <w:t>In accordance with article 8 (2) of the Optional Protocol, the Committee requests the State party to include further information on the implementation of the Optional Protocol and the present concluding observations in its next periodic report to be submitted in accordance with article 44 of the Convention.</w:t>
      </w:r>
      <w:r w:rsidDel="00BE3918">
        <w:rPr>
          <w:b/>
        </w:rPr>
        <w:t xml:space="preserve"> </w:t>
      </w:r>
    </w:p>
    <w:p w:rsidR="009F39BE" w:rsidRPr="001D07E2" w:rsidRDefault="009F39BE" w:rsidP="009F39BE">
      <w:pPr>
        <w:pStyle w:val="SingleTxtG"/>
        <w:spacing w:before="240" w:after="0"/>
        <w:jc w:val="center"/>
        <w:rPr>
          <w:bCs/>
          <w:u w:val="single"/>
        </w:rPr>
      </w:pPr>
      <w:r w:rsidRPr="0076790B">
        <w:rPr>
          <w:bCs/>
          <w:u w:val="single"/>
        </w:rPr>
        <w:tab/>
      </w:r>
      <w:r w:rsidRPr="0076790B">
        <w:rPr>
          <w:bCs/>
          <w:u w:val="single"/>
        </w:rPr>
        <w:tab/>
      </w:r>
      <w:r w:rsidRPr="0076790B">
        <w:rPr>
          <w:bCs/>
          <w:u w:val="single"/>
        </w:rPr>
        <w:tab/>
      </w:r>
    </w:p>
    <w:sectPr w:rsidR="009F39BE" w:rsidRPr="001D07E2"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FA" w:rsidRPr="00C60504" w:rsidRDefault="000400FA" w:rsidP="00C60504">
      <w:pPr>
        <w:pStyle w:val="Footer"/>
      </w:pPr>
    </w:p>
  </w:endnote>
  <w:endnote w:type="continuationSeparator" w:id="0">
    <w:p w:rsidR="000400FA" w:rsidRPr="00C60504" w:rsidRDefault="000400FA"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510" w:rsidRDefault="000D6510" w:rsidP="000D6510">
    <w:pPr>
      <w:pStyle w:val="Footer"/>
      <w:tabs>
        <w:tab w:val="right" w:pos="9638"/>
      </w:tabs>
    </w:pPr>
    <w:r w:rsidRPr="000D6510">
      <w:rPr>
        <w:b/>
        <w:bCs/>
        <w:sz w:val="18"/>
      </w:rPr>
      <w:fldChar w:fldCharType="begin"/>
    </w:r>
    <w:r w:rsidRPr="000D6510">
      <w:rPr>
        <w:b/>
        <w:bCs/>
        <w:sz w:val="18"/>
      </w:rPr>
      <w:instrText xml:space="preserve"> PAGE  \* MERGEFORMAT </w:instrText>
    </w:r>
    <w:r w:rsidRPr="000D6510">
      <w:rPr>
        <w:b/>
        <w:bCs/>
        <w:sz w:val="18"/>
      </w:rPr>
      <w:fldChar w:fldCharType="separate"/>
    </w:r>
    <w:r w:rsidR="007A368C">
      <w:rPr>
        <w:b/>
        <w:bCs/>
        <w:noProof/>
        <w:sz w:val="18"/>
      </w:rPr>
      <w:t>4</w:t>
    </w:r>
    <w:r w:rsidRPr="000D651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510" w:rsidRDefault="000D6510" w:rsidP="000D6510">
    <w:pPr>
      <w:pStyle w:val="Footer"/>
      <w:tabs>
        <w:tab w:val="right" w:pos="9638"/>
      </w:tabs>
    </w:pPr>
    <w:r>
      <w:tab/>
    </w:r>
    <w:r w:rsidRPr="000D6510">
      <w:rPr>
        <w:b/>
        <w:bCs/>
        <w:sz w:val="18"/>
      </w:rPr>
      <w:fldChar w:fldCharType="begin"/>
    </w:r>
    <w:r w:rsidRPr="000D6510">
      <w:rPr>
        <w:b/>
        <w:bCs/>
        <w:sz w:val="18"/>
      </w:rPr>
      <w:instrText xml:space="preserve"> PAGE  \* MERGEFORMAT </w:instrText>
    </w:r>
    <w:r w:rsidRPr="000D6510">
      <w:rPr>
        <w:b/>
        <w:bCs/>
        <w:sz w:val="18"/>
      </w:rPr>
      <w:fldChar w:fldCharType="separate"/>
    </w:r>
    <w:r w:rsidR="007A368C">
      <w:rPr>
        <w:b/>
        <w:bCs/>
        <w:noProof/>
        <w:sz w:val="18"/>
      </w:rPr>
      <w:t>5</w:t>
    </w:r>
    <w:r w:rsidRPr="000D651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68C" w:rsidRDefault="007A368C" w:rsidP="007A368C">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A368C" w:rsidRDefault="007A368C" w:rsidP="007A368C">
    <w:pPr>
      <w:pStyle w:val="Footer"/>
      <w:ind w:right="1134"/>
      <w:rPr>
        <w:sz w:val="20"/>
      </w:rPr>
    </w:pPr>
    <w:r>
      <w:rPr>
        <w:sz w:val="20"/>
      </w:rPr>
      <w:t>GE.19-18790(E)</w:t>
    </w:r>
  </w:p>
  <w:p w:rsidR="007A368C" w:rsidRPr="007A368C" w:rsidRDefault="007A368C" w:rsidP="007A368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OPAC/GEO/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GEO/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FA" w:rsidRPr="00C60504" w:rsidRDefault="000400FA" w:rsidP="00C60504">
      <w:pPr>
        <w:tabs>
          <w:tab w:val="right" w:pos="2155"/>
        </w:tabs>
        <w:spacing w:after="80" w:line="240" w:lineRule="auto"/>
        <w:ind w:left="680"/>
      </w:pPr>
      <w:r>
        <w:rPr>
          <w:u w:val="single"/>
        </w:rPr>
        <w:tab/>
      </w:r>
    </w:p>
  </w:footnote>
  <w:footnote w:type="continuationSeparator" w:id="0">
    <w:p w:rsidR="000400FA" w:rsidRPr="00C60504" w:rsidRDefault="000400FA" w:rsidP="00C60504">
      <w:pPr>
        <w:tabs>
          <w:tab w:val="right" w:pos="2155"/>
        </w:tabs>
        <w:spacing w:after="80" w:line="240" w:lineRule="auto"/>
        <w:ind w:left="680"/>
      </w:pPr>
      <w:r>
        <w:rPr>
          <w:u w:val="single"/>
        </w:rPr>
        <w:tab/>
      </w:r>
    </w:p>
  </w:footnote>
  <w:footnote w:id="1">
    <w:p w:rsidR="009F39BE" w:rsidRPr="001F0B8E" w:rsidRDefault="009F39BE" w:rsidP="009F39BE">
      <w:pPr>
        <w:pStyle w:val="FootnoteText"/>
        <w:rPr>
          <w:lang w:val="en-US"/>
        </w:rPr>
      </w:pPr>
      <w:r w:rsidRPr="001F0B8E">
        <w:tab/>
      </w:r>
      <w:r w:rsidRPr="001F0B8E">
        <w:rPr>
          <w:sz w:val="20"/>
        </w:rPr>
        <w:t>*</w:t>
      </w:r>
      <w:r w:rsidRPr="001F0B8E">
        <w:rPr>
          <w:sz w:val="20"/>
        </w:rPr>
        <w:tab/>
      </w:r>
      <w:r w:rsidRPr="001F0B8E">
        <w:t>Adopted by the Committee at its eighty-second session (</w:t>
      </w:r>
      <w:r>
        <w:t>9–</w:t>
      </w:r>
      <w:r w:rsidRPr="001F0B8E">
        <w:t>27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510" w:rsidRDefault="000D6510" w:rsidP="000D6510">
    <w:pPr>
      <w:pStyle w:val="Header"/>
    </w:pPr>
    <w:r>
      <w:t>CRC/C/OPAC/GEO/CO/1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510" w:rsidRDefault="000D6510" w:rsidP="000D6510">
    <w:pPr>
      <w:pStyle w:val="Header"/>
      <w:jc w:val="right"/>
    </w:pPr>
    <w:r>
      <w:t>CRC/C/OPAC/GEO/CO/1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fr-CH" w:vendorID="64" w:dllVersion="131078" w:nlCheck="1" w:checkStyle="0"/>
  <w:activeWritingStyle w:appName="MSWord" w:lang="en-GB" w:vendorID="64" w:dllVersion="131078" w:nlCheck="1" w:checkStyle="1"/>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FA"/>
    <w:rsid w:val="000400FA"/>
    <w:rsid w:val="00046E92"/>
    <w:rsid w:val="000D6510"/>
    <w:rsid w:val="002006E7"/>
    <w:rsid w:val="00226ADD"/>
    <w:rsid w:val="00247E2C"/>
    <w:rsid w:val="002A09CA"/>
    <w:rsid w:val="002D6C53"/>
    <w:rsid w:val="002F5595"/>
    <w:rsid w:val="00334F6A"/>
    <w:rsid w:val="00342AC8"/>
    <w:rsid w:val="003522C2"/>
    <w:rsid w:val="003B4550"/>
    <w:rsid w:val="00461253"/>
    <w:rsid w:val="004629FE"/>
    <w:rsid w:val="005042C2"/>
    <w:rsid w:val="00586615"/>
    <w:rsid w:val="00671529"/>
    <w:rsid w:val="006F0959"/>
    <w:rsid w:val="007268F9"/>
    <w:rsid w:val="0077466E"/>
    <w:rsid w:val="007A368C"/>
    <w:rsid w:val="007C52B0"/>
    <w:rsid w:val="007D4BFB"/>
    <w:rsid w:val="00804150"/>
    <w:rsid w:val="00902B4E"/>
    <w:rsid w:val="009411B4"/>
    <w:rsid w:val="009D0139"/>
    <w:rsid w:val="009D6903"/>
    <w:rsid w:val="009F39BE"/>
    <w:rsid w:val="009F5CDC"/>
    <w:rsid w:val="00A775CF"/>
    <w:rsid w:val="00A9548D"/>
    <w:rsid w:val="00AC7B6A"/>
    <w:rsid w:val="00B06045"/>
    <w:rsid w:val="00B87A64"/>
    <w:rsid w:val="00C073FD"/>
    <w:rsid w:val="00C35A27"/>
    <w:rsid w:val="00C60504"/>
    <w:rsid w:val="00C64F16"/>
    <w:rsid w:val="00CD0365"/>
    <w:rsid w:val="00CF0344"/>
    <w:rsid w:val="00D21089"/>
    <w:rsid w:val="00E02C2B"/>
    <w:rsid w:val="00E96D00"/>
    <w:rsid w:val="00ED625E"/>
    <w:rsid w:val="00ED6C48"/>
    <w:rsid w:val="00F11F2D"/>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F0D751BB-2B2D-4A2D-B551-5E95A15B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D4BFB"/>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SingleTxtGChar">
    <w:name w:val="_ Single Txt_G Char"/>
    <w:link w:val="SingleTxtG"/>
    <w:locked/>
    <w:rsid w:val="007D4B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D262A-A25D-47BD-A190-10AC0474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2343</Words>
  <Characters>13261</Characters>
  <Application>Microsoft Office Word</Application>
  <DocSecurity>0</DocSecurity>
  <Lines>227</Lines>
  <Paragraphs>75</Paragraphs>
  <ScaleCrop>false</ScaleCrop>
  <HeadingPairs>
    <vt:vector size="2" baseType="variant">
      <vt:variant>
        <vt:lpstr>Title</vt:lpstr>
      </vt:variant>
      <vt:variant>
        <vt:i4>1</vt:i4>
      </vt:variant>
    </vt:vector>
  </HeadingPairs>
  <TitlesOfParts>
    <vt:vector size="1" baseType="lpstr">
      <vt:lpstr>CRC/C/OPAC/GEO/CO/1</vt:lpstr>
    </vt:vector>
  </TitlesOfParts>
  <Company>DCM</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CRC/C/OPAC/GEO/CO/1</dc:title>
  <dc:subject>1918790</dc:subject>
  <dc:creator>cg</dc:creator>
  <cp:keywords/>
  <dc:description/>
  <cp:lastModifiedBy>Generic Pdf eng</cp:lastModifiedBy>
  <cp:revision>2</cp:revision>
  <dcterms:created xsi:type="dcterms:W3CDTF">2019-10-30T15:34:00Z</dcterms:created>
  <dcterms:modified xsi:type="dcterms:W3CDTF">2019-10-30T15:34:00Z</dcterms:modified>
</cp:coreProperties>
</file>