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37F86D7" w14:textId="77777777" w:rsidTr="008F3CA0">
        <w:trPr>
          <w:trHeight w:hRule="exact" w:val="851"/>
        </w:trPr>
        <w:tc>
          <w:tcPr>
            <w:tcW w:w="1276" w:type="dxa"/>
            <w:tcBorders>
              <w:bottom w:val="single" w:sz="4" w:space="0" w:color="auto"/>
            </w:tcBorders>
          </w:tcPr>
          <w:p w14:paraId="26B400CF" w14:textId="77777777" w:rsidR="000354E9" w:rsidRPr="00DB58B5" w:rsidRDefault="000354E9" w:rsidP="006C262C"/>
        </w:tc>
        <w:tc>
          <w:tcPr>
            <w:tcW w:w="2268" w:type="dxa"/>
            <w:tcBorders>
              <w:bottom w:val="single" w:sz="4" w:space="0" w:color="auto"/>
            </w:tcBorders>
            <w:vAlign w:val="bottom"/>
          </w:tcPr>
          <w:p w14:paraId="628FC2DD"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3384EE" w14:textId="77777777" w:rsidR="000354E9" w:rsidRPr="00DB58B5" w:rsidRDefault="006C262C" w:rsidP="006C262C">
            <w:pPr>
              <w:jc w:val="right"/>
            </w:pPr>
            <w:r w:rsidRPr="006C262C">
              <w:rPr>
                <w:sz w:val="40"/>
              </w:rPr>
              <w:t>CRC</w:t>
            </w:r>
            <w:r>
              <w:t>/C/OPAC/GEO/Q/1</w:t>
            </w:r>
          </w:p>
        </w:tc>
      </w:tr>
      <w:tr w:rsidR="000354E9" w:rsidRPr="00DB58B5" w14:paraId="5AE189A1" w14:textId="77777777" w:rsidTr="008F3CA0">
        <w:trPr>
          <w:trHeight w:hRule="exact" w:val="2835"/>
        </w:trPr>
        <w:tc>
          <w:tcPr>
            <w:tcW w:w="1276" w:type="dxa"/>
            <w:tcBorders>
              <w:top w:val="single" w:sz="4" w:space="0" w:color="auto"/>
              <w:bottom w:val="single" w:sz="12" w:space="0" w:color="auto"/>
            </w:tcBorders>
          </w:tcPr>
          <w:p w14:paraId="1E649A8F" w14:textId="77777777" w:rsidR="000354E9" w:rsidRPr="00DB58B5" w:rsidRDefault="000354E9" w:rsidP="008F3CA0">
            <w:pPr>
              <w:spacing w:before="120"/>
              <w:jc w:val="center"/>
            </w:pPr>
            <w:r>
              <w:rPr>
                <w:noProof/>
                <w:lang w:eastAsia="fr-CH"/>
              </w:rPr>
              <w:drawing>
                <wp:inline distT="0" distB="0" distL="0" distR="0" wp14:anchorId="14707F96" wp14:editId="3ADB48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8A191F"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w:t>
            </w:r>
            <w:bookmarkStart w:id="0" w:name="_GoBack"/>
            <w:bookmarkEnd w:id="0"/>
            <w:r w:rsidRPr="00262665">
              <w:rPr>
                <w:b/>
                <w:sz w:val="40"/>
                <w:szCs w:val="40"/>
              </w:rPr>
              <w:t>roits de l</w:t>
            </w:r>
            <w:r w:rsidR="00CC3D00">
              <w:rPr>
                <w:b/>
                <w:sz w:val="40"/>
                <w:szCs w:val="40"/>
              </w:rPr>
              <w:t>’</w:t>
            </w:r>
            <w:r w:rsidRPr="00262665">
              <w:rPr>
                <w:b/>
                <w:sz w:val="40"/>
                <w:szCs w:val="40"/>
              </w:rPr>
              <w:t>enfant</w:t>
            </w:r>
          </w:p>
        </w:tc>
        <w:tc>
          <w:tcPr>
            <w:tcW w:w="2835" w:type="dxa"/>
            <w:tcBorders>
              <w:top w:val="single" w:sz="4" w:space="0" w:color="auto"/>
              <w:bottom w:val="single" w:sz="12" w:space="0" w:color="auto"/>
            </w:tcBorders>
          </w:tcPr>
          <w:p w14:paraId="10F28472" w14:textId="77777777" w:rsidR="000354E9" w:rsidRDefault="006C262C" w:rsidP="008F3CA0">
            <w:pPr>
              <w:spacing w:before="240"/>
            </w:pPr>
            <w:r>
              <w:t>Distr. générale</w:t>
            </w:r>
          </w:p>
          <w:p w14:paraId="42CFB625" w14:textId="77777777" w:rsidR="006C262C" w:rsidRDefault="006C262C" w:rsidP="006C262C">
            <w:pPr>
              <w:spacing w:line="240" w:lineRule="exact"/>
            </w:pPr>
            <w:r>
              <w:t>8 mars 2019</w:t>
            </w:r>
          </w:p>
          <w:p w14:paraId="358B9424" w14:textId="77777777" w:rsidR="006C262C" w:rsidRDefault="006C262C" w:rsidP="006C262C">
            <w:pPr>
              <w:spacing w:line="240" w:lineRule="exact"/>
            </w:pPr>
            <w:r>
              <w:t>Français</w:t>
            </w:r>
          </w:p>
          <w:p w14:paraId="46BEF5BB" w14:textId="77777777" w:rsidR="006C262C" w:rsidRDefault="006C262C" w:rsidP="006C262C">
            <w:pPr>
              <w:spacing w:line="240" w:lineRule="exact"/>
            </w:pPr>
            <w:r>
              <w:t>Original : anglais</w:t>
            </w:r>
          </w:p>
          <w:p w14:paraId="26E5D9CE" w14:textId="77777777" w:rsidR="006C262C" w:rsidRPr="00DB58B5" w:rsidRDefault="006C262C" w:rsidP="006C262C">
            <w:pPr>
              <w:spacing w:line="240" w:lineRule="exact"/>
            </w:pPr>
            <w:r>
              <w:t>Anglais, espagnol et français seulement</w:t>
            </w:r>
          </w:p>
        </w:tc>
      </w:tr>
    </w:tbl>
    <w:p w14:paraId="1969BE81" w14:textId="77777777" w:rsidR="002D14A3" w:rsidRDefault="002D14A3" w:rsidP="002D14A3">
      <w:pPr>
        <w:spacing w:before="120"/>
        <w:rPr>
          <w:b/>
          <w:sz w:val="24"/>
          <w:szCs w:val="24"/>
        </w:rPr>
      </w:pPr>
      <w:r w:rsidRPr="00DA3BE9">
        <w:rPr>
          <w:b/>
          <w:sz w:val="24"/>
          <w:szCs w:val="24"/>
        </w:rPr>
        <w:t>Comité des droits de l</w:t>
      </w:r>
      <w:r w:rsidR="00CC3D00">
        <w:rPr>
          <w:b/>
          <w:sz w:val="24"/>
          <w:szCs w:val="24"/>
        </w:rPr>
        <w:t>’</w:t>
      </w:r>
      <w:r w:rsidRPr="00DA3BE9">
        <w:rPr>
          <w:b/>
          <w:sz w:val="24"/>
          <w:szCs w:val="24"/>
        </w:rPr>
        <w:t>enfant</w:t>
      </w:r>
    </w:p>
    <w:p w14:paraId="08BE2C9D" w14:textId="77777777" w:rsidR="006C262C" w:rsidRPr="006C262C" w:rsidRDefault="006C262C" w:rsidP="006C262C">
      <w:pPr>
        <w:rPr>
          <w:b/>
          <w:lang w:val="fr-FR"/>
        </w:rPr>
      </w:pPr>
      <w:r w:rsidRPr="006C262C">
        <w:rPr>
          <w:b/>
          <w:lang w:val="fr-FR"/>
        </w:rPr>
        <w:t>Quatre-vingt-deuxième session</w:t>
      </w:r>
    </w:p>
    <w:p w14:paraId="02C23D09" w14:textId="77777777" w:rsidR="006C262C" w:rsidRPr="002A20E7" w:rsidRDefault="006C262C" w:rsidP="006C262C">
      <w:pPr>
        <w:rPr>
          <w:lang w:val="fr-FR"/>
        </w:rPr>
      </w:pPr>
      <w:r w:rsidRPr="002A20E7">
        <w:rPr>
          <w:lang w:val="fr-FR"/>
        </w:rPr>
        <w:t>9</w:t>
      </w:r>
      <w:r>
        <w:rPr>
          <w:lang w:val="fr-FR"/>
        </w:rPr>
        <w:t>-</w:t>
      </w:r>
      <w:r w:rsidRPr="002A20E7">
        <w:rPr>
          <w:lang w:val="fr-FR"/>
        </w:rPr>
        <w:t>27 septembre 2019</w:t>
      </w:r>
    </w:p>
    <w:p w14:paraId="70AC2602" w14:textId="77777777" w:rsidR="006C262C" w:rsidRPr="002A20E7" w:rsidRDefault="006C262C" w:rsidP="006C262C">
      <w:pPr>
        <w:rPr>
          <w:lang w:val="fr-FR"/>
        </w:rPr>
      </w:pPr>
      <w:r w:rsidRPr="002A20E7">
        <w:rPr>
          <w:lang w:val="fr-FR"/>
        </w:rPr>
        <w:t>Point 4 de l</w:t>
      </w:r>
      <w:r w:rsidR="00CC3D00">
        <w:rPr>
          <w:lang w:val="fr-FR"/>
        </w:rPr>
        <w:t>’</w:t>
      </w:r>
      <w:r w:rsidRPr="002A20E7">
        <w:rPr>
          <w:lang w:val="fr-FR"/>
        </w:rPr>
        <w:t xml:space="preserve">ordre du jour provisoire </w:t>
      </w:r>
    </w:p>
    <w:p w14:paraId="173B0D39" w14:textId="77777777" w:rsidR="006C262C" w:rsidRPr="006C262C" w:rsidRDefault="006C262C" w:rsidP="006C262C">
      <w:pPr>
        <w:rPr>
          <w:b/>
          <w:lang w:val="fr-FR"/>
        </w:rPr>
      </w:pPr>
      <w:r w:rsidRPr="006C262C">
        <w:rPr>
          <w:b/>
          <w:lang w:val="fr-FR"/>
        </w:rPr>
        <w:t>Examen des rapports des États parties</w:t>
      </w:r>
    </w:p>
    <w:p w14:paraId="4F76FCE0" w14:textId="77777777" w:rsidR="006C262C" w:rsidRPr="002A20E7" w:rsidRDefault="006C262C" w:rsidP="006C262C">
      <w:pPr>
        <w:pStyle w:val="HChG"/>
        <w:rPr>
          <w:lang w:val="fr-FR"/>
        </w:rPr>
      </w:pPr>
      <w:r w:rsidRPr="002A20E7">
        <w:rPr>
          <w:lang w:val="fr-FR"/>
        </w:rPr>
        <w:tab/>
      </w:r>
      <w:r w:rsidRPr="002A20E7">
        <w:rPr>
          <w:lang w:val="fr-FR"/>
        </w:rPr>
        <w:tab/>
        <w:t>Liste de points concernant le rapport soumis par la Géorgie en application du paragraphe 1 de l</w:t>
      </w:r>
      <w:r w:rsidR="00CC3D00">
        <w:rPr>
          <w:lang w:val="fr-FR"/>
        </w:rPr>
        <w:t>’</w:t>
      </w:r>
      <w:r w:rsidRPr="002A20E7">
        <w:rPr>
          <w:lang w:val="fr-FR"/>
        </w:rPr>
        <w:t>article 8 du Protocole facultatif à la Convention relative aux droits de l</w:t>
      </w:r>
      <w:r w:rsidR="00CC3D00">
        <w:rPr>
          <w:lang w:val="fr-FR"/>
        </w:rPr>
        <w:t>’</w:t>
      </w:r>
      <w:r w:rsidRPr="002A20E7">
        <w:rPr>
          <w:lang w:val="fr-FR"/>
        </w:rPr>
        <w:t>enfant, concernant l</w:t>
      </w:r>
      <w:r w:rsidR="00CC3D00">
        <w:rPr>
          <w:lang w:val="fr-FR"/>
        </w:rPr>
        <w:t>’</w:t>
      </w:r>
      <w:r w:rsidRPr="002A20E7">
        <w:rPr>
          <w:lang w:val="fr-FR"/>
        </w:rPr>
        <w:t>implication d</w:t>
      </w:r>
      <w:r w:rsidR="00CC3D00">
        <w:rPr>
          <w:lang w:val="fr-FR"/>
        </w:rPr>
        <w:t>’</w:t>
      </w:r>
      <w:r w:rsidRPr="002A20E7">
        <w:rPr>
          <w:lang w:val="fr-FR"/>
        </w:rPr>
        <w:t>enfants dans les conflits armés</w:t>
      </w:r>
    </w:p>
    <w:p w14:paraId="22D00DEB" w14:textId="77777777" w:rsidR="006C262C" w:rsidRPr="002A20E7" w:rsidRDefault="006C262C" w:rsidP="006C262C">
      <w:pPr>
        <w:pStyle w:val="SingleTxtG"/>
        <w:rPr>
          <w:lang w:val="fr-FR"/>
        </w:rPr>
      </w:pPr>
      <w:r w:rsidRPr="002A20E7">
        <w:rPr>
          <w:lang w:val="fr-FR"/>
        </w:rPr>
        <w:tab/>
        <w:t>L</w:t>
      </w:r>
      <w:r w:rsidR="00CC3D00">
        <w:rPr>
          <w:lang w:val="fr-FR"/>
        </w:rPr>
        <w:t>’</w:t>
      </w:r>
      <w:r w:rsidRPr="002A20E7">
        <w:rPr>
          <w:lang w:val="fr-FR"/>
        </w:rPr>
        <w:t xml:space="preserve">État </w:t>
      </w:r>
      <w:r w:rsidRPr="006C262C">
        <w:t>partie</w:t>
      </w:r>
      <w:r w:rsidRPr="002A20E7">
        <w:rPr>
          <w:lang w:val="fr-FR"/>
        </w:rPr>
        <w:t xml:space="preserve"> est invité à soumettre par écrit des informations complémentaires et actualisées </w:t>
      </w:r>
      <w:r>
        <w:rPr>
          <w:lang w:val="fr-FR"/>
        </w:rPr>
        <w:t>(10</w:t>
      </w:r>
      <w:r w:rsidR="007E5B93">
        <w:rPr>
          <w:lang w:val="fr-FR"/>
        </w:rPr>
        <w:t> </w:t>
      </w:r>
      <w:r w:rsidRPr="002A20E7">
        <w:rPr>
          <w:lang w:val="fr-FR"/>
        </w:rPr>
        <w:t xml:space="preserve">700 </w:t>
      </w:r>
      <w:r>
        <w:rPr>
          <w:lang w:val="fr-FR"/>
        </w:rPr>
        <w:t xml:space="preserve">mots </w:t>
      </w:r>
      <w:r w:rsidRPr="002A20E7">
        <w:rPr>
          <w:lang w:val="fr-FR"/>
        </w:rPr>
        <w:t xml:space="preserve">maximum), </w:t>
      </w:r>
      <w:r>
        <w:rPr>
          <w:lang w:val="fr-FR"/>
        </w:rPr>
        <w:t>si po</w:t>
      </w:r>
      <w:r w:rsidRPr="002A20E7">
        <w:rPr>
          <w:lang w:val="fr-FR"/>
        </w:rPr>
        <w:t xml:space="preserve">ssible </w:t>
      </w:r>
      <w:r>
        <w:rPr>
          <w:lang w:val="fr-FR"/>
        </w:rPr>
        <w:t xml:space="preserve">avant le </w:t>
      </w:r>
      <w:r w:rsidRPr="002A20E7">
        <w:rPr>
          <w:lang w:val="fr-FR"/>
        </w:rPr>
        <w:t xml:space="preserve">15 </w:t>
      </w:r>
      <w:r>
        <w:rPr>
          <w:lang w:val="fr-FR"/>
        </w:rPr>
        <w:t xml:space="preserve">mai </w:t>
      </w:r>
      <w:r w:rsidRPr="002A20E7">
        <w:rPr>
          <w:lang w:val="fr-FR"/>
        </w:rPr>
        <w:t xml:space="preserve">2019. </w:t>
      </w:r>
      <w:r w:rsidRPr="002A20E7">
        <w:rPr>
          <w:color w:val="000000"/>
          <w:lang w:val="fr-FR"/>
        </w:rPr>
        <w:t>Le Comité pourra aborder tous les aspects des droits de l</w:t>
      </w:r>
      <w:r w:rsidR="00CC3D00">
        <w:rPr>
          <w:color w:val="000000"/>
          <w:lang w:val="fr-FR"/>
        </w:rPr>
        <w:t>’</w:t>
      </w:r>
      <w:r w:rsidRPr="002A20E7">
        <w:rPr>
          <w:color w:val="000000"/>
          <w:lang w:val="fr-FR"/>
        </w:rPr>
        <w:t>enfant énoncés dans le Protocole facultatif au cours du dialogue avec l</w:t>
      </w:r>
      <w:r w:rsidR="00CC3D00">
        <w:rPr>
          <w:color w:val="000000"/>
          <w:lang w:val="fr-FR"/>
        </w:rPr>
        <w:t>’</w:t>
      </w:r>
      <w:r w:rsidRPr="002A20E7">
        <w:rPr>
          <w:color w:val="000000"/>
          <w:lang w:val="fr-FR"/>
        </w:rPr>
        <w:t>État partie.</w:t>
      </w:r>
    </w:p>
    <w:p w14:paraId="22B2C378" w14:textId="77777777" w:rsidR="006C262C" w:rsidRPr="002A20E7" w:rsidRDefault="006C262C" w:rsidP="006C262C">
      <w:pPr>
        <w:pStyle w:val="SingleTxtG"/>
        <w:rPr>
          <w:lang w:val="fr-FR"/>
        </w:rPr>
      </w:pPr>
      <w:r w:rsidRPr="002A20E7">
        <w:rPr>
          <w:lang w:val="fr-FR"/>
        </w:rPr>
        <w:t>1.</w:t>
      </w:r>
      <w:r w:rsidRPr="002A20E7">
        <w:rPr>
          <w:lang w:val="fr-FR"/>
        </w:rPr>
        <w:tab/>
      </w:r>
      <w:r>
        <w:rPr>
          <w:lang w:val="fr-FR"/>
        </w:rPr>
        <w:t>Indiquer quels sont les effets de la Stratégie nationale relative aux droits de l</w:t>
      </w:r>
      <w:r w:rsidR="00CC3D00">
        <w:rPr>
          <w:lang w:val="fr-FR"/>
        </w:rPr>
        <w:t>’</w:t>
      </w:r>
      <w:r>
        <w:rPr>
          <w:lang w:val="fr-FR"/>
        </w:rPr>
        <w:t>homme (2014-2020) et le Plan national d</w:t>
      </w:r>
      <w:r w:rsidR="00CC3D00">
        <w:rPr>
          <w:lang w:val="fr-FR"/>
        </w:rPr>
        <w:t>’</w:t>
      </w:r>
      <w:r>
        <w:rPr>
          <w:lang w:val="fr-FR"/>
        </w:rPr>
        <w:t>action pour la protection des droits de l</w:t>
      </w:r>
      <w:r w:rsidR="00CC3D00">
        <w:rPr>
          <w:lang w:val="fr-FR"/>
        </w:rPr>
        <w:t>’</w:t>
      </w:r>
      <w:r>
        <w:rPr>
          <w:lang w:val="fr-FR"/>
        </w:rPr>
        <w:t>homme (2016</w:t>
      </w:r>
      <w:r w:rsidR="007E5B93">
        <w:rPr>
          <w:lang w:val="fr-FR"/>
        </w:rPr>
        <w:noBreakHyphen/>
      </w:r>
      <w:r>
        <w:rPr>
          <w:lang w:val="fr-FR"/>
        </w:rPr>
        <w:t>2017) s</w:t>
      </w:r>
      <w:r w:rsidR="00CC3D00">
        <w:rPr>
          <w:lang w:val="fr-FR"/>
        </w:rPr>
        <w:t>’</w:t>
      </w:r>
      <w:r>
        <w:rPr>
          <w:lang w:val="fr-FR"/>
        </w:rPr>
        <w:t>y rapportant ou tout plan qui le remplacerait sur les questions relevant du Protocole facultatif</w:t>
      </w:r>
      <w:r w:rsidRPr="002A20E7">
        <w:rPr>
          <w:lang w:val="fr-FR"/>
        </w:rPr>
        <w:t xml:space="preserve">. </w:t>
      </w:r>
    </w:p>
    <w:p w14:paraId="3F0196EE" w14:textId="77777777" w:rsidR="006C262C" w:rsidRPr="002A20E7" w:rsidRDefault="006C262C" w:rsidP="006C262C">
      <w:pPr>
        <w:pStyle w:val="SingleTxtG"/>
        <w:rPr>
          <w:lang w:val="fr-FR"/>
        </w:rPr>
      </w:pPr>
      <w:r w:rsidRPr="002A20E7">
        <w:rPr>
          <w:lang w:val="fr-FR"/>
        </w:rPr>
        <w:t>2.</w:t>
      </w:r>
      <w:r w:rsidRPr="002A20E7">
        <w:rPr>
          <w:lang w:val="fr-FR"/>
        </w:rPr>
        <w:tab/>
      </w:r>
      <w:r>
        <w:rPr>
          <w:lang w:val="fr-FR"/>
        </w:rPr>
        <w:t>Donner des renseignements sur les mesures prises pour diffuser les dispositions du Protocole facultatif auprès du grand public en général et des enfants en particulier, et indiquer si des formations sur le Protocole facultatif ont été dispensées aux professionnels qui travaillent pour ou avec des enfants, en particulier les membres des forces armées, les policiers, les fonctionnaires des services de l</w:t>
      </w:r>
      <w:r w:rsidR="00CC3D00">
        <w:rPr>
          <w:lang w:val="fr-FR"/>
        </w:rPr>
        <w:t>’</w:t>
      </w:r>
      <w:r>
        <w:rPr>
          <w:lang w:val="fr-FR"/>
        </w:rPr>
        <w:t>immigration, les avocats, les juges, le personnel médical et les travailleurs sociaux</w:t>
      </w:r>
      <w:r w:rsidRPr="002A20E7">
        <w:rPr>
          <w:lang w:val="fr-FR"/>
        </w:rPr>
        <w:t>.</w:t>
      </w:r>
    </w:p>
    <w:p w14:paraId="3B07F51D" w14:textId="77777777" w:rsidR="006C262C" w:rsidRPr="00654D5B" w:rsidRDefault="006C262C" w:rsidP="006C262C">
      <w:pPr>
        <w:pStyle w:val="SingleTxtG"/>
      </w:pPr>
      <w:r w:rsidRPr="002A20E7">
        <w:rPr>
          <w:lang w:val="fr-FR"/>
        </w:rPr>
        <w:t>3.</w:t>
      </w:r>
      <w:r w:rsidRPr="002A20E7">
        <w:rPr>
          <w:lang w:val="fr-FR"/>
        </w:rPr>
        <w:tab/>
      </w:r>
      <w:r>
        <w:rPr>
          <w:lang w:val="fr-FR"/>
        </w:rPr>
        <w:t>Donner des renseignements sur la collecte et l</w:t>
      </w:r>
      <w:r w:rsidR="00CC3D00">
        <w:rPr>
          <w:lang w:val="fr-FR"/>
        </w:rPr>
        <w:t>’</w:t>
      </w:r>
      <w:r>
        <w:rPr>
          <w:lang w:val="fr-FR"/>
        </w:rPr>
        <w:t>analyse de données ventilées concernant tous les aspects du Protocole facultatif.</w:t>
      </w:r>
    </w:p>
    <w:p w14:paraId="3B532C68" w14:textId="77777777" w:rsidR="006C262C" w:rsidRPr="003D272E" w:rsidRDefault="006C262C" w:rsidP="006C262C">
      <w:pPr>
        <w:pStyle w:val="SingleTxtG"/>
        <w:rPr>
          <w:lang w:val="fr-FR"/>
        </w:rPr>
      </w:pPr>
      <w:r w:rsidRPr="002A20E7">
        <w:rPr>
          <w:lang w:val="fr-FR"/>
        </w:rPr>
        <w:t>4.</w:t>
      </w:r>
      <w:r w:rsidRPr="002A20E7">
        <w:rPr>
          <w:lang w:val="fr-FR"/>
        </w:rPr>
        <w:tab/>
      </w:r>
      <w:r>
        <w:rPr>
          <w:lang w:val="fr-FR"/>
        </w:rPr>
        <w:t>Fournir des données ventilées par âge, sexe et situation socioéconomique concernant le nombre d</w:t>
      </w:r>
      <w:r w:rsidR="00CC3D00">
        <w:rPr>
          <w:lang w:val="fr-FR"/>
        </w:rPr>
        <w:t>’</w:t>
      </w:r>
      <w:r>
        <w:rPr>
          <w:lang w:val="fr-FR"/>
        </w:rPr>
        <w:t>enfants inscrits au lycée militaire, entité juridique de droit public, en précisant si ces enfants reçoivent une formation au maniement des armes et s</w:t>
      </w:r>
      <w:r w:rsidR="00CC3D00">
        <w:rPr>
          <w:lang w:val="fr-FR"/>
        </w:rPr>
        <w:t>’</w:t>
      </w:r>
      <w:r>
        <w:rPr>
          <w:lang w:val="fr-FR"/>
        </w:rPr>
        <w:t>il existe des mécanismes de plainte indépendants</w:t>
      </w:r>
      <w:r w:rsidRPr="002A20E7">
        <w:rPr>
          <w:lang w:val="fr-FR"/>
        </w:rPr>
        <w:t xml:space="preserve">. </w:t>
      </w:r>
      <w:r w:rsidRPr="003D272E">
        <w:rPr>
          <w:lang w:val="fr-FR"/>
        </w:rPr>
        <w:t xml:space="preserve">Donner des </w:t>
      </w:r>
      <w:r>
        <w:rPr>
          <w:lang w:val="fr-FR"/>
        </w:rPr>
        <w:t xml:space="preserve">informations </w:t>
      </w:r>
      <w:r w:rsidRPr="003D272E">
        <w:rPr>
          <w:lang w:val="fr-FR"/>
        </w:rPr>
        <w:t xml:space="preserve">sur le programme </w:t>
      </w:r>
      <w:r>
        <w:rPr>
          <w:lang w:val="fr-FR"/>
        </w:rPr>
        <w:t>d</w:t>
      </w:r>
      <w:r w:rsidR="00CC3D00">
        <w:rPr>
          <w:lang w:val="fr-FR"/>
        </w:rPr>
        <w:t>’</w:t>
      </w:r>
      <w:r>
        <w:rPr>
          <w:lang w:val="fr-FR"/>
        </w:rPr>
        <w:t>enseignement</w:t>
      </w:r>
      <w:r w:rsidRPr="003D272E">
        <w:rPr>
          <w:lang w:val="fr-FR"/>
        </w:rPr>
        <w:t xml:space="preserve"> du lycée e</w:t>
      </w:r>
      <w:r>
        <w:rPr>
          <w:lang w:val="fr-FR"/>
        </w:rPr>
        <w:t>t i</w:t>
      </w:r>
      <w:r w:rsidRPr="003D272E">
        <w:rPr>
          <w:lang w:val="fr-FR"/>
        </w:rPr>
        <w:t>ndiq</w:t>
      </w:r>
      <w:r>
        <w:rPr>
          <w:lang w:val="fr-FR"/>
        </w:rPr>
        <w:t>uer</w:t>
      </w:r>
      <w:r w:rsidRPr="003D272E">
        <w:rPr>
          <w:lang w:val="fr-FR"/>
        </w:rPr>
        <w:t xml:space="preserve"> si les élèves reçoivent un enseignement sur les droits de l</w:t>
      </w:r>
      <w:r w:rsidR="00CC3D00">
        <w:rPr>
          <w:lang w:val="fr-FR"/>
        </w:rPr>
        <w:t>’</w:t>
      </w:r>
      <w:r w:rsidRPr="003D272E">
        <w:rPr>
          <w:lang w:val="fr-FR"/>
        </w:rPr>
        <w:t>homme</w:t>
      </w:r>
      <w:r>
        <w:rPr>
          <w:lang w:val="fr-FR"/>
        </w:rPr>
        <w:t xml:space="preserve"> et si des mesures ont été prises pour garantir le droit de l</w:t>
      </w:r>
      <w:r w:rsidR="00CC3D00">
        <w:rPr>
          <w:lang w:val="fr-FR"/>
        </w:rPr>
        <w:t>’</w:t>
      </w:r>
      <w:r>
        <w:rPr>
          <w:lang w:val="fr-FR"/>
        </w:rPr>
        <w:t>enfant d</w:t>
      </w:r>
      <w:r w:rsidR="00CC3D00">
        <w:rPr>
          <w:lang w:val="fr-FR"/>
        </w:rPr>
        <w:t>’</w:t>
      </w:r>
      <w:r>
        <w:rPr>
          <w:lang w:val="fr-FR"/>
        </w:rPr>
        <w:t>être entendu, y compris pendant le processus d</w:t>
      </w:r>
      <w:r w:rsidR="00CC3D00">
        <w:rPr>
          <w:lang w:val="fr-FR"/>
        </w:rPr>
        <w:t>’</w:t>
      </w:r>
      <w:r>
        <w:rPr>
          <w:lang w:val="fr-FR"/>
        </w:rPr>
        <w:t>admission et tout au long de la scolarité</w:t>
      </w:r>
      <w:r w:rsidRPr="003D272E">
        <w:rPr>
          <w:lang w:val="fr-FR"/>
        </w:rPr>
        <w:t>.</w:t>
      </w:r>
    </w:p>
    <w:p w14:paraId="00DB6794" w14:textId="77777777" w:rsidR="006C262C" w:rsidRPr="002A20E7" w:rsidRDefault="006C262C" w:rsidP="006C262C">
      <w:pPr>
        <w:pStyle w:val="SingleTxtG"/>
        <w:rPr>
          <w:lang w:val="fr-FR"/>
        </w:rPr>
      </w:pPr>
      <w:r w:rsidRPr="002A20E7">
        <w:rPr>
          <w:lang w:val="fr-FR"/>
        </w:rPr>
        <w:t>5.</w:t>
      </w:r>
      <w:r w:rsidRPr="002A20E7">
        <w:rPr>
          <w:lang w:val="fr-FR"/>
        </w:rPr>
        <w:tab/>
      </w:r>
      <w:r>
        <w:rPr>
          <w:lang w:val="fr-FR"/>
        </w:rPr>
        <w:t>Donner des informations sur les mesures prises par l</w:t>
      </w:r>
      <w:r w:rsidR="00CC3D00">
        <w:rPr>
          <w:lang w:val="fr-FR"/>
        </w:rPr>
        <w:t>’</w:t>
      </w:r>
      <w:r>
        <w:rPr>
          <w:lang w:val="fr-FR"/>
        </w:rPr>
        <w:t>État partie pour réviser le Code pénal de manière à incriminer expressément l</w:t>
      </w:r>
      <w:r w:rsidR="00CC3D00">
        <w:rPr>
          <w:lang w:val="fr-FR"/>
        </w:rPr>
        <w:t>’</w:t>
      </w:r>
      <w:r>
        <w:rPr>
          <w:lang w:val="fr-FR"/>
        </w:rPr>
        <w:t>enrôlement de personnes de moins de 18</w:t>
      </w:r>
      <w:r w:rsidR="007E5B93">
        <w:rPr>
          <w:lang w:val="fr-FR"/>
        </w:rPr>
        <w:t> </w:t>
      </w:r>
      <w:r>
        <w:rPr>
          <w:lang w:val="fr-FR"/>
        </w:rPr>
        <w:t>ans et leur utilisation dans des hostilités par des groupes armés non étatiques,</w:t>
      </w:r>
      <w:r w:rsidRPr="00212BD1">
        <w:rPr>
          <w:lang w:val="fr-FR"/>
        </w:rPr>
        <w:t xml:space="preserve"> </w:t>
      </w:r>
      <w:r>
        <w:rPr>
          <w:lang w:val="fr-FR"/>
        </w:rPr>
        <w:t>conformément à l</w:t>
      </w:r>
      <w:r w:rsidR="00CC3D00">
        <w:rPr>
          <w:lang w:val="fr-FR"/>
        </w:rPr>
        <w:t>’</w:t>
      </w:r>
      <w:r>
        <w:rPr>
          <w:lang w:val="fr-FR"/>
        </w:rPr>
        <w:t>article 4 du Protocole facultatif</w:t>
      </w:r>
      <w:r w:rsidRPr="002A20E7">
        <w:rPr>
          <w:lang w:val="fr-FR"/>
        </w:rPr>
        <w:t xml:space="preserve">. </w:t>
      </w:r>
    </w:p>
    <w:p w14:paraId="7C214B6A" w14:textId="77777777" w:rsidR="006C262C" w:rsidRPr="00826BEB" w:rsidRDefault="006C262C" w:rsidP="006C262C">
      <w:pPr>
        <w:pStyle w:val="SingleTxtG"/>
        <w:rPr>
          <w:lang w:val="fr-FR"/>
        </w:rPr>
      </w:pPr>
      <w:r w:rsidRPr="002A20E7">
        <w:rPr>
          <w:lang w:val="fr-FR"/>
        </w:rPr>
        <w:t>6.</w:t>
      </w:r>
      <w:r w:rsidRPr="002A20E7">
        <w:rPr>
          <w:lang w:val="fr-FR"/>
        </w:rPr>
        <w:tab/>
      </w:r>
      <w:r>
        <w:rPr>
          <w:lang w:val="fr-FR"/>
        </w:rPr>
        <w:t>Fournir des renseignements sur les programmes et politiques mis en place à l</w:t>
      </w:r>
      <w:r w:rsidR="00CC3D00">
        <w:rPr>
          <w:lang w:val="fr-FR"/>
        </w:rPr>
        <w:t>’</w:t>
      </w:r>
      <w:r>
        <w:rPr>
          <w:lang w:val="fr-FR"/>
        </w:rPr>
        <w:t>intention des enfants pour prévenir leur radicalisation au contact de groupes extrémistes, y</w:t>
      </w:r>
      <w:r w:rsidR="007E5B93">
        <w:rPr>
          <w:lang w:val="fr-FR"/>
        </w:rPr>
        <w:t> </w:t>
      </w:r>
      <w:r>
        <w:rPr>
          <w:lang w:val="fr-FR"/>
        </w:rPr>
        <w:t>compris en leur donnant accès à l</w:t>
      </w:r>
      <w:r w:rsidR="00CC3D00">
        <w:rPr>
          <w:lang w:val="fr-FR"/>
        </w:rPr>
        <w:t>’</w:t>
      </w:r>
      <w:r>
        <w:rPr>
          <w:lang w:val="fr-FR"/>
        </w:rPr>
        <w:t>information, à l</w:t>
      </w:r>
      <w:r w:rsidR="00CC3D00">
        <w:rPr>
          <w:lang w:val="fr-FR"/>
        </w:rPr>
        <w:t>’</w:t>
      </w:r>
      <w:r>
        <w:rPr>
          <w:lang w:val="fr-FR"/>
        </w:rPr>
        <w:t>éducation et à la communication</w:t>
      </w:r>
      <w:r w:rsidRPr="002A20E7">
        <w:rPr>
          <w:lang w:val="fr-FR"/>
        </w:rPr>
        <w:t xml:space="preserve">. </w:t>
      </w:r>
      <w:r>
        <w:rPr>
          <w:lang w:val="fr-FR"/>
        </w:rPr>
        <w:lastRenderedPageBreak/>
        <w:t>Fournir également des renseignements sur les mesures prises pour combattre les causes profondes de l</w:t>
      </w:r>
      <w:r w:rsidR="00CC3D00">
        <w:rPr>
          <w:lang w:val="fr-FR"/>
        </w:rPr>
        <w:t>’</w:t>
      </w:r>
      <w:r>
        <w:rPr>
          <w:lang w:val="fr-FR"/>
        </w:rPr>
        <w:t>enrôlement d</w:t>
      </w:r>
      <w:r w:rsidR="00CC3D00">
        <w:rPr>
          <w:lang w:val="fr-FR"/>
        </w:rPr>
        <w:t>’</w:t>
      </w:r>
      <w:r>
        <w:rPr>
          <w:lang w:val="fr-FR"/>
        </w:rPr>
        <w:t>enfants et de leur participation à des conflits armés</w:t>
      </w:r>
      <w:r w:rsidRPr="00826BEB">
        <w:rPr>
          <w:lang w:val="fr-FR"/>
        </w:rPr>
        <w:t>.</w:t>
      </w:r>
    </w:p>
    <w:p w14:paraId="2457199F" w14:textId="77777777" w:rsidR="006C262C" w:rsidRPr="002A20E7" w:rsidRDefault="006C262C" w:rsidP="006C262C">
      <w:pPr>
        <w:pStyle w:val="SingleTxtG"/>
        <w:rPr>
          <w:lang w:val="fr-FR"/>
        </w:rPr>
      </w:pPr>
      <w:r w:rsidRPr="002A20E7">
        <w:rPr>
          <w:lang w:val="fr-FR"/>
        </w:rPr>
        <w:t>7.</w:t>
      </w:r>
      <w:r w:rsidRPr="002A20E7">
        <w:rPr>
          <w:lang w:val="fr-FR"/>
        </w:rPr>
        <w:tab/>
      </w:r>
      <w:r>
        <w:rPr>
          <w:lang w:val="fr-FR"/>
        </w:rPr>
        <w:t>Donner des renseignements sur</w:t>
      </w:r>
      <w:r w:rsidR="007E5B93">
        <w:rPr>
          <w:lang w:val="fr-FR"/>
        </w:rPr>
        <w:t> </w:t>
      </w:r>
      <w:r w:rsidRPr="002A20E7">
        <w:rPr>
          <w:lang w:val="fr-FR"/>
        </w:rPr>
        <w:t>:</w:t>
      </w:r>
    </w:p>
    <w:p w14:paraId="3C7EAE5F" w14:textId="77777777" w:rsidR="006C262C" w:rsidRPr="002A20E7" w:rsidRDefault="006C262C" w:rsidP="006C262C">
      <w:pPr>
        <w:pStyle w:val="SingleTxtG"/>
        <w:rPr>
          <w:lang w:val="fr-FR"/>
        </w:rPr>
      </w:pPr>
      <w:r w:rsidRPr="002A20E7">
        <w:rPr>
          <w:lang w:val="fr-FR"/>
        </w:rPr>
        <w:tab/>
        <w:t>a)</w:t>
      </w:r>
      <w:r w:rsidRPr="002A20E7">
        <w:rPr>
          <w:lang w:val="fr-FR"/>
        </w:rPr>
        <w:tab/>
      </w:r>
      <w:r>
        <w:rPr>
          <w:lang w:val="fr-FR"/>
        </w:rPr>
        <w:t>Le nombre d</w:t>
      </w:r>
      <w:r w:rsidR="00CC3D00">
        <w:rPr>
          <w:lang w:val="fr-FR"/>
        </w:rPr>
        <w:t>’</w:t>
      </w:r>
      <w:r>
        <w:rPr>
          <w:lang w:val="fr-FR"/>
        </w:rPr>
        <w:t xml:space="preserve">enfants qui auraient été enrôlés dans la </w:t>
      </w:r>
      <w:r w:rsidRPr="00D77A33">
        <w:rPr>
          <w:lang w:val="fr-FR"/>
        </w:rPr>
        <w:t>vallée du Pankissi</w:t>
      </w:r>
      <w:r w:rsidRPr="00D77A33" w:rsidDel="00D77A33">
        <w:rPr>
          <w:lang w:val="fr-FR"/>
        </w:rPr>
        <w:t xml:space="preserve"> </w:t>
      </w:r>
      <w:r>
        <w:rPr>
          <w:lang w:val="fr-FR"/>
        </w:rPr>
        <w:t>et qui se seraient rendus en République arabe syrienne</w:t>
      </w:r>
      <w:r w:rsidRPr="002A20E7">
        <w:rPr>
          <w:lang w:val="fr-FR"/>
        </w:rPr>
        <w:t xml:space="preserve">, </w:t>
      </w:r>
      <w:r>
        <w:rPr>
          <w:lang w:val="fr-FR"/>
        </w:rPr>
        <w:t>ainsi que le nombre d</w:t>
      </w:r>
      <w:r w:rsidR="00CC3D00">
        <w:rPr>
          <w:lang w:val="fr-FR"/>
        </w:rPr>
        <w:t>’</w:t>
      </w:r>
      <w:r>
        <w:rPr>
          <w:lang w:val="fr-FR"/>
        </w:rPr>
        <w:t>enfants qui sont revenus dans l</w:t>
      </w:r>
      <w:r w:rsidR="00CC3D00">
        <w:rPr>
          <w:lang w:val="fr-FR"/>
        </w:rPr>
        <w:t>’</w:t>
      </w:r>
      <w:r>
        <w:rPr>
          <w:lang w:val="fr-FR"/>
        </w:rPr>
        <w:t>État partie et le nombre de ceux qui ont bénéficié de programmes de réinsertion</w:t>
      </w:r>
      <w:r w:rsidR="007E5B93">
        <w:rPr>
          <w:lang w:val="fr-FR"/>
        </w:rPr>
        <w:t> </w:t>
      </w:r>
      <w:r w:rsidRPr="002A20E7">
        <w:rPr>
          <w:lang w:val="fr-FR"/>
        </w:rPr>
        <w:t>;</w:t>
      </w:r>
    </w:p>
    <w:p w14:paraId="62F44289" w14:textId="77777777" w:rsidR="006C262C" w:rsidRPr="002A20E7" w:rsidRDefault="006C262C" w:rsidP="006C262C">
      <w:pPr>
        <w:pStyle w:val="SingleTxtG"/>
        <w:rPr>
          <w:lang w:val="fr-FR"/>
        </w:rPr>
      </w:pPr>
      <w:r w:rsidRPr="002A20E7">
        <w:rPr>
          <w:lang w:val="fr-FR"/>
        </w:rPr>
        <w:tab/>
      </w:r>
      <w:r>
        <w:rPr>
          <w:lang w:val="fr-FR"/>
        </w:rPr>
        <w:t>b)</w:t>
      </w:r>
      <w:r>
        <w:rPr>
          <w:lang w:val="fr-FR"/>
        </w:rPr>
        <w:tab/>
        <w:t>Le nombre d</w:t>
      </w:r>
      <w:r w:rsidR="00CC3D00">
        <w:rPr>
          <w:lang w:val="fr-FR"/>
        </w:rPr>
        <w:t>’</w:t>
      </w:r>
      <w:r>
        <w:rPr>
          <w:lang w:val="fr-FR"/>
        </w:rPr>
        <w:t>enfants arrêtés et placés en détention en raison de leurs liens supposés avec des groupes terroristes</w:t>
      </w:r>
      <w:r w:rsidRPr="002A20E7">
        <w:rPr>
          <w:lang w:val="fr-FR"/>
        </w:rPr>
        <w:t>.</w:t>
      </w:r>
    </w:p>
    <w:p w14:paraId="4FA95B4F" w14:textId="77777777" w:rsidR="006C262C" w:rsidRPr="002A20E7" w:rsidRDefault="006C262C" w:rsidP="006C262C">
      <w:pPr>
        <w:pStyle w:val="SingleTxtG"/>
        <w:rPr>
          <w:lang w:val="fr-FR"/>
        </w:rPr>
      </w:pPr>
      <w:r w:rsidRPr="002A20E7">
        <w:rPr>
          <w:lang w:val="fr-FR"/>
        </w:rPr>
        <w:t>8.</w:t>
      </w:r>
      <w:r w:rsidRPr="002A20E7">
        <w:rPr>
          <w:lang w:val="fr-FR"/>
        </w:rPr>
        <w:tab/>
      </w:r>
      <w:r>
        <w:rPr>
          <w:lang w:val="fr-FR"/>
        </w:rPr>
        <w:t>Indiquer quelles mesures ont été prises pour créer un mécanisme permettant de repérer au plus tôt les enfants arrivant dans l</w:t>
      </w:r>
      <w:r w:rsidR="00CC3D00">
        <w:rPr>
          <w:lang w:val="fr-FR"/>
        </w:rPr>
        <w:t>’</w:t>
      </w:r>
      <w:r>
        <w:rPr>
          <w:lang w:val="fr-FR"/>
        </w:rPr>
        <w:t>État partie qui sont susceptibles d</w:t>
      </w:r>
      <w:r w:rsidR="00CC3D00">
        <w:rPr>
          <w:lang w:val="fr-FR"/>
        </w:rPr>
        <w:t>’</w:t>
      </w:r>
      <w:r>
        <w:rPr>
          <w:lang w:val="fr-FR"/>
        </w:rPr>
        <w:t>avoir été impliqués dans des conflits armés à l</w:t>
      </w:r>
      <w:r w:rsidR="00CC3D00">
        <w:rPr>
          <w:lang w:val="fr-FR"/>
        </w:rPr>
        <w:t>’</w:t>
      </w:r>
      <w:r>
        <w:rPr>
          <w:lang w:val="fr-FR"/>
        </w:rPr>
        <w:t>étranger, et quelles mesures ont été prises pour offrir à ces enfants une assistance appropriée, y compris au moyen de programmes de réadaptation et de réinsertion</w:t>
      </w:r>
      <w:r w:rsidR="007E5B93">
        <w:rPr>
          <w:lang w:val="fr-FR"/>
        </w:rPr>
        <w:t>.</w:t>
      </w:r>
    </w:p>
    <w:p w14:paraId="2F20C1DD" w14:textId="77777777" w:rsidR="006C262C" w:rsidRPr="002A20E7" w:rsidRDefault="006C262C" w:rsidP="006C262C">
      <w:pPr>
        <w:pStyle w:val="SingleTxtG"/>
        <w:rPr>
          <w:lang w:val="fr-FR"/>
        </w:rPr>
      </w:pPr>
      <w:r w:rsidRPr="002A20E7">
        <w:rPr>
          <w:lang w:val="fr-FR"/>
        </w:rPr>
        <w:t>9.</w:t>
      </w:r>
      <w:r w:rsidRPr="002A20E7">
        <w:rPr>
          <w:lang w:val="fr-FR"/>
        </w:rPr>
        <w:tab/>
      </w:r>
      <w:r>
        <w:rPr>
          <w:lang w:val="fr-FR"/>
        </w:rPr>
        <w:t>Donner des informations détaillées sur les programmes de réadaptation et de réinsertion destinés à tous les enfants touchés par les conflits armés, notamment les mesures prises pour les protéger contre les représailles</w:t>
      </w:r>
      <w:r w:rsidRPr="002A20E7">
        <w:rPr>
          <w:lang w:val="fr-FR"/>
        </w:rPr>
        <w:t xml:space="preserve">, </w:t>
      </w:r>
      <w:r>
        <w:rPr>
          <w:lang w:val="fr-FR"/>
        </w:rPr>
        <w:t>ainsi que sur les mesures visant à promouvoir leur bien-être physique et psychologique, leur réadaptation et leur réinsertion sociale</w:t>
      </w:r>
      <w:r w:rsidRPr="002A20E7">
        <w:rPr>
          <w:lang w:val="fr-FR"/>
        </w:rPr>
        <w:t xml:space="preserve">. </w:t>
      </w:r>
    </w:p>
    <w:p w14:paraId="16B9FECC" w14:textId="77777777" w:rsidR="007341B7" w:rsidRDefault="006C262C" w:rsidP="006C262C">
      <w:pPr>
        <w:pStyle w:val="SingleTxtG"/>
        <w:rPr>
          <w:lang w:val="fr-FR"/>
        </w:rPr>
      </w:pPr>
      <w:r w:rsidRPr="002A20E7">
        <w:rPr>
          <w:lang w:val="fr-FR"/>
        </w:rPr>
        <w:t>10.</w:t>
      </w:r>
      <w:r w:rsidRPr="002A20E7">
        <w:rPr>
          <w:lang w:val="fr-FR"/>
        </w:rPr>
        <w:tab/>
      </w:r>
      <w:r>
        <w:rPr>
          <w:lang w:val="fr-FR"/>
        </w:rPr>
        <w:t>Indiquer si l</w:t>
      </w:r>
      <w:r w:rsidR="00CC3D00">
        <w:rPr>
          <w:lang w:val="fr-FR"/>
        </w:rPr>
        <w:t>’</w:t>
      </w:r>
      <w:r>
        <w:rPr>
          <w:lang w:val="fr-FR"/>
        </w:rPr>
        <w:t>État partie a établi et exerce sa compétence extraterritoriale à l</w:t>
      </w:r>
      <w:r w:rsidR="00CC3D00">
        <w:rPr>
          <w:lang w:val="fr-FR"/>
        </w:rPr>
        <w:t>’</w:t>
      </w:r>
      <w:r>
        <w:rPr>
          <w:lang w:val="fr-FR"/>
        </w:rPr>
        <w:t>égard de toutes les infractions visées par le Protocole facultatif</w:t>
      </w:r>
      <w:r w:rsidRPr="002A20E7">
        <w:rPr>
          <w:lang w:val="fr-FR"/>
        </w:rPr>
        <w:t>.</w:t>
      </w:r>
    </w:p>
    <w:p w14:paraId="7870A4D5" w14:textId="77777777" w:rsidR="006C262C" w:rsidRPr="006C262C" w:rsidRDefault="006C262C" w:rsidP="006C262C">
      <w:pPr>
        <w:pStyle w:val="SingleTxtG"/>
        <w:spacing w:before="240" w:after="0"/>
        <w:jc w:val="center"/>
        <w:rPr>
          <w:u w:val="single"/>
        </w:rPr>
      </w:pPr>
      <w:r>
        <w:rPr>
          <w:u w:val="single"/>
        </w:rPr>
        <w:tab/>
      </w:r>
      <w:r>
        <w:rPr>
          <w:u w:val="single"/>
        </w:rPr>
        <w:tab/>
      </w:r>
      <w:r>
        <w:rPr>
          <w:u w:val="single"/>
        </w:rPr>
        <w:tab/>
      </w:r>
    </w:p>
    <w:sectPr w:rsidR="006C262C" w:rsidRPr="006C262C" w:rsidSect="006C26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52F2" w14:textId="77777777" w:rsidR="007E4ACF" w:rsidRDefault="007E4ACF" w:rsidP="00F95C08">
      <w:pPr>
        <w:spacing w:line="240" w:lineRule="auto"/>
      </w:pPr>
    </w:p>
  </w:endnote>
  <w:endnote w:type="continuationSeparator" w:id="0">
    <w:p w14:paraId="3C5FCB0A" w14:textId="77777777" w:rsidR="007E4ACF" w:rsidRPr="00AC3823" w:rsidRDefault="007E4ACF" w:rsidP="00AC3823">
      <w:pPr>
        <w:pStyle w:val="Pieddepage"/>
      </w:pPr>
    </w:p>
  </w:endnote>
  <w:endnote w:type="continuationNotice" w:id="1">
    <w:p w14:paraId="273E9902" w14:textId="77777777" w:rsidR="007E4ACF" w:rsidRDefault="007E4A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CB42" w14:textId="77777777" w:rsidR="006C262C" w:rsidRPr="006C262C" w:rsidRDefault="006C262C" w:rsidP="006C262C">
    <w:pPr>
      <w:pStyle w:val="Pieddepage"/>
      <w:tabs>
        <w:tab w:val="right" w:pos="9638"/>
      </w:tabs>
    </w:pPr>
    <w:r w:rsidRPr="006C262C">
      <w:rPr>
        <w:b/>
        <w:sz w:val="18"/>
      </w:rPr>
      <w:fldChar w:fldCharType="begin"/>
    </w:r>
    <w:r w:rsidRPr="006C262C">
      <w:rPr>
        <w:b/>
        <w:sz w:val="18"/>
      </w:rPr>
      <w:instrText xml:space="preserve"> PAGE  \* MERGEFORMAT </w:instrText>
    </w:r>
    <w:r w:rsidRPr="006C262C">
      <w:rPr>
        <w:b/>
        <w:sz w:val="18"/>
      </w:rPr>
      <w:fldChar w:fldCharType="separate"/>
    </w:r>
    <w:r w:rsidRPr="006C262C">
      <w:rPr>
        <w:b/>
        <w:noProof/>
        <w:sz w:val="18"/>
      </w:rPr>
      <w:t>2</w:t>
    </w:r>
    <w:r w:rsidRPr="006C262C">
      <w:rPr>
        <w:b/>
        <w:sz w:val="18"/>
      </w:rPr>
      <w:fldChar w:fldCharType="end"/>
    </w:r>
    <w:r>
      <w:rPr>
        <w:b/>
        <w:sz w:val="18"/>
      </w:rPr>
      <w:tab/>
    </w:r>
    <w:r>
      <w:t>GE.19-03917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2438" w14:textId="77777777" w:rsidR="006C262C" w:rsidRPr="006C262C" w:rsidRDefault="006C262C" w:rsidP="006C262C">
    <w:pPr>
      <w:pStyle w:val="Pieddepage"/>
      <w:tabs>
        <w:tab w:val="right" w:pos="9638"/>
      </w:tabs>
      <w:rPr>
        <w:b/>
        <w:sz w:val="18"/>
      </w:rPr>
    </w:pPr>
    <w:r>
      <w:t>GE.19-03917</w:t>
    </w:r>
    <w:r>
      <w:tab/>
    </w:r>
    <w:r w:rsidRPr="006C262C">
      <w:rPr>
        <w:b/>
        <w:sz w:val="18"/>
      </w:rPr>
      <w:fldChar w:fldCharType="begin"/>
    </w:r>
    <w:r w:rsidRPr="006C262C">
      <w:rPr>
        <w:b/>
        <w:sz w:val="18"/>
      </w:rPr>
      <w:instrText xml:space="preserve"> PAGE  \* MERGEFORMAT </w:instrText>
    </w:r>
    <w:r w:rsidRPr="006C262C">
      <w:rPr>
        <w:b/>
        <w:sz w:val="18"/>
      </w:rPr>
      <w:fldChar w:fldCharType="separate"/>
    </w:r>
    <w:r w:rsidRPr="006C262C">
      <w:rPr>
        <w:b/>
        <w:noProof/>
        <w:sz w:val="18"/>
      </w:rPr>
      <w:t>3</w:t>
    </w:r>
    <w:r w:rsidRPr="006C26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8586" w14:textId="77777777" w:rsidR="002D14A3" w:rsidRPr="006C262C" w:rsidRDefault="006C262C" w:rsidP="006C262C">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70DBF6E2" wp14:editId="419B2E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19-03917  (F)    260319    080419</w:t>
    </w:r>
    <w:r>
      <w:rPr>
        <w:sz w:val="20"/>
      </w:rPr>
      <w:br/>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sidRPr="006C262C">
      <w:rPr>
        <w:rFonts w:ascii="C39T30Lfz" w:hAnsi="C39T30Lfz"/>
        <w:sz w:val="56"/>
      </w:rPr>
      <w:t></w:t>
    </w:r>
    <w:r>
      <w:rPr>
        <w:noProof/>
        <w:sz w:val="20"/>
      </w:rPr>
      <w:drawing>
        <wp:anchor distT="0" distB="0" distL="114300" distR="114300" simplePos="0" relativeHeight="251658240" behindDoc="0" locked="0" layoutInCell="1" allowOverlap="1" wp14:anchorId="0C1CEA48" wp14:editId="4C547FEE">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OPAC/GEO/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AC/GEO/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7711" w14:textId="77777777" w:rsidR="007E4ACF" w:rsidRPr="00AC3823" w:rsidRDefault="007E4ACF" w:rsidP="00AC3823">
      <w:pPr>
        <w:pStyle w:val="Pieddepage"/>
        <w:tabs>
          <w:tab w:val="right" w:pos="2155"/>
        </w:tabs>
        <w:spacing w:after="80" w:line="240" w:lineRule="atLeast"/>
        <w:ind w:left="680"/>
        <w:rPr>
          <w:u w:val="single"/>
        </w:rPr>
      </w:pPr>
      <w:r>
        <w:rPr>
          <w:u w:val="single"/>
        </w:rPr>
        <w:tab/>
      </w:r>
    </w:p>
  </w:footnote>
  <w:footnote w:type="continuationSeparator" w:id="0">
    <w:p w14:paraId="1DACEF5F" w14:textId="77777777" w:rsidR="007E4ACF" w:rsidRPr="00AC3823" w:rsidRDefault="007E4ACF" w:rsidP="00AC3823">
      <w:pPr>
        <w:pStyle w:val="Pieddepage"/>
        <w:tabs>
          <w:tab w:val="right" w:pos="2155"/>
        </w:tabs>
        <w:spacing w:after="80" w:line="240" w:lineRule="atLeast"/>
        <w:ind w:left="680"/>
        <w:rPr>
          <w:u w:val="single"/>
        </w:rPr>
      </w:pPr>
      <w:r>
        <w:rPr>
          <w:u w:val="single"/>
        </w:rPr>
        <w:tab/>
      </w:r>
    </w:p>
  </w:footnote>
  <w:footnote w:type="continuationNotice" w:id="1">
    <w:p w14:paraId="3DB5F553" w14:textId="77777777" w:rsidR="007E4ACF" w:rsidRPr="00AC3823" w:rsidRDefault="007E4AC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5B2A" w14:textId="60A99113" w:rsidR="006C262C" w:rsidRPr="006C262C" w:rsidRDefault="006C262C">
    <w:pPr>
      <w:pStyle w:val="En-tte"/>
    </w:pPr>
    <w:fldSimple w:instr=" TITLE  \* MERGEFORMAT ">
      <w:r w:rsidR="00EE5E39">
        <w:t>CRC/C/OPAC/GEO/Q/1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1B8D" w14:textId="0CE56921" w:rsidR="006C262C" w:rsidRPr="006C262C" w:rsidRDefault="006C262C" w:rsidP="006C262C">
    <w:pPr>
      <w:pStyle w:val="En-tte"/>
      <w:jc w:val="right"/>
    </w:pPr>
    <w:fldSimple w:instr=" TITLE  \* MERGEFORMAT ">
      <w:r w:rsidR="00EE5E39">
        <w:t>CRC/C/OPAC/GEO/Q/1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4ACF"/>
    <w:rsid w:val="00017F94"/>
    <w:rsid w:val="00023842"/>
    <w:rsid w:val="000334F9"/>
    <w:rsid w:val="000354E9"/>
    <w:rsid w:val="0007796D"/>
    <w:rsid w:val="000B7790"/>
    <w:rsid w:val="00111F2F"/>
    <w:rsid w:val="0014365E"/>
    <w:rsid w:val="00176178"/>
    <w:rsid w:val="001E4E7C"/>
    <w:rsid w:val="001F525A"/>
    <w:rsid w:val="00223272"/>
    <w:rsid w:val="0024779E"/>
    <w:rsid w:val="002D14A3"/>
    <w:rsid w:val="00311E81"/>
    <w:rsid w:val="00340ED0"/>
    <w:rsid w:val="00380F29"/>
    <w:rsid w:val="00446FE5"/>
    <w:rsid w:val="00452396"/>
    <w:rsid w:val="00475729"/>
    <w:rsid w:val="00485B35"/>
    <w:rsid w:val="004D7A2C"/>
    <w:rsid w:val="004F19F2"/>
    <w:rsid w:val="005505B7"/>
    <w:rsid w:val="00573BE5"/>
    <w:rsid w:val="00586ED3"/>
    <w:rsid w:val="00596AA9"/>
    <w:rsid w:val="006C262C"/>
    <w:rsid w:val="0071601D"/>
    <w:rsid w:val="007341B7"/>
    <w:rsid w:val="00760CBC"/>
    <w:rsid w:val="007A62E6"/>
    <w:rsid w:val="007E4ACF"/>
    <w:rsid w:val="007E5B93"/>
    <w:rsid w:val="0080684C"/>
    <w:rsid w:val="00840413"/>
    <w:rsid w:val="0085721D"/>
    <w:rsid w:val="00871C75"/>
    <w:rsid w:val="008776DC"/>
    <w:rsid w:val="008C54BD"/>
    <w:rsid w:val="008F3CA0"/>
    <w:rsid w:val="009705C8"/>
    <w:rsid w:val="00A30353"/>
    <w:rsid w:val="00AC3823"/>
    <w:rsid w:val="00AE323C"/>
    <w:rsid w:val="00B00181"/>
    <w:rsid w:val="00B04C7B"/>
    <w:rsid w:val="00B24A9B"/>
    <w:rsid w:val="00B765F7"/>
    <w:rsid w:val="00BA0CA9"/>
    <w:rsid w:val="00C02897"/>
    <w:rsid w:val="00CC3D00"/>
    <w:rsid w:val="00D3439C"/>
    <w:rsid w:val="00DB1831"/>
    <w:rsid w:val="00DD3BFD"/>
    <w:rsid w:val="00DF6678"/>
    <w:rsid w:val="00EE5E3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5FE55C"/>
  <w15:docId w15:val="{65CD2774-3ED1-4D77-883A-163A8CA5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2</Pages>
  <Words>679</Words>
  <Characters>3756</Characters>
  <Application>Microsoft Office Word</Application>
  <DocSecurity>0</DocSecurity>
  <Lines>73</Lines>
  <Paragraphs>31</Paragraphs>
  <ScaleCrop>false</ScaleCrop>
  <HeadingPairs>
    <vt:vector size="2" baseType="variant">
      <vt:variant>
        <vt:lpstr>Titre</vt:lpstr>
      </vt:variant>
      <vt:variant>
        <vt:i4>1</vt:i4>
      </vt:variant>
    </vt:vector>
  </HeadingPairs>
  <TitlesOfParts>
    <vt:vector size="1" baseType="lpstr">
      <vt:lpstr>CRC/C/OPAC/GEO/Q/1</vt:lpstr>
    </vt:vector>
  </TitlesOfParts>
  <Company>DCM</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CRC/C/OPAC/GEO/Q/1</dc:title>
  <dc:subject/>
  <dc:creator>Isabelle VIGNY</dc:creator>
  <cp:keywords/>
  <cp:lastModifiedBy>Isabelle Vigny</cp:lastModifiedBy>
  <cp:revision>3</cp:revision>
  <cp:lastPrinted>2019-04-08T13:05:00Z</cp:lastPrinted>
  <dcterms:created xsi:type="dcterms:W3CDTF">2019-04-08T13:05:00Z</dcterms:created>
  <dcterms:modified xsi:type="dcterms:W3CDTF">2019-04-08T13:06:00Z</dcterms:modified>
</cp:coreProperties>
</file>