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E2" w:rsidRDefault="009869E2">
      <w:pPr>
        <w:spacing w:line="240" w:lineRule="auto"/>
        <w:ind w:left="6237"/>
        <w:rPr>
          <w:sz w:val="22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05pt;margin-top:708.5pt;width:198pt;height:18pt;z-index:1;mso-position-horizontal-relative:page" filled="f" stroked="f">
            <v:textbox inset="0,0,0,0">
              <w:txbxContent>
                <w:p w:rsidR="00BE4E4C" w:rsidRDefault="00BE4E4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GE.09-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40956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(R)   250309   250309</w:t>
                  </w:r>
                </w:p>
              </w:txbxContent>
            </v:textbox>
            <w10:wrap anchorx="page"/>
            <w10:anchorlock/>
          </v:shape>
        </w:pict>
      </w:r>
      <w:r>
        <w:rPr>
          <w:sz w:val="22"/>
          <w:lang w:val="en-US"/>
        </w:rPr>
        <w:t>Distr.</w:t>
      </w:r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  <w:r>
        <w:rPr>
          <w:sz w:val="22"/>
          <w:lang w:val="en-US"/>
        </w:rPr>
        <w:fldChar w:fldCharType="begin">
          <w:ffData>
            <w:name w:val="ПолеСоСписком1"/>
            <w:enabled/>
            <w:calcOnExit w:val="0"/>
            <w:ddList>
              <w:listEntry w:val="GENERAL"/>
              <w:listEntry w:val="RESTRICTED"/>
              <w:listEntry w:val="LIMITED"/>
            </w:ddList>
          </w:ffData>
        </w:fldChar>
      </w:r>
      <w:bookmarkStart w:id="0" w:name="ПолеСоСписком1"/>
      <w:r>
        <w:rPr>
          <w:sz w:val="22"/>
          <w:lang w:val="en-US"/>
        </w:rPr>
        <w:instrText xml:space="preserve"> FORMDROPDOWN </w:instrText>
      </w:r>
      <w:r>
        <w:rPr>
          <w:sz w:val="22"/>
          <w:lang w:val="en-US"/>
        </w:rPr>
      </w:r>
      <w:r>
        <w:rPr>
          <w:sz w:val="22"/>
          <w:lang w:val="en-US"/>
        </w:rPr>
        <w:fldChar w:fldCharType="end"/>
      </w:r>
      <w:bookmarkEnd w:id="0"/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</w:p>
    <w:p w:rsidR="009869E2" w:rsidRDefault="009869E2">
      <w:pPr>
        <w:spacing w:line="240" w:lineRule="auto"/>
        <w:ind w:left="6237"/>
        <w:rPr>
          <w:sz w:val="22"/>
          <w:lang w:val="en-US"/>
        </w:rPr>
      </w:pPr>
      <w:r>
        <w:rPr>
          <w:sz w:val="22"/>
          <w:lang w:val="en-US"/>
        </w:rPr>
        <w:fldChar w:fldCharType="begin"/>
      </w:r>
      <w:r>
        <w:rPr>
          <w:sz w:val="22"/>
          <w:lang w:val="en-US"/>
        </w:rPr>
        <w:instrText xml:space="preserve"> FILLIN  "Введите символ документа" \* MERGEFORMAT </w:instrText>
      </w:r>
      <w:r w:rsidR="008D01EC">
        <w:rPr>
          <w:sz w:val="22"/>
          <w:lang w:val="en-US"/>
        </w:rPr>
        <w:fldChar w:fldCharType="separate"/>
      </w:r>
      <w:r w:rsidR="008D01EC">
        <w:rPr>
          <w:sz w:val="22"/>
          <w:lang w:val="en-US"/>
        </w:rPr>
        <w:t>СRC/C/OPAC/MDV/CO/1</w:t>
      </w:r>
      <w:r>
        <w:rPr>
          <w:sz w:val="22"/>
          <w:lang w:val="en-US"/>
        </w:rPr>
        <w:fldChar w:fldCharType="end"/>
      </w:r>
    </w:p>
    <w:p w:rsidR="009869E2" w:rsidRPr="008D01EC" w:rsidRDefault="009869E2">
      <w:pPr>
        <w:spacing w:line="240" w:lineRule="auto"/>
        <w:ind w:left="6237"/>
        <w:rPr>
          <w:sz w:val="22"/>
        </w:rPr>
      </w:pPr>
      <w:r>
        <w:rPr>
          <w:sz w:val="22"/>
          <w:lang w:val="en-US"/>
        </w:rPr>
        <w:fldChar w:fldCharType="begin"/>
      </w:r>
      <w:r w:rsidRPr="008D01EC">
        <w:rPr>
          <w:sz w:val="22"/>
        </w:rPr>
        <w:instrText xml:space="preserve"> </w:instrText>
      </w:r>
      <w:r>
        <w:rPr>
          <w:sz w:val="22"/>
          <w:lang w:val="en-US"/>
        </w:rPr>
        <w:instrText>FILLIN</w:instrText>
      </w:r>
      <w:r w:rsidRPr="008D01EC">
        <w:rPr>
          <w:sz w:val="22"/>
        </w:rPr>
        <w:instrText xml:space="preserve">  "Введите дату документа" \* </w:instrText>
      </w:r>
      <w:r>
        <w:rPr>
          <w:sz w:val="22"/>
          <w:lang w:val="en-US"/>
        </w:rPr>
        <w:instrText>MERGEFORMAT</w:instrText>
      </w:r>
      <w:r w:rsidRPr="008D01EC">
        <w:rPr>
          <w:sz w:val="22"/>
        </w:rPr>
        <w:instrText xml:space="preserve"> </w:instrText>
      </w:r>
      <w:r w:rsidR="008D01EC">
        <w:rPr>
          <w:sz w:val="22"/>
          <w:lang w:val="en-US"/>
        </w:rPr>
        <w:fldChar w:fldCharType="separate"/>
      </w:r>
      <w:r w:rsidR="008D01EC" w:rsidRPr="008D01EC">
        <w:rPr>
          <w:sz w:val="22"/>
        </w:rPr>
        <w:t xml:space="preserve">4 </w:t>
      </w:r>
      <w:r w:rsidR="008D01EC">
        <w:rPr>
          <w:sz w:val="22"/>
          <w:lang w:val="en-US"/>
        </w:rPr>
        <w:t>March</w:t>
      </w:r>
      <w:r w:rsidR="008D01EC" w:rsidRPr="008D01EC">
        <w:rPr>
          <w:sz w:val="22"/>
        </w:rPr>
        <w:t xml:space="preserve"> 2009</w:t>
      </w:r>
      <w:r>
        <w:rPr>
          <w:sz w:val="22"/>
          <w:lang w:val="en-US"/>
        </w:rPr>
        <w:fldChar w:fldCharType="end"/>
      </w:r>
    </w:p>
    <w:p w:rsidR="009869E2" w:rsidRPr="008D01EC" w:rsidRDefault="009869E2">
      <w:pPr>
        <w:spacing w:line="240" w:lineRule="auto"/>
        <w:ind w:left="6237"/>
        <w:rPr>
          <w:sz w:val="22"/>
        </w:rPr>
      </w:pPr>
    </w:p>
    <w:p w:rsidR="009869E2" w:rsidRPr="008D01EC" w:rsidRDefault="009869E2">
      <w:pPr>
        <w:spacing w:line="240" w:lineRule="auto"/>
        <w:ind w:left="6237"/>
        <w:rPr>
          <w:sz w:val="22"/>
        </w:rPr>
      </w:pPr>
      <w:r>
        <w:rPr>
          <w:sz w:val="22"/>
          <w:lang w:val="en-US"/>
        </w:rPr>
        <w:t>RUSSIAN</w:t>
      </w:r>
    </w:p>
    <w:p w:rsidR="009869E2" w:rsidRPr="008D01EC" w:rsidRDefault="009869E2">
      <w:pPr>
        <w:spacing w:line="240" w:lineRule="auto"/>
        <w:ind w:left="6237"/>
        <w:rPr>
          <w:sz w:val="22"/>
        </w:rPr>
      </w:pPr>
      <w:r>
        <w:rPr>
          <w:sz w:val="22"/>
          <w:lang w:val="en-US"/>
        </w:rPr>
        <w:t>Original</w:t>
      </w:r>
      <w:r w:rsidRPr="008D01EC">
        <w:rPr>
          <w:sz w:val="22"/>
        </w:rPr>
        <w:t xml:space="preserve">:  </w:t>
      </w:r>
      <w:r>
        <w:rPr>
          <w:sz w:val="22"/>
          <w:lang w:val="en-US"/>
        </w:rPr>
        <w:fldChar w:fldCharType="begin">
          <w:ffData>
            <w:name w:val="ПолеСоСписком2"/>
            <w:enabled/>
            <w:calcOnExit w:val="0"/>
            <w:ddList>
              <w:listEntry w:val="ENGLISH"/>
              <w:listEntry w:val="FRENCH"/>
              <w:listEntry w:val="SPANISH"/>
              <w:listEntry w:val="ARABIC"/>
              <w:listEntry w:val="CHINESE"/>
              <w:listEntry w:val="ENGLISH/FRENCH"/>
            </w:ddList>
          </w:ffData>
        </w:fldChar>
      </w:r>
      <w:bookmarkStart w:id="1" w:name="ПолеСоСписком2"/>
      <w:r w:rsidRPr="008D01EC">
        <w:rPr>
          <w:sz w:val="22"/>
        </w:rPr>
        <w:instrText xml:space="preserve"> </w:instrText>
      </w:r>
      <w:r>
        <w:rPr>
          <w:sz w:val="22"/>
          <w:lang w:val="en-US"/>
        </w:rPr>
        <w:instrText>FORMDROPDOWN</w:instrText>
      </w:r>
      <w:r w:rsidRPr="008D01EC">
        <w:rPr>
          <w:sz w:val="22"/>
        </w:rPr>
        <w:instrText xml:space="preserve"> </w:instrText>
      </w:r>
      <w:r>
        <w:rPr>
          <w:sz w:val="22"/>
          <w:lang w:val="en-US"/>
        </w:rPr>
      </w:r>
      <w:r>
        <w:rPr>
          <w:sz w:val="22"/>
          <w:lang w:val="en-US"/>
        </w:rPr>
        <w:fldChar w:fldCharType="end"/>
      </w:r>
      <w:bookmarkEnd w:id="1"/>
    </w:p>
    <w:p w:rsidR="009869E2" w:rsidRPr="008D01EC" w:rsidRDefault="009869E2">
      <w:pPr>
        <w:spacing w:line="240" w:lineRule="auto"/>
        <w:ind w:left="6237"/>
        <w:rPr>
          <w:sz w:val="22"/>
        </w:rPr>
      </w:pPr>
    </w:p>
    <w:p w:rsidR="009869E2" w:rsidRPr="008D01EC" w:rsidRDefault="009869E2"/>
    <w:p w:rsidR="008D01EC" w:rsidRDefault="008D01EC" w:rsidP="008D01EC">
      <w:pPr>
        <w:jc w:val="center"/>
        <w:rPr>
          <w:b/>
        </w:rPr>
      </w:pPr>
      <w:r>
        <w:rPr>
          <w:b/>
        </w:rPr>
        <w:t>КОМИТЕТ ПО ПРАВАМ РЕБЕНКА</w:t>
      </w:r>
    </w:p>
    <w:p w:rsidR="008D01EC" w:rsidRDefault="008D01EC" w:rsidP="008D01EC">
      <w:pPr>
        <w:jc w:val="center"/>
        <w:rPr>
          <w:b/>
        </w:rPr>
      </w:pPr>
    </w:p>
    <w:p w:rsidR="008D01EC" w:rsidRDefault="008D01EC" w:rsidP="008D01EC">
      <w:pPr>
        <w:jc w:val="center"/>
        <w:rPr>
          <w:b/>
        </w:rPr>
      </w:pPr>
      <w:r>
        <w:rPr>
          <w:b/>
        </w:rPr>
        <w:t>Пятидесятая сессия</w:t>
      </w:r>
    </w:p>
    <w:p w:rsidR="008D01EC" w:rsidRDefault="008D01EC" w:rsidP="008D01EC">
      <w:pPr>
        <w:jc w:val="center"/>
        <w:rPr>
          <w:b/>
        </w:rPr>
      </w:pPr>
    </w:p>
    <w:p w:rsidR="008D01EC" w:rsidRDefault="008D01EC" w:rsidP="008D01EC">
      <w:pPr>
        <w:ind w:left="567" w:hanging="567"/>
        <w:rPr>
          <w:b/>
        </w:rPr>
      </w:pPr>
      <w:r>
        <w:rPr>
          <w:b/>
        </w:rPr>
        <w:tab/>
        <w:t>РАССМОТРЕНИЕ ДОКЛАДОВ, ПРЕДСТАВЛЕННЫХ ГОСУДАРСТВАМИ-УЧАСТНИКАМИ В СООТВЕТСТВИИ СО СТАТЬЕЙ 8 ФАКУЛЬТАТИВНОГО ПРОТОКОЛА К КОНВЕНЦИИ О ПРАВАХ РЕБЕНКА, КАСАЮЩЕГОСЯ УЧАСТИЯ ДЕТЕЙ В ВООРУЖЕННЫХ КОНФЛИКТАХ</w:t>
      </w:r>
    </w:p>
    <w:p w:rsidR="008D01EC" w:rsidRDefault="008D01EC" w:rsidP="008D01EC">
      <w:pPr>
        <w:ind w:left="567" w:hanging="567"/>
        <w:rPr>
          <w:b/>
        </w:rPr>
      </w:pPr>
    </w:p>
    <w:p w:rsidR="008D01EC" w:rsidRDefault="008D01EC" w:rsidP="008D01EC">
      <w:pPr>
        <w:jc w:val="center"/>
        <w:rPr>
          <w:b/>
        </w:rPr>
      </w:pPr>
      <w:r>
        <w:rPr>
          <w:b/>
        </w:rPr>
        <w:t>Заключительные замечания:  Мальдивская Республика</w:t>
      </w:r>
    </w:p>
    <w:p w:rsidR="008D01EC" w:rsidRDefault="008D01EC" w:rsidP="008D01EC">
      <w:pPr>
        <w:jc w:val="center"/>
        <w:rPr>
          <w:b/>
        </w:rPr>
      </w:pPr>
    </w:p>
    <w:p w:rsidR="008D01EC" w:rsidRDefault="008D01EC" w:rsidP="008D01EC">
      <w:r w:rsidRPr="00DC07C5">
        <w:t>1.</w:t>
      </w:r>
      <w:r w:rsidRPr="00DC07C5">
        <w:tab/>
      </w:r>
      <w:r>
        <w:t>Комитет</w:t>
      </w:r>
      <w:r w:rsidRPr="00DC07C5">
        <w:t xml:space="preserve"> </w:t>
      </w:r>
      <w:r>
        <w:t>рассмотрел</w:t>
      </w:r>
      <w:r w:rsidRPr="00DC07C5">
        <w:t xml:space="preserve"> </w:t>
      </w:r>
      <w:r>
        <w:t>первоначальный</w:t>
      </w:r>
      <w:r w:rsidRPr="00DC07C5">
        <w:t xml:space="preserve"> </w:t>
      </w:r>
      <w:r>
        <w:t>доклад</w:t>
      </w:r>
      <w:r w:rsidRPr="00DC07C5">
        <w:t xml:space="preserve"> </w:t>
      </w:r>
      <w:r>
        <w:t>Мальдивской</w:t>
      </w:r>
      <w:r w:rsidRPr="00DC07C5">
        <w:t xml:space="preserve"> </w:t>
      </w:r>
      <w:r>
        <w:t>Республики</w:t>
      </w:r>
      <w:r w:rsidRPr="00DC07C5">
        <w:t xml:space="preserve"> (</w:t>
      </w:r>
      <w:r w:rsidRPr="00DC07C5">
        <w:rPr>
          <w:lang w:val="en-US"/>
        </w:rPr>
        <w:t>CRC</w:t>
      </w:r>
      <w:r w:rsidRPr="00DC07C5">
        <w:t>/</w:t>
      </w:r>
      <w:r w:rsidRPr="00DC07C5">
        <w:rPr>
          <w:lang w:val="en-US"/>
        </w:rPr>
        <w:t>C</w:t>
      </w:r>
      <w:r w:rsidRPr="00DC07C5">
        <w:t>/</w:t>
      </w:r>
      <w:r w:rsidRPr="00DC07C5">
        <w:rPr>
          <w:lang w:val="en-US"/>
        </w:rPr>
        <w:t>OPAC</w:t>
      </w:r>
      <w:r w:rsidRPr="00DC07C5">
        <w:t>/</w:t>
      </w:r>
      <w:r w:rsidRPr="00DC07C5">
        <w:rPr>
          <w:lang w:val="en-US"/>
        </w:rPr>
        <w:t>MDV</w:t>
      </w:r>
      <w:r w:rsidRPr="00DC07C5">
        <w:t xml:space="preserve">/1) </w:t>
      </w:r>
      <w:r>
        <w:t>на</w:t>
      </w:r>
      <w:r w:rsidRPr="00DC07C5">
        <w:t xml:space="preserve"> </w:t>
      </w:r>
      <w:r>
        <w:t>своем</w:t>
      </w:r>
      <w:r w:rsidRPr="00DC07C5">
        <w:t xml:space="preserve"> 1391</w:t>
      </w:r>
      <w:r>
        <w:t xml:space="preserve">-м заседании </w:t>
      </w:r>
      <w:r w:rsidRPr="00DC07C5">
        <w:t>(</w:t>
      </w:r>
      <w:r w:rsidRPr="00DC07C5">
        <w:rPr>
          <w:lang w:val="en-US"/>
        </w:rPr>
        <w:t>CRC</w:t>
      </w:r>
      <w:r w:rsidRPr="00DC07C5">
        <w:t>/</w:t>
      </w:r>
      <w:r w:rsidRPr="00DC07C5">
        <w:rPr>
          <w:lang w:val="en-US"/>
        </w:rPr>
        <w:t>C</w:t>
      </w:r>
      <w:r w:rsidRPr="00DC07C5">
        <w:t>/</w:t>
      </w:r>
      <w:r w:rsidRPr="00DC07C5">
        <w:rPr>
          <w:lang w:val="en-US"/>
        </w:rPr>
        <w:t>SR</w:t>
      </w:r>
      <w:r w:rsidRPr="00DC07C5">
        <w:t>.1391)</w:t>
      </w:r>
      <w:r>
        <w:t>, состоявшемся</w:t>
      </w:r>
      <w:r w:rsidRPr="00DC07C5">
        <w:t xml:space="preserve"> 26</w:t>
      </w:r>
      <w:r>
        <w:t xml:space="preserve"> января </w:t>
      </w:r>
      <w:r w:rsidRPr="00DC07C5">
        <w:t>2009</w:t>
      </w:r>
      <w:r>
        <w:t xml:space="preserve"> года</w:t>
      </w:r>
      <w:r w:rsidRPr="00DC07C5">
        <w:t xml:space="preserve">, </w:t>
      </w:r>
      <w:r>
        <w:t xml:space="preserve">и на своем </w:t>
      </w:r>
      <w:r w:rsidRPr="00DC07C5">
        <w:t>1398</w:t>
      </w:r>
      <w:r>
        <w:t xml:space="preserve">-м заседании </w:t>
      </w:r>
      <w:r w:rsidRPr="00DC07C5">
        <w:t>(</w:t>
      </w:r>
      <w:r w:rsidRPr="00DC07C5">
        <w:rPr>
          <w:lang w:val="en-US"/>
        </w:rPr>
        <w:t>CRC</w:t>
      </w:r>
      <w:r w:rsidRPr="00DC07C5">
        <w:t>/</w:t>
      </w:r>
      <w:r w:rsidRPr="00DC07C5">
        <w:rPr>
          <w:lang w:val="en-US"/>
        </w:rPr>
        <w:t>C</w:t>
      </w:r>
      <w:r w:rsidRPr="00DC07C5">
        <w:t>/</w:t>
      </w:r>
      <w:r w:rsidRPr="00DC07C5">
        <w:rPr>
          <w:lang w:val="en-US"/>
        </w:rPr>
        <w:t>SR</w:t>
      </w:r>
      <w:r w:rsidRPr="00DC07C5">
        <w:t xml:space="preserve">.1398), </w:t>
      </w:r>
      <w:r>
        <w:t xml:space="preserve">состоявшемся </w:t>
      </w:r>
      <w:r w:rsidRPr="00DC07C5">
        <w:t>30</w:t>
      </w:r>
      <w:r>
        <w:t xml:space="preserve"> января </w:t>
      </w:r>
      <w:r w:rsidRPr="00DC07C5">
        <w:t>2009</w:t>
      </w:r>
      <w:r>
        <w:t xml:space="preserve"> года, принял нижеследующие заключительные замечания.</w:t>
      </w:r>
    </w:p>
    <w:p w:rsidR="008D01EC" w:rsidRDefault="008D01EC" w:rsidP="008D01EC"/>
    <w:p w:rsidR="008D01EC" w:rsidRDefault="008D01EC" w:rsidP="008D01EC">
      <w:pPr>
        <w:jc w:val="center"/>
        <w:rPr>
          <w:b/>
        </w:rPr>
      </w:pPr>
      <w:r>
        <w:rPr>
          <w:b/>
        </w:rPr>
        <w:t>Введение</w:t>
      </w:r>
    </w:p>
    <w:p w:rsidR="008D01EC" w:rsidRDefault="008D01EC" w:rsidP="008D01EC">
      <w:pPr>
        <w:jc w:val="center"/>
        <w:rPr>
          <w:b/>
        </w:rPr>
      </w:pPr>
    </w:p>
    <w:p w:rsidR="008D01EC" w:rsidRDefault="008D01EC" w:rsidP="008D01EC">
      <w:r>
        <w:t>2.</w:t>
      </w:r>
      <w:r>
        <w:tab/>
        <w:t>Комитет приветствует представление государством-участником первоначального доклада.  Комитет также приветствует письменные ответы (CRC/C/OPAC/</w:t>
      </w:r>
      <w:r w:rsidR="00500F3B" w:rsidRPr="00500F3B">
        <w:t xml:space="preserve"> </w:t>
      </w:r>
      <w:r>
        <w:t>MDV/Q/1/Add.1) на перечень вопросов и высоко оценивает конструктивный диалог, состоявшийся с делегацией в составе представителей различных секторов, включая представителя национальных сил обороны.</w:t>
      </w:r>
    </w:p>
    <w:p w:rsidR="008D01EC" w:rsidRDefault="008D01EC" w:rsidP="008D01EC"/>
    <w:p w:rsidR="008D01EC" w:rsidRDefault="008D01EC" w:rsidP="008D01EC">
      <w:r>
        <w:t>3.</w:t>
      </w:r>
      <w:r>
        <w:tab/>
        <w:t xml:space="preserve">Комитет напоминает государству-участнику, что данные заключительные замечания следует рассматривать вместе с его предыдущими заключительными замечаниями, принятыми по второму периодическому докладу государства-участника 13 июля 2007 года (CRC/C/MDV/CO/3) и принятыми 30 января 2009 года заключительными </w:t>
      </w:r>
    </w:p>
    <w:p w:rsidR="008D01EC" w:rsidRDefault="008D01EC" w:rsidP="008D01EC">
      <w:r>
        <w:br w:type="page"/>
        <w:t xml:space="preserve">замечаниями в связи с первоначальным докладом по Факультативному протоколу, касающемуся торговли детьми, детской проституции и детской порнографии (CRC/C/OPSC/MDV/CO/1).  </w:t>
      </w:r>
    </w:p>
    <w:p w:rsidR="008D01EC" w:rsidRDefault="008D01EC" w:rsidP="008D01EC"/>
    <w:p w:rsidR="008D01EC" w:rsidRDefault="008D01EC" w:rsidP="008D01EC">
      <w:pPr>
        <w:jc w:val="center"/>
        <w:rPr>
          <w:b/>
        </w:rPr>
      </w:pPr>
      <w:r>
        <w:rPr>
          <w:b/>
        </w:rPr>
        <w:t>А.</w:t>
      </w:r>
      <w:r>
        <w:rPr>
          <w:b/>
        </w:rPr>
        <w:tab/>
        <w:t>Позитивные аспекты</w:t>
      </w:r>
    </w:p>
    <w:p w:rsidR="008D01EC" w:rsidRDefault="008D01EC" w:rsidP="008D01EC">
      <w:pPr>
        <w:jc w:val="center"/>
        <w:rPr>
          <w:b/>
        </w:rPr>
      </w:pPr>
    </w:p>
    <w:p w:rsidR="008D01EC" w:rsidRDefault="008D01EC" w:rsidP="008D01EC">
      <w:r>
        <w:t>4.</w:t>
      </w:r>
      <w:r>
        <w:tab/>
        <w:t>В качестве позитивного аспекта Комитет отмечает сделанное государством-участником при ратификации Факультативного протокола заявление об установлении  18 летнего минимального возраста для призыва в вооруженные силы.</w:t>
      </w:r>
    </w:p>
    <w:p w:rsidR="008D01EC" w:rsidRDefault="008D01EC" w:rsidP="008D01EC"/>
    <w:p w:rsidR="008D01EC" w:rsidRDefault="008D01EC" w:rsidP="008D01EC">
      <w:r>
        <w:t>5.</w:t>
      </w:r>
      <w:r>
        <w:tab/>
        <w:t>Комитет приветствует упоминание об особой защите детей в статье 35 новой Конституции, принятой в августе 2008 года.</w:t>
      </w:r>
    </w:p>
    <w:p w:rsidR="008D01EC" w:rsidRDefault="008D01EC" w:rsidP="008D01EC"/>
    <w:p w:rsidR="008D01EC" w:rsidRDefault="008D01EC" w:rsidP="008D01EC">
      <w:pPr>
        <w:jc w:val="center"/>
        <w:rPr>
          <w:b/>
        </w:rPr>
      </w:pPr>
      <w:r>
        <w:rPr>
          <w:b/>
          <w:lang w:val="en-US"/>
        </w:rPr>
        <w:t>I</w:t>
      </w:r>
      <w:r w:rsidRPr="00A7223A">
        <w:rPr>
          <w:b/>
        </w:rPr>
        <w:t>.</w:t>
      </w:r>
      <w:r w:rsidRPr="00A7223A">
        <w:rPr>
          <w:b/>
        </w:rPr>
        <w:tab/>
      </w:r>
      <w:r>
        <w:rPr>
          <w:b/>
        </w:rPr>
        <w:t>Общие меры по осуществлению</w:t>
      </w:r>
    </w:p>
    <w:p w:rsidR="008D01EC" w:rsidRDefault="008D01EC" w:rsidP="008D01EC">
      <w:pPr>
        <w:jc w:val="center"/>
        <w:rPr>
          <w:b/>
        </w:rPr>
      </w:pPr>
    </w:p>
    <w:p w:rsidR="008D01EC" w:rsidRDefault="008D01EC" w:rsidP="008D01EC">
      <w:pPr>
        <w:rPr>
          <w:b/>
        </w:rPr>
      </w:pPr>
      <w:r>
        <w:rPr>
          <w:b/>
        </w:rPr>
        <w:t>Распространение информации и профессиональная подготовка</w:t>
      </w:r>
    </w:p>
    <w:p w:rsidR="008D01EC" w:rsidRDefault="008D01EC" w:rsidP="008D01EC">
      <w:pPr>
        <w:rPr>
          <w:b/>
        </w:rPr>
      </w:pPr>
    </w:p>
    <w:p w:rsidR="008D01EC" w:rsidRDefault="008D01EC" w:rsidP="008D01EC">
      <w:r>
        <w:t>6.</w:t>
      </w:r>
      <w:r>
        <w:tab/>
        <w:t>Комитет обеспокоен в связи с недостаточной осведомленностью о Факультативном протоколе.</w:t>
      </w:r>
    </w:p>
    <w:p w:rsidR="008D01EC" w:rsidRDefault="008D01EC" w:rsidP="008D01EC"/>
    <w:p w:rsidR="008D01EC" w:rsidRDefault="008D01EC" w:rsidP="008D01EC">
      <w:pPr>
        <w:rPr>
          <w:b/>
        </w:rPr>
      </w:pPr>
      <w:r>
        <w:t>7.</w:t>
      </w:r>
      <w:r>
        <w:tab/>
      </w:r>
      <w:r>
        <w:rPr>
          <w:b/>
        </w:rPr>
        <w:t>С учетом пункта 2 статьи 6 Факультативного протокола Комитет рекомендует государству-участнику обеспечить широкое распространение принципов и положений Факультативного протокола среди населения в целом и государственных должностных лиц.  Комитет, в частности, рекомендует государству-участнику обеспечить, чтобы все военнослужащие его вооруженных сил проходили подготовку по положениям Факультативного протокола.</w:t>
      </w:r>
    </w:p>
    <w:p w:rsidR="008D01EC" w:rsidRDefault="008D01EC" w:rsidP="008D01EC">
      <w:pPr>
        <w:rPr>
          <w:b/>
        </w:rPr>
      </w:pPr>
    </w:p>
    <w:p w:rsidR="008D01EC" w:rsidRDefault="008D01EC" w:rsidP="008D01EC">
      <w:pPr>
        <w:jc w:val="center"/>
        <w:rPr>
          <w:b/>
        </w:rPr>
      </w:pPr>
      <w:r>
        <w:rPr>
          <w:b/>
          <w:lang w:val="en-US"/>
        </w:rPr>
        <w:t>II</w:t>
      </w:r>
      <w:r w:rsidRPr="00EE4292">
        <w:rPr>
          <w:b/>
        </w:rPr>
        <w:t>.</w:t>
      </w:r>
      <w:r w:rsidRPr="00EE4292">
        <w:rPr>
          <w:b/>
        </w:rPr>
        <w:tab/>
      </w:r>
      <w:r>
        <w:rPr>
          <w:b/>
        </w:rPr>
        <w:t>Предотвращение</w:t>
      </w:r>
    </w:p>
    <w:p w:rsidR="008D01EC" w:rsidRDefault="008D01EC" w:rsidP="008D01EC">
      <w:pPr>
        <w:jc w:val="center"/>
        <w:rPr>
          <w:b/>
        </w:rPr>
      </w:pPr>
    </w:p>
    <w:p w:rsidR="008D01EC" w:rsidRDefault="008D01EC" w:rsidP="008D01EC">
      <w:pPr>
        <w:rPr>
          <w:b/>
        </w:rPr>
      </w:pPr>
      <w:r>
        <w:rPr>
          <w:b/>
        </w:rPr>
        <w:t>Воспитание в духе мира</w:t>
      </w:r>
    </w:p>
    <w:p w:rsidR="008D01EC" w:rsidRDefault="008D01EC" w:rsidP="008D01EC">
      <w:pPr>
        <w:rPr>
          <w:b/>
        </w:rPr>
      </w:pPr>
    </w:p>
    <w:p w:rsidR="008D01EC" w:rsidRDefault="008D01EC" w:rsidP="008D01EC">
      <w:r>
        <w:t>8.</w:t>
      </w:r>
      <w:r>
        <w:tab/>
        <w:t>Комитет сожалеет о том, что воспитание в духе мира не включено в программу школьного образования.</w:t>
      </w:r>
    </w:p>
    <w:p w:rsidR="008D01EC" w:rsidRDefault="008D01EC" w:rsidP="008D01EC"/>
    <w:p w:rsidR="008D01EC" w:rsidRDefault="008D01EC" w:rsidP="008D01EC">
      <w:pPr>
        <w:rPr>
          <w:b/>
        </w:rPr>
      </w:pPr>
      <w:r>
        <w:t>9.</w:t>
      </w:r>
      <w:r>
        <w:tab/>
      </w:r>
      <w:r>
        <w:rPr>
          <w:b/>
        </w:rPr>
        <w:t>Комитет рекомендует государству-участнику организовать образование в области прав человека и, в частности, воспитание в духе мира для всех детей в школах и обеспечить подготовку преподавателей по вопросам поощрения этих идеалов в процессе школьного обучения.</w:t>
      </w:r>
    </w:p>
    <w:p w:rsidR="008D01EC" w:rsidRDefault="008D01EC" w:rsidP="008D01EC">
      <w:pPr>
        <w:rPr>
          <w:b/>
        </w:rPr>
      </w:pPr>
    </w:p>
    <w:p w:rsidR="008D01EC" w:rsidRDefault="00500F3B" w:rsidP="008D01EC">
      <w:pPr>
        <w:jc w:val="center"/>
        <w:rPr>
          <w:b/>
        </w:rPr>
      </w:pPr>
      <w:r>
        <w:rPr>
          <w:b/>
          <w:lang w:val="en-US"/>
        </w:rPr>
        <w:br w:type="page"/>
      </w:r>
      <w:r w:rsidR="008D01EC">
        <w:rPr>
          <w:b/>
          <w:lang w:val="en-US"/>
        </w:rPr>
        <w:t>III</w:t>
      </w:r>
      <w:r w:rsidR="008D01EC" w:rsidRPr="00EE4292">
        <w:rPr>
          <w:b/>
        </w:rPr>
        <w:t>.</w:t>
      </w:r>
      <w:r w:rsidR="008D01EC" w:rsidRPr="00EE4292">
        <w:rPr>
          <w:b/>
        </w:rPr>
        <w:tab/>
      </w:r>
      <w:r w:rsidR="008D01EC">
        <w:rPr>
          <w:b/>
        </w:rPr>
        <w:t>Запрещение и сходные вопросы</w:t>
      </w:r>
    </w:p>
    <w:p w:rsidR="008D01EC" w:rsidRDefault="008D01EC" w:rsidP="008D01EC">
      <w:pPr>
        <w:jc w:val="center"/>
        <w:rPr>
          <w:b/>
        </w:rPr>
      </w:pPr>
    </w:p>
    <w:p w:rsidR="008D01EC" w:rsidRDefault="008D01EC" w:rsidP="008D01EC">
      <w:pPr>
        <w:rPr>
          <w:b/>
        </w:rPr>
      </w:pPr>
      <w:r>
        <w:rPr>
          <w:b/>
        </w:rPr>
        <w:t>Законодательство</w:t>
      </w:r>
    </w:p>
    <w:p w:rsidR="008D01EC" w:rsidRDefault="008D01EC" w:rsidP="008D01EC">
      <w:pPr>
        <w:rPr>
          <w:b/>
        </w:rPr>
      </w:pPr>
    </w:p>
    <w:p w:rsidR="008D01EC" w:rsidRDefault="008D01EC" w:rsidP="008D01EC">
      <w:r>
        <w:t>10.</w:t>
      </w:r>
      <w:r>
        <w:tab/>
        <w:t>Отмечая, что статья 12 Положений о государственной службе Мальдивской Республики запрещает призыв в национальные вооруженные силы любого лица моложе 18 лет, Комитет вместе с тем сожалеет об отсутствии в Уголовном кодексе конкретных положений о применимых санкциях и об установлении уголовной ответственности за вербовку детей.</w:t>
      </w:r>
    </w:p>
    <w:p w:rsidR="008D01EC" w:rsidRDefault="008D01EC" w:rsidP="008D01EC"/>
    <w:p w:rsidR="008D01EC" w:rsidRDefault="008D01EC" w:rsidP="008D01EC">
      <w:pPr>
        <w:rPr>
          <w:b/>
        </w:rPr>
      </w:pPr>
      <w:r>
        <w:t>11.</w:t>
      </w:r>
      <w:r>
        <w:tab/>
      </w:r>
      <w:r>
        <w:rPr>
          <w:b/>
        </w:rPr>
        <w:t>В целях дальнейшей активизации международных мер по предупреждению вербовки детей и их использования в военных действиях Комитет настоятельно призывает государство-участник:</w:t>
      </w:r>
    </w:p>
    <w:p w:rsidR="008D01EC" w:rsidRDefault="008D01EC" w:rsidP="008D01EC">
      <w:pPr>
        <w:rPr>
          <w:b/>
        </w:rPr>
      </w:pPr>
    </w:p>
    <w:p w:rsidR="008D01EC" w:rsidRDefault="008D01EC" w:rsidP="008D01EC">
      <w:pPr>
        <w:rPr>
          <w:b/>
        </w:rPr>
      </w:pPr>
      <w:r>
        <w:rPr>
          <w:b/>
        </w:rPr>
        <w:tab/>
        <w:t>а)</w:t>
      </w:r>
      <w:r>
        <w:rPr>
          <w:b/>
        </w:rPr>
        <w:tab/>
        <w:t>пересмотреть Уголовный кодекс и включить в него положение, устанавливающее уголовную ответственность за нарушение положений Факультативного протокола, касающихся вербовки и вовлечения детей в военные действия;</w:t>
      </w:r>
    </w:p>
    <w:p w:rsidR="008D01EC" w:rsidRDefault="008D01EC" w:rsidP="008D01EC">
      <w:pPr>
        <w:rPr>
          <w:b/>
        </w:rPr>
      </w:pPr>
    </w:p>
    <w:p w:rsidR="008D01EC" w:rsidRDefault="008D01EC" w:rsidP="008D01EC">
      <w:pPr>
        <w:rPr>
          <w:b/>
        </w:rPr>
      </w:pPr>
      <w:r w:rsidRPr="00522FE8">
        <w:rPr>
          <w:b/>
        </w:rPr>
        <w:tab/>
      </w:r>
      <w:r>
        <w:rPr>
          <w:b/>
          <w:lang w:val="en-US"/>
        </w:rPr>
        <w:t>b</w:t>
      </w:r>
      <w:r w:rsidRPr="00522FE8">
        <w:rPr>
          <w:b/>
        </w:rPr>
        <w:t>)</w:t>
      </w:r>
      <w:r w:rsidRPr="00522FE8">
        <w:rPr>
          <w:b/>
        </w:rPr>
        <w:tab/>
      </w:r>
      <w:r>
        <w:rPr>
          <w:b/>
        </w:rPr>
        <w:t>рассмотреть возможность установления экстерриториальной юрисдикции в отношении деяний, противоречащих Факультативному протоколу, включая призыв или вербовку детей в вооруженные силы или вооруженные группы или их использование для активного участия в военных действиях, если такие преступления совершаются гражданином Мальдивской Республики или против него или лицом, которое иным образом тесно связано с государством-участником, или против такого лица;</w:t>
      </w:r>
    </w:p>
    <w:p w:rsidR="008D01EC" w:rsidRDefault="008D01EC" w:rsidP="008D01EC">
      <w:pPr>
        <w:rPr>
          <w:b/>
        </w:rPr>
      </w:pPr>
    </w:p>
    <w:p w:rsidR="008D01EC" w:rsidRDefault="008D01EC" w:rsidP="008D01EC">
      <w:pPr>
        <w:rPr>
          <w:b/>
        </w:rPr>
      </w:pPr>
      <w:r w:rsidRPr="00522FE8">
        <w:rPr>
          <w:b/>
        </w:rPr>
        <w:tab/>
      </w:r>
      <w:r>
        <w:rPr>
          <w:b/>
          <w:lang w:val="en-US"/>
        </w:rPr>
        <w:t>c</w:t>
      </w:r>
      <w:r w:rsidRPr="00522FE8">
        <w:rPr>
          <w:b/>
        </w:rPr>
        <w:t>)</w:t>
      </w:r>
      <w:r w:rsidRPr="00522FE8">
        <w:rPr>
          <w:b/>
        </w:rPr>
        <w:tab/>
      </w:r>
      <w:r>
        <w:rPr>
          <w:b/>
        </w:rPr>
        <w:t>обеспечить соответствие всех военных кодексов, уставов и других военных предписаний положениям и духу Факультативного протокола;</w:t>
      </w:r>
    </w:p>
    <w:p w:rsidR="008D01EC" w:rsidRDefault="008D01EC" w:rsidP="008D01EC">
      <w:pPr>
        <w:rPr>
          <w:b/>
        </w:rPr>
      </w:pPr>
    </w:p>
    <w:p w:rsidR="008D01EC" w:rsidRDefault="008D01EC" w:rsidP="008D01EC">
      <w:pPr>
        <w:rPr>
          <w:b/>
        </w:rPr>
      </w:pPr>
      <w:r w:rsidRPr="00522FE8">
        <w:rPr>
          <w:b/>
        </w:rPr>
        <w:tab/>
      </w:r>
      <w:r>
        <w:rPr>
          <w:b/>
          <w:lang w:val="en-US"/>
        </w:rPr>
        <w:t>d</w:t>
      </w:r>
      <w:r w:rsidRPr="00001076">
        <w:rPr>
          <w:b/>
        </w:rPr>
        <w:t>)</w:t>
      </w:r>
      <w:r w:rsidRPr="00001076">
        <w:rPr>
          <w:b/>
        </w:rPr>
        <w:tab/>
      </w:r>
      <w:r>
        <w:rPr>
          <w:b/>
        </w:rPr>
        <w:t>рассмотреть возможность ратификации:</w:t>
      </w:r>
    </w:p>
    <w:p w:rsidR="008D01EC" w:rsidRDefault="008D01EC" w:rsidP="008D01EC">
      <w:pPr>
        <w:rPr>
          <w:b/>
        </w:rPr>
      </w:pPr>
    </w:p>
    <w:p w:rsidR="008D01EC" w:rsidRDefault="008D01EC" w:rsidP="008D01EC">
      <w:pPr>
        <w:tabs>
          <w:tab w:val="clear" w:pos="1134"/>
          <w:tab w:val="right" w:pos="1122"/>
        </w:tabs>
        <w:rPr>
          <w:b/>
        </w:rPr>
      </w:pPr>
      <w:r w:rsidRPr="00001076">
        <w:rPr>
          <w:b/>
        </w:rPr>
        <w:tab/>
      </w:r>
      <w:r w:rsidRPr="00001076">
        <w:rPr>
          <w:b/>
        </w:rPr>
        <w:tab/>
      </w:r>
      <w:r>
        <w:rPr>
          <w:b/>
          <w:lang w:val="en-US"/>
        </w:rPr>
        <w:t>i</w:t>
      </w:r>
      <w:r w:rsidRPr="00001076">
        <w:rPr>
          <w:b/>
        </w:rPr>
        <w:t>)</w:t>
      </w:r>
      <w:r w:rsidRPr="00001076">
        <w:rPr>
          <w:b/>
        </w:rPr>
        <w:tab/>
      </w:r>
      <w:r>
        <w:rPr>
          <w:b/>
        </w:rPr>
        <w:t>Римского статута Международного уголовного суда, 2001 год;  и</w:t>
      </w:r>
    </w:p>
    <w:p w:rsidR="008D01EC" w:rsidRDefault="008D01EC" w:rsidP="008D01EC">
      <w:pPr>
        <w:tabs>
          <w:tab w:val="clear" w:pos="1134"/>
          <w:tab w:val="right" w:pos="1122"/>
        </w:tabs>
        <w:rPr>
          <w:b/>
        </w:rPr>
      </w:pPr>
    </w:p>
    <w:p w:rsidR="008D01EC" w:rsidRDefault="008D01EC" w:rsidP="008D01EC">
      <w:pPr>
        <w:tabs>
          <w:tab w:val="clear" w:pos="1134"/>
          <w:tab w:val="right" w:pos="1122"/>
        </w:tabs>
        <w:ind w:left="1701" w:hanging="1701"/>
        <w:rPr>
          <w:b/>
        </w:rPr>
      </w:pPr>
      <w:r w:rsidRPr="00001076">
        <w:rPr>
          <w:b/>
        </w:rPr>
        <w:tab/>
      </w:r>
      <w:r w:rsidRPr="00001076">
        <w:rPr>
          <w:b/>
        </w:rPr>
        <w:tab/>
      </w:r>
      <w:r>
        <w:rPr>
          <w:b/>
          <w:lang w:val="en-US"/>
        </w:rPr>
        <w:t>ii</w:t>
      </w:r>
      <w:r w:rsidRPr="00001076">
        <w:rPr>
          <w:b/>
        </w:rPr>
        <w:t>)</w:t>
      </w:r>
      <w:r w:rsidRPr="00001076">
        <w:rPr>
          <w:b/>
        </w:rPr>
        <w:tab/>
      </w:r>
      <w:r>
        <w:rPr>
          <w:b/>
        </w:rPr>
        <w:t>Конвенции МОТ № 182 (1999 год) о запрещении и немедленных мерах по искоренению наихудших форм детского труда.</w:t>
      </w:r>
    </w:p>
    <w:p w:rsidR="008D01EC" w:rsidRDefault="008D01EC" w:rsidP="008D01EC">
      <w:pPr>
        <w:tabs>
          <w:tab w:val="clear" w:pos="1134"/>
          <w:tab w:val="right" w:pos="1122"/>
        </w:tabs>
        <w:ind w:left="1701" w:hanging="1701"/>
        <w:rPr>
          <w:b/>
        </w:rPr>
      </w:pPr>
    </w:p>
    <w:p w:rsidR="008D01EC" w:rsidRDefault="00500F3B" w:rsidP="008D01EC">
      <w:pPr>
        <w:tabs>
          <w:tab w:val="clear" w:pos="1134"/>
          <w:tab w:val="left" w:pos="1122"/>
        </w:tabs>
        <w:jc w:val="center"/>
        <w:rPr>
          <w:b/>
        </w:rPr>
      </w:pPr>
      <w:r>
        <w:rPr>
          <w:b/>
          <w:lang w:val="en-US"/>
        </w:rPr>
        <w:br w:type="page"/>
      </w:r>
      <w:r w:rsidR="008D01EC">
        <w:rPr>
          <w:b/>
          <w:lang w:val="en-US"/>
        </w:rPr>
        <w:t>IV</w:t>
      </w:r>
      <w:r w:rsidR="008D01EC" w:rsidRPr="00001076">
        <w:rPr>
          <w:b/>
        </w:rPr>
        <w:t>.</w:t>
      </w:r>
      <w:r w:rsidR="008D01EC" w:rsidRPr="00001076">
        <w:rPr>
          <w:b/>
        </w:rPr>
        <w:tab/>
      </w:r>
      <w:r w:rsidR="008D01EC">
        <w:rPr>
          <w:b/>
        </w:rPr>
        <w:t>Защита, реабилитация и реинтеграция</w:t>
      </w:r>
    </w:p>
    <w:p w:rsidR="008D01EC" w:rsidRDefault="008D01EC" w:rsidP="008D01EC">
      <w:pPr>
        <w:tabs>
          <w:tab w:val="clear" w:pos="1134"/>
          <w:tab w:val="left" w:pos="1122"/>
        </w:tabs>
        <w:jc w:val="center"/>
        <w:rPr>
          <w:b/>
        </w:rPr>
      </w:pPr>
    </w:p>
    <w:p w:rsidR="008D01EC" w:rsidRDefault="008D01EC" w:rsidP="008D01EC">
      <w:pPr>
        <w:tabs>
          <w:tab w:val="clear" w:pos="1134"/>
          <w:tab w:val="left" w:pos="1122"/>
        </w:tabs>
        <w:rPr>
          <w:b/>
        </w:rPr>
      </w:pPr>
      <w:r>
        <w:rPr>
          <w:b/>
        </w:rPr>
        <w:t>Помощь в области физической и психологической реабилитации</w:t>
      </w:r>
    </w:p>
    <w:p w:rsidR="008D01EC" w:rsidRDefault="008D01EC" w:rsidP="008D01EC">
      <w:pPr>
        <w:tabs>
          <w:tab w:val="clear" w:pos="1134"/>
          <w:tab w:val="left" w:pos="1122"/>
        </w:tabs>
        <w:rPr>
          <w:b/>
        </w:rPr>
      </w:pPr>
    </w:p>
    <w:p w:rsidR="008D01EC" w:rsidRDefault="008D01EC" w:rsidP="008D01EC">
      <w:pPr>
        <w:tabs>
          <w:tab w:val="clear" w:pos="1134"/>
          <w:tab w:val="left" w:pos="1122"/>
        </w:tabs>
      </w:pPr>
      <w:r>
        <w:t>12.</w:t>
      </w:r>
      <w:r>
        <w:tab/>
        <w:t>Комитет отмечает возможность наличия несопровождаемых детей-мигрантов, либо детей в семьях мигрантов, которые могут не обращаться за предоставлением убежища, но, возможно, были вовлечены в военные действия за рубежом.  В этой связи Комитет выражает обеспокоенность по поводу отсутствия механизма по выявлению таких детей и сожалеет о том, что программы и услуги в области реабилитации и реинтеграции, если они потребуются, не смогут быть предоставлены таким детям.</w:t>
      </w:r>
    </w:p>
    <w:p w:rsidR="008D01EC" w:rsidRDefault="008D01EC" w:rsidP="008D01EC">
      <w:pPr>
        <w:tabs>
          <w:tab w:val="clear" w:pos="1134"/>
          <w:tab w:val="left" w:pos="1122"/>
        </w:tabs>
      </w:pPr>
    </w:p>
    <w:p w:rsidR="008D01EC" w:rsidRDefault="008D01EC" w:rsidP="008D01EC">
      <w:pPr>
        <w:tabs>
          <w:tab w:val="clear" w:pos="1134"/>
          <w:tab w:val="left" w:pos="1122"/>
        </w:tabs>
        <w:rPr>
          <w:b/>
        </w:rPr>
      </w:pPr>
      <w:r>
        <w:t>13.</w:t>
      </w:r>
      <w:r>
        <w:tab/>
      </w:r>
      <w:r>
        <w:rPr>
          <w:b/>
        </w:rPr>
        <w:t xml:space="preserve">Комитет призывает государство-участник создать механизм по выявлению детей - просителей убежища и детей-мигрантов, которые могли быть завербованы или использованы в военных действиях, сожалея при этом об отсутствии мер по их физической и психологической реабилитации и социальной реинтеграции.  Кроме того, Комитет призывает государство-участник присоединиться к Конвенции о статусе беженцев 1951 года и Протоколу к ней 1967 года.  </w:t>
      </w:r>
    </w:p>
    <w:p w:rsidR="008D01EC" w:rsidRDefault="008D01EC" w:rsidP="008D01EC">
      <w:pPr>
        <w:tabs>
          <w:tab w:val="clear" w:pos="1134"/>
          <w:tab w:val="left" w:pos="1122"/>
        </w:tabs>
        <w:rPr>
          <w:b/>
        </w:rPr>
      </w:pPr>
    </w:p>
    <w:p w:rsidR="008D01EC" w:rsidRDefault="008D01EC" w:rsidP="008D01EC">
      <w:pPr>
        <w:tabs>
          <w:tab w:val="clear" w:pos="1134"/>
          <w:tab w:val="left" w:pos="1122"/>
        </w:tabs>
        <w:jc w:val="center"/>
        <w:rPr>
          <w:b/>
        </w:rPr>
      </w:pPr>
      <w:r>
        <w:rPr>
          <w:b/>
          <w:lang w:val="en-US"/>
        </w:rPr>
        <w:t>V</w:t>
      </w:r>
      <w:r w:rsidRPr="00C57921">
        <w:rPr>
          <w:b/>
        </w:rPr>
        <w:t>.</w:t>
      </w:r>
      <w:r w:rsidRPr="00C57921">
        <w:rPr>
          <w:b/>
        </w:rPr>
        <w:tab/>
      </w:r>
      <w:r>
        <w:rPr>
          <w:b/>
        </w:rPr>
        <w:t>Последующие меры и распространение информации</w:t>
      </w:r>
    </w:p>
    <w:p w:rsidR="008D01EC" w:rsidRDefault="008D01EC" w:rsidP="008D01EC">
      <w:pPr>
        <w:tabs>
          <w:tab w:val="clear" w:pos="1134"/>
          <w:tab w:val="left" w:pos="1122"/>
        </w:tabs>
        <w:jc w:val="center"/>
        <w:rPr>
          <w:b/>
        </w:rPr>
      </w:pPr>
    </w:p>
    <w:p w:rsidR="008D01EC" w:rsidRDefault="008D01EC" w:rsidP="008D01EC">
      <w:pPr>
        <w:tabs>
          <w:tab w:val="clear" w:pos="1134"/>
          <w:tab w:val="left" w:pos="1122"/>
        </w:tabs>
        <w:rPr>
          <w:b/>
        </w:rPr>
      </w:pPr>
      <w:r>
        <w:t>14.</w:t>
      </w:r>
      <w:r>
        <w:tab/>
      </w:r>
      <w:r>
        <w:rPr>
          <w:b/>
        </w:rPr>
        <w:t>Комитет рекомендует государству-участнику принять все соответствующие меры для обеспечения всестороннего осуществления настоящих рекомендаций, в частности посредством их препровождения членам Кабинета министров и Народного совета (Меджлиса), а также органам управления атоллов для надлежащего рассмотрения и дальнейших действий.</w:t>
      </w:r>
    </w:p>
    <w:p w:rsidR="008D01EC" w:rsidRDefault="008D01EC" w:rsidP="008D01EC">
      <w:pPr>
        <w:tabs>
          <w:tab w:val="clear" w:pos="1134"/>
          <w:tab w:val="left" w:pos="1122"/>
        </w:tabs>
        <w:rPr>
          <w:b/>
        </w:rPr>
      </w:pPr>
    </w:p>
    <w:p w:rsidR="008D01EC" w:rsidRDefault="008D01EC" w:rsidP="008D01EC">
      <w:pPr>
        <w:tabs>
          <w:tab w:val="clear" w:pos="1134"/>
          <w:tab w:val="left" w:pos="1122"/>
        </w:tabs>
        <w:rPr>
          <w:b/>
        </w:rPr>
      </w:pPr>
      <w:r>
        <w:t>15.</w:t>
      </w:r>
      <w:r>
        <w:tab/>
      </w:r>
      <w:r>
        <w:rPr>
          <w:b/>
        </w:rPr>
        <w:t>Комитет рекомендует обеспечить широкое распространение представленного государством-участником первоначального доклада и принятых Комитетом заключительных замечаний среди широких слоев населения, и в частности детей</w:t>
      </w:r>
      <w:r w:rsidR="00500F3B" w:rsidRPr="00500F3B">
        <w:rPr>
          <w:b/>
        </w:rPr>
        <w:t>,</w:t>
      </w:r>
      <w:r>
        <w:rPr>
          <w:b/>
        </w:rPr>
        <w:t xml:space="preserve"> в целях стимулирования обсуждения и повышения осведомленности о Факультативном протоколе, осуществления его положений и контроля за его соблюдением.</w:t>
      </w:r>
    </w:p>
    <w:p w:rsidR="008D01EC" w:rsidRPr="00500F3B" w:rsidRDefault="008D01EC" w:rsidP="008D01EC">
      <w:pPr>
        <w:tabs>
          <w:tab w:val="clear" w:pos="1134"/>
          <w:tab w:val="left" w:pos="1122"/>
        </w:tabs>
        <w:rPr>
          <w:b/>
          <w:sz w:val="16"/>
          <w:szCs w:val="16"/>
        </w:rPr>
      </w:pPr>
    </w:p>
    <w:p w:rsidR="008D01EC" w:rsidRDefault="008D01EC" w:rsidP="008D01EC">
      <w:pPr>
        <w:tabs>
          <w:tab w:val="clear" w:pos="1134"/>
          <w:tab w:val="left" w:pos="1122"/>
        </w:tabs>
        <w:jc w:val="center"/>
        <w:rPr>
          <w:b/>
        </w:rPr>
      </w:pPr>
      <w:r>
        <w:rPr>
          <w:b/>
          <w:lang w:val="en-US"/>
        </w:rPr>
        <w:t>VI</w:t>
      </w:r>
      <w:r w:rsidRPr="00C977EE">
        <w:rPr>
          <w:b/>
        </w:rPr>
        <w:t>.</w:t>
      </w:r>
      <w:r w:rsidRPr="00C977EE">
        <w:rPr>
          <w:b/>
        </w:rPr>
        <w:tab/>
      </w:r>
      <w:r>
        <w:rPr>
          <w:b/>
        </w:rPr>
        <w:t>Следующий доклад</w:t>
      </w:r>
    </w:p>
    <w:p w:rsidR="008D01EC" w:rsidRPr="00500F3B" w:rsidRDefault="008D01EC" w:rsidP="008D01EC">
      <w:pPr>
        <w:tabs>
          <w:tab w:val="clear" w:pos="1134"/>
          <w:tab w:val="left" w:pos="1122"/>
        </w:tabs>
        <w:jc w:val="center"/>
        <w:rPr>
          <w:b/>
          <w:sz w:val="16"/>
          <w:szCs w:val="16"/>
        </w:rPr>
      </w:pPr>
    </w:p>
    <w:p w:rsidR="008D01EC" w:rsidRDefault="008D01EC" w:rsidP="008D01EC">
      <w:pPr>
        <w:tabs>
          <w:tab w:val="clear" w:pos="1134"/>
          <w:tab w:val="left" w:pos="1122"/>
        </w:tabs>
        <w:rPr>
          <w:b/>
        </w:rPr>
      </w:pPr>
      <w:r>
        <w:t>16.</w:t>
      </w:r>
      <w:r>
        <w:tab/>
      </w:r>
      <w:r>
        <w:rPr>
          <w:b/>
        </w:rPr>
        <w:t>В соответствии с пунктом 2 статьи 8 Комитет просит государство-участник включить дополнительную информацию об осуществлении Факультативного протокола в его сводный четвертый и пятый периодический доклад по Конвенции о правах ребенка, подлежащий представлению 12 сентября 2011 года.</w:t>
      </w:r>
    </w:p>
    <w:p w:rsidR="00500F3B" w:rsidRDefault="00500F3B" w:rsidP="008D01EC">
      <w:pPr>
        <w:tabs>
          <w:tab w:val="clear" w:pos="1134"/>
          <w:tab w:val="left" w:pos="1122"/>
        </w:tabs>
        <w:jc w:val="center"/>
        <w:rPr>
          <w:b/>
          <w:lang w:val="en-US"/>
        </w:rPr>
      </w:pPr>
    </w:p>
    <w:p w:rsidR="008D01EC" w:rsidRDefault="008D01EC" w:rsidP="008D01EC">
      <w:pPr>
        <w:tabs>
          <w:tab w:val="clear" w:pos="1134"/>
          <w:tab w:val="left" w:pos="1122"/>
        </w:tabs>
        <w:jc w:val="center"/>
        <w:rPr>
          <w:b/>
        </w:rPr>
      </w:pPr>
      <w:r>
        <w:rPr>
          <w:b/>
        </w:rPr>
        <w:t>- - - - -</w:t>
      </w:r>
    </w:p>
    <w:p w:rsidR="009869E2" w:rsidRDefault="009869E2">
      <w:pPr>
        <w:rPr>
          <w:lang w:val="en-US"/>
        </w:rPr>
      </w:pPr>
    </w:p>
    <w:sectPr w:rsidR="009869E2">
      <w:headerReference w:type="even" r:id="rId6"/>
      <w:headerReference w:type="default" r:id="rId7"/>
      <w:type w:val="continuous"/>
      <w:pgSz w:w="11906" w:h="16838"/>
      <w:pgMar w:top="1134" w:right="851" w:bottom="1701" w:left="1701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56" w:rsidRDefault="00C77E56">
      <w:r>
        <w:separator/>
      </w:r>
    </w:p>
  </w:endnote>
  <w:endnote w:type="continuationSeparator" w:id="0">
    <w:p w:rsidR="00C77E56" w:rsidRDefault="00C7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56" w:rsidRDefault="00C77E56">
      <w:r>
        <w:separator/>
      </w:r>
    </w:p>
  </w:footnote>
  <w:footnote w:type="continuationSeparator" w:id="0">
    <w:p w:rsidR="00C77E56" w:rsidRDefault="00C77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4C" w:rsidRDefault="00BE4E4C">
    <w:pPr>
      <w:pStyle w:val="Header"/>
      <w:spacing w:line="240" w:lineRule="auto"/>
      <w:rPr>
        <w:lang w:val="en-US"/>
      </w:rPr>
    </w:pPr>
    <w:r>
      <w:rPr>
        <w:sz w:val="22"/>
        <w:lang w:val="en-US"/>
      </w:rPr>
      <w:fldChar w:fldCharType="begin"/>
    </w:r>
    <w:r>
      <w:rPr>
        <w:sz w:val="22"/>
        <w:lang w:val="en-US"/>
      </w:rPr>
      <w:instrText xml:space="preserve"> FILLIN  "Введите символ документа" \* MERGEFORMAT </w:instrText>
    </w:r>
    <w:r>
      <w:rPr>
        <w:sz w:val="22"/>
        <w:lang w:val="en-US"/>
      </w:rPr>
      <w:fldChar w:fldCharType="separate"/>
    </w:r>
    <w:r w:rsidR="00F04E78">
      <w:rPr>
        <w:sz w:val="22"/>
        <w:lang w:val="en-US"/>
      </w:rPr>
      <w:t>СRC/C/OPAC/MDV/CO/1</w:t>
    </w:r>
    <w:r>
      <w:rPr>
        <w:sz w:val="22"/>
        <w:lang w:val="en-US"/>
      </w:rPr>
      <w:fldChar w:fldCharType="end"/>
    </w:r>
  </w:p>
  <w:p w:rsidR="00BE4E4C" w:rsidRDefault="00BE4E4C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6AD0">
      <w:rPr>
        <w:rStyle w:val="PageNumber"/>
        <w:noProof/>
      </w:rPr>
      <w:t>2</w:t>
    </w:r>
    <w:r>
      <w:rPr>
        <w:rStyle w:val="PageNumber"/>
      </w:rPr>
      <w:fldChar w:fldCharType="end"/>
    </w:r>
  </w:p>
  <w:p w:rsidR="00BE4E4C" w:rsidRDefault="00BE4E4C">
    <w:pPr>
      <w:pStyle w:val="Header"/>
      <w:spacing w:line="240" w:lineRule="auto"/>
      <w:rPr>
        <w:rStyle w:val="PageNumber"/>
        <w:lang w:val="en-US"/>
      </w:rPr>
    </w:pPr>
  </w:p>
  <w:p w:rsidR="00BE4E4C" w:rsidRDefault="00BE4E4C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4C" w:rsidRDefault="00BE4E4C">
    <w:pPr>
      <w:pStyle w:val="Header"/>
      <w:tabs>
        <w:tab w:val="left" w:pos="6237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sz w:val="22"/>
        <w:lang w:val="en-US"/>
      </w:rPr>
      <w:fldChar w:fldCharType="begin"/>
    </w:r>
    <w:r>
      <w:rPr>
        <w:sz w:val="22"/>
        <w:lang w:val="en-US"/>
      </w:rPr>
      <w:instrText xml:space="preserve"> FILLIN  "Введите символ документа" \* MERGEFORMAT </w:instrText>
    </w:r>
    <w:r>
      <w:rPr>
        <w:sz w:val="22"/>
        <w:lang w:val="en-US"/>
      </w:rPr>
      <w:fldChar w:fldCharType="separate"/>
    </w:r>
    <w:r>
      <w:rPr>
        <w:sz w:val="22"/>
        <w:lang w:val="en-US"/>
      </w:rPr>
      <w:t>СRC/C/OPAC/MDV/CO/1</w:t>
    </w:r>
    <w:r>
      <w:rPr>
        <w:sz w:val="22"/>
        <w:lang w:val="en-US"/>
      </w:rPr>
      <w:fldChar w:fldCharType="end"/>
    </w:r>
  </w:p>
  <w:p w:rsidR="00BE4E4C" w:rsidRDefault="00BE4E4C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6AD0">
      <w:rPr>
        <w:rStyle w:val="PageNumber"/>
        <w:noProof/>
      </w:rPr>
      <w:t>3</w:t>
    </w:r>
    <w:r>
      <w:rPr>
        <w:rStyle w:val="PageNumber"/>
      </w:rPr>
      <w:fldChar w:fldCharType="end"/>
    </w:r>
  </w:p>
  <w:p w:rsidR="00BE4E4C" w:rsidRDefault="00BE4E4C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BE4E4C" w:rsidRDefault="00BE4E4C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1EC"/>
    <w:rsid w:val="000E0AAA"/>
    <w:rsid w:val="001440BB"/>
    <w:rsid w:val="002F15F3"/>
    <w:rsid w:val="003813DE"/>
    <w:rsid w:val="003A00E1"/>
    <w:rsid w:val="00500F3B"/>
    <w:rsid w:val="00866AD0"/>
    <w:rsid w:val="0089786E"/>
    <w:rsid w:val="008D01EC"/>
    <w:rsid w:val="009057B0"/>
    <w:rsid w:val="009869E2"/>
    <w:rsid w:val="00BE4E4C"/>
    <w:rsid w:val="00C77E56"/>
    <w:rsid w:val="00F04E78"/>
    <w:rsid w:val="00F0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Dis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Distr</Template>
  <TotalTime>1</TotalTime>
  <Pages>1</Pages>
  <Words>997</Words>
  <Characters>5688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</vt:lpstr>
    </vt:vector>
  </TitlesOfParts>
  <Company> 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</dc:title>
  <dc:subject/>
  <dc:creator>Носкова</dc:creator>
  <cp:keywords/>
  <dc:description/>
  <cp:lastModifiedBy>odsdba</cp:lastModifiedBy>
  <cp:revision>2</cp:revision>
  <cp:lastPrinted>2009-03-25T10:37:00Z</cp:lastPrinted>
  <dcterms:created xsi:type="dcterms:W3CDTF">2009-05-05T17:24:00Z</dcterms:created>
  <dcterms:modified xsi:type="dcterms:W3CDTF">2009-05-05T17:24:00Z</dcterms:modified>
</cp:coreProperties>
</file>