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27.6pt;width:180pt;height:39.7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sobre los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Derechos del Niño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Word.Picture.8" ShapeID="_x0000_s1029" DrawAspect="Content" ObjectID="_1395207742" r:id="rId7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CRC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000000" w:rsidRDefault="00000000">
      <w:pPr>
        <w:rPr>
          <w:lang w:val="es-ES_tradnl"/>
        </w:rPr>
      </w:pPr>
    </w:p>
    <w:p w:rsidR="00000000" w:rsidRDefault="00000000">
      <w:pPr>
        <w:rPr>
          <w:lang w:val="es-ES_tradnl"/>
        </w:rPr>
      </w:pPr>
    </w:p>
    <w:p w:rsidR="00000000" w:rsidRDefault="00000000">
      <w:pPr>
        <w:spacing w:after="240"/>
        <w:ind w:left="6804"/>
      </w:pPr>
      <w:r>
        <w:rPr>
          <w:lang w:val="es-ES_tradnl"/>
        </w:rPr>
        <w:t>Distr.</w:t>
      </w:r>
      <w:r>
        <w:rPr>
          <w:lang w:val="es-ES_tradnl"/>
        </w:rPr>
        <w:br/>
      </w:r>
      <w:r>
        <w:t>GENERAL</w:t>
      </w:r>
    </w:p>
    <w:p w:rsidR="00000000" w:rsidRDefault="00000000">
      <w:pPr>
        <w:spacing w:after="240"/>
        <w:ind w:left="6804"/>
      </w:pPr>
      <w:r>
        <w:t>CRC/C/</w:t>
      </w:r>
      <w:proofErr w:type="spellStart"/>
      <w:r>
        <w:t>OPAC</w:t>
      </w:r>
      <w:proofErr w:type="spellEnd"/>
      <w:r>
        <w:t>/</w:t>
      </w:r>
      <w:proofErr w:type="spellStart"/>
      <w:r>
        <w:t>AND</w:t>
      </w:r>
      <w:proofErr w:type="spellEnd"/>
      <w:r>
        <w:t>/Q/1</w:t>
      </w:r>
      <w:r>
        <w:br/>
        <w:t>2 de noviembre de 2005</w:t>
      </w:r>
    </w:p>
    <w:p w:rsidR="00000000" w:rsidRDefault="00000000">
      <w:pPr>
        <w:spacing w:after="720"/>
        <w:ind w:left="6804"/>
      </w:pPr>
      <w:r>
        <w:t>ESPAÑOL</w:t>
      </w:r>
      <w:r>
        <w:br/>
        <w:t>Original:  FRANCÉS</w:t>
      </w:r>
    </w:p>
    <w:p w:rsidR="00000000" w:rsidRDefault="00000000">
      <w:pPr>
        <w:spacing w:after="840"/>
      </w:pPr>
      <w:r>
        <w:t>COMITÉ DE LOS DERECHOS DEL NIÑO</w:t>
      </w:r>
      <w:r>
        <w:br/>
        <w:t>41º período de sesiones</w:t>
      </w:r>
      <w:r>
        <w:br/>
        <w:t>9 a 27 de enero de 2006</w:t>
      </w:r>
    </w:p>
    <w:p w:rsidR="00000000" w:rsidRDefault="00000000">
      <w:pPr>
        <w:spacing w:after="360"/>
        <w:jc w:val="center"/>
        <w:rPr>
          <w:b/>
          <w:bCs/>
        </w:rPr>
      </w:pPr>
      <w:r>
        <w:rPr>
          <w:b/>
          <w:bCs/>
        </w:rPr>
        <w:t>PROTOCOLO FACULTATIVO RELATIVO A LA PARTICIPACIÓN</w:t>
      </w:r>
      <w:r>
        <w:rPr>
          <w:b/>
          <w:bCs/>
        </w:rPr>
        <w:br/>
        <w:t>DE NIÑOS  EN  LOS  CONFLICTOS  ARMADOS:  LISTA DE</w:t>
      </w:r>
      <w:r>
        <w:rPr>
          <w:b/>
          <w:bCs/>
        </w:rPr>
        <w:br/>
        <w:t>CUESTIONES  QUE HAN DE ABORDARSE AL EXAMINAR</w:t>
      </w:r>
      <w:r>
        <w:rPr>
          <w:b/>
          <w:bCs/>
        </w:rPr>
        <w:br/>
        <w:t>EL INFORME DE ANDORRA (CRC/C/</w:t>
      </w:r>
      <w:proofErr w:type="spellStart"/>
      <w:r>
        <w:rPr>
          <w:b/>
          <w:bCs/>
        </w:rPr>
        <w:t>OPAC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>/1)</w:t>
      </w:r>
    </w:p>
    <w:p w:rsidR="00000000" w:rsidRDefault="00000000">
      <w:pPr>
        <w:spacing w:after="240"/>
      </w:pPr>
      <w:r>
        <w:t>Sírvanse facilitar información detallada sobre las contribuciones y/o el apoyo del Principado de Andorra a los programas en el extranjero específicamente orientados a la reintegración efectiva de los antiguos niños soldados.</w:t>
      </w:r>
    </w:p>
    <w:p w:rsidR="00000000" w:rsidRDefault="00000000">
      <w:pPr>
        <w:spacing w:after="240"/>
        <w:jc w:val="center"/>
      </w:pPr>
      <w:r>
        <w:t>-----</w:t>
      </w:r>
    </w:p>
    <w:p w:rsidR="00000000" w:rsidRDefault="00000000">
      <w:pPr>
        <w:spacing w:after="240"/>
        <w:jc w:val="center"/>
      </w:pPr>
    </w:p>
    <w:p w:rsidR="00000000" w:rsidRDefault="00000000">
      <w:pPr>
        <w:spacing w:after="240"/>
        <w:jc w:val="center"/>
      </w:pPr>
    </w:p>
    <w:p w:rsidR="00000000" w:rsidRDefault="00000000">
      <w:pPr>
        <w:spacing w:after="240"/>
        <w:jc w:val="center"/>
      </w:pPr>
    </w:p>
    <w:p w:rsidR="00000000" w:rsidRDefault="00000000">
      <w:pPr>
        <w:spacing w:after="240"/>
        <w:jc w:val="center"/>
      </w:pPr>
    </w:p>
    <w:p w:rsidR="00000000" w:rsidRDefault="00000000">
      <w:pPr>
        <w:spacing w:after="240"/>
        <w:jc w:val="center"/>
      </w:pPr>
    </w:p>
    <w:p w:rsidR="00000000" w:rsidRDefault="00000000">
      <w:pPr>
        <w:spacing w:after="240"/>
        <w:jc w:val="center"/>
      </w:pPr>
    </w:p>
    <w:p w:rsidR="00000000" w:rsidRDefault="00000000">
      <w:pPr>
        <w:spacing w:after="240"/>
        <w:jc w:val="center"/>
      </w:pPr>
    </w:p>
    <w:p w:rsidR="00000000" w:rsidRDefault="00000000">
      <w:pPr>
        <w:spacing w:after="240"/>
        <w:jc w:val="center"/>
      </w:pPr>
    </w:p>
    <w:p w:rsidR="00000000" w:rsidRDefault="00000000">
      <w:pPr>
        <w:spacing w:after="240"/>
      </w:pPr>
      <w:r>
        <w:t xml:space="preserve">GE.05-44716  (S)    291105    </w:t>
      </w:r>
      <w:proofErr w:type="spellStart"/>
      <w:r>
        <w:t>291105</w:t>
      </w:r>
      <w:proofErr w:type="spellEnd"/>
    </w:p>
    <w:sectPr w:rsidR="00000000">
      <w:headerReference w:type="even" r:id="rId8"/>
      <w:headerReference w:type="default" r:id="rId9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GB"/>
      </w:rPr>
    </w:pPr>
    <w:r>
      <w:rPr>
        <w:lang w:val="en-GB"/>
      </w:rPr>
      <w:t>CRC/C/OPAC/AND/Q/1</w:t>
    </w:r>
  </w:p>
  <w:p w:rsidR="00000000" w:rsidRDefault="00000000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6803"/>
      </w:tabs>
      <w:rPr>
        <w:lang w:val="en-GB"/>
      </w:rPr>
    </w:pPr>
    <w:r>
      <w:tab/>
    </w:r>
    <w:r>
      <w:rPr>
        <w:lang w:val="en-GB"/>
      </w:rPr>
      <w:t>CRC/C/OPAC/AND/Q/1</w:t>
    </w:r>
  </w:p>
  <w:p w:rsidR="00000000" w:rsidRDefault="00000000">
    <w:pPr>
      <w:tabs>
        <w:tab w:val="left" w:pos="6803"/>
      </w:tabs>
    </w:pPr>
    <w:r>
      <w:rPr>
        <w:lang w:val="en-GB"/>
      </w:rPr>
      <w:tab/>
    </w: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oNotTrackMoves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CRC/C/OPAC/AND/Q/1  05-44715</vt:lpstr>
    </vt:vector>
  </TitlesOfParts>
  <Company>ONU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CRC/C/OPAC/AND/Q/1  05-44715</dc:title>
  <dc:subject>FINAL</dc:subject>
  <dc:creator>GLORIA DE LA ROSA</dc:creator>
  <cp:keywords/>
  <dc:description/>
  <cp:lastModifiedBy>PDF</cp:lastModifiedBy>
  <cp:revision>2</cp:revision>
  <cp:lastPrinted>2001-03-13T13:07:00Z</cp:lastPrinted>
  <dcterms:created xsi:type="dcterms:W3CDTF">2005-11-29T14:03:00Z</dcterms:created>
  <dcterms:modified xsi:type="dcterms:W3CDTF">2005-11-29T14:03:00Z</dcterms:modified>
</cp:coreProperties>
</file>