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bottom w:val="none" w:sz="0" w:space="0" w:color="auto"/>
        </w:tblBorders>
        <w:tblLayout w:type="fixed"/>
        <w:tblCellMar>
          <w:left w:w="0" w:type="dxa"/>
          <w:right w:w="0" w:type="dxa"/>
        </w:tblCellMar>
        <w:tblLook w:val="01E0" w:firstRow="1" w:lastRow="1" w:firstColumn="1" w:lastColumn="1" w:noHBand="0" w:noVBand="0"/>
      </w:tblPr>
      <w:tblGrid>
        <w:gridCol w:w="1280"/>
        <w:gridCol w:w="3320"/>
        <w:gridCol w:w="2420"/>
        <w:gridCol w:w="2619"/>
      </w:tblGrid>
      <w:tr w:rsidR="00000000">
        <w:trPr>
          <w:cnfStyle w:val="100000000000" w:firstRow="1" w:lastRow="0" w:firstColumn="0" w:lastColumn="0" w:oddVBand="0" w:evenVBand="0" w:oddHBand="0" w:evenHBand="0" w:firstRowFirstColumn="0" w:firstRowLastColumn="0" w:lastRowFirstColumn="0" w:lastRowLastColumn="0"/>
          <w:trHeight w:hRule="exact" w:val="851"/>
        </w:trPr>
        <w:tc>
          <w:tcPr>
            <w:tcW w:w="4600" w:type="dxa"/>
            <w:gridSpan w:val="2"/>
            <w:tcBorders>
              <w:bottom w:val="single" w:sz="4" w:space="0" w:color="auto"/>
            </w:tcBorders>
            <w:vAlign w:val="bottom"/>
          </w:tcPr>
          <w:p w:rsidR="00000000" w:rsidRDefault="00000000">
            <w:pPr>
              <w:spacing w:after="80" w:line="300" w:lineRule="exact"/>
              <w:rPr>
                <w:sz w:val="28"/>
              </w:rPr>
            </w:pPr>
            <w:r>
              <w:rPr>
                <w:sz w:val="28"/>
              </w:rPr>
              <w:t>Организация Объединенных Наций</w:t>
            </w:r>
          </w:p>
        </w:tc>
        <w:tc>
          <w:tcPr>
            <w:tcW w:w="5039" w:type="dxa"/>
            <w:gridSpan w:val="2"/>
            <w:tcBorders>
              <w:bottom w:val="single" w:sz="4" w:space="0" w:color="auto"/>
            </w:tcBorders>
            <w:vAlign w:val="bottom"/>
          </w:tcPr>
          <w:p w:rsidR="00000000" w:rsidRDefault="00000000">
            <w:pPr>
              <w:jc w:val="right"/>
              <w:rPr>
                <w:sz w:val="20"/>
                <w:lang w:val="en-US"/>
              </w:rPr>
            </w:pPr>
            <w:r>
              <w:rPr>
                <w:sz w:val="40"/>
                <w:szCs w:val="40"/>
                <w:lang w:val="en-US"/>
              </w:rPr>
              <w:t>CAT</w:t>
            </w:r>
            <w:r>
              <w:rPr>
                <w:sz w:val="20"/>
                <w:lang w:val="en-US"/>
              </w:rPr>
              <w:t>/</w:t>
            </w:r>
            <w:r>
              <w:rPr>
                <w:sz w:val="20"/>
                <w:lang w:val="en-US"/>
              </w:rPr>
              <w:fldChar w:fldCharType="begin"/>
            </w:r>
            <w:r>
              <w:rPr>
                <w:sz w:val="20"/>
                <w:lang w:val="en-US"/>
              </w:rPr>
              <w:instrText xml:space="preserve"> FILLIN  "Введите часть символа после CAT/"  \* MERGEFORMAT </w:instrText>
            </w:r>
            <w:r>
              <w:rPr>
                <w:sz w:val="20"/>
                <w:lang w:val="en-US"/>
              </w:rPr>
              <w:fldChar w:fldCharType="separate"/>
            </w:r>
            <w:r>
              <w:rPr>
                <w:sz w:val="20"/>
                <w:lang w:val="en-US"/>
              </w:rPr>
              <w:t>C/3/Rev.5</w:t>
            </w:r>
            <w:r>
              <w:rPr>
                <w:sz w:val="20"/>
                <w:lang w:val="en-US"/>
              </w:rPr>
              <w:fldChar w:fldCharType="end"/>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740" w:type="dxa"/>
            <w:gridSpan w:val="2"/>
            <w:tcBorders>
              <w:top w:val="single" w:sz="4" w:space="0" w:color="auto"/>
              <w:bottom w:val="single" w:sz="12" w:space="0" w:color="auto"/>
            </w:tcBorders>
          </w:tcPr>
          <w:p w:rsidR="00000000" w:rsidRDefault="00000000">
            <w:pPr>
              <w:suppressAutoHyphens/>
              <w:spacing w:before="120" w:line="360" w:lineRule="exact"/>
              <w:rPr>
                <w:b/>
                <w:spacing w:val="-4"/>
                <w:w w:val="100"/>
                <w:sz w:val="34"/>
                <w:szCs w:val="34"/>
              </w:rPr>
            </w:pPr>
            <w:r>
              <w:rPr>
                <w:b/>
                <w:spacing w:val="-4"/>
                <w:w w:val="100"/>
                <w:sz w:val="34"/>
                <w:szCs w:val="34"/>
              </w:rPr>
              <w:t xml:space="preserve">Конвенция против пыток и </w:t>
            </w:r>
            <w:r>
              <w:rPr>
                <w:b/>
                <w:spacing w:val="-4"/>
                <w:w w:val="100"/>
                <w:sz w:val="34"/>
                <w:szCs w:val="34"/>
              </w:rPr>
              <w:br/>
              <w:t xml:space="preserve">других жестоких, бесчеловечных </w:t>
            </w:r>
            <w:r>
              <w:rPr>
                <w:b/>
                <w:spacing w:val="-4"/>
                <w:w w:val="100"/>
                <w:sz w:val="34"/>
                <w:szCs w:val="34"/>
              </w:rPr>
              <w:br/>
              <w:t>или унижающих достоинство видов обращения и наказания</w:t>
            </w:r>
          </w:p>
        </w:tc>
        <w:tc>
          <w:tcPr>
            <w:tcW w:w="2619" w:type="dxa"/>
            <w:tcBorders>
              <w:top w:val="single" w:sz="4" w:space="0" w:color="auto"/>
              <w:bottom w:val="single" w:sz="12" w:space="0" w:color="auto"/>
            </w:tcBorders>
          </w:tcPr>
          <w:p w:rsidR="00000000" w:rsidRDefault="00000000">
            <w:pPr>
              <w:spacing w:before="240" w:after="0"/>
              <w:rPr>
                <w:sz w:val="20"/>
              </w:rPr>
            </w:pPr>
            <w:r>
              <w:rPr>
                <w:sz w:val="20"/>
                <w:lang w:val="en-US"/>
              </w:rPr>
              <w:t>Distr</w:t>
            </w:r>
            <w:r>
              <w:rPr>
                <w:sz w:val="20"/>
              </w:rPr>
              <w:t xml:space="preserve">.: </w:t>
            </w:r>
            <w:bookmarkStart w:id="0" w:name="ПолеСоСписком1"/>
            <w:r>
              <w:rPr>
                <w:sz w:val="20"/>
                <w:lang w:val="en-US"/>
              </w:rPr>
              <w:fldChar w:fldCharType="begin">
                <w:ffData>
                  <w:name w:val="ПолеСоСписком1"/>
                  <w:enabled/>
                  <w:calcOnExit w:val="0"/>
                  <w:ddList>
                    <w:listEntry w:val="General"/>
                    <w:listEntry w:val="Limited"/>
                    <w:listEntry w:val="Restricted"/>
                  </w:ddList>
                </w:ffData>
              </w:fldChar>
            </w:r>
            <w:r>
              <w:rPr>
                <w:sz w:val="20"/>
              </w:rPr>
              <w:instrText xml:space="preserve"> </w:instrText>
            </w:r>
            <w:r>
              <w:rPr>
                <w:sz w:val="20"/>
                <w:lang w:val="en-US"/>
              </w:rPr>
              <w:instrText>FORMDROPDOWN</w:instrText>
            </w:r>
            <w:r>
              <w:rPr>
                <w:sz w:val="20"/>
              </w:rPr>
              <w:instrText xml:space="preserve"> </w:instrText>
            </w:r>
            <w:r>
              <w:rPr>
                <w:sz w:val="20"/>
                <w:lang w:val="en-US"/>
              </w:rPr>
            </w:r>
            <w:r>
              <w:rPr>
                <w:sz w:val="20"/>
                <w:lang w:val="en-US"/>
              </w:rPr>
              <w:fldChar w:fldCharType="end"/>
            </w:r>
            <w:bookmarkEnd w:id="0"/>
          </w:p>
          <w:p w:rsidR="00000000" w:rsidRDefault="00000000">
            <w:pPr>
              <w:spacing w:before="0" w:after="0"/>
              <w:rPr>
                <w:sz w:val="20"/>
              </w:rPr>
            </w:pPr>
            <w:r>
              <w:rPr>
                <w:sz w:val="20"/>
                <w:lang w:val="en-US"/>
              </w:rPr>
              <w:fldChar w:fldCharType="begin"/>
            </w:r>
            <w:r>
              <w:rPr>
                <w:sz w:val="20"/>
              </w:rPr>
              <w:instrText xml:space="preserve"> </w:instrText>
            </w:r>
            <w:r>
              <w:rPr>
                <w:sz w:val="20"/>
                <w:lang w:val="en-US"/>
              </w:rPr>
              <w:instrText>FILLIN</w:instrText>
            </w:r>
            <w:r>
              <w:rPr>
                <w:sz w:val="20"/>
              </w:rPr>
              <w:instrText xml:space="preserve">  "Введите дату документа" \* </w:instrText>
            </w:r>
            <w:r>
              <w:rPr>
                <w:sz w:val="20"/>
                <w:lang w:val="en-US"/>
              </w:rPr>
              <w:instrText>MERGEFORMAT</w:instrText>
            </w:r>
            <w:r>
              <w:rPr>
                <w:sz w:val="20"/>
              </w:rPr>
              <w:instrText xml:space="preserve"> </w:instrText>
            </w:r>
            <w:r>
              <w:rPr>
                <w:sz w:val="20"/>
                <w:lang w:val="en-US"/>
              </w:rPr>
              <w:fldChar w:fldCharType="separate"/>
            </w:r>
            <w:r>
              <w:rPr>
                <w:sz w:val="20"/>
                <w:lang w:val="en-US"/>
              </w:rPr>
              <w:t>21 February 2011</w:t>
            </w:r>
            <w:r>
              <w:rPr>
                <w:sz w:val="20"/>
                <w:lang w:val="en-US"/>
              </w:rPr>
              <w:fldChar w:fldCharType="end"/>
            </w:r>
          </w:p>
          <w:p w:rsidR="00000000" w:rsidRDefault="00000000">
            <w:pPr>
              <w:spacing w:before="0" w:after="0"/>
              <w:rPr>
                <w:sz w:val="20"/>
              </w:rPr>
            </w:pPr>
            <w:r>
              <w:rPr>
                <w:sz w:val="20"/>
                <w:lang w:val="en-US"/>
              </w:rPr>
              <w:t>Russian</w:t>
            </w:r>
          </w:p>
          <w:p w:rsidR="00000000" w:rsidRDefault="00000000">
            <w:pPr>
              <w:spacing w:before="0" w:after="0"/>
              <w:rPr>
                <w:sz w:val="20"/>
              </w:rPr>
            </w:pPr>
            <w:r>
              <w:rPr>
                <w:sz w:val="20"/>
                <w:lang w:val="en-US"/>
              </w:rPr>
              <w:t>Original</w:t>
            </w:r>
            <w:r>
              <w:rPr>
                <w:sz w:val="20"/>
              </w:rPr>
              <w:t xml:space="preserve">: </w:t>
            </w:r>
            <w:bookmarkStart w:id="1" w:name="ПолеСоСписком2"/>
            <w:r>
              <w:rPr>
                <w:sz w:val="20"/>
                <w:lang w:val="en-US"/>
              </w:rP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Pr>
                <w:sz w:val="20"/>
              </w:rPr>
              <w:instrText xml:space="preserve"> </w:instrText>
            </w:r>
            <w:r>
              <w:rPr>
                <w:sz w:val="20"/>
                <w:lang w:val="en-US"/>
              </w:rPr>
              <w:instrText>FORMDROPDOWN</w:instrText>
            </w:r>
            <w:r>
              <w:rPr>
                <w:sz w:val="20"/>
              </w:rPr>
              <w:instrText xml:space="preserve"> </w:instrText>
            </w:r>
            <w:r>
              <w:rPr>
                <w:sz w:val="20"/>
                <w:lang w:val="en-US"/>
              </w:rPr>
            </w:r>
            <w:r>
              <w:rPr>
                <w:sz w:val="20"/>
                <w:lang w:val="en-US"/>
              </w:rPr>
              <w:fldChar w:fldCharType="end"/>
            </w:r>
            <w:bookmarkEnd w:id="1"/>
          </w:p>
          <w:p w:rsidR="00000000" w:rsidRDefault="00000000"/>
        </w:tc>
      </w:tr>
    </w:tbl>
    <w:p w:rsidR="00000000" w:rsidRDefault="00000000">
      <w:pPr>
        <w:spacing w:before="120"/>
        <w:rPr>
          <w:b/>
          <w:sz w:val="24"/>
          <w:szCs w:val="24"/>
        </w:rPr>
      </w:pPr>
      <w:r>
        <w:rPr>
          <w:b/>
          <w:sz w:val="24"/>
          <w:szCs w:val="24"/>
        </w:rPr>
        <w:t>Комитет против пыток</w:t>
      </w:r>
    </w:p>
    <w:p w:rsidR="00000000" w:rsidRDefault="00000000">
      <w:pPr>
        <w:pStyle w:val="HChGR"/>
        <w:rPr>
          <w:b w:val="0"/>
          <w:lang w:val="en-US" w:eastAsia="en-US"/>
        </w:rPr>
      </w:pPr>
      <w:r>
        <w:tab/>
      </w:r>
      <w:r>
        <w:tab/>
        <w:t>Правила процедуры</w:t>
      </w:r>
      <w:r>
        <w:rPr>
          <w:rStyle w:val="FootnoteReference"/>
          <w:sz w:val="20"/>
          <w:vertAlign w:val="baseline"/>
        </w:rPr>
        <w:footnoteReference w:customMarkFollows="1" w:id="1"/>
        <w:t>*</w:t>
      </w:r>
      <w:r>
        <w:rPr>
          <w:b w:val="0"/>
          <w:lang w:eastAsia="en-US"/>
        </w:rPr>
        <w:t xml:space="preserve"> </w:t>
      </w:r>
    </w:p>
    <w:p w:rsidR="00000000" w:rsidRDefault="00000000">
      <w:pPr>
        <w:pStyle w:val="H1GR0"/>
      </w:pPr>
      <w:r>
        <w:rPr>
          <w:lang w:val="en-US"/>
        </w:rPr>
        <w:tab/>
      </w:r>
      <w:r>
        <w:rPr>
          <w:lang w:val="en-US"/>
        </w:rPr>
        <w:tab/>
      </w:r>
      <w:r>
        <w:t>Часть первая</w:t>
      </w:r>
      <w:r>
        <w:br/>
        <w:t>Общие правила</w:t>
      </w:r>
    </w:p>
    <w:p w:rsidR="00000000" w:rsidRDefault="00000000">
      <w:pPr>
        <w:tabs>
          <w:tab w:val="left" w:pos="1134"/>
          <w:tab w:val="right" w:pos="9638"/>
        </w:tabs>
        <w:suppressAutoHyphens/>
        <w:spacing w:after="120"/>
        <w:ind w:left="283"/>
      </w:pPr>
      <w:r>
        <w:tab/>
      </w:r>
      <w:r>
        <w:rPr>
          <w:i/>
        </w:rPr>
        <w:t>Правило</w:t>
      </w:r>
      <w:r>
        <w:rPr>
          <w:i/>
          <w:sz w:val="18"/>
        </w:rPr>
        <w:tab/>
        <w:t>Стр.</w:t>
      </w:r>
    </w:p>
    <w:p w:rsidR="00000000" w:rsidRDefault="00000000">
      <w:pPr>
        <w:pStyle w:val="H23GR"/>
      </w:pPr>
      <w:r>
        <w:tab/>
        <w:t>I.</w:t>
      </w:r>
      <w:r>
        <w:tab/>
        <w:t>Сессии</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1.</w:t>
      </w:r>
      <w:r>
        <w:tab/>
        <w:t>Заседания Комитета</w:t>
      </w:r>
      <w:r>
        <w:tab/>
      </w:r>
      <w:r>
        <w:tab/>
        <w:t>7</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2.</w:t>
      </w:r>
      <w:r>
        <w:tab/>
        <w:t>Очередные сессии</w:t>
      </w:r>
      <w:r>
        <w:tab/>
      </w:r>
      <w:r>
        <w:tab/>
        <w:t>7</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3.</w:t>
      </w:r>
      <w:r>
        <w:tab/>
        <w:t>Специальные сессии</w:t>
      </w:r>
      <w:r>
        <w:tab/>
      </w:r>
      <w:r>
        <w:tab/>
        <w:t>7</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4.</w:t>
      </w:r>
      <w:r>
        <w:tab/>
        <w:t>Место проведения сессий</w:t>
      </w:r>
      <w:r>
        <w:tab/>
      </w:r>
      <w:r>
        <w:tab/>
        <w:t>7</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5.</w:t>
      </w:r>
      <w:r>
        <w:tab/>
        <w:t>Уведомление о дате открытия сессий</w:t>
      </w:r>
      <w:r>
        <w:tab/>
      </w:r>
      <w:r>
        <w:tab/>
        <w:t>8</w:t>
      </w:r>
    </w:p>
    <w:p w:rsidR="00000000" w:rsidRDefault="00000000">
      <w:pPr>
        <w:pStyle w:val="H23GR"/>
      </w:pPr>
      <w:r>
        <w:tab/>
        <w:t>II.</w:t>
      </w:r>
      <w:r>
        <w:tab/>
        <w:t>Повестка дня</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6.</w:t>
      </w:r>
      <w:r>
        <w:tab/>
        <w:t>Предварительная повестка дня очередных сессий</w:t>
      </w:r>
      <w:r>
        <w:tab/>
      </w:r>
      <w:r>
        <w:tab/>
        <w:t>8</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7.</w:t>
      </w:r>
      <w:r>
        <w:tab/>
        <w:t>Предварительная повестка дня специальных сессий</w:t>
      </w:r>
      <w:r>
        <w:tab/>
      </w:r>
      <w:r>
        <w:tab/>
        <w:t>8</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8.</w:t>
      </w:r>
      <w:r>
        <w:tab/>
        <w:t>Утверждение повестки дня</w:t>
      </w:r>
      <w:r>
        <w:tab/>
      </w:r>
      <w:r>
        <w:tab/>
        <w:t>8</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9.</w:t>
      </w:r>
      <w:r>
        <w:tab/>
        <w:t>Пересмотр повестки дня</w:t>
      </w:r>
      <w:r>
        <w:tab/>
      </w:r>
      <w:r>
        <w:tab/>
        <w:t>8</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10.</w:t>
      </w:r>
      <w:r>
        <w:tab/>
        <w:t>Препровождение предварительной повестки дня и основных документов</w:t>
      </w:r>
      <w:r>
        <w:tab/>
      </w:r>
      <w:r>
        <w:tab/>
        <w:t>9</w:t>
      </w:r>
    </w:p>
    <w:p w:rsidR="00000000" w:rsidRDefault="00000000">
      <w:pPr>
        <w:pStyle w:val="H23GR"/>
      </w:pPr>
      <w:r>
        <w:tab/>
        <w:t>III.</w:t>
      </w:r>
      <w:r>
        <w:tab/>
        <w:t>Члены комитета</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11.</w:t>
      </w:r>
      <w:r>
        <w:tab/>
        <w:t>Члены Комитета</w:t>
      </w:r>
      <w:r>
        <w:tab/>
      </w:r>
      <w:r>
        <w:tab/>
        <w:t>9</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12.</w:t>
      </w:r>
      <w:r>
        <w:tab/>
        <w:t>Начало срока полномочий</w:t>
      </w:r>
      <w:r>
        <w:tab/>
      </w:r>
      <w:r>
        <w:tab/>
        <w:t>9</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13.</w:t>
      </w:r>
      <w:r>
        <w:tab/>
        <w:t>Заполнение непредвиденных вакансий</w:t>
      </w:r>
      <w:r>
        <w:tab/>
      </w:r>
      <w:r>
        <w:tab/>
        <w:t>9</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14.</w:t>
      </w:r>
      <w:r>
        <w:tab/>
        <w:t>Торжественное заявление</w:t>
      </w:r>
      <w:r>
        <w:tab/>
      </w:r>
      <w:r>
        <w:tab/>
        <w:t>10</w:t>
      </w:r>
    </w:p>
    <w:p w:rsidR="00000000" w:rsidRDefault="00000000">
      <w:pPr>
        <w:tabs>
          <w:tab w:val="right" w:pos="850"/>
          <w:tab w:val="left" w:pos="1134"/>
          <w:tab w:val="left" w:pos="1559"/>
          <w:tab w:val="left" w:pos="1984"/>
          <w:tab w:val="left" w:leader="dot" w:pos="8787"/>
          <w:tab w:val="right" w:pos="9638"/>
        </w:tabs>
        <w:suppressAutoHyphens/>
        <w:spacing w:after="120"/>
        <w:rPr>
          <w:lang w:val="en-US"/>
        </w:rPr>
      </w:pPr>
      <w:r>
        <w:tab/>
      </w:r>
      <w:r>
        <w:tab/>
        <w:t>15.</w:t>
      </w:r>
      <w:r>
        <w:tab/>
        <w:t>Независимость членов Комитета</w:t>
      </w:r>
      <w:r>
        <w:tab/>
      </w:r>
      <w:r>
        <w:tab/>
      </w:r>
      <w:r>
        <w:rPr>
          <w:lang w:val="en-US"/>
        </w:rPr>
        <w:t>10</w:t>
      </w:r>
    </w:p>
    <w:p w:rsidR="00000000" w:rsidRDefault="00000000">
      <w:pPr>
        <w:pStyle w:val="H23GR"/>
      </w:pPr>
      <w:r>
        <w:tab/>
        <w:t>IV.</w:t>
      </w:r>
      <w:r>
        <w:tab/>
        <w:t>Должностные лица</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16.</w:t>
      </w:r>
      <w:r>
        <w:tab/>
        <w:t>Выборы должностных лиц</w:t>
      </w:r>
      <w:r>
        <w:tab/>
      </w:r>
      <w:r>
        <w:tab/>
        <w:t>10</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17.</w:t>
      </w:r>
      <w:r>
        <w:tab/>
        <w:t>Срок полномочий</w:t>
      </w:r>
      <w:r>
        <w:tab/>
      </w:r>
      <w:r>
        <w:tab/>
        <w:t>11</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18.</w:t>
      </w:r>
      <w:r>
        <w:tab/>
        <w:t>Положение Председателя в Комитете</w:t>
      </w:r>
      <w:r>
        <w:tab/>
      </w:r>
      <w:r>
        <w:tab/>
        <w:t>11</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19.</w:t>
      </w:r>
      <w:r>
        <w:tab/>
        <w:t>Исполняющий обязанности Председателя</w:t>
      </w:r>
      <w:r>
        <w:tab/>
      </w:r>
      <w:r>
        <w:tab/>
        <w:t>11</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20.</w:t>
      </w:r>
      <w:r>
        <w:tab/>
        <w:t>Правила и обязанности исполняющего обязанности Председателя</w:t>
      </w:r>
      <w:r>
        <w:tab/>
      </w:r>
      <w:r>
        <w:tab/>
        <w:t>11</w:t>
      </w:r>
    </w:p>
    <w:p w:rsidR="00000000" w:rsidRDefault="00000000">
      <w:pPr>
        <w:tabs>
          <w:tab w:val="right" w:pos="850"/>
          <w:tab w:val="left" w:pos="1134"/>
          <w:tab w:val="left" w:pos="1559"/>
          <w:tab w:val="left" w:pos="1984"/>
          <w:tab w:val="left" w:leader="dot" w:pos="8787"/>
          <w:tab w:val="right" w:pos="9638"/>
        </w:tabs>
        <w:suppressAutoHyphens/>
        <w:spacing w:after="120"/>
        <w:rPr>
          <w:lang w:val="en-US"/>
        </w:rPr>
      </w:pPr>
      <w:r>
        <w:tab/>
      </w:r>
      <w:r>
        <w:tab/>
        <w:t>21.</w:t>
      </w:r>
      <w:r>
        <w:tab/>
        <w:t>Смена должностных лиц</w:t>
      </w:r>
      <w:r>
        <w:tab/>
      </w:r>
      <w:r>
        <w:tab/>
      </w:r>
      <w:r>
        <w:rPr>
          <w:lang w:val="en-US"/>
        </w:rPr>
        <w:t>12</w:t>
      </w:r>
    </w:p>
    <w:p w:rsidR="00000000" w:rsidRDefault="00000000">
      <w:pPr>
        <w:pStyle w:val="H23GR"/>
      </w:pPr>
      <w:r>
        <w:tab/>
        <w:t>V.</w:t>
      </w:r>
      <w:r>
        <w:tab/>
        <w:t>Секретариат</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22.</w:t>
      </w:r>
      <w:r>
        <w:tab/>
        <w:t>Обязанности Генерального секретаря</w:t>
      </w:r>
      <w:r>
        <w:tab/>
      </w:r>
      <w:r>
        <w:tab/>
        <w:t>12</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23.</w:t>
      </w:r>
      <w:r>
        <w:tab/>
        <w:t>Заявления</w:t>
      </w:r>
      <w:r>
        <w:tab/>
      </w:r>
      <w:r>
        <w:tab/>
        <w:t>12</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24.</w:t>
      </w:r>
      <w:r>
        <w:tab/>
        <w:t>Обслуживание заседаний</w:t>
      </w:r>
      <w:r>
        <w:tab/>
      </w:r>
      <w:r>
        <w:tab/>
        <w:t>12</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25.</w:t>
      </w:r>
      <w:r>
        <w:tab/>
        <w:t>Информирование членов Комитета</w:t>
      </w:r>
      <w:r>
        <w:tab/>
      </w:r>
      <w:r>
        <w:tab/>
        <w:t>12</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26.</w:t>
      </w:r>
      <w:r>
        <w:tab/>
        <w:t>Финансовые последствия предложений</w:t>
      </w:r>
      <w:r>
        <w:tab/>
      </w:r>
      <w:r>
        <w:tab/>
        <w:t>13</w:t>
      </w:r>
    </w:p>
    <w:p w:rsidR="00000000" w:rsidRDefault="00000000">
      <w:pPr>
        <w:pStyle w:val="H23GR"/>
      </w:pPr>
      <w:r>
        <w:tab/>
        <w:t>VI.</w:t>
      </w:r>
      <w:r>
        <w:tab/>
        <w:t>Языки</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27.</w:t>
      </w:r>
      <w:r>
        <w:tab/>
        <w:t>Официальные и рабочие языки</w:t>
      </w:r>
      <w:r>
        <w:tab/>
      </w:r>
      <w:r>
        <w:tab/>
        <w:t>13</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28.</w:t>
      </w:r>
      <w:r>
        <w:tab/>
        <w:t>Устный перевод с рабочего языка</w:t>
      </w:r>
      <w:r>
        <w:tab/>
      </w:r>
      <w:r>
        <w:tab/>
        <w:t>13</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29.</w:t>
      </w:r>
      <w:r>
        <w:tab/>
        <w:t>Устный перевод с других языков</w:t>
      </w:r>
      <w:r>
        <w:tab/>
      </w:r>
      <w:r>
        <w:tab/>
        <w:t>13</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30.</w:t>
      </w:r>
      <w:r>
        <w:tab/>
        <w:t>Языки официальных решений и официальных документов</w:t>
      </w:r>
      <w:r>
        <w:tab/>
      </w:r>
      <w:r>
        <w:tab/>
        <w:t>13</w:t>
      </w:r>
    </w:p>
    <w:p w:rsidR="00000000" w:rsidRDefault="00000000">
      <w:pPr>
        <w:pStyle w:val="H23GR"/>
      </w:pPr>
      <w:r>
        <w:tab/>
        <w:t>VII.</w:t>
      </w:r>
      <w:r>
        <w:tab/>
        <w:t>Открытие и закрытие заседания</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31.</w:t>
      </w:r>
      <w:r>
        <w:tab/>
        <w:t>Открытие и закрытие заседания</w:t>
      </w:r>
      <w:r>
        <w:tab/>
      </w:r>
      <w:r>
        <w:tab/>
        <w:t>14</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32.</w:t>
      </w:r>
      <w:r>
        <w:tab/>
        <w:t>Опубликование коммюнике о закрытых заседаниях</w:t>
      </w:r>
      <w:r>
        <w:tab/>
      </w:r>
      <w:r>
        <w:tab/>
        <w:t>14</w:t>
      </w:r>
    </w:p>
    <w:p w:rsidR="00000000" w:rsidRDefault="00000000">
      <w:pPr>
        <w:pStyle w:val="H23GR"/>
      </w:pPr>
      <w:r>
        <w:tab/>
        <w:t>VIII.</w:t>
      </w:r>
      <w:r>
        <w:tab/>
        <w:t>Отчеты о заседаниях</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33.</w:t>
      </w:r>
      <w:r>
        <w:tab/>
        <w:t>Исправление кратких отчетов</w:t>
      </w:r>
      <w:r>
        <w:tab/>
      </w:r>
      <w:r>
        <w:tab/>
        <w:t>14</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34.</w:t>
      </w:r>
      <w:r>
        <w:tab/>
        <w:t>Распространение кратких отчетов</w:t>
      </w:r>
      <w:r>
        <w:tab/>
      </w:r>
      <w:r>
        <w:tab/>
        <w:t>14</w:t>
      </w:r>
    </w:p>
    <w:p w:rsidR="00000000" w:rsidRDefault="00000000">
      <w:pPr>
        <w:pStyle w:val="H23GR"/>
      </w:pPr>
      <w:r>
        <w:tab/>
        <w:t>IХ.</w:t>
      </w:r>
      <w:r>
        <w:tab/>
        <w:t>Распространение докладов и других официальных документов Комитета</w:t>
      </w:r>
    </w:p>
    <w:p w:rsidR="00000000" w:rsidRDefault="00000000">
      <w:pPr>
        <w:tabs>
          <w:tab w:val="right" w:pos="850"/>
          <w:tab w:val="left" w:pos="1134"/>
          <w:tab w:val="left" w:pos="1559"/>
          <w:tab w:val="left" w:pos="1984"/>
          <w:tab w:val="left" w:leader="dot" w:pos="8787"/>
          <w:tab w:val="right" w:pos="9638"/>
        </w:tabs>
        <w:suppressAutoHyphens/>
        <w:spacing w:after="120"/>
        <w:rPr>
          <w:lang w:val="en-US"/>
        </w:rPr>
      </w:pPr>
      <w:r>
        <w:tab/>
      </w:r>
      <w:r>
        <w:tab/>
        <w:t>35.</w:t>
      </w:r>
      <w:r>
        <w:tab/>
        <w:t>Распространение официальных документов</w:t>
      </w:r>
      <w:r>
        <w:tab/>
      </w:r>
      <w:r>
        <w:tab/>
      </w:r>
      <w:r>
        <w:rPr>
          <w:lang w:val="en-US"/>
        </w:rPr>
        <w:t>15</w:t>
      </w:r>
    </w:p>
    <w:p w:rsidR="00000000" w:rsidRDefault="00000000">
      <w:pPr>
        <w:pStyle w:val="H23GR"/>
      </w:pPr>
      <w:r>
        <w:tab/>
        <w:t>Х.</w:t>
      </w:r>
      <w:r>
        <w:tab/>
        <w:t>Порядок ведения заседаний</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36.</w:t>
      </w:r>
      <w:r>
        <w:tab/>
        <w:t>Кворум</w:t>
      </w:r>
      <w:r>
        <w:tab/>
      </w:r>
      <w:r>
        <w:tab/>
        <w:t>15</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37.</w:t>
      </w:r>
      <w:r>
        <w:tab/>
        <w:t>Полномочия Председателя</w:t>
      </w:r>
      <w:r>
        <w:tab/>
      </w:r>
      <w:r>
        <w:tab/>
        <w:t>15</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38.</w:t>
      </w:r>
      <w:r>
        <w:tab/>
        <w:t>Выступления по порядку ведения заседания</w:t>
      </w:r>
      <w:r>
        <w:tab/>
      </w:r>
      <w:r>
        <w:tab/>
        <w:t>16</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39.</w:t>
      </w:r>
      <w:r>
        <w:tab/>
        <w:t>Регламент выступлений</w:t>
      </w:r>
      <w:r>
        <w:tab/>
      </w:r>
      <w:r>
        <w:tab/>
        <w:t>16</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40.</w:t>
      </w:r>
      <w:r>
        <w:tab/>
        <w:t>Список ораторов</w:t>
      </w:r>
      <w:r>
        <w:tab/>
      </w:r>
      <w:r>
        <w:tab/>
        <w:t>16</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41.</w:t>
      </w:r>
      <w:r>
        <w:tab/>
        <w:t>Перерыв или закрытие заседаний</w:t>
      </w:r>
      <w:r>
        <w:tab/>
      </w:r>
      <w:r>
        <w:tab/>
        <w:t>16</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42.</w:t>
      </w:r>
      <w:r>
        <w:tab/>
        <w:t>Перерыв в прениях</w:t>
      </w:r>
      <w:r>
        <w:tab/>
      </w:r>
      <w:r>
        <w:tab/>
        <w:t>16</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43.</w:t>
      </w:r>
      <w:r>
        <w:tab/>
        <w:t>Прекращение прений</w:t>
      </w:r>
      <w:r>
        <w:tab/>
      </w:r>
      <w:r>
        <w:tab/>
        <w:t>17</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44.</w:t>
      </w:r>
      <w:r>
        <w:tab/>
        <w:t>Порядок рассмотрения предложений</w:t>
      </w:r>
      <w:r>
        <w:tab/>
      </w:r>
      <w:r>
        <w:tab/>
        <w:t>17</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45.</w:t>
      </w:r>
      <w:r>
        <w:tab/>
        <w:t>Представление предложений</w:t>
      </w:r>
      <w:r>
        <w:tab/>
      </w:r>
      <w:r>
        <w:tab/>
        <w:t>17</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46.</w:t>
      </w:r>
      <w:r>
        <w:tab/>
        <w:t>Решение по вопросу о компетенции</w:t>
      </w:r>
      <w:r>
        <w:tab/>
      </w:r>
      <w:r>
        <w:tab/>
        <w:t>17</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47.</w:t>
      </w:r>
      <w:r>
        <w:tab/>
        <w:t>Снятие предложений</w:t>
      </w:r>
      <w:r>
        <w:tab/>
      </w:r>
      <w:r>
        <w:tab/>
        <w:t>17</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48.</w:t>
      </w:r>
      <w:r>
        <w:tab/>
        <w:t>Повторное рассмотрение предложений</w:t>
      </w:r>
      <w:r>
        <w:tab/>
      </w:r>
      <w:r>
        <w:tab/>
        <w:t>18</w:t>
      </w:r>
    </w:p>
    <w:p w:rsidR="00000000" w:rsidRDefault="00000000">
      <w:pPr>
        <w:pStyle w:val="H23GR"/>
      </w:pPr>
      <w:r>
        <w:tab/>
        <w:t>ХI.</w:t>
      </w:r>
      <w:r>
        <w:tab/>
        <w:t>Голосование</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49.</w:t>
      </w:r>
      <w:r>
        <w:tab/>
        <w:t>Право голоса</w:t>
      </w:r>
      <w:r>
        <w:tab/>
      </w:r>
      <w:r>
        <w:tab/>
        <w:t>18</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50.</w:t>
      </w:r>
      <w:r>
        <w:tab/>
        <w:t>Принятие решений</w:t>
      </w:r>
      <w:r>
        <w:tab/>
      </w:r>
      <w:r>
        <w:tab/>
        <w:t>18</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51.</w:t>
      </w:r>
      <w:r>
        <w:tab/>
        <w:t>Разделение голосов поровну</w:t>
      </w:r>
      <w:r>
        <w:tab/>
      </w:r>
      <w:r>
        <w:tab/>
        <w:t>18</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52.</w:t>
      </w:r>
      <w:r>
        <w:tab/>
        <w:t>Формы голосования</w:t>
      </w:r>
      <w:r>
        <w:tab/>
      </w:r>
      <w:r>
        <w:tab/>
        <w:t>18</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53.</w:t>
      </w:r>
      <w:r>
        <w:tab/>
        <w:t>Поименное голосование</w:t>
      </w:r>
      <w:r>
        <w:tab/>
      </w:r>
      <w:r>
        <w:tab/>
        <w:t>19</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54.</w:t>
      </w:r>
      <w:r>
        <w:tab/>
        <w:t>Порядок, соблюдаемый при голосовании, и выступление по мотивам</w:t>
      </w:r>
      <w:r>
        <w:br/>
      </w:r>
      <w:r>
        <w:tab/>
      </w:r>
      <w:r>
        <w:tab/>
      </w:r>
      <w:r>
        <w:tab/>
        <w:t>голосования</w:t>
      </w:r>
      <w:r>
        <w:tab/>
      </w:r>
      <w:r>
        <w:tab/>
        <w:t>19</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55.</w:t>
      </w:r>
      <w:r>
        <w:tab/>
        <w:t>Раздельное голосование по предложениям</w:t>
      </w:r>
      <w:r>
        <w:tab/>
      </w:r>
      <w:r>
        <w:tab/>
        <w:t>19</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56.</w:t>
      </w:r>
      <w:r>
        <w:tab/>
        <w:t>Порядок голосования по поправкам</w:t>
      </w:r>
      <w:r>
        <w:tab/>
      </w:r>
      <w:r>
        <w:tab/>
        <w:t>19</w:t>
      </w:r>
    </w:p>
    <w:p w:rsidR="00000000" w:rsidRDefault="00000000">
      <w:pPr>
        <w:tabs>
          <w:tab w:val="right" w:pos="850"/>
          <w:tab w:val="left" w:pos="1134"/>
          <w:tab w:val="left" w:pos="1559"/>
          <w:tab w:val="left" w:pos="1984"/>
          <w:tab w:val="left" w:leader="dot" w:pos="8787"/>
          <w:tab w:val="right" w:pos="9638"/>
        </w:tabs>
        <w:suppressAutoHyphens/>
        <w:spacing w:after="120"/>
        <w:rPr>
          <w:lang w:val="en-US"/>
        </w:rPr>
      </w:pPr>
      <w:r>
        <w:tab/>
      </w:r>
      <w:r>
        <w:tab/>
        <w:t>57.</w:t>
      </w:r>
      <w:r>
        <w:tab/>
        <w:t>Порядок голосования по предложениям</w:t>
      </w:r>
      <w:r>
        <w:tab/>
      </w:r>
      <w:r>
        <w:tab/>
      </w:r>
      <w:r>
        <w:rPr>
          <w:lang w:val="en-US"/>
        </w:rPr>
        <w:t>19</w:t>
      </w:r>
    </w:p>
    <w:p w:rsidR="00000000" w:rsidRDefault="00000000">
      <w:pPr>
        <w:pStyle w:val="H23GR"/>
      </w:pPr>
      <w:r>
        <w:tab/>
        <w:t>ХII.</w:t>
      </w:r>
      <w:r>
        <w:tab/>
        <w:t>Выборы</w:t>
      </w:r>
    </w:p>
    <w:p w:rsidR="00000000" w:rsidRDefault="00000000">
      <w:pPr>
        <w:tabs>
          <w:tab w:val="right" w:pos="850"/>
          <w:tab w:val="left" w:pos="1134"/>
          <w:tab w:val="left" w:pos="1559"/>
          <w:tab w:val="left" w:pos="1984"/>
          <w:tab w:val="left" w:leader="dot" w:pos="8787"/>
          <w:tab w:val="right" w:pos="9638"/>
        </w:tabs>
        <w:suppressAutoHyphens/>
        <w:spacing w:after="120"/>
        <w:rPr>
          <w:lang w:val="en-US"/>
        </w:rPr>
      </w:pPr>
      <w:r>
        <w:tab/>
      </w:r>
      <w:r>
        <w:tab/>
        <w:t>58.</w:t>
      </w:r>
      <w:r>
        <w:tab/>
        <w:t>Порядок выборов</w:t>
      </w:r>
      <w:r>
        <w:tab/>
      </w:r>
      <w:r>
        <w:tab/>
      </w:r>
      <w:r>
        <w:rPr>
          <w:lang w:val="en-US"/>
        </w:rPr>
        <w:t>20</w:t>
      </w:r>
    </w:p>
    <w:p w:rsidR="00000000" w:rsidRDefault="00000000">
      <w:pPr>
        <w:tabs>
          <w:tab w:val="right" w:pos="850"/>
          <w:tab w:val="left" w:pos="1134"/>
          <w:tab w:val="left" w:pos="1559"/>
          <w:tab w:val="left" w:pos="1984"/>
          <w:tab w:val="left" w:leader="dot" w:pos="8787"/>
          <w:tab w:val="right" w:pos="9638"/>
        </w:tabs>
        <w:suppressAutoHyphens/>
        <w:spacing w:after="120"/>
        <w:rPr>
          <w:lang w:val="en-US"/>
        </w:rPr>
      </w:pPr>
      <w:r>
        <w:tab/>
      </w:r>
      <w:r>
        <w:tab/>
        <w:t>59.</w:t>
      </w:r>
      <w:r>
        <w:tab/>
        <w:t>Проведение выборов, когда необходимо заполнить только одну вакансию</w:t>
      </w:r>
      <w:r>
        <w:tab/>
      </w:r>
      <w:r>
        <w:tab/>
      </w:r>
      <w:r>
        <w:rPr>
          <w:lang w:val="en-US"/>
        </w:rPr>
        <w:t>20</w:t>
      </w:r>
    </w:p>
    <w:p w:rsidR="00000000" w:rsidRDefault="00000000">
      <w:pPr>
        <w:tabs>
          <w:tab w:val="right" w:pos="850"/>
          <w:tab w:val="left" w:pos="1134"/>
          <w:tab w:val="left" w:pos="1559"/>
          <w:tab w:val="left" w:pos="1984"/>
          <w:tab w:val="left" w:leader="dot" w:pos="8787"/>
          <w:tab w:val="right" w:pos="9638"/>
        </w:tabs>
        <w:suppressAutoHyphens/>
        <w:spacing w:after="120"/>
        <w:rPr>
          <w:lang w:val="en-US"/>
        </w:rPr>
      </w:pPr>
      <w:r>
        <w:tab/>
      </w:r>
      <w:r>
        <w:tab/>
        <w:t>60.</w:t>
      </w:r>
      <w:r>
        <w:tab/>
        <w:t>Проведение выборов, когда необходимо заполнить две или несколько</w:t>
      </w:r>
      <w:r>
        <w:br/>
      </w:r>
      <w:r>
        <w:tab/>
      </w:r>
      <w:r>
        <w:tab/>
      </w:r>
      <w:r>
        <w:tab/>
        <w:t>вакансий</w:t>
      </w:r>
      <w:r>
        <w:tab/>
      </w:r>
      <w:r>
        <w:tab/>
      </w:r>
      <w:r>
        <w:rPr>
          <w:lang w:val="en-US"/>
        </w:rPr>
        <w:t>20</w:t>
      </w:r>
    </w:p>
    <w:p w:rsidR="00000000" w:rsidRDefault="00000000">
      <w:pPr>
        <w:pStyle w:val="H23GR"/>
      </w:pPr>
      <w:r>
        <w:tab/>
        <w:t>ХIII.</w:t>
      </w:r>
      <w:r>
        <w:tab/>
        <w:t>Вспомогательные органы</w:t>
      </w:r>
    </w:p>
    <w:p w:rsidR="00000000" w:rsidRDefault="00000000">
      <w:pPr>
        <w:tabs>
          <w:tab w:val="right" w:pos="850"/>
          <w:tab w:val="left" w:pos="1134"/>
          <w:tab w:val="left" w:pos="1559"/>
          <w:tab w:val="left" w:pos="1984"/>
          <w:tab w:val="left" w:leader="dot" w:pos="8787"/>
          <w:tab w:val="right" w:pos="9638"/>
        </w:tabs>
        <w:suppressAutoHyphens/>
        <w:spacing w:after="120"/>
        <w:rPr>
          <w:lang w:val="en-US"/>
        </w:rPr>
      </w:pPr>
      <w:r>
        <w:tab/>
      </w:r>
      <w:r>
        <w:tab/>
        <w:t>61.</w:t>
      </w:r>
      <w:r>
        <w:tab/>
        <w:t>Учреждение вспомогательных органов</w:t>
      </w:r>
      <w:r>
        <w:tab/>
      </w:r>
      <w:r>
        <w:tab/>
      </w:r>
      <w:r>
        <w:rPr>
          <w:lang w:val="en-US"/>
        </w:rPr>
        <w:t>21</w:t>
      </w:r>
    </w:p>
    <w:p w:rsidR="00000000" w:rsidRDefault="00000000">
      <w:pPr>
        <w:pStyle w:val="H23GR"/>
      </w:pPr>
      <w:r>
        <w:tab/>
        <w:t>ХIV.</w:t>
      </w:r>
      <w:r>
        <w:tab/>
        <w:t>Подкомитет по предупреждению</w:t>
      </w:r>
    </w:p>
    <w:p w:rsidR="00000000" w:rsidRDefault="00000000">
      <w:pPr>
        <w:tabs>
          <w:tab w:val="right" w:pos="850"/>
          <w:tab w:val="left" w:pos="1134"/>
          <w:tab w:val="left" w:pos="1559"/>
          <w:tab w:val="left" w:pos="1984"/>
          <w:tab w:val="left" w:leader="dot" w:pos="8787"/>
          <w:tab w:val="right" w:pos="9638"/>
        </w:tabs>
        <w:suppressAutoHyphens/>
        <w:spacing w:after="120"/>
        <w:rPr>
          <w:lang w:val="en-US"/>
        </w:rPr>
      </w:pPr>
      <w:r>
        <w:tab/>
      </w:r>
      <w:r>
        <w:tab/>
        <w:t>62.</w:t>
      </w:r>
      <w:r>
        <w:tab/>
        <w:t>Заседания с Подкомитетом по предупреждению</w:t>
      </w:r>
      <w:r>
        <w:tab/>
      </w:r>
      <w:r>
        <w:tab/>
      </w:r>
      <w:r>
        <w:rPr>
          <w:lang w:val="en-US"/>
        </w:rPr>
        <w:t>21</w:t>
      </w:r>
    </w:p>
    <w:p w:rsidR="00000000" w:rsidRDefault="00000000">
      <w:pPr>
        <w:pStyle w:val="H23GR"/>
      </w:pPr>
      <w:r>
        <w:tab/>
        <w:t>ХV.</w:t>
      </w:r>
      <w:r>
        <w:tab/>
        <w:t>Информация и документация</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63.</w:t>
      </w:r>
      <w:r>
        <w:tab/>
        <w:t>Представление информации, документации и письменных заявлений</w:t>
      </w:r>
      <w:r>
        <w:tab/>
      </w:r>
      <w:r>
        <w:tab/>
        <w:t>22</w:t>
      </w:r>
    </w:p>
    <w:p w:rsidR="00000000" w:rsidRDefault="00000000">
      <w:pPr>
        <w:pStyle w:val="H23GR"/>
      </w:pPr>
      <w:r>
        <w:tab/>
        <w:t>ХVI.</w:t>
      </w:r>
      <w:r>
        <w:tab/>
        <w:t>Годовой доклад Комитета</w:t>
      </w:r>
    </w:p>
    <w:p w:rsidR="00000000" w:rsidRDefault="00000000">
      <w:pPr>
        <w:tabs>
          <w:tab w:val="right" w:pos="850"/>
          <w:tab w:val="left" w:pos="1134"/>
          <w:tab w:val="left" w:pos="1559"/>
          <w:tab w:val="left" w:pos="1984"/>
          <w:tab w:val="left" w:leader="dot" w:pos="8787"/>
          <w:tab w:val="right" w:pos="9638"/>
        </w:tabs>
        <w:suppressAutoHyphens/>
        <w:spacing w:after="120"/>
        <w:rPr>
          <w:lang w:val="en-US"/>
        </w:rPr>
      </w:pPr>
      <w:r>
        <w:tab/>
      </w:r>
      <w:r>
        <w:tab/>
        <w:t>64.</w:t>
      </w:r>
      <w:r>
        <w:tab/>
        <w:t>Годовой доклад</w:t>
      </w:r>
      <w:r>
        <w:tab/>
      </w:r>
      <w:r>
        <w:tab/>
      </w:r>
      <w:r>
        <w:rPr>
          <w:lang w:val="en-US"/>
        </w:rPr>
        <w:t>22</w:t>
      </w:r>
    </w:p>
    <w:p w:rsidR="00000000" w:rsidRDefault="00000000">
      <w:pPr>
        <w:pStyle w:val="H1GR0"/>
      </w:pPr>
      <w:r>
        <w:tab/>
      </w:r>
      <w:r>
        <w:tab/>
        <w:t>Часть вторая</w:t>
      </w:r>
      <w:r>
        <w:br/>
        <w:t>Правила, относящиеся к функциям Комитета</w:t>
      </w:r>
    </w:p>
    <w:p w:rsidR="00000000" w:rsidRDefault="00000000">
      <w:pPr>
        <w:pStyle w:val="H23GR"/>
      </w:pPr>
      <w:r>
        <w:tab/>
        <w:t>XV</w:t>
      </w:r>
      <w:r>
        <w:rPr>
          <w:lang w:val="en-US"/>
        </w:rPr>
        <w:t>I</w:t>
      </w:r>
      <w:r>
        <w:t>I.</w:t>
      </w:r>
      <w:r>
        <w:tab/>
        <w:t>Доклады государств-участников, представляемые в соответствии со статьей 19 Конвенции</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65.</w:t>
      </w:r>
      <w:r>
        <w:tab/>
        <w:t>Представление докладов</w:t>
      </w:r>
      <w:r>
        <w:tab/>
      </w:r>
      <w:r>
        <w:tab/>
        <w:t>23</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66.</w:t>
      </w:r>
      <w:r>
        <w:tab/>
        <w:t xml:space="preserve">Перечень вопросов, представляемых государству-участнику </w:t>
      </w:r>
      <w:r>
        <w:br/>
      </w:r>
      <w:r>
        <w:tab/>
      </w:r>
      <w:r>
        <w:tab/>
      </w:r>
      <w:r>
        <w:tab/>
        <w:t>до получения доклада</w:t>
      </w:r>
      <w:r>
        <w:tab/>
      </w:r>
      <w:r>
        <w:tab/>
        <w:t>23</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67.</w:t>
      </w:r>
      <w:r>
        <w:tab/>
        <w:t>Непредставление докладов</w:t>
      </w:r>
      <w:r>
        <w:tab/>
      </w:r>
      <w:r>
        <w:tab/>
        <w:t>23</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68.</w:t>
      </w:r>
      <w:r>
        <w:tab/>
        <w:t>Присутствие представителей государств-участников</w:t>
      </w:r>
      <w:r>
        <w:br/>
      </w:r>
      <w:r>
        <w:tab/>
      </w:r>
      <w:r>
        <w:tab/>
      </w:r>
      <w:r>
        <w:tab/>
        <w:t>при рассмотрении докл</w:t>
      </w:r>
      <w:r>
        <w:t>а</w:t>
      </w:r>
      <w:r>
        <w:t>дов</w:t>
      </w:r>
      <w:r>
        <w:tab/>
      </w:r>
      <w:r>
        <w:tab/>
        <w:t>24</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69.</w:t>
      </w:r>
      <w:r>
        <w:tab/>
        <w:t>Просьба о представлении дополнительных докладов и информации</w:t>
      </w:r>
      <w:r>
        <w:tab/>
      </w:r>
      <w:r>
        <w:tab/>
        <w:t>25</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70.</w:t>
      </w:r>
      <w:r>
        <w:tab/>
        <w:t>Рассмотрение доклада и диалог с представителями государства-участника</w:t>
      </w:r>
      <w:r>
        <w:tab/>
      </w:r>
      <w:r>
        <w:tab/>
        <w:t>25</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71.</w:t>
      </w:r>
      <w:r>
        <w:tab/>
        <w:t>Заключительные замечания Комитета</w:t>
      </w:r>
      <w:r>
        <w:tab/>
      </w:r>
      <w:r>
        <w:tab/>
        <w:t>25</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72.</w:t>
      </w:r>
      <w:r>
        <w:tab/>
        <w:t>Последующие действия и докладчики</w:t>
      </w:r>
      <w:r>
        <w:tab/>
      </w:r>
      <w:r>
        <w:tab/>
        <w:t>26</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73.</w:t>
      </w:r>
      <w:r>
        <w:tab/>
        <w:t>Обязательное неучастие члена Комитета в рассмотрении доклада</w:t>
      </w:r>
      <w:r>
        <w:br/>
      </w:r>
      <w:r>
        <w:tab/>
      </w:r>
      <w:r>
        <w:tab/>
      </w:r>
      <w:r>
        <w:tab/>
        <w:t xml:space="preserve">или его </w:t>
      </w:r>
      <w:proofErr w:type="spellStart"/>
      <w:r>
        <w:t>неприсутствие</w:t>
      </w:r>
      <w:proofErr w:type="spellEnd"/>
      <w:r>
        <w:t xml:space="preserve"> на рассмотрении доклада</w:t>
      </w:r>
      <w:r>
        <w:tab/>
      </w:r>
      <w:r>
        <w:tab/>
        <w:t>26</w:t>
      </w:r>
    </w:p>
    <w:p w:rsidR="00000000" w:rsidRDefault="00000000">
      <w:pPr>
        <w:pStyle w:val="H23GR"/>
      </w:pPr>
      <w:r>
        <w:tab/>
      </w:r>
      <w:r>
        <w:rPr>
          <w:lang w:val="en-US"/>
        </w:rPr>
        <w:t>XVIII.</w:t>
      </w:r>
      <w:r>
        <w:rPr>
          <w:lang w:val="en-US"/>
        </w:rPr>
        <w:tab/>
      </w:r>
      <w:r>
        <w:t>Замечания общего порядка Комитета</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74.</w:t>
      </w:r>
      <w:r>
        <w:tab/>
        <w:t>Замечания общего порядка по Конвенции</w:t>
      </w:r>
      <w:r>
        <w:tab/>
      </w:r>
      <w:r>
        <w:tab/>
        <w:t>26</w:t>
      </w:r>
    </w:p>
    <w:p w:rsidR="00000000" w:rsidRDefault="00000000">
      <w:pPr>
        <w:pStyle w:val="H23GR"/>
      </w:pPr>
      <w:r>
        <w:tab/>
        <w:t>XI</w:t>
      </w:r>
      <w:r>
        <w:rPr>
          <w:lang w:val="en-US"/>
        </w:rPr>
        <w:t>X</w:t>
      </w:r>
      <w:r>
        <w:t>.</w:t>
      </w:r>
      <w:r>
        <w:tab/>
        <w:t>Работа в соответствии со статьей 20 Конвенции</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75.</w:t>
      </w:r>
      <w:r>
        <w:tab/>
        <w:t>Передача информации Комитету</w:t>
      </w:r>
      <w:r>
        <w:tab/>
      </w:r>
      <w:r>
        <w:tab/>
        <w:t>26</w:t>
      </w:r>
    </w:p>
    <w:p w:rsidR="00000000" w:rsidRDefault="00000000">
      <w:pPr>
        <w:tabs>
          <w:tab w:val="right" w:pos="850"/>
          <w:tab w:val="left" w:pos="1134"/>
          <w:tab w:val="left" w:pos="1559"/>
          <w:tab w:val="left" w:pos="1984"/>
          <w:tab w:val="left" w:leader="dot" w:pos="8787"/>
          <w:tab w:val="right" w:pos="9638"/>
        </w:tabs>
        <w:suppressAutoHyphens/>
        <w:spacing w:after="120"/>
      </w:pPr>
      <w:r>
        <w:rPr>
          <w:b/>
        </w:rPr>
        <w:tab/>
      </w:r>
      <w:r>
        <w:rPr>
          <w:b/>
        </w:rPr>
        <w:tab/>
      </w:r>
      <w:r>
        <w:t>76.</w:t>
      </w:r>
      <w:r>
        <w:tab/>
        <w:t>Реестр представленной информации</w:t>
      </w:r>
      <w:r>
        <w:tab/>
      </w:r>
      <w:r>
        <w:tab/>
        <w:t>27</w:t>
      </w:r>
    </w:p>
    <w:p w:rsidR="00000000" w:rsidRDefault="00000000">
      <w:pPr>
        <w:tabs>
          <w:tab w:val="right" w:pos="850"/>
          <w:tab w:val="left" w:pos="1134"/>
          <w:tab w:val="left" w:pos="1559"/>
          <w:tab w:val="left" w:pos="1984"/>
          <w:tab w:val="left" w:leader="dot" w:pos="8787"/>
          <w:tab w:val="right" w:pos="9638"/>
        </w:tabs>
        <w:suppressAutoHyphens/>
        <w:spacing w:after="120"/>
      </w:pPr>
      <w:r>
        <w:rPr>
          <w:b/>
        </w:rPr>
        <w:tab/>
      </w:r>
      <w:r>
        <w:rPr>
          <w:b/>
        </w:rPr>
        <w:tab/>
      </w:r>
      <w:r>
        <w:t>77.</w:t>
      </w:r>
      <w:r>
        <w:tab/>
        <w:t>Резюме информации</w:t>
      </w:r>
      <w:r>
        <w:tab/>
      </w:r>
      <w:r>
        <w:tab/>
        <w:t>27</w:t>
      </w:r>
    </w:p>
    <w:p w:rsidR="00000000" w:rsidRDefault="00000000">
      <w:pPr>
        <w:tabs>
          <w:tab w:val="right" w:pos="850"/>
          <w:tab w:val="left" w:pos="1134"/>
          <w:tab w:val="left" w:pos="1559"/>
          <w:tab w:val="left" w:pos="1984"/>
          <w:tab w:val="left" w:leader="dot" w:pos="8787"/>
          <w:tab w:val="right" w:pos="9638"/>
        </w:tabs>
        <w:suppressAutoHyphens/>
        <w:spacing w:after="120"/>
      </w:pPr>
      <w:r>
        <w:rPr>
          <w:b/>
        </w:rPr>
        <w:tab/>
      </w:r>
      <w:r>
        <w:rPr>
          <w:b/>
        </w:rPr>
        <w:tab/>
      </w:r>
      <w:r>
        <w:t>78.</w:t>
      </w:r>
      <w:r>
        <w:tab/>
        <w:t>Конфиденциальный характер документации и работы</w:t>
      </w:r>
      <w:r>
        <w:tab/>
      </w:r>
      <w:r>
        <w:tab/>
        <w:t>27</w:t>
      </w:r>
    </w:p>
    <w:p w:rsidR="00000000" w:rsidRDefault="00000000">
      <w:pPr>
        <w:tabs>
          <w:tab w:val="right" w:pos="850"/>
          <w:tab w:val="left" w:pos="1134"/>
          <w:tab w:val="left" w:pos="1559"/>
          <w:tab w:val="left" w:pos="1984"/>
          <w:tab w:val="left" w:leader="dot" w:pos="8787"/>
          <w:tab w:val="right" w:pos="9638"/>
        </w:tabs>
        <w:suppressAutoHyphens/>
        <w:spacing w:after="120"/>
      </w:pPr>
      <w:r>
        <w:rPr>
          <w:b/>
        </w:rPr>
        <w:tab/>
      </w:r>
      <w:r>
        <w:rPr>
          <w:b/>
        </w:rPr>
        <w:tab/>
      </w:r>
      <w:r>
        <w:t>79.</w:t>
      </w:r>
      <w:r>
        <w:tab/>
        <w:t>Заседания</w:t>
      </w:r>
      <w:r>
        <w:tab/>
      </w:r>
      <w:r>
        <w:tab/>
        <w:t>27</w:t>
      </w:r>
    </w:p>
    <w:p w:rsidR="00000000" w:rsidRDefault="00000000">
      <w:pPr>
        <w:tabs>
          <w:tab w:val="right" w:pos="850"/>
          <w:tab w:val="left" w:pos="1134"/>
          <w:tab w:val="left" w:pos="1559"/>
          <w:tab w:val="left" w:pos="1984"/>
          <w:tab w:val="left" w:leader="dot" w:pos="8787"/>
          <w:tab w:val="right" w:pos="9638"/>
        </w:tabs>
        <w:suppressAutoHyphens/>
        <w:spacing w:after="120"/>
      </w:pPr>
      <w:r>
        <w:rPr>
          <w:b/>
        </w:rPr>
        <w:tab/>
      </w:r>
      <w:r>
        <w:rPr>
          <w:b/>
        </w:rPr>
        <w:tab/>
      </w:r>
      <w:r>
        <w:t>80.</w:t>
      </w:r>
      <w:r>
        <w:tab/>
        <w:t>Опубликование коммюнике о закрытых заседаниях</w:t>
      </w:r>
      <w:r>
        <w:tab/>
      </w:r>
      <w:r>
        <w:tab/>
        <w:t>28</w:t>
      </w:r>
    </w:p>
    <w:p w:rsidR="00000000" w:rsidRDefault="00000000">
      <w:pPr>
        <w:tabs>
          <w:tab w:val="right" w:pos="850"/>
          <w:tab w:val="left" w:pos="1134"/>
          <w:tab w:val="left" w:pos="1559"/>
          <w:tab w:val="left" w:pos="1984"/>
          <w:tab w:val="left" w:leader="dot" w:pos="8787"/>
          <w:tab w:val="right" w:pos="9638"/>
        </w:tabs>
        <w:suppressAutoHyphens/>
        <w:spacing w:after="120"/>
      </w:pPr>
      <w:r>
        <w:rPr>
          <w:b/>
        </w:rPr>
        <w:tab/>
      </w:r>
      <w:r>
        <w:rPr>
          <w:b/>
        </w:rPr>
        <w:tab/>
      </w:r>
      <w:r>
        <w:t>81.</w:t>
      </w:r>
      <w:r>
        <w:tab/>
        <w:t>Предварительное рассмотрение информации Комитетом</w:t>
      </w:r>
      <w:r>
        <w:tab/>
      </w:r>
      <w:r>
        <w:rPr>
          <w:b/>
        </w:rPr>
        <w:tab/>
      </w:r>
      <w:r>
        <w:t>28</w:t>
      </w:r>
    </w:p>
    <w:p w:rsidR="00000000" w:rsidRDefault="00000000">
      <w:pPr>
        <w:tabs>
          <w:tab w:val="right" w:pos="850"/>
          <w:tab w:val="left" w:pos="1134"/>
          <w:tab w:val="left" w:pos="1559"/>
          <w:tab w:val="left" w:pos="1984"/>
          <w:tab w:val="left" w:leader="dot" w:pos="8787"/>
          <w:tab w:val="right" w:pos="9638"/>
        </w:tabs>
        <w:suppressAutoHyphens/>
        <w:spacing w:after="120"/>
      </w:pPr>
      <w:r>
        <w:rPr>
          <w:b/>
        </w:rPr>
        <w:tab/>
      </w:r>
      <w:r>
        <w:rPr>
          <w:b/>
        </w:rPr>
        <w:tab/>
      </w:r>
      <w:r>
        <w:t>82.</w:t>
      </w:r>
      <w:r>
        <w:tab/>
        <w:t>Рассмотрение информации</w:t>
      </w:r>
      <w:r>
        <w:tab/>
      </w:r>
      <w:r>
        <w:tab/>
        <w:t>28</w:t>
      </w:r>
    </w:p>
    <w:p w:rsidR="00000000" w:rsidRDefault="00000000">
      <w:pPr>
        <w:tabs>
          <w:tab w:val="right" w:pos="850"/>
          <w:tab w:val="left" w:pos="1134"/>
          <w:tab w:val="left" w:pos="1559"/>
          <w:tab w:val="left" w:pos="1984"/>
          <w:tab w:val="left" w:leader="dot" w:pos="8787"/>
          <w:tab w:val="right" w:pos="9638"/>
        </w:tabs>
        <w:suppressAutoHyphens/>
        <w:spacing w:after="120"/>
      </w:pPr>
      <w:r>
        <w:rPr>
          <w:b/>
        </w:rPr>
        <w:tab/>
      </w:r>
      <w:r>
        <w:rPr>
          <w:b/>
        </w:rPr>
        <w:tab/>
      </w:r>
      <w:r>
        <w:t>83.</w:t>
      </w:r>
      <w:r>
        <w:tab/>
        <w:t>Документация органов и специализированных учреждений</w:t>
      </w:r>
      <w:r>
        <w:br/>
      </w:r>
      <w:r>
        <w:tab/>
      </w:r>
      <w:r>
        <w:tab/>
      </w:r>
      <w:r>
        <w:tab/>
        <w:t>Организации Объединенных Наций</w:t>
      </w:r>
      <w:r>
        <w:tab/>
      </w:r>
      <w:r>
        <w:tab/>
        <w:t>29</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84.</w:t>
      </w:r>
      <w:r>
        <w:tab/>
        <w:t>Проведение расследования</w:t>
      </w:r>
      <w:r>
        <w:tab/>
      </w:r>
      <w:r>
        <w:tab/>
        <w:t>29</w:t>
      </w:r>
    </w:p>
    <w:p w:rsidR="00000000" w:rsidRDefault="00000000">
      <w:pPr>
        <w:tabs>
          <w:tab w:val="right" w:pos="850"/>
          <w:tab w:val="left" w:pos="1134"/>
          <w:tab w:val="left" w:pos="1559"/>
          <w:tab w:val="left" w:pos="1984"/>
          <w:tab w:val="left" w:leader="dot" w:pos="8787"/>
          <w:tab w:val="right" w:pos="9638"/>
        </w:tabs>
        <w:suppressAutoHyphens/>
        <w:spacing w:after="120"/>
      </w:pPr>
      <w:r>
        <w:rPr>
          <w:b/>
        </w:rPr>
        <w:tab/>
      </w:r>
      <w:r>
        <w:rPr>
          <w:b/>
        </w:rPr>
        <w:tab/>
      </w:r>
      <w:r>
        <w:t>85.</w:t>
      </w:r>
      <w:r>
        <w:tab/>
        <w:t>Сотрудничество с соответствующим государством-участником</w:t>
      </w:r>
      <w:r>
        <w:tab/>
      </w:r>
      <w:r>
        <w:tab/>
        <w:t>29</w:t>
      </w:r>
    </w:p>
    <w:p w:rsidR="00000000" w:rsidRDefault="00000000">
      <w:pPr>
        <w:tabs>
          <w:tab w:val="right" w:pos="850"/>
          <w:tab w:val="left" w:pos="1134"/>
          <w:tab w:val="left" w:pos="1559"/>
          <w:tab w:val="left" w:pos="1984"/>
          <w:tab w:val="left" w:leader="dot" w:pos="8787"/>
          <w:tab w:val="right" w:pos="9638"/>
        </w:tabs>
        <w:suppressAutoHyphens/>
        <w:spacing w:after="120"/>
      </w:pPr>
      <w:r>
        <w:rPr>
          <w:b/>
        </w:rPr>
        <w:tab/>
      </w:r>
      <w:r>
        <w:rPr>
          <w:b/>
        </w:rPr>
        <w:tab/>
      </w:r>
      <w:r>
        <w:t>86.</w:t>
      </w:r>
      <w:r>
        <w:tab/>
        <w:t>Выездная миссия</w:t>
      </w:r>
      <w:r>
        <w:tab/>
      </w:r>
      <w:r>
        <w:tab/>
        <w:t>30</w:t>
      </w:r>
    </w:p>
    <w:p w:rsidR="00000000" w:rsidRDefault="00000000">
      <w:pPr>
        <w:tabs>
          <w:tab w:val="right" w:pos="850"/>
          <w:tab w:val="left" w:pos="1134"/>
          <w:tab w:val="left" w:pos="1559"/>
          <w:tab w:val="left" w:pos="1984"/>
          <w:tab w:val="left" w:leader="dot" w:pos="8787"/>
          <w:tab w:val="right" w:pos="9638"/>
        </w:tabs>
        <w:suppressAutoHyphens/>
        <w:spacing w:after="120"/>
      </w:pPr>
      <w:r>
        <w:rPr>
          <w:b/>
        </w:rPr>
        <w:tab/>
      </w:r>
      <w:r>
        <w:rPr>
          <w:b/>
        </w:rPr>
        <w:tab/>
      </w:r>
      <w:r>
        <w:t>87.</w:t>
      </w:r>
      <w:r>
        <w:tab/>
        <w:t>Слушания в связи с расследованием</w:t>
      </w:r>
      <w:r>
        <w:tab/>
      </w:r>
      <w:r>
        <w:tab/>
        <w:t>30</w:t>
      </w:r>
    </w:p>
    <w:p w:rsidR="00000000" w:rsidRDefault="00000000">
      <w:pPr>
        <w:tabs>
          <w:tab w:val="right" w:pos="850"/>
          <w:tab w:val="left" w:pos="1134"/>
          <w:tab w:val="left" w:pos="1559"/>
          <w:tab w:val="left" w:pos="1984"/>
          <w:tab w:val="left" w:leader="dot" w:pos="8787"/>
          <w:tab w:val="right" w:pos="9638"/>
        </w:tabs>
        <w:suppressAutoHyphens/>
        <w:spacing w:after="120"/>
      </w:pPr>
      <w:r>
        <w:rPr>
          <w:b/>
        </w:rPr>
        <w:tab/>
      </w:r>
      <w:r>
        <w:rPr>
          <w:b/>
        </w:rPr>
        <w:tab/>
      </w:r>
      <w:r>
        <w:t>88.</w:t>
      </w:r>
      <w:r>
        <w:tab/>
        <w:t>Помощь в ходе расследования</w:t>
      </w:r>
      <w:r>
        <w:tab/>
      </w:r>
      <w:r>
        <w:tab/>
        <w:t>30</w:t>
      </w:r>
    </w:p>
    <w:p w:rsidR="00000000" w:rsidRDefault="00000000">
      <w:pPr>
        <w:tabs>
          <w:tab w:val="right" w:pos="850"/>
          <w:tab w:val="left" w:pos="1134"/>
          <w:tab w:val="left" w:pos="1559"/>
          <w:tab w:val="left" w:pos="1984"/>
          <w:tab w:val="left" w:leader="dot" w:pos="8787"/>
          <w:tab w:val="right" w:pos="9638"/>
        </w:tabs>
        <w:suppressAutoHyphens/>
        <w:spacing w:after="120"/>
      </w:pPr>
      <w:r>
        <w:rPr>
          <w:b/>
        </w:rPr>
        <w:tab/>
      </w:r>
      <w:r>
        <w:rPr>
          <w:b/>
        </w:rPr>
        <w:tab/>
      </w:r>
      <w:r>
        <w:t>89.</w:t>
      </w:r>
      <w:r>
        <w:tab/>
        <w:t>Направление результатов расследования, замечаний или предложений</w:t>
      </w:r>
      <w:r>
        <w:tab/>
      </w:r>
      <w:r>
        <w:tab/>
        <w:t>31</w:t>
      </w:r>
    </w:p>
    <w:p w:rsidR="00000000" w:rsidRDefault="00000000">
      <w:pPr>
        <w:tabs>
          <w:tab w:val="right" w:pos="850"/>
          <w:tab w:val="left" w:pos="1134"/>
          <w:tab w:val="left" w:pos="1559"/>
          <w:tab w:val="left" w:pos="1984"/>
          <w:tab w:val="left" w:leader="dot" w:pos="8787"/>
          <w:tab w:val="right" w:pos="9638"/>
        </w:tabs>
        <w:suppressAutoHyphens/>
        <w:spacing w:after="120"/>
      </w:pPr>
      <w:r>
        <w:rPr>
          <w:b/>
        </w:rPr>
        <w:tab/>
      </w:r>
      <w:r>
        <w:rPr>
          <w:b/>
        </w:rPr>
        <w:tab/>
      </w:r>
      <w:r>
        <w:t>90.</w:t>
      </w:r>
      <w:r>
        <w:tab/>
        <w:t>Краткий отчет о результатах работы</w:t>
      </w:r>
      <w:r>
        <w:tab/>
      </w:r>
      <w:r>
        <w:tab/>
        <w:t>31</w:t>
      </w:r>
    </w:p>
    <w:p w:rsidR="00000000" w:rsidRDefault="00000000">
      <w:pPr>
        <w:pStyle w:val="H23GR"/>
      </w:pPr>
      <w:r>
        <w:tab/>
        <w:t>X</w:t>
      </w:r>
      <w:r>
        <w:rPr>
          <w:lang w:val="en-US"/>
        </w:rPr>
        <w:t>X</w:t>
      </w:r>
      <w:r>
        <w:t>.</w:t>
      </w:r>
      <w:r>
        <w:tab/>
        <w:t>Процедура рассмотрения сообщений, получаемых в соответствии со статьей 21 Конвенции</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91.</w:t>
      </w:r>
      <w:r>
        <w:tab/>
        <w:t>Заявления государств-участников</w:t>
      </w:r>
      <w:r>
        <w:tab/>
      </w:r>
      <w:r>
        <w:tab/>
        <w:t>31</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92.</w:t>
      </w:r>
      <w:r>
        <w:tab/>
        <w:t>Уведомление, направляемое заинтересованными государствами-</w:t>
      </w:r>
      <w:r>
        <w:br/>
      </w:r>
      <w:r>
        <w:tab/>
      </w:r>
      <w:r>
        <w:tab/>
      </w:r>
      <w:r>
        <w:tab/>
        <w:t>участниками</w:t>
      </w:r>
      <w:r>
        <w:tab/>
      </w:r>
      <w:r>
        <w:tab/>
        <w:t>32</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93.</w:t>
      </w:r>
      <w:r>
        <w:tab/>
        <w:t>Реестр сообщений</w:t>
      </w:r>
      <w:r>
        <w:tab/>
      </w:r>
      <w:r>
        <w:tab/>
        <w:t>32</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94.</w:t>
      </w:r>
      <w:r>
        <w:tab/>
        <w:t>Информирование членов Комитета</w:t>
      </w:r>
      <w:r>
        <w:tab/>
      </w:r>
      <w:r>
        <w:tab/>
        <w:t>32</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95.</w:t>
      </w:r>
      <w:r>
        <w:tab/>
        <w:t>Заседания</w:t>
      </w:r>
      <w:r>
        <w:tab/>
      </w:r>
      <w:r>
        <w:tab/>
        <w:t>32</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96.</w:t>
      </w:r>
      <w:r>
        <w:tab/>
        <w:t>Опубликование коммюнике о закрытых заседаниях</w:t>
      </w:r>
      <w:r>
        <w:tab/>
      </w:r>
      <w:r>
        <w:tab/>
        <w:t>33</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97.</w:t>
      </w:r>
      <w:r>
        <w:tab/>
        <w:t>Необходимые условия для рассмотрения сообщений</w:t>
      </w:r>
      <w:r>
        <w:tab/>
      </w:r>
      <w:r>
        <w:tab/>
        <w:t>33</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98.</w:t>
      </w:r>
      <w:r>
        <w:tab/>
        <w:t>Добрые услуги</w:t>
      </w:r>
      <w:r>
        <w:tab/>
      </w:r>
      <w:r>
        <w:tab/>
        <w:t>33</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99.</w:t>
      </w:r>
      <w:r>
        <w:tab/>
        <w:t>Запрос о представлении информации</w:t>
      </w:r>
      <w:r>
        <w:tab/>
      </w:r>
      <w:r>
        <w:tab/>
        <w:t>33</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100.</w:t>
      </w:r>
      <w:r>
        <w:tab/>
        <w:t>Присутствие представителей заинтересованных государств-участников</w:t>
      </w:r>
      <w:r>
        <w:tab/>
      </w:r>
      <w:r>
        <w:tab/>
        <w:t>34</w:t>
      </w:r>
    </w:p>
    <w:p w:rsidR="00000000" w:rsidRDefault="00000000">
      <w:pPr>
        <w:tabs>
          <w:tab w:val="right" w:pos="850"/>
          <w:tab w:val="left" w:pos="1134"/>
          <w:tab w:val="left" w:pos="1559"/>
          <w:tab w:val="left" w:pos="1984"/>
          <w:tab w:val="left" w:leader="dot" w:pos="8787"/>
          <w:tab w:val="right" w:pos="9638"/>
        </w:tabs>
        <w:suppressAutoHyphens/>
        <w:spacing w:after="120"/>
        <w:rPr>
          <w:lang w:val="en-US"/>
        </w:rPr>
      </w:pPr>
      <w:r>
        <w:tab/>
      </w:r>
      <w:r>
        <w:tab/>
        <w:t>101.</w:t>
      </w:r>
      <w:r>
        <w:tab/>
        <w:t>Сообщение Комитета</w:t>
      </w:r>
      <w:r>
        <w:tab/>
      </w:r>
      <w:r>
        <w:tab/>
      </w:r>
      <w:r>
        <w:rPr>
          <w:lang w:val="en-US"/>
        </w:rPr>
        <w:t>34</w:t>
      </w:r>
    </w:p>
    <w:p w:rsidR="00000000" w:rsidRDefault="00000000">
      <w:pPr>
        <w:pStyle w:val="H23GR"/>
      </w:pPr>
      <w:r>
        <w:tab/>
        <w:t>X</w:t>
      </w:r>
      <w:r>
        <w:rPr>
          <w:lang w:val="en-US"/>
        </w:rPr>
        <w:t>X</w:t>
      </w:r>
      <w:r>
        <w:t>I.</w:t>
      </w:r>
      <w:r>
        <w:tab/>
        <w:t>Процедура рассмотрения сообщений, получаемых в соответствии со статьей 22 Конвенции</w:t>
      </w:r>
    </w:p>
    <w:p w:rsidR="00000000" w:rsidRDefault="00000000">
      <w:pPr>
        <w:pStyle w:val="H4GR"/>
      </w:pPr>
      <w:r>
        <w:tab/>
        <w:t>А.</w:t>
      </w:r>
      <w:r>
        <w:tab/>
        <w:t>Общие положения</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102.</w:t>
      </w:r>
      <w:r>
        <w:tab/>
        <w:t>Заявления государств</w:t>
      </w:r>
      <w:r>
        <w:noBreakHyphen/>
        <w:t>участников</w:t>
      </w:r>
      <w:r>
        <w:tab/>
      </w:r>
      <w:r>
        <w:tab/>
        <w:t>34</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103.</w:t>
      </w:r>
      <w:r>
        <w:tab/>
        <w:t>Препровождение жалоб Комитету</w:t>
      </w:r>
      <w:r>
        <w:tab/>
      </w:r>
      <w:r>
        <w:tab/>
        <w:t>35</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104.</w:t>
      </w:r>
      <w:r>
        <w:tab/>
        <w:t>Занесение жалоб в реестр; докладчик по новым жалобам</w:t>
      </w:r>
      <w:r>
        <w:br/>
      </w:r>
      <w:r>
        <w:tab/>
      </w:r>
      <w:r>
        <w:tab/>
      </w:r>
      <w:r>
        <w:tab/>
        <w:t>и временным мерам</w:t>
      </w:r>
      <w:r>
        <w:tab/>
      </w:r>
      <w:r>
        <w:tab/>
        <w:t>35</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105.</w:t>
      </w:r>
      <w:r>
        <w:tab/>
        <w:t>Запрос о предоставлении разъяснений или дополнительной информации</w:t>
      </w:r>
      <w:r>
        <w:tab/>
      </w:r>
      <w:r>
        <w:tab/>
        <w:t>35</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106.</w:t>
      </w:r>
      <w:r>
        <w:tab/>
        <w:t>Резюме информации</w:t>
      </w:r>
      <w:r>
        <w:tab/>
      </w:r>
      <w:r>
        <w:tab/>
        <w:t>36</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107.</w:t>
      </w:r>
      <w:r>
        <w:tab/>
        <w:t>Заседания и слушания</w:t>
      </w:r>
      <w:r>
        <w:tab/>
      </w:r>
      <w:r>
        <w:tab/>
        <w:t>36</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108.</w:t>
      </w:r>
      <w:r>
        <w:tab/>
        <w:t>Опубликование коммюнике о закрытых заседаниях</w:t>
      </w:r>
      <w:r>
        <w:tab/>
      </w:r>
      <w:r>
        <w:tab/>
        <w:t>37</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109.</w:t>
      </w:r>
      <w:r>
        <w:tab/>
        <w:t>Обязательное неучастие члена Комитета в рассмотрении жалобы</w:t>
      </w:r>
      <w:r>
        <w:tab/>
      </w:r>
      <w:r>
        <w:tab/>
        <w:t>37</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110.</w:t>
      </w:r>
      <w:r>
        <w:tab/>
        <w:t>Факультативное неучастие члена Комитета в рассмотрении жалобы</w:t>
      </w:r>
      <w:r>
        <w:tab/>
      </w:r>
      <w:r>
        <w:tab/>
        <w:t>37</w:t>
      </w:r>
    </w:p>
    <w:p w:rsidR="00000000" w:rsidRDefault="00000000">
      <w:pPr>
        <w:pStyle w:val="H4GR"/>
      </w:pPr>
      <w:r>
        <w:tab/>
        <w:t>В.</w:t>
      </w:r>
      <w:r>
        <w:tab/>
        <w:t>Процедура установления приемлемости жалоб</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111.</w:t>
      </w:r>
      <w:r>
        <w:tab/>
        <w:t>Порядок рассмотрения жалоб</w:t>
      </w:r>
      <w:r>
        <w:tab/>
      </w:r>
      <w:r>
        <w:tab/>
        <w:t>37</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112.</w:t>
      </w:r>
      <w:r>
        <w:tab/>
        <w:t>Учреждение рабочей группы и назначение специальных докладчиков</w:t>
      </w:r>
      <w:r>
        <w:br/>
      </w:r>
      <w:r>
        <w:tab/>
      </w:r>
      <w:r>
        <w:tab/>
      </w:r>
      <w:r>
        <w:tab/>
        <w:t xml:space="preserve">по конкретным жалобам </w:t>
      </w:r>
      <w:r>
        <w:tab/>
      </w:r>
      <w:r>
        <w:tab/>
        <w:t>38</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113.</w:t>
      </w:r>
      <w:r>
        <w:tab/>
        <w:t>Условия приемлемости жалоб</w:t>
      </w:r>
      <w:r>
        <w:tab/>
      </w:r>
      <w:r>
        <w:tab/>
        <w:t>38</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114.</w:t>
      </w:r>
      <w:r>
        <w:tab/>
        <w:t>Временные меры</w:t>
      </w:r>
      <w:r>
        <w:tab/>
      </w:r>
      <w:r>
        <w:tab/>
        <w:t>39</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115.</w:t>
      </w:r>
      <w:r>
        <w:tab/>
        <w:t>Дополнительная информация, разъяснения и замечания</w:t>
      </w:r>
      <w:r>
        <w:tab/>
      </w:r>
      <w:r>
        <w:tab/>
        <w:t>40</w:t>
      </w:r>
    </w:p>
    <w:p w:rsidR="00000000" w:rsidRDefault="00000000">
      <w:pPr>
        <w:tabs>
          <w:tab w:val="right" w:pos="850"/>
          <w:tab w:val="left" w:pos="1134"/>
          <w:tab w:val="left" w:pos="1559"/>
          <w:tab w:val="left" w:pos="1984"/>
          <w:tab w:val="left" w:leader="dot" w:pos="8787"/>
          <w:tab w:val="right" w:pos="9638"/>
        </w:tabs>
        <w:suppressAutoHyphens/>
        <w:spacing w:after="120"/>
        <w:rPr>
          <w:lang w:val="en-US"/>
        </w:rPr>
      </w:pPr>
      <w:r>
        <w:tab/>
      </w:r>
      <w:r>
        <w:tab/>
        <w:t>11</w:t>
      </w:r>
      <w:r>
        <w:rPr>
          <w:lang w:val="en-US"/>
        </w:rPr>
        <w:t>6</w:t>
      </w:r>
      <w:r>
        <w:t>.</w:t>
      </w:r>
      <w:r>
        <w:tab/>
        <w:t>Неприемлемые жалобы</w:t>
      </w:r>
      <w:r>
        <w:tab/>
      </w:r>
      <w:r>
        <w:tab/>
      </w:r>
      <w:r>
        <w:rPr>
          <w:lang w:val="en-US"/>
        </w:rPr>
        <w:t>41</w:t>
      </w:r>
    </w:p>
    <w:p w:rsidR="00000000" w:rsidRDefault="00000000">
      <w:pPr>
        <w:pStyle w:val="H4GR"/>
        <w:pageBreakBefore/>
      </w:pPr>
      <w:r>
        <w:tab/>
        <w:t>С.</w:t>
      </w:r>
      <w:r>
        <w:tab/>
        <w:t>Рассмотрение жалоб по существу</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117.</w:t>
      </w:r>
      <w:r>
        <w:tab/>
        <w:t>Порядок рассмотрения приемлемых жалоб; устные слушания</w:t>
      </w:r>
      <w:r>
        <w:tab/>
      </w:r>
      <w:r>
        <w:tab/>
        <w:t>41</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118.</w:t>
      </w:r>
      <w:r>
        <w:tab/>
        <w:t>Выводы Комитета; решения по существу</w:t>
      </w:r>
      <w:r>
        <w:tab/>
      </w:r>
      <w:r>
        <w:tab/>
        <w:t>42</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119.</w:t>
      </w:r>
      <w:r>
        <w:tab/>
        <w:t>Особые мнения</w:t>
      </w:r>
      <w:r>
        <w:tab/>
      </w:r>
      <w:r>
        <w:tab/>
        <w:t>42</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120.</w:t>
      </w:r>
      <w:r>
        <w:tab/>
        <w:t>Процедура принятия последующих мер</w:t>
      </w:r>
      <w:r>
        <w:tab/>
      </w:r>
      <w:r>
        <w:tab/>
        <w:t>43</w:t>
      </w:r>
    </w:p>
    <w:p w:rsidR="00000000" w:rsidRDefault="00000000">
      <w:pPr>
        <w:tabs>
          <w:tab w:val="right" w:pos="850"/>
          <w:tab w:val="left" w:pos="1134"/>
          <w:tab w:val="left" w:pos="1559"/>
          <w:tab w:val="left" w:pos="1984"/>
          <w:tab w:val="left" w:leader="dot" w:pos="8787"/>
          <w:tab w:val="right" w:pos="9638"/>
        </w:tabs>
        <w:suppressAutoHyphens/>
        <w:spacing w:after="120"/>
      </w:pPr>
      <w:r>
        <w:tab/>
      </w:r>
      <w:r>
        <w:tab/>
        <w:t>121.</w:t>
      </w:r>
      <w:r>
        <w:tab/>
        <w:t>Резюме в годовом докладе Комитета и включение текста</w:t>
      </w:r>
      <w:r>
        <w:br/>
      </w:r>
      <w:r>
        <w:tab/>
      </w:r>
      <w:r>
        <w:tab/>
      </w:r>
      <w:r>
        <w:tab/>
        <w:t>окончательных решений</w:t>
      </w:r>
      <w:r>
        <w:tab/>
      </w:r>
      <w:r>
        <w:tab/>
        <w:t>43</w:t>
      </w:r>
    </w:p>
    <w:p w:rsidR="00000000" w:rsidRDefault="00000000">
      <w:pPr>
        <w:pStyle w:val="HChGR"/>
      </w:pPr>
      <w:r>
        <w:br w:type="page"/>
      </w:r>
      <w:r>
        <w:tab/>
      </w:r>
      <w:r>
        <w:tab/>
        <w:t>Часть первая</w:t>
      </w:r>
      <w:r>
        <w:rPr>
          <w:lang w:val="en-US"/>
        </w:rPr>
        <w:br/>
      </w:r>
      <w:r>
        <w:t>Общие правила</w:t>
      </w:r>
    </w:p>
    <w:p w:rsidR="00000000" w:rsidRDefault="00000000">
      <w:pPr>
        <w:pStyle w:val="HChGR"/>
      </w:pPr>
      <w:r>
        <w:tab/>
        <w:t>I.</w:t>
      </w:r>
      <w:r>
        <w:tab/>
        <w:t>Сессии</w:t>
      </w:r>
    </w:p>
    <w:p w:rsidR="00000000" w:rsidRDefault="00000000">
      <w:pPr>
        <w:pStyle w:val="H1GR0"/>
      </w:pPr>
      <w:r>
        <w:tab/>
      </w:r>
      <w:r>
        <w:tab/>
        <w:t>Заседания Комитета</w:t>
      </w:r>
    </w:p>
    <w:p w:rsidR="00000000" w:rsidRDefault="00000000">
      <w:pPr>
        <w:pStyle w:val="H23GR"/>
      </w:pPr>
      <w:r>
        <w:tab/>
      </w:r>
      <w:r>
        <w:tab/>
        <w:t>Правило 1</w:t>
      </w:r>
    </w:p>
    <w:p w:rsidR="00000000" w:rsidRDefault="00000000">
      <w:pPr>
        <w:pStyle w:val="SingleTxtGR"/>
      </w:pPr>
      <w:r>
        <w:tab/>
        <w:t>Комитет против пыток (в дальнейшем именуемый "Комитетом") проводит заседания, которые могут потребоваться для удовлетворительного выполнения его функций в соотве</w:t>
      </w:r>
      <w:r>
        <w:t>т</w:t>
      </w:r>
      <w:r>
        <w:t>ствии с Конвенцией против пыток и других жестоких, бесчеловечных или унижающих достоинство видов обращения и наказания (в дальнейшем именуемой "Конвенцией").</w:t>
      </w:r>
    </w:p>
    <w:p w:rsidR="00000000" w:rsidRDefault="00000000">
      <w:pPr>
        <w:pStyle w:val="H1GR0"/>
      </w:pPr>
      <w:r>
        <w:tab/>
      </w:r>
      <w:r>
        <w:tab/>
        <w:t>Очередные сессии</w:t>
      </w:r>
    </w:p>
    <w:p w:rsidR="00000000" w:rsidRDefault="00000000">
      <w:pPr>
        <w:pStyle w:val="H23GR"/>
      </w:pPr>
      <w:r>
        <w:tab/>
      </w:r>
      <w:r>
        <w:tab/>
        <w:t>Правило 2</w:t>
      </w:r>
    </w:p>
    <w:p w:rsidR="00000000" w:rsidRDefault="00000000">
      <w:pPr>
        <w:pStyle w:val="SingleTxtGR"/>
      </w:pPr>
      <w:r>
        <w:t>1.</w:t>
      </w:r>
      <w:r>
        <w:tab/>
        <w:t>Как правило, Комитет ежегодно проводит две очередные сессии.</w:t>
      </w:r>
    </w:p>
    <w:p w:rsidR="00000000" w:rsidRDefault="00000000">
      <w:pPr>
        <w:pStyle w:val="SingleTxtGR"/>
      </w:pPr>
      <w:r>
        <w:t>2.</w:t>
      </w:r>
      <w:r>
        <w:tab/>
        <w:t>Очередные сессии Комитета созываются в сроки, установленные Комит</w:t>
      </w:r>
      <w:r>
        <w:t>е</w:t>
      </w:r>
      <w:r>
        <w:t>том в консультации с Генеральным секретарем Организации Объединенных Наций (в дальнейшем именуемым "Генеральным секретарем") с учетом расп</w:t>
      </w:r>
      <w:r>
        <w:t>и</w:t>
      </w:r>
      <w:r>
        <w:t>сания конференций, утвержденного Г</w:t>
      </w:r>
      <w:r>
        <w:t>е</w:t>
      </w:r>
      <w:r>
        <w:t>неральной Ассамблеей.</w:t>
      </w:r>
    </w:p>
    <w:p w:rsidR="00000000" w:rsidRDefault="00000000">
      <w:pPr>
        <w:pStyle w:val="H1GR0"/>
      </w:pPr>
      <w:r>
        <w:tab/>
      </w:r>
      <w:r>
        <w:tab/>
        <w:t>Специальные сессии</w:t>
      </w:r>
    </w:p>
    <w:p w:rsidR="00000000" w:rsidRDefault="00000000">
      <w:pPr>
        <w:pStyle w:val="H23GR"/>
      </w:pPr>
      <w:r>
        <w:tab/>
      </w:r>
      <w:r>
        <w:tab/>
        <w:t>Правило 3</w:t>
      </w:r>
    </w:p>
    <w:p w:rsidR="00000000" w:rsidRDefault="00000000">
      <w:pPr>
        <w:pStyle w:val="SingleTxtGR"/>
      </w:pPr>
      <w:r>
        <w:t>1.</w:t>
      </w:r>
      <w:r>
        <w:tab/>
        <w:t>Специальные сессии Комитета созываются по решению Комитета.  В п</w:t>
      </w:r>
      <w:r>
        <w:t>е</w:t>
      </w:r>
      <w:r>
        <w:t>рерыве между сессиями Комитета Председатель может созывать специальные сессии Комитета в консул</w:t>
      </w:r>
      <w:r>
        <w:t>ь</w:t>
      </w:r>
      <w:r>
        <w:t>тации с другими должностными лицами Комитета.  Председатель Комитета также созывает специальные сессии:</w:t>
      </w:r>
    </w:p>
    <w:p w:rsidR="00000000" w:rsidRDefault="00000000">
      <w:pPr>
        <w:pStyle w:val="SingleTxtGR"/>
      </w:pPr>
      <w:r>
        <w:tab/>
        <w:t>а)</w:t>
      </w:r>
      <w:r>
        <w:tab/>
        <w:t>по требованию большинства членов Комитета;</w:t>
      </w:r>
    </w:p>
    <w:p w:rsidR="00000000" w:rsidRDefault="00000000">
      <w:pPr>
        <w:pStyle w:val="SingleTxtGR"/>
      </w:pPr>
      <w:r>
        <w:tab/>
        <w:t>b)</w:t>
      </w:r>
      <w:r>
        <w:tab/>
        <w:t xml:space="preserve">по требованию одного из государств </w:t>
      </w:r>
      <w:r>
        <w:noBreakHyphen/>
        <w:t xml:space="preserve"> участников Конвенции.</w:t>
      </w:r>
    </w:p>
    <w:p w:rsidR="00000000" w:rsidRDefault="00000000">
      <w:pPr>
        <w:pStyle w:val="SingleTxtGR"/>
      </w:pPr>
      <w:r>
        <w:t>2.</w:t>
      </w:r>
      <w:r>
        <w:tab/>
        <w:t>Специальные сессии созываются в возможно короткий срок в день, уст</w:t>
      </w:r>
      <w:r>
        <w:t>а</w:t>
      </w:r>
      <w:r>
        <w:t>новленный Председателем в консультации с Генеральным секретарем и с др</w:t>
      </w:r>
      <w:r>
        <w:t>у</w:t>
      </w:r>
      <w:r>
        <w:t>гими должностными лицами Комитета, с учетом расписания конференций, у</w:t>
      </w:r>
      <w:r>
        <w:t>т</w:t>
      </w:r>
      <w:r>
        <w:t>вержденного Генеральной Ассамблеей.</w:t>
      </w:r>
    </w:p>
    <w:p w:rsidR="00000000" w:rsidRDefault="00000000">
      <w:pPr>
        <w:pStyle w:val="H1GR0"/>
      </w:pPr>
      <w:r>
        <w:tab/>
      </w:r>
      <w:r>
        <w:tab/>
        <w:t>Место проведения сессий</w:t>
      </w:r>
    </w:p>
    <w:p w:rsidR="00000000" w:rsidRDefault="00000000">
      <w:pPr>
        <w:pStyle w:val="H23GR"/>
      </w:pPr>
      <w:r>
        <w:tab/>
      </w:r>
      <w:r>
        <w:tab/>
        <w:t>Правило 4</w:t>
      </w:r>
    </w:p>
    <w:p w:rsidR="00000000" w:rsidRDefault="00000000">
      <w:pPr>
        <w:pStyle w:val="SingleTxtGR"/>
      </w:pPr>
      <w:r>
        <w:tab/>
        <w:t>Сессии Комитета обычно проводятся в Отделении Организации Объед</w:t>
      </w:r>
      <w:r>
        <w:t>и</w:t>
      </w:r>
      <w:r>
        <w:t>ненных Наций в Женеве. Другое место для проведения сессии может быть н</w:t>
      </w:r>
      <w:r>
        <w:t>а</w:t>
      </w:r>
      <w:r>
        <w:t>значено Комитетом в консультации с Генеральным секретарем с учетом соо</w:t>
      </w:r>
      <w:r>
        <w:t>т</w:t>
      </w:r>
      <w:r>
        <w:t>ветствующих правил Организации Объединенных Наций.</w:t>
      </w:r>
    </w:p>
    <w:p w:rsidR="00000000" w:rsidRDefault="00000000">
      <w:pPr>
        <w:pStyle w:val="H1GR0"/>
      </w:pPr>
      <w:r>
        <w:tab/>
      </w:r>
      <w:r>
        <w:tab/>
        <w:t>Уведомление о дате открытия сессий</w:t>
      </w:r>
    </w:p>
    <w:p w:rsidR="00000000" w:rsidRDefault="00000000">
      <w:pPr>
        <w:pStyle w:val="H23GR"/>
      </w:pPr>
      <w:r>
        <w:tab/>
      </w:r>
      <w:r>
        <w:tab/>
        <w:t>Правило 5</w:t>
      </w:r>
    </w:p>
    <w:p w:rsidR="00000000" w:rsidRDefault="00000000">
      <w:pPr>
        <w:pStyle w:val="SingleTxtGR"/>
      </w:pPr>
      <w:r>
        <w:tab/>
        <w:t>Генеральный секретарь уведомляет членов Комитета о времени и месте первого заседания каждой сессии. Такие уведомления направляются в случае очередных сессий по крайней мере за шесть недель и в случае специальных сессий − по крайней мере за три недели до первого заседания.</w:t>
      </w:r>
    </w:p>
    <w:p w:rsidR="00000000" w:rsidRDefault="00000000">
      <w:pPr>
        <w:pStyle w:val="HChGR"/>
      </w:pPr>
      <w:r>
        <w:tab/>
        <w:t>II.</w:t>
      </w:r>
      <w:r>
        <w:tab/>
        <w:t>Повестка дня</w:t>
      </w:r>
    </w:p>
    <w:p w:rsidR="00000000" w:rsidRDefault="00000000">
      <w:pPr>
        <w:pStyle w:val="H1GR0"/>
      </w:pPr>
      <w:r>
        <w:tab/>
      </w:r>
      <w:r>
        <w:tab/>
        <w:t>Предварительная повестка дня очередных сессий</w:t>
      </w:r>
    </w:p>
    <w:p w:rsidR="00000000" w:rsidRDefault="00000000">
      <w:pPr>
        <w:pStyle w:val="H23GR"/>
      </w:pPr>
      <w:r>
        <w:tab/>
      </w:r>
      <w:r>
        <w:tab/>
        <w:t>Правило 6</w:t>
      </w:r>
    </w:p>
    <w:p w:rsidR="00000000" w:rsidRDefault="00000000">
      <w:pPr>
        <w:pStyle w:val="SingleTxtGR"/>
      </w:pPr>
      <w:r>
        <w:tab/>
        <w:t>Предварительная повестка дня каждой очередной сессии подготавливае</w:t>
      </w:r>
      <w:r>
        <w:t>т</w:t>
      </w:r>
      <w:r>
        <w:t>ся Генеральным секретарем в консультации с Председателем Комитета и на о</w:t>
      </w:r>
      <w:r>
        <w:t>с</w:t>
      </w:r>
      <w:r>
        <w:t>новании соответствующих положений Конвенции и включает:</w:t>
      </w:r>
    </w:p>
    <w:p w:rsidR="00000000" w:rsidRDefault="00000000">
      <w:pPr>
        <w:pStyle w:val="SingleTxtGR"/>
      </w:pPr>
      <w:r>
        <w:tab/>
        <w:t>а)</w:t>
      </w:r>
      <w:r>
        <w:tab/>
        <w:t>любой пункт, который Комитет решил включить на предыдущей сессии;</w:t>
      </w:r>
    </w:p>
    <w:p w:rsidR="00000000" w:rsidRDefault="00000000">
      <w:pPr>
        <w:pStyle w:val="SingleTxtGR"/>
      </w:pPr>
      <w:r>
        <w:tab/>
        <w:t>b)</w:t>
      </w:r>
      <w:r>
        <w:tab/>
        <w:t>любой пункт, предложенный Председателем Комитета;</w:t>
      </w:r>
    </w:p>
    <w:p w:rsidR="00000000" w:rsidRDefault="00000000">
      <w:pPr>
        <w:pStyle w:val="SingleTxtGR"/>
      </w:pPr>
      <w:r>
        <w:tab/>
        <w:t>с)</w:t>
      </w:r>
      <w:r>
        <w:tab/>
        <w:t>любой пункт, предложенный государством − участником Конве</w:t>
      </w:r>
      <w:r>
        <w:t>н</w:t>
      </w:r>
      <w:r>
        <w:t>ции;</w:t>
      </w:r>
    </w:p>
    <w:p w:rsidR="00000000" w:rsidRDefault="00000000">
      <w:pPr>
        <w:pStyle w:val="SingleTxtGR"/>
      </w:pPr>
      <w:r>
        <w:tab/>
        <w:t>d)</w:t>
      </w:r>
      <w:r>
        <w:tab/>
        <w:t>любой пункт, предложенный одним из членов Комитета;</w:t>
      </w:r>
    </w:p>
    <w:p w:rsidR="00000000" w:rsidRDefault="00000000">
      <w:pPr>
        <w:pStyle w:val="SingleTxtGR"/>
      </w:pPr>
      <w:r>
        <w:tab/>
        <w:t>е)</w:t>
      </w:r>
      <w:r>
        <w:tab/>
        <w:t>любой пункт, предложенный Генеральным секретарем в связи с его функциями в соответс</w:t>
      </w:r>
      <w:r>
        <w:t>т</w:t>
      </w:r>
      <w:r>
        <w:t>вии с Конвенцией или настоящими правилами.</w:t>
      </w:r>
    </w:p>
    <w:p w:rsidR="00000000" w:rsidRDefault="00000000">
      <w:pPr>
        <w:pStyle w:val="H1GR0"/>
      </w:pPr>
      <w:r>
        <w:tab/>
      </w:r>
      <w:r>
        <w:tab/>
        <w:t>Предварительная повестка дня специальных сессий</w:t>
      </w:r>
    </w:p>
    <w:p w:rsidR="00000000" w:rsidRDefault="00000000">
      <w:pPr>
        <w:pStyle w:val="H23GR"/>
      </w:pPr>
      <w:r>
        <w:tab/>
      </w:r>
      <w:r>
        <w:tab/>
        <w:t>Правило 7</w:t>
      </w:r>
    </w:p>
    <w:p w:rsidR="00000000" w:rsidRDefault="00000000">
      <w:pPr>
        <w:pStyle w:val="SingleTxtGR"/>
      </w:pPr>
      <w:r>
        <w:tab/>
        <w:t>Предварительная повестка дня специальной сессии Комитета состоит только из тех пунктов, которые предлагаются для рассмотрения на этой спец</w:t>
      </w:r>
      <w:r>
        <w:t>и</w:t>
      </w:r>
      <w:r>
        <w:t>альной сессии.</w:t>
      </w:r>
    </w:p>
    <w:p w:rsidR="00000000" w:rsidRDefault="00000000">
      <w:pPr>
        <w:pStyle w:val="H1GR0"/>
      </w:pPr>
      <w:r>
        <w:tab/>
      </w:r>
      <w:r>
        <w:tab/>
        <w:t>Утверждение повестки дня</w:t>
      </w:r>
    </w:p>
    <w:p w:rsidR="00000000" w:rsidRDefault="00000000">
      <w:pPr>
        <w:pStyle w:val="H23GR"/>
      </w:pPr>
      <w:r>
        <w:tab/>
      </w:r>
      <w:r>
        <w:tab/>
        <w:t>Правило 8</w:t>
      </w:r>
    </w:p>
    <w:p w:rsidR="00000000" w:rsidRDefault="00000000">
      <w:pPr>
        <w:pStyle w:val="SingleTxtGR"/>
      </w:pPr>
      <w:r>
        <w:tab/>
        <w:t>Первым пунктом предварительной повестки дня любой сессии является утверждение повестки дня, за исключением выборов должностных лиц, когда это требуется в соответствии с правилом 16.</w:t>
      </w:r>
    </w:p>
    <w:p w:rsidR="00000000" w:rsidRDefault="00000000">
      <w:pPr>
        <w:pStyle w:val="H1GR0"/>
      </w:pPr>
      <w:r>
        <w:tab/>
      </w:r>
      <w:r>
        <w:tab/>
        <w:t>Пересмотр повестки дня</w:t>
      </w:r>
    </w:p>
    <w:p w:rsidR="00000000" w:rsidRDefault="00000000">
      <w:pPr>
        <w:pStyle w:val="H23GR"/>
      </w:pPr>
      <w:r>
        <w:tab/>
      </w:r>
      <w:r>
        <w:tab/>
        <w:t>Правило 9</w:t>
      </w:r>
    </w:p>
    <w:p w:rsidR="00000000" w:rsidRDefault="00000000">
      <w:pPr>
        <w:pStyle w:val="SingleTxtGR"/>
      </w:pPr>
      <w:r>
        <w:tab/>
        <w:t>Во время сессии Комитет может пересмотреть повестку дня и может, в случае необходимости, откладывать или исключать пункты; в повестку дня м</w:t>
      </w:r>
      <w:r>
        <w:t>о</w:t>
      </w:r>
      <w:r>
        <w:t>гут быть дополнительно включены только имеющие срочный характер и ва</w:t>
      </w:r>
      <w:r>
        <w:t>ж</w:t>
      </w:r>
      <w:r>
        <w:t>ные пункты.</w:t>
      </w:r>
    </w:p>
    <w:p w:rsidR="00000000" w:rsidRDefault="00000000">
      <w:pPr>
        <w:pStyle w:val="H1GR0"/>
      </w:pPr>
      <w:r>
        <w:tab/>
      </w:r>
      <w:r>
        <w:tab/>
        <w:t>Препровождение предварительной повестки дня и основных документов</w:t>
      </w:r>
    </w:p>
    <w:p w:rsidR="00000000" w:rsidRDefault="00000000">
      <w:pPr>
        <w:pStyle w:val="H23GR"/>
      </w:pPr>
      <w:r>
        <w:tab/>
      </w:r>
      <w:r>
        <w:tab/>
        <w:t>Правило 10</w:t>
      </w:r>
    </w:p>
    <w:p w:rsidR="00000000" w:rsidRDefault="00000000">
      <w:pPr>
        <w:pStyle w:val="SingleTxtGR"/>
      </w:pPr>
      <w:r>
        <w:tab/>
        <w:t>Предварительная повестка дня и основные документы, относящиеся к включенным в нее пунктам, как можно раньше препровождаются Генеральным секретарем членам Комитета. Предварительная повестка дня специальной се</w:t>
      </w:r>
      <w:r>
        <w:t>с</w:t>
      </w:r>
      <w:r>
        <w:t>сии препровождается Генеральным секретарем членам Комитета одновр</w:t>
      </w:r>
      <w:r>
        <w:t>е</w:t>
      </w:r>
      <w:r>
        <w:t>менно с уведомлением о заседании в соответствии с правилом 5.</w:t>
      </w:r>
    </w:p>
    <w:p w:rsidR="00000000" w:rsidRDefault="00000000">
      <w:pPr>
        <w:pStyle w:val="HChGR"/>
      </w:pPr>
      <w:r>
        <w:tab/>
        <w:t>III.</w:t>
      </w:r>
      <w:r>
        <w:tab/>
        <w:t>Члены Комитета</w:t>
      </w:r>
    </w:p>
    <w:p w:rsidR="00000000" w:rsidRDefault="00000000">
      <w:pPr>
        <w:pStyle w:val="H1GR0"/>
      </w:pPr>
      <w:r>
        <w:tab/>
      </w:r>
      <w:r>
        <w:tab/>
        <w:t>Члены Комитета</w:t>
      </w:r>
    </w:p>
    <w:p w:rsidR="00000000" w:rsidRDefault="00000000">
      <w:pPr>
        <w:pStyle w:val="H23GR"/>
      </w:pPr>
      <w:r>
        <w:tab/>
      </w:r>
      <w:r>
        <w:tab/>
        <w:t>Правило 11</w:t>
      </w:r>
    </w:p>
    <w:p w:rsidR="00000000" w:rsidRDefault="00000000">
      <w:pPr>
        <w:pStyle w:val="SingleTxtGR"/>
      </w:pPr>
      <w:r>
        <w:tab/>
        <w:t>Членами Комитета являются 10 экспертов, избираемых в соответствии со статьей 17 Конвенции.</w:t>
      </w:r>
    </w:p>
    <w:p w:rsidR="00000000" w:rsidRDefault="00000000">
      <w:pPr>
        <w:pStyle w:val="H1GR0"/>
      </w:pPr>
      <w:r>
        <w:tab/>
      </w:r>
      <w:r>
        <w:tab/>
        <w:t>Начало срока полномочий</w:t>
      </w:r>
    </w:p>
    <w:p w:rsidR="00000000" w:rsidRDefault="00000000">
      <w:pPr>
        <w:pStyle w:val="H23GR"/>
      </w:pPr>
      <w:r>
        <w:tab/>
      </w:r>
      <w:r>
        <w:tab/>
        <w:t>Правило 12</w:t>
      </w:r>
    </w:p>
    <w:p w:rsidR="00000000" w:rsidRDefault="00000000">
      <w:pPr>
        <w:pStyle w:val="SingleTxtGR"/>
      </w:pPr>
      <w:r>
        <w:t>1.</w:t>
      </w:r>
      <w:r>
        <w:tab/>
        <w:t>Срок полномочий членов Комитета, избранных на первых выборах, нач</w:t>
      </w:r>
      <w:r>
        <w:t>и</w:t>
      </w:r>
      <w:r>
        <w:t>нается 1 января 1988 года. Срок полномочий членов Комитета, избранных на последующих выборах, начинается на следующий день после истечения срока полномочий членов Комитета, которых они заменяют.</w:t>
      </w:r>
    </w:p>
    <w:p w:rsidR="00000000" w:rsidRDefault="00000000">
      <w:pPr>
        <w:pStyle w:val="SingleTxtGR"/>
      </w:pPr>
      <w:r>
        <w:t>2.</w:t>
      </w:r>
      <w:r>
        <w:tab/>
        <w:t>Председатель, члены Бюро и докладчики могут продолжать исполнять порученные им обязанности до дня, предшествующего первому заседанию К</w:t>
      </w:r>
      <w:r>
        <w:t>о</w:t>
      </w:r>
      <w:r>
        <w:t>митета в его новом членском составе, на котором он избирает своих должнос</w:t>
      </w:r>
      <w:r>
        <w:t>т</w:t>
      </w:r>
      <w:r>
        <w:t>ных лиц.</w:t>
      </w:r>
    </w:p>
    <w:p w:rsidR="00000000" w:rsidRDefault="00000000">
      <w:pPr>
        <w:pStyle w:val="H1GR0"/>
      </w:pPr>
      <w:r>
        <w:tab/>
      </w:r>
      <w:r>
        <w:tab/>
        <w:t>Заполнение непредвиденных вакансий</w:t>
      </w:r>
    </w:p>
    <w:p w:rsidR="00000000" w:rsidRDefault="00000000">
      <w:pPr>
        <w:pStyle w:val="H23GR"/>
      </w:pPr>
      <w:r>
        <w:tab/>
      </w:r>
      <w:r>
        <w:tab/>
        <w:t>Правило 13</w:t>
      </w:r>
    </w:p>
    <w:p w:rsidR="00000000" w:rsidRDefault="00000000">
      <w:pPr>
        <w:pStyle w:val="SingleTxtGR"/>
      </w:pPr>
      <w:r>
        <w:t>1.</w:t>
      </w:r>
      <w:r>
        <w:tab/>
        <w:t>Если какой-либо член Комитета умирает или выходит в отставку или по какой-либо другой пр</w:t>
      </w:r>
      <w:r>
        <w:t>и</w:t>
      </w:r>
      <w:r>
        <w:t>чине не может более выполнять свои обязанности члена Комитета, Генеральный секретарь немедленно объявляет место этого члена в</w:t>
      </w:r>
      <w:r>
        <w:t>а</w:t>
      </w:r>
      <w:r>
        <w:t>кантным и просит государство-участника, эксперт которого прекратил фун</w:t>
      </w:r>
      <w:r>
        <w:t>к</w:t>
      </w:r>
      <w:r>
        <w:t>ционирование в качестве члена Комитета, назначить в течение двух месяцев другого эксперта из числа его граждан на оставшийся срок полномочий его предшественника.</w:t>
      </w:r>
    </w:p>
    <w:p w:rsidR="00000000" w:rsidRDefault="00000000">
      <w:pPr>
        <w:pStyle w:val="SingleTxtGR"/>
      </w:pPr>
      <w:r>
        <w:t>2.</w:t>
      </w:r>
      <w:r>
        <w:tab/>
        <w:t>Фамилия и биографические данные назначенного таким образом эксперта направляются Генеральным секретарем государствам-участникам на утвержд</w:t>
      </w:r>
      <w:r>
        <w:t>е</w:t>
      </w:r>
      <w:r>
        <w:t>ние. Утверждение имеет место в том случае, если половина или более гос</w:t>
      </w:r>
      <w:r>
        <w:t>у</w:t>
      </w:r>
      <w:r>
        <w:t>дарств-участников не ответили отрицательно в течение шести недель после п</w:t>
      </w:r>
      <w:r>
        <w:t>о</w:t>
      </w:r>
      <w:r>
        <w:t>лучения информации Генерального секретаря о предлагаемой кандидатуре на заполн</w:t>
      </w:r>
      <w:r>
        <w:t>е</w:t>
      </w:r>
      <w:r>
        <w:t>ние вакансии.</w:t>
      </w:r>
    </w:p>
    <w:p w:rsidR="00000000" w:rsidRDefault="00000000">
      <w:pPr>
        <w:pStyle w:val="SingleTxtGR"/>
      </w:pPr>
      <w:r>
        <w:t>3.</w:t>
      </w:r>
      <w:r>
        <w:tab/>
        <w:t>За исключением случая, когда вакансия образуется в связи со смертью или нетрудоспособностью члена Комитета, Генеральный секретарь действует в соответствии с положениями пунктов 1 и 2 настоящего правила только после получения от соответствующего члена Комитета письменного уведомления о его решении прекратить функционирование в качестве члена Комитета.</w:t>
      </w:r>
    </w:p>
    <w:p w:rsidR="00000000" w:rsidRDefault="00000000">
      <w:pPr>
        <w:pStyle w:val="H1GR0"/>
      </w:pPr>
      <w:r>
        <w:tab/>
      </w:r>
      <w:r>
        <w:tab/>
        <w:t>Торжественное заявление</w:t>
      </w:r>
    </w:p>
    <w:p w:rsidR="00000000" w:rsidRDefault="00000000">
      <w:pPr>
        <w:pStyle w:val="H23GR"/>
      </w:pPr>
      <w:r>
        <w:tab/>
      </w:r>
      <w:r>
        <w:tab/>
        <w:t>Правило 14</w:t>
      </w:r>
    </w:p>
    <w:p w:rsidR="00000000" w:rsidRDefault="00000000">
      <w:pPr>
        <w:pStyle w:val="SingleTxtGR"/>
      </w:pPr>
      <w:r>
        <w:tab/>
        <w:t>Прежде чем приступить к исполнению своих обязанностей после своего первого избрания, каждый член Комитета делает следующее торжественное з</w:t>
      </w:r>
      <w:r>
        <w:t>а</w:t>
      </w:r>
      <w:r>
        <w:t>явление на открытом заседании Комитета:</w:t>
      </w:r>
    </w:p>
    <w:p w:rsidR="00000000" w:rsidRDefault="00000000">
      <w:pPr>
        <w:pStyle w:val="SingleTxtGR"/>
        <w:ind w:left="1701"/>
      </w:pPr>
      <w:r>
        <w:tab/>
        <w:t>"Я торжественно заявляю, что буду исполнять свои обязанности и осущ</w:t>
      </w:r>
      <w:r>
        <w:t>е</w:t>
      </w:r>
      <w:r>
        <w:t>ствлять свои полномочия в качестве члена Комитета против пыток с достоинством, преданно, беспристрастно и доброс</w:t>
      </w:r>
      <w:r>
        <w:t>о</w:t>
      </w:r>
      <w:r>
        <w:t>вестно".</w:t>
      </w:r>
    </w:p>
    <w:p w:rsidR="00000000" w:rsidRDefault="00000000">
      <w:pPr>
        <w:pStyle w:val="H1GR0"/>
      </w:pPr>
      <w:r>
        <w:tab/>
      </w:r>
      <w:r>
        <w:tab/>
        <w:t>Независимость членов Комитета</w:t>
      </w:r>
    </w:p>
    <w:p w:rsidR="00000000" w:rsidRDefault="00000000">
      <w:pPr>
        <w:pStyle w:val="H23GR"/>
      </w:pPr>
      <w:r>
        <w:tab/>
      </w:r>
      <w:r>
        <w:tab/>
        <w:t>Правило 15</w:t>
      </w:r>
    </w:p>
    <w:p w:rsidR="00000000" w:rsidRDefault="00000000">
      <w:pPr>
        <w:pStyle w:val="SingleTxtGR"/>
      </w:pPr>
      <w:r>
        <w:t>1.</w:t>
      </w:r>
      <w:r>
        <w:tab/>
        <w:t>Независимость членов Комитета является непременным условием испо</w:t>
      </w:r>
      <w:r>
        <w:t>л</w:t>
      </w:r>
      <w:r>
        <w:t>нения ими своих обязанностей и требует, чтобы они выполняли свои функции в личном качестве и не запрашивали и не принимали указаний от кого бы то ни было в отношении выполнения ими своих обязанностей. Члены Комитета отв</w:t>
      </w:r>
      <w:r>
        <w:t>е</w:t>
      </w:r>
      <w:r>
        <w:t>чают за свои действия лишь перед Комитетом и своей совестью.</w:t>
      </w:r>
    </w:p>
    <w:p w:rsidR="00000000" w:rsidRDefault="00000000">
      <w:pPr>
        <w:pStyle w:val="SingleTxtGR"/>
      </w:pPr>
      <w:r>
        <w:t>2.</w:t>
      </w:r>
      <w:r>
        <w:tab/>
        <w:t>При выполнении ими своих обязанностей в соответствии с Конвенцией члены Комитета проявляют исключительную беспристрастность и честность и применяют нормы Конвенции одинаково ко всем государствам и ко всем лицам, не испытывая оп</w:t>
      </w:r>
      <w:r>
        <w:t>а</w:t>
      </w:r>
      <w:r>
        <w:t>сений и не оказывая предпочтений и избегая дискриминации любого рода.</w:t>
      </w:r>
    </w:p>
    <w:p w:rsidR="00000000" w:rsidRDefault="00000000">
      <w:pPr>
        <w:pStyle w:val="HChGR"/>
      </w:pPr>
      <w:r>
        <w:tab/>
        <w:t>IV.</w:t>
      </w:r>
      <w:r>
        <w:tab/>
        <w:t>Должностные лица</w:t>
      </w:r>
    </w:p>
    <w:p w:rsidR="00000000" w:rsidRDefault="00000000">
      <w:pPr>
        <w:pStyle w:val="H1GR0"/>
      </w:pPr>
      <w:r>
        <w:tab/>
      </w:r>
      <w:r>
        <w:tab/>
        <w:t>Выборы должностных лиц</w:t>
      </w:r>
    </w:p>
    <w:p w:rsidR="00000000" w:rsidRDefault="00000000">
      <w:pPr>
        <w:pStyle w:val="H23GR"/>
      </w:pPr>
      <w:r>
        <w:tab/>
      </w:r>
      <w:r>
        <w:tab/>
        <w:t>Правило 16</w:t>
      </w:r>
    </w:p>
    <w:p w:rsidR="00000000" w:rsidRDefault="00000000">
      <w:pPr>
        <w:pStyle w:val="SingleTxtGR"/>
      </w:pPr>
      <w:r>
        <w:tab/>
        <w:t>Комитет избирает из числа своих членов Председателя, трех заместит</w:t>
      </w:r>
      <w:r>
        <w:t>е</w:t>
      </w:r>
      <w:r>
        <w:t>лей Председателя и Докладчика. При избрании своих должностных лиц Ком</w:t>
      </w:r>
      <w:r>
        <w:t>и</w:t>
      </w:r>
      <w:r>
        <w:t>тет учитывает справедливое географическое распределение и надлежащий ге</w:t>
      </w:r>
      <w:r>
        <w:t>н</w:t>
      </w:r>
      <w:r>
        <w:t>дерный баланс и, в ма</w:t>
      </w:r>
      <w:r>
        <w:t>к</w:t>
      </w:r>
      <w:r>
        <w:t>симально возможной степени, ротацию между членами.</w:t>
      </w:r>
    </w:p>
    <w:p w:rsidR="00000000" w:rsidRDefault="00000000">
      <w:pPr>
        <w:pStyle w:val="H1GR0"/>
      </w:pPr>
      <w:r>
        <w:tab/>
      </w:r>
      <w:r>
        <w:tab/>
        <w:t>Срок полномочий</w:t>
      </w:r>
    </w:p>
    <w:p w:rsidR="00000000" w:rsidRDefault="00000000">
      <w:pPr>
        <w:pStyle w:val="H23GR"/>
      </w:pPr>
      <w:r>
        <w:tab/>
      </w:r>
      <w:r>
        <w:tab/>
        <w:t>Правило 17</w:t>
      </w:r>
    </w:p>
    <w:p w:rsidR="00000000" w:rsidRDefault="00000000">
      <w:pPr>
        <w:pStyle w:val="SingleTxtGR"/>
      </w:pPr>
      <w:r>
        <w:tab/>
        <w:t>В соответствии с положениями правила 12, касающимися Председателя, членов Бюро и докладчиков, должностные лица Комитета избираются сроком на два года. Они могут быть переизбраны. Однако никто из них не может ост</w:t>
      </w:r>
      <w:r>
        <w:t>а</w:t>
      </w:r>
      <w:r>
        <w:t>ваться в должности, если он перестал быть членом Комитета.</w:t>
      </w:r>
    </w:p>
    <w:p w:rsidR="00000000" w:rsidRDefault="00000000">
      <w:pPr>
        <w:pStyle w:val="H1GR0"/>
      </w:pPr>
      <w:r>
        <w:tab/>
      </w:r>
      <w:r>
        <w:tab/>
        <w:t>Положение Председателя в Комитете</w:t>
      </w:r>
    </w:p>
    <w:p w:rsidR="00000000" w:rsidRDefault="00000000">
      <w:pPr>
        <w:pStyle w:val="H23GR"/>
      </w:pPr>
      <w:r>
        <w:tab/>
      </w:r>
      <w:r>
        <w:tab/>
        <w:t>Правило 18</w:t>
      </w:r>
    </w:p>
    <w:p w:rsidR="00000000" w:rsidRDefault="00000000">
      <w:pPr>
        <w:pStyle w:val="SingleTxtGR"/>
      </w:pPr>
      <w:r>
        <w:t>1.</w:t>
      </w:r>
      <w:r>
        <w:tab/>
        <w:t>Председатель выполняет функции, возложенные на него Комитетом и н</w:t>
      </w:r>
      <w:r>
        <w:t>а</w:t>
      </w:r>
      <w:r>
        <w:t>стоящими правилами процедуры. При выполнении своих функций Председат</w:t>
      </w:r>
      <w:r>
        <w:t>е</w:t>
      </w:r>
      <w:r>
        <w:t>ля Председатель остается подчиненным Ком</w:t>
      </w:r>
      <w:r>
        <w:t>и</w:t>
      </w:r>
      <w:r>
        <w:t>тету.</w:t>
      </w:r>
    </w:p>
    <w:p w:rsidR="00000000" w:rsidRDefault="00000000">
      <w:pPr>
        <w:pStyle w:val="SingleTxtGR"/>
      </w:pPr>
      <w:r>
        <w:t>2.</w:t>
      </w:r>
      <w:r>
        <w:tab/>
        <w:t>В периоды между сессиями, когда невозможно или нецелесообразно с</w:t>
      </w:r>
      <w:r>
        <w:t>о</w:t>
      </w:r>
      <w:r>
        <w:t>зывать специальную сессию Комитета в соответствии с правилом 3, Председ</w:t>
      </w:r>
      <w:r>
        <w:t>а</w:t>
      </w:r>
      <w:r>
        <w:t>тель уполномочен принимать от имени Комитета меры по поощрению соблюд</w:t>
      </w:r>
      <w:r>
        <w:t>е</w:t>
      </w:r>
      <w:r>
        <w:t>ния Конвенции, если он получит информацию, свидетельствующую о необх</w:t>
      </w:r>
      <w:r>
        <w:t>о</w:t>
      </w:r>
      <w:r>
        <w:t>димости таких мер. Председатель информирует Комитет о принятых мерах не позднее его следу</w:t>
      </w:r>
      <w:r>
        <w:t>ю</w:t>
      </w:r>
      <w:r>
        <w:t>щей сессии.</w:t>
      </w:r>
    </w:p>
    <w:p w:rsidR="00000000" w:rsidRDefault="00000000">
      <w:pPr>
        <w:pStyle w:val="H1GR0"/>
      </w:pPr>
      <w:r>
        <w:tab/>
      </w:r>
      <w:r>
        <w:tab/>
        <w:t>Исполняющий обязанности Председателя</w:t>
      </w:r>
    </w:p>
    <w:p w:rsidR="00000000" w:rsidRDefault="00000000">
      <w:pPr>
        <w:pStyle w:val="H23GR"/>
      </w:pPr>
      <w:r>
        <w:tab/>
      </w:r>
      <w:r>
        <w:tab/>
        <w:t>Правило 19</w:t>
      </w:r>
    </w:p>
    <w:p w:rsidR="00000000" w:rsidRDefault="00000000">
      <w:pPr>
        <w:pStyle w:val="SingleTxtGR"/>
      </w:pPr>
      <w:r>
        <w:t>1.</w:t>
      </w:r>
      <w:r>
        <w:tab/>
        <w:t>Если во время сессии Председатель не может присутствовать на засед</w:t>
      </w:r>
      <w:r>
        <w:t>а</w:t>
      </w:r>
      <w:r>
        <w:t>нии или на какой-либо его части, он поручает одному из заместителей Предс</w:t>
      </w:r>
      <w:r>
        <w:t>е</w:t>
      </w:r>
      <w:r>
        <w:t>дателя выполнять свои функции.</w:t>
      </w:r>
    </w:p>
    <w:p w:rsidR="00000000" w:rsidRDefault="00000000">
      <w:pPr>
        <w:pStyle w:val="SingleTxtGR"/>
      </w:pPr>
      <w:r>
        <w:t>2.</w:t>
      </w:r>
      <w:r>
        <w:tab/>
        <w:t>В случае отсутствия или временной неспособности Председателя испо</w:t>
      </w:r>
      <w:r>
        <w:t>л</w:t>
      </w:r>
      <w:r>
        <w:t>нять свои функции, один из заместителей Председателя выполняет функции Председателя в порядке очередности, устанавливаемой в зависимости от на</w:t>
      </w:r>
      <w:r>
        <w:t>и</w:t>
      </w:r>
      <w:r>
        <w:t>большей продолжительности срока полномочий в качестве члена Комитета; при одинаковой продолжительности срока порядок очередности устанавливае</w:t>
      </w:r>
      <w:r>
        <w:t>т</w:t>
      </w:r>
      <w:r>
        <w:t>ся на основании ста</w:t>
      </w:r>
      <w:r>
        <w:t>р</w:t>
      </w:r>
      <w:r>
        <w:t>шинства по возрасту.</w:t>
      </w:r>
    </w:p>
    <w:p w:rsidR="00000000" w:rsidRDefault="00000000">
      <w:pPr>
        <w:pStyle w:val="SingleTxtGR"/>
      </w:pPr>
      <w:r>
        <w:t>3.</w:t>
      </w:r>
      <w:r>
        <w:tab/>
        <w:t>Если Председатель прекращает исполнение функций как член Комитета в период между сессиями или по какой-либо из причин, упомянутой в прав</w:t>
      </w:r>
      <w:r>
        <w:t>и</w:t>
      </w:r>
      <w:r>
        <w:t>ле 21, исполняющий функции Председателя выполняет обязанности Председ</w:t>
      </w:r>
      <w:r>
        <w:t>а</w:t>
      </w:r>
      <w:r>
        <w:t>теля до начала следующей регулярной или специальной сессии.</w:t>
      </w:r>
    </w:p>
    <w:p w:rsidR="00000000" w:rsidRDefault="00000000">
      <w:pPr>
        <w:pStyle w:val="H1GR0"/>
      </w:pPr>
      <w:r>
        <w:tab/>
      </w:r>
      <w:r>
        <w:tab/>
        <w:t>Права и обязанности исполняющего обязанности Председателя</w:t>
      </w:r>
    </w:p>
    <w:p w:rsidR="00000000" w:rsidRDefault="00000000">
      <w:pPr>
        <w:pStyle w:val="H23GR"/>
      </w:pPr>
      <w:r>
        <w:tab/>
      </w:r>
      <w:r>
        <w:tab/>
        <w:t>Правило 20</w:t>
      </w:r>
    </w:p>
    <w:p w:rsidR="00000000" w:rsidRDefault="00000000">
      <w:pPr>
        <w:pStyle w:val="SingleTxtGR"/>
      </w:pPr>
      <w:r>
        <w:tab/>
        <w:t>Заместитель Председателя, действующий в качестве Председателя, имеет те же права и обязанн</w:t>
      </w:r>
      <w:r>
        <w:t>о</w:t>
      </w:r>
      <w:r>
        <w:t>сти, что и Председатель.</w:t>
      </w:r>
    </w:p>
    <w:p w:rsidR="00000000" w:rsidRDefault="00000000">
      <w:pPr>
        <w:pStyle w:val="H1GR0"/>
      </w:pPr>
      <w:r>
        <w:tab/>
      </w:r>
      <w:r>
        <w:tab/>
        <w:t>Смена должностных лиц</w:t>
      </w:r>
    </w:p>
    <w:p w:rsidR="00000000" w:rsidRDefault="00000000">
      <w:pPr>
        <w:pStyle w:val="H23GR"/>
      </w:pPr>
      <w:r>
        <w:tab/>
      </w:r>
      <w:r>
        <w:tab/>
        <w:t>Правило 21</w:t>
      </w:r>
    </w:p>
    <w:p w:rsidR="00000000" w:rsidRDefault="00000000">
      <w:pPr>
        <w:pStyle w:val="SingleTxtGR"/>
      </w:pPr>
      <w:r>
        <w:tab/>
        <w:t>Если кто-либо из должностных лиц Комитета перестает или заявляет о своей неспособности функционировать в качестве члена Комитета или по к</w:t>
      </w:r>
      <w:r>
        <w:t>а</w:t>
      </w:r>
      <w:r>
        <w:t>кой-либо причине не может более действовать в качестве должностного лица, то на оставшийся срок его полномочий избирается новое должностное л</w:t>
      </w:r>
      <w:r>
        <w:t>и</w:t>
      </w:r>
      <w:r>
        <w:t>цо.</w:t>
      </w:r>
    </w:p>
    <w:p w:rsidR="00000000" w:rsidRDefault="00000000">
      <w:pPr>
        <w:pStyle w:val="HChGR"/>
      </w:pPr>
      <w:r>
        <w:tab/>
        <w:t>V.</w:t>
      </w:r>
      <w:r>
        <w:tab/>
        <w:t>Секретариат</w:t>
      </w:r>
    </w:p>
    <w:p w:rsidR="00000000" w:rsidRDefault="00000000">
      <w:pPr>
        <w:pStyle w:val="H1GR0"/>
      </w:pPr>
      <w:r>
        <w:tab/>
      </w:r>
      <w:r>
        <w:tab/>
        <w:t>Обязанности Генерального секретаря</w:t>
      </w:r>
    </w:p>
    <w:p w:rsidR="00000000" w:rsidRDefault="00000000">
      <w:pPr>
        <w:pStyle w:val="H23GR"/>
      </w:pPr>
      <w:r>
        <w:tab/>
      </w:r>
      <w:r>
        <w:tab/>
        <w:t>Правило 22</w:t>
      </w:r>
    </w:p>
    <w:p w:rsidR="00000000" w:rsidRDefault="00000000">
      <w:pPr>
        <w:pStyle w:val="SingleTxtGR"/>
      </w:pPr>
      <w:r>
        <w:t>1.</w:t>
      </w:r>
      <w:r>
        <w:tab/>
        <w:t>При условии выполнения финансовых обязательств, взятых на себя гос</w:t>
      </w:r>
      <w:r>
        <w:t>у</w:t>
      </w:r>
      <w:r>
        <w:t>дарствами-участниками в соответствии с пунктом 5 статьи 18 Конвенции, се</w:t>
      </w:r>
      <w:r>
        <w:t>к</w:t>
      </w:r>
      <w:r>
        <w:t>ретариат Комитета и таких вспомогательных органов, которые могут быть у</w:t>
      </w:r>
      <w:r>
        <w:t>ч</w:t>
      </w:r>
      <w:r>
        <w:t>реждены Комитетом (в дальнейшем именуемый "секретариатом"), организуется Г</w:t>
      </w:r>
      <w:r>
        <w:t>е</w:t>
      </w:r>
      <w:r>
        <w:t>неральным секретарем.</w:t>
      </w:r>
    </w:p>
    <w:p w:rsidR="00000000" w:rsidRDefault="00000000">
      <w:pPr>
        <w:pStyle w:val="SingleTxtGR"/>
      </w:pPr>
      <w:r>
        <w:t>2.</w:t>
      </w:r>
      <w:r>
        <w:tab/>
        <w:t>При условии выполнения требований, о которых говорится в пункте 1 н</w:t>
      </w:r>
      <w:r>
        <w:t>а</w:t>
      </w:r>
      <w:r>
        <w:t>стоящего правила, Ген</w:t>
      </w:r>
      <w:r>
        <w:t>е</w:t>
      </w:r>
      <w:r>
        <w:t>ральный секретарь предоставляет персонал и средства, необходимые для эффективного выполнения функций Комитета в соответствии с Конвенцией.</w:t>
      </w:r>
    </w:p>
    <w:p w:rsidR="00000000" w:rsidRDefault="00000000">
      <w:pPr>
        <w:pStyle w:val="H1GR0"/>
      </w:pPr>
      <w:r>
        <w:tab/>
      </w:r>
      <w:r>
        <w:tab/>
        <w:t>Заявления</w:t>
      </w:r>
    </w:p>
    <w:p w:rsidR="00000000" w:rsidRDefault="00000000">
      <w:pPr>
        <w:pStyle w:val="H23GR"/>
      </w:pPr>
      <w:r>
        <w:tab/>
      </w:r>
      <w:r>
        <w:tab/>
        <w:t>Правило 23</w:t>
      </w:r>
    </w:p>
    <w:p w:rsidR="00000000" w:rsidRDefault="00000000">
      <w:pPr>
        <w:pStyle w:val="SingleTxtGR"/>
      </w:pPr>
      <w:r>
        <w:tab/>
        <w:t>Генеральный секретарь или его представитель присутствуют на всех з</w:t>
      </w:r>
      <w:r>
        <w:t>а</w:t>
      </w:r>
      <w:r>
        <w:t>седаниях Комитета. При условии соблюдения правила 37 он или его представ</w:t>
      </w:r>
      <w:r>
        <w:t>и</w:t>
      </w:r>
      <w:r>
        <w:t>тель могут делать устные или письменные заявления на заседаниях Комитета или его вспомогательных органов.</w:t>
      </w:r>
    </w:p>
    <w:p w:rsidR="00000000" w:rsidRDefault="00000000">
      <w:pPr>
        <w:pStyle w:val="H1GR0"/>
      </w:pPr>
      <w:r>
        <w:tab/>
      </w:r>
      <w:r>
        <w:tab/>
        <w:t>Обслуживание заседаний</w:t>
      </w:r>
    </w:p>
    <w:p w:rsidR="00000000" w:rsidRDefault="00000000">
      <w:pPr>
        <w:pStyle w:val="H23GR"/>
      </w:pPr>
      <w:r>
        <w:tab/>
      </w:r>
      <w:r>
        <w:tab/>
        <w:t>Правило 24</w:t>
      </w:r>
    </w:p>
    <w:p w:rsidR="00000000" w:rsidRDefault="00000000">
      <w:pPr>
        <w:pStyle w:val="SingleTxtGR"/>
      </w:pPr>
      <w:r>
        <w:tab/>
        <w:t>Генеральный секретарь несет ответственность за все необходимые мер</w:t>
      </w:r>
      <w:r>
        <w:t>о</w:t>
      </w:r>
      <w:r>
        <w:t>приятия по организации заседаний Комитета и его вспомогательных органов.</w:t>
      </w:r>
    </w:p>
    <w:p w:rsidR="00000000" w:rsidRDefault="00000000">
      <w:pPr>
        <w:pStyle w:val="H1GR0"/>
      </w:pPr>
      <w:r>
        <w:tab/>
      </w:r>
      <w:r>
        <w:tab/>
        <w:t>Информирование членов Комитета</w:t>
      </w:r>
    </w:p>
    <w:p w:rsidR="00000000" w:rsidRDefault="00000000">
      <w:pPr>
        <w:pStyle w:val="H23GR"/>
      </w:pPr>
      <w:r>
        <w:tab/>
      </w:r>
      <w:r>
        <w:tab/>
        <w:t>Правило 25</w:t>
      </w:r>
    </w:p>
    <w:p w:rsidR="00000000" w:rsidRDefault="00000000">
      <w:pPr>
        <w:pStyle w:val="SingleTxtGR"/>
      </w:pPr>
      <w:r>
        <w:tab/>
        <w:t>Генеральный секретарь несет ответственность за информирование членов Комитета о любых вопросах, которые могут быть переданы на рассмотрение Комитета.</w:t>
      </w:r>
    </w:p>
    <w:p w:rsidR="00000000" w:rsidRDefault="00000000">
      <w:pPr>
        <w:pStyle w:val="H1GR0"/>
      </w:pPr>
      <w:r>
        <w:tab/>
      </w:r>
      <w:r>
        <w:tab/>
        <w:t>Финансовые последствия предложений</w:t>
      </w:r>
    </w:p>
    <w:p w:rsidR="00000000" w:rsidRDefault="00000000">
      <w:pPr>
        <w:pStyle w:val="H23GR"/>
      </w:pPr>
      <w:r>
        <w:tab/>
      </w:r>
      <w:r>
        <w:tab/>
        <w:t>Правило 26</w:t>
      </w:r>
    </w:p>
    <w:p w:rsidR="00000000" w:rsidRDefault="00000000">
      <w:pPr>
        <w:pStyle w:val="SingleTxtGR"/>
      </w:pPr>
      <w:r>
        <w:tab/>
        <w:t>До утверждения Комитетом или каким-либо из его вспомогательных о</w:t>
      </w:r>
      <w:r>
        <w:t>р</w:t>
      </w:r>
      <w:r>
        <w:t>ганов предложения, связанного с расходованием средств, Генеральный секр</w:t>
      </w:r>
      <w:r>
        <w:t>е</w:t>
      </w:r>
      <w:r>
        <w:t>тарь составляет и рассылает членам Комитета как можно скорее смету расх</w:t>
      </w:r>
      <w:r>
        <w:t>о</w:t>
      </w:r>
      <w:r>
        <w:t>дов, связанных с этим предложением. Председатель обязан обращать вним</w:t>
      </w:r>
      <w:r>
        <w:t>а</w:t>
      </w:r>
      <w:r>
        <w:t>ние членов Комитета на эту смету и ставить ее на обсуждение, когда данное пре</w:t>
      </w:r>
      <w:r>
        <w:t>д</w:t>
      </w:r>
      <w:r>
        <w:t>ложение рассматрив</w:t>
      </w:r>
      <w:r>
        <w:t>а</w:t>
      </w:r>
      <w:r>
        <w:t>ется Комитетом или вспомогательным органом.</w:t>
      </w:r>
    </w:p>
    <w:p w:rsidR="00000000" w:rsidRDefault="00000000">
      <w:pPr>
        <w:pStyle w:val="HChGR"/>
      </w:pPr>
      <w:r>
        <w:tab/>
        <w:t>VI.</w:t>
      </w:r>
      <w:r>
        <w:tab/>
        <w:t>Языки</w:t>
      </w:r>
    </w:p>
    <w:p w:rsidR="00000000" w:rsidRDefault="00000000">
      <w:pPr>
        <w:pStyle w:val="H1GR0"/>
      </w:pPr>
      <w:r>
        <w:tab/>
      </w:r>
      <w:r>
        <w:tab/>
        <w:t>Официальные и рабочие языки</w:t>
      </w:r>
    </w:p>
    <w:p w:rsidR="00000000" w:rsidRDefault="00000000">
      <w:pPr>
        <w:pStyle w:val="H23GR"/>
      </w:pPr>
      <w:r>
        <w:tab/>
      </w:r>
      <w:r>
        <w:tab/>
        <w:t>Правило 27</w:t>
      </w:r>
    </w:p>
    <w:p w:rsidR="00000000" w:rsidRDefault="00000000">
      <w:pPr>
        <w:pStyle w:val="SingleTxtGR"/>
      </w:pPr>
      <w:r>
        <w:tab/>
        <w:t>Английский, арабский, испанский, китайский, русский и французский языки являются официальными яз</w:t>
      </w:r>
      <w:r>
        <w:t>ы</w:t>
      </w:r>
      <w:r>
        <w:t>ками Комитета и, по мере возможности, также его рабочими языками, в том числе для его кратких отчетов.</w:t>
      </w:r>
    </w:p>
    <w:p w:rsidR="00000000" w:rsidRDefault="00000000">
      <w:pPr>
        <w:pStyle w:val="H1GR0"/>
      </w:pPr>
      <w:r>
        <w:tab/>
      </w:r>
      <w:r>
        <w:tab/>
        <w:t>Устный перевод с рабочего языка</w:t>
      </w:r>
    </w:p>
    <w:p w:rsidR="00000000" w:rsidRDefault="00000000">
      <w:pPr>
        <w:pStyle w:val="H23GR"/>
      </w:pPr>
      <w:r>
        <w:tab/>
      </w:r>
      <w:r>
        <w:tab/>
        <w:t>Правило 28</w:t>
      </w:r>
    </w:p>
    <w:p w:rsidR="00000000" w:rsidRDefault="00000000">
      <w:pPr>
        <w:pStyle w:val="SingleTxtGR"/>
      </w:pPr>
      <w:r>
        <w:tab/>
        <w:t>Речи, произносимые на одном из рабочих языков, переводятся устно на другие рабочие языки.</w:t>
      </w:r>
    </w:p>
    <w:p w:rsidR="00000000" w:rsidRDefault="00000000">
      <w:pPr>
        <w:pStyle w:val="H1GR0"/>
      </w:pPr>
      <w:r>
        <w:tab/>
      </w:r>
      <w:r>
        <w:tab/>
        <w:t>Устный перевод с других языков</w:t>
      </w:r>
    </w:p>
    <w:p w:rsidR="00000000" w:rsidRDefault="00000000">
      <w:pPr>
        <w:pStyle w:val="H23GR"/>
      </w:pPr>
      <w:r>
        <w:tab/>
      </w:r>
      <w:r>
        <w:tab/>
        <w:t>Правило 29</w:t>
      </w:r>
    </w:p>
    <w:p w:rsidR="00000000" w:rsidRDefault="00000000">
      <w:pPr>
        <w:pStyle w:val="SingleTxtGR"/>
      </w:pPr>
      <w:r>
        <w:tab/>
        <w:t>Любой оратор, выступающий в Комитете и использующий язык, не я</w:t>
      </w:r>
      <w:r>
        <w:t>в</w:t>
      </w:r>
      <w:r>
        <w:t>ляющийся одним из рабочих языков, как правило, обеспечивает устный перевод на один из рабочих языков. Устные переводчики Секретариата при переводе на один из других рабочих языков могут принять за основу устный перевод на первый рабочий язык.</w:t>
      </w:r>
    </w:p>
    <w:p w:rsidR="00000000" w:rsidRDefault="00000000">
      <w:pPr>
        <w:pStyle w:val="H1GR0"/>
      </w:pPr>
      <w:r>
        <w:tab/>
      </w:r>
      <w:r>
        <w:tab/>
        <w:t>Языки официальных решений и официальных документов</w:t>
      </w:r>
    </w:p>
    <w:p w:rsidR="00000000" w:rsidRDefault="00000000">
      <w:pPr>
        <w:pStyle w:val="H23GR"/>
      </w:pPr>
      <w:r>
        <w:tab/>
      </w:r>
      <w:r>
        <w:tab/>
        <w:t>Правило 30</w:t>
      </w:r>
    </w:p>
    <w:p w:rsidR="00000000" w:rsidRDefault="00000000">
      <w:pPr>
        <w:pStyle w:val="SingleTxtGR"/>
      </w:pPr>
      <w:r>
        <w:tab/>
        <w:t>Все официальные решения и официальные документы Комитета выпу</w:t>
      </w:r>
      <w:r>
        <w:t>с</w:t>
      </w:r>
      <w:r>
        <w:t>каются на официальных языках.</w:t>
      </w:r>
    </w:p>
    <w:p w:rsidR="00000000" w:rsidRDefault="00000000">
      <w:pPr>
        <w:pStyle w:val="HChGR"/>
      </w:pPr>
      <w:r>
        <w:tab/>
        <w:t>VII.</w:t>
      </w:r>
      <w:r>
        <w:tab/>
        <w:t>Открытые и закрытые заседания</w:t>
      </w:r>
    </w:p>
    <w:p w:rsidR="00000000" w:rsidRDefault="00000000">
      <w:pPr>
        <w:pStyle w:val="H1GR0"/>
      </w:pPr>
      <w:r>
        <w:tab/>
      </w:r>
      <w:r>
        <w:tab/>
        <w:t>Открытые и закрытые заседания</w:t>
      </w:r>
    </w:p>
    <w:p w:rsidR="00000000" w:rsidRDefault="00000000">
      <w:pPr>
        <w:pStyle w:val="H23GR"/>
      </w:pPr>
      <w:r>
        <w:tab/>
      </w:r>
      <w:r>
        <w:tab/>
        <w:t>Правило 31</w:t>
      </w:r>
    </w:p>
    <w:p w:rsidR="00000000" w:rsidRDefault="00000000">
      <w:pPr>
        <w:pStyle w:val="SingleTxtGR"/>
      </w:pPr>
      <w:r>
        <w:tab/>
        <w:t>Заседания Комитета и его вспомогательных органов являются открыт</w:t>
      </w:r>
      <w:r>
        <w:t>ы</w:t>
      </w:r>
      <w:r>
        <w:t>ми, если Комитет не решит иначе или если из соответствующих положений Конвенции не вытекает, что заседание должно быть з</w:t>
      </w:r>
      <w:r>
        <w:t>а</w:t>
      </w:r>
      <w:r>
        <w:t>крытым.</w:t>
      </w:r>
    </w:p>
    <w:p w:rsidR="00000000" w:rsidRDefault="00000000">
      <w:pPr>
        <w:pStyle w:val="H1GR0"/>
      </w:pPr>
      <w:r>
        <w:tab/>
      </w:r>
      <w:r>
        <w:tab/>
        <w:t>Опубликование коммюнике о закрытых заседаниях</w:t>
      </w:r>
    </w:p>
    <w:p w:rsidR="00000000" w:rsidRDefault="00000000">
      <w:pPr>
        <w:pStyle w:val="H23GR"/>
      </w:pPr>
      <w:r>
        <w:tab/>
      </w:r>
      <w:r>
        <w:tab/>
        <w:t>Правило 32</w:t>
      </w:r>
    </w:p>
    <w:p w:rsidR="00000000" w:rsidRDefault="00000000">
      <w:pPr>
        <w:pStyle w:val="SingleTxtGR"/>
      </w:pPr>
      <w:r>
        <w:tab/>
        <w:t>В конце каждого закрытого заседания Комитет или его вспомогательный орган может опубликовать через посредство Генерального секретаря коммюн</w:t>
      </w:r>
      <w:r>
        <w:t>и</w:t>
      </w:r>
      <w:r>
        <w:t>ке о работе Комитета на его закрытых заседаниях для сведения средств масс</w:t>
      </w:r>
      <w:r>
        <w:t>о</w:t>
      </w:r>
      <w:r>
        <w:t>вой информации и общественности.</w:t>
      </w:r>
    </w:p>
    <w:p w:rsidR="00000000" w:rsidRDefault="00000000">
      <w:pPr>
        <w:pStyle w:val="HChGR"/>
      </w:pPr>
      <w:r>
        <w:tab/>
        <w:t>VIII.</w:t>
      </w:r>
      <w:r>
        <w:tab/>
        <w:t>Отчеты о заседаниях</w:t>
      </w:r>
    </w:p>
    <w:p w:rsidR="00000000" w:rsidRDefault="00000000">
      <w:pPr>
        <w:pStyle w:val="H1GR0"/>
      </w:pPr>
      <w:r>
        <w:tab/>
      </w:r>
      <w:r>
        <w:tab/>
        <w:t>Исправление кратких отчетов</w:t>
      </w:r>
    </w:p>
    <w:p w:rsidR="00000000" w:rsidRDefault="00000000">
      <w:pPr>
        <w:pStyle w:val="H23GR"/>
      </w:pPr>
      <w:r>
        <w:tab/>
      </w:r>
      <w:r>
        <w:tab/>
        <w:t>Правило 33</w:t>
      </w:r>
    </w:p>
    <w:p w:rsidR="00000000" w:rsidRDefault="00000000">
      <w:pPr>
        <w:pStyle w:val="SingleTxtGR"/>
      </w:pPr>
      <w:r>
        <w:tab/>
        <w:t>Краткие отчеты об открытых и закрытых заседаниях Комитета и его вспомогательных органов составляются Секретариатом. Они распространяю</w:t>
      </w:r>
      <w:r>
        <w:t>т</w:t>
      </w:r>
      <w:r>
        <w:t>ся в возможно кратчайший срок среди членов Комитета и любых других лиц, уч</w:t>
      </w:r>
      <w:r>
        <w:t>а</w:t>
      </w:r>
      <w:r>
        <w:t>ствующих в заседаниях. Все такие участники могут в течение трех раб</w:t>
      </w:r>
      <w:r>
        <w:t>о</w:t>
      </w:r>
      <w:r>
        <w:t>чих дней по получении отчетов о заседаниях представить исправления в Секретар</w:t>
      </w:r>
      <w:r>
        <w:t>и</w:t>
      </w:r>
      <w:r>
        <w:t>ат на языках, на которых были выпущены отчеты. Исправления к отчетам о з</w:t>
      </w:r>
      <w:r>
        <w:t>а</w:t>
      </w:r>
      <w:r>
        <w:t>седаниях сводятся в единый документ, который выпускается после окончания работы соответствующей сессии. Любые разногласия относительно таких и</w:t>
      </w:r>
      <w:r>
        <w:t>с</w:t>
      </w:r>
      <w:r>
        <w:t>правлений разрешаются Председателем Комитета или председателем того вспомогательного органа, к которому относится данный отчет, или в случае с</w:t>
      </w:r>
      <w:r>
        <w:t>о</w:t>
      </w:r>
      <w:r>
        <w:t>хранения разногласий решением Комитета или вспомогательного органа.</w:t>
      </w:r>
    </w:p>
    <w:p w:rsidR="00000000" w:rsidRDefault="00000000">
      <w:pPr>
        <w:pStyle w:val="H1GR0"/>
      </w:pPr>
      <w:r>
        <w:tab/>
      </w:r>
      <w:r>
        <w:tab/>
        <w:t>Распространение кратких отчетов</w:t>
      </w:r>
    </w:p>
    <w:p w:rsidR="00000000" w:rsidRDefault="00000000">
      <w:pPr>
        <w:pStyle w:val="H23GR"/>
      </w:pPr>
      <w:r>
        <w:tab/>
      </w:r>
      <w:r>
        <w:tab/>
        <w:t>Правило 34</w:t>
      </w:r>
    </w:p>
    <w:p w:rsidR="00000000" w:rsidRDefault="00000000">
      <w:pPr>
        <w:pStyle w:val="SingleTxtGR"/>
      </w:pPr>
      <w:r>
        <w:t>1.</w:t>
      </w:r>
      <w:r>
        <w:tab/>
        <w:t>Краткие отчеты об открытых заседаниях являются документами, предн</w:t>
      </w:r>
      <w:r>
        <w:t>а</w:t>
      </w:r>
      <w:r>
        <w:t>значенными для общего распространения.</w:t>
      </w:r>
    </w:p>
    <w:p w:rsidR="00000000" w:rsidRDefault="00000000">
      <w:pPr>
        <w:pStyle w:val="SingleTxtGR"/>
      </w:pPr>
      <w:r>
        <w:t>2.</w:t>
      </w:r>
      <w:r>
        <w:tab/>
        <w:t>Краткие отчеты о закрытых заседаниях распространяются среди членов Комитета, а также среди других участников заседаний. Они могут быть предо</w:t>
      </w:r>
      <w:r>
        <w:t>с</w:t>
      </w:r>
      <w:r>
        <w:t>тавлены в распоряжение других лиц по решению Комитета, причем в такое время и на таких условиях, которые может определить Комитет.</w:t>
      </w:r>
    </w:p>
    <w:p w:rsidR="00000000" w:rsidRDefault="00000000">
      <w:pPr>
        <w:pStyle w:val="HChGR"/>
      </w:pPr>
      <w:r>
        <w:tab/>
        <w:t>IX.</w:t>
      </w:r>
      <w:r>
        <w:tab/>
        <w:t>Распространение докладов и других официальных документов Комитета</w:t>
      </w:r>
    </w:p>
    <w:p w:rsidR="00000000" w:rsidRDefault="00000000">
      <w:pPr>
        <w:pStyle w:val="H1GR0"/>
      </w:pPr>
      <w:r>
        <w:tab/>
      </w:r>
      <w:r>
        <w:tab/>
        <w:t>Распространение официальных документов</w:t>
      </w:r>
    </w:p>
    <w:p w:rsidR="00000000" w:rsidRDefault="00000000">
      <w:pPr>
        <w:pStyle w:val="H23GR"/>
      </w:pPr>
      <w:r>
        <w:tab/>
      </w:r>
      <w:r>
        <w:tab/>
        <w:t>Правило 35</w:t>
      </w:r>
    </w:p>
    <w:p w:rsidR="00000000" w:rsidRDefault="00000000">
      <w:pPr>
        <w:pStyle w:val="SingleTxtGR"/>
      </w:pPr>
      <w:r>
        <w:t>1.</w:t>
      </w:r>
      <w:r>
        <w:tab/>
        <w:t>Без ущерба для положений правила 34, а также при условии собл</w:t>
      </w:r>
      <w:r>
        <w:t>ю</w:t>
      </w:r>
      <w:r>
        <w:t>дения пунктов 2 и 3 настоящего правила доклады, официальные решения и другие официальные документы Комитета и его вспомогательных органов являются документами, предназначенными для общего распространения, если только К</w:t>
      </w:r>
      <w:r>
        <w:t>о</w:t>
      </w:r>
      <w:r>
        <w:t>митет не примет иного решения.</w:t>
      </w:r>
    </w:p>
    <w:p w:rsidR="00000000" w:rsidRDefault="00000000">
      <w:pPr>
        <w:pStyle w:val="SingleTxtGR"/>
      </w:pPr>
      <w:r>
        <w:t>2.</w:t>
      </w:r>
      <w:r>
        <w:tab/>
        <w:t>Доклады, официальные решение и другие официальные документы К</w:t>
      </w:r>
      <w:r>
        <w:t>о</w:t>
      </w:r>
      <w:r>
        <w:t>митета и его вспомогательных органов, относящиеся к статьям 20, 21 и 22 Ко</w:t>
      </w:r>
      <w:r>
        <w:t>н</w:t>
      </w:r>
      <w:r>
        <w:t>венции, распространяются Секретариатом среди всех членов Комитета, среди заинтересованных государств-участников и, по решению Комитета, среди всех членов его вспомогательных органов, а также среди других заинтересованных органов и лиц.</w:t>
      </w:r>
    </w:p>
    <w:p w:rsidR="00000000" w:rsidRDefault="00000000">
      <w:pPr>
        <w:pStyle w:val="SingleTxtGR"/>
      </w:pPr>
      <w:r>
        <w:t>3.</w:t>
      </w:r>
      <w:r>
        <w:tab/>
        <w:t>Доклады и дополнительная информация, представленные государствами-участниками, согласно статье 19 Конвенции, являются документами, предн</w:t>
      </w:r>
      <w:r>
        <w:t>а</w:t>
      </w:r>
      <w:r>
        <w:t>значенными для общего распространения в том случае, если заинтересованное государство-участник не выразит иного мнения.</w:t>
      </w:r>
    </w:p>
    <w:p w:rsidR="00000000" w:rsidRDefault="00000000">
      <w:pPr>
        <w:pStyle w:val="HChGR"/>
      </w:pPr>
      <w:r>
        <w:tab/>
        <w:t>Х.</w:t>
      </w:r>
      <w:r>
        <w:tab/>
        <w:t>Порядок ведения заседаний</w:t>
      </w:r>
    </w:p>
    <w:p w:rsidR="00000000" w:rsidRDefault="00000000">
      <w:pPr>
        <w:pStyle w:val="H1GR0"/>
      </w:pPr>
      <w:r>
        <w:tab/>
      </w:r>
      <w:r>
        <w:tab/>
        <w:t>Кворум</w:t>
      </w:r>
    </w:p>
    <w:p w:rsidR="00000000" w:rsidRDefault="00000000">
      <w:pPr>
        <w:pStyle w:val="H23GR"/>
      </w:pPr>
      <w:r>
        <w:tab/>
      </w:r>
      <w:r>
        <w:tab/>
        <w:t>Правило 36</w:t>
      </w:r>
    </w:p>
    <w:p w:rsidR="00000000" w:rsidRDefault="00000000">
      <w:pPr>
        <w:pStyle w:val="SingleTxtGR"/>
      </w:pPr>
      <w:r>
        <w:tab/>
        <w:t>Шесть членов Комитета составляют кворум.</w:t>
      </w:r>
    </w:p>
    <w:p w:rsidR="00000000" w:rsidRDefault="00000000">
      <w:pPr>
        <w:pStyle w:val="H1GR0"/>
      </w:pPr>
      <w:r>
        <w:tab/>
      </w:r>
      <w:r>
        <w:tab/>
        <w:t>Полномочия Председателя</w:t>
      </w:r>
    </w:p>
    <w:p w:rsidR="00000000" w:rsidRDefault="00000000">
      <w:pPr>
        <w:pStyle w:val="H23GR"/>
      </w:pPr>
      <w:r>
        <w:tab/>
      </w:r>
      <w:r>
        <w:tab/>
        <w:t>Правило 37</w:t>
      </w:r>
    </w:p>
    <w:p w:rsidR="00000000" w:rsidRDefault="00000000">
      <w:pPr>
        <w:pStyle w:val="SingleTxtGR"/>
      </w:pPr>
      <w:r>
        <w:tab/>
        <w:t>Председатель открывает и закрывает каждое заседание Комитета, напра</w:t>
      </w:r>
      <w:r>
        <w:t>в</w:t>
      </w:r>
      <w:r>
        <w:t>ляет дискуссию, обеспечивает соблюдение настоящих правил, предоставляет слово, ставит вопросы на голосование и объявляет решения. Председатель при условии соблюдения настоящих правил контролирует работу Комитета и по</w:t>
      </w:r>
      <w:r>
        <w:t>д</w:t>
      </w:r>
      <w:r>
        <w:t>держивает порядок на его заседаниях. В ходе обсуждения любого пункта Пре</w:t>
      </w:r>
      <w:r>
        <w:t>д</w:t>
      </w:r>
      <w:r>
        <w:t>седатель может предложить Комитету ограничить время, предоставляемое ор</w:t>
      </w:r>
      <w:r>
        <w:t>а</w:t>
      </w:r>
      <w:r>
        <w:t>торам, ограничить число выступлений каждого оратора по любому вопросу и прекратить запись ораторов. Он принимает решения по порядку ведения зас</w:t>
      </w:r>
      <w:r>
        <w:t>е</w:t>
      </w:r>
      <w:r>
        <w:t>дания. Он имеет также право вносить предложения о приостановлении или прекращении прений или о том, чтобы закрыть или прервать заседание. Прения ограничиваются вопросом, находящимся на рассмотрении Комитета, и Предс</w:t>
      </w:r>
      <w:r>
        <w:t>е</w:t>
      </w:r>
      <w:r>
        <w:t>датель может призвать оратора к порядку, если его замечания не относятся к обсуждаемому вопросу.</w:t>
      </w:r>
    </w:p>
    <w:p w:rsidR="00000000" w:rsidRDefault="00000000">
      <w:pPr>
        <w:pStyle w:val="H1GR0"/>
      </w:pPr>
      <w:r>
        <w:tab/>
      </w:r>
      <w:r>
        <w:tab/>
        <w:t>Выступления по порядку ведения заседания</w:t>
      </w:r>
    </w:p>
    <w:p w:rsidR="00000000" w:rsidRDefault="00000000">
      <w:pPr>
        <w:pStyle w:val="H23GR"/>
      </w:pPr>
      <w:r>
        <w:tab/>
      </w:r>
      <w:r>
        <w:tab/>
        <w:t>Правило 38</w:t>
      </w:r>
    </w:p>
    <w:p w:rsidR="00000000" w:rsidRDefault="00000000">
      <w:pPr>
        <w:pStyle w:val="SingleTxtGR"/>
      </w:pPr>
      <w:r>
        <w:tab/>
        <w:t>Во время обсуждения любого вопроса каждый член Комитета в любое время может взять слово по порядку ведения заседаний, и поднятый им вопрос немедленно решается Председателем в соответствии с правилами процедуры. Любое возражение против постановления Председателя немедленно ставится на голосование, и постановление Председателя остается в силе, если оно не о</w:t>
      </w:r>
      <w:r>
        <w:t>т</w:t>
      </w:r>
      <w:r>
        <w:t>меняется большинством присутствующих членов Комитета. Член Комитета, выступающий по порядку ведения заседания, не может говорить по существу обсуждаемого вопроса.</w:t>
      </w:r>
    </w:p>
    <w:p w:rsidR="00000000" w:rsidRDefault="00000000">
      <w:pPr>
        <w:pStyle w:val="H1GR0"/>
      </w:pPr>
      <w:r>
        <w:tab/>
      </w:r>
      <w:r>
        <w:tab/>
        <w:t>Регламент выступлений</w:t>
      </w:r>
    </w:p>
    <w:p w:rsidR="00000000" w:rsidRDefault="00000000">
      <w:pPr>
        <w:pStyle w:val="H23GR"/>
      </w:pPr>
      <w:r>
        <w:tab/>
      </w:r>
      <w:r>
        <w:tab/>
        <w:t>Правило 39</w:t>
      </w:r>
    </w:p>
    <w:p w:rsidR="00000000" w:rsidRDefault="00000000">
      <w:pPr>
        <w:pStyle w:val="SingleTxtGR"/>
      </w:pPr>
      <w:r>
        <w:tab/>
        <w:t>Комитет может ограничить время, предоставляемое каждому оратору по любому вопросу. Когда прения ограничиваются, а оратор выходит за рамки предоставленного ему времени, Председатель немедленно призывает его к п</w:t>
      </w:r>
      <w:r>
        <w:t>о</w:t>
      </w:r>
      <w:r>
        <w:t>рядку.</w:t>
      </w:r>
    </w:p>
    <w:p w:rsidR="00000000" w:rsidRDefault="00000000">
      <w:pPr>
        <w:pStyle w:val="H1GR0"/>
      </w:pPr>
      <w:r>
        <w:tab/>
      </w:r>
      <w:r>
        <w:tab/>
        <w:t>Список ораторов</w:t>
      </w:r>
    </w:p>
    <w:p w:rsidR="00000000" w:rsidRDefault="00000000">
      <w:pPr>
        <w:pStyle w:val="H23GR"/>
      </w:pPr>
      <w:r>
        <w:tab/>
      </w:r>
      <w:r>
        <w:tab/>
        <w:t>Правило 40</w:t>
      </w:r>
    </w:p>
    <w:p w:rsidR="00000000" w:rsidRDefault="00000000">
      <w:pPr>
        <w:pStyle w:val="SingleTxtGR"/>
      </w:pPr>
      <w:r>
        <w:tab/>
        <w:t>В ходе прений Председатель может огласить список ораторов и с согл</w:t>
      </w:r>
      <w:r>
        <w:t>а</w:t>
      </w:r>
      <w:r>
        <w:t>сия Комитета объявить о прекращении записи ораторов. Председатель может, однако, предоставить слово для ответа любому члену Комитета или представ</w:t>
      </w:r>
      <w:r>
        <w:t>и</w:t>
      </w:r>
      <w:r>
        <w:t>телю, если речь, произнесенная после объявления о прекращении записи орат</w:t>
      </w:r>
      <w:r>
        <w:t>о</w:t>
      </w:r>
      <w:r>
        <w:t>ров, делает это целесообразным. Когда прения по какому-либо вопросу зака</w:t>
      </w:r>
      <w:r>
        <w:t>н</w:t>
      </w:r>
      <w:r>
        <w:t>чиваются из-за отсутствия других ораторов, Председатель объявляет о прекр</w:t>
      </w:r>
      <w:r>
        <w:t>а</w:t>
      </w:r>
      <w:r>
        <w:t>щении прений. В этом случае прекращение прений имеет такое же значение, как и пр</w:t>
      </w:r>
      <w:r>
        <w:t>е</w:t>
      </w:r>
      <w:r>
        <w:t>кращение прений с согласия Комитета.</w:t>
      </w:r>
    </w:p>
    <w:p w:rsidR="00000000" w:rsidRDefault="00000000">
      <w:pPr>
        <w:pStyle w:val="H1GR0"/>
      </w:pPr>
      <w:r>
        <w:tab/>
      </w:r>
      <w:r>
        <w:tab/>
        <w:t>Перерыв или закрытие заседаний</w:t>
      </w:r>
    </w:p>
    <w:p w:rsidR="00000000" w:rsidRDefault="00000000">
      <w:pPr>
        <w:pStyle w:val="H23GR"/>
      </w:pPr>
      <w:r>
        <w:tab/>
      </w:r>
      <w:r>
        <w:tab/>
        <w:t>Правило 41</w:t>
      </w:r>
    </w:p>
    <w:p w:rsidR="00000000" w:rsidRDefault="00000000">
      <w:pPr>
        <w:pStyle w:val="SingleTxtGR"/>
      </w:pPr>
      <w:r>
        <w:tab/>
        <w:t>Во время обсуждения любого вопроса каждый член Комитета может вн</w:t>
      </w:r>
      <w:r>
        <w:t>е</w:t>
      </w:r>
      <w:r>
        <w:t>сти предложение о перерыве или закрытии заседания. Такие предложения не подлежат обсуждению и немедленно ставятся на голосование.</w:t>
      </w:r>
    </w:p>
    <w:p w:rsidR="00000000" w:rsidRDefault="00000000">
      <w:pPr>
        <w:pStyle w:val="H1GR0"/>
      </w:pPr>
      <w:r>
        <w:tab/>
      </w:r>
      <w:r>
        <w:tab/>
        <w:t>Перерыв в прениях</w:t>
      </w:r>
    </w:p>
    <w:p w:rsidR="00000000" w:rsidRDefault="00000000">
      <w:pPr>
        <w:pStyle w:val="H23GR"/>
      </w:pPr>
      <w:r>
        <w:tab/>
      </w:r>
      <w:r>
        <w:tab/>
        <w:t>Правило 42</w:t>
      </w:r>
    </w:p>
    <w:p w:rsidR="00000000" w:rsidRDefault="00000000">
      <w:pPr>
        <w:pStyle w:val="SingleTxtGR"/>
      </w:pPr>
      <w:r>
        <w:tab/>
        <w:t>При обсуждении любого вопроса каждый член Комитета может внести предложение о приостановлении прений по обсуждаемому вопросу. Кроме л</w:t>
      </w:r>
      <w:r>
        <w:t>и</w:t>
      </w:r>
      <w:r>
        <w:t>ца, внесшего такое предложение, один член Ком</w:t>
      </w:r>
      <w:r>
        <w:t>и</w:t>
      </w:r>
      <w:r>
        <w:t>тета может высказаться за предложение и один против него, после чего предложение немедленно ст</w:t>
      </w:r>
      <w:r>
        <w:t>а</w:t>
      </w:r>
      <w:r>
        <w:t>вится на голосование.</w:t>
      </w:r>
    </w:p>
    <w:p w:rsidR="00000000" w:rsidRDefault="00000000">
      <w:pPr>
        <w:pStyle w:val="H1GR0"/>
      </w:pPr>
      <w:r>
        <w:tab/>
      </w:r>
      <w:r>
        <w:tab/>
        <w:t>Прекращение прений</w:t>
      </w:r>
    </w:p>
    <w:p w:rsidR="00000000" w:rsidRDefault="00000000">
      <w:pPr>
        <w:pStyle w:val="H23GR"/>
      </w:pPr>
      <w:r>
        <w:tab/>
      </w:r>
      <w:r>
        <w:tab/>
        <w:t>Правило 43</w:t>
      </w:r>
    </w:p>
    <w:p w:rsidR="00000000" w:rsidRDefault="00000000">
      <w:pPr>
        <w:pStyle w:val="SingleTxtGR"/>
      </w:pPr>
      <w:r>
        <w:tab/>
        <w:t>Член Комитета может в любое время внести предложение о прекращении прений по обсуждаемому вопросу, независимо от того, выразил ли какой-либо другой член Комитета или представитель желание выступить. Разрешение в</w:t>
      </w:r>
      <w:r>
        <w:t>ы</w:t>
      </w:r>
      <w:r>
        <w:t>сказаться относительно прекращения прений предоставляется только двум ор</w:t>
      </w:r>
      <w:r>
        <w:t>а</w:t>
      </w:r>
      <w:r>
        <w:t>торам, возражающим против прекращения прений, после чего это предложение немедленно ставится на голосование.</w:t>
      </w:r>
    </w:p>
    <w:p w:rsidR="00000000" w:rsidRDefault="00000000">
      <w:pPr>
        <w:pStyle w:val="H1GR0"/>
      </w:pPr>
      <w:r>
        <w:tab/>
      </w:r>
      <w:r>
        <w:tab/>
        <w:t>Порядок рассмотрения предложений</w:t>
      </w:r>
    </w:p>
    <w:p w:rsidR="00000000" w:rsidRDefault="00000000">
      <w:pPr>
        <w:pStyle w:val="H23GR"/>
      </w:pPr>
      <w:r>
        <w:tab/>
      </w:r>
      <w:r>
        <w:tab/>
        <w:t>Правило 44</w:t>
      </w:r>
    </w:p>
    <w:p w:rsidR="00000000" w:rsidRDefault="00000000">
      <w:pPr>
        <w:pStyle w:val="SingleTxtGR"/>
      </w:pPr>
      <w:r>
        <w:tab/>
        <w:t>При условии соблюдения правила 38 нижеследующие предложения им</w:t>
      </w:r>
      <w:r>
        <w:t>е</w:t>
      </w:r>
      <w:r>
        <w:t>ют приоритет в указанном порядке перед всеми другими рассматриваемыми на заседании предложениями:</w:t>
      </w:r>
    </w:p>
    <w:p w:rsidR="00000000" w:rsidRDefault="00000000">
      <w:pPr>
        <w:pStyle w:val="SingleTxtGR"/>
      </w:pPr>
      <w:r>
        <w:tab/>
        <w:t>а)</w:t>
      </w:r>
      <w:r>
        <w:tab/>
        <w:t>прервать заседание;</w:t>
      </w:r>
    </w:p>
    <w:p w:rsidR="00000000" w:rsidRDefault="00000000">
      <w:pPr>
        <w:pStyle w:val="SingleTxtGR"/>
      </w:pPr>
      <w:r>
        <w:tab/>
        <w:t>b)</w:t>
      </w:r>
      <w:r>
        <w:tab/>
        <w:t>закрыть заседание;</w:t>
      </w:r>
    </w:p>
    <w:p w:rsidR="00000000" w:rsidRDefault="00000000">
      <w:pPr>
        <w:pStyle w:val="SingleTxtGR"/>
      </w:pPr>
      <w:r>
        <w:tab/>
        <w:t>с)</w:t>
      </w:r>
      <w:r>
        <w:tab/>
        <w:t>сделать перерыв в прениях по обсуждаемому пункту;</w:t>
      </w:r>
    </w:p>
    <w:p w:rsidR="00000000" w:rsidRDefault="00000000">
      <w:pPr>
        <w:pStyle w:val="SingleTxtGR"/>
      </w:pPr>
      <w:r>
        <w:tab/>
        <w:t>d)</w:t>
      </w:r>
      <w:r>
        <w:tab/>
        <w:t>прекратить прения по обсуждаемому пункту.</w:t>
      </w:r>
    </w:p>
    <w:p w:rsidR="00000000" w:rsidRDefault="00000000">
      <w:pPr>
        <w:pStyle w:val="H1GR0"/>
      </w:pPr>
      <w:r>
        <w:tab/>
      </w:r>
      <w:r>
        <w:tab/>
        <w:t>Представление предложений</w:t>
      </w:r>
    </w:p>
    <w:p w:rsidR="00000000" w:rsidRDefault="00000000">
      <w:pPr>
        <w:pStyle w:val="H23GR"/>
      </w:pPr>
      <w:r>
        <w:tab/>
      </w:r>
      <w:r>
        <w:tab/>
        <w:t>Правило 45</w:t>
      </w:r>
    </w:p>
    <w:p w:rsidR="00000000" w:rsidRDefault="00000000">
      <w:pPr>
        <w:pStyle w:val="SingleTxtGR"/>
      </w:pPr>
      <w:r>
        <w:tab/>
        <w:t>Предложение и существенные поправки или предложения, вносимые членами Комитета, представляются в письменной форме и передаются в секр</w:t>
      </w:r>
      <w:r>
        <w:t>е</w:t>
      </w:r>
      <w:r>
        <w:t>тариат, и их рассмотрение, когда поступила такая просьба от любого члена К</w:t>
      </w:r>
      <w:r>
        <w:t>о</w:t>
      </w:r>
      <w:r>
        <w:t>митета, откладывается до очередного заседания на следующий день, если К</w:t>
      </w:r>
      <w:r>
        <w:t>о</w:t>
      </w:r>
      <w:r>
        <w:t>митет не решит иначе.</w:t>
      </w:r>
    </w:p>
    <w:p w:rsidR="00000000" w:rsidRDefault="00000000">
      <w:pPr>
        <w:pStyle w:val="H1GR0"/>
      </w:pPr>
      <w:r>
        <w:tab/>
      </w:r>
      <w:r>
        <w:tab/>
        <w:t>Решения по вопросу о компетенции</w:t>
      </w:r>
    </w:p>
    <w:p w:rsidR="00000000" w:rsidRDefault="00000000">
      <w:pPr>
        <w:pStyle w:val="H23GR"/>
      </w:pPr>
      <w:r>
        <w:tab/>
      </w:r>
      <w:r>
        <w:tab/>
        <w:t>Правило 46</w:t>
      </w:r>
    </w:p>
    <w:p w:rsidR="00000000" w:rsidRDefault="00000000">
      <w:pPr>
        <w:pStyle w:val="SingleTxtGR"/>
      </w:pPr>
      <w:r>
        <w:tab/>
        <w:t>При условии соблюдения правила 44 любое предложение члена Комит</w:t>
      </w:r>
      <w:r>
        <w:t>е</w:t>
      </w:r>
      <w:r>
        <w:t>та, требующее решения вопроса о компетенции Комитета принять какое-либо внесенное в Комитет предложение, ставится на голосование непосредственно перед голосованием по внесенному предложению.</w:t>
      </w:r>
    </w:p>
    <w:p w:rsidR="00000000" w:rsidRDefault="00000000">
      <w:pPr>
        <w:pStyle w:val="H1GR0"/>
      </w:pPr>
      <w:r>
        <w:tab/>
      </w:r>
      <w:r>
        <w:tab/>
        <w:t>Снятие предложений</w:t>
      </w:r>
    </w:p>
    <w:p w:rsidR="00000000" w:rsidRDefault="00000000">
      <w:pPr>
        <w:pStyle w:val="H23GR"/>
      </w:pPr>
      <w:r>
        <w:tab/>
      </w:r>
      <w:r>
        <w:tab/>
        <w:t>Правило 47</w:t>
      </w:r>
    </w:p>
    <w:p w:rsidR="00000000" w:rsidRDefault="00000000">
      <w:pPr>
        <w:pStyle w:val="SingleTxtGR"/>
      </w:pPr>
      <w:r>
        <w:tab/>
        <w:t>Любое предложение, внесенное членом Комитета, может быть снято в любое время до начала г</w:t>
      </w:r>
      <w:r>
        <w:t>о</w:t>
      </w:r>
      <w:r>
        <w:t>лосования при условии, что это предложение не было изменено. Предложение, которое было таким о</w:t>
      </w:r>
      <w:r>
        <w:t>б</w:t>
      </w:r>
      <w:r>
        <w:t>разом снято, может быть вновь внесено любым членом Комитета.</w:t>
      </w:r>
    </w:p>
    <w:p w:rsidR="00000000" w:rsidRDefault="00000000">
      <w:pPr>
        <w:pStyle w:val="H1GR0"/>
      </w:pPr>
      <w:r>
        <w:tab/>
      </w:r>
      <w:r>
        <w:tab/>
        <w:t>Повторное рассмотрение предложений</w:t>
      </w:r>
    </w:p>
    <w:p w:rsidR="00000000" w:rsidRDefault="00000000">
      <w:pPr>
        <w:pStyle w:val="H23GR"/>
      </w:pPr>
      <w:r>
        <w:tab/>
      </w:r>
      <w:r>
        <w:tab/>
        <w:t>Правило 48</w:t>
      </w:r>
    </w:p>
    <w:p w:rsidR="00000000" w:rsidRDefault="00000000">
      <w:pPr>
        <w:pStyle w:val="SingleTxtGR"/>
      </w:pPr>
      <w:r>
        <w:tab/>
        <w:t>После того как предложение принято или отклонено, оно не может ра</w:t>
      </w:r>
      <w:r>
        <w:t>с</w:t>
      </w:r>
      <w:r>
        <w:t>сматриваться вновь на той же сессии, если Комитет не решит иначе. Разреш</w:t>
      </w:r>
      <w:r>
        <w:t>е</w:t>
      </w:r>
      <w:r>
        <w:t>ние высказаться относительно предложения о новом рассмотрении предоста</w:t>
      </w:r>
      <w:r>
        <w:t>в</w:t>
      </w:r>
      <w:r>
        <w:t>ляется только двум ораторам, выступающим за это предложение, и двум орат</w:t>
      </w:r>
      <w:r>
        <w:t>о</w:t>
      </w:r>
      <w:r>
        <w:t>рам, выступающим против этого предложения, после чего оно немедленно ст</w:t>
      </w:r>
      <w:r>
        <w:t>а</w:t>
      </w:r>
      <w:r>
        <w:t>вится на голосование.</w:t>
      </w:r>
    </w:p>
    <w:p w:rsidR="00000000" w:rsidRDefault="00000000">
      <w:pPr>
        <w:pStyle w:val="HChGR"/>
      </w:pPr>
      <w:r>
        <w:tab/>
        <w:t>XI.</w:t>
      </w:r>
      <w:r>
        <w:tab/>
        <w:t>Голосование</w:t>
      </w:r>
    </w:p>
    <w:p w:rsidR="00000000" w:rsidRDefault="00000000">
      <w:pPr>
        <w:pStyle w:val="H1GR0"/>
      </w:pPr>
      <w:r>
        <w:tab/>
      </w:r>
      <w:r>
        <w:tab/>
        <w:t>Право голоса</w:t>
      </w:r>
    </w:p>
    <w:p w:rsidR="00000000" w:rsidRDefault="00000000">
      <w:pPr>
        <w:pStyle w:val="H23GR"/>
      </w:pPr>
      <w:r>
        <w:tab/>
      </w:r>
      <w:r>
        <w:tab/>
        <w:t>Правило 49</w:t>
      </w:r>
    </w:p>
    <w:p w:rsidR="00000000" w:rsidRDefault="00000000">
      <w:pPr>
        <w:pStyle w:val="SingleTxtGR"/>
      </w:pPr>
      <w:r>
        <w:tab/>
        <w:t>Каждый член Комитета имеет один голос.</w:t>
      </w:r>
    </w:p>
    <w:p w:rsidR="00000000" w:rsidRDefault="00000000">
      <w:pPr>
        <w:pStyle w:val="H1GR0"/>
      </w:pPr>
      <w:r>
        <w:tab/>
      </w:r>
      <w:r>
        <w:tab/>
        <w:t>Принятие решений</w:t>
      </w:r>
    </w:p>
    <w:p w:rsidR="00000000" w:rsidRDefault="00000000">
      <w:pPr>
        <w:pStyle w:val="H23GR"/>
      </w:pPr>
      <w:r>
        <w:tab/>
      </w:r>
      <w:r>
        <w:tab/>
        <w:t>Правило 50</w:t>
      </w:r>
    </w:p>
    <w:p w:rsidR="00000000" w:rsidRDefault="00000000">
      <w:pPr>
        <w:pStyle w:val="SingleTxtGR"/>
      </w:pPr>
      <w:r>
        <w:t>1.</w:t>
      </w:r>
      <w:r>
        <w:tab/>
        <w:t>Решения Комитета принимаются большинством голосов присутствующих членов Комитета.</w:t>
      </w:r>
    </w:p>
    <w:p w:rsidR="00000000" w:rsidRDefault="00000000">
      <w:pPr>
        <w:pStyle w:val="SingleTxtGR"/>
      </w:pPr>
      <w:r>
        <w:t>2.</w:t>
      </w:r>
      <w:r>
        <w:tab/>
        <w:t>До голосования Комитет стремится принимать свои решения консенс</w:t>
      </w:r>
      <w:r>
        <w:t>у</w:t>
      </w:r>
      <w:r>
        <w:t>сом при у</w:t>
      </w:r>
      <w:r>
        <w:t>с</w:t>
      </w:r>
      <w:r>
        <w:t>ловии соблюдения положений Конвенции и правил процедуры, а также при условии, что такие попытки излишне не задерживают работу Ком</w:t>
      </w:r>
      <w:r>
        <w:t>и</w:t>
      </w:r>
      <w:r>
        <w:t>тета.</w:t>
      </w:r>
    </w:p>
    <w:p w:rsidR="00000000" w:rsidRDefault="00000000">
      <w:pPr>
        <w:pStyle w:val="SingleTxtGR"/>
        <w:rPr>
          <w:lang w:val="en-US"/>
        </w:rPr>
      </w:pPr>
      <w:r>
        <w:t>3.</w:t>
      </w:r>
      <w:r>
        <w:tab/>
        <w:t>С учетом предыдущего пункта настоящего правила Председатель может на любом заседании и по просьбе любого из членов Комитета поставить пре</w:t>
      </w:r>
      <w:r>
        <w:t>д</w:t>
      </w:r>
      <w:r>
        <w:t>ложение или прин</w:t>
      </w:r>
      <w:r>
        <w:t>я</w:t>
      </w:r>
      <w:r>
        <w:t>тие решения на голосование.</w:t>
      </w:r>
    </w:p>
    <w:p w:rsidR="00000000" w:rsidRDefault="00000000">
      <w:pPr>
        <w:pStyle w:val="H1GR0"/>
      </w:pPr>
      <w:r>
        <w:tab/>
      </w:r>
      <w:r>
        <w:tab/>
        <w:t>Разделение голосов поровну</w:t>
      </w:r>
    </w:p>
    <w:p w:rsidR="00000000" w:rsidRDefault="00000000">
      <w:pPr>
        <w:pStyle w:val="H23GR"/>
      </w:pPr>
      <w:r>
        <w:tab/>
      </w:r>
      <w:r>
        <w:tab/>
        <w:t>Правило 51</w:t>
      </w:r>
    </w:p>
    <w:p w:rsidR="00000000" w:rsidRDefault="00000000">
      <w:pPr>
        <w:pStyle w:val="SingleTxtGR"/>
      </w:pPr>
      <w:r>
        <w:tab/>
        <w:t>Если по каким</w:t>
      </w:r>
      <w:r>
        <w:noBreakHyphen/>
        <w:t>либо вопросам, не относящимся к выборам, голоса разд</w:t>
      </w:r>
      <w:r>
        <w:t>е</w:t>
      </w:r>
      <w:r>
        <w:t>ляются поро</w:t>
      </w:r>
      <w:r>
        <w:t>в</w:t>
      </w:r>
      <w:r>
        <w:t>ну, то предложение считается отклоненным.</w:t>
      </w:r>
    </w:p>
    <w:p w:rsidR="00000000" w:rsidRDefault="00000000">
      <w:pPr>
        <w:pStyle w:val="H1GR0"/>
      </w:pPr>
      <w:r>
        <w:tab/>
      </w:r>
      <w:r>
        <w:tab/>
        <w:t>Формы голосования</w:t>
      </w:r>
    </w:p>
    <w:p w:rsidR="00000000" w:rsidRDefault="00000000">
      <w:pPr>
        <w:pStyle w:val="H23GR"/>
      </w:pPr>
      <w:r>
        <w:rPr>
          <w:lang w:val="en-US"/>
        </w:rPr>
        <w:tab/>
      </w:r>
      <w:r>
        <w:rPr>
          <w:lang w:val="en-US"/>
        </w:rPr>
        <w:tab/>
      </w:r>
      <w:r>
        <w:t>Правило 52</w:t>
      </w:r>
    </w:p>
    <w:p w:rsidR="00000000" w:rsidRDefault="00000000">
      <w:pPr>
        <w:pStyle w:val="SingleTxtGR"/>
      </w:pPr>
      <w:r>
        <w:tab/>
        <w:t>При условии соблюдения правила 58 голосование в Комитете обычно прои</w:t>
      </w:r>
      <w:r>
        <w:t>з</w:t>
      </w:r>
      <w:r>
        <w:t>водится поднятием рук, за исключением тех случаев, когда какой</w:t>
      </w:r>
      <w:r>
        <w:noBreakHyphen/>
        <w:t>либо член Комитета может потребовать поименного голосования, которое произв</w:t>
      </w:r>
      <w:r>
        <w:t>о</w:t>
      </w:r>
      <w:r>
        <w:t>дится в алфавитном порядке фамилий членов Комитета, начиная с того члена, фамилия которого определяется по жребию Председат</w:t>
      </w:r>
      <w:r>
        <w:t>е</w:t>
      </w:r>
      <w:r>
        <w:t>лем.</w:t>
      </w:r>
    </w:p>
    <w:p w:rsidR="00000000" w:rsidRDefault="00000000">
      <w:pPr>
        <w:pStyle w:val="H1GR0"/>
      </w:pPr>
      <w:r>
        <w:rPr>
          <w:lang w:val="en-US"/>
        </w:rPr>
        <w:tab/>
      </w:r>
      <w:r>
        <w:rPr>
          <w:lang w:val="en-US"/>
        </w:rPr>
        <w:tab/>
      </w:r>
      <w:r>
        <w:t>Поименное голосование</w:t>
      </w:r>
    </w:p>
    <w:p w:rsidR="00000000" w:rsidRDefault="00000000">
      <w:pPr>
        <w:pStyle w:val="H23GR"/>
      </w:pPr>
      <w:r>
        <w:rPr>
          <w:lang w:val="en-US"/>
        </w:rPr>
        <w:tab/>
      </w:r>
      <w:r>
        <w:rPr>
          <w:lang w:val="en-US"/>
        </w:rPr>
        <w:tab/>
      </w:r>
      <w:r>
        <w:t>Правило 53</w:t>
      </w:r>
    </w:p>
    <w:p w:rsidR="00000000" w:rsidRDefault="00000000">
      <w:pPr>
        <w:pStyle w:val="SingleTxtGR"/>
      </w:pPr>
      <w:r>
        <w:tab/>
        <w:t>При поименном голосовании в протоколе отмечается, как голосует ка</w:t>
      </w:r>
      <w:r>
        <w:t>ж</w:t>
      </w:r>
      <w:r>
        <w:t>дый участву</w:t>
      </w:r>
      <w:r>
        <w:t>ю</w:t>
      </w:r>
      <w:r>
        <w:t>щий в голосовании член Комитета.</w:t>
      </w:r>
    </w:p>
    <w:p w:rsidR="00000000" w:rsidRDefault="00000000">
      <w:pPr>
        <w:pStyle w:val="H1GR0"/>
      </w:pPr>
      <w:r>
        <w:tab/>
      </w:r>
      <w:r>
        <w:rPr>
          <w:lang w:val="en-US"/>
        </w:rPr>
        <w:tab/>
      </w:r>
      <w:r>
        <w:t>Порядок, соблюдаемый при голосовании, и выступления по</w:t>
      </w:r>
      <w:r>
        <w:rPr>
          <w:lang w:val="en-US"/>
        </w:rPr>
        <w:t> </w:t>
      </w:r>
      <w:r>
        <w:t>мотивам голосования</w:t>
      </w:r>
    </w:p>
    <w:p w:rsidR="00000000" w:rsidRDefault="00000000">
      <w:pPr>
        <w:pStyle w:val="H23GR"/>
      </w:pPr>
      <w:r>
        <w:tab/>
      </w:r>
      <w:r>
        <w:tab/>
        <w:t>Правило 54</w:t>
      </w:r>
    </w:p>
    <w:p w:rsidR="00000000" w:rsidRDefault="00000000">
      <w:pPr>
        <w:pStyle w:val="SingleTxtGR"/>
      </w:pPr>
      <w:r>
        <w:tab/>
        <w:t>После того как голосование началось, его нельзя прерывать, за исключ</w:t>
      </w:r>
      <w:r>
        <w:t>е</w:t>
      </w:r>
      <w:r>
        <w:t>нием случаев, когда кто</w:t>
      </w:r>
      <w:r>
        <w:noBreakHyphen/>
        <w:t>либо из членов Комитета поднимает вопрос по порядку ведения заседания в связи с проведением данного голосования.  До начала г</w:t>
      </w:r>
      <w:r>
        <w:t>о</w:t>
      </w:r>
      <w:r>
        <w:t>лосования и после окончания голосования Председатель может разрешить чл</w:t>
      </w:r>
      <w:r>
        <w:t>е</w:t>
      </w:r>
      <w:r>
        <w:t>нам Комитета сделать краткие заявления исключительно по мотивам голосов</w:t>
      </w:r>
      <w:r>
        <w:t>а</w:t>
      </w:r>
      <w:r>
        <w:t>ния.</w:t>
      </w:r>
    </w:p>
    <w:p w:rsidR="00000000" w:rsidRDefault="00000000">
      <w:pPr>
        <w:pStyle w:val="H1GR0"/>
      </w:pPr>
      <w:r>
        <w:tab/>
      </w:r>
      <w:r>
        <w:tab/>
        <w:t>Раздельное голосование по предложениям</w:t>
      </w:r>
    </w:p>
    <w:p w:rsidR="00000000" w:rsidRDefault="00000000">
      <w:pPr>
        <w:pStyle w:val="H23GR"/>
      </w:pPr>
      <w:r>
        <w:tab/>
      </w:r>
      <w:r>
        <w:tab/>
        <w:t>Правило 55</w:t>
      </w:r>
    </w:p>
    <w:p w:rsidR="00000000" w:rsidRDefault="00000000">
      <w:pPr>
        <w:pStyle w:val="SingleTxtGR"/>
      </w:pPr>
      <w:r>
        <w:tab/>
        <w:t>Части любого предложения голосуются раздельно, если какой</w:t>
      </w:r>
      <w:r>
        <w:noBreakHyphen/>
        <w:t>либо член Комитета требует разделить это предложение.  Принятые части предложения ставятся затем на голосов</w:t>
      </w:r>
      <w:r>
        <w:t>а</w:t>
      </w:r>
      <w:r>
        <w:t>ние как одно целое;  если все постановляющие части предложения отклоняются, предлож</w:t>
      </w:r>
      <w:r>
        <w:t>е</w:t>
      </w:r>
      <w:r>
        <w:t>ние считается отклоненным в целом.</w:t>
      </w:r>
    </w:p>
    <w:p w:rsidR="00000000" w:rsidRDefault="00000000">
      <w:pPr>
        <w:pStyle w:val="H1GR0"/>
      </w:pPr>
      <w:r>
        <w:tab/>
      </w:r>
      <w:r>
        <w:tab/>
        <w:t>Порядок голосования по поправкам</w:t>
      </w:r>
    </w:p>
    <w:p w:rsidR="00000000" w:rsidRDefault="00000000">
      <w:pPr>
        <w:pStyle w:val="H23GR"/>
      </w:pPr>
      <w:r>
        <w:tab/>
      </w:r>
      <w:r>
        <w:tab/>
        <w:t>Правило 56</w:t>
      </w:r>
    </w:p>
    <w:p w:rsidR="00000000" w:rsidRDefault="00000000">
      <w:pPr>
        <w:pStyle w:val="SingleTxtGR"/>
      </w:pPr>
      <w:r>
        <w:t>1.</w:t>
      </w:r>
      <w:r>
        <w:tab/>
        <w:t>Когда в предложение вносится одна поправка, то сначала ставится на г</w:t>
      </w:r>
      <w:r>
        <w:t>о</w:t>
      </w:r>
      <w:r>
        <w:t>лосование эта поправка.  Когда в предложение вносятся две или более попр</w:t>
      </w:r>
      <w:r>
        <w:t>а</w:t>
      </w:r>
      <w:r>
        <w:t>вок, то сначала Комитет ставит на голосование поправку, наиболее отлича</w:t>
      </w:r>
      <w:r>
        <w:t>ю</w:t>
      </w:r>
      <w:r>
        <w:t>щуюся по существу от первоначального пре</w:t>
      </w:r>
      <w:r>
        <w:t>д</w:t>
      </w:r>
      <w:r>
        <w:t>ложения, затем следующую по степени отличия поправку и так до тех пор, пока не будут поставлены на гол</w:t>
      </w:r>
      <w:r>
        <w:t>о</w:t>
      </w:r>
      <w:r>
        <w:t>сование все поправки.  Если принимается одна или более поправок, то пров</w:t>
      </w:r>
      <w:r>
        <w:t>о</w:t>
      </w:r>
      <w:r>
        <w:t>дится голосование по измененному пре</w:t>
      </w:r>
      <w:r>
        <w:t>д</w:t>
      </w:r>
      <w:r>
        <w:t>ложению.</w:t>
      </w:r>
    </w:p>
    <w:p w:rsidR="00000000" w:rsidRDefault="00000000">
      <w:pPr>
        <w:pStyle w:val="SingleTxtGR"/>
      </w:pPr>
      <w:r>
        <w:t>2.</w:t>
      </w:r>
      <w:r>
        <w:tab/>
        <w:t>Предложение считается поправкой к другому предложению, если оно лишь добавляет что</w:t>
      </w:r>
      <w:r>
        <w:noBreakHyphen/>
        <w:t>либо к нему, исключает что</w:t>
      </w:r>
      <w:r>
        <w:noBreakHyphen/>
        <w:t>либо из него или пересматр</w:t>
      </w:r>
      <w:r>
        <w:t>и</w:t>
      </w:r>
      <w:r>
        <w:t>вает часть этого предложения.</w:t>
      </w:r>
    </w:p>
    <w:p w:rsidR="00000000" w:rsidRDefault="00000000">
      <w:pPr>
        <w:pStyle w:val="H1GR0"/>
      </w:pPr>
      <w:r>
        <w:tab/>
      </w:r>
      <w:r>
        <w:tab/>
        <w:t>Порядок голосования по предложениям</w:t>
      </w:r>
    </w:p>
    <w:p w:rsidR="00000000" w:rsidRDefault="00000000">
      <w:pPr>
        <w:pStyle w:val="H23GR"/>
      </w:pPr>
      <w:r>
        <w:tab/>
      </w:r>
      <w:r>
        <w:tab/>
        <w:t>Правило 57</w:t>
      </w:r>
    </w:p>
    <w:p w:rsidR="00000000" w:rsidRDefault="00000000">
      <w:pPr>
        <w:pStyle w:val="SingleTxtGR"/>
      </w:pPr>
      <w:r>
        <w:t>1.</w:t>
      </w:r>
      <w:r>
        <w:tab/>
        <w:t>Если два или более предложений относятся к одному и тому же вопросу, то Комитет, если не будет принято иного решения, ставит на голосование эти предл</w:t>
      </w:r>
      <w:r>
        <w:t>о</w:t>
      </w:r>
      <w:r>
        <w:t>жения в порядке их внесения.</w:t>
      </w:r>
    </w:p>
    <w:p w:rsidR="00000000" w:rsidRDefault="00000000">
      <w:pPr>
        <w:pStyle w:val="SingleTxtGR"/>
      </w:pPr>
      <w:r>
        <w:t>2.</w:t>
      </w:r>
      <w:r>
        <w:tab/>
        <w:t>Комитет после каждого голосования по одному предложению может р</w:t>
      </w:r>
      <w:r>
        <w:t>е</w:t>
      </w:r>
      <w:r>
        <w:t>шить, будет ли он проводить голосование по следующему предложению.</w:t>
      </w:r>
    </w:p>
    <w:p w:rsidR="00000000" w:rsidRDefault="00000000">
      <w:pPr>
        <w:pStyle w:val="SingleTxtGR"/>
      </w:pPr>
      <w:r>
        <w:t>3.</w:t>
      </w:r>
      <w:r>
        <w:tab/>
        <w:t>Любые предложения, требующие, чтобы по существу данных предлож</w:t>
      </w:r>
      <w:r>
        <w:t>е</w:t>
      </w:r>
      <w:r>
        <w:t>ний никакого решения не принималось, рассматриваются, однако, как внесе</w:t>
      </w:r>
      <w:r>
        <w:t>н</w:t>
      </w:r>
      <w:r>
        <w:t>ные на голосование ранее и ставятся на голосование прежде вышеуказанных предложений.</w:t>
      </w:r>
    </w:p>
    <w:p w:rsidR="00000000" w:rsidRDefault="00000000">
      <w:pPr>
        <w:pStyle w:val="HChGR"/>
      </w:pPr>
      <w:r>
        <w:tab/>
        <w:t>XII.</w:t>
      </w:r>
      <w:r>
        <w:tab/>
        <w:t>Выборы</w:t>
      </w:r>
    </w:p>
    <w:p w:rsidR="00000000" w:rsidRDefault="00000000">
      <w:pPr>
        <w:pStyle w:val="H1GR0"/>
      </w:pPr>
      <w:r>
        <w:tab/>
      </w:r>
      <w:r>
        <w:tab/>
        <w:t>Порядок выборов</w:t>
      </w:r>
    </w:p>
    <w:p w:rsidR="00000000" w:rsidRDefault="00000000">
      <w:pPr>
        <w:pStyle w:val="H23GR"/>
      </w:pPr>
      <w:r>
        <w:tab/>
      </w:r>
      <w:r>
        <w:tab/>
        <w:t>Правило 58</w:t>
      </w:r>
    </w:p>
    <w:p w:rsidR="00000000" w:rsidRDefault="00000000">
      <w:pPr>
        <w:pStyle w:val="SingleTxtGR"/>
      </w:pPr>
      <w:r>
        <w:tab/>
        <w:t>Выборы проводятся тайным голосованием, если Комитет не примет др</w:t>
      </w:r>
      <w:r>
        <w:t>у</w:t>
      </w:r>
      <w:r>
        <w:t>гого решения в случае выборов для заполнения вакансии, на которую выдвин</w:t>
      </w:r>
      <w:r>
        <w:t>у</w:t>
      </w:r>
      <w:r>
        <w:t>та только одна кандидатура.</w:t>
      </w:r>
    </w:p>
    <w:p w:rsidR="00000000" w:rsidRDefault="00000000">
      <w:pPr>
        <w:pStyle w:val="H1GR0"/>
      </w:pPr>
      <w:r>
        <w:tab/>
      </w:r>
      <w:r>
        <w:tab/>
        <w:t>Проведение выборов, когда необходимо заполнить только одну в</w:t>
      </w:r>
      <w:r>
        <w:t>а</w:t>
      </w:r>
      <w:r>
        <w:t>кансию</w:t>
      </w:r>
    </w:p>
    <w:p w:rsidR="00000000" w:rsidRDefault="00000000">
      <w:pPr>
        <w:pStyle w:val="H23GR"/>
      </w:pPr>
      <w:r>
        <w:tab/>
      </w:r>
      <w:r>
        <w:tab/>
        <w:t>Правило 59</w:t>
      </w:r>
    </w:p>
    <w:p w:rsidR="00000000" w:rsidRDefault="00000000">
      <w:pPr>
        <w:pStyle w:val="SingleTxtGR"/>
      </w:pPr>
      <w:r>
        <w:t>1.</w:t>
      </w:r>
      <w:r>
        <w:tab/>
        <w:t>Когда необходимо избрать только одно лицо или одного члена Комитета и ни один кандидат не получает при первом голосовании требуемого большинс</w:t>
      </w:r>
      <w:r>
        <w:t>т</w:t>
      </w:r>
      <w:r>
        <w:t>ва, проводится второе голосование, ограниченное двумя кандидатами, пол</w:t>
      </w:r>
      <w:r>
        <w:t>у</w:t>
      </w:r>
      <w:r>
        <w:t>чившими на</w:t>
      </w:r>
      <w:r>
        <w:t>и</w:t>
      </w:r>
      <w:r>
        <w:t>большее число голосов.</w:t>
      </w:r>
    </w:p>
    <w:p w:rsidR="00000000" w:rsidRDefault="00000000">
      <w:pPr>
        <w:pStyle w:val="SingleTxtGR"/>
      </w:pPr>
      <w:r>
        <w:t>2.</w:t>
      </w:r>
      <w:r>
        <w:tab/>
        <w:t>Если вторичное голосование заканчивается безрезультатно, а требуется большинство голосов присутствующих членов, то проводится третье голосов</w:t>
      </w:r>
      <w:r>
        <w:t>а</w:t>
      </w:r>
      <w:r>
        <w:t>ние, во время которого голоса могут подаваться за любого кандидата, имеющ</w:t>
      </w:r>
      <w:r>
        <w:t>е</w:t>
      </w:r>
      <w:r>
        <w:t>го право быть избранным. Если и третье голосование не дает требуемых р</w:t>
      </w:r>
      <w:r>
        <w:t>е</w:t>
      </w:r>
      <w:r>
        <w:t>зультатов, то следующее голосование ограничивается двумя кандидатами, п</w:t>
      </w:r>
      <w:r>
        <w:t>о</w:t>
      </w:r>
      <w:r>
        <w:t>лучившими наибольшее число голосов во время третьего голосования, после чего проводится следующее ограниченное и неограниченное голосование до тех пор, пока какое</w:t>
      </w:r>
      <w:r>
        <w:noBreakHyphen/>
        <w:t>либо лицо или член Комитета не окажется избранным.</w:t>
      </w:r>
    </w:p>
    <w:p w:rsidR="00000000" w:rsidRDefault="00000000">
      <w:pPr>
        <w:pStyle w:val="SingleTxtGR"/>
      </w:pPr>
      <w:r>
        <w:t>3.</w:t>
      </w:r>
      <w:r>
        <w:tab/>
        <w:t>Если второе голосование окажется безрезультатным, а требуется бол</w:t>
      </w:r>
      <w:r>
        <w:t>ь</w:t>
      </w:r>
      <w:r>
        <w:t>шинство в две трети, то голосование продолжается до тех пор, пока какой</w:t>
      </w:r>
      <w:r>
        <w:noBreakHyphen/>
        <w:t>либо кандидат не получит необходимое большинство в две трети. Во время посл</w:t>
      </w:r>
      <w:r>
        <w:t>е</w:t>
      </w:r>
      <w:r>
        <w:t>дующих трех голос</w:t>
      </w:r>
      <w:r>
        <w:t>о</w:t>
      </w:r>
      <w:r>
        <w:t>ваний голоса могут подаваться за любого кандидата, имеющего право быть избра</w:t>
      </w:r>
      <w:r>
        <w:t>н</w:t>
      </w:r>
      <w:r>
        <w:t>ным. Если три таких неограниченных голосования не дают требуемых результатов, то следующие три голосования ограничиваю</w:t>
      </w:r>
      <w:r>
        <w:t>т</w:t>
      </w:r>
      <w:r>
        <w:t>ся двумя кандидатами, получившими наибольшее число голосов при третьем неограниченном голосовании, после чего проводится три следующих неогран</w:t>
      </w:r>
      <w:r>
        <w:t>и</w:t>
      </w:r>
      <w:r>
        <w:t>ченных голосования и т.д. до тех пор, пока какое</w:t>
      </w:r>
      <w:r>
        <w:noBreakHyphen/>
        <w:t>либо лицо или член Комит</w:t>
      </w:r>
      <w:r>
        <w:t>е</w:t>
      </w:r>
      <w:r>
        <w:t>та не окажется избранным.</w:t>
      </w:r>
    </w:p>
    <w:p w:rsidR="00000000" w:rsidRDefault="00000000">
      <w:pPr>
        <w:pStyle w:val="H1GR0"/>
      </w:pPr>
      <w:r>
        <w:tab/>
      </w:r>
      <w:r>
        <w:tab/>
        <w:t>Проведение выборов, когда необходимо заполнить две или несколько вакансий</w:t>
      </w:r>
    </w:p>
    <w:p w:rsidR="00000000" w:rsidRDefault="00000000">
      <w:pPr>
        <w:pStyle w:val="H23GR"/>
      </w:pPr>
      <w:r>
        <w:tab/>
      </w:r>
      <w:r>
        <w:tab/>
        <w:t>Правило 60</w:t>
      </w:r>
    </w:p>
    <w:p w:rsidR="00000000" w:rsidRDefault="00000000">
      <w:pPr>
        <w:pStyle w:val="SingleTxtGR"/>
      </w:pPr>
      <w:r>
        <w:tab/>
        <w:t>Если путем выборов необходимо заполнить одновременно и при одинак</w:t>
      </w:r>
      <w:r>
        <w:t>о</w:t>
      </w:r>
      <w:r>
        <w:t>вых условиях две или несколько вакансий, то избираются те кандидаты, кот</w:t>
      </w:r>
      <w:r>
        <w:t>о</w:t>
      </w:r>
      <w:r>
        <w:t>рые при первом голосовании получили требуемое большинство голосов. Если число кандидатов, получивших такое большинство голосов, оказывается менее числа лиц или членов Комитета, подлежащих избранию, то для заполнения о</w:t>
      </w:r>
      <w:r>
        <w:t>с</w:t>
      </w:r>
      <w:r>
        <w:t>тающихся вакансий проводятся дополнительные голосования, причем эти гол</w:t>
      </w:r>
      <w:r>
        <w:t>о</w:t>
      </w:r>
      <w:r>
        <w:t>сования ограничиваются канд</w:t>
      </w:r>
      <w:r>
        <w:t>и</w:t>
      </w:r>
      <w:r>
        <w:t>датами, получившими наибольше число голосов при предыдущем голосовании, и число их не должно превышать более чем вдвое число подлежащих заполнению вакансий, однако после третьего безр</w:t>
      </w:r>
      <w:r>
        <w:t>е</w:t>
      </w:r>
      <w:r>
        <w:t>зультатного голосования голоса могут подаваться за любого кандидата, име</w:t>
      </w:r>
      <w:r>
        <w:t>ю</w:t>
      </w:r>
      <w:r>
        <w:t>щего право быть избранным. Если три н</w:t>
      </w:r>
      <w:r>
        <w:t>е</w:t>
      </w:r>
      <w:r>
        <w:t>ограниченных в указанном выше смысле голосования на дают требуемых результатов, следующие три голосов</w:t>
      </w:r>
      <w:r>
        <w:t>а</w:t>
      </w:r>
      <w:r>
        <w:t>ния ограничиваются кандидатами, получившими наибольшее число голосов при третьем неограниченном голосовании, и число их не должно превышать более чем вдвое число подлежащих заполнению вакансий;  после этого пров</w:t>
      </w:r>
      <w:r>
        <w:t>о</w:t>
      </w:r>
      <w:r>
        <w:t>дятся три следующих неограниченных голосования и т.д. до тех пор, пока все вакансии не будут заполнены.</w:t>
      </w:r>
    </w:p>
    <w:p w:rsidR="00000000" w:rsidRDefault="00000000">
      <w:pPr>
        <w:pStyle w:val="HChGR"/>
      </w:pPr>
      <w:r>
        <w:tab/>
        <w:t>XIII.</w:t>
      </w:r>
      <w:r>
        <w:tab/>
        <w:t>Вспомогательные органы</w:t>
      </w:r>
    </w:p>
    <w:p w:rsidR="00000000" w:rsidRDefault="00000000">
      <w:pPr>
        <w:pStyle w:val="H1GR0"/>
      </w:pPr>
      <w:r>
        <w:tab/>
      </w:r>
      <w:r>
        <w:tab/>
        <w:t>Учреждение вспомогательных органов</w:t>
      </w:r>
    </w:p>
    <w:p w:rsidR="00000000" w:rsidRDefault="00000000">
      <w:pPr>
        <w:pStyle w:val="H23GR"/>
      </w:pPr>
      <w:r>
        <w:tab/>
      </w:r>
      <w:r>
        <w:tab/>
        <w:t>Правило 61</w:t>
      </w:r>
    </w:p>
    <w:p w:rsidR="00000000" w:rsidRDefault="00000000">
      <w:pPr>
        <w:pStyle w:val="SingleTxtGR"/>
      </w:pPr>
      <w:r>
        <w:t>1.</w:t>
      </w:r>
      <w:r>
        <w:tab/>
        <w:t>В соответствии с положениями Конвенции и при условии соблюдения п</w:t>
      </w:r>
      <w:r>
        <w:t>о</w:t>
      </w:r>
      <w:r>
        <w:t>ложений правила 26 Комитет может учреждать специальные вспомогательные органы, которые он сочтет необходимыми, и определять их состав и полном</w:t>
      </w:r>
      <w:r>
        <w:t>о</w:t>
      </w:r>
      <w:r>
        <w:t>чия.</w:t>
      </w:r>
    </w:p>
    <w:p w:rsidR="00000000" w:rsidRDefault="00000000">
      <w:pPr>
        <w:pStyle w:val="SingleTxtGR"/>
      </w:pPr>
      <w:r>
        <w:t>2.</w:t>
      </w:r>
      <w:r>
        <w:tab/>
        <w:t>Каждый вспомогательный орган сам избирает своих должностных лиц и утверждает свои правила процедуры. В противном случае настоящие правила процед</w:t>
      </w:r>
      <w:r>
        <w:t>у</w:t>
      </w:r>
      <w:r>
        <w:t>ры применяются mutatis mutandis.</w:t>
      </w:r>
    </w:p>
    <w:p w:rsidR="00000000" w:rsidRDefault="00000000">
      <w:pPr>
        <w:pStyle w:val="SingleTxtGR"/>
      </w:pPr>
      <w:r>
        <w:t>3.</w:t>
      </w:r>
      <w:r>
        <w:tab/>
        <w:t>Комитет может также назначать одного или нескольких своих членов спец</w:t>
      </w:r>
      <w:r>
        <w:t>и</w:t>
      </w:r>
      <w:r>
        <w:t>альными докладчиками для выполнения тех обязанностей, которые будут им поруч</w:t>
      </w:r>
      <w:r>
        <w:t>е</w:t>
      </w:r>
      <w:r>
        <w:t>ны Комитетом.</w:t>
      </w:r>
    </w:p>
    <w:p w:rsidR="00000000" w:rsidRDefault="00000000">
      <w:pPr>
        <w:pStyle w:val="HChGR"/>
      </w:pPr>
      <w:r>
        <w:tab/>
        <w:t>XIV.</w:t>
      </w:r>
      <w:r>
        <w:tab/>
        <w:t>Подкомитет по предупреждению</w:t>
      </w:r>
    </w:p>
    <w:p w:rsidR="00000000" w:rsidRDefault="00000000">
      <w:pPr>
        <w:pStyle w:val="H1GR0"/>
      </w:pPr>
      <w:r>
        <w:tab/>
      </w:r>
      <w:r>
        <w:tab/>
        <w:t>Заседания с Подкомитетом по предупреждению</w:t>
      </w:r>
    </w:p>
    <w:p w:rsidR="00000000" w:rsidRDefault="00000000">
      <w:pPr>
        <w:pStyle w:val="H23GR"/>
      </w:pPr>
      <w:r>
        <w:tab/>
      </w:r>
      <w:r>
        <w:tab/>
        <w:t>Правило 62</w:t>
      </w:r>
    </w:p>
    <w:p w:rsidR="00000000" w:rsidRDefault="00000000">
      <w:pPr>
        <w:pStyle w:val="SingleTxtGR"/>
      </w:pPr>
      <w:r>
        <w:tab/>
        <w:t>В целях поддержания институционального сотрудничества с Подкомит</w:t>
      </w:r>
      <w:r>
        <w:t>е</w:t>
      </w:r>
      <w:r>
        <w:t>том по предупреждению пыток и других жестоких, бесчеловечных или ун</w:t>
      </w:r>
      <w:r>
        <w:t>и</w:t>
      </w:r>
      <w:r>
        <w:t>жающих достоинство видов обращения и наказания Комитета против пыток, как, в особенности, предусмотрено в пункте 3 статьи 10, пунктах 3 и 4 ст</w:t>
      </w:r>
      <w:r>
        <w:t>а</w:t>
      </w:r>
      <w:r>
        <w:t>тьи 16 и пункте 2 статьи 24 Факультативного протокола к Конвенции, Комитет не реже раза в год проводит заседания с Подкомитетом по предупреждению в ходе очередной сессии, проводимой ими одновременно.</w:t>
      </w:r>
    </w:p>
    <w:p w:rsidR="00000000" w:rsidRDefault="00000000">
      <w:pPr>
        <w:pStyle w:val="HChGR"/>
      </w:pPr>
      <w:r>
        <w:tab/>
        <w:t>XV.</w:t>
      </w:r>
      <w:r>
        <w:tab/>
        <w:t>Информация и документация</w:t>
      </w:r>
    </w:p>
    <w:p w:rsidR="00000000" w:rsidRDefault="00000000">
      <w:pPr>
        <w:pStyle w:val="H1GR0"/>
      </w:pPr>
      <w:r>
        <w:tab/>
      </w:r>
      <w:r>
        <w:tab/>
        <w:t>Представление информации, документации и письменных заявлений</w:t>
      </w:r>
    </w:p>
    <w:p w:rsidR="00000000" w:rsidRDefault="00000000">
      <w:pPr>
        <w:pStyle w:val="H23GR"/>
      </w:pPr>
      <w:r>
        <w:tab/>
      </w:r>
      <w:r>
        <w:tab/>
        <w:t>Правило 63</w:t>
      </w:r>
    </w:p>
    <w:p w:rsidR="00000000" w:rsidRDefault="00000000">
      <w:pPr>
        <w:pStyle w:val="SingleTxtGR"/>
      </w:pPr>
      <w:r>
        <w:t>1.</w:t>
      </w:r>
      <w:r>
        <w:tab/>
        <w:t>Комитет может предложить секретариату, специализированным учрежд</w:t>
      </w:r>
      <w:r>
        <w:t>е</w:t>
      </w:r>
      <w:r>
        <w:t>ниям, заинтересованным органам Организации Объединенных Наций, спец</w:t>
      </w:r>
      <w:r>
        <w:t>и</w:t>
      </w:r>
      <w:r>
        <w:t>альным процедурам Совета по правам человека, межправительственным орг</w:t>
      </w:r>
      <w:r>
        <w:t>а</w:t>
      </w:r>
      <w:r>
        <w:t>низациям, национальным учреждениям по правам человека, неправительстве</w:t>
      </w:r>
      <w:r>
        <w:t>н</w:t>
      </w:r>
      <w:r>
        <w:t>ным организациям и другим соответствующим организациям гражданского о</w:t>
      </w:r>
      <w:r>
        <w:t>б</w:t>
      </w:r>
      <w:r>
        <w:t>щества представить ему в надлежащем порядке информацию, документацию и письменные заявления, относ</w:t>
      </w:r>
      <w:r>
        <w:t>я</w:t>
      </w:r>
      <w:r>
        <w:t>щиеся к деятельности Комитета в соответствии с Конве</w:t>
      </w:r>
      <w:r>
        <w:t>н</w:t>
      </w:r>
      <w:r>
        <w:t>цией.</w:t>
      </w:r>
    </w:p>
    <w:p w:rsidR="00000000" w:rsidRDefault="00000000">
      <w:pPr>
        <w:pStyle w:val="SingleTxtGR"/>
      </w:pPr>
      <w:r>
        <w:t>2.</w:t>
      </w:r>
      <w:r>
        <w:tab/>
        <w:t>Комитет по своему усмотрению может получать любую другую инфо</w:t>
      </w:r>
      <w:r>
        <w:t>р</w:t>
      </w:r>
      <w:r>
        <w:t>мацию, документацию и письменные заявления, представляемые ему, в том числе от отдел</w:t>
      </w:r>
      <w:r>
        <w:t>ь</w:t>
      </w:r>
      <w:r>
        <w:t>ных лиц и из источников, не упомянутых в предыдущем пункте настоящего правила.</w:t>
      </w:r>
    </w:p>
    <w:p w:rsidR="00000000" w:rsidRDefault="00000000">
      <w:pPr>
        <w:pStyle w:val="SingleTxtGR"/>
      </w:pPr>
      <w:r>
        <w:t>3.</w:t>
      </w:r>
      <w:r>
        <w:tab/>
        <w:t>Комитет по своему усмотрению определяет, как такого рода информация, д</w:t>
      </w:r>
      <w:r>
        <w:t>о</w:t>
      </w:r>
      <w:r>
        <w:t>кументация и письменные заявления доводятся до сведения членов Комитета, в час</w:t>
      </w:r>
      <w:r>
        <w:t>т</w:t>
      </w:r>
      <w:r>
        <w:t>ности выделяя время на заседаниях в ходе своих сессий для устного представления такой информации.</w:t>
      </w:r>
    </w:p>
    <w:p w:rsidR="00000000" w:rsidRDefault="00000000">
      <w:pPr>
        <w:pStyle w:val="SingleTxtGR"/>
      </w:pPr>
      <w:r>
        <w:t>4.</w:t>
      </w:r>
      <w:r>
        <w:tab/>
        <w:t>Информация, документация и письменные заявления, полученные Ком</w:t>
      </w:r>
      <w:r>
        <w:t>и</w:t>
      </w:r>
      <w:r>
        <w:t>тетом в отношении статьи 19 Конвенции, предаются гласности с использован</w:t>
      </w:r>
      <w:r>
        <w:t>и</w:t>
      </w:r>
      <w:r>
        <w:t>ем надлежащих способов и каналов, в том числе путем размещения на вебстр</w:t>
      </w:r>
      <w:r>
        <w:t>а</w:t>
      </w:r>
      <w:r>
        <w:t>нице Комитета. Однако в исключительных случаях Комитет может по своему усмотрению считать, что информация, документация и письменные заявления, полученные им, являются конфиденциальными, и решать не предавать ее гла</w:t>
      </w:r>
      <w:r>
        <w:t>с</w:t>
      </w:r>
      <w:r>
        <w:t>ности. В этих случаях Комитет принимает решения относительно того, как и</w:t>
      </w:r>
      <w:r>
        <w:t>с</w:t>
      </w:r>
      <w:r>
        <w:t>пользовать такую информацию.</w:t>
      </w:r>
    </w:p>
    <w:p w:rsidR="00000000" w:rsidRDefault="00000000">
      <w:pPr>
        <w:pStyle w:val="HChGR"/>
      </w:pPr>
      <w:r>
        <w:tab/>
        <w:t>XVI.</w:t>
      </w:r>
      <w:r>
        <w:tab/>
        <w:t>Годовой доклад Комитета</w:t>
      </w:r>
    </w:p>
    <w:p w:rsidR="00000000" w:rsidRDefault="00000000">
      <w:pPr>
        <w:pStyle w:val="H1GR0"/>
      </w:pPr>
      <w:r>
        <w:tab/>
      </w:r>
      <w:r>
        <w:tab/>
        <w:t>Годовой доклад</w:t>
      </w:r>
    </w:p>
    <w:p w:rsidR="00000000" w:rsidRDefault="00000000">
      <w:pPr>
        <w:pStyle w:val="H23GR"/>
      </w:pPr>
      <w:r>
        <w:tab/>
      </w:r>
      <w:r>
        <w:tab/>
        <w:t>Правило 64</w:t>
      </w:r>
    </w:p>
    <w:p w:rsidR="00000000" w:rsidRDefault="00000000">
      <w:pPr>
        <w:pStyle w:val="SingleTxtGR"/>
      </w:pPr>
      <w:r>
        <w:tab/>
        <w:t>Комитет представляет государствам-участникам и Генеральной Ассам</w:t>
      </w:r>
      <w:r>
        <w:t>б</w:t>
      </w:r>
      <w:r>
        <w:t>лее Организации Объединенных Наций годовой доклад о своей работе в соо</w:t>
      </w:r>
      <w:r>
        <w:t>т</w:t>
      </w:r>
      <w:r>
        <w:t>ветствии с Конвенцией, в том числе о деятельности Подкомитета по предупр</w:t>
      </w:r>
      <w:r>
        <w:t>е</w:t>
      </w:r>
      <w:r>
        <w:t>ждению, как она изложена в открытом годовом докладе, представляемом По</w:t>
      </w:r>
      <w:r>
        <w:t>д</w:t>
      </w:r>
      <w:r>
        <w:t>комитетом Комитету в соответствии с пунктом 3 ст</w:t>
      </w:r>
      <w:r>
        <w:t>а</w:t>
      </w:r>
      <w:r>
        <w:t>тьи 16 Факультативного протокола.</w:t>
      </w:r>
    </w:p>
    <w:p w:rsidR="00000000" w:rsidRDefault="00000000">
      <w:pPr>
        <w:pStyle w:val="HChGR"/>
      </w:pPr>
      <w:r>
        <w:tab/>
      </w:r>
      <w:r>
        <w:tab/>
        <w:t>Часть вторая</w:t>
      </w:r>
      <w:r>
        <w:br/>
        <w:t>Правила, относящиеся к функциям Комитета</w:t>
      </w:r>
    </w:p>
    <w:p w:rsidR="00000000" w:rsidRDefault="00000000">
      <w:pPr>
        <w:pStyle w:val="HChGR"/>
      </w:pPr>
      <w:r>
        <w:tab/>
        <w:t>XVII.</w:t>
      </w:r>
      <w:r>
        <w:tab/>
        <w:t>Доклады государств-участников, представляемые в соотве</w:t>
      </w:r>
      <w:r>
        <w:t>т</w:t>
      </w:r>
      <w:r>
        <w:t>ствии со статьей 19 Конвенции</w:t>
      </w:r>
    </w:p>
    <w:p w:rsidR="00000000" w:rsidRDefault="00000000">
      <w:pPr>
        <w:pStyle w:val="H1GR0"/>
      </w:pPr>
      <w:r>
        <w:tab/>
      </w:r>
      <w:r>
        <w:tab/>
        <w:t>Представление докладов</w:t>
      </w:r>
    </w:p>
    <w:p w:rsidR="00000000" w:rsidRDefault="00000000">
      <w:pPr>
        <w:pStyle w:val="H23GR"/>
      </w:pPr>
      <w:r>
        <w:tab/>
      </w:r>
      <w:r>
        <w:tab/>
        <w:t>Правило 65</w:t>
      </w:r>
    </w:p>
    <w:p w:rsidR="00000000" w:rsidRDefault="00000000">
      <w:pPr>
        <w:pStyle w:val="SingleTxtGR"/>
      </w:pPr>
      <w:r>
        <w:t>1.</w:t>
      </w:r>
      <w:r>
        <w:tab/>
        <w:t>Государства-участники представляют Комитету через Генерального се</w:t>
      </w:r>
      <w:r>
        <w:t>к</w:t>
      </w:r>
      <w:r>
        <w:t>ретаря доклады о принятых ими мерах по осуществлению своих обязательств по Конвенции в течение одного года после вступления в силу Конвенции для соответствующего г</w:t>
      </w:r>
      <w:r>
        <w:t>о</w:t>
      </w:r>
      <w:r>
        <w:t>сударства-участника. В дальнейшем государства-участники представляют каждые четыре года дополнительные доклады о л</w:t>
      </w:r>
      <w:r>
        <w:t>ю</w:t>
      </w:r>
      <w:r>
        <w:t>бых новых принятых ими мерах, а также такие другие доклады, которые может запросить Комитет.</w:t>
      </w:r>
    </w:p>
    <w:p w:rsidR="00000000" w:rsidRDefault="00000000">
      <w:pPr>
        <w:pStyle w:val="SingleTxtGR"/>
      </w:pPr>
      <w:r>
        <w:t>2.</w:t>
      </w:r>
      <w:r>
        <w:tab/>
        <w:t>Комитет может рассматривать информацию, содержащуюся в недавно представленном докладе, в качестве надлежащей информации, которую след</w:t>
      </w:r>
      <w:r>
        <w:t>о</w:t>
      </w:r>
      <w:r>
        <w:t>вало вкл</w:t>
      </w:r>
      <w:r>
        <w:t>ю</w:t>
      </w:r>
      <w:r>
        <w:t>чить в просроченные доклады. Комитет может по своему усмотрению рекомендовать государствам-участникам пре</w:t>
      </w:r>
      <w:r>
        <w:t>д</w:t>
      </w:r>
      <w:r>
        <w:t>ставлять сводные периодические доклады.</w:t>
      </w:r>
    </w:p>
    <w:p w:rsidR="00000000" w:rsidRDefault="00000000">
      <w:pPr>
        <w:pStyle w:val="SingleTxtGR"/>
      </w:pPr>
      <w:r>
        <w:t>3.</w:t>
      </w:r>
      <w:r>
        <w:tab/>
        <w:t>Комитет может по своему усмотрению рекомендовать государс</w:t>
      </w:r>
      <w:r>
        <w:t>т</w:t>
      </w:r>
      <w:r>
        <w:t>вам-участникам представлять свои периодические доклады к конкре</w:t>
      </w:r>
      <w:r>
        <w:t>т</w:t>
      </w:r>
      <w:r>
        <w:t>ной дате.</w:t>
      </w:r>
    </w:p>
    <w:p w:rsidR="00000000" w:rsidRDefault="00000000">
      <w:pPr>
        <w:pStyle w:val="SingleTxtGR"/>
      </w:pPr>
      <w:r>
        <w:t>4.</w:t>
      </w:r>
      <w:r>
        <w:tab/>
        <w:t>Комитет может через Генерального секретаря информировать государс</w:t>
      </w:r>
      <w:r>
        <w:t>т</w:t>
      </w:r>
      <w:r>
        <w:t>ва-участники о своих пожеланиях в отношении формы и содержания, а также методологии рассмотрения докладов, подлежащих представлению в соответс</w:t>
      </w:r>
      <w:r>
        <w:t>т</w:t>
      </w:r>
      <w:r>
        <w:t>вии со статьей 19 Конвенции, и с этой ц</w:t>
      </w:r>
      <w:r>
        <w:t>е</w:t>
      </w:r>
      <w:r>
        <w:t>лью издавать руководящие принципы.</w:t>
      </w:r>
    </w:p>
    <w:p w:rsidR="00000000" w:rsidRDefault="00000000">
      <w:pPr>
        <w:pStyle w:val="H1GR0"/>
      </w:pPr>
      <w:r>
        <w:tab/>
      </w:r>
      <w:r>
        <w:tab/>
        <w:t>Перечень вопросов, представляемых государству-участнику до п</w:t>
      </w:r>
      <w:r>
        <w:t>о</w:t>
      </w:r>
      <w:r>
        <w:t>лучения его доклада</w:t>
      </w:r>
    </w:p>
    <w:p w:rsidR="00000000" w:rsidRDefault="00000000">
      <w:pPr>
        <w:pStyle w:val="H23GR"/>
      </w:pPr>
      <w:r>
        <w:tab/>
      </w:r>
      <w:r>
        <w:tab/>
        <w:t>Правило 66</w:t>
      </w:r>
    </w:p>
    <w:p w:rsidR="00000000" w:rsidRDefault="00000000">
      <w:pPr>
        <w:pStyle w:val="SingleTxtGR"/>
      </w:pPr>
      <w:r>
        <w:tab/>
        <w:t>Комитет может представлять государству-участнику перечень вопросов до получения его доклада. Если государство-участник соглашается представить доклад в соответствии с этой факультативной процедурой представления до</w:t>
      </w:r>
      <w:r>
        <w:t>к</w:t>
      </w:r>
      <w:r>
        <w:t>ладов, его ответ по этому перечню вопросов будет представлять собой его до</w:t>
      </w:r>
      <w:r>
        <w:t>к</w:t>
      </w:r>
      <w:r>
        <w:t>лад за соответствующий период по статье 19 Ко</w:t>
      </w:r>
      <w:r>
        <w:t>н</w:t>
      </w:r>
      <w:r>
        <w:t xml:space="preserve">венции. </w:t>
      </w:r>
    </w:p>
    <w:p w:rsidR="00000000" w:rsidRDefault="00000000">
      <w:pPr>
        <w:pStyle w:val="H1GR0"/>
      </w:pPr>
      <w:r>
        <w:rPr>
          <w:lang w:val="en-US"/>
        </w:rPr>
        <w:tab/>
      </w:r>
      <w:r>
        <w:rPr>
          <w:lang w:val="en-US"/>
        </w:rPr>
        <w:tab/>
      </w:r>
      <w:r>
        <w:t>Непредставление докладов</w:t>
      </w:r>
    </w:p>
    <w:p w:rsidR="00000000" w:rsidRDefault="00000000">
      <w:pPr>
        <w:pStyle w:val="H23GR"/>
        <w:rPr>
          <w:lang w:val="en-US"/>
        </w:rPr>
      </w:pPr>
      <w:r>
        <w:rPr>
          <w:lang w:val="en-US"/>
        </w:rPr>
        <w:tab/>
      </w:r>
      <w:r>
        <w:rPr>
          <w:lang w:val="en-US"/>
        </w:rPr>
        <w:tab/>
      </w:r>
      <w:r>
        <w:t>Правило 6</w:t>
      </w:r>
      <w:r>
        <w:rPr>
          <w:lang w:val="en-US"/>
        </w:rPr>
        <w:t>7</w:t>
      </w:r>
    </w:p>
    <w:p w:rsidR="00000000" w:rsidRDefault="00000000">
      <w:pPr>
        <w:pStyle w:val="SingleTxtGR"/>
      </w:pPr>
      <w:r>
        <w:t>1.</w:t>
      </w:r>
      <w:r>
        <w:tab/>
        <w:t>На каждой сессии Генеральный секретарь должен оповещать Комитет о всех случаях непредставления докладов или дополнительной информации, по</w:t>
      </w:r>
      <w:r>
        <w:t>д</w:t>
      </w:r>
      <w:r>
        <w:t>лежащих представлению в соответствии с правилами 65 и 69 настоящих пр</w:t>
      </w:r>
      <w:r>
        <w:t>а</w:t>
      </w:r>
      <w:r>
        <w:t>вил. Комитет в таких случаях может принимать такие меры, которые он счит</w:t>
      </w:r>
      <w:r>
        <w:t>а</w:t>
      </w:r>
      <w:r>
        <w:t>ет целесообразными, включая направление соответствующему государству-участнику через Генерального секретаря напоминание относительно предста</w:t>
      </w:r>
      <w:r>
        <w:t>в</w:t>
      </w:r>
      <w:r>
        <w:t>ления такого доклада или докладов.</w:t>
      </w:r>
    </w:p>
    <w:p w:rsidR="00000000" w:rsidRDefault="00000000">
      <w:pPr>
        <w:pStyle w:val="SingleTxtGR"/>
      </w:pPr>
      <w:r>
        <w:t>2.</w:t>
      </w:r>
      <w:r>
        <w:tab/>
        <w:t>Если даже после напоминания, о котором говорится в пункте 1 настоящ</w:t>
      </w:r>
      <w:r>
        <w:t>е</w:t>
      </w:r>
      <w:r>
        <w:t>го правила, государство-участник не представляет доклада или дополнител</w:t>
      </w:r>
      <w:r>
        <w:t>ь</w:t>
      </w:r>
      <w:r>
        <w:t>ной информации, подлежащих представлению в соответствии с правилами 65 и 69 настоящих правил, Комитет фиксирует это в ежегодном докладе, который он представляет государствам-участникам и Генеральной Ассамблее Организ</w:t>
      </w:r>
      <w:r>
        <w:t>а</w:t>
      </w:r>
      <w:r>
        <w:t>ции Объединенных Наций.</w:t>
      </w:r>
    </w:p>
    <w:p w:rsidR="00000000" w:rsidRDefault="00000000">
      <w:pPr>
        <w:pStyle w:val="SingleTxtGR"/>
      </w:pPr>
      <w:r>
        <w:t>3.</w:t>
      </w:r>
      <w:r>
        <w:tab/>
        <w:t>В соответствующих случаях Комитет может уведомить не представившее доклад государство-участника через Генерального секретаря о своем намерении назначить на дату, указанную в уведомлении, рассмотрение мер, принятых г</w:t>
      </w:r>
      <w:r>
        <w:t>о</w:t>
      </w:r>
      <w:r>
        <w:t>сударством-участником для защиты или осуществления прав, закрепленных в Конвенции, в отсутствие доклада, а также принять заключительные замечания.</w:t>
      </w:r>
    </w:p>
    <w:p w:rsidR="00000000" w:rsidRDefault="00000000">
      <w:pPr>
        <w:pStyle w:val="H1GR0"/>
      </w:pPr>
      <w:r>
        <w:tab/>
      </w:r>
      <w:r>
        <w:tab/>
        <w:t>Присутствие представителей государств-участников при рассмотрении докл</w:t>
      </w:r>
      <w:r>
        <w:t>а</w:t>
      </w:r>
      <w:r>
        <w:t>дов</w:t>
      </w:r>
    </w:p>
    <w:p w:rsidR="00000000" w:rsidRDefault="00000000">
      <w:pPr>
        <w:pStyle w:val="H23GR"/>
      </w:pPr>
      <w:r>
        <w:tab/>
      </w:r>
      <w:r>
        <w:tab/>
        <w:t>Правило 68</w:t>
      </w:r>
    </w:p>
    <w:p w:rsidR="00000000" w:rsidRDefault="00000000">
      <w:pPr>
        <w:pStyle w:val="SingleTxtGR"/>
      </w:pPr>
      <w:r>
        <w:t>1.</w:t>
      </w:r>
      <w:r>
        <w:tab/>
        <w:t>Комитет через Генерального секретаря сообщает государс</w:t>
      </w:r>
      <w:r>
        <w:t>т</w:t>
      </w:r>
      <w:r>
        <w:t>вам-участникам как можно раньше о дате открытия, продолжительности и месте проведения сессии, на которой будут рассматриваться их соответствующие доклады. Представители соответствующих государств-участников могут пр</w:t>
      </w:r>
      <w:r>
        <w:t>и</w:t>
      </w:r>
      <w:r>
        <w:t>сутствовать на заседаниях Комитета, когда рассматриваются доклады этих г</w:t>
      </w:r>
      <w:r>
        <w:t>о</w:t>
      </w:r>
      <w:r>
        <w:t>сударств. Комитет может также сообщать государству-участнику, к которому он решит обратиться за дополнительной информацией, что оно может уполном</w:t>
      </w:r>
      <w:r>
        <w:t>о</w:t>
      </w:r>
      <w:r>
        <w:t>чить своего представителя присутствовать на определенном заседании. Такой представитель должен быть готовым отвечать на вопросы, которые может з</w:t>
      </w:r>
      <w:r>
        <w:t>а</w:t>
      </w:r>
      <w:r>
        <w:t>дать ему Комитет, и делать заявления по докладам, уже представленным его г</w:t>
      </w:r>
      <w:r>
        <w:t>о</w:t>
      </w:r>
      <w:r>
        <w:t>сударством; он может также представлять дополнительную информацию от своего государства.</w:t>
      </w:r>
    </w:p>
    <w:p w:rsidR="00000000" w:rsidRDefault="00000000">
      <w:pPr>
        <w:pStyle w:val="SingleTxtGR"/>
      </w:pPr>
      <w:r>
        <w:t>2.</w:t>
      </w:r>
      <w:r>
        <w:tab/>
        <w:t>Если государство-участник представило доклад в соответствии с пун</w:t>
      </w:r>
      <w:r>
        <w:t>к</w:t>
      </w:r>
      <w:r>
        <w:t>том 1 статьи 19 Конвенции, но не направило какого-либо представителя в соо</w:t>
      </w:r>
      <w:r>
        <w:t>т</w:t>
      </w:r>
      <w:r>
        <w:t>ветствии с пунктом 1 этого правила для участия в работе сессии, на которой, как оно было об этом уведомлено, будет рассмотрен его доклад, Комитет может по своему усмотрению предпринять одно из следующих действий:</w:t>
      </w:r>
    </w:p>
    <w:p w:rsidR="00000000" w:rsidRDefault="00000000">
      <w:pPr>
        <w:pStyle w:val="SingleTxtGR"/>
      </w:pPr>
      <w:r>
        <w:tab/>
        <w:t>а)</w:t>
      </w:r>
      <w:r>
        <w:tab/>
        <w:t>уведомить государство-участник через Генерального секретаря о том, что на указанной сессии он намеревается рассмотреть доклад и после эт</w:t>
      </w:r>
      <w:r>
        <w:t>о</w:t>
      </w:r>
      <w:r>
        <w:t>го предпринять действия в соответствии с пунктом 1 правила 68 и прав</w:t>
      </w:r>
      <w:r>
        <w:t>и</w:t>
      </w:r>
      <w:r>
        <w:t>лом 71; или</w:t>
      </w:r>
    </w:p>
    <w:p w:rsidR="00000000" w:rsidRDefault="00000000">
      <w:pPr>
        <w:pStyle w:val="SingleTxtGR"/>
      </w:pPr>
      <w:r>
        <w:tab/>
      </w:r>
      <w:r>
        <w:rPr>
          <w:lang w:val="en-US"/>
        </w:rPr>
        <w:t>b</w:t>
      </w:r>
      <w:r>
        <w:t>)</w:t>
      </w:r>
      <w:r>
        <w:tab/>
        <w:t>приступить к рассмотрению доклада на первоначально указанной сессии и после этого принять и представить государству-участнику предвар</w:t>
      </w:r>
      <w:r>
        <w:t>и</w:t>
      </w:r>
      <w:r>
        <w:t>тельные заключительные замечания для представления тем своих письменных комментариев. На своей следующей сессии Комитет принимает свои оконч</w:t>
      </w:r>
      <w:r>
        <w:t>а</w:t>
      </w:r>
      <w:r>
        <w:t>тельные заключительные замечания.</w:t>
      </w:r>
    </w:p>
    <w:p w:rsidR="00000000" w:rsidRDefault="00000000">
      <w:pPr>
        <w:pStyle w:val="H1GR0"/>
      </w:pPr>
      <w:r>
        <w:tab/>
      </w:r>
      <w:r>
        <w:tab/>
        <w:t>Просьба о представлении дополнительных докладов и информации</w:t>
      </w:r>
    </w:p>
    <w:p w:rsidR="00000000" w:rsidRDefault="00000000">
      <w:pPr>
        <w:pStyle w:val="H23GR"/>
      </w:pPr>
      <w:r>
        <w:tab/>
      </w:r>
      <w:r>
        <w:tab/>
        <w:t>Правило 69</w:t>
      </w:r>
    </w:p>
    <w:p w:rsidR="00000000" w:rsidRDefault="00000000">
      <w:pPr>
        <w:pStyle w:val="SingleTxtGR"/>
      </w:pPr>
      <w:r>
        <w:t>1.</w:t>
      </w:r>
      <w:r>
        <w:tab/>
        <w:t>При рассмотрении доклада, представленного государством-участником в соответствии со статьей 19 Конвенции, Комитет в первую очередь определяет, содержит ли этот доклад всю информацию, требуемую в соответствии с прав</w:t>
      </w:r>
      <w:r>
        <w:t>и</w:t>
      </w:r>
      <w:r>
        <w:t>лом 65 настоящих пр</w:t>
      </w:r>
      <w:r>
        <w:t>а</w:t>
      </w:r>
      <w:r>
        <w:t>вил.</w:t>
      </w:r>
    </w:p>
    <w:p w:rsidR="00000000" w:rsidRDefault="00000000">
      <w:pPr>
        <w:pStyle w:val="SingleTxtGR"/>
      </w:pPr>
      <w:r>
        <w:t>2.</w:t>
      </w:r>
      <w:r>
        <w:tab/>
        <w:t>Если доклад государства − участника Конвенции, по мнению Комитета, не содержит достаточной информации или предоставленная информация уст</w:t>
      </w:r>
      <w:r>
        <w:t>а</w:t>
      </w:r>
      <w:r>
        <w:t>рела, Комитет может, направив этому государству-участнику перечень вопр</w:t>
      </w:r>
      <w:r>
        <w:t>о</w:t>
      </w:r>
      <w:r>
        <w:t>сов, просить его предоставить дополнительный доклад или конкретную инфо</w:t>
      </w:r>
      <w:r>
        <w:t>р</w:t>
      </w:r>
      <w:r>
        <w:t>мацию, указав, к какой дате следует представить упомянутый доклад или уп</w:t>
      </w:r>
      <w:r>
        <w:t>о</w:t>
      </w:r>
      <w:r>
        <w:t>мянутую информ</w:t>
      </w:r>
      <w:r>
        <w:t>а</w:t>
      </w:r>
      <w:r>
        <w:t>цию.</w:t>
      </w:r>
    </w:p>
    <w:p w:rsidR="00000000" w:rsidRDefault="00000000">
      <w:pPr>
        <w:pStyle w:val="H1GR0"/>
      </w:pPr>
      <w:r>
        <w:tab/>
      </w:r>
      <w:r>
        <w:tab/>
        <w:t>Рассмотрение доклада и диалог с представителями государства-участника</w:t>
      </w:r>
    </w:p>
    <w:p w:rsidR="00000000" w:rsidRDefault="00000000">
      <w:pPr>
        <w:pStyle w:val="H23GR"/>
      </w:pPr>
      <w:r>
        <w:tab/>
      </w:r>
      <w:r>
        <w:tab/>
        <w:t>Правило 70</w:t>
      </w:r>
    </w:p>
    <w:p w:rsidR="00000000" w:rsidRDefault="00000000">
      <w:pPr>
        <w:pStyle w:val="SingleTxtGR"/>
      </w:pPr>
      <w:r>
        <w:t>1.</w:t>
      </w:r>
      <w:r>
        <w:tab/>
        <w:t>Комитет может назначать в соответствующих случаях до</w:t>
      </w:r>
      <w:r>
        <w:t>к</w:t>
      </w:r>
      <w:r>
        <w:t>ладчиков по странам или принимать любые другие методы повышения оперативности в</w:t>
      </w:r>
      <w:r>
        <w:t>ы</w:t>
      </w:r>
      <w:r>
        <w:t>полнения им своих фун</w:t>
      </w:r>
      <w:r>
        <w:t>к</w:t>
      </w:r>
      <w:r>
        <w:t>ций в соответствии со статьей 19 Конвенции.</w:t>
      </w:r>
    </w:p>
    <w:p w:rsidR="00000000" w:rsidRDefault="00000000">
      <w:pPr>
        <w:pStyle w:val="SingleTxtGR"/>
      </w:pPr>
      <w:r>
        <w:t>2.</w:t>
      </w:r>
      <w:r>
        <w:tab/>
        <w:t>В ходе рассмотрения доклада государства-участника Комитет организует заседание так, как он считает необходимым для установления интерактивного диалога между членами Комитета и представителями государс</w:t>
      </w:r>
      <w:r>
        <w:t>т</w:t>
      </w:r>
      <w:r>
        <w:t>ва-участника.</w:t>
      </w:r>
    </w:p>
    <w:p w:rsidR="00000000" w:rsidRDefault="00000000">
      <w:pPr>
        <w:pStyle w:val="H1GR0"/>
      </w:pPr>
      <w:r>
        <w:tab/>
      </w:r>
      <w:r>
        <w:tab/>
        <w:t>Заключительные замечания Комитета</w:t>
      </w:r>
    </w:p>
    <w:p w:rsidR="00000000" w:rsidRDefault="00000000">
      <w:pPr>
        <w:pStyle w:val="H23GR"/>
      </w:pPr>
      <w:r>
        <w:tab/>
      </w:r>
      <w:r>
        <w:tab/>
        <w:t>Правило 71</w:t>
      </w:r>
    </w:p>
    <w:p w:rsidR="00000000" w:rsidRDefault="00000000">
      <w:pPr>
        <w:pStyle w:val="SingleTxtGR"/>
      </w:pPr>
      <w:r>
        <w:t>1.</w:t>
      </w:r>
      <w:r>
        <w:tab/>
        <w:t>После рассмотрения каждого доклада Комитет в соответствии с пун</w:t>
      </w:r>
      <w:r>
        <w:t>к</w:t>
      </w:r>
      <w:r>
        <w:t>том 3 статьи 19 Конвенции может сделать такие общие замечания, заключ</w:t>
      </w:r>
      <w:r>
        <w:t>и</w:t>
      </w:r>
      <w:r>
        <w:t>тельные замечания или рекомендации по докладу, которые он сочтет целесоо</w:t>
      </w:r>
      <w:r>
        <w:t>б</w:t>
      </w:r>
      <w:r>
        <w:t>разными, и направляет их через Генерального секретаря соответствующего г</w:t>
      </w:r>
      <w:r>
        <w:t>о</w:t>
      </w:r>
      <w:r>
        <w:t>сударства-участника, которое в ответ может представить Комитету любые зам</w:t>
      </w:r>
      <w:r>
        <w:t>е</w:t>
      </w:r>
      <w:r>
        <w:t>чания по своему усмотрению.</w:t>
      </w:r>
    </w:p>
    <w:p w:rsidR="00000000" w:rsidRDefault="00000000">
      <w:pPr>
        <w:pStyle w:val="SingleTxtGR"/>
      </w:pPr>
      <w:r>
        <w:t>2.</w:t>
      </w:r>
      <w:r>
        <w:tab/>
        <w:t>Комитет может, в частности, указать, можно ли считать на основании рассмотрения доклада и информации, представленных государс</w:t>
      </w:r>
      <w:r>
        <w:t>т</w:t>
      </w:r>
      <w:r>
        <w:t>вом-участником, что некоторые его обязательства по Конвенции не были выполнены или что не было предоставлено достаточно информации, и поэтому просить г</w:t>
      </w:r>
      <w:r>
        <w:t>о</w:t>
      </w:r>
      <w:r>
        <w:t xml:space="preserve">сударство-участник предоставить Комитету дополнительную информацию о последующих действиях к указанной дате. </w:t>
      </w:r>
    </w:p>
    <w:p w:rsidR="00000000" w:rsidRDefault="00000000">
      <w:pPr>
        <w:pStyle w:val="SingleTxtGR"/>
      </w:pPr>
      <w:r>
        <w:t>3.</w:t>
      </w:r>
      <w:r>
        <w:tab/>
        <w:t>Комитет может по своему усмотрению решить включить любые замеч</w:t>
      </w:r>
      <w:r>
        <w:t>а</w:t>
      </w:r>
      <w:r>
        <w:t>ния, сделанные им в соответствии с пунктом 1 настоящего правила, вместе с любыми замечаниями по ним, полученн</w:t>
      </w:r>
      <w:r>
        <w:t>ы</w:t>
      </w:r>
      <w:r>
        <w:t>ми от соответствующего государства-участника, в свой годовой доклад, подг</w:t>
      </w:r>
      <w:r>
        <w:t>о</w:t>
      </w:r>
      <w:r>
        <w:t>тавливаемый в соответствии со статьей 24 Конвенции. По просьбе соответствующего государства-участника Комитет может также включить экземпляр доклада, представленного в соответствии с пунктом 1 статьи 19 Конвенции.</w:t>
      </w:r>
    </w:p>
    <w:p w:rsidR="00000000" w:rsidRDefault="00000000">
      <w:pPr>
        <w:pStyle w:val="H1GR0"/>
      </w:pPr>
      <w:r>
        <w:tab/>
      </w:r>
      <w:r>
        <w:tab/>
        <w:t>Последующие действия и докладчики</w:t>
      </w:r>
    </w:p>
    <w:p w:rsidR="00000000" w:rsidRDefault="00000000">
      <w:pPr>
        <w:pStyle w:val="H23GR"/>
      </w:pPr>
      <w:r>
        <w:tab/>
      </w:r>
      <w:r>
        <w:tab/>
        <w:t>Правило 72</w:t>
      </w:r>
    </w:p>
    <w:p w:rsidR="00000000" w:rsidRDefault="00000000">
      <w:pPr>
        <w:pStyle w:val="SingleTxtGR"/>
      </w:pPr>
      <w:r>
        <w:t>1.</w:t>
      </w:r>
      <w:r>
        <w:tab/>
        <w:t>В целях содействия осуществлению заключительных замечаний Комит</w:t>
      </w:r>
      <w:r>
        <w:t>е</w:t>
      </w:r>
      <w:r>
        <w:t>та, включая предоставление государствам-участникам информации в соответс</w:t>
      </w:r>
      <w:r>
        <w:t>т</w:t>
      </w:r>
      <w:r>
        <w:t>вии с пунктом 2 правила 71, Комитет может назначить, по крайней мере, одн</w:t>
      </w:r>
      <w:r>
        <w:t>о</w:t>
      </w:r>
      <w:r>
        <w:t>го докладчика для отслеживания выполнения государством-участником ряда р</w:t>
      </w:r>
      <w:r>
        <w:t>е</w:t>
      </w:r>
      <w:r>
        <w:t>комендаций, выделенных Комитетом в своих заключительных замечан</w:t>
      </w:r>
      <w:r>
        <w:t>и</w:t>
      </w:r>
      <w:r>
        <w:t>ях.</w:t>
      </w:r>
    </w:p>
    <w:p w:rsidR="00000000" w:rsidRDefault="00000000">
      <w:pPr>
        <w:pStyle w:val="SingleTxtGR"/>
      </w:pPr>
      <w:r>
        <w:t>2.</w:t>
      </w:r>
      <w:r>
        <w:tab/>
        <w:t>Докладчик(и) по последующим действиям оценивает (оценивают) и</w:t>
      </w:r>
      <w:r>
        <w:t>н</w:t>
      </w:r>
      <w:r>
        <w:t>формацию, предоставленную государством-участником, в консультации с до</w:t>
      </w:r>
      <w:r>
        <w:t>к</w:t>
      </w:r>
      <w:r>
        <w:t>ладчиками по стране и на каждой сессии Комитета представляет (представл</w:t>
      </w:r>
      <w:r>
        <w:t>я</w:t>
      </w:r>
      <w:r>
        <w:t>ют) доклад о своей деятельности. Комитет может установить руков</w:t>
      </w:r>
      <w:r>
        <w:t>о</w:t>
      </w:r>
      <w:r>
        <w:t>дящие принципы такой оце</w:t>
      </w:r>
      <w:r>
        <w:t>н</w:t>
      </w:r>
      <w:r>
        <w:t>ки.</w:t>
      </w:r>
    </w:p>
    <w:p w:rsidR="00000000" w:rsidRDefault="00000000">
      <w:pPr>
        <w:pStyle w:val="H1GR0"/>
      </w:pPr>
      <w:r>
        <w:tab/>
      </w:r>
      <w:r>
        <w:tab/>
        <w:t>Обязательное неучастие члена Комитета в рассмотрении доклада или его непр</w:t>
      </w:r>
      <w:r>
        <w:t>и</w:t>
      </w:r>
      <w:r>
        <w:t>сутствие на рассмотрении доклада</w:t>
      </w:r>
    </w:p>
    <w:p w:rsidR="00000000" w:rsidRDefault="00000000">
      <w:pPr>
        <w:pStyle w:val="H23GR"/>
      </w:pPr>
      <w:r>
        <w:tab/>
      </w:r>
      <w:r>
        <w:tab/>
        <w:t>Правило 73</w:t>
      </w:r>
    </w:p>
    <w:p w:rsidR="00000000" w:rsidRDefault="00000000">
      <w:pPr>
        <w:pStyle w:val="SingleTxtGR"/>
      </w:pPr>
      <w:r>
        <w:t>1.</w:t>
      </w:r>
      <w:r>
        <w:tab/>
        <w:t>Член Комитета не принимает участия в рассмотрении доклада Комит</w:t>
      </w:r>
      <w:r>
        <w:t>е</w:t>
      </w:r>
      <w:r>
        <w:t>том или его вспомогательными органами, если он является гражданином соответс</w:t>
      </w:r>
      <w:r>
        <w:t>т</w:t>
      </w:r>
      <w:r>
        <w:t>вующего государства-участника или служащим этой страны или же если нал</w:t>
      </w:r>
      <w:r>
        <w:t>и</w:t>
      </w:r>
      <w:r>
        <w:t>чествует любой другой конфликт интересов.</w:t>
      </w:r>
    </w:p>
    <w:p w:rsidR="00000000" w:rsidRDefault="00000000">
      <w:pPr>
        <w:pStyle w:val="SingleTxtGR"/>
        <w:rPr>
          <w:lang w:val="en-US"/>
        </w:rPr>
      </w:pPr>
      <w:r>
        <w:t>2.</w:t>
      </w:r>
      <w:r>
        <w:tab/>
        <w:t>Такой член Комитета не присутствует в ходе любых не являющихся о</w:t>
      </w:r>
      <w:r>
        <w:t>т</w:t>
      </w:r>
      <w:r>
        <w:t>крытыми консультаций или встреч между Комитетом и национальными учре</w:t>
      </w:r>
      <w:r>
        <w:t>ж</w:t>
      </w:r>
      <w:r>
        <w:t>дениями по правам человека, неправительственными организациями или л</w:t>
      </w:r>
      <w:r>
        <w:t>ю</w:t>
      </w:r>
      <w:r>
        <w:t>быми другими структурами, упомянутыми в правиле 63, а также в ходе обсу</w:t>
      </w:r>
      <w:r>
        <w:t>ж</w:t>
      </w:r>
      <w:r>
        <w:t>дения и принятия соответствующих заключительных замечаний.</w:t>
      </w:r>
    </w:p>
    <w:p w:rsidR="00000000" w:rsidRDefault="00000000">
      <w:pPr>
        <w:pStyle w:val="HChGR"/>
      </w:pPr>
      <w:r>
        <w:rPr>
          <w:lang w:val="en-US"/>
        </w:rPr>
        <w:tab/>
        <w:t>XVIII</w:t>
      </w:r>
      <w:r>
        <w:t>.</w:t>
      </w:r>
      <w:r>
        <w:tab/>
        <w:t>Замечания общего порядка Комитета</w:t>
      </w:r>
    </w:p>
    <w:p w:rsidR="00000000" w:rsidRDefault="00000000">
      <w:pPr>
        <w:pStyle w:val="H1GR0"/>
      </w:pPr>
      <w:r>
        <w:tab/>
      </w:r>
      <w:r>
        <w:tab/>
        <w:t>Замечания общего порядка по Конвенции</w:t>
      </w:r>
    </w:p>
    <w:p w:rsidR="00000000" w:rsidRDefault="00000000">
      <w:pPr>
        <w:pStyle w:val="H23GR"/>
      </w:pPr>
      <w:r>
        <w:rPr>
          <w:lang w:val="en-US"/>
        </w:rPr>
        <w:tab/>
      </w:r>
      <w:r>
        <w:rPr>
          <w:lang w:val="en-US"/>
        </w:rPr>
        <w:tab/>
      </w:r>
      <w:r>
        <w:t>Правило 74</w:t>
      </w:r>
    </w:p>
    <w:p w:rsidR="00000000" w:rsidRDefault="00000000">
      <w:pPr>
        <w:pStyle w:val="SingleTxtGR"/>
      </w:pPr>
      <w:r>
        <w:t>1.</w:t>
      </w:r>
      <w:r>
        <w:tab/>
        <w:t>Комитет может готовить и принимать замечания общего порядка по п</w:t>
      </w:r>
      <w:r>
        <w:t>о</w:t>
      </w:r>
      <w:r>
        <w:t>ложениям Конвенции с целью содействия дальнейшему выполнению или ок</w:t>
      </w:r>
      <w:r>
        <w:t>а</w:t>
      </w:r>
      <w:r>
        <w:t>зания государствам-участникам помощи в выполнении ими своих обязательств.</w:t>
      </w:r>
    </w:p>
    <w:p w:rsidR="00000000" w:rsidRDefault="00000000">
      <w:pPr>
        <w:pStyle w:val="SingleTxtGR"/>
      </w:pPr>
      <w:r>
        <w:t>2.</w:t>
      </w:r>
      <w:r>
        <w:tab/>
        <w:t>Комитет включает такие замечания общего порядка в свой годовой до</w:t>
      </w:r>
      <w:r>
        <w:t>к</w:t>
      </w:r>
      <w:r>
        <w:t>лад Генеральной Ассамблее.</w:t>
      </w:r>
    </w:p>
    <w:p w:rsidR="00000000" w:rsidRDefault="00000000">
      <w:pPr>
        <w:pStyle w:val="HChGR"/>
      </w:pPr>
      <w:r>
        <w:rPr>
          <w:lang w:val="en-US"/>
        </w:rPr>
        <w:tab/>
      </w:r>
      <w:r>
        <w:t>XIX.</w:t>
      </w:r>
      <w:r>
        <w:tab/>
        <w:t>Работа в соответствии со статьей 20 Конвенции</w:t>
      </w:r>
    </w:p>
    <w:p w:rsidR="00000000" w:rsidRDefault="00000000">
      <w:pPr>
        <w:pStyle w:val="H1GR0"/>
      </w:pPr>
      <w:r>
        <w:tab/>
      </w:r>
      <w:r>
        <w:tab/>
        <w:t>Передача информации Комитету</w:t>
      </w:r>
    </w:p>
    <w:p w:rsidR="00000000" w:rsidRDefault="00000000">
      <w:pPr>
        <w:pStyle w:val="H23GR"/>
      </w:pPr>
      <w:r>
        <w:tab/>
      </w:r>
      <w:r>
        <w:tab/>
        <w:t>Правило 75</w:t>
      </w:r>
    </w:p>
    <w:p w:rsidR="00000000" w:rsidRDefault="00000000">
      <w:pPr>
        <w:pStyle w:val="SingleTxtGR"/>
      </w:pPr>
      <w:r>
        <w:t>1.</w:t>
      </w:r>
      <w:r>
        <w:tab/>
        <w:t>В соответствии с настоящими правилами Генеральный секретарь доводит до сведения Комитета информацию, которая передана или, как представляется, подлежит передаче на рассмотрение Комитета согласно пункту 1 статьи 20 Ко</w:t>
      </w:r>
      <w:r>
        <w:t>н</w:t>
      </w:r>
      <w:r>
        <w:t>венции.</w:t>
      </w:r>
    </w:p>
    <w:p w:rsidR="00000000" w:rsidRDefault="00000000">
      <w:pPr>
        <w:pStyle w:val="SingleTxtGR"/>
      </w:pPr>
      <w:r>
        <w:t>2.</w:t>
      </w:r>
      <w:r>
        <w:tab/>
        <w:t>Комитет не принимает никакой информации, если она касается госуда</w:t>
      </w:r>
      <w:r>
        <w:t>р</w:t>
      </w:r>
      <w:r>
        <w:t>ства, которое в соответствии с пунктом 1 статьи 28 Конвенции во время рат</w:t>
      </w:r>
      <w:r>
        <w:t>и</w:t>
      </w:r>
      <w:r>
        <w:t>фикации настоящей Конвенции или присоединения к ней заявило о том, что оно не признает компетенцию Комитета, определенную статьей 20, если только это государство впоследствии не сняло свою оговорку, как это предусмотрено пунктом 2 статьи 28 Ко</w:t>
      </w:r>
      <w:r>
        <w:t>н</w:t>
      </w:r>
      <w:r>
        <w:t>венции.</w:t>
      </w:r>
    </w:p>
    <w:p w:rsidR="00000000" w:rsidRDefault="00000000">
      <w:pPr>
        <w:pStyle w:val="H1GR0"/>
      </w:pPr>
      <w:r>
        <w:tab/>
      </w:r>
      <w:r>
        <w:tab/>
        <w:t>Реестр представленной информации</w:t>
      </w:r>
    </w:p>
    <w:p w:rsidR="00000000" w:rsidRDefault="00000000">
      <w:pPr>
        <w:pStyle w:val="H23GR"/>
      </w:pPr>
      <w:r>
        <w:tab/>
      </w:r>
      <w:r>
        <w:tab/>
        <w:t>Правило 76</w:t>
      </w:r>
    </w:p>
    <w:p w:rsidR="00000000" w:rsidRDefault="00000000">
      <w:pPr>
        <w:pStyle w:val="SingleTxtGR"/>
      </w:pPr>
      <w:r>
        <w:tab/>
        <w:t>Генеральный секретарь ведет постоянный реестр информации, которая доведена до сведения Комитета в соответствии с правилом 75, и предоста</w:t>
      </w:r>
      <w:r>
        <w:t>в</w:t>
      </w:r>
      <w:r>
        <w:t>ляет эту информацию любому члену Комитета по его просьбе.</w:t>
      </w:r>
    </w:p>
    <w:p w:rsidR="00000000" w:rsidRDefault="00000000">
      <w:pPr>
        <w:pStyle w:val="H1GR0"/>
      </w:pPr>
      <w:r>
        <w:tab/>
      </w:r>
      <w:r>
        <w:tab/>
        <w:t>Резюме информации</w:t>
      </w:r>
    </w:p>
    <w:p w:rsidR="00000000" w:rsidRDefault="00000000">
      <w:pPr>
        <w:pStyle w:val="H23GR"/>
      </w:pPr>
      <w:r>
        <w:tab/>
      </w:r>
      <w:r>
        <w:tab/>
        <w:t>Правило 77</w:t>
      </w:r>
    </w:p>
    <w:p w:rsidR="00000000" w:rsidRDefault="00000000">
      <w:pPr>
        <w:pStyle w:val="SingleTxtGR"/>
      </w:pPr>
      <w:r>
        <w:tab/>
        <w:t>Генеральный секретарь при необходимости подготавливает и распр</w:t>
      </w:r>
      <w:r>
        <w:t>о</w:t>
      </w:r>
      <w:r>
        <w:t>страняет среди членов Комитета резюме информации, представленной в соо</w:t>
      </w:r>
      <w:r>
        <w:t>т</w:t>
      </w:r>
      <w:r>
        <w:t>ветствии с правилом 75.</w:t>
      </w:r>
    </w:p>
    <w:p w:rsidR="00000000" w:rsidRDefault="00000000">
      <w:pPr>
        <w:pStyle w:val="H1GR0"/>
      </w:pPr>
      <w:r>
        <w:tab/>
      </w:r>
      <w:r>
        <w:tab/>
        <w:t>Конфиденциальный характер документации и работы</w:t>
      </w:r>
    </w:p>
    <w:p w:rsidR="00000000" w:rsidRDefault="00000000">
      <w:pPr>
        <w:pStyle w:val="H23GR"/>
      </w:pPr>
      <w:r>
        <w:tab/>
      </w:r>
      <w:r>
        <w:tab/>
        <w:t>Правило 78</w:t>
      </w:r>
    </w:p>
    <w:p w:rsidR="00000000" w:rsidRDefault="00000000">
      <w:pPr>
        <w:pStyle w:val="SingleTxtGR"/>
      </w:pPr>
      <w:r>
        <w:tab/>
        <w:t>Вся документация и работа Комитета, относящаяся к его функциям с</w:t>
      </w:r>
      <w:r>
        <w:t>о</w:t>
      </w:r>
      <w:r>
        <w:t>гласно статье 20 Конвенции, носит конфиденциальный характер до тех пор, п</w:t>
      </w:r>
      <w:r>
        <w:t>о</w:t>
      </w:r>
      <w:r>
        <w:t>ка Комитет не решит, как это предусмотрено положениями пункта 5 статьи 20 Конвенции, предать их гласности.</w:t>
      </w:r>
    </w:p>
    <w:p w:rsidR="00000000" w:rsidRDefault="00000000">
      <w:pPr>
        <w:pStyle w:val="H1GR0"/>
      </w:pPr>
      <w:r>
        <w:tab/>
      </w:r>
      <w:r>
        <w:tab/>
        <w:t>Заседания</w:t>
      </w:r>
    </w:p>
    <w:p w:rsidR="00000000" w:rsidRDefault="00000000">
      <w:pPr>
        <w:pStyle w:val="H23GR"/>
      </w:pPr>
      <w:r>
        <w:tab/>
      </w:r>
      <w:r>
        <w:tab/>
        <w:t>Правило 79</w:t>
      </w:r>
    </w:p>
    <w:p w:rsidR="00000000" w:rsidRDefault="00000000">
      <w:pPr>
        <w:pStyle w:val="SingleTxtGR"/>
      </w:pPr>
      <w:r>
        <w:t>1.</w:t>
      </w:r>
      <w:r>
        <w:tab/>
        <w:t>Заседания Комитета, касающиеся его работы в соответствии со стат</w:t>
      </w:r>
      <w:r>
        <w:t>ь</w:t>
      </w:r>
      <w:r>
        <w:t>ей 20 Конвенции, являются закрытыми. Член Комитета не принимает участия и не присутствует на любой работе в соответствии со статьей 20 Ко</w:t>
      </w:r>
      <w:r>
        <w:t>н</w:t>
      </w:r>
      <w:r>
        <w:t>венции, если он является гражданином государства-участника, служащим этого государства или если наличествует любой другой конфликт интер</w:t>
      </w:r>
      <w:r>
        <w:t>е</w:t>
      </w:r>
      <w:r>
        <w:t>сов.</w:t>
      </w:r>
    </w:p>
    <w:p w:rsidR="00000000" w:rsidRDefault="00000000">
      <w:pPr>
        <w:pStyle w:val="SingleTxtGR"/>
      </w:pPr>
      <w:r>
        <w:t>2.</w:t>
      </w:r>
      <w:r>
        <w:tab/>
        <w:t>Заседания, на которых Комитет рассматривает такие общие вопросы, как процедуры применения статьи 20 Конвенции, являются открытыми, если Ком</w:t>
      </w:r>
      <w:r>
        <w:t>и</w:t>
      </w:r>
      <w:r>
        <w:t>тет не принимает иного решения.</w:t>
      </w:r>
    </w:p>
    <w:p w:rsidR="00000000" w:rsidRDefault="00000000">
      <w:pPr>
        <w:pStyle w:val="H1GR0"/>
      </w:pPr>
      <w:r>
        <w:tab/>
      </w:r>
      <w:r>
        <w:tab/>
        <w:t>Опубликование коммюнике о закрытых заседаниях</w:t>
      </w:r>
    </w:p>
    <w:p w:rsidR="00000000" w:rsidRDefault="00000000">
      <w:pPr>
        <w:pStyle w:val="H23GR"/>
      </w:pPr>
      <w:r>
        <w:tab/>
      </w:r>
      <w:r>
        <w:tab/>
        <w:t>Правило 80</w:t>
      </w:r>
    </w:p>
    <w:p w:rsidR="00000000" w:rsidRDefault="00000000">
      <w:pPr>
        <w:pStyle w:val="SingleTxtGR"/>
      </w:pPr>
      <w:r>
        <w:tab/>
        <w:t>Комитет может принять решение опубликовать через Генерального секр</w:t>
      </w:r>
      <w:r>
        <w:t>е</w:t>
      </w:r>
      <w:r>
        <w:t>таря коммюнике о своей работе в соответствии со статьей 20 Конвенции, пре</w:t>
      </w:r>
      <w:r>
        <w:t>д</w:t>
      </w:r>
      <w:r>
        <w:t>назначенные для средств массовой информации и общественности.</w:t>
      </w:r>
    </w:p>
    <w:p w:rsidR="00000000" w:rsidRDefault="00000000">
      <w:pPr>
        <w:pStyle w:val="H1GR0"/>
      </w:pPr>
      <w:r>
        <w:tab/>
      </w:r>
      <w:r>
        <w:tab/>
        <w:t>Предварительное рассмотрение информации Комитетом</w:t>
      </w:r>
    </w:p>
    <w:p w:rsidR="00000000" w:rsidRDefault="00000000">
      <w:pPr>
        <w:pStyle w:val="H23GR"/>
      </w:pPr>
      <w:r>
        <w:tab/>
      </w:r>
      <w:r>
        <w:tab/>
        <w:t>Правило 81</w:t>
      </w:r>
    </w:p>
    <w:p w:rsidR="00000000" w:rsidRDefault="00000000">
      <w:pPr>
        <w:pStyle w:val="SingleTxtGR"/>
      </w:pPr>
      <w:r>
        <w:t>1.</w:t>
      </w:r>
      <w:r>
        <w:tab/>
        <w:t>Комитет при необходимости может убедиться через посредство Ген</w:t>
      </w:r>
      <w:r>
        <w:t>е</w:t>
      </w:r>
      <w:r>
        <w:t>рального секретаря в достоверности информации и/или источников информ</w:t>
      </w:r>
      <w:r>
        <w:t>а</w:t>
      </w:r>
      <w:r>
        <w:t>ции, представленной его вниманию в соответствии со статьей 20 Конвенции, или получить дополнительную соответствующую информацию, подтвержда</w:t>
      </w:r>
      <w:r>
        <w:t>ю</w:t>
      </w:r>
      <w:r>
        <w:t>щую имеющие место факты.</w:t>
      </w:r>
    </w:p>
    <w:p w:rsidR="00000000" w:rsidRDefault="00000000">
      <w:pPr>
        <w:pStyle w:val="SingleTxtGR"/>
      </w:pPr>
      <w:r>
        <w:t>2.</w:t>
      </w:r>
      <w:r>
        <w:tab/>
        <w:t>Комитет определяет, содержит ли, по его мнению, полученная информ</w:t>
      </w:r>
      <w:r>
        <w:t>а</w:t>
      </w:r>
      <w:r>
        <w:t>ция вполне обоснованные данные о систематическом применении пыток, как это определено в статье 1 Конвенции, на территории соответствующего гос</w:t>
      </w:r>
      <w:r>
        <w:t>у</w:t>
      </w:r>
      <w:r>
        <w:t>дарства-участника.</w:t>
      </w:r>
    </w:p>
    <w:p w:rsidR="00000000" w:rsidRDefault="00000000">
      <w:pPr>
        <w:pStyle w:val="H1GR0"/>
      </w:pPr>
      <w:r>
        <w:tab/>
      </w:r>
      <w:r>
        <w:tab/>
        <w:t>Рассмотрение информации</w:t>
      </w:r>
    </w:p>
    <w:p w:rsidR="00000000" w:rsidRDefault="00000000">
      <w:pPr>
        <w:pStyle w:val="H23GR"/>
      </w:pPr>
      <w:r>
        <w:tab/>
      </w:r>
      <w:r>
        <w:tab/>
        <w:t>Правило 82</w:t>
      </w:r>
    </w:p>
    <w:p w:rsidR="00000000" w:rsidRDefault="00000000">
      <w:pPr>
        <w:pStyle w:val="SingleTxtGR"/>
      </w:pPr>
      <w:r>
        <w:t>1.</w:t>
      </w:r>
      <w:r>
        <w:tab/>
        <w:t>Если, по мнению Комитета, полученная информация достоверна и соде</w:t>
      </w:r>
      <w:r>
        <w:t>р</w:t>
      </w:r>
      <w:r>
        <w:t>жит вполне обоснованные данные о систематическом применении пыток на территории какого-либо государства-участника, Комитет через посредство Г</w:t>
      </w:r>
      <w:r>
        <w:t>е</w:t>
      </w:r>
      <w:r>
        <w:t>нерального секретаря предлагает этому государству-участнику сотрудничать в рассмотрении Комитетом этой информации и с этой целью представить свои замечания в отношении данной информации.</w:t>
      </w:r>
    </w:p>
    <w:p w:rsidR="00000000" w:rsidRDefault="00000000">
      <w:pPr>
        <w:pStyle w:val="SingleTxtGR"/>
      </w:pPr>
      <w:r>
        <w:t>2.</w:t>
      </w:r>
      <w:r>
        <w:tab/>
        <w:t>Комитет устанавливает предельный срок для представления замечаний соответствующим государством-участником во избежание необоснованной з</w:t>
      </w:r>
      <w:r>
        <w:t>а</w:t>
      </w:r>
      <w:r>
        <w:t>держки в его работе.</w:t>
      </w:r>
    </w:p>
    <w:p w:rsidR="00000000" w:rsidRDefault="00000000">
      <w:pPr>
        <w:pStyle w:val="SingleTxtGR"/>
      </w:pPr>
      <w:r>
        <w:t>3.</w:t>
      </w:r>
      <w:r>
        <w:tab/>
        <w:t>При рассмотрении полученной информации, Комитет принимает во вн</w:t>
      </w:r>
      <w:r>
        <w:t>и</w:t>
      </w:r>
      <w:r>
        <w:t>мание любые замечания, которые могут быть представлены соответствующим государством-участником, а также любую другую относящуюся к делу инфо</w:t>
      </w:r>
      <w:r>
        <w:t>р</w:t>
      </w:r>
      <w:r>
        <w:t>мацию, имеющуюся в его распоряжении.</w:t>
      </w:r>
    </w:p>
    <w:p w:rsidR="00000000" w:rsidRDefault="00000000">
      <w:pPr>
        <w:pStyle w:val="SingleTxtGR"/>
      </w:pPr>
      <w:r>
        <w:t>4.</w:t>
      </w:r>
      <w:r>
        <w:tab/>
        <w:t>Комитет может принять решение, если он сочтет это необходимым, пол</w:t>
      </w:r>
      <w:r>
        <w:t>у</w:t>
      </w:r>
      <w:r>
        <w:t>чить дополнительную информацию или ответы на вопросы, касающиеся ра</w:t>
      </w:r>
      <w:r>
        <w:t>с</w:t>
      </w:r>
      <w:r>
        <w:t>сматриваемой информации, из других источников, включая представителей с</w:t>
      </w:r>
      <w:r>
        <w:t>о</w:t>
      </w:r>
      <w:r>
        <w:t>ответствующего государства-участника, правительственных и неправительс</w:t>
      </w:r>
      <w:r>
        <w:t>т</w:t>
      </w:r>
      <w:r>
        <w:t>венных организаций, а также отдельных лиц.</w:t>
      </w:r>
    </w:p>
    <w:p w:rsidR="00000000" w:rsidRDefault="00000000">
      <w:pPr>
        <w:pStyle w:val="SingleTxtGR"/>
      </w:pPr>
      <w:r>
        <w:t>5.</w:t>
      </w:r>
      <w:r>
        <w:tab/>
        <w:t>Комитет по своей инициативе и на основе своих правил процедуры пр</w:t>
      </w:r>
      <w:r>
        <w:t>и</w:t>
      </w:r>
      <w:r>
        <w:t>нимает решение в отношении того, в какой форме и каким образом можно п</w:t>
      </w:r>
      <w:r>
        <w:t>о</w:t>
      </w:r>
      <w:r>
        <w:t>лучить такую дополнительную информацию.</w:t>
      </w:r>
    </w:p>
    <w:p w:rsidR="00000000" w:rsidRDefault="00000000">
      <w:pPr>
        <w:pStyle w:val="H1GR0"/>
      </w:pPr>
      <w:r>
        <w:tab/>
      </w:r>
      <w:r>
        <w:tab/>
        <w:t>Документация органов и специализированных учреждений Организации Объединенных Наций</w:t>
      </w:r>
    </w:p>
    <w:p w:rsidR="00000000" w:rsidRDefault="00000000">
      <w:pPr>
        <w:pStyle w:val="H23GR"/>
      </w:pPr>
      <w:r>
        <w:tab/>
      </w:r>
      <w:r>
        <w:tab/>
        <w:t>Правило 83</w:t>
      </w:r>
    </w:p>
    <w:p w:rsidR="00000000" w:rsidRDefault="00000000">
      <w:pPr>
        <w:pStyle w:val="SingleTxtGR"/>
      </w:pPr>
      <w:r>
        <w:tab/>
        <w:t>Комитет может в любое время получить от органов или специализир</w:t>
      </w:r>
      <w:r>
        <w:t>о</w:t>
      </w:r>
      <w:r>
        <w:t>ванных учреждений Организации Объединенных Наций через посредство Ген</w:t>
      </w:r>
      <w:r>
        <w:t>е</w:t>
      </w:r>
      <w:r>
        <w:t>рального секретаря любую соответствующую документацию, которая может помочь ему в рассмотрении информации, полученной в соответствии со стат</w:t>
      </w:r>
      <w:r>
        <w:t>ь</w:t>
      </w:r>
      <w:r>
        <w:t>ей 20 Конвенции.</w:t>
      </w:r>
    </w:p>
    <w:p w:rsidR="00000000" w:rsidRDefault="00000000">
      <w:pPr>
        <w:pStyle w:val="H1GR0"/>
      </w:pPr>
      <w:r>
        <w:rPr>
          <w:lang w:val="en-US"/>
        </w:rPr>
        <w:tab/>
      </w:r>
      <w:r>
        <w:rPr>
          <w:lang w:val="en-US"/>
        </w:rPr>
        <w:tab/>
      </w:r>
      <w:r>
        <w:t>Проведение расследования</w:t>
      </w:r>
    </w:p>
    <w:p w:rsidR="00000000" w:rsidRDefault="00000000">
      <w:pPr>
        <w:pStyle w:val="H23GR"/>
        <w:rPr>
          <w:lang w:val="en-US"/>
        </w:rPr>
      </w:pPr>
      <w:r>
        <w:rPr>
          <w:lang w:val="en-US"/>
        </w:rPr>
        <w:tab/>
      </w:r>
      <w:r>
        <w:rPr>
          <w:lang w:val="en-US"/>
        </w:rPr>
        <w:tab/>
      </w:r>
      <w:r>
        <w:t>Правило 8</w:t>
      </w:r>
      <w:r>
        <w:rPr>
          <w:lang w:val="en-US"/>
        </w:rPr>
        <w:t>4</w:t>
      </w:r>
    </w:p>
    <w:p w:rsidR="00000000" w:rsidRDefault="00000000">
      <w:pPr>
        <w:pStyle w:val="SingleTxtGR"/>
      </w:pPr>
      <w:r>
        <w:t>1.</w:t>
      </w:r>
      <w:r>
        <w:tab/>
        <w:t>Комитет может, если он решит, что это целесообразно, назначить одного или нескольких своих членов для проведения конфиденциального расследов</w:t>
      </w:r>
      <w:r>
        <w:t>а</w:t>
      </w:r>
      <w:r>
        <w:t>ния и представления ему соответствующего доклада в сроки, которые могут быть определены Комитетом.</w:t>
      </w:r>
    </w:p>
    <w:p w:rsidR="00000000" w:rsidRDefault="00000000">
      <w:pPr>
        <w:pStyle w:val="SingleTxtGR"/>
      </w:pPr>
      <w:r>
        <w:t>2.</w:t>
      </w:r>
      <w:r>
        <w:tab/>
        <w:t>После принятия Комитетом решения о проведении расследования в соо</w:t>
      </w:r>
      <w:r>
        <w:t>т</w:t>
      </w:r>
      <w:r>
        <w:t>ветствии с пунктом 1 настоящего правила он определяет такие формы провед</w:t>
      </w:r>
      <w:r>
        <w:t>е</w:t>
      </w:r>
      <w:r>
        <w:t>ния расследования, какие он считает необход</w:t>
      </w:r>
      <w:r>
        <w:t>и</w:t>
      </w:r>
      <w:r>
        <w:t>мыми.</w:t>
      </w:r>
    </w:p>
    <w:p w:rsidR="00000000" w:rsidRDefault="00000000">
      <w:pPr>
        <w:pStyle w:val="SingleTxtGR"/>
      </w:pPr>
      <w:r>
        <w:t>3.</w:t>
      </w:r>
      <w:r>
        <w:tab/>
        <w:t>Члены Комитета, назначенные Комитетом для проведения конфиденц</w:t>
      </w:r>
      <w:r>
        <w:t>и</w:t>
      </w:r>
      <w:r>
        <w:t>ального расследования, определяют свои собственные методы работы в соо</w:t>
      </w:r>
      <w:r>
        <w:t>т</w:t>
      </w:r>
      <w:r>
        <w:t>ветствии с положениями Конвенции и правилами пр</w:t>
      </w:r>
      <w:r>
        <w:t>о</w:t>
      </w:r>
      <w:r>
        <w:t>цедуры Комитета.</w:t>
      </w:r>
    </w:p>
    <w:p w:rsidR="00000000" w:rsidRDefault="00000000">
      <w:pPr>
        <w:pStyle w:val="SingleTxtGR"/>
      </w:pPr>
      <w:r>
        <w:t>4.</w:t>
      </w:r>
      <w:r>
        <w:tab/>
        <w:t>Во время проведения конфиденциального расследования Комитет может временно отложить рассмотрение любого доклада, который государс</w:t>
      </w:r>
      <w:r>
        <w:t>т</w:t>
      </w:r>
      <w:r>
        <w:t>во−участник может представить в этот период в соответствии с пунктом 1 ст</w:t>
      </w:r>
      <w:r>
        <w:t>а</w:t>
      </w:r>
      <w:r>
        <w:t xml:space="preserve">тьи 19 Конвенции. </w:t>
      </w:r>
    </w:p>
    <w:p w:rsidR="00000000" w:rsidRDefault="00000000">
      <w:pPr>
        <w:pStyle w:val="H1GR0"/>
      </w:pPr>
      <w:r>
        <w:rPr>
          <w:lang w:val="en-US"/>
        </w:rPr>
        <w:tab/>
      </w:r>
      <w:r>
        <w:rPr>
          <w:lang w:val="en-US"/>
        </w:rPr>
        <w:tab/>
      </w:r>
      <w:r>
        <w:t>Сотрудничество с соответствующим государством−участником</w:t>
      </w:r>
    </w:p>
    <w:p w:rsidR="00000000" w:rsidRDefault="00000000">
      <w:pPr>
        <w:pStyle w:val="H23GR"/>
      </w:pPr>
      <w:r>
        <w:rPr>
          <w:lang w:val="en-US"/>
        </w:rPr>
        <w:tab/>
      </w:r>
      <w:r>
        <w:rPr>
          <w:lang w:val="en-US"/>
        </w:rPr>
        <w:tab/>
      </w:r>
      <w:r>
        <w:t xml:space="preserve">Правило </w:t>
      </w:r>
      <w:r>
        <w:rPr>
          <w:lang w:val="en-US"/>
        </w:rPr>
        <w:t>85</w:t>
      </w:r>
    </w:p>
    <w:p w:rsidR="00000000" w:rsidRDefault="00000000">
      <w:pPr>
        <w:pStyle w:val="SingleTxtGR"/>
      </w:pPr>
      <w:r>
        <w:tab/>
        <w:t>Комитет предлагает через посредство Генерального секретаря соответс</w:t>
      </w:r>
      <w:r>
        <w:t>т</w:t>
      </w:r>
      <w:r>
        <w:t>вующему государству−участнику сотрудничать с ним в проведении расследов</w:t>
      </w:r>
      <w:r>
        <w:t>а</w:t>
      </w:r>
      <w:r>
        <w:t>ния. В этих целях Комитет может просить соответствующее государс</w:t>
      </w:r>
      <w:r>
        <w:t>т</w:t>
      </w:r>
      <w:r>
        <w:t>во−участник:</w:t>
      </w:r>
    </w:p>
    <w:p w:rsidR="00000000" w:rsidRDefault="00000000">
      <w:pPr>
        <w:pStyle w:val="SingleTxtGR"/>
      </w:pPr>
      <w:r>
        <w:tab/>
        <w:t>а)</w:t>
      </w:r>
      <w:r>
        <w:tab/>
        <w:t>назначить полномочного представителя для встреч с членами К</w:t>
      </w:r>
      <w:r>
        <w:t>о</w:t>
      </w:r>
      <w:r>
        <w:t>митета, назначенными К</w:t>
      </w:r>
      <w:r>
        <w:t>о</w:t>
      </w:r>
      <w:r>
        <w:t>митетом;</w:t>
      </w:r>
    </w:p>
    <w:p w:rsidR="00000000" w:rsidRDefault="00000000">
      <w:pPr>
        <w:pStyle w:val="SingleTxtGR"/>
      </w:pPr>
      <w:r>
        <w:tab/>
        <w:t>b)</w:t>
      </w:r>
      <w:r>
        <w:tab/>
        <w:t>предоставить назначенным Комитетом его членам любую инфо</w:t>
      </w:r>
      <w:r>
        <w:t>р</w:t>
      </w:r>
      <w:r>
        <w:t>мацию, которая, по их мнению или по мнению государства−участника, может быть полезной для установления фактов, имеющих отношение к расследов</w:t>
      </w:r>
      <w:r>
        <w:t>а</w:t>
      </w:r>
      <w:r>
        <w:t>нию;</w:t>
      </w:r>
    </w:p>
    <w:p w:rsidR="00000000" w:rsidRDefault="00000000">
      <w:pPr>
        <w:pStyle w:val="SingleTxtGR"/>
      </w:pPr>
      <w:r>
        <w:tab/>
        <w:t>с)</w:t>
      </w:r>
      <w:r>
        <w:tab/>
        <w:t>указать любую иную форму сотрудничества с Комитетом и назн</w:t>
      </w:r>
      <w:r>
        <w:t>а</w:t>
      </w:r>
      <w:r>
        <w:t>ченными Комитетом его членами, которую данное государство может пожелать использовать с целью облегчения проведения расследования.</w:t>
      </w:r>
    </w:p>
    <w:p w:rsidR="00000000" w:rsidRDefault="00000000">
      <w:pPr>
        <w:pStyle w:val="H1GR0"/>
      </w:pPr>
      <w:r>
        <w:rPr>
          <w:lang w:val="en-US"/>
        </w:rPr>
        <w:tab/>
      </w:r>
      <w:r>
        <w:rPr>
          <w:lang w:val="en-US"/>
        </w:rPr>
        <w:tab/>
      </w:r>
      <w:r>
        <w:t>Выездная миссия</w:t>
      </w:r>
    </w:p>
    <w:p w:rsidR="00000000" w:rsidRDefault="00000000">
      <w:pPr>
        <w:pStyle w:val="H23GR"/>
        <w:rPr>
          <w:lang w:val="en-US"/>
        </w:rPr>
      </w:pPr>
      <w:r>
        <w:rPr>
          <w:lang w:val="en-US"/>
        </w:rPr>
        <w:tab/>
      </w:r>
      <w:r>
        <w:rPr>
          <w:lang w:val="en-US"/>
        </w:rPr>
        <w:tab/>
      </w:r>
      <w:r>
        <w:t>Правило 8</w:t>
      </w:r>
      <w:r>
        <w:rPr>
          <w:lang w:val="en-US"/>
        </w:rPr>
        <w:t>6</w:t>
      </w:r>
    </w:p>
    <w:p w:rsidR="00000000" w:rsidRDefault="00000000">
      <w:pPr>
        <w:pStyle w:val="SingleTxtGR"/>
      </w:pPr>
      <w:r>
        <w:tab/>
        <w:t>Если Комитет считает необходимым предусмотреть в ходе своего рассл</w:t>
      </w:r>
      <w:r>
        <w:t>е</w:t>
      </w:r>
      <w:r>
        <w:t>дования посещение одним или более его членами территории соответствующ</w:t>
      </w:r>
      <w:r>
        <w:t>е</w:t>
      </w:r>
      <w:r>
        <w:t>го государства−участника, он запрашивает через посредство Генерального се</w:t>
      </w:r>
      <w:r>
        <w:t>к</w:t>
      </w:r>
      <w:r>
        <w:t>ретаря согласие данного государства−участника и информирует это государс</w:t>
      </w:r>
      <w:r>
        <w:t>т</w:t>
      </w:r>
      <w:r>
        <w:t>во−участник о своих пожеланиях в отношении времени посещения и средств, требуемых для того, чтобы назначенные члены Комитета могли выполнить свою задачу.</w:t>
      </w:r>
    </w:p>
    <w:p w:rsidR="00000000" w:rsidRDefault="00000000">
      <w:pPr>
        <w:pStyle w:val="H1GR0"/>
      </w:pPr>
      <w:r>
        <w:rPr>
          <w:lang w:val="en-US"/>
        </w:rPr>
        <w:tab/>
      </w:r>
      <w:r>
        <w:rPr>
          <w:lang w:val="en-US"/>
        </w:rPr>
        <w:tab/>
      </w:r>
      <w:r>
        <w:t>Слушания в связи с расследованием</w:t>
      </w:r>
    </w:p>
    <w:p w:rsidR="00000000" w:rsidRDefault="00000000">
      <w:pPr>
        <w:pStyle w:val="H23GR"/>
        <w:rPr>
          <w:lang w:val="en-US"/>
        </w:rPr>
      </w:pPr>
      <w:r>
        <w:rPr>
          <w:lang w:val="en-US"/>
        </w:rPr>
        <w:tab/>
      </w:r>
      <w:r>
        <w:rPr>
          <w:lang w:val="en-US"/>
        </w:rPr>
        <w:tab/>
      </w:r>
      <w:r>
        <w:t>Правило 8</w:t>
      </w:r>
      <w:r>
        <w:rPr>
          <w:lang w:val="en-US"/>
        </w:rPr>
        <w:t>7</w:t>
      </w:r>
    </w:p>
    <w:p w:rsidR="00000000" w:rsidRDefault="00000000">
      <w:pPr>
        <w:pStyle w:val="SingleTxtGR"/>
      </w:pPr>
      <w:r>
        <w:t>1.</w:t>
      </w:r>
      <w:r>
        <w:tab/>
        <w:t>Назначенные члены Комитета могут принять решение провести слушания в связи с расследован</w:t>
      </w:r>
      <w:r>
        <w:t>и</w:t>
      </w:r>
      <w:r>
        <w:t>ем, когда они сочтут это целесообразным.</w:t>
      </w:r>
    </w:p>
    <w:p w:rsidR="00000000" w:rsidRDefault="00000000">
      <w:pPr>
        <w:pStyle w:val="SingleTxtGR"/>
      </w:pPr>
      <w:r>
        <w:t>2.</w:t>
      </w:r>
      <w:r>
        <w:tab/>
        <w:t>Назначенные члены Комитета устанавливают в сотрудничестве с соотве</w:t>
      </w:r>
      <w:r>
        <w:t>т</w:t>
      </w:r>
      <w:r>
        <w:t>ствующим государс</w:t>
      </w:r>
      <w:r>
        <w:t>т</w:t>
      </w:r>
      <w:r>
        <w:t>вом−участником условия и гарантии, необходимые для проведения подобных слушаний. Они обращаются к государству−участнику с просьбой обеспечить, чтобы не чинились препятствия для свидетелей и других лиц, желающих встретиться с назначенными членами Комитета, и чтобы эти лица или их семьи не подвергались преследованиям.</w:t>
      </w:r>
    </w:p>
    <w:p w:rsidR="00000000" w:rsidRDefault="00000000">
      <w:pPr>
        <w:pStyle w:val="SingleTxtGR"/>
      </w:pPr>
      <w:r>
        <w:t>3.</w:t>
      </w:r>
      <w:r>
        <w:tab/>
        <w:t>Любому лицу, встречающемуся с назначенными членами Комитета с ц</w:t>
      </w:r>
      <w:r>
        <w:t>е</w:t>
      </w:r>
      <w:r>
        <w:t>лью дать показания, пре</w:t>
      </w:r>
      <w:r>
        <w:t>д</w:t>
      </w:r>
      <w:r>
        <w:t>лагается принести присягу или сделать торжественное заявление о правдивости его/ее показаний и должном уважении конфиденц</w:t>
      </w:r>
      <w:r>
        <w:t>и</w:t>
      </w:r>
      <w:r>
        <w:t>ального характера работы.</w:t>
      </w:r>
    </w:p>
    <w:p w:rsidR="00000000" w:rsidRDefault="00000000">
      <w:pPr>
        <w:pStyle w:val="H1GR0"/>
      </w:pPr>
      <w:r>
        <w:rPr>
          <w:lang w:val="en-US"/>
        </w:rPr>
        <w:tab/>
      </w:r>
      <w:r>
        <w:rPr>
          <w:lang w:val="en-US"/>
        </w:rPr>
        <w:tab/>
      </w:r>
      <w:r>
        <w:t>Помощь в ходе расследования</w:t>
      </w:r>
    </w:p>
    <w:p w:rsidR="00000000" w:rsidRDefault="00000000">
      <w:pPr>
        <w:pStyle w:val="H23GR"/>
      </w:pPr>
      <w:r>
        <w:rPr>
          <w:lang w:val="en-US"/>
        </w:rPr>
        <w:tab/>
      </w:r>
      <w:r>
        <w:rPr>
          <w:lang w:val="en-US"/>
        </w:rPr>
        <w:tab/>
      </w:r>
      <w:r>
        <w:t>Правило 88</w:t>
      </w:r>
    </w:p>
    <w:p w:rsidR="00000000" w:rsidRDefault="00000000">
      <w:pPr>
        <w:pStyle w:val="SingleTxtGR"/>
      </w:pPr>
      <w:r>
        <w:t>1.</w:t>
      </w:r>
      <w:r>
        <w:tab/>
        <w:t>В дополнение к тому персоналу и средствам, которые предоставляются Генеральным секретарем в связи с проведением расследования и/или посещ</w:t>
      </w:r>
      <w:r>
        <w:t>е</w:t>
      </w:r>
      <w:r>
        <w:t>нием территории соответствующего государства−участника, назначенные чл</w:t>
      </w:r>
      <w:r>
        <w:t>е</w:t>
      </w:r>
      <w:r>
        <w:t>ны Комитета могут приглашать через посредство Генерального секретаря лиц, обладающих специальной компетенцией в области медицины или по вопросам обращения с заключенными, а также пер</w:t>
      </w:r>
      <w:r>
        <w:t>е</w:t>
      </w:r>
      <w:r>
        <w:t>водчиков в целях оказания помощи на всех стадиях расследования.</w:t>
      </w:r>
    </w:p>
    <w:p w:rsidR="00000000" w:rsidRDefault="00000000">
      <w:pPr>
        <w:pStyle w:val="SingleTxtGR"/>
      </w:pPr>
      <w:r>
        <w:t>2.</w:t>
      </w:r>
      <w:r>
        <w:tab/>
        <w:t>Если лица, оказывающие помощь в ходе расследования, не связаны пр</w:t>
      </w:r>
      <w:r>
        <w:t>и</w:t>
      </w:r>
      <w:r>
        <w:t>сягой как сотрудники Организации Объединенных Наций, то им необходимо сделать торжественное заявление о том, что они будут выполнять свои обяза</w:t>
      </w:r>
      <w:r>
        <w:t>н</w:t>
      </w:r>
      <w:r>
        <w:t>ности честно, добросовестно, беспристрастно, уважая должным образом ко</w:t>
      </w:r>
      <w:r>
        <w:t>н</w:t>
      </w:r>
      <w:r>
        <w:t>фиденциальный характер работы.</w:t>
      </w:r>
    </w:p>
    <w:p w:rsidR="00000000" w:rsidRDefault="00000000">
      <w:pPr>
        <w:pStyle w:val="SingleTxtGR"/>
      </w:pPr>
      <w:r>
        <w:t>3.</w:t>
      </w:r>
      <w:r>
        <w:tab/>
        <w:t>Лицам, упомянутым в пунктах 1 и 2 настоящего правила, предоставляю</w:t>
      </w:r>
      <w:r>
        <w:t>т</w:t>
      </w:r>
      <w:r>
        <w:t>ся те же средства, привилегии и иммунитеты, что и членам Комиссии в соо</w:t>
      </w:r>
      <w:r>
        <w:t>т</w:t>
      </w:r>
      <w:r>
        <w:t>ветствии со статьей 23 Конвенции.</w:t>
      </w:r>
    </w:p>
    <w:p w:rsidR="00000000" w:rsidRDefault="00000000">
      <w:pPr>
        <w:pStyle w:val="H1GR0"/>
      </w:pPr>
      <w:r>
        <w:rPr>
          <w:lang w:val="en-US"/>
        </w:rPr>
        <w:tab/>
      </w:r>
      <w:r>
        <w:rPr>
          <w:lang w:val="en-US"/>
        </w:rPr>
        <w:tab/>
      </w:r>
      <w:r>
        <w:t>Направление результатов расследования, замечаний или предложений</w:t>
      </w:r>
    </w:p>
    <w:p w:rsidR="00000000" w:rsidRDefault="00000000">
      <w:pPr>
        <w:pStyle w:val="H23GR"/>
      </w:pPr>
      <w:r>
        <w:rPr>
          <w:lang w:val="en-US"/>
        </w:rPr>
        <w:tab/>
      </w:r>
      <w:r>
        <w:rPr>
          <w:lang w:val="en-US"/>
        </w:rPr>
        <w:tab/>
      </w:r>
      <w:r>
        <w:t>Правило 89</w:t>
      </w:r>
    </w:p>
    <w:p w:rsidR="00000000" w:rsidRDefault="00000000">
      <w:pPr>
        <w:pStyle w:val="SingleTxtGR"/>
      </w:pPr>
      <w:r>
        <w:t>1.</w:t>
      </w:r>
      <w:r>
        <w:tab/>
        <w:t>После рассмотрения результатов проведенного назначенными членами Комитета расследования, представленных ему в соответствии с пунктом 1 пр</w:t>
      </w:r>
      <w:r>
        <w:t>а</w:t>
      </w:r>
      <w:r>
        <w:t>вила 84, Комитет направляет через Генерального секретаря соответствующему государству-участнику эти результаты вместе с любыми замечаниями или пре</w:t>
      </w:r>
      <w:r>
        <w:t>д</w:t>
      </w:r>
      <w:r>
        <w:t>ложениями, которые Комитет считает целесообразными.</w:t>
      </w:r>
    </w:p>
    <w:p w:rsidR="00000000" w:rsidRDefault="00000000">
      <w:pPr>
        <w:pStyle w:val="SingleTxtGR"/>
      </w:pPr>
      <w:r>
        <w:t>2.</w:t>
      </w:r>
      <w:r>
        <w:tab/>
        <w:t>Соответствующему государству−участнику предлагается информировать Комитет в разумные сроки о мерах, которые оно принимает в связи с результ</w:t>
      </w:r>
      <w:r>
        <w:t>а</w:t>
      </w:r>
      <w:r>
        <w:t>тами расследования, проведенного Комитетом, и в ответ на замечания или предложения Комитета.</w:t>
      </w:r>
    </w:p>
    <w:p w:rsidR="00000000" w:rsidRDefault="00000000">
      <w:pPr>
        <w:pStyle w:val="H1GR0"/>
      </w:pPr>
      <w:r>
        <w:rPr>
          <w:lang w:val="en-US"/>
        </w:rPr>
        <w:tab/>
      </w:r>
      <w:r>
        <w:rPr>
          <w:lang w:val="en-US"/>
        </w:rPr>
        <w:tab/>
      </w:r>
      <w:r>
        <w:t>Краткий отчет о результатах работы</w:t>
      </w:r>
    </w:p>
    <w:p w:rsidR="00000000" w:rsidRDefault="00000000">
      <w:pPr>
        <w:pStyle w:val="H23GR"/>
        <w:rPr>
          <w:lang w:val="en-US"/>
        </w:rPr>
      </w:pPr>
      <w:r>
        <w:rPr>
          <w:lang w:val="en-US"/>
        </w:rPr>
        <w:tab/>
      </w:r>
      <w:r>
        <w:rPr>
          <w:lang w:val="en-US"/>
        </w:rPr>
        <w:tab/>
      </w:r>
      <w:r>
        <w:t xml:space="preserve">Правило </w:t>
      </w:r>
      <w:r>
        <w:rPr>
          <w:lang w:val="en-US"/>
        </w:rPr>
        <w:t>90</w:t>
      </w:r>
    </w:p>
    <w:p w:rsidR="00000000" w:rsidRDefault="00000000">
      <w:pPr>
        <w:pStyle w:val="SingleTxtGR"/>
      </w:pPr>
      <w:r>
        <w:t>1.</w:t>
      </w:r>
      <w:r>
        <w:tab/>
        <w:t>После завершения всей работы Комитета в отношении расследования, проведенного согласно статье 20 Конвенции, Комитет может после консульт</w:t>
      </w:r>
      <w:r>
        <w:t>а</w:t>
      </w:r>
      <w:r>
        <w:t>ций с соответствующим государством−участником принять решение о включ</w:t>
      </w:r>
      <w:r>
        <w:t>е</w:t>
      </w:r>
      <w:r>
        <w:t>нии краткого отчета о результатах этой работы в свой годовой доклад, подг</w:t>
      </w:r>
      <w:r>
        <w:t>о</w:t>
      </w:r>
      <w:r>
        <w:t>тавливаемый в соответствии со статьей 24 Конвенции.</w:t>
      </w:r>
    </w:p>
    <w:p w:rsidR="00000000" w:rsidRDefault="00000000">
      <w:pPr>
        <w:pStyle w:val="SingleTxtGR"/>
      </w:pPr>
      <w:r>
        <w:t>2.</w:t>
      </w:r>
      <w:r>
        <w:tab/>
        <w:t>Комитет предлагает через Генерального секретаря соответствующему г</w:t>
      </w:r>
      <w:r>
        <w:t>о</w:t>
      </w:r>
      <w:r>
        <w:t>сударству−участнику сообщить непосредственно Комитету или через его назн</w:t>
      </w:r>
      <w:r>
        <w:t>а</w:t>
      </w:r>
      <w:r>
        <w:t>ченных представителей свои замечания по вопросу о возможном опубликов</w:t>
      </w:r>
      <w:r>
        <w:t>а</w:t>
      </w:r>
      <w:r>
        <w:t>нии краткого отчета о результатах работы в отношении расследования и может назначить сроки, в течение которых государству−участнику следует сообщить свои замечания К</w:t>
      </w:r>
      <w:r>
        <w:t>о</w:t>
      </w:r>
      <w:r>
        <w:t>митету.</w:t>
      </w:r>
    </w:p>
    <w:p w:rsidR="00000000" w:rsidRDefault="00000000">
      <w:pPr>
        <w:pStyle w:val="SingleTxtGR"/>
      </w:pPr>
      <w:r>
        <w:t>3.</w:t>
      </w:r>
      <w:r>
        <w:tab/>
        <w:t>Если Комитет примет решение включить краткий отчет о результатах р</w:t>
      </w:r>
      <w:r>
        <w:t>а</w:t>
      </w:r>
      <w:r>
        <w:t>боты в отношении расследования в свой годовой доклад, то он через Генерал</w:t>
      </w:r>
      <w:r>
        <w:t>ь</w:t>
      </w:r>
      <w:r>
        <w:t>ного секретаря направляет текст краткого отчета соответствующему государс</w:t>
      </w:r>
      <w:r>
        <w:t>т</w:t>
      </w:r>
      <w:r>
        <w:t>ву-участнику.</w:t>
      </w:r>
    </w:p>
    <w:p w:rsidR="00000000" w:rsidRDefault="00000000">
      <w:pPr>
        <w:pStyle w:val="HChGR"/>
      </w:pPr>
      <w:r>
        <w:rPr>
          <w:lang w:val="en-US"/>
        </w:rPr>
        <w:tab/>
      </w:r>
      <w:proofErr w:type="spellStart"/>
      <w:r>
        <w:t>XХ</w:t>
      </w:r>
      <w:proofErr w:type="spellEnd"/>
      <w:r>
        <w:t>.</w:t>
      </w:r>
      <w:r>
        <w:tab/>
        <w:t>Процедура рассмотрения сообщений, получаемых в соответствии со статьей</w:t>
      </w:r>
      <w:r>
        <w:rPr>
          <w:lang w:val="en-US"/>
        </w:rPr>
        <w:t> </w:t>
      </w:r>
      <w:r>
        <w:t>21 Конвенции</w:t>
      </w:r>
    </w:p>
    <w:p w:rsidR="00000000" w:rsidRDefault="00000000">
      <w:pPr>
        <w:pStyle w:val="H1GR0"/>
      </w:pPr>
      <w:r>
        <w:tab/>
      </w:r>
      <w:r>
        <w:tab/>
        <w:t>Заявления государств-участников</w:t>
      </w:r>
    </w:p>
    <w:p w:rsidR="00000000" w:rsidRDefault="00000000">
      <w:pPr>
        <w:pStyle w:val="H23GR"/>
        <w:rPr>
          <w:lang w:val="en-US"/>
        </w:rPr>
      </w:pPr>
      <w:r>
        <w:rPr>
          <w:lang w:val="en-US"/>
        </w:rPr>
        <w:tab/>
      </w:r>
      <w:r>
        <w:rPr>
          <w:lang w:val="en-US"/>
        </w:rPr>
        <w:tab/>
      </w:r>
      <w:r>
        <w:t xml:space="preserve">Правило </w:t>
      </w:r>
      <w:r>
        <w:rPr>
          <w:lang w:val="en-US"/>
        </w:rPr>
        <w:t>91</w:t>
      </w:r>
    </w:p>
    <w:p w:rsidR="00000000" w:rsidRDefault="00000000">
      <w:pPr>
        <w:pStyle w:val="SingleTxtGR"/>
      </w:pPr>
      <w:r>
        <w:t>1.</w:t>
      </w:r>
      <w:r>
        <w:tab/>
        <w:t>В соответствии со статьей 21 Конвенции Генеральный секретарь препр</w:t>
      </w:r>
      <w:r>
        <w:t>о</w:t>
      </w:r>
      <w:r>
        <w:t>вождает другим государствам−участникам копии заявлений, сданных ему на хранение государствами−участниками, которые признают компетенцию Ком</w:t>
      </w:r>
      <w:r>
        <w:t>и</w:t>
      </w:r>
      <w:r>
        <w:t>тета.</w:t>
      </w:r>
    </w:p>
    <w:p w:rsidR="00000000" w:rsidRDefault="00000000">
      <w:pPr>
        <w:pStyle w:val="SingleTxtGR"/>
      </w:pPr>
      <w:r>
        <w:t>2.</w:t>
      </w:r>
      <w:r>
        <w:tab/>
        <w:t>Отзыв заявления, сделанного в соответствии со статьей 21 Конвенции, не должен наносить ущерба рассмотрению любого вопроса, являющегося предм</w:t>
      </w:r>
      <w:r>
        <w:t>е</w:t>
      </w:r>
      <w:r>
        <w:t>том сообщения, уже переданного в соответствии с настоящей статьей; никакие последующие сообщения любого государства−участника не принимаются в с</w:t>
      </w:r>
      <w:r>
        <w:t>о</w:t>
      </w:r>
      <w:r>
        <w:t>ответствии с настоящей статьей после получения Генеральным секретарем ув</w:t>
      </w:r>
      <w:r>
        <w:t>е</w:t>
      </w:r>
      <w:r>
        <w:t>домления об отзыве заявления, если соответствующее государство−участник не сделало нового заявления.</w:t>
      </w:r>
    </w:p>
    <w:p w:rsidR="00000000" w:rsidRDefault="00000000">
      <w:pPr>
        <w:pStyle w:val="H1GR0"/>
      </w:pPr>
      <w:r>
        <w:rPr>
          <w:lang w:val="en-US"/>
        </w:rPr>
        <w:tab/>
      </w:r>
      <w:r>
        <w:rPr>
          <w:lang w:val="en-US"/>
        </w:rPr>
        <w:tab/>
      </w:r>
      <w:r>
        <w:t>Уведомление, направляемое заинтересованными государствами-участниками</w:t>
      </w:r>
    </w:p>
    <w:p w:rsidR="00000000" w:rsidRDefault="00000000">
      <w:pPr>
        <w:pStyle w:val="H23GR"/>
        <w:rPr>
          <w:lang w:val="en-US"/>
        </w:rPr>
      </w:pPr>
      <w:r>
        <w:rPr>
          <w:lang w:val="en-US"/>
        </w:rPr>
        <w:tab/>
      </w:r>
      <w:r>
        <w:rPr>
          <w:lang w:val="en-US"/>
        </w:rPr>
        <w:tab/>
      </w:r>
      <w:r>
        <w:t xml:space="preserve">Правило </w:t>
      </w:r>
      <w:r>
        <w:rPr>
          <w:lang w:val="en-US"/>
        </w:rPr>
        <w:t>92</w:t>
      </w:r>
    </w:p>
    <w:p w:rsidR="00000000" w:rsidRDefault="00000000">
      <w:pPr>
        <w:pStyle w:val="SingleTxtGR"/>
      </w:pPr>
      <w:r>
        <w:t>1.</w:t>
      </w:r>
      <w:r>
        <w:tab/>
        <w:t>Сообщение согласно статье 21 Конвенции может быть передано Комитету любым заинтересованным государством−участником путем уведомления, н</w:t>
      </w:r>
      <w:r>
        <w:t>а</w:t>
      </w:r>
      <w:r>
        <w:t>правляемого в соответствии с пунктом 1 b) да</w:t>
      </w:r>
      <w:r>
        <w:t>н</w:t>
      </w:r>
      <w:r>
        <w:t>ной статьи.</w:t>
      </w:r>
    </w:p>
    <w:p w:rsidR="00000000" w:rsidRDefault="00000000">
      <w:pPr>
        <w:pStyle w:val="SingleTxtGR"/>
      </w:pPr>
      <w:r>
        <w:t>2.</w:t>
      </w:r>
      <w:r>
        <w:tab/>
        <w:t>Уведомление, упоминаемое в пункте 1 настоящего правила, должно включать в себя или сопров</w:t>
      </w:r>
      <w:r>
        <w:t>о</w:t>
      </w:r>
      <w:r>
        <w:t>ждаться информацией, касающейся:</w:t>
      </w:r>
    </w:p>
    <w:p w:rsidR="00000000" w:rsidRDefault="00000000">
      <w:pPr>
        <w:pStyle w:val="SingleTxtGR"/>
      </w:pPr>
      <w:r>
        <w:tab/>
        <w:t>а)</w:t>
      </w:r>
      <w:r>
        <w:tab/>
        <w:t>шагов, предпринятых с целью решения вопроса в соответствии с пунктами 1 а) и b) статьи 21 Конвенции, включая текст первоначального соо</w:t>
      </w:r>
      <w:r>
        <w:t>б</w:t>
      </w:r>
      <w:r>
        <w:t>щения и любые последующие имеющие отношение к данному вопросу пис</w:t>
      </w:r>
      <w:r>
        <w:t>ь</w:t>
      </w:r>
      <w:r>
        <w:t>менные разъяснения или заявления заинтересованных государств-участников;</w:t>
      </w:r>
    </w:p>
    <w:p w:rsidR="00000000" w:rsidRDefault="00000000">
      <w:pPr>
        <w:pStyle w:val="SingleTxtGR"/>
      </w:pPr>
      <w:r>
        <w:tab/>
        <w:t>b)</w:t>
      </w:r>
      <w:r>
        <w:tab/>
        <w:t>шагов, предпринятых с целью исчерпания внутренних средств;</w:t>
      </w:r>
    </w:p>
    <w:p w:rsidR="00000000" w:rsidRDefault="00000000">
      <w:pPr>
        <w:pStyle w:val="SingleTxtGR"/>
      </w:pPr>
      <w:r>
        <w:tab/>
        <w:t>с)</w:t>
      </w:r>
      <w:r>
        <w:tab/>
        <w:t>любой другой процедуры международного расследования или ур</w:t>
      </w:r>
      <w:r>
        <w:t>е</w:t>
      </w:r>
      <w:r>
        <w:t>гулирования, к которым прибегли заинтересованные государства-участники.</w:t>
      </w:r>
    </w:p>
    <w:p w:rsidR="00000000" w:rsidRDefault="00000000">
      <w:pPr>
        <w:pStyle w:val="H1GR0"/>
      </w:pPr>
      <w:r>
        <w:tab/>
      </w:r>
      <w:r>
        <w:tab/>
        <w:t>Реестр сообщений</w:t>
      </w:r>
    </w:p>
    <w:p w:rsidR="00000000" w:rsidRDefault="00000000">
      <w:pPr>
        <w:pStyle w:val="H23GR"/>
        <w:rPr>
          <w:lang w:val="en-US"/>
        </w:rPr>
      </w:pPr>
      <w:r>
        <w:rPr>
          <w:lang w:val="en-US"/>
        </w:rPr>
        <w:tab/>
      </w:r>
      <w:r>
        <w:rPr>
          <w:lang w:val="en-US"/>
        </w:rPr>
        <w:tab/>
      </w:r>
      <w:r>
        <w:t xml:space="preserve">Правило </w:t>
      </w:r>
      <w:r>
        <w:rPr>
          <w:lang w:val="en-US"/>
        </w:rPr>
        <w:t>93</w:t>
      </w:r>
    </w:p>
    <w:p w:rsidR="00000000" w:rsidRDefault="00000000">
      <w:pPr>
        <w:pStyle w:val="SingleTxtGR"/>
      </w:pPr>
      <w:r>
        <w:tab/>
        <w:t>Генеральный секретарь ведет постоянный реестр всех сообщений, пол</w:t>
      </w:r>
      <w:r>
        <w:t>у</w:t>
      </w:r>
      <w:r>
        <w:t>ченных Комитетом в соо</w:t>
      </w:r>
      <w:r>
        <w:t>т</w:t>
      </w:r>
      <w:r>
        <w:t>ветствии со статьей 21 Конвенции.</w:t>
      </w:r>
    </w:p>
    <w:p w:rsidR="00000000" w:rsidRDefault="00000000">
      <w:pPr>
        <w:pStyle w:val="H1GR0"/>
      </w:pPr>
      <w:r>
        <w:rPr>
          <w:lang w:val="en-US"/>
        </w:rPr>
        <w:tab/>
      </w:r>
      <w:r>
        <w:rPr>
          <w:lang w:val="en-US"/>
        </w:rPr>
        <w:tab/>
      </w:r>
      <w:r>
        <w:t>Информирование членов Комитета</w:t>
      </w:r>
    </w:p>
    <w:p w:rsidR="00000000" w:rsidRDefault="00000000">
      <w:pPr>
        <w:pStyle w:val="H23GR"/>
      </w:pPr>
      <w:r>
        <w:rPr>
          <w:lang w:val="en-US"/>
        </w:rPr>
        <w:tab/>
      </w:r>
      <w:r>
        <w:rPr>
          <w:lang w:val="en-US"/>
        </w:rPr>
        <w:tab/>
      </w:r>
      <w:r>
        <w:t>Правило 94</w:t>
      </w:r>
    </w:p>
    <w:p w:rsidR="00000000" w:rsidRDefault="00000000">
      <w:pPr>
        <w:pStyle w:val="SingleTxtGR"/>
      </w:pPr>
      <w:r>
        <w:tab/>
        <w:t>Генеральный секретарь незамедлительно информирует членов Комитета о любом уведомлении, направленном в соответствии с правилом 92, и как мо</w:t>
      </w:r>
      <w:r>
        <w:t>ж</w:t>
      </w:r>
      <w:r>
        <w:t>но скорее препровождает им копии уведомления и соответствующую информ</w:t>
      </w:r>
      <w:r>
        <w:t>а</w:t>
      </w:r>
      <w:r>
        <w:t>цию.</w:t>
      </w:r>
    </w:p>
    <w:p w:rsidR="00000000" w:rsidRDefault="00000000">
      <w:pPr>
        <w:pStyle w:val="H1GR0"/>
      </w:pPr>
      <w:r>
        <w:tab/>
      </w:r>
      <w:r>
        <w:tab/>
        <w:t>Заседания</w:t>
      </w:r>
    </w:p>
    <w:p w:rsidR="00000000" w:rsidRDefault="00000000">
      <w:pPr>
        <w:pStyle w:val="H23GR"/>
        <w:rPr>
          <w:lang w:val="en-US"/>
        </w:rPr>
      </w:pPr>
      <w:r>
        <w:rPr>
          <w:lang w:val="en-US"/>
        </w:rPr>
        <w:tab/>
      </w:r>
      <w:r>
        <w:rPr>
          <w:lang w:val="en-US"/>
        </w:rPr>
        <w:tab/>
      </w:r>
      <w:r>
        <w:t>Правило 9</w:t>
      </w:r>
      <w:r>
        <w:rPr>
          <w:lang w:val="en-US"/>
        </w:rPr>
        <w:t>5</w:t>
      </w:r>
    </w:p>
    <w:p w:rsidR="00000000" w:rsidRDefault="00000000">
      <w:pPr>
        <w:pStyle w:val="SingleTxtGR"/>
      </w:pPr>
      <w:r>
        <w:tab/>
        <w:t>Комитет рассматривает сообщения согласно статье 21 Конвенции на з</w:t>
      </w:r>
      <w:r>
        <w:t>а</w:t>
      </w:r>
      <w:r>
        <w:t>крытых заседаниях.</w:t>
      </w:r>
    </w:p>
    <w:p w:rsidR="00000000" w:rsidRDefault="00000000">
      <w:pPr>
        <w:pStyle w:val="H1GR0"/>
      </w:pPr>
      <w:r>
        <w:rPr>
          <w:lang w:val="en-US"/>
        </w:rPr>
        <w:tab/>
      </w:r>
      <w:r>
        <w:rPr>
          <w:lang w:val="en-US"/>
        </w:rPr>
        <w:tab/>
      </w:r>
      <w:r>
        <w:t>Опубликование коммюнике о закрытых заседаниях</w:t>
      </w:r>
    </w:p>
    <w:p w:rsidR="00000000" w:rsidRDefault="00000000">
      <w:pPr>
        <w:pStyle w:val="H23GR"/>
      </w:pPr>
      <w:r>
        <w:rPr>
          <w:lang w:val="en-US"/>
        </w:rPr>
        <w:tab/>
      </w:r>
      <w:r>
        <w:rPr>
          <w:lang w:val="en-US"/>
        </w:rPr>
        <w:tab/>
      </w:r>
      <w:r>
        <w:t>Правило 96</w:t>
      </w:r>
    </w:p>
    <w:p w:rsidR="00000000" w:rsidRDefault="00000000">
      <w:pPr>
        <w:pStyle w:val="SingleTxtGR"/>
      </w:pPr>
      <w:r>
        <w:tab/>
        <w:t>Комитет может после проведения консультаций с заинтересованными г</w:t>
      </w:r>
      <w:r>
        <w:t>о</w:t>
      </w:r>
      <w:r>
        <w:t>сударствами-участниками опубликовать через Генерального секретаря комм</w:t>
      </w:r>
      <w:r>
        <w:t>ю</w:t>
      </w:r>
      <w:r>
        <w:t>нике о работе Комитета в соответствии со статьей 21 Конвенции, предназн</w:t>
      </w:r>
      <w:r>
        <w:t>а</w:t>
      </w:r>
      <w:r>
        <w:t>ченные для средств массовой информации и общественности.</w:t>
      </w:r>
    </w:p>
    <w:p w:rsidR="00000000" w:rsidRDefault="00000000">
      <w:pPr>
        <w:pStyle w:val="H1GR0"/>
      </w:pPr>
      <w:r>
        <w:tab/>
      </w:r>
      <w:r>
        <w:tab/>
        <w:t>Необходимые условия для рассмотрения сообщений</w:t>
      </w:r>
    </w:p>
    <w:p w:rsidR="00000000" w:rsidRDefault="00000000">
      <w:pPr>
        <w:pStyle w:val="H23GR"/>
        <w:rPr>
          <w:lang w:val="en-US"/>
        </w:rPr>
      </w:pPr>
      <w:r>
        <w:rPr>
          <w:lang w:val="en-US"/>
        </w:rPr>
        <w:tab/>
      </w:r>
      <w:r>
        <w:rPr>
          <w:lang w:val="en-US"/>
        </w:rPr>
        <w:tab/>
      </w:r>
      <w:r>
        <w:t>Правило 9</w:t>
      </w:r>
      <w:r>
        <w:rPr>
          <w:lang w:val="en-US"/>
        </w:rPr>
        <w:t>7</w:t>
      </w:r>
    </w:p>
    <w:p w:rsidR="00000000" w:rsidRDefault="00000000">
      <w:pPr>
        <w:pStyle w:val="SingleTxtGR"/>
      </w:pPr>
      <w:r>
        <w:tab/>
        <w:t>Сообщение не рассматривается Комитетом, если только:</w:t>
      </w:r>
    </w:p>
    <w:p w:rsidR="00000000" w:rsidRDefault="00000000">
      <w:pPr>
        <w:pStyle w:val="SingleTxtGR"/>
      </w:pPr>
      <w:r>
        <w:tab/>
        <w:t>а)</w:t>
      </w:r>
      <w:r>
        <w:tab/>
        <w:t>оба заинтересованных государства-участника не сделали заявл</w:t>
      </w:r>
      <w:r>
        <w:t>е</w:t>
      </w:r>
      <w:r>
        <w:t>ний в соответствии с пун</w:t>
      </w:r>
      <w:r>
        <w:t>к</w:t>
      </w:r>
      <w:r>
        <w:t>том 1 статьи 21 Конвенции;</w:t>
      </w:r>
    </w:p>
    <w:p w:rsidR="00000000" w:rsidRDefault="00000000">
      <w:pPr>
        <w:pStyle w:val="SingleTxtGR"/>
      </w:pPr>
      <w:r>
        <w:tab/>
        <w:t>b)</w:t>
      </w:r>
      <w:r>
        <w:tab/>
        <w:t>не истекли сроки, установленные в пункте 1 b) статьи 21 Конве</w:t>
      </w:r>
      <w:r>
        <w:t>н</w:t>
      </w:r>
      <w:r>
        <w:t>ции;</w:t>
      </w:r>
    </w:p>
    <w:p w:rsidR="00000000" w:rsidRDefault="00000000">
      <w:pPr>
        <w:pStyle w:val="SingleTxtGR"/>
      </w:pPr>
      <w:r>
        <w:tab/>
        <w:t>с)</w:t>
      </w:r>
      <w:r>
        <w:tab/>
        <w:t>Комитет не убедился в том, что все доступные внутренние средства были применены и исчерпаны в данном случае в соответствии с общепризна</w:t>
      </w:r>
      <w:r>
        <w:t>н</w:t>
      </w:r>
      <w:r>
        <w:t>ными принципами международного права, или в том, что применение этих средств неоправданно затягивается или вряд ли окажет эффективную помощь лицу, являющемуся жертвой нарушения Конвенции.</w:t>
      </w:r>
    </w:p>
    <w:p w:rsidR="00000000" w:rsidRDefault="00000000">
      <w:pPr>
        <w:pStyle w:val="H1GR0"/>
      </w:pPr>
      <w:r>
        <w:rPr>
          <w:lang w:val="en-US"/>
        </w:rPr>
        <w:tab/>
      </w:r>
      <w:r>
        <w:rPr>
          <w:lang w:val="en-US"/>
        </w:rPr>
        <w:tab/>
      </w:r>
      <w:r>
        <w:t>Добрые услуги</w:t>
      </w:r>
    </w:p>
    <w:p w:rsidR="00000000" w:rsidRDefault="00000000">
      <w:pPr>
        <w:pStyle w:val="H23GR"/>
      </w:pPr>
      <w:r>
        <w:rPr>
          <w:lang w:val="en-US"/>
        </w:rPr>
        <w:tab/>
      </w:r>
      <w:r>
        <w:rPr>
          <w:lang w:val="en-US"/>
        </w:rPr>
        <w:tab/>
      </w:r>
      <w:r>
        <w:t>Правило 98</w:t>
      </w:r>
    </w:p>
    <w:p w:rsidR="00000000" w:rsidRDefault="00000000">
      <w:pPr>
        <w:pStyle w:val="SingleTxtGR"/>
      </w:pPr>
      <w:r>
        <w:t>1.</w:t>
      </w:r>
      <w:r>
        <w:tab/>
        <w:t>При условии соблюдения положений правила 97 настоящих правил К</w:t>
      </w:r>
      <w:r>
        <w:t>о</w:t>
      </w:r>
      <w:r>
        <w:t>митет оказывает добрые услуги соответствующим государствам-участникам в целях дружественного разрешения вопроса на основе уважения обязательств, предусмотренных в Конвенции.</w:t>
      </w:r>
    </w:p>
    <w:p w:rsidR="00000000" w:rsidRDefault="00000000">
      <w:pPr>
        <w:pStyle w:val="SingleTxtGR"/>
      </w:pPr>
      <w:r>
        <w:t>2.</w:t>
      </w:r>
      <w:r>
        <w:tab/>
        <w:t>Для цели, указанной в пункте 1 настоящего правила, Комитет может при необходимости учредить специальную согласительную комиссию.</w:t>
      </w:r>
    </w:p>
    <w:p w:rsidR="00000000" w:rsidRDefault="00000000">
      <w:pPr>
        <w:pStyle w:val="H1GR0"/>
      </w:pPr>
      <w:r>
        <w:rPr>
          <w:lang w:val="en-US"/>
        </w:rPr>
        <w:tab/>
      </w:r>
      <w:r>
        <w:rPr>
          <w:lang w:val="en-US"/>
        </w:rPr>
        <w:tab/>
      </w:r>
      <w:r>
        <w:t>Запрос о представлении информации</w:t>
      </w:r>
    </w:p>
    <w:p w:rsidR="00000000" w:rsidRDefault="00000000">
      <w:pPr>
        <w:pStyle w:val="H23GR"/>
      </w:pPr>
      <w:r>
        <w:rPr>
          <w:lang w:val="en-US"/>
        </w:rPr>
        <w:tab/>
      </w:r>
      <w:r>
        <w:rPr>
          <w:lang w:val="en-US"/>
        </w:rPr>
        <w:tab/>
      </w:r>
      <w:r>
        <w:t>Правило 99</w:t>
      </w:r>
    </w:p>
    <w:p w:rsidR="00000000" w:rsidRDefault="00000000">
      <w:pPr>
        <w:pStyle w:val="SingleTxtGR"/>
      </w:pPr>
      <w:r>
        <w:tab/>
        <w:t>Комитет может обратиться через Генерального секретаря к заинтерес</w:t>
      </w:r>
      <w:r>
        <w:t>о</w:t>
      </w:r>
      <w:r>
        <w:t>ванным государствам-участникам или любому из них с просьбой представить дополнительную информацию или замечания в устном или письменном виде. Комитет указывает сроки представления подобной письменной информации или замечаний.</w:t>
      </w:r>
    </w:p>
    <w:p w:rsidR="00000000" w:rsidRDefault="00000000">
      <w:pPr>
        <w:pStyle w:val="H1GR0"/>
      </w:pPr>
      <w:r>
        <w:rPr>
          <w:lang w:val="en-US"/>
        </w:rPr>
        <w:tab/>
      </w:r>
      <w:r>
        <w:rPr>
          <w:lang w:val="en-US"/>
        </w:rPr>
        <w:tab/>
      </w:r>
      <w:r>
        <w:t>Присутствие представителей заинтересованных государств-участников</w:t>
      </w:r>
    </w:p>
    <w:p w:rsidR="00000000" w:rsidRDefault="00000000">
      <w:pPr>
        <w:pStyle w:val="H23GR"/>
      </w:pPr>
      <w:r>
        <w:rPr>
          <w:lang w:val="en-US"/>
        </w:rPr>
        <w:tab/>
      </w:r>
      <w:r>
        <w:rPr>
          <w:lang w:val="en-US"/>
        </w:rPr>
        <w:tab/>
      </w:r>
      <w:r>
        <w:t>Правило 100</w:t>
      </w:r>
    </w:p>
    <w:p w:rsidR="00000000" w:rsidRDefault="00000000">
      <w:pPr>
        <w:pStyle w:val="SingleTxtGR"/>
      </w:pPr>
      <w:r>
        <w:t>1.</w:t>
      </w:r>
      <w:r>
        <w:tab/>
        <w:t>Заинтересованные государства-участники имеют право быть предста</w:t>
      </w:r>
      <w:r>
        <w:t>в</w:t>
      </w:r>
      <w:r>
        <w:t>ленными при рассмотрении в Комитете данного вопроса или делать предста</w:t>
      </w:r>
      <w:r>
        <w:t>в</w:t>
      </w:r>
      <w:r>
        <w:t>ления устно и/или письменно.</w:t>
      </w:r>
    </w:p>
    <w:p w:rsidR="00000000" w:rsidRDefault="00000000">
      <w:pPr>
        <w:pStyle w:val="SingleTxtGR"/>
      </w:pPr>
      <w:r>
        <w:t>2.</w:t>
      </w:r>
      <w:r>
        <w:tab/>
        <w:t>Комитет через Генерального секретаря как можно раньше уведомляет г</w:t>
      </w:r>
      <w:r>
        <w:t>о</w:t>
      </w:r>
      <w:r>
        <w:t>сударства-участники о дате открытия, продолжительности и месте проведения сессии, на которой будет рассматриваться да</w:t>
      </w:r>
      <w:r>
        <w:t>н</w:t>
      </w:r>
      <w:r>
        <w:t>ный вопрос.</w:t>
      </w:r>
    </w:p>
    <w:p w:rsidR="00000000" w:rsidRDefault="00000000">
      <w:pPr>
        <w:pStyle w:val="SingleTxtGR"/>
      </w:pPr>
      <w:r>
        <w:t>3.</w:t>
      </w:r>
      <w:r>
        <w:tab/>
        <w:t>Процедура, касающаяся устных и/или письменных представлений, уст</w:t>
      </w:r>
      <w:r>
        <w:t>а</w:t>
      </w:r>
      <w:r>
        <w:t>навливается Комитетом после проведения консультаций с заинтересованными государствами-участниками.</w:t>
      </w:r>
    </w:p>
    <w:p w:rsidR="00000000" w:rsidRDefault="00000000">
      <w:pPr>
        <w:pStyle w:val="H1GR0"/>
      </w:pPr>
      <w:r>
        <w:tab/>
      </w:r>
      <w:r>
        <w:tab/>
        <w:t>Сообщение Комитета</w:t>
      </w:r>
    </w:p>
    <w:p w:rsidR="00000000" w:rsidRDefault="00000000">
      <w:pPr>
        <w:pStyle w:val="H23GR"/>
      </w:pPr>
      <w:r>
        <w:rPr>
          <w:lang w:val="en-US"/>
        </w:rPr>
        <w:tab/>
      </w:r>
      <w:r>
        <w:rPr>
          <w:lang w:val="en-US"/>
        </w:rPr>
        <w:tab/>
      </w:r>
      <w:r>
        <w:t>Правило 101</w:t>
      </w:r>
    </w:p>
    <w:p w:rsidR="00000000" w:rsidRDefault="00000000">
      <w:pPr>
        <w:pStyle w:val="SingleTxtGR"/>
      </w:pPr>
      <w:r>
        <w:t>1.</w:t>
      </w:r>
      <w:r>
        <w:tab/>
        <w:t>В течение 12 месяцев со дня получения Комитетом уведомления, упом</w:t>
      </w:r>
      <w:r>
        <w:t>я</w:t>
      </w:r>
      <w:r>
        <w:t>нутого в правиле 92, Комитет принимает сообщение в соответствии с пун</w:t>
      </w:r>
      <w:r>
        <w:t>к</w:t>
      </w:r>
      <w:r>
        <w:t>том 1 h) статьи 21 Конвенции.</w:t>
      </w:r>
    </w:p>
    <w:p w:rsidR="00000000" w:rsidRDefault="00000000">
      <w:pPr>
        <w:pStyle w:val="SingleTxtGR"/>
      </w:pPr>
      <w:r>
        <w:t>2.</w:t>
      </w:r>
      <w:r>
        <w:tab/>
        <w:t>Положения пункта 1 правила 100 не применяются к работе Комитета, связанной с принятием сообщения.</w:t>
      </w:r>
    </w:p>
    <w:p w:rsidR="00000000" w:rsidRDefault="00000000">
      <w:pPr>
        <w:pStyle w:val="SingleTxtGR"/>
      </w:pPr>
      <w:r>
        <w:t>3.</w:t>
      </w:r>
      <w:r>
        <w:tab/>
        <w:t>Сообщение Комитета направляется через Генерального секретаря заинт</w:t>
      </w:r>
      <w:r>
        <w:t>е</w:t>
      </w:r>
      <w:r>
        <w:t>ресованным государс</w:t>
      </w:r>
      <w:r>
        <w:t>т</w:t>
      </w:r>
      <w:r>
        <w:t>вам-участникам.</w:t>
      </w:r>
    </w:p>
    <w:p w:rsidR="00000000" w:rsidRDefault="00000000">
      <w:pPr>
        <w:pStyle w:val="HChGR"/>
      </w:pPr>
      <w:r>
        <w:rPr>
          <w:lang w:val="en-US"/>
        </w:rPr>
        <w:tab/>
      </w:r>
      <w:r>
        <w:t>XX</w:t>
      </w:r>
      <w:r>
        <w:rPr>
          <w:lang w:val="en-US"/>
        </w:rPr>
        <w:t>I</w:t>
      </w:r>
      <w:r>
        <w:t>.</w:t>
      </w:r>
      <w:r>
        <w:tab/>
        <w:t>Процедура рассмотрения сообщений, получаемых в соответствии со статьей 22 Конвенции</w:t>
      </w:r>
    </w:p>
    <w:p w:rsidR="00000000" w:rsidRDefault="00000000">
      <w:pPr>
        <w:pStyle w:val="H1GR0"/>
      </w:pPr>
      <w:r>
        <w:tab/>
        <w:t>А.</w:t>
      </w:r>
      <w:r>
        <w:tab/>
        <w:t>Общие положения</w:t>
      </w:r>
    </w:p>
    <w:p w:rsidR="00000000" w:rsidRDefault="00000000">
      <w:pPr>
        <w:pStyle w:val="H1GR0"/>
      </w:pPr>
      <w:r>
        <w:tab/>
      </w:r>
      <w:r>
        <w:tab/>
        <w:t>Заявления государств-участников</w:t>
      </w:r>
    </w:p>
    <w:p w:rsidR="00000000" w:rsidRDefault="00000000">
      <w:pPr>
        <w:pStyle w:val="H23GR"/>
      </w:pPr>
      <w:r>
        <w:tab/>
      </w:r>
      <w:r>
        <w:tab/>
        <w:t>Правило 102</w:t>
      </w:r>
    </w:p>
    <w:p w:rsidR="00000000" w:rsidRDefault="00000000">
      <w:pPr>
        <w:pStyle w:val="SingleTxtGR"/>
      </w:pPr>
      <w:r>
        <w:t>1.</w:t>
      </w:r>
      <w:r>
        <w:tab/>
        <w:t>В соответствии со статьей 22 Конвенции Генеральный секретарь препр</w:t>
      </w:r>
      <w:r>
        <w:t>о</w:t>
      </w:r>
      <w:r>
        <w:t>вождает другим государствам-участникам копии заявлений, сданных ему на хранение государствами-участниками, которые признают компетенцию Комит</w:t>
      </w:r>
      <w:r>
        <w:t>е</w:t>
      </w:r>
      <w:r>
        <w:t>та.</w:t>
      </w:r>
    </w:p>
    <w:p w:rsidR="00000000" w:rsidRDefault="00000000">
      <w:pPr>
        <w:pStyle w:val="SingleTxtGR"/>
      </w:pPr>
      <w:r>
        <w:t>2.</w:t>
      </w:r>
      <w:r>
        <w:tab/>
        <w:t>Отзыв заявления, сделанного в соответствии со статьей 22 Конвенции, не должен наносить ущерба рассмотрению любого вопроса, являющегося предм</w:t>
      </w:r>
      <w:r>
        <w:t>е</w:t>
      </w:r>
      <w:r>
        <w:t>том жалобы, уже переданного в соответствии с настоящей статьей; никакие п</w:t>
      </w:r>
      <w:r>
        <w:t>о</w:t>
      </w:r>
      <w:r>
        <w:t>следующие жалобы, направляемые любым лицом или от его имени, не прин</w:t>
      </w:r>
      <w:r>
        <w:t>и</w:t>
      </w:r>
      <w:r>
        <w:t>маются в соответствии с настоящей статьей после получения Генеральным се</w:t>
      </w:r>
      <w:r>
        <w:t>к</w:t>
      </w:r>
      <w:r>
        <w:t>ретарем уведомления об отзыве заявления, если соответствующее государство−</w:t>
      </w:r>
    </w:p>
    <w:p w:rsidR="00000000" w:rsidRDefault="00000000">
      <w:pPr>
        <w:pStyle w:val="SingleTxtGR"/>
      </w:pPr>
      <w:r>
        <w:t>участник не сделало нового заявления.</w:t>
      </w:r>
    </w:p>
    <w:p w:rsidR="00000000" w:rsidRDefault="00000000">
      <w:pPr>
        <w:pStyle w:val="H1GR0"/>
      </w:pPr>
      <w:r>
        <w:tab/>
      </w:r>
      <w:r>
        <w:tab/>
        <w:t>Препровождение жалоб Комитету</w:t>
      </w:r>
    </w:p>
    <w:p w:rsidR="00000000" w:rsidRDefault="00000000">
      <w:pPr>
        <w:pStyle w:val="H23GR"/>
      </w:pPr>
      <w:r>
        <w:tab/>
      </w:r>
      <w:r>
        <w:tab/>
        <w:t>Правило 103</w:t>
      </w:r>
    </w:p>
    <w:p w:rsidR="00000000" w:rsidRDefault="00000000">
      <w:pPr>
        <w:pStyle w:val="SingleTxtGR"/>
      </w:pPr>
      <w:r>
        <w:t>1.</w:t>
      </w:r>
      <w:r>
        <w:tab/>
        <w:t>В соответствии с настоящими правилами Генеральный секретарь доводит до сведения Комитета жалобы, которые переданы или, как представляется, по</w:t>
      </w:r>
      <w:r>
        <w:t>д</w:t>
      </w:r>
      <w:r>
        <w:t>лежат передаче в Комитет для рассмотрения согласно пункту 1 статьи 22 Ко</w:t>
      </w:r>
      <w:r>
        <w:t>н</w:t>
      </w:r>
      <w:r>
        <w:t>венции.</w:t>
      </w:r>
    </w:p>
    <w:p w:rsidR="00000000" w:rsidRDefault="00000000">
      <w:pPr>
        <w:pStyle w:val="SingleTxtGR"/>
      </w:pPr>
      <w:r>
        <w:t>2.</w:t>
      </w:r>
      <w:r>
        <w:tab/>
        <w:t>Генеральный секретарь может, в случае необходимости, обратиться к за</w:t>
      </w:r>
      <w:r>
        <w:t>я</w:t>
      </w:r>
      <w:r>
        <w:t>вителю жалобы с просьбой разъяснить свое намерение в отношении предста</w:t>
      </w:r>
      <w:r>
        <w:t>в</w:t>
      </w:r>
      <w:r>
        <w:t>ления его жалобы Комитету для рассмотрения в соответствии со стат</w:t>
      </w:r>
      <w:r>
        <w:t>ь</w:t>
      </w:r>
      <w:r>
        <w:t>ей 22 Конвенции. В случае, если в отношении намерения жалобщика сомнения все еще остаются, жалоба рассматривается Комитетом.</w:t>
      </w:r>
    </w:p>
    <w:p w:rsidR="00000000" w:rsidRDefault="00000000">
      <w:pPr>
        <w:pStyle w:val="H1GR0"/>
      </w:pPr>
      <w:r>
        <w:tab/>
      </w:r>
      <w:r>
        <w:tab/>
        <w:t>Занесение жалоб в реестр; докладчик по новым жалобам и временным мерам</w:t>
      </w:r>
    </w:p>
    <w:p w:rsidR="00000000" w:rsidRDefault="00000000">
      <w:pPr>
        <w:pStyle w:val="H23GR"/>
      </w:pPr>
      <w:r>
        <w:tab/>
      </w:r>
      <w:r>
        <w:tab/>
        <w:t>Правило 104</w:t>
      </w:r>
    </w:p>
    <w:p w:rsidR="00000000" w:rsidRDefault="00000000">
      <w:pPr>
        <w:pStyle w:val="SingleTxtGR"/>
      </w:pPr>
      <w:r>
        <w:t>1.</w:t>
      </w:r>
      <w:r>
        <w:tab/>
        <w:t>Жалобы могут заноситься в реестр Генеральным секретарем или по р</w:t>
      </w:r>
      <w:r>
        <w:t>е</w:t>
      </w:r>
      <w:r>
        <w:t>шению Комитета или докладчика по новым жалобам и временным мерам.</w:t>
      </w:r>
    </w:p>
    <w:p w:rsidR="00000000" w:rsidRDefault="00000000">
      <w:pPr>
        <w:pStyle w:val="SingleTxtGR"/>
      </w:pPr>
      <w:r>
        <w:t>2.</w:t>
      </w:r>
      <w:r>
        <w:tab/>
        <w:t>Никакая жалоба не заносится Генеральным секретарем в реестр, если</w:t>
      </w:r>
    </w:p>
    <w:p w:rsidR="00000000" w:rsidRDefault="00000000">
      <w:pPr>
        <w:pStyle w:val="SingleTxtGR"/>
      </w:pPr>
      <w:r>
        <w:tab/>
        <w:t>а)</w:t>
      </w:r>
      <w:r>
        <w:tab/>
        <w:t>она относится к государству, которое не сделало заявления, пред</w:t>
      </w:r>
      <w:r>
        <w:t>у</w:t>
      </w:r>
      <w:r>
        <w:t>смотренного в пункте 1 статьи 22 Конвенции; или</w:t>
      </w:r>
    </w:p>
    <w:p w:rsidR="00000000" w:rsidRDefault="00000000">
      <w:pPr>
        <w:pStyle w:val="SingleTxtGR"/>
      </w:pPr>
      <w:r>
        <w:tab/>
      </w:r>
      <w:r>
        <w:rPr>
          <w:lang w:val="en-US"/>
        </w:rPr>
        <w:t>b</w:t>
      </w:r>
      <w:r>
        <w:t>)</w:t>
      </w:r>
      <w:r>
        <w:tab/>
        <w:t>она является анонимной; или</w:t>
      </w:r>
    </w:p>
    <w:p w:rsidR="00000000" w:rsidRDefault="00000000">
      <w:pPr>
        <w:pStyle w:val="SingleTxtGR"/>
      </w:pPr>
      <w:r>
        <w:tab/>
        <w:t>с)</w:t>
      </w:r>
      <w:r>
        <w:tab/>
        <w:t>она не представлена предполагаемой жертвой или близкими родс</w:t>
      </w:r>
      <w:r>
        <w:t>т</w:t>
      </w:r>
      <w:r>
        <w:t>венниками предполагаемой жертвы от ее имени или имеющим соответству</w:t>
      </w:r>
      <w:r>
        <w:t>ю</w:t>
      </w:r>
      <w:r>
        <w:t>щее письменное разрешение представителем в письменном виде.</w:t>
      </w:r>
    </w:p>
    <w:p w:rsidR="00000000" w:rsidRDefault="00000000">
      <w:pPr>
        <w:pStyle w:val="SingleTxtGR"/>
      </w:pPr>
      <w:r>
        <w:t>3.</w:t>
      </w:r>
      <w:r>
        <w:tab/>
        <w:t>Генеральный секретарь готовит перечни жалоб, представляемых Комит</w:t>
      </w:r>
      <w:r>
        <w:t>е</w:t>
      </w:r>
      <w:r>
        <w:t>ту в соответствии с правилом 103, с кратким изложением их содержания и н</w:t>
      </w:r>
      <w:r>
        <w:t>а</w:t>
      </w:r>
      <w:r>
        <w:t>правляет эти перечни через регулярные интервалы членам Комитета. Генерал</w:t>
      </w:r>
      <w:r>
        <w:t>ь</w:t>
      </w:r>
      <w:r>
        <w:t>ный секретарь ведет также постоянный реестр всех таких жалоб.</w:t>
      </w:r>
    </w:p>
    <w:p w:rsidR="00000000" w:rsidRDefault="00000000">
      <w:pPr>
        <w:pStyle w:val="SingleTxtGR"/>
      </w:pPr>
      <w:r>
        <w:t>4.</w:t>
      </w:r>
      <w:r>
        <w:tab/>
        <w:t>По каждому резюме жалобы ведется подборка подлинных документов. Полный текст любой жалобы, которая доводится до сведения Комитета, пр</w:t>
      </w:r>
      <w:r>
        <w:t>е</w:t>
      </w:r>
      <w:r>
        <w:t>доставляется в распоряжение любого члена Комитета по его просьбе.</w:t>
      </w:r>
    </w:p>
    <w:p w:rsidR="00000000" w:rsidRDefault="00000000">
      <w:pPr>
        <w:pStyle w:val="H1GR0"/>
      </w:pPr>
      <w:r>
        <w:tab/>
      </w:r>
      <w:r>
        <w:tab/>
        <w:t>Запрос о представлении разъяснений или дополнительной информации</w:t>
      </w:r>
    </w:p>
    <w:p w:rsidR="00000000" w:rsidRDefault="00000000">
      <w:pPr>
        <w:pStyle w:val="H23GR"/>
      </w:pPr>
      <w:r>
        <w:tab/>
      </w:r>
      <w:r>
        <w:tab/>
        <w:t>Правило 105</w:t>
      </w:r>
    </w:p>
    <w:p w:rsidR="00000000" w:rsidRDefault="00000000">
      <w:pPr>
        <w:pStyle w:val="SingleTxtGR"/>
      </w:pPr>
      <w:r>
        <w:t>1.</w:t>
      </w:r>
      <w:r>
        <w:tab/>
        <w:t>Генеральный секретарь может запросить у жалобщика разъяснения отн</w:t>
      </w:r>
      <w:r>
        <w:t>о</w:t>
      </w:r>
      <w:r>
        <w:t>сительно применимости статьи 22 Конвенции к его жалобе, в частности, в о</w:t>
      </w:r>
      <w:r>
        <w:t>т</w:t>
      </w:r>
      <w:r>
        <w:t>ношении:</w:t>
      </w:r>
    </w:p>
    <w:p w:rsidR="00000000" w:rsidRDefault="00000000">
      <w:pPr>
        <w:pStyle w:val="SingleTxtGR"/>
      </w:pPr>
      <w:r>
        <w:tab/>
        <w:t>а)</w:t>
      </w:r>
      <w:r>
        <w:tab/>
        <w:t>фамилии, адреса, возраста и рода занятий заявителя, а также уд</w:t>
      </w:r>
      <w:r>
        <w:t>о</w:t>
      </w:r>
      <w:r>
        <w:t>стоверения его личности;</w:t>
      </w:r>
    </w:p>
    <w:p w:rsidR="00000000" w:rsidRDefault="00000000">
      <w:pPr>
        <w:pStyle w:val="SingleTxtGR"/>
      </w:pPr>
      <w:r>
        <w:tab/>
        <w:t>b)</w:t>
      </w:r>
      <w:r>
        <w:tab/>
        <w:t>названия государства-участника, против которого направлена ж</w:t>
      </w:r>
      <w:r>
        <w:t>а</w:t>
      </w:r>
      <w:r>
        <w:t>лоба;</w:t>
      </w:r>
    </w:p>
    <w:p w:rsidR="00000000" w:rsidRDefault="00000000">
      <w:pPr>
        <w:pStyle w:val="SingleTxtGR"/>
      </w:pPr>
      <w:r>
        <w:tab/>
        <w:t>с)</w:t>
      </w:r>
      <w:r>
        <w:tab/>
        <w:t>предмета жалобы;</w:t>
      </w:r>
    </w:p>
    <w:p w:rsidR="00000000" w:rsidRDefault="00000000">
      <w:pPr>
        <w:pStyle w:val="SingleTxtGR"/>
      </w:pPr>
      <w:r>
        <w:tab/>
        <w:t>d)</w:t>
      </w:r>
      <w:r>
        <w:tab/>
        <w:t>положения или положений Конвенции, которые, как утверждается, были нарушены;</w:t>
      </w:r>
    </w:p>
    <w:p w:rsidR="00000000" w:rsidRDefault="00000000">
      <w:pPr>
        <w:pStyle w:val="SingleTxtGR"/>
      </w:pPr>
      <w:r>
        <w:tab/>
        <w:t>е)</w:t>
      </w:r>
      <w:r>
        <w:tab/>
        <w:t>фактов претензий;</w:t>
      </w:r>
    </w:p>
    <w:p w:rsidR="00000000" w:rsidRDefault="00000000">
      <w:pPr>
        <w:pStyle w:val="SingleTxtGR"/>
      </w:pPr>
      <w:r>
        <w:tab/>
        <w:t>f)</w:t>
      </w:r>
      <w:r>
        <w:tab/>
        <w:t>шагов, предпринятых жалобщиком для исчерпания внутренних средств правовой защиты;</w:t>
      </w:r>
    </w:p>
    <w:p w:rsidR="00000000" w:rsidRDefault="00000000">
      <w:pPr>
        <w:pStyle w:val="SingleTxtGR"/>
      </w:pPr>
      <w:r>
        <w:tab/>
        <w:t>g)</w:t>
      </w:r>
      <w:r>
        <w:tab/>
        <w:t>того, рассматривается ли или рассматривался ли этот же вопрос в соответствии с другой процедурой международного разбирательства или урег</w:t>
      </w:r>
      <w:r>
        <w:t>у</w:t>
      </w:r>
      <w:r>
        <w:t>лирования.</w:t>
      </w:r>
    </w:p>
    <w:p w:rsidR="00000000" w:rsidRDefault="00000000">
      <w:pPr>
        <w:pStyle w:val="SingleTxtGR"/>
      </w:pPr>
      <w:r>
        <w:t>2.</w:t>
      </w:r>
      <w:r>
        <w:tab/>
        <w:t>Запрашивая разъяснения или информацию, Генеральный секретарь ук</w:t>
      </w:r>
      <w:r>
        <w:t>а</w:t>
      </w:r>
      <w:r>
        <w:t>зывает для заявителя жалобы соответствующий предельный срок во избежание чрезмерных задержек в осуществлении процедуры, предусматриваемой в ст</w:t>
      </w:r>
      <w:r>
        <w:t>а</w:t>
      </w:r>
      <w:r>
        <w:t>тье 22 Конвенции. В соответствующих случаях такой предельный срок может быть продлен.</w:t>
      </w:r>
    </w:p>
    <w:p w:rsidR="00000000" w:rsidRDefault="00000000">
      <w:pPr>
        <w:pStyle w:val="SingleTxtGR"/>
      </w:pPr>
      <w:r>
        <w:t>3.</w:t>
      </w:r>
      <w:r>
        <w:tab/>
        <w:t>Комитет может утвердить вопросник для цели запроса вышеупомянутой информации у жалобщика.</w:t>
      </w:r>
    </w:p>
    <w:p w:rsidR="00000000" w:rsidRDefault="00000000">
      <w:pPr>
        <w:pStyle w:val="SingleTxtGR"/>
      </w:pPr>
      <w:r>
        <w:t>4.</w:t>
      </w:r>
      <w:r>
        <w:tab/>
        <w:t>Запрос о представлении разъяснений, упомянутый в подпунктах с)-</w:t>
      </w:r>
      <w:r>
        <w:rPr>
          <w:lang w:val="en-US"/>
        </w:rPr>
        <w:t>g</w:t>
      </w:r>
      <w:r>
        <w:t>) пункта 1 настоящего правила, не препятствует включению данной жалобы в п</w:t>
      </w:r>
      <w:r>
        <w:t>е</w:t>
      </w:r>
      <w:r>
        <w:t>речень, предусматриваемый в пункте 3 правила 104.</w:t>
      </w:r>
    </w:p>
    <w:p w:rsidR="00000000" w:rsidRDefault="00000000">
      <w:pPr>
        <w:pStyle w:val="SingleTxtGR"/>
      </w:pPr>
      <w:r>
        <w:t>5.</w:t>
      </w:r>
      <w:r>
        <w:tab/>
        <w:t>Генеральный секретарь ставит жалобщика в известность о дальнейшей процедуре рассмотрения и информирует его о том, что текст жалобы подлежит препровождению, с соблюдением конфиденциальности, соответствующему г</w:t>
      </w:r>
      <w:r>
        <w:t>о</w:t>
      </w:r>
      <w:r>
        <w:t>сударству-участнику согласно пункту 3 статьи 22 Конвенции.</w:t>
      </w:r>
    </w:p>
    <w:p w:rsidR="00000000" w:rsidRDefault="00000000">
      <w:pPr>
        <w:pStyle w:val="H1GR0"/>
      </w:pPr>
      <w:r>
        <w:tab/>
      </w:r>
      <w:r>
        <w:tab/>
        <w:t>Резюме информации</w:t>
      </w:r>
    </w:p>
    <w:p w:rsidR="00000000" w:rsidRDefault="00000000">
      <w:pPr>
        <w:pStyle w:val="H23GR"/>
      </w:pPr>
      <w:r>
        <w:tab/>
      </w:r>
      <w:r>
        <w:tab/>
        <w:t>Правило 106</w:t>
      </w:r>
    </w:p>
    <w:p w:rsidR="00000000" w:rsidRDefault="00000000">
      <w:pPr>
        <w:pStyle w:val="SingleTxtGR"/>
      </w:pPr>
      <w:r>
        <w:tab/>
        <w:t>По каждой зарегистрированной жалобе Генеральный секретарь подгота</w:t>
      </w:r>
      <w:r>
        <w:t>в</w:t>
      </w:r>
      <w:r>
        <w:t>ливает и распространяет среди членов Комитета резюме полученной соответс</w:t>
      </w:r>
      <w:r>
        <w:t>т</w:t>
      </w:r>
      <w:r>
        <w:t>вующей информации.</w:t>
      </w:r>
    </w:p>
    <w:p w:rsidR="00000000" w:rsidRDefault="00000000">
      <w:pPr>
        <w:pStyle w:val="H1GR0"/>
      </w:pPr>
      <w:r>
        <w:tab/>
      </w:r>
      <w:r>
        <w:tab/>
        <w:t>Заседания и слушания</w:t>
      </w:r>
    </w:p>
    <w:p w:rsidR="00000000" w:rsidRDefault="00000000">
      <w:pPr>
        <w:pStyle w:val="H23GR"/>
      </w:pPr>
      <w:r>
        <w:tab/>
      </w:r>
      <w:r>
        <w:tab/>
        <w:t>Правило 107</w:t>
      </w:r>
    </w:p>
    <w:p w:rsidR="00000000" w:rsidRDefault="00000000">
      <w:pPr>
        <w:pStyle w:val="SingleTxtGR"/>
      </w:pPr>
      <w:r>
        <w:t>1.</w:t>
      </w:r>
      <w:r>
        <w:tab/>
        <w:t>Заседания Комитета или его вспомогательных органов, на которых с</w:t>
      </w:r>
      <w:r>
        <w:t>о</w:t>
      </w:r>
      <w:r>
        <w:t>гласно статье 22 Конвенции будут рассматриваться жалобы, являются закрыт</w:t>
      </w:r>
      <w:r>
        <w:t>ы</w:t>
      </w:r>
      <w:r>
        <w:t>ми.</w:t>
      </w:r>
    </w:p>
    <w:p w:rsidR="00000000" w:rsidRDefault="00000000">
      <w:pPr>
        <w:pStyle w:val="SingleTxtGR"/>
      </w:pPr>
      <w:r>
        <w:t>2.</w:t>
      </w:r>
      <w:r>
        <w:tab/>
        <w:t>Заседания, на которых Комитет может рассматривать такие общие вопр</w:t>
      </w:r>
      <w:r>
        <w:t>о</w:t>
      </w:r>
      <w:r>
        <w:t>сы, как процедуры применения статьи 22 Конвенции, могут быть открытыми, если Комитет принимает такое решение.</w:t>
      </w:r>
    </w:p>
    <w:p w:rsidR="00000000" w:rsidRDefault="00000000">
      <w:pPr>
        <w:pStyle w:val="H1GR0"/>
      </w:pPr>
      <w:r>
        <w:tab/>
      </w:r>
      <w:r>
        <w:tab/>
        <w:t>Опубликование коммюнике о закрытых заседаниях</w:t>
      </w:r>
    </w:p>
    <w:p w:rsidR="00000000" w:rsidRDefault="00000000">
      <w:pPr>
        <w:pStyle w:val="H23GR"/>
      </w:pPr>
      <w:r>
        <w:tab/>
      </w:r>
      <w:r>
        <w:tab/>
        <w:t>Правило 108</w:t>
      </w:r>
    </w:p>
    <w:p w:rsidR="00000000" w:rsidRDefault="00000000">
      <w:pPr>
        <w:pStyle w:val="SingleTxtGR"/>
      </w:pPr>
      <w:r>
        <w:tab/>
        <w:t>Комитет может публиковать через Генерального секретаря коммюнике о деятельности Комитета в соответствии со статьей 22 Конвенции для их испол</w:t>
      </w:r>
      <w:r>
        <w:t>ь</w:t>
      </w:r>
      <w:r>
        <w:t>зования средствами массовой информации и общественностью.</w:t>
      </w:r>
    </w:p>
    <w:p w:rsidR="00000000" w:rsidRDefault="00000000">
      <w:pPr>
        <w:pStyle w:val="H1GR0"/>
      </w:pPr>
      <w:r>
        <w:tab/>
      </w:r>
      <w:r>
        <w:tab/>
        <w:t>Обязательное неучастие члена Комитета в рассмотрении жалобы</w:t>
      </w:r>
    </w:p>
    <w:p w:rsidR="00000000" w:rsidRDefault="00000000">
      <w:pPr>
        <w:pStyle w:val="H23GR"/>
      </w:pPr>
      <w:r>
        <w:tab/>
      </w:r>
      <w:r>
        <w:tab/>
        <w:t>Правило 109</w:t>
      </w:r>
    </w:p>
    <w:p w:rsidR="00000000" w:rsidRDefault="00000000">
      <w:pPr>
        <w:pStyle w:val="SingleTxtGR"/>
      </w:pPr>
      <w:r>
        <w:t>1.</w:t>
      </w:r>
      <w:r>
        <w:tab/>
        <w:t>Член Комитета не принимает участия в рассмотрении жалобы Комитетом или его вспомогательным органом:</w:t>
      </w:r>
    </w:p>
    <w:p w:rsidR="00000000" w:rsidRDefault="00000000">
      <w:pPr>
        <w:pStyle w:val="SingleTxtGR"/>
      </w:pPr>
      <w:r>
        <w:tab/>
        <w:t>а)</w:t>
      </w:r>
      <w:r>
        <w:tab/>
        <w:t>если у него имеется какой-либо личный интерес к данному вопр</w:t>
      </w:r>
      <w:r>
        <w:t>о</w:t>
      </w:r>
      <w:r>
        <w:t>су; или</w:t>
      </w:r>
    </w:p>
    <w:p w:rsidR="00000000" w:rsidRDefault="00000000">
      <w:pPr>
        <w:pStyle w:val="SingleTxtGR"/>
      </w:pPr>
      <w:r>
        <w:tab/>
        <w:t>b)</w:t>
      </w:r>
      <w:r>
        <w:tab/>
        <w:t>если он участвовал в любом качестве, но не в качестве члена Ком</w:t>
      </w:r>
      <w:r>
        <w:t>и</w:t>
      </w:r>
      <w:r>
        <w:t>тета, в принятии какого-либо решения по вопросу, охватываемому жалобой;</w:t>
      </w:r>
    </w:p>
    <w:p w:rsidR="00000000" w:rsidRDefault="00000000">
      <w:pPr>
        <w:pStyle w:val="SingleTxtGR"/>
      </w:pPr>
      <w:r>
        <w:tab/>
        <w:t>с)</w:t>
      </w:r>
      <w:r>
        <w:tab/>
        <w:t>если он является гражданином соответствующего государства-участника или служащим этой страны.</w:t>
      </w:r>
    </w:p>
    <w:p w:rsidR="00000000" w:rsidRDefault="00000000">
      <w:pPr>
        <w:pStyle w:val="SingleTxtGR"/>
      </w:pPr>
      <w:r>
        <w:t>2.</w:t>
      </w:r>
      <w:r>
        <w:tab/>
        <w:t>Любой вопрос, который может возникнуть в связи с пунктом 1 выше, р</w:t>
      </w:r>
      <w:r>
        <w:t>е</w:t>
      </w:r>
      <w:r>
        <w:t>шается Комитетом без участия члена, которого затрагивает данный вопрос.</w:t>
      </w:r>
    </w:p>
    <w:p w:rsidR="00000000" w:rsidRDefault="00000000">
      <w:pPr>
        <w:pStyle w:val="H1GR0"/>
      </w:pPr>
      <w:r>
        <w:tab/>
      </w:r>
      <w:r>
        <w:tab/>
        <w:t>Факультативное неучастие члена Комитета в рассмотрении жалобы</w:t>
      </w:r>
    </w:p>
    <w:p w:rsidR="00000000" w:rsidRDefault="00000000">
      <w:pPr>
        <w:pStyle w:val="H23GR"/>
      </w:pPr>
      <w:r>
        <w:tab/>
      </w:r>
      <w:r>
        <w:tab/>
        <w:t>Правило 110</w:t>
      </w:r>
    </w:p>
    <w:p w:rsidR="00000000" w:rsidRDefault="00000000">
      <w:pPr>
        <w:pStyle w:val="SingleTxtGR"/>
      </w:pPr>
      <w:r>
        <w:tab/>
        <w:t>Если по какой-либо причине один из членов Комитета считает, что ему не следует принимать участие или продолжать принимать участие в рассмотр</w:t>
      </w:r>
      <w:r>
        <w:t>е</w:t>
      </w:r>
      <w:r>
        <w:t>нии какой-либо жалобы, он информирует Председателя о своем отказе.</w:t>
      </w:r>
    </w:p>
    <w:p w:rsidR="00000000" w:rsidRDefault="00000000">
      <w:pPr>
        <w:pStyle w:val="H1GR0"/>
      </w:pPr>
      <w:r>
        <w:tab/>
        <w:t>В.</w:t>
      </w:r>
      <w:r>
        <w:tab/>
        <w:t>Процедура установления приемлемости жалоб</w:t>
      </w:r>
    </w:p>
    <w:p w:rsidR="00000000" w:rsidRDefault="00000000">
      <w:pPr>
        <w:pStyle w:val="H1GR0"/>
      </w:pPr>
      <w:r>
        <w:tab/>
      </w:r>
      <w:r>
        <w:tab/>
        <w:t>Порядок рассмотрения жалоб</w:t>
      </w:r>
    </w:p>
    <w:p w:rsidR="00000000" w:rsidRDefault="00000000">
      <w:pPr>
        <w:pStyle w:val="H23GR"/>
      </w:pPr>
      <w:r>
        <w:tab/>
      </w:r>
      <w:r>
        <w:tab/>
        <w:t>Правило 111</w:t>
      </w:r>
    </w:p>
    <w:p w:rsidR="00000000" w:rsidRDefault="00000000">
      <w:pPr>
        <w:pStyle w:val="SingleTxtGR"/>
      </w:pPr>
      <w:r>
        <w:t>1.</w:t>
      </w:r>
      <w:r>
        <w:tab/>
        <w:t>В соответствии со следующими правилами Комитет в кратчайший реал</w:t>
      </w:r>
      <w:r>
        <w:t>ь</w:t>
      </w:r>
      <w:r>
        <w:t>ный срок пр</w:t>
      </w:r>
      <w:r>
        <w:t>и</w:t>
      </w:r>
      <w:r>
        <w:t>нимает простым большинством решение о том, является ли данная жалоба приемлемой с</w:t>
      </w:r>
      <w:r>
        <w:t>о</w:t>
      </w:r>
      <w:r>
        <w:t>гласно статье 22 Конвенции.</w:t>
      </w:r>
    </w:p>
    <w:p w:rsidR="00000000" w:rsidRDefault="00000000">
      <w:pPr>
        <w:pStyle w:val="SingleTxtGR"/>
      </w:pPr>
      <w:r>
        <w:t>2.</w:t>
      </w:r>
      <w:r>
        <w:tab/>
        <w:t>Рабочая группа, учрежденная в соответствии с пунктом 1 правила 112, также может признавать жалобу приемлемой большинством голосов или непр</w:t>
      </w:r>
      <w:r>
        <w:t>и</w:t>
      </w:r>
      <w:r>
        <w:t>емлемой в случае един</w:t>
      </w:r>
      <w:r>
        <w:t>о</w:t>
      </w:r>
      <w:r>
        <w:t>гласного голосования.</w:t>
      </w:r>
    </w:p>
    <w:p w:rsidR="00000000" w:rsidRDefault="00000000">
      <w:pPr>
        <w:pStyle w:val="SingleTxtGR"/>
      </w:pPr>
      <w:r>
        <w:t>3.</w:t>
      </w:r>
      <w:r>
        <w:tab/>
        <w:t>Комитет, Рабочая группа, учрежденная в соответствии с пунктом 1 пр</w:t>
      </w:r>
      <w:r>
        <w:t>а</w:t>
      </w:r>
      <w:r>
        <w:t>вила 112, или докладчик(и), назначенный (назначенные) в соответствии с пун</w:t>
      </w:r>
      <w:r>
        <w:t>к</w:t>
      </w:r>
      <w:r>
        <w:t>том 3 правила 106, если они не выносят иного решения, рассматривают жалобы в том порядке, в каком они поступают в секретариат.</w:t>
      </w:r>
    </w:p>
    <w:p w:rsidR="00000000" w:rsidRDefault="00000000">
      <w:pPr>
        <w:pStyle w:val="SingleTxtGR"/>
      </w:pPr>
      <w:r>
        <w:t>4.</w:t>
      </w:r>
      <w:r>
        <w:tab/>
        <w:t>Комитет может, если он сочтет это целесообразным, принять решение о рассмотрении совместно двух или более жалоб.</w:t>
      </w:r>
    </w:p>
    <w:p w:rsidR="00000000" w:rsidRDefault="00000000">
      <w:pPr>
        <w:pStyle w:val="SingleTxtGR"/>
      </w:pPr>
      <w:r>
        <w:t>5.</w:t>
      </w:r>
      <w:r>
        <w:tab/>
        <w:t>Комитет может, если он сочтет это целесообразным, принять решение о раздельном рассмотрении жалоб от нескольких заявителей. Таким раздельно рассматриваемым жалобам может присваиваться отдельный регистрационный номер.</w:t>
      </w:r>
    </w:p>
    <w:p w:rsidR="00000000" w:rsidRDefault="00000000">
      <w:pPr>
        <w:pStyle w:val="H1GR0"/>
      </w:pPr>
      <w:r>
        <w:tab/>
      </w:r>
      <w:r>
        <w:tab/>
        <w:t>Учреждение рабочей группы и назначение специальных докладчиков по конкретным жал</w:t>
      </w:r>
      <w:r>
        <w:t>о</w:t>
      </w:r>
      <w:r>
        <w:t>бам</w:t>
      </w:r>
    </w:p>
    <w:p w:rsidR="00000000" w:rsidRDefault="00000000">
      <w:pPr>
        <w:pStyle w:val="H23GR"/>
      </w:pPr>
      <w:r>
        <w:tab/>
      </w:r>
      <w:r>
        <w:tab/>
        <w:t>Правило 112</w:t>
      </w:r>
    </w:p>
    <w:p w:rsidR="00000000" w:rsidRDefault="00000000">
      <w:pPr>
        <w:pStyle w:val="SingleTxtGR"/>
      </w:pPr>
      <w:r>
        <w:t>1.</w:t>
      </w:r>
      <w:r>
        <w:tab/>
        <w:t>В соответствии с правилом 61 Комитет может учредить рабочую группу, которая пр</w:t>
      </w:r>
      <w:r>
        <w:t>о</w:t>
      </w:r>
      <w:r>
        <w:t>водит заседания незадолго до начала сессии Комитета или в любое другое удобное время, определяемое Комитетом в консультации с Генеральным секретарем, в целях вынесения рекомендаций Комитету в отношении соблюд</w:t>
      </w:r>
      <w:r>
        <w:t>е</w:t>
      </w:r>
      <w:r>
        <w:t>ния условий приемлемости жалоб, изложенных в статье 22 Конвенции, а также в целях оказания Комитету такой помощи, которую Комитет может счесть нео</w:t>
      </w:r>
      <w:r>
        <w:t>б</w:t>
      </w:r>
      <w:r>
        <w:t>ходимой.</w:t>
      </w:r>
    </w:p>
    <w:p w:rsidR="00000000" w:rsidRDefault="00000000">
      <w:pPr>
        <w:pStyle w:val="SingleTxtGR"/>
      </w:pPr>
      <w:r>
        <w:t>2.</w:t>
      </w:r>
      <w:r>
        <w:tab/>
        <w:t>Рабочая группа состоит не более чем из пяти членов Комитета. Рабочая группа избирает своих должностных лиц, разрабатывает свои собственные м</w:t>
      </w:r>
      <w:r>
        <w:t>е</w:t>
      </w:r>
      <w:r>
        <w:t>тоды работы и в максимально возможной степени применяет правила процед</w:t>
      </w:r>
      <w:r>
        <w:t>у</w:t>
      </w:r>
      <w:r>
        <w:t>ры Комитета в отношении своих заседаний. Члены рабочей группы избираются Комитетом не на каждой сессии, а через сессию.</w:t>
      </w:r>
    </w:p>
    <w:p w:rsidR="00000000" w:rsidRDefault="00000000">
      <w:pPr>
        <w:pStyle w:val="SingleTxtGR"/>
      </w:pPr>
      <w:r>
        <w:t>3.</w:t>
      </w:r>
      <w:r>
        <w:tab/>
        <w:t>Комитет может назначить докладчиков из числа своих членов для ра</w:t>
      </w:r>
      <w:r>
        <w:t>с</w:t>
      </w:r>
      <w:r>
        <w:t>смотрения конкретных жалоб.</w:t>
      </w:r>
    </w:p>
    <w:p w:rsidR="00000000" w:rsidRDefault="00000000">
      <w:pPr>
        <w:pStyle w:val="H1GR0"/>
      </w:pPr>
      <w:r>
        <w:tab/>
      </w:r>
      <w:r>
        <w:tab/>
        <w:t>Условия приемлемости сообщений</w:t>
      </w:r>
    </w:p>
    <w:p w:rsidR="00000000" w:rsidRDefault="00000000">
      <w:pPr>
        <w:pStyle w:val="H23GR"/>
      </w:pPr>
      <w:r>
        <w:tab/>
      </w:r>
      <w:r>
        <w:tab/>
        <w:t>Правило 113</w:t>
      </w:r>
    </w:p>
    <w:p w:rsidR="00000000" w:rsidRDefault="00000000">
      <w:pPr>
        <w:pStyle w:val="SingleTxtGR"/>
      </w:pPr>
      <w:r>
        <w:t>.</w:t>
      </w:r>
      <w:r>
        <w:tab/>
        <w:t>С целью принятия решения о приемлемости жалобы Комитет, его рабочая группа или докладчик, назначенные в соответствии с правилом 104 или пун</w:t>
      </w:r>
      <w:r>
        <w:t>к</w:t>
      </w:r>
      <w:r>
        <w:t>том 3 правила 112, удостоверяются в том, что:</w:t>
      </w:r>
    </w:p>
    <w:p w:rsidR="00000000" w:rsidRDefault="00000000">
      <w:pPr>
        <w:pStyle w:val="SingleTxtGR"/>
      </w:pPr>
      <w:r>
        <w:tab/>
        <w:t>а)</w:t>
      </w:r>
      <w:r>
        <w:tab/>
        <w:t>лицо утверждает, что оно является жертвой нарушения соответс</w:t>
      </w:r>
      <w:r>
        <w:t>т</w:t>
      </w:r>
      <w:r>
        <w:t>вующим государством-участником положений Конвенции. Жалоба должна представляться самим лицом или его родственниками, или назначенными пре</w:t>
      </w:r>
      <w:r>
        <w:t>д</w:t>
      </w:r>
      <w:r>
        <w:t>ставителями, или другими лицами от имени предполагаемой жертвы, если сч</w:t>
      </w:r>
      <w:r>
        <w:t>и</w:t>
      </w:r>
      <w:r>
        <w:t>тается, что она не способна лично представить жалобу, и когда Комитету пр</w:t>
      </w:r>
      <w:r>
        <w:t>е</w:t>
      </w:r>
      <w:r>
        <w:t>провождается соответствующее письменное разрешение;</w:t>
      </w:r>
    </w:p>
    <w:p w:rsidR="00000000" w:rsidRDefault="00000000">
      <w:pPr>
        <w:pStyle w:val="SingleTxtGR"/>
      </w:pPr>
      <w:r>
        <w:tab/>
      </w:r>
      <w:r>
        <w:rPr>
          <w:lang w:val="en-US"/>
        </w:rPr>
        <w:t>b</w:t>
      </w:r>
      <w:r>
        <w:t>)</w:t>
      </w:r>
      <w:r>
        <w:tab/>
        <w:t>жалоба не связана со злоупотреблением проводимого Комитетом процесса и не является явно необоснованной;</w:t>
      </w:r>
    </w:p>
    <w:p w:rsidR="00000000" w:rsidRDefault="00000000">
      <w:pPr>
        <w:pStyle w:val="SingleTxtGR"/>
      </w:pPr>
      <w:r>
        <w:tab/>
        <w:t>с)</w:t>
      </w:r>
      <w:r>
        <w:tab/>
        <w:t>жалоба является не совместимой с положениями Конвенции;</w:t>
      </w:r>
    </w:p>
    <w:p w:rsidR="00000000" w:rsidRDefault="00000000">
      <w:pPr>
        <w:pStyle w:val="SingleTxtGR"/>
      </w:pPr>
      <w:r>
        <w:tab/>
      </w:r>
      <w:r>
        <w:rPr>
          <w:lang w:val="en-US"/>
        </w:rPr>
        <w:t>d</w:t>
      </w:r>
      <w:r>
        <w:t>)</w:t>
      </w:r>
      <w:r>
        <w:tab/>
        <w:t>этот же вопрос не рассматривался и не рассматривается в соотве</w:t>
      </w:r>
      <w:r>
        <w:t>т</w:t>
      </w:r>
      <w:r>
        <w:t>ствии с другой процедурой международного разбирательства или урегулиров</w:t>
      </w:r>
      <w:r>
        <w:t>а</w:t>
      </w:r>
      <w:r>
        <w:t>ния;</w:t>
      </w:r>
    </w:p>
    <w:p w:rsidR="00000000" w:rsidRDefault="00000000">
      <w:pPr>
        <w:pStyle w:val="SingleTxtGR"/>
      </w:pPr>
      <w:r>
        <w:tab/>
        <w:t>е)</w:t>
      </w:r>
      <w:r>
        <w:tab/>
        <w:t>лицо исчерпало все имеющиеся внутренние средства правовой з</w:t>
      </w:r>
      <w:r>
        <w:t>а</w:t>
      </w:r>
      <w:r>
        <w:t>щиты. Однако это правило не действует в тех случаях, когда применение этих средств чрезмерно затягив</w:t>
      </w:r>
      <w:r>
        <w:t>а</w:t>
      </w:r>
      <w:r>
        <w:t>ется или вряд ли окажет эффективную помощь лицу, являющемуся жертвой нарушения н</w:t>
      </w:r>
      <w:r>
        <w:t>а</w:t>
      </w:r>
      <w:r>
        <w:t>стоящей Конвенции;</w:t>
      </w:r>
    </w:p>
    <w:p w:rsidR="00000000" w:rsidRDefault="00000000">
      <w:pPr>
        <w:pStyle w:val="SingleTxtGR"/>
      </w:pPr>
      <w:r>
        <w:tab/>
      </w:r>
      <w:r>
        <w:rPr>
          <w:lang w:val="en-US"/>
        </w:rPr>
        <w:t>f</w:t>
      </w:r>
      <w:r>
        <w:t>)</w:t>
      </w:r>
      <w:r>
        <w:tab/>
        <w:t>период времени, истекший с момента исчерпания внутренних средств правовой защиты, не является столь неоправданно продолжительным, что это необоснованно затрудняет рассмотрение жалоб Комитетом или госуда</w:t>
      </w:r>
      <w:r>
        <w:t>р</w:t>
      </w:r>
      <w:r>
        <w:t>ством-участником.</w:t>
      </w:r>
    </w:p>
    <w:p w:rsidR="00000000" w:rsidRDefault="00000000">
      <w:pPr>
        <w:pStyle w:val="H1GR0"/>
      </w:pPr>
      <w:r>
        <w:tab/>
      </w:r>
      <w:r>
        <w:tab/>
        <w:t>Временные меры</w:t>
      </w:r>
    </w:p>
    <w:p w:rsidR="00000000" w:rsidRDefault="00000000">
      <w:pPr>
        <w:pStyle w:val="H23GR"/>
      </w:pPr>
      <w:r>
        <w:rPr>
          <w:lang w:val="en-US"/>
        </w:rPr>
        <w:tab/>
      </w:r>
      <w:r>
        <w:rPr>
          <w:lang w:val="en-US"/>
        </w:rPr>
        <w:tab/>
      </w:r>
      <w:r>
        <w:t>Правило 114</w:t>
      </w:r>
    </w:p>
    <w:p w:rsidR="00000000" w:rsidRDefault="00000000">
      <w:pPr>
        <w:pStyle w:val="SingleTxtGR"/>
      </w:pPr>
      <w:r>
        <w:t>1.</w:t>
      </w:r>
      <w:r>
        <w:tab/>
        <w:t>В любой момент после получения жалобы Комитет, рабочая группа или докладчик(и) по новым жалобам и временным мерам могут направить соотве</w:t>
      </w:r>
      <w:r>
        <w:t>т</w:t>
      </w:r>
      <w:r>
        <w:t>ствующему государству-участнику для безотлагательного рассмотрения прос</w:t>
      </w:r>
      <w:r>
        <w:t>ь</w:t>
      </w:r>
      <w:r>
        <w:t>бу о том, чтобы это государство-участник приняло такие временные меры, к</w:t>
      </w:r>
      <w:r>
        <w:t>а</w:t>
      </w:r>
      <w:r>
        <w:t>кие Комитет считает необходимыми во избежание причинения непоправимого ущерба жертве или жертвам предполагаемых нарушений.</w:t>
      </w:r>
    </w:p>
    <w:p w:rsidR="00000000" w:rsidRDefault="00000000">
      <w:pPr>
        <w:pStyle w:val="SingleTxtGR"/>
      </w:pPr>
      <w:r>
        <w:t>2.</w:t>
      </w:r>
      <w:r>
        <w:tab/>
        <w:t>При обращении Комитета, рабочей группы или докладчика (докладчиков) с просьбой (просьбами) о принятии временных мер в соответствии с насто</w:t>
      </w:r>
      <w:r>
        <w:t>я</w:t>
      </w:r>
      <w:r>
        <w:t>щим правилом просьба не предполагает, что сообщение было признано прие</w:t>
      </w:r>
      <w:r>
        <w:t>м</w:t>
      </w:r>
      <w:r>
        <w:t>лемым или что в отношении существа сообщения было принято какое-то реш</w:t>
      </w:r>
      <w:r>
        <w:t>е</w:t>
      </w:r>
      <w:r>
        <w:t>ние. Г</w:t>
      </w:r>
      <w:r>
        <w:t>о</w:t>
      </w:r>
      <w:r>
        <w:t>сударство-участник уведомляется об этом при представлении просьбы.</w:t>
      </w:r>
    </w:p>
    <w:p w:rsidR="00000000" w:rsidRDefault="00000000">
      <w:pPr>
        <w:pStyle w:val="SingleTxtGR"/>
      </w:pPr>
      <w:r>
        <w:t>3.</w:t>
      </w:r>
      <w:r>
        <w:tab/>
        <w:t>Решение о принятии временных мер может быть принято на основе и</w:t>
      </w:r>
      <w:r>
        <w:t>н</w:t>
      </w:r>
      <w:r>
        <w:t>формации, содержащейся в представлении жалобщика. Оно может быть вновь рассмотрено по инициативе государства-участника в свете своевременной и</w:t>
      </w:r>
      <w:r>
        <w:t>н</w:t>
      </w:r>
      <w:r>
        <w:t>формации, полученной от этого государства-участника, согласно которой пре</w:t>
      </w:r>
      <w:r>
        <w:t>д</w:t>
      </w:r>
      <w:r>
        <w:t>ставление не обосновано и жалобщик не сталкивается с какой-либо перспект</w:t>
      </w:r>
      <w:r>
        <w:t>и</w:t>
      </w:r>
      <w:r>
        <w:t>вой непоправимого ущерба, вместе с любыми последующими замечаниями со стороны жалобщика.</w:t>
      </w:r>
    </w:p>
    <w:p w:rsidR="00000000" w:rsidRDefault="00000000">
      <w:pPr>
        <w:pStyle w:val="SingleTxtGR"/>
      </w:pPr>
      <w:r>
        <w:t>4.</w:t>
      </w:r>
      <w:r>
        <w:tab/>
        <w:t>При обращении рабочей группы или докладчика(ов) с просьбой о прин</w:t>
      </w:r>
      <w:r>
        <w:t>я</w:t>
      </w:r>
      <w:r>
        <w:t>тии временных мер в соответствии с настоящим правилом рабочая группа или докладчик(и) информируют членов Комитета о существе просьбы и о жалобе, которой она касается, на следующей очередной сессии Комитета.</w:t>
      </w:r>
    </w:p>
    <w:p w:rsidR="00000000" w:rsidRDefault="00000000">
      <w:pPr>
        <w:pStyle w:val="SingleTxtGR"/>
      </w:pPr>
      <w:r>
        <w:t>5.</w:t>
      </w:r>
      <w:r>
        <w:tab/>
        <w:t>Генеральный секретарь ведет список таких просьб о принятии временных мер.</w:t>
      </w:r>
    </w:p>
    <w:p w:rsidR="00000000" w:rsidRDefault="00000000">
      <w:pPr>
        <w:pStyle w:val="SingleTxtGR"/>
      </w:pPr>
      <w:r>
        <w:t>6.</w:t>
      </w:r>
      <w:r>
        <w:tab/>
        <w:t>Докладчик по новым жалобам и временным мерам осуществляет также контроль за выполнением просьб Комитета о применении временных мер.</w:t>
      </w:r>
    </w:p>
    <w:p w:rsidR="00000000" w:rsidRDefault="00000000">
      <w:pPr>
        <w:pStyle w:val="SingleTxtGR"/>
      </w:pPr>
      <w:r>
        <w:t>7.</w:t>
      </w:r>
      <w:r>
        <w:tab/>
        <w:t>Государство-участник может информировать Комитет о том, что причин для применения временных мер более не существует, или представить аргуме</w:t>
      </w:r>
      <w:r>
        <w:t>н</w:t>
      </w:r>
      <w:r>
        <w:t>ты, разъясняющие, по какой причине применение временных мер следует пр</w:t>
      </w:r>
      <w:r>
        <w:t>е</w:t>
      </w:r>
      <w:r>
        <w:t>кратить.</w:t>
      </w:r>
    </w:p>
    <w:p w:rsidR="00000000" w:rsidRDefault="00000000">
      <w:pPr>
        <w:pStyle w:val="SingleTxtGR"/>
      </w:pPr>
      <w:r>
        <w:t>8.</w:t>
      </w:r>
      <w:r>
        <w:tab/>
        <w:t>Докладчик, Комитет или рабочая группа могут отзывать просьбу о пр</w:t>
      </w:r>
      <w:r>
        <w:t>и</w:t>
      </w:r>
      <w:r>
        <w:t>менении временных мер.</w:t>
      </w:r>
    </w:p>
    <w:p w:rsidR="00000000" w:rsidRDefault="00000000">
      <w:pPr>
        <w:pStyle w:val="H1GR0"/>
      </w:pPr>
      <w:r>
        <w:tab/>
      </w:r>
      <w:r>
        <w:tab/>
        <w:t>Дополнительная информация, разъяснения и замечания</w:t>
      </w:r>
    </w:p>
    <w:p w:rsidR="00000000" w:rsidRDefault="00000000">
      <w:pPr>
        <w:pStyle w:val="H23GR"/>
      </w:pPr>
      <w:r>
        <w:tab/>
      </w:r>
      <w:r>
        <w:tab/>
        <w:t>Правило 115</w:t>
      </w:r>
    </w:p>
    <w:p w:rsidR="00000000" w:rsidRDefault="00000000">
      <w:pPr>
        <w:pStyle w:val="SingleTxtGR"/>
      </w:pPr>
      <w:r>
        <w:t>1.</w:t>
      </w:r>
      <w:r>
        <w:tab/>
        <w:t>Как можно скорее после регистрации жалоба препровождается соотве</w:t>
      </w:r>
      <w:r>
        <w:t>т</w:t>
      </w:r>
      <w:r>
        <w:t>ствующему государству-участнику с просьбой представить на нее письменный ответ в течение шести месяцев.</w:t>
      </w:r>
    </w:p>
    <w:p w:rsidR="00000000" w:rsidRDefault="00000000">
      <w:pPr>
        <w:pStyle w:val="SingleTxtGR"/>
      </w:pPr>
      <w:r>
        <w:t>2.</w:t>
      </w:r>
      <w:r>
        <w:tab/>
        <w:t>Соответствующее государство-участник включает в свои письменные объяснения или заявления, которые касаются как приемлемости жалобы, так и ее существа, а также любого средства правовой защиты, которое могло быть предоставлено в данном случае, если только Комитет, рабочая группа или до</w:t>
      </w:r>
      <w:r>
        <w:t>к</w:t>
      </w:r>
      <w:r>
        <w:t xml:space="preserve">ладчик по новым жалобам и временным мерам не решит, в силу чрезвычайного характера дела, запросить письменный ответ, который касается только вопроса о приемлемости. </w:t>
      </w:r>
    </w:p>
    <w:p w:rsidR="00000000" w:rsidRDefault="00000000">
      <w:pPr>
        <w:pStyle w:val="SingleTxtGR"/>
      </w:pPr>
      <w:r>
        <w:t>3.</w:t>
      </w:r>
      <w:r>
        <w:tab/>
        <w:t>Государство-участник, получившее запрос на письменный ответ по пун</w:t>
      </w:r>
      <w:r>
        <w:t>к</w:t>
      </w:r>
      <w:r>
        <w:t>ту 1 как в отношении приемлемости, так и в отношении существа жалобы, м</w:t>
      </w:r>
      <w:r>
        <w:t>о</w:t>
      </w:r>
      <w:r>
        <w:t>жет в двухмесячный срок письменно ходатайствовать об отклонении жалобы как неприемлемой, указав основания такой неприемлемости. Комитет или до</w:t>
      </w:r>
      <w:r>
        <w:t>к</w:t>
      </w:r>
      <w:r>
        <w:t xml:space="preserve">ладчик по новым жалобам и временным мерам может, по своему усмотрению, согласиться на рассмотрение вопроса о приемлемости отдельно от существа жалобы. </w:t>
      </w:r>
    </w:p>
    <w:p w:rsidR="00000000" w:rsidRDefault="00000000">
      <w:pPr>
        <w:pStyle w:val="SingleTxtGR"/>
      </w:pPr>
      <w:r>
        <w:t>4.</w:t>
      </w:r>
      <w:r>
        <w:tab/>
        <w:t>После принятия отдельного решения о приемлемости Комитет в каждом конкретном случае устанавливает крайние сроки для представления матери</w:t>
      </w:r>
      <w:r>
        <w:t>а</w:t>
      </w:r>
      <w:r>
        <w:t>лов.</w:t>
      </w:r>
    </w:p>
    <w:p w:rsidR="00000000" w:rsidRDefault="00000000">
      <w:pPr>
        <w:pStyle w:val="SingleTxtGR"/>
      </w:pPr>
      <w:r>
        <w:t>5.</w:t>
      </w:r>
      <w:r>
        <w:tab/>
        <w:t>Комитет или рабочая группа, учрежденная в соответствии с прав</w:t>
      </w:r>
      <w:r>
        <w:t>и</w:t>
      </w:r>
      <w:r>
        <w:t>лом 112, или докладчик(и), назначенный (назначенные) в соответствии с пун</w:t>
      </w:r>
      <w:r>
        <w:t>к</w:t>
      </w:r>
      <w:r>
        <w:t>том 3 правила 112, через Генерального секретаря могут предложить соответс</w:t>
      </w:r>
      <w:r>
        <w:t>т</w:t>
      </w:r>
      <w:r>
        <w:t>вующему государству участнику или заявителю представить дополнительную письменную информацию, разъяснения или замечания, касающиеся вопроса о приемлемости соо</w:t>
      </w:r>
      <w:r>
        <w:t>б</w:t>
      </w:r>
      <w:r>
        <w:t>щения или его существа.</w:t>
      </w:r>
    </w:p>
    <w:p w:rsidR="00000000" w:rsidRDefault="00000000">
      <w:pPr>
        <w:pStyle w:val="SingleTxtGR"/>
      </w:pPr>
      <w:r>
        <w:t>6.</w:t>
      </w:r>
      <w:r>
        <w:tab/>
        <w:t>Комитет или рабочая группа или докладчик(и), назначенный (назначе</w:t>
      </w:r>
      <w:r>
        <w:t>н</w:t>
      </w:r>
      <w:r>
        <w:t>ные) в соответствии с пунктом 3 правила 112, устанавливает предельный срок для представления дополнительной информации или разъяснений во избежание чре</w:t>
      </w:r>
      <w:r>
        <w:t>з</w:t>
      </w:r>
      <w:r>
        <w:t>мерной задержки.</w:t>
      </w:r>
    </w:p>
    <w:p w:rsidR="00000000" w:rsidRDefault="00000000">
      <w:pPr>
        <w:pStyle w:val="SingleTxtGR"/>
      </w:pPr>
      <w:r>
        <w:t>7.</w:t>
      </w:r>
      <w:r>
        <w:tab/>
        <w:t>Если соответствующее государство участник или заявитель не соблюдает установленный срок, то Комитет или рабочая группа может принять решение о рассмотрении вопроса о приемлемости/или существа жалобы в свете име</w:t>
      </w:r>
      <w:r>
        <w:t>ю</w:t>
      </w:r>
      <w:r>
        <w:t>щейся информации.</w:t>
      </w:r>
    </w:p>
    <w:p w:rsidR="00000000" w:rsidRDefault="00000000">
      <w:pPr>
        <w:pStyle w:val="SingleTxtGR"/>
      </w:pPr>
      <w:r>
        <w:t>8.</w:t>
      </w:r>
      <w:r>
        <w:tab/>
        <w:t>Жалоба не может быть объявлена приемлемой, если соответствующее г</w:t>
      </w:r>
      <w:r>
        <w:t>о</w:t>
      </w:r>
      <w:r>
        <w:t>сударство участник не получило ее текста и ему не дана возможность предст</w:t>
      </w:r>
      <w:r>
        <w:t>а</w:t>
      </w:r>
      <w:r>
        <w:t>вить информацию или замечания, предусмотренные в пункте 1 настоящего пр</w:t>
      </w:r>
      <w:r>
        <w:t>а</w:t>
      </w:r>
      <w:r>
        <w:t>вила, включая информацию, касающуюся исчерпания внутренних средств пр</w:t>
      </w:r>
      <w:r>
        <w:t>а</w:t>
      </w:r>
      <w:r>
        <w:t>вовой защиты.</w:t>
      </w:r>
    </w:p>
    <w:p w:rsidR="00000000" w:rsidRDefault="00000000">
      <w:pPr>
        <w:pStyle w:val="SingleTxtGR"/>
      </w:pPr>
      <w:r>
        <w:t>9.</w:t>
      </w:r>
      <w:r>
        <w:tab/>
        <w:t>Если соответствующее государство участник оспаривает утверждение заявителя о том, что он исчерпал все имеющиеся внутренние средства правовой защиты, государство участник должно представить подробную информацию о том, какие эффективные внутренние средства имеются в распоряжении предп</w:t>
      </w:r>
      <w:r>
        <w:t>о</w:t>
      </w:r>
      <w:r>
        <w:t>лагаемой жертвы применительно к конкретным обстоятельствам данного дела и в соответствии с положениями пункта 5 b) статьи 22 Конвенции.</w:t>
      </w:r>
    </w:p>
    <w:p w:rsidR="00000000" w:rsidRDefault="00000000">
      <w:pPr>
        <w:pStyle w:val="SingleTxtGR"/>
      </w:pPr>
      <w:r>
        <w:t>10.</w:t>
      </w:r>
      <w:r>
        <w:tab/>
        <w:t>В течение такого срока, установленного Комитетом или рабочей группой или докладчиком (докладчиками), назначенным(и) в соответствии с пунктом 3 правила 112, государству-участнику или заявителю может быть предоставлена возможность высказать замечания по любому сообщению, полученному от др</w:t>
      </w:r>
      <w:r>
        <w:t>у</w:t>
      </w:r>
      <w:r>
        <w:t>гой стороны, во исполнение просьбы, сделанной в соответствии с настоящим правилом. Неполучение таких замечаний в течение установленного срока обычно не должно служить причиной задержки рассмотрения вопроса о прие</w:t>
      </w:r>
      <w:r>
        <w:t>м</w:t>
      </w:r>
      <w:r>
        <w:t>лемости с</w:t>
      </w:r>
      <w:r>
        <w:t>о</w:t>
      </w:r>
      <w:r>
        <w:t>общения.</w:t>
      </w:r>
    </w:p>
    <w:p w:rsidR="00000000" w:rsidRDefault="00000000">
      <w:pPr>
        <w:pStyle w:val="H1GR0"/>
      </w:pPr>
      <w:r>
        <w:tab/>
      </w:r>
      <w:r>
        <w:tab/>
        <w:t>Неприемлемые жалобы</w:t>
      </w:r>
    </w:p>
    <w:p w:rsidR="00000000" w:rsidRDefault="00000000">
      <w:pPr>
        <w:pStyle w:val="H23GR"/>
      </w:pPr>
      <w:r>
        <w:tab/>
      </w:r>
      <w:r>
        <w:tab/>
        <w:t>Правило 116</w:t>
      </w:r>
    </w:p>
    <w:p w:rsidR="00000000" w:rsidRDefault="00000000">
      <w:pPr>
        <w:pStyle w:val="SingleTxtGR"/>
      </w:pPr>
      <w:r>
        <w:t>1.</w:t>
      </w:r>
      <w:r>
        <w:tab/>
        <w:t>Если Комитет принимает решение о том, что жалоба является неприе</w:t>
      </w:r>
      <w:r>
        <w:t>м</w:t>
      </w:r>
      <w:r>
        <w:t>лемой в соответствии со статьей 22 Конвенции, или ее рассмотрение отклад</w:t>
      </w:r>
      <w:r>
        <w:t>ы</w:t>
      </w:r>
      <w:r>
        <w:t>вается или прекращается, Комитет в кратчайший по возможности срок напра</w:t>
      </w:r>
      <w:r>
        <w:t>в</w:t>
      </w:r>
      <w:r>
        <w:t>ляет свое решение через Генерального секретаря заявителю и соответствующ</w:t>
      </w:r>
      <w:r>
        <w:t>е</w:t>
      </w:r>
      <w:r>
        <w:t>му государству-участнику.</w:t>
      </w:r>
    </w:p>
    <w:p w:rsidR="00000000" w:rsidRDefault="00000000">
      <w:pPr>
        <w:pStyle w:val="SingleTxtGR"/>
      </w:pPr>
      <w:r>
        <w:t>2.</w:t>
      </w:r>
      <w:r>
        <w:tab/>
        <w:t>Если Комитет признал жалобу неприемлемой согласно пункту 5 статьи 22 Конвенции, это решение может быть пересмотрено Комитетом позднее по п</w:t>
      </w:r>
      <w:r>
        <w:t>о</w:t>
      </w:r>
      <w:r>
        <w:t>лучении письменного запроса от соответствующего лица или направленного от его имени. Такого рода письменный запрос должен содержать документально обоснованную информацию в отношении того, что причин неприемлемости, о которых говорится в пункте 5 статьи 22 Конвенции, более не существует.</w:t>
      </w:r>
    </w:p>
    <w:p w:rsidR="00000000" w:rsidRDefault="00000000">
      <w:pPr>
        <w:pStyle w:val="H1GR0"/>
      </w:pPr>
      <w:r>
        <w:tab/>
        <w:t>С.</w:t>
      </w:r>
      <w:r>
        <w:tab/>
        <w:t>Рассмотрение по существу</w:t>
      </w:r>
    </w:p>
    <w:p w:rsidR="00000000" w:rsidRDefault="00000000">
      <w:pPr>
        <w:pStyle w:val="H1GR0"/>
      </w:pPr>
      <w:r>
        <w:tab/>
      </w:r>
      <w:r>
        <w:tab/>
        <w:t>Порядок рассмотрения приемлемых жалоб; устные слушания</w:t>
      </w:r>
    </w:p>
    <w:p w:rsidR="00000000" w:rsidRDefault="00000000">
      <w:pPr>
        <w:pStyle w:val="H23GR"/>
      </w:pPr>
      <w:r>
        <w:tab/>
      </w:r>
      <w:r>
        <w:tab/>
        <w:t>Правило 117</w:t>
      </w:r>
    </w:p>
    <w:p w:rsidR="00000000" w:rsidRDefault="00000000">
      <w:pPr>
        <w:pStyle w:val="SingleTxtGR"/>
      </w:pPr>
      <w:r>
        <w:t>1.</w:t>
      </w:r>
      <w:r>
        <w:tab/>
        <w:t>После принятия Комитетом или рабочей группой решения о приемлем</w:t>
      </w:r>
      <w:r>
        <w:t>о</w:t>
      </w:r>
      <w:r>
        <w:t>сти сообщения согласно статье 22 Конвенции до получения от государства-участника ответа по существу вопроса Комитет направляет через Генерального секретаря текст этого решения и любые другие документы, полученные от за</w:t>
      </w:r>
      <w:r>
        <w:t>я</w:t>
      </w:r>
      <w:r>
        <w:t>вителя, которые еще не были переданы государству участнику в соответствии с пунктом 1 правила 115. Комитет также информирует через Генерального секр</w:t>
      </w:r>
      <w:r>
        <w:t>е</w:t>
      </w:r>
      <w:r>
        <w:t>таря заявителя о своем решении.</w:t>
      </w:r>
    </w:p>
    <w:p w:rsidR="00000000" w:rsidRDefault="00000000">
      <w:pPr>
        <w:pStyle w:val="SingleTxtGR"/>
      </w:pPr>
      <w:r>
        <w:t>2.</w:t>
      </w:r>
      <w:r>
        <w:tab/>
        <w:t>Соответствующее государство участник представляет Комитету в течение периода времени, установленного Комитетом, письменные объяснения или з</w:t>
      </w:r>
      <w:r>
        <w:t>а</w:t>
      </w:r>
      <w:r>
        <w:t>явления, разъясняющие рассматриваемый вопрос и меры, если таковые имею</w:t>
      </w:r>
      <w:r>
        <w:t>т</w:t>
      </w:r>
      <w:r>
        <w:t>ся, которые могли бы быть приняты этим государством участником. Комитет, если он сочтет это необходимым, может указать, какую информацию он желает получить от соответствующего государства участника.</w:t>
      </w:r>
    </w:p>
    <w:p w:rsidR="00000000" w:rsidRDefault="00000000">
      <w:pPr>
        <w:pStyle w:val="SingleTxtGR"/>
      </w:pPr>
      <w:r>
        <w:t>3.</w:t>
      </w:r>
      <w:r>
        <w:tab/>
        <w:t>Любые объяснения и заявления, представленные государством участн</w:t>
      </w:r>
      <w:r>
        <w:t>и</w:t>
      </w:r>
      <w:r>
        <w:t>ком во исполнение настоящего правила, направляются через Генерального се</w:t>
      </w:r>
      <w:r>
        <w:t>к</w:t>
      </w:r>
      <w:r>
        <w:t>ретаря заявителю, который может представить любую дополнительную пис</w:t>
      </w:r>
      <w:r>
        <w:t>ь</w:t>
      </w:r>
      <w:r>
        <w:t>менную информацию или замечания в сроки, определяемые Комитетом.</w:t>
      </w:r>
    </w:p>
    <w:p w:rsidR="00000000" w:rsidRDefault="00000000">
      <w:pPr>
        <w:pStyle w:val="SingleTxtGR"/>
      </w:pPr>
      <w:r>
        <w:t>4.</w:t>
      </w:r>
      <w:r>
        <w:tab/>
        <w:t>Комитет может пригласить заявителя или его представителя, а также представителей соответствующего государства участника присутствовать лично на конкретно указанных закрытых заседаниях Комитета, с тем чтобы предст</w:t>
      </w:r>
      <w:r>
        <w:t>а</w:t>
      </w:r>
      <w:r>
        <w:t>вить дополнительную информацию или ответить на вопросы, касающиеся с</w:t>
      </w:r>
      <w:r>
        <w:t>у</w:t>
      </w:r>
      <w:r>
        <w:t>щества сообщения. Всякий раз, когда такое приглашение получает одна стор</w:t>
      </w:r>
      <w:r>
        <w:t>о</w:t>
      </w:r>
      <w:r>
        <w:t>на, другая сторона информируется об этом и приглашается для участия и пре</w:t>
      </w:r>
      <w:r>
        <w:t>д</w:t>
      </w:r>
      <w:r>
        <w:t>ставления замечаний. Неявка какой-либо стороны не препятствует рассмотр</w:t>
      </w:r>
      <w:r>
        <w:t>е</w:t>
      </w:r>
      <w:r>
        <w:t>нию дела.</w:t>
      </w:r>
    </w:p>
    <w:p w:rsidR="00000000" w:rsidRDefault="00000000">
      <w:pPr>
        <w:pStyle w:val="SingleTxtGR"/>
      </w:pPr>
      <w:r>
        <w:t>5.</w:t>
      </w:r>
      <w:r>
        <w:tab/>
        <w:t>Комитет может пересмотреть свое решение о приемлемости жалобы в свете любых объяснений или заявлений, представленных государством учас</w:t>
      </w:r>
      <w:r>
        <w:t>т</w:t>
      </w:r>
      <w:r>
        <w:t>ником в соответствии с настоящим правилом. Однако, прежде чем Комитет п</w:t>
      </w:r>
      <w:r>
        <w:t>е</w:t>
      </w:r>
      <w:r>
        <w:t>ресмотрит такое решение, заявителю должны быть представлены соответс</w:t>
      </w:r>
      <w:r>
        <w:t>т</w:t>
      </w:r>
      <w:r>
        <w:t>вующие объяснения или заявления, с тем чтобы он мог представить дополн</w:t>
      </w:r>
      <w:r>
        <w:t>и</w:t>
      </w:r>
      <w:r>
        <w:t>тельную информацию или замечания в сроки, определяемые Комитетом.</w:t>
      </w:r>
    </w:p>
    <w:p w:rsidR="00000000" w:rsidRDefault="00000000">
      <w:pPr>
        <w:pStyle w:val="H1GR0"/>
      </w:pPr>
      <w:r>
        <w:tab/>
      </w:r>
      <w:r>
        <w:tab/>
        <w:t>Выводы Комитета; решения по существу</w:t>
      </w:r>
    </w:p>
    <w:p w:rsidR="00000000" w:rsidRDefault="00000000">
      <w:pPr>
        <w:pStyle w:val="H23GR"/>
      </w:pPr>
      <w:r>
        <w:tab/>
      </w:r>
      <w:r>
        <w:tab/>
        <w:t>Правило 118</w:t>
      </w:r>
    </w:p>
    <w:p w:rsidR="00000000" w:rsidRDefault="00000000">
      <w:pPr>
        <w:pStyle w:val="SingleTxtGR"/>
      </w:pPr>
      <w:r>
        <w:t>1.</w:t>
      </w:r>
      <w:r>
        <w:tab/>
        <w:t>В тех случаях, когда стороны представили информацию, касающуюся как вопросов приемлемости, так и существа, или когда решение относительно пр</w:t>
      </w:r>
      <w:r>
        <w:t>и</w:t>
      </w:r>
      <w:r>
        <w:t>емлемости уже было принято и стороны представили информацию по существу, Комитет рассматривает жалобу в свете всей информации, представленной ему заявителем или от имени заявителя и соответствующим государством-участником, и формулирует свои выводы по ней. До этого Комитет может пер</w:t>
      </w:r>
      <w:r>
        <w:t>е</w:t>
      </w:r>
      <w:r>
        <w:t>дать данное сообщение на рассмотрение рабочей группы или докладчику, н</w:t>
      </w:r>
      <w:r>
        <w:t>а</w:t>
      </w:r>
      <w:r>
        <w:t>значенному в соответствии с пунктом 3 правила 112 для представления рек</w:t>
      </w:r>
      <w:r>
        <w:t>о</w:t>
      </w:r>
      <w:r>
        <w:t>мендаций Комитету.</w:t>
      </w:r>
    </w:p>
    <w:p w:rsidR="00000000" w:rsidRDefault="00000000">
      <w:pPr>
        <w:pStyle w:val="SingleTxtGR"/>
      </w:pPr>
      <w:r>
        <w:t>2.</w:t>
      </w:r>
      <w:r>
        <w:tab/>
        <w:t>Комитет, рабочая группа или докладчик может в любой момент в ходе рассмотрения получить от органов или специализированных учреждений Орг</w:t>
      </w:r>
      <w:r>
        <w:t>а</w:t>
      </w:r>
      <w:r>
        <w:t>низации Объединенных Наций или других источников любой документ, кот</w:t>
      </w:r>
      <w:r>
        <w:t>о</w:t>
      </w:r>
      <w:r>
        <w:t>рый может способствовать рассмотрению жалобы.</w:t>
      </w:r>
    </w:p>
    <w:p w:rsidR="00000000" w:rsidRDefault="00000000">
      <w:pPr>
        <w:pStyle w:val="SingleTxtGR"/>
      </w:pPr>
      <w:r>
        <w:t>3.</w:t>
      </w:r>
      <w:r>
        <w:tab/>
        <w:t>Комитет не принимает решения по существу жалобы, не рассмотрев пр</w:t>
      </w:r>
      <w:r>
        <w:t>и</w:t>
      </w:r>
      <w:r>
        <w:t>менимость всех оснований приемлемости, указанных в статье 22 Конвенции. Выводы Комитета направляются через Генерального секретаря заявителю и с</w:t>
      </w:r>
      <w:r>
        <w:t>о</w:t>
      </w:r>
      <w:r>
        <w:t>ответствующему государству-участнику.</w:t>
      </w:r>
    </w:p>
    <w:p w:rsidR="00000000" w:rsidRDefault="00000000">
      <w:pPr>
        <w:pStyle w:val="SingleTxtGR"/>
      </w:pPr>
      <w:r>
        <w:t>4.</w:t>
      </w:r>
      <w:r>
        <w:tab/>
        <w:t>Выводы Комитета по существу жалобы именуются "решениями".</w:t>
      </w:r>
    </w:p>
    <w:p w:rsidR="00000000" w:rsidRDefault="00000000">
      <w:pPr>
        <w:pStyle w:val="SingleTxtGR"/>
      </w:pPr>
      <w:r>
        <w:t>5.</w:t>
      </w:r>
      <w:r>
        <w:tab/>
        <w:t>Соответствующему государству участнику, как правило, предлагается представить Комитету в конкретные сроки информацию о мерах, которые оно принимает в соответствии с выводами Комитета.</w:t>
      </w:r>
    </w:p>
    <w:p w:rsidR="00000000" w:rsidRDefault="00000000">
      <w:pPr>
        <w:pStyle w:val="H1GR0"/>
      </w:pPr>
      <w:r>
        <w:tab/>
      </w:r>
      <w:r>
        <w:tab/>
        <w:t>Особые мнения</w:t>
      </w:r>
    </w:p>
    <w:p w:rsidR="00000000" w:rsidRDefault="00000000">
      <w:pPr>
        <w:pStyle w:val="H23GR"/>
      </w:pPr>
      <w:r>
        <w:tab/>
      </w:r>
      <w:r>
        <w:tab/>
        <w:t>Правило 119</w:t>
      </w:r>
    </w:p>
    <w:p w:rsidR="00000000" w:rsidRDefault="00000000">
      <w:pPr>
        <w:pStyle w:val="SingleTxtGR"/>
      </w:pPr>
      <w:r>
        <w:tab/>
        <w:t>Любой член Комитета, который участвовал в принятии решения, может просить приобщить его особое мнение к решениям Комитета.</w:t>
      </w:r>
    </w:p>
    <w:p w:rsidR="00000000" w:rsidRDefault="00000000">
      <w:pPr>
        <w:pStyle w:val="H1GR0"/>
      </w:pPr>
      <w:r>
        <w:tab/>
      </w:r>
      <w:r>
        <w:tab/>
        <w:t>Процедура принятия последующих мер</w:t>
      </w:r>
    </w:p>
    <w:p w:rsidR="00000000" w:rsidRDefault="00000000">
      <w:pPr>
        <w:pStyle w:val="H23GR"/>
      </w:pPr>
      <w:r>
        <w:tab/>
      </w:r>
      <w:r>
        <w:tab/>
        <w:t>Правило 120</w:t>
      </w:r>
    </w:p>
    <w:p w:rsidR="00000000" w:rsidRDefault="00000000">
      <w:pPr>
        <w:pStyle w:val="SingleTxtGR"/>
      </w:pPr>
      <w:r>
        <w:t>1.</w:t>
      </w:r>
      <w:r>
        <w:tab/>
        <w:t>Комитет может назначить одного или нескольких докладчиков по посл</w:t>
      </w:r>
      <w:r>
        <w:t>е</w:t>
      </w:r>
      <w:r>
        <w:t>дующей деятельности в связи с решениями, принятыми в соответствии со статьей 22 Конвенции, с целью установить, какие меры приняты государств</w:t>
      </w:r>
      <w:r>
        <w:t>а</w:t>
      </w:r>
      <w:r>
        <w:t>ми-участниками по осуществлению выводов Комитета.</w:t>
      </w:r>
    </w:p>
    <w:p w:rsidR="00000000" w:rsidRDefault="00000000">
      <w:pPr>
        <w:pStyle w:val="SingleTxtGR"/>
      </w:pPr>
      <w:r>
        <w:t>2.</w:t>
      </w:r>
      <w:r>
        <w:tab/>
        <w:t>Докладчик(и) может(гут) вступать в такие контакты и принимать такие меры, которые необходимы для надлежащего выполнения мандата на посл</w:t>
      </w:r>
      <w:r>
        <w:t>е</w:t>
      </w:r>
      <w:r>
        <w:t>дующую деятельность, и представлять Комитету соответствующие отчеты. Докладчик(и) может(гут) выносить такие рекомендации о принятии дальне</w:t>
      </w:r>
      <w:r>
        <w:t>й</w:t>
      </w:r>
      <w:r>
        <w:t>ших мер Комитетом, какие могут оказаться необходимыми в контексте посл</w:t>
      </w:r>
      <w:r>
        <w:t>е</w:t>
      </w:r>
      <w:r>
        <w:t>дующих действий.</w:t>
      </w:r>
    </w:p>
    <w:p w:rsidR="00000000" w:rsidRDefault="00000000">
      <w:pPr>
        <w:pStyle w:val="SingleTxtGR"/>
      </w:pPr>
      <w:r>
        <w:t>3.</w:t>
      </w:r>
      <w:r>
        <w:tab/>
        <w:t>Докладчик(и) регулярно представляет(ют) Комитету доклад о последу</w:t>
      </w:r>
      <w:r>
        <w:t>ю</w:t>
      </w:r>
      <w:r>
        <w:t>щей деятельности.</w:t>
      </w:r>
    </w:p>
    <w:p w:rsidR="00000000" w:rsidRDefault="00000000">
      <w:pPr>
        <w:pStyle w:val="SingleTxtGR"/>
      </w:pPr>
      <w:r>
        <w:t>4.</w:t>
      </w:r>
      <w:r>
        <w:tab/>
        <w:t>Докладчик(и), в ходе выполнения мандата о последующей деятельности, может(гут), с одобрения Комитета, осуществлять необходимые поездки в соо</w:t>
      </w:r>
      <w:r>
        <w:t>т</w:t>
      </w:r>
      <w:r>
        <w:t>ветствующее государство-участник.</w:t>
      </w:r>
    </w:p>
    <w:p w:rsidR="00000000" w:rsidRDefault="00000000">
      <w:pPr>
        <w:pStyle w:val="H1GR0"/>
      </w:pPr>
      <w:r>
        <w:tab/>
      </w:r>
      <w:r>
        <w:tab/>
        <w:t>Резюме в годовом докладе Комитета и включение текста окончательных реш</w:t>
      </w:r>
      <w:r>
        <w:t>е</w:t>
      </w:r>
      <w:r>
        <w:t>ний</w:t>
      </w:r>
    </w:p>
    <w:p w:rsidR="00000000" w:rsidRDefault="00000000">
      <w:pPr>
        <w:pStyle w:val="H23GR"/>
      </w:pPr>
      <w:r>
        <w:tab/>
      </w:r>
      <w:r>
        <w:tab/>
        <w:t>Правило 121</w:t>
      </w:r>
    </w:p>
    <w:p w:rsidR="00000000" w:rsidRDefault="00000000">
      <w:pPr>
        <w:pStyle w:val="SingleTxtGR"/>
      </w:pPr>
      <w:r>
        <w:t>1.</w:t>
      </w:r>
      <w:r>
        <w:tab/>
        <w:t>Комитет может включить в свой годовой доклад резюме рассмотренных жалоб и, когда Комитет считает это уместным, резюме объяснений и заявлений соответствующих государств участников, а также их оценку Комитетом.</w:t>
      </w:r>
    </w:p>
    <w:p w:rsidR="00000000" w:rsidRDefault="00000000">
      <w:pPr>
        <w:pStyle w:val="SingleTxtGR"/>
      </w:pPr>
      <w:r>
        <w:t>2.</w:t>
      </w:r>
      <w:r>
        <w:tab/>
        <w:t>Комитет включает в свой годовой доклад текст своих окончательных р</w:t>
      </w:r>
      <w:r>
        <w:t>е</w:t>
      </w:r>
      <w:r>
        <w:t>шений, в том числе свои соображения в соответствии с пунктом 7 статьи 22 Конвенции, а также текст любого решения об объявлении той или иной жал</w:t>
      </w:r>
      <w:r>
        <w:t>о</w:t>
      </w:r>
      <w:r>
        <w:t>бы, неприемлемой согласно статье 22 Конвенции.</w:t>
      </w:r>
    </w:p>
    <w:p w:rsidR="00000000" w:rsidRDefault="00000000">
      <w:pPr>
        <w:pStyle w:val="SingleTxtGR"/>
      </w:pPr>
      <w:r>
        <w:t>3.</w:t>
      </w:r>
      <w:r>
        <w:tab/>
        <w:t>Комитет включает информацию о последующей деятельности в свой г</w:t>
      </w:r>
      <w:r>
        <w:t>о</w:t>
      </w:r>
      <w:r>
        <w:t>довой доклад.</w:t>
      </w:r>
    </w:p>
    <w:p w:rsidR="00000000" w:rsidRDefault="00000000">
      <w:pPr>
        <w:spacing w:before="240"/>
        <w:jc w:val="center"/>
        <w:rPr>
          <w:u w:val="single"/>
        </w:rPr>
      </w:pPr>
      <w:r>
        <w:rPr>
          <w:u w:val="single"/>
        </w:rPr>
        <w:tab/>
      </w:r>
      <w:r>
        <w:rPr>
          <w:u w:val="single"/>
        </w:rPr>
        <w:tab/>
      </w:r>
      <w:r>
        <w:rPr>
          <w:u w:val="single"/>
        </w:rPr>
        <w:tab/>
      </w:r>
    </w:p>
    <w:sectPr w:rsidR="00000000">
      <w:headerReference w:type="even" r:id="rId8"/>
      <w:headerReference w:type="default" r:id="rId9"/>
      <w:footerReference w:type="even" r:id="rId10"/>
      <w:footerReference w:type="default" r:id="rId11"/>
      <w:footerReference w:type="first" r:id="rId12"/>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rPr>
          <w:lang w:val="en-US"/>
        </w:rPr>
        <w:tab/>
      </w:r>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szCs w:val="16"/>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r>
      <w:rPr>
        <w:rStyle w:val="PageNumber"/>
        <w:lang w:val="en-US"/>
      </w:rPr>
      <w:tab/>
    </w:r>
    <w:r>
      <w:rPr>
        <w:lang w:val="en-US"/>
      </w:rPr>
      <w:t>GE.11-41142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b/>
        <w:sz w:val="18"/>
        <w:szCs w:val="18"/>
        <w:lang w:val="en-US"/>
      </w:rPr>
    </w:pPr>
    <w:r>
      <w:rPr>
        <w:lang w:val="en-US"/>
      </w:rPr>
      <w:t>GE.11-41142</w:t>
    </w: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sz w:val="20"/>
        <w:lang w:val="en-US"/>
      </w:rPr>
    </w:pPr>
    <w:r>
      <w:rPr>
        <w:sz w:val="20"/>
        <w:lang w:val="en-US"/>
      </w:rPr>
      <w:t>GE.1</w:t>
    </w:r>
    <w:r>
      <w:rPr>
        <w:sz w:val="20"/>
        <w:lang w:val="ru-RU"/>
      </w:rPr>
      <w:t>1</w:t>
    </w:r>
    <w:r>
      <w:rPr>
        <w:sz w:val="20"/>
        <w:lang w:val="en-US"/>
      </w:rPr>
      <w:t>-41142  (R)  110311  140311</w:t>
    </w:r>
    <w:r>
      <w:rPr>
        <w:sz w:val="20"/>
        <w:lang w:val="en-US"/>
      </w:rPr>
      <w:tab/>
    </w: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lang w:val="en-US"/>
        </w:rPr>
      </w:pPr>
      <w:r>
        <w:rPr>
          <w:u w:val="single"/>
          <w:lang w:val="en-US"/>
        </w:rPr>
        <w:tab/>
      </w:r>
    </w:p>
  </w:footnote>
  <w:footnote w:type="continuationSeparator" w:id="0">
    <w:p w:rsidR="00000000" w:rsidRDefault="00000000">
      <w:pPr>
        <w:tabs>
          <w:tab w:val="right" w:pos="2155"/>
        </w:tabs>
        <w:spacing w:after="80" w:line="240" w:lineRule="auto"/>
        <w:rPr>
          <w:u w:val="single"/>
          <w:lang w:val="en-US"/>
        </w:rPr>
      </w:pPr>
      <w:r>
        <w:rPr>
          <w:u w:val="single"/>
          <w:lang w:val="en-US"/>
        </w:rPr>
        <w:tab/>
      </w:r>
    </w:p>
    <w:p w:rsidR="00000000" w:rsidRDefault="00000000">
      <w:pPr>
        <w:pStyle w:val="Footer"/>
      </w:pPr>
    </w:p>
  </w:footnote>
  <w:footnote w:id="1">
    <w:p w:rsidR="00000000" w:rsidRDefault="00000000">
      <w:pPr>
        <w:pStyle w:val="FootnoteText"/>
        <w:rPr>
          <w:sz w:val="20"/>
          <w:lang w:val="ru-RU"/>
        </w:rPr>
      </w:pPr>
      <w:r>
        <w:tab/>
      </w:r>
      <w:r>
        <w:rPr>
          <w:rStyle w:val="FootnoteReference"/>
          <w:sz w:val="20"/>
          <w:vertAlign w:val="baseline"/>
          <w:lang w:val="ru-RU"/>
        </w:rPr>
        <w:t>*</w:t>
      </w:r>
      <w:r>
        <w:rPr>
          <w:lang w:val="ru-RU"/>
        </w:rPr>
        <w:tab/>
        <w:t>Принятые Комитетом на его первой и второй сессиях с поправками, внесенными на его тринадцатой, пятнадцатой, двадцать восьмой и сорок пятой сессиях.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US"/>
      </w:rPr>
    </w:pPr>
    <w:r>
      <w:rPr>
        <w:lang w:val="en-US"/>
      </w:rPr>
      <w:t>CAT/C/3/Rev.5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US"/>
      </w:rPr>
    </w:pPr>
    <w:r>
      <w:rPr>
        <w:lang w:val="en-US"/>
      </w:rPr>
      <w:tab/>
      <w:t>CAT/C/3/Rev.5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1"/>
  </w:num>
  <w:num w:numId="3">
    <w:abstractNumId w:val="13"/>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1"/>
  </w:num>
  <w:num w:numId="19">
    <w:abstractNumId w:val="11"/>
  </w:num>
  <w:num w:numId="20">
    <w:abstractNumId w:val="14"/>
  </w:num>
  <w:num w:numId="21">
    <w:abstractNumId w:val="11"/>
  </w:num>
  <w:num w:numId="22">
    <w:abstractNumId w:val="13"/>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forms" w:enforcement="0"/>
  <w:defaultTabStop w:val="567"/>
  <w:autoHyphenation/>
  <w:hyphenationZone w:val="357"/>
  <w:doNotHyphenateCaps/>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spacing w:val="4"/>
      <w:w w:val="103"/>
      <w:kern w:val="14"/>
      <w:lang w:val="ru-RU" w:eastAsia="en-US"/>
    </w:rPr>
  </w:style>
  <w:style w:type="paragraph" w:styleId="Heading1">
    <w:name w:val="heading 1"/>
    <w:aliases w:val="Table_GR"/>
    <w:basedOn w:val="Normal"/>
    <w:next w:val="Normal"/>
    <w:qFormat/>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iCs/>
      <w:sz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tyle>
  <w:style w:type="paragraph" w:customStyle="1" w:styleId="SLGR">
    <w:name w:val="__S_L_GR"/>
    <w:basedOn w:val="Normal"/>
    <w:next w:val="Normal"/>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pPr>
      <w:numPr>
        <w:numId w:val="20"/>
      </w:numPr>
      <w:spacing w:after="120"/>
      <w:ind w:right="1134"/>
      <w:jc w:val="both"/>
    </w:pPr>
    <w:rPr>
      <w:lang w:eastAsia="ru-RU"/>
    </w:rPr>
  </w:style>
  <w:style w:type="paragraph" w:customStyle="1" w:styleId="Bullet2GR">
    <w:name w:val="_Bullet 2_GR"/>
    <w:basedOn w:val="Normal"/>
    <w:pPr>
      <w:numPr>
        <w:numId w:val="21"/>
      </w:numPr>
      <w:spacing w:after="120"/>
      <w:ind w:right="1134"/>
      <w:jc w:val="both"/>
    </w:pPr>
    <w:rPr>
      <w:lang w:eastAsia="ru-RU"/>
    </w:rPr>
  </w:style>
  <w:style w:type="numbering" w:styleId="111111">
    <w:name w:val="Outline List 2"/>
    <w:basedOn w:val="NoList"/>
    <w:semiHidden/>
    <w:pPr>
      <w:numPr>
        <w:numId w:val="4"/>
      </w:numPr>
    </w:pPr>
  </w:style>
  <w:style w:type="numbering" w:styleId="1ai">
    <w:name w:val="Outline List 1"/>
    <w:basedOn w:val="NoList"/>
    <w:semiHidden/>
    <w:pPr>
      <w:numPr>
        <w:numId w:val="5"/>
      </w:numPr>
    </w:p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style>
  <w:style w:type="paragraph" w:styleId="ListBullet5">
    <w:name w:val="List Bullet 5"/>
    <w:basedOn w:val="Normal"/>
    <w:semiHidden/>
    <w:pPr>
      <w:numPr>
        <w:numId w:val="10"/>
      </w:numPr>
    </w:pPr>
  </w:style>
  <w:style w:type="table" w:styleId="TableGrid">
    <w:name w:val="Table Grid"/>
    <w:basedOn w:val="TableNormal"/>
    <w:semiHidden/>
    <w:pPr>
      <w:spacing w:before="40" w:after="40" w:line="220" w:lineRule="exact"/>
    </w:pPr>
    <w:rPr>
      <w:sz w:val="18"/>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nil"/>
        </w:tcBorders>
      </w:tcPr>
    </w:tblStyle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
    <w:basedOn w:val="Normal"/>
    <w:next w:val="Normal"/>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Pr>
      <w:rFonts w:ascii="Times New Roman" w:hAnsi="Times New Roman"/>
      <w:dstrike w:val="0"/>
      <w:sz w:val="18"/>
      <w:vertAlign w:val="superscript"/>
    </w:rPr>
  </w:style>
  <w:style w:type="paragraph" w:styleId="Footer">
    <w:name w:val="footer"/>
    <w:aliases w:val="3_GR"/>
    <w:basedOn w:val="Normal"/>
    <w:pPr>
      <w:tabs>
        <w:tab w:val="right" w:pos="9639"/>
      </w:tabs>
      <w:suppressAutoHyphens/>
      <w:spacing w:line="240" w:lineRule="auto"/>
    </w:pPr>
    <w:rPr>
      <w:spacing w:val="0"/>
      <w:w w:val="100"/>
      <w:kern w:val="0"/>
      <w:sz w:val="16"/>
      <w:lang w:val="en-GB" w:eastAsia="ru-RU"/>
    </w:rPr>
  </w:style>
  <w:style w:type="character" w:styleId="PageNumber">
    <w:name w:val="page number"/>
    <w:aliases w:val="7_GR"/>
    <w:rPr>
      <w:rFonts w:ascii="Times New Roman" w:hAnsi="Times New Roman"/>
      <w:b/>
      <w:sz w:val="18"/>
    </w:rPr>
  </w:style>
  <w:style w:type="paragraph" w:styleId="EndnoteText">
    <w:name w:val="endnote text"/>
    <w:aliases w:val="2_GR"/>
    <w:basedOn w:val="FootnoteText"/>
  </w:style>
  <w:style w:type="paragraph" w:styleId="FootnoteText">
    <w:name w:val="footnote text"/>
    <w:aliases w:val="5_GR"/>
    <w:basedOn w:val="Normal"/>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pPr>
      <w:numPr>
        <w:numId w:val="23"/>
      </w:numPr>
      <w:tabs>
        <w:tab w:val="left" w:pos="567"/>
      </w:tabs>
      <w:spacing w:after="120"/>
      <w:ind w:right="1134"/>
      <w:jc w:val="both"/>
      <w:outlineLvl w:val="0"/>
    </w:pPr>
    <w:rPr>
      <w:lang w:eastAsia="ru-RU"/>
    </w:rPr>
  </w:style>
  <w:style w:type="character" w:styleId="FootnoteReference">
    <w:name w:val="footnote reference"/>
    <w:aliases w:val="4_GR"/>
    <w:rPr>
      <w:rFonts w:ascii="Times New Roman" w:hAnsi="Times New Roman"/>
      <w:dstrike w:val="0"/>
      <w:sz w:val="18"/>
      <w:vertAlign w:val="superscript"/>
    </w:rPr>
  </w:style>
  <w:style w:type="character" w:styleId="HTMLAcronym">
    <w:name w:val="HTML Acronym"/>
    <w:basedOn w:val="DefaultParagraphFont"/>
    <w:semiHidden/>
  </w:style>
  <w:style w:type="table" w:styleId="TableWeb1">
    <w:name w:val="Table Web 1"/>
    <w:basedOn w:val="TableNormal"/>
    <w:semiHidden/>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1GR">
    <w:name w:val="_ H_1_GR Знак"/>
    <w:link w:val="H1GR0"/>
    <w:rPr>
      <w:b/>
      <w:spacing w:val="4"/>
      <w:w w:val="103"/>
      <w:kern w:val="14"/>
      <w:sz w:val="24"/>
      <w:lang w:val="ru-RU" w:eastAsia="ru-RU" w:bidi="ar-SA"/>
    </w:rPr>
  </w:style>
  <w:style w:type="character" w:styleId="Emphasis">
    <w:name w:val="Emphasis"/>
    <w:qFormat/>
    <w:rPr>
      <w:i/>
      <w:iCs/>
    </w:rPr>
  </w:style>
  <w:style w:type="paragraph" w:styleId="NoteHeading">
    <w:name w:val="Note Heading"/>
    <w:basedOn w:val="Normal"/>
    <w:next w:val="Normal"/>
    <w:semiHidden/>
  </w:style>
  <w:style w:type="table" w:styleId="TableElegant">
    <w:name w:val="Table Elegant"/>
    <w:basedOn w:val="TableNormal"/>
    <w:semiHidden/>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table" w:styleId="TableClassic1">
    <w:name w:val="Table Classic 1"/>
    <w:basedOn w:val="TableNormal"/>
    <w:semiHidden/>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semiHidden/>
    <w:rPr>
      <w:rFonts w:ascii="Courier New" w:hAnsi="Courier New" w:cs="Courier New"/>
      <w:sz w:val="20"/>
      <w:szCs w:val="20"/>
    </w:rPr>
  </w:style>
  <w:style w:type="paragraph" w:styleId="BodyText">
    <w:name w:val="Body Text"/>
    <w:basedOn w:val="Normal"/>
    <w:semiHidden/>
  </w:style>
  <w:style w:type="paragraph" w:styleId="BodyTextFirstIndent">
    <w:name w:val="Body Text First Indent"/>
    <w:basedOn w:val="BodyText"/>
    <w:semiHidden/>
    <w:pPr>
      <w:ind w:firstLine="210"/>
    </w:pPr>
  </w:style>
  <w:style w:type="paragraph" w:styleId="BodyTextIndent">
    <w:name w:val="Body Text Indent"/>
    <w:basedOn w:val="Normal"/>
    <w:semiHidden/>
    <w:pPr>
      <w:ind w:left="283"/>
    </w:pPr>
  </w:style>
  <w:style w:type="paragraph" w:styleId="BodyTextFirstIndent2">
    <w:name w:val="Body Text First Indent 2"/>
    <w:basedOn w:val="BodyTextIndent"/>
    <w:semiHidden/>
    <w:pPr>
      <w:ind w:firstLine="210"/>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pPr>
  </w:style>
  <w:style w:type="paragraph" w:styleId="ListNumber3">
    <w:name w:val="List Number 3"/>
    <w:basedOn w:val="Normal"/>
    <w:semiHidden/>
    <w:pPr>
      <w:numPr>
        <w:numId w:val="13"/>
      </w:numPr>
    </w:pPr>
  </w:style>
  <w:style w:type="paragraph" w:styleId="ListNumber4">
    <w:name w:val="List Number 4"/>
    <w:basedOn w:val="Normal"/>
    <w:semiHidden/>
    <w:pPr>
      <w:numPr>
        <w:numId w:val="14"/>
      </w:numPr>
    </w:pPr>
  </w:style>
  <w:style w:type="paragraph" w:styleId="ListNumber5">
    <w:name w:val="List Number 5"/>
    <w:basedOn w:val="Normal"/>
    <w:semiHidden/>
    <w:pPr>
      <w:numPr>
        <w:numId w:val="15"/>
      </w:numPr>
    </w:pPr>
  </w:style>
  <w:style w:type="character" w:styleId="HTMLSample">
    <w:name w:val="HTML Sample"/>
    <w:semiHidden/>
    <w:rPr>
      <w:rFonts w:ascii="Courier New" w:hAnsi="Courier New" w:cs="Courier New"/>
    </w:rPr>
  </w:style>
  <w:style w:type="paragraph" w:styleId="EnvelopeReturn">
    <w:name w:val="envelope return"/>
    <w:basedOn w:val="Normal"/>
    <w:semiHidden/>
    <w:rPr>
      <w:rFonts w:ascii="Arial" w:hAnsi="Arial" w:cs="Arial"/>
    </w:rPr>
  </w:style>
  <w:style w:type="table" w:styleId="Table3Deffects1">
    <w:name w:val="Table 3D effects 1"/>
    <w:basedOn w:val="TableNormal"/>
    <w:semiHidden/>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Pr>
      <w:sz w:val="24"/>
    </w:rPr>
  </w:style>
  <w:style w:type="paragraph" w:styleId="NormalIndent">
    <w:name w:val="Normal Indent"/>
    <w:basedOn w:val="Normal"/>
    <w:semiHidden/>
    <w:pPr>
      <w:ind w:left="567"/>
    </w:pPr>
  </w:style>
  <w:style w:type="character" w:styleId="HTMLDefinition">
    <w:name w:val="HTML Definition"/>
    <w:semiHidden/>
    <w:rPr>
      <w:i/>
      <w:iCs/>
    </w:rPr>
  </w:style>
  <w:style w:type="paragraph" w:styleId="BodyText2">
    <w:name w:val="Body Text 2"/>
    <w:basedOn w:val="Normal"/>
    <w:semiHidden/>
    <w:pPr>
      <w:spacing w:line="480" w:lineRule="auto"/>
    </w:pPr>
  </w:style>
  <w:style w:type="paragraph" w:styleId="BodyText3">
    <w:name w:val="Body Text 3"/>
    <w:basedOn w:val="Normal"/>
    <w:semiHidden/>
    <w:rPr>
      <w:sz w:val="16"/>
      <w:szCs w:val="16"/>
    </w:rPr>
  </w:style>
  <w:style w:type="paragraph" w:styleId="BodyTextIndent2">
    <w:name w:val="Body Text Indent 2"/>
    <w:basedOn w:val="Normal"/>
    <w:semiHidden/>
    <w:pPr>
      <w:spacing w:line="480" w:lineRule="auto"/>
      <w:ind w:left="283"/>
    </w:pPr>
  </w:style>
  <w:style w:type="paragraph" w:styleId="BodyTextIndent3">
    <w:name w:val="Body Text Indent 3"/>
    <w:basedOn w:val="Normal"/>
    <w:semiHidden/>
    <w:pPr>
      <w:ind w:left="283"/>
    </w:pPr>
    <w:rPr>
      <w:sz w:val="16"/>
      <w:szCs w:val="16"/>
    </w:rPr>
  </w:style>
  <w:style w:type="character" w:styleId="HTMLVariable">
    <w:name w:val="HTML Variable"/>
    <w:semiHidden/>
    <w:rPr>
      <w:i/>
      <w:iCs/>
    </w:rPr>
  </w:style>
  <w:style w:type="character" w:styleId="HTMLTypewriter">
    <w:name w:val="HTML Typewriter"/>
    <w:semiHidden/>
    <w:rPr>
      <w:rFonts w:ascii="Courier New" w:hAnsi="Courier New" w:cs="Courier New"/>
      <w:sz w:val="20"/>
      <w:szCs w:val="20"/>
    </w:rPr>
  </w:style>
  <w:style w:type="paragraph" w:styleId="Subtitle">
    <w:name w:val="Subtitle"/>
    <w:basedOn w:val="Normal"/>
    <w:qFormat/>
    <w:pPr>
      <w:spacing w:after="60"/>
      <w:jc w:val="center"/>
      <w:outlineLvl w:val="1"/>
    </w:pPr>
    <w:rPr>
      <w:rFonts w:ascii="Arial" w:hAnsi="Arial" w:cs="Arial"/>
      <w:sz w:val="24"/>
    </w:rPr>
  </w:style>
  <w:style w:type="paragraph" w:styleId="Signature">
    <w:name w:val="Signature"/>
    <w:basedOn w:val="Normal"/>
    <w:semiHidden/>
    <w:pPr>
      <w:ind w:left="4252"/>
    </w:pPr>
  </w:style>
  <w:style w:type="paragraph" w:styleId="Salutation">
    <w:name w:val="Salutation"/>
    <w:basedOn w:val="Normal"/>
    <w:next w:val="Normal"/>
    <w:semiHidden/>
  </w:style>
  <w:style w:type="paragraph" w:styleId="ListContinue">
    <w:name w:val="List Continue"/>
    <w:basedOn w:val="Normal"/>
    <w:semiHidden/>
    <w:pPr>
      <w:ind w:left="283"/>
    </w:pPr>
  </w:style>
  <w:style w:type="paragraph" w:styleId="ListContinue2">
    <w:name w:val="List Continue 2"/>
    <w:basedOn w:val="Normal"/>
    <w:semiHidden/>
    <w:pPr>
      <w:ind w:left="566"/>
    </w:pPr>
  </w:style>
  <w:style w:type="paragraph" w:styleId="ListContinue3">
    <w:name w:val="List Continue 3"/>
    <w:basedOn w:val="Normal"/>
    <w:semiHidden/>
    <w:pPr>
      <w:ind w:left="849"/>
    </w:pPr>
  </w:style>
  <w:style w:type="paragraph" w:styleId="ListContinue4">
    <w:name w:val="List Continue 4"/>
    <w:basedOn w:val="Normal"/>
    <w:semiHidden/>
    <w:pPr>
      <w:ind w:left="1132"/>
    </w:pPr>
  </w:style>
  <w:style w:type="paragraph" w:styleId="ListContinue5">
    <w:name w:val="List Continue 5"/>
    <w:basedOn w:val="Normal"/>
    <w:semiHidden/>
    <w:pPr>
      <w:ind w:left="1415"/>
    </w:pPr>
  </w:style>
  <w:style w:type="character" w:styleId="FollowedHyperlink">
    <w:name w:val="FollowedHyperlink"/>
    <w:semiHidden/>
    <w:rPr>
      <w:color w:val="800080"/>
      <w:u w:val="single"/>
    </w:rPr>
  </w:style>
  <w:style w:type="table" w:styleId="TableSimple2">
    <w:name w:val="Table Simple 2"/>
    <w:basedOn w:val="TableNormal"/>
    <w:semiHidden/>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pPr>
      <w:ind w:left="4252"/>
    </w:pPr>
  </w:style>
  <w:style w:type="table" w:styleId="TableGrid1">
    <w:name w:val="Table Grid 1"/>
    <w:basedOn w:val="TableNormal"/>
    <w:semiHidden/>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HTMLPreformatted">
    <w:name w:val="HTML Preformatted"/>
    <w:basedOn w:val="Normal"/>
    <w:semiHidden/>
    <w:rPr>
      <w:rFonts w:ascii="Courier New" w:hAnsi="Courier New" w:cs="Courier New"/>
    </w:rPr>
  </w:style>
  <w:style w:type="numbering" w:styleId="ArticleSection">
    <w:name w:val="Outline List 3"/>
    <w:basedOn w:val="NoList"/>
    <w:semiHidden/>
    <w:pPr>
      <w:numPr>
        <w:numId w:val="16"/>
      </w:numPr>
    </w:pPr>
  </w:style>
  <w:style w:type="table" w:styleId="TableColumns1">
    <w:name w:val="Table Columns 1"/>
    <w:basedOn w:val="TableNormal"/>
    <w:semiHidden/>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qFormat/>
    <w:rPr>
      <w:b/>
      <w:bCs/>
    </w:rPr>
  </w:style>
  <w:style w:type="table" w:styleId="TableList1">
    <w:name w:val="Table List 1"/>
    <w:basedOn w:val="TableNormal"/>
    <w:semiHidden/>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pPr>
      <w:ind w:left="1440" w:right="1440"/>
    </w:pPr>
  </w:style>
  <w:style w:type="character" w:styleId="HTMLCite">
    <w:name w:val="HTML Cite"/>
    <w:semiHidden/>
    <w:rPr>
      <w:i/>
      <w:iCs/>
    </w:rPr>
  </w:style>
  <w:style w:type="paragraph" w:styleId="E-mailSignature">
    <w:name w:val="E-mail Signature"/>
    <w:basedOn w:val="Normal"/>
    <w:semiHidden/>
  </w:style>
  <w:style w:type="character" w:styleId="Hyperlink">
    <w:name w:val="Hyperlink"/>
    <w:semiHidden/>
    <w:rPr>
      <w:color w:val="000000"/>
      <w:u w:val="single"/>
    </w:rPr>
  </w:style>
  <w:style w:type="paragraph" w:customStyle="1" w:styleId="H1GR0">
    <w:name w:val="_ H_1_GR"/>
    <w:basedOn w:val="Normal"/>
    <w:next w:val="Normal"/>
    <w:link w:val="H1GR"/>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pPr>
      <w:spacing w:before="120"/>
    </w:pPr>
    <w:rPr>
      <w:rFonts w:ascii="Arial" w:hAnsi="Arial" w:cs="Arial"/>
      <w:b/>
      <w:bCs/>
      <w:sz w:val="24"/>
    </w:rPr>
  </w:style>
  <w:style w:type="paragraph" w:customStyle="1" w:styleId="SingleTxtGR">
    <w:name w:val="_ Single Txt_GR"/>
    <w:basedOn w:val="Normal"/>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semiHidden/>
    <w:rPr>
      <w:sz w:val="16"/>
      <w:szCs w:val="16"/>
    </w:rPr>
  </w:style>
  <w:style w:type="table" w:customStyle="1" w:styleId="TabNum">
    <w:name w:val="_TabNum"/>
    <w:basedOn w:val="TableNormal"/>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43</Pages>
  <Words>12266</Words>
  <Characters>69918</Characters>
  <Application>Microsoft Office Word</Application>
  <DocSecurity>4</DocSecurity>
  <Lines>582</Lines>
  <Paragraphs>164</Paragraphs>
  <ScaleCrop>false</ScaleCrop>
  <HeadingPairs>
    <vt:vector size="2" baseType="variant">
      <vt:variant>
        <vt:lpstr>Название</vt:lpstr>
      </vt:variant>
      <vt:variant>
        <vt:i4>1</vt:i4>
      </vt:variant>
    </vt:vector>
  </HeadingPairs>
  <TitlesOfParts>
    <vt:vector size="1" baseType="lpstr">
      <vt:lpstr>41142.1</vt:lpstr>
    </vt:vector>
  </TitlesOfParts>
  <Company>CSD</Company>
  <LinksUpToDate>false</LinksUpToDate>
  <CharactersWithSpaces>82020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41142.1</dc:title>
  <dc:subject/>
  <dc:creator>Tatiana Chvets</dc:creator>
  <cp:keywords/>
  <dc:description/>
  <cp:lastModifiedBy>Tatiana Chvets</cp:lastModifiedBy>
  <cp:revision>2</cp:revision>
  <cp:lastPrinted>2011-03-14T11:08:00Z</cp:lastPrinted>
  <dcterms:created xsi:type="dcterms:W3CDTF">2011-03-14T11:25:00Z</dcterms:created>
  <dcterms:modified xsi:type="dcterms:W3CDTF">2011-03-14T11:25:00Z</dcterms:modified>
</cp:coreProperties>
</file>