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7597F" w:rsidTr="009F6ABE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7597F" w:rsidRPr="00B97172" w:rsidRDefault="0087597F" w:rsidP="009F6ABE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7597F" w:rsidRPr="00EA2819" w:rsidRDefault="0087597F" w:rsidP="009F6ABE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7597F" w:rsidRPr="00414448" w:rsidRDefault="0087597F" w:rsidP="009F6ABE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1D26D7">
                <w:t>C/MDA/CO/3</w:t>
              </w:r>
            </w:fldSimple>
          </w:p>
        </w:tc>
      </w:tr>
      <w:tr w:rsidR="0087597F" w:rsidRPr="002C048B" w:rsidTr="009F6ABE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7597F" w:rsidRDefault="0087597F" w:rsidP="009F6ABE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A302771" wp14:editId="3465E3A2">
                  <wp:extent cx="714375" cy="591820"/>
                  <wp:effectExtent l="0" t="0" r="9525" b="0"/>
                  <wp:docPr id="3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7597F" w:rsidRPr="0084613B" w:rsidRDefault="0087597F" w:rsidP="009F6ABE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о гражданских и политических </w:t>
            </w:r>
            <w:r w:rsidRPr="0087597F">
              <w:rPr>
                <w:b/>
                <w:spacing w:val="-4"/>
                <w:w w:val="100"/>
                <w:sz w:val="34"/>
                <w:szCs w:val="34"/>
              </w:rPr>
              <w:br/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t>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7597F" w:rsidRPr="0087597F" w:rsidRDefault="0087597F" w:rsidP="009F6ABE">
            <w:pPr>
              <w:spacing w:before="240"/>
            </w:pPr>
            <w:r>
              <w:rPr>
                <w:lang w:val="en-US"/>
              </w:rPr>
              <w:t>Distr</w:t>
            </w:r>
            <w:r>
              <w:t>.:</w:t>
            </w:r>
            <w:r w:rsidRPr="0087597F"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87597F">
              <w:instrText xml:space="preserve"> </w:instrText>
            </w:r>
            <w:r>
              <w:rPr>
                <w:lang w:val="en-US"/>
              </w:rPr>
              <w:instrText>FORMDROPDOWN</w:instrText>
            </w:r>
            <w:r w:rsidRPr="0087597F">
              <w:instrText xml:space="preserve"> </w:instrText>
            </w:r>
            <w:r w:rsidR="009F6ABE">
              <w:fldChar w:fldCharType="separate"/>
            </w:r>
            <w:r>
              <w:fldChar w:fldCharType="end"/>
            </w:r>
            <w:bookmarkEnd w:id="0"/>
          </w:p>
          <w:p w:rsidR="0087597F" w:rsidRPr="0087597F" w:rsidRDefault="0087597F" w:rsidP="009F6ABE">
            <w:r>
              <w:rPr>
                <w:lang w:val="en-US"/>
              </w:rPr>
              <w:fldChar w:fldCharType="begin"/>
            </w:r>
            <w:r w:rsidRPr="0087597F">
              <w:instrText xml:space="preserve"> </w:instrText>
            </w:r>
            <w:r>
              <w:rPr>
                <w:lang w:val="en-US"/>
              </w:rPr>
              <w:instrText>FILLIN</w:instrText>
            </w:r>
            <w:r w:rsidRPr="0087597F">
              <w:instrText xml:space="preserve">  "Введите дату документа" \* </w:instrText>
            </w:r>
            <w:r>
              <w:rPr>
                <w:lang w:val="en-US"/>
              </w:rPr>
              <w:instrText>MERGEFORMAT</w:instrText>
            </w:r>
            <w:r w:rsidRPr="0087597F">
              <w:instrText xml:space="preserve"> </w:instrText>
            </w:r>
            <w:r w:rsidR="001D26D7">
              <w:rPr>
                <w:lang w:val="en-US"/>
              </w:rPr>
              <w:fldChar w:fldCharType="separate"/>
            </w:r>
            <w:r w:rsidR="001D26D7">
              <w:rPr>
                <w:lang w:val="en-US"/>
              </w:rPr>
              <w:t>18 November 2016</w:t>
            </w:r>
            <w:r>
              <w:rPr>
                <w:lang w:val="en-US"/>
              </w:rPr>
              <w:fldChar w:fldCharType="end"/>
            </w:r>
          </w:p>
          <w:p w:rsidR="0087597F" w:rsidRDefault="0087597F" w:rsidP="009F6ABE">
            <w:r>
              <w:rPr>
                <w:lang w:val="en-US"/>
              </w:rPr>
              <w:t>Russian</w:t>
            </w:r>
          </w:p>
          <w:p w:rsidR="0087597F" w:rsidRDefault="0087597F" w:rsidP="009F6ABE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87597F">
              <w:instrText xml:space="preserve"> </w:instrText>
            </w:r>
            <w:r>
              <w:rPr>
                <w:lang w:val="en-US"/>
              </w:rPr>
              <w:instrText>FORMDROPDOWN</w:instrText>
            </w:r>
            <w:r w:rsidRPr="0087597F">
              <w:instrText xml:space="preserve"> </w:instrText>
            </w:r>
            <w:r w:rsidR="009F6ABE">
              <w:fldChar w:fldCharType="separate"/>
            </w:r>
            <w:r>
              <w:fldChar w:fldCharType="end"/>
            </w:r>
            <w:bookmarkEnd w:id="1"/>
          </w:p>
          <w:p w:rsidR="0087597F" w:rsidRPr="002C048B" w:rsidRDefault="0087597F" w:rsidP="009F6ABE"/>
        </w:tc>
      </w:tr>
    </w:tbl>
    <w:p w:rsidR="0087597F" w:rsidRPr="001D26D7" w:rsidRDefault="001D26D7" w:rsidP="001D26D7">
      <w:pPr>
        <w:spacing w:before="120"/>
        <w:rPr>
          <w:sz w:val="24"/>
          <w:szCs w:val="24"/>
          <w:lang w:val="en-US"/>
        </w:rPr>
      </w:pPr>
      <w:r w:rsidRPr="001D26D7">
        <w:rPr>
          <w:b/>
          <w:bCs/>
          <w:sz w:val="24"/>
          <w:szCs w:val="24"/>
        </w:rPr>
        <w:t>Комитет по правам человека</w:t>
      </w:r>
    </w:p>
    <w:p w:rsidR="001D26D7" w:rsidRPr="001D26D7" w:rsidRDefault="001D26D7" w:rsidP="001D26D7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1D26D7">
        <w:t>Заключительные замечания по третьему периодическому докладу Республики Молдова</w:t>
      </w:r>
      <w:r w:rsidRPr="001D26D7">
        <w:rPr>
          <w:rStyle w:val="a6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1D26D7" w:rsidRPr="001D26D7" w:rsidRDefault="001D26D7" w:rsidP="001D26D7">
      <w:pPr>
        <w:pStyle w:val="SingleTxtGR"/>
      </w:pPr>
      <w:r w:rsidRPr="001D26D7">
        <w:t>1.</w:t>
      </w:r>
      <w:r w:rsidRPr="001D26D7">
        <w:tab/>
        <w:t>Комитет рассмотрел третий периодический доклад Республики Молдова (CCPR/C/MDA/3) на своих 3309-м и 3311-м з</w:t>
      </w:r>
      <w:r>
        <w:t>аседаниях (см. CCPR/C/SR.3309 и</w:t>
      </w:r>
      <w:r>
        <w:rPr>
          <w:lang w:val="en-US"/>
        </w:rPr>
        <w:t> </w:t>
      </w:r>
      <w:r w:rsidRPr="001D26D7">
        <w:t>3311), состоявшихся 18 и 19 октября 2016 года. На своем 3329</w:t>
      </w:r>
      <w:r w:rsidR="00A26455" w:rsidRPr="00A26455">
        <w:t>-</w:t>
      </w:r>
      <w:r w:rsidRPr="001D26D7">
        <w:t>м заседании, состоявшемся 31 октября 2016 года, он принял следующие заключительные з</w:t>
      </w:r>
      <w:r w:rsidRPr="001D26D7">
        <w:t>а</w:t>
      </w:r>
      <w:r w:rsidRPr="001D26D7">
        <w:t>мечания.</w:t>
      </w:r>
    </w:p>
    <w:p w:rsidR="001D26D7" w:rsidRPr="001D26D7" w:rsidRDefault="001D26D7" w:rsidP="001D26D7">
      <w:pPr>
        <w:pStyle w:val="H1GR"/>
      </w:pPr>
      <w:r w:rsidRPr="001D26D7">
        <w:tab/>
        <w:t>A.</w:t>
      </w:r>
      <w:r w:rsidRPr="001D26D7">
        <w:tab/>
        <w:t>Введение</w:t>
      </w:r>
    </w:p>
    <w:p w:rsidR="001D26D7" w:rsidRPr="001D26D7" w:rsidRDefault="001D26D7" w:rsidP="001D26D7">
      <w:pPr>
        <w:pStyle w:val="SingleTxtGR"/>
      </w:pPr>
      <w:r w:rsidRPr="001D26D7">
        <w:t>2.</w:t>
      </w:r>
      <w:r w:rsidRPr="001D26D7">
        <w:tab/>
        <w:t>Комитет выражает государству-участнику признательность за принятие упрощенной процедуры представления докладов и за представление его треть</w:t>
      </w:r>
      <w:r w:rsidRPr="001D26D7">
        <w:t>е</w:t>
      </w:r>
      <w:r w:rsidRPr="001D26D7">
        <w:t>го периодического доклада в ответ на перечень подготовленных в соответствии с этой процедурой вопросов (CCPR/C/MDA/Q/3), препровождаемых до пре</w:t>
      </w:r>
      <w:r w:rsidRPr="001D26D7">
        <w:t>д</w:t>
      </w:r>
      <w:r w:rsidRPr="001D26D7">
        <w:t>ставления докладов, несмотря на более</w:t>
      </w:r>
      <w:proofErr w:type="gramStart"/>
      <w:r w:rsidRPr="001D26D7">
        <w:t>,</w:t>
      </w:r>
      <w:proofErr w:type="gramEnd"/>
      <w:r w:rsidRPr="001D26D7">
        <w:t xml:space="preserve"> чем двухлетнюю задержку. Он выраж</w:t>
      </w:r>
      <w:r w:rsidRPr="001D26D7">
        <w:t>а</w:t>
      </w:r>
      <w:r w:rsidRPr="001D26D7">
        <w:t>ет удовлетворение в связи с возможностью возобновления своего конструкти</w:t>
      </w:r>
      <w:r w:rsidRPr="001D26D7">
        <w:t>в</w:t>
      </w:r>
      <w:r w:rsidRPr="001D26D7">
        <w:t xml:space="preserve">ного диалога с делегацией государства-участника </w:t>
      </w:r>
      <w:r w:rsidR="00A26455">
        <w:t>в</w:t>
      </w:r>
      <w:r w:rsidRPr="001D26D7">
        <w:t xml:space="preserve"> </w:t>
      </w:r>
      <w:r w:rsidR="00A26455">
        <w:t>отношении</w:t>
      </w:r>
      <w:r w:rsidRPr="001D26D7">
        <w:t xml:space="preserve"> мер, принятых за отчетный период с целью осуществления положений Пакта. Комитет благ</w:t>
      </w:r>
      <w:r w:rsidRPr="001D26D7">
        <w:t>о</w:t>
      </w:r>
      <w:r w:rsidRPr="001D26D7">
        <w:t>дарит государство-участник за устные ответы делегации, а также за предста</w:t>
      </w:r>
      <w:r w:rsidRPr="001D26D7">
        <w:t>в</w:t>
      </w:r>
      <w:r w:rsidRPr="001D26D7">
        <w:t>ленную ему в письменном виде дополнительную информацию.</w:t>
      </w:r>
    </w:p>
    <w:p w:rsidR="001D26D7" w:rsidRPr="001D26D7" w:rsidRDefault="001D26D7" w:rsidP="001D26D7">
      <w:pPr>
        <w:pStyle w:val="H1GR"/>
      </w:pPr>
      <w:r w:rsidRPr="001D26D7">
        <w:tab/>
        <w:t>В.</w:t>
      </w:r>
      <w:r w:rsidRPr="001D26D7">
        <w:tab/>
      </w:r>
      <w:r w:rsidR="00A26455">
        <w:t>Позитивные</w:t>
      </w:r>
      <w:r w:rsidRPr="001D26D7">
        <w:t xml:space="preserve"> аспекты</w:t>
      </w:r>
    </w:p>
    <w:p w:rsidR="001D26D7" w:rsidRPr="001D26D7" w:rsidRDefault="001D26D7" w:rsidP="001D26D7">
      <w:pPr>
        <w:pStyle w:val="SingleTxtGR"/>
      </w:pPr>
      <w:r w:rsidRPr="001D26D7">
        <w:t>3.</w:t>
      </w:r>
      <w:r w:rsidRPr="001D26D7">
        <w:tab/>
        <w:t>Комитет приветствует принятие государством-участником следующих з</w:t>
      </w:r>
      <w:r w:rsidRPr="001D26D7">
        <w:t>а</w:t>
      </w:r>
      <w:r w:rsidRPr="001D26D7">
        <w:t>конодательных мер:</w:t>
      </w:r>
    </w:p>
    <w:p w:rsidR="001D26D7" w:rsidRPr="001D26D7" w:rsidRDefault="001D26D7" w:rsidP="001D26D7">
      <w:pPr>
        <w:pStyle w:val="SingleTxtGR"/>
      </w:pPr>
      <w:r w:rsidRPr="001D26D7">
        <w:tab/>
        <w:t>a)</w:t>
      </w:r>
      <w:r w:rsidRPr="001D26D7">
        <w:tab/>
        <w:t>Закона № 60 о социальной интеграции лиц с ограниченными во</w:t>
      </w:r>
      <w:r w:rsidRPr="001D26D7">
        <w:t>з</w:t>
      </w:r>
      <w:r w:rsidRPr="001D26D7">
        <w:t>можностями, 30 марта 2012 года;</w:t>
      </w:r>
    </w:p>
    <w:p w:rsidR="001D26D7" w:rsidRPr="001D26D7" w:rsidRDefault="001D26D7" w:rsidP="001D26D7">
      <w:pPr>
        <w:pStyle w:val="SingleTxtGR"/>
      </w:pPr>
      <w:r w:rsidRPr="001D26D7">
        <w:tab/>
        <w:t>b)</w:t>
      </w:r>
      <w:r w:rsidRPr="001D26D7">
        <w:tab/>
        <w:t>Закона № 121 об обеспечении равенства, 25 мая 2012 года;</w:t>
      </w:r>
    </w:p>
    <w:p w:rsidR="001D26D7" w:rsidRPr="001D26D7" w:rsidRDefault="001D26D7" w:rsidP="001D26D7">
      <w:pPr>
        <w:pStyle w:val="SingleTxtGR"/>
      </w:pPr>
      <w:r w:rsidRPr="001D26D7">
        <w:tab/>
        <w:t>c)</w:t>
      </w:r>
      <w:r w:rsidRPr="001D26D7">
        <w:tab/>
        <w:t>Закона № 140 об особой защите детей, находящихся в ситуации риска, и детей, разлученных с родителями, 14 июня 2013 года;</w:t>
      </w:r>
    </w:p>
    <w:p w:rsidR="001D26D7" w:rsidRPr="001D26D7" w:rsidRDefault="001D26D7" w:rsidP="001D26D7">
      <w:pPr>
        <w:pStyle w:val="SingleTxtGR"/>
      </w:pPr>
      <w:r w:rsidRPr="001D26D7">
        <w:lastRenderedPageBreak/>
        <w:tab/>
        <w:t>d)</w:t>
      </w:r>
      <w:r w:rsidRPr="001D26D7">
        <w:tab/>
        <w:t>Закона № 325 об оценке институциональной неподкупности, 23 д</w:t>
      </w:r>
      <w:r w:rsidRPr="001D26D7">
        <w:t>е</w:t>
      </w:r>
      <w:r w:rsidRPr="001D26D7">
        <w:t>кабря 2013 года;</w:t>
      </w:r>
    </w:p>
    <w:p w:rsidR="001D26D7" w:rsidRPr="001D26D7" w:rsidRDefault="001D26D7" w:rsidP="001D26D7">
      <w:pPr>
        <w:pStyle w:val="SingleTxtGR"/>
      </w:pPr>
      <w:r w:rsidRPr="001D26D7">
        <w:tab/>
        <w:t>e)</w:t>
      </w:r>
      <w:r w:rsidRPr="001D26D7">
        <w:tab/>
        <w:t>Закона № 137 о реабилитации же</w:t>
      </w:r>
      <w:proofErr w:type="gramStart"/>
      <w:r w:rsidRPr="001D26D7">
        <w:t>ртв пр</w:t>
      </w:r>
      <w:proofErr w:type="gramEnd"/>
      <w:r w:rsidRPr="001D26D7">
        <w:t>еступлений, 29 июля 2016</w:t>
      </w:r>
      <w:r w:rsidR="00693A63">
        <w:t> </w:t>
      </w:r>
      <w:r w:rsidRPr="001D26D7">
        <w:t>года.</w:t>
      </w:r>
    </w:p>
    <w:p w:rsidR="001D26D7" w:rsidRPr="001D26D7" w:rsidRDefault="001D26D7" w:rsidP="001D26D7">
      <w:pPr>
        <w:pStyle w:val="SingleTxtGR"/>
      </w:pPr>
      <w:r w:rsidRPr="001D26D7">
        <w:t>4.</w:t>
      </w:r>
      <w:r w:rsidRPr="001D26D7">
        <w:tab/>
        <w:t>Комитет приветствует также ратификацию государством-участником сл</w:t>
      </w:r>
      <w:r w:rsidRPr="001D26D7">
        <w:t>е</w:t>
      </w:r>
      <w:r w:rsidRPr="001D26D7">
        <w:t>дующих международных договоров или его присоединение к ним:</w:t>
      </w:r>
    </w:p>
    <w:p w:rsidR="001D26D7" w:rsidRPr="001D26D7" w:rsidRDefault="001D26D7" w:rsidP="001D26D7">
      <w:pPr>
        <w:pStyle w:val="SingleTxtGR"/>
      </w:pPr>
      <w:r w:rsidRPr="001D26D7">
        <w:tab/>
        <w:t>a)</w:t>
      </w:r>
      <w:r w:rsidRPr="001D26D7">
        <w:tab/>
        <w:t>Конвенция о правах инвалидов, 21 сентября 2010 года;</w:t>
      </w:r>
    </w:p>
    <w:p w:rsidR="001D26D7" w:rsidRPr="001D26D7" w:rsidRDefault="001D26D7" w:rsidP="001D26D7">
      <w:pPr>
        <w:pStyle w:val="SingleTxtGR"/>
      </w:pPr>
      <w:r w:rsidRPr="001D26D7">
        <w:tab/>
        <w:t>b)</w:t>
      </w:r>
      <w:r w:rsidRPr="001D26D7">
        <w:tab/>
        <w:t>Римский статут Международного у</w:t>
      </w:r>
      <w:r w:rsidR="00693A63">
        <w:t>головного суда, 12 октября 2010 </w:t>
      </w:r>
      <w:r w:rsidRPr="001D26D7">
        <w:t>года;</w:t>
      </w:r>
    </w:p>
    <w:p w:rsidR="001D26D7" w:rsidRPr="001D26D7" w:rsidRDefault="001D26D7" w:rsidP="001D26D7">
      <w:pPr>
        <w:pStyle w:val="SingleTxtGR"/>
      </w:pPr>
      <w:r w:rsidRPr="001D26D7">
        <w:tab/>
        <w:t>c)</w:t>
      </w:r>
      <w:r w:rsidRPr="001D26D7">
        <w:tab/>
        <w:t xml:space="preserve">Конвенция о сокращении </w:t>
      </w:r>
      <w:proofErr w:type="spellStart"/>
      <w:r w:rsidRPr="001D26D7">
        <w:t>безгражданства</w:t>
      </w:r>
      <w:proofErr w:type="spellEnd"/>
      <w:r w:rsidRPr="001D26D7">
        <w:t>, 19 апреля 2012 года;</w:t>
      </w:r>
    </w:p>
    <w:p w:rsidR="001D26D7" w:rsidRPr="001D26D7" w:rsidRDefault="001D26D7" w:rsidP="001D26D7">
      <w:pPr>
        <w:pStyle w:val="SingleTxtGR"/>
      </w:pPr>
      <w:r w:rsidRPr="001D26D7">
        <w:tab/>
        <w:t>d)</w:t>
      </w:r>
      <w:r w:rsidRPr="001D26D7">
        <w:tab/>
        <w:t>Конвенция о статусе апатридов, 19 апреля 2012 года.</w:t>
      </w:r>
    </w:p>
    <w:p w:rsidR="001D26D7" w:rsidRPr="001D26D7" w:rsidRDefault="001D26D7" w:rsidP="001D26D7">
      <w:pPr>
        <w:pStyle w:val="H1GR"/>
      </w:pPr>
      <w:r w:rsidRPr="001D26D7">
        <w:tab/>
        <w:t>С.</w:t>
      </w:r>
      <w:r w:rsidRPr="001D26D7">
        <w:tab/>
        <w:t>Основные вопросы</w:t>
      </w:r>
      <w:r>
        <w:t>, вызывающие обеспокоенность, и</w:t>
      </w:r>
      <w:r>
        <w:rPr>
          <w:lang w:val="en-US"/>
        </w:rPr>
        <w:t> </w:t>
      </w:r>
      <w:r w:rsidRPr="001D26D7">
        <w:t>рекомендации</w:t>
      </w:r>
    </w:p>
    <w:p w:rsidR="001D26D7" w:rsidRPr="001D26D7" w:rsidRDefault="001D26D7" w:rsidP="001D26D7">
      <w:pPr>
        <w:pStyle w:val="H23GR"/>
      </w:pPr>
      <w:r w:rsidRPr="001D26D7">
        <w:tab/>
      </w:r>
      <w:r w:rsidRPr="001D26D7">
        <w:tab/>
        <w:t>Применение Пакта</w:t>
      </w:r>
    </w:p>
    <w:p w:rsidR="001D26D7" w:rsidRPr="001D26D7" w:rsidRDefault="001D26D7" w:rsidP="001D26D7">
      <w:pPr>
        <w:pStyle w:val="SingleTxtGR"/>
      </w:pPr>
      <w:r w:rsidRPr="001D26D7">
        <w:t>5.</w:t>
      </w:r>
      <w:r w:rsidRPr="001D26D7">
        <w:tab/>
        <w:t>Комитет принимает к сведению информацию, представленную госуда</w:t>
      </w:r>
      <w:r w:rsidRPr="001D26D7">
        <w:t>р</w:t>
      </w:r>
      <w:r w:rsidRPr="001D26D7">
        <w:t>ством-участником в его докладе о мерах, принятых им в целях обеспечения уважения прав человека в Приднестровском регионе Республики Молдова</w:t>
      </w:r>
      <w:r w:rsidR="00A26455">
        <w:t>,</w:t>
      </w:r>
      <w:r w:rsidRPr="001D26D7">
        <w:t xml:space="preserve"> и приветствует выраженную делегацией государства-участника в ходе диалога готовность принять все надлежащие меры для обеспечения эффективной защ</w:t>
      </w:r>
      <w:r w:rsidRPr="001D26D7">
        <w:t>и</w:t>
      </w:r>
      <w:r w:rsidRPr="001D26D7">
        <w:t>ты прав человека в этом регионе. Комитет, однако, по-прежнему обеспокоен тем, что отдельные граждане в регионе лишены возможности пользоваться той же степенью защиты их прав, закрепленных в Пакте, что и их сограждане в остальной части Республики Молдова (статья 2).</w:t>
      </w:r>
    </w:p>
    <w:p w:rsidR="001D26D7" w:rsidRPr="001D26D7" w:rsidRDefault="001D26D7" w:rsidP="001D26D7">
      <w:pPr>
        <w:pStyle w:val="SingleTxtGR"/>
      </w:pPr>
      <w:r w:rsidRPr="001D26D7">
        <w:t>6.</w:t>
      </w:r>
      <w:r w:rsidRPr="001D26D7">
        <w:tab/>
      </w:r>
      <w:r w:rsidRPr="001D26D7">
        <w:rPr>
          <w:b/>
          <w:bCs/>
        </w:rPr>
        <w:t>Государству-участнику следует пересмотреть свою политику и пр</w:t>
      </w:r>
      <w:r w:rsidRPr="001D26D7">
        <w:rPr>
          <w:b/>
          <w:bCs/>
        </w:rPr>
        <w:t>и</w:t>
      </w:r>
      <w:r w:rsidRPr="001D26D7">
        <w:rPr>
          <w:b/>
          <w:bCs/>
        </w:rPr>
        <w:t>нять все надлежащие меры для обеспечения того, чтобы лица, находящи</w:t>
      </w:r>
      <w:r w:rsidRPr="001D26D7">
        <w:rPr>
          <w:b/>
          <w:bCs/>
        </w:rPr>
        <w:t>е</w:t>
      </w:r>
      <w:r w:rsidRPr="001D26D7">
        <w:rPr>
          <w:b/>
          <w:bCs/>
        </w:rPr>
        <w:t>ся в Приднестровье, могли эффективно осуществлять свои права, гарант</w:t>
      </w:r>
      <w:r w:rsidRPr="001D26D7">
        <w:rPr>
          <w:b/>
          <w:bCs/>
        </w:rPr>
        <w:t>и</w:t>
      </w:r>
      <w:r w:rsidRPr="001D26D7">
        <w:rPr>
          <w:b/>
          <w:bCs/>
        </w:rPr>
        <w:t xml:space="preserve">руемые Пактом, в том числе те, которые стали предметом рекомендаций старшего эксперта Организации Объединенных Наций по правам человека в Приднестровье Томаса </w:t>
      </w:r>
      <w:proofErr w:type="spellStart"/>
      <w:r w:rsidRPr="001D26D7">
        <w:rPr>
          <w:b/>
          <w:bCs/>
        </w:rPr>
        <w:t>Хаммарберга</w:t>
      </w:r>
      <w:proofErr w:type="spellEnd"/>
      <w:r w:rsidRPr="00A26455">
        <w:rPr>
          <w:sz w:val="18"/>
          <w:szCs w:val="18"/>
          <w:vertAlign w:val="superscript"/>
        </w:rPr>
        <w:footnoteReference w:id="2"/>
      </w:r>
      <w:r w:rsidR="00A26455">
        <w:rPr>
          <w:b/>
          <w:bCs/>
        </w:rPr>
        <w:t>.</w:t>
      </w:r>
    </w:p>
    <w:p w:rsidR="001D26D7" w:rsidRPr="001D26D7" w:rsidRDefault="001D26D7" w:rsidP="001D26D7">
      <w:pPr>
        <w:pStyle w:val="H23GR"/>
      </w:pPr>
      <w:r w:rsidRPr="001D26D7">
        <w:tab/>
      </w:r>
      <w:r w:rsidRPr="001D26D7">
        <w:tab/>
        <w:t>Национальное правозащитное учреждение и Совет по вопросам равенства</w:t>
      </w:r>
    </w:p>
    <w:p w:rsidR="001D26D7" w:rsidRPr="001D26D7" w:rsidRDefault="001D26D7" w:rsidP="001D26D7">
      <w:pPr>
        <w:pStyle w:val="SingleTxtGR"/>
      </w:pPr>
      <w:r w:rsidRPr="001D26D7">
        <w:t>7.</w:t>
      </w:r>
      <w:r w:rsidRPr="001D26D7">
        <w:tab/>
        <w:t>Отмечая принятие в 2014 году Закона № 52 о народном адвокате (омбудсмене) Республики Молдова, который призван укрепить независимость и эффективность национального правозащитного учреждения, Комитет выражает озабоченность в связи с нехваткой финансовых и людских ресурсов, необход</w:t>
      </w:r>
      <w:r w:rsidRPr="001D26D7">
        <w:t>и</w:t>
      </w:r>
      <w:r w:rsidRPr="001D26D7">
        <w:t>мых для эффективного выполнения им своего мандата. Аналогичным образом, приветствуя создание в 2013 году Совета по предупреждению и ликвидации дискрими</w:t>
      </w:r>
      <w:r w:rsidR="009B5293">
        <w:t>нации и обеспечению равенства (</w:t>
      </w:r>
      <w:r w:rsidR="009B5293" w:rsidRPr="009B5293">
        <w:t>«</w:t>
      </w:r>
      <w:r w:rsidRPr="001D26D7">
        <w:t>Совет по вопросам равенства</w:t>
      </w:r>
      <w:r w:rsidR="009B5293" w:rsidRPr="009B5293">
        <w:t>»</w:t>
      </w:r>
      <w:r w:rsidRPr="001D26D7">
        <w:t xml:space="preserve">), он в то же время обеспокоен тем, что Совету не хватает ресурсов, необходимых для эффективного выполнения им своего мандата, в том числе </w:t>
      </w:r>
      <w:r w:rsidR="009B5293">
        <w:t>надлежащих</w:t>
      </w:r>
      <w:r w:rsidRPr="001D26D7">
        <w:t xml:space="preserve"> п</w:t>
      </w:r>
      <w:r w:rsidRPr="001D26D7">
        <w:t>о</w:t>
      </w:r>
      <w:r w:rsidRPr="001D26D7">
        <w:t>мещений (статья 2).</w:t>
      </w:r>
    </w:p>
    <w:p w:rsidR="001D26D7" w:rsidRPr="001D26D7" w:rsidRDefault="001D26D7" w:rsidP="001D26D7">
      <w:pPr>
        <w:pStyle w:val="SingleTxtGR"/>
        <w:rPr>
          <w:b/>
          <w:bCs/>
        </w:rPr>
      </w:pPr>
      <w:r w:rsidRPr="001D26D7">
        <w:lastRenderedPageBreak/>
        <w:t>8.</w:t>
      </w:r>
      <w:r w:rsidRPr="001D26D7">
        <w:tab/>
      </w:r>
      <w:r w:rsidRPr="001D26D7">
        <w:rPr>
          <w:b/>
          <w:bCs/>
        </w:rPr>
        <w:t xml:space="preserve">Государству-участнику следует обеспечить наличие у </w:t>
      </w:r>
      <w:r w:rsidR="009B5293">
        <w:rPr>
          <w:b/>
          <w:bCs/>
        </w:rPr>
        <w:t>Управления омбудсмена</w:t>
      </w:r>
      <w:r w:rsidRPr="001D26D7">
        <w:rPr>
          <w:b/>
          <w:bCs/>
        </w:rPr>
        <w:t xml:space="preserve"> и Совета по вопросам равенства финансовых и людских ресу</w:t>
      </w:r>
      <w:r w:rsidRPr="001D26D7">
        <w:rPr>
          <w:b/>
          <w:bCs/>
        </w:rPr>
        <w:t>р</w:t>
      </w:r>
      <w:r w:rsidRPr="001D26D7">
        <w:rPr>
          <w:b/>
          <w:bCs/>
        </w:rPr>
        <w:t>сов, необходимых для эффективного и независимого выполнения ими св</w:t>
      </w:r>
      <w:r w:rsidRPr="001D26D7">
        <w:rPr>
          <w:b/>
          <w:bCs/>
        </w:rPr>
        <w:t>о</w:t>
      </w:r>
      <w:r w:rsidRPr="001D26D7">
        <w:rPr>
          <w:b/>
          <w:bCs/>
        </w:rPr>
        <w:t>их мандатов в соответствии с принципами, касающимися статуса наци</w:t>
      </w:r>
      <w:r w:rsidRPr="001D26D7">
        <w:rPr>
          <w:b/>
          <w:bCs/>
        </w:rPr>
        <w:t>о</w:t>
      </w:r>
      <w:r w:rsidRPr="001D26D7">
        <w:rPr>
          <w:b/>
          <w:bCs/>
        </w:rPr>
        <w:t>нальных учреждений, занимающихся поощрением и защитой прав челов</w:t>
      </w:r>
      <w:r w:rsidRPr="001D26D7">
        <w:rPr>
          <w:b/>
          <w:bCs/>
        </w:rPr>
        <w:t>е</w:t>
      </w:r>
      <w:r w:rsidRPr="001D26D7">
        <w:rPr>
          <w:b/>
          <w:bCs/>
        </w:rPr>
        <w:t>ка (Парижские принципы) (см. резолюцию 48/134 Генеральной А</w:t>
      </w:r>
      <w:r w:rsidRPr="001D26D7">
        <w:rPr>
          <w:b/>
          <w:bCs/>
        </w:rPr>
        <w:t>с</w:t>
      </w:r>
      <w:r w:rsidRPr="001D26D7">
        <w:rPr>
          <w:b/>
          <w:bCs/>
        </w:rPr>
        <w:t>самблеи, приложение).</w:t>
      </w:r>
    </w:p>
    <w:p w:rsidR="001D26D7" w:rsidRPr="001D26D7" w:rsidRDefault="001D26D7" w:rsidP="001D26D7">
      <w:pPr>
        <w:pStyle w:val="H23GR"/>
      </w:pPr>
      <w:r w:rsidRPr="001D26D7">
        <w:tab/>
      </w:r>
      <w:r w:rsidRPr="001D26D7">
        <w:tab/>
        <w:t>Национальная система защиты прав человека</w:t>
      </w:r>
    </w:p>
    <w:p w:rsidR="001D26D7" w:rsidRPr="001D26D7" w:rsidRDefault="001D26D7" w:rsidP="001D26D7">
      <w:pPr>
        <w:pStyle w:val="SingleTxtGR"/>
      </w:pPr>
      <w:r w:rsidRPr="001D26D7">
        <w:t>9.</w:t>
      </w:r>
      <w:r w:rsidRPr="001D26D7">
        <w:tab/>
      </w:r>
      <w:proofErr w:type="gramStart"/>
      <w:r w:rsidRPr="001D26D7">
        <w:t>Приветствуя принятие национального плана действий в области прав ч</w:t>
      </w:r>
      <w:r w:rsidRPr="001D26D7">
        <w:t>е</w:t>
      </w:r>
      <w:r w:rsidRPr="001D26D7">
        <w:t>ловека на период 2011</w:t>
      </w:r>
      <w:r w:rsidR="009B5293">
        <w:t>–</w:t>
      </w:r>
      <w:r w:rsidRPr="001D26D7">
        <w:t xml:space="preserve">2014 годов и отмечая </w:t>
      </w:r>
      <w:r w:rsidR="009B5293" w:rsidRPr="001D26D7">
        <w:t>выраженное госуда</w:t>
      </w:r>
      <w:r w:rsidR="009B5293" w:rsidRPr="001D26D7">
        <w:t>р</w:t>
      </w:r>
      <w:r w:rsidR="009B5293" w:rsidRPr="001D26D7">
        <w:t xml:space="preserve">ством-участником </w:t>
      </w:r>
      <w:r w:rsidRPr="001D26D7">
        <w:t>намерение принять новый план, который будет включать в себя, в частности, рекомендации, содержащиеся в настоящих заключительных замеч</w:t>
      </w:r>
      <w:r w:rsidRPr="001D26D7">
        <w:t>а</w:t>
      </w:r>
      <w:r w:rsidRPr="001D26D7">
        <w:t>ниях, Комитет выражает обеспокоенность в связи с отсутствием нового плана действий, даже временного характера, после истечения срока действия пред</w:t>
      </w:r>
      <w:r w:rsidRPr="001D26D7">
        <w:t>ы</w:t>
      </w:r>
      <w:r w:rsidRPr="001D26D7">
        <w:t>дущего плана.</w:t>
      </w:r>
      <w:proofErr w:type="gramEnd"/>
      <w:r w:rsidRPr="001D26D7">
        <w:t xml:space="preserve"> Он также выражает озабоченность по поводу ограниченного осуществления предыдущего плана из-за нехватки людских и финансовых р</w:t>
      </w:r>
      <w:r w:rsidRPr="001D26D7">
        <w:t>е</w:t>
      </w:r>
      <w:r w:rsidRPr="001D26D7">
        <w:t>сурсов (статья 2).</w:t>
      </w:r>
    </w:p>
    <w:p w:rsidR="001D26D7" w:rsidRPr="001D26D7" w:rsidRDefault="001D26D7" w:rsidP="001D26D7">
      <w:pPr>
        <w:pStyle w:val="SingleTxtGR"/>
        <w:rPr>
          <w:b/>
          <w:bCs/>
        </w:rPr>
      </w:pPr>
      <w:r w:rsidRPr="001D26D7">
        <w:t>10.</w:t>
      </w:r>
      <w:r w:rsidRPr="001D26D7">
        <w:tab/>
      </w:r>
      <w:r w:rsidRPr="001D26D7">
        <w:rPr>
          <w:b/>
          <w:bCs/>
        </w:rPr>
        <w:t>Государству-участнику следует:</w:t>
      </w:r>
    </w:p>
    <w:p w:rsidR="001D26D7" w:rsidRPr="001D26D7" w:rsidRDefault="001D26D7" w:rsidP="001D26D7">
      <w:pPr>
        <w:pStyle w:val="SingleTxtGR"/>
        <w:rPr>
          <w:b/>
          <w:bCs/>
        </w:rPr>
      </w:pPr>
      <w:r w:rsidRPr="001D26D7">
        <w:rPr>
          <w:b/>
          <w:bCs/>
        </w:rPr>
        <w:tab/>
        <w:t>a)</w:t>
      </w:r>
      <w:r w:rsidRPr="001D26D7">
        <w:rPr>
          <w:b/>
          <w:bCs/>
        </w:rPr>
        <w:tab/>
        <w:t>незамедлительно принять новый национальный план действий в области прав человека на основе консультаций со всеми соответству</w:t>
      </w:r>
      <w:r w:rsidRPr="001D26D7">
        <w:rPr>
          <w:b/>
          <w:bCs/>
        </w:rPr>
        <w:t>ю</w:t>
      </w:r>
      <w:r w:rsidRPr="001D26D7">
        <w:rPr>
          <w:b/>
          <w:bCs/>
        </w:rPr>
        <w:t>щими заинтересованными сторонами;</w:t>
      </w:r>
    </w:p>
    <w:p w:rsidR="001D26D7" w:rsidRPr="001D26D7" w:rsidRDefault="001D26D7" w:rsidP="001D26D7">
      <w:pPr>
        <w:pStyle w:val="SingleTxtGR"/>
        <w:rPr>
          <w:b/>
          <w:bCs/>
        </w:rPr>
      </w:pPr>
      <w:r w:rsidRPr="001D26D7">
        <w:rPr>
          <w:b/>
          <w:bCs/>
        </w:rPr>
        <w:tab/>
        <w:t>b)</w:t>
      </w:r>
      <w:r w:rsidRPr="001D26D7">
        <w:rPr>
          <w:b/>
          <w:bCs/>
        </w:rPr>
        <w:tab/>
        <w:t>выделить достаточный объем людских и финансовых ресурсов для обеспечения эффективного выполнения предшествующ</w:t>
      </w:r>
      <w:r w:rsidR="009B5293">
        <w:rPr>
          <w:b/>
          <w:bCs/>
        </w:rPr>
        <w:t>его</w:t>
      </w:r>
      <w:r w:rsidRPr="001D26D7">
        <w:rPr>
          <w:b/>
          <w:bCs/>
        </w:rPr>
        <w:t xml:space="preserve"> и новых планов;</w:t>
      </w:r>
    </w:p>
    <w:p w:rsidR="001D26D7" w:rsidRPr="001D26D7" w:rsidRDefault="001D26D7" w:rsidP="001D26D7">
      <w:pPr>
        <w:pStyle w:val="SingleTxtGR"/>
        <w:rPr>
          <w:b/>
          <w:bCs/>
        </w:rPr>
      </w:pPr>
      <w:r w:rsidRPr="001D26D7">
        <w:rPr>
          <w:b/>
          <w:bCs/>
        </w:rPr>
        <w:tab/>
        <w:t>c)</w:t>
      </w:r>
      <w:r w:rsidRPr="001D26D7">
        <w:rPr>
          <w:b/>
          <w:bCs/>
        </w:rPr>
        <w:tab/>
        <w:t xml:space="preserve">обеспечить, чтобы при осуществлении </w:t>
      </w:r>
      <w:proofErr w:type="gramStart"/>
      <w:r w:rsidRPr="001D26D7">
        <w:rPr>
          <w:b/>
          <w:bCs/>
        </w:rPr>
        <w:t>предшествующ</w:t>
      </w:r>
      <w:r w:rsidR="009B5293">
        <w:rPr>
          <w:b/>
          <w:bCs/>
        </w:rPr>
        <w:t>его</w:t>
      </w:r>
      <w:proofErr w:type="gramEnd"/>
      <w:r w:rsidRPr="001D26D7">
        <w:rPr>
          <w:b/>
          <w:bCs/>
        </w:rPr>
        <w:t xml:space="preserve"> и н</w:t>
      </w:r>
      <w:r w:rsidRPr="001D26D7">
        <w:rPr>
          <w:b/>
          <w:bCs/>
        </w:rPr>
        <w:t>о</w:t>
      </w:r>
      <w:r w:rsidRPr="001D26D7">
        <w:rPr>
          <w:b/>
          <w:bCs/>
        </w:rPr>
        <w:t>вых планов обзор и оценка проводились на регулярной основе.</w:t>
      </w:r>
    </w:p>
    <w:p w:rsidR="001D26D7" w:rsidRPr="001D26D7" w:rsidRDefault="001D26D7" w:rsidP="001D26D7">
      <w:pPr>
        <w:pStyle w:val="H23GR"/>
      </w:pPr>
      <w:r w:rsidRPr="001D26D7">
        <w:tab/>
      </w:r>
      <w:r w:rsidRPr="001D26D7">
        <w:tab/>
      </w:r>
      <w:proofErr w:type="spellStart"/>
      <w:r w:rsidRPr="001D26D7">
        <w:t>Недискриминация</w:t>
      </w:r>
      <w:proofErr w:type="spellEnd"/>
    </w:p>
    <w:p w:rsidR="001D26D7" w:rsidRPr="001D26D7" w:rsidRDefault="001D26D7" w:rsidP="001D26D7">
      <w:pPr>
        <w:pStyle w:val="SingleTxtGR"/>
      </w:pPr>
      <w:r w:rsidRPr="001D26D7">
        <w:t>11.</w:t>
      </w:r>
      <w:r w:rsidRPr="001D26D7">
        <w:tab/>
      </w:r>
      <w:proofErr w:type="gramStart"/>
      <w:r w:rsidRPr="001D26D7">
        <w:t>Приветствуя меры, принятые государством-участником в целях борьбы с дискриминацией, включая принятие Закона № 121 и стратегии инклюзивного разнообразия на период 2016</w:t>
      </w:r>
      <w:r w:rsidR="009B5293">
        <w:t>–</w:t>
      </w:r>
      <w:r w:rsidRPr="001D26D7">
        <w:t>2026 годов, Комитет по-прежнему обеспокоен с</w:t>
      </w:r>
      <w:r w:rsidRPr="001D26D7">
        <w:t>о</w:t>
      </w:r>
      <w:r w:rsidRPr="001D26D7">
        <w:t>общениями о том, что лица, принадлежащие к определенным группам, по-прежнему сталкиваются с фактической дискриминацией, в том числе лесбия</w:t>
      </w:r>
      <w:r w:rsidRPr="001D26D7">
        <w:t>н</w:t>
      </w:r>
      <w:r w:rsidRPr="001D26D7">
        <w:t xml:space="preserve">ки, </w:t>
      </w:r>
      <w:proofErr w:type="spellStart"/>
      <w:r w:rsidRPr="001D26D7">
        <w:t>геи</w:t>
      </w:r>
      <w:proofErr w:type="spellEnd"/>
      <w:r w:rsidRPr="001D26D7">
        <w:t>, бисексуалы и трансгендеры, рома и мусульмане (статьи 2 и 26).</w:t>
      </w:r>
      <w:proofErr w:type="gramEnd"/>
    </w:p>
    <w:p w:rsidR="001D26D7" w:rsidRPr="001D26D7" w:rsidRDefault="001D26D7" w:rsidP="001D26D7">
      <w:pPr>
        <w:pStyle w:val="SingleTxtGR"/>
        <w:rPr>
          <w:b/>
          <w:bCs/>
        </w:rPr>
      </w:pPr>
      <w:r w:rsidRPr="001D26D7">
        <w:t>12.</w:t>
      </w:r>
      <w:r w:rsidRPr="001D26D7">
        <w:tab/>
      </w:r>
      <w:r w:rsidRPr="001D26D7">
        <w:rPr>
          <w:b/>
          <w:bCs/>
        </w:rPr>
        <w:t>Государству-участнику следует обеспечить, чтобы все лица, прина</w:t>
      </w:r>
      <w:r w:rsidRPr="001D26D7">
        <w:rPr>
          <w:b/>
          <w:bCs/>
        </w:rPr>
        <w:t>д</w:t>
      </w:r>
      <w:r w:rsidRPr="001D26D7">
        <w:rPr>
          <w:b/>
          <w:bCs/>
        </w:rPr>
        <w:t>лежащие к группам, которые сталкивались с дискриминацией в прошлом, были эффективно защищены от нарушений их прав в соответствии с Па</w:t>
      </w:r>
      <w:r w:rsidRPr="001D26D7">
        <w:rPr>
          <w:b/>
          <w:bCs/>
        </w:rPr>
        <w:t>к</w:t>
      </w:r>
      <w:r w:rsidRPr="001D26D7">
        <w:rPr>
          <w:b/>
          <w:bCs/>
        </w:rPr>
        <w:t>том, в том числе посредством:</w:t>
      </w:r>
    </w:p>
    <w:p w:rsidR="001D26D7" w:rsidRPr="001D26D7" w:rsidRDefault="001D26D7" w:rsidP="001D26D7">
      <w:pPr>
        <w:pStyle w:val="SingleTxtGR"/>
        <w:rPr>
          <w:b/>
          <w:bCs/>
        </w:rPr>
      </w:pPr>
      <w:r w:rsidRPr="001D26D7">
        <w:rPr>
          <w:b/>
          <w:bCs/>
        </w:rPr>
        <w:tab/>
        <w:t>a)</w:t>
      </w:r>
      <w:r w:rsidRPr="001D26D7">
        <w:rPr>
          <w:b/>
          <w:bCs/>
        </w:rPr>
        <w:tab/>
        <w:t xml:space="preserve">обеспечения того, чтобы права лесбиянок, </w:t>
      </w:r>
      <w:proofErr w:type="spellStart"/>
      <w:r w:rsidRPr="001D26D7">
        <w:rPr>
          <w:b/>
          <w:bCs/>
        </w:rPr>
        <w:t>геев</w:t>
      </w:r>
      <w:proofErr w:type="spellEnd"/>
      <w:r w:rsidRPr="001D26D7">
        <w:rPr>
          <w:b/>
          <w:bCs/>
        </w:rPr>
        <w:t>, бисексуалов и трансгендеров пользовались эффективной защитой в соответствии с Зак</w:t>
      </w:r>
      <w:r w:rsidRPr="001D26D7">
        <w:rPr>
          <w:b/>
          <w:bCs/>
        </w:rPr>
        <w:t>о</w:t>
      </w:r>
      <w:r w:rsidRPr="001D26D7">
        <w:rPr>
          <w:b/>
          <w:bCs/>
        </w:rPr>
        <w:t>ном № 121, а также борьбы со стереотипами и предрассудками в отнош</w:t>
      </w:r>
      <w:r w:rsidRPr="001D26D7">
        <w:rPr>
          <w:b/>
          <w:bCs/>
        </w:rPr>
        <w:t>е</w:t>
      </w:r>
      <w:r w:rsidRPr="001D26D7">
        <w:rPr>
          <w:b/>
          <w:bCs/>
        </w:rPr>
        <w:t>нии таких лиц путем проведения информационно-просветительских ка</w:t>
      </w:r>
      <w:r w:rsidRPr="001D26D7">
        <w:rPr>
          <w:b/>
          <w:bCs/>
        </w:rPr>
        <w:t>м</w:t>
      </w:r>
      <w:r w:rsidRPr="001D26D7">
        <w:rPr>
          <w:b/>
          <w:bCs/>
        </w:rPr>
        <w:t>паний;</w:t>
      </w:r>
    </w:p>
    <w:p w:rsidR="001D26D7" w:rsidRPr="001D26D7" w:rsidRDefault="001D26D7" w:rsidP="001D26D7">
      <w:pPr>
        <w:pStyle w:val="SingleTxtGR"/>
        <w:rPr>
          <w:b/>
          <w:bCs/>
        </w:rPr>
      </w:pPr>
      <w:r w:rsidRPr="001D26D7">
        <w:rPr>
          <w:b/>
          <w:bCs/>
        </w:rPr>
        <w:tab/>
        <w:t>b)</w:t>
      </w:r>
      <w:r w:rsidRPr="001D26D7">
        <w:rPr>
          <w:b/>
          <w:bCs/>
        </w:rPr>
        <w:tab/>
        <w:t xml:space="preserve">активизации усилий по борьбе с дискриминацией и </w:t>
      </w:r>
      <w:proofErr w:type="spellStart"/>
      <w:r w:rsidRPr="001D26D7">
        <w:rPr>
          <w:b/>
          <w:bCs/>
        </w:rPr>
        <w:t>маргинал</w:t>
      </w:r>
      <w:r w:rsidRPr="001D26D7">
        <w:rPr>
          <w:b/>
          <w:bCs/>
        </w:rPr>
        <w:t>и</w:t>
      </w:r>
      <w:r w:rsidRPr="001D26D7">
        <w:rPr>
          <w:b/>
          <w:bCs/>
        </w:rPr>
        <w:t>зацией</w:t>
      </w:r>
      <w:proofErr w:type="spellEnd"/>
      <w:r w:rsidRPr="001D26D7">
        <w:rPr>
          <w:b/>
          <w:bCs/>
        </w:rPr>
        <w:t xml:space="preserve"> рома, в том числе путем выделения достаточных людских и фина</w:t>
      </w:r>
      <w:r w:rsidRPr="001D26D7">
        <w:rPr>
          <w:b/>
          <w:bCs/>
        </w:rPr>
        <w:t>н</w:t>
      </w:r>
      <w:r w:rsidRPr="001D26D7">
        <w:rPr>
          <w:b/>
          <w:bCs/>
        </w:rPr>
        <w:t>совых ресурсов для эффективного осуществления нового плана действий в интересах рома на период 2016</w:t>
      </w:r>
      <w:r w:rsidR="009B5293">
        <w:rPr>
          <w:b/>
          <w:bCs/>
        </w:rPr>
        <w:t>–</w:t>
      </w:r>
      <w:r w:rsidRPr="001D26D7">
        <w:rPr>
          <w:b/>
          <w:bCs/>
        </w:rPr>
        <w:t xml:space="preserve">2020 годов, и обеспечения того, чтобы все </w:t>
      </w:r>
      <w:r w:rsidRPr="001D26D7">
        <w:rPr>
          <w:b/>
          <w:bCs/>
        </w:rPr>
        <w:lastRenderedPageBreak/>
        <w:t>представители общин рома имели доступ к документам, удостоверяющим личность;</w:t>
      </w:r>
    </w:p>
    <w:p w:rsidR="001D26D7" w:rsidRPr="001D26D7" w:rsidRDefault="001D26D7" w:rsidP="001D26D7">
      <w:pPr>
        <w:pStyle w:val="SingleTxtGR"/>
        <w:rPr>
          <w:b/>
          <w:bCs/>
        </w:rPr>
      </w:pPr>
      <w:r w:rsidRPr="001D26D7">
        <w:rPr>
          <w:b/>
          <w:bCs/>
        </w:rPr>
        <w:tab/>
        <w:t>c)</w:t>
      </w:r>
      <w:r w:rsidRPr="001D26D7">
        <w:rPr>
          <w:b/>
          <w:bCs/>
        </w:rPr>
        <w:tab/>
        <w:t>обеспечения того, чтобы все сотрудники правоохранительных органов и работники иммиграционной службы проходили подготовку по вопросам недопустимости этнического и религиозного профилирования.</w:t>
      </w:r>
    </w:p>
    <w:p w:rsidR="001D26D7" w:rsidRPr="001D26D7" w:rsidRDefault="001D26D7" w:rsidP="001D26D7">
      <w:pPr>
        <w:pStyle w:val="H23GR"/>
      </w:pPr>
      <w:r w:rsidRPr="001D26D7">
        <w:tab/>
      </w:r>
      <w:r w:rsidRPr="001D26D7">
        <w:tab/>
        <w:t>Равенство мужчин и женщин</w:t>
      </w:r>
    </w:p>
    <w:p w:rsidR="001D26D7" w:rsidRPr="001D26D7" w:rsidRDefault="001D26D7" w:rsidP="001D26D7">
      <w:pPr>
        <w:pStyle w:val="SingleTxtGR"/>
      </w:pPr>
      <w:r w:rsidRPr="001D26D7">
        <w:t>13.</w:t>
      </w:r>
      <w:r w:rsidRPr="001D26D7">
        <w:tab/>
        <w:t>Приветствуя меры, принятые государством-участником с целью поощр</w:t>
      </w:r>
      <w:r w:rsidRPr="001D26D7">
        <w:t>е</w:t>
      </w:r>
      <w:r w:rsidRPr="001D26D7">
        <w:t>ния равенства мужчин и женщин, в том числе законодательные инициативы по установлению обязательной 40-процентной квоты для женщин-кандидатов в списках политических партий, Комитет по-прежнему обеспокоен тем, что же</w:t>
      </w:r>
      <w:r w:rsidRPr="001D26D7">
        <w:t>н</w:t>
      </w:r>
      <w:r w:rsidRPr="001D26D7">
        <w:t xml:space="preserve">щины все еще </w:t>
      </w:r>
      <w:proofErr w:type="spellStart"/>
      <w:r w:rsidRPr="001D26D7">
        <w:t>недопредставлены</w:t>
      </w:r>
      <w:proofErr w:type="spellEnd"/>
      <w:r w:rsidRPr="001D26D7">
        <w:t xml:space="preserve"> в парламенте и на </w:t>
      </w:r>
      <w:r w:rsidR="009B5293">
        <w:t>директивных</w:t>
      </w:r>
      <w:r w:rsidRPr="001D26D7">
        <w:t xml:space="preserve"> должностях в правительстве (статьи 2 и 3).</w:t>
      </w:r>
    </w:p>
    <w:p w:rsidR="001D26D7" w:rsidRPr="001D26D7" w:rsidRDefault="001D26D7" w:rsidP="001D26D7">
      <w:pPr>
        <w:pStyle w:val="SingleTxtGR"/>
        <w:rPr>
          <w:b/>
          <w:bCs/>
        </w:rPr>
      </w:pPr>
      <w:r w:rsidRPr="001D26D7">
        <w:t>14.</w:t>
      </w:r>
      <w:r w:rsidRPr="001D26D7">
        <w:tab/>
      </w:r>
      <w:r w:rsidRPr="001D26D7">
        <w:rPr>
          <w:b/>
          <w:bCs/>
        </w:rPr>
        <w:t>Государству-участнику следует активизировать свои усилия по устранению коренных причин, которые не позволяют женщинам участв</w:t>
      </w:r>
      <w:r w:rsidRPr="001D26D7">
        <w:rPr>
          <w:b/>
          <w:bCs/>
        </w:rPr>
        <w:t>о</w:t>
      </w:r>
      <w:r w:rsidRPr="001D26D7">
        <w:rPr>
          <w:b/>
          <w:bCs/>
        </w:rPr>
        <w:t xml:space="preserve">вать в общественной и политической жизни, особенно на </w:t>
      </w:r>
      <w:r w:rsidR="009B5293">
        <w:rPr>
          <w:b/>
          <w:bCs/>
        </w:rPr>
        <w:t>директивных</w:t>
      </w:r>
      <w:r w:rsidRPr="001D26D7">
        <w:rPr>
          <w:b/>
          <w:bCs/>
        </w:rPr>
        <w:t xml:space="preserve"> должностях, и проводить информационно-просветительские кампании и кампании по наращиванию потенциала в отношении важности полного и недискриминационного участия женщин во всех аспектах общественной и политической жизни.</w:t>
      </w:r>
    </w:p>
    <w:p w:rsidR="001D26D7" w:rsidRPr="001D26D7" w:rsidRDefault="001D26D7" w:rsidP="001D26D7">
      <w:pPr>
        <w:pStyle w:val="H23GR"/>
      </w:pPr>
      <w:r w:rsidRPr="001D26D7">
        <w:tab/>
      </w:r>
      <w:r w:rsidRPr="001D26D7">
        <w:tab/>
      </w:r>
      <w:r w:rsidR="009B5293">
        <w:t>Бытовое н</w:t>
      </w:r>
      <w:r w:rsidRPr="001D26D7">
        <w:t xml:space="preserve">асилие </w:t>
      </w:r>
    </w:p>
    <w:p w:rsidR="001D26D7" w:rsidRPr="001D26D7" w:rsidRDefault="001D26D7" w:rsidP="001D26D7">
      <w:pPr>
        <w:pStyle w:val="SingleTxtGR"/>
      </w:pPr>
      <w:r w:rsidRPr="001D26D7">
        <w:t>15.</w:t>
      </w:r>
      <w:r w:rsidRPr="001D26D7">
        <w:tab/>
      </w:r>
      <w:proofErr w:type="gramStart"/>
      <w:r w:rsidRPr="001D26D7">
        <w:t xml:space="preserve">Отмечая меры, принятые государством-участником по борьбе с </w:t>
      </w:r>
      <w:r w:rsidR="009B5293">
        <w:t xml:space="preserve">бытовым </w:t>
      </w:r>
      <w:r w:rsidRPr="001D26D7">
        <w:t xml:space="preserve">насилием и созданию реабилитационных центров для жертв </w:t>
      </w:r>
      <w:r w:rsidR="009B5293">
        <w:t xml:space="preserve">бытового </w:t>
      </w:r>
      <w:r w:rsidRPr="001D26D7">
        <w:t>насилия, Комитет выражает обеспокоенность по поводу сообщений о росте числа случ</w:t>
      </w:r>
      <w:r w:rsidRPr="001D26D7">
        <w:t>а</w:t>
      </w:r>
      <w:r w:rsidRPr="001D26D7">
        <w:t>ев бытового насилия в государстве-участнике и отсутствия оперативного и э</w:t>
      </w:r>
      <w:r w:rsidRPr="001D26D7">
        <w:t>ф</w:t>
      </w:r>
      <w:r w:rsidRPr="001D26D7">
        <w:t>фективного расследования и судебного преследования</w:t>
      </w:r>
      <w:r>
        <w:t xml:space="preserve"> по таким делам (статьи 3 и</w:t>
      </w:r>
      <w:r>
        <w:rPr>
          <w:lang w:val="en-US"/>
        </w:rPr>
        <w:t> </w:t>
      </w:r>
      <w:r w:rsidRPr="001D26D7">
        <w:t>7).</w:t>
      </w:r>
      <w:proofErr w:type="gramEnd"/>
    </w:p>
    <w:p w:rsidR="001D26D7" w:rsidRPr="001D26D7" w:rsidRDefault="001D26D7" w:rsidP="001D26D7">
      <w:pPr>
        <w:pStyle w:val="SingleTxtGR"/>
        <w:rPr>
          <w:b/>
          <w:bCs/>
        </w:rPr>
      </w:pPr>
      <w:r w:rsidRPr="001D26D7">
        <w:t>16.</w:t>
      </w:r>
      <w:r w:rsidRPr="001D26D7">
        <w:tab/>
      </w:r>
      <w:r w:rsidRPr="001D26D7">
        <w:rPr>
          <w:b/>
          <w:bCs/>
        </w:rPr>
        <w:t>Государству-участнику следует:</w:t>
      </w:r>
    </w:p>
    <w:p w:rsidR="001D26D7" w:rsidRPr="001D26D7" w:rsidRDefault="001D26D7" w:rsidP="001D26D7">
      <w:pPr>
        <w:pStyle w:val="SingleTxtGR"/>
        <w:rPr>
          <w:b/>
          <w:bCs/>
        </w:rPr>
      </w:pPr>
      <w:r w:rsidRPr="001D26D7">
        <w:rPr>
          <w:b/>
          <w:bCs/>
        </w:rPr>
        <w:tab/>
      </w:r>
      <w:proofErr w:type="gramStart"/>
      <w:r w:rsidRPr="001D26D7">
        <w:rPr>
          <w:b/>
          <w:bCs/>
        </w:rPr>
        <w:t>a)</w:t>
      </w:r>
      <w:r w:rsidRPr="001D26D7">
        <w:rPr>
          <w:b/>
          <w:bCs/>
        </w:rPr>
        <w:tab/>
        <w:t>принять и осуществить комплексную стратегию предотвращ</w:t>
      </w:r>
      <w:r w:rsidRPr="001D26D7">
        <w:rPr>
          <w:b/>
          <w:bCs/>
        </w:rPr>
        <w:t>е</w:t>
      </w:r>
      <w:r w:rsidRPr="001D26D7">
        <w:rPr>
          <w:b/>
          <w:bCs/>
        </w:rPr>
        <w:t>ния и пресечения бытового насилия в отношении женщин, в том числе п</w:t>
      </w:r>
      <w:r w:rsidRPr="001D26D7">
        <w:rPr>
          <w:b/>
          <w:bCs/>
        </w:rPr>
        <w:t>у</w:t>
      </w:r>
      <w:r w:rsidRPr="001D26D7">
        <w:rPr>
          <w:b/>
          <w:bCs/>
        </w:rPr>
        <w:t>тем обеспечения того, чтобы по всем заявленным жалобам на насилие в семье проводилось незамедлительное, тщательное и эффективное рассл</w:t>
      </w:r>
      <w:r w:rsidRPr="001D26D7">
        <w:rPr>
          <w:b/>
          <w:bCs/>
        </w:rPr>
        <w:t>е</w:t>
      </w:r>
      <w:r w:rsidRPr="001D26D7">
        <w:rPr>
          <w:b/>
          <w:bCs/>
        </w:rPr>
        <w:t xml:space="preserve">дование, чтобы виновные привлекались к ответственности и, в случае их осуждения, подвергались наказанию с помощью </w:t>
      </w:r>
      <w:r w:rsidR="009F6ABE">
        <w:rPr>
          <w:b/>
          <w:bCs/>
        </w:rPr>
        <w:t>соразмерных</w:t>
      </w:r>
      <w:r w:rsidRPr="001D26D7">
        <w:rPr>
          <w:b/>
          <w:bCs/>
        </w:rPr>
        <w:t xml:space="preserve"> санкций и чтобы жертвы имели доступ к эффективным средствам правовой</w:t>
      </w:r>
      <w:proofErr w:type="gramEnd"/>
      <w:r w:rsidRPr="001D26D7">
        <w:rPr>
          <w:b/>
          <w:bCs/>
        </w:rPr>
        <w:t xml:space="preserve"> защиты и иным средствам защиты;</w:t>
      </w:r>
    </w:p>
    <w:p w:rsidR="001D26D7" w:rsidRPr="001D26D7" w:rsidRDefault="001D26D7" w:rsidP="001D26D7">
      <w:pPr>
        <w:pStyle w:val="SingleTxtGR"/>
        <w:rPr>
          <w:b/>
          <w:bCs/>
        </w:rPr>
      </w:pPr>
      <w:r w:rsidRPr="001D26D7">
        <w:rPr>
          <w:b/>
          <w:bCs/>
        </w:rPr>
        <w:tab/>
        <w:t>b)</w:t>
      </w:r>
      <w:r w:rsidRPr="001D26D7">
        <w:rPr>
          <w:b/>
          <w:bCs/>
        </w:rPr>
        <w:tab/>
        <w:t>принять меры по повышению уровня информированности в целях искоренения стереотипов, согласно которым женщины рассматр</w:t>
      </w:r>
      <w:r w:rsidRPr="001D26D7">
        <w:rPr>
          <w:b/>
          <w:bCs/>
        </w:rPr>
        <w:t>и</w:t>
      </w:r>
      <w:r w:rsidRPr="001D26D7">
        <w:rPr>
          <w:b/>
          <w:bCs/>
        </w:rPr>
        <w:t>ваются в качестве вещей или товаров;</w:t>
      </w:r>
    </w:p>
    <w:p w:rsidR="001D26D7" w:rsidRPr="001D26D7" w:rsidRDefault="001D26D7" w:rsidP="001D26D7">
      <w:pPr>
        <w:pStyle w:val="SingleTxtGR"/>
        <w:rPr>
          <w:b/>
          <w:bCs/>
        </w:rPr>
      </w:pPr>
      <w:r w:rsidRPr="001D26D7">
        <w:rPr>
          <w:b/>
          <w:bCs/>
        </w:rPr>
        <w:tab/>
        <w:t>c)</w:t>
      </w:r>
      <w:r w:rsidRPr="001D26D7">
        <w:rPr>
          <w:b/>
          <w:bCs/>
        </w:rPr>
        <w:tab/>
      </w:r>
      <w:r w:rsidR="009F6ABE">
        <w:rPr>
          <w:b/>
          <w:bCs/>
        </w:rPr>
        <w:t>организовать</w:t>
      </w:r>
      <w:r w:rsidRPr="001D26D7">
        <w:rPr>
          <w:b/>
          <w:bCs/>
        </w:rPr>
        <w:t xml:space="preserve"> профессиональную подготовку для государстве</w:t>
      </w:r>
      <w:r w:rsidRPr="001D26D7">
        <w:rPr>
          <w:b/>
          <w:bCs/>
        </w:rPr>
        <w:t>н</w:t>
      </w:r>
      <w:r w:rsidRPr="001D26D7">
        <w:rPr>
          <w:b/>
          <w:bCs/>
        </w:rPr>
        <w:t>ных должностных лиц, в частности сотрудников правоохранительных о</w:t>
      </w:r>
      <w:r w:rsidRPr="001D26D7">
        <w:rPr>
          <w:b/>
          <w:bCs/>
        </w:rPr>
        <w:t>р</w:t>
      </w:r>
      <w:r w:rsidRPr="001D26D7">
        <w:rPr>
          <w:b/>
          <w:bCs/>
        </w:rPr>
        <w:t>ганов, судей и прокуроров, в целях обеспечения того, чтобы они могли оп</w:t>
      </w:r>
      <w:r w:rsidRPr="001D26D7">
        <w:rPr>
          <w:b/>
          <w:bCs/>
        </w:rPr>
        <w:t>е</w:t>
      </w:r>
      <w:r w:rsidRPr="001D26D7">
        <w:rPr>
          <w:b/>
          <w:bCs/>
        </w:rPr>
        <w:t>ративно и эффективно реагировать на случаи бытового насилия.</w:t>
      </w:r>
    </w:p>
    <w:p w:rsidR="001D26D7" w:rsidRPr="001D26D7" w:rsidRDefault="001D26D7" w:rsidP="001D26D7">
      <w:pPr>
        <w:pStyle w:val="H23GR"/>
      </w:pPr>
      <w:r w:rsidRPr="001D26D7">
        <w:tab/>
      </w:r>
      <w:r w:rsidRPr="001D26D7">
        <w:tab/>
      </w:r>
      <w:r w:rsidR="009F6ABE">
        <w:t>Незапланированная</w:t>
      </w:r>
      <w:r w:rsidRPr="001D26D7">
        <w:t xml:space="preserve"> беременность </w:t>
      </w:r>
    </w:p>
    <w:p w:rsidR="001D26D7" w:rsidRPr="001D26D7" w:rsidRDefault="001D26D7" w:rsidP="001D26D7">
      <w:pPr>
        <w:pStyle w:val="SingleTxtGR"/>
      </w:pPr>
      <w:r w:rsidRPr="001D26D7">
        <w:t>17.</w:t>
      </w:r>
      <w:r w:rsidRPr="001D26D7">
        <w:tab/>
        <w:t xml:space="preserve">Отмечая наличие в государстве-участнике законодательной базы, которая позволяет женщинам и девочкам добровольно прервать беременность в течение определенного периода времени, </w:t>
      </w:r>
      <w:proofErr w:type="gramStart"/>
      <w:r w:rsidRPr="001D26D7">
        <w:t>и</w:t>
      </w:r>
      <w:proofErr w:type="gramEnd"/>
      <w:r w:rsidRPr="001D26D7">
        <w:t xml:space="preserve"> приветствуя меры, принятые в целях расш</w:t>
      </w:r>
      <w:r w:rsidRPr="001D26D7">
        <w:t>и</w:t>
      </w:r>
      <w:r w:rsidRPr="001D26D7">
        <w:lastRenderedPageBreak/>
        <w:t>рения доступа к противозачаточным средствам, Комитет по-прежнему обесп</w:t>
      </w:r>
      <w:r w:rsidRPr="001D26D7">
        <w:t>о</w:t>
      </w:r>
      <w:r w:rsidRPr="001D26D7">
        <w:t>коен показателями незапланированных беременностей, особенно среди по</w:t>
      </w:r>
      <w:r w:rsidRPr="001D26D7">
        <w:t>д</w:t>
      </w:r>
      <w:r w:rsidRPr="001D26D7">
        <w:t>ростков, в связи с ограниченным использованием противозачаточных средств и услуг по планированию семьи, что мешает женщинам принимать самосто</w:t>
      </w:r>
      <w:r w:rsidRPr="001D26D7">
        <w:t>я</w:t>
      </w:r>
      <w:r w:rsidRPr="001D26D7">
        <w:t xml:space="preserve">тельные и осознанные решения в </w:t>
      </w:r>
      <w:proofErr w:type="gramStart"/>
      <w:r w:rsidRPr="001D26D7">
        <w:t>отношении</w:t>
      </w:r>
      <w:proofErr w:type="gramEnd"/>
      <w:r w:rsidRPr="001D26D7">
        <w:t xml:space="preserve"> своего здоровья и деторождения (статьи 3, 17 и 24).</w:t>
      </w:r>
    </w:p>
    <w:p w:rsidR="001D26D7" w:rsidRPr="001D26D7" w:rsidRDefault="001D26D7" w:rsidP="001D26D7">
      <w:pPr>
        <w:pStyle w:val="SingleTxtGR"/>
        <w:rPr>
          <w:b/>
          <w:bCs/>
        </w:rPr>
      </w:pPr>
      <w:r w:rsidRPr="001D26D7">
        <w:t xml:space="preserve">18. </w:t>
      </w:r>
      <w:r w:rsidRPr="001D26D7">
        <w:tab/>
      </w:r>
      <w:r w:rsidRPr="001D26D7">
        <w:rPr>
          <w:b/>
          <w:bCs/>
        </w:rPr>
        <w:t>Государству-участнику следует:</w:t>
      </w:r>
    </w:p>
    <w:p w:rsidR="001D26D7" w:rsidRPr="001D26D7" w:rsidRDefault="001D26D7" w:rsidP="001D26D7">
      <w:pPr>
        <w:pStyle w:val="SingleTxtGR"/>
        <w:rPr>
          <w:b/>
          <w:bCs/>
        </w:rPr>
      </w:pPr>
      <w:r w:rsidRPr="001D26D7">
        <w:rPr>
          <w:b/>
          <w:bCs/>
        </w:rPr>
        <w:tab/>
        <w:t>a)</w:t>
      </w:r>
      <w:r w:rsidRPr="001D26D7">
        <w:rPr>
          <w:b/>
          <w:bCs/>
        </w:rPr>
        <w:tab/>
        <w:t>предпринять дальнейшие шаги для повышения осведомленн</w:t>
      </w:r>
      <w:r w:rsidRPr="001D26D7">
        <w:rPr>
          <w:b/>
          <w:bCs/>
        </w:rPr>
        <w:t>о</w:t>
      </w:r>
      <w:r w:rsidRPr="001D26D7">
        <w:rPr>
          <w:b/>
          <w:bCs/>
        </w:rPr>
        <w:t>сти и обеспечения доступа к недорогим противозачаточным средствам на всей территории государства-участника, в частности в сельских районах и в Приднестровье, в целях уменьшения числа незапланированных береме</w:t>
      </w:r>
      <w:r w:rsidRPr="001D26D7">
        <w:rPr>
          <w:b/>
          <w:bCs/>
        </w:rPr>
        <w:t>н</w:t>
      </w:r>
      <w:r w:rsidRPr="001D26D7">
        <w:rPr>
          <w:b/>
          <w:bCs/>
        </w:rPr>
        <w:t>ностей, особенно среди подростков;</w:t>
      </w:r>
    </w:p>
    <w:p w:rsidR="001D26D7" w:rsidRPr="001D26D7" w:rsidRDefault="001D26D7" w:rsidP="001D26D7">
      <w:pPr>
        <w:pStyle w:val="SingleTxtGR"/>
        <w:rPr>
          <w:b/>
          <w:bCs/>
        </w:rPr>
      </w:pPr>
      <w:r w:rsidRPr="001D26D7">
        <w:rPr>
          <w:b/>
          <w:bCs/>
        </w:rPr>
        <w:tab/>
        <w:t>b)</w:t>
      </w:r>
      <w:r w:rsidRPr="001D26D7">
        <w:rPr>
          <w:b/>
          <w:bCs/>
        </w:rPr>
        <w:tab/>
        <w:t>включить половое воспитание и просвещение по вопросам р</w:t>
      </w:r>
      <w:r w:rsidRPr="001D26D7">
        <w:rPr>
          <w:b/>
          <w:bCs/>
        </w:rPr>
        <w:t>е</w:t>
      </w:r>
      <w:r w:rsidRPr="001D26D7">
        <w:rPr>
          <w:b/>
          <w:bCs/>
        </w:rPr>
        <w:t>продуктивного здоровья в школьную программу.</w:t>
      </w:r>
    </w:p>
    <w:p w:rsidR="001D26D7" w:rsidRPr="001D26D7" w:rsidRDefault="001D26D7" w:rsidP="001D26D7">
      <w:pPr>
        <w:pStyle w:val="H23GR"/>
      </w:pPr>
      <w:r w:rsidRPr="001D26D7">
        <w:tab/>
      </w:r>
      <w:r w:rsidRPr="001D26D7">
        <w:tab/>
        <w:t>Торговля людьми</w:t>
      </w:r>
    </w:p>
    <w:p w:rsidR="001D26D7" w:rsidRPr="001D26D7" w:rsidRDefault="001D26D7" w:rsidP="001D26D7">
      <w:pPr>
        <w:pStyle w:val="SingleTxtGR"/>
      </w:pPr>
      <w:r w:rsidRPr="001D26D7">
        <w:t>19.</w:t>
      </w:r>
      <w:r w:rsidRPr="001D26D7">
        <w:tab/>
        <w:t>Приветствуя меры, принятые государством-участником по борьбе с то</w:t>
      </w:r>
      <w:r w:rsidRPr="001D26D7">
        <w:t>р</w:t>
      </w:r>
      <w:r w:rsidRPr="001D26D7">
        <w:t>говлей людьми, и достигнутый прогресс, в том числе в области реабилитации жертв, Комитет все же по-прежнему обеспокоен тем, что женщины и дети пр</w:t>
      </w:r>
      <w:r w:rsidRPr="001D26D7">
        <w:t>о</w:t>
      </w:r>
      <w:r w:rsidRPr="001D26D7">
        <w:t>должают быть жертвами торговли для целей сексуальной эксплуатации и пр</w:t>
      </w:r>
      <w:r w:rsidRPr="001D26D7">
        <w:t>и</w:t>
      </w:r>
      <w:r w:rsidRPr="001D26D7">
        <w:t>нудительного труда, в том числе в Приднестровье. Он также обеспокоен огр</w:t>
      </w:r>
      <w:r w:rsidRPr="001D26D7">
        <w:t>а</w:t>
      </w:r>
      <w:r w:rsidRPr="001D26D7">
        <w:t>ниченной ответственностью лиц, которые, по сообщениям, участвовали или причастны к торговле людьми, включая государственных должностных лиц (статьи 2, 3, 7, 8 и 24).</w:t>
      </w:r>
    </w:p>
    <w:p w:rsidR="001D26D7" w:rsidRPr="001D26D7" w:rsidRDefault="001D26D7" w:rsidP="001D26D7">
      <w:pPr>
        <w:pStyle w:val="SingleTxtGR"/>
        <w:rPr>
          <w:b/>
          <w:bCs/>
        </w:rPr>
      </w:pPr>
      <w:r w:rsidRPr="001D26D7">
        <w:t>20.</w:t>
      </w:r>
      <w:r w:rsidRPr="001D26D7">
        <w:tab/>
      </w:r>
      <w:r w:rsidRPr="001D26D7">
        <w:rPr>
          <w:b/>
          <w:bCs/>
        </w:rPr>
        <w:t xml:space="preserve">Государству-участнику следует активизировать усилия </w:t>
      </w:r>
      <w:r w:rsidR="009F6ABE">
        <w:rPr>
          <w:b/>
          <w:bCs/>
        </w:rPr>
        <w:t>с целью</w:t>
      </w:r>
      <w:r w:rsidRPr="001D26D7">
        <w:rPr>
          <w:b/>
          <w:bCs/>
        </w:rPr>
        <w:t xml:space="preserve"> ра</w:t>
      </w:r>
      <w:r w:rsidRPr="001D26D7">
        <w:rPr>
          <w:b/>
          <w:bCs/>
        </w:rPr>
        <w:t>с</w:t>
      </w:r>
      <w:r w:rsidRPr="001D26D7">
        <w:rPr>
          <w:b/>
          <w:bCs/>
        </w:rPr>
        <w:t>следова</w:t>
      </w:r>
      <w:r w:rsidR="009F6ABE">
        <w:rPr>
          <w:b/>
          <w:bCs/>
        </w:rPr>
        <w:t>ть</w:t>
      </w:r>
      <w:r w:rsidRPr="001D26D7">
        <w:rPr>
          <w:b/>
          <w:bCs/>
        </w:rPr>
        <w:t xml:space="preserve">, </w:t>
      </w:r>
      <w:r w:rsidR="009F6ABE">
        <w:rPr>
          <w:b/>
          <w:bCs/>
        </w:rPr>
        <w:t>привлекать</w:t>
      </w:r>
      <w:r w:rsidRPr="001D26D7">
        <w:rPr>
          <w:b/>
          <w:bCs/>
        </w:rPr>
        <w:t xml:space="preserve"> к ответственности и, в случае вынесения обвин</w:t>
      </w:r>
      <w:r w:rsidRPr="001D26D7">
        <w:rPr>
          <w:b/>
          <w:bCs/>
        </w:rPr>
        <w:t>и</w:t>
      </w:r>
      <w:r w:rsidRPr="001D26D7">
        <w:rPr>
          <w:b/>
          <w:bCs/>
        </w:rPr>
        <w:t>тельного приговора, наказывать лиц, занимающихся торговлей людьми, в том числе, где это уместно, государственных должностных лиц, определяя наказание соразмерно тяжести совершенного преступления, а также пред</w:t>
      </w:r>
      <w:r w:rsidRPr="001D26D7">
        <w:rPr>
          <w:b/>
          <w:bCs/>
        </w:rPr>
        <w:t>о</w:t>
      </w:r>
      <w:r w:rsidRPr="001D26D7">
        <w:rPr>
          <w:b/>
          <w:bCs/>
        </w:rPr>
        <w:t>ставлять жертвам доступ к эффективным средствам правовой защиты, включая реабилитацию. Ему следует также расширить применение мер по содействи</w:t>
      </w:r>
      <w:r w:rsidR="009F6ABE">
        <w:rPr>
          <w:b/>
          <w:bCs/>
        </w:rPr>
        <w:t>ю</w:t>
      </w:r>
      <w:r w:rsidRPr="001D26D7">
        <w:rPr>
          <w:b/>
          <w:bCs/>
        </w:rPr>
        <w:t xml:space="preserve"> социальной интеграции жертв и предоставлению доступа к к</w:t>
      </w:r>
      <w:r w:rsidRPr="001D26D7">
        <w:rPr>
          <w:b/>
          <w:bCs/>
        </w:rPr>
        <w:t>а</w:t>
      </w:r>
      <w:r w:rsidRPr="001D26D7">
        <w:rPr>
          <w:b/>
          <w:bCs/>
        </w:rPr>
        <w:t>чественной медицинской помощи и консультативным услугам на всей те</w:t>
      </w:r>
      <w:r w:rsidRPr="001D26D7">
        <w:rPr>
          <w:b/>
          <w:bCs/>
        </w:rPr>
        <w:t>р</w:t>
      </w:r>
      <w:r w:rsidRPr="001D26D7">
        <w:rPr>
          <w:b/>
          <w:bCs/>
        </w:rPr>
        <w:t>ритории государства-участника.</w:t>
      </w:r>
    </w:p>
    <w:p w:rsidR="001D26D7" w:rsidRPr="001D26D7" w:rsidRDefault="001D26D7" w:rsidP="001D26D7">
      <w:pPr>
        <w:pStyle w:val="H23GR"/>
      </w:pPr>
      <w:r w:rsidRPr="001D26D7">
        <w:tab/>
      </w:r>
      <w:r w:rsidRPr="001D26D7">
        <w:tab/>
        <w:t xml:space="preserve">Пытки и </w:t>
      </w:r>
      <w:r w:rsidR="009F6ABE">
        <w:t>неправомерное</w:t>
      </w:r>
      <w:r w:rsidRPr="001D26D7">
        <w:t xml:space="preserve"> обращение </w:t>
      </w:r>
    </w:p>
    <w:p w:rsidR="001D26D7" w:rsidRPr="001D26D7" w:rsidRDefault="001D26D7" w:rsidP="001D26D7">
      <w:pPr>
        <w:pStyle w:val="SingleTxtGR"/>
      </w:pPr>
      <w:r w:rsidRPr="001D26D7">
        <w:t>21.</w:t>
      </w:r>
      <w:r w:rsidRPr="001D26D7">
        <w:tab/>
      </w:r>
      <w:proofErr w:type="gramStart"/>
      <w:r w:rsidRPr="001D26D7">
        <w:t>Отмечая шаги, предпринимаемые в целях укрепления правовой защиты от пыток и жестокого, бесчеловечного или унижающего достоинство обращ</w:t>
      </w:r>
      <w:r w:rsidRPr="001D26D7">
        <w:t>е</w:t>
      </w:r>
      <w:r w:rsidRPr="001D26D7">
        <w:t>ния, в том числе использование видеокамер для мониторинга обращения с л</w:t>
      </w:r>
      <w:r w:rsidRPr="001D26D7">
        <w:t>и</w:t>
      </w:r>
      <w:r w:rsidRPr="001D26D7">
        <w:t>цами, содержащимися под стражей в полиции, Комитет по-прежнему обеспок</w:t>
      </w:r>
      <w:r w:rsidRPr="001D26D7">
        <w:t>о</w:t>
      </w:r>
      <w:r w:rsidRPr="001D26D7">
        <w:t>ен сообщениями о применении пыток и жестоких, бесчеловечных или униж</w:t>
      </w:r>
      <w:r w:rsidRPr="001D26D7">
        <w:t>а</w:t>
      </w:r>
      <w:r w:rsidRPr="001D26D7">
        <w:t>ющих достоинство видов обращения в государстве-участнике, в частности с</w:t>
      </w:r>
      <w:r w:rsidRPr="001D26D7">
        <w:t>о</w:t>
      </w:r>
      <w:r w:rsidRPr="001D26D7">
        <w:t>трудниками полиции во время ареста и предварительного расследования.</w:t>
      </w:r>
      <w:proofErr w:type="gramEnd"/>
      <w:r w:rsidRPr="001D26D7">
        <w:t xml:space="preserve"> </w:t>
      </w:r>
      <w:proofErr w:type="gramStart"/>
      <w:r w:rsidRPr="001D26D7">
        <w:t>Кроме того, Комитет выражает озабоченность в связи с недостатками в реагировании государства-участника на случаи применения пыток или жестокого, бесчел</w:t>
      </w:r>
      <w:r w:rsidRPr="001D26D7">
        <w:t>о</w:t>
      </w:r>
      <w:r w:rsidRPr="001D26D7">
        <w:t>вечного или унижающего достоинство обращения, которое не отвечает соотве</w:t>
      </w:r>
      <w:r w:rsidRPr="001D26D7">
        <w:t>т</w:t>
      </w:r>
      <w:r w:rsidRPr="001D26D7">
        <w:t>ствующим международным стандартам в области прав человека, особенно в том, что касается: a) оперативного, тщательного и эффективного расследования всех утверждений в отношении пыток и жестоких, бесчеловечных или униж</w:t>
      </w:r>
      <w:r w:rsidRPr="001D26D7">
        <w:t>а</w:t>
      </w:r>
      <w:r w:rsidRPr="001D26D7">
        <w:t>ющих достоинство видов обращения;</w:t>
      </w:r>
      <w:proofErr w:type="gramEnd"/>
      <w:r w:rsidRPr="001D26D7">
        <w:t xml:space="preserve"> b) судебного преследования и наказания </w:t>
      </w:r>
      <w:r w:rsidRPr="001D26D7">
        <w:lastRenderedPageBreak/>
        <w:t>тех, кто признан виновными, с надлежащими мерами наказания, соразмерными тяжести преступления; и c) предоставления жертвам эффективных сре</w:t>
      </w:r>
      <w:proofErr w:type="gramStart"/>
      <w:r w:rsidRPr="001D26D7">
        <w:t>дств пр</w:t>
      </w:r>
      <w:proofErr w:type="gramEnd"/>
      <w:r w:rsidRPr="001D26D7">
        <w:t>а</w:t>
      </w:r>
      <w:r w:rsidRPr="001D26D7">
        <w:t>вовой защиты. Он также обеспокоен тем, что национальному превентивному механизму еще только предстоит достичь эффективности в работе</w:t>
      </w:r>
      <w:r w:rsidR="009F6ABE">
        <w:t xml:space="preserve"> (статьи 2, 7 и </w:t>
      </w:r>
      <w:r w:rsidRPr="001D26D7">
        <w:t>14).</w:t>
      </w:r>
    </w:p>
    <w:p w:rsidR="001D26D7" w:rsidRPr="001D26D7" w:rsidRDefault="001D26D7" w:rsidP="001D26D7">
      <w:pPr>
        <w:pStyle w:val="SingleTxtGR"/>
        <w:rPr>
          <w:b/>
          <w:bCs/>
        </w:rPr>
      </w:pPr>
      <w:r w:rsidRPr="001D26D7">
        <w:t>22.</w:t>
      </w:r>
      <w:r w:rsidRPr="001D26D7">
        <w:tab/>
      </w:r>
      <w:r w:rsidRPr="001D26D7">
        <w:rPr>
          <w:b/>
          <w:bCs/>
        </w:rPr>
        <w:t xml:space="preserve">Государству-участнику следует принять </w:t>
      </w:r>
      <w:r w:rsidR="009F6ABE" w:rsidRPr="001D26D7">
        <w:rPr>
          <w:b/>
          <w:bCs/>
        </w:rPr>
        <w:t>незамедлительн</w:t>
      </w:r>
      <w:r w:rsidR="009F6ABE">
        <w:rPr>
          <w:b/>
          <w:bCs/>
        </w:rPr>
        <w:t>ые</w:t>
      </w:r>
      <w:r w:rsidR="009F6ABE" w:rsidRPr="001D26D7">
        <w:rPr>
          <w:b/>
          <w:bCs/>
        </w:rPr>
        <w:t xml:space="preserve"> </w:t>
      </w:r>
      <w:r w:rsidRPr="001D26D7">
        <w:rPr>
          <w:b/>
          <w:bCs/>
        </w:rPr>
        <w:t>меры, с тем чтобы:</w:t>
      </w:r>
    </w:p>
    <w:p w:rsidR="001D26D7" w:rsidRPr="001D26D7" w:rsidRDefault="001D26D7" w:rsidP="001D26D7">
      <w:pPr>
        <w:pStyle w:val="SingleTxtGR"/>
        <w:rPr>
          <w:b/>
          <w:bCs/>
        </w:rPr>
      </w:pPr>
      <w:r w:rsidRPr="001D26D7">
        <w:rPr>
          <w:b/>
          <w:bCs/>
        </w:rPr>
        <w:tab/>
        <w:t>a)</w:t>
      </w:r>
      <w:r w:rsidRPr="001D26D7">
        <w:rPr>
          <w:b/>
          <w:bCs/>
        </w:rPr>
        <w:tab/>
        <w:t>оперативно, тщательно и эффективно расследовать все утве</w:t>
      </w:r>
      <w:r w:rsidRPr="001D26D7">
        <w:rPr>
          <w:b/>
          <w:bCs/>
        </w:rPr>
        <w:t>р</w:t>
      </w:r>
      <w:r w:rsidRPr="001D26D7">
        <w:rPr>
          <w:b/>
          <w:bCs/>
        </w:rPr>
        <w:t>ждения о пытках и жестоких, бесчеловечных или унижающих достоинство видах обращения, осуществлять уголовное преследование и, в случае в</w:t>
      </w:r>
      <w:r w:rsidRPr="001D26D7">
        <w:rPr>
          <w:b/>
          <w:bCs/>
        </w:rPr>
        <w:t>ы</w:t>
      </w:r>
      <w:r w:rsidRPr="001D26D7">
        <w:rPr>
          <w:b/>
          <w:bCs/>
        </w:rPr>
        <w:t>несения обвинительного приговора, наказывать виновных, назначая нак</w:t>
      </w:r>
      <w:r w:rsidRPr="001D26D7">
        <w:rPr>
          <w:b/>
          <w:bCs/>
        </w:rPr>
        <w:t>а</w:t>
      </w:r>
      <w:r w:rsidRPr="001D26D7">
        <w:rPr>
          <w:b/>
          <w:bCs/>
        </w:rPr>
        <w:t>зание соразмерно тяжести преступления, и предоставлять жертвам эффе</w:t>
      </w:r>
      <w:r w:rsidRPr="001D26D7">
        <w:rPr>
          <w:b/>
          <w:bCs/>
        </w:rPr>
        <w:t>к</w:t>
      </w:r>
      <w:r w:rsidRPr="001D26D7">
        <w:rPr>
          <w:b/>
          <w:bCs/>
        </w:rPr>
        <w:t>тивные средства правовой защиты, включая реабилитацию;</w:t>
      </w:r>
    </w:p>
    <w:p w:rsidR="001D26D7" w:rsidRPr="001D26D7" w:rsidRDefault="001D26D7" w:rsidP="001D26D7">
      <w:pPr>
        <w:pStyle w:val="SingleTxtGR"/>
        <w:rPr>
          <w:b/>
          <w:bCs/>
        </w:rPr>
      </w:pPr>
      <w:r w:rsidRPr="001D26D7">
        <w:rPr>
          <w:b/>
          <w:bCs/>
        </w:rPr>
        <w:tab/>
        <w:t>b)</w:t>
      </w:r>
      <w:r w:rsidRPr="001D26D7">
        <w:rPr>
          <w:b/>
          <w:bCs/>
        </w:rPr>
        <w:tab/>
        <w:t>гарантировать лицам, содержащимся под стражей, доступ к а</w:t>
      </w:r>
      <w:r w:rsidRPr="001D26D7">
        <w:rPr>
          <w:b/>
          <w:bCs/>
        </w:rPr>
        <w:t>д</w:t>
      </w:r>
      <w:r w:rsidRPr="001D26D7">
        <w:rPr>
          <w:b/>
          <w:bCs/>
        </w:rPr>
        <w:t>вокатам сразу же после ареста и на всех стадиях содержания под стражей;</w:t>
      </w:r>
    </w:p>
    <w:p w:rsidR="001D26D7" w:rsidRPr="001D26D7" w:rsidRDefault="001D26D7" w:rsidP="001D26D7">
      <w:pPr>
        <w:pStyle w:val="SingleTxtGR"/>
        <w:rPr>
          <w:b/>
          <w:bCs/>
        </w:rPr>
      </w:pPr>
      <w:r w:rsidRPr="001D26D7">
        <w:rPr>
          <w:b/>
          <w:bCs/>
        </w:rPr>
        <w:tab/>
        <w:t>c)</w:t>
      </w:r>
      <w:r w:rsidRPr="001D26D7">
        <w:rPr>
          <w:b/>
          <w:bCs/>
        </w:rPr>
        <w:tab/>
        <w:t>включить изучение Руководства по эффективному расследов</w:t>
      </w:r>
      <w:r w:rsidRPr="001D26D7">
        <w:rPr>
          <w:b/>
          <w:bCs/>
        </w:rPr>
        <w:t>а</w:t>
      </w:r>
      <w:r w:rsidRPr="001D26D7">
        <w:rPr>
          <w:b/>
          <w:bCs/>
        </w:rPr>
        <w:t>нию и документированию пыток и других жестоких, бесчеловечных или унижающих достоинство видов обращения и наказания (Стамбульский протокол) во все программы подготовки сотрудников правоохранительных органов;</w:t>
      </w:r>
    </w:p>
    <w:p w:rsidR="001D26D7" w:rsidRPr="001D26D7" w:rsidRDefault="001D26D7" w:rsidP="001D26D7">
      <w:pPr>
        <w:pStyle w:val="SingleTxtGR"/>
        <w:rPr>
          <w:b/>
          <w:bCs/>
        </w:rPr>
      </w:pPr>
      <w:r w:rsidRPr="001D26D7">
        <w:rPr>
          <w:b/>
          <w:bCs/>
        </w:rPr>
        <w:tab/>
        <w:t>d)</w:t>
      </w:r>
      <w:r w:rsidRPr="001D26D7">
        <w:rPr>
          <w:b/>
          <w:bCs/>
        </w:rPr>
        <w:tab/>
        <w:t xml:space="preserve">обеспечить национальному превентивному механизму </w:t>
      </w:r>
      <w:r w:rsidR="009F6ABE" w:rsidRPr="001D26D7">
        <w:rPr>
          <w:b/>
          <w:bCs/>
        </w:rPr>
        <w:t>возмо</w:t>
      </w:r>
      <w:r w:rsidR="009F6ABE" w:rsidRPr="001D26D7">
        <w:rPr>
          <w:b/>
          <w:bCs/>
        </w:rPr>
        <w:t>ж</w:t>
      </w:r>
      <w:r w:rsidR="009F6ABE" w:rsidRPr="001D26D7">
        <w:rPr>
          <w:b/>
          <w:bCs/>
        </w:rPr>
        <w:t xml:space="preserve">ность </w:t>
      </w:r>
      <w:r w:rsidRPr="001D26D7">
        <w:rPr>
          <w:b/>
          <w:bCs/>
        </w:rPr>
        <w:t>эффективно и без дальнейших задержек выполнять свои функции, в том числе регулярно и без объявлений посещать все места содержания под стражей.</w:t>
      </w:r>
    </w:p>
    <w:p w:rsidR="001D26D7" w:rsidRPr="001D26D7" w:rsidRDefault="001D26D7" w:rsidP="001D26D7">
      <w:pPr>
        <w:pStyle w:val="H23GR"/>
      </w:pPr>
      <w:r w:rsidRPr="001D26D7">
        <w:tab/>
      </w:r>
      <w:r w:rsidRPr="001D26D7">
        <w:tab/>
        <w:t xml:space="preserve">Злоупотребления и </w:t>
      </w:r>
      <w:r w:rsidR="009F6ABE">
        <w:t>неправомерное обращение в интернатах и </w:t>
      </w:r>
      <w:r w:rsidRPr="001D26D7">
        <w:t>психиатрических больницах</w:t>
      </w:r>
    </w:p>
    <w:p w:rsidR="001D26D7" w:rsidRPr="001D26D7" w:rsidRDefault="001D26D7" w:rsidP="001D26D7">
      <w:pPr>
        <w:pStyle w:val="SingleTxtGR"/>
      </w:pPr>
      <w:r w:rsidRPr="001D26D7">
        <w:t>23.</w:t>
      </w:r>
      <w:r w:rsidRPr="001D26D7">
        <w:tab/>
        <w:t>Отмечая шаги, предпринятые государством-участником в целях поощр</w:t>
      </w:r>
      <w:r w:rsidRPr="001D26D7">
        <w:t>е</w:t>
      </w:r>
      <w:r w:rsidRPr="001D26D7">
        <w:t>ния и защиты прав инвалидов, в том числе политику, призванную заменить п</w:t>
      </w:r>
      <w:r w:rsidRPr="001D26D7">
        <w:t>о</w:t>
      </w:r>
      <w:r w:rsidRPr="001D26D7">
        <w:t xml:space="preserve">мещение лиц в </w:t>
      </w:r>
      <w:r w:rsidR="009F6ABE">
        <w:t>специализированные учреждения</w:t>
      </w:r>
      <w:r w:rsidRPr="001D26D7">
        <w:t xml:space="preserve"> на создание </w:t>
      </w:r>
      <w:r w:rsidR="009F6ABE">
        <w:t xml:space="preserve">им </w:t>
      </w:r>
      <w:r w:rsidRPr="001D26D7">
        <w:t xml:space="preserve">жилищных условий на базе местного сообщества и усилить контроль за деятельностью </w:t>
      </w:r>
      <w:proofErr w:type="spellStart"/>
      <w:r w:rsidRPr="001D26D7">
        <w:t>и</w:t>
      </w:r>
      <w:r w:rsidRPr="001D26D7">
        <w:t>н</w:t>
      </w:r>
      <w:r w:rsidRPr="001D26D7">
        <w:t>тернатных</w:t>
      </w:r>
      <w:proofErr w:type="spellEnd"/>
      <w:r w:rsidRPr="001D26D7">
        <w:t xml:space="preserve"> учреждений, Комитет выражает обеспокоенность в связи </w:t>
      </w:r>
      <w:proofErr w:type="gramStart"/>
      <w:r w:rsidRPr="001D26D7">
        <w:t>с</w:t>
      </w:r>
      <w:proofErr w:type="gramEnd"/>
      <w:r w:rsidRPr="001D26D7">
        <w:t>:</w:t>
      </w:r>
    </w:p>
    <w:p w:rsidR="001D26D7" w:rsidRPr="001D26D7" w:rsidRDefault="001D26D7" w:rsidP="001D26D7">
      <w:pPr>
        <w:pStyle w:val="SingleTxtGR"/>
      </w:pPr>
      <w:r w:rsidRPr="001D26D7">
        <w:tab/>
        <w:t>a)</w:t>
      </w:r>
      <w:r w:rsidRPr="001D26D7">
        <w:tab/>
        <w:t xml:space="preserve">принудительным </w:t>
      </w:r>
      <w:r w:rsidR="009F6ABE">
        <w:t>помещением под стражу и осуществляющимся без их согласия</w:t>
      </w:r>
      <w:r w:rsidRPr="001D26D7">
        <w:t xml:space="preserve"> психиатрическ</w:t>
      </w:r>
      <w:r w:rsidR="009F6ABE">
        <w:t>им</w:t>
      </w:r>
      <w:r w:rsidRPr="001D26D7">
        <w:t xml:space="preserve"> лечени</w:t>
      </w:r>
      <w:r w:rsidR="009F6ABE">
        <w:t>ем</w:t>
      </w:r>
      <w:r w:rsidRPr="001D26D7">
        <w:t xml:space="preserve"> инвалидов по признаку психич</w:t>
      </w:r>
      <w:r w:rsidRPr="001D26D7">
        <w:t>е</w:t>
      </w:r>
      <w:r w:rsidRPr="001D26D7">
        <w:t>ской или умственной недееспособности;</w:t>
      </w:r>
    </w:p>
    <w:p w:rsidR="001D26D7" w:rsidRPr="001D26D7" w:rsidRDefault="001D26D7" w:rsidP="001D26D7">
      <w:pPr>
        <w:pStyle w:val="SingleTxtGR"/>
      </w:pPr>
      <w:r w:rsidRPr="001D26D7">
        <w:tab/>
      </w:r>
      <w:proofErr w:type="gramStart"/>
      <w:r w:rsidRPr="001D26D7">
        <w:t>b)</w:t>
      </w:r>
      <w:r w:rsidRPr="001D26D7">
        <w:tab/>
        <w:t xml:space="preserve">сообщениями о серьезных злоупотреблениях и </w:t>
      </w:r>
      <w:r w:rsidR="009F6ABE">
        <w:t>неправомерном</w:t>
      </w:r>
      <w:r w:rsidRPr="001D26D7">
        <w:t xml:space="preserve"> о</w:t>
      </w:r>
      <w:r w:rsidRPr="001D26D7">
        <w:t>б</w:t>
      </w:r>
      <w:r w:rsidRPr="001D26D7">
        <w:t>ращении со стороны персонала, обеспечивающего уход, работников здрав</w:t>
      </w:r>
      <w:r w:rsidRPr="001D26D7">
        <w:t>о</w:t>
      </w:r>
      <w:r w:rsidRPr="001D26D7">
        <w:t>охранения и сотрудников психоневрологических интернатов и психиатрических больниц, включая изнасилование, принудительные меры контрацепции, прин</w:t>
      </w:r>
      <w:r w:rsidRPr="001D26D7">
        <w:t>у</w:t>
      </w:r>
      <w:r w:rsidRPr="001D26D7">
        <w:t xml:space="preserve">дительные аборты, </w:t>
      </w:r>
      <w:r w:rsidR="009F6ABE">
        <w:t>пренебрежительное</w:t>
      </w:r>
      <w:r w:rsidRPr="001D26D7">
        <w:t xml:space="preserve"> отношение, ограничение свободы и из</w:t>
      </w:r>
      <w:r w:rsidRPr="001D26D7">
        <w:t>о</w:t>
      </w:r>
      <w:r w:rsidRPr="001D26D7">
        <w:t xml:space="preserve">ляцию, отмечая, в частности, серьезность ситуации в психоневрологическом учреждении в Бельцах, психоневрологическом учреждении в </w:t>
      </w:r>
      <w:proofErr w:type="spellStart"/>
      <w:r w:rsidRPr="001D26D7">
        <w:t>Кочиерах</w:t>
      </w:r>
      <w:proofErr w:type="spellEnd"/>
      <w:r w:rsidRPr="001D26D7">
        <w:t xml:space="preserve"> и учр</w:t>
      </w:r>
      <w:r w:rsidRPr="001D26D7">
        <w:t>е</w:t>
      </w:r>
      <w:r w:rsidRPr="001D26D7">
        <w:t xml:space="preserve">ждении для мальчиков и </w:t>
      </w:r>
      <w:r w:rsidR="009F6ABE">
        <w:t>юношей</w:t>
      </w:r>
      <w:r w:rsidRPr="001D26D7">
        <w:t xml:space="preserve"> с ограниченными возможностями в </w:t>
      </w:r>
      <w:proofErr w:type="spellStart"/>
      <w:r w:rsidRPr="001D26D7">
        <w:t>Орхее</w:t>
      </w:r>
      <w:proofErr w:type="spellEnd"/>
      <w:r w:rsidRPr="001D26D7">
        <w:t>;</w:t>
      </w:r>
      <w:proofErr w:type="gramEnd"/>
    </w:p>
    <w:p w:rsidR="001D26D7" w:rsidRPr="001D26D7" w:rsidRDefault="001D26D7" w:rsidP="001D26D7">
      <w:pPr>
        <w:pStyle w:val="SingleTxtGR"/>
      </w:pPr>
      <w:r w:rsidRPr="001D26D7">
        <w:tab/>
        <w:t>c)</w:t>
      </w:r>
      <w:r w:rsidRPr="001D26D7">
        <w:tab/>
        <w:t>законодательством в государстве-участнике, которое допускает принудительное прерывание беременности без согласия женщины на основании психосоциального или умственного расстройства (статьи 3, 7, 9 и 16).</w:t>
      </w:r>
    </w:p>
    <w:p w:rsidR="001D26D7" w:rsidRPr="001D26D7" w:rsidRDefault="001D26D7" w:rsidP="001D26D7">
      <w:pPr>
        <w:pStyle w:val="SingleTxtGR"/>
        <w:keepNext/>
        <w:keepLines/>
        <w:rPr>
          <w:b/>
          <w:bCs/>
        </w:rPr>
      </w:pPr>
      <w:r w:rsidRPr="001D26D7">
        <w:lastRenderedPageBreak/>
        <w:t>24.</w:t>
      </w:r>
      <w:r w:rsidRPr="001D26D7">
        <w:tab/>
      </w:r>
      <w:r w:rsidRPr="001D26D7">
        <w:rPr>
          <w:b/>
          <w:bCs/>
        </w:rPr>
        <w:t xml:space="preserve">Государству-участнику следует принять </w:t>
      </w:r>
      <w:r w:rsidR="009F6ABE" w:rsidRPr="001D26D7">
        <w:rPr>
          <w:b/>
          <w:bCs/>
        </w:rPr>
        <w:t>незамедлительн</w:t>
      </w:r>
      <w:r w:rsidR="009F6ABE">
        <w:rPr>
          <w:b/>
          <w:bCs/>
        </w:rPr>
        <w:t>ые</w:t>
      </w:r>
      <w:r w:rsidR="009F6ABE" w:rsidRPr="001D26D7">
        <w:rPr>
          <w:b/>
          <w:bCs/>
        </w:rPr>
        <w:t xml:space="preserve"> </w:t>
      </w:r>
      <w:r w:rsidRPr="001D26D7">
        <w:rPr>
          <w:b/>
          <w:bCs/>
        </w:rPr>
        <w:t>меры, с тем чтобы:</w:t>
      </w:r>
    </w:p>
    <w:p w:rsidR="001D26D7" w:rsidRPr="001D26D7" w:rsidRDefault="001D26D7" w:rsidP="001D26D7">
      <w:pPr>
        <w:pStyle w:val="SingleTxtGR"/>
        <w:rPr>
          <w:b/>
          <w:bCs/>
        </w:rPr>
      </w:pPr>
      <w:r w:rsidRPr="001D26D7">
        <w:rPr>
          <w:b/>
          <w:bCs/>
        </w:rPr>
        <w:tab/>
      </w:r>
      <w:proofErr w:type="gramStart"/>
      <w:r w:rsidRPr="001D26D7">
        <w:rPr>
          <w:b/>
          <w:bCs/>
        </w:rPr>
        <w:t>a)</w:t>
      </w:r>
      <w:r w:rsidRPr="001D26D7">
        <w:rPr>
          <w:b/>
          <w:bCs/>
        </w:rPr>
        <w:tab/>
        <w:t>пересмотреть свои законы и практику в отношении принуд</w:t>
      </w:r>
      <w:r w:rsidRPr="001D26D7">
        <w:rPr>
          <w:b/>
          <w:bCs/>
        </w:rPr>
        <w:t>и</w:t>
      </w:r>
      <w:r w:rsidRPr="001D26D7">
        <w:rPr>
          <w:b/>
          <w:bCs/>
        </w:rPr>
        <w:t xml:space="preserve">тельного </w:t>
      </w:r>
      <w:r w:rsidR="009F6ABE">
        <w:rPr>
          <w:b/>
          <w:bCs/>
        </w:rPr>
        <w:t>помещения</w:t>
      </w:r>
      <w:r w:rsidRPr="001D26D7">
        <w:rPr>
          <w:b/>
          <w:bCs/>
        </w:rPr>
        <w:t xml:space="preserve"> под стражу на основании психического или умстве</w:t>
      </w:r>
      <w:r w:rsidRPr="001D26D7">
        <w:rPr>
          <w:b/>
          <w:bCs/>
        </w:rPr>
        <w:t>н</w:t>
      </w:r>
      <w:r w:rsidRPr="001D26D7">
        <w:rPr>
          <w:b/>
          <w:bCs/>
        </w:rPr>
        <w:t>ного расстройства с целью обеспечения того, чтобы содержание под стр</w:t>
      </w:r>
      <w:r w:rsidRPr="001D26D7">
        <w:rPr>
          <w:b/>
          <w:bCs/>
        </w:rPr>
        <w:t>а</w:t>
      </w:r>
      <w:r w:rsidRPr="001D26D7">
        <w:rPr>
          <w:b/>
          <w:bCs/>
        </w:rPr>
        <w:t>жей применялось исключительно в качестве крайней меры и в течение с</w:t>
      </w:r>
      <w:r w:rsidRPr="001D26D7">
        <w:rPr>
          <w:b/>
          <w:bCs/>
        </w:rPr>
        <w:t>о</w:t>
      </w:r>
      <w:r w:rsidRPr="001D26D7">
        <w:rPr>
          <w:b/>
          <w:bCs/>
        </w:rPr>
        <w:t>ответствующего как можно более короткого срока, а наличие инвалидн</w:t>
      </w:r>
      <w:r w:rsidRPr="001D26D7">
        <w:rPr>
          <w:b/>
          <w:bCs/>
        </w:rPr>
        <w:t>о</w:t>
      </w:r>
      <w:r w:rsidRPr="001D26D7">
        <w:rPr>
          <w:b/>
          <w:bCs/>
        </w:rPr>
        <w:t>сти ни в коем случае не могло само по себе служить основанием для лиш</w:t>
      </w:r>
      <w:r w:rsidRPr="001D26D7">
        <w:rPr>
          <w:b/>
          <w:bCs/>
        </w:rPr>
        <w:t>е</w:t>
      </w:r>
      <w:r w:rsidRPr="001D26D7">
        <w:rPr>
          <w:b/>
          <w:bCs/>
        </w:rPr>
        <w:t>ния свободы;</w:t>
      </w:r>
      <w:proofErr w:type="gramEnd"/>
    </w:p>
    <w:p w:rsidR="001D26D7" w:rsidRPr="001D26D7" w:rsidRDefault="001D26D7" w:rsidP="001D26D7">
      <w:pPr>
        <w:pStyle w:val="SingleTxtGR"/>
        <w:rPr>
          <w:b/>
          <w:bCs/>
        </w:rPr>
      </w:pPr>
      <w:r w:rsidRPr="001D26D7">
        <w:rPr>
          <w:b/>
          <w:bCs/>
        </w:rPr>
        <w:tab/>
      </w:r>
      <w:proofErr w:type="gramStart"/>
      <w:r w:rsidRPr="001D26D7">
        <w:rPr>
          <w:b/>
          <w:bCs/>
        </w:rPr>
        <w:t>b)</w:t>
      </w:r>
      <w:r w:rsidRPr="001D26D7">
        <w:rPr>
          <w:b/>
          <w:bCs/>
        </w:rPr>
        <w:tab/>
        <w:t>способствовать оказанию психиатрической помощи, призва</w:t>
      </w:r>
      <w:r w:rsidRPr="001D26D7">
        <w:rPr>
          <w:b/>
          <w:bCs/>
        </w:rPr>
        <w:t>н</w:t>
      </w:r>
      <w:r w:rsidRPr="001D26D7">
        <w:rPr>
          <w:b/>
          <w:bCs/>
        </w:rPr>
        <w:t>ной сохранять достоинство пациентов, как взрослых, так и несовершенн</w:t>
      </w:r>
      <w:r w:rsidRPr="001D26D7">
        <w:rPr>
          <w:b/>
          <w:bCs/>
        </w:rPr>
        <w:t>о</w:t>
      </w:r>
      <w:r w:rsidRPr="001D26D7">
        <w:rPr>
          <w:b/>
          <w:bCs/>
        </w:rPr>
        <w:t>летних, а также обеспечить, чтобы психиатрическое лечение без согласия пациента было, как правило, запрещено и применялось в исключительных случаях в качестве крайней меры, когда это совершенно необходимо в и</w:t>
      </w:r>
      <w:r w:rsidRPr="001D26D7">
        <w:rPr>
          <w:b/>
          <w:bCs/>
        </w:rPr>
        <w:t>н</w:t>
      </w:r>
      <w:r w:rsidRPr="001D26D7">
        <w:rPr>
          <w:b/>
          <w:bCs/>
        </w:rPr>
        <w:t>тересах соответствующего лица, при условии, что он или она не в состо</w:t>
      </w:r>
      <w:r w:rsidRPr="001D26D7">
        <w:rPr>
          <w:b/>
          <w:bCs/>
        </w:rPr>
        <w:t>я</w:t>
      </w:r>
      <w:r w:rsidRPr="001D26D7">
        <w:rPr>
          <w:b/>
          <w:bCs/>
        </w:rPr>
        <w:t>нии дать согласие, на максимально короткий срок и</w:t>
      </w:r>
      <w:proofErr w:type="gramEnd"/>
      <w:r w:rsidRPr="001D26D7">
        <w:rPr>
          <w:b/>
          <w:bCs/>
        </w:rPr>
        <w:t xml:space="preserve"> без каких-либо долг</w:t>
      </w:r>
      <w:r w:rsidRPr="001D26D7">
        <w:rPr>
          <w:b/>
          <w:bCs/>
        </w:rPr>
        <w:t>о</w:t>
      </w:r>
      <w:r w:rsidRPr="001D26D7">
        <w:rPr>
          <w:b/>
          <w:bCs/>
        </w:rPr>
        <w:t>срочных последствий;</w:t>
      </w:r>
    </w:p>
    <w:p w:rsidR="001D26D7" w:rsidRPr="001D26D7" w:rsidRDefault="001D26D7" w:rsidP="001D26D7">
      <w:pPr>
        <w:pStyle w:val="SingleTxtGR"/>
        <w:rPr>
          <w:b/>
          <w:bCs/>
        </w:rPr>
      </w:pPr>
      <w:r w:rsidRPr="001D26D7">
        <w:rPr>
          <w:b/>
          <w:bCs/>
        </w:rPr>
        <w:tab/>
        <w:t>c)</w:t>
      </w:r>
      <w:r w:rsidRPr="001D26D7">
        <w:rPr>
          <w:b/>
          <w:bCs/>
        </w:rPr>
        <w:tab/>
        <w:t xml:space="preserve">защитить инвалидов от дальнейших злоупотреблений и </w:t>
      </w:r>
      <w:r w:rsidR="009F6ABE">
        <w:rPr>
          <w:b/>
          <w:bCs/>
        </w:rPr>
        <w:t>непр</w:t>
      </w:r>
      <w:r w:rsidR="009F6ABE">
        <w:rPr>
          <w:b/>
          <w:bCs/>
        </w:rPr>
        <w:t>а</w:t>
      </w:r>
      <w:r w:rsidR="009F6ABE">
        <w:rPr>
          <w:b/>
          <w:bCs/>
        </w:rPr>
        <w:t>вомерного</w:t>
      </w:r>
      <w:r w:rsidRPr="001D26D7">
        <w:rPr>
          <w:b/>
          <w:bCs/>
        </w:rPr>
        <w:t xml:space="preserve"> обращения, в том числе путем принятия всеобъемлющей, э</w:t>
      </w:r>
      <w:r w:rsidRPr="001D26D7">
        <w:rPr>
          <w:b/>
          <w:bCs/>
        </w:rPr>
        <w:t>ф</w:t>
      </w:r>
      <w:r w:rsidRPr="001D26D7">
        <w:rPr>
          <w:b/>
          <w:bCs/>
        </w:rPr>
        <w:t>фективной и независимой системы мониторинга во всех интернатах и пс</w:t>
      </w:r>
      <w:r w:rsidRPr="001D26D7">
        <w:rPr>
          <w:b/>
          <w:bCs/>
        </w:rPr>
        <w:t>и</w:t>
      </w:r>
      <w:r w:rsidRPr="001D26D7">
        <w:rPr>
          <w:b/>
          <w:bCs/>
        </w:rPr>
        <w:t>хиатрических больницах;</w:t>
      </w:r>
    </w:p>
    <w:p w:rsidR="001D26D7" w:rsidRPr="001D26D7" w:rsidRDefault="001D26D7" w:rsidP="001D26D7">
      <w:pPr>
        <w:pStyle w:val="SingleTxtGR"/>
        <w:rPr>
          <w:b/>
          <w:bCs/>
        </w:rPr>
      </w:pPr>
      <w:r w:rsidRPr="001D26D7">
        <w:rPr>
          <w:b/>
          <w:bCs/>
        </w:rPr>
        <w:tab/>
        <w:t>d)</w:t>
      </w:r>
      <w:r w:rsidRPr="001D26D7">
        <w:rPr>
          <w:b/>
          <w:bCs/>
        </w:rPr>
        <w:tab/>
        <w:t>проводить оперативные, беспристрастные и тщательные ра</w:t>
      </w:r>
      <w:r w:rsidRPr="001D26D7">
        <w:rPr>
          <w:b/>
          <w:bCs/>
        </w:rPr>
        <w:t>с</w:t>
      </w:r>
      <w:r w:rsidRPr="001D26D7">
        <w:rPr>
          <w:b/>
          <w:bCs/>
        </w:rPr>
        <w:t xml:space="preserve">следования всех утверждений со стороны инвалидов о злоупотреблениях и </w:t>
      </w:r>
      <w:r w:rsidR="009F6ABE">
        <w:rPr>
          <w:b/>
          <w:bCs/>
        </w:rPr>
        <w:t>неправомерном</w:t>
      </w:r>
      <w:r w:rsidRPr="001D26D7">
        <w:rPr>
          <w:b/>
          <w:bCs/>
        </w:rPr>
        <w:t xml:space="preserve"> обращении, привлекать виновных к ответственности и предоставлять жертвам эффективные средства правовой защиты;</w:t>
      </w:r>
    </w:p>
    <w:p w:rsidR="001D26D7" w:rsidRPr="001D26D7" w:rsidRDefault="001D26D7" w:rsidP="001D26D7">
      <w:pPr>
        <w:pStyle w:val="SingleTxtGR"/>
        <w:rPr>
          <w:b/>
          <w:bCs/>
        </w:rPr>
      </w:pPr>
      <w:r w:rsidRPr="001D26D7">
        <w:rPr>
          <w:b/>
          <w:bCs/>
        </w:rPr>
        <w:tab/>
        <w:t>e)</w:t>
      </w:r>
      <w:r w:rsidRPr="001D26D7">
        <w:rPr>
          <w:b/>
          <w:bCs/>
        </w:rPr>
        <w:tab/>
        <w:t>обеспечить, чтобы женщины-инвалиды могли пользоваться своим правом на охрану сексуального и репродуктивного здоровья, в том числе посредством отмены законо</w:t>
      </w:r>
      <w:r w:rsidR="009F6ABE">
        <w:rPr>
          <w:b/>
          <w:bCs/>
        </w:rPr>
        <w:t>дательства</w:t>
      </w:r>
      <w:r w:rsidRPr="001D26D7">
        <w:rPr>
          <w:b/>
          <w:bCs/>
        </w:rPr>
        <w:t>, позволяющ</w:t>
      </w:r>
      <w:r w:rsidR="009F6ABE">
        <w:rPr>
          <w:b/>
          <w:bCs/>
        </w:rPr>
        <w:t>его</w:t>
      </w:r>
      <w:r w:rsidRPr="001D26D7">
        <w:rPr>
          <w:b/>
          <w:bCs/>
        </w:rPr>
        <w:t xml:space="preserve"> прерывать б</w:t>
      </w:r>
      <w:r w:rsidRPr="001D26D7">
        <w:rPr>
          <w:b/>
          <w:bCs/>
        </w:rPr>
        <w:t>е</w:t>
      </w:r>
      <w:r w:rsidRPr="001D26D7">
        <w:rPr>
          <w:b/>
          <w:bCs/>
        </w:rPr>
        <w:t>ременность без согласия женщины.</w:t>
      </w:r>
    </w:p>
    <w:p w:rsidR="001D26D7" w:rsidRPr="001D26D7" w:rsidRDefault="001D26D7" w:rsidP="001D26D7">
      <w:pPr>
        <w:pStyle w:val="H23GR"/>
      </w:pPr>
      <w:r w:rsidRPr="001D26D7">
        <w:tab/>
      </w:r>
      <w:r w:rsidRPr="001D26D7">
        <w:tab/>
        <w:t>Досудебное содержание под стражей</w:t>
      </w:r>
    </w:p>
    <w:p w:rsidR="001D26D7" w:rsidRPr="001D26D7" w:rsidRDefault="001D26D7" w:rsidP="001D26D7">
      <w:pPr>
        <w:pStyle w:val="SingleTxtGR"/>
      </w:pPr>
      <w:r w:rsidRPr="001D26D7">
        <w:t>25.</w:t>
      </w:r>
      <w:r w:rsidRPr="001D26D7">
        <w:tab/>
        <w:t>Комитет обеспокоен тем, что лица, подозреваемые в совершении пр</w:t>
      </w:r>
      <w:r w:rsidRPr="001D26D7">
        <w:t>е</w:t>
      </w:r>
      <w:r w:rsidRPr="001D26D7">
        <w:t>ступления, могут быть задержаны в течение 72 часов прежде, чем они предст</w:t>
      </w:r>
      <w:r w:rsidRPr="001D26D7">
        <w:t>а</w:t>
      </w:r>
      <w:r w:rsidRPr="001D26D7">
        <w:t>нут перед судом (статья 9).</w:t>
      </w:r>
    </w:p>
    <w:p w:rsidR="001D26D7" w:rsidRPr="001D26D7" w:rsidRDefault="001D26D7" w:rsidP="001D26D7">
      <w:pPr>
        <w:pStyle w:val="SingleTxtGR"/>
        <w:rPr>
          <w:b/>
          <w:bCs/>
        </w:rPr>
      </w:pPr>
      <w:r w:rsidRPr="001D26D7">
        <w:t>26.</w:t>
      </w:r>
      <w:r w:rsidRPr="001D26D7">
        <w:tab/>
      </w:r>
      <w:r w:rsidRPr="001D26D7">
        <w:rPr>
          <w:b/>
          <w:bCs/>
        </w:rPr>
        <w:t>Государству-участнику следует привести свое законодательство и практику в соответствие со статьей 9 Пакта с учетом принятого Комитетом замечания общего порядка № 35 (2014) о свободе и личной неприкоснове</w:t>
      </w:r>
      <w:r w:rsidRPr="001D26D7">
        <w:rPr>
          <w:b/>
          <w:bCs/>
        </w:rPr>
        <w:t>н</w:t>
      </w:r>
      <w:r w:rsidRPr="001D26D7">
        <w:rPr>
          <w:b/>
          <w:bCs/>
        </w:rPr>
        <w:t>ности, в котором Комитет считает 48 часов в целом достаточным сроком для того, чтобы арестованных лиц доставили в суд.</w:t>
      </w:r>
    </w:p>
    <w:p w:rsidR="001D26D7" w:rsidRPr="001D26D7" w:rsidRDefault="001D26D7" w:rsidP="001D26D7">
      <w:pPr>
        <w:pStyle w:val="H23GR"/>
      </w:pPr>
      <w:r w:rsidRPr="001D26D7">
        <w:tab/>
      </w:r>
      <w:r w:rsidRPr="001D26D7">
        <w:tab/>
        <w:t xml:space="preserve">Условия содержания под стражей </w:t>
      </w:r>
    </w:p>
    <w:p w:rsidR="001D26D7" w:rsidRPr="001D26D7" w:rsidRDefault="001D26D7" w:rsidP="001D26D7">
      <w:pPr>
        <w:pStyle w:val="SingleTxtGR"/>
      </w:pPr>
      <w:r w:rsidRPr="001D26D7">
        <w:t>27.</w:t>
      </w:r>
      <w:r w:rsidRPr="001D26D7">
        <w:tab/>
        <w:t>Отмечая меры, принятые государством-участником в целях улучшения условий содержания под стражей, в том числе путем строительства новых п</w:t>
      </w:r>
      <w:r w:rsidRPr="001D26D7">
        <w:t>е</w:t>
      </w:r>
      <w:r w:rsidRPr="001D26D7">
        <w:t>нитенциарных учреждений, Комитет по-прежнему обеспокоен тем, что пробл</w:t>
      </w:r>
      <w:r w:rsidRPr="001D26D7">
        <w:t>е</w:t>
      </w:r>
      <w:r w:rsidRPr="001D26D7">
        <w:t xml:space="preserve">мы переполненности учреждений, </w:t>
      </w:r>
      <w:r w:rsidR="00693A63" w:rsidRPr="001D26D7">
        <w:t>насилия</w:t>
      </w:r>
      <w:r w:rsidR="00693A63">
        <w:t xml:space="preserve"> </w:t>
      </w:r>
      <w:r w:rsidR="009F6ABE">
        <w:t>среди заключенных</w:t>
      </w:r>
      <w:r w:rsidRPr="001D26D7">
        <w:t>, плохих сан</w:t>
      </w:r>
      <w:r w:rsidRPr="001D26D7">
        <w:t>и</w:t>
      </w:r>
      <w:r w:rsidRPr="001D26D7">
        <w:t>тарно-гигиенических условий и отсутствия доступа к надлежащему медици</w:t>
      </w:r>
      <w:r w:rsidRPr="001D26D7">
        <w:t>н</w:t>
      </w:r>
      <w:r w:rsidRPr="001D26D7">
        <w:t>скому обслуживанию остаются нерешенными. Он выражает особую озабоче</w:t>
      </w:r>
      <w:r w:rsidRPr="001D26D7">
        <w:t>н</w:t>
      </w:r>
      <w:r w:rsidRPr="001D26D7">
        <w:t>ность ситуацией в тюрьме в Сороках (статья 10).</w:t>
      </w:r>
    </w:p>
    <w:p w:rsidR="001D26D7" w:rsidRPr="001D26D7" w:rsidRDefault="001D26D7" w:rsidP="001D26D7">
      <w:pPr>
        <w:pStyle w:val="SingleTxtGR"/>
        <w:rPr>
          <w:b/>
          <w:bCs/>
        </w:rPr>
      </w:pPr>
      <w:r w:rsidRPr="001D26D7">
        <w:lastRenderedPageBreak/>
        <w:t xml:space="preserve">28. </w:t>
      </w:r>
      <w:r w:rsidRPr="001D26D7">
        <w:tab/>
      </w:r>
      <w:r w:rsidRPr="001D26D7">
        <w:rPr>
          <w:b/>
          <w:bCs/>
        </w:rPr>
        <w:t>Государству-участнику следует предпринять конкретные шаги в ц</w:t>
      </w:r>
      <w:r w:rsidRPr="001D26D7">
        <w:rPr>
          <w:b/>
          <w:bCs/>
        </w:rPr>
        <w:t>е</w:t>
      </w:r>
      <w:r w:rsidRPr="001D26D7">
        <w:rPr>
          <w:b/>
          <w:bCs/>
        </w:rPr>
        <w:t>лях улучшения условий содержания в тюрьмах и пенитенциарных учр</w:t>
      </w:r>
      <w:r w:rsidRPr="001D26D7">
        <w:rPr>
          <w:b/>
          <w:bCs/>
        </w:rPr>
        <w:t>е</w:t>
      </w:r>
      <w:r w:rsidRPr="001D26D7">
        <w:rPr>
          <w:b/>
          <w:bCs/>
        </w:rPr>
        <w:t>ждениях в соответствии с Пактом и Минимальными стандартными прав</w:t>
      </w:r>
      <w:r w:rsidRPr="001D26D7">
        <w:rPr>
          <w:b/>
          <w:bCs/>
        </w:rPr>
        <w:t>и</w:t>
      </w:r>
      <w:r w:rsidRPr="001D26D7">
        <w:rPr>
          <w:b/>
          <w:bCs/>
        </w:rPr>
        <w:t>лами Организации Объединенных Наций в отношении обращения с з</w:t>
      </w:r>
      <w:r w:rsidRPr="001D26D7">
        <w:rPr>
          <w:b/>
          <w:bCs/>
        </w:rPr>
        <w:t>а</w:t>
      </w:r>
      <w:r w:rsidRPr="001D26D7">
        <w:rPr>
          <w:b/>
          <w:bCs/>
        </w:rPr>
        <w:t xml:space="preserve">ключенными (Правила Нельсона </w:t>
      </w:r>
      <w:proofErr w:type="spellStart"/>
      <w:r w:rsidRPr="001D26D7">
        <w:rPr>
          <w:b/>
          <w:bCs/>
        </w:rPr>
        <w:t>Манделы</w:t>
      </w:r>
      <w:proofErr w:type="spellEnd"/>
      <w:r w:rsidRPr="001D26D7">
        <w:rPr>
          <w:b/>
          <w:bCs/>
        </w:rPr>
        <w:t>). В связи с этим государству-участнику следует рассмотреть возможность не только строительства н</w:t>
      </w:r>
      <w:r w:rsidRPr="001D26D7">
        <w:rPr>
          <w:b/>
          <w:bCs/>
        </w:rPr>
        <w:t>о</w:t>
      </w:r>
      <w:r w:rsidRPr="001D26D7">
        <w:rPr>
          <w:b/>
          <w:bCs/>
        </w:rPr>
        <w:t>вых тюрем, но и более широкого применения приговоров, не связанных с лишением свободы, таких как электронное наблюдение, условно-досрочное освобождение и общественно-полезные работы.</w:t>
      </w:r>
    </w:p>
    <w:p w:rsidR="001D26D7" w:rsidRPr="001D26D7" w:rsidRDefault="001D26D7" w:rsidP="001D26D7">
      <w:pPr>
        <w:pStyle w:val="H23GR"/>
      </w:pPr>
      <w:r w:rsidRPr="001D26D7">
        <w:tab/>
      </w:r>
      <w:r w:rsidRPr="001D26D7">
        <w:tab/>
        <w:t>Право на справедливое судебное разбирательство и отправление правосудия</w:t>
      </w:r>
    </w:p>
    <w:p w:rsidR="001D26D7" w:rsidRPr="001D26D7" w:rsidRDefault="001D26D7" w:rsidP="001D26D7">
      <w:pPr>
        <w:pStyle w:val="SingleTxtGR"/>
      </w:pPr>
      <w:r w:rsidRPr="001D26D7">
        <w:t>29.</w:t>
      </w:r>
      <w:r w:rsidRPr="001D26D7">
        <w:tab/>
        <w:t>Приветствуя меры, принятые государством-участником по реформиров</w:t>
      </w:r>
      <w:r w:rsidRPr="001D26D7">
        <w:t>а</w:t>
      </w:r>
      <w:r w:rsidRPr="001D26D7">
        <w:t>нию сектора правосудия, Комитет по-прежнему обеспокоен сообщениями о том, что коррупция остается широко распространенным и системным явлением в органах правосудия, подрывая тем самым эффективное отправление правос</w:t>
      </w:r>
      <w:r w:rsidRPr="001D26D7">
        <w:t>у</w:t>
      </w:r>
      <w:r w:rsidRPr="001D26D7">
        <w:t xml:space="preserve">дия в государстве-участнике. Он также выражает обеспокоенность в связи с возбуждением уголовного расследования в отношении судьи </w:t>
      </w:r>
      <w:proofErr w:type="spellStart"/>
      <w:r w:rsidRPr="001D26D7">
        <w:t>Домники</w:t>
      </w:r>
      <w:proofErr w:type="spellEnd"/>
      <w:r w:rsidRPr="001D26D7">
        <w:t xml:space="preserve"> </w:t>
      </w:r>
      <w:proofErr w:type="spellStart"/>
      <w:r w:rsidRPr="001D26D7">
        <w:t>Маноле</w:t>
      </w:r>
      <w:proofErr w:type="spellEnd"/>
      <w:r w:rsidRPr="001D26D7">
        <w:t xml:space="preserve"> после ее решения подтвердить проведение референдума по инициативе гра</w:t>
      </w:r>
      <w:r w:rsidRPr="001D26D7">
        <w:t>ж</w:t>
      </w:r>
      <w:r w:rsidRPr="001D26D7">
        <w:t xml:space="preserve">данского движения </w:t>
      </w:r>
      <w:r w:rsidR="009B5293" w:rsidRPr="009B5293">
        <w:t>«</w:t>
      </w:r>
      <w:r w:rsidR="00283809" w:rsidRPr="001D26D7">
        <w:t xml:space="preserve">Платформа </w:t>
      </w:r>
      <w:r w:rsidRPr="001D26D7">
        <w:t>Достоинство и правда</w:t>
      </w:r>
      <w:r w:rsidR="009B5293" w:rsidRPr="009B5293">
        <w:t>»</w:t>
      </w:r>
      <w:r w:rsidRPr="001D26D7">
        <w:t>. Комитет подтверждает свою ранее выраженную обеспокоенность тем, что судьи в государстве-участнике первоначально назначаются на пять лет, и что их назначение может стать постоянным лишь после истечения этого срока (статья 14).</w:t>
      </w:r>
    </w:p>
    <w:p w:rsidR="001D26D7" w:rsidRPr="001D26D7" w:rsidRDefault="001D26D7" w:rsidP="001D26D7">
      <w:pPr>
        <w:pStyle w:val="SingleTxtGR"/>
        <w:rPr>
          <w:b/>
          <w:bCs/>
        </w:rPr>
      </w:pPr>
      <w:r w:rsidRPr="001D26D7">
        <w:t>30.</w:t>
      </w:r>
      <w:r w:rsidRPr="001D26D7">
        <w:tab/>
      </w:r>
      <w:r w:rsidRPr="001D26D7">
        <w:rPr>
          <w:b/>
          <w:bCs/>
        </w:rPr>
        <w:t xml:space="preserve">Государству-участнику следует принять конкретные и эффективные меры с целью обеспечения права на справедливое отправление правосудия в соответствии со статьей 14 Пакта и замечанием общего порядка № 32 (2007) о </w:t>
      </w:r>
      <w:r w:rsidR="00283809">
        <w:rPr>
          <w:b/>
          <w:bCs/>
        </w:rPr>
        <w:t xml:space="preserve">праве на </w:t>
      </w:r>
      <w:r w:rsidRPr="001D26D7">
        <w:rPr>
          <w:b/>
          <w:bCs/>
        </w:rPr>
        <w:t>равенств</w:t>
      </w:r>
      <w:r w:rsidR="00283809">
        <w:rPr>
          <w:b/>
          <w:bCs/>
        </w:rPr>
        <w:t>о</w:t>
      </w:r>
      <w:r w:rsidRPr="001D26D7">
        <w:rPr>
          <w:b/>
          <w:bCs/>
        </w:rPr>
        <w:t xml:space="preserve"> перед судами и трибуналами и на справедливое судебное разбирательство. В частности, ему следует:</w:t>
      </w:r>
    </w:p>
    <w:p w:rsidR="001D26D7" w:rsidRPr="001D26D7" w:rsidRDefault="001D26D7" w:rsidP="001D26D7">
      <w:pPr>
        <w:pStyle w:val="SingleTxtGR"/>
        <w:rPr>
          <w:b/>
          <w:bCs/>
        </w:rPr>
      </w:pPr>
      <w:r w:rsidRPr="001D26D7">
        <w:rPr>
          <w:b/>
          <w:bCs/>
        </w:rPr>
        <w:tab/>
        <w:t>a)</w:t>
      </w:r>
      <w:r w:rsidRPr="001D26D7">
        <w:rPr>
          <w:b/>
          <w:bCs/>
        </w:rPr>
        <w:tab/>
        <w:t xml:space="preserve">обеспечить, чтобы вознаграждение </w:t>
      </w:r>
      <w:proofErr w:type="gramStart"/>
      <w:r w:rsidRPr="001D26D7">
        <w:rPr>
          <w:b/>
          <w:bCs/>
        </w:rPr>
        <w:t>судей было достаточным и чтобы срок их пребывания в должности был</w:t>
      </w:r>
      <w:proofErr w:type="gramEnd"/>
      <w:r w:rsidRPr="001D26D7">
        <w:rPr>
          <w:b/>
          <w:bCs/>
        </w:rPr>
        <w:t xml:space="preserve"> достаточно продолжител</w:t>
      </w:r>
      <w:r w:rsidRPr="001D26D7">
        <w:rPr>
          <w:b/>
          <w:bCs/>
        </w:rPr>
        <w:t>ь</w:t>
      </w:r>
      <w:r w:rsidR="00283809">
        <w:rPr>
          <w:b/>
          <w:bCs/>
        </w:rPr>
        <w:t>ным с целью</w:t>
      </w:r>
      <w:r w:rsidRPr="001D26D7">
        <w:rPr>
          <w:b/>
          <w:bCs/>
        </w:rPr>
        <w:t xml:space="preserve"> гарантировать независимость и </w:t>
      </w:r>
      <w:r w:rsidR="00283809">
        <w:rPr>
          <w:b/>
          <w:bCs/>
        </w:rPr>
        <w:t>неподкупность</w:t>
      </w:r>
      <w:r w:rsidRPr="001D26D7">
        <w:rPr>
          <w:b/>
          <w:bCs/>
        </w:rPr>
        <w:t xml:space="preserve"> суда;</w:t>
      </w:r>
    </w:p>
    <w:p w:rsidR="001D26D7" w:rsidRPr="001D26D7" w:rsidRDefault="001D26D7" w:rsidP="001D26D7">
      <w:pPr>
        <w:pStyle w:val="SingleTxtGR"/>
        <w:rPr>
          <w:b/>
          <w:bCs/>
        </w:rPr>
      </w:pPr>
      <w:r w:rsidRPr="001D26D7">
        <w:rPr>
          <w:b/>
          <w:bCs/>
        </w:rPr>
        <w:tab/>
        <w:t>b)</w:t>
      </w:r>
      <w:r w:rsidRPr="001D26D7">
        <w:rPr>
          <w:b/>
          <w:bCs/>
        </w:rPr>
        <w:tab/>
        <w:t>обеспечивать проведение незамедлительных, тщательных, н</w:t>
      </w:r>
      <w:r w:rsidRPr="001D26D7">
        <w:rPr>
          <w:b/>
          <w:bCs/>
        </w:rPr>
        <w:t>е</w:t>
      </w:r>
      <w:r w:rsidRPr="001D26D7">
        <w:rPr>
          <w:b/>
          <w:bCs/>
        </w:rPr>
        <w:t>зависимых и беспристрастных расследований всех утверждений о посяг</w:t>
      </w:r>
      <w:r w:rsidRPr="001D26D7">
        <w:rPr>
          <w:b/>
          <w:bCs/>
        </w:rPr>
        <w:t>а</w:t>
      </w:r>
      <w:r w:rsidRPr="001D26D7">
        <w:rPr>
          <w:b/>
          <w:bCs/>
        </w:rPr>
        <w:t>тельстве на независимость судопроизводства и преследовать в судебном порядке и привлекать к ответственности лиц, признанных виновными, в том числе должностных лиц органов правосудия, которые могут быть к этому причастны;</w:t>
      </w:r>
    </w:p>
    <w:p w:rsidR="001D26D7" w:rsidRPr="001D26D7" w:rsidRDefault="001D26D7" w:rsidP="001D26D7">
      <w:pPr>
        <w:pStyle w:val="SingleTxtGR"/>
        <w:rPr>
          <w:b/>
          <w:bCs/>
        </w:rPr>
      </w:pPr>
      <w:r w:rsidRPr="001D26D7">
        <w:rPr>
          <w:b/>
          <w:bCs/>
        </w:rPr>
        <w:tab/>
        <w:t>c)</w:t>
      </w:r>
      <w:r w:rsidRPr="001D26D7">
        <w:rPr>
          <w:b/>
          <w:bCs/>
        </w:rPr>
        <w:tab/>
        <w:t>обеспечить, чтобы судьи, как правило, были защищены де-юре и де-факто от всякой санкции или акта возмездия за непопулярные суде</w:t>
      </w:r>
      <w:r w:rsidRPr="001D26D7">
        <w:rPr>
          <w:b/>
          <w:bCs/>
        </w:rPr>
        <w:t>б</w:t>
      </w:r>
      <w:r w:rsidRPr="001D26D7">
        <w:rPr>
          <w:b/>
          <w:bCs/>
        </w:rPr>
        <w:t>ные решения и чтобы исключительные судебные разбирательства в отн</w:t>
      </w:r>
      <w:r w:rsidRPr="001D26D7">
        <w:rPr>
          <w:b/>
          <w:bCs/>
        </w:rPr>
        <w:t>о</w:t>
      </w:r>
      <w:r w:rsidRPr="001D26D7">
        <w:rPr>
          <w:b/>
          <w:bCs/>
        </w:rPr>
        <w:t xml:space="preserve">шении судей проводились в соответствии со справедливыми процедурами, обеспечивающими объективность и беспристрастность, как это </w:t>
      </w:r>
      <w:r w:rsidR="00283809">
        <w:rPr>
          <w:b/>
          <w:bCs/>
        </w:rPr>
        <w:t>установл</w:t>
      </w:r>
      <w:r w:rsidR="00283809">
        <w:rPr>
          <w:b/>
          <w:bCs/>
        </w:rPr>
        <w:t>е</w:t>
      </w:r>
      <w:r w:rsidR="00283809">
        <w:rPr>
          <w:b/>
          <w:bCs/>
        </w:rPr>
        <w:t>но</w:t>
      </w:r>
      <w:r w:rsidRPr="001D26D7">
        <w:rPr>
          <w:b/>
          <w:bCs/>
        </w:rPr>
        <w:t xml:space="preserve"> в Конституции или законодательстве.</w:t>
      </w:r>
    </w:p>
    <w:p w:rsidR="001D26D7" w:rsidRPr="001D26D7" w:rsidRDefault="001D26D7" w:rsidP="001D26D7">
      <w:pPr>
        <w:pStyle w:val="H23GR"/>
      </w:pPr>
      <w:r w:rsidRPr="001D26D7">
        <w:tab/>
      </w:r>
      <w:r w:rsidRPr="001D26D7">
        <w:tab/>
        <w:t xml:space="preserve">Свобода выражения мнений </w:t>
      </w:r>
    </w:p>
    <w:p w:rsidR="001D26D7" w:rsidRPr="001D26D7" w:rsidRDefault="001D26D7" w:rsidP="001D26D7">
      <w:pPr>
        <w:pStyle w:val="SingleTxtGR"/>
      </w:pPr>
      <w:r w:rsidRPr="001D26D7">
        <w:t>31.</w:t>
      </w:r>
      <w:r w:rsidRPr="001D26D7">
        <w:tab/>
      </w:r>
      <w:proofErr w:type="gramStart"/>
      <w:r w:rsidRPr="001D26D7">
        <w:t>Отмечая шаги, осуществленные государством-участником по реформир</w:t>
      </w:r>
      <w:r w:rsidRPr="001D26D7">
        <w:t>о</w:t>
      </w:r>
      <w:r w:rsidRPr="001D26D7">
        <w:t xml:space="preserve">ванию кодекса вещания и повышению уровня плюрализма и </w:t>
      </w:r>
      <w:proofErr w:type="spellStart"/>
      <w:r w:rsidRPr="001D26D7">
        <w:t>транспарентности</w:t>
      </w:r>
      <w:proofErr w:type="spellEnd"/>
      <w:r w:rsidRPr="001D26D7">
        <w:t xml:space="preserve"> средств массовой информации, Комитет выражает обеспокоенность в связи с продолжающейся концентрацией собственности на средства массовой инфо</w:t>
      </w:r>
      <w:r w:rsidRPr="001D26D7">
        <w:t>р</w:t>
      </w:r>
      <w:r w:rsidRPr="001D26D7">
        <w:t>мации и с тем, что средства массовой информации в значительной степени по</w:t>
      </w:r>
      <w:r w:rsidRPr="001D26D7">
        <w:t>д</w:t>
      </w:r>
      <w:r w:rsidRPr="001D26D7">
        <w:lastRenderedPageBreak/>
        <w:t>вержены политическим и частным интересам, которые могут не отражать о</w:t>
      </w:r>
      <w:r w:rsidRPr="001D26D7">
        <w:t>б</w:t>
      </w:r>
      <w:r w:rsidRPr="001D26D7">
        <w:t>щественных интересов.</w:t>
      </w:r>
      <w:proofErr w:type="gramEnd"/>
      <w:r w:rsidRPr="001D26D7">
        <w:t xml:space="preserve"> Он также вновь выражает свою озабоченность по пов</w:t>
      </w:r>
      <w:r w:rsidRPr="001D26D7">
        <w:t>о</w:t>
      </w:r>
      <w:r w:rsidRPr="001D26D7">
        <w:t>ду использования гражданск</w:t>
      </w:r>
      <w:r w:rsidR="00283809">
        <w:t>о-правовых норм</w:t>
      </w:r>
      <w:r w:rsidRPr="001D26D7">
        <w:t xml:space="preserve"> о диффамации против независ</w:t>
      </w:r>
      <w:r w:rsidRPr="001D26D7">
        <w:t>и</w:t>
      </w:r>
      <w:r w:rsidRPr="001D26D7">
        <w:t>мых журналистов (статья 19).</w:t>
      </w:r>
    </w:p>
    <w:p w:rsidR="001D26D7" w:rsidRPr="001D26D7" w:rsidRDefault="001D26D7" w:rsidP="001D26D7">
      <w:pPr>
        <w:pStyle w:val="SingleTxtGR"/>
        <w:rPr>
          <w:b/>
          <w:bCs/>
        </w:rPr>
      </w:pPr>
      <w:r w:rsidRPr="001D26D7">
        <w:t>32.</w:t>
      </w:r>
      <w:r w:rsidRPr="001D26D7">
        <w:tab/>
      </w:r>
      <w:r w:rsidRPr="001D26D7">
        <w:rPr>
          <w:b/>
          <w:bCs/>
        </w:rPr>
        <w:t>Государству-участнику следует активизировать свои усилия по п</w:t>
      </w:r>
      <w:r w:rsidRPr="001D26D7">
        <w:rPr>
          <w:b/>
          <w:bCs/>
        </w:rPr>
        <w:t>о</w:t>
      </w:r>
      <w:r w:rsidRPr="001D26D7">
        <w:rPr>
          <w:b/>
          <w:bCs/>
        </w:rPr>
        <w:t>вышению уровня плюрализма средств массовой информации и разнообр</w:t>
      </w:r>
      <w:r w:rsidRPr="001D26D7">
        <w:rPr>
          <w:b/>
          <w:bCs/>
        </w:rPr>
        <w:t>а</w:t>
      </w:r>
      <w:r w:rsidRPr="001D26D7">
        <w:rPr>
          <w:b/>
          <w:bCs/>
        </w:rPr>
        <w:t>зия мнений и информации, доступных для общественности, принимая во внимание замечание общего порядка Комитета № 34 (2011) о свободе мн</w:t>
      </w:r>
      <w:r w:rsidRPr="001D26D7">
        <w:rPr>
          <w:b/>
          <w:bCs/>
        </w:rPr>
        <w:t>е</w:t>
      </w:r>
      <w:r w:rsidRPr="001D26D7">
        <w:rPr>
          <w:b/>
          <w:bCs/>
        </w:rPr>
        <w:t>ний и их выражения. Ему также следует обеспечить, чтобы независимые журналисты и средства массовой информации могли выполнять свои функции без неоправданного вмешательства.</w:t>
      </w:r>
    </w:p>
    <w:p w:rsidR="001D26D7" w:rsidRPr="001D26D7" w:rsidRDefault="001D26D7" w:rsidP="001D26D7">
      <w:pPr>
        <w:pStyle w:val="H23GR"/>
      </w:pPr>
      <w:r w:rsidRPr="001D26D7">
        <w:tab/>
      </w:r>
      <w:r w:rsidRPr="001D26D7">
        <w:tab/>
        <w:t xml:space="preserve">Свобода собраний </w:t>
      </w:r>
    </w:p>
    <w:p w:rsidR="001D26D7" w:rsidRPr="001D26D7" w:rsidRDefault="001D26D7" w:rsidP="001D26D7">
      <w:pPr>
        <w:pStyle w:val="SingleTxtGR"/>
      </w:pPr>
      <w:r w:rsidRPr="001D26D7">
        <w:t>33.</w:t>
      </w:r>
      <w:r w:rsidRPr="001D26D7">
        <w:tab/>
        <w:t>Отмечая большое число собраний, организованных в государстве-участнике, Комитет вместе с тем выражает озабоченность в связи с</w:t>
      </w:r>
      <w:r w:rsidR="00283809">
        <w:t>о следу</w:t>
      </w:r>
      <w:r w:rsidR="00283809">
        <w:t>ю</w:t>
      </w:r>
      <w:r w:rsidR="00283809">
        <w:t>щим:</w:t>
      </w:r>
      <w:r w:rsidRPr="001D26D7">
        <w:t xml:space="preserve"> а) значительным числом сообщений о нарушениях Закона о собраниях и Коде</w:t>
      </w:r>
      <w:r w:rsidRPr="001D26D7">
        <w:t>к</w:t>
      </w:r>
      <w:r w:rsidRPr="001D26D7">
        <w:t>са об административных правонарушениях, что может свидетельствовать о том, что собрания являются объектом чрезмерного регулирования; b) характ</w:t>
      </w:r>
      <w:r w:rsidRPr="001D26D7">
        <w:t>е</w:t>
      </w:r>
      <w:r w:rsidRPr="001D26D7">
        <w:t>ром дел, приведших к судебному преследованию организаторов собраний, что может оказывать сдерживающее воздействие на осуществление права на своб</w:t>
      </w:r>
      <w:r w:rsidRPr="001D26D7">
        <w:t>о</w:t>
      </w:r>
      <w:r w:rsidRPr="001D26D7">
        <w:t>ду собраний; и с) сообщениями о том, что сотрудники правоохранительных о</w:t>
      </w:r>
      <w:r w:rsidRPr="001D26D7">
        <w:t>р</w:t>
      </w:r>
      <w:r w:rsidRPr="001D26D7">
        <w:t>ганов пред</w:t>
      </w:r>
      <w:r w:rsidRPr="001D26D7">
        <w:t>о</w:t>
      </w:r>
      <w:r w:rsidRPr="001D26D7">
        <w:t>стерегают людей от участия в политических собраниях (статья 21).</w:t>
      </w:r>
    </w:p>
    <w:p w:rsidR="001D26D7" w:rsidRPr="001D26D7" w:rsidRDefault="001D26D7" w:rsidP="001D26D7">
      <w:pPr>
        <w:pStyle w:val="SingleTxtGR"/>
        <w:rPr>
          <w:b/>
          <w:bCs/>
        </w:rPr>
      </w:pPr>
      <w:r w:rsidRPr="001D26D7">
        <w:t>34.</w:t>
      </w:r>
      <w:r w:rsidRPr="001D26D7">
        <w:tab/>
      </w:r>
      <w:r w:rsidRPr="001D26D7">
        <w:rPr>
          <w:b/>
          <w:bCs/>
        </w:rPr>
        <w:t>Государству-участнику следует гарантировать право на свободу с</w:t>
      </w:r>
      <w:r w:rsidRPr="001D26D7">
        <w:rPr>
          <w:b/>
          <w:bCs/>
        </w:rPr>
        <w:t>о</w:t>
      </w:r>
      <w:r w:rsidRPr="001D26D7">
        <w:rPr>
          <w:b/>
          <w:bCs/>
        </w:rPr>
        <w:t>браний без каких-либо необоснованных ограничений или препятствий в законодательстве и на практике и принять надлежащие меры для обесп</w:t>
      </w:r>
      <w:r w:rsidRPr="001D26D7">
        <w:rPr>
          <w:b/>
          <w:bCs/>
        </w:rPr>
        <w:t>е</w:t>
      </w:r>
      <w:r w:rsidRPr="001D26D7">
        <w:rPr>
          <w:b/>
          <w:bCs/>
        </w:rPr>
        <w:t xml:space="preserve">чения того, чтобы организаторы и участники собраний не </w:t>
      </w:r>
      <w:proofErr w:type="gramStart"/>
      <w:r w:rsidRPr="001D26D7">
        <w:rPr>
          <w:b/>
          <w:bCs/>
        </w:rPr>
        <w:t>сталкивались с какими бы то ни было</w:t>
      </w:r>
      <w:proofErr w:type="gramEnd"/>
      <w:r w:rsidRPr="001D26D7">
        <w:rPr>
          <w:b/>
          <w:bCs/>
        </w:rPr>
        <w:t xml:space="preserve"> актами запугивания, в том числе вмешательством полиции до момента проведения собраний.</w:t>
      </w:r>
    </w:p>
    <w:p w:rsidR="001D26D7" w:rsidRPr="001D26D7" w:rsidRDefault="001D26D7" w:rsidP="001D26D7">
      <w:pPr>
        <w:pStyle w:val="H23GR"/>
      </w:pPr>
      <w:r w:rsidRPr="001D26D7">
        <w:tab/>
      </w:r>
      <w:r w:rsidRPr="001D26D7">
        <w:tab/>
        <w:t xml:space="preserve">Нарушения, совершенные в период после выборов 2009 года </w:t>
      </w:r>
    </w:p>
    <w:p w:rsidR="001D26D7" w:rsidRPr="001D26D7" w:rsidRDefault="001D26D7" w:rsidP="001D26D7">
      <w:pPr>
        <w:pStyle w:val="SingleTxtGR"/>
      </w:pPr>
      <w:r w:rsidRPr="001D26D7">
        <w:t>35.</w:t>
      </w:r>
      <w:r w:rsidRPr="001D26D7">
        <w:tab/>
        <w:t>Комитет выражает озабоченность по поводу задержек в расследовании и уголовном преследовании в связи с нарушениями, совершенными должностн</w:t>
      </w:r>
      <w:r w:rsidRPr="001D26D7">
        <w:t>ы</w:t>
      </w:r>
      <w:r w:rsidRPr="001D26D7">
        <w:t>ми лицами правоохранительных органов в период после выборов 2009 года, и неспособностью применить в отношении виновных санкции, соразмерные с тяжестью совершенных ими преступлений (статьи 2, 6, 7 и 21).</w:t>
      </w:r>
    </w:p>
    <w:p w:rsidR="001D26D7" w:rsidRPr="001D26D7" w:rsidRDefault="001D26D7" w:rsidP="001D26D7">
      <w:pPr>
        <w:pStyle w:val="SingleTxtGR"/>
        <w:rPr>
          <w:b/>
          <w:bCs/>
        </w:rPr>
      </w:pPr>
      <w:r w:rsidRPr="001D26D7">
        <w:t>36.</w:t>
      </w:r>
      <w:r w:rsidRPr="001D26D7">
        <w:tab/>
      </w:r>
      <w:proofErr w:type="gramStart"/>
      <w:r w:rsidRPr="001D26D7">
        <w:rPr>
          <w:b/>
          <w:bCs/>
        </w:rPr>
        <w:t>Государству-участнику следует ускорить этот процесс в целях тщ</w:t>
      </w:r>
      <w:r w:rsidRPr="001D26D7">
        <w:rPr>
          <w:b/>
          <w:bCs/>
        </w:rPr>
        <w:t>а</w:t>
      </w:r>
      <w:r w:rsidRPr="001D26D7">
        <w:rPr>
          <w:b/>
          <w:bCs/>
        </w:rPr>
        <w:t>тельного и эффективного расследования всех утверждений о злоупотребл</w:t>
      </w:r>
      <w:r w:rsidRPr="001D26D7">
        <w:rPr>
          <w:b/>
          <w:bCs/>
        </w:rPr>
        <w:t>е</w:t>
      </w:r>
      <w:r w:rsidRPr="001D26D7">
        <w:rPr>
          <w:b/>
          <w:bCs/>
        </w:rPr>
        <w:t>ниях со стороны должностных лиц правоохранительных органов в связи с проведением выборов в апреле 2009 года, обеспечить, чтобы виновные б</w:t>
      </w:r>
      <w:r w:rsidRPr="001D26D7">
        <w:rPr>
          <w:b/>
          <w:bCs/>
        </w:rPr>
        <w:t>ы</w:t>
      </w:r>
      <w:r w:rsidRPr="001D26D7">
        <w:rPr>
          <w:b/>
          <w:bCs/>
        </w:rPr>
        <w:t>ли незамедлительно привлечены к судебной ответственности и чтобы жертвам были предоставлены эффективные средства правовой защиты, включая надлежащую компенсацию и реабилитацию.</w:t>
      </w:r>
      <w:proofErr w:type="gramEnd"/>
    </w:p>
    <w:p w:rsidR="001D26D7" w:rsidRPr="001D26D7" w:rsidRDefault="001D26D7" w:rsidP="001D26D7">
      <w:pPr>
        <w:pStyle w:val="H23GR"/>
      </w:pPr>
      <w:r w:rsidRPr="001D26D7">
        <w:tab/>
      </w:r>
      <w:r w:rsidRPr="001D26D7">
        <w:tab/>
        <w:t>Свобода ассоциации</w:t>
      </w:r>
    </w:p>
    <w:p w:rsidR="001D26D7" w:rsidRPr="001D26D7" w:rsidRDefault="001D26D7" w:rsidP="001D26D7">
      <w:pPr>
        <w:pStyle w:val="SingleTxtGR"/>
      </w:pPr>
      <w:r w:rsidRPr="001D26D7">
        <w:t>37.</w:t>
      </w:r>
      <w:r w:rsidRPr="001D26D7">
        <w:tab/>
        <w:t>Отмечая запланированные реформы законодательства, регулирующего регистрацию ассоциаций в государстве-участнике, Комитет выражает озаб</w:t>
      </w:r>
      <w:r w:rsidRPr="001D26D7">
        <w:t>о</w:t>
      </w:r>
      <w:r w:rsidRPr="001D26D7">
        <w:t>ченность в связи с длительным и обременительным процессом регистрации н</w:t>
      </w:r>
      <w:r w:rsidRPr="001D26D7">
        <w:t>е</w:t>
      </w:r>
      <w:r w:rsidRPr="001D26D7">
        <w:t>правительственных или религиозных организаций по действующим законам и процедурам. Он также обеспокоен тем, что многочисленным неправител</w:t>
      </w:r>
      <w:r w:rsidRPr="001D26D7">
        <w:t>ь</w:t>
      </w:r>
      <w:r w:rsidRPr="001D26D7">
        <w:t>ственным и религиозным организациям было отказано в регистрации под пре</w:t>
      </w:r>
      <w:r w:rsidRPr="001D26D7">
        <w:t>д</w:t>
      </w:r>
      <w:r w:rsidRPr="001D26D7">
        <w:lastRenderedPageBreak/>
        <w:t>логами, которые, как представляется, не имеют четких правовых оснований (статья 22).</w:t>
      </w:r>
    </w:p>
    <w:p w:rsidR="001D26D7" w:rsidRPr="001D26D7" w:rsidRDefault="001D26D7" w:rsidP="001D26D7">
      <w:pPr>
        <w:pStyle w:val="SingleTxtGR"/>
      </w:pPr>
      <w:r w:rsidRPr="001D26D7">
        <w:t>38.</w:t>
      </w:r>
      <w:r w:rsidRPr="001D26D7">
        <w:tab/>
      </w:r>
      <w:r w:rsidRPr="001D26D7">
        <w:rPr>
          <w:b/>
          <w:bCs/>
        </w:rPr>
        <w:t>Государству-участнику следует пересмотреть свое законодательство и практику в отношении регистрации организаций в целях обеспечения их соответствия положениям статьи 22 Пакта, и в частности потребности ра</w:t>
      </w:r>
      <w:r w:rsidRPr="001D26D7">
        <w:rPr>
          <w:b/>
          <w:bCs/>
        </w:rPr>
        <w:t>з</w:t>
      </w:r>
      <w:r w:rsidRPr="001D26D7">
        <w:rPr>
          <w:b/>
          <w:bCs/>
        </w:rPr>
        <w:t xml:space="preserve">работки </w:t>
      </w:r>
      <w:proofErr w:type="spellStart"/>
      <w:r w:rsidRPr="001D26D7">
        <w:rPr>
          <w:b/>
          <w:bCs/>
        </w:rPr>
        <w:t>транспарентных</w:t>
      </w:r>
      <w:proofErr w:type="spellEnd"/>
      <w:r w:rsidRPr="001D26D7">
        <w:rPr>
          <w:b/>
          <w:bCs/>
        </w:rPr>
        <w:t xml:space="preserve"> правовых критериев, которые будут отвечать требованиям необходимости и соразмерности. Ему также следует рассмо</w:t>
      </w:r>
      <w:r w:rsidRPr="001D26D7">
        <w:rPr>
          <w:b/>
          <w:bCs/>
        </w:rPr>
        <w:t>т</w:t>
      </w:r>
      <w:r w:rsidRPr="001D26D7">
        <w:rPr>
          <w:b/>
          <w:bCs/>
        </w:rPr>
        <w:t>реть возможность передачи ответственности за регистрацию организаций независимому органу.</w:t>
      </w:r>
    </w:p>
    <w:p w:rsidR="001D26D7" w:rsidRPr="001D26D7" w:rsidRDefault="001D26D7" w:rsidP="001D26D7">
      <w:pPr>
        <w:pStyle w:val="H23GR"/>
      </w:pPr>
      <w:r w:rsidRPr="001D26D7">
        <w:tab/>
      </w:r>
      <w:r w:rsidRPr="001D26D7">
        <w:tab/>
        <w:t>Правосудие по делам несовершеннолетних</w:t>
      </w:r>
    </w:p>
    <w:p w:rsidR="001D26D7" w:rsidRPr="001D26D7" w:rsidRDefault="001D26D7" w:rsidP="001D26D7">
      <w:pPr>
        <w:pStyle w:val="SingleTxtGR"/>
      </w:pPr>
      <w:r w:rsidRPr="001D26D7">
        <w:t>39.</w:t>
      </w:r>
      <w:r w:rsidRPr="001D26D7">
        <w:tab/>
        <w:t xml:space="preserve">Отмечая многочисленные меры, принятые государством-участником в целях создания </w:t>
      </w:r>
      <w:r w:rsidR="009B5293" w:rsidRPr="009B5293">
        <w:t>«</w:t>
      </w:r>
      <w:r w:rsidR="00693A63">
        <w:t>дружественной ребе</w:t>
      </w:r>
      <w:r w:rsidRPr="001D26D7">
        <w:t>нку системы правосудия</w:t>
      </w:r>
      <w:r w:rsidR="009B5293" w:rsidRPr="009B5293">
        <w:t>»</w:t>
      </w:r>
      <w:r w:rsidRPr="001D26D7">
        <w:t>, Комитет по-прежнему обеспокоен сообщениями о том, что</w:t>
      </w:r>
      <w:r w:rsidR="00283809">
        <w:t>:</w:t>
      </w:r>
      <w:r w:rsidRPr="001D26D7">
        <w:t xml:space="preserve"> а) не установлено каких-либо ограничений сроков, касающихся досудебного содержания детей под стражей в ходе всего процесса судопроизв</w:t>
      </w:r>
      <w:bookmarkStart w:id="2" w:name="_GoBack"/>
      <w:bookmarkEnd w:id="2"/>
      <w:r w:rsidRPr="001D26D7">
        <w:t>одства; b) уровень образования и психологич</w:t>
      </w:r>
      <w:r w:rsidRPr="001D26D7">
        <w:t>е</w:t>
      </w:r>
      <w:r w:rsidRPr="001D26D7">
        <w:t>ская поддержка в местах содержания под стр</w:t>
      </w:r>
      <w:r w:rsidR="00283809">
        <w:t>ажей остаются ненадлежащими; c) </w:t>
      </w:r>
      <w:r w:rsidRPr="001D26D7">
        <w:t>качество оказываемой адвокатской помощи детям, находящимся в конфликте с законом, является нестабильным; d) одиночное заключение может использ</w:t>
      </w:r>
      <w:r w:rsidRPr="001D26D7">
        <w:t>о</w:t>
      </w:r>
      <w:r w:rsidRPr="001D26D7">
        <w:t>ваться в течение нескольких дней в качестве дисциплинарной меры; и е) дети, осужденные за преступления, иногда содержатся в пенитенциарных учрежд</w:t>
      </w:r>
      <w:r w:rsidRPr="001D26D7">
        <w:t>е</w:t>
      </w:r>
      <w:r w:rsidRPr="001D26D7">
        <w:t>ниях для взрослых (статьи 10, 14 и 24).</w:t>
      </w:r>
    </w:p>
    <w:p w:rsidR="001D26D7" w:rsidRPr="001D26D7" w:rsidRDefault="001D26D7" w:rsidP="001D26D7">
      <w:pPr>
        <w:pStyle w:val="SingleTxtGR"/>
        <w:rPr>
          <w:b/>
          <w:bCs/>
        </w:rPr>
      </w:pPr>
      <w:r w:rsidRPr="001D26D7">
        <w:t>40.</w:t>
      </w:r>
      <w:r w:rsidRPr="001D26D7">
        <w:tab/>
      </w:r>
      <w:r w:rsidRPr="001D26D7">
        <w:rPr>
          <w:b/>
          <w:bCs/>
        </w:rPr>
        <w:t>Государству-участнику следует активизировать свои усилия по ра</w:t>
      </w:r>
      <w:r w:rsidRPr="001D26D7">
        <w:rPr>
          <w:b/>
          <w:bCs/>
        </w:rPr>
        <w:t>з</w:t>
      </w:r>
      <w:r w:rsidRPr="001D26D7">
        <w:rPr>
          <w:b/>
          <w:bCs/>
        </w:rPr>
        <w:t>работке всеобъемлющей и эффективной системы правосудия по делам несовершеннолетних с учетом возраста, особых потребностей и уязвимости детей, вступивших в конфликт с законом. Кроме того, ему следует обесп</w:t>
      </w:r>
      <w:r w:rsidRPr="001D26D7">
        <w:rPr>
          <w:b/>
          <w:bCs/>
        </w:rPr>
        <w:t>е</w:t>
      </w:r>
      <w:r w:rsidRPr="001D26D7">
        <w:rPr>
          <w:b/>
          <w:bCs/>
        </w:rPr>
        <w:t>чить оказание несовершеннолетним надлежащей юридической помощи и использование содержания под стражей и лишения свободы лишь в кач</w:t>
      </w:r>
      <w:r w:rsidRPr="001D26D7">
        <w:rPr>
          <w:b/>
          <w:bCs/>
        </w:rPr>
        <w:t>е</w:t>
      </w:r>
      <w:r w:rsidRPr="001D26D7">
        <w:rPr>
          <w:b/>
          <w:bCs/>
        </w:rPr>
        <w:t>стве крайней меры и в течение как можно более короткого срока.</w:t>
      </w:r>
    </w:p>
    <w:p w:rsidR="001D26D7" w:rsidRPr="001D26D7" w:rsidRDefault="001D26D7" w:rsidP="001D26D7">
      <w:pPr>
        <w:pStyle w:val="H23GR"/>
      </w:pPr>
      <w:r w:rsidRPr="001D26D7">
        <w:tab/>
      </w:r>
      <w:r w:rsidRPr="001D26D7">
        <w:tab/>
        <w:t xml:space="preserve">Дети в интернатах </w:t>
      </w:r>
    </w:p>
    <w:p w:rsidR="001D26D7" w:rsidRPr="001D26D7" w:rsidRDefault="001D26D7" w:rsidP="001D26D7">
      <w:pPr>
        <w:pStyle w:val="SingleTxtGR"/>
      </w:pPr>
      <w:r w:rsidRPr="001D26D7">
        <w:t>41.</w:t>
      </w:r>
      <w:r w:rsidRPr="001D26D7">
        <w:tab/>
        <w:t>Приветствуя принятые государством-участником меры по реформиров</w:t>
      </w:r>
      <w:r w:rsidRPr="001D26D7">
        <w:t>а</w:t>
      </w:r>
      <w:r w:rsidRPr="001D26D7">
        <w:t xml:space="preserve">нию </w:t>
      </w:r>
      <w:proofErr w:type="spellStart"/>
      <w:r w:rsidRPr="001D26D7">
        <w:t>интернатной</w:t>
      </w:r>
      <w:proofErr w:type="spellEnd"/>
      <w:r w:rsidRPr="001D26D7">
        <w:t xml:space="preserve"> системы ухода за детьми в уязвимом положении, Комитет по-прежнему обеспокоен сообщениями о продолжающихся разлучениях и пом</w:t>
      </w:r>
      <w:r w:rsidRPr="001D26D7">
        <w:t>е</w:t>
      </w:r>
      <w:r w:rsidRPr="001D26D7">
        <w:t>щениях детей в спец</w:t>
      </w:r>
      <w:r w:rsidR="00283809">
        <w:t xml:space="preserve">иализированные </w:t>
      </w:r>
      <w:r w:rsidRPr="001D26D7">
        <w:t>учреждения и о недостаточном количестве и низком качестве альтернативных услуг (статьи 23 и 24).</w:t>
      </w:r>
    </w:p>
    <w:p w:rsidR="001D26D7" w:rsidRPr="001D26D7" w:rsidRDefault="001D26D7" w:rsidP="001D26D7">
      <w:pPr>
        <w:pStyle w:val="SingleTxtGR"/>
        <w:rPr>
          <w:b/>
          <w:bCs/>
        </w:rPr>
      </w:pPr>
      <w:r w:rsidRPr="001D26D7">
        <w:t>42.</w:t>
      </w:r>
      <w:r w:rsidRPr="001D26D7">
        <w:tab/>
      </w:r>
      <w:r w:rsidRPr="001D26D7">
        <w:rPr>
          <w:b/>
          <w:bCs/>
        </w:rPr>
        <w:t>Государству-участнику следует выделить достаточные людские и ф</w:t>
      </w:r>
      <w:r w:rsidRPr="001D26D7">
        <w:rPr>
          <w:b/>
          <w:bCs/>
        </w:rPr>
        <w:t>и</w:t>
      </w:r>
      <w:r w:rsidRPr="001D26D7">
        <w:rPr>
          <w:b/>
          <w:bCs/>
        </w:rPr>
        <w:t>нансовые ресурсы для осуществления реформы системы ухода за детьми в интернатах и активизировать усилия по оказанию надлежащих и высок</w:t>
      </w:r>
      <w:r w:rsidRPr="001D26D7">
        <w:rPr>
          <w:b/>
          <w:bCs/>
        </w:rPr>
        <w:t>о</w:t>
      </w:r>
      <w:r w:rsidRPr="001D26D7">
        <w:rPr>
          <w:b/>
          <w:bCs/>
        </w:rPr>
        <w:t>качественных социальных услуг детям, находящимся в уязвимом полож</w:t>
      </w:r>
      <w:r w:rsidRPr="001D26D7">
        <w:rPr>
          <w:b/>
          <w:bCs/>
        </w:rPr>
        <w:t>е</w:t>
      </w:r>
      <w:r w:rsidRPr="001D26D7">
        <w:rPr>
          <w:b/>
          <w:bCs/>
        </w:rPr>
        <w:t>нии, в качестве альтернативы интернатам, учитывая при этом их индив</w:t>
      </w:r>
      <w:r w:rsidRPr="001D26D7">
        <w:rPr>
          <w:b/>
          <w:bCs/>
        </w:rPr>
        <w:t>и</w:t>
      </w:r>
      <w:r w:rsidRPr="001D26D7">
        <w:rPr>
          <w:b/>
          <w:bCs/>
        </w:rPr>
        <w:t>дуальные обстоятельства и потребности. Кроме того, ему следует обесп</w:t>
      </w:r>
      <w:r w:rsidRPr="001D26D7">
        <w:rPr>
          <w:b/>
          <w:bCs/>
        </w:rPr>
        <w:t>е</w:t>
      </w:r>
      <w:r w:rsidRPr="001D26D7">
        <w:rPr>
          <w:b/>
          <w:bCs/>
        </w:rPr>
        <w:t xml:space="preserve">чить принятие надлежащих последующих мер и оказание помощи и услуг в деле </w:t>
      </w:r>
      <w:proofErr w:type="spellStart"/>
      <w:r w:rsidRPr="001D26D7">
        <w:rPr>
          <w:b/>
          <w:bCs/>
        </w:rPr>
        <w:t>реи</w:t>
      </w:r>
      <w:r w:rsidR="00283809">
        <w:rPr>
          <w:b/>
          <w:bCs/>
        </w:rPr>
        <w:t>нтеграции</w:t>
      </w:r>
      <w:proofErr w:type="spellEnd"/>
      <w:r w:rsidR="00283809">
        <w:rPr>
          <w:b/>
          <w:bCs/>
        </w:rPr>
        <w:t xml:space="preserve"> детей, покидающих систему институционального ухода</w:t>
      </w:r>
      <w:r w:rsidRPr="001D26D7">
        <w:rPr>
          <w:b/>
          <w:bCs/>
        </w:rPr>
        <w:t>.</w:t>
      </w:r>
    </w:p>
    <w:p w:rsidR="001D26D7" w:rsidRPr="001D26D7" w:rsidRDefault="001D26D7" w:rsidP="001D26D7">
      <w:pPr>
        <w:pStyle w:val="H1GR"/>
      </w:pPr>
      <w:r w:rsidRPr="001D26D7">
        <w:tab/>
        <w:t>D.</w:t>
      </w:r>
      <w:r w:rsidRPr="001D26D7">
        <w:tab/>
        <w:t>Распространение информации и принятие последующих мер</w:t>
      </w:r>
    </w:p>
    <w:p w:rsidR="001D26D7" w:rsidRPr="001D26D7" w:rsidRDefault="001D26D7" w:rsidP="001D26D7">
      <w:pPr>
        <w:pStyle w:val="SingleTxtGR"/>
        <w:rPr>
          <w:b/>
          <w:bCs/>
        </w:rPr>
      </w:pPr>
      <w:r w:rsidRPr="001D26D7">
        <w:t>43.</w:t>
      </w:r>
      <w:r w:rsidRPr="001D26D7">
        <w:tab/>
      </w:r>
      <w:r w:rsidRPr="001D26D7">
        <w:rPr>
          <w:b/>
          <w:bCs/>
        </w:rPr>
        <w:t>Государству-участнику следует широко распространить тексты Па</w:t>
      </w:r>
      <w:r w:rsidRPr="001D26D7">
        <w:rPr>
          <w:b/>
          <w:bCs/>
        </w:rPr>
        <w:t>к</w:t>
      </w:r>
      <w:r w:rsidRPr="001D26D7">
        <w:rPr>
          <w:b/>
          <w:bCs/>
        </w:rPr>
        <w:t>та, двух Факультативных протоколов к нему, своего третьего периодич</w:t>
      </w:r>
      <w:r w:rsidRPr="001D26D7">
        <w:rPr>
          <w:b/>
          <w:bCs/>
        </w:rPr>
        <w:t>е</w:t>
      </w:r>
      <w:r w:rsidRPr="001D26D7">
        <w:rPr>
          <w:b/>
          <w:bCs/>
        </w:rPr>
        <w:t xml:space="preserve">ского доклада и настоящих заключительных замечаний для повышения </w:t>
      </w:r>
      <w:r w:rsidRPr="001D26D7">
        <w:rPr>
          <w:b/>
          <w:bCs/>
        </w:rPr>
        <w:lastRenderedPageBreak/>
        <w:t>уровня информированности о закрепленных в Пакте правах среди пре</w:t>
      </w:r>
      <w:r w:rsidRPr="001D26D7">
        <w:rPr>
          <w:b/>
          <w:bCs/>
        </w:rPr>
        <w:t>д</w:t>
      </w:r>
      <w:r w:rsidRPr="001D26D7">
        <w:rPr>
          <w:b/>
          <w:bCs/>
        </w:rPr>
        <w:t>ставителей судебных, законодательных и административных органов вл</w:t>
      </w:r>
      <w:r w:rsidRPr="001D26D7">
        <w:rPr>
          <w:b/>
          <w:bCs/>
        </w:rPr>
        <w:t>а</w:t>
      </w:r>
      <w:r w:rsidRPr="001D26D7">
        <w:rPr>
          <w:b/>
          <w:bCs/>
        </w:rPr>
        <w:t>сти, гражданского общества и действующих в стране неправительстве</w:t>
      </w:r>
      <w:r w:rsidRPr="001D26D7">
        <w:rPr>
          <w:b/>
          <w:bCs/>
        </w:rPr>
        <w:t>н</w:t>
      </w:r>
      <w:r w:rsidRPr="001D26D7">
        <w:rPr>
          <w:b/>
          <w:bCs/>
        </w:rPr>
        <w:t>ных организаций, а также широкой общественности. Государству-участнику следует обеспечить перевод доклада и настоящих заключител</w:t>
      </w:r>
      <w:r w:rsidRPr="001D26D7">
        <w:rPr>
          <w:b/>
          <w:bCs/>
        </w:rPr>
        <w:t>ь</w:t>
      </w:r>
      <w:r w:rsidRPr="001D26D7">
        <w:rPr>
          <w:b/>
          <w:bCs/>
        </w:rPr>
        <w:t>ных замечаний на официальные языки государства-участника.</w:t>
      </w:r>
    </w:p>
    <w:p w:rsidR="001D26D7" w:rsidRPr="001D26D7" w:rsidRDefault="001D26D7" w:rsidP="001D26D7">
      <w:pPr>
        <w:pStyle w:val="SingleTxtGR"/>
        <w:rPr>
          <w:b/>
          <w:bCs/>
        </w:rPr>
      </w:pPr>
      <w:r w:rsidRPr="001D26D7">
        <w:t>44.</w:t>
      </w:r>
      <w:r w:rsidRPr="001D26D7">
        <w:tab/>
      </w:r>
      <w:proofErr w:type="gramStart"/>
      <w:r w:rsidRPr="001D26D7">
        <w:rPr>
          <w:b/>
          <w:bCs/>
        </w:rPr>
        <w:t>В соответствии с пунктом 5 правила 71 правил процедуры Комитета государству-участнику предлагается в течение одного года с момента пр</w:t>
      </w:r>
      <w:r w:rsidRPr="001D26D7">
        <w:rPr>
          <w:b/>
          <w:bCs/>
        </w:rPr>
        <w:t>и</w:t>
      </w:r>
      <w:r w:rsidRPr="001D26D7">
        <w:rPr>
          <w:b/>
          <w:bCs/>
        </w:rPr>
        <w:t>нятия настоящих заключительных замечаний представить информацию об осуществлении рекомендаций, вынесенных Комитетом в пунктах 10 (нац</w:t>
      </w:r>
      <w:r w:rsidRPr="001D26D7">
        <w:rPr>
          <w:b/>
          <w:bCs/>
        </w:rPr>
        <w:t>и</w:t>
      </w:r>
      <w:r w:rsidRPr="001D26D7">
        <w:rPr>
          <w:b/>
          <w:bCs/>
        </w:rPr>
        <w:t xml:space="preserve">ональная система защиты прав человека), 24 (злоупотребления и </w:t>
      </w:r>
      <w:r w:rsidR="00283809">
        <w:rPr>
          <w:b/>
          <w:bCs/>
        </w:rPr>
        <w:t>неправ</w:t>
      </w:r>
      <w:r w:rsidR="00283809">
        <w:rPr>
          <w:b/>
          <w:bCs/>
        </w:rPr>
        <w:t>о</w:t>
      </w:r>
      <w:r w:rsidR="00283809">
        <w:rPr>
          <w:b/>
          <w:bCs/>
        </w:rPr>
        <w:t>мерное</w:t>
      </w:r>
      <w:r w:rsidRPr="001D26D7">
        <w:rPr>
          <w:b/>
          <w:bCs/>
        </w:rPr>
        <w:t xml:space="preserve"> обращение в интернатах и психиатрических больницах) и 28 (усл</w:t>
      </w:r>
      <w:r w:rsidRPr="001D26D7">
        <w:rPr>
          <w:b/>
          <w:bCs/>
        </w:rPr>
        <w:t>о</w:t>
      </w:r>
      <w:r w:rsidRPr="001D26D7">
        <w:rPr>
          <w:b/>
          <w:bCs/>
        </w:rPr>
        <w:t>вия содержания под стражей) выше.</w:t>
      </w:r>
      <w:proofErr w:type="gramEnd"/>
    </w:p>
    <w:p w:rsidR="001D26D7" w:rsidRPr="001D26D7" w:rsidRDefault="001D26D7" w:rsidP="001D26D7">
      <w:pPr>
        <w:pStyle w:val="SingleTxtGR"/>
      </w:pPr>
      <w:r w:rsidRPr="001D26D7">
        <w:t>45.</w:t>
      </w:r>
      <w:r w:rsidRPr="001D26D7">
        <w:tab/>
      </w:r>
      <w:r w:rsidRPr="001D26D7">
        <w:rPr>
          <w:b/>
          <w:bCs/>
        </w:rPr>
        <w:t>Комитет просит государство-участник представить свой следующий периодический доклад к 4 ноября 2022 года и включить в него конкретную обновленную информацию о выполнении рекомендаций, изложенных в настоящих заключительных замечаниях, и положений Пакта в целом. П</w:t>
      </w:r>
      <w:r w:rsidRPr="001D26D7">
        <w:rPr>
          <w:b/>
          <w:bCs/>
        </w:rPr>
        <w:t>о</w:t>
      </w:r>
      <w:r w:rsidRPr="001D26D7">
        <w:rPr>
          <w:b/>
          <w:bCs/>
        </w:rPr>
        <w:t>скольку государство-участник согласилось следовать упрощенной проц</w:t>
      </w:r>
      <w:r w:rsidRPr="001D26D7">
        <w:rPr>
          <w:b/>
          <w:bCs/>
        </w:rPr>
        <w:t>е</w:t>
      </w:r>
      <w:r w:rsidRPr="001D26D7">
        <w:rPr>
          <w:b/>
          <w:bCs/>
        </w:rPr>
        <w:t>дуре представления докладов, Комитет должным образом препроводит ему перечень вопросов до представления доклада. Ответы государства-участника на этот перечень составят его четвертый периодический доклад. В соответствии с резолюцией 68/268 Генеральной Ассамблеи объем доклада не должен превышать 21 200 слов.</w:t>
      </w:r>
    </w:p>
    <w:p w:rsidR="001D26D7" w:rsidRPr="001D26D7" w:rsidRDefault="001D26D7" w:rsidP="001D26D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D26D7" w:rsidRPr="001D26D7" w:rsidSect="0087597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ABE" w:rsidRDefault="009F6ABE" w:rsidP="00B471C5">
      <w:r>
        <w:separator/>
      </w:r>
    </w:p>
  </w:endnote>
  <w:endnote w:type="continuationSeparator" w:id="0">
    <w:p w:rsidR="009F6ABE" w:rsidRDefault="009F6ABE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ABE" w:rsidRPr="005F0588" w:rsidRDefault="009F6ABE">
    <w:pPr>
      <w:pStyle w:val="a7"/>
      <w:rPr>
        <w:lang w:val="en-US"/>
      </w:rPr>
    </w:pPr>
    <w:r w:rsidRPr="00760AEE">
      <w:rPr>
        <w:b/>
        <w:sz w:val="18"/>
        <w:lang w:val="ru-RU"/>
      </w:rPr>
      <w:fldChar w:fldCharType="begin"/>
    </w:r>
    <w:r w:rsidRPr="00760AEE">
      <w:rPr>
        <w:b/>
        <w:sz w:val="18"/>
        <w:lang w:val="ru-RU"/>
      </w:rPr>
      <w:instrText xml:space="preserve"> PAGE  \* Arabic  \* MERGEFORMAT </w:instrText>
    </w:r>
    <w:r w:rsidRPr="00760AEE">
      <w:rPr>
        <w:b/>
        <w:sz w:val="18"/>
        <w:lang w:val="ru-RU"/>
      </w:rPr>
      <w:fldChar w:fldCharType="separate"/>
    </w:r>
    <w:r w:rsidR="00693A63">
      <w:rPr>
        <w:b/>
        <w:noProof/>
        <w:sz w:val="18"/>
        <w:lang w:val="ru-RU"/>
      </w:rPr>
      <w:t>10</w:t>
    </w:r>
    <w:r w:rsidRPr="00760AEE">
      <w:rPr>
        <w:b/>
        <w:sz w:val="18"/>
      </w:rPr>
      <w:fldChar w:fldCharType="end"/>
    </w:r>
    <w:r>
      <w:rPr>
        <w:lang w:val="en-US"/>
      </w:rPr>
      <w:tab/>
      <w:t>GE.16-20479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ABE" w:rsidRPr="0075144F" w:rsidRDefault="009F6ABE">
    <w:pPr>
      <w:pStyle w:val="a7"/>
      <w:rPr>
        <w:lang w:val="en-US"/>
      </w:rPr>
    </w:pPr>
    <w:r>
      <w:rPr>
        <w:lang w:val="en-US"/>
      </w:rPr>
      <w:t>GE.16-20479</w:t>
    </w:r>
    <w:r>
      <w:rPr>
        <w:lang w:val="en-US"/>
      </w:rPr>
      <w:tab/>
    </w:r>
    <w:r w:rsidRPr="00760AEE">
      <w:rPr>
        <w:b/>
        <w:sz w:val="18"/>
        <w:lang w:val="ru-RU"/>
      </w:rPr>
      <w:fldChar w:fldCharType="begin"/>
    </w:r>
    <w:r w:rsidRPr="00760AEE">
      <w:rPr>
        <w:b/>
        <w:sz w:val="18"/>
        <w:lang w:val="ru-RU"/>
      </w:rPr>
      <w:instrText xml:space="preserve"> PAGE  \* Arabic  \* MERGEFORMAT </w:instrText>
    </w:r>
    <w:r w:rsidRPr="00760AEE">
      <w:rPr>
        <w:b/>
        <w:sz w:val="18"/>
        <w:lang w:val="ru-RU"/>
      </w:rPr>
      <w:fldChar w:fldCharType="separate"/>
    </w:r>
    <w:r w:rsidR="00693A63">
      <w:rPr>
        <w:b/>
        <w:noProof/>
        <w:sz w:val="18"/>
        <w:lang w:val="ru-RU"/>
      </w:rPr>
      <w:t>9</w:t>
    </w:r>
    <w:r w:rsidRPr="00760AE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9F6ABE" w:rsidRPr="00797A78" w:rsidTr="009F6ABE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9F6ABE" w:rsidRPr="001C3ABC" w:rsidRDefault="009F6ABE" w:rsidP="009F6ABE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>20479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291116  291116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9F6ABE" w:rsidRDefault="009F6ABE" w:rsidP="009F6ABE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52DE25DB" wp14:editId="2F5F3127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9F6ABE" w:rsidRDefault="009F6ABE" w:rsidP="009F6ABE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4" name="Рисунок 4" descr="http://undocs.org/m2/QRCode.ashx?DS=CCPR/C/MDA/CO/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CPR/C/MDA/CO/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F6ABE" w:rsidRPr="00797A78" w:rsidTr="009F6ABE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9F6ABE" w:rsidRPr="00A26455" w:rsidRDefault="009F6ABE" w:rsidP="009F6ABE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A2645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A2645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2645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A2645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A2645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A2645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A2645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A2645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A2645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9F6ABE" w:rsidRDefault="009F6ABE" w:rsidP="009F6ABE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9F6ABE" w:rsidRDefault="009F6ABE" w:rsidP="009F6ABE"/>
      </w:tc>
    </w:tr>
  </w:tbl>
  <w:p w:rsidR="009F6ABE" w:rsidRPr="002D7E3C" w:rsidRDefault="009F6ABE" w:rsidP="00F579C6">
    <w:pPr>
      <w:pStyle w:val="a7"/>
      <w:spacing w:line="240" w:lineRule="auto"/>
      <w:rPr>
        <w:sz w:val="2"/>
        <w:szCs w:val="2"/>
      </w:rPr>
    </w:pPr>
    <w:r>
      <w:rPr>
        <w:noProof/>
        <w:sz w:val="2"/>
        <w:szCs w:val="2"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ED82E7" wp14:editId="3FC3BAAC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ABE" w:rsidRDefault="009F6ABE" w:rsidP="009F6ABE">
                          <w:pPr>
                            <w:rPr>
                              <w:lang w:val="en-US"/>
                            </w:rPr>
                          </w:pPr>
                        </w:p>
                        <w:p w:rsidR="009F6ABE" w:rsidRDefault="009F6ABE" w:rsidP="009F6ABE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page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693A63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PGWcXe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9F6ABE" w:rsidRDefault="009F6ABE" w:rsidP="009F6ABE">
                    <w:pPr>
                      <w:rPr>
                        <w:lang w:val="en-US"/>
                      </w:rPr>
                    </w:pPr>
                  </w:p>
                  <w:p w:rsidR="009F6ABE" w:rsidRDefault="009F6ABE" w:rsidP="009F6ABE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page</w:t>
                    </w:r>
                    <w:proofErr w:type="gramEnd"/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693A63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ABE" w:rsidRPr="009141DC" w:rsidRDefault="009F6ABE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9F6ABE" w:rsidRPr="00D1261C" w:rsidRDefault="009F6ABE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9F6ABE" w:rsidRPr="001D26D7" w:rsidRDefault="009F6ABE">
      <w:pPr>
        <w:pStyle w:val="aa"/>
        <w:rPr>
          <w:sz w:val="20"/>
          <w:lang w:val="ru-RU"/>
        </w:rPr>
      </w:pPr>
      <w:r>
        <w:tab/>
      </w:r>
      <w:r w:rsidRPr="001D26D7">
        <w:rPr>
          <w:rStyle w:val="a6"/>
          <w:sz w:val="20"/>
          <w:vertAlign w:val="baseline"/>
          <w:lang w:val="ru-RU"/>
        </w:rPr>
        <w:t>*</w:t>
      </w:r>
      <w:r w:rsidRPr="001D26D7">
        <w:rPr>
          <w:sz w:val="20"/>
          <w:lang w:val="ru-RU"/>
        </w:rPr>
        <w:t xml:space="preserve"> </w:t>
      </w:r>
      <w:r w:rsidRPr="001D26D7">
        <w:rPr>
          <w:lang w:val="ru-RU"/>
        </w:rPr>
        <w:tab/>
      </w:r>
      <w:proofErr w:type="gramStart"/>
      <w:r w:rsidRPr="001D26D7">
        <w:rPr>
          <w:lang w:val="ru-RU"/>
        </w:rPr>
        <w:t>Приняты Комитетом на его 118-й сессии (17 октября – 4 ноября 2016 года).</w:t>
      </w:r>
      <w:proofErr w:type="gramEnd"/>
    </w:p>
  </w:footnote>
  <w:footnote w:id="2">
    <w:p w:rsidR="009F6ABE" w:rsidRPr="009B5293" w:rsidRDefault="009F6ABE" w:rsidP="001D26D7">
      <w:pPr>
        <w:pStyle w:val="aa"/>
        <w:rPr>
          <w:lang w:val="ru-RU"/>
        </w:rPr>
      </w:pPr>
      <w:r>
        <w:rPr>
          <w:lang w:val="ru-RU"/>
        </w:rPr>
        <w:tab/>
      </w:r>
      <w:r>
        <w:rPr>
          <w:rStyle w:val="a6"/>
          <w:lang w:val="ru-RU"/>
        </w:rPr>
        <w:footnoteRef/>
      </w:r>
      <w:r w:rsidRPr="009B5293">
        <w:rPr>
          <w:lang w:val="ru-RU"/>
        </w:rPr>
        <w:tab/>
      </w:r>
      <w:r>
        <w:rPr>
          <w:lang w:val="ru-RU"/>
        </w:rPr>
        <w:t>Доступно</w:t>
      </w:r>
      <w:r w:rsidRPr="009B5293">
        <w:rPr>
          <w:lang w:val="ru-RU"/>
        </w:rPr>
        <w:t xml:space="preserve"> </w:t>
      </w:r>
      <w:r>
        <w:rPr>
          <w:lang w:val="ru-RU"/>
        </w:rPr>
        <w:t>на</w:t>
      </w:r>
      <w:r w:rsidRPr="009B5293">
        <w:rPr>
          <w:lang w:val="ru-RU"/>
        </w:rPr>
        <w:t xml:space="preserve"> </w:t>
      </w:r>
      <w:hyperlink r:id="rId1" w:history="1">
        <w:r w:rsidRPr="009B5293">
          <w:rPr>
            <w:rStyle w:val="af"/>
            <w:color w:val="auto"/>
            <w:u w:val="none"/>
            <w:lang w:val="en-US"/>
          </w:rPr>
          <w:t>http</w:t>
        </w:r>
        <w:r w:rsidRPr="009B5293">
          <w:rPr>
            <w:rStyle w:val="af"/>
            <w:color w:val="auto"/>
            <w:u w:val="none"/>
            <w:lang w:val="ru-RU"/>
          </w:rPr>
          <w:t>://</w:t>
        </w:r>
        <w:r w:rsidRPr="009B5293">
          <w:rPr>
            <w:rStyle w:val="af"/>
            <w:color w:val="auto"/>
            <w:u w:val="none"/>
            <w:lang w:val="en-US"/>
          </w:rPr>
          <w:t>md</w:t>
        </w:r>
        <w:r w:rsidRPr="009B5293">
          <w:rPr>
            <w:rStyle w:val="af"/>
            <w:color w:val="auto"/>
            <w:u w:val="none"/>
            <w:lang w:val="ru-RU"/>
          </w:rPr>
          <w:t>.</w:t>
        </w:r>
        <w:r w:rsidRPr="009B5293">
          <w:rPr>
            <w:rStyle w:val="af"/>
            <w:color w:val="auto"/>
            <w:u w:val="none"/>
            <w:lang w:val="en-US"/>
          </w:rPr>
          <w:t>one</w:t>
        </w:r>
        <w:r w:rsidRPr="009B5293">
          <w:rPr>
            <w:rStyle w:val="af"/>
            <w:color w:val="auto"/>
            <w:u w:val="none"/>
            <w:lang w:val="ru-RU"/>
          </w:rPr>
          <w:t>.</w:t>
        </w:r>
        <w:r w:rsidRPr="009B5293">
          <w:rPr>
            <w:rStyle w:val="af"/>
            <w:color w:val="auto"/>
            <w:u w:val="none"/>
            <w:lang w:val="en-US"/>
          </w:rPr>
          <w:t>un</w:t>
        </w:r>
        <w:r w:rsidRPr="009B5293">
          <w:rPr>
            <w:rStyle w:val="af"/>
            <w:color w:val="auto"/>
            <w:u w:val="none"/>
            <w:lang w:val="ru-RU"/>
          </w:rPr>
          <w:t>.</w:t>
        </w:r>
        <w:r w:rsidRPr="009B5293">
          <w:rPr>
            <w:rStyle w:val="af"/>
            <w:color w:val="auto"/>
            <w:u w:val="none"/>
            <w:lang w:val="en-US"/>
          </w:rPr>
          <w:t>org</w:t>
        </w:r>
        <w:r w:rsidRPr="009B5293">
          <w:rPr>
            <w:rStyle w:val="af"/>
            <w:color w:val="auto"/>
            <w:u w:val="none"/>
            <w:lang w:val="ru-RU"/>
          </w:rPr>
          <w:t>/</w:t>
        </w:r>
        <w:r w:rsidRPr="009B5293">
          <w:rPr>
            <w:rStyle w:val="af"/>
            <w:color w:val="auto"/>
            <w:u w:val="none"/>
            <w:lang w:val="en-US"/>
          </w:rPr>
          <w:t>content</w:t>
        </w:r>
        <w:r w:rsidRPr="009B5293">
          <w:rPr>
            <w:rStyle w:val="af"/>
            <w:color w:val="auto"/>
            <w:u w:val="none"/>
            <w:lang w:val="ru-RU"/>
          </w:rPr>
          <w:t>/</w:t>
        </w:r>
        <w:r w:rsidRPr="009B5293">
          <w:rPr>
            <w:rStyle w:val="af"/>
            <w:color w:val="auto"/>
            <w:u w:val="none"/>
            <w:lang w:val="en-US"/>
          </w:rPr>
          <w:t>dam</w:t>
        </w:r>
        <w:r w:rsidRPr="009B5293">
          <w:rPr>
            <w:rStyle w:val="af"/>
            <w:color w:val="auto"/>
            <w:u w:val="none"/>
            <w:lang w:val="ru-RU"/>
          </w:rPr>
          <w:t>/</w:t>
        </w:r>
        <w:proofErr w:type="spellStart"/>
        <w:r w:rsidRPr="009B5293">
          <w:rPr>
            <w:rStyle w:val="af"/>
            <w:color w:val="auto"/>
            <w:u w:val="none"/>
            <w:lang w:val="en-US"/>
          </w:rPr>
          <w:t>unct</w:t>
        </w:r>
        <w:proofErr w:type="spellEnd"/>
        <w:r w:rsidRPr="009B5293">
          <w:rPr>
            <w:rStyle w:val="af"/>
            <w:color w:val="auto"/>
            <w:u w:val="none"/>
            <w:lang w:val="ru-RU"/>
          </w:rPr>
          <w:t>/</w:t>
        </w:r>
        <w:proofErr w:type="spellStart"/>
        <w:r w:rsidRPr="009B5293">
          <w:rPr>
            <w:rStyle w:val="af"/>
            <w:color w:val="auto"/>
            <w:u w:val="none"/>
            <w:lang w:val="en-US"/>
          </w:rPr>
          <w:t>moldova</w:t>
        </w:r>
        <w:proofErr w:type="spellEnd"/>
        <w:r w:rsidRPr="009B5293">
          <w:rPr>
            <w:rStyle w:val="af"/>
            <w:color w:val="auto"/>
            <w:u w:val="none"/>
            <w:lang w:val="ru-RU"/>
          </w:rPr>
          <w:t>/</w:t>
        </w:r>
        <w:r w:rsidRPr="009B5293">
          <w:rPr>
            <w:rStyle w:val="af"/>
            <w:color w:val="auto"/>
            <w:u w:val="none"/>
            <w:lang w:val="en-US"/>
          </w:rPr>
          <w:t>docs</w:t>
        </w:r>
        <w:r w:rsidRPr="009B5293">
          <w:rPr>
            <w:rStyle w:val="af"/>
            <w:color w:val="auto"/>
            <w:u w:val="none"/>
            <w:lang w:val="ru-RU"/>
          </w:rPr>
          <w:t>/</w:t>
        </w:r>
        <w:r w:rsidRPr="009B5293">
          <w:rPr>
            <w:rStyle w:val="af"/>
            <w:color w:val="auto"/>
            <w:u w:val="none"/>
            <w:lang w:val="en-US"/>
          </w:rPr>
          <w:t>pub</w:t>
        </w:r>
        <w:r w:rsidRPr="009B5293">
          <w:rPr>
            <w:rStyle w:val="af"/>
            <w:color w:val="auto"/>
            <w:u w:val="none"/>
            <w:lang w:val="ru-RU"/>
          </w:rPr>
          <w:t>/</w:t>
        </w:r>
        <w:r w:rsidRPr="009B5293">
          <w:rPr>
            <w:rStyle w:val="af"/>
            <w:color w:val="auto"/>
            <w:u w:val="none"/>
            <w:lang w:val="ru-RU"/>
          </w:rPr>
          <w:br/>
        </w:r>
        <w:r w:rsidRPr="009B5293">
          <w:rPr>
            <w:rStyle w:val="af"/>
            <w:color w:val="auto"/>
            <w:u w:val="none"/>
            <w:lang w:val="en-US"/>
          </w:rPr>
          <w:t>Senior</w:t>
        </w:r>
        <w:r w:rsidRPr="009B5293">
          <w:rPr>
            <w:rStyle w:val="af"/>
            <w:color w:val="auto"/>
            <w:u w:val="none"/>
            <w:lang w:val="ru-RU"/>
          </w:rPr>
          <w:t>_</w:t>
        </w:r>
        <w:r w:rsidRPr="009B5293">
          <w:rPr>
            <w:rStyle w:val="af"/>
            <w:color w:val="auto"/>
            <w:u w:val="none"/>
            <w:lang w:val="en-US"/>
          </w:rPr>
          <w:t>Expert</w:t>
        </w:r>
        <w:r w:rsidRPr="009B5293">
          <w:rPr>
            <w:rStyle w:val="af"/>
            <w:color w:val="auto"/>
            <w:u w:val="none"/>
            <w:lang w:val="ru-RU"/>
          </w:rPr>
          <w:t>_</w:t>
        </w:r>
        <w:proofErr w:type="spellStart"/>
        <w:r w:rsidRPr="009B5293">
          <w:rPr>
            <w:rStyle w:val="af"/>
            <w:color w:val="auto"/>
            <w:u w:val="none"/>
            <w:lang w:val="en-US"/>
          </w:rPr>
          <w:t>Hammarberg</w:t>
        </w:r>
        <w:proofErr w:type="spellEnd"/>
        <w:r w:rsidRPr="009B5293">
          <w:rPr>
            <w:rStyle w:val="af"/>
            <w:color w:val="auto"/>
            <w:u w:val="none"/>
            <w:lang w:val="ru-RU"/>
          </w:rPr>
          <w:t>_</w:t>
        </w:r>
        <w:r w:rsidRPr="009B5293">
          <w:rPr>
            <w:rStyle w:val="af"/>
            <w:color w:val="auto"/>
            <w:u w:val="none"/>
            <w:lang w:val="en-US"/>
          </w:rPr>
          <w:t>Report</w:t>
        </w:r>
        <w:r w:rsidRPr="009B5293">
          <w:rPr>
            <w:rStyle w:val="af"/>
            <w:color w:val="auto"/>
            <w:u w:val="none"/>
            <w:lang w:val="ru-RU"/>
          </w:rPr>
          <w:t>_</w:t>
        </w:r>
        <w:r w:rsidRPr="009B5293">
          <w:rPr>
            <w:rStyle w:val="af"/>
            <w:color w:val="auto"/>
            <w:u w:val="none"/>
            <w:lang w:val="en-US"/>
          </w:rPr>
          <w:t>TN</w:t>
        </w:r>
        <w:r w:rsidRPr="009B5293">
          <w:rPr>
            <w:rStyle w:val="af"/>
            <w:color w:val="auto"/>
            <w:u w:val="none"/>
            <w:lang w:val="ru-RU"/>
          </w:rPr>
          <w:t>_</w:t>
        </w:r>
        <w:r w:rsidRPr="009B5293">
          <w:rPr>
            <w:rStyle w:val="af"/>
            <w:color w:val="auto"/>
            <w:u w:val="none"/>
            <w:lang w:val="en-US"/>
          </w:rPr>
          <w:t>Human</w:t>
        </w:r>
        <w:r w:rsidRPr="009B5293">
          <w:rPr>
            <w:rStyle w:val="af"/>
            <w:color w:val="auto"/>
            <w:u w:val="none"/>
            <w:lang w:val="ru-RU"/>
          </w:rPr>
          <w:t>_</w:t>
        </w:r>
        <w:r w:rsidRPr="009B5293">
          <w:rPr>
            <w:rStyle w:val="af"/>
            <w:color w:val="auto"/>
            <w:u w:val="none"/>
            <w:lang w:val="en-US"/>
          </w:rPr>
          <w:t>Rights</w:t>
        </w:r>
        <w:r w:rsidRPr="009B5293">
          <w:rPr>
            <w:rStyle w:val="af"/>
            <w:color w:val="auto"/>
            <w:u w:val="none"/>
            <w:lang w:val="ru-RU"/>
          </w:rPr>
          <w:t>.</w:t>
        </w:r>
        <w:r w:rsidRPr="009B5293">
          <w:rPr>
            <w:rStyle w:val="af"/>
            <w:color w:val="auto"/>
            <w:u w:val="none"/>
            <w:lang w:val="en-US"/>
          </w:rPr>
          <w:t>pdf</w:t>
        </w:r>
      </w:hyperlink>
      <w:r w:rsidRPr="009B5293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ABE" w:rsidRPr="005F0588" w:rsidRDefault="009F6ABE">
    <w:pPr>
      <w:pStyle w:val="a3"/>
      <w:rPr>
        <w:lang w:val="en-US"/>
      </w:rPr>
    </w:pPr>
    <w:r>
      <w:rPr>
        <w:lang w:val="en-US"/>
      </w:rPr>
      <w:t>CCPR/</w:t>
    </w:r>
    <w:r w:rsidRPr="00A26455">
      <w:rPr>
        <w:lang w:val="en-US"/>
      </w:rPr>
      <w:t>C/MDA/CO/3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ABE" w:rsidRPr="005F0588" w:rsidRDefault="009F6ABE">
    <w:pPr>
      <w:pStyle w:val="a3"/>
      <w:rPr>
        <w:lang w:val="en-US"/>
      </w:rPr>
    </w:pPr>
    <w:r>
      <w:rPr>
        <w:lang w:val="en-US"/>
      </w:rPr>
      <w:tab/>
      <w:t>CCPR/</w:t>
    </w:r>
    <w:r w:rsidRPr="00A26455">
      <w:rPr>
        <w:lang w:val="en-US"/>
      </w:rPr>
      <w:t>C/MDA/CO/3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D7"/>
    <w:rsid w:val="000450D1"/>
    <w:rsid w:val="000F2A4F"/>
    <w:rsid w:val="001D26D7"/>
    <w:rsid w:val="00203F84"/>
    <w:rsid w:val="00245476"/>
    <w:rsid w:val="00275188"/>
    <w:rsid w:val="00283809"/>
    <w:rsid w:val="0028687D"/>
    <w:rsid w:val="002B091C"/>
    <w:rsid w:val="002D0CCB"/>
    <w:rsid w:val="00345C79"/>
    <w:rsid w:val="00366A39"/>
    <w:rsid w:val="003E2A2A"/>
    <w:rsid w:val="0048005C"/>
    <w:rsid w:val="004E242B"/>
    <w:rsid w:val="00544379"/>
    <w:rsid w:val="00566944"/>
    <w:rsid w:val="005A50E9"/>
    <w:rsid w:val="005D56BF"/>
    <w:rsid w:val="00665D8D"/>
    <w:rsid w:val="00693A63"/>
    <w:rsid w:val="006A7A3B"/>
    <w:rsid w:val="006B6B57"/>
    <w:rsid w:val="00705394"/>
    <w:rsid w:val="00743F62"/>
    <w:rsid w:val="00760D3A"/>
    <w:rsid w:val="007A1F42"/>
    <w:rsid w:val="007D76DD"/>
    <w:rsid w:val="008717E8"/>
    <w:rsid w:val="0087597F"/>
    <w:rsid w:val="008D01AE"/>
    <w:rsid w:val="008E0423"/>
    <w:rsid w:val="009141DC"/>
    <w:rsid w:val="009174A1"/>
    <w:rsid w:val="0098674D"/>
    <w:rsid w:val="00997ACA"/>
    <w:rsid w:val="009B5293"/>
    <w:rsid w:val="009F6ABE"/>
    <w:rsid w:val="009F73B6"/>
    <w:rsid w:val="00A03FB7"/>
    <w:rsid w:val="00A26455"/>
    <w:rsid w:val="00A75A11"/>
    <w:rsid w:val="00AD7EAD"/>
    <w:rsid w:val="00B35A32"/>
    <w:rsid w:val="00B432C6"/>
    <w:rsid w:val="00B471C5"/>
    <w:rsid w:val="00B6474A"/>
    <w:rsid w:val="00BE1742"/>
    <w:rsid w:val="00D1261C"/>
    <w:rsid w:val="00D75DCE"/>
    <w:rsid w:val="00DD35AC"/>
    <w:rsid w:val="00DD479F"/>
    <w:rsid w:val="00E15E48"/>
    <w:rsid w:val="00EB0723"/>
    <w:rsid w:val="00EE6F37"/>
    <w:rsid w:val="00F1599F"/>
    <w:rsid w:val="00F31EF2"/>
    <w:rsid w:val="00F5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7F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__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B52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7F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__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B5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d.one.un.org/content/dam/unct/moldova/docs/pub/Senior_Expert_Hammarberg_Report_TN_Human_Right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CPR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57DFB-BB84-47F3-B1D0-3C4BED12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11</Pages>
  <Words>4267</Words>
  <Characters>24323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Marina Korotkova</cp:lastModifiedBy>
  <cp:revision>2</cp:revision>
  <cp:lastPrinted>2016-11-29T12:08:00Z</cp:lastPrinted>
  <dcterms:created xsi:type="dcterms:W3CDTF">2016-11-29T12:09:00Z</dcterms:created>
  <dcterms:modified xsi:type="dcterms:W3CDTF">2016-11-29T12:09:00Z</dcterms:modified>
</cp:coreProperties>
</file>