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proofErr w:type="spellStart"/>
            <w:r w:rsidRPr="000B4B07">
              <w:rPr>
                <w:sz w:val="40"/>
                <w:szCs w:val="40"/>
                <w:lang w:val="en-US"/>
              </w:rPr>
              <w:t>CCPR</w:t>
            </w:r>
            <w:proofErr w:type="spellEnd"/>
            <w:r>
              <w:rPr>
                <w:lang w:val="en-US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CCPR/"  \* MERGEFORMAT </w:instrText>
            </w:r>
            <w:r>
              <w:fldChar w:fldCharType="separate"/>
            </w:r>
            <w:proofErr w:type="spellStart"/>
            <w:r w:rsidR="00905199">
              <w:t>C</w:t>
            </w:r>
            <w:proofErr w:type="spellEnd"/>
            <w:r w:rsidR="00905199">
              <w:t>/103/</w:t>
            </w:r>
            <w:r w:rsidR="00E37739">
              <w:rPr>
                <w:lang w:val="en-US"/>
              </w:rPr>
              <w:t>D/</w:t>
            </w:r>
            <w:r w:rsidR="00905199">
              <w:t>1819/2008</w:t>
            </w:r>
            <w:r>
              <w:fldChar w:fldCharType="end"/>
            </w:r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fldSimple w:instr=" FILLIN  &quot;Введите дату документа&quot; \* MERGEFORMAT ">
              <w:r w:rsidR="00905199">
                <w:rPr>
                  <w:lang w:val="en-US"/>
                </w:rPr>
                <w:t>1 December 2011</w:t>
              </w:r>
            </w:fldSimple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992941" w:rsidRPr="00992941" w:rsidRDefault="00992941" w:rsidP="00992941">
      <w:pPr>
        <w:spacing w:before="120"/>
        <w:rPr>
          <w:b/>
          <w:sz w:val="24"/>
          <w:szCs w:val="24"/>
        </w:rPr>
      </w:pPr>
      <w:r w:rsidRPr="00992941">
        <w:rPr>
          <w:b/>
          <w:sz w:val="24"/>
          <w:szCs w:val="24"/>
        </w:rPr>
        <w:t>Комитет по правам человека</w:t>
      </w:r>
    </w:p>
    <w:p w:rsidR="00992941" w:rsidRPr="00C50118" w:rsidRDefault="00992941" w:rsidP="00884926">
      <w:pPr>
        <w:pStyle w:val="HChGR"/>
        <w:spacing w:before="320"/>
      </w:pPr>
      <w:r w:rsidRPr="00C50118">
        <w:tab/>
      </w:r>
      <w:r w:rsidRPr="00C50118">
        <w:tab/>
        <w:t>Сообщение № 1819/2008</w:t>
      </w:r>
    </w:p>
    <w:p w:rsidR="0084613B" w:rsidRPr="00C50118" w:rsidRDefault="00992941" w:rsidP="00884926">
      <w:pPr>
        <w:pStyle w:val="H1GR0"/>
        <w:spacing w:before="280"/>
      </w:pPr>
      <w:r w:rsidRPr="00992941">
        <w:rPr>
          <w:rStyle w:val="H1GR"/>
        </w:rPr>
        <w:tab/>
      </w:r>
      <w:r w:rsidR="00C50118">
        <w:rPr>
          <w:rStyle w:val="H1GR"/>
        </w:rPr>
        <w:tab/>
      </w:r>
      <w:r w:rsidRPr="00C50118">
        <w:t xml:space="preserve">Решение, принятое Комитетом на его </w:t>
      </w:r>
      <w:r w:rsidR="0047160C" w:rsidRPr="00C50118">
        <w:t>сто третьей</w:t>
      </w:r>
      <w:r w:rsidRPr="00C50118">
        <w:t xml:space="preserve"> сессии</w:t>
      </w:r>
      <w:r w:rsidR="00C50118" w:rsidRPr="00C50118">
        <w:t xml:space="preserve"> </w:t>
      </w:r>
      <w:r w:rsidR="00C50118" w:rsidRPr="00C50118">
        <w:br/>
      </w:r>
      <w:r w:rsidRPr="00992941">
        <w:t xml:space="preserve">17 октября </w:t>
      </w:r>
      <w:r w:rsidR="0047160C">
        <w:t>−</w:t>
      </w:r>
      <w:r w:rsidRPr="00992941">
        <w:t xml:space="preserve"> 4 ноя</w:t>
      </w:r>
      <w:r w:rsidRPr="00992941">
        <w:t>б</w:t>
      </w:r>
      <w:r w:rsidRPr="00992941">
        <w:t>ря 2011 года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33"/>
        <w:gridCol w:w="3871"/>
      </w:tblGrid>
      <w:tr w:rsidR="00992941" w:rsidRPr="00001A5A" w:rsidTr="008F5C0E">
        <w:tc>
          <w:tcPr>
            <w:tcW w:w="2933" w:type="dxa"/>
          </w:tcPr>
          <w:p w:rsidR="00992941" w:rsidRPr="00CB613D" w:rsidRDefault="00992941" w:rsidP="00C50118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Представлено:</w:t>
            </w:r>
          </w:p>
        </w:tc>
        <w:tc>
          <w:tcPr>
            <w:tcW w:w="3871" w:type="dxa"/>
          </w:tcPr>
          <w:p w:rsidR="00992941" w:rsidRPr="00810E21" w:rsidRDefault="00810E21" w:rsidP="00C50118">
            <w:pPr>
              <w:spacing w:after="120"/>
            </w:pPr>
            <w:r w:rsidRPr="00810E21">
              <w:rPr>
                <w:lang w:val="fr-CH"/>
              </w:rPr>
              <w:t>A</w:t>
            </w:r>
            <w:r w:rsidRPr="00810E21">
              <w:t>.</w:t>
            </w:r>
            <w:r w:rsidRPr="00810E21">
              <w:rPr>
                <w:lang w:val="fr-CH"/>
              </w:rPr>
              <w:t>A</w:t>
            </w:r>
            <w:r w:rsidRPr="00810E21">
              <w:t>. (представлена Маем Нгуеном)</w:t>
            </w:r>
          </w:p>
        </w:tc>
      </w:tr>
      <w:tr w:rsidR="00992941" w:rsidTr="008F5C0E">
        <w:tc>
          <w:tcPr>
            <w:tcW w:w="2933" w:type="dxa"/>
          </w:tcPr>
          <w:p w:rsidR="00992941" w:rsidRPr="00CB613D" w:rsidRDefault="00992941" w:rsidP="00C50118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</w:tcPr>
          <w:p w:rsidR="00992941" w:rsidRDefault="0047160C" w:rsidP="00C50118">
            <w:pPr>
              <w:spacing w:after="120"/>
            </w:pPr>
            <w:r>
              <w:t>А</w:t>
            </w:r>
            <w:r w:rsidR="00810E21">
              <w:t>втор сообщения</w:t>
            </w:r>
          </w:p>
        </w:tc>
      </w:tr>
      <w:tr w:rsidR="00992941" w:rsidTr="008F5C0E">
        <w:tc>
          <w:tcPr>
            <w:tcW w:w="2933" w:type="dxa"/>
          </w:tcPr>
          <w:p w:rsidR="00992941" w:rsidRPr="00CB613D" w:rsidRDefault="00992941" w:rsidP="00C50118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3871" w:type="dxa"/>
          </w:tcPr>
          <w:p w:rsidR="00992941" w:rsidRDefault="00810E21" w:rsidP="00C50118">
            <w:pPr>
              <w:spacing w:after="120"/>
            </w:pPr>
            <w:r>
              <w:t>Канада</w:t>
            </w:r>
          </w:p>
        </w:tc>
      </w:tr>
      <w:tr w:rsidR="00992941" w:rsidTr="008F5C0E">
        <w:tc>
          <w:tcPr>
            <w:tcW w:w="2933" w:type="dxa"/>
          </w:tcPr>
          <w:p w:rsidR="00992941" w:rsidRPr="00CB613D" w:rsidRDefault="00992941" w:rsidP="00C50118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Дата сообщения:</w:t>
            </w:r>
          </w:p>
        </w:tc>
        <w:tc>
          <w:tcPr>
            <w:tcW w:w="3871" w:type="dxa"/>
          </w:tcPr>
          <w:p w:rsidR="00992941" w:rsidRPr="002A4F6C" w:rsidRDefault="00810E21" w:rsidP="00C50118">
            <w:pPr>
              <w:spacing w:after="120"/>
            </w:pPr>
            <w:r w:rsidRPr="00810E21">
              <w:rPr>
                <w:lang w:val="fr-FR"/>
              </w:rPr>
              <w:t xml:space="preserve">23 </w:t>
            </w:r>
            <w:r w:rsidRPr="00810E21">
              <w:t>сентября</w:t>
            </w:r>
            <w:r w:rsidRPr="00810E21">
              <w:rPr>
                <w:lang w:val="fr-FR"/>
              </w:rPr>
              <w:t xml:space="preserve"> 2008</w:t>
            </w:r>
            <w:r w:rsidRPr="00810E21">
              <w:t xml:space="preserve"> года</w:t>
            </w:r>
            <w:r w:rsidRPr="00810E21">
              <w:rPr>
                <w:lang w:val="fr-FR"/>
              </w:rPr>
              <w:t xml:space="preserve"> (</w:t>
            </w:r>
            <w:r w:rsidRPr="00810E21">
              <w:t>первоначальное представление</w:t>
            </w:r>
            <w:r w:rsidRPr="00810E21">
              <w:rPr>
                <w:lang w:val="fr-FR"/>
              </w:rPr>
              <w:t>)</w:t>
            </w:r>
          </w:p>
        </w:tc>
      </w:tr>
      <w:tr w:rsidR="00992941" w:rsidTr="008F5C0E">
        <w:tc>
          <w:tcPr>
            <w:tcW w:w="2933" w:type="dxa"/>
          </w:tcPr>
          <w:p w:rsidR="00992941" w:rsidRPr="00CB613D" w:rsidRDefault="00992941" w:rsidP="00C50118">
            <w:pPr>
              <w:spacing w:after="120"/>
              <w:rPr>
                <w:i/>
              </w:rPr>
            </w:pPr>
            <w:r w:rsidRPr="00CB613D">
              <w:rPr>
                <w:i/>
              </w:rPr>
              <w:t>Справочная документация:</w:t>
            </w:r>
          </w:p>
        </w:tc>
        <w:tc>
          <w:tcPr>
            <w:tcW w:w="3871" w:type="dxa"/>
          </w:tcPr>
          <w:p w:rsidR="00992941" w:rsidRPr="00810E21" w:rsidRDefault="0047160C" w:rsidP="00C50118">
            <w:pPr>
              <w:spacing w:after="120"/>
            </w:pPr>
            <w:r>
              <w:t>Р</w:t>
            </w:r>
            <w:r w:rsidR="00810E21" w:rsidRPr="00810E21">
              <w:t>ешение, принятое Специальн</w:t>
            </w:r>
            <w:r w:rsidR="00810E21">
              <w:t>ым докладчиком в соответствии с</w:t>
            </w:r>
            <w:r w:rsidR="00965030">
              <w:rPr>
                <w:lang w:val="en-US"/>
              </w:rPr>
              <w:t> </w:t>
            </w:r>
            <w:r w:rsidR="00810E21" w:rsidRPr="00810E21">
              <w:t>правилом</w:t>
            </w:r>
            <w:r w:rsidR="00965030">
              <w:rPr>
                <w:lang w:val="en-US"/>
              </w:rPr>
              <w:t> </w:t>
            </w:r>
            <w:r w:rsidR="00810E21" w:rsidRPr="00810E21">
              <w:t>97 Правил процедуры, препровожденное государству-участнику 24 октября 2008 года (в виде документа не издавалось)</w:t>
            </w:r>
          </w:p>
        </w:tc>
      </w:tr>
      <w:tr w:rsidR="00992941" w:rsidTr="008F5C0E">
        <w:tc>
          <w:tcPr>
            <w:tcW w:w="2933" w:type="dxa"/>
          </w:tcPr>
          <w:p w:rsidR="00992941" w:rsidRPr="00CB613D" w:rsidRDefault="00992941" w:rsidP="00C50118">
            <w:pPr>
              <w:spacing w:after="120"/>
              <w:rPr>
                <w:i/>
              </w:rPr>
            </w:pPr>
            <w:r>
              <w:rPr>
                <w:i/>
              </w:rPr>
              <w:t xml:space="preserve">Дата </w:t>
            </w:r>
            <w:r w:rsidR="00810E21">
              <w:rPr>
                <w:i/>
              </w:rPr>
              <w:t>настоящего решения</w:t>
            </w:r>
            <w:r w:rsidRPr="00CB613D">
              <w:rPr>
                <w:i/>
              </w:rPr>
              <w:t>:</w:t>
            </w:r>
          </w:p>
        </w:tc>
        <w:tc>
          <w:tcPr>
            <w:tcW w:w="3871" w:type="dxa"/>
            <w:vAlign w:val="bottom"/>
          </w:tcPr>
          <w:p w:rsidR="00992941" w:rsidRDefault="00810E21" w:rsidP="00C50118">
            <w:pPr>
              <w:spacing w:after="120"/>
            </w:pPr>
            <w:r>
              <w:t>31 октября 2011 года</w:t>
            </w:r>
          </w:p>
        </w:tc>
      </w:tr>
      <w:tr w:rsidR="00992941" w:rsidTr="008F5C0E">
        <w:tc>
          <w:tcPr>
            <w:tcW w:w="2933" w:type="dxa"/>
          </w:tcPr>
          <w:p w:rsidR="00992941" w:rsidRPr="00CB613D" w:rsidRDefault="00992941" w:rsidP="00C50118">
            <w:pPr>
              <w:spacing w:after="120"/>
              <w:rPr>
                <w:i/>
              </w:rPr>
            </w:pPr>
            <w:r w:rsidRPr="00CB613D">
              <w:rPr>
                <w:i/>
                <w:iCs/>
              </w:rPr>
              <w:t>Тема сообщения:</w:t>
            </w:r>
          </w:p>
        </w:tc>
        <w:tc>
          <w:tcPr>
            <w:tcW w:w="3871" w:type="dxa"/>
          </w:tcPr>
          <w:p w:rsidR="00992941" w:rsidRDefault="00810E21" w:rsidP="00C50118">
            <w:pPr>
              <w:spacing w:after="120"/>
            </w:pPr>
            <w:r>
              <w:rPr>
                <w:iCs/>
              </w:rPr>
              <w:t>Высылка автора в Иран</w:t>
            </w:r>
            <w:r w:rsidRPr="00AD3C4E">
              <w:rPr>
                <w:iCs/>
              </w:rPr>
              <w:t>,</w:t>
            </w:r>
            <w:r>
              <w:rPr>
                <w:iCs/>
              </w:rPr>
              <w:t xml:space="preserve"> где ей угрожают забивание камнями или принудительный брак</w:t>
            </w:r>
          </w:p>
        </w:tc>
      </w:tr>
      <w:tr w:rsidR="00992941" w:rsidTr="008F5C0E">
        <w:tc>
          <w:tcPr>
            <w:tcW w:w="2933" w:type="dxa"/>
          </w:tcPr>
          <w:p w:rsidR="00992941" w:rsidRPr="00CB613D" w:rsidRDefault="00992941" w:rsidP="00C50118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Процедурные вопросы</w:t>
            </w:r>
            <w:r w:rsidRPr="00CB613D">
              <w:rPr>
                <w:i/>
              </w:rPr>
              <w:t>:</w:t>
            </w:r>
          </w:p>
        </w:tc>
        <w:tc>
          <w:tcPr>
            <w:tcW w:w="3871" w:type="dxa"/>
          </w:tcPr>
          <w:p w:rsidR="00992941" w:rsidRDefault="00810E21" w:rsidP="00C50118">
            <w:pPr>
              <w:spacing w:after="120"/>
            </w:pPr>
            <w:r>
              <w:t>Обоснованность жалоб</w:t>
            </w:r>
          </w:p>
        </w:tc>
      </w:tr>
      <w:tr w:rsidR="00992941" w:rsidTr="008F5C0E">
        <w:tc>
          <w:tcPr>
            <w:tcW w:w="2933" w:type="dxa"/>
          </w:tcPr>
          <w:p w:rsidR="00992941" w:rsidRPr="00CB613D" w:rsidRDefault="00992941" w:rsidP="00C50118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Вопросы существа:</w:t>
            </w:r>
          </w:p>
        </w:tc>
        <w:tc>
          <w:tcPr>
            <w:tcW w:w="3871" w:type="dxa"/>
          </w:tcPr>
          <w:p w:rsidR="00992941" w:rsidRDefault="00810E21" w:rsidP="00C50118">
            <w:pPr>
              <w:spacing w:after="120"/>
            </w:pPr>
            <w:r w:rsidRPr="00810E21">
              <w:t>Опасность подвергнуться в случае высылки пыткам или жестоким, бесчеловечным или унижающим достоинство видам обращения и наказания; опасность ареста и произвольного содержания под стражей; равенство перед судами и трибуналами; ограничения свободы выражения мнений; и дискриминация автора как женщины</w:t>
            </w:r>
          </w:p>
        </w:tc>
      </w:tr>
      <w:tr w:rsidR="00992941" w:rsidTr="008F5C0E">
        <w:tc>
          <w:tcPr>
            <w:tcW w:w="2933" w:type="dxa"/>
          </w:tcPr>
          <w:p w:rsidR="00992941" w:rsidRPr="00CB613D" w:rsidRDefault="00992941" w:rsidP="00C50118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Статьи Пакта</w:t>
            </w:r>
            <w:r w:rsidRPr="00CB613D">
              <w:rPr>
                <w:i/>
              </w:rPr>
              <w:t>:</w:t>
            </w:r>
          </w:p>
        </w:tc>
        <w:tc>
          <w:tcPr>
            <w:tcW w:w="3871" w:type="dxa"/>
          </w:tcPr>
          <w:p w:rsidR="00992941" w:rsidRPr="00810E21" w:rsidRDefault="00810E21" w:rsidP="00C50118">
            <w:pPr>
              <w:spacing w:after="120"/>
            </w:pPr>
            <w:r w:rsidRPr="00810E21">
              <w:t>2</w:t>
            </w:r>
            <w:r w:rsidR="008E3C09" w:rsidRPr="008E3C09">
              <w:t xml:space="preserve"> </w:t>
            </w:r>
            <w:r>
              <w:t>и</w:t>
            </w:r>
            <w:r w:rsidRPr="00810E21">
              <w:t xml:space="preserve"> 26; 7; 9, </w:t>
            </w:r>
            <w:r>
              <w:t>пункт</w:t>
            </w:r>
            <w:r w:rsidRPr="00810E21">
              <w:t xml:space="preserve"> 1; 13; 14, </w:t>
            </w:r>
            <w:r>
              <w:t xml:space="preserve">пункт </w:t>
            </w:r>
            <w:r w:rsidRPr="00810E21">
              <w:t xml:space="preserve">1; </w:t>
            </w:r>
            <w:r>
              <w:t>и</w:t>
            </w:r>
            <w:r w:rsidRPr="00810E21">
              <w:t xml:space="preserve"> 19, </w:t>
            </w:r>
            <w:r>
              <w:t>пункты</w:t>
            </w:r>
            <w:r w:rsidRPr="00810E21">
              <w:t xml:space="preserve"> 1 </w:t>
            </w:r>
            <w:r>
              <w:t>и</w:t>
            </w:r>
            <w:r w:rsidRPr="00810E21">
              <w:t xml:space="preserve"> 2</w:t>
            </w:r>
          </w:p>
        </w:tc>
      </w:tr>
      <w:tr w:rsidR="00992941" w:rsidTr="008F5C0E">
        <w:tc>
          <w:tcPr>
            <w:tcW w:w="2933" w:type="dxa"/>
          </w:tcPr>
          <w:p w:rsidR="00992941" w:rsidRPr="00CB613D" w:rsidRDefault="00992941" w:rsidP="00884926">
            <w:pPr>
              <w:rPr>
                <w:i/>
                <w:iCs/>
              </w:rPr>
            </w:pPr>
            <w:r w:rsidRPr="00CB613D">
              <w:rPr>
                <w:i/>
                <w:iCs/>
              </w:rPr>
              <w:t>Ста</w:t>
            </w:r>
            <w:r>
              <w:rPr>
                <w:i/>
                <w:iCs/>
              </w:rPr>
              <w:t>т</w:t>
            </w:r>
            <w:r w:rsidRPr="00CB613D">
              <w:rPr>
                <w:i/>
                <w:iCs/>
              </w:rPr>
              <w:t>ь</w:t>
            </w:r>
            <w:r w:rsidR="0047160C">
              <w:rPr>
                <w:i/>
                <w:iCs/>
              </w:rPr>
              <w:t>я</w:t>
            </w:r>
            <w:r w:rsidRPr="00CB613D">
              <w:rPr>
                <w:i/>
                <w:iCs/>
              </w:rPr>
              <w:t xml:space="preserve"> Факультативного протокола:</w:t>
            </w:r>
          </w:p>
        </w:tc>
        <w:tc>
          <w:tcPr>
            <w:tcW w:w="3871" w:type="dxa"/>
          </w:tcPr>
          <w:p w:rsidR="00992941" w:rsidRDefault="0047160C" w:rsidP="00C50118">
            <w:pPr>
              <w:spacing w:after="120"/>
            </w:pPr>
            <w:r>
              <w:t>2</w:t>
            </w:r>
          </w:p>
        </w:tc>
      </w:tr>
    </w:tbl>
    <w:p w:rsidR="00232E86" w:rsidRPr="00975063" w:rsidRDefault="00232E86" w:rsidP="00232E86">
      <w:pPr>
        <w:pStyle w:val="HChGR"/>
      </w:pPr>
      <w:r>
        <w:t>Приложение</w:t>
      </w:r>
    </w:p>
    <w:p w:rsidR="00232E86" w:rsidRPr="00232E86" w:rsidRDefault="00232E86" w:rsidP="00232E86">
      <w:pPr>
        <w:pStyle w:val="HChGR"/>
      </w:pPr>
      <w:r w:rsidRPr="00232E86">
        <w:tab/>
      </w:r>
      <w:r w:rsidRPr="00232E86">
        <w:tab/>
      </w:r>
      <w:r>
        <w:t xml:space="preserve">Решение Комитета по правам человека в соответствии с Факультативным протоколом к Международному пакту о гражданских и политических правах </w:t>
      </w:r>
      <w:r w:rsidRPr="00232E86">
        <w:t>(</w:t>
      </w:r>
      <w:r>
        <w:t>сто</w:t>
      </w:r>
      <w:r w:rsidR="00B61779">
        <w:rPr>
          <w:lang w:val="en-US"/>
        </w:rPr>
        <w:t> </w:t>
      </w:r>
      <w:r>
        <w:t>третья сессия</w:t>
      </w:r>
      <w:r w:rsidRPr="00232E86">
        <w:t>)</w:t>
      </w:r>
    </w:p>
    <w:p w:rsidR="00232E86" w:rsidRPr="00A513E9" w:rsidRDefault="00232E86" w:rsidP="00232E86">
      <w:pPr>
        <w:pStyle w:val="SingleTxtGR"/>
      </w:pPr>
      <w:r>
        <w:t>относительно</w:t>
      </w:r>
    </w:p>
    <w:p w:rsidR="00992941" w:rsidRDefault="00232E86" w:rsidP="00232E86">
      <w:pPr>
        <w:pStyle w:val="H1GR0"/>
        <w:rPr>
          <w:b w:val="0"/>
          <w:lang w:eastAsia="en-US"/>
        </w:rPr>
      </w:pPr>
      <w:r>
        <w:tab/>
      </w:r>
      <w:r>
        <w:tab/>
        <w:t xml:space="preserve">Сообщения № </w:t>
      </w:r>
      <w:r w:rsidRPr="00AD3C4E">
        <w:t>1819/200</w:t>
      </w:r>
      <w:r w:rsidR="004D5A85">
        <w:t>8</w:t>
      </w:r>
      <w:r w:rsidR="004D5A85" w:rsidRPr="00B77717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4D5A85" w:rsidRPr="004D5A85">
        <w:rPr>
          <w:b w:val="0"/>
          <w:lang w:eastAsia="en-US"/>
        </w:rPr>
        <w:t xml:space="preserve"> 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33"/>
        <w:gridCol w:w="3871"/>
      </w:tblGrid>
      <w:tr w:rsidR="008E3C09" w:rsidRPr="00001A5A" w:rsidTr="008E3C09">
        <w:tc>
          <w:tcPr>
            <w:tcW w:w="2933" w:type="dxa"/>
          </w:tcPr>
          <w:p w:rsidR="008E3C09" w:rsidRPr="00CB613D" w:rsidRDefault="008E3C09" w:rsidP="008E3C09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Представлено:</w:t>
            </w:r>
          </w:p>
        </w:tc>
        <w:tc>
          <w:tcPr>
            <w:tcW w:w="3871" w:type="dxa"/>
          </w:tcPr>
          <w:p w:rsidR="008E3C09" w:rsidRPr="00810E21" w:rsidRDefault="008E3C09" w:rsidP="008E3C09">
            <w:pPr>
              <w:spacing w:after="120"/>
            </w:pPr>
            <w:r w:rsidRPr="00810E21">
              <w:rPr>
                <w:lang w:val="fr-CH"/>
              </w:rPr>
              <w:t>A</w:t>
            </w:r>
            <w:r w:rsidRPr="00810E21">
              <w:t>.</w:t>
            </w:r>
            <w:r w:rsidRPr="00810E21">
              <w:rPr>
                <w:lang w:val="fr-CH"/>
              </w:rPr>
              <w:t>A</w:t>
            </w:r>
            <w:r w:rsidRPr="00810E21">
              <w:t>. (представлена Маем Нгуеном)</w:t>
            </w:r>
          </w:p>
        </w:tc>
      </w:tr>
      <w:tr w:rsidR="008E3C09" w:rsidTr="008E3C09">
        <w:tc>
          <w:tcPr>
            <w:tcW w:w="2933" w:type="dxa"/>
          </w:tcPr>
          <w:p w:rsidR="008E3C09" w:rsidRPr="00CB613D" w:rsidRDefault="008E3C09" w:rsidP="008E3C09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</w:tcPr>
          <w:p w:rsidR="008E3C09" w:rsidRDefault="008E3C09" w:rsidP="008E3C09">
            <w:pPr>
              <w:spacing w:after="120"/>
            </w:pPr>
            <w:r>
              <w:t>Автор сообщения</w:t>
            </w:r>
          </w:p>
        </w:tc>
      </w:tr>
      <w:tr w:rsidR="008E3C09" w:rsidTr="008E3C09">
        <w:tc>
          <w:tcPr>
            <w:tcW w:w="2933" w:type="dxa"/>
          </w:tcPr>
          <w:p w:rsidR="008E3C09" w:rsidRPr="00CB613D" w:rsidRDefault="008E3C09" w:rsidP="008E3C09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3871" w:type="dxa"/>
          </w:tcPr>
          <w:p w:rsidR="008E3C09" w:rsidRDefault="008E3C09" w:rsidP="008E3C09">
            <w:pPr>
              <w:spacing w:after="120"/>
            </w:pPr>
            <w:r>
              <w:t>Канада</w:t>
            </w:r>
          </w:p>
        </w:tc>
      </w:tr>
      <w:tr w:rsidR="008E3C09" w:rsidTr="008E3C09">
        <w:tc>
          <w:tcPr>
            <w:tcW w:w="2933" w:type="dxa"/>
          </w:tcPr>
          <w:p w:rsidR="008E3C09" w:rsidRPr="00CB613D" w:rsidRDefault="008E3C09" w:rsidP="008E3C09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Дата сообщения:</w:t>
            </w:r>
          </w:p>
        </w:tc>
        <w:tc>
          <w:tcPr>
            <w:tcW w:w="3871" w:type="dxa"/>
          </w:tcPr>
          <w:p w:rsidR="008E3C09" w:rsidRPr="002A4F6C" w:rsidRDefault="008E3C09" w:rsidP="008E3C09">
            <w:pPr>
              <w:spacing w:after="120"/>
            </w:pPr>
            <w:r w:rsidRPr="00810E21">
              <w:rPr>
                <w:lang w:val="fr-FR"/>
              </w:rPr>
              <w:t xml:space="preserve">23 </w:t>
            </w:r>
            <w:r w:rsidRPr="00810E21">
              <w:t>сентября</w:t>
            </w:r>
            <w:r w:rsidRPr="00810E21">
              <w:rPr>
                <w:lang w:val="fr-FR"/>
              </w:rPr>
              <w:t xml:space="preserve"> 2008</w:t>
            </w:r>
            <w:r w:rsidRPr="00810E21">
              <w:t xml:space="preserve"> года</w:t>
            </w:r>
            <w:r w:rsidRPr="00810E21">
              <w:rPr>
                <w:lang w:val="fr-FR"/>
              </w:rPr>
              <w:t xml:space="preserve"> (</w:t>
            </w:r>
            <w:r w:rsidRPr="00810E21">
              <w:t>первоначальное представление</w:t>
            </w:r>
            <w:r w:rsidRPr="00810E21">
              <w:rPr>
                <w:lang w:val="fr-FR"/>
              </w:rPr>
              <w:t>)</w:t>
            </w:r>
          </w:p>
        </w:tc>
      </w:tr>
    </w:tbl>
    <w:p w:rsidR="008E3C09" w:rsidRPr="008E3C09" w:rsidRDefault="00EE683D" w:rsidP="0081666F">
      <w:pPr>
        <w:pStyle w:val="SingleTxtGR"/>
        <w:spacing w:before="120"/>
      </w:pPr>
      <w:r>
        <w:rPr>
          <w:i/>
        </w:rPr>
        <w:tab/>
      </w:r>
      <w:r w:rsidR="008E3C09" w:rsidRPr="008E3C09">
        <w:rPr>
          <w:i/>
        </w:rPr>
        <w:t>Комитет по правам человека</w:t>
      </w:r>
      <w:r w:rsidR="008E3C09" w:rsidRPr="008E3C09">
        <w:t>, образованный в соответствии со статьей 28 М</w:t>
      </w:r>
      <w:r w:rsidR="008E3C09" w:rsidRPr="008E3C09">
        <w:t>е</w:t>
      </w:r>
      <w:r w:rsidR="008E3C09" w:rsidRPr="008E3C09">
        <w:t>ждународного пакта о гражданских и политических правах,</w:t>
      </w:r>
    </w:p>
    <w:p w:rsidR="008E3C09" w:rsidRPr="008E3C09" w:rsidRDefault="00EE683D" w:rsidP="008E3C09">
      <w:pPr>
        <w:pStyle w:val="SingleTxtGR"/>
      </w:pPr>
      <w:r>
        <w:rPr>
          <w:i/>
        </w:rPr>
        <w:tab/>
      </w:r>
      <w:r w:rsidR="008E3C09" w:rsidRPr="008E3C09">
        <w:rPr>
          <w:i/>
        </w:rPr>
        <w:t>на своем заседании</w:t>
      </w:r>
      <w:r w:rsidR="008E3C09" w:rsidRPr="008E3C09">
        <w:t xml:space="preserve"> 31 октября 2011 года</w:t>
      </w:r>
    </w:p>
    <w:p w:rsidR="008E3C09" w:rsidRPr="008E3C09" w:rsidRDefault="00EE683D" w:rsidP="008E3C09">
      <w:pPr>
        <w:pStyle w:val="SingleTxtGR"/>
      </w:pPr>
      <w:r>
        <w:rPr>
          <w:i/>
        </w:rPr>
        <w:tab/>
      </w:r>
      <w:r w:rsidR="008E3C09" w:rsidRPr="008E3C09">
        <w:rPr>
          <w:i/>
        </w:rPr>
        <w:t>принимает</w:t>
      </w:r>
      <w:r w:rsidR="008E3C09" w:rsidRPr="008E3C09">
        <w:t xml:space="preserve"> следующее:</w:t>
      </w:r>
    </w:p>
    <w:p w:rsidR="008E3C09" w:rsidRDefault="008E3C09" w:rsidP="0081666F">
      <w:pPr>
        <w:pStyle w:val="H1GR0"/>
      </w:pPr>
      <w:r w:rsidRPr="008E3C09">
        <w:tab/>
      </w:r>
      <w:r w:rsidRPr="008E3C09">
        <w:tab/>
        <w:t xml:space="preserve">Решение о приемлемости </w:t>
      </w:r>
    </w:p>
    <w:p w:rsidR="00BC6338" w:rsidRDefault="00BC6338" w:rsidP="00BC6338">
      <w:pPr>
        <w:pStyle w:val="SingleTxtGR"/>
        <w:rPr>
          <w:lang w:eastAsia="ru-RU"/>
        </w:rPr>
      </w:pPr>
      <w:r>
        <w:rPr>
          <w:lang w:eastAsia="ru-RU"/>
        </w:rPr>
        <w:t>1.1</w:t>
      </w:r>
      <w:r>
        <w:rPr>
          <w:lang w:eastAsia="ru-RU"/>
        </w:rPr>
        <w:tab/>
      </w:r>
      <w:r w:rsidRPr="00BC6338">
        <w:rPr>
          <w:lang w:eastAsia="ru-RU"/>
        </w:rPr>
        <w:t xml:space="preserve">Автором сообщения от 23 сентября 2008 года является </w:t>
      </w:r>
      <w:r w:rsidRPr="00BC6338">
        <w:rPr>
          <w:lang w:val="fr-CH" w:eastAsia="ru-RU"/>
        </w:rPr>
        <w:t>A</w:t>
      </w:r>
      <w:r w:rsidRPr="00BC6338">
        <w:rPr>
          <w:lang w:eastAsia="ru-RU"/>
        </w:rPr>
        <w:t>.</w:t>
      </w:r>
      <w:r w:rsidRPr="00BC6338">
        <w:rPr>
          <w:lang w:val="fr-CH" w:eastAsia="ru-RU"/>
        </w:rPr>
        <w:t>A</w:t>
      </w:r>
      <w:r w:rsidRPr="00BC6338">
        <w:rPr>
          <w:lang w:eastAsia="ru-RU"/>
        </w:rPr>
        <w:t>., гражданка Ирана 1973 года рождения; она считает себя жертвой нарушения Канадой прав, которые закреплены в статьях 2 и 26; в статье 7</w:t>
      </w:r>
      <w:r>
        <w:rPr>
          <w:lang w:eastAsia="ru-RU"/>
        </w:rPr>
        <w:t>; в пункте 1 статьи 9; в ст</w:t>
      </w:r>
      <w:r>
        <w:rPr>
          <w:lang w:eastAsia="ru-RU"/>
        </w:rPr>
        <w:t>а</w:t>
      </w:r>
      <w:r>
        <w:rPr>
          <w:lang w:eastAsia="ru-RU"/>
        </w:rPr>
        <w:t>тье </w:t>
      </w:r>
      <w:r w:rsidRPr="00BC6338">
        <w:rPr>
          <w:lang w:eastAsia="ru-RU"/>
        </w:rPr>
        <w:t xml:space="preserve">13; в пункте 1 статьи 14 и в пунктах 1 и 2 статьи 19 Международного пакта о гражданских и политических правах, а также в пункте </w:t>
      </w:r>
      <w:r w:rsidRPr="00BC6338">
        <w:rPr>
          <w:lang w:val="en-US" w:eastAsia="ru-RU"/>
        </w:rPr>
        <w:t>d</w:t>
      </w:r>
      <w:r w:rsidRPr="00BC6338">
        <w:rPr>
          <w:lang w:eastAsia="ru-RU"/>
        </w:rPr>
        <w:t xml:space="preserve">) статьи 2, статьях 3, 15 и 16 (пункт 1 </w:t>
      </w:r>
      <w:r w:rsidRPr="00BC6338">
        <w:rPr>
          <w:lang w:val="en-US" w:eastAsia="ru-RU"/>
        </w:rPr>
        <w:t>b</w:t>
      </w:r>
      <w:r w:rsidRPr="00BC6338">
        <w:rPr>
          <w:lang w:eastAsia="ru-RU"/>
        </w:rPr>
        <w:t>)) Конвенции о ликвидации всех форм дискриминации в о</w:t>
      </w:r>
      <w:r w:rsidRPr="00BC6338">
        <w:rPr>
          <w:lang w:eastAsia="ru-RU"/>
        </w:rPr>
        <w:t>т</w:t>
      </w:r>
      <w:r w:rsidRPr="00BC6338">
        <w:rPr>
          <w:lang w:eastAsia="ru-RU"/>
        </w:rPr>
        <w:t>ношении женщин. Факультативный протокол вступил в силу для государства-участника 19 августа 1976 года. Автора представляет Май Нгуен, адвокат адв</w:t>
      </w:r>
      <w:r w:rsidRPr="00BC6338">
        <w:rPr>
          <w:lang w:eastAsia="ru-RU"/>
        </w:rPr>
        <w:t>о</w:t>
      </w:r>
      <w:r w:rsidRPr="00BC6338">
        <w:rPr>
          <w:lang w:eastAsia="ru-RU"/>
        </w:rPr>
        <w:t>катуры Кв</w:t>
      </w:r>
      <w:r w:rsidRPr="00BC6338">
        <w:rPr>
          <w:lang w:eastAsia="ru-RU"/>
        </w:rPr>
        <w:t>е</w:t>
      </w:r>
      <w:r w:rsidRPr="00BC6338">
        <w:rPr>
          <w:lang w:eastAsia="ru-RU"/>
        </w:rPr>
        <w:t>бека.</w:t>
      </w:r>
    </w:p>
    <w:p w:rsidR="00BC6338" w:rsidRPr="00BC6338" w:rsidRDefault="00BC6338" w:rsidP="00BC6338">
      <w:pPr>
        <w:pStyle w:val="SingleTxtGR"/>
        <w:rPr>
          <w:lang w:eastAsia="ru-RU"/>
        </w:rPr>
      </w:pPr>
      <w:r>
        <w:rPr>
          <w:lang w:eastAsia="ru-RU"/>
        </w:rPr>
        <w:t>1.2</w:t>
      </w:r>
      <w:r>
        <w:rPr>
          <w:lang w:eastAsia="ru-RU"/>
        </w:rPr>
        <w:tab/>
      </w:r>
      <w:r w:rsidRPr="00BC6338">
        <w:rPr>
          <w:lang w:eastAsia="ru-RU"/>
        </w:rPr>
        <w:t>24 октября 2008 года Комитет, действуя через своего Специального до</w:t>
      </w:r>
      <w:r w:rsidRPr="00BC6338">
        <w:rPr>
          <w:lang w:eastAsia="ru-RU"/>
        </w:rPr>
        <w:t>к</w:t>
      </w:r>
      <w:r w:rsidRPr="00BC6338">
        <w:rPr>
          <w:lang w:eastAsia="ru-RU"/>
        </w:rPr>
        <w:t>ладчика по новым сообщениям, просил государство-участник не высылать а</w:t>
      </w:r>
      <w:r w:rsidRPr="00BC6338">
        <w:rPr>
          <w:lang w:eastAsia="ru-RU"/>
        </w:rPr>
        <w:t>в</w:t>
      </w:r>
      <w:r w:rsidRPr="00BC6338">
        <w:rPr>
          <w:lang w:eastAsia="ru-RU"/>
        </w:rPr>
        <w:t>тора в Исламскую Республику Иран, пока ее сообщение находится на рассмо</w:t>
      </w:r>
      <w:r w:rsidRPr="00BC6338">
        <w:rPr>
          <w:lang w:eastAsia="ru-RU"/>
        </w:rPr>
        <w:t>т</w:t>
      </w:r>
      <w:r w:rsidRPr="00BC6338">
        <w:rPr>
          <w:lang w:eastAsia="ru-RU"/>
        </w:rPr>
        <w:t>рении Комитета</w:t>
      </w:r>
      <w:r w:rsidRPr="00BC6338">
        <w:rPr>
          <w:lang w:val="fr-CH" w:eastAsia="ru-RU"/>
        </w:rPr>
        <w:t>.</w:t>
      </w:r>
    </w:p>
    <w:p w:rsidR="008E3C09" w:rsidRPr="008E3C09" w:rsidRDefault="0081666F" w:rsidP="0081666F">
      <w:pPr>
        <w:pStyle w:val="H23GR0"/>
      </w:pPr>
      <w:r>
        <w:rPr>
          <w:lang w:val="en-US"/>
        </w:rPr>
        <w:tab/>
      </w:r>
      <w:r>
        <w:rPr>
          <w:lang w:val="en-US"/>
        </w:rPr>
        <w:tab/>
      </w:r>
      <w:r w:rsidR="008E3C09" w:rsidRPr="008E3C09">
        <w:t xml:space="preserve">Факты в изложении автора </w:t>
      </w:r>
    </w:p>
    <w:p w:rsidR="008E3C09" w:rsidRPr="008E3C09" w:rsidRDefault="008E3C09" w:rsidP="008E3C09">
      <w:pPr>
        <w:pStyle w:val="SingleTxtGR"/>
      </w:pPr>
      <w:r w:rsidRPr="008E3C09">
        <w:t>2.1</w:t>
      </w:r>
      <w:r w:rsidRPr="008E3C09">
        <w:tab/>
        <w:t>Автор сообщает, что с сентября 2003 года по февраль 2004 года в Иране она поддерживала отношения с мужчиной, которого считала разведенным, но который в действительности был женат. В марте 2004 года автор была арест</w:t>
      </w:r>
      <w:r w:rsidRPr="008E3C09">
        <w:t>о</w:t>
      </w:r>
      <w:r w:rsidRPr="008E3C09">
        <w:t>вана</w:t>
      </w:r>
      <w:r>
        <w:t xml:space="preserve"> </w:t>
      </w:r>
      <w:r w:rsidRPr="008E3C09">
        <w:t xml:space="preserve">органами иранской полиции за </w:t>
      </w:r>
      <w:r w:rsidR="008B074D">
        <w:t>"</w:t>
      </w:r>
      <w:r w:rsidRPr="008E3C09">
        <w:t>незаконные отношения</w:t>
      </w:r>
      <w:r w:rsidR="008B074D">
        <w:t>"</w:t>
      </w:r>
      <w:r w:rsidRPr="008E3C09">
        <w:t xml:space="preserve"> с женатым му</w:t>
      </w:r>
      <w:r w:rsidRPr="008E3C09">
        <w:t>ж</w:t>
      </w:r>
      <w:r w:rsidRPr="008E3C09">
        <w:t>чиной. Затем власти содержали ее под стражей в течение четырех дней и угр</w:t>
      </w:r>
      <w:r w:rsidRPr="008E3C09">
        <w:t>о</w:t>
      </w:r>
      <w:r w:rsidRPr="008E3C09">
        <w:t xml:space="preserve">жали жестокими наказаниями, такими как забивание камнями, чтобы получить от нее признания относительно данной связи. </w:t>
      </w:r>
    </w:p>
    <w:p w:rsidR="008E3C09" w:rsidRPr="008E3C09" w:rsidRDefault="008E3C09" w:rsidP="008E3C09">
      <w:pPr>
        <w:pStyle w:val="SingleTxtGR"/>
      </w:pPr>
      <w:r w:rsidRPr="008E3C09">
        <w:t>2.2</w:t>
      </w:r>
      <w:r w:rsidRPr="008E3C09">
        <w:tab/>
        <w:t>В период содержания автора под стражей ее отец пытался добиться осв</w:t>
      </w:r>
      <w:r w:rsidRPr="008E3C09">
        <w:t>о</w:t>
      </w:r>
      <w:r w:rsidRPr="008E3C09">
        <w:t>бождения дочери, обратившись за помощью к двоюродному брату автора – по</w:t>
      </w:r>
      <w:r w:rsidRPr="008E3C09">
        <w:t>л</w:t>
      </w:r>
      <w:r w:rsidRPr="008E3C09">
        <w:t xml:space="preserve">ковнику, занимающему высокую и влиятельную должность в корпусе </w:t>
      </w:r>
      <w:r w:rsidR="008B074D">
        <w:t>"</w:t>
      </w:r>
      <w:r w:rsidRPr="008E3C09">
        <w:t>С</w:t>
      </w:r>
      <w:r w:rsidRPr="008E3C09">
        <w:t>е</w:t>
      </w:r>
      <w:r w:rsidRPr="008E3C09">
        <w:t>пах</w:t>
      </w:r>
      <w:r w:rsidR="008B074D">
        <w:t>"</w:t>
      </w:r>
      <w:r>
        <w:rPr>
          <w:rStyle w:val="FootnoteReference"/>
        </w:rPr>
        <w:footnoteReference w:id="2"/>
      </w:r>
      <w:r w:rsidRPr="008E3C09">
        <w:t>. В обмен на свое вмешательство полковник потребовал бракосочетания с авт</w:t>
      </w:r>
      <w:r w:rsidRPr="008E3C09">
        <w:t>о</w:t>
      </w:r>
      <w:r w:rsidRPr="008E3C09">
        <w:t>ром сообщения в качестве второй жены; в противном случае ее преследование было бы возобновлено. Хотя отец автора был против этого предложения о пр</w:t>
      </w:r>
      <w:r w:rsidRPr="008E3C09">
        <w:t>и</w:t>
      </w:r>
      <w:r w:rsidRPr="008E3C09">
        <w:t>нудительном браке, он заставил кузена дочери поверить в то, что согласен на брак ради ее освобождения. Благодаря вмешательству своего кузена автор п</w:t>
      </w:r>
      <w:r w:rsidRPr="008E3C09">
        <w:t>о</w:t>
      </w:r>
      <w:r w:rsidRPr="008E3C09">
        <w:t xml:space="preserve">сле четырехдневного содержания под стражей была освобождена. </w:t>
      </w:r>
    </w:p>
    <w:p w:rsidR="008E3C09" w:rsidRPr="008E3C09" w:rsidRDefault="008E3C09" w:rsidP="008E3C09">
      <w:pPr>
        <w:pStyle w:val="SingleTxtGR"/>
      </w:pPr>
      <w:r w:rsidRPr="008E3C09">
        <w:t>2.3</w:t>
      </w:r>
      <w:r w:rsidRPr="008E3C09">
        <w:tab/>
        <w:t>Чтобы избежать принудительного брака со своим кузеном, автор попыт</w:t>
      </w:r>
      <w:r w:rsidRPr="008E3C09">
        <w:t>а</w:t>
      </w:r>
      <w:r w:rsidRPr="008E3C09">
        <w:t>лась получить гостевую визу на въезд в Канаду, где проживала ее сестра. Одн</w:t>
      </w:r>
      <w:r w:rsidRPr="008E3C09">
        <w:t>а</w:t>
      </w:r>
      <w:r w:rsidRPr="008E3C09">
        <w:t>ко летом 2004 года ей было отказано в визе. Тем временем кузен автора начал оказывать активное давление на автора и ее семью, а также прямо угрожать в</w:t>
      </w:r>
      <w:r w:rsidRPr="008E3C09">
        <w:t>о</w:t>
      </w:r>
      <w:r w:rsidRPr="008E3C09">
        <w:t>зобновлением ее уголовного преследования, если она не выйдет за него замуж. 26 мая 2005 года автору наконец удалось покинуть Иран и выехать в Австрию при содействии лица, которому она заплатила крупную сумму денег за офор</w:t>
      </w:r>
      <w:r w:rsidRPr="008E3C09">
        <w:t>м</w:t>
      </w:r>
      <w:r w:rsidRPr="008E3C09">
        <w:t xml:space="preserve">ление визы. В Австрии автор разыскала своего брата, проживающего в этой стране, и две недели спустя подала ходатайство о предоставлении ей статуса беженца. </w:t>
      </w:r>
    </w:p>
    <w:p w:rsidR="008E3C09" w:rsidRPr="008E3C09" w:rsidRDefault="008E3C09" w:rsidP="008E3C09">
      <w:pPr>
        <w:pStyle w:val="SingleTxtGR"/>
      </w:pPr>
      <w:r w:rsidRPr="008E3C09">
        <w:t>2.4</w:t>
      </w:r>
      <w:r w:rsidRPr="008E3C09">
        <w:tab/>
        <w:t>28 июня сестре автора, проживающей в Канаде, кто-то позвонил по тел</w:t>
      </w:r>
      <w:r w:rsidRPr="008E3C09">
        <w:t>е</w:t>
      </w:r>
      <w:r w:rsidRPr="008E3C09">
        <w:t>фону и угрожающим тоном потребовал соо</w:t>
      </w:r>
      <w:r w:rsidR="0022541D">
        <w:t>бщить местонахождение автора. В</w:t>
      </w:r>
      <w:r w:rsidR="0022541D">
        <w:rPr>
          <w:lang w:val="en-US"/>
        </w:rPr>
        <w:t> </w:t>
      </w:r>
      <w:r w:rsidRPr="008E3C09">
        <w:t>июле 2005 года брату автора поступил аналогичный звонок от лица, предст</w:t>
      </w:r>
      <w:r w:rsidRPr="008E3C09">
        <w:t>а</w:t>
      </w:r>
      <w:r w:rsidRPr="008E3C09">
        <w:t>вившегося сотрудником посольства Ирана в Австрии. Этот человек дал брату автора понять, что он способен навредить автору. Тем временем автор также узнала от оставшихся в Иране родителей о том, что иранские органы безопа</w:t>
      </w:r>
      <w:r w:rsidRPr="008E3C09">
        <w:t>с</w:t>
      </w:r>
      <w:r w:rsidRPr="008E3C09">
        <w:t>ности по поручению ее кузена оказывали на них давление, чтобы получить св</w:t>
      </w:r>
      <w:r w:rsidRPr="008E3C09">
        <w:t>е</w:t>
      </w:r>
      <w:r w:rsidRPr="008E3C09">
        <w:t>дения о ее местонахождении. Ее кузен также заявил им, что знает, где она нах</w:t>
      </w:r>
      <w:r w:rsidRPr="008E3C09">
        <w:t>о</w:t>
      </w:r>
      <w:r w:rsidRPr="008E3C09">
        <w:t xml:space="preserve">дится, и что его сотрудники были направлены туда с целью навредить ей. </w:t>
      </w:r>
    </w:p>
    <w:p w:rsidR="008E3C09" w:rsidRPr="008E3C09" w:rsidRDefault="008E3C09" w:rsidP="008E3C09">
      <w:pPr>
        <w:pStyle w:val="SingleTxtGR"/>
      </w:pPr>
      <w:r w:rsidRPr="008E3C09">
        <w:t>2.5</w:t>
      </w:r>
      <w:r w:rsidRPr="008E3C09">
        <w:tab/>
        <w:t>Автор утверждает, что она, уже не чувствуя себя в безопасности на те</w:t>
      </w:r>
      <w:r w:rsidRPr="008E3C09">
        <w:t>р</w:t>
      </w:r>
      <w:r w:rsidRPr="008E3C09">
        <w:t>ритории Австрии, 20 августа 2005 года по фальшивому паспорту выехала их этой страны в Канаду. Через шесть дней после приезда в Канаду автор подала в Комиссию по вопросам иммиграции и статуса беженца (КИСБ) ходатайство о предоставлении ей статуса беженца. 12 апреля 2006 года КИСБ отклонила ее ходатайство, указав на неправдоподобность утверждений автора относительно существования ее кузена, указанных сроков</w:t>
      </w:r>
      <w:r w:rsidR="00857150">
        <w:t xml:space="preserve"> </w:t>
      </w:r>
      <w:r w:rsidRPr="008E3C09">
        <w:t>выезда из Ирана и убежища в К</w:t>
      </w:r>
      <w:r w:rsidRPr="008E3C09">
        <w:t>а</w:t>
      </w:r>
      <w:r w:rsidRPr="008E3C09">
        <w:t>наде, а также на отсутствие какого-либо документа, подтверждающего факт п</w:t>
      </w:r>
      <w:r w:rsidRPr="008E3C09">
        <w:t>о</w:t>
      </w:r>
      <w:r w:rsidRPr="008E3C09">
        <w:t xml:space="preserve">дачи ходатайства об убежище в Австрии и в Канаде. </w:t>
      </w:r>
    </w:p>
    <w:p w:rsidR="008E3C09" w:rsidRPr="008E3C09" w:rsidRDefault="008E3C09" w:rsidP="008E3C09">
      <w:pPr>
        <w:pStyle w:val="SingleTxtGR"/>
      </w:pPr>
      <w:r w:rsidRPr="008E3C09">
        <w:t>2.6</w:t>
      </w:r>
      <w:r w:rsidRPr="008E3C09">
        <w:tab/>
        <w:t>В мае 2006 года автор направила в Федеральный суд ходатайство о суде</w:t>
      </w:r>
      <w:r w:rsidRPr="008E3C09">
        <w:t>б</w:t>
      </w:r>
      <w:r w:rsidRPr="008E3C09">
        <w:t>ном пересмотре решения КИСБ; 19 июля 2006 года это ходатайство было о</w:t>
      </w:r>
      <w:r w:rsidRPr="008E3C09">
        <w:t>т</w:t>
      </w:r>
      <w:r w:rsidRPr="008E3C09">
        <w:t xml:space="preserve">клонено. </w:t>
      </w:r>
    </w:p>
    <w:p w:rsidR="008E3C09" w:rsidRPr="008E3C09" w:rsidRDefault="008E3C09" w:rsidP="008E3C09">
      <w:pPr>
        <w:pStyle w:val="SingleTxtGR"/>
      </w:pPr>
      <w:r w:rsidRPr="008E3C09">
        <w:t>2.7</w:t>
      </w:r>
      <w:r w:rsidRPr="008E3C09">
        <w:tab/>
        <w:t>В декабре 2006 года автор обратилась в Министерство по делам гражда</w:t>
      </w:r>
      <w:r w:rsidRPr="008E3C09">
        <w:t>н</w:t>
      </w:r>
      <w:r w:rsidRPr="008E3C09">
        <w:t>ства и иммиграции Канады (МГИК) с ходатайством о проведении оценки опа</w:t>
      </w:r>
      <w:r w:rsidRPr="008E3C09">
        <w:t>с</w:t>
      </w:r>
      <w:r w:rsidRPr="008E3C09">
        <w:t>ности до высылки (ООДВ); 15 января 2007 года это ходатайство также было о</w:t>
      </w:r>
      <w:r w:rsidRPr="008E3C09">
        <w:t>т</w:t>
      </w:r>
      <w:r w:rsidRPr="008E3C09">
        <w:t>клонено в связи неправдоподобностью утверждений автора.</w:t>
      </w:r>
    </w:p>
    <w:p w:rsidR="008E3C09" w:rsidRPr="008E3C09" w:rsidRDefault="008E3C09" w:rsidP="008E3C09">
      <w:pPr>
        <w:pStyle w:val="SingleTxtGR"/>
      </w:pPr>
      <w:r w:rsidRPr="008E3C09">
        <w:t>2.8</w:t>
      </w:r>
      <w:r w:rsidRPr="008E3C09">
        <w:tab/>
        <w:t>В январе 2007 года автор подала в МГИК ходатайство о выдаче ей визы и вида на жительство по гуманитарным сообр</w:t>
      </w:r>
      <w:r w:rsidR="00A77067">
        <w:t>ажениям (ХВЖГС). 6 февраля 2007</w:t>
      </w:r>
      <w:r w:rsidR="00A77067">
        <w:rPr>
          <w:lang w:val="en-US"/>
        </w:rPr>
        <w:t> </w:t>
      </w:r>
      <w:r w:rsidRPr="008E3C09">
        <w:t>года в отношении автора было вынесено решение о высылке в Иран, ос</w:t>
      </w:r>
      <w:r w:rsidRPr="008E3C09">
        <w:t>у</w:t>
      </w:r>
      <w:r w:rsidRPr="008E3C09">
        <w:t xml:space="preserve">ществление которой было намечено на 11 марта 2007 года. </w:t>
      </w:r>
    </w:p>
    <w:p w:rsidR="008E3C09" w:rsidRPr="008E3C09" w:rsidRDefault="008E3C09" w:rsidP="008E3C09">
      <w:pPr>
        <w:pStyle w:val="SingleTxtGR"/>
      </w:pPr>
      <w:r w:rsidRPr="008E3C09">
        <w:t>2.9</w:t>
      </w:r>
      <w:r w:rsidRPr="008E3C09">
        <w:tab/>
        <w:t>21 февраля 2007 года автор направила в Федеральный суд Канады ход</w:t>
      </w:r>
      <w:r w:rsidRPr="008E3C09">
        <w:t>а</w:t>
      </w:r>
      <w:r w:rsidRPr="008E3C09">
        <w:t>тайство о судебном пересмотре решения по ее ходатайству о проведении оце</w:t>
      </w:r>
      <w:r w:rsidRPr="008E3C09">
        <w:t>н</w:t>
      </w:r>
      <w:r w:rsidRPr="008E3C09">
        <w:t>ки опасности до высылки. 27 февраля 2007 года автор также обратилась в Ф</w:t>
      </w:r>
      <w:r w:rsidRPr="008E3C09">
        <w:t>е</w:t>
      </w:r>
      <w:r w:rsidRPr="008E3C09">
        <w:t>деральный суд с просьбой об отсрочке высылки. 6 марта 2007 года Федерал</w:t>
      </w:r>
      <w:r w:rsidRPr="008E3C09">
        <w:t>ь</w:t>
      </w:r>
      <w:r w:rsidRPr="008E3C09">
        <w:t>ный суд предоставил отсрочку высылки до вынесения им постановления по ее ходатайству о пересмотре решения, вынесенного по ее ходатайству о провед</w:t>
      </w:r>
      <w:r w:rsidRPr="008E3C09">
        <w:t>е</w:t>
      </w:r>
      <w:r w:rsidRPr="008E3C09">
        <w:t xml:space="preserve">нии оценки опасности до высылки. 27 июня 2007 года Федеральный суд дал разрешение на пересмотр упомянутого решения. Однако 13 декабря 2007 года Суд отклонил по существу ходатайство автора о судебном пересмотре решения, вынесенного по ее ходатайству о проведении </w:t>
      </w:r>
      <w:r w:rsidR="00A77067">
        <w:t>оценки опасности до высылки. По</w:t>
      </w:r>
      <w:r w:rsidR="00A77067">
        <w:rPr>
          <w:lang w:val="en-US"/>
        </w:rPr>
        <w:t> </w:t>
      </w:r>
      <w:r w:rsidRPr="008E3C09">
        <w:t>мнению автора, после вынесения такого решения предоставленная ей о</w:t>
      </w:r>
      <w:r w:rsidRPr="008E3C09">
        <w:t>т</w:t>
      </w:r>
      <w:r w:rsidRPr="008E3C09">
        <w:t xml:space="preserve">срочка высылки утратила силу. </w:t>
      </w:r>
    </w:p>
    <w:p w:rsidR="008E3C09" w:rsidRPr="008E3C09" w:rsidRDefault="008E3C09" w:rsidP="008E3C09">
      <w:pPr>
        <w:pStyle w:val="SingleTxtGR"/>
      </w:pPr>
      <w:r w:rsidRPr="008E3C09">
        <w:t>2.10</w:t>
      </w:r>
      <w:r w:rsidRPr="008E3C09">
        <w:tab/>
        <w:t>20 марта 2008 года автор обратилась в МГИК с просьбой передать ра</w:t>
      </w:r>
      <w:r w:rsidRPr="008E3C09">
        <w:t>с</w:t>
      </w:r>
      <w:r w:rsidRPr="008E3C09">
        <w:t>смотрение ее ходатайства о предоставлении вида на жительство по гуманита</w:t>
      </w:r>
      <w:r w:rsidRPr="008E3C09">
        <w:t>р</w:t>
      </w:r>
      <w:r w:rsidRPr="008E3C09">
        <w:t>ным соображениям другому сотруднику из опасений в связи с тем, что назн</w:t>
      </w:r>
      <w:r w:rsidRPr="008E3C09">
        <w:t>а</w:t>
      </w:r>
      <w:r w:rsidRPr="008E3C09">
        <w:t>ченный для его рассмотрения сотрудник проявит необъективность, т</w:t>
      </w:r>
      <w:r w:rsidR="0099053F">
        <w:t>ак как</w:t>
      </w:r>
      <w:r w:rsidRPr="008E3C09">
        <w:t xml:space="preserve"> именно он ранее отклонил ее ходатайство о проведении оценки опасности до высылки. 1 и 16 апреля 2008 года МГИК информировало автора о том, что н</w:t>
      </w:r>
      <w:r w:rsidRPr="008E3C09">
        <w:t>а</w:t>
      </w:r>
      <w:r w:rsidRPr="008E3C09">
        <w:t>значенный сотрудник остается на рассмотрении ее ходатайства, несмотря на возражения автора. 27 июня 2008 года МГИК отклонило ходатайство автора о предоставлении ей разрешения на постоянное проживание по гуманитарным соображениям.</w:t>
      </w:r>
    </w:p>
    <w:p w:rsidR="008E3C09" w:rsidRPr="008E3C09" w:rsidRDefault="008E3C09" w:rsidP="008E3C09">
      <w:pPr>
        <w:pStyle w:val="SingleTxtGR"/>
      </w:pPr>
      <w:r w:rsidRPr="008E3C09">
        <w:t>2.11</w:t>
      </w:r>
      <w:r w:rsidRPr="008E3C09">
        <w:tab/>
        <w:t>25 июля 2008 года автор подала в Федеральный суд ходатайство о суде</w:t>
      </w:r>
      <w:r w:rsidRPr="008E3C09">
        <w:t>б</w:t>
      </w:r>
      <w:r w:rsidRPr="008E3C09">
        <w:t>ном пересмотре решения, вынесенного по ее ходатайству о предоставлении ей разрешения на постоянное проживание по гуманитарным соображениям. Ее х</w:t>
      </w:r>
      <w:r w:rsidRPr="008E3C09">
        <w:t>о</w:t>
      </w:r>
      <w:r w:rsidRPr="008E3C09">
        <w:t>датайство было отклонено 25 февраля 2009 года. В июле 2008 года автор также подала кассационную жалобу на решение, вынесенное по ее ходатайству о пр</w:t>
      </w:r>
      <w:r w:rsidRPr="008E3C09">
        <w:t>е</w:t>
      </w:r>
      <w:r w:rsidRPr="008E3C09">
        <w:t>доставлении ей разрешения на постоянное проживание по гуманитарным соо</w:t>
      </w:r>
      <w:r w:rsidRPr="008E3C09">
        <w:t>б</w:t>
      </w:r>
      <w:r w:rsidRPr="008E3C09">
        <w:t>ражениям, и обратилась к министру по делам гражданства и иммиграции Кан</w:t>
      </w:r>
      <w:r w:rsidRPr="008E3C09">
        <w:t>а</w:t>
      </w:r>
      <w:r w:rsidRPr="008E3C09">
        <w:t>ды</w:t>
      </w:r>
      <w:r>
        <w:t xml:space="preserve"> </w:t>
      </w:r>
      <w:r w:rsidRPr="008E3C09">
        <w:t>с просьбой о вмешательстве, чтобы министр использовала свои дискрец</w:t>
      </w:r>
      <w:r w:rsidRPr="008E3C09">
        <w:t>и</w:t>
      </w:r>
      <w:r w:rsidRPr="008E3C09">
        <w:t>онные полномочия для предоставления автору права на постоянное проживание в Канаде. 1 августа 2008 года министр отказалась вмешиваться в рассмотрение дела автора. Позднее, 30 сентября 2008 года, автора вызвали в Управление п</w:t>
      </w:r>
      <w:r w:rsidRPr="008E3C09">
        <w:t>о</w:t>
      </w:r>
      <w:r w:rsidRPr="008E3C09">
        <w:t>граничных служб Канады и предписали ей иметь при себе авиабилет и действ</w:t>
      </w:r>
      <w:r w:rsidRPr="008E3C09">
        <w:t>и</w:t>
      </w:r>
      <w:r w:rsidRPr="008E3C09">
        <w:t>тельный проездной документ для осуществления ее высылки в Иран до 31 о</w:t>
      </w:r>
      <w:r w:rsidRPr="008E3C09">
        <w:t>к</w:t>
      </w:r>
      <w:r w:rsidRPr="008E3C09">
        <w:t>тября 2008 года. Автор утверждает, что тем самым она исчерпала все имеющи</w:t>
      </w:r>
      <w:r w:rsidRPr="008E3C09">
        <w:t>е</w:t>
      </w:r>
      <w:r w:rsidRPr="008E3C09">
        <w:t xml:space="preserve">ся внутренние средства правовой защиты. </w:t>
      </w:r>
    </w:p>
    <w:p w:rsidR="008E3C09" w:rsidRPr="008E3C09" w:rsidRDefault="008E3C09" w:rsidP="008E3C09">
      <w:pPr>
        <w:pStyle w:val="SingleTxtGR"/>
      </w:pPr>
      <w:r w:rsidRPr="008E3C09">
        <w:t>2.12</w:t>
      </w:r>
      <w:r w:rsidRPr="008E3C09">
        <w:tab/>
        <w:t>Между тем, согласно полученной информации, в июне 2006 года по ме</w:t>
      </w:r>
      <w:r w:rsidRPr="008E3C09">
        <w:t>с</w:t>
      </w:r>
      <w:r w:rsidRPr="008E3C09">
        <w:t xml:space="preserve">ту жительства родителей автора была доставлена повестка на ее вызов в суд в Иране по обвинению в </w:t>
      </w:r>
      <w:r w:rsidR="008B074D">
        <w:t>"</w:t>
      </w:r>
      <w:r w:rsidRPr="008E3C09">
        <w:t>незаконной связи</w:t>
      </w:r>
      <w:r w:rsidR="008B074D">
        <w:t>"</w:t>
      </w:r>
      <w:r w:rsidRPr="008E3C09">
        <w:t xml:space="preserve">. </w:t>
      </w:r>
    </w:p>
    <w:p w:rsidR="008E3C09" w:rsidRPr="008E3C09" w:rsidRDefault="008E3C09" w:rsidP="008E3C09">
      <w:pPr>
        <w:pStyle w:val="SingleTxtGR"/>
      </w:pPr>
      <w:r w:rsidRPr="008E3C09">
        <w:t>2.13</w:t>
      </w:r>
      <w:r w:rsidRPr="008E3C09">
        <w:tab/>
        <w:t>В ходе своего пребывания в Канаде автор вступила в Монреальскую а</w:t>
      </w:r>
      <w:r w:rsidRPr="008E3C09">
        <w:t>с</w:t>
      </w:r>
      <w:r w:rsidRPr="008E3C09">
        <w:t xml:space="preserve">социацию иранских женщин (МАИЖ). По ее утверждению, эта организация стремится оказывать помощь находящимся в Монреале женщинам иранского происхождения, а также укреплять равенство и основные права женщин. </w:t>
      </w:r>
    </w:p>
    <w:p w:rsidR="008E3C09" w:rsidRPr="008E3C09" w:rsidRDefault="008E3C09" w:rsidP="00A77067">
      <w:pPr>
        <w:pStyle w:val="H23GR0"/>
      </w:pPr>
      <w:r w:rsidRPr="008E3C09">
        <w:tab/>
      </w:r>
      <w:r w:rsidRPr="008E3C09">
        <w:tab/>
        <w:t>Содержание жалобы</w:t>
      </w:r>
    </w:p>
    <w:p w:rsidR="008E3C09" w:rsidRPr="008E3C09" w:rsidRDefault="008E3C09" w:rsidP="008E3C09">
      <w:pPr>
        <w:pStyle w:val="SingleTxtGR"/>
      </w:pPr>
      <w:r w:rsidRPr="008E3C09">
        <w:t>3.1</w:t>
      </w:r>
      <w:r w:rsidRPr="008E3C09">
        <w:tab/>
        <w:t>Автор утверждает, что вышеупомянутые факты указывают на то, что г</w:t>
      </w:r>
      <w:r w:rsidRPr="008E3C09">
        <w:t>о</w:t>
      </w:r>
      <w:r w:rsidRPr="008E3C09">
        <w:t xml:space="preserve">сударство-участник нарушило права, гарантируемые статьями 2 и 26; статьей 7; пунктом 1 статьи 9; статьей 13; пунктом 1 статьи 14 и пунктами 1 и 2 статьи 19 Пакта, а также пунктом </w:t>
      </w:r>
      <w:r w:rsidRPr="008E3C09">
        <w:rPr>
          <w:lang w:val="en-US"/>
        </w:rPr>
        <w:t>d</w:t>
      </w:r>
      <w:r w:rsidRPr="008E3C09">
        <w:t xml:space="preserve">) статьи 2 и статьями 3, 15 и 16 (пункт 1 </w:t>
      </w:r>
      <w:r w:rsidRPr="008E3C09">
        <w:rPr>
          <w:lang w:val="en-US"/>
        </w:rPr>
        <w:t>b</w:t>
      </w:r>
      <w:r w:rsidRPr="008E3C09">
        <w:t xml:space="preserve">)) Конвенции о ликвидации всех форм дискриминации в отношении женщин. Автор заявляет, что, учитывая исходящую от ее кузена угрозу, в случае ее высылки в Иран ей грозят арест, содержание под стражей, преследование и применение пыток за все еще не снятое с нее в этой стране обвинение в </w:t>
      </w:r>
      <w:r w:rsidR="008B074D">
        <w:t>"</w:t>
      </w:r>
      <w:r w:rsidRPr="008E3C09">
        <w:t>незаконной связи</w:t>
      </w:r>
      <w:r w:rsidR="008B074D">
        <w:t>"</w:t>
      </w:r>
      <w:r w:rsidRPr="008E3C09">
        <w:t xml:space="preserve">. Она также упоминает о своей деятельности в рядах МАИЖ в Канаде, в частности о своих политических взглядах, о своей оппозиции нынешнему режиму в Иране и о своих феминистских идеях, а также о своем шатком состоянии здоровья. </w:t>
      </w:r>
    </w:p>
    <w:p w:rsidR="008E3C09" w:rsidRPr="008E3C09" w:rsidRDefault="00A77067" w:rsidP="008E3C09">
      <w:pPr>
        <w:pStyle w:val="SingleTxtGR"/>
      </w:pPr>
      <w:r>
        <w:t>3.2</w:t>
      </w:r>
      <w:r>
        <w:tab/>
      </w:r>
      <w:r w:rsidR="008E3C09" w:rsidRPr="008E3C09">
        <w:t>Автор утверждает, что вынесенное КИСБ 12 апреля 2006 года решение об отклонении ее ходатайства об убежище является ошибочным как де-факто, так и де-юре. Автор обращает внимание Комитета на то, что КИСБ не подверг с</w:t>
      </w:r>
      <w:r w:rsidR="008E3C09" w:rsidRPr="008E3C09">
        <w:t>о</w:t>
      </w:r>
      <w:r w:rsidR="008E3C09" w:rsidRPr="008E3C09">
        <w:t>мнению тот факт, что она, являясь незамужней женщиной, поддерживала нез</w:t>
      </w:r>
      <w:r w:rsidR="008E3C09" w:rsidRPr="008E3C09">
        <w:t>а</w:t>
      </w:r>
      <w:r w:rsidR="008E3C09" w:rsidRPr="008E3C09">
        <w:t>конную связь с женатым мужчиной, что в Иране может повлечь за собой пр</w:t>
      </w:r>
      <w:r w:rsidR="008E3C09" w:rsidRPr="008E3C09">
        <w:t>и</w:t>
      </w:r>
      <w:r w:rsidR="008E3C09" w:rsidRPr="008E3C09">
        <w:t>менение пыток или жестокого обращения, такого как забивание камнями. А</w:t>
      </w:r>
      <w:r w:rsidR="008E3C09" w:rsidRPr="008E3C09">
        <w:t>в</w:t>
      </w:r>
      <w:r w:rsidR="008E3C09" w:rsidRPr="008E3C09">
        <w:t xml:space="preserve">тор добавляет, что в Иране до сих пор широко распространено применение к </w:t>
      </w:r>
      <w:r w:rsidR="008B074D">
        <w:t>"</w:t>
      </w:r>
      <w:r w:rsidR="008E3C09" w:rsidRPr="008E3C09">
        <w:t>с</w:t>
      </w:r>
      <w:r w:rsidR="008E3C09" w:rsidRPr="008E3C09">
        <w:t>о</w:t>
      </w:r>
      <w:r w:rsidR="008E3C09" w:rsidRPr="008E3C09">
        <w:t>вершившим прелюбодеяние женщинам</w:t>
      </w:r>
      <w:r w:rsidR="008B074D">
        <w:t>"</w:t>
      </w:r>
      <w:r w:rsidR="008E3C09" w:rsidRPr="008E3C09">
        <w:t xml:space="preserve"> смертной казни через повешение и з</w:t>
      </w:r>
      <w:r w:rsidR="008E3C09" w:rsidRPr="008E3C09">
        <w:t>а</w:t>
      </w:r>
      <w:r w:rsidR="008E3C09" w:rsidRPr="008E3C09">
        <w:t>бивание камнями, предусмотренной исламским уголовным законодательс</w:t>
      </w:r>
      <w:r w:rsidR="008E3C09" w:rsidRPr="008E3C09">
        <w:t>т</w:t>
      </w:r>
      <w:r w:rsidR="008E3C09" w:rsidRPr="008E3C09">
        <w:t>вом, и что эта практика неоднократно осуждалась независимыми органами, отсл</w:t>
      </w:r>
      <w:r w:rsidR="008E3C09" w:rsidRPr="008E3C09">
        <w:t>е</w:t>
      </w:r>
      <w:r w:rsidR="008E3C09" w:rsidRPr="008E3C09">
        <w:t>живающими положение в области прав женщин. По мнению автора, к подо</w:t>
      </w:r>
      <w:r w:rsidR="008E3C09" w:rsidRPr="008E3C09">
        <w:t>б</w:t>
      </w:r>
      <w:r w:rsidR="008E3C09" w:rsidRPr="008E3C09">
        <w:t>ным видам практики следует также отнести ожидание в камере смертников, к</w:t>
      </w:r>
      <w:r w:rsidR="008E3C09" w:rsidRPr="008E3C09">
        <w:t>о</w:t>
      </w:r>
      <w:r w:rsidR="008E3C09" w:rsidRPr="008E3C09">
        <w:t>торое само по себе является жестоким обращением. Автор утверждает, что ее принадлежность к такой социальной группе, как иранские женщины, подверг</w:t>
      </w:r>
      <w:r w:rsidR="008E3C09" w:rsidRPr="008E3C09">
        <w:t>а</w:t>
      </w:r>
      <w:r w:rsidR="008E3C09" w:rsidRPr="008E3C09">
        <w:t>ет ее опасности вынесения обвинительного приговора за адюльтер и, следов</w:t>
      </w:r>
      <w:r w:rsidR="008E3C09" w:rsidRPr="008E3C09">
        <w:t>а</w:t>
      </w:r>
      <w:r w:rsidR="008E3C09" w:rsidRPr="008E3C09">
        <w:t>тельно, применения публичного наказания в том виде, в каком оно применяется к женщинам. По мнению автора, КИСБ не провела подобного анализа той опа</w:t>
      </w:r>
      <w:r w:rsidR="008E3C09" w:rsidRPr="008E3C09">
        <w:t>с</w:t>
      </w:r>
      <w:r w:rsidR="008E3C09" w:rsidRPr="008E3C09">
        <w:t>ности, которая в указанных обстоятельствах угрожает ей как женщине.</w:t>
      </w:r>
    </w:p>
    <w:p w:rsidR="008E3C09" w:rsidRPr="008E3C09" w:rsidRDefault="00A77067" w:rsidP="008E3C09">
      <w:pPr>
        <w:pStyle w:val="SingleTxtGR"/>
      </w:pPr>
      <w:r>
        <w:t>3.3</w:t>
      </w:r>
      <w:r>
        <w:tab/>
      </w:r>
      <w:r w:rsidR="008E3C09" w:rsidRPr="008E3C09">
        <w:t>Автор отмечает, что иранские власти тщательно отслеживают деятел</w:t>
      </w:r>
      <w:r w:rsidR="008E3C09" w:rsidRPr="008E3C09">
        <w:t>ь</w:t>
      </w:r>
      <w:r w:rsidR="008E3C09" w:rsidRPr="008E3C09">
        <w:t>ность антиисламских групп в других странах и что они вполне могут распол</w:t>
      </w:r>
      <w:r w:rsidR="008E3C09" w:rsidRPr="008E3C09">
        <w:t>а</w:t>
      </w:r>
      <w:r w:rsidR="008E3C09" w:rsidRPr="008E3C09">
        <w:t>гать информацией о ее участии в деятельности МАИЖ, что подвергает ее в Иране риску преследования и содержания под стражей. По мнению автора, л</w:t>
      </w:r>
      <w:r w:rsidR="008E3C09" w:rsidRPr="008E3C09">
        <w:t>ю</w:t>
      </w:r>
      <w:r w:rsidR="008E3C09" w:rsidRPr="008E3C09">
        <w:t>бая политическая оппозиция режиму в Иране жестоко подавляется, права же</w:t>
      </w:r>
      <w:r w:rsidR="008E3C09" w:rsidRPr="008E3C09">
        <w:t>н</w:t>
      </w:r>
      <w:r w:rsidR="008E3C09" w:rsidRPr="008E3C09">
        <w:t>щин в этой стране нарушаются, в том числе путем забивания камнями, порки, длительных произвольных задержаний, казней без суда и следствия, исчезнов</w:t>
      </w:r>
      <w:r w:rsidR="008E3C09" w:rsidRPr="008E3C09">
        <w:t>е</w:t>
      </w:r>
      <w:r w:rsidR="008E3C09" w:rsidRPr="008E3C09">
        <w:t>ний и регулярного применения пыток. Автор утверждает, что ее политическая деятельность в Канаде представляет собой новые обстоятельства, которые по</w:t>
      </w:r>
      <w:r w:rsidR="008E3C09" w:rsidRPr="008E3C09">
        <w:t>я</w:t>
      </w:r>
      <w:r w:rsidR="008E3C09" w:rsidRPr="008E3C09">
        <w:t>вились после решения КИСБ и которые не были приняты к сведению сотрудн</w:t>
      </w:r>
      <w:r w:rsidR="008E3C09" w:rsidRPr="008E3C09">
        <w:t>и</w:t>
      </w:r>
      <w:r w:rsidR="008E3C09" w:rsidRPr="008E3C09">
        <w:t>ком, выносившим решение как по ее ходатайству о проведении оценки опасн</w:t>
      </w:r>
      <w:r w:rsidR="008E3C09" w:rsidRPr="008E3C09">
        <w:t>о</w:t>
      </w:r>
      <w:r w:rsidR="008E3C09" w:rsidRPr="008E3C09">
        <w:t>сти до высылки, так и по ее ходатайству о предоставлении вида на жительство по гуманитарным соображениям. Этот сотрудник счел, что письма от МАИЖ, представленные в качестве доказательств, не являются подтверждением того, что данная организация воспринимается иранскими властями как оппозицио</w:t>
      </w:r>
      <w:r w:rsidR="008E3C09" w:rsidRPr="008E3C09">
        <w:t>н</w:t>
      </w:r>
      <w:r w:rsidR="008E3C09" w:rsidRPr="008E3C09">
        <w:t>ная группа, хотя в этих письмах непосредственно указано, что участие автора в деятельности МАИЖ вызывает опасения за жизнь автора в Иране – стране, где требования о равноправии между мужчинами и женщинами считаются угрозой для государственной безопасности. Таким образом, у автора есть основания считать, что упомянутый сотрудник, принимавший решение по ее ходатайс</w:t>
      </w:r>
      <w:r w:rsidR="008E3C09" w:rsidRPr="008E3C09">
        <w:t>т</w:t>
      </w:r>
      <w:r w:rsidR="008E3C09" w:rsidRPr="008E3C09">
        <w:t>вам, нарушил ее право на равную защиту закона без дискриминации по призн</w:t>
      </w:r>
      <w:r w:rsidR="008E3C09" w:rsidRPr="008E3C09">
        <w:t>а</w:t>
      </w:r>
      <w:r w:rsidR="008E3C09" w:rsidRPr="008E3C09">
        <w:t>ку пола (статьи 2 и 26 Пакта) и ее право на свободу мнений и их свободное в</w:t>
      </w:r>
      <w:r w:rsidR="008E3C09" w:rsidRPr="008E3C09">
        <w:t>ы</w:t>
      </w:r>
      <w:r w:rsidR="008E3C09" w:rsidRPr="008E3C09">
        <w:t>ражение без страха подвергнуться репрессиям (статьи 7, 9 (пункт 1), 13 и 19 Пакта), наряду с нарушением пункта 1 статьи 14 Пакта в результате необъе</w:t>
      </w:r>
      <w:r w:rsidR="008E3C09" w:rsidRPr="008E3C09">
        <w:t>к</w:t>
      </w:r>
      <w:r w:rsidR="008E3C09" w:rsidRPr="008E3C09">
        <w:t>тивности, проявленной сотрудником МГИК при вынесении решений по ее х</w:t>
      </w:r>
      <w:r w:rsidR="008E3C09" w:rsidRPr="008E3C09">
        <w:t>о</w:t>
      </w:r>
      <w:r w:rsidR="008E3C09" w:rsidRPr="008E3C09">
        <w:t>датайствам. Автор обосновывает свое утверждение о необъективности тем фа</w:t>
      </w:r>
      <w:r w:rsidR="008E3C09" w:rsidRPr="008E3C09">
        <w:t>к</w:t>
      </w:r>
      <w:r w:rsidR="008E3C09" w:rsidRPr="008E3C09">
        <w:t xml:space="preserve">том, что оба решения об отказе </w:t>
      </w:r>
      <w:r w:rsidR="00725A71">
        <w:t>−</w:t>
      </w:r>
      <w:r w:rsidR="008E3C09" w:rsidRPr="008E3C09">
        <w:t xml:space="preserve"> по ходатайству о проведении оценки опасн</w:t>
      </w:r>
      <w:r w:rsidR="008E3C09" w:rsidRPr="008E3C09">
        <w:t>о</w:t>
      </w:r>
      <w:r w:rsidR="008E3C09" w:rsidRPr="008E3C09">
        <w:t>сти до высылки и по ходатайству о предоставлении вида на жительство по г</w:t>
      </w:r>
      <w:r w:rsidR="008E3C09" w:rsidRPr="008E3C09">
        <w:t>у</w:t>
      </w:r>
      <w:r w:rsidR="008E3C09" w:rsidRPr="008E3C09">
        <w:t xml:space="preserve">манитарным соображениям </w:t>
      </w:r>
      <w:r w:rsidR="00725A71">
        <w:t>−</w:t>
      </w:r>
      <w:r w:rsidR="008E3C09" w:rsidRPr="008E3C09">
        <w:t xml:space="preserve"> были вынесены одним и тем же сотрудником. Этот сотрудник имел предубеждения против автора и оппозиционерок иранск</w:t>
      </w:r>
      <w:r w:rsidR="008E3C09" w:rsidRPr="008E3C09">
        <w:t>о</w:t>
      </w:r>
      <w:r w:rsidR="008E3C09" w:rsidRPr="008E3C09">
        <w:t xml:space="preserve">му режиму, в результате чего им были сделаны неразумные, необъективные и противоречащие доказательствам выводы. </w:t>
      </w:r>
    </w:p>
    <w:p w:rsidR="008E3C09" w:rsidRPr="008E3C09" w:rsidRDefault="008E3C09" w:rsidP="008E3C09">
      <w:pPr>
        <w:pStyle w:val="SingleTxtGR"/>
      </w:pPr>
      <w:r w:rsidRPr="008E3C09">
        <w:t>3.4</w:t>
      </w:r>
      <w:r w:rsidRPr="008E3C09">
        <w:tab/>
        <w:t>Кроме того, автор считает, что решение от 15 января 2007 года по ее х</w:t>
      </w:r>
      <w:r w:rsidRPr="008E3C09">
        <w:t>о</w:t>
      </w:r>
      <w:r w:rsidRPr="008E3C09">
        <w:t>датайству о проведении оценки опасности до высылки и постановление Фед</w:t>
      </w:r>
      <w:r w:rsidRPr="008E3C09">
        <w:t>е</w:t>
      </w:r>
      <w:r w:rsidRPr="008E3C09">
        <w:t>рального суда об отклонении ее ходатайства о судебном пересмотре этого р</w:t>
      </w:r>
      <w:r w:rsidRPr="008E3C09">
        <w:t>е</w:t>
      </w:r>
      <w:r w:rsidRPr="008E3C09">
        <w:t>шения были вынесены без надлежащего рассмотрения представленных доказ</w:t>
      </w:r>
      <w:r w:rsidRPr="008E3C09">
        <w:t>а</w:t>
      </w:r>
      <w:r w:rsidRPr="008E3C09">
        <w:t>тельств. Следовательно, в ходе процедуры рассмотрения ходатайства о пров</w:t>
      </w:r>
      <w:r w:rsidRPr="008E3C09">
        <w:t>е</w:t>
      </w:r>
      <w:r w:rsidRPr="008E3C09">
        <w:t>дении оценки опасности до высылки было нарушено право автора на то, чтобы быть заслушанной независимым и беспристрастным сотрудником, принима</w:t>
      </w:r>
      <w:r w:rsidRPr="008E3C09">
        <w:t>ю</w:t>
      </w:r>
      <w:r w:rsidRPr="008E3C09">
        <w:t>щим решение. Автор далее указывает, что ни ходатайство о проведении оценки опасности до высылки, ни ходатайство о предоставлении вида на жительство по гуманитарным соображениям не являются эффективными средствами прав</w:t>
      </w:r>
      <w:r w:rsidRPr="008E3C09">
        <w:t>о</w:t>
      </w:r>
      <w:r w:rsidRPr="008E3C09">
        <w:t>вой защиты. Закон об иммиграции и защите беженцев ограничивает число д</w:t>
      </w:r>
      <w:r w:rsidRPr="008E3C09">
        <w:t>о</w:t>
      </w:r>
      <w:r w:rsidRPr="008E3C09">
        <w:t>казательств, включаемых в ходатайство о проведении оценки опасности до в</w:t>
      </w:r>
      <w:r w:rsidRPr="008E3C09">
        <w:t>ы</w:t>
      </w:r>
      <w:r w:rsidRPr="008E3C09">
        <w:t>сылки, только теми доказательствами, которые появились после отклонения х</w:t>
      </w:r>
      <w:r w:rsidRPr="008E3C09">
        <w:t>о</w:t>
      </w:r>
      <w:r w:rsidRPr="008E3C09">
        <w:t>датайства об убежище. Что касается ходатайства о предоставлении вида на ж</w:t>
      </w:r>
      <w:r w:rsidRPr="008E3C09">
        <w:t>и</w:t>
      </w:r>
      <w:r w:rsidRPr="008E3C09">
        <w:t>тельство по гуманитарным соображениям, то речь шла о решении, которое б</w:t>
      </w:r>
      <w:r w:rsidRPr="008E3C09">
        <w:t>ы</w:t>
      </w:r>
      <w:r w:rsidRPr="008E3C09">
        <w:t>ло вынесено министром на чисто гуманитарной и, следовательно, не на закон</w:t>
      </w:r>
      <w:r w:rsidRPr="008E3C09">
        <w:t>о</w:t>
      </w:r>
      <w:r w:rsidRPr="008E3C09">
        <w:t xml:space="preserve">дательной основе. </w:t>
      </w:r>
    </w:p>
    <w:p w:rsidR="008E3C09" w:rsidRPr="008E3C09" w:rsidRDefault="008E3C09" w:rsidP="008E3C09">
      <w:pPr>
        <w:pStyle w:val="SingleTxtGR"/>
      </w:pPr>
      <w:r w:rsidRPr="008E3C09">
        <w:t>3.5</w:t>
      </w:r>
      <w:r w:rsidRPr="008E3C09">
        <w:tab/>
        <w:t>Наконец, автор отмечает, что ее возвращение в Иран подвергнет ее п</w:t>
      </w:r>
      <w:r w:rsidRPr="008E3C09">
        <w:t>о</w:t>
      </w:r>
      <w:r w:rsidRPr="008E3C09">
        <w:t>вышенной опасности ухудшения состояния ее и без того подорванного здор</w:t>
      </w:r>
      <w:r w:rsidRPr="008E3C09">
        <w:t>о</w:t>
      </w:r>
      <w:r w:rsidRPr="008E3C09">
        <w:t>вья. В заключении о психическом состоянии автора за февраль 2008 года указ</w:t>
      </w:r>
      <w:r w:rsidRPr="008E3C09">
        <w:t>а</w:t>
      </w:r>
      <w:r w:rsidRPr="008E3C09">
        <w:t>но, что у нее наблюдаются симптомы посттравматического стресса, тревоги и депрессии, вызванные ее арестом в Иране и у</w:t>
      </w:r>
      <w:r w:rsidR="00A77067">
        <w:t>сугубленные угрозой высылки. По</w:t>
      </w:r>
      <w:r w:rsidR="00A77067">
        <w:rPr>
          <w:lang w:val="en-US"/>
        </w:rPr>
        <w:t> </w:t>
      </w:r>
      <w:r w:rsidRPr="008E3C09">
        <w:t>мнению автора, сотрудник, принимавший решение по ее ходатайству о пр</w:t>
      </w:r>
      <w:r w:rsidRPr="008E3C09">
        <w:t>е</w:t>
      </w:r>
      <w:r w:rsidRPr="008E3C09">
        <w:t>доставлении вида на жительство по гуманитарным соображениям, произвольно отклонил это заключение о психическом состоянии, что дает разумные основ</w:t>
      </w:r>
      <w:r w:rsidRPr="008E3C09">
        <w:t>а</w:t>
      </w:r>
      <w:r w:rsidRPr="008E3C09">
        <w:t xml:space="preserve">ния усомниться в его беспристрастности. </w:t>
      </w:r>
    </w:p>
    <w:p w:rsidR="008E3C09" w:rsidRPr="008E3C09" w:rsidRDefault="008E3C09" w:rsidP="00A77067">
      <w:pPr>
        <w:pStyle w:val="H23GR0"/>
      </w:pPr>
      <w:r w:rsidRPr="008E3C09">
        <w:tab/>
      </w:r>
      <w:r w:rsidRPr="008E3C09">
        <w:tab/>
        <w:t>Замечания государства-участника</w:t>
      </w:r>
      <w:r w:rsidR="00A77067">
        <w:t xml:space="preserve"> по вопросу о приемлемости и</w:t>
      </w:r>
      <w:r w:rsidR="00A77067">
        <w:rPr>
          <w:lang w:val="en-US"/>
        </w:rPr>
        <w:t> </w:t>
      </w:r>
      <w:r w:rsidR="00A77067">
        <w:t>по</w:t>
      </w:r>
      <w:r w:rsidR="00A77067">
        <w:rPr>
          <w:lang w:val="en-US"/>
        </w:rPr>
        <w:t> </w:t>
      </w:r>
      <w:r w:rsidRPr="008E3C09">
        <w:t>существу</w:t>
      </w:r>
    </w:p>
    <w:p w:rsidR="008E3C09" w:rsidRPr="008E3C09" w:rsidRDefault="008E3C09" w:rsidP="008E3C09">
      <w:pPr>
        <w:pStyle w:val="SingleTxtGR"/>
      </w:pPr>
      <w:r w:rsidRPr="008E3C09">
        <w:t>4.1</w:t>
      </w:r>
      <w:r w:rsidRPr="008E3C09">
        <w:tab/>
        <w:t>В вербальной ноте от 30 апреля 2009 года государство-участник утве</w:t>
      </w:r>
      <w:r w:rsidRPr="008E3C09">
        <w:t>р</w:t>
      </w:r>
      <w:r w:rsidRPr="008E3C09">
        <w:t>ждает, что у него нет обязательства воздерживаться от высылки автора в Иран даже при наличии опасности нарушения Ираном прав, предусмотренных стат</w:t>
      </w:r>
      <w:r w:rsidRPr="008E3C09">
        <w:t>ь</w:t>
      </w:r>
      <w:r w:rsidRPr="008E3C09">
        <w:t xml:space="preserve">ями 9, 19 или 26 Пакта в совокупности со статьей 2. Государства-участники Пакта не должны считаться ответственными за нарушения, не достигающие уровня серьезности и непоправимости нарушения статей 6 или 7 Пакта. Таким образом, государство-участник заявляет, что </w:t>
      </w:r>
      <w:r w:rsidR="002955E6">
        <w:t>утверждения о нарушениях ст</w:t>
      </w:r>
      <w:r w:rsidR="002955E6">
        <w:t>а</w:t>
      </w:r>
      <w:r w:rsidR="002955E6">
        <w:t>тей</w:t>
      </w:r>
      <w:r w:rsidR="002955E6">
        <w:rPr>
          <w:lang w:val="en-US"/>
        </w:rPr>
        <w:t> </w:t>
      </w:r>
      <w:r w:rsidRPr="008E3C09">
        <w:t xml:space="preserve">2, 9, 19 и 26 Пакта не относятся </w:t>
      </w:r>
      <w:r w:rsidRPr="002955E6">
        <w:rPr>
          <w:iCs/>
          <w:lang w:val="fr-CH"/>
        </w:rPr>
        <w:t>ratione</w:t>
      </w:r>
      <w:r w:rsidRPr="002955E6">
        <w:rPr>
          <w:iCs/>
        </w:rPr>
        <w:t xml:space="preserve"> </w:t>
      </w:r>
      <w:r w:rsidRPr="002955E6">
        <w:rPr>
          <w:iCs/>
          <w:lang w:val="fr-CH"/>
        </w:rPr>
        <w:t>materiae</w:t>
      </w:r>
      <w:r w:rsidRPr="002955E6">
        <w:rPr>
          <w:iCs/>
        </w:rPr>
        <w:t xml:space="preserve"> </w:t>
      </w:r>
      <w:r w:rsidRPr="008E3C09">
        <w:t>к компетенции Комитета в соответствии со статьей 3 Факультативного протокола. Государство-участник далее отмечает, что автор в любом случае не установил</w:t>
      </w:r>
      <w:r w:rsidRPr="002955E6">
        <w:t xml:space="preserve"> </w:t>
      </w:r>
      <w:r w:rsidRPr="002955E6">
        <w:rPr>
          <w:iCs/>
          <w:lang w:val="fr-CH"/>
        </w:rPr>
        <w:t>prima</w:t>
      </w:r>
      <w:r w:rsidRPr="002955E6">
        <w:rPr>
          <w:iCs/>
        </w:rPr>
        <w:t xml:space="preserve"> </w:t>
      </w:r>
      <w:r w:rsidRPr="002955E6">
        <w:rPr>
          <w:iCs/>
          <w:lang w:val="fr-CH"/>
        </w:rPr>
        <w:t>facie</w:t>
      </w:r>
      <w:r w:rsidRPr="008E3C09">
        <w:t xml:space="preserve"> факт нар</w:t>
      </w:r>
      <w:r w:rsidRPr="008E3C09">
        <w:t>у</w:t>
      </w:r>
      <w:r w:rsidRPr="008E3C09">
        <w:t xml:space="preserve">шения указанных статей. </w:t>
      </w:r>
    </w:p>
    <w:p w:rsidR="008E3C09" w:rsidRPr="008E3C09" w:rsidRDefault="008E3C09" w:rsidP="008E3C09">
      <w:pPr>
        <w:pStyle w:val="SingleTxtGR"/>
      </w:pPr>
      <w:r w:rsidRPr="008E3C09">
        <w:t>4.2</w:t>
      </w:r>
      <w:r w:rsidRPr="008E3C09">
        <w:tab/>
        <w:t>Государство-участник хотело бы напомнить, что статья 2 не обеспечив</w:t>
      </w:r>
      <w:r w:rsidRPr="008E3C09">
        <w:t>а</w:t>
      </w:r>
      <w:r w:rsidRPr="008E3C09">
        <w:t>ет отдельного права на компенсацию, а лишь определяет охват юридических об</w:t>
      </w:r>
      <w:r w:rsidRPr="008E3C09">
        <w:t>я</w:t>
      </w:r>
      <w:r w:rsidRPr="008E3C09">
        <w:t xml:space="preserve">зательств государств-участников. </w:t>
      </w:r>
    </w:p>
    <w:p w:rsidR="008E3C09" w:rsidRPr="008E3C09" w:rsidRDefault="008E3C09" w:rsidP="008E3C09">
      <w:pPr>
        <w:pStyle w:val="SingleTxtGR"/>
      </w:pPr>
      <w:r w:rsidRPr="008E3C09">
        <w:t>4.3</w:t>
      </w:r>
      <w:r w:rsidRPr="008E3C09">
        <w:tab/>
        <w:t>Государство-участник заявляет, что сообщение неприемлемо на основ</w:t>
      </w:r>
      <w:r w:rsidRPr="008E3C09">
        <w:t>а</w:t>
      </w:r>
      <w:r w:rsidRPr="008E3C09">
        <w:t>нии статьи 2 Факультативного протокола в части, касающейся утверждения а</w:t>
      </w:r>
      <w:r w:rsidRPr="008E3C09">
        <w:t>в</w:t>
      </w:r>
      <w:r w:rsidRPr="008E3C09">
        <w:t>тора относительно статьи 7 Пакта, т</w:t>
      </w:r>
      <w:r w:rsidR="0099053F">
        <w:t>ак как</w:t>
      </w:r>
      <w:r w:rsidRPr="008E3C09">
        <w:t xml:space="preserve"> автор не показала, что в случае в</w:t>
      </w:r>
      <w:r w:rsidRPr="008E3C09">
        <w:t>ы</w:t>
      </w:r>
      <w:r w:rsidRPr="008E3C09">
        <w:t>сылки в Иран ей будет грозить личная и реальная опасность подвергнуться пыткам и жестокому, бесчеловечному или унижающему достоинство обращ</w:t>
      </w:r>
      <w:r w:rsidRPr="008E3C09">
        <w:t>е</w:t>
      </w:r>
      <w:r w:rsidRPr="008E3C09">
        <w:t>нию. В ч</w:t>
      </w:r>
      <w:r w:rsidRPr="008E3C09">
        <w:t>а</w:t>
      </w:r>
      <w:r w:rsidRPr="008E3C09">
        <w:t>стности, утверждение автора о том, что она обвинялась в незаконной связи, было признано неправдоподобным; она также не подтвердила, что зан</w:t>
      </w:r>
      <w:r w:rsidRPr="008E3C09">
        <w:t>и</w:t>
      </w:r>
      <w:r w:rsidRPr="008E3C09">
        <w:t>малась крит</w:t>
      </w:r>
      <w:r w:rsidRPr="008E3C09">
        <w:t>и</w:t>
      </w:r>
      <w:r w:rsidRPr="008E3C09">
        <w:t>кой иранского режима до или после своего отъезда. Так, например, автору не удалось представить элементарную информацию, позволяющую пр</w:t>
      </w:r>
      <w:r w:rsidRPr="008E3C09">
        <w:t>о</w:t>
      </w:r>
      <w:r w:rsidRPr="008E3C09">
        <w:t>верить факт существования ее кузена, ее арест в Иране или предъявленные ей обвинения, ибо подлинность ксерокопии повестки о вызове в суд в Иране пр</w:t>
      </w:r>
      <w:r w:rsidRPr="008E3C09">
        <w:t>о</w:t>
      </w:r>
      <w:r w:rsidRPr="008E3C09">
        <w:t>верить невозможно. Кроме того, автор не дала разумных объяснений относ</w:t>
      </w:r>
      <w:r w:rsidRPr="008E3C09">
        <w:t>и</w:t>
      </w:r>
      <w:r w:rsidRPr="008E3C09">
        <w:t>тельно срока ее отъезда из Ирана, хотя у нее имелись действительный паспорт и выездная виза. Власти Канады установили, что во всех случаях за незаконные отношения в Иране может полагаться порка кнутом, но никак не забивание ка</w:t>
      </w:r>
      <w:r w:rsidRPr="008E3C09">
        <w:t>м</w:t>
      </w:r>
      <w:r w:rsidRPr="008E3C09">
        <w:t>нями, которое является наказанием за адюльтер. При этом автор не доказала н</w:t>
      </w:r>
      <w:r w:rsidRPr="008E3C09">
        <w:t>а</w:t>
      </w:r>
      <w:r w:rsidRPr="008E3C09">
        <w:t>личие грозящей лично ей опасности подвергнуться порке кнутом в случае ее высылки. По поводу роли автора в деятельности МАИЖ в Канаде канадские власти пришли к выводу, что нет никаких оснований считать МАИЖ группой, находящейся в оппозиции к иранскому режиму: это, скорее, организация по с</w:t>
      </w:r>
      <w:r w:rsidRPr="008E3C09">
        <w:t>о</w:t>
      </w:r>
      <w:r w:rsidRPr="008E3C09">
        <w:t>действию интеграции и укреплению прав иранских женщин в Канаде. С другой стороны, нет никаких доказательств, подтверждающих участие автора в опп</w:t>
      </w:r>
      <w:r w:rsidRPr="008E3C09">
        <w:t>о</w:t>
      </w:r>
      <w:r w:rsidRPr="008E3C09">
        <w:t>зиционной деятельности против режима Ирана. Государство-участник приходит к выводу, что тот факт, что дискриминация и насилие в отношении женщин в Иране широко распространены, не означает, что именно автору угрожает опа</w:t>
      </w:r>
      <w:r w:rsidRPr="008E3C09">
        <w:t>с</w:t>
      </w:r>
      <w:r w:rsidRPr="008E3C09">
        <w:t>ность подвергнуться видам обращения или наказания, предусмотренным в ст</w:t>
      </w:r>
      <w:r w:rsidRPr="008E3C09">
        <w:t>а</w:t>
      </w:r>
      <w:r w:rsidRPr="008E3C09">
        <w:t>тье 7 Пакта. Государство-участник добавляет, что автор имеет высшее образ</w:t>
      </w:r>
      <w:r w:rsidRPr="008E3C09">
        <w:t>о</w:t>
      </w:r>
      <w:r w:rsidRPr="008E3C09">
        <w:t xml:space="preserve">вание, что до отъезда у нее были работа в Иране и родители либеральных взглядов, которые до сих пор живут в этой стране. По мнению государства-участника, ничто не мешает автору возобновить свою жизнь в Иране. </w:t>
      </w:r>
    </w:p>
    <w:p w:rsidR="008E3C09" w:rsidRPr="008E3C09" w:rsidRDefault="008E3C09" w:rsidP="008E3C09">
      <w:pPr>
        <w:pStyle w:val="SingleTxtGR"/>
      </w:pPr>
      <w:r w:rsidRPr="008E3C09">
        <w:t>4.4</w:t>
      </w:r>
      <w:r w:rsidRPr="008E3C09">
        <w:tab/>
        <w:t>Относительно статьи 13 государство-участник заявляет, что автор три</w:t>
      </w:r>
      <w:r w:rsidRPr="008E3C09">
        <w:t>ж</w:t>
      </w:r>
      <w:r w:rsidRPr="008E3C09">
        <w:t>ды имела возможность изложить свои аргументы против высылки: сначала в КИСБ – в частности, быть заслушанной членами этой комиссии, затем – при</w:t>
      </w:r>
      <w:r w:rsidR="00284A32">
        <w:t> подаче</w:t>
      </w:r>
      <w:r w:rsidRPr="008E3C09">
        <w:t xml:space="preserve"> ходатайства о проведении оценки опасности до высылки и при п</w:t>
      </w:r>
      <w:r w:rsidRPr="008E3C09">
        <w:t>о</w:t>
      </w:r>
      <w:r w:rsidRPr="008E3C09">
        <w:t>даче ходатайства о предоставлении автору вида на жительство по гуманита</w:t>
      </w:r>
      <w:r w:rsidRPr="008E3C09">
        <w:t>р</w:t>
      </w:r>
      <w:r w:rsidRPr="008E3C09">
        <w:t>ным соображениям. Государство-участник отмечает, что принимавшие решение сотрудники, которые рассматривали ходатайство об убежище, ходата</w:t>
      </w:r>
      <w:r w:rsidRPr="008E3C09">
        <w:t>й</w:t>
      </w:r>
      <w:r w:rsidRPr="008E3C09">
        <w:t>ство о проведении оценки опасности до высылки и ходатайство о предоставлении а</w:t>
      </w:r>
      <w:r w:rsidRPr="008E3C09">
        <w:t>в</w:t>
      </w:r>
      <w:r w:rsidRPr="008E3C09">
        <w:t>тору вида на жительство по гуманитарным соображениям, учли все предста</w:t>
      </w:r>
      <w:r w:rsidRPr="008E3C09">
        <w:t>в</w:t>
      </w:r>
      <w:r w:rsidRPr="008E3C09">
        <w:t>ленные автором доказательства, но сделали вывод о неправдоподобности у</w:t>
      </w:r>
      <w:r w:rsidRPr="008E3C09">
        <w:t>т</w:t>
      </w:r>
      <w:r w:rsidRPr="008E3C09">
        <w:t>верждений а</w:t>
      </w:r>
      <w:r w:rsidRPr="008E3C09">
        <w:t>в</w:t>
      </w:r>
      <w:r w:rsidRPr="008E3C09">
        <w:t xml:space="preserve">тора. </w:t>
      </w:r>
    </w:p>
    <w:p w:rsidR="008E3C09" w:rsidRPr="008E3C09" w:rsidRDefault="008E3C09" w:rsidP="008E3C09">
      <w:pPr>
        <w:pStyle w:val="SingleTxtGR"/>
      </w:pPr>
      <w:r w:rsidRPr="008E3C09">
        <w:t>4.5</w:t>
      </w:r>
      <w:r w:rsidRPr="008E3C09">
        <w:tab/>
        <w:t>Государство-участник уточняет, что цель ходатайства о проведении оце</w:t>
      </w:r>
      <w:r w:rsidRPr="008E3C09">
        <w:t>н</w:t>
      </w:r>
      <w:r w:rsidRPr="008E3C09">
        <w:t>ки опасности до высылки состоит в том, чтобы определить те риски, которым подвергается лицо, подлежащее высылке, опираясь при этом на новые доказ</w:t>
      </w:r>
      <w:r w:rsidRPr="008E3C09">
        <w:t>а</w:t>
      </w:r>
      <w:r w:rsidRPr="008E3C09">
        <w:t>тельства, способные подтвердить наличие таких рисков. Государство-участник напоминает, что Комитет неоднократно делал вывод о том, что упомянутое х</w:t>
      </w:r>
      <w:r w:rsidRPr="008E3C09">
        <w:t>о</w:t>
      </w:r>
      <w:r w:rsidRPr="008E3C09">
        <w:t>датайство представляет собой полезное и эффективное средство защи</w:t>
      </w:r>
      <w:r w:rsidR="002955E6">
        <w:t>ты. В</w:t>
      </w:r>
      <w:r w:rsidR="002955E6">
        <w:rPr>
          <w:lang w:val="en-US"/>
        </w:rPr>
        <w:t> </w:t>
      </w:r>
      <w:r w:rsidRPr="008E3C09">
        <w:t>да</w:t>
      </w:r>
      <w:r w:rsidRPr="008E3C09">
        <w:t>н</w:t>
      </w:r>
      <w:r w:rsidRPr="008E3C09">
        <w:t xml:space="preserve">ном случае сотрудник, рассматривавший ходатайство о проведении оценки опасности до высылки, изучил все представленные автором доказательства и пришел к выводу, что они не позволяют отменить заключение КИСБ. </w:t>
      </w:r>
    </w:p>
    <w:p w:rsidR="008E3C09" w:rsidRPr="008E3C09" w:rsidRDefault="008E3C09" w:rsidP="008E3C09">
      <w:pPr>
        <w:pStyle w:val="SingleTxtGR"/>
      </w:pPr>
      <w:r w:rsidRPr="008E3C09">
        <w:t>4.6</w:t>
      </w:r>
      <w:r w:rsidRPr="008E3C09">
        <w:tab/>
        <w:t>Государство-участник отмечает, что в судебной практике Канады прочно закрепился принцип, согласно которому тот факт, что один и тот же сотрудник выносит решение как по ходатайству о проведении оценки опасности до в</w:t>
      </w:r>
      <w:r w:rsidRPr="008E3C09">
        <w:t>ы</w:t>
      </w:r>
      <w:r w:rsidRPr="008E3C09">
        <w:t>сылки, так и по ходатайству о предоставлении автору вида на жительство по гуманитарным соображениям, не ставит под сомнение объективность рассмо</w:t>
      </w:r>
      <w:r w:rsidRPr="008E3C09">
        <w:t>т</w:t>
      </w:r>
      <w:r w:rsidRPr="008E3C09">
        <w:t xml:space="preserve">рения этих ходатайств. В случае со вторым ходатайством сотрудник тщательно изучил все элементы доказательств, в том числе первоначально представленные доказательства и документальные свидетельства о положении женщин в Иране, и пришел к выводу об отсутствии каких-либо оснований опасаться за свободу и безопасность автора в Иране. </w:t>
      </w:r>
    </w:p>
    <w:p w:rsidR="008E3C09" w:rsidRPr="008E3C09" w:rsidRDefault="008E3C09" w:rsidP="008E3C09">
      <w:pPr>
        <w:pStyle w:val="SingleTxtGR"/>
      </w:pPr>
      <w:r w:rsidRPr="008E3C09">
        <w:t>4.7</w:t>
      </w:r>
      <w:r w:rsidRPr="008E3C09">
        <w:tab/>
        <w:t>Относительно ходатайства о судебном пересмотре решения КИСБ гос</w:t>
      </w:r>
      <w:r w:rsidRPr="008E3C09">
        <w:t>у</w:t>
      </w:r>
      <w:r w:rsidRPr="008E3C09">
        <w:t>дарство-участник отмечает, что, как было признано Комитетом против пыток</w:t>
      </w:r>
      <w:r w:rsidR="002955E6">
        <w:rPr>
          <w:rStyle w:val="FootnoteReference"/>
        </w:rPr>
        <w:footnoteReference w:id="3"/>
      </w:r>
      <w:r w:rsidRPr="008E3C09">
        <w:t>, данное средство защиты – не простая формальность, поскольку суд рассматр</w:t>
      </w:r>
      <w:r w:rsidRPr="008E3C09">
        <w:t>и</w:t>
      </w:r>
      <w:r w:rsidRPr="008E3C09">
        <w:t>вает дело по существу и выясняет, продемонстрировал ли заявитель убедител</w:t>
      </w:r>
      <w:r w:rsidRPr="008E3C09">
        <w:t>ь</w:t>
      </w:r>
      <w:r w:rsidRPr="008E3C09">
        <w:t>ность при изложении своих доводов; именно этого автору и не удалось достичь. Государство-участник отмечает, что автор добивается пересмотра решений, в</w:t>
      </w:r>
      <w:r w:rsidRPr="008E3C09">
        <w:t>ы</w:t>
      </w:r>
      <w:r w:rsidRPr="008E3C09">
        <w:t>несенных канадскими инстанциями, однако роль Комитета заключается не в том, чтобы пересматривать решения национальных судов, за исключением р</w:t>
      </w:r>
      <w:r w:rsidRPr="008E3C09">
        <w:t>е</w:t>
      </w:r>
      <w:r w:rsidRPr="008E3C09">
        <w:t>шений, которые явно не обоснованны. Государство-участник приходит к выв</w:t>
      </w:r>
      <w:r w:rsidRPr="008E3C09">
        <w:t>о</w:t>
      </w:r>
      <w:r w:rsidRPr="008E3C09">
        <w:t>ду, что это ходатайство автора, поданное на основании статьи 13, является н</w:t>
      </w:r>
      <w:r w:rsidRPr="008E3C09">
        <w:t>е</w:t>
      </w:r>
      <w:r w:rsidRPr="008E3C09">
        <w:t xml:space="preserve">приемлемым в соответствии со статьей 2 Факультативного протокола, учитывая отсутствие нарушения </w:t>
      </w:r>
      <w:r w:rsidRPr="002955E6">
        <w:rPr>
          <w:iCs/>
          <w:lang w:val="fr-CH"/>
        </w:rPr>
        <w:t>prima</w:t>
      </w:r>
      <w:r w:rsidRPr="002955E6">
        <w:rPr>
          <w:iCs/>
        </w:rPr>
        <w:t xml:space="preserve"> </w:t>
      </w:r>
      <w:r w:rsidRPr="002955E6">
        <w:rPr>
          <w:iCs/>
          <w:lang w:val="fr-CH"/>
        </w:rPr>
        <w:t>facie</w:t>
      </w:r>
      <w:r w:rsidRPr="008E3C09">
        <w:rPr>
          <w:i/>
          <w:iCs/>
        </w:rPr>
        <w:t>.</w:t>
      </w:r>
    </w:p>
    <w:p w:rsidR="008E3C09" w:rsidRPr="008E3C09" w:rsidRDefault="008E3C09" w:rsidP="008E3C09">
      <w:pPr>
        <w:pStyle w:val="SingleTxtGR"/>
      </w:pPr>
      <w:r w:rsidRPr="008E3C09">
        <w:t>4.8</w:t>
      </w:r>
      <w:r w:rsidRPr="008E3C09">
        <w:tab/>
        <w:t>По мнению государства-участника, сообщение автора неприемлемо на основании статей 2 и 3 Факультативного протокола в части, касающ</w:t>
      </w:r>
      <w:r w:rsidR="002955E6">
        <w:t>ейся ст</w:t>
      </w:r>
      <w:r w:rsidR="002955E6">
        <w:t>а</w:t>
      </w:r>
      <w:r w:rsidR="002955E6">
        <w:t>тьи</w:t>
      </w:r>
      <w:r w:rsidR="002955E6">
        <w:rPr>
          <w:lang w:val="en-US"/>
        </w:rPr>
        <w:t> </w:t>
      </w:r>
      <w:r w:rsidRPr="008E3C09">
        <w:t>14 Пакта, поскольку к процедурам высылки иностранца применяется не эта последняя статья, а статья 13 и поскольку автору к тому же не удалось подтве</w:t>
      </w:r>
      <w:r w:rsidRPr="008E3C09">
        <w:t>р</w:t>
      </w:r>
      <w:r w:rsidRPr="008E3C09">
        <w:t xml:space="preserve">дить наличие нарушения </w:t>
      </w:r>
      <w:r w:rsidRPr="002955E6">
        <w:rPr>
          <w:iCs/>
          <w:lang w:val="fr-CH"/>
        </w:rPr>
        <w:t>prima</w:t>
      </w:r>
      <w:r w:rsidRPr="002955E6">
        <w:rPr>
          <w:iCs/>
        </w:rPr>
        <w:t xml:space="preserve"> </w:t>
      </w:r>
      <w:r w:rsidRPr="002955E6">
        <w:rPr>
          <w:iCs/>
          <w:lang w:val="fr-CH"/>
        </w:rPr>
        <w:t>facie</w:t>
      </w:r>
      <w:r w:rsidRPr="008E3C09">
        <w:rPr>
          <w:i/>
          <w:iCs/>
        </w:rPr>
        <w:t>.</w:t>
      </w:r>
    </w:p>
    <w:p w:rsidR="008E3C09" w:rsidRPr="008E3C09" w:rsidRDefault="008E3C09" w:rsidP="008E3C09">
      <w:pPr>
        <w:pStyle w:val="SingleTxtGR"/>
      </w:pPr>
      <w:r w:rsidRPr="008E3C09">
        <w:t>4.9</w:t>
      </w:r>
      <w:r w:rsidRPr="008E3C09">
        <w:tab/>
        <w:t>В отношении предполагаемых нарушений положений Конвенции о ли</w:t>
      </w:r>
      <w:r w:rsidRPr="008E3C09">
        <w:t>к</w:t>
      </w:r>
      <w:r w:rsidRPr="008E3C09">
        <w:t xml:space="preserve">видации всех форм дискриминации в отношении женщин государство-участник отмечает, что Комитет некомпетентен выносить решения по таким нарушениям. </w:t>
      </w:r>
    </w:p>
    <w:p w:rsidR="008E3C09" w:rsidRPr="008E3C09" w:rsidRDefault="008E3C09" w:rsidP="008E3C09">
      <w:pPr>
        <w:pStyle w:val="SingleTxtGR"/>
        <w:rPr>
          <w:i/>
          <w:iCs/>
        </w:rPr>
      </w:pPr>
      <w:r w:rsidRPr="008E3C09">
        <w:t>4.10</w:t>
      </w:r>
      <w:r w:rsidRPr="008E3C09">
        <w:tab/>
        <w:t>Государство-участник просит Комитет объявить сообщение неприемл</w:t>
      </w:r>
      <w:r w:rsidRPr="008E3C09">
        <w:t>е</w:t>
      </w:r>
      <w:r w:rsidRPr="008E3C09">
        <w:t>мым и вместе с тем признать его неосновательным в силу вышеизложенных причин.</w:t>
      </w:r>
    </w:p>
    <w:p w:rsidR="008E3C09" w:rsidRPr="008E3C09" w:rsidRDefault="008E3C09" w:rsidP="00117140">
      <w:pPr>
        <w:pStyle w:val="H23GR0"/>
      </w:pPr>
      <w:r w:rsidRPr="008E3C09">
        <w:tab/>
      </w:r>
      <w:r w:rsidRPr="008E3C09">
        <w:tab/>
        <w:t>Комментарии автора к замечаниям государства-участника</w:t>
      </w:r>
    </w:p>
    <w:p w:rsidR="008E3C09" w:rsidRPr="008E3C09" w:rsidRDefault="008E3C09" w:rsidP="008E3C09">
      <w:pPr>
        <w:pStyle w:val="SingleTxtGR"/>
      </w:pPr>
      <w:r w:rsidRPr="008E3C09">
        <w:t>5.1</w:t>
      </w:r>
      <w:r w:rsidRPr="008E3C09">
        <w:tab/>
        <w:t>21 сентября 2009 года автор представила свои комментарии к замечан</w:t>
      </w:r>
      <w:r w:rsidRPr="008E3C09">
        <w:t>и</w:t>
      </w:r>
      <w:r w:rsidRPr="008E3C09">
        <w:t>ям государства-участника. Прежде всего, она отмечает, что сотрудник по в</w:t>
      </w:r>
      <w:r w:rsidRPr="008E3C09">
        <w:t>о</w:t>
      </w:r>
      <w:r w:rsidRPr="008E3C09">
        <w:t>просам высылки предписал ей отправиться в иранское посольство в Канаде и попр</w:t>
      </w:r>
      <w:r w:rsidRPr="008E3C09">
        <w:t>о</w:t>
      </w:r>
      <w:r w:rsidRPr="008E3C09">
        <w:t>сить выдать ей проездной документ, несмотря на имевшиеся у нее разумные опасения за свою безопасность в случае, если она лично явится в это посольс</w:t>
      </w:r>
      <w:r w:rsidRPr="008E3C09">
        <w:t>т</w:t>
      </w:r>
      <w:r w:rsidRPr="008E3C09">
        <w:t xml:space="preserve">во. </w:t>
      </w:r>
    </w:p>
    <w:p w:rsidR="008E3C09" w:rsidRPr="008E3C09" w:rsidRDefault="008E3C09" w:rsidP="008E3C09">
      <w:pPr>
        <w:pStyle w:val="SingleTxtGR"/>
      </w:pPr>
      <w:r w:rsidRPr="008E3C09">
        <w:t>5.2</w:t>
      </w:r>
      <w:r w:rsidRPr="008E3C09">
        <w:tab/>
        <w:t>Автор утверждает, что она не просит Комитет становиться четвертой и</w:t>
      </w:r>
      <w:r w:rsidRPr="008E3C09">
        <w:t>н</w:t>
      </w:r>
      <w:r w:rsidRPr="008E3C09">
        <w:t>станцией по проведению очередной оценки фактов или доказательств. Скорее, автор указывает на совершенные при этом серьезные нарушения, на явные ошибки, на процедурные злоупотребления и на предвзятость сотрудников, пр</w:t>
      </w:r>
      <w:r w:rsidRPr="008E3C09">
        <w:t>и</w:t>
      </w:r>
      <w:r w:rsidRPr="008E3C09">
        <w:t xml:space="preserve">нимавших решения. </w:t>
      </w:r>
    </w:p>
    <w:p w:rsidR="008E3C09" w:rsidRPr="008E3C09" w:rsidRDefault="008E3C09" w:rsidP="008E3C09">
      <w:pPr>
        <w:pStyle w:val="SingleTxtGR"/>
      </w:pPr>
      <w:r w:rsidRPr="008E3C09">
        <w:t>5.3</w:t>
      </w:r>
      <w:r w:rsidRPr="008E3C09">
        <w:tab/>
        <w:t>Автор уточняет, что канадская судебная практика непосредственно отр</w:t>
      </w:r>
      <w:r w:rsidRPr="008E3C09">
        <w:t>а</w:t>
      </w:r>
      <w:r w:rsidRPr="008E3C09">
        <w:t>жает тот факт, что просители убежища пользуются презумпцией достоверности и что эта презумпция может утратить действие только при наличии серьезных сомнений. Исходя из этой практики, КИСБ не должна на основе отсутствия д</w:t>
      </w:r>
      <w:r w:rsidRPr="008E3C09">
        <w:t>о</w:t>
      </w:r>
      <w:r w:rsidRPr="008E3C09">
        <w:t>казательств делать вывод о неправдоподобности утверждений просителя уб</w:t>
      </w:r>
      <w:r w:rsidRPr="008E3C09">
        <w:t>е</w:t>
      </w:r>
      <w:r w:rsidRPr="008E3C09">
        <w:t>жища. Автор добавляет, что ходатайство о судебном пересмотре решения, в</w:t>
      </w:r>
      <w:r w:rsidRPr="008E3C09">
        <w:t>ы</w:t>
      </w:r>
      <w:r w:rsidRPr="008E3C09">
        <w:t>несенного 27 июня 2008 года по ходатайству о предоставлении вида на жител</w:t>
      </w:r>
      <w:r w:rsidRPr="008E3C09">
        <w:t>ь</w:t>
      </w:r>
      <w:r w:rsidRPr="008E3C09">
        <w:t>ство по гуманитарным соображениям, было отклонено Федеральным судом без какого-либо мотива. Автор утверждает, что сотрудник, рассматривающий ход</w:t>
      </w:r>
      <w:r w:rsidRPr="008E3C09">
        <w:t>а</w:t>
      </w:r>
      <w:r w:rsidRPr="008E3C09">
        <w:t>тайство о проведении оценки опасности до высылки, не обязан следовать выв</w:t>
      </w:r>
      <w:r w:rsidRPr="008E3C09">
        <w:t>о</w:t>
      </w:r>
      <w:r w:rsidRPr="008E3C09">
        <w:t>дам КИСБ в отношении убедительности и что он может проводить оценку м</w:t>
      </w:r>
      <w:r w:rsidRPr="008E3C09">
        <w:t>а</w:t>
      </w:r>
      <w:r w:rsidRPr="008E3C09">
        <w:t xml:space="preserve">териалов дела в целом, чего в данном случае не произошло. </w:t>
      </w:r>
    </w:p>
    <w:p w:rsidR="008E3C09" w:rsidRPr="008E3C09" w:rsidRDefault="008E3C09" w:rsidP="0064047A">
      <w:pPr>
        <w:pStyle w:val="H23GR0"/>
      </w:pPr>
      <w:r w:rsidRPr="008E3C09">
        <w:tab/>
      </w:r>
      <w:r w:rsidRPr="008E3C09">
        <w:tab/>
        <w:t xml:space="preserve">Дополнительные замечания государства-участника </w:t>
      </w:r>
    </w:p>
    <w:p w:rsidR="008E3C09" w:rsidRPr="008E3C09" w:rsidRDefault="008E3C09" w:rsidP="008E3C09">
      <w:pPr>
        <w:pStyle w:val="SingleTxtGR"/>
      </w:pPr>
      <w:r w:rsidRPr="008E3C09">
        <w:t>6.1</w:t>
      </w:r>
      <w:r w:rsidRPr="008E3C09">
        <w:tab/>
        <w:t>17 сентября 2010 года государство-участник информировало Комитет о том, что оно провело дополнительные исследования через посольство Канады в Иране для проверки подлинности ксерокопии представленной автором повес</w:t>
      </w:r>
      <w:r w:rsidRPr="008E3C09">
        <w:t>т</w:t>
      </w:r>
      <w:r w:rsidRPr="008E3C09">
        <w:t xml:space="preserve">ки в суд, в результате которых выяснилось, что палаты 14 в суде второго округа Фардис </w:t>
      </w:r>
      <w:r w:rsidR="0064047A" w:rsidRPr="0064047A">
        <w:t>−</w:t>
      </w:r>
      <w:r w:rsidRPr="008E3C09">
        <w:t xml:space="preserve"> места проведения судебного заседания, указанного в повестке, </w:t>
      </w:r>
      <w:r w:rsidR="0064047A" w:rsidRPr="0064047A">
        <w:t>−</w:t>
      </w:r>
      <w:r w:rsidRPr="008E3C09">
        <w:t xml:space="preserve"> н</w:t>
      </w:r>
      <w:r w:rsidR="0064047A">
        <w:t>е</w:t>
      </w:r>
      <w:r w:rsidR="0064047A">
        <w:rPr>
          <w:lang w:val="en-US"/>
        </w:rPr>
        <w:t> </w:t>
      </w:r>
      <w:r w:rsidRPr="008E3C09">
        <w:t>существует и не существовало в 2006 году, в момент выдачи упомянутой п</w:t>
      </w:r>
      <w:r w:rsidRPr="008E3C09">
        <w:t>о</w:t>
      </w:r>
      <w:r w:rsidRPr="008E3C09">
        <w:t>вестки. Этот факт подтверждает выводы, сделанные МГИК: его исследования показали, что при рассмотрении уголовных дел в Иране уведомительные пов</w:t>
      </w:r>
      <w:r w:rsidRPr="008E3C09">
        <w:t>е</w:t>
      </w:r>
      <w:r w:rsidRPr="008E3C09">
        <w:t xml:space="preserve">стки никогда не направляются семье, а только соответствующему лицу. МГИК также пришло к заключению, что неявка вызванного в суд лица в указанную в повестке дату может дать суду основание для избрания меры наказания </w:t>
      </w:r>
      <w:r w:rsidRPr="0064047A">
        <w:rPr>
          <w:iCs/>
          <w:lang w:val="fr-CH"/>
        </w:rPr>
        <w:t>in</w:t>
      </w:r>
      <w:r w:rsidRPr="0064047A">
        <w:rPr>
          <w:iCs/>
        </w:rPr>
        <w:t xml:space="preserve"> </w:t>
      </w:r>
      <w:r w:rsidRPr="0064047A">
        <w:rPr>
          <w:iCs/>
          <w:lang w:val="fr-CH"/>
        </w:rPr>
        <w:t>a</w:t>
      </w:r>
      <w:r w:rsidRPr="0064047A">
        <w:rPr>
          <w:iCs/>
          <w:lang w:val="fr-CH"/>
        </w:rPr>
        <w:t>b</w:t>
      </w:r>
      <w:r w:rsidRPr="0064047A">
        <w:rPr>
          <w:iCs/>
          <w:lang w:val="fr-CH"/>
        </w:rPr>
        <w:t>sentia</w:t>
      </w:r>
      <w:r w:rsidRPr="0064047A">
        <w:t>.</w:t>
      </w:r>
    </w:p>
    <w:p w:rsidR="008E3C09" w:rsidRPr="008E3C09" w:rsidRDefault="008E3C09" w:rsidP="008E3C09">
      <w:pPr>
        <w:pStyle w:val="SingleTxtGR"/>
      </w:pPr>
      <w:r w:rsidRPr="008E3C09">
        <w:t>6.2</w:t>
      </w:r>
      <w:r w:rsidRPr="008E3C09">
        <w:tab/>
        <w:t>Государство-участник указывает, что оно согласилось не высылать авт</w:t>
      </w:r>
      <w:r w:rsidRPr="008E3C09">
        <w:t>о</w:t>
      </w:r>
      <w:r w:rsidRPr="008E3C09">
        <w:t xml:space="preserve">ра, пока ее дело находится на рассмотрении Комитета, и что не было принято никаких мер к тому, чтобы предписать автору посетить иранское посольство и попросить там проездной документ. </w:t>
      </w:r>
    </w:p>
    <w:p w:rsidR="008E3C09" w:rsidRPr="008E3C09" w:rsidRDefault="008E3C09" w:rsidP="008E3C09">
      <w:pPr>
        <w:pStyle w:val="SingleTxtGR"/>
      </w:pPr>
      <w:r w:rsidRPr="008E3C09">
        <w:t>6.3</w:t>
      </w:r>
      <w:r w:rsidRPr="008E3C09">
        <w:tab/>
        <w:t>Государство-участник вновь излагает свои предыдущие оговорки относ</w:t>
      </w:r>
      <w:r w:rsidRPr="008E3C09">
        <w:t>и</w:t>
      </w:r>
      <w:r w:rsidRPr="008E3C09">
        <w:t>тельно приемлемости и существа сообщения.</w:t>
      </w:r>
    </w:p>
    <w:p w:rsidR="008E3C09" w:rsidRPr="008E3C09" w:rsidRDefault="008E3C09" w:rsidP="0064047A">
      <w:pPr>
        <w:pStyle w:val="H23GR0"/>
      </w:pPr>
      <w:r w:rsidRPr="008E3C09">
        <w:tab/>
      </w:r>
      <w:r w:rsidRPr="008E3C09">
        <w:tab/>
        <w:t>Обсуждения в Комитете</w:t>
      </w:r>
    </w:p>
    <w:p w:rsidR="008E3C09" w:rsidRPr="008E3C09" w:rsidRDefault="008E3C09" w:rsidP="0064047A">
      <w:pPr>
        <w:pStyle w:val="H4GR"/>
      </w:pPr>
      <w:r w:rsidRPr="008E3C09">
        <w:tab/>
      </w:r>
      <w:r w:rsidRPr="008E3C09">
        <w:tab/>
        <w:t xml:space="preserve">Рассмотрение вопроса о приемлемости </w:t>
      </w:r>
    </w:p>
    <w:p w:rsidR="008E3C09" w:rsidRPr="008E3C09" w:rsidRDefault="008E3C09" w:rsidP="008E3C09">
      <w:pPr>
        <w:pStyle w:val="SingleTxtGR"/>
      </w:pPr>
      <w:r w:rsidRPr="008E3C09">
        <w:t>7.1</w:t>
      </w:r>
      <w:r w:rsidRPr="008E3C09">
        <w:tab/>
        <w:t>Перед рассмотрением любой жалобы, содержащейся в том или ином с</w:t>
      </w:r>
      <w:r w:rsidRPr="008E3C09">
        <w:t>о</w:t>
      </w:r>
      <w:r w:rsidRPr="008E3C09">
        <w:t xml:space="preserve">общении, Комитет должен определить, является ли это сообщение приемлемым согласно Факультативному протоколу к Пакту. </w:t>
      </w:r>
    </w:p>
    <w:p w:rsidR="008E3C09" w:rsidRPr="008E3C09" w:rsidRDefault="008E3C09" w:rsidP="008E3C09">
      <w:pPr>
        <w:pStyle w:val="SingleTxtGR"/>
      </w:pPr>
      <w:r w:rsidRPr="008E3C09">
        <w:t>7.2</w:t>
      </w:r>
      <w:r w:rsidRPr="008E3C09">
        <w:tab/>
        <w:t>Комитет убедился в том, что этот же вопрос не находится на рассмотр</w:t>
      </w:r>
      <w:r w:rsidRPr="008E3C09">
        <w:t>е</w:t>
      </w:r>
      <w:r w:rsidRPr="008E3C09">
        <w:t>нии по какой-либо другой процедуре международного расследования или ур</w:t>
      </w:r>
      <w:r w:rsidRPr="008E3C09">
        <w:t>е</w:t>
      </w:r>
      <w:r w:rsidRPr="008E3C09">
        <w:t xml:space="preserve">гулирования и что все имеющиеся внутренние средства правовой защиты были исчерпаны. Таким образом, Комитет считает, что условия </w:t>
      </w:r>
      <w:r w:rsidR="00935D38">
        <w:t>под</w:t>
      </w:r>
      <w:r w:rsidRPr="008E3C09">
        <w:t xml:space="preserve">пунктов а) и </w:t>
      </w:r>
      <w:r w:rsidRPr="008E3C09">
        <w:rPr>
          <w:lang w:val="en-US"/>
        </w:rPr>
        <w:t>b</w:t>
      </w:r>
      <w:r w:rsidR="0064047A">
        <w:t xml:space="preserve">) </w:t>
      </w:r>
      <w:r w:rsidR="00935D38">
        <w:t>пункта</w:t>
      </w:r>
      <w:r w:rsidR="0064047A">
        <w:rPr>
          <w:lang w:val="en-US"/>
        </w:rPr>
        <w:t> </w:t>
      </w:r>
      <w:r w:rsidRPr="008E3C09">
        <w:t xml:space="preserve">2 статьи 5 Факультативного протокола соблюдены. </w:t>
      </w:r>
    </w:p>
    <w:p w:rsidR="008E3C09" w:rsidRPr="008E3C09" w:rsidRDefault="008E3C09" w:rsidP="008E3C09">
      <w:pPr>
        <w:pStyle w:val="SingleTxtGR"/>
      </w:pPr>
      <w:r w:rsidRPr="008E3C09">
        <w:t>7.3</w:t>
      </w:r>
      <w:r w:rsidRPr="008E3C09">
        <w:tab/>
        <w:t>Комитет заявляет, что он некомпетентен рассматривать жалобу автора, основанную на Конвенции о ликвидации всех форм дискриминации в отнош</w:t>
      </w:r>
      <w:r w:rsidRPr="008E3C09">
        <w:t>е</w:t>
      </w:r>
      <w:r w:rsidRPr="008E3C09">
        <w:t>нии женщин, и признает ее неприемлемой на основании статьи 3 Факультати</w:t>
      </w:r>
      <w:r w:rsidRPr="008E3C09">
        <w:t>в</w:t>
      </w:r>
      <w:r w:rsidRPr="008E3C09">
        <w:t>ного протокола.</w:t>
      </w:r>
    </w:p>
    <w:p w:rsidR="008E3C09" w:rsidRPr="008E3C09" w:rsidRDefault="008E3C09" w:rsidP="008E3C09">
      <w:pPr>
        <w:pStyle w:val="SingleTxtGR"/>
      </w:pPr>
      <w:r w:rsidRPr="008E3C09">
        <w:t>7.4</w:t>
      </w:r>
      <w:r w:rsidRPr="008E3C09">
        <w:tab/>
        <w:t>Что касается предполагаемого нарушения статьи 2 Пакта, то Комитет принимает к сведению аргумент государства-участника о том, что данная жал</w:t>
      </w:r>
      <w:r w:rsidRPr="008E3C09">
        <w:t>о</w:t>
      </w:r>
      <w:r w:rsidRPr="008E3C09">
        <w:t>ба является неприемлемой, поскольку самостоятельная ссылка на статью 2 н</w:t>
      </w:r>
      <w:r w:rsidRPr="008E3C09">
        <w:t>е</w:t>
      </w:r>
      <w:r w:rsidRPr="008E3C09">
        <w:t xml:space="preserve">возможна. В данном случае Комитет считает, что утверждения о нарушении, касающиеся исключительно статьи 2 Пакта, неприемлемы по смыслу статьи 2 Факультативного протокола. При этом Комитет отмечает, что автор сослался на данную статью в совокупности со статьей 26, и поэтому он будет рассматривать утверждение о нарушении статьи 2 в совокупности со статьей 26. </w:t>
      </w:r>
    </w:p>
    <w:p w:rsidR="008E3C09" w:rsidRPr="008E3C09" w:rsidRDefault="008E3C09" w:rsidP="008E3C09">
      <w:pPr>
        <w:pStyle w:val="SingleTxtGR"/>
      </w:pPr>
      <w:r w:rsidRPr="008E3C09">
        <w:t>7.5</w:t>
      </w:r>
      <w:r w:rsidRPr="008E3C09">
        <w:tab/>
        <w:t>Комитет отмечает, что автор считает себя жертвой нарушения статьи 26, утверждая, что при рассмотрении ее ходатайства об убежище в отношении нее как женщины была проявлена дискриминация, но при этом она ничем не по</w:t>
      </w:r>
      <w:r w:rsidRPr="008E3C09">
        <w:t>д</w:t>
      </w:r>
      <w:r w:rsidRPr="008E3C09">
        <w:t>тверждает данную жалобу. Автор не продемонстрировала, что процедура ра</w:t>
      </w:r>
      <w:r w:rsidRPr="008E3C09">
        <w:t>с</w:t>
      </w:r>
      <w:r w:rsidRPr="008E3C09">
        <w:t xml:space="preserve">смотрения ее ходатайства о статусе беженца, примененная в ее случае, являлась дискриминационной по отношению к ней как к женщине. Поэтому Комитет считает эту жалобу неприемлемой в соответствии со статьей 2 Факультативного протокола. </w:t>
      </w:r>
    </w:p>
    <w:p w:rsidR="008E3C09" w:rsidRPr="008E3C09" w:rsidRDefault="008E3C09" w:rsidP="008E3C09">
      <w:pPr>
        <w:pStyle w:val="SingleTxtGR"/>
      </w:pPr>
      <w:r w:rsidRPr="008E3C09">
        <w:t>7.6</w:t>
      </w:r>
      <w:r w:rsidRPr="008E3C09">
        <w:tab/>
        <w:t>Комитет также отмечает, что автор не обосновала свою жалобу, пода</w:t>
      </w:r>
      <w:r w:rsidRPr="008E3C09">
        <w:t>н</w:t>
      </w:r>
      <w:r w:rsidRPr="008E3C09">
        <w:t xml:space="preserve">ную на основании статьей 9 и 19 Пакта, и объявляет эту жалобу неприемлемой по смыслу статьи 2 Факультативного протокола. </w:t>
      </w:r>
    </w:p>
    <w:p w:rsidR="008E3C09" w:rsidRPr="008E3C09" w:rsidRDefault="008E3C09" w:rsidP="008E3C09">
      <w:pPr>
        <w:pStyle w:val="SingleTxtGR"/>
      </w:pPr>
      <w:r w:rsidRPr="008E3C09">
        <w:t>7.7</w:t>
      </w:r>
      <w:r w:rsidRPr="008E3C09">
        <w:tab/>
        <w:t>По поводу жалоб, предъявленных автором в связи со статьями 13 и 14 Пакта, Комитет напоминает, что гарантии в отношении беспристрастности, справедливости и равенства, закрепленные в пункте</w:t>
      </w:r>
      <w:r w:rsidR="00777EE8">
        <w:rPr>
          <w:lang w:val="en-US"/>
        </w:rPr>
        <w:t> </w:t>
      </w:r>
      <w:r w:rsidRPr="008E3C09">
        <w:t>1 статьи</w:t>
      </w:r>
      <w:r w:rsidR="00777EE8">
        <w:rPr>
          <w:lang w:val="en-US"/>
        </w:rPr>
        <w:t> </w:t>
      </w:r>
      <w:r w:rsidRPr="008E3C09">
        <w:t>14 и в статье</w:t>
      </w:r>
      <w:r w:rsidR="009538D5">
        <w:rPr>
          <w:lang w:val="en-US"/>
        </w:rPr>
        <w:t> </w:t>
      </w:r>
      <w:r w:rsidRPr="008E3C09">
        <w:t>13 Пакта, применимы к любому органу, выполняющему функции правосудия</w:t>
      </w:r>
      <w:r w:rsidRPr="008E3C09">
        <w:rPr>
          <w:vertAlign w:val="superscript"/>
          <w:lang w:val="fr-CH"/>
        </w:rPr>
        <w:footnoteReference w:id="4"/>
      </w:r>
      <w:r w:rsidR="009538D5">
        <w:t>. При</w:t>
      </w:r>
      <w:r w:rsidR="009538D5">
        <w:rPr>
          <w:lang w:val="en-US"/>
        </w:rPr>
        <w:t> </w:t>
      </w:r>
      <w:r w:rsidRPr="008E3C09">
        <w:t>этом Комитет принимает к сведению замечания государства-участника о том, что автор трижды имела возможность изложить свою аргументацию пр</w:t>
      </w:r>
      <w:r w:rsidRPr="008E3C09">
        <w:t>о</w:t>
      </w:r>
      <w:r w:rsidRPr="008E3C09">
        <w:t>тив ее высылки, в частности у нее была возможность быть заслушанной. Ком</w:t>
      </w:r>
      <w:r w:rsidRPr="008E3C09">
        <w:t>и</w:t>
      </w:r>
      <w:r w:rsidRPr="008E3C09">
        <w:t>тет также отмечает, что как КИСБ, так и МГИК тщательно изучили все изл</w:t>
      </w:r>
      <w:r w:rsidRPr="008E3C09">
        <w:t>о</w:t>
      </w:r>
      <w:r w:rsidRPr="008E3C09">
        <w:t>женные автором факты и доказательства и что решения этих двух органов пер</w:t>
      </w:r>
      <w:r w:rsidRPr="008E3C09">
        <w:t>е</w:t>
      </w:r>
      <w:r w:rsidRPr="008E3C09">
        <w:t>сматривались Федеральным судом. Таким образом, Комитет считает, что а</w:t>
      </w:r>
      <w:r w:rsidRPr="008E3C09">
        <w:t>в</w:t>
      </w:r>
      <w:r w:rsidRPr="008E3C09">
        <w:t>тор не обосновала эту часть своей жалобы для целей приемлемости, и, следов</w:t>
      </w:r>
      <w:r w:rsidRPr="008E3C09">
        <w:t>а</w:t>
      </w:r>
      <w:r w:rsidRPr="008E3C09">
        <w:t>тельно, она признана неприемлемой в соответствии со статьей 2 Факультати</w:t>
      </w:r>
      <w:r w:rsidRPr="008E3C09">
        <w:t>в</w:t>
      </w:r>
      <w:r w:rsidRPr="008E3C09">
        <w:t>ного пр</w:t>
      </w:r>
      <w:r w:rsidRPr="008E3C09">
        <w:t>о</w:t>
      </w:r>
      <w:r w:rsidRPr="008E3C09">
        <w:t xml:space="preserve">токола. </w:t>
      </w:r>
    </w:p>
    <w:p w:rsidR="008E3C09" w:rsidRPr="008E3C09" w:rsidRDefault="008E3C09" w:rsidP="008E3C09">
      <w:pPr>
        <w:pStyle w:val="SingleTxtGR"/>
      </w:pPr>
      <w:r w:rsidRPr="008E3C09">
        <w:t>7.8</w:t>
      </w:r>
      <w:r w:rsidRPr="008E3C09">
        <w:tab/>
        <w:t>По поводу статьи</w:t>
      </w:r>
      <w:r w:rsidR="007C4C11">
        <w:rPr>
          <w:lang w:val="en-US"/>
        </w:rPr>
        <w:t> </w:t>
      </w:r>
      <w:r w:rsidRPr="008E3C09">
        <w:t>7 Пакта Комитет напоминает, что государства-участники не должны подвергать лиц опасности применения пыток или жест</w:t>
      </w:r>
      <w:r w:rsidRPr="008E3C09">
        <w:t>о</w:t>
      </w:r>
      <w:r w:rsidRPr="008E3C09">
        <w:t>ких, бесчеловечных или унижающих достоинство видов обращения и наказ</w:t>
      </w:r>
      <w:r w:rsidRPr="008E3C09">
        <w:t>а</w:t>
      </w:r>
      <w:r w:rsidRPr="008E3C09">
        <w:t>ния, выдворяя их в другую страну в порядке экстрадиции, высылки или прин</w:t>
      </w:r>
      <w:r w:rsidRPr="008E3C09">
        <w:t>у</w:t>
      </w:r>
      <w:r w:rsidRPr="008E3C09">
        <w:t>дительного возвращения</w:t>
      </w:r>
      <w:r w:rsidR="00383D26">
        <w:rPr>
          <w:rStyle w:val="FootnoteReference"/>
        </w:rPr>
        <w:footnoteReference w:id="5"/>
      </w:r>
      <w:r w:rsidRPr="008E3C09">
        <w:t>. Комитет напоминает, что оценка фактов и доказ</w:t>
      </w:r>
      <w:r w:rsidRPr="008E3C09">
        <w:t>а</w:t>
      </w:r>
      <w:r w:rsidRPr="008E3C09">
        <w:t>тельств для оценки такой опасности, как правило, должна проводиться орган</w:t>
      </w:r>
      <w:r w:rsidRPr="008E3C09">
        <w:t>а</w:t>
      </w:r>
      <w:r w:rsidRPr="008E3C09">
        <w:t>ми государств-участников</w:t>
      </w:r>
      <w:r w:rsidR="00383D26">
        <w:rPr>
          <w:rStyle w:val="FootnoteReference"/>
        </w:rPr>
        <w:footnoteReference w:id="6"/>
      </w:r>
      <w:r w:rsidRPr="008E3C09">
        <w:t>. В данном случае Комитет отмечает, что как КИСБ, так и МГИК подробно рассмотрели все представленные автором устные и письменные доказательства, но пришли к выводу, что эти доказательства недо</w:t>
      </w:r>
      <w:r w:rsidRPr="008E3C09">
        <w:t>с</w:t>
      </w:r>
      <w:r w:rsidRPr="008E3C09">
        <w:t>таточны для установления фактов, подтверждающих наличие заявленной авт</w:t>
      </w:r>
      <w:r w:rsidRPr="008E3C09">
        <w:t>о</w:t>
      </w:r>
      <w:r w:rsidRPr="008E3C09">
        <w:t>ром опасности, и что утверждения автора являются неправдоподобными. Этот вывод был подтвержден в ходе масштабного анализа как прошлого опыта авт</w:t>
      </w:r>
      <w:r w:rsidRPr="008E3C09">
        <w:t>о</w:t>
      </w:r>
      <w:r w:rsidRPr="008E3C09">
        <w:t>ра в Иране, так и ее деятельности в рядах МАИЖ в Канаде. Таким образом, власти Канады пришли к заключению, что реальная опасность подвергнуться обращению, предусмотренному в статье 7 Пакта, автору не угрожает. Кроме т</w:t>
      </w:r>
      <w:r w:rsidRPr="008E3C09">
        <w:t>о</w:t>
      </w:r>
      <w:r w:rsidRPr="008E3C09">
        <w:t>го, Комитет считает, что автору не удалось в достаточной степени обосновать свою жалобу, основанную на утверждениях о том, что в ходе процедуры ра</w:t>
      </w:r>
      <w:r w:rsidRPr="008E3C09">
        <w:t>с</w:t>
      </w:r>
      <w:r w:rsidRPr="008E3C09">
        <w:t xml:space="preserve">смотрения ее ходатайств были допущены явные нарушения, и объявляет эту жалобу неприемлемой в соответствии со статьей 2 Факультативного протокола. </w:t>
      </w:r>
    </w:p>
    <w:p w:rsidR="008E3C09" w:rsidRPr="008E3C09" w:rsidRDefault="008E3C09" w:rsidP="008E3C09">
      <w:pPr>
        <w:pStyle w:val="SingleTxtGR"/>
      </w:pPr>
      <w:r w:rsidRPr="008E3C09">
        <w:t>8.</w:t>
      </w:r>
      <w:r w:rsidRPr="008E3C09">
        <w:tab/>
        <w:t>Исходя из вышеизложенного, Комитет по правам человека постановляет:</w:t>
      </w:r>
    </w:p>
    <w:p w:rsidR="008E3C09" w:rsidRPr="008E3C09" w:rsidRDefault="00453193" w:rsidP="008E3C09">
      <w:pPr>
        <w:pStyle w:val="SingleTxtGR"/>
      </w:pPr>
      <w:r>
        <w:rPr>
          <w:lang w:val="fr-CH"/>
        </w:rPr>
        <w:tab/>
      </w:r>
      <w:r w:rsidR="008E3C09" w:rsidRPr="008E3C09">
        <w:rPr>
          <w:lang w:val="fr-CH"/>
        </w:rPr>
        <w:t>a</w:t>
      </w:r>
      <w:r w:rsidR="008E3C09" w:rsidRPr="008E3C09">
        <w:t>)</w:t>
      </w:r>
      <w:r w:rsidR="008E3C09" w:rsidRPr="008E3C09">
        <w:tab/>
        <w:t>признать сообщение неприемлемым</w:t>
      </w:r>
      <w:r>
        <w:t xml:space="preserve"> в соответствии со статьями 2 и</w:t>
      </w:r>
      <w:r>
        <w:rPr>
          <w:lang w:val="en-US"/>
        </w:rPr>
        <w:t> </w:t>
      </w:r>
      <w:r w:rsidR="008E3C09" w:rsidRPr="008E3C09">
        <w:t>3 Ф</w:t>
      </w:r>
      <w:r w:rsidR="008E3C09" w:rsidRPr="008E3C09">
        <w:t>а</w:t>
      </w:r>
      <w:r w:rsidR="008E3C09" w:rsidRPr="008E3C09">
        <w:t>культативного протокола;</w:t>
      </w:r>
    </w:p>
    <w:p w:rsidR="008E3C09" w:rsidRPr="008E3C09" w:rsidRDefault="00453193" w:rsidP="008E3C09">
      <w:pPr>
        <w:pStyle w:val="SingleTxtGR"/>
      </w:pPr>
      <w:r>
        <w:rPr>
          <w:lang w:val="en-US"/>
        </w:rPr>
        <w:tab/>
      </w:r>
      <w:r w:rsidR="008E3C09" w:rsidRPr="008E3C09">
        <w:rPr>
          <w:lang w:val="fr-CH"/>
        </w:rPr>
        <w:t>b</w:t>
      </w:r>
      <w:r w:rsidR="008E3C09" w:rsidRPr="008E3C09">
        <w:t>)</w:t>
      </w:r>
      <w:r w:rsidR="008E3C09" w:rsidRPr="008E3C09">
        <w:tab/>
        <w:t>препроводить настоящее решение государству-участнику и автору сообщения.</w:t>
      </w:r>
    </w:p>
    <w:p w:rsidR="00B77717" w:rsidRDefault="008E3C09" w:rsidP="008E3C09">
      <w:pPr>
        <w:pStyle w:val="SingleTxtGR"/>
        <w:rPr>
          <w:lang w:val="en-US"/>
        </w:rPr>
      </w:pPr>
      <w:r w:rsidRPr="008E3C09">
        <w:t>[Принято на английском, испанском и французском языках, причем языком ор</w:t>
      </w:r>
      <w:r w:rsidRPr="008E3C09">
        <w:t>и</w:t>
      </w:r>
      <w:r w:rsidRPr="008E3C09">
        <w:t>гинала является французский. Впоследствии будет издано также на арабском, китайском и русском языках в качестве части ежегодного доклада Комитета Г</w:t>
      </w:r>
      <w:r w:rsidRPr="008E3C09">
        <w:t>е</w:t>
      </w:r>
      <w:r w:rsidRPr="008E3C09">
        <w:t>неральной Ассамблее.]</w:t>
      </w:r>
    </w:p>
    <w:p w:rsidR="00453193" w:rsidRPr="00453193" w:rsidRDefault="00453193" w:rsidP="00453193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453193" w:rsidRPr="00453193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EFF" w:rsidRDefault="00783EFF">
      <w:r>
        <w:rPr>
          <w:lang w:val="en-US"/>
        </w:rPr>
        <w:tab/>
      </w:r>
      <w:r>
        <w:separator/>
      </w:r>
    </w:p>
  </w:endnote>
  <w:endnote w:type="continuationSeparator" w:id="0">
    <w:p w:rsidR="00783EFF" w:rsidRDefault="00783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EFF" w:rsidRPr="005F0588" w:rsidRDefault="00783EFF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GE.11-47554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EFF" w:rsidRPr="005F0588" w:rsidRDefault="00783EFF">
    <w:pPr>
      <w:pStyle w:val="Footer"/>
      <w:rPr>
        <w:lang w:val="en-US"/>
      </w:rPr>
    </w:pPr>
    <w:r>
      <w:rPr>
        <w:lang w:val="en-US"/>
      </w:rPr>
      <w:t>GE.11-47554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EFF" w:rsidRPr="007B2C3F" w:rsidRDefault="00783EFF">
    <w:pPr>
      <w:pStyle w:val="Footer"/>
      <w:rPr>
        <w:sz w:val="20"/>
        <w:lang w:val="en-US"/>
      </w:rPr>
    </w:pPr>
    <w:r>
      <w:rPr>
        <w:sz w:val="20"/>
        <w:lang w:val="en-US"/>
      </w:rPr>
      <w:t>GE.11-47554  (R)  291211  291211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EFF" w:rsidRPr="00F71F63" w:rsidRDefault="00783EFF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783EFF" w:rsidRPr="00F71F63" w:rsidRDefault="00783EFF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783EFF" w:rsidRPr="00635E86" w:rsidRDefault="00783EFF" w:rsidP="00635E86">
      <w:pPr>
        <w:pStyle w:val="Footer"/>
      </w:pPr>
    </w:p>
  </w:footnote>
  <w:footnote w:id="1">
    <w:p w:rsidR="00783EFF" w:rsidRPr="004D5A85" w:rsidRDefault="00783EFF">
      <w:pPr>
        <w:pStyle w:val="FootnoteText"/>
        <w:rPr>
          <w:sz w:val="20"/>
          <w:lang w:val="ru-RU"/>
        </w:rPr>
      </w:pPr>
      <w:r>
        <w:tab/>
      </w:r>
      <w:r w:rsidRPr="004D5A85">
        <w:rPr>
          <w:rStyle w:val="FootnoteReference"/>
          <w:sz w:val="20"/>
          <w:vertAlign w:val="baseline"/>
          <w:lang w:val="ru-RU"/>
        </w:rPr>
        <w:t>*</w:t>
      </w:r>
      <w:r w:rsidRPr="004D5A85">
        <w:rPr>
          <w:lang w:val="ru-RU"/>
        </w:rPr>
        <w:tab/>
        <w:t>В рассмотрении настоящего сообщения приняли участие следующие члены Комитета: г-н Абдельфаттах Амор, г-н Лаз</w:t>
      </w:r>
      <w:r>
        <w:rPr>
          <w:lang w:val="ru-RU"/>
        </w:rPr>
        <w:t>х</w:t>
      </w:r>
      <w:r w:rsidRPr="004D5A85">
        <w:rPr>
          <w:lang w:val="ru-RU"/>
        </w:rPr>
        <w:t>ари Бузид</w:t>
      </w:r>
      <w:r w:rsidRPr="004D5A85">
        <w:rPr>
          <w:bCs/>
          <w:lang w:val="ru-RU"/>
        </w:rPr>
        <w:t>, г-жа Кристина Шане, г-н Ахм</w:t>
      </w:r>
      <w:r>
        <w:rPr>
          <w:bCs/>
          <w:lang w:val="ru-RU"/>
        </w:rPr>
        <w:t>е</w:t>
      </w:r>
      <w:r w:rsidRPr="004D5A85">
        <w:rPr>
          <w:bCs/>
          <w:lang w:val="ru-RU"/>
        </w:rPr>
        <w:t>д Амин Фатхалла, г-н Корнелис Флинтерман, г-н Юдзи Ивасава, г-н Раджсумер Лаллах</w:t>
      </w:r>
      <w:r w:rsidRPr="004D5A85">
        <w:rPr>
          <w:lang w:val="ru-RU"/>
        </w:rPr>
        <w:t xml:space="preserve">, </w:t>
      </w:r>
      <w:r>
        <w:rPr>
          <w:lang w:val="ru-RU"/>
        </w:rPr>
        <w:t>г</w:t>
      </w:r>
      <w:r>
        <w:rPr>
          <w:lang w:val="ru-RU"/>
        </w:rPr>
        <w:noBreakHyphen/>
        <w:t>жа </w:t>
      </w:r>
      <w:r w:rsidRPr="004D5A85">
        <w:rPr>
          <w:lang w:val="ru-RU"/>
        </w:rPr>
        <w:t>Зонке Занеле Майодина</w:t>
      </w:r>
      <w:r w:rsidRPr="004D5A85">
        <w:rPr>
          <w:bCs/>
          <w:lang w:val="ru-RU"/>
        </w:rPr>
        <w:t>, г-жа Юлия Антоанелла Моток, г-н Джерал</w:t>
      </w:r>
      <w:r>
        <w:rPr>
          <w:bCs/>
          <w:lang w:val="ru-RU"/>
        </w:rPr>
        <w:t>ьд Л. </w:t>
      </w:r>
      <w:r w:rsidRPr="004D5A85">
        <w:rPr>
          <w:bCs/>
          <w:lang w:val="ru-RU"/>
        </w:rPr>
        <w:t xml:space="preserve">Нойман, г-н Майкл </w:t>
      </w:r>
      <w:r w:rsidRPr="004D5A85">
        <w:rPr>
          <w:bCs/>
          <w:lang w:val="fr-CH"/>
        </w:rPr>
        <w:t>O</w:t>
      </w:r>
      <w:r w:rsidRPr="004D5A85">
        <w:rPr>
          <w:bCs/>
          <w:lang w:val="ru-RU"/>
        </w:rPr>
        <w:t>’Фла</w:t>
      </w:r>
      <w:r>
        <w:rPr>
          <w:bCs/>
          <w:lang w:val="ru-RU"/>
        </w:rPr>
        <w:t>э</w:t>
      </w:r>
      <w:r w:rsidRPr="004D5A85">
        <w:rPr>
          <w:bCs/>
          <w:lang w:val="ru-RU"/>
        </w:rPr>
        <w:t>рти, г-н Рафаэль Ривас Посада, г-н Фабиан Омар Сальвиоли,</w:t>
      </w:r>
      <w:r>
        <w:rPr>
          <w:bCs/>
          <w:lang w:val="ru-RU"/>
        </w:rPr>
        <w:t xml:space="preserve"> г</w:t>
      </w:r>
      <w:r>
        <w:rPr>
          <w:bCs/>
          <w:lang w:val="ru-RU"/>
        </w:rPr>
        <w:noBreakHyphen/>
        <w:t>н </w:t>
      </w:r>
      <w:r w:rsidRPr="004D5A85">
        <w:rPr>
          <w:bCs/>
          <w:lang w:val="ru-RU"/>
        </w:rPr>
        <w:t>Кристер Телин и г-жа Марго Ватервал.</w:t>
      </w:r>
    </w:p>
  </w:footnote>
  <w:footnote w:id="2">
    <w:p w:rsidR="00783EFF" w:rsidRPr="008E3C09" w:rsidRDefault="00783EFF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8E3C09">
        <w:rPr>
          <w:lang w:val="ru-RU"/>
        </w:rPr>
        <w:tab/>
      </w:r>
      <w:r>
        <w:rPr>
          <w:lang w:val="ru-RU"/>
        </w:rPr>
        <w:t>"</w:t>
      </w:r>
      <w:r w:rsidRPr="008E3C09">
        <w:rPr>
          <w:lang w:val="ru-RU"/>
        </w:rPr>
        <w:t>Сепах</w:t>
      </w:r>
      <w:r>
        <w:rPr>
          <w:lang w:val="ru-RU"/>
        </w:rPr>
        <w:t>"</w:t>
      </w:r>
      <w:r w:rsidRPr="008E3C09">
        <w:rPr>
          <w:lang w:val="ru-RU"/>
        </w:rPr>
        <w:t>, или Корпус стражей исламской революции</w:t>
      </w:r>
      <w:r>
        <w:rPr>
          <w:lang w:val="ru-RU"/>
        </w:rPr>
        <w:t>,</w:t>
      </w:r>
      <w:r w:rsidRPr="008E3C09">
        <w:rPr>
          <w:lang w:val="ru-RU"/>
        </w:rPr>
        <w:t xml:space="preserve"> – военизированная организация Исламской Республики Иран, которая подчинена непосредственно вождю революции</w:t>
      </w:r>
      <w:r>
        <w:rPr>
          <w:lang w:val="en-US"/>
        </w:rPr>
        <w:t> </w:t>
      </w:r>
      <w:r w:rsidRPr="00A77067">
        <w:rPr>
          <w:lang w:val="ru-RU"/>
        </w:rPr>
        <w:t xml:space="preserve">− </w:t>
      </w:r>
      <w:r w:rsidRPr="008E3C09">
        <w:rPr>
          <w:lang w:val="ru-RU"/>
        </w:rPr>
        <w:t>главе иранского государства.</w:t>
      </w:r>
    </w:p>
  </w:footnote>
  <w:footnote w:id="3">
    <w:p w:rsidR="00783EFF" w:rsidRPr="002955E6" w:rsidRDefault="00783EFF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2955E6">
        <w:rPr>
          <w:lang w:val="ru-RU"/>
        </w:rPr>
        <w:tab/>
        <w:t xml:space="preserve">Государство-участник ссылается на решения Комитета против пыток по делам </w:t>
      </w:r>
      <w:r>
        <w:rPr>
          <w:i/>
          <w:iCs/>
          <w:lang w:val="ru-RU"/>
        </w:rPr>
        <w:t>T.A.</w:t>
      </w:r>
      <w:r>
        <w:rPr>
          <w:i/>
          <w:iCs/>
          <w:lang w:val="en-US"/>
        </w:rPr>
        <w:t> </w:t>
      </w:r>
      <w:r w:rsidRPr="002955E6">
        <w:rPr>
          <w:i/>
          <w:iCs/>
          <w:lang w:val="ru-RU"/>
        </w:rPr>
        <w:t>против</w:t>
      </w:r>
      <w:r w:rsidRPr="002955E6">
        <w:rPr>
          <w:iCs/>
          <w:lang w:val="ru-RU"/>
        </w:rPr>
        <w:t xml:space="preserve"> </w:t>
      </w:r>
      <w:r w:rsidRPr="002955E6">
        <w:rPr>
          <w:i/>
          <w:iCs/>
          <w:lang w:val="ru-RU"/>
        </w:rPr>
        <w:t>Канады</w:t>
      </w:r>
      <w:r w:rsidRPr="002955E6">
        <w:rPr>
          <w:lang w:val="ru-RU"/>
        </w:rPr>
        <w:t>, сообщение № 273/2005, решение от</w:t>
      </w:r>
      <w:r>
        <w:rPr>
          <w:lang w:val="ru-RU"/>
        </w:rPr>
        <w:t xml:space="preserve"> 15 мая 2006 года, пункт 6.3; и</w:t>
      </w:r>
      <w:r>
        <w:rPr>
          <w:lang w:val="en-US"/>
        </w:rPr>
        <w:t> </w:t>
      </w:r>
      <w:r w:rsidRPr="002955E6">
        <w:rPr>
          <w:i/>
          <w:iCs/>
          <w:lang w:val="ru-RU"/>
        </w:rPr>
        <w:t xml:space="preserve">Л.З.Б. против Канады, </w:t>
      </w:r>
      <w:r w:rsidRPr="002955E6">
        <w:rPr>
          <w:lang w:val="ru-RU"/>
        </w:rPr>
        <w:t>сообщение № 304/2006, пункт 6.6.</w:t>
      </w:r>
    </w:p>
  </w:footnote>
  <w:footnote w:id="4">
    <w:p w:rsidR="00783EFF" w:rsidRPr="008E3C09" w:rsidRDefault="00783EFF" w:rsidP="00383D26">
      <w:pPr>
        <w:pStyle w:val="FootnoteText"/>
        <w:ind w:right="1138"/>
        <w:rPr>
          <w:lang w:val="ru-RU"/>
        </w:rPr>
      </w:pPr>
      <w:r w:rsidRPr="008E3C09"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>См. замечание общего порядка №</w:t>
      </w:r>
      <w:r>
        <w:rPr>
          <w:lang w:val="en-US"/>
        </w:rPr>
        <w:t> </w:t>
      </w:r>
      <w:r w:rsidRPr="008E3C09">
        <w:rPr>
          <w:rFonts w:eastAsia="MS Mincho"/>
          <w:lang w:val="ru-RU"/>
        </w:rPr>
        <w:t>32 (</w:t>
      </w:r>
      <w:r>
        <w:rPr>
          <w:rFonts w:eastAsia="MS Mincho"/>
          <w:lang w:val="ru-RU"/>
        </w:rPr>
        <w:t xml:space="preserve">статья </w:t>
      </w:r>
      <w:r w:rsidRPr="008E3C09">
        <w:rPr>
          <w:rFonts w:eastAsia="MS Mincho"/>
          <w:lang w:val="ru-RU"/>
        </w:rPr>
        <w:t xml:space="preserve">14), </w:t>
      </w:r>
      <w:r>
        <w:rPr>
          <w:rFonts w:eastAsia="MS Mincho"/>
          <w:lang w:val="ru-RU"/>
        </w:rPr>
        <w:t>решение от 23 августа</w:t>
      </w:r>
      <w:r w:rsidRPr="008E3C09">
        <w:rPr>
          <w:rFonts w:eastAsia="MS Mincho"/>
          <w:lang w:val="ru-RU"/>
        </w:rPr>
        <w:t xml:space="preserve"> 2007</w:t>
      </w:r>
      <w:r>
        <w:rPr>
          <w:rFonts w:eastAsia="MS Mincho"/>
          <w:lang w:val="ru-RU"/>
        </w:rPr>
        <w:t xml:space="preserve"> года</w:t>
      </w:r>
      <w:r w:rsidRPr="008E3C09">
        <w:rPr>
          <w:rFonts w:eastAsia="MS Mincho"/>
          <w:lang w:val="ru-RU"/>
        </w:rPr>
        <w:t>,</w:t>
      </w:r>
      <w:r>
        <w:rPr>
          <w:rFonts w:eastAsia="MS Mincho"/>
          <w:lang w:val="ru-RU"/>
        </w:rPr>
        <w:t xml:space="preserve"> пункт </w:t>
      </w:r>
      <w:r w:rsidRPr="008E3C09">
        <w:rPr>
          <w:rFonts w:eastAsia="MS Mincho"/>
          <w:lang w:val="ru-RU"/>
        </w:rPr>
        <w:t xml:space="preserve">7; </w:t>
      </w:r>
      <w:r>
        <w:rPr>
          <w:rFonts w:eastAsia="MS Mincho"/>
          <w:lang w:val="ru-RU"/>
        </w:rPr>
        <w:t xml:space="preserve">и решение о неприемлемости, вынесенное Комитетом по делу </w:t>
      </w:r>
      <w:r w:rsidRPr="004D1553">
        <w:rPr>
          <w:rFonts w:eastAsia="MS Mincho"/>
          <w:i/>
          <w:lang w:val="ru-RU"/>
        </w:rPr>
        <w:t>Эверетт против Испании</w:t>
      </w:r>
      <w:r>
        <w:rPr>
          <w:rFonts w:eastAsia="MS Mincho"/>
          <w:lang w:val="ru-RU"/>
        </w:rPr>
        <w:t xml:space="preserve">, сообщение № </w:t>
      </w:r>
      <w:r w:rsidRPr="008E3C09">
        <w:rPr>
          <w:rFonts w:eastAsia="MS Mincho"/>
          <w:lang w:val="ru-RU"/>
        </w:rPr>
        <w:t xml:space="preserve">961/2000, </w:t>
      </w:r>
      <w:r>
        <w:rPr>
          <w:rFonts w:eastAsia="MS Mincho"/>
          <w:lang w:val="ru-RU"/>
        </w:rPr>
        <w:t>решение от 9 июля</w:t>
      </w:r>
      <w:r w:rsidRPr="008E3C09">
        <w:rPr>
          <w:rFonts w:eastAsia="MS Mincho"/>
          <w:lang w:val="ru-RU"/>
        </w:rPr>
        <w:t xml:space="preserve"> 2004</w:t>
      </w:r>
      <w:r>
        <w:rPr>
          <w:rFonts w:eastAsia="MS Mincho"/>
          <w:lang w:val="ru-RU"/>
        </w:rPr>
        <w:t xml:space="preserve"> года</w:t>
      </w:r>
      <w:r w:rsidRPr="008E3C09">
        <w:rPr>
          <w:rFonts w:eastAsia="MS Mincho"/>
          <w:lang w:val="ru-RU"/>
        </w:rPr>
        <w:t xml:space="preserve">, </w:t>
      </w:r>
      <w:r>
        <w:rPr>
          <w:rFonts w:eastAsia="MS Mincho"/>
          <w:lang w:val="ru-RU"/>
        </w:rPr>
        <w:t>пункт</w:t>
      </w:r>
      <w:r w:rsidRPr="008E3C09">
        <w:rPr>
          <w:rFonts w:eastAsia="MS Mincho"/>
          <w:lang w:val="ru-RU"/>
        </w:rPr>
        <w:t xml:space="preserve"> 6.4.</w:t>
      </w:r>
    </w:p>
  </w:footnote>
  <w:footnote w:id="5">
    <w:p w:rsidR="00783EFF" w:rsidRPr="00383D26" w:rsidRDefault="00783EFF" w:rsidP="00383D26">
      <w:pPr>
        <w:pStyle w:val="FootnoteText"/>
        <w:rPr>
          <w:lang w:val="ru-RU"/>
        </w:rPr>
      </w:pPr>
      <w:r w:rsidRPr="00383D26">
        <w:rPr>
          <w:lang w:val="ru-RU"/>
        </w:rPr>
        <w:tab/>
      </w:r>
      <w:r>
        <w:rPr>
          <w:rStyle w:val="FootnoteReference"/>
        </w:rPr>
        <w:footnoteRef/>
      </w:r>
      <w:r w:rsidRPr="00383D26">
        <w:rPr>
          <w:lang w:val="ru-RU"/>
        </w:rPr>
        <w:tab/>
        <w:t>См. замечание общего порядка №</w:t>
      </w:r>
      <w:r w:rsidRPr="00383D26">
        <w:rPr>
          <w:vertAlign w:val="superscript"/>
          <w:lang w:val="ru-RU"/>
        </w:rPr>
        <w:t xml:space="preserve"> </w:t>
      </w:r>
      <w:r w:rsidRPr="00383D26">
        <w:rPr>
          <w:lang w:val="ru-RU"/>
        </w:rPr>
        <w:t>20 (статья 7), решение от 10 марта 1992</w:t>
      </w:r>
      <w:r>
        <w:rPr>
          <w:lang w:val="ru-RU"/>
        </w:rPr>
        <w:t xml:space="preserve"> года, пункт</w:t>
      </w:r>
      <w:r>
        <w:rPr>
          <w:lang w:val="en-US"/>
        </w:rPr>
        <w:t> </w:t>
      </w:r>
      <w:r w:rsidRPr="00383D26">
        <w:rPr>
          <w:lang w:val="ru-RU"/>
        </w:rPr>
        <w:t xml:space="preserve">9; а также решения о неприемлемости, вынесенные Комитетом по делам </w:t>
      </w:r>
      <w:r w:rsidRPr="00383D26">
        <w:rPr>
          <w:i/>
          <w:iCs/>
          <w:lang w:val="ru-RU"/>
        </w:rPr>
        <w:t>Хаджиян против Нидерландов</w:t>
      </w:r>
      <w:r w:rsidRPr="00383D26">
        <w:rPr>
          <w:lang w:val="ru-RU"/>
        </w:rPr>
        <w:t>, сообщение № 1494/2006, решение от 22 июля 2008</w:t>
      </w:r>
      <w:r>
        <w:rPr>
          <w:lang w:val="en-US"/>
        </w:rPr>
        <w:t> </w:t>
      </w:r>
      <w:r w:rsidRPr="00383D26">
        <w:rPr>
          <w:lang w:val="ru-RU"/>
        </w:rPr>
        <w:t xml:space="preserve">года, пункт 8.2; </w:t>
      </w:r>
      <w:r w:rsidRPr="00383D26">
        <w:rPr>
          <w:i/>
          <w:lang w:val="ru-RU"/>
        </w:rPr>
        <w:t>Хан против Канады</w:t>
      </w:r>
      <w:r w:rsidRPr="00383D26">
        <w:rPr>
          <w:lang w:val="ru-RU"/>
        </w:rPr>
        <w:t>, сообщение № 1302/2004, ре</w:t>
      </w:r>
      <w:r>
        <w:rPr>
          <w:lang w:val="ru-RU"/>
        </w:rPr>
        <w:t>шение от 25</w:t>
      </w:r>
      <w:r>
        <w:rPr>
          <w:lang w:val="en-US"/>
        </w:rPr>
        <w:t> </w:t>
      </w:r>
      <w:r w:rsidRPr="00383D26">
        <w:rPr>
          <w:lang w:val="ru-RU"/>
        </w:rPr>
        <w:t xml:space="preserve">июля 2006 года, пункт 5.4; и </w:t>
      </w:r>
      <w:r w:rsidRPr="00383D26">
        <w:rPr>
          <w:i/>
          <w:lang w:val="ru-RU"/>
        </w:rPr>
        <w:t>П.К. против Канады</w:t>
      </w:r>
      <w:r w:rsidRPr="00383D26">
        <w:rPr>
          <w:lang w:val="ru-RU"/>
        </w:rPr>
        <w:t>, сообщение № 1234/2003, решение от 20 марта 2007 года, пункт 7.2.</w:t>
      </w:r>
    </w:p>
  </w:footnote>
  <w:footnote w:id="6">
    <w:p w:rsidR="00783EFF" w:rsidRPr="00383D26" w:rsidRDefault="00783EFF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383D26">
        <w:rPr>
          <w:lang w:val="ru-RU"/>
        </w:rPr>
        <w:tab/>
      </w:r>
      <w:r>
        <w:rPr>
          <w:lang w:val="ru-RU"/>
        </w:rPr>
        <w:t xml:space="preserve">См. решение Комитета по делу </w:t>
      </w:r>
      <w:r>
        <w:rPr>
          <w:i/>
          <w:lang w:val="ru-RU"/>
        </w:rPr>
        <w:t>Пиллаи и др. против Канады</w:t>
      </w:r>
      <w:r w:rsidRPr="008E3C09">
        <w:rPr>
          <w:lang w:val="ru-RU"/>
        </w:rPr>
        <w:t xml:space="preserve">, </w:t>
      </w:r>
      <w:r>
        <w:rPr>
          <w:lang w:val="ru-RU"/>
        </w:rPr>
        <w:t xml:space="preserve">сообщение № </w:t>
      </w:r>
      <w:r w:rsidRPr="008E3C09">
        <w:rPr>
          <w:lang w:val="ru-RU"/>
        </w:rPr>
        <w:t xml:space="preserve">1763/2008, </w:t>
      </w:r>
      <w:r>
        <w:rPr>
          <w:lang w:val="ru-RU"/>
        </w:rPr>
        <w:t>решение от 25 марта</w:t>
      </w:r>
      <w:r w:rsidRPr="008E3C09">
        <w:rPr>
          <w:lang w:val="ru-RU"/>
        </w:rPr>
        <w:t xml:space="preserve"> 2011</w:t>
      </w:r>
      <w:r>
        <w:rPr>
          <w:lang w:val="ru-RU"/>
        </w:rPr>
        <w:t xml:space="preserve"> года</w:t>
      </w:r>
      <w:r w:rsidRPr="008E3C09">
        <w:rPr>
          <w:lang w:val="ru-RU"/>
        </w:rPr>
        <w:t xml:space="preserve">, </w:t>
      </w:r>
      <w:r>
        <w:rPr>
          <w:lang w:val="ru-RU"/>
        </w:rPr>
        <w:t>пункт</w:t>
      </w:r>
      <w:r w:rsidRPr="008E3C09">
        <w:rPr>
          <w:lang w:val="ru-RU"/>
        </w:rPr>
        <w:t xml:space="preserve"> 11.2.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EFF" w:rsidRPr="005F0588" w:rsidRDefault="00783EFF">
    <w:pPr>
      <w:pStyle w:val="Header"/>
      <w:rPr>
        <w:lang w:val="en-US"/>
      </w:rPr>
    </w:pPr>
    <w:r>
      <w:rPr>
        <w:lang w:val="en-US"/>
      </w:rPr>
      <w:t>CCPR/C/103/D/1819/2008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EFF" w:rsidRPr="005F0588" w:rsidRDefault="00783EFF">
    <w:pPr>
      <w:pStyle w:val="Header"/>
      <w:rPr>
        <w:lang w:val="en-US"/>
      </w:rPr>
    </w:pPr>
    <w:r>
      <w:rPr>
        <w:lang w:val="en-US"/>
      </w:rPr>
      <w:tab/>
      <w:t>CCPR/C/103/D/1819/2008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A1C786C"/>
    <w:multiLevelType w:val="multilevel"/>
    <w:tmpl w:val="3E2C725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9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6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2"/>
  </w:num>
  <w:num w:numId="19">
    <w:abstractNumId w:val="12"/>
  </w:num>
  <w:num w:numId="20">
    <w:abstractNumId w:val="15"/>
  </w:num>
  <w:num w:numId="21">
    <w:abstractNumId w:val="12"/>
  </w:num>
  <w:num w:numId="22">
    <w:abstractNumId w:val="14"/>
  </w:num>
  <w:num w:numId="23">
    <w:abstractNumId w:val="14"/>
  </w:num>
  <w:num w:numId="24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199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F410F"/>
    <w:rsid w:val="00117140"/>
    <w:rsid w:val="00117AEE"/>
    <w:rsid w:val="001463F7"/>
    <w:rsid w:val="0015769C"/>
    <w:rsid w:val="001755A4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2541D"/>
    <w:rsid w:val="00232D42"/>
    <w:rsid w:val="00232E86"/>
    <w:rsid w:val="00237334"/>
    <w:rsid w:val="002444F4"/>
    <w:rsid w:val="002629A0"/>
    <w:rsid w:val="0028492B"/>
    <w:rsid w:val="00284A32"/>
    <w:rsid w:val="00291C8F"/>
    <w:rsid w:val="002955E6"/>
    <w:rsid w:val="002C5036"/>
    <w:rsid w:val="002C521A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3D26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3193"/>
    <w:rsid w:val="00457634"/>
    <w:rsid w:val="0047160C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D5A85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5F18B0"/>
    <w:rsid w:val="00606A3E"/>
    <w:rsid w:val="006115AA"/>
    <w:rsid w:val="006120AE"/>
    <w:rsid w:val="00635E86"/>
    <w:rsid w:val="00636A37"/>
    <w:rsid w:val="0064047A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25A71"/>
    <w:rsid w:val="00735602"/>
    <w:rsid w:val="0075279B"/>
    <w:rsid w:val="00753748"/>
    <w:rsid w:val="00762446"/>
    <w:rsid w:val="00777EE8"/>
    <w:rsid w:val="00781ACB"/>
    <w:rsid w:val="00783EFF"/>
    <w:rsid w:val="007A79EB"/>
    <w:rsid w:val="007C4C11"/>
    <w:rsid w:val="007D4CA0"/>
    <w:rsid w:val="007D7A23"/>
    <w:rsid w:val="007E38C3"/>
    <w:rsid w:val="007E549E"/>
    <w:rsid w:val="007E71C9"/>
    <w:rsid w:val="007F7553"/>
    <w:rsid w:val="0080755E"/>
    <w:rsid w:val="00810E21"/>
    <w:rsid w:val="008120D4"/>
    <w:rsid w:val="008139A5"/>
    <w:rsid w:val="0081666F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57150"/>
    <w:rsid w:val="00861C52"/>
    <w:rsid w:val="008727A1"/>
    <w:rsid w:val="00884926"/>
    <w:rsid w:val="00886B0F"/>
    <w:rsid w:val="00887A27"/>
    <w:rsid w:val="0089103C"/>
    <w:rsid w:val="00891C08"/>
    <w:rsid w:val="008A3879"/>
    <w:rsid w:val="008A5FA8"/>
    <w:rsid w:val="008A7575"/>
    <w:rsid w:val="008B074D"/>
    <w:rsid w:val="008B5F47"/>
    <w:rsid w:val="008C7B87"/>
    <w:rsid w:val="008D6A7A"/>
    <w:rsid w:val="008E3C09"/>
    <w:rsid w:val="008E3E87"/>
    <w:rsid w:val="008E7F13"/>
    <w:rsid w:val="008F3185"/>
    <w:rsid w:val="008F5C0E"/>
    <w:rsid w:val="00905199"/>
    <w:rsid w:val="00915B0A"/>
    <w:rsid w:val="00926904"/>
    <w:rsid w:val="00935D38"/>
    <w:rsid w:val="009372F0"/>
    <w:rsid w:val="009538D5"/>
    <w:rsid w:val="00955022"/>
    <w:rsid w:val="00957B4D"/>
    <w:rsid w:val="00964EEA"/>
    <w:rsid w:val="00965030"/>
    <w:rsid w:val="00980C86"/>
    <w:rsid w:val="0099053F"/>
    <w:rsid w:val="00992941"/>
    <w:rsid w:val="009B1D9B"/>
    <w:rsid w:val="009B4074"/>
    <w:rsid w:val="009C30BB"/>
    <w:rsid w:val="009C60BE"/>
    <w:rsid w:val="009D5674"/>
    <w:rsid w:val="009E099A"/>
    <w:rsid w:val="009E6279"/>
    <w:rsid w:val="009F00A6"/>
    <w:rsid w:val="009F0244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77067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61779"/>
    <w:rsid w:val="00B77717"/>
    <w:rsid w:val="00B81305"/>
    <w:rsid w:val="00BB17DC"/>
    <w:rsid w:val="00BB1AF9"/>
    <w:rsid w:val="00BB4C4A"/>
    <w:rsid w:val="00BC6338"/>
    <w:rsid w:val="00BC7F12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0118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76358"/>
    <w:rsid w:val="00D809D1"/>
    <w:rsid w:val="00D84ECF"/>
    <w:rsid w:val="00DA2851"/>
    <w:rsid w:val="00DA2B7C"/>
    <w:rsid w:val="00DA3B5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272B0"/>
    <w:rsid w:val="00E307D1"/>
    <w:rsid w:val="00E37739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E683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3FE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1GR">
    <w:name w:val="_ H_1_GR Знак"/>
    <w:basedOn w:val="DefaultParagraphFont"/>
    <w:link w:val="H1GR0"/>
    <w:rsid w:val="00992941"/>
    <w:rPr>
      <w:b/>
      <w:spacing w:val="4"/>
      <w:w w:val="103"/>
      <w:kern w:val="14"/>
      <w:sz w:val="24"/>
      <w:lang w:val="ru-RU" w:eastAsia="ru-RU" w:bidi="ar-SA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character" w:customStyle="1" w:styleId="H23GR">
    <w:name w:val="_ H_2/3_GR Знак"/>
    <w:basedOn w:val="DefaultParagraphFont"/>
    <w:link w:val="H23GR0"/>
    <w:rsid w:val="00992941"/>
    <w:rPr>
      <w:b/>
      <w:spacing w:val="4"/>
      <w:w w:val="103"/>
      <w:kern w:val="14"/>
      <w:lang w:val="ru-RU" w:eastAsia="ru-RU" w:bidi="ar-SA"/>
    </w:rPr>
  </w:style>
  <w:style w:type="paragraph" w:customStyle="1" w:styleId="H1GR0">
    <w:name w:val="_ H_1_GR"/>
    <w:basedOn w:val="Normal"/>
    <w:next w:val="Normal"/>
    <w:link w:val="H1GR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0">
    <w:name w:val="_ H_2/3_GR"/>
    <w:basedOn w:val="Normal"/>
    <w:next w:val="Normal"/>
    <w:link w:val="H23GR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paragraph" w:customStyle="1" w:styleId="HChG">
    <w:name w:val="_ H _Ch_G"/>
    <w:basedOn w:val="Normal"/>
    <w:next w:val="Normal"/>
    <w:rsid w:val="00232E8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fr-CH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ingleTxtG">
    <w:name w:val="_ Single Txt_G"/>
    <w:basedOn w:val="Normal"/>
    <w:rsid w:val="00232E86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paragraph" w:styleId="BalloonText">
    <w:name w:val="Balloon Text"/>
    <w:basedOn w:val="Normal"/>
    <w:semiHidden/>
    <w:rsid w:val="00816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</Template>
  <TotalTime>0</TotalTime>
  <Pages>11</Pages>
  <Words>4551</Words>
  <Characters>25943</Characters>
  <Application>Microsoft Office Outlook</Application>
  <DocSecurity>4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11-47554</vt:lpstr>
    </vt:vector>
  </TitlesOfParts>
  <Manager>Piatine</Manager>
  <Company>CSD</Company>
  <LinksUpToDate>false</LinksUpToDate>
  <CharactersWithSpaces>30434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11-47554</dc:title>
  <dc:subject>CCPR/C/103/D/1819/2008</dc:subject>
  <dc:creator>Ioulia Goussarova</dc:creator>
  <cp:keywords/>
  <dc:description/>
  <cp:lastModifiedBy>Ioulia Goussarova</cp:lastModifiedBy>
  <cp:revision>2</cp:revision>
  <cp:lastPrinted>1601-01-01T00:00:00Z</cp:lastPrinted>
  <dcterms:created xsi:type="dcterms:W3CDTF">2011-12-29T15:36:00Z</dcterms:created>
  <dcterms:modified xsi:type="dcterms:W3CDTF">2011-12-29T15:36:00Z</dcterms:modified>
</cp:coreProperties>
</file>