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57468E">
            <w:pPr>
              <w:spacing w:line="240" w:lineRule="atLeast"/>
              <w:jc w:val="right"/>
              <w:rPr>
                <w:szCs w:val="21"/>
              </w:rPr>
            </w:pPr>
            <w:r w:rsidRPr="009E31DB">
              <w:rPr>
                <w:sz w:val="40"/>
              </w:rPr>
              <w:t>CCPR</w:t>
            </w:r>
            <w:r>
              <w:t>/C/106/D/1932/2010</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D10353" w:rsidRPr="00D10353" w:rsidRDefault="00445971" w:rsidP="00D10353">
            <w:pPr>
              <w:spacing w:before="240" w:line="240" w:lineRule="atLeast"/>
              <w:rPr>
                <w:sz w:val="20"/>
                <w:lang w:val="en-GB"/>
              </w:rPr>
            </w:pPr>
            <w:r>
              <w:rPr>
                <w:sz w:val="20"/>
              </w:rPr>
              <w:t xml:space="preserve">Distr.: </w:t>
            </w:r>
            <w:r w:rsidR="00D10353" w:rsidRPr="00D10353">
              <w:rPr>
                <w:sz w:val="20"/>
                <w:lang w:val="en-GB"/>
              </w:rPr>
              <w:t>General</w:t>
            </w:r>
          </w:p>
          <w:p w:rsidR="00C40431" w:rsidRPr="002D3D9F" w:rsidRDefault="00D10353" w:rsidP="00D10353">
            <w:pPr>
              <w:spacing w:line="240" w:lineRule="atLeast"/>
              <w:rPr>
                <w:rFonts w:hint="eastAsia"/>
                <w:sz w:val="20"/>
              </w:rPr>
            </w:pPr>
            <w:r w:rsidRPr="00D10353">
              <w:rPr>
                <w:sz w:val="20"/>
              </w:rPr>
              <w:t>30</w:t>
            </w:r>
            <w:r w:rsidRPr="00D10353">
              <w:rPr>
                <w:sz w:val="20"/>
                <w:lang w:val="en-GB"/>
              </w:rPr>
              <w:t xml:space="preserve"> November 2012</w:t>
            </w:r>
          </w:p>
          <w:p w:rsidR="00C40431" w:rsidRPr="002D3D9F" w:rsidRDefault="00C40431">
            <w:pPr>
              <w:spacing w:line="240" w:lineRule="atLeast"/>
              <w:rPr>
                <w:sz w:val="20"/>
              </w:rPr>
            </w:pPr>
            <w:r w:rsidRPr="002D3D9F">
              <w:rPr>
                <w:sz w:val="20"/>
              </w:rPr>
              <w:t xml:space="preserve">Chinese </w:t>
            </w:r>
          </w:p>
          <w:p w:rsidR="00C40431" w:rsidRPr="002D3D9F" w:rsidRDefault="00445971">
            <w:pPr>
              <w:spacing w:line="240" w:lineRule="atLeast"/>
              <w:rPr>
                <w:rFonts w:hint="eastAsia"/>
                <w:sz w:val="20"/>
              </w:rPr>
            </w:pPr>
            <w:r>
              <w:rPr>
                <w:sz w:val="20"/>
              </w:rPr>
              <w:t xml:space="preserve">Original: </w:t>
            </w:r>
            <w:r w:rsidR="00C40431" w:rsidRPr="002D3D9F">
              <w:rPr>
                <w:sz w:val="20"/>
              </w:rPr>
              <w:t>English</w:t>
            </w:r>
          </w:p>
        </w:tc>
      </w:tr>
    </w:tbl>
    <w:p w:rsidR="00553C07" w:rsidRPr="00D10353" w:rsidRDefault="00C40431" w:rsidP="00D10353">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C40431" w:rsidRPr="00D10353" w:rsidRDefault="00C40431" w:rsidP="0057468E">
      <w:pPr>
        <w:pStyle w:val="HChGC"/>
      </w:pPr>
      <w:r w:rsidRPr="00D10353">
        <w:tab/>
      </w:r>
      <w:r w:rsidRPr="00D10353">
        <w:tab/>
      </w:r>
      <w:r w:rsidR="003B09E6" w:rsidRPr="00D10353">
        <w:rPr>
          <w:rFonts w:hint="eastAsia"/>
        </w:rPr>
        <w:t>第</w:t>
      </w:r>
      <w:r w:rsidR="00D10353" w:rsidRPr="00D10353">
        <w:rPr>
          <w:rFonts w:hint="eastAsia"/>
          <w:lang w:val="en-GB"/>
        </w:rPr>
        <w:t>1932/2010</w:t>
      </w:r>
      <w:r w:rsidR="00D10353" w:rsidRPr="00D10353">
        <w:rPr>
          <w:rFonts w:hint="eastAsia"/>
          <w:lang w:val="en-GB"/>
        </w:rPr>
        <w:t>号来文</w:t>
      </w:r>
    </w:p>
    <w:p w:rsidR="00C40431" w:rsidRPr="00D10353" w:rsidRDefault="00C40431" w:rsidP="0057468E">
      <w:pPr>
        <w:pStyle w:val="H1GC"/>
        <w:rPr>
          <w:rFonts w:hint="eastAsia"/>
        </w:rPr>
      </w:pPr>
      <w:r w:rsidRPr="00D10353">
        <w:tab/>
      </w:r>
      <w:r w:rsidRPr="00D10353">
        <w:tab/>
      </w:r>
      <w:r w:rsidR="00D10353" w:rsidRPr="00D10353">
        <w:rPr>
          <w:rFonts w:hint="eastAsia"/>
          <w:lang w:val="en-GB"/>
        </w:rPr>
        <w:t>委员会于</w:t>
      </w:r>
      <w:r w:rsidR="00D10353" w:rsidRPr="00D10353">
        <w:rPr>
          <w:rFonts w:hint="eastAsia"/>
          <w:lang w:val="en-GB"/>
        </w:rPr>
        <w:t>2012</w:t>
      </w:r>
      <w:r w:rsidR="00D10353" w:rsidRPr="00D10353">
        <w:rPr>
          <w:rFonts w:hint="eastAsia"/>
          <w:lang w:val="en-GB"/>
        </w:rPr>
        <w:t>年</w:t>
      </w:r>
      <w:r w:rsidR="00D10353" w:rsidRPr="00D10353">
        <w:rPr>
          <w:rFonts w:hint="eastAsia"/>
          <w:lang w:val="en-GB"/>
        </w:rPr>
        <w:t>10</w:t>
      </w:r>
      <w:r w:rsidR="00D10353" w:rsidRPr="00D10353">
        <w:rPr>
          <w:rFonts w:hint="eastAsia"/>
          <w:lang w:val="en-GB"/>
        </w:rPr>
        <w:t>月</w:t>
      </w:r>
      <w:r w:rsidR="00D10353" w:rsidRPr="00D10353">
        <w:rPr>
          <w:rFonts w:hint="eastAsia"/>
          <w:lang w:val="en-GB"/>
        </w:rPr>
        <w:t>15</w:t>
      </w:r>
      <w:r w:rsidR="00D10353" w:rsidRPr="00D10353">
        <w:rPr>
          <w:rFonts w:hint="eastAsia"/>
          <w:lang w:val="en-GB"/>
        </w:rPr>
        <w:t>日至</w:t>
      </w:r>
      <w:r w:rsidR="00D10353" w:rsidRPr="00D10353">
        <w:rPr>
          <w:rFonts w:hint="eastAsia"/>
          <w:lang w:val="en-GB"/>
        </w:rPr>
        <w:t>11</w:t>
      </w:r>
      <w:r w:rsidR="00D10353" w:rsidRPr="00D10353">
        <w:rPr>
          <w:rFonts w:hint="eastAsia"/>
          <w:lang w:val="en-GB"/>
        </w:rPr>
        <w:t>月</w:t>
      </w:r>
      <w:r w:rsidR="00D10353" w:rsidRPr="00D10353">
        <w:rPr>
          <w:rFonts w:hint="eastAsia"/>
          <w:lang w:val="en-GB"/>
        </w:rPr>
        <w:t>2</w:t>
      </w:r>
      <w:r w:rsidR="00D10353" w:rsidRPr="00D10353">
        <w:rPr>
          <w:rFonts w:hint="eastAsia"/>
          <w:lang w:val="en-GB"/>
        </w:rPr>
        <w:t>日举行的第一〇六届会议通过的</w:t>
      </w:r>
      <w:r w:rsidR="003B09E6" w:rsidRPr="00D10353">
        <w:rPr>
          <w:rFonts w:hint="eastAsia"/>
        </w:rPr>
        <w:t>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D10353" w:rsidP="002C2513">
            <w:pPr>
              <w:pStyle w:val="SingleTxtGC"/>
              <w:ind w:left="0" w:right="0"/>
            </w:pPr>
            <w:r w:rsidRPr="00D10353">
              <w:rPr>
                <w:lang w:val="en-GB"/>
              </w:rPr>
              <w:t>Irina Fedotova (</w:t>
            </w:r>
            <w:r w:rsidRPr="00D10353">
              <w:rPr>
                <w:rFonts w:hint="eastAsia"/>
                <w:lang w:val="en-GB"/>
              </w:rPr>
              <w:t>无律师代理</w:t>
            </w:r>
            <w:r w:rsidRPr="00D10353">
              <w:rPr>
                <w:lang w:val="en-GB"/>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D10353" w:rsidP="002C2513">
            <w:pPr>
              <w:pStyle w:val="SingleTxtGC"/>
              <w:ind w:left="0" w:right="0"/>
            </w:pPr>
            <w:r w:rsidRPr="00D10353">
              <w:rPr>
                <w:rFonts w:hint="eastAsia"/>
                <w:lang w:val="en-GB"/>
              </w:rPr>
              <w:t>俄罗斯联邦</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D10353" w:rsidP="002C2513">
            <w:pPr>
              <w:pStyle w:val="SingleTxtGC"/>
              <w:ind w:left="0" w:right="0"/>
              <w:rPr>
                <w:rFonts w:hint="eastAsia"/>
              </w:rPr>
            </w:pPr>
            <w:r w:rsidRPr="00D10353">
              <w:rPr>
                <w:rFonts w:hint="eastAsia"/>
                <w:lang w:val="en-GB"/>
              </w:rPr>
              <w:t>2010</w:t>
            </w:r>
            <w:r w:rsidRPr="00D10353">
              <w:rPr>
                <w:rFonts w:hint="eastAsia"/>
                <w:lang w:val="en-GB"/>
              </w:rPr>
              <w:t>年</w:t>
            </w:r>
            <w:r w:rsidRPr="00D10353">
              <w:rPr>
                <w:rFonts w:hint="eastAsia"/>
                <w:lang w:val="en-GB"/>
              </w:rPr>
              <w:t>2</w:t>
            </w:r>
            <w:r w:rsidRPr="00D10353">
              <w:rPr>
                <w:rFonts w:hint="eastAsia"/>
                <w:lang w:val="en-GB"/>
              </w:rPr>
              <w:t>月</w:t>
            </w:r>
            <w:r w:rsidRPr="00D10353">
              <w:rPr>
                <w:lang w:val="en-GB"/>
              </w:rPr>
              <w:t>10</w:t>
            </w:r>
            <w:r w:rsidRPr="00D10353">
              <w:rPr>
                <w:rFonts w:hint="eastAsia"/>
                <w:lang w:val="en-GB"/>
              </w:rPr>
              <w:t>日</w:t>
            </w:r>
            <w:r w:rsidRPr="00D10353">
              <w:rPr>
                <w:lang w:val="en-GB"/>
              </w:rPr>
              <w:t>(</w:t>
            </w:r>
            <w:r w:rsidRPr="00D10353">
              <w:rPr>
                <w:rFonts w:hint="eastAsia"/>
                <w:lang w:val="en-GB"/>
              </w:rPr>
              <w:t>首次提交</w:t>
            </w:r>
            <w:r w:rsidRPr="00D10353">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D10353" w:rsidP="002C2513">
            <w:pPr>
              <w:pStyle w:val="SingleTxtGC"/>
              <w:ind w:left="0" w:right="0"/>
              <w:rPr>
                <w:rFonts w:hint="eastAsia"/>
                <w:lang w:val="fr-CH"/>
              </w:rPr>
            </w:pPr>
            <w:r w:rsidRPr="00D10353">
              <w:rPr>
                <w:lang w:val="en-GB"/>
              </w:rPr>
              <w:t>特别报告员根据议事规则第</w:t>
            </w:r>
            <w:r w:rsidRPr="00D10353">
              <w:rPr>
                <w:lang w:val="en-GB"/>
              </w:rPr>
              <w:t>97</w:t>
            </w:r>
            <w:r w:rsidRPr="00D10353">
              <w:rPr>
                <w:lang w:val="en-GB"/>
              </w:rPr>
              <w:t>条作出的决定，</w:t>
            </w:r>
            <w:r w:rsidRPr="00D10353">
              <w:rPr>
                <w:lang w:val="en-GB"/>
              </w:rPr>
              <w:t>20</w:t>
            </w:r>
            <w:r w:rsidRPr="00D10353">
              <w:rPr>
                <w:rFonts w:hint="eastAsia"/>
                <w:lang w:val="en-GB"/>
              </w:rPr>
              <w:t>10</w:t>
            </w:r>
            <w:r w:rsidRPr="00D10353">
              <w:rPr>
                <w:lang w:val="en-GB"/>
              </w:rPr>
              <w:t>年</w:t>
            </w:r>
            <w:r w:rsidRPr="00D10353">
              <w:rPr>
                <w:rFonts w:hint="eastAsia"/>
                <w:lang w:val="en-GB"/>
              </w:rPr>
              <w:t>3</w:t>
            </w:r>
            <w:r w:rsidRPr="00D10353">
              <w:rPr>
                <w:lang w:val="en-GB"/>
              </w:rPr>
              <w:t>月</w:t>
            </w:r>
            <w:r w:rsidRPr="00D10353">
              <w:rPr>
                <w:rFonts w:hint="eastAsia"/>
                <w:lang w:val="en-GB"/>
              </w:rPr>
              <w:t>18</w:t>
            </w:r>
            <w:r w:rsidRPr="00D10353">
              <w:rPr>
                <w:lang w:val="en-GB"/>
              </w:rPr>
              <w:t>日转交缔约国</w:t>
            </w:r>
            <w:r w:rsidRPr="00D10353">
              <w:rPr>
                <w:lang w:val="en-GB"/>
              </w:rPr>
              <w:t>(</w:t>
            </w:r>
            <w:r w:rsidRPr="00D10353">
              <w:rPr>
                <w:lang w:val="en-GB"/>
              </w:rPr>
              <w:t>未以文件形式分发</w:t>
            </w:r>
            <w:r w:rsidRPr="00D10353">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25359E" w:rsidP="002C2513">
            <w:pPr>
              <w:pStyle w:val="SingleTxtGC"/>
              <w:ind w:left="0" w:right="0"/>
              <w:rPr>
                <w:rFonts w:hint="eastAsia"/>
                <w:lang w:val="fr-CH"/>
              </w:rPr>
            </w:pPr>
            <w:r w:rsidRPr="0025359E">
              <w:rPr>
                <w:snapToGrid/>
                <w:lang w:val="en-GB"/>
              </w:rPr>
              <w:t>2012</w:t>
            </w:r>
            <w:r w:rsidRPr="0025359E">
              <w:rPr>
                <w:rFonts w:hint="eastAsia"/>
                <w:snapToGrid/>
                <w:lang w:val="en-GB"/>
              </w:rPr>
              <w:t>年</w:t>
            </w:r>
            <w:r w:rsidRPr="0025359E">
              <w:rPr>
                <w:rFonts w:hint="eastAsia"/>
                <w:snapToGrid/>
                <w:lang w:val="en-GB"/>
              </w:rPr>
              <w:t>10</w:t>
            </w:r>
            <w:r w:rsidRPr="0025359E">
              <w:rPr>
                <w:rFonts w:hint="eastAsia"/>
                <w:snapToGrid/>
                <w:lang w:val="en-GB"/>
              </w:rPr>
              <w:t>月</w:t>
            </w:r>
            <w:r w:rsidRPr="0025359E">
              <w:rPr>
                <w:rFonts w:hint="eastAsia"/>
                <w:snapToGrid/>
                <w:lang w:val="en-GB"/>
              </w:rPr>
              <w:t>31</w:t>
            </w:r>
            <w:r w:rsidRPr="0025359E">
              <w:rPr>
                <w:rFonts w:hint="eastAsia"/>
                <w:snapToGrid/>
                <w:lang w:val="en-GB"/>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25359E" w:rsidP="002C2513">
            <w:pPr>
              <w:pStyle w:val="SingleTxtGC"/>
              <w:ind w:left="0" w:right="0"/>
              <w:rPr>
                <w:rFonts w:hint="eastAsia"/>
                <w:snapToGrid/>
              </w:rPr>
            </w:pPr>
            <w:r w:rsidRPr="0025359E">
              <w:rPr>
                <w:rFonts w:hint="eastAsia"/>
                <w:snapToGrid/>
                <w:lang w:val="en-GB"/>
              </w:rPr>
              <w:t>以从事</w:t>
            </w:r>
            <w:r w:rsidR="009F25B1" w:rsidRPr="0025359E">
              <w:rPr>
                <w:rFonts w:hint="eastAsia"/>
                <w:snapToGrid/>
                <w:lang w:val="en-GB"/>
              </w:rPr>
              <w:t>“</w:t>
            </w:r>
            <w:r w:rsidRPr="0025359E">
              <w:rPr>
                <w:rFonts w:hint="eastAsia"/>
                <w:snapToGrid/>
                <w:lang w:val="en-GB"/>
              </w:rPr>
              <w:t>旨在向未成年人宣传同性恋的公</w:t>
            </w:r>
            <w:r w:rsidR="009F25B1">
              <w:rPr>
                <w:rFonts w:hint="eastAsia"/>
                <w:snapToGrid/>
                <w:lang w:val="en-GB"/>
              </w:rPr>
              <w:t>开</w:t>
            </w:r>
            <w:r w:rsidRPr="0025359E">
              <w:rPr>
                <w:rFonts w:hint="eastAsia"/>
                <w:snapToGrid/>
                <w:lang w:val="en-GB"/>
              </w:rPr>
              <w:t>行为”为由对提交人予以行政</w:t>
            </w:r>
            <w:r w:rsidR="009F25B1">
              <w:rPr>
                <w:rFonts w:hint="eastAsia"/>
                <w:snapToGrid/>
                <w:lang w:val="en-GB"/>
              </w:rPr>
              <w:t>处罚</w:t>
            </w:r>
          </w:p>
        </w:tc>
      </w:tr>
      <w:tr w:rsidR="00D15CBD" w:rsidTr="00AC0B2D">
        <w:trPr>
          <w:cantSplit/>
        </w:trPr>
        <w:tc>
          <w:tcPr>
            <w:tcW w:w="2173" w:type="dxa"/>
          </w:tcPr>
          <w:p w:rsidR="00D15CBD" w:rsidRPr="000475C3" w:rsidRDefault="0025359E" w:rsidP="002C2513">
            <w:pPr>
              <w:pStyle w:val="SingleTxtGC"/>
              <w:ind w:left="0" w:right="0"/>
              <w:rPr>
                <w:rFonts w:ascii="Time New Roman" w:eastAsia="KaiTi_GB2312" w:hAnsi="Time New Roman" w:hint="eastAsia"/>
              </w:rPr>
            </w:pPr>
            <w:r w:rsidRPr="00C74FB6">
              <w:rPr>
                <w:rFonts w:eastAsia="KaiTi_GB2312"/>
                <w:snapToGrid/>
              </w:rPr>
              <w:t>实质性问题</w:t>
            </w:r>
            <w:r>
              <w:rPr>
                <w:rFonts w:eastAsia="KaiTi_GB2312" w:hint="eastAsia"/>
                <w:snapToGrid/>
                <w:lang w:val="fr-CH"/>
              </w:rPr>
              <w:t>：</w:t>
            </w:r>
          </w:p>
        </w:tc>
        <w:tc>
          <w:tcPr>
            <w:tcW w:w="4758" w:type="dxa"/>
          </w:tcPr>
          <w:p w:rsidR="00D15CBD" w:rsidRPr="00C74FB6" w:rsidRDefault="0025359E" w:rsidP="002C2513">
            <w:pPr>
              <w:pStyle w:val="SingleTxtGC"/>
              <w:ind w:left="0" w:right="0"/>
              <w:rPr>
                <w:rFonts w:hint="eastAsia"/>
                <w:snapToGrid/>
              </w:rPr>
            </w:pPr>
            <w:r w:rsidRPr="0025359E">
              <w:rPr>
                <w:rFonts w:hint="eastAsia"/>
                <w:snapToGrid/>
                <w:lang w:val="en-GB"/>
              </w:rPr>
              <w:t>传递信息和思想的权利；允许的限制；不受任何歧视得到法律平等保护的权利</w:t>
            </w:r>
          </w:p>
        </w:tc>
      </w:tr>
      <w:tr w:rsidR="00D15CBD" w:rsidTr="00AC0B2D">
        <w:trPr>
          <w:cantSplit/>
        </w:trPr>
        <w:tc>
          <w:tcPr>
            <w:tcW w:w="2173" w:type="dxa"/>
          </w:tcPr>
          <w:p w:rsidR="00D15CBD" w:rsidRPr="00C74FB6" w:rsidRDefault="0025359E" w:rsidP="002C2513">
            <w:pPr>
              <w:pStyle w:val="SingleTxtGC"/>
              <w:ind w:left="0" w:right="0"/>
              <w:rPr>
                <w:rFonts w:eastAsia="KaiTi_GB2312" w:hint="eastAsia"/>
                <w:snapToGrid/>
                <w:lang w:val="fr-CH"/>
              </w:rPr>
            </w:pPr>
            <w:r>
              <w:rPr>
                <w:rFonts w:eastAsia="KaiTi_GB2312" w:hint="eastAsia"/>
                <w:snapToGrid/>
              </w:rPr>
              <w:t>程序性问题</w:t>
            </w:r>
            <w:r>
              <w:rPr>
                <w:rFonts w:hint="eastAsia"/>
                <w:snapToGrid/>
              </w:rPr>
              <w:t>：</w:t>
            </w:r>
          </w:p>
        </w:tc>
        <w:tc>
          <w:tcPr>
            <w:tcW w:w="4758" w:type="dxa"/>
          </w:tcPr>
          <w:p w:rsidR="00D15CBD" w:rsidRPr="00C657A9" w:rsidRDefault="0025359E" w:rsidP="002C2513">
            <w:pPr>
              <w:pStyle w:val="SingleTxtGC"/>
              <w:ind w:left="0" w:right="0"/>
              <w:rPr>
                <w:rFonts w:hint="eastAsia"/>
                <w:snapToGrid/>
              </w:rPr>
            </w:pPr>
            <w:r w:rsidRPr="0025359E">
              <w:rPr>
                <w:rFonts w:hint="eastAsia"/>
                <w:iCs/>
                <w:snapToGrid/>
                <w:lang w:val="en-GB"/>
              </w:rPr>
              <w:t>滥用提交权；用尽国内补救办法</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25359E" w:rsidP="002C2513">
            <w:pPr>
              <w:pStyle w:val="SingleTxtGC"/>
              <w:ind w:left="0" w:right="0"/>
              <w:rPr>
                <w:rFonts w:hint="eastAsia"/>
                <w:snapToGrid/>
              </w:rPr>
            </w:pPr>
            <w:r w:rsidRPr="0025359E">
              <w:rPr>
                <w:rFonts w:hint="eastAsia"/>
                <w:snapToGrid/>
                <w:lang w:val="en-GB"/>
              </w:rPr>
              <w:t>第十九条；第二十六条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25359E" w:rsidP="002C2513">
            <w:pPr>
              <w:pStyle w:val="SingleTxtGC"/>
              <w:ind w:left="0" w:right="0"/>
              <w:rPr>
                <w:rFonts w:hint="eastAsia"/>
                <w:snapToGrid/>
              </w:rPr>
            </w:pPr>
            <w:r w:rsidRPr="0025359E">
              <w:rPr>
                <w:rFonts w:hint="eastAsia"/>
                <w:iCs/>
                <w:snapToGrid/>
                <w:lang w:val="en-GB"/>
              </w:rPr>
              <w:t>第三条；</w:t>
            </w:r>
            <w:r w:rsidRPr="0025359E">
              <w:rPr>
                <w:snapToGrid/>
                <w:lang w:val="en-GB"/>
              </w:rPr>
              <w:t>第五条第</w:t>
            </w:r>
            <w:r w:rsidRPr="0025359E">
              <w:rPr>
                <w:snapToGrid/>
                <w:lang w:val="en-GB"/>
              </w:rPr>
              <w:t>2</w:t>
            </w:r>
            <w:r w:rsidRPr="0025359E">
              <w:rPr>
                <w:snapToGrid/>
                <w:lang w:val="en-GB"/>
              </w:rPr>
              <w:t>款</w:t>
            </w:r>
            <w:r w:rsidRPr="0025359E">
              <w:rPr>
                <w:snapToGrid/>
                <w:lang w:val="en-GB"/>
              </w:rPr>
              <w:t>(</w:t>
            </w:r>
            <w:r w:rsidRPr="0025359E">
              <w:rPr>
                <w:snapToGrid/>
                <w:lang w:val="en-GB"/>
              </w:rPr>
              <w:t>丑</w:t>
            </w:r>
            <w:r w:rsidRPr="0025359E">
              <w:rPr>
                <w:snapToGrid/>
                <w:lang w:val="en-GB"/>
              </w:rPr>
              <w:t>)</w:t>
            </w:r>
            <w:r w:rsidRPr="0025359E">
              <w:rPr>
                <w:snapToGrid/>
                <w:lang w:val="en-GB"/>
              </w:rPr>
              <w:t>项</w:t>
            </w:r>
          </w:p>
        </w:tc>
      </w:tr>
    </w:tbl>
    <w:p w:rsidR="00C40431" w:rsidRDefault="00C51697" w:rsidP="00C51697">
      <w:pPr>
        <w:pStyle w:val="HChGC"/>
        <w:rPr>
          <w:rFonts w:hint="eastAsia"/>
        </w:rPr>
      </w:pPr>
      <w:r>
        <w:br w:type="page"/>
      </w:r>
      <w:r w:rsidR="00C40431">
        <w:rPr>
          <w:rFonts w:hint="eastAsia"/>
        </w:rPr>
        <w:t>附件</w:t>
      </w:r>
    </w:p>
    <w:p w:rsidR="00C40431" w:rsidRPr="0025359E" w:rsidRDefault="00C40431" w:rsidP="00C1716A">
      <w:pPr>
        <w:pStyle w:val="HChGC"/>
        <w:rPr>
          <w:rFonts w:hint="eastAsia"/>
        </w:rPr>
      </w:pPr>
      <w:r w:rsidRPr="0025359E">
        <w:rPr>
          <w:rFonts w:hint="eastAsia"/>
        </w:rPr>
        <w:tab/>
      </w:r>
      <w:r w:rsidRPr="0025359E">
        <w:rPr>
          <w:rFonts w:hint="eastAsia"/>
        </w:rPr>
        <w:tab/>
      </w:r>
      <w:r w:rsidR="0025359E" w:rsidRPr="0025359E">
        <w:rPr>
          <w:rFonts w:hint="eastAsia"/>
          <w:lang w:val="en-GB"/>
        </w:rPr>
        <w:t>人权事务委员会根据《公民权利和政治权利国际公约</w:t>
      </w:r>
      <w:r w:rsidR="0065322F" w:rsidRPr="0025359E">
        <w:br/>
      </w:r>
      <w:r w:rsidR="0025359E" w:rsidRPr="0025359E">
        <w:rPr>
          <w:rFonts w:hint="eastAsia"/>
          <w:lang w:val="en-GB"/>
        </w:rPr>
        <w:t>任择议定书》第五条第</w:t>
      </w:r>
      <w:r w:rsidR="0025359E" w:rsidRPr="0025359E">
        <w:rPr>
          <w:rFonts w:hint="eastAsia"/>
          <w:lang w:val="en-GB"/>
        </w:rPr>
        <w:t>4</w:t>
      </w:r>
      <w:r w:rsidR="0025359E" w:rsidRPr="0025359E">
        <w:rPr>
          <w:rFonts w:hint="eastAsia"/>
          <w:lang w:val="en-GB"/>
        </w:rPr>
        <w:t>款在第一〇六届会议上</w:t>
      </w:r>
    </w:p>
    <w:p w:rsidR="00C40431" w:rsidRDefault="00C40431" w:rsidP="008A29C7">
      <w:pPr>
        <w:pStyle w:val="SingleTxtGC"/>
        <w:rPr>
          <w:rFonts w:hint="eastAsia"/>
        </w:rPr>
      </w:pPr>
      <w:r>
        <w:rPr>
          <w:rFonts w:hint="eastAsia"/>
        </w:rPr>
        <w:t>通过的关于</w:t>
      </w:r>
    </w:p>
    <w:p w:rsidR="00C40431" w:rsidRPr="0025359E" w:rsidRDefault="00C40431" w:rsidP="008A29C7">
      <w:pPr>
        <w:pStyle w:val="H1GC"/>
      </w:pPr>
      <w:r w:rsidRPr="0025359E">
        <w:rPr>
          <w:rFonts w:hint="eastAsia"/>
        </w:rPr>
        <w:tab/>
      </w:r>
      <w:r w:rsidRPr="0025359E">
        <w:rPr>
          <w:rFonts w:hint="eastAsia"/>
        </w:rPr>
        <w:tab/>
      </w:r>
      <w:r w:rsidRPr="0025359E">
        <w:rPr>
          <w:rFonts w:hint="eastAsia"/>
        </w:rPr>
        <w:t>第</w:t>
      </w:r>
      <w:r w:rsidR="0025359E" w:rsidRPr="0025359E">
        <w:rPr>
          <w:rFonts w:hint="eastAsia"/>
          <w:lang w:val="en-GB"/>
        </w:rPr>
        <w:t>1932/2010</w:t>
      </w:r>
      <w:r w:rsidR="0025359E" w:rsidRPr="0025359E">
        <w:rPr>
          <w:rFonts w:hint="eastAsia"/>
          <w:lang w:val="en-GB"/>
        </w:rPr>
        <w:t>号来文的意见</w:t>
      </w:r>
      <w:r w:rsidR="0025359E" w:rsidRPr="009F25B1">
        <w:rPr>
          <w:color w:val="0000FF"/>
          <w:lang w:val="en-GB"/>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25359E" w:rsidP="002C2513">
            <w:pPr>
              <w:pStyle w:val="SingleTxtGC"/>
              <w:ind w:left="0" w:right="0"/>
            </w:pPr>
            <w:r w:rsidRPr="0025359E">
              <w:rPr>
                <w:lang w:val="en-GB"/>
              </w:rPr>
              <w:t>Irina Fedotova (</w:t>
            </w:r>
            <w:r w:rsidRPr="0025359E">
              <w:rPr>
                <w:rFonts w:hint="eastAsia"/>
                <w:lang w:val="en-GB"/>
              </w:rPr>
              <w:t>无律师代理</w:t>
            </w:r>
            <w:r w:rsidRPr="0025359E">
              <w:rPr>
                <w:lang w:val="en-GB"/>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25359E" w:rsidP="002C2513">
            <w:pPr>
              <w:pStyle w:val="SingleTxtGC"/>
              <w:ind w:left="0" w:right="0"/>
            </w:pPr>
            <w:r w:rsidRPr="0025359E">
              <w:rPr>
                <w:rFonts w:hint="eastAsia"/>
                <w:lang w:val="en-GB"/>
              </w:rPr>
              <w:t>俄罗斯联邦</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25359E" w:rsidP="002C2513">
            <w:pPr>
              <w:pStyle w:val="SingleTxtGC"/>
              <w:ind w:left="0" w:right="0"/>
              <w:rPr>
                <w:rFonts w:hint="eastAsia"/>
              </w:rPr>
            </w:pPr>
            <w:r w:rsidRPr="0025359E">
              <w:rPr>
                <w:lang w:val="en-GB"/>
              </w:rPr>
              <w:t>2010</w:t>
            </w:r>
            <w:r w:rsidRPr="0025359E">
              <w:rPr>
                <w:rFonts w:hint="eastAsia"/>
                <w:lang w:val="en-GB"/>
              </w:rPr>
              <w:t>年</w:t>
            </w:r>
            <w:r w:rsidRPr="0025359E">
              <w:rPr>
                <w:rFonts w:hint="eastAsia"/>
                <w:lang w:val="en-GB"/>
              </w:rPr>
              <w:t>2</w:t>
            </w:r>
            <w:r w:rsidRPr="0025359E">
              <w:rPr>
                <w:rFonts w:hint="eastAsia"/>
                <w:lang w:val="en-GB"/>
              </w:rPr>
              <w:t>月</w:t>
            </w:r>
            <w:r w:rsidRPr="0025359E">
              <w:rPr>
                <w:rFonts w:hint="eastAsia"/>
                <w:lang w:val="en-GB"/>
              </w:rPr>
              <w:t>10</w:t>
            </w:r>
            <w:r w:rsidRPr="0025359E">
              <w:rPr>
                <w:rFonts w:hint="eastAsia"/>
                <w:lang w:val="en-GB"/>
              </w:rPr>
              <w:t>日</w:t>
            </w:r>
            <w:r w:rsidRPr="0025359E">
              <w:rPr>
                <w:lang w:val="en-GB"/>
              </w:rPr>
              <w:t>(</w:t>
            </w:r>
            <w:r w:rsidRPr="0025359E">
              <w:rPr>
                <w:rFonts w:hint="eastAsia"/>
                <w:lang w:val="en-GB"/>
              </w:rPr>
              <w:t>首次提交</w:t>
            </w:r>
            <w:r w:rsidRPr="0025359E">
              <w:rPr>
                <w:lang w:val="en-GB"/>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477161" w:rsidRPr="00477161">
        <w:rPr>
          <w:lang w:val="en-GB"/>
        </w:rPr>
        <w:t>根据《公民权利和政治权利国际公约》第二十八条设立的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477161" w:rsidRPr="00477161">
        <w:rPr>
          <w:lang w:val="en-GB"/>
        </w:rPr>
        <w:t>于</w:t>
      </w:r>
      <w:r w:rsidR="00477161" w:rsidRPr="00477161">
        <w:rPr>
          <w:lang w:val="en-GB"/>
        </w:rPr>
        <w:t>2012</w:t>
      </w:r>
      <w:r w:rsidR="00477161" w:rsidRPr="00477161">
        <w:rPr>
          <w:lang w:val="en-GB"/>
        </w:rPr>
        <w:t>年</w:t>
      </w:r>
      <w:r w:rsidR="00477161" w:rsidRPr="00477161">
        <w:rPr>
          <w:rFonts w:hint="eastAsia"/>
          <w:lang w:val="en-GB"/>
        </w:rPr>
        <w:t>10</w:t>
      </w:r>
      <w:r w:rsidR="00477161" w:rsidRPr="00477161">
        <w:rPr>
          <w:lang w:val="en-GB"/>
        </w:rPr>
        <w:t>月</w:t>
      </w:r>
      <w:r w:rsidR="00477161" w:rsidRPr="00477161">
        <w:rPr>
          <w:rFonts w:hint="eastAsia"/>
          <w:lang w:val="en-GB"/>
        </w:rPr>
        <w:t>31</w:t>
      </w:r>
      <w:r w:rsidR="00477161" w:rsidRPr="00477161">
        <w:rPr>
          <w:lang w:val="en-GB"/>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477161" w:rsidRPr="00477161">
        <w:rPr>
          <w:lang w:val="en-GB"/>
        </w:rPr>
        <w:t>对</w:t>
      </w:r>
      <w:r w:rsidR="00477161" w:rsidRPr="00477161">
        <w:rPr>
          <w:lang w:val="en-GB"/>
        </w:rPr>
        <w:t>Irina Fedotova</w:t>
      </w:r>
      <w:r w:rsidR="00477161" w:rsidRPr="00477161">
        <w:rPr>
          <w:lang w:val="en-GB"/>
        </w:rPr>
        <w:t>根据《公民权利和政治权利国际公约任择议定书》提交人权事务委员会的第</w:t>
      </w:r>
      <w:r w:rsidR="00477161" w:rsidRPr="00477161">
        <w:rPr>
          <w:lang w:val="en-GB"/>
        </w:rPr>
        <w:t>1932/2010</w:t>
      </w:r>
      <w:r w:rsidR="00477161" w:rsidRPr="00477161">
        <w:rPr>
          <w:lang w:val="en-GB"/>
        </w:rPr>
        <w:t>号来文的审议工作，</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477161" w:rsidRPr="00477161">
        <w:rPr>
          <w:lang w:val="en-GB"/>
        </w:rPr>
        <w:t>来文提交人和缔约国提出的全部书面资料，</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Pr="00477161" w:rsidRDefault="00877885" w:rsidP="00463CF0">
      <w:pPr>
        <w:pStyle w:val="H1GC"/>
      </w:pPr>
      <w:r w:rsidRPr="00477161">
        <w:rPr>
          <w:rFonts w:hint="eastAsia"/>
        </w:rPr>
        <w:tab/>
      </w:r>
      <w:r w:rsidRPr="00477161">
        <w:rPr>
          <w:rFonts w:hint="eastAsia"/>
        </w:rPr>
        <w:tab/>
      </w:r>
      <w:r w:rsidR="00477161" w:rsidRPr="00477161">
        <w:rPr>
          <w:rFonts w:hint="eastAsia"/>
          <w:lang w:val="en-GB"/>
        </w:rPr>
        <w:t>根据《任择议定书》第五条第</w:t>
      </w:r>
      <w:r w:rsidR="00477161" w:rsidRPr="00477161">
        <w:rPr>
          <w:rFonts w:hint="eastAsia"/>
          <w:lang w:val="en-GB"/>
        </w:rPr>
        <w:t>4</w:t>
      </w:r>
      <w:r w:rsidR="00477161" w:rsidRPr="00477161">
        <w:rPr>
          <w:rFonts w:hint="eastAsia"/>
          <w:lang w:val="en-GB"/>
        </w:rPr>
        <w:t>款</w:t>
      </w:r>
    </w:p>
    <w:p w:rsidR="00477161" w:rsidRPr="00477161" w:rsidRDefault="00477161" w:rsidP="00477161">
      <w:pPr>
        <w:pStyle w:val="SingleTxtGC"/>
        <w:rPr>
          <w:rFonts w:hint="eastAsia"/>
          <w:lang w:val="en-GB"/>
        </w:rPr>
      </w:pPr>
      <w:r w:rsidRPr="00477161">
        <w:rPr>
          <w:lang w:val="en-GB"/>
        </w:rPr>
        <w:t>1.1</w:t>
      </w:r>
      <w:r w:rsidR="00181C7E">
        <w:rPr>
          <w:rFonts w:hint="eastAsia"/>
          <w:lang w:val="en-GB"/>
        </w:rPr>
        <w:t xml:space="preserve">  </w:t>
      </w:r>
      <w:r w:rsidRPr="00477161">
        <w:rPr>
          <w:rFonts w:hint="eastAsia"/>
          <w:lang w:val="en-GB"/>
        </w:rPr>
        <w:t>来文提交人</w:t>
      </w:r>
      <w:r w:rsidRPr="00477161">
        <w:rPr>
          <w:lang w:val="en-GB"/>
        </w:rPr>
        <w:t>Irina Fedotova</w:t>
      </w:r>
      <w:r w:rsidRPr="00477161">
        <w:rPr>
          <w:rFonts w:hint="eastAsia"/>
          <w:lang w:val="en-GB"/>
        </w:rPr>
        <w:t>为俄罗斯国民，生于</w:t>
      </w:r>
      <w:r w:rsidRPr="00477161">
        <w:rPr>
          <w:rFonts w:hint="eastAsia"/>
          <w:lang w:val="en-GB"/>
        </w:rPr>
        <w:t>1978</w:t>
      </w:r>
      <w:r w:rsidRPr="00477161">
        <w:rPr>
          <w:rFonts w:hint="eastAsia"/>
          <w:lang w:val="en-GB"/>
        </w:rPr>
        <w:t>年。她宣称俄罗斯联邦侵犯了她根据《公民权利和政治权利国际公约》第十九和第二十六条享有的权利。《任择议定书》于</w:t>
      </w:r>
      <w:r w:rsidRPr="00477161">
        <w:rPr>
          <w:rFonts w:hint="eastAsia"/>
          <w:lang w:val="en-GB"/>
        </w:rPr>
        <w:t>1992</w:t>
      </w:r>
      <w:r w:rsidRPr="00477161">
        <w:rPr>
          <w:rFonts w:hint="eastAsia"/>
          <w:lang w:val="en-GB"/>
        </w:rPr>
        <w:t>年</w:t>
      </w:r>
      <w:r w:rsidRPr="00477161">
        <w:rPr>
          <w:rFonts w:hint="eastAsia"/>
          <w:lang w:val="en-GB"/>
        </w:rPr>
        <w:t>1</w:t>
      </w:r>
      <w:r w:rsidRPr="00477161">
        <w:rPr>
          <w:rFonts w:hint="eastAsia"/>
          <w:lang w:val="en-GB"/>
        </w:rPr>
        <w:t>月</w:t>
      </w:r>
      <w:r w:rsidRPr="00477161">
        <w:rPr>
          <w:rFonts w:hint="eastAsia"/>
          <w:lang w:val="en-GB"/>
        </w:rPr>
        <w:t>1</w:t>
      </w:r>
      <w:r w:rsidRPr="00477161">
        <w:rPr>
          <w:rFonts w:hint="eastAsia"/>
          <w:lang w:val="en-GB"/>
        </w:rPr>
        <w:t>日对缔约国生效。提交人无律师代理。</w:t>
      </w:r>
    </w:p>
    <w:p w:rsidR="00477161" w:rsidRPr="00477161" w:rsidRDefault="00477161" w:rsidP="00477161">
      <w:pPr>
        <w:pStyle w:val="SingleTxtGC"/>
        <w:rPr>
          <w:rFonts w:hint="eastAsia"/>
          <w:lang w:val="en-GB"/>
        </w:rPr>
      </w:pPr>
      <w:r w:rsidRPr="00477161">
        <w:rPr>
          <w:lang w:val="en-GB"/>
        </w:rPr>
        <w:t>1.2</w:t>
      </w:r>
      <w:r w:rsidR="00181C7E">
        <w:rPr>
          <w:rFonts w:hint="eastAsia"/>
          <w:lang w:val="en-GB"/>
        </w:rPr>
        <w:t xml:space="preserve">  </w:t>
      </w:r>
      <w:r w:rsidRPr="00477161">
        <w:rPr>
          <w:rFonts w:hint="eastAsia"/>
          <w:lang w:val="en-GB"/>
        </w:rPr>
        <w:t>2010</w:t>
      </w:r>
      <w:r w:rsidRPr="00477161">
        <w:rPr>
          <w:rFonts w:hint="eastAsia"/>
          <w:lang w:val="en-GB"/>
        </w:rPr>
        <w:t>年</w:t>
      </w:r>
      <w:r w:rsidRPr="00477161">
        <w:rPr>
          <w:rFonts w:hint="eastAsia"/>
          <w:lang w:val="en-GB"/>
        </w:rPr>
        <w:t>5</w:t>
      </w:r>
      <w:r w:rsidRPr="00477161">
        <w:rPr>
          <w:rFonts w:hint="eastAsia"/>
          <w:lang w:val="en-GB"/>
        </w:rPr>
        <w:t>月</w:t>
      </w:r>
      <w:r w:rsidRPr="00477161">
        <w:rPr>
          <w:rFonts w:hint="eastAsia"/>
          <w:lang w:val="en-GB"/>
        </w:rPr>
        <w:t>20</w:t>
      </w:r>
      <w:r w:rsidRPr="00477161">
        <w:rPr>
          <w:rFonts w:hint="eastAsia"/>
          <w:lang w:val="en-GB"/>
        </w:rPr>
        <w:t>日，缔约国请委员会根据委员会议事规则第</w:t>
      </w:r>
      <w:r w:rsidRPr="00477161">
        <w:rPr>
          <w:rFonts w:hint="eastAsia"/>
          <w:lang w:val="en-GB"/>
        </w:rPr>
        <w:t>97</w:t>
      </w:r>
      <w:r w:rsidRPr="00477161">
        <w:rPr>
          <w:rFonts w:hint="eastAsia"/>
          <w:lang w:val="en-GB"/>
        </w:rPr>
        <w:t>条第</w:t>
      </w:r>
      <w:r w:rsidRPr="00477161">
        <w:rPr>
          <w:rFonts w:hint="eastAsia"/>
          <w:lang w:val="en-GB"/>
        </w:rPr>
        <w:t>3</w:t>
      </w:r>
      <w:r w:rsidRPr="00477161">
        <w:rPr>
          <w:rFonts w:hint="eastAsia"/>
          <w:lang w:val="en-GB"/>
        </w:rPr>
        <w:t>款，将来文的可否受理问题与案情分开审议。</w:t>
      </w:r>
      <w:r w:rsidRPr="00477161">
        <w:rPr>
          <w:rFonts w:hint="eastAsia"/>
          <w:lang w:val="en-GB"/>
        </w:rPr>
        <w:t>2010</w:t>
      </w:r>
      <w:r w:rsidRPr="00477161">
        <w:rPr>
          <w:rFonts w:hint="eastAsia"/>
          <w:lang w:val="en-GB"/>
        </w:rPr>
        <w:t>年</w:t>
      </w:r>
      <w:r w:rsidRPr="00477161">
        <w:rPr>
          <w:rFonts w:hint="eastAsia"/>
          <w:lang w:val="en-GB"/>
        </w:rPr>
        <w:t>8</w:t>
      </w:r>
      <w:r w:rsidRPr="00477161">
        <w:rPr>
          <w:rFonts w:hint="eastAsia"/>
          <w:lang w:val="en-GB"/>
        </w:rPr>
        <w:t>月</w:t>
      </w:r>
      <w:r w:rsidRPr="00477161">
        <w:rPr>
          <w:rFonts w:hint="eastAsia"/>
          <w:lang w:val="en-GB"/>
        </w:rPr>
        <w:t>13</w:t>
      </w:r>
      <w:r w:rsidRPr="00477161">
        <w:rPr>
          <w:rFonts w:hint="eastAsia"/>
          <w:lang w:val="en-GB"/>
        </w:rPr>
        <w:t>日，主席代表委员会决定将来文的可否受理问题与案情一起审议。</w:t>
      </w:r>
    </w:p>
    <w:p w:rsidR="00477161" w:rsidRPr="00477161" w:rsidRDefault="00477161" w:rsidP="00181C7E">
      <w:pPr>
        <w:pStyle w:val="H23GC"/>
        <w:rPr>
          <w:rFonts w:hint="eastAsia"/>
          <w:lang w:val="en-GB"/>
        </w:rPr>
      </w:pPr>
      <w:r w:rsidRPr="00477161">
        <w:rPr>
          <w:rFonts w:hint="eastAsia"/>
          <w:lang w:val="en-GB"/>
        </w:rPr>
        <w:tab/>
      </w:r>
      <w:r w:rsidRPr="00477161">
        <w:rPr>
          <w:rFonts w:hint="eastAsia"/>
          <w:lang w:val="en-GB"/>
        </w:rPr>
        <w:tab/>
      </w:r>
      <w:r w:rsidRPr="00477161">
        <w:rPr>
          <w:rFonts w:hint="eastAsia"/>
          <w:lang w:val="en-GB"/>
        </w:rPr>
        <w:t>提交人陈述的事实</w:t>
      </w:r>
    </w:p>
    <w:p w:rsidR="00477161" w:rsidRPr="00477161" w:rsidRDefault="00477161" w:rsidP="00477161">
      <w:pPr>
        <w:pStyle w:val="SingleTxtGC"/>
        <w:rPr>
          <w:rFonts w:hint="eastAsia"/>
          <w:lang w:val="en-GB"/>
        </w:rPr>
      </w:pPr>
      <w:r w:rsidRPr="00477161">
        <w:rPr>
          <w:lang w:val="en-GB"/>
        </w:rPr>
        <w:t>2.1</w:t>
      </w:r>
      <w:r w:rsidR="00181C7E">
        <w:rPr>
          <w:lang w:val="en-GB"/>
        </w:rPr>
        <w:t xml:space="preserve">  </w:t>
      </w:r>
      <w:r w:rsidRPr="00477161">
        <w:rPr>
          <w:rFonts w:hint="eastAsia"/>
          <w:lang w:val="en-GB"/>
        </w:rPr>
        <w:t>提交人是一位公开的同性恋妇女，并是俄罗斯联邦男女同性恋、双性恋和变性者权利领域的活跃人士。</w:t>
      </w:r>
      <w:r w:rsidRPr="00477161">
        <w:rPr>
          <w:rFonts w:hint="eastAsia"/>
          <w:lang w:val="en-GB"/>
        </w:rPr>
        <w:t>2009</w:t>
      </w:r>
      <w:r w:rsidRPr="00477161">
        <w:rPr>
          <w:rFonts w:hint="eastAsia"/>
          <w:lang w:val="en-GB"/>
        </w:rPr>
        <w:t>年，她与其他人一道，试图在莫斯科举行集会</w:t>
      </w:r>
      <w:r w:rsidRPr="00477161">
        <w:rPr>
          <w:rFonts w:hint="eastAsia"/>
          <w:lang w:val="en-GB"/>
        </w:rPr>
        <w:t>(</w:t>
      </w:r>
      <w:r w:rsidRPr="00477161">
        <w:rPr>
          <w:rFonts w:hint="eastAsia"/>
          <w:lang w:val="en-GB"/>
        </w:rPr>
        <w:t>所谓“同性恋自豪”</w:t>
      </w:r>
      <w:r w:rsidRPr="00477161">
        <w:rPr>
          <w:rFonts w:hint="eastAsia"/>
          <w:lang w:val="en-GB"/>
        </w:rPr>
        <w:t>)</w:t>
      </w:r>
      <w:r w:rsidRPr="00477161">
        <w:rPr>
          <w:rFonts w:hint="eastAsia"/>
          <w:lang w:val="en-GB"/>
        </w:rPr>
        <w:t>，但被莫斯科当局禁止。</w:t>
      </w:r>
      <w:r w:rsidRPr="00477161">
        <w:rPr>
          <w:rFonts w:hint="eastAsia"/>
          <w:lang w:val="en-GB"/>
        </w:rPr>
        <w:t>2009</w:t>
      </w:r>
      <w:r w:rsidRPr="00477161">
        <w:rPr>
          <w:rFonts w:hint="eastAsia"/>
          <w:lang w:val="en-GB"/>
        </w:rPr>
        <w:t>年举行游行和“抗议活动”以倡导宽容对待男女同性恋的一项类似倡议也在梁赞市遭到禁止。</w:t>
      </w:r>
    </w:p>
    <w:p w:rsidR="00477161" w:rsidRPr="00477161" w:rsidRDefault="00477161" w:rsidP="00477161">
      <w:pPr>
        <w:pStyle w:val="SingleTxtGC"/>
        <w:rPr>
          <w:rFonts w:hint="eastAsia"/>
          <w:lang w:val="en-GB"/>
        </w:rPr>
      </w:pPr>
      <w:r w:rsidRPr="00477161">
        <w:rPr>
          <w:lang w:val="en-GB"/>
        </w:rPr>
        <w:t>2.2</w:t>
      </w:r>
      <w:r w:rsidR="00181C7E">
        <w:rPr>
          <w:lang w:val="en-GB"/>
        </w:rPr>
        <w:t xml:space="preserve">  </w:t>
      </w:r>
      <w:r w:rsidRPr="00477161">
        <w:rPr>
          <w:rFonts w:hint="eastAsia"/>
          <w:lang w:val="en-GB"/>
        </w:rPr>
        <w:t>2009</w:t>
      </w:r>
      <w:r w:rsidRPr="00477161">
        <w:rPr>
          <w:rFonts w:hint="eastAsia"/>
          <w:lang w:val="en-GB"/>
        </w:rPr>
        <w:t>年</w:t>
      </w:r>
      <w:r w:rsidRPr="00477161">
        <w:rPr>
          <w:rFonts w:hint="eastAsia"/>
          <w:lang w:val="en-GB"/>
        </w:rPr>
        <w:t>3</w:t>
      </w:r>
      <w:r w:rsidRPr="00477161">
        <w:rPr>
          <w:rFonts w:hint="eastAsia"/>
          <w:lang w:val="en-GB"/>
        </w:rPr>
        <w:t>月</w:t>
      </w:r>
      <w:r w:rsidRPr="00477161">
        <w:rPr>
          <w:rFonts w:hint="eastAsia"/>
          <w:lang w:val="en-GB"/>
        </w:rPr>
        <w:t>30</w:t>
      </w:r>
      <w:r w:rsidRPr="00477161">
        <w:rPr>
          <w:rFonts w:hint="eastAsia"/>
          <w:lang w:val="en-GB"/>
        </w:rPr>
        <w:t>日，提交人在梁赞市一所中学附近展示了写有“同性恋不是病”</w:t>
      </w:r>
      <w:r w:rsidRPr="00181C7E">
        <w:rPr>
          <w:color w:val="0000FF"/>
          <w:vertAlign w:val="superscript"/>
          <w:lang w:val="en-GB"/>
        </w:rPr>
        <w:footnoteReference w:id="2"/>
      </w:r>
      <w:r w:rsidR="00181C7E">
        <w:rPr>
          <w:rFonts w:hint="eastAsia"/>
          <w:lang w:val="en-GB"/>
        </w:rPr>
        <w:t xml:space="preserve"> </w:t>
      </w:r>
      <w:r w:rsidRPr="00477161">
        <w:rPr>
          <w:rFonts w:hint="eastAsia"/>
          <w:lang w:val="en-GB"/>
        </w:rPr>
        <w:t>和“我同性恋我自豪”</w:t>
      </w:r>
      <w:r w:rsidRPr="00181C7E">
        <w:rPr>
          <w:color w:val="0000FF"/>
          <w:vertAlign w:val="superscript"/>
          <w:lang w:val="en-GB"/>
        </w:rPr>
        <w:footnoteReference w:id="3"/>
      </w:r>
      <w:r w:rsidR="00181C7E">
        <w:rPr>
          <w:rFonts w:hint="eastAsia"/>
          <w:lang w:val="en-GB"/>
        </w:rPr>
        <w:t xml:space="preserve"> </w:t>
      </w:r>
      <w:r w:rsidRPr="00477161">
        <w:rPr>
          <w:rFonts w:hint="eastAsia"/>
          <w:lang w:val="en-GB"/>
        </w:rPr>
        <w:t>的海报。据提交人称，这一举动的目的是倡导俄罗斯联邦的人们宽容对待男女同性恋。</w:t>
      </w:r>
    </w:p>
    <w:p w:rsidR="00477161" w:rsidRPr="00477161" w:rsidRDefault="00477161" w:rsidP="00477161">
      <w:pPr>
        <w:pStyle w:val="SingleTxtGC"/>
        <w:rPr>
          <w:rFonts w:hint="eastAsia"/>
          <w:lang w:val="en-GB"/>
        </w:rPr>
      </w:pPr>
      <w:r w:rsidRPr="00477161">
        <w:rPr>
          <w:lang w:val="en-GB"/>
        </w:rPr>
        <w:t>2.3</w:t>
      </w:r>
      <w:r w:rsidR="00181C7E">
        <w:rPr>
          <w:lang w:val="en-GB"/>
        </w:rPr>
        <w:t xml:space="preserve">  </w:t>
      </w:r>
      <w:r w:rsidRPr="00477161">
        <w:rPr>
          <w:rFonts w:hint="eastAsia"/>
          <w:lang w:val="en-GB"/>
        </w:rPr>
        <w:t>提交人的举动被警方</w:t>
      </w:r>
      <w:r w:rsidR="007A7095">
        <w:rPr>
          <w:rFonts w:hint="eastAsia"/>
          <w:lang w:val="en-GB"/>
        </w:rPr>
        <w:t>制止</w:t>
      </w:r>
      <w:r w:rsidRPr="00477161">
        <w:rPr>
          <w:rFonts w:hint="eastAsia"/>
          <w:lang w:val="en-GB"/>
        </w:rPr>
        <w:t>。</w:t>
      </w:r>
      <w:r w:rsidRPr="00477161">
        <w:rPr>
          <w:rFonts w:hint="eastAsia"/>
          <w:lang w:val="en-GB"/>
        </w:rPr>
        <w:t>2009</w:t>
      </w:r>
      <w:r w:rsidRPr="00477161">
        <w:rPr>
          <w:rFonts w:hint="eastAsia"/>
          <w:lang w:val="en-GB"/>
        </w:rPr>
        <w:t>年</w:t>
      </w:r>
      <w:r w:rsidRPr="00477161">
        <w:rPr>
          <w:rFonts w:hint="eastAsia"/>
          <w:lang w:val="en-GB"/>
        </w:rPr>
        <w:t>4</w:t>
      </w:r>
      <w:r w:rsidRPr="00477161">
        <w:rPr>
          <w:rFonts w:hint="eastAsia"/>
          <w:lang w:val="en-GB"/>
        </w:rPr>
        <w:t>月</w:t>
      </w:r>
      <w:r w:rsidRPr="00477161">
        <w:rPr>
          <w:rFonts w:hint="eastAsia"/>
          <w:lang w:val="en-GB"/>
        </w:rPr>
        <w:t>6</w:t>
      </w:r>
      <w:r w:rsidRPr="00477161">
        <w:rPr>
          <w:rFonts w:hint="eastAsia"/>
          <w:lang w:val="en-GB"/>
        </w:rPr>
        <w:t>日，她因展示上述海报被治安法官根据</w:t>
      </w:r>
      <w:r w:rsidRPr="00477161">
        <w:rPr>
          <w:rFonts w:hint="eastAsia"/>
          <w:lang w:val="en-GB"/>
        </w:rPr>
        <w:t>2008</w:t>
      </w:r>
      <w:r w:rsidRPr="00477161">
        <w:rPr>
          <w:rFonts w:hint="eastAsia"/>
          <w:lang w:val="en-GB"/>
        </w:rPr>
        <w:t>年</w:t>
      </w:r>
      <w:r w:rsidRPr="00477161">
        <w:rPr>
          <w:rFonts w:hint="eastAsia"/>
          <w:lang w:val="en-GB"/>
        </w:rPr>
        <w:t>12</w:t>
      </w:r>
      <w:r w:rsidRPr="00477161">
        <w:rPr>
          <w:rFonts w:hint="eastAsia"/>
          <w:lang w:val="en-GB"/>
        </w:rPr>
        <w:t>月</w:t>
      </w:r>
      <w:r w:rsidRPr="00477161">
        <w:rPr>
          <w:rFonts w:hint="eastAsia"/>
          <w:lang w:val="en-GB"/>
        </w:rPr>
        <w:t>4</w:t>
      </w:r>
      <w:r w:rsidRPr="00477161">
        <w:rPr>
          <w:rFonts w:hint="eastAsia"/>
          <w:lang w:val="en-GB"/>
        </w:rPr>
        <w:t>日《梁赞地区行政违法法》</w:t>
      </w:r>
      <w:r w:rsidRPr="00477161">
        <w:rPr>
          <w:rFonts w:hint="eastAsia"/>
          <w:lang w:val="en-GB"/>
        </w:rPr>
        <w:t>(</w:t>
      </w:r>
      <w:r w:rsidRPr="00477161">
        <w:rPr>
          <w:rFonts w:hint="eastAsia"/>
          <w:lang w:val="en-GB"/>
        </w:rPr>
        <w:t>《梁赞地区法》</w:t>
      </w:r>
      <w:r w:rsidRPr="00477161">
        <w:rPr>
          <w:rFonts w:hint="eastAsia"/>
          <w:lang w:val="en-GB"/>
        </w:rPr>
        <w:t>)</w:t>
      </w:r>
      <w:r w:rsidRPr="00477161">
        <w:rPr>
          <w:rFonts w:hint="eastAsia"/>
          <w:lang w:val="en-GB"/>
        </w:rPr>
        <w:t>第</w:t>
      </w:r>
      <w:r w:rsidRPr="00477161">
        <w:rPr>
          <w:rFonts w:hint="eastAsia"/>
          <w:lang w:val="en-GB"/>
        </w:rPr>
        <w:t>3.10</w:t>
      </w:r>
      <w:r w:rsidRPr="00477161">
        <w:rPr>
          <w:rFonts w:hint="eastAsia"/>
          <w:lang w:val="en-GB"/>
        </w:rPr>
        <w:t>节判为行政违法。这一条款的相关部分规定：“对旨在向未成年人宣传同性恋</w:t>
      </w:r>
      <w:r w:rsidRPr="00477161">
        <w:rPr>
          <w:rFonts w:hint="eastAsia"/>
          <w:lang w:val="en-GB"/>
        </w:rPr>
        <w:t>(</w:t>
      </w:r>
      <w:r w:rsidRPr="00477161">
        <w:rPr>
          <w:rFonts w:hint="eastAsia"/>
          <w:lang w:val="en-GB"/>
        </w:rPr>
        <w:t>男子之间的性行为或女同性恋</w:t>
      </w:r>
      <w:r w:rsidRPr="00477161">
        <w:rPr>
          <w:rFonts w:hint="eastAsia"/>
          <w:lang w:val="en-GB"/>
        </w:rPr>
        <w:t>)</w:t>
      </w:r>
      <w:r w:rsidR="007A7095">
        <w:rPr>
          <w:rFonts w:hint="eastAsia"/>
          <w:lang w:val="en-GB"/>
        </w:rPr>
        <w:t>的公开</w:t>
      </w:r>
      <w:r w:rsidRPr="00477161">
        <w:rPr>
          <w:rFonts w:hint="eastAsia"/>
          <w:lang w:val="en-GB"/>
        </w:rPr>
        <w:t>行为，应判处</w:t>
      </w:r>
      <w:r w:rsidR="00445971">
        <w:rPr>
          <w:rFonts w:hint="eastAsia"/>
          <w:lang w:val="en-GB"/>
        </w:rPr>
        <w:t>1,</w:t>
      </w:r>
      <w:r w:rsidRPr="00477161">
        <w:rPr>
          <w:rFonts w:hint="eastAsia"/>
          <w:lang w:val="en-GB"/>
        </w:rPr>
        <w:t>500</w:t>
      </w:r>
      <w:r w:rsidRPr="00477161">
        <w:rPr>
          <w:rFonts w:hint="eastAsia"/>
          <w:lang w:val="en-GB"/>
        </w:rPr>
        <w:t>至</w:t>
      </w:r>
      <w:r w:rsidR="00445971">
        <w:rPr>
          <w:rFonts w:hint="eastAsia"/>
          <w:lang w:val="en-GB"/>
        </w:rPr>
        <w:t>2,</w:t>
      </w:r>
      <w:r w:rsidRPr="00477161">
        <w:rPr>
          <w:rFonts w:hint="eastAsia"/>
          <w:lang w:val="en-GB"/>
        </w:rPr>
        <w:t>000</w:t>
      </w:r>
      <w:r w:rsidRPr="00477161">
        <w:rPr>
          <w:rFonts w:hint="eastAsia"/>
          <w:lang w:val="en-GB"/>
        </w:rPr>
        <w:t>卢布的行政罚款”。</w:t>
      </w:r>
      <w:r w:rsidRPr="00181C7E">
        <w:rPr>
          <w:color w:val="0000FF"/>
          <w:vertAlign w:val="superscript"/>
          <w:lang w:val="en-GB"/>
        </w:rPr>
        <w:footnoteReference w:id="4"/>
      </w:r>
      <w:r w:rsidR="00181C7E">
        <w:rPr>
          <w:rFonts w:hint="eastAsia"/>
          <w:lang w:val="en-GB"/>
        </w:rPr>
        <w:t xml:space="preserve"> </w:t>
      </w:r>
      <w:r w:rsidRPr="00477161">
        <w:rPr>
          <w:rFonts w:hint="eastAsia"/>
          <w:lang w:val="en-GB"/>
        </w:rPr>
        <w:t>提交人被责令缴纳</w:t>
      </w:r>
      <w:r w:rsidR="00445971">
        <w:rPr>
          <w:rFonts w:hint="eastAsia"/>
          <w:lang w:val="en-GB"/>
        </w:rPr>
        <w:t>1,</w:t>
      </w:r>
      <w:r w:rsidRPr="00477161">
        <w:rPr>
          <w:rFonts w:hint="eastAsia"/>
          <w:lang w:val="en-GB"/>
        </w:rPr>
        <w:t>500</w:t>
      </w:r>
      <w:r w:rsidRPr="00477161">
        <w:rPr>
          <w:rFonts w:hint="eastAsia"/>
          <w:lang w:val="en-GB"/>
        </w:rPr>
        <w:t>俄罗斯卢布的罚款。</w:t>
      </w:r>
      <w:r w:rsidRPr="00181C7E">
        <w:rPr>
          <w:color w:val="0000FF"/>
          <w:vertAlign w:val="superscript"/>
          <w:lang w:val="en-GB"/>
        </w:rPr>
        <w:footnoteReference w:id="5"/>
      </w:r>
    </w:p>
    <w:p w:rsidR="00477161" w:rsidRPr="00477161" w:rsidRDefault="00477161" w:rsidP="00477161">
      <w:pPr>
        <w:pStyle w:val="SingleTxtGC"/>
        <w:rPr>
          <w:rFonts w:hint="eastAsia"/>
          <w:lang w:val="en-GB"/>
        </w:rPr>
      </w:pPr>
      <w:r w:rsidRPr="00477161">
        <w:rPr>
          <w:lang w:val="en-GB"/>
        </w:rPr>
        <w:t>2.4</w:t>
      </w:r>
      <w:r w:rsidR="00181C7E">
        <w:rPr>
          <w:lang w:val="en-GB"/>
        </w:rPr>
        <w:t xml:space="preserve">  </w:t>
      </w:r>
      <w:r w:rsidRPr="007A7095">
        <w:rPr>
          <w:rFonts w:hint="eastAsia"/>
          <w:spacing w:val="-4"/>
          <w:lang w:val="en-GB"/>
        </w:rPr>
        <w:t>某日，提交人针对治安法官的判决上诉至梁赞</w:t>
      </w:r>
      <w:r w:rsidRPr="007A7095">
        <w:rPr>
          <w:spacing w:val="-4"/>
          <w:lang w:val="en-GB"/>
        </w:rPr>
        <w:t>Oktyabrsky</w:t>
      </w:r>
      <w:r w:rsidRPr="007A7095">
        <w:rPr>
          <w:rFonts w:hint="eastAsia"/>
          <w:spacing w:val="-4"/>
          <w:lang w:val="en-GB"/>
        </w:rPr>
        <w:t>区法院</w:t>
      </w:r>
      <w:r w:rsidRPr="00477161">
        <w:rPr>
          <w:rFonts w:hint="eastAsia"/>
          <w:lang w:val="en-GB"/>
        </w:rPr>
        <w:t>(</w:t>
      </w:r>
      <w:r w:rsidRPr="00477161">
        <w:rPr>
          <w:lang w:val="en-GB"/>
        </w:rPr>
        <w:t>Oktyabrsky</w:t>
      </w:r>
      <w:r w:rsidRPr="00477161">
        <w:rPr>
          <w:rFonts w:hint="eastAsia"/>
          <w:lang w:val="en-GB"/>
        </w:rPr>
        <w:t>区法院</w:t>
      </w:r>
      <w:r w:rsidRPr="00477161">
        <w:rPr>
          <w:rFonts w:hint="eastAsia"/>
          <w:lang w:val="en-GB"/>
        </w:rPr>
        <w:t>)</w:t>
      </w:r>
      <w:r w:rsidRPr="00477161">
        <w:rPr>
          <w:rFonts w:hint="eastAsia"/>
          <w:lang w:val="en-GB"/>
        </w:rPr>
        <w:t>。她在上诉中请</w:t>
      </w:r>
      <w:r w:rsidRPr="00477161">
        <w:rPr>
          <w:lang w:val="en-GB"/>
        </w:rPr>
        <w:t>Oktyabrsky</w:t>
      </w:r>
      <w:r w:rsidRPr="00477161">
        <w:rPr>
          <w:rFonts w:hint="eastAsia"/>
          <w:lang w:val="en-GB"/>
        </w:rPr>
        <w:t>区法院驳回治安法官的判决，并请宪法法院评估《梁赞地区法》第</w:t>
      </w:r>
      <w:r w:rsidRPr="00477161">
        <w:rPr>
          <w:rFonts w:hint="eastAsia"/>
          <w:lang w:val="en-GB"/>
        </w:rPr>
        <w:t>3.10</w:t>
      </w:r>
      <w:r w:rsidRPr="00477161">
        <w:rPr>
          <w:rFonts w:hint="eastAsia"/>
          <w:lang w:val="en-GB"/>
        </w:rPr>
        <w:t>节是否符合</w:t>
      </w:r>
      <w:r w:rsidRPr="00477161">
        <w:rPr>
          <w:rFonts w:hint="eastAsia"/>
          <w:lang w:val="en-GB"/>
        </w:rPr>
        <w:t>1993</w:t>
      </w:r>
      <w:r w:rsidRPr="00477161">
        <w:rPr>
          <w:rFonts w:hint="eastAsia"/>
          <w:lang w:val="en-GB"/>
        </w:rPr>
        <w:t>年</w:t>
      </w:r>
      <w:r w:rsidRPr="00477161">
        <w:rPr>
          <w:rFonts w:hint="eastAsia"/>
          <w:lang w:val="en-GB"/>
        </w:rPr>
        <w:t>12</w:t>
      </w:r>
      <w:r w:rsidRPr="00477161">
        <w:rPr>
          <w:rFonts w:hint="eastAsia"/>
          <w:lang w:val="en-GB"/>
        </w:rPr>
        <w:t>月</w:t>
      </w:r>
      <w:r w:rsidRPr="00477161">
        <w:rPr>
          <w:rFonts w:hint="eastAsia"/>
          <w:lang w:val="en-GB"/>
        </w:rPr>
        <w:t>12</w:t>
      </w:r>
      <w:r w:rsidRPr="00477161">
        <w:rPr>
          <w:rFonts w:hint="eastAsia"/>
          <w:lang w:val="en-GB"/>
        </w:rPr>
        <w:t>日《俄罗斯联邦宪法》</w:t>
      </w:r>
      <w:r w:rsidRPr="00477161">
        <w:rPr>
          <w:rFonts w:hint="eastAsia"/>
          <w:lang w:val="en-GB"/>
        </w:rPr>
        <w:t>(</w:t>
      </w:r>
      <w:r w:rsidRPr="00477161">
        <w:rPr>
          <w:rFonts w:hint="eastAsia"/>
          <w:lang w:val="en-GB"/>
        </w:rPr>
        <w:t>《宪法》</w:t>
      </w:r>
      <w:r w:rsidRPr="00477161">
        <w:rPr>
          <w:rFonts w:hint="eastAsia"/>
          <w:lang w:val="en-GB"/>
        </w:rPr>
        <w:t>)</w:t>
      </w:r>
      <w:r w:rsidRPr="00477161">
        <w:rPr>
          <w:rFonts w:hint="eastAsia"/>
          <w:lang w:val="en-GB"/>
        </w:rPr>
        <w:t>第</w:t>
      </w:r>
      <w:r w:rsidRPr="00477161">
        <w:rPr>
          <w:rFonts w:hint="eastAsia"/>
          <w:lang w:val="en-GB"/>
        </w:rPr>
        <w:t>19</w:t>
      </w:r>
      <w:r w:rsidRPr="00477161">
        <w:rPr>
          <w:rFonts w:hint="eastAsia"/>
          <w:lang w:val="en-GB"/>
        </w:rPr>
        <w:t>条、第</w:t>
      </w:r>
      <w:r w:rsidRPr="00477161">
        <w:rPr>
          <w:rFonts w:hint="eastAsia"/>
          <w:lang w:val="en-GB"/>
        </w:rPr>
        <w:t>29</w:t>
      </w:r>
      <w:r w:rsidRPr="00477161">
        <w:rPr>
          <w:rFonts w:hint="eastAsia"/>
          <w:lang w:val="en-GB"/>
        </w:rPr>
        <w:t>条和第</w:t>
      </w:r>
      <w:r w:rsidRPr="00477161">
        <w:rPr>
          <w:rFonts w:hint="eastAsia"/>
          <w:lang w:val="en-GB"/>
        </w:rPr>
        <w:t>55</w:t>
      </w:r>
      <w:r w:rsidRPr="00477161">
        <w:rPr>
          <w:rFonts w:hint="eastAsia"/>
          <w:lang w:val="en-GB"/>
        </w:rPr>
        <w:t>条第</w:t>
      </w:r>
      <w:r w:rsidRPr="00477161">
        <w:rPr>
          <w:rFonts w:hint="eastAsia"/>
          <w:lang w:val="en-GB"/>
        </w:rPr>
        <w:t>3</w:t>
      </w:r>
      <w:r w:rsidR="007A7095">
        <w:rPr>
          <w:rFonts w:hint="eastAsia"/>
          <w:lang w:val="en-GB"/>
        </w:rPr>
        <w:t>款</w:t>
      </w:r>
      <w:r w:rsidRPr="00477161">
        <w:rPr>
          <w:rFonts w:hint="eastAsia"/>
          <w:lang w:val="en-GB"/>
        </w:rPr>
        <w:t>。她还请求暂停其案件的诉讼程序，直至宪法法院就此作出裁决。</w:t>
      </w:r>
    </w:p>
    <w:p w:rsidR="00477161" w:rsidRPr="00477161" w:rsidRDefault="00477161" w:rsidP="00477161">
      <w:pPr>
        <w:pStyle w:val="SingleTxtGC"/>
        <w:rPr>
          <w:rFonts w:hint="eastAsia"/>
          <w:lang w:val="en-GB"/>
        </w:rPr>
      </w:pPr>
      <w:r w:rsidRPr="00477161">
        <w:rPr>
          <w:lang w:val="en-GB"/>
        </w:rPr>
        <w:t>2.5</w:t>
      </w:r>
      <w:r w:rsidR="00181C7E">
        <w:rPr>
          <w:lang w:val="en-GB"/>
        </w:rPr>
        <w:t xml:space="preserve">  </w:t>
      </w:r>
      <w:r w:rsidRPr="00477161">
        <w:rPr>
          <w:rFonts w:hint="eastAsia"/>
          <w:lang w:val="en-GB"/>
        </w:rPr>
        <w:t>提交人在向</w:t>
      </w:r>
      <w:r w:rsidRPr="00477161">
        <w:rPr>
          <w:lang w:val="en-GB"/>
        </w:rPr>
        <w:t>Oktyabrsky</w:t>
      </w:r>
      <w:r w:rsidRPr="00477161">
        <w:rPr>
          <w:rFonts w:hint="eastAsia"/>
          <w:lang w:val="en-GB"/>
        </w:rPr>
        <w:t>区法院的上诉中称，她对案情事实没有争议，但认为，治安法官的判决所依据的法律条款与《宪法》第</w:t>
      </w:r>
      <w:r w:rsidRPr="00477161">
        <w:rPr>
          <w:rFonts w:hint="eastAsia"/>
          <w:lang w:val="en-GB"/>
        </w:rPr>
        <w:t>19</w:t>
      </w:r>
      <w:r w:rsidRPr="00477161">
        <w:rPr>
          <w:rFonts w:hint="eastAsia"/>
          <w:lang w:val="en-GB"/>
        </w:rPr>
        <w:t>和</w:t>
      </w:r>
      <w:r w:rsidRPr="00477161">
        <w:rPr>
          <w:rFonts w:hint="eastAsia"/>
          <w:lang w:val="en-GB"/>
        </w:rPr>
        <w:t>29</w:t>
      </w:r>
      <w:r w:rsidRPr="00477161">
        <w:rPr>
          <w:rFonts w:hint="eastAsia"/>
          <w:lang w:val="en-GB"/>
        </w:rPr>
        <w:t>条相矛盾，这两条一条禁止了基于社会地位的歧视行为，另一条保障了思想和言论自由权。她还提出，《梁赞地区法》第</w:t>
      </w:r>
      <w:r w:rsidRPr="00477161">
        <w:rPr>
          <w:rFonts w:hint="eastAsia"/>
          <w:lang w:val="en-GB"/>
        </w:rPr>
        <w:t>3.10</w:t>
      </w:r>
      <w:r w:rsidRPr="00477161">
        <w:rPr>
          <w:rFonts w:hint="eastAsia"/>
          <w:lang w:val="en-GB"/>
        </w:rPr>
        <w:t>节的措辞并没有明确说明什么是“宣传同性恋”，因为从《宪法》的角度而言，“宣传”是行使言论自由权的一个重要组成部分。因此，提交人补充说，她有权宣传与同性恋有关的某些观点。她认为，《梁赞地区法》第</w:t>
      </w:r>
      <w:r w:rsidRPr="00477161">
        <w:rPr>
          <w:rFonts w:hint="eastAsia"/>
          <w:lang w:val="en-GB"/>
        </w:rPr>
        <w:t>3.10</w:t>
      </w:r>
      <w:r w:rsidRPr="00477161">
        <w:rPr>
          <w:rFonts w:hint="eastAsia"/>
          <w:lang w:val="en-GB"/>
        </w:rPr>
        <w:t>节禁止传播任何有关“非标准性取向”者的信息，不合理地歧视了这些人。提交人提出，自己展示海报，是根据《宪法》第</w:t>
      </w:r>
      <w:r w:rsidRPr="00477161">
        <w:rPr>
          <w:rFonts w:hint="eastAsia"/>
          <w:lang w:val="en-GB"/>
        </w:rPr>
        <w:t>29</w:t>
      </w:r>
      <w:r w:rsidRPr="00477161">
        <w:rPr>
          <w:rFonts w:hint="eastAsia"/>
          <w:lang w:val="en-GB"/>
        </w:rPr>
        <w:t>条行事，旨在倡导未成年人宽容对待同性恋者，并宣传同性恋从医学角度是“正常的”这一观点。最后，她认为，《梁赞地区法》第</w:t>
      </w:r>
      <w:r w:rsidRPr="00477161">
        <w:rPr>
          <w:rFonts w:hint="eastAsia"/>
          <w:lang w:val="en-GB"/>
        </w:rPr>
        <w:t>3.10</w:t>
      </w:r>
      <w:r w:rsidRPr="00477161">
        <w:rPr>
          <w:rFonts w:hint="eastAsia"/>
          <w:lang w:val="en-GB"/>
        </w:rPr>
        <w:t>节对她行使言论自由权作出了限制，而《宪法》第</w:t>
      </w:r>
      <w:r w:rsidRPr="00477161">
        <w:rPr>
          <w:rFonts w:hint="eastAsia"/>
          <w:lang w:val="en-GB"/>
        </w:rPr>
        <w:t>55</w:t>
      </w:r>
      <w:r w:rsidRPr="00477161">
        <w:rPr>
          <w:rFonts w:hint="eastAsia"/>
          <w:lang w:val="en-GB"/>
        </w:rPr>
        <w:t>条第</w:t>
      </w:r>
      <w:r w:rsidRPr="00477161">
        <w:rPr>
          <w:rFonts w:hint="eastAsia"/>
          <w:lang w:val="en-GB"/>
        </w:rPr>
        <w:t>3</w:t>
      </w:r>
      <w:r w:rsidR="007A7095">
        <w:rPr>
          <w:rFonts w:hint="eastAsia"/>
          <w:lang w:val="en-GB"/>
        </w:rPr>
        <w:t>款</w:t>
      </w:r>
      <w:r w:rsidRPr="00477161">
        <w:rPr>
          <w:rFonts w:hint="eastAsia"/>
          <w:lang w:val="en-GB"/>
        </w:rPr>
        <w:t>规定，只有联邦法律才能限制这一权利。</w:t>
      </w:r>
    </w:p>
    <w:p w:rsidR="00477161" w:rsidRPr="00477161" w:rsidRDefault="00477161" w:rsidP="00477161">
      <w:pPr>
        <w:pStyle w:val="SingleTxtGC"/>
        <w:rPr>
          <w:rFonts w:hint="eastAsia"/>
          <w:lang w:val="en-GB"/>
        </w:rPr>
      </w:pPr>
      <w:r w:rsidRPr="00477161">
        <w:rPr>
          <w:lang w:val="en-GB"/>
        </w:rPr>
        <w:t>2.6</w:t>
      </w:r>
      <w:r w:rsidR="00181C7E">
        <w:rPr>
          <w:lang w:val="en-GB"/>
        </w:rPr>
        <w:t xml:space="preserve">  </w:t>
      </w:r>
      <w:r w:rsidRPr="00477161">
        <w:rPr>
          <w:rFonts w:hint="eastAsia"/>
          <w:lang w:val="en-GB"/>
        </w:rPr>
        <w:t>2009</w:t>
      </w:r>
      <w:r w:rsidRPr="00477161">
        <w:rPr>
          <w:rFonts w:hint="eastAsia"/>
          <w:lang w:val="en-GB"/>
        </w:rPr>
        <w:t>年</w:t>
      </w:r>
      <w:r w:rsidRPr="00477161">
        <w:rPr>
          <w:rFonts w:hint="eastAsia"/>
          <w:lang w:val="en-GB"/>
        </w:rPr>
        <w:t>5</w:t>
      </w:r>
      <w:r w:rsidRPr="00477161">
        <w:rPr>
          <w:rFonts w:hint="eastAsia"/>
          <w:lang w:val="en-GB"/>
        </w:rPr>
        <w:t>月</w:t>
      </w:r>
      <w:r w:rsidRPr="00477161">
        <w:rPr>
          <w:rFonts w:hint="eastAsia"/>
          <w:lang w:val="en-GB"/>
        </w:rPr>
        <w:t>14</w:t>
      </w:r>
      <w:r w:rsidRPr="00477161">
        <w:rPr>
          <w:rFonts w:hint="eastAsia"/>
          <w:lang w:val="en-GB"/>
        </w:rPr>
        <w:t>日，</w:t>
      </w:r>
      <w:r w:rsidRPr="00477161">
        <w:rPr>
          <w:lang w:val="en-GB"/>
        </w:rPr>
        <w:t>Oktyabrsky</w:t>
      </w:r>
      <w:r w:rsidRPr="00477161">
        <w:rPr>
          <w:rFonts w:hint="eastAsia"/>
          <w:lang w:val="en-GB"/>
        </w:rPr>
        <w:t>区法院联邦法官对治安法官的判决维持原判。法院认定，根据《宪法》第</w:t>
      </w:r>
      <w:r w:rsidRPr="00477161">
        <w:rPr>
          <w:rFonts w:hint="eastAsia"/>
          <w:lang w:val="en-GB"/>
        </w:rPr>
        <w:t>55</w:t>
      </w:r>
      <w:r w:rsidRPr="00477161">
        <w:rPr>
          <w:rFonts w:hint="eastAsia"/>
          <w:lang w:val="en-GB"/>
        </w:rPr>
        <w:t>条，个人的权利和自由，包括《宪法》第</w:t>
      </w:r>
      <w:r w:rsidRPr="00477161">
        <w:rPr>
          <w:rFonts w:hint="eastAsia"/>
          <w:lang w:val="en-GB"/>
        </w:rPr>
        <w:t>19</w:t>
      </w:r>
      <w:r w:rsidRPr="00477161">
        <w:rPr>
          <w:rFonts w:hint="eastAsia"/>
          <w:lang w:val="en-GB"/>
        </w:rPr>
        <w:t>条和第</w:t>
      </w:r>
      <w:r w:rsidRPr="00477161">
        <w:rPr>
          <w:rFonts w:hint="eastAsia"/>
          <w:lang w:val="en-GB"/>
        </w:rPr>
        <w:t>29</w:t>
      </w:r>
      <w:r w:rsidRPr="00477161">
        <w:rPr>
          <w:rFonts w:hint="eastAsia"/>
          <w:lang w:val="en-GB"/>
        </w:rPr>
        <w:t>条所保障的权利和自由，可以受到联邦法律的限制，但仅限于保护宪法秩序、公共道德、公共卫生或他人的权利和合法利益所必要的程度，或为了确保国防和国家安全所必要的程度。法院补充说，《俄罗斯联邦行政违法法典》实际上就是一部这样的联邦法，且根据该《法典》第</w:t>
      </w:r>
      <w:r w:rsidRPr="00477161">
        <w:rPr>
          <w:rFonts w:hint="eastAsia"/>
          <w:lang w:val="en-GB"/>
        </w:rPr>
        <w:t>1.1</w:t>
      </w:r>
      <w:r w:rsidRPr="00477161">
        <w:rPr>
          <w:rFonts w:hint="eastAsia"/>
          <w:lang w:val="en-GB"/>
        </w:rPr>
        <w:t>条，行政违法法律体系由该《法典》和俄罗斯联邦各实体据此通过的行政违法法所组成。法院称，《梁赞地区法》是以《宪法》和《行政违法法典》为基础的，因此是行政违法法律体系的一部分。法院得出结论，《梁赞地区法》第</w:t>
      </w:r>
      <w:r w:rsidRPr="00477161">
        <w:rPr>
          <w:rFonts w:hint="eastAsia"/>
          <w:lang w:val="en-GB"/>
        </w:rPr>
        <w:t>3.10</w:t>
      </w:r>
      <w:r w:rsidRPr="00477161">
        <w:rPr>
          <w:rFonts w:hint="eastAsia"/>
          <w:lang w:val="en-GB"/>
        </w:rPr>
        <w:t>节与《宪法》并不矛盾，且该法所规定的对包括传递信息自由在内的言论自由权的限制</w:t>
      </w:r>
      <w:r w:rsidRPr="00477161">
        <w:rPr>
          <w:rFonts w:hint="eastAsia"/>
          <w:lang w:val="en-GB"/>
        </w:rPr>
        <w:t>(</w:t>
      </w:r>
      <w:r w:rsidRPr="00477161">
        <w:rPr>
          <w:rFonts w:hint="eastAsia"/>
          <w:lang w:val="en-GB"/>
        </w:rPr>
        <w:t>行政责任</w:t>
      </w:r>
      <w:r w:rsidRPr="00477161">
        <w:rPr>
          <w:rFonts w:hint="eastAsia"/>
          <w:lang w:val="en-GB"/>
        </w:rPr>
        <w:t>)</w:t>
      </w:r>
      <w:r w:rsidRPr="00477161">
        <w:rPr>
          <w:rFonts w:hint="eastAsia"/>
          <w:lang w:val="en-GB"/>
        </w:rPr>
        <w:t>，是为了保护未成年人的道德、健康、权利和合法利益。</w:t>
      </w:r>
    </w:p>
    <w:p w:rsidR="00477161" w:rsidRPr="00477161" w:rsidRDefault="00477161" w:rsidP="00477161">
      <w:pPr>
        <w:pStyle w:val="SingleTxtGC"/>
        <w:rPr>
          <w:rFonts w:hint="eastAsia"/>
          <w:lang w:val="en-GB"/>
        </w:rPr>
      </w:pPr>
      <w:r w:rsidRPr="00477161">
        <w:rPr>
          <w:lang w:val="en-GB"/>
        </w:rPr>
        <w:t>2.7</w:t>
      </w:r>
      <w:r w:rsidR="00181C7E">
        <w:rPr>
          <w:lang w:val="en-GB"/>
        </w:rPr>
        <w:t xml:space="preserve">  </w:t>
      </w:r>
      <w:r w:rsidRPr="00477161">
        <w:rPr>
          <w:rFonts w:hint="eastAsia"/>
          <w:lang w:val="en-GB"/>
        </w:rPr>
        <w:t>提交人提出，她已出于</w:t>
      </w:r>
      <w:r w:rsidRPr="00477161">
        <w:rPr>
          <w:lang w:val="en-GB"/>
        </w:rPr>
        <w:t>《任择议定书》第五条第</w:t>
      </w:r>
      <w:r w:rsidRPr="00477161">
        <w:rPr>
          <w:lang w:val="en-GB"/>
        </w:rPr>
        <w:t>2</w:t>
      </w:r>
      <w:r w:rsidRPr="00477161">
        <w:rPr>
          <w:lang w:val="en-GB"/>
        </w:rPr>
        <w:t>款</w:t>
      </w:r>
      <w:r w:rsidRPr="00477161">
        <w:rPr>
          <w:lang w:val="en-GB"/>
        </w:rPr>
        <w:t>(</w:t>
      </w:r>
      <w:r w:rsidRPr="00477161">
        <w:rPr>
          <w:lang w:val="en-GB"/>
        </w:rPr>
        <w:t>丑</w:t>
      </w:r>
      <w:r w:rsidRPr="00477161">
        <w:rPr>
          <w:lang w:val="en-GB"/>
        </w:rPr>
        <w:t>)</w:t>
      </w:r>
      <w:r w:rsidRPr="00477161">
        <w:rPr>
          <w:lang w:val="en-GB"/>
        </w:rPr>
        <w:t>项</w:t>
      </w:r>
      <w:r w:rsidRPr="00477161">
        <w:rPr>
          <w:rFonts w:hint="eastAsia"/>
          <w:lang w:val="en-GB"/>
        </w:rPr>
        <w:t>的目的，用尽了所有可用和有效的国内补救办法。</w:t>
      </w:r>
    </w:p>
    <w:p w:rsidR="00477161" w:rsidRPr="00477161" w:rsidRDefault="00191967" w:rsidP="00191967">
      <w:pPr>
        <w:pStyle w:val="H23GC"/>
        <w:rPr>
          <w:rFonts w:hint="eastAsia"/>
          <w:lang w:val="en-GB"/>
        </w:rPr>
      </w:pPr>
      <w:r>
        <w:rPr>
          <w:rFonts w:hint="eastAsia"/>
          <w:lang w:val="en-GB"/>
        </w:rPr>
        <w:tab/>
      </w:r>
      <w:r>
        <w:rPr>
          <w:rFonts w:hint="eastAsia"/>
          <w:lang w:val="en-GB"/>
        </w:rPr>
        <w:tab/>
      </w:r>
      <w:r w:rsidR="00477161" w:rsidRPr="00477161">
        <w:rPr>
          <w:rFonts w:hint="eastAsia"/>
          <w:lang w:val="en-GB"/>
        </w:rPr>
        <w:t>申诉</w:t>
      </w:r>
    </w:p>
    <w:p w:rsidR="00477161" w:rsidRPr="00477161" w:rsidRDefault="00477161" w:rsidP="00477161">
      <w:pPr>
        <w:pStyle w:val="SingleTxtGC"/>
        <w:rPr>
          <w:rFonts w:hint="eastAsia"/>
          <w:lang w:val="en-GB"/>
        </w:rPr>
      </w:pPr>
      <w:r w:rsidRPr="00477161">
        <w:rPr>
          <w:lang w:val="en-GB"/>
        </w:rPr>
        <w:t>3.1</w:t>
      </w:r>
      <w:r w:rsidR="00181C7E">
        <w:rPr>
          <w:lang w:val="en-GB"/>
        </w:rPr>
        <w:t xml:space="preserve">  </w:t>
      </w:r>
      <w:r w:rsidRPr="00477161">
        <w:rPr>
          <w:rFonts w:hint="eastAsia"/>
          <w:lang w:val="en-GB"/>
        </w:rPr>
        <w:t>提交人提出，</w:t>
      </w:r>
      <w:r w:rsidRPr="00477161">
        <w:rPr>
          <w:rFonts w:hint="eastAsia"/>
          <w:lang w:val="en-GB"/>
        </w:rPr>
        <w:t>2009</w:t>
      </w:r>
      <w:r w:rsidRPr="00477161">
        <w:rPr>
          <w:rFonts w:hint="eastAsia"/>
          <w:lang w:val="en-GB"/>
        </w:rPr>
        <w:t>年</w:t>
      </w:r>
      <w:r w:rsidRPr="00477161">
        <w:rPr>
          <w:rFonts w:hint="eastAsia"/>
          <w:lang w:val="en-GB"/>
        </w:rPr>
        <w:t>4</w:t>
      </w:r>
      <w:r w:rsidRPr="00477161">
        <w:rPr>
          <w:rFonts w:hint="eastAsia"/>
          <w:lang w:val="en-GB"/>
        </w:rPr>
        <w:t>月</w:t>
      </w:r>
      <w:r w:rsidRPr="00477161">
        <w:rPr>
          <w:rFonts w:hint="eastAsia"/>
          <w:lang w:val="en-GB"/>
        </w:rPr>
        <w:t>6</w:t>
      </w:r>
      <w:r w:rsidRPr="00477161">
        <w:rPr>
          <w:rFonts w:hint="eastAsia"/>
          <w:lang w:val="en-GB"/>
        </w:rPr>
        <w:t>日治安法官的判决妨碍了她行使《公约》第十九条所保障的言论自由权，因为她被禁止传播宽容对待性少数群体的思想，并因此被判为行政违法。根据第十九条第</w:t>
      </w:r>
      <w:r w:rsidRPr="00477161">
        <w:rPr>
          <w:rFonts w:hint="eastAsia"/>
          <w:lang w:val="en-GB"/>
        </w:rPr>
        <w:t>3</w:t>
      </w:r>
      <w:r w:rsidRPr="00477161">
        <w:rPr>
          <w:rFonts w:hint="eastAsia"/>
          <w:lang w:val="en-GB"/>
        </w:rPr>
        <w:t>款，只有“由法律规定”且为实现某一合法目的所“必需”的情况下，这种限制才是合理的。</w:t>
      </w:r>
    </w:p>
    <w:p w:rsidR="00477161" w:rsidRPr="00477161" w:rsidRDefault="00477161" w:rsidP="00477161">
      <w:pPr>
        <w:pStyle w:val="SingleTxtGC"/>
        <w:rPr>
          <w:rFonts w:hint="eastAsia"/>
          <w:lang w:val="en-GB"/>
        </w:rPr>
      </w:pPr>
      <w:r w:rsidRPr="00477161">
        <w:rPr>
          <w:lang w:val="en-GB"/>
        </w:rPr>
        <w:t>3.2</w:t>
      </w:r>
      <w:r w:rsidR="00181C7E">
        <w:rPr>
          <w:lang w:val="en-GB"/>
        </w:rPr>
        <w:t xml:space="preserve">  </w:t>
      </w:r>
      <w:r w:rsidRPr="00477161">
        <w:rPr>
          <w:rFonts w:hint="eastAsia"/>
          <w:lang w:val="en-GB"/>
        </w:rPr>
        <w:t>提交人还提出，她被依照《梁赞地区法》第</w:t>
      </w:r>
      <w:r w:rsidRPr="00477161">
        <w:rPr>
          <w:rFonts w:hint="eastAsia"/>
          <w:lang w:val="en-GB"/>
        </w:rPr>
        <w:t>3.10</w:t>
      </w:r>
      <w:r w:rsidRPr="00477161">
        <w:rPr>
          <w:rFonts w:hint="eastAsia"/>
          <w:lang w:val="en-GB"/>
        </w:rPr>
        <w:t>节判为行政违法，因此，对她行使言论自由权的限制以法而言就是“由法律规定”的。然而，她认为，根据《宪法》第</w:t>
      </w:r>
      <w:r w:rsidRPr="00477161">
        <w:rPr>
          <w:rFonts w:hint="eastAsia"/>
          <w:lang w:val="en-GB"/>
        </w:rPr>
        <w:t>55</w:t>
      </w:r>
      <w:r w:rsidRPr="00477161">
        <w:rPr>
          <w:rFonts w:hint="eastAsia"/>
          <w:lang w:val="en-GB"/>
        </w:rPr>
        <w:t>条第</w:t>
      </w:r>
      <w:r w:rsidRPr="00477161">
        <w:rPr>
          <w:rFonts w:hint="eastAsia"/>
          <w:lang w:val="en-GB"/>
        </w:rPr>
        <w:t>3</w:t>
      </w:r>
      <w:r w:rsidR="007A7095">
        <w:rPr>
          <w:rFonts w:hint="eastAsia"/>
          <w:lang w:val="en-GB"/>
        </w:rPr>
        <w:t>款</w:t>
      </w:r>
      <w:r w:rsidRPr="00477161">
        <w:rPr>
          <w:rFonts w:hint="eastAsia"/>
          <w:lang w:val="en-GB"/>
        </w:rPr>
        <w:t>，只有联邦法才能限制言论自由权。既然《梁赞地区法》不是联邦法，妨碍她行使言论自由权就与《宪法》矛盾，因此不能认为其符合《公约》第十九条第</w:t>
      </w:r>
      <w:r w:rsidRPr="00477161">
        <w:rPr>
          <w:rFonts w:hint="eastAsia"/>
          <w:lang w:val="en-GB"/>
        </w:rPr>
        <w:t>3</w:t>
      </w:r>
      <w:r w:rsidRPr="00477161">
        <w:rPr>
          <w:rFonts w:hint="eastAsia"/>
          <w:lang w:val="en-GB"/>
        </w:rPr>
        <w:t>款所指的“由法律规定”。</w:t>
      </w:r>
    </w:p>
    <w:p w:rsidR="00477161" w:rsidRPr="00477161" w:rsidRDefault="00477161" w:rsidP="00477161">
      <w:pPr>
        <w:pStyle w:val="SingleTxtGC"/>
        <w:rPr>
          <w:rFonts w:hint="eastAsia"/>
          <w:lang w:val="en-GB"/>
        </w:rPr>
      </w:pPr>
      <w:r w:rsidRPr="00477161">
        <w:rPr>
          <w:lang w:val="en-GB"/>
        </w:rPr>
        <w:t>3.3</w:t>
      </w:r>
      <w:r w:rsidR="00181C7E">
        <w:rPr>
          <w:lang w:val="en-GB"/>
        </w:rPr>
        <w:t xml:space="preserve">  </w:t>
      </w:r>
      <w:r w:rsidRPr="00477161">
        <w:rPr>
          <w:rFonts w:hint="eastAsia"/>
          <w:lang w:val="en-GB"/>
        </w:rPr>
        <w:t>提交人称，即便这一</w:t>
      </w:r>
      <w:r w:rsidRPr="00CA1910">
        <w:rPr>
          <w:rFonts w:hint="eastAsia"/>
          <w:spacing w:val="-4"/>
          <w:lang w:val="en-GB"/>
        </w:rPr>
        <w:t>妨碍真是“由法律规定”，却也不是“必需”的，因为其并非出于《公约》第十九条第</w:t>
      </w:r>
      <w:r w:rsidRPr="00CA1910">
        <w:rPr>
          <w:rFonts w:hint="eastAsia"/>
          <w:spacing w:val="-4"/>
          <w:lang w:val="en-GB"/>
        </w:rPr>
        <w:t>3</w:t>
      </w:r>
      <w:r w:rsidRPr="00CA1910">
        <w:rPr>
          <w:rFonts w:hint="eastAsia"/>
          <w:spacing w:val="-4"/>
          <w:lang w:val="en-GB"/>
        </w:rPr>
        <w:t>款所述的任一合法目的。她指出，限制的目的是防止其他人“煽动未成年人在同性之间发生亲密关系”，从而保护未成年人</w:t>
      </w:r>
      <w:r w:rsidRPr="00CA1910">
        <w:rPr>
          <w:rFonts w:hint="eastAsia"/>
          <w:spacing w:val="-4"/>
          <w:lang w:val="en-GB"/>
        </w:rPr>
        <w:t>(</w:t>
      </w:r>
      <w:r w:rsidRPr="00CA1910">
        <w:rPr>
          <w:rFonts w:hint="eastAsia"/>
          <w:spacing w:val="-4"/>
          <w:lang w:val="en-GB"/>
        </w:rPr>
        <w:t>俄罗斯联邦规定为</w:t>
      </w:r>
      <w:r w:rsidRPr="00CA1910">
        <w:rPr>
          <w:rFonts w:hint="eastAsia"/>
          <w:spacing w:val="-4"/>
          <w:lang w:val="en-GB"/>
        </w:rPr>
        <w:t>18</w:t>
      </w:r>
      <w:r w:rsidRPr="00CA1910">
        <w:rPr>
          <w:rFonts w:hint="eastAsia"/>
          <w:spacing w:val="-4"/>
          <w:lang w:val="en-GB"/>
        </w:rPr>
        <w:t>岁以下者</w:t>
      </w:r>
      <w:r w:rsidRPr="00CA1910">
        <w:rPr>
          <w:rFonts w:hint="eastAsia"/>
          <w:spacing w:val="-4"/>
          <w:lang w:val="en-GB"/>
        </w:rPr>
        <w:t>)</w:t>
      </w:r>
      <w:r w:rsidRPr="00CA1910">
        <w:rPr>
          <w:rFonts w:hint="eastAsia"/>
          <w:spacing w:val="-4"/>
          <w:lang w:val="en-GB"/>
        </w:rPr>
        <w:t>的公共健康或道德。就此，提交人提出，她没有宣传任何可能煽动未成年人发生此类关系的思想，她展示海报的目的是教导包括未成年人在内的公众对同性恋持宽容态度。她进而声称，《</w:t>
      </w:r>
      <w:r w:rsidRPr="00477161">
        <w:rPr>
          <w:rFonts w:hint="eastAsia"/>
          <w:lang w:val="en-GB"/>
        </w:rPr>
        <w:t>梁赞地区法》的措辞并不足够清晰，因为该法绝对禁止传播任何与同性恋有关的思想，包括旨在教育未成年人并帮其竖立对同性恋者宽容态度的客观或中立信息。提交人认为，一律禁止向未成年人传递任何有关同性恋的信息，使她的言论自由沦为空谈，虚幻不实。</w:t>
      </w:r>
      <w:r w:rsidRPr="00181C7E">
        <w:rPr>
          <w:color w:val="0000FF"/>
          <w:vertAlign w:val="superscript"/>
          <w:lang w:val="en-GB"/>
        </w:rPr>
        <w:footnoteReference w:id="6"/>
      </w:r>
    </w:p>
    <w:p w:rsidR="00477161" w:rsidRPr="00477161" w:rsidRDefault="00477161" w:rsidP="003E13BE">
      <w:pPr>
        <w:pStyle w:val="SingleTxtGC"/>
        <w:spacing w:after="110"/>
        <w:rPr>
          <w:rFonts w:hint="eastAsia"/>
          <w:lang w:val="en-GB"/>
        </w:rPr>
      </w:pPr>
      <w:r w:rsidRPr="00477161">
        <w:rPr>
          <w:lang w:val="en-GB"/>
        </w:rPr>
        <w:t>3.4</w:t>
      </w:r>
      <w:r w:rsidR="00181C7E">
        <w:rPr>
          <w:lang w:val="en-GB"/>
        </w:rPr>
        <w:t xml:space="preserve">  </w:t>
      </w:r>
      <w:r w:rsidRPr="00477161">
        <w:rPr>
          <w:rFonts w:hint="eastAsia"/>
          <w:lang w:val="en-GB"/>
        </w:rPr>
        <w:t>本案中，提交人展示了写着“同性恋不是病”和“我同性恋我自豪”的海报，根据《梁赞地区法》第</w:t>
      </w:r>
      <w:r w:rsidRPr="00477161">
        <w:rPr>
          <w:rFonts w:hint="eastAsia"/>
          <w:lang w:val="en-GB"/>
        </w:rPr>
        <w:t>3.10</w:t>
      </w:r>
      <w:r w:rsidRPr="00477161">
        <w:rPr>
          <w:rFonts w:hint="eastAsia"/>
          <w:lang w:val="en-GB"/>
        </w:rPr>
        <w:t>节，这是一项被定义为“向未成年人宣传同性恋”的有损公共道德的行政违法行为，提交人因此被处以罚款。为此，提交人提出，宣传总是意味着传播某些思想或就某些问题教育公众以改变公共观念。从《公约》的角度而言，宣传是言论自由的组成部分之一，因此，任何人都有权宣扬与同性恋有关的某些思想。</w:t>
      </w:r>
    </w:p>
    <w:p w:rsidR="00477161" w:rsidRPr="00477161" w:rsidRDefault="00477161" w:rsidP="003E13BE">
      <w:pPr>
        <w:pStyle w:val="SingleTxtGC"/>
        <w:spacing w:after="110"/>
        <w:rPr>
          <w:rFonts w:hint="eastAsia"/>
          <w:lang w:val="en-GB"/>
        </w:rPr>
      </w:pPr>
      <w:r w:rsidRPr="00477161">
        <w:rPr>
          <w:lang w:val="en-GB"/>
        </w:rPr>
        <w:t>3.5</w:t>
      </w:r>
      <w:r w:rsidR="00181C7E">
        <w:rPr>
          <w:lang w:val="en-GB"/>
        </w:rPr>
        <w:t xml:space="preserve">  </w:t>
      </w:r>
      <w:r w:rsidRPr="00477161">
        <w:rPr>
          <w:rFonts w:hint="eastAsia"/>
          <w:lang w:val="en-GB"/>
        </w:rPr>
        <w:t>提交人进而提出，同性恋是任何社会都存在的一个较大群体的客观特征。在本案中，提交人声称，《梁赞地区法》禁止向未成年人传播任何与同性恋有关的信息，包括内容没有倾向的信息。鉴于第</w:t>
      </w:r>
      <w:r w:rsidRPr="00477161">
        <w:rPr>
          <w:rFonts w:hint="eastAsia"/>
          <w:lang w:val="en-GB"/>
        </w:rPr>
        <w:t>3.10</w:t>
      </w:r>
      <w:r w:rsidRPr="00477161">
        <w:rPr>
          <w:rFonts w:hint="eastAsia"/>
          <w:lang w:val="en-GB"/>
        </w:rPr>
        <w:t>节位于《梁赞地区法》第三章</w:t>
      </w:r>
      <w:r w:rsidRPr="00477161">
        <w:rPr>
          <w:rFonts w:hint="eastAsia"/>
          <w:lang w:val="en-GB"/>
        </w:rPr>
        <w:t>(</w:t>
      </w:r>
      <w:r w:rsidRPr="00477161">
        <w:rPr>
          <w:rFonts w:hint="eastAsia"/>
          <w:lang w:val="en-GB"/>
        </w:rPr>
        <w:t>有损健康、卫生和疾控以及公共道德的行政违法行为</w:t>
      </w:r>
      <w:r w:rsidRPr="00477161">
        <w:rPr>
          <w:rFonts w:hint="eastAsia"/>
          <w:lang w:val="en-GB"/>
        </w:rPr>
        <w:t>)</w:t>
      </w:r>
      <w:r w:rsidRPr="00477161">
        <w:rPr>
          <w:rFonts w:hint="eastAsia"/>
          <w:lang w:val="en-GB"/>
        </w:rPr>
        <w:t>，</w:t>
      </w:r>
      <w:r w:rsidRPr="00181C7E">
        <w:rPr>
          <w:color w:val="0000FF"/>
          <w:vertAlign w:val="superscript"/>
          <w:lang w:val="en-GB"/>
        </w:rPr>
        <w:footnoteReference w:id="7"/>
      </w:r>
      <w:r w:rsidR="00142080">
        <w:rPr>
          <w:rFonts w:hint="eastAsia"/>
          <w:lang w:val="en-GB"/>
        </w:rPr>
        <w:t xml:space="preserve"> </w:t>
      </w:r>
      <w:r w:rsidRPr="00477161">
        <w:rPr>
          <w:rFonts w:hint="eastAsia"/>
          <w:lang w:val="en-GB"/>
        </w:rPr>
        <w:t>那么该禁令的目的应是保护未成年人。由此推断，这一法律的基础假定同性恋是不道德的，而这显然有悖于现代对同性恋的理</w:t>
      </w:r>
      <w:r w:rsidRPr="00F37219">
        <w:rPr>
          <w:rFonts w:hint="eastAsia"/>
        </w:rPr>
        <w:t>解</w:t>
      </w:r>
      <w:r w:rsidR="00F37219">
        <w:rPr>
          <w:rFonts w:hint="eastAsia"/>
        </w:rPr>
        <w:t>。</w:t>
      </w:r>
      <w:r w:rsidRPr="00F37219">
        <w:rPr>
          <w:rFonts w:hint="eastAsia"/>
        </w:rPr>
        <w:t>同</w:t>
      </w:r>
      <w:r w:rsidRPr="00477161">
        <w:rPr>
          <w:rFonts w:hint="eastAsia"/>
          <w:lang w:val="en-GB"/>
        </w:rPr>
        <w:t>性恋作为一种特征，其基础是性取向，而非某人对性行为的刻意选择。</w:t>
      </w:r>
    </w:p>
    <w:p w:rsidR="00477161" w:rsidRPr="00477161" w:rsidRDefault="00477161" w:rsidP="003E13BE">
      <w:pPr>
        <w:pStyle w:val="SingleTxtGC"/>
        <w:spacing w:after="110"/>
        <w:rPr>
          <w:rFonts w:hint="eastAsia"/>
          <w:lang w:val="en-GB"/>
        </w:rPr>
      </w:pPr>
      <w:r w:rsidRPr="00477161">
        <w:rPr>
          <w:lang w:val="en-GB"/>
        </w:rPr>
        <w:t>3.6</w:t>
      </w:r>
      <w:r w:rsidR="00181C7E">
        <w:rPr>
          <w:lang w:val="en-GB"/>
        </w:rPr>
        <w:t xml:space="preserve">  </w:t>
      </w:r>
      <w:r w:rsidRPr="00477161">
        <w:rPr>
          <w:rFonts w:hint="eastAsia"/>
          <w:lang w:val="en-GB"/>
        </w:rPr>
        <w:t>因此，提交人声称，《梁赞地区法》还与《公约》第二十六条相矛盾，该条规定，法律面前人人平等，人人有权不受任何歧视地得到法律的平等保护。提交人补充说，《梁赞地区法》在事实上禁止向未成年人传播任何有关同性恋者的信息，是对同性恋者的歧视，且这种区别对待没有任何《公约》所规定的客观正当理由。在这方面，提交人提到了委员会对俄罗斯联邦第六次定期报告的结论性意见</w:t>
      </w:r>
      <w:r w:rsidRPr="00477161">
        <w:rPr>
          <w:lang w:val="en-GB"/>
        </w:rPr>
        <w:t>(CCPR/C/RUS/CO/6)</w:t>
      </w:r>
      <w:r w:rsidRPr="00477161">
        <w:rPr>
          <w:rFonts w:hint="eastAsia"/>
          <w:lang w:val="en-GB"/>
        </w:rPr>
        <w:t>。委员会关切地注意到“</w:t>
      </w:r>
      <w:r w:rsidRPr="00477161">
        <w:rPr>
          <w:lang w:val="en-GB"/>
        </w:rPr>
        <w:t>缔约国</w:t>
      </w:r>
      <w:r w:rsidRPr="00477161">
        <w:rPr>
          <w:rFonts w:hint="eastAsia"/>
          <w:lang w:val="en-GB"/>
        </w:rPr>
        <w:t>内由于这些人的</w:t>
      </w:r>
      <w:r w:rsidRPr="00477161">
        <w:rPr>
          <w:lang w:val="en-GB"/>
        </w:rPr>
        <w:t>性</w:t>
      </w:r>
      <w:r w:rsidRPr="00477161">
        <w:rPr>
          <w:rFonts w:hint="eastAsia"/>
          <w:lang w:val="en-GB"/>
        </w:rPr>
        <w:t>取</w:t>
      </w:r>
      <w:r w:rsidRPr="00477161">
        <w:rPr>
          <w:lang w:val="en-GB"/>
        </w:rPr>
        <w:t>向</w:t>
      </w:r>
      <w:r w:rsidRPr="00477161">
        <w:rPr>
          <w:rFonts w:hint="eastAsia"/>
          <w:lang w:val="en-GB"/>
        </w:rPr>
        <w:t>而发生</w:t>
      </w:r>
      <w:r w:rsidRPr="00477161">
        <w:rPr>
          <w:lang w:val="en-GB"/>
        </w:rPr>
        <w:t>系统歧视的</w:t>
      </w:r>
      <w:r w:rsidRPr="00477161">
        <w:rPr>
          <w:rFonts w:hint="eastAsia"/>
          <w:lang w:val="en-GB"/>
        </w:rPr>
        <w:t>情况</w:t>
      </w:r>
      <w:r w:rsidRPr="00477161">
        <w:rPr>
          <w:lang w:val="en-GB"/>
        </w:rPr>
        <w:t>，包括政府官员</w:t>
      </w:r>
      <w:r w:rsidRPr="00477161">
        <w:rPr>
          <w:rFonts w:hint="eastAsia"/>
          <w:lang w:val="en-GB"/>
        </w:rPr>
        <w:t>、</w:t>
      </w:r>
      <w:r w:rsidRPr="00477161">
        <w:rPr>
          <w:lang w:val="en-GB"/>
        </w:rPr>
        <w:t>宗教领袖</w:t>
      </w:r>
      <w:r w:rsidRPr="00477161">
        <w:rPr>
          <w:rFonts w:hint="eastAsia"/>
          <w:lang w:val="en-GB"/>
        </w:rPr>
        <w:t>和</w:t>
      </w:r>
      <w:r w:rsidRPr="00477161">
        <w:rPr>
          <w:lang w:val="en-GB"/>
        </w:rPr>
        <w:t>媒体的仇恨言论</w:t>
      </w:r>
      <w:r w:rsidRPr="00477161">
        <w:rPr>
          <w:rFonts w:hint="eastAsia"/>
          <w:lang w:val="en-GB"/>
        </w:rPr>
        <w:t>以及</w:t>
      </w:r>
      <w:r w:rsidRPr="00477161">
        <w:rPr>
          <w:lang w:val="en-GB"/>
        </w:rPr>
        <w:t>不容忍和偏见表现</w:t>
      </w:r>
      <w:r w:rsidRPr="00477161">
        <w:rPr>
          <w:rFonts w:hint="eastAsia"/>
          <w:lang w:val="en-GB"/>
        </w:rPr>
        <w:t>”</w:t>
      </w:r>
      <w:r w:rsidR="00142080">
        <w:rPr>
          <w:rFonts w:hint="eastAsia"/>
          <w:lang w:val="en-GB"/>
        </w:rPr>
        <w:t>。</w:t>
      </w:r>
      <w:r w:rsidRPr="00477161">
        <w:rPr>
          <w:rFonts w:hint="eastAsia"/>
          <w:lang w:val="en-GB"/>
        </w:rPr>
        <w:t>(</w:t>
      </w:r>
      <w:r w:rsidRPr="00477161">
        <w:rPr>
          <w:rFonts w:hint="eastAsia"/>
          <w:lang w:val="en-GB"/>
        </w:rPr>
        <w:t>同上，第</w:t>
      </w:r>
      <w:r w:rsidRPr="00477161">
        <w:rPr>
          <w:rFonts w:hint="eastAsia"/>
          <w:lang w:val="en-GB"/>
        </w:rPr>
        <w:t>27</w:t>
      </w:r>
      <w:r w:rsidRPr="00477161">
        <w:rPr>
          <w:rFonts w:hint="eastAsia"/>
          <w:lang w:val="en-GB"/>
        </w:rPr>
        <w:t>段</w:t>
      </w:r>
      <w:r w:rsidRPr="00477161">
        <w:rPr>
          <w:rFonts w:hint="eastAsia"/>
          <w:lang w:val="en-GB"/>
        </w:rPr>
        <w:t>)</w:t>
      </w:r>
      <w:r w:rsidRPr="00477161">
        <w:rPr>
          <w:rFonts w:hint="eastAsia"/>
          <w:lang w:val="en-GB"/>
        </w:rPr>
        <w:t>。</w:t>
      </w:r>
    </w:p>
    <w:p w:rsidR="00477161" w:rsidRPr="00477161" w:rsidRDefault="00477161" w:rsidP="003E13BE">
      <w:pPr>
        <w:pStyle w:val="SingleTxtGC"/>
        <w:spacing w:after="110"/>
        <w:rPr>
          <w:rFonts w:hint="eastAsia"/>
          <w:lang w:val="en-GB"/>
        </w:rPr>
      </w:pPr>
      <w:r w:rsidRPr="00477161">
        <w:rPr>
          <w:lang w:val="en-GB"/>
        </w:rPr>
        <w:t>3.7</w:t>
      </w:r>
      <w:r w:rsidR="00181C7E">
        <w:rPr>
          <w:lang w:val="en-GB"/>
        </w:rPr>
        <w:t xml:space="preserve">  </w:t>
      </w:r>
      <w:r w:rsidRPr="00477161">
        <w:rPr>
          <w:rFonts w:hint="eastAsia"/>
          <w:lang w:val="en-GB"/>
        </w:rPr>
        <w:t>最后，提交人请委员会认定，</w:t>
      </w:r>
      <w:r w:rsidRPr="00477161">
        <w:rPr>
          <w:rFonts w:hint="eastAsia"/>
          <w:lang w:val="en-GB"/>
        </w:rPr>
        <w:t>2009</w:t>
      </w:r>
      <w:r w:rsidRPr="00477161">
        <w:rPr>
          <w:rFonts w:hint="eastAsia"/>
          <w:lang w:val="en-GB"/>
        </w:rPr>
        <w:t>年</w:t>
      </w:r>
      <w:r w:rsidRPr="00477161">
        <w:rPr>
          <w:rFonts w:hint="eastAsia"/>
          <w:lang w:val="en-GB"/>
        </w:rPr>
        <w:t>4</w:t>
      </w:r>
      <w:r w:rsidRPr="00477161">
        <w:rPr>
          <w:rFonts w:hint="eastAsia"/>
          <w:lang w:val="en-GB"/>
        </w:rPr>
        <w:t>月</w:t>
      </w:r>
      <w:r w:rsidRPr="00477161">
        <w:rPr>
          <w:rFonts w:hint="eastAsia"/>
          <w:lang w:val="en-GB"/>
        </w:rPr>
        <w:t>6</w:t>
      </w:r>
      <w:r w:rsidRPr="00477161">
        <w:rPr>
          <w:rFonts w:hint="eastAsia"/>
          <w:lang w:val="en-GB"/>
        </w:rPr>
        <w:t>日治安法官作出的以“向未成年人宣传同性恋”为由判处她行政违法的决定，对所要达到的任一合法目的而言均判罚过重，因此违反了《公约》第十九条和第二十六条。</w:t>
      </w:r>
    </w:p>
    <w:p w:rsidR="00477161" w:rsidRPr="00477161" w:rsidRDefault="00142080" w:rsidP="00142080">
      <w:pPr>
        <w:pStyle w:val="H23GC"/>
        <w:rPr>
          <w:rFonts w:hint="eastAsia"/>
          <w:lang w:val="en-GB"/>
        </w:rPr>
      </w:pPr>
      <w:r>
        <w:rPr>
          <w:rFonts w:hint="eastAsia"/>
          <w:lang w:val="en-GB"/>
        </w:rPr>
        <w:tab/>
      </w:r>
      <w:r>
        <w:rPr>
          <w:rFonts w:hint="eastAsia"/>
          <w:lang w:val="en-GB"/>
        </w:rPr>
        <w:tab/>
      </w:r>
      <w:r w:rsidR="00477161" w:rsidRPr="00477161">
        <w:rPr>
          <w:rFonts w:hint="eastAsia"/>
          <w:lang w:val="en-GB"/>
        </w:rPr>
        <w:t>缔约国关于可否受理的意见</w:t>
      </w:r>
    </w:p>
    <w:p w:rsidR="00477161" w:rsidRPr="00477161" w:rsidRDefault="00477161" w:rsidP="003E13BE">
      <w:pPr>
        <w:pStyle w:val="SingleTxtGC"/>
        <w:spacing w:after="110"/>
        <w:rPr>
          <w:rFonts w:hint="eastAsia"/>
          <w:lang w:val="en-GB"/>
        </w:rPr>
      </w:pPr>
      <w:r w:rsidRPr="00477161">
        <w:rPr>
          <w:lang w:val="en-GB"/>
        </w:rPr>
        <w:t>4.1</w:t>
      </w:r>
      <w:r w:rsidR="00181C7E">
        <w:rPr>
          <w:lang w:val="en-GB"/>
        </w:rPr>
        <w:t xml:space="preserve">  </w:t>
      </w:r>
      <w:r w:rsidRPr="00477161">
        <w:rPr>
          <w:rFonts w:hint="eastAsia"/>
          <w:lang w:val="en-GB"/>
        </w:rPr>
        <w:t>20</w:t>
      </w:r>
      <w:r w:rsidRPr="003E13BE">
        <w:rPr>
          <w:rFonts w:hint="eastAsia"/>
          <w:spacing w:val="-4"/>
          <w:lang w:val="en-GB"/>
        </w:rPr>
        <w:t>10</w:t>
      </w:r>
      <w:r w:rsidRPr="003E13BE">
        <w:rPr>
          <w:rFonts w:hint="eastAsia"/>
          <w:spacing w:val="-4"/>
          <w:lang w:val="en-GB"/>
        </w:rPr>
        <w:t>年</w:t>
      </w:r>
      <w:r w:rsidRPr="003E13BE">
        <w:rPr>
          <w:rFonts w:hint="eastAsia"/>
          <w:spacing w:val="-4"/>
          <w:lang w:val="en-GB"/>
        </w:rPr>
        <w:t>5</w:t>
      </w:r>
      <w:r w:rsidRPr="003E13BE">
        <w:rPr>
          <w:rFonts w:hint="eastAsia"/>
          <w:spacing w:val="-4"/>
          <w:lang w:val="en-GB"/>
        </w:rPr>
        <w:t>月</w:t>
      </w:r>
      <w:r w:rsidRPr="003E13BE">
        <w:rPr>
          <w:rFonts w:hint="eastAsia"/>
          <w:spacing w:val="-4"/>
          <w:lang w:val="en-GB"/>
        </w:rPr>
        <w:t>20</w:t>
      </w:r>
      <w:r w:rsidRPr="003E13BE">
        <w:rPr>
          <w:rFonts w:hint="eastAsia"/>
          <w:spacing w:val="-4"/>
          <w:lang w:val="en-GB"/>
        </w:rPr>
        <w:t>日，缔约国回顾了案件事实并质疑该来文的可受理性，认为提交人并未用尽所有可用的国内补救办法。缔约国提出，提交人可以使用《行政违法法</w:t>
      </w:r>
      <w:r w:rsidRPr="00477161">
        <w:rPr>
          <w:rFonts w:hint="eastAsia"/>
          <w:lang w:val="en-GB"/>
        </w:rPr>
        <w:t>典</w:t>
      </w:r>
      <w:r w:rsidRPr="003E13BE">
        <w:rPr>
          <w:rFonts w:hint="eastAsia"/>
          <w:spacing w:val="-4"/>
          <w:lang w:val="en-GB"/>
        </w:rPr>
        <w:t>》第</w:t>
      </w:r>
      <w:r w:rsidRPr="003E13BE">
        <w:rPr>
          <w:rFonts w:hint="eastAsia"/>
          <w:spacing w:val="-4"/>
          <w:lang w:val="en-GB"/>
        </w:rPr>
        <w:t>30.9</w:t>
      </w:r>
      <w:r w:rsidRPr="003E13BE">
        <w:rPr>
          <w:rFonts w:hint="eastAsia"/>
          <w:spacing w:val="-4"/>
          <w:lang w:val="en-GB"/>
        </w:rPr>
        <w:t>条所设想的常规上诉程序，并就</w:t>
      </w:r>
      <w:r w:rsidRPr="003E13BE">
        <w:rPr>
          <w:spacing w:val="-4"/>
          <w:lang w:val="en-GB"/>
        </w:rPr>
        <w:t>Oktyabrsky</w:t>
      </w:r>
      <w:r w:rsidRPr="003E13BE">
        <w:rPr>
          <w:rFonts w:hint="eastAsia"/>
          <w:spacing w:val="-4"/>
          <w:lang w:val="en-GB"/>
        </w:rPr>
        <w:t>区法院联邦法官</w:t>
      </w:r>
      <w:r w:rsidRPr="003E13BE">
        <w:rPr>
          <w:rFonts w:hint="eastAsia"/>
          <w:spacing w:val="-4"/>
          <w:lang w:val="en-GB"/>
        </w:rPr>
        <w:t>2009</w:t>
      </w:r>
      <w:r w:rsidRPr="003E13BE">
        <w:rPr>
          <w:rFonts w:hint="eastAsia"/>
          <w:spacing w:val="-4"/>
          <w:lang w:val="en-GB"/>
        </w:rPr>
        <w:t>年</w:t>
      </w:r>
      <w:r w:rsidRPr="003E13BE">
        <w:rPr>
          <w:rFonts w:hint="eastAsia"/>
          <w:spacing w:val="-4"/>
          <w:lang w:val="en-GB"/>
        </w:rPr>
        <w:t>5</w:t>
      </w:r>
      <w:r w:rsidRPr="003E13BE">
        <w:rPr>
          <w:rFonts w:hint="eastAsia"/>
          <w:spacing w:val="-4"/>
          <w:lang w:val="en-GB"/>
        </w:rPr>
        <w:t>月</w:t>
      </w:r>
      <w:r w:rsidRPr="003E13BE">
        <w:rPr>
          <w:rFonts w:hint="eastAsia"/>
          <w:spacing w:val="-4"/>
          <w:lang w:val="en-GB"/>
        </w:rPr>
        <w:t>14</w:t>
      </w:r>
      <w:r w:rsidRPr="003E13BE">
        <w:rPr>
          <w:rFonts w:hint="eastAsia"/>
          <w:spacing w:val="-4"/>
          <w:lang w:val="en-GB"/>
        </w:rPr>
        <w:t>日的判决向该</w:t>
      </w:r>
      <w:r w:rsidRPr="003E13BE">
        <w:rPr>
          <w:spacing w:val="-4"/>
          <w:lang w:val="en-GB"/>
        </w:rPr>
        <w:t>Oktyabrsky</w:t>
      </w:r>
      <w:r w:rsidRPr="003E13BE">
        <w:rPr>
          <w:rFonts w:hint="eastAsia"/>
          <w:spacing w:val="-4"/>
          <w:lang w:val="en-GB"/>
        </w:rPr>
        <w:t>区法院的另一位法官或向梁赞市法院提起上诉。此外，</w:t>
      </w:r>
      <w:r w:rsidRPr="003E13BE">
        <w:rPr>
          <w:spacing w:val="-4"/>
          <w:lang w:val="en-GB"/>
        </w:rPr>
        <w:t>Oktyab</w:t>
      </w:r>
      <w:r w:rsidRPr="00477161">
        <w:rPr>
          <w:lang w:val="en-GB"/>
        </w:rPr>
        <w:t>rsky</w:t>
      </w:r>
      <w:r w:rsidRPr="00477161">
        <w:rPr>
          <w:rFonts w:hint="eastAsia"/>
          <w:lang w:val="en-GB"/>
        </w:rPr>
        <w:t>区法院的判决业已生效，提交人本可根据《行政违法法典》第</w:t>
      </w:r>
      <w:r w:rsidRPr="00477161">
        <w:rPr>
          <w:rFonts w:hint="eastAsia"/>
          <w:lang w:val="en-GB"/>
        </w:rPr>
        <w:t>30.12</w:t>
      </w:r>
      <w:r w:rsidRPr="00477161">
        <w:rPr>
          <w:rFonts w:hint="eastAsia"/>
          <w:lang w:val="en-GB"/>
        </w:rPr>
        <w:t>条第</w:t>
      </w:r>
      <w:r w:rsidRPr="00477161">
        <w:rPr>
          <w:rFonts w:hint="eastAsia"/>
          <w:lang w:val="en-GB"/>
        </w:rPr>
        <w:t>1</w:t>
      </w:r>
      <w:r w:rsidRPr="00477161">
        <w:rPr>
          <w:rFonts w:hint="eastAsia"/>
          <w:lang w:val="en-GB"/>
        </w:rPr>
        <w:t>部分所设想的监察复审程序，就此上诉至梁赞地区最高法院，随后如有必要，还可上诉至俄罗斯联邦最高法院。缔约国认为，提交人故意没有利用这些上诉渠道，因此，她已用尽所有国内补救办法的说法并不“符合事实”。</w:t>
      </w:r>
    </w:p>
    <w:p w:rsidR="00477161" w:rsidRPr="00477161" w:rsidRDefault="00477161" w:rsidP="00477161">
      <w:pPr>
        <w:pStyle w:val="SingleTxtGC"/>
        <w:rPr>
          <w:rFonts w:hint="eastAsia"/>
          <w:lang w:val="en-GB"/>
        </w:rPr>
      </w:pPr>
      <w:r w:rsidRPr="00477161">
        <w:rPr>
          <w:lang w:val="en-GB"/>
        </w:rPr>
        <w:t>4.2</w:t>
      </w:r>
      <w:r w:rsidR="00181C7E">
        <w:rPr>
          <w:lang w:val="en-GB"/>
        </w:rPr>
        <w:t xml:space="preserve">  </w:t>
      </w:r>
      <w:r w:rsidRPr="00477161">
        <w:rPr>
          <w:rFonts w:hint="eastAsia"/>
          <w:lang w:val="en-GB"/>
        </w:rPr>
        <w:t>缔约国还认为，本来文滥用了提交权，因为提交人并未因任何原因受到歧视。缔约国称，之所以对她启动行政诉讼程序，是因为她违反了特定的法律条款</w:t>
      </w:r>
      <w:r w:rsidRPr="00477161">
        <w:rPr>
          <w:rFonts w:hint="eastAsia"/>
          <w:lang w:val="en-GB"/>
        </w:rPr>
        <w:t>(</w:t>
      </w:r>
      <w:r w:rsidRPr="00477161">
        <w:rPr>
          <w:rFonts w:hint="eastAsia"/>
          <w:lang w:val="en-GB"/>
        </w:rPr>
        <w:t>提交人本人并未否认这一点</w:t>
      </w:r>
      <w:r w:rsidRPr="00477161">
        <w:rPr>
          <w:rFonts w:hint="eastAsia"/>
          <w:lang w:val="en-GB"/>
        </w:rPr>
        <w:t>)</w:t>
      </w:r>
      <w:r w:rsidRPr="00477161">
        <w:rPr>
          <w:rFonts w:hint="eastAsia"/>
          <w:lang w:val="en-GB"/>
        </w:rPr>
        <w:t>，这与她的性取向无关。缔约国因此提出，应根据《任择议定书》第三条和第五条第</w:t>
      </w:r>
      <w:r w:rsidRPr="00477161">
        <w:rPr>
          <w:rFonts w:hint="eastAsia"/>
          <w:lang w:val="en-GB"/>
        </w:rPr>
        <w:t>2</w:t>
      </w:r>
      <w:r w:rsidRPr="00477161">
        <w:rPr>
          <w:rFonts w:hint="eastAsia"/>
          <w:lang w:val="en-GB"/>
        </w:rPr>
        <w:t>款</w:t>
      </w:r>
      <w:r w:rsidRPr="00477161">
        <w:rPr>
          <w:rFonts w:hint="eastAsia"/>
          <w:lang w:val="en-GB"/>
        </w:rPr>
        <w:t>(</w:t>
      </w:r>
      <w:r w:rsidRPr="00477161">
        <w:rPr>
          <w:rFonts w:hint="eastAsia"/>
          <w:lang w:val="en-GB"/>
        </w:rPr>
        <w:t>丑</w:t>
      </w:r>
      <w:r w:rsidRPr="00477161">
        <w:rPr>
          <w:rFonts w:hint="eastAsia"/>
          <w:lang w:val="en-GB"/>
        </w:rPr>
        <w:t>)</w:t>
      </w:r>
      <w:r w:rsidRPr="00477161">
        <w:rPr>
          <w:rFonts w:hint="eastAsia"/>
          <w:lang w:val="en-GB"/>
        </w:rPr>
        <w:t>项宣布来文不可受理。</w:t>
      </w:r>
    </w:p>
    <w:p w:rsidR="00477161" w:rsidRPr="00477161" w:rsidRDefault="00142080" w:rsidP="00142080">
      <w:pPr>
        <w:pStyle w:val="H23GC"/>
        <w:rPr>
          <w:rFonts w:hint="eastAsia"/>
          <w:lang w:val="en-GB"/>
        </w:rPr>
      </w:pPr>
      <w:r>
        <w:rPr>
          <w:rFonts w:hint="eastAsia"/>
          <w:lang w:val="en-GB"/>
        </w:rPr>
        <w:tab/>
      </w:r>
      <w:r>
        <w:rPr>
          <w:rFonts w:hint="eastAsia"/>
          <w:lang w:val="en-GB"/>
        </w:rPr>
        <w:tab/>
      </w:r>
      <w:r w:rsidR="00477161" w:rsidRPr="00477161">
        <w:rPr>
          <w:rFonts w:hint="eastAsia"/>
          <w:lang w:val="en-GB"/>
        </w:rPr>
        <w:t>提交人对缔约国意见的评论</w:t>
      </w:r>
    </w:p>
    <w:p w:rsidR="00477161" w:rsidRPr="00477161" w:rsidRDefault="00477161" w:rsidP="00477161">
      <w:pPr>
        <w:pStyle w:val="SingleTxtGC"/>
        <w:rPr>
          <w:rFonts w:hint="eastAsia"/>
        </w:rPr>
      </w:pPr>
      <w:r w:rsidRPr="00477161">
        <w:rPr>
          <w:lang w:val="en-GB"/>
        </w:rPr>
        <w:t>5.1</w:t>
      </w:r>
      <w:r w:rsidR="00181C7E">
        <w:rPr>
          <w:lang w:val="en-GB"/>
        </w:rPr>
        <w:t xml:space="preserve">  </w:t>
      </w:r>
      <w:r w:rsidRPr="00477161">
        <w:rPr>
          <w:rFonts w:hint="eastAsia"/>
        </w:rPr>
        <w:t>2010</w:t>
      </w:r>
      <w:r w:rsidRPr="00477161">
        <w:rPr>
          <w:rFonts w:hint="eastAsia"/>
        </w:rPr>
        <w:t>年</w:t>
      </w:r>
      <w:r w:rsidRPr="00477161">
        <w:rPr>
          <w:rFonts w:hint="eastAsia"/>
        </w:rPr>
        <w:t>7</w:t>
      </w:r>
      <w:r w:rsidRPr="00477161">
        <w:rPr>
          <w:rFonts w:hint="eastAsia"/>
        </w:rPr>
        <w:t>月</w:t>
      </w:r>
      <w:r w:rsidRPr="00477161">
        <w:rPr>
          <w:rFonts w:hint="eastAsia"/>
        </w:rPr>
        <w:t>22</w:t>
      </w:r>
      <w:r w:rsidRPr="00477161">
        <w:rPr>
          <w:rFonts w:hint="eastAsia"/>
        </w:rPr>
        <w:t>日，提交人提出，缔约国关于《行政违法法典》第</w:t>
      </w:r>
      <w:r w:rsidRPr="00477161">
        <w:rPr>
          <w:rFonts w:hint="eastAsia"/>
        </w:rPr>
        <w:t>30.9</w:t>
      </w:r>
      <w:r w:rsidRPr="00477161">
        <w:rPr>
          <w:rFonts w:hint="eastAsia"/>
        </w:rPr>
        <w:t>条的论点是基于“对俄罗斯行政诉讼程序基本条款的误读”。她认为，根据《行政违法法典》第</w:t>
      </w:r>
      <w:r w:rsidRPr="00477161">
        <w:rPr>
          <w:rFonts w:hint="eastAsia"/>
        </w:rPr>
        <w:t>30.1</w:t>
      </w:r>
      <w:r w:rsidRPr="00477161">
        <w:rPr>
          <w:rFonts w:hint="eastAsia"/>
        </w:rPr>
        <w:t>条，可以不服法官作出的行政违法判决</w:t>
      </w:r>
      <w:r w:rsidRPr="00477161">
        <w:rPr>
          <w:rFonts w:hint="eastAsia"/>
        </w:rPr>
        <w:t>(</w:t>
      </w:r>
      <w:r w:rsidRPr="00477161">
        <w:rPr>
          <w:rFonts w:hint="eastAsia"/>
        </w:rPr>
        <w:t>她的案件就是如此</w:t>
      </w:r>
      <w:r w:rsidRPr="00477161">
        <w:rPr>
          <w:rFonts w:hint="eastAsia"/>
        </w:rPr>
        <w:t>)</w:t>
      </w:r>
      <w:r w:rsidRPr="00477161">
        <w:rPr>
          <w:rFonts w:hint="eastAsia"/>
        </w:rPr>
        <w:t>，上诉至上级法院。因此，她对治安法官</w:t>
      </w:r>
      <w:r w:rsidRPr="00477161">
        <w:rPr>
          <w:rFonts w:hint="eastAsia"/>
        </w:rPr>
        <w:t>2009</w:t>
      </w:r>
      <w:r w:rsidRPr="00477161">
        <w:rPr>
          <w:rFonts w:hint="eastAsia"/>
        </w:rPr>
        <w:t>年</w:t>
      </w:r>
      <w:r w:rsidRPr="00477161">
        <w:rPr>
          <w:rFonts w:hint="eastAsia"/>
        </w:rPr>
        <w:t>4</w:t>
      </w:r>
      <w:r w:rsidRPr="00477161">
        <w:rPr>
          <w:rFonts w:hint="eastAsia"/>
        </w:rPr>
        <w:t>月</w:t>
      </w:r>
      <w:r w:rsidRPr="00477161">
        <w:rPr>
          <w:rFonts w:hint="eastAsia"/>
        </w:rPr>
        <w:t>6</w:t>
      </w:r>
      <w:r w:rsidRPr="00477161">
        <w:rPr>
          <w:rFonts w:hint="eastAsia"/>
        </w:rPr>
        <w:t>日的判决不服，上诉至上级法院</w:t>
      </w:r>
      <w:r w:rsidRPr="00477161">
        <w:rPr>
          <w:rFonts w:hint="eastAsia"/>
        </w:rPr>
        <w:t>(</w:t>
      </w:r>
      <w:r w:rsidRPr="00477161">
        <w:rPr>
          <w:rFonts w:hint="eastAsia"/>
        </w:rPr>
        <w:t>第二审级</w:t>
      </w:r>
      <w:r w:rsidRPr="00477161">
        <w:rPr>
          <w:rFonts w:hint="eastAsia"/>
        </w:rPr>
        <w:t>)</w:t>
      </w:r>
      <w:r w:rsidRPr="00477161">
        <w:rPr>
          <w:rFonts w:hint="eastAsia"/>
        </w:rPr>
        <w:t>，即</w:t>
      </w:r>
      <w:r w:rsidRPr="00477161">
        <w:t>Oktyabrsky</w:t>
      </w:r>
      <w:r w:rsidRPr="00477161">
        <w:rPr>
          <w:rFonts w:hint="eastAsia"/>
        </w:rPr>
        <w:t>区法院。提交人还提出，缔约国援引的《行政违法法典》第</w:t>
      </w:r>
      <w:r w:rsidRPr="00477161">
        <w:rPr>
          <w:rFonts w:hint="eastAsia"/>
        </w:rPr>
        <w:t>30.9</w:t>
      </w:r>
      <w:r w:rsidRPr="00477161">
        <w:rPr>
          <w:rFonts w:hint="eastAsia"/>
        </w:rPr>
        <w:t>条对她的案件不适用，因为所涉条款只涵盖对非司法当局</w:t>
      </w:r>
      <w:r w:rsidRPr="00477161">
        <w:rPr>
          <w:rFonts w:hint="eastAsia"/>
        </w:rPr>
        <w:t>(</w:t>
      </w:r>
      <w:r w:rsidRPr="00477161">
        <w:rPr>
          <w:rFonts w:hint="eastAsia"/>
        </w:rPr>
        <w:t>即国家官员</w:t>
      </w:r>
      <w:r w:rsidRPr="00477161">
        <w:rPr>
          <w:rFonts w:hint="eastAsia"/>
        </w:rPr>
        <w:t>)</w:t>
      </w:r>
      <w:r w:rsidRPr="00477161">
        <w:rPr>
          <w:rFonts w:hint="eastAsia"/>
        </w:rPr>
        <w:t>所作行政违法决定的上诉。</w:t>
      </w:r>
    </w:p>
    <w:p w:rsidR="00477161" w:rsidRPr="00477161" w:rsidRDefault="00477161" w:rsidP="00477161">
      <w:pPr>
        <w:pStyle w:val="SingleTxtGC"/>
        <w:rPr>
          <w:rFonts w:hint="eastAsia"/>
          <w:lang w:val="en-GB"/>
        </w:rPr>
      </w:pPr>
      <w:r w:rsidRPr="00477161">
        <w:t>5.2</w:t>
      </w:r>
      <w:r w:rsidR="00181C7E">
        <w:t xml:space="preserve">  </w:t>
      </w:r>
      <w:r w:rsidRPr="00477161">
        <w:rPr>
          <w:rFonts w:hint="eastAsia"/>
          <w:lang w:val="en-GB"/>
        </w:rPr>
        <w:t>提交人称，根据《民事诉讼程序法典》第</w:t>
      </w:r>
      <w:r w:rsidRPr="00477161">
        <w:rPr>
          <w:rFonts w:hint="eastAsia"/>
          <w:lang w:val="en-GB"/>
        </w:rPr>
        <w:t>329</w:t>
      </w:r>
      <w:r w:rsidRPr="00477161">
        <w:rPr>
          <w:rFonts w:hint="eastAsia"/>
          <w:lang w:val="en-GB"/>
        </w:rPr>
        <w:t>条，上级</w:t>
      </w:r>
      <w:r w:rsidRPr="00477161">
        <w:rPr>
          <w:rFonts w:hint="eastAsia"/>
          <w:lang w:val="en-GB"/>
        </w:rPr>
        <w:t>(</w:t>
      </w:r>
      <w:r w:rsidRPr="00477161">
        <w:rPr>
          <w:rFonts w:hint="eastAsia"/>
          <w:lang w:val="en-GB"/>
        </w:rPr>
        <w:t>第二审级</w:t>
      </w:r>
      <w:r w:rsidRPr="00477161">
        <w:rPr>
          <w:rFonts w:hint="eastAsia"/>
          <w:lang w:val="en-GB"/>
        </w:rPr>
        <w:t>)</w:t>
      </w:r>
      <w:r w:rsidRPr="00477161">
        <w:rPr>
          <w:rFonts w:hint="eastAsia"/>
          <w:lang w:val="en-GB"/>
        </w:rPr>
        <w:t>法院的决定自作出之日起生效。她在这方面补充说，俄罗斯联邦最高法院已经作出解释，《行政违法法典》第</w:t>
      </w:r>
      <w:r w:rsidRPr="00477161">
        <w:rPr>
          <w:rFonts w:hint="eastAsia"/>
          <w:lang w:val="en-GB"/>
        </w:rPr>
        <w:t>30.9</w:t>
      </w:r>
      <w:r w:rsidRPr="00477161">
        <w:rPr>
          <w:rFonts w:hint="eastAsia"/>
          <w:lang w:val="en-GB"/>
        </w:rPr>
        <w:t>条并没有规定可以不服上级</w:t>
      </w:r>
      <w:r w:rsidRPr="00477161">
        <w:rPr>
          <w:rFonts w:hint="eastAsia"/>
          <w:lang w:val="en-GB"/>
        </w:rPr>
        <w:t>(</w:t>
      </w:r>
      <w:r w:rsidRPr="00477161">
        <w:rPr>
          <w:rFonts w:hint="eastAsia"/>
          <w:lang w:val="en-GB"/>
        </w:rPr>
        <w:t>第二审级</w:t>
      </w:r>
      <w:r w:rsidRPr="00477161">
        <w:rPr>
          <w:rFonts w:hint="eastAsia"/>
          <w:lang w:val="en-GB"/>
        </w:rPr>
        <w:t>)</w:t>
      </w:r>
      <w:r w:rsidRPr="00477161">
        <w:rPr>
          <w:rFonts w:hint="eastAsia"/>
          <w:lang w:val="en-GB"/>
        </w:rPr>
        <w:t>法院的决定继续上诉，因此，这一决定自作出之时起即已生效。</w:t>
      </w:r>
      <w:r w:rsidRPr="00181C7E">
        <w:rPr>
          <w:color w:val="0000FF"/>
          <w:vertAlign w:val="superscript"/>
        </w:rPr>
        <w:footnoteReference w:id="8"/>
      </w:r>
      <w:r w:rsidR="00142080">
        <w:rPr>
          <w:rFonts w:hint="eastAsia"/>
          <w:lang w:val="en-GB"/>
        </w:rPr>
        <w:t xml:space="preserve"> </w:t>
      </w:r>
      <w:r w:rsidRPr="00477161">
        <w:rPr>
          <w:rFonts w:hint="eastAsia"/>
          <w:lang w:val="en-GB"/>
        </w:rPr>
        <w:t>提交人因此提出，她已使用了根据缔约国法律可以使用的所有上诉程序。</w:t>
      </w:r>
    </w:p>
    <w:p w:rsidR="00477161" w:rsidRPr="00477161" w:rsidRDefault="00477161" w:rsidP="00477161">
      <w:pPr>
        <w:pStyle w:val="SingleTxtGC"/>
        <w:rPr>
          <w:rFonts w:hint="eastAsia"/>
        </w:rPr>
      </w:pPr>
      <w:r w:rsidRPr="00477161">
        <w:rPr>
          <w:lang w:val="en-GB"/>
        </w:rPr>
        <w:t>5.3</w:t>
      </w:r>
      <w:r w:rsidR="00181C7E">
        <w:rPr>
          <w:lang w:val="en-GB"/>
        </w:rPr>
        <w:t xml:space="preserve">  </w:t>
      </w:r>
      <w:r w:rsidRPr="00477161">
        <w:rPr>
          <w:rFonts w:hint="eastAsia"/>
        </w:rPr>
        <w:t>至于缔约国称提交人本可按照监察复审程序提起上诉的说法，她表示，这种程序并不属于《任择议定书》所指的有效补救办法，因为这一程序并不能保障监督上诉的案情会自动由一组法官</w:t>
      </w:r>
      <w:r w:rsidRPr="00477161">
        <w:rPr>
          <w:rFonts w:hint="eastAsia"/>
        </w:rPr>
        <w:t>(</w:t>
      </w:r>
      <w:r w:rsidRPr="00477161">
        <w:rPr>
          <w:rFonts w:hint="eastAsia"/>
        </w:rPr>
        <w:t>梁赞地区法院主管委员会或俄罗斯联邦最高法院</w:t>
      </w:r>
      <w:r w:rsidRPr="00477161">
        <w:rPr>
          <w:rFonts w:hint="eastAsia"/>
        </w:rPr>
        <w:t>)</w:t>
      </w:r>
      <w:r w:rsidRPr="00477161">
        <w:rPr>
          <w:rFonts w:hint="eastAsia"/>
        </w:rPr>
        <w:t>审议。提交人称，根据《民事诉讼程序法典》第</w:t>
      </w:r>
      <w:r w:rsidRPr="00477161">
        <w:rPr>
          <w:rFonts w:hint="eastAsia"/>
        </w:rPr>
        <w:t>381</w:t>
      </w:r>
      <w:r w:rsidRPr="00477161">
        <w:rPr>
          <w:rFonts w:hint="eastAsia"/>
        </w:rPr>
        <w:t>条，监督上诉由监察复审法院的一名法官审查，该法官有权不从下一审级调阅案件卷宗就驳回上诉。只有这一法官认为上诉的论据足够有力，才可能决定调阅案件卷宗，并酌情将案件转呈监察复审法院的法官小组审查。</w:t>
      </w:r>
    </w:p>
    <w:p w:rsidR="00477161" w:rsidRPr="00477161" w:rsidRDefault="00477161" w:rsidP="00477161">
      <w:pPr>
        <w:pStyle w:val="SingleTxtGC"/>
        <w:rPr>
          <w:rFonts w:hint="eastAsia"/>
        </w:rPr>
      </w:pPr>
      <w:r w:rsidRPr="00477161">
        <w:t>5.4</w:t>
      </w:r>
      <w:r w:rsidR="00181C7E">
        <w:t xml:space="preserve">  </w:t>
      </w:r>
      <w:r w:rsidRPr="00CA5010">
        <w:rPr>
          <w:rFonts w:hint="eastAsia"/>
          <w:spacing w:val="2"/>
        </w:rPr>
        <w:t>在委员会决定是否受理本来文时，提交人恭请委员会考虑欧洲人权法院的</w:t>
      </w:r>
      <w:r w:rsidRPr="00477161">
        <w:rPr>
          <w:rFonts w:hint="eastAsia"/>
        </w:rPr>
        <w:t>立</w:t>
      </w:r>
      <w:r w:rsidRPr="00A75BF3">
        <w:rPr>
          <w:rFonts w:hint="eastAsia"/>
        </w:rPr>
        <w:t>场</w:t>
      </w:r>
      <w:r w:rsidR="00A75BF3">
        <w:rPr>
          <w:rFonts w:hint="eastAsia"/>
        </w:rPr>
        <w:t>。</w:t>
      </w:r>
      <w:r w:rsidRPr="00A75BF3">
        <w:rPr>
          <w:rFonts w:hint="eastAsia"/>
        </w:rPr>
        <w:t>欧洲</w:t>
      </w:r>
      <w:r w:rsidRPr="00477161">
        <w:rPr>
          <w:rFonts w:hint="eastAsia"/>
        </w:rPr>
        <w:t>人权法院多次表示</w:t>
      </w:r>
      <w:r w:rsidRPr="00CA5010">
        <w:rPr>
          <w:rFonts w:hint="eastAsia"/>
          <w:spacing w:val="2"/>
        </w:rPr>
        <w:t>，监察复审程序并不是《保障人权和基本自由公约》</w:t>
      </w:r>
      <w:r w:rsidRPr="00CA5010">
        <w:rPr>
          <w:rFonts w:hint="eastAsia"/>
          <w:spacing w:val="2"/>
        </w:rPr>
        <w:t>(</w:t>
      </w:r>
      <w:r w:rsidRPr="00CA5010">
        <w:rPr>
          <w:rFonts w:hint="eastAsia"/>
          <w:spacing w:val="2"/>
        </w:rPr>
        <w:t>《欧洲公约》</w:t>
      </w:r>
      <w:r w:rsidRPr="00CA5010">
        <w:rPr>
          <w:rFonts w:hint="eastAsia"/>
          <w:spacing w:val="2"/>
        </w:rPr>
        <w:t>)</w:t>
      </w:r>
      <w:r w:rsidRPr="00CA5010">
        <w:rPr>
          <w:rFonts w:hint="eastAsia"/>
          <w:spacing w:val="2"/>
        </w:rPr>
        <w:t>所指的有效</w:t>
      </w:r>
      <w:r w:rsidRPr="00477161">
        <w:rPr>
          <w:rFonts w:hint="eastAsia"/>
        </w:rPr>
        <w:t>补救办法，</w:t>
      </w:r>
      <w:r w:rsidRPr="00CA5010">
        <w:rPr>
          <w:rFonts w:hint="eastAsia"/>
          <w:spacing w:val="2"/>
        </w:rPr>
        <w:t>因为《民事诉讼程序法典》并未清楚说明有哪些理由可以撤销下级法院最终判决，且申</w:t>
      </w:r>
      <w:r w:rsidRPr="00477161">
        <w:rPr>
          <w:rFonts w:hint="eastAsia"/>
        </w:rPr>
        <w:t>请人并不能直接参与该程序。</w:t>
      </w:r>
      <w:r w:rsidRPr="00181C7E">
        <w:rPr>
          <w:color w:val="0000FF"/>
          <w:vertAlign w:val="superscript"/>
        </w:rPr>
        <w:footnoteReference w:id="9"/>
      </w:r>
    </w:p>
    <w:p w:rsidR="00477161" w:rsidRPr="00477161" w:rsidRDefault="00477161" w:rsidP="00477161">
      <w:pPr>
        <w:pStyle w:val="SingleTxtGC"/>
        <w:rPr>
          <w:rFonts w:hint="eastAsia"/>
        </w:rPr>
      </w:pPr>
      <w:r w:rsidRPr="00477161">
        <w:t>5.5</w:t>
      </w:r>
      <w:r w:rsidR="00181C7E">
        <w:t xml:space="preserve">  </w:t>
      </w:r>
      <w:r w:rsidRPr="00477161">
        <w:rPr>
          <w:rFonts w:hint="eastAsia"/>
        </w:rPr>
        <w:t>提交人还提出，她和其他两人曾向宪法法院上诉，这是他们在国内一级讨取公道的最后尝试。宪法法院</w:t>
      </w:r>
      <w:r w:rsidRPr="00477161">
        <w:rPr>
          <w:rFonts w:hint="eastAsia"/>
        </w:rPr>
        <w:t>2010</w:t>
      </w:r>
      <w:r w:rsidRPr="00477161">
        <w:rPr>
          <w:rFonts w:hint="eastAsia"/>
        </w:rPr>
        <w:t>年</w:t>
      </w:r>
      <w:r w:rsidRPr="00477161">
        <w:rPr>
          <w:rFonts w:hint="eastAsia"/>
        </w:rPr>
        <w:t>1</w:t>
      </w:r>
      <w:r w:rsidRPr="00477161">
        <w:rPr>
          <w:rFonts w:hint="eastAsia"/>
        </w:rPr>
        <w:t>月</w:t>
      </w:r>
      <w:r w:rsidRPr="00477161">
        <w:rPr>
          <w:rFonts w:hint="eastAsia"/>
        </w:rPr>
        <w:t>19</w:t>
      </w:r>
      <w:r w:rsidRPr="00477161">
        <w:rPr>
          <w:rFonts w:hint="eastAsia"/>
        </w:rPr>
        <w:t>日的裁决驳回了她的上诉</w:t>
      </w:r>
      <w:r w:rsidR="009F2166">
        <w:rPr>
          <w:rFonts w:hint="eastAsia"/>
        </w:rPr>
        <w:t>，并认为</w:t>
      </w:r>
      <w:r w:rsidRPr="00477161">
        <w:rPr>
          <w:rFonts w:hint="eastAsia"/>
        </w:rPr>
        <w:t>宣传同性恋是“向因年幼而缺乏批判并独立获取相关信息能力的个人，故意且不加控制地传播能够危害健康、道德和精神发展的信息，并灌输关于传统和非传统家庭关系平等社会价值的扭曲概念”，对此加以禁止，不能被视为侵犯宪法权利。因此，提交人请委员会作出结论，即宪法法院的立场与《公约》所载标准相矛盾，因为在一个现代民主社会，应将“传统”</w:t>
      </w:r>
      <w:r w:rsidRPr="00477161">
        <w:rPr>
          <w:rFonts w:hint="eastAsia"/>
        </w:rPr>
        <w:t>(</w:t>
      </w:r>
      <w:r w:rsidRPr="00477161">
        <w:rPr>
          <w:rFonts w:hint="eastAsia"/>
        </w:rPr>
        <w:t>异性</w:t>
      </w:r>
      <w:r w:rsidRPr="00477161">
        <w:rPr>
          <w:rFonts w:hint="eastAsia"/>
        </w:rPr>
        <w:t>)</w:t>
      </w:r>
      <w:r w:rsidRPr="00477161">
        <w:rPr>
          <w:rFonts w:hint="eastAsia"/>
        </w:rPr>
        <w:t>和“非传统”</w:t>
      </w:r>
      <w:r w:rsidRPr="00477161">
        <w:rPr>
          <w:rFonts w:hint="eastAsia"/>
        </w:rPr>
        <w:t>(</w:t>
      </w:r>
      <w:r w:rsidRPr="00477161">
        <w:rPr>
          <w:rFonts w:hint="eastAsia"/>
        </w:rPr>
        <w:t>同性</w:t>
      </w:r>
      <w:r w:rsidRPr="00477161">
        <w:rPr>
          <w:rFonts w:hint="eastAsia"/>
        </w:rPr>
        <w:t>)</w:t>
      </w:r>
      <w:r w:rsidRPr="00477161">
        <w:rPr>
          <w:rFonts w:hint="eastAsia"/>
        </w:rPr>
        <w:t>关系视为同样宝贵。她认为，宪法法院实际上支持了《梁赞地区法》和《梁赞地区保护梁赞地区儿童道德法》的方针，即任何有关同性恋的信息表面上都是不道德的且对儿童发展有害。提交人认为，她有权在俄罗斯社会传播旨在倡导同性恋平等价值思想的信息。</w:t>
      </w:r>
    </w:p>
    <w:p w:rsidR="00477161" w:rsidRPr="00477161" w:rsidRDefault="00477161" w:rsidP="00477161">
      <w:pPr>
        <w:pStyle w:val="SingleTxtGC"/>
        <w:rPr>
          <w:rFonts w:hint="eastAsia"/>
        </w:rPr>
      </w:pPr>
      <w:r w:rsidRPr="00477161">
        <w:t>5.6</w:t>
      </w:r>
      <w:r w:rsidR="00181C7E">
        <w:t xml:space="preserve">  </w:t>
      </w:r>
      <w:r w:rsidRPr="00477161">
        <w:rPr>
          <w:rFonts w:hint="eastAsia"/>
        </w:rPr>
        <w:t>正如</w:t>
      </w:r>
      <w:r w:rsidRPr="00477161">
        <w:rPr>
          <w:rFonts w:hint="eastAsia"/>
        </w:rPr>
        <w:t>2010</w:t>
      </w:r>
      <w:r w:rsidRPr="00477161">
        <w:rPr>
          <w:rFonts w:hint="eastAsia"/>
        </w:rPr>
        <w:t>年</w:t>
      </w:r>
      <w:r w:rsidRPr="00477161">
        <w:rPr>
          <w:rFonts w:hint="eastAsia"/>
        </w:rPr>
        <w:t>1</w:t>
      </w:r>
      <w:r w:rsidRPr="00477161">
        <w:rPr>
          <w:rFonts w:hint="eastAsia"/>
        </w:rPr>
        <w:t>月</w:t>
      </w:r>
      <w:r w:rsidRPr="00477161">
        <w:rPr>
          <w:rFonts w:hint="eastAsia"/>
        </w:rPr>
        <w:t>19</w:t>
      </w:r>
      <w:r w:rsidRPr="00477161">
        <w:rPr>
          <w:rFonts w:hint="eastAsia"/>
        </w:rPr>
        <w:t>日的裁决所示，宪法法院指出，《宪法》第</w:t>
      </w:r>
      <w:r w:rsidRPr="00477161">
        <w:rPr>
          <w:rFonts w:hint="eastAsia"/>
        </w:rPr>
        <w:t>38</w:t>
      </w:r>
      <w:r w:rsidRPr="00477161">
        <w:rPr>
          <w:rFonts w:hint="eastAsia"/>
        </w:rPr>
        <w:t>条明确保护母爱、童年和家庭。该法院的观点是，对家庭、母爱和童年的传统理解是需要国家专门保护的价值。该法院认为，立法者行事的前提是未成年人的利益是一项重要的社会价值。国家儿童保护政策的目标之一是保护未成年免受某些因素对其生理、智力、思想、精神和道德发展造成不良影响。更准确地说，俄罗斯联邦的《儿童权利基本保障联邦法》保护儿童免受某些信息、宣传和煽动危害其“健康</w:t>
      </w:r>
      <w:r w:rsidRPr="00477161">
        <w:rPr>
          <w:rFonts w:hint="eastAsia"/>
        </w:rPr>
        <w:t>[</w:t>
      </w:r>
      <w:r w:rsidRPr="00477161">
        <w:rPr>
          <w:rFonts w:hint="eastAsia"/>
        </w:rPr>
        <w:t>和</w:t>
      </w:r>
      <w:r w:rsidRPr="00477161">
        <w:rPr>
          <w:rFonts w:hint="eastAsia"/>
        </w:rPr>
        <w:t>]</w:t>
      </w:r>
      <w:r w:rsidRPr="00477161">
        <w:rPr>
          <w:rFonts w:hint="eastAsia"/>
        </w:rPr>
        <w:t>道德和精神发展”。宪法法院的观点是，以上受质疑的条款之所以得到通过，是为了确保儿童的智力、道德和心理安全。</w:t>
      </w:r>
    </w:p>
    <w:p w:rsidR="00477161" w:rsidRPr="00477161" w:rsidRDefault="00477161" w:rsidP="00477161">
      <w:pPr>
        <w:pStyle w:val="SingleTxtGC"/>
        <w:rPr>
          <w:rFonts w:hint="eastAsia"/>
        </w:rPr>
      </w:pPr>
      <w:r w:rsidRPr="00477161">
        <w:t>5.7</w:t>
      </w:r>
      <w:r w:rsidR="00181C7E">
        <w:t xml:space="preserve">  </w:t>
      </w:r>
      <w:r w:rsidRPr="00477161">
        <w:rPr>
          <w:rFonts w:hint="eastAsia"/>
        </w:rPr>
        <w:t>宪法法院随后分析了《宪法》所规定的对言论自由权的保护。《宪法》第</w:t>
      </w:r>
      <w:r w:rsidRPr="00477161">
        <w:rPr>
          <w:rFonts w:hint="eastAsia"/>
        </w:rPr>
        <w:t>29</w:t>
      </w:r>
      <w:r w:rsidRPr="00477161">
        <w:rPr>
          <w:rFonts w:hint="eastAsia"/>
        </w:rPr>
        <w:t>条保障言论自由权，以及通过一切合法方式自由传播信息的权利。然而，法院指出，根据《欧洲公约》第</w:t>
      </w:r>
      <w:r w:rsidRPr="00477161">
        <w:rPr>
          <w:rFonts w:hint="eastAsia"/>
        </w:rPr>
        <w:t>10</w:t>
      </w:r>
      <w:r w:rsidRPr="00477161">
        <w:rPr>
          <w:rFonts w:hint="eastAsia"/>
        </w:rPr>
        <w:t>条，言论自由也可受到限制，只要这种限制是由法律规定、具有合法目的且是民主社会所必需的。最后，法院认定，《梁赞地区法》和《梁赞地区保护梁赞地区儿童道德法》并未禁止或贬低同性恋。这两部法律既没有歧视同性恋，也没有授予公共当局过度权力。因此法院得出结论，不认为上述法律受到质疑的条款过度限制了言论自由。</w:t>
      </w:r>
    </w:p>
    <w:p w:rsidR="00477161" w:rsidRPr="00477161" w:rsidRDefault="00477161" w:rsidP="00477161">
      <w:pPr>
        <w:pStyle w:val="SingleTxtGC"/>
      </w:pPr>
      <w:r w:rsidRPr="00477161">
        <w:t>5.8</w:t>
      </w:r>
      <w:r w:rsidR="00181C7E">
        <w:t xml:space="preserve">  </w:t>
      </w:r>
      <w:r w:rsidRPr="00477161">
        <w:rPr>
          <w:rFonts w:hint="eastAsia"/>
        </w:rPr>
        <w:t>提交人提交了一份国际法学家委员会应其请求出具的法律意见的副本，并请委员会在审议其来文案情时考虑这一法律意见。</w:t>
      </w:r>
    </w:p>
    <w:p w:rsidR="00477161" w:rsidRPr="00477161" w:rsidRDefault="00477161" w:rsidP="00472B75">
      <w:pPr>
        <w:pStyle w:val="SingleTxtGC"/>
        <w:rPr>
          <w:rFonts w:hint="eastAsia"/>
        </w:rPr>
      </w:pPr>
      <w:r w:rsidRPr="00477161">
        <w:t>5.9</w:t>
      </w:r>
      <w:r w:rsidR="00181C7E">
        <w:t xml:space="preserve">  </w:t>
      </w:r>
      <w:r w:rsidRPr="00477161">
        <w:rPr>
          <w:rFonts w:hint="eastAsia"/>
        </w:rPr>
        <w:t>国际法学家委员会在其法律意见中，首先考虑了委员会对</w:t>
      </w:r>
      <w:r w:rsidRPr="00477161">
        <w:rPr>
          <w:rFonts w:hint="eastAsia"/>
          <w:lang w:val="en-GB"/>
        </w:rPr>
        <w:t>赫茨伯格等人诉芬兰</w:t>
      </w:r>
      <w:r w:rsidRPr="00181C7E">
        <w:rPr>
          <w:color w:val="0000FF"/>
          <w:vertAlign w:val="superscript"/>
        </w:rPr>
        <w:footnoteReference w:id="10"/>
      </w:r>
      <w:r w:rsidR="00CA5010">
        <w:rPr>
          <w:rFonts w:hint="eastAsia"/>
          <w:lang w:val="en-GB"/>
        </w:rPr>
        <w:t xml:space="preserve"> </w:t>
      </w:r>
      <w:r w:rsidRPr="00477161">
        <w:rPr>
          <w:rFonts w:hint="eastAsia"/>
          <w:lang w:val="en-GB"/>
        </w:rPr>
        <w:t>一案的意见的影响，委员会在意见中将芬兰政府为《芬兰刑法典》第</w:t>
      </w:r>
      <w:r w:rsidRPr="00477161">
        <w:rPr>
          <w:rFonts w:hint="eastAsia"/>
          <w:lang w:val="en-GB"/>
        </w:rPr>
        <w:t>20</w:t>
      </w:r>
      <w:r w:rsidRPr="00477161">
        <w:rPr>
          <w:rFonts w:hint="eastAsia"/>
          <w:lang w:val="en-GB"/>
        </w:rPr>
        <w:t>节第</w:t>
      </w:r>
      <w:r w:rsidRPr="00477161">
        <w:rPr>
          <w:rFonts w:hint="eastAsia"/>
          <w:lang w:val="en-GB"/>
        </w:rPr>
        <w:t>9</w:t>
      </w:r>
      <w:r w:rsidRPr="00477161">
        <w:rPr>
          <w:rFonts w:hint="eastAsia"/>
          <w:lang w:val="en-GB"/>
        </w:rPr>
        <w:t>款辩护时所援引的公共道德限制接受为《公约》第十九条第</w:t>
      </w:r>
      <w:r w:rsidRPr="00477161">
        <w:rPr>
          <w:rFonts w:hint="eastAsia"/>
          <w:lang w:val="en-GB"/>
        </w:rPr>
        <w:t>3</w:t>
      </w:r>
      <w:r w:rsidRPr="00477161">
        <w:rPr>
          <w:rFonts w:hint="eastAsia"/>
          <w:lang w:val="en-GB"/>
        </w:rPr>
        <w:t>款所规定的正当理由。《芬兰刑法典》第</w:t>
      </w:r>
      <w:r w:rsidRPr="00477161">
        <w:rPr>
          <w:rFonts w:hint="eastAsia"/>
          <w:lang w:val="en-GB"/>
        </w:rPr>
        <w:t>20</w:t>
      </w:r>
      <w:r w:rsidRPr="00477161">
        <w:rPr>
          <w:rFonts w:hint="eastAsia"/>
          <w:lang w:val="en-GB"/>
        </w:rPr>
        <w:t>节第</w:t>
      </w:r>
      <w:r w:rsidRPr="00477161">
        <w:rPr>
          <w:rFonts w:hint="eastAsia"/>
          <w:lang w:val="en-GB"/>
        </w:rPr>
        <w:t>9</w:t>
      </w:r>
      <w:r w:rsidRPr="00477161">
        <w:rPr>
          <w:rFonts w:hint="eastAsia"/>
          <w:lang w:val="en-GB"/>
        </w:rPr>
        <w:t>款规定，凡“公开纵容同性者之间猥亵行为”者，应处</w:t>
      </w:r>
      <w:r w:rsidRPr="00477161">
        <w:rPr>
          <w:rFonts w:hint="eastAsia"/>
          <w:lang w:val="en-GB"/>
        </w:rPr>
        <w:t>6</w:t>
      </w:r>
      <w:r w:rsidRPr="00477161">
        <w:rPr>
          <w:rFonts w:hint="eastAsia"/>
          <w:lang w:val="en-GB"/>
        </w:rPr>
        <w:t>个月有期徒刑或罚款。国际法学家委员会提出，上述来文的结果对这一</w:t>
      </w:r>
      <w:r w:rsidR="00267170">
        <w:rPr>
          <w:rFonts w:hint="eastAsia"/>
          <w:lang w:val="en-GB"/>
        </w:rPr>
        <w:t>案件</w:t>
      </w:r>
      <w:r w:rsidRPr="00477161">
        <w:rPr>
          <w:rFonts w:hint="eastAsia"/>
          <w:lang w:val="en-GB"/>
        </w:rPr>
        <w:t>并不具有决定效力，因为：</w:t>
      </w:r>
    </w:p>
    <w:p w:rsidR="00477161" w:rsidRPr="00477161" w:rsidRDefault="00477161" w:rsidP="00CA5010">
      <w:pPr>
        <w:pStyle w:val="SingleTxtGC"/>
        <w:numPr>
          <w:ilvl w:val="0"/>
          <w:numId w:val="39"/>
        </w:numPr>
        <w:rPr>
          <w:rFonts w:hint="eastAsia"/>
        </w:rPr>
      </w:pPr>
      <w:r w:rsidRPr="00477161">
        <w:rPr>
          <w:rFonts w:hint="eastAsia"/>
        </w:rPr>
        <w:t>1982</w:t>
      </w:r>
      <w:r w:rsidRPr="00477161">
        <w:rPr>
          <w:rFonts w:hint="eastAsia"/>
        </w:rPr>
        <w:t>年</w:t>
      </w:r>
      <w:r w:rsidRPr="00477161">
        <w:rPr>
          <w:rFonts w:hint="eastAsia"/>
        </w:rPr>
        <w:t>4</w:t>
      </w:r>
      <w:r w:rsidRPr="00477161">
        <w:rPr>
          <w:rFonts w:hint="eastAsia"/>
        </w:rPr>
        <w:t>月对</w:t>
      </w:r>
      <w:r w:rsidRPr="00477161">
        <w:rPr>
          <w:rFonts w:hint="eastAsia"/>
          <w:lang w:val="en-GB"/>
        </w:rPr>
        <w:t>赫茨伯格等人诉芬兰一案的意见获得通过以来，委员会及其他人权机构判例中的平等法律已经有了显著发展。当初，人们并没有认识到，性取向不可成为歧视的理由，而今天则不然；</w:t>
      </w:r>
      <w:r w:rsidRPr="00181C7E">
        <w:rPr>
          <w:color w:val="0000FF"/>
          <w:vertAlign w:val="superscript"/>
        </w:rPr>
        <w:footnoteReference w:id="11"/>
      </w:r>
    </w:p>
    <w:p w:rsidR="00477161" w:rsidRPr="00477161" w:rsidRDefault="00477161" w:rsidP="00CA5010">
      <w:pPr>
        <w:pStyle w:val="SingleTxtGC"/>
        <w:numPr>
          <w:ilvl w:val="0"/>
          <w:numId w:val="39"/>
        </w:numPr>
        <w:rPr>
          <w:rFonts w:hint="eastAsia"/>
        </w:rPr>
      </w:pPr>
      <w:r w:rsidRPr="00477161">
        <w:rPr>
          <w:rFonts w:hint="eastAsia"/>
        </w:rPr>
        <w:t>1982</w:t>
      </w:r>
      <w:r w:rsidRPr="00477161">
        <w:rPr>
          <w:rFonts w:hint="eastAsia"/>
        </w:rPr>
        <w:t>年以来，委员会和其他机构也已经承认，对权利的限制决不能有悖于禁止歧视的原则。即便是具有可允许目的</w:t>
      </w:r>
      <w:r w:rsidRPr="00477161">
        <w:rPr>
          <w:rFonts w:hint="eastAsia"/>
        </w:rPr>
        <w:t>(</w:t>
      </w:r>
      <w:r w:rsidRPr="00477161">
        <w:rPr>
          <w:rFonts w:hint="eastAsia"/>
        </w:rPr>
        <w:t>如保护公共道德</w:t>
      </w:r>
      <w:r w:rsidRPr="00477161">
        <w:rPr>
          <w:rFonts w:hint="eastAsia"/>
        </w:rPr>
        <w:t>)</w:t>
      </w:r>
      <w:r w:rsidRPr="00477161">
        <w:rPr>
          <w:rFonts w:hint="eastAsia"/>
        </w:rPr>
        <w:t>的限制也不能具有歧视性；</w:t>
      </w:r>
    </w:p>
    <w:p w:rsidR="00477161" w:rsidRPr="00477161" w:rsidRDefault="00477161" w:rsidP="00CA5010">
      <w:pPr>
        <w:pStyle w:val="SingleTxtGC"/>
        <w:numPr>
          <w:ilvl w:val="0"/>
          <w:numId w:val="39"/>
        </w:numPr>
      </w:pPr>
      <w:r w:rsidRPr="00477161">
        <w:rPr>
          <w:rFonts w:hint="eastAsia"/>
        </w:rPr>
        <w:t>公共道德的概念也会变化，</w:t>
      </w:r>
      <w:r w:rsidRPr="00181C7E">
        <w:rPr>
          <w:color w:val="0000FF"/>
          <w:vertAlign w:val="superscript"/>
        </w:rPr>
        <w:footnoteReference w:id="12"/>
      </w:r>
      <w:r w:rsidR="00CA5010" w:rsidRPr="00640A5E">
        <w:rPr>
          <w:rFonts w:hint="eastAsia"/>
        </w:rPr>
        <w:t xml:space="preserve"> </w:t>
      </w:r>
      <w:r w:rsidRPr="00477161">
        <w:rPr>
          <w:rFonts w:hint="eastAsia"/>
        </w:rPr>
        <w:t>有些事关公共道德的理由在</w:t>
      </w:r>
      <w:r w:rsidRPr="00477161">
        <w:rPr>
          <w:rFonts w:hint="eastAsia"/>
        </w:rPr>
        <w:t>1982</w:t>
      </w:r>
      <w:r w:rsidRPr="00477161">
        <w:rPr>
          <w:rFonts w:hint="eastAsia"/>
        </w:rPr>
        <w:t>年时被视为正当，而今天则不然。奥地利和大不列颠及北爱尔兰联合王国等国已经废止了与芬兰《刑法典》第</w:t>
      </w:r>
      <w:r w:rsidRPr="00477161">
        <w:rPr>
          <w:rFonts w:hint="eastAsia"/>
        </w:rPr>
        <w:t>20</w:t>
      </w:r>
      <w:r w:rsidRPr="00477161">
        <w:rPr>
          <w:rFonts w:hint="eastAsia"/>
        </w:rPr>
        <w:t>节第</w:t>
      </w:r>
      <w:r w:rsidRPr="00477161">
        <w:rPr>
          <w:rFonts w:hint="eastAsia"/>
        </w:rPr>
        <w:t>9</w:t>
      </w:r>
      <w:r w:rsidRPr="00477161">
        <w:rPr>
          <w:rFonts w:hint="eastAsia"/>
        </w:rPr>
        <w:t>款相似的法律。此外，委员会的判例也反映了“公共道德”概念的演进，欧洲人权法院的判例法亦是如此。</w:t>
      </w:r>
      <w:r w:rsidRPr="00181C7E">
        <w:rPr>
          <w:color w:val="0000FF"/>
          <w:vertAlign w:val="superscript"/>
        </w:rPr>
        <w:footnoteReference w:id="13"/>
      </w:r>
    </w:p>
    <w:p w:rsidR="00477161" w:rsidRPr="00477161" w:rsidRDefault="00477161" w:rsidP="00477161">
      <w:pPr>
        <w:pStyle w:val="SingleTxtGC"/>
        <w:rPr>
          <w:rFonts w:hint="eastAsia"/>
        </w:rPr>
      </w:pPr>
      <w:r w:rsidRPr="00477161">
        <w:t>5.10</w:t>
      </w:r>
      <w:r w:rsidR="00181C7E">
        <w:t xml:space="preserve">  </w:t>
      </w:r>
      <w:r w:rsidRPr="00477161">
        <w:rPr>
          <w:rFonts w:hint="eastAsia"/>
        </w:rPr>
        <w:t>国际法学家委员会随后提出，《梁赞地区法》对言论自由的限制是不被允许的，原因如下：</w:t>
      </w:r>
      <w:r w:rsidRPr="00477161">
        <w:rPr>
          <w:rFonts w:hint="eastAsia"/>
        </w:rPr>
        <w:t>(a)</w:t>
      </w:r>
      <w:r w:rsidR="00CA5010">
        <w:rPr>
          <w:rFonts w:hint="eastAsia"/>
        </w:rPr>
        <w:t xml:space="preserve"> </w:t>
      </w:r>
      <w:r w:rsidRPr="00477161">
        <w:rPr>
          <w:rFonts w:hint="eastAsia"/>
        </w:rPr>
        <w:t>根据《公约》第二条和第二十六条，性取向是受到保护的；</w:t>
      </w:r>
      <w:r w:rsidRPr="00181C7E">
        <w:rPr>
          <w:color w:val="0000FF"/>
          <w:vertAlign w:val="superscript"/>
        </w:rPr>
        <w:footnoteReference w:id="14"/>
      </w:r>
      <w:r w:rsidR="00CA5010">
        <w:rPr>
          <w:rFonts w:hint="eastAsia"/>
        </w:rPr>
        <w:t xml:space="preserve"> </w:t>
      </w:r>
      <w:r w:rsidRPr="00477161">
        <w:rPr>
          <w:rFonts w:hint="eastAsia"/>
        </w:rPr>
        <w:t>(b)</w:t>
      </w:r>
      <w:r w:rsidR="00CA5010">
        <w:rPr>
          <w:rFonts w:hint="eastAsia"/>
        </w:rPr>
        <w:t xml:space="preserve"> </w:t>
      </w:r>
      <w:r w:rsidRPr="00477161">
        <w:rPr>
          <w:rFonts w:hint="eastAsia"/>
        </w:rPr>
        <w:t>无论在法律还是实践中，对权利的限制不能具有歧视性</w:t>
      </w:r>
      <w:r w:rsidR="00CA5010">
        <w:rPr>
          <w:rFonts w:hint="eastAsia"/>
          <w:spacing w:val="-50"/>
        </w:rPr>
        <w:t>―</w:t>
      </w:r>
      <w:r w:rsidR="00CA5010">
        <w:rPr>
          <w:rFonts w:hint="eastAsia"/>
        </w:rPr>
        <w:t>―</w:t>
      </w:r>
      <w:r w:rsidRPr="00477161">
        <w:rPr>
          <w:rFonts w:hint="eastAsia"/>
        </w:rPr>
        <w:t>因此以性取向为由加以区别对待就是歧视，是违反《公约》的，除非有合理且客观的正当理由，并出于合法目的；</w:t>
      </w:r>
      <w:r w:rsidRPr="00477161">
        <w:rPr>
          <w:rFonts w:hint="eastAsia"/>
        </w:rPr>
        <w:t>(c)</w:t>
      </w:r>
      <w:r w:rsidR="00CA5010">
        <w:rPr>
          <w:rFonts w:hint="eastAsia"/>
        </w:rPr>
        <w:t xml:space="preserve"> </w:t>
      </w:r>
      <w:r w:rsidRPr="00477161">
        <w:rPr>
          <w:rFonts w:hint="eastAsia"/>
        </w:rPr>
        <w:t>公共道德并不是合理且客观的正当理由。</w:t>
      </w:r>
    </w:p>
    <w:p w:rsidR="00477161" w:rsidRPr="00477161" w:rsidRDefault="00477161" w:rsidP="00477161">
      <w:pPr>
        <w:pStyle w:val="SingleTxtGC"/>
        <w:rPr>
          <w:rFonts w:hint="eastAsia"/>
        </w:rPr>
      </w:pPr>
      <w:r w:rsidRPr="00477161">
        <w:t>5.11</w:t>
      </w:r>
      <w:r w:rsidR="00181C7E">
        <w:t xml:space="preserve">  </w:t>
      </w:r>
      <w:r w:rsidRPr="00477161">
        <w:rPr>
          <w:rFonts w:hint="eastAsia"/>
        </w:rPr>
        <w:t>国际法学家委员会认为，不受歧视地享有所有《公约》权利意味着，男女同性恋、双性恋和变性者的言论自由，以及有关性取向和同性关系的言论不应受到歧视性的限制。任何对性方面言论的限制不得在性取向方面带有倾向。</w:t>
      </w:r>
      <w:r w:rsidRPr="00181C7E">
        <w:rPr>
          <w:color w:val="0000FF"/>
          <w:vertAlign w:val="superscript"/>
        </w:rPr>
        <w:footnoteReference w:id="15"/>
      </w:r>
      <w:r w:rsidR="00CA5010">
        <w:rPr>
          <w:rFonts w:hint="eastAsia"/>
        </w:rPr>
        <w:t xml:space="preserve"> </w:t>
      </w:r>
      <w:r w:rsidRPr="00477161">
        <w:rPr>
          <w:rFonts w:hint="eastAsia"/>
        </w:rPr>
        <w:t>限制言论自由的法律必须符合《公约》的目的和目标，并不得违反《公约》的不歧视条款。</w:t>
      </w:r>
      <w:r w:rsidRPr="00181C7E">
        <w:rPr>
          <w:color w:val="0000FF"/>
          <w:vertAlign w:val="superscript"/>
        </w:rPr>
        <w:footnoteReference w:id="16"/>
      </w:r>
      <w:r w:rsidR="00A068A4">
        <w:rPr>
          <w:rFonts w:hint="eastAsia"/>
        </w:rPr>
        <w:t xml:space="preserve"> </w:t>
      </w:r>
      <w:r w:rsidRPr="00477161">
        <w:rPr>
          <w:rFonts w:hint="eastAsia"/>
        </w:rPr>
        <w:t>不得出于歧视目的施加限制，也不得以歧视性的方式实施限制。</w:t>
      </w:r>
      <w:r w:rsidRPr="00181C7E">
        <w:rPr>
          <w:color w:val="0000FF"/>
          <w:vertAlign w:val="superscript"/>
        </w:rPr>
        <w:footnoteReference w:id="17"/>
      </w:r>
      <w:r w:rsidR="00A068A4">
        <w:rPr>
          <w:rFonts w:hint="eastAsia"/>
        </w:rPr>
        <w:t xml:space="preserve"> </w:t>
      </w:r>
      <w:r w:rsidRPr="00477161">
        <w:rPr>
          <w:rFonts w:hint="eastAsia"/>
        </w:rPr>
        <w:t>国际法学家委员会认为，即便是适度使用某一可允许的目的，例如公共道德，如果实施方式具有歧视性，也不能作为限制言论自由的根据。因此，《梁赞地区法》处罚“旨在宣传同性恋的公共行为”而非宣传异性恋或笼统地宣传性的行为，是没有正当理由的区别对待。同性成年人之间自愿同意发展性关系在俄罗斯联邦是合法的，但该法却独独对这一种特定的性行为给予差别待遇。</w:t>
      </w:r>
    </w:p>
    <w:p w:rsidR="00477161" w:rsidRPr="00477161" w:rsidRDefault="00477161" w:rsidP="00477161">
      <w:pPr>
        <w:pStyle w:val="SingleTxtGC"/>
        <w:rPr>
          <w:rFonts w:hint="eastAsia"/>
        </w:rPr>
      </w:pPr>
      <w:r w:rsidRPr="00477161">
        <w:t>5.12</w:t>
      </w:r>
      <w:r w:rsidR="00181C7E">
        <w:t xml:space="preserve">  </w:t>
      </w:r>
      <w:r w:rsidRPr="00477161">
        <w:rPr>
          <w:rFonts w:hint="eastAsia"/>
        </w:rPr>
        <w:t>此外，尽管并非每一种区别对待都构成歧视，但这种区别对待必须合理客观，且必须是为了实现《公约》规定的某一合法目标。</w:t>
      </w:r>
      <w:r w:rsidRPr="00181C7E">
        <w:rPr>
          <w:color w:val="0000FF"/>
          <w:vertAlign w:val="superscript"/>
        </w:rPr>
        <w:footnoteReference w:id="18"/>
      </w:r>
      <w:r w:rsidRPr="00477161">
        <w:rPr>
          <w:rFonts w:hint="eastAsia"/>
        </w:rPr>
        <w:t xml:space="preserve"> </w:t>
      </w:r>
      <w:r w:rsidR="0005770A">
        <w:rPr>
          <w:rFonts w:hint="eastAsia"/>
        </w:rPr>
        <w:t>性取向是一项被禁制的理由，</w:t>
      </w:r>
      <w:r w:rsidRPr="00477161">
        <w:rPr>
          <w:rFonts w:hint="eastAsia"/>
        </w:rPr>
        <w:t>因此，以性取向为根据加以区别对待就构成歧视，违反了《公约》，除非有“合理且客观的”正当理由。</w:t>
      </w:r>
      <w:r w:rsidRPr="00181C7E">
        <w:rPr>
          <w:color w:val="0000FF"/>
          <w:vertAlign w:val="superscript"/>
        </w:rPr>
        <w:footnoteReference w:id="19"/>
      </w:r>
      <w:r w:rsidR="006522A3">
        <w:rPr>
          <w:rFonts w:hint="eastAsia"/>
        </w:rPr>
        <w:t xml:space="preserve"> </w:t>
      </w:r>
      <w:r w:rsidRPr="00477161">
        <w:rPr>
          <w:rFonts w:hint="eastAsia"/>
        </w:rPr>
        <w:t>公共道德并不是此种正当理由。自</w:t>
      </w:r>
      <w:r w:rsidRPr="00477161">
        <w:rPr>
          <w:rFonts w:hint="eastAsia"/>
          <w:lang w:val="en-GB"/>
        </w:rPr>
        <w:t>赫茨伯格等人诉芬兰一案以来，公共道德论据的力度已经减弱。</w:t>
      </w:r>
      <w:r w:rsidRPr="00181C7E">
        <w:rPr>
          <w:color w:val="0000FF"/>
          <w:vertAlign w:val="superscript"/>
        </w:rPr>
        <w:footnoteReference w:id="20"/>
      </w:r>
      <w:r w:rsidRPr="00477161">
        <w:t xml:space="preserve"> </w:t>
      </w:r>
      <w:r w:rsidRPr="00477161">
        <w:rPr>
          <w:rFonts w:hint="eastAsia"/>
        </w:rPr>
        <w:t>国际法学家委员会提出，世界各地的法院已经认定，公共道德不足以作为区别对待的理由，且已经确立，不能将对公共道德的关切用来为以性取向为由的区别对待开脱。</w:t>
      </w:r>
      <w:r w:rsidRPr="00181C7E">
        <w:rPr>
          <w:color w:val="0000FF"/>
          <w:vertAlign w:val="superscript"/>
        </w:rPr>
        <w:footnoteReference w:id="21"/>
      </w:r>
      <w:r w:rsidRPr="00477161">
        <w:rPr>
          <w:rFonts w:hint="eastAsia"/>
        </w:rPr>
        <w:t xml:space="preserve"> </w:t>
      </w:r>
      <w:r w:rsidRPr="00477161">
        <w:rPr>
          <w:rFonts w:hint="eastAsia"/>
        </w:rPr>
        <w:t>国际法学家委员会补充说，《梁赞地区法》明显意图针对任何有关同性恋的信息，包括那些根据刑法绝对不属于“淫秽”的信息。</w:t>
      </w:r>
    </w:p>
    <w:p w:rsidR="00477161" w:rsidRPr="00477161" w:rsidRDefault="00477161" w:rsidP="00477161">
      <w:pPr>
        <w:pStyle w:val="SingleTxtGC"/>
        <w:rPr>
          <w:rFonts w:hint="eastAsia"/>
        </w:rPr>
      </w:pPr>
      <w:r w:rsidRPr="00477161">
        <w:t>5.13</w:t>
      </w:r>
      <w:r w:rsidR="00181C7E">
        <w:t xml:space="preserve">  </w:t>
      </w:r>
      <w:r w:rsidRPr="00477161">
        <w:rPr>
          <w:rFonts w:hint="eastAsia"/>
        </w:rPr>
        <w:t>国际法学家委员会还提出，《梁赞地区法》还对儿童接受信息的权利有严重影响。除《公约》第十九条第</w:t>
      </w:r>
      <w:r w:rsidRPr="00477161">
        <w:rPr>
          <w:rFonts w:hint="eastAsia"/>
        </w:rPr>
        <w:t>2</w:t>
      </w:r>
      <w:r w:rsidRPr="00477161">
        <w:rPr>
          <w:rFonts w:hint="eastAsia"/>
        </w:rPr>
        <w:t>款外，根据《儿童权利公约》第</w:t>
      </w:r>
      <w:r w:rsidRPr="00477161">
        <w:rPr>
          <w:rFonts w:hint="eastAsia"/>
        </w:rPr>
        <w:t>13</w:t>
      </w:r>
      <w:r w:rsidRPr="00477161">
        <w:rPr>
          <w:rFonts w:hint="eastAsia"/>
        </w:rPr>
        <w:t>条，儿童接受性方面信息的权利受到专门保护。</w:t>
      </w:r>
      <w:r w:rsidRPr="00181C7E">
        <w:rPr>
          <w:color w:val="0000FF"/>
          <w:vertAlign w:val="superscript"/>
        </w:rPr>
        <w:footnoteReference w:id="22"/>
      </w:r>
      <w:r w:rsidR="00211B94">
        <w:rPr>
          <w:rFonts w:hint="eastAsia"/>
        </w:rPr>
        <w:t xml:space="preserve"> </w:t>
      </w:r>
      <w:r w:rsidRPr="00477161">
        <w:rPr>
          <w:rFonts w:hint="eastAsia"/>
        </w:rPr>
        <w:t>儿童接受有关性和性取向的信息的权利是与他们的受教育权和健康权相联系的。</w:t>
      </w:r>
      <w:r w:rsidRPr="00181C7E">
        <w:rPr>
          <w:color w:val="0000FF"/>
          <w:vertAlign w:val="superscript"/>
        </w:rPr>
        <w:footnoteReference w:id="23"/>
      </w:r>
    </w:p>
    <w:p w:rsidR="00477161" w:rsidRPr="00477161" w:rsidRDefault="00477161" w:rsidP="00477161">
      <w:pPr>
        <w:pStyle w:val="SingleTxtGC"/>
        <w:rPr>
          <w:rFonts w:hint="eastAsia"/>
        </w:rPr>
      </w:pPr>
      <w:r w:rsidRPr="00477161">
        <w:t>5.14</w:t>
      </w:r>
      <w:r w:rsidR="00181C7E">
        <w:t xml:space="preserve">  </w:t>
      </w:r>
      <w:r w:rsidRPr="00477161">
        <w:rPr>
          <w:rFonts w:hint="eastAsia"/>
        </w:rPr>
        <w:t>鉴于以上原因，国际法学家委员会得出结论，《梁赞地区法》第</w:t>
      </w:r>
      <w:r w:rsidRPr="00477161">
        <w:rPr>
          <w:rFonts w:hint="eastAsia"/>
        </w:rPr>
        <w:t>3.10</w:t>
      </w:r>
      <w:r w:rsidRPr="00477161">
        <w:rPr>
          <w:rFonts w:hint="eastAsia"/>
        </w:rPr>
        <w:t>节违背了缔约国根据《公约》所承担的义务。</w:t>
      </w:r>
    </w:p>
    <w:p w:rsidR="00477161" w:rsidRPr="00477161" w:rsidRDefault="006522A3" w:rsidP="006522A3">
      <w:pPr>
        <w:pStyle w:val="H23GC"/>
        <w:rPr>
          <w:b/>
          <w:lang w:val="en-GB"/>
        </w:rPr>
      </w:pPr>
      <w:r>
        <w:rPr>
          <w:rFonts w:hint="eastAsia"/>
          <w:b/>
          <w:lang w:val="en-GB"/>
        </w:rPr>
        <w:tab/>
      </w:r>
      <w:r>
        <w:rPr>
          <w:rFonts w:hint="eastAsia"/>
          <w:b/>
          <w:lang w:val="en-GB"/>
        </w:rPr>
        <w:tab/>
      </w:r>
      <w:r w:rsidR="00477161" w:rsidRPr="00477161">
        <w:rPr>
          <w:rFonts w:hint="eastAsia"/>
          <w:lang w:val="en-GB"/>
        </w:rPr>
        <w:t>缔约国关于可否受理和案情的进一步意见</w:t>
      </w:r>
    </w:p>
    <w:p w:rsidR="00477161" w:rsidRPr="00477161" w:rsidRDefault="00477161" w:rsidP="00477161">
      <w:pPr>
        <w:pStyle w:val="SingleTxtGC"/>
        <w:rPr>
          <w:rFonts w:hint="eastAsia"/>
        </w:rPr>
      </w:pPr>
      <w:r w:rsidRPr="00477161">
        <w:rPr>
          <w:lang w:val="en-GB"/>
        </w:rPr>
        <w:t>6.1</w:t>
      </w:r>
      <w:r w:rsidR="00181C7E">
        <w:rPr>
          <w:lang w:val="en-GB"/>
        </w:rPr>
        <w:t xml:space="preserve">  </w:t>
      </w:r>
      <w:r w:rsidRPr="00477161">
        <w:rPr>
          <w:rFonts w:hint="eastAsia"/>
        </w:rPr>
        <w:t>2010</w:t>
      </w:r>
      <w:r w:rsidRPr="00477161">
        <w:rPr>
          <w:rFonts w:hint="eastAsia"/>
        </w:rPr>
        <w:t>年</w:t>
      </w:r>
      <w:r w:rsidRPr="00477161">
        <w:rPr>
          <w:rFonts w:hint="eastAsia"/>
        </w:rPr>
        <w:t>12</w:t>
      </w:r>
      <w:r w:rsidRPr="00477161">
        <w:rPr>
          <w:rFonts w:hint="eastAsia"/>
        </w:rPr>
        <w:t>月</w:t>
      </w:r>
      <w:r w:rsidRPr="00477161">
        <w:rPr>
          <w:rFonts w:hint="eastAsia"/>
        </w:rPr>
        <w:t>9</w:t>
      </w:r>
      <w:r w:rsidRPr="00477161">
        <w:rPr>
          <w:rFonts w:hint="eastAsia"/>
        </w:rPr>
        <w:t>日，缔约国回顾了案件事实，并表示，治安法官对提交人处以行政罚款是《梁赞地区法》第</w:t>
      </w:r>
      <w:r w:rsidRPr="00477161">
        <w:rPr>
          <w:rFonts w:hint="eastAsia"/>
        </w:rPr>
        <w:t>3.10</w:t>
      </w:r>
      <w:r w:rsidRPr="00477161">
        <w:rPr>
          <w:rFonts w:hint="eastAsia"/>
        </w:rPr>
        <w:t>节所规定的最低处罚，对她而言并非“负担过重”。缔约国还提出，提交人一案的所有法院决定都是合法且有充分依据的，并提出了实质上与</w:t>
      </w:r>
      <w:r w:rsidRPr="00477161">
        <w:t>Oktyabrsky</w:t>
      </w:r>
      <w:r w:rsidRPr="00477161">
        <w:rPr>
          <w:rFonts w:hint="eastAsia"/>
        </w:rPr>
        <w:t>区法院</w:t>
      </w:r>
      <w:r w:rsidRPr="00477161">
        <w:rPr>
          <w:rFonts w:hint="eastAsia"/>
        </w:rPr>
        <w:t>(</w:t>
      </w:r>
      <w:r w:rsidRPr="00477161">
        <w:rPr>
          <w:rFonts w:hint="eastAsia"/>
        </w:rPr>
        <w:t>见上文第</w:t>
      </w:r>
      <w:r w:rsidRPr="00477161">
        <w:rPr>
          <w:rFonts w:hint="eastAsia"/>
        </w:rPr>
        <w:t>2.6</w:t>
      </w:r>
      <w:r w:rsidRPr="00477161">
        <w:rPr>
          <w:rFonts w:hint="eastAsia"/>
        </w:rPr>
        <w:t>段</w:t>
      </w:r>
      <w:r w:rsidRPr="00477161">
        <w:rPr>
          <w:rFonts w:hint="eastAsia"/>
        </w:rPr>
        <w:t>)</w:t>
      </w:r>
      <w:r w:rsidRPr="00477161">
        <w:rPr>
          <w:rFonts w:hint="eastAsia"/>
        </w:rPr>
        <w:t>和宪法法院</w:t>
      </w:r>
      <w:r w:rsidRPr="00477161">
        <w:t>(</w:t>
      </w:r>
      <w:r w:rsidRPr="00477161">
        <w:rPr>
          <w:rFonts w:hint="eastAsia"/>
        </w:rPr>
        <w:t>见上文第</w:t>
      </w:r>
      <w:r w:rsidRPr="00477161">
        <w:t>5.6</w:t>
      </w:r>
      <w:r w:rsidRPr="00477161">
        <w:rPr>
          <w:rFonts w:hint="eastAsia"/>
        </w:rPr>
        <w:t>段</w:t>
      </w:r>
      <w:r w:rsidRPr="00477161">
        <w:t>)</w:t>
      </w:r>
      <w:r w:rsidRPr="00477161">
        <w:rPr>
          <w:rFonts w:hint="eastAsia"/>
        </w:rPr>
        <w:t>的论据。缔约国表示，提交人声称自己因为对同性恋持宽容态度且自由表达观点而被行政</w:t>
      </w:r>
      <w:r w:rsidR="007B5834">
        <w:rPr>
          <w:rFonts w:hint="eastAsia"/>
        </w:rPr>
        <w:t>处罚</w:t>
      </w:r>
      <w:r w:rsidR="00C17AB7">
        <w:rPr>
          <w:rFonts w:hint="eastAsia"/>
        </w:rPr>
        <w:t>是不“符合事实”的。她之所以被行政处罚</w:t>
      </w:r>
      <w:r w:rsidRPr="00477161">
        <w:rPr>
          <w:rFonts w:hint="eastAsia"/>
        </w:rPr>
        <w:t>，是因为她向未成年人宣传同性恋</w:t>
      </w:r>
      <w:r w:rsidRPr="00477161">
        <w:rPr>
          <w:rFonts w:hint="eastAsia"/>
        </w:rPr>
        <w:t>(</w:t>
      </w:r>
      <w:r w:rsidRPr="00477161">
        <w:rPr>
          <w:rFonts w:hint="eastAsia"/>
        </w:rPr>
        <w:t>男子之间的性行为和女同性恋</w:t>
      </w:r>
      <w:r w:rsidRPr="00477161">
        <w:rPr>
          <w:rFonts w:hint="eastAsia"/>
        </w:rPr>
        <w:t>)</w:t>
      </w:r>
      <w:r w:rsidRPr="00477161">
        <w:rPr>
          <w:rFonts w:hint="eastAsia"/>
        </w:rPr>
        <w:t>。</w:t>
      </w:r>
      <w:r w:rsidRPr="00181C7E">
        <w:rPr>
          <w:color w:val="0000FF"/>
          <w:vertAlign w:val="superscript"/>
        </w:rPr>
        <w:footnoteReference w:id="24"/>
      </w:r>
    </w:p>
    <w:p w:rsidR="00477161" w:rsidRPr="00477161" w:rsidRDefault="00477161" w:rsidP="00477161">
      <w:pPr>
        <w:pStyle w:val="SingleTxtGC"/>
        <w:rPr>
          <w:rFonts w:hint="eastAsia"/>
        </w:rPr>
      </w:pPr>
      <w:r w:rsidRPr="00477161">
        <w:t>6.2</w:t>
      </w:r>
      <w:r w:rsidR="00181C7E">
        <w:t xml:space="preserve">  </w:t>
      </w:r>
      <w:r w:rsidRPr="00477161">
        <w:rPr>
          <w:rFonts w:hint="eastAsia"/>
        </w:rPr>
        <w:t>缔约国还提出，据提交人称，她行为的目的是倡导社会对同性恋持宽容态度，包括向未成年人提倡这一态度。因此，她是蓄意让儿童参与这些问题的讨论。结果是，公众只认识到了她想让儿童参与讨论的观点。此外，她的行为从一开始就具有“煽动因素”。缔约国补充说，公众或未成年人并不关心提交人的私生活，且公共当局并未干涉她的私生活。出于这些原因，缔约国重申其最初的论点，即本来文滥用提交权，因此与《任择议定书》第三条不符。</w:t>
      </w:r>
    </w:p>
    <w:p w:rsidR="00477161" w:rsidRPr="00477161" w:rsidRDefault="00477161" w:rsidP="00477161">
      <w:pPr>
        <w:pStyle w:val="SingleTxtGC"/>
        <w:rPr>
          <w:rFonts w:hint="eastAsia"/>
        </w:rPr>
      </w:pPr>
      <w:r w:rsidRPr="00477161">
        <w:t>6.3</w:t>
      </w:r>
      <w:r w:rsidR="00181C7E">
        <w:t xml:space="preserve">  </w:t>
      </w:r>
      <w:r w:rsidRPr="00477161">
        <w:rPr>
          <w:rFonts w:hint="eastAsia"/>
        </w:rPr>
        <w:t>缔约国回顾称，提交人故意不使用求助于监察复审程序的权利，因此，她已用尽所有国内补救办法的说法并不“符合事实”。鉴于以上原因，缔约国得出结论，提交人的论点无据无凭，对她行使权利的干涉是适度的，且来文本身按照《任择议定书》第五条第</w:t>
      </w:r>
      <w:r w:rsidRPr="00477161">
        <w:rPr>
          <w:rFonts w:hint="eastAsia"/>
        </w:rPr>
        <w:t>2</w:t>
      </w:r>
      <w:r w:rsidRPr="00477161">
        <w:rPr>
          <w:rFonts w:hint="eastAsia"/>
        </w:rPr>
        <w:t>款</w:t>
      </w:r>
      <w:r w:rsidRPr="00477161">
        <w:rPr>
          <w:rFonts w:hint="eastAsia"/>
        </w:rPr>
        <w:t>(</w:t>
      </w:r>
      <w:r w:rsidRPr="00477161">
        <w:rPr>
          <w:rFonts w:hint="eastAsia"/>
        </w:rPr>
        <w:t>丑</w:t>
      </w:r>
      <w:r w:rsidRPr="00477161">
        <w:rPr>
          <w:rFonts w:hint="eastAsia"/>
        </w:rPr>
        <w:t>)</w:t>
      </w:r>
      <w:r w:rsidRPr="00477161">
        <w:rPr>
          <w:rFonts w:hint="eastAsia"/>
        </w:rPr>
        <w:t>项不可受理。</w:t>
      </w:r>
    </w:p>
    <w:p w:rsidR="00477161" w:rsidRPr="00477161" w:rsidRDefault="00211B94" w:rsidP="00211B94">
      <w:pPr>
        <w:pStyle w:val="H23GC"/>
        <w:rPr>
          <w:b/>
        </w:rPr>
      </w:pPr>
      <w:r>
        <w:rPr>
          <w:rFonts w:hint="eastAsia"/>
          <w:b/>
          <w:lang w:val="en-GB"/>
        </w:rPr>
        <w:tab/>
      </w:r>
      <w:r>
        <w:rPr>
          <w:rFonts w:hint="eastAsia"/>
          <w:b/>
          <w:lang w:val="en-GB"/>
        </w:rPr>
        <w:tab/>
      </w:r>
      <w:r w:rsidR="00477161" w:rsidRPr="00477161">
        <w:rPr>
          <w:rFonts w:hint="eastAsia"/>
        </w:rPr>
        <w:t>提交人关于缔约国进一步意见的评论</w:t>
      </w:r>
    </w:p>
    <w:p w:rsidR="00477161" w:rsidRPr="00477161" w:rsidRDefault="00477161" w:rsidP="00477161">
      <w:pPr>
        <w:pStyle w:val="SingleTxtGC"/>
        <w:rPr>
          <w:rFonts w:hint="eastAsia"/>
        </w:rPr>
      </w:pPr>
      <w:r w:rsidRPr="00477161">
        <w:t>7.1</w:t>
      </w:r>
      <w:r w:rsidR="00181C7E">
        <w:t xml:space="preserve">  </w:t>
      </w:r>
      <w:r w:rsidRPr="00477161">
        <w:rPr>
          <w:rFonts w:hint="eastAsia"/>
        </w:rPr>
        <w:t>2011</w:t>
      </w:r>
      <w:r w:rsidRPr="00477161">
        <w:rPr>
          <w:rFonts w:hint="eastAsia"/>
        </w:rPr>
        <w:t>年</w:t>
      </w:r>
      <w:r w:rsidRPr="00477161">
        <w:rPr>
          <w:rFonts w:hint="eastAsia"/>
        </w:rPr>
        <w:t>2</w:t>
      </w:r>
      <w:r w:rsidRPr="00477161">
        <w:rPr>
          <w:rFonts w:hint="eastAsia"/>
        </w:rPr>
        <w:t>月</w:t>
      </w:r>
      <w:r w:rsidRPr="00477161">
        <w:rPr>
          <w:rFonts w:hint="eastAsia"/>
        </w:rPr>
        <w:t>3</w:t>
      </w:r>
      <w:r w:rsidRPr="00477161">
        <w:rPr>
          <w:rFonts w:hint="eastAsia"/>
        </w:rPr>
        <w:t>日，提交人回顾了缔约国的论点</w:t>
      </w:r>
      <w:r w:rsidR="00211B94">
        <w:rPr>
          <w:rFonts w:hint="eastAsia"/>
          <w:spacing w:val="-50"/>
        </w:rPr>
        <w:t>―</w:t>
      </w:r>
      <w:r w:rsidR="00211B94">
        <w:rPr>
          <w:rFonts w:hint="eastAsia"/>
        </w:rPr>
        <w:t>―</w:t>
      </w:r>
      <w:r w:rsidRPr="00477161">
        <w:rPr>
          <w:rFonts w:hint="eastAsia"/>
        </w:rPr>
        <w:t>对她予以行</w:t>
      </w:r>
      <w:r w:rsidRPr="006F65CC">
        <w:rPr>
          <w:rFonts w:hint="eastAsia"/>
        </w:rPr>
        <w:t>政</w:t>
      </w:r>
      <w:r w:rsidR="006F65CC">
        <w:rPr>
          <w:rFonts w:hint="eastAsia"/>
        </w:rPr>
        <w:t>处罚</w:t>
      </w:r>
      <w:r w:rsidRPr="006F65CC">
        <w:rPr>
          <w:rFonts w:hint="eastAsia"/>
        </w:rPr>
        <w:t>是</w:t>
      </w:r>
      <w:r w:rsidRPr="00477161">
        <w:rPr>
          <w:rFonts w:hint="eastAsia"/>
        </w:rPr>
        <w:t>出于保护儿童免受“同性恋宣传”的合法目的，即保护儿童，防止他们接受到道德上有害的信息。就此，她提出，这一</w:t>
      </w:r>
      <w:r w:rsidR="006F65CC">
        <w:rPr>
          <w:rFonts w:hint="eastAsia"/>
        </w:rPr>
        <w:t>做法</w:t>
      </w:r>
      <w:r w:rsidRPr="00477161">
        <w:rPr>
          <w:rFonts w:hint="eastAsia"/>
        </w:rPr>
        <w:t>明显具有歧视性，因为其依据假定，相对于异性恋，同性恋是不道德的。提交人补充说，她认为这一方针禁止传播任何与同性恋有关的信息，包括本来文所涉的没有倾向的信息，因此缺少客观和合理的正当理由。她提请委员会注意欧洲人权法院对涉及莫斯科当局</w:t>
      </w:r>
      <w:r w:rsidRPr="00477161">
        <w:rPr>
          <w:rFonts w:hint="eastAsia"/>
        </w:rPr>
        <w:t>2006</w:t>
      </w:r>
      <w:r w:rsidRPr="00477161">
        <w:rPr>
          <w:rFonts w:hint="eastAsia"/>
        </w:rPr>
        <w:t>至</w:t>
      </w:r>
      <w:r w:rsidRPr="00477161">
        <w:rPr>
          <w:rFonts w:hint="eastAsia"/>
        </w:rPr>
        <w:t>2008</w:t>
      </w:r>
      <w:r w:rsidRPr="00477161">
        <w:rPr>
          <w:rFonts w:hint="eastAsia"/>
        </w:rPr>
        <w:t>年禁止所谓“同性恋自豪”活动的</w:t>
      </w:r>
      <w:r w:rsidRPr="00477161">
        <w:rPr>
          <w:rFonts w:hint="eastAsia"/>
          <w:lang w:val="en-GB"/>
        </w:rPr>
        <w:t>阿列克谢耶夫</w:t>
      </w:r>
      <w:r w:rsidRPr="00477161">
        <w:rPr>
          <w:rFonts w:hint="eastAsia"/>
        </w:rPr>
        <w:t>诉俄罗斯一案</w:t>
      </w:r>
      <w:r w:rsidRPr="00181C7E">
        <w:rPr>
          <w:color w:val="0000FF"/>
          <w:vertAlign w:val="superscript"/>
        </w:rPr>
        <w:footnoteReference w:id="25"/>
      </w:r>
      <w:r w:rsidR="00211B94">
        <w:rPr>
          <w:rFonts w:hint="eastAsia"/>
        </w:rPr>
        <w:t xml:space="preserve"> </w:t>
      </w:r>
      <w:r w:rsidRPr="00477161">
        <w:rPr>
          <w:rFonts w:hint="eastAsia"/>
        </w:rPr>
        <w:t>的裁决。提交人恭请委员会考虑欧洲人权法院对缔约国提出的公共道德论据的相关立场。</w:t>
      </w:r>
    </w:p>
    <w:p w:rsidR="00477161" w:rsidRPr="00477161" w:rsidRDefault="00477161" w:rsidP="00477161">
      <w:pPr>
        <w:pStyle w:val="SingleTxtGC"/>
        <w:rPr>
          <w:rFonts w:hint="eastAsia"/>
        </w:rPr>
      </w:pPr>
      <w:r w:rsidRPr="00477161">
        <w:t>7.2</w:t>
      </w:r>
      <w:r w:rsidR="00181C7E">
        <w:t xml:space="preserve">  </w:t>
      </w:r>
      <w:r w:rsidRPr="00477161">
        <w:rPr>
          <w:rFonts w:hint="eastAsia"/>
        </w:rPr>
        <w:t>至于缔约国声称国内补救办法未用尽的论点，提交人重申了先前在</w:t>
      </w:r>
      <w:r w:rsidRPr="00477161">
        <w:rPr>
          <w:rFonts w:hint="eastAsia"/>
        </w:rPr>
        <w:t>2010</w:t>
      </w:r>
      <w:r w:rsidRPr="00477161">
        <w:rPr>
          <w:rFonts w:hint="eastAsia"/>
        </w:rPr>
        <w:t>年</w:t>
      </w:r>
      <w:r w:rsidRPr="00477161">
        <w:rPr>
          <w:rFonts w:hint="eastAsia"/>
        </w:rPr>
        <w:t>7</w:t>
      </w:r>
      <w:r w:rsidRPr="00477161">
        <w:rPr>
          <w:rFonts w:hint="eastAsia"/>
        </w:rPr>
        <w:t>月</w:t>
      </w:r>
      <w:r w:rsidRPr="00477161">
        <w:rPr>
          <w:rFonts w:hint="eastAsia"/>
        </w:rPr>
        <w:t>22</w:t>
      </w:r>
      <w:r w:rsidRPr="00477161">
        <w:rPr>
          <w:rFonts w:hint="eastAsia"/>
        </w:rPr>
        <w:t>日提交的材料中的立场，即监察复审程序不是有效的补救办法。此外，</w:t>
      </w:r>
      <w:r w:rsidRPr="00477161">
        <w:rPr>
          <w:rFonts w:hint="eastAsia"/>
        </w:rPr>
        <w:t>2010</w:t>
      </w:r>
      <w:r w:rsidRPr="00477161">
        <w:rPr>
          <w:rFonts w:hint="eastAsia"/>
        </w:rPr>
        <w:t>年</w:t>
      </w:r>
      <w:r w:rsidRPr="00477161">
        <w:rPr>
          <w:rFonts w:hint="eastAsia"/>
        </w:rPr>
        <w:t>1</w:t>
      </w:r>
      <w:r w:rsidRPr="00477161">
        <w:rPr>
          <w:rFonts w:hint="eastAsia"/>
        </w:rPr>
        <w:t>月</w:t>
      </w:r>
      <w:r w:rsidRPr="00477161">
        <w:rPr>
          <w:rFonts w:hint="eastAsia"/>
        </w:rPr>
        <w:t>19</w:t>
      </w:r>
      <w:r w:rsidRPr="00477161">
        <w:rPr>
          <w:rFonts w:hint="eastAsia"/>
        </w:rPr>
        <w:t>日宪法法院的裁决已经消除了这方面的任何疑问。</w:t>
      </w:r>
    </w:p>
    <w:p w:rsidR="00477161" w:rsidRPr="00477161" w:rsidRDefault="00477161" w:rsidP="00477161">
      <w:pPr>
        <w:pStyle w:val="SingleTxtGC"/>
        <w:rPr>
          <w:rFonts w:hint="eastAsia"/>
          <w:lang w:val="en-GB"/>
        </w:rPr>
      </w:pPr>
      <w:r w:rsidRPr="00477161">
        <w:t>7.3</w:t>
      </w:r>
      <w:r w:rsidR="00181C7E">
        <w:t xml:space="preserve">  </w:t>
      </w:r>
      <w:r w:rsidRPr="00477161">
        <w:rPr>
          <w:rFonts w:hint="eastAsia"/>
          <w:lang w:val="en-GB"/>
        </w:rPr>
        <w:t>2011</w:t>
      </w:r>
      <w:r w:rsidRPr="00477161">
        <w:rPr>
          <w:rFonts w:hint="eastAsia"/>
          <w:lang w:val="en-GB"/>
        </w:rPr>
        <w:t>年</w:t>
      </w:r>
      <w:r w:rsidRPr="00477161">
        <w:rPr>
          <w:rFonts w:hint="eastAsia"/>
          <w:lang w:val="en-GB"/>
        </w:rPr>
        <w:t>11</w:t>
      </w:r>
      <w:r w:rsidRPr="00477161">
        <w:rPr>
          <w:rFonts w:hint="eastAsia"/>
          <w:lang w:val="en-GB"/>
        </w:rPr>
        <w:t>月</w:t>
      </w:r>
      <w:r w:rsidRPr="00477161">
        <w:rPr>
          <w:rFonts w:hint="eastAsia"/>
          <w:lang w:val="en-GB"/>
        </w:rPr>
        <w:t>21</w:t>
      </w:r>
      <w:r w:rsidRPr="00477161">
        <w:rPr>
          <w:rFonts w:hint="eastAsia"/>
          <w:lang w:val="en-GB"/>
        </w:rPr>
        <w:t>日，提交人请委员会优先处理本来文，因为她认为本来文对男女同性恋、双性恋和变性者权利领域的判例发展具有重要意义。她提出，近期的发展对俄罗斯联邦</w:t>
      </w:r>
      <w:r w:rsidRPr="00181C7E">
        <w:rPr>
          <w:color w:val="0000FF"/>
          <w:vertAlign w:val="superscript"/>
          <w:lang w:val="en-GB"/>
        </w:rPr>
        <w:footnoteReference w:id="26"/>
      </w:r>
      <w:r w:rsidR="00211B94">
        <w:rPr>
          <w:rFonts w:hint="eastAsia"/>
          <w:lang w:val="en-GB"/>
        </w:rPr>
        <w:t xml:space="preserve"> </w:t>
      </w:r>
      <w:r w:rsidRPr="00477161">
        <w:rPr>
          <w:rFonts w:hint="eastAsia"/>
          <w:lang w:val="en-GB"/>
        </w:rPr>
        <w:t>和世界其他地方</w:t>
      </w:r>
      <w:r w:rsidRPr="00181C7E">
        <w:rPr>
          <w:color w:val="0000FF"/>
          <w:vertAlign w:val="superscript"/>
          <w:lang w:val="en-GB"/>
        </w:rPr>
        <w:footnoteReference w:id="27"/>
      </w:r>
      <w:r w:rsidR="00211B94">
        <w:rPr>
          <w:rFonts w:hint="eastAsia"/>
          <w:lang w:val="en-GB"/>
        </w:rPr>
        <w:t xml:space="preserve"> </w:t>
      </w:r>
      <w:r w:rsidRPr="00477161">
        <w:rPr>
          <w:rFonts w:hint="eastAsia"/>
          <w:lang w:val="en-GB"/>
        </w:rPr>
        <w:t>的男女同性恋、双性恋和变性者的基本人权造成了威胁，包括言论自由、集会自由和结社自由。</w:t>
      </w:r>
    </w:p>
    <w:p w:rsidR="00477161" w:rsidRPr="00477161" w:rsidRDefault="00211B94" w:rsidP="00211B94">
      <w:pPr>
        <w:pStyle w:val="H23GC"/>
        <w:rPr>
          <w:rFonts w:hint="eastAsia"/>
          <w:lang w:val="en-GB"/>
        </w:rPr>
      </w:pPr>
      <w:r>
        <w:rPr>
          <w:rFonts w:hint="eastAsia"/>
          <w:lang w:val="en-GB"/>
        </w:rPr>
        <w:tab/>
      </w:r>
      <w:r>
        <w:rPr>
          <w:rFonts w:hint="eastAsia"/>
          <w:lang w:val="en-GB"/>
        </w:rPr>
        <w:tab/>
      </w:r>
      <w:r w:rsidR="00477161" w:rsidRPr="00477161">
        <w:rPr>
          <w:rFonts w:hint="eastAsia"/>
          <w:lang w:val="en-GB"/>
        </w:rPr>
        <w:t>缔约国的补充意见</w:t>
      </w:r>
    </w:p>
    <w:p w:rsidR="00477161" w:rsidRPr="00477161" w:rsidRDefault="00477161" w:rsidP="00477161">
      <w:pPr>
        <w:pStyle w:val="SingleTxtGC"/>
        <w:rPr>
          <w:rFonts w:hint="eastAsia"/>
        </w:rPr>
      </w:pPr>
      <w:r w:rsidRPr="00477161">
        <w:rPr>
          <w:lang w:val="en-GB"/>
        </w:rPr>
        <w:t>8.1</w:t>
      </w:r>
      <w:r w:rsidR="00181C7E">
        <w:rPr>
          <w:lang w:val="en-GB"/>
        </w:rPr>
        <w:t xml:space="preserve">  </w:t>
      </w:r>
      <w:r w:rsidRPr="00477161">
        <w:rPr>
          <w:rFonts w:hint="eastAsia"/>
          <w:lang w:val="en-GB"/>
        </w:rPr>
        <w:t>2012</w:t>
      </w:r>
      <w:r w:rsidRPr="00477161">
        <w:rPr>
          <w:rFonts w:hint="eastAsia"/>
          <w:lang w:val="en-GB"/>
        </w:rPr>
        <w:t>年</w:t>
      </w:r>
      <w:r w:rsidRPr="00477161">
        <w:rPr>
          <w:rFonts w:hint="eastAsia"/>
          <w:lang w:val="en-GB"/>
        </w:rPr>
        <w:t>8</w:t>
      </w:r>
      <w:r w:rsidRPr="00477161">
        <w:rPr>
          <w:rFonts w:hint="eastAsia"/>
          <w:lang w:val="en-GB"/>
        </w:rPr>
        <w:t>月</w:t>
      </w:r>
      <w:r w:rsidRPr="00477161">
        <w:rPr>
          <w:rFonts w:hint="eastAsia"/>
          <w:lang w:val="en-GB"/>
        </w:rPr>
        <w:t>17</w:t>
      </w:r>
      <w:r w:rsidRPr="00477161">
        <w:rPr>
          <w:rFonts w:hint="eastAsia"/>
          <w:lang w:val="en-GB"/>
        </w:rPr>
        <w:t>日，缔约国提出了补充意见。缔约国称，推行《圣彼得堡行政违法法》和《</w:t>
      </w:r>
      <w:r w:rsidRPr="00477161">
        <w:rPr>
          <w:rFonts w:hint="eastAsia"/>
        </w:rPr>
        <w:t>阿尔汉格尔斯克地区行政违法法》的目的是“打击向未成年人宣传</w:t>
      </w:r>
      <w:r w:rsidRPr="00477161">
        <w:rPr>
          <w:rFonts w:hint="eastAsia"/>
          <w:lang w:val="en-GB"/>
        </w:rPr>
        <w:t>男子之间的性行为、女同性恋、双性恋、变性的行为，以及宣传恋童癖的行为，因为社区代表已多次提出集体请求，对这种宣传表示抗议</w:t>
      </w:r>
      <w:r w:rsidRPr="00477161">
        <w:rPr>
          <w:rFonts w:hint="eastAsia"/>
        </w:rPr>
        <w:t>”。缔约国提到了独立国家联合体成员国议会间大会于</w:t>
      </w:r>
      <w:r w:rsidRPr="00477161">
        <w:rPr>
          <w:rFonts w:hint="eastAsia"/>
        </w:rPr>
        <w:t>2009</w:t>
      </w:r>
      <w:r w:rsidRPr="00477161">
        <w:rPr>
          <w:rFonts w:hint="eastAsia"/>
        </w:rPr>
        <w:t>年</w:t>
      </w:r>
      <w:r w:rsidRPr="00477161">
        <w:rPr>
          <w:rFonts w:hint="eastAsia"/>
        </w:rPr>
        <w:t>12</w:t>
      </w:r>
      <w:r w:rsidRPr="00477161">
        <w:rPr>
          <w:rFonts w:hint="eastAsia"/>
        </w:rPr>
        <w:t>月</w:t>
      </w:r>
      <w:r w:rsidRPr="00477161">
        <w:rPr>
          <w:rFonts w:hint="eastAsia"/>
        </w:rPr>
        <w:t>3</w:t>
      </w:r>
      <w:r w:rsidRPr="00477161">
        <w:rPr>
          <w:rFonts w:hint="eastAsia"/>
        </w:rPr>
        <w:t>日通过的《保护儿童免于接受到对其健康和发展有害的信息示范法》。该法规定，“宣传”指“自然人和</w:t>
      </w:r>
      <w:r w:rsidRPr="00477161">
        <w:rPr>
          <w:rFonts w:hint="eastAsia"/>
        </w:rPr>
        <w:t>(</w:t>
      </w:r>
      <w:r w:rsidRPr="00477161">
        <w:rPr>
          <w:rFonts w:hint="eastAsia"/>
        </w:rPr>
        <w:t>或</w:t>
      </w:r>
      <w:r w:rsidRPr="00477161">
        <w:rPr>
          <w:rFonts w:hint="eastAsia"/>
        </w:rPr>
        <w:t>)</w:t>
      </w:r>
      <w:r w:rsidRPr="00477161">
        <w:rPr>
          <w:rFonts w:hint="eastAsia"/>
        </w:rPr>
        <w:t>法人传播旨在影响儿童行为和</w:t>
      </w:r>
      <w:r w:rsidRPr="00477161">
        <w:rPr>
          <w:rFonts w:hint="eastAsia"/>
        </w:rPr>
        <w:t>(</w:t>
      </w:r>
      <w:r w:rsidRPr="00477161">
        <w:rPr>
          <w:rFonts w:hint="eastAsia"/>
        </w:rPr>
        <w:t>或</w:t>
      </w:r>
      <w:r w:rsidRPr="00477161">
        <w:rPr>
          <w:rFonts w:hint="eastAsia"/>
        </w:rPr>
        <w:t>)</w:t>
      </w:r>
      <w:r w:rsidRPr="00477161">
        <w:rPr>
          <w:rFonts w:hint="eastAsia"/>
        </w:rPr>
        <w:t>形成定型观念的信息，或传播旨在鼓励或有效鼓励信息接受者做出特定行动或不做特定行动的信息”。</w:t>
      </w:r>
    </w:p>
    <w:p w:rsidR="00477161" w:rsidRPr="00477161" w:rsidRDefault="00477161" w:rsidP="00477161">
      <w:pPr>
        <w:pStyle w:val="SingleTxtGC"/>
        <w:rPr>
          <w:rFonts w:hint="eastAsia"/>
        </w:rPr>
      </w:pPr>
      <w:r w:rsidRPr="00477161">
        <w:rPr>
          <w:lang w:val="en-GB"/>
        </w:rPr>
        <w:t>8.2</w:t>
      </w:r>
      <w:r w:rsidR="00181C7E">
        <w:rPr>
          <w:lang w:val="en-GB"/>
        </w:rPr>
        <w:t xml:space="preserve">  </w:t>
      </w:r>
      <w:r w:rsidRPr="00477161">
        <w:rPr>
          <w:rFonts w:hint="eastAsia"/>
          <w:lang w:val="en-GB"/>
        </w:rPr>
        <w:t>缔约国补充说，上述法律认为，“对儿童的健康和发展有害的信息，是其内容、展示和</w:t>
      </w:r>
      <w:r w:rsidRPr="00477161">
        <w:rPr>
          <w:rFonts w:hint="eastAsia"/>
          <w:lang w:val="en-GB"/>
        </w:rPr>
        <w:t>(</w:t>
      </w:r>
      <w:r w:rsidRPr="00477161">
        <w:rPr>
          <w:rFonts w:hint="eastAsia"/>
          <w:lang w:val="en-GB"/>
        </w:rPr>
        <w:t>或</w:t>
      </w:r>
      <w:r w:rsidRPr="00477161">
        <w:rPr>
          <w:rFonts w:hint="eastAsia"/>
          <w:lang w:val="en-GB"/>
        </w:rPr>
        <w:t>)</w:t>
      </w:r>
      <w:r w:rsidRPr="00477161">
        <w:rPr>
          <w:rFonts w:hint="eastAsia"/>
          <w:lang w:val="en-GB"/>
        </w:rPr>
        <w:t>使用能影响人的潜意识并能损害儿童生理和心理健康和</w:t>
      </w:r>
      <w:r w:rsidRPr="00477161">
        <w:rPr>
          <w:rFonts w:hint="eastAsia"/>
          <w:lang w:val="en-GB"/>
        </w:rPr>
        <w:t>(</w:t>
      </w:r>
      <w:r w:rsidRPr="00477161">
        <w:rPr>
          <w:rFonts w:hint="eastAsia"/>
          <w:lang w:val="en-GB"/>
        </w:rPr>
        <w:t>或</w:t>
      </w:r>
      <w:r w:rsidRPr="00477161">
        <w:rPr>
          <w:rFonts w:hint="eastAsia"/>
          <w:lang w:val="en-GB"/>
        </w:rPr>
        <w:t>)</w:t>
      </w:r>
      <w:r w:rsidRPr="00477161">
        <w:rPr>
          <w:rFonts w:hint="eastAsia"/>
          <w:lang w:val="en-GB"/>
        </w:rPr>
        <w:t>引发其精神、心理、生理和社会发展错乱的信息”。这种“错乱”包括“形成扭曲的社会偏好和态度、煽动有潜在危险性的行为和举止、有侵略性、残忍、暴力或其他反社会行为</w:t>
      </w:r>
      <w:r w:rsidRPr="00477161">
        <w:rPr>
          <w:rFonts w:hint="eastAsia"/>
          <w:lang w:val="en-GB"/>
        </w:rPr>
        <w:t>(</w:t>
      </w:r>
      <w:r w:rsidRPr="00477161">
        <w:rPr>
          <w:rFonts w:hint="eastAsia"/>
          <w:lang w:val="en-GB"/>
        </w:rPr>
        <w:t>包括可受刑法惩处的行为</w:t>
      </w:r>
      <w:r w:rsidRPr="00477161">
        <w:rPr>
          <w:rFonts w:hint="eastAsia"/>
          <w:lang w:val="en-GB"/>
        </w:rPr>
        <w:t>)</w:t>
      </w:r>
      <w:r w:rsidRPr="00477161">
        <w:rPr>
          <w:rFonts w:hint="eastAsia"/>
          <w:lang w:val="en-GB"/>
        </w:rPr>
        <w:t>，灌输病态的担忧和恐惧或鼓励儿童过早对性产生兴趣或过早开始性生活”。</w:t>
      </w:r>
    </w:p>
    <w:p w:rsidR="00477161" w:rsidRPr="00477161" w:rsidRDefault="00477161" w:rsidP="00477161">
      <w:pPr>
        <w:pStyle w:val="SingleTxtGC"/>
        <w:rPr>
          <w:rFonts w:hint="eastAsia"/>
        </w:rPr>
      </w:pPr>
      <w:r w:rsidRPr="00477161">
        <w:t>8.3</w:t>
      </w:r>
      <w:r w:rsidR="00181C7E">
        <w:t xml:space="preserve">  </w:t>
      </w:r>
      <w:r w:rsidRPr="00477161">
        <w:rPr>
          <w:rFonts w:hint="eastAsia"/>
        </w:rPr>
        <w:t>缔约国还提到了《俄罗斯联邦儿童权利基本保障联邦法》第</w:t>
      </w:r>
      <w:r w:rsidRPr="00477161">
        <w:rPr>
          <w:rFonts w:hint="eastAsia"/>
        </w:rPr>
        <w:t>4</w:t>
      </w:r>
      <w:r w:rsidRPr="00477161">
        <w:rPr>
          <w:rFonts w:hint="eastAsia"/>
        </w:rPr>
        <w:t>条第</w:t>
      </w:r>
      <w:r w:rsidRPr="00477161">
        <w:rPr>
          <w:rFonts w:hint="eastAsia"/>
        </w:rPr>
        <w:t>1</w:t>
      </w:r>
      <w:r w:rsidRPr="00477161">
        <w:rPr>
          <w:rFonts w:hint="eastAsia"/>
        </w:rPr>
        <w:t>款、第</w:t>
      </w:r>
      <w:r w:rsidRPr="00477161">
        <w:rPr>
          <w:rFonts w:hint="eastAsia"/>
        </w:rPr>
        <w:t>5</w:t>
      </w:r>
      <w:r w:rsidRPr="00477161">
        <w:rPr>
          <w:rFonts w:hint="eastAsia"/>
        </w:rPr>
        <w:t>条第</w:t>
      </w:r>
      <w:r w:rsidRPr="00477161">
        <w:rPr>
          <w:rFonts w:hint="eastAsia"/>
        </w:rPr>
        <w:t>2</w:t>
      </w:r>
      <w:r w:rsidRPr="00477161">
        <w:rPr>
          <w:rFonts w:hint="eastAsia"/>
        </w:rPr>
        <w:t>款和第</w:t>
      </w:r>
      <w:r w:rsidRPr="00477161">
        <w:rPr>
          <w:rFonts w:hint="eastAsia"/>
        </w:rPr>
        <w:t>14</w:t>
      </w:r>
      <w:r w:rsidRPr="00477161">
        <w:rPr>
          <w:rFonts w:hint="eastAsia"/>
        </w:rPr>
        <w:t>条，并提出，俄罗斯联邦为保护儿童利益推行的国家政策的目的之一是保护儿童，防止某些因素对他们的生理、智力、心理、精神和道德发展造成负面影响。</w:t>
      </w:r>
    </w:p>
    <w:p w:rsidR="00477161" w:rsidRPr="00477161" w:rsidRDefault="00477161" w:rsidP="00477161">
      <w:pPr>
        <w:pStyle w:val="SingleTxtGC"/>
        <w:rPr>
          <w:rFonts w:hint="eastAsia"/>
          <w:lang w:val="en-GB"/>
        </w:rPr>
      </w:pPr>
      <w:r w:rsidRPr="00477161">
        <w:t>8.4</w:t>
      </w:r>
      <w:r w:rsidR="00181C7E">
        <w:t xml:space="preserve">  </w:t>
      </w:r>
      <w:r w:rsidRPr="00477161">
        <w:rPr>
          <w:rFonts w:hint="eastAsia"/>
          <w:lang w:val="en-GB"/>
        </w:rPr>
        <w:t>缔约国还提出，为了保护儿童，防止他们接受到对其健康和</w:t>
      </w:r>
      <w:r w:rsidRPr="00477161">
        <w:rPr>
          <w:rFonts w:hint="eastAsia"/>
          <w:lang w:val="en-GB"/>
        </w:rPr>
        <w:t>(</w:t>
      </w:r>
      <w:r w:rsidRPr="00477161">
        <w:rPr>
          <w:rFonts w:hint="eastAsia"/>
          <w:lang w:val="en-GB"/>
        </w:rPr>
        <w:t>或</w:t>
      </w:r>
      <w:r w:rsidRPr="00477161">
        <w:rPr>
          <w:rFonts w:hint="eastAsia"/>
          <w:lang w:val="en-GB"/>
        </w:rPr>
        <w:t>)</w:t>
      </w:r>
      <w:r w:rsidRPr="00477161">
        <w:rPr>
          <w:rFonts w:hint="eastAsia"/>
          <w:lang w:val="en-GB"/>
        </w:rPr>
        <w:t>发展有害的信息，</w:t>
      </w:r>
      <w:r w:rsidRPr="00477161">
        <w:rPr>
          <w:rFonts w:hint="eastAsia"/>
          <w:lang w:val="en-GB"/>
        </w:rPr>
        <w:t>2010</w:t>
      </w:r>
      <w:r w:rsidRPr="00477161">
        <w:rPr>
          <w:rFonts w:hint="eastAsia"/>
          <w:lang w:val="en-GB"/>
        </w:rPr>
        <w:t>年</w:t>
      </w:r>
      <w:r w:rsidRPr="00477161">
        <w:rPr>
          <w:rFonts w:hint="eastAsia"/>
          <w:lang w:val="en-GB"/>
        </w:rPr>
        <w:t>12</w:t>
      </w:r>
      <w:r w:rsidRPr="00477161">
        <w:rPr>
          <w:rFonts w:hint="eastAsia"/>
          <w:lang w:val="en-GB"/>
        </w:rPr>
        <w:t>月</w:t>
      </w:r>
      <w:r w:rsidRPr="00477161">
        <w:rPr>
          <w:rFonts w:hint="eastAsia"/>
          <w:lang w:val="en-GB"/>
        </w:rPr>
        <w:t>29</w:t>
      </w:r>
      <w:r w:rsidRPr="00477161">
        <w:rPr>
          <w:rFonts w:hint="eastAsia"/>
          <w:lang w:val="en-GB"/>
        </w:rPr>
        <w:t>日</w:t>
      </w:r>
      <w:r w:rsidRPr="00477161">
        <w:rPr>
          <w:rFonts w:hint="eastAsia"/>
        </w:rPr>
        <w:t>《保护儿童免于接受到对其健康和发展有害的信息联邦法》</w:t>
      </w:r>
      <w:r w:rsidRPr="00477161">
        <w:rPr>
          <w:rFonts w:hint="eastAsia"/>
        </w:rPr>
        <w:t>(2012</w:t>
      </w:r>
      <w:r w:rsidRPr="00477161">
        <w:rPr>
          <w:rFonts w:hint="eastAsia"/>
        </w:rPr>
        <w:t>年</w:t>
      </w:r>
      <w:r w:rsidRPr="00477161">
        <w:rPr>
          <w:rFonts w:hint="eastAsia"/>
        </w:rPr>
        <w:t>9</w:t>
      </w:r>
      <w:r w:rsidRPr="00477161">
        <w:rPr>
          <w:rFonts w:hint="eastAsia"/>
        </w:rPr>
        <w:t>月起生效</w:t>
      </w:r>
      <w:r w:rsidRPr="00477161">
        <w:rPr>
          <w:rFonts w:hint="eastAsia"/>
        </w:rPr>
        <w:t>)</w:t>
      </w:r>
      <w:r w:rsidR="006F65CC">
        <w:rPr>
          <w:rFonts w:hint="eastAsia"/>
        </w:rPr>
        <w:t>规定了向儿童传播信息的要求。这些要求包括：信息输出要分级</w:t>
      </w:r>
      <w:r w:rsidRPr="00477161">
        <w:rPr>
          <w:rFonts w:hint="eastAsia"/>
        </w:rPr>
        <w:t>要经专家评估，并接受政府监督和控制，以符合保护儿童免于接受到有害其健康和</w:t>
      </w:r>
      <w:r w:rsidRPr="00477161">
        <w:rPr>
          <w:rFonts w:hint="eastAsia"/>
        </w:rPr>
        <w:t>(</w:t>
      </w:r>
      <w:r w:rsidRPr="00477161">
        <w:rPr>
          <w:rFonts w:hint="eastAsia"/>
        </w:rPr>
        <w:t>或</w:t>
      </w:r>
      <w:r w:rsidRPr="00477161">
        <w:rPr>
          <w:rFonts w:hint="eastAsia"/>
        </w:rPr>
        <w:t>)</w:t>
      </w:r>
      <w:r w:rsidRPr="00477161">
        <w:rPr>
          <w:rFonts w:hint="eastAsia"/>
        </w:rPr>
        <w:t>发展信息的法律。</w:t>
      </w:r>
    </w:p>
    <w:p w:rsidR="00477161" w:rsidRPr="00477161" w:rsidRDefault="00477161" w:rsidP="00154869">
      <w:pPr>
        <w:pStyle w:val="SingleTxtGC"/>
        <w:spacing w:after="160"/>
        <w:rPr>
          <w:rFonts w:hint="eastAsia"/>
        </w:rPr>
      </w:pPr>
      <w:r w:rsidRPr="00477161">
        <w:rPr>
          <w:lang w:val="en-GB"/>
        </w:rPr>
        <w:t>8.5</w:t>
      </w:r>
      <w:r w:rsidR="00181C7E">
        <w:rPr>
          <w:lang w:val="en-GB"/>
        </w:rPr>
        <w:t xml:space="preserve">  </w:t>
      </w:r>
      <w:r w:rsidRPr="00477161">
        <w:rPr>
          <w:rFonts w:hint="eastAsia"/>
        </w:rPr>
        <w:t>缔约国回顾称，《公约》第十九条第</w:t>
      </w:r>
      <w:r w:rsidRPr="00477161">
        <w:rPr>
          <w:rFonts w:hint="eastAsia"/>
        </w:rPr>
        <w:t>2</w:t>
      </w:r>
      <w:r w:rsidRPr="00477161">
        <w:rPr>
          <w:rFonts w:hint="eastAsia"/>
        </w:rPr>
        <w:t>款所保障的权利可以受到同一条第</w:t>
      </w:r>
      <w:r w:rsidRPr="00477161">
        <w:rPr>
          <w:rFonts w:hint="eastAsia"/>
        </w:rPr>
        <w:t>3</w:t>
      </w:r>
      <w:r w:rsidRPr="00477161">
        <w:rPr>
          <w:rFonts w:hint="eastAsia"/>
        </w:rPr>
        <w:t>款所规定的特定限制。就此问题，缔约国提到了《儿童权利公约》第</w:t>
      </w:r>
      <w:r w:rsidRPr="00477161">
        <w:rPr>
          <w:rFonts w:hint="eastAsia"/>
        </w:rPr>
        <w:t>17</w:t>
      </w:r>
      <w:r w:rsidRPr="00477161">
        <w:rPr>
          <w:rFonts w:hint="eastAsia"/>
        </w:rPr>
        <w:t>和第</w:t>
      </w:r>
      <w:r w:rsidRPr="00477161">
        <w:rPr>
          <w:rFonts w:hint="eastAsia"/>
        </w:rPr>
        <w:t>34</w:t>
      </w:r>
      <w:r w:rsidRPr="00477161">
        <w:rPr>
          <w:rFonts w:hint="eastAsia"/>
        </w:rPr>
        <w:t>条，以及《俄罗斯联邦儿童权利基本保障联邦法》第</w:t>
      </w:r>
      <w:r w:rsidRPr="00477161">
        <w:rPr>
          <w:rFonts w:hint="eastAsia"/>
        </w:rPr>
        <w:t>4</w:t>
      </w:r>
      <w:r w:rsidRPr="00477161">
        <w:rPr>
          <w:rFonts w:hint="eastAsia"/>
        </w:rPr>
        <w:t>条第</w:t>
      </w:r>
      <w:r w:rsidRPr="00477161">
        <w:rPr>
          <w:rFonts w:hint="eastAsia"/>
        </w:rPr>
        <w:t>2</w:t>
      </w:r>
      <w:r w:rsidRPr="00477161">
        <w:rPr>
          <w:rFonts w:hint="eastAsia"/>
        </w:rPr>
        <w:t>款，该款规定了哪些印刷材料、音频、视频和其他材料不适合传播给</w:t>
      </w:r>
      <w:r w:rsidRPr="00477161">
        <w:rPr>
          <w:rFonts w:hint="eastAsia"/>
        </w:rPr>
        <w:t>18</w:t>
      </w:r>
      <w:r w:rsidRPr="00477161">
        <w:rPr>
          <w:rFonts w:hint="eastAsia"/>
        </w:rPr>
        <w:t>岁以下儿童。</w:t>
      </w:r>
    </w:p>
    <w:p w:rsidR="00477161" w:rsidRPr="00477161" w:rsidRDefault="00477161" w:rsidP="00154869">
      <w:pPr>
        <w:pStyle w:val="SingleTxtGC"/>
        <w:spacing w:after="160"/>
        <w:rPr>
          <w:rFonts w:hint="eastAsia"/>
        </w:rPr>
      </w:pPr>
      <w:r w:rsidRPr="00477161">
        <w:t>8.6</w:t>
      </w:r>
      <w:r w:rsidR="00181C7E">
        <w:t xml:space="preserve">  </w:t>
      </w:r>
      <w:r w:rsidRPr="00477161">
        <w:rPr>
          <w:rFonts w:hint="eastAsia"/>
        </w:rPr>
        <w:t>缔约国坚称，宪法法院已仔细审查了提交人和其他二人提出的案件事实和论据，随后才得出结论，梁赞地区的法律制定者按照《保护儿童免于接受到对其健康和发展有害的信息联邦法》的要求，采取了旨在保障儿童</w:t>
      </w:r>
      <w:r w:rsidR="006F65CC">
        <w:rPr>
          <w:rFonts w:hint="eastAsia"/>
        </w:rPr>
        <w:t>智力、道德和心理安全的措施，其中包括禁止从事旨在宣传同性恋的公开</w:t>
      </w:r>
      <w:r w:rsidRPr="00477161">
        <w:rPr>
          <w:rFonts w:hint="eastAsia"/>
        </w:rPr>
        <w:t>行为。缔约国还重申了宪法法院的裁决，即这种宣传本身是“向因年幼而缺乏批判并独立获取相关信息能力的个人，故意且不加控制地传播能够危害健康、道德和精神发展的信息，并灌输关于传统和非传统家庭关系平等社会价值的扭曲概念”，对此加以禁止，不能被视为侵犯宪法权利。</w:t>
      </w:r>
    </w:p>
    <w:p w:rsidR="00477161" w:rsidRPr="00477161" w:rsidRDefault="00477161" w:rsidP="00154869">
      <w:pPr>
        <w:pStyle w:val="SingleTxtGC"/>
        <w:spacing w:after="160"/>
        <w:rPr>
          <w:rFonts w:hint="eastAsia"/>
        </w:rPr>
      </w:pPr>
      <w:r w:rsidRPr="00477161">
        <w:t>8.7</w:t>
      </w:r>
      <w:r w:rsidR="00181C7E">
        <w:t xml:space="preserve">  </w:t>
      </w:r>
      <w:r w:rsidRPr="00477161">
        <w:rPr>
          <w:rFonts w:hint="eastAsia"/>
          <w:lang w:val="en-GB"/>
        </w:rPr>
        <w:t>缔约国认为，提交人在评论中并未提出任何与本来文实质有关的新论据，而是解释了国际法条款。缔约国补充说，其</w:t>
      </w:r>
      <w:r w:rsidRPr="00477161">
        <w:rPr>
          <w:rFonts w:hint="eastAsia"/>
          <w:lang w:val="en-GB"/>
        </w:rPr>
        <w:t>2010</w:t>
      </w:r>
      <w:r w:rsidRPr="00477161">
        <w:rPr>
          <w:rFonts w:hint="eastAsia"/>
          <w:lang w:val="en-GB"/>
        </w:rPr>
        <w:t>年</w:t>
      </w:r>
      <w:r w:rsidRPr="00477161">
        <w:rPr>
          <w:rFonts w:hint="eastAsia"/>
          <w:lang w:val="en-GB"/>
        </w:rPr>
        <w:t>5</w:t>
      </w:r>
      <w:r w:rsidRPr="00477161">
        <w:rPr>
          <w:rFonts w:hint="eastAsia"/>
          <w:lang w:val="en-GB"/>
        </w:rPr>
        <w:t>月</w:t>
      </w:r>
      <w:r w:rsidRPr="00477161">
        <w:rPr>
          <w:rFonts w:hint="eastAsia"/>
          <w:lang w:val="en-GB"/>
        </w:rPr>
        <w:t>20</w:t>
      </w:r>
      <w:r w:rsidRPr="00477161">
        <w:rPr>
          <w:rFonts w:hint="eastAsia"/>
          <w:lang w:val="en-GB"/>
        </w:rPr>
        <w:t>日和</w:t>
      </w:r>
      <w:r w:rsidRPr="00477161">
        <w:rPr>
          <w:rFonts w:hint="eastAsia"/>
          <w:lang w:val="en-GB"/>
        </w:rPr>
        <w:t>2010</w:t>
      </w:r>
      <w:r w:rsidRPr="00477161">
        <w:rPr>
          <w:rFonts w:hint="eastAsia"/>
          <w:lang w:val="en-GB"/>
        </w:rPr>
        <w:t>年</w:t>
      </w:r>
      <w:r w:rsidRPr="00477161">
        <w:rPr>
          <w:rFonts w:hint="eastAsia"/>
          <w:lang w:val="en-GB"/>
        </w:rPr>
        <w:t>12</w:t>
      </w:r>
      <w:r w:rsidRPr="00477161">
        <w:rPr>
          <w:rFonts w:hint="eastAsia"/>
          <w:lang w:val="en-GB"/>
        </w:rPr>
        <w:t>月</w:t>
      </w:r>
      <w:r w:rsidRPr="00477161">
        <w:rPr>
          <w:rFonts w:hint="eastAsia"/>
          <w:lang w:val="en-GB"/>
        </w:rPr>
        <w:t>9</w:t>
      </w:r>
      <w:r w:rsidRPr="00477161">
        <w:rPr>
          <w:rFonts w:hint="eastAsia"/>
          <w:lang w:val="en-GB"/>
        </w:rPr>
        <w:t>日提交的材料中涵盖了可否受理问题和案情。至于提交人关于地区一级通过各项法律禁止向未成年人宣传男子之间的性行为、女同性恋、双性恋和变性的评论，缔约国提出，这些法律完全符合俄罗斯联邦的国际义务，且目的是保护儿童的道德、精神、生理和心理发展。</w:t>
      </w:r>
    </w:p>
    <w:p w:rsidR="00477161" w:rsidRPr="00477161" w:rsidRDefault="00154869" w:rsidP="00154869">
      <w:pPr>
        <w:pStyle w:val="H23GC"/>
        <w:spacing w:before="320"/>
        <w:rPr>
          <w:rFonts w:hint="eastAsia"/>
          <w:lang w:val="en-GB"/>
        </w:rPr>
      </w:pPr>
      <w:r>
        <w:rPr>
          <w:rFonts w:hint="eastAsia"/>
          <w:lang w:val="en-GB"/>
        </w:rPr>
        <w:tab/>
      </w:r>
      <w:r>
        <w:rPr>
          <w:rFonts w:hint="eastAsia"/>
          <w:lang w:val="en-GB"/>
        </w:rPr>
        <w:tab/>
      </w:r>
      <w:r w:rsidR="00477161" w:rsidRPr="00477161">
        <w:rPr>
          <w:rFonts w:hint="eastAsia"/>
          <w:lang w:val="en-GB"/>
        </w:rPr>
        <w:t>委员会需处理的问题和议事情况</w:t>
      </w:r>
    </w:p>
    <w:p w:rsidR="00477161" w:rsidRPr="00154869" w:rsidRDefault="00154869" w:rsidP="00154869">
      <w:pPr>
        <w:pStyle w:val="H4GC"/>
        <w:rPr>
          <w:rFonts w:hint="eastAsia"/>
          <w:lang w:val="en-GB"/>
        </w:rPr>
      </w:pPr>
      <w:r w:rsidRPr="00154869">
        <w:rPr>
          <w:rFonts w:hint="eastAsia"/>
          <w:lang w:val="en-GB"/>
        </w:rPr>
        <w:tab/>
      </w:r>
      <w:r w:rsidRPr="00154869">
        <w:rPr>
          <w:rFonts w:hint="eastAsia"/>
          <w:lang w:val="en-GB"/>
        </w:rPr>
        <w:tab/>
      </w:r>
      <w:r w:rsidR="00477161" w:rsidRPr="00154869">
        <w:rPr>
          <w:rFonts w:hint="eastAsia"/>
          <w:lang w:val="en-GB"/>
        </w:rPr>
        <w:t>审议可否受理</w:t>
      </w:r>
    </w:p>
    <w:p w:rsidR="00477161" w:rsidRPr="00477161" w:rsidRDefault="00477161" w:rsidP="00154869">
      <w:pPr>
        <w:pStyle w:val="SingleTxtGC"/>
        <w:spacing w:after="160"/>
        <w:rPr>
          <w:rFonts w:hint="eastAsia"/>
          <w:bCs/>
          <w:lang w:val="en-GB"/>
        </w:rPr>
      </w:pPr>
      <w:r w:rsidRPr="00477161">
        <w:rPr>
          <w:bCs/>
          <w:lang w:val="en-GB"/>
        </w:rPr>
        <w:t>9.1</w:t>
      </w:r>
      <w:r w:rsidR="00181C7E">
        <w:rPr>
          <w:bCs/>
          <w:lang w:val="en-GB"/>
        </w:rPr>
        <w:t xml:space="preserve">  </w:t>
      </w:r>
      <w:r w:rsidRPr="00477161">
        <w:rPr>
          <w:rFonts w:hint="eastAsia"/>
          <w:lang w:val="en-GB"/>
        </w:rPr>
        <w:t>在审议来文所载的任何请求之前，人权事务委员会必须根据其议事规则第</w:t>
      </w:r>
      <w:r w:rsidRPr="00477161">
        <w:rPr>
          <w:lang w:val="en-GB"/>
        </w:rPr>
        <w:t>93</w:t>
      </w:r>
      <w:r w:rsidRPr="00477161">
        <w:rPr>
          <w:rFonts w:hint="eastAsia"/>
          <w:lang w:val="en-GB"/>
        </w:rPr>
        <w:t>条，决定该来文是否符合《公约任择议定书》规定的受理条件。</w:t>
      </w:r>
    </w:p>
    <w:p w:rsidR="00477161" w:rsidRPr="00477161" w:rsidRDefault="00477161" w:rsidP="00154869">
      <w:pPr>
        <w:pStyle w:val="SingleTxtGC"/>
        <w:spacing w:after="160"/>
        <w:rPr>
          <w:lang w:val="en-GB"/>
        </w:rPr>
      </w:pPr>
      <w:r w:rsidRPr="00477161">
        <w:rPr>
          <w:lang w:val="en-GB"/>
        </w:rPr>
        <w:t>9.2</w:t>
      </w:r>
      <w:r w:rsidR="00181C7E">
        <w:rPr>
          <w:lang w:val="en-GB"/>
        </w:rPr>
        <w:t xml:space="preserve">  </w:t>
      </w:r>
      <w:r w:rsidRPr="00477161">
        <w:rPr>
          <w:lang w:val="en-GB"/>
        </w:rPr>
        <w:t>按照《任择议定书》第五条第</w:t>
      </w:r>
      <w:r w:rsidRPr="00477161">
        <w:rPr>
          <w:lang w:val="en-GB"/>
        </w:rPr>
        <w:t>2</w:t>
      </w:r>
      <w:r w:rsidRPr="00477161">
        <w:rPr>
          <w:lang w:val="en-GB"/>
        </w:rPr>
        <w:t>款</w:t>
      </w:r>
      <w:r w:rsidRPr="00477161">
        <w:rPr>
          <w:lang w:val="en-GB"/>
        </w:rPr>
        <w:t>(</w:t>
      </w:r>
      <w:r w:rsidRPr="00477161">
        <w:rPr>
          <w:lang w:val="en-GB"/>
        </w:rPr>
        <w:t>子</w:t>
      </w:r>
      <w:r w:rsidRPr="00477161">
        <w:rPr>
          <w:lang w:val="en-GB"/>
        </w:rPr>
        <w:t>)</w:t>
      </w:r>
      <w:r w:rsidRPr="00477161">
        <w:rPr>
          <w:lang w:val="en-GB"/>
        </w:rPr>
        <w:t>项</w:t>
      </w:r>
      <w:r w:rsidRPr="00477161">
        <w:rPr>
          <w:rFonts w:hint="eastAsia"/>
          <w:lang w:val="en-GB"/>
        </w:rPr>
        <w:t>的要求</w:t>
      </w:r>
      <w:r w:rsidRPr="00477161">
        <w:rPr>
          <w:lang w:val="en-GB"/>
        </w:rPr>
        <w:t>，委员会已查明，本事项目前未由另一项国际调查或解决程序审查。</w:t>
      </w:r>
    </w:p>
    <w:p w:rsidR="00477161" w:rsidRPr="00477161" w:rsidRDefault="00477161" w:rsidP="00154869">
      <w:pPr>
        <w:pStyle w:val="SingleTxtGC"/>
        <w:spacing w:after="160"/>
        <w:rPr>
          <w:rFonts w:hint="eastAsia"/>
        </w:rPr>
      </w:pPr>
      <w:r w:rsidRPr="00477161">
        <w:t>9.3</w:t>
      </w:r>
      <w:r w:rsidR="00181C7E">
        <w:t xml:space="preserve">  </w:t>
      </w:r>
      <w:r w:rsidRPr="00477161">
        <w:rPr>
          <w:lang w:val="en-GB"/>
        </w:rPr>
        <w:t>关于《任择议定书》第五条第</w:t>
      </w:r>
      <w:r w:rsidRPr="00477161">
        <w:rPr>
          <w:lang w:val="en-GB"/>
        </w:rPr>
        <w:t>2</w:t>
      </w:r>
      <w:r w:rsidRPr="00477161">
        <w:rPr>
          <w:lang w:val="en-GB"/>
        </w:rPr>
        <w:t>款</w:t>
      </w:r>
      <w:r w:rsidRPr="00477161">
        <w:rPr>
          <w:lang w:val="en-GB"/>
        </w:rPr>
        <w:t>(</w:t>
      </w:r>
      <w:r w:rsidRPr="00477161">
        <w:rPr>
          <w:lang w:val="en-GB"/>
        </w:rPr>
        <w:t>丑</w:t>
      </w:r>
      <w:r w:rsidRPr="00477161">
        <w:rPr>
          <w:lang w:val="en-GB"/>
        </w:rPr>
        <w:t>)</w:t>
      </w:r>
      <w:r w:rsidRPr="00477161">
        <w:rPr>
          <w:lang w:val="en-GB"/>
        </w:rPr>
        <w:t>项的规定，委员会注意到缔约国</w:t>
      </w:r>
      <w:r w:rsidRPr="00477161">
        <w:rPr>
          <w:rFonts w:hint="eastAsia"/>
          <w:lang w:val="en-GB"/>
        </w:rPr>
        <w:t>的论点</w:t>
      </w:r>
      <w:r w:rsidRPr="00477161">
        <w:rPr>
          <w:lang w:val="en-GB"/>
        </w:rPr>
        <w:t>，</w:t>
      </w:r>
      <w:r w:rsidRPr="00477161">
        <w:rPr>
          <w:rFonts w:hint="eastAsia"/>
          <w:lang w:val="en-GB"/>
        </w:rPr>
        <w:t>即提交人本可使用《行政违法法典》第</w:t>
      </w:r>
      <w:r w:rsidRPr="00477161">
        <w:rPr>
          <w:rFonts w:hint="eastAsia"/>
          <w:lang w:val="en-GB"/>
        </w:rPr>
        <w:t>30.9</w:t>
      </w:r>
      <w:r w:rsidRPr="00477161">
        <w:rPr>
          <w:rFonts w:hint="eastAsia"/>
          <w:lang w:val="en-GB"/>
        </w:rPr>
        <w:t>条所设想的常规上诉程序。就此，委员会提醒缔约国，必须具体说明在提交人一案的情况下，她本可使用哪些法律补救办法，同时应呈交证据，证明这种补救办法有产生效果的合理前景。</w:t>
      </w:r>
      <w:r w:rsidRPr="00181C7E">
        <w:rPr>
          <w:color w:val="0000FF"/>
          <w:vertAlign w:val="superscript"/>
        </w:rPr>
        <w:footnoteReference w:id="28"/>
      </w:r>
      <w:r w:rsidR="00154869">
        <w:rPr>
          <w:rFonts w:hint="eastAsia"/>
          <w:lang w:val="en-GB"/>
        </w:rPr>
        <w:t xml:space="preserve"> </w:t>
      </w:r>
      <w:r w:rsidRPr="00477161">
        <w:rPr>
          <w:rFonts w:hint="eastAsia"/>
          <w:lang w:val="en-GB"/>
        </w:rPr>
        <w:t>正如提交人所述，《行政违法法典》第</w:t>
      </w:r>
      <w:r w:rsidRPr="00477161">
        <w:rPr>
          <w:rFonts w:hint="eastAsia"/>
          <w:lang w:val="en-GB"/>
        </w:rPr>
        <w:t>30.9</w:t>
      </w:r>
      <w:r w:rsidRPr="00477161">
        <w:rPr>
          <w:rFonts w:hint="eastAsia"/>
          <w:lang w:val="en-GB"/>
        </w:rPr>
        <w:t>条似乎并不适用于本来文，因为该条所涉上诉仅针对非司法当局下达的行政处罚令，有鉴于此，委员会接受提交人的论点，即她已用尽了根据缔约国法律可用的所有常规上诉程序，而缔约国并未对这一点提出质疑。</w:t>
      </w:r>
    </w:p>
    <w:p w:rsidR="00477161" w:rsidRPr="00477161" w:rsidRDefault="00477161" w:rsidP="00477161">
      <w:pPr>
        <w:pStyle w:val="SingleTxtGC"/>
        <w:rPr>
          <w:rFonts w:hint="eastAsia"/>
          <w:lang w:val="en-GB"/>
        </w:rPr>
      </w:pPr>
      <w:r w:rsidRPr="00477161">
        <w:t>9.4</w:t>
      </w:r>
      <w:r w:rsidR="00181C7E">
        <w:t xml:space="preserve">  </w:t>
      </w:r>
      <w:r w:rsidRPr="00477161">
        <w:rPr>
          <w:rFonts w:hint="eastAsia"/>
        </w:rPr>
        <w:t>委员会还注意到，缔约国声称提交人本可按照《行政违法法典》第</w:t>
      </w:r>
      <w:r w:rsidRPr="00477161">
        <w:rPr>
          <w:rFonts w:hint="eastAsia"/>
        </w:rPr>
        <w:t>30.12</w:t>
      </w:r>
      <w:r w:rsidRPr="00477161">
        <w:rPr>
          <w:rFonts w:hint="eastAsia"/>
        </w:rPr>
        <w:t>条第</w:t>
      </w:r>
      <w:r w:rsidRPr="00477161">
        <w:rPr>
          <w:rFonts w:hint="eastAsia"/>
        </w:rPr>
        <w:t>1</w:t>
      </w:r>
      <w:r w:rsidR="006F65CC">
        <w:rPr>
          <w:rFonts w:hint="eastAsia"/>
        </w:rPr>
        <w:t>部分所设想的监察复审程序，对于已经可执行</w:t>
      </w:r>
      <w:r w:rsidR="007D6C79">
        <w:rPr>
          <w:rFonts w:hint="eastAsia"/>
        </w:rPr>
        <w:t>的</w:t>
      </w:r>
      <w:r w:rsidRPr="00477161">
        <w:rPr>
          <w:lang w:val="en-GB"/>
        </w:rPr>
        <w:t>Oktyabrsky</w:t>
      </w:r>
      <w:r w:rsidR="007D6C79">
        <w:rPr>
          <w:rFonts w:hint="eastAsia"/>
          <w:lang w:val="en-GB"/>
        </w:rPr>
        <w:t>区法院的判决</w:t>
      </w:r>
      <w:r w:rsidRPr="00477161">
        <w:rPr>
          <w:rFonts w:hint="eastAsia"/>
          <w:lang w:val="en-GB"/>
        </w:rPr>
        <w:t>提起上诉。委员会还注意到提交人的论点，即这一程序</w:t>
      </w:r>
      <w:r w:rsidRPr="00477161">
        <w:rPr>
          <w:rFonts w:hint="eastAsia"/>
        </w:rPr>
        <w:t>并不能保障监督上诉的案情会自动由一组法官审议，因此</w:t>
      </w:r>
      <w:r w:rsidRPr="00477161">
        <w:rPr>
          <w:rFonts w:hint="eastAsia"/>
          <w:lang w:val="en-GB"/>
        </w:rPr>
        <w:t>不属于《任择议定书》所指的有效补救办法。此外，她已向宪法法院提出质疑，认为判处她行政违法所依据的《梁赞地区法》违宪，但未获成功。</w:t>
      </w:r>
    </w:p>
    <w:p w:rsidR="00477161" w:rsidRPr="00477161" w:rsidRDefault="00477161" w:rsidP="00477161">
      <w:pPr>
        <w:pStyle w:val="SingleTxtGC"/>
        <w:rPr>
          <w:rFonts w:hint="eastAsia"/>
          <w:lang w:val="en-GB"/>
        </w:rPr>
      </w:pPr>
      <w:r w:rsidRPr="00477161">
        <w:t>9.5</w:t>
      </w:r>
      <w:r w:rsidR="00181C7E">
        <w:t xml:space="preserve">  </w:t>
      </w:r>
      <w:r w:rsidRPr="00477161">
        <w:rPr>
          <w:rFonts w:hint="eastAsia"/>
          <w:lang w:val="en-GB"/>
        </w:rPr>
        <w:t>就这一问题，</w:t>
      </w:r>
      <w:r w:rsidRPr="00477161">
        <w:rPr>
          <w:lang w:val="en-GB"/>
        </w:rPr>
        <w:t>委员会回顾</w:t>
      </w:r>
      <w:r w:rsidRPr="00477161">
        <w:rPr>
          <w:rFonts w:hint="eastAsia"/>
          <w:lang w:val="en-GB"/>
        </w:rPr>
        <w:t>称</w:t>
      </w:r>
      <w:r w:rsidRPr="00477161">
        <w:rPr>
          <w:lang w:val="en-GB"/>
        </w:rPr>
        <w:t>，若国内补救办法客观上不存在</w:t>
      </w:r>
      <w:r w:rsidRPr="00477161">
        <w:rPr>
          <w:rFonts w:hint="eastAsia"/>
          <w:lang w:val="en-GB"/>
        </w:rPr>
        <w:t>胜</w:t>
      </w:r>
      <w:r w:rsidRPr="00477161">
        <w:rPr>
          <w:lang w:val="en-GB"/>
        </w:rPr>
        <w:t>诉的前景</w:t>
      </w:r>
      <w:r w:rsidRPr="00477161">
        <w:rPr>
          <w:rFonts w:hint="eastAsia"/>
          <w:lang w:val="en-GB"/>
        </w:rPr>
        <w:t>，即</w:t>
      </w:r>
      <w:r w:rsidRPr="00477161">
        <w:rPr>
          <w:lang w:val="en-GB"/>
        </w:rPr>
        <w:t>根据适用的国内法律，申诉将</w:t>
      </w:r>
      <w:r w:rsidRPr="00477161">
        <w:rPr>
          <w:rFonts w:hint="eastAsia"/>
          <w:lang w:val="en-GB"/>
        </w:rPr>
        <w:t>不可避免地</w:t>
      </w:r>
      <w:r w:rsidRPr="00477161">
        <w:rPr>
          <w:lang w:val="en-GB"/>
        </w:rPr>
        <w:t>遭到驳回，或者</w:t>
      </w:r>
      <w:r w:rsidRPr="00477161">
        <w:rPr>
          <w:rFonts w:hint="eastAsia"/>
          <w:lang w:val="en-GB"/>
        </w:rPr>
        <w:t>按照</w:t>
      </w:r>
      <w:r w:rsidRPr="00477161">
        <w:rPr>
          <w:lang w:val="en-GB"/>
        </w:rPr>
        <w:t>国内</w:t>
      </w:r>
      <w:r w:rsidRPr="00477161">
        <w:rPr>
          <w:rFonts w:hint="eastAsia"/>
          <w:lang w:val="en-GB"/>
        </w:rPr>
        <w:t>最高级别</w:t>
      </w:r>
      <w:r w:rsidRPr="00477161">
        <w:rPr>
          <w:lang w:val="en-GB"/>
        </w:rPr>
        <w:t>法院</w:t>
      </w:r>
      <w:r w:rsidRPr="00477161">
        <w:rPr>
          <w:rFonts w:hint="eastAsia"/>
          <w:lang w:val="en-GB"/>
        </w:rPr>
        <w:t>的</w:t>
      </w:r>
      <w:r w:rsidRPr="00477161">
        <w:rPr>
          <w:lang w:val="en-GB"/>
        </w:rPr>
        <w:t>既定</w:t>
      </w:r>
      <w:r w:rsidRPr="00477161">
        <w:rPr>
          <w:rFonts w:hint="eastAsia"/>
          <w:lang w:val="en-GB"/>
        </w:rPr>
        <w:t>判例不可能获得有利结果，</w:t>
      </w:r>
      <w:r w:rsidRPr="00477161">
        <w:rPr>
          <w:lang w:val="en-GB"/>
        </w:rPr>
        <w:t>则</w:t>
      </w:r>
      <w:r w:rsidRPr="00477161">
        <w:rPr>
          <w:rFonts w:hint="eastAsia"/>
          <w:lang w:val="en-GB"/>
        </w:rPr>
        <w:t>无需用尽国内</w:t>
      </w:r>
      <w:r w:rsidRPr="00477161">
        <w:rPr>
          <w:lang w:val="en-GB"/>
        </w:rPr>
        <w:t>补救办法。</w:t>
      </w:r>
      <w:r w:rsidRPr="00181C7E">
        <w:rPr>
          <w:color w:val="0000FF"/>
          <w:vertAlign w:val="superscript"/>
          <w:lang w:val="en-GB"/>
        </w:rPr>
        <w:footnoteReference w:id="29"/>
      </w:r>
      <w:r w:rsidRPr="00477161">
        <w:rPr>
          <w:rFonts w:hint="eastAsia"/>
          <w:lang w:val="en-GB"/>
        </w:rPr>
        <w:t xml:space="preserve"> </w:t>
      </w:r>
      <w:r w:rsidRPr="00477161">
        <w:rPr>
          <w:rFonts w:hint="eastAsia"/>
        </w:rPr>
        <w:t>委员会注意到，宪法法院已经驳回了提交人的上诉，认定禁止宣传同性恋视不可被视为侵犯其宪法权利，且缔约国并未声称，若各法院依照监察复审程序审议此案，本将</w:t>
      </w:r>
      <w:r w:rsidRPr="00477161">
        <w:rPr>
          <w:rFonts w:hint="eastAsia"/>
        </w:rPr>
        <w:t>(</w:t>
      </w:r>
      <w:r w:rsidRPr="00477161">
        <w:rPr>
          <w:rFonts w:hint="eastAsia"/>
        </w:rPr>
        <w:t>乃至本可</w:t>
      </w:r>
      <w:r w:rsidRPr="00477161">
        <w:rPr>
          <w:rFonts w:hint="eastAsia"/>
        </w:rPr>
        <w:t>)</w:t>
      </w:r>
      <w:r w:rsidRPr="00477161">
        <w:rPr>
          <w:rFonts w:hint="eastAsia"/>
        </w:rPr>
        <w:t>得出与宪法法院裁决不同的结果。因此，委员会认为，要求提交人求助于监察复审程序是不合理的，因为这一补救办法不可再被视为《任择议定书》第五条第</w:t>
      </w:r>
      <w:r w:rsidRPr="00477161">
        <w:rPr>
          <w:rFonts w:hint="eastAsia"/>
        </w:rPr>
        <w:t>2</w:t>
      </w:r>
      <w:r w:rsidRPr="00477161">
        <w:rPr>
          <w:rFonts w:hint="eastAsia"/>
        </w:rPr>
        <w:t>款</w:t>
      </w:r>
      <w:r w:rsidRPr="00477161">
        <w:rPr>
          <w:rFonts w:hint="eastAsia"/>
        </w:rPr>
        <w:t>(</w:t>
      </w:r>
      <w:r w:rsidRPr="00477161">
        <w:rPr>
          <w:rFonts w:hint="eastAsia"/>
        </w:rPr>
        <w:t>丑</w:t>
      </w:r>
      <w:r w:rsidRPr="00477161">
        <w:rPr>
          <w:rFonts w:hint="eastAsia"/>
        </w:rPr>
        <w:t>)</w:t>
      </w:r>
      <w:r w:rsidRPr="00477161">
        <w:rPr>
          <w:rFonts w:hint="eastAsia"/>
        </w:rPr>
        <w:t>项所指的有效补救办法，即能给提交人带来获得司法补救的合理前景的补救办法。</w:t>
      </w:r>
      <w:r w:rsidRPr="00181C7E">
        <w:rPr>
          <w:color w:val="0000FF"/>
          <w:vertAlign w:val="superscript"/>
          <w:lang w:val="en-GB"/>
        </w:rPr>
        <w:footnoteReference w:id="30"/>
      </w:r>
      <w:r w:rsidRPr="00477161">
        <w:rPr>
          <w:rFonts w:hint="eastAsia"/>
        </w:rPr>
        <w:t xml:space="preserve"> </w:t>
      </w:r>
      <w:r w:rsidRPr="00477161">
        <w:rPr>
          <w:rFonts w:hint="eastAsia"/>
          <w:lang w:val="en-GB"/>
        </w:rPr>
        <w:t>因此</w:t>
      </w:r>
      <w:r w:rsidRPr="00477161">
        <w:rPr>
          <w:lang w:val="en-GB"/>
        </w:rPr>
        <w:t>，</w:t>
      </w:r>
      <w:r w:rsidRPr="00477161">
        <w:rPr>
          <w:rFonts w:hint="eastAsia"/>
          <w:lang w:val="en-GB"/>
        </w:rPr>
        <w:t>为受理来文之目的</w:t>
      </w:r>
      <w:r w:rsidRPr="00477161">
        <w:rPr>
          <w:lang w:val="en-GB"/>
        </w:rPr>
        <w:t>，《任择议定书》第五条第</w:t>
      </w:r>
      <w:r w:rsidRPr="00477161">
        <w:rPr>
          <w:lang w:val="en-GB"/>
        </w:rPr>
        <w:t>2</w:t>
      </w:r>
      <w:r w:rsidRPr="00477161">
        <w:rPr>
          <w:lang w:val="en-GB"/>
        </w:rPr>
        <w:t>款</w:t>
      </w:r>
      <w:r w:rsidRPr="00477161">
        <w:rPr>
          <w:lang w:val="en-GB"/>
        </w:rPr>
        <w:t>(</w:t>
      </w:r>
      <w:r w:rsidRPr="00477161">
        <w:rPr>
          <w:lang w:val="en-GB"/>
        </w:rPr>
        <w:t>丑</w:t>
      </w:r>
      <w:r w:rsidRPr="00477161">
        <w:rPr>
          <w:lang w:val="en-GB"/>
        </w:rPr>
        <w:t>)</w:t>
      </w:r>
      <w:r w:rsidRPr="00477161">
        <w:rPr>
          <w:lang w:val="en-GB"/>
        </w:rPr>
        <w:t>项</w:t>
      </w:r>
      <w:r w:rsidRPr="00477161">
        <w:rPr>
          <w:rFonts w:hint="eastAsia"/>
          <w:lang w:val="en-GB"/>
        </w:rPr>
        <w:t>的规定</w:t>
      </w:r>
      <w:r w:rsidRPr="00477161">
        <w:rPr>
          <w:lang w:val="en-GB"/>
        </w:rPr>
        <w:t>并不</w:t>
      </w:r>
      <w:r w:rsidRPr="00477161">
        <w:rPr>
          <w:rFonts w:hint="eastAsia"/>
          <w:lang w:val="en-GB"/>
        </w:rPr>
        <w:t>阻碍</w:t>
      </w:r>
      <w:r w:rsidRPr="00477161">
        <w:rPr>
          <w:lang w:val="en-GB"/>
        </w:rPr>
        <w:t>委员会</w:t>
      </w:r>
      <w:r w:rsidRPr="00477161">
        <w:rPr>
          <w:rFonts w:hint="eastAsia"/>
          <w:lang w:val="en-GB"/>
        </w:rPr>
        <w:t>审查本</w:t>
      </w:r>
      <w:r w:rsidRPr="00477161">
        <w:rPr>
          <w:lang w:val="en-GB"/>
        </w:rPr>
        <w:t>来文</w:t>
      </w:r>
      <w:r w:rsidRPr="00477161">
        <w:rPr>
          <w:rFonts w:hint="eastAsia"/>
          <w:lang w:val="en-GB"/>
        </w:rPr>
        <w:t>。</w:t>
      </w:r>
    </w:p>
    <w:p w:rsidR="00477161" w:rsidRPr="00477161" w:rsidRDefault="00477161" w:rsidP="00477161">
      <w:pPr>
        <w:pStyle w:val="SingleTxtGC"/>
        <w:rPr>
          <w:rFonts w:hint="eastAsia"/>
          <w:lang w:val="en-GB"/>
        </w:rPr>
      </w:pPr>
      <w:r w:rsidRPr="00477161">
        <w:rPr>
          <w:lang w:val="en-GB"/>
        </w:rPr>
        <w:t>9.6</w:t>
      </w:r>
      <w:r w:rsidR="00181C7E">
        <w:rPr>
          <w:lang w:val="en-GB"/>
        </w:rPr>
        <w:t xml:space="preserve">  </w:t>
      </w:r>
      <w:r w:rsidRPr="00477161">
        <w:rPr>
          <w:rFonts w:hint="eastAsia"/>
          <w:lang w:val="en-GB"/>
        </w:rPr>
        <w:t>缔约国进而辩称，按照《任择议定书》第三条，本来文不可受理，而且是滥用提交权，因为提交人并未因任何原因受到歧视，特别是因其性取向而受到歧视，且缔约国的公共当局并未干涉她的私生活。然而委员会认为，提交人所提出的论点</w:t>
      </w:r>
      <w:r w:rsidR="00EA2545" w:rsidRPr="00EA2545">
        <w:rPr>
          <w:rFonts w:hint="eastAsia"/>
          <w:spacing w:val="-50"/>
          <w:lang w:val="en-GB"/>
        </w:rPr>
        <w:t>―</w:t>
      </w:r>
      <w:r w:rsidR="00EA2545" w:rsidRPr="00EA2545">
        <w:rPr>
          <w:rFonts w:hint="eastAsia"/>
          <w:lang w:val="en-GB"/>
        </w:rPr>
        <w:t>―</w:t>
      </w:r>
      <w:r w:rsidR="007D6C79">
        <w:rPr>
          <w:rFonts w:hint="eastAsia"/>
          <w:lang w:val="en-GB"/>
        </w:rPr>
        <w:t>她是依照据称歧视同性恋者的《梁赞地区法》被判行政违法的，</w:t>
      </w:r>
      <w:r w:rsidRPr="00477161">
        <w:rPr>
          <w:rFonts w:hint="eastAsia"/>
          <w:lang w:val="en-GB"/>
        </w:rPr>
        <w:t>已提出了实质性的问题，应在诉讼程序的案情阶段予以处理。</w:t>
      </w:r>
    </w:p>
    <w:p w:rsidR="00477161" w:rsidRPr="00477161" w:rsidRDefault="00477161" w:rsidP="00477161">
      <w:pPr>
        <w:pStyle w:val="SingleTxtGC"/>
        <w:rPr>
          <w:rFonts w:hint="eastAsia"/>
          <w:lang w:val="en-GB"/>
        </w:rPr>
      </w:pPr>
      <w:r w:rsidRPr="00477161">
        <w:rPr>
          <w:lang w:val="en-GB"/>
        </w:rPr>
        <w:t>9.7</w:t>
      </w:r>
      <w:r w:rsidR="00181C7E">
        <w:rPr>
          <w:lang w:val="en-GB"/>
        </w:rPr>
        <w:t xml:space="preserve">  </w:t>
      </w:r>
      <w:r w:rsidRPr="00477161">
        <w:rPr>
          <w:rFonts w:hint="eastAsia"/>
          <w:lang w:val="en-GB"/>
        </w:rPr>
        <w:t>由此，委员会未发现受理本来文的进一步障碍，并宣布提交人的论点依照《公约》第十九和第二十六条论据充分，符合受理来文的目的。</w:t>
      </w:r>
    </w:p>
    <w:p w:rsidR="00477161" w:rsidRPr="00477161" w:rsidRDefault="00EA2545" w:rsidP="00EA2545">
      <w:pPr>
        <w:pStyle w:val="H4GC"/>
        <w:rPr>
          <w:rFonts w:hint="eastAsia"/>
          <w:lang w:val="en-GB"/>
        </w:rPr>
      </w:pPr>
      <w:r>
        <w:rPr>
          <w:rFonts w:hint="eastAsia"/>
          <w:lang w:val="en-GB"/>
        </w:rPr>
        <w:tab/>
      </w:r>
      <w:r>
        <w:rPr>
          <w:rFonts w:hint="eastAsia"/>
          <w:lang w:val="en-GB"/>
        </w:rPr>
        <w:tab/>
      </w:r>
      <w:r w:rsidR="00477161" w:rsidRPr="00477161">
        <w:rPr>
          <w:rFonts w:hint="eastAsia"/>
          <w:lang w:val="en-GB"/>
        </w:rPr>
        <w:t>审议案情</w:t>
      </w:r>
    </w:p>
    <w:p w:rsidR="00477161" w:rsidRPr="00477161" w:rsidRDefault="00477161" w:rsidP="00477161">
      <w:pPr>
        <w:pStyle w:val="SingleTxtGC"/>
        <w:rPr>
          <w:rFonts w:hint="eastAsia"/>
          <w:lang w:val="en-GB"/>
        </w:rPr>
      </w:pPr>
      <w:r w:rsidRPr="00477161">
        <w:rPr>
          <w:lang w:val="en-GB"/>
        </w:rPr>
        <w:t>10.1</w:t>
      </w:r>
      <w:r w:rsidR="00181C7E">
        <w:rPr>
          <w:lang w:val="en-GB"/>
        </w:rPr>
        <w:t xml:space="preserve">  </w:t>
      </w:r>
      <w:r w:rsidRPr="00477161">
        <w:rPr>
          <w:lang w:val="en-GB"/>
        </w:rPr>
        <w:t>人权事务委员会已经根据《任择议定书》第五条第</w:t>
      </w:r>
      <w:r w:rsidRPr="00477161">
        <w:rPr>
          <w:lang w:val="en-GB"/>
        </w:rPr>
        <w:t>1</w:t>
      </w:r>
      <w:r w:rsidRPr="00477161">
        <w:rPr>
          <w:lang w:val="en-GB"/>
        </w:rPr>
        <w:t>款，参照各方提供的所有资料，审议了来文。</w:t>
      </w:r>
    </w:p>
    <w:p w:rsidR="00477161" w:rsidRPr="00477161" w:rsidRDefault="00477161" w:rsidP="00477161">
      <w:pPr>
        <w:pStyle w:val="SingleTxtGC"/>
        <w:rPr>
          <w:rFonts w:hint="eastAsia"/>
          <w:lang w:val="en-GB"/>
        </w:rPr>
      </w:pPr>
      <w:r w:rsidRPr="00477161">
        <w:rPr>
          <w:lang w:val="en-GB"/>
        </w:rPr>
        <w:t>10.2</w:t>
      </w:r>
      <w:r w:rsidR="00181C7E">
        <w:rPr>
          <w:lang w:val="en-GB"/>
        </w:rPr>
        <w:t xml:space="preserve">  </w:t>
      </w:r>
      <w:r w:rsidRPr="00477161">
        <w:rPr>
          <w:rFonts w:hint="eastAsia"/>
          <w:lang w:val="en-GB"/>
        </w:rPr>
        <w:t>委员会需审理的第一个问题，是对提交人一案援用《梁赞地区法》第</w:t>
      </w:r>
      <w:r w:rsidRPr="00477161">
        <w:rPr>
          <w:rFonts w:hint="eastAsia"/>
          <w:lang w:val="en-GB"/>
        </w:rPr>
        <w:t>3.10</w:t>
      </w:r>
      <w:r w:rsidRPr="00477161">
        <w:rPr>
          <w:rFonts w:hint="eastAsia"/>
          <w:lang w:val="en-GB"/>
        </w:rPr>
        <w:t>节判处她行政违法随即处以罚款是否构成对第十九条第</w:t>
      </w:r>
      <w:r w:rsidRPr="00477161">
        <w:rPr>
          <w:rFonts w:hint="eastAsia"/>
          <w:lang w:val="en-GB"/>
        </w:rPr>
        <w:t>3</w:t>
      </w:r>
      <w:r w:rsidRPr="00477161">
        <w:rPr>
          <w:rFonts w:hint="eastAsia"/>
          <w:lang w:val="en-GB"/>
        </w:rPr>
        <w:t>款所指的对提交人言论自由权的限制。委员会注意到，《梁赞地区法》第</w:t>
      </w:r>
      <w:r w:rsidRPr="00477161">
        <w:rPr>
          <w:rFonts w:hint="eastAsia"/>
          <w:lang w:val="en-GB"/>
        </w:rPr>
        <w:t>3.10</w:t>
      </w:r>
      <w:r w:rsidRPr="00477161">
        <w:rPr>
          <w:rFonts w:hint="eastAsia"/>
          <w:lang w:val="en-GB"/>
        </w:rPr>
        <w:t>节规定，“向未成年人宣传同性恋</w:t>
      </w:r>
      <w:r w:rsidRPr="00477161">
        <w:rPr>
          <w:rFonts w:hint="eastAsia"/>
          <w:lang w:val="en-GB"/>
        </w:rPr>
        <w:t>(</w:t>
      </w:r>
      <w:r w:rsidRPr="00477161">
        <w:rPr>
          <w:rFonts w:hint="eastAsia"/>
          <w:lang w:val="en-GB"/>
        </w:rPr>
        <w:t>男子之间的性行为或女同性恋</w:t>
      </w:r>
      <w:r w:rsidRPr="00477161">
        <w:rPr>
          <w:rFonts w:hint="eastAsia"/>
          <w:lang w:val="en-GB"/>
        </w:rPr>
        <w:t>)</w:t>
      </w:r>
      <w:r w:rsidR="007D6C79">
        <w:rPr>
          <w:rFonts w:hint="eastAsia"/>
          <w:lang w:val="en-GB"/>
        </w:rPr>
        <w:t>”，应予以行政处罚</w:t>
      </w:r>
      <w:r w:rsidRPr="00477161">
        <w:rPr>
          <w:rFonts w:hint="eastAsia"/>
          <w:lang w:val="en-GB"/>
        </w:rPr>
        <w:t>。然而委员会认为，《梁赞地区法》第</w:t>
      </w:r>
      <w:r w:rsidRPr="00477161">
        <w:rPr>
          <w:rFonts w:hint="eastAsia"/>
          <w:lang w:val="en-GB"/>
        </w:rPr>
        <w:t>3.10</w:t>
      </w:r>
      <w:r w:rsidRPr="00477161">
        <w:rPr>
          <w:rFonts w:hint="eastAsia"/>
          <w:lang w:val="en-GB"/>
        </w:rPr>
        <w:t>节的措辞并未说明“同性恋</w:t>
      </w:r>
      <w:r w:rsidRPr="00477161">
        <w:rPr>
          <w:rFonts w:hint="eastAsia"/>
          <w:lang w:val="en-GB"/>
        </w:rPr>
        <w:t>(</w:t>
      </w:r>
      <w:r w:rsidRPr="00477161">
        <w:rPr>
          <w:rFonts w:hint="eastAsia"/>
          <w:lang w:val="en-GB"/>
        </w:rPr>
        <w:t>男子之间的性行为或女同性恋</w:t>
      </w:r>
      <w:r w:rsidRPr="00477161">
        <w:rPr>
          <w:rFonts w:hint="eastAsia"/>
          <w:lang w:val="en-GB"/>
        </w:rPr>
        <w:t>)</w:t>
      </w:r>
      <w:r w:rsidRPr="00477161">
        <w:rPr>
          <w:rFonts w:hint="eastAsia"/>
          <w:lang w:val="en-GB"/>
        </w:rPr>
        <w:t>”是指个人的性身份还是性行为，抑或是二者兼有。无论如何，提交人行使《公约》第十九条第</w:t>
      </w:r>
      <w:r w:rsidRPr="00477161">
        <w:rPr>
          <w:rFonts w:hint="eastAsia"/>
          <w:lang w:val="en-GB"/>
        </w:rPr>
        <w:t>2</w:t>
      </w:r>
      <w:r w:rsidRPr="00477161">
        <w:rPr>
          <w:rFonts w:hint="eastAsia"/>
          <w:lang w:val="en-GB"/>
        </w:rPr>
        <w:t>款所保障的言论自由权受到了限制是毫无疑问的。</w:t>
      </w:r>
      <w:r w:rsidRPr="00181C7E">
        <w:rPr>
          <w:color w:val="0000FF"/>
          <w:vertAlign w:val="superscript"/>
          <w:lang w:val="en-GB"/>
        </w:rPr>
        <w:footnoteReference w:id="31"/>
      </w:r>
      <w:r w:rsidR="001A31EF">
        <w:rPr>
          <w:rFonts w:hint="eastAsia"/>
          <w:lang w:val="en-GB"/>
        </w:rPr>
        <w:t xml:space="preserve"> </w:t>
      </w:r>
      <w:r w:rsidRPr="00477161">
        <w:rPr>
          <w:rFonts w:hint="eastAsia"/>
          <w:lang w:val="en-GB"/>
        </w:rPr>
        <w:t>事实上，本来文中双方对限制的存在并无争议。</w:t>
      </w:r>
    </w:p>
    <w:p w:rsidR="00477161" w:rsidRPr="00477161" w:rsidRDefault="00477161" w:rsidP="00477161">
      <w:pPr>
        <w:pStyle w:val="SingleTxtGC"/>
        <w:rPr>
          <w:rFonts w:hint="eastAsia"/>
          <w:lang w:val="en-GB"/>
        </w:rPr>
      </w:pPr>
      <w:r w:rsidRPr="00477161">
        <w:rPr>
          <w:lang w:val="en-GB"/>
        </w:rPr>
        <w:t>10.3</w:t>
      </w:r>
      <w:r w:rsidR="00181C7E">
        <w:rPr>
          <w:lang w:val="en-GB"/>
        </w:rPr>
        <w:t xml:space="preserve">  </w:t>
      </w:r>
      <w:r w:rsidRPr="00267170">
        <w:rPr>
          <w:rFonts w:hint="eastAsia"/>
          <w:spacing w:val="2"/>
          <w:lang w:val="en-GB"/>
        </w:rPr>
        <w:t>委员会随后审议的问题是，根据《公约》第十九条第</w:t>
      </w:r>
      <w:r w:rsidRPr="00267170">
        <w:rPr>
          <w:rFonts w:hint="eastAsia"/>
          <w:spacing w:val="2"/>
          <w:lang w:val="en-GB"/>
        </w:rPr>
        <w:t>3</w:t>
      </w:r>
      <w:r w:rsidRPr="00267170">
        <w:rPr>
          <w:rFonts w:hint="eastAsia"/>
          <w:spacing w:val="2"/>
          <w:lang w:val="en-GB"/>
        </w:rPr>
        <w:t>款，对提交人言论自由权的限制是否具有正当理由，即是否由法律规定且为以下</w:t>
      </w:r>
      <w:r w:rsidRPr="00477161">
        <w:rPr>
          <w:rFonts w:hint="eastAsia"/>
          <w:lang w:val="en-GB"/>
        </w:rPr>
        <w:t>目的所必需：</w:t>
      </w:r>
      <w:r w:rsidRPr="00477161">
        <w:rPr>
          <w:rFonts w:hint="eastAsia"/>
          <w:lang w:val="en-GB"/>
        </w:rPr>
        <w:t xml:space="preserve">(a) </w:t>
      </w:r>
      <w:r w:rsidRPr="00477161">
        <w:rPr>
          <w:rFonts w:hint="eastAsia"/>
          <w:lang w:val="en-GB"/>
        </w:rPr>
        <w:t>尊重他人的权利或声誉；</w:t>
      </w:r>
      <w:r w:rsidRPr="00477161">
        <w:rPr>
          <w:rFonts w:hint="eastAsia"/>
          <w:lang w:val="en-GB"/>
        </w:rPr>
        <w:t xml:space="preserve">(b) </w:t>
      </w:r>
      <w:r w:rsidRPr="00477161">
        <w:rPr>
          <w:rFonts w:hint="eastAsia"/>
          <w:lang w:val="en-GB"/>
        </w:rPr>
        <w:t>维护国家安全或公共秩序，或公共卫生或道德。就此，委员会回顾了其</w:t>
      </w:r>
      <w:r w:rsidRPr="00477161">
        <w:rPr>
          <w:lang w:val="en-GB"/>
        </w:rPr>
        <w:t>关于</w:t>
      </w:r>
      <w:r w:rsidRPr="00477161">
        <w:rPr>
          <w:rFonts w:hint="eastAsia"/>
          <w:lang w:val="en-GB"/>
        </w:rPr>
        <w:t>《公民权利和政治权利国际公约》第十九条</w:t>
      </w:r>
      <w:r w:rsidRPr="00477161">
        <w:rPr>
          <w:rFonts w:hint="eastAsia"/>
          <w:lang w:val="en-GB"/>
        </w:rPr>
        <w:t>(</w:t>
      </w:r>
      <w:r w:rsidRPr="00477161">
        <w:rPr>
          <w:lang w:val="en-GB"/>
        </w:rPr>
        <w:t>见解和言论自由</w:t>
      </w:r>
      <w:r w:rsidRPr="00477161">
        <w:rPr>
          <w:rFonts w:hint="eastAsia"/>
          <w:lang w:val="en-GB"/>
        </w:rPr>
        <w:t>)</w:t>
      </w:r>
      <w:r w:rsidRPr="00477161">
        <w:rPr>
          <w:lang w:val="en-GB"/>
        </w:rPr>
        <w:t>的第</w:t>
      </w:r>
      <w:r w:rsidRPr="00477161">
        <w:rPr>
          <w:lang w:val="en-GB"/>
        </w:rPr>
        <w:t>34</w:t>
      </w:r>
      <w:r w:rsidRPr="00477161">
        <w:rPr>
          <w:lang w:val="en-GB"/>
        </w:rPr>
        <w:t>号一般性意见</w:t>
      </w:r>
      <w:r w:rsidRPr="00477161">
        <w:rPr>
          <w:lang w:val="en-GB"/>
        </w:rPr>
        <w:t>(2011</w:t>
      </w:r>
      <w:r w:rsidRPr="00477161">
        <w:rPr>
          <w:rFonts w:hint="eastAsia"/>
          <w:lang w:val="en-GB"/>
        </w:rPr>
        <w:t>年</w:t>
      </w:r>
      <w:r w:rsidRPr="00477161">
        <w:rPr>
          <w:lang w:val="en-GB"/>
        </w:rPr>
        <w:t>)</w:t>
      </w:r>
      <w:r w:rsidRPr="00477161">
        <w:rPr>
          <w:rFonts w:hint="eastAsia"/>
          <w:lang w:val="en-GB"/>
        </w:rPr>
        <w:t>，</w:t>
      </w:r>
      <w:r w:rsidRPr="00181C7E">
        <w:rPr>
          <w:color w:val="0000FF"/>
          <w:vertAlign w:val="superscript"/>
        </w:rPr>
        <w:footnoteReference w:id="32"/>
      </w:r>
      <w:r w:rsidR="001A31EF">
        <w:rPr>
          <w:rFonts w:hint="eastAsia"/>
          <w:lang w:val="en-GB"/>
        </w:rPr>
        <w:t xml:space="preserve"> </w:t>
      </w:r>
      <w:r w:rsidRPr="00477161">
        <w:rPr>
          <w:rFonts w:hint="eastAsia"/>
          <w:lang w:val="en-GB"/>
        </w:rPr>
        <w:t>意见中表示，</w:t>
      </w:r>
      <w:r w:rsidRPr="00477161">
        <w:rPr>
          <w:lang w:val="en-GB"/>
        </w:rPr>
        <w:t>见解</w:t>
      </w:r>
      <w:r w:rsidRPr="00477161">
        <w:rPr>
          <w:rFonts w:hint="eastAsia"/>
          <w:lang w:val="en-GB"/>
        </w:rPr>
        <w:t>自由</w:t>
      </w:r>
      <w:r w:rsidRPr="00477161">
        <w:rPr>
          <w:lang w:val="en-GB"/>
        </w:rPr>
        <w:t>和言论自由</w:t>
      </w:r>
      <w:r w:rsidRPr="00477161">
        <w:rPr>
          <w:rFonts w:hint="eastAsia"/>
          <w:lang w:val="en-GB"/>
        </w:rPr>
        <w:t>等自由是人全面发展不可或缺的条件，对任何社会都至关重要，</w:t>
      </w:r>
      <w:r w:rsidRPr="00477161">
        <w:rPr>
          <w:lang w:val="en-GB"/>
        </w:rPr>
        <w:t>并且</w:t>
      </w:r>
      <w:r w:rsidRPr="00477161">
        <w:rPr>
          <w:rFonts w:hint="eastAsia"/>
          <w:lang w:val="en-GB"/>
        </w:rPr>
        <w:t>是</w:t>
      </w:r>
      <w:r w:rsidRPr="00477161">
        <w:rPr>
          <w:lang w:val="en-GB"/>
        </w:rPr>
        <w:t>每个自由民主社会的基石。</w:t>
      </w:r>
      <w:r w:rsidRPr="00181C7E">
        <w:rPr>
          <w:color w:val="0000FF"/>
          <w:vertAlign w:val="superscript"/>
        </w:rPr>
        <w:footnoteReference w:id="33"/>
      </w:r>
      <w:r w:rsidRPr="00477161">
        <w:rPr>
          <w:lang w:val="en-GB"/>
        </w:rPr>
        <w:t xml:space="preserve"> </w:t>
      </w:r>
      <w:r w:rsidRPr="00477161">
        <w:rPr>
          <w:lang w:val="en-GB"/>
        </w:rPr>
        <w:t>对</w:t>
      </w:r>
      <w:r w:rsidRPr="00477161">
        <w:rPr>
          <w:rFonts w:hint="eastAsia"/>
          <w:lang w:val="en-GB"/>
        </w:rPr>
        <w:t>行使这些</w:t>
      </w:r>
      <w:r w:rsidRPr="00477161">
        <w:rPr>
          <w:lang w:val="en-GB"/>
        </w:rPr>
        <w:t>自由的任何限制</w:t>
      </w:r>
      <w:r w:rsidRPr="00477161">
        <w:rPr>
          <w:rFonts w:hint="eastAsia"/>
          <w:lang w:val="en-GB"/>
        </w:rPr>
        <w:t>必须符合必要性和相称性的严格检验，且“</w:t>
      </w:r>
      <w:r w:rsidRPr="00477161">
        <w:rPr>
          <w:rFonts w:hint="eastAsia"/>
        </w:rPr>
        <w:t>施加限制的目的仅限于明文规定的，并且必须与所指特定需要直接相关</w:t>
      </w:r>
      <w:r w:rsidRPr="00477161">
        <w:rPr>
          <w:rFonts w:hint="eastAsia"/>
          <w:lang w:val="en-GB"/>
        </w:rPr>
        <w:t>”。</w:t>
      </w:r>
      <w:r w:rsidRPr="00181C7E">
        <w:rPr>
          <w:color w:val="0000FF"/>
          <w:vertAlign w:val="superscript"/>
          <w:lang w:val="en-GB"/>
        </w:rPr>
        <w:footnoteReference w:id="34"/>
      </w:r>
    </w:p>
    <w:p w:rsidR="00477161" w:rsidRPr="001A31EF" w:rsidRDefault="00477161" w:rsidP="00477161">
      <w:pPr>
        <w:pStyle w:val="SingleTxtGC"/>
        <w:rPr>
          <w:rFonts w:hint="eastAsia"/>
          <w:lang w:val="en-GB"/>
        </w:rPr>
      </w:pPr>
      <w:r w:rsidRPr="00477161">
        <w:rPr>
          <w:lang w:val="en-GB"/>
        </w:rPr>
        <w:t>10.4</w:t>
      </w:r>
      <w:r w:rsidR="00181C7E">
        <w:rPr>
          <w:lang w:val="en-GB"/>
        </w:rPr>
        <w:t xml:space="preserve">  </w:t>
      </w:r>
      <w:r w:rsidRPr="00477161">
        <w:rPr>
          <w:rFonts w:hint="eastAsia"/>
          <w:lang w:val="en-GB"/>
        </w:rPr>
        <w:t>委员会指出，在本案中，提交人和缔约国的分歧在于，对行使言论自由权的限制是否是“由法律规定”。特别是，提交人援引《宪法》第</w:t>
      </w:r>
      <w:r w:rsidRPr="00477161">
        <w:rPr>
          <w:rFonts w:hint="eastAsia"/>
          <w:lang w:val="en-GB"/>
        </w:rPr>
        <w:t>55</w:t>
      </w:r>
      <w:r w:rsidRPr="00477161">
        <w:rPr>
          <w:rFonts w:hint="eastAsia"/>
          <w:lang w:val="en-GB"/>
        </w:rPr>
        <w:t>条第</w:t>
      </w:r>
      <w:r w:rsidRPr="00477161">
        <w:rPr>
          <w:rFonts w:hint="eastAsia"/>
          <w:lang w:val="en-GB"/>
        </w:rPr>
        <w:t>3</w:t>
      </w:r>
      <w:r w:rsidRPr="00477161">
        <w:rPr>
          <w:rFonts w:hint="eastAsia"/>
          <w:lang w:val="en-GB"/>
        </w:rPr>
        <w:t>款辩称，只有联邦法能限制言论自由，而以“向未成年人宣传同性恋”为由判处她行政违法所依据的《梁赞地区法》并不是联邦法。缔约国进而提出，《梁赞地区法》是以《宪法》和《行政违法法典》为基础的，因此是行政违法法律体系的一部分。委员会将不审议这一问题，因为不论该限制在缔约国内是否合法，限制《公约》第十九条第</w:t>
      </w:r>
      <w:r w:rsidRPr="00477161">
        <w:rPr>
          <w:rFonts w:hint="eastAsia"/>
          <w:lang w:val="en-GB"/>
        </w:rPr>
        <w:t>3</w:t>
      </w:r>
      <w:r w:rsidRPr="00477161">
        <w:rPr>
          <w:rFonts w:hint="eastAsia"/>
          <w:lang w:val="en-GB"/>
        </w:rPr>
        <w:t>款所列权利的法律都不仅要符合《公约》第十九条第</w:t>
      </w:r>
      <w:r w:rsidRPr="00477161">
        <w:rPr>
          <w:rFonts w:hint="eastAsia"/>
          <w:lang w:val="en-GB"/>
        </w:rPr>
        <w:t>3</w:t>
      </w:r>
      <w:r w:rsidRPr="00477161">
        <w:rPr>
          <w:rFonts w:hint="eastAsia"/>
          <w:lang w:val="en-GB"/>
        </w:rPr>
        <w:t>款的严格规定，还必须本身符合《公约》的条款、目的和目标，</w:t>
      </w:r>
      <w:r w:rsidRPr="00181C7E">
        <w:rPr>
          <w:color w:val="0000FF"/>
          <w:vertAlign w:val="superscript"/>
          <w:lang w:val="en-GB"/>
        </w:rPr>
        <w:footnoteReference w:id="35"/>
      </w:r>
      <w:r w:rsidR="001A31EF">
        <w:rPr>
          <w:rFonts w:hint="eastAsia"/>
          <w:lang w:val="en-GB"/>
        </w:rPr>
        <w:t xml:space="preserve"> </w:t>
      </w:r>
      <w:r w:rsidRPr="00477161">
        <w:rPr>
          <w:rFonts w:hint="eastAsia"/>
          <w:lang w:val="en-GB"/>
        </w:rPr>
        <w:t>包括《公约》的不歧视条款。</w:t>
      </w:r>
      <w:r w:rsidRPr="00181C7E">
        <w:rPr>
          <w:color w:val="0000FF"/>
          <w:vertAlign w:val="superscript"/>
          <w:lang w:val="en-GB"/>
        </w:rPr>
        <w:footnoteReference w:id="36"/>
      </w:r>
    </w:p>
    <w:p w:rsidR="00477161" w:rsidRPr="00477161" w:rsidRDefault="00477161" w:rsidP="00477161">
      <w:pPr>
        <w:pStyle w:val="SingleTxtGC"/>
        <w:rPr>
          <w:rFonts w:hint="eastAsia"/>
          <w:lang w:val="en-GB"/>
        </w:rPr>
      </w:pPr>
      <w:r w:rsidRPr="00477161">
        <w:rPr>
          <w:lang w:val="en-GB"/>
        </w:rPr>
        <w:t>10.5</w:t>
      </w:r>
      <w:r w:rsidR="00181C7E">
        <w:rPr>
          <w:lang w:val="en-GB"/>
        </w:rPr>
        <w:t xml:space="preserve">  </w:t>
      </w:r>
      <w:r w:rsidRPr="00477161">
        <w:rPr>
          <w:rFonts w:hint="eastAsia"/>
          <w:lang w:val="en-GB"/>
        </w:rPr>
        <w:t>就此，委员会回顾称，正如其第</w:t>
      </w:r>
      <w:r w:rsidRPr="00477161">
        <w:rPr>
          <w:rFonts w:hint="eastAsia"/>
          <w:lang w:val="en-GB"/>
        </w:rPr>
        <w:t>34</w:t>
      </w:r>
      <w:r w:rsidRPr="00477161">
        <w:rPr>
          <w:rFonts w:hint="eastAsia"/>
          <w:lang w:val="en-GB"/>
        </w:rPr>
        <w:t>号一般性意见中所述，</w:t>
      </w:r>
      <w:r w:rsidRPr="00477161">
        <w:rPr>
          <w:rFonts w:hint="eastAsia"/>
        </w:rPr>
        <w:t>“‘道德观念来源于许多社会、哲学和宗教传统；因此，为了保护道德</w:t>
      </w:r>
      <w:r w:rsidRPr="00E602F0">
        <w:rPr>
          <w:rFonts w:ascii="SimSun" w:hAnsi="SimSun" w:hint="eastAsia"/>
        </w:rPr>
        <w:t>对</w:t>
      </w:r>
      <w:r w:rsidR="00E602F0">
        <w:rPr>
          <w:rFonts w:ascii="SimSun" w:hAnsi="SimSun" w:hint="eastAsia"/>
        </w:rPr>
        <w:t>……</w:t>
      </w:r>
      <w:r w:rsidRPr="00477161">
        <w:rPr>
          <w:rFonts w:hint="eastAsia"/>
        </w:rPr>
        <w:t>实行的限制必须基于不光是来自单一传统的原则’。对任何此类限制必须按照人权普遍性和不歧视原则来加以理解</w:t>
      </w:r>
      <w:r w:rsidRPr="00477161">
        <w:rPr>
          <w:rFonts w:hint="eastAsia"/>
          <w:lang w:val="en-GB"/>
        </w:rPr>
        <w:t>”。</w:t>
      </w:r>
      <w:r w:rsidRPr="00181C7E">
        <w:rPr>
          <w:color w:val="0000FF"/>
          <w:vertAlign w:val="superscript"/>
          <w:lang w:val="en-GB"/>
        </w:rPr>
        <w:footnoteReference w:id="37"/>
      </w:r>
      <w:r w:rsidR="001A31EF">
        <w:rPr>
          <w:rFonts w:hint="eastAsia"/>
          <w:lang w:val="en-GB"/>
        </w:rPr>
        <w:t xml:space="preserve"> </w:t>
      </w:r>
      <w:r w:rsidRPr="00477161">
        <w:rPr>
          <w:rFonts w:hint="eastAsia"/>
          <w:lang w:val="en-GB"/>
        </w:rPr>
        <w:t>关于本案，委员会指出，《梁赞地区法》第</w:t>
      </w:r>
      <w:r w:rsidRPr="00477161">
        <w:rPr>
          <w:rFonts w:hint="eastAsia"/>
          <w:lang w:val="en-GB"/>
        </w:rPr>
        <w:t>3.10</w:t>
      </w:r>
      <w:r w:rsidR="002E2EB2">
        <w:rPr>
          <w:rFonts w:hint="eastAsia"/>
          <w:lang w:val="en-GB"/>
        </w:rPr>
        <w:t>节规定应予行政处罚</w:t>
      </w:r>
      <w:r w:rsidRPr="00477161">
        <w:rPr>
          <w:rFonts w:hint="eastAsia"/>
          <w:lang w:val="en-GB"/>
        </w:rPr>
        <w:t>的是“旨在向未成年人宣传同性恋</w:t>
      </w:r>
      <w:r w:rsidRPr="00477161">
        <w:rPr>
          <w:rFonts w:hint="eastAsia"/>
          <w:lang w:val="en-GB"/>
        </w:rPr>
        <w:t>(</w:t>
      </w:r>
      <w:r w:rsidRPr="00477161">
        <w:rPr>
          <w:rFonts w:hint="eastAsia"/>
          <w:lang w:val="en-GB"/>
        </w:rPr>
        <w:t>男子之间的性行为或女同性恋</w:t>
      </w:r>
      <w:r w:rsidRPr="00477161">
        <w:rPr>
          <w:rFonts w:hint="eastAsia"/>
          <w:lang w:val="en-GB"/>
        </w:rPr>
        <w:t>)</w:t>
      </w:r>
      <w:r w:rsidRPr="00477161">
        <w:rPr>
          <w:rFonts w:hint="eastAsia"/>
          <w:lang w:val="en-GB"/>
        </w:rPr>
        <w:t>的</w:t>
      </w:r>
      <w:r w:rsidR="002E2EB2">
        <w:rPr>
          <w:rFonts w:hint="eastAsia"/>
          <w:lang w:val="en-GB"/>
        </w:rPr>
        <w:t>公开</w:t>
      </w:r>
      <w:r w:rsidRPr="00477161">
        <w:rPr>
          <w:rFonts w:hint="eastAsia"/>
          <w:lang w:val="en-GB"/>
        </w:rPr>
        <w:t>行为”，而非宣传异性恋或笼统地宣传性的行为。委员会援引先前的判例，</w:t>
      </w:r>
      <w:r w:rsidRPr="00181C7E">
        <w:rPr>
          <w:color w:val="0000FF"/>
          <w:vertAlign w:val="superscript"/>
          <w:lang w:val="en-GB"/>
        </w:rPr>
        <w:footnoteReference w:id="38"/>
      </w:r>
      <w:r w:rsidR="001A31EF">
        <w:rPr>
          <w:rFonts w:hint="eastAsia"/>
          <w:lang w:val="en-GB"/>
        </w:rPr>
        <w:t xml:space="preserve"> </w:t>
      </w:r>
      <w:r w:rsidRPr="00477161">
        <w:rPr>
          <w:rFonts w:hint="eastAsia"/>
          <w:lang w:val="en-GB"/>
        </w:rPr>
        <w:t>回顾称，第二十六条所规定的禁止歧视也包括禁止基于性取向的歧视。</w:t>
      </w:r>
    </w:p>
    <w:p w:rsidR="00477161" w:rsidRPr="00477161" w:rsidRDefault="00477161" w:rsidP="00477161">
      <w:pPr>
        <w:pStyle w:val="SingleTxtGC"/>
        <w:rPr>
          <w:rFonts w:hint="eastAsia"/>
          <w:lang w:val="en-GB"/>
        </w:rPr>
      </w:pPr>
      <w:r w:rsidRPr="00477161">
        <w:rPr>
          <w:lang w:val="en-GB"/>
        </w:rPr>
        <w:t>10.6</w:t>
      </w:r>
      <w:r w:rsidR="00181C7E">
        <w:rPr>
          <w:lang w:val="en-GB"/>
        </w:rPr>
        <w:t xml:space="preserve">  </w:t>
      </w:r>
      <w:r w:rsidRPr="00477161">
        <w:rPr>
          <w:rFonts w:hint="eastAsia"/>
          <w:lang w:val="en-GB"/>
        </w:rPr>
        <w:t>委员会</w:t>
      </w:r>
      <w:r w:rsidRPr="001A31EF">
        <w:rPr>
          <w:rFonts w:hint="eastAsia"/>
          <w:spacing w:val="2"/>
          <w:lang w:val="en-GB"/>
        </w:rPr>
        <w:t>还回顾了其一贯判例，即</w:t>
      </w:r>
      <w:r w:rsidRPr="001A31EF">
        <w:rPr>
          <w:spacing w:val="2"/>
          <w:lang w:val="en-GB"/>
        </w:rPr>
        <w:t>并不是</w:t>
      </w:r>
      <w:r w:rsidRPr="001A31EF">
        <w:rPr>
          <w:rFonts w:hint="eastAsia"/>
          <w:spacing w:val="2"/>
          <w:lang w:val="en-GB"/>
        </w:rPr>
        <w:t>每一项基于</w:t>
      </w:r>
      <w:r w:rsidRPr="001A31EF">
        <w:rPr>
          <w:spacing w:val="2"/>
          <w:lang w:val="en-GB"/>
        </w:rPr>
        <w:t>《公约》第二十六条所列理由</w:t>
      </w:r>
      <w:r w:rsidRPr="001A31EF">
        <w:rPr>
          <w:rFonts w:hint="eastAsia"/>
          <w:spacing w:val="2"/>
          <w:lang w:val="en-GB"/>
        </w:rPr>
        <w:t>的</w:t>
      </w:r>
      <w:r w:rsidRPr="001A31EF">
        <w:rPr>
          <w:spacing w:val="2"/>
          <w:lang w:val="en-GB"/>
        </w:rPr>
        <w:t>区别</w:t>
      </w:r>
      <w:r w:rsidRPr="001A31EF">
        <w:rPr>
          <w:rFonts w:hint="eastAsia"/>
          <w:spacing w:val="2"/>
          <w:lang w:val="en-GB"/>
        </w:rPr>
        <w:t>对待</w:t>
      </w:r>
      <w:r w:rsidRPr="001A31EF">
        <w:rPr>
          <w:spacing w:val="2"/>
          <w:lang w:val="en-GB"/>
        </w:rPr>
        <w:t>都</w:t>
      </w:r>
      <w:r w:rsidRPr="001A31EF">
        <w:rPr>
          <w:rFonts w:hint="eastAsia"/>
          <w:spacing w:val="2"/>
          <w:lang w:val="en-GB"/>
        </w:rPr>
        <w:t>是</w:t>
      </w:r>
      <w:r w:rsidRPr="001A31EF">
        <w:rPr>
          <w:spacing w:val="2"/>
          <w:lang w:val="en-GB"/>
        </w:rPr>
        <w:t>歧视</w:t>
      </w:r>
      <w:r w:rsidRPr="001A31EF">
        <w:rPr>
          <w:rFonts w:hint="eastAsia"/>
          <w:spacing w:val="2"/>
          <w:lang w:val="en-GB"/>
        </w:rPr>
        <w:t>行为</w:t>
      </w:r>
      <w:r w:rsidRPr="001A31EF">
        <w:rPr>
          <w:spacing w:val="2"/>
          <w:lang w:val="en-GB"/>
        </w:rPr>
        <w:t>，只要这种区别</w:t>
      </w:r>
      <w:r w:rsidRPr="001A31EF">
        <w:rPr>
          <w:rFonts w:hint="eastAsia"/>
          <w:spacing w:val="2"/>
          <w:lang w:val="en-GB"/>
        </w:rPr>
        <w:t>对待有</w:t>
      </w:r>
      <w:r w:rsidRPr="001A31EF">
        <w:rPr>
          <w:spacing w:val="2"/>
          <w:lang w:val="en-GB"/>
        </w:rPr>
        <w:t>合理</w:t>
      </w:r>
      <w:r w:rsidRPr="001A31EF">
        <w:rPr>
          <w:rFonts w:hint="eastAsia"/>
          <w:spacing w:val="2"/>
          <w:lang w:val="en-GB"/>
        </w:rPr>
        <w:t>客观的标准</w:t>
      </w:r>
      <w:r w:rsidRPr="001A31EF">
        <w:rPr>
          <w:spacing w:val="2"/>
          <w:lang w:val="en-GB"/>
        </w:rPr>
        <w:t>为依据</w:t>
      </w:r>
      <w:r w:rsidRPr="001A31EF">
        <w:rPr>
          <w:rFonts w:hint="eastAsia"/>
          <w:spacing w:val="2"/>
          <w:lang w:val="en-GB"/>
        </w:rPr>
        <w:t>，</w:t>
      </w:r>
      <w:r w:rsidRPr="001A31EF">
        <w:rPr>
          <w:color w:val="0000FF"/>
          <w:spacing w:val="2"/>
          <w:vertAlign w:val="superscript"/>
          <w:lang w:val="en-GB"/>
        </w:rPr>
        <w:footnoteReference w:id="39"/>
      </w:r>
      <w:r w:rsidR="001A31EF" w:rsidRPr="001A31EF">
        <w:rPr>
          <w:rFonts w:hint="eastAsia"/>
          <w:spacing w:val="2"/>
          <w:lang w:val="en-GB"/>
        </w:rPr>
        <w:t xml:space="preserve"> </w:t>
      </w:r>
      <w:r w:rsidRPr="001A31EF">
        <w:rPr>
          <w:rFonts w:hint="eastAsia"/>
          <w:spacing w:val="2"/>
          <w:lang w:val="en-GB"/>
        </w:rPr>
        <w:t>是为了实现</w:t>
      </w:r>
      <w:r w:rsidRPr="00477161">
        <w:rPr>
          <w:rFonts w:hint="eastAsia"/>
          <w:lang w:val="en-GB"/>
        </w:rPr>
        <w:t>《公约》规定的合法目的，就不属于歧视。</w:t>
      </w:r>
      <w:r w:rsidRPr="00181C7E">
        <w:rPr>
          <w:color w:val="0000FF"/>
          <w:vertAlign w:val="superscript"/>
          <w:lang w:val="en-GB"/>
        </w:rPr>
        <w:footnoteReference w:id="40"/>
      </w:r>
      <w:r w:rsidRPr="00477161">
        <w:rPr>
          <w:rFonts w:hint="eastAsia"/>
          <w:lang w:val="en-GB"/>
        </w:rPr>
        <w:t xml:space="preserve"> </w:t>
      </w:r>
      <w:r w:rsidRPr="00477161">
        <w:rPr>
          <w:rFonts w:hint="eastAsia"/>
          <w:lang w:val="en-GB"/>
        </w:rPr>
        <w:t>委员会注意到缔约国援引了保护未成年人的道德、健康、权利和合法利益这一目的，但认为缔约国并未证明，禁止“向未成年人宣传同性恋”方面的言论自由权</w:t>
      </w:r>
      <w:r w:rsidRPr="00477161">
        <w:rPr>
          <w:rFonts w:hint="eastAsia"/>
          <w:lang w:val="en-GB"/>
        </w:rPr>
        <w:t>(</w:t>
      </w:r>
      <w:r w:rsidRPr="00477161">
        <w:rPr>
          <w:rFonts w:hint="eastAsia"/>
          <w:lang w:val="en-GB"/>
        </w:rPr>
        <w:t>而非禁止宣传异性恋或笼统地宣传性</w:t>
      </w:r>
      <w:r w:rsidRPr="00477161">
        <w:rPr>
          <w:rFonts w:hint="eastAsia"/>
          <w:lang w:val="en-GB"/>
        </w:rPr>
        <w:t>)</w:t>
      </w:r>
      <w:r w:rsidRPr="00477161">
        <w:rPr>
          <w:rFonts w:hint="eastAsia"/>
          <w:lang w:val="en-GB"/>
        </w:rPr>
        <w:t>有合理客观的标准为依据。另外，缔约国并未提出任何证据表明有相关因素可以证明这一区别对待是正当的。</w:t>
      </w:r>
      <w:r w:rsidRPr="00181C7E">
        <w:rPr>
          <w:color w:val="0000FF"/>
          <w:vertAlign w:val="superscript"/>
          <w:lang w:val="en-GB"/>
        </w:rPr>
        <w:footnoteReference w:id="41"/>
      </w:r>
    </w:p>
    <w:p w:rsidR="00477161" w:rsidRPr="00477161" w:rsidRDefault="00477161" w:rsidP="00477161">
      <w:pPr>
        <w:pStyle w:val="SingleTxtGC"/>
        <w:rPr>
          <w:rFonts w:hint="eastAsia"/>
          <w:lang w:val="en-GB"/>
        </w:rPr>
      </w:pPr>
      <w:r w:rsidRPr="00477161">
        <w:rPr>
          <w:lang w:val="en-GB"/>
        </w:rPr>
        <w:t>10.7</w:t>
      </w:r>
      <w:r w:rsidR="00181C7E">
        <w:rPr>
          <w:lang w:val="en-GB"/>
        </w:rPr>
        <w:t xml:space="preserve">  </w:t>
      </w:r>
      <w:r w:rsidRPr="00477161">
        <w:rPr>
          <w:rFonts w:hint="eastAsia"/>
          <w:lang w:val="en-GB"/>
        </w:rPr>
        <w:t>此外，委员会认为，提交人在中学附近展示写有“同性恋不是病”和“我同性恋我自豪”的海报，</w:t>
      </w:r>
      <w:r w:rsidR="00AE2F02">
        <w:rPr>
          <w:rFonts w:hint="eastAsia"/>
          <w:lang w:val="en-GB"/>
        </w:rPr>
        <w:t>并未做出旨在让未成年人涉足任何特定性行为或者宣传任何性取向的公开</w:t>
      </w:r>
      <w:r w:rsidRPr="00477161">
        <w:rPr>
          <w:rFonts w:hint="eastAsia"/>
          <w:lang w:val="en-GB"/>
        </w:rPr>
        <w:t>行为。她只是表达自己的性身份并寻求人们对这一身份的理解。</w:t>
      </w:r>
    </w:p>
    <w:p w:rsidR="00477161" w:rsidRPr="00477161" w:rsidRDefault="00477161" w:rsidP="00477161">
      <w:pPr>
        <w:pStyle w:val="SingleTxtGC"/>
        <w:rPr>
          <w:rFonts w:hint="eastAsia"/>
          <w:lang w:val="en-GB"/>
        </w:rPr>
      </w:pPr>
      <w:r w:rsidRPr="00477161">
        <w:rPr>
          <w:lang w:val="en-GB"/>
        </w:rPr>
        <w:t>10.8</w:t>
      </w:r>
      <w:r w:rsidR="00181C7E">
        <w:rPr>
          <w:lang w:val="en-GB"/>
        </w:rPr>
        <w:t xml:space="preserve">  </w:t>
      </w:r>
      <w:r w:rsidRPr="00477161">
        <w:rPr>
          <w:rFonts w:hint="eastAsia"/>
          <w:lang w:val="en-GB"/>
        </w:rPr>
        <w:t>委员会注意到缔约国的论点，即提交人是</w:t>
      </w:r>
      <w:r w:rsidRPr="00477161">
        <w:rPr>
          <w:rFonts w:hint="eastAsia"/>
        </w:rPr>
        <w:t>蓄意让儿童参与其行动所提出问题的讨论；公众只认识到了她想让儿童参与讨论的观点；她的行为从一开始就具有“煽动因素”，公众或未成年人对她的私生活并不关心，且公共当局并未干涉她的私生活</w:t>
      </w:r>
      <w:r w:rsidRPr="00477161">
        <w:rPr>
          <w:rFonts w:hint="eastAsia"/>
        </w:rPr>
        <w:t>(</w:t>
      </w:r>
      <w:r w:rsidRPr="00477161">
        <w:rPr>
          <w:rFonts w:hint="eastAsia"/>
        </w:rPr>
        <w:t>见上文第</w:t>
      </w:r>
      <w:r w:rsidRPr="00477161">
        <w:rPr>
          <w:rFonts w:hint="eastAsia"/>
        </w:rPr>
        <w:t>6.2</w:t>
      </w:r>
      <w:r w:rsidRPr="00477161">
        <w:rPr>
          <w:rFonts w:hint="eastAsia"/>
        </w:rPr>
        <w:t>段</w:t>
      </w:r>
      <w:r w:rsidRPr="00477161">
        <w:rPr>
          <w:rFonts w:hint="eastAsia"/>
        </w:rPr>
        <w:t>)</w:t>
      </w:r>
      <w:r w:rsidRPr="00477161">
        <w:rPr>
          <w:rFonts w:hint="eastAsia"/>
        </w:rPr>
        <w:t>。委员会承认缔约国当局在保护未成年人福利发面发挥的作用，但也指出，即便确实如缔约国所称，提交人有意让儿童参与同性恋相关问题的讨论，缔约国当局亦未能针对本案事实，说明为什么出于《公约》第十九条第</w:t>
      </w:r>
      <w:r w:rsidRPr="00477161">
        <w:rPr>
          <w:rFonts w:hint="eastAsia"/>
        </w:rPr>
        <w:t>3</w:t>
      </w:r>
      <w:r w:rsidRPr="00477161">
        <w:rPr>
          <w:rFonts w:hint="eastAsia"/>
        </w:rPr>
        <w:t>款的合法目的之一，有必要依照《梁赞地区法》，因提交人表达了自己的性身份并寻求人们对这一身份的理解而限制其言论自由权。因此，委员会得出结论，以《梁赞地区法》模棱两可且具有歧视性的第</w:t>
      </w:r>
      <w:r w:rsidRPr="00477161">
        <w:rPr>
          <w:rFonts w:hint="eastAsia"/>
        </w:rPr>
        <w:t>3.10</w:t>
      </w:r>
      <w:r w:rsidRPr="00477161">
        <w:rPr>
          <w:rFonts w:hint="eastAsia"/>
        </w:rPr>
        <w:t>节为依据、以“向未成年人宣传同性恋”为由判处提交人行政违法，侵犯了她根据《公约》与第二十六条一并解读的第十九条第</w:t>
      </w:r>
      <w:r w:rsidRPr="00477161">
        <w:rPr>
          <w:rFonts w:hint="eastAsia"/>
        </w:rPr>
        <w:t>2</w:t>
      </w:r>
      <w:r w:rsidRPr="00477161">
        <w:rPr>
          <w:rFonts w:hint="eastAsia"/>
        </w:rPr>
        <w:t>款所享有的权利。</w:t>
      </w:r>
    </w:p>
    <w:p w:rsidR="00477161" w:rsidRPr="00477161" w:rsidRDefault="00477161" w:rsidP="00477161">
      <w:pPr>
        <w:pStyle w:val="SingleTxtGC"/>
      </w:pPr>
      <w:r w:rsidRPr="00477161">
        <w:rPr>
          <w:lang w:val="en-GB"/>
        </w:rPr>
        <w:t>11.</w:t>
      </w:r>
      <w:r w:rsidR="00181C7E">
        <w:rPr>
          <w:lang w:val="en-GB"/>
        </w:rPr>
        <w:t xml:space="preserve">  </w:t>
      </w:r>
      <w:r w:rsidRPr="00477161">
        <w:rPr>
          <w:rFonts w:hint="eastAsia"/>
        </w:rPr>
        <w:t>人权事务委员会依《公民权利和政治权利国际公约任择议定书》第五条第</w:t>
      </w:r>
      <w:r w:rsidRPr="00477161">
        <w:rPr>
          <w:rFonts w:hint="eastAsia"/>
        </w:rPr>
        <w:t>4</w:t>
      </w:r>
      <w:r w:rsidRPr="00477161">
        <w:rPr>
          <w:rFonts w:hint="eastAsia"/>
        </w:rPr>
        <w:t>款规定行事，认为现有事实显示俄罗斯联邦存在违反《公民权利和政治权利国际公约》与第二十六条一并解读的第十九条第</w:t>
      </w:r>
      <w:r w:rsidRPr="00477161">
        <w:rPr>
          <w:rFonts w:hint="eastAsia"/>
        </w:rPr>
        <w:t>2</w:t>
      </w:r>
      <w:r w:rsidRPr="00477161">
        <w:rPr>
          <w:rFonts w:hint="eastAsia"/>
        </w:rPr>
        <w:t>款的情况。</w:t>
      </w:r>
    </w:p>
    <w:p w:rsidR="00477161" w:rsidRPr="00477161" w:rsidRDefault="00477161" w:rsidP="00477161">
      <w:pPr>
        <w:pStyle w:val="SingleTxtGC"/>
        <w:rPr>
          <w:rFonts w:hint="eastAsia"/>
          <w:lang w:val="en-GB"/>
        </w:rPr>
      </w:pPr>
      <w:r w:rsidRPr="00477161">
        <w:rPr>
          <w:lang w:val="en-GB"/>
        </w:rPr>
        <w:t>12.</w:t>
      </w:r>
      <w:r w:rsidR="00181C7E">
        <w:rPr>
          <w:lang w:val="en-GB"/>
        </w:rPr>
        <w:t xml:space="preserve">  </w:t>
      </w:r>
      <w:r w:rsidRPr="00477161">
        <w:rPr>
          <w:rFonts w:hint="eastAsia"/>
          <w:lang w:val="en-GB"/>
        </w:rPr>
        <w:t>根据《公约》第二条第</w:t>
      </w:r>
      <w:r w:rsidRPr="00477161">
        <w:rPr>
          <w:rFonts w:hint="eastAsia"/>
          <w:lang w:val="en-GB"/>
        </w:rPr>
        <w:t>3</w:t>
      </w:r>
      <w:r w:rsidRPr="00477161">
        <w:rPr>
          <w:rFonts w:hint="eastAsia"/>
          <w:lang w:val="en-GB"/>
        </w:rPr>
        <w:t>款</w:t>
      </w:r>
      <w:r w:rsidRPr="00477161">
        <w:rPr>
          <w:lang w:val="en-GB"/>
        </w:rPr>
        <w:t>(</w:t>
      </w:r>
      <w:r w:rsidRPr="00477161">
        <w:rPr>
          <w:rFonts w:hint="eastAsia"/>
          <w:lang w:val="en-GB"/>
        </w:rPr>
        <w:t>甲</w:t>
      </w:r>
      <w:r w:rsidRPr="00477161">
        <w:rPr>
          <w:lang w:val="en-GB"/>
        </w:rPr>
        <w:t>)</w:t>
      </w:r>
      <w:r w:rsidRPr="00477161">
        <w:rPr>
          <w:rFonts w:hint="eastAsia"/>
          <w:lang w:val="en-GB"/>
        </w:rPr>
        <w:t>项规定，缔约国有义务给予提交人有效的补救，包括退还</w:t>
      </w:r>
      <w:r w:rsidRPr="00477161">
        <w:rPr>
          <w:rFonts w:hint="eastAsia"/>
          <w:lang w:val="en-GB"/>
        </w:rPr>
        <w:t>2009</w:t>
      </w:r>
      <w:r w:rsidRPr="00477161">
        <w:rPr>
          <w:rFonts w:hint="eastAsia"/>
          <w:lang w:val="en-GB"/>
        </w:rPr>
        <w:t>年</w:t>
      </w:r>
      <w:r w:rsidRPr="00477161">
        <w:rPr>
          <w:rFonts w:hint="eastAsia"/>
          <w:lang w:val="en-GB"/>
        </w:rPr>
        <w:t>4</w:t>
      </w:r>
      <w:r w:rsidRPr="00477161">
        <w:rPr>
          <w:rFonts w:hint="eastAsia"/>
          <w:lang w:val="en-GB"/>
        </w:rPr>
        <w:t>月判处的罚款与提交人承担的法律费用，并予以赔偿。缔约国还有义务防止今后再发生类似的违约情况，并应确保使国内法律的相关条款与《公约》第十九和第二十六条的规定相符。</w:t>
      </w:r>
    </w:p>
    <w:p w:rsidR="00477161" w:rsidRPr="00477161" w:rsidRDefault="00477161" w:rsidP="001A31EF">
      <w:pPr>
        <w:pStyle w:val="SingleTxtGC"/>
        <w:spacing w:after="160"/>
        <w:rPr>
          <w:rFonts w:hint="eastAsia"/>
          <w:lang w:val="en-GB"/>
        </w:rPr>
      </w:pPr>
      <w:r w:rsidRPr="00477161">
        <w:rPr>
          <w:lang w:val="en-GB"/>
        </w:rPr>
        <w:t>13.</w:t>
      </w:r>
      <w:r w:rsidR="00181C7E">
        <w:rPr>
          <w:lang w:val="en-GB"/>
        </w:rPr>
        <w:t xml:space="preserve">  </w:t>
      </w:r>
      <w:r w:rsidRPr="00477161">
        <w:rPr>
          <w:rFonts w:hint="eastAsia"/>
          <w:lang w:val="en-GB"/>
        </w:rPr>
        <w:t>缔约国加入《任择议定书》即已承认委员会有权确定是否存在违反《公约》的情况，而且根据《公约》第二条规定，缔约国也已承诺确保其境内所有受其管辖的个人均享有《公约》承认的权利，并承诺如违约行为经确定成立即予以有效且可强制执行的补救，鉴此，委员会希望缔约国在</w:t>
      </w:r>
      <w:r w:rsidRPr="00477161">
        <w:rPr>
          <w:rFonts w:hint="eastAsia"/>
          <w:lang w:val="en-GB"/>
        </w:rPr>
        <w:t>180</w:t>
      </w:r>
      <w:r w:rsidRPr="00477161">
        <w:rPr>
          <w:rFonts w:hint="eastAsia"/>
          <w:lang w:val="en-GB"/>
        </w:rPr>
        <w:t>天内提供资料，说明采取措施落实委员会《意见》的情况。此外，还请缔约国公布本《意见》，并以缔约国的官方语言广泛传播。</w:t>
      </w:r>
    </w:p>
    <w:p w:rsidR="00477161" w:rsidRPr="00477161" w:rsidRDefault="00445971" w:rsidP="00445971">
      <w:pPr>
        <w:pStyle w:val="SingleTxtGC"/>
        <w:tabs>
          <w:tab w:val="clear" w:pos="431"/>
        </w:tabs>
        <w:rPr>
          <w:rFonts w:hint="eastAsia"/>
          <w:lang w:val="en-GB"/>
        </w:rPr>
      </w:pPr>
      <w:r>
        <w:rPr>
          <w:rFonts w:hint="eastAsia"/>
          <w:szCs w:val="21"/>
          <w:lang w:val="en-GB"/>
        </w:rPr>
        <w:t>[</w:t>
      </w:r>
      <w:r w:rsidR="00477161" w:rsidRPr="00477161">
        <w:rPr>
          <w:rFonts w:hint="eastAsia"/>
          <w:lang w:val="en-GB"/>
        </w:rPr>
        <w:t>通过时有英文、法文和西班牙文本，其中英文本为原文。随后还将印发阿拉伯文、中文和俄文本，作为委员会提交大会的年度报告的一部分。</w:t>
      </w:r>
      <w:r w:rsidR="00477161" w:rsidRPr="00477161">
        <w:rPr>
          <w:lang w:val="en-GB"/>
        </w:rPr>
        <w:t>]</w:t>
      </w:r>
    </w:p>
    <w:p w:rsidR="00C40431" w:rsidRPr="0072684F" w:rsidRDefault="00C40431" w:rsidP="0072684F">
      <w:pPr>
        <w:pStyle w:val="SingleTxtGC"/>
        <w:spacing w:after="0" w:line="240" w:lineRule="auto"/>
        <w:rPr>
          <w:rFonts w:hint="eastAsia"/>
          <w:sz w:val="10"/>
          <w:szCs w:val="10"/>
          <w:u w:val="single"/>
          <w:lang w:val="en-GB"/>
        </w:rPr>
      </w:pPr>
    </w:p>
    <w:p w:rsidR="001A31EF" w:rsidRPr="002D6A9C" w:rsidRDefault="001A31EF" w:rsidP="00445971">
      <w:pPr>
        <w:spacing w:before="120"/>
        <w:jc w:val="center"/>
        <w:rPr>
          <w:u w:val="single"/>
        </w:rPr>
      </w:pPr>
      <w:r>
        <w:rPr>
          <w:rFonts w:hint="eastAsia"/>
          <w:u w:val="single"/>
        </w:rPr>
        <w:tab/>
      </w:r>
      <w:r>
        <w:rPr>
          <w:rFonts w:hint="eastAsia"/>
          <w:u w:val="single"/>
        </w:rPr>
        <w:tab/>
      </w:r>
      <w:r>
        <w:rPr>
          <w:rFonts w:hint="eastAsia"/>
          <w:u w:val="single"/>
        </w:rPr>
        <w:tab/>
      </w:r>
      <w:r>
        <w:rPr>
          <w:u w:val="single"/>
        </w:rPr>
        <w:tab/>
      </w:r>
    </w:p>
    <w:p w:rsidR="001A31EF" w:rsidRDefault="001A31EF" w:rsidP="00477161">
      <w:pPr>
        <w:pStyle w:val="SingleTxtGC"/>
        <w:rPr>
          <w:rFonts w:hint="eastAsia"/>
        </w:rPr>
      </w:pPr>
    </w:p>
    <w:sectPr w:rsidR="001A31E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DC" w:rsidRPr="000F217F" w:rsidRDefault="008D63DC"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8D63DC" w:rsidRPr="000F217F" w:rsidRDefault="008D63DC"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9" w:rsidRPr="0057468E" w:rsidRDefault="008876A9"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7840EA">
      <w:rPr>
        <w:rStyle w:val="PageNumber"/>
        <w:noProof/>
      </w:rPr>
      <w:t>14</w:t>
    </w:r>
    <w:r>
      <w:rPr>
        <w:rStyle w:val="PageNumber"/>
      </w:rPr>
      <w:fldChar w:fldCharType="end"/>
    </w:r>
    <w:r>
      <w:rPr>
        <w:rStyle w:val="PageNumber"/>
        <w:rFonts w:eastAsia="SimSun" w:hint="eastAsia"/>
        <w:lang w:eastAsia="zh-CN"/>
      </w:rPr>
      <w:tab/>
    </w:r>
    <w:r w:rsidRPr="0057468E">
      <w:rPr>
        <w:rFonts w:eastAsia="SimSun"/>
      </w:rPr>
      <w:t>GE.12-48330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9" w:rsidRDefault="008876A9">
    <w:pPr>
      <w:pStyle w:val="Footer"/>
      <w:tabs>
        <w:tab w:val="right" w:pos="9639"/>
      </w:tabs>
    </w:pPr>
    <w:r w:rsidRPr="0057468E">
      <w:rPr>
        <w:rFonts w:eastAsia="SimSun"/>
      </w:rPr>
      <w:t>GE.12-48330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840EA">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9" w:rsidRPr="00FC23DC" w:rsidRDefault="008876A9"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48330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29</w:t>
    </w:r>
    <w:r>
      <w:rPr>
        <w:rFonts w:eastAsia="SimSun"/>
        <w:sz w:val="20"/>
        <w:lang w:eastAsia="zh-CN"/>
      </w:rPr>
      <w:t>0</w:t>
    </w:r>
    <w:r>
      <w:rPr>
        <w:rFonts w:eastAsia="SimSun" w:hint="eastAsia"/>
        <w:sz w:val="20"/>
        <w:lang w:eastAsia="zh-CN"/>
      </w:rPr>
      <w:t>113</w:t>
    </w:r>
    <w:r>
      <w:rPr>
        <w:rFonts w:eastAsia="SimSun"/>
        <w:sz w:val="20"/>
        <w:lang w:eastAsia="zh-CN"/>
      </w:rPr>
      <w:tab/>
    </w:r>
    <w:r>
      <w:rPr>
        <w:rFonts w:eastAsia="SimSun" w:hint="eastAsia"/>
        <w:sz w:val="20"/>
        <w:lang w:eastAsia="zh-CN"/>
      </w:rPr>
      <w:t>01</w:t>
    </w:r>
    <w:r>
      <w:rPr>
        <w:rFonts w:eastAsia="SimSun"/>
        <w:sz w:val="20"/>
        <w:lang w:eastAsia="zh-CN"/>
      </w:rPr>
      <w:t>0</w:t>
    </w:r>
    <w:r>
      <w:rPr>
        <w:rFonts w:eastAsia="SimSun" w:hint="eastAsia"/>
        <w:sz w:val="20"/>
        <w:lang w:eastAsia="zh-CN"/>
      </w:rPr>
      <w:t>213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DC" w:rsidRPr="00052154" w:rsidRDefault="008D63D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D63DC" w:rsidRPr="00052154" w:rsidRDefault="008D63D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8876A9" w:rsidRPr="001C3236" w:rsidRDefault="008876A9" w:rsidP="0057468E">
      <w:pPr>
        <w:pStyle w:val="EndnoteText"/>
      </w:pPr>
      <w:r w:rsidRPr="00477161">
        <w:rPr>
          <w:rStyle w:val="FootnoteReference"/>
          <w:vertAlign w:val="baseline"/>
        </w:rPr>
        <w:tab/>
        <w:t>*</w:t>
      </w:r>
      <w:r>
        <w:tab/>
      </w:r>
      <w:r>
        <w:rPr>
          <w:rFonts w:hint="eastAsia"/>
        </w:rPr>
        <w:t>参加审议本来文的委员会委员有：</w:t>
      </w:r>
      <w:r>
        <w:t>亚兹</w:t>
      </w:r>
      <w:r>
        <w:rPr>
          <w:rFonts w:hint="eastAsia"/>
        </w:rPr>
        <w:t>·</w:t>
      </w:r>
      <w:r>
        <w:t>本</w:t>
      </w:r>
      <w:r>
        <w:rPr>
          <w:rFonts w:hint="eastAsia"/>
        </w:rPr>
        <w:t>·</w:t>
      </w:r>
      <w:r>
        <w:t>阿舒尔</w:t>
      </w:r>
      <w:r>
        <w:rPr>
          <w:rFonts w:hint="eastAsia"/>
        </w:rPr>
        <w:t>先生、</w:t>
      </w:r>
      <w:r>
        <w:t>莱兹赫里</w:t>
      </w:r>
      <w:r>
        <w:rPr>
          <w:rFonts w:hint="eastAsia"/>
        </w:rPr>
        <w:t>·</w:t>
      </w:r>
      <w:r>
        <w:t>布齐德先生</w:t>
      </w:r>
      <w:r>
        <w:rPr>
          <w:rFonts w:hint="eastAsia"/>
          <w:bCs/>
          <w:szCs w:val="18"/>
        </w:rPr>
        <w:t>、</w:t>
      </w:r>
      <w:r>
        <w:t>克里斯蒂娜</w:t>
      </w:r>
      <w:r>
        <w:rPr>
          <w:rFonts w:hint="eastAsia"/>
        </w:rPr>
        <w:t>·</w:t>
      </w:r>
      <w:r>
        <w:t>沙内女士</w:t>
      </w:r>
      <w:r>
        <w:rPr>
          <w:rFonts w:hint="eastAsia"/>
        </w:rPr>
        <w:t>、</w:t>
      </w:r>
      <w:r>
        <w:rPr>
          <w:rFonts w:hint="eastAsia"/>
          <w:szCs w:val="18"/>
        </w:rPr>
        <w:t>艾哈迈德·阿明·法萨拉先生、科内利斯·弗林特曼先生、</w:t>
      </w:r>
      <w:r>
        <w:t>岩泽雄司先生</w:t>
      </w:r>
      <w:r>
        <w:rPr>
          <w:rFonts w:hint="eastAsia"/>
        </w:rPr>
        <w:t>、</w:t>
      </w:r>
      <w:r>
        <w:t>瓦尔特</w:t>
      </w:r>
      <w:r>
        <w:rPr>
          <w:rFonts w:hint="eastAsia"/>
        </w:rPr>
        <w:t>·</w:t>
      </w:r>
      <w:r>
        <w:t>卡林先生</w:t>
      </w:r>
      <w:r>
        <w:rPr>
          <w:rFonts w:hint="eastAsia"/>
        </w:rPr>
        <w:t>、赞克·扎内莱·马约迪纳女士、</w:t>
      </w:r>
      <w:r>
        <w:t>尤利亚</w:t>
      </w:r>
      <w:r>
        <w:rPr>
          <w:rFonts w:hint="eastAsia"/>
        </w:rPr>
        <w:t>·</w:t>
      </w:r>
      <w:r>
        <w:t>安托阿尼拉</w:t>
      </w:r>
      <w:r>
        <w:rPr>
          <w:rFonts w:hint="eastAsia"/>
        </w:rPr>
        <w:t>·</w:t>
      </w:r>
      <w:r>
        <w:t>莫托科女士</w:t>
      </w:r>
      <w:r>
        <w:rPr>
          <w:rFonts w:hint="eastAsia"/>
        </w:rPr>
        <w:t>、</w:t>
      </w:r>
      <w:r>
        <w:t>杰拉尔德</w:t>
      </w:r>
      <w:r>
        <w:rPr>
          <w:rFonts w:hint="eastAsia"/>
        </w:rPr>
        <w:t>·</w:t>
      </w:r>
      <w:r>
        <w:rPr>
          <w:rFonts w:hint="eastAsia"/>
        </w:rPr>
        <w:t>L</w:t>
      </w:r>
      <w:r>
        <w:rPr>
          <w:rFonts w:hint="eastAsia"/>
        </w:rPr>
        <w:t>·</w:t>
      </w:r>
      <w:r>
        <w:t>纽曼先生</w:t>
      </w:r>
      <w:r>
        <w:rPr>
          <w:rFonts w:hint="eastAsia"/>
        </w:rPr>
        <w:t>、</w:t>
      </w:r>
      <w:r>
        <w:t>迈克尔</w:t>
      </w:r>
      <w:r>
        <w:rPr>
          <w:rFonts w:hint="eastAsia"/>
        </w:rPr>
        <w:t>·</w:t>
      </w:r>
      <w:r>
        <w:t>奥弗莱厄蒂先生</w:t>
      </w:r>
      <w:r>
        <w:rPr>
          <w:rFonts w:hint="eastAsia"/>
        </w:rPr>
        <w:t>、</w:t>
      </w:r>
      <w:r>
        <w:t>拉斐尔</w:t>
      </w:r>
      <w:r>
        <w:rPr>
          <w:rFonts w:hint="eastAsia"/>
        </w:rPr>
        <w:t>·</w:t>
      </w:r>
      <w:r>
        <w:t>里瓦斯</w:t>
      </w:r>
      <w:r>
        <w:rPr>
          <w:rFonts w:hint="eastAsia"/>
        </w:rPr>
        <w:t>·</w:t>
      </w:r>
      <w:r>
        <w:t>波萨达先生</w:t>
      </w:r>
      <w:r>
        <w:rPr>
          <w:rFonts w:hint="eastAsia"/>
        </w:rPr>
        <w:t>、</w:t>
      </w:r>
      <w:r>
        <w:t>费边</w:t>
      </w:r>
      <w:r>
        <w:rPr>
          <w:rFonts w:hint="eastAsia"/>
        </w:rPr>
        <w:t>·</w:t>
      </w:r>
      <w:r>
        <w:t>奥马尔</w:t>
      </w:r>
      <w:r>
        <w:rPr>
          <w:rFonts w:hint="eastAsia"/>
        </w:rPr>
        <w:t>·</w:t>
      </w:r>
      <w:r>
        <w:t>萨尔维奥利先生</w:t>
      </w:r>
      <w:r>
        <w:rPr>
          <w:rFonts w:hint="eastAsia"/>
          <w:bCs/>
          <w:szCs w:val="18"/>
        </w:rPr>
        <w:t>、</w:t>
      </w:r>
      <w:r>
        <w:t>马拉特</w:t>
      </w:r>
      <w:r>
        <w:rPr>
          <w:rFonts w:hint="eastAsia"/>
        </w:rPr>
        <w:t>·</w:t>
      </w:r>
      <w:r>
        <w:t>萨尔先巴耶夫先生</w:t>
      </w:r>
      <w:r>
        <w:rPr>
          <w:rFonts w:hint="eastAsia"/>
          <w:bCs/>
          <w:szCs w:val="18"/>
        </w:rPr>
        <w:t>、</w:t>
      </w:r>
      <w:r>
        <w:t>克里斯特</w:t>
      </w:r>
      <w:r>
        <w:rPr>
          <w:rFonts w:hint="eastAsia"/>
        </w:rPr>
        <w:t>·</w:t>
      </w:r>
      <w:r>
        <w:t>特林先生</w:t>
      </w:r>
      <w:r>
        <w:rPr>
          <w:rFonts w:hint="eastAsia"/>
        </w:rPr>
        <w:t>和</w:t>
      </w:r>
      <w:r>
        <w:t>马戈</w:t>
      </w:r>
      <w:r>
        <w:rPr>
          <w:rFonts w:hint="eastAsia"/>
        </w:rPr>
        <w:t>·</w:t>
      </w:r>
      <w:r>
        <w:t>瓦特瓦尔女士</w:t>
      </w:r>
      <w:r>
        <w:rPr>
          <w:rFonts w:hint="eastAsia"/>
          <w:bCs/>
          <w:szCs w:val="18"/>
        </w:rPr>
        <w:t>。</w:t>
      </w:r>
      <w:r w:rsidRPr="00181C7E">
        <w:rPr>
          <w:bCs/>
          <w:szCs w:val="18"/>
        </w:rPr>
        <w:t>根据委员会议事规则第</w:t>
      </w:r>
      <w:r w:rsidRPr="00181C7E">
        <w:rPr>
          <w:bCs/>
          <w:szCs w:val="18"/>
        </w:rPr>
        <w:t>90</w:t>
      </w:r>
      <w:r w:rsidRPr="00181C7E">
        <w:rPr>
          <w:bCs/>
          <w:szCs w:val="18"/>
        </w:rPr>
        <w:t>条，</w:t>
      </w:r>
      <w:r w:rsidRPr="00181C7E">
        <w:t>委员会</w:t>
      </w:r>
      <w:r>
        <w:rPr>
          <w:rFonts w:hint="eastAsia"/>
        </w:rPr>
        <w:t>委员</w:t>
      </w:r>
      <w:r>
        <w:t>奈杰尔</w:t>
      </w:r>
      <w:r>
        <w:rPr>
          <w:rFonts w:hint="eastAsia"/>
        </w:rPr>
        <w:t>·</w:t>
      </w:r>
      <w:r>
        <w:t>罗德利爵士</w:t>
      </w:r>
      <w:r>
        <w:rPr>
          <w:rFonts w:hint="eastAsia"/>
        </w:rPr>
        <w:t>未参加本决定的通过程序。</w:t>
      </w:r>
    </w:p>
  </w:footnote>
  <w:footnote w:id="2">
    <w:p w:rsidR="008876A9" w:rsidRPr="00691B1E" w:rsidRDefault="008876A9" w:rsidP="00373C71">
      <w:pPr>
        <w:pStyle w:val="FootnoteText"/>
        <w:tabs>
          <w:tab w:val="clear" w:pos="1021"/>
          <w:tab w:val="right" w:pos="966"/>
        </w:tabs>
      </w:pPr>
      <w:r>
        <w:tab/>
      </w:r>
      <w:r w:rsidRPr="00181C7E">
        <w:rPr>
          <w:rStyle w:val="FootnoteReference"/>
        </w:rPr>
        <w:footnoteRef/>
      </w:r>
      <w:r>
        <w:tab/>
      </w:r>
      <w:r>
        <w:rPr>
          <w:rFonts w:hint="eastAsia"/>
        </w:rPr>
        <w:t>俄语原文为：“</w:t>
      </w:r>
      <w:r>
        <w:rPr>
          <w:lang w:val="ru-RU"/>
        </w:rPr>
        <w:t>Гомосексуализм</w:t>
      </w:r>
      <w:r w:rsidRPr="00691B1E">
        <w:t xml:space="preserve"> – </w:t>
      </w:r>
      <w:r>
        <w:rPr>
          <w:lang w:val="ru-RU"/>
        </w:rPr>
        <w:t>это</w:t>
      </w:r>
      <w:r w:rsidRPr="00691B1E">
        <w:t xml:space="preserve"> </w:t>
      </w:r>
      <w:r>
        <w:rPr>
          <w:lang w:val="ru-RU"/>
        </w:rPr>
        <w:t>нормально</w:t>
      </w:r>
      <w:r>
        <w:rPr>
          <w:rFonts w:hint="eastAsia"/>
          <w:lang w:val="ru-RU"/>
        </w:rPr>
        <w:t>”。</w:t>
      </w:r>
    </w:p>
  </w:footnote>
  <w:footnote w:id="3">
    <w:p w:rsidR="008876A9" w:rsidRPr="00691B1E" w:rsidRDefault="008876A9" w:rsidP="00373C71">
      <w:pPr>
        <w:pStyle w:val="FootnoteText"/>
        <w:tabs>
          <w:tab w:val="clear" w:pos="1021"/>
          <w:tab w:val="right" w:pos="966"/>
        </w:tabs>
      </w:pPr>
      <w:r w:rsidRPr="001C3236">
        <w:tab/>
      </w:r>
      <w:r w:rsidRPr="00181C7E">
        <w:rPr>
          <w:rStyle w:val="FootnoteReference"/>
        </w:rPr>
        <w:footnoteRef/>
      </w:r>
      <w:r w:rsidRPr="00691B1E">
        <w:tab/>
      </w:r>
      <w:r>
        <w:rPr>
          <w:rFonts w:hint="eastAsia"/>
        </w:rPr>
        <w:t>俄语原文为：“</w:t>
      </w:r>
      <w:r>
        <w:rPr>
          <w:lang w:val="ru-RU"/>
        </w:rPr>
        <w:t>Я</w:t>
      </w:r>
      <w:r w:rsidRPr="00691B1E">
        <w:t xml:space="preserve"> </w:t>
      </w:r>
      <w:r>
        <w:rPr>
          <w:lang w:val="ru-RU"/>
        </w:rPr>
        <w:t>горжусь</w:t>
      </w:r>
      <w:r w:rsidRPr="00691B1E">
        <w:t xml:space="preserve"> </w:t>
      </w:r>
      <w:r>
        <w:rPr>
          <w:lang w:val="ru-RU"/>
        </w:rPr>
        <w:t>своей</w:t>
      </w:r>
      <w:r w:rsidRPr="00691B1E">
        <w:t xml:space="preserve"> </w:t>
      </w:r>
      <w:r>
        <w:rPr>
          <w:lang w:val="ru-RU"/>
        </w:rPr>
        <w:t>гомосексуальностью</w:t>
      </w:r>
      <w:r>
        <w:rPr>
          <w:rFonts w:hint="eastAsia"/>
        </w:rPr>
        <w:t>”。</w:t>
      </w:r>
    </w:p>
  </w:footnote>
  <w:footnote w:id="4">
    <w:p w:rsidR="008876A9" w:rsidRPr="00691B1E" w:rsidRDefault="008876A9" w:rsidP="00373C71">
      <w:pPr>
        <w:pStyle w:val="FootnoteText"/>
        <w:tabs>
          <w:tab w:val="clear" w:pos="1021"/>
          <w:tab w:val="right" w:pos="966"/>
        </w:tabs>
        <w:rPr>
          <w:rFonts w:hint="eastAsia"/>
          <w:lang w:val="ru-RU"/>
        </w:rPr>
      </w:pPr>
      <w:r>
        <w:rPr>
          <w:lang w:val="ru-RU"/>
        </w:rPr>
        <w:tab/>
      </w:r>
      <w:r w:rsidRPr="00181C7E">
        <w:rPr>
          <w:rStyle w:val="FootnoteReference"/>
        </w:rPr>
        <w:footnoteRef/>
      </w:r>
      <w:r w:rsidRPr="00691B1E">
        <w:rPr>
          <w:lang w:val="ru-RU"/>
        </w:rPr>
        <w:tab/>
      </w:r>
      <w:r w:rsidRPr="00373C71">
        <w:rPr>
          <w:rFonts w:hint="eastAsia"/>
          <w:spacing w:val="-6"/>
        </w:rPr>
        <w:t>俄语原文为</w:t>
      </w:r>
      <w:r w:rsidRPr="00373C71">
        <w:rPr>
          <w:rFonts w:hint="eastAsia"/>
          <w:spacing w:val="-10"/>
        </w:rPr>
        <w:t>：“</w:t>
      </w:r>
      <w:r w:rsidRPr="00373C71">
        <w:rPr>
          <w:spacing w:val="-6"/>
          <w:lang w:val="ru-RU"/>
        </w:rPr>
        <w:t xml:space="preserve">Публичные действия, направленные на пропаганду гомосексуализма </w:t>
      </w:r>
      <w:r w:rsidRPr="008D11B1">
        <w:rPr>
          <w:lang w:val="ru-RU"/>
        </w:rPr>
        <w:t xml:space="preserve">(мужеложства </w:t>
      </w:r>
      <w:r w:rsidRPr="008D11B1">
        <w:rPr>
          <w:spacing w:val="-4"/>
          <w:lang w:val="ru-RU"/>
        </w:rPr>
        <w:t>и лесбиянства) среди несовершеннолетних, - в</w:t>
      </w:r>
      <w:r>
        <w:rPr>
          <w:lang w:val="ru-RU"/>
        </w:rPr>
        <w:t>лекут наложение административного штрафа на граждан в размере от одной тысячи пятисот до двух тысяч рублей</w:t>
      </w:r>
      <w:r>
        <w:rPr>
          <w:rFonts w:hint="eastAsia"/>
          <w:lang w:val="ru-RU"/>
        </w:rPr>
        <w:t>”。</w:t>
      </w:r>
    </w:p>
  </w:footnote>
  <w:footnote w:id="5">
    <w:p w:rsidR="008876A9" w:rsidRPr="00366BD9" w:rsidRDefault="008876A9" w:rsidP="00373C71">
      <w:pPr>
        <w:pStyle w:val="FootnoteText"/>
        <w:tabs>
          <w:tab w:val="clear" w:pos="1021"/>
          <w:tab w:val="right" w:pos="966"/>
        </w:tabs>
        <w:rPr>
          <w:lang w:val="ru-RU"/>
        </w:rPr>
      </w:pPr>
      <w:r w:rsidRPr="00691B1E">
        <w:rPr>
          <w:lang w:val="ru-RU"/>
        </w:rPr>
        <w:tab/>
      </w:r>
      <w:r w:rsidRPr="00181C7E">
        <w:rPr>
          <w:rStyle w:val="FootnoteReference"/>
        </w:rPr>
        <w:footnoteRef/>
      </w:r>
      <w:r w:rsidRPr="00366BD9">
        <w:rPr>
          <w:lang w:val="ru-RU"/>
        </w:rPr>
        <w:tab/>
      </w:r>
      <w:r>
        <w:rPr>
          <w:rFonts w:hint="eastAsia"/>
        </w:rPr>
        <w:t>约合</w:t>
      </w:r>
      <w:r w:rsidRPr="00366BD9">
        <w:rPr>
          <w:lang w:val="ru-RU"/>
        </w:rPr>
        <w:t>44.9</w:t>
      </w:r>
      <w:r>
        <w:rPr>
          <w:rFonts w:hint="eastAsia"/>
        </w:rPr>
        <w:t>美元</w:t>
      </w:r>
      <w:r w:rsidRPr="00366BD9">
        <w:rPr>
          <w:lang w:val="ru-RU"/>
        </w:rPr>
        <w:t>/33.6</w:t>
      </w:r>
      <w:r>
        <w:rPr>
          <w:rFonts w:hint="eastAsia"/>
        </w:rPr>
        <w:t>欧元。</w:t>
      </w:r>
    </w:p>
  </w:footnote>
  <w:footnote w:id="6">
    <w:p w:rsidR="008876A9" w:rsidRPr="00A76664" w:rsidRDefault="008876A9" w:rsidP="00CA1910">
      <w:pPr>
        <w:pStyle w:val="FootnoteText"/>
        <w:tabs>
          <w:tab w:val="clear" w:pos="1021"/>
          <w:tab w:val="right" w:pos="966"/>
        </w:tabs>
        <w:spacing w:after="0"/>
        <w:rPr>
          <w:lang w:val="ru-RU"/>
        </w:rPr>
      </w:pPr>
      <w:r w:rsidRPr="00366BD9">
        <w:rPr>
          <w:lang w:val="ru-RU"/>
        </w:rPr>
        <w:tab/>
      </w:r>
      <w:r w:rsidRPr="00181C7E">
        <w:rPr>
          <w:rStyle w:val="FootnoteReference"/>
        </w:rPr>
        <w:footnoteRef/>
      </w:r>
      <w:r w:rsidRPr="00366BD9">
        <w:rPr>
          <w:lang w:val="ru-RU"/>
        </w:rPr>
        <w:tab/>
      </w:r>
      <w:r>
        <w:rPr>
          <w:rFonts w:hint="eastAsia"/>
          <w:lang w:val="ru-RU"/>
        </w:rPr>
        <w:t>请</w:t>
      </w:r>
      <w:r w:rsidRPr="00F52108">
        <w:rPr>
          <w:rFonts w:hint="eastAsia"/>
          <w:lang w:val="ru-RU"/>
        </w:rPr>
        <w:t>参阅</w:t>
      </w:r>
      <w:r w:rsidRPr="00F52108">
        <w:rPr>
          <w:rFonts w:hint="eastAsia"/>
        </w:rPr>
        <w:t>欧洲人权法院</w:t>
      </w:r>
      <w:r w:rsidRPr="00F52108">
        <w:rPr>
          <w:rFonts w:hint="eastAsia"/>
          <w:lang w:val="ru-RU"/>
        </w:rPr>
        <w:t>对莫斯科山达基教会诉俄罗斯一案</w:t>
      </w:r>
      <w:r w:rsidRPr="00F52108">
        <w:rPr>
          <w:lang w:val="ru-RU"/>
        </w:rPr>
        <w:t>(</w:t>
      </w:r>
      <w:r w:rsidRPr="00F52108">
        <w:rPr>
          <w:rFonts w:hint="eastAsia"/>
        </w:rPr>
        <w:t>第</w:t>
      </w:r>
      <w:r w:rsidRPr="00F52108">
        <w:rPr>
          <w:lang w:val="ru-RU"/>
        </w:rPr>
        <w:t>18147/02</w:t>
      </w:r>
      <w:r w:rsidRPr="00F52108">
        <w:rPr>
          <w:rFonts w:hint="eastAsia"/>
          <w:lang w:val="ru-RU"/>
        </w:rPr>
        <w:t>号申请</w:t>
      </w:r>
      <w:r w:rsidRPr="00F52108">
        <w:rPr>
          <w:lang w:val="ru-RU"/>
        </w:rPr>
        <w:t>)</w:t>
      </w:r>
      <w:r w:rsidRPr="00F52108">
        <w:rPr>
          <w:rFonts w:hint="eastAsia"/>
          <w:lang w:val="ru-RU"/>
        </w:rPr>
        <w:t>的裁决，</w:t>
      </w:r>
      <w:r w:rsidRPr="00F52108">
        <w:rPr>
          <w:lang w:val="ru-RU"/>
        </w:rPr>
        <w:t>2007</w:t>
      </w:r>
      <w:r w:rsidRPr="00F52108">
        <w:rPr>
          <w:rFonts w:hint="eastAsia"/>
          <w:lang w:val="ru-RU"/>
        </w:rPr>
        <w:t>年</w:t>
      </w:r>
      <w:r w:rsidRPr="00F52108">
        <w:rPr>
          <w:rFonts w:hint="eastAsia"/>
          <w:lang w:val="ru-RU"/>
        </w:rPr>
        <w:t>4</w:t>
      </w:r>
      <w:r w:rsidRPr="00F52108">
        <w:rPr>
          <w:rFonts w:hint="eastAsia"/>
          <w:spacing w:val="2"/>
          <w:lang w:val="ru-RU"/>
        </w:rPr>
        <w:t>月</w:t>
      </w:r>
      <w:r w:rsidRPr="00F52108">
        <w:rPr>
          <w:rFonts w:hint="eastAsia"/>
          <w:spacing w:val="2"/>
          <w:lang w:val="ru-RU"/>
        </w:rPr>
        <w:t>5</w:t>
      </w:r>
      <w:r w:rsidRPr="00F52108">
        <w:rPr>
          <w:rFonts w:hint="eastAsia"/>
          <w:spacing w:val="2"/>
          <w:lang w:val="ru-RU"/>
        </w:rPr>
        <w:t>日，第</w:t>
      </w:r>
      <w:r w:rsidRPr="00F52108">
        <w:rPr>
          <w:rFonts w:hint="eastAsia"/>
          <w:spacing w:val="2"/>
          <w:lang w:val="ru-RU"/>
        </w:rPr>
        <w:t>92</w:t>
      </w:r>
      <w:r w:rsidRPr="00F52108">
        <w:rPr>
          <w:rFonts w:hint="eastAsia"/>
          <w:spacing w:val="2"/>
          <w:lang w:val="ru-RU"/>
        </w:rPr>
        <w:t>段，</w:t>
      </w:r>
      <w:r w:rsidRPr="00F52108">
        <w:rPr>
          <w:rStyle w:val="SingleTxtGCChar"/>
          <w:rFonts w:hint="eastAsia"/>
          <w:spacing w:val="2"/>
          <w:sz w:val="18"/>
          <w:szCs w:val="18"/>
        </w:rPr>
        <w:t>以及欧洲人权法院对汉迪赛德诉联合王国一案</w:t>
      </w:r>
      <w:r w:rsidRPr="00F52108">
        <w:rPr>
          <w:rStyle w:val="SingleTxtGCChar"/>
          <w:spacing w:val="2"/>
          <w:sz w:val="18"/>
          <w:szCs w:val="18"/>
        </w:rPr>
        <w:t>(</w:t>
      </w:r>
      <w:r w:rsidRPr="00F52108">
        <w:rPr>
          <w:rStyle w:val="SingleTxtGCChar"/>
          <w:rFonts w:hint="eastAsia"/>
          <w:spacing w:val="2"/>
          <w:sz w:val="18"/>
          <w:szCs w:val="18"/>
        </w:rPr>
        <w:t>第</w:t>
      </w:r>
      <w:r w:rsidRPr="00F52108">
        <w:rPr>
          <w:rStyle w:val="SingleTxtGCChar"/>
          <w:spacing w:val="2"/>
          <w:sz w:val="18"/>
          <w:szCs w:val="18"/>
        </w:rPr>
        <w:t>5</w:t>
      </w:r>
      <w:r w:rsidRPr="00F52108">
        <w:rPr>
          <w:spacing w:val="2"/>
          <w:lang w:val="ru-RU"/>
        </w:rPr>
        <w:t>493/72</w:t>
      </w:r>
      <w:r w:rsidRPr="00F52108">
        <w:rPr>
          <w:rFonts w:hint="eastAsia"/>
          <w:spacing w:val="2"/>
          <w:lang w:val="ru-RU"/>
        </w:rPr>
        <w:t>号申请</w:t>
      </w:r>
      <w:r w:rsidRPr="00F52108">
        <w:rPr>
          <w:spacing w:val="2"/>
          <w:lang w:val="ru-RU"/>
        </w:rPr>
        <w:t>)</w:t>
      </w:r>
      <w:r w:rsidRPr="00F52108">
        <w:rPr>
          <w:rFonts w:hint="eastAsia"/>
          <w:spacing w:val="2"/>
        </w:rPr>
        <w:t>的裁决</w:t>
      </w:r>
      <w:r w:rsidRPr="00F52108">
        <w:rPr>
          <w:rFonts w:hint="eastAsia"/>
          <w:spacing w:val="2"/>
          <w:lang w:val="ru-RU"/>
        </w:rPr>
        <w:t>，</w:t>
      </w:r>
      <w:r w:rsidRPr="00F52108">
        <w:rPr>
          <w:rFonts w:hint="eastAsia"/>
          <w:lang w:val="ru-RU"/>
        </w:rPr>
        <w:t>1976</w:t>
      </w:r>
      <w:r w:rsidRPr="00F52108">
        <w:rPr>
          <w:rFonts w:hint="eastAsia"/>
        </w:rPr>
        <w:t>年</w:t>
      </w:r>
      <w:r w:rsidRPr="00F52108">
        <w:rPr>
          <w:rFonts w:hint="eastAsia"/>
          <w:lang w:val="ru-RU"/>
        </w:rPr>
        <w:t>12</w:t>
      </w:r>
      <w:r w:rsidRPr="00F52108">
        <w:rPr>
          <w:rFonts w:hint="eastAsia"/>
        </w:rPr>
        <w:t>月</w:t>
      </w:r>
      <w:r w:rsidRPr="00F52108">
        <w:rPr>
          <w:rFonts w:hint="eastAsia"/>
          <w:lang w:val="ru-RU"/>
        </w:rPr>
        <w:t>7</w:t>
      </w:r>
      <w:r w:rsidRPr="00F52108">
        <w:rPr>
          <w:rFonts w:hint="eastAsia"/>
        </w:rPr>
        <w:t>日</w:t>
      </w:r>
      <w:r w:rsidRPr="00F52108">
        <w:rPr>
          <w:rFonts w:hint="eastAsia"/>
          <w:lang w:val="ru-RU"/>
        </w:rPr>
        <w:t>，</w:t>
      </w:r>
      <w:r w:rsidRPr="00F52108">
        <w:rPr>
          <w:rFonts w:hint="eastAsia"/>
        </w:rPr>
        <w:t>第</w:t>
      </w:r>
      <w:r w:rsidRPr="00F52108">
        <w:rPr>
          <w:rFonts w:hint="eastAsia"/>
          <w:lang w:val="ru-RU"/>
        </w:rPr>
        <w:t>49</w:t>
      </w:r>
      <w:r w:rsidRPr="00F52108">
        <w:rPr>
          <w:rFonts w:hint="eastAsia"/>
        </w:rPr>
        <w:t>段。</w:t>
      </w:r>
    </w:p>
  </w:footnote>
  <w:footnote w:id="7">
    <w:p w:rsidR="008876A9" w:rsidRPr="004B0CBA" w:rsidRDefault="008876A9" w:rsidP="003E13BE">
      <w:pPr>
        <w:pStyle w:val="FootnoteText"/>
        <w:tabs>
          <w:tab w:val="clear" w:pos="1021"/>
          <w:tab w:val="right" w:pos="966"/>
        </w:tabs>
        <w:spacing w:after="0"/>
        <w:rPr>
          <w:rFonts w:hint="eastAsia"/>
          <w:lang w:val="ru-RU"/>
        </w:rPr>
      </w:pPr>
      <w:r>
        <w:rPr>
          <w:lang w:val="ru-RU"/>
        </w:rPr>
        <w:tab/>
      </w:r>
      <w:r w:rsidRPr="00181C7E">
        <w:rPr>
          <w:rStyle w:val="FootnoteReference"/>
        </w:rPr>
        <w:footnoteRef/>
      </w:r>
      <w:r w:rsidRPr="004B0CBA">
        <w:rPr>
          <w:lang w:val="ru-RU"/>
        </w:rPr>
        <w:tab/>
      </w:r>
      <w:r>
        <w:rPr>
          <w:rFonts w:hint="eastAsia"/>
        </w:rPr>
        <w:t>俄语原文为：“</w:t>
      </w:r>
      <w:r>
        <w:rPr>
          <w:lang w:val="ru-RU"/>
        </w:rPr>
        <w:t>Административные</w:t>
      </w:r>
      <w:r w:rsidRPr="004B0CBA">
        <w:rPr>
          <w:lang w:val="ru-RU"/>
        </w:rPr>
        <w:t xml:space="preserve"> </w:t>
      </w:r>
      <w:r>
        <w:rPr>
          <w:lang w:val="ru-RU"/>
        </w:rPr>
        <w:t>правонарушения</w:t>
      </w:r>
      <w:r w:rsidRPr="004B0CBA">
        <w:rPr>
          <w:lang w:val="ru-RU"/>
        </w:rPr>
        <w:t>,</w:t>
      </w:r>
      <w:r w:rsidRPr="00332731">
        <w:rPr>
          <w:sz w:val="10"/>
          <w:szCs w:val="10"/>
          <w:lang w:val="ru-RU"/>
        </w:rPr>
        <w:t xml:space="preserve"> </w:t>
      </w:r>
      <w:r>
        <w:rPr>
          <w:lang w:val="ru-RU"/>
        </w:rPr>
        <w:t>посягающие</w:t>
      </w:r>
      <w:r w:rsidRPr="004B0CBA">
        <w:rPr>
          <w:lang w:val="ru-RU"/>
        </w:rPr>
        <w:t xml:space="preserve"> </w:t>
      </w:r>
      <w:r>
        <w:rPr>
          <w:lang w:val="ru-RU"/>
        </w:rPr>
        <w:t>на здоровье</w:t>
      </w:r>
      <w:r>
        <w:rPr>
          <w:rFonts w:hint="eastAsia"/>
          <w:lang w:val="ru-RU"/>
        </w:rPr>
        <w:t>,</w:t>
      </w:r>
      <w:r w:rsidRPr="00332731">
        <w:rPr>
          <w:rFonts w:hint="eastAsia"/>
          <w:sz w:val="10"/>
          <w:szCs w:val="10"/>
          <w:lang w:val="ru-RU"/>
        </w:rPr>
        <w:t xml:space="preserve"> </w:t>
      </w:r>
      <w:r>
        <w:rPr>
          <w:lang w:val="ru-RU"/>
        </w:rPr>
        <w:t>санитарно-эпидемиологическое благополучие населения и общественную нравственость</w:t>
      </w:r>
      <w:r>
        <w:rPr>
          <w:rFonts w:hint="eastAsia"/>
          <w:lang w:val="ru-RU"/>
        </w:rPr>
        <w:t>”。</w:t>
      </w:r>
    </w:p>
  </w:footnote>
  <w:footnote w:id="8">
    <w:p w:rsidR="008876A9" w:rsidRPr="00ED1253" w:rsidRDefault="008876A9" w:rsidP="00373C71">
      <w:pPr>
        <w:pStyle w:val="FootnoteText"/>
        <w:tabs>
          <w:tab w:val="clear" w:pos="1021"/>
          <w:tab w:val="right" w:pos="966"/>
        </w:tabs>
      </w:pPr>
      <w:r>
        <w:tab/>
      </w:r>
      <w:r w:rsidRPr="00181C7E">
        <w:rPr>
          <w:rStyle w:val="FootnoteReference"/>
        </w:rPr>
        <w:footnoteRef/>
      </w:r>
      <w:r>
        <w:tab/>
      </w:r>
      <w:r>
        <w:rPr>
          <w:rFonts w:hint="eastAsia"/>
        </w:rPr>
        <w:t>请参阅最高法院</w:t>
      </w:r>
      <w:r>
        <w:rPr>
          <w:rFonts w:hint="eastAsia"/>
        </w:rPr>
        <w:t>2003</w:t>
      </w:r>
      <w:r>
        <w:rPr>
          <w:rFonts w:hint="eastAsia"/>
        </w:rPr>
        <w:t>年</w:t>
      </w:r>
      <w:r>
        <w:rPr>
          <w:rFonts w:hint="eastAsia"/>
        </w:rPr>
        <w:t>8</w:t>
      </w:r>
      <w:r>
        <w:rPr>
          <w:rFonts w:hint="eastAsia"/>
        </w:rPr>
        <w:t>月</w:t>
      </w:r>
      <w:r>
        <w:rPr>
          <w:rFonts w:hint="eastAsia"/>
        </w:rPr>
        <w:t>20</w:t>
      </w:r>
      <w:r>
        <w:rPr>
          <w:rFonts w:hint="eastAsia"/>
        </w:rPr>
        <w:t>日的第</w:t>
      </w:r>
      <w:r w:rsidRPr="001F4BE6">
        <w:t>15</w:t>
      </w:r>
      <w:r>
        <w:t>36-7/gen</w:t>
      </w:r>
      <w:r>
        <w:rPr>
          <w:rFonts w:hint="eastAsia"/>
        </w:rPr>
        <w:t>号函，该函对行政违法判决和</w:t>
      </w:r>
      <w:r>
        <w:rPr>
          <w:rFonts w:hint="eastAsia"/>
        </w:rPr>
        <w:t>(</w:t>
      </w:r>
      <w:r>
        <w:rPr>
          <w:rFonts w:hint="eastAsia"/>
        </w:rPr>
        <w:t>或</w:t>
      </w:r>
      <w:r>
        <w:rPr>
          <w:rFonts w:hint="eastAsia"/>
        </w:rPr>
        <w:t>)</w:t>
      </w:r>
      <w:r>
        <w:rPr>
          <w:rFonts w:hint="eastAsia"/>
        </w:rPr>
        <w:t>决定遭上诉时的生效程序作出了解释。</w:t>
      </w:r>
    </w:p>
  </w:footnote>
  <w:footnote w:id="9">
    <w:p w:rsidR="008876A9" w:rsidRPr="00F4637A" w:rsidRDefault="008876A9" w:rsidP="00373C71">
      <w:pPr>
        <w:pStyle w:val="FootnoteText"/>
        <w:tabs>
          <w:tab w:val="clear" w:pos="1021"/>
          <w:tab w:val="right" w:pos="966"/>
        </w:tabs>
      </w:pPr>
      <w:r>
        <w:tab/>
      </w:r>
      <w:r w:rsidRPr="00181C7E">
        <w:rPr>
          <w:rStyle w:val="FootnoteReference"/>
        </w:rPr>
        <w:footnoteRef/>
      </w:r>
      <w:r>
        <w:tab/>
      </w:r>
      <w:r w:rsidRPr="00CA5010">
        <w:rPr>
          <w:rFonts w:hint="eastAsia"/>
        </w:rPr>
        <w:t>请参阅欧洲人权法院</w:t>
      </w:r>
      <w:r w:rsidRPr="00CA5010">
        <w:rPr>
          <w:rFonts w:hint="eastAsia"/>
          <w:iCs/>
        </w:rPr>
        <w:t>2009</w:t>
      </w:r>
      <w:r w:rsidRPr="00CA5010">
        <w:rPr>
          <w:rFonts w:hint="eastAsia"/>
          <w:iCs/>
        </w:rPr>
        <w:t>年</w:t>
      </w:r>
      <w:r w:rsidRPr="00CA5010">
        <w:rPr>
          <w:rFonts w:hint="eastAsia"/>
          <w:iCs/>
        </w:rPr>
        <w:t>11</w:t>
      </w:r>
      <w:r w:rsidRPr="00CA5010">
        <w:rPr>
          <w:rFonts w:hint="eastAsia"/>
          <w:iCs/>
        </w:rPr>
        <w:t>月</w:t>
      </w:r>
      <w:r w:rsidRPr="00CA5010">
        <w:rPr>
          <w:rFonts w:hint="eastAsia"/>
          <w:iCs/>
        </w:rPr>
        <w:t>5</w:t>
      </w:r>
      <w:r w:rsidRPr="00CA5010">
        <w:rPr>
          <w:rFonts w:hint="eastAsia"/>
          <w:iCs/>
        </w:rPr>
        <w:t>日</w:t>
      </w:r>
      <w:r w:rsidRPr="00CA5010">
        <w:rPr>
          <w:rFonts w:hint="eastAsia"/>
        </w:rPr>
        <w:t>对</w:t>
      </w:r>
      <w:r w:rsidRPr="00CA5010">
        <w:t>Martynets</w:t>
      </w:r>
      <w:r w:rsidRPr="00CA5010">
        <w:rPr>
          <w:rFonts w:hint="eastAsia"/>
          <w:iCs/>
        </w:rPr>
        <w:t>诉俄罗斯一案</w:t>
      </w:r>
      <w:r w:rsidRPr="00CA5010">
        <w:rPr>
          <w:rFonts w:hint="eastAsia"/>
          <w:iCs/>
        </w:rPr>
        <w:t>(</w:t>
      </w:r>
      <w:r w:rsidRPr="00CA5010">
        <w:rPr>
          <w:rFonts w:hint="eastAsia"/>
          <w:iCs/>
        </w:rPr>
        <w:t>第</w:t>
      </w:r>
      <w:r w:rsidRPr="00CA5010">
        <w:t>29612/09</w:t>
      </w:r>
      <w:r w:rsidRPr="00CA5010">
        <w:rPr>
          <w:rFonts w:hint="eastAsia"/>
        </w:rPr>
        <w:t>号申请</w:t>
      </w:r>
      <w:r w:rsidRPr="00CA5010">
        <w:rPr>
          <w:rFonts w:hint="eastAsia"/>
          <w:iCs/>
        </w:rPr>
        <w:t>)</w:t>
      </w:r>
      <w:r w:rsidRPr="00CA5010">
        <w:rPr>
          <w:rFonts w:hint="eastAsia"/>
          <w:iCs/>
        </w:rPr>
        <w:t>的裁决，法院在判决中审视了《民事诉讼程序法典》所规定的“新”监察复审程序</w:t>
      </w:r>
      <w:r w:rsidRPr="00CA5010">
        <w:rPr>
          <w:rFonts w:hint="eastAsia"/>
          <w:iCs/>
        </w:rPr>
        <w:t>(2008</w:t>
      </w:r>
      <w:r w:rsidRPr="00CA5010">
        <w:rPr>
          <w:rFonts w:hint="eastAsia"/>
          <w:iCs/>
        </w:rPr>
        <w:t>年</w:t>
      </w:r>
      <w:r w:rsidRPr="00CA5010">
        <w:rPr>
          <w:rFonts w:hint="eastAsia"/>
          <w:iCs/>
        </w:rPr>
        <w:t>1</w:t>
      </w:r>
      <w:r w:rsidRPr="00CA5010">
        <w:rPr>
          <w:rFonts w:hint="eastAsia"/>
          <w:iCs/>
        </w:rPr>
        <w:t>月</w:t>
      </w:r>
      <w:r>
        <w:rPr>
          <w:rFonts w:hint="eastAsia"/>
          <w:iCs/>
        </w:rPr>
        <w:t>7</w:t>
      </w:r>
      <w:r w:rsidRPr="00CA5010">
        <w:rPr>
          <w:rFonts w:hint="eastAsia"/>
          <w:iCs/>
        </w:rPr>
        <w:t>日起生效</w:t>
      </w:r>
      <w:r w:rsidRPr="00CA5010">
        <w:rPr>
          <w:rFonts w:hint="eastAsia"/>
          <w:iCs/>
        </w:rPr>
        <w:t>)</w:t>
      </w:r>
      <w:r w:rsidRPr="00CA5010">
        <w:rPr>
          <w:rFonts w:hint="eastAsia"/>
          <w:iCs/>
        </w:rPr>
        <w:t>，并得出结论，“一般管辖权法院的监察复审程序具有一些核心特质，使本法院先前不得不将其排除在按照《公约》第三十五条第</w:t>
      </w:r>
      <w:r w:rsidRPr="00CA5010">
        <w:rPr>
          <w:rFonts w:hint="eastAsia"/>
          <w:iCs/>
        </w:rPr>
        <w:t>1</w:t>
      </w:r>
      <w:r w:rsidRPr="00CA5010">
        <w:rPr>
          <w:rFonts w:hint="eastAsia"/>
          <w:iCs/>
        </w:rPr>
        <w:t>款应需用尽的国内补救办法之列，而新的监察复审程序仍保留着这些核心特质”。此外，欧洲人权法院认为，“针对有法律约束力的判决，监察复审程序仍可能经历多重审级，随之带来的风险是，案件会在各审级之间无止尽地来回往复”。</w:t>
      </w:r>
    </w:p>
  </w:footnote>
  <w:footnote w:id="10">
    <w:p w:rsidR="008876A9" w:rsidRPr="00120C92" w:rsidRDefault="008876A9" w:rsidP="00373C71">
      <w:pPr>
        <w:pStyle w:val="FootnoteText"/>
        <w:tabs>
          <w:tab w:val="clear" w:pos="1021"/>
          <w:tab w:val="right" w:pos="966"/>
        </w:tabs>
      </w:pPr>
      <w:r>
        <w:tab/>
      </w:r>
      <w:r w:rsidRPr="00181C7E">
        <w:rPr>
          <w:rStyle w:val="FootnoteReference"/>
        </w:rPr>
        <w:footnoteRef/>
      </w:r>
      <w:r w:rsidRPr="00CA5010">
        <w:tab/>
      </w:r>
      <w:r w:rsidRPr="00B4406B">
        <w:rPr>
          <w:rFonts w:hint="eastAsia"/>
        </w:rPr>
        <w:t>第</w:t>
      </w:r>
      <w:r w:rsidRPr="00B4406B">
        <w:t>61/1979</w:t>
      </w:r>
      <w:r w:rsidRPr="00B4406B">
        <w:rPr>
          <w:rFonts w:hint="eastAsia"/>
        </w:rPr>
        <w:t>号来文，赫茨伯格等人诉芬兰，</w:t>
      </w:r>
      <w:r w:rsidRPr="00B4406B">
        <w:t>1982</w:t>
      </w:r>
      <w:r w:rsidRPr="00B4406B">
        <w:rPr>
          <w:rFonts w:hint="eastAsia"/>
        </w:rPr>
        <w:t>年</w:t>
      </w:r>
      <w:r w:rsidRPr="00B4406B">
        <w:rPr>
          <w:rFonts w:hint="eastAsia"/>
        </w:rPr>
        <w:t>4</w:t>
      </w:r>
      <w:r w:rsidRPr="00B4406B">
        <w:rPr>
          <w:rFonts w:hint="eastAsia"/>
        </w:rPr>
        <w:t>月</w:t>
      </w:r>
      <w:r w:rsidRPr="00B4406B">
        <w:rPr>
          <w:rFonts w:hint="eastAsia"/>
        </w:rPr>
        <w:t>2</w:t>
      </w:r>
      <w:r w:rsidRPr="00B4406B">
        <w:rPr>
          <w:rFonts w:hint="eastAsia"/>
        </w:rPr>
        <w:t>日通过的意见。</w:t>
      </w:r>
    </w:p>
  </w:footnote>
  <w:footnote w:id="11">
    <w:p w:rsidR="008876A9" w:rsidRPr="001E0B09" w:rsidRDefault="008876A9" w:rsidP="00373C71">
      <w:pPr>
        <w:pStyle w:val="FootnoteText"/>
        <w:tabs>
          <w:tab w:val="clear" w:pos="1021"/>
          <w:tab w:val="right" w:pos="966"/>
        </w:tabs>
        <w:rPr>
          <w:rFonts w:hint="eastAsia"/>
        </w:rPr>
      </w:pPr>
      <w:r>
        <w:tab/>
      </w:r>
      <w:r w:rsidRPr="00181C7E">
        <w:rPr>
          <w:rStyle w:val="FootnoteReference"/>
        </w:rPr>
        <w:footnoteRef/>
      </w:r>
      <w:r>
        <w:tab/>
      </w:r>
      <w:r w:rsidRPr="00B4406B">
        <w:rPr>
          <w:rFonts w:hint="eastAsia"/>
        </w:rPr>
        <w:t>请参阅第</w:t>
      </w:r>
      <w:r w:rsidRPr="00B4406B">
        <w:t>488/1992</w:t>
      </w:r>
      <w:r w:rsidRPr="00B4406B">
        <w:rPr>
          <w:rFonts w:hint="eastAsia"/>
        </w:rPr>
        <w:t>号来文，</w:t>
      </w:r>
      <w:r w:rsidRPr="00B4406B">
        <w:t>Toonen</w:t>
      </w:r>
      <w:r w:rsidRPr="00B4406B">
        <w:t>诉</w:t>
      </w:r>
      <w:r w:rsidRPr="00B4406B">
        <w:rPr>
          <w:rFonts w:hint="eastAsia"/>
        </w:rPr>
        <w:t>澳大利亚，</w:t>
      </w:r>
      <w:r w:rsidRPr="00B4406B">
        <w:rPr>
          <w:rFonts w:hint="eastAsia"/>
        </w:rPr>
        <w:t>1994</w:t>
      </w:r>
      <w:r w:rsidRPr="00B4406B">
        <w:rPr>
          <w:rFonts w:hint="eastAsia"/>
        </w:rPr>
        <w:t>年</w:t>
      </w:r>
      <w:r w:rsidRPr="00B4406B">
        <w:rPr>
          <w:rFonts w:hint="eastAsia"/>
        </w:rPr>
        <w:t>3</w:t>
      </w:r>
      <w:r w:rsidRPr="00B4406B">
        <w:rPr>
          <w:rFonts w:hint="eastAsia"/>
        </w:rPr>
        <w:t>月</w:t>
      </w:r>
      <w:r w:rsidRPr="00B4406B">
        <w:rPr>
          <w:rFonts w:hint="eastAsia"/>
        </w:rPr>
        <w:t>31</w:t>
      </w:r>
      <w:r w:rsidRPr="00B4406B">
        <w:rPr>
          <w:rFonts w:hint="eastAsia"/>
        </w:rPr>
        <w:t>日通过的意见，第</w:t>
      </w:r>
      <w:r w:rsidRPr="00B4406B">
        <w:rPr>
          <w:rFonts w:hint="eastAsia"/>
        </w:rPr>
        <w:t>8.7</w:t>
      </w:r>
      <w:r w:rsidRPr="00B4406B">
        <w:rPr>
          <w:rFonts w:hint="eastAsia"/>
        </w:rPr>
        <w:t>段。</w:t>
      </w:r>
    </w:p>
  </w:footnote>
  <w:footnote w:id="12">
    <w:p w:rsidR="008876A9" w:rsidRPr="00B4406B" w:rsidRDefault="008876A9" w:rsidP="00373C71">
      <w:pPr>
        <w:pStyle w:val="FootnoteText"/>
        <w:tabs>
          <w:tab w:val="clear" w:pos="1021"/>
          <w:tab w:val="right" w:pos="966"/>
        </w:tabs>
        <w:rPr>
          <w:rFonts w:hint="eastAsia"/>
        </w:rPr>
      </w:pPr>
      <w:r>
        <w:tab/>
      </w:r>
      <w:r w:rsidRPr="00181C7E">
        <w:rPr>
          <w:rStyle w:val="FootnoteReference"/>
        </w:rPr>
        <w:footnoteRef/>
      </w:r>
      <w:r>
        <w:tab/>
      </w:r>
      <w:r w:rsidRPr="00B4406B">
        <w:rPr>
          <w:rFonts w:hint="eastAsia"/>
        </w:rPr>
        <w:t>请参阅托克尔</w:t>
      </w:r>
      <w:r>
        <w:rPr>
          <w:rFonts w:hint="eastAsia"/>
        </w:rPr>
        <w:t>·</w:t>
      </w:r>
      <w:r w:rsidRPr="00B4406B">
        <w:rPr>
          <w:rFonts w:hint="eastAsia"/>
        </w:rPr>
        <w:t>奥普萨尔对赫茨伯格等人诉芬兰一案的个人意见。</w:t>
      </w:r>
    </w:p>
  </w:footnote>
  <w:footnote w:id="13">
    <w:p w:rsidR="008876A9" w:rsidRPr="00E90143" w:rsidRDefault="008876A9" w:rsidP="00373C71">
      <w:pPr>
        <w:pStyle w:val="FootnoteText"/>
        <w:tabs>
          <w:tab w:val="clear" w:pos="1021"/>
          <w:tab w:val="right" w:pos="966"/>
        </w:tabs>
        <w:rPr>
          <w:rFonts w:hint="eastAsia"/>
        </w:rPr>
      </w:pPr>
      <w:r>
        <w:tab/>
      </w:r>
      <w:r w:rsidRPr="00181C7E">
        <w:rPr>
          <w:rStyle w:val="FootnoteReference"/>
        </w:rPr>
        <w:footnoteRef/>
      </w:r>
      <w:r>
        <w:tab/>
      </w:r>
      <w:r w:rsidRPr="00B4406B">
        <w:rPr>
          <w:rFonts w:hint="eastAsia"/>
        </w:rPr>
        <w:t>请参阅</w:t>
      </w:r>
      <w:r w:rsidRPr="00B4406B">
        <w:t>Toonen</w:t>
      </w:r>
      <w:r w:rsidRPr="00B4406B">
        <w:t>诉</w:t>
      </w:r>
      <w:r w:rsidRPr="00B4406B">
        <w:rPr>
          <w:rFonts w:hint="eastAsia"/>
        </w:rPr>
        <w:t>澳大利亚；以及欧洲人权法院对达吉恩诉联合王国一案</w:t>
      </w:r>
      <w:r w:rsidRPr="00B4406B">
        <w:rPr>
          <w:rFonts w:hint="eastAsia"/>
        </w:rPr>
        <w:t>(</w:t>
      </w:r>
      <w:r w:rsidRPr="00B4406B">
        <w:rPr>
          <w:rFonts w:hint="eastAsia"/>
        </w:rPr>
        <w:t>第</w:t>
      </w:r>
      <w:r w:rsidRPr="00B4406B">
        <w:t>7525/76</w:t>
      </w:r>
      <w:r w:rsidRPr="00B4406B">
        <w:rPr>
          <w:rFonts w:hint="eastAsia"/>
        </w:rPr>
        <w:t>号申请</w:t>
      </w:r>
      <w:r w:rsidRPr="00B4406B">
        <w:rPr>
          <w:rFonts w:hint="eastAsia"/>
        </w:rPr>
        <w:t>)</w:t>
      </w:r>
      <w:r w:rsidRPr="00B4406B">
        <w:rPr>
          <w:rFonts w:hint="eastAsia"/>
        </w:rPr>
        <w:t>的裁决，</w:t>
      </w:r>
      <w:r w:rsidRPr="00B4406B">
        <w:rPr>
          <w:rFonts w:hint="eastAsia"/>
        </w:rPr>
        <w:t>1981</w:t>
      </w:r>
      <w:r w:rsidRPr="00B4406B">
        <w:rPr>
          <w:rFonts w:hint="eastAsia"/>
        </w:rPr>
        <w:t>年</w:t>
      </w:r>
      <w:r w:rsidRPr="00B4406B">
        <w:rPr>
          <w:rFonts w:hint="eastAsia"/>
        </w:rPr>
        <w:t>10</w:t>
      </w:r>
      <w:r w:rsidRPr="00B4406B">
        <w:rPr>
          <w:rFonts w:hint="eastAsia"/>
        </w:rPr>
        <w:t>月</w:t>
      </w:r>
      <w:r w:rsidRPr="00B4406B">
        <w:rPr>
          <w:rFonts w:hint="eastAsia"/>
        </w:rPr>
        <w:t>22</w:t>
      </w:r>
      <w:r w:rsidRPr="00B4406B">
        <w:rPr>
          <w:rFonts w:hint="eastAsia"/>
        </w:rPr>
        <w:t>日。</w:t>
      </w:r>
    </w:p>
  </w:footnote>
  <w:footnote w:id="14">
    <w:p w:rsidR="008876A9" w:rsidRPr="00B4406B" w:rsidRDefault="008876A9" w:rsidP="00373C71">
      <w:pPr>
        <w:pStyle w:val="FootnoteText"/>
        <w:tabs>
          <w:tab w:val="clear" w:pos="1021"/>
          <w:tab w:val="right" w:pos="966"/>
        </w:tabs>
      </w:pPr>
      <w:r>
        <w:tab/>
      </w:r>
      <w:r w:rsidRPr="00181C7E">
        <w:rPr>
          <w:rStyle w:val="FootnoteReference"/>
        </w:rPr>
        <w:footnoteRef/>
      </w:r>
      <w:r>
        <w:tab/>
      </w:r>
      <w:r w:rsidRPr="00B4406B">
        <w:rPr>
          <w:rFonts w:hint="eastAsia"/>
        </w:rPr>
        <w:t>请参阅</w:t>
      </w:r>
      <w:r w:rsidRPr="00B4406B">
        <w:rPr>
          <w:iCs/>
        </w:rPr>
        <w:t>Toonen</w:t>
      </w:r>
      <w:r w:rsidRPr="00B4406B">
        <w:rPr>
          <w:rFonts w:hint="eastAsia"/>
        </w:rPr>
        <w:t>诉澳大利亚；第</w:t>
      </w:r>
      <w:r w:rsidRPr="00B4406B">
        <w:t>941/2000</w:t>
      </w:r>
      <w:r w:rsidRPr="00B4406B">
        <w:rPr>
          <w:rFonts w:hint="eastAsia"/>
        </w:rPr>
        <w:t>号来文，</w:t>
      </w:r>
      <w:r w:rsidRPr="00B4406B">
        <w:rPr>
          <w:rFonts w:hint="eastAsia"/>
          <w:iCs/>
        </w:rPr>
        <w:t>扬诉澳大利亚</w:t>
      </w:r>
      <w:r w:rsidRPr="00B4406B">
        <w:rPr>
          <w:rFonts w:hint="eastAsia"/>
        </w:rPr>
        <w:t>，</w:t>
      </w:r>
      <w:r w:rsidRPr="00B4406B">
        <w:rPr>
          <w:rFonts w:hint="eastAsia"/>
        </w:rPr>
        <w:t>200</w:t>
      </w:r>
      <w:r>
        <w:rPr>
          <w:rFonts w:hint="eastAsia"/>
        </w:rPr>
        <w:t>3</w:t>
      </w:r>
      <w:r w:rsidRPr="00B4406B">
        <w:rPr>
          <w:rFonts w:hint="eastAsia"/>
        </w:rPr>
        <w:t>年</w:t>
      </w:r>
      <w:r w:rsidRPr="00B4406B">
        <w:rPr>
          <w:rFonts w:hint="eastAsia"/>
        </w:rPr>
        <w:t>8</w:t>
      </w:r>
      <w:r w:rsidRPr="00B4406B">
        <w:rPr>
          <w:rFonts w:hint="eastAsia"/>
        </w:rPr>
        <w:t>月</w:t>
      </w:r>
      <w:r w:rsidRPr="00B4406B">
        <w:rPr>
          <w:rFonts w:hint="eastAsia"/>
        </w:rPr>
        <w:t>6</w:t>
      </w:r>
      <w:r w:rsidRPr="00B4406B">
        <w:rPr>
          <w:rFonts w:hint="eastAsia"/>
        </w:rPr>
        <w:t>日通过的意见，第</w:t>
      </w:r>
      <w:r w:rsidRPr="00B4406B">
        <w:rPr>
          <w:rFonts w:hint="eastAsia"/>
        </w:rPr>
        <w:t>10.4</w:t>
      </w:r>
      <w:r>
        <w:rPr>
          <w:rFonts w:hint="eastAsia"/>
        </w:rPr>
        <w:t>段。另见</w:t>
      </w:r>
      <w:r w:rsidRPr="00B4406B">
        <w:rPr>
          <w:rFonts w:hint="eastAsia"/>
        </w:rPr>
        <w:t>经济、文化和权利委员会关于经济、社会和文化权利方面不歧视的第</w:t>
      </w:r>
      <w:r w:rsidRPr="00B4406B">
        <w:rPr>
          <w:rFonts w:hint="eastAsia"/>
        </w:rPr>
        <w:t>20</w:t>
      </w:r>
      <w:r w:rsidRPr="00B4406B">
        <w:rPr>
          <w:rFonts w:hint="eastAsia"/>
        </w:rPr>
        <w:t>号一般性意见</w:t>
      </w:r>
      <w:r w:rsidRPr="00472B75">
        <w:rPr>
          <w:rFonts w:hint="eastAsia"/>
          <w:spacing w:val="-2"/>
        </w:rPr>
        <w:t>(2009</w:t>
      </w:r>
      <w:r w:rsidRPr="00472B75">
        <w:rPr>
          <w:rFonts w:hint="eastAsia"/>
          <w:spacing w:val="-2"/>
        </w:rPr>
        <w:t>年</w:t>
      </w:r>
      <w:r w:rsidRPr="00472B75">
        <w:rPr>
          <w:rFonts w:hint="eastAsia"/>
          <w:spacing w:val="-2"/>
        </w:rPr>
        <w:t>)</w:t>
      </w:r>
      <w:r w:rsidRPr="00472B75">
        <w:rPr>
          <w:rFonts w:hint="eastAsia"/>
          <w:spacing w:val="-2"/>
        </w:rPr>
        <w:t>，《经</w:t>
      </w:r>
      <w:r w:rsidRPr="00B4406B">
        <w:rPr>
          <w:rFonts w:hint="eastAsia"/>
        </w:rPr>
        <w:t>济及社会理事会正式记录，</w:t>
      </w:r>
      <w:r w:rsidRPr="00472B75">
        <w:rPr>
          <w:rFonts w:hint="eastAsia"/>
          <w:spacing w:val="-2"/>
        </w:rPr>
        <w:t>2010</w:t>
      </w:r>
      <w:r w:rsidRPr="00472B75">
        <w:rPr>
          <w:rFonts w:hint="eastAsia"/>
          <w:spacing w:val="-2"/>
        </w:rPr>
        <w:t>年，补编第</w:t>
      </w:r>
      <w:r w:rsidRPr="00472B75">
        <w:rPr>
          <w:rFonts w:hint="eastAsia"/>
          <w:spacing w:val="-2"/>
        </w:rPr>
        <w:t>2</w:t>
      </w:r>
      <w:r w:rsidRPr="00472B75">
        <w:rPr>
          <w:rFonts w:hint="eastAsia"/>
          <w:spacing w:val="-2"/>
        </w:rPr>
        <w:t>号》</w:t>
      </w:r>
      <w:r w:rsidRPr="00472B75">
        <w:rPr>
          <w:rFonts w:hint="eastAsia"/>
          <w:spacing w:val="-2"/>
        </w:rPr>
        <w:t>(</w:t>
      </w:r>
      <w:r w:rsidRPr="00472B75">
        <w:rPr>
          <w:spacing w:val="-2"/>
        </w:rPr>
        <w:t>E/2010/22</w:t>
      </w:r>
      <w:r w:rsidRPr="00472B75">
        <w:rPr>
          <w:rFonts w:hint="eastAsia"/>
          <w:spacing w:val="-2"/>
        </w:rPr>
        <w:t>)</w:t>
      </w:r>
      <w:r w:rsidRPr="00472B75">
        <w:rPr>
          <w:rFonts w:hint="eastAsia"/>
          <w:spacing w:val="-2"/>
        </w:rPr>
        <w:t>，附</w:t>
      </w:r>
      <w:r w:rsidRPr="00B4406B">
        <w:rPr>
          <w:rFonts w:hint="eastAsia"/>
        </w:rPr>
        <w:t>件六，第</w:t>
      </w:r>
      <w:r w:rsidRPr="00B4406B">
        <w:rPr>
          <w:rFonts w:hint="eastAsia"/>
        </w:rPr>
        <w:t>32</w:t>
      </w:r>
      <w:r w:rsidRPr="00B4406B">
        <w:rPr>
          <w:rFonts w:hint="eastAsia"/>
        </w:rPr>
        <w:t>段；禁止酷刑委员会关于各缔约国第</w:t>
      </w:r>
      <w:r w:rsidRPr="00B4406B">
        <w:rPr>
          <w:rFonts w:hint="eastAsia"/>
        </w:rPr>
        <w:t>2</w:t>
      </w:r>
      <w:r w:rsidRPr="00B4406B">
        <w:rPr>
          <w:rFonts w:hint="eastAsia"/>
        </w:rPr>
        <w:t>条执行情况的第</w:t>
      </w:r>
      <w:r w:rsidRPr="00B4406B">
        <w:rPr>
          <w:rFonts w:hint="eastAsia"/>
        </w:rPr>
        <w:t>2</w:t>
      </w:r>
      <w:r w:rsidRPr="00B4406B">
        <w:rPr>
          <w:rFonts w:hint="eastAsia"/>
        </w:rPr>
        <w:t>号一般性意见</w:t>
      </w:r>
      <w:r w:rsidRPr="00B4406B">
        <w:rPr>
          <w:rFonts w:hint="eastAsia"/>
        </w:rPr>
        <w:t>(2007</w:t>
      </w:r>
      <w:r w:rsidRPr="00B4406B">
        <w:rPr>
          <w:rFonts w:hint="eastAsia"/>
        </w:rPr>
        <w:t>年</w:t>
      </w:r>
      <w:r w:rsidRPr="00B4406B">
        <w:rPr>
          <w:rFonts w:hint="eastAsia"/>
        </w:rPr>
        <w:t>)</w:t>
      </w:r>
      <w:r w:rsidRPr="00472B75">
        <w:rPr>
          <w:rFonts w:hint="eastAsia"/>
          <w:spacing w:val="-2"/>
        </w:rPr>
        <w:t>，《大会正式记录，第六十三届会议，补编第</w:t>
      </w:r>
      <w:r w:rsidRPr="00472B75">
        <w:rPr>
          <w:rFonts w:hint="eastAsia"/>
          <w:spacing w:val="-2"/>
        </w:rPr>
        <w:t>44</w:t>
      </w:r>
      <w:r w:rsidRPr="00472B75">
        <w:rPr>
          <w:rFonts w:hint="eastAsia"/>
          <w:spacing w:val="-2"/>
        </w:rPr>
        <w:t>号》</w:t>
      </w:r>
      <w:r w:rsidRPr="00472B75">
        <w:rPr>
          <w:spacing w:val="-2"/>
        </w:rPr>
        <w:t>(A/63/44)</w:t>
      </w:r>
      <w:r w:rsidRPr="00472B75">
        <w:rPr>
          <w:rFonts w:hint="eastAsia"/>
          <w:spacing w:val="-2"/>
        </w:rPr>
        <w:t>，附件六，第</w:t>
      </w:r>
      <w:r w:rsidRPr="00B4406B">
        <w:rPr>
          <w:rFonts w:hint="eastAsia"/>
        </w:rPr>
        <w:t>21</w:t>
      </w:r>
      <w:r w:rsidRPr="00B4406B">
        <w:rPr>
          <w:rFonts w:hint="eastAsia"/>
        </w:rPr>
        <w:t>段；儿童权利委员会关于</w:t>
      </w:r>
      <w:r w:rsidRPr="00B4406B">
        <w:rPr>
          <w:rFonts w:hint="eastAsia"/>
          <w:lang w:val="zh-CN"/>
        </w:rPr>
        <w:t>在《儿童权利公约》框架内青少年的健康和发展的第</w:t>
      </w:r>
      <w:r w:rsidRPr="00B4406B">
        <w:rPr>
          <w:rFonts w:hint="eastAsia"/>
          <w:lang w:val="zh-CN"/>
        </w:rPr>
        <w:t>4</w:t>
      </w:r>
      <w:r w:rsidRPr="00B4406B">
        <w:rPr>
          <w:rFonts w:hint="eastAsia"/>
          <w:lang w:val="zh-CN"/>
        </w:rPr>
        <w:t>号一般性意</w:t>
      </w:r>
      <w:r w:rsidRPr="00472B75">
        <w:rPr>
          <w:rFonts w:hint="eastAsia"/>
          <w:spacing w:val="-2"/>
        </w:rPr>
        <w:t>见</w:t>
      </w:r>
      <w:r w:rsidRPr="00472B75">
        <w:rPr>
          <w:rFonts w:hint="eastAsia"/>
          <w:spacing w:val="-2"/>
        </w:rPr>
        <w:t>(2003</w:t>
      </w:r>
      <w:r w:rsidRPr="00472B75">
        <w:rPr>
          <w:rFonts w:hint="eastAsia"/>
          <w:spacing w:val="-2"/>
        </w:rPr>
        <w:t>年</w:t>
      </w:r>
      <w:r w:rsidRPr="00472B75">
        <w:rPr>
          <w:rFonts w:hint="eastAsia"/>
          <w:spacing w:val="-2"/>
        </w:rPr>
        <w:t>)</w:t>
      </w:r>
      <w:r w:rsidRPr="00472B75">
        <w:rPr>
          <w:rFonts w:hint="eastAsia"/>
          <w:spacing w:val="-2"/>
        </w:rPr>
        <w:t>，《大会正式记录，第五十九届会议，补编第</w:t>
      </w:r>
      <w:r w:rsidRPr="00472B75">
        <w:rPr>
          <w:rFonts w:hint="eastAsia"/>
          <w:spacing w:val="-2"/>
        </w:rPr>
        <w:t>41</w:t>
      </w:r>
      <w:r w:rsidRPr="00472B75">
        <w:rPr>
          <w:rFonts w:hint="eastAsia"/>
          <w:spacing w:val="-2"/>
        </w:rPr>
        <w:t>号》</w:t>
      </w:r>
      <w:r w:rsidRPr="00472B75">
        <w:rPr>
          <w:spacing w:val="-2"/>
        </w:rPr>
        <w:t>(A/59/41)</w:t>
      </w:r>
      <w:r w:rsidRPr="00472B75">
        <w:rPr>
          <w:rFonts w:hint="eastAsia"/>
          <w:spacing w:val="-2"/>
        </w:rPr>
        <w:t>，附件十，第</w:t>
      </w:r>
      <w:r w:rsidRPr="00472B75">
        <w:rPr>
          <w:rFonts w:hint="eastAsia"/>
          <w:spacing w:val="-2"/>
        </w:rPr>
        <w:t>6</w:t>
      </w:r>
      <w:r w:rsidRPr="00B4406B">
        <w:rPr>
          <w:rFonts w:hint="eastAsia"/>
        </w:rPr>
        <w:t>段。</w:t>
      </w:r>
    </w:p>
  </w:footnote>
  <w:footnote w:id="15">
    <w:p w:rsidR="008876A9" w:rsidRPr="00B866F0" w:rsidRDefault="008876A9" w:rsidP="00A068A4">
      <w:pPr>
        <w:pStyle w:val="FootnoteText"/>
        <w:tabs>
          <w:tab w:val="clear" w:pos="1021"/>
          <w:tab w:val="right" w:pos="966"/>
        </w:tabs>
        <w:rPr>
          <w:rFonts w:hint="eastAsia"/>
        </w:rPr>
      </w:pPr>
      <w:r>
        <w:tab/>
      </w:r>
      <w:r w:rsidRPr="00181C7E">
        <w:rPr>
          <w:rStyle w:val="FootnoteReference"/>
        </w:rPr>
        <w:footnoteRef/>
      </w:r>
      <w:r>
        <w:tab/>
      </w:r>
      <w:r w:rsidRPr="00B4406B">
        <w:rPr>
          <w:rFonts w:hint="eastAsia"/>
        </w:rPr>
        <w:t>请</w:t>
      </w:r>
      <w:r w:rsidRPr="006522A3">
        <w:rPr>
          <w:rFonts w:hint="eastAsia"/>
          <w:spacing w:val="6"/>
        </w:rPr>
        <w:t>参阅欧洲委员会部长委员会就打击基于性取向或性别身份歧视的措施向成员国提出的第</w:t>
      </w:r>
      <w:r w:rsidRPr="00B4406B">
        <w:t>CM/Rec</w:t>
      </w:r>
      <w:r w:rsidRPr="00B45803">
        <w:rPr>
          <w:rFonts w:hint="eastAsia"/>
          <w:sz w:val="10"/>
          <w:szCs w:val="10"/>
        </w:rPr>
        <w:t xml:space="preserve"> </w:t>
      </w:r>
      <w:r w:rsidRPr="00B4406B">
        <w:t>(2010)</w:t>
      </w:r>
      <w:r w:rsidRPr="00B45803">
        <w:rPr>
          <w:rFonts w:hint="eastAsia"/>
          <w:sz w:val="10"/>
          <w:szCs w:val="10"/>
        </w:rPr>
        <w:t xml:space="preserve"> </w:t>
      </w:r>
      <w:r w:rsidRPr="00B4406B">
        <w:t>5</w:t>
      </w:r>
      <w:r w:rsidRPr="00B4406B">
        <w:rPr>
          <w:rFonts w:hint="eastAsia"/>
        </w:rPr>
        <w:t>号建议，</w:t>
      </w:r>
      <w:r w:rsidRPr="00B4406B">
        <w:rPr>
          <w:rFonts w:hint="eastAsia"/>
        </w:rPr>
        <w:t>2010</w:t>
      </w:r>
      <w:r w:rsidRPr="00B4406B">
        <w:rPr>
          <w:rFonts w:hint="eastAsia"/>
        </w:rPr>
        <w:t>年</w:t>
      </w:r>
      <w:r w:rsidRPr="00B4406B">
        <w:rPr>
          <w:rFonts w:hint="eastAsia"/>
        </w:rPr>
        <w:t>3</w:t>
      </w:r>
      <w:r w:rsidRPr="00B4406B">
        <w:rPr>
          <w:rFonts w:hint="eastAsia"/>
        </w:rPr>
        <w:t>月</w:t>
      </w:r>
      <w:r w:rsidRPr="00B4406B">
        <w:rPr>
          <w:rFonts w:hint="eastAsia"/>
        </w:rPr>
        <w:t>31</w:t>
      </w:r>
      <w:r w:rsidRPr="00B4406B">
        <w:rPr>
          <w:rFonts w:hint="eastAsia"/>
        </w:rPr>
        <w:t>日通过。可查阅</w:t>
      </w:r>
      <w:r w:rsidRPr="00A068A4">
        <w:t>https://wcd.coe.int/ViewDoc.</w:t>
      </w:r>
      <w:r>
        <w:rPr>
          <w:rFonts w:hint="eastAsia"/>
        </w:rPr>
        <w:t xml:space="preserve"> </w:t>
      </w:r>
      <w:r w:rsidRPr="00A068A4">
        <w:t>jsp?id=1606669</w:t>
      </w:r>
      <w:r>
        <w:rPr>
          <w:rFonts w:hint="eastAsia"/>
        </w:rPr>
        <w:t>。</w:t>
      </w:r>
    </w:p>
  </w:footnote>
  <w:footnote w:id="16">
    <w:p w:rsidR="008876A9" w:rsidRPr="002B1AD5" w:rsidRDefault="008876A9" w:rsidP="00373C71">
      <w:pPr>
        <w:pStyle w:val="FootnoteText"/>
        <w:tabs>
          <w:tab w:val="clear" w:pos="1021"/>
          <w:tab w:val="right" w:pos="966"/>
        </w:tabs>
      </w:pPr>
      <w:r>
        <w:tab/>
      </w:r>
      <w:r w:rsidRPr="00181C7E">
        <w:rPr>
          <w:rStyle w:val="FootnoteReference"/>
        </w:rPr>
        <w:footnoteRef/>
      </w:r>
      <w:r>
        <w:tab/>
      </w:r>
      <w:r>
        <w:rPr>
          <w:rFonts w:hint="eastAsia"/>
        </w:rPr>
        <w:t>《</w:t>
      </w:r>
      <w:r w:rsidRPr="00640A5E">
        <w:rPr>
          <w:rFonts w:hint="eastAsia"/>
          <w:spacing w:val="-4"/>
        </w:rPr>
        <w:t>关于《〈公民权利和政治权利国际公约〉的</w:t>
      </w:r>
      <w:r w:rsidRPr="005D5714">
        <w:rPr>
          <w:rFonts w:hint="eastAsia"/>
        </w:rPr>
        <w:t>各项限制条款和可克减条款的锡拉库扎原则</w:t>
      </w:r>
      <w:r>
        <w:rPr>
          <w:rFonts w:hint="eastAsia"/>
        </w:rPr>
        <w:t>》，附件，</w:t>
      </w:r>
      <w:r>
        <w:t>E/CN.4/1985/4</w:t>
      </w:r>
      <w:r>
        <w:rPr>
          <w:rFonts w:hint="eastAsia"/>
        </w:rPr>
        <w:t>，原则</w:t>
      </w:r>
      <w:r>
        <w:rPr>
          <w:rFonts w:hint="eastAsia"/>
        </w:rPr>
        <w:t>2</w:t>
      </w:r>
      <w:r>
        <w:rPr>
          <w:rFonts w:hint="eastAsia"/>
        </w:rPr>
        <w:t>；委员会关于思想、良心和宗教自由权利的第</w:t>
      </w:r>
      <w:r>
        <w:rPr>
          <w:rFonts w:hint="eastAsia"/>
        </w:rPr>
        <w:t>22</w:t>
      </w:r>
      <w:r>
        <w:rPr>
          <w:rFonts w:hint="eastAsia"/>
        </w:rPr>
        <w:t>号一般</w:t>
      </w:r>
      <w:r w:rsidRPr="00640A5E">
        <w:rPr>
          <w:rFonts w:hint="eastAsia"/>
          <w:spacing w:val="-2"/>
        </w:rPr>
        <w:t>性意见</w:t>
      </w:r>
      <w:r w:rsidRPr="00640A5E">
        <w:rPr>
          <w:rFonts w:hint="eastAsia"/>
          <w:spacing w:val="-2"/>
        </w:rPr>
        <w:t>(1993</w:t>
      </w:r>
      <w:r w:rsidRPr="00640A5E">
        <w:rPr>
          <w:rFonts w:hint="eastAsia"/>
          <w:spacing w:val="-2"/>
        </w:rPr>
        <w:t>年</w:t>
      </w:r>
      <w:r w:rsidRPr="00640A5E">
        <w:rPr>
          <w:rFonts w:hint="eastAsia"/>
          <w:spacing w:val="-2"/>
        </w:rPr>
        <w:t>)</w:t>
      </w:r>
      <w:r w:rsidRPr="00640A5E">
        <w:rPr>
          <w:rFonts w:hint="eastAsia"/>
          <w:spacing w:val="-2"/>
        </w:rPr>
        <w:t>，《大会正式记录，第四十八届会议，补编第</w:t>
      </w:r>
      <w:r w:rsidRPr="00640A5E">
        <w:rPr>
          <w:rFonts w:hint="eastAsia"/>
          <w:spacing w:val="-2"/>
        </w:rPr>
        <w:t>40</w:t>
      </w:r>
      <w:r w:rsidRPr="00640A5E">
        <w:rPr>
          <w:rFonts w:hint="eastAsia"/>
          <w:spacing w:val="-2"/>
        </w:rPr>
        <w:t>号》</w:t>
      </w:r>
      <w:r w:rsidRPr="00640A5E">
        <w:rPr>
          <w:rFonts w:hint="eastAsia"/>
          <w:spacing w:val="-2"/>
        </w:rPr>
        <w:t>(</w:t>
      </w:r>
      <w:r w:rsidRPr="00640A5E">
        <w:rPr>
          <w:spacing w:val="-2"/>
        </w:rPr>
        <w:t>A/48/40</w:t>
      </w:r>
      <w:r w:rsidRPr="00640A5E">
        <w:rPr>
          <w:rFonts w:hint="eastAsia"/>
          <w:spacing w:val="-2"/>
        </w:rPr>
        <w:t>)</w:t>
      </w:r>
      <w:r w:rsidRPr="00640A5E">
        <w:rPr>
          <w:rFonts w:hint="eastAsia"/>
          <w:spacing w:val="-2"/>
        </w:rPr>
        <w:t>，附件六，第</w:t>
      </w:r>
      <w:r>
        <w:rPr>
          <w:rFonts w:hint="eastAsia"/>
        </w:rPr>
        <w:t>8</w:t>
      </w:r>
      <w:r>
        <w:rPr>
          <w:rFonts w:hint="eastAsia"/>
        </w:rPr>
        <w:t>段。</w:t>
      </w:r>
    </w:p>
  </w:footnote>
  <w:footnote w:id="17">
    <w:p w:rsidR="008876A9" w:rsidRPr="0005770A" w:rsidRDefault="008876A9" w:rsidP="00373C71">
      <w:pPr>
        <w:pStyle w:val="FootnoteText"/>
        <w:tabs>
          <w:tab w:val="clear" w:pos="1021"/>
          <w:tab w:val="right" w:pos="966"/>
        </w:tabs>
      </w:pPr>
      <w:r>
        <w:tab/>
      </w:r>
      <w:r w:rsidRPr="00181C7E">
        <w:rPr>
          <w:rStyle w:val="FootnoteReference"/>
        </w:rPr>
        <w:footnoteRef/>
      </w:r>
      <w:r>
        <w:tab/>
      </w:r>
      <w:r>
        <w:rPr>
          <w:rFonts w:hint="eastAsia"/>
        </w:rPr>
        <w:t>委员会第</w:t>
      </w:r>
      <w:r>
        <w:rPr>
          <w:rFonts w:hint="eastAsia"/>
        </w:rPr>
        <w:t>22</w:t>
      </w:r>
      <w:r>
        <w:rPr>
          <w:rFonts w:hint="eastAsia"/>
        </w:rPr>
        <w:t>号一</w:t>
      </w:r>
      <w:r w:rsidRPr="0005770A">
        <w:rPr>
          <w:rFonts w:hint="eastAsia"/>
        </w:rPr>
        <w:t>般性意见，第</w:t>
      </w:r>
      <w:r w:rsidRPr="0005770A">
        <w:rPr>
          <w:rFonts w:hint="eastAsia"/>
        </w:rPr>
        <w:t>8</w:t>
      </w:r>
      <w:r w:rsidRPr="0005770A">
        <w:rPr>
          <w:rFonts w:hint="eastAsia"/>
        </w:rPr>
        <w:t>段；以及托克尔</w:t>
      </w:r>
      <w:r>
        <w:rPr>
          <w:rFonts w:hint="eastAsia"/>
        </w:rPr>
        <w:t>·</w:t>
      </w:r>
      <w:r w:rsidRPr="0005770A">
        <w:rPr>
          <w:rFonts w:hint="eastAsia"/>
        </w:rPr>
        <w:t>奥普萨尔对赫茨伯格等人诉芬兰一案的个人意见。</w:t>
      </w:r>
    </w:p>
  </w:footnote>
  <w:footnote w:id="18">
    <w:p w:rsidR="008876A9" w:rsidRPr="00184CAE" w:rsidRDefault="008876A9" w:rsidP="00373C71">
      <w:pPr>
        <w:pStyle w:val="FootnoteText"/>
        <w:tabs>
          <w:tab w:val="clear" w:pos="1021"/>
          <w:tab w:val="right" w:pos="966"/>
        </w:tabs>
      </w:pPr>
      <w:r>
        <w:tab/>
      </w:r>
      <w:r w:rsidRPr="00181C7E">
        <w:rPr>
          <w:rStyle w:val="FootnoteReference"/>
        </w:rPr>
        <w:footnoteRef/>
      </w:r>
      <w:r>
        <w:tab/>
      </w:r>
      <w:r>
        <w:rPr>
          <w:rFonts w:hint="eastAsia"/>
        </w:rPr>
        <w:t>请参阅委员会关于不歧视的</w:t>
      </w:r>
      <w:r w:rsidRPr="007B5834">
        <w:rPr>
          <w:rFonts w:hint="eastAsia"/>
          <w:spacing w:val="-2"/>
        </w:rPr>
        <w:t>第</w:t>
      </w:r>
      <w:r w:rsidRPr="007B5834">
        <w:rPr>
          <w:rFonts w:hint="eastAsia"/>
          <w:spacing w:val="-2"/>
        </w:rPr>
        <w:t>18</w:t>
      </w:r>
      <w:r w:rsidRPr="007B5834">
        <w:rPr>
          <w:rFonts w:hint="eastAsia"/>
          <w:spacing w:val="-2"/>
        </w:rPr>
        <w:t>号一般性意见</w:t>
      </w:r>
      <w:r w:rsidRPr="007B5834">
        <w:rPr>
          <w:rFonts w:hint="eastAsia"/>
          <w:spacing w:val="-2"/>
        </w:rPr>
        <w:t>(1989</w:t>
      </w:r>
      <w:r w:rsidRPr="007B5834">
        <w:rPr>
          <w:rFonts w:hint="eastAsia"/>
          <w:spacing w:val="-2"/>
        </w:rPr>
        <w:t>年</w:t>
      </w:r>
      <w:r w:rsidRPr="007B5834">
        <w:rPr>
          <w:rFonts w:hint="eastAsia"/>
          <w:spacing w:val="-2"/>
        </w:rPr>
        <w:t>)</w:t>
      </w:r>
      <w:r w:rsidRPr="007B5834">
        <w:rPr>
          <w:rFonts w:hint="eastAsia"/>
          <w:spacing w:val="-2"/>
        </w:rPr>
        <w:t>，《大会正式记录，第四十五届会</w:t>
      </w:r>
      <w:r>
        <w:rPr>
          <w:rFonts w:hint="eastAsia"/>
        </w:rPr>
        <w:t>议，补编第</w:t>
      </w:r>
      <w:r>
        <w:rPr>
          <w:rFonts w:hint="eastAsia"/>
        </w:rPr>
        <w:t>40</w:t>
      </w:r>
      <w:r>
        <w:rPr>
          <w:rFonts w:hint="eastAsia"/>
        </w:rPr>
        <w:t>号，第一卷》，</w:t>
      </w:r>
      <w:r w:rsidRPr="00D95062">
        <w:t>(A/45/40 (Vol. I))</w:t>
      </w:r>
      <w:r>
        <w:rPr>
          <w:rFonts w:hint="eastAsia"/>
        </w:rPr>
        <w:t>，附件六，</w:t>
      </w:r>
      <w:r>
        <w:rPr>
          <w:rFonts w:hint="eastAsia"/>
        </w:rPr>
        <w:t>A</w:t>
      </w:r>
      <w:r>
        <w:rPr>
          <w:rFonts w:hint="eastAsia"/>
        </w:rPr>
        <w:t>部分，第</w:t>
      </w:r>
      <w:r>
        <w:rPr>
          <w:rFonts w:hint="eastAsia"/>
        </w:rPr>
        <w:t>13</w:t>
      </w:r>
      <w:r>
        <w:rPr>
          <w:rFonts w:hint="eastAsia"/>
        </w:rPr>
        <w:t>段。</w:t>
      </w:r>
    </w:p>
  </w:footnote>
  <w:footnote w:id="19">
    <w:p w:rsidR="008876A9" w:rsidRPr="00AA019B" w:rsidRDefault="008876A9" w:rsidP="00373C71">
      <w:pPr>
        <w:pStyle w:val="FootnoteText"/>
        <w:tabs>
          <w:tab w:val="clear" w:pos="1021"/>
          <w:tab w:val="right" w:pos="966"/>
        </w:tabs>
      </w:pPr>
      <w:r>
        <w:tab/>
      </w:r>
      <w:r w:rsidRPr="00181C7E">
        <w:rPr>
          <w:rStyle w:val="FootnoteReference"/>
        </w:rPr>
        <w:footnoteRef/>
      </w:r>
      <w:r>
        <w:tab/>
      </w:r>
      <w:r>
        <w:rPr>
          <w:rFonts w:hint="eastAsia"/>
        </w:rPr>
        <w:t>经济、社会和文化权利委员会第</w:t>
      </w:r>
      <w:r>
        <w:rPr>
          <w:rFonts w:hint="eastAsia"/>
        </w:rPr>
        <w:t>20</w:t>
      </w:r>
      <w:r>
        <w:rPr>
          <w:rFonts w:hint="eastAsia"/>
        </w:rPr>
        <w:t>号一般性意见</w:t>
      </w:r>
      <w:r>
        <w:rPr>
          <w:rFonts w:hint="eastAsia"/>
        </w:rPr>
        <w:t>(2009</w:t>
      </w:r>
      <w:r>
        <w:rPr>
          <w:rFonts w:hint="eastAsia"/>
        </w:rPr>
        <w:t>年</w:t>
      </w:r>
      <w:r>
        <w:rPr>
          <w:rFonts w:hint="eastAsia"/>
        </w:rPr>
        <w:t>)</w:t>
      </w:r>
      <w:r>
        <w:rPr>
          <w:rFonts w:hint="eastAsia"/>
        </w:rPr>
        <w:t>，第</w:t>
      </w:r>
      <w:r>
        <w:rPr>
          <w:rFonts w:hint="eastAsia"/>
        </w:rPr>
        <w:t>13</w:t>
      </w:r>
      <w:r>
        <w:rPr>
          <w:rFonts w:hint="eastAsia"/>
        </w:rPr>
        <w:t>段。</w:t>
      </w:r>
    </w:p>
  </w:footnote>
  <w:footnote w:id="20">
    <w:p w:rsidR="008876A9" w:rsidRPr="00965E2D" w:rsidRDefault="008876A9" w:rsidP="00373C71">
      <w:pPr>
        <w:pStyle w:val="FootnoteText"/>
        <w:tabs>
          <w:tab w:val="clear" w:pos="1021"/>
          <w:tab w:val="right" w:pos="966"/>
        </w:tabs>
        <w:rPr>
          <w:rFonts w:hint="eastAsia"/>
        </w:rPr>
      </w:pPr>
      <w:r>
        <w:tab/>
      </w:r>
      <w:r w:rsidRPr="00181C7E">
        <w:rPr>
          <w:rStyle w:val="FootnoteReference"/>
        </w:rPr>
        <w:footnoteRef/>
      </w:r>
      <w:r>
        <w:tab/>
      </w:r>
      <w:r w:rsidRPr="001A7610">
        <w:rPr>
          <w:rFonts w:hint="eastAsia"/>
        </w:rPr>
        <w:t>请参阅</w:t>
      </w:r>
      <w:r w:rsidRPr="001A7610">
        <w:rPr>
          <w:iCs/>
        </w:rPr>
        <w:t>Toonen</w:t>
      </w:r>
      <w:r w:rsidRPr="001A7610">
        <w:rPr>
          <w:rFonts w:hint="eastAsia"/>
        </w:rPr>
        <w:t>诉澳大利亚，第</w:t>
      </w:r>
      <w:r w:rsidRPr="001A7610">
        <w:t>8.6</w:t>
      </w:r>
      <w:r w:rsidRPr="001A7610">
        <w:rPr>
          <w:rFonts w:hint="eastAsia"/>
        </w:rPr>
        <w:t>段；以及欧洲人权法院</w:t>
      </w:r>
      <w:r w:rsidRPr="001A7610">
        <w:rPr>
          <w:rFonts w:hint="eastAsia"/>
        </w:rPr>
        <w:t>1992</w:t>
      </w:r>
      <w:r w:rsidRPr="001A7610">
        <w:rPr>
          <w:rFonts w:hint="eastAsia"/>
        </w:rPr>
        <w:t>年</w:t>
      </w:r>
      <w:r w:rsidRPr="001A7610">
        <w:rPr>
          <w:rFonts w:hint="eastAsia"/>
        </w:rPr>
        <w:t>10</w:t>
      </w:r>
      <w:r w:rsidRPr="001A7610">
        <w:rPr>
          <w:rFonts w:hint="eastAsia"/>
        </w:rPr>
        <w:t>月</w:t>
      </w:r>
      <w:r w:rsidRPr="001A7610">
        <w:rPr>
          <w:rFonts w:hint="eastAsia"/>
        </w:rPr>
        <w:t>29</w:t>
      </w:r>
      <w:r w:rsidRPr="001A7610">
        <w:rPr>
          <w:rFonts w:hint="eastAsia"/>
        </w:rPr>
        <w:t>日对</w:t>
      </w:r>
      <w:r w:rsidRPr="001A7610">
        <w:rPr>
          <w:rFonts w:hint="eastAsia"/>
          <w:iCs/>
        </w:rPr>
        <w:t>Open Door</w:t>
      </w:r>
      <w:r w:rsidRPr="001A7610">
        <w:rPr>
          <w:rFonts w:hint="eastAsia"/>
          <w:iCs/>
        </w:rPr>
        <w:t>组织和</w:t>
      </w:r>
      <w:r w:rsidRPr="001A7610">
        <w:rPr>
          <w:iCs/>
        </w:rPr>
        <w:t>Dublin Well Woman</w:t>
      </w:r>
      <w:r w:rsidRPr="001A7610">
        <w:rPr>
          <w:rFonts w:hint="eastAsia"/>
          <w:iCs/>
        </w:rPr>
        <w:t>组织诉爱尔兰一案</w:t>
      </w:r>
      <w:r w:rsidRPr="001A7610">
        <w:t>(</w:t>
      </w:r>
      <w:r w:rsidRPr="001A7610">
        <w:rPr>
          <w:rFonts w:hint="eastAsia"/>
        </w:rPr>
        <w:t>第</w:t>
      </w:r>
      <w:r w:rsidRPr="001A7610">
        <w:t>14234/88</w:t>
      </w:r>
      <w:r w:rsidRPr="001A7610">
        <w:rPr>
          <w:rFonts w:hint="eastAsia"/>
        </w:rPr>
        <w:t>和第</w:t>
      </w:r>
      <w:r w:rsidRPr="001A7610">
        <w:t xml:space="preserve"> 14235/88</w:t>
      </w:r>
      <w:r w:rsidRPr="001A7610">
        <w:rPr>
          <w:rFonts w:hint="eastAsia"/>
        </w:rPr>
        <w:t>号申请</w:t>
      </w:r>
      <w:r w:rsidRPr="001A7610">
        <w:t>)</w:t>
      </w:r>
      <w:r w:rsidRPr="001A7610">
        <w:rPr>
          <w:rFonts w:hint="eastAsia"/>
        </w:rPr>
        <w:t>的判决，第</w:t>
      </w:r>
      <w:r w:rsidRPr="001A7610">
        <w:t>65</w:t>
      </w:r>
      <w:r w:rsidRPr="001A7610">
        <w:rPr>
          <w:rFonts w:hint="eastAsia"/>
        </w:rPr>
        <w:t>至</w:t>
      </w:r>
      <w:r w:rsidRPr="001A7610">
        <w:t>66</w:t>
      </w:r>
      <w:r w:rsidRPr="001A7610">
        <w:rPr>
          <w:rFonts w:hint="eastAsia"/>
        </w:rPr>
        <w:t>段。</w:t>
      </w:r>
    </w:p>
  </w:footnote>
  <w:footnote w:id="21">
    <w:p w:rsidR="008876A9" w:rsidRPr="00410BCE" w:rsidRDefault="008876A9" w:rsidP="00373C71">
      <w:pPr>
        <w:pStyle w:val="FootnoteText"/>
        <w:tabs>
          <w:tab w:val="clear" w:pos="1021"/>
          <w:tab w:val="right" w:pos="966"/>
        </w:tabs>
        <w:rPr>
          <w:rFonts w:hint="eastAsia"/>
        </w:rPr>
      </w:pPr>
      <w:r>
        <w:tab/>
      </w:r>
      <w:r w:rsidRPr="00181C7E">
        <w:rPr>
          <w:rStyle w:val="FootnoteReference"/>
        </w:rPr>
        <w:footnoteRef/>
      </w:r>
      <w:r>
        <w:tab/>
      </w:r>
      <w:r>
        <w:rPr>
          <w:rFonts w:hint="eastAsia"/>
        </w:rPr>
        <w:t>该法律意见援引了美国最高法院、南非宪法法院和菲律宾最高法院等法院的判例法。</w:t>
      </w:r>
    </w:p>
  </w:footnote>
  <w:footnote w:id="22">
    <w:p w:rsidR="008876A9" w:rsidRPr="00D43FEE" w:rsidRDefault="008876A9" w:rsidP="00373C71">
      <w:pPr>
        <w:pStyle w:val="FootnoteText"/>
        <w:tabs>
          <w:tab w:val="clear" w:pos="1021"/>
          <w:tab w:val="right" w:pos="966"/>
        </w:tabs>
        <w:rPr>
          <w:rFonts w:hint="eastAsia"/>
        </w:rPr>
      </w:pPr>
      <w:r>
        <w:tab/>
      </w:r>
      <w:r w:rsidRPr="00181C7E">
        <w:rPr>
          <w:rStyle w:val="FootnoteReference"/>
        </w:rPr>
        <w:footnoteRef/>
      </w:r>
      <w:r>
        <w:tab/>
      </w:r>
      <w:r>
        <w:rPr>
          <w:rFonts w:hint="eastAsia"/>
        </w:rPr>
        <w:t>请参阅儿童权利委员会关于</w:t>
      </w:r>
      <w:r>
        <w:rPr>
          <w:rFonts w:hint="eastAsia"/>
          <w:lang w:val="zh-CN"/>
        </w:rPr>
        <w:t>艾滋病毒</w:t>
      </w:r>
      <w:r w:rsidRPr="00C73E7E">
        <w:t>/</w:t>
      </w:r>
      <w:r>
        <w:rPr>
          <w:rFonts w:hint="eastAsia"/>
          <w:lang w:val="zh-CN"/>
        </w:rPr>
        <w:t>艾滋病与儿童权利的第</w:t>
      </w:r>
      <w:r w:rsidRPr="00C73E7E">
        <w:rPr>
          <w:rFonts w:hint="eastAsia"/>
        </w:rPr>
        <w:t>3</w:t>
      </w:r>
      <w:r>
        <w:rPr>
          <w:rFonts w:hint="eastAsia"/>
          <w:lang w:val="zh-CN"/>
        </w:rPr>
        <w:t>号一般性意见</w:t>
      </w:r>
      <w:r w:rsidRPr="00C73E7E">
        <w:rPr>
          <w:rFonts w:hint="eastAsia"/>
        </w:rPr>
        <w:t>(</w:t>
      </w:r>
      <w:r>
        <w:rPr>
          <w:rFonts w:hint="eastAsia"/>
        </w:rPr>
        <w:t>2003</w:t>
      </w:r>
      <w:r>
        <w:rPr>
          <w:rFonts w:hint="eastAsia"/>
        </w:rPr>
        <w:t>年</w:t>
      </w:r>
      <w:r w:rsidRPr="00C73E7E">
        <w:rPr>
          <w:rFonts w:hint="eastAsia"/>
        </w:rPr>
        <w:t>)</w:t>
      </w:r>
      <w:r>
        <w:rPr>
          <w:rFonts w:hint="eastAsia"/>
        </w:rPr>
        <w:t>，《大会正式记录，第五十九届会议，补编第</w:t>
      </w:r>
      <w:r>
        <w:rPr>
          <w:rFonts w:hint="eastAsia"/>
        </w:rPr>
        <w:t>41</w:t>
      </w:r>
      <w:r>
        <w:rPr>
          <w:rFonts w:hint="eastAsia"/>
        </w:rPr>
        <w:t>号》</w:t>
      </w:r>
      <w:r>
        <w:rPr>
          <w:rFonts w:hint="eastAsia"/>
        </w:rPr>
        <w:t>(A59/41)</w:t>
      </w:r>
      <w:r>
        <w:rPr>
          <w:rFonts w:hint="eastAsia"/>
        </w:rPr>
        <w:t>，附件九，第</w:t>
      </w:r>
      <w:r>
        <w:rPr>
          <w:rFonts w:hint="eastAsia"/>
        </w:rPr>
        <w:t>16</w:t>
      </w:r>
      <w:r>
        <w:rPr>
          <w:rFonts w:hint="eastAsia"/>
        </w:rPr>
        <w:t>段；以及儿童权利委员会对大不列颠及北爱尔兰联合王国第二次定期报告的结论性意见，</w:t>
      </w:r>
      <w:r>
        <w:t>CRC/C/15/Add.188</w:t>
      </w:r>
      <w:r>
        <w:rPr>
          <w:rFonts w:hint="eastAsia"/>
        </w:rPr>
        <w:t>，第</w:t>
      </w:r>
      <w:r>
        <w:t>44 (d)</w:t>
      </w:r>
      <w:r>
        <w:rPr>
          <w:rFonts w:hint="eastAsia"/>
        </w:rPr>
        <w:t>段。</w:t>
      </w:r>
    </w:p>
  </w:footnote>
  <w:footnote w:id="23">
    <w:p w:rsidR="008876A9" w:rsidRPr="0045313A" w:rsidRDefault="008876A9" w:rsidP="00373C71">
      <w:pPr>
        <w:pStyle w:val="FootnoteText"/>
        <w:tabs>
          <w:tab w:val="clear" w:pos="1021"/>
          <w:tab w:val="right" w:pos="966"/>
        </w:tabs>
      </w:pPr>
      <w:r>
        <w:tab/>
      </w:r>
      <w:r w:rsidRPr="00181C7E">
        <w:rPr>
          <w:rStyle w:val="FootnoteReference"/>
        </w:rPr>
        <w:footnoteRef/>
      </w:r>
      <w:r>
        <w:tab/>
      </w:r>
      <w:r w:rsidRPr="006522A3">
        <w:rPr>
          <w:rFonts w:hint="eastAsia"/>
        </w:rPr>
        <w:t>请参阅受教育权问题特别报告员的报告，</w:t>
      </w:r>
      <w:r w:rsidRPr="006522A3">
        <w:t>A/HRC/8/10/Add.1</w:t>
      </w:r>
      <w:r w:rsidRPr="006522A3">
        <w:rPr>
          <w:rFonts w:hint="eastAsia"/>
        </w:rPr>
        <w:t>，第</w:t>
      </w:r>
      <w:r w:rsidRPr="006522A3">
        <w:t>79</w:t>
      </w:r>
      <w:r w:rsidRPr="006522A3">
        <w:rPr>
          <w:rFonts w:hint="eastAsia"/>
        </w:rPr>
        <w:t>至</w:t>
      </w:r>
      <w:r w:rsidRPr="006522A3">
        <w:t>84</w:t>
      </w:r>
      <w:r w:rsidRPr="006522A3">
        <w:rPr>
          <w:rFonts w:hint="eastAsia"/>
        </w:rPr>
        <w:t>段，及</w:t>
      </w:r>
      <w:r w:rsidRPr="006522A3">
        <w:t>A/HRC/</w:t>
      </w:r>
      <w:r>
        <w:rPr>
          <w:rFonts w:hint="eastAsia"/>
        </w:rPr>
        <w:t xml:space="preserve"> </w:t>
      </w:r>
      <w:r w:rsidRPr="006522A3">
        <w:t>4/29/Add.1</w:t>
      </w:r>
      <w:r w:rsidRPr="006522A3">
        <w:rPr>
          <w:rFonts w:hint="eastAsia"/>
        </w:rPr>
        <w:t>，第</w:t>
      </w:r>
      <w:r w:rsidRPr="006522A3">
        <w:rPr>
          <w:rFonts w:hint="eastAsia"/>
        </w:rPr>
        <w:t>34</w:t>
      </w:r>
      <w:r w:rsidRPr="006522A3">
        <w:rPr>
          <w:rFonts w:hint="eastAsia"/>
        </w:rPr>
        <w:t>至</w:t>
      </w:r>
      <w:r w:rsidRPr="006522A3">
        <w:rPr>
          <w:rFonts w:hint="eastAsia"/>
        </w:rPr>
        <w:t>37</w:t>
      </w:r>
      <w:r>
        <w:rPr>
          <w:rFonts w:hint="eastAsia"/>
        </w:rPr>
        <w:t>段。另见</w:t>
      </w:r>
      <w:r w:rsidRPr="006522A3">
        <w:rPr>
          <w:rFonts w:hint="eastAsia"/>
        </w:rPr>
        <w:t>欧洲社会权利委员会的裁决，</w:t>
      </w:r>
      <w:r w:rsidRPr="006522A3">
        <w:rPr>
          <w:rFonts w:hint="eastAsia"/>
          <w:iCs/>
        </w:rPr>
        <w:t>国际依法保护人权中心</w:t>
      </w:r>
      <w:r w:rsidRPr="006522A3">
        <w:rPr>
          <w:rFonts w:hint="eastAsia"/>
        </w:rPr>
        <w:t>诉</w:t>
      </w:r>
      <w:r w:rsidRPr="006522A3">
        <w:rPr>
          <w:rFonts w:hint="eastAsia"/>
          <w:iCs/>
        </w:rPr>
        <w:t>克罗地亚</w:t>
      </w:r>
      <w:r w:rsidRPr="006522A3">
        <w:rPr>
          <w:iCs/>
        </w:rPr>
        <w:t>(</w:t>
      </w:r>
      <w:r w:rsidRPr="006522A3">
        <w:rPr>
          <w:rFonts w:hint="eastAsia"/>
          <w:iCs/>
        </w:rPr>
        <w:t>第</w:t>
      </w:r>
      <w:r w:rsidRPr="006522A3">
        <w:rPr>
          <w:iCs/>
        </w:rPr>
        <w:t>45/2007</w:t>
      </w:r>
      <w:r w:rsidRPr="006522A3">
        <w:rPr>
          <w:rFonts w:hint="eastAsia"/>
          <w:iCs/>
        </w:rPr>
        <w:t>号申诉</w:t>
      </w:r>
      <w:r w:rsidRPr="006522A3">
        <w:rPr>
          <w:iCs/>
        </w:rPr>
        <w:t>)</w:t>
      </w:r>
      <w:r w:rsidRPr="006522A3">
        <w:rPr>
          <w:rFonts w:hint="eastAsia"/>
        </w:rPr>
        <w:t>，</w:t>
      </w:r>
      <w:r w:rsidRPr="006522A3">
        <w:rPr>
          <w:rFonts w:hint="eastAsia"/>
        </w:rPr>
        <w:t>2009</w:t>
      </w:r>
      <w:r w:rsidRPr="006522A3">
        <w:rPr>
          <w:rFonts w:hint="eastAsia"/>
        </w:rPr>
        <w:t>年</w:t>
      </w:r>
      <w:r w:rsidRPr="006522A3">
        <w:rPr>
          <w:rFonts w:hint="eastAsia"/>
        </w:rPr>
        <w:t>3</w:t>
      </w:r>
      <w:r w:rsidRPr="006522A3">
        <w:rPr>
          <w:rFonts w:hint="eastAsia"/>
        </w:rPr>
        <w:t>月</w:t>
      </w:r>
      <w:r w:rsidRPr="006522A3">
        <w:rPr>
          <w:rFonts w:hint="eastAsia"/>
        </w:rPr>
        <w:t>30</w:t>
      </w:r>
      <w:r w:rsidRPr="006522A3">
        <w:rPr>
          <w:rFonts w:hint="eastAsia"/>
        </w:rPr>
        <w:t>日。</w:t>
      </w:r>
    </w:p>
  </w:footnote>
  <w:footnote w:id="24">
    <w:p w:rsidR="008876A9" w:rsidRPr="00DF1E47" w:rsidRDefault="008876A9" w:rsidP="00373C71">
      <w:pPr>
        <w:pStyle w:val="FootnoteText"/>
        <w:tabs>
          <w:tab w:val="clear" w:pos="1021"/>
          <w:tab w:val="right" w:pos="966"/>
        </w:tabs>
        <w:rPr>
          <w:rFonts w:hint="eastAsia"/>
        </w:rPr>
      </w:pPr>
      <w:r>
        <w:tab/>
      </w:r>
      <w:r w:rsidRPr="00181C7E">
        <w:rPr>
          <w:rStyle w:val="FootnoteReference"/>
        </w:rPr>
        <w:footnoteRef/>
      </w:r>
      <w:r>
        <w:tab/>
      </w:r>
      <w:r w:rsidRPr="00FD5F65">
        <w:rPr>
          <w:rFonts w:hint="eastAsia"/>
          <w:szCs w:val="18"/>
        </w:rPr>
        <w:t>字体由缔约国所改，以示强调</w:t>
      </w:r>
      <w:r>
        <w:rPr>
          <w:rFonts w:hint="eastAsia"/>
        </w:rPr>
        <w:t>。</w:t>
      </w:r>
    </w:p>
  </w:footnote>
  <w:footnote w:id="25">
    <w:p w:rsidR="008876A9" w:rsidRPr="004408DB" w:rsidRDefault="008876A9" w:rsidP="00373C71">
      <w:pPr>
        <w:pStyle w:val="FootnoteText"/>
        <w:tabs>
          <w:tab w:val="clear" w:pos="1021"/>
          <w:tab w:val="right" w:pos="966"/>
        </w:tabs>
      </w:pPr>
      <w:r>
        <w:tab/>
      </w:r>
      <w:r w:rsidRPr="00181C7E">
        <w:rPr>
          <w:rStyle w:val="FootnoteReference"/>
        </w:rPr>
        <w:footnoteRef/>
      </w:r>
      <w:r>
        <w:tab/>
      </w:r>
      <w:r w:rsidRPr="00211B94">
        <w:rPr>
          <w:rFonts w:hint="eastAsia"/>
        </w:rPr>
        <w:t>欧洲人权法院对阿列克谢耶夫诉俄罗斯一案的裁决</w:t>
      </w:r>
      <w:r w:rsidRPr="00211B94">
        <w:rPr>
          <w:rFonts w:hint="eastAsia"/>
        </w:rPr>
        <w:t>(</w:t>
      </w:r>
      <w:r w:rsidRPr="00211B94">
        <w:rPr>
          <w:rFonts w:hint="eastAsia"/>
        </w:rPr>
        <w:t>第</w:t>
      </w:r>
      <w:r w:rsidRPr="00211B94">
        <w:t>4916/07</w:t>
      </w:r>
      <w:r w:rsidRPr="00211B94">
        <w:rPr>
          <w:rFonts w:hint="eastAsia"/>
        </w:rPr>
        <w:t>、第</w:t>
      </w:r>
      <w:r w:rsidRPr="00211B94">
        <w:t>25924/08</w:t>
      </w:r>
      <w:r w:rsidRPr="00211B94">
        <w:rPr>
          <w:rFonts w:hint="eastAsia"/>
        </w:rPr>
        <w:t>和第</w:t>
      </w:r>
      <w:r w:rsidRPr="00211B94">
        <w:t>14599/09</w:t>
      </w:r>
      <w:r w:rsidRPr="00211B94">
        <w:rPr>
          <w:rFonts w:hint="eastAsia"/>
        </w:rPr>
        <w:t>号申请</w:t>
      </w:r>
      <w:r w:rsidRPr="00211B94">
        <w:rPr>
          <w:rFonts w:hint="eastAsia"/>
        </w:rPr>
        <w:t>)</w:t>
      </w:r>
      <w:r w:rsidRPr="00211B94">
        <w:rPr>
          <w:rFonts w:hint="eastAsia"/>
        </w:rPr>
        <w:t>，</w:t>
      </w:r>
      <w:r w:rsidRPr="00211B94">
        <w:rPr>
          <w:rFonts w:hint="eastAsia"/>
        </w:rPr>
        <w:t>2010</w:t>
      </w:r>
      <w:r w:rsidRPr="00211B94">
        <w:rPr>
          <w:rFonts w:hint="eastAsia"/>
        </w:rPr>
        <w:t>年</w:t>
      </w:r>
      <w:r w:rsidRPr="00211B94">
        <w:rPr>
          <w:rFonts w:hint="eastAsia"/>
        </w:rPr>
        <w:t>10</w:t>
      </w:r>
      <w:r w:rsidRPr="00211B94">
        <w:rPr>
          <w:rFonts w:hint="eastAsia"/>
        </w:rPr>
        <w:t>月</w:t>
      </w:r>
      <w:r w:rsidRPr="00211B94">
        <w:t>21</w:t>
      </w:r>
      <w:r w:rsidRPr="00211B94">
        <w:rPr>
          <w:rFonts w:hint="eastAsia"/>
        </w:rPr>
        <w:t>日，第</w:t>
      </w:r>
      <w:r w:rsidRPr="00211B94">
        <w:rPr>
          <w:rFonts w:hint="eastAsia"/>
        </w:rPr>
        <w:t>82</w:t>
      </w:r>
      <w:r w:rsidRPr="00211B94">
        <w:rPr>
          <w:rFonts w:hint="eastAsia"/>
        </w:rPr>
        <w:t>至</w:t>
      </w:r>
      <w:r w:rsidRPr="00211B94">
        <w:rPr>
          <w:rFonts w:hint="eastAsia"/>
        </w:rPr>
        <w:t>84</w:t>
      </w:r>
      <w:r w:rsidRPr="00211B94">
        <w:rPr>
          <w:rFonts w:hint="eastAsia"/>
        </w:rPr>
        <w:t>段。法院认定，侵犯《欧洲公约》第</w:t>
      </w:r>
      <w:r w:rsidRPr="00211B94">
        <w:rPr>
          <w:rFonts w:hint="eastAsia"/>
        </w:rPr>
        <w:t>11</w:t>
      </w:r>
      <w:r w:rsidRPr="00211B94">
        <w:rPr>
          <w:rFonts w:hint="eastAsia"/>
        </w:rPr>
        <w:t>条；一并侵犯第</w:t>
      </w:r>
      <w:r w:rsidRPr="00211B94">
        <w:rPr>
          <w:rFonts w:hint="eastAsia"/>
        </w:rPr>
        <w:t>13</w:t>
      </w:r>
      <w:r w:rsidRPr="00211B94">
        <w:rPr>
          <w:rFonts w:hint="eastAsia"/>
        </w:rPr>
        <w:t>条和第</w:t>
      </w:r>
      <w:r w:rsidRPr="00211B94">
        <w:rPr>
          <w:rFonts w:hint="eastAsia"/>
        </w:rPr>
        <w:t>11</w:t>
      </w:r>
      <w:r w:rsidRPr="00211B94">
        <w:rPr>
          <w:rFonts w:hint="eastAsia"/>
        </w:rPr>
        <w:t>条；一并侵犯第</w:t>
      </w:r>
      <w:r w:rsidRPr="00211B94">
        <w:rPr>
          <w:rFonts w:hint="eastAsia"/>
        </w:rPr>
        <w:t>14</w:t>
      </w:r>
      <w:r w:rsidRPr="00211B94">
        <w:rPr>
          <w:rFonts w:hint="eastAsia"/>
        </w:rPr>
        <w:t>条和第</w:t>
      </w:r>
      <w:r w:rsidRPr="00211B94">
        <w:rPr>
          <w:rFonts w:hint="eastAsia"/>
        </w:rPr>
        <w:t>11</w:t>
      </w:r>
      <w:r w:rsidRPr="00211B94">
        <w:rPr>
          <w:rFonts w:hint="eastAsia"/>
        </w:rPr>
        <w:t>条事实成立。</w:t>
      </w:r>
    </w:p>
  </w:footnote>
  <w:footnote w:id="26">
    <w:p w:rsidR="008876A9" w:rsidRPr="00BA6450" w:rsidRDefault="008876A9" w:rsidP="00373C71">
      <w:pPr>
        <w:pStyle w:val="FootnoteText"/>
        <w:tabs>
          <w:tab w:val="clear" w:pos="1021"/>
          <w:tab w:val="right" w:pos="966"/>
        </w:tabs>
      </w:pPr>
      <w:r>
        <w:tab/>
      </w:r>
      <w:r w:rsidRPr="00181C7E">
        <w:rPr>
          <w:rStyle w:val="FootnoteReference"/>
        </w:rPr>
        <w:footnoteRef/>
      </w:r>
      <w:r>
        <w:tab/>
      </w:r>
      <w:r w:rsidRPr="00766B2F">
        <w:rPr>
          <w:rFonts w:hint="eastAsia"/>
        </w:rPr>
        <w:t>值得注意的</w:t>
      </w:r>
      <w:r>
        <w:rPr>
          <w:rFonts w:hint="eastAsia"/>
        </w:rPr>
        <w:t>是：</w:t>
      </w:r>
      <w:r>
        <w:t>(</w:t>
      </w:r>
      <w:r w:rsidRPr="009F6B25">
        <w:t xml:space="preserve">a) </w:t>
      </w:r>
      <w:r>
        <w:rPr>
          <w:rFonts w:hint="eastAsia"/>
        </w:rPr>
        <w:t>2011</w:t>
      </w:r>
      <w:r>
        <w:rPr>
          <w:rFonts w:hint="eastAsia"/>
        </w:rPr>
        <w:t>年</w:t>
      </w:r>
      <w:r>
        <w:rPr>
          <w:rFonts w:hint="eastAsia"/>
        </w:rPr>
        <w:t>9</w:t>
      </w:r>
      <w:r>
        <w:rPr>
          <w:rFonts w:hint="eastAsia"/>
        </w:rPr>
        <w:t>月</w:t>
      </w:r>
      <w:r>
        <w:rPr>
          <w:rFonts w:hint="eastAsia"/>
        </w:rPr>
        <w:t>28</w:t>
      </w:r>
      <w:r>
        <w:rPr>
          <w:rFonts w:hint="eastAsia"/>
        </w:rPr>
        <w:t>日，</w:t>
      </w:r>
      <w:r w:rsidRPr="00FE467F">
        <w:rPr>
          <w:rFonts w:hint="eastAsia"/>
        </w:rPr>
        <w:t>阿尔汉格尔斯克</w:t>
      </w:r>
      <w:r>
        <w:rPr>
          <w:rFonts w:hint="eastAsia"/>
        </w:rPr>
        <w:t>地区议会通过了一部类似法律，禁止向未成年人宣传同性恋。该法于</w:t>
      </w:r>
      <w:r>
        <w:rPr>
          <w:rFonts w:hint="eastAsia"/>
        </w:rPr>
        <w:t>2011</w:t>
      </w:r>
      <w:r>
        <w:rPr>
          <w:rFonts w:hint="eastAsia"/>
        </w:rPr>
        <w:t>年</w:t>
      </w:r>
      <w:r>
        <w:rPr>
          <w:rFonts w:hint="eastAsia"/>
        </w:rPr>
        <w:t>10</w:t>
      </w:r>
      <w:r>
        <w:rPr>
          <w:rFonts w:hint="eastAsia"/>
        </w:rPr>
        <w:t>月起生效。</w:t>
      </w:r>
      <w:r>
        <w:rPr>
          <w:rFonts w:hint="eastAsia"/>
        </w:rPr>
        <w:t>2011</w:t>
      </w:r>
      <w:r>
        <w:rPr>
          <w:rFonts w:hint="eastAsia"/>
        </w:rPr>
        <w:t>年</w:t>
      </w:r>
      <w:r>
        <w:rPr>
          <w:rFonts w:hint="eastAsia"/>
        </w:rPr>
        <w:t>11</w:t>
      </w:r>
      <w:r>
        <w:rPr>
          <w:rFonts w:hint="eastAsia"/>
        </w:rPr>
        <w:t>月</w:t>
      </w:r>
      <w:r>
        <w:rPr>
          <w:rFonts w:hint="eastAsia"/>
        </w:rPr>
        <w:t>16</w:t>
      </w:r>
      <w:r>
        <w:rPr>
          <w:rFonts w:hint="eastAsia"/>
        </w:rPr>
        <w:t>日，同一议会通过了《</w:t>
      </w:r>
      <w:r w:rsidRPr="00FE467F">
        <w:rPr>
          <w:rFonts w:hint="eastAsia"/>
        </w:rPr>
        <w:t>阿尔汉格尔斯克</w:t>
      </w:r>
      <w:r>
        <w:rPr>
          <w:rFonts w:hint="eastAsia"/>
        </w:rPr>
        <w:t>地区行政违法法》修正案，规定向未成年人宣传同性恋要受行政处分；</w:t>
      </w:r>
      <w:r>
        <w:t xml:space="preserve">(b) </w:t>
      </w:r>
      <w:r>
        <w:rPr>
          <w:rFonts w:hint="eastAsia"/>
        </w:rPr>
        <w:t>2011</w:t>
      </w:r>
      <w:r>
        <w:rPr>
          <w:rFonts w:hint="eastAsia"/>
        </w:rPr>
        <w:t>年</w:t>
      </w:r>
      <w:r>
        <w:rPr>
          <w:rFonts w:hint="eastAsia"/>
        </w:rPr>
        <w:t>11</w:t>
      </w:r>
      <w:r>
        <w:rPr>
          <w:rFonts w:hint="eastAsia"/>
        </w:rPr>
        <w:t>月</w:t>
      </w:r>
      <w:r>
        <w:rPr>
          <w:rFonts w:hint="eastAsia"/>
        </w:rPr>
        <w:t>16</w:t>
      </w:r>
      <w:r>
        <w:rPr>
          <w:rFonts w:hint="eastAsia"/>
        </w:rPr>
        <w:t>日，圣彼得堡议会一读通过了一部法律，禁止“宣传男子之间的性行为、女同性恋、双性恋、变性和</w:t>
      </w:r>
      <w:r w:rsidRPr="00BA6450">
        <w:rPr>
          <w:rFonts w:hint="eastAsia"/>
        </w:rPr>
        <w:t>恋童癖</w:t>
      </w:r>
      <w:r>
        <w:rPr>
          <w:rFonts w:hint="eastAsia"/>
        </w:rPr>
        <w:t>”，并对这种行为规定了罚款。据媒体报道，</w:t>
      </w:r>
      <w:r>
        <w:rPr>
          <w:rFonts w:hint="eastAsia"/>
        </w:rPr>
        <w:t>2012</w:t>
      </w:r>
      <w:r>
        <w:rPr>
          <w:rFonts w:hint="eastAsia"/>
        </w:rPr>
        <w:t>年</w:t>
      </w:r>
      <w:r>
        <w:rPr>
          <w:rFonts w:hint="eastAsia"/>
        </w:rPr>
        <w:t>3</w:t>
      </w:r>
      <w:r>
        <w:rPr>
          <w:rFonts w:hint="eastAsia"/>
        </w:rPr>
        <w:t>月</w:t>
      </w:r>
      <w:r>
        <w:rPr>
          <w:rFonts w:hint="eastAsia"/>
        </w:rPr>
        <w:t>7</w:t>
      </w:r>
      <w:r>
        <w:rPr>
          <w:rFonts w:hint="eastAsia"/>
        </w:rPr>
        <w:t>日对《圣彼得堡行政违法法》的修正规定</w:t>
      </w:r>
      <w:r>
        <w:rPr>
          <w:rFonts w:hint="eastAsia"/>
        </w:rPr>
        <w:t xml:space="preserve"> </w:t>
      </w:r>
      <w:r>
        <w:rPr>
          <w:rFonts w:hint="eastAsia"/>
        </w:rPr>
        <w:t>，对“旨在向未成年人宣传男子之间的性行为、女同性恋、双性恋和变性的公共行为”应予以行政处分</w:t>
      </w:r>
      <w:r>
        <w:rPr>
          <w:rFonts w:hint="eastAsia"/>
        </w:rPr>
        <w:t>(</w:t>
      </w:r>
      <w:r>
        <w:rPr>
          <w:rFonts w:hint="eastAsia"/>
        </w:rPr>
        <w:t>第</w:t>
      </w:r>
      <w:r>
        <w:rPr>
          <w:rFonts w:hint="eastAsia"/>
        </w:rPr>
        <w:t>7.1</w:t>
      </w:r>
      <w:r>
        <w:rPr>
          <w:rFonts w:hint="eastAsia"/>
        </w:rPr>
        <w:t>条</w:t>
      </w:r>
      <w:r>
        <w:rPr>
          <w:rFonts w:hint="eastAsia"/>
        </w:rPr>
        <w:t>)</w:t>
      </w:r>
      <w:r>
        <w:rPr>
          <w:rFonts w:hint="eastAsia"/>
        </w:rPr>
        <w:t>，对“旨在宣传恋童癖的公共行为”也要予以行政处分</w:t>
      </w:r>
      <w:r>
        <w:rPr>
          <w:rFonts w:hint="eastAsia"/>
        </w:rPr>
        <w:t>(</w:t>
      </w:r>
      <w:r>
        <w:rPr>
          <w:rFonts w:hint="eastAsia"/>
        </w:rPr>
        <w:t>第</w:t>
      </w:r>
      <w:r>
        <w:rPr>
          <w:rFonts w:hint="eastAsia"/>
        </w:rPr>
        <w:t>7.2</w:t>
      </w:r>
      <w:r>
        <w:rPr>
          <w:rFonts w:hint="eastAsia"/>
        </w:rPr>
        <w:t>条</w:t>
      </w:r>
      <w:r>
        <w:rPr>
          <w:rFonts w:hint="eastAsia"/>
        </w:rPr>
        <w:t>)</w:t>
      </w:r>
      <w:r>
        <w:rPr>
          <w:rFonts w:hint="eastAsia"/>
        </w:rPr>
        <w:t>；</w:t>
      </w:r>
      <w:r>
        <w:t xml:space="preserve">(c) </w:t>
      </w:r>
      <w:r>
        <w:rPr>
          <w:rFonts w:hint="eastAsia"/>
        </w:rPr>
        <w:t>2011</w:t>
      </w:r>
      <w:r>
        <w:rPr>
          <w:rFonts w:hint="eastAsia"/>
        </w:rPr>
        <w:t>年</w:t>
      </w:r>
      <w:r>
        <w:rPr>
          <w:rFonts w:hint="eastAsia"/>
        </w:rPr>
        <w:t>11</w:t>
      </w:r>
      <w:r>
        <w:rPr>
          <w:rFonts w:hint="eastAsia"/>
        </w:rPr>
        <w:t>月</w:t>
      </w:r>
      <w:r>
        <w:rPr>
          <w:rFonts w:hint="eastAsia"/>
        </w:rPr>
        <w:t>16</w:t>
      </w:r>
      <w:r>
        <w:rPr>
          <w:rFonts w:hint="eastAsia"/>
        </w:rPr>
        <w:t>日，莫斯科市杜马</w:t>
      </w:r>
      <w:r>
        <w:rPr>
          <w:rFonts w:hint="eastAsia"/>
        </w:rPr>
        <w:t>(</w:t>
      </w:r>
      <w:r>
        <w:rPr>
          <w:rFonts w:hint="eastAsia"/>
        </w:rPr>
        <w:t>议会</w:t>
      </w:r>
      <w:r>
        <w:rPr>
          <w:rFonts w:hint="eastAsia"/>
        </w:rPr>
        <w:t>)</w:t>
      </w:r>
      <w:r>
        <w:rPr>
          <w:rFonts w:hint="eastAsia"/>
        </w:rPr>
        <w:t>在一次访谈中称，莫斯科一定会通过一部禁止向未成年人宣传同性恋的法律；</w:t>
      </w:r>
      <w:r>
        <w:t xml:space="preserve">(d) </w:t>
      </w:r>
      <w:r>
        <w:rPr>
          <w:rFonts w:hint="eastAsia"/>
        </w:rPr>
        <w:t>2011</w:t>
      </w:r>
      <w:r>
        <w:rPr>
          <w:rFonts w:hint="eastAsia"/>
        </w:rPr>
        <w:t>年</w:t>
      </w:r>
      <w:r>
        <w:rPr>
          <w:rFonts w:hint="eastAsia"/>
        </w:rPr>
        <w:t>11</w:t>
      </w:r>
      <w:r>
        <w:rPr>
          <w:rFonts w:hint="eastAsia"/>
        </w:rPr>
        <w:t>月</w:t>
      </w:r>
      <w:r>
        <w:rPr>
          <w:rFonts w:hint="eastAsia"/>
        </w:rPr>
        <w:t>17</w:t>
      </w:r>
      <w:r>
        <w:rPr>
          <w:rFonts w:hint="eastAsia"/>
        </w:rPr>
        <w:t>日，</w:t>
      </w:r>
      <w:r w:rsidRPr="008F35A3">
        <w:rPr>
          <w:rFonts w:hint="eastAsia"/>
        </w:rPr>
        <w:t>联邦委员会</w:t>
      </w:r>
      <w:r w:rsidRPr="008F35A3">
        <w:rPr>
          <w:rFonts w:hint="eastAsia"/>
        </w:rPr>
        <w:t>(</w:t>
      </w:r>
      <w:r w:rsidRPr="008F35A3">
        <w:rPr>
          <w:rFonts w:hint="eastAsia"/>
        </w:rPr>
        <w:t>国家杜马的上院</w:t>
      </w:r>
      <w:r w:rsidRPr="008F35A3">
        <w:rPr>
          <w:rFonts w:hint="eastAsia"/>
        </w:rPr>
        <w:t>)</w:t>
      </w:r>
      <w:r>
        <w:rPr>
          <w:rFonts w:hint="eastAsia"/>
        </w:rPr>
        <w:t>支持在联邦一级推行一部类似法律。</w:t>
      </w:r>
    </w:p>
  </w:footnote>
  <w:footnote w:id="27">
    <w:p w:rsidR="008876A9" w:rsidRPr="00D924C8" w:rsidRDefault="008876A9" w:rsidP="00373C71">
      <w:pPr>
        <w:pStyle w:val="FootnoteText"/>
        <w:tabs>
          <w:tab w:val="clear" w:pos="1021"/>
          <w:tab w:val="right" w:pos="966"/>
        </w:tabs>
      </w:pPr>
      <w:r>
        <w:tab/>
      </w:r>
      <w:r w:rsidRPr="00181C7E">
        <w:rPr>
          <w:rStyle w:val="FootnoteReference"/>
        </w:rPr>
        <w:footnoteRef/>
      </w:r>
      <w:r>
        <w:tab/>
      </w:r>
      <w:r>
        <w:rPr>
          <w:rFonts w:hint="eastAsia"/>
        </w:rPr>
        <w:t>先前，立陶宛曾试图在国家一级推行类似法律。欧洲联盟介入之后提案才被否决。乌克兰目前正在讨论一部类似的禁止宣传同性恋的法律。</w:t>
      </w:r>
    </w:p>
  </w:footnote>
  <w:footnote w:id="28">
    <w:p w:rsidR="008876A9" w:rsidRPr="00D466DB" w:rsidRDefault="008876A9" w:rsidP="00373C71">
      <w:pPr>
        <w:pStyle w:val="FootnoteText"/>
        <w:tabs>
          <w:tab w:val="clear" w:pos="1021"/>
          <w:tab w:val="right" w:pos="966"/>
        </w:tabs>
        <w:rPr>
          <w:rFonts w:hint="eastAsia"/>
        </w:rPr>
      </w:pPr>
      <w:r>
        <w:tab/>
      </w:r>
      <w:r w:rsidRPr="00181C7E">
        <w:rPr>
          <w:rStyle w:val="FootnoteReference"/>
        </w:rPr>
        <w:footnoteRef/>
      </w:r>
      <w:r>
        <w:tab/>
      </w:r>
      <w:r w:rsidRPr="00154869">
        <w:rPr>
          <w:rFonts w:hint="eastAsia"/>
        </w:rPr>
        <w:t>见第</w:t>
      </w:r>
      <w:r w:rsidRPr="00154869">
        <w:t>4/1977</w:t>
      </w:r>
      <w:r w:rsidRPr="00154869">
        <w:rPr>
          <w:rFonts w:hint="eastAsia"/>
        </w:rPr>
        <w:t>号来文，拉米雷斯诉乌拉圭，</w:t>
      </w:r>
      <w:r w:rsidRPr="00154869">
        <w:rPr>
          <w:rFonts w:hint="eastAsia"/>
        </w:rPr>
        <w:t>1980</w:t>
      </w:r>
      <w:r w:rsidRPr="00154869">
        <w:rPr>
          <w:rFonts w:hint="eastAsia"/>
        </w:rPr>
        <w:t>年</w:t>
      </w:r>
      <w:r w:rsidRPr="00154869">
        <w:rPr>
          <w:rFonts w:hint="eastAsia"/>
        </w:rPr>
        <w:t>7</w:t>
      </w:r>
      <w:r w:rsidRPr="00154869">
        <w:rPr>
          <w:rFonts w:hint="eastAsia"/>
        </w:rPr>
        <w:t>月</w:t>
      </w:r>
      <w:r w:rsidRPr="00154869">
        <w:rPr>
          <w:rFonts w:hint="eastAsia"/>
        </w:rPr>
        <w:t>23</w:t>
      </w:r>
      <w:r w:rsidRPr="00154869">
        <w:rPr>
          <w:rFonts w:hint="eastAsia"/>
        </w:rPr>
        <w:t>日通过的意见，第</w:t>
      </w:r>
      <w:r w:rsidRPr="00154869">
        <w:rPr>
          <w:rFonts w:hint="eastAsia"/>
        </w:rPr>
        <w:t>5</w:t>
      </w:r>
      <w:r w:rsidRPr="00154869">
        <w:rPr>
          <w:rFonts w:hint="eastAsia"/>
        </w:rPr>
        <w:t>段。</w:t>
      </w:r>
    </w:p>
  </w:footnote>
  <w:footnote w:id="29">
    <w:p w:rsidR="008876A9" w:rsidRPr="00EA2545" w:rsidRDefault="008876A9" w:rsidP="00373C71">
      <w:pPr>
        <w:pStyle w:val="FootnoteText"/>
        <w:tabs>
          <w:tab w:val="clear" w:pos="1021"/>
          <w:tab w:val="right" w:pos="966"/>
        </w:tabs>
      </w:pPr>
      <w:r>
        <w:tab/>
      </w:r>
      <w:r w:rsidRPr="00181C7E">
        <w:rPr>
          <w:rStyle w:val="FootnoteReference"/>
        </w:rPr>
        <w:footnoteRef/>
      </w:r>
      <w:r w:rsidRPr="00EA2545">
        <w:tab/>
      </w:r>
      <w:r w:rsidRPr="00EA2545">
        <w:rPr>
          <w:rFonts w:hint="eastAsia"/>
        </w:rPr>
        <w:t>第</w:t>
      </w:r>
      <w:r w:rsidRPr="00EA2545">
        <w:t>327/1988</w:t>
      </w:r>
      <w:r w:rsidRPr="00EA2545">
        <w:rPr>
          <w:rFonts w:hint="eastAsia"/>
        </w:rPr>
        <w:t>号来文，</w:t>
      </w:r>
      <w:r w:rsidRPr="00EA2545">
        <w:t>Barzhig</w:t>
      </w:r>
      <w:r w:rsidRPr="00EA2545">
        <w:rPr>
          <w:rFonts w:hint="eastAsia"/>
        </w:rPr>
        <w:t>诉法国，</w:t>
      </w:r>
      <w:r w:rsidRPr="00EA2545">
        <w:rPr>
          <w:rFonts w:hint="eastAsia"/>
        </w:rPr>
        <w:t>1991</w:t>
      </w:r>
      <w:r w:rsidRPr="00EA2545">
        <w:rPr>
          <w:rFonts w:hint="eastAsia"/>
        </w:rPr>
        <w:t>年</w:t>
      </w:r>
      <w:r w:rsidRPr="00EA2545">
        <w:rPr>
          <w:rFonts w:hint="eastAsia"/>
        </w:rPr>
        <w:t>4</w:t>
      </w:r>
      <w:r w:rsidRPr="00EA2545">
        <w:rPr>
          <w:rFonts w:hint="eastAsia"/>
        </w:rPr>
        <w:t>月</w:t>
      </w:r>
      <w:r w:rsidRPr="00EA2545">
        <w:rPr>
          <w:rFonts w:hint="eastAsia"/>
        </w:rPr>
        <w:t>11</w:t>
      </w:r>
      <w:r w:rsidRPr="00EA2545">
        <w:rPr>
          <w:rFonts w:hint="eastAsia"/>
        </w:rPr>
        <w:t>日通过的意见，第</w:t>
      </w:r>
      <w:r w:rsidRPr="00EA2545">
        <w:rPr>
          <w:rFonts w:hint="eastAsia"/>
        </w:rPr>
        <w:t>5.1</w:t>
      </w:r>
      <w:r w:rsidRPr="00EA2545">
        <w:rPr>
          <w:rFonts w:hint="eastAsia"/>
        </w:rPr>
        <w:t>段，以及扬诉澳大利亚，第</w:t>
      </w:r>
      <w:r w:rsidRPr="00EA2545">
        <w:rPr>
          <w:rFonts w:hint="eastAsia"/>
        </w:rPr>
        <w:t>9.4</w:t>
      </w:r>
      <w:r w:rsidRPr="00EA2545">
        <w:rPr>
          <w:rFonts w:hint="eastAsia"/>
        </w:rPr>
        <w:t>段。</w:t>
      </w:r>
    </w:p>
  </w:footnote>
  <w:footnote w:id="30">
    <w:p w:rsidR="008876A9" w:rsidRPr="00993E9A" w:rsidRDefault="008876A9" w:rsidP="00373C71">
      <w:pPr>
        <w:pStyle w:val="FootnoteText"/>
        <w:tabs>
          <w:tab w:val="clear" w:pos="1021"/>
          <w:tab w:val="right" w:pos="966"/>
        </w:tabs>
        <w:rPr>
          <w:rFonts w:hint="eastAsia"/>
        </w:rPr>
      </w:pPr>
      <w:r>
        <w:tab/>
      </w:r>
      <w:r w:rsidRPr="00181C7E">
        <w:rPr>
          <w:rStyle w:val="FootnoteReference"/>
        </w:rPr>
        <w:footnoteRef/>
      </w:r>
      <w:r>
        <w:tab/>
      </w:r>
      <w:r w:rsidRPr="00EA2545">
        <w:rPr>
          <w:rFonts w:hint="eastAsia"/>
        </w:rPr>
        <w:t>第</w:t>
      </w:r>
      <w:r w:rsidRPr="00EA2545">
        <w:t>550/1993</w:t>
      </w:r>
      <w:r w:rsidRPr="00EA2545">
        <w:rPr>
          <w:rFonts w:hint="eastAsia"/>
        </w:rPr>
        <w:t>号来文，福里松诉法国，</w:t>
      </w:r>
      <w:r w:rsidRPr="00EA2545">
        <w:rPr>
          <w:rFonts w:hint="eastAsia"/>
        </w:rPr>
        <w:t>1996</w:t>
      </w:r>
      <w:r w:rsidRPr="00EA2545">
        <w:rPr>
          <w:rFonts w:hint="eastAsia"/>
        </w:rPr>
        <w:t>年</w:t>
      </w:r>
      <w:r w:rsidRPr="00EA2545">
        <w:rPr>
          <w:rFonts w:hint="eastAsia"/>
        </w:rPr>
        <w:t>11</w:t>
      </w:r>
      <w:r w:rsidRPr="00EA2545">
        <w:rPr>
          <w:rFonts w:hint="eastAsia"/>
        </w:rPr>
        <w:t>月</w:t>
      </w:r>
      <w:r w:rsidRPr="00EA2545">
        <w:rPr>
          <w:rFonts w:hint="eastAsia"/>
        </w:rPr>
        <w:t>8</w:t>
      </w:r>
      <w:r w:rsidRPr="00EA2545">
        <w:rPr>
          <w:rFonts w:hint="eastAsia"/>
        </w:rPr>
        <w:t>日通过的意见，第</w:t>
      </w:r>
      <w:r w:rsidRPr="00EA2545">
        <w:rPr>
          <w:rFonts w:hint="eastAsia"/>
        </w:rPr>
        <w:t>6.1</w:t>
      </w:r>
      <w:r w:rsidRPr="00EA2545">
        <w:rPr>
          <w:rFonts w:hint="eastAsia"/>
        </w:rPr>
        <w:t>段。</w:t>
      </w:r>
    </w:p>
  </w:footnote>
  <w:footnote w:id="31">
    <w:p w:rsidR="008876A9" w:rsidRDefault="008876A9" w:rsidP="00373C71">
      <w:pPr>
        <w:pStyle w:val="FootnoteText"/>
        <w:tabs>
          <w:tab w:val="clear" w:pos="1021"/>
          <w:tab w:val="right" w:pos="966"/>
        </w:tabs>
        <w:rPr>
          <w:rFonts w:hint="eastAsia"/>
        </w:rPr>
      </w:pPr>
      <w:r>
        <w:tab/>
      </w:r>
      <w:r w:rsidRPr="00181C7E">
        <w:rPr>
          <w:rStyle w:val="FootnoteReference"/>
        </w:rPr>
        <w:footnoteRef/>
      </w:r>
      <w:r>
        <w:tab/>
      </w:r>
      <w:r w:rsidRPr="001A31EF">
        <w:rPr>
          <w:rFonts w:hint="eastAsia"/>
        </w:rPr>
        <w:t>第</w:t>
      </w:r>
      <w:r w:rsidRPr="001A31EF">
        <w:t>780/1997</w:t>
      </w:r>
      <w:r w:rsidRPr="001A31EF">
        <w:rPr>
          <w:rFonts w:hint="eastAsia"/>
        </w:rPr>
        <w:t>号来文，</w:t>
      </w:r>
      <w:r w:rsidRPr="001A31EF">
        <w:rPr>
          <w:iCs/>
        </w:rPr>
        <w:t>Laptsevich</w:t>
      </w:r>
      <w:r w:rsidRPr="001A31EF">
        <w:t xml:space="preserve"> </w:t>
      </w:r>
      <w:r w:rsidRPr="001A31EF">
        <w:rPr>
          <w:rFonts w:hint="eastAsia"/>
        </w:rPr>
        <w:t>诉白俄罗斯，</w:t>
      </w:r>
      <w:r w:rsidRPr="001A31EF">
        <w:rPr>
          <w:rFonts w:hint="eastAsia"/>
        </w:rPr>
        <w:t>2000</w:t>
      </w:r>
      <w:r w:rsidRPr="001A31EF">
        <w:rPr>
          <w:rFonts w:hint="eastAsia"/>
        </w:rPr>
        <w:t>年</w:t>
      </w:r>
      <w:r w:rsidRPr="001A31EF">
        <w:rPr>
          <w:rFonts w:hint="eastAsia"/>
        </w:rPr>
        <w:t>3</w:t>
      </w:r>
      <w:r w:rsidRPr="001A31EF">
        <w:rPr>
          <w:rFonts w:hint="eastAsia"/>
        </w:rPr>
        <w:t>月</w:t>
      </w:r>
      <w:r w:rsidRPr="001A31EF">
        <w:rPr>
          <w:rFonts w:hint="eastAsia"/>
        </w:rPr>
        <w:t>20</w:t>
      </w:r>
      <w:r w:rsidRPr="001A31EF">
        <w:rPr>
          <w:rFonts w:hint="eastAsia"/>
        </w:rPr>
        <w:t>日通过的意见，第</w:t>
      </w:r>
      <w:r w:rsidRPr="001A31EF">
        <w:rPr>
          <w:rFonts w:hint="eastAsia"/>
        </w:rPr>
        <w:t>8.1</w:t>
      </w:r>
      <w:r w:rsidRPr="001A31EF">
        <w:rPr>
          <w:rFonts w:hint="eastAsia"/>
        </w:rPr>
        <w:t>段。</w:t>
      </w:r>
    </w:p>
  </w:footnote>
  <w:footnote w:id="32">
    <w:p w:rsidR="008876A9" w:rsidRPr="00552099" w:rsidRDefault="008876A9" w:rsidP="00373C71">
      <w:pPr>
        <w:pStyle w:val="FootnoteText"/>
        <w:tabs>
          <w:tab w:val="clear" w:pos="1021"/>
          <w:tab w:val="right" w:pos="966"/>
        </w:tabs>
        <w:rPr>
          <w:rFonts w:hint="eastAsia"/>
        </w:rPr>
      </w:pPr>
      <w:r>
        <w:tab/>
      </w:r>
      <w:r w:rsidRPr="00181C7E">
        <w:rPr>
          <w:rStyle w:val="FootnoteReference"/>
        </w:rPr>
        <w:footnoteRef/>
      </w:r>
      <w:r>
        <w:tab/>
      </w:r>
      <w:r w:rsidRPr="006B3150">
        <w:rPr>
          <w:rFonts w:hint="eastAsia"/>
        </w:rPr>
        <w:t>《大会正式记录，第六十六届会议，补编第</w:t>
      </w:r>
      <w:r w:rsidRPr="006B3150">
        <w:rPr>
          <w:rFonts w:hint="eastAsia"/>
        </w:rPr>
        <w:t>40</w:t>
      </w:r>
      <w:r w:rsidRPr="006B3150">
        <w:rPr>
          <w:rFonts w:hint="eastAsia"/>
        </w:rPr>
        <w:t>号》</w:t>
      </w:r>
      <w:r>
        <w:t>(A/66/40 (Vol. I))</w:t>
      </w:r>
      <w:r>
        <w:rPr>
          <w:rFonts w:hint="eastAsia"/>
        </w:rPr>
        <w:t>，附件五。</w:t>
      </w:r>
    </w:p>
  </w:footnote>
  <w:footnote w:id="33">
    <w:p w:rsidR="008876A9" w:rsidRDefault="008876A9" w:rsidP="00373C71">
      <w:pPr>
        <w:pStyle w:val="FootnoteText"/>
        <w:tabs>
          <w:tab w:val="clear" w:pos="1021"/>
          <w:tab w:val="right" w:pos="966"/>
        </w:tabs>
      </w:pPr>
      <w:r>
        <w:tab/>
      </w:r>
      <w:r w:rsidRPr="00181C7E">
        <w:rPr>
          <w:rStyle w:val="FootnoteReference"/>
        </w:rPr>
        <w:footnoteRef/>
      </w:r>
      <w:r>
        <w:tab/>
      </w:r>
      <w:r>
        <w:rPr>
          <w:rFonts w:hint="eastAsia"/>
        </w:rPr>
        <w:t>见同上，第</w:t>
      </w:r>
      <w:r>
        <w:rPr>
          <w:rFonts w:hint="eastAsia"/>
        </w:rPr>
        <w:t>2</w:t>
      </w:r>
      <w:r>
        <w:rPr>
          <w:rFonts w:hint="eastAsia"/>
        </w:rPr>
        <w:t>段。</w:t>
      </w:r>
    </w:p>
  </w:footnote>
  <w:footnote w:id="34">
    <w:p w:rsidR="008876A9" w:rsidRDefault="008876A9" w:rsidP="00373C71">
      <w:pPr>
        <w:pStyle w:val="FootnoteText"/>
        <w:tabs>
          <w:tab w:val="clear" w:pos="1021"/>
          <w:tab w:val="right" w:pos="966"/>
        </w:tabs>
      </w:pPr>
      <w:r>
        <w:tab/>
      </w:r>
      <w:r w:rsidRPr="00181C7E">
        <w:rPr>
          <w:rStyle w:val="FootnoteReference"/>
        </w:rPr>
        <w:footnoteRef/>
      </w:r>
      <w:r>
        <w:tab/>
      </w:r>
      <w:r>
        <w:rPr>
          <w:rFonts w:hint="eastAsia"/>
        </w:rPr>
        <w:t>同上，第</w:t>
      </w:r>
      <w:r>
        <w:rPr>
          <w:rFonts w:hint="eastAsia"/>
        </w:rPr>
        <w:t>22</w:t>
      </w:r>
      <w:r>
        <w:rPr>
          <w:rFonts w:hint="eastAsia"/>
        </w:rPr>
        <w:t>段。</w:t>
      </w:r>
    </w:p>
  </w:footnote>
  <w:footnote w:id="35">
    <w:p w:rsidR="008876A9" w:rsidRPr="008E4095" w:rsidRDefault="008876A9" w:rsidP="00373C71">
      <w:pPr>
        <w:pStyle w:val="FootnoteText"/>
        <w:tabs>
          <w:tab w:val="clear" w:pos="1021"/>
          <w:tab w:val="right" w:pos="966"/>
        </w:tabs>
      </w:pPr>
      <w:r>
        <w:tab/>
      </w:r>
      <w:r w:rsidRPr="00181C7E">
        <w:rPr>
          <w:rStyle w:val="FootnoteReference"/>
        </w:rPr>
        <w:footnoteRef/>
      </w:r>
      <w:r>
        <w:tab/>
      </w:r>
      <w:r w:rsidRPr="001A31EF">
        <w:rPr>
          <w:rFonts w:hint="eastAsia"/>
        </w:rPr>
        <w:t>见同上，第</w:t>
      </w:r>
      <w:r w:rsidRPr="001A31EF">
        <w:rPr>
          <w:rFonts w:hint="eastAsia"/>
        </w:rPr>
        <w:t>26</w:t>
      </w:r>
      <w:r w:rsidRPr="001A31EF">
        <w:rPr>
          <w:rFonts w:hint="eastAsia"/>
        </w:rPr>
        <w:t>段；及</w:t>
      </w:r>
      <w:r w:rsidRPr="001A31EF">
        <w:t>Toonen</w:t>
      </w:r>
      <w:r w:rsidRPr="001A31EF">
        <w:rPr>
          <w:rFonts w:hint="eastAsia"/>
        </w:rPr>
        <w:t>诉澳大利亚，第</w:t>
      </w:r>
      <w:r w:rsidRPr="001A31EF">
        <w:rPr>
          <w:rFonts w:hint="eastAsia"/>
        </w:rPr>
        <w:t>8.3</w:t>
      </w:r>
      <w:r w:rsidRPr="001A31EF">
        <w:rPr>
          <w:rFonts w:hint="eastAsia"/>
        </w:rPr>
        <w:t>段。</w:t>
      </w:r>
    </w:p>
  </w:footnote>
  <w:footnote w:id="36">
    <w:p w:rsidR="008876A9" w:rsidRPr="00CB575F" w:rsidRDefault="008876A9" w:rsidP="00373C71">
      <w:pPr>
        <w:pStyle w:val="FootnoteText"/>
        <w:tabs>
          <w:tab w:val="clear" w:pos="1021"/>
          <w:tab w:val="right" w:pos="966"/>
        </w:tabs>
      </w:pPr>
      <w:r>
        <w:tab/>
      </w:r>
      <w:r w:rsidRPr="00181C7E">
        <w:rPr>
          <w:rStyle w:val="FootnoteReference"/>
        </w:rPr>
        <w:footnoteRef/>
      </w:r>
      <w:r>
        <w:tab/>
      </w:r>
      <w:r>
        <w:rPr>
          <w:rFonts w:hint="eastAsia"/>
        </w:rPr>
        <w:t>第</w:t>
      </w:r>
      <w:r>
        <w:t>34</w:t>
      </w:r>
      <w:r>
        <w:rPr>
          <w:rFonts w:hint="eastAsia"/>
        </w:rPr>
        <w:t>号一般性意见，第</w:t>
      </w:r>
      <w:r>
        <w:rPr>
          <w:rFonts w:hint="eastAsia"/>
        </w:rPr>
        <w:t>26</w:t>
      </w:r>
      <w:r>
        <w:rPr>
          <w:rFonts w:hint="eastAsia"/>
        </w:rPr>
        <w:t>段，及第</w:t>
      </w:r>
      <w:r>
        <w:rPr>
          <w:rFonts w:hint="eastAsia"/>
        </w:rPr>
        <w:t>18</w:t>
      </w:r>
      <w:r>
        <w:rPr>
          <w:rFonts w:hint="eastAsia"/>
        </w:rPr>
        <w:t>号一般性意见，第</w:t>
      </w:r>
      <w:r>
        <w:rPr>
          <w:rFonts w:hint="eastAsia"/>
        </w:rPr>
        <w:t>13</w:t>
      </w:r>
      <w:r>
        <w:rPr>
          <w:rFonts w:hint="eastAsia"/>
        </w:rPr>
        <w:t>段。</w:t>
      </w:r>
    </w:p>
  </w:footnote>
  <w:footnote w:id="37">
    <w:p w:rsidR="008876A9" w:rsidRPr="00D13344" w:rsidRDefault="008876A9" w:rsidP="00373C71">
      <w:pPr>
        <w:pStyle w:val="FootnoteText"/>
        <w:tabs>
          <w:tab w:val="clear" w:pos="1021"/>
          <w:tab w:val="right" w:pos="966"/>
        </w:tabs>
        <w:rPr>
          <w:rFonts w:hint="eastAsia"/>
        </w:rPr>
      </w:pPr>
      <w:r>
        <w:tab/>
      </w:r>
      <w:r w:rsidRPr="00181C7E">
        <w:rPr>
          <w:rStyle w:val="FootnoteReference"/>
        </w:rPr>
        <w:footnoteRef/>
      </w:r>
      <w:r>
        <w:tab/>
      </w:r>
      <w:r>
        <w:rPr>
          <w:rFonts w:hint="eastAsia"/>
        </w:rPr>
        <w:t>第</w:t>
      </w:r>
      <w:r>
        <w:t>34</w:t>
      </w:r>
      <w:r>
        <w:rPr>
          <w:rFonts w:hint="eastAsia"/>
        </w:rPr>
        <w:t>号一般性意见，第</w:t>
      </w:r>
      <w:r>
        <w:rPr>
          <w:rFonts w:hint="eastAsia"/>
        </w:rPr>
        <w:t>32</w:t>
      </w:r>
      <w:r>
        <w:rPr>
          <w:rFonts w:hint="eastAsia"/>
        </w:rPr>
        <w:t>段。</w:t>
      </w:r>
    </w:p>
  </w:footnote>
  <w:footnote w:id="38">
    <w:p w:rsidR="008876A9" w:rsidRPr="00CB575F" w:rsidRDefault="008876A9" w:rsidP="00373C71">
      <w:pPr>
        <w:pStyle w:val="FootnoteText"/>
        <w:tabs>
          <w:tab w:val="clear" w:pos="1021"/>
          <w:tab w:val="right" w:pos="966"/>
        </w:tabs>
        <w:rPr>
          <w:lang w:val="es-ES"/>
        </w:rPr>
      </w:pPr>
      <w:r>
        <w:tab/>
      </w:r>
      <w:r w:rsidRPr="00181C7E">
        <w:rPr>
          <w:rStyle w:val="FootnoteReference"/>
        </w:rPr>
        <w:footnoteRef/>
      </w:r>
      <w:r w:rsidRPr="00CB575F">
        <w:rPr>
          <w:lang w:val="es-ES"/>
        </w:rPr>
        <w:tab/>
      </w:r>
      <w:r w:rsidRPr="001A31EF">
        <w:rPr>
          <w:rFonts w:hint="eastAsia"/>
          <w:lang w:val="es-ES"/>
        </w:rPr>
        <w:t>见</w:t>
      </w:r>
      <w:r w:rsidRPr="001A31EF">
        <w:rPr>
          <w:lang w:val="es-ES"/>
        </w:rPr>
        <w:t>Toonen</w:t>
      </w:r>
      <w:r w:rsidRPr="001A31EF">
        <w:rPr>
          <w:rFonts w:hint="eastAsia"/>
          <w:lang w:val="es-ES"/>
        </w:rPr>
        <w:t>诉澳大利亚，第</w:t>
      </w:r>
      <w:r w:rsidRPr="001A31EF">
        <w:rPr>
          <w:lang w:val="es-ES"/>
        </w:rPr>
        <w:t>8.7</w:t>
      </w:r>
      <w:r w:rsidRPr="001A31EF">
        <w:rPr>
          <w:rFonts w:hint="eastAsia"/>
          <w:lang w:val="es-ES"/>
        </w:rPr>
        <w:t>段；扬诉澳大利亚，第</w:t>
      </w:r>
      <w:r w:rsidRPr="001A31EF">
        <w:rPr>
          <w:rFonts w:hint="eastAsia"/>
          <w:lang w:val="es-ES"/>
        </w:rPr>
        <w:t>10.4</w:t>
      </w:r>
      <w:r w:rsidRPr="001A31EF">
        <w:rPr>
          <w:rFonts w:hint="eastAsia"/>
          <w:lang w:val="es-ES"/>
        </w:rPr>
        <w:t>段；</w:t>
      </w:r>
      <w:r w:rsidRPr="001A31EF">
        <w:rPr>
          <w:rFonts w:hint="eastAsia"/>
          <w:iCs/>
        </w:rPr>
        <w:t>及第</w:t>
      </w:r>
      <w:r w:rsidRPr="001A31EF">
        <w:rPr>
          <w:iCs/>
        </w:rPr>
        <w:t>1361/2005</w:t>
      </w:r>
      <w:r w:rsidRPr="001A31EF">
        <w:rPr>
          <w:rFonts w:hint="eastAsia"/>
          <w:iCs/>
        </w:rPr>
        <w:t>号来文，</w:t>
      </w:r>
      <w:r w:rsidRPr="001A31EF">
        <w:rPr>
          <w:iCs/>
        </w:rPr>
        <w:t>X.</w:t>
      </w:r>
      <w:r w:rsidRPr="001A31EF">
        <w:rPr>
          <w:rFonts w:hint="eastAsia"/>
          <w:iCs/>
        </w:rPr>
        <w:t>诉哥伦比亚，</w:t>
      </w:r>
      <w:r w:rsidRPr="001A31EF">
        <w:rPr>
          <w:rFonts w:hint="eastAsia"/>
          <w:iCs/>
        </w:rPr>
        <w:t>2007</w:t>
      </w:r>
      <w:r w:rsidRPr="001A31EF">
        <w:rPr>
          <w:rFonts w:hint="eastAsia"/>
          <w:iCs/>
        </w:rPr>
        <w:t>年</w:t>
      </w:r>
      <w:r w:rsidRPr="001A31EF">
        <w:rPr>
          <w:rFonts w:hint="eastAsia"/>
          <w:iCs/>
        </w:rPr>
        <w:t>3</w:t>
      </w:r>
      <w:r w:rsidRPr="001A31EF">
        <w:rPr>
          <w:rFonts w:hint="eastAsia"/>
          <w:iCs/>
        </w:rPr>
        <w:t>月</w:t>
      </w:r>
      <w:r w:rsidRPr="001A31EF">
        <w:rPr>
          <w:rFonts w:hint="eastAsia"/>
          <w:iCs/>
        </w:rPr>
        <w:t>30</w:t>
      </w:r>
      <w:r w:rsidRPr="001A31EF">
        <w:rPr>
          <w:rFonts w:hint="eastAsia"/>
          <w:iCs/>
        </w:rPr>
        <w:t>日通过的意见，第</w:t>
      </w:r>
      <w:r w:rsidRPr="001A31EF">
        <w:rPr>
          <w:rFonts w:hint="eastAsia"/>
          <w:iCs/>
        </w:rPr>
        <w:t>7.2</w:t>
      </w:r>
      <w:r w:rsidRPr="001A31EF">
        <w:rPr>
          <w:rFonts w:hint="eastAsia"/>
          <w:iCs/>
        </w:rPr>
        <w:t>段</w:t>
      </w:r>
      <w:r>
        <w:rPr>
          <w:rFonts w:hint="eastAsia"/>
          <w:iCs/>
        </w:rPr>
        <w:t>。</w:t>
      </w:r>
    </w:p>
  </w:footnote>
  <w:footnote w:id="39">
    <w:p w:rsidR="008876A9" w:rsidRPr="001A31EF" w:rsidRDefault="008876A9" w:rsidP="00373C71">
      <w:pPr>
        <w:pStyle w:val="FootnoteText"/>
        <w:tabs>
          <w:tab w:val="clear" w:pos="1021"/>
          <w:tab w:val="right" w:pos="966"/>
        </w:tabs>
        <w:rPr>
          <w:rFonts w:hint="eastAsia"/>
          <w:lang w:val="es-ES"/>
        </w:rPr>
      </w:pPr>
      <w:r w:rsidRPr="00E15BAE">
        <w:rPr>
          <w:lang w:val="es-ES"/>
        </w:rPr>
        <w:tab/>
      </w:r>
      <w:r w:rsidRPr="00181C7E">
        <w:rPr>
          <w:rStyle w:val="FootnoteReference"/>
        </w:rPr>
        <w:footnoteRef/>
      </w:r>
      <w:r w:rsidRPr="005A125E">
        <w:rPr>
          <w:lang w:val="es-ES"/>
        </w:rPr>
        <w:tab/>
      </w:r>
      <w:r>
        <w:rPr>
          <w:rFonts w:hint="eastAsia"/>
          <w:lang w:val="es-ES"/>
        </w:rPr>
        <w:t>除其他外，参阅</w:t>
      </w:r>
      <w:r w:rsidRPr="001A31EF">
        <w:rPr>
          <w:rFonts w:hint="eastAsia"/>
        </w:rPr>
        <w:t>第</w:t>
      </w:r>
      <w:r w:rsidRPr="001A31EF">
        <w:rPr>
          <w:lang w:val="es-ES"/>
        </w:rPr>
        <w:t>172/1984</w:t>
      </w:r>
      <w:r w:rsidRPr="001A31EF">
        <w:rPr>
          <w:rFonts w:hint="eastAsia"/>
        </w:rPr>
        <w:t>号来文</w:t>
      </w:r>
      <w:r w:rsidRPr="001A31EF">
        <w:rPr>
          <w:rFonts w:hint="eastAsia"/>
          <w:lang w:val="es-ES"/>
        </w:rPr>
        <w:t>，</w:t>
      </w:r>
      <w:r w:rsidRPr="001A31EF">
        <w:rPr>
          <w:rFonts w:hint="eastAsia"/>
        </w:rPr>
        <w:t>布鲁克</w:t>
      </w:r>
      <w:r w:rsidRPr="001A31EF">
        <w:rPr>
          <w:rFonts w:hint="eastAsia"/>
          <w:lang w:val="es-ES"/>
        </w:rPr>
        <w:t>诉荷兰，</w:t>
      </w:r>
      <w:r w:rsidRPr="001A31EF">
        <w:rPr>
          <w:lang w:val="es-ES"/>
        </w:rPr>
        <w:t>1982</w:t>
      </w:r>
      <w:r w:rsidRPr="001A31EF">
        <w:rPr>
          <w:rFonts w:hint="eastAsia"/>
        </w:rPr>
        <w:t>年</w:t>
      </w:r>
      <w:r w:rsidRPr="001A31EF">
        <w:rPr>
          <w:rFonts w:hint="eastAsia"/>
          <w:lang w:val="es-ES"/>
        </w:rPr>
        <w:t>4</w:t>
      </w:r>
      <w:r w:rsidRPr="001A31EF">
        <w:rPr>
          <w:rFonts w:hint="eastAsia"/>
        </w:rPr>
        <w:t>月</w:t>
      </w:r>
      <w:r w:rsidRPr="001A31EF">
        <w:rPr>
          <w:rFonts w:hint="eastAsia"/>
          <w:lang w:val="es-ES"/>
        </w:rPr>
        <w:t>9</w:t>
      </w:r>
      <w:r w:rsidRPr="001A31EF">
        <w:rPr>
          <w:rFonts w:hint="eastAsia"/>
        </w:rPr>
        <w:t>日通过的意见</w:t>
      </w:r>
      <w:r w:rsidRPr="001A31EF">
        <w:rPr>
          <w:rFonts w:hint="eastAsia"/>
          <w:lang w:val="es-ES"/>
        </w:rPr>
        <w:t>，</w:t>
      </w:r>
      <w:r w:rsidRPr="001A31EF">
        <w:rPr>
          <w:rFonts w:hint="eastAsia"/>
        </w:rPr>
        <w:t>第</w:t>
      </w:r>
      <w:r w:rsidRPr="001A31EF">
        <w:rPr>
          <w:lang w:val="es-ES"/>
        </w:rPr>
        <w:t>13</w:t>
      </w:r>
      <w:r w:rsidRPr="001A31EF">
        <w:rPr>
          <w:rFonts w:hint="eastAsia"/>
        </w:rPr>
        <w:t>段</w:t>
      </w:r>
      <w:r w:rsidRPr="001A31EF">
        <w:rPr>
          <w:rFonts w:hint="eastAsia"/>
          <w:lang w:val="es-ES"/>
        </w:rPr>
        <w:t>；第</w:t>
      </w:r>
      <w:r w:rsidRPr="001A31EF">
        <w:rPr>
          <w:lang w:val="es-ES"/>
        </w:rPr>
        <w:t>182/1984</w:t>
      </w:r>
      <w:r w:rsidRPr="001A31EF">
        <w:rPr>
          <w:rFonts w:hint="eastAsia"/>
          <w:lang w:val="es-ES"/>
        </w:rPr>
        <w:t>号来文，</w:t>
      </w:r>
      <w:r w:rsidRPr="001A31EF">
        <w:rPr>
          <w:lang w:val="es-ES"/>
        </w:rPr>
        <w:t>Zwaan-de Vries</w:t>
      </w:r>
      <w:r w:rsidRPr="001A31EF">
        <w:rPr>
          <w:rFonts w:hint="eastAsia"/>
          <w:lang w:val="es-ES"/>
        </w:rPr>
        <w:t>诉荷兰，</w:t>
      </w:r>
      <w:r w:rsidRPr="001A31EF">
        <w:rPr>
          <w:rFonts w:hint="eastAsia"/>
          <w:lang w:val="es-ES"/>
        </w:rPr>
        <w:t>1987</w:t>
      </w:r>
      <w:r w:rsidRPr="001A31EF">
        <w:rPr>
          <w:rFonts w:hint="eastAsia"/>
          <w:lang w:val="es-ES"/>
        </w:rPr>
        <w:t>年</w:t>
      </w:r>
      <w:r w:rsidRPr="001A31EF">
        <w:rPr>
          <w:rFonts w:hint="eastAsia"/>
          <w:lang w:val="es-ES"/>
        </w:rPr>
        <w:t>4</w:t>
      </w:r>
      <w:r w:rsidRPr="001A31EF">
        <w:rPr>
          <w:rFonts w:hint="eastAsia"/>
          <w:lang w:val="es-ES"/>
        </w:rPr>
        <w:t>月</w:t>
      </w:r>
      <w:r w:rsidRPr="001A31EF">
        <w:rPr>
          <w:rFonts w:hint="eastAsia"/>
          <w:lang w:val="es-ES"/>
        </w:rPr>
        <w:t>9</w:t>
      </w:r>
      <w:r w:rsidRPr="001A31EF">
        <w:rPr>
          <w:rFonts w:hint="eastAsia"/>
          <w:lang w:val="es-ES"/>
        </w:rPr>
        <w:t>日通过的意见，第</w:t>
      </w:r>
      <w:r w:rsidRPr="001A31EF">
        <w:rPr>
          <w:rFonts w:hint="eastAsia"/>
          <w:lang w:val="es-ES"/>
        </w:rPr>
        <w:t>13</w:t>
      </w:r>
      <w:r w:rsidRPr="001A31EF">
        <w:rPr>
          <w:rFonts w:hint="eastAsia"/>
          <w:lang w:val="es-ES"/>
        </w:rPr>
        <w:t>段；第</w:t>
      </w:r>
      <w:r w:rsidRPr="001A31EF">
        <w:rPr>
          <w:lang w:val="es-ES"/>
        </w:rPr>
        <w:t>218/1986</w:t>
      </w:r>
      <w:r w:rsidRPr="001A31EF">
        <w:rPr>
          <w:rFonts w:hint="eastAsia"/>
          <w:lang w:val="es-ES"/>
        </w:rPr>
        <w:t>号来文，</w:t>
      </w:r>
      <w:r w:rsidRPr="001A31EF">
        <w:rPr>
          <w:rFonts w:hint="eastAsia"/>
        </w:rPr>
        <w:t>福斯</w:t>
      </w:r>
      <w:r w:rsidRPr="001A31EF">
        <w:rPr>
          <w:rFonts w:hint="eastAsia"/>
          <w:lang w:val="es-ES"/>
        </w:rPr>
        <w:t>诉荷兰，</w:t>
      </w:r>
      <w:r w:rsidRPr="001A31EF">
        <w:rPr>
          <w:rFonts w:hint="eastAsia"/>
          <w:lang w:val="es-ES"/>
        </w:rPr>
        <w:t>1989</w:t>
      </w:r>
      <w:r w:rsidRPr="001A31EF">
        <w:rPr>
          <w:rFonts w:hint="eastAsia"/>
          <w:lang w:val="es-ES"/>
        </w:rPr>
        <w:t>年</w:t>
      </w:r>
      <w:r w:rsidRPr="001A31EF">
        <w:rPr>
          <w:rFonts w:hint="eastAsia"/>
          <w:lang w:val="es-ES"/>
        </w:rPr>
        <w:t>3</w:t>
      </w:r>
      <w:r w:rsidRPr="001A31EF">
        <w:rPr>
          <w:rFonts w:hint="eastAsia"/>
          <w:lang w:val="es-ES"/>
        </w:rPr>
        <w:t>月</w:t>
      </w:r>
      <w:r w:rsidRPr="001A31EF">
        <w:rPr>
          <w:rFonts w:hint="eastAsia"/>
          <w:lang w:val="es-ES"/>
        </w:rPr>
        <w:t>29</w:t>
      </w:r>
      <w:r w:rsidRPr="001A31EF">
        <w:rPr>
          <w:rFonts w:hint="eastAsia"/>
          <w:lang w:val="es-ES"/>
        </w:rPr>
        <w:t>日通过的意见，第</w:t>
      </w:r>
      <w:r w:rsidRPr="001A31EF">
        <w:rPr>
          <w:rFonts w:hint="eastAsia"/>
          <w:lang w:val="es-ES"/>
        </w:rPr>
        <w:t>11.3</w:t>
      </w:r>
      <w:r w:rsidRPr="001A31EF">
        <w:rPr>
          <w:rFonts w:hint="eastAsia"/>
          <w:lang w:val="es-ES"/>
        </w:rPr>
        <w:t>段；第</w:t>
      </w:r>
      <w:r w:rsidRPr="001A31EF">
        <w:rPr>
          <w:lang w:val="es-ES"/>
        </w:rPr>
        <w:t>415/1990</w:t>
      </w:r>
      <w:r w:rsidRPr="001A31EF">
        <w:rPr>
          <w:rFonts w:hint="eastAsia"/>
          <w:lang w:val="es-ES"/>
        </w:rPr>
        <w:t>号来文，</w:t>
      </w:r>
      <w:r w:rsidRPr="001A31EF">
        <w:rPr>
          <w:lang w:val="es-ES"/>
        </w:rPr>
        <w:t>Pauger</w:t>
      </w:r>
      <w:r w:rsidRPr="001A31EF">
        <w:rPr>
          <w:rFonts w:hint="eastAsia"/>
          <w:lang w:val="es-ES"/>
        </w:rPr>
        <w:t>诉奥地利，</w:t>
      </w:r>
      <w:r w:rsidRPr="001A31EF">
        <w:rPr>
          <w:rFonts w:hint="eastAsia"/>
          <w:lang w:val="es-ES"/>
        </w:rPr>
        <w:t>1992</w:t>
      </w:r>
      <w:r w:rsidRPr="001A31EF">
        <w:rPr>
          <w:rFonts w:hint="eastAsia"/>
          <w:lang w:val="es-ES"/>
        </w:rPr>
        <w:t>年</w:t>
      </w:r>
      <w:r w:rsidRPr="001A31EF">
        <w:rPr>
          <w:rFonts w:hint="eastAsia"/>
          <w:lang w:val="es-ES"/>
        </w:rPr>
        <w:t>3</w:t>
      </w:r>
      <w:r w:rsidRPr="001A31EF">
        <w:rPr>
          <w:rFonts w:hint="eastAsia"/>
          <w:lang w:val="es-ES"/>
        </w:rPr>
        <w:t>月</w:t>
      </w:r>
      <w:r w:rsidRPr="001A31EF">
        <w:rPr>
          <w:rFonts w:hint="eastAsia"/>
          <w:lang w:val="es-ES"/>
        </w:rPr>
        <w:t>26</w:t>
      </w:r>
      <w:r w:rsidRPr="001A31EF">
        <w:rPr>
          <w:rFonts w:hint="eastAsia"/>
          <w:lang w:val="es-ES"/>
        </w:rPr>
        <w:t>日通过的意见，第</w:t>
      </w:r>
      <w:r w:rsidRPr="001A31EF">
        <w:rPr>
          <w:rFonts w:hint="eastAsia"/>
          <w:lang w:val="es-ES"/>
        </w:rPr>
        <w:t>7.3</w:t>
      </w:r>
      <w:r w:rsidRPr="001A31EF">
        <w:rPr>
          <w:rFonts w:hint="eastAsia"/>
          <w:lang w:val="es-ES"/>
        </w:rPr>
        <w:t>段；第</w:t>
      </w:r>
      <w:r w:rsidRPr="001A31EF">
        <w:rPr>
          <w:lang w:val="es-ES"/>
        </w:rPr>
        <w:t>919/2000</w:t>
      </w:r>
      <w:r w:rsidRPr="001A31EF">
        <w:rPr>
          <w:rFonts w:hint="eastAsia"/>
          <w:lang w:val="es-ES"/>
        </w:rPr>
        <w:t>号来文，米勒和</w:t>
      </w:r>
      <w:r w:rsidRPr="001A31EF">
        <w:rPr>
          <w:rFonts w:hint="eastAsia"/>
        </w:rPr>
        <w:t>恩格尔哈德</w:t>
      </w:r>
      <w:r w:rsidRPr="001A31EF">
        <w:rPr>
          <w:rFonts w:hint="eastAsia"/>
          <w:lang w:val="es-ES"/>
        </w:rPr>
        <w:t>诉纳米比亚，</w:t>
      </w:r>
      <w:r w:rsidRPr="001A31EF">
        <w:rPr>
          <w:rFonts w:hint="eastAsia"/>
          <w:lang w:val="es-ES"/>
        </w:rPr>
        <w:t>2002</w:t>
      </w:r>
      <w:r w:rsidRPr="001A31EF">
        <w:rPr>
          <w:rFonts w:hint="eastAsia"/>
          <w:lang w:val="es-ES"/>
        </w:rPr>
        <w:t>年</w:t>
      </w:r>
      <w:r w:rsidRPr="001A31EF">
        <w:rPr>
          <w:rFonts w:hint="eastAsia"/>
          <w:lang w:val="es-ES"/>
        </w:rPr>
        <w:t>3</w:t>
      </w:r>
      <w:r w:rsidRPr="001A31EF">
        <w:rPr>
          <w:rFonts w:hint="eastAsia"/>
          <w:lang w:val="es-ES"/>
        </w:rPr>
        <w:t>月</w:t>
      </w:r>
      <w:r w:rsidRPr="001A31EF">
        <w:rPr>
          <w:rFonts w:hint="eastAsia"/>
          <w:lang w:val="es-ES"/>
        </w:rPr>
        <w:t>26</w:t>
      </w:r>
      <w:r w:rsidRPr="001A31EF">
        <w:rPr>
          <w:rFonts w:hint="eastAsia"/>
          <w:lang w:val="es-ES"/>
        </w:rPr>
        <w:t>日通过的意见，第</w:t>
      </w:r>
      <w:r w:rsidRPr="001A31EF">
        <w:rPr>
          <w:rFonts w:hint="eastAsia"/>
          <w:lang w:val="es-ES"/>
        </w:rPr>
        <w:t>6.7</w:t>
      </w:r>
      <w:r w:rsidRPr="001A31EF">
        <w:rPr>
          <w:rFonts w:hint="eastAsia"/>
          <w:lang w:val="es-ES"/>
        </w:rPr>
        <w:t>段；及第</w:t>
      </w:r>
      <w:r w:rsidRPr="001A31EF">
        <w:rPr>
          <w:lang w:val="es-ES"/>
        </w:rPr>
        <w:t>976/2001</w:t>
      </w:r>
      <w:r w:rsidRPr="001A31EF">
        <w:rPr>
          <w:rFonts w:hint="eastAsia"/>
          <w:lang w:val="es-ES"/>
        </w:rPr>
        <w:t>号来文，</w:t>
      </w:r>
      <w:r w:rsidRPr="001A31EF">
        <w:rPr>
          <w:rFonts w:hint="eastAsia"/>
        </w:rPr>
        <w:t>德克森</w:t>
      </w:r>
      <w:r w:rsidRPr="001A31EF">
        <w:rPr>
          <w:rFonts w:hint="eastAsia"/>
          <w:lang w:val="es-ES"/>
        </w:rPr>
        <w:t>诉荷兰，</w:t>
      </w:r>
      <w:r w:rsidRPr="001A31EF">
        <w:rPr>
          <w:rFonts w:hint="eastAsia"/>
          <w:lang w:val="es-ES"/>
        </w:rPr>
        <w:t>2004</w:t>
      </w:r>
      <w:r w:rsidRPr="001A31EF">
        <w:rPr>
          <w:rFonts w:hint="eastAsia"/>
          <w:lang w:val="es-ES"/>
        </w:rPr>
        <w:t>年</w:t>
      </w:r>
      <w:r w:rsidRPr="001A31EF">
        <w:rPr>
          <w:rFonts w:hint="eastAsia"/>
          <w:lang w:val="es-ES"/>
        </w:rPr>
        <w:t>4</w:t>
      </w:r>
      <w:r w:rsidRPr="001A31EF">
        <w:rPr>
          <w:rFonts w:hint="eastAsia"/>
          <w:lang w:val="es-ES"/>
        </w:rPr>
        <w:t>月</w:t>
      </w:r>
      <w:r w:rsidRPr="001A31EF">
        <w:rPr>
          <w:rFonts w:hint="eastAsia"/>
          <w:lang w:val="es-ES"/>
        </w:rPr>
        <w:t>1</w:t>
      </w:r>
      <w:r w:rsidRPr="001A31EF">
        <w:rPr>
          <w:rFonts w:hint="eastAsia"/>
          <w:lang w:val="es-ES"/>
        </w:rPr>
        <w:t>日通过的意见，第</w:t>
      </w:r>
      <w:r w:rsidRPr="001A31EF">
        <w:rPr>
          <w:rFonts w:hint="eastAsia"/>
          <w:lang w:val="es-ES"/>
        </w:rPr>
        <w:t>9.2</w:t>
      </w:r>
      <w:r>
        <w:rPr>
          <w:rFonts w:hint="eastAsia"/>
          <w:lang w:val="es-ES"/>
        </w:rPr>
        <w:t>段</w:t>
      </w:r>
      <w:r w:rsidRPr="001A31EF">
        <w:rPr>
          <w:rFonts w:hint="eastAsia"/>
          <w:lang w:val="es-ES"/>
        </w:rPr>
        <w:t>。</w:t>
      </w:r>
    </w:p>
  </w:footnote>
  <w:footnote w:id="40">
    <w:p w:rsidR="008876A9" w:rsidRPr="00A2286C" w:rsidRDefault="008876A9" w:rsidP="00373C71">
      <w:pPr>
        <w:pStyle w:val="FootnoteText"/>
        <w:tabs>
          <w:tab w:val="clear" w:pos="1021"/>
          <w:tab w:val="right" w:pos="966"/>
        </w:tabs>
        <w:rPr>
          <w:rFonts w:hint="eastAsia"/>
          <w:lang w:val="es-ES"/>
        </w:rPr>
      </w:pPr>
      <w:r w:rsidRPr="005A125E">
        <w:rPr>
          <w:lang w:val="es-ES"/>
        </w:rPr>
        <w:tab/>
      </w:r>
      <w:r w:rsidRPr="00181C7E">
        <w:rPr>
          <w:rStyle w:val="FootnoteReference"/>
        </w:rPr>
        <w:footnoteRef/>
      </w:r>
      <w:r w:rsidRPr="00A2286C">
        <w:rPr>
          <w:lang w:val="es-ES"/>
        </w:rPr>
        <w:tab/>
      </w:r>
      <w:r w:rsidRPr="001A31EF">
        <w:rPr>
          <w:rFonts w:hint="eastAsia"/>
        </w:rPr>
        <w:t>见第</w:t>
      </w:r>
      <w:r w:rsidRPr="001A31EF">
        <w:rPr>
          <w:lang w:val="es-ES"/>
        </w:rPr>
        <w:t>1314/2004</w:t>
      </w:r>
      <w:r w:rsidRPr="001A31EF">
        <w:rPr>
          <w:rFonts w:hint="eastAsia"/>
        </w:rPr>
        <w:t>号来文</w:t>
      </w:r>
      <w:r w:rsidRPr="001A31EF">
        <w:rPr>
          <w:rFonts w:hint="eastAsia"/>
          <w:lang w:val="es-ES"/>
        </w:rPr>
        <w:t>，</w:t>
      </w:r>
      <w:r w:rsidRPr="001A31EF">
        <w:rPr>
          <w:rFonts w:hint="eastAsia"/>
        </w:rPr>
        <w:t>奥尼尔</w:t>
      </w:r>
      <w:r w:rsidRPr="001A31EF">
        <w:rPr>
          <w:rFonts w:hint="eastAsia"/>
          <w:lang w:val="es-ES"/>
        </w:rPr>
        <w:t>和</w:t>
      </w:r>
      <w:r w:rsidRPr="001A31EF">
        <w:rPr>
          <w:rFonts w:hint="eastAsia"/>
        </w:rPr>
        <w:t>奎因</w:t>
      </w:r>
      <w:r w:rsidRPr="001A31EF">
        <w:rPr>
          <w:rFonts w:hint="eastAsia"/>
          <w:lang w:val="es-ES"/>
        </w:rPr>
        <w:t>诉爱尔兰，</w:t>
      </w:r>
      <w:r w:rsidRPr="001A31EF">
        <w:rPr>
          <w:rFonts w:hint="eastAsia"/>
          <w:lang w:val="es-ES"/>
        </w:rPr>
        <w:t>2006</w:t>
      </w:r>
      <w:r w:rsidRPr="001A31EF">
        <w:rPr>
          <w:rFonts w:hint="eastAsia"/>
        </w:rPr>
        <w:t>年</w:t>
      </w:r>
      <w:r w:rsidRPr="001A31EF">
        <w:rPr>
          <w:rFonts w:hint="eastAsia"/>
          <w:lang w:val="es-ES"/>
        </w:rPr>
        <w:t>7</w:t>
      </w:r>
      <w:r w:rsidRPr="001A31EF">
        <w:rPr>
          <w:rFonts w:hint="eastAsia"/>
        </w:rPr>
        <w:t>月</w:t>
      </w:r>
      <w:r w:rsidRPr="001A31EF">
        <w:rPr>
          <w:rFonts w:hint="eastAsia"/>
          <w:lang w:val="es-ES"/>
        </w:rPr>
        <w:t>24</w:t>
      </w:r>
      <w:r w:rsidRPr="001A31EF">
        <w:rPr>
          <w:rFonts w:hint="eastAsia"/>
        </w:rPr>
        <w:t>日通过的意见</w:t>
      </w:r>
      <w:r w:rsidRPr="001A31EF">
        <w:rPr>
          <w:rFonts w:hint="eastAsia"/>
          <w:lang w:val="es-ES"/>
        </w:rPr>
        <w:t>，</w:t>
      </w:r>
      <w:r w:rsidRPr="001A31EF">
        <w:rPr>
          <w:rFonts w:hint="eastAsia"/>
        </w:rPr>
        <w:t>第</w:t>
      </w:r>
      <w:r w:rsidRPr="001A31EF">
        <w:rPr>
          <w:rFonts w:hint="eastAsia"/>
          <w:lang w:val="es-ES"/>
        </w:rPr>
        <w:t>8.3</w:t>
      </w:r>
      <w:r w:rsidRPr="001A31EF">
        <w:rPr>
          <w:rFonts w:hint="eastAsia"/>
        </w:rPr>
        <w:t>段，等</w:t>
      </w:r>
      <w:r w:rsidRPr="001A31EF">
        <w:rPr>
          <w:rFonts w:hint="eastAsia"/>
          <w:lang w:val="es-ES"/>
        </w:rPr>
        <w:t>。</w:t>
      </w:r>
    </w:p>
  </w:footnote>
  <w:footnote w:id="41">
    <w:p w:rsidR="008876A9" w:rsidRPr="00F75064" w:rsidRDefault="008876A9" w:rsidP="00373C71">
      <w:pPr>
        <w:pStyle w:val="FootnoteText"/>
        <w:tabs>
          <w:tab w:val="clear" w:pos="1021"/>
          <w:tab w:val="right" w:pos="966"/>
        </w:tabs>
        <w:rPr>
          <w:lang w:val="es-ES"/>
        </w:rPr>
      </w:pPr>
      <w:r w:rsidRPr="00A2286C">
        <w:rPr>
          <w:lang w:val="es-ES"/>
        </w:rPr>
        <w:tab/>
      </w:r>
      <w:r w:rsidRPr="00181C7E">
        <w:rPr>
          <w:rStyle w:val="FootnoteReference"/>
        </w:rPr>
        <w:footnoteRef/>
      </w:r>
      <w:r w:rsidRPr="00A2286C">
        <w:rPr>
          <w:lang w:val="es-ES"/>
        </w:rPr>
        <w:tab/>
      </w:r>
      <w:r w:rsidRPr="001A31EF">
        <w:rPr>
          <w:rFonts w:hint="eastAsia"/>
          <w:lang w:val="es-ES"/>
        </w:rPr>
        <w:t>见扬诉澳大利亚，第</w:t>
      </w:r>
      <w:r w:rsidRPr="001A31EF">
        <w:rPr>
          <w:rFonts w:hint="eastAsia"/>
          <w:lang w:val="es-ES"/>
        </w:rPr>
        <w:t>10.4</w:t>
      </w:r>
      <w:r w:rsidRPr="001A31EF">
        <w:rPr>
          <w:rFonts w:hint="eastAsia"/>
          <w:lang w:val="es-ES"/>
        </w:rPr>
        <w:t>段；</w:t>
      </w:r>
      <w:r w:rsidRPr="001A31EF">
        <w:rPr>
          <w:rFonts w:hint="eastAsia"/>
          <w:iCs/>
        </w:rPr>
        <w:t>及</w:t>
      </w:r>
      <w:r w:rsidRPr="001A31EF">
        <w:rPr>
          <w:iCs/>
        </w:rPr>
        <w:t>X.</w:t>
      </w:r>
      <w:r w:rsidRPr="001A31EF">
        <w:rPr>
          <w:rFonts w:hint="eastAsia"/>
          <w:iCs/>
        </w:rPr>
        <w:t>诉哥伦比亚，第</w:t>
      </w:r>
      <w:r w:rsidRPr="001A31EF">
        <w:rPr>
          <w:rFonts w:hint="eastAsia"/>
          <w:iCs/>
        </w:rPr>
        <w:t>7.2</w:t>
      </w:r>
      <w:r w:rsidRPr="001A31EF">
        <w:rPr>
          <w:rFonts w:hint="eastAsia"/>
          <w:iCs/>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9" w:rsidRPr="0057468E" w:rsidRDefault="008876A9">
    <w:pPr>
      <w:pStyle w:val="Header"/>
    </w:pPr>
    <w:r w:rsidRPr="0057468E">
      <w:t>CCPR/C/106/D/1932/2010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A9" w:rsidRPr="0057468E" w:rsidRDefault="008876A9">
    <w:pPr>
      <w:pStyle w:val="Header"/>
      <w:jc w:val="right"/>
    </w:pPr>
    <w:r w:rsidRPr="0057468E">
      <w:t>CCPR/C/106/D/1932/2010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8303080"/>
    <w:multiLevelType w:val="hybridMultilevel"/>
    <w:tmpl w:val="A2F066FC"/>
    <w:lvl w:ilvl="0" w:tplc="80666926">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64B17E1"/>
    <w:multiLevelType w:val="hybridMultilevel"/>
    <w:tmpl w:val="4D0A057E"/>
    <w:lvl w:ilvl="0" w:tplc="616E4102">
      <w:start w:val="1"/>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6"/>
  </w:num>
  <w:num w:numId="14">
    <w:abstractNumId w:val="11"/>
  </w:num>
  <w:num w:numId="15">
    <w:abstractNumId w:val="12"/>
  </w:num>
  <w:num w:numId="16">
    <w:abstractNumId w:val="22"/>
  </w:num>
  <w:num w:numId="17">
    <w:abstractNumId w:val="11"/>
  </w:num>
  <w:num w:numId="18">
    <w:abstractNumId w:val="11"/>
  </w:num>
  <w:num w:numId="19">
    <w:abstractNumId w:val="22"/>
  </w:num>
  <w:num w:numId="20">
    <w:abstractNumId w:val="12"/>
  </w:num>
  <w:num w:numId="21">
    <w:abstractNumId w:val="12"/>
  </w:num>
  <w:num w:numId="22">
    <w:abstractNumId w:val="19"/>
  </w:num>
  <w:num w:numId="23">
    <w:abstractNumId w:val="10"/>
  </w:num>
  <w:num w:numId="24">
    <w:abstractNumId w:val="15"/>
  </w:num>
  <w:num w:numId="25">
    <w:abstractNumId w:val="21"/>
  </w:num>
  <w:num w:numId="26">
    <w:abstractNumId w:val="17"/>
  </w:num>
  <w:num w:numId="27">
    <w:abstractNumId w:val="14"/>
  </w:num>
  <w:num w:numId="28">
    <w:abstractNumId w:val="19"/>
  </w:num>
  <w:num w:numId="29">
    <w:abstractNumId w:val="10"/>
  </w:num>
  <w:num w:numId="30">
    <w:abstractNumId w:val="15"/>
  </w:num>
  <w:num w:numId="31">
    <w:abstractNumId w:val="23"/>
  </w:num>
  <w:num w:numId="32">
    <w:abstractNumId w:val="21"/>
  </w:num>
  <w:num w:numId="33">
    <w:abstractNumId w:val="17"/>
  </w:num>
  <w:num w:numId="34">
    <w:abstractNumId w:val="14"/>
  </w:num>
  <w:num w:numId="35">
    <w:abstractNumId w:val="19"/>
  </w:num>
  <w:num w:numId="36">
    <w:abstractNumId w:val="10"/>
  </w:num>
  <w:num w:numId="37">
    <w:abstractNumId w:val="15"/>
  </w:num>
  <w:num w:numId="38">
    <w:abstractNumId w:val="23"/>
  </w:num>
  <w:num w:numId="39">
    <w:abstractNumId w:val="13"/>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353"/>
    <w:rsid w:val="000030CD"/>
    <w:rsid w:val="00051474"/>
    <w:rsid w:val="00052154"/>
    <w:rsid w:val="00056B0A"/>
    <w:rsid w:val="0005770A"/>
    <w:rsid w:val="000848DB"/>
    <w:rsid w:val="00086AFE"/>
    <w:rsid w:val="000F217F"/>
    <w:rsid w:val="001039BC"/>
    <w:rsid w:val="00142080"/>
    <w:rsid w:val="0014292A"/>
    <w:rsid w:val="00154869"/>
    <w:rsid w:val="00161576"/>
    <w:rsid w:val="00181C7E"/>
    <w:rsid w:val="001909BF"/>
    <w:rsid w:val="00191967"/>
    <w:rsid w:val="001A31EF"/>
    <w:rsid w:val="001A7516"/>
    <w:rsid w:val="001A7610"/>
    <w:rsid w:val="001B41B9"/>
    <w:rsid w:val="001F04F8"/>
    <w:rsid w:val="001F11D7"/>
    <w:rsid w:val="00211B94"/>
    <w:rsid w:val="00216A09"/>
    <w:rsid w:val="002250D3"/>
    <w:rsid w:val="0023199F"/>
    <w:rsid w:val="0023313F"/>
    <w:rsid w:val="00242C16"/>
    <w:rsid w:val="0025359E"/>
    <w:rsid w:val="002547C8"/>
    <w:rsid w:val="00267170"/>
    <w:rsid w:val="00281AC5"/>
    <w:rsid w:val="002918A1"/>
    <w:rsid w:val="002C2513"/>
    <w:rsid w:val="002C2602"/>
    <w:rsid w:val="002C618C"/>
    <w:rsid w:val="002C74C7"/>
    <w:rsid w:val="002D3D9F"/>
    <w:rsid w:val="002E2EB2"/>
    <w:rsid w:val="00332731"/>
    <w:rsid w:val="00373C71"/>
    <w:rsid w:val="0038024C"/>
    <w:rsid w:val="00394A57"/>
    <w:rsid w:val="003B09E6"/>
    <w:rsid w:val="003C6A6A"/>
    <w:rsid w:val="003D1840"/>
    <w:rsid w:val="003D6C45"/>
    <w:rsid w:val="003E13BE"/>
    <w:rsid w:val="003F14D6"/>
    <w:rsid w:val="003F3E54"/>
    <w:rsid w:val="003F67C5"/>
    <w:rsid w:val="004343E1"/>
    <w:rsid w:val="00445971"/>
    <w:rsid w:val="00463CF0"/>
    <w:rsid w:val="00472B75"/>
    <w:rsid w:val="00477161"/>
    <w:rsid w:val="004841B8"/>
    <w:rsid w:val="004933FE"/>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7468E"/>
    <w:rsid w:val="0058028F"/>
    <w:rsid w:val="00583259"/>
    <w:rsid w:val="005848A2"/>
    <w:rsid w:val="0059200A"/>
    <w:rsid w:val="005A1158"/>
    <w:rsid w:val="005A7786"/>
    <w:rsid w:val="005B215B"/>
    <w:rsid w:val="005B5838"/>
    <w:rsid w:val="005B7B3D"/>
    <w:rsid w:val="005C1316"/>
    <w:rsid w:val="005C425C"/>
    <w:rsid w:val="005F24E4"/>
    <w:rsid w:val="00604600"/>
    <w:rsid w:val="0061164F"/>
    <w:rsid w:val="00630134"/>
    <w:rsid w:val="00640A5E"/>
    <w:rsid w:val="006425A2"/>
    <w:rsid w:val="0064450E"/>
    <w:rsid w:val="006522A3"/>
    <w:rsid w:val="0065322F"/>
    <w:rsid w:val="00654852"/>
    <w:rsid w:val="006708D2"/>
    <w:rsid w:val="00671AA3"/>
    <w:rsid w:val="0068106B"/>
    <w:rsid w:val="006A719B"/>
    <w:rsid w:val="006B33D0"/>
    <w:rsid w:val="006B6E2A"/>
    <w:rsid w:val="006D3DFA"/>
    <w:rsid w:val="006D537E"/>
    <w:rsid w:val="006F65CC"/>
    <w:rsid w:val="007022E6"/>
    <w:rsid w:val="00721ADC"/>
    <w:rsid w:val="0072684F"/>
    <w:rsid w:val="007337FF"/>
    <w:rsid w:val="00736287"/>
    <w:rsid w:val="007802C5"/>
    <w:rsid w:val="007840EA"/>
    <w:rsid w:val="007A7095"/>
    <w:rsid w:val="007B5834"/>
    <w:rsid w:val="007B5B8A"/>
    <w:rsid w:val="007D6C79"/>
    <w:rsid w:val="007E1E0A"/>
    <w:rsid w:val="007F57CE"/>
    <w:rsid w:val="0082020C"/>
    <w:rsid w:val="008351FB"/>
    <w:rsid w:val="00840AD2"/>
    <w:rsid w:val="0086574C"/>
    <w:rsid w:val="00867AE0"/>
    <w:rsid w:val="00877885"/>
    <w:rsid w:val="008876A9"/>
    <w:rsid w:val="008A29C7"/>
    <w:rsid w:val="008A2C66"/>
    <w:rsid w:val="008B7C42"/>
    <w:rsid w:val="008C7205"/>
    <w:rsid w:val="008D08D4"/>
    <w:rsid w:val="008D11B1"/>
    <w:rsid w:val="008D63DC"/>
    <w:rsid w:val="008F1659"/>
    <w:rsid w:val="008F2A5F"/>
    <w:rsid w:val="00902307"/>
    <w:rsid w:val="00924464"/>
    <w:rsid w:val="00934C9C"/>
    <w:rsid w:val="00935148"/>
    <w:rsid w:val="009353BD"/>
    <w:rsid w:val="00964A61"/>
    <w:rsid w:val="00983FE7"/>
    <w:rsid w:val="0099269E"/>
    <w:rsid w:val="00994C3C"/>
    <w:rsid w:val="00997F66"/>
    <w:rsid w:val="009F0DDD"/>
    <w:rsid w:val="009F2166"/>
    <w:rsid w:val="009F25B1"/>
    <w:rsid w:val="00A02B21"/>
    <w:rsid w:val="00A068A4"/>
    <w:rsid w:val="00A13418"/>
    <w:rsid w:val="00A3593C"/>
    <w:rsid w:val="00A37913"/>
    <w:rsid w:val="00A50BDC"/>
    <w:rsid w:val="00A53684"/>
    <w:rsid w:val="00A75BF3"/>
    <w:rsid w:val="00A956E4"/>
    <w:rsid w:val="00AC0B2D"/>
    <w:rsid w:val="00AC56DE"/>
    <w:rsid w:val="00AE2F02"/>
    <w:rsid w:val="00AE6BDB"/>
    <w:rsid w:val="00AF26E4"/>
    <w:rsid w:val="00B4406B"/>
    <w:rsid w:val="00B45803"/>
    <w:rsid w:val="00B75594"/>
    <w:rsid w:val="00C1716A"/>
    <w:rsid w:val="00C17AB7"/>
    <w:rsid w:val="00C21A92"/>
    <w:rsid w:val="00C40431"/>
    <w:rsid w:val="00C51697"/>
    <w:rsid w:val="00C63BBD"/>
    <w:rsid w:val="00C93524"/>
    <w:rsid w:val="00CA1910"/>
    <w:rsid w:val="00CA5010"/>
    <w:rsid w:val="00CB72DE"/>
    <w:rsid w:val="00CD2B51"/>
    <w:rsid w:val="00CD757E"/>
    <w:rsid w:val="00D012B2"/>
    <w:rsid w:val="00D01D93"/>
    <w:rsid w:val="00D10353"/>
    <w:rsid w:val="00D129A7"/>
    <w:rsid w:val="00D159B2"/>
    <w:rsid w:val="00D15CBD"/>
    <w:rsid w:val="00D26C70"/>
    <w:rsid w:val="00D3329D"/>
    <w:rsid w:val="00D37022"/>
    <w:rsid w:val="00D563C9"/>
    <w:rsid w:val="00D7111C"/>
    <w:rsid w:val="00D73055"/>
    <w:rsid w:val="00D80B34"/>
    <w:rsid w:val="00D9004F"/>
    <w:rsid w:val="00D94C4B"/>
    <w:rsid w:val="00DD5096"/>
    <w:rsid w:val="00E04759"/>
    <w:rsid w:val="00E52100"/>
    <w:rsid w:val="00E56932"/>
    <w:rsid w:val="00E602F0"/>
    <w:rsid w:val="00E9545F"/>
    <w:rsid w:val="00E9599A"/>
    <w:rsid w:val="00E97B28"/>
    <w:rsid w:val="00EA2545"/>
    <w:rsid w:val="00EA55AB"/>
    <w:rsid w:val="00EB791E"/>
    <w:rsid w:val="00EC1754"/>
    <w:rsid w:val="00ED4038"/>
    <w:rsid w:val="00F01AE0"/>
    <w:rsid w:val="00F039D0"/>
    <w:rsid w:val="00F174AF"/>
    <w:rsid w:val="00F21548"/>
    <w:rsid w:val="00F21699"/>
    <w:rsid w:val="00F22540"/>
    <w:rsid w:val="00F32849"/>
    <w:rsid w:val="00F37219"/>
    <w:rsid w:val="00F4532B"/>
    <w:rsid w:val="00F52108"/>
    <w:rsid w:val="00F64F15"/>
    <w:rsid w:val="00F7707F"/>
    <w:rsid w:val="00F82225"/>
    <w:rsid w:val="00F91E32"/>
    <w:rsid w:val="00FA74ED"/>
    <w:rsid w:val="00FC23DC"/>
    <w:rsid w:val="00FD51D4"/>
    <w:rsid w:val="00FD5F65"/>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character" w:styleId="CommentReference">
    <w:name w:val="annotation reference"/>
    <w:semiHidden/>
    <w:rsid w:val="004771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Pages>
  <Words>6686</Words>
  <Characters>7021</Characters>
  <Application>Microsoft Office Word</Application>
  <DocSecurity>4</DocSecurity>
  <Lines>242</Lines>
  <Paragraphs>129</Paragraphs>
  <ScaleCrop>false</ScaleCrop>
  <Company>CSD</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4</cp:revision>
  <cp:lastPrinted>2013-02-01T15:10:00Z</cp:lastPrinted>
  <dcterms:created xsi:type="dcterms:W3CDTF">2013-02-01T15:10:00Z</dcterms:created>
  <dcterms:modified xsi:type="dcterms:W3CDTF">2013-02-01T15:10:00Z</dcterms:modified>
</cp:coreProperties>
</file>