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A6" w:rsidRPr="005C494E" w:rsidRDefault="00CF4FA6" w:rsidP="00CF4FA6">
      <w:pPr>
        <w:spacing w:line="240" w:lineRule="auto"/>
        <w:jc w:val="both"/>
        <w:rPr>
          <w:rFonts w:ascii="Univers" w:hAnsi="Univer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CF4FA6" w:rsidRPr="00C636C8" w:rsidTr="00CF4FA6">
        <w:tblPrEx>
          <w:tblCellMar>
            <w:top w:w="0" w:type="dxa"/>
            <w:bottom w:w="0" w:type="dxa"/>
          </w:tblCellMar>
        </w:tblPrEx>
        <w:trPr>
          <w:trHeight w:val="749"/>
        </w:trPr>
        <w:tc>
          <w:tcPr>
            <w:tcW w:w="1560" w:type="dxa"/>
            <w:tcBorders>
              <w:top w:val="nil"/>
              <w:left w:val="nil"/>
              <w:bottom w:val="single" w:sz="6" w:space="0" w:color="auto"/>
              <w:right w:val="nil"/>
            </w:tcBorders>
          </w:tcPr>
          <w:p w:rsidR="00CF4FA6" w:rsidRDefault="00CF4FA6" w:rsidP="00CF4FA6">
            <w:pPr>
              <w:spacing w:after="0"/>
              <w:jc w:val="both"/>
              <w:rPr>
                <w:rFonts w:ascii="Univers" w:hAnsi="Univers"/>
                <w:b/>
                <w:sz w:val="28"/>
              </w:rPr>
            </w:pPr>
            <w:r>
              <w:rPr>
                <w:rFonts w:ascii="Univers" w:hAnsi="Univers"/>
                <w:b/>
                <w:sz w:val="28"/>
              </w:rPr>
              <w:t>UNITED</w:t>
            </w:r>
          </w:p>
          <w:p w:rsidR="00CF4FA6" w:rsidRPr="00C636C8" w:rsidRDefault="00CF4FA6" w:rsidP="00CF4FA6">
            <w:pPr>
              <w:spacing w:after="0" w:line="240" w:lineRule="auto"/>
              <w:jc w:val="both"/>
              <w:rPr>
                <w:rFonts w:ascii="Times New Roman" w:hAnsi="Times New Roman"/>
                <w:b/>
                <w:sz w:val="24"/>
                <w:szCs w:val="24"/>
              </w:rPr>
            </w:pPr>
            <w:r>
              <w:rPr>
                <w:rFonts w:ascii="Univers" w:hAnsi="Univers"/>
                <w:b/>
                <w:sz w:val="28"/>
              </w:rPr>
              <w:t>NATIONS</w:t>
            </w:r>
          </w:p>
        </w:tc>
        <w:tc>
          <w:tcPr>
            <w:tcW w:w="4536" w:type="dxa"/>
            <w:tcBorders>
              <w:top w:val="nil"/>
              <w:left w:val="nil"/>
              <w:bottom w:val="single" w:sz="6" w:space="0" w:color="auto"/>
              <w:right w:val="nil"/>
            </w:tcBorders>
          </w:tcPr>
          <w:p w:rsidR="00CF4FA6" w:rsidRPr="00C636C8" w:rsidRDefault="00CF4FA6" w:rsidP="00CF4FA6">
            <w:pPr>
              <w:spacing w:line="240" w:lineRule="auto"/>
              <w:jc w:val="both"/>
              <w:rPr>
                <w:rFonts w:ascii="Times New Roman" w:hAnsi="Times New Roman"/>
                <w:sz w:val="24"/>
                <w:szCs w:val="24"/>
              </w:rPr>
            </w:pPr>
          </w:p>
        </w:tc>
        <w:tc>
          <w:tcPr>
            <w:tcW w:w="3366" w:type="dxa"/>
            <w:tcBorders>
              <w:top w:val="nil"/>
              <w:left w:val="nil"/>
              <w:bottom w:val="single" w:sz="6" w:space="0" w:color="auto"/>
              <w:right w:val="nil"/>
            </w:tcBorders>
          </w:tcPr>
          <w:p w:rsidR="00CF4FA6" w:rsidRPr="00C636C8" w:rsidRDefault="00CF4FA6" w:rsidP="00CF4FA6">
            <w:pPr>
              <w:spacing w:after="0" w:line="240" w:lineRule="auto"/>
              <w:jc w:val="both"/>
              <w:rPr>
                <w:rFonts w:ascii="Times New Roman" w:hAnsi="Times New Roman"/>
                <w:b/>
                <w:sz w:val="24"/>
                <w:szCs w:val="24"/>
              </w:rPr>
            </w:pPr>
            <w:r>
              <w:rPr>
                <w:rFonts w:ascii="Univers" w:hAnsi="Univers"/>
                <w:b/>
                <w:sz w:val="72"/>
              </w:rPr>
              <w:t>CRC</w:t>
            </w:r>
          </w:p>
        </w:tc>
      </w:tr>
      <w:tr w:rsidR="00CF4FA6" w:rsidRPr="00C636C8" w:rsidTr="00CF4FA6">
        <w:tblPrEx>
          <w:tblCellMar>
            <w:top w:w="0" w:type="dxa"/>
            <w:bottom w:w="0" w:type="dxa"/>
          </w:tblCellMar>
        </w:tblPrEx>
        <w:trPr>
          <w:trHeight w:val="2296"/>
        </w:trPr>
        <w:tc>
          <w:tcPr>
            <w:tcW w:w="1560" w:type="dxa"/>
            <w:tcBorders>
              <w:top w:val="single" w:sz="6" w:space="0" w:color="auto"/>
              <w:left w:val="nil"/>
              <w:bottom w:val="single" w:sz="36" w:space="0" w:color="auto"/>
              <w:right w:val="nil"/>
            </w:tcBorders>
          </w:tcPr>
          <w:p w:rsidR="00CF4FA6" w:rsidRPr="00C636C8" w:rsidRDefault="00CF4FA6" w:rsidP="00CF4FA6">
            <w:pPr>
              <w:spacing w:line="240" w:lineRule="auto"/>
              <w:jc w:val="both"/>
              <w:rPr>
                <w:rFonts w:ascii="Times New Roman" w:hAnsi="Times New Roman"/>
                <w:sz w:val="24"/>
                <w:szCs w:val="24"/>
              </w:rPr>
            </w:pPr>
          </w:p>
          <w:bookmarkStart w:id="0" w:name="_MON_992683145"/>
          <w:bookmarkStart w:id="1" w:name="_MON_1066744161"/>
          <w:bookmarkEnd w:id="0"/>
          <w:bookmarkEnd w:id="1"/>
          <w:p w:rsidR="00CF4FA6" w:rsidRPr="00C636C8" w:rsidRDefault="00CF4FA6" w:rsidP="00CF4FA6">
            <w:pPr>
              <w:spacing w:line="240" w:lineRule="auto"/>
              <w:jc w:val="both"/>
              <w:rPr>
                <w:rFonts w:ascii="Times New Roman" w:hAnsi="Times New Roman"/>
                <w:sz w:val="24"/>
                <w:szCs w:val="24"/>
              </w:rPr>
            </w:pPr>
            <w:r w:rsidRPr="00C636C8">
              <w:rPr>
                <w:rFonts w:ascii="Times New Roman" w:hAnsi="Times New Roman"/>
                <w:sz w:val="24"/>
                <w:szCs w:val="24"/>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1265911" r:id="rId8"/>
              </w:object>
            </w:r>
          </w:p>
        </w:tc>
        <w:tc>
          <w:tcPr>
            <w:tcW w:w="4536" w:type="dxa"/>
            <w:tcBorders>
              <w:top w:val="single" w:sz="6" w:space="0" w:color="auto"/>
              <w:left w:val="nil"/>
              <w:bottom w:val="single" w:sz="36" w:space="0" w:color="auto"/>
              <w:right w:val="nil"/>
            </w:tcBorders>
          </w:tcPr>
          <w:p w:rsidR="00CF4FA6" w:rsidRPr="005C494E" w:rsidRDefault="00CF4FA6" w:rsidP="00CF4FA6">
            <w:pPr>
              <w:spacing w:after="0" w:line="240" w:lineRule="auto"/>
              <w:jc w:val="both"/>
              <w:rPr>
                <w:rFonts w:ascii="Times New Roman" w:hAnsi="Times New Roman"/>
                <w:b/>
                <w:sz w:val="36"/>
                <w:szCs w:val="36"/>
              </w:rPr>
            </w:pPr>
          </w:p>
          <w:p w:rsidR="00CF4FA6" w:rsidRDefault="00CF4FA6" w:rsidP="00CF4FA6">
            <w:pPr>
              <w:spacing w:after="0"/>
              <w:jc w:val="both"/>
              <w:rPr>
                <w:rFonts w:ascii="Univers" w:hAnsi="Univers"/>
                <w:b/>
                <w:sz w:val="36"/>
              </w:rPr>
            </w:pPr>
            <w:r>
              <w:rPr>
                <w:rFonts w:ascii="Univers" w:hAnsi="Univers"/>
                <w:b/>
                <w:sz w:val="36"/>
              </w:rPr>
              <w:t>Convention on the</w:t>
            </w:r>
          </w:p>
          <w:p w:rsidR="00CF4FA6" w:rsidRDefault="00CF4FA6" w:rsidP="00CF4FA6">
            <w:pPr>
              <w:jc w:val="both"/>
              <w:rPr>
                <w:rFonts w:ascii="Univers" w:hAnsi="Univers"/>
                <w:b/>
                <w:sz w:val="36"/>
              </w:rPr>
            </w:pPr>
            <w:r>
              <w:rPr>
                <w:rFonts w:ascii="Univers" w:hAnsi="Univers"/>
                <w:b/>
                <w:sz w:val="36"/>
              </w:rPr>
              <w:t>Rights of the Child</w:t>
            </w:r>
          </w:p>
          <w:p w:rsidR="00CF4FA6" w:rsidRPr="00C636C8" w:rsidRDefault="00CF4FA6" w:rsidP="00CF4FA6">
            <w:pPr>
              <w:spacing w:line="240" w:lineRule="auto"/>
              <w:jc w:val="both"/>
              <w:rPr>
                <w:rFonts w:ascii="Times New Roman" w:hAnsi="Times New Roman"/>
                <w:sz w:val="24"/>
                <w:szCs w:val="24"/>
              </w:rPr>
            </w:pPr>
          </w:p>
        </w:tc>
        <w:tc>
          <w:tcPr>
            <w:tcW w:w="3366" w:type="dxa"/>
            <w:tcBorders>
              <w:top w:val="single" w:sz="6" w:space="0" w:color="auto"/>
              <w:left w:val="nil"/>
              <w:bottom w:val="single" w:sz="36" w:space="0" w:color="auto"/>
              <w:right w:val="nil"/>
            </w:tcBorders>
          </w:tcPr>
          <w:p w:rsidR="00CF4FA6" w:rsidRPr="00C636C8" w:rsidRDefault="00CF4FA6" w:rsidP="00CF4FA6">
            <w:pPr>
              <w:spacing w:before="240" w:after="0" w:line="240" w:lineRule="auto"/>
              <w:jc w:val="both"/>
              <w:rPr>
                <w:rFonts w:ascii="Times New Roman" w:hAnsi="Times New Roman"/>
                <w:sz w:val="24"/>
                <w:szCs w:val="24"/>
              </w:rPr>
            </w:pPr>
            <w:r w:rsidRPr="00C636C8">
              <w:rPr>
                <w:rFonts w:ascii="Times New Roman" w:hAnsi="Times New Roman"/>
                <w:sz w:val="24"/>
                <w:szCs w:val="24"/>
              </w:rPr>
              <w:t>Distr.</w:t>
            </w:r>
          </w:p>
          <w:p w:rsidR="00CF4FA6" w:rsidRPr="00C636C8" w:rsidRDefault="00CF4FA6" w:rsidP="00CF4FA6">
            <w:pPr>
              <w:spacing w:after="240" w:line="240" w:lineRule="auto"/>
              <w:jc w:val="both"/>
              <w:rPr>
                <w:rFonts w:ascii="Times New Roman" w:hAnsi="Times New Roman"/>
                <w:sz w:val="24"/>
                <w:szCs w:val="24"/>
              </w:rPr>
            </w:pPr>
            <w:r w:rsidRPr="00C636C8">
              <w:rPr>
                <w:rFonts w:ascii="Times New Roman" w:hAnsi="Times New Roman"/>
                <w:sz w:val="24"/>
                <w:szCs w:val="24"/>
              </w:rPr>
              <w:fldChar w:fldCharType="begin"/>
            </w:r>
            <w:r w:rsidRPr="00C636C8">
              <w:rPr>
                <w:rFonts w:ascii="Times New Roman" w:hAnsi="Times New Roman"/>
                <w:sz w:val="24"/>
                <w:szCs w:val="24"/>
              </w:rPr>
              <w:instrText xml:space="preserve"> FILLIN "Distr." \* MERGEFORMAT </w:instrText>
            </w:r>
            <w:r w:rsidRPr="00C636C8">
              <w:rPr>
                <w:rFonts w:ascii="Times New Roman" w:hAnsi="Times New Roman"/>
                <w:sz w:val="24"/>
                <w:szCs w:val="24"/>
              </w:rPr>
              <w:fldChar w:fldCharType="separate"/>
            </w:r>
            <w:r w:rsidRPr="00C636C8">
              <w:rPr>
                <w:rFonts w:ascii="Times New Roman" w:hAnsi="Times New Roman"/>
                <w:sz w:val="24"/>
                <w:szCs w:val="24"/>
              </w:rPr>
              <w:t>GENERAL</w:t>
            </w:r>
            <w:r w:rsidRPr="00C636C8">
              <w:rPr>
                <w:rFonts w:ascii="Times New Roman" w:hAnsi="Times New Roman"/>
                <w:sz w:val="24"/>
                <w:szCs w:val="24"/>
              </w:rPr>
              <w:fldChar w:fldCharType="end"/>
            </w:r>
          </w:p>
          <w:p w:rsidR="00CF4FA6" w:rsidRPr="00C636C8" w:rsidRDefault="00CF4FA6" w:rsidP="00CF4FA6">
            <w:pPr>
              <w:spacing w:before="240" w:after="0" w:line="240" w:lineRule="auto"/>
              <w:jc w:val="both"/>
              <w:rPr>
                <w:rFonts w:ascii="Times New Roman" w:hAnsi="Times New Roman"/>
                <w:sz w:val="24"/>
                <w:szCs w:val="24"/>
              </w:rPr>
            </w:pPr>
            <w:r w:rsidRPr="00C636C8">
              <w:rPr>
                <w:rFonts w:ascii="Times New Roman" w:hAnsi="Times New Roman"/>
                <w:sz w:val="24"/>
                <w:szCs w:val="24"/>
              </w:rPr>
              <w:t>CRC/C/GRD/2</w:t>
            </w:r>
          </w:p>
          <w:p w:rsidR="00CF4FA6" w:rsidRPr="00C636C8" w:rsidRDefault="00FA25BF" w:rsidP="00FA25BF">
            <w:pPr>
              <w:spacing w:line="240" w:lineRule="auto"/>
              <w:jc w:val="both"/>
              <w:rPr>
                <w:rFonts w:ascii="Times New Roman" w:hAnsi="Times New Roman"/>
                <w:sz w:val="24"/>
                <w:szCs w:val="24"/>
              </w:rPr>
            </w:pPr>
            <w:r>
              <w:rPr>
                <w:rFonts w:ascii="Times New Roman" w:hAnsi="Times New Roman"/>
                <w:sz w:val="24"/>
                <w:szCs w:val="24"/>
              </w:rPr>
              <w:t>7</w:t>
            </w:r>
            <w:r w:rsidR="00CF4FA6">
              <w:rPr>
                <w:rFonts w:ascii="Times New Roman" w:hAnsi="Times New Roman"/>
                <w:sz w:val="24"/>
                <w:szCs w:val="24"/>
              </w:rPr>
              <w:t xml:space="preserve"> </w:t>
            </w:r>
            <w:r>
              <w:rPr>
                <w:rFonts w:ascii="Times New Roman" w:hAnsi="Times New Roman"/>
                <w:sz w:val="24"/>
                <w:szCs w:val="24"/>
              </w:rPr>
              <w:t>August</w:t>
            </w:r>
            <w:r w:rsidR="00CF4FA6" w:rsidRPr="00C636C8">
              <w:rPr>
                <w:rFonts w:ascii="Times New Roman" w:hAnsi="Times New Roman"/>
                <w:sz w:val="24"/>
                <w:szCs w:val="24"/>
              </w:rPr>
              <w:t xml:space="preserve"> 2009</w:t>
            </w:r>
          </w:p>
          <w:p w:rsidR="00CF4FA6" w:rsidRPr="00C636C8" w:rsidRDefault="00CF4FA6" w:rsidP="00CF4FA6">
            <w:pPr>
              <w:spacing w:before="240" w:after="120" w:line="240" w:lineRule="auto"/>
              <w:jc w:val="both"/>
              <w:rPr>
                <w:rFonts w:ascii="Times New Roman" w:hAnsi="Times New Roman"/>
                <w:sz w:val="24"/>
                <w:szCs w:val="24"/>
              </w:rPr>
            </w:pPr>
            <w:r w:rsidRPr="00C636C8">
              <w:rPr>
                <w:rFonts w:ascii="Times New Roman" w:hAnsi="Times New Roman"/>
                <w:sz w:val="24"/>
                <w:szCs w:val="24"/>
              </w:rPr>
              <w:t xml:space="preserve">Original: ENGLISH </w:t>
            </w:r>
          </w:p>
        </w:tc>
      </w:tr>
    </w:tbl>
    <w:p w:rsidR="00CF4FA6" w:rsidRPr="00D178C9" w:rsidRDefault="00CF4FA6" w:rsidP="00CF4FA6">
      <w:pPr>
        <w:pStyle w:val="Heading2"/>
        <w:numPr>
          <w:ilvl w:val="0"/>
          <w:numId w:val="0"/>
        </w:numPr>
        <w:spacing w:before="720" w:after="240"/>
        <w:jc w:val="center"/>
        <w:rPr>
          <w:rFonts w:ascii="Times New Roman" w:hAnsi="Times New Roman" w:cs="Times New Roman"/>
          <w:i w:val="0"/>
          <w:sz w:val="24"/>
          <w:szCs w:val="24"/>
        </w:rPr>
      </w:pPr>
      <w:r w:rsidRPr="00D178C9">
        <w:rPr>
          <w:rFonts w:ascii="Times New Roman" w:hAnsi="Times New Roman" w:cs="Times New Roman"/>
          <w:i w:val="0"/>
          <w:sz w:val="24"/>
          <w:szCs w:val="24"/>
        </w:rPr>
        <w:t>COMMITTEE ON THE RIGHTS OF THE CHILD</w:t>
      </w:r>
    </w:p>
    <w:p w:rsidR="00CF4FA6" w:rsidRPr="00D178C9" w:rsidRDefault="00CF4FA6" w:rsidP="00CF4FA6">
      <w:pPr>
        <w:pStyle w:val="Heading2"/>
        <w:numPr>
          <w:ilvl w:val="0"/>
          <w:numId w:val="0"/>
        </w:numPr>
        <w:spacing w:after="0"/>
        <w:jc w:val="center"/>
        <w:rPr>
          <w:rFonts w:ascii="Times New Roman" w:hAnsi="Times New Roman" w:cs="Times New Roman"/>
          <w:i w:val="0"/>
          <w:sz w:val="24"/>
          <w:szCs w:val="24"/>
        </w:rPr>
      </w:pPr>
      <w:r w:rsidRPr="00D178C9">
        <w:rPr>
          <w:rFonts w:ascii="Times New Roman" w:hAnsi="Times New Roman" w:cs="Times New Roman"/>
          <w:i w:val="0"/>
          <w:sz w:val="24"/>
          <w:szCs w:val="24"/>
        </w:rPr>
        <w:t>CONSIDERATION OF REPORTS SUBMITTED BY STATES PARTIES</w:t>
      </w:r>
    </w:p>
    <w:p w:rsidR="00CF4FA6" w:rsidRPr="00D178C9" w:rsidRDefault="00CF4FA6" w:rsidP="00CF4FA6">
      <w:pPr>
        <w:pStyle w:val="Heading2"/>
        <w:numPr>
          <w:ilvl w:val="0"/>
          <w:numId w:val="0"/>
        </w:numPr>
        <w:spacing w:before="0" w:after="240"/>
        <w:jc w:val="center"/>
        <w:rPr>
          <w:rFonts w:ascii="Times New Roman" w:hAnsi="Times New Roman" w:cs="Times New Roman"/>
          <w:i w:val="0"/>
          <w:sz w:val="24"/>
          <w:szCs w:val="24"/>
        </w:rPr>
      </w:pPr>
      <w:r w:rsidRPr="00D178C9">
        <w:rPr>
          <w:rFonts w:ascii="Times New Roman" w:hAnsi="Times New Roman" w:cs="Times New Roman"/>
          <w:i w:val="0"/>
          <w:sz w:val="24"/>
          <w:szCs w:val="24"/>
        </w:rPr>
        <w:t>UNDER ARTICLE 44 OF THE CONVENTION</w:t>
      </w:r>
    </w:p>
    <w:p w:rsidR="00CF4FA6" w:rsidRPr="00D178C9" w:rsidRDefault="00CF4FA6" w:rsidP="00CF4FA6">
      <w:pPr>
        <w:pStyle w:val="Heading1"/>
        <w:numPr>
          <w:ilvl w:val="0"/>
          <w:numId w:val="0"/>
        </w:numPr>
        <w:spacing w:after="240"/>
        <w:jc w:val="center"/>
        <w:rPr>
          <w:rFonts w:ascii="Times New Roman" w:hAnsi="Times New Roman" w:cs="Times New Roman"/>
          <w:sz w:val="24"/>
          <w:szCs w:val="24"/>
        </w:rPr>
      </w:pPr>
      <w:r>
        <w:rPr>
          <w:rFonts w:ascii="Times New Roman" w:hAnsi="Times New Roman" w:cs="Times New Roman"/>
          <w:sz w:val="24"/>
          <w:szCs w:val="24"/>
        </w:rPr>
        <w:t>Second period</w:t>
      </w:r>
      <w:r w:rsidRPr="00D178C9">
        <w:rPr>
          <w:rFonts w:ascii="Times New Roman" w:hAnsi="Times New Roman" w:cs="Times New Roman"/>
          <w:sz w:val="24"/>
          <w:szCs w:val="24"/>
        </w:rPr>
        <w:t>ic reports of States parties due in 1997</w:t>
      </w:r>
    </w:p>
    <w:p w:rsidR="00CF4FA6" w:rsidRPr="00C636C8" w:rsidRDefault="00CF4FA6" w:rsidP="000A4F29">
      <w:pPr>
        <w:spacing w:before="240" w:after="240" w:line="240" w:lineRule="auto"/>
        <w:jc w:val="center"/>
        <w:rPr>
          <w:rFonts w:ascii="Times New Roman" w:hAnsi="Times New Roman"/>
          <w:b/>
          <w:sz w:val="24"/>
          <w:szCs w:val="24"/>
          <w:lang w:val="en-US"/>
        </w:rPr>
      </w:pPr>
      <w:r w:rsidRPr="00C636C8">
        <w:rPr>
          <w:rFonts w:ascii="Times New Roman" w:hAnsi="Times New Roman"/>
          <w:b/>
          <w:sz w:val="24"/>
          <w:szCs w:val="24"/>
          <w:lang w:val="en-US"/>
        </w:rPr>
        <w:t>GRENADA</w:t>
      </w:r>
      <w:r w:rsidR="000A4F29">
        <w:rPr>
          <w:rStyle w:val="FootnoteReference"/>
          <w:b w:val="0"/>
          <w:szCs w:val="24"/>
          <w:lang w:val="en-US"/>
        </w:rPr>
        <w:footnoteReference w:customMarkFollows="1" w:id="1"/>
        <w:t>*</w:t>
      </w:r>
      <w:r w:rsidRPr="00C636C8">
        <w:rPr>
          <w:rFonts w:ascii="Times New Roman" w:hAnsi="Times New Roman"/>
          <w:b/>
          <w:sz w:val="24"/>
          <w:szCs w:val="24"/>
          <w:lang w:val="en-US"/>
        </w:rPr>
        <w:t xml:space="preserve"> </w:t>
      </w:r>
    </w:p>
    <w:p w:rsidR="00CF4FA6" w:rsidRPr="00C636C8" w:rsidRDefault="00CF4FA6" w:rsidP="00CF4FA6">
      <w:pPr>
        <w:spacing w:line="240" w:lineRule="auto"/>
        <w:jc w:val="both"/>
        <w:rPr>
          <w:rFonts w:ascii="Times New Roman" w:hAnsi="Times New Roman"/>
          <w:sz w:val="24"/>
          <w:szCs w:val="24"/>
          <w:lang w:val="en-US"/>
        </w:rPr>
      </w:pPr>
    </w:p>
    <w:p w:rsidR="00CF4FA6" w:rsidRPr="00C636C8" w:rsidRDefault="00CF4FA6" w:rsidP="00CF4FA6">
      <w:pPr>
        <w:spacing w:line="240" w:lineRule="auto"/>
        <w:jc w:val="both"/>
        <w:rPr>
          <w:rFonts w:ascii="Times New Roman" w:hAnsi="Times New Roman"/>
          <w:sz w:val="24"/>
          <w:szCs w:val="24"/>
          <w:lang w:val="en-US"/>
        </w:rPr>
      </w:pPr>
    </w:p>
    <w:p w:rsidR="00CF4FA6" w:rsidRPr="00C636C8" w:rsidRDefault="00CF4FA6" w:rsidP="00CF4FA6">
      <w:pPr>
        <w:spacing w:line="240" w:lineRule="auto"/>
        <w:jc w:val="right"/>
        <w:rPr>
          <w:rFonts w:ascii="Times New Roman" w:hAnsi="Times New Roman"/>
          <w:sz w:val="24"/>
          <w:szCs w:val="24"/>
        </w:rPr>
      </w:pPr>
    </w:p>
    <w:p w:rsidR="00CF4FA6" w:rsidRPr="00C636C8" w:rsidRDefault="00CF4FA6" w:rsidP="00CF4FA6">
      <w:pPr>
        <w:spacing w:line="240" w:lineRule="auto"/>
        <w:jc w:val="right"/>
        <w:rPr>
          <w:rFonts w:ascii="Times New Roman" w:hAnsi="Times New Roman"/>
          <w:sz w:val="24"/>
          <w:szCs w:val="24"/>
        </w:rPr>
      </w:pPr>
      <w:r w:rsidRPr="00C636C8">
        <w:rPr>
          <w:rFonts w:ascii="Times New Roman" w:hAnsi="Times New Roman"/>
          <w:sz w:val="24"/>
          <w:szCs w:val="24"/>
        </w:rPr>
        <w:t>[26 May 2008]</w:t>
      </w:r>
    </w:p>
    <w:p w:rsidR="00CF4FA6" w:rsidRPr="00C636C8" w:rsidRDefault="00CF4FA6" w:rsidP="00CF4FA6">
      <w:pPr>
        <w:spacing w:line="240" w:lineRule="auto"/>
        <w:jc w:val="both"/>
        <w:rPr>
          <w:rFonts w:ascii="Times New Roman" w:hAnsi="Times New Roman"/>
          <w:sz w:val="24"/>
          <w:szCs w:val="24"/>
        </w:rPr>
      </w:pPr>
    </w:p>
    <w:p w:rsidR="00CF4FA6" w:rsidRPr="00C636C8" w:rsidRDefault="00CF4FA6" w:rsidP="00CF4FA6">
      <w:pPr>
        <w:tabs>
          <w:tab w:val="left" w:pos="1935"/>
        </w:tabs>
        <w:spacing w:line="240" w:lineRule="auto"/>
        <w:jc w:val="both"/>
        <w:rPr>
          <w:rFonts w:ascii="Times New Roman" w:hAnsi="Times New Roman"/>
          <w:sz w:val="24"/>
          <w:szCs w:val="24"/>
        </w:rPr>
      </w:pPr>
    </w:p>
    <w:p w:rsidR="00CF4FA6" w:rsidRDefault="00CF4FA6" w:rsidP="00CF4FA6">
      <w:pPr>
        <w:spacing w:line="240" w:lineRule="auto"/>
        <w:jc w:val="both"/>
        <w:rPr>
          <w:rFonts w:ascii="Times New Roman" w:hAnsi="Times New Roman"/>
          <w:sz w:val="24"/>
          <w:szCs w:val="24"/>
        </w:rPr>
      </w:pPr>
    </w:p>
    <w:p w:rsidR="000A4F29" w:rsidRDefault="000A4F29" w:rsidP="00CF4FA6">
      <w:pPr>
        <w:spacing w:line="240" w:lineRule="auto"/>
        <w:jc w:val="both"/>
        <w:rPr>
          <w:rFonts w:ascii="Times New Roman" w:hAnsi="Times New Roman"/>
          <w:sz w:val="24"/>
          <w:szCs w:val="24"/>
        </w:rPr>
      </w:pPr>
    </w:p>
    <w:p w:rsidR="000A4F29" w:rsidRDefault="000A4F29" w:rsidP="00CF4FA6">
      <w:pPr>
        <w:spacing w:line="240" w:lineRule="auto"/>
        <w:jc w:val="both"/>
        <w:rPr>
          <w:rFonts w:ascii="Times New Roman" w:hAnsi="Times New Roman"/>
          <w:sz w:val="24"/>
          <w:szCs w:val="24"/>
        </w:rPr>
      </w:pPr>
    </w:p>
    <w:p w:rsidR="00C026FD" w:rsidRDefault="00C026FD" w:rsidP="00CF4FA6">
      <w:pPr>
        <w:spacing w:line="240" w:lineRule="auto"/>
        <w:jc w:val="center"/>
        <w:rPr>
          <w:rFonts w:ascii="Times New Roman" w:hAnsi="Times New Roman"/>
          <w:bCs/>
          <w:sz w:val="24"/>
          <w:szCs w:val="24"/>
        </w:rPr>
      </w:pPr>
    </w:p>
    <w:p w:rsidR="00CF4FA6" w:rsidRPr="00011E6D" w:rsidRDefault="000A4F29" w:rsidP="00E971C5">
      <w:pPr>
        <w:spacing w:line="360" w:lineRule="auto"/>
        <w:jc w:val="center"/>
        <w:rPr>
          <w:rFonts w:ascii="Times New Roman" w:hAnsi="Times New Roman"/>
          <w:b/>
          <w:bCs/>
          <w:sz w:val="24"/>
          <w:szCs w:val="24"/>
        </w:rPr>
      </w:pPr>
      <w:r>
        <w:rPr>
          <w:rFonts w:ascii="Times New Roman" w:hAnsi="Times New Roman"/>
          <w:b/>
          <w:bCs/>
          <w:sz w:val="24"/>
          <w:szCs w:val="24"/>
        </w:rPr>
        <w:br w:type="page"/>
      </w:r>
      <w:r w:rsidR="00011E6D" w:rsidRPr="00011E6D">
        <w:rPr>
          <w:rFonts w:ascii="Times New Roman" w:hAnsi="Times New Roman"/>
          <w:b/>
          <w:bCs/>
          <w:sz w:val="24"/>
          <w:szCs w:val="24"/>
        </w:rPr>
        <w:t>Contents</w:t>
      </w:r>
    </w:p>
    <w:p w:rsidR="00CF4FA6" w:rsidRPr="00011E6D" w:rsidRDefault="00CF4FA6" w:rsidP="00E971C5">
      <w:pPr>
        <w:spacing w:line="360" w:lineRule="auto"/>
        <w:rPr>
          <w:rFonts w:ascii="Times New Roman" w:hAnsi="Times New Roman"/>
          <w:bCs/>
          <w:i/>
          <w:sz w:val="20"/>
          <w:szCs w:val="20"/>
        </w:rPr>
      </w:pP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00011E6D" w:rsidRPr="00011E6D">
        <w:rPr>
          <w:rFonts w:ascii="Times New Roman" w:hAnsi="Times New Roman"/>
          <w:bCs/>
          <w:i/>
          <w:sz w:val="20"/>
          <w:szCs w:val="20"/>
        </w:rPr>
        <w:t>P</w:t>
      </w:r>
      <w:r w:rsidR="00011E6D">
        <w:rPr>
          <w:rFonts w:ascii="Times New Roman" w:hAnsi="Times New Roman"/>
          <w:bCs/>
          <w:i/>
          <w:sz w:val="20"/>
          <w:szCs w:val="20"/>
        </w:rPr>
        <w:t>aragraphs</w:t>
      </w:r>
      <w:r w:rsidR="00011E6D">
        <w:rPr>
          <w:rFonts w:ascii="Times New Roman" w:hAnsi="Times New Roman"/>
          <w:bCs/>
          <w:i/>
          <w:sz w:val="20"/>
          <w:szCs w:val="20"/>
        </w:rPr>
        <w:tab/>
        <w:t>Page</w:t>
      </w:r>
    </w:p>
    <w:p w:rsidR="00011E6D" w:rsidRDefault="00CF4FA6" w:rsidP="00E971C5">
      <w:pPr>
        <w:spacing w:line="240" w:lineRule="auto"/>
        <w:rPr>
          <w:rFonts w:ascii="Times New Roman" w:hAnsi="Times New Roman"/>
          <w:bCs/>
          <w:sz w:val="24"/>
          <w:szCs w:val="24"/>
        </w:rPr>
      </w:pPr>
      <w:r w:rsidRPr="00C636C8">
        <w:rPr>
          <w:rFonts w:ascii="Times New Roman" w:hAnsi="Times New Roman"/>
          <w:bCs/>
          <w:sz w:val="24"/>
          <w:szCs w:val="24"/>
        </w:rPr>
        <w:t>Summary</w:t>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Pr>
          <w:rFonts w:ascii="Times New Roman" w:hAnsi="Times New Roman"/>
          <w:bCs/>
          <w:sz w:val="24"/>
          <w:szCs w:val="24"/>
        </w:rPr>
        <w:tab/>
      </w:r>
    </w:p>
    <w:p w:rsidR="00CF4FA6" w:rsidRPr="00C636C8" w:rsidRDefault="00011E6D" w:rsidP="00E971C5">
      <w:pPr>
        <w:numPr>
          <w:ilvl w:val="0"/>
          <w:numId w:val="51"/>
        </w:numPr>
        <w:spacing w:line="240" w:lineRule="auto"/>
        <w:rPr>
          <w:rFonts w:ascii="Times New Roman" w:hAnsi="Times New Roman"/>
          <w:bCs/>
          <w:sz w:val="24"/>
          <w:szCs w:val="24"/>
        </w:rPr>
      </w:pPr>
      <w:r w:rsidRPr="00C636C8">
        <w:rPr>
          <w:rFonts w:ascii="Times New Roman" w:hAnsi="Times New Roman"/>
          <w:bCs/>
          <w:sz w:val="24"/>
          <w:szCs w:val="24"/>
        </w:rPr>
        <w:t>OBJECTIVES AND SCOPE</w:t>
      </w:r>
      <w:r w:rsidR="00CF4FA6" w:rsidRPr="00C636C8">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t>1 - 3</w:t>
      </w:r>
      <w:r w:rsidR="00CF4FA6" w:rsidRPr="00C636C8">
        <w:rPr>
          <w:rFonts w:ascii="Times New Roman" w:hAnsi="Times New Roman"/>
          <w:bCs/>
          <w:sz w:val="24"/>
          <w:szCs w:val="24"/>
        </w:rPr>
        <w:tab/>
      </w:r>
      <w:r w:rsidR="00CF4FA6" w:rsidRPr="00C636C8">
        <w:rPr>
          <w:rFonts w:ascii="Times New Roman" w:hAnsi="Times New Roman"/>
          <w:bCs/>
          <w:sz w:val="24"/>
          <w:szCs w:val="24"/>
        </w:rPr>
        <w:tab/>
      </w:r>
      <w:r w:rsidR="00CF4FA6" w:rsidRPr="00C636C8">
        <w:rPr>
          <w:rFonts w:ascii="Times New Roman" w:hAnsi="Times New Roman"/>
          <w:bCs/>
          <w:sz w:val="24"/>
          <w:szCs w:val="24"/>
        </w:rPr>
        <w:tab/>
      </w:r>
      <w:r w:rsidR="00CF4FA6" w:rsidRPr="00C636C8">
        <w:rPr>
          <w:rFonts w:ascii="Times New Roman" w:hAnsi="Times New Roman"/>
          <w:bCs/>
          <w:sz w:val="24"/>
          <w:szCs w:val="24"/>
        </w:rPr>
        <w:tab/>
        <w:t xml:space="preserve">     </w:t>
      </w:r>
    </w:p>
    <w:p w:rsidR="006B2D0A" w:rsidRDefault="00011E6D" w:rsidP="00E971C5">
      <w:pPr>
        <w:numPr>
          <w:ilvl w:val="0"/>
          <w:numId w:val="51"/>
        </w:numPr>
        <w:spacing w:after="0" w:line="240" w:lineRule="auto"/>
        <w:rPr>
          <w:rFonts w:ascii="Times New Roman" w:hAnsi="Times New Roman"/>
          <w:bCs/>
          <w:sz w:val="24"/>
          <w:szCs w:val="24"/>
        </w:rPr>
      </w:pPr>
      <w:r w:rsidRPr="00C636C8">
        <w:rPr>
          <w:rFonts w:ascii="Times New Roman" w:hAnsi="Times New Roman"/>
          <w:bCs/>
          <w:sz w:val="24"/>
          <w:szCs w:val="24"/>
        </w:rPr>
        <w:t>GRENADA OVERVIEW</w:t>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t>4 - 15</w:t>
      </w:r>
    </w:p>
    <w:p w:rsidR="00CF4FA6" w:rsidRPr="00C636C8" w:rsidRDefault="00CF4FA6" w:rsidP="00E971C5">
      <w:pPr>
        <w:spacing w:after="0" w:line="240" w:lineRule="auto"/>
        <w:ind w:left="720"/>
        <w:rPr>
          <w:rFonts w:ascii="Times New Roman" w:hAnsi="Times New Roman"/>
          <w:bCs/>
          <w:sz w:val="24"/>
          <w:szCs w:val="24"/>
        </w:rPr>
      </w:pP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r>
      <w:r w:rsidRPr="00C636C8">
        <w:rPr>
          <w:rFonts w:ascii="Times New Roman" w:hAnsi="Times New Roman"/>
          <w:bCs/>
          <w:sz w:val="24"/>
          <w:szCs w:val="24"/>
        </w:rPr>
        <w:tab/>
        <w:t xml:space="preserve">   </w:t>
      </w:r>
      <w:r w:rsidRPr="00C636C8">
        <w:rPr>
          <w:rFonts w:ascii="Times New Roman" w:hAnsi="Times New Roman"/>
          <w:bCs/>
          <w:sz w:val="24"/>
          <w:szCs w:val="24"/>
        </w:rPr>
        <w:tab/>
      </w:r>
      <w:r w:rsidR="009A1DC4">
        <w:rPr>
          <w:rFonts w:ascii="Times New Roman" w:hAnsi="Times New Roman"/>
          <w:bCs/>
          <w:sz w:val="24"/>
          <w:szCs w:val="24"/>
        </w:rPr>
        <w:tab/>
      </w:r>
    </w:p>
    <w:p w:rsidR="00CF4FA6" w:rsidRDefault="00011E6D" w:rsidP="00E971C5">
      <w:pPr>
        <w:numPr>
          <w:ilvl w:val="0"/>
          <w:numId w:val="51"/>
        </w:numPr>
        <w:spacing w:after="0" w:line="240" w:lineRule="auto"/>
        <w:rPr>
          <w:rFonts w:ascii="Times New Roman" w:hAnsi="Times New Roman"/>
          <w:bCs/>
          <w:sz w:val="24"/>
          <w:szCs w:val="24"/>
        </w:rPr>
      </w:pPr>
      <w:r w:rsidRPr="00C636C8">
        <w:rPr>
          <w:rFonts w:ascii="Times New Roman" w:hAnsi="Times New Roman"/>
          <w:bCs/>
          <w:sz w:val="24"/>
          <w:szCs w:val="24"/>
        </w:rPr>
        <w:t>IMPLEMENTATION PROGRESS</w:t>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r>
      <w:r w:rsidR="00D974DB">
        <w:rPr>
          <w:rFonts w:ascii="Times New Roman" w:hAnsi="Times New Roman"/>
          <w:bCs/>
          <w:sz w:val="24"/>
          <w:szCs w:val="24"/>
        </w:rPr>
        <w:tab/>
        <w:t>16 - 207</w:t>
      </w:r>
    </w:p>
    <w:p w:rsidR="006B2D0A" w:rsidRPr="00C636C8" w:rsidRDefault="006B2D0A" w:rsidP="00E971C5">
      <w:pPr>
        <w:spacing w:after="0" w:line="240" w:lineRule="auto"/>
        <w:ind w:left="720"/>
        <w:rPr>
          <w:rFonts w:ascii="Times New Roman" w:hAnsi="Times New Roman"/>
          <w:bCs/>
          <w:sz w:val="24"/>
          <w:szCs w:val="24"/>
        </w:rPr>
      </w:pPr>
    </w:p>
    <w:p w:rsidR="00E80D5A" w:rsidRDefault="00CF4FA6" w:rsidP="00E971C5">
      <w:pPr>
        <w:pStyle w:val="Style1"/>
        <w:numPr>
          <w:ilvl w:val="0"/>
          <w:numId w:val="52"/>
        </w:numPr>
        <w:spacing w:after="0" w:line="240" w:lineRule="auto"/>
        <w:jc w:val="left"/>
        <w:rPr>
          <w:rFonts w:ascii="Times New Roman" w:hAnsi="Times New Roman"/>
        </w:rPr>
      </w:pPr>
      <w:r w:rsidRPr="00C636C8">
        <w:rPr>
          <w:rFonts w:ascii="Times New Roman" w:hAnsi="Times New Roman"/>
        </w:rPr>
        <w:t xml:space="preserve">Measures </w:t>
      </w:r>
      <w:r w:rsidR="00011E6D" w:rsidRPr="00011E6D">
        <w:rPr>
          <w:rFonts w:ascii="Times New Roman" w:hAnsi="Times New Roman"/>
        </w:rPr>
        <w:t>taken to harmoni</w:t>
      </w:r>
      <w:r w:rsidR="00011E6D">
        <w:rPr>
          <w:rFonts w:ascii="Times New Roman" w:hAnsi="Times New Roman"/>
        </w:rPr>
        <w:t>z</w:t>
      </w:r>
      <w:r w:rsidR="00011E6D" w:rsidRPr="00011E6D">
        <w:rPr>
          <w:rFonts w:ascii="Times New Roman" w:hAnsi="Times New Roman"/>
        </w:rPr>
        <w:t>e national law and policy</w:t>
      </w:r>
    </w:p>
    <w:p w:rsidR="00011E6D" w:rsidRDefault="00011E6D" w:rsidP="00E971C5">
      <w:pPr>
        <w:pStyle w:val="Style1"/>
        <w:spacing w:line="240" w:lineRule="auto"/>
        <w:ind w:left="360" w:firstLine="567"/>
        <w:jc w:val="left"/>
        <w:rPr>
          <w:rFonts w:ascii="Times New Roman" w:hAnsi="Times New Roman"/>
        </w:rPr>
      </w:pPr>
      <w:r w:rsidRPr="00011E6D">
        <w:rPr>
          <w:rFonts w:ascii="Times New Roman" w:hAnsi="Times New Roman"/>
        </w:rPr>
        <w:t>with the</w:t>
      </w:r>
      <w:r w:rsidR="00E80D5A">
        <w:rPr>
          <w:rFonts w:ascii="Times New Roman" w:hAnsi="Times New Roman"/>
        </w:rPr>
        <w:t xml:space="preserve"> p</w:t>
      </w:r>
      <w:r w:rsidRPr="00011E6D">
        <w:rPr>
          <w:rFonts w:ascii="Times New Roman" w:hAnsi="Times New Roman"/>
        </w:rPr>
        <w:t xml:space="preserve">rovisions of the </w:t>
      </w:r>
      <w:r>
        <w:rPr>
          <w:rFonts w:ascii="Times New Roman" w:hAnsi="Times New Roman"/>
        </w:rPr>
        <w:t xml:space="preserve">Convention  </w:t>
      </w:r>
      <w:r w:rsidR="00D974DB">
        <w:rPr>
          <w:rFonts w:ascii="Times New Roman" w:hAnsi="Times New Roman"/>
        </w:rPr>
        <w:tab/>
      </w:r>
      <w:r w:rsidR="00D974DB">
        <w:rPr>
          <w:rFonts w:ascii="Times New Roman" w:hAnsi="Times New Roman"/>
        </w:rPr>
        <w:tab/>
      </w:r>
      <w:r w:rsidR="00D974DB">
        <w:rPr>
          <w:rFonts w:ascii="Times New Roman" w:hAnsi="Times New Roman"/>
        </w:rPr>
        <w:tab/>
      </w:r>
      <w:r w:rsidR="00D974DB">
        <w:rPr>
          <w:rFonts w:ascii="Times New Roman" w:hAnsi="Times New Roman"/>
        </w:rPr>
        <w:tab/>
        <w:t>18 - 24</w:t>
      </w:r>
      <w:r>
        <w:rPr>
          <w:rFonts w:ascii="Times New Roman" w:hAnsi="Times New Roman"/>
        </w:rPr>
        <w:t xml:space="preserve">  </w:t>
      </w:r>
      <w:r w:rsidR="009A1DC4">
        <w:rPr>
          <w:rFonts w:ascii="Times New Roman" w:hAnsi="Times New Roman"/>
        </w:rPr>
        <w:tab/>
      </w:r>
      <w:r w:rsidR="009A1DC4">
        <w:rPr>
          <w:rFonts w:ascii="Times New Roman" w:hAnsi="Times New Roman"/>
        </w:rPr>
        <w:tab/>
      </w:r>
      <w:r w:rsidR="009A1DC4">
        <w:rPr>
          <w:rFonts w:ascii="Times New Roman" w:hAnsi="Times New Roman"/>
        </w:rPr>
        <w:tab/>
      </w:r>
      <w:r w:rsidR="009A1DC4">
        <w:rPr>
          <w:rFonts w:ascii="Times New Roman" w:hAnsi="Times New Roman"/>
        </w:rPr>
        <w:tab/>
      </w:r>
    </w:p>
    <w:p w:rsidR="00CF4FA6" w:rsidRPr="00C636C8" w:rsidRDefault="00011E6D" w:rsidP="00E971C5">
      <w:pPr>
        <w:pStyle w:val="Style1"/>
        <w:spacing w:line="240" w:lineRule="auto"/>
        <w:jc w:val="left"/>
        <w:rPr>
          <w:rFonts w:ascii="Times New Roman" w:hAnsi="Times New Roman"/>
        </w:rPr>
      </w:pPr>
      <w:r>
        <w:rPr>
          <w:rFonts w:ascii="Times New Roman" w:hAnsi="Times New Roman"/>
        </w:rPr>
        <w:tab/>
        <w:t>B.</w:t>
      </w:r>
      <w:r>
        <w:rPr>
          <w:rFonts w:ascii="Times New Roman" w:hAnsi="Times New Roman"/>
        </w:rPr>
        <w:tab/>
      </w:r>
      <w:r w:rsidR="00CF4FA6" w:rsidRPr="00C636C8">
        <w:rPr>
          <w:rFonts w:ascii="Times New Roman" w:hAnsi="Times New Roman"/>
        </w:rPr>
        <w:t xml:space="preserve">Data </w:t>
      </w:r>
      <w:r w:rsidRPr="00C636C8">
        <w:rPr>
          <w:rFonts w:ascii="Times New Roman" w:hAnsi="Times New Roman"/>
        </w:rPr>
        <w:t>collection scheme</w:t>
      </w:r>
      <w:r w:rsidR="00CF4FA6" w:rsidRPr="00C636C8">
        <w:rPr>
          <w:rFonts w:ascii="Times New Roman" w:hAnsi="Times New Roman"/>
        </w:rPr>
        <w:tab/>
      </w:r>
      <w:r w:rsidR="00D974DB">
        <w:rPr>
          <w:rFonts w:ascii="Times New Roman" w:hAnsi="Times New Roman"/>
        </w:rPr>
        <w:tab/>
      </w:r>
      <w:r w:rsidR="00D974DB">
        <w:rPr>
          <w:rFonts w:ascii="Times New Roman" w:hAnsi="Times New Roman"/>
        </w:rPr>
        <w:tab/>
      </w:r>
      <w:r w:rsidR="00D974DB">
        <w:rPr>
          <w:rFonts w:ascii="Times New Roman" w:hAnsi="Times New Roman"/>
        </w:rPr>
        <w:tab/>
      </w:r>
      <w:r w:rsidR="00D974DB">
        <w:rPr>
          <w:rFonts w:ascii="Times New Roman" w:hAnsi="Times New Roman"/>
        </w:rPr>
        <w:tab/>
      </w:r>
      <w:r w:rsidR="00D974DB">
        <w:rPr>
          <w:rFonts w:ascii="Times New Roman" w:hAnsi="Times New Roman"/>
        </w:rPr>
        <w:tab/>
      </w:r>
      <w:r w:rsidR="00D974DB">
        <w:rPr>
          <w:rFonts w:ascii="Times New Roman" w:hAnsi="Times New Roman"/>
        </w:rPr>
        <w:tab/>
        <w:t>30 - 35</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sidRPr="00C636C8">
        <w:rPr>
          <w:rFonts w:ascii="Times New Roman" w:hAnsi="Times New Roman"/>
        </w:rPr>
        <w:tab/>
        <w:t xml:space="preserve">      </w:t>
      </w:r>
      <w:r w:rsidR="00CF4FA6">
        <w:rPr>
          <w:rFonts w:ascii="Times New Roman" w:hAnsi="Times New Roman"/>
        </w:rPr>
        <w:tab/>
      </w:r>
    </w:p>
    <w:p w:rsidR="00CF4FA6" w:rsidRPr="00C636C8" w:rsidRDefault="00011E6D" w:rsidP="00E971C5">
      <w:pPr>
        <w:pStyle w:val="Style1"/>
        <w:spacing w:line="240" w:lineRule="auto"/>
        <w:ind w:firstLine="567"/>
        <w:jc w:val="left"/>
        <w:rPr>
          <w:rFonts w:ascii="Times New Roman" w:hAnsi="Times New Roman"/>
        </w:rPr>
      </w:pPr>
      <w:r>
        <w:rPr>
          <w:rFonts w:ascii="Times New Roman" w:hAnsi="Times New Roman"/>
        </w:rPr>
        <w:t>C.</w:t>
      </w:r>
      <w:r>
        <w:rPr>
          <w:rFonts w:ascii="Times New Roman" w:hAnsi="Times New Roman"/>
        </w:rPr>
        <w:tab/>
      </w:r>
      <w:r w:rsidR="00CF4FA6" w:rsidRPr="00C636C8">
        <w:rPr>
          <w:rFonts w:ascii="Times New Roman" w:hAnsi="Times New Roman"/>
        </w:rPr>
        <w:t xml:space="preserve">Independent </w:t>
      </w:r>
      <w:r w:rsidRPr="00C636C8">
        <w:rPr>
          <w:rFonts w:ascii="Times New Roman" w:hAnsi="Times New Roman"/>
        </w:rPr>
        <w:t>monitoring mechanism</w:t>
      </w:r>
      <w:r w:rsidR="00CF4FA6" w:rsidRPr="00C636C8">
        <w:rPr>
          <w:rFonts w:ascii="Times New Roman" w:hAnsi="Times New Roman"/>
        </w:rPr>
        <w:tab/>
      </w:r>
      <w:r w:rsidR="00D974DB">
        <w:rPr>
          <w:rFonts w:ascii="Times New Roman" w:hAnsi="Times New Roman"/>
        </w:rPr>
        <w:tab/>
      </w:r>
      <w:r w:rsidR="00D974DB">
        <w:rPr>
          <w:rFonts w:ascii="Times New Roman" w:hAnsi="Times New Roman"/>
        </w:rPr>
        <w:tab/>
      </w:r>
      <w:r w:rsidR="00D974DB">
        <w:rPr>
          <w:rFonts w:ascii="Times New Roman" w:hAnsi="Times New Roman"/>
        </w:rPr>
        <w:tab/>
        <w:t>36 - 38</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Pr>
          <w:rFonts w:ascii="Times New Roman" w:hAnsi="Times New Roman"/>
        </w:rPr>
        <w:tab/>
      </w:r>
    </w:p>
    <w:p w:rsidR="00CF4FA6" w:rsidRPr="00C636C8" w:rsidRDefault="00011E6D" w:rsidP="00E971C5">
      <w:pPr>
        <w:pStyle w:val="Style1"/>
        <w:spacing w:line="240" w:lineRule="auto"/>
        <w:ind w:firstLine="567"/>
        <w:jc w:val="left"/>
        <w:rPr>
          <w:rFonts w:ascii="Times New Roman" w:hAnsi="Times New Roman"/>
        </w:rPr>
      </w:pPr>
      <w:r>
        <w:rPr>
          <w:rFonts w:ascii="Times New Roman" w:hAnsi="Times New Roman"/>
        </w:rPr>
        <w:t>D.</w:t>
      </w:r>
      <w:r>
        <w:rPr>
          <w:rFonts w:ascii="Times New Roman" w:hAnsi="Times New Roman"/>
        </w:rPr>
        <w:tab/>
      </w:r>
      <w:r w:rsidR="00CF4FA6" w:rsidRPr="00C636C8">
        <w:rPr>
          <w:rFonts w:ascii="Times New Roman" w:hAnsi="Times New Roman"/>
        </w:rPr>
        <w:t xml:space="preserve">Allocation of </w:t>
      </w:r>
      <w:r>
        <w:rPr>
          <w:rFonts w:ascii="Times New Roman" w:hAnsi="Times New Roman"/>
        </w:rPr>
        <w:t>b</w:t>
      </w:r>
      <w:r w:rsidR="00CF4FA6" w:rsidRPr="00C636C8">
        <w:rPr>
          <w:rFonts w:ascii="Times New Roman" w:hAnsi="Times New Roman"/>
        </w:rPr>
        <w:t xml:space="preserve">udgetary </w:t>
      </w:r>
      <w:r>
        <w:rPr>
          <w:rFonts w:ascii="Times New Roman" w:hAnsi="Times New Roman"/>
        </w:rPr>
        <w:t>r</w:t>
      </w:r>
      <w:r w:rsidR="00CF4FA6" w:rsidRPr="00C636C8">
        <w:rPr>
          <w:rFonts w:ascii="Times New Roman" w:hAnsi="Times New Roman"/>
        </w:rPr>
        <w:t>esources</w:t>
      </w:r>
      <w:r w:rsidR="00CF4FA6" w:rsidRPr="00C636C8">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39 - 42</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Pr>
          <w:rFonts w:ascii="Times New Roman" w:hAnsi="Times New Roman"/>
        </w:rPr>
        <w:tab/>
      </w:r>
    </w:p>
    <w:p w:rsidR="00CF4FA6" w:rsidRPr="00C636C8" w:rsidRDefault="00011E6D" w:rsidP="00E971C5">
      <w:pPr>
        <w:pStyle w:val="Style1"/>
        <w:spacing w:line="240" w:lineRule="auto"/>
        <w:ind w:left="567"/>
        <w:jc w:val="left"/>
        <w:rPr>
          <w:rFonts w:ascii="Times New Roman" w:hAnsi="Times New Roman"/>
        </w:rPr>
      </w:pPr>
      <w:r>
        <w:rPr>
          <w:rFonts w:ascii="Times New Roman" w:hAnsi="Times New Roman"/>
        </w:rPr>
        <w:t>E.</w:t>
      </w:r>
      <w:r>
        <w:rPr>
          <w:rFonts w:ascii="Times New Roman" w:hAnsi="Times New Roman"/>
        </w:rPr>
        <w:tab/>
      </w:r>
      <w:r w:rsidR="00CF4FA6" w:rsidRPr="00C636C8">
        <w:rPr>
          <w:rFonts w:ascii="Times New Roman" w:hAnsi="Times New Roman"/>
        </w:rPr>
        <w:t>Dissemination of the Convention</w:t>
      </w:r>
      <w:r w:rsidR="00CF4FA6" w:rsidRPr="00C636C8">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43 - 46</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9A1DC4">
        <w:rPr>
          <w:rFonts w:ascii="Times New Roman" w:hAnsi="Times New Roman"/>
        </w:rPr>
        <w:tab/>
      </w:r>
    </w:p>
    <w:p w:rsidR="00CF4FA6" w:rsidRPr="00FA25BF" w:rsidRDefault="00011E6D" w:rsidP="00E971C5">
      <w:pPr>
        <w:pStyle w:val="Style1"/>
        <w:spacing w:line="240" w:lineRule="auto"/>
        <w:ind w:firstLine="567"/>
        <w:jc w:val="left"/>
        <w:rPr>
          <w:rFonts w:ascii="Times New Roman" w:hAnsi="Times New Roman"/>
          <w:lang w:val="fr-FR"/>
        </w:rPr>
      </w:pPr>
      <w:r w:rsidRPr="00FA25BF">
        <w:rPr>
          <w:rFonts w:ascii="Times New Roman" w:hAnsi="Times New Roman"/>
          <w:lang w:val="fr-FR"/>
        </w:rPr>
        <w:t>F.</w:t>
      </w:r>
      <w:r w:rsidRPr="00FA25BF">
        <w:rPr>
          <w:rFonts w:ascii="Times New Roman" w:hAnsi="Times New Roman"/>
          <w:lang w:val="fr-FR"/>
        </w:rPr>
        <w:tab/>
      </w:r>
      <w:r w:rsidR="00CF4FA6" w:rsidRPr="00FA25BF">
        <w:rPr>
          <w:rFonts w:ascii="Times New Roman" w:hAnsi="Times New Roman"/>
          <w:lang w:val="fr-FR"/>
        </w:rPr>
        <w:t xml:space="preserve">Criminal </w:t>
      </w:r>
      <w:r w:rsidR="00E971C5" w:rsidRPr="00FA25BF">
        <w:rPr>
          <w:rFonts w:ascii="Times New Roman" w:hAnsi="Times New Roman"/>
          <w:lang w:val="fr-FR"/>
        </w:rPr>
        <w:t>r</w:t>
      </w:r>
      <w:r w:rsidR="00CF4FA6" w:rsidRPr="00FA25BF">
        <w:rPr>
          <w:rFonts w:ascii="Times New Roman" w:hAnsi="Times New Roman"/>
          <w:lang w:val="fr-FR"/>
        </w:rPr>
        <w:t>esponsibility</w:t>
      </w:r>
      <w:r w:rsidR="00CF4FA6" w:rsidRPr="00FA25BF">
        <w:rPr>
          <w:rFonts w:ascii="Times New Roman" w:hAnsi="Times New Roman"/>
          <w:lang w:val="fr-FR"/>
        </w:rPr>
        <w:tab/>
      </w:r>
      <w:r w:rsidR="00CF4FA6" w:rsidRPr="00FA25BF">
        <w:rPr>
          <w:rFonts w:ascii="Times New Roman" w:hAnsi="Times New Roman"/>
          <w:lang w:val="fr-FR"/>
        </w:rPr>
        <w:tab/>
      </w:r>
      <w:r w:rsidR="00E971C5" w:rsidRPr="00FA25BF">
        <w:rPr>
          <w:rFonts w:ascii="Times New Roman" w:hAnsi="Times New Roman"/>
          <w:lang w:val="fr-FR"/>
        </w:rPr>
        <w:tab/>
      </w:r>
      <w:r w:rsidR="00E971C5" w:rsidRPr="00FA25BF">
        <w:rPr>
          <w:rFonts w:ascii="Times New Roman" w:hAnsi="Times New Roman"/>
          <w:lang w:val="fr-FR"/>
        </w:rPr>
        <w:tab/>
      </w:r>
      <w:r w:rsidR="00E971C5" w:rsidRPr="00FA25BF">
        <w:rPr>
          <w:rFonts w:ascii="Times New Roman" w:hAnsi="Times New Roman"/>
          <w:lang w:val="fr-FR"/>
        </w:rPr>
        <w:tab/>
      </w:r>
      <w:r w:rsidR="00E971C5" w:rsidRPr="00FA25BF">
        <w:rPr>
          <w:rFonts w:ascii="Times New Roman" w:hAnsi="Times New Roman"/>
          <w:lang w:val="fr-FR"/>
        </w:rPr>
        <w:tab/>
      </w:r>
      <w:r w:rsidR="00E971C5" w:rsidRPr="00FA25BF">
        <w:rPr>
          <w:rFonts w:ascii="Times New Roman" w:hAnsi="Times New Roman"/>
          <w:lang w:val="fr-FR"/>
        </w:rPr>
        <w:tab/>
        <w:t>47 - 49</w:t>
      </w:r>
      <w:r w:rsidR="00CF4FA6" w:rsidRPr="00FA25BF">
        <w:rPr>
          <w:rFonts w:ascii="Times New Roman" w:hAnsi="Times New Roman"/>
          <w:lang w:val="fr-FR"/>
        </w:rPr>
        <w:tab/>
      </w:r>
      <w:r w:rsidR="00CF4FA6" w:rsidRPr="00FA25BF">
        <w:rPr>
          <w:rFonts w:ascii="Times New Roman" w:hAnsi="Times New Roman"/>
          <w:lang w:val="fr-FR"/>
        </w:rPr>
        <w:tab/>
      </w:r>
      <w:r w:rsidR="00CF4FA6" w:rsidRPr="00FA25BF">
        <w:rPr>
          <w:rFonts w:ascii="Times New Roman" w:hAnsi="Times New Roman"/>
          <w:lang w:val="fr-FR"/>
        </w:rPr>
        <w:tab/>
      </w:r>
      <w:r w:rsidR="00CF4FA6" w:rsidRPr="00FA25BF">
        <w:rPr>
          <w:rFonts w:ascii="Times New Roman" w:hAnsi="Times New Roman"/>
          <w:lang w:val="fr-FR"/>
        </w:rPr>
        <w:tab/>
      </w:r>
      <w:r w:rsidR="00CF4FA6" w:rsidRPr="00FA25BF">
        <w:rPr>
          <w:rFonts w:ascii="Times New Roman" w:hAnsi="Times New Roman"/>
          <w:lang w:val="fr-FR"/>
        </w:rPr>
        <w:tab/>
      </w:r>
      <w:r w:rsidR="00CF4FA6" w:rsidRPr="00FA25BF">
        <w:rPr>
          <w:rFonts w:ascii="Times New Roman" w:hAnsi="Times New Roman"/>
          <w:lang w:val="fr-FR"/>
        </w:rPr>
        <w:tab/>
        <w:t xml:space="preserve">    </w:t>
      </w:r>
      <w:r w:rsidR="00CF4FA6" w:rsidRPr="00FA25BF">
        <w:rPr>
          <w:rFonts w:ascii="Times New Roman" w:hAnsi="Times New Roman"/>
          <w:lang w:val="fr-FR"/>
        </w:rPr>
        <w:tab/>
      </w:r>
    </w:p>
    <w:p w:rsidR="00CF4FA6" w:rsidRPr="00FA25BF" w:rsidRDefault="00011E6D" w:rsidP="00E971C5">
      <w:pPr>
        <w:pStyle w:val="Style1"/>
        <w:spacing w:line="240" w:lineRule="auto"/>
        <w:ind w:firstLine="567"/>
        <w:jc w:val="left"/>
        <w:rPr>
          <w:rFonts w:ascii="Times New Roman" w:hAnsi="Times New Roman"/>
          <w:lang w:val="fr-FR"/>
        </w:rPr>
      </w:pPr>
      <w:r w:rsidRPr="00FA25BF">
        <w:rPr>
          <w:rFonts w:ascii="Times New Roman" w:hAnsi="Times New Roman"/>
          <w:lang w:val="fr-FR"/>
        </w:rPr>
        <w:t>G.</w:t>
      </w:r>
      <w:r w:rsidRPr="00FA25BF">
        <w:rPr>
          <w:rFonts w:ascii="Times New Roman" w:hAnsi="Times New Roman"/>
          <w:lang w:val="fr-FR"/>
        </w:rPr>
        <w:tab/>
      </w:r>
      <w:r w:rsidR="00CF4FA6" w:rsidRPr="00FA25BF">
        <w:rPr>
          <w:rFonts w:ascii="Times New Roman" w:hAnsi="Times New Roman"/>
          <w:lang w:val="fr-FR"/>
        </w:rPr>
        <w:t>Non-</w:t>
      </w:r>
      <w:r w:rsidRPr="00FA25BF">
        <w:rPr>
          <w:rFonts w:ascii="Times New Roman" w:hAnsi="Times New Roman"/>
          <w:lang w:val="fr-FR"/>
        </w:rPr>
        <w:t>d</w:t>
      </w:r>
      <w:r w:rsidR="00CF4FA6" w:rsidRPr="00FA25BF">
        <w:rPr>
          <w:rFonts w:ascii="Times New Roman" w:hAnsi="Times New Roman"/>
          <w:lang w:val="fr-FR"/>
        </w:rPr>
        <w:t>iscrimination</w:t>
      </w:r>
      <w:r w:rsidR="00E971C5" w:rsidRPr="00FA25BF">
        <w:rPr>
          <w:rFonts w:ascii="Times New Roman" w:hAnsi="Times New Roman"/>
          <w:lang w:val="fr-FR"/>
        </w:rPr>
        <w:tab/>
      </w:r>
      <w:r w:rsidR="00E971C5" w:rsidRPr="00FA25BF">
        <w:rPr>
          <w:rFonts w:ascii="Times New Roman" w:hAnsi="Times New Roman"/>
          <w:lang w:val="fr-FR"/>
        </w:rPr>
        <w:tab/>
      </w:r>
      <w:r w:rsidR="00E971C5" w:rsidRPr="00FA25BF">
        <w:rPr>
          <w:rFonts w:ascii="Times New Roman" w:hAnsi="Times New Roman"/>
          <w:lang w:val="fr-FR"/>
        </w:rPr>
        <w:tab/>
      </w:r>
      <w:r w:rsidR="00E971C5" w:rsidRPr="00FA25BF">
        <w:rPr>
          <w:rFonts w:ascii="Times New Roman" w:hAnsi="Times New Roman"/>
          <w:lang w:val="fr-FR"/>
        </w:rPr>
        <w:tab/>
      </w:r>
      <w:r w:rsidR="00E971C5" w:rsidRPr="00FA25BF">
        <w:rPr>
          <w:rFonts w:ascii="Times New Roman" w:hAnsi="Times New Roman"/>
          <w:lang w:val="fr-FR"/>
        </w:rPr>
        <w:tab/>
      </w:r>
      <w:r w:rsidR="00E971C5" w:rsidRPr="00FA25BF">
        <w:rPr>
          <w:rFonts w:ascii="Times New Roman" w:hAnsi="Times New Roman"/>
          <w:lang w:val="fr-FR"/>
        </w:rPr>
        <w:tab/>
      </w:r>
      <w:r w:rsidR="00E971C5" w:rsidRPr="00FA25BF">
        <w:rPr>
          <w:rFonts w:ascii="Times New Roman" w:hAnsi="Times New Roman"/>
          <w:lang w:val="fr-FR"/>
        </w:rPr>
        <w:tab/>
        <w:t>50 - 56</w:t>
      </w:r>
      <w:r w:rsidR="00CF4FA6" w:rsidRPr="00FA25BF">
        <w:rPr>
          <w:rFonts w:ascii="Times New Roman" w:hAnsi="Times New Roman"/>
          <w:lang w:val="fr-FR"/>
        </w:rPr>
        <w:tab/>
      </w:r>
      <w:r w:rsidR="00CF4FA6" w:rsidRPr="00FA25BF">
        <w:rPr>
          <w:rFonts w:ascii="Times New Roman" w:hAnsi="Times New Roman"/>
          <w:lang w:val="fr-FR"/>
        </w:rPr>
        <w:tab/>
      </w:r>
      <w:r w:rsidR="00CF4FA6" w:rsidRPr="00FA25BF">
        <w:rPr>
          <w:rFonts w:ascii="Times New Roman" w:hAnsi="Times New Roman"/>
          <w:lang w:val="fr-FR"/>
        </w:rPr>
        <w:tab/>
      </w:r>
      <w:r w:rsidR="00CF4FA6" w:rsidRPr="00FA25BF">
        <w:rPr>
          <w:rFonts w:ascii="Times New Roman" w:hAnsi="Times New Roman"/>
          <w:lang w:val="fr-FR"/>
        </w:rPr>
        <w:tab/>
      </w:r>
      <w:r w:rsidR="00CF4FA6" w:rsidRPr="00FA25BF">
        <w:rPr>
          <w:rFonts w:ascii="Times New Roman" w:hAnsi="Times New Roman"/>
          <w:lang w:val="fr-FR"/>
        </w:rPr>
        <w:tab/>
      </w:r>
      <w:r w:rsidR="00CF4FA6" w:rsidRPr="00FA25BF">
        <w:rPr>
          <w:rFonts w:ascii="Times New Roman" w:hAnsi="Times New Roman"/>
          <w:lang w:val="fr-FR"/>
        </w:rPr>
        <w:tab/>
      </w:r>
      <w:r w:rsidR="00CF4FA6" w:rsidRPr="00FA25BF">
        <w:rPr>
          <w:rFonts w:ascii="Times New Roman" w:hAnsi="Times New Roman"/>
          <w:lang w:val="fr-FR"/>
        </w:rPr>
        <w:tab/>
      </w:r>
      <w:r w:rsidR="00CF4FA6" w:rsidRPr="00FA25BF">
        <w:rPr>
          <w:rFonts w:ascii="Times New Roman" w:hAnsi="Times New Roman"/>
          <w:lang w:val="fr-FR"/>
        </w:rPr>
        <w:tab/>
        <w:t xml:space="preserve">     </w:t>
      </w:r>
      <w:r w:rsidR="00CF4FA6" w:rsidRPr="00FA25BF">
        <w:rPr>
          <w:rFonts w:ascii="Times New Roman" w:hAnsi="Times New Roman"/>
          <w:lang w:val="fr-FR"/>
        </w:rPr>
        <w:tab/>
      </w:r>
    </w:p>
    <w:p w:rsidR="00CF4FA6" w:rsidRPr="00C636C8" w:rsidRDefault="00011E6D" w:rsidP="00E971C5">
      <w:pPr>
        <w:pStyle w:val="Style1"/>
        <w:spacing w:line="240" w:lineRule="auto"/>
        <w:ind w:firstLine="567"/>
        <w:jc w:val="left"/>
        <w:rPr>
          <w:rFonts w:ascii="Times New Roman" w:hAnsi="Times New Roman"/>
        </w:rPr>
      </w:pPr>
      <w:r>
        <w:rPr>
          <w:rFonts w:ascii="Times New Roman" w:hAnsi="Times New Roman"/>
        </w:rPr>
        <w:t>H.</w:t>
      </w:r>
      <w:r>
        <w:rPr>
          <w:rFonts w:ascii="Times New Roman" w:hAnsi="Times New Roman"/>
        </w:rPr>
        <w:tab/>
      </w:r>
      <w:r w:rsidR="00CF4FA6" w:rsidRPr="00C636C8">
        <w:rPr>
          <w:rFonts w:ascii="Times New Roman" w:hAnsi="Times New Roman"/>
        </w:rPr>
        <w:t>Respect for the</w:t>
      </w:r>
      <w:r>
        <w:rPr>
          <w:rFonts w:ascii="Times New Roman" w:hAnsi="Times New Roman"/>
        </w:rPr>
        <w:t xml:space="preserve"> v</w:t>
      </w:r>
      <w:r w:rsidR="00CF4FA6" w:rsidRPr="00C636C8">
        <w:rPr>
          <w:rFonts w:ascii="Times New Roman" w:hAnsi="Times New Roman"/>
        </w:rPr>
        <w:t xml:space="preserve">iews of the </w:t>
      </w:r>
      <w:r>
        <w:rPr>
          <w:rFonts w:ascii="Times New Roman" w:hAnsi="Times New Roman"/>
        </w:rPr>
        <w:t>c</w:t>
      </w:r>
      <w:r w:rsidR="00CF4FA6" w:rsidRPr="00C636C8">
        <w:rPr>
          <w:rFonts w:ascii="Times New Roman" w:hAnsi="Times New Roman"/>
        </w:rPr>
        <w:t>hild</w:t>
      </w:r>
      <w:r w:rsidR="00CF4FA6" w:rsidRPr="00C636C8">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57 - 71</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Pr>
          <w:rFonts w:ascii="Times New Roman" w:hAnsi="Times New Roman"/>
        </w:rPr>
        <w:tab/>
      </w:r>
    </w:p>
    <w:p w:rsidR="00CF4FA6" w:rsidRPr="00C636C8" w:rsidRDefault="00011E6D" w:rsidP="00E971C5">
      <w:pPr>
        <w:pStyle w:val="Style1"/>
        <w:spacing w:line="240" w:lineRule="auto"/>
        <w:ind w:firstLine="567"/>
        <w:jc w:val="left"/>
        <w:rPr>
          <w:rFonts w:ascii="Times New Roman" w:hAnsi="Times New Roman"/>
        </w:rPr>
      </w:pPr>
      <w:r>
        <w:rPr>
          <w:rFonts w:ascii="Times New Roman" w:hAnsi="Times New Roman"/>
        </w:rPr>
        <w:t>I.</w:t>
      </w:r>
      <w:r>
        <w:rPr>
          <w:rFonts w:ascii="Times New Roman" w:hAnsi="Times New Roman"/>
        </w:rPr>
        <w:tab/>
      </w:r>
      <w:r w:rsidR="00CF4FA6" w:rsidRPr="00C636C8">
        <w:rPr>
          <w:rFonts w:ascii="Times New Roman" w:hAnsi="Times New Roman"/>
        </w:rPr>
        <w:t xml:space="preserve">Birth </w:t>
      </w:r>
      <w:r>
        <w:rPr>
          <w:rFonts w:ascii="Times New Roman" w:hAnsi="Times New Roman"/>
        </w:rPr>
        <w:t>r</w:t>
      </w:r>
      <w:r w:rsidR="00CF4FA6" w:rsidRPr="00C636C8">
        <w:rPr>
          <w:rFonts w:ascii="Times New Roman" w:hAnsi="Times New Roman"/>
        </w:rPr>
        <w:t>egistration</w:t>
      </w:r>
      <w:r w:rsidR="00CF4FA6" w:rsidRPr="00C636C8">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72 - 76</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Pr>
          <w:rFonts w:ascii="Times New Roman" w:hAnsi="Times New Roman"/>
        </w:rPr>
        <w:tab/>
      </w:r>
    </w:p>
    <w:p w:rsidR="00CF4FA6" w:rsidRPr="00C636C8" w:rsidRDefault="00011E6D" w:rsidP="00E971C5">
      <w:pPr>
        <w:pStyle w:val="Style1"/>
        <w:spacing w:line="240" w:lineRule="auto"/>
        <w:ind w:firstLine="567"/>
        <w:jc w:val="left"/>
        <w:rPr>
          <w:rFonts w:ascii="Times New Roman" w:hAnsi="Times New Roman"/>
        </w:rPr>
      </w:pPr>
      <w:r>
        <w:rPr>
          <w:rFonts w:ascii="Times New Roman" w:hAnsi="Times New Roman"/>
        </w:rPr>
        <w:t>J.</w:t>
      </w:r>
      <w:r>
        <w:rPr>
          <w:rFonts w:ascii="Times New Roman" w:hAnsi="Times New Roman"/>
        </w:rPr>
        <w:tab/>
      </w:r>
      <w:r w:rsidR="00CF4FA6" w:rsidRPr="00C636C8">
        <w:rPr>
          <w:rFonts w:ascii="Times New Roman" w:hAnsi="Times New Roman"/>
        </w:rPr>
        <w:t xml:space="preserve">Parental </w:t>
      </w:r>
      <w:r>
        <w:rPr>
          <w:rFonts w:ascii="Times New Roman" w:hAnsi="Times New Roman"/>
        </w:rPr>
        <w:t>r</w:t>
      </w:r>
      <w:r w:rsidR="00CF4FA6" w:rsidRPr="00C636C8">
        <w:rPr>
          <w:rFonts w:ascii="Times New Roman" w:hAnsi="Times New Roman"/>
        </w:rPr>
        <w:t>esponsibility</w:t>
      </w:r>
      <w:r w:rsidR="00CF4FA6" w:rsidRPr="00C636C8">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77 - 83</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Pr>
          <w:rFonts w:ascii="Times New Roman" w:hAnsi="Times New Roman"/>
        </w:rPr>
        <w:tab/>
      </w:r>
    </w:p>
    <w:p w:rsidR="00CF4FA6" w:rsidRPr="00C636C8" w:rsidRDefault="00011E6D" w:rsidP="00E971C5">
      <w:pPr>
        <w:pStyle w:val="Style1"/>
        <w:spacing w:line="240" w:lineRule="auto"/>
        <w:ind w:firstLine="567"/>
        <w:jc w:val="left"/>
        <w:rPr>
          <w:rFonts w:ascii="Times New Roman" w:hAnsi="Times New Roman"/>
        </w:rPr>
      </w:pPr>
      <w:r>
        <w:rPr>
          <w:rFonts w:ascii="Times New Roman" w:hAnsi="Times New Roman"/>
        </w:rPr>
        <w:t>K.</w:t>
      </w:r>
      <w:r>
        <w:rPr>
          <w:rFonts w:ascii="Times New Roman" w:hAnsi="Times New Roman"/>
        </w:rPr>
        <w:tab/>
      </w:r>
      <w:r w:rsidR="00CF4FA6" w:rsidRPr="00C636C8">
        <w:rPr>
          <w:rFonts w:ascii="Times New Roman" w:hAnsi="Times New Roman"/>
        </w:rPr>
        <w:t xml:space="preserve">Protection of </w:t>
      </w:r>
      <w:r w:rsidRPr="00C636C8">
        <w:rPr>
          <w:rFonts w:ascii="Times New Roman" w:hAnsi="Times New Roman"/>
        </w:rPr>
        <w:t>children deprived of a family environment</w:t>
      </w:r>
      <w:r w:rsidR="00E971C5">
        <w:rPr>
          <w:rFonts w:ascii="Times New Roman" w:hAnsi="Times New Roman"/>
        </w:rPr>
        <w:tab/>
        <w:t>84 - 92</w:t>
      </w:r>
      <w:r w:rsidR="00CF4FA6" w:rsidRPr="00C636C8">
        <w:rPr>
          <w:rFonts w:ascii="Times New Roman" w:hAnsi="Times New Roman"/>
        </w:rPr>
        <w:tab/>
      </w:r>
      <w:r w:rsidR="00CF4FA6" w:rsidRPr="00C636C8">
        <w:rPr>
          <w:rFonts w:ascii="Times New Roman" w:hAnsi="Times New Roman"/>
        </w:rPr>
        <w:tab/>
        <w:t xml:space="preserve">     </w:t>
      </w:r>
      <w:r w:rsidR="009A1DC4">
        <w:rPr>
          <w:rFonts w:ascii="Times New Roman" w:hAnsi="Times New Roman"/>
        </w:rPr>
        <w:tab/>
      </w:r>
    </w:p>
    <w:p w:rsidR="00CF4FA6" w:rsidRPr="00C636C8" w:rsidRDefault="00E80D5A" w:rsidP="00E971C5">
      <w:pPr>
        <w:pStyle w:val="Style1"/>
        <w:spacing w:line="240" w:lineRule="auto"/>
        <w:ind w:firstLine="567"/>
        <w:jc w:val="left"/>
        <w:rPr>
          <w:rFonts w:ascii="Times New Roman" w:hAnsi="Times New Roman"/>
        </w:rPr>
      </w:pPr>
      <w:r>
        <w:rPr>
          <w:rFonts w:ascii="Times New Roman" w:hAnsi="Times New Roman"/>
        </w:rPr>
        <w:t>L.</w:t>
      </w:r>
      <w:r>
        <w:rPr>
          <w:rFonts w:ascii="Times New Roman" w:hAnsi="Times New Roman"/>
        </w:rPr>
        <w:tab/>
      </w:r>
      <w:r w:rsidR="00CF4FA6" w:rsidRPr="00C636C8">
        <w:rPr>
          <w:rFonts w:ascii="Times New Roman" w:hAnsi="Times New Roman"/>
        </w:rPr>
        <w:t xml:space="preserve">Domestic and </w:t>
      </w:r>
      <w:r w:rsidRPr="00C636C8">
        <w:rPr>
          <w:rFonts w:ascii="Times New Roman" w:hAnsi="Times New Roman"/>
        </w:rPr>
        <w:t>intercountry adoption</w:t>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93 - 99</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9A1DC4">
        <w:rPr>
          <w:rFonts w:ascii="Times New Roman" w:hAnsi="Times New Roman"/>
        </w:rPr>
        <w:tab/>
      </w:r>
    </w:p>
    <w:p w:rsidR="00CF4FA6" w:rsidRPr="00C636C8" w:rsidRDefault="00E80D5A" w:rsidP="00E971C5">
      <w:pPr>
        <w:pStyle w:val="Style1"/>
        <w:spacing w:line="240" w:lineRule="auto"/>
        <w:ind w:firstLine="567"/>
        <w:jc w:val="left"/>
        <w:rPr>
          <w:rFonts w:ascii="Times New Roman" w:hAnsi="Times New Roman"/>
        </w:rPr>
      </w:pPr>
      <w:r>
        <w:rPr>
          <w:rFonts w:ascii="Times New Roman" w:hAnsi="Times New Roman"/>
        </w:rPr>
        <w:t>M.</w:t>
      </w:r>
      <w:r>
        <w:rPr>
          <w:rFonts w:ascii="Times New Roman" w:hAnsi="Times New Roman"/>
        </w:rPr>
        <w:tab/>
        <w:t>A</w:t>
      </w:r>
      <w:r w:rsidR="00CF4FA6" w:rsidRPr="00C636C8">
        <w:rPr>
          <w:rFonts w:ascii="Times New Roman" w:hAnsi="Times New Roman"/>
        </w:rPr>
        <w:t>buse/</w:t>
      </w:r>
      <w:r w:rsidRPr="00C636C8">
        <w:rPr>
          <w:rFonts w:ascii="Times New Roman" w:hAnsi="Times New Roman"/>
        </w:rPr>
        <w:t>neglect/maltreatment/violence</w:t>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100 - 114</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Pr>
          <w:rFonts w:ascii="Times New Roman" w:hAnsi="Times New Roman"/>
        </w:rPr>
        <w:tab/>
      </w:r>
    </w:p>
    <w:p w:rsidR="00CF4FA6" w:rsidRPr="00C636C8" w:rsidRDefault="00E80D5A" w:rsidP="00E971C5">
      <w:pPr>
        <w:pStyle w:val="Style1"/>
        <w:spacing w:line="240" w:lineRule="auto"/>
        <w:ind w:firstLine="567"/>
        <w:jc w:val="left"/>
        <w:rPr>
          <w:rFonts w:ascii="Times New Roman" w:hAnsi="Times New Roman"/>
        </w:rPr>
      </w:pPr>
      <w:r>
        <w:rPr>
          <w:rFonts w:ascii="Times New Roman" w:hAnsi="Times New Roman"/>
        </w:rPr>
        <w:t>N.</w:t>
      </w:r>
      <w:r>
        <w:rPr>
          <w:rFonts w:ascii="Times New Roman" w:hAnsi="Times New Roman"/>
        </w:rPr>
        <w:tab/>
      </w:r>
      <w:r w:rsidR="00CF4FA6" w:rsidRPr="00C636C8">
        <w:rPr>
          <w:rFonts w:ascii="Times New Roman" w:hAnsi="Times New Roman"/>
        </w:rPr>
        <w:t xml:space="preserve">Corporal </w:t>
      </w:r>
      <w:r>
        <w:rPr>
          <w:rFonts w:ascii="Times New Roman" w:hAnsi="Times New Roman"/>
        </w:rPr>
        <w:t>p</w:t>
      </w:r>
      <w:r w:rsidR="00CF4FA6" w:rsidRPr="00C636C8">
        <w:rPr>
          <w:rFonts w:ascii="Times New Roman" w:hAnsi="Times New Roman"/>
        </w:rPr>
        <w:t>unishment</w:t>
      </w:r>
      <w:r w:rsidR="00CF4FA6" w:rsidRPr="00C636C8">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115 - 121</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Pr>
          <w:rFonts w:ascii="Times New Roman" w:hAnsi="Times New Roman"/>
        </w:rPr>
        <w:tab/>
      </w:r>
    </w:p>
    <w:p w:rsidR="00CF4FA6" w:rsidRPr="00C636C8" w:rsidRDefault="00E80D5A" w:rsidP="00E971C5">
      <w:pPr>
        <w:pStyle w:val="Style1"/>
        <w:spacing w:line="240" w:lineRule="auto"/>
        <w:ind w:firstLine="567"/>
        <w:jc w:val="left"/>
        <w:rPr>
          <w:rFonts w:ascii="Times New Roman" w:hAnsi="Times New Roman"/>
        </w:rPr>
      </w:pPr>
      <w:r>
        <w:rPr>
          <w:rFonts w:ascii="Times New Roman" w:hAnsi="Times New Roman"/>
        </w:rPr>
        <w:t>O.</w:t>
      </w:r>
      <w:r>
        <w:rPr>
          <w:rFonts w:ascii="Times New Roman" w:hAnsi="Times New Roman"/>
        </w:rPr>
        <w:tab/>
      </w:r>
      <w:r w:rsidR="00CF4FA6" w:rsidRPr="00C636C8">
        <w:rPr>
          <w:rFonts w:ascii="Times New Roman" w:hAnsi="Times New Roman"/>
        </w:rPr>
        <w:t xml:space="preserve">Right to </w:t>
      </w:r>
      <w:r w:rsidRPr="00C636C8">
        <w:rPr>
          <w:rFonts w:ascii="Times New Roman" w:hAnsi="Times New Roman"/>
        </w:rPr>
        <w:t>health and access to health facilities</w:t>
      </w:r>
      <w:r w:rsidR="00CF4FA6" w:rsidRPr="00C636C8">
        <w:rPr>
          <w:rFonts w:ascii="Times New Roman" w:hAnsi="Times New Roman"/>
        </w:rPr>
        <w:tab/>
      </w:r>
      <w:r w:rsidR="00E971C5">
        <w:rPr>
          <w:rFonts w:ascii="Times New Roman" w:hAnsi="Times New Roman"/>
        </w:rPr>
        <w:tab/>
        <w:t>122 - 132</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Pr>
          <w:rFonts w:ascii="Times New Roman" w:hAnsi="Times New Roman"/>
        </w:rPr>
        <w:tab/>
      </w:r>
    </w:p>
    <w:p w:rsidR="00CF4FA6" w:rsidRPr="00C636C8" w:rsidRDefault="00E80D5A" w:rsidP="00E971C5">
      <w:pPr>
        <w:pStyle w:val="Style1"/>
        <w:spacing w:line="240" w:lineRule="auto"/>
        <w:ind w:firstLine="567"/>
        <w:jc w:val="left"/>
        <w:rPr>
          <w:rFonts w:ascii="Times New Roman" w:hAnsi="Times New Roman"/>
        </w:rPr>
      </w:pPr>
      <w:r>
        <w:rPr>
          <w:rFonts w:ascii="Times New Roman" w:hAnsi="Times New Roman"/>
        </w:rPr>
        <w:t>P.</w:t>
      </w:r>
      <w:r>
        <w:rPr>
          <w:rFonts w:ascii="Times New Roman" w:hAnsi="Times New Roman"/>
        </w:rPr>
        <w:tab/>
      </w:r>
      <w:r w:rsidR="00CF4FA6" w:rsidRPr="00C636C8">
        <w:rPr>
          <w:rFonts w:ascii="Times New Roman" w:hAnsi="Times New Roman"/>
        </w:rPr>
        <w:t xml:space="preserve">Children with </w:t>
      </w:r>
      <w:r>
        <w:rPr>
          <w:rFonts w:ascii="Times New Roman" w:hAnsi="Times New Roman"/>
        </w:rPr>
        <w:t>d</w:t>
      </w:r>
      <w:r w:rsidR="00CF4FA6" w:rsidRPr="00C636C8">
        <w:rPr>
          <w:rFonts w:ascii="Times New Roman" w:hAnsi="Times New Roman"/>
        </w:rPr>
        <w:t>isabilities</w:t>
      </w:r>
      <w:r w:rsidR="00CF4FA6" w:rsidRPr="00C636C8">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133 - 147</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Pr>
          <w:rFonts w:ascii="Times New Roman" w:hAnsi="Times New Roman"/>
        </w:rPr>
        <w:tab/>
      </w:r>
    </w:p>
    <w:p w:rsidR="00CF4FA6" w:rsidRPr="00C636C8" w:rsidRDefault="00E80D5A" w:rsidP="00E971C5">
      <w:pPr>
        <w:pStyle w:val="Style1"/>
        <w:spacing w:line="240" w:lineRule="auto"/>
        <w:ind w:firstLine="567"/>
        <w:jc w:val="left"/>
        <w:rPr>
          <w:rFonts w:ascii="Times New Roman" w:hAnsi="Times New Roman"/>
        </w:rPr>
      </w:pPr>
      <w:r>
        <w:rPr>
          <w:rFonts w:ascii="Times New Roman" w:hAnsi="Times New Roman"/>
        </w:rPr>
        <w:t>Q.</w:t>
      </w:r>
      <w:r>
        <w:rPr>
          <w:rFonts w:ascii="Times New Roman" w:hAnsi="Times New Roman"/>
        </w:rPr>
        <w:tab/>
      </w:r>
      <w:r w:rsidR="00CF4FA6" w:rsidRPr="00C636C8">
        <w:rPr>
          <w:rFonts w:ascii="Times New Roman" w:hAnsi="Times New Roman"/>
        </w:rPr>
        <w:t xml:space="preserve">Environmental </w:t>
      </w:r>
      <w:r>
        <w:rPr>
          <w:rFonts w:ascii="Times New Roman" w:hAnsi="Times New Roman"/>
        </w:rPr>
        <w:t>h</w:t>
      </w:r>
      <w:r w:rsidR="00CF4FA6" w:rsidRPr="00C636C8">
        <w:rPr>
          <w:rFonts w:ascii="Times New Roman" w:hAnsi="Times New Roman"/>
        </w:rPr>
        <w:t>ealth</w:t>
      </w:r>
      <w:r w:rsidR="00CF4FA6" w:rsidRPr="00C636C8">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148 - 155</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p>
    <w:p w:rsidR="00CF4FA6" w:rsidRPr="00C636C8" w:rsidRDefault="00E80D5A" w:rsidP="00E971C5">
      <w:pPr>
        <w:pStyle w:val="Style1"/>
        <w:spacing w:line="240" w:lineRule="auto"/>
        <w:ind w:firstLine="567"/>
        <w:jc w:val="left"/>
        <w:rPr>
          <w:rFonts w:ascii="Times New Roman" w:hAnsi="Times New Roman"/>
        </w:rPr>
      </w:pPr>
      <w:r>
        <w:rPr>
          <w:rFonts w:ascii="Times New Roman" w:hAnsi="Times New Roman"/>
        </w:rPr>
        <w:t>R.</w:t>
      </w:r>
      <w:r>
        <w:rPr>
          <w:rFonts w:ascii="Times New Roman" w:hAnsi="Times New Roman"/>
        </w:rPr>
        <w:tab/>
      </w:r>
      <w:r w:rsidR="00CF4FA6" w:rsidRPr="00C636C8">
        <w:rPr>
          <w:rFonts w:ascii="Times New Roman" w:hAnsi="Times New Roman"/>
        </w:rPr>
        <w:t>Rights</w:t>
      </w:r>
      <w:r w:rsidR="000C2804">
        <w:rPr>
          <w:rFonts w:ascii="Times New Roman" w:hAnsi="Times New Roman"/>
        </w:rPr>
        <w:t xml:space="preserve"> and </w:t>
      </w:r>
      <w:r>
        <w:rPr>
          <w:rFonts w:ascii="Times New Roman" w:hAnsi="Times New Roman"/>
        </w:rPr>
        <w:t>a</w:t>
      </w:r>
      <w:r w:rsidR="000C2804">
        <w:rPr>
          <w:rFonts w:ascii="Times New Roman" w:hAnsi="Times New Roman"/>
        </w:rPr>
        <w:t xml:space="preserve">ims of </w:t>
      </w:r>
      <w:r>
        <w:rPr>
          <w:rFonts w:ascii="Times New Roman" w:hAnsi="Times New Roman"/>
        </w:rPr>
        <w:t>e</w:t>
      </w:r>
      <w:r w:rsidR="000C2804">
        <w:rPr>
          <w:rFonts w:ascii="Times New Roman" w:hAnsi="Times New Roman"/>
        </w:rPr>
        <w:t>ducation</w:t>
      </w:r>
      <w:r w:rsidR="000C2804">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156 - 177</w:t>
      </w:r>
      <w:r w:rsidR="000C2804">
        <w:rPr>
          <w:rFonts w:ascii="Times New Roman" w:hAnsi="Times New Roman"/>
        </w:rPr>
        <w:tab/>
      </w:r>
      <w:r w:rsidR="000C2804">
        <w:rPr>
          <w:rFonts w:ascii="Times New Roman" w:hAnsi="Times New Roman"/>
        </w:rPr>
        <w:tab/>
      </w:r>
      <w:r w:rsidR="000C2804">
        <w:rPr>
          <w:rFonts w:ascii="Times New Roman" w:hAnsi="Times New Roman"/>
        </w:rPr>
        <w:tab/>
      </w:r>
      <w:r w:rsidR="000C2804">
        <w:rPr>
          <w:rFonts w:ascii="Times New Roman" w:hAnsi="Times New Roman"/>
        </w:rPr>
        <w:tab/>
      </w:r>
      <w:r w:rsidR="000C2804">
        <w:rPr>
          <w:rFonts w:ascii="Times New Roman" w:hAnsi="Times New Roman"/>
        </w:rPr>
        <w:tab/>
      </w:r>
      <w:r w:rsidR="00CF4FA6">
        <w:rPr>
          <w:rFonts w:ascii="Times New Roman" w:hAnsi="Times New Roman"/>
        </w:rPr>
        <w:tab/>
      </w:r>
    </w:p>
    <w:p w:rsidR="00CF4FA6" w:rsidRPr="00C636C8" w:rsidRDefault="00E80D5A" w:rsidP="00E971C5">
      <w:pPr>
        <w:spacing w:line="240" w:lineRule="auto"/>
      </w:pPr>
      <w:r>
        <w:tab/>
      </w:r>
      <w:r w:rsidRPr="00E80D5A">
        <w:rPr>
          <w:rFonts w:ascii="Times New Roman" w:hAnsi="Times New Roman"/>
          <w:sz w:val="24"/>
          <w:szCs w:val="24"/>
        </w:rPr>
        <w:t>S.</w:t>
      </w:r>
      <w:r w:rsidRPr="00E80D5A">
        <w:rPr>
          <w:rFonts w:ascii="Times New Roman" w:hAnsi="Times New Roman"/>
          <w:sz w:val="24"/>
          <w:szCs w:val="24"/>
        </w:rPr>
        <w:tab/>
      </w:r>
      <w:r w:rsidR="00CF4FA6" w:rsidRPr="00E80D5A">
        <w:rPr>
          <w:rFonts w:ascii="Times New Roman" w:hAnsi="Times New Roman"/>
          <w:sz w:val="24"/>
          <w:szCs w:val="24"/>
        </w:rPr>
        <w:t xml:space="preserve">Economic </w:t>
      </w:r>
      <w:r w:rsidRPr="00E80D5A">
        <w:rPr>
          <w:rFonts w:ascii="Times New Roman" w:hAnsi="Times New Roman"/>
          <w:sz w:val="24"/>
          <w:szCs w:val="24"/>
        </w:rPr>
        <w:t>exploitation (child labour)</w:t>
      </w:r>
      <w:r w:rsidRPr="00C636C8">
        <w:t xml:space="preserve">  </w:t>
      </w:r>
      <w:r w:rsidR="00E971C5">
        <w:tab/>
      </w:r>
      <w:r w:rsidR="00E971C5">
        <w:tab/>
      </w:r>
      <w:r w:rsidR="00E971C5">
        <w:tab/>
      </w:r>
      <w:r w:rsidR="00E971C5" w:rsidRPr="00E971C5">
        <w:rPr>
          <w:rFonts w:ascii="Times New Roman" w:hAnsi="Times New Roman"/>
        </w:rPr>
        <w:t>178 - 182</w:t>
      </w:r>
      <w:r w:rsidR="00CF4FA6">
        <w:tab/>
      </w:r>
    </w:p>
    <w:p w:rsidR="00CF4FA6" w:rsidRPr="00C636C8" w:rsidRDefault="00E80D5A" w:rsidP="00E971C5">
      <w:pPr>
        <w:pStyle w:val="Style1"/>
        <w:spacing w:line="240" w:lineRule="auto"/>
        <w:ind w:firstLine="567"/>
        <w:jc w:val="left"/>
        <w:rPr>
          <w:rFonts w:ascii="Times New Roman" w:hAnsi="Times New Roman"/>
        </w:rPr>
      </w:pPr>
      <w:r>
        <w:rPr>
          <w:rFonts w:ascii="Times New Roman" w:hAnsi="Times New Roman"/>
        </w:rPr>
        <w:t>T.</w:t>
      </w:r>
      <w:r>
        <w:rPr>
          <w:rFonts w:ascii="Times New Roman" w:hAnsi="Times New Roman"/>
        </w:rPr>
        <w:tab/>
      </w:r>
      <w:r w:rsidR="00CF4FA6">
        <w:rPr>
          <w:rFonts w:ascii="Times New Roman" w:hAnsi="Times New Roman"/>
        </w:rPr>
        <w:t xml:space="preserve">Drug </w:t>
      </w:r>
      <w:r>
        <w:rPr>
          <w:rFonts w:ascii="Times New Roman" w:hAnsi="Times New Roman"/>
        </w:rPr>
        <w:t>a</w:t>
      </w:r>
      <w:r w:rsidR="00CF4FA6">
        <w:rPr>
          <w:rFonts w:ascii="Times New Roman" w:hAnsi="Times New Roman"/>
        </w:rPr>
        <w:t>buse</w:t>
      </w:r>
      <w:r w:rsidR="00CF4FA6">
        <w:rPr>
          <w:rFonts w:ascii="Times New Roman" w:hAnsi="Times New Roman"/>
        </w:rPr>
        <w:tab/>
      </w:r>
      <w:r w:rsidR="00CF4FA6">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183 - 196</w:t>
      </w:r>
      <w:r w:rsidR="00CF4FA6">
        <w:rPr>
          <w:rFonts w:ascii="Times New Roman" w:hAnsi="Times New Roman"/>
        </w:rPr>
        <w:tab/>
      </w:r>
      <w:r w:rsidR="00CF4FA6">
        <w:rPr>
          <w:rFonts w:ascii="Times New Roman" w:hAnsi="Times New Roman"/>
        </w:rPr>
        <w:tab/>
      </w:r>
      <w:r w:rsidR="00CF4FA6">
        <w:rPr>
          <w:rFonts w:ascii="Times New Roman" w:hAnsi="Times New Roman"/>
        </w:rPr>
        <w:tab/>
      </w:r>
      <w:r w:rsidR="00CF4FA6">
        <w:rPr>
          <w:rFonts w:ascii="Times New Roman" w:hAnsi="Times New Roman"/>
        </w:rPr>
        <w:tab/>
      </w:r>
      <w:r w:rsidR="00CF4FA6">
        <w:rPr>
          <w:rFonts w:ascii="Times New Roman" w:hAnsi="Times New Roman"/>
        </w:rPr>
        <w:tab/>
      </w:r>
      <w:r w:rsidR="00CF4FA6">
        <w:rPr>
          <w:rFonts w:ascii="Times New Roman" w:hAnsi="Times New Roman"/>
        </w:rPr>
        <w:tab/>
      </w:r>
    </w:p>
    <w:p w:rsidR="00CF4FA6" w:rsidRPr="00C636C8" w:rsidRDefault="00E80D5A" w:rsidP="00E971C5">
      <w:pPr>
        <w:pStyle w:val="Style1"/>
        <w:spacing w:line="240" w:lineRule="auto"/>
        <w:ind w:firstLine="567"/>
        <w:jc w:val="left"/>
        <w:rPr>
          <w:rFonts w:ascii="Times New Roman" w:hAnsi="Times New Roman"/>
        </w:rPr>
      </w:pPr>
      <w:r>
        <w:rPr>
          <w:rFonts w:ascii="Times New Roman" w:hAnsi="Times New Roman"/>
        </w:rPr>
        <w:t>U.</w:t>
      </w:r>
      <w:r>
        <w:rPr>
          <w:rFonts w:ascii="Times New Roman" w:hAnsi="Times New Roman"/>
        </w:rPr>
        <w:tab/>
      </w:r>
      <w:r w:rsidR="00CF4FA6" w:rsidRPr="00C636C8">
        <w:rPr>
          <w:rFonts w:ascii="Times New Roman" w:hAnsi="Times New Roman"/>
        </w:rPr>
        <w:t xml:space="preserve">Administration of </w:t>
      </w:r>
      <w:r>
        <w:rPr>
          <w:rFonts w:ascii="Times New Roman" w:hAnsi="Times New Roman"/>
        </w:rPr>
        <w:t>j</w:t>
      </w:r>
      <w:r w:rsidR="00CF4FA6" w:rsidRPr="00C636C8">
        <w:rPr>
          <w:rFonts w:ascii="Times New Roman" w:hAnsi="Times New Roman"/>
        </w:rPr>
        <w:t xml:space="preserve">uvenile </w:t>
      </w:r>
      <w:r>
        <w:rPr>
          <w:rFonts w:ascii="Times New Roman" w:hAnsi="Times New Roman"/>
        </w:rPr>
        <w:t>j</w:t>
      </w:r>
      <w:r w:rsidR="00CF4FA6" w:rsidRPr="00C636C8">
        <w:rPr>
          <w:rFonts w:ascii="Times New Roman" w:hAnsi="Times New Roman"/>
        </w:rPr>
        <w:t>ustice</w:t>
      </w:r>
      <w:r w:rsidR="00E971C5">
        <w:rPr>
          <w:rFonts w:ascii="Times New Roman" w:hAnsi="Times New Roman"/>
        </w:rPr>
        <w:tab/>
      </w:r>
      <w:r w:rsidR="00E971C5">
        <w:rPr>
          <w:rFonts w:ascii="Times New Roman" w:hAnsi="Times New Roman"/>
        </w:rPr>
        <w:tab/>
      </w:r>
      <w:r w:rsidR="00E971C5">
        <w:rPr>
          <w:rFonts w:ascii="Times New Roman" w:hAnsi="Times New Roman"/>
        </w:rPr>
        <w:tab/>
      </w:r>
      <w:r w:rsidR="00E971C5">
        <w:rPr>
          <w:rFonts w:ascii="Times New Roman" w:hAnsi="Times New Roman"/>
        </w:rPr>
        <w:tab/>
        <w:t>197 - 204</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Pr>
          <w:rFonts w:ascii="Times New Roman" w:hAnsi="Times New Roman"/>
        </w:rPr>
        <w:tab/>
      </w:r>
    </w:p>
    <w:p w:rsidR="00CF4FA6" w:rsidRPr="00C636C8" w:rsidRDefault="00E971C5" w:rsidP="00E971C5">
      <w:pPr>
        <w:pStyle w:val="Style1"/>
        <w:spacing w:line="240" w:lineRule="auto"/>
        <w:ind w:firstLine="567"/>
        <w:jc w:val="left"/>
        <w:rPr>
          <w:rFonts w:ascii="Times New Roman" w:hAnsi="Times New Roman"/>
        </w:rPr>
      </w:pPr>
      <w:r>
        <w:rPr>
          <w:rFonts w:ascii="Times New Roman" w:hAnsi="Times New Roman"/>
        </w:rPr>
        <w:t>V</w:t>
      </w:r>
      <w:r w:rsidR="00E80D5A">
        <w:rPr>
          <w:rFonts w:ascii="Times New Roman" w:hAnsi="Times New Roman"/>
        </w:rPr>
        <w:t>.</w:t>
      </w:r>
      <w:r w:rsidR="00E80D5A">
        <w:rPr>
          <w:rFonts w:ascii="Times New Roman" w:hAnsi="Times New Roman"/>
        </w:rPr>
        <w:tab/>
      </w:r>
      <w:r w:rsidR="00CF4FA6" w:rsidRPr="00C636C8">
        <w:rPr>
          <w:rFonts w:ascii="Times New Roman" w:hAnsi="Times New Roman"/>
        </w:rPr>
        <w:t xml:space="preserve">Dissemination of the </w:t>
      </w:r>
      <w:r w:rsidR="00E80D5A">
        <w:rPr>
          <w:rFonts w:ascii="Times New Roman" w:hAnsi="Times New Roman"/>
        </w:rPr>
        <w:t>r</w:t>
      </w:r>
      <w:r w:rsidR="00CF4FA6" w:rsidRPr="00C636C8">
        <w:rPr>
          <w:rFonts w:ascii="Times New Roman" w:hAnsi="Times New Roman"/>
        </w:rPr>
        <w:t>eport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205 - 207</w:t>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r>
      <w:r w:rsidR="00CF4FA6" w:rsidRPr="00C636C8">
        <w:rPr>
          <w:rFonts w:ascii="Times New Roman" w:hAnsi="Times New Roman"/>
        </w:rPr>
        <w:tab/>
        <w:t xml:space="preserve">   </w:t>
      </w:r>
      <w:r w:rsidR="00CF4FA6">
        <w:rPr>
          <w:rFonts w:ascii="Times New Roman" w:hAnsi="Times New Roman"/>
        </w:rPr>
        <w:tab/>
      </w:r>
    </w:p>
    <w:p w:rsidR="00CF4FA6" w:rsidRDefault="00CF4FA6" w:rsidP="00E971C5">
      <w:pPr>
        <w:pStyle w:val="Style1"/>
        <w:spacing w:line="240" w:lineRule="auto"/>
        <w:jc w:val="left"/>
        <w:rPr>
          <w:rFonts w:ascii="Times New Roman" w:hAnsi="Times New Roman"/>
          <w:bCs/>
        </w:rPr>
      </w:pPr>
    </w:p>
    <w:p w:rsidR="00CF4FA6" w:rsidRPr="005C494E" w:rsidRDefault="00CF4FA6" w:rsidP="00E971C5">
      <w:pPr>
        <w:pStyle w:val="Style1"/>
        <w:spacing w:line="240" w:lineRule="auto"/>
        <w:jc w:val="left"/>
        <w:rPr>
          <w:rFonts w:ascii="Times New Roman" w:hAnsi="Times New Roman"/>
          <w:bCs/>
        </w:rPr>
      </w:pPr>
      <w:r w:rsidRPr="005C494E">
        <w:rPr>
          <w:rFonts w:ascii="Times New Roman" w:hAnsi="Times New Roman"/>
          <w:bCs/>
        </w:rPr>
        <w:t>Bibliography</w:t>
      </w:r>
    </w:p>
    <w:p w:rsidR="00CF4FA6" w:rsidRPr="005C494E" w:rsidRDefault="00CF4FA6" w:rsidP="00E971C5">
      <w:pPr>
        <w:pStyle w:val="Style1"/>
        <w:spacing w:line="240" w:lineRule="auto"/>
        <w:jc w:val="left"/>
        <w:rPr>
          <w:rFonts w:ascii="Times New Roman" w:hAnsi="Times New Roman"/>
          <w:bCs/>
        </w:rPr>
      </w:pPr>
      <w:r w:rsidRPr="005C494E">
        <w:rPr>
          <w:rFonts w:ascii="Times New Roman" w:hAnsi="Times New Roman"/>
          <w:bCs/>
        </w:rPr>
        <w:t xml:space="preserve">Listing of </w:t>
      </w:r>
      <w:r w:rsidR="00E80D5A">
        <w:rPr>
          <w:rFonts w:ascii="Times New Roman" w:hAnsi="Times New Roman"/>
          <w:bCs/>
        </w:rPr>
        <w:t>p</w:t>
      </w:r>
      <w:r w:rsidRPr="005C494E">
        <w:rPr>
          <w:rFonts w:ascii="Times New Roman" w:hAnsi="Times New Roman"/>
          <w:bCs/>
        </w:rPr>
        <w:t xml:space="preserve">ersons </w:t>
      </w:r>
      <w:r w:rsidR="00E80D5A">
        <w:rPr>
          <w:rFonts w:ascii="Times New Roman" w:hAnsi="Times New Roman"/>
          <w:bCs/>
        </w:rPr>
        <w:t>c</w:t>
      </w:r>
      <w:r w:rsidRPr="005C494E">
        <w:rPr>
          <w:rFonts w:ascii="Times New Roman" w:hAnsi="Times New Roman"/>
          <w:bCs/>
        </w:rPr>
        <w:t>onsulted</w:t>
      </w:r>
    </w:p>
    <w:p w:rsidR="00CF4FA6" w:rsidRPr="005C494E" w:rsidRDefault="00CF4FA6" w:rsidP="00E971C5">
      <w:pPr>
        <w:pStyle w:val="Style1"/>
        <w:spacing w:line="240" w:lineRule="auto"/>
        <w:jc w:val="left"/>
        <w:rPr>
          <w:rFonts w:ascii="Times New Roman" w:hAnsi="Times New Roman"/>
          <w:bCs/>
        </w:rPr>
      </w:pPr>
      <w:r w:rsidRPr="005C494E">
        <w:rPr>
          <w:rFonts w:ascii="Times New Roman" w:hAnsi="Times New Roman"/>
          <w:bCs/>
        </w:rPr>
        <w:t xml:space="preserve">Participants at Review Workshop </w:t>
      </w:r>
    </w:p>
    <w:p w:rsidR="00CF4FA6" w:rsidRPr="005C494E" w:rsidRDefault="00CF4FA6" w:rsidP="00E971C5">
      <w:pPr>
        <w:pStyle w:val="Style1"/>
        <w:spacing w:line="240" w:lineRule="auto"/>
        <w:ind w:left="720"/>
        <w:jc w:val="left"/>
        <w:rPr>
          <w:rFonts w:ascii="Times New Roman" w:hAnsi="Times New Roman"/>
          <w:bCs/>
        </w:rPr>
      </w:pPr>
    </w:p>
    <w:p w:rsidR="00CF4FA6" w:rsidRPr="00C636C8" w:rsidRDefault="00CF4FA6" w:rsidP="00E971C5">
      <w:pPr>
        <w:spacing w:line="240" w:lineRule="auto"/>
        <w:ind w:firstLine="360"/>
        <w:rPr>
          <w:rFonts w:ascii="Times New Roman" w:hAnsi="Times New Roman"/>
          <w:sz w:val="24"/>
          <w:szCs w:val="24"/>
        </w:rPr>
      </w:pPr>
    </w:p>
    <w:p w:rsidR="00CF4FA6" w:rsidRPr="00C636C8" w:rsidRDefault="00CF4FA6" w:rsidP="00E971C5">
      <w:pPr>
        <w:spacing w:line="240" w:lineRule="auto"/>
        <w:jc w:val="center"/>
        <w:rPr>
          <w:rFonts w:ascii="Times New Roman" w:hAnsi="Times New Roman"/>
          <w:b/>
          <w:sz w:val="24"/>
          <w:szCs w:val="24"/>
        </w:rPr>
      </w:pPr>
    </w:p>
    <w:p w:rsidR="00CF4FA6" w:rsidRPr="00C636C8" w:rsidRDefault="00CF4FA6" w:rsidP="00CF4FA6">
      <w:pPr>
        <w:spacing w:line="240" w:lineRule="auto"/>
        <w:jc w:val="center"/>
        <w:rPr>
          <w:rFonts w:ascii="Times New Roman" w:hAnsi="Times New Roman"/>
          <w:b/>
          <w:sz w:val="24"/>
          <w:szCs w:val="24"/>
        </w:rPr>
      </w:pPr>
    </w:p>
    <w:p w:rsidR="00CF4FA6" w:rsidRPr="00C636C8" w:rsidRDefault="00CF4FA6" w:rsidP="00CF4FA6">
      <w:pPr>
        <w:spacing w:line="240" w:lineRule="auto"/>
        <w:jc w:val="center"/>
        <w:rPr>
          <w:rFonts w:ascii="Times New Roman" w:hAnsi="Times New Roman"/>
          <w:b/>
          <w:sz w:val="24"/>
          <w:szCs w:val="24"/>
        </w:rPr>
      </w:pPr>
    </w:p>
    <w:p w:rsidR="00CF4FA6" w:rsidRPr="00C636C8" w:rsidRDefault="00CF4FA6" w:rsidP="00CF4FA6">
      <w:pPr>
        <w:spacing w:line="240" w:lineRule="auto"/>
        <w:jc w:val="center"/>
        <w:rPr>
          <w:rFonts w:ascii="Times New Roman" w:hAnsi="Times New Roman"/>
          <w:b/>
          <w:sz w:val="24"/>
          <w:szCs w:val="24"/>
        </w:rPr>
      </w:pPr>
    </w:p>
    <w:p w:rsidR="00CF4FA6" w:rsidRPr="00C636C8" w:rsidRDefault="00CF4FA6" w:rsidP="00CF4FA6">
      <w:pPr>
        <w:spacing w:line="240" w:lineRule="auto"/>
        <w:jc w:val="center"/>
        <w:rPr>
          <w:rFonts w:ascii="Times New Roman" w:hAnsi="Times New Roman"/>
          <w:b/>
          <w:sz w:val="24"/>
          <w:szCs w:val="24"/>
        </w:rPr>
      </w:pPr>
    </w:p>
    <w:p w:rsidR="00CF4FA6" w:rsidRPr="00C636C8" w:rsidRDefault="00CF4FA6" w:rsidP="00CF4FA6">
      <w:pPr>
        <w:spacing w:line="240" w:lineRule="auto"/>
        <w:jc w:val="center"/>
        <w:rPr>
          <w:rFonts w:ascii="Times New Roman" w:hAnsi="Times New Roman"/>
          <w:b/>
          <w:sz w:val="24"/>
          <w:szCs w:val="24"/>
        </w:rPr>
      </w:pPr>
    </w:p>
    <w:p w:rsidR="00CF4FA6" w:rsidRPr="00C636C8" w:rsidRDefault="00CF4FA6" w:rsidP="00CF4FA6">
      <w:pPr>
        <w:spacing w:line="240" w:lineRule="auto"/>
        <w:jc w:val="center"/>
        <w:rPr>
          <w:rFonts w:ascii="Times New Roman" w:hAnsi="Times New Roman"/>
          <w:b/>
          <w:sz w:val="24"/>
          <w:szCs w:val="24"/>
        </w:rPr>
      </w:pPr>
    </w:p>
    <w:p w:rsidR="00CF4FA6" w:rsidRDefault="00CF4FA6" w:rsidP="00CF4FA6">
      <w:pPr>
        <w:spacing w:line="240" w:lineRule="auto"/>
        <w:jc w:val="center"/>
        <w:rPr>
          <w:rFonts w:ascii="Times New Roman" w:hAnsi="Times New Roman"/>
          <w:b/>
          <w:sz w:val="24"/>
          <w:szCs w:val="24"/>
        </w:rPr>
      </w:pPr>
    </w:p>
    <w:p w:rsidR="00CF4FA6" w:rsidRPr="00C636C8" w:rsidRDefault="00CF4FA6" w:rsidP="00CF4FA6">
      <w:pPr>
        <w:spacing w:line="240" w:lineRule="auto"/>
        <w:jc w:val="center"/>
        <w:rPr>
          <w:rFonts w:ascii="Times New Roman" w:hAnsi="Times New Roman"/>
          <w:b/>
          <w:sz w:val="24"/>
          <w:szCs w:val="24"/>
        </w:rPr>
      </w:pPr>
      <w:r>
        <w:rPr>
          <w:rFonts w:ascii="Times New Roman" w:hAnsi="Times New Roman"/>
          <w:b/>
          <w:sz w:val="24"/>
          <w:szCs w:val="24"/>
        </w:rPr>
        <w:br w:type="page"/>
      </w:r>
      <w:r w:rsidRPr="00C636C8">
        <w:rPr>
          <w:rFonts w:ascii="Times New Roman" w:hAnsi="Times New Roman"/>
          <w:b/>
          <w:sz w:val="24"/>
          <w:szCs w:val="24"/>
        </w:rPr>
        <w:t xml:space="preserve"> </w:t>
      </w:r>
      <w:r w:rsidR="008D539C">
        <w:rPr>
          <w:rFonts w:ascii="Times New Roman" w:hAnsi="Times New Roman"/>
          <w:b/>
          <w:sz w:val="24"/>
          <w:szCs w:val="24"/>
        </w:rPr>
        <w:t>Summary</w:t>
      </w:r>
    </w:p>
    <w:p w:rsidR="00CF4FA6" w:rsidRPr="00C636C8" w:rsidRDefault="00CF4FA6" w:rsidP="00A8421C">
      <w:pPr>
        <w:spacing w:line="240" w:lineRule="auto"/>
        <w:ind w:firstLine="567"/>
        <w:rPr>
          <w:rFonts w:ascii="Times New Roman" w:hAnsi="Times New Roman"/>
          <w:sz w:val="24"/>
          <w:szCs w:val="24"/>
        </w:rPr>
      </w:pPr>
      <w:r w:rsidRPr="00C636C8">
        <w:rPr>
          <w:rFonts w:ascii="Times New Roman" w:hAnsi="Times New Roman"/>
          <w:sz w:val="24"/>
          <w:szCs w:val="24"/>
        </w:rPr>
        <w:t xml:space="preserve">Grenada’s </w:t>
      </w:r>
      <w:r w:rsidR="00A8421C">
        <w:rPr>
          <w:rFonts w:ascii="Times New Roman" w:hAnsi="Times New Roman"/>
          <w:sz w:val="24"/>
          <w:szCs w:val="24"/>
        </w:rPr>
        <w:t>s</w:t>
      </w:r>
      <w:r w:rsidRPr="00C636C8">
        <w:rPr>
          <w:rFonts w:ascii="Times New Roman" w:hAnsi="Times New Roman"/>
          <w:sz w:val="24"/>
          <w:szCs w:val="24"/>
        </w:rPr>
        <w:t xml:space="preserve">econd </w:t>
      </w:r>
      <w:r w:rsidR="00A8421C">
        <w:rPr>
          <w:rFonts w:ascii="Times New Roman" w:hAnsi="Times New Roman"/>
          <w:sz w:val="24"/>
          <w:szCs w:val="24"/>
        </w:rPr>
        <w:t>periodic r</w:t>
      </w:r>
      <w:r w:rsidRPr="00C636C8">
        <w:rPr>
          <w:rFonts w:ascii="Times New Roman" w:hAnsi="Times New Roman"/>
          <w:sz w:val="24"/>
          <w:szCs w:val="24"/>
        </w:rPr>
        <w:t xml:space="preserve">eport to the </w:t>
      </w:r>
      <w:r w:rsidR="00A8421C">
        <w:rPr>
          <w:rFonts w:ascii="Times New Roman" w:hAnsi="Times New Roman"/>
          <w:sz w:val="24"/>
          <w:szCs w:val="24"/>
        </w:rPr>
        <w:t>United Nations</w:t>
      </w:r>
      <w:r w:rsidR="00A8421C" w:rsidRPr="00C636C8">
        <w:rPr>
          <w:rFonts w:ascii="Times New Roman" w:hAnsi="Times New Roman"/>
          <w:sz w:val="24"/>
          <w:szCs w:val="24"/>
        </w:rPr>
        <w:t xml:space="preserve"> </w:t>
      </w:r>
      <w:r w:rsidRPr="00C636C8">
        <w:rPr>
          <w:rFonts w:ascii="Times New Roman" w:hAnsi="Times New Roman"/>
          <w:sz w:val="24"/>
          <w:szCs w:val="24"/>
        </w:rPr>
        <w:t xml:space="preserve">Committee on the Rights of the Child addresses the State </w:t>
      </w:r>
      <w:r w:rsidR="00A8421C">
        <w:rPr>
          <w:rFonts w:ascii="Times New Roman" w:hAnsi="Times New Roman"/>
          <w:sz w:val="24"/>
          <w:szCs w:val="24"/>
        </w:rPr>
        <w:t>p</w:t>
      </w:r>
      <w:r w:rsidRPr="00C636C8">
        <w:rPr>
          <w:rFonts w:ascii="Times New Roman" w:hAnsi="Times New Roman"/>
          <w:sz w:val="24"/>
          <w:szCs w:val="24"/>
        </w:rPr>
        <w:t xml:space="preserve">arty’s initiatives and achievements in promoting and protecting the rights of children in the period 2000 – 2007. The </w:t>
      </w:r>
      <w:r w:rsidR="00A8421C">
        <w:rPr>
          <w:rFonts w:ascii="Times New Roman" w:hAnsi="Times New Roman"/>
          <w:sz w:val="24"/>
          <w:szCs w:val="24"/>
        </w:rPr>
        <w:t>r</w:t>
      </w:r>
      <w:r w:rsidRPr="00C636C8">
        <w:rPr>
          <w:rFonts w:ascii="Times New Roman" w:hAnsi="Times New Roman"/>
          <w:sz w:val="24"/>
          <w:szCs w:val="24"/>
        </w:rPr>
        <w:t xml:space="preserve">eport reviewed these efforts in the context of the concluding observations made by the Committee on the Rights of the Child during consideration of Grenada’s </w:t>
      </w:r>
      <w:r w:rsidR="00A8421C">
        <w:rPr>
          <w:rFonts w:ascii="Times New Roman" w:hAnsi="Times New Roman"/>
          <w:sz w:val="24"/>
          <w:szCs w:val="24"/>
        </w:rPr>
        <w:t>initial</w:t>
      </w:r>
      <w:r w:rsidR="00A8421C" w:rsidRPr="00C636C8">
        <w:rPr>
          <w:rFonts w:ascii="Times New Roman" w:hAnsi="Times New Roman"/>
          <w:sz w:val="24"/>
          <w:szCs w:val="24"/>
        </w:rPr>
        <w:t xml:space="preserve"> </w:t>
      </w:r>
      <w:r w:rsidR="00A8421C">
        <w:rPr>
          <w:rFonts w:ascii="Times New Roman" w:hAnsi="Times New Roman"/>
          <w:sz w:val="24"/>
          <w:szCs w:val="24"/>
        </w:rPr>
        <w:t>r</w:t>
      </w:r>
      <w:r w:rsidRPr="00C636C8">
        <w:rPr>
          <w:rFonts w:ascii="Times New Roman" w:hAnsi="Times New Roman"/>
          <w:sz w:val="24"/>
          <w:szCs w:val="24"/>
        </w:rPr>
        <w:t>eport.</w:t>
      </w:r>
    </w:p>
    <w:p w:rsidR="00CF4FA6" w:rsidRPr="00C636C8" w:rsidRDefault="00CF4FA6" w:rsidP="002D4326">
      <w:pPr>
        <w:spacing w:line="240" w:lineRule="auto"/>
        <w:ind w:firstLine="360"/>
        <w:rPr>
          <w:rFonts w:ascii="Times New Roman" w:hAnsi="Times New Roman"/>
          <w:sz w:val="24"/>
          <w:szCs w:val="24"/>
        </w:rPr>
      </w:pPr>
      <w:r w:rsidRPr="00C636C8">
        <w:rPr>
          <w:rFonts w:ascii="Times New Roman" w:hAnsi="Times New Roman"/>
          <w:sz w:val="24"/>
          <w:szCs w:val="24"/>
        </w:rPr>
        <w:t xml:space="preserve">This </w:t>
      </w:r>
      <w:r w:rsidR="00A8421C">
        <w:rPr>
          <w:rFonts w:ascii="Times New Roman" w:hAnsi="Times New Roman"/>
          <w:sz w:val="24"/>
          <w:szCs w:val="24"/>
        </w:rPr>
        <w:t>s</w:t>
      </w:r>
      <w:r w:rsidRPr="00C636C8">
        <w:rPr>
          <w:rFonts w:ascii="Times New Roman" w:hAnsi="Times New Roman"/>
          <w:sz w:val="24"/>
          <w:szCs w:val="24"/>
        </w:rPr>
        <w:t xml:space="preserve">econd </w:t>
      </w:r>
      <w:r w:rsidR="00A8421C">
        <w:rPr>
          <w:rFonts w:ascii="Times New Roman" w:hAnsi="Times New Roman"/>
          <w:sz w:val="24"/>
          <w:szCs w:val="24"/>
        </w:rPr>
        <w:t>periodic</w:t>
      </w:r>
      <w:r w:rsidR="002D4326">
        <w:rPr>
          <w:rFonts w:ascii="Times New Roman" w:hAnsi="Times New Roman"/>
          <w:sz w:val="24"/>
          <w:szCs w:val="24"/>
        </w:rPr>
        <w:t xml:space="preserve"> </w:t>
      </w:r>
      <w:r w:rsidR="00A8421C">
        <w:rPr>
          <w:rFonts w:ascii="Times New Roman" w:hAnsi="Times New Roman"/>
          <w:sz w:val="24"/>
          <w:szCs w:val="24"/>
        </w:rPr>
        <w:t>r</w:t>
      </w:r>
      <w:r w:rsidRPr="00C636C8">
        <w:rPr>
          <w:rFonts w:ascii="Times New Roman" w:hAnsi="Times New Roman"/>
          <w:sz w:val="24"/>
          <w:szCs w:val="24"/>
        </w:rPr>
        <w:t>eport shows that a concerted attempt to implement the recommendations from the Committee on the Rights of the Child was initiated in 2000, but was not sustained. Notwithstanding this, there were a number of significant developments during the period under review. These included:</w:t>
      </w:r>
    </w:p>
    <w:p w:rsidR="00CF4FA6" w:rsidRDefault="00CF4FA6" w:rsidP="00CF4FA6">
      <w:pPr>
        <w:numPr>
          <w:ilvl w:val="0"/>
          <w:numId w:val="48"/>
        </w:numPr>
        <w:spacing w:after="0" w:line="240" w:lineRule="auto"/>
        <w:rPr>
          <w:rFonts w:ascii="Times New Roman" w:hAnsi="Times New Roman"/>
          <w:sz w:val="24"/>
          <w:szCs w:val="24"/>
        </w:rPr>
      </w:pPr>
      <w:r w:rsidRPr="00A8421C">
        <w:rPr>
          <w:rFonts w:ascii="Times New Roman" w:hAnsi="Times New Roman"/>
          <w:i/>
          <w:sz w:val="24"/>
          <w:szCs w:val="24"/>
        </w:rPr>
        <w:t xml:space="preserve">Legislative </w:t>
      </w:r>
      <w:r w:rsidR="00A8421C">
        <w:rPr>
          <w:rFonts w:ascii="Times New Roman" w:hAnsi="Times New Roman"/>
          <w:i/>
          <w:sz w:val="24"/>
          <w:szCs w:val="24"/>
        </w:rPr>
        <w:t>r</w:t>
      </w:r>
      <w:r w:rsidRPr="00A8421C">
        <w:rPr>
          <w:rFonts w:ascii="Times New Roman" w:hAnsi="Times New Roman"/>
          <w:i/>
          <w:sz w:val="24"/>
          <w:szCs w:val="24"/>
        </w:rPr>
        <w:t>eform</w:t>
      </w:r>
      <w:r w:rsidRPr="00A8421C">
        <w:rPr>
          <w:rFonts w:ascii="Times New Roman" w:hAnsi="Times New Roman"/>
          <w:sz w:val="24"/>
          <w:szCs w:val="24"/>
        </w:rPr>
        <w:t xml:space="preserve"> –</w:t>
      </w:r>
      <w:r w:rsidRPr="00C636C8">
        <w:rPr>
          <w:rFonts w:ascii="Times New Roman" w:hAnsi="Times New Roman"/>
          <w:sz w:val="24"/>
          <w:szCs w:val="24"/>
        </w:rPr>
        <w:t xml:space="preserve"> Grenada has participated actively in a subregional legal reform process initiated by the Organisation of Eastern Caribbean States (OECS). That reform process, which focused on laws relating to the family and domestic violence</w:t>
      </w:r>
      <w:r w:rsidR="00A8421C">
        <w:rPr>
          <w:rFonts w:ascii="Times New Roman" w:hAnsi="Times New Roman"/>
          <w:sz w:val="24"/>
          <w:szCs w:val="24"/>
        </w:rPr>
        <w:t>,</w:t>
      </w:r>
      <w:r w:rsidRPr="00C636C8">
        <w:rPr>
          <w:rFonts w:ascii="Times New Roman" w:hAnsi="Times New Roman"/>
          <w:sz w:val="24"/>
          <w:szCs w:val="24"/>
        </w:rPr>
        <w:t xml:space="preserve"> addressed </w:t>
      </w:r>
      <w:r w:rsidR="00A8421C" w:rsidRPr="00C636C8">
        <w:rPr>
          <w:rFonts w:ascii="Times New Roman" w:hAnsi="Times New Roman"/>
          <w:sz w:val="24"/>
          <w:szCs w:val="24"/>
        </w:rPr>
        <w:t xml:space="preserve">child care and adoption, the status of children born out of wedlock, juvenile justice and domestic violence and </w:t>
      </w:r>
      <w:r w:rsidRPr="00C636C8">
        <w:rPr>
          <w:rFonts w:ascii="Times New Roman" w:hAnsi="Times New Roman"/>
          <w:sz w:val="24"/>
          <w:szCs w:val="24"/>
        </w:rPr>
        <w:t>in the process addressed a number of the legislative matters raised by the Committee. Draft bills for each of these areas have been developed and are expected to be approved by the Government before the end of 2007.</w:t>
      </w:r>
    </w:p>
    <w:p w:rsidR="00CF4FA6" w:rsidRPr="00C636C8" w:rsidRDefault="00CF4FA6" w:rsidP="00CF4FA6">
      <w:pPr>
        <w:spacing w:after="0" w:line="240" w:lineRule="auto"/>
        <w:ind w:left="360"/>
        <w:rPr>
          <w:rFonts w:ascii="Times New Roman" w:hAnsi="Times New Roman"/>
          <w:sz w:val="24"/>
          <w:szCs w:val="24"/>
        </w:rPr>
      </w:pPr>
    </w:p>
    <w:p w:rsidR="00CF4FA6" w:rsidRPr="00C636C8" w:rsidRDefault="00CF4FA6" w:rsidP="00CF4FA6">
      <w:pPr>
        <w:pStyle w:val="Style1"/>
        <w:numPr>
          <w:ilvl w:val="0"/>
          <w:numId w:val="48"/>
        </w:numPr>
        <w:spacing w:line="240" w:lineRule="auto"/>
        <w:rPr>
          <w:rFonts w:ascii="Times New Roman" w:hAnsi="Times New Roman"/>
        </w:rPr>
      </w:pPr>
      <w:r w:rsidRPr="00A8421C">
        <w:rPr>
          <w:rFonts w:ascii="Times New Roman" w:hAnsi="Times New Roman"/>
          <w:i/>
        </w:rPr>
        <w:t xml:space="preserve">Child </w:t>
      </w:r>
      <w:r w:rsidR="00A8421C">
        <w:rPr>
          <w:rFonts w:ascii="Times New Roman" w:hAnsi="Times New Roman"/>
          <w:i/>
        </w:rPr>
        <w:t>a</w:t>
      </w:r>
      <w:r w:rsidRPr="00A8421C">
        <w:rPr>
          <w:rFonts w:ascii="Times New Roman" w:hAnsi="Times New Roman"/>
          <w:i/>
        </w:rPr>
        <w:t>buse</w:t>
      </w:r>
      <w:r w:rsidRPr="00C636C8">
        <w:rPr>
          <w:rFonts w:ascii="Times New Roman" w:hAnsi="Times New Roman"/>
        </w:rPr>
        <w:t xml:space="preserve"> – A Child Abuse Protocol was developed and approved by Cabinet. Some aspects are in force but the mandatory reporting component has not yet been fully implemented, as the Ministry and related agencies do not yet have the capacity to place large numbers of children who are identified as being at risk, especially boys. </w:t>
      </w:r>
    </w:p>
    <w:p w:rsidR="00E80D5A" w:rsidRDefault="00E80D5A" w:rsidP="00E80D5A">
      <w:pPr>
        <w:pStyle w:val="ListParagraph"/>
        <w:rPr>
          <w:rFonts w:ascii="Times New Roman" w:hAnsi="Times New Roman"/>
          <w:i/>
          <w:sz w:val="24"/>
          <w:szCs w:val="24"/>
          <w:u w:val="single"/>
        </w:rPr>
      </w:pPr>
    </w:p>
    <w:p w:rsidR="00CF4FA6" w:rsidRDefault="00A8421C" w:rsidP="00CF4FA6">
      <w:pPr>
        <w:numPr>
          <w:ilvl w:val="0"/>
          <w:numId w:val="48"/>
        </w:numPr>
        <w:spacing w:after="0" w:line="240" w:lineRule="auto"/>
        <w:rPr>
          <w:rFonts w:ascii="Times New Roman" w:hAnsi="Times New Roman"/>
          <w:sz w:val="24"/>
          <w:szCs w:val="24"/>
        </w:rPr>
      </w:pPr>
      <w:r>
        <w:rPr>
          <w:rFonts w:ascii="Times New Roman" w:hAnsi="Times New Roman"/>
          <w:i/>
          <w:sz w:val="24"/>
          <w:szCs w:val="24"/>
        </w:rPr>
        <w:t>S</w:t>
      </w:r>
      <w:r w:rsidRPr="00A8421C">
        <w:rPr>
          <w:rFonts w:ascii="Times New Roman" w:hAnsi="Times New Roman"/>
          <w:i/>
          <w:sz w:val="24"/>
          <w:szCs w:val="24"/>
        </w:rPr>
        <w:t xml:space="preserve">tandards at </w:t>
      </w:r>
      <w:r w:rsidR="002D4326">
        <w:rPr>
          <w:rFonts w:ascii="Times New Roman" w:hAnsi="Times New Roman"/>
          <w:i/>
          <w:sz w:val="24"/>
          <w:szCs w:val="24"/>
        </w:rPr>
        <w:t>C</w:t>
      </w:r>
      <w:r w:rsidRPr="00A8421C">
        <w:rPr>
          <w:rFonts w:ascii="Times New Roman" w:hAnsi="Times New Roman"/>
          <w:i/>
          <w:sz w:val="24"/>
          <w:szCs w:val="24"/>
        </w:rPr>
        <w:t xml:space="preserve">hildren’s </w:t>
      </w:r>
      <w:r w:rsidR="002D4326">
        <w:rPr>
          <w:rFonts w:ascii="Times New Roman" w:hAnsi="Times New Roman"/>
          <w:i/>
          <w:sz w:val="24"/>
          <w:szCs w:val="24"/>
        </w:rPr>
        <w:t>H</w:t>
      </w:r>
      <w:r w:rsidRPr="00A8421C">
        <w:rPr>
          <w:rFonts w:ascii="Times New Roman" w:hAnsi="Times New Roman"/>
          <w:i/>
          <w:sz w:val="24"/>
          <w:szCs w:val="24"/>
        </w:rPr>
        <w:t>omes</w:t>
      </w:r>
      <w:r w:rsidRPr="00C636C8">
        <w:rPr>
          <w:rFonts w:ascii="Times New Roman" w:hAnsi="Times New Roman"/>
          <w:sz w:val="24"/>
          <w:szCs w:val="24"/>
        </w:rPr>
        <w:t xml:space="preserve"> </w:t>
      </w:r>
      <w:r w:rsidR="00CF4FA6" w:rsidRPr="00C636C8">
        <w:rPr>
          <w:rFonts w:ascii="Times New Roman" w:hAnsi="Times New Roman"/>
          <w:sz w:val="24"/>
          <w:szCs w:val="24"/>
        </w:rPr>
        <w:t>– A Code of Standards for the operation of Children’s Homes, including provisions for the licensing of these Homes, was developed with support from the Grenada Bureau of Standards and has been implemented</w:t>
      </w:r>
      <w:r w:rsidR="00CF4FA6">
        <w:rPr>
          <w:rFonts w:ascii="Times New Roman" w:hAnsi="Times New Roman"/>
          <w:sz w:val="24"/>
          <w:szCs w:val="24"/>
        </w:rPr>
        <w:t xml:space="preserve"> by the Child Welfare Authority.</w:t>
      </w:r>
    </w:p>
    <w:p w:rsidR="00CF4FA6" w:rsidRPr="00772532" w:rsidRDefault="00CF4FA6" w:rsidP="00CF4FA6">
      <w:pPr>
        <w:pStyle w:val="Style1"/>
        <w:spacing w:line="240" w:lineRule="auto"/>
        <w:ind w:left="360"/>
        <w:rPr>
          <w:rFonts w:ascii="Times New Roman" w:hAnsi="Times New Roman"/>
        </w:rPr>
      </w:pPr>
    </w:p>
    <w:p w:rsidR="00CF4FA6" w:rsidRPr="00C636C8" w:rsidRDefault="00CF4FA6" w:rsidP="00CF4FA6">
      <w:pPr>
        <w:pStyle w:val="Style1"/>
        <w:numPr>
          <w:ilvl w:val="0"/>
          <w:numId w:val="48"/>
        </w:numPr>
        <w:spacing w:line="240" w:lineRule="auto"/>
        <w:rPr>
          <w:rFonts w:ascii="Times New Roman" w:hAnsi="Times New Roman"/>
        </w:rPr>
      </w:pPr>
      <w:r w:rsidRPr="002D4326">
        <w:rPr>
          <w:rFonts w:ascii="Times New Roman" w:hAnsi="Times New Roman"/>
          <w:i/>
        </w:rPr>
        <w:t>HIV/AIDS</w:t>
      </w:r>
      <w:r w:rsidRPr="00C636C8">
        <w:rPr>
          <w:rFonts w:ascii="Times New Roman" w:hAnsi="Times New Roman"/>
        </w:rPr>
        <w:t xml:space="preserve"> – Significant advances have been made in programming in response to HIV/AIDS. A national HIV/AIDS directorate has been established and a National Strategic Plan for HIV/AIDS was adopted in 2003. A National Policy on HIV/AIDS was adopted on </w:t>
      </w:r>
      <w:r w:rsidR="002D4326">
        <w:rPr>
          <w:rFonts w:ascii="Times New Roman" w:hAnsi="Times New Roman"/>
        </w:rPr>
        <w:t xml:space="preserve">2 </w:t>
      </w:r>
      <w:r w:rsidRPr="00C636C8">
        <w:rPr>
          <w:rFonts w:ascii="Times New Roman" w:hAnsi="Times New Roman"/>
        </w:rPr>
        <w:t xml:space="preserve">April 2007. One of the objectives of the National </w:t>
      </w:r>
      <w:r w:rsidR="002D4326">
        <w:rPr>
          <w:rFonts w:ascii="Times New Roman" w:hAnsi="Times New Roman"/>
        </w:rPr>
        <w:t>P</w:t>
      </w:r>
      <w:r w:rsidRPr="00C636C8">
        <w:rPr>
          <w:rFonts w:ascii="Times New Roman" w:hAnsi="Times New Roman"/>
        </w:rPr>
        <w:t>olicy on HIV/AIDS is to improve the access of children and youth to accurate HIV information and confidential sexual and reproductive health services, including counselling and testing measures.</w:t>
      </w:r>
    </w:p>
    <w:p w:rsidR="00E80D5A" w:rsidRDefault="00E80D5A" w:rsidP="00E80D5A">
      <w:pPr>
        <w:pStyle w:val="ListParagraph"/>
        <w:rPr>
          <w:rFonts w:ascii="Times New Roman" w:hAnsi="Times New Roman"/>
          <w:i/>
          <w:sz w:val="24"/>
          <w:szCs w:val="24"/>
          <w:u w:val="single"/>
        </w:rPr>
      </w:pPr>
    </w:p>
    <w:p w:rsidR="00CF4FA6" w:rsidRDefault="00CF4FA6" w:rsidP="00CF4FA6">
      <w:pPr>
        <w:numPr>
          <w:ilvl w:val="0"/>
          <w:numId w:val="48"/>
        </w:numPr>
        <w:spacing w:line="240" w:lineRule="auto"/>
        <w:rPr>
          <w:rFonts w:ascii="Times New Roman" w:hAnsi="Times New Roman"/>
          <w:sz w:val="24"/>
          <w:szCs w:val="24"/>
        </w:rPr>
      </w:pPr>
      <w:r w:rsidRPr="002D4326">
        <w:rPr>
          <w:rFonts w:ascii="Times New Roman" w:hAnsi="Times New Roman"/>
          <w:i/>
          <w:sz w:val="24"/>
          <w:szCs w:val="24"/>
        </w:rPr>
        <w:t xml:space="preserve">Administrative </w:t>
      </w:r>
      <w:r w:rsidR="002D4326">
        <w:rPr>
          <w:rFonts w:ascii="Times New Roman" w:hAnsi="Times New Roman"/>
          <w:i/>
          <w:sz w:val="24"/>
          <w:szCs w:val="24"/>
        </w:rPr>
        <w:t>c</w:t>
      </w:r>
      <w:r w:rsidRPr="002D4326">
        <w:rPr>
          <w:rFonts w:ascii="Times New Roman" w:hAnsi="Times New Roman"/>
          <w:i/>
          <w:sz w:val="24"/>
          <w:szCs w:val="24"/>
        </w:rPr>
        <w:t>oordination</w:t>
      </w:r>
      <w:r w:rsidRPr="00C636C8">
        <w:rPr>
          <w:rFonts w:ascii="Times New Roman" w:hAnsi="Times New Roman"/>
          <w:sz w:val="24"/>
          <w:szCs w:val="24"/>
        </w:rPr>
        <w:t xml:space="preserve"> – The administration of matters related to children, women and families </w:t>
      </w:r>
      <w:r w:rsidR="002D4326">
        <w:rPr>
          <w:rFonts w:ascii="Times New Roman" w:hAnsi="Times New Roman"/>
          <w:sz w:val="24"/>
          <w:szCs w:val="24"/>
        </w:rPr>
        <w:t>was</w:t>
      </w:r>
      <w:r w:rsidR="002D4326" w:rsidRPr="00C636C8">
        <w:rPr>
          <w:rFonts w:ascii="Times New Roman" w:hAnsi="Times New Roman"/>
          <w:sz w:val="24"/>
          <w:szCs w:val="24"/>
        </w:rPr>
        <w:t xml:space="preserve"> </w:t>
      </w:r>
      <w:r w:rsidRPr="00C636C8">
        <w:rPr>
          <w:rFonts w:ascii="Times New Roman" w:hAnsi="Times New Roman"/>
          <w:sz w:val="24"/>
          <w:szCs w:val="24"/>
        </w:rPr>
        <w:t>merged in 2003 under a newly formed Ministry of Social Development and this enabled a more organi</w:t>
      </w:r>
      <w:r w:rsidR="002D4326">
        <w:rPr>
          <w:rFonts w:ascii="Times New Roman" w:hAnsi="Times New Roman"/>
          <w:sz w:val="24"/>
          <w:szCs w:val="24"/>
        </w:rPr>
        <w:t>z</w:t>
      </w:r>
      <w:r w:rsidRPr="00C636C8">
        <w:rPr>
          <w:rFonts w:ascii="Times New Roman" w:hAnsi="Times New Roman"/>
          <w:sz w:val="24"/>
          <w:szCs w:val="24"/>
        </w:rPr>
        <w:t>ed and coordinated approach to treating with these matters.</w:t>
      </w:r>
    </w:p>
    <w:p w:rsidR="00CF4FA6" w:rsidRPr="00C636C8" w:rsidRDefault="00CF4FA6" w:rsidP="002D4326">
      <w:pPr>
        <w:spacing w:line="240" w:lineRule="auto"/>
        <w:ind w:firstLine="357"/>
        <w:rPr>
          <w:rFonts w:ascii="Times New Roman" w:hAnsi="Times New Roman"/>
          <w:sz w:val="24"/>
          <w:szCs w:val="24"/>
        </w:rPr>
      </w:pPr>
      <w:r w:rsidRPr="00C636C8">
        <w:rPr>
          <w:rFonts w:ascii="Times New Roman" w:hAnsi="Times New Roman"/>
          <w:sz w:val="24"/>
          <w:szCs w:val="24"/>
        </w:rPr>
        <w:t>Further progress was impeded by a number of challenges, including:</w:t>
      </w:r>
    </w:p>
    <w:p w:rsidR="00CF4FA6" w:rsidRPr="00C636C8" w:rsidRDefault="00CF4FA6" w:rsidP="00CF4FA6">
      <w:pPr>
        <w:numPr>
          <w:ilvl w:val="0"/>
          <w:numId w:val="49"/>
        </w:numPr>
        <w:spacing w:after="120" w:line="240" w:lineRule="auto"/>
        <w:ind w:left="714" w:hanging="357"/>
        <w:rPr>
          <w:rFonts w:ascii="Times New Roman" w:hAnsi="Times New Roman"/>
          <w:sz w:val="24"/>
          <w:szCs w:val="24"/>
        </w:rPr>
      </w:pPr>
      <w:r w:rsidRPr="00C636C8">
        <w:rPr>
          <w:rFonts w:ascii="Times New Roman" w:hAnsi="Times New Roman"/>
          <w:sz w:val="24"/>
          <w:szCs w:val="24"/>
        </w:rPr>
        <w:t>The impacts of hurricanes Ivan (2004) and Emily (2005) which disrupted all aspects of life in Grenada.</w:t>
      </w:r>
    </w:p>
    <w:p w:rsidR="00CF4FA6" w:rsidRPr="00C636C8" w:rsidRDefault="00CF4FA6" w:rsidP="00CF4FA6">
      <w:pPr>
        <w:numPr>
          <w:ilvl w:val="0"/>
          <w:numId w:val="49"/>
        </w:numPr>
        <w:spacing w:after="120" w:line="240" w:lineRule="auto"/>
        <w:ind w:left="714" w:hanging="357"/>
        <w:rPr>
          <w:rFonts w:ascii="Times New Roman" w:hAnsi="Times New Roman"/>
          <w:sz w:val="24"/>
          <w:szCs w:val="24"/>
        </w:rPr>
      </w:pPr>
      <w:r w:rsidRPr="00C636C8">
        <w:rPr>
          <w:rFonts w:ascii="Times New Roman" w:hAnsi="Times New Roman"/>
          <w:sz w:val="24"/>
          <w:szCs w:val="24"/>
        </w:rPr>
        <w:t xml:space="preserve">Insufficient trained personnel especially in the areas of </w:t>
      </w:r>
      <w:r w:rsidR="00E80D5A">
        <w:rPr>
          <w:rFonts w:ascii="Times New Roman" w:hAnsi="Times New Roman"/>
          <w:sz w:val="24"/>
          <w:szCs w:val="24"/>
        </w:rPr>
        <w:pgNum/>
      </w:r>
      <w:r w:rsidR="002D4326">
        <w:rPr>
          <w:rFonts w:ascii="Times New Roman" w:hAnsi="Times New Roman"/>
          <w:sz w:val="24"/>
          <w:szCs w:val="24"/>
        </w:rPr>
        <w:t>p</w:t>
      </w:r>
      <w:r w:rsidR="00E80D5A">
        <w:rPr>
          <w:rFonts w:ascii="Times New Roman" w:hAnsi="Times New Roman"/>
          <w:sz w:val="24"/>
          <w:szCs w:val="24"/>
        </w:rPr>
        <w:t>rogrammes</w:t>
      </w:r>
      <w:r w:rsidR="00E80D5A">
        <w:rPr>
          <w:rFonts w:ascii="Times New Roman" w:hAnsi="Times New Roman"/>
          <w:sz w:val="24"/>
          <w:szCs w:val="24"/>
        </w:rPr>
        <w:pgNum/>
      </w:r>
      <w:r w:rsidRPr="00C636C8">
        <w:rPr>
          <w:rFonts w:ascii="Times New Roman" w:hAnsi="Times New Roman"/>
          <w:sz w:val="24"/>
          <w:szCs w:val="24"/>
        </w:rPr>
        <w:t xml:space="preserve"> and research skills. </w:t>
      </w:r>
    </w:p>
    <w:p w:rsidR="00CF4FA6" w:rsidRPr="00C636C8" w:rsidRDefault="00CF4FA6" w:rsidP="00CF4FA6">
      <w:pPr>
        <w:numPr>
          <w:ilvl w:val="0"/>
          <w:numId w:val="49"/>
        </w:numPr>
        <w:spacing w:after="120" w:line="240" w:lineRule="auto"/>
        <w:ind w:left="714" w:hanging="357"/>
        <w:rPr>
          <w:rFonts w:ascii="Times New Roman" w:hAnsi="Times New Roman"/>
          <w:sz w:val="24"/>
          <w:szCs w:val="24"/>
        </w:rPr>
      </w:pPr>
      <w:r w:rsidRPr="00C636C8">
        <w:rPr>
          <w:rFonts w:ascii="Times New Roman" w:hAnsi="Times New Roman"/>
          <w:sz w:val="24"/>
          <w:szCs w:val="24"/>
        </w:rPr>
        <w:t>Coordination challenges between the Ministry of Social Development and other agencies working with families and children.</w:t>
      </w:r>
    </w:p>
    <w:p w:rsidR="00CF4FA6" w:rsidRPr="00C636C8" w:rsidRDefault="00CF4FA6" w:rsidP="00CF4FA6">
      <w:pPr>
        <w:numPr>
          <w:ilvl w:val="0"/>
          <w:numId w:val="49"/>
        </w:numPr>
        <w:spacing w:after="120" w:line="240" w:lineRule="auto"/>
        <w:ind w:left="714" w:hanging="357"/>
        <w:rPr>
          <w:rFonts w:ascii="Times New Roman" w:hAnsi="Times New Roman"/>
          <w:sz w:val="24"/>
          <w:szCs w:val="24"/>
        </w:rPr>
      </w:pPr>
      <w:r w:rsidRPr="00C636C8">
        <w:rPr>
          <w:rFonts w:ascii="Times New Roman" w:hAnsi="Times New Roman"/>
          <w:sz w:val="24"/>
          <w:szCs w:val="24"/>
        </w:rPr>
        <w:t>Lack of financial resources.</w:t>
      </w:r>
    </w:p>
    <w:p w:rsidR="002D4326" w:rsidRDefault="00CF4FA6" w:rsidP="00CF4FA6">
      <w:pPr>
        <w:numPr>
          <w:ilvl w:val="0"/>
          <w:numId w:val="49"/>
        </w:numPr>
        <w:spacing w:after="120" w:line="240" w:lineRule="auto"/>
        <w:ind w:left="714" w:hanging="357"/>
        <w:rPr>
          <w:rFonts w:ascii="Times New Roman" w:hAnsi="Times New Roman"/>
          <w:sz w:val="24"/>
          <w:szCs w:val="24"/>
        </w:rPr>
      </w:pPr>
      <w:r w:rsidRPr="00C636C8">
        <w:rPr>
          <w:rFonts w:ascii="Times New Roman" w:hAnsi="Times New Roman"/>
          <w:sz w:val="24"/>
          <w:szCs w:val="24"/>
        </w:rPr>
        <w:t>The need for further legislative reform to supplement the OECS legal reform initiative.</w:t>
      </w:r>
    </w:p>
    <w:p w:rsidR="00CF4FA6" w:rsidRPr="00C636C8" w:rsidRDefault="00524E21" w:rsidP="002D4326">
      <w:pPr>
        <w:spacing w:after="120" w:line="240" w:lineRule="auto"/>
        <w:ind w:left="357"/>
        <w:rPr>
          <w:rFonts w:ascii="Times New Roman" w:hAnsi="Times New Roman"/>
          <w:sz w:val="24"/>
          <w:szCs w:val="24"/>
        </w:rPr>
      </w:pPr>
      <w:r>
        <w:rPr>
          <w:rFonts w:ascii="Times New Roman" w:hAnsi="Times New Roman"/>
          <w:sz w:val="24"/>
          <w:szCs w:val="24"/>
        </w:rPr>
        <w:br w:type="page"/>
      </w:r>
    </w:p>
    <w:p w:rsidR="00CF4FA6" w:rsidRDefault="00CF4FA6" w:rsidP="002D4326">
      <w:pPr>
        <w:pStyle w:val="Style1"/>
        <w:numPr>
          <w:ilvl w:val="0"/>
          <w:numId w:val="53"/>
        </w:numPr>
        <w:spacing w:line="240" w:lineRule="auto"/>
        <w:jc w:val="center"/>
        <w:rPr>
          <w:rFonts w:ascii="Times New Roman" w:hAnsi="Times New Roman"/>
          <w:b/>
        </w:rPr>
      </w:pPr>
      <w:r w:rsidRPr="00C636C8">
        <w:rPr>
          <w:rFonts w:ascii="Times New Roman" w:hAnsi="Times New Roman"/>
          <w:b/>
        </w:rPr>
        <w:t>OBJECTIVES AND SCOPE</w:t>
      </w:r>
    </w:p>
    <w:p w:rsidR="00A8361B" w:rsidRPr="00C636C8" w:rsidRDefault="00A8361B" w:rsidP="00A8361B">
      <w:pPr>
        <w:pStyle w:val="Style1"/>
        <w:spacing w:line="240" w:lineRule="auto"/>
        <w:ind w:left="720"/>
        <w:rPr>
          <w:rFonts w:ascii="Times New Roman" w:hAnsi="Times New Roman"/>
          <w:b/>
        </w:rPr>
      </w:pPr>
    </w:p>
    <w:p w:rsidR="00CF4FA6" w:rsidRPr="00C636C8" w:rsidRDefault="00CF4FA6" w:rsidP="00CE1147">
      <w:pPr>
        <w:numPr>
          <w:ilvl w:val="0"/>
          <w:numId w:val="54"/>
        </w:numPr>
        <w:spacing w:line="240" w:lineRule="auto"/>
        <w:rPr>
          <w:rFonts w:ascii="Times New Roman" w:hAnsi="Times New Roman"/>
          <w:color w:val="000000"/>
          <w:sz w:val="24"/>
          <w:szCs w:val="24"/>
        </w:rPr>
      </w:pPr>
      <w:r w:rsidRPr="00C636C8">
        <w:rPr>
          <w:rFonts w:ascii="Times New Roman" w:hAnsi="Times New Roman"/>
          <w:color w:val="000000"/>
          <w:sz w:val="24"/>
          <w:szCs w:val="24"/>
        </w:rPr>
        <w:t xml:space="preserve">This is Grenada’s </w:t>
      </w:r>
      <w:r w:rsidR="00CE1147">
        <w:rPr>
          <w:rFonts w:ascii="Times New Roman" w:hAnsi="Times New Roman"/>
          <w:color w:val="000000"/>
          <w:sz w:val="24"/>
          <w:szCs w:val="24"/>
        </w:rPr>
        <w:t>s</w:t>
      </w:r>
      <w:r w:rsidRPr="00C636C8">
        <w:rPr>
          <w:rFonts w:ascii="Times New Roman" w:hAnsi="Times New Roman"/>
          <w:color w:val="000000"/>
          <w:sz w:val="24"/>
          <w:szCs w:val="24"/>
        </w:rPr>
        <w:t xml:space="preserve">econd </w:t>
      </w:r>
      <w:r w:rsidR="00CE1147">
        <w:rPr>
          <w:rFonts w:ascii="Times New Roman" w:hAnsi="Times New Roman"/>
          <w:color w:val="000000"/>
          <w:sz w:val="24"/>
          <w:szCs w:val="24"/>
        </w:rPr>
        <w:t>periodic r</w:t>
      </w:r>
      <w:r w:rsidRPr="00C636C8">
        <w:rPr>
          <w:rFonts w:ascii="Times New Roman" w:hAnsi="Times New Roman"/>
          <w:color w:val="000000"/>
          <w:sz w:val="24"/>
          <w:szCs w:val="24"/>
        </w:rPr>
        <w:t xml:space="preserve">eport on the implementation of the Convention on the Rights of the Child. It addresses the measures adopted by the State party since the review of the </w:t>
      </w:r>
      <w:r w:rsidR="00CE1147">
        <w:rPr>
          <w:rFonts w:ascii="Times New Roman" w:hAnsi="Times New Roman"/>
          <w:color w:val="000000"/>
          <w:sz w:val="24"/>
          <w:szCs w:val="24"/>
        </w:rPr>
        <w:t>i</w:t>
      </w:r>
      <w:r w:rsidRPr="00C636C8">
        <w:rPr>
          <w:rFonts w:ascii="Times New Roman" w:hAnsi="Times New Roman"/>
          <w:color w:val="000000"/>
          <w:sz w:val="24"/>
          <w:szCs w:val="24"/>
        </w:rPr>
        <w:t xml:space="preserve">nitial </w:t>
      </w:r>
      <w:r w:rsidR="00CE1147">
        <w:rPr>
          <w:rFonts w:ascii="Times New Roman" w:hAnsi="Times New Roman"/>
          <w:color w:val="000000"/>
          <w:sz w:val="24"/>
          <w:szCs w:val="24"/>
        </w:rPr>
        <w:t>r</w:t>
      </w:r>
      <w:r w:rsidRPr="00C636C8">
        <w:rPr>
          <w:rFonts w:ascii="Times New Roman" w:hAnsi="Times New Roman"/>
          <w:color w:val="000000"/>
          <w:sz w:val="24"/>
          <w:szCs w:val="24"/>
        </w:rPr>
        <w:t xml:space="preserve">eport by the </w:t>
      </w:r>
      <w:r w:rsidR="00CE1147">
        <w:rPr>
          <w:rFonts w:ascii="Times New Roman" w:hAnsi="Times New Roman"/>
          <w:color w:val="000000"/>
          <w:sz w:val="24"/>
          <w:szCs w:val="24"/>
        </w:rPr>
        <w:t>United Nations</w:t>
      </w:r>
      <w:r w:rsidR="00CE1147" w:rsidRPr="00C636C8">
        <w:rPr>
          <w:rFonts w:ascii="Times New Roman" w:hAnsi="Times New Roman"/>
          <w:color w:val="000000"/>
          <w:sz w:val="24"/>
          <w:szCs w:val="24"/>
        </w:rPr>
        <w:t xml:space="preserve"> </w:t>
      </w:r>
      <w:r w:rsidRPr="00C636C8">
        <w:rPr>
          <w:rFonts w:ascii="Times New Roman" w:hAnsi="Times New Roman"/>
          <w:color w:val="000000"/>
          <w:sz w:val="24"/>
          <w:szCs w:val="24"/>
        </w:rPr>
        <w:t xml:space="preserve">Committee on the Rights of the Child in January 2000 and covers the period January 2000 to </w:t>
      </w:r>
      <w:r w:rsidR="00CE1147">
        <w:rPr>
          <w:rFonts w:ascii="Times New Roman" w:hAnsi="Times New Roman"/>
          <w:color w:val="000000"/>
          <w:sz w:val="24"/>
          <w:szCs w:val="24"/>
        </w:rPr>
        <w:t xml:space="preserve">30 </w:t>
      </w:r>
      <w:r w:rsidRPr="00C636C8">
        <w:rPr>
          <w:rFonts w:ascii="Times New Roman" w:hAnsi="Times New Roman"/>
          <w:color w:val="000000"/>
          <w:sz w:val="24"/>
          <w:szCs w:val="24"/>
        </w:rPr>
        <w:t xml:space="preserve">June 2007.  </w:t>
      </w:r>
    </w:p>
    <w:p w:rsidR="00CF4FA6" w:rsidRPr="00C636C8" w:rsidRDefault="00CF4FA6" w:rsidP="00CE1147">
      <w:pPr>
        <w:numPr>
          <w:ilvl w:val="0"/>
          <w:numId w:val="54"/>
        </w:numPr>
        <w:spacing w:line="240" w:lineRule="auto"/>
        <w:rPr>
          <w:rFonts w:ascii="Times New Roman" w:hAnsi="Times New Roman"/>
          <w:sz w:val="24"/>
          <w:szCs w:val="24"/>
        </w:rPr>
      </w:pPr>
      <w:r w:rsidRPr="00C636C8">
        <w:rPr>
          <w:rFonts w:ascii="Times New Roman" w:hAnsi="Times New Roman"/>
          <w:color w:val="000000"/>
          <w:sz w:val="24"/>
          <w:szCs w:val="24"/>
        </w:rPr>
        <w:t xml:space="preserve">The </w:t>
      </w:r>
      <w:r w:rsidR="00CE1147">
        <w:rPr>
          <w:rFonts w:ascii="Times New Roman" w:hAnsi="Times New Roman"/>
          <w:color w:val="000000"/>
          <w:sz w:val="24"/>
          <w:szCs w:val="24"/>
        </w:rPr>
        <w:t>r</w:t>
      </w:r>
      <w:r w:rsidRPr="00C636C8">
        <w:rPr>
          <w:rFonts w:ascii="Times New Roman" w:hAnsi="Times New Roman"/>
          <w:color w:val="000000"/>
          <w:sz w:val="24"/>
          <w:szCs w:val="24"/>
        </w:rPr>
        <w:t xml:space="preserve">eport details the consideration given by the State </w:t>
      </w:r>
      <w:r w:rsidR="00CE1147">
        <w:rPr>
          <w:rFonts w:ascii="Times New Roman" w:hAnsi="Times New Roman"/>
          <w:color w:val="000000"/>
          <w:sz w:val="24"/>
          <w:szCs w:val="24"/>
        </w:rPr>
        <w:t>p</w:t>
      </w:r>
      <w:r w:rsidRPr="00C636C8">
        <w:rPr>
          <w:rFonts w:ascii="Times New Roman" w:hAnsi="Times New Roman"/>
          <w:color w:val="000000"/>
          <w:sz w:val="24"/>
          <w:szCs w:val="24"/>
        </w:rPr>
        <w:t xml:space="preserve">arty to the concluding observations adopted by the Committee on the Rights of the Child in relation to the </w:t>
      </w:r>
      <w:r w:rsidR="00CE1147">
        <w:rPr>
          <w:rFonts w:ascii="Times New Roman" w:hAnsi="Times New Roman"/>
          <w:color w:val="000000"/>
          <w:sz w:val="24"/>
          <w:szCs w:val="24"/>
        </w:rPr>
        <w:t>i</w:t>
      </w:r>
      <w:r w:rsidRPr="00C636C8">
        <w:rPr>
          <w:rFonts w:ascii="Times New Roman" w:hAnsi="Times New Roman"/>
          <w:color w:val="000000"/>
          <w:sz w:val="24"/>
          <w:szCs w:val="24"/>
        </w:rPr>
        <w:t xml:space="preserve">nitial </w:t>
      </w:r>
      <w:r w:rsidR="00CE1147">
        <w:rPr>
          <w:rFonts w:ascii="Times New Roman" w:hAnsi="Times New Roman"/>
          <w:color w:val="000000"/>
          <w:sz w:val="24"/>
          <w:szCs w:val="24"/>
        </w:rPr>
        <w:t>r</w:t>
      </w:r>
      <w:r w:rsidRPr="00C636C8">
        <w:rPr>
          <w:rFonts w:ascii="Times New Roman" w:hAnsi="Times New Roman"/>
          <w:color w:val="000000"/>
          <w:sz w:val="24"/>
          <w:szCs w:val="24"/>
        </w:rPr>
        <w:t xml:space="preserve">eport and </w:t>
      </w:r>
      <w:r w:rsidRPr="00C636C8">
        <w:rPr>
          <w:rFonts w:ascii="Times New Roman" w:hAnsi="Times New Roman"/>
          <w:sz w:val="24"/>
          <w:szCs w:val="24"/>
        </w:rPr>
        <w:t xml:space="preserve">highlights the shortcomings and challenges, </w:t>
      </w:r>
      <w:r w:rsidRPr="00C636C8">
        <w:rPr>
          <w:rFonts w:ascii="Times New Roman" w:hAnsi="Times New Roman"/>
          <w:color w:val="000000"/>
          <w:sz w:val="24"/>
          <w:szCs w:val="24"/>
        </w:rPr>
        <w:t>the factors and difficulties that affected the degree of fulfilment of the obligations under the Convention</w:t>
      </w:r>
      <w:r w:rsidRPr="00C636C8">
        <w:rPr>
          <w:rFonts w:ascii="Times New Roman" w:hAnsi="Times New Roman"/>
          <w:sz w:val="24"/>
          <w:szCs w:val="24"/>
        </w:rPr>
        <w:t>.</w:t>
      </w:r>
    </w:p>
    <w:p w:rsidR="00CF4FA6" w:rsidRPr="00C636C8" w:rsidRDefault="00CF4FA6" w:rsidP="00CE1147">
      <w:pPr>
        <w:numPr>
          <w:ilvl w:val="0"/>
          <w:numId w:val="54"/>
        </w:numPr>
        <w:spacing w:line="240" w:lineRule="auto"/>
        <w:rPr>
          <w:rFonts w:ascii="Times New Roman" w:hAnsi="Times New Roman"/>
          <w:color w:val="000000"/>
          <w:sz w:val="24"/>
          <w:szCs w:val="24"/>
        </w:rPr>
      </w:pPr>
      <w:r w:rsidRPr="00C636C8">
        <w:rPr>
          <w:rFonts w:ascii="Times New Roman" w:hAnsi="Times New Roman"/>
          <w:color w:val="000000"/>
          <w:sz w:val="24"/>
          <w:szCs w:val="24"/>
        </w:rPr>
        <w:t xml:space="preserve">It also updates the measures adopted by the State </w:t>
      </w:r>
      <w:r w:rsidR="00CE1147">
        <w:rPr>
          <w:rFonts w:ascii="Times New Roman" w:hAnsi="Times New Roman"/>
          <w:color w:val="000000"/>
          <w:sz w:val="24"/>
          <w:szCs w:val="24"/>
        </w:rPr>
        <w:t>p</w:t>
      </w:r>
      <w:r w:rsidRPr="00C636C8">
        <w:rPr>
          <w:rFonts w:ascii="Times New Roman" w:hAnsi="Times New Roman"/>
          <w:color w:val="000000"/>
          <w:sz w:val="24"/>
          <w:szCs w:val="24"/>
        </w:rPr>
        <w:t>arty to give effect to the rights set forth in the Convention on the Rights of the Child and the progress made in the enjoyment of those rights.</w:t>
      </w:r>
    </w:p>
    <w:p w:rsidR="00CE1147" w:rsidRDefault="00CE1147" w:rsidP="00CE1147">
      <w:pPr>
        <w:pStyle w:val="Style1"/>
        <w:spacing w:line="240" w:lineRule="auto"/>
        <w:ind w:left="1080"/>
        <w:jc w:val="center"/>
        <w:rPr>
          <w:rFonts w:ascii="Times New Roman" w:hAnsi="Times New Roman"/>
          <w:b/>
          <w:lang w:val="nl-NL"/>
        </w:rPr>
      </w:pPr>
      <w:r>
        <w:rPr>
          <w:rFonts w:ascii="Times New Roman" w:hAnsi="Times New Roman"/>
          <w:b/>
          <w:lang w:val="nl-NL"/>
        </w:rPr>
        <w:t xml:space="preserve">II. </w:t>
      </w:r>
      <w:r w:rsidR="00CF4FA6" w:rsidRPr="00C636C8">
        <w:rPr>
          <w:rFonts w:ascii="Times New Roman" w:hAnsi="Times New Roman"/>
          <w:b/>
          <w:lang w:val="nl-NL"/>
        </w:rPr>
        <w:t>GRENADA OVERVIEW</w:t>
      </w:r>
    </w:p>
    <w:p w:rsidR="00CF4FA6" w:rsidRPr="00CE1147" w:rsidRDefault="00CF4FA6" w:rsidP="00CE1147">
      <w:pPr>
        <w:pStyle w:val="Style1"/>
        <w:spacing w:line="240" w:lineRule="auto"/>
        <w:rPr>
          <w:rFonts w:ascii="Times New Roman" w:hAnsi="Times New Roman"/>
          <w:b/>
          <w:lang w:val="nl-NL"/>
        </w:rPr>
      </w:pPr>
      <w:r w:rsidRPr="00CE1147">
        <w:rPr>
          <w:rFonts w:ascii="Times New Roman" w:hAnsi="Times New Roman"/>
          <w:b/>
          <w:lang w:val="nl-NL"/>
        </w:rPr>
        <w:t xml:space="preserve"> </w:t>
      </w:r>
      <w:r w:rsidR="00CE1147">
        <w:rPr>
          <w:rFonts w:ascii="Times New Roman" w:hAnsi="Times New Roman"/>
          <w:b/>
          <w:lang w:val="nl-NL"/>
        </w:rPr>
        <w:tab/>
      </w:r>
      <w:r w:rsidR="00CE1147">
        <w:rPr>
          <w:rFonts w:ascii="Times New Roman" w:hAnsi="Times New Roman"/>
          <w:b/>
          <w:lang w:val="nl-NL"/>
        </w:rPr>
        <w:tab/>
      </w:r>
      <w:r w:rsidR="00CE1147">
        <w:rPr>
          <w:rFonts w:ascii="Times New Roman" w:hAnsi="Times New Roman"/>
          <w:b/>
          <w:lang w:val="nl-NL"/>
        </w:rPr>
        <w:tab/>
      </w:r>
      <w:r w:rsidR="00CE1147">
        <w:rPr>
          <w:rFonts w:ascii="Times New Roman" w:hAnsi="Times New Roman"/>
          <w:b/>
          <w:lang w:val="nl-NL"/>
        </w:rPr>
        <w:tab/>
      </w:r>
      <w:r w:rsidR="00CE1147">
        <w:rPr>
          <w:rFonts w:ascii="Times New Roman" w:hAnsi="Times New Roman"/>
          <w:b/>
          <w:lang w:val="nl-NL"/>
        </w:rPr>
        <w:tab/>
      </w:r>
      <w:r w:rsidR="00CE1147">
        <w:rPr>
          <w:rFonts w:ascii="Times New Roman" w:hAnsi="Times New Roman"/>
          <w:b/>
          <w:lang w:val="nl-NL"/>
        </w:rPr>
        <w:tab/>
      </w:r>
      <w:r w:rsidR="00CE1147">
        <w:rPr>
          <w:rFonts w:ascii="Times New Roman" w:hAnsi="Times New Roman"/>
          <w:b/>
          <w:lang w:val="nl-NL"/>
        </w:rPr>
        <w:tab/>
      </w:r>
      <w:r w:rsidR="00CE1147">
        <w:rPr>
          <w:rFonts w:ascii="Times New Roman" w:hAnsi="Times New Roman"/>
          <w:b/>
          <w:lang w:val="nl-NL"/>
        </w:rPr>
        <w:tab/>
      </w:r>
      <w:r w:rsidR="00CE1147">
        <w:rPr>
          <w:rFonts w:ascii="Times New Roman" w:hAnsi="Times New Roman"/>
          <w:b/>
          <w:lang w:val="nl-NL"/>
        </w:rPr>
        <w:tab/>
      </w:r>
      <w:r w:rsidR="00CE1147">
        <w:rPr>
          <w:rFonts w:ascii="Times New Roman" w:hAnsi="Times New Roman"/>
          <w:b/>
          <w:lang w:val="nl-NL"/>
        </w:rPr>
        <w:tab/>
      </w:r>
      <w:r w:rsidR="00CE1147">
        <w:rPr>
          <w:rFonts w:ascii="Times New Roman" w:hAnsi="Times New Roman"/>
          <w:b/>
          <w:lang w:val="nl-NL"/>
        </w:rPr>
        <w:tab/>
      </w:r>
      <w:r w:rsidR="00CE1147">
        <w:rPr>
          <w:rFonts w:ascii="Times New Roman" w:hAnsi="Times New Roman"/>
          <w:b/>
          <w:lang w:val="nl-NL"/>
        </w:rPr>
        <w:tab/>
      </w:r>
      <w:r w:rsidRPr="00CE1147">
        <w:rPr>
          <w:rFonts w:ascii="Times New Roman" w:hAnsi="Times New Roman"/>
          <w:b/>
          <w:lang w:val="nl-NL"/>
        </w:rPr>
        <w:t>Fig</w:t>
      </w:r>
      <w:r w:rsidR="00CE1147">
        <w:rPr>
          <w:rFonts w:ascii="Times New Roman" w:hAnsi="Times New Roman"/>
          <w:b/>
          <w:lang w:val="nl-NL"/>
        </w:rPr>
        <w:t xml:space="preserve">ure </w:t>
      </w:r>
      <w:r w:rsidRPr="00CE1147">
        <w:rPr>
          <w:rFonts w:ascii="Times New Roman" w:hAnsi="Times New Roman"/>
          <w:b/>
          <w:lang w:val="nl-NL"/>
        </w:rPr>
        <w:t xml:space="preserve">1 – Grenada </w:t>
      </w:r>
      <w:r w:rsidR="00CE1147">
        <w:rPr>
          <w:rFonts w:ascii="Times New Roman" w:hAnsi="Times New Roman"/>
          <w:b/>
          <w:lang w:val="nl-NL"/>
        </w:rPr>
        <w:t>m</w:t>
      </w:r>
      <w:r w:rsidRPr="00CE1147">
        <w:rPr>
          <w:rFonts w:ascii="Times New Roman" w:hAnsi="Times New Roman"/>
          <w:b/>
          <w:lang w:val="nl-NL"/>
        </w:rPr>
        <w:t>ap</w:t>
      </w:r>
    </w:p>
    <w:p w:rsidR="00CF4FA6" w:rsidRPr="00C636C8" w:rsidRDefault="00CE1147" w:rsidP="00446D1F">
      <w:pPr>
        <w:pStyle w:val="Heading6"/>
        <w:numPr>
          <w:ilvl w:val="0"/>
          <w:numId w:val="54"/>
        </w:numPr>
        <w:rPr>
          <w:b w:val="0"/>
          <w:sz w:val="24"/>
          <w:szCs w:val="24"/>
        </w:rPr>
      </w:pPr>
      <w:r w:rsidRPr="00C636C8">
        <w:rPr>
          <w:noProof/>
        </w:rPr>
        <w:pict>
          <v:shape id="_x0000_s1029" type="#_x0000_t75" style="position:absolute;left:0;text-align:left;margin-left:336.5pt;margin-top:2.05pt;width:142.45pt;height:153pt;z-index:-2" wrapcoords="-62 0 -62 21543 21600 21543 21600 0 -62 0">
            <v:imagedata r:id="rId9" o:title="Grenada map"/>
            <w10:wrap type="tight"/>
          </v:shape>
        </w:pict>
      </w:r>
      <w:r w:rsidR="00CF4FA6" w:rsidRPr="00C636C8">
        <w:rPr>
          <w:sz w:val="24"/>
          <w:szCs w:val="24"/>
        </w:rPr>
        <w:t>Location</w:t>
      </w:r>
      <w:r w:rsidR="00446D1F">
        <w:rPr>
          <w:b w:val="0"/>
          <w:sz w:val="24"/>
          <w:szCs w:val="24"/>
        </w:rPr>
        <w:t xml:space="preserve">. </w:t>
      </w:r>
      <w:r w:rsidR="00CF4FA6" w:rsidRPr="00C636C8">
        <w:rPr>
          <w:b w:val="0"/>
          <w:sz w:val="24"/>
          <w:szCs w:val="24"/>
        </w:rPr>
        <w:t>Grenada is the most southerly of the Windward Islands and is located at 12</w:t>
      </w:r>
      <w:r w:rsidR="00FA4C30">
        <w:rPr>
          <w:b w:val="0"/>
          <w:sz w:val="24"/>
          <w:szCs w:val="24"/>
        </w:rPr>
        <w:t>.</w:t>
      </w:r>
      <w:r w:rsidR="00CF4FA6" w:rsidRPr="00C636C8">
        <w:rPr>
          <w:b w:val="0"/>
          <w:sz w:val="24"/>
          <w:szCs w:val="24"/>
        </w:rPr>
        <w:t>07 N, 61</w:t>
      </w:r>
      <w:r w:rsidR="00FA4C30">
        <w:rPr>
          <w:b w:val="0"/>
          <w:sz w:val="24"/>
          <w:szCs w:val="24"/>
        </w:rPr>
        <w:t>.</w:t>
      </w:r>
      <w:r w:rsidR="00CF4FA6" w:rsidRPr="00C636C8">
        <w:rPr>
          <w:b w:val="0"/>
          <w:sz w:val="24"/>
          <w:szCs w:val="24"/>
        </w:rPr>
        <w:t>40 W</w:t>
      </w:r>
      <w:r w:rsidR="00446D1F">
        <w:rPr>
          <w:b w:val="0"/>
          <w:sz w:val="24"/>
          <w:szCs w:val="24"/>
        </w:rPr>
        <w:t>,</w:t>
      </w:r>
      <w:r w:rsidR="00CF4FA6" w:rsidRPr="00C636C8">
        <w:rPr>
          <w:b w:val="0"/>
          <w:sz w:val="24"/>
          <w:szCs w:val="24"/>
        </w:rPr>
        <w:t xml:space="preserve"> 135 km (83.8 miles) north of Trinidad and Tobago. It is a tri-island </w:t>
      </w:r>
      <w:r w:rsidR="00446D1F">
        <w:rPr>
          <w:b w:val="0"/>
          <w:sz w:val="24"/>
          <w:szCs w:val="24"/>
        </w:rPr>
        <w:t>S</w:t>
      </w:r>
      <w:r w:rsidR="00CF4FA6" w:rsidRPr="00C636C8">
        <w:rPr>
          <w:b w:val="0"/>
          <w:sz w:val="24"/>
          <w:szCs w:val="24"/>
        </w:rPr>
        <w:t>tate consisting of the islands of Grenada, Carricaou and Petit Martinique. The islands are volcanic in origin and have a total land mass of 345 km</w:t>
      </w:r>
      <w:r w:rsidR="00CF4FA6" w:rsidRPr="00C636C8">
        <w:rPr>
          <w:b w:val="0"/>
          <w:sz w:val="24"/>
          <w:szCs w:val="24"/>
          <w:vertAlign w:val="superscript"/>
        </w:rPr>
        <w:t xml:space="preserve">2 </w:t>
      </w:r>
      <w:r w:rsidR="00CF4FA6" w:rsidRPr="00C636C8">
        <w:rPr>
          <w:b w:val="0"/>
          <w:sz w:val="24"/>
          <w:szCs w:val="24"/>
        </w:rPr>
        <w:t>(133 miles</w:t>
      </w:r>
      <w:r w:rsidR="00CF4FA6" w:rsidRPr="00C636C8">
        <w:rPr>
          <w:b w:val="0"/>
          <w:sz w:val="24"/>
          <w:szCs w:val="24"/>
          <w:vertAlign w:val="superscript"/>
        </w:rPr>
        <w:t>2</w:t>
      </w:r>
      <w:r w:rsidR="00CF4FA6" w:rsidRPr="00C636C8">
        <w:rPr>
          <w:b w:val="0"/>
          <w:sz w:val="24"/>
          <w:szCs w:val="24"/>
        </w:rPr>
        <w:t xml:space="preserve">) </w:t>
      </w:r>
      <w:r w:rsidR="00446D1F" w:rsidRPr="00446D1F">
        <w:rPr>
          <w:b w:val="0"/>
          <w:sz w:val="24"/>
          <w:szCs w:val="24"/>
        </w:rPr>
        <w:t>(figure 1)</w:t>
      </w:r>
      <w:r w:rsidR="00CF4FA6" w:rsidRPr="00446D1F">
        <w:rPr>
          <w:b w:val="0"/>
          <w:sz w:val="24"/>
          <w:szCs w:val="24"/>
        </w:rPr>
        <w:t>.</w:t>
      </w:r>
    </w:p>
    <w:p w:rsidR="00CF4FA6" w:rsidRPr="00C636C8" w:rsidRDefault="00CF4FA6" w:rsidP="00FA4C30">
      <w:pPr>
        <w:pStyle w:val="Heading6"/>
        <w:numPr>
          <w:ilvl w:val="0"/>
          <w:numId w:val="54"/>
        </w:numPr>
        <w:rPr>
          <w:b w:val="0"/>
          <w:sz w:val="24"/>
          <w:szCs w:val="24"/>
        </w:rPr>
      </w:pPr>
      <w:r w:rsidRPr="00C636C8">
        <w:rPr>
          <w:sz w:val="24"/>
          <w:szCs w:val="24"/>
        </w:rPr>
        <w:t xml:space="preserve">Political </w:t>
      </w:r>
      <w:r w:rsidR="00FA4C30">
        <w:rPr>
          <w:sz w:val="24"/>
          <w:szCs w:val="24"/>
        </w:rPr>
        <w:t>s</w:t>
      </w:r>
      <w:r w:rsidRPr="00C636C8">
        <w:rPr>
          <w:sz w:val="24"/>
          <w:szCs w:val="24"/>
        </w:rPr>
        <w:t>tatus</w:t>
      </w:r>
      <w:r w:rsidR="00FA4C30">
        <w:rPr>
          <w:sz w:val="24"/>
          <w:szCs w:val="24"/>
        </w:rPr>
        <w:t>.</w:t>
      </w:r>
      <w:r w:rsidR="00FA4C30">
        <w:rPr>
          <w:b w:val="0"/>
          <w:sz w:val="24"/>
          <w:szCs w:val="24"/>
        </w:rPr>
        <w:t xml:space="preserve"> </w:t>
      </w:r>
      <w:r w:rsidRPr="00C636C8">
        <w:rPr>
          <w:b w:val="0"/>
          <w:sz w:val="24"/>
          <w:szCs w:val="24"/>
        </w:rPr>
        <w:t xml:space="preserve">Grenada is a former British colony, having changed hands between the British and French many times during the </w:t>
      </w:r>
      <w:r w:rsidR="00FA4C30">
        <w:rPr>
          <w:b w:val="0"/>
          <w:sz w:val="24"/>
          <w:szCs w:val="24"/>
        </w:rPr>
        <w:t>sixteenth, seventeenth and eighteenth</w:t>
      </w:r>
      <w:r w:rsidRPr="00C636C8">
        <w:rPr>
          <w:b w:val="0"/>
          <w:sz w:val="24"/>
          <w:szCs w:val="24"/>
        </w:rPr>
        <w:t xml:space="preserve"> centuries. It gained its political independence from Britain on </w:t>
      </w:r>
      <w:r w:rsidR="00FA4C30">
        <w:rPr>
          <w:b w:val="0"/>
          <w:sz w:val="24"/>
          <w:szCs w:val="24"/>
        </w:rPr>
        <w:t xml:space="preserve">7 </w:t>
      </w:r>
      <w:r w:rsidRPr="00C636C8">
        <w:rPr>
          <w:b w:val="0"/>
          <w:sz w:val="24"/>
          <w:szCs w:val="24"/>
        </w:rPr>
        <w:t>February</w:t>
      </w:r>
      <w:r w:rsidR="00FA4C30">
        <w:rPr>
          <w:b w:val="0"/>
          <w:sz w:val="24"/>
          <w:szCs w:val="24"/>
        </w:rPr>
        <w:t xml:space="preserve"> </w:t>
      </w:r>
      <w:r w:rsidRPr="00C636C8">
        <w:rPr>
          <w:b w:val="0"/>
          <w:sz w:val="24"/>
          <w:szCs w:val="24"/>
        </w:rPr>
        <w:t>1974 and operates a Westminster</w:t>
      </w:r>
      <w:r w:rsidR="00FA4C30">
        <w:rPr>
          <w:b w:val="0"/>
          <w:sz w:val="24"/>
          <w:szCs w:val="24"/>
        </w:rPr>
        <w:t>-</w:t>
      </w:r>
      <w:r w:rsidRPr="00C636C8">
        <w:rPr>
          <w:b w:val="0"/>
          <w:sz w:val="24"/>
          <w:szCs w:val="24"/>
        </w:rPr>
        <w:t>style parliamentary system. It is a member of the Commonwealth.</w:t>
      </w:r>
    </w:p>
    <w:p w:rsidR="00CF4FA6" w:rsidRPr="00834592" w:rsidRDefault="00CF4FA6" w:rsidP="00FA4C30">
      <w:pPr>
        <w:pStyle w:val="Heading6"/>
        <w:numPr>
          <w:ilvl w:val="0"/>
          <w:numId w:val="54"/>
        </w:numPr>
        <w:spacing w:after="120"/>
        <w:rPr>
          <w:b w:val="0"/>
          <w:sz w:val="24"/>
          <w:szCs w:val="24"/>
          <w:lang w:val="fr-FR"/>
        </w:rPr>
      </w:pPr>
      <w:r w:rsidRPr="00834592">
        <w:rPr>
          <w:sz w:val="24"/>
          <w:szCs w:val="24"/>
          <w:lang w:val="fr-FR"/>
        </w:rPr>
        <w:t>Population</w:t>
      </w:r>
      <w:r w:rsidR="00FA4C30" w:rsidRPr="00834592">
        <w:rPr>
          <w:sz w:val="24"/>
          <w:szCs w:val="24"/>
          <w:lang w:val="fr-FR"/>
        </w:rPr>
        <w:t>.</w:t>
      </w:r>
      <w:r w:rsidR="00FA4C30" w:rsidRPr="00834592">
        <w:rPr>
          <w:b w:val="0"/>
          <w:sz w:val="24"/>
          <w:szCs w:val="24"/>
          <w:lang w:val="fr-FR"/>
        </w:rPr>
        <w:t xml:space="preserve"> Grenada’s population is</w:t>
      </w:r>
      <w:r w:rsidRPr="00834592">
        <w:rPr>
          <w:b w:val="0"/>
          <w:sz w:val="24"/>
          <w:szCs w:val="24"/>
          <w:lang w:val="fr-FR"/>
        </w:rPr>
        <w:t xml:space="preserve"> 107,000 (2007 est</w:t>
      </w:r>
      <w:r w:rsidR="00FA4C30" w:rsidRPr="00834592">
        <w:rPr>
          <w:b w:val="0"/>
          <w:sz w:val="24"/>
          <w:szCs w:val="24"/>
          <w:lang w:val="fr-FR"/>
        </w:rPr>
        <w:t>imate</w:t>
      </w:r>
      <w:r w:rsidRPr="00834592">
        <w:rPr>
          <w:b w:val="0"/>
          <w:sz w:val="24"/>
          <w:szCs w:val="24"/>
          <w:lang w:val="fr-FR"/>
        </w:rPr>
        <w:t>)</w:t>
      </w:r>
      <w:r w:rsidR="00FA4C30" w:rsidRPr="00834592">
        <w:rPr>
          <w:b w:val="0"/>
          <w:sz w:val="24"/>
          <w:szCs w:val="24"/>
          <w:lang w:val="fr-FR"/>
        </w:rPr>
        <w:t>.</w:t>
      </w:r>
      <w:r w:rsidRPr="00C636C8">
        <w:rPr>
          <w:rStyle w:val="FootnoteReference"/>
          <w:b/>
          <w:szCs w:val="24"/>
        </w:rPr>
        <w:footnoteReference w:id="2"/>
      </w:r>
    </w:p>
    <w:p w:rsidR="00CF4FA6" w:rsidRPr="00C636C8" w:rsidRDefault="00CF4FA6" w:rsidP="00FA4C30">
      <w:pPr>
        <w:numPr>
          <w:ilvl w:val="0"/>
          <w:numId w:val="54"/>
        </w:numPr>
        <w:spacing w:after="120" w:line="240" w:lineRule="auto"/>
        <w:rPr>
          <w:rFonts w:ascii="Times New Roman" w:hAnsi="Times New Roman"/>
          <w:sz w:val="24"/>
          <w:szCs w:val="24"/>
        </w:rPr>
      </w:pPr>
      <w:r w:rsidRPr="00C636C8">
        <w:rPr>
          <w:rFonts w:ascii="Times New Roman" w:hAnsi="Times New Roman"/>
          <w:b/>
          <w:sz w:val="24"/>
          <w:szCs w:val="24"/>
        </w:rPr>
        <w:t>GDP</w:t>
      </w:r>
      <w:r w:rsidR="00FA4C30">
        <w:rPr>
          <w:rFonts w:ascii="Times New Roman" w:hAnsi="Times New Roman"/>
          <w:sz w:val="24"/>
          <w:szCs w:val="24"/>
        </w:rPr>
        <w:t xml:space="preserve">. The GDP is </w:t>
      </w:r>
      <w:r w:rsidRPr="00C636C8">
        <w:rPr>
          <w:rFonts w:ascii="Times New Roman" w:hAnsi="Times New Roman"/>
          <w:sz w:val="24"/>
          <w:szCs w:val="24"/>
        </w:rPr>
        <w:t>EC$</w:t>
      </w:r>
      <w:r w:rsidR="00FA4C30">
        <w:rPr>
          <w:rFonts w:ascii="Times New Roman" w:hAnsi="Times New Roman"/>
          <w:sz w:val="24"/>
          <w:szCs w:val="24"/>
        </w:rPr>
        <w:t xml:space="preserve"> </w:t>
      </w:r>
      <w:r w:rsidRPr="00C636C8">
        <w:rPr>
          <w:rFonts w:ascii="Times New Roman" w:hAnsi="Times New Roman"/>
          <w:sz w:val="24"/>
          <w:szCs w:val="24"/>
        </w:rPr>
        <w:t xml:space="preserve">1,541 </w:t>
      </w:r>
      <w:r w:rsidR="00FA4C30">
        <w:rPr>
          <w:rFonts w:ascii="Times New Roman" w:hAnsi="Times New Roman"/>
          <w:sz w:val="24"/>
          <w:szCs w:val="24"/>
        </w:rPr>
        <w:t>million</w:t>
      </w:r>
      <w:r w:rsidR="00FA4C30" w:rsidRPr="00C636C8">
        <w:rPr>
          <w:rFonts w:ascii="Times New Roman" w:hAnsi="Times New Roman"/>
          <w:sz w:val="24"/>
          <w:szCs w:val="24"/>
        </w:rPr>
        <w:t xml:space="preserve"> </w:t>
      </w:r>
      <w:r w:rsidRPr="00C636C8">
        <w:rPr>
          <w:rFonts w:ascii="Times New Roman" w:hAnsi="Times New Roman"/>
          <w:sz w:val="24"/>
          <w:szCs w:val="24"/>
        </w:rPr>
        <w:t>(2007 est</w:t>
      </w:r>
      <w:r w:rsidR="00FA4C30">
        <w:rPr>
          <w:rFonts w:ascii="Times New Roman" w:hAnsi="Times New Roman"/>
          <w:sz w:val="24"/>
          <w:szCs w:val="24"/>
        </w:rPr>
        <w:t>imate</w:t>
      </w:r>
      <w:r w:rsidRPr="00C636C8">
        <w:rPr>
          <w:rStyle w:val="FootnoteReference"/>
          <w:szCs w:val="24"/>
        </w:rPr>
        <w:footnoteReference w:id="3"/>
      </w:r>
      <w:r w:rsidRPr="00C636C8">
        <w:rPr>
          <w:rFonts w:ascii="Times New Roman" w:hAnsi="Times New Roman"/>
          <w:sz w:val="24"/>
          <w:szCs w:val="24"/>
        </w:rPr>
        <w:t>)</w:t>
      </w:r>
      <w:r w:rsidR="00FA4C30">
        <w:rPr>
          <w:rFonts w:ascii="Times New Roman" w:hAnsi="Times New Roman"/>
          <w:sz w:val="24"/>
          <w:szCs w:val="24"/>
        </w:rPr>
        <w:t>.</w:t>
      </w:r>
    </w:p>
    <w:p w:rsidR="0019707D" w:rsidRPr="00834592" w:rsidRDefault="00CF4FA6" w:rsidP="00FA4C30">
      <w:pPr>
        <w:numPr>
          <w:ilvl w:val="0"/>
          <w:numId w:val="54"/>
        </w:numPr>
        <w:spacing w:after="120" w:line="240" w:lineRule="auto"/>
        <w:rPr>
          <w:rFonts w:ascii="Times New Roman" w:hAnsi="Times New Roman"/>
          <w:sz w:val="24"/>
          <w:szCs w:val="24"/>
          <w:lang w:val="en-US"/>
        </w:rPr>
      </w:pPr>
      <w:r w:rsidRPr="00834592">
        <w:rPr>
          <w:rFonts w:ascii="Times New Roman" w:hAnsi="Times New Roman"/>
          <w:b/>
          <w:bCs/>
          <w:sz w:val="24"/>
          <w:szCs w:val="24"/>
          <w:lang w:val="en-US"/>
        </w:rPr>
        <w:t xml:space="preserve">GDP per </w:t>
      </w:r>
      <w:r w:rsidR="00FA4C30" w:rsidRPr="00834592">
        <w:rPr>
          <w:rFonts w:ascii="Times New Roman" w:hAnsi="Times New Roman"/>
          <w:b/>
          <w:bCs/>
          <w:sz w:val="24"/>
          <w:szCs w:val="24"/>
          <w:lang w:val="en-US"/>
        </w:rPr>
        <w:t>c</w:t>
      </w:r>
      <w:r w:rsidRPr="00834592">
        <w:rPr>
          <w:rFonts w:ascii="Times New Roman" w:hAnsi="Times New Roman"/>
          <w:b/>
          <w:bCs/>
          <w:sz w:val="24"/>
          <w:szCs w:val="24"/>
          <w:lang w:val="en-US"/>
        </w:rPr>
        <w:t>apita</w:t>
      </w:r>
      <w:r w:rsidR="00FA4C30" w:rsidRPr="00834592">
        <w:rPr>
          <w:rFonts w:ascii="Times New Roman" w:hAnsi="Times New Roman"/>
          <w:b/>
          <w:bCs/>
          <w:sz w:val="24"/>
          <w:szCs w:val="24"/>
          <w:lang w:val="en-US"/>
        </w:rPr>
        <w:t xml:space="preserve">. </w:t>
      </w:r>
      <w:r w:rsidR="00FA4C30" w:rsidRPr="00834592">
        <w:rPr>
          <w:rFonts w:ascii="Times New Roman" w:hAnsi="Times New Roman"/>
          <w:bCs/>
          <w:sz w:val="24"/>
          <w:szCs w:val="24"/>
          <w:lang w:val="en-US"/>
        </w:rPr>
        <w:t xml:space="preserve">The GDP per capita is </w:t>
      </w:r>
      <w:r w:rsidRPr="00834592">
        <w:rPr>
          <w:rFonts w:ascii="Times New Roman" w:hAnsi="Times New Roman"/>
          <w:bCs/>
          <w:sz w:val="24"/>
          <w:szCs w:val="24"/>
          <w:lang w:val="en-US"/>
        </w:rPr>
        <w:t xml:space="preserve"> </w:t>
      </w:r>
      <w:r w:rsidRPr="00834592">
        <w:rPr>
          <w:rFonts w:ascii="Times New Roman" w:hAnsi="Times New Roman"/>
          <w:sz w:val="24"/>
          <w:szCs w:val="24"/>
          <w:lang w:val="en-US"/>
        </w:rPr>
        <w:t>EC$</w:t>
      </w:r>
      <w:r w:rsidR="00FA4C30" w:rsidRPr="00834592">
        <w:rPr>
          <w:rFonts w:ascii="Times New Roman" w:hAnsi="Times New Roman"/>
          <w:sz w:val="24"/>
          <w:szCs w:val="24"/>
          <w:lang w:val="en-US"/>
        </w:rPr>
        <w:t xml:space="preserve"> </w:t>
      </w:r>
      <w:r w:rsidRPr="00834592">
        <w:rPr>
          <w:rFonts w:ascii="Times New Roman" w:hAnsi="Times New Roman"/>
          <w:sz w:val="24"/>
          <w:szCs w:val="24"/>
          <w:lang w:val="en-US"/>
        </w:rPr>
        <w:t>14,385 (2007 est</w:t>
      </w:r>
      <w:r w:rsidR="00FA4C30" w:rsidRPr="00834592">
        <w:rPr>
          <w:rFonts w:ascii="Times New Roman" w:hAnsi="Times New Roman"/>
          <w:sz w:val="24"/>
          <w:szCs w:val="24"/>
          <w:lang w:val="en-US"/>
        </w:rPr>
        <w:t>imate</w:t>
      </w:r>
      <w:r w:rsidRPr="00C636C8">
        <w:rPr>
          <w:rStyle w:val="FootnoteReference"/>
          <w:szCs w:val="24"/>
        </w:rPr>
        <w:footnoteReference w:id="4"/>
      </w:r>
      <w:r w:rsidRPr="00834592">
        <w:rPr>
          <w:rFonts w:ascii="Times New Roman" w:hAnsi="Times New Roman"/>
          <w:sz w:val="24"/>
          <w:szCs w:val="24"/>
          <w:lang w:val="en-US"/>
        </w:rPr>
        <w:t>)</w:t>
      </w:r>
      <w:r w:rsidR="00FA4C30" w:rsidRPr="00834592">
        <w:rPr>
          <w:rFonts w:ascii="Times New Roman" w:hAnsi="Times New Roman"/>
          <w:sz w:val="24"/>
          <w:szCs w:val="24"/>
          <w:lang w:val="en-US"/>
        </w:rPr>
        <w:t>.</w:t>
      </w:r>
    </w:p>
    <w:p w:rsidR="00CF4FA6" w:rsidRPr="00834592" w:rsidRDefault="0019707D" w:rsidP="0019707D">
      <w:pPr>
        <w:spacing w:after="120" w:line="240" w:lineRule="auto"/>
        <w:rPr>
          <w:rFonts w:ascii="Times New Roman" w:hAnsi="Times New Roman"/>
          <w:sz w:val="24"/>
          <w:szCs w:val="24"/>
          <w:lang w:val="en-US"/>
        </w:rPr>
      </w:pPr>
      <w:r w:rsidRPr="00834592">
        <w:rPr>
          <w:rFonts w:ascii="Times New Roman" w:hAnsi="Times New Roman"/>
          <w:sz w:val="24"/>
          <w:szCs w:val="24"/>
          <w:lang w:val="en-US"/>
        </w:rPr>
        <w:br w:type="page"/>
      </w:r>
    </w:p>
    <w:p w:rsidR="00CF4FA6" w:rsidRDefault="00CF4FA6" w:rsidP="00790DB9">
      <w:pPr>
        <w:pStyle w:val="Heading6"/>
        <w:numPr>
          <w:ilvl w:val="0"/>
          <w:numId w:val="54"/>
        </w:numPr>
        <w:rPr>
          <w:sz w:val="24"/>
          <w:szCs w:val="24"/>
        </w:rPr>
      </w:pPr>
      <w:r w:rsidRPr="00C636C8">
        <w:rPr>
          <w:sz w:val="24"/>
          <w:szCs w:val="24"/>
        </w:rPr>
        <w:t xml:space="preserve">Recent GDP </w:t>
      </w:r>
      <w:r w:rsidR="00FA4C30">
        <w:rPr>
          <w:sz w:val="24"/>
          <w:szCs w:val="24"/>
        </w:rPr>
        <w:t>g</w:t>
      </w:r>
      <w:r w:rsidRPr="00C636C8">
        <w:rPr>
          <w:sz w:val="24"/>
          <w:szCs w:val="24"/>
        </w:rPr>
        <w:t>rowth</w:t>
      </w:r>
      <w:r w:rsidR="00FA4C30">
        <w:rPr>
          <w:sz w:val="24"/>
          <w:szCs w:val="24"/>
        </w:rPr>
        <w:t xml:space="preserve">. </w:t>
      </w:r>
      <w:r w:rsidRPr="00FA4C30">
        <w:rPr>
          <w:b w:val="0"/>
          <w:sz w:val="24"/>
          <w:szCs w:val="24"/>
        </w:rPr>
        <w:t>Real GDP growth in the p</w:t>
      </w:r>
      <w:r w:rsidRPr="00C636C8">
        <w:rPr>
          <w:b w:val="0"/>
          <w:sz w:val="24"/>
          <w:szCs w:val="24"/>
        </w:rPr>
        <w:t xml:space="preserve">eriod since 2000 was mixed and reflected the impact of external shocks on the economy </w:t>
      </w:r>
      <w:r w:rsidR="00FA4C30">
        <w:rPr>
          <w:b w:val="0"/>
          <w:sz w:val="24"/>
          <w:szCs w:val="24"/>
        </w:rPr>
        <w:t>(figure 2 and table 1)</w:t>
      </w:r>
      <w:r w:rsidRPr="00C636C8">
        <w:rPr>
          <w:sz w:val="24"/>
          <w:szCs w:val="24"/>
        </w:rPr>
        <w:t>.</w:t>
      </w:r>
    </w:p>
    <w:p w:rsidR="00CF4FA6" w:rsidRPr="00EC00A5" w:rsidRDefault="00CF4FA6" w:rsidP="00CF4FA6">
      <w:pPr>
        <w:rPr>
          <w:lang w:val="en-US"/>
        </w:rPr>
      </w:pPr>
    </w:p>
    <w:p w:rsidR="00CF4FA6" w:rsidRDefault="00CF4FA6" w:rsidP="00CF4FA6">
      <w:pPr>
        <w:spacing w:line="240" w:lineRule="auto"/>
        <w:ind w:left="360"/>
        <w:rPr>
          <w:rFonts w:ascii="Times New Roman" w:hAnsi="Times New Roman"/>
          <w:noProof/>
          <w:sz w:val="24"/>
          <w:szCs w:val="24"/>
        </w:rPr>
      </w:pPr>
    </w:p>
    <w:p w:rsidR="00FA4C30" w:rsidRDefault="00FA4C30" w:rsidP="00FA4C30">
      <w:pPr>
        <w:pStyle w:val="Heading6"/>
        <w:numPr>
          <w:ilvl w:val="0"/>
          <w:numId w:val="0"/>
        </w:numPr>
        <w:ind w:left="1152" w:hanging="1152"/>
        <w:jc w:val="center"/>
        <w:rPr>
          <w:sz w:val="24"/>
          <w:szCs w:val="24"/>
        </w:rPr>
      </w:pPr>
      <w:r w:rsidRPr="00C636C8">
        <w:rPr>
          <w:sz w:val="24"/>
          <w:szCs w:val="24"/>
        </w:rPr>
        <w:t>Fig</w:t>
      </w:r>
      <w:r>
        <w:rPr>
          <w:sz w:val="24"/>
          <w:szCs w:val="24"/>
        </w:rPr>
        <w:t>ure</w:t>
      </w:r>
      <w:r w:rsidRPr="00C636C8">
        <w:rPr>
          <w:sz w:val="24"/>
          <w:szCs w:val="24"/>
        </w:rPr>
        <w:t xml:space="preserve"> 2</w:t>
      </w:r>
    </w:p>
    <w:p w:rsidR="00FA4C30" w:rsidRPr="00C636C8" w:rsidRDefault="00FA4C30" w:rsidP="00FA4C30">
      <w:pPr>
        <w:pStyle w:val="Heading6"/>
        <w:numPr>
          <w:ilvl w:val="0"/>
          <w:numId w:val="0"/>
        </w:numPr>
        <w:ind w:left="1152" w:hanging="1152"/>
        <w:jc w:val="center"/>
        <w:rPr>
          <w:b w:val="0"/>
          <w:sz w:val="24"/>
          <w:szCs w:val="24"/>
        </w:rPr>
      </w:pPr>
      <w:r>
        <w:rPr>
          <w:sz w:val="24"/>
          <w:szCs w:val="24"/>
        </w:rPr>
        <w:t>Recent GDP t</w:t>
      </w:r>
      <w:r w:rsidRPr="00C636C8">
        <w:rPr>
          <w:sz w:val="24"/>
          <w:szCs w:val="24"/>
        </w:rPr>
        <w:t>rends</w:t>
      </w:r>
      <w:r w:rsidRPr="00C636C8">
        <w:rPr>
          <w:rStyle w:val="FootnoteReference"/>
          <w:szCs w:val="24"/>
        </w:rPr>
        <w:footnoteReference w:id="5"/>
      </w:r>
    </w:p>
    <w:p w:rsidR="00CF4FA6" w:rsidRDefault="00CF4FA6" w:rsidP="00CF4FA6">
      <w:pPr>
        <w:spacing w:line="240" w:lineRule="auto"/>
        <w:ind w:left="360"/>
        <w:rPr>
          <w:rFonts w:ascii="Times New Roman" w:hAnsi="Times New Roman"/>
          <w:sz w:val="24"/>
          <w:szCs w:val="24"/>
        </w:rPr>
      </w:pPr>
    </w:p>
    <w:p w:rsidR="00CF4FA6" w:rsidRDefault="00FA4C30" w:rsidP="00CF4FA6">
      <w:pPr>
        <w:spacing w:line="240" w:lineRule="auto"/>
        <w:ind w:left="360"/>
        <w:rPr>
          <w:rFonts w:ascii="Times New Roman" w:hAnsi="Times New Roman"/>
          <w:sz w:val="24"/>
          <w:szCs w:val="24"/>
        </w:rPr>
      </w:pPr>
      <w:r w:rsidRPr="00C636C8">
        <w:rPr>
          <w:noProof/>
          <w:sz w:val="24"/>
          <w:szCs w:val="24"/>
        </w:rPr>
        <w:pict>
          <v:shape id="_x0000_s1030" type="#_x0000_t75" style="position:absolute;left:0;text-align:left;margin-left:107.5pt;margin-top:3.75pt;width:261pt;height:133.35pt;z-index:-1" wrapcoords="158 465 158 21058 21403 21058 21403 465 158 465">
            <v:imagedata r:id="rId10" o:title=""/>
            <w10:wrap type="tight"/>
          </v:shape>
        </w:pict>
      </w:r>
    </w:p>
    <w:p w:rsidR="00CF4FA6" w:rsidRDefault="00CF4FA6" w:rsidP="00CF4FA6">
      <w:pPr>
        <w:spacing w:line="240" w:lineRule="auto"/>
        <w:ind w:left="360"/>
        <w:rPr>
          <w:rFonts w:ascii="Times New Roman" w:hAnsi="Times New Roman"/>
          <w:sz w:val="24"/>
          <w:szCs w:val="24"/>
        </w:rPr>
      </w:pPr>
    </w:p>
    <w:p w:rsidR="00CF4FA6" w:rsidRDefault="00CF4FA6" w:rsidP="00CF4FA6">
      <w:pPr>
        <w:spacing w:line="240" w:lineRule="auto"/>
        <w:ind w:left="360"/>
        <w:rPr>
          <w:rFonts w:ascii="Times New Roman" w:hAnsi="Times New Roman"/>
          <w:sz w:val="24"/>
          <w:szCs w:val="24"/>
        </w:rPr>
      </w:pPr>
    </w:p>
    <w:p w:rsidR="00CF4FA6" w:rsidRDefault="00CF4FA6" w:rsidP="00CF4FA6">
      <w:pPr>
        <w:spacing w:line="240" w:lineRule="auto"/>
        <w:ind w:left="360"/>
        <w:rPr>
          <w:rFonts w:ascii="Times New Roman" w:hAnsi="Times New Roman"/>
          <w:sz w:val="24"/>
          <w:szCs w:val="24"/>
        </w:rPr>
      </w:pPr>
    </w:p>
    <w:p w:rsidR="00FA4C30" w:rsidRDefault="00FA4C30" w:rsidP="00CF4FA6">
      <w:pPr>
        <w:spacing w:line="240" w:lineRule="auto"/>
        <w:ind w:left="360"/>
        <w:rPr>
          <w:rFonts w:ascii="Times New Roman" w:hAnsi="Times New Roman"/>
          <w:noProof/>
          <w:sz w:val="24"/>
          <w:szCs w:val="24"/>
        </w:rPr>
      </w:pPr>
    </w:p>
    <w:p w:rsidR="00FA4C30" w:rsidRDefault="00FA4C30" w:rsidP="00CF4FA6">
      <w:pPr>
        <w:spacing w:line="240" w:lineRule="auto"/>
        <w:ind w:left="360"/>
        <w:rPr>
          <w:rFonts w:ascii="Times New Roman" w:hAnsi="Times New Roman"/>
          <w:noProof/>
          <w:sz w:val="24"/>
          <w:szCs w:val="24"/>
        </w:rPr>
      </w:pPr>
    </w:p>
    <w:p w:rsidR="00FA4C30" w:rsidRDefault="00FA4C30" w:rsidP="00FA4C30">
      <w:pPr>
        <w:spacing w:line="240" w:lineRule="auto"/>
        <w:ind w:left="360"/>
        <w:jc w:val="center"/>
        <w:rPr>
          <w:rFonts w:ascii="Times New Roman" w:hAnsi="Times New Roman"/>
          <w:b/>
          <w:sz w:val="24"/>
          <w:szCs w:val="24"/>
        </w:rPr>
      </w:pPr>
      <w:r w:rsidRPr="00C636C8">
        <w:rPr>
          <w:rFonts w:ascii="Times New Roman" w:hAnsi="Times New Roman"/>
          <w:b/>
          <w:sz w:val="24"/>
          <w:szCs w:val="24"/>
        </w:rPr>
        <w:t>Table 1</w:t>
      </w:r>
    </w:p>
    <w:p w:rsidR="00FA4C30" w:rsidRDefault="00FA4C30" w:rsidP="00FA4C30">
      <w:pPr>
        <w:spacing w:line="240" w:lineRule="auto"/>
        <w:ind w:left="360"/>
        <w:jc w:val="center"/>
        <w:rPr>
          <w:rFonts w:ascii="Times New Roman" w:hAnsi="Times New Roman"/>
          <w:noProof/>
          <w:sz w:val="24"/>
          <w:szCs w:val="24"/>
        </w:rPr>
      </w:pPr>
      <w:r w:rsidRPr="00C636C8">
        <w:rPr>
          <w:rFonts w:ascii="Times New Roman" w:hAnsi="Times New Roman"/>
          <w:b/>
          <w:sz w:val="24"/>
          <w:szCs w:val="24"/>
        </w:rPr>
        <w:t xml:space="preserve"> Real GDP</w:t>
      </w:r>
      <w:r>
        <w:rPr>
          <w:rFonts w:ascii="Times New Roman" w:hAnsi="Times New Roman"/>
          <w:b/>
          <w:sz w:val="24"/>
          <w:szCs w:val="24"/>
        </w:rPr>
        <w:t xml:space="preserve"> p</w:t>
      </w:r>
      <w:r w:rsidRPr="00C636C8">
        <w:rPr>
          <w:rFonts w:ascii="Times New Roman" w:hAnsi="Times New Roman"/>
          <w:b/>
          <w:sz w:val="24"/>
          <w:szCs w:val="24"/>
        </w:rPr>
        <w:t xml:space="preserve">erformance 2000 </w:t>
      </w:r>
      <w:r>
        <w:rPr>
          <w:rFonts w:ascii="Times New Roman" w:hAnsi="Times New Roman"/>
          <w:b/>
          <w:sz w:val="24"/>
          <w:szCs w:val="24"/>
        </w:rPr>
        <w:t>–</w:t>
      </w:r>
      <w:r w:rsidRPr="00C636C8">
        <w:rPr>
          <w:rFonts w:ascii="Times New Roman" w:hAnsi="Times New Roman"/>
          <w:b/>
          <w:sz w:val="24"/>
          <w:szCs w:val="24"/>
        </w:rPr>
        <w:t xml:space="preserve"> 2005</w:t>
      </w:r>
      <w:r w:rsidRPr="00C636C8">
        <w:rPr>
          <w:rStyle w:val="FootnoteReference"/>
          <w:b w:val="0"/>
          <w:szCs w:val="24"/>
        </w:rPr>
        <w:footnoteReference w:id="6"/>
      </w:r>
    </w:p>
    <w:p w:rsidR="00FA4C30" w:rsidRDefault="00FA4C30" w:rsidP="00CF4FA6">
      <w:pPr>
        <w:spacing w:line="240" w:lineRule="auto"/>
        <w:ind w:left="360"/>
        <w:rPr>
          <w:rFonts w:ascii="Times New Roman" w:hAnsi="Times New Roman"/>
          <w:noProof/>
          <w:sz w:val="24"/>
          <w:szCs w:val="24"/>
        </w:rPr>
      </w:pPr>
      <w:r w:rsidRPr="00C636C8">
        <w:rPr>
          <w:rFonts w:ascii="Times New Roman" w:hAnsi="Times New Roman"/>
          <w:noProof/>
          <w:sz w:val="24"/>
          <w:szCs w:val="24"/>
          <w:lang w:val="en-US"/>
        </w:rPr>
        <w:pict>
          <v:shape id="_x0000_s1026" type="#_x0000_t75" style="position:absolute;left:0;text-align:left;margin-left:98.5pt;margin-top:16.5pt;width:276.3pt;height:137.8pt;z-index:1;mso-wrap-style:none" wrapcoords="-50 0 -50 21399 21600 21399 21600 0 -50 0" fillcolor="#f93" strokeweight="1pt">
            <v:stroke startarrowwidth="narrow" startarrowlength="short" endarrowwidth="narrow" endarrowlength="short"/>
            <v:imagedata r:id="rId11" o:title=""/>
            <v:shadow color="#5f5f5f"/>
            <w10:wrap type="tight"/>
          </v:shape>
          <o:OLEObject Type="Embed" ProgID="Excel.Sheet.8" ShapeID="_x0000_s1026" DrawAspect="Content" ObjectID="_1391265912" r:id="rId12"/>
        </w:pict>
      </w:r>
    </w:p>
    <w:p w:rsidR="00FA4C30" w:rsidRDefault="00FA4C30" w:rsidP="00CF4FA6">
      <w:pPr>
        <w:spacing w:line="240" w:lineRule="auto"/>
        <w:ind w:left="360"/>
        <w:rPr>
          <w:rFonts w:ascii="Times New Roman" w:hAnsi="Times New Roman"/>
          <w:noProof/>
          <w:sz w:val="24"/>
          <w:szCs w:val="24"/>
        </w:rPr>
      </w:pPr>
    </w:p>
    <w:p w:rsidR="00FA4C30" w:rsidRDefault="00FA4C30" w:rsidP="00CF4FA6">
      <w:pPr>
        <w:spacing w:line="240" w:lineRule="auto"/>
        <w:ind w:left="360"/>
        <w:rPr>
          <w:rFonts w:ascii="Times New Roman" w:hAnsi="Times New Roman"/>
          <w:noProof/>
          <w:sz w:val="24"/>
          <w:szCs w:val="24"/>
        </w:rPr>
      </w:pPr>
    </w:p>
    <w:p w:rsidR="00FA4C30" w:rsidRDefault="00FA4C30" w:rsidP="00CF4FA6">
      <w:pPr>
        <w:spacing w:line="240" w:lineRule="auto"/>
        <w:ind w:left="360"/>
        <w:rPr>
          <w:rFonts w:ascii="Times New Roman" w:hAnsi="Times New Roman"/>
          <w:noProof/>
          <w:sz w:val="24"/>
          <w:szCs w:val="24"/>
        </w:rPr>
      </w:pPr>
    </w:p>
    <w:p w:rsidR="00FA4C30" w:rsidRDefault="00FA4C30" w:rsidP="00CF4FA6">
      <w:pPr>
        <w:spacing w:line="240" w:lineRule="auto"/>
        <w:ind w:left="360"/>
        <w:rPr>
          <w:rFonts w:ascii="Times New Roman" w:hAnsi="Times New Roman"/>
          <w:noProof/>
          <w:sz w:val="24"/>
          <w:szCs w:val="24"/>
        </w:rPr>
      </w:pPr>
    </w:p>
    <w:p w:rsidR="00FA4C30" w:rsidRDefault="00FA4C30" w:rsidP="00CF4FA6">
      <w:pPr>
        <w:spacing w:line="240" w:lineRule="auto"/>
        <w:ind w:left="360"/>
        <w:rPr>
          <w:rFonts w:ascii="Times New Roman" w:hAnsi="Times New Roman"/>
          <w:noProof/>
          <w:sz w:val="24"/>
          <w:szCs w:val="24"/>
        </w:rPr>
      </w:pPr>
    </w:p>
    <w:p w:rsidR="00FA4C30" w:rsidRDefault="00FA4C30" w:rsidP="00CF4FA6">
      <w:pPr>
        <w:spacing w:line="240" w:lineRule="auto"/>
        <w:ind w:left="360"/>
        <w:rPr>
          <w:rFonts w:ascii="Times New Roman" w:hAnsi="Times New Roman"/>
          <w:noProof/>
          <w:sz w:val="24"/>
          <w:szCs w:val="24"/>
        </w:rPr>
      </w:pPr>
    </w:p>
    <w:p w:rsidR="00CF4FA6" w:rsidRPr="00790DB9" w:rsidRDefault="00CF4FA6" w:rsidP="00CF4FA6">
      <w:pPr>
        <w:numPr>
          <w:ilvl w:val="0"/>
          <w:numId w:val="54"/>
        </w:numPr>
        <w:spacing w:line="240" w:lineRule="auto"/>
        <w:rPr>
          <w:rFonts w:ascii="Times New Roman" w:hAnsi="Times New Roman"/>
          <w:noProof/>
          <w:sz w:val="24"/>
          <w:szCs w:val="24"/>
        </w:rPr>
      </w:pPr>
      <w:r w:rsidRPr="00C636C8">
        <w:rPr>
          <w:rFonts w:ascii="Times New Roman" w:hAnsi="Times New Roman"/>
          <w:noProof/>
          <w:sz w:val="24"/>
          <w:szCs w:val="24"/>
        </w:rPr>
        <w:t xml:space="preserve">The negative growth in 2001  reflected the impact of the </w:t>
      </w:r>
      <w:r w:rsidR="00790DB9">
        <w:rPr>
          <w:rFonts w:ascii="Times New Roman" w:hAnsi="Times New Roman"/>
          <w:noProof/>
          <w:sz w:val="24"/>
          <w:szCs w:val="24"/>
        </w:rPr>
        <w:t xml:space="preserve">11 </w:t>
      </w:r>
      <w:r w:rsidRPr="00C636C8">
        <w:rPr>
          <w:rFonts w:ascii="Times New Roman" w:hAnsi="Times New Roman"/>
          <w:noProof/>
          <w:sz w:val="24"/>
          <w:szCs w:val="24"/>
        </w:rPr>
        <w:t>September terrorist activity in the United States on the tourism sector, while the negative growth in 2004 reflected the impact of hur</w:t>
      </w:r>
      <w:r w:rsidR="00790DB9">
        <w:rPr>
          <w:rFonts w:ascii="Times New Roman" w:hAnsi="Times New Roman"/>
          <w:noProof/>
          <w:sz w:val="24"/>
          <w:szCs w:val="24"/>
        </w:rPr>
        <w:t>r</w:t>
      </w:r>
      <w:r w:rsidRPr="00C636C8">
        <w:rPr>
          <w:rFonts w:ascii="Times New Roman" w:hAnsi="Times New Roman"/>
          <w:noProof/>
          <w:sz w:val="24"/>
          <w:szCs w:val="24"/>
        </w:rPr>
        <w:t xml:space="preserve">icane Ivan </w:t>
      </w:r>
      <w:r w:rsidRPr="00C636C8">
        <w:rPr>
          <w:rFonts w:ascii="Times New Roman" w:hAnsi="Times New Roman"/>
          <w:sz w:val="24"/>
          <w:szCs w:val="24"/>
        </w:rPr>
        <w:t xml:space="preserve">which hit Grenada on </w:t>
      </w:r>
      <w:r w:rsidR="00790DB9">
        <w:rPr>
          <w:rFonts w:ascii="Times New Roman" w:hAnsi="Times New Roman"/>
          <w:sz w:val="24"/>
          <w:szCs w:val="24"/>
        </w:rPr>
        <w:t xml:space="preserve">7 </w:t>
      </w:r>
      <w:r w:rsidRPr="00C636C8">
        <w:rPr>
          <w:rFonts w:ascii="Times New Roman" w:hAnsi="Times New Roman"/>
          <w:sz w:val="24"/>
          <w:szCs w:val="24"/>
        </w:rPr>
        <w:t>September 2004.</w:t>
      </w:r>
      <w:r w:rsidR="00790DB9">
        <w:rPr>
          <w:rFonts w:ascii="Times New Roman" w:hAnsi="Times New Roman"/>
          <w:sz w:val="24"/>
          <w:szCs w:val="24"/>
        </w:rPr>
        <w:t xml:space="preserve"> </w:t>
      </w:r>
      <w:r w:rsidRPr="00790DB9">
        <w:rPr>
          <w:rFonts w:ascii="Times New Roman" w:hAnsi="Times New Roman"/>
          <w:noProof/>
          <w:sz w:val="24"/>
          <w:szCs w:val="24"/>
        </w:rPr>
        <w:t>That hurricane destroyed or damaged approximately 90</w:t>
      </w:r>
      <w:r w:rsidR="00790DB9">
        <w:rPr>
          <w:rFonts w:ascii="Times New Roman" w:hAnsi="Times New Roman"/>
          <w:noProof/>
          <w:sz w:val="24"/>
          <w:szCs w:val="24"/>
        </w:rPr>
        <w:t xml:space="preserve"> per cent</w:t>
      </w:r>
      <w:r w:rsidR="00790DB9" w:rsidRPr="00790DB9">
        <w:rPr>
          <w:rFonts w:ascii="Times New Roman" w:hAnsi="Times New Roman"/>
          <w:noProof/>
          <w:sz w:val="24"/>
          <w:szCs w:val="24"/>
        </w:rPr>
        <w:t xml:space="preserve"> </w:t>
      </w:r>
      <w:r w:rsidRPr="00790DB9">
        <w:rPr>
          <w:rFonts w:ascii="Times New Roman" w:hAnsi="Times New Roman"/>
          <w:noProof/>
          <w:sz w:val="24"/>
          <w:szCs w:val="24"/>
        </w:rPr>
        <w:t>of all buildings on the island and the overall damage was in excess of 200</w:t>
      </w:r>
      <w:r w:rsidR="00790DB9">
        <w:rPr>
          <w:rFonts w:ascii="Times New Roman" w:hAnsi="Times New Roman"/>
          <w:noProof/>
          <w:sz w:val="24"/>
          <w:szCs w:val="24"/>
        </w:rPr>
        <w:t xml:space="preserve"> per cent</w:t>
      </w:r>
      <w:r w:rsidR="00790DB9" w:rsidRPr="00790DB9">
        <w:rPr>
          <w:rFonts w:ascii="Times New Roman" w:hAnsi="Times New Roman"/>
          <w:noProof/>
          <w:sz w:val="24"/>
          <w:szCs w:val="24"/>
        </w:rPr>
        <w:t xml:space="preserve"> </w:t>
      </w:r>
      <w:r w:rsidRPr="00790DB9">
        <w:rPr>
          <w:rFonts w:ascii="Times New Roman" w:hAnsi="Times New Roman"/>
          <w:noProof/>
          <w:sz w:val="24"/>
          <w:szCs w:val="24"/>
        </w:rPr>
        <w:t>of GDP</w:t>
      </w:r>
      <w:r w:rsidR="00790DB9">
        <w:rPr>
          <w:rFonts w:ascii="Times New Roman" w:hAnsi="Times New Roman"/>
          <w:noProof/>
          <w:sz w:val="24"/>
          <w:szCs w:val="24"/>
        </w:rPr>
        <w:t>.</w:t>
      </w:r>
      <w:r w:rsidRPr="00790DB9">
        <w:rPr>
          <w:rStyle w:val="FootnoteReference"/>
          <w:b w:val="0"/>
          <w:noProof/>
          <w:szCs w:val="24"/>
        </w:rPr>
        <w:footnoteReference w:id="7"/>
      </w:r>
      <w:r w:rsidRPr="00790DB9">
        <w:rPr>
          <w:rFonts w:ascii="Times New Roman" w:hAnsi="Times New Roman"/>
          <w:noProof/>
          <w:sz w:val="24"/>
          <w:szCs w:val="24"/>
        </w:rPr>
        <w:t xml:space="preserve">   </w:t>
      </w:r>
    </w:p>
    <w:p w:rsidR="00CF4FA6" w:rsidRPr="00C636C8" w:rsidRDefault="00CF4FA6" w:rsidP="00790DB9">
      <w:pPr>
        <w:numPr>
          <w:ilvl w:val="0"/>
          <w:numId w:val="54"/>
        </w:numPr>
        <w:spacing w:line="240" w:lineRule="auto"/>
        <w:rPr>
          <w:rFonts w:ascii="Times New Roman" w:hAnsi="Times New Roman"/>
          <w:bCs/>
          <w:sz w:val="24"/>
          <w:szCs w:val="24"/>
        </w:rPr>
      </w:pPr>
      <w:r w:rsidRPr="00790DB9">
        <w:rPr>
          <w:rFonts w:ascii="Times New Roman" w:hAnsi="Times New Roman"/>
          <w:b/>
          <w:noProof/>
          <w:sz w:val="24"/>
          <w:szCs w:val="24"/>
        </w:rPr>
        <w:t xml:space="preserve">Main </w:t>
      </w:r>
      <w:r w:rsidR="00790DB9" w:rsidRPr="00790DB9">
        <w:rPr>
          <w:rFonts w:ascii="Times New Roman" w:hAnsi="Times New Roman"/>
          <w:b/>
          <w:noProof/>
          <w:sz w:val="24"/>
          <w:szCs w:val="24"/>
        </w:rPr>
        <w:t>economic sectors/economic driving forces</w:t>
      </w:r>
      <w:r w:rsidR="00790DB9">
        <w:rPr>
          <w:rFonts w:ascii="Times New Roman" w:hAnsi="Times New Roman"/>
          <w:b/>
          <w:noProof/>
          <w:sz w:val="24"/>
          <w:szCs w:val="24"/>
        </w:rPr>
        <w:t>.</w:t>
      </w:r>
      <w:r w:rsidRPr="00790DB9">
        <w:rPr>
          <w:rFonts w:ascii="Times New Roman" w:hAnsi="Times New Roman"/>
          <w:noProof/>
          <w:sz w:val="24"/>
          <w:szCs w:val="24"/>
        </w:rPr>
        <w:t xml:space="preserve"> Agriculture has tr</w:t>
      </w:r>
      <w:r w:rsidRPr="00790DB9">
        <w:rPr>
          <w:rFonts w:ascii="Times New Roman" w:hAnsi="Times New Roman"/>
          <w:sz w:val="24"/>
          <w:szCs w:val="24"/>
        </w:rPr>
        <w:t>aditionally been the mainstay of the Grenadian economy. However, since the latter part of the 1990s, tourism and other services have been replacing agriculture as the dominant eco</w:t>
      </w:r>
      <w:r w:rsidRPr="00C636C8">
        <w:rPr>
          <w:rFonts w:ascii="Times New Roman" w:hAnsi="Times New Roman"/>
          <w:sz w:val="24"/>
          <w:szCs w:val="24"/>
        </w:rPr>
        <w:t>n</w:t>
      </w:r>
      <w:r w:rsidRPr="00790DB9">
        <w:rPr>
          <w:rFonts w:ascii="Times New Roman" w:hAnsi="Times New Roman"/>
          <w:sz w:val="24"/>
          <w:szCs w:val="24"/>
        </w:rPr>
        <w:t xml:space="preserve">omic </w:t>
      </w:r>
      <w:r w:rsidRPr="00C636C8">
        <w:rPr>
          <w:rFonts w:ascii="Times New Roman" w:hAnsi="Times New Roman"/>
          <w:sz w:val="24"/>
          <w:szCs w:val="24"/>
        </w:rPr>
        <w:t xml:space="preserve">sectors. All sectors were badly hit by hurricane Ivan and the growth in the immediate post-Ivan period came primarily from the </w:t>
      </w:r>
      <w:r w:rsidR="00790DB9">
        <w:rPr>
          <w:rFonts w:ascii="Times New Roman" w:hAnsi="Times New Roman"/>
          <w:sz w:val="24"/>
          <w:szCs w:val="24"/>
        </w:rPr>
        <w:t>c</w:t>
      </w:r>
      <w:r w:rsidRPr="00C636C8">
        <w:rPr>
          <w:rFonts w:ascii="Times New Roman" w:hAnsi="Times New Roman"/>
          <w:sz w:val="24"/>
          <w:szCs w:val="24"/>
        </w:rPr>
        <w:t xml:space="preserve">onstruction sector </w:t>
      </w:r>
      <w:r w:rsidR="00790DB9" w:rsidRPr="00790DB9">
        <w:rPr>
          <w:rFonts w:ascii="Times New Roman" w:hAnsi="Times New Roman"/>
          <w:sz w:val="24"/>
          <w:szCs w:val="24"/>
        </w:rPr>
        <w:t>(t</w:t>
      </w:r>
      <w:r w:rsidRPr="00790DB9">
        <w:rPr>
          <w:rFonts w:ascii="Times New Roman" w:hAnsi="Times New Roman"/>
          <w:sz w:val="24"/>
          <w:szCs w:val="24"/>
        </w:rPr>
        <w:t>able 1</w:t>
      </w:r>
      <w:r w:rsidR="00790DB9" w:rsidRPr="00790DB9">
        <w:rPr>
          <w:rFonts w:ascii="Times New Roman" w:hAnsi="Times New Roman"/>
          <w:sz w:val="24"/>
          <w:szCs w:val="24"/>
        </w:rPr>
        <w:t>)</w:t>
      </w:r>
      <w:r w:rsidRPr="00790DB9">
        <w:rPr>
          <w:rFonts w:ascii="Times New Roman" w:hAnsi="Times New Roman"/>
          <w:sz w:val="24"/>
          <w:szCs w:val="24"/>
        </w:rPr>
        <w:t>.</w:t>
      </w:r>
      <w:r w:rsidRPr="00C636C8">
        <w:rPr>
          <w:rFonts w:ascii="Times New Roman" w:hAnsi="Times New Roman"/>
          <w:sz w:val="24"/>
          <w:szCs w:val="24"/>
        </w:rPr>
        <w:t xml:space="preserve"> Unemployment, which registered 13 per cent in the pre-Ivan period, increased sharply immediately after hurricane Ivan, as many persons lost their jobs.  The efforts to rebuild homes and revitali</w:t>
      </w:r>
      <w:r w:rsidR="00790DB9">
        <w:rPr>
          <w:rFonts w:ascii="Times New Roman" w:hAnsi="Times New Roman"/>
          <w:sz w:val="24"/>
          <w:szCs w:val="24"/>
        </w:rPr>
        <w:t>z</w:t>
      </w:r>
      <w:r w:rsidRPr="00C636C8">
        <w:rPr>
          <w:rFonts w:ascii="Times New Roman" w:hAnsi="Times New Roman"/>
          <w:sz w:val="24"/>
          <w:szCs w:val="24"/>
        </w:rPr>
        <w:t xml:space="preserve">e the agricultural sector helped many displaced persons find temporary employment.  </w:t>
      </w:r>
      <w:r w:rsidRPr="00C636C8">
        <w:rPr>
          <w:rFonts w:ascii="Times New Roman" w:hAnsi="Times New Roman"/>
          <w:bCs/>
          <w:sz w:val="24"/>
          <w:szCs w:val="24"/>
        </w:rPr>
        <w:t>The tourism sector has now rebuilt the facilities that were destroyed by hurricane Ivan and is now on the way to full recovery.</w:t>
      </w:r>
    </w:p>
    <w:p w:rsidR="00790DB9" w:rsidRDefault="00CF4FA6" w:rsidP="00790DB9">
      <w:pPr>
        <w:spacing w:line="240" w:lineRule="auto"/>
        <w:ind w:left="360"/>
        <w:rPr>
          <w:rFonts w:ascii="Times New Roman" w:eastAsia="Times New Roman" w:hAnsi="Times New Roman"/>
          <w:b/>
          <w:bCs/>
          <w:sz w:val="24"/>
          <w:szCs w:val="24"/>
          <w:lang w:val="en-US"/>
        </w:rPr>
      </w:pPr>
      <w:r w:rsidRPr="00C636C8">
        <w:rPr>
          <w:rFonts w:ascii="Times New Roman" w:eastAsia="Times New Roman" w:hAnsi="Times New Roman"/>
          <w:bCs/>
          <w:sz w:val="24"/>
          <w:szCs w:val="24"/>
          <w:lang w:val="en-US"/>
        </w:rPr>
        <w:tab/>
      </w:r>
      <w:r w:rsidRPr="00C636C8">
        <w:rPr>
          <w:rFonts w:ascii="Times New Roman" w:eastAsia="Times New Roman" w:hAnsi="Times New Roman"/>
          <w:bCs/>
          <w:sz w:val="24"/>
          <w:szCs w:val="24"/>
          <w:lang w:val="en-US"/>
        </w:rPr>
        <w:tab/>
      </w:r>
      <w:r w:rsidRPr="00C636C8">
        <w:rPr>
          <w:rFonts w:ascii="Times New Roman" w:eastAsia="Times New Roman" w:hAnsi="Times New Roman"/>
          <w:bCs/>
          <w:sz w:val="24"/>
          <w:szCs w:val="24"/>
          <w:lang w:val="en-US"/>
        </w:rPr>
        <w:tab/>
      </w:r>
      <w:r w:rsidRPr="00C636C8">
        <w:rPr>
          <w:rFonts w:ascii="Times New Roman" w:eastAsia="Times New Roman" w:hAnsi="Times New Roman"/>
          <w:bCs/>
          <w:sz w:val="24"/>
          <w:szCs w:val="24"/>
          <w:lang w:val="en-US"/>
        </w:rPr>
        <w:tab/>
      </w:r>
      <w:r w:rsidRPr="00C636C8">
        <w:rPr>
          <w:rFonts w:ascii="Times New Roman" w:eastAsia="Times New Roman" w:hAnsi="Times New Roman"/>
          <w:bCs/>
          <w:sz w:val="24"/>
          <w:szCs w:val="24"/>
          <w:lang w:val="en-US"/>
        </w:rPr>
        <w:tab/>
        <w:t xml:space="preserve">     </w:t>
      </w:r>
      <w:r w:rsidR="00446D1F">
        <w:rPr>
          <w:rFonts w:ascii="Times New Roman" w:eastAsia="Times New Roman" w:hAnsi="Times New Roman"/>
          <w:bCs/>
          <w:sz w:val="24"/>
          <w:szCs w:val="24"/>
          <w:lang w:val="en-US"/>
        </w:rPr>
        <w:tab/>
      </w:r>
      <w:r w:rsidR="00446D1F">
        <w:rPr>
          <w:rFonts w:ascii="Times New Roman" w:eastAsia="Times New Roman" w:hAnsi="Times New Roman"/>
          <w:bCs/>
          <w:sz w:val="24"/>
          <w:szCs w:val="24"/>
          <w:lang w:val="en-US"/>
        </w:rPr>
        <w:tab/>
      </w:r>
      <w:r w:rsidR="00446D1F">
        <w:rPr>
          <w:rFonts w:ascii="Times New Roman" w:eastAsia="Times New Roman" w:hAnsi="Times New Roman"/>
          <w:bCs/>
          <w:sz w:val="24"/>
          <w:szCs w:val="24"/>
          <w:lang w:val="en-US"/>
        </w:rPr>
        <w:tab/>
      </w:r>
      <w:r w:rsidR="00446D1F">
        <w:rPr>
          <w:rFonts w:ascii="Times New Roman" w:eastAsia="Times New Roman" w:hAnsi="Times New Roman"/>
          <w:bCs/>
          <w:sz w:val="24"/>
          <w:szCs w:val="24"/>
          <w:lang w:val="en-US"/>
        </w:rPr>
        <w:tab/>
      </w:r>
      <w:r w:rsidR="00446D1F">
        <w:rPr>
          <w:rFonts w:ascii="Times New Roman" w:eastAsia="Times New Roman" w:hAnsi="Times New Roman"/>
          <w:b/>
          <w:bCs/>
          <w:sz w:val="24"/>
          <w:szCs w:val="24"/>
          <w:lang w:val="en-US"/>
        </w:rPr>
        <w:tab/>
      </w:r>
      <w:r w:rsidR="00446D1F">
        <w:rPr>
          <w:rFonts w:ascii="Times New Roman" w:eastAsia="Times New Roman" w:hAnsi="Times New Roman"/>
          <w:b/>
          <w:bCs/>
          <w:sz w:val="24"/>
          <w:szCs w:val="24"/>
          <w:lang w:val="en-US"/>
        </w:rPr>
        <w:tab/>
      </w:r>
      <w:r w:rsidR="00446D1F">
        <w:rPr>
          <w:rFonts w:ascii="Times New Roman" w:eastAsia="Times New Roman" w:hAnsi="Times New Roman"/>
          <w:b/>
          <w:bCs/>
          <w:sz w:val="24"/>
          <w:szCs w:val="24"/>
          <w:lang w:val="en-US"/>
        </w:rPr>
        <w:tab/>
      </w:r>
      <w:r w:rsidR="00446D1F">
        <w:rPr>
          <w:rFonts w:ascii="Times New Roman" w:eastAsia="Times New Roman" w:hAnsi="Times New Roman"/>
          <w:b/>
          <w:bCs/>
          <w:sz w:val="24"/>
          <w:szCs w:val="24"/>
          <w:lang w:val="en-US"/>
        </w:rPr>
        <w:tab/>
      </w:r>
    </w:p>
    <w:p w:rsidR="00790DB9" w:rsidRPr="00060FD5" w:rsidRDefault="00CF4FA6" w:rsidP="00790DB9">
      <w:pPr>
        <w:numPr>
          <w:ilvl w:val="0"/>
          <w:numId w:val="54"/>
        </w:numPr>
        <w:spacing w:line="240" w:lineRule="auto"/>
        <w:rPr>
          <w:rFonts w:ascii="Times New Roman" w:hAnsi="Times New Roman"/>
          <w:sz w:val="24"/>
          <w:szCs w:val="24"/>
        </w:rPr>
      </w:pPr>
      <w:r w:rsidRPr="00060FD5">
        <w:rPr>
          <w:rFonts w:ascii="Times New Roman" w:hAnsi="Times New Roman"/>
          <w:b/>
          <w:sz w:val="24"/>
          <w:szCs w:val="24"/>
        </w:rPr>
        <w:t>Inflation</w:t>
      </w:r>
      <w:r w:rsidR="00060FD5">
        <w:rPr>
          <w:rFonts w:ascii="Times New Roman" w:hAnsi="Times New Roman"/>
          <w:b/>
          <w:sz w:val="24"/>
          <w:szCs w:val="24"/>
        </w:rPr>
        <w:t>.</w:t>
      </w:r>
      <w:r w:rsidRPr="00060FD5">
        <w:rPr>
          <w:rFonts w:ascii="Times New Roman" w:hAnsi="Times New Roman"/>
          <w:sz w:val="24"/>
          <w:szCs w:val="24"/>
        </w:rPr>
        <w:t xml:space="preserve"> The inflation rate has slowly increased since 2002, reflecting in part the impact of increasing international oil prices on economic activities</w:t>
      </w:r>
      <w:r w:rsidR="00060FD5">
        <w:rPr>
          <w:rFonts w:ascii="Times New Roman" w:hAnsi="Times New Roman"/>
          <w:sz w:val="24"/>
          <w:szCs w:val="24"/>
        </w:rPr>
        <w:t xml:space="preserve"> (figure 3)</w:t>
      </w:r>
      <w:r w:rsidRPr="00060FD5">
        <w:rPr>
          <w:rFonts w:ascii="Times New Roman" w:hAnsi="Times New Roman"/>
          <w:sz w:val="24"/>
          <w:szCs w:val="24"/>
        </w:rPr>
        <w:t>.</w:t>
      </w:r>
    </w:p>
    <w:p w:rsidR="00CF4FA6" w:rsidRPr="00C636C8" w:rsidRDefault="00CF4FA6" w:rsidP="00790DB9">
      <w:pPr>
        <w:pStyle w:val="Heading6"/>
        <w:numPr>
          <w:ilvl w:val="0"/>
          <w:numId w:val="0"/>
        </w:numPr>
        <w:ind w:left="360"/>
        <w:rPr>
          <w:b w:val="0"/>
          <w:sz w:val="24"/>
          <w:szCs w:val="24"/>
        </w:rPr>
      </w:pPr>
      <w:r w:rsidRPr="00C636C8">
        <w:rPr>
          <w:b w:val="0"/>
          <w:sz w:val="24"/>
          <w:szCs w:val="24"/>
        </w:rPr>
        <w:tab/>
      </w:r>
    </w:p>
    <w:p w:rsidR="00790DB9" w:rsidRDefault="00790DB9" w:rsidP="00790DB9">
      <w:pPr>
        <w:spacing w:line="240" w:lineRule="auto"/>
        <w:ind w:left="360"/>
        <w:jc w:val="center"/>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Fig</w:t>
      </w:r>
      <w:r>
        <w:rPr>
          <w:rFonts w:ascii="Times New Roman" w:eastAsia="Times New Roman" w:hAnsi="Times New Roman"/>
          <w:b/>
          <w:bCs/>
          <w:sz w:val="24"/>
          <w:szCs w:val="24"/>
          <w:lang w:val="en-US"/>
        </w:rPr>
        <w:t xml:space="preserve">ure </w:t>
      </w:r>
      <w:r w:rsidRPr="00C636C8">
        <w:rPr>
          <w:rFonts w:ascii="Times New Roman" w:eastAsia="Times New Roman" w:hAnsi="Times New Roman"/>
          <w:b/>
          <w:bCs/>
          <w:sz w:val="24"/>
          <w:szCs w:val="24"/>
          <w:lang w:val="en-US"/>
        </w:rPr>
        <w:t>3</w:t>
      </w:r>
    </w:p>
    <w:p w:rsidR="00790DB9" w:rsidRPr="00C636C8" w:rsidRDefault="00790DB9" w:rsidP="00790DB9">
      <w:pPr>
        <w:spacing w:line="240" w:lineRule="auto"/>
        <w:ind w:left="360"/>
        <w:jc w:val="center"/>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Recent </w:t>
      </w:r>
      <w:r>
        <w:rPr>
          <w:rFonts w:ascii="Times New Roman" w:eastAsia="Times New Roman" w:hAnsi="Times New Roman"/>
          <w:b/>
          <w:bCs/>
          <w:sz w:val="24"/>
          <w:szCs w:val="24"/>
          <w:lang w:val="en-US"/>
        </w:rPr>
        <w:t>i</w:t>
      </w:r>
      <w:r w:rsidRPr="00C636C8">
        <w:rPr>
          <w:rFonts w:ascii="Times New Roman" w:eastAsia="Times New Roman" w:hAnsi="Times New Roman"/>
          <w:b/>
          <w:bCs/>
          <w:sz w:val="24"/>
          <w:szCs w:val="24"/>
          <w:lang w:val="en-US"/>
        </w:rPr>
        <w:t xml:space="preserve">nflation </w:t>
      </w:r>
      <w:r>
        <w:rPr>
          <w:rFonts w:ascii="Times New Roman" w:eastAsia="Times New Roman" w:hAnsi="Times New Roman"/>
          <w:b/>
          <w:bCs/>
          <w:sz w:val="24"/>
          <w:szCs w:val="24"/>
          <w:lang w:val="en-US"/>
        </w:rPr>
        <w:t>t</w:t>
      </w:r>
      <w:r w:rsidRPr="00C636C8">
        <w:rPr>
          <w:rFonts w:ascii="Times New Roman" w:eastAsia="Times New Roman" w:hAnsi="Times New Roman"/>
          <w:b/>
          <w:bCs/>
          <w:sz w:val="24"/>
          <w:szCs w:val="24"/>
          <w:lang w:val="en-US"/>
        </w:rPr>
        <w:t>rends</w:t>
      </w:r>
      <w:r w:rsidRPr="00C636C8">
        <w:rPr>
          <w:rStyle w:val="FootnoteReference"/>
          <w:b w:val="0"/>
          <w:szCs w:val="24"/>
          <w:lang w:val="en-US"/>
        </w:rPr>
        <w:footnoteReference w:id="8"/>
      </w:r>
    </w:p>
    <w:p w:rsidR="00790DB9" w:rsidRPr="00790DB9" w:rsidRDefault="00790DB9" w:rsidP="00790DB9">
      <w:pPr>
        <w:spacing w:line="240" w:lineRule="auto"/>
        <w:ind w:left="360"/>
        <w:jc w:val="both"/>
        <w:rPr>
          <w:rFonts w:ascii="Times New Roman" w:hAnsi="Times New Roman"/>
          <w:sz w:val="24"/>
          <w:szCs w:val="24"/>
        </w:rPr>
      </w:pPr>
    </w:p>
    <w:p w:rsidR="00790DB9" w:rsidRPr="00790DB9" w:rsidRDefault="00790DB9" w:rsidP="00790DB9">
      <w:pPr>
        <w:spacing w:line="240" w:lineRule="auto"/>
        <w:ind w:left="360"/>
        <w:jc w:val="both"/>
        <w:rPr>
          <w:rFonts w:ascii="Times New Roman" w:hAnsi="Times New Roman"/>
          <w:sz w:val="24"/>
          <w:szCs w:val="24"/>
        </w:rPr>
      </w:pPr>
      <w:r w:rsidRPr="00C636C8">
        <w:rPr>
          <w:rFonts w:ascii="Times New Roman" w:hAnsi="Times New Roman"/>
          <w:noProof/>
          <w:sz w:val="24"/>
          <w:szCs w:val="24"/>
        </w:rPr>
        <w:pict>
          <v:shape id="_x0000_s1027" type="#_x0000_t75" style="position:absolute;left:0;text-align:left;margin-left:103.7pt;margin-top:5.3pt;width:234pt;height:133.95pt;z-index:-3" wrapcoords="177 465 177 21058 21379 21058 21379 465 177 465">
            <v:imagedata r:id="rId13" o:title=""/>
            <w10:wrap type="tight"/>
          </v:shape>
        </w:pict>
      </w:r>
    </w:p>
    <w:p w:rsidR="00790DB9" w:rsidRPr="00790DB9" w:rsidRDefault="00790DB9" w:rsidP="00790DB9">
      <w:pPr>
        <w:spacing w:line="240" w:lineRule="auto"/>
        <w:ind w:left="360"/>
        <w:jc w:val="both"/>
        <w:rPr>
          <w:rFonts w:ascii="Times New Roman" w:hAnsi="Times New Roman"/>
          <w:sz w:val="24"/>
          <w:szCs w:val="24"/>
        </w:rPr>
      </w:pPr>
    </w:p>
    <w:p w:rsidR="00790DB9" w:rsidRPr="00790DB9" w:rsidRDefault="00790DB9" w:rsidP="00790DB9">
      <w:pPr>
        <w:spacing w:line="240" w:lineRule="auto"/>
        <w:ind w:left="360"/>
        <w:jc w:val="both"/>
        <w:rPr>
          <w:rFonts w:ascii="Times New Roman" w:hAnsi="Times New Roman"/>
          <w:sz w:val="24"/>
          <w:szCs w:val="24"/>
        </w:rPr>
      </w:pPr>
    </w:p>
    <w:p w:rsidR="00790DB9" w:rsidRPr="00790DB9" w:rsidRDefault="00790DB9" w:rsidP="00790DB9">
      <w:pPr>
        <w:spacing w:line="240" w:lineRule="auto"/>
        <w:ind w:left="360"/>
        <w:jc w:val="both"/>
        <w:rPr>
          <w:rFonts w:ascii="Times New Roman" w:hAnsi="Times New Roman"/>
          <w:sz w:val="24"/>
          <w:szCs w:val="24"/>
        </w:rPr>
      </w:pPr>
    </w:p>
    <w:p w:rsidR="00790DB9" w:rsidRPr="00790DB9" w:rsidRDefault="00790DB9" w:rsidP="00790DB9">
      <w:pPr>
        <w:spacing w:line="240" w:lineRule="auto"/>
        <w:ind w:left="360"/>
        <w:jc w:val="both"/>
        <w:rPr>
          <w:rFonts w:ascii="Times New Roman" w:hAnsi="Times New Roman"/>
          <w:sz w:val="24"/>
          <w:szCs w:val="24"/>
        </w:rPr>
      </w:pPr>
    </w:p>
    <w:p w:rsidR="00790DB9" w:rsidRPr="00790DB9" w:rsidRDefault="00790DB9" w:rsidP="00790DB9">
      <w:pPr>
        <w:spacing w:line="240" w:lineRule="auto"/>
        <w:ind w:left="360"/>
        <w:jc w:val="both"/>
        <w:rPr>
          <w:rFonts w:ascii="Times New Roman" w:hAnsi="Times New Roman"/>
          <w:sz w:val="24"/>
          <w:szCs w:val="24"/>
        </w:rPr>
      </w:pPr>
    </w:p>
    <w:p w:rsidR="00790DB9" w:rsidRPr="00790DB9" w:rsidRDefault="00790DB9" w:rsidP="00790DB9">
      <w:pPr>
        <w:spacing w:line="240" w:lineRule="auto"/>
        <w:ind w:left="360"/>
        <w:jc w:val="both"/>
        <w:rPr>
          <w:rFonts w:ascii="Times New Roman" w:hAnsi="Times New Roman"/>
          <w:sz w:val="24"/>
          <w:szCs w:val="24"/>
        </w:rPr>
      </w:pPr>
    </w:p>
    <w:p w:rsidR="00790DB9" w:rsidRPr="00790DB9" w:rsidRDefault="00790DB9" w:rsidP="00790DB9">
      <w:pPr>
        <w:spacing w:line="240" w:lineRule="auto"/>
        <w:ind w:left="360"/>
        <w:jc w:val="both"/>
        <w:rPr>
          <w:rFonts w:ascii="Times New Roman" w:hAnsi="Times New Roman"/>
          <w:sz w:val="24"/>
          <w:szCs w:val="24"/>
        </w:rPr>
      </w:pPr>
    </w:p>
    <w:p w:rsidR="00CF4FA6" w:rsidRPr="00C636C8" w:rsidRDefault="00060FD5" w:rsidP="00060FD5">
      <w:pPr>
        <w:numPr>
          <w:ilvl w:val="0"/>
          <w:numId w:val="54"/>
        </w:numPr>
        <w:spacing w:line="240" w:lineRule="auto"/>
        <w:jc w:val="both"/>
        <w:rPr>
          <w:rFonts w:ascii="Times New Roman" w:hAnsi="Times New Roman"/>
          <w:sz w:val="24"/>
          <w:szCs w:val="24"/>
        </w:rPr>
      </w:pPr>
      <w:r>
        <w:rPr>
          <w:rFonts w:ascii="Times New Roman" w:hAnsi="Times New Roman"/>
          <w:b/>
          <w:sz w:val="24"/>
          <w:szCs w:val="24"/>
        </w:rPr>
        <w:t>Debt s</w:t>
      </w:r>
      <w:r w:rsidR="00CF4FA6" w:rsidRPr="00C636C8">
        <w:rPr>
          <w:rFonts w:ascii="Times New Roman" w:hAnsi="Times New Roman"/>
          <w:b/>
          <w:sz w:val="24"/>
          <w:szCs w:val="24"/>
        </w:rPr>
        <w:t>ustainability</w:t>
      </w:r>
      <w:r>
        <w:rPr>
          <w:rFonts w:ascii="Times New Roman" w:hAnsi="Times New Roman"/>
          <w:b/>
          <w:sz w:val="24"/>
          <w:szCs w:val="24"/>
        </w:rPr>
        <w:t>.</w:t>
      </w:r>
      <w:r w:rsidR="00CF4FA6" w:rsidRPr="00C636C8">
        <w:rPr>
          <w:rFonts w:ascii="Times New Roman" w:hAnsi="Times New Roman"/>
          <w:b/>
          <w:sz w:val="24"/>
          <w:szCs w:val="24"/>
        </w:rPr>
        <w:t xml:space="preserve"> </w:t>
      </w:r>
      <w:r>
        <w:rPr>
          <w:rFonts w:ascii="Times New Roman" w:hAnsi="Times New Roman"/>
          <w:sz w:val="24"/>
          <w:szCs w:val="24"/>
        </w:rPr>
        <w:t>Total central G</w:t>
      </w:r>
      <w:r w:rsidR="00CF4FA6" w:rsidRPr="00C636C8">
        <w:rPr>
          <w:rFonts w:ascii="Times New Roman" w:hAnsi="Times New Roman"/>
          <w:sz w:val="24"/>
          <w:szCs w:val="24"/>
        </w:rPr>
        <w:t xml:space="preserve">overnment debt in 2005 was 128.2 </w:t>
      </w:r>
      <w:r>
        <w:rPr>
          <w:rFonts w:ascii="Times New Roman" w:hAnsi="Times New Roman"/>
          <w:sz w:val="24"/>
          <w:szCs w:val="24"/>
        </w:rPr>
        <w:t>per cent</w:t>
      </w:r>
      <w:r w:rsidR="00CF4FA6" w:rsidRPr="00C636C8">
        <w:rPr>
          <w:rFonts w:ascii="Times New Roman" w:hAnsi="Times New Roman"/>
          <w:sz w:val="24"/>
          <w:szCs w:val="24"/>
        </w:rPr>
        <w:t xml:space="preserve"> of GDP</w:t>
      </w:r>
      <w:r>
        <w:rPr>
          <w:rFonts w:ascii="Times New Roman" w:hAnsi="Times New Roman"/>
          <w:sz w:val="24"/>
          <w:szCs w:val="24"/>
        </w:rPr>
        <w:t>.</w:t>
      </w:r>
      <w:r w:rsidR="00CF4FA6" w:rsidRPr="00C636C8">
        <w:rPr>
          <w:rStyle w:val="FootnoteReference"/>
          <w:szCs w:val="24"/>
        </w:rPr>
        <w:footnoteReference w:id="9"/>
      </w:r>
      <w:r w:rsidR="00CF4FA6" w:rsidRPr="00C636C8">
        <w:rPr>
          <w:rFonts w:ascii="Times New Roman" w:hAnsi="Times New Roman"/>
          <w:sz w:val="24"/>
          <w:szCs w:val="24"/>
        </w:rPr>
        <w:t xml:space="preserve"> Debt servicing obligations peaked in 2004, with interest payments alone being 25</w:t>
      </w:r>
      <w:r>
        <w:rPr>
          <w:rFonts w:ascii="Times New Roman" w:hAnsi="Times New Roman"/>
          <w:sz w:val="24"/>
          <w:szCs w:val="24"/>
        </w:rPr>
        <w:t xml:space="preserve"> per cent</w:t>
      </w:r>
      <w:r w:rsidR="00CF4FA6" w:rsidRPr="00C636C8">
        <w:rPr>
          <w:rFonts w:ascii="Times New Roman" w:hAnsi="Times New Roman"/>
          <w:sz w:val="24"/>
          <w:szCs w:val="24"/>
        </w:rPr>
        <w:t xml:space="preserve"> of recurrent revenues</w:t>
      </w:r>
      <w:r>
        <w:rPr>
          <w:rFonts w:ascii="Times New Roman" w:hAnsi="Times New Roman"/>
          <w:sz w:val="24"/>
          <w:szCs w:val="24"/>
        </w:rPr>
        <w:t>.</w:t>
      </w:r>
      <w:r w:rsidR="00CF4FA6" w:rsidRPr="00C636C8">
        <w:rPr>
          <w:rStyle w:val="FootnoteReference"/>
          <w:szCs w:val="24"/>
        </w:rPr>
        <w:footnoteReference w:id="10"/>
      </w:r>
      <w:r w:rsidR="00CF4FA6" w:rsidRPr="00C636C8">
        <w:rPr>
          <w:rFonts w:ascii="Times New Roman" w:hAnsi="Times New Roman"/>
          <w:sz w:val="24"/>
          <w:szCs w:val="24"/>
        </w:rPr>
        <w:t xml:space="preserve"> Debt servicing obligations have been reduced during 2005 and 2006 as the result of a successful debt restructuring exercise with its commercial creditors and the Paris Club.</w:t>
      </w:r>
      <w:r w:rsidR="00CF4FA6" w:rsidRPr="00C636C8">
        <w:rPr>
          <w:rStyle w:val="FootnoteReference"/>
          <w:szCs w:val="24"/>
        </w:rPr>
        <w:footnoteReference w:id="11"/>
      </w:r>
      <w:r w:rsidR="00CF4FA6" w:rsidRPr="00C636C8">
        <w:rPr>
          <w:rFonts w:ascii="Times New Roman" w:hAnsi="Times New Roman"/>
          <w:sz w:val="24"/>
          <w:szCs w:val="24"/>
        </w:rPr>
        <w:t xml:space="preserve"> The Government has committed to working </w:t>
      </w:r>
      <w:r>
        <w:rPr>
          <w:rFonts w:ascii="Times New Roman" w:hAnsi="Times New Roman"/>
          <w:sz w:val="24"/>
          <w:szCs w:val="24"/>
        </w:rPr>
        <w:t>towards achieving the standard benchmark of a total debt-to-GDP r</w:t>
      </w:r>
      <w:r w:rsidR="00CF4FA6" w:rsidRPr="00C636C8">
        <w:rPr>
          <w:rFonts w:ascii="Times New Roman" w:hAnsi="Times New Roman"/>
          <w:sz w:val="24"/>
          <w:szCs w:val="24"/>
        </w:rPr>
        <w:t>atio of 60</w:t>
      </w:r>
      <w:r>
        <w:rPr>
          <w:rFonts w:ascii="Times New Roman" w:hAnsi="Times New Roman"/>
          <w:sz w:val="24"/>
          <w:szCs w:val="24"/>
        </w:rPr>
        <w:t xml:space="preserve"> per cent</w:t>
      </w:r>
      <w:r w:rsidR="00CF4FA6" w:rsidRPr="00C636C8">
        <w:rPr>
          <w:rFonts w:ascii="Times New Roman" w:hAnsi="Times New Roman"/>
          <w:sz w:val="24"/>
          <w:szCs w:val="24"/>
        </w:rPr>
        <w:t xml:space="preserve"> by year 2015.</w:t>
      </w:r>
      <w:r w:rsidR="00CF4FA6" w:rsidRPr="00C636C8">
        <w:rPr>
          <w:rStyle w:val="FootnoteReference"/>
          <w:szCs w:val="24"/>
        </w:rPr>
        <w:footnoteReference w:id="12"/>
      </w:r>
    </w:p>
    <w:p w:rsidR="00CF4FA6" w:rsidRPr="00C636C8" w:rsidRDefault="008D539C" w:rsidP="008D539C">
      <w:pPr>
        <w:pStyle w:val="Heading6"/>
        <w:numPr>
          <w:ilvl w:val="0"/>
          <w:numId w:val="54"/>
        </w:numPr>
        <w:rPr>
          <w:b w:val="0"/>
          <w:sz w:val="24"/>
          <w:szCs w:val="24"/>
        </w:rPr>
      </w:pPr>
      <w:r>
        <w:rPr>
          <w:sz w:val="24"/>
          <w:szCs w:val="24"/>
        </w:rPr>
        <w:t>HDI r</w:t>
      </w:r>
      <w:r w:rsidR="00CF4FA6" w:rsidRPr="00C636C8">
        <w:rPr>
          <w:sz w:val="24"/>
          <w:szCs w:val="24"/>
        </w:rPr>
        <w:t>anking</w:t>
      </w:r>
      <w:r>
        <w:rPr>
          <w:sz w:val="24"/>
          <w:szCs w:val="24"/>
        </w:rPr>
        <w:t xml:space="preserve">.  </w:t>
      </w:r>
      <w:r w:rsidRPr="008D539C">
        <w:rPr>
          <w:b w:val="0"/>
          <w:sz w:val="24"/>
          <w:szCs w:val="24"/>
        </w:rPr>
        <w:t xml:space="preserve">The Human Development Index ranking </w:t>
      </w:r>
      <w:r>
        <w:rPr>
          <w:b w:val="0"/>
          <w:sz w:val="24"/>
          <w:szCs w:val="24"/>
        </w:rPr>
        <w:t>was No. 93</w:t>
      </w:r>
      <w:r w:rsidR="00CF4FA6" w:rsidRPr="00C636C8">
        <w:rPr>
          <w:b w:val="0"/>
          <w:sz w:val="24"/>
          <w:szCs w:val="24"/>
        </w:rPr>
        <w:t xml:space="preserve"> </w:t>
      </w:r>
      <w:r w:rsidRPr="00C636C8">
        <w:rPr>
          <w:b w:val="0"/>
          <w:sz w:val="24"/>
          <w:szCs w:val="24"/>
        </w:rPr>
        <w:t>in 2003 and 2004</w:t>
      </w:r>
      <w:r w:rsidR="00CF4FA6" w:rsidRPr="00C636C8">
        <w:rPr>
          <w:b w:val="0"/>
          <w:sz w:val="24"/>
          <w:szCs w:val="24"/>
        </w:rPr>
        <w:t xml:space="preserve"> </w:t>
      </w:r>
      <w:r>
        <w:rPr>
          <w:b w:val="0"/>
          <w:sz w:val="24"/>
          <w:szCs w:val="24"/>
        </w:rPr>
        <w:t>(medium human d</w:t>
      </w:r>
      <w:r w:rsidR="00CF4FA6" w:rsidRPr="00C636C8">
        <w:rPr>
          <w:b w:val="0"/>
          <w:sz w:val="24"/>
          <w:szCs w:val="24"/>
        </w:rPr>
        <w:t>evelopment</w:t>
      </w:r>
      <w:r>
        <w:rPr>
          <w:b w:val="0"/>
          <w:sz w:val="24"/>
          <w:szCs w:val="24"/>
        </w:rPr>
        <w:t>)</w:t>
      </w:r>
      <w:r w:rsidR="00CF4FA6" w:rsidRPr="00C636C8">
        <w:rPr>
          <w:b w:val="0"/>
          <w:sz w:val="24"/>
          <w:szCs w:val="24"/>
        </w:rPr>
        <w:t>.</w:t>
      </w:r>
    </w:p>
    <w:p w:rsidR="00CF4FA6" w:rsidRDefault="008D539C" w:rsidP="008D539C">
      <w:pPr>
        <w:pStyle w:val="Heading6"/>
        <w:numPr>
          <w:ilvl w:val="0"/>
          <w:numId w:val="54"/>
        </w:numPr>
        <w:spacing w:after="240"/>
        <w:rPr>
          <w:b w:val="0"/>
          <w:sz w:val="24"/>
          <w:szCs w:val="24"/>
        </w:rPr>
      </w:pPr>
      <w:r>
        <w:rPr>
          <w:sz w:val="24"/>
          <w:szCs w:val="24"/>
        </w:rPr>
        <w:t>Poverty r</w:t>
      </w:r>
      <w:r w:rsidR="00CF4FA6" w:rsidRPr="00C636C8">
        <w:rPr>
          <w:sz w:val="24"/>
          <w:szCs w:val="24"/>
        </w:rPr>
        <w:t>ate</w:t>
      </w:r>
      <w:r>
        <w:rPr>
          <w:sz w:val="24"/>
          <w:szCs w:val="24"/>
        </w:rPr>
        <w:t>.</w:t>
      </w:r>
      <w:r>
        <w:rPr>
          <w:b w:val="0"/>
          <w:sz w:val="24"/>
          <w:szCs w:val="24"/>
        </w:rPr>
        <w:t xml:space="preserve"> The percentage of the population living in poverty was </w:t>
      </w:r>
      <w:r w:rsidR="00CF4FA6" w:rsidRPr="00C636C8">
        <w:rPr>
          <w:b w:val="0"/>
          <w:sz w:val="24"/>
          <w:szCs w:val="24"/>
        </w:rPr>
        <w:t xml:space="preserve"> 32.1</w:t>
      </w:r>
      <w:r>
        <w:rPr>
          <w:b w:val="0"/>
          <w:sz w:val="24"/>
          <w:szCs w:val="24"/>
        </w:rPr>
        <w:t xml:space="preserve"> per cent</w:t>
      </w:r>
      <w:r w:rsidR="00CF4FA6" w:rsidRPr="00C636C8">
        <w:rPr>
          <w:b w:val="0"/>
          <w:sz w:val="24"/>
          <w:szCs w:val="24"/>
        </w:rPr>
        <w:t xml:space="preserve"> </w:t>
      </w:r>
      <w:r>
        <w:rPr>
          <w:b w:val="0"/>
          <w:sz w:val="24"/>
          <w:szCs w:val="24"/>
        </w:rPr>
        <w:t xml:space="preserve">in </w:t>
      </w:r>
      <w:r w:rsidR="00CF4FA6" w:rsidRPr="00C636C8">
        <w:rPr>
          <w:b w:val="0"/>
          <w:sz w:val="24"/>
          <w:szCs w:val="24"/>
        </w:rPr>
        <w:t>1999.</w:t>
      </w:r>
    </w:p>
    <w:p w:rsidR="00CF4FA6" w:rsidRPr="008D539C" w:rsidRDefault="008D539C" w:rsidP="008D539C">
      <w:pPr>
        <w:pStyle w:val="Style1"/>
        <w:spacing w:line="240" w:lineRule="auto"/>
        <w:ind w:left="420"/>
        <w:jc w:val="center"/>
        <w:rPr>
          <w:rFonts w:ascii="Times New Roman" w:hAnsi="Times New Roman"/>
          <w:b/>
        </w:rPr>
      </w:pPr>
      <w:r>
        <w:rPr>
          <w:rFonts w:ascii="Times New Roman" w:hAnsi="Times New Roman"/>
          <w:b/>
        </w:rPr>
        <w:t xml:space="preserve">III. </w:t>
      </w:r>
      <w:r w:rsidR="00CF4FA6" w:rsidRPr="008D539C">
        <w:rPr>
          <w:rFonts w:ascii="Times New Roman" w:hAnsi="Times New Roman"/>
          <w:b/>
        </w:rPr>
        <w:t>IMPLEMENTATION PROGRESS</w:t>
      </w:r>
    </w:p>
    <w:p w:rsidR="00CF4FA6" w:rsidRPr="00C636C8" w:rsidRDefault="00CF4FA6" w:rsidP="008D539C">
      <w:pPr>
        <w:pStyle w:val="Style1"/>
        <w:numPr>
          <w:ilvl w:val="0"/>
          <w:numId w:val="54"/>
        </w:numPr>
        <w:spacing w:line="240" w:lineRule="auto"/>
        <w:jc w:val="left"/>
        <w:rPr>
          <w:rFonts w:ascii="Times New Roman" w:hAnsi="Times New Roman"/>
          <w:b/>
          <w:color w:val="FF0000"/>
        </w:rPr>
      </w:pPr>
      <w:r w:rsidRPr="00C636C8">
        <w:rPr>
          <w:rFonts w:ascii="Times New Roman" w:hAnsi="Times New Roman"/>
        </w:rPr>
        <w:t xml:space="preserve">At the start of the period under review, the responsibility for leading programming related to implementation of the </w:t>
      </w:r>
      <w:r w:rsidR="008D539C">
        <w:rPr>
          <w:rFonts w:ascii="Times New Roman" w:hAnsi="Times New Roman"/>
        </w:rPr>
        <w:t>Convention</w:t>
      </w:r>
      <w:r w:rsidRPr="00C636C8">
        <w:rPr>
          <w:rFonts w:ascii="Times New Roman" w:hAnsi="Times New Roman"/>
        </w:rPr>
        <w:t xml:space="preserve"> was shared between the Department of Social Services in the Ministry of Housing, Social Services, Culture and Cooperatives, and the Department of Gender and Family Affairs in the Ministry of Tourism, Civil Aviation, Women’s Affairs and Social Security. That responsibility, along with all responsibility for social services, gender and family affairs</w:t>
      </w:r>
      <w:r w:rsidR="008D539C">
        <w:rPr>
          <w:rFonts w:ascii="Times New Roman" w:hAnsi="Times New Roman"/>
        </w:rPr>
        <w:t>,</w:t>
      </w:r>
      <w:r w:rsidRPr="00C636C8">
        <w:rPr>
          <w:rFonts w:ascii="Times New Roman" w:hAnsi="Times New Roman"/>
        </w:rPr>
        <w:t xml:space="preserve"> </w:t>
      </w:r>
      <w:r w:rsidR="008D539C">
        <w:rPr>
          <w:rFonts w:ascii="Times New Roman" w:hAnsi="Times New Roman"/>
        </w:rPr>
        <w:t>was</w:t>
      </w:r>
      <w:r w:rsidRPr="00C636C8">
        <w:rPr>
          <w:rFonts w:ascii="Times New Roman" w:hAnsi="Times New Roman"/>
        </w:rPr>
        <w:t xml:space="preserve"> reassigned to the Ministry of Social Development when that ministry was established in 2003.</w:t>
      </w:r>
    </w:p>
    <w:p w:rsidR="00CF4FA6" w:rsidRPr="00C636C8" w:rsidRDefault="00CF4FA6" w:rsidP="008D539C">
      <w:pPr>
        <w:pStyle w:val="Style1"/>
        <w:numPr>
          <w:ilvl w:val="0"/>
          <w:numId w:val="54"/>
        </w:numPr>
        <w:spacing w:line="240" w:lineRule="auto"/>
        <w:jc w:val="left"/>
        <w:rPr>
          <w:rFonts w:ascii="Times New Roman" w:hAnsi="Times New Roman"/>
        </w:rPr>
      </w:pPr>
      <w:r w:rsidRPr="00C636C8">
        <w:rPr>
          <w:rFonts w:ascii="Times New Roman" w:hAnsi="Times New Roman"/>
        </w:rPr>
        <w:t>The following sections outline the progress to date in the implementation of the Commit</w:t>
      </w:r>
      <w:r w:rsidR="008D539C">
        <w:rPr>
          <w:rFonts w:ascii="Times New Roman" w:hAnsi="Times New Roman"/>
        </w:rPr>
        <w:t>tee’s recommendations and utiliz</w:t>
      </w:r>
      <w:r w:rsidRPr="00C636C8">
        <w:rPr>
          <w:rFonts w:ascii="Times New Roman" w:hAnsi="Times New Roman"/>
        </w:rPr>
        <w:t>es the specific subject headings used by the Committee in the elaboration of its recommendations.</w:t>
      </w:r>
      <w:r w:rsidRPr="00C636C8">
        <w:rPr>
          <w:rStyle w:val="FootnoteReference"/>
        </w:rPr>
        <w:footnoteReference w:id="13"/>
      </w:r>
    </w:p>
    <w:p w:rsidR="00CF4FA6" w:rsidRPr="00C636C8" w:rsidRDefault="00CF4FA6" w:rsidP="00CF4FA6">
      <w:pPr>
        <w:pStyle w:val="Style1"/>
        <w:spacing w:line="240" w:lineRule="auto"/>
        <w:jc w:val="left"/>
        <w:rPr>
          <w:rFonts w:ascii="Times New Roman" w:hAnsi="Times New Roman"/>
        </w:rPr>
      </w:pPr>
    </w:p>
    <w:p w:rsidR="00CF4FA6" w:rsidRPr="008D539C" w:rsidRDefault="008D539C" w:rsidP="008D539C">
      <w:pPr>
        <w:pStyle w:val="Style1"/>
        <w:spacing w:line="240" w:lineRule="auto"/>
        <w:ind w:left="1134" w:hanging="351"/>
        <w:jc w:val="left"/>
        <w:rPr>
          <w:rFonts w:ascii="Times New Roman" w:hAnsi="Times New Roman"/>
          <w:b/>
        </w:rPr>
      </w:pPr>
      <w:r>
        <w:rPr>
          <w:rFonts w:ascii="Times New Roman" w:hAnsi="Times New Roman"/>
          <w:b/>
        </w:rPr>
        <w:t>A.</w:t>
      </w:r>
      <w:r>
        <w:rPr>
          <w:rFonts w:ascii="Times New Roman" w:hAnsi="Times New Roman"/>
          <w:b/>
        </w:rPr>
        <w:tab/>
        <w:t>Measures taken to harmoniz</w:t>
      </w:r>
      <w:r w:rsidRPr="008D539C">
        <w:rPr>
          <w:rFonts w:ascii="Times New Roman" w:hAnsi="Times New Roman"/>
          <w:b/>
        </w:rPr>
        <w:t xml:space="preserve">e national law and policy with the provisions of the </w:t>
      </w:r>
      <w:r>
        <w:rPr>
          <w:rFonts w:ascii="Times New Roman" w:hAnsi="Times New Roman"/>
          <w:b/>
        </w:rPr>
        <w:t>Convention</w:t>
      </w:r>
    </w:p>
    <w:p w:rsidR="00CF4FA6" w:rsidRPr="00C636C8" w:rsidRDefault="008D539C" w:rsidP="006B3537">
      <w:pPr>
        <w:spacing w:line="240" w:lineRule="auto"/>
        <w:rPr>
          <w:rFonts w:ascii="Times New Roman" w:hAnsi="Times New Roman"/>
          <w:b/>
          <w:sz w:val="24"/>
          <w:szCs w:val="24"/>
        </w:rPr>
      </w:pPr>
      <w:r>
        <w:rPr>
          <w:rFonts w:ascii="Times New Roman" w:hAnsi="Times New Roman"/>
          <w:b/>
          <w:sz w:val="24"/>
          <w:szCs w:val="24"/>
        </w:rPr>
        <w:t>Committee c</w:t>
      </w:r>
      <w:r w:rsidR="00CF4FA6" w:rsidRPr="00C636C8">
        <w:rPr>
          <w:rFonts w:ascii="Times New Roman" w:hAnsi="Times New Roman"/>
          <w:b/>
          <w:sz w:val="24"/>
          <w:szCs w:val="24"/>
        </w:rPr>
        <w:t>once</w:t>
      </w:r>
      <w:r>
        <w:rPr>
          <w:rFonts w:ascii="Times New Roman" w:hAnsi="Times New Roman"/>
          <w:b/>
          <w:sz w:val="24"/>
          <w:szCs w:val="24"/>
        </w:rPr>
        <w:t>rns and r</w:t>
      </w:r>
      <w:r w:rsidR="00CF4FA6" w:rsidRPr="00C636C8">
        <w:rPr>
          <w:rFonts w:ascii="Times New Roman" w:hAnsi="Times New Roman"/>
          <w:b/>
          <w:sz w:val="24"/>
          <w:szCs w:val="24"/>
        </w:rPr>
        <w:t>ecommendations</w:t>
      </w:r>
    </w:p>
    <w:p w:rsidR="00CF4FA6" w:rsidRPr="00C636C8" w:rsidRDefault="008D539C" w:rsidP="008D539C">
      <w:pPr>
        <w:numPr>
          <w:ilvl w:val="0"/>
          <w:numId w:val="54"/>
        </w:numPr>
        <w:spacing w:line="240" w:lineRule="auto"/>
        <w:jc w:val="both"/>
        <w:rPr>
          <w:rFonts w:ascii="Times New Roman" w:hAnsi="Times New Roman"/>
          <w:sz w:val="24"/>
          <w:szCs w:val="24"/>
        </w:rPr>
      </w:pPr>
      <w:r>
        <w:rPr>
          <w:rFonts w:ascii="Times New Roman" w:hAnsi="Times New Roman"/>
          <w:sz w:val="24"/>
          <w:szCs w:val="24"/>
        </w:rPr>
        <w:t>The C</w:t>
      </w:r>
      <w:r w:rsidR="00CF4FA6" w:rsidRPr="00C636C8">
        <w:rPr>
          <w:rFonts w:ascii="Times New Roman" w:hAnsi="Times New Roman"/>
          <w:sz w:val="24"/>
          <w:szCs w:val="24"/>
        </w:rPr>
        <w:t xml:space="preserve">ommittee expressed concerned with the fact that legislation in Grenada was yet to fully reflect the principles and provisions of the </w:t>
      </w:r>
      <w:r>
        <w:rPr>
          <w:rFonts w:ascii="Times New Roman" w:hAnsi="Times New Roman"/>
          <w:sz w:val="24"/>
          <w:szCs w:val="24"/>
        </w:rPr>
        <w:t>Convention</w:t>
      </w:r>
      <w:r w:rsidR="00CF4FA6" w:rsidRPr="00C636C8">
        <w:rPr>
          <w:rFonts w:ascii="Times New Roman" w:hAnsi="Times New Roman"/>
          <w:sz w:val="24"/>
          <w:szCs w:val="24"/>
        </w:rPr>
        <w:t>. The Family Court Act had been rescinded and sufficient efforts had not been made to introduce adequate alternatives to protect and strengthen family relations.</w:t>
      </w:r>
    </w:p>
    <w:p w:rsidR="00CF4FA6" w:rsidRPr="00C636C8" w:rsidRDefault="00CF4FA6" w:rsidP="008D539C">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Therefore, it was recommended that Grenada undertake legislative review, inter alia, to facilitate the adoption of a comprehensive children’s rights code. In such a context, all necessary measures to re-enact the Family Court Act or introduce adequate alternative legal measures to protect and strengthen family relations should be taken. Legislation to ensure that boys are provided equal and adequate protection against sexual abuse and exploitation should also be amended.</w:t>
      </w:r>
    </w:p>
    <w:p w:rsidR="00CF4FA6" w:rsidRPr="00C636C8" w:rsidRDefault="008D539C" w:rsidP="006B3537">
      <w:pPr>
        <w:pStyle w:val="Style1"/>
        <w:spacing w:line="240" w:lineRule="auto"/>
        <w:rPr>
          <w:rFonts w:ascii="Times New Roman" w:hAnsi="Times New Roman"/>
          <w:b/>
        </w:rPr>
      </w:pPr>
      <w:r>
        <w:rPr>
          <w:rFonts w:ascii="Times New Roman" w:hAnsi="Times New Roman"/>
          <w:b/>
        </w:rPr>
        <w:t>Action t</w:t>
      </w:r>
      <w:r w:rsidR="00CF4FA6" w:rsidRPr="00C636C8">
        <w:rPr>
          <w:rFonts w:ascii="Times New Roman" w:hAnsi="Times New Roman"/>
          <w:b/>
        </w:rPr>
        <w:t>aken</w:t>
      </w:r>
    </w:p>
    <w:p w:rsidR="00CF4FA6" w:rsidRPr="00C636C8" w:rsidRDefault="00CF4FA6" w:rsidP="008D539C">
      <w:pPr>
        <w:pStyle w:val="Style1"/>
        <w:numPr>
          <w:ilvl w:val="0"/>
          <w:numId w:val="54"/>
        </w:numPr>
        <w:spacing w:line="240" w:lineRule="auto"/>
        <w:rPr>
          <w:rFonts w:ascii="Times New Roman" w:hAnsi="Times New Roman"/>
        </w:rPr>
      </w:pPr>
      <w:r w:rsidRPr="00C636C8">
        <w:rPr>
          <w:rFonts w:ascii="Times New Roman" w:hAnsi="Times New Roman"/>
        </w:rPr>
        <w:t xml:space="preserve">Grenada is a member of the Organisation of Eastern Caribbean States </w:t>
      </w:r>
      <w:r w:rsidR="008D539C">
        <w:rPr>
          <w:rFonts w:ascii="Times New Roman" w:hAnsi="Times New Roman"/>
        </w:rPr>
        <w:t xml:space="preserve">(OECS) </w:t>
      </w:r>
      <w:r w:rsidRPr="00C636C8">
        <w:rPr>
          <w:rFonts w:ascii="Times New Roman" w:hAnsi="Times New Roman"/>
        </w:rPr>
        <w:t xml:space="preserve">and action on this recommendation has </w:t>
      </w:r>
      <w:r w:rsidR="008D539C">
        <w:rPr>
          <w:rFonts w:ascii="Times New Roman" w:hAnsi="Times New Roman"/>
        </w:rPr>
        <w:t>been approached within this sub</w:t>
      </w:r>
      <w:r w:rsidRPr="00C636C8">
        <w:rPr>
          <w:rFonts w:ascii="Times New Roman" w:hAnsi="Times New Roman"/>
        </w:rPr>
        <w:t xml:space="preserve">regional framework. </w:t>
      </w:r>
    </w:p>
    <w:p w:rsidR="00CF4FA6" w:rsidRPr="00C636C8" w:rsidRDefault="00CF4FA6" w:rsidP="008D539C">
      <w:pPr>
        <w:pStyle w:val="Style1"/>
        <w:numPr>
          <w:ilvl w:val="0"/>
          <w:numId w:val="54"/>
        </w:numPr>
        <w:spacing w:line="240" w:lineRule="auto"/>
        <w:rPr>
          <w:rFonts w:ascii="Times New Roman" w:hAnsi="Times New Roman"/>
        </w:rPr>
      </w:pPr>
      <w:r w:rsidRPr="00C636C8">
        <w:rPr>
          <w:rFonts w:ascii="Times New Roman" w:hAnsi="Times New Roman"/>
        </w:rPr>
        <w:t>In 2003, the Legal Unit of the OECS Secretariat undertook a comprehensive programme geared at refo</w:t>
      </w:r>
      <w:r w:rsidR="008D539C">
        <w:rPr>
          <w:rFonts w:ascii="Times New Roman" w:hAnsi="Times New Roman"/>
        </w:rPr>
        <w:t>rming the laws relating to the family and domestic v</w:t>
      </w:r>
      <w:r w:rsidRPr="00C636C8">
        <w:rPr>
          <w:rFonts w:ascii="Times New Roman" w:hAnsi="Times New Roman"/>
        </w:rPr>
        <w:t>iolence. To date, four draft bills</w:t>
      </w:r>
      <w:r w:rsidRPr="00C636C8">
        <w:rPr>
          <w:rStyle w:val="FootnoteReference"/>
        </w:rPr>
        <w:footnoteReference w:id="14"/>
      </w:r>
      <w:r w:rsidRPr="00C636C8">
        <w:rPr>
          <w:rFonts w:ascii="Times New Roman" w:hAnsi="Times New Roman"/>
        </w:rPr>
        <w:t xml:space="preserve"> have been </w:t>
      </w:r>
      <w:r w:rsidR="008D539C">
        <w:rPr>
          <w:rFonts w:ascii="Times New Roman" w:hAnsi="Times New Roman"/>
        </w:rPr>
        <w:t>developed and submitted to the G</w:t>
      </w:r>
      <w:r w:rsidRPr="00C636C8">
        <w:rPr>
          <w:rFonts w:ascii="Times New Roman" w:hAnsi="Times New Roman"/>
        </w:rPr>
        <w:t>overnments for consideration:</w:t>
      </w:r>
    </w:p>
    <w:p w:rsidR="00CF4FA6" w:rsidRPr="00C636C8" w:rsidRDefault="008D539C" w:rsidP="00CF4FA6">
      <w:pPr>
        <w:pStyle w:val="Style1"/>
        <w:spacing w:line="240" w:lineRule="auto"/>
        <w:ind w:left="720"/>
        <w:rPr>
          <w:rFonts w:ascii="Times New Roman" w:hAnsi="Times New Roman"/>
        </w:rPr>
      </w:pPr>
      <w:r>
        <w:rPr>
          <w:rFonts w:ascii="Times New Roman" w:hAnsi="Times New Roman"/>
        </w:rPr>
        <w:t>(a) T</w:t>
      </w:r>
      <w:r w:rsidR="00CF4FA6" w:rsidRPr="00C636C8">
        <w:rPr>
          <w:rFonts w:ascii="Times New Roman" w:hAnsi="Times New Roman"/>
        </w:rPr>
        <w:t xml:space="preserve">he </w:t>
      </w:r>
      <w:r w:rsidR="00CF4FA6" w:rsidRPr="008D539C">
        <w:rPr>
          <w:rFonts w:ascii="Times New Roman" w:hAnsi="Times New Roman"/>
        </w:rPr>
        <w:t>Status of Children Bill</w:t>
      </w:r>
      <w:r w:rsidR="00CF4FA6" w:rsidRPr="00C636C8">
        <w:rPr>
          <w:rFonts w:ascii="Times New Roman" w:hAnsi="Times New Roman"/>
        </w:rPr>
        <w:t xml:space="preserve"> removes the legal disabilities of children born out of wedlock</w:t>
      </w:r>
      <w:r w:rsidR="00CF4FA6" w:rsidRPr="00C636C8">
        <w:rPr>
          <w:rStyle w:val="FootnoteReference"/>
        </w:rPr>
        <w:footnoteReference w:id="15"/>
      </w:r>
      <w:r w:rsidR="00CF4FA6" w:rsidRPr="00C636C8">
        <w:rPr>
          <w:rFonts w:ascii="Times New Roman" w:hAnsi="Times New Roman"/>
        </w:rPr>
        <w:t xml:space="preserve"> and provides for the declaration of parentage</w:t>
      </w:r>
      <w:r>
        <w:rPr>
          <w:rFonts w:ascii="Times New Roman" w:hAnsi="Times New Roman"/>
        </w:rPr>
        <w:t>;</w:t>
      </w:r>
      <w:r w:rsidR="00CF4FA6" w:rsidRPr="00C636C8">
        <w:rPr>
          <w:rStyle w:val="FootnoteReference"/>
        </w:rPr>
        <w:footnoteReference w:id="16"/>
      </w:r>
      <w:r w:rsidR="00CF4FA6" w:rsidRPr="00C636C8">
        <w:rPr>
          <w:rFonts w:ascii="Times New Roman" w:hAnsi="Times New Roman"/>
        </w:rPr>
        <w:t xml:space="preserve"> </w:t>
      </w:r>
    </w:p>
    <w:p w:rsidR="00CF4FA6" w:rsidRPr="00C636C8" w:rsidRDefault="0020269A" w:rsidP="00CF4FA6">
      <w:pPr>
        <w:pStyle w:val="Style1"/>
        <w:spacing w:line="240" w:lineRule="auto"/>
        <w:ind w:left="720"/>
        <w:rPr>
          <w:rFonts w:ascii="Times New Roman" w:hAnsi="Times New Roman"/>
        </w:rPr>
      </w:pPr>
      <w:r>
        <w:rPr>
          <w:rFonts w:ascii="Times New Roman" w:hAnsi="Times New Roman"/>
        </w:rPr>
        <w:t>(b) T</w:t>
      </w:r>
      <w:r w:rsidR="00CF4FA6" w:rsidRPr="00C636C8">
        <w:rPr>
          <w:rFonts w:ascii="Times New Roman" w:hAnsi="Times New Roman"/>
        </w:rPr>
        <w:t xml:space="preserve">he </w:t>
      </w:r>
      <w:r w:rsidR="00CF4FA6" w:rsidRPr="0020269A">
        <w:rPr>
          <w:rFonts w:ascii="Times New Roman" w:hAnsi="Times New Roman"/>
        </w:rPr>
        <w:t>Child Care and Adoption Bill</w:t>
      </w:r>
      <w:r>
        <w:rPr>
          <w:rFonts w:ascii="Times New Roman" w:hAnsi="Times New Roman"/>
        </w:rPr>
        <w:t xml:space="preserve"> provides for the care and p</w:t>
      </w:r>
      <w:r w:rsidR="00CF4FA6" w:rsidRPr="00C636C8">
        <w:rPr>
          <w:rFonts w:ascii="Times New Roman" w:hAnsi="Times New Roman"/>
        </w:rPr>
        <w:t>rotection of children</w:t>
      </w:r>
      <w:r w:rsidR="00CF4FA6" w:rsidRPr="00C636C8">
        <w:rPr>
          <w:rStyle w:val="FootnoteReference"/>
        </w:rPr>
        <w:footnoteReference w:id="17"/>
      </w:r>
      <w:r w:rsidR="00CF4FA6" w:rsidRPr="00C636C8">
        <w:rPr>
          <w:rFonts w:ascii="Times New Roman" w:hAnsi="Times New Roman"/>
        </w:rPr>
        <w:t xml:space="preserve"> with a particular focus on mandatory reporting, investigation and assessment, record keeping, emergency removal of children, foster care placements and offences for failing to co</w:t>
      </w:r>
      <w:r>
        <w:rPr>
          <w:rFonts w:ascii="Times New Roman" w:hAnsi="Times New Roman"/>
        </w:rPr>
        <w:t>mply with the Act. Moreover, it addresses issues that concern</w:t>
      </w:r>
      <w:r w:rsidR="00CF4FA6" w:rsidRPr="00C636C8">
        <w:rPr>
          <w:rFonts w:ascii="Times New Roman" w:hAnsi="Times New Roman"/>
        </w:rPr>
        <w:t xml:space="preserve"> the adoption of children as it establishes an adoption committee, outlines the process before </w:t>
      </w:r>
      <w:r>
        <w:rPr>
          <w:rFonts w:ascii="Times New Roman" w:hAnsi="Times New Roman"/>
        </w:rPr>
        <w:t>adoption for domestic and inter</w:t>
      </w:r>
      <w:r w:rsidR="00CF4FA6" w:rsidRPr="00C636C8">
        <w:rPr>
          <w:rFonts w:ascii="Times New Roman" w:hAnsi="Times New Roman"/>
        </w:rPr>
        <w:t>country adoption, provides for a register for children who have been adopted and for necessary follow-ups</w:t>
      </w:r>
      <w:r>
        <w:rPr>
          <w:rFonts w:ascii="Times New Roman" w:hAnsi="Times New Roman"/>
        </w:rPr>
        <w:t xml:space="preserve"> after adoption has taken place;</w:t>
      </w:r>
      <w:r w:rsidR="00CF4FA6" w:rsidRPr="00C636C8">
        <w:rPr>
          <w:rFonts w:ascii="Times New Roman" w:hAnsi="Times New Roman"/>
        </w:rPr>
        <w:t xml:space="preserve"> </w:t>
      </w:r>
    </w:p>
    <w:p w:rsidR="00CF4FA6" w:rsidRPr="00C636C8" w:rsidRDefault="0020269A" w:rsidP="00CF4FA6">
      <w:pPr>
        <w:pStyle w:val="Style1"/>
        <w:spacing w:line="240" w:lineRule="auto"/>
        <w:ind w:left="720"/>
        <w:rPr>
          <w:rFonts w:ascii="Times New Roman" w:hAnsi="Times New Roman"/>
        </w:rPr>
      </w:pPr>
      <w:r>
        <w:rPr>
          <w:rFonts w:ascii="Times New Roman" w:hAnsi="Times New Roman"/>
        </w:rPr>
        <w:t>(c</w:t>
      </w:r>
      <w:r w:rsidR="00CF4FA6" w:rsidRPr="00C636C8">
        <w:rPr>
          <w:rFonts w:ascii="Times New Roman" w:hAnsi="Times New Roman"/>
        </w:rPr>
        <w:t xml:space="preserve">) </w:t>
      </w:r>
      <w:r>
        <w:rPr>
          <w:rFonts w:ascii="Times New Roman" w:hAnsi="Times New Roman"/>
        </w:rPr>
        <w:t>T</w:t>
      </w:r>
      <w:r w:rsidR="00CF4FA6" w:rsidRPr="00C636C8">
        <w:rPr>
          <w:rFonts w:ascii="Times New Roman" w:hAnsi="Times New Roman"/>
        </w:rPr>
        <w:t xml:space="preserve">he </w:t>
      </w:r>
      <w:r w:rsidR="00CF4FA6" w:rsidRPr="0020269A">
        <w:rPr>
          <w:rFonts w:ascii="Times New Roman" w:hAnsi="Times New Roman"/>
        </w:rPr>
        <w:t>Juvenile Justice Bill</w:t>
      </w:r>
      <w:r w:rsidR="00CF4FA6" w:rsidRPr="00C636C8">
        <w:rPr>
          <w:rFonts w:ascii="Times New Roman" w:hAnsi="Times New Roman"/>
        </w:rPr>
        <w:t xml:space="preserve"> has been aimed mainly at being in accordan</w:t>
      </w:r>
      <w:r>
        <w:rPr>
          <w:rFonts w:ascii="Times New Roman" w:hAnsi="Times New Roman"/>
        </w:rPr>
        <w:t>ce with a</w:t>
      </w:r>
      <w:r w:rsidR="00CF4FA6" w:rsidRPr="00C636C8">
        <w:rPr>
          <w:rFonts w:ascii="Times New Roman" w:hAnsi="Times New Roman"/>
        </w:rPr>
        <w:t>rticle</w:t>
      </w:r>
      <w:r>
        <w:rPr>
          <w:rFonts w:ascii="Times New Roman" w:hAnsi="Times New Roman"/>
        </w:rPr>
        <w:t>s</w:t>
      </w:r>
      <w:r w:rsidR="00CF4FA6" w:rsidRPr="00C636C8">
        <w:rPr>
          <w:rFonts w:ascii="Times New Roman" w:hAnsi="Times New Roman"/>
        </w:rPr>
        <w:t xml:space="preserve"> 37 and 40 of the </w:t>
      </w:r>
      <w:r>
        <w:rPr>
          <w:rFonts w:ascii="Times New Roman" w:hAnsi="Times New Roman"/>
        </w:rPr>
        <w:t>Convention</w:t>
      </w:r>
      <w:r w:rsidR="00CF4FA6" w:rsidRPr="00C636C8">
        <w:rPr>
          <w:rFonts w:ascii="Times New Roman" w:hAnsi="Times New Roman"/>
        </w:rPr>
        <w:t>. The objectives</w:t>
      </w:r>
      <w:r w:rsidR="00CF4FA6" w:rsidRPr="00C636C8">
        <w:rPr>
          <w:rStyle w:val="FootnoteReference"/>
        </w:rPr>
        <w:footnoteReference w:id="18"/>
      </w:r>
      <w:r>
        <w:rPr>
          <w:rFonts w:ascii="Times New Roman" w:hAnsi="Times New Roman"/>
        </w:rPr>
        <w:t xml:space="preserve"> of the B</w:t>
      </w:r>
      <w:r w:rsidR="00CF4FA6" w:rsidRPr="00C636C8">
        <w:rPr>
          <w:rFonts w:ascii="Times New Roman" w:hAnsi="Times New Roman"/>
        </w:rPr>
        <w:t>ill are to establish a criminal justice process for juveniles accused of committing offences, while protecting the rights o</w:t>
      </w:r>
      <w:r>
        <w:rPr>
          <w:rFonts w:ascii="Times New Roman" w:hAnsi="Times New Roman"/>
        </w:rPr>
        <w:t>f juveniles as provided for in i</w:t>
      </w:r>
      <w:r w:rsidR="00CF4FA6" w:rsidRPr="00C636C8">
        <w:rPr>
          <w:rFonts w:ascii="Times New Roman" w:hAnsi="Times New Roman"/>
        </w:rPr>
        <w:t>nternational instruments by providing for the minimum age of criminal capacity, incorporating diversion of cases away from formal court procedures, establishing assessment of juveniles, extending sentencing options available in respect of juveniles and entrenching the notion of restorative j</w:t>
      </w:r>
      <w:r>
        <w:rPr>
          <w:rFonts w:ascii="Times New Roman" w:hAnsi="Times New Roman"/>
        </w:rPr>
        <w:t>ustice;</w:t>
      </w:r>
      <w:r w:rsidR="00CF4FA6" w:rsidRPr="00C636C8">
        <w:rPr>
          <w:rFonts w:ascii="Times New Roman" w:hAnsi="Times New Roman"/>
        </w:rPr>
        <w:t xml:space="preserve"> </w:t>
      </w:r>
    </w:p>
    <w:p w:rsidR="00CF4FA6" w:rsidRPr="00C636C8" w:rsidRDefault="0020269A" w:rsidP="00CF4FA6">
      <w:pPr>
        <w:pStyle w:val="Style1"/>
        <w:spacing w:line="240" w:lineRule="auto"/>
        <w:ind w:left="720"/>
        <w:rPr>
          <w:rFonts w:ascii="Times New Roman" w:hAnsi="Times New Roman"/>
        </w:rPr>
      </w:pPr>
      <w:r>
        <w:rPr>
          <w:rFonts w:ascii="Times New Roman" w:hAnsi="Times New Roman"/>
        </w:rPr>
        <w:t>(d</w:t>
      </w:r>
      <w:r w:rsidR="00CF4FA6" w:rsidRPr="00C636C8">
        <w:rPr>
          <w:rFonts w:ascii="Times New Roman" w:hAnsi="Times New Roman"/>
        </w:rPr>
        <w:t xml:space="preserve">) </w:t>
      </w:r>
      <w:r>
        <w:rPr>
          <w:rFonts w:ascii="Times New Roman" w:hAnsi="Times New Roman"/>
        </w:rPr>
        <w:t xml:space="preserve">The </w:t>
      </w:r>
      <w:r w:rsidR="00CF4FA6" w:rsidRPr="0020269A">
        <w:rPr>
          <w:rFonts w:ascii="Times New Roman" w:hAnsi="Times New Roman"/>
        </w:rPr>
        <w:t>Domestic Violence Bill</w:t>
      </w:r>
      <w:r w:rsidR="00CF4FA6" w:rsidRPr="00C636C8">
        <w:rPr>
          <w:rFonts w:ascii="Times New Roman" w:hAnsi="Times New Roman"/>
        </w:rPr>
        <w:t xml:space="preserve"> provides for greater protection for all victims of domestic violence and also makes provisions for the granting of protection orders</w:t>
      </w:r>
      <w:r>
        <w:rPr>
          <w:rFonts w:ascii="Times New Roman" w:hAnsi="Times New Roman"/>
        </w:rPr>
        <w:t>.</w:t>
      </w:r>
      <w:r w:rsidR="00CF4FA6" w:rsidRPr="00C636C8">
        <w:rPr>
          <w:rStyle w:val="FootnoteReference"/>
        </w:rPr>
        <w:footnoteReference w:id="19"/>
      </w:r>
    </w:p>
    <w:p w:rsidR="00CF4FA6" w:rsidRPr="00C636C8" w:rsidRDefault="00CF4FA6" w:rsidP="006B3537">
      <w:pPr>
        <w:pStyle w:val="Style1"/>
        <w:numPr>
          <w:ilvl w:val="0"/>
          <w:numId w:val="54"/>
        </w:numPr>
        <w:spacing w:line="240" w:lineRule="auto"/>
        <w:rPr>
          <w:rFonts w:ascii="Times New Roman" w:hAnsi="Times New Roman"/>
        </w:rPr>
      </w:pPr>
      <w:r w:rsidRPr="006B3537">
        <w:rPr>
          <w:rFonts w:ascii="Times New Roman" w:hAnsi="Times New Roman"/>
        </w:rPr>
        <w:t>The Government of Grenada</w:t>
      </w:r>
      <w:r w:rsidRPr="00C636C8">
        <w:rPr>
          <w:rFonts w:ascii="Times New Roman" w:hAnsi="Times New Roman"/>
        </w:rPr>
        <w:t xml:space="preserve"> has committed to implementing the final recommendations. The draft bills are now being reviewed by the Ministry of Social Development and will be submitted to Cabinet by the end of 2007. They are expected to be piloted during 2008.</w:t>
      </w:r>
    </w:p>
    <w:p w:rsidR="00CF4FA6" w:rsidRPr="00C636C8" w:rsidRDefault="00CF4FA6" w:rsidP="006B3537">
      <w:pPr>
        <w:pStyle w:val="Style1"/>
        <w:numPr>
          <w:ilvl w:val="0"/>
          <w:numId w:val="54"/>
        </w:numPr>
        <w:spacing w:line="240" w:lineRule="auto"/>
        <w:rPr>
          <w:rFonts w:ascii="Times New Roman" w:hAnsi="Times New Roman"/>
        </w:rPr>
      </w:pPr>
      <w:r w:rsidRPr="00C636C8">
        <w:rPr>
          <w:rFonts w:ascii="Times New Roman" w:hAnsi="Times New Roman"/>
        </w:rPr>
        <w:t>In addition, the structure of the Ministry of Social Development is being reviewed with a view to strengthening its capacity to address social development issues in general, including the recommendations coming from the OECS Legal Reform process.</w:t>
      </w:r>
    </w:p>
    <w:p w:rsidR="00CF4FA6" w:rsidRPr="00C636C8" w:rsidRDefault="00CF4FA6" w:rsidP="006B3537">
      <w:pPr>
        <w:pStyle w:val="Style1"/>
        <w:numPr>
          <w:ilvl w:val="0"/>
          <w:numId w:val="54"/>
        </w:numPr>
        <w:spacing w:line="240" w:lineRule="auto"/>
        <w:rPr>
          <w:rFonts w:ascii="Times New Roman" w:hAnsi="Times New Roman"/>
        </w:rPr>
      </w:pPr>
      <w:r w:rsidRPr="00C636C8">
        <w:rPr>
          <w:rFonts w:ascii="Times New Roman" w:hAnsi="Times New Roman"/>
        </w:rPr>
        <w:t xml:space="preserve">As regards the Family Court, the current practice is for Thursdays and Fridays to be designated family court days in the Magistrate’s Court and the High Court. Within those sessions, matters involving children are addressed with some changes from the setting in a </w:t>
      </w:r>
      <w:r w:rsidR="006B3537">
        <w:rPr>
          <w:rFonts w:ascii="Times New Roman" w:hAnsi="Times New Roman"/>
        </w:rPr>
        <w:t>normal court</w:t>
      </w:r>
      <w:r w:rsidRPr="00C636C8">
        <w:rPr>
          <w:rFonts w:ascii="Times New Roman" w:hAnsi="Times New Roman"/>
        </w:rPr>
        <w:t>room, primarily</w:t>
      </w:r>
      <w:r w:rsidR="006B3537">
        <w:rPr>
          <w:rFonts w:ascii="Times New Roman" w:hAnsi="Times New Roman"/>
        </w:rPr>
        <w:t xml:space="preserve"> that the proceedings can be in </w:t>
      </w:r>
      <w:r w:rsidRPr="00C636C8">
        <w:rPr>
          <w:rFonts w:ascii="Times New Roman" w:hAnsi="Times New Roman"/>
        </w:rPr>
        <w:t>camera without the public being present. This arrangement however does not provide the full range of supports normally associated with a Fam</w:t>
      </w:r>
      <w:r w:rsidR="006B3537">
        <w:rPr>
          <w:rFonts w:ascii="Times New Roman" w:hAnsi="Times New Roman"/>
        </w:rPr>
        <w:t>ily Court including more child -</w:t>
      </w:r>
      <w:r w:rsidRPr="00C636C8">
        <w:rPr>
          <w:rFonts w:ascii="Times New Roman" w:hAnsi="Times New Roman"/>
        </w:rPr>
        <w:t xml:space="preserve">riendly settings and methods and the availability of counselling and social service support and follow-up. </w:t>
      </w:r>
    </w:p>
    <w:p w:rsidR="00CF4FA6" w:rsidRPr="00C636C8" w:rsidRDefault="00CF4FA6" w:rsidP="006B3537">
      <w:pPr>
        <w:pStyle w:val="Style1"/>
        <w:numPr>
          <w:ilvl w:val="0"/>
          <w:numId w:val="54"/>
        </w:numPr>
        <w:spacing w:line="240" w:lineRule="auto"/>
        <w:rPr>
          <w:rFonts w:ascii="Times New Roman" w:hAnsi="Times New Roman"/>
        </w:rPr>
      </w:pPr>
      <w:r w:rsidRPr="00C636C8">
        <w:rPr>
          <w:rFonts w:ascii="Times New Roman" w:hAnsi="Times New Roman"/>
        </w:rPr>
        <w:t xml:space="preserve">The question of the Family Court </w:t>
      </w:r>
      <w:r w:rsidR="006B3537">
        <w:rPr>
          <w:rFonts w:ascii="Times New Roman" w:hAnsi="Times New Roman"/>
        </w:rPr>
        <w:t>is</w:t>
      </w:r>
      <w:r w:rsidRPr="00C636C8">
        <w:rPr>
          <w:rFonts w:ascii="Times New Roman" w:hAnsi="Times New Roman"/>
        </w:rPr>
        <w:t xml:space="preserve"> being </w:t>
      </w:r>
      <w:r w:rsidR="006B3537">
        <w:rPr>
          <w:rFonts w:ascii="Times New Roman" w:hAnsi="Times New Roman"/>
        </w:rPr>
        <w:t>addressed under the OECS Legal R</w:t>
      </w:r>
      <w:r w:rsidRPr="00C636C8">
        <w:rPr>
          <w:rFonts w:ascii="Times New Roman" w:hAnsi="Times New Roman"/>
        </w:rPr>
        <w:t>eform process and it is expected that one of the major changes that will follow the completion of this process will be the i</w:t>
      </w:r>
      <w:r w:rsidR="006B3537">
        <w:rPr>
          <w:rFonts w:ascii="Times New Roman" w:hAnsi="Times New Roman"/>
        </w:rPr>
        <w:t>mplementation of a more formal Family C</w:t>
      </w:r>
      <w:r w:rsidRPr="00C636C8">
        <w:rPr>
          <w:rFonts w:ascii="Times New Roman" w:hAnsi="Times New Roman"/>
        </w:rPr>
        <w:t>ourt process.</w:t>
      </w:r>
    </w:p>
    <w:p w:rsidR="00CF4FA6" w:rsidRPr="00C636C8" w:rsidRDefault="00CF4FA6" w:rsidP="006B3537">
      <w:pPr>
        <w:pStyle w:val="Style1"/>
        <w:numPr>
          <w:ilvl w:val="0"/>
          <w:numId w:val="54"/>
        </w:numPr>
        <w:spacing w:line="240" w:lineRule="auto"/>
        <w:rPr>
          <w:rFonts w:ascii="Times New Roman" w:hAnsi="Times New Roman"/>
        </w:rPr>
      </w:pPr>
      <w:r w:rsidRPr="00C636C8">
        <w:rPr>
          <w:rFonts w:ascii="Times New Roman" w:hAnsi="Times New Roman"/>
        </w:rPr>
        <w:t>Alternative sentencing mechanisms have also been introduced into the system with mediation and conflict management interventions being used to address appropriate family-related matters.</w:t>
      </w:r>
    </w:p>
    <w:p w:rsidR="00CF4FA6" w:rsidRPr="00C636C8" w:rsidRDefault="00CF4FA6" w:rsidP="006B3537">
      <w:pPr>
        <w:pStyle w:val="Style1"/>
        <w:numPr>
          <w:ilvl w:val="0"/>
          <w:numId w:val="54"/>
        </w:numPr>
        <w:spacing w:line="240" w:lineRule="auto"/>
        <w:rPr>
          <w:rFonts w:ascii="Times New Roman" w:hAnsi="Times New Roman"/>
        </w:rPr>
      </w:pPr>
      <w:r w:rsidRPr="00C636C8">
        <w:rPr>
          <w:rFonts w:ascii="Times New Roman" w:hAnsi="Times New Roman"/>
        </w:rPr>
        <w:t xml:space="preserve">No action has been taken on the adoption of a comprehensive children’s code and the Convention does not have the force of law within the State. It is only referenced as an influential document. </w:t>
      </w:r>
    </w:p>
    <w:p w:rsidR="00CF4FA6" w:rsidRPr="00C636C8" w:rsidRDefault="00CF4FA6" w:rsidP="006B3537">
      <w:pPr>
        <w:pStyle w:val="Style1"/>
        <w:numPr>
          <w:ilvl w:val="0"/>
          <w:numId w:val="54"/>
        </w:numPr>
        <w:spacing w:line="240" w:lineRule="auto"/>
        <w:rPr>
          <w:rFonts w:ascii="Times New Roman" w:hAnsi="Times New Roman"/>
        </w:rPr>
      </w:pPr>
      <w:r w:rsidRPr="00C636C8">
        <w:rPr>
          <w:rFonts w:ascii="Times New Roman" w:hAnsi="Times New Roman"/>
        </w:rPr>
        <w:t>The major challenges in implementing these recommendation</w:t>
      </w:r>
      <w:r w:rsidR="006B3537">
        <w:rPr>
          <w:rFonts w:ascii="Times New Roman" w:hAnsi="Times New Roman"/>
        </w:rPr>
        <w:t>s, both at the national and sub</w:t>
      </w:r>
      <w:r w:rsidRPr="00C636C8">
        <w:rPr>
          <w:rFonts w:ascii="Times New Roman" w:hAnsi="Times New Roman"/>
        </w:rPr>
        <w:t>regional levels</w:t>
      </w:r>
      <w:r w:rsidR="006B3537">
        <w:rPr>
          <w:rFonts w:ascii="Times New Roman" w:hAnsi="Times New Roman"/>
        </w:rPr>
        <w:t>,</w:t>
      </w:r>
      <w:r w:rsidRPr="00C636C8">
        <w:rPr>
          <w:rFonts w:ascii="Times New Roman" w:hAnsi="Times New Roman"/>
        </w:rPr>
        <w:t xml:space="preserve"> have been the limited availability of human resources to draft legislation and physical resources to implement legislation that has been passed. </w:t>
      </w:r>
    </w:p>
    <w:p w:rsidR="00CF4FA6" w:rsidRPr="00C636C8" w:rsidRDefault="00CF4FA6" w:rsidP="006B3537">
      <w:pPr>
        <w:pStyle w:val="Style1"/>
        <w:numPr>
          <w:ilvl w:val="0"/>
          <w:numId w:val="54"/>
        </w:numPr>
        <w:spacing w:line="240" w:lineRule="auto"/>
        <w:rPr>
          <w:rFonts w:ascii="Times New Roman" w:hAnsi="Times New Roman"/>
        </w:rPr>
      </w:pPr>
      <w:r w:rsidRPr="00C636C8">
        <w:rPr>
          <w:rFonts w:ascii="Times New Roman" w:hAnsi="Times New Roman"/>
        </w:rPr>
        <w:t>Additional challenges are anticipated in sourcing the human and financial resources that will be needed to implement the recommendations from the OECS Legal Reform process.</w:t>
      </w:r>
    </w:p>
    <w:p w:rsidR="00AA040F" w:rsidRDefault="00AA040F" w:rsidP="00CF4FA6">
      <w:pPr>
        <w:pStyle w:val="Style1"/>
        <w:spacing w:after="120" w:line="240" w:lineRule="auto"/>
        <w:jc w:val="left"/>
        <w:rPr>
          <w:rFonts w:ascii="Times New Roman" w:hAnsi="Times New Roman"/>
          <w:b/>
        </w:rPr>
      </w:pPr>
    </w:p>
    <w:p w:rsidR="00CF4FA6" w:rsidRPr="006B3537" w:rsidRDefault="006B3537" w:rsidP="006B3537">
      <w:pPr>
        <w:pStyle w:val="Style1"/>
        <w:spacing w:after="120" w:line="240" w:lineRule="auto"/>
        <w:jc w:val="center"/>
        <w:rPr>
          <w:rFonts w:ascii="Times New Roman" w:hAnsi="Times New Roman"/>
          <w:b/>
        </w:rPr>
      </w:pPr>
      <w:r>
        <w:rPr>
          <w:rFonts w:ascii="Times New Roman" w:hAnsi="Times New Roman"/>
          <w:b/>
        </w:rPr>
        <w:t>B.</w:t>
      </w:r>
      <w:r w:rsidR="00CF4FA6" w:rsidRPr="006B3537">
        <w:rPr>
          <w:rFonts w:ascii="Times New Roman" w:hAnsi="Times New Roman"/>
          <w:b/>
        </w:rPr>
        <w:t xml:space="preserve"> </w:t>
      </w:r>
      <w:r>
        <w:rPr>
          <w:rFonts w:ascii="Times New Roman" w:hAnsi="Times New Roman"/>
          <w:b/>
        </w:rPr>
        <w:t>D</w:t>
      </w:r>
      <w:r w:rsidRPr="006B3537">
        <w:rPr>
          <w:rFonts w:ascii="Times New Roman" w:hAnsi="Times New Roman"/>
          <w:b/>
        </w:rPr>
        <w:t>ata collection scheme</w:t>
      </w:r>
    </w:p>
    <w:p w:rsidR="00CF4FA6" w:rsidRPr="00C636C8" w:rsidRDefault="006B3537" w:rsidP="00CF4FA6">
      <w:pPr>
        <w:spacing w:after="120" w:line="240" w:lineRule="auto"/>
        <w:jc w:val="both"/>
        <w:rPr>
          <w:rFonts w:ascii="Times New Roman" w:hAnsi="Times New Roman"/>
          <w:b/>
          <w:sz w:val="24"/>
          <w:szCs w:val="24"/>
        </w:rPr>
      </w:pPr>
      <w:r>
        <w:rPr>
          <w:rFonts w:ascii="Times New Roman" w:hAnsi="Times New Roman"/>
          <w:b/>
          <w:sz w:val="24"/>
          <w:szCs w:val="24"/>
        </w:rPr>
        <w:t>Committee concerns and r</w:t>
      </w:r>
      <w:r w:rsidR="00CF4FA6" w:rsidRPr="00C636C8">
        <w:rPr>
          <w:rFonts w:ascii="Times New Roman" w:hAnsi="Times New Roman"/>
          <w:b/>
          <w:sz w:val="24"/>
          <w:szCs w:val="24"/>
        </w:rPr>
        <w:t>ecommendations</w:t>
      </w:r>
    </w:p>
    <w:p w:rsidR="00CF4FA6" w:rsidRPr="00C636C8" w:rsidRDefault="006B3537" w:rsidP="006B3537">
      <w:pPr>
        <w:numPr>
          <w:ilvl w:val="0"/>
          <w:numId w:val="54"/>
        </w:numPr>
        <w:spacing w:after="120" w:line="240" w:lineRule="auto"/>
        <w:jc w:val="both"/>
        <w:rPr>
          <w:rFonts w:ascii="Times New Roman" w:hAnsi="Times New Roman"/>
          <w:sz w:val="24"/>
          <w:szCs w:val="24"/>
        </w:rPr>
      </w:pPr>
      <w:r>
        <w:rPr>
          <w:rFonts w:ascii="Times New Roman" w:hAnsi="Times New Roman"/>
          <w:sz w:val="24"/>
          <w:szCs w:val="24"/>
        </w:rPr>
        <w:t>The initial r</w:t>
      </w:r>
      <w:r w:rsidR="00CF4FA6" w:rsidRPr="00C636C8">
        <w:rPr>
          <w:rFonts w:ascii="Times New Roman" w:hAnsi="Times New Roman"/>
          <w:sz w:val="24"/>
          <w:szCs w:val="24"/>
        </w:rPr>
        <w:t xml:space="preserve">eport indicated that Grenada had no data collection mechanism aimed at the systematic and comprehensive collection of </w:t>
      </w:r>
      <w:r>
        <w:rPr>
          <w:rFonts w:ascii="Times New Roman" w:hAnsi="Times New Roman"/>
          <w:sz w:val="24"/>
          <w:szCs w:val="24"/>
        </w:rPr>
        <w:t>disaggregated</w:t>
      </w:r>
      <w:r w:rsidR="00CF4FA6" w:rsidRPr="00C636C8">
        <w:rPr>
          <w:rFonts w:ascii="Times New Roman" w:hAnsi="Times New Roman"/>
          <w:sz w:val="24"/>
          <w:szCs w:val="24"/>
        </w:rPr>
        <w:t xml:space="preserve"> quantitative and qualitative data for all areas covered by the </w:t>
      </w:r>
      <w:r>
        <w:rPr>
          <w:rFonts w:ascii="Times New Roman" w:hAnsi="Times New Roman"/>
          <w:sz w:val="24"/>
          <w:szCs w:val="24"/>
        </w:rPr>
        <w:t>Convention</w:t>
      </w:r>
      <w:r w:rsidR="00CF4FA6" w:rsidRPr="00C636C8">
        <w:rPr>
          <w:rFonts w:ascii="Times New Roman" w:hAnsi="Times New Roman"/>
          <w:sz w:val="24"/>
          <w:szCs w:val="24"/>
        </w:rPr>
        <w:t xml:space="preserve"> in relation to all groups of children. </w:t>
      </w:r>
    </w:p>
    <w:p w:rsidR="00CF4FA6" w:rsidRPr="00C636C8" w:rsidRDefault="00CF4FA6" w:rsidP="006B3537">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It wa</w:t>
      </w:r>
      <w:r w:rsidR="006B3537">
        <w:rPr>
          <w:rFonts w:ascii="Times New Roman" w:hAnsi="Times New Roman"/>
          <w:sz w:val="24"/>
          <w:szCs w:val="24"/>
        </w:rPr>
        <w:t>s recommended that Grenada take</w:t>
      </w:r>
      <w:r w:rsidRPr="00C636C8">
        <w:rPr>
          <w:rFonts w:ascii="Times New Roman" w:hAnsi="Times New Roman"/>
          <w:sz w:val="24"/>
          <w:szCs w:val="24"/>
        </w:rPr>
        <w:t xml:space="preserve"> the necessary steps to establish a central registry for data collection and to introduce a comprehensive system of data collection incorporating all the areas covered by the </w:t>
      </w:r>
      <w:r w:rsidR="006B3537">
        <w:rPr>
          <w:rFonts w:ascii="Times New Roman" w:hAnsi="Times New Roman"/>
          <w:sz w:val="24"/>
          <w:szCs w:val="24"/>
        </w:rPr>
        <w:t>Convention</w:t>
      </w:r>
      <w:r w:rsidRPr="00C636C8">
        <w:rPr>
          <w:rFonts w:ascii="Times New Roman" w:hAnsi="Times New Roman"/>
          <w:sz w:val="24"/>
          <w:szCs w:val="24"/>
        </w:rPr>
        <w:t xml:space="preserve"> and covering all children to the age of 18 years. </w:t>
      </w:r>
    </w:p>
    <w:p w:rsidR="00CF4FA6" w:rsidRPr="00C636C8" w:rsidRDefault="006B3537" w:rsidP="00CF4FA6">
      <w:pPr>
        <w:pStyle w:val="Style1"/>
        <w:spacing w:line="240" w:lineRule="auto"/>
        <w:rPr>
          <w:rFonts w:ascii="Times New Roman" w:hAnsi="Times New Roman"/>
          <w:b/>
        </w:rPr>
      </w:pPr>
      <w:r>
        <w:rPr>
          <w:rFonts w:ascii="Times New Roman" w:hAnsi="Times New Roman"/>
          <w:b/>
        </w:rPr>
        <w:t>Action t</w:t>
      </w:r>
      <w:r w:rsidR="00CF4FA6" w:rsidRPr="00C636C8">
        <w:rPr>
          <w:rFonts w:ascii="Times New Roman" w:hAnsi="Times New Roman"/>
          <w:b/>
        </w:rPr>
        <w:t>aken</w:t>
      </w:r>
    </w:p>
    <w:p w:rsidR="00CF4FA6" w:rsidRPr="00C636C8" w:rsidRDefault="00CF4FA6" w:rsidP="006B3537">
      <w:pPr>
        <w:pStyle w:val="Style1"/>
        <w:numPr>
          <w:ilvl w:val="0"/>
          <w:numId w:val="54"/>
        </w:numPr>
        <w:spacing w:line="240" w:lineRule="auto"/>
        <w:rPr>
          <w:rFonts w:ascii="Times New Roman" w:hAnsi="Times New Roman"/>
        </w:rPr>
      </w:pPr>
      <w:r w:rsidRPr="00C636C8">
        <w:rPr>
          <w:rFonts w:ascii="Times New Roman" w:hAnsi="Times New Roman"/>
        </w:rPr>
        <w:t xml:space="preserve">There is some data related to children that </w:t>
      </w:r>
      <w:r w:rsidR="006B3537">
        <w:rPr>
          <w:rFonts w:ascii="Times New Roman" w:hAnsi="Times New Roman"/>
        </w:rPr>
        <w:t>are</w:t>
      </w:r>
      <w:r w:rsidRPr="00C636C8">
        <w:rPr>
          <w:rFonts w:ascii="Times New Roman" w:hAnsi="Times New Roman"/>
        </w:rPr>
        <w:t xml:space="preserve"> collected by individual departments for their own use, but there is no systematic and comprehensive collection of data related to all areas covered by the </w:t>
      </w:r>
      <w:r w:rsidR="006B3537">
        <w:rPr>
          <w:rFonts w:ascii="Times New Roman" w:hAnsi="Times New Roman"/>
        </w:rPr>
        <w:t>Convention</w:t>
      </w:r>
      <w:r w:rsidRPr="00C636C8">
        <w:rPr>
          <w:rFonts w:ascii="Times New Roman" w:hAnsi="Times New Roman"/>
        </w:rPr>
        <w:t xml:space="preserve">. </w:t>
      </w:r>
    </w:p>
    <w:p w:rsidR="00CF4FA6" w:rsidRPr="00C636C8" w:rsidRDefault="00CF4FA6" w:rsidP="006B3537">
      <w:pPr>
        <w:pStyle w:val="Style1"/>
        <w:numPr>
          <w:ilvl w:val="0"/>
          <w:numId w:val="54"/>
        </w:numPr>
        <w:spacing w:line="240" w:lineRule="auto"/>
        <w:rPr>
          <w:rFonts w:ascii="Times New Roman" w:hAnsi="Times New Roman"/>
        </w:rPr>
      </w:pPr>
      <w:r w:rsidRPr="00C636C8">
        <w:rPr>
          <w:rFonts w:ascii="Times New Roman" w:hAnsi="Times New Roman"/>
        </w:rPr>
        <w:t xml:space="preserve">The data that </w:t>
      </w:r>
      <w:r w:rsidR="006B3537">
        <w:rPr>
          <w:rFonts w:ascii="Times New Roman" w:hAnsi="Times New Roman"/>
        </w:rPr>
        <w:t>are</w:t>
      </w:r>
      <w:r w:rsidRPr="00C636C8">
        <w:rPr>
          <w:rFonts w:ascii="Times New Roman" w:hAnsi="Times New Roman"/>
        </w:rPr>
        <w:t xml:space="preserve"> collected and available from individual departments are:</w:t>
      </w:r>
    </w:p>
    <w:p w:rsidR="00CF4FA6" w:rsidRPr="00C636C8" w:rsidRDefault="006B3537" w:rsidP="00CF4FA6">
      <w:pPr>
        <w:pStyle w:val="Style1"/>
        <w:numPr>
          <w:ilvl w:val="0"/>
          <w:numId w:val="26"/>
        </w:numPr>
        <w:spacing w:line="240" w:lineRule="auto"/>
        <w:rPr>
          <w:rFonts w:ascii="Times New Roman" w:hAnsi="Times New Roman"/>
        </w:rPr>
      </w:pPr>
      <w:r>
        <w:rPr>
          <w:rFonts w:ascii="Times New Roman" w:hAnsi="Times New Roman"/>
          <w:i/>
        </w:rPr>
        <w:t>Children living in p</w:t>
      </w:r>
      <w:r w:rsidR="00CF4FA6" w:rsidRPr="006B3537">
        <w:rPr>
          <w:rFonts w:ascii="Times New Roman" w:hAnsi="Times New Roman"/>
          <w:i/>
        </w:rPr>
        <w:t>overty</w:t>
      </w:r>
      <w:r w:rsidR="00CF4FA6" w:rsidRPr="00C636C8">
        <w:rPr>
          <w:rFonts w:ascii="Times New Roman" w:hAnsi="Times New Roman"/>
        </w:rPr>
        <w:t xml:space="preserve"> – Collected by </w:t>
      </w:r>
      <w:r>
        <w:rPr>
          <w:rFonts w:ascii="Times New Roman" w:hAnsi="Times New Roman"/>
        </w:rPr>
        <w:t xml:space="preserve">the </w:t>
      </w:r>
      <w:r w:rsidR="00CF4FA6" w:rsidRPr="00C636C8">
        <w:rPr>
          <w:rFonts w:ascii="Times New Roman" w:hAnsi="Times New Roman"/>
        </w:rPr>
        <w:t>Central Statistical Office of the Ministry of Finance through the Poverty Assessment Survey, the CWIQ Survey</w:t>
      </w:r>
      <w:r w:rsidR="00CF4FA6" w:rsidRPr="00C636C8">
        <w:rPr>
          <w:rStyle w:val="FootnoteReference"/>
        </w:rPr>
        <w:footnoteReference w:id="20"/>
      </w:r>
      <w:r>
        <w:rPr>
          <w:rFonts w:ascii="Times New Roman" w:hAnsi="Times New Roman"/>
        </w:rPr>
        <w:t xml:space="preserve"> and the census data</w:t>
      </w:r>
    </w:p>
    <w:p w:rsidR="00CF4FA6" w:rsidRPr="00C636C8" w:rsidRDefault="006B3537" w:rsidP="00CF4FA6">
      <w:pPr>
        <w:pStyle w:val="Style1"/>
        <w:numPr>
          <w:ilvl w:val="0"/>
          <w:numId w:val="26"/>
        </w:numPr>
        <w:spacing w:line="240" w:lineRule="auto"/>
        <w:rPr>
          <w:rFonts w:ascii="Times New Roman" w:hAnsi="Times New Roman"/>
        </w:rPr>
      </w:pPr>
      <w:r>
        <w:rPr>
          <w:rFonts w:ascii="Times New Roman" w:hAnsi="Times New Roman"/>
          <w:i/>
        </w:rPr>
        <w:t>Children in conflict with the l</w:t>
      </w:r>
      <w:r w:rsidR="00CF4FA6" w:rsidRPr="006B3537">
        <w:rPr>
          <w:rFonts w:ascii="Times New Roman" w:hAnsi="Times New Roman"/>
          <w:i/>
        </w:rPr>
        <w:t>aw</w:t>
      </w:r>
      <w:r w:rsidR="00CF4FA6" w:rsidRPr="00C636C8">
        <w:rPr>
          <w:rFonts w:ascii="Times New Roman" w:hAnsi="Times New Roman"/>
        </w:rPr>
        <w:t xml:space="preserve"> – Available f</w:t>
      </w:r>
      <w:r>
        <w:rPr>
          <w:rFonts w:ascii="Times New Roman" w:hAnsi="Times New Roman"/>
        </w:rPr>
        <w:t>rom the Criminal Records Office</w:t>
      </w:r>
    </w:p>
    <w:p w:rsidR="00CF4FA6" w:rsidRPr="00C636C8" w:rsidRDefault="006B3537" w:rsidP="00CF4FA6">
      <w:pPr>
        <w:pStyle w:val="Style1"/>
        <w:numPr>
          <w:ilvl w:val="0"/>
          <w:numId w:val="26"/>
        </w:numPr>
        <w:spacing w:line="240" w:lineRule="auto"/>
        <w:rPr>
          <w:rFonts w:ascii="Times New Roman" w:hAnsi="Times New Roman"/>
        </w:rPr>
      </w:pPr>
      <w:r>
        <w:rPr>
          <w:rFonts w:ascii="Times New Roman" w:hAnsi="Times New Roman"/>
          <w:i/>
        </w:rPr>
        <w:t>Children of single-parent f</w:t>
      </w:r>
      <w:r w:rsidR="00CF4FA6" w:rsidRPr="006B3537">
        <w:rPr>
          <w:rFonts w:ascii="Times New Roman" w:hAnsi="Times New Roman"/>
          <w:i/>
        </w:rPr>
        <w:t>amilies</w:t>
      </w:r>
      <w:r w:rsidR="00CF4FA6" w:rsidRPr="00C636C8">
        <w:rPr>
          <w:rFonts w:ascii="Times New Roman" w:hAnsi="Times New Roman"/>
        </w:rPr>
        <w:t xml:space="preserve"> – Available from the Central Statistical Office through </w:t>
      </w:r>
      <w:r>
        <w:rPr>
          <w:rFonts w:ascii="Times New Roman" w:hAnsi="Times New Roman"/>
        </w:rPr>
        <w:t xml:space="preserve">the </w:t>
      </w:r>
      <w:r w:rsidR="00CF4FA6" w:rsidRPr="00C636C8">
        <w:rPr>
          <w:rFonts w:ascii="Times New Roman" w:hAnsi="Times New Roman"/>
        </w:rPr>
        <w:t>P</w:t>
      </w:r>
      <w:r w:rsidR="00CF4FA6" w:rsidRPr="006B3537">
        <w:rPr>
          <w:rFonts w:ascii="Times New Roman" w:hAnsi="Times New Roman"/>
          <w:i/>
        </w:rPr>
        <w:t>o</w:t>
      </w:r>
      <w:r w:rsidR="00CF4FA6" w:rsidRPr="00C636C8">
        <w:rPr>
          <w:rFonts w:ascii="Times New Roman" w:hAnsi="Times New Roman"/>
        </w:rPr>
        <w:t>verty Assessment Survey, Mult</w:t>
      </w:r>
      <w:r>
        <w:rPr>
          <w:rFonts w:ascii="Times New Roman" w:hAnsi="Times New Roman"/>
        </w:rPr>
        <w:t>i Indicator Cluster Survey and census data</w:t>
      </w:r>
    </w:p>
    <w:p w:rsidR="00CF4FA6" w:rsidRPr="00C636C8" w:rsidRDefault="006B3537" w:rsidP="00CF4FA6">
      <w:pPr>
        <w:pStyle w:val="Style1"/>
        <w:numPr>
          <w:ilvl w:val="0"/>
          <w:numId w:val="26"/>
        </w:numPr>
        <w:spacing w:line="240" w:lineRule="auto"/>
        <w:rPr>
          <w:rFonts w:ascii="Times New Roman" w:hAnsi="Times New Roman"/>
        </w:rPr>
      </w:pPr>
      <w:r>
        <w:rPr>
          <w:rFonts w:ascii="Times New Roman" w:hAnsi="Times New Roman"/>
          <w:i/>
        </w:rPr>
        <w:t>Sexually abused c</w:t>
      </w:r>
      <w:r w:rsidR="00CF4FA6" w:rsidRPr="006B3537">
        <w:rPr>
          <w:rFonts w:ascii="Times New Roman" w:hAnsi="Times New Roman"/>
          <w:i/>
        </w:rPr>
        <w:t>hildren</w:t>
      </w:r>
      <w:r w:rsidR="00CF4FA6" w:rsidRPr="00C636C8">
        <w:rPr>
          <w:rFonts w:ascii="Times New Roman" w:hAnsi="Times New Roman"/>
        </w:rPr>
        <w:t xml:space="preserve"> – Reporte</w:t>
      </w:r>
      <w:r>
        <w:rPr>
          <w:rFonts w:ascii="Times New Roman" w:hAnsi="Times New Roman"/>
        </w:rPr>
        <w:t>d cases are available from the court r</w:t>
      </w:r>
      <w:r w:rsidR="00CF4FA6" w:rsidRPr="00C636C8">
        <w:rPr>
          <w:rFonts w:ascii="Times New Roman" w:hAnsi="Times New Roman"/>
        </w:rPr>
        <w:t>ecords</w:t>
      </w:r>
    </w:p>
    <w:p w:rsidR="00CF4FA6" w:rsidRPr="00C636C8" w:rsidRDefault="006B3537" w:rsidP="00CF4FA6">
      <w:pPr>
        <w:pStyle w:val="Style1"/>
        <w:numPr>
          <w:ilvl w:val="0"/>
          <w:numId w:val="26"/>
        </w:numPr>
        <w:spacing w:line="240" w:lineRule="auto"/>
        <w:rPr>
          <w:rFonts w:ascii="Times New Roman" w:hAnsi="Times New Roman"/>
        </w:rPr>
      </w:pPr>
      <w:r>
        <w:rPr>
          <w:rFonts w:ascii="Times New Roman" w:hAnsi="Times New Roman"/>
          <w:i/>
        </w:rPr>
        <w:t>Institutionalized c</w:t>
      </w:r>
      <w:r w:rsidR="00CF4FA6" w:rsidRPr="006B3537">
        <w:rPr>
          <w:rFonts w:ascii="Times New Roman" w:hAnsi="Times New Roman"/>
          <w:i/>
        </w:rPr>
        <w:t>hildren</w:t>
      </w:r>
      <w:r w:rsidR="00CF4FA6" w:rsidRPr="00C636C8">
        <w:rPr>
          <w:rFonts w:ascii="Times New Roman" w:hAnsi="Times New Roman"/>
        </w:rPr>
        <w:t xml:space="preserve"> – Available f</w:t>
      </w:r>
      <w:r>
        <w:rPr>
          <w:rFonts w:ascii="Times New Roman" w:hAnsi="Times New Roman"/>
        </w:rPr>
        <w:t>rom the Child Welfare Authority</w:t>
      </w:r>
    </w:p>
    <w:p w:rsidR="00CF4FA6" w:rsidRPr="00C636C8" w:rsidRDefault="006B3537" w:rsidP="00CF4FA6">
      <w:pPr>
        <w:pStyle w:val="Style1"/>
        <w:numPr>
          <w:ilvl w:val="0"/>
          <w:numId w:val="26"/>
        </w:numPr>
        <w:spacing w:line="240" w:lineRule="auto"/>
        <w:rPr>
          <w:rFonts w:ascii="Times New Roman" w:hAnsi="Times New Roman"/>
        </w:rPr>
      </w:pPr>
      <w:r>
        <w:rPr>
          <w:rFonts w:ascii="Times New Roman" w:hAnsi="Times New Roman"/>
          <w:i/>
        </w:rPr>
        <w:t>Children with d</w:t>
      </w:r>
      <w:r w:rsidR="00CF4FA6" w:rsidRPr="006B3537">
        <w:rPr>
          <w:rFonts w:ascii="Times New Roman" w:hAnsi="Times New Roman"/>
          <w:i/>
        </w:rPr>
        <w:t>isabilities</w:t>
      </w:r>
      <w:r w:rsidR="00CF4FA6" w:rsidRPr="00C636C8">
        <w:rPr>
          <w:rFonts w:ascii="Times New Roman" w:hAnsi="Times New Roman"/>
        </w:rPr>
        <w:t xml:space="preserve"> – The Grenada National Council of the Disabled has initiated activity in this area with a request for such data to be c</w:t>
      </w:r>
      <w:r>
        <w:rPr>
          <w:rFonts w:ascii="Times New Roman" w:hAnsi="Times New Roman"/>
        </w:rPr>
        <w:t>ollected during the 2001 Census; t</w:t>
      </w:r>
      <w:r w:rsidR="00CF4FA6" w:rsidRPr="00C636C8">
        <w:rPr>
          <w:rFonts w:ascii="Times New Roman" w:hAnsi="Times New Roman"/>
        </w:rPr>
        <w:t xml:space="preserve">his was not successful. </w:t>
      </w:r>
    </w:p>
    <w:p w:rsidR="00CF4FA6" w:rsidRPr="00C636C8" w:rsidRDefault="006B3537" w:rsidP="00CF4FA6">
      <w:pPr>
        <w:pStyle w:val="Style1"/>
        <w:numPr>
          <w:ilvl w:val="0"/>
          <w:numId w:val="26"/>
        </w:numPr>
        <w:spacing w:line="240" w:lineRule="auto"/>
        <w:rPr>
          <w:rFonts w:ascii="Times New Roman" w:hAnsi="Times New Roman"/>
        </w:rPr>
      </w:pPr>
      <w:r>
        <w:rPr>
          <w:rFonts w:ascii="Times New Roman" w:hAnsi="Times New Roman"/>
          <w:i/>
        </w:rPr>
        <w:t>Children l</w:t>
      </w:r>
      <w:r w:rsidR="00CF4FA6" w:rsidRPr="006B3537">
        <w:rPr>
          <w:rFonts w:ascii="Times New Roman" w:hAnsi="Times New Roman"/>
          <w:i/>
        </w:rPr>
        <w:t>iving with HIV/AIDS</w:t>
      </w:r>
      <w:r w:rsidR="00CF4FA6" w:rsidRPr="006B3537">
        <w:rPr>
          <w:rFonts w:ascii="Times New Roman" w:hAnsi="Times New Roman"/>
        </w:rPr>
        <w:t xml:space="preserve"> </w:t>
      </w:r>
      <w:r w:rsidR="00CF4FA6" w:rsidRPr="00C636C8">
        <w:rPr>
          <w:rFonts w:ascii="Times New Roman" w:hAnsi="Times New Roman"/>
        </w:rPr>
        <w:t>– Available fro</w:t>
      </w:r>
      <w:r>
        <w:rPr>
          <w:rFonts w:ascii="Times New Roman" w:hAnsi="Times New Roman"/>
        </w:rPr>
        <w:t>m the National AIDS Directorate</w:t>
      </w:r>
    </w:p>
    <w:p w:rsidR="00CF4FA6" w:rsidRPr="00C636C8" w:rsidRDefault="00CF4FA6" w:rsidP="006B3537">
      <w:pPr>
        <w:pStyle w:val="Style1"/>
        <w:numPr>
          <w:ilvl w:val="0"/>
          <w:numId w:val="54"/>
        </w:numPr>
        <w:spacing w:line="240" w:lineRule="auto"/>
        <w:jc w:val="left"/>
        <w:rPr>
          <w:rFonts w:ascii="Times New Roman" w:hAnsi="Times New Roman"/>
        </w:rPr>
      </w:pPr>
      <w:r w:rsidRPr="00C636C8">
        <w:rPr>
          <w:rFonts w:ascii="Times New Roman" w:hAnsi="Times New Roman"/>
        </w:rPr>
        <w:t xml:space="preserve">Notwithstanding the data that </w:t>
      </w:r>
      <w:r w:rsidR="006B3537">
        <w:rPr>
          <w:rFonts w:ascii="Times New Roman" w:hAnsi="Times New Roman"/>
        </w:rPr>
        <w:t>are</w:t>
      </w:r>
      <w:r w:rsidRPr="00C636C8">
        <w:rPr>
          <w:rFonts w:ascii="Times New Roman" w:hAnsi="Times New Roman"/>
        </w:rPr>
        <w:t xml:space="preserve"> currently being collected, there is at present no one entity t</w:t>
      </w:r>
      <w:r w:rsidR="006B3537">
        <w:rPr>
          <w:rFonts w:ascii="Times New Roman" w:hAnsi="Times New Roman"/>
        </w:rPr>
        <w:t>hat aggregates and analyses these</w:t>
      </w:r>
      <w:r w:rsidRPr="00C636C8">
        <w:rPr>
          <w:rFonts w:ascii="Times New Roman" w:hAnsi="Times New Roman"/>
        </w:rPr>
        <w:t xml:space="preserve"> data. There is also concern that the agencies that are collecting the data are focusing on the quantitative aspects of the situation without attempting to assess the underlying qualitative factors that influence the quantitative data.</w:t>
      </w:r>
    </w:p>
    <w:p w:rsidR="00CF4FA6" w:rsidRPr="00C636C8" w:rsidRDefault="00CF4FA6" w:rsidP="0068777D">
      <w:pPr>
        <w:pStyle w:val="Style1"/>
        <w:numPr>
          <w:ilvl w:val="0"/>
          <w:numId w:val="54"/>
        </w:numPr>
        <w:spacing w:line="240" w:lineRule="auto"/>
        <w:jc w:val="left"/>
        <w:rPr>
          <w:rFonts w:ascii="Times New Roman" w:hAnsi="Times New Roman"/>
        </w:rPr>
      </w:pPr>
      <w:r w:rsidRPr="00C636C8">
        <w:rPr>
          <w:rFonts w:ascii="Times New Roman" w:hAnsi="Times New Roman"/>
        </w:rPr>
        <w:t xml:space="preserve">The Ministry of Social Development did initiate the development of a database on vulnerable children, mainly from vulnerable families, abused children </w:t>
      </w:r>
      <w:r w:rsidR="0068777D">
        <w:rPr>
          <w:rFonts w:ascii="Times New Roman" w:hAnsi="Times New Roman"/>
        </w:rPr>
        <w:t>and institutionaliz</w:t>
      </w:r>
      <w:r w:rsidRPr="00C636C8">
        <w:rPr>
          <w:rFonts w:ascii="Times New Roman" w:hAnsi="Times New Roman"/>
        </w:rPr>
        <w:t xml:space="preserve">ed children. This database has not been updated since 2004, as the main computer system was stolen after the passage of hurricane Ivan and it has not been replaced due to difficulties in accessing financial resources for that purpose. </w:t>
      </w:r>
    </w:p>
    <w:p w:rsidR="00CF4FA6" w:rsidRPr="00C636C8" w:rsidRDefault="00CF4FA6" w:rsidP="00CF4FA6">
      <w:pPr>
        <w:pStyle w:val="Style1"/>
        <w:spacing w:line="240" w:lineRule="auto"/>
        <w:rPr>
          <w:rFonts w:ascii="Times New Roman" w:hAnsi="Times New Roman"/>
          <w:b/>
        </w:rPr>
      </w:pPr>
    </w:p>
    <w:p w:rsidR="00CF4FA6" w:rsidRPr="0068777D" w:rsidRDefault="0068777D" w:rsidP="0068777D">
      <w:pPr>
        <w:pStyle w:val="Style1"/>
        <w:spacing w:line="240" w:lineRule="auto"/>
        <w:jc w:val="center"/>
        <w:rPr>
          <w:rFonts w:ascii="Times New Roman" w:hAnsi="Times New Roman"/>
          <w:b/>
        </w:rPr>
      </w:pPr>
      <w:r>
        <w:rPr>
          <w:rFonts w:ascii="Times New Roman" w:hAnsi="Times New Roman"/>
          <w:b/>
        </w:rPr>
        <w:t>C</w:t>
      </w:r>
      <w:r w:rsidR="00CF4FA6" w:rsidRPr="0068777D">
        <w:rPr>
          <w:rFonts w:ascii="Times New Roman" w:hAnsi="Times New Roman"/>
          <w:b/>
        </w:rPr>
        <w:t xml:space="preserve">. </w:t>
      </w:r>
      <w:r>
        <w:rPr>
          <w:rFonts w:ascii="Times New Roman" w:hAnsi="Times New Roman"/>
          <w:b/>
        </w:rPr>
        <w:t>I</w:t>
      </w:r>
      <w:r w:rsidRPr="0068777D">
        <w:rPr>
          <w:rFonts w:ascii="Times New Roman" w:hAnsi="Times New Roman"/>
          <w:b/>
        </w:rPr>
        <w:t>ndependent monitoring mechanism</w:t>
      </w:r>
    </w:p>
    <w:p w:rsidR="00CF4FA6" w:rsidRPr="00C636C8" w:rsidRDefault="0068777D" w:rsidP="00CF4FA6">
      <w:pPr>
        <w:spacing w:line="240" w:lineRule="auto"/>
        <w:jc w:val="both"/>
        <w:rPr>
          <w:rFonts w:ascii="Times New Roman" w:hAnsi="Times New Roman"/>
          <w:b/>
          <w:sz w:val="24"/>
          <w:szCs w:val="24"/>
        </w:rPr>
      </w:pPr>
      <w:r>
        <w:rPr>
          <w:rFonts w:ascii="Times New Roman" w:hAnsi="Times New Roman"/>
          <w:b/>
          <w:sz w:val="24"/>
          <w:szCs w:val="24"/>
        </w:rPr>
        <w:t>Committee concerns and r</w:t>
      </w:r>
      <w:r w:rsidR="00CF4FA6" w:rsidRPr="00C636C8">
        <w:rPr>
          <w:rFonts w:ascii="Times New Roman" w:hAnsi="Times New Roman"/>
          <w:b/>
          <w:sz w:val="24"/>
          <w:szCs w:val="24"/>
        </w:rPr>
        <w:t>ecommendations</w:t>
      </w:r>
    </w:p>
    <w:p w:rsidR="00CF4FA6" w:rsidRPr="00C636C8" w:rsidRDefault="0068777D" w:rsidP="006B2D0A">
      <w:pPr>
        <w:numPr>
          <w:ilvl w:val="0"/>
          <w:numId w:val="54"/>
        </w:numPr>
        <w:spacing w:line="240" w:lineRule="auto"/>
        <w:jc w:val="both"/>
        <w:rPr>
          <w:rFonts w:ascii="Times New Roman" w:hAnsi="Times New Roman"/>
          <w:sz w:val="24"/>
          <w:szCs w:val="24"/>
        </w:rPr>
      </w:pPr>
      <w:r>
        <w:rPr>
          <w:rFonts w:ascii="Times New Roman" w:hAnsi="Times New Roman"/>
          <w:sz w:val="24"/>
          <w:szCs w:val="24"/>
        </w:rPr>
        <w:t>The C</w:t>
      </w:r>
      <w:r w:rsidR="00CF4FA6" w:rsidRPr="00C636C8">
        <w:rPr>
          <w:rFonts w:ascii="Times New Roman" w:hAnsi="Times New Roman"/>
          <w:sz w:val="24"/>
          <w:szCs w:val="24"/>
        </w:rPr>
        <w:t>ommittee recommended that ef</w:t>
      </w:r>
      <w:r>
        <w:rPr>
          <w:rFonts w:ascii="Times New Roman" w:hAnsi="Times New Roman"/>
          <w:sz w:val="24"/>
          <w:szCs w:val="24"/>
        </w:rPr>
        <w:t>forts be made to establish the O</w:t>
      </w:r>
      <w:r w:rsidR="00CF4FA6" w:rsidRPr="00C636C8">
        <w:rPr>
          <w:rFonts w:ascii="Times New Roman" w:hAnsi="Times New Roman"/>
          <w:sz w:val="24"/>
          <w:szCs w:val="24"/>
        </w:rPr>
        <w:t>ffice of the Ombudsperson, independent from the affairs of Government, to deal with complaints of violations of the rights of children and to provide rem</w:t>
      </w:r>
      <w:r>
        <w:rPr>
          <w:rFonts w:ascii="Times New Roman" w:hAnsi="Times New Roman"/>
          <w:sz w:val="24"/>
          <w:szCs w:val="24"/>
        </w:rPr>
        <w:t>edies for such violations. The C</w:t>
      </w:r>
      <w:r w:rsidR="00CF4FA6" w:rsidRPr="00C636C8">
        <w:rPr>
          <w:rFonts w:ascii="Times New Roman" w:hAnsi="Times New Roman"/>
          <w:sz w:val="24"/>
          <w:szCs w:val="24"/>
        </w:rPr>
        <w:t>ommittee also recommended t</w:t>
      </w:r>
      <w:r>
        <w:rPr>
          <w:rFonts w:ascii="Times New Roman" w:hAnsi="Times New Roman"/>
          <w:sz w:val="24"/>
          <w:szCs w:val="24"/>
        </w:rPr>
        <w:t>he introduction of an awareness-</w:t>
      </w:r>
      <w:r w:rsidR="00CF4FA6" w:rsidRPr="00C636C8">
        <w:rPr>
          <w:rFonts w:ascii="Times New Roman" w:hAnsi="Times New Roman"/>
          <w:sz w:val="24"/>
          <w:szCs w:val="24"/>
        </w:rPr>
        <w:t xml:space="preserve">raising campaign to facilitate the effective use by children of such </w:t>
      </w:r>
      <w:r>
        <w:rPr>
          <w:rFonts w:ascii="Times New Roman" w:hAnsi="Times New Roman"/>
          <w:sz w:val="24"/>
          <w:szCs w:val="24"/>
        </w:rPr>
        <w:t>an Office</w:t>
      </w:r>
      <w:r w:rsidR="00CF4FA6" w:rsidRPr="00C636C8">
        <w:rPr>
          <w:rFonts w:ascii="Times New Roman" w:hAnsi="Times New Roman"/>
          <w:sz w:val="24"/>
          <w:szCs w:val="24"/>
        </w:rPr>
        <w:t xml:space="preserve">. </w:t>
      </w:r>
    </w:p>
    <w:p w:rsidR="00CF4FA6" w:rsidRPr="00C636C8" w:rsidRDefault="0068777D" w:rsidP="00CF4FA6">
      <w:pPr>
        <w:pStyle w:val="Style1"/>
        <w:spacing w:line="240" w:lineRule="auto"/>
        <w:rPr>
          <w:rFonts w:ascii="Times New Roman" w:hAnsi="Times New Roman"/>
          <w:b/>
        </w:rPr>
      </w:pPr>
      <w:r>
        <w:rPr>
          <w:rFonts w:ascii="Times New Roman" w:hAnsi="Times New Roman"/>
          <w:b/>
        </w:rPr>
        <w:t>Action t</w:t>
      </w:r>
      <w:r w:rsidR="00CF4FA6" w:rsidRPr="00C636C8">
        <w:rPr>
          <w:rFonts w:ascii="Times New Roman" w:hAnsi="Times New Roman"/>
          <w:b/>
        </w:rPr>
        <w:t>aken</w:t>
      </w:r>
    </w:p>
    <w:p w:rsidR="00CF4FA6" w:rsidRPr="00C636C8" w:rsidRDefault="00CF4FA6" w:rsidP="006B2D0A">
      <w:pPr>
        <w:pStyle w:val="Style1"/>
        <w:numPr>
          <w:ilvl w:val="0"/>
          <w:numId w:val="54"/>
        </w:numPr>
        <w:spacing w:line="240" w:lineRule="auto"/>
        <w:rPr>
          <w:rFonts w:ascii="Times New Roman" w:hAnsi="Times New Roman"/>
        </w:rPr>
      </w:pPr>
      <w:r w:rsidRPr="00C636C8">
        <w:rPr>
          <w:rFonts w:ascii="Times New Roman" w:hAnsi="Times New Roman"/>
        </w:rPr>
        <w:t xml:space="preserve">An </w:t>
      </w:r>
      <w:r w:rsidRPr="0068777D">
        <w:rPr>
          <w:rFonts w:ascii="Times New Roman" w:hAnsi="Times New Roman"/>
        </w:rPr>
        <w:t>Ombudsperson Bill</w:t>
      </w:r>
      <w:r w:rsidRPr="00C636C8">
        <w:rPr>
          <w:rFonts w:ascii="Times New Roman" w:hAnsi="Times New Roman"/>
        </w:rPr>
        <w:t xml:space="preserve"> was submitted to the Grenada Cabinet in June 2007. That bill makes provisions for the Ombudsperson to be an independent party with power to investigate the administrative actions taken by or on behalf of the Government and other authorities</w:t>
      </w:r>
      <w:r w:rsidR="0068777D">
        <w:rPr>
          <w:rFonts w:ascii="Times New Roman" w:hAnsi="Times New Roman"/>
        </w:rPr>
        <w:t>.</w:t>
      </w:r>
      <w:r w:rsidRPr="00C636C8">
        <w:rPr>
          <w:rStyle w:val="FootnoteReference"/>
        </w:rPr>
        <w:footnoteReference w:id="21"/>
      </w:r>
      <w:r w:rsidRPr="00C636C8">
        <w:rPr>
          <w:rFonts w:ascii="Times New Roman" w:hAnsi="Times New Roman"/>
        </w:rPr>
        <w:t xml:space="preserve"> No officer will be assigned to deal with matters relating to children</w:t>
      </w:r>
      <w:r w:rsidR="0068777D">
        <w:rPr>
          <w:rFonts w:ascii="Times New Roman" w:hAnsi="Times New Roman"/>
        </w:rPr>
        <w:t>,</w:t>
      </w:r>
      <w:r w:rsidRPr="00C636C8">
        <w:rPr>
          <w:rFonts w:ascii="Times New Roman" w:hAnsi="Times New Roman"/>
        </w:rPr>
        <w:t xml:space="preserve"> including general actions taken by individuals acting in other capacities and actions taken against children. Recommendations have also been made by the Child Welfare Authority for the appointment of a “child advocate” that is separate and apart from</w:t>
      </w:r>
      <w:r w:rsidR="0068777D">
        <w:rPr>
          <w:rFonts w:ascii="Times New Roman" w:hAnsi="Times New Roman"/>
        </w:rPr>
        <w:t xml:space="preserve"> the general Ombudsperson. The G</w:t>
      </w:r>
      <w:r w:rsidRPr="00C636C8">
        <w:rPr>
          <w:rFonts w:ascii="Times New Roman" w:hAnsi="Times New Roman"/>
        </w:rPr>
        <w:t>overnment is giving consideration to a proposal to include a facility for addressing ch</w:t>
      </w:r>
      <w:r w:rsidR="0068777D">
        <w:rPr>
          <w:rFonts w:ascii="Times New Roman" w:hAnsi="Times New Roman"/>
        </w:rPr>
        <w:t>ildren’s complaints within the O</w:t>
      </w:r>
      <w:r w:rsidRPr="00C636C8">
        <w:rPr>
          <w:rFonts w:ascii="Times New Roman" w:hAnsi="Times New Roman"/>
        </w:rPr>
        <w:t xml:space="preserve">ffice of the Ombudsperson. </w:t>
      </w:r>
    </w:p>
    <w:p w:rsidR="00CF4FA6" w:rsidRPr="00C636C8" w:rsidRDefault="00CF4FA6" w:rsidP="0068777D">
      <w:pPr>
        <w:pStyle w:val="Style1"/>
        <w:numPr>
          <w:ilvl w:val="0"/>
          <w:numId w:val="54"/>
        </w:numPr>
        <w:spacing w:line="240" w:lineRule="auto"/>
        <w:rPr>
          <w:rFonts w:ascii="Times New Roman" w:hAnsi="Times New Roman"/>
        </w:rPr>
      </w:pPr>
      <w:r w:rsidRPr="00C636C8">
        <w:rPr>
          <w:rFonts w:ascii="Times New Roman" w:hAnsi="Times New Roman"/>
        </w:rPr>
        <w:t>It must be noted however that, while there is no independent monitoring mechanism in place in Grenada at this time, complaints can b</w:t>
      </w:r>
      <w:r w:rsidR="0068777D">
        <w:rPr>
          <w:rFonts w:ascii="Times New Roman" w:hAnsi="Times New Roman"/>
        </w:rPr>
        <w:t>e made through any ministry of G</w:t>
      </w:r>
      <w:r w:rsidRPr="00C636C8">
        <w:rPr>
          <w:rFonts w:ascii="Times New Roman" w:hAnsi="Times New Roman"/>
        </w:rPr>
        <w:t xml:space="preserve">overnment, and </w:t>
      </w:r>
      <w:r w:rsidR="0068777D">
        <w:rPr>
          <w:rFonts w:ascii="Times New Roman" w:hAnsi="Times New Roman"/>
        </w:rPr>
        <w:t>through non-governmental organizations, with regard</w:t>
      </w:r>
      <w:r w:rsidRPr="00C636C8">
        <w:rPr>
          <w:rFonts w:ascii="Times New Roman" w:hAnsi="Times New Roman"/>
        </w:rPr>
        <w:t xml:space="preserve"> to violations of the rights of children. </w:t>
      </w:r>
    </w:p>
    <w:p w:rsidR="00CF4FA6" w:rsidRPr="0068777D" w:rsidRDefault="0068777D" w:rsidP="0068777D">
      <w:pPr>
        <w:pStyle w:val="Style1"/>
        <w:spacing w:line="240" w:lineRule="auto"/>
        <w:jc w:val="center"/>
        <w:rPr>
          <w:rFonts w:ascii="Times New Roman" w:hAnsi="Times New Roman"/>
          <w:b/>
        </w:rPr>
      </w:pPr>
      <w:r>
        <w:rPr>
          <w:rFonts w:ascii="Times New Roman" w:hAnsi="Times New Roman"/>
          <w:b/>
        </w:rPr>
        <w:t>D. A</w:t>
      </w:r>
      <w:r w:rsidRPr="0068777D">
        <w:rPr>
          <w:rFonts w:ascii="Times New Roman" w:hAnsi="Times New Roman"/>
          <w:b/>
        </w:rPr>
        <w:t>llocation of budgetary resources</w:t>
      </w:r>
    </w:p>
    <w:p w:rsidR="00CF4FA6" w:rsidRPr="00C636C8" w:rsidRDefault="0068777D" w:rsidP="00CF4FA6">
      <w:pPr>
        <w:spacing w:line="240" w:lineRule="auto"/>
        <w:jc w:val="both"/>
        <w:rPr>
          <w:rFonts w:ascii="Times New Roman" w:hAnsi="Times New Roman"/>
          <w:b/>
          <w:sz w:val="24"/>
          <w:szCs w:val="24"/>
        </w:rPr>
      </w:pPr>
      <w:r>
        <w:rPr>
          <w:rFonts w:ascii="Times New Roman" w:hAnsi="Times New Roman"/>
          <w:b/>
          <w:sz w:val="24"/>
          <w:szCs w:val="24"/>
        </w:rPr>
        <w:t>Committee concerns and r</w:t>
      </w:r>
      <w:r w:rsidR="00CF4FA6" w:rsidRPr="00C636C8">
        <w:rPr>
          <w:rFonts w:ascii="Times New Roman" w:hAnsi="Times New Roman"/>
          <w:b/>
          <w:sz w:val="24"/>
          <w:szCs w:val="24"/>
        </w:rPr>
        <w:t>ecommendations</w:t>
      </w:r>
    </w:p>
    <w:p w:rsidR="00CF4FA6" w:rsidRPr="00C636C8" w:rsidRDefault="0068777D" w:rsidP="0068777D">
      <w:pPr>
        <w:numPr>
          <w:ilvl w:val="0"/>
          <w:numId w:val="54"/>
        </w:numPr>
        <w:spacing w:line="240" w:lineRule="auto"/>
        <w:jc w:val="both"/>
        <w:rPr>
          <w:rFonts w:ascii="Times New Roman" w:hAnsi="Times New Roman"/>
          <w:sz w:val="24"/>
          <w:szCs w:val="24"/>
        </w:rPr>
      </w:pPr>
      <w:r>
        <w:rPr>
          <w:rFonts w:ascii="Times New Roman" w:hAnsi="Times New Roman"/>
          <w:sz w:val="24"/>
          <w:szCs w:val="24"/>
        </w:rPr>
        <w:t>The C</w:t>
      </w:r>
      <w:r w:rsidR="00CF4FA6" w:rsidRPr="00C636C8">
        <w:rPr>
          <w:rFonts w:ascii="Times New Roman" w:hAnsi="Times New Roman"/>
          <w:sz w:val="24"/>
          <w:szCs w:val="24"/>
        </w:rPr>
        <w:t xml:space="preserve">ommittee expressed concerned that not enough of Grenada’s annual budgetary resources are allocated in favour of children and it recommended that priority be given in allocating budgetary resources to ensure the implementation of the economic, social and cultural rights of children. </w:t>
      </w:r>
    </w:p>
    <w:p w:rsidR="00CF4FA6" w:rsidRPr="00C636C8" w:rsidRDefault="0068777D" w:rsidP="00CF4FA6">
      <w:pPr>
        <w:pStyle w:val="Style1"/>
        <w:spacing w:line="240" w:lineRule="auto"/>
        <w:rPr>
          <w:rFonts w:ascii="Times New Roman" w:hAnsi="Times New Roman"/>
          <w:b/>
        </w:rPr>
      </w:pPr>
      <w:r>
        <w:rPr>
          <w:rFonts w:ascii="Times New Roman" w:hAnsi="Times New Roman"/>
          <w:b/>
        </w:rPr>
        <w:t>Action t</w:t>
      </w:r>
      <w:r w:rsidR="00CF4FA6" w:rsidRPr="00C636C8">
        <w:rPr>
          <w:rFonts w:ascii="Times New Roman" w:hAnsi="Times New Roman"/>
          <w:b/>
        </w:rPr>
        <w:t>aken</w:t>
      </w:r>
    </w:p>
    <w:p w:rsidR="00CF4FA6" w:rsidRPr="00C636C8" w:rsidRDefault="00CF4FA6" w:rsidP="0068777D">
      <w:pPr>
        <w:pStyle w:val="Style1"/>
        <w:numPr>
          <w:ilvl w:val="0"/>
          <w:numId w:val="54"/>
        </w:numPr>
        <w:spacing w:line="240" w:lineRule="auto"/>
        <w:rPr>
          <w:rFonts w:ascii="Times New Roman" w:hAnsi="Times New Roman"/>
        </w:rPr>
      </w:pPr>
      <w:r w:rsidRPr="00C636C8">
        <w:rPr>
          <w:rFonts w:ascii="Times New Roman" w:hAnsi="Times New Roman"/>
        </w:rPr>
        <w:t>There is no specific accounting of the costs of services provided for children. The allocation of resources to children’s activities can at best be approximated by the allocations to the main ministries and agencies that are involved in the provision of specific services to children</w:t>
      </w:r>
      <w:r w:rsidR="0068777D">
        <w:rPr>
          <w:rFonts w:ascii="Times New Roman" w:hAnsi="Times New Roman"/>
        </w:rPr>
        <w:t>,</w:t>
      </w:r>
      <w:r w:rsidRPr="00C636C8">
        <w:rPr>
          <w:rFonts w:ascii="Times New Roman" w:hAnsi="Times New Roman"/>
        </w:rPr>
        <w:t xml:space="preserve"> i.e </w:t>
      </w:r>
      <w:r w:rsidR="0068777D">
        <w:rPr>
          <w:rFonts w:ascii="Times New Roman" w:hAnsi="Times New Roman"/>
        </w:rPr>
        <w:t xml:space="preserve">the </w:t>
      </w:r>
      <w:r w:rsidRPr="00C636C8">
        <w:rPr>
          <w:rFonts w:ascii="Times New Roman" w:hAnsi="Times New Roman"/>
        </w:rPr>
        <w:t xml:space="preserve">Ministry of Education, the Community Health Services of the Ministry of Health and the Social Services Division and the Gender and Family Affairs Division of the Ministry of Social Development. </w:t>
      </w:r>
    </w:p>
    <w:p w:rsidR="00CF4FA6" w:rsidRPr="00C636C8" w:rsidRDefault="0068777D" w:rsidP="0068777D">
      <w:pPr>
        <w:pStyle w:val="Style1"/>
        <w:numPr>
          <w:ilvl w:val="0"/>
          <w:numId w:val="54"/>
        </w:numPr>
        <w:spacing w:line="240" w:lineRule="auto"/>
        <w:rPr>
          <w:rFonts w:ascii="Times New Roman" w:hAnsi="Times New Roman"/>
          <w:b/>
          <w:color w:val="FF0000"/>
        </w:rPr>
      </w:pPr>
      <w:r>
        <w:rPr>
          <w:rFonts w:ascii="Times New Roman" w:hAnsi="Times New Roman"/>
        </w:rPr>
        <w:t>The data in</w:t>
      </w:r>
      <w:r w:rsidR="00CF4FA6" w:rsidRPr="00C636C8">
        <w:rPr>
          <w:rFonts w:ascii="Times New Roman" w:hAnsi="Times New Roman"/>
        </w:rPr>
        <w:t xml:space="preserve"> </w:t>
      </w:r>
      <w:r w:rsidRPr="0068777D">
        <w:rPr>
          <w:rFonts w:ascii="Times New Roman" w:hAnsi="Times New Roman"/>
        </w:rPr>
        <w:t>t</w:t>
      </w:r>
      <w:r w:rsidR="00CF4FA6" w:rsidRPr="0068777D">
        <w:rPr>
          <w:rFonts w:ascii="Times New Roman" w:hAnsi="Times New Roman"/>
        </w:rPr>
        <w:t xml:space="preserve">able </w:t>
      </w:r>
      <w:r w:rsidRPr="0068777D">
        <w:rPr>
          <w:rFonts w:ascii="Times New Roman" w:hAnsi="Times New Roman"/>
        </w:rPr>
        <w:t>2</w:t>
      </w:r>
      <w:r w:rsidR="00CF4FA6" w:rsidRPr="00C636C8">
        <w:rPr>
          <w:rFonts w:ascii="Times New Roman" w:hAnsi="Times New Roman"/>
        </w:rPr>
        <w:t xml:space="preserve"> </w:t>
      </w:r>
      <w:r>
        <w:rPr>
          <w:rFonts w:ascii="Times New Roman" w:hAnsi="Times New Roman"/>
        </w:rPr>
        <w:t>are</w:t>
      </w:r>
      <w:r w:rsidR="00CF4FA6" w:rsidRPr="00C636C8">
        <w:rPr>
          <w:rFonts w:ascii="Times New Roman" w:hAnsi="Times New Roman"/>
        </w:rPr>
        <w:t xml:space="preserve"> the </w:t>
      </w:r>
      <w:r w:rsidRPr="00C636C8">
        <w:rPr>
          <w:rFonts w:ascii="Times New Roman" w:hAnsi="Times New Roman"/>
        </w:rPr>
        <w:t>actual provisional recurrent expenditures</w:t>
      </w:r>
      <w:r w:rsidR="00CF4FA6" w:rsidRPr="00C636C8">
        <w:rPr>
          <w:rStyle w:val="FootnoteReference"/>
        </w:rPr>
        <w:footnoteReference w:id="22"/>
      </w:r>
      <w:r w:rsidR="00CF4FA6" w:rsidRPr="00C636C8">
        <w:rPr>
          <w:rFonts w:ascii="Times New Roman" w:hAnsi="Times New Roman"/>
        </w:rPr>
        <w:t xml:space="preserve"> for the relevant ministries and departments for the period </w:t>
      </w:r>
      <w:r>
        <w:rPr>
          <w:rFonts w:ascii="Times New Roman" w:hAnsi="Times New Roman"/>
        </w:rPr>
        <w:t>under review. It shows that 20-</w:t>
      </w:r>
      <w:r w:rsidR="00CF4FA6" w:rsidRPr="00C636C8">
        <w:rPr>
          <w:rFonts w:ascii="Times New Roman" w:hAnsi="Times New Roman"/>
        </w:rPr>
        <w:t>25</w:t>
      </w:r>
      <w:r>
        <w:rPr>
          <w:rFonts w:ascii="Times New Roman" w:hAnsi="Times New Roman"/>
        </w:rPr>
        <w:t xml:space="preserve"> per cent</w:t>
      </w:r>
      <w:r w:rsidR="00CF4FA6" w:rsidRPr="00C636C8">
        <w:rPr>
          <w:rFonts w:ascii="Times New Roman" w:hAnsi="Times New Roman"/>
        </w:rPr>
        <w:t xml:space="preserve"> of the annual recurrent expenditures have been spent on these ministries and departments. However, the actual amounts spent on children’s services could not be determined.</w:t>
      </w:r>
    </w:p>
    <w:p w:rsidR="00446D1F" w:rsidRDefault="00CF4FA6" w:rsidP="00CF4FA6">
      <w:pPr>
        <w:pStyle w:val="Style1"/>
        <w:spacing w:line="240" w:lineRule="auto"/>
        <w:jc w:val="center"/>
        <w:rPr>
          <w:rFonts w:ascii="Times New Roman" w:hAnsi="Times New Roman"/>
          <w:b/>
        </w:rPr>
      </w:pPr>
      <w:r w:rsidRPr="00C636C8">
        <w:rPr>
          <w:rFonts w:ascii="Times New Roman" w:hAnsi="Times New Roman"/>
          <w:b/>
        </w:rPr>
        <w:t xml:space="preserve">Table </w:t>
      </w:r>
      <w:r w:rsidR="00CE1147">
        <w:rPr>
          <w:rFonts w:ascii="Times New Roman" w:hAnsi="Times New Roman"/>
          <w:b/>
        </w:rPr>
        <w:t>2</w:t>
      </w:r>
    </w:p>
    <w:p w:rsidR="00CF4FA6" w:rsidRPr="00C636C8" w:rsidRDefault="00CF4FA6" w:rsidP="00CF4FA6">
      <w:pPr>
        <w:pStyle w:val="Style1"/>
        <w:spacing w:line="240" w:lineRule="auto"/>
        <w:jc w:val="center"/>
        <w:rPr>
          <w:rFonts w:ascii="Times New Roman" w:hAnsi="Times New Roman"/>
          <w:b/>
        </w:rPr>
      </w:pPr>
      <w:r w:rsidRPr="00C636C8">
        <w:rPr>
          <w:rFonts w:ascii="Times New Roman" w:hAnsi="Times New Roman"/>
          <w:b/>
        </w:rPr>
        <w:t xml:space="preserve">Annual </w:t>
      </w:r>
      <w:r w:rsidR="00446D1F" w:rsidRPr="00C636C8">
        <w:rPr>
          <w:rFonts w:ascii="Times New Roman" w:hAnsi="Times New Roman"/>
          <w:b/>
        </w:rPr>
        <w:t xml:space="preserve">recurrent expenditures on children’s services </w:t>
      </w:r>
      <w:r w:rsidRPr="00C636C8">
        <w:rPr>
          <w:rFonts w:ascii="Times New Roman" w:hAnsi="Times New Roman"/>
          <w:b/>
        </w:rPr>
        <w:t>(</w:t>
      </w:r>
      <w:r w:rsidRPr="00446D1F">
        <w:rPr>
          <w:rFonts w:ascii="Times New Roman" w:hAnsi="Times New Roman"/>
          <w:b/>
          <w:i/>
        </w:rPr>
        <w:t>EC$</w:t>
      </w:r>
      <w:r w:rsidR="00446D1F" w:rsidRPr="00446D1F">
        <w:rPr>
          <w:rFonts w:ascii="Times New Roman" w:hAnsi="Times New Roman"/>
          <w:b/>
          <w:i/>
        </w:rPr>
        <w:t xml:space="preserve"> million</w:t>
      </w:r>
      <w:r w:rsidRPr="00C636C8">
        <w:rPr>
          <w:rFonts w:ascii="Times New Roman" w:hAnsi="Times New Roman"/>
          <w:b/>
        </w:rPr>
        <w:t>)</w:t>
      </w:r>
    </w:p>
    <w:tbl>
      <w:tblPr>
        <w:tblW w:w="9473" w:type="dxa"/>
        <w:tblInd w:w="103" w:type="dxa"/>
        <w:tblLook w:val="0000" w:firstRow="0" w:lastRow="0" w:firstColumn="0" w:lastColumn="0" w:noHBand="0" w:noVBand="0"/>
      </w:tblPr>
      <w:tblGrid>
        <w:gridCol w:w="3721"/>
        <w:gridCol w:w="739"/>
        <w:gridCol w:w="932"/>
        <w:gridCol w:w="739"/>
        <w:gridCol w:w="739"/>
        <w:gridCol w:w="739"/>
        <w:gridCol w:w="932"/>
        <w:gridCol w:w="932"/>
      </w:tblGrid>
      <w:tr w:rsidR="00CF4FA6" w:rsidRPr="00C636C8" w:rsidTr="00CF4FA6">
        <w:trPr>
          <w:trHeight w:val="264"/>
        </w:trPr>
        <w:tc>
          <w:tcPr>
            <w:tcW w:w="3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center"/>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2000</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center"/>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2001</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center"/>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2002</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center"/>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2003</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center"/>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2004</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center"/>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2005</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center"/>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2006</w:t>
            </w:r>
          </w:p>
        </w:tc>
      </w:tr>
      <w:tr w:rsidR="00CF4FA6" w:rsidRPr="00C636C8" w:rsidTr="00CF4FA6">
        <w:trPr>
          <w:trHeight w:val="264"/>
        </w:trPr>
        <w:tc>
          <w:tcPr>
            <w:tcW w:w="3721" w:type="dxa"/>
            <w:tcBorders>
              <w:top w:val="nil"/>
              <w:left w:val="single" w:sz="4" w:space="0" w:color="auto"/>
              <w:bottom w:val="single" w:sz="4" w:space="0" w:color="auto"/>
              <w:right w:val="single" w:sz="4" w:space="0" w:color="auto"/>
            </w:tcBorders>
            <w:shd w:val="clear" w:color="auto" w:fill="auto"/>
            <w:noWrap/>
            <w:vAlign w:val="bottom"/>
          </w:tcPr>
          <w:p w:rsidR="00CF4FA6" w:rsidRPr="00446D1F" w:rsidRDefault="0068777D" w:rsidP="00CF4FA6">
            <w:pPr>
              <w:spacing w:after="0" w:line="240"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Sector recurrent e</w:t>
            </w:r>
            <w:r w:rsidR="00CF4FA6" w:rsidRPr="00446D1F">
              <w:rPr>
                <w:rFonts w:ascii="Times New Roman" w:eastAsia="Times New Roman" w:hAnsi="Times New Roman"/>
                <w:b/>
                <w:bCs/>
                <w:sz w:val="24"/>
                <w:szCs w:val="24"/>
                <w:lang w:val="en-US"/>
              </w:rPr>
              <w:t>xpenditure</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r>
      <w:tr w:rsidR="00CF4FA6" w:rsidRPr="00C636C8" w:rsidTr="00CF4FA6">
        <w:trPr>
          <w:trHeight w:val="264"/>
        </w:trPr>
        <w:tc>
          <w:tcPr>
            <w:tcW w:w="3721" w:type="dxa"/>
            <w:tcBorders>
              <w:top w:val="nil"/>
              <w:left w:val="single" w:sz="4" w:space="0" w:color="auto"/>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Education</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43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45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56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57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62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65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70 </w:t>
            </w:r>
          </w:p>
        </w:tc>
      </w:tr>
      <w:tr w:rsidR="00CF4FA6" w:rsidRPr="00C636C8" w:rsidTr="00CF4FA6">
        <w:trPr>
          <w:trHeight w:val="264"/>
        </w:trPr>
        <w:tc>
          <w:tcPr>
            <w:tcW w:w="3721" w:type="dxa"/>
            <w:tcBorders>
              <w:top w:val="nil"/>
              <w:left w:val="single" w:sz="4" w:space="0" w:color="auto"/>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 Community </w:t>
            </w:r>
            <w:r w:rsidR="00446D1F">
              <w:rPr>
                <w:rFonts w:ascii="Times New Roman" w:eastAsia="Times New Roman" w:hAnsi="Times New Roman"/>
                <w:sz w:val="24"/>
                <w:szCs w:val="24"/>
                <w:lang w:val="en-US"/>
              </w:rPr>
              <w:t>h</w:t>
            </w:r>
            <w:r w:rsidRPr="00C636C8">
              <w:rPr>
                <w:rFonts w:ascii="Times New Roman" w:eastAsia="Times New Roman" w:hAnsi="Times New Roman"/>
                <w:sz w:val="24"/>
                <w:szCs w:val="24"/>
                <w:lang w:val="en-US"/>
              </w:rPr>
              <w:t xml:space="preserve">ealth </w:t>
            </w:r>
            <w:r w:rsidR="00446D1F">
              <w:rPr>
                <w:rFonts w:ascii="Times New Roman" w:eastAsia="Times New Roman" w:hAnsi="Times New Roman"/>
                <w:sz w:val="24"/>
                <w:szCs w:val="24"/>
                <w:lang w:val="en-US"/>
              </w:rPr>
              <w:t>s</w:t>
            </w:r>
            <w:r w:rsidRPr="00C636C8">
              <w:rPr>
                <w:rFonts w:ascii="Times New Roman" w:eastAsia="Times New Roman" w:hAnsi="Times New Roman"/>
                <w:sz w:val="24"/>
                <w:szCs w:val="24"/>
                <w:lang w:val="en-US"/>
              </w:rPr>
              <w:t>ervices</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5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7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9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9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8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8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8 </w:t>
            </w:r>
          </w:p>
        </w:tc>
      </w:tr>
      <w:tr w:rsidR="00CF4FA6" w:rsidRPr="00C636C8" w:rsidTr="00CF4FA6">
        <w:trPr>
          <w:trHeight w:val="264"/>
        </w:trPr>
        <w:tc>
          <w:tcPr>
            <w:tcW w:w="3721" w:type="dxa"/>
            <w:tcBorders>
              <w:top w:val="nil"/>
              <w:left w:val="single" w:sz="4" w:space="0" w:color="auto"/>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 Gender and </w:t>
            </w:r>
            <w:r w:rsidR="00446D1F">
              <w:rPr>
                <w:rFonts w:ascii="Times New Roman" w:eastAsia="Times New Roman" w:hAnsi="Times New Roman"/>
                <w:sz w:val="24"/>
                <w:szCs w:val="24"/>
                <w:lang w:val="en-US"/>
              </w:rPr>
              <w:t>f</w:t>
            </w:r>
            <w:r w:rsidRPr="00C636C8">
              <w:rPr>
                <w:rFonts w:ascii="Times New Roman" w:eastAsia="Times New Roman" w:hAnsi="Times New Roman"/>
                <w:sz w:val="24"/>
                <w:szCs w:val="24"/>
                <w:lang w:val="en-US"/>
              </w:rPr>
              <w:t xml:space="preserve">amily </w:t>
            </w:r>
            <w:r w:rsidR="00446D1F">
              <w:rPr>
                <w:rFonts w:ascii="Times New Roman" w:eastAsia="Times New Roman" w:hAnsi="Times New Roman"/>
                <w:sz w:val="24"/>
                <w:szCs w:val="24"/>
                <w:lang w:val="en-US"/>
              </w:rPr>
              <w:t>a</w:t>
            </w:r>
            <w:r w:rsidRPr="00C636C8">
              <w:rPr>
                <w:rFonts w:ascii="Times New Roman" w:eastAsia="Times New Roman" w:hAnsi="Times New Roman"/>
                <w:sz w:val="24"/>
                <w:szCs w:val="24"/>
                <w:lang w:val="en-US"/>
              </w:rPr>
              <w:t>ffairs</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0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1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1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1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1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1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1 </w:t>
            </w:r>
          </w:p>
        </w:tc>
      </w:tr>
      <w:tr w:rsidR="00CF4FA6" w:rsidRPr="00C636C8" w:rsidTr="00CF4FA6">
        <w:trPr>
          <w:trHeight w:val="264"/>
        </w:trPr>
        <w:tc>
          <w:tcPr>
            <w:tcW w:w="3721" w:type="dxa"/>
            <w:tcBorders>
              <w:top w:val="nil"/>
              <w:left w:val="single" w:sz="4" w:space="0" w:color="auto"/>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 Social </w:t>
            </w:r>
            <w:r w:rsidR="00446D1F">
              <w:rPr>
                <w:rFonts w:ascii="Times New Roman" w:eastAsia="Times New Roman" w:hAnsi="Times New Roman"/>
                <w:sz w:val="24"/>
                <w:szCs w:val="24"/>
                <w:lang w:val="en-US"/>
              </w:rPr>
              <w:t>s</w:t>
            </w:r>
            <w:r w:rsidRPr="00C636C8">
              <w:rPr>
                <w:rFonts w:ascii="Times New Roman" w:eastAsia="Times New Roman" w:hAnsi="Times New Roman"/>
                <w:sz w:val="24"/>
                <w:szCs w:val="24"/>
                <w:lang w:val="en-US"/>
              </w:rPr>
              <w:t>ervices</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5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6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6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6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6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6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xml:space="preserve">10 </w:t>
            </w:r>
          </w:p>
        </w:tc>
      </w:tr>
      <w:tr w:rsidR="00CF4FA6" w:rsidRPr="00C636C8" w:rsidTr="00CF4FA6">
        <w:trPr>
          <w:trHeight w:val="264"/>
        </w:trPr>
        <w:tc>
          <w:tcPr>
            <w:tcW w:w="3721" w:type="dxa"/>
            <w:tcBorders>
              <w:top w:val="nil"/>
              <w:left w:val="single" w:sz="4" w:space="0" w:color="auto"/>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Total </w:t>
            </w:r>
            <w:r w:rsidR="00446D1F">
              <w:rPr>
                <w:rFonts w:ascii="Times New Roman" w:eastAsia="Times New Roman" w:hAnsi="Times New Roman"/>
                <w:b/>
                <w:bCs/>
                <w:sz w:val="24"/>
                <w:szCs w:val="24"/>
                <w:lang w:val="en-US"/>
              </w:rPr>
              <w:t>r</w:t>
            </w:r>
            <w:r w:rsidRPr="00C636C8">
              <w:rPr>
                <w:rFonts w:ascii="Times New Roman" w:eastAsia="Times New Roman" w:hAnsi="Times New Roman"/>
                <w:b/>
                <w:bCs/>
                <w:sz w:val="24"/>
                <w:szCs w:val="24"/>
                <w:lang w:val="en-US"/>
              </w:rPr>
              <w:t>ecurrent</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53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59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72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73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77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80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89 </w:t>
            </w:r>
          </w:p>
        </w:tc>
      </w:tr>
      <w:tr w:rsidR="00CF4FA6" w:rsidRPr="00C636C8" w:rsidTr="00CF4FA6">
        <w:trPr>
          <w:trHeight w:val="264"/>
        </w:trPr>
        <w:tc>
          <w:tcPr>
            <w:tcW w:w="3721" w:type="dxa"/>
            <w:tcBorders>
              <w:top w:val="nil"/>
              <w:left w:val="single" w:sz="4" w:space="0" w:color="auto"/>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Annual </w:t>
            </w:r>
            <w:r w:rsidR="00446D1F">
              <w:rPr>
                <w:rFonts w:ascii="Times New Roman" w:eastAsia="Times New Roman" w:hAnsi="Times New Roman"/>
                <w:b/>
                <w:bCs/>
                <w:sz w:val="24"/>
                <w:szCs w:val="24"/>
                <w:lang w:val="en-US"/>
              </w:rPr>
              <w:t>c</w:t>
            </w:r>
            <w:r w:rsidRPr="00C636C8">
              <w:rPr>
                <w:rFonts w:ascii="Times New Roman" w:eastAsia="Times New Roman" w:hAnsi="Times New Roman"/>
                <w:b/>
                <w:bCs/>
                <w:sz w:val="24"/>
                <w:szCs w:val="24"/>
                <w:lang w:val="en-US"/>
              </w:rPr>
              <w:t>hanges</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0.10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0.23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0.01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0.05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0.04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0.11 </w:t>
            </w:r>
          </w:p>
        </w:tc>
      </w:tr>
      <w:tr w:rsidR="00CF4FA6" w:rsidRPr="00C636C8" w:rsidTr="00CF4FA6">
        <w:trPr>
          <w:trHeight w:val="264"/>
        </w:trPr>
        <w:tc>
          <w:tcPr>
            <w:tcW w:w="3721" w:type="dxa"/>
            <w:tcBorders>
              <w:top w:val="nil"/>
              <w:left w:val="single" w:sz="4" w:space="0" w:color="auto"/>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r w:rsidRPr="00C636C8">
              <w:rPr>
                <w:rFonts w:ascii="Times New Roman" w:eastAsia="Times New Roman" w:hAnsi="Times New Roman"/>
                <w:sz w:val="24"/>
                <w:szCs w:val="24"/>
                <w:lang w:val="en-US"/>
              </w:rPr>
              <w:t> </w:t>
            </w:r>
          </w:p>
        </w:tc>
      </w:tr>
      <w:tr w:rsidR="00CF4FA6" w:rsidRPr="00C636C8" w:rsidTr="00CF4FA6">
        <w:trPr>
          <w:trHeight w:val="264"/>
        </w:trPr>
        <w:tc>
          <w:tcPr>
            <w:tcW w:w="3721" w:type="dxa"/>
            <w:tcBorders>
              <w:top w:val="nil"/>
              <w:left w:val="single" w:sz="4" w:space="0" w:color="auto"/>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National </w:t>
            </w:r>
            <w:r w:rsidR="00446D1F">
              <w:rPr>
                <w:rFonts w:ascii="Times New Roman" w:eastAsia="Times New Roman" w:hAnsi="Times New Roman"/>
                <w:b/>
                <w:bCs/>
                <w:sz w:val="24"/>
                <w:szCs w:val="24"/>
                <w:lang w:val="en-US"/>
              </w:rPr>
              <w:t>r</w:t>
            </w:r>
            <w:r w:rsidRPr="00C636C8">
              <w:rPr>
                <w:rFonts w:ascii="Times New Roman" w:eastAsia="Times New Roman" w:hAnsi="Times New Roman"/>
                <w:b/>
                <w:bCs/>
                <w:sz w:val="24"/>
                <w:szCs w:val="24"/>
                <w:lang w:val="en-US"/>
              </w:rPr>
              <w:t xml:space="preserve">ecurrent </w:t>
            </w:r>
            <w:r w:rsidR="00446D1F">
              <w:rPr>
                <w:rFonts w:ascii="Times New Roman" w:eastAsia="Times New Roman" w:hAnsi="Times New Roman"/>
                <w:b/>
                <w:bCs/>
                <w:sz w:val="24"/>
                <w:szCs w:val="24"/>
                <w:lang w:val="en-US"/>
              </w:rPr>
              <w:t>e</w:t>
            </w:r>
            <w:r w:rsidRPr="00C636C8">
              <w:rPr>
                <w:rFonts w:ascii="Times New Roman" w:eastAsia="Times New Roman" w:hAnsi="Times New Roman"/>
                <w:b/>
                <w:bCs/>
                <w:sz w:val="24"/>
                <w:szCs w:val="24"/>
                <w:lang w:val="en-US"/>
              </w:rPr>
              <w:t>xpenditure</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256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308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325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335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330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342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345</w:t>
            </w:r>
            <w:r w:rsidRPr="00C636C8">
              <w:rPr>
                <w:rStyle w:val="FootnoteReference"/>
                <w:rFonts w:eastAsia="Times New Roman"/>
                <w:b w:val="0"/>
                <w:bCs/>
                <w:szCs w:val="24"/>
                <w:lang w:val="en-US"/>
              </w:rPr>
              <w:footnoteReference w:id="23"/>
            </w:r>
            <w:r w:rsidRPr="00C636C8">
              <w:rPr>
                <w:rFonts w:ascii="Times New Roman" w:eastAsia="Times New Roman" w:hAnsi="Times New Roman"/>
                <w:b/>
                <w:bCs/>
                <w:sz w:val="24"/>
                <w:szCs w:val="24"/>
                <w:lang w:val="en-US"/>
              </w:rPr>
              <w:t xml:space="preserve"> </w:t>
            </w:r>
          </w:p>
        </w:tc>
      </w:tr>
      <w:tr w:rsidR="00CF4FA6" w:rsidRPr="00C636C8" w:rsidTr="00CF4FA6">
        <w:trPr>
          <w:trHeight w:val="264"/>
        </w:trPr>
        <w:tc>
          <w:tcPr>
            <w:tcW w:w="3721" w:type="dxa"/>
            <w:tcBorders>
              <w:top w:val="nil"/>
              <w:left w:val="single" w:sz="4" w:space="0" w:color="auto"/>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Sector </w:t>
            </w:r>
            <w:r w:rsidR="00446D1F">
              <w:rPr>
                <w:rFonts w:ascii="Times New Roman" w:eastAsia="Times New Roman" w:hAnsi="Times New Roman"/>
                <w:b/>
                <w:bCs/>
                <w:sz w:val="24"/>
                <w:szCs w:val="24"/>
                <w:lang w:val="en-US"/>
              </w:rPr>
              <w:t>e</w:t>
            </w:r>
            <w:r w:rsidRPr="00C636C8">
              <w:rPr>
                <w:rFonts w:ascii="Times New Roman" w:eastAsia="Times New Roman" w:hAnsi="Times New Roman"/>
                <w:b/>
                <w:bCs/>
                <w:sz w:val="24"/>
                <w:szCs w:val="24"/>
                <w:lang w:val="en-US"/>
              </w:rPr>
              <w:t xml:space="preserve">xpenditure as % </w:t>
            </w:r>
            <w:r w:rsidR="00446D1F">
              <w:rPr>
                <w:rFonts w:ascii="Times New Roman" w:eastAsia="Times New Roman" w:hAnsi="Times New Roman"/>
                <w:b/>
                <w:bCs/>
                <w:sz w:val="24"/>
                <w:szCs w:val="24"/>
                <w:lang w:val="en-US"/>
              </w:rPr>
              <w:t>n</w:t>
            </w:r>
            <w:r w:rsidRPr="00C636C8">
              <w:rPr>
                <w:rFonts w:ascii="Times New Roman" w:eastAsia="Times New Roman" w:hAnsi="Times New Roman"/>
                <w:b/>
                <w:bCs/>
                <w:sz w:val="24"/>
                <w:szCs w:val="24"/>
                <w:lang w:val="en-US"/>
              </w:rPr>
              <w:t xml:space="preserve">ational </w:t>
            </w:r>
            <w:r w:rsidR="00446D1F">
              <w:rPr>
                <w:rFonts w:ascii="Times New Roman" w:eastAsia="Times New Roman" w:hAnsi="Times New Roman"/>
                <w:b/>
                <w:bCs/>
                <w:sz w:val="24"/>
                <w:szCs w:val="24"/>
                <w:lang w:val="en-US"/>
              </w:rPr>
              <w:t>r</w:t>
            </w:r>
            <w:r w:rsidRPr="00C636C8">
              <w:rPr>
                <w:rFonts w:ascii="Times New Roman" w:eastAsia="Times New Roman" w:hAnsi="Times New Roman"/>
                <w:b/>
                <w:bCs/>
                <w:sz w:val="24"/>
                <w:szCs w:val="24"/>
                <w:lang w:val="en-US"/>
              </w:rPr>
              <w:t xml:space="preserve">ecurrent </w:t>
            </w:r>
            <w:r w:rsidR="00446D1F">
              <w:rPr>
                <w:rFonts w:ascii="Times New Roman" w:eastAsia="Times New Roman" w:hAnsi="Times New Roman"/>
                <w:b/>
                <w:bCs/>
                <w:sz w:val="24"/>
                <w:szCs w:val="24"/>
                <w:lang w:val="en-US"/>
              </w:rPr>
              <w:t>e</w:t>
            </w:r>
            <w:r w:rsidRPr="00C636C8">
              <w:rPr>
                <w:rFonts w:ascii="Times New Roman" w:eastAsia="Times New Roman" w:hAnsi="Times New Roman"/>
                <w:b/>
                <w:bCs/>
                <w:sz w:val="24"/>
                <w:szCs w:val="24"/>
                <w:lang w:val="en-US"/>
              </w:rPr>
              <w:t xml:space="preserve">xpenditure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21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19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22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22 </w:t>
            </w:r>
          </w:p>
        </w:tc>
        <w:tc>
          <w:tcPr>
            <w:tcW w:w="739"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23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23 </w:t>
            </w:r>
          </w:p>
        </w:tc>
        <w:tc>
          <w:tcPr>
            <w:tcW w:w="932" w:type="dxa"/>
            <w:tcBorders>
              <w:top w:val="nil"/>
              <w:left w:val="nil"/>
              <w:bottom w:val="single" w:sz="4" w:space="0" w:color="auto"/>
              <w:right w:val="single" w:sz="4" w:space="0" w:color="auto"/>
            </w:tcBorders>
            <w:shd w:val="clear" w:color="auto" w:fill="auto"/>
            <w:noWrap/>
            <w:vAlign w:val="bottom"/>
          </w:tcPr>
          <w:p w:rsidR="00CF4FA6" w:rsidRPr="00C636C8" w:rsidRDefault="00CF4FA6" w:rsidP="00CF4FA6">
            <w:pPr>
              <w:spacing w:after="0" w:line="240" w:lineRule="auto"/>
              <w:jc w:val="right"/>
              <w:rPr>
                <w:rFonts w:ascii="Times New Roman" w:eastAsia="Times New Roman" w:hAnsi="Times New Roman"/>
                <w:b/>
                <w:bCs/>
                <w:sz w:val="24"/>
                <w:szCs w:val="24"/>
                <w:lang w:val="en-US"/>
              </w:rPr>
            </w:pPr>
            <w:r w:rsidRPr="00C636C8">
              <w:rPr>
                <w:rFonts w:ascii="Times New Roman" w:eastAsia="Times New Roman" w:hAnsi="Times New Roman"/>
                <w:b/>
                <w:bCs/>
                <w:sz w:val="24"/>
                <w:szCs w:val="24"/>
                <w:lang w:val="en-US"/>
              </w:rPr>
              <w:t xml:space="preserve">26 </w:t>
            </w:r>
          </w:p>
        </w:tc>
      </w:tr>
      <w:tr w:rsidR="00CF4FA6" w:rsidRPr="00C636C8" w:rsidTr="00CF4FA6">
        <w:trPr>
          <w:trHeight w:val="312"/>
        </w:trPr>
        <w:tc>
          <w:tcPr>
            <w:tcW w:w="7609" w:type="dxa"/>
            <w:gridSpan w:val="6"/>
            <w:tcBorders>
              <w:top w:val="nil"/>
              <w:left w:val="nil"/>
              <w:bottom w:val="nil"/>
              <w:right w:val="nil"/>
            </w:tcBorders>
            <w:shd w:val="clear" w:color="auto" w:fill="auto"/>
            <w:noWrap/>
            <w:vAlign w:val="bottom"/>
          </w:tcPr>
          <w:p w:rsidR="00CF4FA6" w:rsidRPr="00C636C8" w:rsidRDefault="00CF4FA6" w:rsidP="00CF4FA6">
            <w:pPr>
              <w:spacing w:before="120" w:after="120" w:line="240" w:lineRule="auto"/>
              <w:rPr>
                <w:rFonts w:ascii="Times New Roman" w:eastAsia="Times New Roman" w:hAnsi="Times New Roman"/>
                <w:i/>
                <w:iCs/>
                <w:sz w:val="24"/>
                <w:szCs w:val="24"/>
                <w:lang w:val="en-US"/>
              </w:rPr>
            </w:pPr>
            <w:r w:rsidRPr="00C636C8">
              <w:rPr>
                <w:rFonts w:ascii="Times New Roman" w:eastAsia="Times New Roman" w:hAnsi="Times New Roman"/>
                <w:i/>
                <w:iCs/>
                <w:sz w:val="24"/>
                <w:szCs w:val="24"/>
                <w:lang w:val="en-US"/>
              </w:rPr>
              <w:t xml:space="preserve">Source: Annual Estimates of Revenue and Expenditure 2000 </w:t>
            </w:r>
            <w:r w:rsidR="00E80D5A">
              <w:rPr>
                <w:rFonts w:ascii="Times New Roman" w:eastAsia="Times New Roman" w:hAnsi="Times New Roman"/>
                <w:i/>
                <w:iCs/>
                <w:sz w:val="24"/>
                <w:szCs w:val="24"/>
                <w:lang w:val="en-US"/>
              </w:rPr>
              <w:t>–</w:t>
            </w:r>
            <w:r w:rsidRPr="00C636C8">
              <w:rPr>
                <w:rFonts w:ascii="Times New Roman" w:eastAsia="Times New Roman" w:hAnsi="Times New Roman"/>
                <w:i/>
                <w:iCs/>
                <w:sz w:val="24"/>
                <w:szCs w:val="24"/>
                <w:lang w:val="en-US"/>
              </w:rPr>
              <w:t xml:space="preserve"> 2007</w:t>
            </w:r>
            <w:r w:rsidR="00446D1F">
              <w:rPr>
                <w:rFonts w:ascii="Times New Roman" w:eastAsia="Times New Roman" w:hAnsi="Times New Roman"/>
                <w:i/>
                <w:iCs/>
                <w:sz w:val="24"/>
                <w:szCs w:val="24"/>
                <w:lang w:val="en-US"/>
              </w:rPr>
              <w:t>.</w:t>
            </w:r>
          </w:p>
        </w:tc>
        <w:tc>
          <w:tcPr>
            <w:tcW w:w="932" w:type="dxa"/>
            <w:tcBorders>
              <w:top w:val="nil"/>
              <w:left w:val="nil"/>
              <w:bottom w:val="nil"/>
              <w:right w:val="nil"/>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p>
        </w:tc>
        <w:tc>
          <w:tcPr>
            <w:tcW w:w="932" w:type="dxa"/>
            <w:tcBorders>
              <w:top w:val="nil"/>
              <w:left w:val="nil"/>
              <w:bottom w:val="nil"/>
              <w:right w:val="nil"/>
            </w:tcBorders>
            <w:shd w:val="clear" w:color="auto" w:fill="auto"/>
            <w:noWrap/>
            <w:vAlign w:val="bottom"/>
          </w:tcPr>
          <w:p w:rsidR="00CF4FA6" w:rsidRPr="00C636C8" w:rsidRDefault="00CF4FA6" w:rsidP="00CF4FA6">
            <w:pPr>
              <w:spacing w:after="0" w:line="240" w:lineRule="auto"/>
              <w:rPr>
                <w:rFonts w:ascii="Times New Roman" w:eastAsia="Times New Roman" w:hAnsi="Times New Roman"/>
                <w:sz w:val="24"/>
                <w:szCs w:val="24"/>
                <w:lang w:val="en-US"/>
              </w:rPr>
            </w:pPr>
          </w:p>
        </w:tc>
      </w:tr>
    </w:tbl>
    <w:p w:rsidR="00CF4FA6" w:rsidRPr="00C636C8" w:rsidRDefault="00CF4FA6" w:rsidP="0068777D">
      <w:pPr>
        <w:pStyle w:val="Style1"/>
        <w:numPr>
          <w:ilvl w:val="0"/>
          <w:numId w:val="54"/>
        </w:numPr>
        <w:spacing w:line="240" w:lineRule="auto"/>
        <w:rPr>
          <w:rFonts w:ascii="Times New Roman" w:hAnsi="Times New Roman"/>
          <w:lang w:val="en-US"/>
        </w:rPr>
      </w:pPr>
      <w:r w:rsidRPr="00C636C8">
        <w:rPr>
          <w:rFonts w:ascii="Times New Roman" w:hAnsi="Times New Roman"/>
          <w:lang w:val="en-US"/>
        </w:rPr>
        <w:t xml:space="preserve">Additional programming involving children is also done by the Maternity Sections of the three hospitals, the Division of Sports, the Division of Youth and the Department of Human Resources. However, the related expenditures are not reported in a manner that facilitates separation of these expenditures from the overall expenditures of these divisions and ministries. </w:t>
      </w:r>
    </w:p>
    <w:p w:rsidR="00CF4FA6" w:rsidRPr="00E7405D" w:rsidRDefault="00E7405D" w:rsidP="00E7405D">
      <w:pPr>
        <w:pStyle w:val="Style1"/>
        <w:spacing w:line="240" w:lineRule="auto"/>
        <w:jc w:val="center"/>
        <w:rPr>
          <w:rFonts w:ascii="Times New Roman" w:hAnsi="Times New Roman"/>
          <w:b/>
          <w:color w:val="0000FF"/>
        </w:rPr>
      </w:pPr>
      <w:r>
        <w:rPr>
          <w:rFonts w:ascii="Times New Roman" w:hAnsi="Times New Roman"/>
          <w:b/>
        </w:rPr>
        <w:t>E. Dissemination of the C</w:t>
      </w:r>
      <w:r w:rsidRPr="00E7405D">
        <w:rPr>
          <w:rFonts w:ascii="Times New Roman" w:hAnsi="Times New Roman"/>
          <w:b/>
        </w:rPr>
        <w:t>onvention</w:t>
      </w:r>
    </w:p>
    <w:p w:rsidR="00CF4FA6" w:rsidRPr="00C636C8" w:rsidRDefault="00CF4FA6" w:rsidP="00CF4FA6">
      <w:pPr>
        <w:spacing w:line="240" w:lineRule="auto"/>
        <w:jc w:val="both"/>
        <w:rPr>
          <w:rFonts w:ascii="Times New Roman" w:hAnsi="Times New Roman"/>
          <w:b/>
          <w:sz w:val="24"/>
          <w:szCs w:val="24"/>
        </w:rPr>
      </w:pPr>
      <w:r w:rsidRPr="00C636C8">
        <w:rPr>
          <w:rFonts w:ascii="Times New Roman" w:hAnsi="Times New Roman"/>
          <w:b/>
          <w:sz w:val="24"/>
          <w:szCs w:val="24"/>
        </w:rPr>
        <w:t xml:space="preserve">Committee </w:t>
      </w:r>
      <w:r w:rsidR="00E7405D" w:rsidRPr="00C636C8">
        <w:rPr>
          <w:rFonts w:ascii="Times New Roman" w:hAnsi="Times New Roman"/>
          <w:b/>
          <w:sz w:val="24"/>
          <w:szCs w:val="24"/>
        </w:rPr>
        <w:t>concerns and recommendations</w:t>
      </w:r>
    </w:p>
    <w:p w:rsidR="00CF4FA6" w:rsidRPr="00C636C8" w:rsidRDefault="00CF4FA6" w:rsidP="00E7405D">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fact that professional groups, children, parents and the public at large are generally not sufficiently aware of the </w:t>
      </w:r>
      <w:r w:rsidR="00E7405D">
        <w:rPr>
          <w:rFonts w:ascii="Times New Roman" w:hAnsi="Times New Roman"/>
          <w:sz w:val="24"/>
          <w:szCs w:val="24"/>
        </w:rPr>
        <w:t>Convention</w:t>
      </w:r>
      <w:r w:rsidRPr="00C636C8">
        <w:rPr>
          <w:rFonts w:ascii="Times New Roman" w:hAnsi="Times New Roman"/>
          <w:sz w:val="24"/>
          <w:szCs w:val="24"/>
        </w:rPr>
        <w:t xml:space="preserve"> and its rights-bas</w:t>
      </w:r>
      <w:r w:rsidR="00E7405D">
        <w:rPr>
          <w:rFonts w:ascii="Times New Roman" w:hAnsi="Times New Roman"/>
          <w:sz w:val="24"/>
          <w:szCs w:val="24"/>
        </w:rPr>
        <w:t>ed approach was another of the C</w:t>
      </w:r>
      <w:r w:rsidRPr="00C636C8">
        <w:rPr>
          <w:rFonts w:ascii="Times New Roman" w:hAnsi="Times New Roman"/>
          <w:sz w:val="24"/>
          <w:szCs w:val="24"/>
        </w:rPr>
        <w:t xml:space="preserve">ommittee’s concerns. </w:t>
      </w:r>
    </w:p>
    <w:p w:rsidR="00AA040F" w:rsidRPr="00E7405D" w:rsidRDefault="00CF4FA6" w:rsidP="00CF4FA6">
      <w:pPr>
        <w:numPr>
          <w:ilvl w:val="0"/>
          <w:numId w:val="54"/>
        </w:numPr>
        <w:spacing w:line="240" w:lineRule="auto"/>
        <w:jc w:val="both"/>
        <w:rPr>
          <w:rFonts w:ascii="Times New Roman" w:hAnsi="Times New Roman"/>
          <w:b/>
        </w:rPr>
      </w:pPr>
      <w:r w:rsidRPr="00E7405D">
        <w:rPr>
          <w:rFonts w:ascii="Times New Roman" w:hAnsi="Times New Roman"/>
          <w:sz w:val="24"/>
          <w:szCs w:val="24"/>
        </w:rPr>
        <w:t xml:space="preserve">It was therefore recommended that efforts be made to ensure that the Grenadian society is aware of the </w:t>
      </w:r>
      <w:r w:rsidR="00E7405D" w:rsidRPr="00E7405D">
        <w:rPr>
          <w:rFonts w:ascii="Times New Roman" w:hAnsi="Times New Roman"/>
          <w:sz w:val="24"/>
          <w:szCs w:val="24"/>
        </w:rPr>
        <w:t>Convention</w:t>
      </w:r>
      <w:r w:rsidRPr="00E7405D">
        <w:rPr>
          <w:rFonts w:ascii="Times New Roman" w:hAnsi="Times New Roman"/>
          <w:sz w:val="24"/>
          <w:szCs w:val="24"/>
        </w:rPr>
        <w:t xml:space="preserve"> and its provisions. </w:t>
      </w:r>
    </w:p>
    <w:p w:rsidR="00CF4FA6" w:rsidRPr="00C636C8" w:rsidRDefault="00CF4FA6" w:rsidP="00CF4FA6">
      <w:pPr>
        <w:pStyle w:val="Style1"/>
        <w:spacing w:line="240" w:lineRule="auto"/>
        <w:rPr>
          <w:rFonts w:ascii="Times New Roman" w:hAnsi="Times New Roman"/>
          <w:b/>
        </w:rPr>
      </w:pPr>
      <w:r w:rsidRPr="00C636C8">
        <w:rPr>
          <w:rFonts w:ascii="Times New Roman" w:hAnsi="Times New Roman"/>
          <w:b/>
        </w:rPr>
        <w:t>Acti</w:t>
      </w:r>
      <w:r w:rsidR="00E7405D">
        <w:rPr>
          <w:rFonts w:ascii="Times New Roman" w:hAnsi="Times New Roman"/>
          <w:b/>
        </w:rPr>
        <w:t>on t</w:t>
      </w:r>
      <w:r w:rsidRPr="00C636C8">
        <w:rPr>
          <w:rFonts w:ascii="Times New Roman" w:hAnsi="Times New Roman"/>
          <w:b/>
        </w:rPr>
        <w:t>aken</w:t>
      </w:r>
    </w:p>
    <w:p w:rsidR="00CF4FA6" w:rsidRPr="00C636C8" w:rsidRDefault="00CF4FA6" w:rsidP="00E7405D">
      <w:pPr>
        <w:pStyle w:val="Style1"/>
        <w:numPr>
          <w:ilvl w:val="0"/>
          <w:numId w:val="54"/>
        </w:numPr>
        <w:spacing w:line="240" w:lineRule="auto"/>
        <w:rPr>
          <w:rFonts w:ascii="Times New Roman" w:hAnsi="Times New Roman"/>
        </w:rPr>
      </w:pPr>
      <w:r w:rsidRPr="00C636C8">
        <w:rPr>
          <w:rFonts w:ascii="Times New Roman" w:hAnsi="Times New Roman"/>
        </w:rPr>
        <w:t>Dissemination of the Convention and the application of its principles have been done primarily by the Grenada National Coalition on the Rights of the Child (GNCRC).  Their activities have included use of the mass media</w:t>
      </w:r>
      <w:r w:rsidR="00E7405D">
        <w:rPr>
          <w:rFonts w:ascii="Times New Roman" w:hAnsi="Times New Roman"/>
        </w:rPr>
        <w:t>,</w:t>
      </w:r>
      <w:r w:rsidRPr="00C636C8">
        <w:rPr>
          <w:rFonts w:ascii="Times New Roman" w:hAnsi="Times New Roman"/>
        </w:rPr>
        <w:t xml:space="preserve"> particularly through radio and television programmes and weekly newspaper articles. There have also been presentations to community group</w:t>
      </w:r>
      <w:r w:rsidR="00E7405D">
        <w:rPr>
          <w:rFonts w:ascii="Times New Roman" w:hAnsi="Times New Roman"/>
        </w:rPr>
        <w:t>s, churches and schools throughout the island. With regard</w:t>
      </w:r>
      <w:r w:rsidRPr="00C636C8">
        <w:rPr>
          <w:rFonts w:ascii="Times New Roman" w:hAnsi="Times New Roman"/>
        </w:rPr>
        <w:t xml:space="preserve"> to schools, the Health and Family Life curricula also incorporates information pertaining to the rights of the child.</w:t>
      </w:r>
    </w:p>
    <w:p w:rsidR="00CF4FA6" w:rsidRPr="00C636C8" w:rsidRDefault="00CF4FA6" w:rsidP="00E7405D">
      <w:pPr>
        <w:pStyle w:val="Style1"/>
        <w:numPr>
          <w:ilvl w:val="0"/>
          <w:numId w:val="54"/>
        </w:numPr>
        <w:spacing w:line="240" w:lineRule="auto"/>
        <w:rPr>
          <w:rFonts w:ascii="Times New Roman" w:hAnsi="Times New Roman"/>
        </w:rPr>
      </w:pPr>
      <w:r w:rsidRPr="00C636C8">
        <w:rPr>
          <w:rFonts w:ascii="Times New Roman" w:hAnsi="Times New Roman"/>
        </w:rPr>
        <w:t>Other NGOs like NCH and G</w:t>
      </w:r>
      <w:r w:rsidR="00E7405D">
        <w:rPr>
          <w:rFonts w:ascii="Times New Roman" w:hAnsi="Times New Roman"/>
        </w:rPr>
        <w:t>RENSAVE also conduct awareness-r</w:t>
      </w:r>
      <w:r w:rsidRPr="00C636C8">
        <w:rPr>
          <w:rFonts w:ascii="Times New Roman" w:hAnsi="Times New Roman"/>
        </w:rPr>
        <w:t>aising activities as part of their individual agency programming.</w:t>
      </w:r>
    </w:p>
    <w:p w:rsidR="00CF4FA6" w:rsidRPr="00E7405D" w:rsidRDefault="00E7405D" w:rsidP="00E7405D">
      <w:pPr>
        <w:pStyle w:val="Style1"/>
        <w:spacing w:line="240" w:lineRule="auto"/>
        <w:jc w:val="center"/>
        <w:rPr>
          <w:rFonts w:ascii="Times New Roman" w:hAnsi="Times New Roman"/>
          <w:b/>
        </w:rPr>
      </w:pPr>
      <w:r>
        <w:rPr>
          <w:rFonts w:ascii="Times New Roman" w:hAnsi="Times New Roman"/>
          <w:b/>
        </w:rPr>
        <w:t>F. C</w:t>
      </w:r>
      <w:r w:rsidRPr="00E7405D">
        <w:rPr>
          <w:rFonts w:ascii="Times New Roman" w:hAnsi="Times New Roman"/>
          <w:b/>
        </w:rPr>
        <w:t>riminal responsibility</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926C1D">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Committee expressed concern that the legal age for criminal responsibility was particularly low </w:t>
      </w:r>
      <w:r w:rsidR="00E80D5A">
        <w:rPr>
          <w:rFonts w:ascii="Times New Roman" w:hAnsi="Times New Roman"/>
          <w:sz w:val="24"/>
          <w:szCs w:val="24"/>
        </w:rPr>
        <w:t>–</w:t>
      </w:r>
      <w:r w:rsidRPr="00C636C8">
        <w:rPr>
          <w:rFonts w:ascii="Times New Roman" w:hAnsi="Times New Roman"/>
          <w:sz w:val="24"/>
          <w:szCs w:val="24"/>
        </w:rPr>
        <w:t xml:space="preserve"> 7 years. </w:t>
      </w:r>
    </w:p>
    <w:p w:rsidR="00CF4FA6" w:rsidRPr="00C636C8" w:rsidRDefault="00926C1D" w:rsidP="00926C1D">
      <w:pPr>
        <w:numPr>
          <w:ilvl w:val="0"/>
          <w:numId w:val="54"/>
        </w:numPr>
        <w:spacing w:line="240" w:lineRule="auto"/>
        <w:jc w:val="both"/>
        <w:rPr>
          <w:rFonts w:ascii="Times New Roman" w:hAnsi="Times New Roman"/>
          <w:sz w:val="24"/>
          <w:szCs w:val="24"/>
        </w:rPr>
      </w:pPr>
      <w:r>
        <w:rPr>
          <w:rFonts w:ascii="Times New Roman" w:hAnsi="Times New Roman"/>
          <w:sz w:val="24"/>
          <w:szCs w:val="24"/>
        </w:rPr>
        <w:t>The C</w:t>
      </w:r>
      <w:r w:rsidR="00CF4FA6" w:rsidRPr="00C636C8">
        <w:rPr>
          <w:rFonts w:ascii="Times New Roman" w:hAnsi="Times New Roman"/>
          <w:sz w:val="24"/>
          <w:szCs w:val="24"/>
        </w:rPr>
        <w:t>ommittee therefore recommended that the legal age for criminal responsibility be raised to a more internationally acceptable age.</w:t>
      </w:r>
    </w:p>
    <w:p w:rsidR="005E1E87" w:rsidRDefault="005E1E87" w:rsidP="00CF4FA6">
      <w:pPr>
        <w:pStyle w:val="Style1"/>
        <w:spacing w:line="240" w:lineRule="auto"/>
        <w:rPr>
          <w:rFonts w:ascii="Times New Roman" w:hAnsi="Times New Roman"/>
          <w:b/>
        </w:rPr>
      </w:pPr>
    </w:p>
    <w:p w:rsidR="00CF4FA6" w:rsidRPr="00C636C8" w:rsidRDefault="00250BE1" w:rsidP="00CF4FA6">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926C1D">
      <w:pPr>
        <w:pStyle w:val="Style1"/>
        <w:numPr>
          <w:ilvl w:val="0"/>
          <w:numId w:val="54"/>
        </w:numPr>
        <w:spacing w:line="240" w:lineRule="auto"/>
        <w:jc w:val="left"/>
        <w:rPr>
          <w:rFonts w:ascii="Times New Roman" w:hAnsi="Times New Roman"/>
        </w:rPr>
      </w:pPr>
      <w:r w:rsidRPr="00C636C8">
        <w:rPr>
          <w:rFonts w:ascii="Times New Roman" w:hAnsi="Times New Roman"/>
        </w:rPr>
        <w:t xml:space="preserve">Section 50 (2) of the </w:t>
      </w:r>
      <w:r w:rsidRPr="00926C1D">
        <w:rPr>
          <w:rFonts w:ascii="Times New Roman" w:hAnsi="Times New Roman"/>
        </w:rPr>
        <w:t>Criminal Code of the Revised Laws of Grenada 1958</w:t>
      </w:r>
      <w:r w:rsidRPr="00C636C8">
        <w:rPr>
          <w:rFonts w:ascii="Times New Roman" w:hAnsi="Times New Roman"/>
        </w:rPr>
        <w:t xml:space="preserve"> places the age of criminal responsibility </w:t>
      </w:r>
      <w:r w:rsidR="00926C1D">
        <w:rPr>
          <w:rFonts w:ascii="Times New Roman" w:hAnsi="Times New Roman"/>
        </w:rPr>
        <w:t>at</w:t>
      </w:r>
      <w:r w:rsidRPr="00C636C8">
        <w:rPr>
          <w:rFonts w:ascii="Times New Roman" w:hAnsi="Times New Roman"/>
        </w:rPr>
        <w:t xml:space="preserve"> 7 years. However, in order for anyone between 7 years and 12 years to be committed to prison, a judge must be of the opinion that the individual is of sufficient maturity for such to be done. The draft </w:t>
      </w:r>
      <w:r w:rsidRPr="00926C1D">
        <w:rPr>
          <w:rFonts w:ascii="Times New Roman" w:hAnsi="Times New Roman"/>
        </w:rPr>
        <w:t>Juvenile Justice Bill</w:t>
      </w:r>
      <w:r w:rsidRPr="00C636C8">
        <w:rPr>
          <w:rFonts w:ascii="Times New Roman" w:hAnsi="Times New Roman"/>
        </w:rPr>
        <w:t xml:space="preserve"> under the OECS Legal Reform Project moves the age of criminal responsibility to 10 years, with children between 10 years and 12 years only to be held criminally responsible for acts if he or she had the capacity to know that he or she ought not to </w:t>
      </w:r>
      <w:r w:rsidR="00926C1D">
        <w:rPr>
          <w:rFonts w:ascii="Times New Roman" w:hAnsi="Times New Roman"/>
        </w:rPr>
        <w:t>have done the act or mad</w:t>
      </w:r>
      <w:r w:rsidRPr="00C636C8">
        <w:rPr>
          <w:rFonts w:ascii="Times New Roman" w:hAnsi="Times New Roman"/>
        </w:rPr>
        <w:t>e the omission</w:t>
      </w:r>
      <w:r w:rsidR="00926C1D">
        <w:rPr>
          <w:rFonts w:ascii="Times New Roman" w:hAnsi="Times New Roman"/>
        </w:rPr>
        <w:t>.</w:t>
      </w:r>
      <w:r w:rsidRPr="00C636C8">
        <w:rPr>
          <w:rStyle w:val="FootnoteReference"/>
        </w:rPr>
        <w:footnoteReference w:id="24"/>
      </w:r>
      <w:r w:rsidRPr="00C636C8">
        <w:rPr>
          <w:rFonts w:ascii="Times New Roman" w:hAnsi="Times New Roman"/>
        </w:rPr>
        <w:t xml:space="preserve"> There are no instances where children at the age of 7 have been held criminally responsible for any criminal acts. </w:t>
      </w:r>
    </w:p>
    <w:p w:rsidR="00CF4FA6" w:rsidRPr="00926C1D" w:rsidRDefault="00926C1D" w:rsidP="00926C1D">
      <w:pPr>
        <w:pStyle w:val="Style1"/>
        <w:spacing w:line="240" w:lineRule="auto"/>
        <w:jc w:val="center"/>
        <w:rPr>
          <w:rFonts w:ascii="Times New Roman" w:hAnsi="Times New Roman"/>
          <w:b/>
        </w:rPr>
      </w:pPr>
      <w:r>
        <w:rPr>
          <w:rFonts w:ascii="Times New Roman" w:hAnsi="Times New Roman"/>
          <w:b/>
        </w:rPr>
        <w:t>G. N</w:t>
      </w:r>
      <w:r w:rsidRPr="00926C1D">
        <w:rPr>
          <w:rFonts w:ascii="Times New Roman" w:hAnsi="Times New Roman"/>
          <w:b/>
        </w:rPr>
        <w:t>on-discrimination</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926C1D">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Committee expressed concern over the situation of boys, particularly as regards their generally </w:t>
      </w:r>
      <w:r w:rsidR="00E80D5A">
        <w:rPr>
          <w:rFonts w:ascii="Times New Roman" w:hAnsi="Times New Roman"/>
          <w:sz w:val="24"/>
          <w:szCs w:val="24"/>
        </w:rPr>
        <w:t>“</w:t>
      </w:r>
      <w:r w:rsidRPr="00C636C8">
        <w:rPr>
          <w:rFonts w:ascii="Times New Roman" w:hAnsi="Times New Roman"/>
          <w:sz w:val="24"/>
          <w:szCs w:val="24"/>
        </w:rPr>
        <w:t>low self-esteem</w:t>
      </w:r>
      <w:r w:rsidR="00E80D5A">
        <w:rPr>
          <w:rFonts w:ascii="Times New Roman" w:hAnsi="Times New Roman"/>
          <w:sz w:val="24"/>
          <w:szCs w:val="24"/>
        </w:rPr>
        <w:t>”</w:t>
      </w:r>
      <w:r w:rsidR="00926C1D">
        <w:rPr>
          <w:rFonts w:ascii="Times New Roman" w:hAnsi="Times New Roman"/>
          <w:sz w:val="24"/>
          <w:szCs w:val="24"/>
        </w:rPr>
        <w:t xml:space="preserve"> and academic under</w:t>
      </w:r>
      <w:r w:rsidRPr="00C636C8">
        <w:rPr>
          <w:rFonts w:ascii="Times New Roman" w:hAnsi="Times New Roman"/>
          <w:sz w:val="24"/>
          <w:szCs w:val="24"/>
        </w:rPr>
        <w:t>achievement in comparison to that of girls</w:t>
      </w:r>
      <w:r w:rsidR="00926C1D">
        <w:rPr>
          <w:rFonts w:ascii="Times New Roman" w:hAnsi="Times New Roman"/>
          <w:sz w:val="24"/>
          <w:szCs w:val="24"/>
        </w:rPr>
        <w:t>,</w:t>
      </w:r>
      <w:r w:rsidRPr="00C636C8">
        <w:rPr>
          <w:rFonts w:ascii="Times New Roman" w:hAnsi="Times New Roman"/>
          <w:sz w:val="24"/>
          <w:szCs w:val="24"/>
        </w:rPr>
        <w:t xml:space="preserve"> and the fact that the Criminal Code does not provide boys the same legal protection against sexual abuse and exploitation as girls.</w:t>
      </w:r>
    </w:p>
    <w:p w:rsidR="00CF4FA6" w:rsidRPr="00C636C8" w:rsidRDefault="00CF4FA6" w:rsidP="00926C1D">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 Committee recommended that the State p</w:t>
      </w:r>
      <w:r w:rsidR="00926C1D">
        <w:rPr>
          <w:rFonts w:ascii="Times New Roman" w:hAnsi="Times New Roman"/>
          <w:sz w:val="24"/>
          <w:szCs w:val="24"/>
        </w:rPr>
        <w:t>arty undertake a study on child-</w:t>
      </w:r>
      <w:r w:rsidRPr="00C636C8">
        <w:rPr>
          <w:rFonts w:ascii="Times New Roman" w:hAnsi="Times New Roman"/>
          <w:sz w:val="24"/>
          <w:szCs w:val="24"/>
        </w:rPr>
        <w:t>rearing practices and how they affect boys and girls. The Committee further recommended that the State party implement programmes to address the self-esteem of boys and address discrimination arising from the socialization of boys and girls into rigid gender roles and the resulting determination of family and social attitudes concerning children based on gender. The Committee also recommended that the State party amend its legislation to ensure that boys are provided equal and adequate protection against sexual abuse and exploitation.</w:t>
      </w:r>
    </w:p>
    <w:p w:rsidR="00CF4FA6" w:rsidRPr="00C636C8" w:rsidRDefault="00250BE1" w:rsidP="00CF4FA6">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6B2D0A">
      <w:pPr>
        <w:pStyle w:val="Style1"/>
        <w:numPr>
          <w:ilvl w:val="0"/>
          <w:numId w:val="54"/>
        </w:numPr>
        <w:spacing w:line="240" w:lineRule="auto"/>
        <w:rPr>
          <w:rFonts w:ascii="Times New Roman" w:hAnsi="Times New Roman"/>
        </w:rPr>
      </w:pPr>
      <w:r w:rsidRPr="00C636C8">
        <w:rPr>
          <w:rFonts w:ascii="Times New Roman" w:hAnsi="Times New Roman"/>
        </w:rPr>
        <w:t xml:space="preserve">The Ministry of Education through its guidance and counselling programmes is the main medium through which discrimination is discouraged, via the schools. Guidance and counselling sessions in schools are </w:t>
      </w:r>
      <w:r w:rsidR="006B2D0A">
        <w:rPr>
          <w:rFonts w:ascii="Times New Roman" w:hAnsi="Times New Roman"/>
        </w:rPr>
        <w:t>conducted in groups and include</w:t>
      </w:r>
      <w:r w:rsidRPr="00C636C8">
        <w:rPr>
          <w:rFonts w:ascii="Times New Roman" w:hAnsi="Times New Roman"/>
        </w:rPr>
        <w:t xml:space="preserve"> both male students and female students. The activities are aimed at involving all students as </w:t>
      </w:r>
      <w:r w:rsidR="006B2D0A">
        <w:rPr>
          <w:rFonts w:ascii="Times New Roman" w:hAnsi="Times New Roman"/>
        </w:rPr>
        <w:t>they do</w:t>
      </w:r>
      <w:r w:rsidRPr="00C636C8">
        <w:rPr>
          <w:rFonts w:ascii="Times New Roman" w:hAnsi="Times New Roman"/>
        </w:rPr>
        <w:t xml:space="preserve"> not exclude a particular group and</w:t>
      </w:r>
      <w:r w:rsidR="006B2D0A">
        <w:rPr>
          <w:rFonts w:ascii="Times New Roman" w:hAnsi="Times New Roman"/>
        </w:rPr>
        <w:t>, more importantly, cover</w:t>
      </w:r>
      <w:r w:rsidRPr="00C636C8">
        <w:rPr>
          <w:rFonts w:ascii="Times New Roman" w:hAnsi="Times New Roman"/>
        </w:rPr>
        <w:t xml:space="preserve"> a </w:t>
      </w:r>
      <w:r w:rsidR="006B2D0A">
        <w:rPr>
          <w:rFonts w:ascii="Times New Roman" w:hAnsi="Times New Roman"/>
        </w:rPr>
        <w:t>wide area of topics, and assist in the socializ</w:t>
      </w:r>
      <w:r w:rsidRPr="00C636C8">
        <w:rPr>
          <w:rFonts w:ascii="Times New Roman" w:hAnsi="Times New Roman"/>
        </w:rPr>
        <w:t>ing of females and males all at the same time.</w:t>
      </w:r>
    </w:p>
    <w:p w:rsidR="00CF4FA6" w:rsidRPr="00C636C8" w:rsidRDefault="00CF4FA6" w:rsidP="006B2D0A">
      <w:pPr>
        <w:pStyle w:val="Style1"/>
        <w:numPr>
          <w:ilvl w:val="0"/>
          <w:numId w:val="54"/>
        </w:numPr>
        <w:spacing w:line="240" w:lineRule="auto"/>
        <w:rPr>
          <w:rFonts w:ascii="Times New Roman" w:hAnsi="Times New Roman"/>
        </w:rPr>
      </w:pPr>
      <w:r w:rsidRPr="00C636C8">
        <w:rPr>
          <w:rFonts w:ascii="Times New Roman" w:hAnsi="Times New Roman"/>
        </w:rPr>
        <w:t>Non-discrimination issues are also addressed in the Health and Family Life Education programming done by the Ministry of Education, the NEWLO programme and the “Together We Can” program</w:t>
      </w:r>
      <w:r w:rsidR="006B2D0A">
        <w:rPr>
          <w:rFonts w:ascii="Times New Roman" w:hAnsi="Times New Roman"/>
        </w:rPr>
        <w:t>me</w:t>
      </w:r>
      <w:r w:rsidRPr="00C636C8">
        <w:rPr>
          <w:rFonts w:ascii="Times New Roman" w:hAnsi="Times New Roman"/>
        </w:rPr>
        <w:t xml:space="preserve"> run by the Grenada Red Cross.  The Father Malligan Home for Boys, located in St. Mark’s, also focuses on personal development of boys and has part of its pr</w:t>
      </w:r>
      <w:r w:rsidR="006B2D0A">
        <w:rPr>
          <w:rFonts w:ascii="Times New Roman" w:hAnsi="Times New Roman"/>
        </w:rPr>
        <w:t>ogramme addressing the low self-</w:t>
      </w:r>
      <w:r w:rsidRPr="00C636C8">
        <w:rPr>
          <w:rFonts w:ascii="Times New Roman" w:hAnsi="Times New Roman"/>
        </w:rPr>
        <w:t xml:space="preserve">esteem of boys. </w:t>
      </w:r>
    </w:p>
    <w:p w:rsidR="00CF4FA6" w:rsidRPr="00C636C8" w:rsidRDefault="00CF4FA6" w:rsidP="006B2D0A">
      <w:pPr>
        <w:pStyle w:val="Style1"/>
        <w:numPr>
          <w:ilvl w:val="0"/>
          <w:numId w:val="54"/>
        </w:numPr>
        <w:spacing w:line="240" w:lineRule="auto"/>
        <w:rPr>
          <w:rFonts w:ascii="Times New Roman" w:hAnsi="Times New Roman"/>
        </w:rPr>
      </w:pPr>
      <w:r w:rsidRPr="00C636C8">
        <w:rPr>
          <w:rFonts w:ascii="Times New Roman" w:hAnsi="Times New Roman"/>
        </w:rPr>
        <w:t xml:space="preserve">Work has started in 2007 on the development of a National Gender Policy which will address and incorporate mechanisms by which rigid gender roles are to be eliminated. </w:t>
      </w:r>
    </w:p>
    <w:p w:rsidR="00CF4FA6" w:rsidRPr="00C636C8" w:rsidRDefault="00CF4FA6" w:rsidP="006B2D0A">
      <w:pPr>
        <w:pStyle w:val="Style1"/>
        <w:numPr>
          <w:ilvl w:val="0"/>
          <w:numId w:val="54"/>
        </w:numPr>
        <w:spacing w:line="240" w:lineRule="auto"/>
        <w:rPr>
          <w:rFonts w:ascii="Times New Roman" w:hAnsi="Times New Roman"/>
        </w:rPr>
      </w:pPr>
      <w:r w:rsidRPr="00C636C8">
        <w:rPr>
          <w:rFonts w:ascii="Times New Roman" w:hAnsi="Times New Roman"/>
          <w:bCs/>
        </w:rPr>
        <w:t>There ha</w:t>
      </w:r>
      <w:r w:rsidR="006B2D0A">
        <w:rPr>
          <w:rFonts w:ascii="Times New Roman" w:hAnsi="Times New Roman"/>
          <w:bCs/>
        </w:rPr>
        <w:t>ve been no amendments to the Criminal C</w:t>
      </w:r>
      <w:r w:rsidRPr="00C636C8">
        <w:rPr>
          <w:rFonts w:ascii="Times New Roman" w:hAnsi="Times New Roman"/>
          <w:bCs/>
        </w:rPr>
        <w:t>ode to offer boys protection against sexual offenders.</w:t>
      </w:r>
    </w:p>
    <w:p w:rsidR="00CF4FA6" w:rsidRPr="00C636C8" w:rsidRDefault="00CF4FA6" w:rsidP="006B2D0A">
      <w:pPr>
        <w:pStyle w:val="Style1"/>
        <w:numPr>
          <w:ilvl w:val="0"/>
          <w:numId w:val="54"/>
        </w:numPr>
        <w:spacing w:line="240" w:lineRule="auto"/>
        <w:rPr>
          <w:rFonts w:ascii="Times New Roman" w:hAnsi="Times New Roman"/>
        </w:rPr>
      </w:pPr>
      <w:r w:rsidRPr="00C636C8">
        <w:rPr>
          <w:rFonts w:ascii="Times New Roman" w:hAnsi="Times New Roman"/>
        </w:rPr>
        <w:t>N</w:t>
      </w:r>
      <w:r w:rsidR="006B2D0A">
        <w:rPr>
          <w:rFonts w:ascii="Times New Roman" w:hAnsi="Times New Roman"/>
        </w:rPr>
        <w:t>o study has been done on child -</w:t>
      </w:r>
      <w:r w:rsidRPr="00C636C8">
        <w:rPr>
          <w:rFonts w:ascii="Times New Roman" w:hAnsi="Times New Roman"/>
        </w:rPr>
        <w:t xml:space="preserve">earing practices. </w:t>
      </w:r>
    </w:p>
    <w:p w:rsidR="00CF4FA6" w:rsidRPr="006B2D0A" w:rsidRDefault="006B2D0A" w:rsidP="006B2D0A">
      <w:pPr>
        <w:pStyle w:val="Style1"/>
        <w:spacing w:line="240" w:lineRule="auto"/>
        <w:jc w:val="center"/>
        <w:rPr>
          <w:rFonts w:ascii="Times New Roman" w:hAnsi="Times New Roman"/>
          <w:b/>
        </w:rPr>
      </w:pPr>
      <w:r>
        <w:rPr>
          <w:rFonts w:ascii="Times New Roman" w:hAnsi="Times New Roman"/>
          <w:b/>
        </w:rPr>
        <w:t>H. R</w:t>
      </w:r>
      <w:r w:rsidRPr="006B2D0A">
        <w:rPr>
          <w:rFonts w:ascii="Times New Roman" w:hAnsi="Times New Roman"/>
          <w:b/>
        </w:rPr>
        <w:t>espect for the views of the child</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6B2D0A">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fact that the full implementation of article 12 of the Convention continues to be limited by traditional practices, culture and attitudes that promote the philosophy that </w:t>
      </w:r>
      <w:r w:rsidR="00E80D5A">
        <w:rPr>
          <w:rFonts w:ascii="Times New Roman" w:hAnsi="Times New Roman"/>
          <w:sz w:val="24"/>
          <w:szCs w:val="24"/>
        </w:rPr>
        <w:t>“</w:t>
      </w:r>
      <w:r w:rsidRPr="00C636C8">
        <w:rPr>
          <w:rFonts w:ascii="Times New Roman" w:hAnsi="Times New Roman"/>
          <w:sz w:val="24"/>
          <w:szCs w:val="24"/>
        </w:rPr>
        <w:t>children should be seen and not heard</w:t>
      </w:r>
      <w:r w:rsidR="00E80D5A">
        <w:rPr>
          <w:rFonts w:ascii="Times New Roman" w:hAnsi="Times New Roman"/>
          <w:sz w:val="24"/>
          <w:szCs w:val="24"/>
        </w:rPr>
        <w:t>”</w:t>
      </w:r>
      <w:r w:rsidRPr="00C636C8">
        <w:rPr>
          <w:rFonts w:ascii="Times New Roman" w:hAnsi="Times New Roman"/>
          <w:sz w:val="24"/>
          <w:szCs w:val="24"/>
        </w:rPr>
        <w:t xml:space="preserve"> and that </w:t>
      </w:r>
      <w:r w:rsidR="00E80D5A">
        <w:rPr>
          <w:rFonts w:ascii="Times New Roman" w:hAnsi="Times New Roman"/>
          <w:sz w:val="24"/>
          <w:szCs w:val="24"/>
        </w:rPr>
        <w:t>“</w:t>
      </w:r>
      <w:r w:rsidRPr="00C636C8">
        <w:rPr>
          <w:rFonts w:ascii="Times New Roman" w:hAnsi="Times New Roman"/>
          <w:sz w:val="24"/>
          <w:szCs w:val="24"/>
        </w:rPr>
        <w:t>children are the p</w:t>
      </w:r>
      <w:r w:rsidR="006B2D0A">
        <w:rPr>
          <w:rFonts w:ascii="Times New Roman" w:hAnsi="Times New Roman"/>
          <w:sz w:val="24"/>
          <w:szCs w:val="24"/>
        </w:rPr>
        <w:t>roperty of their parents” is a C</w:t>
      </w:r>
      <w:r w:rsidRPr="00C636C8">
        <w:rPr>
          <w:rFonts w:ascii="Times New Roman" w:hAnsi="Times New Roman"/>
          <w:sz w:val="24"/>
          <w:szCs w:val="24"/>
        </w:rPr>
        <w:t xml:space="preserve">ommittee concern.   </w:t>
      </w:r>
    </w:p>
    <w:p w:rsidR="00CF4FA6" w:rsidRPr="00C636C8" w:rsidRDefault="00CF4FA6" w:rsidP="006B2D0A">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It recommended that Grenada should seek to reinforce the necessary infrastructure and develop a systematic approach to increasing public awareness of the participatory rights of children, and encourage respect for the views of the child within the family, communities, schools, and care, administrative and judicial systems.</w:t>
      </w:r>
    </w:p>
    <w:p w:rsidR="00CF4FA6" w:rsidRPr="00C636C8" w:rsidRDefault="00250BE1" w:rsidP="00CF4FA6">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1959C5">
      <w:pPr>
        <w:pStyle w:val="Style1"/>
        <w:numPr>
          <w:ilvl w:val="0"/>
          <w:numId w:val="54"/>
        </w:numPr>
        <w:spacing w:line="240" w:lineRule="auto"/>
        <w:rPr>
          <w:rFonts w:ascii="Times New Roman" w:hAnsi="Times New Roman"/>
        </w:rPr>
      </w:pPr>
      <w:r w:rsidRPr="00C636C8">
        <w:rPr>
          <w:rFonts w:ascii="Times New Roman" w:hAnsi="Times New Roman"/>
        </w:rPr>
        <w:t>The provisions of the Grenadian Constitution</w:t>
      </w:r>
      <w:r w:rsidRPr="00C636C8">
        <w:rPr>
          <w:rStyle w:val="FootnoteReference"/>
        </w:rPr>
        <w:footnoteReference w:id="25"/>
      </w:r>
      <w:r w:rsidRPr="00C636C8">
        <w:rPr>
          <w:rFonts w:ascii="Times New Roman" w:hAnsi="Times New Roman"/>
        </w:rPr>
        <w:t xml:space="preserve"> adequately provide for the rights of children to participate in decision-making via the Bill of Rights. </w:t>
      </w:r>
    </w:p>
    <w:p w:rsidR="00CF4FA6" w:rsidRPr="00C636C8" w:rsidRDefault="00CF4FA6" w:rsidP="001959C5">
      <w:pPr>
        <w:pStyle w:val="Style1"/>
        <w:numPr>
          <w:ilvl w:val="0"/>
          <w:numId w:val="54"/>
        </w:numPr>
        <w:spacing w:line="240" w:lineRule="auto"/>
        <w:rPr>
          <w:rFonts w:ascii="Times New Roman" w:hAnsi="Times New Roman"/>
        </w:rPr>
      </w:pPr>
      <w:r w:rsidRPr="00C636C8">
        <w:rPr>
          <w:rFonts w:ascii="Times New Roman" w:hAnsi="Times New Roman"/>
        </w:rPr>
        <w:t>The National Youth Policy</w:t>
      </w:r>
      <w:r w:rsidR="001959C5">
        <w:rPr>
          <w:rFonts w:ascii="Times New Roman" w:hAnsi="Times New Roman"/>
        </w:rPr>
        <w:t>,</w:t>
      </w:r>
      <w:r w:rsidRPr="00C636C8">
        <w:rPr>
          <w:rStyle w:val="FootnoteReference"/>
        </w:rPr>
        <w:footnoteReference w:id="26"/>
      </w:r>
      <w:r w:rsidRPr="00C636C8">
        <w:rPr>
          <w:rFonts w:ascii="Times New Roman" w:hAnsi="Times New Roman"/>
        </w:rPr>
        <w:t xml:space="preserve"> which has been approved by Cabinet, provides for “the full participation of both young men and young women in the political, economic, social and cultural life of the nation”.</w:t>
      </w:r>
      <w:r w:rsidRPr="00C636C8">
        <w:rPr>
          <w:rFonts w:ascii="Times New Roman" w:hAnsi="Times New Roman"/>
          <w:b/>
        </w:rPr>
        <w:t xml:space="preserve"> </w:t>
      </w:r>
      <w:r w:rsidRPr="00C636C8">
        <w:rPr>
          <w:rFonts w:ascii="Times New Roman" w:hAnsi="Times New Roman"/>
        </w:rPr>
        <w:t xml:space="preserve"> This is one of the specific goals in the Policy and a number of strategies have been advocated for achieving that goal.</w:t>
      </w:r>
    </w:p>
    <w:p w:rsidR="00CF4FA6" w:rsidRPr="00C636C8" w:rsidRDefault="00CF4FA6" w:rsidP="001959C5">
      <w:pPr>
        <w:pStyle w:val="Style1"/>
        <w:numPr>
          <w:ilvl w:val="0"/>
          <w:numId w:val="54"/>
        </w:numPr>
        <w:spacing w:line="240" w:lineRule="auto"/>
        <w:rPr>
          <w:rFonts w:ascii="Times New Roman" w:hAnsi="Times New Roman"/>
        </w:rPr>
      </w:pPr>
      <w:r w:rsidRPr="00C636C8">
        <w:rPr>
          <w:rFonts w:ascii="Times New Roman" w:hAnsi="Times New Roman"/>
        </w:rPr>
        <w:t xml:space="preserve">The Youth Arm of the Grenada National Coalition on the Rights of the Child was formed with the objective of encouraging more direct representation by children in the work of the GNCRC and the nation by incorporating their issues and perspectives. They have become an integral part of GNCRC activities and participate in many of their advocacy events. A highlight of their involvement in decision-making was their participation in the GNCRC submission to the National Constitutional Review Committee where the final presentation to the Constitutional Review Committee on </w:t>
      </w:r>
      <w:r w:rsidR="001959C5">
        <w:rPr>
          <w:rFonts w:ascii="Times New Roman" w:hAnsi="Times New Roman"/>
        </w:rPr>
        <w:t xml:space="preserve">16 </w:t>
      </w:r>
      <w:r w:rsidRPr="00C636C8">
        <w:rPr>
          <w:rFonts w:ascii="Times New Roman" w:hAnsi="Times New Roman"/>
        </w:rPr>
        <w:t>October 2003 was done by three of their members.</w:t>
      </w:r>
    </w:p>
    <w:p w:rsidR="00CF4FA6" w:rsidRPr="00C636C8" w:rsidRDefault="00CF4FA6" w:rsidP="001959C5">
      <w:pPr>
        <w:pStyle w:val="Style1"/>
        <w:numPr>
          <w:ilvl w:val="0"/>
          <w:numId w:val="54"/>
        </w:numPr>
        <w:spacing w:line="240" w:lineRule="auto"/>
        <w:rPr>
          <w:rFonts w:ascii="Times New Roman" w:hAnsi="Times New Roman"/>
        </w:rPr>
      </w:pPr>
      <w:r w:rsidRPr="00C636C8">
        <w:rPr>
          <w:rFonts w:ascii="Times New Roman" w:hAnsi="Times New Roman"/>
        </w:rPr>
        <w:t>Th</w:t>
      </w:r>
      <w:r w:rsidR="001959C5">
        <w:rPr>
          <w:rFonts w:ascii="Times New Roman" w:hAnsi="Times New Roman"/>
        </w:rPr>
        <w:t>e Ministry of Youth also organiz</w:t>
      </w:r>
      <w:r w:rsidRPr="00C636C8">
        <w:rPr>
          <w:rFonts w:ascii="Times New Roman" w:hAnsi="Times New Roman"/>
        </w:rPr>
        <w:t>es an Annual Youth Parliament, where young persons are provided with an opportunity to debate issues of national, regional and international importance, and formulate recommendations for addressing these issues.</w:t>
      </w:r>
    </w:p>
    <w:p w:rsidR="00CF4FA6" w:rsidRPr="00C636C8" w:rsidRDefault="00CF4FA6" w:rsidP="001959C5">
      <w:pPr>
        <w:pStyle w:val="Style1"/>
        <w:numPr>
          <w:ilvl w:val="0"/>
          <w:numId w:val="54"/>
        </w:numPr>
        <w:spacing w:line="240" w:lineRule="auto"/>
        <w:rPr>
          <w:rFonts w:ascii="Times New Roman" w:hAnsi="Times New Roman"/>
        </w:rPr>
      </w:pPr>
      <w:r w:rsidRPr="00C636C8">
        <w:rPr>
          <w:rFonts w:ascii="Times New Roman" w:hAnsi="Times New Roman"/>
        </w:rPr>
        <w:t>Young persons are also active in the Student Councils which have been resuscitated in all secondary schools and a National Student Council Executive was elected in March 2007.</w:t>
      </w:r>
    </w:p>
    <w:p w:rsidR="00CF4FA6" w:rsidRPr="00C636C8" w:rsidRDefault="00CF4FA6" w:rsidP="001959C5">
      <w:pPr>
        <w:pStyle w:val="Style1"/>
        <w:numPr>
          <w:ilvl w:val="0"/>
          <w:numId w:val="54"/>
        </w:numPr>
        <w:spacing w:line="240" w:lineRule="auto"/>
        <w:rPr>
          <w:rFonts w:ascii="Times New Roman" w:hAnsi="Times New Roman"/>
        </w:rPr>
      </w:pPr>
      <w:r w:rsidRPr="00C636C8">
        <w:rPr>
          <w:rFonts w:ascii="Times New Roman" w:hAnsi="Times New Roman"/>
        </w:rPr>
        <w:t>As regards participation before the court, the current legal provisions are inadequate to guarantee children’s rights in this regard. A Rights of the Child Legislative Review</w:t>
      </w:r>
      <w:r w:rsidRPr="00C636C8">
        <w:rPr>
          <w:rStyle w:val="FootnoteReference"/>
        </w:rPr>
        <w:footnoteReference w:id="27"/>
      </w:r>
      <w:r w:rsidRPr="00C636C8">
        <w:rPr>
          <w:rFonts w:ascii="Times New Roman" w:hAnsi="Times New Roman"/>
        </w:rPr>
        <w:t xml:space="preserve">  conducted in 2002, concluded that “the law has traditionally viewed children as unreliable witnesses, based on perceptions that they are prone to fantasy, that they are suggestible and that their evidence is otherwise inaccurate.   Despite some advances structural, procedural and attitudinal deficiencies in the legal system still prevent children from performing effectively as witnesses”</w:t>
      </w:r>
      <w:r w:rsidR="001959C5">
        <w:rPr>
          <w:rFonts w:ascii="Times New Roman" w:hAnsi="Times New Roman"/>
        </w:rPr>
        <w:t>.</w:t>
      </w:r>
      <w:r w:rsidRPr="00C636C8">
        <w:rPr>
          <w:rStyle w:val="FootnoteReference"/>
        </w:rPr>
        <w:footnoteReference w:id="28"/>
      </w:r>
    </w:p>
    <w:p w:rsidR="00CF4FA6" w:rsidRPr="00C636C8" w:rsidRDefault="00CF4FA6" w:rsidP="001959C5">
      <w:pPr>
        <w:pStyle w:val="Style1"/>
        <w:numPr>
          <w:ilvl w:val="0"/>
          <w:numId w:val="54"/>
        </w:numPr>
        <w:spacing w:line="240" w:lineRule="auto"/>
        <w:rPr>
          <w:rFonts w:ascii="Times New Roman" w:hAnsi="Times New Roman"/>
        </w:rPr>
      </w:pPr>
      <w:r w:rsidRPr="00C636C8">
        <w:rPr>
          <w:rFonts w:ascii="Times New Roman" w:hAnsi="Times New Roman"/>
          <w:bCs/>
        </w:rPr>
        <w:t xml:space="preserve">The Evidence Act CAP 92 of the 1990 Laws of Grenada states that people of “tender years” cannot give evidence. Grenada follows the common law position as established in the case of </w:t>
      </w:r>
      <w:r w:rsidRPr="001959C5">
        <w:rPr>
          <w:rFonts w:ascii="Times New Roman" w:hAnsi="Times New Roman"/>
          <w:bCs/>
          <w:i/>
        </w:rPr>
        <w:t>R v. Christise</w:t>
      </w:r>
      <w:r w:rsidRPr="00C636C8">
        <w:rPr>
          <w:rFonts w:ascii="Times New Roman" w:hAnsi="Times New Roman"/>
          <w:bCs/>
        </w:rPr>
        <w:t xml:space="preserve">, making anyone below the age of 14 subject to what is called a </w:t>
      </w:r>
      <w:r w:rsidR="00255D4E" w:rsidRPr="00255D4E">
        <w:rPr>
          <w:rFonts w:ascii="Times New Roman" w:hAnsi="Times New Roman"/>
          <w:bCs/>
        </w:rPr>
        <w:t>voir</w:t>
      </w:r>
      <w:r w:rsidRPr="00255D4E">
        <w:rPr>
          <w:rFonts w:ascii="Times New Roman" w:hAnsi="Times New Roman"/>
          <w:bCs/>
        </w:rPr>
        <w:t xml:space="preserve"> dire</w:t>
      </w:r>
      <w:r w:rsidRPr="00C636C8">
        <w:rPr>
          <w:rFonts w:ascii="Times New Roman" w:hAnsi="Times New Roman"/>
          <w:bCs/>
        </w:rPr>
        <w:t xml:space="preserve"> (a case within a case), to be conducted by the judge, to determine whether or not the child is competent enough to give evidence. Thus, that means that children below the age of 14 must be found to be competent by a judge before evidence can be given by them. </w:t>
      </w:r>
      <w:r w:rsidR="00255D4E">
        <w:rPr>
          <w:rFonts w:ascii="Times New Roman" w:hAnsi="Times New Roman"/>
          <w:bCs/>
        </w:rPr>
        <w:t>Failure to conduct a voir dire before c</w:t>
      </w:r>
      <w:r w:rsidRPr="00C636C8">
        <w:rPr>
          <w:rFonts w:ascii="Times New Roman" w:hAnsi="Times New Roman"/>
          <w:bCs/>
        </w:rPr>
        <w:t>hildren under 14 give evidence is sufficient ground on which an appeal can be made, and a case dismissed, because only competent individuals are allowed to give evidence.</w:t>
      </w:r>
    </w:p>
    <w:p w:rsidR="00CF4FA6" w:rsidRPr="00C636C8" w:rsidRDefault="00CF4FA6" w:rsidP="00255D4E">
      <w:pPr>
        <w:pStyle w:val="Style1"/>
        <w:numPr>
          <w:ilvl w:val="0"/>
          <w:numId w:val="54"/>
        </w:numPr>
        <w:spacing w:line="240" w:lineRule="auto"/>
        <w:rPr>
          <w:rFonts w:ascii="Times New Roman" w:hAnsi="Times New Roman"/>
        </w:rPr>
      </w:pPr>
      <w:r w:rsidRPr="00C636C8">
        <w:rPr>
          <w:rFonts w:ascii="Times New Roman" w:hAnsi="Times New Roman"/>
        </w:rPr>
        <w:t xml:space="preserve">There is a general lack of legal representation for juveniles at both the Magistrate’s Court and High Court levels. As a result, the responsibility for representation of children before the courts rests with the Division of Social Services within the Ministry of Social Development. </w:t>
      </w:r>
    </w:p>
    <w:p w:rsidR="00CF4FA6" w:rsidRPr="00C636C8" w:rsidRDefault="00CF4FA6" w:rsidP="00255D4E">
      <w:pPr>
        <w:pStyle w:val="Style1"/>
        <w:numPr>
          <w:ilvl w:val="0"/>
          <w:numId w:val="54"/>
        </w:numPr>
        <w:spacing w:line="240" w:lineRule="auto"/>
        <w:rPr>
          <w:rFonts w:ascii="Times New Roman" w:hAnsi="Times New Roman"/>
        </w:rPr>
      </w:pPr>
      <w:r w:rsidRPr="00C636C8">
        <w:rPr>
          <w:rFonts w:ascii="Times New Roman" w:hAnsi="Times New Roman"/>
        </w:rPr>
        <w:t xml:space="preserve">There is a Probation Unit under the Ministry of Social </w:t>
      </w:r>
      <w:r w:rsidR="00255D4E">
        <w:rPr>
          <w:rFonts w:ascii="Times New Roman" w:hAnsi="Times New Roman"/>
        </w:rPr>
        <w:t>D</w:t>
      </w:r>
      <w:r w:rsidRPr="00C636C8">
        <w:rPr>
          <w:rFonts w:ascii="Times New Roman" w:hAnsi="Times New Roman"/>
        </w:rPr>
        <w:t xml:space="preserve">evelopment that was established in 2007, which has one </w:t>
      </w:r>
      <w:r w:rsidR="00255D4E">
        <w:rPr>
          <w:rFonts w:ascii="Times New Roman" w:hAnsi="Times New Roman"/>
        </w:rPr>
        <w:t>p</w:t>
      </w:r>
      <w:r w:rsidRPr="00C636C8">
        <w:rPr>
          <w:rFonts w:ascii="Times New Roman" w:hAnsi="Times New Roman"/>
        </w:rPr>
        <w:t xml:space="preserve">robation </w:t>
      </w:r>
      <w:r w:rsidR="00255D4E">
        <w:rPr>
          <w:rFonts w:ascii="Times New Roman" w:hAnsi="Times New Roman"/>
        </w:rPr>
        <w:t>o</w:t>
      </w:r>
      <w:r w:rsidRPr="00C636C8">
        <w:rPr>
          <w:rFonts w:ascii="Times New Roman" w:hAnsi="Times New Roman"/>
        </w:rPr>
        <w:t xml:space="preserve">fficer for all of the mainland and sister islands. The </w:t>
      </w:r>
      <w:r w:rsidR="00255D4E">
        <w:rPr>
          <w:rFonts w:ascii="Times New Roman" w:hAnsi="Times New Roman"/>
        </w:rPr>
        <w:t>p</w:t>
      </w:r>
      <w:r w:rsidRPr="00C636C8">
        <w:rPr>
          <w:rFonts w:ascii="Times New Roman" w:hAnsi="Times New Roman"/>
        </w:rPr>
        <w:t xml:space="preserve">robation </w:t>
      </w:r>
      <w:r w:rsidR="00255D4E">
        <w:rPr>
          <w:rFonts w:ascii="Times New Roman" w:hAnsi="Times New Roman"/>
        </w:rPr>
        <w:t>o</w:t>
      </w:r>
      <w:r w:rsidRPr="00C636C8">
        <w:rPr>
          <w:rFonts w:ascii="Times New Roman" w:hAnsi="Times New Roman"/>
        </w:rPr>
        <w:t xml:space="preserve">fficer investigates cases assigned to it by the </w:t>
      </w:r>
      <w:r w:rsidR="00255D4E">
        <w:rPr>
          <w:rFonts w:ascii="Times New Roman" w:hAnsi="Times New Roman"/>
        </w:rPr>
        <w:t>j</w:t>
      </w:r>
      <w:r w:rsidRPr="00C636C8">
        <w:rPr>
          <w:rFonts w:ascii="Times New Roman" w:hAnsi="Times New Roman"/>
        </w:rPr>
        <w:t>udiciary, that is, the Magistrate’s Court and the High Court, and is expected to do a pre-sentence report</w:t>
      </w:r>
      <w:r w:rsidR="00255D4E">
        <w:rPr>
          <w:rFonts w:ascii="Times New Roman" w:hAnsi="Times New Roman"/>
        </w:rPr>
        <w:t>,</w:t>
      </w:r>
      <w:r w:rsidRPr="00C636C8">
        <w:rPr>
          <w:rFonts w:ascii="Times New Roman" w:hAnsi="Times New Roman"/>
        </w:rPr>
        <w:t xml:space="preserve"> making recommendations as to the type of sentencing that should be given, </w:t>
      </w:r>
      <w:r w:rsidR="00255D4E">
        <w:rPr>
          <w:rFonts w:ascii="Times New Roman" w:hAnsi="Times New Roman"/>
        </w:rPr>
        <w:t>and</w:t>
      </w:r>
      <w:r w:rsidR="00255D4E" w:rsidRPr="00C636C8">
        <w:rPr>
          <w:rFonts w:ascii="Times New Roman" w:hAnsi="Times New Roman"/>
        </w:rPr>
        <w:t xml:space="preserve"> </w:t>
      </w:r>
      <w:r w:rsidRPr="00C636C8">
        <w:rPr>
          <w:rFonts w:ascii="Times New Roman" w:hAnsi="Times New Roman"/>
        </w:rPr>
        <w:t xml:space="preserve">a post-sentence report after observing the convicted person while serving his or her sentence. Those reports are submitted to all parties, that is, the prosecution, defence and judge. If need be, the probation officer can be asked to establish the reasons for having made certain recommendations. </w:t>
      </w:r>
    </w:p>
    <w:p w:rsidR="00CF4FA6" w:rsidRPr="00C636C8" w:rsidRDefault="00CF4FA6" w:rsidP="00255D4E">
      <w:pPr>
        <w:pStyle w:val="Style1"/>
        <w:numPr>
          <w:ilvl w:val="0"/>
          <w:numId w:val="54"/>
        </w:numPr>
        <w:spacing w:line="240" w:lineRule="auto"/>
        <w:rPr>
          <w:rFonts w:ascii="Times New Roman" w:hAnsi="Times New Roman"/>
        </w:rPr>
      </w:pPr>
      <w:r w:rsidRPr="00C636C8">
        <w:rPr>
          <w:rFonts w:ascii="Times New Roman" w:hAnsi="Times New Roman"/>
        </w:rPr>
        <w:t>Most of the sentencing for juvenile offenders is community service (</w:t>
      </w:r>
      <w:r w:rsidR="00255D4E">
        <w:rPr>
          <w:rFonts w:ascii="Times New Roman" w:hAnsi="Times New Roman"/>
        </w:rPr>
        <w:t>if</w:t>
      </w:r>
      <w:r w:rsidR="00255D4E" w:rsidRPr="00C636C8">
        <w:rPr>
          <w:rFonts w:ascii="Times New Roman" w:hAnsi="Times New Roman"/>
        </w:rPr>
        <w:t xml:space="preserve"> </w:t>
      </w:r>
      <w:r w:rsidRPr="00C636C8">
        <w:rPr>
          <w:rFonts w:ascii="Times New Roman" w:hAnsi="Times New Roman"/>
        </w:rPr>
        <w:t>the offence is non-violent), which cannot exceed 240 h</w:t>
      </w:r>
      <w:r w:rsidR="00255D4E">
        <w:rPr>
          <w:rFonts w:ascii="Times New Roman" w:hAnsi="Times New Roman"/>
        </w:rPr>
        <w:t>ou</w:t>
      </w:r>
      <w:r w:rsidRPr="00C636C8">
        <w:rPr>
          <w:rFonts w:ascii="Times New Roman" w:hAnsi="Times New Roman"/>
        </w:rPr>
        <w:t xml:space="preserve">rs and cannot be less than 40 hours. The </w:t>
      </w:r>
      <w:r w:rsidR="00255D4E">
        <w:rPr>
          <w:rFonts w:ascii="Times New Roman" w:hAnsi="Times New Roman"/>
        </w:rPr>
        <w:t>p</w:t>
      </w:r>
      <w:r w:rsidRPr="00C636C8">
        <w:rPr>
          <w:rFonts w:ascii="Times New Roman" w:hAnsi="Times New Roman"/>
        </w:rPr>
        <w:t xml:space="preserve">robation </w:t>
      </w:r>
      <w:r w:rsidR="00255D4E">
        <w:rPr>
          <w:rFonts w:ascii="Times New Roman" w:hAnsi="Times New Roman"/>
        </w:rPr>
        <w:t>o</w:t>
      </w:r>
      <w:r w:rsidRPr="00C636C8">
        <w:rPr>
          <w:rFonts w:ascii="Times New Roman" w:hAnsi="Times New Roman"/>
        </w:rPr>
        <w:t>fficer is expect</w:t>
      </w:r>
      <w:r w:rsidR="00255D4E">
        <w:rPr>
          <w:rFonts w:ascii="Times New Roman" w:hAnsi="Times New Roman"/>
        </w:rPr>
        <w:t>ed</w:t>
      </w:r>
      <w:r w:rsidRPr="00C636C8">
        <w:rPr>
          <w:rFonts w:ascii="Times New Roman" w:hAnsi="Times New Roman"/>
        </w:rPr>
        <w:t xml:space="preserve"> to visit their homes, schools and community sites where the sentence is being executed</w:t>
      </w:r>
      <w:r w:rsidR="00255D4E">
        <w:rPr>
          <w:rFonts w:ascii="Times New Roman" w:hAnsi="Times New Roman"/>
        </w:rPr>
        <w:t>;</w:t>
      </w:r>
      <w:r w:rsidRPr="00C636C8">
        <w:rPr>
          <w:rFonts w:ascii="Times New Roman" w:hAnsi="Times New Roman"/>
        </w:rPr>
        <w:t xml:space="preserve"> likewise</w:t>
      </w:r>
      <w:r w:rsidR="00255D4E">
        <w:rPr>
          <w:rFonts w:ascii="Times New Roman" w:hAnsi="Times New Roman"/>
        </w:rPr>
        <w:t>,</w:t>
      </w:r>
      <w:r w:rsidRPr="00C636C8">
        <w:rPr>
          <w:rFonts w:ascii="Times New Roman" w:hAnsi="Times New Roman"/>
        </w:rPr>
        <w:t xml:space="preserve"> the officer is expected to have progress reports of any counselling the juvenile </w:t>
      </w:r>
      <w:r w:rsidR="00255D4E">
        <w:rPr>
          <w:rFonts w:ascii="Times New Roman" w:hAnsi="Times New Roman"/>
        </w:rPr>
        <w:t>takes</w:t>
      </w:r>
      <w:r w:rsidR="00255D4E" w:rsidRPr="00C636C8">
        <w:rPr>
          <w:rFonts w:ascii="Times New Roman" w:hAnsi="Times New Roman"/>
        </w:rPr>
        <w:t xml:space="preserve"> </w:t>
      </w:r>
      <w:r w:rsidRPr="00C636C8">
        <w:rPr>
          <w:rFonts w:ascii="Times New Roman" w:hAnsi="Times New Roman"/>
        </w:rPr>
        <w:t xml:space="preserve">part </w:t>
      </w:r>
      <w:r w:rsidR="00255D4E">
        <w:rPr>
          <w:rFonts w:ascii="Times New Roman" w:hAnsi="Times New Roman"/>
        </w:rPr>
        <w:t>in</w:t>
      </w:r>
      <w:r w:rsidRPr="00C636C8">
        <w:rPr>
          <w:rFonts w:ascii="Times New Roman" w:hAnsi="Times New Roman"/>
        </w:rPr>
        <w:t xml:space="preserve">. Counselling is normally provided for sexual victims. Moreover, when dealing with anger management a group approach is normally taken. </w:t>
      </w:r>
    </w:p>
    <w:p w:rsidR="00CF4FA6" w:rsidRPr="00C636C8" w:rsidRDefault="00CF4FA6" w:rsidP="00255D4E">
      <w:pPr>
        <w:pStyle w:val="Style1"/>
        <w:numPr>
          <w:ilvl w:val="0"/>
          <w:numId w:val="54"/>
        </w:numPr>
        <w:spacing w:line="240" w:lineRule="auto"/>
        <w:rPr>
          <w:rFonts w:ascii="Times New Roman" w:hAnsi="Times New Roman"/>
        </w:rPr>
      </w:pPr>
      <w:r w:rsidRPr="00C636C8">
        <w:rPr>
          <w:rFonts w:ascii="Times New Roman" w:hAnsi="Times New Roman"/>
        </w:rPr>
        <w:t xml:space="preserve">In addition, the officer is to ensure that the juvenile adheres to the probation order, and upon any violation must </w:t>
      </w:r>
      <w:r w:rsidR="00255D4E">
        <w:rPr>
          <w:rFonts w:ascii="Times New Roman" w:hAnsi="Times New Roman"/>
        </w:rPr>
        <w:t xml:space="preserve">immediately </w:t>
      </w:r>
      <w:r w:rsidRPr="00C636C8">
        <w:rPr>
          <w:rFonts w:ascii="Times New Roman" w:hAnsi="Times New Roman"/>
        </w:rPr>
        <w:t xml:space="preserve">submit a report, whereupon, depending on the crime, the convicted person is resentenced. </w:t>
      </w:r>
    </w:p>
    <w:p w:rsidR="00CF4FA6" w:rsidRPr="00C636C8" w:rsidRDefault="00CF4FA6" w:rsidP="00255D4E">
      <w:pPr>
        <w:pStyle w:val="Style1"/>
        <w:numPr>
          <w:ilvl w:val="0"/>
          <w:numId w:val="54"/>
        </w:numPr>
        <w:spacing w:line="240" w:lineRule="auto"/>
        <w:rPr>
          <w:rFonts w:ascii="Times New Roman" w:hAnsi="Times New Roman"/>
        </w:rPr>
      </w:pPr>
      <w:r w:rsidRPr="00C636C8">
        <w:rPr>
          <w:rFonts w:ascii="Times New Roman" w:hAnsi="Times New Roman"/>
        </w:rPr>
        <w:t xml:space="preserve">The Probation Unit is to be notified immediately when any person under 18 years has been arrested. The Police Force does not always comply with that rule. </w:t>
      </w:r>
    </w:p>
    <w:p w:rsidR="00CF4FA6" w:rsidRPr="00C636C8" w:rsidRDefault="00CF4FA6" w:rsidP="00255D4E">
      <w:pPr>
        <w:pStyle w:val="Style1"/>
        <w:numPr>
          <w:ilvl w:val="0"/>
          <w:numId w:val="54"/>
        </w:numPr>
        <w:spacing w:line="240" w:lineRule="auto"/>
        <w:rPr>
          <w:rFonts w:ascii="Times New Roman" w:hAnsi="Times New Roman"/>
        </w:rPr>
      </w:pPr>
      <w:r w:rsidRPr="00C636C8">
        <w:rPr>
          <w:rFonts w:ascii="Times New Roman" w:hAnsi="Times New Roman"/>
        </w:rPr>
        <w:t>Notwithstanding these formal efforts, there has been very little done on increasing general public awareness of the participatory rights of children.</w:t>
      </w:r>
    </w:p>
    <w:p w:rsidR="00CF4FA6" w:rsidRPr="00250AD1" w:rsidRDefault="00250AD1" w:rsidP="00250AD1">
      <w:pPr>
        <w:pStyle w:val="Style1"/>
        <w:spacing w:line="240" w:lineRule="auto"/>
        <w:jc w:val="center"/>
        <w:rPr>
          <w:rFonts w:ascii="Times New Roman" w:hAnsi="Times New Roman"/>
          <w:b/>
        </w:rPr>
      </w:pPr>
      <w:r>
        <w:rPr>
          <w:rFonts w:ascii="Times New Roman" w:hAnsi="Times New Roman"/>
          <w:b/>
        </w:rPr>
        <w:t>I.</w:t>
      </w:r>
      <w:r w:rsidRPr="00250AD1">
        <w:rPr>
          <w:rFonts w:ascii="Times New Roman" w:hAnsi="Times New Roman"/>
          <w:b/>
        </w:rPr>
        <w:t xml:space="preserve"> </w:t>
      </w:r>
      <w:r>
        <w:rPr>
          <w:rFonts w:ascii="Times New Roman" w:hAnsi="Times New Roman"/>
          <w:b/>
        </w:rPr>
        <w:t>B</w:t>
      </w:r>
      <w:r w:rsidRPr="00250AD1">
        <w:rPr>
          <w:rFonts w:ascii="Times New Roman" w:hAnsi="Times New Roman"/>
          <w:b/>
        </w:rPr>
        <w:t>irth registration</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250AD1">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fact that some children are still not registered at birth and </w:t>
      </w:r>
      <w:r w:rsidR="00250AD1">
        <w:rPr>
          <w:rFonts w:ascii="Times New Roman" w:hAnsi="Times New Roman"/>
          <w:sz w:val="24"/>
          <w:szCs w:val="24"/>
        </w:rPr>
        <w:t>or</w:t>
      </w:r>
      <w:r w:rsidR="00250AD1" w:rsidRPr="00C636C8">
        <w:rPr>
          <w:rFonts w:ascii="Times New Roman" w:hAnsi="Times New Roman"/>
          <w:sz w:val="24"/>
          <w:szCs w:val="24"/>
        </w:rPr>
        <w:t xml:space="preserve"> </w:t>
      </w:r>
      <w:r w:rsidRPr="00C636C8">
        <w:rPr>
          <w:rFonts w:ascii="Times New Roman" w:hAnsi="Times New Roman"/>
          <w:sz w:val="24"/>
          <w:szCs w:val="24"/>
        </w:rPr>
        <w:t xml:space="preserve">given a name until baptism represented a serious concern. </w:t>
      </w:r>
    </w:p>
    <w:p w:rsidR="00CF4FA6" w:rsidRPr="00C636C8" w:rsidRDefault="00CF4FA6" w:rsidP="00250AD1">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It was recommended that measures be taken to ensure that all children are registered and given a name at birth. </w:t>
      </w:r>
    </w:p>
    <w:p w:rsidR="00CF4FA6" w:rsidRPr="00C636C8" w:rsidRDefault="00250BE1" w:rsidP="00CF4FA6">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250AD1">
      <w:pPr>
        <w:pStyle w:val="Style1"/>
        <w:numPr>
          <w:ilvl w:val="0"/>
          <w:numId w:val="54"/>
        </w:numPr>
        <w:spacing w:line="240" w:lineRule="auto"/>
        <w:rPr>
          <w:rFonts w:ascii="Times New Roman" w:hAnsi="Times New Roman"/>
        </w:rPr>
      </w:pPr>
      <w:r w:rsidRPr="00C636C8">
        <w:rPr>
          <w:rFonts w:ascii="Times New Roman" w:hAnsi="Times New Roman"/>
        </w:rPr>
        <w:t xml:space="preserve">The expressed concern that some children are given at name at baptism, which may occur as much as three or four months after birth, is a cultural tradition that still persists. </w:t>
      </w:r>
    </w:p>
    <w:p w:rsidR="00CF4FA6" w:rsidRPr="00C636C8" w:rsidRDefault="00CF4FA6" w:rsidP="00250AD1">
      <w:pPr>
        <w:pStyle w:val="Style1"/>
        <w:numPr>
          <w:ilvl w:val="0"/>
          <w:numId w:val="54"/>
        </w:numPr>
        <w:spacing w:line="240" w:lineRule="auto"/>
        <w:rPr>
          <w:rFonts w:ascii="Times New Roman" w:hAnsi="Times New Roman"/>
        </w:rPr>
      </w:pPr>
      <w:r w:rsidRPr="00C636C8">
        <w:rPr>
          <w:rFonts w:ascii="Times New Roman" w:hAnsi="Times New Roman"/>
          <w:bCs/>
        </w:rPr>
        <w:t xml:space="preserve">There </w:t>
      </w:r>
      <w:r w:rsidR="00250AD1">
        <w:rPr>
          <w:rFonts w:ascii="Times New Roman" w:hAnsi="Times New Roman"/>
          <w:bCs/>
        </w:rPr>
        <w:t>were</w:t>
      </w:r>
      <w:r w:rsidR="00250AD1" w:rsidRPr="00C636C8">
        <w:rPr>
          <w:rFonts w:ascii="Times New Roman" w:hAnsi="Times New Roman"/>
          <w:bCs/>
        </w:rPr>
        <w:t xml:space="preserve"> </w:t>
      </w:r>
      <w:r w:rsidRPr="00C636C8">
        <w:rPr>
          <w:rFonts w:ascii="Times New Roman" w:hAnsi="Times New Roman"/>
          <w:bCs/>
        </w:rPr>
        <w:t>no reliable data available to indicate the number of children who were not registered at birth.</w:t>
      </w:r>
      <w:r w:rsidRPr="00C636C8">
        <w:rPr>
          <w:rFonts w:ascii="Times New Roman" w:hAnsi="Times New Roman"/>
        </w:rPr>
        <w:t xml:space="preserve"> The general practice</w:t>
      </w:r>
      <w:r w:rsidR="00250AD1">
        <w:rPr>
          <w:rFonts w:ascii="Times New Roman" w:hAnsi="Times New Roman"/>
        </w:rPr>
        <w:t>,</w:t>
      </w:r>
      <w:r w:rsidRPr="00C636C8">
        <w:rPr>
          <w:rFonts w:ascii="Times New Roman" w:hAnsi="Times New Roman"/>
        </w:rPr>
        <w:t xml:space="preserve"> however</w:t>
      </w:r>
      <w:r w:rsidR="00250AD1">
        <w:rPr>
          <w:rFonts w:ascii="Times New Roman" w:hAnsi="Times New Roman"/>
        </w:rPr>
        <w:t>,</w:t>
      </w:r>
      <w:r w:rsidRPr="00C636C8">
        <w:rPr>
          <w:rFonts w:ascii="Times New Roman" w:hAnsi="Times New Roman"/>
        </w:rPr>
        <w:t xml:space="preserve"> is for births to be registered by medical personnel at hospitals and by midwives, in the rare cases that the latter perform the delivery. However, there are still instances where some births are only first registered on children’s entry into pre</w:t>
      </w:r>
      <w:r w:rsidR="00250AD1">
        <w:rPr>
          <w:rFonts w:ascii="Times New Roman" w:hAnsi="Times New Roman"/>
        </w:rPr>
        <w:t>-</w:t>
      </w:r>
      <w:r w:rsidRPr="00C636C8">
        <w:rPr>
          <w:rFonts w:ascii="Times New Roman" w:hAnsi="Times New Roman"/>
        </w:rPr>
        <w:t xml:space="preserve"> or primary school.</w:t>
      </w:r>
    </w:p>
    <w:p w:rsidR="00CF4FA6" w:rsidRPr="00C636C8" w:rsidRDefault="00CF4FA6" w:rsidP="00250AD1">
      <w:pPr>
        <w:pStyle w:val="Style1"/>
        <w:numPr>
          <w:ilvl w:val="0"/>
          <w:numId w:val="54"/>
        </w:numPr>
        <w:spacing w:line="240" w:lineRule="auto"/>
        <w:rPr>
          <w:rFonts w:ascii="Times New Roman" w:hAnsi="Times New Roman"/>
        </w:rPr>
      </w:pPr>
      <w:r w:rsidRPr="00C636C8">
        <w:rPr>
          <w:rFonts w:ascii="Times New Roman" w:hAnsi="Times New Roman"/>
        </w:rPr>
        <w:t xml:space="preserve">There have been no initiatives to address this latter issue. </w:t>
      </w:r>
    </w:p>
    <w:p w:rsidR="00CF4FA6" w:rsidRPr="00250AD1" w:rsidRDefault="00250AD1" w:rsidP="00250AD1">
      <w:pPr>
        <w:pStyle w:val="Style1"/>
        <w:spacing w:line="240" w:lineRule="auto"/>
        <w:jc w:val="center"/>
        <w:rPr>
          <w:rFonts w:ascii="Times New Roman" w:hAnsi="Times New Roman"/>
          <w:b/>
        </w:rPr>
      </w:pPr>
      <w:r>
        <w:rPr>
          <w:rFonts w:ascii="Times New Roman" w:hAnsi="Times New Roman"/>
          <w:b/>
        </w:rPr>
        <w:t>J.</w:t>
      </w:r>
      <w:r w:rsidRPr="00250AD1">
        <w:rPr>
          <w:rFonts w:ascii="Times New Roman" w:hAnsi="Times New Roman"/>
          <w:b/>
        </w:rPr>
        <w:t xml:space="preserve"> </w:t>
      </w:r>
      <w:r>
        <w:rPr>
          <w:rFonts w:ascii="Times New Roman" w:hAnsi="Times New Roman"/>
          <w:b/>
        </w:rPr>
        <w:t>P</w:t>
      </w:r>
      <w:r w:rsidRPr="00250AD1">
        <w:rPr>
          <w:rFonts w:ascii="Times New Roman" w:hAnsi="Times New Roman"/>
          <w:b/>
        </w:rPr>
        <w:t>arental responsibility</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250AD1">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 fact that some of the challenges that children face were as a result of changes in their social and family structures, which led to high numbers of single-parent households and reduced support from extended families</w:t>
      </w:r>
      <w:r w:rsidR="00250AD1">
        <w:rPr>
          <w:rFonts w:ascii="Times New Roman" w:hAnsi="Times New Roman"/>
          <w:sz w:val="24"/>
          <w:szCs w:val="24"/>
        </w:rPr>
        <w:t>,</w:t>
      </w:r>
      <w:r w:rsidRPr="00C636C8">
        <w:rPr>
          <w:rFonts w:ascii="Times New Roman" w:hAnsi="Times New Roman"/>
          <w:sz w:val="24"/>
          <w:szCs w:val="24"/>
        </w:rPr>
        <w:t xml:space="preserve"> was another issue cited by the </w:t>
      </w:r>
      <w:r w:rsidR="00250AD1">
        <w:rPr>
          <w:rFonts w:ascii="Times New Roman" w:hAnsi="Times New Roman"/>
          <w:sz w:val="24"/>
          <w:szCs w:val="24"/>
        </w:rPr>
        <w:t>C</w:t>
      </w:r>
      <w:r w:rsidRPr="00C636C8">
        <w:rPr>
          <w:rFonts w:ascii="Times New Roman" w:hAnsi="Times New Roman"/>
          <w:sz w:val="24"/>
          <w:szCs w:val="24"/>
        </w:rPr>
        <w:t xml:space="preserve">ommittee. It was also concerned over the apparent lack of legal protection with respect to the rights, including maintenance and inheritance rights, of children born out of wedlock in </w:t>
      </w:r>
      <w:r w:rsidR="00E80D5A">
        <w:rPr>
          <w:rFonts w:ascii="Times New Roman" w:hAnsi="Times New Roman"/>
          <w:sz w:val="24"/>
          <w:szCs w:val="24"/>
        </w:rPr>
        <w:t>“</w:t>
      </w:r>
      <w:r w:rsidRPr="00C636C8">
        <w:rPr>
          <w:rFonts w:ascii="Times New Roman" w:hAnsi="Times New Roman"/>
          <w:sz w:val="24"/>
          <w:szCs w:val="24"/>
        </w:rPr>
        <w:t>visiting</w:t>
      </w:r>
      <w:r w:rsidR="00E80D5A">
        <w:rPr>
          <w:rFonts w:ascii="Times New Roman" w:hAnsi="Times New Roman"/>
          <w:sz w:val="24"/>
          <w:szCs w:val="24"/>
        </w:rPr>
        <w:t>”</w:t>
      </w:r>
      <w:r w:rsidRPr="00C636C8">
        <w:rPr>
          <w:rFonts w:ascii="Times New Roman" w:hAnsi="Times New Roman"/>
          <w:sz w:val="24"/>
          <w:szCs w:val="24"/>
        </w:rPr>
        <w:t xml:space="preserve"> or </w:t>
      </w:r>
      <w:r w:rsidR="00E80D5A">
        <w:rPr>
          <w:rFonts w:ascii="Times New Roman" w:hAnsi="Times New Roman"/>
          <w:sz w:val="24"/>
          <w:szCs w:val="24"/>
        </w:rPr>
        <w:t>“</w:t>
      </w:r>
      <w:r w:rsidRPr="00C636C8">
        <w:rPr>
          <w:rFonts w:ascii="Times New Roman" w:hAnsi="Times New Roman"/>
          <w:sz w:val="24"/>
          <w:szCs w:val="24"/>
        </w:rPr>
        <w:t>common law</w:t>
      </w:r>
      <w:r w:rsidR="00E80D5A">
        <w:rPr>
          <w:rFonts w:ascii="Times New Roman" w:hAnsi="Times New Roman"/>
          <w:sz w:val="24"/>
          <w:szCs w:val="24"/>
        </w:rPr>
        <w:t>”</w:t>
      </w:r>
      <w:r w:rsidRPr="00C636C8">
        <w:rPr>
          <w:rFonts w:ascii="Times New Roman" w:hAnsi="Times New Roman"/>
          <w:sz w:val="24"/>
          <w:szCs w:val="24"/>
        </w:rPr>
        <w:t xml:space="preserve"> relationships and the financial and psychological impact of these types of relationships on children</w:t>
      </w:r>
      <w:r w:rsidR="00250AD1">
        <w:rPr>
          <w:rFonts w:ascii="Times New Roman" w:hAnsi="Times New Roman"/>
          <w:sz w:val="24"/>
          <w:szCs w:val="24"/>
        </w:rPr>
        <w:t>,</w:t>
      </w:r>
      <w:r w:rsidRPr="00C636C8">
        <w:rPr>
          <w:rFonts w:ascii="Times New Roman" w:hAnsi="Times New Roman"/>
          <w:sz w:val="24"/>
          <w:szCs w:val="24"/>
        </w:rPr>
        <w:t xml:space="preserve"> and the lack of sufficient support and counselling in the areas of parental guidance and responsibilities. </w:t>
      </w:r>
    </w:p>
    <w:p w:rsidR="00CF4FA6" w:rsidRPr="00C636C8" w:rsidRDefault="00CF4FA6" w:rsidP="00250AD1">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w:t>
      </w:r>
      <w:r w:rsidR="00250AD1">
        <w:rPr>
          <w:rFonts w:ascii="Times New Roman" w:hAnsi="Times New Roman"/>
          <w:sz w:val="24"/>
          <w:szCs w:val="24"/>
        </w:rPr>
        <w:t>C</w:t>
      </w:r>
      <w:r w:rsidRPr="00C636C8">
        <w:rPr>
          <w:rFonts w:ascii="Times New Roman" w:hAnsi="Times New Roman"/>
          <w:sz w:val="24"/>
          <w:szCs w:val="24"/>
        </w:rPr>
        <w:t xml:space="preserve">ommittee recommended increased efforts to develop family education and awareness by, inter alia, providing support and training for parents, especially those in </w:t>
      </w:r>
      <w:r w:rsidR="00E80D5A">
        <w:rPr>
          <w:rFonts w:ascii="Times New Roman" w:hAnsi="Times New Roman"/>
          <w:sz w:val="24"/>
          <w:szCs w:val="24"/>
        </w:rPr>
        <w:t>“</w:t>
      </w:r>
      <w:r w:rsidRPr="00C636C8">
        <w:rPr>
          <w:rFonts w:ascii="Times New Roman" w:hAnsi="Times New Roman"/>
          <w:sz w:val="24"/>
          <w:szCs w:val="24"/>
        </w:rPr>
        <w:t>visiting</w:t>
      </w:r>
      <w:r w:rsidR="00E80D5A">
        <w:rPr>
          <w:rFonts w:ascii="Times New Roman" w:hAnsi="Times New Roman"/>
          <w:sz w:val="24"/>
          <w:szCs w:val="24"/>
        </w:rPr>
        <w:t>”</w:t>
      </w:r>
      <w:r w:rsidRPr="00C636C8">
        <w:rPr>
          <w:rFonts w:ascii="Times New Roman" w:hAnsi="Times New Roman"/>
          <w:sz w:val="24"/>
          <w:szCs w:val="24"/>
        </w:rPr>
        <w:t xml:space="preserve"> and </w:t>
      </w:r>
      <w:r w:rsidR="00E80D5A">
        <w:rPr>
          <w:rFonts w:ascii="Times New Roman" w:hAnsi="Times New Roman"/>
          <w:sz w:val="24"/>
          <w:szCs w:val="24"/>
        </w:rPr>
        <w:t>“</w:t>
      </w:r>
      <w:r w:rsidRPr="00C636C8">
        <w:rPr>
          <w:rFonts w:ascii="Times New Roman" w:hAnsi="Times New Roman"/>
          <w:sz w:val="24"/>
          <w:szCs w:val="24"/>
        </w:rPr>
        <w:t>common law</w:t>
      </w:r>
      <w:r w:rsidR="00E80D5A">
        <w:rPr>
          <w:rFonts w:ascii="Times New Roman" w:hAnsi="Times New Roman"/>
          <w:sz w:val="24"/>
          <w:szCs w:val="24"/>
        </w:rPr>
        <w:t>”</w:t>
      </w:r>
      <w:r w:rsidRPr="00C636C8">
        <w:rPr>
          <w:rFonts w:ascii="Times New Roman" w:hAnsi="Times New Roman"/>
          <w:sz w:val="24"/>
          <w:szCs w:val="24"/>
        </w:rPr>
        <w:t xml:space="preserve"> relationships, in parental guidance and joint parental responsibilities. It also recommended that an impact study (both financial and psychological) of </w:t>
      </w:r>
      <w:r w:rsidR="00E80D5A">
        <w:rPr>
          <w:rFonts w:ascii="Times New Roman" w:hAnsi="Times New Roman"/>
          <w:sz w:val="24"/>
          <w:szCs w:val="24"/>
        </w:rPr>
        <w:t>“</w:t>
      </w:r>
      <w:r w:rsidRPr="00C636C8">
        <w:rPr>
          <w:rFonts w:ascii="Times New Roman" w:hAnsi="Times New Roman"/>
          <w:sz w:val="24"/>
          <w:szCs w:val="24"/>
        </w:rPr>
        <w:t>visiting relationships</w:t>
      </w:r>
      <w:r w:rsidR="00E80D5A">
        <w:rPr>
          <w:rFonts w:ascii="Times New Roman" w:hAnsi="Times New Roman"/>
          <w:sz w:val="24"/>
          <w:szCs w:val="24"/>
        </w:rPr>
        <w:t>”</w:t>
      </w:r>
      <w:r w:rsidRPr="00C636C8">
        <w:rPr>
          <w:rFonts w:ascii="Times New Roman" w:hAnsi="Times New Roman"/>
          <w:sz w:val="24"/>
          <w:szCs w:val="24"/>
        </w:rPr>
        <w:t xml:space="preserve"> on children should be undertaken and that Grenada must ensure that the rights of children born of </w:t>
      </w:r>
      <w:r w:rsidR="00E80D5A">
        <w:rPr>
          <w:rFonts w:ascii="Times New Roman" w:hAnsi="Times New Roman"/>
          <w:sz w:val="24"/>
          <w:szCs w:val="24"/>
        </w:rPr>
        <w:t>“</w:t>
      </w:r>
      <w:r w:rsidRPr="00C636C8">
        <w:rPr>
          <w:rFonts w:ascii="Times New Roman" w:hAnsi="Times New Roman"/>
          <w:sz w:val="24"/>
          <w:szCs w:val="24"/>
        </w:rPr>
        <w:t>visiting</w:t>
      </w:r>
      <w:r w:rsidR="00E80D5A">
        <w:rPr>
          <w:rFonts w:ascii="Times New Roman" w:hAnsi="Times New Roman"/>
          <w:sz w:val="24"/>
          <w:szCs w:val="24"/>
        </w:rPr>
        <w:t>”</w:t>
      </w:r>
      <w:r w:rsidRPr="00C636C8">
        <w:rPr>
          <w:rFonts w:ascii="Times New Roman" w:hAnsi="Times New Roman"/>
          <w:sz w:val="24"/>
          <w:szCs w:val="24"/>
        </w:rPr>
        <w:t xml:space="preserve"> and </w:t>
      </w:r>
      <w:r w:rsidR="00E80D5A">
        <w:rPr>
          <w:rFonts w:ascii="Times New Roman" w:hAnsi="Times New Roman"/>
          <w:sz w:val="24"/>
          <w:szCs w:val="24"/>
        </w:rPr>
        <w:t>“</w:t>
      </w:r>
      <w:r w:rsidRPr="00C636C8">
        <w:rPr>
          <w:rFonts w:ascii="Times New Roman" w:hAnsi="Times New Roman"/>
          <w:sz w:val="24"/>
          <w:szCs w:val="24"/>
        </w:rPr>
        <w:t>common law</w:t>
      </w:r>
      <w:r w:rsidR="00E80D5A">
        <w:rPr>
          <w:rFonts w:ascii="Times New Roman" w:hAnsi="Times New Roman"/>
          <w:sz w:val="24"/>
          <w:szCs w:val="24"/>
        </w:rPr>
        <w:t>”</w:t>
      </w:r>
      <w:r w:rsidRPr="00C636C8">
        <w:rPr>
          <w:rFonts w:ascii="Times New Roman" w:hAnsi="Times New Roman"/>
          <w:sz w:val="24"/>
          <w:szCs w:val="24"/>
        </w:rPr>
        <w:t xml:space="preserve"> relationships are protected legally and otherwise. </w:t>
      </w:r>
    </w:p>
    <w:p w:rsidR="00CF4FA6" w:rsidRPr="00C636C8" w:rsidRDefault="00250BE1" w:rsidP="00CF4FA6">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250AD1">
      <w:pPr>
        <w:pStyle w:val="Style1"/>
        <w:numPr>
          <w:ilvl w:val="0"/>
          <w:numId w:val="54"/>
        </w:numPr>
        <w:spacing w:line="240" w:lineRule="auto"/>
        <w:rPr>
          <w:rFonts w:ascii="Times New Roman" w:hAnsi="Times New Roman"/>
        </w:rPr>
      </w:pPr>
      <w:r w:rsidRPr="00C636C8">
        <w:rPr>
          <w:rFonts w:ascii="Times New Roman" w:hAnsi="Times New Roman"/>
        </w:rPr>
        <w:t xml:space="preserve">The draft </w:t>
      </w:r>
      <w:r w:rsidRPr="00250AD1">
        <w:rPr>
          <w:rFonts w:ascii="Times New Roman" w:hAnsi="Times New Roman"/>
        </w:rPr>
        <w:t>Status of Children Bill</w:t>
      </w:r>
      <w:r w:rsidRPr="00C636C8">
        <w:rPr>
          <w:rFonts w:ascii="Times New Roman" w:hAnsi="Times New Roman"/>
        </w:rPr>
        <w:t xml:space="preserve"> under the OECS Legal Reform Project makes provisions for maintenance of children of common law and visiting families and the presumption of paternity, granting both parents joint custody of the child. </w:t>
      </w:r>
    </w:p>
    <w:p w:rsidR="00CF4FA6" w:rsidRPr="00C636C8" w:rsidRDefault="00CF4FA6" w:rsidP="00250AD1">
      <w:pPr>
        <w:pStyle w:val="Style1"/>
        <w:numPr>
          <w:ilvl w:val="0"/>
          <w:numId w:val="54"/>
        </w:numPr>
        <w:spacing w:line="240" w:lineRule="auto"/>
        <w:rPr>
          <w:rFonts w:ascii="Times New Roman" w:hAnsi="Times New Roman"/>
        </w:rPr>
      </w:pPr>
      <w:r w:rsidRPr="00C636C8">
        <w:rPr>
          <w:rFonts w:ascii="Times New Roman" w:hAnsi="Times New Roman"/>
        </w:rPr>
        <w:t>Family education and awareness programmes are run by a number of organi</w:t>
      </w:r>
      <w:r w:rsidR="00250AD1">
        <w:rPr>
          <w:rFonts w:ascii="Times New Roman" w:hAnsi="Times New Roman"/>
        </w:rPr>
        <w:t>z</w:t>
      </w:r>
      <w:r w:rsidRPr="00C636C8">
        <w:rPr>
          <w:rFonts w:ascii="Times New Roman" w:hAnsi="Times New Roman"/>
        </w:rPr>
        <w:t>ations</w:t>
      </w:r>
      <w:r w:rsidR="00250AD1">
        <w:rPr>
          <w:rFonts w:ascii="Times New Roman" w:hAnsi="Times New Roman"/>
        </w:rPr>
        <w:t>,</w:t>
      </w:r>
      <w:r w:rsidRPr="00C636C8">
        <w:rPr>
          <w:rFonts w:ascii="Times New Roman" w:hAnsi="Times New Roman"/>
        </w:rPr>
        <w:t xml:space="preserve">  including </w:t>
      </w:r>
      <w:r w:rsidR="00250AD1">
        <w:rPr>
          <w:rFonts w:ascii="Times New Roman" w:hAnsi="Times New Roman"/>
        </w:rPr>
        <w:t>G</w:t>
      </w:r>
      <w:r w:rsidRPr="00C636C8">
        <w:rPr>
          <w:rFonts w:ascii="Times New Roman" w:hAnsi="Times New Roman"/>
        </w:rPr>
        <w:t>overnment ministries, non-governmental organi</w:t>
      </w:r>
      <w:r w:rsidR="00250AD1">
        <w:rPr>
          <w:rFonts w:ascii="Times New Roman" w:hAnsi="Times New Roman"/>
        </w:rPr>
        <w:t>z</w:t>
      </w:r>
      <w:r w:rsidRPr="00C636C8">
        <w:rPr>
          <w:rFonts w:ascii="Times New Roman" w:hAnsi="Times New Roman"/>
        </w:rPr>
        <w:t>ations and faith-based organi</w:t>
      </w:r>
      <w:r w:rsidR="00250AD1">
        <w:rPr>
          <w:rFonts w:ascii="Times New Roman" w:hAnsi="Times New Roman"/>
        </w:rPr>
        <w:t>z</w:t>
      </w:r>
      <w:r w:rsidRPr="00C636C8">
        <w:rPr>
          <w:rFonts w:ascii="Times New Roman" w:hAnsi="Times New Roman"/>
        </w:rPr>
        <w:t>ations</w:t>
      </w:r>
      <w:r w:rsidR="00250AD1">
        <w:rPr>
          <w:rFonts w:ascii="Times New Roman" w:hAnsi="Times New Roman"/>
        </w:rPr>
        <w:t>,</w:t>
      </w:r>
      <w:r w:rsidRPr="00C636C8">
        <w:rPr>
          <w:rFonts w:ascii="Times New Roman" w:hAnsi="Times New Roman"/>
        </w:rPr>
        <w:t xml:space="preserve"> but these are done on an ad hoc basis and tend to focus on single issues. </w:t>
      </w:r>
    </w:p>
    <w:p w:rsidR="00CF4FA6" w:rsidRPr="00C636C8" w:rsidRDefault="00CF4FA6" w:rsidP="00250AD1">
      <w:pPr>
        <w:pStyle w:val="Style1"/>
        <w:numPr>
          <w:ilvl w:val="0"/>
          <w:numId w:val="54"/>
        </w:numPr>
        <w:spacing w:line="240" w:lineRule="auto"/>
        <w:rPr>
          <w:rFonts w:ascii="Times New Roman" w:hAnsi="Times New Roman"/>
        </w:rPr>
      </w:pPr>
      <w:r w:rsidRPr="00C636C8">
        <w:rPr>
          <w:rFonts w:ascii="Times New Roman" w:hAnsi="Times New Roman"/>
        </w:rPr>
        <w:t>GNCRC has in place the Programme for Adolescent Mothers which is managed by GRENSAVE, an NGO member of the Coalition. This programme provides training for teenage mothers, including teaching them parenting skills and child</w:t>
      </w:r>
      <w:r w:rsidR="00250AD1">
        <w:rPr>
          <w:rFonts w:ascii="Times New Roman" w:hAnsi="Times New Roman"/>
        </w:rPr>
        <w:t>-</w:t>
      </w:r>
      <w:r w:rsidRPr="00C636C8">
        <w:rPr>
          <w:rFonts w:ascii="Times New Roman" w:hAnsi="Times New Roman"/>
        </w:rPr>
        <w:t xml:space="preserve">rearing practices. The Ministry of Youth Affairs also has in place a similar programme for young parents that is being implemented at the community level. </w:t>
      </w:r>
    </w:p>
    <w:p w:rsidR="00CF4FA6" w:rsidRPr="00C636C8" w:rsidRDefault="00CF4FA6" w:rsidP="00250AD1">
      <w:pPr>
        <w:pStyle w:val="Style1"/>
        <w:numPr>
          <w:ilvl w:val="0"/>
          <w:numId w:val="54"/>
        </w:numPr>
        <w:spacing w:line="240" w:lineRule="auto"/>
        <w:rPr>
          <w:rFonts w:ascii="Times New Roman" w:hAnsi="Times New Roman"/>
        </w:rPr>
      </w:pPr>
      <w:r w:rsidRPr="00C636C8">
        <w:rPr>
          <w:rFonts w:ascii="Times New Roman" w:hAnsi="Times New Roman"/>
        </w:rPr>
        <w:t xml:space="preserve">The Ministry of Social Development has developed a proposal to commence work on a national parenting programme. </w:t>
      </w:r>
    </w:p>
    <w:p w:rsidR="00CF4FA6" w:rsidRPr="00250AD1" w:rsidRDefault="00CF4FA6" w:rsidP="00CF4FA6">
      <w:pPr>
        <w:pStyle w:val="Style1"/>
        <w:numPr>
          <w:ilvl w:val="0"/>
          <w:numId w:val="54"/>
        </w:numPr>
        <w:spacing w:line="240" w:lineRule="auto"/>
        <w:jc w:val="left"/>
        <w:rPr>
          <w:rFonts w:ascii="Times New Roman" w:hAnsi="Times New Roman"/>
          <w:b/>
        </w:rPr>
      </w:pPr>
      <w:r w:rsidRPr="00C636C8">
        <w:rPr>
          <w:rFonts w:ascii="Times New Roman" w:hAnsi="Times New Roman"/>
        </w:rPr>
        <w:t xml:space="preserve">There has been no study undertaken to assess the impact of visiting relationships on children. </w:t>
      </w:r>
    </w:p>
    <w:p w:rsidR="00CF4FA6" w:rsidRPr="00250AD1" w:rsidRDefault="00250AD1" w:rsidP="00250AD1">
      <w:pPr>
        <w:pStyle w:val="Style1"/>
        <w:spacing w:line="240" w:lineRule="auto"/>
        <w:jc w:val="center"/>
        <w:rPr>
          <w:rFonts w:ascii="Times New Roman" w:hAnsi="Times New Roman"/>
          <w:b/>
        </w:rPr>
      </w:pPr>
      <w:r>
        <w:rPr>
          <w:rFonts w:ascii="Times New Roman" w:hAnsi="Times New Roman"/>
          <w:b/>
        </w:rPr>
        <w:t>K</w:t>
      </w:r>
      <w:r w:rsidRPr="00250AD1">
        <w:rPr>
          <w:rFonts w:ascii="Times New Roman" w:hAnsi="Times New Roman"/>
          <w:b/>
        </w:rPr>
        <w:t xml:space="preserve">. </w:t>
      </w:r>
      <w:r>
        <w:rPr>
          <w:rFonts w:ascii="Times New Roman" w:hAnsi="Times New Roman"/>
          <w:b/>
        </w:rPr>
        <w:t>P</w:t>
      </w:r>
      <w:r w:rsidRPr="00250AD1">
        <w:rPr>
          <w:rFonts w:ascii="Times New Roman" w:hAnsi="Times New Roman"/>
          <w:b/>
        </w:rPr>
        <w:t xml:space="preserve">rotection of children deprived of </w:t>
      </w:r>
      <w:r>
        <w:rPr>
          <w:rFonts w:ascii="Times New Roman" w:hAnsi="Times New Roman"/>
          <w:b/>
        </w:rPr>
        <w:t xml:space="preserve">a </w:t>
      </w:r>
      <w:r w:rsidRPr="00250AD1">
        <w:rPr>
          <w:rFonts w:ascii="Times New Roman" w:hAnsi="Times New Roman"/>
          <w:b/>
        </w:rPr>
        <w:t>family environment</w:t>
      </w:r>
    </w:p>
    <w:p w:rsidR="00CF4FA6" w:rsidRPr="00C636C8" w:rsidRDefault="00250BE1" w:rsidP="00CF4FA6">
      <w:pPr>
        <w:spacing w:line="240" w:lineRule="auto"/>
        <w:jc w:val="both"/>
        <w:rPr>
          <w:rFonts w:ascii="Times New Roman" w:hAnsi="Times New Roman"/>
          <w:b/>
          <w:sz w:val="24"/>
          <w:szCs w:val="24"/>
        </w:rPr>
      </w:pPr>
      <w:r w:rsidRPr="00250AD1">
        <w:rPr>
          <w:rFonts w:ascii="Times New Roman" w:hAnsi="Times New Roman"/>
          <w:b/>
          <w:sz w:val="24"/>
          <w:szCs w:val="24"/>
        </w:rPr>
        <w:t>Committee concerns and recommend</w:t>
      </w:r>
      <w:r>
        <w:rPr>
          <w:rFonts w:ascii="Times New Roman" w:hAnsi="Times New Roman"/>
          <w:b/>
          <w:sz w:val="24"/>
          <w:szCs w:val="24"/>
        </w:rPr>
        <w:t>ations</w:t>
      </w:r>
    </w:p>
    <w:p w:rsidR="00CF4FA6" w:rsidRPr="00C636C8" w:rsidRDefault="00CF4FA6" w:rsidP="00250AD1">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fact that the </w:t>
      </w:r>
      <w:r w:rsidR="00250AD1">
        <w:rPr>
          <w:rFonts w:ascii="Times New Roman" w:hAnsi="Times New Roman"/>
          <w:sz w:val="24"/>
          <w:szCs w:val="24"/>
        </w:rPr>
        <w:t>G</w:t>
      </w:r>
      <w:r w:rsidRPr="00C636C8">
        <w:rPr>
          <w:rFonts w:ascii="Times New Roman" w:hAnsi="Times New Roman"/>
          <w:sz w:val="24"/>
          <w:szCs w:val="24"/>
        </w:rPr>
        <w:t xml:space="preserve">overnment had not established and implemented a code of standards for alternative care institutions for children was also an issue, together with the absence of an independent complaint mechanism for children in alternative care institutions. </w:t>
      </w:r>
    </w:p>
    <w:p w:rsidR="00CF4FA6" w:rsidRPr="00C636C8" w:rsidRDefault="00CF4FA6" w:rsidP="00250AD1">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It was recommended that a code of standards should be established to ensure the adequate care and protection of children deprived of a family environment; that additional training, including in children</w:t>
      </w:r>
      <w:r w:rsidR="00E80D5A">
        <w:rPr>
          <w:rFonts w:ascii="Times New Roman" w:hAnsi="Times New Roman"/>
          <w:sz w:val="24"/>
          <w:szCs w:val="24"/>
        </w:rPr>
        <w:t>’</w:t>
      </w:r>
      <w:r w:rsidRPr="00C636C8">
        <w:rPr>
          <w:rFonts w:ascii="Times New Roman" w:hAnsi="Times New Roman"/>
          <w:sz w:val="24"/>
          <w:szCs w:val="24"/>
        </w:rPr>
        <w:t>s rights, should be initiated for social and welfare workers; that there should be a periodic review of placements in care institutions; and that an independent complaints mechanism for children in alternative care institutions be established.</w:t>
      </w:r>
    </w:p>
    <w:p w:rsidR="00CF4FA6" w:rsidRPr="00C636C8" w:rsidRDefault="00250BE1" w:rsidP="00CF4FA6">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250AD1">
      <w:pPr>
        <w:pStyle w:val="Style1"/>
        <w:numPr>
          <w:ilvl w:val="0"/>
          <w:numId w:val="54"/>
        </w:numPr>
        <w:spacing w:line="240" w:lineRule="auto"/>
        <w:rPr>
          <w:rFonts w:ascii="Times New Roman" w:hAnsi="Times New Roman"/>
        </w:rPr>
      </w:pPr>
      <w:r w:rsidRPr="00C636C8">
        <w:rPr>
          <w:rFonts w:ascii="Times New Roman" w:hAnsi="Times New Roman"/>
        </w:rPr>
        <w:t xml:space="preserve">A </w:t>
      </w:r>
      <w:r w:rsidRPr="00250AD1">
        <w:rPr>
          <w:rFonts w:ascii="Times New Roman" w:hAnsi="Times New Roman"/>
        </w:rPr>
        <w:t>Code of Standards</w:t>
      </w:r>
      <w:r w:rsidRPr="00C636C8">
        <w:rPr>
          <w:rFonts w:ascii="Times New Roman" w:hAnsi="Times New Roman"/>
        </w:rPr>
        <w:t xml:space="preserve"> for the operations of </w:t>
      </w:r>
      <w:r w:rsidR="00250AD1">
        <w:rPr>
          <w:rFonts w:ascii="Times New Roman" w:hAnsi="Times New Roman"/>
        </w:rPr>
        <w:t>c</w:t>
      </w:r>
      <w:r w:rsidRPr="00C636C8">
        <w:rPr>
          <w:rFonts w:ascii="Times New Roman" w:hAnsi="Times New Roman"/>
        </w:rPr>
        <w:t>hild</w:t>
      </w:r>
      <w:r w:rsidR="00250AD1">
        <w:rPr>
          <w:rFonts w:ascii="Times New Roman" w:hAnsi="Times New Roman"/>
        </w:rPr>
        <w:t>c</w:t>
      </w:r>
      <w:r w:rsidRPr="00C636C8">
        <w:rPr>
          <w:rFonts w:ascii="Times New Roman" w:hAnsi="Times New Roman"/>
        </w:rPr>
        <w:t>are homes has been developed with support from the Grenada Bureau of Standards and its implementation is one of the functions of the Child Welfare Authority</w:t>
      </w:r>
      <w:r w:rsidR="00454AA9">
        <w:rPr>
          <w:rFonts w:ascii="Times New Roman" w:hAnsi="Times New Roman"/>
        </w:rPr>
        <w:t xml:space="preserve"> (CWA)</w:t>
      </w:r>
      <w:r w:rsidRPr="00C636C8">
        <w:rPr>
          <w:rFonts w:ascii="Times New Roman" w:hAnsi="Times New Roman"/>
        </w:rPr>
        <w:t>.</w:t>
      </w:r>
    </w:p>
    <w:p w:rsidR="00CF4FA6" w:rsidRPr="00C636C8" w:rsidRDefault="00CF4FA6" w:rsidP="00250AD1">
      <w:pPr>
        <w:pStyle w:val="Style1"/>
        <w:numPr>
          <w:ilvl w:val="0"/>
          <w:numId w:val="54"/>
        </w:numPr>
        <w:spacing w:line="240" w:lineRule="auto"/>
        <w:rPr>
          <w:rFonts w:ascii="Times New Roman" w:hAnsi="Times New Roman"/>
        </w:rPr>
      </w:pPr>
      <w:r w:rsidRPr="00C636C8">
        <w:rPr>
          <w:rFonts w:ascii="Times New Roman" w:hAnsi="Times New Roman"/>
        </w:rPr>
        <w:t>All childcare homes within Grenada are licensed, and as such, it is easier to keep track of children who have been institutionali</w:t>
      </w:r>
      <w:r w:rsidR="00454AA9">
        <w:rPr>
          <w:rFonts w:ascii="Times New Roman" w:hAnsi="Times New Roman"/>
        </w:rPr>
        <w:t>z</w:t>
      </w:r>
      <w:r w:rsidRPr="00C636C8">
        <w:rPr>
          <w:rFonts w:ascii="Times New Roman" w:hAnsi="Times New Roman"/>
        </w:rPr>
        <w:t>ed. A quarterly review of children in these institutions is done by CWA, the respective home and</w:t>
      </w:r>
      <w:r w:rsidR="00454AA9">
        <w:rPr>
          <w:rFonts w:ascii="Times New Roman" w:hAnsi="Times New Roman"/>
        </w:rPr>
        <w:t>,</w:t>
      </w:r>
      <w:r w:rsidRPr="00C636C8">
        <w:rPr>
          <w:rFonts w:ascii="Times New Roman" w:hAnsi="Times New Roman"/>
        </w:rPr>
        <w:t xml:space="preserve"> at times</w:t>
      </w:r>
      <w:r w:rsidR="00454AA9">
        <w:rPr>
          <w:rFonts w:ascii="Times New Roman" w:hAnsi="Times New Roman"/>
        </w:rPr>
        <w:t>,</w:t>
      </w:r>
      <w:r w:rsidRPr="00C636C8">
        <w:rPr>
          <w:rFonts w:ascii="Times New Roman" w:hAnsi="Times New Roman"/>
        </w:rPr>
        <w:t xml:space="preserve"> parents. When complaints are made by a resident in a childcare home, the Ministry of Social Services appoints an investigative committee to look into the complaints and take the necessary actions to resolve the problem.</w:t>
      </w:r>
    </w:p>
    <w:p w:rsidR="00CF4FA6" w:rsidRPr="00C636C8" w:rsidRDefault="00CF4FA6" w:rsidP="00454AA9">
      <w:pPr>
        <w:pStyle w:val="Style1"/>
        <w:numPr>
          <w:ilvl w:val="0"/>
          <w:numId w:val="54"/>
        </w:numPr>
        <w:spacing w:line="240" w:lineRule="auto"/>
        <w:rPr>
          <w:rFonts w:ascii="Times New Roman" w:hAnsi="Times New Roman"/>
        </w:rPr>
      </w:pPr>
      <w:r w:rsidRPr="00C636C8">
        <w:rPr>
          <w:rFonts w:ascii="Times New Roman" w:hAnsi="Times New Roman"/>
        </w:rPr>
        <w:t>There are instances where some of the children in childcare homes are adopted and</w:t>
      </w:r>
      <w:r w:rsidR="00454AA9">
        <w:rPr>
          <w:rFonts w:ascii="Times New Roman" w:hAnsi="Times New Roman"/>
        </w:rPr>
        <w:t>/</w:t>
      </w:r>
      <w:r w:rsidRPr="00C636C8">
        <w:rPr>
          <w:rFonts w:ascii="Times New Roman" w:hAnsi="Times New Roman"/>
        </w:rPr>
        <w:t>or reunited with their families, but, in general, the limited availability of childcare homes places a strain on the number of children that can be provided for by the system. Even when the age of maturity is reached, there are many instances where it is not possible for those individuals to be relocated and they are forced to remain as  resident</w:t>
      </w:r>
      <w:r w:rsidR="00454AA9">
        <w:rPr>
          <w:rFonts w:ascii="Times New Roman" w:hAnsi="Times New Roman"/>
        </w:rPr>
        <w:t>s</w:t>
      </w:r>
      <w:r w:rsidRPr="00C636C8">
        <w:rPr>
          <w:rFonts w:ascii="Times New Roman" w:hAnsi="Times New Roman"/>
        </w:rPr>
        <w:t>, which stifles the turning</w:t>
      </w:r>
      <w:r w:rsidR="00454AA9">
        <w:rPr>
          <w:rFonts w:ascii="Times New Roman" w:hAnsi="Times New Roman"/>
        </w:rPr>
        <w:t>-</w:t>
      </w:r>
      <w:r w:rsidRPr="00C636C8">
        <w:rPr>
          <w:rFonts w:ascii="Times New Roman" w:hAnsi="Times New Roman"/>
        </w:rPr>
        <w:t xml:space="preserve">over process. These difficulties are due to the lack of funding generally available to improve social services on the island. </w:t>
      </w:r>
    </w:p>
    <w:p w:rsidR="00CF4FA6" w:rsidRPr="00C636C8" w:rsidRDefault="00CF4FA6" w:rsidP="00454AA9">
      <w:pPr>
        <w:pStyle w:val="Style1"/>
        <w:numPr>
          <w:ilvl w:val="0"/>
          <w:numId w:val="54"/>
        </w:numPr>
        <w:spacing w:line="240" w:lineRule="auto"/>
        <w:rPr>
          <w:rFonts w:ascii="Times New Roman" w:hAnsi="Times New Roman"/>
        </w:rPr>
      </w:pPr>
      <w:r w:rsidRPr="00C636C8">
        <w:rPr>
          <w:rFonts w:ascii="Times New Roman" w:hAnsi="Times New Roman"/>
        </w:rPr>
        <w:t xml:space="preserve">Foster </w:t>
      </w:r>
      <w:r w:rsidR="00454AA9">
        <w:rPr>
          <w:rFonts w:ascii="Times New Roman" w:hAnsi="Times New Roman"/>
        </w:rPr>
        <w:t>c</w:t>
      </w:r>
      <w:r w:rsidRPr="00C636C8">
        <w:rPr>
          <w:rFonts w:ascii="Times New Roman" w:hAnsi="Times New Roman"/>
        </w:rPr>
        <w:t>are services are also available through NCH</w:t>
      </w:r>
      <w:r w:rsidR="00454AA9">
        <w:rPr>
          <w:rFonts w:ascii="Times New Roman" w:hAnsi="Times New Roman"/>
        </w:rPr>
        <w:t>,</w:t>
      </w:r>
      <w:r w:rsidRPr="00C636C8">
        <w:rPr>
          <w:rFonts w:ascii="Times New Roman" w:hAnsi="Times New Roman"/>
        </w:rPr>
        <w:t xml:space="preserve"> an independent NGO. This programme was initiated in an effort at bringing order to an informal foster care system that already existed in Grenada. Over the years, this program</w:t>
      </w:r>
      <w:r w:rsidR="00454AA9">
        <w:rPr>
          <w:rFonts w:ascii="Times New Roman" w:hAnsi="Times New Roman"/>
        </w:rPr>
        <w:t>me</w:t>
      </w:r>
      <w:r w:rsidRPr="00C636C8">
        <w:rPr>
          <w:rFonts w:ascii="Times New Roman" w:hAnsi="Times New Roman"/>
        </w:rPr>
        <w:t xml:space="preserve"> has developed more structure and has begun to take a more proactive role in </w:t>
      </w:r>
      <w:r w:rsidR="00454AA9">
        <w:rPr>
          <w:rFonts w:ascii="Times New Roman" w:hAnsi="Times New Roman"/>
        </w:rPr>
        <w:t xml:space="preserve">the </w:t>
      </w:r>
      <w:r w:rsidRPr="00C636C8">
        <w:rPr>
          <w:rFonts w:ascii="Times New Roman" w:hAnsi="Times New Roman"/>
        </w:rPr>
        <w:t xml:space="preserve">identification, preparation and placement of foster children. </w:t>
      </w:r>
    </w:p>
    <w:p w:rsidR="00CF4FA6" w:rsidRPr="00C636C8" w:rsidRDefault="00CF4FA6" w:rsidP="00454AA9">
      <w:pPr>
        <w:pStyle w:val="Style1"/>
        <w:numPr>
          <w:ilvl w:val="0"/>
          <w:numId w:val="54"/>
        </w:numPr>
        <w:spacing w:line="240" w:lineRule="auto"/>
        <w:rPr>
          <w:rFonts w:ascii="Times New Roman" w:hAnsi="Times New Roman"/>
        </w:rPr>
      </w:pPr>
      <w:r w:rsidRPr="00C636C8">
        <w:rPr>
          <w:rFonts w:ascii="Times New Roman" w:hAnsi="Times New Roman"/>
        </w:rPr>
        <w:t>The basic approach taken by NCH is that the foster care placement is a temporary intervention that has as a longer-term objective the reunification of the child with the biological parents. Work is therefore done with both the biological parents and the foster parents, throughout the service intervention.</w:t>
      </w:r>
    </w:p>
    <w:p w:rsidR="00CF4FA6" w:rsidRPr="00C636C8" w:rsidRDefault="00CF4FA6" w:rsidP="00454AA9">
      <w:pPr>
        <w:pStyle w:val="Style1"/>
        <w:numPr>
          <w:ilvl w:val="0"/>
          <w:numId w:val="54"/>
        </w:numPr>
        <w:spacing w:line="240" w:lineRule="auto"/>
        <w:rPr>
          <w:rFonts w:ascii="Times New Roman" w:hAnsi="Times New Roman"/>
        </w:rPr>
      </w:pPr>
      <w:r w:rsidRPr="00C636C8">
        <w:rPr>
          <w:rFonts w:ascii="Times New Roman" w:hAnsi="Times New Roman"/>
        </w:rPr>
        <w:t>Training program</w:t>
      </w:r>
      <w:r w:rsidR="00454AA9">
        <w:rPr>
          <w:rFonts w:ascii="Times New Roman" w:hAnsi="Times New Roman"/>
        </w:rPr>
        <w:t>me</w:t>
      </w:r>
      <w:r w:rsidRPr="00C636C8">
        <w:rPr>
          <w:rFonts w:ascii="Times New Roman" w:hAnsi="Times New Roman"/>
        </w:rPr>
        <w:t>s for social and welfare workers are now being offered by T.A. Marryshow Community College and St. George’s University.</w:t>
      </w:r>
    </w:p>
    <w:p w:rsidR="00CF4FA6" w:rsidRPr="00C636C8" w:rsidRDefault="00CF4FA6" w:rsidP="00454AA9">
      <w:pPr>
        <w:pStyle w:val="Style1"/>
        <w:numPr>
          <w:ilvl w:val="0"/>
          <w:numId w:val="54"/>
        </w:numPr>
        <w:spacing w:line="240" w:lineRule="auto"/>
        <w:rPr>
          <w:rFonts w:ascii="Times New Roman" w:hAnsi="Times New Roman"/>
        </w:rPr>
      </w:pPr>
      <w:r w:rsidRPr="00C636C8">
        <w:rPr>
          <w:rFonts w:ascii="Times New Roman" w:hAnsi="Times New Roman"/>
        </w:rPr>
        <w:t>The recommendation for an independent complaints mechanism for children in alternative care institutions has not been implemented, but the Ministry of Social Development investigates complaints from residents in childcare homes on a case-by-case basis.</w:t>
      </w:r>
    </w:p>
    <w:p w:rsidR="00CF4FA6" w:rsidRPr="00454AA9" w:rsidRDefault="00454AA9" w:rsidP="00454AA9">
      <w:pPr>
        <w:pStyle w:val="Style1"/>
        <w:spacing w:line="240" w:lineRule="auto"/>
        <w:jc w:val="center"/>
        <w:rPr>
          <w:rFonts w:ascii="Times New Roman" w:hAnsi="Times New Roman"/>
          <w:b/>
        </w:rPr>
      </w:pPr>
      <w:r>
        <w:rPr>
          <w:rFonts w:ascii="Times New Roman" w:hAnsi="Times New Roman"/>
          <w:b/>
        </w:rPr>
        <w:t>L</w:t>
      </w:r>
      <w:r w:rsidRPr="00454AA9">
        <w:rPr>
          <w:rFonts w:ascii="Times New Roman" w:hAnsi="Times New Roman"/>
          <w:b/>
        </w:rPr>
        <w:t xml:space="preserve">. </w:t>
      </w:r>
      <w:r>
        <w:rPr>
          <w:rFonts w:ascii="Times New Roman" w:hAnsi="Times New Roman"/>
          <w:b/>
        </w:rPr>
        <w:t>D</w:t>
      </w:r>
      <w:r w:rsidRPr="00454AA9">
        <w:rPr>
          <w:rFonts w:ascii="Times New Roman" w:hAnsi="Times New Roman"/>
          <w:b/>
        </w:rPr>
        <w:t>omestic and intercountry adoption</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454AA9">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w:t>
      </w:r>
      <w:r w:rsidR="00454AA9">
        <w:rPr>
          <w:rFonts w:ascii="Times New Roman" w:hAnsi="Times New Roman"/>
          <w:sz w:val="24"/>
          <w:szCs w:val="24"/>
        </w:rPr>
        <w:t>C</w:t>
      </w:r>
      <w:r w:rsidRPr="00C636C8">
        <w:rPr>
          <w:rFonts w:ascii="Times New Roman" w:hAnsi="Times New Roman"/>
          <w:sz w:val="24"/>
          <w:szCs w:val="24"/>
        </w:rPr>
        <w:t xml:space="preserve">ommittee also expressed concerned over the lack of monitoring with respect to both domestic and intercountry adoptions; the high number of intercountry adoptions and the apparent gender bias in favour of girls in the adoption process. </w:t>
      </w:r>
    </w:p>
    <w:p w:rsidR="00CF4FA6" w:rsidRPr="00C636C8" w:rsidRDefault="00CF4FA6" w:rsidP="00454AA9">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It recommended that the Government should introduce proper monitoring procedures with respect to both domestic and inter-country adoptions</w:t>
      </w:r>
      <w:r w:rsidR="00454AA9">
        <w:rPr>
          <w:rFonts w:ascii="Times New Roman" w:hAnsi="Times New Roman"/>
          <w:sz w:val="24"/>
          <w:szCs w:val="24"/>
        </w:rPr>
        <w:t>,</w:t>
      </w:r>
      <w:r w:rsidRPr="00C636C8">
        <w:rPr>
          <w:rFonts w:ascii="Times New Roman" w:hAnsi="Times New Roman"/>
          <w:sz w:val="24"/>
          <w:szCs w:val="24"/>
        </w:rPr>
        <w:t xml:space="preserve"> </w:t>
      </w:r>
      <w:r w:rsidR="00454AA9">
        <w:rPr>
          <w:rFonts w:ascii="Times New Roman" w:hAnsi="Times New Roman"/>
          <w:sz w:val="24"/>
          <w:szCs w:val="24"/>
        </w:rPr>
        <w:t xml:space="preserve">and </w:t>
      </w:r>
      <w:r w:rsidRPr="00C636C8">
        <w:rPr>
          <w:rFonts w:ascii="Times New Roman" w:hAnsi="Times New Roman"/>
          <w:sz w:val="24"/>
          <w:szCs w:val="24"/>
        </w:rPr>
        <w:t xml:space="preserve">undertake a study to assess the situation and determine the impact of intercountry adoptions and why girls are favoured over boys in the adoption process.  The possibility of acceding to the 1993 Hague Convention on the Protection of Children and Cooperation in Respect of Intercountry Adoption should </w:t>
      </w:r>
      <w:r w:rsidR="00454AA9" w:rsidRPr="00C636C8">
        <w:rPr>
          <w:rFonts w:ascii="Times New Roman" w:hAnsi="Times New Roman"/>
          <w:sz w:val="24"/>
          <w:szCs w:val="24"/>
        </w:rPr>
        <w:t xml:space="preserve">also </w:t>
      </w:r>
      <w:r w:rsidRPr="00C636C8">
        <w:rPr>
          <w:rFonts w:ascii="Times New Roman" w:hAnsi="Times New Roman"/>
          <w:sz w:val="24"/>
          <w:szCs w:val="24"/>
        </w:rPr>
        <w:t>be considered.</w:t>
      </w:r>
    </w:p>
    <w:p w:rsidR="00CF4FA6" w:rsidRPr="00C636C8" w:rsidRDefault="00250BE1" w:rsidP="00CF4FA6">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454AA9">
      <w:pPr>
        <w:pStyle w:val="Style1"/>
        <w:numPr>
          <w:ilvl w:val="0"/>
          <w:numId w:val="54"/>
        </w:numPr>
        <w:spacing w:line="240" w:lineRule="auto"/>
        <w:rPr>
          <w:rFonts w:ascii="Times New Roman" w:hAnsi="Times New Roman"/>
        </w:rPr>
      </w:pPr>
      <w:r w:rsidRPr="00C636C8">
        <w:rPr>
          <w:rFonts w:ascii="Times New Roman" w:hAnsi="Times New Roman"/>
        </w:rPr>
        <w:t xml:space="preserve">There have been no amendments to the Adoption Act of the Revised Laws of Grenada 1990 since the country’s </w:t>
      </w:r>
      <w:r w:rsidR="00454AA9" w:rsidRPr="00C636C8">
        <w:rPr>
          <w:rFonts w:ascii="Times New Roman" w:hAnsi="Times New Roman"/>
        </w:rPr>
        <w:t xml:space="preserve">last </w:t>
      </w:r>
      <w:r w:rsidRPr="00C636C8">
        <w:rPr>
          <w:rFonts w:ascii="Times New Roman" w:hAnsi="Times New Roman"/>
        </w:rPr>
        <w:t xml:space="preserve">report was submitted. These laws restrict intercountry adoption by non-Grenadians to relatives or Grenadian residents.  However, the draft </w:t>
      </w:r>
      <w:r w:rsidRPr="00454AA9">
        <w:rPr>
          <w:rFonts w:ascii="Times New Roman" w:hAnsi="Times New Roman"/>
        </w:rPr>
        <w:t xml:space="preserve">Child Care and Adoption Bill </w:t>
      </w:r>
      <w:r w:rsidRPr="00C636C8">
        <w:rPr>
          <w:rFonts w:ascii="Times New Roman" w:hAnsi="Times New Roman"/>
        </w:rPr>
        <w:t>under the OECS Legal Reform Project has made provisions that will allow for adoption by persons who are non-Grenadians. It also provides for the establishment of an Adoption Committee</w:t>
      </w:r>
      <w:r w:rsidRPr="00C636C8">
        <w:rPr>
          <w:rStyle w:val="FootnoteReference"/>
        </w:rPr>
        <w:footnoteReference w:id="29"/>
      </w:r>
      <w:r w:rsidRPr="00C636C8">
        <w:rPr>
          <w:rFonts w:ascii="Times New Roman" w:hAnsi="Times New Roman"/>
        </w:rPr>
        <w:t xml:space="preserve"> to be responsible for the general adoption process. At present, the Ministry of Social Development is responsible for the adoption process. </w:t>
      </w:r>
    </w:p>
    <w:p w:rsidR="00CF4FA6" w:rsidRPr="00C636C8" w:rsidRDefault="00CF4FA6" w:rsidP="00454AA9">
      <w:pPr>
        <w:pStyle w:val="Style1"/>
        <w:numPr>
          <w:ilvl w:val="0"/>
          <w:numId w:val="54"/>
        </w:numPr>
        <w:spacing w:line="240" w:lineRule="auto"/>
        <w:rPr>
          <w:rFonts w:ascii="Times New Roman" w:hAnsi="Times New Roman"/>
          <w:b/>
          <w:color w:val="0000FF"/>
        </w:rPr>
      </w:pPr>
      <w:r w:rsidRPr="00C636C8">
        <w:rPr>
          <w:rFonts w:ascii="Times New Roman" w:hAnsi="Times New Roman"/>
        </w:rPr>
        <w:t xml:space="preserve">Domestic adoptions are followed up by the Ministry of Development although there is no clear system in place. Overseas monitoring is particularly weak. </w:t>
      </w:r>
    </w:p>
    <w:p w:rsidR="00CF4FA6" w:rsidRPr="00C636C8" w:rsidRDefault="00CF4FA6" w:rsidP="00454AA9">
      <w:pPr>
        <w:pStyle w:val="Style1"/>
        <w:numPr>
          <w:ilvl w:val="0"/>
          <w:numId w:val="54"/>
        </w:numPr>
        <w:spacing w:line="240" w:lineRule="auto"/>
        <w:rPr>
          <w:rFonts w:ascii="Times New Roman" w:hAnsi="Times New Roman"/>
          <w:color w:val="0000FF"/>
        </w:rPr>
      </w:pPr>
      <w:r w:rsidRPr="00C636C8">
        <w:rPr>
          <w:rFonts w:ascii="Times New Roman" w:hAnsi="Times New Roman"/>
        </w:rPr>
        <w:t>It must be noted however that the majority of overseas adoptions are to family members, with the predominant reason being economic</w:t>
      </w:r>
      <w:r w:rsidR="00454AA9">
        <w:rPr>
          <w:rFonts w:ascii="Times New Roman" w:hAnsi="Times New Roman"/>
        </w:rPr>
        <w:t>:</w:t>
      </w:r>
      <w:r w:rsidRPr="00C636C8">
        <w:rPr>
          <w:rFonts w:ascii="Times New Roman" w:hAnsi="Times New Roman"/>
        </w:rPr>
        <w:t xml:space="preserve"> the adopting family members are in a position to provide better opportunities </w:t>
      </w:r>
      <w:r w:rsidR="00454AA9">
        <w:rPr>
          <w:rFonts w:ascii="Times New Roman" w:hAnsi="Times New Roman"/>
        </w:rPr>
        <w:t>for</w:t>
      </w:r>
      <w:r w:rsidR="00454AA9" w:rsidRPr="00C636C8">
        <w:rPr>
          <w:rFonts w:ascii="Times New Roman" w:hAnsi="Times New Roman"/>
        </w:rPr>
        <w:t xml:space="preserve"> </w:t>
      </w:r>
      <w:r w:rsidRPr="00C636C8">
        <w:rPr>
          <w:rFonts w:ascii="Times New Roman" w:hAnsi="Times New Roman"/>
        </w:rPr>
        <w:t xml:space="preserve">further education and to remove children who are perceived to be at risk due to weak parental support and supervision. </w:t>
      </w:r>
    </w:p>
    <w:p w:rsidR="00CF4FA6" w:rsidRPr="00C636C8" w:rsidRDefault="00CF4FA6" w:rsidP="00454AA9">
      <w:pPr>
        <w:pStyle w:val="Style1"/>
        <w:numPr>
          <w:ilvl w:val="0"/>
          <w:numId w:val="54"/>
        </w:numPr>
        <w:spacing w:line="240" w:lineRule="auto"/>
        <w:rPr>
          <w:rFonts w:ascii="Times New Roman" w:hAnsi="Times New Roman"/>
        </w:rPr>
      </w:pPr>
      <w:r w:rsidRPr="00C636C8">
        <w:rPr>
          <w:rFonts w:ascii="Times New Roman" w:hAnsi="Times New Roman"/>
        </w:rPr>
        <w:t xml:space="preserve">No study has been conducted to determine why girls are preferred over boys generally in the adoption process. </w:t>
      </w:r>
    </w:p>
    <w:p w:rsidR="00CF4FA6" w:rsidRPr="00C636C8" w:rsidRDefault="00CF4FA6" w:rsidP="00454AA9">
      <w:pPr>
        <w:pStyle w:val="Style1"/>
        <w:numPr>
          <w:ilvl w:val="0"/>
          <w:numId w:val="54"/>
        </w:numPr>
        <w:spacing w:line="240" w:lineRule="auto"/>
        <w:rPr>
          <w:rFonts w:ascii="Times New Roman" w:hAnsi="Times New Roman"/>
        </w:rPr>
      </w:pPr>
      <w:r w:rsidRPr="00C636C8">
        <w:rPr>
          <w:rFonts w:ascii="Times New Roman" w:hAnsi="Times New Roman"/>
        </w:rPr>
        <w:t xml:space="preserve">Grenada has not signed the Hague Convention, but it must be noted here that the draft </w:t>
      </w:r>
      <w:r w:rsidRPr="00454AA9">
        <w:rPr>
          <w:rFonts w:ascii="Times New Roman" w:hAnsi="Times New Roman"/>
        </w:rPr>
        <w:t xml:space="preserve">Child Care and Adoption Bill </w:t>
      </w:r>
      <w:r w:rsidRPr="00C636C8">
        <w:rPr>
          <w:rFonts w:ascii="Times New Roman" w:hAnsi="Times New Roman"/>
        </w:rPr>
        <w:t xml:space="preserve">under the OECS Legal Reform Project </w:t>
      </w:r>
      <w:r w:rsidR="00454AA9">
        <w:rPr>
          <w:rFonts w:ascii="Times New Roman" w:hAnsi="Times New Roman"/>
        </w:rPr>
        <w:t>is</w:t>
      </w:r>
      <w:r w:rsidR="00454AA9" w:rsidRPr="00C636C8">
        <w:rPr>
          <w:rFonts w:ascii="Times New Roman" w:hAnsi="Times New Roman"/>
        </w:rPr>
        <w:t xml:space="preserve"> </w:t>
      </w:r>
      <w:r w:rsidRPr="00C636C8">
        <w:rPr>
          <w:rFonts w:ascii="Times New Roman" w:hAnsi="Times New Roman"/>
        </w:rPr>
        <w:t xml:space="preserve">based on the principles of the Hague Convention and assumes the ratification of the </w:t>
      </w:r>
      <w:r w:rsidR="00454AA9">
        <w:rPr>
          <w:rFonts w:ascii="Times New Roman" w:hAnsi="Times New Roman"/>
        </w:rPr>
        <w:t>C</w:t>
      </w:r>
      <w:r w:rsidRPr="00C636C8">
        <w:rPr>
          <w:rFonts w:ascii="Times New Roman" w:hAnsi="Times New Roman"/>
        </w:rPr>
        <w:t>onvention. The Adoption Board also uses the provisions of the Hague Convention as the basis for its operations.</w:t>
      </w:r>
    </w:p>
    <w:p w:rsidR="00CF4FA6" w:rsidRDefault="00CF4FA6" w:rsidP="00CF4FA6">
      <w:pPr>
        <w:pStyle w:val="Style1"/>
        <w:spacing w:line="240" w:lineRule="auto"/>
        <w:jc w:val="left"/>
        <w:rPr>
          <w:rFonts w:ascii="Times New Roman" w:hAnsi="Times New Roman"/>
          <w:b/>
        </w:rPr>
      </w:pPr>
    </w:p>
    <w:p w:rsidR="00CF4FA6" w:rsidRPr="00454AA9" w:rsidRDefault="00454AA9" w:rsidP="00454AA9">
      <w:pPr>
        <w:pStyle w:val="Style1"/>
        <w:spacing w:line="240" w:lineRule="auto"/>
        <w:jc w:val="center"/>
        <w:rPr>
          <w:rFonts w:ascii="Times New Roman" w:hAnsi="Times New Roman"/>
          <w:b/>
        </w:rPr>
      </w:pPr>
      <w:r>
        <w:rPr>
          <w:rFonts w:ascii="Times New Roman" w:hAnsi="Times New Roman"/>
          <w:b/>
        </w:rPr>
        <w:t>M</w:t>
      </w:r>
      <w:r w:rsidRPr="00454AA9">
        <w:rPr>
          <w:rFonts w:ascii="Times New Roman" w:hAnsi="Times New Roman"/>
          <w:b/>
        </w:rPr>
        <w:t xml:space="preserve">. </w:t>
      </w:r>
      <w:r>
        <w:rPr>
          <w:rFonts w:ascii="Times New Roman" w:hAnsi="Times New Roman"/>
          <w:b/>
        </w:rPr>
        <w:t>A</w:t>
      </w:r>
      <w:r w:rsidRPr="00454AA9">
        <w:rPr>
          <w:rFonts w:ascii="Times New Roman" w:hAnsi="Times New Roman"/>
          <w:b/>
        </w:rPr>
        <w:t>buse/neglect/maltreatment/violence</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454AA9">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 Committee noted a lack of awareness and information on domestic violence, ill-treatment and abuse of children, including sexual abuse</w:t>
      </w:r>
      <w:r w:rsidR="00454AA9">
        <w:rPr>
          <w:rFonts w:ascii="Times New Roman" w:hAnsi="Times New Roman"/>
          <w:sz w:val="24"/>
          <w:szCs w:val="24"/>
        </w:rPr>
        <w:t>.</w:t>
      </w:r>
      <w:r w:rsidRPr="00C636C8">
        <w:rPr>
          <w:rFonts w:ascii="Times New Roman" w:hAnsi="Times New Roman"/>
          <w:sz w:val="24"/>
          <w:szCs w:val="24"/>
        </w:rPr>
        <w:t xml:space="preserve"> in Grenada. They also cited the insufficiency of financial and human resources allocated, as well as the inadequacy of the programmes established, to prevent and combat these abuses and concluded that the efforts being made to protect the right to privacy of child victims of abuse were insufficient.</w:t>
      </w:r>
    </w:p>
    <w:p w:rsidR="00CF4FA6" w:rsidRPr="00C636C8" w:rsidRDefault="00CF4FA6" w:rsidP="00454AA9">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It was therefore recommended that </w:t>
      </w:r>
      <w:r w:rsidR="00454AA9">
        <w:rPr>
          <w:rFonts w:ascii="Times New Roman" w:hAnsi="Times New Roman"/>
          <w:sz w:val="24"/>
          <w:szCs w:val="24"/>
        </w:rPr>
        <w:t>s</w:t>
      </w:r>
      <w:r w:rsidRPr="00C636C8">
        <w:rPr>
          <w:rFonts w:ascii="Times New Roman" w:hAnsi="Times New Roman"/>
          <w:sz w:val="24"/>
          <w:szCs w:val="24"/>
        </w:rPr>
        <w:t>tudies be conducted on domestic violence, ill-treatment and sexual abuse of children.  All necessary measures should be taken to ensure the proper investigation of cases of violence and abuse of children within a child-friendly judicial procedure.  The country must seek to ensure the application of sanctions to perpetrators. They must further ensure the physical and psychological recovery and social reintegration of victims and the prevention of criminali</w:t>
      </w:r>
      <w:r w:rsidR="00D40E3F">
        <w:rPr>
          <w:rFonts w:ascii="Times New Roman" w:hAnsi="Times New Roman"/>
          <w:sz w:val="24"/>
          <w:szCs w:val="24"/>
        </w:rPr>
        <w:t>z</w:t>
      </w:r>
      <w:r w:rsidRPr="00C636C8">
        <w:rPr>
          <w:rFonts w:ascii="Times New Roman" w:hAnsi="Times New Roman"/>
          <w:sz w:val="24"/>
          <w:szCs w:val="24"/>
        </w:rPr>
        <w:t>ation and stigmati</w:t>
      </w:r>
      <w:r w:rsidR="00D40E3F">
        <w:rPr>
          <w:rFonts w:ascii="Times New Roman" w:hAnsi="Times New Roman"/>
          <w:sz w:val="24"/>
          <w:szCs w:val="24"/>
        </w:rPr>
        <w:t>z</w:t>
      </w:r>
      <w:r w:rsidRPr="00C636C8">
        <w:rPr>
          <w:rFonts w:ascii="Times New Roman" w:hAnsi="Times New Roman"/>
          <w:sz w:val="24"/>
          <w:szCs w:val="24"/>
        </w:rPr>
        <w:t xml:space="preserve">ation of victims. </w:t>
      </w:r>
    </w:p>
    <w:p w:rsidR="00CF4FA6" w:rsidRPr="00C636C8" w:rsidRDefault="00250BE1" w:rsidP="00CF4FA6">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D40E3F">
      <w:pPr>
        <w:pStyle w:val="Style1"/>
        <w:numPr>
          <w:ilvl w:val="0"/>
          <w:numId w:val="54"/>
        </w:numPr>
        <w:spacing w:line="240" w:lineRule="auto"/>
        <w:rPr>
          <w:rFonts w:ascii="Times New Roman" w:hAnsi="Times New Roman"/>
        </w:rPr>
      </w:pPr>
      <w:r w:rsidRPr="00C636C8">
        <w:rPr>
          <w:rFonts w:ascii="Times New Roman" w:hAnsi="Times New Roman"/>
        </w:rPr>
        <w:t xml:space="preserve">The </w:t>
      </w:r>
      <w:r w:rsidRPr="00D40E3F">
        <w:rPr>
          <w:rFonts w:ascii="Times New Roman" w:hAnsi="Times New Roman"/>
        </w:rPr>
        <w:t>Child Protection Act No. 17 of 1998</w:t>
      </w:r>
      <w:r w:rsidRPr="00C636C8">
        <w:rPr>
          <w:rFonts w:ascii="Times New Roman" w:hAnsi="Times New Roman"/>
        </w:rPr>
        <w:t xml:space="preserve"> permits a child who is </w:t>
      </w:r>
      <w:r w:rsidR="00D40E3F">
        <w:rPr>
          <w:rFonts w:ascii="Times New Roman" w:hAnsi="Times New Roman"/>
        </w:rPr>
        <w:t>being harmed</w:t>
      </w:r>
      <w:r w:rsidRPr="00C636C8">
        <w:rPr>
          <w:rFonts w:ascii="Times New Roman" w:hAnsi="Times New Roman"/>
        </w:rPr>
        <w:t xml:space="preserve"> or at significant risk of harm to be apprehended and placed in a place of safety. It allows the </w:t>
      </w:r>
      <w:r w:rsidR="00D40E3F">
        <w:rPr>
          <w:rFonts w:ascii="Times New Roman" w:hAnsi="Times New Roman"/>
        </w:rPr>
        <w:t>c</w:t>
      </w:r>
      <w:r w:rsidRPr="00C636C8">
        <w:rPr>
          <w:rFonts w:ascii="Times New Roman" w:hAnsi="Times New Roman"/>
        </w:rPr>
        <w:t>ourt to grant different types of orders, including supervision and/or wardship orders</w:t>
      </w:r>
      <w:r w:rsidR="00D40E3F">
        <w:rPr>
          <w:rFonts w:ascii="Times New Roman" w:hAnsi="Times New Roman"/>
        </w:rPr>
        <w:t>,</w:t>
      </w:r>
      <w:r w:rsidRPr="00C636C8">
        <w:rPr>
          <w:rFonts w:ascii="Times New Roman" w:hAnsi="Times New Roman"/>
        </w:rPr>
        <w:t xml:space="preserve"> for a period not exceeding 12 months. It also provides for childcare homes and foster homes as alternative placements for children who cannot remain in the family or community. The provisions of the Child Protection Act are deemed the national policy on </w:t>
      </w:r>
      <w:r w:rsidR="00D40E3F">
        <w:rPr>
          <w:rFonts w:ascii="Times New Roman" w:hAnsi="Times New Roman"/>
        </w:rPr>
        <w:t>c</w:t>
      </w:r>
      <w:r w:rsidRPr="00C636C8">
        <w:rPr>
          <w:rFonts w:ascii="Times New Roman" w:hAnsi="Times New Roman"/>
        </w:rPr>
        <w:t xml:space="preserve">hild </w:t>
      </w:r>
      <w:r w:rsidR="00D40E3F">
        <w:rPr>
          <w:rFonts w:ascii="Times New Roman" w:hAnsi="Times New Roman"/>
        </w:rPr>
        <w:t>p</w:t>
      </w:r>
      <w:r w:rsidRPr="00C636C8">
        <w:rPr>
          <w:rFonts w:ascii="Times New Roman" w:hAnsi="Times New Roman"/>
        </w:rPr>
        <w:t>rotection issues.</w:t>
      </w:r>
    </w:p>
    <w:p w:rsidR="00CF4FA6" w:rsidRPr="00C636C8" w:rsidRDefault="00CF4FA6" w:rsidP="00D40E3F">
      <w:pPr>
        <w:pStyle w:val="Style1"/>
        <w:numPr>
          <w:ilvl w:val="0"/>
          <w:numId w:val="54"/>
        </w:numPr>
        <w:spacing w:line="240" w:lineRule="auto"/>
        <w:rPr>
          <w:rFonts w:ascii="Times New Roman" w:hAnsi="Times New Roman"/>
        </w:rPr>
      </w:pPr>
      <w:r w:rsidRPr="00C636C8">
        <w:rPr>
          <w:rFonts w:ascii="Times New Roman" w:hAnsi="Times New Roman"/>
        </w:rPr>
        <w:t xml:space="preserve">The </w:t>
      </w:r>
      <w:r w:rsidRPr="00D40E3F">
        <w:rPr>
          <w:rFonts w:ascii="Times New Roman" w:hAnsi="Times New Roman"/>
        </w:rPr>
        <w:t>Domestic Violence Act No. 15 of 2001</w:t>
      </w:r>
      <w:r w:rsidRPr="00C636C8">
        <w:rPr>
          <w:rFonts w:ascii="Times New Roman" w:hAnsi="Times New Roman"/>
        </w:rPr>
        <w:t xml:space="preserve"> gives jurisdiction to the Magistrate</w:t>
      </w:r>
      <w:r w:rsidR="00D40E3F">
        <w:rPr>
          <w:rFonts w:ascii="Times New Roman" w:hAnsi="Times New Roman"/>
        </w:rPr>
        <w:t>’</w:t>
      </w:r>
      <w:r w:rsidRPr="00C636C8">
        <w:rPr>
          <w:rFonts w:ascii="Times New Roman" w:hAnsi="Times New Roman"/>
        </w:rPr>
        <w:t xml:space="preserve">s Court to grant </w:t>
      </w:r>
      <w:r w:rsidR="00D40E3F" w:rsidRPr="00C636C8">
        <w:rPr>
          <w:rFonts w:ascii="Times New Roman" w:hAnsi="Times New Roman"/>
        </w:rPr>
        <w:t xml:space="preserve">protection orders and occupation orders </w:t>
      </w:r>
      <w:r w:rsidRPr="00C636C8">
        <w:rPr>
          <w:rFonts w:ascii="Times New Roman" w:hAnsi="Times New Roman"/>
        </w:rPr>
        <w:t xml:space="preserve">for the benefit of abuse victims, including children. The </w:t>
      </w:r>
      <w:r w:rsidR="00D40E3F">
        <w:rPr>
          <w:rFonts w:ascii="Times New Roman" w:hAnsi="Times New Roman"/>
        </w:rPr>
        <w:t>p</w:t>
      </w:r>
      <w:r w:rsidRPr="00C636C8">
        <w:rPr>
          <w:rFonts w:ascii="Times New Roman" w:hAnsi="Times New Roman"/>
        </w:rPr>
        <w:t xml:space="preserve">rotection </w:t>
      </w:r>
      <w:r w:rsidR="00D40E3F">
        <w:rPr>
          <w:rFonts w:ascii="Times New Roman" w:hAnsi="Times New Roman"/>
        </w:rPr>
        <w:t>o</w:t>
      </w:r>
      <w:r w:rsidRPr="00C636C8">
        <w:rPr>
          <w:rFonts w:ascii="Times New Roman" w:hAnsi="Times New Roman"/>
        </w:rPr>
        <w:t>rder</w:t>
      </w:r>
      <w:r w:rsidR="00D40E3F">
        <w:rPr>
          <w:rFonts w:ascii="Times New Roman" w:hAnsi="Times New Roman"/>
        </w:rPr>
        <w:t>,</w:t>
      </w:r>
      <w:r w:rsidRPr="00C636C8">
        <w:rPr>
          <w:rFonts w:ascii="Times New Roman" w:hAnsi="Times New Roman"/>
        </w:rPr>
        <w:t xml:space="preserve"> amongst other things</w:t>
      </w:r>
      <w:r w:rsidR="00D40E3F">
        <w:rPr>
          <w:rFonts w:ascii="Times New Roman" w:hAnsi="Times New Roman"/>
        </w:rPr>
        <w:t>,</w:t>
      </w:r>
      <w:r w:rsidRPr="00C636C8">
        <w:rPr>
          <w:rFonts w:ascii="Times New Roman" w:hAnsi="Times New Roman"/>
        </w:rPr>
        <w:t xml:space="preserve"> prohibits the respondent from harassing or molesting the applicant in any way, whereas the </w:t>
      </w:r>
      <w:r w:rsidR="00D40E3F">
        <w:rPr>
          <w:rFonts w:ascii="Times New Roman" w:hAnsi="Times New Roman"/>
        </w:rPr>
        <w:t>o</w:t>
      </w:r>
      <w:r w:rsidRPr="00C636C8">
        <w:rPr>
          <w:rFonts w:ascii="Times New Roman" w:hAnsi="Times New Roman"/>
        </w:rPr>
        <w:t xml:space="preserve">ccupation </w:t>
      </w:r>
      <w:r w:rsidR="00D40E3F">
        <w:rPr>
          <w:rFonts w:ascii="Times New Roman" w:hAnsi="Times New Roman"/>
        </w:rPr>
        <w:t>o</w:t>
      </w:r>
      <w:r w:rsidRPr="00C636C8">
        <w:rPr>
          <w:rFonts w:ascii="Times New Roman" w:hAnsi="Times New Roman"/>
        </w:rPr>
        <w:t xml:space="preserve">rder gives the applicant the right to occupy any household residence to the exclusion of the abuser. The </w:t>
      </w:r>
      <w:r w:rsidR="00D40E3F">
        <w:rPr>
          <w:rFonts w:ascii="Times New Roman" w:hAnsi="Times New Roman"/>
        </w:rPr>
        <w:t>c</w:t>
      </w:r>
      <w:r w:rsidRPr="00C636C8">
        <w:rPr>
          <w:rFonts w:ascii="Times New Roman" w:hAnsi="Times New Roman"/>
        </w:rPr>
        <w:t xml:space="preserve">ourt is also able to direct appropriate counselling and take other </w:t>
      </w:r>
      <w:r w:rsidR="00D40E3F">
        <w:rPr>
          <w:rFonts w:ascii="Times New Roman" w:hAnsi="Times New Roman"/>
        </w:rPr>
        <w:t>“</w:t>
      </w:r>
      <w:r w:rsidRPr="00C636C8">
        <w:rPr>
          <w:rFonts w:ascii="Times New Roman" w:hAnsi="Times New Roman"/>
        </w:rPr>
        <w:t>special measures” to protect vulnerable witnesses.</w:t>
      </w:r>
    </w:p>
    <w:p w:rsidR="00CF4FA6" w:rsidRPr="00C636C8" w:rsidRDefault="00CF4FA6" w:rsidP="00D40E3F">
      <w:pPr>
        <w:pStyle w:val="Style1"/>
        <w:numPr>
          <w:ilvl w:val="0"/>
          <w:numId w:val="54"/>
        </w:numPr>
        <w:spacing w:line="240" w:lineRule="auto"/>
        <w:rPr>
          <w:rFonts w:ascii="Times New Roman" w:hAnsi="Times New Roman"/>
        </w:rPr>
      </w:pPr>
      <w:r w:rsidRPr="00C636C8">
        <w:rPr>
          <w:rFonts w:ascii="Times New Roman" w:hAnsi="Times New Roman"/>
        </w:rPr>
        <w:t xml:space="preserve">GNCRC has taken the lead in programming against </w:t>
      </w:r>
      <w:r w:rsidR="00D40E3F">
        <w:rPr>
          <w:rFonts w:ascii="Times New Roman" w:hAnsi="Times New Roman"/>
        </w:rPr>
        <w:t>c</w:t>
      </w:r>
      <w:r w:rsidRPr="00C636C8">
        <w:rPr>
          <w:rFonts w:ascii="Times New Roman" w:hAnsi="Times New Roman"/>
        </w:rPr>
        <w:t xml:space="preserve">hild </w:t>
      </w:r>
      <w:r w:rsidR="00D40E3F">
        <w:rPr>
          <w:rFonts w:ascii="Times New Roman" w:hAnsi="Times New Roman"/>
        </w:rPr>
        <w:t>a</w:t>
      </w:r>
      <w:r w:rsidRPr="00C636C8">
        <w:rPr>
          <w:rFonts w:ascii="Times New Roman" w:hAnsi="Times New Roman"/>
        </w:rPr>
        <w:t xml:space="preserve">buse and one of the highlights of the period under review has been the development and ratification by Cabinet </w:t>
      </w:r>
      <w:r w:rsidR="00D40E3F">
        <w:rPr>
          <w:rFonts w:ascii="Times New Roman" w:hAnsi="Times New Roman"/>
        </w:rPr>
        <w:t xml:space="preserve">of </w:t>
      </w:r>
      <w:r w:rsidRPr="00C636C8">
        <w:rPr>
          <w:rFonts w:ascii="Times New Roman" w:hAnsi="Times New Roman"/>
        </w:rPr>
        <w:t xml:space="preserve">a </w:t>
      </w:r>
      <w:r w:rsidRPr="00D40E3F">
        <w:rPr>
          <w:rFonts w:ascii="Times New Roman" w:hAnsi="Times New Roman"/>
        </w:rPr>
        <w:t>Child Abuse Protocol</w:t>
      </w:r>
      <w:r w:rsidRPr="00C636C8">
        <w:rPr>
          <w:rFonts w:ascii="Times New Roman" w:hAnsi="Times New Roman"/>
        </w:rPr>
        <w:t xml:space="preserve">. This Protocol, which has been adopted by all stakeholders, specifies the respective responsibilities of each stakeholder in responding to child abuse and provides guidelines for handling child abuse cases. Some aspects of the Protocol have been implemented, but the aspects providing for mandatory reporting have not been enforced as the Ministry and related agencies do not yet have the capacity to place large numbers of children who are identified as being at risk, especially boys. </w:t>
      </w:r>
    </w:p>
    <w:p w:rsidR="00CF4FA6" w:rsidRPr="00C636C8" w:rsidRDefault="00CF4FA6" w:rsidP="00D40E3F">
      <w:pPr>
        <w:pStyle w:val="Style1"/>
        <w:numPr>
          <w:ilvl w:val="0"/>
          <w:numId w:val="54"/>
        </w:numPr>
        <w:spacing w:line="240" w:lineRule="auto"/>
        <w:rPr>
          <w:rFonts w:ascii="Times New Roman" w:hAnsi="Times New Roman"/>
        </w:rPr>
      </w:pPr>
      <w:r w:rsidRPr="00C636C8">
        <w:rPr>
          <w:rFonts w:ascii="Times New Roman" w:hAnsi="Times New Roman"/>
        </w:rPr>
        <w:t>GNCRC has also designated the month of April of each year “Child Abuse Awareness and Prevention Month.” During that month, high</w:t>
      </w:r>
      <w:r w:rsidR="00D40E3F">
        <w:rPr>
          <w:rFonts w:ascii="Times New Roman" w:hAnsi="Times New Roman"/>
        </w:rPr>
        <w:t>-</w:t>
      </w:r>
      <w:r w:rsidRPr="00C636C8">
        <w:rPr>
          <w:rFonts w:ascii="Times New Roman" w:hAnsi="Times New Roman"/>
        </w:rPr>
        <w:t>profile activities are held through</w:t>
      </w:r>
      <w:r w:rsidR="00D40E3F">
        <w:rPr>
          <w:rFonts w:ascii="Times New Roman" w:hAnsi="Times New Roman"/>
        </w:rPr>
        <w:t>out</w:t>
      </w:r>
      <w:r w:rsidRPr="00C636C8">
        <w:rPr>
          <w:rFonts w:ascii="Times New Roman" w:hAnsi="Times New Roman"/>
        </w:rPr>
        <w:t xml:space="preserve"> the </w:t>
      </w:r>
      <w:r w:rsidR="00D40E3F">
        <w:rPr>
          <w:rFonts w:ascii="Times New Roman" w:hAnsi="Times New Roman"/>
        </w:rPr>
        <w:t>S</w:t>
      </w:r>
      <w:r w:rsidRPr="00C636C8">
        <w:rPr>
          <w:rFonts w:ascii="Times New Roman" w:hAnsi="Times New Roman"/>
        </w:rPr>
        <w:t>tate aimed at highlighting the problem of child abuse and advocating for efforts to combat it. These efforts have been very successful and are considered to be partly responsible for the increase in the number of reported cases of child abuse. However, reports from the field indicate that there is still significant under-reporting of child abuse cases.</w:t>
      </w:r>
    </w:p>
    <w:p w:rsidR="00CF4FA6" w:rsidRPr="00C636C8" w:rsidRDefault="00CF4FA6" w:rsidP="00D40E3F">
      <w:pPr>
        <w:pStyle w:val="Style1"/>
        <w:numPr>
          <w:ilvl w:val="0"/>
          <w:numId w:val="54"/>
        </w:numPr>
        <w:spacing w:line="240" w:lineRule="auto"/>
        <w:rPr>
          <w:rFonts w:ascii="Times New Roman" w:hAnsi="Times New Roman"/>
        </w:rPr>
      </w:pPr>
      <w:r w:rsidRPr="00C636C8">
        <w:rPr>
          <w:rFonts w:ascii="Times New Roman" w:hAnsi="Times New Roman"/>
        </w:rPr>
        <w:t xml:space="preserve">Additional advocacy efforts to support child protection include: </w:t>
      </w:r>
    </w:p>
    <w:p w:rsidR="00CF4FA6" w:rsidRDefault="00D40E3F" w:rsidP="00CF4FA6">
      <w:pPr>
        <w:pStyle w:val="ListParagraph"/>
        <w:numPr>
          <w:ilvl w:val="0"/>
          <w:numId w:val="27"/>
        </w:numPr>
        <w:spacing w:before="120" w:after="120" w:line="240" w:lineRule="auto"/>
        <w:rPr>
          <w:rFonts w:ascii="Times New Roman" w:hAnsi="Times New Roman"/>
          <w:sz w:val="24"/>
          <w:szCs w:val="24"/>
        </w:rPr>
      </w:pPr>
      <w:r>
        <w:rPr>
          <w:rFonts w:ascii="Times New Roman" w:hAnsi="Times New Roman"/>
          <w:sz w:val="24"/>
          <w:szCs w:val="24"/>
        </w:rPr>
        <w:t>T</w:t>
      </w:r>
      <w:r w:rsidR="00CF4FA6" w:rsidRPr="00C636C8">
        <w:rPr>
          <w:rFonts w:ascii="Times New Roman" w:hAnsi="Times New Roman"/>
          <w:sz w:val="24"/>
          <w:szCs w:val="24"/>
        </w:rPr>
        <w:t xml:space="preserve">he publication and dissemination of a </w:t>
      </w:r>
      <w:r w:rsidR="00CF4FA6" w:rsidRPr="00D40E3F">
        <w:rPr>
          <w:rFonts w:ascii="Times New Roman" w:hAnsi="Times New Roman"/>
          <w:i/>
          <w:sz w:val="24"/>
          <w:szCs w:val="24"/>
        </w:rPr>
        <w:t xml:space="preserve">Child Abuse Handbook </w:t>
      </w:r>
      <w:r w:rsidR="00CF4FA6" w:rsidRPr="00D40E3F">
        <w:rPr>
          <w:rFonts w:ascii="Times New Roman" w:hAnsi="Times New Roman"/>
          <w:sz w:val="24"/>
          <w:szCs w:val="24"/>
        </w:rPr>
        <w:t>in 1999</w:t>
      </w:r>
      <w:r w:rsidR="00CF4FA6" w:rsidRPr="00C636C8">
        <w:rPr>
          <w:rFonts w:ascii="Times New Roman" w:hAnsi="Times New Roman"/>
          <w:sz w:val="24"/>
          <w:szCs w:val="24"/>
        </w:rPr>
        <w:t xml:space="preserve"> and a revision of the </w:t>
      </w:r>
      <w:r>
        <w:rPr>
          <w:rFonts w:ascii="Times New Roman" w:hAnsi="Times New Roman"/>
          <w:sz w:val="24"/>
          <w:szCs w:val="24"/>
        </w:rPr>
        <w:t>H</w:t>
      </w:r>
      <w:r w:rsidR="00CF4FA6" w:rsidRPr="00C636C8">
        <w:rPr>
          <w:rFonts w:ascii="Times New Roman" w:hAnsi="Times New Roman"/>
          <w:sz w:val="24"/>
          <w:szCs w:val="24"/>
        </w:rPr>
        <w:t>andbook in 2003. Th</w:t>
      </w:r>
      <w:r>
        <w:rPr>
          <w:rFonts w:ascii="Times New Roman" w:hAnsi="Times New Roman"/>
          <w:sz w:val="24"/>
          <w:szCs w:val="24"/>
        </w:rPr>
        <w:t>e</w:t>
      </w:r>
      <w:r w:rsidR="00CF4FA6" w:rsidRPr="00C636C8">
        <w:rPr>
          <w:rFonts w:ascii="Times New Roman" w:hAnsi="Times New Roman"/>
          <w:sz w:val="24"/>
          <w:szCs w:val="24"/>
        </w:rPr>
        <w:t xml:space="preserve"> Handbook provides general information on </w:t>
      </w:r>
      <w:r>
        <w:rPr>
          <w:rFonts w:ascii="Times New Roman" w:hAnsi="Times New Roman"/>
          <w:sz w:val="24"/>
          <w:szCs w:val="24"/>
        </w:rPr>
        <w:t>c</w:t>
      </w:r>
      <w:r w:rsidR="00CF4FA6" w:rsidRPr="00C636C8">
        <w:rPr>
          <w:rFonts w:ascii="Times New Roman" w:hAnsi="Times New Roman"/>
          <w:sz w:val="24"/>
          <w:szCs w:val="24"/>
        </w:rPr>
        <w:t xml:space="preserve">hild </w:t>
      </w:r>
      <w:r>
        <w:rPr>
          <w:rFonts w:ascii="Times New Roman" w:hAnsi="Times New Roman"/>
          <w:sz w:val="24"/>
          <w:szCs w:val="24"/>
        </w:rPr>
        <w:t>a</w:t>
      </w:r>
      <w:r w:rsidR="00CF4FA6" w:rsidRPr="00C636C8">
        <w:rPr>
          <w:rFonts w:ascii="Times New Roman" w:hAnsi="Times New Roman"/>
          <w:sz w:val="24"/>
          <w:szCs w:val="24"/>
        </w:rPr>
        <w:t>buse as well as guidelines for handling cases that one may come in contact with;</w:t>
      </w:r>
    </w:p>
    <w:p w:rsidR="00D40E3F" w:rsidRPr="00C636C8" w:rsidRDefault="00D40E3F" w:rsidP="00D40E3F">
      <w:pPr>
        <w:pStyle w:val="ListParagraph"/>
        <w:spacing w:before="120" w:after="120" w:line="240" w:lineRule="auto"/>
        <w:rPr>
          <w:rFonts w:ascii="Times New Roman" w:hAnsi="Times New Roman"/>
          <w:sz w:val="24"/>
          <w:szCs w:val="24"/>
        </w:rPr>
      </w:pPr>
    </w:p>
    <w:p w:rsidR="00CF4FA6" w:rsidRDefault="00D40E3F" w:rsidP="00CF4FA6">
      <w:pPr>
        <w:pStyle w:val="ListParagraph"/>
        <w:numPr>
          <w:ilvl w:val="0"/>
          <w:numId w:val="27"/>
        </w:numPr>
        <w:spacing w:before="120" w:after="120" w:line="240" w:lineRule="auto"/>
        <w:ind w:left="714" w:hanging="357"/>
        <w:rPr>
          <w:rFonts w:ascii="Times New Roman" w:hAnsi="Times New Roman"/>
          <w:sz w:val="24"/>
          <w:szCs w:val="24"/>
        </w:rPr>
      </w:pPr>
      <w:r>
        <w:rPr>
          <w:rFonts w:ascii="Times New Roman" w:hAnsi="Times New Roman"/>
          <w:sz w:val="24"/>
          <w:szCs w:val="24"/>
        </w:rPr>
        <w:t>E</w:t>
      </w:r>
      <w:r w:rsidR="00CF4FA6" w:rsidRPr="00C636C8">
        <w:rPr>
          <w:rFonts w:ascii="Times New Roman" w:hAnsi="Times New Roman"/>
          <w:sz w:val="24"/>
          <w:szCs w:val="24"/>
        </w:rPr>
        <w:t>ducational sessions at school and community level on child abuse;</w:t>
      </w:r>
    </w:p>
    <w:p w:rsidR="00D40E3F" w:rsidRPr="00C636C8" w:rsidRDefault="00D40E3F" w:rsidP="00D40E3F">
      <w:pPr>
        <w:pStyle w:val="ListParagraph"/>
        <w:spacing w:before="120" w:after="120" w:line="240" w:lineRule="auto"/>
        <w:ind w:left="714"/>
        <w:rPr>
          <w:rFonts w:ascii="Times New Roman" w:hAnsi="Times New Roman"/>
          <w:sz w:val="24"/>
          <w:szCs w:val="24"/>
        </w:rPr>
      </w:pPr>
    </w:p>
    <w:p w:rsidR="00CF4FA6" w:rsidRDefault="00D40E3F" w:rsidP="00CF4FA6">
      <w:pPr>
        <w:pStyle w:val="ListParagraph"/>
        <w:numPr>
          <w:ilvl w:val="0"/>
          <w:numId w:val="27"/>
        </w:numPr>
        <w:spacing w:before="120" w:after="120" w:line="240" w:lineRule="auto"/>
        <w:ind w:left="714" w:hanging="357"/>
        <w:rPr>
          <w:rFonts w:ascii="Times New Roman" w:hAnsi="Times New Roman"/>
          <w:sz w:val="24"/>
          <w:szCs w:val="24"/>
        </w:rPr>
      </w:pPr>
      <w:r>
        <w:rPr>
          <w:rFonts w:ascii="Times New Roman" w:hAnsi="Times New Roman"/>
          <w:sz w:val="24"/>
          <w:szCs w:val="24"/>
        </w:rPr>
        <w:t>M</w:t>
      </w:r>
      <w:r w:rsidR="00CF4FA6" w:rsidRPr="00C636C8">
        <w:rPr>
          <w:rFonts w:ascii="Times New Roman" w:hAnsi="Times New Roman"/>
          <w:sz w:val="24"/>
          <w:szCs w:val="24"/>
        </w:rPr>
        <w:t>edia program</w:t>
      </w:r>
      <w:r>
        <w:rPr>
          <w:rFonts w:ascii="Times New Roman" w:hAnsi="Times New Roman"/>
          <w:sz w:val="24"/>
          <w:szCs w:val="24"/>
        </w:rPr>
        <w:t>me</w:t>
      </w:r>
      <w:r w:rsidR="00CF4FA6" w:rsidRPr="00C636C8">
        <w:rPr>
          <w:rFonts w:ascii="Times New Roman" w:hAnsi="Times New Roman"/>
          <w:sz w:val="24"/>
          <w:szCs w:val="24"/>
        </w:rPr>
        <w:t>s and discussions on child abuse in newspapers, radio and television; and</w:t>
      </w:r>
    </w:p>
    <w:p w:rsidR="00D40E3F" w:rsidRPr="00C636C8" w:rsidRDefault="00D40E3F" w:rsidP="00D40E3F">
      <w:pPr>
        <w:pStyle w:val="ListParagraph"/>
        <w:spacing w:before="120" w:after="120" w:line="240" w:lineRule="auto"/>
        <w:ind w:left="714"/>
        <w:rPr>
          <w:rFonts w:ascii="Times New Roman" w:hAnsi="Times New Roman"/>
          <w:sz w:val="24"/>
          <w:szCs w:val="24"/>
        </w:rPr>
      </w:pPr>
    </w:p>
    <w:p w:rsidR="00CF4FA6" w:rsidRPr="00C636C8" w:rsidRDefault="00D40E3F" w:rsidP="00CF4FA6">
      <w:pPr>
        <w:pStyle w:val="ListParagraph"/>
        <w:numPr>
          <w:ilvl w:val="0"/>
          <w:numId w:val="27"/>
        </w:numPr>
        <w:spacing w:before="120" w:after="120" w:line="240" w:lineRule="auto"/>
        <w:rPr>
          <w:rFonts w:ascii="Times New Roman" w:hAnsi="Times New Roman"/>
          <w:sz w:val="24"/>
          <w:szCs w:val="24"/>
        </w:rPr>
      </w:pPr>
      <w:r>
        <w:rPr>
          <w:rFonts w:ascii="Times New Roman" w:hAnsi="Times New Roman"/>
          <w:sz w:val="24"/>
          <w:szCs w:val="24"/>
        </w:rPr>
        <w:t>A</w:t>
      </w:r>
      <w:r w:rsidR="00CF4FA6" w:rsidRPr="00C636C8">
        <w:rPr>
          <w:rFonts w:ascii="Times New Roman" w:hAnsi="Times New Roman"/>
          <w:sz w:val="24"/>
          <w:szCs w:val="24"/>
        </w:rPr>
        <w:t>iring of radio jingles on “</w:t>
      </w:r>
      <w:r>
        <w:rPr>
          <w:rFonts w:ascii="Times New Roman" w:hAnsi="Times New Roman"/>
          <w:sz w:val="24"/>
          <w:szCs w:val="24"/>
        </w:rPr>
        <w:t>p</w:t>
      </w:r>
      <w:r w:rsidR="00CF4FA6" w:rsidRPr="00D40E3F">
        <w:rPr>
          <w:rFonts w:ascii="Times New Roman" w:hAnsi="Times New Roman"/>
          <w:sz w:val="24"/>
          <w:szCs w:val="24"/>
        </w:rPr>
        <w:t xml:space="preserve">revention of </w:t>
      </w:r>
      <w:r>
        <w:rPr>
          <w:rFonts w:ascii="Times New Roman" w:hAnsi="Times New Roman"/>
          <w:sz w:val="24"/>
          <w:szCs w:val="24"/>
        </w:rPr>
        <w:t>c</w:t>
      </w:r>
      <w:r w:rsidR="00CF4FA6" w:rsidRPr="00D40E3F">
        <w:rPr>
          <w:rFonts w:ascii="Times New Roman" w:hAnsi="Times New Roman"/>
          <w:sz w:val="24"/>
          <w:szCs w:val="24"/>
        </w:rPr>
        <w:t xml:space="preserve">hild </w:t>
      </w:r>
      <w:r>
        <w:rPr>
          <w:rFonts w:ascii="Times New Roman" w:hAnsi="Times New Roman"/>
          <w:sz w:val="24"/>
          <w:szCs w:val="24"/>
        </w:rPr>
        <w:t>a</w:t>
      </w:r>
      <w:r w:rsidR="00CF4FA6" w:rsidRPr="00D40E3F">
        <w:rPr>
          <w:rFonts w:ascii="Times New Roman" w:hAnsi="Times New Roman"/>
          <w:sz w:val="24"/>
          <w:szCs w:val="24"/>
        </w:rPr>
        <w:t>buse</w:t>
      </w:r>
      <w:r w:rsidR="00CF4FA6" w:rsidRPr="00C636C8">
        <w:rPr>
          <w:rFonts w:ascii="Times New Roman" w:hAnsi="Times New Roman"/>
          <w:sz w:val="24"/>
          <w:szCs w:val="24"/>
        </w:rPr>
        <w:t xml:space="preserve">” on 4 radio stations. </w:t>
      </w:r>
    </w:p>
    <w:p w:rsidR="00CF4FA6" w:rsidRPr="00C636C8" w:rsidRDefault="00CF4FA6" w:rsidP="00CF4FA6">
      <w:pPr>
        <w:pStyle w:val="Style1"/>
        <w:spacing w:after="120" w:line="240" w:lineRule="auto"/>
        <w:rPr>
          <w:rFonts w:ascii="Times New Roman" w:hAnsi="Times New Roman"/>
        </w:rPr>
      </w:pPr>
    </w:p>
    <w:p w:rsidR="00CF4FA6" w:rsidRPr="00C636C8" w:rsidRDefault="00CF4FA6" w:rsidP="00D40E3F">
      <w:pPr>
        <w:pStyle w:val="Style1"/>
        <w:numPr>
          <w:ilvl w:val="0"/>
          <w:numId w:val="54"/>
        </w:numPr>
        <w:spacing w:line="240" w:lineRule="auto"/>
        <w:rPr>
          <w:rFonts w:ascii="Times New Roman" w:hAnsi="Times New Roman"/>
        </w:rPr>
      </w:pPr>
      <w:r w:rsidRPr="00C636C8">
        <w:rPr>
          <w:rFonts w:ascii="Times New Roman" w:hAnsi="Times New Roman"/>
        </w:rPr>
        <w:t>The Department of Social Development has strengthened its programming in the fight against child abuse</w:t>
      </w:r>
      <w:r w:rsidR="00D40E3F">
        <w:rPr>
          <w:rFonts w:ascii="Times New Roman" w:hAnsi="Times New Roman"/>
        </w:rPr>
        <w:t>,</w:t>
      </w:r>
      <w:r w:rsidRPr="00C636C8">
        <w:rPr>
          <w:rFonts w:ascii="Times New Roman" w:hAnsi="Times New Roman"/>
        </w:rPr>
        <w:t xml:space="preserve"> including: </w:t>
      </w:r>
    </w:p>
    <w:p w:rsidR="00CF4FA6" w:rsidRDefault="00CF4FA6" w:rsidP="00CF4FA6">
      <w:pPr>
        <w:pStyle w:val="ListParagraph"/>
        <w:numPr>
          <w:ilvl w:val="0"/>
          <w:numId w:val="13"/>
        </w:numPr>
        <w:spacing w:after="120" w:line="240" w:lineRule="auto"/>
        <w:rPr>
          <w:rFonts w:ascii="Times New Roman" w:hAnsi="Times New Roman"/>
          <w:sz w:val="24"/>
          <w:szCs w:val="24"/>
        </w:rPr>
      </w:pPr>
      <w:r w:rsidRPr="00C636C8">
        <w:rPr>
          <w:rFonts w:ascii="Times New Roman" w:hAnsi="Times New Roman"/>
          <w:sz w:val="24"/>
          <w:szCs w:val="24"/>
        </w:rPr>
        <w:t xml:space="preserve"> </w:t>
      </w:r>
      <w:r w:rsidR="00D40E3F">
        <w:rPr>
          <w:rFonts w:ascii="Times New Roman" w:hAnsi="Times New Roman"/>
          <w:sz w:val="24"/>
          <w:szCs w:val="24"/>
        </w:rPr>
        <w:t>O</w:t>
      </w:r>
      <w:r w:rsidRPr="00C636C8">
        <w:rPr>
          <w:rFonts w:ascii="Times New Roman" w:hAnsi="Times New Roman"/>
          <w:sz w:val="24"/>
          <w:szCs w:val="24"/>
        </w:rPr>
        <w:t xml:space="preserve">perating the </w:t>
      </w:r>
      <w:r w:rsidRPr="00D40E3F">
        <w:rPr>
          <w:rFonts w:ascii="Times New Roman" w:hAnsi="Times New Roman"/>
          <w:sz w:val="24"/>
          <w:szCs w:val="24"/>
        </w:rPr>
        <w:t>“Child Abuse Hotline”</w:t>
      </w:r>
      <w:r w:rsidRPr="00C636C8">
        <w:rPr>
          <w:rFonts w:ascii="Times New Roman" w:hAnsi="Times New Roman"/>
          <w:sz w:val="24"/>
          <w:szCs w:val="24"/>
        </w:rPr>
        <w:t xml:space="preserve">  24 hours per day by officers from the Division of Social Services and the Child Welfare Authority; </w:t>
      </w:r>
    </w:p>
    <w:p w:rsidR="00D40E3F" w:rsidRDefault="00D40E3F" w:rsidP="00D40E3F">
      <w:pPr>
        <w:pStyle w:val="ListParagraph"/>
        <w:spacing w:after="120" w:line="240" w:lineRule="auto"/>
        <w:ind w:left="1143"/>
        <w:rPr>
          <w:rFonts w:ascii="Times New Roman" w:hAnsi="Times New Roman"/>
          <w:sz w:val="24"/>
          <w:szCs w:val="24"/>
        </w:rPr>
      </w:pPr>
    </w:p>
    <w:p w:rsidR="00CF4FA6" w:rsidRPr="00C636C8" w:rsidRDefault="00CF4FA6" w:rsidP="00CF4FA6">
      <w:pPr>
        <w:pStyle w:val="ListParagraph"/>
        <w:numPr>
          <w:ilvl w:val="0"/>
          <w:numId w:val="13"/>
        </w:numPr>
        <w:spacing w:after="120" w:line="240" w:lineRule="auto"/>
        <w:rPr>
          <w:rFonts w:ascii="Times New Roman" w:hAnsi="Times New Roman"/>
          <w:sz w:val="24"/>
          <w:szCs w:val="24"/>
        </w:rPr>
      </w:pPr>
      <w:r w:rsidRPr="00C636C8">
        <w:rPr>
          <w:rFonts w:ascii="Times New Roman" w:hAnsi="Times New Roman"/>
          <w:sz w:val="24"/>
          <w:szCs w:val="24"/>
        </w:rPr>
        <w:t xml:space="preserve">Implementation of a Child Abuse Register. </w:t>
      </w:r>
    </w:p>
    <w:p w:rsidR="00CF4FA6" w:rsidRPr="00C636C8" w:rsidRDefault="00CF4FA6" w:rsidP="00CF4FA6">
      <w:pPr>
        <w:pStyle w:val="ListParagraph"/>
        <w:spacing w:after="0" w:line="240" w:lineRule="auto"/>
        <w:ind w:left="0"/>
        <w:rPr>
          <w:rFonts w:ascii="Times New Roman" w:hAnsi="Times New Roman"/>
          <w:sz w:val="24"/>
          <w:szCs w:val="24"/>
        </w:rPr>
      </w:pPr>
    </w:p>
    <w:p w:rsidR="00CF4FA6" w:rsidRPr="00C636C8" w:rsidRDefault="00CF4FA6" w:rsidP="00D40E3F">
      <w:pPr>
        <w:pStyle w:val="Style1"/>
        <w:numPr>
          <w:ilvl w:val="0"/>
          <w:numId w:val="54"/>
        </w:numPr>
        <w:spacing w:line="240" w:lineRule="auto"/>
        <w:rPr>
          <w:rFonts w:ascii="Times New Roman" w:hAnsi="Times New Roman"/>
        </w:rPr>
      </w:pPr>
      <w:r w:rsidRPr="00C636C8">
        <w:rPr>
          <w:rFonts w:ascii="Times New Roman" w:hAnsi="Times New Roman"/>
        </w:rPr>
        <w:t xml:space="preserve">The Ministry however does not have sufficient social workers to respond to the demand being placed on it and the review of its operations referred to in </w:t>
      </w:r>
      <w:r w:rsidR="00D40E3F">
        <w:rPr>
          <w:rFonts w:ascii="Times New Roman" w:hAnsi="Times New Roman"/>
        </w:rPr>
        <w:t>section A</w:t>
      </w:r>
      <w:r w:rsidRPr="00C636C8">
        <w:rPr>
          <w:rFonts w:ascii="Times New Roman" w:hAnsi="Times New Roman"/>
        </w:rPr>
        <w:t xml:space="preserve"> above is intended to strengthen its capacity to address such issues.</w:t>
      </w:r>
    </w:p>
    <w:p w:rsidR="00CF4FA6" w:rsidRPr="00C636C8" w:rsidRDefault="00CF4FA6" w:rsidP="00D40E3F">
      <w:pPr>
        <w:pStyle w:val="Style1"/>
        <w:numPr>
          <w:ilvl w:val="0"/>
          <w:numId w:val="54"/>
        </w:numPr>
        <w:spacing w:line="240" w:lineRule="auto"/>
        <w:rPr>
          <w:rFonts w:ascii="Times New Roman" w:hAnsi="Times New Roman"/>
        </w:rPr>
      </w:pPr>
      <w:r w:rsidRPr="00C636C8">
        <w:rPr>
          <w:rFonts w:ascii="Times New Roman" w:hAnsi="Times New Roman"/>
        </w:rPr>
        <w:t xml:space="preserve">Child </w:t>
      </w:r>
      <w:r w:rsidR="00D40E3F">
        <w:rPr>
          <w:rFonts w:ascii="Times New Roman" w:hAnsi="Times New Roman"/>
        </w:rPr>
        <w:t>p</w:t>
      </w:r>
      <w:r w:rsidRPr="00C636C8">
        <w:rPr>
          <w:rFonts w:ascii="Times New Roman" w:hAnsi="Times New Roman"/>
        </w:rPr>
        <w:t>rotection matters are addressed at the Magist</w:t>
      </w:r>
      <w:r w:rsidR="00D40E3F">
        <w:rPr>
          <w:rFonts w:ascii="Times New Roman" w:hAnsi="Times New Roman"/>
        </w:rPr>
        <w:t>rate’s</w:t>
      </w:r>
      <w:r w:rsidRPr="00C636C8">
        <w:rPr>
          <w:rFonts w:ascii="Times New Roman" w:hAnsi="Times New Roman"/>
        </w:rPr>
        <w:t xml:space="preserve"> Court on the court’s </w:t>
      </w:r>
      <w:r w:rsidR="00D40E3F" w:rsidRPr="00C636C8">
        <w:rPr>
          <w:rFonts w:ascii="Times New Roman" w:hAnsi="Times New Roman"/>
        </w:rPr>
        <w:t xml:space="preserve">assigned </w:t>
      </w:r>
      <w:r w:rsidRPr="00C636C8">
        <w:rPr>
          <w:rFonts w:ascii="Times New Roman" w:hAnsi="Times New Roman"/>
        </w:rPr>
        <w:t>family days. Social Inquiry Reports submitted by the social workers in the Ministry of Social Development are now used to inform judicial decisions and alternative sentencing options are utili</w:t>
      </w:r>
      <w:r w:rsidR="00D40E3F">
        <w:rPr>
          <w:rFonts w:ascii="Times New Roman" w:hAnsi="Times New Roman"/>
        </w:rPr>
        <w:t>z</w:t>
      </w:r>
      <w:r w:rsidRPr="00C636C8">
        <w:rPr>
          <w:rFonts w:ascii="Times New Roman" w:hAnsi="Times New Roman"/>
        </w:rPr>
        <w:t>ed. One such example is the handing down of a suspended sentence in lieu of participation in a special program</w:t>
      </w:r>
      <w:r w:rsidR="00D40E3F">
        <w:rPr>
          <w:rFonts w:ascii="Times New Roman" w:hAnsi="Times New Roman"/>
        </w:rPr>
        <w:t>me</w:t>
      </w:r>
      <w:r w:rsidRPr="00C636C8">
        <w:rPr>
          <w:rFonts w:ascii="Times New Roman" w:hAnsi="Times New Roman"/>
        </w:rPr>
        <w:t xml:space="preserve"> for perpetrators run by the Legal Aid and Counselling Clinic. The Ministry of Social Development also does counselling for victims and perpetrators of child abuse and battered women. It must be noted however that the personnel available to the </w:t>
      </w:r>
      <w:r w:rsidR="00D40E3F">
        <w:rPr>
          <w:rFonts w:ascii="Times New Roman" w:hAnsi="Times New Roman"/>
        </w:rPr>
        <w:t>M</w:t>
      </w:r>
      <w:r w:rsidRPr="00C636C8">
        <w:rPr>
          <w:rFonts w:ascii="Times New Roman" w:hAnsi="Times New Roman"/>
        </w:rPr>
        <w:t>inistry for performing this role is inadequate for the demands that are placed on it.</w:t>
      </w:r>
    </w:p>
    <w:p w:rsidR="00CF4FA6" w:rsidRPr="00C636C8" w:rsidRDefault="00CF4FA6" w:rsidP="00D40E3F">
      <w:pPr>
        <w:pStyle w:val="Style1"/>
        <w:numPr>
          <w:ilvl w:val="0"/>
          <w:numId w:val="54"/>
        </w:numPr>
        <w:spacing w:line="240" w:lineRule="auto"/>
        <w:rPr>
          <w:rFonts w:ascii="Times New Roman" w:hAnsi="Times New Roman"/>
        </w:rPr>
      </w:pPr>
      <w:r w:rsidRPr="00C636C8">
        <w:rPr>
          <w:rFonts w:ascii="Times New Roman" w:hAnsi="Times New Roman"/>
        </w:rPr>
        <w:t>The disclosing of the identity of the victims of child abuse via the media or other inappropriate mechanisms has been addressed through training for media personnel and there have not been any serious breaches in this regard.</w:t>
      </w:r>
    </w:p>
    <w:p w:rsidR="00CF4FA6" w:rsidRPr="00C636C8" w:rsidRDefault="00CF4FA6" w:rsidP="00D40E3F">
      <w:pPr>
        <w:pStyle w:val="Style1"/>
        <w:numPr>
          <w:ilvl w:val="0"/>
          <w:numId w:val="54"/>
        </w:numPr>
        <w:spacing w:line="240" w:lineRule="auto"/>
        <w:rPr>
          <w:rFonts w:ascii="Times New Roman" w:hAnsi="Times New Roman"/>
        </w:rPr>
      </w:pPr>
      <w:r w:rsidRPr="00C636C8">
        <w:rPr>
          <w:rFonts w:ascii="Times New Roman" w:hAnsi="Times New Roman"/>
        </w:rPr>
        <w:t xml:space="preserve">The </w:t>
      </w:r>
      <w:r w:rsidRPr="00D40E3F">
        <w:rPr>
          <w:rFonts w:ascii="Times New Roman" w:hAnsi="Times New Roman"/>
        </w:rPr>
        <w:t>Child Protection Act No. 17 of 1998</w:t>
      </w:r>
      <w:r w:rsidRPr="00C636C8">
        <w:rPr>
          <w:rFonts w:ascii="Times New Roman" w:hAnsi="Times New Roman"/>
        </w:rPr>
        <w:t xml:space="preserve"> established the Child Welfare Authority. A review of the functions of the Authority highlighted the fact that it does not provide for the general responsibility </w:t>
      </w:r>
      <w:r w:rsidR="00D40E3F">
        <w:rPr>
          <w:rFonts w:ascii="Times New Roman" w:hAnsi="Times New Roman"/>
        </w:rPr>
        <w:t>for</w:t>
      </w:r>
      <w:r w:rsidR="00D40E3F" w:rsidRPr="00C636C8">
        <w:rPr>
          <w:rFonts w:ascii="Times New Roman" w:hAnsi="Times New Roman"/>
        </w:rPr>
        <w:t xml:space="preserve"> </w:t>
      </w:r>
      <w:r w:rsidRPr="00C636C8">
        <w:rPr>
          <w:rFonts w:ascii="Times New Roman" w:hAnsi="Times New Roman"/>
        </w:rPr>
        <w:t>the care and protection of children who are being abused or at risk of being abused. Moreover, the Child Protection Act does not contain:</w:t>
      </w:r>
    </w:p>
    <w:p w:rsidR="00CF4FA6" w:rsidRPr="00C636C8" w:rsidRDefault="00D40E3F" w:rsidP="00CF4FA6">
      <w:pPr>
        <w:pStyle w:val="Style1"/>
        <w:numPr>
          <w:ilvl w:val="0"/>
          <w:numId w:val="30"/>
        </w:numPr>
        <w:spacing w:after="120" w:line="240" w:lineRule="auto"/>
        <w:ind w:left="1077" w:hanging="357"/>
        <w:rPr>
          <w:rFonts w:ascii="Times New Roman" w:hAnsi="Times New Roman"/>
        </w:rPr>
      </w:pPr>
      <w:r>
        <w:rPr>
          <w:rFonts w:ascii="Times New Roman" w:hAnsi="Times New Roman"/>
        </w:rPr>
        <w:t>P</w:t>
      </w:r>
      <w:r w:rsidR="00CF4FA6" w:rsidRPr="00C636C8">
        <w:rPr>
          <w:rFonts w:ascii="Times New Roman" w:hAnsi="Times New Roman"/>
        </w:rPr>
        <w:t xml:space="preserve">rovisions for </w:t>
      </w:r>
      <w:r>
        <w:rPr>
          <w:rFonts w:ascii="Times New Roman" w:hAnsi="Times New Roman"/>
        </w:rPr>
        <w:t>i</w:t>
      </w:r>
      <w:r w:rsidR="00CF4FA6" w:rsidRPr="00C636C8">
        <w:rPr>
          <w:rFonts w:ascii="Times New Roman" w:hAnsi="Times New Roman"/>
        </w:rPr>
        <w:t xml:space="preserve">nterim care and custody of children pending receipt of a </w:t>
      </w:r>
      <w:r w:rsidR="009E50B6">
        <w:rPr>
          <w:rFonts w:ascii="Times New Roman" w:hAnsi="Times New Roman"/>
        </w:rPr>
        <w:t>p</w:t>
      </w:r>
      <w:r w:rsidR="00CF4FA6" w:rsidRPr="00C636C8">
        <w:rPr>
          <w:rFonts w:ascii="Times New Roman" w:hAnsi="Times New Roman"/>
        </w:rPr>
        <w:t>rotection order</w:t>
      </w:r>
      <w:r w:rsidR="009E50B6">
        <w:rPr>
          <w:rFonts w:ascii="Times New Roman" w:hAnsi="Times New Roman"/>
        </w:rPr>
        <w:t>,</w:t>
      </w:r>
      <w:r w:rsidR="00CF4FA6" w:rsidRPr="00C636C8">
        <w:rPr>
          <w:rFonts w:ascii="Times New Roman" w:hAnsi="Times New Roman"/>
        </w:rPr>
        <w:t xml:space="preserve"> and </w:t>
      </w:r>
      <w:r w:rsidR="009E50B6">
        <w:rPr>
          <w:rFonts w:ascii="Times New Roman" w:hAnsi="Times New Roman"/>
        </w:rPr>
        <w:t>for</w:t>
      </w:r>
      <w:r w:rsidR="00CF4FA6" w:rsidRPr="00C636C8">
        <w:rPr>
          <w:rFonts w:ascii="Times New Roman" w:hAnsi="Times New Roman"/>
        </w:rPr>
        <w:t xml:space="preserve"> long</w:t>
      </w:r>
      <w:r w:rsidR="009E50B6">
        <w:rPr>
          <w:rFonts w:ascii="Times New Roman" w:hAnsi="Times New Roman"/>
        </w:rPr>
        <w:t>-</w:t>
      </w:r>
      <w:r w:rsidR="00CF4FA6" w:rsidRPr="00C636C8">
        <w:rPr>
          <w:rFonts w:ascii="Times New Roman" w:hAnsi="Times New Roman"/>
        </w:rPr>
        <w:t xml:space="preserve">term care; </w:t>
      </w:r>
    </w:p>
    <w:p w:rsidR="00CF4FA6" w:rsidRPr="00C636C8" w:rsidRDefault="009E50B6" w:rsidP="00CF4FA6">
      <w:pPr>
        <w:pStyle w:val="Style1"/>
        <w:numPr>
          <w:ilvl w:val="0"/>
          <w:numId w:val="30"/>
        </w:numPr>
        <w:spacing w:after="120" w:line="240" w:lineRule="auto"/>
        <w:ind w:left="1077" w:hanging="357"/>
        <w:rPr>
          <w:rFonts w:ascii="Times New Roman" w:hAnsi="Times New Roman"/>
        </w:rPr>
      </w:pPr>
      <w:r>
        <w:rPr>
          <w:rFonts w:ascii="Times New Roman" w:hAnsi="Times New Roman"/>
        </w:rPr>
        <w:t>A</w:t>
      </w:r>
      <w:r w:rsidR="00CF4FA6" w:rsidRPr="00C636C8">
        <w:rPr>
          <w:rFonts w:ascii="Times New Roman" w:hAnsi="Times New Roman"/>
        </w:rPr>
        <w:t xml:space="preserve"> requirement that agencies work collaboratively with the Child Welfare Authority; </w:t>
      </w:r>
    </w:p>
    <w:p w:rsidR="00CF4FA6" w:rsidRPr="00C636C8" w:rsidRDefault="009E50B6" w:rsidP="00CF4FA6">
      <w:pPr>
        <w:pStyle w:val="Style1"/>
        <w:numPr>
          <w:ilvl w:val="0"/>
          <w:numId w:val="30"/>
        </w:numPr>
        <w:spacing w:after="120" w:line="240" w:lineRule="auto"/>
        <w:ind w:left="1077" w:hanging="357"/>
        <w:rPr>
          <w:rFonts w:ascii="Times New Roman" w:hAnsi="Times New Roman"/>
        </w:rPr>
      </w:pPr>
      <w:r>
        <w:rPr>
          <w:rFonts w:ascii="Times New Roman" w:hAnsi="Times New Roman"/>
        </w:rPr>
        <w:t>L</w:t>
      </w:r>
      <w:r w:rsidR="00CF4FA6" w:rsidRPr="00C636C8">
        <w:rPr>
          <w:rFonts w:ascii="Times New Roman" w:hAnsi="Times New Roman"/>
        </w:rPr>
        <w:t xml:space="preserve">egal obligation on the part of principals, teachers, doctors, counsellors, </w:t>
      </w:r>
      <w:r>
        <w:rPr>
          <w:rFonts w:ascii="Times New Roman" w:hAnsi="Times New Roman"/>
        </w:rPr>
        <w:t>C</w:t>
      </w:r>
      <w:r w:rsidR="00CF4FA6" w:rsidRPr="00C636C8">
        <w:rPr>
          <w:rFonts w:ascii="Times New Roman" w:hAnsi="Times New Roman"/>
        </w:rPr>
        <w:t>hurch ministers, social workers and any other persons to report cases of child abuse or suspected child abuse that come to their attention; and</w:t>
      </w:r>
    </w:p>
    <w:p w:rsidR="00CF4FA6" w:rsidRDefault="009E50B6" w:rsidP="00CF4FA6">
      <w:pPr>
        <w:pStyle w:val="Style1"/>
        <w:numPr>
          <w:ilvl w:val="0"/>
          <w:numId w:val="30"/>
        </w:numPr>
        <w:spacing w:after="120" w:line="240" w:lineRule="auto"/>
        <w:ind w:left="1077" w:hanging="357"/>
        <w:rPr>
          <w:rFonts w:ascii="Times New Roman" w:hAnsi="Times New Roman"/>
        </w:rPr>
      </w:pPr>
      <w:r>
        <w:rPr>
          <w:rFonts w:ascii="Times New Roman" w:hAnsi="Times New Roman"/>
        </w:rPr>
        <w:t>P</w:t>
      </w:r>
      <w:r w:rsidR="00CF4FA6" w:rsidRPr="00C636C8">
        <w:rPr>
          <w:rFonts w:ascii="Times New Roman" w:hAnsi="Times New Roman"/>
        </w:rPr>
        <w:t>rovisions for ensuring that the child’s views and preferences are duly considered at all stages of the child protection proceedings.</w:t>
      </w:r>
    </w:p>
    <w:p w:rsidR="009E50B6" w:rsidRPr="00C636C8" w:rsidRDefault="009E50B6" w:rsidP="009E50B6">
      <w:pPr>
        <w:pStyle w:val="Style1"/>
        <w:spacing w:after="120" w:line="240" w:lineRule="auto"/>
        <w:rPr>
          <w:rFonts w:ascii="Times New Roman" w:hAnsi="Times New Roman"/>
        </w:rPr>
      </w:pPr>
    </w:p>
    <w:p w:rsidR="00CF4FA6" w:rsidRDefault="00CF4FA6" w:rsidP="009E50B6">
      <w:pPr>
        <w:pStyle w:val="Style1"/>
        <w:numPr>
          <w:ilvl w:val="0"/>
          <w:numId w:val="54"/>
        </w:numPr>
        <w:spacing w:line="240" w:lineRule="auto"/>
        <w:rPr>
          <w:rFonts w:ascii="Times New Roman" w:hAnsi="Times New Roman"/>
        </w:rPr>
      </w:pPr>
      <w:r w:rsidRPr="00C636C8">
        <w:rPr>
          <w:rFonts w:ascii="Times New Roman" w:hAnsi="Times New Roman"/>
        </w:rPr>
        <w:t xml:space="preserve">There are no separate national child protection policy pronouncements and one is left to interpret national policy </w:t>
      </w:r>
      <w:r w:rsidR="009E50B6">
        <w:rPr>
          <w:rFonts w:ascii="Times New Roman" w:hAnsi="Times New Roman"/>
        </w:rPr>
        <w:t>on the basis of</w:t>
      </w:r>
      <w:r w:rsidR="009E50B6" w:rsidRPr="00C636C8">
        <w:rPr>
          <w:rFonts w:ascii="Times New Roman" w:hAnsi="Times New Roman"/>
        </w:rPr>
        <w:t xml:space="preserve"> </w:t>
      </w:r>
      <w:r w:rsidRPr="00C636C8">
        <w:rPr>
          <w:rFonts w:ascii="Times New Roman" w:hAnsi="Times New Roman"/>
        </w:rPr>
        <w:t xml:space="preserve">the provisions of available legislation. </w:t>
      </w:r>
    </w:p>
    <w:p w:rsidR="00CF4FA6" w:rsidRPr="00C636C8" w:rsidRDefault="00CF4FA6" w:rsidP="009E50B6">
      <w:pPr>
        <w:pStyle w:val="Style1"/>
        <w:numPr>
          <w:ilvl w:val="0"/>
          <w:numId w:val="54"/>
        </w:numPr>
        <w:spacing w:line="240" w:lineRule="auto"/>
        <w:rPr>
          <w:rFonts w:ascii="Times New Roman" w:hAnsi="Times New Roman"/>
        </w:rPr>
      </w:pPr>
      <w:r w:rsidRPr="00C636C8">
        <w:rPr>
          <w:rFonts w:ascii="Times New Roman" w:hAnsi="Times New Roman"/>
        </w:rPr>
        <w:t xml:space="preserve">The draft </w:t>
      </w:r>
      <w:r w:rsidRPr="009E50B6">
        <w:rPr>
          <w:rFonts w:ascii="Times New Roman" w:hAnsi="Times New Roman"/>
        </w:rPr>
        <w:t>Child Care and Adoption Bill</w:t>
      </w:r>
      <w:r w:rsidRPr="00C636C8">
        <w:rPr>
          <w:rFonts w:ascii="Times New Roman" w:hAnsi="Times New Roman"/>
        </w:rPr>
        <w:t xml:space="preserve"> of the OECS Legal Reform Project attempts to address the shortcomings of the </w:t>
      </w:r>
      <w:r w:rsidRPr="009E50B6">
        <w:rPr>
          <w:rFonts w:ascii="Times New Roman" w:hAnsi="Times New Roman"/>
        </w:rPr>
        <w:t>Child Protection Act</w:t>
      </w:r>
      <w:r w:rsidR="009E50B6">
        <w:rPr>
          <w:rFonts w:ascii="Times New Roman" w:hAnsi="Times New Roman"/>
        </w:rPr>
        <w:t>.</w:t>
      </w:r>
      <w:r w:rsidRPr="009E50B6">
        <w:rPr>
          <w:rStyle w:val="FootnoteReference"/>
          <w:b w:val="0"/>
        </w:rPr>
        <w:footnoteReference w:id="30"/>
      </w:r>
      <w:r w:rsidRPr="00C636C8">
        <w:rPr>
          <w:rFonts w:ascii="Times New Roman" w:hAnsi="Times New Roman"/>
        </w:rPr>
        <w:t xml:space="preserve"> </w:t>
      </w:r>
    </w:p>
    <w:p w:rsidR="00CF4FA6" w:rsidRPr="00C636C8" w:rsidRDefault="00CF4FA6" w:rsidP="009E50B6">
      <w:pPr>
        <w:pStyle w:val="Style1"/>
        <w:numPr>
          <w:ilvl w:val="0"/>
          <w:numId w:val="54"/>
        </w:numPr>
        <w:spacing w:line="240" w:lineRule="auto"/>
        <w:rPr>
          <w:rFonts w:ascii="Times New Roman" w:hAnsi="Times New Roman"/>
        </w:rPr>
      </w:pPr>
      <w:r w:rsidRPr="00C636C8">
        <w:rPr>
          <w:rFonts w:ascii="Times New Roman" w:hAnsi="Times New Roman"/>
        </w:rPr>
        <w:t>There have not been any studies done on domestic violence, ill-treatment and sexual abuse in order to inform policy measures and contribute to changing attitudes.</w:t>
      </w:r>
    </w:p>
    <w:p w:rsidR="005E1E87" w:rsidRDefault="005E1E87" w:rsidP="009E50B6">
      <w:pPr>
        <w:pStyle w:val="Style1"/>
        <w:spacing w:line="240" w:lineRule="auto"/>
        <w:jc w:val="center"/>
        <w:rPr>
          <w:rFonts w:ascii="Times New Roman" w:hAnsi="Times New Roman"/>
          <w:b/>
        </w:rPr>
      </w:pPr>
    </w:p>
    <w:p w:rsidR="005E1E87" w:rsidRDefault="005E1E87" w:rsidP="009E50B6">
      <w:pPr>
        <w:pStyle w:val="Style1"/>
        <w:spacing w:line="240" w:lineRule="auto"/>
        <w:jc w:val="center"/>
        <w:rPr>
          <w:rFonts w:ascii="Times New Roman" w:hAnsi="Times New Roman"/>
          <w:b/>
        </w:rPr>
      </w:pPr>
    </w:p>
    <w:p w:rsidR="00CF4FA6" w:rsidRPr="009E50B6" w:rsidRDefault="009E50B6" w:rsidP="009E50B6">
      <w:pPr>
        <w:pStyle w:val="Style1"/>
        <w:spacing w:line="240" w:lineRule="auto"/>
        <w:jc w:val="center"/>
        <w:rPr>
          <w:rFonts w:ascii="Times New Roman" w:hAnsi="Times New Roman"/>
          <w:b/>
        </w:rPr>
      </w:pPr>
      <w:r>
        <w:rPr>
          <w:rFonts w:ascii="Times New Roman" w:hAnsi="Times New Roman"/>
          <w:b/>
        </w:rPr>
        <w:t>N</w:t>
      </w:r>
      <w:r w:rsidRPr="009E50B6">
        <w:rPr>
          <w:rFonts w:ascii="Times New Roman" w:hAnsi="Times New Roman"/>
          <w:b/>
        </w:rPr>
        <w:t xml:space="preserve">. </w:t>
      </w:r>
      <w:r>
        <w:rPr>
          <w:rFonts w:ascii="Times New Roman" w:hAnsi="Times New Roman"/>
          <w:b/>
        </w:rPr>
        <w:t>C</w:t>
      </w:r>
      <w:r w:rsidRPr="009E50B6">
        <w:rPr>
          <w:rFonts w:ascii="Times New Roman" w:hAnsi="Times New Roman"/>
          <w:b/>
        </w:rPr>
        <w:t>orporal punishment</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9E50B6">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 fact that corporal punishment is not prohibited within the laws of Grenada and is still widely practi</w:t>
      </w:r>
      <w:r w:rsidR="009E50B6">
        <w:rPr>
          <w:rFonts w:ascii="Times New Roman" w:hAnsi="Times New Roman"/>
          <w:sz w:val="24"/>
          <w:szCs w:val="24"/>
        </w:rPr>
        <w:t>s</w:t>
      </w:r>
      <w:r w:rsidRPr="00C636C8">
        <w:rPr>
          <w:rFonts w:ascii="Times New Roman" w:hAnsi="Times New Roman"/>
          <w:sz w:val="24"/>
          <w:szCs w:val="24"/>
        </w:rPr>
        <w:t>ed was another concern of the Committee. It recommended that all appropriate measures, including of a legislative nature, must be taken to prohibit corporal punishment. It also recommended that awareness-raising campaigns be conducted to ensure that alternative forms of discipline are administered in a manner consistent with the child</w:t>
      </w:r>
      <w:r w:rsidR="00E80D5A">
        <w:rPr>
          <w:rFonts w:ascii="Times New Roman" w:hAnsi="Times New Roman"/>
          <w:sz w:val="24"/>
          <w:szCs w:val="24"/>
        </w:rPr>
        <w:t>’</w:t>
      </w:r>
      <w:r w:rsidRPr="00C636C8">
        <w:rPr>
          <w:rFonts w:ascii="Times New Roman" w:hAnsi="Times New Roman"/>
          <w:sz w:val="24"/>
          <w:szCs w:val="24"/>
        </w:rPr>
        <w:t>s human dignity and in conformity with the Convention.</w:t>
      </w:r>
    </w:p>
    <w:p w:rsidR="00CF4FA6" w:rsidRPr="00C636C8" w:rsidRDefault="00250BE1" w:rsidP="009E50B6">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9E50B6">
      <w:pPr>
        <w:pStyle w:val="Style1"/>
        <w:numPr>
          <w:ilvl w:val="0"/>
          <w:numId w:val="54"/>
        </w:numPr>
        <w:spacing w:line="240" w:lineRule="auto"/>
        <w:rPr>
          <w:rFonts w:ascii="Times New Roman" w:hAnsi="Times New Roman"/>
        </w:rPr>
      </w:pPr>
      <w:r w:rsidRPr="00C636C8">
        <w:rPr>
          <w:rFonts w:ascii="Times New Roman" w:hAnsi="Times New Roman"/>
        </w:rPr>
        <w:t>The Education Act of 2002</w:t>
      </w:r>
      <w:r w:rsidRPr="00C636C8">
        <w:rPr>
          <w:rStyle w:val="FootnoteReference"/>
        </w:rPr>
        <w:footnoteReference w:id="31"/>
      </w:r>
      <w:r w:rsidRPr="00C636C8">
        <w:rPr>
          <w:rFonts w:ascii="Times New Roman" w:hAnsi="Times New Roman"/>
        </w:rPr>
        <w:t xml:space="preserve"> section 53 (2) discourages the use of corporal punishment in schools and states that it must only be administered by the principal or deputy principal or a teacher specifically designated by the principal for the purpose. It is to be administered using an instrument prescribed by regulations either in the principal’s office or other private room in the school and it must be in conformity with any written guidelines issued by the Chief Education Officer. Once corporal punishment has been administered it must be entered in a punishment book which is to be kept in each school for the purpose of indicating the nature and extent of the punishment and the reasons for administering it. Failure to abide by the rules of the Education Act means that the person in question has committed an offence and can be subject to a maximum penalty fine of $2,000. </w:t>
      </w:r>
    </w:p>
    <w:p w:rsidR="00CF4FA6" w:rsidRPr="00C636C8" w:rsidRDefault="00CF4FA6" w:rsidP="009E50B6">
      <w:pPr>
        <w:pStyle w:val="Style1"/>
        <w:numPr>
          <w:ilvl w:val="0"/>
          <w:numId w:val="54"/>
        </w:numPr>
        <w:spacing w:line="240" w:lineRule="auto"/>
        <w:rPr>
          <w:rFonts w:ascii="Times New Roman" w:hAnsi="Times New Roman"/>
        </w:rPr>
      </w:pPr>
      <w:r w:rsidRPr="00C636C8">
        <w:rPr>
          <w:rFonts w:ascii="Times New Roman" w:hAnsi="Times New Roman"/>
        </w:rPr>
        <w:t>The Act also provides for the parent or guardian of a pupil at a school to indicate, in writing to the principal of the school, that he or she objects to corporal punishment being administered to that pupil by the school. A person who thereafter knowingly administers corporal punishment contrary to such a written objection commits an offence and can be fined a maximum of $2,000</w:t>
      </w:r>
      <w:r w:rsidR="009E50B6">
        <w:rPr>
          <w:rFonts w:ascii="Times New Roman" w:hAnsi="Times New Roman"/>
        </w:rPr>
        <w:t>.</w:t>
      </w:r>
      <w:r w:rsidRPr="00C636C8">
        <w:rPr>
          <w:rStyle w:val="FootnoteReference"/>
        </w:rPr>
        <w:footnoteReference w:id="32"/>
      </w:r>
      <w:r w:rsidRPr="00C636C8">
        <w:rPr>
          <w:rFonts w:ascii="Times New Roman" w:hAnsi="Times New Roman"/>
        </w:rPr>
        <w:t xml:space="preserve"> </w:t>
      </w:r>
    </w:p>
    <w:p w:rsidR="00CF4FA6" w:rsidRPr="00C636C8" w:rsidRDefault="00CF4FA6" w:rsidP="009E50B6">
      <w:pPr>
        <w:pStyle w:val="Style1"/>
        <w:numPr>
          <w:ilvl w:val="0"/>
          <w:numId w:val="54"/>
        </w:numPr>
        <w:spacing w:line="240" w:lineRule="auto"/>
        <w:rPr>
          <w:rFonts w:ascii="Times New Roman" w:hAnsi="Times New Roman"/>
        </w:rPr>
      </w:pPr>
      <w:r w:rsidRPr="00C636C8">
        <w:rPr>
          <w:rFonts w:ascii="Times New Roman" w:hAnsi="Times New Roman"/>
        </w:rPr>
        <w:t xml:space="preserve">The alternative forms of punishment recommended include suspension </w:t>
      </w:r>
      <w:r w:rsidR="009E50B6">
        <w:rPr>
          <w:rFonts w:ascii="Times New Roman" w:hAnsi="Times New Roman"/>
        </w:rPr>
        <w:t>for</w:t>
      </w:r>
      <w:r w:rsidR="009E50B6" w:rsidRPr="00C636C8">
        <w:rPr>
          <w:rFonts w:ascii="Times New Roman" w:hAnsi="Times New Roman"/>
        </w:rPr>
        <w:t xml:space="preserve"> </w:t>
      </w:r>
      <w:r w:rsidRPr="00C636C8">
        <w:rPr>
          <w:rFonts w:ascii="Times New Roman" w:hAnsi="Times New Roman"/>
        </w:rPr>
        <w:t xml:space="preserve">minor offences for a maximum of </w:t>
      </w:r>
      <w:r w:rsidR="009E50B6">
        <w:rPr>
          <w:rFonts w:ascii="Times New Roman" w:hAnsi="Times New Roman"/>
        </w:rPr>
        <w:t>two</w:t>
      </w:r>
      <w:r w:rsidR="009E50B6" w:rsidRPr="00C636C8">
        <w:rPr>
          <w:rFonts w:ascii="Times New Roman" w:hAnsi="Times New Roman"/>
        </w:rPr>
        <w:t xml:space="preserve"> </w:t>
      </w:r>
      <w:r w:rsidRPr="00C636C8">
        <w:rPr>
          <w:rFonts w:ascii="Times New Roman" w:hAnsi="Times New Roman"/>
        </w:rPr>
        <w:t>days</w:t>
      </w:r>
      <w:r w:rsidRPr="00C636C8">
        <w:rPr>
          <w:rStyle w:val="FootnoteReference"/>
        </w:rPr>
        <w:footnoteReference w:id="33"/>
      </w:r>
      <w:r w:rsidRPr="00C636C8">
        <w:rPr>
          <w:rFonts w:ascii="Times New Roman" w:hAnsi="Times New Roman"/>
        </w:rPr>
        <w:t xml:space="preserve"> and suspension for serious offences for a maximum of 10 days</w:t>
      </w:r>
      <w:r w:rsidRPr="00C636C8">
        <w:rPr>
          <w:rStyle w:val="FootnoteReference"/>
        </w:rPr>
        <w:footnoteReference w:id="34"/>
      </w:r>
      <w:r w:rsidRPr="00C636C8">
        <w:rPr>
          <w:rFonts w:ascii="Times New Roman" w:hAnsi="Times New Roman"/>
        </w:rPr>
        <w:t xml:space="preserve"> for breach of student responsibilities as stated in </w:t>
      </w:r>
      <w:r w:rsidR="009E50B6">
        <w:rPr>
          <w:rFonts w:ascii="Times New Roman" w:hAnsi="Times New Roman"/>
        </w:rPr>
        <w:t>s</w:t>
      </w:r>
      <w:r w:rsidRPr="00C636C8">
        <w:rPr>
          <w:rFonts w:ascii="Times New Roman" w:hAnsi="Times New Roman"/>
        </w:rPr>
        <w:t xml:space="preserve">ection 17 of the Education Act. </w:t>
      </w:r>
    </w:p>
    <w:p w:rsidR="00CF4FA6" w:rsidRPr="00C636C8" w:rsidRDefault="00CF4FA6" w:rsidP="009E50B6">
      <w:pPr>
        <w:pStyle w:val="Style1"/>
        <w:numPr>
          <w:ilvl w:val="0"/>
          <w:numId w:val="54"/>
        </w:numPr>
        <w:spacing w:line="240" w:lineRule="auto"/>
        <w:rPr>
          <w:rFonts w:ascii="Times New Roman" w:hAnsi="Times New Roman"/>
        </w:rPr>
      </w:pPr>
      <w:r w:rsidRPr="00C636C8">
        <w:rPr>
          <w:rFonts w:ascii="Times New Roman" w:hAnsi="Times New Roman"/>
        </w:rPr>
        <w:t>The Standards for Child</w:t>
      </w:r>
      <w:r w:rsidR="009E50B6">
        <w:rPr>
          <w:rFonts w:ascii="Times New Roman" w:hAnsi="Times New Roman"/>
        </w:rPr>
        <w:t>c</w:t>
      </w:r>
      <w:r w:rsidRPr="00C636C8">
        <w:rPr>
          <w:rFonts w:ascii="Times New Roman" w:hAnsi="Times New Roman"/>
        </w:rPr>
        <w:t>are Homes also prohibit the use of corporal punishment in these homes.</w:t>
      </w:r>
    </w:p>
    <w:p w:rsidR="00CF4FA6" w:rsidRPr="00C636C8" w:rsidRDefault="00CF4FA6" w:rsidP="009E50B6">
      <w:pPr>
        <w:pStyle w:val="Style1"/>
        <w:numPr>
          <w:ilvl w:val="0"/>
          <w:numId w:val="54"/>
        </w:numPr>
        <w:spacing w:line="240" w:lineRule="auto"/>
        <w:rPr>
          <w:rFonts w:ascii="Times New Roman" w:hAnsi="Times New Roman"/>
          <w:bCs/>
        </w:rPr>
      </w:pPr>
      <w:r w:rsidRPr="00C636C8">
        <w:rPr>
          <w:rFonts w:ascii="Times New Roman" w:hAnsi="Times New Roman"/>
        </w:rPr>
        <w:t xml:space="preserve">Corporal punishment however remains an option for sentencing in the judicial system as per the provisions of the Criminal Code, which </w:t>
      </w:r>
      <w:r w:rsidRPr="00C636C8">
        <w:rPr>
          <w:rFonts w:ascii="Times New Roman" w:hAnsi="Times New Roman"/>
          <w:bCs/>
        </w:rPr>
        <w:t xml:space="preserve">still allows for imprisonment with strokes. </w:t>
      </w:r>
    </w:p>
    <w:p w:rsidR="00CF4FA6" w:rsidRPr="00C636C8" w:rsidRDefault="00CF4FA6" w:rsidP="009E50B6">
      <w:pPr>
        <w:pStyle w:val="Style1"/>
        <w:numPr>
          <w:ilvl w:val="0"/>
          <w:numId w:val="54"/>
        </w:numPr>
        <w:spacing w:line="240" w:lineRule="auto"/>
        <w:rPr>
          <w:rFonts w:ascii="Times New Roman" w:hAnsi="Times New Roman"/>
        </w:rPr>
      </w:pPr>
      <w:r w:rsidRPr="00C636C8">
        <w:rPr>
          <w:rFonts w:ascii="Times New Roman" w:hAnsi="Times New Roman"/>
        </w:rPr>
        <w:t xml:space="preserve">There is also the challenge of changing the perception of the nation with regard to eradicating corporal punishment, since it is in many ways part of Grenada’s cultural traditions. In this regard, no significant action has been taken regarding the use of corporal punishment within the family. </w:t>
      </w:r>
    </w:p>
    <w:p w:rsidR="00CF4FA6" w:rsidRPr="009E50B6" w:rsidRDefault="009E50B6" w:rsidP="009E50B6">
      <w:pPr>
        <w:pStyle w:val="Style1"/>
        <w:spacing w:line="240" w:lineRule="auto"/>
        <w:jc w:val="center"/>
        <w:rPr>
          <w:rFonts w:ascii="Times New Roman" w:hAnsi="Times New Roman"/>
          <w:b/>
        </w:rPr>
      </w:pPr>
      <w:r>
        <w:rPr>
          <w:rFonts w:ascii="Times New Roman" w:hAnsi="Times New Roman"/>
          <w:b/>
        </w:rPr>
        <w:t>O</w:t>
      </w:r>
      <w:r w:rsidRPr="009E50B6">
        <w:rPr>
          <w:rFonts w:ascii="Times New Roman" w:hAnsi="Times New Roman"/>
          <w:b/>
        </w:rPr>
        <w:t xml:space="preserve">. </w:t>
      </w:r>
      <w:r>
        <w:rPr>
          <w:rFonts w:ascii="Times New Roman" w:hAnsi="Times New Roman"/>
          <w:b/>
        </w:rPr>
        <w:t>R</w:t>
      </w:r>
      <w:r w:rsidRPr="009E50B6">
        <w:rPr>
          <w:rFonts w:ascii="Times New Roman" w:hAnsi="Times New Roman"/>
          <w:b/>
        </w:rPr>
        <w:t>ight to health and access to health facilities</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9E50B6">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Committee was concerned over the limited availability of programmes and services, and the lack of adequate data in the area of adolescent health, the high incidence of teenage pregnancy and the situation of teenage mothers. This was a strong concern since most of the reported cases of infant and maternal mortality </w:t>
      </w:r>
      <w:r w:rsidR="009E50B6">
        <w:rPr>
          <w:rFonts w:ascii="Times New Roman" w:hAnsi="Times New Roman"/>
          <w:sz w:val="24"/>
          <w:szCs w:val="24"/>
        </w:rPr>
        <w:t>were</w:t>
      </w:r>
      <w:r w:rsidR="009E50B6" w:rsidRPr="00C636C8">
        <w:rPr>
          <w:rFonts w:ascii="Times New Roman" w:hAnsi="Times New Roman"/>
          <w:sz w:val="24"/>
          <w:szCs w:val="24"/>
        </w:rPr>
        <w:t xml:space="preserve"> </w:t>
      </w:r>
      <w:r w:rsidRPr="00C636C8">
        <w:rPr>
          <w:rFonts w:ascii="Times New Roman" w:hAnsi="Times New Roman"/>
          <w:sz w:val="24"/>
          <w:szCs w:val="24"/>
        </w:rPr>
        <w:t xml:space="preserve">related to teenaged mothers. </w:t>
      </w:r>
    </w:p>
    <w:p w:rsidR="00CF4FA6" w:rsidRPr="00C636C8" w:rsidRDefault="00CF4FA6" w:rsidP="009E50B6">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It was therefore recommended that efforts in promoting adolescent health policies and counselling services, as well as strengthening reproductive health education, including the promotion of male acceptance of the use of contraceptives</w:t>
      </w:r>
      <w:r w:rsidR="009E50B6">
        <w:rPr>
          <w:rFonts w:ascii="Times New Roman" w:hAnsi="Times New Roman"/>
          <w:sz w:val="24"/>
          <w:szCs w:val="24"/>
        </w:rPr>
        <w:t>,</w:t>
      </w:r>
      <w:r w:rsidRPr="00C636C8">
        <w:rPr>
          <w:rFonts w:ascii="Times New Roman" w:hAnsi="Times New Roman"/>
          <w:sz w:val="24"/>
          <w:szCs w:val="24"/>
        </w:rPr>
        <w:t xml:space="preserve"> be implemented. The </w:t>
      </w:r>
      <w:r w:rsidR="009E50B6">
        <w:rPr>
          <w:rFonts w:ascii="Times New Roman" w:hAnsi="Times New Roman"/>
          <w:sz w:val="24"/>
          <w:szCs w:val="24"/>
        </w:rPr>
        <w:t>G</w:t>
      </w:r>
      <w:r w:rsidRPr="00C636C8">
        <w:rPr>
          <w:rFonts w:ascii="Times New Roman" w:hAnsi="Times New Roman"/>
          <w:sz w:val="24"/>
          <w:szCs w:val="24"/>
        </w:rPr>
        <w:t>overnment was also encouraged to develop comprehensive policies and programmes to reduce the incidence of infant and maternal mortality, and to promote proper breastfeeding and weaning practices among teenaged mothers</w:t>
      </w:r>
    </w:p>
    <w:p w:rsidR="00CF4FA6" w:rsidRPr="00C636C8" w:rsidRDefault="00250BE1" w:rsidP="009E50B6">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07001A">
      <w:pPr>
        <w:pStyle w:val="Style1"/>
        <w:numPr>
          <w:ilvl w:val="0"/>
          <w:numId w:val="54"/>
        </w:numPr>
        <w:spacing w:line="240" w:lineRule="auto"/>
        <w:rPr>
          <w:rFonts w:ascii="Times New Roman" w:hAnsi="Times New Roman"/>
        </w:rPr>
      </w:pPr>
      <w:r w:rsidRPr="00C636C8">
        <w:rPr>
          <w:rFonts w:ascii="Times New Roman" w:hAnsi="Times New Roman"/>
        </w:rPr>
        <w:t xml:space="preserve">There is no clear policy regarding children’s use of public health facilities without parental consent. The current policy is that a public health facility will not attend to a child under the age of </w:t>
      </w:r>
      <w:r w:rsidR="0007001A">
        <w:rPr>
          <w:rFonts w:ascii="Times New Roman" w:hAnsi="Times New Roman"/>
        </w:rPr>
        <w:t>16</w:t>
      </w:r>
      <w:r w:rsidR="0007001A" w:rsidRPr="00C636C8">
        <w:rPr>
          <w:rFonts w:ascii="Times New Roman" w:hAnsi="Times New Roman"/>
        </w:rPr>
        <w:t xml:space="preserve"> </w:t>
      </w:r>
      <w:r w:rsidRPr="00C636C8">
        <w:rPr>
          <w:rFonts w:ascii="Times New Roman" w:hAnsi="Times New Roman"/>
        </w:rPr>
        <w:t>without parental consent, but many teenagers are able to access private medical services.</w:t>
      </w:r>
    </w:p>
    <w:p w:rsidR="00CF4FA6" w:rsidRPr="00C636C8" w:rsidRDefault="00CF4FA6" w:rsidP="0007001A">
      <w:pPr>
        <w:pStyle w:val="Style1"/>
        <w:numPr>
          <w:ilvl w:val="0"/>
          <w:numId w:val="54"/>
        </w:numPr>
        <w:spacing w:line="240" w:lineRule="auto"/>
        <w:rPr>
          <w:rFonts w:ascii="Times New Roman" w:hAnsi="Times New Roman"/>
          <w:color w:val="0000FF"/>
        </w:rPr>
      </w:pPr>
      <w:r w:rsidRPr="00C636C8">
        <w:rPr>
          <w:rFonts w:ascii="Times New Roman" w:hAnsi="Times New Roman"/>
        </w:rPr>
        <w:t xml:space="preserve">The major initiatives that are being undertaken in the field of adolescent health are related to programming in response to HIV/AIDS. A national HIV/AIDS directorate has been established and a National Strategic Plan for HIV/AIDS was adopted in 2003. The programming being done includes promotion </w:t>
      </w:r>
      <w:r w:rsidR="0007001A">
        <w:rPr>
          <w:rFonts w:ascii="Times New Roman" w:hAnsi="Times New Roman"/>
        </w:rPr>
        <w:t>of</w:t>
      </w:r>
      <w:r w:rsidR="0007001A" w:rsidRPr="00C636C8">
        <w:rPr>
          <w:rFonts w:ascii="Times New Roman" w:hAnsi="Times New Roman"/>
        </w:rPr>
        <w:t xml:space="preserve"> </w:t>
      </w:r>
      <w:r w:rsidRPr="00C636C8">
        <w:rPr>
          <w:rFonts w:ascii="Times New Roman" w:hAnsi="Times New Roman"/>
        </w:rPr>
        <w:t>male acceptance of the use of contraceptives.</w:t>
      </w:r>
      <w:r w:rsidRPr="00C636C8">
        <w:rPr>
          <w:rFonts w:ascii="Times New Roman" w:hAnsi="Times New Roman"/>
          <w:color w:val="0000FF"/>
        </w:rPr>
        <w:t xml:space="preserve"> </w:t>
      </w:r>
    </w:p>
    <w:p w:rsidR="00CF4FA6" w:rsidRPr="00C636C8" w:rsidRDefault="00CF4FA6" w:rsidP="0007001A">
      <w:pPr>
        <w:pStyle w:val="Style1"/>
        <w:numPr>
          <w:ilvl w:val="0"/>
          <w:numId w:val="54"/>
        </w:numPr>
        <w:spacing w:line="240" w:lineRule="auto"/>
        <w:rPr>
          <w:rFonts w:ascii="Times New Roman" w:hAnsi="Times New Roman"/>
        </w:rPr>
      </w:pPr>
      <w:r w:rsidRPr="00C636C8">
        <w:rPr>
          <w:rFonts w:ascii="Times New Roman" w:hAnsi="Times New Roman"/>
        </w:rPr>
        <w:t xml:space="preserve">A National Policy on HIV/AIDS was adopted on </w:t>
      </w:r>
      <w:r w:rsidR="0007001A">
        <w:rPr>
          <w:rFonts w:ascii="Times New Roman" w:hAnsi="Times New Roman"/>
        </w:rPr>
        <w:t xml:space="preserve">2 </w:t>
      </w:r>
      <w:r w:rsidRPr="00C636C8">
        <w:rPr>
          <w:rFonts w:ascii="Times New Roman" w:hAnsi="Times New Roman"/>
        </w:rPr>
        <w:t xml:space="preserve">April 2007. It states that information, education and communication </w:t>
      </w:r>
      <w:r w:rsidR="0007001A" w:rsidRPr="00C636C8">
        <w:rPr>
          <w:rFonts w:ascii="Times New Roman" w:hAnsi="Times New Roman"/>
        </w:rPr>
        <w:t xml:space="preserve">(IEC) </w:t>
      </w:r>
      <w:r w:rsidRPr="00C636C8">
        <w:rPr>
          <w:rFonts w:ascii="Times New Roman" w:hAnsi="Times New Roman"/>
        </w:rPr>
        <w:t>programmes remain a major weapon against HIV/AIDS. The broad themes of the programme are centred on the promotion of positive and responsible sexual behaviour, the promotion of human rights and the reduction of stigma and discrimination. Also, emphasis was placed on the reduction of HIV/AIDS through mother-to-child transmission and intravenous drug use. Moreover, the policy attempts to enforce the law as it relates to under</w:t>
      </w:r>
      <w:r w:rsidR="0007001A">
        <w:rPr>
          <w:rFonts w:ascii="Times New Roman" w:hAnsi="Times New Roman"/>
        </w:rPr>
        <w:t>-</w:t>
      </w:r>
      <w:r w:rsidRPr="00C636C8">
        <w:rPr>
          <w:rFonts w:ascii="Times New Roman" w:hAnsi="Times New Roman"/>
        </w:rPr>
        <w:t xml:space="preserve">age sexual activity, that is, that it is illegal to engage in sexual intercourse with a minor below the age of </w:t>
      </w:r>
      <w:r w:rsidR="0007001A">
        <w:rPr>
          <w:rFonts w:ascii="Times New Roman" w:hAnsi="Times New Roman"/>
        </w:rPr>
        <w:t>16</w:t>
      </w:r>
      <w:r w:rsidR="0007001A" w:rsidRPr="00C636C8">
        <w:rPr>
          <w:rFonts w:ascii="Times New Roman" w:hAnsi="Times New Roman"/>
        </w:rPr>
        <w:t xml:space="preserve"> </w:t>
      </w:r>
      <w:r w:rsidRPr="00C636C8">
        <w:rPr>
          <w:rFonts w:ascii="Times New Roman" w:hAnsi="Times New Roman"/>
        </w:rPr>
        <w:t xml:space="preserve">years. </w:t>
      </w:r>
    </w:p>
    <w:p w:rsidR="00CF4FA6" w:rsidRPr="00C636C8" w:rsidRDefault="00CF4FA6" w:rsidP="0007001A">
      <w:pPr>
        <w:pStyle w:val="Style1"/>
        <w:numPr>
          <w:ilvl w:val="0"/>
          <w:numId w:val="54"/>
        </w:numPr>
        <w:spacing w:line="240" w:lineRule="auto"/>
        <w:rPr>
          <w:rFonts w:ascii="Times New Roman" w:hAnsi="Times New Roman"/>
        </w:rPr>
      </w:pPr>
      <w:r w:rsidRPr="00C636C8">
        <w:rPr>
          <w:rFonts w:ascii="Times New Roman" w:hAnsi="Times New Roman"/>
        </w:rPr>
        <w:t xml:space="preserve">One of the objectives of the National </w:t>
      </w:r>
      <w:r w:rsidR="0007001A">
        <w:rPr>
          <w:rFonts w:ascii="Times New Roman" w:hAnsi="Times New Roman"/>
        </w:rPr>
        <w:t>P</w:t>
      </w:r>
      <w:r w:rsidRPr="00C636C8">
        <w:rPr>
          <w:rFonts w:ascii="Times New Roman" w:hAnsi="Times New Roman"/>
        </w:rPr>
        <w:t>olicy on HIV/AIDS is to improve the access of children and youth to accurate HIV information and confidential sexual and reproductive health services, including counselling and testing measures. Moreover, it is stated that “level-appropriate HIV/AIDS education must be a component in the curricula of all schools”</w:t>
      </w:r>
      <w:r w:rsidR="0007001A">
        <w:rPr>
          <w:rFonts w:ascii="Times New Roman" w:hAnsi="Times New Roman"/>
        </w:rPr>
        <w:t>.</w:t>
      </w:r>
      <w:r w:rsidRPr="00C636C8">
        <w:rPr>
          <w:rFonts w:ascii="Times New Roman" w:hAnsi="Times New Roman"/>
        </w:rPr>
        <w:t xml:space="preserve"> </w:t>
      </w:r>
    </w:p>
    <w:p w:rsidR="00CF4FA6" w:rsidRPr="00C636C8" w:rsidRDefault="00CF4FA6" w:rsidP="0007001A">
      <w:pPr>
        <w:pStyle w:val="Style1"/>
        <w:numPr>
          <w:ilvl w:val="0"/>
          <w:numId w:val="54"/>
        </w:numPr>
        <w:spacing w:line="240" w:lineRule="auto"/>
        <w:rPr>
          <w:rFonts w:ascii="Times New Roman" w:hAnsi="Times New Roman"/>
        </w:rPr>
      </w:pPr>
      <w:r w:rsidRPr="00C636C8">
        <w:rPr>
          <w:rFonts w:ascii="Times New Roman" w:hAnsi="Times New Roman"/>
        </w:rPr>
        <w:t xml:space="preserve">Furthermore, there shall be gender mainstreaming to address the differential impact of HIV/AIDS on boys and girls, to ensure that gender inequalities are addressed in the design, planning, implementation, monitoring and evaluation of programmes. </w:t>
      </w:r>
    </w:p>
    <w:p w:rsidR="00CF4FA6" w:rsidRPr="00C636C8" w:rsidRDefault="00CF4FA6" w:rsidP="0007001A">
      <w:pPr>
        <w:pStyle w:val="Style1"/>
        <w:numPr>
          <w:ilvl w:val="0"/>
          <w:numId w:val="54"/>
        </w:numPr>
        <w:spacing w:line="240" w:lineRule="auto"/>
        <w:rPr>
          <w:rFonts w:ascii="Times New Roman" w:hAnsi="Times New Roman"/>
        </w:rPr>
      </w:pPr>
      <w:r w:rsidRPr="00C636C8">
        <w:rPr>
          <w:rFonts w:ascii="Times New Roman" w:hAnsi="Times New Roman"/>
        </w:rPr>
        <w:t xml:space="preserve">HIV/AIDS prevention and care services are going to be a major component of the national reproductive health services, and it is to be incorporated into primary health care programmes. </w:t>
      </w:r>
    </w:p>
    <w:p w:rsidR="00CF4FA6" w:rsidRPr="00C636C8" w:rsidRDefault="00CF4FA6" w:rsidP="0007001A">
      <w:pPr>
        <w:pStyle w:val="Style1"/>
        <w:numPr>
          <w:ilvl w:val="0"/>
          <w:numId w:val="54"/>
        </w:numPr>
        <w:spacing w:line="240" w:lineRule="auto"/>
        <w:rPr>
          <w:rFonts w:ascii="Times New Roman" w:hAnsi="Times New Roman"/>
        </w:rPr>
      </w:pPr>
      <w:r w:rsidRPr="00C636C8">
        <w:rPr>
          <w:rFonts w:ascii="Times New Roman" w:hAnsi="Times New Roman"/>
        </w:rPr>
        <w:t xml:space="preserve">The recommended study to understand the scope of adolescent health problems, including the special situation of children infected with and vulnerable to HIV/AIDS and </w:t>
      </w:r>
      <w:r w:rsidR="0007001A">
        <w:rPr>
          <w:rFonts w:ascii="Times New Roman" w:hAnsi="Times New Roman"/>
        </w:rPr>
        <w:t>sexually transmitted diseases (</w:t>
      </w:r>
      <w:r w:rsidRPr="00C636C8">
        <w:rPr>
          <w:rFonts w:ascii="Times New Roman" w:hAnsi="Times New Roman"/>
        </w:rPr>
        <w:t>STDs</w:t>
      </w:r>
      <w:r w:rsidR="0007001A">
        <w:rPr>
          <w:rFonts w:ascii="Times New Roman" w:hAnsi="Times New Roman"/>
        </w:rPr>
        <w:t>)</w:t>
      </w:r>
      <w:r w:rsidRPr="00C636C8">
        <w:rPr>
          <w:rFonts w:ascii="Times New Roman" w:hAnsi="Times New Roman"/>
        </w:rPr>
        <w:t>, has not been done.</w:t>
      </w:r>
    </w:p>
    <w:p w:rsidR="00CF4FA6" w:rsidRPr="00C636C8" w:rsidRDefault="00CF4FA6" w:rsidP="0007001A">
      <w:pPr>
        <w:pStyle w:val="Style1"/>
        <w:numPr>
          <w:ilvl w:val="0"/>
          <w:numId w:val="54"/>
        </w:numPr>
        <w:spacing w:line="240" w:lineRule="auto"/>
        <w:rPr>
          <w:rFonts w:ascii="Times New Roman" w:hAnsi="Times New Roman"/>
        </w:rPr>
      </w:pPr>
      <w:r w:rsidRPr="00C636C8">
        <w:rPr>
          <w:rFonts w:ascii="Times New Roman" w:hAnsi="Times New Roman"/>
        </w:rPr>
        <w:t>There have not been any initiatives to develop youth-friendly care, counselling and rehabilitation facilities for adolescents.</w:t>
      </w:r>
    </w:p>
    <w:p w:rsidR="00CF4FA6" w:rsidRPr="00C636C8" w:rsidRDefault="00CF4FA6" w:rsidP="0007001A">
      <w:pPr>
        <w:pStyle w:val="Style1"/>
        <w:numPr>
          <w:ilvl w:val="0"/>
          <w:numId w:val="54"/>
        </w:numPr>
        <w:spacing w:line="240" w:lineRule="auto"/>
        <w:rPr>
          <w:rFonts w:ascii="Times New Roman" w:hAnsi="Times New Roman"/>
        </w:rPr>
      </w:pPr>
      <w:r w:rsidRPr="00C636C8">
        <w:rPr>
          <w:rFonts w:ascii="Times New Roman" w:hAnsi="Times New Roman"/>
        </w:rPr>
        <w:t xml:space="preserve">The Ministry of Health has a Maternal and Child Health </w:t>
      </w:r>
      <w:r w:rsidR="0007001A" w:rsidRPr="00C636C8">
        <w:rPr>
          <w:rFonts w:ascii="Times New Roman" w:hAnsi="Times New Roman"/>
        </w:rPr>
        <w:t xml:space="preserve">(MCH) </w:t>
      </w:r>
      <w:r w:rsidRPr="00C636C8">
        <w:rPr>
          <w:rFonts w:ascii="Times New Roman" w:hAnsi="Times New Roman"/>
        </w:rPr>
        <w:t>Programme that works with mothers in the pre</w:t>
      </w:r>
      <w:r w:rsidR="0007001A">
        <w:rPr>
          <w:rFonts w:ascii="Times New Roman" w:hAnsi="Times New Roman"/>
        </w:rPr>
        <w:t>-</w:t>
      </w:r>
      <w:r w:rsidRPr="00C636C8">
        <w:rPr>
          <w:rFonts w:ascii="Times New Roman" w:hAnsi="Times New Roman"/>
        </w:rPr>
        <w:t xml:space="preserve"> and post</w:t>
      </w:r>
      <w:r w:rsidR="0007001A">
        <w:rPr>
          <w:rFonts w:ascii="Times New Roman" w:hAnsi="Times New Roman"/>
        </w:rPr>
        <w:t>-</w:t>
      </w:r>
      <w:r w:rsidRPr="00C636C8">
        <w:rPr>
          <w:rFonts w:ascii="Times New Roman" w:hAnsi="Times New Roman"/>
        </w:rPr>
        <w:t>natal stages to facilitate safe and health</w:t>
      </w:r>
      <w:r w:rsidR="0007001A">
        <w:rPr>
          <w:rFonts w:ascii="Times New Roman" w:hAnsi="Times New Roman"/>
        </w:rPr>
        <w:t>y</w:t>
      </w:r>
      <w:r w:rsidRPr="00C636C8">
        <w:rPr>
          <w:rFonts w:ascii="Times New Roman" w:hAnsi="Times New Roman"/>
        </w:rPr>
        <w:t xml:space="preserve"> delivery of babies and promote proper weaning practices among all mothers, including teen-age mothers. </w:t>
      </w:r>
    </w:p>
    <w:p w:rsidR="00CF4FA6" w:rsidRPr="0007001A" w:rsidRDefault="0007001A" w:rsidP="0007001A">
      <w:pPr>
        <w:pStyle w:val="Style1"/>
        <w:spacing w:line="240" w:lineRule="auto"/>
        <w:jc w:val="center"/>
        <w:rPr>
          <w:rFonts w:ascii="Times New Roman" w:hAnsi="Times New Roman"/>
          <w:b/>
        </w:rPr>
      </w:pPr>
      <w:r>
        <w:rPr>
          <w:rFonts w:ascii="Times New Roman" w:hAnsi="Times New Roman"/>
          <w:b/>
        </w:rPr>
        <w:t>P</w:t>
      </w:r>
      <w:r w:rsidRPr="0007001A">
        <w:rPr>
          <w:rFonts w:ascii="Times New Roman" w:hAnsi="Times New Roman"/>
          <w:b/>
        </w:rPr>
        <w:t xml:space="preserve">. </w:t>
      </w:r>
      <w:r>
        <w:rPr>
          <w:rFonts w:ascii="Times New Roman" w:hAnsi="Times New Roman"/>
          <w:b/>
        </w:rPr>
        <w:t>C</w:t>
      </w:r>
      <w:r w:rsidRPr="0007001A">
        <w:rPr>
          <w:rFonts w:ascii="Times New Roman" w:hAnsi="Times New Roman"/>
          <w:b/>
        </w:rPr>
        <w:t>hildren with disabilities</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07001A">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absence of legal protection and the lack of adequate facilities and services for children with disabilities was a major concern. Added to this was the fact that insufficient efforts had been made to facilitate the inclusion of children with disabilities in the education system and generally within society. In addition, the effectiveness of the Early Intervention Programme for Children with Disabilities has been also impeded by a lack of human and financial resources. </w:t>
      </w:r>
    </w:p>
    <w:p w:rsidR="00CF4FA6" w:rsidRPr="00C636C8" w:rsidRDefault="00CF4FA6" w:rsidP="0007001A">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 Committee recommended the development of early identification programmes to prevent disabilities; increased efforts to implement alternatives to the institutionali</w:t>
      </w:r>
      <w:r w:rsidR="0007001A">
        <w:rPr>
          <w:rFonts w:ascii="Times New Roman" w:hAnsi="Times New Roman"/>
          <w:sz w:val="24"/>
          <w:szCs w:val="24"/>
        </w:rPr>
        <w:t>z</w:t>
      </w:r>
      <w:r w:rsidRPr="00C636C8">
        <w:rPr>
          <w:rFonts w:ascii="Times New Roman" w:hAnsi="Times New Roman"/>
          <w:sz w:val="24"/>
          <w:szCs w:val="24"/>
        </w:rPr>
        <w:t>ation of children with disabilities; and the establishment of special education programmes to further encourage their inclusion in society.</w:t>
      </w:r>
    </w:p>
    <w:p w:rsidR="00CF4FA6" w:rsidRPr="00C636C8" w:rsidRDefault="00250BE1" w:rsidP="0007001A">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07001A">
      <w:pPr>
        <w:pStyle w:val="Style1"/>
        <w:numPr>
          <w:ilvl w:val="0"/>
          <w:numId w:val="54"/>
        </w:numPr>
        <w:spacing w:line="240" w:lineRule="auto"/>
        <w:rPr>
          <w:rFonts w:ascii="Times New Roman" w:hAnsi="Times New Roman"/>
        </w:rPr>
      </w:pPr>
      <w:r w:rsidRPr="00C636C8">
        <w:rPr>
          <w:rFonts w:ascii="Times New Roman" w:hAnsi="Times New Roman"/>
        </w:rPr>
        <w:t>Formal early identification programming to identify disabilities and developmental delays has not been initiated in Grenada. Post</w:t>
      </w:r>
      <w:r w:rsidR="0007001A">
        <w:rPr>
          <w:rFonts w:ascii="Times New Roman" w:hAnsi="Times New Roman"/>
        </w:rPr>
        <w:t>-</w:t>
      </w:r>
      <w:r w:rsidRPr="00C636C8">
        <w:rPr>
          <w:rFonts w:ascii="Times New Roman" w:hAnsi="Times New Roman"/>
        </w:rPr>
        <w:t>natal check</w:t>
      </w:r>
      <w:r w:rsidR="0007001A">
        <w:rPr>
          <w:rFonts w:ascii="Times New Roman" w:hAnsi="Times New Roman"/>
        </w:rPr>
        <w:t>-</w:t>
      </w:r>
      <w:r w:rsidRPr="00C636C8">
        <w:rPr>
          <w:rFonts w:ascii="Times New Roman" w:hAnsi="Times New Roman"/>
        </w:rPr>
        <w:t xml:space="preserve">ups are the main occasions on which formal efforts are made with regard to the early identification of persons with disabilities. </w:t>
      </w:r>
    </w:p>
    <w:p w:rsidR="00CF4FA6" w:rsidRPr="00C636C8" w:rsidRDefault="00CF4FA6" w:rsidP="0007001A">
      <w:pPr>
        <w:pStyle w:val="Style1"/>
        <w:numPr>
          <w:ilvl w:val="0"/>
          <w:numId w:val="54"/>
        </w:numPr>
        <w:spacing w:line="240" w:lineRule="auto"/>
        <w:rPr>
          <w:rFonts w:ascii="Times New Roman" w:hAnsi="Times New Roman"/>
        </w:rPr>
      </w:pPr>
      <w:r w:rsidRPr="00C636C8">
        <w:rPr>
          <w:rFonts w:ascii="Times New Roman" w:hAnsi="Times New Roman"/>
        </w:rPr>
        <w:t>In general, identification is still done on an ad hoc basis, with individuals calling in and reporting cases as the</w:t>
      </w:r>
      <w:r w:rsidR="0007001A">
        <w:rPr>
          <w:rFonts w:ascii="Times New Roman" w:hAnsi="Times New Roman"/>
        </w:rPr>
        <w:t>s</w:t>
      </w:r>
      <w:r w:rsidRPr="00C636C8">
        <w:rPr>
          <w:rFonts w:ascii="Times New Roman" w:hAnsi="Times New Roman"/>
        </w:rPr>
        <w:t>e arise. Moreover, there is no primary screening for the identification of persons with any form of disability. The net result is that most disabilities are identified only when they develop into serious problems, even though most impairments develop along a continuum from “mild” to “severe”. A related factor is that many affected parents keep their children at home or enter into a state of denial once a serious impairment or disability is identified. Identification at an early stage will reduce the motivation for such behaviour, as the impairment will not have developed to the stage where such drastic action is contemplated</w:t>
      </w:r>
    </w:p>
    <w:p w:rsidR="00CF4FA6" w:rsidRPr="00C636C8" w:rsidRDefault="00CF4FA6" w:rsidP="0007001A">
      <w:pPr>
        <w:pStyle w:val="Style1"/>
        <w:numPr>
          <w:ilvl w:val="0"/>
          <w:numId w:val="54"/>
        </w:numPr>
        <w:spacing w:line="240" w:lineRule="auto"/>
        <w:rPr>
          <w:rFonts w:ascii="Times New Roman" w:hAnsi="Times New Roman"/>
        </w:rPr>
      </w:pPr>
      <w:r w:rsidRPr="00C636C8">
        <w:rPr>
          <w:rFonts w:ascii="Times New Roman" w:hAnsi="Times New Roman"/>
        </w:rPr>
        <w:t xml:space="preserve">There are two </w:t>
      </w:r>
      <w:r w:rsidR="0007001A">
        <w:rPr>
          <w:rFonts w:ascii="Times New Roman" w:hAnsi="Times New Roman"/>
        </w:rPr>
        <w:t>s</w:t>
      </w:r>
      <w:r w:rsidRPr="00C636C8">
        <w:rPr>
          <w:rFonts w:ascii="Times New Roman" w:hAnsi="Times New Roman"/>
        </w:rPr>
        <w:t xml:space="preserve">chools for </w:t>
      </w:r>
      <w:r w:rsidR="0007001A">
        <w:rPr>
          <w:rFonts w:ascii="Times New Roman" w:hAnsi="Times New Roman"/>
        </w:rPr>
        <w:t>s</w:t>
      </w:r>
      <w:r w:rsidRPr="00C636C8">
        <w:rPr>
          <w:rFonts w:ascii="Times New Roman" w:hAnsi="Times New Roman"/>
        </w:rPr>
        <w:t xml:space="preserve">pecial </w:t>
      </w:r>
      <w:r w:rsidR="0007001A">
        <w:rPr>
          <w:rFonts w:ascii="Times New Roman" w:hAnsi="Times New Roman"/>
        </w:rPr>
        <w:t>e</w:t>
      </w:r>
      <w:r w:rsidRPr="00C636C8">
        <w:rPr>
          <w:rFonts w:ascii="Times New Roman" w:hAnsi="Times New Roman"/>
        </w:rPr>
        <w:t>ducation in Grenada</w:t>
      </w:r>
      <w:r w:rsidR="0007001A">
        <w:rPr>
          <w:rFonts w:ascii="Times New Roman" w:hAnsi="Times New Roman"/>
        </w:rPr>
        <w:t>,</w:t>
      </w:r>
      <w:r w:rsidRPr="00C636C8">
        <w:rPr>
          <w:rFonts w:ascii="Times New Roman" w:hAnsi="Times New Roman"/>
        </w:rPr>
        <w:t xml:space="preserve"> one in St. George’s and the other in Grenville. These schools cater </w:t>
      </w:r>
      <w:r w:rsidR="0007001A">
        <w:rPr>
          <w:rFonts w:ascii="Times New Roman" w:hAnsi="Times New Roman"/>
        </w:rPr>
        <w:t>for</w:t>
      </w:r>
      <w:r w:rsidR="0007001A" w:rsidRPr="00C636C8">
        <w:rPr>
          <w:rFonts w:ascii="Times New Roman" w:hAnsi="Times New Roman"/>
        </w:rPr>
        <w:t xml:space="preserve"> </w:t>
      </w:r>
      <w:r w:rsidRPr="00C636C8">
        <w:rPr>
          <w:rFonts w:ascii="Times New Roman" w:hAnsi="Times New Roman"/>
        </w:rPr>
        <w:t>children with a wide range of disabilities, with a focus on children with learning difficulties. A significant proportion of their students come from children in primary school who develop at a slower rate than their peers. Additional targeted interventions include:</w:t>
      </w:r>
    </w:p>
    <w:p w:rsidR="00CF4FA6" w:rsidRPr="00C636C8" w:rsidRDefault="00CF4FA6" w:rsidP="00CF4FA6">
      <w:pPr>
        <w:pStyle w:val="Style1"/>
        <w:numPr>
          <w:ilvl w:val="0"/>
          <w:numId w:val="31"/>
        </w:numPr>
        <w:spacing w:after="120" w:line="240" w:lineRule="auto"/>
        <w:rPr>
          <w:rFonts w:ascii="Times New Roman" w:hAnsi="Times New Roman"/>
        </w:rPr>
      </w:pPr>
      <w:r w:rsidRPr="00C636C8">
        <w:rPr>
          <w:rFonts w:ascii="Times New Roman" w:hAnsi="Times New Roman"/>
        </w:rPr>
        <w:t xml:space="preserve">The School for the Deaf which targets children with hearing and speech impairments and provides a basic education which includes basic academic and vocational training. </w:t>
      </w:r>
    </w:p>
    <w:p w:rsidR="00CF4FA6" w:rsidRPr="00C636C8" w:rsidRDefault="00CF4FA6" w:rsidP="00CF4FA6">
      <w:pPr>
        <w:pStyle w:val="Style1"/>
        <w:numPr>
          <w:ilvl w:val="0"/>
          <w:numId w:val="31"/>
        </w:numPr>
        <w:spacing w:after="120" w:line="240" w:lineRule="auto"/>
        <w:rPr>
          <w:rFonts w:ascii="Times New Roman" w:hAnsi="Times New Roman"/>
        </w:rPr>
      </w:pPr>
      <w:r w:rsidRPr="00C636C8">
        <w:rPr>
          <w:rFonts w:ascii="Times New Roman" w:hAnsi="Times New Roman"/>
        </w:rPr>
        <w:t xml:space="preserve">An Itinerant Teacher programme targeting </w:t>
      </w:r>
      <w:r w:rsidR="0007001A">
        <w:rPr>
          <w:rFonts w:ascii="Times New Roman" w:hAnsi="Times New Roman"/>
        </w:rPr>
        <w:t>v</w:t>
      </w:r>
      <w:r w:rsidRPr="00C636C8">
        <w:rPr>
          <w:rFonts w:ascii="Times New Roman" w:hAnsi="Times New Roman"/>
        </w:rPr>
        <w:t xml:space="preserve">isually </w:t>
      </w:r>
      <w:r w:rsidR="0007001A">
        <w:rPr>
          <w:rFonts w:ascii="Times New Roman" w:hAnsi="Times New Roman"/>
        </w:rPr>
        <w:t>i</w:t>
      </w:r>
      <w:r w:rsidRPr="00C636C8">
        <w:rPr>
          <w:rFonts w:ascii="Times New Roman" w:hAnsi="Times New Roman"/>
        </w:rPr>
        <w:t xml:space="preserve">mpaired </w:t>
      </w:r>
      <w:r w:rsidR="0007001A">
        <w:rPr>
          <w:rFonts w:ascii="Times New Roman" w:hAnsi="Times New Roman"/>
        </w:rPr>
        <w:t>c</w:t>
      </w:r>
      <w:r w:rsidRPr="00C636C8">
        <w:rPr>
          <w:rFonts w:ascii="Times New Roman" w:hAnsi="Times New Roman"/>
        </w:rPr>
        <w:t xml:space="preserve">hildren. This programme functions in 4 secondary and 10 primary schools in the eastern and southern parts of Grenada. </w:t>
      </w:r>
    </w:p>
    <w:p w:rsidR="00CF4FA6" w:rsidRPr="008F5E68" w:rsidRDefault="00CF4FA6" w:rsidP="00CF4FA6">
      <w:pPr>
        <w:pStyle w:val="Style1"/>
        <w:numPr>
          <w:ilvl w:val="0"/>
          <w:numId w:val="31"/>
        </w:numPr>
        <w:spacing w:after="120" w:line="240" w:lineRule="auto"/>
        <w:rPr>
          <w:rFonts w:ascii="Times New Roman" w:hAnsi="Times New Roman"/>
          <w:b/>
          <w:color w:val="FF0000"/>
        </w:rPr>
      </w:pPr>
      <w:r w:rsidRPr="00C636C8">
        <w:rPr>
          <w:rFonts w:ascii="Times New Roman" w:hAnsi="Times New Roman"/>
        </w:rPr>
        <w:t xml:space="preserve">Another Itinerant Teacher </w:t>
      </w:r>
      <w:r w:rsidR="008F5E68">
        <w:rPr>
          <w:rFonts w:ascii="Times New Roman" w:hAnsi="Times New Roman"/>
        </w:rPr>
        <w:t>p</w:t>
      </w:r>
      <w:r w:rsidRPr="00C636C8">
        <w:rPr>
          <w:rFonts w:ascii="Times New Roman" w:hAnsi="Times New Roman"/>
        </w:rPr>
        <w:t>rogram</w:t>
      </w:r>
      <w:r w:rsidR="008F5E68">
        <w:rPr>
          <w:rFonts w:ascii="Times New Roman" w:hAnsi="Times New Roman"/>
        </w:rPr>
        <w:t>me</w:t>
      </w:r>
      <w:r w:rsidRPr="00C636C8">
        <w:rPr>
          <w:rFonts w:ascii="Times New Roman" w:hAnsi="Times New Roman"/>
        </w:rPr>
        <w:t xml:space="preserve"> operated by the Ministry of Education was started in September 2001 and targets slow students or students with learning disabilities at the </w:t>
      </w:r>
      <w:r w:rsidR="008F5E68">
        <w:rPr>
          <w:rFonts w:ascii="Times New Roman" w:hAnsi="Times New Roman"/>
        </w:rPr>
        <w:t>p</w:t>
      </w:r>
      <w:r w:rsidRPr="00C636C8">
        <w:rPr>
          <w:rFonts w:ascii="Times New Roman" w:hAnsi="Times New Roman"/>
        </w:rPr>
        <w:t xml:space="preserve">rimary </w:t>
      </w:r>
      <w:r w:rsidR="008F5E68">
        <w:rPr>
          <w:rFonts w:ascii="Times New Roman" w:hAnsi="Times New Roman"/>
        </w:rPr>
        <w:t>s</w:t>
      </w:r>
      <w:r w:rsidRPr="00C636C8">
        <w:rPr>
          <w:rFonts w:ascii="Times New Roman" w:hAnsi="Times New Roman"/>
        </w:rPr>
        <w:t xml:space="preserve">chool level in </w:t>
      </w:r>
      <w:r w:rsidR="008F5E68">
        <w:rPr>
          <w:rFonts w:ascii="Times New Roman" w:hAnsi="Times New Roman"/>
        </w:rPr>
        <w:t>g</w:t>
      </w:r>
      <w:r w:rsidRPr="00C636C8">
        <w:rPr>
          <w:rFonts w:ascii="Times New Roman" w:hAnsi="Times New Roman"/>
        </w:rPr>
        <w:t xml:space="preserve">rades 3 and 4. </w:t>
      </w:r>
      <w:r w:rsidRPr="008F5E68">
        <w:rPr>
          <w:rFonts w:ascii="Times New Roman" w:hAnsi="Times New Roman"/>
        </w:rPr>
        <w:t xml:space="preserve">It is presently offered in </w:t>
      </w:r>
      <w:r w:rsidR="008F5E68">
        <w:rPr>
          <w:rFonts w:ascii="Times New Roman" w:hAnsi="Times New Roman"/>
        </w:rPr>
        <w:t>four</w:t>
      </w:r>
      <w:r w:rsidR="008F5E68" w:rsidRPr="008F5E68">
        <w:rPr>
          <w:rFonts w:ascii="Times New Roman" w:hAnsi="Times New Roman"/>
        </w:rPr>
        <w:t xml:space="preserve"> </w:t>
      </w:r>
      <w:r w:rsidRPr="008F5E68">
        <w:rPr>
          <w:rFonts w:ascii="Times New Roman" w:hAnsi="Times New Roman"/>
        </w:rPr>
        <w:t xml:space="preserve">schools and works with 74 students in these schools. It should be noted here that this Itinerant </w:t>
      </w:r>
      <w:r w:rsidR="008F5E68">
        <w:rPr>
          <w:rFonts w:ascii="Times New Roman" w:hAnsi="Times New Roman"/>
        </w:rPr>
        <w:t>T</w:t>
      </w:r>
      <w:r w:rsidRPr="008F5E68">
        <w:rPr>
          <w:rFonts w:ascii="Times New Roman" w:hAnsi="Times New Roman"/>
        </w:rPr>
        <w:t>eachers programme only target</w:t>
      </w:r>
      <w:r w:rsidR="008F5E68">
        <w:rPr>
          <w:rFonts w:ascii="Times New Roman" w:hAnsi="Times New Roman"/>
        </w:rPr>
        <w:t>s</w:t>
      </w:r>
      <w:r w:rsidRPr="008F5E68">
        <w:rPr>
          <w:rFonts w:ascii="Times New Roman" w:hAnsi="Times New Roman"/>
        </w:rPr>
        <w:t xml:space="preserve"> two grades in eight schools</w:t>
      </w:r>
      <w:r w:rsidR="008F5E68">
        <w:rPr>
          <w:rFonts w:ascii="Times New Roman" w:hAnsi="Times New Roman"/>
        </w:rPr>
        <w:t>,</w:t>
      </w:r>
      <w:r w:rsidRPr="008F5E68">
        <w:rPr>
          <w:rFonts w:ascii="Times New Roman" w:hAnsi="Times New Roman"/>
        </w:rPr>
        <w:t xml:space="preserve"> in a context where it is believed that there are children in need in all of the grades of the majority of the 5</w:t>
      </w:r>
      <w:r w:rsidR="008F5E68">
        <w:rPr>
          <w:rFonts w:ascii="Times New Roman" w:hAnsi="Times New Roman"/>
        </w:rPr>
        <w:t>8</w:t>
      </w:r>
      <w:r w:rsidRPr="008F5E68">
        <w:rPr>
          <w:rFonts w:ascii="Times New Roman" w:hAnsi="Times New Roman"/>
        </w:rPr>
        <w:t xml:space="preserve"> public primary schools in Grenada. The number being provided for is far lower than the needs identified in these </w:t>
      </w:r>
      <w:r w:rsidR="008F5E68">
        <w:rPr>
          <w:rFonts w:ascii="Times New Roman" w:hAnsi="Times New Roman"/>
        </w:rPr>
        <w:t>g</w:t>
      </w:r>
      <w:r w:rsidRPr="008F5E68">
        <w:rPr>
          <w:rFonts w:ascii="Times New Roman" w:hAnsi="Times New Roman"/>
        </w:rPr>
        <w:t>rades when the initial screening was done</w:t>
      </w:r>
      <w:r w:rsidR="008F5E68">
        <w:rPr>
          <w:rFonts w:ascii="Times New Roman" w:hAnsi="Times New Roman"/>
        </w:rPr>
        <w:t>:</w:t>
      </w:r>
      <w:r w:rsidRPr="008F5E68">
        <w:rPr>
          <w:rFonts w:ascii="Times New Roman" w:hAnsi="Times New Roman"/>
        </w:rPr>
        <w:t xml:space="preserve"> approximately 25</w:t>
      </w:r>
      <w:r w:rsidR="008F5E68">
        <w:rPr>
          <w:rFonts w:ascii="Times New Roman" w:hAnsi="Times New Roman"/>
        </w:rPr>
        <w:t xml:space="preserve"> per cent</w:t>
      </w:r>
      <w:r w:rsidR="008F5E68" w:rsidRPr="008F5E68">
        <w:rPr>
          <w:rFonts w:ascii="Times New Roman" w:hAnsi="Times New Roman"/>
        </w:rPr>
        <w:t xml:space="preserve"> </w:t>
      </w:r>
      <w:r w:rsidRPr="008F5E68">
        <w:rPr>
          <w:rFonts w:ascii="Times New Roman" w:hAnsi="Times New Roman"/>
        </w:rPr>
        <w:t xml:space="preserve">of the students in the grades screened. </w:t>
      </w:r>
    </w:p>
    <w:p w:rsidR="00CF4FA6" w:rsidRPr="00C636C8" w:rsidRDefault="008F5E68" w:rsidP="00CF4FA6">
      <w:pPr>
        <w:pStyle w:val="Style1"/>
        <w:numPr>
          <w:ilvl w:val="0"/>
          <w:numId w:val="38"/>
        </w:numPr>
        <w:spacing w:after="120" w:line="240" w:lineRule="auto"/>
        <w:rPr>
          <w:rFonts w:ascii="Times New Roman" w:hAnsi="Times New Roman"/>
        </w:rPr>
      </w:pPr>
      <w:r>
        <w:rPr>
          <w:rFonts w:ascii="Times New Roman" w:hAnsi="Times New Roman"/>
        </w:rPr>
        <w:t xml:space="preserve">The </w:t>
      </w:r>
      <w:r w:rsidR="00CF4FA6" w:rsidRPr="008F5E68">
        <w:rPr>
          <w:rFonts w:ascii="Times New Roman" w:hAnsi="Times New Roman"/>
        </w:rPr>
        <w:t>NCH SPICE Project which caters for children with physical disabilities and mental reta</w:t>
      </w:r>
      <w:r>
        <w:rPr>
          <w:rFonts w:ascii="Times New Roman" w:hAnsi="Times New Roman"/>
          <w:b/>
          <w:color w:val="FF0000"/>
        </w:rPr>
        <w:t>r</w:t>
      </w:r>
      <w:r w:rsidR="00CF4FA6" w:rsidRPr="00C636C8">
        <w:rPr>
          <w:rFonts w:ascii="Times New Roman" w:hAnsi="Times New Roman"/>
        </w:rPr>
        <w:t>dation. The curriculum provides for basic academic skills, adaptive life skills and craft</w:t>
      </w:r>
      <w:r>
        <w:rPr>
          <w:rFonts w:ascii="Times New Roman" w:hAnsi="Times New Roman"/>
        </w:rPr>
        <w:t>s</w:t>
      </w:r>
      <w:r w:rsidR="00CF4FA6" w:rsidRPr="00C636C8">
        <w:rPr>
          <w:rFonts w:ascii="Times New Roman" w:hAnsi="Times New Roman"/>
        </w:rPr>
        <w:t>.</w:t>
      </w:r>
    </w:p>
    <w:p w:rsidR="00CF4FA6" w:rsidRPr="00C636C8" w:rsidRDefault="00CF4FA6" w:rsidP="008F5E68">
      <w:pPr>
        <w:pStyle w:val="Style1"/>
        <w:numPr>
          <w:ilvl w:val="0"/>
          <w:numId w:val="54"/>
        </w:numPr>
        <w:spacing w:line="240" w:lineRule="auto"/>
        <w:rPr>
          <w:rFonts w:ascii="Times New Roman" w:hAnsi="Times New Roman"/>
          <w:b/>
          <w:color w:val="0000FF"/>
        </w:rPr>
      </w:pPr>
      <w:r w:rsidRPr="00C636C8">
        <w:rPr>
          <w:rFonts w:ascii="Times New Roman" w:hAnsi="Times New Roman"/>
        </w:rPr>
        <w:t>In addition, the Dorothy Hopkin Centre for the Disabled provides accommodation for children with all types of disabilities</w:t>
      </w:r>
    </w:p>
    <w:p w:rsidR="00CF4FA6" w:rsidRPr="00C636C8" w:rsidRDefault="00CF4FA6" w:rsidP="008F5E68">
      <w:pPr>
        <w:pStyle w:val="Style1"/>
        <w:numPr>
          <w:ilvl w:val="0"/>
          <w:numId w:val="54"/>
        </w:numPr>
        <w:spacing w:line="240" w:lineRule="auto"/>
        <w:rPr>
          <w:rFonts w:ascii="Times New Roman" w:hAnsi="Times New Roman"/>
        </w:rPr>
      </w:pPr>
      <w:r w:rsidRPr="00C636C8">
        <w:rPr>
          <w:rFonts w:ascii="Times New Roman" w:hAnsi="Times New Roman"/>
        </w:rPr>
        <w:t>The Ministry of Education has instituted a Task Force on Special Education, which was appointed by the Cabinet in November 2002. To date it has developed a reading screening program</w:t>
      </w:r>
      <w:r w:rsidR="008F5E68">
        <w:rPr>
          <w:rFonts w:ascii="Times New Roman" w:hAnsi="Times New Roman"/>
        </w:rPr>
        <w:t>me</w:t>
      </w:r>
      <w:r w:rsidRPr="00C636C8">
        <w:rPr>
          <w:rFonts w:ascii="Times New Roman" w:hAnsi="Times New Roman"/>
        </w:rPr>
        <w:t>, designed forms for data collection and referrals</w:t>
      </w:r>
      <w:r w:rsidR="008F5E68">
        <w:rPr>
          <w:rFonts w:ascii="Times New Roman" w:hAnsi="Times New Roman"/>
        </w:rPr>
        <w:t>,</w:t>
      </w:r>
      <w:r w:rsidRPr="00C636C8">
        <w:rPr>
          <w:rFonts w:ascii="Times New Roman" w:hAnsi="Times New Roman"/>
        </w:rPr>
        <w:t xml:space="preserve"> and organized workshops for teachers on the identification of </w:t>
      </w:r>
      <w:r w:rsidR="008F5E68">
        <w:rPr>
          <w:rFonts w:ascii="Times New Roman" w:hAnsi="Times New Roman"/>
        </w:rPr>
        <w:t xml:space="preserve">children with </w:t>
      </w:r>
      <w:r w:rsidRPr="00C636C8">
        <w:rPr>
          <w:rFonts w:ascii="Times New Roman" w:hAnsi="Times New Roman"/>
        </w:rPr>
        <w:t>special needs. It has also trained 30 primary school teachers from 15 primary schools in skills for working with slow learners.</w:t>
      </w:r>
    </w:p>
    <w:p w:rsidR="00CF4FA6" w:rsidRPr="00C636C8" w:rsidRDefault="00CF4FA6" w:rsidP="008F5E68">
      <w:pPr>
        <w:pStyle w:val="Style1"/>
        <w:numPr>
          <w:ilvl w:val="0"/>
          <w:numId w:val="54"/>
        </w:numPr>
        <w:spacing w:line="240" w:lineRule="auto"/>
        <w:rPr>
          <w:rFonts w:ascii="Times New Roman" w:hAnsi="Times New Roman"/>
        </w:rPr>
      </w:pPr>
      <w:r w:rsidRPr="00C636C8">
        <w:rPr>
          <w:rFonts w:ascii="Times New Roman" w:hAnsi="Times New Roman"/>
        </w:rPr>
        <w:t>Other initiatives targeting children which are run by the Grenada National Council for the Disabled (GNCD) include:</w:t>
      </w:r>
    </w:p>
    <w:p w:rsidR="00CF4FA6" w:rsidRPr="00C636C8" w:rsidRDefault="00CF4FA6" w:rsidP="00CF4FA6">
      <w:pPr>
        <w:pStyle w:val="Style1"/>
        <w:numPr>
          <w:ilvl w:val="0"/>
          <w:numId w:val="32"/>
        </w:numPr>
        <w:spacing w:after="120" w:line="240" w:lineRule="auto"/>
        <w:ind w:left="714" w:hanging="357"/>
        <w:rPr>
          <w:rFonts w:ascii="Times New Roman" w:hAnsi="Times New Roman"/>
        </w:rPr>
      </w:pPr>
      <w:r w:rsidRPr="00C636C8">
        <w:rPr>
          <w:rFonts w:ascii="Times New Roman" w:hAnsi="Times New Roman"/>
        </w:rPr>
        <w:t xml:space="preserve">A </w:t>
      </w:r>
      <w:r w:rsidR="008F5E68">
        <w:rPr>
          <w:rFonts w:ascii="Times New Roman" w:hAnsi="Times New Roman"/>
        </w:rPr>
        <w:t>s</w:t>
      </w:r>
      <w:r w:rsidRPr="00C636C8">
        <w:rPr>
          <w:rFonts w:ascii="Times New Roman" w:hAnsi="Times New Roman"/>
        </w:rPr>
        <w:t>chool books programme which involves the distributing of school</w:t>
      </w:r>
      <w:r w:rsidR="008F5E68">
        <w:rPr>
          <w:rFonts w:ascii="Times New Roman" w:hAnsi="Times New Roman"/>
        </w:rPr>
        <w:t xml:space="preserve"> </w:t>
      </w:r>
      <w:r w:rsidRPr="00C636C8">
        <w:rPr>
          <w:rFonts w:ascii="Times New Roman" w:hAnsi="Times New Roman"/>
        </w:rPr>
        <w:t xml:space="preserve">books for children with disabilities at different levels of schooling. This has led to a greater number of children with disabilities </w:t>
      </w:r>
      <w:r w:rsidR="008F5E68">
        <w:rPr>
          <w:rFonts w:ascii="Times New Roman" w:hAnsi="Times New Roman"/>
        </w:rPr>
        <w:t>passing</w:t>
      </w:r>
      <w:r w:rsidRPr="00C636C8">
        <w:rPr>
          <w:rFonts w:ascii="Times New Roman" w:hAnsi="Times New Roman"/>
        </w:rPr>
        <w:t xml:space="preserve"> the entrance exam for secondary schools.</w:t>
      </w:r>
    </w:p>
    <w:p w:rsidR="00CF4FA6" w:rsidRPr="00C636C8" w:rsidRDefault="00CF4FA6" w:rsidP="00CF4FA6">
      <w:pPr>
        <w:pStyle w:val="Style1"/>
        <w:numPr>
          <w:ilvl w:val="0"/>
          <w:numId w:val="32"/>
        </w:numPr>
        <w:spacing w:after="120" w:line="240" w:lineRule="auto"/>
        <w:ind w:left="714" w:hanging="357"/>
        <w:rPr>
          <w:rFonts w:ascii="Times New Roman" w:hAnsi="Times New Roman"/>
        </w:rPr>
      </w:pPr>
      <w:r w:rsidRPr="00C636C8">
        <w:rPr>
          <w:rFonts w:ascii="Times New Roman" w:hAnsi="Times New Roman"/>
        </w:rPr>
        <w:t xml:space="preserve">Training in </w:t>
      </w:r>
      <w:r w:rsidR="008F5E68">
        <w:rPr>
          <w:rFonts w:ascii="Times New Roman" w:hAnsi="Times New Roman"/>
        </w:rPr>
        <w:t xml:space="preserve">relevant </w:t>
      </w:r>
      <w:r w:rsidRPr="00C636C8">
        <w:rPr>
          <w:rFonts w:ascii="Times New Roman" w:hAnsi="Times New Roman"/>
        </w:rPr>
        <w:t xml:space="preserve">skills for blind children.  </w:t>
      </w:r>
    </w:p>
    <w:p w:rsidR="00CF4FA6" w:rsidRPr="00C636C8" w:rsidRDefault="00CF4FA6" w:rsidP="008F5E68">
      <w:pPr>
        <w:pStyle w:val="Style1"/>
        <w:numPr>
          <w:ilvl w:val="0"/>
          <w:numId w:val="54"/>
        </w:numPr>
        <w:spacing w:line="240" w:lineRule="auto"/>
        <w:rPr>
          <w:rFonts w:ascii="Times New Roman" w:hAnsi="Times New Roman"/>
        </w:rPr>
      </w:pPr>
      <w:r w:rsidRPr="00C636C8">
        <w:rPr>
          <w:rFonts w:ascii="Times New Roman" w:hAnsi="Times New Roman"/>
        </w:rPr>
        <w:t>The month of May every year has been dedicated as the Month of Awareness for persons with disabilities. During this month awareness</w:t>
      </w:r>
      <w:r w:rsidR="008F5E68">
        <w:rPr>
          <w:rFonts w:ascii="Times New Roman" w:hAnsi="Times New Roman"/>
        </w:rPr>
        <w:t>-</w:t>
      </w:r>
      <w:r w:rsidRPr="00C636C8">
        <w:rPr>
          <w:rFonts w:ascii="Times New Roman" w:hAnsi="Times New Roman"/>
        </w:rPr>
        <w:t xml:space="preserve">raising campaigns are conducted via the mass media </w:t>
      </w:r>
      <w:r w:rsidR="00E80D5A">
        <w:rPr>
          <w:rFonts w:ascii="Times New Roman" w:hAnsi="Times New Roman"/>
        </w:rPr>
        <w:t>–</w:t>
      </w:r>
      <w:r w:rsidRPr="00C636C8">
        <w:rPr>
          <w:rFonts w:ascii="Times New Roman" w:hAnsi="Times New Roman"/>
        </w:rPr>
        <w:t xml:space="preserve"> radio, television and newspapers </w:t>
      </w:r>
      <w:r w:rsidR="00E80D5A">
        <w:rPr>
          <w:rFonts w:ascii="Times New Roman" w:hAnsi="Times New Roman"/>
        </w:rPr>
        <w:t>–</w:t>
      </w:r>
      <w:r w:rsidRPr="00C636C8">
        <w:rPr>
          <w:rFonts w:ascii="Times New Roman" w:hAnsi="Times New Roman"/>
        </w:rPr>
        <w:t xml:space="preserve"> along with parades and marches.</w:t>
      </w:r>
    </w:p>
    <w:p w:rsidR="00CF4FA6" w:rsidRPr="00C636C8" w:rsidRDefault="00CF4FA6" w:rsidP="008F5E68">
      <w:pPr>
        <w:pStyle w:val="Style1"/>
        <w:numPr>
          <w:ilvl w:val="0"/>
          <w:numId w:val="54"/>
        </w:numPr>
        <w:spacing w:line="240" w:lineRule="auto"/>
        <w:rPr>
          <w:rFonts w:ascii="Times New Roman" w:hAnsi="Times New Roman"/>
        </w:rPr>
      </w:pPr>
      <w:r w:rsidRPr="00C636C8">
        <w:rPr>
          <w:rFonts w:ascii="Times New Roman" w:hAnsi="Times New Roman"/>
        </w:rPr>
        <w:t>Additional support for children with disabilities is available through the Children’s Health Organisation for Relief and Educational Services (CHORES). This organi</w:t>
      </w:r>
      <w:r w:rsidR="008F5E68">
        <w:rPr>
          <w:rFonts w:ascii="Times New Roman" w:hAnsi="Times New Roman"/>
        </w:rPr>
        <w:t>z</w:t>
      </w:r>
      <w:r w:rsidRPr="00C636C8">
        <w:rPr>
          <w:rFonts w:ascii="Times New Roman" w:hAnsi="Times New Roman"/>
        </w:rPr>
        <w:t xml:space="preserve">ation assists with medical difficulties, including mainly physical impairment diagnosis (hearing, speech, </w:t>
      </w:r>
      <w:r w:rsidR="008F5E68">
        <w:rPr>
          <w:rFonts w:ascii="Times New Roman" w:hAnsi="Times New Roman"/>
        </w:rPr>
        <w:t>c</w:t>
      </w:r>
      <w:r w:rsidRPr="00C636C8">
        <w:rPr>
          <w:rFonts w:ascii="Times New Roman" w:hAnsi="Times New Roman"/>
        </w:rPr>
        <w:t xml:space="preserve">erebral </w:t>
      </w:r>
      <w:r w:rsidR="008F5E68">
        <w:rPr>
          <w:rFonts w:ascii="Times New Roman" w:hAnsi="Times New Roman"/>
        </w:rPr>
        <w:t>p</w:t>
      </w:r>
      <w:r w:rsidRPr="00C636C8">
        <w:rPr>
          <w:rFonts w:ascii="Times New Roman" w:hAnsi="Times New Roman"/>
        </w:rPr>
        <w:t>alsy, Down</w:t>
      </w:r>
      <w:r w:rsidR="008F5E68">
        <w:rPr>
          <w:rFonts w:ascii="Times New Roman" w:hAnsi="Times New Roman"/>
        </w:rPr>
        <w:t>’s</w:t>
      </w:r>
      <w:r w:rsidRPr="00C636C8">
        <w:rPr>
          <w:rFonts w:ascii="Times New Roman" w:hAnsi="Times New Roman"/>
        </w:rPr>
        <w:t xml:space="preserve"> </w:t>
      </w:r>
      <w:r w:rsidR="008F5E68">
        <w:rPr>
          <w:rFonts w:ascii="Times New Roman" w:hAnsi="Times New Roman"/>
        </w:rPr>
        <w:t>s</w:t>
      </w:r>
      <w:r w:rsidRPr="00C636C8">
        <w:rPr>
          <w:rFonts w:ascii="Times New Roman" w:hAnsi="Times New Roman"/>
        </w:rPr>
        <w:t xml:space="preserve">yndrome, </w:t>
      </w:r>
      <w:r w:rsidR="008F5E68">
        <w:rPr>
          <w:rFonts w:ascii="Times New Roman" w:hAnsi="Times New Roman"/>
        </w:rPr>
        <w:t>s</w:t>
      </w:r>
      <w:r w:rsidRPr="00C636C8">
        <w:rPr>
          <w:rFonts w:ascii="Times New Roman" w:hAnsi="Times New Roman"/>
        </w:rPr>
        <w:t xml:space="preserve">pina </w:t>
      </w:r>
      <w:r w:rsidR="008F5E68">
        <w:rPr>
          <w:rFonts w:ascii="Times New Roman" w:hAnsi="Times New Roman"/>
        </w:rPr>
        <w:t>b</w:t>
      </w:r>
      <w:r w:rsidRPr="00C636C8">
        <w:rPr>
          <w:rFonts w:ascii="Times New Roman" w:hAnsi="Times New Roman"/>
        </w:rPr>
        <w:t xml:space="preserve">ifida, </w:t>
      </w:r>
      <w:r w:rsidR="008F5E68">
        <w:rPr>
          <w:rFonts w:ascii="Times New Roman" w:hAnsi="Times New Roman"/>
        </w:rPr>
        <w:t>a</w:t>
      </w:r>
      <w:r w:rsidRPr="00C636C8">
        <w:rPr>
          <w:rFonts w:ascii="Times New Roman" w:hAnsi="Times New Roman"/>
        </w:rPr>
        <w:t>utism), rehabilitative treatment and provisions of adaptive devices. Children in extreme cases have been taken out of Grenada for medical attention.</w:t>
      </w:r>
    </w:p>
    <w:p w:rsidR="00CF4FA6" w:rsidRPr="00C636C8" w:rsidRDefault="00CF4FA6" w:rsidP="008F5E68">
      <w:pPr>
        <w:pStyle w:val="Style1"/>
        <w:numPr>
          <w:ilvl w:val="0"/>
          <w:numId w:val="54"/>
        </w:numPr>
        <w:spacing w:line="240" w:lineRule="auto"/>
        <w:rPr>
          <w:rFonts w:ascii="Times New Roman" w:hAnsi="Times New Roman"/>
        </w:rPr>
      </w:pPr>
      <w:r w:rsidRPr="00C636C8">
        <w:rPr>
          <w:rFonts w:ascii="Times New Roman" w:hAnsi="Times New Roman"/>
        </w:rPr>
        <w:t>Advocacy for the rights of persons with disabilities is an ongoing effort and is spearheaded by GNCD. Ongoing attempts are being made to ensure that physical infrastructure (buildings, roadways</w:t>
      </w:r>
      <w:r w:rsidR="008F5E68">
        <w:rPr>
          <w:rFonts w:ascii="Times New Roman" w:hAnsi="Times New Roman"/>
        </w:rPr>
        <w:t>,</w:t>
      </w:r>
      <w:r w:rsidRPr="00C636C8">
        <w:rPr>
          <w:rFonts w:ascii="Times New Roman" w:hAnsi="Times New Roman"/>
        </w:rPr>
        <w:t xml:space="preserve"> etc</w:t>
      </w:r>
      <w:r w:rsidR="008F5E68">
        <w:rPr>
          <w:rFonts w:ascii="Times New Roman" w:hAnsi="Times New Roman"/>
        </w:rPr>
        <w:t>.</w:t>
      </w:r>
      <w:r w:rsidRPr="00C636C8">
        <w:rPr>
          <w:rFonts w:ascii="Times New Roman" w:hAnsi="Times New Roman"/>
        </w:rPr>
        <w:t>) is accessible to persons with disabilities. There is also presently an initiative to formulate and advocate for a National Policy for Persons with Disabilities. This is being done through the Coalition for the Rights of Persons with Disabilities.</w:t>
      </w:r>
    </w:p>
    <w:p w:rsidR="00CF4FA6" w:rsidRPr="00C636C8" w:rsidRDefault="00CF4FA6" w:rsidP="008F5E68">
      <w:pPr>
        <w:pStyle w:val="Style1"/>
        <w:numPr>
          <w:ilvl w:val="0"/>
          <w:numId w:val="54"/>
        </w:numPr>
        <w:spacing w:line="240" w:lineRule="auto"/>
        <w:rPr>
          <w:rFonts w:ascii="Times New Roman" w:hAnsi="Times New Roman"/>
        </w:rPr>
      </w:pPr>
      <w:r w:rsidRPr="00C636C8">
        <w:rPr>
          <w:rFonts w:ascii="Times New Roman" w:hAnsi="Times New Roman"/>
        </w:rPr>
        <w:t>There are concerts and sensiti</w:t>
      </w:r>
      <w:r w:rsidR="008F5E68">
        <w:rPr>
          <w:rFonts w:ascii="Times New Roman" w:hAnsi="Times New Roman"/>
        </w:rPr>
        <w:t>x</w:t>
      </w:r>
      <w:r w:rsidRPr="00C636C8">
        <w:rPr>
          <w:rFonts w:ascii="Times New Roman" w:hAnsi="Times New Roman"/>
        </w:rPr>
        <w:t>ation programmes held occasionally</w:t>
      </w:r>
      <w:r w:rsidR="008F5E68">
        <w:rPr>
          <w:rFonts w:ascii="Times New Roman" w:hAnsi="Times New Roman"/>
        </w:rPr>
        <w:t>,</w:t>
      </w:r>
      <w:r w:rsidRPr="00C636C8">
        <w:rPr>
          <w:rFonts w:ascii="Times New Roman" w:hAnsi="Times New Roman"/>
        </w:rPr>
        <w:t xml:space="preserve"> aimed at including children with disabilities in society. </w:t>
      </w:r>
    </w:p>
    <w:p w:rsidR="00CF4FA6" w:rsidRPr="00C636C8" w:rsidRDefault="00CF4FA6" w:rsidP="008F5E68">
      <w:pPr>
        <w:pStyle w:val="Style1"/>
        <w:numPr>
          <w:ilvl w:val="0"/>
          <w:numId w:val="54"/>
        </w:numPr>
        <w:spacing w:line="240" w:lineRule="auto"/>
        <w:rPr>
          <w:rFonts w:ascii="Times New Roman" w:hAnsi="Times New Roman"/>
        </w:rPr>
      </w:pPr>
      <w:r w:rsidRPr="00C636C8">
        <w:rPr>
          <w:rFonts w:ascii="Times New Roman" w:hAnsi="Times New Roman"/>
        </w:rPr>
        <w:t xml:space="preserve">There is no specific legislation addressing the rights of persons with disabilities in Grenada with respect to non-discrimination, equal opportunity and respect for human dignity. However, all persons, including persons with disabilities, are protected against discrimination under </w:t>
      </w:r>
      <w:r w:rsidR="008F5E68">
        <w:rPr>
          <w:rFonts w:ascii="Times New Roman" w:hAnsi="Times New Roman"/>
        </w:rPr>
        <w:t>s</w:t>
      </w:r>
      <w:r w:rsidRPr="00C636C8">
        <w:rPr>
          <w:rFonts w:ascii="Times New Roman" w:hAnsi="Times New Roman"/>
        </w:rPr>
        <w:t xml:space="preserve">ection 13 of the </w:t>
      </w:r>
      <w:r w:rsidRPr="008F5E68">
        <w:rPr>
          <w:rFonts w:ascii="Times New Roman" w:hAnsi="Times New Roman"/>
        </w:rPr>
        <w:t>Grenada Constitution Order 1973.</w:t>
      </w:r>
      <w:r w:rsidRPr="00C636C8">
        <w:rPr>
          <w:rFonts w:ascii="Times New Roman" w:hAnsi="Times New Roman"/>
        </w:rPr>
        <w:t xml:space="preserve"> The absence of specific legislation that is applicable to persons with disabilities has left many aspects of law open to interpretation in their application to persons with disabilities. This has not always worked in the best interest of these persons.</w:t>
      </w:r>
    </w:p>
    <w:p w:rsidR="00CF4FA6" w:rsidRPr="00C636C8" w:rsidRDefault="00CF4FA6" w:rsidP="008F5E68">
      <w:pPr>
        <w:pStyle w:val="Style1"/>
        <w:numPr>
          <w:ilvl w:val="0"/>
          <w:numId w:val="54"/>
        </w:numPr>
        <w:spacing w:line="240" w:lineRule="auto"/>
        <w:rPr>
          <w:rFonts w:ascii="Times New Roman" w:hAnsi="Times New Roman"/>
        </w:rPr>
      </w:pPr>
      <w:r w:rsidRPr="00C636C8">
        <w:rPr>
          <w:rFonts w:ascii="Times New Roman" w:hAnsi="Times New Roman"/>
        </w:rPr>
        <w:t xml:space="preserve">There is a general lack of available and permanent professional staff. Moreover, the ability to </w:t>
      </w:r>
      <w:r w:rsidR="008F5E68">
        <w:rPr>
          <w:rFonts w:ascii="Times New Roman" w:hAnsi="Times New Roman"/>
        </w:rPr>
        <w:t>secure</w:t>
      </w:r>
      <w:r w:rsidR="008F5E68" w:rsidRPr="00C636C8">
        <w:rPr>
          <w:rFonts w:ascii="Times New Roman" w:hAnsi="Times New Roman"/>
        </w:rPr>
        <w:t xml:space="preserve"> </w:t>
      </w:r>
      <w:r w:rsidRPr="00C636C8">
        <w:rPr>
          <w:rFonts w:ascii="Times New Roman" w:hAnsi="Times New Roman"/>
        </w:rPr>
        <w:t xml:space="preserve">funding to further improve efforts made to meet the needs of children with disabilities is limited. The </w:t>
      </w:r>
      <w:r w:rsidR="008F5E68">
        <w:rPr>
          <w:rFonts w:ascii="Times New Roman" w:hAnsi="Times New Roman"/>
        </w:rPr>
        <w:t>G</w:t>
      </w:r>
      <w:r w:rsidRPr="00C636C8">
        <w:rPr>
          <w:rFonts w:ascii="Times New Roman" w:hAnsi="Times New Roman"/>
        </w:rPr>
        <w:t xml:space="preserve">overnment is not able to distribute generously to provide for children with disabilities, due to the </w:t>
      </w:r>
      <w:r w:rsidR="008F5E68">
        <w:rPr>
          <w:rFonts w:ascii="Times New Roman" w:hAnsi="Times New Roman"/>
        </w:rPr>
        <w:t>S</w:t>
      </w:r>
      <w:r w:rsidRPr="00C636C8">
        <w:rPr>
          <w:rFonts w:ascii="Times New Roman" w:hAnsi="Times New Roman"/>
        </w:rPr>
        <w:t>tate’s economic position in the aftermath of two hurricanes.</w:t>
      </w:r>
    </w:p>
    <w:p w:rsidR="00CF4FA6" w:rsidRPr="00C636C8" w:rsidRDefault="00CF4FA6" w:rsidP="008F5E68">
      <w:pPr>
        <w:pStyle w:val="Style1"/>
        <w:numPr>
          <w:ilvl w:val="0"/>
          <w:numId w:val="54"/>
        </w:numPr>
        <w:spacing w:line="240" w:lineRule="auto"/>
        <w:rPr>
          <w:rFonts w:ascii="Times New Roman" w:hAnsi="Times New Roman"/>
        </w:rPr>
      </w:pPr>
      <w:r w:rsidRPr="00C636C8">
        <w:rPr>
          <w:rFonts w:ascii="Times New Roman" w:hAnsi="Times New Roman"/>
        </w:rPr>
        <w:t xml:space="preserve">Insufficient efforts have been made to sensitize the society to the needs of children with disabilities and getting them involved with incorporating disabled children into society. </w:t>
      </w:r>
    </w:p>
    <w:p w:rsidR="00CF4FA6" w:rsidRPr="008F5E68" w:rsidRDefault="008F5E68" w:rsidP="008F5E68">
      <w:pPr>
        <w:pStyle w:val="Style1"/>
        <w:spacing w:line="240" w:lineRule="auto"/>
        <w:jc w:val="center"/>
        <w:rPr>
          <w:rFonts w:ascii="Times New Roman" w:hAnsi="Times New Roman"/>
          <w:b/>
        </w:rPr>
      </w:pPr>
      <w:r>
        <w:rPr>
          <w:rFonts w:ascii="Times New Roman" w:hAnsi="Times New Roman"/>
          <w:b/>
        </w:rPr>
        <w:t>Q</w:t>
      </w:r>
      <w:r w:rsidRPr="008F5E68">
        <w:rPr>
          <w:rFonts w:ascii="Times New Roman" w:hAnsi="Times New Roman"/>
          <w:b/>
        </w:rPr>
        <w:t xml:space="preserve">. </w:t>
      </w:r>
      <w:r>
        <w:rPr>
          <w:rFonts w:ascii="Times New Roman" w:hAnsi="Times New Roman"/>
          <w:b/>
        </w:rPr>
        <w:t>E</w:t>
      </w:r>
      <w:r w:rsidRPr="008F5E68">
        <w:rPr>
          <w:rFonts w:ascii="Times New Roman" w:hAnsi="Times New Roman"/>
          <w:b/>
        </w:rPr>
        <w:t>nvironmental health</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8F5E68">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 Committee noted the continued widespread use of pit</w:t>
      </w:r>
      <w:r w:rsidR="008F5E68">
        <w:rPr>
          <w:rFonts w:ascii="Times New Roman" w:hAnsi="Times New Roman"/>
          <w:sz w:val="24"/>
          <w:szCs w:val="24"/>
        </w:rPr>
        <w:t xml:space="preserve"> </w:t>
      </w:r>
      <w:r w:rsidRPr="00C636C8">
        <w:rPr>
          <w:rFonts w:ascii="Times New Roman" w:hAnsi="Times New Roman"/>
          <w:sz w:val="24"/>
          <w:szCs w:val="24"/>
        </w:rPr>
        <w:t>latrines, increasing sea pollution, and the inadequate solid waste disposal programme, despite the expansion of the collection areas to approximately 95 per cent of the country.</w:t>
      </w:r>
    </w:p>
    <w:p w:rsidR="00CF4FA6" w:rsidRPr="00C636C8" w:rsidRDefault="00CF4FA6" w:rsidP="008F5E68">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Committee remained concerned at the poor environmental health conditions and recommended that a greater effort be made to address environmental health concerns, particularly in relation to solid waste management. </w:t>
      </w:r>
    </w:p>
    <w:p w:rsidR="00CF4FA6" w:rsidRPr="00C636C8" w:rsidRDefault="00250BE1" w:rsidP="00DF3B7A">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DF3B7A">
      <w:pPr>
        <w:pStyle w:val="Style1"/>
        <w:numPr>
          <w:ilvl w:val="0"/>
          <w:numId w:val="54"/>
        </w:numPr>
        <w:spacing w:line="240" w:lineRule="auto"/>
        <w:rPr>
          <w:rFonts w:ascii="Times New Roman" w:hAnsi="Times New Roman"/>
        </w:rPr>
      </w:pPr>
      <w:r w:rsidRPr="00C636C8">
        <w:rPr>
          <w:rFonts w:ascii="Times New Roman" w:hAnsi="Times New Roman"/>
        </w:rPr>
        <w:t xml:space="preserve">Solid waste collection and disposal is the responsibility of the Grenada Solid Waste Management Authority which was established under the Grenada Solid Waste Management Authority Act (1995).  Another </w:t>
      </w:r>
      <w:r w:rsidR="00DF3B7A">
        <w:rPr>
          <w:rFonts w:ascii="Times New Roman" w:hAnsi="Times New Roman"/>
        </w:rPr>
        <w:t>a</w:t>
      </w:r>
      <w:r w:rsidRPr="00C636C8">
        <w:rPr>
          <w:rFonts w:ascii="Times New Roman" w:hAnsi="Times New Roman"/>
        </w:rPr>
        <w:t>ct, the Waste Management Act</w:t>
      </w:r>
      <w:r w:rsidR="00DF3B7A">
        <w:rPr>
          <w:rFonts w:ascii="Times New Roman" w:hAnsi="Times New Roman"/>
        </w:rPr>
        <w:t>,</w:t>
      </w:r>
      <w:r w:rsidRPr="00C636C8">
        <w:rPr>
          <w:rFonts w:ascii="Times New Roman" w:hAnsi="Times New Roman"/>
        </w:rPr>
        <w:t xml:space="preserve"> was passed in 2001 to provide additional guidance to the Authority’s waste management activities.   However, no regulations have been developed to provide for enforcement of the Act</w:t>
      </w:r>
    </w:p>
    <w:p w:rsidR="00CF4FA6" w:rsidRPr="00C636C8" w:rsidRDefault="00CF4FA6" w:rsidP="00DF3B7A">
      <w:pPr>
        <w:pStyle w:val="Style1"/>
        <w:numPr>
          <w:ilvl w:val="0"/>
          <w:numId w:val="54"/>
        </w:numPr>
        <w:spacing w:line="240" w:lineRule="auto"/>
        <w:rPr>
          <w:rFonts w:ascii="Times New Roman" w:hAnsi="Times New Roman"/>
        </w:rPr>
      </w:pPr>
      <w:r w:rsidRPr="00C636C8">
        <w:rPr>
          <w:rFonts w:ascii="Times New Roman" w:hAnsi="Times New Roman"/>
        </w:rPr>
        <w:t>The Authority collects solid waste from 98</w:t>
      </w:r>
      <w:r w:rsidR="00DF3B7A">
        <w:rPr>
          <w:rFonts w:ascii="Times New Roman" w:hAnsi="Times New Roman"/>
        </w:rPr>
        <w:t xml:space="preserve"> per cent</w:t>
      </w:r>
      <w:r w:rsidR="00DF3B7A" w:rsidRPr="00C636C8">
        <w:rPr>
          <w:rFonts w:ascii="Times New Roman" w:hAnsi="Times New Roman"/>
        </w:rPr>
        <w:t xml:space="preserve"> </w:t>
      </w:r>
      <w:r w:rsidRPr="00C636C8">
        <w:rPr>
          <w:rFonts w:ascii="Times New Roman" w:hAnsi="Times New Roman"/>
        </w:rPr>
        <w:t>of all households in Grenada and all waste collected is compacted and covered at the land</w:t>
      </w:r>
      <w:r w:rsidR="00DF3B7A">
        <w:rPr>
          <w:rFonts w:ascii="Times New Roman" w:hAnsi="Times New Roman"/>
        </w:rPr>
        <w:t>f</w:t>
      </w:r>
      <w:r w:rsidRPr="00C636C8">
        <w:rPr>
          <w:rFonts w:ascii="Times New Roman" w:hAnsi="Times New Roman"/>
        </w:rPr>
        <w:t xml:space="preserve">ill site. The waste is separated with the metals collected separately and crushed by a metal baler;  batteries </w:t>
      </w:r>
      <w:r w:rsidR="00DF3B7A">
        <w:rPr>
          <w:rFonts w:ascii="Times New Roman" w:hAnsi="Times New Roman"/>
        </w:rPr>
        <w:t xml:space="preserve">are </w:t>
      </w:r>
      <w:r w:rsidRPr="00C636C8">
        <w:rPr>
          <w:rFonts w:ascii="Times New Roman" w:hAnsi="Times New Roman"/>
        </w:rPr>
        <w:t xml:space="preserve">collected separately and sold to one individual for $1 for shipment to a recycling agency abroad; wood is chipped in a wood chipper; and tyres are collected separately, but a shredder is not yet in operation.  Tyres are currently stockpiled at the landfill.     </w:t>
      </w:r>
    </w:p>
    <w:p w:rsidR="00CF4FA6" w:rsidRDefault="00CF4FA6" w:rsidP="00DF3B7A">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 wood chipper, tyre shredder and metal baler were acquired in 2005 and have been effective in enhancing waste disposal operations.</w:t>
      </w:r>
    </w:p>
    <w:p w:rsidR="00CF4FA6" w:rsidRPr="00C636C8" w:rsidRDefault="00CF4FA6" w:rsidP="00DF3B7A">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 Authority is also engaged in continuous public awareness via the media and in 2006 also held education program</w:t>
      </w:r>
      <w:r w:rsidR="00DF3B7A">
        <w:rPr>
          <w:rFonts w:ascii="Times New Roman" w:hAnsi="Times New Roman"/>
          <w:sz w:val="24"/>
          <w:szCs w:val="24"/>
        </w:rPr>
        <w:t>me</w:t>
      </w:r>
      <w:r w:rsidRPr="00C636C8">
        <w:rPr>
          <w:rFonts w:ascii="Times New Roman" w:hAnsi="Times New Roman"/>
          <w:sz w:val="24"/>
          <w:szCs w:val="24"/>
        </w:rPr>
        <w:t>s in schools with students and at parent</w:t>
      </w:r>
      <w:r w:rsidR="00DF3B7A">
        <w:rPr>
          <w:rFonts w:ascii="Times New Roman" w:hAnsi="Times New Roman"/>
          <w:sz w:val="24"/>
          <w:szCs w:val="24"/>
        </w:rPr>
        <w:t>-</w:t>
      </w:r>
      <w:r w:rsidRPr="00C636C8">
        <w:rPr>
          <w:rFonts w:ascii="Times New Roman" w:hAnsi="Times New Roman"/>
          <w:sz w:val="24"/>
          <w:szCs w:val="24"/>
        </w:rPr>
        <w:t xml:space="preserve">teacher meetings with parents.  </w:t>
      </w:r>
    </w:p>
    <w:p w:rsidR="00CF4FA6" w:rsidRPr="00C636C8" w:rsidRDefault="00CF4FA6" w:rsidP="00DF3B7A">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 practice of using pit latrines has continued with a survey conducted in 2005</w:t>
      </w:r>
      <w:r w:rsidRPr="00C636C8">
        <w:rPr>
          <w:rStyle w:val="FootnoteReference"/>
          <w:szCs w:val="24"/>
        </w:rPr>
        <w:footnoteReference w:id="35"/>
      </w:r>
      <w:r w:rsidRPr="00C636C8">
        <w:rPr>
          <w:rFonts w:ascii="Times New Roman" w:hAnsi="Times New Roman"/>
          <w:sz w:val="24"/>
          <w:szCs w:val="24"/>
        </w:rPr>
        <w:t xml:space="preserve"> finding that 36</w:t>
      </w:r>
      <w:r w:rsidR="00DF3B7A">
        <w:rPr>
          <w:rFonts w:ascii="Times New Roman" w:hAnsi="Times New Roman"/>
          <w:sz w:val="24"/>
          <w:szCs w:val="24"/>
        </w:rPr>
        <w:t xml:space="preserve"> per cent</w:t>
      </w:r>
      <w:r w:rsidR="00DF3B7A" w:rsidRPr="00C636C8">
        <w:rPr>
          <w:rFonts w:ascii="Times New Roman" w:hAnsi="Times New Roman"/>
          <w:sz w:val="24"/>
          <w:szCs w:val="24"/>
        </w:rPr>
        <w:t xml:space="preserve"> </w:t>
      </w:r>
      <w:r w:rsidRPr="00C636C8">
        <w:rPr>
          <w:rFonts w:ascii="Times New Roman" w:hAnsi="Times New Roman"/>
          <w:sz w:val="24"/>
          <w:szCs w:val="24"/>
        </w:rPr>
        <w:t>of households were using pit latrines.</w:t>
      </w:r>
    </w:p>
    <w:p w:rsidR="00CF4FA6" w:rsidRPr="00C636C8" w:rsidRDefault="00CF4FA6" w:rsidP="00DF3B7A">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There has also been no change in the pollution of the sea, with all liquid waste be</w:t>
      </w:r>
      <w:r w:rsidR="00DF3B7A">
        <w:rPr>
          <w:rFonts w:ascii="Times New Roman" w:hAnsi="Times New Roman"/>
          <w:sz w:val="24"/>
          <w:szCs w:val="24"/>
        </w:rPr>
        <w:t>ing</w:t>
      </w:r>
      <w:r w:rsidRPr="00C636C8">
        <w:rPr>
          <w:rFonts w:ascii="Times New Roman" w:hAnsi="Times New Roman"/>
          <w:sz w:val="24"/>
          <w:szCs w:val="24"/>
        </w:rPr>
        <w:t xml:space="preserve"> disposed of in the sea, in an untreated state.</w:t>
      </w:r>
    </w:p>
    <w:p w:rsidR="00CF4FA6" w:rsidRPr="00DF3B7A" w:rsidRDefault="00DF3B7A" w:rsidP="00DF3B7A">
      <w:pPr>
        <w:pStyle w:val="Style1"/>
        <w:spacing w:line="240" w:lineRule="auto"/>
        <w:jc w:val="center"/>
        <w:rPr>
          <w:rFonts w:ascii="Times New Roman" w:hAnsi="Times New Roman"/>
          <w:b/>
        </w:rPr>
      </w:pPr>
      <w:r>
        <w:rPr>
          <w:rFonts w:ascii="Times New Roman" w:hAnsi="Times New Roman"/>
          <w:b/>
        </w:rPr>
        <w:t>R</w:t>
      </w:r>
      <w:r w:rsidRPr="00DF3B7A">
        <w:rPr>
          <w:rFonts w:ascii="Times New Roman" w:hAnsi="Times New Roman"/>
          <w:b/>
        </w:rPr>
        <w:t xml:space="preserve">. </w:t>
      </w:r>
      <w:r>
        <w:rPr>
          <w:rFonts w:ascii="Times New Roman" w:hAnsi="Times New Roman"/>
          <w:b/>
        </w:rPr>
        <w:t>R</w:t>
      </w:r>
      <w:r w:rsidRPr="00DF3B7A">
        <w:rPr>
          <w:rFonts w:ascii="Times New Roman" w:hAnsi="Times New Roman"/>
          <w:b/>
        </w:rPr>
        <w:t>ights and aims of education</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DF3B7A">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 situation of boys, particularly as regards their generally </w:t>
      </w:r>
      <w:r w:rsidR="00E80D5A">
        <w:rPr>
          <w:rFonts w:ascii="Times New Roman" w:hAnsi="Times New Roman"/>
          <w:sz w:val="24"/>
          <w:szCs w:val="24"/>
        </w:rPr>
        <w:t>“</w:t>
      </w:r>
      <w:r w:rsidRPr="00C636C8">
        <w:rPr>
          <w:rFonts w:ascii="Times New Roman" w:hAnsi="Times New Roman"/>
          <w:sz w:val="24"/>
          <w:szCs w:val="24"/>
        </w:rPr>
        <w:t>low self-esteem</w:t>
      </w:r>
      <w:r w:rsidR="00E80D5A">
        <w:rPr>
          <w:rFonts w:ascii="Times New Roman" w:hAnsi="Times New Roman"/>
          <w:sz w:val="24"/>
          <w:szCs w:val="24"/>
        </w:rPr>
        <w:t>”</w:t>
      </w:r>
      <w:r w:rsidRPr="00C636C8">
        <w:rPr>
          <w:rFonts w:ascii="Times New Roman" w:hAnsi="Times New Roman"/>
          <w:sz w:val="24"/>
          <w:szCs w:val="24"/>
        </w:rPr>
        <w:t xml:space="preserve"> and academic underachievement in comparison to that of girls</w:t>
      </w:r>
      <w:r w:rsidR="00DF3B7A">
        <w:rPr>
          <w:rFonts w:ascii="Times New Roman" w:hAnsi="Times New Roman"/>
          <w:sz w:val="24"/>
          <w:szCs w:val="24"/>
        </w:rPr>
        <w:t>,</w:t>
      </w:r>
      <w:r w:rsidRPr="00C636C8">
        <w:rPr>
          <w:rFonts w:ascii="Times New Roman" w:hAnsi="Times New Roman"/>
          <w:sz w:val="24"/>
          <w:szCs w:val="24"/>
        </w:rPr>
        <w:t xml:space="preserve"> and the high incidence of truancy (in particular for boys) were matters of concern to </w:t>
      </w:r>
      <w:r w:rsidR="00DF3B7A">
        <w:rPr>
          <w:rFonts w:ascii="Times New Roman" w:hAnsi="Times New Roman"/>
          <w:sz w:val="24"/>
          <w:szCs w:val="24"/>
        </w:rPr>
        <w:t xml:space="preserve">the </w:t>
      </w:r>
      <w:r w:rsidRPr="00C636C8">
        <w:rPr>
          <w:rFonts w:ascii="Times New Roman" w:hAnsi="Times New Roman"/>
          <w:sz w:val="24"/>
          <w:szCs w:val="24"/>
        </w:rPr>
        <w:t>Committee. Concern was also expressed over the limited access to secondary education, the lack of relevant learning materials within a school system comprised of insufficient numbers of trained and qualified teachers, and the tendency to use teaching methods that are almost exclusively examination</w:t>
      </w:r>
      <w:r w:rsidR="00DF3B7A">
        <w:rPr>
          <w:rFonts w:ascii="Times New Roman" w:hAnsi="Times New Roman"/>
          <w:sz w:val="24"/>
          <w:szCs w:val="24"/>
        </w:rPr>
        <w:t xml:space="preserve"> </w:t>
      </w:r>
      <w:r w:rsidRPr="00C636C8">
        <w:rPr>
          <w:rFonts w:ascii="Times New Roman" w:hAnsi="Times New Roman"/>
          <w:sz w:val="24"/>
          <w:szCs w:val="24"/>
        </w:rPr>
        <w:t xml:space="preserve">oriented. The issue of </w:t>
      </w:r>
      <w:r w:rsidR="00DF3B7A">
        <w:rPr>
          <w:rFonts w:ascii="Times New Roman" w:hAnsi="Times New Roman"/>
          <w:sz w:val="24"/>
          <w:szCs w:val="24"/>
        </w:rPr>
        <w:t xml:space="preserve">the </w:t>
      </w:r>
      <w:r w:rsidRPr="00C636C8">
        <w:rPr>
          <w:rFonts w:ascii="Times New Roman" w:hAnsi="Times New Roman"/>
          <w:sz w:val="24"/>
          <w:szCs w:val="24"/>
        </w:rPr>
        <w:t>increasing incidence of violence among students and the fact that insufficient resources have been allocated to ensure the sustainability of the school nutrition programme</w:t>
      </w:r>
      <w:r w:rsidR="00DF3B7A">
        <w:rPr>
          <w:rFonts w:ascii="Times New Roman" w:hAnsi="Times New Roman"/>
          <w:sz w:val="24"/>
          <w:szCs w:val="24"/>
        </w:rPr>
        <w:t>,</w:t>
      </w:r>
      <w:r w:rsidR="000128CA">
        <w:rPr>
          <w:rFonts w:ascii="Times New Roman" w:hAnsi="Times New Roman"/>
          <w:sz w:val="24"/>
          <w:szCs w:val="24"/>
        </w:rPr>
        <w:t xml:space="preserve"> </w:t>
      </w:r>
      <w:r w:rsidRPr="00C636C8">
        <w:rPr>
          <w:rFonts w:ascii="Times New Roman" w:hAnsi="Times New Roman"/>
          <w:sz w:val="24"/>
          <w:szCs w:val="24"/>
        </w:rPr>
        <w:t>along with the lack of health and counselling services in schools</w:t>
      </w:r>
      <w:r w:rsidR="00DF3B7A">
        <w:rPr>
          <w:rFonts w:ascii="Times New Roman" w:hAnsi="Times New Roman"/>
          <w:sz w:val="24"/>
          <w:szCs w:val="24"/>
        </w:rPr>
        <w:t>,</w:t>
      </w:r>
      <w:r w:rsidRPr="00C636C8">
        <w:rPr>
          <w:rFonts w:ascii="Times New Roman" w:hAnsi="Times New Roman"/>
          <w:sz w:val="24"/>
          <w:szCs w:val="24"/>
        </w:rPr>
        <w:t xml:space="preserve"> were also major concerns. </w:t>
      </w:r>
    </w:p>
    <w:p w:rsidR="00CF4FA6" w:rsidRPr="00C636C8" w:rsidRDefault="00CF4FA6" w:rsidP="00DF3B7A">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 Committee therefore recommended that the State party ensure that students are taught an adequate mix of academic subjects and life skills; that all appropriate measures should be taken to increase access to secondary education; that more emphasis be placed on implementing the necessary measures to ensure that adequate resources are allocated to school nutrition programmes</w:t>
      </w:r>
      <w:r w:rsidR="00DF3B7A">
        <w:rPr>
          <w:rFonts w:ascii="Times New Roman" w:hAnsi="Times New Roman"/>
          <w:sz w:val="24"/>
          <w:szCs w:val="24"/>
        </w:rPr>
        <w:t>;</w:t>
      </w:r>
      <w:r w:rsidRPr="00C636C8">
        <w:rPr>
          <w:rFonts w:ascii="Times New Roman" w:hAnsi="Times New Roman"/>
          <w:sz w:val="24"/>
          <w:szCs w:val="24"/>
        </w:rPr>
        <w:t xml:space="preserve"> and that adequate health and counselling services are available in schools.  The State party was also encouraged to ensure that the </w:t>
      </w:r>
      <w:r w:rsidR="00DF3B7A">
        <w:rPr>
          <w:rFonts w:ascii="Times New Roman" w:hAnsi="Times New Roman"/>
          <w:sz w:val="24"/>
          <w:szCs w:val="24"/>
        </w:rPr>
        <w:t>Convention</w:t>
      </w:r>
      <w:r w:rsidR="00DF3B7A" w:rsidRPr="00C636C8">
        <w:rPr>
          <w:rFonts w:ascii="Times New Roman" w:hAnsi="Times New Roman"/>
          <w:sz w:val="24"/>
          <w:szCs w:val="24"/>
        </w:rPr>
        <w:t xml:space="preserve"> </w:t>
      </w:r>
      <w:r w:rsidRPr="00C636C8">
        <w:rPr>
          <w:rFonts w:ascii="Times New Roman" w:hAnsi="Times New Roman"/>
          <w:sz w:val="24"/>
          <w:szCs w:val="24"/>
        </w:rPr>
        <w:t xml:space="preserve">was fully integrated into the curricula at all levels of the education system. </w:t>
      </w:r>
    </w:p>
    <w:p w:rsidR="00CF4FA6" w:rsidRPr="00C636C8" w:rsidRDefault="00250BE1" w:rsidP="00DF3B7A">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DF3B7A">
      <w:pPr>
        <w:pStyle w:val="Style1"/>
        <w:numPr>
          <w:ilvl w:val="0"/>
          <w:numId w:val="54"/>
        </w:numPr>
        <w:spacing w:line="240" w:lineRule="auto"/>
        <w:rPr>
          <w:rFonts w:ascii="Times New Roman" w:hAnsi="Times New Roman"/>
        </w:rPr>
      </w:pPr>
      <w:r w:rsidRPr="00C636C8">
        <w:rPr>
          <w:rFonts w:ascii="Times New Roman" w:hAnsi="Times New Roman"/>
        </w:rPr>
        <w:t xml:space="preserve">The </w:t>
      </w:r>
      <w:r w:rsidRPr="00DF3B7A">
        <w:rPr>
          <w:rFonts w:ascii="Times New Roman" w:hAnsi="Times New Roman"/>
        </w:rPr>
        <w:t>Education Act of 1976 Chapter 84 Laws of Grenada was repealed in 2002 and replaced with the Education Act of 2002, Act No. 21 of 2002</w:t>
      </w:r>
      <w:r w:rsidRPr="00C636C8">
        <w:rPr>
          <w:rFonts w:ascii="Times New Roman" w:hAnsi="Times New Roman"/>
        </w:rPr>
        <w:t xml:space="preserve"> of the Laws of Grenada. The latter is an </w:t>
      </w:r>
      <w:r w:rsidR="000128CA">
        <w:rPr>
          <w:rFonts w:ascii="Times New Roman" w:hAnsi="Times New Roman"/>
        </w:rPr>
        <w:t>a</w:t>
      </w:r>
      <w:r w:rsidRPr="00C636C8">
        <w:rPr>
          <w:rFonts w:ascii="Times New Roman" w:hAnsi="Times New Roman"/>
        </w:rPr>
        <w:t xml:space="preserve">ct which makes new provisions for the delivery of education services in Grenada, by both public and the private sectors and for related matters. </w:t>
      </w:r>
    </w:p>
    <w:p w:rsidR="00CF4FA6" w:rsidRPr="00C636C8" w:rsidRDefault="00CF4FA6" w:rsidP="000128CA">
      <w:pPr>
        <w:pStyle w:val="Style1"/>
        <w:numPr>
          <w:ilvl w:val="0"/>
          <w:numId w:val="54"/>
        </w:numPr>
        <w:spacing w:line="240" w:lineRule="auto"/>
        <w:rPr>
          <w:rFonts w:ascii="Times New Roman" w:hAnsi="Times New Roman"/>
        </w:rPr>
      </w:pPr>
      <w:r w:rsidRPr="00C636C8">
        <w:rPr>
          <w:rFonts w:ascii="Times New Roman" w:hAnsi="Times New Roman"/>
        </w:rPr>
        <w:t xml:space="preserve">The Act makes detailed provisions </w:t>
      </w:r>
      <w:r w:rsidR="000128CA" w:rsidRPr="00C636C8">
        <w:rPr>
          <w:rFonts w:ascii="Times New Roman" w:hAnsi="Times New Roman"/>
        </w:rPr>
        <w:t>for early childhood education</w:t>
      </w:r>
      <w:r w:rsidR="000128CA">
        <w:rPr>
          <w:rFonts w:ascii="Times New Roman" w:hAnsi="Times New Roman"/>
        </w:rPr>
        <w:t>,</w:t>
      </w:r>
      <w:r w:rsidRPr="00C636C8">
        <w:rPr>
          <w:rStyle w:val="FootnoteReference"/>
        </w:rPr>
        <w:footnoteReference w:id="36"/>
      </w:r>
      <w:r w:rsidR="000128CA" w:rsidRPr="00C636C8">
        <w:rPr>
          <w:rFonts w:ascii="Times New Roman" w:hAnsi="Times New Roman"/>
        </w:rPr>
        <w:t xml:space="preserve"> home education</w:t>
      </w:r>
      <w:r w:rsidRPr="00C636C8">
        <w:rPr>
          <w:rStyle w:val="FootnoteReference"/>
        </w:rPr>
        <w:footnoteReference w:id="37"/>
      </w:r>
      <w:r w:rsidR="000128CA" w:rsidRPr="00C636C8">
        <w:rPr>
          <w:rFonts w:ascii="Times New Roman" w:hAnsi="Times New Roman"/>
        </w:rPr>
        <w:t xml:space="preserve"> and special education</w:t>
      </w:r>
      <w:r w:rsidRPr="00C636C8">
        <w:rPr>
          <w:rStyle w:val="FootnoteReference"/>
        </w:rPr>
        <w:footnoteReference w:id="38"/>
      </w:r>
      <w:r w:rsidR="000128CA" w:rsidRPr="00C636C8">
        <w:rPr>
          <w:rFonts w:ascii="Times New Roman" w:hAnsi="Times New Roman"/>
        </w:rPr>
        <w:t xml:space="preserve"> and it indicate</w:t>
      </w:r>
      <w:r w:rsidRPr="00C636C8">
        <w:rPr>
          <w:rFonts w:ascii="Times New Roman" w:hAnsi="Times New Roman"/>
        </w:rPr>
        <w:t xml:space="preserve">s the duties and conduct expected of principals, teachers and children within the education system. </w:t>
      </w:r>
    </w:p>
    <w:p w:rsidR="00CF4FA6" w:rsidRPr="00C636C8" w:rsidRDefault="00CF4FA6" w:rsidP="000128CA">
      <w:pPr>
        <w:pStyle w:val="Style1"/>
        <w:numPr>
          <w:ilvl w:val="0"/>
          <w:numId w:val="54"/>
        </w:numPr>
        <w:spacing w:line="240" w:lineRule="auto"/>
        <w:rPr>
          <w:rFonts w:ascii="Times New Roman" w:hAnsi="Times New Roman"/>
        </w:rPr>
      </w:pPr>
      <w:r w:rsidRPr="00C636C8">
        <w:rPr>
          <w:rFonts w:ascii="Times New Roman" w:hAnsi="Times New Roman"/>
        </w:rPr>
        <w:t xml:space="preserve">Section 159 of the Act provides for a national curriculum aimed at promoting the spiritual, moral, cultural, intellectual and physical development of students and preparing students for the opportunities, responsibilities and experiences of adult life. </w:t>
      </w:r>
    </w:p>
    <w:p w:rsidR="00CF4FA6" w:rsidRPr="00C636C8" w:rsidRDefault="00CF4FA6" w:rsidP="000128CA">
      <w:pPr>
        <w:pStyle w:val="Style1"/>
        <w:numPr>
          <w:ilvl w:val="0"/>
          <w:numId w:val="54"/>
        </w:numPr>
        <w:spacing w:line="240" w:lineRule="auto"/>
        <w:rPr>
          <w:rFonts w:ascii="Times New Roman" w:hAnsi="Times New Roman"/>
        </w:rPr>
      </w:pPr>
      <w:r w:rsidRPr="00C636C8">
        <w:rPr>
          <w:rFonts w:ascii="Times New Roman" w:hAnsi="Times New Roman"/>
        </w:rPr>
        <w:t xml:space="preserve">Furthermore, </w:t>
      </w:r>
      <w:r w:rsidR="000128CA">
        <w:rPr>
          <w:rFonts w:ascii="Times New Roman" w:hAnsi="Times New Roman"/>
        </w:rPr>
        <w:t>s</w:t>
      </w:r>
      <w:r w:rsidRPr="00C636C8">
        <w:rPr>
          <w:rFonts w:ascii="Times New Roman" w:hAnsi="Times New Roman"/>
        </w:rPr>
        <w:t>ection 175 of the Act provides for the authori</w:t>
      </w:r>
      <w:r w:rsidR="000128CA">
        <w:rPr>
          <w:rFonts w:ascii="Times New Roman" w:hAnsi="Times New Roman"/>
        </w:rPr>
        <w:t>z</w:t>
      </w:r>
      <w:r w:rsidRPr="00C636C8">
        <w:rPr>
          <w:rFonts w:ascii="Times New Roman" w:hAnsi="Times New Roman"/>
        </w:rPr>
        <w:t xml:space="preserve">ing of Education Officers to inspect any educational institutions, and to give assistance and guidance to the teachers employed at the institution in order to promote the good administration and effectiveness of the institution and to advise the principal of the institution on matters relating to the welfare and development of students. </w:t>
      </w:r>
    </w:p>
    <w:p w:rsidR="00CF4FA6" w:rsidRPr="00C636C8" w:rsidRDefault="00CF4FA6" w:rsidP="000128CA">
      <w:pPr>
        <w:pStyle w:val="Style1"/>
        <w:numPr>
          <w:ilvl w:val="0"/>
          <w:numId w:val="54"/>
        </w:numPr>
        <w:spacing w:line="240" w:lineRule="auto"/>
        <w:rPr>
          <w:rFonts w:ascii="Times New Roman" w:hAnsi="Times New Roman"/>
        </w:rPr>
      </w:pPr>
      <w:r w:rsidRPr="00C636C8">
        <w:rPr>
          <w:rFonts w:ascii="Times New Roman" w:hAnsi="Times New Roman"/>
        </w:rPr>
        <w:t>It is an offence for persons to obstruct an authori</w:t>
      </w:r>
      <w:r w:rsidR="000128CA">
        <w:rPr>
          <w:rFonts w:ascii="Times New Roman" w:hAnsi="Times New Roman"/>
        </w:rPr>
        <w:t>z</w:t>
      </w:r>
      <w:r w:rsidRPr="00C636C8">
        <w:rPr>
          <w:rFonts w:ascii="Times New Roman" w:hAnsi="Times New Roman"/>
        </w:rPr>
        <w:t>ed person during a visit or inspection or to make false representations or give false information to an authori</w:t>
      </w:r>
      <w:r w:rsidR="000128CA">
        <w:rPr>
          <w:rFonts w:ascii="Times New Roman" w:hAnsi="Times New Roman"/>
        </w:rPr>
        <w:t>z</w:t>
      </w:r>
      <w:r w:rsidRPr="00C636C8">
        <w:rPr>
          <w:rFonts w:ascii="Times New Roman" w:hAnsi="Times New Roman"/>
        </w:rPr>
        <w:t xml:space="preserve">ed person. The penalty for the latter offence is a $1,000 fine. Moreover, </w:t>
      </w:r>
      <w:r w:rsidR="000128CA">
        <w:rPr>
          <w:rFonts w:ascii="Times New Roman" w:hAnsi="Times New Roman"/>
        </w:rPr>
        <w:t>d</w:t>
      </w:r>
      <w:r w:rsidRPr="00C636C8">
        <w:rPr>
          <w:rFonts w:ascii="Times New Roman" w:hAnsi="Times New Roman"/>
        </w:rPr>
        <w:t>ivision 2 of the Act provides for the reviewing of the education system every five years or as soon as practicable to report on the education system of Grenada.</w:t>
      </w:r>
      <w:r w:rsidRPr="00C636C8">
        <w:rPr>
          <w:rStyle w:val="FootnoteReference"/>
        </w:rPr>
        <w:footnoteReference w:id="39"/>
      </w:r>
      <w:r w:rsidRPr="00C636C8">
        <w:rPr>
          <w:rFonts w:ascii="Times New Roman" w:hAnsi="Times New Roman"/>
        </w:rPr>
        <w:t xml:space="preserve"> </w:t>
      </w:r>
    </w:p>
    <w:p w:rsidR="00CF4FA6" w:rsidRPr="00C636C8" w:rsidRDefault="00CF4FA6" w:rsidP="000128CA">
      <w:pPr>
        <w:pStyle w:val="Style1"/>
        <w:numPr>
          <w:ilvl w:val="0"/>
          <w:numId w:val="54"/>
        </w:numPr>
        <w:spacing w:line="240" w:lineRule="auto"/>
        <w:rPr>
          <w:rFonts w:ascii="Times New Roman" w:hAnsi="Times New Roman"/>
        </w:rPr>
      </w:pPr>
      <w:r w:rsidRPr="00C636C8">
        <w:rPr>
          <w:rFonts w:ascii="Times New Roman" w:hAnsi="Times New Roman"/>
        </w:rPr>
        <w:t>In 2005, the Ministry revised its Strategic Plan for Educational Enhancement and Development (SPEED 2), using a process that involved all stakeholders in the education system. One of the objectives of this process was to ensure that the revised development plan was responsive to the needs of all relevant stakeholders and would produce an educational experience which would be relevant to the needs of the Grenadian society.</w:t>
      </w:r>
    </w:p>
    <w:p w:rsidR="00CF4FA6" w:rsidRPr="00C636C8" w:rsidRDefault="00CF4FA6" w:rsidP="000128CA">
      <w:pPr>
        <w:pStyle w:val="Style1"/>
        <w:numPr>
          <w:ilvl w:val="0"/>
          <w:numId w:val="54"/>
        </w:numPr>
        <w:spacing w:line="240" w:lineRule="auto"/>
        <w:rPr>
          <w:rFonts w:ascii="Times New Roman" w:hAnsi="Times New Roman"/>
        </w:rPr>
      </w:pPr>
      <w:r w:rsidRPr="00C636C8">
        <w:rPr>
          <w:rFonts w:ascii="Times New Roman" w:hAnsi="Times New Roman"/>
        </w:rPr>
        <w:t xml:space="preserve">Regarding access to secondary education, full access for all students was implemented in Carriacou and Petite Martinique in 2000 and 2008 is the target date for the nationwide implementation of </w:t>
      </w:r>
      <w:r w:rsidR="000128CA">
        <w:rPr>
          <w:rFonts w:ascii="Times New Roman" w:hAnsi="Times New Roman"/>
        </w:rPr>
        <w:t>u</w:t>
      </w:r>
      <w:r w:rsidRPr="00C636C8">
        <w:rPr>
          <w:rFonts w:ascii="Times New Roman" w:hAnsi="Times New Roman"/>
        </w:rPr>
        <w:t xml:space="preserve">niversal </w:t>
      </w:r>
      <w:r w:rsidR="000128CA">
        <w:rPr>
          <w:rFonts w:ascii="Times New Roman" w:hAnsi="Times New Roman"/>
        </w:rPr>
        <w:t>s</w:t>
      </w:r>
      <w:r w:rsidRPr="00C636C8">
        <w:rPr>
          <w:rFonts w:ascii="Times New Roman" w:hAnsi="Times New Roman"/>
        </w:rPr>
        <w:t xml:space="preserve">econdary </w:t>
      </w:r>
      <w:r w:rsidR="000128CA">
        <w:rPr>
          <w:rFonts w:ascii="Times New Roman" w:hAnsi="Times New Roman"/>
        </w:rPr>
        <w:t>e</w:t>
      </w:r>
      <w:r w:rsidRPr="00C636C8">
        <w:rPr>
          <w:rFonts w:ascii="Times New Roman" w:hAnsi="Times New Roman"/>
        </w:rPr>
        <w:t xml:space="preserve">ducation. To facilitate this, the Ministry is engaged in the implementation of an OECS Educational Development Project that is being funded by the World Bank. This project, inter alia, is engaged in refurbishing and expanding capacity in targeted secondary schools. </w:t>
      </w:r>
    </w:p>
    <w:p w:rsidR="00CF4FA6" w:rsidRPr="00C636C8" w:rsidRDefault="00CF4FA6" w:rsidP="000128CA">
      <w:pPr>
        <w:pStyle w:val="Style1"/>
        <w:numPr>
          <w:ilvl w:val="0"/>
          <w:numId w:val="54"/>
        </w:numPr>
        <w:spacing w:line="240" w:lineRule="auto"/>
        <w:rPr>
          <w:rFonts w:ascii="Times New Roman" w:hAnsi="Times New Roman"/>
        </w:rPr>
      </w:pPr>
      <w:r w:rsidRPr="00C636C8">
        <w:rPr>
          <w:rFonts w:ascii="Times New Roman" w:hAnsi="Times New Roman"/>
        </w:rPr>
        <w:t>There was also one new public secondary school built on the island in 2001, with a capacity to accommodate 600</w:t>
      </w:r>
      <w:r>
        <w:rPr>
          <w:rFonts w:ascii="Times New Roman" w:hAnsi="Times New Roman"/>
        </w:rPr>
        <w:t xml:space="preserve"> </w:t>
      </w:r>
      <w:r w:rsidRPr="00C636C8">
        <w:rPr>
          <w:rFonts w:ascii="Times New Roman" w:hAnsi="Times New Roman"/>
        </w:rPr>
        <w:t>students</w:t>
      </w:r>
      <w:r w:rsidR="000128CA">
        <w:rPr>
          <w:rFonts w:ascii="Times New Roman" w:hAnsi="Times New Roman"/>
        </w:rPr>
        <w:t>,</w:t>
      </w:r>
      <w:r w:rsidRPr="00C636C8">
        <w:rPr>
          <w:rFonts w:ascii="Times New Roman" w:hAnsi="Times New Roman"/>
        </w:rPr>
        <w:t xml:space="preserve"> and one new private secondary school with a capacity to accommodate 200 students was started in 2005. </w:t>
      </w:r>
    </w:p>
    <w:p w:rsidR="00CF4FA6" w:rsidRPr="00C636C8" w:rsidRDefault="00CF4FA6" w:rsidP="000128CA">
      <w:pPr>
        <w:pStyle w:val="Style1"/>
        <w:numPr>
          <w:ilvl w:val="0"/>
          <w:numId w:val="54"/>
        </w:numPr>
        <w:spacing w:line="240" w:lineRule="auto"/>
        <w:rPr>
          <w:rFonts w:ascii="Times New Roman" w:hAnsi="Times New Roman"/>
        </w:rPr>
      </w:pPr>
      <w:r w:rsidRPr="00C636C8">
        <w:rPr>
          <w:rFonts w:ascii="Times New Roman" w:hAnsi="Times New Roman"/>
        </w:rPr>
        <w:t>The school curriculum has been expanded to include a greater cross</w:t>
      </w:r>
      <w:r w:rsidR="000128CA">
        <w:rPr>
          <w:rFonts w:ascii="Times New Roman" w:hAnsi="Times New Roman"/>
        </w:rPr>
        <w:t>-</w:t>
      </w:r>
      <w:r w:rsidRPr="00C636C8">
        <w:rPr>
          <w:rFonts w:ascii="Times New Roman" w:hAnsi="Times New Roman"/>
        </w:rPr>
        <w:t>section of subjects throughout the secondary schools on the island</w:t>
      </w:r>
      <w:r w:rsidR="000128CA">
        <w:rPr>
          <w:rFonts w:ascii="Times New Roman" w:hAnsi="Times New Roman"/>
        </w:rPr>
        <w:t>, including</w:t>
      </w:r>
      <w:r w:rsidRPr="00C636C8">
        <w:rPr>
          <w:rFonts w:ascii="Times New Roman" w:hAnsi="Times New Roman"/>
        </w:rPr>
        <w:t xml:space="preserve"> information and technology, technical drawing, art, clothing and textile</w:t>
      </w:r>
      <w:r w:rsidR="000128CA">
        <w:rPr>
          <w:rFonts w:ascii="Times New Roman" w:hAnsi="Times New Roman"/>
        </w:rPr>
        <w:t>s</w:t>
      </w:r>
      <w:r w:rsidRPr="00C636C8">
        <w:rPr>
          <w:rFonts w:ascii="Times New Roman" w:hAnsi="Times New Roman"/>
        </w:rPr>
        <w:t xml:space="preserve">, and Spanish </w:t>
      </w:r>
      <w:r w:rsidR="000128CA">
        <w:rPr>
          <w:rFonts w:ascii="Times New Roman" w:hAnsi="Times New Roman"/>
        </w:rPr>
        <w:t>and</w:t>
      </w:r>
      <w:r w:rsidR="000128CA" w:rsidRPr="00C636C8">
        <w:rPr>
          <w:rFonts w:ascii="Times New Roman" w:hAnsi="Times New Roman"/>
        </w:rPr>
        <w:t xml:space="preserve"> </w:t>
      </w:r>
      <w:r w:rsidRPr="00C636C8">
        <w:rPr>
          <w:rFonts w:ascii="Times New Roman" w:hAnsi="Times New Roman"/>
        </w:rPr>
        <w:t>French</w:t>
      </w:r>
      <w:r w:rsidR="000128CA">
        <w:rPr>
          <w:rFonts w:ascii="Times New Roman" w:hAnsi="Times New Roman"/>
        </w:rPr>
        <w:t>,</w:t>
      </w:r>
      <w:r w:rsidRPr="00C636C8">
        <w:rPr>
          <w:rFonts w:ascii="Times New Roman" w:hAnsi="Times New Roman"/>
        </w:rPr>
        <w:t xml:space="preserve"> among others. At the primary school level, Spanish and French ha</w:t>
      </w:r>
      <w:r w:rsidR="000128CA">
        <w:rPr>
          <w:rFonts w:ascii="Times New Roman" w:hAnsi="Times New Roman"/>
        </w:rPr>
        <w:t>ve</w:t>
      </w:r>
      <w:r w:rsidRPr="00C636C8">
        <w:rPr>
          <w:rFonts w:ascii="Times New Roman" w:hAnsi="Times New Roman"/>
        </w:rPr>
        <w:t xml:space="preserve"> now been added to the curriculum at that level. However, a lack of resources limits the ability to expand the school curriculum into areas not yet embarked upon. </w:t>
      </w:r>
    </w:p>
    <w:p w:rsidR="00CF4FA6" w:rsidRPr="00C636C8" w:rsidRDefault="00CF4FA6" w:rsidP="000128CA">
      <w:pPr>
        <w:pStyle w:val="Style1"/>
        <w:numPr>
          <w:ilvl w:val="0"/>
          <w:numId w:val="54"/>
        </w:numPr>
        <w:spacing w:line="240" w:lineRule="auto"/>
        <w:rPr>
          <w:rFonts w:ascii="Times New Roman" w:hAnsi="Times New Roman"/>
        </w:rPr>
      </w:pPr>
      <w:r w:rsidRPr="00C636C8">
        <w:rPr>
          <w:rFonts w:ascii="Times New Roman" w:hAnsi="Times New Roman"/>
        </w:rPr>
        <w:t xml:space="preserve">Guidance and counselling assistance has been increased. Presently, in every secondary school, with the exception of the two </w:t>
      </w:r>
      <w:r w:rsidR="000128CA">
        <w:rPr>
          <w:rFonts w:ascii="Times New Roman" w:hAnsi="Times New Roman"/>
        </w:rPr>
        <w:t>on</w:t>
      </w:r>
      <w:r w:rsidRPr="00C636C8">
        <w:rPr>
          <w:rFonts w:ascii="Times New Roman" w:hAnsi="Times New Roman"/>
        </w:rPr>
        <w:t xml:space="preserve"> Carriacou and Petite Martinique, a counsellor is present on the school compound as a member of staff. The number of counsellors has increased from </w:t>
      </w:r>
      <w:r w:rsidR="000128CA">
        <w:rPr>
          <w:rFonts w:ascii="Times New Roman" w:hAnsi="Times New Roman"/>
        </w:rPr>
        <w:t>11 to 26.</w:t>
      </w:r>
      <w:r w:rsidRPr="00C636C8">
        <w:rPr>
          <w:rFonts w:ascii="Times New Roman" w:hAnsi="Times New Roman"/>
        </w:rPr>
        <w:t xml:space="preserve"> The majority of counsellors are qualified teachers, with some holding a first degree in a related area, and others a </w:t>
      </w:r>
      <w:r w:rsidR="000128CA">
        <w:rPr>
          <w:rFonts w:ascii="Times New Roman" w:hAnsi="Times New Roman"/>
        </w:rPr>
        <w:t>M</w:t>
      </w:r>
      <w:r w:rsidRPr="00C636C8">
        <w:rPr>
          <w:rFonts w:ascii="Times New Roman" w:hAnsi="Times New Roman"/>
        </w:rPr>
        <w:t xml:space="preserve">asters degree. </w:t>
      </w:r>
    </w:p>
    <w:p w:rsidR="00CF4FA6" w:rsidRPr="00C636C8" w:rsidRDefault="00CF4FA6" w:rsidP="000128CA">
      <w:pPr>
        <w:pStyle w:val="Style1"/>
        <w:numPr>
          <w:ilvl w:val="0"/>
          <w:numId w:val="54"/>
        </w:numPr>
        <w:spacing w:line="240" w:lineRule="auto"/>
        <w:rPr>
          <w:rFonts w:ascii="Times New Roman" w:hAnsi="Times New Roman"/>
        </w:rPr>
      </w:pPr>
      <w:r w:rsidRPr="00C636C8">
        <w:rPr>
          <w:rFonts w:ascii="Times New Roman" w:hAnsi="Times New Roman"/>
        </w:rPr>
        <w:t xml:space="preserve">On a general basis, guidance and counselling sessions are scheduled in the school curriculum. Those sessions generally take the form of group activity, with exercises focused around building self-esteem, motivation, decisionmaking, study skills, exam techniques and others. Moreover, </w:t>
      </w:r>
      <w:r w:rsidR="000128CA">
        <w:rPr>
          <w:rFonts w:ascii="Times New Roman" w:hAnsi="Times New Roman"/>
        </w:rPr>
        <w:t>11</w:t>
      </w:r>
      <w:r w:rsidR="000128CA" w:rsidRPr="00C636C8">
        <w:rPr>
          <w:rFonts w:ascii="Times New Roman" w:hAnsi="Times New Roman"/>
        </w:rPr>
        <w:t xml:space="preserve"> </w:t>
      </w:r>
      <w:r w:rsidRPr="00C636C8">
        <w:rPr>
          <w:rFonts w:ascii="Times New Roman" w:hAnsi="Times New Roman"/>
        </w:rPr>
        <w:t xml:space="preserve">out of Grenada’s </w:t>
      </w:r>
      <w:r w:rsidR="000128CA">
        <w:rPr>
          <w:rFonts w:ascii="Times New Roman" w:hAnsi="Times New Roman"/>
        </w:rPr>
        <w:t>19</w:t>
      </w:r>
      <w:r w:rsidR="000128CA" w:rsidRPr="00C636C8">
        <w:rPr>
          <w:rFonts w:ascii="Times New Roman" w:hAnsi="Times New Roman"/>
        </w:rPr>
        <w:t xml:space="preserve"> </w:t>
      </w:r>
      <w:r w:rsidRPr="00C636C8">
        <w:rPr>
          <w:rFonts w:ascii="Times New Roman" w:hAnsi="Times New Roman"/>
        </w:rPr>
        <w:t xml:space="preserve">secondary schools have guidance and counselling group sessions conducted on a fortnightly basis. Even if some schools or classes do not have guidance and counselling sessions </w:t>
      </w:r>
      <w:r w:rsidR="000128CA">
        <w:rPr>
          <w:rFonts w:ascii="Times New Roman" w:hAnsi="Times New Roman"/>
        </w:rPr>
        <w:t>i</w:t>
      </w:r>
      <w:r w:rsidRPr="00C636C8">
        <w:rPr>
          <w:rFonts w:ascii="Times New Roman" w:hAnsi="Times New Roman"/>
        </w:rPr>
        <w:t>n the curriculum, these counsellors are members of staff and thus can be easily a</w:t>
      </w:r>
      <w:r w:rsidR="000128CA">
        <w:rPr>
          <w:rFonts w:ascii="Times New Roman" w:hAnsi="Times New Roman"/>
        </w:rPr>
        <w:t>cc</w:t>
      </w:r>
      <w:r w:rsidRPr="00C636C8">
        <w:rPr>
          <w:rFonts w:ascii="Times New Roman" w:hAnsi="Times New Roman"/>
        </w:rPr>
        <w:t>essed by the children.</w:t>
      </w:r>
    </w:p>
    <w:p w:rsidR="00CF4FA6" w:rsidRPr="00C636C8" w:rsidRDefault="00CF4FA6" w:rsidP="000128CA">
      <w:pPr>
        <w:pStyle w:val="Style1"/>
        <w:numPr>
          <w:ilvl w:val="0"/>
          <w:numId w:val="54"/>
        </w:numPr>
        <w:spacing w:line="240" w:lineRule="auto"/>
        <w:rPr>
          <w:rFonts w:ascii="Times New Roman" w:hAnsi="Times New Roman"/>
        </w:rPr>
      </w:pPr>
      <w:r w:rsidRPr="00C636C8">
        <w:rPr>
          <w:rFonts w:ascii="Times New Roman" w:hAnsi="Times New Roman"/>
        </w:rPr>
        <w:t>At the primary school level, counsellors are available on a district level, viz:</w:t>
      </w:r>
    </w:p>
    <w:p w:rsidR="00CF4FA6" w:rsidRPr="00C636C8" w:rsidRDefault="00CF4FA6" w:rsidP="00CF4FA6">
      <w:pPr>
        <w:pStyle w:val="Style1"/>
        <w:numPr>
          <w:ilvl w:val="0"/>
          <w:numId w:val="36"/>
        </w:numPr>
        <w:spacing w:line="240" w:lineRule="auto"/>
        <w:rPr>
          <w:rFonts w:ascii="Times New Roman" w:hAnsi="Times New Roman"/>
        </w:rPr>
      </w:pPr>
      <w:r w:rsidRPr="00C636C8">
        <w:rPr>
          <w:rFonts w:ascii="Times New Roman" w:hAnsi="Times New Roman"/>
        </w:rPr>
        <w:t>St. George’s has three;</w:t>
      </w:r>
    </w:p>
    <w:p w:rsidR="00CF4FA6" w:rsidRPr="00C636C8" w:rsidRDefault="00CF4FA6" w:rsidP="00CF4FA6">
      <w:pPr>
        <w:pStyle w:val="Style1"/>
        <w:numPr>
          <w:ilvl w:val="0"/>
          <w:numId w:val="36"/>
        </w:numPr>
        <w:spacing w:line="240" w:lineRule="auto"/>
        <w:rPr>
          <w:rFonts w:ascii="Times New Roman" w:hAnsi="Times New Roman"/>
        </w:rPr>
      </w:pPr>
      <w:r w:rsidRPr="00C636C8">
        <w:rPr>
          <w:rFonts w:ascii="Times New Roman" w:hAnsi="Times New Roman"/>
        </w:rPr>
        <w:t xml:space="preserve"> St. Andrew’s has two;</w:t>
      </w:r>
    </w:p>
    <w:p w:rsidR="00CF4FA6" w:rsidRPr="00C636C8" w:rsidRDefault="00CF4FA6" w:rsidP="00CF4FA6">
      <w:pPr>
        <w:pStyle w:val="Style1"/>
        <w:numPr>
          <w:ilvl w:val="0"/>
          <w:numId w:val="36"/>
        </w:numPr>
        <w:spacing w:line="240" w:lineRule="auto"/>
        <w:rPr>
          <w:rFonts w:ascii="Times New Roman" w:hAnsi="Times New Roman"/>
        </w:rPr>
      </w:pPr>
      <w:r w:rsidRPr="00C636C8">
        <w:rPr>
          <w:rFonts w:ascii="Times New Roman" w:hAnsi="Times New Roman"/>
        </w:rPr>
        <w:t xml:space="preserve"> St. Patrick’s has two;</w:t>
      </w:r>
    </w:p>
    <w:p w:rsidR="00CF4FA6" w:rsidRPr="00C636C8" w:rsidRDefault="00CF4FA6" w:rsidP="00CF4FA6">
      <w:pPr>
        <w:pStyle w:val="Style1"/>
        <w:numPr>
          <w:ilvl w:val="0"/>
          <w:numId w:val="36"/>
        </w:numPr>
        <w:spacing w:line="240" w:lineRule="auto"/>
        <w:rPr>
          <w:rFonts w:ascii="Times New Roman" w:hAnsi="Times New Roman"/>
        </w:rPr>
      </w:pPr>
      <w:r w:rsidRPr="00C636C8">
        <w:rPr>
          <w:rFonts w:ascii="Times New Roman" w:hAnsi="Times New Roman"/>
        </w:rPr>
        <w:t xml:space="preserve"> St. David’s one; </w:t>
      </w:r>
    </w:p>
    <w:p w:rsidR="00CF4FA6" w:rsidRPr="00C636C8" w:rsidRDefault="00CF4FA6" w:rsidP="00CF4FA6">
      <w:pPr>
        <w:pStyle w:val="Style1"/>
        <w:numPr>
          <w:ilvl w:val="0"/>
          <w:numId w:val="36"/>
        </w:numPr>
        <w:spacing w:line="240" w:lineRule="auto"/>
        <w:rPr>
          <w:rFonts w:ascii="Times New Roman" w:hAnsi="Times New Roman"/>
        </w:rPr>
      </w:pPr>
      <w:r w:rsidRPr="00C636C8">
        <w:rPr>
          <w:rFonts w:ascii="Times New Roman" w:hAnsi="Times New Roman"/>
        </w:rPr>
        <w:t xml:space="preserve"> St. John’s and St. Mark’s share one; and</w:t>
      </w:r>
    </w:p>
    <w:p w:rsidR="00CF4FA6" w:rsidRPr="00C636C8" w:rsidRDefault="00CF4FA6" w:rsidP="00CF4FA6">
      <w:pPr>
        <w:pStyle w:val="Style1"/>
        <w:numPr>
          <w:ilvl w:val="0"/>
          <w:numId w:val="36"/>
        </w:numPr>
        <w:spacing w:line="240" w:lineRule="auto"/>
        <w:rPr>
          <w:rFonts w:ascii="Times New Roman" w:hAnsi="Times New Roman"/>
        </w:rPr>
      </w:pPr>
      <w:r w:rsidRPr="00C636C8">
        <w:rPr>
          <w:rFonts w:ascii="Times New Roman" w:hAnsi="Times New Roman"/>
        </w:rPr>
        <w:t>Carriacou and Petite Martinique have one.</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 xml:space="preserve">The main challenge that arises with regard to guidance and counselling is the inability to have properly trained counsellors due to a lack of resources. </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 xml:space="preserve">A </w:t>
      </w:r>
      <w:r w:rsidR="00831A50">
        <w:rPr>
          <w:rFonts w:ascii="Times New Roman" w:hAnsi="Times New Roman"/>
        </w:rPr>
        <w:t>s</w:t>
      </w:r>
      <w:r w:rsidRPr="00C636C8">
        <w:rPr>
          <w:rFonts w:ascii="Times New Roman" w:hAnsi="Times New Roman"/>
        </w:rPr>
        <w:t xml:space="preserve">chool </w:t>
      </w:r>
      <w:r w:rsidR="00831A50">
        <w:rPr>
          <w:rFonts w:ascii="Times New Roman" w:hAnsi="Times New Roman"/>
        </w:rPr>
        <w:t>f</w:t>
      </w:r>
      <w:r w:rsidRPr="00C636C8">
        <w:rPr>
          <w:rFonts w:ascii="Times New Roman" w:hAnsi="Times New Roman"/>
        </w:rPr>
        <w:t xml:space="preserve">eeding programme is available in all Government primary schools. The aim of the school feeding programme is to provide </w:t>
      </w:r>
      <w:r w:rsidR="00831A50">
        <w:rPr>
          <w:rFonts w:ascii="Times New Roman" w:hAnsi="Times New Roman"/>
        </w:rPr>
        <w:t>one third</w:t>
      </w:r>
      <w:r w:rsidRPr="00C636C8">
        <w:rPr>
          <w:rFonts w:ascii="Times New Roman" w:hAnsi="Times New Roman"/>
        </w:rPr>
        <w:t xml:space="preserve"> of the daily food nutritional intake, and particularly a hot midday meal</w:t>
      </w:r>
      <w:r w:rsidR="00831A50">
        <w:rPr>
          <w:rFonts w:ascii="Times New Roman" w:hAnsi="Times New Roman"/>
        </w:rPr>
        <w:t>,</w:t>
      </w:r>
      <w:r w:rsidRPr="00C636C8">
        <w:rPr>
          <w:rFonts w:ascii="Times New Roman" w:hAnsi="Times New Roman"/>
        </w:rPr>
        <w:t xml:space="preserve"> to all participating children. </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 xml:space="preserve">All </w:t>
      </w:r>
      <w:r w:rsidR="00831A50">
        <w:rPr>
          <w:rFonts w:ascii="Times New Roman" w:hAnsi="Times New Roman"/>
        </w:rPr>
        <w:t>58</w:t>
      </w:r>
      <w:r w:rsidRPr="00C636C8">
        <w:rPr>
          <w:rFonts w:ascii="Times New Roman" w:hAnsi="Times New Roman"/>
        </w:rPr>
        <w:t xml:space="preserve"> primary schools participate in the school feeding programme. </w:t>
      </w:r>
      <w:r w:rsidR="00831A50">
        <w:rPr>
          <w:rFonts w:ascii="Times New Roman" w:hAnsi="Times New Roman"/>
        </w:rPr>
        <w:t>Eleven</w:t>
      </w:r>
      <w:r w:rsidR="00831A50" w:rsidRPr="00C636C8">
        <w:rPr>
          <w:rFonts w:ascii="Times New Roman" w:hAnsi="Times New Roman"/>
        </w:rPr>
        <w:t xml:space="preserve"> </w:t>
      </w:r>
      <w:r w:rsidRPr="00C636C8">
        <w:rPr>
          <w:rFonts w:ascii="Times New Roman" w:hAnsi="Times New Roman"/>
        </w:rPr>
        <w:t xml:space="preserve">secondary schools are also part of the programme, as well as 15 </w:t>
      </w:r>
      <w:r w:rsidR="00831A50">
        <w:rPr>
          <w:rFonts w:ascii="Times New Roman" w:hAnsi="Times New Roman"/>
        </w:rPr>
        <w:t>d</w:t>
      </w:r>
      <w:r w:rsidRPr="00C636C8">
        <w:rPr>
          <w:rFonts w:ascii="Times New Roman" w:hAnsi="Times New Roman"/>
        </w:rPr>
        <w:t>ay</w:t>
      </w:r>
      <w:r w:rsidR="00831A50">
        <w:rPr>
          <w:rFonts w:ascii="Times New Roman" w:hAnsi="Times New Roman"/>
        </w:rPr>
        <w:t>c</w:t>
      </w:r>
      <w:r w:rsidRPr="00C636C8">
        <w:rPr>
          <w:rFonts w:ascii="Times New Roman" w:hAnsi="Times New Roman"/>
        </w:rPr>
        <w:t xml:space="preserve">are centres and </w:t>
      </w:r>
      <w:r w:rsidR="00831A50">
        <w:rPr>
          <w:rFonts w:ascii="Times New Roman" w:hAnsi="Times New Roman"/>
        </w:rPr>
        <w:t>p</w:t>
      </w:r>
      <w:r w:rsidRPr="00C636C8">
        <w:rPr>
          <w:rFonts w:ascii="Times New Roman" w:hAnsi="Times New Roman"/>
        </w:rPr>
        <w:t>re</w:t>
      </w:r>
      <w:r w:rsidR="00831A50">
        <w:rPr>
          <w:rFonts w:ascii="Times New Roman" w:hAnsi="Times New Roman"/>
        </w:rPr>
        <w:t>s</w:t>
      </w:r>
      <w:r w:rsidRPr="00C636C8">
        <w:rPr>
          <w:rFonts w:ascii="Times New Roman" w:hAnsi="Times New Roman"/>
        </w:rPr>
        <w:t xml:space="preserve">chools. </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 xml:space="preserve">The </w:t>
      </w:r>
      <w:r w:rsidR="00831A50">
        <w:rPr>
          <w:rFonts w:ascii="Times New Roman" w:hAnsi="Times New Roman"/>
        </w:rPr>
        <w:t>G</w:t>
      </w:r>
      <w:r w:rsidRPr="00C636C8">
        <w:rPr>
          <w:rFonts w:ascii="Times New Roman" w:hAnsi="Times New Roman"/>
        </w:rPr>
        <w:t xml:space="preserve">overnment is basically responsible for subsidizing the meals that are made available for students, with a subsidy of $1.10 per child per day. The 2007 budgetary allocation for the programme was $2.8 million. </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 xml:space="preserve">Children who can afford to purchase the lunch pay $1.00 per day or 75 cents in some cases. Additionally, those who cannot afford </w:t>
      </w:r>
      <w:r w:rsidR="00831A50">
        <w:rPr>
          <w:rFonts w:ascii="Times New Roman" w:hAnsi="Times New Roman"/>
        </w:rPr>
        <w:t xml:space="preserve">to pay </w:t>
      </w:r>
      <w:r w:rsidRPr="00C636C8">
        <w:rPr>
          <w:rFonts w:ascii="Times New Roman" w:hAnsi="Times New Roman"/>
        </w:rPr>
        <w:t>are given these meals free (</w:t>
      </w:r>
      <w:r w:rsidR="00831A50">
        <w:rPr>
          <w:rFonts w:ascii="Times New Roman" w:hAnsi="Times New Roman"/>
        </w:rPr>
        <w:t>p</w:t>
      </w:r>
      <w:r w:rsidRPr="00C636C8">
        <w:rPr>
          <w:rFonts w:ascii="Times New Roman" w:hAnsi="Times New Roman"/>
        </w:rPr>
        <w:t xml:space="preserve">rimary </w:t>
      </w:r>
      <w:r w:rsidR="00831A50">
        <w:rPr>
          <w:rFonts w:ascii="Times New Roman" w:hAnsi="Times New Roman"/>
        </w:rPr>
        <w:t>s</w:t>
      </w:r>
      <w:r w:rsidRPr="00C636C8">
        <w:rPr>
          <w:rFonts w:ascii="Times New Roman" w:hAnsi="Times New Roman"/>
        </w:rPr>
        <w:t xml:space="preserve">chools). Breakfast is also available at the primary school level for no additional cost. </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 xml:space="preserve">At the secondary schools, a total of 50 students per school participate in the programme, with each child having to contribute $2 per day. However, in serious cases, the meals are free. </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Some of the general problems identified deal with refurbishment of some school</w:t>
      </w:r>
      <w:r w:rsidR="00831A50">
        <w:rPr>
          <w:rFonts w:ascii="Times New Roman" w:hAnsi="Times New Roman"/>
        </w:rPr>
        <w:t>s’</w:t>
      </w:r>
      <w:r w:rsidRPr="00C636C8">
        <w:rPr>
          <w:rFonts w:ascii="Times New Roman" w:hAnsi="Times New Roman"/>
        </w:rPr>
        <w:t xml:space="preserve"> kitchen facilities, </w:t>
      </w:r>
      <w:r w:rsidR="00831A50">
        <w:rPr>
          <w:rFonts w:ascii="Times New Roman" w:hAnsi="Times New Roman"/>
        </w:rPr>
        <w:t xml:space="preserve">such as </w:t>
      </w:r>
      <w:r w:rsidRPr="00C636C8">
        <w:rPr>
          <w:rFonts w:ascii="Times New Roman" w:hAnsi="Times New Roman"/>
        </w:rPr>
        <w:t xml:space="preserve">insufficient equipment such as cookers, refrigerators and freezers, and the management of the programme as envisioned by the </w:t>
      </w:r>
      <w:r w:rsidR="00831A50">
        <w:rPr>
          <w:rFonts w:ascii="Times New Roman" w:hAnsi="Times New Roman"/>
        </w:rPr>
        <w:t>M</w:t>
      </w:r>
      <w:r w:rsidRPr="00C636C8">
        <w:rPr>
          <w:rFonts w:ascii="Times New Roman" w:hAnsi="Times New Roman"/>
        </w:rPr>
        <w:t>inistry by some schools. There is also a problem storing the food, which in turn creates a sanitation problem. Moreover, there is an occasional shortage of certain foods, particularly skim milk</w:t>
      </w:r>
      <w:r w:rsidR="00831A50">
        <w:rPr>
          <w:rFonts w:ascii="Times New Roman" w:hAnsi="Times New Roman"/>
        </w:rPr>
        <w:t xml:space="preserve"> and</w:t>
      </w:r>
      <w:r w:rsidRPr="00C636C8">
        <w:rPr>
          <w:rFonts w:ascii="Times New Roman" w:hAnsi="Times New Roman"/>
        </w:rPr>
        <w:t xml:space="preserve"> rice</w:t>
      </w:r>
      <w:r w:rsidR="00831A50">
        <w:rPr>
          <w:rFonts w:ascii="Times New Roman" w:hAnsi="Times New Roman"/>
        </w:rPr>
        <w:t xml:space="preserve">, and </w:t>
      </w:r>
      <w:r w:rsidRPr="00C636C8">
        <w:rPr>
          <w:rFonts w:ascii="Times New Roman" w:hAnsi="Times New Roman"/>
        </w:rPr>
        <w:t xml:space="preserve">the price of fish is too high and needs to be further subsidized. </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The Ministry of Education plans to merge all six student support service areas under one unit at the start of the new academic year in September 2007, viz:</w:t>
      </w:r>
    </w:p>
    <w:p w:rsidR="00CF4FA6" w:rsidRPr="00C636C8" w:rsidRDefault="00CF4FA6" w:rsidP="00CF4FA6">
      <w:pPr>
        <w:pStyle w:val="Style1"/>
        <w:numPr>
          <w:ilvl w:val="0"/>
          <w:numId w:val="46"/>
        </w:numPr>
        <w:spacing w:after="120" w:line="240" w:lineRule="auto"/>
        <w:ind w:left="714" w:hanging="357"/>
        <w:rPr>
          <w:rFonts w:ascii="Times New Roman" w:hAnsi="Times New Roman"/>
        </w:rPr>
      </w:pPr>
      <w:r w:rsidRPr="00C636C8">
        <w:rPr>
          <w:rFonts w:ascii="Times New Roman" w:hAnsi="Times New Roman"/>
        </w:rPr>
        <w:t>Guidance and Counselling</w:t>
      </w:r>
    </w:p>
    <w:p w:rsidR="00CF4FA6" w:rsidRPr="00C636C8" w:rsidRDefault="00CF4FA6" w:rsidP="00CF4FA6">
      <w:pPr>
        <w:pStyle w:val="Style1"/>
        <w:numPr>
          <w:ilvl w:val="0"/>
          <w:numId w:val="46"/>
        </w:numPr>
        <w:spacing w:after="120" w:line="240" w:lineRule="auto"/>
        <w:ind w:left="714" w:hanging="357"/>
        <w:rPr>
          <w:rFonts w:ascii="Times New Roman" w:hAnsi="Times New Roman"/>
        </w:rPr>
      </w:pPr>
      <w:r w:rsidRPr="00C636C8">
        <w:rPr>
          <w:rFonts w:ascii="Times New Roman" w:hAnsi="Times New Roman"/>
        </w:rPr>
        <w:t>The School Attendance Programme</w:t>
      </w:r>
    </w:p>
    <w:p w:rsidR="00CF4FA6" w:rsidRPr="00C636C8" w:rsidRDefault="00CF4FA6" w:rsidP="00CF4FA6">
      <w:pPr>
        <w:pStyle w:val="Style1"/>
        <w:numPr>
          <w:ilvl w:val="0"/>
          <w:numId w:val="46"/>
        </w:numPr>
        <w:spacing w:after="120" w:line="240" w:lineRule="auto"/>
        <w:ind w:left="714" w:hanging="357"/>
        <w:rPr>
          <w:rFonts w:ascii="Times New Roman" w:hAnsi="Times New Roman"/>
        </w:rPr>
      </w:pPr>
      <w:r w:rsidRPr="00C636C8">
        <w:rPr>
          <w:rFonts w:ascii="Times New Roman" w:hAnsi="Times New Roman"/>
        </w:rPr>
        <w:t>The School Feeding Programme</w:t>
      </w:r>
    </w:p>
    <w:p w:rsidR="00CF4FA6" w:rsidRPr="00C636C8" w:rsidRDefault="00CF4FA6" w:rsidP="00CF4FA6">
      <w:pPr>
        <w:pStyle w:val="Style1"/>
        <w:numPr>
          <w:ilvl w:val="0"/>
          <w:numId w:val="46"/>
        </w:numPr>
        <w:spacing w:after="120" w:line="240" w:lineRule="auto"/>
        <w:ind w:left="714" w:hanging="357"/>
        <w:rPr>
          <w:rFonts w:ascii="Times New Roman" w:hAnsi="Times New Roman"/>
        </w:rPr>
      </w:pPr>
      <w:r w:rsidRPr="00C636C8">
        <w:rPr>
          <w:rFonts w:ascii="Times New Roman" w:hAnsi="Times New Roman"/>
        </w:rPr>
        <w:t>Special Education</w:t>
      </w:r>
    </w:p>
    <w:p w:rsidR="00CF4FA6" w:rsidRPr="00C636C8" w:rsidRDefault="00CF4FA6" w:rsidP="00CF4FA6">
      <w:pPr>
        <w:pStyle w:val="Style1"/>
        <w:numPr>
          <w:ilvl w:val="0"/>
          <w:numId w:val="46"/>
        </w:numPr>
        <w:spacing w:after="120" w:line="240" w:lineRule="auto"/>
        <w:ind w:left="714" w:hanging="357"/>
        <w:rPr>
          <w:rFonts w:ascii="Times New Roman" w:hAnsi="Times New Roman"/>
        </w:rPr>
      </w:pPr>
      <w:r w:rsidRPr="00C636C8">
        <w:rPr>
          <w:rFonts w:ascii="Times New Roman" w:hAnsi="Times New Roman"/>
        </w:rPr>
        <w:t>Unit coordinating the student associations in secondary schools</w:t>
      </w:r>
    </w:p>
    <w:p w:rsidR="00CF4FA6" w:rsidRPr="00C636C8" w:rsidRDefault="00CF4FA6" w:rsidP="00CF4FA6">
      <w:pPr>
        <w:pStyle w:val="Style1"/>
        <w:numPr>
          <w:ilvl w:val="0"/>
          <w:numId w:val="46"/>
        </w:numPr>
        <w:spacing w:after="120" w:line="240" w:lineRule="auto"/>
        <w:ind w:left="714" w:hanging="357"/>
        <w:rPr>
          <w:rFonts w:ascii="Times New Roman" w:hAnsi="Times New Roman"/>
        </w:rPr>
      </w:pPr>
      <w:r w:rsidRPr="00C636C8">
        <w:rPr>
          <w:rFonts w:ascii="Times New Roman" w:hAnsi="Times New Roman"/>
        </w:rPr>
        <w:t>National Parent</w:t>
      </w:r>
      <w:r w:rsidR="00831A50">
        <w:rPr>
          <w:rFonts w:ascii="Times New Roman" w:hAnsi="Times New Roman"/>
        </w:rPr>
        <w:t>-</w:t>
      </w:r>
      <w:r w:rsidRPr="00C636C8">
        <w:rPr>
          <w:rFonts w:ascii="Times New Roman" w:hAnsi="Times New Roman"/>
        </w:rPr>
        <w:t>Teachers Association</w:t>
      </w:r>
    </w:p>
    <w:p w:rsidR="00CF4FA6" w:rsidRPr="00831A50" w:rsidRDefault="00831A50" w:rsidP="00831A50">
      <w:pPr>
        <w:pStyle w:val="Style1"/>
        <w:spacing w:line="240" w:lineRule="auto"/>
        <w:jc w:val="center"/>
        <w:rPr>
          <w:rFonts w:ascii="Times New Roman" w:hAnsi="Times New Roman"/>
          <w:b/>
        </w:rPr>
      </w:pPr>
      <w:r>
        <w:rPr>
          <w:rFonts w:ascii="Times New Roman" w:hAnsi="Times New Roman"/>
          <w:b/>
        </w:rPr>
        <w:t>S</w:t>
      </w:r>
      <w:r w:rsidRPr="00831A50">
        <w:rPr>
          <w:rFonts w:ascii="Times New Roman" w:hAnsi="Times New Roman"/>
          <w:b/>
        </w:rPr>
        <w:t xml:space="preserve">. </w:t>
      </w:r>
      <w:r>
        <w:rPr>
          <w:rFonts w:ascii="Times New Roman" w:hAnsi="Times New Roman"/>
          <w:b/>
        </w:rPr>
        <w:t>E</w:t>
      </w:r>
      <w:r w:rsidRPr="00831A50">
        <w:rPr>
          <w:rFonts w:ascii="Times New Roman" w:hAnsi="Times New Roman"/>
          <w:b/>
        </w:rPr>
        <w:t>conomic exploitation (child labour)</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831A50">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There is a lack of information and adequate data on the situation of child labour and economic exploitation. </w:t>
      </w:r>
    </w:p>
    <w:p w:rsidR="00CF4FA6" w:rsidRPr="00C636C8" w:rsidRDefault="00CF4FA6" w:rsidP="00831A50">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 xml:space="preserve">To address this concern, the Committee recommended that the </w:t>
      </w:r>
      <w:r w:rsidR="00831A50">
        <w:rPr>
          <w:rFonts w:ascii="Times New Roman" w:hAnsi="Times New Roman"/>
          <w:sz w:val="24"/>
          <w:szCs w:val="24"/>
        </w:rPr>
        <w:t>G</w:t>
      </w:r>
      <w:r w:rsidRPr="00C636C8">
        <w:rPr>
          <w:rFonts w:ascii="Times New Roman" w:hAnsi="Times New Roman"/>
          <w:sz w:val="24"/>
          <w:szCs w:val="24"/>
        </w:rPr>
        <w:t>overnment introduce monitoring mechanisms to ensure the enforcement of labour laws and protect children from economic exploitation, particularly in the informal sector, as well as undertake a comprehensive study to assess the situation of child labour. It is also recommended that Grenada ratify ILO Conventions Nos. 138 (Minimum Age for Admission to Employment) and 182 (Elimination of the Worst Forms of Child Labour.</w:t>
      </w:r>
    </w:p>
    <w:p w:rsidR="00CF4FA6" w:rsidRPr="00C636C8" w:rsidRDefault="00250BE1" w:rsidP="00831A50">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 xml:space="preserve">A Child </w:t>
      </w:r>
      <w:r w:rsidR="00831A50">
        <w:rPr>
          <w:rFonts w:ascii="Times New Roman" w:hAnsi="Times New Roman"/>
        </w:rPr>
        <w:t>L</w:t>
      </w:r>
      <w:r w:rsidRPr="00C636C8">
        <w:rPr>
          <w:rFonts w:ascii="Times New Roman" w:hAnsi="Times New Roman"/>
        </w:rPr>
        <w:t xml:space="preserve">abour </w:t>
      </w:r>
      <w:r w:rsidR="00831A50">
        <w:rPr>
          <w:rFonts w:ascii="Times New Roman" w:hAnsi="Times New Roman"/>
        </w:rPr>
        <w:t>S</w:t>
      </w:r>
      <w:r w:rsidRPr="00C636C8">
        <w:rPr>
          <w:rFonts w:ascii="Times New Roman" w:hAnsi="Times New Roman"/>
        </w:rPr>
        <w:t xml:space="preserve">tudy was conducted in 2003. The result of that study has led to the introduction of School Attendant Officers who are responsible for ensuring that children attend school on a regular basis. </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Children under the age of 15 are only allowed to work once they have received a licen</w:t>
      </w:r>
      <w:r w:rsidR="00831A50">
        <w:rPr>
          <w:rFonts w:ascii="Times New Roman" w:hAnsi="Times New Roman"/>
        </w:rPr>
        <w:t>c</w:t>
      </w:r>
      <w:r w:rsidRPr="00C636C8">
        <w:rPr>
          <w:rFonts w:ascii="Times New Roman" w:hAnsi="Times New Roman"/>
        </w:rPr>
        <w:t xml:space="preserve">e to do so from the Ministry of </w:t>
      </w:r>
      <w:r w:rsidR="00831A50">
        <w:rPr>
          <w:rFonts w:ascii="Times New Roman" w:hAnsi="Times New Roman"/>
        </w:rPr>
        <w:t>L</w:t>
      </w:r>
      <w:r w:rsidRPr="00C636C8">
        <w:rPr>
          <w:rFonts w:ascii="Times New Roman" w:hAnsi="Times New Roman"/>
        </w:rPr>
        <w:t>abour.</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 xml:space="preserve">There has been no ratification of ILO Convention No. 138 concerning Minimum Age for Admission to Employment and ILO Convention No. 182 concerning the Elimination of the Worst Forms of Child Labour. </w:t>
      </w:r>
    </w:p>
    <w:p w:rsidR="00CF4FA6" w:rsidRPr="00831A50" w:rsidRDefault="00831A50" w:rsidP="00831A50">
      <w:pPr>
        <w:pStyle w:val="Style1"/>
        <w:spacing w:line="240" w:lineRule="auto"/>
        <w:jc w:val="center"/>
        <w:rPr>
          <w:rFonts w:ascii="Times New Roman" w:hAnsi="Times New Roman"/>
          <w:b/>
        </w:rPr>
      </w:pPr>
      <w:r>
        <w:rPr>
          <w:rFonts w:ascii="Times New Roman" w:hAnsi="Times New Roman"/>
          <w:b/>
        </w:rPr>
        <w:t>T</w:t>
      </w:r>
      <w:r w:rsidRPr="00831A50">
        <w:rPr>
          <w:rFonts w:ascii="Times New Roman" w:hAnsi="Times New Roman"/>
          <w:b/>
        </w:rPr>
        <w:t xml:space="preserve">. </w:t>
      </w:r>
      <w:r>
        <w:rPr>
          <w:rFonts w:ascii="Times New Roman" w:hAnsi="Times New Roman"/>
          <w:b/>
        </w:rPr>
        <w:t>D</w:t>
      </w:r>
      <w:r w:rsidRPr="00831A50">
        <w:rPr>
          <w:rFonts w:ascii="Times New Roman" w:hAnsi="Times New Roman"/>
          <w:b/>
        </w:rPr>
        <w:t>rug abuse</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 xml:space="preserve">The Committee was concerned over the high incidence of alcohol and substance abuse among youth in Grenada and the limited availability of psychological, social and medical programmes and services available with regard to drugs. </w:t>
      </w:r>
    </w:p>
    <w:p w:rsidR="00CF4FA6" w:rsidRPr="00C636C8"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 xml:space="preserve">The Committee recommended that all appropriate measures be taken to protect children from the illicit use of alcohol, narcotic drugs and psychotropic substances and to prevent the use of children in the illicit production and trafficking of such substances. The </w:t>
      </w:r>
      <w:r w:rsidR="00831A50">
        <w:rPr>
          <w:rFonts w:ascii="Times New Roman" w:hAnsi="Times New Roman"/>
        </w:rPr>
        <w:t>C</w:t>
      </w:r>
      <w:r w:rsidRPr="00C636C8">
        <w:rPr>
          <w:rFonts w:ascii="Times New Roman" w:hAnsi="Times New Roman"/>
        </w:rPr>
        <w:t xml:space="preserve">ommittee also recommended support for rehabilitation programmes for child victims of alcohol, drug and substance abuse. </w:t>
      </w:r>
    </w:p>
    <w:p w:rsidR="00CF4FA6" w:rsidRPr="00C636C8" w:rsidRDefault="00250BE1" w:rsidP="00831A50">
      <w:pPr>
        <w:pStyle w:val="Style1"/>
        <w:spacing w:line="240" w:lineRule="auto"/>
        <w:rPr>
          <w:rFonts w:ascii="Times New Roman" w:hAnsi="Times New Roman"/>
          <w:b/>
        </w:rPr>
      </w:pPr>
      <w:r>
        <w:rPr>
          <w:rFonts w:ascii="Times New Roman" w:hAnsi="Times New Roman"/>
          <w:b/>
        </w:rPr>
        <w:t>Action taken</w:t>
      </w:r>
    </w:p>
    <w:p w:rsidR="00CF4FA6" w:rsidRPr="00831A50"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 xml:space="preserve">There are laws governing the trafficking of drugs involving minors. They include the </w:t>
      </w:r>
      <w:r w:rsidRPr="00831A50">
        <w:rPr>
          <w:rFonts w:ascii="Times New Roman" w:hAnsi="Times New Roman"/>
        </w:rPr>
        <w:t>Drug Abuse Prevention and Control Act of 1992  and the Liquor Dealers Licen</w:t>
      </w:r>
      <w:r w:rsidR="00831A50">
        <w:rPr>
          <w:rFonts w:ascii="Times New Roman" w:hAnsi="Times New Roman"/>
        </w:rPr>
        <w:t>c</w:t>
      </w:r>
      <w:r w:rsidRPr="00831A50">
        <w:rPr>
          <w:rFonts w:ascii="Times New Roman" w:hAnsi="Times New Roman"/>
        </w:rPr>
        <w:t xml:space="preserve">e Act Chapter 174 of the Revised </w:t>
      </w:r>
      <w:r w:rsidR="00831A50">
        <w:rPr>
          <w:rFonts w:ascii="Times New Roman" w:hAnsi="Times New Roman"/>
        </w:rPr>
        <w:t>L</w:t>
      </w:r>
      <w:r w:rsidRPr="00831A50">
        <w:rPr>
          <w:rFonts w:ascii="Times New Roman" w:hAnsi="Times New Roman"/>
        </w:rPr>
        <w:t>aws of Grenada 1990. The latter is presently under review.</w:t>
      </w:r>
    </w:p>
    <w:p w:rsidR="00CF4FA6" w:rsidRDefault="00CF4FA6" w:rsidP="00831A50">
      <w:pPr>
        <w:pStyle w:val="Style1"/>
        <w:numPr>
          <w:ilvl w:val="0"/>
          <w:numId w:val="54"/>
        </w:numPr>
        <w:spacing w:line="240" w:lineRule="auto"/>
        <w:rPr>
          <w:rFonts w:ascii="Times New Roman" w:hAnsi="Times New Roman"/>
        </w:rPr>
      </w:pPr>
      <w:r w:rsidRPr="00C636C8">
        <w:rPr>
          <w:rFonts w:ascii="Times New Roman" w:hAnsi="Times New Roman"/>
        </w:rPr>
        <w:t>The National Drug Avoidance Secretariat leads the national programming against drug abuse. This programming includes sensiti</w:t>
      </w:r>
      <w:r w:rsidR="00831A50">
        <w:rPr>
          <w:rFonts w:ascii="Times New Roman" w:hAnsi="Times New Roman"/>
        </w:rPr>
        <w:t>z</w:t>
      </w:r>
      <w:r w:rsidRPr="00C636C8">
        <w:rPr>
          <w:rFonts w:ascii="Times New Roman" w:hAnsi="Times New Roman"/>
        </w:rPr>
        <w:t xml:space="preserve">ation programmes targeting students and young persons and counselling services for child victims of substance abuse. </w:t>
      </w:r>
    </w:p>
    <w:p w:rsidR="00CF4FA6" w:rsidRPr="00C636C8" w:rsidRDefault="00CF4FA6" w:rsidP="00831A50">
      <w:pPr>
        <w:pStyle w:val="Style1"/>
        <w:numPr>
          <w:ilvl w:val="0"/>
          <w:numId w:val="54"/>
        </w:numPr>
        <w:spacing w:line="240" w:lineRule="auto"/>
        <w:rPr>
          <w:rFonts w:ascii="Times New Roman" w:hAnsi="Times New Roman"/>
          <w:bCs/>
        </w:rPr>
      </w:pPr>
      <w:r w:rsidRPr="00C636C8">
        <w:rPr>
          <w:rFonts w:ascii="Times New Roman" w:hAnsi="Times New Roman"/>
          <w:bCs/>
        </w:rPr>
        <w:t>There is presently a National Schools’ Policy on Drugs created in 2002 by the Ministry of Education. Some of the measures taken to educate and protect children against drug abuse are through:</w:t>
      </w:r>
    </w:p>
    <w:p w:rsidR="00CF4FA6" w:rsidRPr="00C636C8" w:rsidRDefault="00CF4FA6" w:rsidP="00CF4FA6">
      <w:pPr>
        <w:pStyle w:val="Style1"/>
        <w:numPr>
          <w:ilvl w:val="0"/>
          <w:numId w:val="42"/>
        </w:numPr>
        <w:spacing w:after="120" w:line="240" w:lineRule="auto"/>
        <w:ind w:left="714" w:hanging="357"/>
        <w:rPr>
          <w:rFonts w:ascii="Times New Roman" w:hAnsi="Times New Roman"/>
          <w:bCs/>
        </w:rPr>
      </w:pPr>
      <w:r w:rsidRPr="00831A50">
        <w:rPr>
          <w:rFonts w:ascii="Times New Roman" w:hAnsi="Times New Roman"/>
          <w:bCs/>
          <w:i/>
        </w:rPr>
        <w:t xml:space="preserve">Formal </w:t>
      </w:r>
      <w:r w:rsidR="00831A50">
        <w:rPr>
          <w:rFonts w:ascii="Times New Roman" w:hAnsi="Times New Roman"/>
          <w:bCs/>
          <w:i/>
        </w:rPr>
        <w:t>e</w:t>
      </w:r>
      <w:r w:rsidRPr="00831A50">
        <w:rPr>
          <w:rFonts w:ascii="Times New Roman" w:hAnsi="Times New Roman"/>
          <w:bCs/>
          <w:i/>
        </w:rPr>
        <w:t>ducation</w:t>
      </w:r>
      <w:r w:rsidRPr="00C636C8">
        <w:rPr>
          <w:rFonts w:ascii="Times New Roman" w:hAnsi="Times New Roman"/>
          <w:bCs/>
        </w:rPr>
        <w:t xml:space="preserve"> </w:t>
      </w:r>
      <w:r w:rsidR="00E80D5A">
        <w:rPr>
          <w:rFonts w:ascii="Times New Roman" w:hAnsi="Times New Roman"/>
          <w:bCs/>
        </w:rPr>
        <w:t>–</w:t>
      </w:r>
      <w:r w:rsidRPr="00C636C8">
        <w:rPr>
          <w:rFonts w:ascii="Times New Roman" w:hAnsi="Times New Roman"/>
          <w:bCs/>
        </w:rPr>
        <w:t xml:space="preserve"> Drug prevention education is a component of the Health and Family Life Education programme in all primary schools, since it is believed that children should be targeted as early as possible in the fight against drug abuse. Since 1997, over 200 teachers have received training in various aspects of this particular programme.</w:t>
      </w:r>
    </w:p>
    <w:p w:rsidR="00CF4FA6" w:rsidRPr="00C636C8" w:rsidRDefault="00CF4FA6" w:rsidP="00CF4FA6">
      <w:pPr>
        <w:pStyle w:val="Style1"/>
        <w:numPr>
          <w:ilvl w:val="0"/>
          <w:numId w:val="42"/>
        </w:numPr>
        <w:spacing w:after="120" w:line="240" w:lineRule="auto"/>
        <w:ind w:left="714" w:hanging="357"/>
        <w:rPr>
          <w:rFonts w:ascii="Times New Roman" w:hAnsi="Times New Roman"/>
          <w:bCs/>
        </w:rPr>
      </w:pPr>
      <w:r w:rsidRPr="00831A50">
        <w:rPr>
          <w:rFonts w:ascii="Times New Roman" w:hAnsi="Times New Roman"/>
          <w:bCs/>
          <w:i/>
        </w:rPr>
        <w:t>Drug Abuse Resistance Education Programme (DARE)</w:t>
      </w:r>
      <w:r w:rsidRPr="00C636C8">
        <w:rPr>
          <w:rFonts w:ascii="Times New Roman" w:hAnsi="Times New Roman"/>
          <w:bCs/>
        </w:rPr>
        <w:t xml:space="preserve"> </w:t>
      </w:r>
      <w:r w:rsidR="00E80D5A">
        <w:rPr>
          <w:rFonts w:ascii="Times New Roman" w:hAnsi="Times New Roman"/>
          <w:bCs/>
        </w:rPr>
        <w:t>–</w:t>
      </w:r>
      <w:r w:rsidRPr="00C636C8">
        <w:rPr>
          <w:rFonts w:ascii="Times New Roman" w:hAnsi="Times New Roman"/>
          <w:bCs/>
        </w:rPr>
        <w:t xml:space="preserve"> The objective of this programme is to provide students with appropriate knowledge and skills to resist drugs and violence. The programme is being taught to students in grades 5 and 6 in 30 primary schools. </w:t>
      </w:r>
    </w:p>
    <w:p w:rsidR="00CF4FA6" w:rsidRPr="00C636C8" w:rsidRDefault="00CF4FA6" w:rsidP="00CF4FA6">
      <w:pPr>
        <w:pStyle w:val="Style1"/>
        <w:numPr>
          <w:ilvl w:val="0"/>
          <w:numId w:val="42"/>
        </w:numPr>
        <w:spacing w:after="120" w:line="240" w:lineRule="auto"/>
        <w:ind w:left="714" w:hanging="357"/>
        <w:rPr>
          <w:rFonts w:ascii="Times New Roman" w:hAnsi="Times New Roman"/>
          <w:bCs/>
        </w:rPr>
      </w:pPr>
      <w:r w:rsidRPr="00831A50">
        <w:rPr>
          <w:rFonts w:ascii="Times New Roman" w:hAnsi="Times New Roman"/>
          <w:bCs/>
          <w:i/>
        </w:rPr>
        <w:t>Operation Safe Summer</w:t>
      </w:r>
      <w:r w:rsidRPr="00C636C8">
        <w:rPr>
          <w:rFonts w:ascii="Times New Roman" w:hAnsi="Times New Roman"/>
          <w:bCs/>
        </w:rPr>
        <w:t xml:space="preserve"> </w:t>
      </w:r>
      <w:r w:rsidR="00E80D5A">
        <w:rPr>
          <w:rFonts w:ascii="Times New Roman" w:hAnsi="Times New Roman"/>
          <w:bCs/>
        </w:rPr>
        <w:t>–</w:t>
      </w:r>
      <w:r w:rsidRPr="00C636C8">
        <w:rPr>
          <w:rFonts w:ascii="Times New Roman" w:hAnsi="Times New Roman"/>
          <w:bCs/>
        </w:rPr>
        <w:t xml:space="preserve"> This was commenced in 1998, conducted annually, and its objective includes increasing students’ awareness about the dangers of drugs, crime and violence, and to encourage students to resist </w:t>
      </w:r>
      <w:r w:rsidR="007E197A">
        <w:rPr>
          <w:rFonts w:ascii="Times New Roman" w:hAnsi="Times New Roman"/>
          <w:bCs/>
        </w:rPr>
        <w:t>them</w:t>
      </w:r>
      <w:r w:rsidRPr="00C636C8">
        <w:rPr>
          <w:rFonts w:ascii="Times New Roman" w:hAnsi="Times New Roman"/>
          <w:bCs/>
        </w:rPr>
        <w:t xml:space="preserve">. It aims to provide students with information and strategies to deal effectively with these </w:t>
      </w:r>
      <w:r w:rsidR="007E197A">
        <w:rPr>
          <w:rFonts w:ascii="Times New Roman" w:hAnsi="Times New Roman"/>
          <w:bCs/>
        </w:rPr>
        <w:t>harmful situations</w:t>
      </w:r>
      <w:r w:rsidRPr="00C636C8">
        <w:rPr>
          <w:rFonts w:ascii="Times New Roman" w:hAnsi="Times New Roman"/>
          <w:bCs/>
        </w:rPr>
        <w:t xml:space="preserve"> which they may encounter during the summer vacation.</w:t>
      </w:r>
    </w:p>
    <w:p w:rsidR="00CF4FA6" w:rsidRPr="00C636C8" w:rsidRDefault="00CF4FA6" w:rsidP="00CF4FA6">
      <w:pPr>
        <w:pStyle w:val="Style1"/>
        <w:numPr>
          <w:ilvl w:val="0"/>
          <w:numId w:val="42"/>
        </w:numPr>
        <w:spacing w:after="120" w:line="240" w:lineRule="auto"/>
        <w:ind w:left="714" w:hanging="357"/>
        <w:rPr>
          <w:rFonts w:ascii="Times New Roman" w:hAnsi="Times New Roman"/>
          <w:bCs/>
        </w:rPr>
      </w:pPr>
      <w:r w:rsidRPr="007E197A">
        <w:rPr>
          <w:rFonts w:ascii="Times New Roman" w:hAnsi="Times New Roman"/>
          <w:bCs/>
          <w:i/>
        </w:rPr>
        <w:t xml:space="preserve">Media </w:t>
      </w:r>
      <w:r w:rsidR="007E197A">
        <w:rPr>
          <w:rFonts w:ascii="Times New Roman" w:hAnsi="Times New Roman"/>
          <w:bCs/>
          <w:i/>
        </w:rPr>
        <w:t>p</w:t>
      </w:r>
      <w:r w:rsidRPr="007E197A">
        <w:rPr>
          <w:rFonts w:ascii="Times New Roman" w:hAnsi="Times New Roman"/>
          <w:bCs/>
          <w:i/>
        </w:rPr>
        <w:t>rogrammes</w:t>
      </w:r>
      <w:r w:rsidRPr="00C636C8">
        <w:rPr>
          <w:rFonts w:ascii="Times New Roman" w:hAnsi="Times New Roman"/>
          <w:bCs/>
        </w:rPr>
        <w:t xml:space="preserve"> </w:t>
      </w:r>
      <w:r w:rsidR="00E80D5A">
        <w:rPr>
          <w:rFonts w:ascii="Times New Roman" w:hAnsi="Times New Roman"/>
          <w:bCs/>
        </w:rPr>
        <w:t>–</w:t>
      </w:r>
      <w:r w:rsidRPr="00C636C8">
        <w:rPr>
          <w:rFonts w:ascii="Times New Roman" w:hAnsi="Times New Roman"/>
          <w:bCs/>
        </w:rPr>
        <w:t xml:space="preserve"> This is the major medium for dissemination of information. Many of the programmes are produced, printed and broadcast at reduced, or in some cases no cost to the Government. </w:t>
      </w:r>
    </w:p>
    <w:p w:rsidR="00CF4FA6" w:rsidRPr="00C636C8" w:rsidRDefault="00CF4FA6" w:rsidP="00CF4FA6">
      <w:pPr>
        <w:pStyle w:val="Style1"/>
        <w:numPr>
          <w:ilvl w:val="0"/>
          <w:numId w:val="42"/>
        </w:numPr>
        <w:spacing w:after="120" w:line="240" w:lineRule="auto"/>
        <w:ind w:left="714" w:hanging="357"/>
        <w:rPr>
          <w:rFonts w:ascii="Times New Roman" w:hAnsi="Times New Roman"/>
          <w:bCs/>
        </w:rPr>
      </w:pPr>
      <w:r w:rsidRPr="007E197A">
        <w:rPr>
          <w:rFonts w:ascii="Times New Roman" w:hAnsi="Times New Roman"/>
          <w:bCs/>
          <w:i/>
        </w:rPr>
        <w:t>Training</w:t>
      </w:r>
      <w:r w:rsidRPr="00C636C8">
        <w:rPr>
          <w:rFonts w:ascii="Times New Roman" w:hAnsi="Times New Roman"/>
          <w:bCs/>
        </w:rPr>
        <w:t xml:space="preserve"> </w:t>
      </w:r>
      <w:r w:rsidR="00E80D5A">
        <w:rPr>
          <w:rFonts w:ascii="Times New Roman" w:hAnsi="Times New Roman"/>
          <w:bCs/>
        </w:rPr>
        <w:t>–</w:t>
      </w:r>
      <w:r w:rsidRPr="00C636C8">
        <w:rPr>
          <w:rFonts w:ascii="Times New Roman" w:hAnsi="Times New Roman"/>
          <w:bCs/>
        </w:rPr>
        <w:t xml:space="preserve"> The Drug Avoidance Secretariat, in collaboration with various Government institutions and </w:t>
      </w:r>
      <w:r w:rsidR="007E197A">
        <w:rPr>
          <w:rFonts w:ascii="Times New Roman" w:hAnsi="Times New Roman"/>
          <w:bCs/>
        </w:rPr>
        <w:t>n</w:t>
      </w:r>
      <w:r w:rsidRPr="00C636C8">
        <w:rPr>
          <w:rFonts w:ascii="Times New Roman" w:hAnsi="Times New Roman"/>
          <w:bCs/>
        </w:rPr>
        <w:t xml:space="preserve">on-governmental organizations, conducts several training </w:t>
      </w:r>
      <w:r w:rsidR="007E197A">
        <w:rPr>
          <w:rFonts w:ascii="Times New Roman" w:hAnsi="Times New Roman"/>
          <w:bCs/>
        </w:rPr>
        <w:t>p</w:t>
      </w:r>
      <w:r w:rsidR="00E80D5A">
        <w:rPr>
          <w:rFonts w:ascii="Times New Roman" w:hAnsi="Times New Roman"/>
          <w:bCs/>
        </w:rPr>
        <w:t>rogrammes</w:t>
      </w:r>
      <w:r w:rsidRPr="00C636C8">
        <w:rPr>
          <w:rFonts w:ascii="Times New Roman" w:hAnsi="Times New Roman"/>
          <w:bCs/>
        </w:rPr>
        <w:t xml:space="preserve"> on various aspect</w:t>
      </w:r>
      <w:r w:rsidR="007E197A">
        <w:rPr>
          <w:rFonts w:ascii="Times New Roman" w:hAnsi="Times New Roman"/>
          <w:bCs/>
        </w:rPr>
        <w:t>s</w:t>
      </w:r>
      <w:r w:rsidRPr="00C636C8">
        <w:rPr>
          <w:rFonts w:ascii="Times New Roman" w:hAnsi="Times New Roman"/>
          <w:bCs/>
        </w:rPr>
        <w:t xml:space="preserve"> of drug prevention for persons such as teachers, social workers and health professionals who work with children and young people. These programmes are ongoing. </w:t>
      </w:r>
    </w:p>
    <w:p w:rsidR="007E197A" w:rsidRDefault="00CF4FA6" w:rsidP="007E197A">
      <w:pPr>
        <w:pStyle w:val="Style1"/>
        <w:spacing w:after="120" w:line="240" w:lineRule="auto"/>
        <w:ind w:left="714"/>
        <w:rPr>
          <w:rFonts w:ascii="Times New Roman" w:hAnsi="Times New Roman"/>
          <w:bCs/>
        </w:rPr>
      </w:pPr>
      <w:r w:rsidRPr="007E197A">
        <w:rPr>
          <w:rFonts w:ascii="Times New Roman" w:hAnsi="Times New Roman"/>
          <w:bCs/>
          <w:i/>
        </w:rPr>
        <w:t>Skills for Living Project</w:t>
      </w:r>
      <w:r w:rsidRPr="00C636C8">
        <w:rPr>
          <w:rFonts w:ascii="Times New Roman" w:hAnsi="Times New Roman"/>
          <w:bCs/>
        </w:rPr>
        <w:t xml:space="preserve"> </w:t>
      </w:r>
      <w:r w:rsidR="00E80D5A">
        <w:rPr>
          <w:rFonts w:ascii="Times New Roman" w:hAnsi="Times New Roman"/>
          <w:bCs/>
        </w:rPr>
        <w:t>–</w:t>
      </w:r>
      <w:r w:rsidRPr="00C636C8">
        <w:rPr>
          <w:rFonts w:ascii="Times New Roman" w:hAnsi="Times New Roman"/>
          <w:bCs/>
        </w:rPr>
        <w:t xml:space="preserve"> This programme is aimed at students between 10 </w:t>
      </w:r>
      <w:r w:rsidR="007E197A">
        <w:rPr>
          <w:rFonts w:ascii="Times New Roman" w:hAnsi="Times New Roman"/>
          <w:bCs/>
        </w:rPr>
        <w:t>and</w:t>
      </w:r>
      <w:r w:rsidR="007E197A" w:rsidRPr="00C636C8">
        <w:rPr>
          <w:rFonts w:ascii="Times New Roman" w:hAnsi="Times New Roman"/>
          <w:bCs/>
        </w:rPr>
        <w:t xml:space="preserve"> </w:t>
      </w:r>
      <w:r w:rsidRPr="00C636C8">
        <w:rPr>
          <w:rFonts w:ascii="Times New Roman" w:hAnsi="Times New Roman"/>
          <w:bCs/>
        </w:rPr>
        <w:t>15 years. It consists of 14 one</w:t>
      </w:r>
      <w:r w:rsidR="007E197A">
        <w:rPr>
          <w:rFonts w:ascii="Times New Roman" w:hAnsi="Times New Roman"/>
          <w:bCs/>
        </w:rPr>
        <w:t>-</w:t>
      </w:r>
      <w:r w:rsidRPr="00C636C8">
        <w:rPr>
          <w:rFonts w:ascii="Times New Roman" w:hAnsi="Times New Roman"/>
          <w:bCs/>
        </w:rPr>
        <w:t xml:space="preserve">hour participatory sessions, </w:t>
      </w:r>
      <w:r w:rsidR="007E197A">
        <w:rPr>
          <w:rFonts w:ascii="Times New Roman" w:hAnsi="Times New Roman"/>
          <w:bCs/>
        </w:rPr>
        <w:t>o</w:t>
      </w:r>
      <w:r w:rsidRPr="00C636C8">
        <w:rPr>
          <w:rFonts w:ascii="Times New Roman" w:hAnsi="Times New Roman"/>
          <w:bCs/>
        </w:rPr>
        <w:t xml:space="preserve">n topics such as </w:t>
      </w:r>
      <w:r w:rsidR="007E197A" w:rsidRPr="00C636C8">
        <w:rPr>
          <w:rFonts w:ascii="Times New Roman" w:hAnsi="Times New Roman"/>
          <w:bCs/>
        </w:rPr>
        <w:t>self</w:t>
      </w:r>
      <w:r w:rsidR="007E197A">
        <w:rPr>
          <w:rFonts w:ascii="Times New Roman" w:hAnsi="Times New Roman"/>
          <w:bCs/>
        </w:rPr>
        <w:t>-</w:t>
      </w:r>
      <w:r w:rsidR="007E197A" w:rsidRPr="00C636C8">
        <w:rPr>
          <w:rFonts w:ascii="Times New Roman" w:hAnsi="Times New Roman"/>
          <w:bCs/>
        </w:rPr>
        <w:t>awareness, respect, goal setting, decisionmaking, drug abuse, sexuality and conflict resolution</w:t>
      </w:r>
      <w:r w:rsidRPr="00C636C8">
        <w:rPr>
          <w:rFonts w:ascii="Times New Roman" w:hAnsi="Times New Roman"/>
          <w:bCs/>
        </w:rPr>
        <w:t xml:space="preserve">. The programme is facilitated by the Grenada Planned Parenthood Association. </w:t>
      </w:r>
    </w:p>
    <w:p w:rsidR="007E197A" w:rsidRPr="007E197A" w:rsidRDefault="00CF4FA6" w:rsidP="007E197A">
      <w:pPr>
        <w:pStyle w:val="Style1"/>
        <w:spacing w:after="120" w:line="240" w:lineRule="auto"/>
        <w:rPr>
          <w:rFonts w:ascii="Times New Roman" w:hAnsi="Times New Roman"/>
          <w:bCs/>
        </w:rPr>
      </w:pPr>
      <w:r w:rsidRPr="007E197A">
        <w:rPr>
          <w:rFonts w:ascii="Times New Roman" w:hAnsi="Times New Roman"/>
          <w:i/>
        </w:rPr>
        <w:t xml:space="preserve">Drug </w:t>
      </w:r>
      <w:r w:rsidR="007E197A" w:rsidRPr="007E197A">
        <w:rPr>
          <w:rFonts w:ascii="Times New Roman" w:hAnsi="Times New Roman"/>
          <w:i/>
        </w:rPr>
        <w:t xml:space="preserve">prevention education programmes for primary and secondary schools </w:t>
      </w:r>
      <w:r w:rsidRPr="007E197A">
        <w:rPr>
          <w:rFonts w:ascii="Times New Roman" w:hAnsi="Times New Roman"/>
          <w:i/>
        </w:rPr>
        <w:t>2006</w:t>
      </w:r>
      <w:r w:rsidRPr="007E197A">
        <w:rPr>
          <w:rFonts w:ascii="Times New Roman" w:hAnsi="Times New Roman"/>
        </w:rPr>
        <w:t xml:space="preserve"> (May)</w:t>
      </w:r>
    </w:p>
    <w:p w:rsidR="00CF4FA6" w:rsidRPr="007E197A" w:rsidRDefault="00CF4FA6" w:rsidP="007E197A">
      <w:pPr>
        <w:pStyle w:val="Style1"/>
        <w:numPr>
          <w:ilvl w:val="0"/>
          <w:numId w:val="54"/>
        </w:numPr>
        <w:spacing w:after="120" w:line="240" w:lineRule="auto"/>
        <w:rPr>
          <w:rFonts w:ascii="Times New Roman" w:hAnsi="Times New Roman"/>
          <w:b/>
          <w:bCs/>
        </w:rPr>
      </w:pPr>
      <w:r w:rsidRPr="007E197A">
        <w:rPr>
          <w:rFonts w:ascii="Times New Roman" w:hAnsi="Times New Roman"/>
          <w:bCs/>
        </w:rPr>
        <w:t xml:space="preserve">The programme arose due to </w:t>
      </w:r>
      <w:r w:rsidR="007E197A">
        <w:rPr>
          <w:rFonts w:ascii="Times New Roman" w:hAnsi="Times New Roman"/>
          <w:bCs/>
        </w:rPr>
        <w:t xml:space="preserve">the </w:t>
      </w:r>
      <w:r w:rsidRPr="007E197A">
        <w:rPr>
          <w:rFonts w:ascii="Times New Roman" w:hAnsi="Times New Roman"/>
          <w:bCs/>
        </w:rPr>
        <w:t>continued presence of drugs and violence in schools. The main drugs in question are marijuana and alcohol used by students at school</w:t>
      </w:r>
      <w:r w:rsidR="007E197A">
        <w:rPr>
          <w:rFonts w:ascii="Times New Roman" w:hAnsi="Times New Roman"/>
          <w:bCs/>
        </w:rPr>
        <w:t>-</w:t>
      </w:r>
      <w:r w:rsidRPr="007E197A">
        <w:rPr>
          <w:rFonts w:ascii="Times New Roman" w:hAnsi="Times New Roman"/>
          <w:bCs/>
        </w:rPr>
        <w:t xml:space="preserve"> and non-school</w:t>
      </w:r>
      <w:r w:rsidR="007E197A">
        <w:rPr>
          <w:rFonts w:ascii="Times New Roman" w:hAnsi="Times New Roman"/>
          <w:bCs/>
        </w:rPr>
        <w:t>-</w:t>
      </w:r>
      <w:r w:rsidRPr="007E197A">
        <w:rPr>
          <w:rFonts w:ascii="Times New Roman" w:hAnsi="Times New Roman"/>
          <w:bCs/>
        </w:rPr>
        <w:t xml:space="preserve">based functions and activities. Table 3 provides data on student arrests for drug possession in the </w:t>
      </w:r>
      <w:r w:rsidR="007E197A">
        <w:rPr>
          <w:rFonts w:ascii="Times New Roman" w:hAnsi="Times New Roman"/>
          <w:bCs/>
        </w:rPr>
        <w:t xml:space="preserve">period </w:t>
      </w:r>
      <w:r w:rsidRPr="007E197A">
        <w:rPr>
          <w:rFonts w:ascii="Times New Roman" w:hAnsi="Times New Roman"/>
          <w:bCs/>
        </w:rPr>
        <w:t>2001–2006</w:t>
      </w:r>
      <w:r w:rsidRPr="007E197A">
        <w:rPr>
          <w:rFonts w:ascii="Times New Roman" w:hAnsi="Times New Roman"/>
          <w:b/>
          <w:bCs/>
        </w:rPr>
        <w:t>.</w:t>
      </w:r>
    </w:p>
    <w:p w:rsidR="00446D1F" w:rsidRPr="007E197A" w:rsidRDefault="00CF4FA6" w:rsidP="00CF4FA6">
      <w:pPr>
        <w:pStyle w:val="Style1"/>
        <w:spacing w:line="240" w:lineRule="auto"/>
        <w:jc w:val="center"/>
        <w:rPr>
          <w:rFonts w:ascii="Times New Roman" w:hAnsi="Times New Roman"/>
          <w:b/>
          <w:bCs/>
        </w:rPr>
      </w:pPr>
      <w:r w:rsidRPr="007E197A">
        <w:rPr>
          <w:rFonts w:ascii="Times New Roman" w:hAnsi="Times New Roman"/>
          <w:b/>
          <w:bCs/>
        </w:rPr>
        <w:t>Table 3</w:t>
      </w:r>
    </w:p>
    <w:p w:rsidR="00CF4FA6" w:rsidRPr="007E197A" w:rsidRDefault="00CF4FA6" w:rsidP="00CF4FA6">
      <w:pPr>
        <w:pStyle w:val="Style1"/>
        <w:spacing w:line="240" w:lineRule="auto"/>
        <w:jc w:val="center"/>
        <w:rPr>
          <w:rFonts w:ascii="Times New Roman" w:hAnsi="Times New Roman"/>
          <w:b/>
          <w:bCs/>
        </w:rPr>
      </w:pPr>
      <w:r w:rsidRPr="007E197A">
        <w:rPr>
          <w:rFonts w:ascii="Times New Roman" w:hAnsi="Times New Roman"/>
          <w:b/>
          <w:bCs/>
        </w:rPr>
        <w:t xml:space="preserve"> Student </w:t>
      </w:r>
      <w:r w:rsidR="00CE1147" w:rsidRPr="007E197A">
        <w:rPr>
          <w:rFonts w:ascii="Times New Roman" w:hAnsi="Times New Roman"/>
          <w:b/>
          <w:bCs/>
        </w:rPr>
        <w:t>arrests for drug possession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4019"/>
        <w:gridCol w:w="4788"/>
      </w:tblGrid>
      <w:tr w:rsidR="00CF4FA6" w:rsidRPr="00C636C8" w:rsidTr="00CF4FA6">
        <w:tblPrEx>
          <w:tblCellMar>
            <w:top w:w="0" w:type="dxa"/>
            <w:bottom w:w="0" w:type="dxa"/>
          </w:tblCellMar>
        </w:tblPrEx>
        <w:tc>
          <w:tcPr>
            <w:tcW w:w="0" w:type="auto"/>
          </w:tcPr>
          <w:p w:rsidR="00CF4FA6" w:rsidRPr="007E197A" w:rsidRDefault="00CF4FA6" w:rsidP="00CF4FA6">
            <w:pPr>
              <w:pStyle w:val="Style1"/>
              <w:spacing w:line="240" w:lineRule="auto"/>
              <w:rPr>
                <w:rFonts w:ascii="Times New Roman" w:hAnsi="Times New Roman"/>
                <w:b/>
                <w:bCs/>
              </w:rPr>
            </w:pPr>
            <w:r w:rsidRPr="007E197A">
              <w:rPr>
                <w:rFonts w:ascii="Times New Roman" w:hAnsi="Times New Roman"/>
                <w:b/>
                <w:bCs/>
              </w:rPr>
              <w:t>Year</w:t>
            </w:r>
          </w:p>
        </w:tc>
        <w:tc>
          <w:tcPr>
            <w:tcW w:w="0" w:type="auto"/>
          </w:tcPr>
          <w:p w:rsidR="00CF4FA6" w:rsidRPr="00C636C8" w:rsidRDefault="00CF4FA6" w:rsidP="00CF4FA6">
            <w:pPr>
              <w:pStyle w:val="Style1"/>
              <w:spacing w:line="240" w:lineRule="auto"/>
              <w:jc w:val="center"/>
              <w:rPr>
                <w:rFonts w:ascii="Times New Roman" w:hAnsi="Times New Roman"/>
                <w:b/>
                <w:bCs/>
              </w:rPr>
            </w:pPr>
            <w:r w:rsidRPr="007E197A">
              <w:rPr>
                <w:rFonts w:ascii="Times New Roman" w:hAnsi="Times New Roman"/>
                <w:b/>
                <w:bCs/>
              </w:rPr>
              <w:t xml:space="preserve">Number of </w:t>
            </w:r>
            <w:r w:rsidR="00CE1147" w:rsidRPr="007E197A">
              <w:rPr>
                <w:rFonts w:ascii="Times New Roman" w:hAnsi="Times New Roman"/>
                <w:b/>
                <w:bCs/>
              </w:rPr>
              <w:t>a</w:t>
            </w:r>
            <w:r w:rsidRPr="007E197A">
              <w:rPr>
                <w:rFonts w:ascii="Times New Roman" w:hAnsi="Times New Roman"/>
                <w:b/>
                <w:bCs/>
              </w:rPr>
              <w:t>rrest</w:t>
            </w:r>
            <w:r w:rsidR="00CE1147" w:rsidRPr="007E197A">
              <w:rPr>
                <w:rFonts w:ascii="Times New Roman" w:hAnsi="Times New Roman"/>
                <w:b/>
                <w:bCs/>
              </w:rPr>
              <w:t>s</w:t>
            </w:r>
            <w:r w:rsidRPr="007E197A">
              <w:rPr>
                <w:rFonts w:ascii="Times New Roman" w:hAnsi="Times New Roman"/>
                <w:b/>
                <w:bCs/>
              </w:rPr>
              <w:t xml:space="preserve"> for possess</w:t>
            </w:r>
            <w:r w:rsidRPr="00C636C8">
              <w:rPr>
                <w:rFonts w:ascii="Times New Roman" w:hAnsi="Times New Roman"/>
                <w:b/>
                <w:bCs/>
              </w:rPr>
              <w:t>ion of drugs within 100 yards of school</w:t>
            </w:r>
          </w:p>
        </w:tc>
        <w:tc>
          <w:tcPr>
            <w:tcW w:w="0" w:type="auto"/>
          </w:tcPr>
          <w:p w:rsidR="00CF4FA6" w:rsidRPr="00C636C8" w:rsidRDefault="00CF4FA6" w:rsidP="00CF4FA6">
            <w:pPr>
              <w:pStyle w:val="Style1"/>
              <w:spacing w:line="240" w:lineRule="auto"/>
              <w:jc w:val="center"/>
              <w:rPr>
                <w:rFonts w:ascii="Times New Roman" w:hAnsi="Times New Roman"/>
                <w:b/>
                <w:bCs/>
              </w:rPr>
            </w:pPr>
            <w:r w:rsidRPr="00C636C8">
              <w:rPr>
                <w:rFonts w:ascii="Times New Roman" w:hAnsi="Times New Roman"/>
                <w:b/>
                <w:bCs/>
              </w:rPr>
              <w:t xml:space="preserve">Number of </w:t>
            </w:r>
            <w:r w:rsidR="00CE1147" w:rsidRPr="00C636C8">
              <w:rPr>
                <w:rFonts w:ascii="Times New Roman" w:hAnsi="Times New Roman"/>
                <w:b/>
                <w:bCs/>
              </w:rPr>
              <w:t>cases brought to courts for possession of drugs within 100 yard</w:t>
            </w:r>
            <w:r w:rsidRPr="00C636C8">
              <w:rPr>
                <w:rFonts w:ascii="Times New Roman" w:hAnsi="Times New Roman"/>
                <w:b/>
                <w:bCs/>
              </w:rPr>
              <w:t>s of school</w:t>
            </w:r>
          </w:p>
        </w:tc>
      </w:tr>
      <w:tr w:rsidR="00CF4FA6" w:rsidRPr="00C636C8" w:rsidTr="00CF4FA6">
        <w:tblPrEx>
          <w:tblCellMar>
            <w:top w:w="0" w:type="dxa"/>
            <w:bottom w:w="0" w:type="dxa"/>
          </w:tblCellMar>
        </w:tblPrEx>
        <w:tc>
          <w:tcPr>
            <w:tcW w:w="0" w:type="auto"/>
          </w:tcPr>
          <w:p w:rsidR="00CF4FA6" w:rsidRPr="00C636C8" w:rsidRDefault="00CF4FA6" w:rsidP="00CF4FA6">
            <w:pPr>
              <w:pStyle w:val="Style1"/>
              <w:spacing w:line="240" w:lineRule="auto"/>
              <w:rPr>
                <w:rFonts w:ascii="Times New Roman" w:hAnsi="Times New Roman"/>
                <w:b/>
                <w:bCs/>
              </w:rPr>
            </w:pPr>
            <w:r w:rsidRPr="00C636C8">
              <w:rPr>
                <w:rFonts w:ascii="Times New Roman" w:hAnsi="Times New Roman"/>
                <w:b/>
                <w:bCs/>
              </w:rPr>
              <w:t>2001</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0</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0</w:t>
            </w:r>
          </w:p>
        </w:tc>
      </w:tr>
      <w:tr w:rsidR="00CF4FA6" w:rsidRPr="00C636C8" w:rsidTr="00CF4FA6">
        <w:tblPrEx>
          <w:tblCellMar>
            <w:top w:w="0" w:type="dxa"/>
            <w:bottom w:w="0" w:type="dxa"/>
          </w:tblCellMar>
        </w:tblPrEx>
        <w:tc>
          <w:tcPr>
            <w:tcW w:w="0" w:type="auto"/>
          </w:tcPr>
          <w:p w:rsidR="00CF4FA6" w:rsidRPr="00C636C8" w:rsidRDefault="00CF4FA6" w:rsidP="00CF4FA6">
            <w:pPr>
              <w:pStyle w:val="Style1"/>
              <w:spacing w:line="240" w:lineRule="auto"/>
              <w:rPr>
                <w:rFonts w:ascii="Times New Roman" w:hAnsi="Times New Roman"/>
                <w:b/>
                <w:bCs/>
              </w:rPr>
            </w:pPr>
            <w:r w:rsidRPr="00C636C8">
              <w:rPr>
                <w:rFonts w:ascii="Times New Roman" w:hAnsi="Times New Roman"/>
                <w:b/>
                <w:bCs/>
              </w:rPr>
              <w:t>2002</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w:t>
            </w:r>
          </w:p>
        </w:tc>
      </w:tr>
      <w:tr w:rsidR="00CF4FA6" w:rsidRPr="00C636C8" w:rsidTr="00CF4FA6">
        <w:tblPrEx>
          <w:tblCellMar>
            <w:top w:w="0" w:type="dxa"/>
            <w:bottom w:w="0" w:type="dxa"/>
          </w:tblCellMar>
        </w:tblPrEx>
        <w:tc>
          <w:tcPr>
            <w:tcW w:w="0" w:type="auto"/>
          </w:tcPr>
          <w:p w:rsidR="00CF4FA6" w:rsidRPr="00C636C8" w:rsidRDefault="00CF4FA6" w:rsidP="00CF4FA6">
            <w:pPr>
              <w:pStyle w:val="Style1"/>
              <w:spacing w:line="240" w:lineRule="auto"/>
              <w:rPr>
                <w:rFonts w:ascii="Times New Roman" w:hAnsi="Times New Roman"/>
                <w:b/>
                <w:bCs/>
              </w:rPr>
            </w:pPr>
            <w:r w:rsidRPr="00C636C8">
              <w:rPr>
                <w:rFonts w:ascii="Times New Roman" w:hAnsi="Times New Roman"/>
                <w:b/>
                <w:bCs/>
              </w:rPr>
              <w:t>2003</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0</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0</w:t>
            </w:r>
          </w:p>
        </w:tc>
      </w:tr>
      <w:tr w:rsidR="00CF4FA6" w:rsidRPr="00C636C8" w:rsidTr="00CF4FA6">
        <w:tblPrEx>
          <w:tblCellMar>
            <w:top w:w="0" w:type="dxa"/>
            <w:bottom w:w="0" w:type="dxa"/>
          </w:tblCellMar>
        </w:tblPrEx>
        <w:tc>
          <w:tcPr>
            <w:tcW w:w="0" w:type="auto"/>
          </w:tcPr>
          <w:p w:rsidR="00CF4FA6" w:rsidRPr="00C636C8" w:rsidRDefault="00CF4FA6" w:rsidP="00CF4FA6">
            <w:pPr>
              <w:pStyle w:val="Style1"/>
              <w:spacing w:line="240" w:lineRule="auto"/>
              <w:rPr>
                <w:rFonts w:ascii="Times New Roman" w:hAnsi="Times New Roman"/>
                <w:b/>
                <w:bCs/>
              </w:rPr>
            </w:pPr>
            <w:r w:rsidRPr="00C636C8">
              <w:rPr>
                <w:rFonts w:ascii="Times New Roman" w:hAnsi="Times New Roman"/>
                <w:b/>
                <w:bCs/>
              </w:rPr>
              <w:t>2004</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2</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2</w:t>
            </w:r>
          </w:p>
        </w:tc>
      </w:tr>
      <w:tr w:rsidR="00CF4FA6" w:rsidRPr="00C636C8" w:rsidTr="00CF4FA6">
        <w:tblPrEx>
          <w:tblCellMar>
            <w:top w:w="0" w:type="dxa"/>
            <w:bottom w:w="0" w:type="dxa"/>
          </w:tblCellMar>
        </w:tblPrEx>
        <w:tc>
          <w:tcPr>
            <w:tcW w:w="0" w:type="auto"/>
          </w:tcPr>
          <w:p w:rsidR="00CF4FA6" w:rsidRPr="00C636C8" w:rsidRDefault="00CF4FA6" w:rsidP="00CF4FA6">
            <w:pPr>
              <w:pStyle w:val="Style1"/>
              <w:spacing w:line="240" w:lineRule="auto"/>
              <w:rPr>
                <w:rFonts w:ascii="Times New Roman" w:hAnsi="Times New Roman"/>
                <w:b/>
                <w:bCs/>
              </w:rPr>
            </w:pPr>
            <w:r w:rsidRPr="00C636C8">
              <w:rPr>
                <w:rFonts w:ascii="Times New Roman" w:hAnsi="Times New Roman"/>
                <w:b/>
                <w:bCs/>
              </w:rPr>
              <w:t>2005</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3</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3</w:t>
            </w:r>
          </w:p>
        </w:tc>
      </w:tr>
      <w:tr w:rsidR="00CF4FA6" w:rsidRPr="00C636C8" w:rsidTr="00CF4FA6">
        <w:tblPrEx>
          <w:tblCellMar>
            <w:top w:w="0" w:type="dxa"/>
            <w:bottom w:w="0" w:type="dxa"/>
          </w:tblCellMar>
        </w:tblPrEx>
        <w:tc>
          <w:tcPr>
            <w:tcW w:w="0" w:type="auto"/>
          </w:tcPr>
          <w:p w:rsidR="00CF4FA6" w:rsidRPr="00C636C8" w:rsidRDefault="00CF4FA6" w:rsidP="00CF4FA6">
            <w:pPr>
              <w:pStyle w:val="Style1"/>
              <w:spacing w:line="240" w:lineRule="auto"/>
              <w:rPr>
                <w:rFonts w:ascii="Times New Roman" w:hAnsi="Times New Roman"/>
                <w:b/>
                <w:bCs/>
              </w:rPr>
            </w:pPr>
            <w:r w:rsidRPr="00C636C8">
              <w:rPr>
                <w:rFonts w:ascii="Times New Roman" w:hAnsi="Times New Roman"/>
                <w:b/>
                <w:bCs/>
              </w:rPr>
              <w:t>2006</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2</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4</w:t>
            </w:r>
          </w:p>
        </w:tc>
      </w:tr>
      <w:tr w:rsidR="00CF4FA6" w:rsidRPr="00C636C8" w:rsidTr="00CF4FA6">
        <w:tblPrEx>
          <w:tblCellMar>
            <w:top w:w="0" w:type="dxa"/>
            <w:bottom w:w="0" w:type="dxa"/>
          </w:tblCellMar>
        </w:tblPrEx>
        <w:tc>
          <w:tcPr>
            <w:tcW w:w="0" w:type="auto"/>
          </w:tcPr>
          <w:p w:rsidR="00CF4FA6" w:rsidRPr="00C636C8" w:rsidRDefault="00CF4FA6" w:rsidP="00CF4FA6">
            <w:pPr>
              <w:pStyle w:val="Style1"/>
              <w:spacing w:line="240" w:lineRule="auto"/>
              <w:rPr>
                <w:rFonts w:ascii="Times New Roman" w:hAnsi="Times New Roman"/>
                <w:b/>
                <w:bCs/>
              </w:rPr>
            </w:pPr>
            <w:r w:rsidRPr="00C636C8">
              <w:rPr>
                <w:rFonts w:ascii="Times New Roman" w:hAnsi="Times New Roman"/>
                <w:b/>
                <w:bCs/>
              </w:rPr>
              <w:t>Total</w:t>
            </w:r>
          </w:p>
        </w:tc>
        <w:tc>
          <w:tcPr>
            <w:tcW w:w="0" w:type="auto"/>
          </w:tcPr>
          <w:p w:rsidR="00CF4FA6" w:rsidRPr="00C636C8" w:rsidRDefault="00CF4FA6" w:rsidP="00CF4FA6">
            <w:pPr>
              <w:pStyle w:val="Style1"/>
              <w:spacing w:line="240" w:lineRule="auto"/>
              <w:jc w:val="center"/>
              <w:rPr>
                <w:rFonts w:ascii="Times New Roman" w:hAnsi="Times New Roman"/>
                <w:b/>
                <w:bCs/>
              </w:rPr>
            </w:pPr>
            <w:r w:rsidRPr="00C636C8">
              <w:rPr>
                <w:rFonts w:ascii="Times New Roman" w:hAnsi="Times New Roman"/>
                <w:b/>
                <w:bCs/>
              </w:rPr>
              <w:t>8</w:t>
            </w:r>
          </w:p>
        </w:tc>
        <w:tc>
          <w:tcPr>
            <w:tcW w:w="0" w:type="auto"/>
          </w:tcPr>
          <w:p w:rsidR="00CF4FA6" w:rsidRPr="00C636C8" w:rsidRDefault="00CF4FA6" w:rsidP="00CF4FA6">
            <w:pPr>
              <w:pStyle w:val="Style1"/>
              <w:spacing w:line="240" w:lineRule="auto"/>
              <w:jc w:val="center"/>
              <w:rPr>
                <w:rFonts w:ascii="Times New Roman" w:hAnsi="Times New Roman"/>
                <w:b/>
                <w:bCs/>
              </w:rPr>
            </w:pPr>
            <w:r w:rsidRPr="00C636C8">
              <w:rPr>
                <w:rFonts w:ascii="Times New Roman" w:hAnsi="Times New Roman"/>
                <w:b/>
                <w:bCs/>
              </w:rPr>
              <w:t>10</w:t>
            </w:r>
          </w:p>
        </w:tc>
      </w:tr>
    </w:tbl>
    <w:p w:rsidR="00CF4FA6" w:rsidRPr="00C636C8" w:rsidRDefault="00CF4FA6" w:rsidP="00CF4FA6">
      <w:pPr>
        <w:pStyle w:val="Style1"/>
        <w:spacing w:line="240" w:lineRule="auto"/>
        <w:rPr>
          <w:rFonts w:ascii="Times New Roman" w:hAnsi="Times New Roman"/>
          <w:bCs/>
          <w:i/>
        </w:rPr>
      </w:pPr>
      <w:r w:rsidRPr="00C636C8">
        <w:rPr>
          <w:rFonts w:ascii="Times New Roman" w:hAnsi="Times New Roman"/>
          <w:bCs/>
          <w:i/>
        </w:rPr>
        <w:t>Source: Drug Avoidance Secretariat, July 2007</w:t>
      </w:r>
      <w:r w:rsidR="00446D1F">
        <w:rPr>
          <w:rFonts w:ascii="Times New Roman" w:hAnsi="Times New Roman"/>
          <w:bCs/>
          <w:i/>
        </w:rPr>
        <w:t>.</w:t>
      </w:r>
    </w:p>
    <w:p w:rsidR="00CF4FA6" w:rsidRPr="00C636C8" w:rsidRDefault="00CF4FA6" w:rsidP="007E197A">
      <w:pPr>
        <w:pStyle w:val="Style1"/>
        <w:numPr>
          <w:ilvl w:val="0"/>
          <w:numId w:val="54"/>
        </w:numPr>
        <w:spacing w:after="120" w:line="240" w:lineRule="auto"/>
        <w:rPr>
          <w:rFonts w:ascii="Times New Roman" w:hAnsi="Times New Roman"/>
          <w:bCs/>
        </w:rPr>
      </w:pPr>
      <w:r w:rsidRPr="00C636C8">
        <w:rPr>
          <w:rFonts w:ascii="Times New Roman" w:hAnsi="Times New Roman"/>
          <w:bCs/>
        </w:rPr>
        <w:t>The programme consists of three components:</w:t>
      </w:r>
    </w:p>
    <w:p w:rsidR="00CF4FA6" w:rsidRPr="00C636C8" w:rsidRDefault="00CF4FA6" w:rsidP="00CF4FA6">
      <w:pPr>
        <w:pStyle w:val="Style1"/>
        <w:numPr>
          <w:ilvl w:val="0"/>
          <w:numId w:val="43"/>
        </w:numPr>
        <w:spacing w:after="120" w:line="240" w:lineRule="auto"/>
        <w:rPr>
          <w:rFonts w:ascii="Times New Roman" w:hAnsi="Times New Roman"/>
          <w:bCs/>
        </w:rPr>
      </w:pPr>
      <w:r w:rsidRPr="00C636C8">
        <w:rPr>
          <w:rFonts w:ascii="Times New Roman" w:hAnsi="Times New Roman"/>
          <w:bCs/>
        </w:rPr>
        <w:t xml:space="preserve">Drug </w:t>
      </w:r>
      <w:r w:rsidR="007E197A">
        <w:rPr>
          <w:rFonts w:ascii="Times New Roman" w:hAnsi="Times New Roman"/>
          <w:bCs/>
        </w:rPr>
        <w:t>r</w:t>
      </w:r>
      <w:r w:rsidRPr="00C636C8">
        <w:rPr>
          <w:rFonts w:ascii="Times New Roman" w:hAnsi="Times New Roman"/>
          <w:bCs/>
        </w:rPr>
        <w:t xml:space="preserve">esistance </w:t>
      </w:r>
      <w:r w:rsidR="007E197A">
        <w:rPr>
          <w:rFonts w:ascii="Times New Roman" w:hAnsi="Times New Roman"/>
          <w:bCs/>
        </w:rPr>
        <w:t>s</w:t>
      </w:r>
      <w:r w:rsidRPr="00C636C8">
        <w:rPr>
          <w:rFonts w:ascii="Times New Roman" w:hAnsi="Times New Roman"/>
          <w:bCs/>
        </w:rPr>
        <w:t>kills</w:t>
      </w:r>
    </w:p>
    <w:p w:rsidR="00CF4FA6" w:rsidRPr="00C636C8" w:rsidRDefault="00CF4FA6" w:rsidP="00CF4FA6">
      <w:pPr>
        <w:pStyle w:val="Style1"/>
        <w:numPr>
          <w:ilvl w:val="0"/>
          <w:numId w:val="43"/>
        </w:numPr>
        <w:spacing w:after="120" w:line="240" w:lineRule="auto"/>
        <w:rPr>
          <w:rFonts w:ascii="Times New Roman" w:hAnsi="Times New Roman"/>
          <w:bCs/>
        </w:rPr>
      </w:pPr>
      <w:r w:rsidRPr="00C636C8">
        <w:rPr>
          <w:rFonts w:ascii="Times New Roman" w:hAnsi="Times New Roman"/>
          <w:bCs/>
        </w:rPr>
        <w:t>Personal self-management skills</w:t>
      </w:r>
    </w:p>
    <w:p w:rsidR="00CF4FA6" w:rsidRPr="00C636C8" w:rsidRDefault="00CF4FA6" w:rsidP="00CF4FA6">
      <w:pPr>
        <w:pStyle w:val="Style1"/>
        <w:numPr>
          <w:ilvl w:val="0"/>
          <w:numId w:val="43"/>
        </w:numPr>
        <w:spacing w:after="120" w:line="240" w:lineRule="auto"/>
        <w:rPr>
          <w:rFonts w:ascii="Times New Roman" w:hAnsi="Times New Roman"/>
          <w:bCs/>
        </w:rPr>
      </w:pPr>
      <w:r w:rsidRPr="00C636C8">
        <w:rPr>
          <w:rFonts w:ascii="Times New Roman" w:hAnsi="Times New Roman"/>
          <w:bCs/>
        </w:rPr>
        <w:t>General social skills</w:t>
      </w:r>
    </w:p>
    <w:p w:rsidR="00CF4FA6" w:rsidRPr="00C636C8" w:rsidRDefault="00CF4FA6" w:rsidP="00E62B2D">
      <w:pPr>
        <w:pStyle w:val="Style1"/>
        <w:numPr>
          <w:ilvl w:val="0"/>
          <w:numId w:val="54"/>
        </w:numPr>
        <w:spacing w:line="240" w:lineRule="auto"/>
        <w:rPr>
          <w:rFonts w:ascii="Times New Roman" w:hAnsi="Times New Roman"/>
          <w:bCs/>
        </w:rPr>
      </w:pPr>
      <w:r w:rsidRPr="00C636C8">
        <w:rPr>
          <w:rFonts w:ascii="Times New Roman" w:hAnsi="Times New Roman"/>
          <w:bCs/>
        </w:rPr>
        <w:t xml:space="preserve">The target audience in primary schools are </w:t>
      </w:r>
      <w:r w:rsidR="007E197A">
        <w:rPr>
          <w:rFonts w:ascii="Times New Roman" w:hAnsi="Times New Roman"/>
          <w:bCs/>
        </w:rPr>
        <w:t>g</w:t>
      </w:r>
      <w:r w:rsidRPr="00C636C8">
        <w:rPr>
          <w:rFonts w:ascii="Times New Roman" w:hAnsi="Times New Roman"/>
          <w:bCs/>
        </w:rPr>
        <w:t xml:space="preserve">rades 6, 7 and 8, and all forms within secondary schools. </w:t>
      </w:r>
    </w:p>
    <w:p w:rsidR="00CF4FA6" w:rsidRPr="00C636C8" w:rsidRDefault="00CF4FA6" w:rsidP="00E62B2D">
      <w:pPr>
        <w:pStyle w:val="Style1"/>
        <w:numPr>
          <w:ilvl w:val="0"/>
          <w:numId w:val="54"/>
        </w:numPr>
        <w:spacing w:line="240" w:lineRule="auto"/>
        <w:rPr>
          <w:rFonts w:ascii="Times New Roman" w:hAnsi="Times New Roman"/>
          <w:bCs/>
        </w:rPr>
      </w:pPr>
      <w:r w:rsidRPr="00C636C8">
        <w:rPr>
          <w:rFonts w:ascii="Times New Roman" w:hAnsi="Times New Roman"/>
          <w:bCs/>
        </w:rPr>
        <w:t xml:space="preserve">The programme is to be conducted in the form of video/DVD and </w:t>
      </w:r>
      <w:r w:rsidR="00E62B2D">
        <w:rPr>
          <w:rFonts w:ascii="Times New Roman" w:hAnsi="Times New Roman"/>
          <w:bCs/>
        </w:rPr>
        <w:t>P</w:t>
      </w:r>
      <w:r w:rsidRPr="00C636C8">
        <w:rPr>
          <w:rFonts w:ascii="Times New Roman" w:hAnsi="Times New Roman"/>
          <w:bCs/>
        </w:rPr>
        <w:t xml:space="preserve">ower </w:t>
      </w:r>
      <w:r w:rsidR="00E62B2D">
        <w:rPr>
          <w:rFonts w:ascii="Times New Roman" w:hAnsi="Times New Roman"/>
          <w:bCs/>
        </w:rPr>
        <w:t>P</w:t>
      </w:r>
      <w:r w:rsidRPr="00C636C8">
        <w:rPr>
          <w:rFonts w:ascii="Times New Roman" w:hAnsi="Times New Roman"/>
          <w:bCs/>
        </w:rPr>
        <w:t>oint presentations, lecture</w:t>
      </w:r>
      <w:r w:rsidR="00E62B2D">
        <w:rPr>
          <w:rFonts w:ascii="Times New Roman" w:hAnsi="Times New Roman"/>
          <w:bCs/>
        </w:rPr>
        <w:t>s</w:t>
      </w:r>
      <w:r w:rsidRPr="00C636C8">
        <w:rPr>
          <w:rFonts w:ascii="Times New Roman" w:hAnsi="Times New Roman"/>
          <w:bCs/>
        </w:rPr>
        <w:t xml:space="preserve">/discussions, </w:t>
      </w:r>
      <w:r w:rsidR="00E62B2D">
        <w:rPr>
          <w:rFonts w:ascii="Times New Roman" w:hAnsi="Times New Roman"/>
          <w:bCs/>
        </w:rPr>
        <w:t xml:space="preserve">and </w:t>
      </w:r>
      <w:r w:rsidRPr="00C636C8">
        <w:rPr>
          <w:rFonts w:ascii="Times New Roman" w:hAnsi="Times New Roman"/>
          <w:bCs/>
        </w:rPr>
        <w:t>group and individual activities. It is conducted over a three</w:t>
      </w:r>
      <w:r w:rsidR="00E62B2D">
        <w:rPr>
          <w:rFonts w:ascii="Times New Roman" w:hAnsi="Times New Roman"/>
          <w:bCs/>
        </w:rPr>
        <w:t>-</w:t>
      </w:r>
      <w:r w:rsidRPr="00C636C8">
        <w:rPr>
          <w:rFonts w:ascii="Times New Roman" w:hAnsi="Times New Roman"/>
          <w:bCs/>
        </w:rPr>
        <w:t xml:space="preserve">week period with one lesson per week. </w:t>
      </w:r>
    </w:p>
    <w:p w:rsidR="00CF4FA6" w:rsidRPr="00C636C8" w:rsidRDefault="00CF4FA6" w:rsidP="00E62B2D">
      <w:pPr>
        <w:pStyle w:val="Style1"/>
        <w:numPr>
          <w:ilvl w:val="0"/>
          <w:numId w:val="54"/>
        </w:numPr>
        <w:spacing w:line="240" w:lineRule="auto"/>
        <w:rPr>
          <w:rFonts w:ascii="Times New Roman" w:hAnsi="Times New Roman"/>
          <w:bCs/>
        </w:rPr>
      </w:pPr>
      <w:r w:rsidRPr="00C636C8">
        <w:rPr>
          <w:rFonts w:ascii="Times New Roman" w:hAnsi="Times New Roman"/>
          <w:bCs/>
        </w:rPr>
        <w:t xml:space="preserve">It is a requirement of the programme that the school selects two teachers, preferably one male and one female, to be involved in the programme when </w:t>
      </w:r>
      <w:r w:rsidR="00E62B2D">
        <w:rPr>
          <w:rFonts w:ascii="Times New Roman" w:hAnsi="Times New Roman"/>
          <w:bCs/>
        </w:rPr>
        <w:t>it is</w:t>
      </w:r>
      <w:r w:rsidR="00E62B2D" w:rsidRPr="00C636C8">
        <w:rPr>
          <w:rFonts w:ascii="Times New Roman" w:hAnsi="Times New Roman"/>
          <w:bCs/>
        </w:rPr>
        <w:t xml:space="preserve"> </w:t>
      </w:r>
      <w:r w:rsidRPr="00C636C8">
        <w:rPr>
          <w:rFonts w:ascii="Times New Roman" w:hAnsi="Times New Roman"/>
          <w:bCs/>
        </w:rPr>
        <w:t xml:space="preserve">conducted, in order to develop the capacity of schools to implement similar programmes. </w:t>
      </w:r>
    </w:p>
    <w:p w:rsidR="00CF4FA6" w:rsidRPr="00C636C8" w:rsidRDefault="00CF4FA6" w:rsidP="00E62B2D">
      <w:pPr>
        <w:pStyle w:val="Style1"/>
        <w:numPr>
          <w:ilvl w:val="0"/>
          <w:numId w:val="54"/>
        </w:numPr>
        <w:spacing w:line="240" w:lineRule="auto"/>
        <w:rPr>
          <w:rFonts w:ascii="Times New Roman" w:hAnsi="Times New Roman"/>
          <w:bCs/>
        </w:rPr>
      </w:pPr>
      <w:r w:rsidRPr="00C636C8">
        <w:rPr>
          <w:rFonts w:ascii="Times New Roman" w:hAnsi="Times New Roman"/>
          <w:bCs/>
        </w:rPr>
        <w:t>There is a confidentiality clause, which states that all drug</w:t>
      </w:r>
      <w:r w:rsidR="00E62B2D">
        <w:rPr>
          <w:rFonts w:ascii="Times New Roman" w:hAnsi="Times New Roman"/>
          <w:bCs/>
        </w:rPr>
        <w:t>-</w:t>
      </w:r>
      <w:r w:rsidRPr="00C636C8">
        <w:rPr>
          <w:rFonts w:ascii="Times New Roman" w:hAnsi="Times New Roman"/>
          <w:bCs/>
        </w:rPr>
        <w:t>related matters which involve students must be dealt with in a confidential manner. Records of students’ drug</w:t>
      </w:r>
      <w:r w:rsidR="00E62B2D">
        <w:rPr>
          <w:rFonts w:ascii="Times New Roman" w:hAnsi="Times New Roman"/>
          <w:bCs/>
        </w:rPr>
        <w:t>-r</w:t>
      </w:r>
      <w:r w:rsidRPr="00C636C8">
        <w:rPr>
          <w:rFonts w:ascii="Times New Roman" w:hAnsi="Times New Roman"/>
          <w:bCs/>
        </w:rPr>
        <w:t xml:space="preserve">elated offences will be kept securely at the Ministry of Education, under the supervision of the Chief Education Officer, who must give permission to access these records. </w:t>
      </w:r>
    </w:p>
    <w:p w:rsidR="00CF4FA6" w:rsidRPr="00C636C8" w:rsidRDefault="00CF4FA6" w:rsidP="00E62B2D">
      <w:pPr>
        <w:pStyle w:val="Style1"/>
        <w:numPr>
          <w:ilvl w:val="0"/>
          <w:numId w:val="54"/>
        </w:numPr>
        <w:spacing w:line="240" w:lineRule="auto"/>
        <w:rPr>
          <w:rFonts w:ascii="Times New Roman" w:hAnsi="Times New Roman"/>
          <w:bCs/>
        </w:rPr>
      </w:pPr>
      <w:r w:rsidRPr="00C636C8">
        <w:rPr>
          <w:rFonts w:ascii="Times New Roman" w:hAnsi="Times New Roman"/>
          <w:bCs/>
        </w:rPr>
        <w:t>Moreover, the Ministry of Education expressly forbids the use, sale and distribution of alcohol and alcoholic beverages, tobacco products, hemp, controlled drugs or any mood</w:t>
      </w:r>
      <w:r w:rsidR="00E62B2D">
        <w:rPr>
          <w:rFonts w:ascii="Times New Roman" w:hAnsi="Times New Roman"/>
          <w:bCs/>
        </w:rPr>
        <w:t>-</w:t>
      </w:r>
      <w:r w:rsidRPr="00C636C8">
        <w:rPr>
          <w:rFonts w:ascii="Times New Roman" w:hAnsi="Times New Roman"/>
          <w:bCs/>
        </w:rPr>
        <w:t xml:space="preserve"> altering substances by schools at any school function. </w:t>
      </w:r>
    </w:p>
    <w:p w:rsidR="00CF4FA6" w:rsidRPr="00C636C8" w:rsidRDefault="00CF4FA6" w:rsidP="00E62B2D">
      <w:pPr>
        <w:pStyle w:val="Style1"/>
        <w:numPr>
          <w:ilvl w:val="0"/>
          <w:numId w:val="54"/>
        </w:numPr>
        <w:spacing w:line="240" w:lineRule="auto"/>
        <w:rPr>
          <w:rFonts w:ascii="Times New Roman" w:hAnsi="Times New Roman"/>
          <w:bCs/>
        </w:rPr>
      </w:pPr>
      <w:r w:rsidRPr="00C636C8">
        <w:rPr>
          <w:rFonts w:ascii="Times New Roman" w:hAnsi="Times New Roman"/>
          <w:bCs/>
        </w:rPr>
        <w:t xml:space="preserve">A proposal has been submitted to </w:t>
      </w:r>
      <w:r w:rsidR="00E62B2D">
        <w:rPr>
          <w:rFonts w:ascii="Times New Roman" w:hAnsi="Times New Roman"/>
          <w:bCs/>
        </w:rPr>
        <w:t>C</w:t>
      </w:r>
      <w:r w:rsidRPr="00C636C8">
        <w:rPr>
          <w:rFonts w:ascii="Times New Roman" w:hAnsi="Times New Roman"/>
          <w:bCs/>
        </w:rPr>
        <w:t>abinet for a revision of the Liquor Dealers’ Licen</w:t>
      </w:r>
      <w:r w:rsidR="00E62B2D">
        <w:rPr>
          <w:rFonts w:ascii="Times New Roman" w:hAnsi="Times New Roman"/>
          <w:bCs/>
        </w:rPr>
        <w:t>c</w:t>
      </w:r>
      <w:r w:rsidRPr="00C636C8">
        <w:rPr>
          <w:rFonts w:ascii="Times New Roman" w:hAnsi="Times New Roman"/>
          <w:bCs/>
        </w:rPr>
        <w:t>es, C</w:t>
      </w:r>
      <w:r w:rsidR="00E62B2D">
        <w:rPr>
          <w:rFonts w:ascii="Times New Roman" w:hAnsi="Times New Roman"/>
          <w:bCs/>
        </w:rPr>
        <w:t>ap</w:t>
      </w:r>
      <w:r w:rsidRPr="00C636C8">
        <w:rPr>
          <w:rFonts w:ascii="Times New Roman" w:hAnsi="Times New Roman"/>
          <w:bCs/>
        </w:rPr>
        <w:t xml:space="preserve"> 174</w:t>
      </w:r>
      <w:r w:rsidR="00E62B2D">
        <w:rPr>
          <w:rFonts w:ascii="Times New Roman" w:hAnsi="Times New Roman"/>
          <w:bCs/>
        </w:rPr>
        <w:t>,</w:t>
      </w:r>
      <w:r w:rsidRPr="00C636C8">
        <w:rPr>
          <w:rFonts w:ascii="Times New Roman" w:hAnsi="Times New Roman"/>
          <w:bCs/>
        </w:rPr>
        <w:t xml:space="preserve"> section 39, which permits the selling of liquor to persons under the age of 16 </w:t>
      </w:r>
      <w:r w:rsidR="00E62B2D">
        <w:rPr>
          <w:rFonts w:ascii="Times New Roman" w:hAnsi="Times New Roman"/>
          <w:bCs/>
        </w:rPr>
        <w:t>if</w:t>
      </w:r>
      <w:r w:rsidR="00E62B2D" w:rsidRPr="00C636C8">
        <w:rPr>
          <w:rFonts w:ascii="Times New Roman" w:hAnsi="Times New Roman"/>
          <w:bCs/>
        </w:rPr>
        <w:t xml:space="preserve"> </w:t>
      </w:r>
      <w:r w:rsidRPr="00C636C8">
        <w:rPr>
          <w:rFonts w:ascii="Times New Roman" w:hAnsi="Times New Roman"/>
          <w:bCs/>
        </w:rPr>
        <w:t xml:space="preserve">supplied in a corked or sealed vessel for consumption off the premises. The proposal is for legislative action to be taken to deal with the following situations: </w:t>
      </w:r>
    </w:p>
    <w:p w:rsidR="00CF4FA6" w:rsidRPr="00C636C8" w:rsidRDefault="00CF4FA6" w:rsidP="00CF4FA6">
      <w:pPr>
        <w:pStyle w:val="Style1"/>
        <w:numPr>
          <w:ilvl w:val="0"/>
          <w:numId w:val="44"/>
        </w:numPr>
        <w:spacing w:after="120" w:line="240" w:lineRule="auto"/>
        <w:ind w:left="714" w:hanging="357"/>
        <w:rPr>
          <w:rFonts w:ascii="Times New Roman" w:hAnsi="Times New Roman"/>
          <w:bCs/>
        </w:rPr>
      </w:pPr>
      <w:r w:rsidRPr="00C636C8">
        <w:rPr>
          <w:rFonts w:ascii="Times New Roman" w:hAnsi="Times New Roman"/>
          <w:bCs/>
        </w:rPr>
        <w:t>Consumption of intoxicating liquor by juveniles</w:t>
      </w:r>
    </w:p>
    <w:p w:rsidR="00CF4FA6" w:rsidRPr="00C636C8" w:rsidRDefault="00CF4FA6" w:rsidP="00CF4FA6">
      <w:pPr>
        <w:pStyle w:val="Style1"/>
        <w:numPr>
          <w:ilvl w:val="0"/>
          <w:numId w:val="44"/>
        </w:numPr>
        <w:spacing w:after="120" w:line="240" w:lineRule="auto"/>
        <w:ind w:left="714" w:hanging="357"/>
        <w:rPr>
          <w:rFonts w:ascii="Times New Roman" w:hAnsi="Times New Roman"/>
          <w:bCs/>
        </w:rPr>
      </w:pPr>
      <w:r w:rsidRPr="00C636C8">
        <w:rPr>
          <w:rFonts w:ascii="Times New Roman" w:hAnsi="Times New Roman"/>
          <w:bCs/>
        </w:rPr>
        <w:t>Sale, delivery</w:t>
      </w:r>
      <w:r w:rsidR="00E62B2D">
        <w:rPr>
          <w:rFonts w:ascii="Times New Roman" w:hAnsi="Times New Roman"/>
          <w:bCs/>
        </w:rPr>
        <w:t xml:space="preserve"> and</w:t>
      </w:r>
      <w:r w:rsidRPr="00C636C8">
        <w:rPr>
          <w:rFonts w:ascii="Times New Roman" w:hAnsi="Times New Roman"/>
          <w:bCs/>
        </w:rPr>
        <w:t xml:space="preserve"> supply of intoxicating liquor to juveniles</w:t>
      </w:r>
    </w:p>
    <w:p w:rsidR="00CF4FA6" w:rsidRPr="00C636C8" w:rsidRDefault="00CF4FA6" w:rsidP="00CF4FA6">
      <w:pPr>
        <w:pStyle w:val="Style1"/>
        <w:numPr>
          <w:ilvl w:val="0"/>
          <w:numId w:val="44"/>
        </w:numPr>
        <w:spacing w:after="120" w:line="240" w:lineRule="auto"/>
        <w:ind w:left="714" w:hanging="357"/>
        <w:rPr>
          <w:rFonts w:ascii="Times New Roman" w:hAnsi="Times New Roman"/>
          <w:bCs/>
        </w:rPr>
      </w:pPr>
      <w:r w:rsidRPr="00C636C8">
        <w:rPr>
          <w:rFonts w:ascii="Times New Roman" w:hAnsi="Times New Roman"/>
          <w:bCs/>
        </w:rPr>
        <w:t>Sale, delivery</w:t>
      </w:r>
      <w:r w:rsidR="00E62B2D">
        <w:rPr>
          <w:rFonts w:ascii="Times New Roman" w:hAnsi="Times New Roman"/>
          <w:bCs/>
        </w:rPr>
        <w:t xml:space="preserve"> and</w:t>
      </w:r>
      <w:r w:rsidRPr="00C636C8">
        <w:rPr>
          <w:rFonts w:ascii="Times New Roman" w:hAnsi="Times New Roman"/>
          <w:bCs/>
        </w:rPr>
        <w:t xml:space="preserve"> supply of intoxicating liquor at schools premise</w:t>
      </w:r>
      <w:r w:rsidR="00E62B2D">
        <w:rPr>
          <w:rFonts w:ascii="Times New Roman" w:hAnsi="Times New Roman"/>
          <w:bCs/>
        </w:rPr>
        <w:t>s</w:t>
      </w:r>
    </w:p>
    <w:p w:rsidR="00CF4FA6" w:rsidRPr="00C636C8" w:rsidRDefault="00CF4FA6" w:rsidP="00CF4FA6">
      <w:pPr>
        <w:pStyle w:val="Style1"/>
        <w:numPr>
          <w:ilvl w:val="0"/>
          <w:numId w:val="44"/>
        </w:numPr>
        <w:spacing w:after="120" w:line="240" w:lineRule="auto"/>
        <w:ind w:left="714" w:hanging="357"/>
        <w:rPr>
          <w:rFonts w:ascii="Times New Roman" w:hAnsi="Times New Roman"/>
          <w:bCs/>
        </w:rPr>
      </w:pPr>
      <w:r w:rsidRPr="00C636C8">
        <w:rPr>
          <w:rFonts w:ascii="Times New Roman" w:hAnsi="Times New Roman"/>
          <w:bCs/>
        </w:rPr>
        <w:t xml:space="preserve">Purchases of intoxicating liquor by juveniles </w:t>
      </w:r>
    </w:p>
    <w:p w:rsidR="00CF4FA6" w:rsidRPr="00C636C8" w:rsidRDefault="00CF4FA6" w:rsidP="00CF4FA6">
      <w:pPr>
        <w:pStyle w:val="Style1"/>
        <w:numPr>
          <w:ilvl w:val="0"/>
          <w:numId w:val="44"/>
        </w:numPr>
        <w:spacing w:after="120" w:line="240" w:lineRule="auto"/>
        <w:ind w:left="714" w:hanging="357"/>
        <w:rPr>
          <w:rFonts w:ascii="Times New Roman" w:hAnsi="Times New Roman"/>
          <w:bCs/>
        </w:rPr>
      </w:pPr>
      <w:r w:rsidRPr="00C636C8">
        <w:rPr>
          <w:rFonts w:ascii="Times New Roman" w:hAnsi="Times New Roman"/>
          <w:bCs/>
        </w:rPr>
        <w:t>Advertisement of intoxicating liquor</w:t>
      </w:r>
    </w:p>
    <w:p w:rsidR="00CF4FA6" w:rsidRPr="00C636C8" w:rsidRDefault="00CF4FA6" w:rsidP="00CF4FA6">
      <w:pPr>
        <w:pStyle w:val="Style1"/>
        <w:numPr>
          <w:ilvl w:val="0"/>
          <w:numId w:val="44"/>
        </w:numPr>
        <w:spacing w:after="120" w:line="240" w:lineRule="auto"/>
        <w:ind w:left="714" w:hanging="357"/>
        <w:rPr>
          <w:rFonts w:ascii="Times New Roman" w:hAnsi="Times New Roman"/>
          <w:bCs/>
        </w:rPr>
      </w:pPr>
      <w:r w:rsidRPr="00C636C8">
        <w:rPr>
          <w:rFonts w:ascii="Times New Roman" w:hAnsi="Times New Roman"/>
          <w:bCs/>
        </w:rPr>
        <w:t>Deletion of section 39 of the Liquor Dealer’s Licences, C</w:t>
      </w:r>
      <w:r w:rsidR="00E62B2D">
        <w:rPr>
          <w:rFonts w:ascii="Times New Roman" w:hAnsi="Times New Roman"/>
          <w:bCs/>
        </w:rPr>
        <w:t>ap</w:t>
      </w:r>
      <w:r w:rsidRPr="00C636C8">
        <w:rPr>
          <w:rFonts w:ascii="Times New Roman" w:hAnsi="Times New Roman"/>
          <w:bCs/>
        </w:rPr>
        <w:t xml:space="preserve"> 174</w:t>
      </w:r>
    </w:p>
    <w:p w:rsidR="00CF4FA6" w:rsidRPr="00C636C8" w:rsidRDefault="00CF4FA6" w:rsidP="00E62B2D">
      <w:pPr>
        <w:pStyle w:val="Style1"/>
        <w:numPr>
          <w:ilvl w:val="0"/>
          <w:numId w:val="54"/>
        </w:numPr>
        <w:spacing w:line="240" w:lineRule="auto"/>
        <w:rPr>
          <w:rFonts w:ascii="Times New Roman" w:hAnsi="Times New Roman"/>
          <w:bCs/>
        </w:rPr>
      </w:pPr>
      <w:r w:rsidRPr="00C636C8">
        <w:rPr>
          <w:rFonts w:ascii="Times New Roman" w:hAnsi="Times New Roman"/>
          <w:bCs/>
        </w:rPr>
        <w:t>Basically, it should be an offence for anyone under the age of 18 to consume alcohol. Likewise, it should be an offence for anyone to sell alcohol to persons under the age of 18 years. Moreover, it should be an offence for persons under the age of 18 years to be sent by another to purchase alcohol. Licen</w:t>
      </w:r>
      <w:r w:rsidR="00E62B2D">
        <w:rPr>
          <w:rFonts w:ascii="Times New Roman" w:hAnsi="Times New Roman"/>
          <w:bCs/>
        </w:rPr>
        <w:t>s</w:t>
      </w:r>
      <w:r w:rsidRPr="00C636C8">
        <w:rPr>
          <w:rFonts w:ascii="Times New Roman" w:hAnsi="Times New Roman"/>
          <w:bCs/>
        </w:rPr>
        <w:t xml:space="preserve">ed dealers should post signs in their stores about laws governing the sale, supply </w:t>
      </w:r>
      <w:r w:rsidR="00E62B2D">
        <w:rPr>
          <w:rFonts w:ascii="Times New Roman" w:hAnsi="Times New Roman"/>
          <w:bCs/>
        </w:rPr>
        <w:t xml:space="preserve">or </w:t>
      </w:r>
      <w:r w:rsidRPr="00C636C8">
        <w:rPr>
          <w:rFonts w:ascii="Times New Roman" w:hAnsi="Times New Roman"/>
          <w:bCs/>
        </w:rPr>
        <w:t>delivery of intoxicating liquor to persons under the age of 18 years. Moreover, between 9</w:t>
      </w:r>
      <w:r w:rsidR="00E62B2D">
        <w:rPr>
          <w:rFonts w:ascii="Times New Roman" w:hAnsi="Times New Roman"/>
          <w:bCs/>
        </w:rPr>
        <w:t xml:space="preserve"> </w:t>
      </w:r>
      <w:r w:rsidRPr="00C636C8">
        <w:rPr>
          <w:rFonts w:ascii="Times New Roman" w:hAnsi="Times New Roman"/>
          <w:bCs/>
        </w:rPr>
        <w:t>a</w:t>
      </w:r>
      <w:r w:rsidR="00E62B2D">
        <w:rPr>
          <w:rFonts w:ascii="Times New Roman" w:hAnsi="Times New Roman"/>
          <w:bCs/>
        </w:rPr>
        <w:t>.</w:t>
      </w:r>
      <w:r w:rsidRPr="00C636C8">
        <w:rPr>
          <w:rFonts w:ascii="Times New Roman" w:hAnsi="Times New Roman"/>
          <w:bCs/>
        </w:rPr>
        <w:t>m</w:t>
      </w:r>
      <w:r w:rsidR="00E62B2D">
        <w:rPr>
          <w:rFonts w:ascii="Times New Roman" w:hAnsi="Times New Roman"/>
          <w:bCs/>
        </w:rPr>
        <w:t>.</w:t>
      </w:r>
      <w:r w:rsidRPr="00C636C8">
        <w:rPr>
          <w:rFonts w:ascii="Times New Roman" w:hAnsi="Times New Roman"/>
          <w:bCs/>
        </w:rPr>
        <w:t xml:space="preserve"> to 7</w:t>
      </w:r>
      <w:r w:rsidR="00E62B2D">
        <w:rPr>
          <w:rFonts w:ascii="Times New Roman" w:hAnsi="Times New Roman"/>
          <w:bCs/>
        </w:rPr>
        <w:t xml:space="preserve"> </w:t>
      </w:r>
      <w:r w:rsidRPr="00C636C8">
        <w:rPr>
          <w:rFonts w:ascii="Times New Roman" w:hAnsi="Times New Roman"/>
          <w:bCs/>
        </w:rPr>
        <w:t>p</w:t>
      </w:r>
      <w:r w:rsidR="00E62B2D">
        <w:rPr>
          <w:rFonts w:ascii="Times New Roman" w:hAnsi="Times New Roman"/>
          <w:bCs/>
        </w:rPr>
        <w:t>.</w:t>
      </w:r>
      <w:r w:rsidRPr="00C636C8">
        <w:rPr>
          <w:rFonts w:ascii="Times New Roman" w:hAnsi="Times New Roman"/>
          <w:bCs/>
        </w:rPr>
        <w:t>m</w:t>
      </w:r>
      <w:r w:rsidR="00E62B2D">
        <w:rPr>
          <w:rFonts w:ascii="Times New Roman" w:hAnsi="Times New Roman"/>
          <w:bCs/>
        </w:rPr>
        <w:t>.</w:t>
      </w:r>
      <w:r w:rsidRPr="00C636C8">
        <w:rPr>
          <w:rFonts w:ascii="Times New Roman" w:hAnsi="Times New Roman"/>
          <w:bCs/>
        </w:rPr>
        <w:t>, there should be no advertising of intoxicating liquor on radio and television.</w:t>
      </w:r>
    </w:p>
    <w:p w:rsidR="00CF4FA6" w:rsidRPr="00E62B2D" w:rsidRDefault="00E62B2D" w:rsidP="00E62B2D">
      <w:pPr>
        <w:pStyle w:val="Style1"/>
        <w:spacing w:line="240" w:lineRule="auto"/>
        <w:jc w:val="center"/>
        <w:rPr>
          <w:rFonts w:ascii="Times New Roman" w:hAnsi="Times New Roman"/>
          <w:b/>
        </w:rPr>
      </w:pPr>
      <w:r>
        <w:rPr>
          <w:rFonts w:ascii="Times New Roman" w:hAnsi="Times New Roman"/>
          <w:b/>
        </w:rPr>
        <w:t>U</w:t>
      </w:r>
      <w:r w:rsidRPr="00E62B2D">
        <w:rPr>
          <w:rFonts w:ascii="Times New Roman" w:hAnsi="Times New Roman"/>
          <w:b/>
        </w:rPr>
        <w:t xml:space="preserve">. </w:t>
      </w:r>
      <w:r>
        <w:rPr>
          <w:rFonts w:ascii="Times New Roman" w:hAnsi="Times New Roman"/>
          <w:b/>
        </w:rPr>
        <w:t>A</w:t>
      </w:r>
      <w:r w:rsidRPr="00E62B2D">
        <w:rPr>
          <w:rFonts w:ascii="Times New Roman" w:hAnsi="Times New Roman"/>
          <w:b/>
        </w:rPr>
        <w:t>dministration of juvenile justice</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Default="00CF4FA6" w:rsidP="00E62B2D">
      <w:pPr>
        <w:pStyle w:val="Style1"/>
        <w:numPr>
          <w:ilvl w:val="0"/>
          <w:numId w:val="54"/>
        </w:numPr>
        <w:spacing w:after="0" w:line="240" w:lineRule="auto"/>
        <w:rPr>
          <w:rFonts w:ascii="Times New Roman" w:hAnsi="Times New Roman"/>
        </w:rPr>
      </w:pPr>
      <w:r w:rsidRPr="00C636C8">
        <w:rPr>
          <w:rFonts w:ascii="Times New Roman" w:hAnsi="Times New Roman"/>
        </w:rPr>
        <w:t>The Committee was concerned over the lack of efficient and effective administration of juvenile justice typified by the fact that minors are held in adult detention facilities; the lack of adequate facilities for children in conflict with the law</w:t>
      </w:r>
      <w:r w:rsidR="00E62B2D">
        <w:rPr>
          <w:rFonts w:ascii="Times New Roman" w:hAnsi="Times New Roman"/>
        </w:rPr>
        <w:t>;</w:t>
      </w:r>
      <w:r w:rsidRPr="00C636C8">
        <w:rPr>
          <w:rFonts w:ascii="Times New Roman" w:hAnsi="Times New Roman"/>
        </w:rPr>
        <w:t xml:space="preserve"> and the limited numbers of trained personnel available to work with children within the juvenile justice system.</w:t>
      </w:r>
    </w:p>
    <w:p w:rsidR="00E62B2D" w:rsidRPr="00C636C8" w:rsidRDefault="00E62B2D" w:rsidP="00E62B2D">
      <w:pPr>
        <w:pStyle w:val="Style1"/>
        <w:spacing w:after="0" w:line="240" w:lineRule="auto"/>
        <w:ind w:left="360"/>
        <w:rPr>
          <w:rFonts w:ascii="Times New Roman" w:hAnsi="Times New Roman"/>
        </w:rPr>
      </w:pPr>
    </w:p>
    <w:p w:rsidR="00CF4FA6" w:rsidRPr="00C636C8" w:rsidRDefault="00CF4FA6" w:rsidP="00E62B2D">
      <w:pPr>
        <w:pStyle w:val="Style1"/>
        <w:numPr>
          <w:ilvl w:val="0"/>
          <w:numId w:val="54"/>
        </w:numPr>
        <w:spacing w:line="240" w:lineRule="auto"/>
        <w:rPr>
          <w:rFonts w:ascii="Times New Roman" w:hAnsi="Times New Roman"/>
        </w:rPr>
      </w:pPr>
      <w:r w:rsidRPr="00C636C8">
        <w:rPr>
          <w:rFonts w:ascii="Times New Roman" w:hAnsi="Times New Roman"/>
        </w:rPr>
        <w:t xml:space="preserve">The Committee recommended that additional steps be taken to implement a juvenile justice system in conformity with the Convention; that the deprivation of the liberty of a child is to be a measure of last resort and for the shortest possible period of time; that the rights of children deprived of their liberty </w:t>
      </w:r>
      <w:r w:rsidR="00E62B2D">
        <w:rPr>
          <w:rFonts w:ascii="Times New Roman" w:hAnsi="Times New Roman"/>
        </w:rPr>
        <w:t>are</w:t>
      </w:r>
      <w:r w:rsidR="00E62B2D" w:rsidRPr="00C636C8">
        <w:rPr>
          <w:rFonts w:ascii="Times New Roman" w:hAnsi="Times New Roman"/>
        </w:rPr>
        <w:t xml:space="preserve"> </w:t>
      </w:r>
      <w:r w:rsidRPr="00C636C8">
        <w:rPr>
          <w:rFonts w:ascii="Times New Roman" w:hAnsi="Times New Roman"/>
        </w:rPr>
        <w:t>to be protected, particularly their right to privacy; that the State party should ensure that children remain in contact with their families while in the juvenile justice system; that the State party prohibit and eradicate the use of corporal punishment (whipping) in the juvenile justice system; and that training programmes on relevant international standards for all professionals involved with the system of juvenile justice should be introduced.</w:t>
      </w:r>
    </w:p>
    <w:p w:rsidR="00CF4FA6" w:rsidRPr="00C636C8" w:rsidRDefault="00250BE1" w:rsidP="00E62B2D">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E62B2D">
      <w:pPr>
        <w:pStyle w:val="Style1"/>
        <w:numPr>
          <w:ilvl w:val="0"/>
          <w:numId w:val="54"/>
        </w:numPr>
        <w:spacing w:line="240" w:lineRule="auto"/>
        <w:rPr>
          <w:rFonts w:ascii="Times New Roman" w:hAnsi="Times New Roman"/>
        </w:rPr>
      </w:pPr>
      <w:r w:rsidRPr="00C636C8">
        <w:rPr>
          <w:rFonts w:ascii="Times New Roman" w:hAnsi="Times New Roman"/>
        </w:rPr>
        <w:t xml:space="preserve">The aims of the draft </w:t>
      </w:r>
      <w:r w:rsidRPr="00E62B2D">
        <w:rPr>
          <w:rFonts w:ascii="Times New Roman" w:hAnsi="Times New Roman"/>
        </w:rPr>
        <w:t>Juvenile Justice Bill</w:t>
      </w:r>
      <w:r w:rsidRPr="00C636C8">
        <w:rPr>
          <w:rFonts w:ascii="Times New Roman" w:hAnsi="Times New Roman"/>
        </w:rPr>
        <w:t xml:space="preserve"> under the OECS Legal Reform Project ha</w:t>
      </w:r>
      <w:r w:rsidR="00C74B07">
        <w:rPr>
          <w:rFonts w:ascii="Times New Roman" w:hAnsi="Times New Roman"/>
        </w:rPr>
        <w:t>ve</w:t>
      </w:r>
      <w:r w:rsidRPr="00C636C8">
        <w:rPr>
          <w:rFonts w:ascii="Times New Roman" w:hAnsi="Times New Roman"/>
        </w:rPr>
        <w:t xml:space="preserve"> already been stated </w:t>
      </w:r>
      <w:r w:rsidR="00C74B07">
        <w:rPr>
          <w:rFonts w:ascii="Times New Roman" w:hAnsi="Times New Roman"/>
        </w:rPr>
        <w:t>(see para. 21 (c) above)</w:t>
      </w:r>
      <w:r w:rsidRPr="00C636C8">
        <w:rPr>
          <w:rFonts w:ascii="Times New Roman" w:hAnsi="Times New Roman"/>
        </w:rPr>
        <w:t xml:space="preserve">. The Bill provides for juveniles to be given the opportunity to respond before any decision is taken which affects them; to be treated in a manner </w:t>
      </w:r>
      <w:r w:rsidR="00C74B07">
        <w:rPr>
          <w:rFonts w:ascii="Times New Roman" w:hAnsi="Times New Roman"/>
        </w:rPr>
        <w:t>that</w:t>
      </w:r>
      <w:r w:rsidR="00C74B07" w:rsidRPr="00C636C8">
        <w:rPr>
          <w:rFonts w:ascii="Times New Roman" w:hAnsi="Times New Roman"/>
        </w:rPr>
        <w:t xml:space="preserve"> </w:t>
      </w:r>
      <w:r w:rsidRPr="00C636C8">
        <w:rPr>
          <w:rFonts w:ascii="Times New Roman" w:hAnsi="Times New Roman"/>
        </w:rPr>
        <w:t>take</w:t>
      </w:r>
      <w:r w:rsidR="00C74B07">
        <w:rPr>
          <w:rFonts w:ascii="Times New Roman" w:hAnsi="Times New Roman"/>
        </w:rPr>
        <w:t>s</w:t>
      </w:r>
      <w:r w:rsidRPr="00C636C8">
        <w:rPr>
          <w:rFonts w:ascii="Times New Roman" w:hAnsi="Times New Roman"/>
        </w:rPr>
        <w:t xml:space="preserve"> into account his or her beliefs; that all consequences arising from the commission of an offence by a juvenile shall be proportionate to the circumstances of the juvenile, the nature of the offence and the interests of society; and that a child shall not be treated more severely than an adult would have been in the same circumstances </w:t>
      </w:r>
      <w:r w:rsidR="00C74B07">
        <w:rPr>
          <w:rFonts w:ascii="Times New Roman" w:hAnsi="Times New Roman"/>
        </w:rPr>
        <w:t>,</w:t>
      </w:r>
      <w:r w:rsidRPr="00C636C8">
        <w:rPr>
          <w:rFonts w:ascii="Times New Roman" w:hAnsi="Times New Roman"/>
        </w:rPr>
        <w:t>among others things</w:t>
      </w:r>
      <w:r w:rsidR="00C74B07">
        <w:rPr>
          <w:rFonts w:ascii="Times New Roman" w:hAnsi="Times New Roman"/>
        </w:rPr>
        <w:t>.</w:t>
      </w:r>
      <w:r w:rsidRPr="00C636C8">
        <w:rPr>
          <w:rStyle w:val="FootnoteReference"/>
        </w:rPr>
        <w:footnoteReference w:id="40"/>
      </w:r>
      <w:r w:rsidRPr="00C636C8">
        <w:rPr>
          <w:rFonts w:ascii="Times New Roman" w:hAnsi="Times New Roman"/>
        </w:rPr>
        <w:t xml:space="preserve"> </w:t>
      </w:r>
    </w:p>
    <w:p w:rsidR="00CF4FA6" w:rsidRPr="00C636C8" w:rsidRDefault="00CF4FA6" w:rsidP="00C74B07">
      <w:pPr>
        <w:pStyle w:val="Style1"/>
        <w:numPr>
          <w:ilvl w:val="0"/>
          <w:numId w:val="54"/>
        </w:numPr>
        <w:spacing w:line="240" w:lineRule="auto"/>
        <w:rPr>
          <w:rFonts w:ascii="Times New Roman" w:hAnsi="Times New Roman"/>
        </w:rPr>
      </w:pPr>
      <w:r w:rsidRPr="00C636C8">
        <w:rPr>
          <w:rFonts w:ascii="Times New Roman" w:hAnsi="Times New Roman"/>
        </w:rPr>
        <w:t>Part 10 (X) of the Juvenile Justice Bill indicates the purpose and types of sentencing. The purpose is to encourage juveniles to understand the implications of and to be accountable for the harm caused, to promote the reintegration of the juvenile into the family and community and to ensure that any necessary supervision, guidance, treatment or services which form part of the sentence assist the juvenile in the process of reintegration. The main types of sentences are to be community</w:t>
      </w:r>
      <w:r w:rsidR="00C74B07">
        <w:rPr>
          <w:rFonts w:ascii="Times New Roman" w:hAnsi="Times New Roman"/>
        </w:rPr>
        <w:t>-</w:t>
      </w:r>
      <w:r w:rsidRPr="00C636C8">
        <w:rPr>
          <w:rFonts w:ascii="Times New Roman" w:hAnsi="Times New Roman"/>
        </w:rPr>
        <w:t>based</w:t>
      </w:r>
      <w:r w:rsidRPr="00C636C8">
        <w:rPr>
          <w:rStyle w:val="FootnoteReference"/>
        </w:rPr>
        <w:footnoteReference w:id="41"/>
      </w:r>
      <w:r w:rsidRPr="00C636C8">
        <w:rPr>
          <w:rFonts w:ascii="Times New Roman" w:hAnsi="Times New Roman"/>
        </w:rPr>
        <w:t xml:space="preserve"> and restorative justice</w:t>
      </w:r>
      <w:r w:rsidRPr="00C636C8">
        <w:rPr>
          <w:rStyle w:val="FootnoteReference"/>
        </w:rPr>
        <w:footnoteReference w:id="42"/>
      </w:r>
      <w:r w:rsidRPr="00C636C8">
        <w:rPr>
          <w:rFonts w:ascii="Times New Roman" w:hAnsi="Times New Roman"/>
        </w:rPr>
        <w:t xml:space="preserve"> sentences. </w:t>
      </w:r>
    </w:p>
    <w:p w:rsidR="00CF4FA6" w:rsidRPr="00C636C8" w:rsidRDefault="00CF4FA6" w:rsidP="00C74B07">
      <w:pPr>
        <w:pStyle w:val="Style1"/>
        <w:numPr>
          <w:ilvl w:val="0"/>
          <w:numId w:val="54"/>
        </w:numPr>
        <w:spacing w:line="240" w:lineRule="auto"/>
        <w:rPr>
          <w:rFonts w:ascii="Times New Roman" w:hAnsi="Times New Roman"/>
        </w:rPr>
      </w:pPr>
      <w:r w:rsidRPr="00C636C8">
        <w:rPr>
          <w:rFonts w:ascii="Times New Roman" w:hAnsi="Times New Roman"/>
        </w:rPr>
        <w:t xml:space="preserve">The current judicial practice is to refrain from </w:t>
      </w:r>
      <w:r w:rsidR="00C74B07">
        <w:rPr>
          <w:rFonts w:ascii="Times New Roman" w:hAnsi="Times New Roman"/>
        </w:rPr>
        <w:t>sending</w:t>
      </w:r>
      <w:r w:rsidR="00C74B07" w:rsidRPr="00C636C8">
        <w:rPr>
          <w:rFonts w:ascii="Times New Roman" w:hAnsi="Times New Roman"/>
        </w:rPr>
        <w:t xml:space="preserve"> </w:t>
      </w:r>
      <w:r w:rsidRPr="00C636C8">
        <w:rPr>
          <w:rFonts w:ascii="Times New Roman" w:hAnsi="Times New Roman"/>
        </w:rPr>
        <w:t xml:space="preserve">children under the age of 16 to prison and to incarcerate children between the ages of 16 and 18 based on the circumstances of the crime and the number of repeat offences that the juvenile has </w:t>
      </w:r>
      <w:r w:rsidR="00C74B07">
        <w:rPr>
          <w:rFonts w:ascii="Times New Roman" w:hAnsi="Times New Roman"/>
        </w:rPr>
        <w:t>committed</w:t>
      </w:r>
      <w:r w:rsidRPr="00C636C8">
        <w:rPr>
          <w:rFonts w:ascii="Times New Roman" w:hAnsi="Times New Roman"/>
        </w:rPr>
        <w:t>. Corporal punishment is still a part of the formal Criminal Code, but is not used frequently.</w:t>
      </w:r>
    </w:p>
    <w:p w:rsidR="00CF4FA6" w:rsidRDefault="00CF4FA6" w:rsidP="00C74B07">
      <w:pPr>
        <w:pStyle w:val="Style1"/>
        <w:numPr>
          <w:ilvl w:val="0"/>
          <w:numId w:val="54"/>
        </w:numPr>
        <w:spacing w:line="240" w:lineRule="auto"/>
        <w:rPr>
          <w:rFonts w:ascii="Times New Roman" w:hAnsi="Times New Roman"/>
          <w:bCs/>
        </w:rPr>
      </w:pPr>
      <w:r w:rsidRPr="00C636C8">
        <w:rPr>
          <w:rFonts w:ascii="Times New Roman" w:hAnsi="Times New Roman"/>
          <w:bCs/>
        </w:rPr>
        <w:t xml:space="preserve">Statistics from the Royal Grenada Police Force indicate that during the period January 2001 to February 2006, at least </w:t>
      </w:r>
      <w:r w:rsidR="00C74B07">
        <w:rPr>
          <w:rFonts w:ascii="Times New Roman" w:hAnsi="Times New Roman"/>
          <w:bCs/>
        </w:rPr>
        <w:t>123</w:t>
      </w:r>
      <w:r w:rsidRPr="00C636C8">
        <w:rPr>
          <w:rFonts w:ascii="Times New Roman" w:hAnsi="Times New Roman"/>
          <w:bCs/>
        </w:rPr>
        <w:t xml:space="preserve"> students between </w:t>
      </w:r>
      <w:r w:rsidR="00C74B07">
        <w:rPr>
          <w:rFonts w:ascii="Times New Roman" w:hAnsi="Times New Roman"/>
          <w:bCs/>
        </w:rPr>
        <w:t xml:space="preserve">the </w:t>
      </w:r>
      <w:r w:rsidRPr="00C636C8">
        <w:rPr>
          <w:rFonts w:ascii="Times New Roman" w:hAnsi="Times New Roman"/>
          <w:bCs/>
        </w:rPr>
        <w:t>ages 9</w:t>
      </w:r>
      <w:r w:rsidR="00C74B07">
        <w:rPr>
          <w:rFonts w:ascii="Times New Roman" w:hAnsi="Times New Roman"/>
          <w:bCs/>
        </w:rPr>
        <w:t xml:space="preserve"> to </w:t>
      </w:r>
      <w:r w:rsidRPr="00C636C8">
        <w:rPr>
          <w:rFonts w:ascii="Times New Roman" w:hAnsi="Times New Roman"/>
          <w:bCs/>
        </w:rPr>
        <w:t>20 were arrested and charged for various offences</w:t>
      </w:r>
      <w:r w:rsidR="00C74B07">
        <w:rPr>
          <w:rFonts w:ascii="Times New Roman" w:hAnsi="Times New Roman"/>
          <w:bCs/>
        </w:rPr>
        <w:t xml:space="preserve"> (see tables 4 and 5)</w:t>
      </w:r>
      <w:r w:rsidR="00C74B07">
        <w:rPr>
          <w:rFonts w:ascii="Times New Roman" w:hAnsi="Times New Roman"/>
          <w:b/>
          <w:bCs/>
        </w:rPr>
        <w:t>.</w:t>
      </w:r>
      <w:r w:rsidRPr="00C636C8">
        <w:rPr>
          <w:rFonts w:ascii="Times New Roman" w:hAnsi="Times New Roman"/>
          <w:bCs/>
        </w:rPr>
        <w:t xml:space="preserve"> </w:t>
      </w:r>
    </w:p>
    <w:p w:rsidR="00CE1147" w:rsidRDefault="00CF4FA6" w:rsidP="00CE1147">
      <w:pPr>
        <w:pStyle w:val="Style1"/>
        <w:spacing w:line="240" w:lineRule="auto"/>
        <w:jc w:val="center"/>
        <w:rPr>
          <w:rFonts w:ascii="Times New Roman" w:hAnsi="Times New Roman"/>
          <w:b/>
          <w:bCs/>
        </w:rPr>
      </w:pPr>
      <w:r>
        <w:rPr>
          <w:rFonts w:ascii="Times New Roman" w:hAnsi="Times New Roman"/>
          <w:bCs/>
        </w:rPr>
        <w:br w:type="page"/>
      </w:r>
      <w:r w:rsidRPr="00C636C8">
        <w:rPr>
          <w:rFonts w:ascii="Times New Roman" w:hAnsi="Times New Roman"/>
          <w:b/>
          <w:bCs/>
        </w:rPr>
        <w:t xml:space="preserve">Table </w:t>
      </w:r>
      <w:r w:rsidR="00CE1147">
        <w:rPr>
          <w:rFonts w:ascii="Times New Roman" w:hAnsi="Times New Roman"/>
          <w:b/>
          <w:bCs/>
        </w:rPr>
        <w:t>4</w:t>
      </w:r>
    </w:p>
    <w:p w:rsidR="00CF4FA6" w:rsidRPr="00C636C8" w:rsidRDefault="00CF4FA6" w:rsidP="00CE1147">
      <w:pPr>
        <w:pStyle w:val="Style1"/>
        <w:spacing w:line="240" w:lineRule="auto"/>
        <w:jc w:val="center"/>
        <w:rPr>
          <w:rFonts w:ascii="Times New Roman" w:hAnsi="Times New Roman"/>
          <w:b/>
          <w:bCs/>
        </w:rPr>
      </w:pPr>
      <w:r w:rsidRPr="00C636C8">
        <w:rPr>
          <w:rFonts w:ascii="Times New Roman" w:hAnsi="Times New Roman"/>
          <w:b/>
          <w:bCs/>
        </w:rPr>
        <w:t xml:space="preserve"> Offences by </w:t>
      </w:r>
      <w:r w:rsidR="00CE1147">
        <w:rPr>
          <w:rFonts w:ascii="Times New Roman" w:hAnsi="Times New Roman"/>
          <w:b/>
          <w:bCs/>
        </w:rPr>
        <w:t>c</w:t>
      </w:r>
      <w:r w:rsidRPr="00C636C8">
        <w:rPr>
          <w:rFonts w:ascii="Times New Roman" w:hAnsi="Times New Roman"/>
          <w:b/>
          <w:bCs/>
        </w:rPr>
        <w:t>hildren (Jan</w:t>
      </w:r>
      <w:r w:rsidR="00CE1147">
        <w:rPr>
          <w:rFonts w:ascii="Times New Roman" w:hAnsi="Times New Roman"/>
          <w:b/>
          <w:bCs/>
        </w:rPr>
        <w:t>.</w:t>
      </w:r>
      <w:r w:rsidRPr="00C636C8">
        <w:rPr>
          <w:rFonts w:ascii="Times New Roman" w:hAnsi="Times New Roman"/>
          <w:b/>
          <w:bCs/>
        </w:rPr>
        <w:t xml:space="preserve"> 2001 – Feb</w:t>
      </w:r>
      <w:r w:rsidR="00CE1147">
        <w:rPr>
          <w:rFonts w:ascii="Times New Roman" w:hAnsi="Times New Roman"/>
          <w:b/>
          <w:bCs/>
        </w:rPr>
        <w:t>.</w:t>
      </w:r>
      <w:r w:rsidRPr="00C636C8">
        <w:rPr>
          <w:rFonts w:ascii="Times New Roman" w:hAnsi="Times New Roman"/>
          <w:b/>
          <w:bCs/>
        </w:rPr>
        <w:t xml:space="preserve"> 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2243"/>
      </w:tblGrid>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
                <w:bCs/>
              </w:rPr>
            </w:pPr>
            <w:r w:rsidRPr="00C636C8">
              <w:rPr>
                <w:rFonts w:ascii="Times New Roman" w:hAnsi="Times New Roman"/>
                <w:b/>
                <w:bCs/>
              </w:rPr>
              <w:t xml:space="preserve">Type of </w:t>
            </w:r>
            <w:r w:rsidR="00446D1F">
              <w:rPr>
                <w:rFonts w:ascii="Times New Roman" w:hAnsi="Times New Roman"/>
                <w:b/>
                <w:bCs/>
              </w:rPr>
              <w:t>o</w:t>
            </w:r>
            <w:r w:rsidRPr="00C636C8">
              <w:rPr>
                <w:rFonts w:ascii="Times New Roman" w:hAnsi="Times New Roman"/>
                <w:b/>
                <w:bCs/>
              </w:rPr>
              <w:t>ffence</w:t>
            </w:r>
          </w:p>
        </w:tc>
        <w:tc>
          <w:tcPr>
            <w:tcW w:w="0" w:type="auto"/>
          </w:tcPr>
          <w:p w:rsidR="00CF4FA6" w:rsidRPr="00C636C8" w:rsidRDefault="00CF4FA6" w:rsidP="00446D1F">
            <w:pPr>
              <w:pStyle w:val="Style1"/>
              <w:spacing w:line="240" w:lineRule="auto"/>
              <w:jc w:val="center"/>
              <w:rPr>
                <w:rFonts w:ascii="Times New Roman" w:hAnsi="Times New Roman"/>
                <w:b/>
                <w:bCs/>
              </w:rPr>
            </w:pPr>
            <w:r w:rsidRPr="00C636C8">
              <w:rPr>
                <w:rFonts w:ascii="Times New Roman" w:hAnsi="Times New Roman"/>
                <w:b/>
                <w:bCs/>
              </w:rPr>
              <w:t xml:space="preserve">Number of </w:t>
            </w:r>
            <w:r w:rsidR="00446D1F">
              <w:rPr>
                <w:rFonts w:ascii="Times New Roman" w:hAnsi="Times New Roman"/>
                <w:b/>
                <w:bCs/>
              </w:rPr>
              <w:t>s</w:t>
            </w:r>
            <w:r w:rsidRPr="00C636C8">
              <w:rPr>
                <w:rFonts w:ascii="Times New Roman" w:hAnsi="Times New Roman"/>
                <w:b/>
                <w:bCs/>
              </w:rPr>
              <w:t>tudents</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Cs/>
              </w:rPr>
            </w:pPr>
            <w:r w:rsidRPr="00C636C8">
              <w:rPr>
                <w:rFonts w:ascii="Times New Roman" w:hAnsi="Times New Roman"/>
                <w:bCs/>
              </w:rPr>
              <w:t>Possession of a controlled drug</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23</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Cs/>
              </w:rPr>
            </w:pPr>
            <w:r w:rsidRPr="00C636C8">
              <w:rPr>
                <w:rFonts w:ascii="Times New Roman" w:hAnsi="Times New Roman"/>
                <w:bCs/>
              </w:rPr>
              <w:t>Possession of an offensive /dangerous weapon</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11</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Cs/>
              </w:rPr>
            </w:pPr>
            <w:r w:rsidRPr="00C636C8">
              <w:rPr>
                <w:rFonts w:ascii="Times New Roman" w:hAnsi="Times New Roman"/>
                <w:bCs/>
              </w:rPr>
              <w:t>Defilement of a female</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8</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Cs/>
              </w:rPr>
            </w:pPr>
            <w:r w:rsidRPr="00C636C8">
              <w:rPr>
                <w:rFonts w:ascii="Times New Roman" w:hAnsi="Times New Roman"/>
                <w:bCs/>
              </w:rPr>
              <w:t>Assault</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6</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Cs/>
              </w:rPr>
            </w:pPr>
            <w:r w:rsidRPr="00C636C8">
              <w:rPr>
                <w:rFonts w:ascii="Times New Roman" w:hAnsi="Times New Roman"/>
                <w:bCs/>
              </w:rPr>
              <w:t>Unlawful entry</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5</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Cs/>
              </w:rPr>
            </w:pPr>
            <w:r w:rsidRPr="00C636C8">
              <w:rPr>
                <w:rFonts w:ascii="Times New Roman" w:hAnsi="Times New Roman"/>
                <w:bCs/>
              </w:rPr>
              <w:t>Rape</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2</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Cs/>
              </w:rPr>
            </w:pPr>
            <w:r w:rsidRPr="00C636C8">
              <w:rPr>
                <w:rFonts w:ascii="Times New Roman" w:hAnsi="Times New Roman"/>
                <w:bCs/>
              </w:rPr>
              <w:t>Arson</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Cs/>
              </w:rPr>
            </w:pPr>
            <w:r w:rsidRPr="00C636C8">
              <w:rPr>
                <w:rFonts w:ascii="Times New Roman" w:hAnsi="Times New Roman"/>
                <w:bCs/>
              </w:rPr>
              <w:t>Damage to property</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Cs/>
              </w:rPr>
            </w:pPr>
            <w:r w:rsidRPr="00C636C8">
              <w:rPr>
                <w:rFonts w:ascii="Times New Roman" w:hAnsi="Times New Roman"/>
                <w:bCs/>
              </w:rPr>
              <w:t>Possession of drug paraphernalia</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Cs/>
              </w:rPr>
            </w:pPr>
            <w:r w:rsidRPr="00C636C8">
              <w:rPr>
                <w:rFonts w:ascii="Times New Roman" w:hAnsi="Times New Roman"/>
                <w:bCs/>
              </w:rPr>
              <w:t>Conspiracy</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
                <w:bCs/>
              </w:rPr>
            </w:pPr>
            <w:r w:rsidRPr="00C636C8">
              <w:rPr>
                <w:rFonts w:ascii="Times New Roman" w:hAnsi="Times New Roman"/>
                <w:b/>
                <w:bCs/>
              </w:rPr>
              <w:t>Total</w:t>
            </w:r>
          </w:p>
        </w:tc>
        <w:tc>
          <w:tcPr>
            <w:tcW w:w="0" w:type="auto"/>
          </w:tcPr>
          <w:p w:rsidR="00CF4FA6" w:rsidRPr="00C636C8" w:rsidRDefault="00CF4FA6" w:rsidP="00CF4FA6">
            <w:pPr>
              <w:pStyle w:val="Style1"/>
              <w:spacing w:line="240" w:lineRule="auto"/>
              <w:jc w:val="center"/>
              <w:rPr>
                <w:rFonts w:ascii="Times New Roman" w:hAnsi="Times New Roman"/>
                <w:b/>
                <w:bCs/>
              </w:rPr>
            </w:pPr>
            <w:r w:rsidRPr="00C636C8">
              <w:rPr>
                <w:rFonts w:ascii="Times New Roman" w:hAnsi="Times New Roman"/>
                <w:b/>
                <w:bCs/>
              </w:rPr>
              <w:t>123</w:t>
            </w:r>
          </w:p>
        </w:tc>
      </w:tr>
    </w:tbl>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i/>
        </w:rPr>
        <w:t>Source: Drug Avoidance Secretariat July 2007</w:t>
      </w:r>
      <w:r w:rsidR="00CE1147">
        <w:rPr>
          <w:rFonts w:ascii="Times New Roman" w:hAnsi="Times New Roman"/>
          <w:bCs/>
          <w:i/>
        </w:rPr>
        <w:t>.</w:t>
      </w:r>
      <w:r w:rsidRPr="00C636C8">
        <w:rPr>
          <w:rFonts w:ascii="Times New Roman" w:hAnsi="Times New Roman"/>
          <w:bCs/>
        </w:rPr>
        <w:t xml:space="preserve"> (</w:t>
      </w:r>
      <w:r w:rsidRPr="00C636C8">
        <w:rPr>
          <w:rFonts w:ascii="Times New Roman" w:hAnsi="Times New Roman"/>
          <w:bCs/>
          <w:i/>
        </w:rPr>
        <w:t>Actual figure</w:t>
      </w:r>
      <w:r w:rsidR="00CE1147">
        <w:rPr>
          <w:rFonts w:ascii="Times New Roman" w:hAnsi="Times New Roman"/>
          <w:bCs/>
          <w:i/>
        </w:rPr>
        <w:t>s</w:t>
      </w:r>
      <w:r w:rsidRPr="00C636C8">
        <w:rPr>
          <w:rFonts w:ascii="Times New Roman" w:hAnsi="Times New Roman"/>
          <w:bCs/>
          <w:i/>
        </w:rPr>
        <w:t xml:space="preserve"> for the above </w:t>
      </w:r>
      <w:r w:rsidR="00CE1147">
        <w:rPr>
          <w:rFonts w:ascii="Times New Roman" w:hAnsi="Times New Roman"/>
          <w:bCs/>
          <w:i/>
        </w:rPr>
        <w:t>are</w:t>
      </w:r>
      <w:r w:rsidR="00CE1147" w:rsidRPr="00C636C8">
        <w:rPr>
          <w:rFonts w:ascii="Times New Roman" w:hAnsi="Times New Roman"/>
          <w:bCs/>
          <w:i/>
        </w:rPr>
        <w:t xml:space="preserve"> </w:t>
      </w:r>
      <w:r w:rsidRPr="00C636C8">
        <w:rPr>
          <w:rFonts w:ascii="Times New Roman" w:hAnsi="Times New Roman"/>
          <w:bCs/>
          <w:i/>
        </w:rPr>
        <w:t>assumed to be higher, since it was stated that some data were unavailable</w:t>
      </w:r>
      <w:r w:rsidR="00CE1147">
        <w:rPr>
          <w:rFonts w:ascii="Times New Roman" w:hAnsi="Times New Roman"/>
          <w:bCs/>
          <w:i/>
        </w:rPr>
        <w:t>.</w:t>
      </w:r>
      <w:r w:rsidRPr="00C636C8">
        <w:rPr>
          <w:rFonts w:ascii="Times New Roman" w:hAnsi="Times New Roman"/>
          <w:bCs/>
        </w:rPr>
        <w:t>)</w:t>
      </w:r>
    </w:p>
    <w:p w:rsidR="00CE1147" w:rsidRPr="00CE1147" w:rsidRDefault="00CE1147" w:rsidP="00CF4FA6">
      <w:pPr>
        <w:pStyle w:val="Style1"/>
        <w:spacing w:after="120" w:line="240" w:lineRule="auto"/>
        <w:jc w:val="center"/>
        <w:rPr>
          <w:rFonts w:ascii="Times New Roman" w:hAnsi="Times New Roman"/>
          <w:b/>
          <w:bCs/>
        </w:rPr>
      </w:pPr>
      <w:r w:rsidRPr="00CE1147">
        <w:rPr>
          <w:rFonts w:ascii="Times New Roman" w:hAnsi="Times New Roman"/>
          <w:b/>
          <w:bCs/>
        </w:rPr>
        <w:t>Table 5</w:t>
      </w:r>
    </w:p>
    <w:p w:rsidR="00CF4FA6" w:rsidRPr="00CE1147" w:rsidRDefault="00CF4FA6" w:rsidP="00CF4FA6">
      <w:pPr>
        <w:pStyle w:val="Style1"/>
        <w:spacing w:after="120" w:line="240" w:lineRule="auto"/>
        <w:jc w:val="center"/>
        <w:rPr>
          <w:rFonts w:ascii="Times New Roman" w:hAnsi="Times New Roman"/>
          <w:b/>
          <w:bCs/>
        </w:rPr>
      </w:pPr>
      <w:r w:rsidRPr="00CE1147">
        <w:rPr>
          <w:rFonts w:ascii="Times New Roman" w:hAnsi="Times New Roman"/>
          <w:b/>
          <w:bCs/>
        </w:rPr>
        <w:t xml:space="preserve">Age </w:t>
      </w:r>
      <w:r w:rsidR="00CE1147" w:rsidRPr="00CE1147">
        <w:rPr>
          <w:rFonts w:ascii="Times New Roman" w:hAnsi="Times New Roman"/>
          <w:b/>
          <w:bCs/>
        </w:rPr>
        <w:t>range and number of students arrested and charged</w:t>
      </w:r>
    </w:p>
    <w:p w:rsidR="00CF4FA6" w:rsidRPr="00CE1147" w:rsidRDefault="00CE1147" w:rsidP="00CF4FA6">
      <w:pPr>
        <w:pStyle w:val="Style1"/>
        <w:spacing w:after="120" w:line="240" w:lineRule="auto"/>
        <w:jc w:val="center"/>
        <w:rPr>
          <w:rFonts w:ascii="Times New Roman" w:hAnsi="Times New Roman"/>
          <w:bCs/>
        </w:rPr>
      </w:pPr>
      <w:r>
        <w:rPr>
          <w:rFonts w:ascii="Times New Roman" w:hAnsi="Times New Roman"/>
          <w:bCs/>
        </w:rPr>
        <w:t xml:space="preserve">1 </w:t>
      </w:r>
      <w:r w:rsidR="00CF4FA6" w:rsidRPr="00CE1147">
        <w:rPr>
          <w:rFonts w:ascii="Times New Roman" w:hAnsi="Times New Roman"/>
          <w:bCs/>
        </w:rPr>
        <w:t xml:space="preserve">January 2001 – </w:t>
      </w:r>
      <w:r>
        <w:rPr>
          <w:rFonts w:ascii="Times New Roman" w:hAnsi="Times New Roman"/>
          <w:bCs/>
        </w:rPr>
        <w:t xml:space="preserve">2 </w:t>
      </w:r>
      <w:r w:rsidR="00CF4FA6" w:rsidRPr="00CE1147">
        <w:rPr>
          <w:rFonts w:ascii="Times New Roman" w:hAnsi="Times New Roman"/>
          <w:bCs/>
        </w:rPr>
        <w:t>July 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2243"/>
      </w:tblGrid>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rPr>
                <w:rFonts w:ascii="Times New Roman" w:hAnsi="Times New Roman"/>
                <w:b/>
                <w:bCs/>
              </w:rPr>
            </w:pPr>
            <w:r w:rsidRPr="00C636C8">
              <w:rPr>
                <w:rFonts w:ascii="Times New Roman" w:hAnsi="Times New Roman"/>
                <w:b/>
                <w:bCs/>
              </w:rPr>
              <w:t>Age (</w:t>
            </w:r>
            <w:r w:rsidR="00446D1F">
              <w:rPr>
                <w:rFonts w:ascii="Times New Roman" w:hAnsi="Times New Roman"/>
                <w:b/>
                <w:bCs/>
              </w:rPr>
              <w:t>y</w:t>
            </w:r>
            <w:r w:rsidRPr="00C636C8">
              <w:rPr>
                <w:rFonts w:ascii="Times New Roman" w:hAnsi="Times New Roman"/>
                <w:b/>
                <w:bCs/>
              </w:rPr>
              <w:t>ears)</w:t>
            </w:r>
          </w:p>
        </w:tc>
        <w:tc>
          <w:tcPr>
            <w:tcW w:w="0" w:type="auto"/>
          </w:tcPr>
          <w:p w:rsidR="00CF4FA6" w:rsidRPr="00C636C8" w:rsidRDefault="00CF4FA6" w:rsidP="00CF4FA6">
            <w:pPr>
              <w:pStyle w:val="Style1"/>
              <w:spacing w:line="240" w:lineRule="auto"/>
              <w:rPr>
                <w:rFonts w:ascii="Times New Roman" w:hAnsi="Times New Roman"/>
                <w:b/>
                <w:bCs/>
              </w:rPr>
            </w:pPr>
            <w:r w:rsidRPr="00C636C8">
              <w:rPr>
                <w:rFonts w:ascii="Times New Roman" w:hAnsi="Times New Roman"/>
                <w:b/>
                <w:bCs/>
              </w:rPr>
              <w:t xml:space="preserve">Number of </w:t>
            </w:r>
            <w:r w:rsidR="00446D1F">
              <w:rPr>
                <w:rFonts w:ascii="Times New Roman" w:hAnsi="Times New Roman"/>
                <w:b/>
                <w:bCs/>
              </w:rPr>
              <w:t>s</w:t>
            </w:r>
            <w:r w:rsidRPr="00C636C8">
              <w:rPr>
                <w:rFonts w:ascii="Times New Roman" w:hAnsi="Times New Roman"/>
                <w:b/>
                <w:bCs/>
              </w:rPr>
              <w:t>tudents</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8</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9</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2</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10</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11</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5</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12</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2</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13</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4</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14</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20</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15</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50</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16</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47</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17</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36</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18</w:t>
            </w:r>
          </w:p>
        </w:tc>
        <w:tc>
          <w:tcPr>
            <w:tcW w:w="0" w:type="auto"/>
          </w:tcPr>
          <w:p w:rsidR="00CF4FA6" w:rsidRPr="00C636C8" w:rsidRDefault="00CF4FA6" w:rsidP="00CF4FA6">
            <w:pPr>
              <w:pStyle w:val="Style1"/>
              <w:spacing w:line="240" w:lineRule="auto"/>
              <w:jc w:val="center"/>
              <w:rPr>
                <w:rFonts w:ascii="Times New Roman" w:hAnsi="Times New Roman"/>
                <w:bCs/>
              </w:rPr>
            </w:pPr>
            <w:r w:rsidRPr="00C636C8">
              <w:rPr>
                <w:rFonts w:ascii="Times New Roman" w:hAnsi="Times New Roman"/>
                <w:bCs/>
              </w:rPr>
              <w:t>19</w:t>
            </w:r>
          </w:p>
        </w:tc>
      </w:tr>
      <w:tr w:rsidR="00CF4FA6" w:rsidRPr="00C636C8" w:rsidTr="00CF4FA6">
        <w:tblPrEx>
          <w:tblCellMar>
            <w:top w:w="0" w:type="dxa"/>
            <w:bottom w:w="0" w:type="dxa"/>
          </w:tblCellMar>
        </w:tblPrEx>
        <w:trPr>
          <w:trHeight w:hRule="exact" w:val="288"/>
          <w:jc w:val="center"/>
        </w:trPr>
        <w:tc>
          <w:tcPr>
            <w:tcW w:w="0" w:type="auto"/>
          </w:tcPr>
          <w:p w:rsidR="00CF4FA6" w:rsidRPr="00C636C8" w:rsidRDefault="00CF4FA6" w:rsidP="00CF4FA6">
            <w:pPr>
              <w:pStyle w:val="Style1"/>
              <w:spacing w:line="240" w:lineRule="auto"/>
              <w:jc w:val="center"/>
              <w:rPr>
                <w:rFonts w:ascii="Times New Roman" w:hAnsi="Times New Roman"/>
                <w:b/>
                <w:bCs/>
              </w:rPr>
            </w:pPr>
            <w:r w:rsidRPr="00C636C8">
              <w:rPr>
                <w:rFonts w:ascii="Times New Roman" w:hAnsi="Times New Roman"/>
                <w:b/>
                <w:bCs/>
              </w:rPr>
              <w:t>Total</w:t>
            </w:r>
          </w:p>
        </w:tc>
        <w:tc>
          <w:tcPr>
            <w:tcW w:w="0" w:type="auto"/>
          </w:tcPr>
          <w:p w:rsidR="00CF4FA6" w:rsidRPr="00C636C8" w:rsidRDefault="00CF4FA6" w:rsidP="00CF4FA6">
            <w:pPr>
              <w:pStyle w:val="Style1"/>
              <w:spacing w:line="240" w:lineRule="auto"/>
              <w:jc w:val="center"/>
              <w:rPr>
                <w:rFonts w:ascii="Times New Roman" w:hAnsi="Times New Roman"/>
                <w:b/>
                <w:bCs/>
              </w:rPr>
            </w:pPr>
            <w:r w:rsidRPr="00C636C8">
              <w:rPr>
                <w:rFonts w:ascii="Times New Roman" w:hAnsi="Times New Roman"/>
                <w:b/>
                <w:bCs/>
              </w:rPr>
              <w:t>187</w:t>
            </w:r>
          </w:p>
        </w:tc>
      </w:tr>
    </w:tbl>
    <w:p w:rsidR="00CF4FA6" w:rsidRPr="00C636C8" w:rsidRDefault="00CF4FA6" w:rsidP="00CF4FA6">
      <w:pPr>
        <w:pStyle w:val="Style1"/>
        <w:spacing w:after="120" w:line="240" w:lineRule="auto"/>
        <w:jc w:val="center"/>
        <w:rPr>
          <w:rFonts w:ascii="Times New Roman" w:hAnsi="Times New Roman"/>
          <w:bCs/>
          <w:i/>
        </w:rPr>
      </w:pPr>
      <w:r w:rsidRPr="00C636C8">
        <w:rPr>
          <w:rFonts w:ascii="Times New Roman" w:hAnsi="Times New Roman"/>
          <w:bCs/>
          <w:i/>
        </w:rPr>
        <w:t>Source: Drug Avoidance Secretariat July 2007</w:t>
      </w:r>
      <w:r w:rsidR="00CE1147">
        <w:rPr>
          <w:rFonts w:ascii="Times New Roman" w:hAnsi="Times New Roman"/>
          <w:bCs/>
          <w:i/>
        </w:rPr>
        <w:t>.</w:t>
      </w:r>
    </w:p>
    <w:p w:rsidR="00CF4FA6" w:rsidRPr="00C636C8" w:rsidRDefault="00CF4FA6" w:rsidP="00C74B07">
      <w:pPr>
        <w:pStyle w:val="Style1"/>
        <w:numPr>
          <w:ilvl w:val="0"/>
          <w:numId w:val="54"/>
        </w:numPr>
        <w:spacing w:after="120" w:line="240" w:lineRule="auto"/>
        <w:rPr>
          <w:rFonts w:ascii="Times New Roman" w:hAnsi="Times New Roman"/>
        </w:rPr>
      </w:pPr>
      <w:r w:rsidRPr="00C636C8">
        <w:rPr>
          <w:rFonts w:ascii="Times New Roman" w:hAnsi="Times New Roman"/>
        </w:rPr>
        <w:t xml:space="preserve">A major problem that Grenada still faces is its inability to provide a juvenile justice centre, apart from that available at Her Majesty’s Prison. The Juvenile Justice Centre which was almost complete in 2004 was destroyed during the passage of Hurricane Ivan. Acquiring funding to rebuild the centre has proven to be a difficult task, since priority is being given to other more pressing areas of national concern. Funding has now being approved but construction has </w:t>
      </w:r>
      <w:r w:rsidR="00C74B07">
        <w:rPr>
          <w:rFonts w:ascii="Times New Roman" w:hAnsi="Times New Roman"/>
        </w:rPr>
        <w:t xml:space="preserve">not </w:t>
      </w:r>
      <w:r w:rsidRPr="00C636C8">
        <w:rPr>
          <w:rFonts w:ascii="Times New Roman" w:hAnsi="Times New Roman"/>
        </w:rPr>
        <w:t>restarted.</w:t>
      </w:r>
    </w:p>
    <w:p w:rsidR="00CF4FA6" w:rsidRPr="00C636C8" w:rsidRDefault="00CF4FA6" w:rsidP="00C74B07">
      <w:pPr>
        <w:pStyle w:val="Style1"/>
        <w:numPr>
          <w:ilvl w:val="0"/>
          <w:numId w:val="54"/>
        </w:numPr>
        <w:spacing w:line="240" w:lineRule="auto"/>
        <w:jc w:val="left"/>
        <w:rPr>
          <w:rFonts w:ascii="Times New Roman" w:hAnsi="Times New Roman"/>
        </w:rPr>
      </w:pPr>
      <w:r w:rsidRPr="00C636C8">
        <w:rPr>
          <w:rFonts w:ascii="Times New Roman" w:hAnsi="Times New Roman"/>
        </w:rPr>
        <w:t>No formal training has been made available for the personnel who are responsible for dealing with juvenile justice.</w:t>
      </w:r>
    </w:p>
    <w:p w:rsidR="00AA040F" w:rsidRDefault="00AA040F" w:rsidP="00CF4FA6">
      <w:pPr>
        <w:pStyle w:val="Style1"/>
        <w:spacing w:line="240" w:lineRule="auto"/>
        <w:rPr>
          <w:rFonts w:ascii="Times New Roman" w:hAnsi="Times New Roman"/>
          <w:b/>
        </w:rPr>
      </w:pPr>
    </w:p>
    <w:p w:rsidR="00CF4FA6" w:rsidRPr="00C636C8" w:rsidRDefault="00C74B07" w:rsidP="00C74B07">
      <w:pPr>
        <w:pStyle w:val="Style1"/>
        <w:spacing w:line="240" w:lineRule="auto"/>
        <w:jc w:val="center"/>
        <w:rPr>
          <w:rFonts w:ascii="Times New Roman" w:hAnsi="Times New Roman"/>
          <w:b/>
        </w:rPr>
      </w:pPr>
      <w:r>
        <w:rPr>
          <w:rFonts w:ascii="Times New Roman" w:hAnsi="Times New Roman"/>
          <w:b/>
        </w:rPr>
        <w:t>V</w:t>
      </w:r>
      <w:r w:rsidRPr="00C636C8">
        <w:rPr>
          <w:rFonts w:ascii="Times New Roman" w:hAnsi="Times New Roman"/>
          <w:b/>
        </w:rPr>
        <w:t xml:space="preserve">. </w:t>
      </w:r>
      <w:r>
        <w:rPr>
          <w:rFonts w:ascii="Times New Roman" w:hAnsi="Times New Roman"/>
          <w:b/>
        </w:rPr>
        <w:t>D</w:t>
      </w:r>
      <w:r w:rsidRPr="00C636C8">
        <w:rPr>
          <w:rFonts w:ascii="Times New Roman" w:hAnsi="Times New Roman"/>
          <w:b/>
        </w:rPr>
        <w:t>issemination of the report</w:t>
      </w:r>
    </w:p>
    <w:p w:rsidR="00CF4FA6" w:rsidRPr="00C636C8" w:rsidRDefault="00250BE1" w:rsidP="00CF4FA6">
      <w:pPr>
        <w:spacing w:line="240" w:lineRule="auto"/>
        <w:jc w:val="both"/>
        <w:rPr>
          <w:rFonts w:ascii="Times New Roman" w:hAnsi="Times New Roman"/>
          <w:b/>
          <w:sz w:val="24"/>
          <w:szCs w:val="24"/>
        </w:rPr>
      </w:pPr>
      <w:r>
        <w:rPr>
          <w:rFonts w:ascii="Times New Roman" w:hAnsi="Times New Roman"/>
          <w:b/>
          <w:sz w:val="24"/>
          <w:szCs w:val="24"/>
        </w:rPr>
        <w:t>Committee concerns and recommendations</w:t>
      </w:r>
    </w:p>
    <w:p w:rsidR="00CF4FA6" w:rsidRPr="00C636C8" w:rsidRDefault="00CF4FA6" w:rsidP="00C74B07">
      <w:pPr>
        <w:numPr>
          <w:ilvl w:val="0"/>
          <w:numId w:val="54"/>
        </w:numPr>
        <w:spacing w:line="240" w:lineRule="auto"/>
        <w:jc w:val="both"/>
        <w:rPr>
          <w:rFonts w:ascii="Times New Roman" w:hAnsi="Times New Roman"/>
          <w:sz w:val="24"/>
          <w:szCs w:val="24"/>
        </w:rPr>
      </w:pPr>
      <w:r w:rsidRPr="00C636C8">
        <w:rPr>
          <w:rFonts w:ascii="Times New Roman" w:hAnsi="Times New Roman"/>
          <w:sz w:val="24"/>
          <w:szCs w:val="24"/>
        </w:rPr>
        <w:t>The Committee recommended that the initial report and written replies submitted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the Government and the general public, including NGOs.</w:t>
      </w:r>
    </w:p>
    <w:p w:rsidR="00CF4FA6" w:rsidRPr="00C636C8" w:rsidRDefault="00250BE1" w:rsidP="00C74B07">
      <w:pPr>
        <w:pStyle w:val="Style1"/>
        <w:spacing w:line="240" w:lineRule="auto"/>
        <w:rPr>
          <w:rFonts w:ascii="Times New Roman" w:hAnsi="Times New Roman"/>
          <w:b/>
        </w:rPr>
      </w:pPr>
      <w:r>
        <w:rPr>
          <w:rFonts w:ascii="Times New Roman" w:hAnsi="Times New Roman"/>
          <w:b/>
        </w:rPr>
        <w:t>Action taken</w:t>
      </w:r>
    </w:p>
    <w:p w:rsidR="00CF4FA6" w:rsidRPr="00C636C8" w:rsidRDefault="00CF4FA6" w:rsidP="00C74B07">
      <w:pPr>
        <w:pStyle w:val="Style1"/>
        <w:numPr>
          <w:ilvl w:val="0"/>
          <w:numId w:val="54"/>
        </w:numPr>
        <w:spacing w:line="240" w:lineRule="auto"/>
        <w:rPr>
          <w:rFonts w:ascii="Times New Roman" w:hAnsi="Times New Roman"/>
        </w:rPr>
      </w:pPr>
      <w:r w:rsidRPr="00C636C8">
        <w:rPr>
          <w:rFonts w:ascii="Times New Roman" w:hAnsi="Times New Roman"/>
        </w:rPr>
        <w:t xml:space="preserve">Following the review of the </w:t>
      </w:r>
      <w:r w:rsidR="00C74B07">
        <w:rPr>
          <w:rFonts w:ascii="Times New Roman" w:hAnsi="Times New Roman"/>
        </w:rPr>
        <w:t>i</w:t>
      </w:r>
      <w:r w:rsidRPr="00C636C8">
        <w:rPr>
          <w:rFonts w:ascii="Times New Roman" w:hAnsi="Times New Roman"/>
        </w:rPr>
        <w:t xml:space="preserve">nitial </w:t>
      </w:r>
      <w:r w:rsidR="00C74B07">
        <w:rPr>
          <w:rFonts w:ascii="Times New Roman" w:hAnsi="Times New Roman"/>
        </w:rPr>
        <w:t>r</w:t>
      </w:r>
      <w:r w:rsidRPr="00C636C8">
        <w:rPr>
          <w:rFonts w:ascii="Times New Roman" w:hAnsi="Times New Roman"/>
        </w:rPr>
        <w:t xml:space="preserve">eport in January 2000, a </w:t>
      </w:r>
      <w:r w:rsidR="00C74B07">
        <w:rPr>
          <w:rFonts w:ascii="Times New Roman" w:hAnsi="Times New Roman"/>
        </w:rPr>
        <w:t>c</w:t>
      </w:r>
      <w:r w:rsidRPr="00C636C8">
        <w:rPr>
          <w:rFonts w:ascii="Times New Roman" w:hAnsi="Times New Roman"/>
        </w:rPr>
        <w:t>ommittee comprising all affected stakeholders was convened by the Department of Gender Affairs and charged with the responsibility</w:t>
      </w:r>
      <w:r w:rsidR="00C74B07">
        <w:rPr>
          <w:rFonts w:ascii="Times New Roman" w:hAnsi="Times New Roman"/>
        </w:rPr>
        <w:t>,</w:t>
      </w:r>
      <w:r w:rsidRPr="00C636C8">
        <w:rPr>
          <w:rFonts w:ascii="Times New Roman" w:hAnsi="Times New Roman"/>
        </w:rPr>
        <w:t xml:space="preserve"> </w:t>
      </w:r>
      <w:r w:rsidRPr="00C74B07">
        <w:rPr>
          <w:rFonts w:ascii="Times New Roman" w:hAnsi="Times New Roman"/>
        </w:rPr>
        <w:t>inter alia</w:t>
      </w:r>
      <w:r w:rsidR="00C74B07">
        <w:rPr>
          <w:rFonts w:ascii="Times New Roman" w:hAnsi="Times New Roman"/>
        </w:rPr>
        <w:t>,</w:t>
      </w:r>
      <w:r w:rsidRPr="00C636C8">
        <w:rPr>
          <w:rFonts w:ascii="Times New Roman" w:hAnsi="Times New Roman"/>
        </w:rPr>
        <w:t xml:space="preserve"> </w:t>
      </w:r>
      <w:r w:rsidR="00C74B07">
        <w:rPr>
          <w:rFonts w:ascii="Times New Roman" w:hAnsi="Times New Roman"/>
        </w:rPr>
        <w:t>of</w:t>
      </w:r>
      <w:r w:rsidR="00C74B07" w:rsidRPr="00C636C8">
        <w:rPr>
          <w:rFonts w:ascii="Times New Roman" w:hAnsi="Times New Roman"/>
        </w:rPr>
        <w:t xml:space="preserve"> </w:t>
      </w:r>
      <w:r w:rsidRPr="00C636C8">
        <w:rPr>
          <w:rFonts w:ascii="Times New Roman" w:hAnsi="Times New Roman"/>
        </w:rPr>
        <w:t xml:space="preserve">disseminating the </w:t>
      </w:r>
      <w:r w:rsidR="00C74B07">
        <w:rPr>
          <w:rFonts w:ascii="Times New Roman" w:hAnsi="Times New Roman"/>
        </w:rPr>
        <w:t>r</w:t>
      </w:r>
      <w:r w:rsidRPr="00C636C8">
        <w:rPr>
          <w:rFonts w:ascii="Times New Roman" w:hAnsi="Times New Roman"/>
        </w:rPr>
        <w:t>eport and coordinating the implementation of the recommendations.</w:t>
      </w:r>
    </w:p>
    <w:p w:rsidR="00CF4FA6" w:rsidRPr="00C636C8" w:rsidRDefault="00CF4FA6" w:rsidP="00C74B07">
      <w:pPr>
        <w:pStyle w:val="Style1"/>
        <w:numPr>
          <w:ilvl w:val="0"/>
          <w:numId w:val="54"/>
        </w:numPr>
        <w:spacing w:line="240" w:lineRule="auto"/>
        <w:rPr>
          <w:rFonts w:ascii="Times New Roman" w:hAnsi="Times New Roman"/>
        </w:rPr>
      </w:pPr>
      <w:r w:rsidRPr="00C636C8">
        <w:rPr>
          <w:rFonts w:ascii="Times New Roman" w:hAnsi="Times New Roman"/>
        </w:rPr>
        <w:t xml:space="preserve">This committee met on a few occasions but ceased functioning after a short time. As a result, there has not been widespread dissemination of the written report and replies by the </w:t>
      </w:r>
      <w:r w:rsidR="00C74B07">
        <w:rPr>
          <w:rFonts w:ascii="Times New Roman" w:hAnsi="Times New Roman"/>
        </w:rPr>
        <w:t>S</w:t>
      </w:r>
      <w:r w:rsidRPr="00C636C8">
        <w:rPr>
          <w:rFonts w:ascii="Times New Roman" w:hAnsi="Times New Roman"/>
        </w:rPr>
        <w:t>tate party, nor the publication of the report as recommended by the Committee.</w:t>
      </w:r>
    </w:p>
    <w:p w:rsidR="00CF4FA6" w:rsidRPr="00C636C8" w:rsidRDefault="00CF4FA6" w:rsidP="00CF4FA6">
      <w:pPr>
        <w:pStyle w:val="Style1"/>
        <w:spacing w:line="240" w:lineRule="auto"/>
        <w:rPr>
          <w:rFonts w:ascii="Times New Roman" w:hAnsi="Times New Roman"/>
        </w:rPr>
      </w:pPr>
    </w:p>
    <w:p w:rsidR="00CF4FA6" w:rsidRPr="00C636C8" w:rsidRDefault="00CF4FA6" w:rsidP="00CF4FA6">
      <w:pPr>
        <w:pStyle w:val="Style1"/>
        <w:spacing w:line="240" w:lineRule="auto"/>
        <w:rPr>
          <w:rFonts w:ascii="Times New Roman" w:hAnsi="Times New Roman"/>
        </w:rPr>
      </w:pPr>
    </w:p>
    <w:p w:rsidR="00CF4FA6" w:rsidRPr="00C636C8" w:rsidRDefault="00CF4FA6" w:rsidP="00CF4FA6">
      <w:pPr>
        <w:pStyle w:val="Style1"/>
        <w:spacing w:line="240" w:lineRule="auto"/>
        <w:rPr>
          <w:rFonts w:ascii="Times New Roman" w:hAnsi="Times New Roman"/>
        </w:rPr>
      </w:pPr>
    </w:p>
    <w:p w:rsidR="00CF4FA6" w:rsidRPr="00C636C8" w:rsidRDefault="00CF4FA6" w:rsidP="00CF4FA6">
      <w:pPr>
        <w:pStyle w:val="Style1"/>
        <w:spacing w:line="240" w:lineRule="auto"/>
        <w:rPr>
          <w:rFonts w:ascii="Times New Roman" w:hAnsi="Times New Roman"/>
        </w:rPr>
      </w:pPr>
    </w:p>
    <w:p w:rsidR="00CF4FA6" w:rsidRPr="00C636C8" w:rsidRDefault="00CF4FA6" w:rsidP="00CF4FA6">
      <w:pPr>
        <w:pStyle w:val="Style1"/>
        <w:spacing w:line="240" w:lineRule="auto"/>
        <w:rPr>
          <w:rFonts w:ascii="Times New Roman" w:hAnsi="Times New Roman"/>
        </w:rPr>
      </w:pPr>
    </w:p>
    <w:p w:rsidR="00CF4FA6" w:rsidRPr="00C636C8" w:rsidRDefault="00CF4FA6" w:rsidP="00CF4FA6">
      <w:pPr>
        <w:pStyle w:val="Style1"/>
        <w:spacing w:line="240" w:lineRule="auto"/>
        <w:rPr>
          <w:rFonts w:ascii="Times New Roman" w:hAnsi="Times New Roman"/>
        </w:rPr>
      </w:pPr>
    </w:p>
    <w:p w:rsidR="00CF4FA6" w:rsidRPr="00C636C8" w:rsidRDefault="00CF4FA6" w:rsidP="00CF4FA6">
      <w:pPr>
        <w:pStyle w:val="Style1"/>
        <w:spacing w:line="240" w:lineRule="auto"/>
        <w:rPr>
          <w:rFonts w:ascii="Times New Roman" w:hAnsi="Times New Roman"/>
        </w:rPr>
      </w:pPr>
    </w:p>
    <w:p w:rsidR="00CF4FA6" w:rsidRPr="00C636C8" w:rsidRDefault="00CF4FA6" w:rsidP="00CF4FA6">
      <w:pPr>
        <w:pStyle w:val="Style1"/>
        <w:spacing w:line="240" w:lineRule="auto"/>
        <w:rPr>
          <w:rFonts w:ascii="Times New Roman" w:hAnsi="Times New Roman"/>
        </w:rPr>
      </w:pPr>
    </w:p>
    <w:p w:rsidR="00CF4FA6" w:rsidRPr="00C636C8" w:rsidRDefault="00CF4FA6" w:rsidP="00CF4FA6">
      <w:pPr>
        <w:pStyle w:val="Style1"/>
        <w:spacing w:line="240" w:lineRule="auto"/>
        <w:rPr>
          <w:rFonts w:ascii="Times New Roman" w:hAnsi="Times New Roman"/>
        </w:rPr>
      </w:pPr>
    </w:p>
    <w:p w:rsidR="00CF4FA6" w:rsidRPr="00C636C8" w:rsidRDefault="00CF4FA6" w:rsidP="00CF4FA6">
      <w:pPr>
        <w:pStyle w:val="Style1"/>
        <w:spacing w:line="240" w:lineRule="auto"/>
        <w:rPr>
          <w:rFonts w:ascii="Times New Roman" w:hAnsi="Times New Roman"/>
        </w:rPr>
      </w:pPr>
    </w:p>
    <w:p w:rsidR="00CF4FA6" w:rsidRPr="00C636C8" w:rsidRDefault="0019707D" w:rsidP="00CF4FA6">
      <w:pPr>
        <w:pStyle w:val="Style1"/>
        <w:spacing w:line="240" w:lineRule="auto"/>
        <w:rPr>
          <w:rFonts w:ascii="Times New Roman" w:hAnsi="Times New Roman"/>
        </w:rPr>
      </w:pPr>
      <w:r>
        <w:rPr>
          <w:rFonts w:ascii="Times New Roman" w:hAnsi="Times New Roman"/>
        </w:rPr>
        <w:br w:type="page"/>
      </w:r>
    </w:p>
    <w:p w:rsidR="00CF4FA6" w:rsidRDefault="00CF4FA6" w:rsidP="00CF4FA6">
      <w:pPr>
        <w:pStyle w:val="Style1"/>
        <w:spacing w:line="240" w:lineRule="auto"/>
        <w:jc w:val="center"/>
        <w:rPr>
          <w:rFonts w:ascii="Times New Roman" w:hAnsi="Times New Roman"/>
          <w:b/>
        </w:rPr>
      </w:pPr>
    </w:p>
    <w:p w:rsidR="00CF4FA6" w:rsidRPr="00C636C8" w:rsidRDefault="00CF4FA6" w:rsidP="00CF4FA6">
      <w:pPr>
        <w:pStyle w:val="Style1"/>
        <w:spacing w:line="240" w:lineRule="auto"/>
        <w:jc w:val="center"/>
        <w:rPr>
          <w:rFonts w:ascii="Times New Roman" w:hAnsi="Times New Roman"/>
          <w:b/>
        </w:rPr>
      </w:pPr>
      <w:r w:rsidRPr="00C636C8">
        <w:rPr>
          <w:rFonts w:ascii="Times New Roman" w:hAnsi="Times New Roman"/>
          <w:b/>
        </w:rPr>
        <w:t>BIBLIOGRAPHY</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 xml:space="preserve">Committee on the Rights of the Child. (2000) Summary </w:t>
      </w:r>
      <w:r w:rsidR="00E80D5A" w:rsidRPr="00A8421C">
        <w:rPr>
          <w:rFonts w:ascii="Times New Roman" w:hAnsi="Times New Roman"/>
        </w:rPr>
        <w:t>r</w:t>
      </w:r>
      <w:r w:rsidRPr="00A8421C">
        <w:rPr>
          <w:rFonts w:ascii="Times New Roman" w:hAnsi="Times New Roman"/>
        </w:rPr>
        <w:t>ecord of the 607</w:t>
      </w:r>
      <w:r w:rsidRPr="00A8421C">
        <w:rPr>
          <w:rFonts w:ascii="Times New Roman" w:hAnsi="Times New Roman"/>
          <w:vertAlign w:val="superscript"/>
        </w:rPr>
        <w:t>th</w:t>
      </w:r>
      <w:r w:rsidRPr="00A8421C">
        <w:rPr>
          <w:rFonts w:ascii="Times New Roman" w:hAnsi="Times New Roman"/>
        </w:rPr>
        <w:t xml:space="preserve"> </w:t>
      </w:r>
      <w:r w:rsidR="00E80D5A" w:rsidRPr="00A8421C">
        <w:rPr>
          <w:rFonts w:ascii="Times New Roman" w:hAnsi="Times New Roman"/>
        </w:rPr>
        <w:t>m</w:t>
      </w:r>
      <w:r w:rsidRPr="00A8421C">
        <w:rPr>
          <w:rFonts w:ascii="Times New Roman" w:hAnsi="Times New Roman"/>
        </w:rPr>
        <w:t>eeting</w:t>
      </w:r>
      <w:r w:rsidR="00A8421C">
        <w:rPr>
          <w:rFonts w:ascii="Times New Roman" w:hAnsi="Times New Roman"/>
        </w:rPr>
        <w:t xml:space="preserve"> (twenty-third session) held on </w:t>
      </w:r>
      <w:r w:rsidRPr="00A8421C">
        <w:rPr>
          <w:rFonts w:ascii="Times New Roman" w:hAnsi="Times New Roman"/>
        </w:rPr>
        <w:t>2</w:t>
      </w:r>
      <w:r w:rsidR="00A8421C">
        <w:rPr>
          <w:rFonts w:ascii="Times New Roman" w:hAnsi="Times New Roman"/>
        </w:rPr>
        <w:t>4</w:t>
      </w:r>
      <w:r w:rsidR="00E80D5A" w:rsidRPr="00A8421C">
        <w:rPr>
          <w:rFonts w:ascii="Times New Roman" w:hAnsi="Times New Roman"/>
        </w:rPr>
        <w:t xml:space="preserve"> January </w:t>
      </w:r>
      <w:r w:rsidRPr="00A8421C">
        <w:rPr>
          <w:rFonts w:ascii="Times New Roman" w:hAnsi="Times New Roman"/>
        </w:rPr>
        <w:t>2000</w:t>
      </w:r>
      <w:r w:rsidR="00A8421C">
        <w:rPr>
          <w:rFonts w:ascii="Times New Roman" w:hAnsi="Times New Roman"/>
        </w:rPr>
        <w:t xml:space="preserve"> (</w:t>
      </w:r>
      <w:r w:rsidRPr="00A8421C">
        <w:rPr>
          <w:rFonts w:ascii="Times New Roman" w:hAnsi="Times New Roman"/>
        </w:rPr>
        <w:t>CRC/C/SR.607</w:t>
      </w:r>
      <w:r w:rsidR="00A8421C">
        <w:rPr>
          <w:rFonts w:ascii="Times New Roman" w:hAnsi="Times New Roman"/>
        </w:rPr>
        <w:t>)</w:t>
      </w:r>
      <w:r w:rsidRPr="00A8421C">
        <w:rPr>
          <w:rFonts w:ascii="Times New Roman" w:hAnsi="Times New Roman"/>
        </w:rPr>
        <w:t xml:space="preserve">. </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 xml:space="preserve">Committee on the Rights of the Child. (2000) Concluding </w:t>
      </w:r>
      <w:r w:rsidR="00E80D5A" w:rsidRPr="00A8421C">
        <w:rPr>
          <w:rFonts w:ascii="Times New Roman" w:hAnsi="Times New Roman"/>
        </w:rPr>
        <w:t>o</w:t>
      </w:r>
      <w:r w:rsidRPr="00A8421C">
        <w:rPr>
          <w:rFonts w:ascii="Times New Roman" w:hAnsi="Times New Roman"/>
        </w:rPr>
        <w:t xml:space="preserve">bservations of the Committee on the Rights of the Child </w:t>
      </w:r>
      <w:r w:rsidR="00A8421C">
        <w:rPr>
          <w:rFonts w:ascii="Times New Roman" w:hAnsi="Times New Roman"/>
        </w:rPr>
        <w:t xml:space="preserve">on the initial report of </w:t>
      </w:r>
      <w:r w:rsidRPr="00A8421C">
        <w:rPr>
          <w:rFonts w:ascii="Times New Roman" w:hAnsi="Times New Roman"/>
        </w:rPr>
        <w:t>Grenada</w:t>
      </w:r>
      <w:r w:rsidR="00A8421C">
        <w:rPr>
          <w:rFonts w:ascii="Times New Roman" w:hAnsi="Times New Roman"/>
        </w:rPr>
        <w:t>, adopted on 24 January 2000 (C</w:t>
      </w:r>
      <w:r w:rsidRPr="00A8421C">
        <w:rPr>
          <w:rFonts w:ascii="Times New Roman" w:hAnsi="Times New Roman"/>
        </w:rPr>
        <w:t>RC/C/15/Add.121</w:t>
      </w:r>
      <w:r w:rsidR="00A8421C">
        <w:rPr>
          <w:rFonts w:ascii="Times New Roman" w:hAnsi="Times New Roman"/>
        </w:rPr>
        <w:t>)</w:t>
      </w:r>
      <w:r w:rsidRPr="00A8421C">
        <w:rPr>
          <w:rFonts w:ascii="Times New Roman" w:hAnsi="Times New Roman"/>
        </w:rPr>
        <w:t>.</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Committee on the Rights of the Child. (1996) General guidelines for periodic reports: 20/11/96. CRC/C/58. (Basic Reference Document)</w:t>
      </w:r>
      <w:r w:rsidR="00E80D5A" w:rsidRPr="00A8421C">
        <w:rPr>
          <w:rFonts w:ascii="Times New Roman" w:hAnsi="Times New Roman"/>
        </w:rPr>
        <w:t>.</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Government of Grenada. (2007) Budget Speech 2007</w:t>
      </w:r>
      <w:r w:rsidR="00E80D5A" w:rsidRPr="00A8421C">
        <w:rPr>
          <w:rFonts w:ascii="Times New Roman" w:hAnsi="Times New Roman"/>
        </w:rPr>
        <w:t>.</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Government of Grenada. (2007) Estimates of Revenue and Expenditure, 2007.</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Government of Grenada. (2006) Estimates of Revenue and Expenditure, 2006.</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Government of Grenada. (2005) Estimates of Revenue and Expenditure, 2005.</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Government of Grenada. (2004) Estimates of Revenue and Expenditure, 2004.</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Government of Grenada. (2003 Estimates of Revenue and Expenditure, 2003.</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Government of Grenada. (2002) Estimates of Revenue and Expenditure, 2002.</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Government of Grenada. (2001) Estimates of Revenue and Expenditure, 2001.</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Government of Grenada. (2000) Estimates of Revenue and Expenditure, 2000.</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Government of Grenada. (1998) Child Protection, Act No. 17 of 1998</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i/>
        </w:rPr>
      </w:pPr>
      <w:r w:rsidRPr="00A8421C">
        <w:rPr>
          <w:rFonts w:ascii="Times New Roman" w:hAnsi="Times New Roman"/>
        </w:rPr>
        <w:t>Government of Grenada.</w:t>
      </w:r>
      <w:r w:rsidRPr="00A8421C">
        <w:rPr>
          <w:rFonts w:ascii="Times New Roman" w:hAnsi="Times New Roman"/>
          <w:i/>
        </w:rPr>
        <w:t xml:space="preserve"> </w:t>
      </w:r>
      <w:r w:rsidRPr="00A8421C">
        <w:rPr>
          <w:rFonts w:ascii="Times New Roman" w:hAnsi="Times New Roman"/>
        </w:rPr>
        <w:t>(1958)</w:t>
      </w:r>
      <w:r w:rsidRPr="00A8421C">
        <w:rPr>
          <w:rFonts w:ascii="Times New Roman" w:hAnsi="Times New Roman"/>
          <w:i/>
        </w:rPr>
        <w:t xml:space="preserve"> </w:t>
      </w:r>
      <w:r w:rsidRPr="00A8421C">
        <w:rPr>
          <w:rFonts w:ascii="Times New Roman" w:hAnsi="Times New Roman"/>
        </w:rPr>
        <w:t>Criminal Code of the Revised Laws of Grenada 1958</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Government of Grenada. (2001) Domestic Violence, Act No. 15 of 2001</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Government of Grenada. (2007) Draft Ombudsman Act 2007</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Government of Grenada.</w:t>
      </w:r>
      <w:r w:rsidRPr="00A8421C">
        <w:rPr>
          <w:rFonts w:ascii="Times New Roman" w:hAnsi="Times New Roman"/>
          <w:i/>
        </w:rPr>
        <w:t xml:space="preserve"> </w:t>
      </w:r>
      <w:r w:rsidRPr="00A8421C">
        <w:rPr>
          <w:rFonts w:ascii="Times New Roman" w:hAnsi="Times New Roman"/>
        </w:rPr>
        <w:t>(1992) Drug Abuse Prevention and Control Act of 1992</w:t>
      </w:r>
      <w:r w:rsidR="00E80D5A" w:rsidRPr="00A8421C">
        <w:rPr>
          <w:rFonts w:ascii="Times New Roman" w:hAnsi="Times New Roman"/>
        </w:rPr>
        <w:t>.</w:t>
      </w:r>
      <w:r w:rsidRPr="00A8421C">
        <w:rPr>
          <w:rFonts w:ascii="Times New Roman" w:hAnsi="Times New Roman"/>
        </w:rPr>
        <w:t xml:space="preserve">  </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Government of Grenada. (2002) Education Act of 2002</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lang w:val="en-US"/>
        </w:rPr>
      </w:pPr>
      <w:r w:rsidRPr="00A8421C">
        <w:rPr>
          <w:rFonts w:ascii="Times New Roman" w:hAnsi="Times New Roman"/>
        </w:rPr>
        <w:t>Government of Grenada.</w:t>
      </w:r>
      <w:r w:rsidRPr="00A8421C">
        <w:rPr>
          <w:rFonts w:ascii="Times New Roman" w:hAnsi="Times New Roman"/>
          <w:lang w:val="en-US"/>
        </w:rPr>
        <w:t xml:space="preserve"> (1973) Grenada Constitution Order 1973 Part 1</w:t>
      </w:r>
      <w:r w:rsidR="00E80D5A" w:rsidRPr="00A8421C">
        <w:rPr>
          <w:rFonts w:ascii="Times New Roman" w:hAnsi="Times New Roman"/>
          <w:lang w:val="en-US"/>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Government of Grenada. (1995) Grenada Solid Waste Management Authority Act (1995)</w:t>
      </w:r>
      <w:r w:rsidR="00E80D5A" w:rsidRPr="00A8421C">
        <w:rPr>
          <w:rFonts w:ascii="Times New Roman" w:hAnsi="Times New Roman"/>
        </w:rPr>
        <w:t>.</w:t>
      </w:r>
      <w:r w:rsidRPr="00A8421C">
        <w:rPr>
          <w:rFonts w:ascii="Times New Roman" w:hAnsi="Times New Roman"/>
        </w:rPr>
        <w:t xml:space="preserve">  </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 xml:space="preserve">Government of Grenada. (1995) Initial </w:t>
      </w:r>
      <w:r w:rsidR="00A8421C">
        <w:rPr>
          <w:rFonts w:ascii="Times New Roman" w:hAnsi="Times New Roman"/>
        </w:rPr>
        <w:t>r</w:t>
      </w:r>
      <w:r w:rsidRPr="00A8421C">
        <w:rPr>
          <w:rFonts w:ascii="Times New Roman" w:hAnsi="Times New Roman"/>
        </w:rPr>
        <w:t xml:space="preserve">eport on the </w:t>
      </w:r>
      <w:r w:rsidR="00A8421C">
        <w:rPr>
          <w:rFonts w:ascii="Times New Roman" w:hAnsi="Times New Roman"/>
        </w:rPr>
        <w:t>i</w:t>
      </w:r>
      <w:r w:rsidRPr="00A8421C">
        <w:rPr>
          <w:rFonts w:ascii="Times New Roman" w:hAnsi="Times New Roman"/>
        </w:rPr>
        <w:t>mplementation of the Convention on the Rights of the Child in Grenada</w:t>
      </w:r>
      <w:r w:rsidR="00A8421C">
        <w:rPr>
          <w:rFonts w:ascii="Times New Roman" w:hAnsi="Times New Roman"/>
        </w:rPr>
        <w:t xml:space="preserve"> (</w:t>
      </w:r>
      <w:r w:rsidR="00A8421C" w:rsidRPr="00A8421C">
        <w:rPr>
          <w:rFonts w:ascii="Times New Roman" w:hAnsi="Times New Roman"/>
        </w:rPr>
        <w:t>CRC/C/15/Add.121</w:t>
      </w:r>
      <w:r w:rsidR="00A8421C">
        <w:rPr>
          <w:rFonts w:ascii="Times New Roman" w:hAnsi="Times New Roman"/>
        </w:rPr>
        <w:t>)</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Government of Grenada. Liquor Dealers License Act Chapter 174 of the Revised laws of Grenada 1990</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Government of Grenada. (2007) National Policy on HIV/AIDS</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Government of Grenada. (2000) Responses to Questions on the Initial Report on the Implementation of the Convention on the Rights of the Child in Grenada</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bCs/>
        </w:rPr>
      </w:pPr>
      <w:r w:rsidRPr="00A8421C">
        <w:rPr>
          <w:rFonts w:ascii="Times New Roman" w:hAnsi="Times New Roman"/>
        </w:rPr>
        <w:t>Government of Grenada</w:t>
      </w:r>
      <w:r w:rsidRPr="00A8421C">
        <w:rPr>
          <w:rFonts w:ascii="Times New Roman" w:hAnsi="Times New Roman"/>
          <w:bCs/>
        </w:rPr>
        <w:t>. The Evidence Act CAP 92 of the 1990 Laws of Grenada</w:t>
      </w:r>
      <w:r w:rsidR="00E80D5A" w:rsidRPr="00A8421C">
        <w:rPr>
          <w:rFonts w:ascii="Times New Roman" w:hAnsi="Times New Roman"/>
          <w:bCs/>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Government of Grenada. (1973) The Grenada Constitution Order, 1973</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Government of Grenada. (2001) Waste Management Act</w:t>
      </w:r>
      <w:r w:rsidR="00E80D5A" w:rsidRPr="00A8421C">
        <w:rPr>
          <w:rFonts w:ascii="Times New Roman" w:hAnsi="Times New Roman"/>
        </w:rPr>
        <w:t>.</w:t>
      </w:r>
      <w:r w:rsidRPr="00A8421C">
        <w:rPr>
          <w:rFonts w:ascii="Times New Roman" w:hAnsi="Times New Roman"/>
        </w:rPr>
        <w:t xml:space="preserve"> </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Grenada National Coalition on the Rights of the Child. Child Abuse Protocol</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lang w:val="en-US"/>
        </w:rPr>
      </w:pPr>
      <w:r w:rsidRPr="00A8421C">
        <w:rPr>
          <w:rFonts w:ascii="Times New Roman" w:hAnsi="Times New Roman"/>
        </w:rPr>
        <w:t xml:space="preserve">International Monetary Fund. (2007). </w:t>
      </w:r>
      <w:r w:rsidRPr="00A8421C">
        <w:rPr>
          <w:rFonts w:ascii="Times New Roman" w:hAnsi="Times New Roman"/>
          <w:lang w:val="en-US"/>
        </w:rPr>
        <w:t>IMF World Economic Outlook Database, April 2007</w:t>
      </w:r>
      <w:r w:rsidR="00E80D5A" w:rsidRPr="00A8421C">
        <w:rPr>
          <w:rFonts w:ascii="Times New Roman" w:hAnsi="Times New Roman"/>
          <w:lang w:val="en-US"/>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Ministry of Education. (2007) Strategic Plan for Educational Enhancement and Development (SPEED 2)</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Ministry of Finance. (April 2006) Update on the Grenadian Economy</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lang w:val="en-US"/>
        </w:rPr>
        <w:t xml:space="preserve">Organisation of Eastern Caribbean States. (2007) </w:t>
      </w:r>
      <w:r w:rsidRPr="00A8421C">
        <w:rPr>
          <w:rFonts w:ascii="Times New Roman" w:hAnsi="Times New Roman"/>
        </w:rPr>
        <w:t>Draft Child Care and Adoption Bill</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lang w:val="en-US"/>
        </w:rPr>
        <w:t xml:space="preserve">Organisation of Eastern Caribbean States. (2007) </w:t>
      </w:r>
      <w:r w:rsidRPr="00A8421C">
        <w:rPr>
          <w:rFonts w:ascii="Times New Roman" w:hAnsi="Times New Roman"/>
        </w:rPr>
        <w:t>Draft Domestic Violence Bill</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lang w:val="en-US"/>
        </w:rPr>
        <w:t xml:space="preserve">Organisation of Eastern Caribbean States. (2007) </w:t>
      </w:r>
      <w:r w:rsidRPr="00A8421C">
        <w:rPr>
          <w:rFonts w:ascii="Times New Roman" w:hAnsi="Times New Roman"/>
        </w:rPr>
        <w:t xml:space="preserve">Domestic Violence Bill Explanatory Note. </w:t>
      </w:r>
      <w:r w:rsidRPr="00A8421C">
        <w:rPr>
          <w:rFonts w:ascii="Times New Roman" w:hAnsi="Times New Roman"/>
          <w:lang w:val="en-US"/>
        </w:rPr>
        <w:t>OECS Legal Reform Project 2007</w:t>
      </w:r>
      <w:r w:rsidR="00E80D5A" w:rsidRPr="00A8421C">
        <w:rPr>
          <w:rFonts w:ascii="Times New Roman" w:hAnsi="Times New Roman"/>
          <w:lang w:val="en-US"/>
        </w:rPr>
        <w:t>.</w:t>
      </w:r>
    </w:p>
    <w:p w:rsidR="00CF4FA6" w:rsidRPr="00A8421C" w:rsidRDefault="00CF4FA6" w:rsidP="00CF4FA6">
      <w:pPr>
        <w:pStyle w:val="Style1"/>
        <w:spacing w:after="120" w:line="240" w:lineRule="auto"/>
        <w:rPr>
          <w:rFonts w:ascii="Times New Roman" w:hAnsi="Times New Roman"/>
          <w:i/>
        </w:rPr>
      </w:pPr>
      <w:r w:rsidRPr="00A8421C">
        <w:rPr>
          <w:rFonts w:ascii="Times New Roman" w:hAnsi="Times New Roman"/>
          <w:lang w:val="en-US"/>
        </w:rPr>
        <w:t xml:space="preserve">Organisation of Eastern Caribbean States. (2007) </w:t>
      </w:r>
      <w:r w:rsidRPr="00A8421C">
        <w:rPr>
          <w:rFonts w:ascii="Times New Roman" w:hAnsi="Times New Roman"/>
        </w:rPr>
        <w:t>Draft Juvenile Justice Bill</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lang w:val="en-US"/>
        </w:rPr>
      </w:pPr>
      <w:r w:rsidRPr="00A8421C">
        <w:rPr>
          <w:rFonts w:ascii="Times New Roman" w:hAnsi="Times New Roman"/>
          <w:lang w:val="en-US"/>
        </w:rPr>
        <w:t>Organisation of Eastern Caribbean States. (2007) Juvenile Justice Bill Explanatory Note. OECS Legal Reform Project 2007</w:t>
      </w:r>
      <w:r w:rsidR="00E80D5A" w:rsidRPr="00A8421C">
        <w:rPr>
          <w:rFonts w:ascii="Times New Roman" w:hAnsi="Times New Roman"/>
          <w:lang w:val="en-US"/>
        </w:rPr>
        <w:t>.</w:t>
      </w:r>
    </w:p>
    <w:p w:rsidR="00CF4FA6" w:rsidRPr="00A8421C" w:rsidRDefault="00CF4FA6" w:rsidP="00CF4FA6">
      <w:pPr>
        <w:pStyle w:val="Style1"/>
        <w:spacing w:after="120" w:line="240" w:lineRule="auto"/>
        <w:rPr>
          <w:rFonts w:ascii="Times New Roman" w:hAnsi="Times New Roman"/>
          <w:lang w:val="en-US"/>
        </w:rPr>
      </w:pPr>
      <w:r w:rsidRPr="00A8421C">
        <w:rPr>
          <w:rFonts w:ascii="Times New Roman" w:hAnsi="Times New Roman"/>
          <w:lang w:val="en-US"/>
        </w:rPr>
        <w:t>Organisation of Eastern Caribbean States. (2007) OECS Family Law and Domestic Violence Legal and Judicial Reform Project February 2007</w:t>
      </w:r>
      <w:r w:rsidR="00E80D5A" w:rsidRPr="00A8421C">
        <w:rPr>
          <w:rFonts w:ascii="Times New Roman" w:hAnsi="Times New Roman"/>
          <w:lang w:val="en-US"/>
        </w:rPr>
        <w:t>.</w:t>
      </w:r>
      <w:r w:rsidRPr="00A8421C">
        <w:rPr>
          <w:rFonts w:ascii="Times New Roman" w:hAnsi="Times New Roman"/>
          <w:lang w:val="en-US"/>
        </w:rPr>
        <w:t xml:space="preserve"> </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 xml:space="preserve">Organisation of Eastern Caribbean States (2004). Grenada: Macro-economic Assessment of the Damages Caused by Hurricane Ivan, </w:t>
      </w:r>
      <w:r w:rsidR="00E80D5A" w:rsidRPr="00A8421C">
        <w:rPr>
          <w:rFonts w:ascii="Times New Roman" w:hAnsi="Times New Roman"/>
        </w:rPr>
        <w:t xml:space="preserve">7 </w:t>
      </w:r>
      <w:r w:rsidRPr="00A8421C">
        <w:rPr>
          <w:rFonts w:ascii="Times New Roman" w:hAnsi="Times New Roman"/>
        </w:rPr>
        <w:t>September 2004</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i/>
        </w:rPr>
      </w:pPr>
      <w:r w:rsidRPr="00A8421C">
        <w:rPr>
          <w:rFonts w:ascii="Times New Roman" w:hAnsi="Times New Roman"/>
          <w:lang w:val="en-US"/>
        </w:rPr>
        <w:t xml:space="preserve">Organisation of Eastern Caribbean States. (2007) </w:t>
      </w:r>
      <w:r w:rsidRPr="00A8421C">
        <w:rPr>
          <w:rFonts w:ascii="Times New Roman" w:hAnsi="Times New Roman"/>
        </w:rPr>
        <w:t>Draft Status of Children Bill</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Holdip, Malcolm. (2000) Rights of the Child Legislative Review</w:t>
      </w:r>
      <w:r w:rsidR="00E80D5A" w:rsidRPr="00A8421C">
        <w:rPr>
          <w:rFonts w:ascii="Times New Roman" w:hAnsi="Times New Roman"/>
        </w:rPr>
        <w:t>.</w:t>
      </w:r>
    </w:p>
    <w:p w:rsidR="00CF4FA6" w:rsidRPr="00A8421C" w:rsidRDefault="00CF4FA6" w:rsidP="00CF4FA6">
      <w:pPr>
        <w:pStyle w:val="Style1"/>
        <w:spacing w:after="120" w:line="240" w:lineRule="auto"/>
        <w:rPr>
          <w:rFonts w:ascii="Times New Roman" w:hAnsi="Times New Roman"/>
        </w:rPr>
      </w:pPr>
      <w:r w:rsidRPr="00A8421C">
        <w:rPr>
          <w:rFonts w:ascii="Times New Roman" w:hAnsi="Times New Roman"/>
        </w:rPr>
        <w:t>Child Welfare Authority.</w:t>
      </w:r>
      <w:r w:rsidRPr="00A8421C">
        <w:rPr>
          <w:rFonts w:ascii="Times New Roman" w:hAnsi="Times New Roman"/>
          <w:i/>
        </w:rPr>
        <w:t xml:space="preserve"> </w:t>
      </w:r>
      <w:r w:rsidRPr="00A8421C">
        <w:rPr>
          <w:rFonts w:ascii="Times New Roman" w:hAnsi="Times New Roman"/>
        </w:rPr>
        <w:t>Code of Standards for the operations of Child Care homes</w:t>
      </w:r>
      <w:r w:rsidR="00E80D5A" w:rsidRPr="00A8421C">
        <w:rPr>
          <w:rFonts w:ascii="Times New Roman" w:hAnsi="Times New Roman"/>
        </w:rPr>
        <w:t>.</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 xml:space="preserve">Sealey </w:t>
      </w:r>
      <w:r w:rsidR="00E80D5A" w:rsidRPr="00A8421C">
        <w:rPr>
          <w:rFonts w:ascii="Times New Roman" w:hAnsi="Times New Roman"/>
        </w:rPr>
        <w:t>–</w:t>
      </w:r>
      <w:r w:rsidRPr="00A8421C">
        <w:rPr>
          <w:rFonts w:ascii="Times New Roman" w:hAnsi="Times New Roman"/>
        </w:rPr>
        <w:t xml:space="preserve"> Browne, Pretona. (2007) OECS Family Law and Domestic Violence Legal and Judicial Reform Project Draft Model. OECS. 2007.</w:t>
      </w:r>
    </w:p>
    <w:p w:rsidR="00CF4FA6" w:rsidRPr="00A8421C" w:rsidRDefault="00CF4FA6" w:rsidP="00CF4FA6">
      <w:pPr>
        <w:pStyle w:val="Style1"/>
        <w:spacing w:after="120" w:line="240" w:lineRule="auto"/>
        <w:jc w:val="left"/>
        <w:rPr>
          <w:rFonts w:ascii="Times New Roman" w:hAnsi="Times New Roman"/>
        </w:rPr>
      </w:pPr>
      <w:r w:rsidRPr="00A8421C">
        <w:rPr>
          <w:rFonts w:ascii="Times New Roman" w:hAnsi="Times New Roman"/>
        </w:rPr>
        <w:t>UNICEF, Caribbean Area Office. (2000) Survey on the Rights of the Child. Systems Caribbean Limited, 2000</w:t>
      </w:r>
      <w:r w:rsidR="00E80D5A" w:rsidRPr="00A8421C">
        <w:rPr>
          <w:rFonts w:ascii="Times New Roman" w:hAnsi="Times New Roman"/>
        </w:rPr>
        <w:t>.</w:t>
      </w:r>
    </w:p>
    <w:p w:rsidR="00CF4FA6" w:rsidRPr="00E80D5A" w:rsidRDefault="00CF4FA6" w:rsidP="00CF4FA6">
      <w:pPr>
        <w:pStyle w:val="Style1"/>
        <w:spacing w:after="120" w:line="240" w:lineRule="auto"/>
        <w:jc w:val="center"/>
        <w:rPr>
          <w:rFonts w:ascii="Times New Roman" w:hAnsi="Times New Roman"/>
          <w:b/>
        </w:rPr>
      </w:pPr>
    </w:p>
    <w:p w:rsidR="00CF4FA6" w:rsidRPr="00E80D5A" w:rsidRDefault="00CF4FA6" w:rsidP="00CF4FA6">
      <w:pPr>
        <w:pStyle w:val="Style1"/>
        <w:spacing w:after="120" w:line="240" w:lineRule="auto"/>
        <w:jc w:val="center"/>
        <w:rPr>
          <w:rFonts w:ascii="Times New Roman" w:hAnsi="Times New Roman"/>
          <w:b/>
        </w:rPr>
      </w:pPr>
      <w:r w:rsidRPr="00E80D5A">
        <w:rPr>
          <w:rFonts w:ascii="Times New Roman" w:hAnsi="Times New Roman"/>
          <w:b/>
        </w:rPr>
        <w:br w:type="page"/>
        <w:t>LISTING OF PERSONS CONSULTED</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Senator Yolande Bain-Joseph – Minister of Social Development</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Arlene Daniel – Chief Welfare Officer, Ministry of Social Development (MSD)</w:t>
      </w:r>
    </w:p>
    <w:p w:rsidR="00CF4FA6" w:rsidRPr="00C636C8" w:rsidRDefault="00CF4FA6" w:rsidP="00CF4FA6">
      <w:pPr>
        <w:pStyle w:val="Style1"/>
        <w:spacing w:after="120" w:line="240" w:lineRule="auto"/>
        <w:rPr>
          <w:rFonts w:ascii="Times New Roman" w:hAnsi="Times New Roman"/>
          <w:lang w:val="en-US"/>
        </w:rPr>
      </w:pPr>
      <w:r w:rsidRPr="00C636C8">
        <w:rPr>
          <w:rFonts w:ascii="Times New Roman" w:hAnsi="Times New Roman"/>
          <w:lang w:val="en-US"/>
        </w:rPr>
        <w:t xml:space="preserve">Avril Trotman-Joseph – Chairperson, Grenada National Coalition on the Rights of the Child </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Angela Peters – Co-ordinator, Gender and Family Affairs Division, MSD</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 xml:space="preserve">Cecilia Ann John – NCH </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 xml:space="preserve">Jenifer James – Probation Officer, MSD </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 xml:space="preserve">Jeannine Sylvester – Social Worker, MSD </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 xml:space="preserve">Lincoln Morgan </w:t>
      </w:r>
      <w:r w:rsidR="00E80D5A">
        <w:rPr>
          <w:rFonts w:ascii="Times New Roman" w:hAnsi="Times New Roman"/>
        </w:rPr>
        <w:t>–</w:t>
      </w:r>
      <w:r w:rsidRPr="00C636C8">
        <w:rPr>
          <w:rFonts w:ascii="Times New Roman" w:hAnsi="Times New Roman"/>
        </w:rPr>
        <w:t xml:space="preserve"> Ministry of Education </w:t>
      </w:r>
    </w:p>
    <w:p w:rsidR="00CF4FA6" w:rsidRPr="00C636C8" w:rsidRDefault="00CF4FA6" w:rsidP="00CF4FA6">
      <w:pPr>
        <w:pStyle w:val="Style1"/>
        <w:spacing w:after="120" w:line="240" w:lineRule="auto"/>
        <w:rPr>
          <w:rFonts w:ascii="Times New Roman" w:hAnsi="Times New Roman"/>
        </w:rPr>
      </w:pPr>
      <w:r w:rsidRPr="00C636C8">
        <w:rPr>
          <w:rFonts w:ascii="Times New Roman" w:hAnsi="Times New Roman"/>
        </w:rPr>
        <w:t>Margaret Williams – Guidance and Counselling Unit, Ministry of Education</w:t>
      </w:r>
    </w:p>
    <w:p w:rsidR="00CF4FA6" w:rsidRPr="00C636C8" w:rsidRDefault="00CF4FA6" w:rsidP="00CF4FA6">
      <w:pPr>
        <w:pStyle w:val="Style1"/>
        <w:spacing w:after="120" w:line="240" w:lineRule="auto"/>
        <w:rPr>
          <w:rFonts w:ascii="Times New Roman" w:hAnsi="Times New Roman"/>
        </w:rPr>
      </w:pPr>
      <w:r w:rsidRPr="00C636C8">
        <w:rPr>
          <w:rFonts w:ascii="Times New Roman" w:hAnsi="Times New Roman"/>
        </w:rPr>
        <w:t>Hilary Gabriel – Grenada National Council of the Disabled</w:t>
      </w:r>
    </w:p>
    <w:p w:rsidR="00CF4FA6" w:rsidRPr="00C636C8" w:rsidRDefault="00CF4FA6" w:rsidP="00CF4FA6">
      <w:pPr>
        <w:pStyle w:val="Style1"/>
        <w:spacing w:after="120" w:line="240" w:lineRule="auto"/>
        <w:rPr>
          <w:rFonts w:ascii="Times New Roman" w:hAnsi="Times New Roman"/>
        </w:rPr>
      </w:pPr>
      <w:r w:rsidRPr="00C636C8">
        <w:rPr>
          <w:rFonts w:ascii="Times New Roman" w:hAnsi="Times New Roman"/>
        </w:rPr>
        <w:t>Dave Alexander – National Drug Avoidance Secretariat, Ministry of Education</w:t>
      </w:r>
    </w:p>
    <w:p w:rsidR="00CF4FA6" w:rsidRPr="00C636C8" w:rsidRDefault="00CF4FA6" w:rsidP="00CF4FA6">
      <w:pPr>
        <w:pStyle w:val="Style1"/>
        <w:spacing w:after="120" w:line="240" w:lineRule="auto"/>
        <w:rPr>
          <w:rFonts w:ascii="Times New Roman" w:hAnsi="Times New Roman"/>
        </w:rPr>
      </w:pPr>
      <w:r w:rsidRPr="00C636C8">
        <w:rPr>
          <w:rFonts w:ascii="Times New Roman" w:hAnsi="Times New Roman"/>
        </w:rPr>
        <w:t xml:space="preserve">Rachel Mathurine </w:t>
      </w:r>
      <w:r w:rsidR="00E80D5A">
        <w:rPr>
          <w:rFonts w:ascii="Times New Roman" w:hAnsi="Times New Roman"/>
        </w:rPr>
        <w:t>–</w:t>
      </w:r>
      <w:r w:rsidRPr="00C636C8">
        <w:rPr>
          <w:rFonts w:ascii="Times New Roman" w:hAnsi="Times New Roman"/>
        </w:rPr>
        <w:t xml:space="preserve"> School Feeding Program, Ministry of Education</w:t>
      </w:r>
    </w:p>
    <w:p w:rsidR="00CF4FA6" w:rsidRPr="00C636C8" w:rsidRDefault="00CF4FA6" w:rsidP="00CF4FA6">
      <w:pPr>
        <w:pStyle w:val="Style1"/>
        <w:spacing w:after="120" w:line="240" w:lineRule="auto"/>
        <w:rPr>
          <w:rFonts w:ascii="Times New Roman" w:hAnsi="Times New Roman"/>
        </w:rPr>
      </w:pPr>
      <w:r w:rsidRPr="00C636C8">
        <w:rPr>
          <w:rFonts w:ascii="Times New Roman" w:hAnsi="Times New Roman"/>
        </w:rPr>
        <w:t>Clifton Nedd – National Aids Directorate</w:t>
      </w:r>
    </w:p>
    <w:p w:rsidR="00CF4FA6" w:rsidRPr="00C636C8" w:rsidRDefault="00CF4FA6" w:rsidP="00CF4FA6">
      <w:pPr>
        <w:pStyle w:val="Style1"/>
        <w:spacing w:after="120" w:line="240" w:lineRule="auto"/>
        <w:rPr>
          <w:rFonts w:ascii="Times New Roman" w:hAnsi="Times New Roman"/>
        </w:rPr>
      </w:pPr>
      <w:r w:rsidRPr="00C636C8">
        <w:rPr>
          <w:rFonts w:ascii="Times New Roman" w:hAnsi="Times New Roman"/>
        </w:rPr>
        <w:t>Linda Straker – Grenada National Coalition on the Rights of the Child</w:t>
      </w:r>
    </w:p>
    <w:p w:rsidR="00CF4FA6" w:rsidRPr="00C636C8" w:rsidRDefault="00CF4FA6" w:rsidP="00CF4FA6">
      <w:pPr>
        <w:pStyle w:val="Style1"/>
        <w:spacing w:after="120" w:line="240" w:lineRule="auto"/>
        <w:rPr>
          <w:rFonts w:ascii="Times New Roman" w:hAnsi="Times New Roman"/>
          <w:lang w:val="en-US"/>
        </w:rPr>
      </w:pPr>
      <w:r w:rsidRPr="00C636C8">
        <w:rPr>
          <w:rFonts w:ascii="Times New Roman" w:hAnsi="Times New Roman"/>
          <w:lang w:val="en-US"/>
        </w:rPr>
        <w:t>Lydia Phillip – Health Information Unit, Ministry of Health</w:t>
      </w:r>
    </w:p>
    <w:p w:rsidR="00CF4FA6" w:rsidRPr="00C636C8" w:rsidRDefault="00CF4FA6" w:rsidP="00CF4FA6">
      <w:pPr>
        <w:pStyle w:val="Style1"/>
        <w:spacing w:after="120" w:line="240" w:lineRule="auto"/>
        <w:rPr>
          <w:rFonts w:ascii="Times New Roman" w:hAnsi="Times New Roman"/>
          <w:lang w:val="en-US"/>
        </w:rPr>
      </w:pPr>
    </w:p>
    <w:p w:rsidR="00CF4FA6" w:rsidRPr="00C636C8" w:rsidRDefault="00CF4FA6" w:rsidP="00CF4FA6">
      <w:pPr>
        <w:pStyle w:val="Style1"/>
        <w:spacing w:after="120" w:line="240" w:lineRule="auto"/>
        <w:rPr>
          <w:rFonts w:ascii="Times New Roman" w:hAnsi="Times New Roman"/>
          <w:lang w:val="en-US"/>
        </w:rPr>
      </w:pPr>
    </w:p>
    <w:p w:rsidR="00CF4FA6" w:rsidRPr="00C636C8" w:rsidRDefault="00CF4FA6" w:rsidP="00CF4FA6">
      <w:pPr>
        <w:pStyle w:val="Style1"/>
        <w:spacing w:after="120" w:line="240" w:lineRule="auto"/>
        <w:rPr>
          <w:rFonts w:ascii="Times New Roman" w:hAnsi="Times New Roman"/>
          <w:lang w:val="en-US"/>
        </w:rPr>
      </w:pPr>
    </w:p>
    <w:p w:rsidR="00CF4FA6" w:rsidRPr="00E80D5A" w:rsidRDefault="0093495D" w:rsidP="00CF4FA6">
      <w:pPr>
        <w:pStyle w:val="Style1"/>
        <w:spacing w:after="120" w:line="240" w:lineRule="auto"/>
        <w:jc w:val="center"/>
        <w:rPr>
          <w:rFonts w:ascii="Times New Roman" w:hAnsi="Times New Roman"/>
          <w:b/>
          <w:lang w:val="en-US"/>
        </w:rPr>
      </w:pPr>
      <w:r>
        <w:rPr>
          <w:rFonts w:ascii="Times New Roman" w:hAnsi="Times New Roman"/>
          <w:lang w:val="en-US"/>
        </w:rPr>
        <w:t xml:space="preserve">- - - - </w:t>
      </w:r>
      <w:r w:rsidR="00CF4FA6">
        <w:rPr>
          <w:rFonts w:ascii="Times New Roman" w:hAnsi="Times New Roman"/>
          <w:lang w:val="en-US"/>
        </w:rPr>
        <w:br w:type="page"/>
      </w:r>
      <w:r w:rsidR="00CF4FA6" w:rsidRPr="00E80D5A">
        <w:rPr>
          <w:rFonts w:ascii="Times New Roman" w:hAnsi="Times New Roman"/>
          <w:b/>
          <w:lang w:val="en-US"/>
        </w:rPr>
        <w:t>PARTICIPANTS AT REVIEW WORKSHOP</w:t>
      </w:r>
    </w:p>
    <w:p w:rsidR="00CF4FA6" w:rsidRDefault="00E80D5A" w:rsidP="00CF4FA6">
      <w:pPr>
        <w:pStyle w:val="Style1"/>
        <w:spacing w:after="120" w:line="240" w:lineRule="auto"/>
        <w:jc w:val="center"/>
        <w:rPr>
          <w:rFonts w:ascii="Times New Roman" w:hAnsi="Times New Roman"/>
          <w:b/>
          <w:lang w:val="en-US"/>
        </w:rPr>
      </w:pPr>
      <w:r>
        <w:rPr>
          <w:rFonts w:ascii="Times New Roman" w:hAnsi="Times New Roman"/>
          <w:b/>
          <w:lang w:val="en-US"/>
        </w:rPr>
        <w:t xml:space="preserve">6 </w:t>
      </w:r>
      <w:r w:rsidR="00CF4FA6" w:rsidRPr="00C636C8">
        <w:rPr>
          <w:rFonts w:ascii="Times New Roman" w:hAnsi="Times New Roman"/>
          <w:b/>
          <w:lang w:val="en-US"/>
        </w:rPr>
        <w:t>September 2007</w:t>
      </w:r>
    </w:p>
    <w:p w:rsidR="00E80D5A" w:rsidRPr="00C636C8" w:rsidRDefault="00E80D5A" w:rsidP="00CF4FA6">
      <w:pPr>
        <w:pStyle w:val="Style1"/>
        <w:spacing w:after="120" w:line="240" w:lineRule="auto"/>
        <w:jc w:val="center"/>
        <w:rPr>
          <w:rFonts w:ascii="Times New Roman" w:hAnsi="Times New Roman"/>
          <w:b/>
          <w:lang w:val="en-US"/>
        </w:rPr>
      </w:pP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Senator Ann David Antoine - Minister of Health</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Mrs. Gemma Bain–Thomas - Permanent Secretary, Ministry of Social Development (MSD)</w:t>
      </w:r>
      <w:r w:rsidRPr="00C636C8">
        <w:rPr>
          <w:rFonts w:ascii="Times New Roman" w:hAnsi="Times New Roman"/>
        </w:rPr>
        <w:tab/>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Ms. Arlene Daniel</w:t>
      </w:r>
      <w:r w:rsidRPr="00C636C8">
        <w:rPr>
          <w:rFonts w:ascii="Times New Roman" w:hAnsi="Times New Roman"/>
        </w:rPr>
        <w:tab/>
        <w:t>- Chief Welfare Officer, MSD</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 xml:space="preserve">Sr. Francis Nelson - Chairperson Child Welfare Authority </w:t>
      </w:r>
      <w:r w:rsidRPr="00C636C8">
        <w:rPr>
          <w:rFonts w:ascii="Times New Roman" w:hAnsi="Times New Roman"/>
        </w:rPr>
        <w:tab/>
        <w:t xml:space="preserve"> </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 xml:space="preserve">Ms Suzanne Simpson - Child Protection Officer, Child Welfare Authority </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Mr. Imi Chitterman – Statistics Division, Ministry of Education</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Ms Ivy Harris - Early Childhood Division Ministry of Education</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Mr. Lincoln Morgan – Ministry of Education</w:t>
      </w:r>
      <w:r w:rsidRPr="00C636C8">
        <w:rPr>
          <w:rFonts w:ascii="Times New Roman" w:hAnsi="Times New Roman"/>
        </w:rPr>
        <w:tab/>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 xml:space="preserve">Ms. Angela Peters </w:t>
      </w:r>
      <w:r w:rsidRPr="00C636C8">
        <w:rPr>
          <w:rFonts w:ascii="Times New Roman" w:hAnsi="Times New Roman"/>
        </w:rPr>
        <w:tab/>
        <w:t>- Coordinator Gender &amp; Family Division, MSD</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Mrs. Jeanine Sylvester–Gill - Social Worker, MSD</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Ms. Jenifer James</w:t>
      </w:r>
      <w:r w:rsidRPr="00C636C8">
        <w:rPr>
          <w:rFonts w:ascii="Times New Roman" w:hAnsi="Times New Roman"/>
        </w:rPr>
        <w:tab/>
        <w:t xml:space="preserve"> - Probation Officer, MSD</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Mr. Francis St Hillaire - Public Relations Officer, MSD</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Mr. Chikal Courtney - Social Worker, MSD</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Mr. Frank Philbert - Police Officer, Royal Grenada Police Force</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Mr. Eroline Garraway - Police Officer, Royal Grenada Police Force</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Ms. Kizzy Matthew - Social Worker, MSD</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Mrs. Yvonne Da Breo - Social Worker. MSD</w:t>
      </w:r>
    </w:p>
    <w:p w:rsidR="00CF4FA6" w:rsidRPr="00C636C8" w:rsidRDefault="00CF4FA6" w:rsidP="00CF4FA6">
      <w:pPr>
        <w:pStyle w:val="Style1"/>
        <w:spacing w:after="120" w:line="240" w:lineRule="auto"/>
        <w:jc w:val="left"/>
        <w:rPr>
          <w:rFonts w:ascii="Times New Roman" w:hAnsi="Times New Roman"/>
        </w:rPr>
      </w:pPr>
      <w:r w:rsidRPr="00C636C8">
        <w:rPr>
          <w:rFonts w:ascii="Times New Roman" w:hAnsi="Times New Roman"/>
        </w:rPr>
        <w:t>Mrs. Kriss Davies – Director, GRENSAVE</w:t>
      </w:r>
    </w:p>
    <w:p w:rsidR="00CF4FA6" w:rsidRDefault="00CF4FA6" w:rsidP="00CF4FA6">
      <w:pPr>
        <w:pStyle w:val="Style1"/>
        <w:spacing w:after="120" w:line="240" w:lineRule="auto"/>
        <w:jc w:val="left"/>
        <w:rPr>
          <w:rFonts w:ascii="Times New Roman" w:hAnsi="Times New Roman"/>
        </w:rPr>
      </w:pPr>
      <w:r w:rsidRPr="00C636C8">
        <w:rPr>
          <w:rFonts w:ascii="Times New Roman" w:hAnsi="Times New Roman"/>
        </w:rPr>
        <w:t xml:space="preserve">Ms. Cecilia Ann-John </w:t>
      </w:r>
      <w:r>
        <w:rPr>
          <w:rFonts w:ascii="Times New Roman" w:hAnsi="Times New Roman"/>
        </w:rPr>
        <w:t>–</w:t>
      </w:r>
      <w:r w:rsidRPr="00C636C8">
        <w:rPr>
          <w:rFonts w:ascii="Times New Roman" w:hAnsi="Times New Roman"/>
        </w:rPr>
        <w:t xml:space="preserve"> NCH</w:t>
      </w:r>
    </w:p>
    <w:p w:rsidR="00CF4FA6" w:rsidRPr="00C636C8" w:rsidRDefault="00CF4FA6" w:rsidP="00CF4FA6">
      <w:pPr>
        <w:pStyle w:val="Style1"/>
        <w:spacing w:before="720" w:after="120" w:line="240" w:lineRule="auto"/>
        <w:jc w:val="center"/>
        <w:rPr>
          <w:rFonts w:ascii="Times New Roman" w:hAnsi="Times New Roman"/>
        </w:rPr>
      </w:pPr>
      <w:r>
        <w:rPr>
          <w:rFonts w:ascii="Times New Roman" w:hAnsi="Times New Roman"/>
        </w:rPr>
        <w:t>-----</w:t>
      </w:r>
    </w:p>
    <w:p w:rsidR="00941D4E" w:rsidRPr="00C820BE" w:rsidRDefault="00941D4E" w:rsidP="00493B79">
      <w:pPr>
        <w:adjustRightInd w:val="0"/>
        <w:snapToGrid w:val="0"/>
        <w:spacing w:after="240"/>
        <w:rPr>
          <w:snapToGrid w:val="0"/>
        </w:rPr>
      </w:pPr>
    </w:p>
    <w:sectPr w:rsidR="00941D4E" w:rsidRPr="00C820BE" w:rsidSect="009A1DC4">
      <w:headerReference w:type="even" r:id="rId14"/>
      <w:headerReference w:type="default" r:id="rId15"/>
      <w:pgSz w:w="11906" w:h="16838"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F4" w:rsidRDefault="007C1BF4">
      <w:r>
        <w:separator/>
      </w:r>
    </w:p>
  </w:endnote>
  <w:endnote w:type="continuationSeparator" w:id="0">
    <w:p w:rsidR="007C1BF4" w:rsidRDefault="007C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OrigGarmn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F4" w:rsidRDefault="007C1BF4">
      <w:r>
        <w:separator/>
      </w:r>
    </w:p>
  </w:footnote>
  <w:footnote w:type="continuationSeparator" w:id="0">
    <w:p w:rsidR="007C1BF4" w:rsidRDefault="007C1BF4">
      <w:r>
        <w:continuationSeparator/>
      </w:r>
    </w:p>
  </w:footnote>
  <w:footnote w:id="1">
    <w:p w:rsidR="000A4F29" w:rsidRDefault="000A4F29" w:rsidP="007515D9">
      <w:pPr>
        <w:pStyle w:val="FootnoteText"/>
        <w:numPr>
          <w:ilvl w:val="0"/>
          <w:numId w:val="114"/>
        </w:numPr>
        <w:rPr>
          <w:rFonts w:ascii="Times New Roman" w:hAnsi="Times New Roman"/>
          <w:sz w:val="20"/>
        </w:rPr>
      </w:pPr>
      <w:r w:rsidRPr="005C494E">
        <w:rPr>
          <w:rFonts w:ascii="Times New Roman" w:hAnsi="Times New Roman"/>
          <w:sz w:val="20"/>
        </w:rPr>
        <w:t xml:space="preserve">Annexes can be consulted in the files of the </w:t>
      </w:r>
      <w:r>
        <w:rPr>
          <w:rFonts w:ascii="Times New Roman" w:hAnsi="Times New Roman"/>
          <w:sz w:val="20"/>
        </w:rPr>
        <w:t>S</w:t>
      </w:r>
      <w:r w:rsidRPr="005C494E">
        <w:rPr>
          <w:rFonts w:ascii="Times New Roman" w:hAnsi="Times New Roman"/>
          <w:sz w:val="20"/>
        </w:rPr>
        <w:t>ecretariat.</w:t>
      </w:r>
    </w:p>
    <w:p w:rsidR="007515D9" w:rsidRPr="007515D9" w:rsidRDefault="007515D9" w:rsidP="007515D9">
      <w:pPr>
        <w:pStyle w:val="FootnoteText"/>
        <w:rPr>
          <w:rFonts w:ascii="Times New Roman" w:hAnsi="Times New Roman"/>
          <w:sz w:val="24"/>
          <w:szCs w:val="24"/>
        </w:rPr>
      </w:pPr>
      <w:r w:rsidRPr="007515D9">
        <w:rPr>
          <w:rFonts w:ascii="Times New Roman" w:hAnsi="Times New Roman"/>
          <w:sz w:val="24"/>
          <w:szCs w:val="24"/>
        </w:rPr>
        <w:t>GE.09-44116 (E)</w:t>
      </w:r>
    </w:p>
  </w:footnote>
  <w:footnote w:id="2">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IMF World Economic Outlook Database, April 2007</w:t>
      </w:r>
      <w:r>
        <w:rPr>
          <w:rFonts w:ascii="Times New Roman" w:hAnsi="Times New Roman"/>
        </w:rPr>
        <w:t>.</w:t>
      </w:r>
    </w:p>
  </w:footnote>
  <w:footnote w:id="3">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Ibid, expressed in current prices. </w:t>
      </w:r>
    </w:p>
  </w:footnote>
  <w:footnote w:id="4">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Ibid</w:t>
      </w:r>
      <w:r>
        <w:rPr>
          <w:rFonts w:ascii="Times New Roman" w:hAnsi="Times New Roman"/>
        </w:rPr>
        <w:t>.</w:t>
      </w:r>
    </w:p>
  </w:footnote>
  <w:footnote w:id="5">
    <w:p w:rsidR="00685580" w:rsidRPr="00C13834" w:rsidRDefault="00685580" w:rsidP="00FA4C30">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 xml:space="preserve">Data sourced from IMF World Economic Outlook Database, April 2007. </w:t>
      </w:r>
      <w:r w:rsidRPr="00C13834">
        <w:rPr>
          <w:rFonts w:ascii="Times New Roman" w:hAnsi="Times New Roman"/>
        </w:rPr>
        <w:t>Estimates used for 2006 and 2007</w:t>
      </w:r>
      <w:r>
        <w:rPr>
          <w:rFonts w:ascii="Times New Roman" w:hAnsi="Times New Roman"/>
        </w:rPr>
        <w:t>.</w:t>
      </w:r>
    </w:p>
  </w:footnote>
  <w:footnote w:id="6">
    <w:p w:rsidR="00685580" w:rsidRPr="00C13834" w:rsidRDefault="00685580" w:rsidP="00FA4C30">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Ministry of Finance</w:t>
      </w:r>
      <w:r>
        <w:rPr>
          <w:rFonts w:ascii="Times New Roman" w:hAnsi="Times New Roman"/>
          <w:lang w:val="en-US"/>
        </w:rPr>
        <w:t>.</w:t>
      </w:r>
    </w:p>
  </w:footnote>
  <w:footnote w:id="7">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OECS Assessment Report</w:t>
      </w:r>
      <w:r>
        <w:rPr>
          <w:rFonts w:ascii="Times New Roman" w:hAnsi="Times New Roman"/>
        </w:rPr>
        <w:t>.</w:t>
      </w:r>
    </w:p>
  </w:footnote>
  <w:footnote w:id="8">
    <w:p w:rsidR="00685580" w:rsidRPr="00C13834" w:rsidRDefault="00685580" w:rsidP="00790DB9">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IMF World Economic Outlook Database, April 2007</w:t>
      </w:r>
      <w:r>
        <w:rPr>
          <w:rFonts w:ascii="Times New Roman" w:hAnsi="Times New Roman"/>
        </w:rPr>
        <w:t>.</w:t>
      </w:r>
    </w:p>
  </w:footnote>
  <w:footnote w:id="9">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Ministry of Finance</w:t>
      </w:r>
      <w:r>
        <w:rPr>
          <w:rFonts w:ascii="Times New Roman" w:hAnsi="Times New Roman"/>
        </w:rPr>
        <w:t>.</w:t>
      </w:r>
    </w:p>
  </w:footnote>
  <w:footnote w:id="10">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Ministry of Finance – excluding grants</w:t>
      </w:r>
      <w:r>
        <w:rPr>
          <w:rFonts w:ascii="Times New Roman" w:hAnsi="Times New Roman"/>
        </w:rPr>
        <w:t>.</w:t>
      </w:r>
    </w:p>
  </w:footnote>
  <w:footnote w:id="11">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Budget Speech 2007</w:t>
      </w:r>
    </w:p>
  </w:footnote>
  <w:footnote w:id="12">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Budget Speech 2005</w:t>
      </w:r>
    </w:p>
  </w:footnote>
  <w:footnote w:id="13">
    <w:p w:rsidR="00685580" w:rsidRPr="00C13834" w:rsidRDefault="00685580" w:rsidP="0019707D">
      <w:pPr>
        <w:spacing w:after="0" w:line="240" w:lineRule="auto"/>
        <w:rPr>
          <w:rFonts w:ascii="Times New Roman" w:eastAsia="Times New Roman" w:hAnsi="Times New Roman"/>
          <w:sz w:val="20"/>
          <w:szCs w:val="20"/>
          <w:lang w:val="en-US"/>
        </w:rPr>
      </w:pPr>
      <w:r w:rsidRPr="00C13834">
        <w:rPr>
          <w:rStyle w:val="FootnoteReference"/>
          <w:sz w:val="20"/>
          <w:szCs w:val="20"/>
        </w:rPr>
        <w:footnoteRef/>
      </w:r>
      <w:r w:rsidRPr="00C13834">
        <w:rPr>
          <w:rFonts w:ascii="Times New Roman" w:hAnsi="Times New Roman"/>
          <w:sz w:val="20"/>
          <w:szCs w:val="20"/>
        </w:rPr>
        <w:t xml:space="preserve"> </w:t>
      </w:r>
      <w:r>
        <w:rPr>
          <w:rStyle w:val="FootnoteTextChar"/>
          <w:rFonts w:ascii="Times New Roman" w:hAnsi="Times New Roman"/>
          <w:lang w:val="en-US"/>
        </w:rPr>
        <w:t>Concluding o</w:t>
      </w:r>
      <w:r w:rsidRPr="00C13834">
        <w:rPr>
          <w:rStyle w:val="FootnoteTextChar"/>
          <w:rFonts w:ascii="Times New Roman" w:hAnsi="Times New Roman"/>
          <w:lang w:val="en-US"/>
        </w:rPr>
        <w:t>bservations of the Committee on the Righ</w:t>
      </w:r>
      <w:r>
        <w:rPr>
          <w:rStyle w:val="FootnoteTextChar"/>
          <w:rFonts w:ascii="Times New Roman" w:hAnsi="Times New Roman"/>
          <w:lang w:val="en-US"/>
        </w:rPr>
        <w:t xml:space="preserve">ts of the Child: Grenada. 28 February </w:t>
      </w:r>
      <w:r w:rsidRPr="00C13834">
        <w:rPr>
          <w:rStyle w:val="FootnoteTextChar"/>
          <w:rFonts w:ascii="Times New Roman" w:hAnsi="Times New Roman"/>
          <w:lang w:val="en-US"/>
        </w:rPr>
        <w:t>2000. CRC/C/15/Add.</w:t>
      </w:r>
      <w:r>
        <w:rPr>
          <w:rStyle w:val="FootnoteTextChar"/>
          <w:rFonts w:ascii="Times New Roman" w:hAnsi="Times New Roman"/>
          <w:lang w:val="en-US"/>
        </w:rPr>
        <w:t xml:space="preserve">121. </w:t>
      </w:r>
    </w:p>
    <w:p w:rsidR="00685580" w:rsidRPr="00C13834" w:rsidRDefault="00685580" w:rsidP="0019707D">
      <w:pPr>
        <w:pStyle w:val="FootnoteText"/>
        <w:spacing w:after="0" w:line="240" w:lineRule="auto"/>
        <w:rPr>
          <w:rFonts w:ascii="Times New Roman" w:hAnsi="Times New Roman"/>
          <w:lang w:val="en-US"/>
        </w:rPr>
      </w:pPr>
    </w:p>
  </w:footnote>
  <w:footnote w:id="14">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OECS Family Law and Domestic Violence Legal and Judicial Reform Project February 2007</w:t>
      </w:r>
      <w:r>
        <w:rPr>
          <w:rFonts w:ascii="Times New Roman" w:hAnsi="Times New Roman"/>
          <w:lang w:val="en-US"/>
        </w:rPr>
        <w:t>.</w:t>
      </w:r>
      <w:r w:rsidRPr="00C13834">
        <w:rPr>
          <w:rFonts w:ascii="Times New Roman" w:hAnsi="Times New Roman"/>
          <w:lang w:val="en-US"/>
        </w:rPr>
        <w:t xml:space="preserve"> </w:t>
      </w:r>
    </w:p>
  </w:footnote>
  <w:footnote w:id="15">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 xml:space="preserve">Part III provides for the disposition of property before and after the commencement of the Bill. </w:t>
      </w:r>
    </w:p>
  </w:footnote>
  <w:footnote w:id="16">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Clause 5 submits the presumption that a male person is a</w:t>
      </w:r>
      <w:r>
        <w:rPr>
          <w:rFonts w:ascii="Times New Roman" w:hAnsi="Times New Roman"/>
        </w:rPr>
        <w:t>nd shall be recogniz</w:t>
      </w:r>
      <w:r w:rsidRPr="00C13834">
        <w:rPr>
          <w:rFonts w:ascii="Times New Roman" w:hAnsi="Times New Roman"/>
        </w:rPr>
        <w:t>ed in law to be the father of a child</w:t>
      </w:r>
      <w:r>
        <w:rPr>
          <w:rFonts w:ascii="Times New Roman" w:hAnsi="Times New Roman"/>
        </w:rPr>
        <w:t>.</w:t>
      </w:r>
    </w:p>
  </w:footnote>
  <w:footnote w:id="17">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Chapter II of the Child Care and Adoption Bill</w:t>
      </w:r>
      <w:r>
        <w:rPr>
          <w:rFonts w:ascii="Times New Roman" w:hAnsi="Times New Roman"/>
          <w:lang w:val="en-US"/>
        </w:rPr>
        <w:t>.</w:t>
      </w:r>
    </w:p>
  </w:footnote>
  <w:footnote w:id="18">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Pr>
          <w:rFonts w:ascii="Times New Roman" w:hAnsi="Times New Roman"/>
          <w:lang w:val="en-US"/>
        </w:rPr>
        <w:t>Juvenile Justice Bill e</w:t>
      </w:r>
      <w:r w:rsidRPr="00C13834">
        <w:rPr>
          <w:rFonts w:ascii="Times New Roman" w:hAnsi="Times New Roman"/>
          <w:lang w:val="en-US"/>
        </w:rPr>
        <w:t>xplanatory note: OECS Legal Reform Project 2007</w:t>
      </w:r>
      <w:r>
        <w:rPr>
          <w:rFonts w:ascii="Times New Roman" w:hAnsi="Times New Roman"/>
          <w:lang w:val="en-US"/>
        </w:rPr>
        <w:t>.</w:t>
      </w:r>
    </w:p>
  </w:footnote>
  <w:footnote w:id="19">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Pr>
          <w:rFonts w:ascii="Times New Roman" w:hAnsi="Times New Roman"/>
        </w:rPr>
        <w:t xml:space="preserve"> Domestic Violence Bill e</w:t>
      </w:r>
      <w:r w:rsidRPr="00C13834">
        <w:rPr>
          <w:rFonts w:ascii="Times New Roman" w:hAnsi="Times New Roman"/>
        </w:rPr>
        <w:t xml:space="preserve">xplanatory note: </w:t>
      </w:r>
      <w:r w:rsidRPr="00C13834">
        <w:rPr>
          <w:rFonts w:ascii="Times New Roman" w:hAnsi="Times New Roman"/>
          <w:lang w:val="en-US"/>
        </w:rPr>
        <w:t>OECS Legal Reform Project 2007</w:t>
      </w:r>
      <w:r>
        <w:rPr>
          <w:rFonts w:ascii="Times New Roman" w:hAnsi="Times New Roman"/>
          <w:lang w:val="en-US"/>
        </w:rPr>
        <w:t>.</w:t>
      </w:r>
    </w:p>
  </w:footnote>
  <w:footnote w:id="20">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Core Welfare Indicators Survey conducted in 2005</w:t>
      </w:r>
      <w:r>
        <w:rPr>
          <w:rFonts w:ascii="Times New Roman" w:hAnsi="Times New Roman"/>
          <w:lang w:val="en-US"/>
        </w:rPr>
        <w:t>.</w:t>
      </w:r>
    </w:p>
  </w:footnote>
  <w:footnote w:id="21">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Draft Ombudsman Act 2007</w:t>
      </w:r>
      <w:r>
        <w:rPr>
          <w:rFonts w:ascii="Times New Roman" w:hAnsi="Times New Roman"/>
        </w:rPr>
        <w:t>.</w:t>
      </w:r>
    </w:p>
  </w:footnote>
  <w:footnote w:id="22">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Recurrent expenditures are used as this provides a more accurate indicator of</w:t>
      </w:r>
      <w:r>
        <w:rPr>
          <w:rFonts w:ascii="Times New Roman" w:hAnsi="Times New Roman"/>
        </w:rPr>
        <w:t xml:space="preserve"> ongoing commitment to provide funding from G</w:t>
      </w:r>
      <w:r w:rsidRPr="00C13834">
        <w:rPr>
          <w:rFonts w:ascii="Times New Roman" w:hAnsi="Times New Roman"/>
        </w:rPr>
        <w:t>overnment resources. Capital expenditures vary signifi</w:t>
      </w:r>
      <w:r>
        <w:rPr>
          <w:rFonts w:ascii="Times New Roman" w:hAnsi="Times New Roman"/>
        </w:rPr>
        <w:t>cantly fro</w:t>
      </w:r>
      <w:r w:rsidRPr="00C13834">
        <w:rPr>
          <w:rFonts w:ascii="Times New Roman" w:hAnsi="Times New Roman"/>
        </w:rPr>
        <w:t>m year to year as they sometimes represent one-off projects and some of them are funded from external sources.</w:t>
      </w:r>
    </w:p>
  </w:footnote>
  <w:footnote w:id="23">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Estimate</w:t>
      </w:r>
      <w:r>
        <w:rPr>
          <w:rFonts w:ascii="Times New Roman" w:hAnsi="Times New Roman"/>
        </w:rPr>
        <w:t>.</w:t>
      </w:r>
    </w:p>
  </w:footnote>
  <w:footnote w:id="24">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Clause 5 (2) of the Juvenile Justice Bill: OECS Legal Reform Project 2007</w:t>
      </w:r>
      <w:r>
        <w:rPr>
          <w:rFonts w:ascii="Times New Roman" w:hAnsi="Times New Roman"/>
          <w:lang w:val="en-US"/>
        </w:rPr>
        <w:t>.</w:t>
      </w:r>
    </w:p>
  </w:footnote>
  <w:footnote w:id="25">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Grenadian Constitution Order 1973 Part 1</w:t>
      </w:r>
      <w:r>
        <w:rPr>
          <w:rFonts w:ascii="Times New Roman" w:hAnsi="Times New Roman"/>
          <w:lang w:val="en-US"/>
        </w:rPr>
        <w:t>.</w:t>
      </w:r>
    </w:p>
  </w:footnote>
  <w:footnote w:id="26">
    <w:p w:rsidR="00685580" w:rsidRPr="00C13834" w:rsidRDefault="00685580" w:rsidP="0019707D">
      <w:pPr>
        <w:pStyle w:val="FootnoteText"/>
        <w:spacing w:after="0" w:line="240" w:lineRule="auto"/>
        <w:rPr>
          <w:rFonts w:ascii="Times New Roman" w:hAnsi="Times New Roman"/>
          <w:sz w:val="16"/>
          <w:szCs w:val="16"/>
        </w:rPr>
      </w:pPr>
      <w:r w:rsidRPr="00C13834">
        <w:rPr>
          <w:rStyle w:val="FootnoteReference"/>
        </w:rPr>
        <w:footnoteRef/>
      </w:r>
      <w:r w:rsidRPr="00C13834">
        <w:rPr>
          <w:rFonts w:ascii="Times New Roman" w:hAnsi="Times New Roman"/>
        </w:rPr>
        <w:t xml:space="preserve"> Applicable to persons between the </w:t>
      </w:r>
      <w:r>
        <w:rPr>
          <w:rFonts w:ascii="Times New Roman" w:hAnsi="Times New Roman"/>
        </w:rPr>
        <w:t xml:space="preserve">ages of 16 and </w:t>
      </w:r>
      <w:r w:rsidRPr="00C13834">
        <w:rPr>
          <w:rFonts w:ascii="Times New Roman" w:hAnsi="Times New Roman"/>
        </w:rPr>
        <w:t>24</w:t>
      </w:r>
      <w:r>
        <w:rPr>
          <w:rFonts w:ascii="Times New Roman" w:hAnsi="Times New Roman"/>
        </w:rPr>
        <w:t>.</w:t>
      </w:r>
    </w:p>
  </w:footnote>
  <w:footnote w:id="27">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This review was commissioned by GNCRC and conducted by Malcolm Holdip, a former Director of Public Prosecution in Grenada. The Final Report was submitted in 2002</w:t>
      </w:r>
      <w:r>
        <w:rPr>
          <w:rFonts w:ascii="Times New Roman" w:hAnsi="Times New Roman"/>
        </w:rPr>
        <w:t>.</w:t>
      </w:r>
    </w:p>
  </w:footnote>
  <w:footnote w:id="28">
    <w:p w:rsidR="00685580" w:rsidRPr="00C13834" w:rsidRDefault="00685580" w:rsidP="0019707D">
      <w:pPr>
        <w:pStyle w:val="FootnoteText"/>
        <w:spacing w:after="0" w:line="240" w:lineRule="auto"/>
        <w:rPr>
          <w:rFonts w:ascii="Times New Roman" w:hAnsi="Times New Roman"/>
          <w:sz w:val="16"/>
          <w:szCs w:val="16"/>
        </w:rPr>
      </w:pPr>
      <w:r w:rsidRPr="00C13834">
        <w:rPr>
          <w:rStyle w:val="FootnoteReference"/>
        </w:rPr>
        <w:footnoteRef/>
      </w:r>
      <w:r w:rsidRPr="00C13834">
        <w:rPr>
          <w:rFonts w:ascii="Times New Roman" w:hAnsi="Times New Roman"/>
        </w:rPr>
        <w:t xml:space="preserve"> The Rights of </w:t>
      </w:r>
      <w:r>
        <w:rPr>
          <w:rFonts w:ascii="Times New Roman" w:hAnsi="Times New Roman"/>
        </w:rPr>
        <w:t>the Child Legislative Review, p</w:t>
      </w:r>
      <w:r w:rsidRPr="00C13834">
        <w:rPr>
          <w:rFonts w:ascii="Times New Roman" w:hAnsi="Times New Roman"/>
        </w:rPr>
        <w:t>. 20</w:t>
      </w:r>
      <w:r>
        <w:rPr>
          <w:rFonts w:ascii="Times New Roman" w:hAnsi="Times New Roman"/>
        </w:rPr>
        <w:t>.</w:t>
      </w:r>
    </w:p>
  </w:footnote>
  <w:footnote w:id="29">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Section 102 (1) Child Care and Adoption Bill, OECS Legal Reform Project February 2007</w:t>
      </w:r>
      <w:r>
        <w:rPr>
          <w:rFonts w:ascii="Times New Roman" w:hAnsi="Times New Roman"/>
          <w:lang w:val="en-US"/>
        </w:rPr>
        <w:t>.</w:t>
      </w:r>
      <w:r w:rsidRPr="00C13834">
        <w:rPr>
          <w:rFonts w:ascii="Times New Roman" w:hAnsi="Times New Roman"/>
          <w:lang w:val="en-US"/>
        </w:rPr>
        <w:t xml:space="preserve"> </w:t>
      </w:r>
    </w:p>
  </w:footnote>
  <w:footnote w:id="30">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 xml:space="preserve">Part II Status of Children, Status of Children Bill </w:t>
      </w:r>
      <w:r>
        <w:rPr>
          <w:rFonts w:ascii="Times New Roman" w:hAnsi="Times New Roman"/>
          <w:lang w:val="en-US"/>
        </w:rPr>
        <w:t>,</w:t>
      </w:r>
      <w:r w:rsidRPr="00C13834">
        <w:rPr>
          <w:rFonts w:ascii="Times New Roman" w:hAnsi="Times New Roman"/>
          <w:lang w:val="en-US"/>
        </w:rPr>
        <w:t>OECS Legal Reform Project February 2007</w:t>
      </w:r>
      <w:r>
        <w:rPr>
          <w:rFonts w:ascii="Times New Roman" w:hAnsi="Times New Roman"/>
          <w:lang w:val="en-US"/>
        </w:rPr>
        <w:t>.</w:t>
      </w:r>
    </w:p>
  </w:footnote>
  <w:footnote w:id="31">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Education Act No</w:t>
      </w:r>
      <w:r>
        <w:rPr>
          <w:rFonts w:ascii="Times New Roman" w:hAnsi="Times New Roman"/>
          <w:lang w:val="en-US"/>
        </w:rPr>
        <w:t>.</w:t>
      </w:r>
      <w:r w:rsidRPr="00C13834">
        <w:rPr>
          <w:rFonts w:ascii="Times New Roman" w:hAnsi="Times New Roman"/>
          <w:lang w:val="en-US"/>
        </w:rPr>
        <w:t xml:space="preserve"> 21 of 2001 of the Laws of Grenada</w:t>
      </w:r>
      <w:r>
        <w:rPr>
          <w:rFonts w:ascii="Times New Roman" w:hAnsi="Times New Roman"/>
          <w:lang w:val="en-US"/>
        </w:rPr>
        <w:t>.</w:t>
      </w:r>
    </w:p>
  </w:footnote>
  <w:footnote w:id="32">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Education Act</w:t>
      </w:r>
      <w:r>
        <w:rPr>
          <w:rFonts w:ascii="Times New Roman" w:hAnsi="Times New Roman"/>
          <w:lang w:val="en-US"/>
        </w:rPr>
        <w:t>,</w:t>
      </w:r>
      <w:r w:rsidRPr="00C13834">
        <w:rPr>
          <w:rFonts w:ascii="Times New Roman" w:hAnsi="Times New Roman"/>
          <w:lang w:val="en-US"/>
        </w:rPr>
        <w:t xml:space="preserve"> section 53 (9)</w:t>
      </w:r>
      <w:r>
        <w:rPr>
          <w:rFonts w:ascii="Times New Roman" w:hAnsi="Times New Roman"/>
          <w:lang w:val="en-US"/>
        </w:rPr>
        <w:t>.</w:t>
      </w:r>
    </w:p>
  </w:footnote>
  <w:footnote w:id="33">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Education Act</w:t>
      </w:r>
      <w:r>
        <w:rPr>
          <w:rFonts w:ascii="Times New Roman" w:hAnsi="Times New Roman"/>
        </w:rPr>
        <w:t>,</w:t>
      </w:r>
      <w:r w:rsidRPr="00C13834">
        <w:rPr>
          <w:rFonts w:ascii="Times New Roman" w:hAnsi="Times New Roman"/>
        </w:rPr>
        <w:t xml:space="preserve"> section 54</w:t>
      </w:r>
      <w:r>
        <w:rPr>
          <w:rFonts w:ascii="Times New Roman" w:hAnsi="Times New Roman"/>
        </w:rPr>
        <w:t>.</w:t>
      </w:r>
    </w:p>
  </w:footnote>
  <w:footnote w:id="34">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Education Act</w:t>
      </w:r>
      <w:r>
        <w:rPr>
          <w:rFonts w:ascii="Times New Roman" w:hAnsi="Times New Roman"/>
        </w:rPr>
        <w:t>,</w:t>
      </w:r>
      <w:r w:rsidRPr="00C13834">
        <w:rPr>
          <w:rFonts w:ascii="Times New Roman" w:hAnsi="Times New Roman"/>
        </w:rPr>
        <w:t xml:space="preserve"> section 55</w:t>
      </w:r>
      <w:r>
        <w:rPr>
          <w:rFonts w:ascii="Times New Roman" w:hAnsi="Times New Roman"/>
        </w:rPr>
        <w:t>.</w:t>
      </w:r>
    </w:p>
  </w:footnote>
  <w:footnote w:id="35">
    <w:p w:rsidR="00685580" w:rsidRPr="00C13834" w:rsidRDefault="00685580" w:rsidP="0019707D">
      <w:pPr>
        <w:pStyle w:val="FootnoteText"/>
        <w:spacing w:after="0" w:line="240" w:lineRule="auto"/>
        <w:rPr>
          <w:rFonts w:ascii="Times New Roman" w:hAnsi="Times New Roman"/>
        </w:rPr>
      </w:pPr>
      <w:r w:rsidRPr="00C13834">
        <w:rPr>
          <w:rStyle w:val="FootnoteReference"/>
        </w:rPr>
        <w:footnoteRef/>
      </w:r>
      <w:r w:rsidRPr="00C13834">
        <w:rPr>
          <w:rFonts w:ascii="Times New Roman" w:hAnsi="Times New Roman"/>
        </w:rPr>
        <w:t xml:space="preserve"> CWIQ Survey</w:t>
      </w:r>
      <w:r>
        <w:rPr>
          <w:rFonts w:ascii="Times New Roman" w:hAnsi="Times New Roman"/>
        </w:rPr>
        <w:t>.</w:t>
      </w:r>
    </w:p>
  </w:footnote>
  <w:footnote w:id="36">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Division 1 of the Education Act No. 21 of 2002: Early Childhood Education</w:t>
      </w:r>
      <w:r>
        <w:rPr>
          <w:rFonts w:ascii="Times New Roman" w:hAnsi="Times New Roman"/>
          <w:lang w:val="en-US"/>
        </w:rPr>
        <w:t>.</w:t>
      </w:r>
    </w:p>
  </w:footnote>
  <w:footnote w:id="37">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Division 2 of the Education Act No. 21 of 2002: Home Education</w:t>
      </w:r>
      <w:r>
        <w:rPr>
          <w:rFonts w:ascii="Times New Roman" w:hAnsi="Times New Roman"/>
          <w:lang w:val="en-US"/>
        </w:rPr>
        <w:t>.</w:t>
      </w:r>
    </w:p>
  </w:footnote>
  <w:footnote w:id="38">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Division 3 of the Education Act No. 21 of 2002: Special Education</w:t>
      </w:r>
      <w:r>
        <w:rPr>
          <w:rFonts w:ascii="Times New Roman" w:hAnsi="Times New Roman"/>
          <w:lang w:val="en-US"/>
        </w:rPr>
        <w:t>.</w:t>
      </w:r>
    </w:p>
  </w:footnote>
  <w:footnote w:id="39">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Section 178 (1) Education Act No. 21 of 2002</w:t>
      </w:r>
      <w:r>
        <w:rPr>
          <w:rFonts w:ascii="Times New Roman" w:hAnsi="Times New Roman"/>
          <w:lang w:val="en-US"/>
        </w:rPr>
        <w:t>.</w:t>
      </w:r>
    </w:p>
  </w:footnote>
  <w:footnote w:id="40">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Explanatory Note of the Juvenile Justice Bill: OECS Legal Reform Project February 2007</w:t>
      </w:r>
      <w:r>
        <w:rPr>
          <w:rFonts w:ascii="Times New Roman" w:hAnsi="Times New Roman"/>
          <w:lang w:val="en-US"/>
        </w:rPr>
        <w:t>.</w:t>
      </w:r>
    </w:p>
  </w:footnote>
  <w:footnote w:id="41">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w:t>
      </w:r>
      <w:r w:rsidRPr="00C13834">
        <w:rPr>
          <w:rFonts w:ascii="Times New Roman" w:hAnsi="Times New Roman"/>
          <w:lang w:val="en-US"/>
        </w:rPr>
        <w:t>Section 61 of the Juvenile Justice Bill: OECS Legal Reform Project February 2007</w:t>
      </w:r>
      <w:r>
        <w:rPr>
          <w:rFonts w:ascii="Times New Roman" w:hAnsi="Times New Roman"/>
          <w:lang w:val="en-US"/>
        </w:rPr>
        <w:t>.</w:t>
      </w:r>
    </w:p>
  </w:footnote>
  <w:footnote w:id="42">
    <w:p w:rsidR="00685580" w:rsidRPr="00C13834" w:rsidRDefault="00685580" w:rsidP="0019707D">
      <w:pPr>
        <w:pStyle w:val="FootnoteText"/>
        <w:spacing w:after="0" w:line="240" w:lineRule="auto"/>
        <w:rPr>
          <w:rFonts w:ascii="Times New Roman" w:hAnsi="Times New Roman"/>
          <w:lang w:val="en-US"/>
        </w:rPr>
      </w:pPr>
      <w:r w:rsidRPr="00C13834">
        <w:rPr>
          <w:rStyle w:val="FootnoteReference"/>
        </w:rPr>
        <w:footnoteRef/>
      </w:r>
      <w:r w:rsidRPr="00C13834">
        <w:rPr>
          <w:rFonts w:ascii="Times New Roman" w:hAnsi="Times New Roman"/>
        </w:rPr>
        <w:t xml:space="preserve"> Section 62 </w:t>
      </w:r>
      <w:r w:rsidRPr="00C13834">
        <w:rPr>
          <w:rFonts w:ascii="Times New Roman" w:hAnsi="Times New Roman"/>
          <w:lang w:val="en-US"/>
        </w:rPr>
        <w:t>of the Juvenile Justice Bill: OECS Legal Reform Project February 2007</w:t>
      </w:r>
      <w:r>
        <w:rPr>
          <w:rFonts w:ascii="Times New Roman" w:hAnsi="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0" w:rsidRPr="009A1DC4" w:rsidRDefault="00685580" w:rsidP="009A1DC4">
    <w:pPr>
      <w:pStyle w:val="Header"/>
      <w:spacing w:after="0"/>
      <w:rPr>
        <w:rFonts w:ascii="Times New Roman" w:hAnsi="Times New Roman"/>
        <w:sz w:val="24"/>
        <w:szCs w:val="24"/>
      </w:rPr>
    </w:pPr>
    <w:r w:rsidRPr="009A1DC4">
      <w:rPr>
        <w:rFonts w:ascii="Times New Roman" w:hAnsi="Times New Roman"/>
        <w:sz w:val="24"/>
        <w:szCs w:val="24"/>
      </w:rPr>
      <w:t>CRC/C/GRD/2</w:t>
    </w:r>
  </w:p>
  <w:p w:rsidR="00685580" w:rsidRDefault="00685580" w:rsidP="009A1DC4">
    <w:pPr>
      <w:pStyle w:val="Header"/>
      <w:spacing w:after="0"/>
      <w:rPr>
        <w:rStyle w:val="PageNumber"/>
        <w:rFonts w:ascii="Times New Roman" w:hAnsi="Times New Roman"/>
        <w:sz w:val="24"/>
        <w:szCs w:val="24"/>
      </w:rPr>
    </w:pPr>
    <w:r w:rsidRPr="009A1DC4">
      <w:rPr>
        <w:rFonts w:ascii="Times New Roman" w:hAnsi="Times New Roman"/>
        <w:sz w:val="24"/>
        <w:szCs w:val="24"/>
      </w:rPr>
      <w:t xml:space="preserve">page </w:t>
    </w:r>
    <w:r w:rsidRPr="009A1DC4">
      <w:rPr>
        <w:rStyle w:val="PageNumber"/>
        <w:rFonts w:ascii="Times New Roman" w:hAnsi="Times New Roman"/>
        <w:sz w:val="24"/>
        <w:szCs w:val="24"/>
      </w:rPr>
      <w:fldChar w:fldCharType="begin"/>
    </w:r>
    <w:r w:rsidRPr="009A1DC4">
      <w:rPr>
        <w:rStyle w:val="PageNumber"/>
        <w:rFonts w:ascii="Times New Roman" w:hAnsi="Times New Roman"/>
        <w:sz w:val="24"/>
        <w:szCs w:val="24"/>
      </w:rPr>
      <w:instrText xml:space="preserve"> PAGE </w:instrText>
    </w:r>
    <w:r w:rsidRPr="009A1DC4">
      <w:rPr>
        <w:rStyle w:val="PageNumber"/>
        <w:rFonts w:ascii="Times New Roman" w:hAnsi="Times New Roman"/>
        <w:sz w:val="24"/>
        <w:szCs w:val="24"/>
      </w:rPr>
      <w:fldChar w:fldCharType="separate"/>
    </w:r>
    <w:r w:rsidR="007515D9">
      <w:rPr>
        <w:rStyle w:val="PageNumber"/>
        <w:rFonts w:ascii="Times New Roman" w:hAnsi="Times New Roman"/>
        <w:noProof/>
        <w:sz w:val="24"/>
        <w:szCs w:val="24"/>
      </w:rPr>
      <w:t>2</w:t>
    </w:r>
    <w:r w:rsidRPr="009A1DC4">
      <w:rPr>
        <w:rStyle w:val="PageNumber"/>
        <w:rFonts w:ascii="Times New Roman" w:hAnsi="Times New Roman"/>
        <w:sz w:val="24"/>
        <w:szCs w:val="24"/>
      </w:rPr>
      <w:fldChar w:fldCharType="end"/>
    </w:r>
  </w:p>
  <w:p w:rsidR="00685580" w:rsidRPr="009A1DC4" w:rsidRDefault="00685580">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0" w:rsidRPr="009A1DC4" w:rsidRDefault="00685580" w:rsidP="009A1DC4">
    <w:pPr>
      <w:pStyle w:val="Header"/>
      <w:spacing w:after="0"/>
      <w:jc w:val="right"/>
      <w:rPr>
        <w:rFonts w:ascii="Times New Roman" w:hAnsi="Times New Roman"/>
        <w:sz w:val="24"/>
        <w:szCs w:val="24"/>
      </w:rPr>
    </w:pPr>
    <w:r w:rsidRPr="009A1DC4">
      <w:rPr>
        <w:rFonts w:ascii="Times New Roman" w:hAnsi="Times New Roman"/>
        <w:sz w:val="24"/>
        <w:szCs w:val="24"/>
      </w:rPr>
      <w:t>CRC/C/GRD/2</w:t>
    </w:r>
  </w:p>
  <w:p w:rsidR="00685580" w:rsidRDefault="00685580" w:rsidP="009A1DC4">
    <w:pPr>
      <w:pStyle w:val="Header"/>
      <w:spacing w:after="0"/>
      <w:jc w:val="right"/>
      <w:rPr>
        <w:rStyle w:val="PageNumber"/>
        <w:rFonts w:ascii="Times New Roman" w:hAnsi="Times New Roman"/>
        <w:sz w:val="24"/>
        <w:szCs w:val="24"/>
      </w:rPr>
    </w:pPr>
    <w:r w:rsidRPr="009A1DC4">
      <w:rPr>
        <w:rFonts w:ascii="Times New Roman" w:hAnsi="Times New Roman"/>
        <w:sz w:val="24"/>
        <w:szCs w:val="24"/>
      </w:rPr>
      <w:t xml:space="preserve">page </w:t>
    </w:r>
    <w:r w:rsidRPr="009A1DC4">
      <w:rPr>
        <w:rStyle w:val="PageNumber"/>
        <w:rFonts w:ascii="Times New Roman" w:hAnsi="Times New Roman"/>
        <w:sz w:val="24"/>
        <w:szCs w:val="24"/>
      </w:rPr>
      <w:fldChar w:fldCharType="begin"/>
    </w:r>
    <w:r w:rsidRPr="009A1DC4">
      <w:rPr>
        <w:rStyle w:val="PageNumber"/>
        <w:rFonts w:ascii="Times New Roman" w:hAnsi="Times New Roman"/>
        <w:sz w:val="24"/>
        <w:szCs w:val="24"/>
      </w:rPr>
      <w:instrText xml:space="preserve"> PAGE </w:instrText>
    </w:r>
    <w:r w:rsidRPr="009A1DC4">
      <w:rPr>
        <w:rStyle w:val="PageNumber"/>
        <w:rFonts w:ascii="Times New Roman" w:hAnsi="Times New Roman"/>
        <w:sz w:val="24"/>
        <w:szCs w:val="24"/>
      </w:rPr>
      <w:fldChar w:fldCharType="separate"/>
    </w:r>
    <w:r w:rsidR="007515D9">
      <w:rPr>
        <w:rStyle w:val="PageNumber"/>
        <w:rFonts w:ascii="Times New Roman" w:hAnsi="Times New Roman"/>
        <w:noProof/>
        <w:sz w:val="24"/>
        <w:szCs w:val="24"/>
      </w:rPr>
      <w:t>7</w:t>
    </w:r>
    <w:r w:rsidRPr="009A1DC4">
      <w:rPr>
        <w:rStyle w:val="PageNumber"/>
        <w:rFonts w:ascii="Times New Roman" w:hAnsi="Times New Roman"/>
        <w:sz w:val="24"/>
        <w:szCs w:val="24"/>
      </w:rPr>
      <w:fldChar w:fldCharType="end"/>
    </w:r>
  </w:p>
  <w:p w:rsidR="00685580" w:rsidRPr="009A1DC4" w:rsidRDefault="00685580" w:rsidP="009A1DC4">
    <w:pPr>
      <w:pStyle w:val="Header"/>
      <w:spacing w:after="0"/>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18B675E"/>
    <w:multiLevelType w:val="hybridMultilevel"/>
    <w:tmpl w:val="65E8FC0A"/>
    <w:lvl w:ilvl="0" w:tplc="D0E2217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1A254C3"/>
    <w:multiLevelType w:val="hybridMultilevel"/>
    <w:tmpl w:val="119A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255FB4"/>
    <w:multiLevelType w:val="hybridMultilevel"/>
    <w:tmpl w:val="72663BC8"/>
    <w:lvl w:ilvl="0" w:tplc="D7A446C0">
      <w:start w:val="1"/>
      <w:numFmt w:val="lowerLetter"/>
      <w:lvlText w:val="(%1)"/>
      <w:lvlJc w:val="left"/>
      <w:pPr>
        <w:tabs>
          <w:tab w:val="num" w:pos="1128"/>
        </w:tabs>
        <w:ind w:left="1128"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06A47708"/>
    <w:multiLevelType w:val="hybridMultilevel"/>
    <w:tmpl w:val="7B2A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E0A0F"/>
    <w:multiLevelType w:val="hybridMultilevel"/>
    <w:tmpl w:val="F17E18F2"/>
    <w:lvl w:ilvl="0" w:tplc="E444B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8420D42"/>
    <w:multiLevelType w:val="multilevel"/>
    <w:tmpl w:val="E22EAC5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8961388"/>
    <w:multiLevelType w:val="hybridMultilevel"/>
    <w:tmpl w:val="F280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D17DF3"/>
    <w:multiLevelType w:val="hybridMultilevel"/>
    <w:tmpl w:val="5792F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D341B2"/>
    <w:multiLevelType w:val="hybridMultilevel"/>
    <w:tmpl w:val="11B6CC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08DF0FC3"/>
    <w:multiLevelType w:val="hybridMultilevel"/>
    <w:tmpl w:val="D188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564E49"/>
    <w:multiLevelType w:val="hybridMultilevel"/>
    <w:tmpl w:val="F418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213BF2"/>
    <w:multiLevelType w:val="hybridMultilevel"/>
    <w:tmpl w:val="E60E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3C4F95"/>
    <w:multiLevelType w:val="hybridMultilevel"/>
    <w:tmpl w:val="DEE476D6"/>
    <w:lvl w:ilvl="0" w:tplc="D9E0DE1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EF327B"/>
    <w:multiLevelType w:val="hybridMultilevel"/>
    <w:tmpl w:val="B02C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C136238"/>
    <w:multiLevelType w:val="hybridMultilevel"/>
    <w:tmpl w:val="A152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C57A42"/>
    <w:multiLevelType w:val="hybridMultilevel"/>
    <w:tmpl w:val="C7C8C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E7F4F45"/>
    <w:multiLevelType w:val="multilevel"/>
    <w:tmpl w:val="25CA23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EAE5390"/>
    <w:multiLevelType w:val="hybridMultilevel"/>
    <w:tmpl w:val="151049BC"/>
    <w:lvl w:ilvl="0" w:tplc="D0E221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F433832"/>
    <w:multiLevelType w:val="hybridMultilevel"/>
    <w:tmpl w:val="2DA0B896"/>
    <w:lvl w:ilvl="0" w:tplc="D0E221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10037B97"/>
    <w:multiLevelType w:val="hybridMultilevel"/>
    <w:tmpl w:val="B9B8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5F4B64"/>
    <w:multiLevelType w:val="multilevel"/>
    <w:tmpl w:val="FA624A6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26E2EEF"/>
    <w:multiLevelType w:val="hybridMultilevel"/>
    <w:tmpl w:val="6BB2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27F51DB"/>
    <w:multiLevelType w:val="hybridMultilevel"/>
    <w:tmpl w:val="1B3A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393DA5"/>
    <w:multiLevelType w:val="hybridMultilevel"/>
    <w:tmpl w:val="4DE8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987019"/>
    <w:multiLevelType w:val="hybridMultilevel"/>
    <w:tmpl w:val="8BCC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AA2FCD"/>
    <w:multiLevelType w:val="hybridMultilevel"/>
    <w:tmpl w:val="0168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DC30E3"/>
    <w:multiLevelType w:val="hybridMultilevel"/>
    <w:tmpl w:val="D0F6ED12"/>
    <w:lvl w:ilvl="0" w:tplc="D7A446C0">
      <w:start w:val="1"/>
      <w:numFmt w:val="lowerLetter"/>
      <w:lvlText w:val="(%1)"/>
      <w:lvlJc w:val="left"/>
      <w:pPr>
        <w:tabs>
          <w:tab w:val="num" w:pos="720"/>
        </w:tabs>
        <w:ind w:left="720" w:hanging="360"/>
      </w:pPr>
      <w:rPr>
        <w:rFonts w:hint="default"/>
      </w:rPr>
    </w:lvl>
    <w:lvl w:ilvl="1" w:tplc="774E5A22">
      <w:start w:val="1"/>
      <w:numFmt w:val="decimal"/>
      <w:lvlText w:val="(%2)"/>
      <w:lvlJc w:val="left"/>
      <w:pPr>
        <w:tabs>
          <w:tab w:val="num" w:pos="1824"/>
        </w:tabs>
        <w:ind w:left="1824" w:hanging="38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CBD40A4"/>
    <w:multiLevelType w:val="hybridMultilevel"/>
    <w:tmpl w:val="0F9E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C723A0"/>
    <w:multiLevelType w:val="multilevel"/>
    <w:tmpl w:val="EF88BA3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1E08462E"/>
    <w:multiLevelType w:val="hybridMultilevel"/>
    <w:tmpl w:val="50BE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D44BC4"/>
    <w:multiLevelType w:val="hybridMultilevel"/>
    <w:tmpl w:val="CC1E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06A27DB"/>
    <w:multiLevelType w:val="hybridMultilevel"/>
    <w:tmpl w:val="6880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C7218B"/>
    <w:multiLevelType w:val="hybridMultilevel"/>
    <w:tmpl w:val="9786566E"/>
    <w:lvl w:ilvl="0" w:tplc="2852245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213522F8"/>
    <w:multiLevelType w:val="multilevel"/>
    <w:tmpl w:val="7144CE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bullet"/>
      <w:lvlText w:val=""/>
      <w:lvlJc w:val="left"/>
      <w:pPr>
        <w:tabs>
          <w:tab w:val="num" w:pos="360"/>
        </w:tabs>
        <w:ind w:left="360" w:hanging="360"/>
      </w:pPr>
      <w:rPr>
        <w:rFonts w:ascii="Wingdings" w:hAnsi="Wingdings"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2FC47E9"/>
    <w:multiLevelType w:val="hybridMultilevel"/>
    <w:tmpl w:val="155CD852"/>
    <w:lvl w:ilvl="0" w:tplc="C3144D42">
      <w:start w:val="1"/>
      <w:numFmt w:val="lowerLetter"/>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B90CED"/>
    <w:multiLevelType w:val="hybridMultilevel"/>
    <w:tmpl w:val="19A4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7368BE"/>
    <w:multiLevelType w:val="hybridMultilevel"/>
    <w:tmpl w:val="420E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3624EF"/>
    <w:multiLevelType w:val="hybridMultilevel"/>
    <w:tmpl w:val="80E67966"/>
    <w:lvl w:ilvl="0" w:tplc="3920E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70238F9"/>
    <w:multiLevelType w:val="hybridMultilevel"/>
    <w:tmpl w:val="2598B4CA"/>
    <w:lvl w:ilvl="0" w:tplc="D0E221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8C958C7"/>
    <w:multiLevelType w:val="hybridMultilevel"/>
    <w:tmpl w:val="2CC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996634"/>
    <w:multiLevelType w:val="hybridMultilevel"/>
    <w:tmpl w:val="48D6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E13B61"/>
    <w:multiLevelType w:val="hybridMultilevel"/>
    <w:tmpl w:val="855C89E6"/>
    <w:lvl w:ilvl="0" w:tplc="0409000F">
      <w:start w:val="1"/>
      <w:numFmt w:val="decimal"/>
      <w:lvlText w:val="%1."/>
      <w:lvlJc w:val="left"/>
      <w:pPr>
        <w:tabs>
          <w:tab w:val="num" w:pos="720"/>
        </w:tabs>
        <w:ind w:left="720" w:hanging="360"/>
      </w:pPr>
      <w:rPr>
        <w:rFonts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AF11A44"/>
    <w:multiLevelType w:val="hybridMultilevel"/>
    <w:tmpl w:val="C9EE3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B8C43E3"/>
    <w:multiLevelType w:val="hybridMultilevel"/>
    <w:tmpl w:val="111A6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591E3C"/>
    <w:multiLevelType w:val="hybridMultilevel"/>
    <w:tmpl w:val="2B689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DC05E6D"/>
    <w:multiLevelType w:val="hybridMultilevel"/>
    <w:tmpl w:val="8DB03B64"/>
    <w:lvl w:ilvl="0" w:tplc="D0E22170">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6">
    <w:nsid w:val="2E6517A2"/>
    <w:multiLevelType w:val="hybridMultilevel"/>
    <w:tmpl w:val="B1EE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EC4525F"/>
    <w:multiLevelType w:val="hybridMultilevel"/>
    <w:tmpl w:val="79A075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nsid w:val="2EDA1F5A"/>
    <w:multiLevelType w:val="hybridMultilevel"/>
    <w:tmpl w:val="026ADB3C"/>
    <w:lvl w:ilvl="0" w:tplc="D0E221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FE63CAC"/>
    <w:multiLevelType w:val="hybridMultilevel"/>
    <w:tmpl w:val="A516D00E"/>
    <w:lvl w:ilvl="0" w:tplc="C3144D42">
      <w:start w:val="1"/>
      <w:numFmt w:val="lowerLetter"/>
      <w:lvlText w:val="(%1)"/>
      <w:lvlJc w:val="left"/>
      <w:pPr>
        <w:ind w:left="114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1D860E2"/>
    <w:multiLevelType w:val="hybridMultilevel"/>
    <w:tmpl w:val="24AC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B46C92"/>
    <w:multiLevelType w:val="hybridMultilevel"/>
    <w:tmpl w:val="F40A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40302F2"/>
    <w:multiLevelType w:val="hybridMultilevel"/>
    <w:tmpl w:val="7D9A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B832E7"/>
    <w:multiLevelType w:val="hybridMultilevel"/>
    <w:tmpl w:val="2A824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C76863"/>
    <w:multiLevelType w:val="hybridMultilevel"/>
    <w:tmpl w:val="EC76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5287E74"/>
    <w:multiLevelType w:val="hybridMultilevel"/>
    <w:tmpl w:val="C5F60E34"/>
    <w:lvl w:ilvl="0" w:tplc="39FC04F0">
      <w:start w:val="1"/>
      <w:numFmt w:val="decimal"/>
      <w:lvlText w:val="%1."/>
      <w:lvlJc w:val="left"/>
      <w:pPr>
        <w:ind w:left="360" w:hanging="360"/>
      </w:pPr>
      <w:rPr>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5983EB1"/>
    <w:multiLevelType w:val="multilevel"/>
    <w:tmpl w:val="74C2966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nsid w:val="37B15309"/>
    <w:multiLevelType w:val="hybridMultilevel"/>
    <w:tmpl w:val="C3368774"/>
    <w:lvl w:ilvl="0" w:tplc="04090005">
      <w:start w:val="1"/>
      <w:numFmt w:val="bullet"/>
      <w:lvlText w:val=""/>
      <w:lvlJc w:val="left"/>
      <w:pPr>
        <w:tabs>
          <w:tab w:val="num" w:pos="360"/>
        </w:tabs>
        <w:ind w:left="360" w:hanging="360"/>
      </w:pPr>
      <w:rPr>
        <w:rFonts w:ascii="Wingdings" w:hAnsi="Wingdings" w:hint="default"/>
      </w:rPr>
    </w:lvl>
    <w:lvl w:ilvl="1" w:tplc="E10050AC">
      <w:start w:val="3"/>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37E46820"/>
    <w:multiLevelType w:val="hybridMultilevel"/>
    <w:tmpl w:val="ADC86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2C27E9"/>
    <w:multiLevelType w:val="hybridMultilevel"/>
    <w:tmpl w:val="8EFE1F1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0">
    <w:nsid w:val="3AFC1B7B"/>
    <w:multiLevelType w:val="hybridMultilevel"/>
    <w:tmpl w:val="CB32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776AEA"/>
    <w:multiLevelType w:val="hybridMultilevel"/>
    <w:tmpl w:val="CA746960"/>
    <w:lvl w:ilvl="0" w:tplc="D0E221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CF96C8C"/>
    <w:multiLevelType w:val="hybridMultilevel"/>
    <w:tmpl w:val="072C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F44495C"/>
    <w:multiLevelType w:val="hybridMultilevel"/>
    <w:tmpl w:val="0AAC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F4B6534"/>
    <w:multiLevelType w:val="hybridMultilevel"/>
    <w:tmpl w:val="6B18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B25AE4"/>
    <w:multiLevelType w:val="hybridMultilevel"/>
    <w:tmpl w:val="2C7E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47112B"/>
    <w:multiLevelType w:val="hybridMultilevel"/>
    <w:tmpl w:val="8104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4D3638"/>
    <w:multiLevelType w:val="multilevel"/>
    <w:tmpl w:val="0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8">
    <w:nsid w:val="45022C8F"/>
    <w:multiLevelType w:val="hybridMultilevel"/>
    <w:tmpl w:val="654478EA"/>
    <w:lvl w:ilvl="0" w:tplc="D0E22170">
      <w:start w:val="1"/>
      <w:numFmt w:val="bullet"/>
      <w:lvlText w:val=""/>
      <w:lvlJc w:val="left"/>
      <w:pPr>
        <w:tabs>
          <w:tab w:val="num" w:pos="381"/>
        </w:tabs>
        <w:ind w:left="381" w:hanging="360"/>
      </w:pPr>
      <w:rPr>
        <w:rFonts w:ascii="Wingdings" w:hAnsi="Wingdings" w:hint="default"/>
      </w:rPr>
    </w:lvl>
    <w:lvl w:ilvl="1" w:tplc="04090003" w:tentative="1">
      <w:start w:val="1"/>
      <w:numFmt w:val="bullet"/>
      <w:lvlText w:val="o"/>
      <w:lvlJc w:val="left"/>
      <w:pPr>
        <w:tabs>
          <w:tab w:val="num" w:pos="1101"/>
        </w:tabs>
        <w:ind w:left="1101" w:hanging="360"/>
      </w:pPr>
      <w:rPr>
        <w:rFonts w:ascii="Courier New" w:hAnsi="Courier New" w:cs="Courier New" w:hint="default"/>
      </w:rPr>
    </w:lvl>
    <w:lvl w:ilvl="2" w:tplc="04090005" w:tentative="1">
      <w:start w:val="1"/>
      <w:numFmt w:val="bullet"/>
      <w:lvlText w:val=""/>
      <w:lvlJc w:val="left"/>
      <w:pPr>
        <w:tabs>
          <w:tab w:val="num" w:pos="1821"/>
        </w:tabs>
        <w:ind w:left="1821" w:hanging="360"/>
      </w:pPr>
      <w:rPr>
        <w:rFonts w:ascii="Wingdings" w:hAnsi="Wingdings" w:hint="default"/>
      </w:rPr>
    </w:lvl>
    <w:lvl w:ilvl="3" w:tplc="04090001" w:tentative="1">
      <w:start w:val="1"/>
      <w:numFmt w:val="bullet"/>
      <w:lvlText w:val=""/>
      <w:lvlJc w:val="left"/>
      <w:pPr>
        <w:tabs>
          <w:tab w:val="num" w:pos="2541"/>
        </w:tabs>
        <w:ind w:left="2541" w:hanging="360"/>
      </w:pPr>
      <w:rPr>
        <w:rFonts w:ascii="Symbol" w:hAnsi="Symbol" w:hint="default"/>
      </w:rPr>
    </w:lvl>
    <w:lvl w:ilvl="4" w:tplc="04090003" w:tentative="1">
      <w:start w:val="1"/>
      <w:numFmt w:val="bullet"/>
      <w:lvlText w:val="o"/>
      <w:lvlJc w:val="left"/>
      <w:pPr>
        <w:tabs>
          <w:tab w:val="num" w:pos="3261"/>
        </w:tabs>
        <w:ind w:left="3261" w:hanging="360"/>
      </w:pPr>
      <w:rPr>
        <w:rFonts w:ascii="Courier New" w:hAnsi="Courier New" w:cs="Courier New" w:hint="default"/>
      </w:rPr>
    </w:lvl>
    <w:lvl w:ilvl="5" w:tplc="04090005" w:tentative="1">
      <w:start w:val="1"/>
      <w:numFmt w:val="bullet"/>
      <w:lvlText w:val=""/>
      <w:lvlJc w:val="left"/>
      <w:pPr>
        <w:tabs>
          <w:tab w:val="num" w:pos="3981"/>
        </w:tabs>
        <w:ind w:left="3981" w:hanging="360"/>
      </w:pPr>
      <w:rPr>
        <w:rFonts w:ascii="Wingdings" w:hAnsi="Wingdings" w:hint="default"/>
      </w:rPr>
    </w:lvl>
    <w:lvl w:ilvl="6" w:tplc="04090001" w:tentative="1">
      <w:start w:val="1"/>
      <w:numFmt w:val="bullet"/>
      <w:lvlText w:val=""/>
      <w:lvlJc w:val="left"/>
      <w:pPr>
        <w:tabs>
          <w:tab w:val="num" w:pos="4701"/>
        </w:tabs>
        <w:ind w:left="4701" w:hanging="360"/>
      </w:pPr>
      <w:rPr>
        <w:rFonts w:ascii="Symbol" w:hAnsi="Symbol" w:hint="default"/>
      </w:rPr>
    </w:lvl>
    <w:lvl w:ilvl="7" w:tplc="04090003" w:tentative="1">
      <w:start w:val="1"/>
      <w:numFmt w:val="bullet"/>
      <w:lvlText w:val="o"/>
      <w:lvlJc w:val="left"/>
      <w:pPr>
        <w:tabs>
          <w:tab w:val="num" w:pos="5421"/>
        </w:tabs>
        <w:ind w:left="5421" w:hanging="360"/>
      </w:pPr>
      <w:rPr>
        <w:rFonts w:ascii="Courier New" w:hAnsi="Courier New" w:cs="Courier New" w:hint="default"/>
      </w:rPr>
    </w:lvl>
    <w:lvl w:ilvl="8" w:tplc="04090005" w:tentative="1">
      <w:start w:val="1"/>
      <w:numFmt w:val="bullet"/>
      <w:lvlText w:val=""/>
      <w:lvlJc w:val="left"/>
      <w:pPr>
        <w:tabs>
          <w:tab w:val="num" w:pos="6141"/>
        </w:tabs>
        <w:ind w:left="6141" w:hanging="360"/>
      </w:pPr>
      <w:rPr>
        <w:rFonts w:ascii="Wingdings" w:hAnsi="Wingdings" w:hint="default"/>
      </w:rPr>
    </w:lvl>
  </w:abstractNum>
  <w:abstractNum w:abstractNumId="79">
    <w:nsid w:val="46B01E86"/>
    <w:multiLevelType w:val="hybridMultilevel"/>
    <w:tmpl w:val="4268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A782DDD"/>
    <w:multiLevelType w:val="hybridMultilevel"/>
    <w:tmpl w:val="506C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ADF1B3E"/>
    <w:multiLevelType w:val="hybridMultilevel"/>
    <w:tmpl w:val="E188992E"/>
    <w:lvl w:ilvl="0" w:tplc="D0E221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C6B70C8"/>
    <w:multiLevelType w:val="hybridMultilevel"/>
    <w:tmpl w:val="C90679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4D2B3ACB"/>
    <w:multiLevelType w:val="hybridMultilevel"/>
    <w:tmpl w:val="676E5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7C0672"/>
    <w:multiLevelType w:val="hybridMultilevel"/>
    <w:tmpl w:val="E59C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53048C0"/>
    <w:multiLevelType w:val="hybridMultilevel"/>
    <w:tmpl w:val="6B76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6511ECE"/>
    <w:multiLevelType w:val="hybridMultilevel"/>
    <w:tmpl w:val="EE445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6D85577"/>
    <w:multiLevelType w:val="hybridMultilevel"/>
    <w:tmpl w:val="123E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B12703"/>
    <w:multiLevelType w:val="hybridMultilevel"/>
    <w:tmpl w:val="99C2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D176D7"/>
    <w:multiLevelType w:val="hybridMultilevel"/>
    <w:tmpl w:val="15EA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9F30F60"/>
    <w:multiLevelType w:val="hybridMultilevel"/>
    <w:tmpl w:val="EF565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A0664D5"/>
    <w:multiLevelType w:val="hybridMultilevel"/>
    <w:tmpl w:val="DA7E9A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2">
    <w:nsid w:val="5E7B53DD"/>
    <w:multiLevelType w:val="hybridMultilevel"/>
    <w:tmpl w:val="3834AAF0"/>
    <w:lvl w:ilvl="0" w:tplc="D0E221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62617B33"/>
    <w:multiLevelType w:val="hybridMultilevel"/>
    <w:tmpl w:val="18689C7A"/>
    <w:lvl w:ilvl="0" w:tplc="5E460B8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2897F84"/>
    <w:multiLevelType w:val="hybridMultilevel"/>
    <w:tmpl w:val="7AD0E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3962D70"/>
    <w:multiLevelType w:val="hybridMultilevel"/>
    <w:tmpl w:val="1B5AAF0E"/>
    <w:lvl w:ilvl="0" w:tplc="A0183C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41A7A86"/>
    <w:multiLevelType w:val="hybridMultilevel"/>
    <w:tmpl w:val="D06EC12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5746287"/>
    <w:multiLevelType w:val="hybridMultilevel"/>
    <w:tmpl w:val="62582000"/>
    <w:lvl w:ilvl="0" w:tplc="9B324EC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884C9B"/>
    <w:multiLevelType w:val="hybridMultilevel"/>
    <w:tmpl w:val="3362A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ACE40B2"/>
    <w:multiLevelType w:val="hybridMultilevel"/>
    <w:tmpl w:val="7E5A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BB7101F"/>
    <w:multiLevelType w:val="hybridMultilevel"/>
    <w:tmpl w:val="40485B6C"/>
    <w:lvl w:ilvl="0" w:tplc="D0E221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C542B3A"/>
    <w:multiLevelType w:val="hybridMultilevel"/>
    <w:tmpl w:val="045EF8F8"/>
    <w:lvl w:ilvl="0" w:tplc="D7A446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12"/>
        </w:tabs>
        <w:ind w:left="2112" w:hanging="360"/>
      </w:pPr>
    </w:lvl>
    <w:lvl w:ilvl="2" w:tplc="0409001B" w:tentative="1">
      <w:start w:val="1"/>
      <w:numFmt w:val="lowerRoman"/>
      <w:lvlText w:val="%3."/>
      <w:lvlJc w:val="right"/>
      <w:pPr>
        <w:tabs>
          <w:tab w:val="num" w:pos="2832"/>
        </w:tabs>
        <w:ind w:left="2832" w:hanging="180"/>
      </w:pPr>
    </w:lvl>
    <w:lvl w:ilvl="3" w:tplc="0409000F" w:tentative="1">
      <w:start w:val="1"/>
      <w:numFmt w:val="decimal"/>
      <w:lvlText w:val="%4."/>
      <w:lvlJc w:val="left"/>
      <w:pPr>
        <w:tabs>
          <w:tab w:val="num" w:pos="3552"/>
        </w:tabs>
        <w:ind w:left="3552" w:hanging="360"/>
      </w:pPr>
    </w:lvl>
    <w:lvl w:ilvl="4" w:tplc="04090019" w:tentative="1">
      <w:start w:val="1"/>
      <w:numFmt w:val="lowerLetter"/>
      <w:lvlText w:val="%5."/>
      <w:lvlJc w:val="left"/>
      <w:pPr>
        <w:tabs>
          <w:tab w:val="num" w:pos="4272"/>
        </w:tabs>
        <w:ind w:left="4272" w:hanging="360"/>
      </w:pPr>
    </w:lvl>
    <w:lvl w:ilvl="5" w:tplc="0409001B" w:tentative="1">
      <w:start w:val="1"/>
      <w:numFmt w:val="lowerRoman"/>
      <w:lvlText w:val="%6."/>
      <w:lvlJc w:val="right"/>
      <w:pPr>
        <w:tabs>
          <w:tab w:val="num" w:pos="4992"/>
        </w:tabs>
        <w:ind w:left="4992" w:hanging="180"/>
      </w:pPr>
    </w:lvl>
    <w:lvl w:ilvl="6" w:tplc="0409000F" w:tentative="1">
      <w:start w:val="1"/>
      <w:numFmt w:val="decimal"/>
      <w:lvlText w:val="%7."/>
      <w:lvlJc w:val="left"/>
      <w:pPr>
        <w:tabs>
          <w:tab w:val="num" w:pos="5712"/>
        </w:tabs>
        <w:ind w:left="5712" w:hanging="360"/>
      </w:pPr>
    </w:lvl>
    <w:lvl w:ilvl="7" w:tplc="04090019" w:tentative="1">
      <w:start w:val="1"/>
      <w:numFmt w:val="lowerLetter"/>
      <w:lvlText w:val="%8."/>
      <w:lvlJc w:val="left"/>
      <w:pPr>
        <w:tabs>
          <w:tab w:val="num" w:pos="6432"/>
        </w:tabs>
        <w:ind w:left="6432" w:hanging="360"/>
      </w:pPr>
    </w:lvl>
    <w:lvl w:ilvl="8" w:tplc="0409001B" w:tentative="1">
      <w:start w:val="1"/>
      <w:numFmt w:val="lowerRoman"/>
      <w:lvlText w:val="%9."/>
      <w:lvlJc w:val="right"/>
      <w:pPr>
        <w:tabs>
          <w:tab w:val="num" w:pos="7152"/>
        </w:tabs>
        <w:ind w:left="7152" w:hanging="180"/>
      </w:pPr>
    </w:lvl>
  </w:abstractNum>
  <w:abstractNum w:abstractNumId="102">
    <w:nsid w:val="6C8C125B"/>
    <w:multiLevelType w:val="hybridMultilevel"/>
    <w:tmpl w:val="A2B2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D070629"/>
    <w:multiLevelType w:val="hybridMultilevel"/>
    <w:tmpl w:val="197C2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D510B83"/>
    <w:multiLevelType w:val="hybridMultilevel"/>
    <w:tmpl w:val="B6FA2CA0"/>
    <w:lvl w:ilvl="0" w:tplc="EFCA9B92">
      <w:numFmt w:val="bullet"/>
      <w:lvlText w:val=""/>
      <w:lvlJc w:val="left"/>
      <w:pPr>
        <w:tabs>
          <w:tab w:val="num" w:pos="720"/>
        </w:tabs>
        <w:ind w:left="720" w:hanging="360"/>
      </w:pPr>
      <w:rPr>
        <w:rFonts w:ascii="Symbol" w:eastAsia="Calibri" w:hAnsi="Symbol" w:cs="Times New Roman"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6DD30828"/>
    <w:multiLevelType w:val="hybridMultilevel"/>
    <w:tmpl w:val="2D58F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2FF631F"/>
    <w:multiLevelType w:val="hybridMultilevel"/>
    <w:tmpl w:val="F03EFF38"/>
    <w:lvl w:ilvl="0" w:tplc="D0E221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3E45102"/>
    <w:multiLevelType w:val="hybridMultilevel"/>
    <w:tmpl w:val="244E4FF2"/>
    <w:lvl w:ilvl="0" w:tplc="D0E221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76417E61"/>
    <w:multiLevelType w:val="hybridMultilevel"/>
    <w:tmpl w:val="1366AB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nsid w:val="77C516D0"/>
    <w:multiLevelType w:val="hybridMultilevel"/>
    <w:tmpl w:val="6D04ADE2"/>
    <w:lvl w:ilvl="0" w:tplc="C3144D42">
      <w:start w:val="1"/>
      <w:numFmt w:val="lowerLetter"/>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10">
    <w:nsid w:val="789D6864"/>
    <w:multiLevelType w:val="hybridMultilevel"/>
    <w:tmpl w:val="33FC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99801B5"/>
    <w:multiLevelType w:val="hybridMultilevel"/>
    <w:tmpl w:val="6846B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AA55486"/>
    <w:multiLevelType w:val="hybridMultilevel"/>
    <w:tmpl w:val="C4CE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B0670E1"/>
    <w:multiLevelType w:val="hybridMultilevel"/>
    <w:tmpl w:val="62CA6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E6949A0"/>
    <w:multiLevelType w:val="hybridMultilevel"/>
    <w:tmpl w:val="35509DAE"/>
    <w:lvl w:ilvl="0" w:tplc="C3144D42">
      <w:start w:val="1"/>
      <w:numFmt w:val="lowerLetter"/>
      <w:lvlText w:val="(%1)"/>
      <w:lvlJc w:val="left"/>
      <w:pPr>
        <w:ind w:left="114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9"/>
  </w:num>
  <w:num w:numId="12">
    <w:abstractNumId w:val="14"/>
  </w:num>
  <w:num w:numId="13">
    <w:abstractNumId w:val="109"/>
  </w:num>
  <w:num w:numId="14">
    <w:abstractNumId w:val="22"/>
  </w:num>
  <w:num w:numId="15">
    <w:abstractNumId w:val="47"/>
  </w:num>
  <w:num w:numId="16">
    <w:abstractNumId w:val="26"/>
  </w:num>
  <w:num w:numId="17">
    <w:abstractNumId w:val="38"/>
  </w:num>
  <w:num w:numId="18">
    <w:abstractNumId w:val="15"/>
  </w:num>
  <w:num w:numId="19">
    <w:abstractNumId w:val="77"/>
  </w:num>
  <w:num w:numId="20">
    <w:abstractNumId w:val="43"/>
  </w:num>
  <w:num w:numId="21">
    <w:abstractNumId w:val="67"/>
  </w:num>
  <w:num w:numId="22">
    <w:abstractNumId w:val="82"/>
  </w:num>
  <w:num w:numId="23">
    <w:abstractNumId w:val="18"/>
  </w:num>
  <w:num w:numId="24">
    <w:abstractNumId w:val="10"/>
  </w:num>
  <w:num w:numId="25">
    <w:abstractNumId w:val="92"/>
  </w:num>
  <w:num w:numId="26">
    <w:abstractNumId w:val="71"/>
  </w:num>
  <w:num w:numId="27">
    <w:abstractNumId w:val="36"/>
  </w:num>
  <w:num w:numId="28">
    <w:abstractNumId w:val="66"/>
  </w:num>
  <w:num w:numId="29">
    <w:abstractNumId w:val="12"/>
  </w:num>
  <w:num w:numId="30">
    <w:abstractNumId w:val="101"/>
  </w:num>
  <w:num w:numId="31">
    <w:abstractNumId w:val="107"/>
  </w:num>
  <w:num w:numId="32">
    <w:abstractNumId w:val="48"/>
  </w:num>
  <w:num w:numId="33">
    <w:abstractNumId w:val="91"/>
  </w:num>
  <w:num w:numId="34">
    <w:abstractNumId w:val="29"/>
  </w:num>
  <w:num w:numId="35">
    <w:abstractNumId w:val="97"/>
  </w:num>
  <w:num w:numId="36">
    <w:abstractNumId w:val="114"/>
  </w:num>
  <w:num w:numId="37">
    <w:abstractNumId w:val="28"/>
  </w:num>
  <w:num w:numId="38">
    <w:abstractNumId w:val="106"/>
  </w:num>
  <w:num w:numId="39">
    <w:abstractNumId w:val="53"/>
  </w:num>
  <w:num w:numId="40">
    <w:abstractNumId w:val="113"/>
  </w:num>
  <w:num w:numId="41">
    <w:abstractNumId w:val="52"/>
  </w:num>
  <w:num w:numId="42">
    <w:abstractNumId w:val="55"/>
  </w:num>
  <w:num w:numId="43">
    <w:abstractNumId w:val="27"/>
  </w:num>
  <w:num w:numId="44">
    <w:abstractNumId w:val="78"/>
  </w:num>
  <w:num w:numId="45">
    <w:abstractNumId w:val="25"/>
  </w:num>
  <w:num w:numId="46">
    <w:abstractNumId w:val="100"/>
  </w:num>
  <w:num w:numId="47">
    <w:abstractNumId w:val="30"/>
  </w:num>
  <w:num w:numId="48">
    <w:abstractNumId w:val="81"/>
  </w:num>
  <w:num w:numId="49">
    <w:abstractNumId w:val="58"/>
  </w:num>
  <w:num w:numId="50">
    <w:abstractNumId w:val="108"/>
  </w:num>
  <w:num w:numId="51">
    <w:abstractNumId w:val="95"/>
  </w:num>
  <w:num w:numId="52">
    <w:abstractNumId w:val="42"/>
  </w:num>
  <w:num w:numId="53">
    <w:abstractNumId w:val="96"/>
  </w:num>
  <w:num w:numId="54">
    <w:abstractNumId w:val="65"/>
  </w:num>
  <w:num w:numId="55">
    <w:abstractNumId w:val="93"/>
  </w:num>
  <w:num w:numId="56">
    <w:abstractNumId w:val="41"/>
  </w:num>
  <w:num w:numId="57">
    <w:abstractNumId w:val="61"/>
  </w:num>
  <w:num w:numId="58">
    <w:abstractNumId w:val="11"/>
  </w:num>
  <w:num w:numId="59">
    <w:abstractNumId w:val="90"/>
  </w:num>
  <w:num w:numId="60">
    <w:abstractNumId w:val="111"/>
  </w:num>
  <w:num w:numId="61">
    <w:abstractNumId w:val="19"/>
  </w:num>
  <w:num w:numId="62">
    <w:abstractNumId w:val="112"/>
  </w:num>
  <w:num w:numId="63">
    <w:abstractNumId w:val="64"/>
  </w:num>
  <w:num w:numId="64">
    <w:abstractNumId w:val="37"/>
  </w:num>
  <w:num w:numId="65">
    <w:abstractNumId w:val="39"/>
  </w:num>
  <w:num w:numId="66">
    <w:abstractNumId w:val="75"/>
  </w:num>
  <w:num w:numId="67">
    <w:abstractNumId w:val="34"/>
  </w:num>
  <w:num w:numId="68">
    <w:abstractNumId w:val="62"/>
  </w:num>
  <w:num w:numId="69">
    <w:abstractNumId w:val="69"/>
  </w:num>
  <w:num w:numId="70">
    <w:abstractNumId w:val="87"/>
  </w:num>
  <w:num w:numId="71">
    <w:abstractNumId w:val="103"/>
  </w:num>
  <w:num w:numId="72">
    <w:abstractNumId w:val="83"/>
  </w:num>
  <w:num w:numId="73">
    <w:abstractNumId w:val="56"/>
  </w:num>
  <w:num w:numId="74">
    <w:abstractNumId w:val="54"/>
  </w:num>
  <w:num w:numId="75">
    <w:abstractNumId w:val="32"/>
  </w:num>
  <w:num w:numId="76">
    <w:abstractNumId w:val="49"/>
  </w:num>
  <w:num w:numId="77">
    <w:abstractNumId w:val="63"/>
  </w:num>
  <w:num w:numId="78">
    <w:abstractNumId w:val="50"/>
  </w:num>
  <w:num w:numId="79">
    <w:abstractNumId w:val="105"/>
  </w:num>
  <w:num w:numId="80">
    <w:abstractNumId w:val="73"/>
  </w:num>
  <w:num w:numId="81">
    <w:abstractNumId w:val="98"/>
  </w:num>
  <w:num w:numId="82">
    <w:abstractNumId w:val="23"/>
  </w:num>
  <w:num w:numId="83">
    <w:abstractNumId w:val="13"/>
  </w:num>
  <w:num w:numId="84">
    <w:abstractNumId w:val="84"/>
  </w:num>
  <w:num w:numId="85">
    <w:abstractNumId w:val="74"/>
  </w:num>
  <w:num w:numId="86">
    <w:abstractNumId w:val="76"/>
  </w:num>
  <w:num w:numId="87">
    <w:abstractNumId w:val="45"/>
  </w:num>
  <w:num w:numId="88">
    <w:abstractNumId w:val="86"/>
  </w:num>
  <w:num w:numId="89">
    <w:abstractNumId w:val="21"/>
  </w:num>
  <w:num w:numId="90">
    <w:abstractNumId w:val="80"/>
  </w:num>
  <w:num w:numId="91">
    <w:abstractNumId w:val="24"/>
  </w:num>
  <w:num w:numId="92">
    <w:abstractNumId w:val="79"/>
  </w:num>
  <w:num w:numId="93">
    <w:abstractNumId w:val="72"/>
  </w:num>
  <w:num w:numId="94">
    <w:abstractNumId w:val="88"/>
  </w:num>
  <w:num w:numId="95">
    <w:abstractNumId w:val="110"/>
  </w:num>
  <w:num w:numId="96">
    <w:abstractNumId w:val="94"/>
  </w:num>
  <w:num w:numId="97">
    <w:abstractNumId w:val="31"/>
  </w:num>
  <w:num w:numId="98">
    <w:abstractNumId w:val="20"/>
  </w:num>
  <w:num w:numId="99">
    <w:abstractNumId w:val="40"/>
  </w:num>
  <w:num w:numId="100">
    <w:abstractNumId w:val="85"/>
  </w:num>
  <w:num w:numId="101">
    <w:abstractNumId w:val="59"/>
  </w:num>
  <w:num w:numId="102">
    <w:abstractNumId w:val="44"/>
  </w:num>
  <w:num w:numId="103">
    <w:abstractNumId w:val="17"/>
  </w:num>
  <w:num w:numId="104">
    <w:abstractNumId w:val="46"/>
  </w:num>
  <w:num w:numId="105">
    <w:abstractNumId w:val="57"/>
  </w:num>
  <w:num w:numId="106">
    <w:abstractNumId w:val="70"/>
  </w:num>
  <w:num w:numId="107">
    <w:abstractNumId w:val="33"/>
  </w:num>
  <w:num w:numId="108">
    <w:abstractNumId w:val="102"/>
  </w:num>
  <w:num w:numId="109">
    <w:abstractNumId w:val="35"/>
  </w:num>
  <w:num w:numId="110">
    <w:abstractNumId w:val="60"/>
  </w:num>
  <w:num w:numId="111">
    <w:abstractNumId w:val="99"/>
  </w:num>
  <w:num w:numId="112">
    <w:abstractNumId w:val="16"/>
  </w:num>
  <w:num w:numId="113">
    <w:abstractNumId w:val="68"/>
  </w:num>
  <w:num w:numId="114">
    <w:abstractNumId w:val="104"/>
  </w:num>
  <w:num w:numId="115">
    <w:abstractNumId w:val="5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FA6"/>
    <w:rsid w:val="00002067"/>
    <w:rsid w:val="00011E6D"/>
    <w:rsid w:val="000128CA"/>
    <w:rsid w:val="00060FD5"/>
    <w:rsid w:val="0007001A"/>
    <w:rsid w:val="000A4F29"/>
    <w:rsid w:val="000C2804"/>
    <w:rsid w:val="000F18F3"/>
    <w:rsid w:val="001000B7"/>
    <w:rsid w:val="00112DDF"/>
    <w:rsid w:val="001268E4"/>
    <w:rsid w:val="001855CE"/>
    <w:rsid w:val="001959C5"/>
    <w:rsid w:val="0019707D"/>
    <w:rsid w:val="001D17E6"/>
    <w:rsid w:val="001E79FD"/>
    <w:rsid w:val="001E7D80"/>
    <w:rsid w:val="002009CB"/>
    <w:rsid w:val="0020269A"/>
    <w:rsid w:val="00206702"/>
    <w:rsid w:val="002426E2"/>
    <w:rsid w:val="00250AD1"/>
    <w:rsid w:val="00250BE1"/>
    <w:rsid w:val="00255D4E"/>
    <w:rsid w:val="00273020"/>
    <w:rsid w:val="002D4326"/>
    <w:rsid w:val="003C7594"/>
    <w:rsid w:val="00410431"/>
    <w:rsid w:val="004250B6"/>
    <w:rsid w:val="00446D1F"/>
    <w:rsid w:val="00454AA9"/>
    <w:rsid w:val="00485D0D"/>
    <w:rsid w:val="00493B79"/>
    <w:rsid w:val="004F71C6"/>
    <w:rsid w:val="00524E21"/>
    <w:rsid w:val="005E1E87"/>
    <w:rsid w:val="00623B06"/>
    <w:rsid w:val="006529F7"/>
    <w:rsid w:val="006541BE"/>
    <w:rsid w:val="00685580"/>
    <w:rsid w:val="0068777D"/>
    <w:rsid w:val="006A7048"/>
    <w:rsid w:val="006B2D0A"/>
    <w:rsid w:val="006B3537"/>
    <w:rsid w:val="006C222A"/>
    <w:rsid w:val="006D5220"/>
    <w:rsid w:val="006F1748"/>
    <w:rsid w:val="00716E4C"/>
    <w:rsid w:val="007515D9"/>
    <w:rsid w:val="007601D7"/>
    <w:rsid w:val="0077727F"/>
    <w:rsid w:val="00790DB9"/>
    <w:rsid w:val="007A4CF7"/>
    <w:rsid w:val="007C1BF4"/>
    <w:rsid w:val="007E1504"/>
    <w:rsid w:val="007E197A"/>
    <w:rsid w:val="007E7BD0"/>
    <w:rsid w:val="007F4DEF"/>
    <w:rsid w:val="00831A50"/>
    <w:rsid w:val="00834592"/>
    <w:rsid w:val="00883E6D"/>
    <w:rsid w:val="00894922"/>
    <w:rsid w:val="008C2547"/>
    <w:rsid w:val="008D539C"/>
    <w:rsid w:val="008F5E68"/>
    <w:rsid w:val="00926C1D"/>
    <w:rsid w:val="0093495D"/>
    <w:rsid w:val="00941D4E"/>
    <w:rsid w:val="00964485"/>
    <w:rsid w:val="009A1DC4"/>
    <w:rsid w:val="009B1478"/>
    <w:rsid w:val="009E50B6"/>
    <w:rsid w:val="00A4420C"/>
    <w:rsid w:val="00A528E7"/>
    <w:rsid w:val="00A8361B"/>
    <w:rsid w:val="00A8421C"/>
    <w:rsid w:val="00AA040F"/>
    <w:rsid w:val="00AA0CDD"/>
    <w:rsid w:val="00AE40CB"/>
    <w:rsid w:val="00BE1186"/>
    <w:rsid w:val="00BF58E2"/>
    <w:rsid w:val="00C026FD"/>
    <w:rsid w:val="00C2721A"/>
    <w:rsid w:val="00C32600"/>
    <w:rsid w:val="00C74B07"/>
    <w:rsid w:val="00C820BE"/>
    <w:rsid w:val="00C969FD"/>
    <w:rsid w:val="00CC6673"/>
    <w:rsid w:val="00CD2ED6"/>
    <w:rsid w:val="00CE1147"/>
    <w:rsid w:val="00CF4FA6"/>
    <w:rsid w:val="00D40E3F"/>
    <w:rsid w:val="00D974DB"/>
    <w:rsid w:val="00DA5640"/>
    <w:rsid w:val="00DC05A9"/>
    <w:rsid w:val="00DD49AF"/>
    <w:rsid w:val="00DF3B7A"/>
    <w:rsid w:val="00E01E15"/>
    <w:rsid w:val="00E62B2D"/>
    <w:rsid w:val="00E7405D"/>
    <w:rsid w:val="00E80D5A"/>
    <w:rsid w:val="00E971C5"/>
    <w:rsid w:val="00F17191"/>
    <w:rsid w:val="00F7742E"/>
    <w:rsid w:val="00F82B34"/>
    <w:rsid w:val="00F90C9A"/>
    <w:rsid w:val="00FA25BF"/>
    <w:rsid w:val="00FA4C30"/>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FA6"/>
    <w:pPr>
      <w:spacing w:after="200" w:line="276" w:lineRule="auto"/>
    </w:pPr>
    <w:rPr>
      <w:rFonts w:ascii="Calibri" w:eastAsia="Calibri" w:hAnsi="Calibri"/>
      <w:sz w:val="22"/>
      <w:szCs w:val="22"/>
      <w:lang w:val="en-GB" w:eastAsia="en-US"/>
    </w:rPr>
  </w:style>
  <w:style w:type="paragraph" w:styleId="Heading1">
    <w:name w:val="heading 1"/>
    <w:basedOn w:val="Normal"/>
    <w:next w:val="Normal"/>
    <w:qFormat/>
    <w:rsid w:val="00CF4FA6"/>
    <w:pPr>
      <w:keepNext/>
      <w:numPr>
        <w:numId w:val="19"/>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qFormat/>
    <w:rsid w:val="00CF4FA6"/>
    <w:pPr>
      <w:keepNext/>
      <w:numPr>
        <w:ilvl w:val="1"/>
        <w:numId w:val="19"/>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qFormat/>
    <w:rsid w:val="00CF4FA6"/>
    <w:pPr>
      <w:keepNext/>
      <w:numPr>
        <w:ilvl w:val="2"/>
        <w:numId w:val="19"/>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qFormat/>
    <w:rsid w:val="00CF4FA6"/>
    <w:pPr>
      <w:keepNext/>
      <w:numPr>
        <w:ilvl w:val="3"/>
        <w:numId w:val="19"/>
      </w:numPr>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qFormat/>
    <w:rsid w:val="00CF4FA6"/>
    <w:pPr>
      <w:numPr>
        <w:ilvl w:val="4"/>
        <w:numId w:val="19"/>
      </w:num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qFormat/>
    <w:rsid w:val="00CF4FA6"/>
    <w:pPr>
      <w:numPr>
        <w:ilvl w:val="5"/>
        <w:numId w:val="19"/>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qFormat/>
    <w:rsid w:val="00CF4FA6"/>
    <w:pPr>
      <w:numPr>
        <w:ilvl w:val="6"/>
        <w:numId w:val="19"/>
      </w:numPr>
      <w:spacing w:before="240" w:after="60" w:line="240" w:lineRule="auto"/>
      <w:outlineLvl w:val="6"/>
    </w:pPr>
    <w:rPr>
      <w:rFonts w:ascii="Times New Roman" w:eastAsia="Times New Roman" w:hAnsi="Times New Roman"/>
      <w:sz w:val="24"/>
      <w:szCs w:val="24"/>
      <w:lang w:val="en-US"/>
    </w:rPr>
  </w:style>
  <w:style w:type="paragraph" w:styleId="Heading8">
    <w:name w:val="heading 8"/>
    <w:basedOn w:val="Normal"/>
    <w:next w:val="Normal"/>
    <w:qFormat/>
    <w:rsid w:val="00CF4FA6"/>
    <w:pPr>
      <w:numPr>
        <w:ilvl w:val="7"/>
        <w:numId w:val="19"/>
      </w:num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qFormat/>
    <w:rsid w:val="00CF4FA6"/>
    <w:pPr>
      <w:numPr>
        <w:ilvl w:val="8"/>
        <w:numId w:val="19"/>
      </w:numPr>
      <w:spacing w:before="240" w:after="60" w:line="240" w:lineRule="auto"/>
      <w:outlineLvl w:val="8"/>
    </w:pPr>
    <w:rPr>
      <w:rFonts w:ascii="Arial" w:eastAsia="Times New Roman" w:hAnsi="Arial" w:cs="Arial"/>
      <w:lang w:val="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link w:val="EndnoteTextChar"/>
    <w:semiHidden/>
    <w:pPr>
      <w:spacing w:after="240" w:line="840" w:lineRule="auto"/>
    </w:pPr>
    <w:rPr>
      <w:szCs w:val="20"/>
    </w:rPr>
  </w:style>
  <w:style w:type="character" w:customStyle="1" w:styleId="EndnoteTextChar">
    <w:name w:val="Endnote Text Char"/>
    <w:link w:val="EndnoteText"/>
    <w:semiHidden/>
    <w:rsid w:val="00CF4FA6"/>
    <w:rPr>
      <w:sz w:val="24"/>
      <w:lang w:val="es-ES" w:eastAsia="en-US" w:bidi="ar-SA"/>
    </w:rPr>
  </w:style>
  <w:style w:type="paragraph" w:styleId="FootnoteText">
    <w:name w:val="footnote text"/>
    <w:basedOn w:val="Normal"/>
    <w:link w:val="FootnoteTextChar"/>
    <w:semiHidden/>
    <w:pPr>
      <w:spacing w:after="240" w:line="840" w:lineRule="auto"/>
    </w:pPr>
    <w:rPr>
      <w:szCs w:val="20"/>
    </w:rPr>
  </w:style>
  <w:style w:type="character" w:customStyle="1" w:styleId="FootnoteTextChar">
    <w:name w:val="Footnote Text Char"/>
    <w:link w:val="FootnoteText"/>
    <w:semiHidden/>
    <w:rsid w:val="00CF4FA6"/>
    <w:rPr>
      <w:sz w:val="24"/>
      <w:lang w:val="es-ES" w:eastAsia="en-US" w:bidi="ar-SA"/>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customStyle="1" w:styleId="Style1">
    <w:name w:val="Style1"/>
    <w:basedOn w:val="Normal"/>
    <w:link w:val="Style1Char"/>
    <w:qFormat/>
    <w:rsid w:val="00CF4FA6"/>
    <w:pPr>
      <w:spacing w:line="360" w:lineRule="auto"/>
      <w:jc w:val="both"/>
    </w:pPr>
    <w:rPr>
      <w:rFonts w:ascii="Bookman Old Style" w:hAnsi="Bookman Old Style"/>
      <w:sz w:val="24"/>
      <w:szCs w:val="24"/>
    </w:rPr>
  </w:style>
  <w:style w:type="character" w:customStyle="1" w:styleId="Style1Char">
    <w:name w:val="Style1 Char"/>
    <w:link w:val="Style1"/>
    <w:rsid w:val="00CF4FA6"/>
    <w:rPr>
      <w:rFonts w:ascii="Bookman Old Style" w:eastAsia="Calibri" w:hAnsi="Bookman Old Style"/>
      <w:sz w:val="24"/>
      <w:szCs w:val="24"/>
      <w:lang w:val="en-GB" w:eastAsia="en-US" w:bidi="ar-SA"/>
    </w:rPr>
  </w:style>
  <w:style w:type="paragraph" w:styleId="ListParagraph">
    <w:name w:val="List Paragraph"/>
    <w:basedOn w:val="Normal"/>
    <w:qFormat/>
    <w:rsid w:val="00CF4FA6"/>
    <w:pPr>
      <w:ind w:left="720"/>
      <w:contextualSpacing/>
    </w:pPr>
  </w:style>
  <w:style w:type="paragraph" w:customStyle="1" w:styleId="RKnormal">
    <w:name w:val="RKnormal"/>
    <w:basedOn w:val="Normal"/>
    <w:link w:val="RKnormalChar1"/>
    <w:rsid w:val="00CF4FA6"/>
    <w:pPr>
      <w:tabs>
        <w:tab w:val="left" w:pos="2835"/>
      </w:tabs>
      <w:overflowPunct w:val="0"/>
      <w:autoSpaceDE w:val="0"/>
      <w:autoSpaceDN w:val="0"/>
      <w:adjustRightInd w:val="0"/>
      <w:spacing w:after="0" w:line="240" w:lineRule="atLeast"/>
      <w:textAlignment w:val="baseline"/>
    </w:pPr>
    <w:rPr>
      <w:rFonts w:ascii="OrigGarmnd BT" w:eastAsia="Times New Roman" w:hAnsi="OrigGarmnd BT"/>
      <w:sz w:val="24"/>
      <w:szCs w:val="20"/>
      <w:lang w:val="sv-SE"/>
    </w:rPr>
  </w:style>
  <w:style w:type="character" w:customStyle="1" w:styleId="RKnormalChar1">
    <w:name w:val="RKnormal Char1"/>
    <w:link w:val="RKnormal"/>
    <w:rsid w:val="00CF4FA6"/>
    <w:rPr>
      <w:rFonts w:ascii="OrigGarmnd BT" w:hAnsi="OrigGarmnd BT"/>
      <w:sz w:val="24"/>
      <w:lang w:val="sv-SE" w:eastAsia="en-US" w:bidi="ar-SA"/>
    </w:rPr>
  </w:style>
  <w:style w:type="paragraph" w:styleId="Footer">
    <w:name w:val="footer"/>
    <w:basedOn w:val="Normal"/>
    <w:rsid w:val="009A1DC4"/>
    <w:pPr>
      <w:tabs>
        <w:tab w:val="center" w:pos="4320"/>
        <w:tab w:val="right" w:pos="8640"/>
      </w:tabs>
    </w:pPr>
  </w:style>
  <w:style w:type="character" w:styleId="PageNumber">
    <w:name w:val="page number"/>
    <w:basedOn w:val="DefaultParagraphFont"/>
    <w:rsid w:val="009A1DC4"/>
  </w:style>
  <w:style w:type="paragraph" w:styleId="BalloonText">
    <w:name w:val="Balloon Text"/>
    <w:basedOn w:val="Normal"/>
    <w:link w:val="BalloonTextChar"/>
    <w:rsid w:val="00011E6D"/>
    <w:pPr>
      <w:spacing w:after="0" w:line="240" w:lineRule="auto"/>
    </w:pPr>
    <w:rPr>
      <w:rFonts w:ascii="Tahoma" w:hAnsi="Tahoma" w:cs="Tahoma"/>
      <w:sz w:val="16"/>
      <w:szCs w:val="16"/>
    </w:rPr>
  </w:style>
  <w:style w:type="character" w:customStyle="1" w:styleId="BalloonTextChar">
    <w:name w:val="Balloon Text Char"/>
    <w:link w:val="BalloonText"/>
    <w:rsid w:val="00011E6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13362</Words>
  <Characters>76169</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UNITED</vt:lpstr>
    </vt:vector>
  </TitlesOfParts>
  <Company>CSD</Company>
  <LinksUpToDate>false</LinksUpToDate>
  <CharactersWithSpaces>89353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Gloria de la Rosa</dc:creator>
  <cp:keywords/>
  <cp:lastModifiedBy>csd</cp:lastModifiedBy>
  <cp:revision>3</cp:revision>
  <cp:lastPrinted>2009-08-04T09:56:00Z</cp:lastPrinted>
  <dcterms:created xsi:type="dcterms:W3CDTF">2009-08-10T09:51:00Z</dcterms:created>
  <dcterms:modified xsi:type="dcterms:W3CDTF">2009-08-10T09:59:00Z</dcterms:modified>
</cp:coreProperties>
</file>