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2B2C62">
                <w:rPr>
                  <w:sz w:val="20"/>
                  <w:lang w:val="en-US"/>
                </w:rPr>
                <w:t>C/50/D/431/2010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2B2C62">
                <w:rPr>
                  <w:sz w:val="20"/>
                  <w:lang w:val="en-US"/>
                </w:rPr>
                <w:t>12 July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F90607" w:rsidRPr="00CD4E07" w:rsidRDefault="00CD4E07" w:rsidP="00CD4E07">
      <w:pPr>
        <w:spacing w:before="120"/>
        <w:rPr>
          <w:b/>
          <w:sz w:val="24"/>
          <w:szCs w:val="24"/>
        </w:rPr>
      </w:pPr>
      <w:r w:rsidRPr="00CD4E07">
        <w:rPr>
          <w:b/>
          <w:sz w:val="24"/>
          <w:szCs w:val="24"/>
        </w:rPr>
        <w:t>Комитет против пыток</w:t>
      </w:r>
    </w:p>
    <w:p w:rsidR="002B2C62" w:rsidRDefault="00CD4E07" w:rsidP="00CD4E07">
      <w:pPr>
        <w:pStyle w:val="HChGR"/>
      </w:pPr>
      <w:r>
        <w:tab/>
      </w:r>
      <w:r>
        <w:tab/>
      </w:r>
      <w:r w:rsidRPr="00CD4E07">
        <w:t>Сообщение № 431/2010</w:t>
      </w:r>
    </w:p>
    <w:p w:rsidR="00CD4E07" w:rsidRDefault="00CD4E07" w:rsidP="00CD4E07">
      <w:pPr>
        <w:pStyle w:val="H1GR"/>
        <w:rPr>
          <w:lang w:val="en-US"/>
        </w:rPr>
      </w:pPr>
      <w:r>
        <w:tab/>
      </w:r>
      <w:r>
        <w:tab/>
      </w:r>
      <w:r w:rsidRPr="00CD4E07">
        <w:t>Решение, принятое Комитетом на своей</w:t>
      </w:r>
      <w:r>
        <w:t xml:space="preserve"> </w:t>
      </w:r>
      <w:r w:rsidRPr="00CD4E07">
        <w:t>пятидесятой сессии, состоявшейся 6–31 мая 2013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35D29" w:rsidRPr="00001A5A" w:rsidTr="003C654E">
        <w:trPr>
          <w:cnfStyle w:val="100000000000"/>
        </w:trPr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 xml:space="preserve">Я. (представлена адвокатом </w:t>
            </w:r>
            <w:r w:rsidR="00F47BF2" w:rsidRPr="00F47BF2">
              <w:rPr>
                <w:sz w:val="20"/>
              </w:rPr>
              <w:br/>
            </w:r>
            <w:r w:rsidRPr="00F47BF2">
              <w:rPr>
                <w:sz w:val="20"/>
              </w:rPr>
              <w:t>г-ном Оливером Брунетти)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заявитель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Швейцария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Дата представления жалобы:</w:t>
            </w:r>
          </w:p>
        </w:tc>
        <w:tc>
          <w:tcPr>
            <w:tcW w:w="3871" w:type="dxa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31 августа 2010 года (первоначальное представление)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Дата настоящего решения:</w:t>
            </w:r>
          </w:p>
        </w:tc>
        <w:tc>
          <w:tcPr>
            <w:tcW w:w="3871" w:type="dxa"/>
            <w:vAlign w:val="bottom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kern w:val="1"/>
                <w:sz w:val="20"/>
              </w:rPr>
              <w:t>21 мая 2013 года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3871" w:type="dxa"/>
          </w:tcPr>
          <w:p w:rsidR="00235D29" w:rsidRPr="00F47BF2" w:rsidRDefault="00235D29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kern w:val="1"/>
                <w:sz w:val="20"/>
              </w:rPr>
              <w:t>высылка заявителя в Турцию</w:t>
            </w:r>
          </w:p>
        </w:tc>
      </w:tr>
      <w:tr w:rsidR="00F47BF2" w:rsidTr="003C654E">
        <w:tc>
          <w:tcPr>
            <w:tcW w:w="2933" w:type="dxa"/>
          </w:tcPr>
          <w:p w:rsidR="00F47BF2" w:rsidRPr="00F47BF2" w:rsidRDefault="00F47BF2" w:rsidP="003C654E">
            <w:pPr>
              <w:spacing w:after="120"/>
              <w:rPr>
                <w:i/>
                <w:iCs/>
                <w:sz w:val="20"/>
              </w:rPr>
            </w:pPr>
            <w:r w:rsidRPr="00F47BF2">
              <w:rPr>
                <w:i/>
                <w:iCs/>
                <w:sz w:val="20"/>
              </w:rPr>
              <w:t>Вопрос существа:</w:t>
            </w:r>
          </w:p>
        </w:tc>
        <w:tc>
          <w:tcPr>
            <w:tcW w:w="3871" w:type="dxa"/>
          </w:tcPr>
          <w:p w:rsidR="00F47BF2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kern w:val="1"/>
                <w:sz w:val="20"/>
              </w:rPr>
              <w:t>опасность применения пыток по возвращении в страну происхождения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iCs/>
                <w:sz w:val="20"/>
              </w:rPr>
            </w:pPr>
            <w:r w:rsidRPr="00F47BF2">
              <w:rPr>
                <w:i/>
                <w:iCs/>
                <w:sz w:val="20"/>
              </w:rPr>
              <w:t>Процедурные вопросы</w:t>
            </w:r>
            <w:r w:rsidRPr="00F47BF2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235D29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kern w:val="1"/>
                <w:sz w:val="20"/>
              </w:rPr>
              <w:t>необоснованность утверждений</w:t>
            </w:r>
          </w:p>
        </w:tc>
      </w:tr>
      <w:tr w:rsidR="00235D29" w:rsidTr="003C654E">
        <w:tc>
          <w:tcPr>
            <w:tcW w:w="2933" w:type="dxa"/>
          </w:tcPr>
          <w:p w:rsidR="00235D29" w:rsidRPr="00F47BF2" w:rsidRDefault="00235D29" w:rsidP="003C654E">
            <w:pPr>
              <w:spacing w:after="120"/>
              <w:rPr>
                <w:i/>
                <w:iCs/>
                <w:sz w:val="20"/>
              </w:rPr>
            </w:pPr>
            <w:r w:rsidRPr="00F47BF2">
              <w:rPr>
                <w:i/>
                <w:iCs/>
                <w:sz w:val="20"/>
              </w:rPr>
              <w:t>Статья Конвенции</w:t>
            </w:r>
            <w:r w:rsidRPr="00F47BF2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235D29" w:rsidRPr="00F47BF2" w:rsidRDefault="00F47BF2" w:rsidP="003C654E">
            <w:pPr>
              <w:suppressAutoHyphens/>
              <w:spacing w:after="120"/>
              <w:rPr>
                <w:sz w:val="20"/>
                <w:lang w:val="en-US"/>
              </w:rPr>
            </w:pPr>
            <w:r w:rsidRPr="00F47BF2">
              <w:rPr>
                <w:sz w:val="20"/>
                <w:lang w:val="en-US"/>
              </w:rPr>
              <w:t>3</w:t>
            </w:r>
          </w:p>
        </w:tc>
      </w:tr>
    </w:tbl>
    <w:p w:rsidR="000313AB" w:rsidRPr="001F209A" w:rsidRDefault="000313AB" w:rsidP="000313AB">
      <w:pPr>
        <w:pStyle w:val="HChGR"/>
      </w:pPr>
      <w:r>
        <w:br w:type="page"/>
      </w:r>
      <w:r w:rsidRPr="001F209A">
        <w:t>Приложение</w:t>
      </w:r>
    </w:p>
    <w:p w:rsidR="000313AB" w:rsidRPr="001F209A" w:rsidRDefault="000313AB" w:rsidP="000313AB">
      <w:pPr>
        <w:pStyle w:val="HChGR"/>
      </w:pPr>
      <w:r>
        <w:tab/>
      </w:r>
      <w:r>
        <w:tab/>
        <w:t>Решение</w:t>
      </w:r>
      <w:r w:rsidRPr="001F209A">
        <w:t xml:space="preserve"> </w:t>
      </w:r>
      <w:r w:rsidRPr="000313AB">
        <w:t>Комитета против пыток в соответствии</w:t>
      </w:r>
      <w:r w:rsidRPr="000313AB">
        <w:br/>
        <w:t>со статьей 22 Конвенции против пыток и других жестоких, бесчеловечных или унижающих достоинство видов обращения и наказания (пятидесятая сессия)</w:t>
      </w:r>
    </w:p>
    <w:p w:rsidR="000313AB" w:rsidRPr="001F209A" w:rsidRDefault="000313AB" w:rsidP="000313AB">
      <w:pPr>
        <w:pStyle w:val="SingleTxtGR"/>
      </w:pPr>
      <w:r w:rsidRPr="001F209A">
        <w:t>относительно</w:t>
      </w:r>
    </w:p>
    <w:p w:rsidR="000313AB" w:rsidRDefault="000313AB" w:rsidP="000313AB">
      <w:pPr>
        <w:pStyle w:val="H1GR"/>
        <w:rPr>
          <w:b w:val="0"/>
          <w:lang w:eastAsia="en-US"/>
        </w:rPr>
      </w:pPr>
      <w:r>
        <w:tab/>
      </w:r>
      <w:r>
        <w:tab/>
      </w:r>
      <w:r w:rsidRPr="001F209A">
        <w:t xml:space="preserve">Сообщения № </w:t>
      </w:r>
      <w:r>
        <w:t>431/2010</w:t>
      </w:r>
      <w:r w:rsidRPr="000313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313AB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F47BF2" w:rsidRPr="00001A5A" w:rsidTr="003C654E">
        <w:trPr>
          <w:cnfStyle w:val="100000000000"/>
        </w:trPr>
        <w:tc>
          <w:tcPr>
            <w:tcW w:w="2933" w:type="dxa"/>
          </w:tcPr>
          <w:p w:rsidR="00F47BF2" w:rsidRPr="00F47BF2" w:rsidRDefault="00F47BF2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F47BF2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 xml:space="preserve">Я. (представлена адвокатом </w:t>
            </w:r>
            <w:r w:rsidRPr="00F47BF2">
              <w:rPr>
                <w:sz w:val="20"/>
              </w:rPr>
              <w:br/>
              <w:t>г-ном Оливером Брунетти)</w:t>
            </w:r>
          </w:p>
        </w:tc>
      </w:tr>
      <w:tr w:rsidR="00F47BF2" w:rsidTr="003C654E">
        <w:tc>
          <w:tcPr>
            <w:tcW w:w="2933" w:type="dxa"/>
          </w:tcPr>
          <w:p w:rsidR="00F47BF2" w:rsidRPr="00F47BF2" w:rsidRDefault="00F47BF2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F47BF2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заявитель</w:t>
            </w:r>
          </w:p>
        </w:tc>
      </w:tr>
      <w:tr w:rsidR="00F47BF2" w:rsidTr="003C654E">
        <w:tc>
          <w:tcPr>
            <w:tcW w:w="2933" w:type="dxa"/>
          </w:tcPr>
          <w:p w:rsidR="00F47BF2" w:rsidRPr="00F47BF2" w:rsidRDefault="00F47BF2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F47BF2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Швейцария</w:t>
            </w:r>
          </w:p>
        </w:tc>
      </w:tr>
      <w:tr w:rsidR="00F47BF2" w:rsidTr="003C654E">
        <w:tc>
          <w:tcPr>
            <w:tcW w:w="2933" w:type="dxa"/>
          </w:tcPr>
          <w:p w:rsidR="00F47BF2" w:rsidRPr="00F47BF2" w:rsidRDefault="00F47BF2" w:rsidP="003C654E">
            <w:pPr>
              <w:spacing w:after="120"/>
              <w:rPr>
                <w:i/>
                <w:sz w:val="20"/>
              </w:rPr>
            </w:pPr>
            <w:r w:rsidRPr="00F47BF2">
              <w:rPr>
                <w:i/>
                <w:sz w:val="20"/>
              </w:rPr>
              <w:t>Дата представления жалобы:</w:t>
            </w:r>
          </w:p>
        </w:tc>
        <w:tc>
          <w:tcPr>
            <w:tcW w:w="3871" w:type="dxa"/>
          </w:tcPr>
          <w:p w:rsidR="00F47BF2" w:rsidRPr="00F47BF2" w:rsidRDefault="00F47BF2" w:rsidP="003C654E">
            <w:pPr>
              <w:suppressAutoHyphens/>
              <w:spacing w:after="120"/>
              <w:rPr>
                <w:sz w:val="20"/>
              </w:rPr>
            </w:pPr>
            <w:r w:rsidRPr="00F47BF2">
              <w:rPr>
                <w:sz w:val="20"/>
              </w:rPr>
              <w:t>31 августа 2010 года (первоначальное представление)</w:t>
            </w:r>
          </w:p>
        </w:tc>
      </w:tr>
    </w:tbl>
    <w:p w:rsidR="008E06CD" w:rsidRDefault="008E06CD" w:rsidP="008E06CD">
      <w:pPr>
        <w:pStyle w:val="SingleTxtGR"/>
        <w:rPr>
          <w:kern w:val="1"/>
        </w:rPr>
      </w:pPr>
      <w:r>
        <w:rPr>
          <w:kern w:val="1"/>
        </w:rPr>
        <w:tab/>
      </w:r>
      <w:r>
        <w:rPr>
          <w:i/>
          <w:kern w:val="1"/>
        </w:rPr>
        <w:t>Комитет против пыток,</w:t>
      </w:r>
      <w:r>
        <w:rPr>
          <w:kern w:val="1"/>
        </w:rPr>
        <w:t xml:space="preserve">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 </w:t>
      </w:r>
    </w:p>
    <w:p w:rsidR="008E06CD" w:rsidRDefault="008E06CD" w:rsidP="00BC639C">
      <w:pPr>
        <w:pStyle w:val="SingleTxtGR"/>
        <w:rPr>
          <w:kern w:val="1"/>
        </w:rPr>
      </w:pPr>
      <w:r>
        <w:rPr>
          <w:kern w:val="1"/>
        </w:rPr>
        <w:tab/>
      </w:r>
      <w:r>
        <w:rPr>
          <w:i/>
          <w:kern w:val="1"/>
        </w:rPr>
        <w:t>на своем заседании</w:t>
      </w:r>
      <w:r>
        <w:rPr>
          <w:kern w:val="1"/>
        </w:rPr>
        <w:t xml:space="preserve"> 21 мая 2013 года</w:t>
      </w:r>
      <w:r w:rsidR="00011CD4">
        <w:rPr>
          <w:kern w:val="1"/>
        </w:rPr>
        <w:t>,</w:t>
      </w:r>
    </w:p>
    <w:p w:rsidR="008E06CD" w:rsidRDefault="008E06CD" w:rsidP="00BC639C">
      <w:pPr>
        <w:pStyle w:val="SingleTxtGR"/>
        <w:rPr>
          <w:kern w:val="1"/>
        </w:rPr>
      </w:pPr>
      <w:r>
        <w:rPr>
          <w:kern w:val="1"/>
        </w:rPr>
        <w:tab/>
      </w:r>
      <w:r w:rsidRPr="00F47BF2">
        <w:rPr>
          <w:i/>
          <w:color w:val="000000"/>
          <w:kern w:val="1"/>
        </w:rPr>
        <w:t>завершив</w:t>
      </w:r>
      <w:r>
        <w:rPr>
          <w:kern w:val="1"/>
        </w:rPr>
        <w:t xml:space="preserve"> рассмотрение жалобы № 431/2010, представленной Комитету против пыток г-ном Оливером Брунетти от имени Я. в соответствии со стат</w:t>
      </w:r>
      <w:r>
        <w:rPr>
          <w:kern w:val="1"/>
        </w:rPr>
        <w:t>ь</w:t>
      </w:r>
      <w:r>
        <w:rPr>
          <w:kern w:val="1"/>
        </w:rPr>
        <w:t>ей 22 Конвенции против пыток и других жестоких, бесчеловечных или ун</w:t>
      </w:r>
      <w:r>
        <w:rPr>
          <w:kern w:val="1"/>
        </w:rPr>
        <w:t>и</w:t>
      </w:r>
      <w:r>
        <w:rPr>
          <w:kern w:val="1"/>
        </w:rPr>
        <w:t>жающих достоинство видов обращения и наказания,</w:t>
      </w:r>
    </w:p>
    <w:p w:rsidR="008E06CD" w:rsidRDefault="008E06CD" w:rsidP="00BC639C">
      <w:pPr>
        <w:pStyle w:val="SingleTxtGR"/>
        <w:rPr>
          <w:kern w:val="1"/>
        </w:rPr>
      </w:pPr>
      <w:r>
        <w:rPr>
          <w:kern w:val="1"/>
        </w:rPr>
        <w:tab/>
      </w:r>
      <w:r>
        <w:rPr>
          <w:i/>
          <w:kern w:val="1"/>
        </w:rPr>
        <w:t>приняв во внимание</w:t>
      </w:r>
      <w:r>
        <w:rPr>
          <w:kern w:val="1"/>
        </w:rPr>
        <w:t xml:space="preserve"> всю информацию, которая ему была представлена заявителем, ее адвокатом и государством-участником,</w:t>
      </w:r>
    </w:p>
    <w:p w:rsidR="008E06CD" w:rsidRPr="008E06CD" w:rsidRDefault="008E06CD" w:rsidP="00BC639C">
      <w:pPr>
        <w:pStyle w:val="SingleTxtGR"/>
      </w:pPr>
      <w:r>
        <w:rPr>
          <w:kern w:val="1"/>
        </w:rPr>
        <w:tab/>
      </w:r>
      <w:r>
        <w:rPr>
          <w:i/>
          <w:kern w:val="1"/>
        </w:rPr>
        <w:t>принимает</w:t>
      </w:r>
      <w:r>
        <w:rPr>
          <w:kern w:val="1"/>
        </w:rPr>
        <w:t xml:space="preserve"> следующее:</w:t>
      </w:r>
    </w:p>
    <w:p w:rsidR="00925019" w:rsidRPr="009C7178" w:rsidRDefault="00925019" w:rsidP="00925019">
      <w:pPr>
        <w:pStyle w:val="H1GR"/>
      </w:pPr>
      <w:r w:rsidRPr="009C7178">
        <w:tab/>
      </w:r>
      <w:r w:rsidRPr="009C7178">
        <w:tab/>
        <w:t>Решение согласно пункту 7 статьи 22 Конвенции против пыток</w:t>
      </w:r>
    </w:p>
    <w:p w:rsidR="00925019" w:rsidRPr="009C7178" w:rsidRDefault="00925019" w:rsidP="00925019">
      <w:pPr>
        <w:pStyle w:val="SingleTxtGR"/>
      </w:pPr>
      <w:r w:rsidRPr="009C7178">
        <w:t>1.1</w:t>
      </w:r>
      <w:r w:rsidRPr="009C7178">
        <w:tab/>
        <w:t>Заявителем является Я., гражданка Турции. Она утверждает, что ее в</w:t>
      </w:r>
      <w:r w:rsidRPr="009C7178">
        <w:t>ы</w:t>
      </w:r>
      <w:r w:rsidRPr="009C7178">
        <w:t>сылка в Турцию будет представлять собой нарушение Швейцарией статьи 3 Конвенции против пыток и других жестоких, бесчеловечных или унижающих достоинство видов обращения и н</w:t>
      </w:r>
      <w:r w:rsidRPr="009C7178">
        <w:t>а</w:t>
      </w:r>
      <w:r w:rsidRPr="009C7178">
        <w:t>казания. Заявитель представлена адвокатом г-ном Оливером Бруне</w:t>
      </w:r>
      <w:r w:rsidRPr="009C7178">
        <w:t>т</w:t>
      </w:r>
      <w:r w:rsidRPr="009C7178">
        <w:t>ти.</w:t>
      </w:r>
    </w:p>
    <w:p w:rsidR="00925019" w:rsidRPr="009C7178" w:rsidRDefault="00925019" w:rsidP="00925019">
      <w:pPr>
        <w:pStyle w:val="SingleTxtGR"/>
      </w:pPr>
      <w:r w:rsidRPr="009C7178">
        <w:t>1.2</w:t>
      </w:r>
      <w:r w:rsidRPr="009C7178">
        <w:tab/>
        <w:t>Согласно правилу 114 (бывшее правило 108) своих</w:t>
      </w:r>
      <w:r w:rsidR="00494CA5">
        <w:t xml:space="preserve"> правил процедуры (CAT/C/3/Rev.</w:t>
      </w:r>
      <w:r w:rsidRPr="009C7178">
        <w:t>5) Комитет 3 сентября 2010 года обр</w:t>
      </w:r>
      <w:r w:rsidRPr="009C7178">
        <w:t>а</w:t>
      </w:r>
      <w:r w:rsidRPr="009C7178">
        <w:t>тился к государству-участнику с просьбой не высылать заявителя в Турцию, пока ее жалоба будет находиться на рассмотрении Комитета. Государство-участник согласилось удовлетворить эту просьбу.</w:t>
      </w:r>
    </w:p>
    <w:p w:rsidR="00925019" w:rsidRPr="009C7178" w:rsidRDefault="00925019" w:rsidP="00925019">
      <w:pPr>
        <w:pStyle w:val="H23GR"/>
      </w:pPr>
      <w:r w:rsidRPr="009C7178">
        <w:tab/>
      </w:r>
      <w:r w:rsidRPr="009C7178">
        <w:tab/>
        <w:t>Факты в изложении заявителя</w:t>
      </w:r>
    </w:p>
    <w:p w:rsidR="00925019" w:rsidRPr="009C7178" w:rsidRDefault="00925019" w:rsidP="00925019">
      <w:pPr>
        <w:pStyle w:val="SingleTxtGR"/>
      </w:pPr>
      <w:r w:rsidRPr="009C7178">
        <w:t>2.1</w:t>
      </w:r>
      <w:r w:rsidRPr="009C7178">
        <w:tab/>
        <w:t>Заявителем является гражданка Турции курдского происхождения, кот</w:t>
      </w:r>
      <w:r w:rsidRPr="009C7178">
        <w:t>о</w:t>
      </w:r>
      <w:r w:rsidRPr="009C7178">
        <w:t>рая родилась в Стамбуле. В 1997 году она начала раб</w:t>
      </w:r>
      <w:r w:rsidRPr="009C7178">
        <w:t>о</w:t>
      </w:r>
      <w:r w:rsidRPr="009C7178">
        <w:t>тать в Месопотамском культурном центре (МКЦ) в Стамбуле, где вела уроки народных танцев. Она происходит из семьи, которая широко известна своими либеральными прокур</w:t>
      </w:r>
      <w:r w:rsidRPr="009C7178">
        <w:t>д</w:t>
      </w:r>
      <w:r w:rsidRPr="009C7178">
        <w:t>скими политическими взгл</w:t>
      </w:r>
      <w:r w:rsidRPr="009C7178">
        <w:t>я</w:t>
      </w:r>
      <w:r w:rsidRPr="009C7178">
        <w:t>дами и действиями.</w:t>
      </w:r>
    </w:p>
    <w:p w:rsidR="00925019" w:rsidRPr="009C7178" w:rsidRDefault="00925019" w:rsidP="00925019">
      <w:pPr>
        <w:pStyle w:val="SingleTxtGR"/>
      </w:pPr>
      <w:r w:rsidRPr="009C7178">
        <w:t>2.2</w:t>
      </w:r>
      <w:r w:rsidRPr="009C7178">
        <w:tab/>
        <w:t>Заявитель обладает удивительным внешним сходством со своей старшей сестрой Х. Ее сестра вела очень активную политическую деятельность и вст</w:t>
      </w:r>
      <w:r w:rsidRPr="009C7178">
        <w:t>у</w:t>
      </w:r>
      <w:r w:rsidRPr="009C7178">
        <w:t>пила в ленинские партизанские отряды нелегальной Коммунистической раб</w:t>
      </w:r>
      <w:r w:rsidRPr="009C7178">
        <w:t>о</w:t>
      </w:r>
      <w:r w:rsidRPr="009C7178">
        <w:t>чей партии Турции (ленинцев). За это она была объявлена в розыск полицией, которая рег</w:t>
      </w:r>
      <w:r w:rsidRPr="009C7178">
        <w:t>у</w:t>
      </w:r>
      <w:r w:rsidRPr="009C7178">
        <w:t>лярно искала ее у них дома, а также угрожала арестовать заявителя и тем самым принудить ее сестру Х. сдаться. Сестра заявителя б</w:t>
      </w:r>
      <w:r w:rsidRPr="009C7178">
        <w:t>ы</w:t>
      </w:r>
      <w:r w:rsidRPr="009C7178">
        <w:t>ла арестована в 1995 году, и в полиции ее пытали, чтобы заставить рассказать о своей де</w:t>
      </w:r>
      <w:r w:rsidRPr="009C7178">
        <w:t>я</w:t>
      </w:r>
      <w:r w:rsidRPr="009C7178">
        <w:t>тельности в интересах Коммунистической рабочей партии Турции (ленинцев). Поскольку она отказывалась давать показания, полиция вновь начала угрожать семье, чтобы вынудить Х. заговорить. Заяв</w:t>
      </w:r>
      <w:r w:rsidRPr="009C7178">
        <w:t>и</w:t>
      </w:r>
      <w:r w:rsidRPr="009C7178">
        <w:t>теля держали под арестом в течение одного дня и избивали в полиции, пытаясь склонить ее сестру к д</w:t>
      </w:r>
      <w:r w:rsidRPr="009C7178">
        <w:t>а</w:t>
      </w:r>
      <w:r w:rsidRPr="009C7178">
        <w:t>че показаний.</w:t>
      </w:r>
    </w:p>
    <w:p w:rsidR="00925019" w:rsidRPr="009C7178" w:rsidRDefault="00925019" w:rsidP="00925019">
      <w:pPr>
        <w:pStyle w:val="SingleTxtGR"/>
      </w:pPr>
      <w:r w:rsidRPr="009C7178">
        <w:t>2.3</w:t>
      </w:r>
      <w:r w:rsidRPr="009C7178">
        <w:tab/>
        <w:t>В 2001–2002 годах сестра заявителя участвовала в общенациональной смертельной голодовке политических заключенных и отказывалась принимать пищу в течение 180 дней. Для восстано</w:t>
      </w:r>
      <w:r w:rsidRPr="009C7178">
        <w:t>в</w:t>
      </w:r>
      <w:r w:rsidRPr="009C7178">
        <w:t>ления здоровья ее условно освободили из тюрьмы на шесть месяцев наряду со многими другими участниками гол</w:t>
      </w:r>
      <w:r w:rsidRPr="009C7178">
        <w:t>о</w:t>
      </w:r>
      <w:r w:rsidRPr="009C7178">
        <w:t>довки. Она была вынуждена дать согласие на проживание дома у своих родит</w:t>
      </w:r>
      <w:r w:rsidRPr="009C7178">
        <w:t>е</w:t>
      </w:r>
      <w:r w:rsidRPr="009C7178">
        <w:t>лей, прекращение голодовки и возвращение в тюрьму через шесть месяцев. Н</w:t>
      </w:r>
      <w:r w:rsidRPr="009C7178">
        <w:t>е</w:t>
      </w:r>
      <w:r w:rsidRPr="009C7178">
        <w:t>смотря на строгое наблюдение со стороны сил безопасности, семья сумела о</w:t>
      </w:r>
      <w:r w:rsidRPr="009C7178">
        <w:t>р</w:t>
      </w:r>
      <w:r w:rsidRPr="009C7178">
        <w:t>ганизовать бегство Х. в Швейцарию. 31 октября 2003 года ей было предоста</w:t>
      </w:r>
      <w:r w:rsidRPr="009C7178">
        <w:t>в</w:t>
      </w:r>
      <w:r w:rsidRPr="009C7178">
        <w:t>лено убежище в Швейцарии. В 2006 году турецкая полиция включила ее в сп</w:t>
      </w:r>
      <w:r w:rsidRPr="009C7178">
        <w:t>и</w:t>
      </w:r>
      <w:r w:rsidRPr="009C7178">
        <w:t>сок лиц, разыскиваемых Международной орган</w:t>
      </w:r>
      <w:r w:rsidRPr="009C7178">
        <w:t>и</w:t>
      </w:r>
      <w:r w:rsidRPr="009C7178">
        <w:t>зацией уголовной полиции (ИНТЕРПОЛ). Узнав, что Х. проживает в Швейцарии, турецкие власти 29 апр</w:t>
      </w:r>
      <w:r w:rsidRPr="009C7178">
        <w:t>е</w:t>
      </w:r>
      <w:r w:rsidRPr="009C7178">
        <w:t>ля 2008 года направили просьбу о ее выдаче; Швейцария отказала в этой прос</w:t>
      </w:r>
      <w:r w:rsidRPr="009C7178">
        <w:t>ь</w:t>
      </w:r>
      <w:r w:rsidRPr="009C7178">
        <w:t>бе, сославшись на принцип недопустимости принуд</w:t>
      </w:r>
      <w:r w:rsidRPr="009C7178">
        <w:t>и</w:t>
      </w:r>
      <w:r w:rsidRPr="009C7178">
        <w:t>тельного возвращения.</w:t>
      </w:r>
    </w:p>
    <w:p w:rsidR="00925019" w:rsidRPr="009C7178" w:rsidRDefault="00925019" w:rsidP="00925019">
      <w:pPr>
        <w:pStyle w:val="SingleTxtGR"/>
      </w:pPr>
      <w:r w:rsidRPr="009C7178">
        <w:t>2.4</w:t>
      </w:r>
      <w:r w:rsidRPr="009C7178">
        <w:tab/>
        <w:t>После ареста сестры в 1995 году заявитель посещала ее в тюрьме по крайней мере раз в неделю, а во время голодовки ежедневно. При каждом п</w:t>
      </w:r>
      <w:r w:rsidRPr="009C7178">
        <w:t>о</w:t>
      </w:r>
      <w:r w:rsidRPr="009C7178">
        <w:t>сещении тюремная охрана задерживала заявителя. По завершении посещения ее всякий раз изолировали, подвергали личному досмотру, ощупывали лицо и брали отпечатки пальцев. По всей видимости, сотрудники службы безопасности подозревали, что она может воспользоваться своим внешним сходством с сес</w:t>
      </w:r>
      <w:r w:rsidRPr="009C7178">
        <w:t>т</w:t>
      </w:r>
      <w:r w:rsidRPr="009C7178">
        <w:t>рой, чтобы заменить ее и позволить ей бежать из тюрьмы. За заявителем была установлена слежка и наружное наблюдение, и ее телефон прослушивался, т.к. власти видимо подозревали ее в той же деятельности, которой занималась ее сестра, и в том, что она стала выполнять ее работу в подпольном политическом движении. Их подозрения еще более усилились после того, как заявитель нач</w:t>
      </w:r>
      <w:r w:rsidRPr="009C7178">
        <w:t>а</w:t>
      </w:r>
      <w:r w:rsidRPr="009C7178">
        <w:t>ла работать в МКЦ. МКЦ считается структурой Кур</w:t>
      </w:r>
      <w:r w:rsidRPr="009C7178">
        <w:t>д</w:t>
      </w:r>
      <w:r w:rsidRPr="009C7178">
        <w:t xml:space="preserve">ской рабочей партии (КРП) и находится под пристальным наблюдением турецких служб безопасности. </w:t>
      </w:r>
    </w:p>
    <w:p w:rsidR="00925019" w:rsidRPr="009C7178" w:rsidRDefault="00925019" w:rsidP="00925019">
      <w:pPr>
        <w:pStyle w:val="SingleTxtGR"/>
      </w:pPr>
      <w:r w:rsidRPr="009C7178">
        <w:t>2.5</w:t>
      </w:r>
      <w:r w:rsidRPr="009C7178">
        <w:tab/>
        <w:t>1 февраля 1998 года полиция вторглась в дом заявителя и арестовала ее. В течение семи дней ее держали под арестом с завязанными глазами, подверг</w:t>
      </w:r>
      <w:r w:rsidRPr="009C7178">
        <w:t>а</w:t>
      </w:r>
      <w:r w:rsidRPr="009C7178">
        <w:t>ли жестоким избиениям, в том числе в о</w:t>
      </w:r>
      <w:r w:rsidRPr="009C7178">
        <w:t>б</w:t>
      </w:r>
      <w:r w:rsidRPr="009C7178">
        <w:t>ласти половых органов, сексуальным надругательствам и лишали пищи. Ей предъявили обвинение в хранении нез</w:t>
      </w:r>
      <w:r w:rsidRPr="009C7178">
        <w:t>а</w:t>
      </w:r>
      <w:r w:rsidRPr="009C7178">
        <w:t>конной листовки и участии в похоронах политического активиста, но освобод</w:t>
      </w:r>
      <w:r w:rsidRPr="009C7178">
        <w:t>и</w:t>
      </w:r>
      <w:r w:rsidRPr="009C7178">
        <w:t>ли за отсутствием доказательств. Однако преследования со стороны п</w:t>
      </w:r>
      <w:r w:rsidRPr="009C7178">
        <w:t>о</w:t>
      </w:r>
      <w:r w:rsidRPr="009C7178">
        <w:t>лиции и органов безопасности продолжались. Ее регулярно на непродолжительное вр</w:t>
      </w:r>
      <w:r w:rsidRPr="009C7178">
        <w:t>е</w:t>
      </w:r>
      <w:r w:rsidRPr="009C7178">
        <w:t>мя задерживали, подвергали допросам и запугиваниям во время посещения ее сестры в тюрьме либо по месту работы.</w:t>
      </w:r>
    </w:p>
    <w:p w:rsidR="00925019" w:rsidRPr="009C7178" w:rsidRDefault="00925019" w:rsidP="00925019">
      <w:pPr>
        <w:pStyle w:val="SingleTxtGR"/>
      </w:pPr>
      <w:r w:rsidRPr="009C7178">
        <w:t>2.6</w:t>
      </w:r>
      <w:r w:rsidRPr="009C7178">
        <w:tab/>
        <w:t>После побега ее сестры в августе 2002 года полиция продо</w:t>
      </w:r>
      <w:r w:rsidRPr="009C7178">
        <w:t>л</w:t>
      </w:r>
      <w:r w:rsidRPr="009C7178">
        <w:t>жила слежку за заявителем. Полиция была убеждена, что Х. скрывается на территории стр</w:t>
      </w:r>
      <w:r w:rsidRPr="009C7178">
        <w:t>а</w:t>
      </w:r>
      <w:r w:rsidRPr="009C7178">
        <w:t>ны и, по всей видимости, надеялась, что заявитель в конечном итоге приведет ее к ней. Полиция также опасалась, что заявитель воспользуется внешним схо</w:t>
      </w:r>
      <w:r w:rsidRPr="009C7178">
        <w:t>д</w:t>
      </w:r>
      <w:r w:rsidRPr="009C7178">
        <w:t>ством со своей сес</w:t>
      </w:r>
      <w:r w:rsidRPr="009C7178">
        <w:t>т</w:t>
      </w:r>
      <w:r w:rsidRPr="009C7178">
        <w:t>рой, чтобы помочь ей свободно передвигаться. Кроме того, для оказания на Х. давления с целью принуждения ее к сдаче использовалось запугивание. Вместе с тем сильные подозрения у властей стала вызывать и сама заявитель, причем не только из-за ее родственных связей с Х., но и в силу ее собственной деятельности в МКЦ. Когда в 2006 году власти узнали, что Х. п</w:t>
      </w:r>
      <w:r w:rsidRPr="009C7178">
        <w:t>о</w:t>
      </w:r>
      <w:r w:rsidRPr="009C7178">
        <w:t>кинула Турцию, слежка усилилась, поскольку заявитель стала единственным объектом наблюдения и так как ее подозревали в содействии бегству ее сестры и в выполнении ее заданий в подпольном политическом движении.</w:t>
      </w:r>
    </w:p>
    <w:p w:rsidR="00925019" w:rsidRPr="009C7178" w:rsidRDefault="00925019" w:rsidP="00925019">
      <w:pPr>
        <w:pStyle w:val="SingleTxtGR"/>
      </w:pPr>
      <w:r w:rsidRPr="009C7178">
        <w:t>2.7</w:t>
      </w:r>
      <w:r w:rsidRPr="009C7178">
        <w:tab/>
        <w:t>Под влиянием постоянной слежки и запугиваний, а также многочисле</w:t>
      </w:r>
      <w:r w:rsidRPr="009C7178">
        <w:t>н</w:t>
      </w:r>
      <w:r w:rsidRPr="009C7178">
        <w:t>ных арестов и издевательств у заявителя развились серьезные психические ра</w:t>
      </w:r>
      <w:r w:rsidRPr="009C7178">
        <w:t>с</w:t>
      </w:r>
      <w:r w:rsidRPr="009C7178">
        <w:t>стройства. Она боялась покидать дом и всякий раз при выходе на улицу опас</w:t>
      </w:r>
      <w:r w:rsidRPr="009C7178">
        <w:t>а</w:t>
      </w:r>
      <w:r w:rsidRPr="009C7178">
        <w:t>лась, что ее могут опять арестовать и подвергнуть жестокому обращению. В</w:t>
      </w:r>
      <w:r w:rsidR="00A925F0">
        <w:t> </w:t>
      </w:r>
      <w:r w:rsidRPr="009C7178">
        <w:t>2002 году она обр</w:t>
      </w:r>
      <w:r w:rsidRPr="009C7178">
        <w:t>а</w:t>
      </w:r>
      <w:r w:rsidRPr="009C7178">
        <w:t xml:space="preserve">тилась в широко известный реабилитационный центр ТОХАВ, специализирующийся на лечении психических заболеваний у жертв пыток, и с 2002 по 2006 год проходила в нем программу реабилитации. </w:t>
      </w:r>
      <w:r w:rsidR="00A925F0">
        <w:br/>
      </w:r>
      <w:r w:rsidRPr="009C7178">
        <w:t>В</w:t>
      </w:r>
      <w:r w:rsidR="00A925F0">
        <w:t> </w:t>
      </w:r>
      <w:r w:rsidRPr="009C7178">
        <w:t>2006 году она прекратила лечение из-за боязни слежки и ареста, поскольку ТОХАВ находился под наблюдением за активную правозащитную деятельность и бор</w:t>
      </w:r>
      <w:r w:rsidRPr="009C7178">
        <w:t>ь</w:t>
      </w:r>
      <w:r w:rsidRPr="009C7178">
        <w:t>бу против пыток.</w:t>
      </w:r>
    </w:p>
    <w:p w:rsidR="00925019" w:rsidRPr="009C7178" w:rsidRDefault="00925019" w:rsidP="00925019">
      <w:pPr>
        <w:pStyle w:val="SingleTxtGR"/>
      </w:pPr>
      <w:r w:rsidRPr="009C7178">
        <w:t>2.8</w:t>
      </w:r>
      <w:r w:rsidRPr="009C7178">
        <w:tab/>
        <w:t>Весной 2008 года заявитель решила, что более не может жить в таких у</w:t>
      </w:r>
      <w:r w:rsidRPr="009C7178">
        <w:t>с</w:t>
      </w:r>
      <w:r w:rsidRPr="009C7178">
        <w:t>ловиях, будучи фактически узником в своем собственном доме и постоянно и</w:t>
      </w:r>
      <w:r w:rsidRPr="009C7178">
        <w:t>с</w:t>
      </w:r>
      <w:r w:rsidRPr="009C7178">
        <w:t>пытывая страх. Во время первомайской демонстрации 2007 года полиция ар</w:t>
      </w:r>
      <w:r w:rsidRPr="009C7178">
        <w:t>е</w:t>
      </w:r>
      <w:r w:rsidRPr="009C7178">
        <w:t>стовала ее племянницу и сказала ей, что их семью следует уничтожить. Адвокат настоятельно предложил заявителю в интересах ее собственной безопасности покинуть страну. Она организовала нелегальный отъезд в Швейцарию, куда приб</w:t>
      </w:r>
      <w:r w:rsidRPr="009C7178">
        <w:t>ы</w:t>
      </w:r>
      <w:r w:rsidRPr="009C7178">
        <w:t>ла 11 сентября 2008 года. Родители сообщали заявителю, что после ее бегства полиция неоднократно искала ее в родительском доме.</w:t>
      </w:r>
    </w:p>
    <w:p w:rsidR="00925019" w:rsidRPr="009C7178" w:rsidRDefault="00925019" w:rsidP="00DF0527">
      <w:pPr>
        <w:pStyle w:val="SingleTxtGR"/>
      </w:pPr>
      <w:r w:rsidRPr="009C7178">
        <w:t>2.9</w:t>
      </w:r>
      <w:r w:rsidRPr="009C7178">
        <w:tab/>
        <w:t>15 сентября 2008 года заявитель подала прошение об убежище. Она пр</w:t>
      </w:r>
      <w:r w:rsidRPr="009C7178">
        <w:t>и</w:t>
      </w:r>
      <w:r w:rsidRPr="009C7178">
        <w:t>сутствовала на начальном слушании в Федеральном миграционном ведомстве 25 сентября 2008 года и на втором слушании 22 июня 2009 года. В тот раз в подкрепление своих утверждений она представила</w:t>
      </w:r>
      <w:r w:rsidR="000B699F">
        <w:t xml:space="preserve"> </w:t>
      </w:r>
      <w:r w:rsidR="000B699F" w:rsidRPr="009C7178">
        <w:t>документальные доказател</w:t>
      </w:r>
      <w:r w:rsidR="000B699F" w:rsidRPr="009C7178">
        <w:t>ь</w:t>
      </w:r>
      <w:r w:rsidR="000B699F">
        <w:t>ства</w:t>
      </w:r>
      <w:r w:rsidR="000B699F">
        <w:rPr>
          <w:rStyle w:val="FootnoteReference"/>
        </w:rPr>
        <w:footnoteReference w:id="2"/>
      </w:r>
      <w:r w:rsidR="00494CA5">
        <w:t>.</w:t>
      </w:r>
      <w:r w:rsidRPr="009C7178">
        <w:t xml:space="preserve"> 19 марта 2010 года Федеральное миграционное ведомство отклонило ее заявление. При этом оно указало, что</w:t>
      </w:r>
      <w:r w:rsidR="006E7F95">
        <w:t>,</w:t>
      </w:r>
      <w:r w:rsidRPr="009C7178">
        <w:t xml:space="preserve"> хотя заявитель действительно могла стать жертвой определенных угроз и запугиваний, степень интенсивности таких пр</w:t>
      </w:r>
      <w:r w:rsidRPr="009C7178">
        <w:t>е</w:t>
      </w:r>
      <w:r w:rsidRPr="009C7178">
        <w:t>следований в изложении заявителя представляется преувеличенной; со стороны турецких властей было бы нецелесообразно многие годы раз за разом подве</w:t>
      </w:r>
      <w:r w:rsidRPr="009C7178">
        <w:t>р</w:t>
      </w:r>
      <w:r w:rsidRPr="009C7178">
        <w:t>гать ее преследованиям по одной и той же причине; при наличи</w:t>
      </w:r>
      <w:r w:rsidR="00A925F0">
        <w:t>и</w:t>
      </w:r>
      <w:r w:rsidRPr="009C7178">
        <w:t xml:space="preserve"> подозрений несомненно было бы вынесено постановление о привлечении ее к ответстве</w:t>
      </w:r>
      <w:r w:rsidRPr="009C7178">
        <w:t>н</w:t>
      </w:r>
      <w:r w:rsidRPr="009C7178">
        <w:t>ности. Федеральное миграци</w:t>
      </w:r>
      <w:r w:rsidR="00272FEA">
        <w:t>онное ведомство утверждало, что</w:t>
      </w:r>
      <w:r w:rsidRPr="009C7178">
        <w:t xml:space="preserve"> если заявителя действительно подозревали в пособничестве побегу ее сестры, то против нее было бы возбуждено уголовное дело. Кроме того</w:t>
      </w:r>
      <w:r w:rsidR="00A925F0">
        <w:t>,</w:t>
      </w:r>
      <w:r w:rsidRPr="009C7178">
        <w:t xml:space="preserve"> крайне маловероятным пре</w:t>
      </w:r>
      <w:r w:rsidRPr="009C7178">
        <w:t>д</w:t>
      </w:r>
      <w:r w:rsidRPr="009C7178">
        <w:t>ставляется ее утверждение о том, что ее задерживали всякий раз, когда она п</w:t>
      </w:r>
      <w:r w:rsidRPr="009C7178">
        <w:t>о</w:t>
      </w:r>
      <w:r w:rsidRPr="009C7178">
        <w:t>сещала свою сестру, поскольку такие действия тюремных властей выглядят с</w:t>
      </w:r>
      <w:r w:rsidRPr="009C7178">
        <w:t>о</w:t>
      </w:r>
      <w:r w:rsidRPr="009C7178">
        <w:t>вершенно неэффективными. Федеральное ведомство также указало на ряд н</w:t>
      </w:r>
      <w:r w:rsidRPr="009C7178">
        <w:t>е</w:t>
      </w:r>
      <w:r w:rsidRPr="009C7178">
        <w:t>соответствий в утверждениях заявителя о различных периодах ее преследов</w:t>
      </w:r>
      <w:r w:rsidRPr="009C7178">
        <w:t>а</w:t>
      </w:r>
      <w:r w:rsidRPr="009C7178">
        <w:t>ния властями. В итоге Ведомство пришло к выводу, что степень интенси</w:t>
      </w:r>
      <w:r w:rsidRPr="009C7178">
        <w:t>в</w:t>
      </w:r>
      <w:r w:rsidRPr="009C7178">
        <w:t>ности и постоянства преследований в прошлом и, как следствие, их вероятности в б</w:t>
      </w:r>
      <w:r w:rsidRPr="009C7178">
        <w:t>у</w:t>
      </w:r>
      <w:r w:rsidRPr="009C7178">
        <w:t>дущем не является достаточно правдоподобной.</w:t>
      </w:r>
    </w:p>
    <w:p w:rsidR="00925019" w:rsidRPr="009C7178" w:rsidRDefault="00925019" w:rsidP="00DF0527">
      <w:pPr>
        <w:pStyle w:val="SingleTxtGR"/>
      </w:pPr>
      <w:r w:rsidRPr="009C7178">
        <w:t>2.10</w:t>
      </w:r>
      <w:r w:rsidRPr="009C7178">
        <w:tab/>
        <w:t>Затем Федеральное миграционное ведомство признало утверждения за</w:t>
      </w:r>
      <w:r w:rsidRPr="009C7178">
        <w:t>я</w:t>
      </w:r>
      <w:r w:rsidRPr="009C7178">
        <w:t>вителя об аресте и жестоком обращении в 1998 году убедительными и подкре</w:t>
      </w:r>
      <w:r w:rsidRPr="009C7178">
        <w:t>п</w:t>
      </w:r>
      <w:r w:rsidRPr="009C7178">
        <w:t>ленными значительными доказательств</w:t>
      </w:r>
      <w:r w:rsidRPr="009C7178">
        <w:t>а</w:t>
      </w:r>
      <w:r w:rsidRPr="009C7178">
        <w:t xml:space="preserve">ми, однако эти события произошли слишком давно для установления надлежащей причинно-следственной связи с ее нынешним прошением об убежище. Федеральное ведомство отметило, что до конца </w:t>
      </w:r>
      <w:r w:rsidR="00A925F0">
        <w:t>19</w:t>
      </w:r>
      <w:r w:rsidRPr="009C7178">
        <w:t>90-х годов в Турции действительно широко применялась практика преследований за прошлую нелегальную политическую деятельность лица и его родственников, однако в настоящее время дело обстоит иначе, и добавило, что положение в Турции существенно улучшилось после 2001 года и после т</w:t>
      </w:r>
      <w:r w:rsidRPr="009C7178">
        <w:t>о</w:t>
      </w:r>
      <w:r w:rsidRPr="009C7178">
        <w:t>го, как в 2005 году Турция ввела новые гарантии в отношении уголовного суд</w:t>
      </w:r>
      <w:r w:rsidRPr="009C7178">
        <w:t>о</w:t>
      </w:r>
      <w:r w:rsidRPr="009C7178">
        <w:t>производства. В этой связи Ведомство полагало, что даже если допустить во</w:t>
      </w:r>
      <w:r w:rsidRPr="009C7178">
        <w:t>з</w:t>
      </w:r>
      <w:r w:rsidRPr="009C7178">
        <w:t>можность применения полицейских мер в отношении лица, подозреваемого в контактах с разыскиваемым лицом или сотрудничающего с незаконными орг</w:t>
      </w:r>
      <w:r w:rsidRPr="009C7178">
        <w:t>а</w:t>
      </w:r>
      <w:r w:rsidRPr="009C7178">
        <w:t>низациями, то в большинстве случаев такие меры уже не могут квалифицир</w:t>
      </w:r>
      <w:r w:rsidRPr="009C7178">
        <w:t>о</w:t>
      </w:r>
      <w:r w:rsidRPr="009C7178">
        <w:t>ваться как преследования, способные служить основанием для получения уб</w:t>
      </w:r>
      <w:r w:rsidRPr="009C7178">
        <w:t>е</w:t>
      </w:r>
      <w:r w:rsidRPr="009C7178">
        <w:t>жища. Федеральное ведомство признало события 1998 года и некоторые пр</w:t>
      </w:r>
      <w:r w:rsidRPr="009C7178">
        <w:t>о</w:t>
      </w:r>
      <w:r w:rsidRPr="009C7178">
        <w:t>шлые акты преследования достоверными, однако сочло неубедительным утве</w:t>
      </w:r>
      <w:r w:rsidRPr="009C7178">
        <w:t>р</w:t>
      </w:r>
      <w:r w:rsidRPr="009C7178">
        <w:t>ждение о том, что заявитель как и раньше будет подвергаться таким интенси</w:t>
      </w:r>
      <w:r w:rsidRPr="009C7178">
        <w:t>в</w:t>
      </w:r>
      <w:r w:rsidRPr="009C7178">
        <w:t>ным преследованиям, о которых она заявляла. В итоге Федеральное ведомство не нашло доказательств того, что по возвращению в Турцию заявитель с сущ</w:t>
      </w:r>
      <w:r w:rsidRPr="009C7178">
        <w:t>е</w:t>
      </w:r>
      <w:r w:rsidRPr="009C7178">
        <w:t>ственной долей вероятности станет жертвой обращения, которое пр</w:t>
      </w:r>
      <w:r w:rsidRPr="009C7178">
        <w:t>о</w:t>
      </w:r>
      <w:r w:rsidRPr="009C7178">
        <w:t>тиворечит статье 3 Европейской конвенции о защите прав человека и основных св</w:t>
      </w:r>
      <w:r w:rsidRPr="009C7178">
        <w:t>о</w:t>
      </w:r>
      <w:r w:rsidRPr="009C7178">
        <w:t>бод.</w:t>
      </w:r>
    </w:p>
    <w:p w:rsidR="00925019" w:rsidRPr="009C7178" w:rsidRDefault="00925019" w:rsidP="00DF0527">
      <w:pPr>
        <w:pStyle w:val="SingleTxtGR"/>
      </w:pPr>
      <w:r w:rsidRPr="009C7178">
        <w:t>2.11</w:t>
      </w:r>
      <w:r w:rsidRPr="009C7178">
        <w:tab/>
        <w:t>21 апреля 2010 года заявитель подала жалобу в Федеральный админис</w:t>
      </w:r>
      <w:r w:rsidRPr="009C7178">
        <w:t>т</w:t>
      </w:r>
      <w:r w:rsidRPr="009C7178">
        <w:t>ративный суд и представила в подтверждение своих утверждений дополнител</w:t>
      </w:r>
      <w:r w:rsidRPr="009C7178">
        <w:t>ь</w:t>
      </w:r>
      <w:r w:rsidRPr="009C7178">
        <w:t>ные документы. Она подчеркивала, что преследования осуществлялись в н</w:t>
      </w:r>
      <w:r w:rsidRPr="009C7178">
        <w:t>е</w:t>
      </w:r>
      <w:r w:rsidRPr="009C7178">
        <w:t>сколько этапов, в частности параллельно с рассмотрением дела ее сестры и ее собственной работой в МКЦ. Соответственно</w:t>
      </w:r>
      <w:r w:rsidR="00A925F0">
        <w:t>,</w:t>
      </w:r>
      <w:r w:rsidRPr="009C7178">
        <w:t xml:space="preserve"> у полиции также было несколько причин для слежки, запугивания, арестов и жестокого обращения, включая ок</w:t>
      </w:r>
      <w:r w:rsidRPr="009C7178">
        <w:t>а</w:t>
      </w:r>
      <w:r w:rsidRPr="009C7178">
        <w:t>зание на ее сестру давления с целью принуждения к даче показаний; попытки помешать заявителю прикрывать свою сестру, пользуясь их внешним сходс</w:t>
      </w:r>
      <w:r w:rsidRPr="009C7178">
        <w:t>т</w:t>
      </w:r>
      <w:r w:rsidRPr="009C7178">
        <w:t>вом, и подменять ее в нелегальной работе; принуждение к раскрытию инфо</w:t>
      </w:r>
      <w:r w:rsidRPr="009C7178">
        <w:t>р</w:t>
      </w:r>
      <w:r w:rsidRPr="009C7178">
        <w:t>мации о ее деятельности в МКЦ в интересах КРП; ее наказание за нелегальную деятельность ее сестры и ее бегство из страны. По поводу того, что она не была арестована за оказание сестре помощи в бегстве из страны в 2002 году, заяв</w:t>
      </w:r>
      <w:r w:rsidRPr="009C7178">
        <w:t>и</w:t>
      </w:r>
      <w:r w:rsidRPr="009C7178">
        <w:t>тель отметила, что ответственность за побег ее сестры возложили на нее, п</w:t>
      </w:r>
      <w:r w:rsidRPr="009C7178">
        <w:t>о</w:t>
      </w:r>
      <w:r w:rsidRPr="009C7178">
        <w:t>скольку в силу их сходства сестра смогла свободно передвигаться и покинуть таким образом страну. Вполне понятно, что это обстоятельство не может я</w:t>
      </w:r>
      <w:r w:rsidRPr="009C7178">
        <w:t>в</w:t>
      </w:r>
      <w:r w:rsidRPr="009C7178">
        <w:t>ляться уголовным преступлением и основанием для привлечения к уголовной ответственности.</w:t>
      </w:r>
    </w:p>
    <w:p w:rsidR="00925019" w:rsidRPr="009C7178" w:rsidRDefault="00925019" w:rsidP="00DF0527">
      <w:pPr>
        <w:pStyle w:val="SingleTxtGR"/>
      </w:pPr>
      <w:r w:rsidRPr="009C7178">
        <w:t>2.12</w:t>
      </w:r>
      <w:r w:rsidRPr="009C7178">
        <w:tab/>
        <w:t>Относительно неэффективности ее задержания при каждом посещении сестры в тюрьме, заявитель напомнила, что цель таких действий состояла в том, чтобы помешать ей заменить свою сестру в тюрьме и тем самым позволить ей бежать. Она также привела различные аргументы для объяснения того, что вопреки мнению Федерального миграционного ведомства в ее утверждениях нет несоответствий. По вопросу о причинно-следственной связи между неосп</w:t>
      </w:r>
      <w:r w:rsidRPr="009C7178">
        <w:t>а</w:t>
      </w:r>
      <w:r w:rsidRPr="009C7178">
        <w:t>риваемыми драматическими событиями 1998</w:t>
      </w:r>
      <w:r w:rsidR="00A925F0">
        <w:t xml:space="preserve"> года и ее бегством в 2008 году</w:t>
      </w:r>
      <w:r w:rsidRPr="009C7178">
        <w:t xml:space="preserve"> заявитель подчеркнула, что она, разумеется, выстраивала свое прошение об убежище не столько на основе этих событий, сколько на постоянных запугив</w:t>
      </w:r>
      <w:r w:rsidRPr="009C7178">
        <w:t>а</w:t>
      </w:r>
      <w:r w:rsidRPr="009C7178">
        <w:t>ниях, угрозах, арестах и издевательствах со стороны сил безопасности, кот</w:t>
      </w:r>
      <w:r w:rsidRPr="009C7178">
        <w:t>о</w:t>
      </w:r>
      <w:r w:rsidRPr="009C7178">
        <w:t xml:space="preserve">рым она подвергалась с того времени, как ее сестра начала вести нелегальную работу, вплоть до бегства заявителя из Турции в 2008 году. </w:t>
      </w:r>
    </w:p>
    <w:p w:rsidR="00925019" w:rsidRPr="009C7178" w:rsidRDefault="00925019" w:rsidP="00DF0527">
      <w:pPr>
        <w:pStyle w:val="SingleTxtGR"/>
      </w:pPr>
      <w:r w:rsidRPr="009C7178">
        <w:t>2.13</w:t>
      </w:r>
      <w:r w:rsidRPr="009C7178">
        <w:tab/>
        <w:t>Помимо этого</w:t>
      </w:r>
      <w:r w:rsidR="00A925F0">
        <w:t>,</w:t>
      </w:r>
      <w:r w:rsidRPr="009C7178">
        <w:t xml:space="preserve"> в своей жалобе заявитель выразила несогласие с мнением Федерального миграционного ведомства о том, что положение в области прав человека в Турции существенно улучш</w:t>
      </w:r>
      <w:r w:rsidRPr="009C7178">
        <w:t>и</w:t>
      </w:r>
      <w:r w:rsidRPr="009C7178">
        <w:t>лось и что маловероятна опасность преследования за прошлую деятельность или деятельность близких родстве</w:t>
      </w:r>
      <w:r w:rsidRPr="009C7178">
        <w:t>н</w:t>
      </w:r>
      <w:r w:rsidRPr="009C7178">
        <w:t>ников и сослалась при этом на недавние решения Федерального администр</w:t>
      </w:r>
      <w:r w:rsidRPr="009C7178">
        <w:t>а</w:t>
      </w:r>
      <w:r w:rsidRPr="009C7178">
        <w:t>тивного суда (например, решение от 8 сентября 2005 года, ЕМАRК 2005/21), судя по которым, недавно внесенные поправки в законодательство Турции на самом деле не применяются; силы безопасности Турции все так же яростно преследуют членов курдских организаций; пытки все еще применяются н</w:t>
      </w:r>
      <w:r w:rsidRPr="009C7178">
        <w:t>а</w:t>
      </w:r>
      <w:r w:rsidRPr="009C7178">
        <w:t>столько широко, что их пора признать стандартной официальной практикой; и члены семей подозреваемых курдских активистов по-прежнему находятся под угрозой жестоких репрессий. Она также сослалась на многочисленные неда</w:t>
      </w:r>
      <w:r w:rsidRPr="009C7178">
        <w:t>в</w:t>
      </w:r>
      <w:r w:rsidRPr="009C7178">
        <w:t>ние доклады межд</w:t>
      </w:r>
      <w:r w:rsidRPr="009C7178">
        <w:t>у</w:t>
      </w:r>
      <w:r w:rsidRPr="009C7178">
        <w:t>народных и внутренних организаций о положении в области прав человек в Турции и представила в качестве подтверждающих докуме</w:t>
      </w:r>
      <w:r w:rsidRPr="009C7178">
        <w:t>н</w:t>
      </w:r>
      <w:r w:rsidRPr="009C7178">
        <w:t>тов доклады Международной амнистии (2009 год)</w:t>
      </w:r>
      <w:bookmarkStart w:id="2" w:name="_Ref361146330"/>
      <w:r w:rsidRPr="00582F41">
        <w:rPr>
          <w:rStyle w:val="FootnoteReference"/>
          <w:spacing w:val="5"/>
          <w:w w:val="104"/>
          <w:lang w:val="en-GB" w:eastAsia="ru-RU"/>
        </w:rPr>
        <w:footnoteReference w:id="3"/>
      </w:r>
      <w:bookmarkStart w:id="3" w:name="_Ref361232434"/>
      <w:bookmarkEnd w:id="2"/>
      <w:r w:rsidRPr="009C7178">
        <w:t xml:space="preserve">, "Хьюман райтс уотч" </w:t>
      </w:r>
      <w:r w:rsidR="000B699F">
        <w:br/>
      </w:r>
      <w:r w:rsidRPr="009C7178">
        <w:t>(2010 год)</w:t>
      </w:r>
      <w:r w:rsidRPr="00582F41">
        <w:rPr>
          <w:rStyle w:val="FootnoteReference"/>
          <w:spacing w:val="5"/>
          <w:w w:val="104"/>
          <w:lang w:val="en-GB" w:eastAsia="ru-RU"/>
        </w:rPr>
        <w:footnoteReference w:id="4"/>
      </w:r>
      <w:r w:rsidRPr="009C7178">
        <w:t xml:space="preserve"> и Швейцарского совета по делам беженцев (2008 год)</w:t>
      </w:r>
      <w:bookmarkEnd w:id="3"/>
      <w:r w:rsidRPr="00582F41">
        <w:rPr>
          <w:rStyle w:val="FootnoteReference"/>
          <w:spacing w:val="5"/>
          <w:w w:val="104"/>
          <w:lang w:val="en-GB" w:eastAsia="ru-RU"/>
        </w:rPr>
        <w:footnoteReference w:id="5"/>
      </w:r>
      <w:r w:rsidRPr="009C7178">
        <w:t>.</w:t>
      </w:r>
    </w:p>
    <w:p w:rsidR="00925019" w:rsidRPr="009C7178" w:rsidRDefault="00925019" w:rsidP="00DF0527">
      <w:pPr>
        <w:pStyle w:val="SingleTxtGR"/>
      </w:pPr>
      <w:r w:rsidRPr="009C7178">
        <w:t>2.14</w:t>
      </w:r>
      <w:r w:rsidRPr="009C7178">
        <w:tab/>
        <w:t>Заявитель в своей жалобе также указала, что после прибытия в Швейц</w:t>
      </w:r>
      <w:r w:rsidRPr="009C7178">
        <w:t>а</w:t>
      </w:r>
      <w:r w:rsidRPr="009C7178">
        <w:t>рию у нее было несколько нервных срывов. В результате она утверждала, что с учетом ожесточенного преследования, запугиваний, арестов и жестокого обр</w:t>
      </w:r>
      <w:r w:rsidRPr="009C7178">
        <w:t>а</w:t>
      </w:r>
      <w:r w:rsidRPr="009C7178">
        <w:t>щения, которым она подвергалась до бегства из Турции за свою собственную деятельность и деятельность своей сестры, особого рвения, проявленного т</w:t>
      </w:r>
      <w:r w:rsidRPr="009C7178">
        <w:t>у</w:t>
      </w:r>
      <w:r w:rsidRPr="009C7178">
        <w:t>рецкими властями в попытках выйти через нее на ее сестру, того факта, что п</w:t>
      </w:r>
      <w:r w:rsidRPr="009C7178">
        <w:t>о</w:t>
      </w:r>
      <w:r w:rsidRPr="009C7178">
        <w:t>сле ее бегства полиция продолжала искать ее в родительском доме, а также с</w:t>
      </w:r>
      <w:r w:rsidRPr="009C7178">
        <w:t>о</w:t>
      </w:r>
      <w:r w:rsidRPr="009C7178">
        <w:t>хранения тяжелого положения в области прав человека в Турции, особенно в отношении курдских активистов и их родственников, ей будет угрожать серье</w:t>
      </w:r>
      <w:r w:rsidRPr="009C7178">
        <w:t>з</w:t>
      </w:r>
      <w:r w:rsidRPr="009C7178">
        <w:t>ная опасность в случае возвращения в Турцию, а ее принудительное возвращ</w:t>
      </w:r>
      <w:r w:rsidRPr="009C7178">
        <w:t>е</w:t>
      </w:r>
      <w:r w:rsidRPr="009C7178">
        <w:t>ние причинит серьезный вред ее сл</w:t>
      </w:r>
      <w:r w:rsidRPr="009C7178">
        <w:t>а</w:t>
      </w:r>
      <w:r w:rsidRPr="009C7178">
        <w:t>бому психическому здоровью.</w:t>
      </w:r>
    </w:p>
    <w:p w:rsidR="00925019" w:rsidRPr="009C7178" w:rsidRDefault="00925019" w:rsidP="00DF0527">
      <w:pPr>
        <w:pStyle w:val="SingleTxtGR"/>
      </w:pPr>
      <w:r w:rsidRPr="009C7178">
        <w:t>2.15</w:t>
      </w:r>
      <w:r w:rsidRPr="009C7178">
        <w:tab/>
        <w:t>5 августа 2010 года Федеральный административный суд принял пост</w:t>
      </w:r>
      <w:r w:rsidRPr="009C7178">
        <w:t>а</w:t>
      </w:r>
      <w:r w:rsidRPr="009C7178">
        <w:t>новление по существу данного дела, поддержав решение Федерального мигр</w:t>
      </w:r>
      <w:r w:rsidRPr="009C7178">
        <w:t>а</w:t>
      </w:r>
      <w:r w:rsidRPr="009C7178">
        <w:t>ционного ведомства. Он подтвердил мнение Федерального ведомства, признав правдоподобными события 1998 года и определенные акты запугиваний, кот</w:t>
      </w:r>
      <w:r w:rsidRPr="009C7178">
        <w:t>о</w:t>
      </w:r>
      <w:r w:rsidRPr="009C7178">
        <w:t>рым заявитель подвергалась позднее. Однако он не признал достоверность пр</w:t>
      </w:r>
      <w:r w:rsidRPr="009C7178">
        <w:t>е</w:t>
      </w:r>
      <w:r w:rsidRPr="009C7178">
        <w:t>следований, которым она якобы подвергалась после 2002 года, поскольку сч</w:t>
      </w:r>
      <w:r w:rsidRPr="009C7178">
        <w:t>и</w:t>
      </w:r>
      <w:r w:rsidRPr="009C7178">
        <w:t>тал маловероятным, чтобы турецкие власти продолжали многие годы преслед</w:t>
      </w:r>
      <w:r w:rsidRPr="009C7178">
        <w:t>о</w:t>
      </w:r>
      <w:r w:rsidRPr="009C7178">
        <w:t>вать заявителя и до 2008 года не знали, что ее сестра пол</w:t>
      </w:r>
      <w:r w:rsidRPr="009C7178">
        <w:t>у</w:t>
      </w:r>
      <w:r w:rsidRPr="009C7178">
        <w:t>чила убежище в Швейцарии. Тот факт, что за предполагаемую п</w:t>
      </w:r>
      <w:r w:rsidRPr="009C7178">
        <w:t>о</w:t>
      </w:r>
      <w:r w:rsidRPr="009C7178">
        <w:t>мощь своей сестре в бегстве из страны заявителю не было предъя</w:t>
      </w:r>
      <w:r w:rsidRPr="009C7178">
        <w:t>в</w:t>
      </w:r>
      <w:r w:rsidRPr="009C7178">
        <w:t>лено обвинение, свидетельствует о том, что в связи с этим эпизодом турецкие власти считали ее невиновной. Суд полагал, что заявитель выдумала существенные элементы своего пр</w:t>
      </w:r>
      <w:r w:rsidRPr="009C7178">
        <w:t>е</w:t>
      </w:r>
      <w:r w:rsidRPr="009C7178">
        <w:t>следования с целью подкрепить свое прошение об убежище, и признал, что ни ее утверждения, ни имеющиеся документы не указ</w:t>
      </w:r>
      <w:r w:rsidRPr="009C7178">
        <w:t>ы</w:t>
      </w:r>
      <w:r w:rsidRPr="009C7178">
        <w:t>вают на то, что после своего возвращения в Турцию она столкнется с реальной опасностью обращения, противоречащего статье 3 Европейской конвенции о защите прав человека или статье 1 Конве</w:t>
      </w:r>
      <w:r w:rsidRPr="009C7178">
        <w:t>н</w:t>
      </w:r>
      <w:r w:rsidRPr="009C7178">
        <w:t>ции против пыток и других жестоких, бесчеловечных или унижающих достои</w:t>
      </w:r>
      <w:r w:rsidRPr="009C7178">
        <w:t>н</w:t>
      </w:r>
      <w:r w:rsidRPr="009C7178">
        <w:t>ство видов обращения и наказания. В заключение Суд высказал мнение, что заявитель не страдает каким-либо заболеванием, которое могло бы помешать исполнению решения о в</w:t>
      </w:r>
      <w:r w:rsidRPr="009C7178">
        <w:t>ы</w:t>
      </w:r>
      <w:r w:rsidRPr="009C7178">
        <w:t xml:space="preserve">сылке. </w:t>
      </w:r>
    </w:p>
    <w:p w:rsidR="00925019" w:rsidRPr="009C7178" w:rsidRDefault="00925019" w:rsidP="00DF0527">
      <w:pPr>
        <w:pStyle w:val="SingleTxtGR"/>
      </w:pPr>
      <w:r w:rsidRPr="009C7178">
        <w:t>2.16</w:t>
      </w:r>
      <w:r w:rsidRPr="009C7178">
        <w:tab/>
        <w:t>9 августа 2010 года Федеральное миграционное ведомство предложило заявителю покинуть Швейцарию до 6 сентября 2010 г</w:t>
      </w:r>
      <w:r w:rsidRPr="009C7178">
        <w:t>о</w:t>
      </w:r>
      <w:r w:rsidRPr="009C7178">
        <w:t>да.</w:t>
      </w:r>
    </w:p>
    <w:p w:rsidR="00925019" w:rsidRPr="009C7178" w:rsidRDefault="00925019" w:rsidP="00DF0527">
      <w:pPr>
        <w:pStyle w:val="SingleTxtGR"/>
      </w:pPr>
      <w:r w:rsidRPr="009C7178">
        <w:t>2.17</w:t>
      </w:r>
      <w:r w:rsidRPr="009C7178">
        <w:tab/>
        <w:t>Заявитель утверждает, что после ее выезда из Турции у нее произошл</w:t>
      </w:r>
      <w:r w:rsidR="00AC6279">
        <w:t>о</w:t>
      </w:r>
      <w:r w:rsidRPr="009C7178">
        <w:t xml:space="preserve"> несколько нервных срывов. В июне 2010 года она обрат</w:t>
      </w:r>
      <w:r w:rsidRPr="009C7178">
        <w:t>и</w:t>
      </w:r>
      <w:r w:rsidRPr="009C7178">
        <w:t>лась к психиатру и стала проходить предписанную психотерапию. Известие о постановлении Ф</w:t>
      </w:r>
      <w:r w:rsidRPr="009C7178">
        <w:t>е</w:t>
      </w:r>
      <w:r w:rsidRPr="009C7178">
        <w:t>дерального административного суда послужило причиной нервного криза, и психиатр изменил тактику ее лечения с целью его купирования. Согласно мед</w:t>
      </w:r>
      <w:r w:rsidRPr="009C7178">
        <w:t>и</w:t>
      </w:r>
      <w:r w:rsidRPr="009C7178">
        <w:t>цинскому заключению от 23 августа 2010 года, заявитель страдает депресси</w:t>
      </w:r>
      <w:r w:rsidRPr="009C7178">
        <w:t>в</w:t>
      </w:r>
      <w:r w:rsidRPr="009C7178">
        <w:t>ными эпизодами с соматическими синдромами, диссоциативными конвульси</w:t>
      </w:r>
      <w:r w:rsidRPr="009C7178">
        <w:t>я</w:t>
      </w:r>
      <w:r w:rsidRPr="009C7178">
        <w:t>ми с подозрением на посттравматическое стрессовое расстройство (во время представления жалобы диагноз не был окончательно установлен). В заключ</w:t>
      </w:r>
      <w:r w:rsidRPr="009C7178">
        <w:t>е</w:t>
      </w:r>
      <w:r w:rsidRPr="009C7178">
        <w:t>нии указывалось, что состояние здоровья заявит</w:t>
      </w:r>
      <w:r w:rsidRPr="009C7178">
        <w:t>е</w:t>
      </w:r>
      <w:r w:rsidRPr="009C7178">
        <w:t>ля на тот момент не позволяло ей вернуться в Турцию. Боязнь ареста и жестокого обращения по возвращении в страну спровоцировала диссоциативные конвульсии. Ее возвращение в Ту</w:t>
      </w:r>
      <w:r w:rsidRPr="009C7178">
        <w:t>р</w:t>
      </w:r>
      <w:r w:rsidRPr="009C7178">
        <w:t>цию приведет к дальнейшему ухудшению здоровья и создаст серьезную опа</w:t>
      </w:r>
      <w:r w:rsidRPr="009C7178">
        <w:t>с</w:t>
      </w:r>
      <w:r w:rsidRPr="009C7178">
        <w:t>ность суицида. Это медицинское заключение 26 августа 2010 года было пре</w:t>
      </w:r>
      <w:r w:rsidRPr="009C7178">
        <w:t>д</w:t>
      </w:r>
      <w:r w:rsidRPr="009C7178">
        <w:t>ставлено в кантональное миграционное бюро в Базеле, которое занимается и</w:t>
      </w:r>
      <w:r w:rsidRPr="009C7178">
        <w:t>с</w:t>
      </w:r>
      <w:r w:rsidRPr="009C7178">
        <w:t xml:space="preserve">полнением решений о депортации, наряду с просьбой о приостановлении ее высылки по медицинским причинам. </w:t>
      </w:r>
    </w:p>
    <w:p w:rsidR="00925019" w:rsidRPr="009C7178" w:rsidRDefault="00DF0527" w:rsidP="00DF0527">
      <w:pPr>
        <w:pStyle w:val="H23GR"/>
      </w:pPr>
      <w:r>
        <w:tab/>
      </w:r>
      <w:r w:rsidR="00925019" w:rsidRPr="009C7178">
        <w:tab/>
        <w:t>Жалоба</w:t>
      </w:r>
    </w:p>
    <w:p w:rsidR="00925019" w:rsidRPr="009C7178" w:rsidRDefault="00925019" w:rsidP="00DF0527">
      <w:pPr>
        <w:pStyle w:val="SingleTxtGR"/>
      </w:pPr>
      <w:r w:rsidRPr="009C7178">
        <w:t>3.1</w:t>
      </w:r>
      <w:r w:rsidRPr="009C7178">
        <w:tab/>
        <w:t>Заявитель считает, что ее высылка в Турцию станет наруш</w:t>
      </w:r>
      <w:r w:rsidRPr="009C7178">
        <w:t>е</w:t>
      </w:r>
      <w:r w:rsidRPr="009C7178">
        <w:t>нием статьи 3 Конвенции. По ее мнению, после возвращения она будет подвергаться задерж</w:t>
      </w:r>
      <w:r w:rsidRPr="009C7178">
        <w:t>а</w:t>
      </w:r>
      <w:r w:rsidRPr="009C7178">
        <w:t>ниям, допросам, запугиваниям и жестокому обращению со стороны полиции. Она также может стать жертвой системы постоянной слежки, преследований, задержаний и запуг</w:t>
      </w:r>
      <w:r w:rsidRPr="009C7178">
        <w:t>и</w:t>
      </w:r>
      <w:r w:rsidRPr="009C7178">
        <w:t>вания, от которой она пострадала в прошлом и которая стала прич</w:t>
      </w:r>
      <w:r w:rsidRPr="009C7178">
        <w:t>и</w:t>
      </w:r>
      <w:r w:rsidRPr="009C7178">
        <w:t>ной ее серьезных психических расстройств.</w:t>
      </w:r>
    </w:p>
    <w:p w:rsidR="00925019" w:rsidRPr="009C7178" w:rsidRDefault="00925019" w:rsidP="00DF0527">
      <w:pPr>
        <w:pStyle w:val="SingleTxtGR"/>
      </w:pPr>
      <w:r w:rsidRPr="009C7178">
        <w:t>3.2</w:t>
      </w:r>
      <w:r w:rsidRPr="009C7178">
        <w:tab/>
        <w:t xml:space="preserve">В обоснование своих утверждений заявитель напоминает: что </w:t>
      </w:r>
      <w:r w:rsidR="00303CC2">
        <w:br/>
      </w:r>
      <w:r w:rsidRPr="009C7178">
        <w:t>а) в 1998 году она была арестована и в течение семи дней подвергалась жест</w:t>
      </w:r>
      <w:r w:rsidRPr="009C7178">
        <w:t>о</w:t>
      </w:r>
      <w:r w:rsidRPr="009C7178">
        <w:t>кому обр</w:t>
      </w:r>
      <w:r w:rsidRPr="009C7178">
        <w:t>а</w:t>
      </w:r>
      <w:r w:rsidRPr="009C7178">
        <w:t xml:space="preserve">щению, что не оспаривают швейцарские миграционные власти; </w:t>
      </w:r>
      <w:r w:rsidR="001E757C" w:rsidRPr="001E757C">
        <w:br/>
      </w:r>
      <w:r w:rsidRPr="009C7178">
        <w:t>b) ее неоднократно задерживали на непродолжительное время при посещении сестры в тюрьме; c) за ней велась пристальная слежка, и она подвергалась з</w:t>
      </w:r>
      <w:r w:rsidRPr="009C7178">
        <w:t>а</w:t>
      </w:r>
      <w:r w:rsidRPr="009C7178">
        <w:t>пугиваниям и краткосрочным арестам с тех пор, как ее сестра стала участвовать в нелегальной прокурдской деятельности; d) она много лет работала в МКЦ, к</w:t>
      </w:r>
      <w:r w:rsidRPr="009C7178">
        <w:t>о</w:t>
      </w:r>
      <w:r w:rsidRPr="009C7178">
        <w:t>торый, по мнению турецких властей, тесно связан с КРП; e) ее сестру пригов</w:t>
      </w:r>
      <w:r w:rsidRPr="009C7178">
        <w:t>о</w:t>
      </w:r>
      <w:r w:rsidRPr="009C7178">
        <w:t>рили к пожизненному тюремному заключению за нелегальную прокурдскую деятельность и за предполагаемое убийство полицейского, а просьба о ее выд</w:t>
      </w:r>
      <w:r w:rsidRPr="009C7178">
        <w:t>а</w:t>
      </w:r>
      <w:r w:rsidRPr="009C7178">
        <w:t>че из Швейцарии была отклонена на основании принципа недопустимости пр</w:t>
      </w:r>
      <w:r w:rsidRPr="009C7178">
        <w:t>и</w:t>
      </w:r>
      <w:r w:rsidRPr="009C7178">
        <w:t>нудительного возвращения; f) турецкие власти знают или узнают после возвр</w:t>
      </w:r>
      <w:r w:rsidRPr="009C7178">
        <w:t>а</w:t>
      </w:r>
      <w:r w:rsidRPr="009C7178">
        <w:t>щения заявителя в Турцию о том, что она находилась в Швейцарии вместе со своей сестрой, в которой последняя получила убежище; g) многочисленные международные организации и недавняя практика Федерального администр</w:t>
      </w:r>
      <w:r w:rsidRPr="009C7178">
        <w:t>а</w:t>
      </w:r>
      <w:r w:rsidRPr="009C7178">
        <w:t>тивного с</w:t>
      </w:r>
      <w:r w:rsidRPr="009C7178">
        <w:t>у</w:t>
      </w:r>
      <w:r w:rsidRPr="009C7178">
        <w:t>да подтверждают, что положение в области прав человека в Турции в основном осталось неизменным, особенно применительно к курдам, и что и</w:t>
      </w:r>
      <w:r w:rsidRPr="009C7178">
        <w:t>с</w:t>
      </w:r>
      <w:r w:rsidRPr="009C7178">
        <w:t>пользование произвольных арестов, жестокого обращения и пыток по отнош</w:t>
      </w:r>
      <w:r w:rsidRPr="009C7178">
        <w:t>е</w:t>
      </w:r>
      <w:r w:rsidRPr="009C7178">
        <w:t>нию к лицам, обвиняемым в прокурдской деятельности, и к их близким родс</w:t>
      </w:r>
      <w:r w:rsidRPr="009C7178">
        <w:t>т</w:t>
      </w:r>
      <w:r w:rsidRPr="009C7178">
        <w:t xml:space="preserve">венникам по-прежнему следует считать стандартной практикой; h) она многие годы страдает психическим расстройством, в течение четырех </w:t>
      </w:r>
      <w:r w:rsidR="00AC6279">
        <w:t xml:space="preserve">лет </w:t>
      </w:r>
      <w:r w:rsidRPr="009C7178">
        <w:t>лечилась в центре реабилитации жертв пыток ТОХАВ в Стамбуле и в настоящее время проходит курс лечения у психиатра, подтвердившего, что она не сможет выде</w:t>
      </w:r>
      <w:r w:rsidRPr="009C7178">
        <w:t>р</w:t>
      </w:r>
      <w:r w:rsidRPr="009C7178">
        <w:t>жать еще один арест турецкими властями.</w:t>
      </w:r>
    </w:p>
    <w:p w:rsidR="00925019" w:rsidRPr="009C7178" w:rsidRDefault="00925019" w:rsidP="00DF0527">
      <w:pPr>
        <w:pStyle w:val="H23GR"/>
      </w:pPr>
      <w:r w:rsidRPr="009C7178">
        <w:tab/>
      </w:r>
      <w:r w:rsidRPr="009C7178">
        <w:tab/>
        <w:t>Замечания государства-участника относительно приемлемости и существа сообщения</w:t>
      </w:r>
    </w:p>
    <w:p w:rsidR="00925019" w:rsidRPr="009C7178" w:rsidRDefault="00925019" w:rsidP="00DF0527">
      <w:pPr>
        <w:pStyle w:val="SingleTxtGR"/>
      </w:pPr>
      <w:r w:rsidRPr="009C7178">
        <w:t>4.1</w:t>
      </w:r>
      <w:r w:rsidRPr="009C7178">
        <w:tab/>
        <w:t>В вербальной ноте от 16 февраля 2011 года государство-участник пре</w:t>
      </w:r>
      <w:r w:rsidRPr="009C7178">
        <w:t>д</w:t>
      </w:r>
      <w:r w:rsidRPr="009C7178">
        <w:t>ставило свои замечания. В ней приводится краткое изложение фактов по делу заявителя и ее утверждения в контексте рассмотрения ее прошения о предо</w:t>
      </w:r>
      <w:r w:rsidRPr="009C7178">
        <w:t>с</w:t>
      </w:r>
      <w:r w:rsidRPr="009C7178">
        <w:t>тавлении убежища, которые отражают информацию, представленную заявит</w:t>
      </w:r>
      <w:r w:rsidRPr="009C7178">
        <w:t>е</w:t>
      </w:r>
      <w:r w:rsidRPr="009C7178">
        <w:t>лем в пунктах 2.1–2.8 выше. Как отмечает государство-участник, заявитель у</w:t>
      </w:r>
      <w:r w:rsidRPr="009C7178">
        <w:t>т</w:t>
      </w:r>
      <w:r w:rsidRPr="009C7178">
        <w:t>верждала в Комитете, что по возвращению в Турцию она подвергнется аресту и жестокому обращению в нарушение статьи 3 Конвенции. Она также утвержд</w:t>
      </w:r>
      <w:r w:rsidRPr="009C7178">
        <w:t>а</w:t>
      </w:r>
      <w:r w:rsidRPr="009C7178">
        <w:t>ет, что страдает психическими расстройствами и что в случае возвращения ей угрожает серьезная опасность суицида. Государство-участник считает, что</w:t>
      </w:r>
      <w:r w:rsidR="00AC6279">
        <w:t>,</w:t>
      </w:r>
      <w:r w:rsidRPr="009C7178">
        <w:t xml:space="preserve"> за исключением утверждений о ее психических расстройствах</w:t>
      </w:r>
      <w:r w:rsidR="00AC6279">
        <w:t>,</w:t>
      </w:r>
      <w:r w:rsidRPr="009C7178">
        <w:t xml:space="preserve"> заявитель опирае</w:t>
      </w:r>
      <w:r w:rsidRPr="009C7178">
        <w:t>т</w:t>
      </w:r>
      <w:r w:rsidRPr="009C7178">
        <w:t xml:space="preserve">ся на те же факты и утверждения, которые были представлены национальным властям, и не приводит никакой новой информации, которая бы поставила под сомнение решение Федерального миграционного ведомства от 19 марта </w:t>
      </w:r>
      <w:r w:rsidR="001E21E9">
        <w:t>2010 </w:t>
      </w:r>
      <w:r w:rsidR="00303CC2">
        <w:t xml:space="preserve">года </w:t>
      </w:r>
      <w:r w:rsidRPr="009C7178">
        <w:t xml:space="preserve">и постановление Федерального административного суда от 5 августа 2010 года. </w:t>
      </w:r>
    </w:p>
    <w:p w:rsidR="00925019" w:rsidRPr="009C7178" w:rsidRDefault="00925019" w:rsidP="00DF0527">
      <w:pPr>
        <w:pStyle w:val="SingleTxtGR"/>
      </w:pPr>
      <w:r w:rsidRPr="009C7178">
        <w:t>4.2</w:t>
      </w:r>
      <w:r w:rsidRPr="009C7178">
        <w:tab/>
        <w:t>Государство-участник отмечает, что статья 3 Конвенции запрещает гос</w:t>
      </w:r>
      <w:r w:rsidRPr="009C7178">
        <w:t>у</w:t>
      </w:r>
      <w:r w:rsidRPr="009C7178">
        <w:t>дарствам-участникам высылать, возвращать или выдавать какое-либо лицо др</w:t>
      </w:r>
      <w:r w:rsidRPr="009C7178">
        <w:t>у</w:t>
      </w:r>
      <w:r w:rsidRPr="009C7178">
        <w:t>гому государству, если существуют серьезные основания полагать, что ему м</w:t>
      </w:r>
      <w:r w:rsidRPr="009C7178">
        <w:t>о</w:t>
      </w:r>
      <w:r w:rsidRPr="009C7178">
        <w:t>жет угрожать там применение пыток. Для определения наличия таких основ</w:t>
      </w:r>
      <w:r w:rsidRPr="009C7178">
        <w:t>а</w:t>
      </w:r>
      <w:r w:rsidRPr="009C7178">
        <w:t>ний компетентные власти обязаны принимать во внимание все относящиеся к делу обстоятельства, включая в соответствующих случаях существование в данном государстве постоянной практики грубых, вопиющих и массовых нар</w:t>
      </w:r>
      <w:r w:rsidRPr="009C7178">
        <w:t>у</w:t>
      </w:r>
      <w:r w:rsidRPr="009C7178">
        <w:t>шений прав человека. Государство-участник напоминает критерии, заданные Комитетом в его замечании общего порядка № 1 (1997) относительно осущес</w:t>
      </w:r>
      <w:r w:rsidRPr="009C7178">
        <w:t>т</w:t>
      </w:r>
      <w:r w:rsidRPr="009C7178">
        <w:t>вления статьи 3 Конвенции в контексте статьи 22</w:t>
      </w:r>
      <w:r w:rsidRPr="00303CC2">
        <w:rPr>
          <w:rStyle w:val="FootnoteReference"/>
        </w:rPr>
        <w:footnoteReference w:id="6"/>
      </w:r>
      <w:r w:rsidRPr="009C7178">
        <w:t>, в соответствии с которыми заявитель должен показать, что ему/ей будет угрожать личная, реальная и с</w:t>
      </w:r>
      <w:r w:rsidRPr="009C7178">
        <w:t>у</w:t>
      </w:r>
      <w:r w:rsidRPr="009C7178">
        <w:t>щественная опасность применения пыток в случае его/ее депортации в страну происхождения. Для установления такой опасности должны анализироваться основания, выходящие за пределы одних лишь умозрительных предположений или подозрений; предполагаемые факты должны показывать, что такая опа</w:t>
      </w:r>
      <w:r w:rsidRPr="009C7178">
        <w:t>с</w:t>
      </w:r>
      <w:r w:rsidRPr="009C7178">
        <w:t>ность является серьезной. Государство-участник напоминает, что в пункте 8 з</w:t>
      </w:r>
      <w:r w:rsidRPr="009C7178">
        <w:t>а</w:t>
      </w:r>
      <w:r w:rsidRPr="009C7178">
        <w:t>мечания общего порядка Комитета предусматривается, в частности, необход</w:t>
      </w:r>
      <w:r w:rsidRPr="009C7178">
        <w:t>и</w:t>
      </w:r>
      <w:r w:rsidRPr="009C7178">
        <w:t>мость учета сл</w:t>
      </w:r>
      <w:r w:rsidRPr="009C7178">
        <w:t>е</w:t>
      </w:r>
      <w:r w:rsidRPr="009C7178">
        <w:t>дующей информации при оценке опасности высылки какого-либо лица: доказательства существования в данном государстве постоя</w:t>
      </w:r>
      <w:r w:rsidRPr="009C7178">
        <w:t>н</w:t>
      </w:r>
      <w:r w:rsidRPr="009C7178">
        <w:t>ной практики грубых, вопиющих или массовых нарушений прав человека; утве</w:t>
      </w:r>
      <w:r w:rsidRPr="009C7178">
        <w:t>р</w:t>
      </w:r>
      <w:r w:rsidRPr="009C7178">
        <w:t>ждения о применении в недавнем прошлом пыток или жестокого обращения и наличие полученных из независимых источников доказательств по этому в</w:t>
      </w:r>
      <w:r w:rsidRPr="009C7178">
        <w:t>о</w:t>
      </w:r>
      <w:r w:rsidRPr="009C7178">
        <w:t>просу; политическая деятельность заявителя на территории или за пределами территории его/ее страны происхождения; существование доказательств, по</w:t>
      </w:r>
      <w:r w:rsidRPr="009C7178">
        <w:t>д</w:t>
      </w:r>
      <w:r w:rsidRPr="009C7178">
        <w:t>тверждающих достоверность утверждений заявителя; и наличие соответству</w:t>
      </w:r>
      <w:r w:rsidRPr="009C7178">
        <w:t>ю</w:t>
      </w:r>
      <w:r w:rsidRPr="009C7178">
        <w:t xml:space="preserve">щих фактических неувязок в утверждениях заявителя. </w:t>
      </w:r>
    </w:p>
    <w:p w:rsidR="00925019" w:rsidRPr="009C7178" w:rsidRDefault="00925019" w:rsidP="00DF0527">
      <w:pPr>
        <w:pStyle w:val="SingleTxtGR"/>
      </w:pPr>
      <w:r w:rsidRPr="009C7178">
        <w:t>4.3</w:t>
      </w:r>
      <w:r w:rsidRPr="009C7178">
        <w:tab/>
        <w:t>В целях установления серьезных оснований полагать, что в случае пр</w:t>
      </w:r>
      <w:r w:rsidRPr="009C7178">
        <w:t>и</w:t>
      </w:r>
      <w:r w:rsidRPr="009C7178">
        <w:t>нудительной высылки заявителю будет угрожать опа</w:t>
      </w:r>
      <w:r w:rsidRPr="009C7178">
        <w:t>с</w:t>
      </w:r>
      <w:r w:rsidRPr="009C7178">
        <w:t>ность применения пыток, Комитет должен принимать во внимание все относящиеся к делу обстоятельс</w:t>
      </w:r>
      <w:r w:rsidRPr="009C7178">
        <w:t>т</w:t>
      </w:r>
      <w:r w:rsidRPr="009C7178">
        <w:t>ва, в частности существование в принимающем государстве постоянной пра</w:t>
      </w:r>
      <w:r w:rsidRPr="009C7178">
        <w:t>к</w:t>
      </w:r>
      <w:r w:rsidRPr="009C7178">
        <w:t>тики грубых, вопиющих или массовых нарушений прав человека. При этом т</w:t>
      </w:r>
      <w:r w:rsidRPr="009C7178">
        <w:t>а</w:t>
      </w:r>
      <w:r w:rsidRPr="009C7178">
        <w:t>кая оценка преследует цель определить, будет ли лично заявителю угрожать опасность применения пыток по возвращении в страну. Само по себе существ</w:t>
      </w:r>
      <w:r w:rsidRPr="009C7178">
        <w:t>о</w:t>
      </w:r>
      <w:r w:rsidRPr="009C7178">
        <w:t>вание практики грубых, вопиющих или массовых н</w:t>
      </w:r>
      <w:r w:rsidRPr="009C7178">
        <w:t>а</w:t>
      </w:r>
      <w:r w:rsidRPr="009C7178">
        <w:t>рушений прав человека еще не является достаточным основанием полагать, что данное лицо будет подвер</w:t>
      </w:r>
      <w:r w:rsidRPr="009C7178">
        <w:t>г</w:t>
      </w:r>
      <w:r w:rsidRPr="009C7178">
        <w:t xml:space="preserve">нуто пыткам после его/ее возвращения в его/ее страну происхождения, и нужны дополнительные основания, чтобы признать опасность применения пыток по смыслу статьи 3 </w:t>
      </w:r>
      <w:r w:rsidRPr="009C7178">
        <w:rPr>
          <w:i/>
        </w:rPr>
        <w:t>предсказуемой, реальной и личной</w:t>
      </w:r>
      <w:r w:rsidRPr="00622DA3">
        <w:rPr>
          <w:rStyle w:val="FootnoteReference"/>
        </w:rPr>
        <w:footnoteReference w:id="7"/>
      </w:r>
      <w:r w:rsidR="00622DA3">
        <w:t>.</w:t>
      </w:r>
      <w:r w:rsidRPr="009C7178">
        <w:t xml:space="preserve"> И наоборот, как неодн</w:t>
      </w:r>
      <w:r w:rsidRPr="009C7178">
        <w:t>о</w:t>
      </w:r>
      <w:r w:rsidRPr="009C7178">
        <w:t>кратно подчеркивал Комитет в своих решениях, отсутствие постоянной практ</w:t>
      </w:r>
      <w:r w:rsidRPr="009C7178">
        <w:t>и</w:t>
      </w:r>
      <w:r w:rsidRPr="009C7178">
        <w:t>ки грубых нарушений прав человека отнюдь не означает, что в каких-либо ко</w:t>
      </w:r>
      <w:r w:rsidRPr="009C7178">
        <w:t>н</w:t>
      </w:r>
      <w:r w:rsidRPr="009C7178">
        <w:t>кретных обстоятельствах то или иное лицо не может подвергнуться пыткам</w:t>
      </w:r>
      <w:r w:rsidRPr="00622DA3">
        <w:rPr>
          <w:rStyle w:val="FootnoteReference"/>
        </w:rPr>
        <w:footnoteReference w:id="8"/>
      </w:r>
      <w:r w:rsidR="00622DA3">
        <w:t>.</w:t>
      </w:r>
    </w:p>
    <w:p w:rsidR="00925019" w:rsidRPr="009C7178" w:rsidRDefault="00925019" w:rsidP="00DF0527">
      <w:pPr>
        <w:pStyle w:val="SingleTxtGR"/>
      </w:pPr>
      <w:r w:rsidRPr="009C7178">
        <w:t>4.4</w:t>
      </w:r>
      <w:r w:rsidRPr="009C7178">
        <w:tab/>
        <w:t>Государство-участник отмечает, что Комитет ранее уже имел возмо</w:t>
      </w:r>
      <w:r w:rsidRPr="009C7178">
        <w:t>ж</w:t>
      </w:r>
      <w:r w:rsidRPr="009C7178">
        <w:t>ность ознакомиться с сообщениями, в которых заявители курдского происхо</w:t>
      </w:r>
      <w:r w:rsidRPr="009C7178">
        <w:t>ж</w:t>
      </w:r>
      <w:r w:rsidRPr="009C7178">
        <w:t>дения утверждали, что им будет угрожать опа</w:t>
      </w:r>
      <w:r w:rsidRPr="009C7178">
        <w:t>с</w:t>
      </w:r>
      <w:r w:rsidRPr="009C7178">
        <w:t>ность применения пыток при воз</w:t>
      </w:r>
      <w:r w:rsidR="001E21E9">
        <w:t>вращении в Турцию. В том случае</w:t>
      </w:r>
      <w:r w:rsidRPr="009C7178">
        <w:t xml:space="preserve"> Комитет указал, что положение в области прав человека в Турции вызывает обеспокоенность, особенно в отношении р</w:t>
      </w:r>
      <w:r w:rsidRPr="009C7178">
        <w:t>а</w:t>
      </w:r>
      <w:r w:rsidRPr="009C7178">
        <w:t>дикальных сторонников КРП. Однако Комитет пришел к выводу, что по во</w:t>
      </w:r>
      <w:r w:rsidRPr="009C7178">
        <w:t>з</w:t>
      </w:r>
      <w:r w:rsidRPr="009C7178">
        <w:t>вращени</w:t>
      </w:r>
      <w:r w:rsidR="001E21E9">
        <w:t>и</w:t>
      </w:r>
      <w:r w:rsidRPr="009C7178">
        <w:t xml:space="preserve"> в Турцию заявителю будет угрожать реальная и личная опасность применения пыток только при условии существования дополнительных инд</w:t>
      </w:r>
      <w:r w:rsidRPr="009C7178">
        <w:t>и</w:t>
      </w:r>
      <w:r w:rsidRPr="009C7178">
        <w:t>видуальных элементов, в частности важной политической деятельности в по</w:t>
      </w:r>
      <w:r w:rsidRPr="009C7178">
        <w:t>д</w:t>
      </w:r>
      <w:r w:rsidRPr="009C7178">
        <w:t>держку КРП, предъявления ей возможных политически мотивированных уг</w:t>
      </w:r>
      <w:r w:rsidRPr="009C7178">
        <w:t>о</w:t>
      </w:r>
      <w:r w:rsidRPr="009C7178">
        <w:t>ловных обв</w:t>
      </w:r>
      <w:r w:rsidRPr="009C7178">
        <w:t>и</w:t>
      </w:r>
      <w:r w:rsidRPr="009C7178">
        <w:t>нений, и при условии выяснения вопроса о том, подвергался ли заявитель в прошлом пыткам</w:t>
      </w:r>
      <w:r w:rsidRPr="00622DA3">
        <w:rPr>
          <w:rStyle w:val="FootnoteReference"/>
        </w:rPr>
        <w:footnoteReference w:id="9"/>
      </w:r>
      <w:r w:rsidR="00622DA3">
        <w:t>.</w:t>
      </w:r>
      <w:r w:rsidRPr="009C7178">
        <w:t xml:space="preserve"> При установлении политической деятельности или прошлых актов преследования Комитет в значительной степени опирается на то, имели ли они место в недавнем прошлом</w:t>
      </w:r>
      <w:r w:rsidRPr="00622DA3">
        <w:rPr>
          <w:rStyle w:val="FootnoteReference"/>
        </w:rPr>
        <w:footnoteReference w:id="10"/>
      </w:r>
      <w:r w:rsidR="00622DA3">
        <w:t>.</w:t>
      </w:r>
    </w:p>
    <w:p w:rsidR="00925019" w:rsidRPr="009C7178" w:rsidRDefault="00925019" w:rsidP="00DF0527">
      <w:pPr>
        <w:pStyle w:val="SingleTxtGR"/>
        <w:rPr>
          <w:vertAlign w:val="superscript"/>
        </w:rPr>
      </w:pPr>
      <w:r w:rsidRPr="009C7178">
        <w:t>4.5</w:t>
      </w:r>
      <w:r w:rsidRPr="009C7178">
        <w:tab/>
        <w:t>Государство-участник утверждает, что заявитель не прод</w:t>
      </w:r>
      <w:r w:rsidRPr="009C7178">
        <w:t>е</w:t>
      </w:r>
      <w:r w:rsidRPr="009C7178">
        <w:t>монстрировала, что она столкнется с предсказуемой, реальной и личной угрозой применения пыток в случае возвращения в Турцию. Пытки или жестокое обращение, кот</w:t>
      </w:r>
      <w:r w:rsidRPr="009C7178">
        <w:t>о</w:t>
      </w:r>
      <w:r w:rsidRPr="009C7178">
        <w:t>рым, как утверждает заявитель, она подвергалась в прошлом, являются одним из элементов, которые надлежит учитывать при оценке опасности их примен</w:t>
      </w:r>
      <w:r w:rsidRPr="009C7178">
        <w:t>е</w:t>
      </w:r>
      <w:r w:rsidRPr="009C7178">
        <w:t>ния в случае ее возвращения в страну. Заявитель утверждает, что во время ее недельного нахождения под арестом в феврале 1998 года турецкие власти по</w:t>
      </w:r>
      <w:r w:rsidRPr="009C7178">
        <w:t>д</w:t>
      </w:r>
      <w:r w:rsidRPr="009C7178">
        <w:t>вергали ее жестокому обращению. Швейцарские власти не оспаривают сам факт ареста заявителя в 1998 году, однако отмечают, что с тех пор прошло уже более 10 лет. Соответственно, в результате изучения нынешнего положения за</w:t>
      </w:r>
      <w:r w:rsidRPr="009C7178">
        <w:t>я</w:t>
      </w:r>
      <w:r w:rsidRPr="009C7178">
        <w:t>вителя швейцарские власти с</w:t>
      </w:r>
      <w:r w:rsidRPr="009C7178">
        <w:t>о</w:t>
      </w:r>
      <w:r w:rsidRPr="009C7178">
        <w:t>чли, что она не установила причинно-следственную связь между с</w:t>
      </w:r>
      <w:r w:rsidRPr="009C7178">
        <w:t>о</w:t>
      </w:r>
      <w:r w:rsidRPr="009C7178">
        <w:t>бытиями 1998 года и ее предполагаемым бегством из страны в 2008 году, и пришли к выводу об о</w:t>
      </w:r>
      <w:r w:rsidRPr="009C7178">
        <w:t>т</w:t>
      </w:r>
      <w:r w:rsidRPr="009C7178">
        <w:t>сутствии в настоящее время опасности преследования в случае ее возвращения в Стамбул. Кроме того гос</w:t>
      </w:r>
      <w:r w:rsidRPr="009C7178">
        <w:t>у</w:t>
      </w:r>
      <w:r w:rsidRPr="009C7178">
        <w:t>дарство-участник напоминает практику Комитета, согласно которой возможное жестокое обращение в прошлом не может служить док</w:t>
      </w:r>
      <w:r w:rsidRPr="009C7178">
        <w:t>а</w:t>
      </w:r>
      <w:r w:rsidRPr="009C7178">
        <w:t>зательством того, что в настоящее время существует опасность применения пыток по о</w:t>
      </w:r>
      <w:r w:rsidRPr="009C7178">
        <w:t>т</w:t>
      </w:r>
      <w:r w:rsidRPr="009C7178">
        <w:t>ношению к заявителю в случае его возвращения, особенно, если такие действия не сове</w:t>
      </w:r>
      <w:r w:rsidRPr="009C7178">
        <w:t>р</w:t>
      </w:r>
      <w:r w:rsidRPr="009C7178">
        <w:t>шались в недавнем пр</w:t>
      </w:r>
      <w:r w:rsidRPr="009C7178">
        <w:t>о</w:t>
      </w:r>
      <w:r w:rsidRPr="009C7178">
        <w:t>шлом</w:t>
      </w:r>
      <w:r w:rsidRPr="00F44B66">
        <w:rPr>
          <w:rStyle w:val="FootnoteReference"/>
        </w:rPr>
        <w:footnoteReference w:id="11"/>
      </w:r>
      <w:r w:rsidR="00F44B66">
        <w:t>.</w:t>
      </w:r>
      <w:r w:rsidRPr="009C7178">
        <w:rPr>
          <w:vertAlign w:val="superscript"/>
        </w:rPr>
        <w:t xml:space="preserve"> </w:t>
      </w:r>
    </w:p>
    <w:p w:rsidR="00925019" w:rsidRPr="009C7178" w:rsidRDefault="00925019" w:rsidP="00DF0527">
      <w:pPr>
        <w:pStyle w:val="SingleTxtGR"/>
      </w:pPr>
      <w:r w:rsidRPr="009C7178">
        <w:t>4.6</w:t>
      </w:r>
      <w:r w:rsidRPr="009C7178">
        <w:tab/>
        <w:t>Государство-участник заявляет, что, по утверждениям заявителя, она по</w:t>
      </w:r>
      <w:r w:rsidRPr="009C7178">
        <w:t>д</w:t>
      </w:r>
      <w:r w:rsidRPr="009C7178">
        <w:t>вергнется преследованиям за прошлую политическую деятельность своей сес</w:t>
      </w:r>
      <w:r w:rsidRPr="009C7178">
        <w:t>т</w:t>
      </w:r>
      <w:r w:rsidRPr="009C7178">
        <w:t>ры и ее бегство в Швейцарию. Она также заявила, что ее подозревали в по</w:t>
      </w:r>
      <w:r w:rsidRPr="009C7178">
        <w:t>д</w:t>
      </w:r>
      <w:r w:rsidRPr="009C7178">
        <w:t>держке КРП из-за ее работы в МКЦ в Стамбуле, что также стало причиной ее преследования. Компетентные швейцарские власти не оспаривали факт заде</w:t>
      </w:r>
      <w:r w:rsidRPr="009C7178">
        <w:t>р</w:t>
      </w:r>
      <w:r w:rsidRPr="009C7178">
        <w:t>жания заявителя в 1998 году. Они также сочли убедительными ее утверждения о пр</w:t>
      </w:r>
      <w:r w:rsidRPr="009C7178">
        <w:t>е</w:t>
      </w:r>
      <w:r w:rsidRPr="009C7178">
        <w:t>следовании за деятельность ее сестры.</w:t>
      </w:r>
    </w:p>
    <w:p w:rsidR="00925019" w:rsidRPr="009C7178" w:rsidRDefault="00925019" w:rsidP="00DF0527">
      <w:pPr>
        <w:pStyle w:val="SingleTxtGR"/>
      </w:pPr>
      <w:r w:rsidRPr="009C7178">
        <w:t>4.7</w:t>
      </w:r>
      <w:r w:rsidRPr="009C7178">
        <w:tab/>
        <w:t>Федеральное миграционное ведомство отметило, что заявитель против</w:t>
      </w:r>
      <w:r w:rsidRPr="009C7178">
        <w:t>о</w:t>
      </w:r>
      <w:r w:rsidRPr="009C7178">
        <w:t>речит себе в том, что касается периода времени, в течение которого она подве</w:t>
      </w:r>
      <w:r w:rsidRPr="009C7178">
        <w:t>р</w:t>
      </w:r>
      <w:r w:rsidRPr="009C7178">
        <w:t>галась притеснениям со стороны турецких властей. Федеральное ведомство, в частности, считает маловероятным, чтобы заявителя арестовывали "при ка</w:t>
      </w:r>
      <w:r w:rsidRPr="009C7178">
        <w:t>ж</w:t>
      </w:r>
      <w:r w:rsidRPr="009C7178">
        <w:t>дом" посещении ее сестры в тюрьме из-за их внешнего сходства. В таких о</w:t>
      </w:r>
      <w:r w:rsidRPr="009C7178">
        <w:t>б</w:t>
      </w:r>
      <w:r w:rsidRPr="009C7178">
        <w:t>стоятельствах турецким властям было бы целесообразно принять меры для н</w:t>
      </w:r>
      <w:r w:rsidRPr="009C7178">
        <w:t>е</w:t>
      </w:r>
      <w:r w:rsidRPr="009C7178">
        <w:t>допущения путаницы, тем более что в определенные периоды заявитель еж</w:t>
      </w:r>
      <w:r w:rsidRPr="009C7178">
        <w:t>е</w:t>
      </w:r>
      <w:r w:rsidRPr="009C7178">
        <w:t>дневно посещала свою сестру в тюрьме.</w:t>
      </w:r>
    </w:p>
    <w:p w:rsidR="00925019" w:rsidRPr="009C7178" w:rsidRDefault="00925019" w:rsidP="00DF0527">
      <w:pPr>
        <w:pStyle w:val="SingleTxtGR"/>
      </w:pPr>
      <w:r w:rsidRPr="009C7178">
        <w:t>4.8</w:t>
      </w:r>
      <w:r w:rsidRPr="009C7178">
        <w:tab/>
        <w:t>Преувеличенными и недостаточно отражающими реальность были сочт</w:t>
      </w:r>
      <w:r w:rsidRPr="009C7178">
        <w:t>е</w:t>
      </w:r>
      <w:r w:rsidRPr="009C7178">
        <w:t>ны и другие утверждения заявителя. Она также заявляла, что на протяжении семи лет ее практически еженедельно арестов</w:t>
      </w:r>
      <w:r w:rsidRPr="009C7178">
        <w:t>ы</w:t>
      </w:r>
      <w:r w:rsidRPr="009C7178">
        <w:t>вали. По ее утверждениям, она многие годы подвергалась преслед</w:t>
      </w:r>
      <w:r w:rsidRPr="009C7178">
        <w:t>о</w:t>
      </w:r>
      <w:r w:rsidRPr="009C7178">
        <w:t>ваниям, угрозам и слежке. Она утверждала, что почти ежедневно за ней велось наружное наблюдение и что ее преследов</w:t>
      </w:r>
      <w:r w:rsidRPr="009C7178">
        <w:t>а</w:t>
      </w:r>
      <w:r w:rsidRPr="009C7178">
        <w:t>ния не прекр</w:t>
      </w:r>
      <w:r w:rsidRPr="009C7178">
        <w:t>а</w:t>
      </w:r>
      <w:r w:rsidRPr="009C7178">
        <w:t>тились даже после того, как полиция узнала об отъезде ее сестры за границу. Швейцарские власти считают нелогичным, чтобы полиция многие годы не оставляла попыток запугив</w:t>
      </w:r>
      <w:r w:rsidRPr="009C7178">
        <w:t>а</w:t>
      </w:r>
      <w:r w:rsidRPr="009C7178">
        <w:t>ния заявителя по одной и той же причине с той интенсивностью и настойчивостью, о которых говорит заявитель.</w:t>
      </w:r>
    </w:p>
    <w:p w:rsidR="00925019" w:rsidRPr="009C7178" w:rsidRDefault="00925019" w:rsidP="00DF0527">
      <w:pPr>
        <w:pStyle w:val="SingleTxtGR"/>
      </w:pPr>
      <w:r w:rsidRPr="009C7178">
        <w:t>4.9</w:t>
      </w:r>
      <w:r w:rsidRPr="009C7178">
        <w:tab/>
        <w:t>Государство-участник не видит причины отступать от мнения Федерал</w:t>
      </w:r>
      <w:r w:rsidRPr="009C7178">
        <w:t>ь</w:t>
      </w:r>
      <w:r w:rsidRPr="009C7178">
        <w:t>ного административного суда о нереалистичности того, что турецкие власти з</w:t>
      </w:r>
      <w:r w:rsidRPr="009C7178">
        <w:t>а</w:t>
      </w:r>
      <w:r w:rsidRPr="009C7178">
        <w:t>тратили столько сил на слежку и наблюдение за заявителем, особенно учит</w:t>
      </w:r>
      <w:r w:rsidRPr="009C7178">
        <w:t>ы</w:t>
      </w:r>
      <w:r w:rsidRPr="009C7178">
        <w:t>вая, что ее сестра уже покинула Турцию в 2002 году. На заседании 22 июня 2009 года заявитель утверждала, что в марте 2008 года она и ее семья уведом</w:t>
      </w:r>
      <w:r w:rsidRPr="009C7178">
        <w:t>и</w:t>
      </w:r>
      <w:r w:rsidRPr="009C7178">
        <w:t>ли полицию о выезде ее сестры из страны. Представляется вероятным, что своими утверждениями о постоянной слежке заявитель пытается установить причи</w:t>
      </w:r>
      <w:r w:rsidRPr="009C7178">
        <w:t>н</w:t>
      </w:r>
      <w:r w:rsidRPr="009C7178">
        <w:t xml:space="preserve">но-следственную связь между событиями 1998 года и ее отъездом в Швейцарию в 2008 году. </w:t>
      </w:r>
    </w:p>
    <w:p w:rsidR="00925019" w:rsidRPr="009C7178" w:rsidRDefault="00925019" w:rsidP="00DF0527">
      <w:pPr>
        <w:pStyle w:val="SingleTxtGR"/>
      </w:pPr>
      <w:r w:rsidRPr="009C7178">
        <w:t>4.10</w:t>
      </w:r>
      <w:r w:rsidRPr="009C7178">
        <w:tab/>
        <w:t>По поводу утверждения заявителя о том, что ее подозревали в содействии бегству ее сестры, швейцарские миграционные власти справедливо отмечали, что она ссылается на обстоятельства, которые обычно служат основанием для обвинения в уголовном преступлении. Однако на нее не было заведено уголо</w:t>
      </w:r>
      <w:r w:rsidRPr="009C7178">
        <w:t>в</w:t>
      </w:r>
      <w:r w:rsidRPr="009C7178">
        <w:t>ное дело. Швейцарские миграционные власти в итоге пришли к выводу об о</w:t>
      </w:r>
      <w:r w:rsidRPr="009C7178">
        <w:t>т</w:t>
      </w:r>
      <w:r w:rsidRPr="009C7178">
        <w:t>сутствии достаточной причинно-следственной связи между проблемами и пр</w:t>
      </w:r>
      <w:r w:rsidRPr="009C7178">
        <w:t>е</w:t>
      </w:r>
      <w:r w:rsidRPr="009C7178">
        <w:t>следованиями, от которых заявитель пострадала в 1998 году, и деклар</w:t>
      </w:r>
      <w:r w:rsidRPr="009C7178">
        <w:t>и</w:t>
      </w:r>
      <w:r w:rsidRPr="009C7178">
        <w:t>руемыми причинами бегства из страны в 2008 году. Акты преследования, которые заяв</w:t>
      </w:r>
      <w:r w:rsidRPr="009C7178">
        <w:t>и</w:t>
      </w:r>
      <w:r w:rsidRPr="009C7178">
        <w:t>телю удалось доказать швейцарским властям, имели место более чем за 10 лет до ее отъезда. Исходя из этого, Федеральный административный суд постан</w:t>
      </w:r>
      <w:r w:rsidRPr="009C7178">
        <w:t>о</w:t>
      </w:r>
      <w:r w:rsidRPr="009C7178">
        <w:t>вил, что проблемы, с кот</w:t>
      </w:r>
      <w:r w:rsidRPr="009C7178">
        <w:t>о</w:t>
      </w:r>
      <w:r w:rsidRPr="009C7178">
        <w:t>рыми заявитель сталкивалась в 1990-х годах, более не имеют отношени</w:t>
      </w:r>
      <w:r w:rsidR="001E21E9">
        <w:t>я</w:t>
      </w:r>
      <w:r w:rsidRPr="009C7178">
        <w:t xml:space="preserve"> к ее прошению о предоставлении убежища. Федеральное м</w:t>
      </w:r>
      <w:r w:rsidRPr="009C7178">
        <w:t>и</w:t>
      </w:r>
      <w:r w:rsidRPr="009C7178">
        <w:t>грационное ведомство среди прочего указало, что положение в области прав человека в Турции за последние годы существенно улу</w:t>
      </w:r>
      <w:r w:rsidRPr="009C7178">
        <w:t>ч</w:t>
      </w:r>
      <w:r w:rsidRPr="009C7178">
        <w:t>шилось, особенно в связи с переговорами о присоединении к Европейскому союзу. По этим прич</w:t>
      </w:r>
      <w:r w:rsidRPr="009C7178">
        <w:t>и</w:t>
      </w:r>
      <w:r w:rsidRPr="009C7178">
        <w:t>нам Фед</w:t>
      </w:r>
      <w:r w:rsidRPr="009C7178">
        <w:t>е</w:t>
      </w:r>
      <w:r w:rsidRPr="009C7178">
        <w:t xml:space="preserve">ральное ведомство и Суд не признали вероятным, что в настоящее время заявитель подвернется преследованиям в Стамбуле. </w:t>
      </w:r>
    </w:p>
    <w:p w:rsidR="00925019" w:rsidRPr="009C7178" w:rsidRDefault="00925019" w:rsidP="00DF0527">
      <w:pPr>
        <w:pStyle w:val="SingleTxtGR"/>
      </w:pPr>
      <w:r w:rsidRPr="009C7178">
        <w:t>4.11</w:t>
      </w:r>
      <w:r w:rsidRPr="009C7178">
        <w:tab/>
        <w:t>Государство-участник напоминает, что в отношении заявит</w:t>
      </w:r>
      <w:r w:rsidRPr="009C7178">
        <w:t>е</w:t>
      </w:r>
      <w:r w:rsidRPr="009C7178">
        <w:t>ля не ведется никакого уголовного производства. Кроме того она не сообщала, что ближа</w:t>
      </w:r>
      <w:r w:rsidRPr="009C7178">
        <w:t>й</w:t>
      </w:r>
      <w:r w:rsidRPr="009C7178">
        <w:t>шие члены ее семьи, включая проживающих в Стамбуле родителей, подверг</w:t>
      </w:r>
      <w:r w:rsidRPr="009C7178">
        <w:t>а</w:t>
      </w:r>
      <w:r w:rsidRPr="009C7178">
        <w:t>ются преследованиям. И только в К</w:t>
      </w:r>
      <w:r w:rsidRPr="009C7178">
        <w:t>о</w:t>
      </w:r>
      <w:r w:rsidRPr="009C7178">
        <w:t>митете она утверждает, что полиция искала ее в родительском доме после ее отъезда из страны в 2008 году. Государство-участник отмечает, что заявитель не сообщает, что она ведет политическую де</w:t>
      </w:r>
      <w:r w:rsidRPr="009C7178">
        <w:t>я</w:t>
      </w:r>
      <w:r w:rsidRPr="009C7178">
        <w:t>тельность в Швейцарии или сотрудничает с членами КРП в Турции либо в Швейцарии. Наконец государство-участник не может искл</w:t>
      </w:r>
      <w:r w:rsidRPr="009C7178">
        <w:t>ю</w:t>
      </w:r>
      <w:r w:rsidRPr="009C7178">
        <w:t>чить того, что по ее возвращени</w:t>
      </w:r>
      <w:r w:rsidR="001E21E9">
        <w:t>и</w:t>
      </w:r>
      <w:r w:rsidRPr="009C7178">
        <w:t xml:space="preserve"> в Стамбул турецкие власти могут допросить заявителя. Однако даже в этом случае ничто не указывает на то, что она подвергнется жестокому обращ</w:t>
      </w:r>
      <w:r w:rsidRPr="009C7178">
        <w:t>е</w:t>
      </w:r>
      <w:r w:rsidRPr="009C7178">
        <w:t>нию или пыткам.</w:t>
      </w:r>
    </w:p>
    <w:p w:rsidR="00925019" w:rsidRPr="009C7178" w:rsidRDefault="00925019" w:rsidP="00DF0527">
      <w:pPr>
        <w:pStyle w:val="SingleTxtGR"/>
      </w:pPr>
      <w:r w:rsidRPr="009C7178">
        <w:t>4.12</w:t>
      </w:r>
      <w:r w:rsidRPr="009C7178">
        <w:tab/>
        <w:t>Государство-участник напоминает, что принцип недопустимости прин</w:t>
      </w:r>
      <w:r w:rsidRPr="009C7178">
        <w:t>у</w:t>
      </w:r>
      <w:r w:rsidRPr="009C7178">
        <w:t>дительного возвращения по смыслу статье 3 Конвенции применим лишь в тех случаях, когда тому или иному лицу в случае его высылки или выдачи угрожает опасность подвергнуться пыткам по смыслу определения, содержащегося в ст</w:t>
      </w:r>
      <w:r w:rsidRPr="009C7178">
        <w:t>а</w:t>
      </w:r>
      <w:r w:rsidRPr="009C7178">
        <w:t>тье 1 Конвенции. Любое другое обращение, от которого то или иное лицо м</w:t>
      </w:r>
      <w:r w:rsidRPr="009C7178">
        <w:t>о</w:t>
      </w:r>
      <w:r w:rsidRPr="009C7178">
        <w:t>жет пострадать за границей, будь то даже бесчеловечное или унижающее до</w:t>
      </w:r>
      <w:r w:rsidRPr="009C7178">
        <w:t>с</w:t>
      </w:r>
      <w:r w:rsidRPr="009C7178">
        <w:t>тоинство обращение, не подпадает под рамки статьи 3</w:t>
      </w:r>
      <w:r w:rsidRPr="00F44B66">
        <w:rPr>
          <w:rStyle w:val="FootnoteReference"/>
        </w:rPr>
        <w:footnoteReference w:id="12"/>
      </w:r>
      <w:r w:rsidR="00F44B66">
        <w:t>.</w:t>
      </w:r>
      <w:r w:rsidRPr="009C7178">
        <w:t xml:space="preserve"> С учетом вышесказа</w:t>
      </w:r>
      <w:r w:rsidRPr="009C7178">
        <w:t>н</w:t>
      </w:r>
      <w:r w:rsidRPr="009C7178">
        <w:t>ного и в свете практики Комитета по рассмотрению других случ</w:t>
      </w:r>
      <w:r w:rsidRPr="009C7178">
        <w:t>а</w:t>
      </w:r>
      <w:r w:rsidRPr="009C7178">
        <w:t>ев высылки в Турцию государство-участник считает, что заявитель не может считаться л</w:t>
      </w:r>
      <w:r w:rsidRPr="009C7178">
        <w:t>и</w:t>
      </w:r>
      <w:r w:rsidRPr="009C7178">
        <w:t>цом, которому угрожает реальная и личная опасность применения пыток по смыслу статьи 1 Конвенции в случае ее возвращения в Стамбул.</w:t>
      </w:r>
    </w:p>
    <w:p w:rsidR="00925019" w:rsidRPr="009C7178" w:rsidRDefault="00925019" w:rsidP="00DF0527">
      <w:pPr>
        <w:pStyle w:val="SingleTxtGR"/>
        <w:rPr>
          <w:vertAlign w:val="superscript"/>
        </w:rPr>
      </w:pPr>
      <w:r w:rsidRPr="009C7178">
        <w:t>4.13</w:t>
      </w:r>
      <w:r w:rsidRPr="009C7178">
        <w:tab/>
        <w:t>В связи с утверждениями заявителя о том, что она страдает психическ</w:t>
      </w:r>
      <w:r w:rsidRPr="009C7178">
        <w:t>и</w:t>
      </w:r>
      <w:r w:rsidRPr="009C7178">
        <w:t>ми заболеваниями, в частности депрессией с соматическим синдромом, что у нее подозревают посттравматическое стрессовое расстройство и что она ок</w:t>
      </w:r>
      <w:r w:rsidRPr="009C7178">
        <w:t>а</w:t>
      </w:r>
      <w:r w:rsidRPr="009C7178">
        <w:t>жется под угрозой суицида в случае принудительного возвращения в Турцию, государство-участник с удивлением отмечает, что она не упоминала о пробл</w:t>
      </w:r>
      <w:r w:rsidRPr="009C7178">
        <w:t>е</w:t>
      </w:r>
      <w:r w:rsidRPr="009C7178">
        <w:t>мах ее психического здоровья в процессе рассмотрения ее прошения о убеж</w:t>
      </w:r>
      <w:r w:rsidRPr="009C7178">
        <w:t>и</w:t>
      </w:r>
      <w:r w:rsidRPr="009C7178">
        <w:t>ще. На заседании 22 июня 2009 года она со всей ясностью заявила, что у нее нет никаких проблем со здоровьем. Более того, так и не доказана объявленная причина/происхождение психических расстройств у заявителя; предполагаемое посттравматическое стрессовое расстройство не может считаться веским док</w:t>
      </w:r>
      <w:r w:rsidRPr="009C7178">
        <w:t>а</w:t>
      </w:r>
      <w:r w:rsidRPr="009C7178">
        <w:t>зательством ее преследования в Турции. В любом случае один лишь тот факт, что заявитель в настоящее время страдает психическими расстройствами, не может считаться достаточной причиной отказаться от ее депортации. Госуда</w:t>
      </w:r>
      <w:r w:rsidRPr="009C7178">
        <w:t>р</w:t>
      </w:r>
      <w:r w:rsidRPr="009C7178">
        <w:t>ство-участник напоминает позицию Комитета, согласно которой само по себе ухудшение физического или психического здоровья лица в связи с его/ее депо</w:t>
      </w:r>
      <w:r w:rsidRPr="009C7178">
        <w:t>р</w:t>
      </w:r>
      <w:r w:rsidRPr="009C7178">
        <w:t>тацией, при отсутствии дополнительных факторов, в целом не является дост</w:t>
      </w:r>
      <w:r w:rsidRPr="009C7178">
        <w:t>а</w:t>
      </w:r>
      <w:r w:rsidRPr="009C7178">
        <w:t>точным основанием приравнивать это обстоятельство к унижающему достои</w:t>
      </w:r>
      <w:r w:rsidRPr="009C7178">
        <w:t>н</w:t>
      </w:r>
      <w:r w:rsidRPr="009C7178">
        <w:t>ство обращению, которое противоречит Конвенции. Такая практика была по</w:t>
      </w:r>
      <w:r w:rsidRPr="009C7178">
        <w:t>д</w:t>
      </w:r>
      <w:r w:rsidRPr="009C7178">
        <w:t>тверждена в целом ряде решений. Комитет отклонял сообщения, в которых за</w:t>
      </w:r>
      <w:r w:rsidRPr="009C7178">
        <w:t>я</w:t>
      </w:r>
      <w:r w:rsidRPr="009C7178">
        <w:t>вителям удалось установить, что они пострадали от тяжелых посттравматич</w:t>
      </w:r>
      <w:r w:rsidRPr="009C7178">
        <w:t>е</w:t>
      </w:r>
      <w:r w:rsidRPr="009C7178">
        <w:t>ских расстройств в результате жестокого обращения, а также сообщения, в к</w:t>
      </w:r>
      <w:r w:rsidRPr="009C7178">
        <w:t>о</w:t>
      </w:r>
      <w:r w:rsidRPr="009C7178">
        <w:t>торых обосновывалась опасность суицида в случае возвращения</w:t>
      </w:r>
      <w:r w:rsidRPr="00EA318E">
        <w:rPr>
          <w:rStyle w:val="FootnoteReference"/>
        </w:rPr>
        <w:footnoteReference w:id="13"/>
      </w:r>
      <w:r w:rsidR="00EA318E">
        <w:t>.</w:t>
      </w:r>
      <w:r w:rsidRPr="009C7178">
        <w:rPr>
          <w:vertAlign w:val="superscript"/>
        </w:rPr>
        <w:t xml:space="preserve"> </w:t>
      </w:r>
    </w:p>
    <w:p w:rsidR="00925019" w:rsidRPr="009C7178" w:rsidRDefault="00925019" w:rsidP="00DF0527">
      <w:pPr>
        <w:pStyle w:val="SingleTxtGR"/>
      </w:pPr>
      <w:r w:rsidRPr="009C7178">
        <w:t>4.14</w:t>
      </w:r>
      <w:r w:rsidRPr="009C7178">
        <w:tab/>
        <w:t>С учетом практики Комитета страдания заявителя не достигают требу</w:t>
      </w:r>
      <w:r w:rsidRPr="009C7178">
        <w:t>е</w:t>
      </w:r>
      <w:r w:rsidRPr="009C7178">
        <w:t>мого уровня для воспрепятствования высылке, особе</w:t>
      </w:r>
      <w:r w:rsidRPr="009C7178">
        <w:t>н</w:t>
      </w:r>
      <w:r w:rsidRPr="009C7178">
        <w:t>но учитывая, что в ее стране может быть обеспечено надлежащее леч</w:t>
      </w:r>
      <w:r w:rsidRPr="009C7178">
        <w:t>е</w:t>
      </w:r>
      <w:r w:rsidRPr="009C7178">
        <w:t>ние и что в Стамбуле имеются соответствующие доступные мед</w:t>
      </w:r>
      <w:r w:rsidRPr="009C7178">
        <w:t>и</w:t>
      </w:r>
      <w:r w:rsidRPr="009C7178">
        <w:t>цинские учреждения. Государство-участник в заключение указывает, что на случай угрозы суицида швейцарские власти пр</w:t>
      </w:r>
      <w:r w:rsidRPr="009C7178">
        <w:t>и</w:t>
      </w:r>
      <w:r w:rsidRPr="009C7178">
        <w:t>нимают необходимые меры для обеспечения безопасности депортируемого л</w:t>
      </w:r>
      <w:r w:rsidRPr="009C7178">
        <w:t>и</w:t>
      </w:r>
      <w:r w:rsidRPr="009C7178">
        <w:t>ца, например, путем его высылки в сопровождении врача. Так</w:t>
      </w:r>
      <w:r w:rsidR="004E39F5">
        <w:t>,</w:t>
      </w:r>
      <w:r w:rsidRPr="009C7178">
        <w:t xml:space="preserve"> например, с уч</w:t>
      </w:r>
      <w:r w:rsidRPr="009C7178">
        <w:t>е</w:t>
      </w:r>
      <w:r w:rsidRPr="009C7178">
        <w:t>том состояния здоровья заявителя Федеральное миграционное ведомство реш</w:t>
      </w:r>
      <w:r w:rsidRPr="009C7178">
        <w:t>и</w:t>
      </w:r>
      <w:r w:rsidRPr="009C7178">
        <w:t>ло отложить ее высылку.</w:t>
      </w:r>
    </w:p>
    <w:p w:rsidR="00925019" w:rsidRPr="009C7178" w:rsidRDefault="00925019" w:rsidP="00DF0527">
      <w:pPr>
        <w:pStyle w:val="SingleTxtGR"/>
      </w:pPr>
      <w:r w:rsidRPr="009C7178">
        <w:t>4.15</w:t>
      </w:r>
      <w:r w:rsidRPr="009C7178">
        <w:tab/>
        <w:t>В свете вышесказанного государство-участник заявляет об отсутствии существенных оснований полагать, что по возвращени</w:t>
      </w:r>
      <w:r w:rsidR="004E39F5">
        <w:t>и</w:t>
      </w:r>
      <w:r w:rsidRPr="009C7178">
        <w:t xml:space="preserve"> в Турцию лично заяв</w:t>
      </w:r>
      <w:r w:rsidRPr="009C7178">
        <w:t>и</w:t>
      </w:r>
      <w:r w:rsidRPr="009C7178">
        <w:t>телю будет угрожать реальная опасность пр</w:t>
      </w:r>
      <w:r w:rsidRPr="009C7178">
        <w:t>и</w:t>
      </w:r>
      <w:r w:rsidRPr="009C7178">
        <w:t>менения пыток. Ее утверждения не позволяют считать, что в резул</w:t>
      </w:r>
      <w:r w:rsidRPr="009C7178">
        <w:t>ь</w:t>
      </w:r>
      <w:r w:rsidRPr="009C7178">
        <w:t xml:space="preserve">тате высылки она подвергнется предсказуемой, реальной и личной угрозе применения пыток. Вследствие этого ее высылка в Турцию не будет являться нарушением статьи 3 Конвенции. </w:t>
      </w:r>
    </w:p>
    <w:p w:rsidR="00925019" w:rsidRPr="009C7178" w:rsidRDefault="00925019" w:rsidP="00DF0527">
      <w:pPr>
        <w:pStyle w:val="H23GR"/>
      </w:pPr>
      <w:r w:rsidRPr="009C7178">
        <w:tab/>
      </w:r>
      <w:r w:rsidRPr="009C7178">
        <w:tab/>
        <w:t>Комментарий заявителя относительно замечаний государства-участника</w:t>
      </w:r>
    </w:p>
    <w:p w:rsidR="00925019" w:rsidRPr="009C7178" w:rsidRDefault="00925019" w:rsidP="00DF0527">
      <w:pPr>
        <w:pStyle w:val="SingleTxtGR"/>
      </w:pPr>
      <w:r w:rsidRPr="009C7178">
        <w:t>5.1</w:t>
      </w:r>
      <w:r w:rsidRPr="009C7178">
        <w:tab/>
        <w:t>20 апреля 2011 года заявитель представила свои коммент</w:t>
      </w:r>
      <w:r w:rsidRPr="009C7178">
        <w:t>а</w:t>
      </w:r>
      <w:r w:rsidRPr="009C7178">
        <w:t>рии. По поводу краткого изложения фактов государством-участником она пояснила, что крайне жестокое обращение в течение ее семидневного ареста в 1998 году было по</w:t>
      </w:r>
      <w:r w:rsidRPr="009C7178">
        <w:t>д</w:t>
      </w:r>
      <w:r w:rsidRPr="009C7178">
        <w:t>тверждено убедительными д</w:t>
      </w:r>
      <w:r w:rsidRPr="009C7178">
        <w:t>о</w:t>
      </w:r>
      <w:r w:rsidRPr="009C7178">
        <w:t>казательствами и что Федеральное миграционное ведомство и Федеральный административный суд однозначно признали упом</w:t>
      </w:r>
      <w:r w:rsidRPr="009C7178">
        <w:t>я</w:t>
      </w:r>
      <w:r w:rsidRPr="009C7178">
        <w:t>нутое событие доказанным. Далее она уточнила, что ее опасения в связи с во</w:t>
      </w:r>
      <w:r w:rsidRPr="009C7178">
        <w:t>з</w:t>
      </w:r>
      <w:r w:rsidRPr="009C7178">
        <w:t>вращением в страну вызваны двумя обстоятельствами: во-первых, следует ож</w:t>
      </w:r>
      <w:r w:rsidRPr="009C7178">
        <w:t>и</w:t>
      </w:r>
      <w:r w:rsidRPr="009C7178">
        <w:t>дать, что сразу после въезда в Турцию полиция ее арестует и подвергнет допр</w:t>
      </w:r>
      <w:r w:rsidRPr="009C7178">
        <w:t>о</w:t>
      </w:r>
      <w:r w:rsidRPr="009C7178">
        <w:t>сам, запугиваниям и жестокому обращению. Во-вторых, следует ожидать, что она вновь станет объектом прим</w:t>
      </w:r>
      <w:r w:rsidRPr="009C7178">
        <w:t>е</w:t>
      </w:r>
      <w:r w:rsidRPr="009C7178">
        <w:t>нения той же самой системы постоянной слежки, преследований, задержаний и запугивания, жертвой которой она была до бегства из Турции и которая явилась причиной серьезных проблем с ее пс</w:t>
      </w:r>
      <w:r w:rsidRPr="009C7178">
        <w:t>и</w:t>
      </w:r>
      <w:r w:rsidRPr="009C7178">
        <w:t>хическим здоровьем. Относительно ссылки государства-участника на критерии, установленные в замечании общего порядка № 1 Комитета, она отмечает, что изложенный в пункте 8 с) критерий касается не только наличия независимых доказательств пыток, как это отмечено государством-участником, но и того, имело ли применение пыток какие-либо последствия. Такое уточнение весьма важно, поскольку она пострад</w:t>
      </w:r>
      <w:r w:rsidRPr="009C7178">
        <w:t>а</w:t>
      </w:r>
      <w:r w:rsidRPr="009C7178">
        <w:t>ла от таких последствий.</w:t>
      </w:r>
    </w:p>
    <w:p w:rsidR="00925019" w:rsidRPr="009C7178" w:rsidRDefault="00925019" w:rsidP="00DF0527">
      <w:pPr>
        <w:pStyle w:val="SingleTxtGR"/>
      </w:pPr>
      <w:r w:rsidRPr="009C7178">
        <w:t>5.2</w:t>
      </w:r>
      <w:r w:rsidRPr="009C7178">
        <w:tab/>
        <w:t>По поводу замечаний государства-участника о положении в области прав человека в Турции и его ссылки на предыдущую практику Комитета в отнош</w:t>
      </w:r>
      <w:r w:rsidRPr="009C7178">
        <w:t>е</w:t>
      </w:r>
      <w:r w:rsidRPr="009C7178">
        <w:t>нии случаев высылки в Турцию (см. пункты 4.3–4.4 выше) заявитель вновь о</w:t>
      </w:r>
      <w:r w:rsidRPr="009C7178">
        <w:t>б</w:t>
      </w:r>
      <w:r w:rsidRPr="009C7178">
        <w:t>ратила внимание на индивидуальные особенности ее положения, которые ус</w:t>
      </w:r>
      <w:r w:rsidRPr="009C7178">
        <w:t>у</w:t>
      </w:r>
      <w:r w:rsidRPr="009C7178">
        <w:t>губляют реальную опасность и о которых говорится в ее жалобе. Кроме того</w:t>
      </w:r>
      <w:r w:rsidR="0053243F" w:rsidRPr="0053243F">
        <w:t>,</w:t>
      </w:r>
      <w:r w:rsidRPr="009C7178">
        <w:t xml:space="preserve"> она вновь ссылается на правоприменительную практику Федерального админ</w:t>
      </w:r>
      <w:r w:rsidRPr="009C7178">
        <w:t>и</w:t>
      </w:r>
      <w:r w:rsidRPr="009C7178">
        <w:t xml:space="preserve">стративного суда, подтверждаемую его решением от 25 октября 2010 года </w:t>
      </w:r>
      <w:r w:rsidR="00EA318E">
        <w:br/>
      </w:r>
      <w:r w:rsidRPr="009C7178">
        <w:t>(E-6587/2007), согласно которому турецкие власти по-прежнему применяют преследование родственников политических активистов (ниже именуемое "пр</w:t>
      </w:r>
      <w:r w:rsidRPr="009C7178">
        <w:t>е</w:t>
      </w:r>
      <w:r w:rsidRPr="009C7178">
        <w:t>следование семьи"), и такие репрессии могут служить причиной возникновения серьезной опасности по смыслу статьи 3 швейцарского Закона о предоставл</w:t>
      </w:r>
      <w:r w:rsidRPr="009C7178">
        <w:t>е</w:t>
      </w:r>
      <w:r w:rsidRPr="009C7178">
        <w:t>нии убежища. Суд также установил, что вероятность угрозы преследования с</w:t>
      </w:r>
      <w:r w:rsidRPr="009C7178">
        <w:t>е</w:t>
      </w:r>
      <w:r w:rsidRPr="009C7178">
        <w:t>мьи особо велика в случаях, когда политически активных членов семьи раз</w:t>
      </w:r>
      <w:r w:rsidRPr="009C7178">
        <w:t>ы</w:t>
      </w:r>
      <w:r w:rsidRPr="009C7178">
        <w:t>скивает полиция, а власти имеют основания полагать, что тот или иной родс</w:t>
      </w:r>
      <w:r w:rsidRPr="009C7178">
        <w:t>т</w:t>
      </w:r>
      <w:r w:rsidRPr="009C7178">
        <w:t>венник поддерживает тесный контакт с разыскиваемым членом семьи. Сосла</w:t>
      </w:r>
      <w:r w:rsidRPr="009C7178">
        <w:t>в</w:t>
      </w:r>
      <w:r w:rsidRPr="009C7178">
        <w:t>шись на многочисленные доклады международных организаций, Суд подтве</w:t>
      </w:r>
      <w:r w:rsidRPr="009C7178">
        <w:t>р</w:t>
      </w:r>
      <w:r w:rsidRPr="009C7178">
        <w:t>дил, что, по сравнению с 2005 годом, полож</w:t>
      </w:r>
      <w:r w:rsidRPr="009C7178">
        <w:t>е</w:t>
      </w:r>
      <w:r w:rsidRPr="009C7178">
        <w:t>ние в области прав человека в Турции в основном осталось неизменным. Исходя из этого, заявитель утве</w:t>
      </w:r>
      <w:r w:rsidRPr="009C7178">
        <w:t>р</w:t>
      </w:r>
      <w:r w:rsidRPr="009C7178">
        <w:t>ждает, что в ее случае Суд о</w:t>
      </w:r>
      <w:r w:rsidRPr="009C7178">
        <w:t>т</w:t>
      </w:r>
      <w:r w:rsidRPr="009C7178">
        <w:t>ступил от своей собственной предшествующей практики, в соответствии с которой в случае возвращения в Турцию она ок</w:t>
      </w:r>
      <w:r w:rsidRPr="009C7178">
        <w:t>а</w:t>
      </w:r>
      <w:r w:rsidRPr="009C7178">
        <w:t>жется под угрозой пресл</w:t>
      </w:r>
      <w:r w:rsidRPr="009C7178">
        <w:t>е</w:t>
      </w:r>
      <w:r w:rsidRPr="009C7178">
        <w:t xml:space="preserve">дований. </w:t>
      </w:r>
    </w:p>
    <w:p w:rsidR="00925019" w:rsidRPr="009C7178" w:rsidRDefault="00925019" w:rsidP="00DF0527">
      <w:pPr>
        <w:pStyle w:val="SingleTxtGR"/>
      </w:pPr>
      <w:r w:rsidRPr="009C7178">
        <w:t>5.3</w:t>
      </w:r>
      <w:r w:rsidRPr="009C7178">
        <w:tab/>
        <w:t>Относительно довода государства-участника об отсутствии достаточной причинно-следственной связи между ее арестом в 1998 году и бегством из Ту</w:t>
      </w:r>
      <w:r w:rsidRPr="009C7178">
        <w:t>р</w:t>
      </w:r>
      <w:r w:rsidRPr="009C7178">
        <w:t>ции в 2008 году заявитель напоминает, что в основание ее прошения об убеж</w:t>
      </w:r>
      <w:r w:rsidRPr="009C7178">
        <w:t>и</w:t>
      </w:r>
      <w:r w:rsidRPr="009C7178">
        <w:t>ще положены не только события 1998 года, но и дальнейшие преследования и запугивания, которым она подвергалась до отъезда из Турции в 2008 году, а также опасность преследования семьи в силу ее близких родственных отнош</w:t>
      </w:r>
      <w:r w:rsidRPr="009C7178">
        <w:t>е</w:t>
      </w:r>
      <w:r w:rsidRPr="009C7178">
        <w:t>ний со своей сестрой. Таким образом</w:t>
      </w:r>
      <w:r w:rsidR="0053243F">
        <w:t>,</w:t>
      </w:r>
      <w:r w:rsidRPr="009C7178">
        <w:t xml:space="preserve"> события 1998 года являются одним из наиболее важных элементов для установления опасности применения пыток в случае ее возвращения в Турцию и должны рассматриваться в контексте тех п</w:t>
      </w:r>
      <w:r w:rsidRPr="009C7178">
        <w:t>о</w:t>
      </w:r>
      <w:r w:rsidRPr="009C7178">
        <w:t>стоянных преследований, которым она подвергалась до недавнего времени, а также существенной опасности преследования ее семьи, которой она подверг</w:t>
      </w:r>
      <w:r w:rsidRPr="009C7178">
        <w:t>а</w:t>
      </w:r>
      <w:r w:rsidRPr="009C7178">
        <w:t xml:space="preserve">ется. Соответственно ссылка государства-участника на дело </w:t>
      </w:r>
      <w:r w:rsidRPr="009C7178">
        <w:rPr>
          <w:i/>
          <w:iCs/>
        </w:rPr>
        <w:t>М.Ф. против Шв</w:t>
      </w:r>
      <w:r w:rsidRPr="009C7178">
        <w:rPr>
          <w:i/>
          <w:iCs/>
        </w:rPr>
        <w:t>е</w:t>
      </w:r>
      <w:r w:rsidRPr="009C7178">
        <w:rPr>
          <w:i/>
          <w:iCs/>
        </w:rPr>
        <w:t>ции</w:t>
      </w:r>
      <w:r w:rsidRPr="009C7178">
        <w:t xml:space="preserve"> представляется необоснованной, поскольку в этом случае помимо сведений о жестоком обращении с заявителем за шесть лет до рассмотрения его дела К</w:t>
      </w:r>
      <w:r w:rsidRPr="009C7178">
        <w:t>о</w:t>
      </w:r>
      <w:r w:rsidRPr="009C7178">
        <w:t>митет не располагал никакой другой информацией о причине, по которой за</w:t>
      </w:r>
      <w:r w:rsidRPr="009C7178">
        <w:t>я</w:t>
      </w:r>
      <w:r w:rsidRPr="009C7178">
        <w:t>витель мог представлять интерес для органов власти.</w:t>
      </w:r>
    </w:p>
    <w:p w:rsidR="00925019" w:rsidRPr="009C7178" w:rsidRDefault="00925019" w:rsidP="00D620EF">
      <w:pPr>
        <w:pStyle w:val="SingleTxtGR"/>
      </w:pPr>
      <w:r w:rsidRPr="009C7178">
        <w:t>5.4</w:t>
      </w:r>
      <w:r w:rsidRPr="009C7178">
        <w:tab/>
        <w:t>Заявитель отмечает, что государство-участник в принципе признает кл</w:t>
      </w:r>
      <w:r w:rsidRPr="009C7178">
        <w:t>ю</w:t>
      </w:r>
      <w:r w:rsidRPr="009C7178">
        <w:t>чевые элементы ее жалобы в части крайне жестокого обращения в 1998 году и ее последующего преследования со стороны турецких властей (хотя оно осп</w:t>
      </w:r>
      <w:r w:rsidRPr="009C7178">
        <w:t>а</w:t>
      </w:r>
      <w:r w:rsidRPr="009C7178">
        <w:t>ривает степень интенсивности и продолжительность таких преследований), а также политич</w:t>
      </w:r>
      <w:r w:rsidRPr="009C7178">
        <w:t>е</w:t>
      </w:r>
      <w:r w:rsidRPr="009C7178">
        <w:t>ской деятельности ее сестры, ставшей причиной возникновения серьезной опасности преследования ее семьи. Она оспаривает аргументацию государства-участника относительно противоречий в периодах времени, в теч</w:t>
      </w:r>
      <w:r w:rsidRPr="009C7178">
        <w:t>е</w:t>
      </w:r>
      <w:r w:rsidRPr="009C7178">
        <w:t>ние которых она подвергалась преследованиям со стор</w:t>
      </w:r>
      <w:r w:rsidRPr="009C7178">
        <w:t>о</w:t>
      </w:r>
      <w:r w:rsidRPr="009C7178">
        <w:t>ны турецких властей, и настаивает на отсутствии таковых, как она это уже подробно разъяснила в св</w:t>
      </w:r>
      <w:r w:rsidRPr="009C7178">
        <w:t>о</w:t>
      </w:r>
      <w:r w:rsidRPr="009C7178">
        <w:t>ей жалобе на решение Федерал</w:t>
      </w:r>
      <w:r w:rsidRPr="009C7178">
        <w:t>ь</w:t>
      </w:r>
      <w:r w:rsidRPr="009C7178">
        <w:t>ного миграционного ведомства.</w:t>
      </w:r>
    </w:p>
    <w:p w:rsidR="00925019" w:rsidRPr="009C7178" w:rsidRDefault="00925019" w:rsidP="00D620EF">
      <w:pPr>
        <w:pStyle w:val="SingleTxtGR"/>
      </w:pPr>
      <w:r w:rsidRPr="009C7178">
        <w:t>5.5</w:t>
      </w:r>
      <w:r w:rsidRPr="009C7178">
        <w:tab/>
        <w:t>В ответ на замечания государства-участника о том, что ее у</w:t>
      </w:r>
      <w:r w:rsidRPr="009C7178">
        <w:t>т</w:t>
      </w:r>
      <w:r w:rsidRPr="009C7178">
        <w:t>верждения о неоднократных задержаниях и преследованиях выгл</w:t>
      </w:r>
      <w:r w:rsidRPr="009C7178">
        <w:t>я</w:t>
      </w:r>
      <w:r w:rsidRPr="009C7178">
        <w:t xml:space="preserve">дят неубедительно </w:t>
      </w:r>
      <w:r w:rsidR="00EA318E">
        <w:br/>
      </w:r>
      <w:r w:rsidRPr="009C7178">
        <w:t>(пункт 4.8 выше), что не представляется вероятным, чтобы турецкие власти многие г</w:t>
      </w:r>
      <w:r w:rsidRPr="009C7178">
        <w:t>о</w:t>
      </w:r>
      <w:r w:rsidRPr="009C7178">
        <w:t>ды преследовали ее и чтобы сама ее семья в 2008 году уведомила их о выезде ее сестры из Турции, (пункт 4.9), а также что она не привлекалась к о</w:t>
      </w:r>
      <w:r w:rsidRPr="009C7178">
        <w:t>т</w:t>
      </w:r>
      <w:r w:rsidRPr="009C7178">
        <w:t>ветственн</w:t>
      </w:r>
      <w:r w:rsidRPr="009C7178">
        <w:t>о</w:t>
      </w:r>
      <w:r w:rsidRPr="009C7178">
        <w:t xml:space="preserve">сти за оказание своей сестре помощи в бегстве из Турции </w:t>
      </w:r>
      <w:r w:rsidR="00EA318E">
        <w:br/>
      </w:r>
      <w:r w:rsidRPr="009C7178">
        <w:t>(пункт 4.10), заявитель повторяет аргументы, приводимые в ее жалобе на реш</w:t>
      </w:r>
      <w:r w:rsidRPr="009C7178">
        <w:t>е</w:t>
      </w:r>
      <w:r w:rsidRPr="009C7178">
        <w:t>ние Федерального миграционного ведомства (см. пункт 2.11 выше), и добавл</w:t>
      </w:r>
      <w:r w:rsidRPr="009C7178">
        <w:t>я</w:t>
      </w:r>
      <w:r w:rsidRPr="009C7178">
        <w:t>ет, что отнюдь не исключает того, что тюремная охрана задерживала, обыск</w:t>
      </w:r>
      <w:r w:rsidRPr="009C7178">
        <w:t>и</w:t>
      </w:r>
      <w:r w:rsidRPr="009C7178">
        <w:t>вала и подвергала ее издевательствам после каждого посещения сестры в тюрьме, исходя из того, что такие меры возымеют действие лишь в случае их неукоснительного прим</w:t>
      </w:r>
      <w:r w:rsidRPr="009C7178">
        <w:t>е</w:t>
      </w:r>
      <w:r w:rsidRPr="009C7178">
        <w:t>нения без каких-либо исключений.</w:t>
      </w:r>
    </w:p>
    <w:p w:rsidR="00925019" w:rsidRPr="009C7178" w:rsidRDefault="00925019" w:rsidP="00D620EF">
      <w:pPr>
        <w:pStyle w:val="SingleTxtGR"/>
      </w:pPr>
      <w:r w:rsidRPr="009C7178">
        <w:t>5.6</w:t>
      </w:r>
      <w:r w:rsidRPr="009C7178">
        <w:tab/>
        <w:t>Заявитель утверждает что ни Федеральное миграционное в</w:t>
      </w:r>
      <w:r w:rsidRPr="009C7178">
        <w:t>е</w:t>
      </w:r>
      <w:r w:rsidRPr="009C7178">
        <w:t>домство, ни Федеральный административный суд не представили никаких доказательств в подтверждение предполагаемого улучшения положения в области прав челов</w:t>
      </w:r>
      <w:r w:rsidRPr="009C7178">
        <w:t>е</w:t>
      </w:r>
      <w:r w:rsidRPr="009C7178">
        <w:t>ка в Турции и не высказали своего мнения о многочисленных сообщениях, в к</w:t>
      </w:r>
      <w:r w:rsidRPr="009C7178">
        <w:t>о</w:t>
      </w:r>
      <w:r w:rsidRPr="009C7178">
        <w:t>торых говорится об о</w:t>
      </w:r>
      <w:r w:rsidRPr="009C7178">
        <w:t>б</w:t>
      </w:r>
      <w:r w:rsidRPr="009C7178">
        <w:t>ратном. Она также напоминает, что мнения государства-участника по этому вопросу противоречат прецедентной практике Суда, о кот</w:t>
      </w:r>
      <w:r w:rsidRPr="009C7178">
        <w:t>о</w:t>
      </w:r>
      <w:r w:rsidRPr="009C7178">
        <w:t>рой говорится выше, и ссылается на доклады Международной амнистии, "Хь</w:t>
      </w:r>
      <w:r w:rsidRPr="009C7178">
        <w:t>ю</w:t>
      </w:r>
      <w:r w:rsidRPr="009C7178">
        <w:t xml:space="preserve">ман </w:t>
      </w:r>
      <w:r w:rsidR="004E39F5">
        <w:t>р</w:t>
      </w:r>
      <w:r w:rsidRPr="009C7178">
        <w:t xml:space="preserve">айтс </w:t>
      </w:r>
      <w:r w:rsidR="004E39F5">
        <w:t>у</w:t>
      </w:r>
      <w:r w:rsidRPr="009C7178">
        <w:t>отч" и Государственного департамента Соединенных Штатов Ам</w:t>
      </w:r>
      <w:r w:rsidRPr="009C7178">
        <w:t>е</w:t>
      </w:r>
      <w:r w:rsidRPr="009C7178">
        <w:t>рики, которые были представлены в качестве доказательств</w:t>
      </w:r>
      <w:r w:rsidRPr="00EA318E">
        <w:rPr>
          <w:rStyle w:val="FootnoteReference"/>
        </w:rPr>
        <w:footnoteReference w:id="14"/>
      </w:r>
      <w:r w:rsidR="00EA318E">
        <w:t>.</w:t>
      </w:r>
      <w:r w:rsidRPr="009C7178">
        <w:t xml:space="preserve"> Она также ссыл</w:t>
      </w:r>
      <w:r w:rsidRPr="009C7178">
        <w:t>а</w:t>
      </w:r>
      <w:r w:rsidRPr="009C7178">
        <w:t>ется на заключительные замечания Комитета, принятые в ноябре 2010 года, в которых он вновь выражает серьезную обеспокоенность по поводу положения в области прав ч</w:t>
      </w:r>
      <w:r w:rsidRPr="009C7178">
        <w:t>е</w:t>
      </w:r>
      <w:r w:rsidR="00EA318E">
        <w:t>ловека в Турции</w:t>
      </w:r>
      <w:r w:rsidRPr="00EA318E">
        <w:rPr>
          <w:rStyle w:val="FootnoteReference"/>
        </w:rPr>
        <w:footnoteReference w:id="15"/>
      </w:r>
      <w:r w:rsidR="00EA318E">
        <w:t>.</w:t>
      </w:r>
    </w:p>
    <w:p w:rsidR="00925019" w:rsidRPr="009C7178" w:rsidRDefault="00925019" w:rsidP="00D620EF">
      <w:pPr>
        <w:pStyle w:val="SingleTxtGR"/>
      </w:pPr>
      <w:r w:rsidRPr="009C7178">
        <w:t>5.7</w:t>
      </w:r>
      <w:r w:rsidRPr="009C7178">
        <w:tab/>
        <w:t>Заявитель оспаривает довод государства-участника, согласно которому она якобы только на заседании Комитета заявила, что полиция не оставляла п</w:t>
      </w:r>
      <w:r w:rsidRPr="009C7178">
        <w:t>о</w:t>
      </w:r>
      <w:r w:rsidRPr="009C7178">
        <w:t>пыток найти ее в родительском доме после ее отъезда из Турции летом 2008 г</w:t>
      </w:r>
      <w:r w:rsidRPr="009C7178">
        <w:t>о</w:t>
      </w:r>
      <w:r w:rsidRPr="009C7178">
        <w:t>да, поскольку она довела этот факт до сведения Федерального администрати</w:t>
      </w:r>
      <w:r w:rsidRPr="009C7178">
        <w:t>в</w:t>
      </w:r>
      <w:r w:rsidRPr="009C7178">
        <w:t>ного суда в своей жалобе. В ответ на мнение государства-участника, допуска</w:t>
      </w:r>
      <w:r w:rsidRPr="009C7178">
        <w:t>ю</w:t>
      </w:r>
      <w:r w:rsidRPr="009C7178">
        <w:t>щего возможность ее допроса полицией по возвращении в страну, но не усма</w:t>
      </w:r>
      <w:r w:rsidRPr="009C7178">
        <w:t>т</w:t>
      </w:r>
      <w:r w:rsidRPr="009C7178">
        <w:t>ривающего каких-либо признаков того, что в результате этого она будет по</w:t>
      </w:r>
      <w:r w:rsidRPr="009C7178">
        <w:t>д</w:t>
      </w:r>
      <w:r w:rsidRPr="009C7178">
        <w:t>вергнута жестокому обращению или пыткам, заявитель вновь обращается к а</w:t>
      </w:r>
      <w:r w:rsidRPr="009C7178">
        <w:t>р</w:t>
      </w:r>
      <w:r w:rsidRPr="009C7178">
        <w:t>гументам, которые приводятся в пунктах 3.1 и 3.2 в</w:t>
      </w:r>
      <w:r w:rsidRPr="009C7178">
        <w:t>ы</w:t>
      </w:r>
      <w:r w:rsidRPr="009C7178">
        <w:t>ше.</w:t>
      </w:r>
    </w:p>
    <w:p w:rsidR="00925019" w:rsidRPr="009C7178" w:rsidRDefault="00925019" w:rsidP="00D620EF">
      <w:pPr>
        <w:pStyle w:val="SingleTxtGR"/>
      </w:pPr>
      <w:r w:rsidRPr="009C7178">
        <w:t>5.8</w:t>
      </w:r>
      <w:r w:rsidRPr="009C7178">
        <w:tab/>
        <w:t>Заявитель утверждает, что она не сообщила о проблемах со здоровьем по прибыти</w:t>
      </w:r>
      <w:r w:rsidR="004E39F5">
        <w:t>и</w:t>
      </w:r>
      <w:r w:rsidRPr="009C7178">
        <w:t xml:space="preserve"> в Швейцарию, т</w:t>
      </w:r>
      <w:r w:rsidR="004E39F5">
        <w:t>ак как</w:t>
      </w:r>
      <w:r w:rsidRPr="009C7178">
        <w:t xml:space="preserve"> надеялась, что они пройдут. Кроме того, ей тру</w:t>
      </w:r>
      <w:r w:rsidRPr="009C7178">
        <w:t>д</w:t>
      </w:r>
      <w:r w:rsidRPr="009C7178">
        <w:t>но их обсуждать из-за самого характера ее психических расстройств, и она с трудом может признать их в ответ на общие вопросы, как это случилось во время ее заслушания швейцарскими властями. По поводу утверждения госуда</w:t>
      </w:r>
      <w:r w:rsidRPr="009C7178">
        <w:t>р</w:t>
      </w:r>
      <w:r w:rsidRPr="009C7178">
        <w:t>ства-участника о том, что причина ее проблем со здоровьем не была доказана, она ссылается на медицинское заключение, выданное ее психиатром 23 августа 2010 года, в котором указывается, что психические расстро</w:t>
      </w:r>
      <w:r w:rsidRPr="009C7178">
        <w:t>й</w:t>
      </w:r>
      <w:r w:rsidRPr="009C7178">
        <w:t>ства возникли у нее примерно в 2000 году после того, как в течение многих лет она посещала свою сестру в тюрьме и регулярно подвергалась арестам и запугиваниям, и после ее задержания и жестокого обращения с ней в 1998 году. В то время она страдала диссоциативными конвульсиями, мышечной ригидностью и потерей сознания, которые требовали ее срочной госпитализации. В заключении также сообщае</w:t>
      </w:r>
      <w:r w:rsidRPr="009C7178">
        <w:t>т</w:t>
      </w:r>
      <w:r w:rsidRPr="009C7178">
        <w:t>ся о ее лечении в центре ТОХАВ с 2002 по 2006 год и упоминается, что в р</w:t>
      </w:r>
      <w:r w:rsidRPr="009C7178">
        <w:t>е</w:t>
      </w:r>
      <w:r w:rsidRPr="009C7178">
        <w:t>зультате усиления слежки и преследований со стороны полиции после 2006 г</w:t>
      </w:r>
      <w:r w:rsidRPr="009C7178">
        <w:t>о</w:t>
      </w:r>
      <w:r w:rsidRPr="009C7178">
        <w:t>да она почти полностью перестала вых</w:t>
      </w:r>
      <w:r w:rsidRPr="009C7178">
        <w:t>о</w:t>
      </w:r>
      <w:r w:rsidRPr="009C7178">
        <w:t>дить из дома, что еще более усугубило проблемы ее психического здоровья и в конечном итоге вынудило ее покинуть Турцию в 2008 году. В Швейцарии она почувствовала себя ненужной, бесп</w:t>
      </w:r>
      <w:r w:rsidRPr="009C7178">
        <w:t>о</w:t>
      </w:r>
      <w:r w:rsidRPr="009C7178">
        <w:t>мощной и угнетенной, и ее преследовали воспоминания об унижениях, кот</w:t>
      </w:r>
      <w:r w:rsidRPr="009C7178">
        <w:t>о</w:t>
      </w:r>
      <w:r w:rsidRPr="009C7178">
        <w:t>рым она подвергалась во время арестов и пыток в полиции. Она также чувств</w:t>
      </w:r>
      <w:r w:rsidRPr="009C7178">
        <w:t>о</w:t>
      </w:r>
      <w:r w:rsidRPr="009C7178">
        <w:t>вала себя не в состоянии перенести какие-либо новые негативные события и боялась, что в таком случае она причинит себе какой-нибудь вред. С учетом упомянутых наблюдений психиатра заявитель считает установленным, что пр</w:t>
      </w:r>
      <w:r w:rsidRPr="009C7178">
        <w:t>о</w:t>
      </w:r>
      <w:r w:rsidRPr="009C7178">
        <w:t>блемы ее психического здоровья стали следствием обращения, которому она подвергалась в прошлом со стороны турецких властей.</w:t>
      </w:r>
    </w:p>
    <w:p w:rsidR="00925019" w:rsidRPr="009C7178" w:rsidRDefault="00925019" w:rsidP="00D620EF">
      <w:pPr>
        <w:pStyle w:val="SingleTxtGR"/>
      </w:pPr>
      <w:r w:rsidRPr="009C7178">
        <w:t>5.9</w:t>
      </w:r>
      <w:r w:rsidRPr="009C7178">
        <w:tab/>
        <w:t>Заявитель утверждает, что проблемы психического здоровья являются всего лишь одним из нескольких элементов, на которых строится ее жалоба по статье 3, и поэтому к ее случаю не относятся упоминаемые государством-участником решения Комитета, согласно которым при отсутствии дополнител</w:t>
      </w:r>
      <w:r w:rsidRPr="009C7178">
        <w:t>ь</w:t>
      </w:r>
      <w:r w:rsidRPr="009C7178">
        <w:t>ных факторов состояние здор</w:t>
      </w:r>
      <w:r w:rsidRPr="009C7178">
        <w:t>о</w:t>
      </w:r>
      <w:r w:rsidRPr="009C7178">
        <w:t>вья в целом не является достаточным основанием для приравнивания этого обстоятельства к унижающему достоинство обращ</w:t>
      </w:r>
      <w:r w:rsidRPr="009C7178">
        <w:t>е</w:t>
      </w:r>
      <w:r w:rsidRPr="009C7178">
        <w:t>нию и, соответственно, для воспрепятствования ее высылке. Она не оспарив</w:t>
      </w:r>
      <w:r w:rsidRPr="009C7178">
        <w:t>а</w:t>
      </w:r>
      <w:r w:rsidRPr="009C7178">
        <w:t>ет, что в принципе в Турции можно получить надлежащую медици</w:t>
      </w:r>
      <w:r w:rsidRPr="009C7178">
        <w:t>н</w:t>
      </w:r>
      <w:r w:rsidRPr="009C7178">
        <w:t>скую помощь. Проблема же на самом деле состоит в том, что возвращение в атмосферу сле</w:t>
      </w:r>
      <w:r w:rsidRPr="009C7178">
        <w:t>ж</w:t>
      </w:r>
      <w:r w:rsidRPr="009C7178">
        <w:t>ки и запугивания со стороны властей, которые и стали причиной ее психич</w:t>
      </w:r>
      <w:r w:rsidRPr="009C7178">
        <w:t>е</w:t>
      </w:r>
      <w:r w:rsidRPr="009C7178">
        <w:t>ских расстройств, в принципе не позволит ей пройти в Турции надлежащее л</w:t>
      </w:r>
      <w:r w:rsidRPr="009C7178">
        <w:t>е</w:t>
      </w:r>
      <w:r w:rsidRPr="009C7178">
        <w:t>чение.</w:t>
      </w:r>
    </w:p>
    <w:p w:rsidR="00925019" w:rsidRPr="009C7178" w:rsidRDefault="00925019" w:rsidP="00D620EF">
      <w:pPr>
        <w:pStyle w:val="SingleTxtGR"/>
      </w:pPr>
      <w:r w:rsidRPr="009C7178">
        <w:t>5.10</w:t>
      </w:r>
      <w:r w:rsidRPr="009C7178">
        <w:tab/>
        <w:t>Заявитель отвергает вывод государства-участника об отсутствии серье</w:t>
      </w:r>
      <w:r w:rsidRPr="009C7178">
        <w:t>з</w:t>
      </w:r>
      <w:r w:rsidRPr="009C7178">
        <w:t>ных причин полагать, что она столкнется с реальной и личной угрозой прим</w:t>
      </w:r>
      <w:r w:rsidRPr="009C7178">
        <w:t>е</w:t>
      </w:r>
      <w:r w:rsidRPr="009C7178">
        <w:t>нения пыток в случае возвращения в Ту</w:t>
      </w:r>
      <w:r w:rsidRPr="009C7178">
        <w:t>р</w:t>
      </w:r>
      <w:r w:rsidRPr="009C7178">
        <w:t>цию. Она считает, что существует множество обстоятельств, свидетельствующих в пользу существования такой опасности, как с точки зрения ее самой, так и с точки зрения положения в о</w:t>
      </w:r>
      <w:r w:rsidRPr="009C7178">
        <w:t>б</w:t>
      </w:r>
      <w:r w:rsidRPr="009C7178">
        <w:t>ласти прав человека в Турции в целом. Заявитель ссылается на документы, представленные в подтверждение существования реальной опасности подвер</w:t>
      </w:r>
      <w:r w:rsidRPr="009C7178">
        <w:t>г</w:t>
      </w:r>
      <w:r w:rsidRPr="009C7178">
        <w:t>нуться пыткам по возвращению в страну, и отмечает, что государство-участник не прокомментировало некоторые из этих документов, н</w:t>
      </w:r>
      <w:r w:rsidRPr="009C7178">
        <w:t>а</w:t>
      </w:r>
      <w:r w:rsidRPr="009C7178">
        <w:t xml:space="preserve">пример: а) письмо от </w:t>
      </w:r>
      <w:r w:rsidR="00D04904">
        <w:br/>
      </w:r>
      <w:r w:rsidRPr="009C7178">
        <w:t>1 апреля 2010 года, в котором ее адвокат подтвердил, что до бегства из Турции она подвергалась жестоким пр</w:t>
      </w:r>
      <w:r w:rsidRPr="009C7178">
        <w:t>е</w:t>
      </w:r>
      <w:r w:rsidRPr="009C7178">
        <w:t>следованиям и что в случае возвращения ее жизнь и безопасность окажутся под угрозой; b) письмо центра ТОХАВ с по</w:t>
      </w:r>
      <w:r w:rsidRPr="009C7178">
        <w:t>д</w:t>
      </w:r>
      <w:r w:rsidRPr="009C7178">
        <w:t>тверждением того, что она проходила курс лечения с 2002 по 2006 год; с) ра</w:t>
      </w:r>
      <w:r w:rsidRPr="009C7178">
        <w:t>з</w:t>
      </w:r>
      <w:r w:rsidRPr="009C7178">
        <w:t>личные доклады международных организаций о положении в области прав ч</w:t>
      </w:r>
      <w:r w:rsidRPr="009C7178">
        <w:t>е</w:t>
      </w:r>
      <w:r w:rsidRPr="009C7178">
        <w:t>ловека в Турции. Она вновь подтверждает свои утверждения о том, что ее в</w:t>
      </w:r>
      <w:r w:rsidRPr="009C7178">
        <w:t>ы</w:t>
      </w:r>
      <w:r w:rsidRPr="009C7178">
        <w:t>сылка в Турцию станет нарушением статьи 3 Конве</w:t>
      </w:r>
      <w:r w:rsidRPr="009C7178">
        <w:t>н</w:t>
      </w:r>
      <w:r w:rsidRPr="009C7178">
        <w:t>ции.</w:t>
      </w:r>
    </w:p>
    <w:p w:rsidR="00925019" w:rsidRPr="009C7178" w:rsidRDefault="00925019" w:rsidP="00D620EF">
      <w:pPr>
        <w:pStyle w:val="H23GR"/>
      </w:pPr>
      <w:r w:rsidRPr="009C7178">
        <w:tab/>
      </w:r>
      <w:r w:rsidRPr="009C7178">
        <w:tab/>
        <w:t xml:space="preserve">Вопросы и порядок их рассмотрения в Комитете </w:t>
      </w:r>
    </w:p>
    <w:p w:rsidR="00925019" w:rsidRPr="009C7178" w:rsidRDefault="00D620EF" w:rsidP="004E39F5">
      <w:pPr>
        <w:pStyle w:val="H4GR"/>
        <w:spacing w:before="240"/>
      </w:pPr>
      <w:r>
        <w:tab/>
      </w:r>
      <w:r w:rsidR="00925019" w:rsidRPr="009C7178">
        <w:tab/>
        <w:t>Рассмотрение вопроса о приемлемости</w:t>
      </w:r>
    </w:p>
    <w:p w:rsidR="00925019" w:rsidRPr="009C7178" w:rsidRDefault="00925019" w:rsidP="00D620EF">
      <w:pPr>
        <w:pStyle w:val="SingleTxtGR"/>
      </w:pPr>
      <w:r w:rsidRPr="009C7178">
        <w:t>6.1</w:t>
      </w:r>
      <w:r w:rsidRPr="009C7178">
        <w:tab/>
        <w:t>Перед рассмотрением любых утверждений, изложенных в жалобе, Ком</w:t>
      </w:r>
      <w:r w:rsidRPr="009C7178">
        <w:t>и</w:t>
      </w:r>
      <w:r w:rsidRPr="009C7178">
        <w:t>тет должен определить, является ли она приемлемой согласно статье 22 Ко</w:t>
      </w:r>
      <w:r w:rsidRPr="009C7178">
        <w:t>н</w:t>
      </w:r>
      <w:r w:rsidRPr="009C7178">
        <w:t>венции. В соответствии с требованием пун</w:t>
      </w:r>
      <w:r w:rsidRPr="009C7178">
        <w:t>к</w:t>
      </w:r>
      <w:r w:rsidRPr="009C7178">
        <w:t>та 5 а) статьи 22 Комитет убедился в том, что этот же вопрос не ра</w:t>
      </w:r>
      <w:r w:rsidRPr="009C7178">
        <w:t>с</w:t>
      </w:r>
      <w:r w:rsidRPr="009C7178">
        <w:t>сматривался и не рассматривается по какой-либо другой процедуре международного расследования или урегулирования.</w:t>
      </w:r>
    </w:p>
    <w:p w:rsidR="00925019" w:rsidRPr="009C7178" w:rsidRDefault="00925019" w:rsidP="00D620EF">
      <w:pPr>
        <w:pStyle w:val="SingleTxtGR"/>
      </w:pPr>
      <w:r w:rsidRPr="009C7178">
        <w:t>6.2</w:t>
      </w:r>
      <w:r w:rsidRPr="009C7178">
        <w:tab/>
        <w:t>В настоящем случае Комитет отмечает, что государство-участник не о</w:t>
      </w:r>
      <w:r w:rsidRPr="009C7178">
        <w:t>с</w:t>
      </w:r>
      <w:r w:rsidRPr="009C7178">
        <w:t>паривало приемлемость представленной жалобы по каким-либо основаниям. Комитет считает, что утверждение заявителя согласно статье 3 является дост</w:t>
      </w:r>
      <w:r w:rsidRPr="009C7178">
        <w:t>а</w:t>
      </w:r>
      <w:r w:rsidRPr="009C7178">
        <w:t>точно обоснованным, объявляет жалобу приемлемой и приступает к ее ра</w:t>
      </w:r>
      <w:r w:rsidRPr="009C7178">
        <w:t>с</w:t>
      </w:r>
      <w:r w:rsidRPr="009C7178">
        <w:t>смотрению по сущ</w:t>
      </w:r>
      <w:r w:rsidRPr="009C7178">
        <w:t>е</w:t>
      </w:r>
      <w:r w:rsidRPr="009C7178">
        <w:t>ству.</w:t>
      </w:r>
    </w:p>
    <w:p w:rsidR="00925019" w:rsidRPr="009C7178" w:rsidRDefault="00925019" w:rsidP="004E39F5">
      <w:pPr>
        <w:pStyle w:val="H4GR"/>
        <w:spacing w:before="240"/>
      </w:pPr>
      <w:r w:rsidRPr="009C7178">
        <w:tab/>
      </w:r>
      <w:r w:rsidR="00D620EF">
        <w:tab/>
      </w:r>
      <w:r w:rsidRPr="009C7178">
        <w:t>Рассмотрение сообщения по существу</w:t>
      </w:r>
    </w:p>
    <w:p w:rsidR="00925019" w:rsidRPr="009C7178" w:rsidRDefault="00925019" w:rsidP="00D620EF">
      <w:pPr>
        <w:pStyle w:val="SingleTxtGR"/>
      </w:pPr>
      <w:r w:rsidRPr="009C7178">
        <w:t>7.1</w:t>
      </w:r>
      <w:r w:rsidRPr="009C7178">
        <w:tab/>
        <w:t>В соответствии с пунктом 4 статьи 22 Конвенции Комитет рассмотрел данное сообщение в свете всей информации, предста</w:t>
      </w:r>
      <w:r w:rsidRPr="009C7178">
        <w:t>в</w:t>
      </w:r>
      <w:r w:rsidRPr="009C7178">
        <w:t xml:space="preserve">ленной ему сторонами. </w:t>
      </w:r>
    </w:p>
    <w:p w:rsidR="00925019" w:rsidRPr="009C7178" w:rsidRDefault="00925019" w:rsidP="00D620EF">
      <w:pPr>
        <w:pStyle w:val="SingleTxtGR"/>
      </w:pPr>
      <w:r w:rsidRPr="009C7178">
        <w:t>7.2</w:t>
      </w:r>
      <w:r w:rsidRPr="009C7178">
        <w:tab/>
        <w:t>Комитету надлежит решить, станет ли высылка заявителя в Турцию н</w:t>
      </w:r>
      <w:r w:rsidRPr="009C7178">
        <w:t>а</w:t>
      </w:r>
      <w:r w:rsidRPr="009C7178">
        <w:t>рушением обязательства государства-участника по статье 3 Конвенции не в</w:t>
      </w:r>
      <w:r w:rsidRPr="009C7178">
        <w:t>ы</w:t>
      </w:r>
      <w:r w:rsidRPr="009C7178">
        <w:t>сылать или не возвращать (</w:t>
      </w:r>
      <w:r w:rsidRPr="004E39F5">
        <w:rPr>
          <w:iCs/>
        </w:rPr>
        <w:t>"refouler"</w:t>
      </w:r>
      <w:r w:rsidRPr="009C7178">
        <w:t>) какое-либо лицо другому государству, е</w:t>
      </w:r>
      <w:r w:rsidRPr="009C7178">
        <w:t>с</w:t>
      </w:r>
      <w:r w:rsidRPr="009C7178">
        <w:t>ли существуют серьезные основания полагать, что ему или ей может угрожать там применение пыток. К</w:t>
      </w:r>
      <w:r w:rsidRPr="009C7178">
        <w:t>о</w:t>
      </w:r>
      <w:r w:rsidRPr="009C7178">
        <w:t>митет должен установить, существуют ли серьезные основания полагать, что лично заявителю будет угрожать опасность подвер</w:t>
      </w:r>
      <w:r w:rsidRPr="009C7178">
        <w:t>г</w:t>
      </w:r>
      <w:r w:rsidRPr="009C7178">
        <w:t>нуться пыткам по возвращению в Турцию. При оценке этой опасности К</w:t>
      </w:r>
      <w:r w:rsidRPr="009C7178">
        <w:t>о</w:t>
      </w:r>
      <w:r w:rsidRPr="009C7178">
        <w:t>митет должен принимать во внимание все относящиеся к делу обстоятельства согла</w:t>
      </w:r>
      <w:r w:rsidRPr="009C7178">
        <w:t>с</w:t>
      </w:r>
      <w:r w:rsidRPr="009C7178">
        <w:t>но пункту 2 статьи 3 Конвенции, включая сущ</w:t>
      </w:r>
      <w:r w:rsidRPr="009C7178">
        <w:t>е</w:t>
      </w:r>
      <w:r w:rsidRPr="009C7178">
        <w:t>ствование постоянной практики грубых, вопиющих или массовых нарушений прав человека. Однако Комитет напоминает, что такая оценка имеет своей целью установить, угрожает ли ли</w:t>
      </w:r>
      <w:r w:rsidRPr="009C7178">
        <w:t>ч</w:t>
      </w:r>
      <w:r w:rsidRPr="009C7178">
        <w:t>но данному лицу предсказуемая и реальная опасность применения пыток в стр</w:t>
      </w:r>
      <w:r w:rsidRPr="009C7178">
        <w:t>а</w:t>
      </w:r>
      <w:r w:rsidRPr="009C7178">
        <w:t xml:space="preserve">не, в которую он или она подлежит возвращению. </w:t>
      </w:r>
    </w:p>
    <w:p w:rsidR="00925019" w:rsidRPr="009C7178" w:rsidRDefault="00925019" w:rsidP="00D620EF">
      <w:pPr>
        <w:pStyle w:val="SingleTxtGR"/>
      </w:pPr>
      <w:r w:rsidRPr="009C7178">
        <w:t>7.3</w:t>
      </w:r>
      <w:r w:rsidRPr="009C7178">
        <w:tab/>
        <w:t>Комитет напоминает свое замечание общего порядка № 1 об осуществл</w:t>
      </w:r>
      <w:r w:rsidRPr="009C7178">
        <w:t>е</w:t>
      </w:r>
      <w:r w:rsidRPr="009C7178">
        <w:t>нии статьи 3 Конвенции, в котором говорится, что "при оценке степени риска применения пыток должны анализироваться основания, выходящие за пределы одних лишь умозрительных пре</w:t>
      </w:r>
      <w:r w:rsidRPr="009C7178">
        <w:t>д</w:t>
      </w:r>
      <w:r w:rsidRPr="009C7178">
        <w:t>положений или подозрений. Вместе с тем при оценке этого риска не следует брать за основу критерий высокой степени вер</w:t>
      </w:r>
      <w:r w:rsidRPr="009C7178">
        <w:t>о</w:t>
      </w:r>
      <w:r w:rsidRPr="009C7178">
        <w:t>ятности" (пункт 6), однако он должен быть реальным и личным</w:t>
      </w:r>
      <w:r w:rsidRPr="00D04904">
        <w:rPr>
          <w:rStyle w:val="FootnoteReference"/>
        </w:rPr>
        <w:footnoteReference w:id="16"/>
      </w:r>
      <w:r w:rsidR="00D04904">
        <w:t>.</w:t>
      </w:r>
      <w:r w:rsidRPr="009C7178">
        <w:t xml:space="preserve"> В этой связи в своих предыдущих решениях Комитет постановил, что опасность применения пыток должна быть предсказуемой, реальной и личной. Комитет также напом</w:t>
      </w:r>
      <w:r w:rsidRPr="009C7178">
        <w:t>и</w:t>
      </w:r>
      <w:r w:rsidRPr="009C7178">
        <w:t>нает свое соображение общего порядка № 1, в соответствии с которым бремя доказывания возлагается на заявителя (пункт 5). В данном случае Комитет о</w:t>
      </w:r>
      <w:r w:rsidRPr="009C7178">
        <w:t>т</w:t>
      </w:r>
      <w:r w:rsidRPr="009C7178">
        <w:t>мечает, что утверждение заявителя о том, что ей будет угрожать опасность пр</w:t>
      </w:r>
      <w:r w:rsidRPr="009C7178">
        <w:t>и</w:t>
      </w:r>
      <w:r w:rsidRPr="009C7178">
        <w:t>менения пыток в случае ее возвращения в Турцию, основывается на следующих обстоятельствах: в 1998 году ее задерживали и пытали; она подвергалась кра</w:t>
      </w:r>
      <w:r w:rsidRPr="009C7178">
        <w:t>т</w:t>
      </w:r>
      <w:r w:rsidRPr="009C7178">
        <w:t>косрочным арестам при посещении своей сестры в тюрьме; после выезда ее с</w:t>
      </w:r>
      <w:r w:rsidRPr="009C7178">
        <w:t>е</w:t>
      </w:r>
      <w:r w:rsidRPr="009C7178">
        <w:t>стры из страны в 2002 году за ней была устано</w:t>
      </w:r>
      <w:r w:rsidRPr="009C7178">
        <w:t>в</w:t>
      </w:r>
      <w:r w:rsidRPr="009C7178">
        <w:t>лена слежка, и при этом она стала жертвой преследований, запугиваний и задержаний из-за политической деятельности своей сестры и подозрений в том, что она воспользовалась их внешним сходством для содействия бегству ее сестры из Турции; ее собстве</w:t>
      </w:r>
      <w:r w:rsidRPr="009C7178">
        <w:t>н</w:t>
      </w:r>
      <w:r w:rsidRPr="009C7178">
        <w:t>ная деятельность по линии Месопотамского культурного центра в Стамбуле; и опасность преследования семьи в связи с ее близкой родственной связью с ее сестрой.</w:t>
      </w:r>
    </w:p>
    <w:p w:rsidR="00925019" w:rsidRPr="009C7178" w:rsidRDefault="00925019" w:rsidP="00D620EF">
      <w:pPr>
        <w:pStyle w:val="SingleTxtGR"/>
      </w:pPr>
      <w:r w:rsidRPr="009C7178">
        <w:t>7.4</w:t>
      </w:r>
      <w:r w:rsidRPr="009C7178">
        <w:tab/>
        <w:t>Комитет отмечает, что</w:t>
      </w:r>
      <w:r w:rsidR="004E39F5">
        <w:t>,</w:t>
      </w:r>
      <w:r w:rsidRPr="009C7178">
        <w:t xml:space="preserve"> хотя арест и жестокое обращение с заявителем в 1998 году не оспариваются, государство-участник у</w:t>
      </w:r>
      <w:r w:rsidRPr="009C7178">
        <w:t>т</w:t>
      </w:r>
      <w:r w:rsidRPr="009C7178">
        <w:t>верждает, что заявителю не удалось обосновать связь между этими событиями и ее выездом из Турции в 2008 году. Кроме того</w:t>
      </w:r>
      <w:r w:rsidR="004E39F5">
        <w:t>,</w:t>
      </w:r>
      <w:r w:rsidRPr="009C7178">
        <w:t xml:space="preserve"> государство-участник считает преувеличенными утве</w:t>
      </w:r>
      <w:r w:rsidRPr="009C7178">
        <w:t>р</w:t>
      </w:r>
      <w:r w:rsidRPr="009C7178">
        <w:t>ждения о многолетних постоянных преследованиях и слежке со стороны туре</w:t>
      </w:r>
      <w:r w:rsidRPr="009C7178">
        <w:t>ц</w:t>
      </w:r>
      <w:r w:rsidRPr="009C7178">
        <w:t>ких властей, в том числе после выезда сестры заявителя из страны в 2002 году, и высказывает предположение, что власти приняли бы иные меры в том случае, если бы она представляла для них инт</w:t>
      </w:r>
      <w:r w:rsidRPr="009C7178">
        <w:t>е</w:t>
      </w:r>
      <w:r w:rsidRPr="009C7178">
        <w:t>рес.</w:t>
      </w:r>
    </w:p>
    <w:p w:rsidR="00925019" w:rsidRPr="009C7178" w:rsidRDefault="00925019" w:rsidP="00D620EF">
      <w:pPr>
        <w:pStyle w:val="SingleTxtGR"/>
      </w:pPr>
      <w:r w:rsidRPr="009C7178">
        <w:t>7.5</w:t>
      </w:r>
      <w:r w:rsidRPr="009C7178">
        <w:tab/>
        <w:t>Комитет напоминает, что в соответствии с положениями св</w:t>
      </w:r>
      <w:r w:rsidRPr="009C7178">
        <w:t>о</w:t>
      </w:r>
      <w:r w:rsidRPr="009C7178">
        <w:t>его замечания общего порядка № 1 он в значительной степени опирается на заявления по фа</w:t>
      </w:r>
      <w:r w:rsidRPr="009C7178">
        <w:t>к</w:t>
      </w:r>
      <w:r w:rsidRPr="009C7178">
        <w:t>тической стороне дела, подготовленные органами соответствующего государс</w:t>
      </w:r>
      <w:r w:rsidRPr="009C7178">
        <w:t>т</w:t>
      </w:r>
      <w:r w:rsidRPr="009C7178">
        <w:t>ва-участника</w:t>
      </w:r>
      <w:r w:rsidRPr="00D04904">
        <w:rPr>
          <w:rStyle w:val="FootnoteReference"/>
        </w:rPr>
        <w:footnoteReference w:id="17"/>
      </w:r>
      <w:r w:rsidR="00D04904">
        <w:t>,</w:t>
      </w:r>
      <w:r w:rsidRPr="009C7178">
        <w:t xml:space="preserve"> но вместе с тем он не связан такими выводами и в соответствии с пунктом 4 статьи 22 Конвенции правомочен свободно оценивать факты на о</w:t>
      </w:r>
      <w:r w:rsidRPr="009C7178">
        <w:t>с</w:t>
      </w:r>
      <w:r w:rsidRPr="009C7178">
        <w:t>нове всех относящихся к каждому делу обстоятельств.</w:t>
      </w:r>
    </w:p>
    <w:p w:rsidR="00925019" w:rsidRPr="009C7178" w:rsidRDefault="00925019" w:rsidP="00D620EF">
      <w:pPr>
        <w:pStyle w:val="SingleTxtGR"/>
      </w:pPr>
      <w:r w:rsidRPr="009C7178">
        <w:t>7.6</w:t>
      </w:r>
      <w:r w:rsidRPr="009C7178">
        <w:tab/>
        <w:t>При оценке опасности применения пыток в рассматриваемом случае К</w:t>
      </w:r>
      <w:r w:rsidRPr="009C7178">
        <w:t>о</w:t>
      </w:r>
      <w:r w:rsidRPr="009C7178">
        <w:t>митет принимает во внимание арест заявителя и жестокое обращение с ней в 1998 году, а также утверждение о том, что она страдает психическими ра</w:t>
      </w:r>
      <w:r w:rsidRPr="009C7178">
        <w:t>с</w:t>
      </w:r>
      <w:r w:rsidRPr="009C7178">
        <w:t>стройствами вследствие жестокого обращения, которому она подвергалась в прошлом, и постоянных прите</w:t>
      </w:r>
      <w:r w:rsidRPr="009C7178">
        <w:t>с</w:t>
      </w:r>
      <w:r w:rsidRPr="009C7178">
        <w:t>нений и преследований со стороны турецких властей. В этой связи Комитет указывает, что в качестве документальных док</w:t>
      </w:r>
      <w:r w:rsidRPr="009C7178">
        <w:t>а</w:t>
      </w:r>
      <w:r w:rsidRPr="009C7178">
        <w:t>зательств заявитель представляет письмо реабилитационного центра ТОВАХ с подтверждением, что она проходила в нем лечение с 2002 по 2006 год, и мед</w:t>
      </w:r>
      <w:r w:rsidRPr="009C7178">
        <w:t>и</w:t>
      </w:r>
      <w:r w:rsidRPr="009C7178">
        <w:t>цинское заключение от 23 апреля 2010 года, выданное швейцарским психиа</w:t>
      </w:r>
      <w:r w:rsidRPr="009C7178">
        <w:t>т</w:t>
      </w:r>
      <w:r w:rsidRPr="009C7178">
        <w:t>ром, который, среди прочего, отмечает подо</w:t>
      </w:r>
      <w:r w:rsidRPr="009C7178">
        <w:t>з</w:t>
      </w:r>
      <w:r w:rsidRPr="009C7178">
        <w:t>рения на посттравматическое стрессовое расстройство. Комитет также принимает к сведению доводы гос</w:t>
      </w:r>
      <w:r w:rsidRPr="009C7178">
        <w:t>у</w:t>
      </w:r>
      <w:r w:rsidRPr="009C7178">
        <w:t>дарства-участника о том, что заявитель не упомянула о проблемах с психич</w:t>
      </w:r>
      <w:r w:rsidRPr="009C7178">
        <w:t>е</w:t>
      </w:r>
      <w:r w:rsidRPr="009C7178">
        <w:t>ским здоровьем на слушаниях по вопросу о предоставлении ей убежища, что причина таких проблем не доказана, что предполагаемое посттравматическое стрессовое расстройство не может считаться значимым признаком преследов</w:t>
      </w:r>
      <w:r w:rsidRPr="009C7178">
        <w:t>а</w:t>
      </w:r>
      <w:r w:rsidRPr="009C7178">
        <w:t>ния заявителя в Турции и что в Турции она может пройти лечение в связи с ее заболеванием.</w:t>
      </w:r>
    </w:p>
    <w:p w:rsidR="00925019" w:rsidRPr="009C7178" w:rsidRDefault="00925019" w:rsidP="00D620EF">
      <w:pPr>
        <w:pStyle w:val="SingleTxtGR"/>
      </w:pPr>
      <w:r w:rsidRPr="009C7178">
        <w:t>7.7</w:t>
      </w:r>
      <w:r w:rsidRPr="009C7178">
        <w:tab/>
        <w:t>Комитет напоминает, что применение в прошлом жестокого обращения и пыток является лишь одним из подлежащих учету элементов, и поэтому Ком</w:t>
      </w:r>
      <w:r w:rsidRPr="009C7178">
        <w:t>и</w:t>
      </w:r>
      <w:r w:rsidRPr="009C7178">
        <w:t>тету надлежит решить, угрожает ли в настоящее время заявителю опасность применения пыток в случае ее возвращения в Турцию. Признание того факта, что в прошлом она подвергалась пыткам, отнюдь не означает, что по прошес</w:t>
      </w:r>
      <w:r w:rsidRPr="009C7178">
        <w:t>т</w:t>
      </w:r>
      <w:r w:rsidRPr="009C7178">
        <w:t>вии 15 лет после этих событий она по-прежнему будет находиться в опа</w:t>
      </w:r>
      <w:r w:rsidRPr="009C7178">
        <w:t>с</w:t>
      </w:r>
      <w:r w:rsidRPr="009C7178">
        <w:t>ности применения пыток в случае ее возвращения в Турцию в ближайшее вре</w:t>
      </w:r>
      <w:r w:rsidR="00F46EDC">
        <w:t>мя</w:t>
      </w:r>
      <w:r w:rsidRPr="00F46EDC">
        <w:rPr>
          <w:rStyle w:val="FootnoteReference"/>
        </w:rPr>
        <w:footnoteReference w:id="18"/>
      </w:r>
      <w:r w:rsidR="00F46EDC">
        <w:t>.</w:t>
      </w:r>
      <w:r w:rsidRPr="009C7178">
        <w:t xml:space="preserve"> В этой связи Комитет отмечает утверждения заявителя о том, что до своего бегс</w:t>
      </w:r>
      <w:r w:rsidRPr="009C7178">
        <w:t>т</w:t>
      </w:r>
      <w:r w:rsidRPr="009C7178">
        <w:t>ва в Швейцарию в 2008 году она была жертвой постоянной слежки, преслед</w:t>
      </w:r>
      <w:r w:rsidRPr="009C7178">
        <w:t>о</w:t>
      </w:r>
      <w:r w:rsidRPr="009C7178">
        <w:t>ваний, кратковременных арестов и гонений, однако при этом указывает, что она не предоставила каких-либо материалов в обоснование признания таких дейс</w:t>
      </w:r>
      <w:r w:rsidRPr="009C7178">
        <w:t>т</w:t>
      </w:r>
      <w:r w:rsidRPr="009C7178">
        <w:t>вий пытками. Кроме того, несмотря на заявления о том, что власти "по всей в</w:t>
      </w:r>
      <w:r w:rsidRPr="009C7178">
        <w:t>и</w:t>
      </w:r>
      <w:r w:rsidRPr="009C7178">
        <w:t>димости" подозревали ее в выполнении функций своей сестры по линии по</w:t>
      </w:r>
      <w:r w:rsidRPr="009C7178">
        <w:t>д</w:t>
      </w:r>
      <w:r w:rsidRPr="009C7178">
        <w:t>польного политического движения, она не предъявила никаких свидетельств т</w:t>
      </w:r>
      <w:r w:rsidRPr="009C7178">
        <w:t>о</w:t>
      </w:r>
      <w:r w:rsidRPr="009C7178">
        <w:t>го, что ее хоть раз вызывали на допрос или вменяли ей в вину предполагаемое участие в деятельности КРП; не представила она и подтверждающую информ</w:t>
      </w:r>
      <w:r w:rsidRPr="009C7178">
        <w:t>а</w:t>
      </w:r>
      <w:r w:rsidRPr="009C7178">
        <w:t>цию в связи с утверждением о том, что полиция и</w:t>
      </w:r>
      <w:r w:rsidRPr="009C7178">
        <w:t>с</w:t>
      </w:r>
      <w:r w:rsidRPr="009C7178">
        <w:t>кала ее в родительском доме после ее бегства в Швейцарию. Комитет также отмечает, что заявитель никогда не утверждала, что пр</w:t>
      </w:r>
      <w:r w:rsidRPr="009C7178">
        <w:t>о</w:t>
      </w:r>
      <w:r w:rsidRPr="009C7178">
        <w:t>живающие в Стамбуле члены ее семьи подвергаются преследованиям в связи с бегством в Швейцарию ее сестры и ее самой. Не о</w:t>
      </w:r>
      <w:r w:rsidRPr="009C7178">
        <w:t>с</w:t>
      </w:r>
      <w:r w:rsidRPr="009C7178">
        <w:t>паривается также, что в отношении заявителя в Турции не выносилось судебн</w:t>
      </w:r>
      <w:r w:rsidRPr="009C7178">
        <w:t>о</w:t>
      </w:r>
      <w:r w:rsidRPr="009C7178">
        <w:t>го приговора, она не привлекалась к суду и не обвинялась в с</w:t>
      </w:r>
      <w:r w:rsidRPr="009C7178">
        <w:t>о</w:t>
      </w:r>
      <w:r w:rsidRPr="009C7178">
        <w:t>вершении какого-либо преступления; что она не вела активную политическую деятельность в Швейцарии; и что она не сотрудничала с членами КРП ни в Турции, ни в Шве</w:t>
      </w:r>
      <w:r w:rsidRPr="009C7178">
        <w:t>й</w:t>
      </w:r>
      <w:r w:rsidRPr="009C7178">
        <w:t>царии.</w:t>
      </w:r>
    </w:p>
    <w:p w:rsidR="00925019" w:rsidRPr="009C7178" w:rsidRDefault="00925019" w:rsidP="00D620EF">
      <w:pPr>
        <w:pStyle w:val="SingleTxtGR"/>
      </w:pPr>
      <w:r w:rsidRPr="009C7178">
        <w:t>7.8</w:t>
      </w:r>
      <w:r w:rsidRPr="009C7178">
        <w:tab/>
        <w:t>Комитет принимает к сведению представленную сторонами информацию об общем положении в области прав человека в Турции. Он учитывает соде</w:t>
      </w:r>
      <w:r w:rsidRPr="009C7178">
        <w:t>р</w:t>
      </w:r>
      <w:r w:rsidRPr="009C7178">
        <w:t>жащиеся в недавних докладах указания на определенный прогресс в деле с</w:t>
      </w:r>
      <w:r w:rsidRPr="009C7178">
        <w:t>о</w:t>
      </w:r>
      <w:r w:rsidRPr="009C7178">
        <w:t>блюдения международного права о правах человека, на предпринимаемые Ту</w:t>
      </w:r>
      <w:r w:rsidRPr="009C7178">
        <w:t>р</w:t>
      </w:r>
      <w:r w:rsidRPr="009C7178">
        <w:t>цией усилия для обе</w:t>
      </w:r>
      <w:r w:rsidRPr="009C7178">
        <w:t>с</w:t>
      </w:r>
      <w:r w:rsidRPr="009C7178">
        <w:t>печения юридических гарантий предотвращения пыток и жестокого обращения в рамках текущей кампании "нулевой терпимости" в о</w:t>
      </w:r>
      <w:r w:rsidRPr="009C7178">
        <w:t>т</w:t>
      </w:r>
      <w:r w:rsidRPr="009C7178">
        <w:t>ношении пыток</w:t>
      </w:r>
      <w:r w:rsidRPr="00F46EDC">
        <w:rPr>
          <w:rStyle w:val="FootnoteReference"/>
        </w:rPr>
        <w:footnoteReference w:id="19"/>
      </w:r>
      <w:r w:rsidRPr="009C7178">
        <w:t xml:space="preserve"> и на сохранение тенденции к снижению количества и степ</w:t>
      </w:r>
      <w:r w:rsidRPr="009C7178">
        <w:t>е</w:t>
      </w:r>
      <w:r w:rsidRPr="009C7178">
        <w:t>ни тяжести случаев жестокого обращения</w:t>
      </w:r>
      <w:r w:rsidRPr="00F46EDC">
        <w:rPr>
          <w:rStyle w:val="FootnoteReference"/>
        </w:rPr>
        <w:footnoteReference w:id="20"/>
      </w:r>
      <w:r w:rsidR="00F46EDC">
        <w:t>.</w:t>
      </w:r>
      <w:r w:rsidRPr="009C7178">
        <w:t xml:space="preserve"> В докладах также сообщается, что п</w:t>
      </w:r>
      <w:r w:rsidRPr="009C7178">
        <w:t>о</w:t>
      </w:r>
      <w:r w:rsidRPr="009C7178">
        <w:t>водом для обеспокоенности остается чрезмерное применение силы сотрудн</w:t>
      </w:r>
      <w:r w:rsidRPr="009C7178">
        <w:t>и</w:t>
      </w:r>
      <w:r w:rsidRPr="009C7178">
        <w:t>ками правоохранительных органов</w:t>
      </w:r>
      <w:r w:rsidRPr="00F46EDC">
        <w:rPr>
          <w:rStyle w:val="FootnoteReference"/>
        </w:rPr>
        <w:footnoteReference w:id="21"/>
      </w:r>
      <w:r w:rsidRPr="009C7178">
        <w:rPr>
          <w:vertAlign w:val="superscript"/>
          <w:lang/>
        </w:rPr>
        <w:t xml:space="preserve"> </w:t>
      </w:r>
      <w:r w:rsidRPr="009C7178">
        <w:t>и по-прежнему поступающая информация о случаях пр</w:t>
      </w:r>
      <w:r w:rsidRPr="009C7178">
        <w:t>и</w:t>
      </w:r>
      <w:r w:rsidRPr="009C7178">
        <w:t>менения пыток</w:t>
      </w:r>
      <w:r w:rsidRPr="00F46EDC">
        <w:rPr>
          <w:rStyle w:val="FootnoteReference"/>
        </w:rPr>
        <w:footnoteReference w:id="22"/>
      </w:r>
      <w:r w:rsidRPr="009C7178">
        <w:t>. Вместе с тем Комитет отмечает, что ни в одном из этих докладов не указывается, что в отношении членов семей активистов КРП принимаются особые принудительные меры и что они подвергаются пы</w:t>
      </w:r>
      <w:r w:rsidRPr="009C7178">
        <w:t>т</w:t>
      </w:r>
      <w:r w:rsidRPr="009C7178">
        <w:t>кам. По поводу утверждения заявителя о том, что по возвращению в страну она подвергнется аресту и допросу, Комитет напоминает, что сама по себе опа</w:t>
      </w:r>
      <w:r w:rsidRPr="009C7178">
        <w:t>с</w:t>
      </w:r>
      <w:r w:rsidRPr="009C7178">
        <w:t>ность ареста и допроса не является достаточным основанием для вывода о н</w:t>
      </w:r>
      <w:r w:rsidRPr="009C7178">
        <w:t>а</w:t>
      </w:r>
      <w:r w:rsidRPr="009C7178">
        <w:t>личии опасности применения пыток</w:t>
      </w:r>
      <w:r w:rsidRPr="00F46EDC">
        <w:rPr>
          <w:rStyle w:val="FootnoteReference"/>
        </w:rPr>
        <w:footnoteReference w:id="23"/>
      </w:r>
      <w:r w:rsidR="00F46EDC">
        <w:t>.</w:t>
      </w:r>
    </w:p>
    <w:p w:rsidR="00925019" w:rsidRPr="009C7178" w:rsidRDefault="00925019" w:rsidP="00D620EF">
      <w:pPr>
        <w:pStyle w:val="SingleTxtGR"/>
      </w:pPr>
      <w:r w:rsidRPr="009C7178">
        <w:t>7.9</w:t>
      </w:r>
      <w:r w:rsidRPr="009C7178">
        <w:tab/>
        <w:t>В свете вышеизложенных соображений Комитет считает, что предста</w:t>
      </w:r>
      <w:r w:rsidRPr="009C7178">
        <w:t>в</w:t>
      </w:r>
      <w:r w:rsidRPr="009C7178">
        <w:t>ленные факты не позволяют ему сделать вывод о том, что возвращение заявит</w:t>
      </w:r>
      <w:r w:rsidRPr="009C7178">
        <w:t>е</w:t>
      </w:r>
      <w:r w:rsidRPr="009C7178">
        <w:t>ля в Турцию угрожает ей предсказуемой, реальной и личной опасностью пр</w:t>
      </w:r>
      <w:r w:rsidRPr="009C7178">
        <w:t>и</w:t>
      </w:r>
      <w:r w:rsidRPr="009C7178">
        <w:t>менения пыток по смыслу статьи 3 Конвенции. Соответственно Комитет счит</w:t>
      </w:r>
      <w:r w:rsidRPr="009C7178">
        <w:t>а</w:t>
      </w:r>
      <w:r w:rsidRPr="009C7178">
        <w:t>ет, что ее высылка в Турцию не будет представлять собой нарушение статьи 3 Конве</w:t>
      </w:r>
      <w:r w:rsidRPr="009C7178">
        <w:t>н</w:t>
      </w:r>
      <w:r w:rsidRPr="009C7178">
        <w:t>ции.</w:t>
      </w:r>
    </w:p>
    <w:p w:rsidR="00925019" w:rsidRPr="009C7178" w:rsidRDefault="00925019" w:rsidP="00D620EF">
      <w:pPr>
        <w:pStyle w:val="SingleTxtGR"/>
      </w:pPr>
      <w:r w:rsidRPr="009C7178">
        <w:t>8.</w:t>
      </w:r>
      <w:r w:rsidRPr="009C7178">
        <w:tab/>
        <w:t>Комитет против пыток, действуя в соответствии с пунктом 7 статьи 22 Конвенции против пыток и других жестоких, бесчеловечных или унижающих достоинство видов обращения и наказания, делает вывод о том, что высылка заявителя в Турцию государством-участником не будет представлять собой н</w:t>
      </w:r>
      <w:r w:rsidRPr="009C7178">
        <w:t>а</w:t>
      </w:r>
      <w:r w:rsidRPr="009C7178">
        <w:t>рушение статьи 3 Ко</w:t>
      </w:r>
      <w:r w:rsidRPr="009C7178">
        <w:t>н</w:t>
      </w:r>
      <w:r w:rsidRPr="009C7178">
        <w:t>венции.</w:t>
      </w:r>
    </w:p>
    <w:p w:rsidR="00925019" w:rsidRDefault="00925019" w:rsidP="00D620EF">
      <w:pPr>
        <w:pStyle w:val="SingleTxtGR"/>
      </w:pPr>
      <w:r w:rsidRPr="009C7178">
        <w:t>[Принято на английском, испанском и французском языках, причем языком ор</w:t>
      </w:r>
      <w:r w:rsidRPr="009C7178">
        <w:t>и</w:t>
      </w:r>
      <w:r w:rsidRPr="009C7178">
        <w:t>гинала является английский. Впоследствии будет также издано на арабском, к</w:t>
      </w:r>
      <w:r w:rsidRPr="009C7178">
        <w:t>и</w:t>
      </w:r>
      <w:r w:rsidRPr="009C7178">
        <w:t>тайском и русском языках в качестве части ежегодного доклада Комитета Ген</w:t>
      </w:r>
      <w:r w:rsidRPr="009C7178">
        <w:t>е</w:t>
      </w:r>
      <w:r w:rsidRPr="009C7178">
        <w:t>ральной Ассамблее.]</w:t>
      </w:r>
    </w:p>
    <w:p w:rsidR="00925019" w:rsidRPr="009C7178" w:rsidRDefault="00D620EF" w:rsidP="00D620EF">
      <w:pPr>
        <w:pStyle w:val="HChGR"/>
      </w:pPr>
      <w:r>
        <w:br w:type="page"/>
      </w:r>
      <w:r w:rsidR="00925019" w:rsidRPr="009C7178">
        <w:tab/>
        <w:t>Добавление</w:t>
      </w:r>
    </w:p>
    <w:p w:rsidR="00925019" w:rsidRPr="009C7178" w:rsidRDefault="00925019" w:rsidP="00D620EF">
      <w:pPr>
        <w:pStyle w:val="H1GR"/>
      </w:pPr>
      <w:r w:rsidRPr="009C7178">
        <w:tab/>
      </w:r>
      <w:r w:rsidRPr="009C7178">
        <w:tab/>
        <w:t xml:space="preserve">Особое (несогласное) мнение члена Комитета </w:t>
      </w:r>
      <w:r w:rsidR="0057489A">
        <w:br/>
      </w:r>
      <w:r w:rsidRPr="009C7178">
        <w:t>г-на Алессио Бруни</w:t>
      </w:r>
    </w:p>
    <w:p w:rsidR="00925019" w:rsidRPr="009C7178" w:rsidRDefault="00BF2F57" w:rsidP="00BF2F57">
      <w:pPr>
        <w:pStyle w:val="SingleTxtGR"/>
      </w:pPr>
      <w:r>
        <w:tab/>
      </w:r>
      <w:r w:rsidR="00925019" w:rsidRPr="009C7178">
        <w:t>По моему мнению, принудительная высылка заявителя будет предста</w:t>
      </w:r>
      <w:r w:rsidR="00925019" w:rsidRPr="009C7178">
        <w:t>в</w:t>
      </w:r>
      <w:r w:rsidR="00925019" w:rsidRPr="009C7178">
        <w:t>лять собой нарушение государством-участником статьи 3 Конвенции против пыток и других жестоких и бесчеловечных или унижающих достоинство видов обращ</w:t>
      </w:r>
      <w:r w:rsidR="00925019" w:rsidRPr="009C7178">
        <w:t>е</w:t>
      </w:r>
      <w:r w:rsidR="00925019" w:rsidRPr="009C7178">
        <w:t>ния и наказания по следующим причинам:</w:t>
      </w:r>
    </w:p>
    <w:p w:rsidR="00925019" w:rsidRPr="009C7178" w:rsidRDefault="00925019" w:rsidP="00BF2F57">
      <w:pPr>
        <w:pStyle w:val="SingleTxtGR"/>
      </w:pPr>
      <w:r w:rsidRPr="009C7178">
        <w:tab/>
        <w:t>а)</w:t>
      </w:r>
      <w:r w:rsidRPr="009C7178">
        <w:tab/>
        <w:t>из представленной Комитету информации следует, что заявитель принадлежит к семье, широко известной в Турции своими прокурдскими пол</w:t>
      </w:r>
      <w:r w:rsidRPr="009C7178">
        <w:t>и</w:t>
      </w:r>
      <w:r w:rsidRPr="009C7178">
        <w:t>тическими взглядами и деятельностью, которые правительство считает нез</w:t>
      </w:r>
      <w:r w:rsidRPr="009C7178">
        <w:t>а</w:t>
      </w:r>
      <w:r w:rsidRPr="009C7178">
        <w:t>конными. В 1995 году сестра за</w:t>
      </w:r>
      <w:r w:rsidRPr="009C7178">
        <w:t>я</w:t>
      </w:r>
      <w:r w:rsidRPr="009C7178">
        <w:t>вителя была арестована за свою политическую деятельность в поддержку нелегальной Коммунистической рабочей партии и обвинена в убийстве полицейского в результате перестрелки, произошедшей во время ее ареста. Ее пытали и приговорили к пожизненному тюремному закл</w:t>
      </w:r>
      <w:r w:rsidRPr="009C7178">
        <w:t>ю</w:t>
      </w:r>
      <w:r w:rsidRPr="009C7178">
        <w:t xml:space="preserve">чению. После ее временного условного освобождения на шесть месяцев в </w:t>
      </w:r>
      <w:r w:rsidR="000F4C1F">
        <w:br/>
      </w:r>
      <w:r w:rsidRPr="009C7178">
        <w:t>2002 году она бежала в Швейцарию, где в 2003 году ей было предоставлено убежище. Турция обращалась с просьбой о ее выдаче, однако Швейцария отк</w:t>
      </w:r>
      <w:r w:rsidRPr="009C7178">
        <w:t>а</w:t>
      </w:r>
      <w:r w:rsidRPr="009C7178">
        <w:t>зала в этой просьбе, исходя из принципа недопустимости принудительного во</w:t>
      </w:r>
      <w:r w:rsidRPr="009C7178">
        <w:t>з</w:t>
      </w:r>
      <w:r w:rsidRPr="009C7178">
        <w:t>вращ</w:t>
      </w:r>
      <w:r w:rsidRPr="009C7178">
        <w:t>е</w:t>
      </w:r>
      <w:r w:rsidRPr="009C7178">
        <w:t>ния;</w:t>
      </w:r>
    </w:p>
    <w:p w:rsidR="00925019" w:rsidRPr="009C7178" w:rsidRDefault="00925019" w:rsidP="00BF2F57">
      <w:pPr>
        <w:pStyle w:val="SingleTxtGR"/>
      </w:pPr>
      <w:r w:rsidRPr="009C7178">
        <w:tab/>
        <w:t>b)</w:t>
      </w:r>
      <w:r w:rsidRPr="009C7178">
        <w:tab/>
        <w:t>тот факт, что заявитель принадлежит к семье, члены которой раз</w:t>
      </w:r>
      <w:r w:rsidRPr="009C7178">
        <w:t>ы</w:t>
      </w:r>
      <w:r w:rsidRPr="009C7178">
        <w:t>скиваются турецкой полицией, и что она является с</w:t>
      </w:r>
      <w:r w:rsidRPr="009C7178">
        <w:t>е</w:t>
      </w:r>
      <w:r w:rsidRPr="009C7178">
        <w:t>строй лица, в экстрадиции которого государство-участник отказало, исходя из принципа недопустимости принудительного возвращения, является одним из элементов личной, реальной и предсказуемой опасности применения к заявителю жестокого обращения в случае ее возвращения в Турцию. В целях получения информации о членах ее семьи и их зарубежной деятельности она может быть арестована и допрошена и, вполне вероятно, подвергнута такому обращению, которое противоречит ст</w:t>
      </w:r>
      <w:r w:rsidRPr="009C7178">
        <w:t>а</w:t>
      </w:r>
      <w:r w:rsidRPr="009C7178">
        <w:t>тье 1 Конвенции. Ей уже угрожали, когда полиция р</w:t>
      </w:r>
      <w:r w:rsidRPr="009C7178">
        <w:t>а</w:t>
      </w:r>
      <w:r w:rsidRPr="009C7178">
        <w:t xml:space="preserve">зыскивала ее сестру в </w:t>
      </w:r>
      <w:r w:rsidR="000F4C1F">
        <w:br/>
      </w:r>
      <w:r w:rsidRPr="009C7178">
        <w:t>1995 и 2002 годах;</w:t>
      </w:r>
    </w:p>
    <w:p w:rsidR="00925019" w:rsidRPr="009C7178" w:rsidRDefault="00925019" w:rsidP="00BF2F57">
      <w:pPr>
        <w:pStyle w:val="SingleTxtGR"/>
      </w:pPr>
      <w:r w:rsidRPr="009C7178">
        <w:tab/>
        <w:t>с)</w:t>
      </w:r>
      <w:r w:rsidRPr="009C7178">
        <w:tab/>
        <w:t>государство-участник утверждает, что проживающие в Стамбуле родители заявителя не подвергаются преследованиям. Это можно легко объя</w:t>
      </w:r>
      <w:r w:rsidRPr="009C7178">
        <w:t>с</w:t>
      </w:r>
      <w:r w:rsidRPr="009C7178">
        <w:t>нить тем обстоятельством, что они живут в Стамбуле и поэтому не обладают никакими полезными сведениями из первых рук, которые они могли бы соо</w:t>
      </w:r>
      <w:r w:rsidRPr="009C7178">
        <w:t>б</w:t>
      </w:r>
      <w:r w:rsidRPr="009C7178">
        <w:t>щить полицейским властям о де</w:t>
      </w:r>
      <w:r w:rsidRPr="009C7178">
        <w:t>я</w:t>
      </w:r>
      <w:r w:rsidRPr="009C7178">
        <w:t>тельности других членов семьи за границей;</w:t>
      </w:r>
    </w:p>
    <w:p w:rsidR="00925019" w:rsidRPr="009C7178" w:rsidRDefault="00925019" w:rsidP="00BF2F57">
      <w:pPr>
        <w:pStyle w:val="SingleTxtGR"/>
      </w:pPr>
      <w:r w:rsidRPr="009C7178">
        <w:tab/>
        <w:t>d)</w:t>
      </w:r>
      <w:r w:rsidRPr="009C7178">
        <w:tab/>
        <w:t>помимо этого заявитель будет представлять интерес для органов турецкой полиции по следующим причинам:</w:t>
      </w:r>
    </w:p>
    <w:p w:rsidR="00925019" w:rsidRPr="009C7178" w:rsidRDefault="00925019" w:rsidP="00B2245F">
      <w:pPr>
        <w:pStyle w:val="SingleTxtGR"/>
        <w:ind w:left="1701" w:hanging="567"/>
      </w:pPr>
      <w:r w:rsidRPr="009C7178">
        <w:tab/>
        <w:t>i)</w:t>
      </w:r>
      <w:r w:rsidRPr="009C7178">
        <w:tab/>
        <w:t>ее подозревают в использовании ее необычайного сходства со св</w:t>
      </w:r>
      <w:r w:rsidRPr="009C7178">
        <w:t>о</w:t>
      </w:r>
      <w:r w:rsidRPr="009C7178">
        <w:t>ей сестрой для содействия ею бегству. В этой связи уместно заметить, что из-за своего сходства она несколько раз подвергалась непродолжител</w:t>
      </w:r>
      <w:r w:rsidRPr="009C7178">
        <w:t>ь</w:t>
      </w:r>
      <w:r w:rsidRPr="009C7178">
        <w:t>ным арестам при посещении своей сестры в тюрьме. Причиной таких арестов, вероятно, б</w:t>
      </w:r>
      <w:r w:rsidRPr="009C7178">
        <w:t>ы</w:t>
      </w:r>
      <w:r w:rsidRPr="009C7178">
        <w:t>ло стремление помешать ей заменить свою сестру в тюрьме и тем самым позволить ей бежать. Государство-участник полаг</w:t>
      </w:r>
      <w:r w:rsidRPr="009C7178">
        <w:t>а</w:t>
      </w:r>
      <w:r w:rsidRPr="009C7178">
        <w:t>ет, что подозрения органов полиции относительно возможности испол</w:t>
      </w:r>
      <w:r w:rsidRPr="009C7178">
        <w:t>ь</w:t>
      </w:r>
      <w:r w:rsidRPr="009C7178">
        <w:t>зования заявит</w:t>
      </w:r>
      <w:r w:rsidRPr="009C7178">
        <w:t>е</w:t>
      </w:r>
      <w:r w:rsidRPr="009C7178">
        <w:t>лем своего сходства с сестрой для оказания ей помощи в побеге из тюрьмы должны были послужить основанием для возбуждения против заявителя уголовн</w:t>
      </w:r>
      <w:r w:rsidRPr="009C7178">
        <w:t>о</w:t>
      </w:r>
      <w:r w:rsidRPr="009C7178">
        <w:t>го дела. В этом не было необходимости до тех пор, пока полиция вела слежку за заявителем с целью зафиксировать ее контакты с сестрой, однако такая необходимость возникнет в случае ее возвращения в Турцию.</w:t>
      </w:r>
    </w:p>
    <w:p w:rsidR="00925019" w:rsidRPr="009C7178" w:rsidRDefault="00925019" w:rsidP="00B2245F">
      <w:pPr>
        <w:pStyle w:val="SingleTxtGR"/>
        <w:ind w:left="1701" w:hanging="567"/>
      </w:pPr>
      <w:r w:rsidRPr="009C7178">
        <w:tab/>
        <w:t>ii)</w:t>
      </w:r>
      <w:r w:rsidRPr="009C7178">
        <w:tab/>
        <w:t>во время проживания в Турции заявитель с 1997 по 2004 год раб</w:t>
      </w:r>
      <w:r w:rsidRPr="009C7178">
        <w:t>о</w:t>
      </w:r>
      <w:r w:rsidRPr="009C7178">
        <w:t>тала в Месопотамском культурном центре (МКЦ), который якобы пр</w:t>
      </w:r>
      <w:r w:rsidRPr="009C7178">
        <w:t>и</w:t>
      </w:r>
      <w:r w:rsidRPr="009C7178">
        <w:t>надлежит КРП и находится под пристальным наблюдением органов без</w:t>
      </w:r>
      <w:r w:rsidRPr="009C7178">
        <w:t>о</w:t>
      </w:r>
      <w:r w:rsidRPr="009C7178">
        <w:t>пасности;</w:t>
      </w:r>
    </w:p>
    <w:p w:rsidR="00925019" w:rsidRPr="009C7178" w:rsidRDefault="00925019" w:rsidP="00B2245F">
      <w:pPr>
        <w:pStyle w:val="SingleTxtGR"/>
        <w:ind w:left="1701" w:hanging="567"/>
      </w:pPr>
      <w:r w:rsidRPr="009C7178">
        <w:tab/>
        <w:t>iii)</w:t>
      </w:r>
      <w:r w:rsidRPr="009C7178">
        <w:tab/>
        <w:t>после побега ее сестры в августе 2002 года полиция, как предпол</w:t>
      </w:r>
      <w:r w:rsidRPr="009C7178">
        <w:t>а</w:t>
      </w:r>
      <w:r w:rsidRPr="009C7178">
        <w:t>гается, в течение четырех лет следила за заявителем;</w:t>
      </w:r>
    </w:p>
    <w:p w:rsidR="00925019" w:rsidRPr="009C7178" w:rsidRDefault="00925019" w:rsidP="00B2245F">
      <w:pPr>
        <w:pStyle w:val="SingleTxtGR"/>
        <w:ind w:left="1701" w:hanging="567"/>
      </w:pPr>
      <w:r w:rsidRPr="009C7178">
        <w:tab/>
        <w:t>iv)</w:t>
      </w:r>
      <w:r w:rsidRPr="009C7178">
        <w:tab/>
        <w:t>1 февраля 1998 года в связи с ее нелегальной деятельностью заяв</w:t>
      </w:r>
      <w:r w:rsidRPr="009C7178">
        <w:t>и</w:t>
      </w:r>
      <w:r w:rsidRPr="009C7178">
        <w:t>тель была задержана, содержалась под арестом в течение семи дней и подвергалась пыткам, а затем была освобождена за отсутствием доказ</w:t>
      </w:r>
      <w:r w:rsidRPr="009C7178">
        <w:t>а</w:t>
      </w:r>
      <w:r w:rsidRPr="009C7178">
        <w:t>тельств. Государство-участник считает эти события и последующие пр</w:t>
      </w:r>
      <w:r w:rsidRPr="009C7178">
        <w:t>е</w:t>
      </w:r>
      <w:r w:rsidRPr="009C7178">
        <w:t>следования заявит</w:t>
      </w:r>
      <w:r w:rsidRPr="009C7178">
        <w:t>е</w:t>
      </w:r>
      <w:r w:rsidRPr="009C7178">
        <w:t>ля достоверными. Вместе с тем государство-участник не усматривает достаточной причинно-следственной связи между этими событиями и ее отъездом в Швейцарию в 2008 году. Однако представл</w:t>
      </w:r>
      <w:r w:rsidRPr="009C7178">
        <w:t>я</w:t>
      </w:r>
      <w:r w:rsidRPr="009C7178">
        <w:t>ется, что в следующих элементах просматривается вполне очевидная причинно-следственная связь: ее арест и жестокое обращение с ней в 1998 году, а также постоянная слежка и запугивания в период с 2002 по 2006 год являются коренной причиной ее психических расстройств, по</w:t>
      </w:r>
      <w:r w:rsidRPr="009C7178">
        <w:t>д</w:t>
      </w:r>
      <w:r w:rsidRPr="009C7178">
        <w:t>твержденных медицинскими документами. При анализе и</w:t>
      </w:r>
      <w:r w:rsidRPr="009C7178">
        <w:t>н</w:t>
      </w:r>
      <w:r w:rsidRPr="009C7178">
        <w:t>формации, представленной Комитету заявителем или государством-участником, н</w:t>
      </w:r>
      <w:r w:rsidRPr="009C7178">
        <w:t>и</w:t>
      </w:r>
      <w:r w:rsidRPr="009C7178">
        <w:t>каких других причин возникновения этих проблем не выявляется. В этой св</w:t>
      </w:r>
      <w:r w:rsidRPr="009C7178">
        <w:t>я</w:t>
      </w:r>
      <w:r w:rsidRPr="009C7178">
        <w:t>зи следует напомнить, что с 2002 по 2006 год она проходила лечение в реабилитационном центре ТОХАВ, который специализируется на леч</w:t>
      </w:r>
      <w:r w:rsidRPr="009C7178">
        <w:t>е</w:t>
      </w:r>
      <w:r w:rsidRPr="009C7178">
        <w:t>нии психических расстройств у жертв пыток, а в 2010 году она также н</w:t>
      </w:r>
      <w:r w:rsidRPr="009C7178">
        <w:t>а</w:t>
      </w:r>
      <w:r w:rsidRPr="009C7178">
        <w:t>блюдалась у психиатра. По вышеупомянутым причинам она вынуждена была искать страну, в которой могла бы жить, не испытывая постоянного страха. Такой страной для нее, по всей видимости, стала Швейцария, в которой нашла убежище ее сестра;</w:t>
      </w:r>
    </w:p>
    <w:p w:rsidR="00925019" w:rsidRPr="009C7178" w:rsidRDefault="00B2245F" w:rsidP="00BF2F57">
      <w:pPr>
        <w:pStyle w:val="SingleTxtGR"/>
      </w:pPr>
      <w:r>
        <w:tab/>
      </w:r>
      <w:r w:rsidR="00925019" w:rsidRPr="009C7178">
        <w:t>e)</w:t>
      </w:r>
      <w:r w:rsidR="00925019" w:rsidRPr="009C7178">
        <w:tab/>
      </w:r>
      <w:r w:rsidRPr="009C7178">
        <w:t xml:space="preserve">необходимо </w:t>
      </w:r>
      <w:r w:rsidR="00925019" w:rsidRPr="009C7178">
        <w:t>также отметить, что медицинское заключение от 23 а</w:t>
      </w:r>
      <w:r w:rsidR="00925019" w:rsidRPr="009C7178">
        <w:t>в</w:t>
      </w:r>
      <w:r w:rsidR="00925019" w:rsidRPr="009C7178">
        <w:t>густа 2010 года, выданное швейцарским психиатром, содержит ссылку на п</w:t>
      </w:r>
      <w:r w:rsidR="00925019" w:rsidRPr="009C7178">
        <w:t>о</w:t>
      </w:r>
      <w:r w:rsidR="00925019" w:rsidRPr="009C7178">
        <w:t>дозрения в посттравматическом стрессовом расстройстве. По мнению психиа</w:t>
      </w:r>
      <w:r w:rsidR="00925019" w:rsidRPr="009C7178">
        <w:t>т</w:t>
      </w:r>
      <w:r w:rsidR="00925019" w:rsidRPr="009C7178">
        <w:t>ра, состояние заявителя на тот момент не позволяло ей вернуться в Турцию;</w:t>
      </w:r>
    </w:p>
    <w:p w:rsidR="00925019" w:rsidRPr="009C7178" w:rsidRDefault="00925019" w:rsidP="00BF2F57">
      <w:pPr>
        <w:pStyle w:val="SingleTxtGR"/>
      </w:pPr>
      <w:r w:rsidRPr="009C7178">
        <w:tab/>
        <w:t>f)</w:t>
      </w:r>
      <w:r w:rsidRPr="009C7178">
        <w:tab/>
      </w:r>
      <w:r w:rsidR="00B2245F" w:rsidRPr="009C7178">
        <w:t>государство</w:t>
      </w:r>
      <w:r w:rsidRPr="009C7178">
        <w:t>-участник считает, что состояние здоровья не явл</w:t>
      </w:r>
      <w:r w:rsidRPr="009C7178">
        <w:t>я</w:t>
      </w:r>
      <w:r w:rsidRPr="009C7178">
        <w:t xml:space="preserve">ется убедительным признаком преследования в Турции, но и не исключает этого. </w:t>
      </w:r>
      <w:r w:rsidR="00B2245F">
        <w:br/>
      </w:r>
      <w:r w:rsidRPr="009C7178">
        <w:t>В сочетании с вышеупомянутыми элементами данный элемент делает полож</w:t>
      </w:r>
      <w:r w:rsidRPr="009C7178">
        <w:t>е</w:t>
      </w:r>
      <w:r w:rsidRPr="009C7178">
        <w:t>ние заявителя крайне уязвимым и подвергает ее опасности жестокого обращ</w:t>
      </w:r>
      <w:r w:rsidRPr="009C7178">
        <w:t>е</w:t>
      </w:r>
      <w:r w:rsidRPr="009C7178">
        <w:t>ния или даже пыток в случае ее во</w:t>
      </w:r>
      <w:r w:rsidRPr="009C7178">
        <w:t>з</w:t>
      </w:r>
      <w:r w:rsidRPr="009C7178">
        <w:t>вращения в свою страну;</w:t>
      </w:r>
    </w:p>
    <w:p w:rsidR="00925019" w:rsidRPr="009C7178" w:rsidRDefault="00925019" w:rsidP="00BF2F57">
      <w:pPr>
        <w:pStyle w:val="SingleTxtGR"/>
      </w:pPr>
      <w:r w:rsidRPr="009C7178">
        <w:tab/>
      </w:r>
      <w:r w:rsidR="00B2245F">
        <w:t>g)</w:t>
      </w:r>
      <w:r w:rsidR="00B2245F">
        <w:tab/>
        <w:t>в</w:t>
      </w:r>
      <w:r w:rsidRPr="009C7178">
        <w:t xml:space="preserve"> связи с этим уместно напомнить, что, согласно замечанию общ</w:t>
      </w:r>
      <w:r w:rsidRPr="009C7178">
        <w:t>е</w:t>
      </w:r>
      <w:r w:rsidRPr="009C7178">
        <w:t>го порядка № 1 Комитета "при оценке степени риска применения пыток должны анализироваться основания, выходящие за пред</w:t>
      </w:r>
      <w:r w:rsidRPr="009C7178">
        <w:t>е</w:t>
      </w:r>
      <w:r w:rsidRPr="009C7178">
        <w:t>лы одних лишь умозрительных заключений и подозрений. Вместе с тем при оценке этого риска не следует брать за основу критерий высокой степени вероятности" (пункт 6). Представл</w:t>
      </w:r>
      <w:r w:rsidRPr="009C7178">
        <w:t>я</w:t>
      </w:r>
      <w:r w:rsidRPr="009C7178">
        <w:t>ется, что упомян</w:t>
      </w:r>
      <w:r w:rsidRPr="009C7178">
        <w:t>у</w:t>
      </w:r>
      <w:r w:rsidRPr="009C7178">
        <w:t>тые элементы выходят за пределы одних лишь умозрительных предположений или подозрений и что грозящая заявителю опасность является личной, реальной и предсказуемой, хотя степень вероятности не поддается и</w:t>
      </w:r>
      <w:r w:rsidRPr="009C7178">
        <w:t>з</w:t>
      </w:r>
      <w:r w:rsidRPr="009C7178">
        <w:t>мерению.</w:t>
      </w:r>
    </w:p>
    <w:p w:rsidR="00925019" w:rsidRPr="009C7178" w:rsidRDefault="00B2245F" w:rsidP="00BF2F57">
      <w:pPr>
        <w:pStyle w:val="SingleTxtGR"/>
      </w:pPr>
      <w:r>
        <w:tab/>
      </w:r>
      <w:r w:rsidR="00925019" w:rsidRPr="009C7178">
        <w:t>Известные случаи применения пыток и безнаказанности виновных, о к</w:t>
      </w:r>
      <w:r w:rsidR="00925019" w:rsidRPr="009C7178">
        <w:t>о</w:t>
      </w:r>
      <w:r w:rsidR="00925019" w:rsidRPr="009C7178">
        <w:t>торых говорится в заключительных замечаниях по третьему периодическому докладу Турции, который рассматривался Комитетом против пыток в ноябре 2010 года (AT/C/TUR/CO/3), и в заключительных замечаниях Комитета по пр</w:t>
      </w:r>
      <w:r w:rsidR="00925019" w:rsidRPr="009C7178">
        <w:t>а</w:t>
      </w:r>
      <w:r w:rsidR="00925019" w:rsidRPr="009C7178">
        <w:t>вам человека по первоначальному Турции, который рассматривался в октябре 2012 года (CCPR/C/TUR/CO/1), наряду с другими фактами подтверждают, что в случае возвращения в свою страну заявитель окажется в опасном п</w:t>
      </w:r>
      <w:r w:rsidR="00925019" w:rsidRPr="009C7178">
        <w:t>о</w:t>
      </w:r>
      <w:r w:rsidR="00925019" w:rsidRPr="009C7178">
        <w:t>ложении.</w:t>
      </w:r>
    </w:p>
    <w:p w:rsidR="00925019" w:rsidRPr="009C7178" w:rsidRDefault="00925019" w:rsidP="00B2245F">
      <w:pPr>
        <w:pStyle w:val="SingleTxtGR"/>
        <w:jc w:val="right"/>
      </w:pPr>
      <w:r w:rsidRPr="009C7178">
        <w:t xml:space="preserve">[Подпись] Алессио </w:t>
      </w:r>
      <w:r w:rsidRPr="00B2245F">
        <w:rPr>
          <w:b/>
        </w:rPr>
        <w:t>Бруни</w:t>
      </w:r>
    </w:p>
    <w:p w:rsidR="0070500B" w:rsidRDefault="00925019" w:rsidP="00BF2F57">
      <w:pPr>
        <w:pStyle w:val="SingleTxtGR"/>
      </w:pPr>
      <w:r w:rsidRPr="009C7178">
        <w:t>[Принято на английском, испанском и французском языках, причем языком ор</w:t>
      </w:r>
      <w:r w:rsidRPr="009C7178">
        <w:t>и</w:t>
      </w:r>
      <w:r w:rsidRPr="009C7178">
        <w:t>гинала является английский. Впоследствии будет также издано на арабском, к</w:t>
      </w:r>
      <w:r w:rsidRPr="009C7178">
        <w:t>и</w:t>
      </w:r>
      <w:r w:rsidRPr="009C7178">
        <w:t>тайском и русском языках в качестве части ежегодного доклада Комитета Ген</w:t>
      </w:r>
      <w:r w:rsidRPr="009C7178">
        <w:t>е</w:t>
      </w:r>
      <w:r w:rsidRPr="009C7178">
        <w:t>ральной Ассамблее.]</w:t>
      </w:r>
    </w:p>
    <w:p w:rsidR="00BF2F57" w:rsidRPr="00BF2F57" w:rsidRDefault="00BF2F57" w:rsidP="00BF2F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2F57" w:rsidRPr="00BF2F5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74" w:rsidRDefault="00141674">
      <w:r>
        <w:rPr>
          <w:lang w:val="en-US"/>
        </w:rPr>
        <w:tab/>
      </w:r>
      <w:r>
        <w:separator/>
      </w:r>
    </w:p>
  </w:endnote>
  <w:endnote w:type="continuationSeparator" w:id="0">
    <w:p w:rsidR="00141674" w:rsidRDefault="0014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E" w:rsidRPr="00B74BE2" w:rsidRDefault="003C654E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A51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GE.13-45420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E" w:rsidRPr="00B74BE2" w:rsidRDefault="003C654E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GE.13-45420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A51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E" w:rsidRPr="00B74BE2" w:rsidRDefault="003C654E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 xml:space="preserve">45420 </w:t>
    </w:r>
    <w:r w:rsidRPr="006B3E8E">
      <w:rPr>
        <w:sz w:val="20"/>
        <w:lang w:val="en-US"/>
      </w:rPr>
      <w:t xml:space="preserve"> (R)</w:t>
    </w:r>
    <w:r w:rsidRPr="006B3E8E">
      <w:rPr>
        <w:sz w:val="20"/>
      </w:rPr>
      <w:t xml:space="preserve">  </w:t>
    </w:r>
    <w:r>
      <w:rPr>
        <w:sz w:val="20"/>
        <w:lang w:val="ru-RU"/>
      </w:rPr>
      <w:t>27</w:t>
    </w:r>
    <w:r>
      <w:rPr>
        <w:sz w:val="20"/>
      </w:rPr>
      <w:t>0</w:t>
    </w:r>
    <w:r>
      <w:rPr>
        <w:sz w:val="20"/>
        <w:lang w:val="ru-RU"/>
      </w:rPr>
      <w:t>8</w:t>
    </w:r>
    <w:r w:rsidRPr="006B3E8E">
      <w:rPr>
        <w:sz w:val="20"/>
      </w:rPr>
      <w:t>13  120913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74" w:rsidRPr="00F71F63" w:rsidRDefault="0014167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41674" w:rsidRPr="00F71F63" w:rsidRDefault="0014167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41674" w:rsidRPr="00635E86" w:rsidRDefault="00141674" w:rsidP="00635E86">
      <w:pPr>
        <w:pStyle w:val="Footer"/>
      </w:pPr>
    </w:p>
  </w:footnote>
  <w:footnote w:id="1">
    <w:p w:rsidR="003C654E" w:rsidRPr="000313AB" w:rsidRDefault="003C654E">
      <w:pPr>
        <w:pStyle w:val="FootnoteText"/>
        <w:rPr>
          <w:sz w:val="20"/>
          <w:lang w:val="ru-RU"/>
        </w:rPr>
      </w:pPr>
      <w:r>
        <w:tab/>
      </w:r>
      <w:r w:rsidRPr="000313AB">
        <w:rPr>
          <w:rStyle w:val="FootnoteReference"/>
          <w:sz w:val="20"/>
          <w:vertAlign w:val="baseline"/>
          <w:lang w:val="ru-RU"/>
        </w:rPr>
        <w:t>*</w:t>
      </w:r>
      <w:r w:rsidRPr="000313AB">
        <w:rPr>
          <w:lang w:val="ru-RU"/>
        </w:rPr>
        <w:tab/>
        <w:t>К настоящему прилагается текст особого (несогласного) мнения члена Комитета</w:t>
      </w:r>
      <w:r w:rsidRPr="000313AB">
        <w:rPr>
          <w:lang w:val="ru-RU"/>
        </w:rPr>
        <w:br/>
        <w:t>г-на Алессио Бруни.</w:t>
      </w:r>
    </w:p>
  </w:footnote>
  <w:footnote w:id="2">
    <w:p w:rsidR="003C654E" w:rsidRPr="000B699F" w:rsidRDefault="003C654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B699F">
        <w:rPr>
          <w:lang w:val="ru-RU"/>
        </w:rPr>
        <w:tab/>
        <w:t>В частности</w:t>
      </w:r>
      <w:r>
        <w:rPr>
          <w:lang w:val="ru-RU"/>
        </w:rPr>
        <w:t>,</w:t>
      </w:r>
      <w:r w:rsidRPr="000B699F">
        <w:rPr>
          <w:lang w:val="ru-RU"/>
        </w:rPr>
        <w:t xml:space="preserve"> она представила газетные вырезки об арестах членов МКЦ; копии протоколов о ее аресте, обыске дома и конфискации; протокол ее допроса в управлении по борьбе с терроризмом; обвинительное заключение Верховного прокурора Государственного суда по вопросам безопасности в Стамбуле; газетные статьи о ее освобождении.</w:t>
      </w:r>
    </w:p>
  </w:footnote>
  <w:footnote w:id="3">
    <w:p w:rsidR="003C654E" w:rsidRDefault="003C654E" w:rsidP="00925019">
      <w:pPr>
        <w:pStyle w:val="FootnoteText"/>
        <w:rPr>
          <w:i/>
          <w:iCs/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582F41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Раздел "Турция" в </w:t>
      </w:r>
      <w:r>
        <w:rPr>
          <w:i/>
          <w:iCs/>
          <w:spacing w:val="4"/>
          <w:w w:val="103"/>
          <w:kern w:val="1"/>
          <w:lang w:val="ru-RU" w:eastAsia="en-US"/>
        </w:rPr>
        <w:t>Докладе Международной амнистии за 2009 год: Права человека в современном мире.</w:t>
      </w:r>
    </w:p>
  </w:footnote>
  <w:footnote w:id="4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582F41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"Хьюман райтс уотч", раздел "Турция" в </w:t>
      </w:r>
      <w:r>
        <w:rPr>
          <w:i/>
          <w:iCs/>
          <w:spacing w:val="4"/>
          <w:w w:val="103"/>
          <w:kern w:val="1"/>
          <w:lang w:val="ru-RU" w:eastAsia="en-US"/>
        </w:rPr>
        <w:t>World Report 2010</w:t>
      </w:r>
      <w:r>
        <w:rPr>
          <w:spacing w:val="4"/>
          <w:w w:val="103"/>
          <w:kern w:val="1"/>
          <w:lang w:val="ru-RU" w:eastAsia="en-US"/>
        </w:rPr>
        <w:t>, стр. 455–459.</w:t>
      </w:r>
    </w:p>
  </w:footnote>
  <w:footnote w:id="5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582F41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>Швейцарский совет по делам беженцев, доклад по Турции (2008 год).</w:t>
      </w:r>
    </w:p>
  </w:footnote>
  <w:footnote w:id="6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303CC2">
        <w:rPr>
          <w:rStyle w:val="FootnoteReference"/>
        </w:rPr>
        <w:footnoteRef/>
      </w:r>
      <w:r>
        <w:rPr>
          <w:lang w:val="ru-RU"/>
        </w:rPr>
        <w:tab/>
      </w:r>
      <w:r>
        <w:rPr>
          <w:i/>
          <w:iCs/>
          <w:spacing w:val="4"/>
          <w:w w:val="103"/>
          <w:kern w:val="1"/>
          <w:lang w:val="ru-RU" w:eastAsia="en-US"/>
        </w:rPr>
        <w:t>Официальные отчеты Генеральной Ассамблеи, пятьдесят третья сессия, дополнение № 44</w:t>
      </w:r>
      <w:r>
        <w:rPr>
          <w:spacing w:val="4"/>
          <w:w w:val="103"/>
          <w:kern w:val="1"/>
          <w:lang w:val="ru-RU" w:eastAsia="en-US"/>
        </w:rPr>
        <w:t xml:space="preserve"> (A/53/44 и Corr.1), приложение IX. </w:t>
      </w:r>
    </w:p>
  </w:footnote>
  <w:footnote w:id="7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622DA3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>Выделено курсивом в соответствии с первоначальным представлением.</w:t>
      </w:r>
    </w:p>
  </w:footnote>
  <w:footnote w:id="8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622DA3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Ссылка на сообщение № 356/2008, </w:t>
      </w:r>
      <w:r>
        <w:rPr>
          <w:i/>
          <w:spacing w:val="4"/>
          <w:w w:val="103"/>
          <w:kern w:val="1"/>
          <w:lang w:val="ru-RU" w:eastAsia="en-US"/>
        </w:rPr>
        <w:t>Н.С. против Швейцарии</w:t>
      </w:r>
      <w:r>
        <w:rPr>
          <w:spacing w:val="4"/>
          <w:w w:val="103"/>
          <w:kern w:val="1"/>
          <w:lang w:val="ru-RU" w:eastAsia="en-US"/>
        </w:rPr>
        <w:t>, решение от 6 мая 2010 года, пункт 7.2.</w:t>
      </w:r>
    </w:p>
  </w:footnote>
  <w:footnote w:id="9">
    <w:p w:rsidR="003C654E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622DA3">
        <w:rPr>
          <w:rStyle w:val="FootnoteReference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Ссылка на сообщения № </w:t>
      </w:r>
      <w:r w:rsidRPr="009C7178">
        <w:rPr>
          <w:spacing w:val="4"/>
          <w:w w:val="103"/>
          <w:kern w:val="1"/>
          <w:lang w:val="ru-RU" w:eastAsia="en-US"/>
        </w:rPr>
        <w:t xml:space="preserve">373/2009, </w:t>
      </w:r>
      <w:r w:rsidRPr="009C7178">
        <w:rPr>
          <w:i/>
          <w:spacing w:val="4"/>
          <w:w w:val="103"/>
          <w:kern w:val="1"/>
          <w:lang w:val="ru-RU" w:eastAsia="en-US"/>
        </w:rPr>
        <w:t>Айтулун и Гюклю против Швеции</w:t>
      </w:r>
      <w:r w:rsidRPr="009C7178">
        <w:rPr>
          <w:spacing w:val="4"/>
          <w:w w:val="103"/>
          <w:kern w:val="1"/>
          <w:lang w:val="ru-RU" w:eastAsia="en-US"/>
        </w:rPr>
        <w:t>,</w:t>
      </w:r>
      <w:r>
        <w:rPr>
          <w:spacing w:val="4"/>
          <w:w w:val="103"/>
          <w:kern w:val="1"/>
          <w:lang w:val="ru-RU" w:eastAsia="en-US"/>
        </w:rPr>
        <w:t xml:space="preserve"> решение от </w:t>
      </w:r>
      <w:r>
        <w:rPr>
          <w:spacing w:val="4"/>
          <w:w w:val="103"/>
          <w:kern w:val="1"/>
          <w:lang w:val="ru-RU" w:eastAsia="en-US"/>
        </w:rPr>
        <w:br/>
        <w:t>19 ноября</w:t>
      </w:r>
      <w:r w:rsidRPr="009C7178">
        <w:rPr>
          <w:spacing w:val="4"/>
          <w:w w:val="103"/>
          <w:kern w:val="1"/>
          <w:lang w:val="ru-RU" w:eastAsia="en-US"/>
        </w:rPr>
        <w:t xml:space="preserve"> 2010 года</w:t>
      </w:r>
      <w:r>
        <w:rPr>
          <w:spacing w:val="4"/>
          <w:w w:val="103"/>
          <w:kern w:val="1"/>
          <w:lang w:val="ru-RU" w:eastAsia="en-US"/>
        </w:rPr>
        <w:t xml:space="preserve">, пункты 7.6–7.7; № 281/2005, </w:t>
      </w:r>
      <w:r>
        <w:rPr>
          <w:i/>
          <w:spacing w:val="4"/>
          <w:w w:val="103"/>
          <w:kern w:val="1"/>
          <w:lang w:val="ru-RU" w:eastAsia="en-US"/>
        </w:rPr>
        <w:t>Пелит против Азербайджана</w:t>
      </w:r>
      <w:r>
        <w:rPr>
          <w:spacing w:val="4"/>
          <w:w w:val="103"/>
          <w:kern w:val="1"/>
          <w:lang w:val="ru-RU" w:eastAsia="en-US"/>
        </w:rPr>
        <w:t xml:space="preserve">, решение от 1 </w:t>
      </w:r>
      <w:r w:rsidRPr="009C7178">
        <w:rPr>
          <w:spacing w:val="4"/>
          <w:w w:val="103"/>
          <w:kern w:val="1"/>
          <w:lang w:val="ru-RU" w:eastAsia="en-US"/>
        </w:rPr>
        <w:t>мая 2007 года</w:t>
      </w:r>
      <w:r>
        <w:rPr>
          <w:spacing w:val="4"/>
          <w:w w:val="103"/>
          <w:kern w:val="1"/>
          <w:lang w:val="ru-RU" w:eastAsia="en-US"/>
        </w:rPr>
        <w:t xml:space="preserve">, пункты </w:t>
      </w:r>
      <w:r w:rsidRPr="009C7178">
        <w:rPr>
          <w:spacing w:val="4"/>
          <w:w w:val="103"/>
          <w:kern w:val="1"/>
          <w:lang w:val="ru-RU" w:eastAsia="en-US"/>
        </w:rPr>
        <w:t>2.3,</w:t>
      </w:r>
      <w:r>
        <w:rPr>
          <w:spacing w:val="4"/>
          <w:w w:val="103"/>
          <w:kern w:val="1"/>
          <w:lang w:val="ru-RU" w:eastAsia="en-US"/>
        </w:rPr>
        <w:t xml:space="preserve"> </w:t>
      </w:r>
      <w:r w:rsidRPr="009C7178">
        <w:rPr>
          <w:spacing w:val="4"/>
          <w:w w:val="103"/>
          <w:kern w:val="1"/>
          <w:lang w:val="ru-RU" w:eastAsia="en-US"/>
        </w:rPr>
        <w:t>7.3 и</w:t>
      </w:r>
      <w:r>
        <w:rPr>
          <w:spacing w:val="4"/>
          <w:w w:val="103"/>
          <w:kern w:val="1"/>
          <w:lang w:val="ru-RU" w:eastAsia="en-US"/>
        </w:rPr>
        <w:t xml:space="preserve"> </w:t>
      </w:r>
      <w:r w:rsidRPr="009C7178">
        <w:rPr>
          <w:spacing w:val="4"/>
          <w:w w:val="103"/>
          <w:kern w:val="1"/>
          <w:lang w:val="ru-RU" w:eastAsia="en-US"/>
        </w:rPr>
        <w:t>11; № 135/1999,</w:t>
      </w:r>
      <w:r>
        <w:rPr>
          <w:spacing w:val="4"/>
          <w:w w:val="103"/>
          <w:kern w:val="1"/>
          <w:lang w:val="ru-RU" w:eastAsia="en-US"/>
        </w:rPr>
        <w:t xml:space="preserve"> </w:t>
      </w:r>
      <w:r>
        <w:rPr>
          <w:i/>
          <w:spacing w:val="4"/>
          <w:w w:val="103"/>
          <w:kern w:val="1"/>
          <w:lang w:val="ru-RU" w:eastAsia="en-US"/>
        </w:rPr>
        <w:t>С.Дж. против Нидерландов</w:t>
      </w:r>
      <w:r w:rsidRPr="009C7178">
        <w:rPr>
          <w:spacing w:val="4"/>
          <w:w w:val="103"/>
          <w:kern w:val="1"/>
          <w:lang w:val="ru-RU" w:eastAsia="en-US"/>
        </w:rPr>
        <w:t>,</w:t>
      </w:r>
      <w:r>
        <w:rPr>
          <w:spacing w:val="4"/>
          <w:w w:val="103"/>
          <w:kern w:val="1"/>
          <w:lang w:val="ru-RU" w:eastAsia="en-US"/>
        </w:rPr>
        <w:t xml:space="preserve"> решение от </w:t>
      </w:r>
      <w:r w:rsidRPr="009C7178">
        <w:rPr>
          <w:spacing w:val="4"/>
          <w:w w:val="103"/>
          <w:kern w:val="1"/>
          <w:lang w:val="ru-RU" w:eastAsia="en-US"/>
        </w:rPr>
        <w:t>12 мая 2004 года,</w:t>
      </w:r>
      <w:r>
        <w:rPr>
          <w:spacing w:val="4"/>
          <w:w w:val="103"/>
          <w:kern w:val="1"/>
          <w:lang w:val="ru-RU" w:eastAsia="en-US"/>
        </w:rPr>
        <w:t xml:space="preserve"> </w:t>
      </w:r>
      <w:r w:rsidRPr="009C7178">
        <w:rPr>
          <w:spacing w:val="4"/>
          <w:w w:val="103"/>
          <w:kern w:val="1"/>
          <w:lang w:val="ru-RU" w:eastAsia="en-US"/>
        </w:rPr>
        <w:t>пункт</w:t>
      </w:r>
      <w:r>
        <w:rPr>
          <w:spacing w:val="4"/>
          <w:w w:val="103"/>
          <w:kern w:val="1"/>
          <w:lang w:val="ru-RU" w:eastAsia="en-US"/>
        </w:rPr>
        <w:t xml:space="preserve"> 6.5; № 214/2002, </w:t>
      </w:r>
      <w:r>
        <w:rPr>
          <w:i/>
          <w:spacing w:val="4"/>
          <w:w w:val="103"/>
          <w:kern w:val="1"/>
          <w:lang w:val="ru-RU" w:eastAsia="en-US"/>
        </w:rPr>
        <w:t>М.А.К. против Германии</w:t>
      </w:r>
      <w:r>
        <w:rPr>
          <w:spacing w:val="4"/>
          <w:w w:val="103"/>
          <w:kern w:val="1"/>
          <w:lang w:val="ru-RU" w:eastAsia="en-US"/>
        </w:rPr>
        <w:t>, решение от 10 сентября 2002 года, пункт 13.6.</w:t>
      </w:r>
    </w:p>
  </w:footnote>
  <w:footnote w:id="10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622DA3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Ссылка на </w:t>
      </w:r>
      <w:r w:rsidRPr="009C7178">
        <w:rPr>
          <w:i/>
          <w:spacing w:val="4"/>
          <w:w w:val="103"/>
          <w:kern w:val="1"/>
          <w:lang w:val="ru-RU" w:eastAsia="en-US"/>
        </w:rPr>
        <w:t>Н.С. против Швейцарии</w:t>
      </w:r>
      <w:r w:rsidRPr="009C7178">
        <w:rPr>
          <w:spacing w:val="4"/>
          <w:w w:val="103"/>
          <w:kern w:val="1"/>
          <w:lang w:val="ru-RU" w:eastAsia="en-US"/>
        </w:rPr>
        <w:t xml:space="preserve">, пункт 7.4; и </w:t>
      </w:r>
      <w:r w:rsidRPr="009C7178">
        <w:rPr>
          <w:i/>
          <w:spacing w:val="4"/>
          <w:w w:val="103"/>
          <w:kern w:val="1"/>
          <w:lang w:val="ru-RU" w:eastAsia="en-US"/>
        </w:rPr>
        <w:t>М.А.</w:t>
      </w:r>
      <w:r>
        <w:rPr>
          <w:i/>
          <w:spacing w:val="4"/>
          <w:w w:val="103"/>
          <w:kern w:val="1"/>
          <w:lang w:val="ru-RU" w:eastAsia="en-US"/>
        </w:rPr>
        <w:t>К.</w:t>
      </w:r>
      <w:r w:rsidRPr="009C7178">
        <w:rPr>
          <w:i/>
          <w:spacing w:val="4"/>
          <w:w w:val="103"/>
          <w:kern w:val="1"/>
          <w:lang w:val="ru-RU" w:eastAsia="en-US"/>
        </w:rPr>
        <w:t xml:space="preserve"> против Германии</w:t>
      </w:r>
      <w:r w:rsidRPr="009C7178">
        <w:rPr>
          <w:spacing w:val="4"/>
          <w:w w:val="103"/>
          <w:kern w:val="1"/>
          <w:lang w:val="ru-RU" w:eastAsia="en-US"/>
        </w:rPr>
        <w:t>, пункт 13.7.</w:t>
      </w:r>
    </w:p>
  </w:footnote>
  <w:footnote w:id="11">
    <w:p w:rsidR="003C654E" w:rsidRPr="009C7178" w:rsidRDefault="003C654E" w:rsidP="00925019">
      <w:pPr>
        <w:pStyle w:val="FootnoteText"/>
        <w:rPr>
          <w:rStyle w:val="SSGR"/>
          <w:lang w:val="ru-RU"/>
        </w:rPr>
      </w:pPr>
      <w:r>
        <w:rPr>
          <w:lang w:val="ru-RU"/>
        </w:rPr>
        <w:tab/>
      </w:r>
      <w:r w:rsidRPr="00F44B66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Ссылка на замечание общего характера № 1, пункт 8 с) [sic], и сообщение № 326/2007, </w:t>
      </w:r>
      <w:r>
        <w:rPr>
          <w:i/>
          <w:spacing w:val="4"/>
          <w:w w:val="103"/>
          <w:kern w:val="1"/>
          <w:lang w:val="ru-RU" w:eastAsia="en-US"/>
        </w:rPr>
        <w:t>М.Ф. против Швеции</w:t>
      </w:r>
      <w:r>
        <w:rPr>
          <w:spacing w:val="4"/>
          <w:w w:val="103"/>
          <w:kern w:val="1"/>
          <w:lang w:val="ru-RU" w:eastAsia="en-US"/>
        </w:rPr>
        <w:t>, решение от 14 ноября 2008 года, пункт 7.6.</w:t>
      </w:r>
      <w:r w:rsidRPr="009C7178">
        <w:rPr>
          <w:rStyle w:val="SSGR"/>
          <w:lang w:val="ru-RU"/>
        </w:rPr>
        <w:t xml:space="preserve"> </w:t>
      </w:r>
    </w:p>
  </w:footnote>
  <w:footnote w:id="12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F44B66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Ссылка на сообщение № 201/2002, </w:t>
      </w:r>
      <w:r w:rsidRPr="009C7178">
        <w:rPr>
          <w:i/>
          <w:spacing w:val="4"/>
          <w:w w:val="103"/>
          <w:kern w:val="1"/>
          <w:lang w:val="ru-RU" w:eastAsia="en-US"/>
        </w:rPr>
        <w:t>М.В. против Нидерландов</w:t>
      </w:r>
      <w:r w:rsidRPr="009C7178">
        <w:rPr>
          <w:spacing w:val="4"/>
          <w:w w:val="103"/>
          <w:kern w:val="1"/>
          <w:lang w:val="ru-RU" w:eastAsia="en-US"/>
        </w:rPr>
        <w:t xml:space="preserve">, мнения, </w:t>
      </w:r>
      <w:r>
        <w:rPr>
          <w:spacing w:val="4"/>
          <w:w w:val="103"/>
          <w:kern w:val="1"/>
          <w:lang w:val="ru-RU" w:eastAsia="en-US"/>
        </w:rPr>
        <w:t>принятые</w:t>
      </w:r>
      <w:r w:rsidRPr="009C7178">
        <w:rPr>
          <w:spacing w:val="4"/>
          <w:w w:val="103"/>
          <w:kern w:val="1"/>
          <w:lang w:val="ru-RU" w:eastAsia="en-US"/>
        </w:rPr>
        <w:t xml:space="preserve"> 2 мая 2003 года, пункт 6.2</w:t>
      </w:r>
      <w:r>
        <w:rPr>
          <w:spacing w:val="4"/>
          <w:w w:val="103"/>
          <w:kern w:val="1"/>
          <w:lang w:val="ru-RU" w:eastAsia="en-US"/>
        </w:rPr>
        <w:t>.</w:t>
      </w:r>
    </w:p>
  </w:footnote>
  <w:footnote w:id="13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EA318E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Ссылка на сообщения № 228/2003, </w:t>
      </w:r>
      <w:r w:rsidRPr="009C7178">
        <w:rPr>
          <w:i/>
          <w:spacing w:val="4"/>
          <w:w w:val="103"/>
          <w:kern w:val="1"/>
          <w:lang w:val="ru-RU" w:eastAsia="en-US"/>
        </w:rPr>
        <w:t>Т.М. против Швеции</w:t>
      </w:r>
      <w:r w:rsidRPr="009C7178">
        <w:rPr>
          <w:spacing w:val="4"/>
          <w:w w:val="103"/>
          <w:kern w:val="1"/>
          <w:lang w:val="ru-RU" w:eastAsia="en-US"/>
        </w:rPr>
        <w:t xml:space="preserve">, мнения от 18 ноября 2003 года, пункты 2.6, 2.8, 3.2 и 6.2; № 220/2002, </w:t>
      </w:r>
      <w:r w:rsidRPr="009C7178">
        <w:rPr>
          <w:i/>
          <w:spacing w:val="4"/>
          <w:w w:val="103"/>
          <w:kern w:val="1"/>
          <w:lang w:val="ru-RU" w:eastAsia="en-US"/>
        </w:rPr>
        <w:t>Р.Д. против Швеции</w:t>
      </w:r>
      <w:r w:rsidRPr="009C7178">
        <w:rPr>
          <w:spacing w:val="4"/>
          <w:w w:val="103"/>
          <w:kern w:val="1"/>
          <w:lang w:val="ru-RU" w:eastAsia="en-US"/>
        </w:rPr>
        <w:t xml:space="preserve">, решение от 2 мая 2005 года, пункты 3.3, 5.1 и 7.2; и решение № 227/2003, </w:t>
      </w:r>
      <w:r w:rsidRPr="009C7178">
        <w:rPr>
          <w:i/>
          <w:spacing w:val="4"/>
          <w:w w:val="103"/>
          <w:kern w:val="1"/>
          <w:lang w:val="ru-RU" w:eastAsia="en-US"/>
        </w:rPr>
        <w:t>А.А.С. против Швеции</w:t>
      </w:r>
      <w:r w:rsidRPr="009C7178">
        <w:rPr>
          <w:spacing w:val="4"/>
          <w:w w:val="103"/>
          <w:kern w:val="1"/>
          <w:lang w:val="ru-RU" w:eastAsia="en-US"/>
        </w:rPr>
        <w:t xml:space="preserve">, решение от </w:t>
      </w:r>
      <w:r>
        <w:rPr>
          <w:spacing w:val="4"/>
          <w:w w:val="103"/>
          <w:kern w:val="1"/>
          <w:lang w:val="ru-RU" w:eastAsia="en-US"/>
        </w:rPr>
        <w:br/>
      </w:r>
      <w:r w:rsidRPr="009C7178">
        <w:rPr>
          <w:spacing w:val="4"/>
          <w:w w:val="103"/>
          <w:kern w:val="1"/>
          <w:lang w:val="ru-RU" w:eastAsia="en-US"/>
        </w:rPr>
        <w:t>16 ноября 2006 года, пункт 7.3.</w:t>
      </w:r>
    </w:p>
  </w:footnote>
  <w:footnote w:id="14">
    <w:p w:rsidR="003C654E" w:rsidRPr="009C7178" w:rsidRDefault="003C654E" w:rsidP="00925019">
      <w:pPr>
        <w:pStyle w:val="FootnoteText"/>
        <w:rPr>
          <w:lang w:val="ru-RU"/>
        </w:rPr>
      </w:pPr>
      <w:r>
        <w:rPr>
          <w:lang w:val="ru-RU"/>
        </w:rPr>
        <w:tab/>
      </w:r>
      <w:r w:rsidRPr="00EA318E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 xml:space="preserve">Раздел "Турция" в </w:t>
      </w:r>
      <w:r>
        <w:rPr>
          <w:i/>
          <w:iCs/>
          <w:spacing w:val="4"/>
          <w:w w:val="103"/>
          <w:kern w:val="1"/>
          <w:lang w:val="ru-RU" w:eastAsia="en-US"/>
        </w:rPr>
        <w:t>Докладе Международной амнистии за 2010 год: Права человека в современном мире</w:t>
      </w:r>
      <w:r>
        <w:rPr>
          <w:lang w:val="ru-RU"/>
        </w:rPr>
        <w:t xml:space="preserve">; </w:t>
      </w:r>
      <w:r>
        <w:t>Human</w:t>
      </w:r>
      <w:r>
        <w:rPr>
          <w:lang w:val="ru-RU"/>
        </w:rPr>
        <w:t xml:space="preserve"> </w:t>
      </w:r>
      <w:r>
        <w:t>Rights</w:t>
      </w:r>
      <w:r>
        <w:rPr>
          <w:lang w:val="ru-RU"/>
        </w:rPr>
        <w:t xml:space="preserve"> </w:t>
      </w:r>
      <w:r>
        <w:t>Watch</w:t>
      </w:r>
      <w:r w:rsidRPr="009C7178">
        <w:rPr>
          <w:lang w:val="ru-RU"/>
        </w:rPr>
        <w:t xml:space="preserve">, </w:t>
      </w:r>
      <w:r>
        <w:rPr>
          <w:lang w:val="ru-RU"/>
        </w:rPr>
        <w:t>"</w:t>
      </w:r>
      <w:r>
        <w:t>Turkey</w:t>
      </w:r>
      <w:r>
        <w:rPr>
          <w:lang w:val="ru-RU"/>
        </w:rPr>
        <w:t>"</w:t>
      </w:r>
      <w:r w:rsidRPr="009C7178">
        <w:rPr>
          <w:lang w:val="ru-RU"/>
        </w:rPr>
        <w:t xml:space="preserve"> (</w:t>
      </w:r>
      <w:r>
        <w:rPr>
          <w:lang w:val="ru-RU"/>
        </w:rPr>
        <w:t>сноска 3 выше</w:t>
      </w:r>
      <w:r w:rsidRPr="009C7178">
        <w:rPr>
          <w:lang w:val="ru-RU"/>
        </w:rPr>
        <w:t>);</w:t>
      </w:r>
      <w:r>
        <w:rPr>
          <w:lang w:val="ru-RU"/>
        </w:rPr>
        <w:t xml:space="preserve"> Государственный департамент Соединенных Штатов Америки, "</w:t>
      </w:r>
      <w:r w:rsidRPr="009C7178">
        <w:rPr>
          <w:lang w:val="ru-RU"/>
        </w:rPr>
        <w:t xml:space="preserve">2010 </w:t>
      </w:r>
      <w:r>
        <w:t>human</w:t>
      </w:r>
      <w:r w:rsidRPr="009C7178">
        <w:rPr>
          <w:lang w:val="ru-RU"/>
        </w:rPr>
        <w:t xml:space="preserve"> </w:t>
      </w:r>
      <w:r>
        <w:t>rights</w:t>
      </w:r>
      <w:r w:rsidRPr="009C7178">
        <w:rPr>
          <w:lang w:val="ru-RU"/>
        </w:rPr>
        <w:t xml:space="preserve"> </w:t>
      </w:r>
      <w:r>
        <w:t>report</w:t>
      </w:r>
      <w:r w:rsidRPr="009C7178">
        <w:rPr>
          <w:lang w:val="ru-RU"/>
        </w:rPr>
        <w:t xml:space="preserve">: </w:t>
      </w:r>
      <w:r>
        <w:t>Turkey</w:t>
      </w:r>
      <w:r>
        <w:rPr>
          <w:lang w:val="ru-RU"/>
        </w:rPr>
        <w:t>"</w:t>
      </w:r>
      <w:r w:rsidRPr="009C7178">
        <w:rPr>
          <w:lang w:val="ru-RU"/>
        </w:rPr>
        <w:t xml:space="preserve">. </w:t>
      </w:r>
    </w:p>
  </w:footnote>
  <w:footnote w:id="15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D04904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>
        <w:rPr>
          <w:spacing w:val="4"/>
          <w:w w:val="103"/>
          <w:kern w:val="1"/>
          <w:lang w:val="ru-RU" w:eastAsia="en-US"/>
        </w:rPr>
        <w:t>З</w:t>
      </w:r>
      <w:r w:rsidRPr="009C7178">
        <w:rPr>
          <w:spacing w:val="4"/>
          <w:w w:val="103"/>
          <w:kern w:val="1"/>
          <w:lang w:val="ru-RU" w:eastAsia="en-US"/>
        </w:rPr>
        <w:t xml:space="preserve">аявитель </w:t>
      </w:r>
      <w:r>
        <w:rPr>
          <w:spacing w:val="4"/>
          <w:w w:val="103"/>
          <w:kern w:val="1"/>
          <w:lang w:val="ru-RU" w:eastAsia="en-US"/>
        </w:rPr>
        <w:t xml:space="preserve">видимо </w:t>
      </w:r>
      <w:r w:rsidRPr="009C7178">
        <w:rPr>
          <w:spacing w:val="4"/>
          <w:w w:val="103"/>
          <w:kern w:val="1"/>
          <w:lang w:val="ru-RU" w:eastAsia="en-US"/>
        </w:rPr>
        <w:t>ссылается на заключительные замечания Комитета о Турции (</w:t>
      </w:r>
      <w:r>
        <w:rPr>
          <w:spacing w:val="4"/>
          <w:w w:val="103"/>
          <w:kern w:val="1"/>
          <w:lang w:eastAsia="en-US"/>
        </w:rPr>
        <w:t>CAT</w:t>
      </w:r>
      <w:r w:rsidRPr="009C7178">
        <w:rPr>
          <w:spacing w:val="4"/>
          <w:w w:val="103"/>
          <w:kern w:val="1"/>
          <w:lang w:val="ru-RU" w:eastAsia="en-US"/>
        </w:rPr>
        <w:t>/</w:t>
      </w:r>
      <w:r>
        <w:rPr>
          <w:spacing w:val="4"/>
          <w:w w:val="103"/>
          <w:kern w:val="1"/>
          <w:lang w:eastAsia="en-US"/>
        </w:rPr>
        <w:t>C</w:t>
      </w:r>
      <w:r w:rsidRPr="009C7178">
        <w:rPr>
          <w:spacing w:val="4"/>
          <w:w w:val="103"/>
          <w:kern w:val="1"/>
          <w:lang w:val="ru-RU" w:eastAsia="en-US"/>
        </w:rPr>
        <w:t>/</w:t>
      </w:r>
      <w:r>
        <w:rPr>
          <w:spacing w:val="4"/>
          <w:w w:val="103"/>
          <w:kern w:val="1"/>
          <w:lang w:eastAsia="en-US"/>
        </w:rPr>
        <w:t>TUR</w:t>
      </w:r>
      <w:r w:rsidRPr="009C7178">
        <w:rPr>
          <w:spacing w:val="4"/>
          <w:w w:val="103"/>
          <w:kern w:val="1"/>
          <w:lang w:val="ru-RU" w:eastAsia="en-US"/>
        </w:rPr>
        <w:t>/</w:t>
      </w:r>
      <w:r>
        <w:rPr>
          <w:spacing w:val="4"/>
          <w:w w:val="103"/>
          <w:kern w:val="1"/>
          <w:lang w:eastAsia="en-US"/>
        </w:rPr>
        <w:t>CO</w:t>
      </w:r>
      <w:r w:rsidRPr="009C7178">
        <w:rPr>
          <w:spacing w:val="4"/>
          <w:w w:val="103"/>
          <w:kern w:val="1"/>
          <w:lang w:val="ru-RU" w:eastAsia="en-US"/>
        </w:rPr>
        <w:t>/3).</w:t>
      </w:r>
    </w:p>
  </w:footnote>
  <w:footnote w:id="16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D04904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См., в частности, сообщения № 203/2002, </w:t>
      </w:r>
      <w:r w:rsidRPr="009C7178">
        <w:rPr>
          <w:i/>
          <w:spacing w:val="4"/>
          <w:w w:val="103"/>
          <w:kern w:val="1"/>
          <w:lang w:val="ru-RU" w:eastAsia="en-US"/>
        </w:rPr>
        <w:t>А.Р. против Нидерландов</w:t>
      </w:r>
      <w:r w:rsidRPr="009C7178">
        <w:rPr>
          <w:spacing w:val="4"/>
          <w:w w:val="103"/>
          <w:kern w:val="1"/>
          <w:lang w:val="ru-RU" w:eastAsia="en-US"/>
        </w:rPr>
        <w:t>, мнения от</w:t>
      </w:r>
      <w:r>
        <w:rPr>
          <w:spacing w:val="4"/>
          <w:w w:val="103"/>
          <w:kern w:val="1"/>
          <w:lang w:val="ru-RU" w:eastAsia="en-US"/>
        </w:rPr>
        <w:br/>
      </w:r>
      <w:r w:rsidRPr="009C7178">
        <w:rPr>
          <w:spacing w:val="4"/>
          <w:w w:val="103"/>
          <w:kern w:val="1"/>
          <w:lang w:val="ru-RU" w:eastAsia="en-US"/>
        </w:rPr>
        <w:t xml:space="preserve">14 ноября 2003 года, пункт 7.3; № 285/2006, </w:t>
      </w:r>
      <w:r w:rsidRPr="009C7178">
        <w:rPr>
          <w:i/>
          <w:spacing w:val="4"/>
          <w:w w:val="103"/>
          <w:kern w:val="1"/>
          <w:lang w:val="ru-RU" w:eastAsia="en-US"/>
        </w:rPr>
        <w:t>А.А. и др. против Швейцарии</w:t>
      </w:r>
      <w:r w:rsidRPr="009C7178">
        <w:rPr>
          <w:spacing w:val="4"/>
          <w:w w:val="103"/>
          <w:kern w:val="1"/>
          <w:lang w:val="ru-RU" w:eastAsia="en-US"/>
        </w:rPr>
        <w:t xml:space="preserve">, решение от 10 ноября 2008 года, пункт 7.6; </w:t>
      </w:r>
      <w:r>
        <w:rPr>
          <w:spacing w:val="4"/>
          <w:w w:val="103"/>
          <w:kern w:val="1"/>
          <w:lang w:val="ru-RU" w:eastAsia="en-US"/>
        </w:rPr>
        <w:t>№</w:t>
      </w:r>
      <w:r w:rsidRPr="009C7178">
        <w:rPr>
          <w:spacing w:val="4"/>
          <w:w w:val="103"/>
          <w:kern w:val="1"/>
          <w:lang w:val="ru-RU" w:eastAsia="en-US"/>
        </w:rPr>
        <w:t xml:space="preserve"> 322/2007, </w:t>
      </w:r>
      <w:r w:rsidRPr="009C7178">
        <w:rPr>
          <w:i/>
          <w:spacing w:val="4"/>
          <w:w w:val="103"/>
          <w:kern w:val="1"/>
          <w:lang w:val="ru-RU" w:eastAsia="en-US"/>
        </w:rPr>
        <w:t>Нджамба и Баликоса против Швеции</w:t>
      </w:r>
      <w:r w:rsidRPr="009C7178">
        <w:rPr>
          <w:spacing w:val="4"/>
          <w:w w:val="103"/>
          <w:kern w:val="1"/>
          <w:lang w:val="ru-RU" w:eastAsia="en-US"/>
        </w:rPr>
        <w:t>, решение от 14 мая 2010 года, пункт 9.4.</w:t>
      </w:r>
    </w:p>
  </w:footnote>
  <w:footnote w:id="17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D04904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См., </w:t>
      </w:r>
      <w:r>
        <w:rPr>
          <w:spacing w:val="4"/>
          <w:w w:val="103"/>
          <w:kern w:val="1"/>
          <w:lang w:val="ru-RU" w:eastAsia="en-US"/>
        </w:rPr>
        <w:t>в частности</w:t>
      </w:r>
      <w:r w:rsidRPr="009C7178">
        <w:rPr>
          <w:spacing w:val="4"/>
          <w:w w:val="103"/>
          <w:kern w:val="1"/>
          <w:lang w:val="ru-RU" w:eastAsia="en-US"/>
        </w:rPr>
        <w:t xml:space="preserve">, </w:t>
      </w:r>
      <w:r w:rsidRPr="009C7178">
        <w:rPr>
          <w:i/>
          <w:spacing w:val="4"/>
          <w:w w:val="103"/>
          <w:kern w:val="1"/>
          <w:lang w:val="ru-RU" w:eastAsia="en-US"/>
        </w:rPr>
        <w:t>Н.С. против Швейцарии</w:t>
      </w:r>
      <w:r w:rsidRPr="009C7178">
        <w:rPr>
          <w:spacing w:val="4"/>
          <w:w w:val="103"/>
          <w:kern w:val="1"/>
          <w:lang w:val="ru-RU" w:eastAsia="en-US"/>
        </w:rPr>
        <w:t xml:space="preserve">, </w:t>
      </w:r>
      <w:r>
        <w:rPr>
          <w:spacing w:val="4"/>
          <w:w w:val="103"/>
          <w:kern w:val="1"/>
          <w:lang w:val="ru-RU" w:eastAsia="en-US"/>
        </w:rPr>
        <w:t xml:space="preserve">пункт </w:t>
      </w:r>
      <w:r w:rsidRPr="009C7178">
        <w:rPr>
          <w:spacing w:val="4"/>
          <w:w w:val="103"/>
          <w:kern w:val="1"/>
          <w:lang w:val="ru-RU" w:eastAsia="en-US"/>
        </w:rPr>
        <w:t>7.3.</w:t>
      </w:r>
    </w:p>
  </w:footnote>
  <w:footnote w:id="18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F46EDC">
        <w:rPr>
          <w:rStyle w:val="FootnoteReference"/>
          <w:spacing w:val="4"/>
          <w:w w:val="103"/>
          <w:lang w:val="ru-RU" w:eastAsia="en-US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См., например, сообщение № 245/2004, </w:t>
      </w:r>
      <w:r w:rsidRPr="009C7178">
        <w:rPr>
          <w:i/>
          <w:spacing w:val="4"/>
          <w:w w:val="103"/>
          <w:kern w:val="1"/>
          <w:lang w:val="ru-RU" w:eastAsia="en-US"/>
        </w:rPr>
        <w:t>С.С.С. против Канады</w:t>
      </w:r>
      <w:r w:rsidRPr="009C7178">
        <w:rPr>
          <w:spacing w:val="4"/>
          <w:w w:val="103"/>
          <w:kern w:val="1"/>
          <w:lang w:val="ru-RU" w:eastAsia="en-US"/>
        </w:rPr>
        <w:t>, решение от 16 ноября 2005 года, пункт 8.4.</w:t>
      </w:r>
    </w:p>
  </w:footnote>
  <w:footnote w:id="19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0F4C1F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>Государственный департамент Соединенных Штатов Америки ,</w:t>
      </w:r>
      <w:r>
        <w:rPr>
          <w:spacing w:val="4"/>
          <w:w w:val="103"/>
          <w:kern w:val="1"/>
          <w:lang w:val="ru-RU" w:eastAsia="en-US"/>
        </w:rPr>
        <w:t>"</w:t>
      </w:r>
      <w:r>
        <w:rPr>
          <w:spacing w:val="4"/>
          <w:w w:val="103"/>
          <w:kern w:val="1"/>
          <w:lang w:eastAsia="en-US"/>
        </w:rPr>
        <w:t>Turkey</w:t>
      </w:r>
      <w:r w:rsidRPr="009C7178">
        <w:rPr>
          <w:spacing w:val="4"/>
          <w:w w:val="103"/>
          <w:kern w:val="1"/>
          <w:lang w:val="ru-RU" w:eastAsia="en-US"/>
        </w:rPr>
        <w:t xml:space="preserve"> 2012 </w:t>
      </w:r>
      <w:r>
        <w:rPr>
          <w:spacing w:val="4"/>
          <w:w w:val="103"/>
          <w:kern w:val="1"/>
          <w:lang w:eastAsia="en-US"/>
        </w:rPr>
        <w:t>human</w:t>
      </w:r>
      <w:r w:rsidRPr="009C7178">
        <w:rPr>
          <w:spacing w:val="4"/>
          <w:w w:val="103"/>
          <w:kern w:val="1"/>
          <w:lang w:val="ru-RU" w:eastAsia="en-US"/>
        </w:rPr>
        <w:t xml:space="preserve"> </w:t>
      </w:r>
      <w:r>
        <w:rPr>
          <w:spacing w:val="4"/>
          <w:w w:val="103"/>
          <w:kern w:val="1"/>
          <w:lang w:eastAsia="en-US"/>
        </w:rPr>
        <w:t>rights</w:t>
      </w:r>
      <w:r w:rsidRPr="009C7178">
        <w:rPr>
          <w:spacing w:val="4"/>
          <w:w w:val="103"/>
          <w:kern w:val="1"/>
          <w:lang w:val="ru-RU" w:eastAsia="en-US"/>
        </w:rPr>
        <w:t xml:space="preserve"> </w:t>
      </w:r>
      <w:r>
        <w:rPr>
          <w:spacing w:val="4"/>
          <w:w w:val="103"/>
          <w:kern w:val="1"/>
          <w:lang w:eastAsia="en-US"/>
        </w:rPr>
        <w:t>report</w:t>
      </w:r>
      <w:r>
        <w:rPr>
          <w:spacing w:val="4"/>
          <w:w w:val="103"/>
          <w:kern w:val="1"/>
          <w:lang w:val="ru-RU" w:eastAsia="en-US"/>
        </w:rPr>
        <w:t>"</w:t>
      </w:r>
      <w:r w:rsidRPr="009C7178">
        <w:rPr>
          <w:spacing w:val="4"/>
          <w:w w:val="103"/>
          <w:kern w:val="1"/>
          <w:lang w:val="ru-RU" w:eastAsia="en-US"/>
        </w:rPr>
        <w:t>, стр. 5.</w:t>
      </w:r>
    </w:p>
  </w:footnote>
  <w:footnote w:id="20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0F4C1F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>Европейская комиссия "</w:t>
      </w:r>
      <w:r>
        <w:rPr>
          <w:spacing w:val="4"/>
          <w:w w:val="103"/>
          <w:kern w:val="1"/>
          <w:lang w:eastAsia="en-US"/>
        </w:rPr>
        <w:t>Turkey</w:t>
      </w:r>
      <w:r w:rsidRPr="009C7178">
        <w:rPr>
          <w:spacing w:val="4"/>
          <w:w w:val="103"/>
          <w:kern w:val="1"/>
          <w:lang w:val="ru-RU" w:eastAsia="en-US"/>
        </w:rPr>
        <w:t xml:space="preserve"> 2012 </w:t>
      </w:r>
      <w:r>
        <w:rPr>
          <w:spacing w:val="4"/>
          <w:w w:val="103"/>
          <w:kern w:val="1"/>
          <w:lang w:eastAsia="en-US"/>
        </w:rPr>
        <w:t>progress</w:t>
      </w:r>
      <w:r w:rsidRPr="009C7178">
        <w:rPr>
          <w:spacing w:val="4"/>
          <w:w w:val="103"/>
          <w:kern w:val="1"/>
          <w:lang w:val="ru-RU" w:eastAsia="en-US"/>
        </w:rPr>
        <w:t xml:space="preserve"> </w:t>
      </w:r>
      <w:r>
        <w:rPr>
          <w:spacing w:val="4"/>
          <w:w w:val="103"/>
          <w:kern w:val="1"/>
          <w:lang w:eastAsia="en-US"/>
        </w:rPr>
        <w:t>report</w:t>
      </w:r>
      <w:r w:rsidRPr="009C7178">
        <w:rPr>
          <w:spacing w:val="4"/>
          <w:w w:val="103"/>
          <w:kern w:val="1"/>
          <w:lang w:val="ru-RU" w:eastAsia="en-US"/>
        </w:rPr>
        <w:t xml:space="preserve">" (10 </w:t>
      </w:r>
      <w:r>
        <w:rPr>
          <w:spacing w:val="4"/>
          <w:w w:val="103"/>
          <w:kern w:val="1"/>
          <w:lang w:eastAsia="en-US"/>
        </w:rPr>
        <w:t>October</w:t>
      </w:r>
      <w:r w:rsidRPr="009C7178">
        <w:rPr>
          <w:spacing w:val="4"/>
          <w:w w:val="103"/>
          <w:kern w:val="1"/>
          <w:lang w:val="ru-RU" w:eastAsia="en-US"/>
        </w:rPr>
        <w:t xml:space="preserve"> 2012), стр. 19. Размещено по адресу </w:t>
      </w:r>
      <w:hyperlink r:id="rId1" w:history="1">
        <w:r w:rsidRPr="000F4C1F">
          <w:rPr>
            <w:rStyle w:val="Hyperlink"/>
            <w:u w:val="none"/>
          </w:rPr>
          <w:t>http</w:t>
        </w:r>
        <w:r w:rsidRPr="000F4C1F">
          <w:rPr>
            <w:rStyle w:val="Hyperlink"/>
            <w:u w:val="none"/>
            <w:lang w:val="ru-RU"/>
          </w:rPr>
          <w:t>://</w:t>
        </w:r>
        <w:r w:rsidRPr="000F4C1F">
          <w:rPr>
            <w:rStyle w:val="Hyperlink"/>
            <w:u w:val="none"/>
          </w:rPr>
          <w:t>ec</w:t>
        </w:r>
        <w:r w:rsidRPr="000F4C1F">
          <w:rPr>
            <w:rStyle w:val="Hyperlink"/>
            <w:u w:val="none"/>
            <w:lang w:val="ru-RU"/>
          </w:rPr>
          <w:t>.</w:t>
        </w:r>
        <w:r w:rsidRPr="000F4C1F">
          <w:rPr>
            <w:rStyle w:val="Hyperlink"/>
            <w:u w:val="none"/>
          </w:rPr>
          <w:t>europa</w:t>
        </w:r>
        <w:r w:rsidRPr="000F4C1F">
          <w:rPr>
            <w:rStyle w:val="Hyperlink"/>
            <w:u w:val="none"/>
            <w:lang w:val="ru-RU"/>
          </w:rPr>
          <w:t>.</w:t>
        </w:r>
        <w:r w:rsidRPr="000F4C1F">
          <w:rPr>
            <w:rStyle w:val="Hyperlink"/>
            <w:u w:val="none"/>
          </w:rPr>
          <w:t>eu</w:t>
        </w:r>
        <w:r w:rsidRPr="000F4C1F">
          <w:rPr>
            <w:rStyle w:val="Hyperlink"/>
            <w:u w:val="none"/>
            <w:lang w:val="ru-RU"/>
          </w:rPr>
          <w:t>/</w:t>
        </w:r>
        <w:r w:rsidRPr="000F4C1F">
          <w:rPr>
            <w:rStyle w:val="Hyperlink"/>
            <w:u w:val="none"/>
          </w:rPr>
          <w:t>enlargement</w:t>
        </w:r>
        <w:r w:rsidRPr="000F4C1F">
          <w:rPr>
            <w:rStyle w:val="Hyperlink"/>
            <w:u w:val="none"/>
            <w:lang w:val="ru-RU"/>
          </w:rPr>
          <w:t>/</w:t>
        </w:r>
        <w:r w:rsidRPr="000F4C1F">
          <w:rPr>
            <w:rStyle w:val="Hyperlink"/>
            <w:u w:val="none"/>
          </w:rPr>
          <w:t>pdf</w:t>
        </w:r>
        <w:r w:rsidRPr="000F4C1F">
          <w:rPr>
            <w:rStyle w:val="Hyperlink"/>
            <w:u w:val="none"/>
            <w:lang w:val="ru-RU"/>
          </w:rPr>
          <w:t>/</w:t>
        </w:r>
        <w:r w:rsidRPr="000F4C1F">
          <w:rPr>
            <w:rStyle w:val="Hyperlink"/>
            <w:u w:val="none"/>
          </w:rPr>
          <w:t>key</w:t>
        </w:r>
        <w:r w:rsidRPr="000F4C1F">
          <w:rPr>
            <w:rStyle w:val="Hyperlink"/>
            <w:u w:val="none"/>
            <w:lang w:val="ru-RU"/>
          </w:rPr>
          <w:t>_</w:t>
        </w:r>
        <w:r w:rsidRPr="000F4C1F">
          <w:rPr>
            <w:rStyle w:val="Hyperlink"/>
            <w:u w:val="none"/>
          </w:rPr>
          <w:t>documents</w:t>
        </w:r>
        <w:r w:rsidRPr="000F4C1F"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ru-RU"/>
          </w:rPr>
          <w:br/>
        </w:r>
        <w:r w:rsidRPr="000F4C1F">
          <w:rPr>
            <w:rStyle w:val="Hyperlink"/>
            <w:u w:val="none"/>
            <w:lang w:val="ru-RU"/>
          </w:rPr>
          <w:t>2012/</w:t>
        </w:r>
        <w:r w:rsidRPr="000F4C1F">
          <w:rPr>
            <w:rStyle w:val="Hyperlink"/>
            <w:u w:val="none"/>
          </w:rPr>
          <w:t>package</w:t>
        </w:r>
        <w:r w:rsidRPr="000F4C1F">
          <w:rPr>
            <w:rStyle w:val="Hyperlink"/>
            <w:u w:val="none"/>
            <w:lang w:val="ru-RU"/>
          </w:rPr>
          <w:t>/</w:t>
        </w:r>
        <w:r w:rsidRPr="000F4C1F">
          <w:rPr>
            <w:rStyle w:val="Hyperlink"/>
            <w:u w:val="none"/>
          </w:rPr>
          <w:t>tr</w:t>
        </w:r>
        <w:r w:rsidRPr="000F4C1F">
          <w:rPr>
            <w:rStyle w:val="Hyperlink"/>
            <w:u w:val="none"/>
            <w:lang w:val="ru-RU"/>
          </w:rPr>
          <w:t>_</w:t>
        </w:r>
        <w:r w:rsidRPr="000F4C1F">
          <w:rPr>
            <w:rStyle w:val="Hyperlink"/>
            <w:u w:val="none"/>
          </w:rPr>
          <w:t>rapport</w:t>
        </w:r>
        <w:r w:rsidRPr="000F4C1F">
          <w:rPr>
            <w:rStyle w:val="Hyperlink"/>
            <w:u w:val="none"/>
            <w:lang w:val="ru-RU"/>
          </w:rPr>
          <w:t>_2012_</w:t>
        </w:r>
        <w:r w:rsidRPr="000F4C1F">
          <w:rPr>
            <w:rStyle w:val="Hyperlink"/>
            <w:u w:val="none"/>
          </w:rPr>
          <w:t>en</w:t>
        </w:r>
        <w:r w:rsidRPr="000F4C1F">
          <w:rPr>
            <w:rStyle w:val="Hyperlink"/>
            <w:u w:val="none"/>
            <w:lang w:val="ru-RU"/>
          </w:rPr>
          <w:t>.</w:t>
        </w:r>
        <w:r w:rsidRPr="000F4C1F">
          <w:rPr>
            <w:rStyle w:val="Hyperlink"/>
            <w:u w:val="none"/>
          </w:rPr>
          <w:t>pdf</w:t>
        </w:r>
      </w:hyperlink>
      <w:r w:rsidRPr="009C7178">
        <w:rPr>
          <w:spacing w:val="4"/>
          <w:w w:val="103"/>
          <w:kern w:val="1"/>
          <w:lang w:val="ru-RU" w:eastAsia="en-US"/>
        </w:rPr>
        <w:t>.</w:t>
      </w:r>
    </w:p>
  </w:footnote>
  <w:footnote w:id="21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0F4C1F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>Там же, стр. 19 и 72.</w:t>
      </w:r>
    </w:p>
  </w:footnote>
  <w:footnote w:id="22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0F4C1F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См. Государственный департамент Соединенных Штатов Америки, </w:t>
      </w:r>
      <w:r>
        <w:rPr>
          <w:spacing w:val="4"/>
          <w:w w:val="103"/>
          <w:kern w:val="1"/>
          <w:lang w:val="ru-RU" w:eastAsia="en-US"/>
        </w:rPr>
        <w:t>"</w:t>
      </w:r>
      <w:r>
        <w:rPr>
          <w:spacing w:val="4"/>
          <w:w w:val="103"/>
          <w:kern w:val="1"/>
          <w:lang w:eastAsia="en-US"/>
        </w:rPr>
        <w:t>Turkey</w:t>
      </w:r>
      <w:r w:rsidRPr="009C7178">
        <w:rPr>
          <w:spacing w:val="4"/>
          <w:w w:val="103"/>
          <w:kern w:val="1"/>
          <w:lang w:val="ru-RU" w:eastAsia="en-US"/>
        </w:rPr>
        <w:t xml:space="preserve"> 2012 </w:t>
      </w:r>
      <w:r>
        <w:rPr>
          <w:spacing w:val="4"/>
          <w:w w:val="103"/>
          <w:kern w:val="1"/>
          <w:lang w:eastAsia="en-US"/>
        </w:rPr>
        <w:t>human</w:t>
      </w:r>
      <w:r w:rsidRPr="009C7178">
        <w:rPr>
          <w:spacing w:val="4"/>
          <w:w w:val="103"/>
          <w:kern w:val="1"/>
          <w:lang w:val="ru-RU" w:eastAsia="en-US"/>
        </w:rPr>
        <w:t xml:space="preserve"> </w:t>
      </w:r>
      <w:r>
        <w:rPr>
          <w:spacing w:val="4"/>
          <w:w w:val="103"/>
          <w:kern w:val="1"/>
          <w:lang w:eastAsia="en-US"/>
        </w:rPr>
        <w:t>rights</w:t>
      </w:r>
      <w:r w:rsidRPr="009C7178">
        <w:rPr>
          <w:spacing w:val="4"/>
          <w:w w:val="103"/>
          <w:kern w:val="1"/>
          <w:lang w:val="ru-RU" w:eastAsia="en-US"/>
        </w:rPr>
        <w:t xml:space="preserve"> </w:t>
      </w:r>
      <w:r>
        <w:rPr>
          <w:spacing w:val="4"/>
          <w:w w:val="103"/>
          <w:kern w:val="1"/>
          <w:lang w:eastAsia="en-US"/>
        </w:rPr>
        <w:t>report</w:t>
      </w:r>
      <w:r>
        <w:rPr>
          <w:spacing w:val="4"/>
          <w:w w:val="103"/>
          <w:kern w:val="1"/>
          <w:lang w:val="ru-RU" w:eastAsia="en-US"/>
        </w:rPr>
        <w:t>"</w:t>
      </w:r>
      <w:r w:rsidRPr="009C7178">
        <w:rPr>
          <w:spacing w:val="4"/>
          <w:w w:val="103"/>
          <w:kern w:val="1"/>
          <w:lang w:val="ru-RU" w:eastAsia="en-US"/>
        </w:rPr>
        <w:t>.</w:t>
      </w:r>
    </w:p>
  </w:footnote>
  <w:footnote w:id="23">
    <w:p w:rsidR="003C654E" w:rsidRPr="009C7178" w:rsidRDefault="003C654E" w:rsidP="00925019">
      <w:pPr>
        <w:pStyle w:val="FootnoteText"/>
        <w:rPr>
          <w:spacing w:val="4"/>
          <w:w w:val="103"/>
          <w:kern w:val="1"/>
          <w:lang w:val="ru-RU" w:eastAsia="en-US"/>
        </w:rPr>
      </w:pPr>
      <w:r>
        <w:rPr>
          <w:lang w:val="ru-RU"/>
        </w:rPr>
        <w:tab/>
      </w:r>
      <w:r w:rsidRPr="000F4C1F">
        <w:rPr>
          <w:rStyle w:val="FootnoteReference"/>
        </w:rPr>
        <w:footnoteRef/>
      </w:r>
      <w:r>
        <w:rPr>
          <w:lang w:val="ru-RU"/>
        </w:rPr>
        <w:tab/>
      </w:r>
      <w:r w:rsidRPr="009C7178">
        <w:rPr>
          <w:spacing w:val="4"/>
          <w:w w:val="103"/>
          <w:kern w:val="1"/>
          <w:lang w:val="ru-RU" w:eastAsia="en-US"/>
        </w:rPr>
        <w:t xml:space="preserve">Сообщение № 57/1996, </w:t>
      </w:r>
      <w:r w:rsidRPr="009C7178">
        <w:rPr>
          <w:i/>
          <w:spacing w:val="4"/>
          <w:w w:val="103"/>
          <w:kern w:val="1"/>
          <w:lang w:val="ru-RU" w:eastAsia="en-US"/>
        </w:rPr>
        <w:t>П.К.Л. против Канады</w:t>
      </w:r>
      <w:r w:rsidRPr="009C7178">
        <w:rPr>
          <w:spacing w:val="4"/>
          <w:w w:val="103"/>
          <w:kern w:val="1"/>
          <w:lang w:val="ru-RU" w:eastAsia="en-US"/>
        </w:rPr>
        <w:t xml:space="preserve">, мнения от 17 ноября 1997 года, </w:t>
      </w:r>
      <w:r>
        <w:rPr>
          <w:spacing w:val="4"/>
          <w:w w:val="103"/>
          <w:kern w:val="1"/>
          <w:lang w:val="ru-RU" w:eastAsia="en-US"/>
        </w:rPr>
        <w:br/>
      </w:r>
      <w:r w:rsidRPr="009C7178">
        <w:rPr>
          <w:spacing w:val="4"/>
          <w:w w:val="103"/>
          <w:kern w:val="1"/>
          <w:lang w:val="ru-RU" w:eastAsia="en-US"/>
        </w:rPr>
        <w:t>пункт 10.5.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E" w:rsidRPr="008C469F" w:rsidRDefault="003C654E">
    <w:pPr>
      <w:pStyle w:val="Header"/>
      <w:rPr>
        <w:lang w:val="en-US"/>
      </w:rPr>
    </w:pPr>
    <w:r>
      <w:rPr>
        <w:lang w:val="en-US"/>
      </w:rPr>
      <w:t>CAT/C/50/D/431/2010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E" w:rsidRPr="00B74BE2" w:rsidRDefault="003C654E">
    <w:pPr>
      <w:pStyle w:val="Header"/>
      <w:rPr>
        <w:lang w:val="en-US"/>
      </w:rPr>
    </w:pPr>
    <w:r>
      <w:rPr>
        <w:lang w:val="en-US"/>
      </w:rPr>
      <w:tab/>
      <w:t>CAT/C/50/D/431/2010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C62"/>
    <w:rsid w:val="000033D8"/>
    <w:rsid w:val="00005C1C"/>
    <w:rsid w:val="00011CD4"/>
    <w:rsid w:val="00016553"/>
    <w:rsid w:val="000233B3"/>
    <w:rsid w:val="00023E9E"/>
    <w:rsid w:val="00026B0C"/>
    <w:rsid w:val="000313AB"/>
    <w:rsid w:val="00031B25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438E"/>
    <w:rsid w:val="000A60A0"/>
    <w:rsid w:val="000B699F"/>
    <w:rsid w:val="000C3688"/>
    <w:rsid w:val="000D6863"/>
    <w:rsid w:val="000F4C1F"/>
    <w:rsid w:val="00117AEE"/>
    <w:rsid w:val="00141674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21E9"/>
    <w:rsid w:val="001E48EE"/>
    <w:rsid w:val="001E757C"/>
    <w:rsid w:val="001F2D04"/>
    <w:rsid w:val="0020059C"/>
    <w:rsid w:val="002019BD"/>
    <w:rsid w:val="00232D42"/>
    <w:rsid w:val="00235D29"/>
    <w:rsid w:val="00237334"/>
    <w:rsid w:val="002442F7"/>
    <w:rsid w:val="002444F4"/>
    <w:rsid w:val="002629A0"/>
    <w:rsid w:val="00272FEA"/>
    <w:rsid w:val="0028492B"/>
    <w:rsid w:val="00291C8F"/>
    <w:rsid w:val="002B2C62"/>
    <w:rsid w:val="002C5036"/>
    <w:rsid w:val="002C6A71"/>
    <w:rsid w:val="002C6D5F"/>
    <w:rsid w:val="002D15EA"/>
    <w:rsid w:val="002D6C07"/>
    <w:rsid w:val="002E0CE6"/>
    <w:rsid w:val="002E1163"/>
    <w:rsid w:val="002E43F3"/>
    <w:rsid w:val="002F78AD"/>
    <w:rsid w:val="00303CC2"/>
    <w:rsid w:val="00313099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654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94CA5"/>
    <w:rsid w:val="004A0DE8"/>
    <w:rsid w:val="004A4CB7"/>
    <w:rsid w:val="004A57B5"/>
    <w:rsid w:val="004B19DA"/>
    <w:rsid w:val="004C2A53"/>
    <w:rsid w:val="004C3B35"/>
    <w:rsid w:val="004C43EC"/>
    <w:rsid w:val="004E39F5"/>
    <w:rsid w:val="004E6729"/>
    <w:rsid w:val="004F0E47"/>
    <w:rsid w:val="004F3036"/>
    <w:rsid w:val="004F397B"/>
    <w:rsid w:val="0051339C"/>
    <w:rsid w:val="0051412F"/>
    <w:rsid w:val="00522B6F"/>
    <w:rsid w:val="0052430E"/>
    <w:rsid w:val="005276AD"/>
    <w:rsid w:val="0053243F"/>
    <w:rsid w:val="00540A9A"/>
    <w:rsid w:val="00543522"/>
    <w:rsid w:val="00545680"/>
    <w:rsid w:val="0056618E"/>
    <w:rsid w:val="0057489A"/>
    <w:rsid w:val="00576F59"/>
    <w:rsid w:val="00577A34"/>
    <w:rsid w:val="00580AAD"/>
    <w:rsid w:val="005823C0"/>
    <w:rsid w:val="00582F41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2DA3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3E8E"/>
    <w:rsid w:val="006C1814"/>
    <w:rsid w:val="006C2F45"/>
    <w:rsid w:val="006C361A"/>
    <w:rsid w:val="006C5657"/>
    <w:rsid w:val="006D5E4E"/>
    <w:rsid w:val="006E6860"/>
    <w:rsid w:val="006E7183"/>
    <w:rsid w:val="006E7F95"/>
    <w:rsid w:val="006F5FBF"/>
    <w:rsid w:val="00703252"/>
    <w:rsid w:val="0070327E"/>
    <w:rsid w:val="0070500B"/>
    <w:rsid w:val="00707B5F"/>
    <w:rsid w:val="00735602"/>
    <w:rsid w:val="0075279B"/>
    <w:rsid w:val="00753748"/>
    <w:rsid w:val="00753EB9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06CD"/>
    <w:rsid w:val="008E3E87"/>
    <w:rsid w:val="008E7F13"/>
    <w:rsid w:val="008F3185"/>
    <w:rsid w:val="00915B0A"/>
    <w:rsid w:val="00925019"/>
    <w:rsid w:val="00926904"/>
    <w:rsid w:val="009372F0"/>
    <w:rsid w:val="00955022"/>
    <w:rsid w:val="00957B4D"/>
    <w:rsid w:val="00964EEA"/>
    <w:rsid w:val="00971983"/>
    <w:rsid w:val="00980C86"/>
    <w:rsid w:val="00993A51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5F0"/>
    <w:rsid w:val="00A92699"/>
    <w:rsid w:val="00AB5BF0"/>
    <w:rsid w:val="00AC1C95"/>
    <w:rsid w:val="00AC2CCB"/>
    <w:rsid w:val="00AC443A"/>
    <w:rsid w:val="00AC6279"/>
    <w:rsid w:val="00AE60E2"/>
    <w:rsid w:val="00B0169F"/>
    <w:rsid w:val="00B05F21"/>
    <w:rsid w:val="00B14EA9"/>
    <w:rsid w:val="00B2245F"/>
    <w:rsid w:val="00B30A3C"/>
    <w:rsid w:val="00B46A1E"/>
    <w:rsid w:val="00B81305"/>
    <w:rsid w:val="00BB17DC"/>
    <w:rsid w:val="00BB1AF9"/>
    <w:rsid w:val="00BB4C4A"/>
    <w:rsid w:val="00BC639C"/>
    <w:rsid w:val="00BD3CAE"/>
    <w:rsid w:val="00BD5F3C"/>
    <w:rsid w:val="00BF2F5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4E07"/>
    <w:rsid w:val="00CE3D6F"/>
    <w:rsid w:val="00CE79A5"/>
    <w:rsid w:val="00CF0042"/>
    <w:rsid w:val="00CF262F"/>
    <w:rsid w:val="00D025D5"/>
    <w:rsid w:val="00D04904"/>
    <w:rsid w:val="00D26B13"/>
    <w:rsid w:val="00D26CC1"/>
    <w:rsid w:val="00D30662"/>
    <w:rsid w:val="00D32A0B"/>
    <w:rsid w:val="00D34CFC"/>
    <w:rsid w:val="00D5154D"/>
    <w:rsid w:val="00D620EF"/>
    <w:rsid w:val="00D6236B"/>
    <w:rsid w:val="00D809D1"/>
    <w:rsid w:val="00D84ECF"/>
    <w:rsid w:val="00DA2851"/>
    <w:rsid w:val="00DA2B7C"/>
    <w:rsid w:val="00DA5686"/>
    <w:rsid w:val="00DB2FC0"/>
    <w:rsid w:val="00DD1DBF"/>
    <w:rsid w:val="00DF052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1FCE"/>
    <w:rsid w:val="00E907E9"/>
    <w:rsid w:val="00E96BE7"/>
    <w:rsid w:val="00EA2CD0"/>
    <w:rsid w:val="00EA318E"/>
    <w:rsid w:val="00EB042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4B66"/>
    <w:rsid w:val="00F46EDC"/>
    <w:rsid w:val="00F47BF2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70500B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zh-CN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largement/pdf/key_documents/2012/package/tr_rapport_2012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8</TotalTime>
  <Pages>1</Pages>
  <Words>9175</Words>
  <Characters>52300</Characters>
  <Application>Microsoft Office Outlook</Application>
  <DocSecurity>4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1345420</vt:lpstr>
    </vt:vector>
  </TitlesOfParts>
  <Company>CSD</Company>
  <LinksUpToDate>false</LinksUpToDate>
  <CharactersWithSpaces>61353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http://ec.europa.eu/enlargement/pdf/key_documents/2012/package/tr_rapport_2012_en.pdf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1345420</dc:title>
  <dc:subject/>
  <dc:creator>Короткова</dc:creator>
  <cp:keywords/>
  <dc:description/>
  <cp:lastModifiedBy>Anna Petelina</cp:lastModifiedBy>
  <cp:revision>3</cp:revision>
  <cp:lastPrinted>2013-09-12T12:30:00Z</cp:lastPrinted>
  <dcterms:created xsi:type="dcterms:W3CDTF">2013-09-12T12:30:00Z</dcterms:created>
  <dcterms:modified xsi:type="dcterms:W3CDTF">2013-09-12T12:33:00Z</dcterms:modified>
</cp:coreProperties>
</file>