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824754">
        <w:trPr>
          <w:trHeight w:hRule="exact" w:val="851"/>
        </w:trPr>
        <w:tc>
          <w:tcPr>
            <w:tcW w:w="1280" w:type="dxa"/>
            <w:tcBorders>
              <w:bottom w:val="single" w:sz="4" w:space="0" w:color="auto"/>
            </w:tcBorders>
          </w:tcPr>
          <w:p w:rsidR="00494EB8" w:rsidRPr="00F124C6" w:rsidRDefault="00494EB8" w:rsidP="00824754">
            <w:pPr>
              <w:pStyle w:val="H23GC"/>
            </w:pPr>
          </w:p>
        </w:tc>
        <w:tc>
          <w:tcPr>
            <w:tcW w:w="2273" w:type="dxa"/>
            <w:tcBorders>
              <w:bottom w:val="single" w:sz="4" w:space="0" w:color="auto"/>
            </w:tcBorders>
            <w:vAlign w:val="bottom"/>
          </w:tcPr>
          <w:p w:rsidR="00494EB8" w:rsidRPr="0050687F" w:rsidRDefault="00494EB8" w:rsidP="0082475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DB775C" w:rsidRDefault="00DB775C" w:rsidP="00824754">
            <w:pPr>
              <w:spacing w:line="240" w:lineRule="atLeast"/>
              <w:jc w:val="right"/>
              <w:rPr>
                <w:sz w:val="20"/>
                <w:szCs w:val="21"/>
              </w:rPr>
            </w:pPr>
            <w:r w:rsidRPr="00DB775C">
              <w:rPr>
                <w:sz w:val="40"/>
                <w:szCs w:val="21"/>
              </w:rPr>
              <w:t>CAT</w:t>
            </w:r>
            <w:r>
              <w:rPr>
                <w:sz w:val="20"/>
                <w:szCs w:val="21"/>
              </w:rPr>
              <w:t>/C/58/D/627/2014</w:t>
            </w:r>
          </w:p>
        </w:tc>
      </w:tr>
      <w:tr w:rsidR="00494EB8" w:rsidRPr="00F124C6" w:rsidTr="00824754">
        <w:trPr>
          <w:trHeight w:hRule="exact" w:val="2835"/>
        </w:trPr>
        <w:tc>
          <w:tcPr>
            <w:tcW w:w="1280" w:type="dxa"/>
            <w:tcBorders>
              <w:top w:val="single" w:sz="4" w:space="0" w:color="auto"/>
              <w:bottom w:val="single" w:sz="12" w:space="0" w:color="auto"/>
            </w:tcBorders>
          </w:tcPr>
          <w:p w:rsidR="00494EB8" w:rsidRPr="00F124C6" w:rsidRDefault="00494EB8" w:rsidP="00824754">
            <w:pPr>
              <w:spacing w:line="120" w:lineRule="atLeast"/>
              <w:rPr>
                <w:sz w:val="10"/>
                <w:szCs w:val="10"/>
              </w:rPr>
            </w:pPr>
          </w:p>
          <w:p w:rsidR="00494EB8" w:rsidRPr="00F124C6" w:rsidRDefault="00494EB8" w:rsidP="00824754">
            <w:pPr>
              <w:spacing w:line="120" w:lineRule="atLeast"/>
              <w:rPr>
                <w:sz w:val="10"/>
                <w:szCs w:val="10"/>
              </w:rPr>
            </w:pPr>
            <w:r>
              <w:rPr>
                <w:rFonts w:hint="eastAsia"/>
                <w:noProof/>
                <w:snapToGrid/>
              </w:rPr>
              <w:drawing>
                <wp:inline distT="0" distB="0" distL="0" distR="0" wp14:anchorId="3AEE79E5" wp14:editId="69C718FC">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824754">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824754">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A96CAC" w:rsidP="00824754">
            <w:pPr>
              <w:spacing w:before="240" w:line="240" w:lineRule="atLeast"/>
              <w:rPr>
                <w:sz w:val="20"/>
              </w:rPr>
            </w:pPr>
            <w:r>
              <w:rPr>
                <w:sz w:val="20"/>
              </w:rPr>
              <w:t xml:space="preserve">Distr.: </w:t>
            </w:r>
            <w:r w:rsidR="00DB775C" w:rsidRPr="00DB775C">
              <w:rPr>
                <w:sz w:val="20"/>
              </w:rPr>
              <w:t>General</w:t>
            </w:r>
          </w:p>
          <w:p w:rsidR="00494EB8" w:rsidRPr="00F124C6" w:rsidRDefault="00DB775C" w:rsidP="00824754">
            <w:pPr>
              <w:spacing w:line="240" w:lineRule="atLeast"/>
              <w:rPr>
                <w:sz w:val="20"/>
              </w:rPr>
            </w:pPr>
            <w:r>
              <w:rPr>
                <w:rFonts w:hint="eastAsia"/>
                <w:sz w:val="20"/>
              </w:rPr>
              <w:t xml:space="preserve">24 </w:t>
            </w:r>
            <w:r w:rsidRPr="00DB775C">
              <w:rPr>
                <w:sz w:val="20"/>
              </w:rPr>
              <w:t>November</w:t>
            </w:r>
            <w:r w:rsidR="005505A1">
              <w:rPr>
                <w:sz w:val="20"/>
              </w:rPr>
              <w:t xml:space="preserve"> 201</w:t>
            </w:r>
            <w:r w:rsidR="002D14FC">
              <w:rPr>
                <w:rFonts w:hint="eastAsia"/>
                <w:sz w:val="20"/>
              </w:rPr>
              <w:t>6</w:t>
            </w:r>
          </w:p>
          <w:p w:rsidR="00494EB8" w:rsidRPr="00F124C6" w:rsidRDefault="00494EB8" w:rsidP="00824754">
            <w:pPr>
              <w:spacing w:line="240" w:lineRule="atLeast"/>
              <w:rPr>
                <w:sz w:val="20"/>
              </w:rPr>
            </w:pPr>
            <w:r w:rsidRPr="00F124C6">
              <w:rPr>
                <w:sz w:val="20"/>
              </w:rPr>
              <w:t xml:space="preserve">Chinese </w:t>
            </w:r>
          </w:p>
          <w:p w:rsidR="00494EB8" w:rsidRPr="00F124C6" w:rsidRDefault="00A96CAC" w:rsidP="00824754">
            <w:pPr>
              <w:spacing w:line="240" w:lineRule="atLeast"/>
            </w:pPr>
            <w:r>
              <w:rPr>
                <w:sz w:val="20"/>
              </w:rPr>
              <w:t xml:space="preserve">Original: </w:t>
            </w:r>
            <w:r w:rsidR="00494EB8" w:rsidRPr="00F124C6">
              <w:rPr>
                <w:sz w:val="20"/>
              </w:rPr>
              <w:t>English</w:t>
            </w:r>
          </w:p>
        </w:tc>
      </w:tr>
    </w:tbl>
    <w:p w:rsidR="00E416E7" w:rsidRDefault="00E416E7" w:rsidP="006C70CF">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E416E7" w:rsidRDefault="00E416E7" w:rsidP="004E085F">
      <w:pPr>
        <w:pStyle w:val="HChGC"/>
        <w:rPr>
          <w:snapToGrid/>
        </w:rPr>
      </w:pPr>
      <w:r>
        <w:rPr>
          <w:snapToGrid/>
        </w:rPr>
        <w:tab/>
      </w:r>
      <w:r>
        <w:rPr>
          <w:snapToGrid/>
        </w:rPr>
        <w:tab/>
      </w:r>
      <w:r w:rsidR="004E085F" w:rsidRPr="004E085F">
        <w:rPr>
          <w:rFonts w:hint="eastAsia"/>
          <w:snapToGrid/>
          <w:lang w:val="en-GB"/>
        </w:rPr>
        <w:t>委员会根据《公约》第</w:t>
      </w:r>
      <w:r w:rsidR="004E085F" w:rsidRPr="004E085F">
        <w:rPr>
          <w:rFonts w:hint="eastAsia"/>
          <w:snapToGrid/>
          <w:lang w:val="en-GB"/>
        </w:rPr>
        <w:t>22</w:t>
      </w:r>
      <w:r w:rsidR="004E085F" w:rsidRPr="004E085F">
        <w:rPr>
          <w:rFonts w:hint="eastAsia"/>
          <w:snapToGrid/>
          <w:lang w:val="en-GB"/>
        </w:rPr>
        <w:t>条就第</w:t>
      </w:r>
      <w:r w:rsidR="004E085F" w:rsidRPr="004E085F">
        <w:rPr>
          <w:snapToGrid/>
          <w:lang w:val="en-GB"/>
        </w:rPr>
        <w:t>627/2014</w:t>
      </w:r>
      <w:r w:rsidR="004E085F" w:rsidRPr="004E085F">
        <w:rPr>
          <w:rFonts w:hint="eastAsia"/>
          <w:snapToGrid/>
          <w:lang w:val="en-GB"/>
        </w:rPr>
        <w:t>号来文通过的</w:t>
      </w:r>
      <w:r w:rsidR="004E085F">
        <w:rPr>
          <w:rFonts w:hint="eastAsia"/>
          <w:snapToGrid/>
          <w:lang w:val="en-GB"/>
        </w:rPr>
        <w:br/>
      </w:r>
      <w:r w:rsidR="004E085F" w:rsidRPr="004E085F">
        <w:rPr>
          <w:rFonts w:hint="eastAsia"/>
          <w:snapToGrid/>
          <w:lang w:val="en-GB"/>
        </w:rPr>
        <w:t>决定</w:t>
      </w:r>
      <w:r w:rsidR="004E085F" w:rsidRPr="004E085F">
        <w:rPr>
          <w:rStyle w:val="a7"/>
          <w:rFonts w:eastAsia="黑体"/>
          <w:snapToGrid w:val="0"/>
          <w:sz w:val="28"/>
          <w:vertAlign w:val="baseline"/>
          <w:lang w:val="en-GB"/>
        </w:rPr>
        <w:footnoteReference w:customMarkFollows="1" w:id="2"/>
        <w:t>*</w:t>
      </w:r>
      <w:r w:rsidR="004E085F" w:rsidRPr="004E085F">
        <w:rPr>
          <w:rFonts w:hint="eastAsia"/>
          <w:lang w:val="en-GB"/>
        </w:rPr>
        <w:t xml:space="preserve"> </w:t>
      </w:r>
      <w:r w:rsidR="004E085F" w:rsidRPr="004E085F">
        <w:rPr>
          <w:rStyle w:val="a7"/>
          <w:rFonts w:eastAsia="黑体"/>
          <w:sz w:val="28"/>
          <w:vertAlign w:val="baseline"/>
          <w:lang w:val="en-GB"/>
        </w:rPr>
        <w:footnoteReference w:customMarkFollows="1" w:id="3"/>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54"/>
        <w:gridCol w:w="5378"/>
      </w:tblGrid>
      <w:tr w:rsidR="00E416E7" w:rsidRPr="00CB3815" w:rsidTr="00A96CAC">
        <w:trPr>
          <w:cantSplit/>
        </w:trPr>
        <w:tc>
          <w:tcPr>
            <w:tcW w:w="1554" w:type="dxa"/>
          </w:tcPr>
          <w:p w:rsidR="00E416E7" w:rsidRPr="006B07B3" w:rsidRDefault="004E085F" w:rsidP="0069394F">
            <w:pPr>
              <w:pStyle w:val="SingleTxtGC"/>
              <w:ind w:left="0" w:right="0"/>
              <w:rPr>
                <w:rFonts w:eastAsia="楷体"/>
              </w:rPr>
            </w:pPr>
            <w:r w:rsidRPr="004E085F">
              <w:rPr>
                <w:rFonts w:ascii="Time New Roman" w:eastAsia="楷体" w:hAnsi="Time New Roman" w:hint="eastAsia"/>
              </w:rPr>
              <w:t>来文</w:t>
            </w:r>
            <w:r w:rsidR="00E416E7" w:rsidRPr="006B07B3">
              <w:rPr>
                <w:rFonts w:ascii="Time New Roman" w:eastAsia="楷体" w:hAnsi="Time New Roman" w:hint="eastAsia"/>
              </w:rPr>
              <w:t>提交人</w:t>
            </w:r>
            <w:r w:rsidR="00E416E7" w:rsidRPr="006B07B3">
              <w:rPr>
                <w:rFonts w:eastAsia="楷体" w:hint="eastAsia"/>
              </w:rPr>
              <w:t>：</w:t>
            </w:r>
          </w:p>
        </w:tc>
        <w:tc>
          <w:tcPr>
            <w:tcW w:w="5378" w:type="dxa"/>
          </w:tcPr>
          <w:p w:rsidR="00E416E7" w:rsidRPr="00CB3815" w:rsidRDefault="004E085F" w:rsidP="0069394F">
            <w:pPr>
              <w:pStyle w:val="SingleTxtGC"/>
              <w:ind w:left="0" w:right="0"/>
              <w:rPr>
                <w:lang w:val="fr-FR"/>
              </w:rPr>
            </w:pPr>
            <w:r w:rsidRPr="000A1EDD">
              <w:rPr>
                <w:rFonts w:asciiTheme="majorBidi" w:hAnsiTheme="majorBidi" w:cstheme="majorBidi"/>
              </w:rPr>
              <w:t>H. (</w:t>
            </w:r>
            <w:r>
              <w:rPr>
                <w:rFonts w:asciiTheme="majorBidi" w:hAnsiTheme="majorBidi" w:cstheme="majorBidi" w:hint="eastAsia"/>
              </w:rPr>
              <w:t>由</w:t>
            </w:r>
            <w:r w:rsidRPr="000A1EDD">
              <w:rPr>
                <w:rFonts w:asciiTheme="majorBidi" w:hAnsiTheme="majorBidi" w:cstheme="majorBidi"/>
              </w:rPr>
              <w:t>Mathias Blomberg</w:t>
            </w:r>
            <w:r>
              <w:rPr>
                <w:rFonts w:asciiTheme="majorBidi" w:hAnsiTheme="majorBidi" w:cstheme="majorBidi" w:hint="eastAsia"/>
              </w:rPr>
              <w:t>律师代理</w:t>
            </w:r>
            <w:r w:rsidRPr="000A1EDD">
              <w:rPr>
                <w:rFonts w:asciiTheme="majorBidi" w:hAnsiTheme="majorBidi" w:cstheme="majorBidi"/>
              </w:rPr>
              <w:t>)</w:t>
            </w:r>
          </w:p>
        </w:tc>
      </w:tr>
      <w:tr w:rsidR="00E416E7" w:rsidRPr="00C74FB6" w:rsidTr="00A96CAC">
        <w:trPr>
          <w:cantSplit/>
        </w:trPr>
        <w:tc>
          <w:tcPr>
            <w:tcW w:w="1554" w:type="dxa"/>
          </w:tcPr>
          <w:p w:rsidR="00E416E7" w:rsidRPr="006B07B3" w:rsidRDefault="00E416E7" w:rsidP="0069394F">
            <w:pPr>
              <w:pStyle w:val="SingleTxtGC"/>
              <w:ind w:left="0" w:right="0"/>
              <w:rPr>
                <w:rFonts w:eastAsia="楷体"/>
              </w:rPr>
            </w:pPr>
            <w:r w:rsidRPr="006B07B3">
              <w:rPr>
                <w:rFonts w:ascii="Time New Roman" w:eastAsia="楷体" w:hAnsi="Time New Roman" w:hint="eastAsia"/>
              </w:rPr>
              <w:t>据称受害人：</w:t>
            </w:r>
          </w:p>
        </w:tc>
        <w:tc>
          <w:tcPr>
            <w:tcW w:w="5378" w:type="dxa"/>
          </w:tcPr>
          <w:p w:rsidR="00E416E7" w:rsidRPr="00C74FB6" w:rsidRDefault="004E085F" w:rsidP="0069394F">
            <w:pPr>
              <w:pStyle w:val="SingleTxtGC"/>
              <w:ind w:left="0" w:right="0"/>
            </w:pPr>
            <w:r w:rsidRPr="00214154">
              <w:rPr>
                <w:rFonts w:asciiTheme="majorBidi" w:hAnsiTheme="majorBidi" w:cstheme="majorBidi" w:hint="eastAsia"/>
              </w:rPr>
              <w:t>申诉人</w:t>
            </w:r>
          </w:p>
        </w:tc>
      </w:tr>
      <w:tr w:rsidR="00E416E7" w:rsidRPr="00C74FB6" w:rsidTr="00A96CAC">
        <w:trPr>
          <w:cantSplit/>
        </w:trPr>
        <w:tc>
          <w:tcPr>
            <w:tcW w:w="1554" w:type="dxa"/>
          </w:tcPr>
          <w:p w:rsidR="00E416E7" w:rsidRPr="006B07B3" w:rsidRDefault="00E416E7" w:rsidP="0069394F">
            <w:pPr>
              <w:pStyle w:val="SingleTxtGC"/>
              <w:ind w:left="0" w:right="0"/>
              <w:rPr>
                <w:rFonts w:eastAsia="楷体"/>
              </w:rPr>
            </w:pPr>
            <w:r w:rsidRPr="006B07B3">
              <w:rPr>
                <w:rFonts w:ascii="Time New Roman" w:eastAsia="楷体" w:hAnsi="Time New Roman" w:hint="eastAsia"/>
              </w:rPr>
              <w:t>所涉缔约国：</w:t>
            </w:r>
          </w:p>
        </w:tc>
        <w:tc>
          <w:tcPr>
            <w:tcW w:w="5378" w:type="dxa"/>
          </w:tcPr>
          <w:p w:rsidR="00E416E7" w:rsidRPr="00C74FB6" w:rsidRDefault="004E085F" w:rsidP="0069394F">
            <w:pPr>
              <w:pStyle w:val="SingleTxtGC"/>
              <w:ind w:left="0" w:right="0"/>
            </w:pPr>
            <w:r>
              <w:rPr>
                <w:rFonts w:asciiTheme="majorBidi" w:hAnsiTheme="majorBidi" w:cstheme="majorBidi" w:hint="eastAsia"/>
              </w:rPr>
              <w:t>瑞典</w:t>
            </w:r>
          </w:p>
        </w:tc>
      </w:tr>
      <w:tr w:rsidR="00E416E7" w:rsidRPr="00C74FB6" w:rsidTr="00A96CAC">
        <w:trPr>
          <w:cantSplit/>
        </w:trPr>
        <w:tc>
          <w:tcPr>
            <w:tcW w:w="1554" w:type="dxa"/>
          </w:tcPr>
          <w:p w:rsidR="00E416E7" w:rsidRPr="006B07B3" w:rsidRDefault="00E416E7" w:rsidP="0069394F">
            <w:pPr>
              <w:pStyle w:val="SingleTxtGC"/>
              <w:ind w:left="0" w:right="0"/>
              <w:rPr>
                <w:rFonts w:ascii="Time New Roman" w:eastAsia="楷体" w:hAnsi="Time New Roman" w:hint="eastAsia"/>
              </w:rPr>
            </w:pPr>
            <w:r w:rsidRPr="006B07B3">
              <w:rPr>
                <w:rFonts w:eastAsia="楷体" w:hint="eastAsia"/>
              </w:rPr>
              <w:t>申诉</w:t>
            </w:r>
            <w:r w:rsidRPr="006B07B3">
              <w:rPr>
                <w:rFonts w:eastAsia="楷体" w:hint="eastAsia"/>
                <w:snapToGrid/>
              </w:rPr>
              <w:t>日期</w:t>
            </w:r>
            <w:r w:rsidRPr="006B07B3">
              <w:rPr>
                <w:rFonts w:eastAsia="楷体" w:hint="eastAsia"/>
              </w:rPr>
              <w:t>：</w:t>
            </w:r>
          </w:p>
        </w:tc>
        <w:tc>
          <w:tcPr>
            <w:tcW w:w="5378" w:type="dxa"/>
          </w:tcPr>
          <w:p w:rsidR="00E416E7" w:rsidRPr="00C74FB6" w:rsidRDefault="00A96CAC" w:rsidP="00A96CAC">
            <w:pPr>
              <w:pStyle w:val="SingleTxtGC"/>
              <w:ind w:left="0" w:right="0"/>
            </w:pPr>
            <w:r w:rsidRPr="000A1EDD">
              <w:rPr>
                <w:rFonts w:asciiTheme="majorBidi" w:hAnsiTheme="majorBidi" w:cstheme="majorBidi"/>
              </w:rPr>
              <w:t>2014</w:t>
            </w:r>
            <w:r>
              <w:rPr>
                <w:rFonts w:asciiTheme="majorBidi" w:hAnsiTheme="majorBidi" w:cstheme="majorBidi" w:hint="eastAsia"/>
              </w:rPr>
              <w:t>年</w:t>
            </w:r>
            <w:r>
              <w:rPr>
                <w:rFonts w:asciiTheme="majorBidi" w:hAnsiTheme="majorBidi" w:cstheme="majorBidi" w:hint="eastAsia"/>
              </w:rPr>
              <w:t>8</w:t>
            </w:r>
            <w:r>
              <w:rPr>
                <w:rFonts w:asciiTheme="majorBidi" w:hAnsiTheme="majorBidi" w:cstheme="majorBidi" w:hint="eastAsia"/>
              </w:rPr>
              <w:t>月</w:t>
            </w:r>
            <w:r>
              <w:rPr>
                <w:rFonts w:asciiTheme="majorBidi" w:hAnsiTheme="majorBidi" w:cstheme="majorBidi" w:hint="eastAsia"/>
              </w:rPr>
              <w:t>29</w:t>
            </w:r>
            <w:r>
              <w:rPr>
                <w:rFonts w:asciiTheme="majorBidi" w:hAnsiTheme="majorBidi" w:cstheme="majorBidi" w:hint="eastAsia"/>
              </w:rPr>
              <w:t>日</w:t>
            </w:r>
            <w:r>
              <w:rPr>
                <w:rFonts w:asciiTheme="majorBidi" w:hAnsiTheme="majorBidi" w:cstheme="majorBidi" w:hint="eastAsia"/>
              </w:rPr>
              <w:t>(</w:t>
            </w:r>
            <w:r>
              <w:rPr>
                <w:rFonts w:asciiTheme="majorBidi" w:hAnsiTheme="majorBidi" w:cstheme="majorBidi" w:hint="eastAsia"/>
              </w:rPr>
              <w:t>首次提交</w:t>
            </w:r>
            <w:r>
              <w:rPr>
                <w:rFonts w:asciiTheme="majorBidi" w:hAnsiTheme="majorBidi" w:cstheme="majorBidi" w:hint="eastAsia"/>
              </w:rPr>
              <w:t>)</w:t>
            </w:r>
          </w:p>
        </w:tc>
      </w:tr>
      <w:tr w:rsidR="00E416E7" w:rsidRPr="00C74FB6" w:rsidTr="00A96CAC">
        <w:trPr>
          <w:cantSplit/>
        </w:trPr>
        <w:tc>
          <w:tcPr>
            <w:tcW w:w="1554" w:type="dxa"/>
          </w:tcPr>
          <w:p w:rsidR="00E416E7" w:rsidRPr="006B07B3" w:rsidRDefault="00E416E7" w:rsidP="0069394F">
            <w:pPr>
              <w:pStyle w:val="SingleTxtGC"/>
              <w:ind w:left="0" w:right="0"/>
              <w:rPr>
                <w:rFonts w:ascii="Time New Roman" w:eastAsia="楷体" w:hAnsi="Time New Roman" w:hint="eastAsia"/>
              </w:rPr>
            </w:pPr>
            <w:r w:rsidRPr="006B07B3">
              <w:rPr>
                <w:rFonts w:eastAsia="楷体" w:hint="eastAsia"/>
              </w:rPr>
              <w:t>本决定日期：</w:t>
            </w:r>
          </w:p>
        </w:tc>
        <w:tc>
          <w:tcPr>
            <w:tcW w:w="5378" w:type="dxa"/>
          </w:tcPr>
          <w:p w:rsidR="00E416E7" w:rsidRDefault="00A96CAC" w:rsidP="0069394F">
            <w:pPr>
              <w:pStyle w:val="SingleTxtGC"/>
              <w:ind w:left="0" w:right="0"/>
            </w:pPr>
            <w:r w:rsidRPr="000A1EDD">
              <w:rPr>
                <w:rFonts w:asciiTheme="majorBidi" w:hAnsiTheme="majorBidi" w:cstheme="majorBidi"/>
              </w:rPr>
              <w:t>2016</w:t>
            </w:r>
            <w:r>
              <w:rPr>
                <w:rFonts w:asciiTheme="majorBidi" w:hAnsiTheme="majorBidi" w:cstheme="majorBidi" w:hint="eastAsia"/>
              </w:rPr>
              <w:t>年</w:t>
            </w:r>
            <w:r>
              <w:rPr>
                <w:rFonts w:asciiTheme="majorBidi" w:hAnsiTheme="majorBidi" w:cstheme="majorBidi" w:hint="eastAsia"/>
              </w:rPr>
              <w:t>8</w:t>
            </w:r>
            <w:r>
              <w:rPr>
                <w:rFonts w:asciiTheme="majorBidi" w:hAnsiTheme="majorBidi" w:cstheme="majorBidi" w:hint="eastAsia"/>
              </w:rPr>
              <w:t>月</w:t>
            </w:r>
            <w:r>
              <w:rPr>
                <w:rFonts w:asciiTheme="majorBidi" w:hAnsiTheme="majorBidi" w:cstheme="majorBidi" w:hint="eastAsia"/>
              </w:rPr>
              <w:t>5</w:t>
            </w:r>
            <w:r>
              <w:rPr>
                <w:rFonts w:asciiTheme="majorBidi" w:hAnsiTheme="majorBidi" w:cstheme="majorBidi" w:hint="eastAsia"/>
              </w:rPr>
              <w:t>日</w:t>
            </w:r>
          </w:p>
        </w:tc>
      </w:tr>
      <w:tr w:rsidR="004E085F" w:rsidRPr="00C74FB6" w:rsidTr="00A96CAC">
        <w:trPr>
          <w:cantSplit/>
        </w:trPr>
        <w:tc>
          <w:tcPr>
            <w:tcW w:w="1554" w:type="dxa"/>
          </w:tcPr>
          <w:p w:rsidR="004E085F" w:rsidRPr="006B07B3" w:rsidRDefault="004E085F" w:rsidP="0069394F">
            <w:pPr>
              <w:pStyle w:val="SingleTxtGC"/>
              <w:ind w:left="0" w:right="0"/>
              <w:rPr>
                <w:rFonts w:eastAsia="楷体"/>
              </w:rPr>
            </w:pPr>
            <w:r w:rsidRPr="00C04F1D">
              <w:rPr>
                <w:rFonts w:eastAsia="楷体" w:hint="eastAsia"/>
              </w:rPr>
              <w:t>事由：</w:t>
            </w:r>
          </w:p>
        </w:tc>
        <w:tc>
          <w:tcPr>
            <w:tcW w:w="5378" w:type="dxa"/>
          </w:tcPr>
          <w:p w:rsidR="004E085F" w:rsidRDefault="00A96CAC" w:rsidP="0069394F">
            <w:pPr>
              <w:pStyle w:val="SingleTxtGC"/>
              <w:ind w:left="0" w:right="0"/>
            </w:pPr>
            <w:r>
              <w:rPr>
                <w:rFonts w:asciiTheme="majorBidi" w:hAnsiTheme="majorBidi" w:cstheme="majorBidi" w:hint="eastAsia"/>
              </w:rPr>
              <w:t>遣返孟加拉国</w:t>
            </w:r>
          </w:p>
        </w:tc>
      </w:tr>
      <w:tr w:rsidR="004E085F" w:rsidRPr="00C74FB6" w:rsidTr="00A96CAC">
        <w:trPr>
          <w:cantSplit/>
        </w:trPr>
        <w:tc>
          <w:tcPr>
            <w:tcW w:w="1554" w:type="dxa"/>
          </w:tcPr>
          <w:p w:rsidR="004E085F" w:rsidRPr="006B07B3" w:rsidRDefault="004E085F" w:rsidP="0069394F">
            <w:pPr>
              <w:pStyle w:val="SingleTxtGC"/>
              <w:ind w:left="0" w:right="0"/>
              <w:rPr>
                <w:rFonts w:eastAsia="楷体"/>
              </w:rPr>
            </w:pPr>
            <w:r w:rsidRPr="00C04F1D">
              <w:rPr>
                <w:rFonts w:eastAsia="楷体" w:hint="eastAsia"/>
              </w:rPr>
              <w:t>程序性问题：</w:t>
            </w:r>
          </w:p>
        </w:tc>
        <w:tc>
          <w:tcPr>
            <w:tcW w:w="5378" w:type="dxa"/>
          </w:tcPr>
          <w:p w:rsidR="004E085F" w:rsidRDefault="00A96CAC" w:rsidP="00A96CAC">
            <w:pPr>
              <w:pStyle w:val="SingleTxtGC"/>
              <w:ind w:left="0" w:right="0"/>
            </w:pPr>
            <w:r>
              <w:rPr>
                <w:rFonts w:asciiTheme="majorBidi" w:hAnsiTheme="majorBidi" w:cstheme="majorBidi" w:hint="eastAsia"/>
              </w:rPr>
              <w:t>受到另一国际调查程序或解决办法的审查；</w:t>
            </w:r>
            <w:r w:rsidRPr="00214154">
              <w:rPr>
                <w:rFonts w:asciiTheme="majorBidi" w:hAnsiTheme="majorBidi" w:cstheme="majorBidi" w:hint="eastAsia"/>
              </w:rPr>
              <w:t>申诉证实程度</w:t>
            </w:r>
          </w:p>
        </w:tc>
      </w:tr>
      <w:tr w:rsidR="004E085F" w:rsidRPr="00C74FB6" w:rsidTr="00A96CAC">
        <w:trPr>
          <w:cantSplit/>
        </w:trPr>
        <w:tc>
          <w:tcPr>
            <w:tcW w:w="1554" w:type="dxa"/>
          </w:tcPr>
          <w:p w:rsidR="004E085F" w:rsidRPr="006B07B3" w:rsidRDefault="004E085F" w:rsidP="0069394F">
            <w:pPr>
              <w:pStyle w:val="SingleTxtGC"/>
              <w:ind w:left="0" w:right="0"/>
              <w:rPr>
                <w:rFonts w:eastAsia="楷体"/>
              </w:rPr>
            </w:pPr>
            <w:r w:rsidRPr="00214154">
              <w:rPr>
                <w:rFonts w:asciiTheme="majorBidi" w:eastAsia="楷体" w:hAnsiTheme="majorBidi" w:cstheme="majorBidi" w:hint="eastAsia"/>
              </w:rPr>
              <w:t>实质性问题：</w:t>
            </w:r>
          </w:p>
        </w:tc>
        <w:tc>
          <w:tcPr>
            <w:tcW w:w="5378" w:type="dxa"/>
          </w:tcPr>
          <w:p w:rsidR="004E085F" w:rsidRDefault="00A96CAC" w:rsidP="00A96CAC">
            <w:pPr>
              <w:pStyle w:val="SingleTxtGC"/>
              <w:ind w:left="0" w:right="0"/>
            </w:pPr>
            <w:r w:rsidRPr="00A96CAC">
              <w:rPr>
                <w:rFonts w:hint="eastAsia"/>
                <w:lang w:val="en-GB"/>
              </w:rPr>
              <w:t>返回原籍国后可能遭受酷刑</w:t>
            </w:r>
          </w:p>
        </w:tc>
      </w:tr>
      <w:tr w:rsidR="004E085F" w:rsidRPr="00C74FB6" w:rsidTr="00A96CAC">
        <w:trPr>
          <w:cantSplit/>
        </w:trPr>
        <w:tc>
          <w:tcPr>
            <w:tcW w:w="1554" w:type="dxa"/>
          </w:tcPr>
          <w:p w:rsidR="004E085F" w:rsidRPr="006B07B3" w:rsidRDefault="004E085F" w:rsidP="0069394F">
            <w:pPr>
              <w:pStyle w:val="SingleTxtGC"/>
              <w:ind w:left="0" w:right="0"/>
              <w:rPr>
                <w:rFonts w:eastAsia="楷体"/>
              </w:rPr>
            </w:pPr>
            <w:r w:rsidRPr="00C04F1D">
              <w:rPr>
                <w:rFonts w:eastAsia="楷体" w:hint="eastAsia"/>
              </w:rPr>
              <w:t>《</w:t>
            </w:r>
            <w:r>
              <w:rPr>
                <w:rFonts w:eastAsia="楷体" w:hint="eastAsia"/>
              </w:rPr>
              <w:t>公</w:t>
            </w:r>
            <w:r w:rsidRPr="00C04F1D">
              <w:rPr>
                <w:rFonts w:eastAsia="楷体" w:hint="eastAsia"/>
              </w:rPr>
              <w:t>约》条款：</w:t>
            </w:r>
          </w:p>
        </w:tc>
        <w:tc>
          <w:tcPr>
            <w:tcW w:w="5378" w:type="dxa"/>
          </w:tcPr>
          <w:p w:rsidR="004E085F" w:rsidRDefault="00A96CAC" w:rsidP="00A96CAC">
            <w:pPr>
              <w:pStyle w:val="SingleTxtGC"/>
              <w:ind w:left="0" w:right="0"/>
            </w:pPr>
            <w:r w:rsidRPr="00A96CAC">
              <w:rPr>
                <w:rFonts w:hint="eastAsia"/>
                <w:lang w:val="en-GB"/>
              </w:rPr>
              <w:t>第</w:t>
            </w:r>
            <w:r w:rsidRPr="00A96CAC">
              <w:rPr>
                <w:lang w:val="en-GB"/>
              </w:rPr>
              <w:t>3</w:t>
            </w:r>
            <w:r w:rsidRPr="00A96CAC">
              <w:rPr>
                <w:rFonts w:hint="eastAsia"/>
                <w:lang w:val="en-GB"/>
              </w:rPr>
              <w:t>和第</w:t>
            </w:r>
            <w:r w:rsidRPr="00A96CAC">
              <w:rPr>
                <w:lang w:val="en-GB"/>
              </w:rPr>
              <w:t>22</w:t>
            </w:r>
            <w:r w:rsidRPr="00A96CAC">
              <w:rPr>
                <w:rFonts w:hint="eastAsia"/>
                <w:lang w:val="en-GB"/>
              </w:rPr>
              <w:t>条</w:t>
            </w:r>
          </w:p>
        </w:tc>
      </w:tr>
    </w:tbl>
    <w:p w:rsidR="00E416E7" w:rsidRDefault="00E416E7" w:rsidP="006C70CF">
      <w:pPr>
        <w:spacing w:line="160" w:lineRule="exact"/>
      </w:pPr>
    </w:p>
    <w:p w:rsidR="00A96CAC" w:rsidRDefault="00A96CAC">
      <w:pPr>
        <w:tabs>
          <w:tab w:val="clear" w:pos="431"/>
        </w:tabs>
        <w:overflowPunct/>
        <w:adjustRightInd/>
        <w:snapToGrid/>
        <w:spacing w:line="240" w:lineRule="auto"/>
        <w:jc w:val="left"/>
      </w:pPr>
      <w:r>
        <w:br w:type="page"/>
      </w:r>
    </w:p>
    <w:p w:rsidR="00A96CAC" w:rsidRPr="000A1EDD" w:rsidRDefault="00A96CAC" w:rsidP="00A96CAC">
      <w:pPr>
        <w:pStyle w:val="SingleTxtGC"/>
      </w:pPr>
      <w:r w:rsidRPr="000A1EDD">
        <w:lastRenderedPageBreak/>
        <w:t>1.1</w:t>
      </w:r>
      <w:r>
        <w:rPr>
          <w:rFonts w:hint="eastAsia"/>
        </w:rPr>
        <w:t xml:space="preserve">  </w:t>
      </w:r>
      <w:r>
        <w:rPr>
          <w:rFonts w:hint="eastAsia"/>
        </w:rPr>
        <w:t>申诉人</w:t>
      </w:r>
      <w:r>
        <w:rPr>
          <w:rFonts w:hint="eastAsia"/>
        </w:rPr>
        <w:t>H.</w:t>
      </w:r>
      <w:r>
        <w:rPr>
          <w:rFonts w:hint="eastAsia"/>
        </w:rPr>
        <w:t>，孟加拉国国民，生于</w:t>
      </w:r>
      <w:r>
        <w:rPr>
          <w:rFonts w:hint="eastAsia"/>
        </w:rPr>
        <w:t>1984</w:t>
      </w:r>
      <w:r>
        <w:rPr>
          <w:rFonts w:hint="eastAsia"/>
        </w:rPr>
        <w:t>年。他在瑞典寻求庇护，但申请被驳回。</w:t>
      </w:r>
      <w:r w:rsidRPr="00BD446D">
        <w:rPr>
          <w:rFonts w:hint="eastAsia"/>
        </w:rPr>
        <w:t>他声称，他被</w:t>
      </w:r>
      <w:r>
        <w:rPr>
          <w:rFonts w:hint="eastAsia"/>
        </w:rPr>
        <w:t>遣返孟加拉国</w:t>
      </w:r>
      <w:r w:rsidRPr="00BD446D">
        <w:rPr>
          <w:rFonts w:hint="eastAsia"/>
        </w:rPr>
        <w:t>将构成</w:t>
      </w:r>
      <w:r>
        <w:rPr>
          <w:rFonts w:hint="eastAsia"/>
        </w:rPr>
        <w:t>瑞典侵犯</w:t>
      </w:r>
      <w:r w:rsidRPr="00BD446D">
        <w:rPr>
          <w:rFonts w:hint="eastAsia"/>
        </w:rPr>
        <w:t>《公约》第</w:t>
      </w:r>
      <w:r w:rsidRPr="00BD446D">
        <w:rPr>
          <w:rFonts w:hint="eastAsia"/>
        </w:rPr>
        <w:t>3</w:t>
      </w:r>
      <w:r>
        <w:rPr>
          <w:rFonts w:hint="eastAsia"/>
        </w:rPr>
        <w:t>条所保障的权利</w:t>
      </w:r>
      <w:r w:rsidRPr="00BD446D">
        <w:rPr>
          <w:rFonts w:hint="eastAsia"/>
        </w:rPr>
        <w:t>。《公约》于</w:t>
      </w:r>
      <w:r w:rsidRPr="00BD446D">
        <w:rPr>
          <w:rFonts w:hint="eastAsia"/>
        </w:rPr>
        <w:t>1987</w:t>
      </w:r>
      <w:r w:rsidRPr="00BD446D">
        <w:rPr>
          <w:rFonts w:hint="eastAsia"/>
        </w:rPr>
        <w:t>年</w:t>
      </w:r>
      <w:r w:rsidRPr="00BD446D">
        <w:rPr>
          <w:rFonts w:hint="eastAsia"/>
        </w:rPr>
        <w:t>6</w:t>
      </w:r>
      <w:r w:rsidRPr="00BD446D">
        <w:rPr>
          <w:rFonts w:hint="eastAsia"/>
        </w:rPr>
        <w:t>月</w:t>
      </w:r>
      <w:r w:rsidRPr="00BD446D">
        <w:rPr>
          <w:rFonts w:hint="eastAsia"/>
        </w:rPr>
        <w:t>26</w:t>
      </w:r>
      <w:r w:rsidRPr="00BD446D">
        <w:rPr>
          <w:rFonts w:hint="eastAsia"/>
        </w:rPr>
        <w:t>日对瑞典生效，瑞典</w:t>
      </w:r>
      <w:r>
        <w:rPr>
          <w:rFonts w:hint="eastAsia"/>
        </w:rPr>
        <w:t>作出了</w:t>
      </w:r>
      <w:r w:rsidRPr="00BD446D">
        <w:rPr>
          <w:rFonts w:hint="eastAsia"/>
        </w:rPr>
        <w:t>《公约》第</w:t>
      </w:r>
      <w:r w:rsidRPr="00BD446D">
        <w:rPr>
          <w:rFonts w:hint="eastAsia"/>
        </w:rPr>
        <w:t>22</w:t>
      </w:r>
      <w:r w:rsidRPr="00BD446D">
        <w:rPr>
          <w:rFonts w:hint="eastAsia"/>
        </w:rPr>
        <w:t>条</w:t>
      </w:r>
      <w:r>
        <w:rPr>
          <w:rFonts w:hint="eastAsia"/>
        </w:rPr>
        <w:t>规定的声明</w:t>
      </w:r>
      <w:r w:rsidRPr="00BD446D">
        <w:rPr>
          <w:rFonts w:hint="eastAsia"/>
        </w:rPr>
        <w:t>。提交人由律师代理。</w:t>
      </w:r>
    </w:p>
    <w:p w:rsidR="00A96CAC" w:rsidRPr="000A1EDD" w:rsidRDefault="00A96CAC" w:rsidP="00A96CAC">
      <w:pPr>
        <w:pStyle w:val="SingleTxtGC"/>
      </w:pPr>
      <w:r w:rsidRPr="000A1EDD">
        <w:t>1.2</w:t>
      </w:r>
      <w:r>
        <w:rPr>
          <w:rFonts w:hint="eastAsia"/>
        </w:rPr>
        <w:t xml:space="preserve">  </w:t>
      </w:r>
      <w:r w:rsidRPr="00BD446D">
        <w:rPr>
          <w:rFonts w:hint="eastAsia"/>
        </w:rPr>
        <w:t>2014</w:t>
      </w:r>
      <w:r w:rsidRPr="00BD446D">
        <w:rPr>
          <w:rFonts w:hint="eastAsia"/>
        </w:rPr>
        <w:t>年</w:t>
      </w:r>
      <w:r>
        <w:rPr>
          <w:rFonts w:hint="eastAsia"/>
        </w:rPr>
        <w:t>9</w:t>
      </w:r>
      <w:r w:rsidRPr="00BD446D">
        <w:rPr>
          <w:rFonts w:hint="eastAsia"/>
        </w:rPr>
        <w:t>月</w:t>
      </w:r>
      <w:r>
        <w:rPr>
          <w:rFonts w:hint="eastAsia"/>
        </w:rPr>
        <w:t>5</w:t>
      </w:r>
      <w:r w:rsidRPr="00BD446D">
        <w:rPr>
          <w:rFonts w:hint="eastAsia"/>
        </w:rPr>
        <w:t>日，委员会通过新申</w:t>
      </w:r>
      <w:r>
        <w:rPr>
          <w:rFonts w:hint="eastAsia"/>
        </w:rPr>
        <w:t>诉和临时措施特别报告员行事，请缔约国在委员会审议该申诉期间，不</w:t>
      </w:r>
      <w:r w:rsidRPr="00BD446D">
        <w:rPr>
          <w:rFonts w:hint="eastAsia"/>
        </w:rPr>
        <w:t>驱逐申诉人。</w:t>
      </w:r>
    </w:p>
    <w:p w:rsidR="00A96CAC" w:rsidRPr="000A1EDD" w:rsidRDefault="00A96CAC" w:rsidP="00A96CAC">
      <w:pPr>
        <w:pStyle w:val="H23GC"/>
        <w:rPr>
          <w:snapToGrid w:val="0"/>
        </w:rPr>
      </w:pPr>
      <w:r w:rsidRPr="000A1EDD">
        <w:rPr>
          <w:snapToGrid w:val="0"/>
        </w:rPr>
        <w:tab/>
      </w:r>
      <w:r w:rsidRPr="000A1EDD">
        <w:rPr>
          <w:snapToGrid w:val="0"/>
        </w:rPr>
        <w:tab/>
      </w:r>
      <w:r w:rsidRPr="004E1BB9">
        <w:rPr>
          <w:rFonts w:hint="eastAsia"/>
          <w:snapToGrid w:val="0"/>
        </w:rPr>
        <w:t>申诉人陈述的事实</w:t>
      </w:r>
    </w:p>
    <w:p w:rsidR="00A96CAC" w:rsidRPr="00A96CAC" w:rsidRDefault="00A96CAC" w:rsidP="00A96CAC">
      <w:pPr>
        <w:pStyle w:val="SingleTxtGC"/>
        <w:rPr>
          <w:szCs w:val="21"/>
        </w:rPr>
      </w:pPr>
      <w:r w:rsidRPr="00A96CAC">
        <w:rPr>
          <w:szCs w:val="21"/>
        </w:rPr>
        <w:t>2.1</w:t>
      </w:r>
      <w:r>
        <w:rPr>
          <w:rFonts w:hint="eastAsia"/>
          <w:szCs w:val="21"/>
        </w:rPr>
        <w:t xml:space="preserve"> </w:t>
      </w:r>
      <w:r w:rsidRPr="00A96CAC">
        <w:rPr>
          <w:szCs w:val="21"/>
        </w:rPr>
        <w:t xml:space="preserve"> </w:t>
      </w:r>
      <w:r w:rsidRPr="00A96CAC">
        <w:rPr>
          <w:rFonts w:hint="eastAsia"/>
          <w:szCs w:val="21"/>
        </w:rPr>
        <w:t>申诉人在孟加拉国</w:t>
      </w:r>
      <w:r w:rsidRPr="00A96CAC">
        <w:rPr>
          <w:szCs w:val="21"/>
        </w:rPr>
        <w:t>Feni</w:t>
      </w:r>
      <w:r w:rsidRPr="00A96CAC">
        <w:rPr>
          <w:rFonts w:hint="eastAsia"/>
          <w:szCs w:val="21"/>
        </w:rPr>
        <w:t>县的一个村庄长大。在</w:t>
      </w:r>
      <w:r w:rsidRPr="00A96CAC">
        <w:rPr>
          <w:rFonts w:hint="eastAsia"/>
          <w:szCs w:val="21"/>
        </w:rPr>
        <w:t>2005</w:t>
      </w:r>
      <w:r w:rsidRPr="00A96CAC">
        <w:rPr>
          <w:rFonts w:hint="eastAsia"/>
          <w:szCs w:val="21"/>
        </w:rPr>
        <w:t>年之前，他一直与父母、</w:t>
      </w:r>
      <w:r w:rsidRPr="00A96CAC">
        <w:rPr>
          <w:rFonts w:hint="eastAsia"/>
          <w:szCs w:val="21"/>
        </w:rPr>
        <w:t>2</w:t>
      </w:r>
      <w:r w:rsidRPr="00A96CAC">
        <w:rPr>
          <w:rFonts w:hint="eastAsia"/>
          <w:szCs w:val="21"/>
        </w:rPr>
        <w:t>个姐妹和</w:t>
      </w:r>
      <w:r w:rsidRPr="00A96CAC">
        <w:rPr>
          <w:rFonts w:hint="eastAsia"/>
          <w:szCs w:val="21"/>
        </w:rPr>
        <w:t>2</w:t>
      </w:r>
      <w:r w:rsidRPr="00A96CAC">
        <w:rPr>
          <w:rFonts w:hint="eastAsia"/>
          <w:szCs w:val="21"/>
        </w:rPr>
        <w:t>个兄弟住在那里。</w:t>
      </w:r>
    </w:p>
    <w:p w:rsidR="00A96CAC" w:rsidRPr="00A96CAC" w:rsidRDefault="00A96CAC" w:rsidP="00A96CAC">
      <w:pPr>
        <w:pStyle w:val="SingleTxtGC"/>
        <w:rPr>
          <w:szCs w:val="21"/>
        </w:rPr>
      </w:pPr>
      <w:r w:rsidRPr="00A96CAC">
        <w:rPr>
          <w:szCs w:val="21"/>
        </w:rPr>
        <w:t>2.2</w:t>
      </w:r>
      <w:r>
        <w:rPr>
          <w:rFonts w:hint="eastAsia"/>
          <w:szCs w:val="21"/>
        </w:rPr>
        <w:t xml:space="preserve">  </w:t>
      </w:r>
      <w:r w:rsidRPr="00A96CAC">
        <w:rPr>
          <w:rFonts w:hint="eastAsia"/>
          <w:szCs w:val="21"/>
        </w:rPr>
        <w:t>申诉人从年少时就一直是伊斯兰大会党及其学生组织伊斯兰学生营的活跃成员。伊斯兰大会党是孟加拉国最大的伊斯兰政党，主张根据《古兰经》进行治理。自</w:t>
      </w:r>
      <w:r w:rsidRPr="00A96CAC">
        <w:rPr>
          <w:rFonts w:hint="eastAsia"/>
          <w:szCs w:val="21"/>
        </w:rPr>
        <w:t>2013</w:t>
      </w:r>
      <w:r w:rsidRPr="00A96CAC">
        <w:rPr>
          <w:rFonts w:hint="eastAsia"/>
          <w:szCs w:val="21"/>
        </w:rPr>
        <w:t>年</w:t>
      </w:r>
      <w:r w:rsidRPr="00A96CAC">
        <w:rPr>
          <w:rFonts w:hint="eastAsia"/>
          <w:szCs w:val="21"/>
        </w:rPr>
        <w:t>8</w:t>
      </w:r>
      <w:r w:rsidRPr="00A96CAC">
        <w:rPr>
          <w:rFonts w:hint="eastAsia"/>
          <w:szCs w:val="21"/>
        </w:rPr>
        <w:t>月</w:t>
      </w:r>
      <w:r w:rsidRPr="00A96CAC">
        <w:rPr>
          <w:rFonts w:hint="eastAsia"/>
          <w:szCs w:val="21"/>
        </w:rPr>
        <w:t>1</w:t>
      </w:r>
      <w:r w:rsidRPr="00A96CAC">
        <w:rPr>
          <w:rFonts w:hint="eastAsia"/>
          <w:szCs w:val="21"/>
        </w:rPr>
        <w:t>日起，该党被禁止参与全国性选举。作为一名活跃党员，提交人分发传单并招募成员。他成了在地方知名的该党代表以及伊斯兰大会党地方支部副主席的秘书。考虑到申诉人的名气和影响，人们预测他将成为该党派的重要领导人。</w:t>
      </w:r>
    </w:p>
    <w:p w:rsidR="00A96CAC" w:rsidRPr="00A96CAC" w:rsidRDefault="00A96CAC" w:rsidP="00A96CAC">
      <w:pPr>
        <w:pStyle w:val="SingleTxtGC"/>
        <w:rPr>
          <w:szCs w:val="21"/>
        </w:rPr>
      </w:pPr>
      <w:r w:rsidRPr="00A96CAC">
        <w:rPr>
          <w:szCs w:val="21"/>
        </w:rPr>
        <w:t>2.3</w:t>
      </w:r>
      <w:r>
        <w:rPr>
          <w:rFonts w:hint="eastAsia"/>
          <w:szCs w:val="21"/>
        </w:rPr>
        <w:t xml:space="preserve">  </w:t>
      </w:r>
      <w:r w:rsidRPr="00A96CAC">
        <w:rPr>
          <w:rFonts w:hint="eastAsia"/>
          <w:szCs w:val="21"/>
        </w:rPr>
        <w:t>申诉人收到了一些对他提出生命威胁的信件。每封信都寄到“他的商店”，却没有提及发信人。这些信件称，如果他不脱离伊斯兰大会党及其宗教和政治工作，他们就会杀了他，并毁掉他的商店。由于孟加拉国饱受普遍的政治暴力的困扰，申诉人怀疑威胁来自孟加拉国民族主义党或人民联盟</w:t>
      </w:r>
      <w:r>
        <w:rPr>
          <w:rFonts w:hint="eastAsia"/>
          <w:szCs w:val="21"/>
        </w:rPr>
        <w:t>(</w:t>
      </w:r>
      <w:r w:rsidRPr="00A96CAC">
        <w:rPr>
          <w:rFonts w:hint="eastAsia"/>
          <w:szCs w:val="21"/>
        </w:rPr>
        <w:t>执政党</w:t>
      </w:r>
      <w:r>
        <w:rPr>
          <w:rFonts w:hint="eastAsia"/>
          <w:szCs w:val="21"/>
        </w:rPr>
        <w:t>)</w:t>
      </w:r>
      <w:r w:rsidRPr="00A96CAC">
        <w:rPr>
          <w:rFonts w:hint="eastAsia"/>
          <w:szCs w:val="21"/>
        </w:rPr>
        <w:t>。申诉人向当局救助，却没有任何结果。他强调，孟加拉国的执政党系统地利用当局来阻挠和骚扰政治反对派。</w:t>
      </w:r>
    </w:p>
    <w:p w:rsidR="00A96CAC" w:rsidRPr="00A96CAC" w:rsidRDefault="00A96CAC" w:rsidP="00A96CAC">
      <w:pPr>
        <w:pStyle w:val="SingleTxtGC"/>
        <w:rPr>
          <w:szCs w:val="21"/>
        </w:rPr>
      </w:pPr>
      <w:r w:rsidRPr="00A96CAC">
        <w:rPr>
          <w:szCs w:val="21"/>
        </w:rPr>
        <w:t>2.4</w:t>
      </w:r>
      <w:r>
        <w:rPr>
          <w:rFonts w:hint="eastAsia"/>
          <w:szCs w:val="21"/>
        </w:rPr>
        <w:t xml:space="preserve">  </w:t>
      </w:r>
      <w:r w:rsidRPr="00A96CAC">
        <w:rPr>
          <w:rFonts w:hint="eastAsia"/>
          <w:szCs w:val="21"/>
        </w:rPr>
        <w:t>他还联系了伊斯兰大会党的其他官员，商量如何应对这些威胁。在与一些高级别成员举行的会议上，他们决定不以暴力回应。虽然受到威胁，但申诉人拒绝沉默，继续从事宗教和政治工作。</w:t>
      </w:r>
    </w:p>
    <w:p w:rsidR="00A96CAC" w:rsidRPr="00A96CAC" w:rsidRDefault="00A96CAC" w:rsidP="00A96CAC">
      <w:pPr>
        <w:pStyle w:val="SingleTxtGC"/>
        <w:rPr>
          <w:szCs w:val="21"/>
        </w:rPr>
      </w:pPr>
      <w:r w:rsidRPr="00A96CAC">
        <w:rPr>
          <w:szCs w:val="21"/>
        </w:rPr>
        <w:t>2.5</w:t>
      </w:r>
      <w:r>
        <w:rPr>
          <w:rFonts w:hint="eastAsia"/>
          <w:szCs w:val="21"/>
        </w:rPr>
        <w:t xml:space="preserve">  </w:t>
      </w:r>
      <w:r w:rsidRPr="00A96CAC">
        <w:rPr>
          <w:rFonts w:hint="eastAsia"/>
          <w:szCs w:val="21"/>
        </w:rPr>
        <w:t>2012</w:t>
      </w:r>
      <w:r w:rsidRPr="00A96CAC">
        <w:rPr>
          <w:rFonts w:hint="eastAsia"/>
          <w:szCs w:val="21"/>
        </w:rPr>
        <w:t>年</w:t>
      </w:r>
      <w:r w:rsidRPr="00A96CAC">
        <w:rPr>
          <w:rFonts w:hint="eastAsia"/>
          <w:szCs w:val="21"/>
        </w:rPr>
        <w:t>3</w:t>
      </w:r>
      <w:r w:rsidRPr="00A96CAC">
        <w:rPr>
          <w:rFonts w:hint="eastAsia"/>
          <w:szCs w:val="21"/>
        </w:rPr>
        <w:t>月，距前一次收到威胁信件约</w:t>
      </w:r>
      <w:r w:rsidRPr="00A96CAC">
        <w:rPr>
          <w:rFonts w:hint="eastAsia"/>
          <w:szCs w:val="21"/>
        </w:rPr>
        <w:t>2</w:t>
      </w:r>
      <w:r w:rsidRPr="00A96CAC">
        <w:rPr>
          <w:rFonts w:hint="eastAsia"/>
          <w:szCs w:val="21"/>
        </w:rPr>
        <w:t>个月后，申诉人在其商店外被</w:t>
      </w:r>
      <w:r w:rsidRPr="00A96CAC">
        <w:rPr>
          <w:rFonts w:hint="eastAsia"/>
          <w:szCs w:val="21"/>
        </w:rPr>
        <w:t>5</w:t>
      </w:r>
      <w:r w:rsidRPr="00A96CAC">
        <w:rPr>
          <w:rFonts w:hint="eastAsia"/>
          <w:szCs w:val="21"/>
        </w:rPr>
        <w:t>名蒙面人员绑架，并被带到一个偏僻场所。这些人用铁管重击他的头部和身体，其中一些铁管是烧热的。他们还用香烟烫他，用锋利物体刺他，并摘除了他的跟腱。绑架者一边实施酷刑，一边质问他关于政治和宗教信仰及在伊斯兰大会党内的工作的问题。他们提到了他收到的信件，并明确表示他必须停止其政治和宗教工作。绑架者对他实施重度酷刑后，把他丢在了街头。一个不知名的人发现了他，把他送到附近的一所医院。</w:t>
      </w:r>
    </w:p>
    <w:p w:rsidR="00A96CAC" w:rsidRPr="00A96CAC" w:rsidRDefault="00A96CAC" w:rsidP="00A96CAC">
      <w:pPr>
        <w:pStyle w:val="SingleTxtGC"/>
        <w:rPr>
          <w:szCs w:val="21"/>
        </w:rPr>
      </w:pPr>
      <w:r w:rsidRPr="00A96CAC">
        <w:rPr>
          <w:szCs w:val="21"/>
        </w:rPr>
        <w:t>2.6</w:t>
      </w:r>
      <w:r>
        <w:rPr>
          <w:rFonts w:hint="eastAsia"/>
          <w:szCs w:val="21"/>
        </w:rPr>
        <w:t xml:space="preserve">  </w:t>
      </w:r>
      <w:r w:rsidRPr="00A96CAC">
        <w:rPr>
          <w:rFonts w:hint="eastAsia"/>
          <w:szCs w:val="21"/>
        </w:rPr>
        <w:t>因为害怕绑架者或同谋会再次找到并伤害他，申诉人在住院治疗一个月后不得不出院，尽管当时治疗尚未结束。离开医院后，他设法藏身于不同地点。然而，持续生活在害怕被发现的状况下令他难以忍受。他决定离开孟加拉国。</w:t>
      </w:r>
      <w:r w:rsidRPr="00A96CAC">
        <w:rPr>
          <w:rFonts w:hint="eastAsia"/>
          <w:szCs w:val="21"/>
        </w:rPr>
        <w:t>2005</w:t>
      </w:r>
      <w:r w:rsidRPr="00A96CAC">
        <w:rPr>
          <w:rFonts w:hint="eastAsia"/>
          <w:szCs w:val="21"/>
        </w:rPr>
        <w:t>年</w:t>
      </w:r>
      <w:r w:rsidRPr="00A96CAC">
        <w:rPr>
          <w:rFonts w:hint="eastAsia"/>
          <w:szCs w:val="21"/>
        </w:rPr>
        <w:t>8</w:t>
      </w:r>
      <w:r w:rsidRPr="00A96CAC">
        <w:rPr>
          <w:rFonts w:hint="eastAsia"/>
          <w:szCs w:val="21"/>
        </w:rPr>
        <w:t>月，在绑架发生</w:t>
      </w:r>
      <w:r w:rsidRPr="00A96CAC">
        <w:rPr>
          <w:rFonts w:hint="eastAsia"/>
          <w:szCs w:val="21"/>
        </w:rPr>
        <w:t>5</w:t>
      </w:r>
      <w:r w:rsidRPr="00A96CAC">
        <w:rPr>
          <w:rFonts w:hint="eastAsia"/>
          <w:szCs w:val="21"/>
        </w:rPr>
        <w:t>个月后，他离开了孟加拉国，经巴基斯坦和土耳其去往希腊。</w:t>
      </w:r>
    </w:p>
    <w:p w:rsidR="00A96CAC" w:rsidRPr="00A96CAC" w:rsidRDefault="00A96CAC" w:rsidP="00A96CAC">
      <w:pPr>
        <w:pStyle w:val="SingleTxtGC"/>
        <w:rPr>
          <w:szCs w:val="21"/>
        </w:rPr>
      </w:pPr>
      <w:r w:rsidRPr="00A96CAC">
        <w:rPr>
          <w:szCs w:val="21"/>
        </w:rPr>
        <w:lastRenderedPageBreak/>
        <w:t>2.7</w:t>
      </w:r>
      <w:r>
        <w:rPr>
          <w:rFonts w:hint="eastAsia"/>
          <w:szCs w:val="21"/>
        </w:rPr>
        <w:t xml:space="preserve">  </w:t>
      </w:r>
      <w:r w:rsidRPr="00A96CAC">
        <w:rPr>
          <w:rFonts w:hint="eastAsia"/>
          <w:szCs w:val="21"/>
        </w:rPr>
        <w:t>抵达希腊后，申诉人提交了庇护申请以及工作和居留许可。当局拒绝了他的庇护申请，但提供了每</w:t>
      </w:r>
      <w:r w:rsidRPr="00A96CAC">
        <w:rPr>
          <w:rFonts w:hint="eastAsia"/>
          <w:szCs w:val="21"/>
        </w:rPr>
        <w:t>6</w:t>
      </w:r>
      <w:r w:rsidRPr="00A96CAC">
        <w:rPr>
          <w:rFonts w:hint="eastAsia"/>
          <w:szCs w:val="21"/>
        </w:rPr>
        <w:t>个月可延期的临时工作和居留许可。他在希腊待了几年，在</w:t>
      </w:r>
      <w:r w:rsidRPr="00A96CAC">
        <w:rPr>
          <w:szCs w:val="21"/>
        </w:rPr>
        <w:t>Omonia</w:t>
      </w:r>
      <w:r w:rsidRPr="00A96CAC">
        <w:rPr>
          <w:rFonts w:hint="eastAsia"/>
          <w:szCs w:val="21"/>
        </w:rPr>
        <w:t>和</w:t>
      </w:r>
      <w:r w:rsidRPr="00A96CAC">
        <w:rPr>
          <w:szCs w:val="21"/>
        </w:rPr>
        <w:t>Varkiza</w:t>
      </w:r>
      <w:r w:rsidRPr="00A96CAC">
        <w:rPr>
          <w:rFonts w:hint="eastAsia"/>
          <w:szCs w:val="21"/>
        </w:rPr>
        <w:t>区的一些餐馆工作。</w:t>
      </w:r>
      <w:r w:rsidRPr="00A96CAC">
        <w:rPr>
          <w:rFonts w:hint="eastAsia"/>
          <w:szCs w:val="21"/>
        </w:rPr>
        <w:t>2012</w:t>
      </w:r>
      <w:r w:rsidRPr="00A96CAC">
        <w:rPr>
          <w:rFonts w:hint="eastAsia"/>
          <w:szCs w:val="21"/>
        </w:rPr>
        <w:t>年，希腊当局通知他，由于该国的经济状况，无法再延长他的工作和居留许可，并建议他向其他国家寻求保护，以避免被遣送回孟加拉国。在朋友的帮助下，他乘火车去了瑞典，并在</w:t>
      </w:r>
      <w:r w:rsidRPr="00A96CAC">
        <w:rPr>
          <w:rFonts w:hint="eastAsia"/>
          <w:szCs w:val="21"/>
        </w:rPr>
        <w:t>2012</w:t>
      </w:r>
      <w:r w:rsidRPr="00A96CAC">
        <w:rPr>
          <w:rFonts w:hint="eastAsia"/>
          <w:szCs w:val="21"/>
        </w:rPr>
        <w:t>年</w:t>
      </w:r>
      <w:r w:rsidRPr="00A96CAC">
        <w:rPr>
          <w:rFonts w:hint="eastAsia"/>
          <w:szCs w:val="21"/>
        </w:rPr>
        <w:t>4</w:t>
      </w:r>
      <w:r w:rsidRPr="00A96CAC">
        <w:rPr>
          <w:rFonts w:hint="eastAsia"/>
          <w:szCs w:val="21"/>
        </w:rPr>
        <w:t>月</w:t>
      </w:r>
      <w:r w:rsidRPr="00A96CAC">
        <w:rPr>
          <w:rFonts w:hint="eastAsia"/>
          <w:szCs w:val="21"/>
        </w:rPr>
        <w:t>6</w:t>
      </w:r>
      <w:r w:rsidRPr="00A96CAC">
        <w:rPr>
          <w:rFonts w:hint="eastAsia"/>
          <w:szCs w:val="21"/>
        </w:rPr>
        <w:t>日抵达后立即提交了庇护申请。</w:t>
      </w:r>
    </w:p>
    <w:p w:rsidR="00A96CAC" w:rsidRPr="00A96CAC" w:rsidRDefault="00A96CAC" w:rsidP="00A96CAC">
      <w:pPr>
        <w:pStyle w:val="SingleTxtGC"/>
        <w:rPr>
          <w:szCs w:val="21"/>
        </w:rPr>
      </w:pPr>
      <w:r w:rsidRPr="00A96CAC">
        <w:rPr>
          <w:szCs w:val="21"/>
        </w:rPr>
        <w:t xml:space="preserve">2.8 </w:t>
      </w:r>
      <w:r>
        <w:rPr>
          <w:rFonts w:hint="eastAsia"/>
          <w:szCs w:val="21"/>
        </w:rPr>
        <w:t xml:space="preserve"> </w:t>
      </w:r>
      <w:r w:rsidRPr="00A96CAC">
        <w:rPr>
          <w:rFonts w:hint="eastAsia"/>
          <w:szCs w:val="21"/>
        </w:rPr>
        <w:t>2013</w:t>
      </w:r>
      <w:r w:rsidRPr="00A96CAC">
        <w:rPr>
          <w:rFonts w:hint="eastAsia"/>
          <w:szCs w:val="21"/>
        </w:rPr>
        <w:t>年</w:t>
      </w:r>
      <w:r w:rsidRPr="00A96CAC">
        <w:rPr>
          <w:rFonts w:hint="eastAsia"/>
          <w:szCs w:val="21"/>
        </w:rPr>
        <w:t>5</w:t>
      </w:r>
      <w:r w:rsidRPr="00A96CAC">
        <w:rPr>
          <w:rFonts w:hint="eastAsia"/>
          <w:szCs w:val="21"/>
        </w:rPr>
        <w:t>月</w:t>
      </w:r>
      <w:r w:rsidRPr="00A96CAC">
        <w:rPr>
          <w:rFonts w:hint="eastAsia"/>
          <w:szCs w:val="21"/>
        </w:rPr>
        <w:t>24</w:t>
      </w:r>
      <w:r w:rsidRPr="00A96CAC">
        <w:rPr>
          <w:rFonts w:hint="eastAsia"/>
          <w:szCs w:val="21"/>
        </w:rPr>
        <w:t>日，瑞典移民委员会拒绝了他的庇护申请。申诉人表示，移民委员会认为，由于以下原因，提交人不可信：他父亲在一份警察报告中表示他是孟加拉国伊斯兰学生阵线的活动分子，而申诉人说自己是伊斯兰大会党党员。申诉人无法具体说明他在该党内的活动。他不知道该党领导人的姓名，对于该党领导人被监禁的原因陈述得很笼统。他有时说自己曾经联系当局寻求保护，有时又说未曾联系当局。鉴于有证据表明孟加拉国当局并未经常性地迫害或骚扰反对党成员，申诉人既没有联系当局，也没有提供不联系的理由，这不合乎情理。移民委员会还以提交人向当局提交伪造文件为由，对他发出了为期两年的入境禁令。</w:t>
      </w:r>
    </w:p>
    <w:p w:rsidR="00A96CAC" w:rsidRPr="00A96CAC" w:rsidRDefault="00A96CAC" w:rsidP="00A96CAC">
      <w:pPr>
        <w:pStyle w:val="SingleTxtGC"/>
        <w:rPr>
          <w:szCs w:val="21"/>
        </w:rPr>
      </w:pPr>
      <w:r w:rsidRPr="00A96CAC">
        <w:rPr>
          <w:szCs w:val="21"/>
        </w:rPr>
        <w:t>2.9</w:t>
      </w:r>
      <w:r>
        <w:rPr>
          <w:rFonts w:hint="eastAsia"/>
          <w:szCs w:val="21"/>
        </w:rPr>
        <w:t xml:space="preserve">  </w:t>
      </w:r>
      <w:r w:rsidRPr="00A96CAC">
        <w:rPr>
          <w:rFonts w:hint="eastAsia"/>
          <w:szCs w:val="21"/>
        </w:rPr>
        <w:t>申诉人指出，瑞典的庇护诉讼存在缺陷。移民委员会认为他提供的一些信息模糊、不详细而且相互矛盾，但这是口译员的错误和移民委员会行政人员记录不当所造成的。虽然申诉人的前公设辩护人</w:t>
      </w:r>
      <w:r w:rsidRPr="00A96CAC">
        <w:rPr>
          <w:rFonts w:hint="eastAsia"/>
          <w:szCs w:val="21"/>
        </w:rPr>
        <w:t>2012</w:t>
      </w:r>
      <w:r w:rsidRPr="00A96CAC">
        <w:rPr>
          <w:rFonts w:hint="eastAsia"/>
          <w:szCs w:val="21"/>
        </w:rPr>
        <w:t>年</w:t>
      </w:r>
      <w:r w:rsidRPr="00A96CAC">
        <w:rPr>
          <w:rFonts w:hint="eastAsia"/>
          <w:szCs w:val="21"/>
        </w:rPr>
        <w:t>7</w:t>
      </w:r>
      <w:r w:rsidRPr="00A96CAC">
        <w:rPr>
          <w:rFonts w:hint="eastAsia"/>
          <w:szCs w:val="21"/>
        </w:rPr>
        <w:t>月</w:t>
      </w:r>
      <w:r w:rsidRPr="00A96CAC">
        <w:rPr>
          <w:rFonts w:hint="eastAsia"/>
          <w:szCs w:val="21"/>
        </w:rPr>
        <w:t>9</w:t>
      </w:r>
      <w:r w:rsidRPr="00A96CAC">
        <w:rPr>
          <w:rFonts w:hint="eastAsia"/>
          <w:szCs w:val="21"/>
        </w:rPr>
        <w:t>日向移民委员会表示，为了审阅了面谈记录，他与申诉人见了面，但他们未能审查整个记录。相反，移民委员会要求申诉人澄清具体细节。申诉人还指出，他向移民委员会提交了大量文件，说明他需要保护。在从一位孟加拉国律师那里得到一份报告后，移民委员会认为这些文件都是伪造的。申诉人认为，有关文件都是他的家人寄给他的，他没有理由怀疑文件的真实性。</w:t>
      </w:r>
    </w:p>
    <w:p w:rsidR="00A96CAC" w:rsidRPr="00A96CAC" w:rsidRDefault="00A96CAC" w:rsidP="00A96CAC">
      <w:pPr>
        <w:pStyle w:val="SingleTxtGC"/>
        <w:rPr>
          <w:szCs w:val="21"/>
        </w:rPr>
      </w:pPr>
      <w:r w:rsidRPr="00A96CAC">
        <w:rPr>
          <w:szCs w:val="21"/>
        </w:rPr>
        <w:t xml:space="preserve">2.10 </w:t>
      </w:r>
      <w:r>
        <w:rPr>
          <w:rFonts w:hint="eastAsia"/>
          <w:szCs w:val="21"/>
        </w:rPr>
        <w:t xml:space="preserve"> </w:t>
      </w:r>
      <w:r w:rsidRPr="00A96CAC">
        <w:rPr>
          <w:rFonts w:hint="eastAsia"/>
          <w:szCs w:val="21"/>
        </w:rPr>
        <w:t>2013</w:t>
      </w:r>
      <w:r w:rsidRPr="00A96CAC">
        <w:rPr>
          <w:rFonts w:hint="eastAsia"/>
          <w:szCs w:val="21"/>
        </w:rPr>
        <w:t>年</w:t>
      </w:r>
      <w:r w:rsidRPr="00A96CAC">
        <w:rPr>
          <w:rFonts w:hint="eastAsia"/>
          <w:szCs w:val="21"/>
        </w:rPr>
        <w:t>6</w:t>
      </w:r>
      <w:r w:rsidRPr="00A96CAC">
        <w:rPr>
          <w:rFonts w:hint="eastAsia"/>
          <w:szCs w:val="21"/>
        </w:rPr>
        <w:t>月</w:t>
      </w:r>
      <w:r w:rsidRPr="00A96CAC">
        <w:rPr>
          <w:rFonts w:hint="eastAsia"/>
          <w:szCs w:val="21"/>
        </w:rPr>
        <w:t>19</w:t>
      </w:r>
      <w:r w:rsidRPr="00A96CAC">
        <w:rPr>
          <w:rFonts w:hint="eastAsia"/>
          <w:szCs w:val="21"/>
        </w:rPr>
        <w:t>日，申诉人就移民委员会的否决裁定向移民法院提起上诉。应他的请求，法院为他安排了一名新的公设辩护律师，该律师要求他进行了适当的体检，并在上诉中提交了一份残疾证明。由一名骨科专家出具的日期为</w:t>
      </w:r>
      <w:r w:rsidRPr="00A96CAC">
        <w:rPr>
          <w:rFonts w:hint="eastAsia"/>
          <w:szCs w:val="21"/>
        </w:rPr>
        <w:t>2013</w:t>
      </w:r>
      <w:r w:rsidRPr="00A96CAC">
        <w:rPr>
          <w:rFonts w:hint="eastAsia"/>
          <w:szCs w:val="21"/>
        </w:rPr>
        <w:t>年</w:t>
      </w:r>
      <w:r w:rsidRPr="00A96CAC">
        <w:rPr>
          <w:rFonts w:hint="eastAsia"/>
          <w:szCs w:val="21"/>
        </w:rPr>
        <w:t>10</w:t>
      </w:r>
      <w:r w:rsidRPr="00A96CAC">
        <w:rPr>
          <w:rFonts w:hint="eastAsia"/>
          <w:szCs w:val="21"/>
        </w:rPr>
        <w:t>月</w:t>
      </w:r>
      <w:r w:rsidRPr="00A96CAC">
        <w:rPr>
          <w:rFonts w:hint="eastAsia"/>
          <w:szCs w:val="21"/>
        </w:rPr>
        <w:t>17</w:t>
      </w:r>
      <w:r w:rsidRPr="00A96CAC">
        <w:rPr>
          <w:rFonts w:hint="eastAsia"/>
          <w:szCs w:val="21"/>
        </w:rPr>
        <w:t>日的这份证明显示，申诉人的皮肤变化与很久以前愈合的灼伤以及瘀伤和割伤情况吻合。皮肤变化“都已痊愈，考虑到资料表明这些变化是</w:t>
      </w:r>
      <w:r w:rsidRPr="00A96CAC">
        <w:rPr>
          <w:rFonts w:hint="eastAsia"/>
          <w:szCs w:val="21"/>
        </w:rPr>
        <w:t>2005</w:t>
      </w:r>
      <w:r w:rsidRPr="00A96CAC">
        <w:rPr>
          <w:rFonts w:hint="eastAsia"/>
          <w:szCs w:val="21"/>
        </w:rPr>
        <w:t>年造成的，可以推定当时的伤处面积很大而且令人非常疼痛。患者没有留下任何身体残疾，但遭受的情绪问题符合创伤后应激综合征”。尽管如此，</w:t>
      </w:r>
      <w:r w:rsidRPr="00A96CAC">
        <w:rPr>
          <w:rFonts w:hint="eastAsia"/>
          <w:szCs w:val="21"/>
        </w:rPr>
        <w:t>2014</w:t>
      </w:r>
      <w:r w:rsidRPr="00A96CAC">
        <w:rPr>
          <w:rFonts w:hint="eastAsia"/>
          <w:szCs w:val="21"/>
        </w:rPr>
        <w:t>年</w:t>
      </w:r>
      <w:r w:rsidRPr="00A96CAC">
        <w:rPr>
          <w:rFonts w:hint="eastAsia"/>
          <w:szCs w:val="21"/>
        </w:rPr>
        <w:t>2</w:t>
      </w:r>
      <w:r w:rsidRPr="00A96CAC">
        <w:rPr>
          <w:rFonts w:hint="eastAsia"/>
          <w:szCs w:val="21"/>
        </w:rPr>
        <w:t>月</w:t>
      </w:r>
      <w:r w:rsidRPr="00A96CAC">
        <w:rPr>
          <w:rFonts w:hint="eastAsia"/>
          <w:szCs w:val="21"/>
        </w:rPr>
        <w:t>7</w:t>
      </w:r>
      <w:r w:rsidRPr="00A96CAC">
        <w:rPr>
          <w:rFonts w:hint="eastAsia"/>
          <w:szCs w:val="21"/>
        </w:rPr>
        <w:t>日，移民法院裁定，没有充分理由认为申诉人在孟加拉国会面临针对个人的具体的迫害或虐待风险。然而，移民法院取消了移民委员会实施的为期两年的再次入境禁令。申诉人</w:t>
      </w:r>
      <w:r w:rsidRPr="00A96CAC">
        <w:rPr>
          <w:rFonts w:hint="eastAsia"/>
          <w:szCs w:val="21"/>
        </w:rPr>
        <w:t>2014</w:t>
      </w:r>
      <w:r w:rsidRPr="00A96CAC">
        <w:rPr>
          <w:rFonts w:hint="eastAsia"/>
          <w:szCs w:val="21"/>
        </w:rPr>
        <w:t>年</w:t>
      </w:r>
      <w:r w:rsidRPr="00A96CAC">
        <w:rPr>
          <w:rFonts w:hint="eastAsia"/>
          <w:szCs w:val="21"/>
        </w:rPr>
        <w:t>3</w:t>
      </w:r>
      <w:r w:rsidRPr="00A96CAC">
        <w:rPr>
          <w:rFonts w:hint="eastAsia"/>
          <w:szCs w:val="21"/>
        </w:rPr>
        <w:t>月</w:t>
      </w:r>
      <w:r w:rsidRPr="00A96CAC">
        <w:rPr>
          <w:rFonts w:hint="eastAsia"/>
          <w:szCs w:val="21"/>
        </w:rPr>
        <w:t>11</w:t>
      </w:r>
      <w:r w:rsidRPr="00A96CAC">
        <w:rPr>
          <w:rFonts w:hint="eastAsia"/>
          <w:szCs w:val="21"/>
        </w:rPr>
        <w:t>日请求获得向移民法院提出上诉的许可。</w:t>
      </w:r>
      <w:r w:rsidRPr="00A96CAC">
        <w:rPr>
          <w:rFonts w:hint="eastAsia"/>
          <w:szCs w:val="21"/>
        </w:rPr>
        <w:t>2014</w:t>
      </w:r>
      <w:r w:rsidRPr="00A96CAC">
        <w:rPr>
          <w:rFonts w:hint="eastAsia"/>
          <w:szCs w:val="21"/>
        </w:rPr>
        <w:t>年</w:t>
      </w:r>
      <w:r w:rsidRPr="00A96CAC">
        <w:rPr>
          <w:rFonts w:hint="eastAsia"/>
          <w:szCs w:val="21"/>
        </w:rPr>
        <w:t>6</w:t>
      </w:r>
      <w:r w:rsidRPr="00A96CAC">
        <w:rPr>
          <w:rFonts w:hint="eastAsia"/>
          <w:szCs w:val="21"/>
        </w:rPr>
        <w:t>月</w:t>
      </w:r>
      <w:r w:rsidRPr="00A96CAC">
        <w:rPr>
          <w:rFonts w:hint="eastAsia"/>
          <w:szCs w:val="21"/>
        </w:rPr>
        <w:t>12</w:t>
      </w:r>
      <w:r w:rsidRPr="00A96CAC">
        <w:rPr>
          <w:rFonts w:hint="eastAsia"/>
          <w:szCs w:val="21"/>
        </w:rPr>
        <w:t>日，法院驳回了他的请求。</w:t>
      </w:r>
    </w:p>
    <w:p w:rsidR="00A96CAC" w:rsidRPr="00A96CAC" w:rsidRDefault="00A96CAC" w:rsidP="00A96CAC">
      <w:pPr>
        <w:pStyle w:val="SingleTxtGC"/>
        <w:rPr>
          <w:szCs w:val="21"/>
        </w:rPr>
      </w:pPr>
      <w:r w:rsidRPr="00A96CAC">
        <w:rPr>
          <w:szCs w:val="21"/>
        </w:rPr>
        <w:t>2.11</w:t>
      </w:r>
      <w:r>
        <w:rPr>
          <w:rFonts w:hint="eastAsia"/>
          <w:szCs w:val="21"/>
        </w:rPr>
        <w:t xml:space="preserve">  </w:t>
      </w:r>
      <w:r w:rsidRPr="00A96CAC">
        <w:rPr>
          <w:rFonts w:hint="eastAsia"/>
          <w:szCs w:val="21"/>
        </w:rPr>
        <w:t>申诉人称，自他离开孟加拉国以来，他的家人收到过一些针对他的威胁，最近一次是在</w:t>
      </w:r>
      <w:r w:rsidRPr="00A96CAC">
        <w:rPr>
          <w:rFonts w:hint="eastAsia"/>
          <w:szCs w:val="21"/>
        </w:rPr>
        <w:t>2012</w:t>
      </w:r>
      <w:r w:rsidRPr="00A96CAC">
        <w:rPr>
          <w:rFonts w:hint="eastAsia"/>
          <w:szCs w:val="21"/>
        </w:rPr>
        <w:t>年</w:t>
      </w:r>
      <w:r w:rsidRPr="00A96CAC">
        <w:rPr>
          <w:rFonts w:hint="eastAsia"/>
          <w:szCs w:val="21"/>
        </w:rPr>
        <w:t>6</w:t>
      </w:r>
      <w:r w:rsidRPr="00A96CAC">
        <w:rPr>
          <w:rFonts w:hint="eastAsia"/>
          <w:szCs w:val="21"/>
        </w:rPr>
        <w:t>月</w:t>
      </w:r>
      <w:r w:rsidRPr="00A96CAC">
        <w:rPr>
          <w:rFonts w:hint="eastAsia"/>
          <w:szCs w:val="21"/>
        </w:rPr>
        <w:t>1</w:t>
      </w:r>
      <w:r w:rsidRPr="00A96CAC">
        <w:rPr>
          <w:rFonts w:hint="eastAsia"/>
          <w:szCs w:val="21"/>
        </w:rPr>
        <w:t>日。一些身份不明的人几次造访家人住所，询问他的情况。</w:t>
      </w:r>
    </w:p>
    <w:p w:rsidR="00A96CAC" w:rsidRPr="00A96CAC" w:rsidRDefault="00A96CAC" w:rsidP="00A96CAC">
      <w:pPr>
        <w:pStyle w:val="SingleTxtGC"/>
        <w:rPr>
          <w:szCs w:val="21"/>
        </w:rPr>
      </w:pPr>
      <w:r w:rsidRPr="00A96CAC">
        <w:rPr>
          <w:szCs w:val="21"/>
        </w:rPr>
        <w:lastRenderedPageBreak/>
        <w:t xml:space="preserve">2.12 </w:t>
      </w:r>
      <w:r>
        <w:rPr>
          <w:rFonts w:hint="eastAsia"/>
          <w:szCs w:val="21"/>
        </w:rPr>
        <w:t xml:space="preserve"> </w:t>
      </w:r>
      <w:r w:rsidRPr="00A96CAC">
        <w:rPr>
          <w:rFonts w:hint="eastAsia"/>
          <w:szCs w:val="21"/>
        </w:rPr>
        <w:t>2014</w:t>
      </w:r>
      <w:r w:rsidRPr="00A96CAC">
        <w:rPr>
          <w:rFonts w:hint="eastAsia"/>
          <w:szCs w:val="21"/>
        </w:rPr>
        <w:t>年</w:t>
      </w:r>
      <w:r w:rsidRPr="00A96CAC">
        <w:rPr>
          <w:rFonts w:hint="eastAsia"/>
          <w:szCs w:val="21"/>
        </w:rPr>
        <w:t>8</w:t>
      </w:r>
      <w:r w:rsidRPr="00A96CAC">
        <w:rPr>
          <w:rFonts w:hint="eastAsia"/>
          <w:szCs w:val="21"/>
        </w:rPr>
        <w:t>月</w:t>
      </w:r>
      <w:r w:rsidRPr="00A96CAC">
        <w:rPr>
          <w:rFonts w:hint="eastAsia"/>
          <w:szCs w:val="21"/>
        </w:rPr>
        <w:t>22</w:t>
      </w:r>
      <w:r w:rsidRPr="00A96CAC">
        <w:rPr>
          <w:rFonts w:hint="eastAsia"/>
          <w:szCs w:val="21"/>
        </w:rPr>
        <w:t>日，申诉人向欧洲人权法院提交了临时措施申请。</w:t>
      </w:r>
      <w:r w:rsidRPr="00A96CAC">
        <w:rPr>
          <w:rFonts w:hint="eastAsia"/>
          <w:szCs w:val="21"/>
        </w:rPr>
        <w:t>2014</w:t>
      </w:r>
      <w:r w:rsidRPr="00A96CAC">
        <w:rPr>
          <w:rFonts w:hint="eastAsia"/>
          <w:szCs w:val="21"/>
        </w:rPr>
        <w:t>年</w:t>
      </w:r>
      <w:r w:rsidRPr="00A96CAC">
        <w:rPr>
          <w:rFonts w:hint="eastAsia"/>
          <w:szCs w:val="21"/>
        </w:rPr>
        <w:t>8</w:t>
      </w:r>
      <w:r w:rsidRPr="00A96CAC">
        <w:rPr>
          <w:rFonts w:hint="eastAsia"/>
          <w:szCs w:val="21"/>
        </w:rPr>
        <w:t>月</w:t>
      </w:r>
      <w:r w:rsidRPr="00A96CAC">
        <w:rPr>
          <w:rFonts w:hint="eastAsia"/>
          <w:szCs w:val="21"/>
        </w:rPr>
        <w:t>27</w:t>
      </w:r>
      <w:r w:rsidRPr="00A96CAC">
        <w:rPr>
          <w:rFonts w:hint="eastAsia"/>
          <w:szCs w:val="21"/>
        </w:rPr>
        <w:t>日，法院驳回了他的请求。</w:t>
      </w:r>
      <w:r w:rsidRPr="00A96CAC">
        <w:rPr>
          <w:rStyle w:val="a7"/>
          <w:rFonts w:asciiTheme="majorBidi" w:eastAsia="宋体" w:hAnsiTheme="majorBidi" w:cstheme="majorBidi"/>
          <w:szCs w:val="21"/>
        </w:rPr>
        <w:footnoteReference w:id="4"/>
      </w:r>
      <w:r w:rsidRPr="00A96CAC">
        <w:rPr>
          <w:rFonts w:hint="eastAsia"/>
          <w:szCs w:val="21"/>
        </w:rPr>
        <w:t xml:space="preserve"> </w:t>
      </w:r>
      <w:r w:rsidRPr="00A96CAC">
        <w:rPr>
          <w:rFonts w:hint="eastAsia"/>
          <w:szCs w:val="21"/>
        </w:rPr>
        <w:t>在这方面，申诉人表示，法院驳回了他的申请，认为申请不可受理，却没有提供理由，因此，他的案件没有受到任何国际解决法庭的审查。</w:t>
      </w:r>
    </w:p>
    <w:p w:rsidR="00A96CAC" w:rsidRPr="00A96CAC" w:rsidRDefault="00A96CAC" w:rsidP="00A96CAC">
      <w:pPr>
        <w:pStyle w:val="H23GC"/>
        <w:rPr>
          <w:snapToGrid w:val="0"/>
        </w:rPr>
      </w:pPr>
      <w:r w:rsidRPr="00A96CAC">
        <w:rPr>
          <w:snapToGrid w:val="0"/>
        </w:rPr>
        <w:tab/>
      </w:r>
      <w:r w:rsidRPr="00A96CAC">
        <w:rPr>
          <w:snapToGrid w:val="0"/>
        </w:rPr>
        <w:tab/>
      </w:r>
      <w:r w:rsidRPr="00A96CAC">
        <w:rPr>
          <w:rFonts w:hint="eastAsia"/>
          <w:snapToGrid w:val="0"/>
        </w:rPr>
        <w:t>申诉</w:t>
      </w:r>
    </w:p>
    <w:p w:rsidR="00A96CAC" w:rsidRPr="00A96CAC" w:rsidRDefault="00A96CAC" w:rsidP="00A96CAC">
      <w:pPr>
        <w:pStyle w:val="SingleTxtGC"/>
        <w:rPr>
          <w:szCs w:val="21"/>
        </w:rPr>
      </w:pPr>
      <w:r w:rsidRPr="00A96CAC">
        <w:rPr>
          <w:szCs w:val="21"/>
        </w:rPr>
        <w:t xml:space="preserve">3. </w:t>
      </w:r>
      <w:r>
        <w:rPr>
          <w:rFonts w:hint="eastAsia"/>
          <w:szCs w:val="21"/>
        </w:rPr>
        <w:t xml:space="preserve"> </w:t>
      </w:r>
      <w:r w:rsidRPr="00A96CAC">
        <w:rPr>
          <w:rFonts w:hint="eastAsia"/>
          <w:szCs w:val="21"/>
        </w:rPr>
        <w:t>申诉人称，缔约国将他遣返孟加拉国，将违反《公约》第</w:t>
      </w:r>
      <w:r w:rsidRPr="00A96CAC">
        <w:rPr>
          <w:rFonts w:hint="eastAsia"/>
          <w:szCs w:val="21"/>
        </w:rPr>
        <w:t>3</w:t>
      </w:r>
      <w:r w:rsidRPr="00A96CAC">
        <w:rPr>
          <w:rFonts w:hint="eastAsia"/>
          <w:szCs w:val="21"/>
        </w:rPr>
        <w:t>条。由于他加入了伊斯兰大会党</w:t>
      </w:r>
      <w:r>
        <w:rPr>
          <w:rFonts w:hint="eastAsia"/>
          <w:szCs w:val="21"/>
        </w:rPr>
        <w:t>(</w:t>
      </w:r>
      <w:r w:rsidRPr="00A96CAC">
        <w:rPr>
          <w:rFonts w:hint="eastAsia"/>
          <w:szCs w:val="21"/>
        </w:rPr>
        <w:t>在孟加拉国，该党被禁止参与选举</w:t>
      </w:r>
      <w:r>
        <w:rPr>
          <w:rFonts w:hint="eastAsia"/>
          <w:szCs w:val="21"/>
        </w:rPr>
        <w:t>)</w:t>
      </w:r>
      <w:r w:rsidRPr="00A96CAC">
        <w:rPr>
          <w:rFonts w:hint="eastAsia"/>
          <w:szCs w:val="21"/>
        </w:rPr>
        <w:t>，他害怕在该国受到政敌的迫害。他声称，政敌已经对他实施了一次酷刑，他们打他、刺他并用香烟烫他，导致他住院治疗。他指出，由于孟加拉国普遍存在的腐败现象，他无法依靠当局获得保护，因为警察和其他当局都会成为对付他的工具。瑞典当局称，经过了</w:t>
      </w:r>
      <w:r w:rsidRPr="00A96CAC">
        <w:rPr>
          <w:rFonts w:hint="eastAsia"/>
          <w:szCs w:val="21"/>
        </w:rPr>
        <w:t>8</w:t>
      </w:r>
      <w:r w:rsidRPr="00A96CAC">
        <w:rPr>
          <w:rFonts w:hint="eastAsia"/>
          <w:szCs w:val="21"/>
        </w:rPr>
        <w:t>年，他面临的生命威胁已很少了，申诉人认为这一陈述没有任何证据。</w:t>
      </w:r>
    </w:p>
    <w:p w:rsidR="00A96CAC" w:rsidRPr="00A96CAC" w:rsidRDefault="00A96CAC" w:rsidP="00A96CAC">
      <w:pPr>
        <w:pStyle w:val="H23GC"/>
        <w:rPr>
          <w:snapToGrid w:val="0"/>
        </w:rPr>
      </w:pPr>
      <w:r w:rsidRPr="00A96CAC">
        <w:rPr>
          <w:snapToGrid w:val="0"/>
        </w:rPr>
        <w:tab/>
      </w:r>
      <w:r w:rsidRPr="00A96CAC">
        <w:rPr>
          <w:snapToGrid w:val="0"/>
        </w:rPr>
        <w:tab/>
      </w:r>
      <w:r w:rsidRPr="00A96CAC">
        <w:rPr>
          <w:rFonts w:hint="eastAsia"/>
          <w:snapToGrid w:val="0"/>
        </w:rPr>
        <w:t>提交人对缔约国关于可否受理和案情的意见的评论</w:t>
      </w:r>
    </w:p>
    <w:p w:rsidR="00A96CAC" w:rsidRPr="00A96CAC" w:rsidRDefault="00A96CAC" w:rsidP="00A96CAC">
      <w:pPr>
        <w:pStyle w:val="SingleTxtGC"/>
        <w:rPr>
          <w:szCs w:val="21"/>
        </w:rPr>
      </w:pPr>
      <w:r w:rsidRPr="00A96CAC">
        <w:rPr>
          <w:szCs w:val="21"/>
        </w:rPr>
        <w:t>4.1</w:t>
      </w:r>
      <w:r>
        <w:rPr>
          <w:rFonts w:hint="eastAsia"/>
          <w:szCs w:val="21"/>
        </w:rPr>
        <w:t xml:space="preserve">  </w:t>
      </w:r>
      <w:r w:rsidRPr="00A96CAC">
        <w:rPr>
          <w:rFonts w:hint="eastAsia"/>
          <w:szCs w:val="21"/>
        </w:rPr>
        <w:t>2015</w:t>
      </w:r>
      <w:r w:rsidRPr="00A96CAC">
        <w:rPr>
          <w:rFonts w:hint="eastAsia"/>
          <w:szCs w:val="21"/>
        </w:rPr>
        <w:t>年</w:t>
      </w:r>
      <w:r w:rsidRPr="00A96CAC">
        <w:rPr>
          <w:rFonts w:hint="eastAsia"/>
          <w:szCs w:val="21"/>
        </w:rPr>
        <w:t>3</w:t>
      </w:r>
      <w:r w:rsidRPr="00A96CAC">
        <w:rPr>
          <w:rFonts w:hint="eastAsia"/>
          <w:szCs w:val="21"/>
        </w:rPr>
        <w:t>月</w:t>
      </w:r>
      <w:r w:rsidRPr="00A96CAC">
        <w:rPr>
          <w:rFonts w:hint="eastAsia"/>
          <w:szCs w:val="21"/>
        </w:rPr>
        <w:t>27</w:t>
      </w:r>
      <w:r w:rsidRPr="00A96CAC">
        <w:rPr>
          <w:rFonts w:hint="eastAsia"/>
          <w:szCs w:val="21"/>
        </w:rPr>
        <w:t>日，缔约国提交了关于可否受理和案情的意见。关于可否受理，缔约国提及《公约》第</w:t>
      </w:r>
      <w:r w:rsidRPr="00A96CAC">
        <w:rPr>
          <w:rFonts w:hint="eastAsia"/>
          <w:szCs w:val="21"/>
        </w:rPr>
        <w:t>22</w:t>
      </w:r>
      <w:r w:rsidRPr="00A96CAC">
        <w:rPr>
          <w:rFonts w:hint="eastAsia"/>
          <w:szCs w:val="21"/>
        </w:rPr>
        <w:t>条第</w:t>
      </w:r>
      <w:r w:rsidRPr="00A96CAC">
        <w:rPr>
          <w:rFonts w:hint="eastAsia"/>
          <w:szCs w:val="21"/>
        </w:rPr>
        <w:t>5</w:t>
      </w:r>
      <w:r w:rsidRPr="00A96CAC">
        <w:rPr>
          <w:rFonts w:hint="eastAsia"/>
          <w:szCs w:val="21"/>
        </w:rPr>
        <w:t>款</w:t>
      </w:r>
      <w:r>
        <w:rPr>
          <w:rFonts w:hint="eastAsia"/>
          <w:szCs w:val="21"/>
        </w:rPr>
        <w:t>(</w:t>
      </w:r>
      <w:r w:rsidRPr="00A96CAC">
        <w:rPr>
          <w:rFonts w:hint="eastAsia"/>
          <w:szCs w:val="21"/>
        </w:rPr>
        <w:t>a</w:t>
      </w:r>
      <w:r>
        <w:rPr>
          <w:rFonts w:hint="eastAsia"/>
          <w:szCs w:val="21"/>
        </w:rPr>
        <w:t>)</w:t>
      </w:r>
      <w:r w:rsidRPr="00A96CAC">
        <w:rPr>
          <w:rFonts w:hint="eastAsia"/>
          <w:szCs w:val="21"/>
        </w:rPr>
        <w:t>项，认为根据申诉人提交的材料，他此前曾向欧洲人权法院提出过申请，他在该申请中提出了如果被遣返孟加拉国据称会面临的风险。因此，申诉人向法院提出的申请与他向委员会提出的申诉指的是相同的当事方、相同的事实和相同的实质性权利，因此是同一事项。</w:t>
      </w:r>
      <w:r w:rsidRPr="00A96CAC">
        <w:rPr>
          <w:rStyle w:val="a7"/>
          <w:rFonts w:asciiTheme="majorBidi" w:eastAsia="宋体" w:hAnsiTheme="majorBidi" w:cstheme="majorBidi"/>
          <w:szCs w:val="21"/>
        </w:rPr>
        <w:footnoteReference w:id="5"/>
      </w:r>
      <w:r w:rsidRPr="00A96CAC">
        <w:rPr>
          <w:szCs w:val="21"/>
        </w:rPr>
        <w:t xml:space="preserve"> </w:t>
      </w:r>
    </w:p>
    <w:p w:rsidR="00A96CAC" w:rsidRPr="00A96CAC" w:rsidRDefault="00A96CAC" w:rsidP="00A96CAC">
      <w:pPr>
        <w:pStyle w:val="SingleTxtGC"/>
        <w:rPr>
          <w:szCs w:val="21"/>
        </w:rPr>
      </w:pPr>
      <w:r w:rsidRPr="00A96CAC">
        <w:rPr>
          <w:szCs w:val="21"/>
        </w:rPr>
        <w:t xml:space="preserve">4.2 </w:t>
      </w:r>
      <w:r>
        <w:rPr>
          <w:rFonts w:hint="eastAsia"/>
          <w:szCs w:val="21"/>
        </w:rPr>
        <w:t xml:space="preserve"> </w:t>
      </w:r>
      <w:r w:rsidRPr="00A96CAC">
        <w:rPr>
          <w:rFonts w:hint="eastAsia"/>
          <w:szCs w:val="21"/>
        </w:rPr>
        <w:t>与申诉人的意见相反，欧洲人权法院对申请进行了《公约》第</w:t>
      </w:r>
      <w:r w:rsidRPr="00A96CAC">
        <w:rPr>
          <w:rFonts w:hint="eastAsia"/>
          <w:szCs w:val="21"/>
        </w:rPr>
        <w:t>22</w:t>
      </w:r>
      <w:r w:rsidRPr="00A96CAC">
        <w:rPr>
          <w:rFonts w:hint="eastAsia"/>
          <w:szCs w:val="21"/>
        </w:rPr>
        <w:t>条第</w:t>
      </w:r>
      <w:r w:rsidRPr="00A96CAC">
        <w:rPr>
          <w:rFonts w:hint="eastAsia"/>
          <w:szCs w:val="21"/>
        </w:rPr>
        <w:t>5</w:t>
      </w:r>
      <w:r w:rsidRPr="00A96CAC">
        <w:rPr>
          <w:rFonts w:hint="eastAsia"/>
          <w:szCs w:val="21"/>
        </w:rPr>
        <w:t>款</w:t>
      </w:r>
      <w:r>
        <w:rPr>
          <w:rFonts w:hint="eastAsia"/>
          <w:szCs w:val="21"/>
        </w:rPr>
        <w:t>(</w:t>
      </w:r>
      <w:r w:rsidRPr="00A96CAC">
        <w:rPr>
          <w:rFonts w:hint="eastAsia"/>
          <w:szCs w:val="21"/>
        </w:rPr>
        <w:t>a</w:t>
      </w:r>
      <w:r>
        <w:rPr>
          <w:rFonts w:hint="eastAsia"/>
          <w:szCs w:val="21"/>
        </w:rPr>
        <w:t>)</w:t>
      </w:r>
      <w:r w:rsidRPr="00A96CAC">
        <w:rPr>
          <w:rFonts w:hint="eastAsia"/>
          <w:szCs w:val="21"/>
        </w:rPr>
        <w:t>项意义上的审查。法院判决指出，申请不可受理，因为根据案卷材料，他的申请并未显示任何违反《欧洲人权公约》或其各项议定书所载权利和自由的现象。因此，缔约国认为，法院裁决的措辞有说服力地表明，申诉人的申请被宣布不予受理的原因涉及其申请的实质性问题，而不是纯粹根据程序性理由。因此，缔约国认为，该法院已在《公约》第</w:t>
      </w:r>
      <w:r w:rsidRPr="00A96CAC">
        <w:rPr>
          <w:rFonts w:hint="eastAsia"/>
          <w:szCs w:val="21"/>
        </w:rPr>
        <w:t>22</w:t>
      </w:r>
      <w:r w:rsidRPr="00A96CAC">
        <w:rPr>
          <w:rFonts w:hint="eastAsia"/>
          <w:szCs w:val="21"/>
        </w:rPr>
        <w:t>条第</w:t>
      </w:r>
      <w:r w:rsidRPr="00A96CAC">
        <w:rPr>
          <w:rFonts w:hint="eastAsia"/>
          <w:szCs w:val="21"/>
        </w:rPr>
        <w:t>5</w:t>
      </w:r>
      <w:r w:rsidRPr="00A96CAC">
        <w:rPr>
          <w:rFonts w:hint="eastAsia"/>
          <w:szCs w:val="21"/>
        </w:rPr>
        <w:t>款</w:t>
      </w:r>
      <w:r>
        <w:rPr>
          <w:rFonts w:hint="eastAsia"/>
          <w:szCs w:val="21"/>
        </w:rPr>
        <w:t>(</w:t>
      </w:r>
      <w:r w:rsidRPr="00A96CAC">
        <w:rPr>
          <w:rFonts w:hint="eastAsia"/>
          <w:szCs w:val="21"/>
        </w:rPr>
        <w:t>a</w:t>
      </w:r>
      <w:r>
        <w:rPr>
          <w:rFonts w:hint="eastAsia"/>
          <w:szCs w:val="21"/>
        </w:rPr>
        <w:t>)</w:t>
      </w:r>
      <w:r w:rsidRPr="00A96CAC">
        <w:rPr>
          <w:rFonts w:hint="eastAsia"/>
          <w:szCs w:val="21"/>
        </w:rPr>
        <w:t>项意义上审查了申诉人的申请，</w:t>
      </w:r>
      <w:r w:rsidRPr="00A96CAC">
        <w:rPr>
          <w:rStyle w:val="a7"/>
          <w:rFonts w:asciiTheme="majorBidi" w:eastAsia="宋体" w:hAnsiTheme="majorBidi" w:cstheme="majorBidi"/>
          <w:szCs w:val="21"/>
        </w:rPr>
        <w:footnoteReference w:id="6"/>
      </w:r>
      <w:r>
        <w:rPr>
          <w:rFonts w:hint="eastAsia"/>
          <w:szCs w:val="21"/>
        </w:rPr>
        <w:t xml:space="preserve"> </w:t>
      </w:r>
      <w:r w:rsidRPr="00A96CAC">
        <w:rPr>
          <w:rFonts w:hint="eastAsia"/>
          <w:szCs w:val="21"/>
        </w:rPr>
        <w:t>因此，根据第</w:t>
      </w:r>
      <w:r w:rsidRPr="00A96CAC">
        <w:rPr>
          <w:rFonts w:hint="eastAsia"/>
          <w:szCs w:val="21"/>
        </w:rPr>
        <w:t>22</w:t>
      </w:r>
      <w:r w:rsidRPr="00A96CAC">
        <w:rPr>
          <w:rFonts w:hint="eastAsia"/>
          <w:szCs w:val="21"/>
        </w:rPr>
        <w:t>条第</w:t>
      </w:r>
      <w:r w:rsidRPr="00A96CAC">
        <w:rPr>
          <w:rFonts w:hint="eastAsia"/>
          <w:szCs w:val="21"/>
        </w:rPr>
        <w:t>5</w:t>
      </w:r>
      <w:r w:rsidRPr="00A96CAC">
        <w:rPr>
          <w:rFonts w:hint="eastAsia"/>
          <w:szCs w:val="21"/>
        </w:rPr>
        <w:t>款</w:t>
      </w:r>
      <w:r>
        <w:rPr>
          <w:rFonts w:hint="eastAsia"/>
          <w:szCs w:val="21"/>
        </w:rPr>
        <w:t>(</w:t>
      </w:r>
      <w:r w:rsidRPr="00A96CAC">
        <w:rPr>
          <w:rFonts w:hint="eastAsia"/>
          <w:szCs w:val="21"/>
        </w:rPr>
        <w:t>a</w:t>
      </w:r>
      <w:r>
        <w:rPr>
          <w:rFonts w:hint="eastAsia"/>
          <w:szCs w:val="21"/>
        </w:rPr>
        <w:t>)</w:t>
      </w:r>
      <w:r w:rsidRPr="00A96CAC">
        <w:rPr>
          <w:rFonts w:hint="eastAsia"/>
          <w:szCs w:val="21"/>
        </w:rPr>
        <w:t>项，本申诉不可受理。</w:t>
      </w:r>
      <w:r w:rsidRPr="00A96CAC">
        <w:rPr>
          <w:rStyle w:val="a7"/>
          <w:rFonts w:asciiTheme="majorBidi" w:eastAsia="宋体" w:hAnsiTheme="majorBidi" w:cstheme="majorBidi"/>
          <w:szCs w:val="21"/>
          <w:lang w:eastAsia="en-GB"/>
        </w:rPr>
        <w:footnoteReference w:id="7"/>
      </w:r>
      <w:r w:rsidRPr="00A96CAC">
        <w:rPr>
          <w:szCs w:val="21"/>
        </w:rPr>
        <w:t xml:space="preserve"> </w:t>
      </w:r>
    </w:p>
    <w:p w:rsidR="00A96CAC" w:rsidRPr="00A96CAC" w:rsidRDefault="00A96CAC" w:rsidP="00A96CAC">
      <w:pPr>
        <w:pStyle w:val="SingleTxtGC"/>
        <w:rPr>
          <w:szCs w:val="21"/>
        </w:rPr>
      </w:pPr>
      <w:r w:rsidRPr="00A96CAC">
        <w:rPr>
          <w:szCs w:val="21"/>
        </w:rPr>
        <w:lastRenderedPageBreak/>
        <w:t>4.3</w:t>
      </w:r>
      <w:r>
        <w:rPr>
          <w:rFonts w:hint="eastAsia"/>
          <w:szCs w:val="21"/>
        </w:rPr>
        <w:t xml:space="preserve">  </w:t>
      </w:r>
      <w:r w:rsidRPr="00A96CAC">
        <w:rPr>
          <w:rFonts w:hint="eastAsia"/>
          <w:szCs w:val="21"/>
        </w:rPr>
        <w:t>缔约国进一步指出，申诉人称，他如果被遣返孟加拉国，可能面临相当于违反《公约》第</w:t>
      </w:r>
      <w:r w:rsidRPr="00A96CAC">
        <w:rPr>
          <w:rFonts w:hint="eastAsia"/>
          <w:szCs w:val="21"/>
        </w:rPr>
        <w:t>3</w:t>
      </w:r>
      <w:r w:rsidRPr="00A96CAC">
        <w:rPr>
          <w:rFonts w:hint="eastAsia"/>
          <w:szCs w:val="21"/>
        </w:rPr>
        <w:t>条的待遇，这种说法没有达到为受理目的所必需的最低程度佐证要求。因此，该申诉显然毫无根据，所以按照《公约》第</w:t>
      </w:r>
      <w:r w:rsidRPr="00A96CAC">
        <w:rPr>
          <w:rFonts w:hint="eastAsia"/>
          <w:szCs w:val="21"/>
        </w:rPr>
        <w:t>22</w:t>
      </w:r>
      <w:r w:rsidRPr="00A96CAC">
        <w:rPr>
          <w:rFonts w:hint="eastAsia"/>
          <w:szCs w:val="21"/>
        </w:rPr>
        <w:t>条第</w:t>
      </w:r>
      <w:r w:rsidRPr="00A96CAC">
        <w:rPr>
          <w:rFonts w:hint="eastAsia"/>
          <w:szCs w:val="21"/>
        </w:rPr>
        <w:t>2</w:t>
      </w:r>
      <w:r w:rsidRPr="00A96CAC">
        <w:rPr>
          <w:rFonts w:hint="eastAsia"/>
          <w:szCs w:val="21"/>
        </w:rPr>
        <w:t>款和委员会议事规则第</w:t>
      </w:r>
      <w:r w:rsidRPr="00A96CAC">
        <w:rPr>
          <w:rFonts w:hint="eastAsia"/>
          <w:szCs w:val="21"/>
        </w:rPr>
        <w:t>113</w:t>
      </w:r>
      <w:r w:rsidRPr="00A96CAC">
        <w:rPr>
          <w:rFonts w:hint="eastAsia"/>
          <w:szCs w:val="21"/>
        </w:rPr>
        <w:t>条</w:t>
      </w:r>
      <w:r w:rsidRPr="00A96CAC">
        <w:rPr>
          <w:rFonts w:hint="eastAsia"/>
          <w:szCs w:val="21"/>
        </w:rPr>
        <w:t>(b)</w:t>
      </w:r>
      <w:r w:rsidRPr="00A96CAC">
        <w:rPr>
          <w:rFonts w:hint="eastAsia"/>
          <w:szCs w:val="21"/>
        </w:rPr>
        <w:t>款，该申诉不可受理。</w:t>
      </w:r>
      <w:r w:rsidRPr="00A96CAC">
        <w:rPr>
          <w:rStyle w:val="a7"/>
          <w:rFonts w:asciiTheme="majorBidi" w:eastAsia="宋体" w:hAnsiTheme="majorBidi" w:cstheme="majorBidi"/>
          <w:szCs w:val="21"/>
          <w:lang w:eastAsia="en-GB"/>
        </w:rPr>
        <w:footnoteReference w:id="8"/>
      </w:r>
      <w:bookmarkStart w:id="0" w:name="_GoBack"/>
      <w:bookmarkEnd w:id="0"/>
    </w:p>
    <w:p w:rsidR="00A96CAC" w:rsidRPr="00A96CAC" w:rsidRDefault="00A96CAC" w:rsidP="00A96CAC">
      <w:pPr>
        <w:pStyle w:val="SingleTxtGC"/>
        <w:rPr>
          <w:szCs w:val="21"/>
        </w:rPr>
      </w:pPr>
      <w:r w:rsidRPr="00A96CAC">
        <w:rPr>
          <w:szCs w:val="21"/>
        </w:rPr>
        <w:t xml:space="preserve">4.4 </w:t>
      </w:r>
      <w:r>
        <w:rPr>
          <w:rFonts w:hint="eastAsia"/>
          <w:szCs w:val="21"/>
        </w:rPr>
        <w:t xml:space="preserve"> </w:t>
      </w:r>
      <w:r w:rsidRPr="00A96CAC">
        <w:rPr>
          <w:rFonts w:hint="eastAsia"/>
          <w:szCs w:val="21"/>
        </w:rPr>
        <w:t>缔约国指出，在裁定将有关人员强行遣返到另一国家是否构成违反第</w:t>
      </w:r>
      <w:r w:rsidRPr="00A96CAC">
        <w:rPr>
          <w:rFonts w:hint="eastAsia"/>
          <w:szCs w:val="21"/>
        </w:rPr>
        <w:t>3</w:t>
      </w:r>
      <w:r w:rsidRPr="00A96CAC">
        <w:rPr>
          <w:rFonts w:hint="eastAsia"/>
          <w:szCs w:val="21"/>
        </w:rPr>
        <w:t>条时，委员会必须考虑所有相关因素，包括该国是否存在一贯严重、公然或大规模侵犯人权的情况。然而，作出这一判断的目的是确定所涉个人在将要返回的国家是否面临酷刑危险。一个国家存在一贯严重、公然或大规模侵犯人权情况本身，并不意味着有充分理由认定某人回到该国后可能遭受酷刑。为了证明存在违反第</w:t>
      </w:r>
      <w:r w:rsidRPr="00A96CAC">
        <w:rPr>
          <w:rFonts w:hint="eastAsia"/>
          <w:szCs w:val="21"/>
        </w:rPr>
        <w:t>3</w:t>
      </w:r>
      <w:r w:rsidRPr="00A96CAC">
        <w:rPr>
          <w:rFonts w:hint="eastAsia"/>
          <w:szCs w:val="21"/>
        </w:rPr>
        <w:t>条的情况，必须存在表明个人面临风险的其他理由。</w:t>
      </w:r>
      <w:r w:rsidRPr="00A96CAC">
        <w:rPr>
          <w:rStyle w:val="a7"/>
          <w:rFonts w:asciiTheme="majorBidi" w:eastAsia="宋体" w:hAnsiTheme="majorBidi" w:cstheme="majorBidi"/>
          <w:szCs w:val="21"/>
        </w:rPr>
        <w:footnoteReference w:id="9"/>
      </w:r>
      <w:r w:rsidRPr="00A96CAC">
        <w:rPr>
          <w:szCs w:val="21"/>
        </w:rPr>
        <w:t xml:space="preserve"> </w:t>
      </w:r>
    </w:p>
    <w:p w:rsidR="00A96CAC" w:rsidRPr="00A96CAC" w:rsidRDefault="00A96CAC" w:rsidP="00A96CAC">
      <w:pPr>
        <w:pStyle w:val="SingleTxtGC"/>
        <w:rPr>
          <w:rFonts w:eastAsia="Garamond"/>
          <w:szCs w:val="21"/>
        </w:rPr>
      </w:pPr>
      <w:r w:rsidRPr="00A96CAC">
        <w:rPr>
          <w:szCs w:val="21"/>
        </w:rPr>
        <w:t xml:space="preserve">4.5 </w:t>
      </w:r>
      <w:r>
        <w:rPr>
          <w:rFonts w:hint="eastAsia"/>
          <w:szCs w:val="21"/>
        </w:rPr>
        <w:t xml:space="preserve"> </w:t>
      </w:r>
      <w:r w:rsidRPr="00A96CAC">
        <w:rPr>
          <w:rFonts w:hint="eastAsia"/>
          <w:szCs w:val="21"/>
        </w:rPr>
        <w:t>缔约国指出，在确定将申诉人强行遣返孟加拉国是否构成违反《公约》第</w:t>
      </w:r>
      <w:r w:rsidRPr="00A96CAC">
        <w:rPr>
          <w:rFonts w:hint="eastAsia"/>
          <w:szCs w:val="21"/>
        </w:rPr>
        <w:t>3</w:t>
      </w:r>
      <w:r w:rsidRPr="00A96CAC">
        <w:rPr>
          <w:rFonts w:hint="eastAsia"/>
          <w:szCs w:val="21"/>
        </w:rPr>
        <w:t>条时，以下考虑是相关的：</w:t>
      </w:r>
      <w:r w:rsidRPr="00A96CAC">
        <w:rPr>
          <w:rFonts w:hint="eastAsia"/>
          <w:szCs w:val="21"/>
        </w:rPr>
        <w:t xml:space="preserve">(a) </w:t>
      </w:r>
      <w:r w:rsidRPr="00A96CAC">
        <w:rPr>
          <w:rFonts w:hint="eastAsia"/>
          <w:szCs w:val="21"/>
        </w:rPr>
        <w:t>孟加拉国的总体人权状况，特别是，</w:t>
      </w:r>
      <w:r w:rsidRPr="00A96CAC">
        <w:rPr>
          <w:rFonts w:hint="eastAsia"/>
          <w:szCs w:val="21"/>
        </w:rPr>
        <w:t xml:space="preserve">(b) </w:t>
      </w:r>
      <w:r w:rsidRPr="00A96CAC">
        <w:rPr>
          <w:rFonts w:hint="eastAsia"/>
          <w:szCs w:val="21"/>
        </w:rPr>
        <w:t>申诉人在那里遭受酷刑的个人风险。</w:t>
      </w:r>
    </w:p>
    <w:p w:rsidR="00A96CAC" w:rsidRPr="00A96CAC" w:rsidRDefault="00A96CAC" w:rsidP="00A96CAC">
      <w:pPr>
        <w:pStyle w:val="SingleTxtGC"/>
        <w:rPr>
          <w:rFonts w:eastAsia="Garamond"/>
          <w:szCs w:val="21"/>
        </w:rPr>
      </w:pPr>
      <w:r w:rsidRPr="00A96CAC">
        <w:rPr>
          <w:rFonts w:eastAsia="Garamond"/>
          <w:szCs w:val="21"/>
        </w:rPr>
        <w:t xml:space="preserve">4.6 </w:t>
      </w:r>
      <w:r>
        <w:rPr>
          <w:rFonts w:eastAsiaTheme="minorEastAsia" w:hint="eastAsia"/>
          <w:szCs w:val="21"/>
        </w:rPr>
        <w:t xml:space="preserve"> </w:t>
      </w:r>
      <w:r w:rsidRPr="00A96CAC">
        <w:rPr>
          <w:rFonts w:ascii="宋体" w:hAnsi="宋体" w:cs="宋体" w:hint="eastAsia"/>
          <w:szCs w:val="21"/>
        </w:rPr>
        <w:t>缔约国回顾委员会判例，</w:t>
      </w:r>
      <w:r w:rsidRPr="00A96CAC">
        <w:rPr>
          <w:rFonts w:hint="eastAsia"/>
          <w:szCs w:val="21"/>
        </w:rPr>
        <w:t>根据判例，</w:t>
      </w:r>
      <w:r w:rsidRPr="00A96CAC">
        <w:rPr>
          <w:rFonts w:ascii="宋体" w:hAnsi="宋体" w:cs="宋体" w:hint="eastAsia"/>
          <w:szCs w:val="21"/>
        </w:rPr>
        <w:t>举证责任</w:t>
      </w:r>
      <w:r w:rsidRPr="00A96CAC">
        <w:rPr>
          <w:rFonts w:hint="eastAsia"/>
          <w:szCs w:val="21"/>
        </w:rPr>
        <w:t>由</w:t>
      </w:r>
      <w:r w:rsidRPr="00A96CAC">
        <w:rPr>
          <w:rFonts w:ascii="宋体" w:hAnsi="宋体" w:cs="宋体" w:hint="eastAsia"/>
          <w:szCs w:val="21"/>
        </w:rPr>
        <w:t>申诉人承担，他们必须提出</w:t>
      </w:r>
      <w:r w:rsidRPr="00A96CAC">
        <w:rPr>
          <w:rFonts w:hint="eastAsia"/>
          <w:szCs w:val="21"/>
        </w:rPr>
        <w:t>可证实</w:t>
      </w:r>
      <w:r w:rsidRPr="00A96CAC">
        <w:rPr>
          <w:rFonts w:ascii="宋体" w:hAnsi="宋体" w:cs="宋体" w:hint="eastAsia"/>
          <w:szCs w:val="21"/>
        </w:rPr>
        <w:t>的理由</w:t>
      </w:r>
      <w:r w:rsidRPr="00A96CAC">
        <w:rPr>
          <w:rFonts w:hint="eastAsia"/>
          <w:szCs w:val="21"/>
        </w:rPr>
        <w:t>，</w:t>
      </w:r>
      <w:r w:rsidRPr="00A96CAC">
        <w:rPr>
          <w:rFonts w:ascii="宋体" w:hAnsi="宋体" w:cs="宋体" w:hint="eastAsia"/>
          <w:szCs w:val="21"/>
        </w:rPr>
        <w:t>证明</w:t>
      </w:r>
      <w:r w:rsidRPr="00A96CAC">
        <w:rPr>
          <w:rFonts w:hint="eastAsia"/>
          <w:szCs w:val="21"/>
        </w:rPr>
        <w:t>自己</w:t>
      </w:r>
      <w:r w:rsidRPr="00A96CAC">
        <w:rPr>
          <w:rFonts w:ascii="宋体" w:hAnsi="宋体" w:cs="宋体" w:hint="eastAsia"/>
          <w:szCs w:val="21"/>
        </w:rPr>
        <w:t>面临可预见的、真实的和亲身遭受酷刑的风险。</w:t>
      </w:r>
      <w:r w:rsidRPr="00A96CAC">
        <w:rPr>
          <w:rStyle w:val="a7"/>
          <w:rFonts w:asciiTheme="majorBidi" w:eastAsia="Garamond" w:hAnsiTheme="majorBidi" w:cstheme="majorBidi"/>
          <w:szCs w:val="21"/>
        </w:rPr>
        <w:footnoteReference w:id="10"/>
      </w:r>
      <w:r w:rsidRPr="00A96CAC">
        <w:rPr>
          <w:rFonts w:eastAsia="Garamond"/>
          <w:szCs w:val="21"/>
        </w:rPr>
        <w:t xml:space="preserve"> </w:t>
      </w:r>
      <w:r w:rsidRPr="00A96CAC">
        <w:rPr>
          <w:rFonts w:ascii="宋体" w:hAnsi="宋体" w:cs="宋体" w:hint="eastAsia"/>
          <w:szCs w:val="21"/>
        </w:rPr>
        <w:t>对这一风险的评估，不能仅仅依据理论或怀疑。</w:t>
      </w:r>
      <w:r w:rsidRPr="00A96CAC">
        <w:rPr>
          <w:rFonts w:hint="eastAsia"/>
          <w:szCs w:val="21"/>
        </w:rPr>
        <w:t>虽然</w:t>
      </w:r>
      <w:r w:rsidRPr="00A96CAC">
        <w:rPr>
          <w:rFonts w:ascii="宋体" w:hAnsi="宋体" w:cs="宋体" w:hint="eastAsia"/>
          <w:szCs w:val="21"/>
        </w:rPr>
        <w:t>不必证明这种风险极有可能发生，但风险必须是亲身面临并切实存在的。</w:t>
      </w:r>
      <w:r w:rsidRPr="00A96CAC">
        <w:rPr>
          <w:rStyle w:val="a7"/>
          <w:rFonts w:asciiTheme="majorBidi" w:eastAsia="Garamond" w:hAnsiTheme="majorBidi" w:cstheme="majorBidi"/>
          <w:szCs w:val="21"/>
        </w:rPr>
        <w:footnoteReference w:id="11"/>
      </w:r>
    </w:p>
    <w:p w:rsidR="00A96CAC" w:rsidRPr="00A96CAC" w:rsidRDefault="00A96CAC" w:rsidP="00A96CAC">
      <w:pPr>
        <w:pStyle w:val="SingleTxtGC"/>
        <w:rPr>
          <w:rFonts w:eastAsia="Garamond"/>
          <w:szCs w:val="21"/>
        </w:rPr>
      </w:pPr>
      <w:r w:rsidRPr="00A96CAC">
        <w:rPr>
          <w:szCs w:val="21"/>
        </w:rPr>
        <w:t xml:space="preserve">4.7 </w:t>
      </w:r>
      <w:r>
        <w:rPr>
          <w:rFonts w:hint="eastAsia"/>
          <w:szCs w:val="21"/>
        </w:rPr>
        <w:t xml:space="preserve"> </w:t>
      </w:r>
      <w:r w:rsidRPr="00A96CAC">
        <w:rPr>
          <w:rFonts w:ascii="宋体" w:hAnsi="宋体" w:cs="宋体" w:hint="eastAsia"/>
          <w:szCs w:val="21"/>
        </w:rPr>
        <w:t>缔约国</w:t>
      </w:r>
      <w:r w:rsidRPr="00A96CAC">
        <w:rPr>
          <w:rFonts w:hint="eastAsia"/>
          <w:szCs w:val="21"/>
        </w:rPr>
        <w:t>指出</w:t>
      </w:r>
      <w:r w:rsidRPr="00A96CAC">
        <w:rPr>
          <w:rFonts w:ascii="宋体" w:hAnsi="宋体" w:cs="宋体" w:hint="eastAsia"/>
          <w:szCs w:val="21"/>
        </w:rPr>
        <w:t>，</w:t>
      </w:r>
      <w:r w:rsidRPr="00A96CAC">
        <w:rPr>
          <w:rFonts w:hint="eastAsia"/>
          <w:szCs w:val="21"/>
        </w:rPr>
        <w:t>鉴于孟加拉国</w:t>
      </w:r>
      <w:r w:rsidRPr="00A96CAC">
        <w:rPr>
          <w:rFonts w:ascii="宋体" w:hAnsi="宋体" w:cs="宋体" w:hint="eastAsia"/>
          <w:szCs w:val="21"/>
        </w:rPr>
        <w:t>已加入</w:t>
      </w:r>
      <w:r w:rsidRPr="00A96CAC">
        <w:rPr>
          <w:rFonts w:hint="eastAsia"/>
          <w:szCs w:val="21"/>
        </w:rPr>
        <w:t>了</w:t>
      </w:r>
      <w:r w:rsidRPr="00A96CAC">
        <w:rPr>
          <w:rFonts w:ascii="宋体" w:hAnsi="宋体" w:cs="宋体" w:hint="eastAsia"/>
          <w:szCs w:val="21"/>
        </w:rPr>
        <w:t>《公民权利和政治权利国际公约》，</w:t>
      </w:r>
      <w:r w:rsidRPr="00A96CAC">
        <w:rPr>
          <w:rFonts w:hint="eastAsia"/>
          <w:szCs w:val="21"/>
        </w:rPr>
        <w:t>可推定</w:t>
      </w:r>
      <w:r w:rsidRPr="00A96CAC">
        <w:rPr>
          <w:rFonts w:ascii="宋体" w:hAnsi="宋体" w:cs="宋体" w:hint="eastAsia"/>
          <w:szCs w:val="21"/>
        </w:rPr>
        <w:t>委员会充分了解该国的总体人权状况。</w:t>
      </w:r>
      <w:r w:rsidRPr="00A96CAC">
        <w:rPr>
          <w:rFonts w:hint="eastAsia"/>
          <w:szCs w:val="21"/>
        </w:rPr>
        <w:t>因此，</w:t>
      </w:r>
      <w:r w:rsidRPr="00A96CAC">
        <w:rPr>
          <w:rFonts w:ascii="宋体" w:hAnsi="宋体" w:cs="宋体" w:hint="eastAsia"/>
          <w:szCs w:val="21"/>
        </w:rPr>
        <w:t>缔约国认为，参考近期</w:t>
      </w:r>
      <w:r w:rsidRPr="00A96CAC">
        <w:rPr>
          <w:rFonts w:hint="eastAsia"/>
          <w:szCs w:val="21"/>
        </w:rPr>
        <w:t>一些</w:t>
      </w:r>
      <w:r w:rsidRPr="00A96CAC">
        <w:rPr>
          <w:rFonts w:ascii="宋体" w:hAnsi="宋体" w:cs="宋体" w:hint="eastAsia"/>
          <w:szCs w:val="21"/>
        </w:rPr>
        <w:t>报告中关于</w:t>
      </w:r>
      <w:r w:rsidRPr="00A96CAC">
        <w:rPr>
          <w:rFonts w:hint="eastAsia"/>
          <w:szCs w:val="21"/>
        </w:rPr>
        <w:t>孟加拉国</w:t>
      </w:r>
      <w:r w:rsidRPr="00A96CAC">
        <w:rPr>
          <w:rFonts w:ascii="宋体" w:hAnsi="宋体" w:cs="宋体" w:hint="eastAsia"/>
          <w:szCs w:val="21"/>
        </w:rPr>
        <w:t>人权状况的资料就足够了。</w:t>
      </w:r>
      <w:r w:rsidRPr="00A96CAC">
        <w:rPr>
          <w:rStyle w:val="a7"/>
          <w:rFonts w:asciiTheme="majorBidi" w:eastAsia="Garamond" w:hAnsiTheme="majorBidi" w:cstheme="majorBidi"/>
          <w:szCs w:val="21"/>
        </w:rPr>
        <w:footnoteReference w:id="12"/>
      </w:r>
    </w:p>
    <w:p w:rsidR="00A96CAC" w:rsidRPr="00A96CAC" w:rsidRDefault="00A96CAC" w:rsidP="00A96CAC">
      <w:pPr>
        <w:pStyle w:val="SingleTxtGC"/>
        <w:rPr>
          <w:szCs w:val="21"/>
        </w:rPr>
      </w:pPr>
      <w:r w:rsidRPr="00A96CAC">
        <w:rPr>
          <w:color w:val="000000"/>
          <w:szCs w:val="21"/>
        </w:rPr>
        <w:t xml:space="preserve">4.8 </w:t>
      </w:r>
      <w:r>
        <w:rPr>
          <w:rFonts w:hint="eastAsia"/>
          <w:color w:val="000000"/>
          <w:szCs w:val="21"/>
        </w:rPr>
        <w:t xml:space="preserve"> </w:t>
      </w:r>
      <w:r w:rsidRPr="00A96CAC">
        <w:rPr>
          <w:rFonts w:ascii="宋体" w:hAnsi="宋体" w:cs="宋体" w:hint="eastAsia"/>
          <w:szCs w:val="21"/>
        </w:rPr>
        <w:t>缔约国</w:t>
      </w:r>
      <w:r w:rsidRPr="00A96CAC">
        <w:rPr>
          <w:rFonts w:hint="eastAsia"/>
          <w:szCs w:val="21"/>
        </w:rPr>
        <w:t>认为</w:t>
      </w:r>
      <w:r w:rsidRPr="00A96CAC">
        <w:rPr>
          <w:rFonts w:ascii="宋体" w:hAnsi="宋体" w:cs="宋体" w:hint="eastAsia"/>
          <w:szCs w:val="21"/>
        </w:rPr>
        <w:t>，它</w:t>
      </w:r>
      <w:r w:rsidRPr="00A96CAC">
        <w:rPr>
          <w:rFonts w:hint="eastAsia"/>
          <w:szCs w:val="21"/>
        </w:rPr>
        <w:t>没有</w:t>
      </w:r>
      <w:r w:rsidRPr="00A96CAC">
        <w:rPr>
          <w:rFonts w:ascii="宋体" w:hAnsi="宋体" w:cs="宋体" w:hint="eastAsia"/>
          <w:szCs w:val="21"/>
        </w:rPr>
        <w:t>低估</w:t>
      </w:r>
      <w:r w:rsidRPr="00A96CAC">
        <w:rPr>
          <w:rFonts w:hint="eastAsia"/>
          <w:szCs w:val="21"/>
        </w:rPr>
        <w:t>人们</w:t>
      </w:r>
      <w:r w:rsidRPr="00A96CAC">
        <w:rPr>
          <w:rFonts w:ascii="宋体" w:hAnsi="宋体" w:cs="宋体" w:hint="eastAsia"/>
          <w:szCs w:val="21"/>
        </w:rPr>
        <w:t>对</w:t>
      </w:r>
      <w:r w:rsidRPr="00A96CAC">
        <w:rPr>
          <w:rFonts w:hint="eastAsia"/>
          <w:szCs w:val="21"/>
        </w:rPr>
        <w:t>孟加拉国</w:t>
      </w:r>
      <w:r w:rsidRPr="00A96CAC">
        <w:rPr>
          <w:rFonts w:hint="eastAsia"/>
          <w:szCs w:val="21"/>
        </w:rPr>
        <w:t>2013</w:t>
      </w:r>
      <w:r w:rsidRPr="00A96CAC">
        <w:rPr>
          <w:rFonts w:hint="eastAsia"/>
          <w:szCs w:val="21"/>
        </w:rPr>
        <w:t>年人权方面的负面事态发展</w:t>
      </w:r>
      <w:r w:rsidRPr="00A96CAC">
        <w:rPr>
          <w:rFonts w:ascii="宋体" w:hAnsi="宋体" w:cs="宋体" w:hint="eastAsia"/>
          <w:szCs w:val="21"/>
        </w:rPr>
        <w:t>可能表达的合理关切，但</w:t>
      </w:r>
      <w:r w:rsidRPr="00A96CAC">
        <w:rPr>
          <w:rFonts w:hint="eastAsia"/>
          <w:szCs w:val="21"/>
        </w:rPr>
        <w:t>上述报告中所述的当前状况</w:t>
      </w:r>
      <w:r w:rsidRPr="00A96CAC">
        <w:rPr>
          <w:rFonts w:ascii="宋体" w:hAnsi="宋体" w:cs="宋体" w:hint="eastAsia"/>
          <w:szCs w:val="21"/>
        </w:rPr>
        <w:t>本身</w:t>
      </w:r>
      <w:r w:rsidRPr="00A96CAC">
        <w:rPr>
          <w:rFonts w:asciiTheme="minorEastAsia" w:hAnsiTheme="minorEastAsia" w:hint="eastAsia"/>
          <w:szCs w:val="21"/>
        </w:rPr>
        <w:t>，</w:t>
      </w:r>
      <w:r w:rsidRPr="00A96CAC">
        <w:rPr>
          <w:rFonts w:ascii="宋体" w:hAnsi="宋体" w:cs="宋体" w:hint="eastAsia"/>
          <w:szCs w:val="21"/>
        </w:rPr>
        <w:t>不足以证明</w:t>
      </w:r>
      <w:r w:rsidRPr="00A96CAC">
        <w:rPr>
          <w:rFonts w:hint="eastAsia"/>
          <w:szCs w:val="21"/>
        </w:rPr>
        <w:t>遣返</w:t>
      </w:r>
      <w:r w:rsidRPr="00A96CAC">
        <w:rPr>
          <w:rFonts w:ascii="宋体" w:hAnsi="宋体" w:cs="宋体" w:hint="eastAsia"/>
          <w:szCs w:val="21"/>
        </w:rPr>
        <w:t>申诉人将构成违反《公约》第</w:t>
      </w:r>
      <w:r w:rsidRPr="00A96CAC">
        <w:rPr>
          <w:rFonts w:eastAsia="Garamond" w:hint="eastAsia"/>
          <w:szCs w:val="21"/>
        </w:rPr>
        <w:t>3</w:t>
      </w:r>
      <w:r w:rsidRPr="00A96CAC">
        <w:rPr>
          <w:rFonts w:ascii="宋体" w:hAnsi="宋体" w:cs="宋体" w:hint="eastAsia"/>
          <w:szCs w:val="21"/>
        </w:rPr>
        <w:t>条。</w:t>
      </w:r>
      <w:r w:rsidRPr="00A96CAC">
        <w:rPr>
          <w:rStyle w:val="a7"/>
          <w:rFonts w:asciiTheme="majorBidi" w:eastAsia="Garamond" w:hAnsiTheme="majorBidi" w:cstheme="majorBidi"/>
          <w:szCs w:val="21"/>
        </w:rPr>
        <w:footnoteReference w:id="13"/>
      </w:r>
      <w:r>
        <w:rPr>
          <w:rFonts w:ascii="宋体" w:hAnsi="宋体" w:cs="宋体" w:hint="eastAsia"/>
          <w:szCs w:val="21"/>
        </w:rPr>
        <w:t xml:space="preserve"> </w:t>
      </w:r>
      <w:r w:rsidRPr="00A96CAC">
        <w:rPr>
          <w:rFonts w:hint="eastAsia"/>
          <w:szCs w:val="21"/>
        </w:rPr>
        <w:t>因此，缔约国认为，只有在申诉人能证明他个人将面临受到违反《公约》第</w:t>
      </w:r>
      <w:r w:rsidRPr="00A96CAC">
        <w:rPr>
          <w:rFonts w:hint="eastAsia"/>
          <w:szCs w:val="21"/>
        </w:rPr>
        <w:t>3</w:t>
      </w:r>
      <w:r w:rsidRPr="00A96CAC">
        <w:rPr>
          <w:rFonts w:hint="eastAsia"/>
          <w:szCs w:val="21"/>
        </w:rPr>
        <w:t>条的待遇的风险时，将他驱逐到孟加拉国才构成违反《公约》。然而，申诉人并没有做到这一点。</w:t>
      </w:r>
    </w:p>
    <w:p w:rsidR="00A96CAC" w:rsidRPr="00A96CAC" w:rsidRDefault="00A96CAC" w:rsidP="00A96CAC">
      <w:pPr>
        <w:pStyle w:val="SingleTxtGC"/>
        <w:rPr>
          <w:szCs w:val="21"/>
        </w:rPr>
      </w:pPr>
      <w:r w:rsidRPr="00A96CAC">
        <w:rPr>
          <w:szCs w:val="21"/>
        </w:rPr>
        <w:lastRenderedPageBreak/>
        <w:t xml:space="preserve">4.9 </w:t>
      </w:r>
      <w:r>
        <w:rPr>
          <w:rFonts w:hint="eastAsia"/>
          <w:szCs w:val="21"/>
        </w:rPr>
        <w:t xml:space="preserve"> </w:t>
      </w:r>
      <w:r w:rsidRPr="00A96CAC">
        <w:rPr>
          <w:rFonts w:ascii="宋体" w:hAnsi="宋体" w:cs="宋体" w:hint="eastAsia"/>
          <w:szCs w:val="21"/>
        </w:rPr>
        <w:t>缔约国补充说，《瑞典外国人法》的</w:t>
      </w:r>
      <w:r w:rsidRPr="00A96CAC">
        <w:rPr>
          <w:rFonts w:hint="eastAsia"/>
          <w:szCs w:val="21"/>
        </w:rPr>
        <w:t>一些</w:t>
      </w:r>
      <w:r w:rsidRPr="00A96CAC">
        <w:rPr>
          <w:rFonts w:ascii="宋体" w:hAnsi="宋体" w:cs="宋体" w:hint="eastAsia"/>
          <w:szCs w:val="21"/>
        </w:rPr>
        <w:t>条款反映了与《公约》第</w:t>
      </w:r>
      <w:r w:rsidRPr="00A96CAC">
        <w:rPr>
          <w:rFonts w:eastAsia="Garamond" w:hint="eastAsia"/>
          <w:szCs w:val="21"/>
        </w:rPr>
        <w:t>3</w:t>
      </w:r>
      <w:r w:rsidRPr="00A96CAC">
        <w:rPr>
          <w:rFonts w:ascii="宋体" w:hAnsi="宋体" w:cs="宋体" w:hint="eastAsia"/>
          <w:szCs w:val="21"/>
        </w:rPr>
        <w:t>条规定相同的原则。</w:t>
      </w:r>
      <w:r w:rsidRPr="00A96CAC">
        <w:rPr>
          <w:rFonts w:hint="eastAsia"/>
          <w:szCs w:val="21"/>
        </w:rPr>
        <w:t>瑞典移民当局审查庇护申请时采用的标准与委员会根据《公约》第</w:t>
      </w:r>
      <w:r w:rsidRPr="00A96CAC">
        <w:rPr>
          <w:rFonts w:hint="eastAsia"/>
          <w:szCs w:val="21"/>
        </w:rPr>
        <w:t>3</w:t>
      </w:r>
      <w:r w:rsidRPr="00A96CAC">
        <w:rPr>
          <w:rFonts w:hint="eastAsia"/>
          <w:szCs w:val="21"/>
        </w:rPr>
        <w:t>条审查个人申诉所采用的标准是一样的。瑞典当局在关于本案的决定中提及《外国人法》第</w:t>
      </w:r>
      <w:r w:rsidRPr="00A96CAC">
        <w:rPr>
          <w:rFonts w:hint="eastAsia"/>
          <w:szCs w:val="21"/>
        </w:rPr>
        <w:t>4</w:t>
      </w:r>
      <w:r w:rsidRPr="00A96CAC">
        <w:rPr>
          <w:rFonts w:hint="eastAsia"/>
          <w:szCs w:val="21"/>
        </w:rPr>
        <w:t>章第</w:t>
      </w:r>
      <w:r w:rsidRPr="00A96CAC">
        <w:rPr>
          <w:rFonts w:hint="eastAsia"/>
          <w:szCs w:val="21"/>
        </w:rPr>
        <w:t>1</w:t>
      </w:r>
      <w:r w:rsidRPr="00A96CAC">
        <w:rPr>
          <w:rFonts w:hint="eastAsia"/>
          <w:szCs w:val="21"/>
        </w:rPr>
        <w:t>、</w:t>
      </w:r>
      <w:r w:rsidRPr="00A96CAC">
        <w:rPr>
          <w:rFonts w:hint="eastAsia"/>
          <w:szCs w:val="21"/>
        </w:rPr>
        <w:t>2</w:t>
      </w:r>
      <w:r w:rsidRPr="00A96CAC">
        <w:rPr>
          <w:rFonts w:hint="eastAsia"/>
          <w:szCs w:val="21"/>
        </w:rPr>
        <w:t>和</w:t>
      </w:r>
      <w:r w:rsidRPr="00A96CAC">
        <w:rPr>
          <w:rFonts w:hint="eastAsia"/>
          <w:szCs w:val="21"/>
        </w:rPr>
        <w:t>2(a)</w:t>
      </w:r>
      <w:r w:rsidRPr="00A96CAC">
        <w:rPr>
          <w:rFonts w:hint="eastAsia"/>
          <w:szCs w:val="21"/>
        </w:rPr>
        <w:t>条，这表明在本案中使用了这种标准。此外，《外国人法》第</w:t>
      </w:r>
      <w:r w:rsidRPr="00A96CAC">
        <w:rPr>
          <w:rFonts w:hint="eastAsia"/>
          <w:szCs w:val="21"/>
        </w:rPr>
        <w:t>12</w:t>
      </w:r>
      <w:r w:rsidRPr="00A96CAC">
        <w:rPr>
          <w:rFonts w:hint="eastAsia"/>
          <w:szCs w:val="21"/>
        </w:rPr>
        <w:t>章第</w:t>
      </w:r>
      <w:r w:rsidRPr="00A96CAC">
        <w:rPr>
          <w:rFonts w:hint="eastAsia"/>
          <w:szCs w:val="21"/>
        </w:rPr>
        <w:t>1</w:t>
      </w:r>
      <w:r w:rsidRPr="00A96CAC">
        <w:rPr>
          <w:rFonts w:hint="eastAsia"/>
          <w:szCs w:val="21"/>
        </w:rPr>
        <w:t>至</w:t>
      </w:r>
      <w:r w:rsidRPr="00A96CAC">
        <w:rPr>
          <w:rFonts w:hint="eastAsia"/>
          <w:szCs w:val="21"/>
        </w:rPr>
        <w:t>3</w:t>
      </w:r>
      <w:r w:rsidRPr="00A96CAC">
        <w:rPr>
          <w:rFonts w:hint="eastAsia"/>
          <w:szCs w:val="21"/>
        </w:rPr>
        <w:t>条规定，有合理原因认定外国人可能遭受酷刑或其他不人道或有辱人格的待遇或处罚，或在一国无法得到保护</w:t>
      </w:r>
      <w:r w:rsidR="00C15F02">
        <w:rPr>
          <w:rFonts w:hint="eastAsia"/>
          <w:szCs w:val="21"/>
        </w:rPr>
        <w:t>可能被</w:t>
      </w:r>
      <w:r w:rsidRPr="00A96CAC">
        <w:rPr>
          <w:rFonts w:hint="eastAsia"/>
          <w:szCs w:val="21"/>
        </w:rPr>
        <w:t>送往可能面临此种危险的另一国时，不得强制执行驱逐。</w:t>
      </w:r>
    </w:p>
    <w:p w:rsidR="00A96CAC" w:rsidRPr="00A96CAC" w:rsidRDefault="00A96CAC" w:rsidP="00A96CAC">
      <w:pPr>
        <w:pStyle w:val="SingleTxtGC"/>
        <w:rPr>
          <w:szCs w:val="21"/>
        </w:rPr>
      </w:pPr>
      <w:r w:rsidRPr="00A96CAC">
        <w:rPr>
          <w:rFonts w:eastAsia="Garamond"/>
          <w:szCs w:val="21"/>
        </w:rPr>
        <w:t xml:space="preserve">4.10 </w:t>
      </w:r>
      <w:r>
        <w:rPr>
          <w:rFonts w:eastAsiaTheme="minorEastAsia" w:hint="eastAsia"/>
          <w:szCs w:val="21"/>
        </w:rPr>
        <w:t xml:space="preserve"> </w:t>
      </w:r>
      <w:r w:rsidRPr="00A96CAC">
        <w:rPr>
          <w:rFonts w:hint="eastAsia"/>
          <w:szCs w:val="21"/>
        </w:rPr>
        <w:t>缔约国补充说，其国家当局完全能够评估寻求庇护者提交的资料并评估其可信度。在本案中，移民局</w:t>
      </w:r>
      <w:r>
        <w:rPr>
          <w:rFonts w:hint="eastAsia"/>
          <w:szCs w:val="21"/>
        </w:rPr>
        <w:t>(</w:t>
      </w:r>
      <w:r w:rsidRPr="00A96CAC">
        <w:rPr>
          <w:rFonts w:hint="eastAsia"/>
          <w:szCs w:val="21"/>
        </w:rPr>
        <w:t>前移民委员会</w:t>
      </w:r>
      <w:r>
        <w:rPr>
          <w:rFonts w:hint="eastAsia"/>
          <w:szCs w:val="21"/>
        </w:rPr>
        <w:t>)</w:t>
      </w:r>
      <w:r w:rsidRPr="00A96CAC">
        <w:rPr>
          <w:rFonts w:hint="eastAsia"/>
          <w:szCs w:val="21"/>
        </w:rPr>
        <w:t>彻查了申诉人的案件，并在驳回申请前进行了</w:t>
      </w:r>
      <w:r w:rsidRPr="00A96CAC">
        <w:rPr>
          <w:rFonts w:hint="eastAsia"/>
          <w:szCs w:val="21"/>
        </w:rPr>
        <w:t>3</w:t>
      </w:r>
      <w:r w:rsidRPr="00A96CAC">
        <w:rPr>
          <w:rFonts w:hint="eastAsia"/>
          <w:szCs w:val="21"/>
        </w:rPr>
        <w:t>次面谈。进行面谈时安排了一名口译员，申诉人曾证实他完全听得懂。在一次持续了两个半小时的庇护申请面谈中，申诉人的律师也在场。这些面谈的目的是，向申诉人提供机会，口头解释他需要保护的原因并说明他认为相关的所有事实。在庇护申请面谈后，申诉人说，他认为他已提出了寻求庇护的所有理由。此外，移民委员会曾请申诉人的律师就面谈记录提出意见和评论。因此，缔约国认为，申诉人获得了多次机会，通过口头和书面形式说明支持其主张的所有相关事实和情况并进行申辩。因此，必须认为移民局和移民法院掌握了充足资料以及本案中的事实和文件，能够确保有充分依据对申诉人获得保护的需要做出充分知情、透明和合理的风险评估。</w:t>
      </w:r>
    </w:p>
    <w:p w:rsidR="00A96CAC" w:rsidRPr="00A96CAC" w:rsidRDefault="00A96CAC" w:rsidP="00A96CAC">
      <w:pPr>
        <w:pStyle w:val="SingleTxtGC"/>
        <w:rPr>
          <w:szCs w:val="21"/>
        </w:rPr>
      </w:pPr>
      <w:r w:rsidRPr="00A96CAC">
        <w:rPr>
          <w:szCs w:val="21"/>
        </w:rPr>
        <w:t xml:space="preserve">4.11 </w:t>
      </w:r>
      <w:r>
        <w:rPr>
          <w:rFonts w:hint="eastAsia"/>
          <w:szCs w:val="21"/>
        </w:rPr>
        <w:t xml:space="preserve"> </w:t>
      </w:r>
      <w:r w:rsidRPr="00A96CAC">
        <w:rPr>
          <w:rFonts w:ascii="宋体" w:hAnsi="宋体" w:cs="宋体" w:hint="eastAsia"/>
          <w:szCs w:val="21"/>
        </w:rPr>
        <w:t>在这方面，</w:t>
      </w:r>
      <w:r w:rsidRPr="00A96CAC">
        <w:rPr>
          <w:rFonts w:hint="eastAsia"/>
          <w:szCs w:val="21"/>
        </w:rPr>
        <w:t>缔约国指出，委员会再三认为，它</w:t>
      </w:r>
      <w:r w:rsidRPr="00A96CAC">
        <w:rPr>
          <w:rFonts w:ascii="宋体" w:hAnsi="宋体" w:cs="宋体" w:hint="eastAsia"/>
          <w:szCs w:val="21"/>
        </w:rPr>
        <w:t>不是上诉、准司法或行政机构，</w:t>
      </w:r>
      <w:r w:rsidRPr="00A96CAC">
        <w:rPr>
          <w:rFonts w:hint="eastAsia"/>
          <w:szCs w:val="21"/>
        </w:rPr>
        <w:t>委员会</w:t>
      </w:r>
      <w:r w:rsidRPr="00A96CAC">
        <w:rPr>
          <w:rFonts w:ascii="宋体" w:hAnsi="宋体" w:cs="宋体" w:hint="eastAsia"/>
          <w:szCs w:val="21"/>
        </w:rPr>
        <w:t>将极其重视所涉缔约国机关的调查结论</w:t>
      </w:r>
      <w:r w:rsidRPr="00A96CAC">
        <w:rPr>
          <w:rFonts w:hint="eastAsia"/>
          <w:szCs w:val="21"/>
        </w:rPr>
        <w:t>。</w:t>
      </w:r>
      <w:r w:rsidRPr="00A96CAC">
        <w:rPr>
          <w:rStyle w:val="a7"/>
          <w:rFonts w:asciiTheme="majorBidi" w:eastAsia="宋体" w:hAnsiTheme="majorBidi" w:cstheme="majorBidi"/>
          <w:szCs w:val="21"/>
        </w:rPr>
        <w:footnoteReference w:id="14"/>
      </w:r>
      <w:r w:rsidRPr="00A96CAC">
        <w:rPr>
          <w:szCs w:val="21"/>
        </w:rPr>
        <w:t xml:space="preserve"> </w:t>
      </w:r>
      <w:r w:rsidRPr="00A96CAC">
        <w:rPr>
          <w:rFonts w:hint="eastAsia"/>
          <w:szCs w:val="21"/>
        </w:rPr>
        <w:t>此外，委员会还在其案例法中重申，应由《公约》缔约国的法院、而不是委员会来评估特定案件的事实和证据，除非委员会能够确定这些事实和证据的评估方式显然是任意的或相当于司法不公。</w:t>
      </w:r>
      <w:r w:rsidRPr="00A96CAC">
        <w:rPr>
          <w:rStyle w:val="a7"/>
          <w:rFonts w:asciiTheme="majorBidi" w:eastAsia="宋体" w:hAnsiTheme="majorBidi" w:cstheme="majorBidi"/>
          <w:szCs w:val="21"/>
        </w:rPr>
        <w:footnoteReference w:id="15"/>
      </w:r>
      <w:r w:rsidRPr="00A96CAC">
        <w:rPr>
          <w:rFonts w:hint="eastAsia"/>
          <w:szCs w:val="21"/>
        </w:rPr>
        <w:t xml:space="preserve"> </w:t>
      </w:r>
      <w:r w:rsidRPr="00A96CAC">
        <w:rPr>
          <w:rFonts w:hint="eastAsia"/>
          <w:szCs w:val="21"/>
        </w:rPr>
        <w:t>缔约国认为，根据上述情况并考虑到移民局和移民法院是专门机构，在庇护法律和实践领域拥有特定专门知识，没有理由认定本案的国内裁决不当或国内诉讼结果具有任意性或相当于司法不公。</w:t>
      </w:r>
    </w:p>
    <w:p w:rsidR="00A96CAC" w:rsidRPr="00A96CAC" w:rsidRDefault="00A96CAC" w:rsidP="00A96CAC">
      <w:pPr>
        <w:pStyle w:val="SingleTxtGC"/>
        <w:rPr>
          <w:szCs w:val="21"/>
        </w:rPr>
      </w:pPr>
      <w:r w:rsidRPr="00A96CAC">
        <w:rPr>
          <w:rFonts w:eastAsia="Garamond"/>
          <w:szCs w:val="21"/>
        </w:rPr>
        <w:t xml:space="preserve">4.12 </w:t>
      </w:r>
      <w:r>
        <w:rPr>
          <w:rFonts w:eastAsiaTheme="minorEastAsia" w:hint="eastAsia"/>
          <w:szCs w:val="21"/>
        </w:rPr>
        <w:t xml:space="preserve"> </w:t>
      </w:r>
      <w:r w:rsidRPr="00A96CAC">
        <w:rPr>
          <w:rFonts w:hint="eastAsia"/>
          <w:szCs w:val="21"/>
        </w:rPr>
        <w:t>此外，缔约国及其移民当局认为，申诉人向国内当局提供的庇护申请陈述内容含糊，缺少详细情况，在某些方面甚至相互矛盾。他承认，虽然试图非常清楚地陈述他在庇护诉讼期间的活动，但他向委员会提供的庇护申请叙述在各方面存在不足之处。然而，他认为这些不足可能是由于翻译问题，或庇护事务官员没有正确地记录他的陈述造成的。他还说，他和律师没有完整地审阅庇护申请面谈记录。对此，缔约国重申，申诉人有机会在国内诉讼期间通过口头和书面形式说明支持其主张的所有相关事实和情况并进行申辩，而且在面谈期间，他有一名公设律师和一名合格的口译员。在庇护申请面谈后，申诉人确认他已提出了寻求保</w:t>
      </w:r>
      <w:r w:rsidRPr="00A96CAC">
        <w:rPr>
          <w:rFonts w:hint="eastAsia"/>
          <w:szCs w:val="21"/>
        </w:rPr>
        <w:lastRenderedPageBreak/>
        <w:t>护的所有理由。此外，申诉人及其律师也曾有机会审阅面谈记录及提交意见和评论。</w:t>
      </w:r>
    </w:p>
    <w:p w:rsidR="00A96CAC" w:rsidRPr="00A96CAC" w:rsidRDefault="00A96CAC" w:rsidP="00A96CAC">
      <w:pPr>
        <w:pStyle w:val="SingleTxtGC"/>
        <w:rPr>
          <w:szCs w:val="21"/>
        </w:rPr>
      </w:pPr>
      <w:r w:rsidRPr="00A96CAC">
        <w:rPr>
          <w:szCs w:val="21"/>
        </w:rPr>
        <w:t xml:space="preserve">4.13 </w:t>
      </w:r>
      <w:r>
        <w:rPr>
          <w:rFonts w:hint="eastAsia"/>
          <w:szCs w:val="21"/>
        </w:rPr>
        <w:t xml:space="preserve"> </w:t>
      </w:r>
      <w:r w:rsidRPr="00A96CAC">
        <w:rPr>
          <w:rFonts w:hint="eastAsia"/>
          <w:szCs w:val="21"/>
        </w:rPr>
        <w:t>缔约国进一步指出，为证实其身份，申诉人提交了他的国民护照、出生证明、人口登记证、婚姻状况证明和关于其家庭状况的人口登记证明。缔约国注意到，提交的国民护照是在申诉人联系孟加拉国驻希腊领事馆之后由孟加拉国驻罗马使馆签发的。申诉人称，他在向孟加拉国驻希腊领事馆的申请中提交了一份人口登记证明，该证明是在他父亲的协助下获得的。因此，申诉人自己从未联系原籍国当局，要求它们提供文件。在这方面，缔约国指出，移民局认为，作为护照申请依据的人口登记证明被认为“不重要”。此外，移民局提及瑞典驻达卡使馆提供的资料，这些资料表明，伪造法律文件</w:t>
      </w:r>
      <w:r>
        <w:rPr>
          <w:rFonts w:hint="eastAsia"/>
          <w:szCs w:val="21"/>
        </w:rPr>
        <w:t>(</w:t>
      </w:r>
      <w:r w:rsidRPr="00A96CAC">
        <w:rPr>
          <w:rFonts w:hint="eastAsia"/>
          <w:szCs w:val="21"/>
        </w:rPr>
        <w:t>如出生证和其他文件</w:t>
      </w:r>
      <w:r>
        <w:rPr>
          <w:rFonts w:hint="eastAsia"/>
          <w:szCs w:val="21"/>
        </w:rPr>
        <w:t>)</w:t>
      </w:r>
      <w:r w:rsidRPr="00A96CAC">
        <w:rPr>
          <w:rFonts w:hint="eastAsia"/>
          <w:szCs w:val="21"/>
        </w:rPr>
        <w:t>在孟加拉国很普遍。此外，申诉人为支持其身份而提交的其他文件也被认为“不重要”，并不能合理证明申诉人的身份。在此背景下，缔约国同意移民局的结论，即申诉人未能合理“证明其身份”。</w:t>
      </w:r>
    </w:p>
    <w:p w:rsidR="00A96CAC" w:rsidRPr="00A96CAC" w:rsidRDefault="00A96CAC" w:rsidP="00A96CAC">
      <w:pPr>
        <w:pStyle w:val="SingleTxtGC"/>
        <w:rPr>
          <w:szCs w:val="21"/>
        </w:rPr>
      </w:pPr>
      <w:r w:rsidRPr="00A96CAC">
        <w:rPr>
          <w:szCs w:val="21"/>
        </w:rPr>
        <w:t xml:space="preserve">4.14 </w:t>
      </w:r>
      <w:r>
        <w:rPr>
          <w:rFonts w:hint="eastAsia"/>
          <w:szCs w:val="21"/>
        </w:rPr>
        <w:t xml:space="preserve"> </w:t>
      </w:r>
      <w:r w:rsidRPr="00A96CAC">
        <w:rPr>
          <w:rFonts w:hint="eastAsia"/>
          <w:szCs w:val="21"/>
        </w:rPr>
        <w:t>在庇护诉讼期间，申诉人提交了一本由孟加拉国驻斯德哥尔摩使馆于</w:t>
      </w:r>
      <w:r w:rsidRPr="00A96CAC">
        <w:rPr>
          <w:rFonts w:hint="eastAsia"/>
          <w:szCs w:val="21"/>
        </w:rPr>
        <w:t>2013</w:t>
      </w:r>
      <w:r w:rsidRPr="00A96CAC">
        <w:rPr>
          <w:rFonts w:hint="eastAsia"/>
          <w:szCs w:val="21"/>
        </w:rPr>
        <w:t>年</w:t>
      </w:r>
      <w:r w:rsidRPr="00A96CAC">
        <w:rPr>
          <w:rFonts w:hint="eastAsia"/>
          <w:szCs w:val="21"/>
        </w:rPr>
        <w:t>9</w:t>
      </w:r>
      <w:r w:rsidRPr="00A96CAC">
        <w:rPr>
          <w:rFonts w:hint="eastAsia"/>
          <w:szCs w:val="21"/>
        </w:rPr>
        <w:t>月</w:t>
      </w:r>
      <w:r w:rsidRPr="00A96CAC">
        <w:rPr>
          <w:rFonts w:hint="eastAsia"/>
          <w:szCs w:val="21"/>
        </w:rPr>
        <w:t>11</w:t>
      </w:r>
      <w:r w:rsidRPr="00A96CAC">
        <w:rPr>
          <w:rFonts w:hint="eastAsia"/>
          <w:szCs w:val="21"/>
        </w:rPr>
        <w:t>日签发的新护照。案件调查显示，新护照是依据旧护照签发的。在这方面，缔约国和移民法院指出，新护照也不能合理“证明申诉人的身份”，因为之前的护照未能合理证明其身份。这是出于对签发护照所依据的文件以及护照的外观和真实性的怀疑。申诉人也未能根据他提交的其他文件合理“证明其身份”。此外，缔约国指出，申诉人数次联系其原籍国当局，要求处理一些事项，特别是与签发护照有关的事项。这些情况表明，构成保护理由的申诉人关于受到当局某些待遇的担心没有充足理由，而且当局并不关注他。</w:t>
      </w:r>
    </w:p>
    <w:p w:rsidR="00A96CAC" w:rsidRPr="00A96CAC" w:rsidRDefault="00A96CAC" w:rsidP="00A96CAC">
      <w:pPr>
        <w:pStyle w:val="SingleTxtGC"/>
        <w:rPr>
          <w:szCs w:val="21"/>
        </w:rPr>
      </w:pPr>
      <w:r w:rsidRPr="00A96CAC">
        <w:rPr>
          <w:szCs w:val="21"/>
        </w:rPr>
        <w:t xml:space="preserve">4.15 </w:t>
      </w:r>
      <w:r>
        <w:rPr>
          <w:rFonts w:hint="eastAsia"/>
          <w:szCs w:val="21"/>
        </w:rPr>
        <w:t xml:space="preserve"> </w:t>
      </w:r>
      <w:r w:rsidRPr="00A96CAC">
        <w:rPr>
          <w:rFonts w:hint="eastAsia"/>
          <w:szCs w:val="21"/>
        </w:rPr>
        <w:t>申诉人自己的陈述称，他从年少时就积极参加伊斯兰政党伊斯兰大会党及其学生组织伊斯兰学生营的政治和宗教活动。在国内庇护诉讼期间，他提交了伊斯兰大会党的党员证，以证明他需要保护。此外，他声称</w:t>
      </w:r>
      <w:r w:rsidRPr="00A96CAC">
        <w:rPr>
          <w:rFonts w:hint="eastAsia"/>
          <w:szCs w:val="21"/>
        </w:rPr>
        <w:t>2005</w:t>
      </w:r>
      <w:r w:rsidRPr="00A96CAC">
        <w:rPr>
          <w:rFonts w:hint="eastAsia"/>
          <w:szCs w:val="21"/>
        </w:rPr>
        <w:t>年</w:t>
      </w:r>
      <w:r w:rsidRPr="00A96CAC">
        <w:rPr>
          <w:rFonts w:hint="eastAsia"/>
          <w:szCs w:val="21"/>
        </w:rPr>
        <w:t>3</w:t>
      </w:r>
      <w:r w:rsidRPr="00A96CAC">
        <w:rPr>
          <w:rFonts w:hint="eastAsia"/>
          <w:szCs w:val="21"/>
        </w:rPr>
        <w:t>月曾在其商店外被不知名的蒙面人员绑架，并被带到一个偏僻的地方，在那里遭受了严重的暴力伤害。为了证实其说法，他向移民局提交了一份来自其原籍国的医疗证明，并向移民法院提交了一份来自瑞典的“残疾”证明。申诉人还提交了来自孟加拉国的一些法院文件副本，内容涉及他的家人就袭击他的事件报警的情况。此外，他还提交了一份营业执照、一些名片、关于其孟加拉国住所的</w:t>
      </w:r>
      <w:r w:rsidRPr="00A96CAC">
        <w:rPr>
          <w:rFonts w:hint="eastAsia"/>
          <w:szCs w:val="21"/>
        </w:rPr>
        <w:t>8</w:t>
      </w:r>
      <w:r w:rsidRPr="00A96CAC">
        <w:rPr>
          <w:rFonts w:hint="eastAsia"/>
          <w:szCs w:val="21"/>
        </w:rPr>
        <w:t>张照片以及他父母写给希腊当局的求援信。</w:t>
      </w:r>
    </w:p>
    <w:p w:rsidR="00A96CAC" w:rsidRPr="00A96CAC" w:rsidRDefault="00A96CAC" w:rsidP="00A96CAC">
      <w:pPr>
        <w:pStyle w:val="SingleTxtGC"/>
        <w:rPr>
          <w:szCs w:val="21"/>
        </w:rPr>
      </w:pPr>
      <w:r w:rsidRPr="00A96CAC">
        <w:rPr>
          <w:szCs w:val="21"/>
        </w:rPr>
        <w:t xml:space="preserve">4.16 </w:t>
      </w:r>
      <w:r>
        <w:rPr>
          <w:rFonts w:hint="eastAsia"/>
          <w:szCs w:val="21"/>
        </w:rPr>
        <w:t xml:space="preserve"> </w:t>
      </w:r>
      <w:r w:rsidRPr="00A96CAC">
        <w:rPr>
          <w:rFonts w:hint="eastAsia"/>
          <w:szCs w:val="21"/>
        </w:rPr>
        <w:t>在这方面，缔约国与移民局同样认为，申诉人提交的家庭照片是不相关的。缔约国还注意到，移民局在其决定中认为，不能对申诉人父母签字的文件给予过高重视，因为该文件只包括向希腊当局提出的有关申诉人的请求。此外，移民局指出，党员证“不重要”，可以轻易伪造，因此，其证明价值不高。</w:t>
      </w:r>
    </w:p>
    <w:p w:rsidR="00A96CAC" w:rsidRPr="00A96CAC" w:rsidRDefault="00A96CAC" w:rsidP="00A96CAC">
      <w:pPr>
        <w:pStyle w:val="SingleTxtGC"/>
        <w:rPr>
          <w:szCs w:val="21"/>
        </w:rPr>
      </w:pPr>
      <w:r w:rsidRPr="00A96CAC">
        <w:rPr>
          <w:szCs w:val="21"/>
        </w:rPr>
        <w:t xml:space="preserve">4.17 </w:t>
      </w:r>
      <w:r>
        <w:rPr>
          <w:rFonts w:hint="eastAsia"/>
          <w:szCs w:val="21"/>
        </w:rPr>
        <w:t xml:space="preserve"> </w:t>
      </w:r>
      <w:r w:rsidRPr="00A96CAC">
        <w:rPr>
          <w:rFonts w:hint="eastAsia"/>
          <w:szCs w:val="21"/>
        </w:rPr>
        <w:t>关于作为证据提交的孟加拉国法院文件，移民局曾请孟加拉国一名当地律师核实其真实性。负责与当地律师联系的瑞典驻达卡使馆答复称，所有的法院文件都应被视为伪造文件。例如，签发这些文件的法院在签发之日尚未设立，文件上的印章和签字也是伪造的。此外，据称</w:t>
      </w:r>
      <w:r w:rsidRPr="00A96CAC">
        <w:rPr>
          <w:rFonts w:hint="eastAsia"/>
          <w:szCs w:val="21"/>
        </w:rPr>
        <w:t>2005</w:t>
      </w:r>
      <w:r w:rsidRPr="00A96CAC">
        <w:rPr>
          <w:rFonts w:hint="eastAsia"/>
          <w:szCs w:val="21"/>
        </w:rPr>
        <w:t>年签署所有文件的那名法官</w:t>
      </w:r>
      <w:r w:rsidRPr="00A96CAC">
        <w:rPr>
          <w:rFonts w:hint="eastAsia"/>
          <w:szCs w:val="21"/>
        </w:rPr>
        <w:t>2008</w:t>
      </w:r>
      <w:r w:rsidRPr="00A96CAC">
        <w:rPr>
          <w:rFonts w:hint="eastAsia"/>
          <w:szCs w:val="21"/>
        </w:rPr>
        <w:lastRenderedPageBreak/>
        <w:t>年才开始在该法院工作。警察报告上的登记号表明，当局直到</w:t>
      </w:r>
      <w:r w:rsidRPr="00A96CAC">
        <w:rPr>
          <w:rFonts w:hint="eastAsia"/>
          <w:szCs w:val="21"/>
        </w:rPr>
        <w:t>2011</w:t>
      </w:r>
      <w:r w:rsidRPr="00A96CAC">
        <w:rPr>
          <w:rFonts w:hint="eastAsia"/>
          <w:szCs w:val="21"/>
        </w:rPr>
        <w:t>年才开始处理该案，而不是据称发生犯罪行为的</w:t>
      </w:r>
      <w:r w:rsidRPr="00A96CAC">
        <w:rPr>
          <w:rFonts w:hint="eastAsia"/>
          <w:szCs w:val="21"/>
        </w:rPr>
        <w:t>2005</w:t>
      </w:r>
      <w:r w:rsidRPr="00A96CAC">
        <w:rPr>
          <w:rFonts w:hint="eastAsia"/>
          <w:szCs w:val="21"/>
        </w:rPr>
        <w:t>年。申诉人得到过就这一情况做出回应的机会，他否认这些文件是伪造文件。由于申诉人有举证责任，缔约国认为，他没有提交任何证据来证实</w:t>
      </w:r>
      <w:r w:rsidRPr="00A96CAC">
        <w:rPr>
          <w:rFonts w:hint="eastAsia"/>
          <w:szCs w:val="21"/>
        </w:rPr>
        <w:t>2005</w:t>
      </w:r>
      <w:r w:rsidRPr="00A96CAC">
        <w:rPr>
          <w:rFonts w:hint="eastAsia"/>
          <w:szCs w:val="21"/>
        </w:rPr>
        <w:t>年在有关地点设有一家法院。此外，缔约国指出，移民局还认为，申诉人关于“个别官员提供的信息不可靠”的说法没有证据。</w:t>
      </w:r>
      <w:r w:rsidRPr="00A96CAC">
        <w:rPr>
          <w:rFonts w:hint="eastAsia"/>
          <w:szCs w:val="21"/>
        </w:rPr>
        <w:t xml:space="preserve"> </w:t>
      </w:r>
    </w:p>
    <w:p w:rsidR="00A96CAC" w:rsidRPr="00A96CAC" w:rsidRDefault="00A96CAC" w:rsidP="00A96CAC">
      <w:pPr>
        <w:pStyle w:val="SingleTxtGC"/>
        <w:rPr>
          <w:szCs w:val="21"/>
        </w:rPr>
      </w:pPr>
      <w:r w:rsidRPr="00A96CAC">
        <w:rPr>
          <w:szCs w:val="21"/>
        </w:rPr>
        <w:t xml:space="preserve">4.18 </w:t>
      </w:r>
      <w:r>
        <w:rPr>
          <w:rFonts w:hint="eastAsia"/>
          <w:szCs w:val="21"/>
        </w:rPr>
        <w:t xml:space="preserve"> </w:t>
      </w:r>
      <w:r w:rsidRPr="00A96CAC">
        <w:rPr>
          <w:rFonts w:hint="eastAsia"/>
          <w:szCs w:val="21"/>
        </w:rPr>
        <w:t>关于来自孟加拉国的医疗证明，缔约国认为，移民局曾指出，该文件中包括一份经签字和盖章的标准化表格，其中的医疗信息是手写的。鉴于该文件“不重要”，并考虑到移民局已对关于据称伤害原因</w:t>
      </w:r>
      <w:r>
        <w:rPr>
          <w:rFonts w:hint="eastAsia"/>
          <w:szCs w:val="21"/>
        </w:rPr>
        <w:t>(</w:t>
      </w:r>
      <w:r w:rsidRPr="00A96CAC">
        <w:rPr>
          <w:rFonts w:hint="eastAsia"/>
          <w:szCs w:val="21"/>
        </w:rPr>
        <w:t>申诉人试图通过这份文件证明</w:t>
      </w:r>
      <w:r>
        <w:rPr>
          <w:rFonts w:hint="eastAsia"/>
          <w:szCs w:val="21"/>
        </w:rPr>
        <w:t>)</w:t>
      </w:r>
      <w:r w:rsidRPr="00A96CAC">
        <w:rPr>
          <w:rFonts w:hint="eastAsia"/>
          <w:szCs w:val="21"/>
        </w:rPr>
        <w:t>的书面证据提出了质疑，移民局认为医疗证明的证明价值很低。缔约国补充说，移民法院还指出，证明“不重要”，证明价值低。此外，移民局指出，申诉人虽然有足够的时间，但并没有提交任何来自瑞典保健系统的值得注意的医疗文件，证明他声称曾遭受的身体伤害。虽然申诉人提交的一份日期为</w:t>
      </w:r>
      <w:r w:rsidRPr="00A96CAC">
        <w:rPr>
          <w:rFonts w:hint="eastAsia"/>
          <w:szCs w:val="21"/>
        </w:rPr>
        <w:t>2013</w:t>
      </w:r>
      <w:r w:rsidRPr="00A96CAC">
        <w:rPr>
          <w:rFonts w:hint="eastAsia"/>
          <w:szCs w:val="21"/>
        </w:rPr>
        <w:t>年</w:t>
      </w:r>
      <w:r w:rsidRPr="00A96CAC">
        <w:rPr>
          <w:rFonts w:hint="eastAsia"/>
          <w:szCs w:val="21"/>
        </w:rPr>
        <w:t>5</w:t>
      </w:r>
      <w:r w:rsidRPr="00A96CAC">
        <w:rPr>
          <w:rFonts w:hint="eastAsia"/>
          <w:szCs w:val="21"/>
        </w:rPr>
        <w:t>月</w:t>
      </w:r>
      <w:r w:rsidRPr="00A96CAC">
        <w:rPr>
          <w:rFonts w:hint="eastAsia"/>
          <w:szCs w:val="21"/>
        </w:rPr>
        <w:t>6</w:t>
      </w:r>
      <w:r w:rsidRPr="00A96CAC">
        <w:rPr>
          <w:rFonts w:hint="eastAsia"/>
          <w:szCs w:val="21"/>
        </w:rPr>
        <w:t>日的住院证明表明他在瑞典接受了治疗，但移民局认为，该证明中没有说明什么情况导致他需要治疗，也没有说明他具体接受了什么治疗。因此，移民局认为在瑞典的住院证明与他声称的与其原籍国有关的保护需要缺少联系。鉴此，缔约国同意移民局的意见，即申诉人提交的书面证据本身不能证明他声称曾遭到的威胁和虐待。</w:t>
      </w:r>
    </w:p>
    <w:p w:rsidR="00A96CAC" w:rsidRPr="00A96CAC" w:rsidRDefault="00A96CAC" w:rsidP="00A96CAC">
      <w:pPr>
        <w:pStyle w:val="SingleTxtGC"/>
        <w:rPr>
          <w:szCs w:val="21"/>
        </w:rPr>
      </w:pPr>
      <w:r w:rsidRPr="00A96CAC">
        <w:rPr>
          <w:szCs w:val="21"/>
        </w:rPr>
        <w:t xml:space="preserve">4.19  </w:t>
      </w:r>
      <w:r w:rsidRPr="00A96CAC">
        <w:rPr>
          <w:rFonts w:hint="eastAsia"/>
          <w:szCs w:val="21"/>
        </w:rPr>
        <w:t>此外，缔约国指出，申诉人向委员会表示，孟加拉国的医疗证明“不重要”，非常遗憾的是，从没有人告诉他记录伤病情况的重要性。缔约国强调，在庇护诉讼期间曾询问申诉人的身体状况，并鼓励申诉人提交文件证明其说法。</w:t>
      </w:r>
    </w:p>
    <w:p w:rsidR="00A96CAC" w:rsidRPr="00A96CAC" w:rsidRDefault="00A96CAC" w:rsidP="00A96CAC">
      <w:pPr>
        <w:pStyle w:val="SingleTxtGC"/>
        <w:rPr>
          <w:szCs w:val="21"/>
        </w:rPr>
      </w:pPr>
      <w:r w:rsidRPr="00A96CAC">
        <w:rPr>
          <w:szCs w:val="21"/>
        </w:rPr>
        <w:t xml:space="preserve">4.20 </w:t>
      </w:r>
      <w:r>
        <w:rPr>
          <w:rFonts w:hint="eastAsia"/>
          <w:szCs w:val="21"/>
        </w:rPr>
        <w:t xml:space="preserve"> </w:t>
      </w:r>
      <w:r w:rsidRPr="00A96CAC">
        <w:rPr>
          <w:rFonts w:hint="eastAsia"/>
          <w:szCs w:val="21"/>
        </w:rPr>
        <w:t>此外，缔约国指出，在上诉程序中，申诉人向移民法院提交了一份</w:t>
      </w:r>
      <w:r w:rsidRPr="00A96CAC">
        <w:rPr>
          <w:rFonts w:hint="eastAsia"/>
          <w:szCs w:val="21"/>
        </w:rPr>
        <w:t>2013</w:t>
      </w:r>
      <w:r w:rsidRPr="00A96CAC">
        <w:rPr>
          <w:rFonts w:hint="eastAsia"/>
          <w:szCs w:val="21"/>
        </w:rPr>
        <w:t>年</w:t>
      </w:r>
      <w:r w:rsidRPr="00A96CAC">
        <w:rPr>
          <w:rFonts w:hint="eastAsia"/>
          <w:szCs w:val="21"/>
        </w:rPr>
        <w:t>10</w:t>
      </w:r>
      <w:r w:rsidRPr="00A96CAC">
        <w:rPr>
          <w:rFonts w:hint="eastAsia"/>
          <w:szCs w:val="21"/>
        </w:rPr>
        <w:t>月</w:t>
      </w:r>
      <w:r w:rsidRPr="00A96CAC">
        <w:rPr>
          <w:rFonts w:hint="eastAsia"/>
          <w:szCs w:val="21"/>
        </w:rPr>
        <w:t>17</w:t>
      </w:r>
      <w:r w:rsidRPr="00A96CAC">
        <w:rPr>
          <w:rFonts w:hint="eastAsia"/>
          <w:szCs w:val="21"/>
        </w:rPr>
        <w:t>日开具的“残疾”证明。在这方面，申诉人提及欧洲人权法院对“</w:t>
      </w:r>
      <w:r w:rsidRPr="00A96CAC">
        <w:rPr>
          <w:rFonts w:eastAsia="楷体" w:hint="eastAsia"/>
          <w:szCs w:val="21"/>
        </w:rPr>
        <w:t>R.C.</w:t>
      </w:r>
      <w:r w:rsidRPr="00A96CAC">
        <w:rPr>
          <w:rFonts w:eastAsia="楷体" w:hint="eastAsia"/>
          <w:szCs w:val="21"/>
        </w:rPr>
        <w:t>诉瑞典</w:t>
      </w:r>
      <w:r w:rsidRPr="00A96CAC">
        <w:rPr>
          <w:rFonts w:hint="eastAsia"/>
          <w:szCs w:val="21"/>
        </w:rPr>
        <w:t>”案的判决，</w:t>
      </w:r>
      <w:r w:rsidRPr="00A96CAC">
        <w:rPr>
          <w:rStyle w:val="a7"/>
          <w:rFonts w:asciiTheme="majorBidi" w:eastAsia="宋体" w:hAnsiTheme="majorBidi" w:cstheme="majorBidi"/>
          <w:iCs/>
          <w:szCs w:val="21"/>
          <w:lang w:eastAsia="en-GB"/>
        </w:rPr>
        <w:footnoteReference w:id="16"/>
      </w:r>
      <w:r w:rsidR="00125601">
        <w:rPr>
          <w:rFonts w:hint="eastAsia"/>
          <w:szCs w:val="21"/>
        </w:rPr>
        <w:t xml:space="preserve"> </w:t>
      </w:r>
      <w:r w:rsidRPr="00A96CAC">
        <w:rPr>
          <w:rFonts w:hint="eastAsia"/>
          <w:szCs w:val="21"/>
        </w:rPr>
        <w:t>认为“残疾”证明和来自孟加拉国的医疗证明非常清楚地表明他的伤害可能是酷刑所致。虽然他提交的证明证实了存在伤害，但缔约国认为，申诉人如何、何时和为何受到伤害仍存在不确定性。在这方面，缔约国提及欧洲人权法院对“</w:t>
      </w:r>
      <w:r w:rsidRPr="00A96CAC">
        <w:rPr>
          <w:rFonts w:eastAsia="楷体" w:hint="eastAsia"/>
          <w:szCs w:val="21"/>
        </w:rPr>
        <w:t>I.</w:t>
      </w:r>
      <w:r w:rsidRPr="00A96CAC">
        <w:rPr>
          <w:rFonts w:eastAsia="楷体" w:hint="eastAsia"/>
          <w:szCs w:val="21"/>
        </w:rPr>
        <w:t>诉瑞典</w:t>
      </w:r>
      <w:r w:rsidRPr="00A96CAC">
        <w:rPr>
          <w:rFonts w:hint="eastAsia"/>
          <w:szCs w:val="21"/>
        </w:rPr>
        <w:t>”案的判决，</w:t>
      </w:r>
      <w:r w:rsidRPr="00A96CAC">
        <w:rPr>
          <w:rStyle w:val="a7"/>
          <w:rFonts w:asciiTheme="majorBidi" w:eastAsia="宋体" w:hAnsiTheme="majorBidi" w:cstheme="majorBidi"/>
          <w:iCs/>
          <w:szCs w:val="21"/>
          <w:lang w:eastAsia="en-GB"/>
        </w:rPr>
        <w:footnoteReference w:id="17"/>
      </w:r>
      <w:r w:rsidR="00125601">
        <w:rPr>
          <w:rFonts w:hint="eastAsia"/>
          <w:szCs w:val="21"/>
        </w:rPr>
        <w:t xml:space="preserve"> </w:t>
      </w:r>
      <w:r w:rsidRPr="00A96CAC">
        <w:rPr>
          <w:rFonts w:hint="eastAsia"/>
          <w:szCs w:val="21"/>
        </w:rPr>
        <w:t>其中法院得出结论认为，为了使一国消除对证据的怀疑，该国必须至少能够评估寻求庇护者的个人情况。然而，在没有证据能够证明寻求庇护者的身份且所提供用于证明庇护请求的陈述令人有理由质疑寻求庇护者的可信度的情况下，这种评估可能无法进行。根据法院的既定案例法，原则上应由申诉人举证，证明有充分理由相信他被遣返将会面临遭受违反《公约》第</w:t>
      </w:r>
      <w:r w:rsidRPr="00A96CAC">
        <w:rPr>
          <w:rFonts w:hint="eastAsia"/>
          <w:szCs w:val="21"/>
        </w:rPr>
        <w:t>3</w:t>
      </w:r>
      <w:r w:rsidRPr="00A96CAC">
        <w:rPr>
          <w:rFonts w:hint="eastAsia"/>
          <w:szCs w:val="21"/>
        </w:rPr>
        <w:t>条的待遇的真实风险。如果提出了此类证据，则政府应消除对此种证据的任何怀疑。</w:t>
      </w:r>
    </w:p>
    <w:p w:rsidR="00A96CAC" w:rsidRPr="00A96CAC" w:rsidRDefault="00A96CAC" w:rsidP="00A96CAC">
      <w:pPr>
        <w:pStyle w:val="SingleTxtGC"/>
        <w:rPr>
          <w:szCs w:val="21"/>
        </w:rPr>
      </w:pPr>
      <w:r w:rsidRPr="00A96CAC">
        <w:rPr>
          <w:szCs w:val="21"/>
        </w:rPr>
        <w:lastRenderedPageBreak/>
        <w:t xml:space="preserve">4.21 </w:t>
      </w:r>
      <w:r>
        <w:rPr>
          <w:rFonts w:hint="eastAsia"/>
          <w:szCs w:val="21"/>
        </w:rPr>
        <w:t xml:space="preserve"> </w:t>
      </w:r>
      <w:r w:rsidRPr="00A96CAC">
        <w:rPr>
          <w:rFonts w:hint="eastAsia"/>
          <w:szCs w:val="21"/>
        </w:rPr>
        <w:t>因此，欧洲人权法院认为，如果寻求庇护者提及过去所遭受的虐待，无论这些虐待是毫无疑问的还是有证据证实的，均可要求该寻求庇护者说明存在实质和具体理由，使法院相信在其返回其祖国后将再次面临遭受此类待遇的风险。在此背景下，缔约国与移民法院一样认为，申诉人提交的医疗证明和残疾证明在一定程度上证实了他的庇护申请叙述，但书面证据无法使缔约国认为凭借这项证据他已合理证明了他需要得到保护。</w:t>
      </w:r>
    </w:p>
    <w:p w:rsidR="00A96CAC" w:rsidRPr="00A96CAC" w:rsidRDefault="00A96CAC" w:rsidP="00C15F02">
      <w:pPr>
        <w:pStyle w:val="SingleTxtGC"/>
        <w:rPr>
          <w:szCs w:val="21"/>
        </w:rPr>
      </w:pPr>
      <w:r w:rsidRPr="00A96CAC">
        <w:rPr>
          <w:szCs w:val="21"/>
        </w:rPr>
        <w:t xml:space="preserve">4.22 </w:t>
      </w:r>
      <w:r>
        <w:rPr>
          <w:rFonts w:hint="eastAsia"/>
          <w:szCs w:val="21"/>
        </w:rPr>
        <w:t xml:space="preserve"> </w:t>
      </w:r>
      <w:r w:rsidRPr="00A96CAC">
        <w:rPr>
          <w:rFonts w:hint="eastAsia"/>
          <w:szCs w:val="21"/>
        </w:rPr>
        <w:t>申诉人对委员会称，他长期致力于政治和宗教工作，成为了该党派知名的地方代表。然而，缔约国指出，在</w:t>
      </w:r>
      <w:r w:rsidRPr="00A96CAC">
        <w:rPr>
          <w:rFonts w:hint="eastAsia"/>
          <w:szCs w:val="21"/>
        </w:rPr>
        <w:t>2012</w:t>
      </w:r>
      <w:r w:rsidRPr="00A96CAC">
        <w:rPr>
          <w:rFonts w:hint="eastAsia"/>
          <w:szCs w:val="21"/>
        </w:rPr>
        <w:t>年</w:t>
      </w:r>
      <w:r w:rsidRPr="00A96CAC">
        <w:rPr>
          <w:rFonts w:hint="eastAsia"/>
          <w:szCs w:val="21"/>
        </w:rPr>
        <w:t>5</w:t>
      </w:r>
      <w:r w:rsidRPr="00A96CAC">
        <w:rPr>
          <w:rFonts w:hint="eastAsia"/>
          <w:szCs w:val="21"/>
        </w:rPr>
        <w:t>月</w:t>
      </w:r>
      <w:r w:rsidRPr="00A96CAC">
        <w:rPr>
          <w:rFonts w:hint="eastAsia"/>
          <w:szCs w:val="21"/>
        </w:rPr>
        <w:t>2</w:t>
      </w:r>
      <w:r w:rsidRPr="00A96CAC">
        <w:rPr>
          <w:rFonts w:hint="eastAsia"/>
          <w:szCs w:val="21"/>
        </w:rPr>
        <w:t>日与移民局的面谈中，申诉人说他参与的政治活动主要包括诵读《古兰经》和为实行伊斯兰教法开展宣传活动。此外，缔约国认为，申诉人未能在国内层面证明他所称的受到保护的需要是合理的，因为他的庇护申请中有关该党派结构和他自己在党内的职责的陈述内容含糊且缺少详细情况。移民局特别指出，申诉人无法更详细地阐述该党派如何在社会中努力实现其目标；无法概况说明他在党内的职责对他来说非常困难；尽管他声称曾担任该党副主席的秘书一职，却无法具体说明他的职责。他也不知道该党领导成员的姓名。此外，申诉人提及该党领导人受到监禁时说得非常笼统。因此，缔约国认为，申诉人没有合理地证明他在该党中的活跃度和知名度会</w:t>
      </w:r>
      <w:r w:rsidR="00C15F02">
        <w:rPr>
          <w:rFonts w:hint="eastAsia"/>
          <w:szCs w:val="21"/>
        </w:rPr>
        <w:t>令</w:t>
      </w:r>
      <w:r w:rsidRPr="00A96CAC">
        <w:rPr>
          <w:rFonts w:hint="eastAsia"/>
          <w:szCs w:val="21"/>
        </w:rPr>
        <w:t>规模更大的党派的成员非常关注他。</w:t>
      </w:r>
    </w:p>
    <w:p w:rsidR="00A96CAC" w:rsidRPr="00A96CAC" w:rsidRDefault="00A96CAC" w:rsidP="00A96CAC">
      <w:pPr>
        <w:pStyle w:val="SingleTxtGC"/>
        <w:rPr>
          <w:szCs w:val="21"/>
        </w:rPr>
      </w:pPr>
      <w:r w:rsidRPr="00A96CAC">
        <w:rPr>
          <w:szCs w:val="21"/>
        </w:rPr>
        <w:t xml:space="preserve">4.23 </w:t>
      </w:r>
      <w:r>
        <w:rPr>
          <w:rFonts w:hint="eastAsia"/>
          <w:szCs w:val="21"/>
        </w:rPr>
        <w:t xml:space="preserve"> </w:t>
      </w:r>
      <w:r w:rsidRPr="00A96CAC">
        <w:rPr>
          <w:rFonts w:hint="eastAsia"/>
          <w:szCs w:val="21"/>
        </w:rPr>
        <w:t>此外，缔约国指出，移民法院还认为，申诉人并未担任该党的高级职位。此外，法院指出，申诉人已经离开孟加拉国</w:t>
      </w:r>
      <w:r w:rsidRPr="00A96CAC">
        <w:rPr>
          <w:rFonts w:hint="eastAsia"/>
          <w:szCs w:val="21"/>
        </w:rPr>
        <w:t>8</w:t>
      </w:r>
      <w:r w:rsidRPr="00A96CAC">
        <w:rPr>
          <w:rFonts w:hint="eastAsia"/>
          <w:szCs w:val="21"/>
        </w:rPr>
        <w:t>年多，没有出现任何文件表明他在政治和宗教方面保持活跃。因此，缔约国同意移民法院的意见，认为这些情况有说服力地表明孟加拉国当局不会特别关注申诉人。</w:t>
      </w:r>
    </w:p>
    <w:p w:rsidR="00A96CAC" w:rsidRPr="00A96CAC" w:rsidRDefault="00A96CAC" w:rsidP="00A96CAC">
      <w:pPr>
        <w:pStyle w:val="SingleTxtGC"/>
        <w:rPr>
          <w:szCs w:val="21"/>
        </w:rPr>
      </w:pPr>
      <w:r w:rsidRPr="00A96CAC">
        <w:rPr>
          <w:szCs w:val="21"/>
        </w:rPr>
        <w:t xml:space="preserve">4.24 </w:t>
      </w:r>
      <w:r>
        <w:rPr>
          <w:rFonts w:hint="eastAsia"/>
          <w:szCs w:val="21"/>
        </w:rPr>
        <w:t xml:space="preserve"> </w:t>
      </w:r>
      <w:r w:rsidRPr="00A96CAC">
        <w:rPr>
          <w:rFonts w:hint="eastAsia"/>
          <w:szCs w:val="21"/>
        </w:rPr>
        <w:t>缔约国还指出，移民局得出结论认为，申诉人提交的资料相互矛盾。具体而言，申诉人在面谈中表示，他曾向孟加拉国当局求助，但当局没有提供任何援助。在同一次面谈中，他后来又说因为害怕遭到报复，他没有联系过当局。此外，他之后还声称，他的父母曾联系当局，但那是在他离开该国以后。然而，他父亲所提交申诉的副本显示，该申诉提交于</w:t>
      </w:r>
      <w:r w:rsidRPr="00A96CAC">
        <w:rPr>
          <w:rFonts w:hint="eastAsia"/>
          <w:szCs w:val="21"/>
        </w:rPr>
        <w:t>2004</w:t>
      </w:r>
      <w:r w:rsidRPr="00A96CAC">
        <w:rPr>
          <w:rFonts w:hint="eastAsia"/>
          <w:szCs w:val="21"/>
        </w:rPr>
        <w:t>年</w:t>
      </w:r>
      <w:r w:rsidRPr="00A96CAC">
        <w:rPr>
          <w:rFonts w:hint="eastAsia"/>
          <w:szCs w:val="21"/>
        </w:rPr>
        <w:t>7</w:t>
      </w:r>
      <w:r w:rsidRPr="00A96CAC">
        <w:rPr>
          <w:rFonts w:hint="eastAsia"/>
          <w:szCs w:val="21"/>
        </w:rPr>
        <w:t>月</w:t>
      </w:r>
      <w:r w:rsidRPr="00A96CAC">
        <w:rPr>
          <w:rFonts w:hint="eastAsia"/>
          <w:szCs w:val="21"/>
        </w:rPr>
        <w:t>17</w:t>
      </w:r>
      <w:r w:rsidRPr="00A96CAC">
        <w:rPr>
          <w:rFonts w:hint="eastAsia"/>
          <w:szCs w:val="21"/>
        </w:rPr>
        <w:t>日，当时申诉人仍在该国。鉴于上述情况和关于原籍国的资料</w:t>
      </w:r>
      <w:r>
        <w:rPr>
          <w:rFonts w:hint="eastAsia"/>
          <w:szCs w:val="21"/>
        </w:rPr>
        <w:t>(</w:t>
      </w:r>
      <w:r w:rsidRPr="00A96CAC">
        <w:rPr>
          <w:rFonts w:hint="eastAsia"/>
          <w:szCs w:val="21"/>
        </w:rPr>
        <w:t>该资料表明当局没有常规性地迫害或骚扰反对党成员</w:t>
      </w:r>
      <w:r>
        <w:rPr>
          <w:rFonts w:hint="eastAsia"/>
          <w:szCs w:val="21"/>
        </w:rPr>
        <w:t>)</w:t>
      </w:r>
      <w:r w:rsidRPr="00A96CAC">
        <w:rPr>
          <w:rFonts w:hint="eastAsia"/>
          <w:szCs w:val="21"/>
        </w:rPr>
        <w:t>，缔约国同意移民局的意见，即申诉人没有提出合理解释，说明为何没有亲自联系其原籍国当局。缔约国还强调，移民局感到奇怪的是，虽然申诉人说他向缔约国当局报告的案件尚未结案，但该国当局从未就据称对他实施的犯罪行为与他进行面谈。</w:t>
      </w:r>
    </w:p>
    <w:p w:rsidR="00A96CAC" w:rsidRPr="00A96CAC" w:rsidRDefault="00A96CAC" w:rsidP="00A96CAC">
      <w:pPr>
        <w:pStyle w:val="SingleTxtGC"/>
        <w:rPr>
          <w:szCs w:val="21"/>
        </w:rPr>
      </w:pPr>
      <w:r w:rsidRPr="00A96CAC">
        <w:rPr>
          <w:szCs w:val="21"/>
        </w:rPr>
        <w:t xml:space="preserve">4.25 </w:t>
      </w:r>
      <w:r>
        <w:rPr>
          <w:rFonts w:hint="eastAsia"/>
          <w:szCs w:val="21"/>
        </w:rPr>
        <w:t xml:space="preserve"> </w:t>
      </w:r>
      <w:r w:rsidRPr="00A96CAC">
        <w:rPr>
          <w:rFonts w:hint="eastAsia"/>
          <w:szCs w:val="21"/>
        </w:rPr>
        <w:t>鉴于上述情况，缔约国认为，应根据《公约》第</w:t>
      </w:r>
      <w:r w:rsidRPr="00A96CAC">
        <w:rPr>
          <w:rFonts w:hint="eastAsia"/>
          <w:szCs w:val="21"/>
        </w:rPr>
        <w:t>22</w:t>
      </w:r>
      <w:r w:rsidRPr="00A96CAC">
        <w:rPr>
          <w:rFonts w:hint="eastAsia"/>
          <w:szCs w:val="21"/>
        </w:rPr>
        <w:t>条第</w:t>
      </w:r>
      <w:r w:rsidRPr="00A96CAC">
        <w:rPr>
          <w:rFonts w:hint="eastAsia"/>
          <w:szCs w:val="21"/>
        </w:rPr>
        <w:t>5</w:t>
      </w:r>
      <w:r w:rsidRPr="00A96CAC">
        <w:rPr>
          <w:rFonts w:hint="eastAsia"/>
          <w:szCs w:val="21"/>
        </w:rPr>
        <w:t>款</w:t>
      </w:r>
      <w:r>
        <w:rPr>
          <w:rFonts w:hint="eastAsia"/>
          <w:szCs w:val="21"/>
        </w:rPr>
        <w:t>(</w:t>
      </w:r>
      <w:r w:rsidRPr="00A96CAC">
        <w:rPr>
          <w:rFonts w:hint="eastAsia"/>
          <w:szCs w:val="21"/>
        </w:rPr>
        <w:t>a</w:t>
      </w:r>
      <w:r>
        <w:rPr>
          <w:rFonts w:hint="eastAsia"/>
          <w:szCs w:val="21"/>
        </w:rPr>
        <w:t>)</w:t>
      </w:r>
      <w:r w:rsidRPr="00A96CAC">
        <w:rPr>
          <w:rFonts w:hint="eastAsia"/>
          <w:szCs w:val="21"/>
        </w:rPr>
        <w:t>项</w:t>
      </w:r>
      <w:r>
        <w:rPr>
          <w:rFonts w:hint="eastAsia"/>
          <w:szCs w:val="21"/>
        </w:rPr>
        <w:t>(</w:t>
      </w:r>
      <w:r w:rsidRPr="00A96CAC">
        <w:rPr>
          <w:rFonts w:hint="eastAsia"/>
          <w:szCs w:val="21"/>
        </w:rPr>
        <w:t>因为同一事项已经受到另一国际调查程序审查</w:t>
      </w:r>
      <w:r>
        <w:rPr>
          <w:rFonts w:hint="eastAsia"/>
          <w:szCs w:val="21"/>
        </w:rPr>
        <w:t>)</w:t>
      </w:r>
      <w:r w:rsidRPr="00A96CAC">
        <w:rPr>
          <w:rFonts w:hint="eastAsia"/>
          <w:szCs w:val="21"/>
        </w:rPr>
        <w:t>或第</w:t>
      </w:r>
      <w:r w:rsidRPr="00A96CAC">
        <w:rPr>
          <w:rFonts w:hint="eastAsia"/>
          <w:szCs w:val="21"/>
        </w:rPr>
        <w:t>22</w:t>
      </w:r>
      <w:r w:rsidRPr="00A96CAC">
        <w:rPr>
          <w:rFonts w:hint="eastAsia"/>
          <w:szCs w:val="21"/>
        </w:rPr>
        <w:t>条第</w:t>
      </w:r>
      <w:r w:rsidRPr="00A96CAC">
        <w:rPr>
          <w:rFonts w:hint="eastAsia"/>
          <w:szCs w:val="21"/>
        </w:rPr>
        <w:t>2</w:t>
      </w:r>
      <w:r w:rsidRPr="00A96CAC">
        <w:rPr>
          <w:rFonts w:hint="eastAsia"/>
          <w:szCs w:val="21"/>
        </w:rPr>
        <w:t>款</w:t>
      </w:r>
      <w:r>
        <w:rPr>
          <w:rFonts w:hint="eastAsia"/>
          <w:szCs w:val="21"/>
        </w:rPr>
        <w:t>(</w:t>
      </w:r>
      <w:r w:rsidRPr="00A96CAC">
        <w:rPr>
          <w:rFonts w:hint="eastAsia"/>
          <w:szCs w:val="21"/>
        </w:rPr>
        <w:t>因为明显没有根据</w:t>
      </w:r>
      <w:r>
        <w:rPr>
          <w:rFonts w:hint="eastAsia"/>
          <w:szCs w:val="21"/>
        </w:rPr>
        <w:t>)</w:t>
      </w:r>
      <w:r w:rsidRPr="00A96CAC">
        <w:rPr>
          <w:rFonts w:hint="eastAsia"/>
          <w:szCs w:val="21"/>
        </w:rPr>
        <w:t>宣布本申诉不可受理应。另外，缔约国认为，本申诉没有显示存在违反《公约》的情况。</w:t>
      </w:r>
    </w:p>
    <w:p w:rsidR="00A96CAC" w:rsidRPr="00A96CAC" w:rsidRDefault="00A96CAC" w:rsidP="00A96CAC">
      <w:pPr>
        <w:pStyle w:val="H23GC"/>
        <w:rPr>
          <w:snapToGrid w:val="0"/>
        </w:rPr>
      </w:pPr>
      <w:r w:rsidRPr="00A96CAC">
        <w:rPr>
          <w:snapToGrid w:val="0"/>
        </w:rPr>
        <w:lastRenderedPageBreak/>
        <w:tab/>
      </w:r>
      <w:r w:rsidRPr="00A96CAC">
        <w:rPr>
          <w:snapToGrid w:val="0"/>
        </w:rPr>
        <w:tab/>
      </w:r>
      <w:r w:rsidRPr="00A96CAC">
        <w:rPr>
          <w:rFonts w:hint="eastAsia"/>
          <w:snapToGrid w:val="0"/>
        </w:rPr>
        <w:t>各当事方的补充陈述</w:t>
      </w:r>
    </w:p>
    <w:p w:rsidR="00A96CAC" w:rsidRPr="00A96CAC" w:rsidRDefault="00A96CAC" w:rsidP="00A96CAC">
      <w:pPr>
        <w:pStyle w:val="SingleTxtGC"/>
        <w:rPr>
          <w:szCs w:val="21"/>
        </w:rPr>
      </w:pPr>
      <w:r w:rsidRPr="00A96CAC">
        <w:rPr>
          <w:szCs w:val="21"/>
        </w:rPr>
        <w:t xml:space="preserve">5.1 </w:t>
      </w:r>
      <w:r>
        <w:rPr>
          <w:rFonts w:hint="eastAsia"/>
          <w:szCs w:val="21"/>
        </w:rPr>
        <w:t xml:space="preserve"> </w:t>
      </w:r>
      <w:r w:rsidRPr="00A96CAC">
        <w:rPr>
          <w:rFonts w:hint="eastAsia"/>
          <w:szCs w:val="21"/>
        </w:rPr>
        <w:t>2015</w:t>
      </w:r>
      <w:r w:rsidRPr="00A96CAC">
        <w:rPr>
          <w:rFonts w:hint="eastAsia"/>
          <w:szCs w:val="21"/>
        </w:rPr>
        <w:t>年</w:t>
      </w:r>
      <w:r w:rsidRPr="00A96CAC">
        <w:rPr>
          <w:rFonts w:hint="eastAsia"/>
          <w:szCs w:val="21"/>
        </w:rPr>
        <w:t>8</w:t>
      </w:r>
      <w:r w:rsidRPr="00A96CAC">
        <w:rPr>
          <w:rFonts w:hint="eastAsia"/>
          <w:szCs w:val="21"/>
        </w:rPr>
        <w:t>月</w:t>
      </w:r>
      <w:r w:rsidRPr="00A96CAC">
        <w:rPr>
          <w:rFonts w:hint="eastAsia"/>
          <w:szCs w:val="21"/>
        </w:rPr>
        <w:t>10</w:t>
      </w:r>
      <w:r w:rsidRPr="00A96CAC">
        <w:rPr>
          <w:rFonts w:hint="eastAsia"/>
          <w:szCs w:val="21"/>
        </w:rPr>
        <w:t>日，申诉人指出，虽然他向欧洲人权法院提出的申诉与本来文涉及同一事项，但该法院的信中没有任何内容清楚地说明他的申请是因与实质有关的原因</w:t>
      </w:r>
      <w:r>
        <w:rPr>
          <w:rFonts w:hint="eastAsia"/>
          <w:szCs w:val="21"/>
        </w:rPr>
        <w:t>(</w:t>
      </w:r>
      <w:r w:rsidRPr="00A96CAC">
        <w:rPr>
          <w:rFonts w:hint="eastAsia"/>
          <w:szCs w:val="21"/>
        </w:rPr>
        <w:t>而非程序性理由</w:t>
      </w:r>
      <w:r>
        <w:rPr>
          <w:rFonts w:hint="eastAsia"/>
          <w:szCs w:val="21"/>
        </w:rPr>
        <w:t>)</w:t>
      </w:r>
      <w:r w:rsidRPr="00A96CAC">
        <w:rPr>
          <w:rFonts w:hint="eastAsia"/>
          <w:szCs w:val="21"/>
        </w:rPr>
        <w:t>而被宣布不可受理，也没有说明关于该申请的决定依据案情作出的。申诉人称，该法院并未采用惯常的措辞，即申诉人的主张明显没有根据。</w:t>
      </w:r>
    </w:p>
    <w:p w:rsidR="00A96CAC" w:rsidRPr="00A96CAC" w:rsidRDefault="00A96CAC" w:rsidP="00C15F02">
      <w:pPr>
        <w:pStyle w:val="SingleTxtGC"/>
        <w:rPr>
          <w:szCs w:val="21"/>
        </w:rPr>
      </w:pPr>
      <w:r w:rsidRPr="00A96CAC">
        <w:rPr>
          <w:szCs w:val="21"/>
        </w:rPr>
        <w:t xml:space="preserve">5.2 </w:t>
      </w:r>
      <w:r>
        <w:rPr>
          <w:rFonts w:hint="eastAsia"/>
          <w:szCs w:val="21"/>
        </w:rPr>
        <w:t xml:space="preserve"> </w:t>
      </w:r>
      <w:r w:rsidRPr="00A96CAC">
        <w:rPr>
          <w:rFonts w:hint="eastAsia"/>
          <w:szCs w:val="21"/>
        </w:rPr>
        <w:t>申诉人进一步指出，缔约国提到了一些关于孟加拉国人权状况的报告，但并没有提到题为“</w:t>
      </w:r>
      <w:r w:rsidRPr="00A96CAC">
        <w:rPr>
          <w:rFonts w:hint="eastAsia"/>
          <w:szCs w:val="21"/>
        </w:rPr>
        <w:t>2015</w:t>
      </w:r>
      <w:r w:rsidRPr="00A96CAC">
        <w:rPr>
          <w:rFonts w:hint="eastAsia"/>
          <w:szCs w:val="21"/>
        </w:rPr>
        <w:t>年世界报告：孟加拉国”的人权观察报告，缔约国提交其意见时，该报告已发布</w:t>
      </w:r>
      <w:r>
        <w:rPr>
          <w:rFonts w:hint="eastAsia"/>
          <w:szCs w:val="21"/>
        </w:rPr>
        <w:t>(</w:t>
      </w:r>
      <w:r w:rsidRPr="00A96CAC">
        <w:rPr>
          <w:rFonts w:hint="eastAsia"/>
          <w:szCs w:val="21"/>
        </w:rPr>
        <w:t>2015</w:t>
      </w:r>
      <w:r w:rsidRPr="00A96CAC">
        <w:rPr>
          <w:rFonts w:hint="eastAsia"/>
          <w:szCs w:val="21"/>
        </w:rPr>
        <w:t>年</w:t>
      </w:r>
      <w:r w:rsidRPr="00A96CAC">
        <w:rPr>
          <w:rFonts w:hint="eastAsia"/>
          <w:szCs w:val="21"/>
        </w:rPr>
        <w:t>1</w:t>
      </w:r>
      <w:r w:rsidRPr="00A96CAC">
        <w:rPr>
          <w:rFonts w:hint="eastAsia"/>
          <w:szCs w:val="21"/>
        </w:rPr>
        <w:t>月</w:t>
      </w:r>
      <w:r>
        <w:rPr>
          <w:rFonts w:hint="eastAsia"/>
          <w:szCs w:val="21"/>
        </w:rPr>
        <w:t>)</w:t>
      </w:r>
      <w:r w:rsidRPr="00A96CAC">
        <w:rPr>
          <w:rFonts w:hint="eastAsia"/>
          <w:szCs w:val="21"/>
        </w:rPr>
        <w:t>。他补充说，美国国务院于</w:t>
      </w:r>
      <w:r w:rsidRPr="00A96CAC">
        <w:rPr>
          <w:rFonts w:hint="eastAsia"/>
          <w:szCs w:val="21"/>
        </w:rPr>
        <w:t>2015</w:t>
      </w:r>
      <w:r w:rsidRPr="00A96CAC">
        <w:rPr>
          <w:rFonts w:hint="eastAsia"/>
          <w:szCs w:val="21"/>
        </w:rPr>
        <w:t>年</w:t>
      </w:r>
      <w:r w:rsidRPr="00A96CAC">
        <w:rPr>
          <w:rFonts w:hint="eastAsia"/>
          <w:szCs w:val="21"/>
        </w:rPr>
        <w:t>6</w:t>
      </w:r>
      <w:r w:rsidRPr="00A96CAC">
        <w:rPr>
          <w:rFonts w:hint="eastAsia"/>
          <w:szCs w:val="21"/>
        </w:rPr>
        <w:t>月</w:t>
      </w:r>
      <w:r w:rsidRPr="00A96CAC">
        <w:rPr>
          <w:rFonts w:hint="eastAsia"/>
          <w:szCs w:val="21"/>
        </w:rPr>
        <w:t>25</w:t>
      </w:r>
      <w:r w:rsidRPr="00A96CAC">
        <w:rPr>
          <w:rFonts w:hint="eastAsia"/>
          <w:szCs w:val="21"/>
        </w:rPr>
        <w:t>日发布了一份题为“</w:t>
      </w:r>
      <w:r w:rsidRPr="00A96CAC">
        <w:rPr>
          <w:rFonts w:hint="eastAsia"/>
          <w:szCs w:val="21"/>
        </w:rPr>
        <w:t>201</w:t>
      </w:r>
      <w:r w:rsidR="00C15F02">
        <w:rPr>
          <w:rFonts w:hint="eastAsia"/>
          <w:szCs w:val="21"/>
        </w:rPr>
        <w:t>4</w:t>
      </w:r>
      <w:r w:rsidRPr="00A96CAC">
        <w:rPr>
          <w:rFonts w:hint="eastAsia"/>
          <w:szCs w:val="21"/>
        </w:rPr>
        <w:t>年国家人权做法报告</w:t>
      </w:r>
      <w:r w:rsidR="00C15F02" w:rsidRPr="00C15F02">
        <w:rPr>
          <w:rFonts w:hint="eastAsia"/>
          <w:spacing w:val="-50"/>
          <w:szCs w:val="21"/>
        </w:rPr>
        <w:t>―</w:t>
      </w:r>
      <w:r w:rsidR="00C15F02" w:rsidRPr="00C15F02">
        <w:rPr>
          <w:rFonts w:hint="eastAsia"/>
          <w:szCs w:val="21"/>
        </w:rPr>
        <w:t>―</w:t>
      </w:r>
      <w:r w:rsidRPr="00A96CAC">
        <w:rPr>
          <w:rFonts w:hint="eastAsia"/>
          <w:szCs w:val="21"/>
        </w:rPr>
        <w:t>孟加拉国”的报告，这是关于孟加拉国状况的另一份最新报告。人权观察</w:t>
      </w:r>
      <w:r w:rsidRPr="00A96CAC">
        <w:rPr>
          <w:rFonts w:hint="eastAsia"/>
          <w:szCs w:val="21"/>
        </w:rPr>
        <w:t>2015</w:t>
      </w:r>
      <w:r w:rsidRPr="00A96CAC">
        <w:rPr>
          <w:rFonts w:hint="eastAsia"/>
          <w:szCs w:val="21"/>
        </w:rPr>
        <w:t>年</w:t>
      </w:r>
      <w:r w:rsidRPr="00A96CAC">
        <w:rPr>
          <w:rFonts w:hint="eastAsia"/>
          <w:szCs w:val="21"/>
        </w:rPr>
        <w:t>1</w:t>
      </w:r>
      <w:r w:rsidRPr="00A96CAC">
        <w:rPr>
          <w:rFonts w:hint="eastAsia"/>
          <w:szCs w:val="21"/>
        </w:rPr>
        <w:t>月的报告称，</w:t>
      </w:r>
      <w:r w:rsidRPr="00A96CAC">
        <w:rPr>
          <w:rFonts w:hint="eastAsia"/>
          <w:szCs w:val="21"/>
        </w:rPr>
        <w:t>2014</w:t>
      </w:r>
      <w:r w:rsidRPr="00A96CAC">
        <w:rPr>
          <w:rFonts w:hint="eastAsia"/>
          <w:szCs w:val="21"/>
        </w:rPr>
        <w:t>年</w:t>
      </w:r>
      <w:r w:rsidRPr="00A96CAC">
        <w:rPr>
          <w:rFonts w:hint="eastAsia"/>
          <w:szCs w:val="21"/>
        </w:rPr>
        <w:t>1</w:t>
      </w:r>
      <w:r w:rsidRPr="00A96CAC">
        <w:rPr>
          <w:rFonts w:hint="eastAsia"/>
          <w:szCs w:val="21"/>
        </w:rPr>
        <w:t>月发生于孟加拉国的与选举有关的暴力袭击导致数百人死伤。安全部队实施了绑架、杀戮和任意拘留，特别是针对反对派领袖及其支持者的此类行为，并对言论自由施加了令人无法接受的限制。此外，国务院</w:t>
      </w:r>
      <w:r w:rsidRPr="00A96CAC">
        <w:rPr>
          <w:rFonts w:hint="eastAsia"/>
          <w:szCs w:val="21"/>
        </w:rPr>
        <w:t>2015</w:t>
      </w:r>
      <w:r w:rsidRPr="00A96CAC">
        <w:rPr>
          <w:rFonts w:hint="eastAsia"/>
          <w:szCs w:val="21"/>
        </w:rPr>
        <w:t>年</w:t>
      </w:r>
      <w:r w:rsidRPr="00A96CAC">
        <w:rPr>
          <w:rFonts w:hint="eastAsia"/>
          <w:szCs w:val="21"/>
        </w:rPr>
        <w:t>6</w:t>
      </w:r>
      <w:r w:rsidRPr="00A96CAC">
        <w:rPr>
          <w:rFonts w:hint="eastAsia"/>
          <w:szCs w:val="21"/>
        </w:rPr>
        <w:t>月的报告称，</w:t>
      </w:r>
      <w:r w:rsidRPr="00A96CAC">
        <w:rPr>
          <w:rFonts w:hint="eastAsia"/>
          <w:szCs w:val="21"/>
        </w:rPr>
        <w:t>2014</w:t>
      </w:r>
      <w:r w:rsidRPr="00A96CAC">
        <w:rPr>
          <w:rFonts w:hint="eastAsia"/>
          <w:szCs w:val="21"/>
        </w:rPr>
        <w:t>年最严重的侵犯人权行为是法外杀人和失踪，</w:t>
      </w:r>
      <w:r w:rsidRPr="00A96CAC">
        <w:rPr>
          <w:rFonts w:hint="eastAsia"/>
          <w:szCs w:val="21"/>
        </w:rPr>
        <w:t>10</w:t>
      </w:r>
      <w:r w:rsidRPr="00A96CAC">
        <w:rPr>
          <w:rFonts w:hint="eastAsia"/>
          <w:szCs w:val="21"/>
        </w:rPr>
        <w:t>人死于安全部队实施的酷刑。申诉人称，这项一般信息对于评估他返回孟加拉国后遭到违反《公约》第</w:t>
      </w:r>
      <w:r w:rsidRPr="00A96CAC">
        <w:rPr>
          <w:rFonts w:hint="eastAsia"/>
          <w:szCs w:val="21"/>
        </w:rPr>
        <w:t>3</w:t>
      </w:r>
      <w:r w:rsidRPr="00A96CAC">
        <w:rPr>
          <w:rFonts w:hint="eastAsia"/>
          <w:szCs w:val="21"/>
        </w:rPr>
        <w:t>条的待遇的个人风险至关重要。</w:t>
      </w:r>
    </w:p>
    <w:p w:rsidR="00A96CAC" w:rsidRPr="00A96CAC" w:rsidRDefault="00A96CAC" w:rsidP="00A96CAC">
      <w:pPr>
        <w:pStyle w:val="SingleTxtGC"/>
        <w:rPr>
          <w:szCs w:val="21"/>
        </w:rPr>
      </w:pPr>
      <w:r w:rsidRPr="00A96CAC">
        <w:rPr>
          <w:szCs w:val="21"/>
        </w:rPr>
        <w:t xml:space="preserve">5.3 </w:t>
      </w:r>
      <w:r>
        <w:rPr>
          <w:rFonts w:hint="eastAsia"/>
          <w:szCs w:val="21"/>
        </w:rPr>
        <w:t xml:space="preserve"> </w:t>
      </w:r>
      <w:r w:rsidRPr="00A96CAC">
        <w:rPr>
          <w:rFonts w:hint="eastAsia"/>
          <w:szCs w:val="21"/>
        </w:rPr>
        <w:t>申诉人补充说，他在缔约国的庇护诉讼程序既不准确也不全面。他解释说，他的第一次面谈非常短，只涉及登记为寻求庇护者的问题；第二次面谈才是正式的庇护申请面谈，根据瑞典关于庇护问题的案例法，这是寻求庇护者提出寻求庇护理由的唯一正式机会；第三次面谈是与移民委员会接待部的一次短暂会面。他证实曾有一名代理律师。然而，缔约国并未提及的是，最初指派的律师有时不答复提交人的询问、信函和电话，有时甚至不采取行动，所以才委派了一名新的律师。因此，缔约国关于他有机会通过委派的律师提交评论和意见的说法是不符合事实的。委派新的律师后，申诉人在上诉程序中要求移民法院允许对他的案件进行口头听证，以便他更正在庇护申请面谈期间所犯的错误；然而，法院分别于</w:t>
      </w:r>
      <w:r w:rsidRPr="00A96CAC">
        <w:rPr>
          <w:rFonts w:hint="eastAsia"/>
          <w:szCs w:val="21"/>
        </w:rPr>
        <w:t>2013</w:t>
      </w:r>
      <w:r w:rsidRPr="00A96CAC">
        <w:rPr>
          <w:rFonts w:hint="eastAsia"/>
          <w:szCs w:val="21"/>
        </w:rPr>
        <w:t>年</w:t>
      </w:r>
      <w:r w:rsidRPr="00A96CAC">
        <w:rPr>
          <w:rFonts w:hint="eastAsia"/>
          <w:szCs w:val="21"/>
        </w:rPr>
        <w:t>12</w:t>
      </w:r>
      <w:r w:rsidRPr="00A96CAC">
        <w:rPr>
          <w:rFonts w:hint="eastAsia"/>
          <w:szCs w:val="21"/>
        </w:rPr>
        <w:t>月</w:t>
      </w:r>
      <w:r w:rsidRPr="00A96CAC">
        <w:rPr>
          <w:rFonts w:hint="eastAsia"/>
          <w:szCs w:val="21"/>
        </w:rPr>
        <w:t>20</w:t>
      </w:r>
      <w:r w:rsidRPr="00A96CAC">
        <w:rPr>
          <w:rFonts w:hint="eastAsia"/>
          <w:szCs w:val="21"/>
        </w:rPr>
        <w:t>日和</w:t>
      </w:r>
      <w:r w:rsidRPr="00A96CAC">
        <w:rPr>
          <w:rFonts w:hint="eastAsia"/>
          <w:szCs w:val="21"/>
        </w:rPr>
        <w:t>2014</w:t>
      </w:r>
      <w:r w:rsidRPr="00A96CAC">
        <w:rPr>
          <w:rFonts w:hint="eastAsia"/>
          <w:szCs w:val="21"/>
        </w:rPr>
        <w:t>年</w:t>
      </w:r>
      <w:r w:rsidRPr="00A96CAC">
        <w:rPr>
          <w:rFonts w:hint="eastAsia"/>
          <w:szCs w:val="21"/>
        </w:rPr>
        <w:t>2</w:t>
      </w:r>
      <w:r w:rsidRPr="00A96CAC">
        <w:rPr>
          <w:rFonts w:hint="eastAsia"/>
          <w:szCs w:val="21"/>
        </w:rPr>
        <w:t>月</w:t>
      </w:r>
      <w:r w:rsidRPr="00A96CAC">
        <w:rPr>
          <w:rFonts w:hint="eastAsia"/>
          <w:szCs w:val="21"/>
        </w:rPr>
        <w:t>7</w:t>
      </w:r>
      <w:r w:rsidRPr="00A96CAC">
        <w:rPr>
          <w:rFonts w:hint="eastAsia"/>
          <w:szCs w:val="21"/>
        </w:rPr>
        <w:t>日两次驳回了他的请求。关于缺少有关他所受伤害和健康状况的医疗文件的指称，申诉人重申，他的</w:t>
      </w:r>
      <w:r w:rsidRPr="00A96CAC">
        <w:rPr>
          <w:szCs w:val="21"/>
        </w:rPr>
        <w:t>利益最初没有得到适当的代表。</w:t>
      </w:r>
      <w:r w:rsidRPr="00A96CAC">
        <w:rPr>
          <w:rFonts w:hint="eastAsia"/>
          <w:szCs w:val="21"/>
        </w:rPr>
        <w:t>他还提供了庇护申请面谈记录副本，以表明从未</w:t>
      </w:r>
      <w:r w:rsidRPr="00A96CAC">
        <w:rPr>
          <w:szCs w:val="21"/>
        </w:rPr>
        <w:t>有人</w:t>
      </w:r>
      <w:r w:rsidRPr="00A96CAC">
        <w:rPr>
          <w:rFonts w:hint="eastAsia"/>
          <w:szCs w:val="21"/>
        </w:rPr>
        <w:t>适当“鼓励”他提交医疗文件。他表示，被指派</w:t>
      </w:r>
      <w:r w:rsidRPr="00A96CAC">
        <w:rPr>
          <w:szCs w:val="21"/>
        </w:rPr>
        <w:t>了</w:t>
      </w:r>
      <w:r w:rsidRPr="00A96CAC">
        <w:rPr>
          <w:rFonts w:hint="eastAsia"/>
          <w:szCs w:val="21"/>
        </w:rPr>
        <w:t>新律师后，他才进行了适当的体检，结果证实他的伤势与所叙述</w:t>
      </w:r>
      <w:r w:rsidRPr="00A96CAC">
        <w:rPr>
          <w:szCs w:val="21"/>
        </w:rPr>
        <w:t>的情况</w:t>
      </w:r>
      <w:r w:rsidRPr="00A96CAC">
        <w:rPr>
          <w:rFonts w:hint="eastAsia"/>
          <w:szCs w:val="21"/>
        </w:rPr>
        <w:t>相符。</w:t>
      </w:r>
    </w:p>
    <w:p w:rsidR="00A96CAC" w:rsidRPr="00A96CAC" w:rsidRDefault="00A96CAC" w:rsidP="00A96CAC">
      <w:pPr>
        <w:pStyle w:val="SingleTxtGC"/>
        <w:rPr>
          <w:szCs w:val="21"/>
        </w:rPr>
      </w:pPr>
      <w:r w:rsidRPr="00A96CAC">
        <w:rPr>
          <w:szCs w:val="21"/>
        </w:rPr>
        <w:t xml:space="preserve">5.4 </w:t>
      </w:r>
      <w:r>
        <w:rPr>
          <w:rFonts w:hint="eastAsia"/>
          <w:szCs w:val="21"/>
        </w:rPr>
        <w:t xml:space="preserve"> </w:t>
      </w:r>
      <w:r w:rsidRPr="00A96CAC">
        <w:rPr>
          <w:rFonts w:hint="eastAsia"/>
          <w:szCs w:val="21"/>
        </w:rPr>
        <w:t>关于护照真实性的问题，申诉人认为，缔约国没有提出客观论据证实其指称，即孟加拉国使馆会在申诉人无法合理证实身份的情况下签发缺乏真实性的护照。他指出，由于移民局质疑其护照的真实性，他联系了孟加拉国驻斯德哥尔摩使馆，以获得新的证件，证明他的身份。申诉人补充说，他害怕的并不是孟加拉国使馆的工作人员，而是原籍国当局，因此从未联系孟加拉国当局。关于据称为伪造的孟加拉国法院文件，申诉人认为，他联系了他在该国的律师，尚未收到“关于法院文件为何显示错误的法院等情况的可接收的解释”。无论如何，他的</w:t>
      </w:r>
      <w:r w:rsidRPr="00A96CAC">
        <w:rPr>
          <w:rFonts w:hint="eastAsia"/>
          <w:szCs w:val="21"/>
        </w:rPr>
        <w:lastRenderedPageBreak/>
        <w:t>律师“</w:t>
      </w:r>
      <w:r w:rsidRPr="00A96CAC">
        <w:rPr>
          <w:rFonts w:hint="eastAsia"/>
          <w:szCs w:val="21"/>
        </w:rPr>
        <w:t>2014</w:t>
      </w:r>
      <w:r w:rsidRPr="00A96CAC">
        <w:rPr>
          <w:rFonts w:hint="eastAsia"/>
          <w:szCs w:val="21"/>
        </w:rPr>
        <w:t>年去了正确的法院，以取得适当的文件”。取得的申诉书副本显示，申诉人的父亲于</w:t>
      </w:r>
      <w:r w:rsidRPr="00A96CAC">
        <w:rPr>
          <w:rFonts w:hint="eastAsia"/>
          <w:szCs w:val="21"/>
        </w:rPr>
        <w:t>2005</w:t>
      </w:r>
      <w:r w:rsidRPr="00A96CAC">
        <w:rPr>
          <w:rFonts w:hint="eastAsia"/>
          <w:szCs w:val="21"/>
        </w:rPr>
        <w:t>年</w:t>
      </w:r>
      <w:r w:rsidRPr="00A96CAC">
        <w:rPr>
          <w:rFonts w:hint="eastAsia"/>
          <w:szCs w:val="21"/>
        </w:rPr>
        <w:t>3</w:t>
      </w:r>
      <w:r w:rsidRPr="00A96CAC">
        <w:rPr>
          <w:rFonts w:hint="eastAsia"/>
          <w:szCs w:val="21"/>
        </w:rPr>
        <w:t>月</w:t>
      </w:r>
      <w:r w:rsidRPr="00A96CAC">
        <w:rPr>
          <w:rFonts w:hint="eastAsia"/>
          <w:szCs w:val="21"/>
        </w:rPr>
        <w:t>2</w:t>
      </w:r>
      <w:r w:rsidRPr="00A96CAC">
        <w:rPr>
          <w:rFonts w:hint="eastAsia"/>
          <w:szCs w:val="21"/>
        </w:rPr>
        <w:t>日向孟加拉国警察提交了一份书面申诉。申诉人称，因为当时还在住院，他没有参与提交申诉，不知道他父亲采取的行动，父亲告诉他，申诉是在他离开孟加拉国后才提交的。因此，鉴于上述论据，申诉人认为他的申诉可以受理。</w:t>
      </w:r>
    </w:p>
    <w:p w:rsidR="00A96CAC" w:rsidRPr="00A96CAC" w:rsidRDefault="00A96CAC" w:rsidP="00A96CAC">
      <w:pPr>
        <w:pStyle w:val="SingleTxtGC"/>
        <w:rPr>
          <w:szCs w:val="21"/>
        </w:rPr>
      </w:pPr>
      <w:r w:rsidRPr="00A96CAC">
        <w:rPr>
          <w:szCs w:val="21"/>
        </w:rPr>
        <w:t xml:space="preserve">6.1 </w:t>
      </w:r>
      <w:r>
        <w:rPr>
          <w:rFonts w:hint="eastAsia"/>
          <w:szCs w:val="21"/>
        </w:rPr>
        <w:t xml:space="preserve"> </w:t>
      </w:r>
      <w:r w:rsidRPr="00A96CAC">
        <w:rPr>
          <w:rFonts w:hint="eastAsia"/>
          <w:szCs w:val="21"/>
        </w:rPr>
        <w:t>2016</w:t>
      </w:r>
      <w:r w:rsidRPr="00A96CAC">
        <w:rPr>
          <w:rFonts w:hint="eastAsia"/>
          <w:szCs w:val="21"/>
        </w:rPr>
        <w:t>年</w:t>
      </w:r>
      <w:r w:rsidRPr="00A96CAC">
        <w:rPr>
          <w:rFonts w:hint="eastAsia"/>
          <w:szCs w:val="21"/>
        </w:rPr>
        <w:t>2</w:t>
      </w:r>
      <w:r w:rsidRPr="00A96CAC">
        <w:rPr>
          <w:rFonts w:hint="eastAsia"/>
          <w:szCs w:val="21"/>
        </w:rPr>
        <w:t>月</w:t>
      </w:r>
      <w:r w:rsidRPr="00A96CAC">
        <w:rPr>
          <w:rFonts w:hint="eastAsia"/>
          <w:szCs w:val="21"/>
        </w:rPr>
        <w:t>1</w:t>
      </w:r>
      <w:r w:rsidRPr="00A96CAC">
        <w:rPr>
          <w:rFonts w:hint="eastAsia"/>
          <w:szCs w:val="21"/>
        </w:rPr>
        <w:t>日，缔约国再次提交意见。缔约国重申其之前的论据，即由于欧洲人权法院已评估了申诉人向委员会所提主张的同一主题，因此申诉不可受理。申诉人向该法院提出的申请与本申诉涉及的是同一人，依据的事实相同，援引的实质性权利也相同。</w:t>
      </w:r>
      <w:r w:rsidRPr="00A96CAC">
        <w:rPr>
          <w:rStyle w:val="a7"/>
          <w:rFonts w:asciiTheme="majorBidi" w:eastAsia="宋体" w:hAnsiTheme="majorBidi" w:cstheme="majorBidi"/>
          <w:szCs w:val="21"/>
          <w:lang w:eastAsia="en-GB"/>
        </w:rPr>
        <w:footnoteReference w:id="18"/>
      </w:r>
      <w:r w:rsidRPr="00A96CAC">
        <w:rPr>
          <w:szCs w:val="21"/>
        </w:rPr>
        <w:t xml:space="preserve"> </w:t>
      </w:r>
    </w:p>
    <w:p w:rsidR="00A96CAC" w:rsidRPr="00A96CAC" w:rsidRDefault="00A96CAC" w:rsidP="00A96CAC">
      <w:pPr>
        <w:pStyle w:val="SingleTxtGC"/>
        <w:rPr>
          <w:szCs w:val="21"/>
        </w:rPr>
      </w:pPr>
      <w:r w:rsidRPr="00A96CAC">
        <w:rPr>
          <w:szCs w:val="21"/>
        </w:rPr>
        <w:t xml:space="preserve">6.2 </w:t>
      </w:r>
      <w:r>
        <w:rPr>
          <w:rFonts w:hint="eastAsia"/>
          <w:szCs w:val="21"/>
        </w:rPr>
        <w:t xml:space="preserve"> </w:t>
      </w:r>
      <w:r w:rsidRPr="00A96CAC">
        <w:rPr>
          <w:rFonts w:hint="eastAsia"/>
          <w:szCs w:val="21"/>
        </w:rPr>
        <w:t>至于申诉人的论据，即他已就伪造文件联系了他在孟加拉国的律师，但尚未收到关于为什么显示了错误法院的可接受的解释，缔约国回顾说，在移民局要求一名孟加拉国当地律师核实这些文件的真实性后，申诉人最初批评了关于这些文件为伪造文件的结论。缔约国认为，值得注意的是，申诉人现在仍不能就提交伪造文件提供可接受的解释。此外，值得注意的是，在</w:t>
      </w:r>
      <w:r w:rsidRPr="00A96CAC">
        <w:rPr>
          <w:rFonts w:hint="eastAsia"/>
          <w:szCs w:val="21"/>
        </w:rPr>
        <w:t>2015</w:t>
      </w:r>
      <w:r w:rsidRPr="00A96CAC">
        <w:rPr>
          <w:rFonts w:hint="eastAsia"/>
          <w:szCs w:val="21"/>
        </w:rPr>
        <w:t>年</w:t>
      </w:r>
      <w:r w:rsidRPr="00A96CAC">
        <w:rPr>
          <w:rFonts w:hint="eastAsia"/>
          <w:szCs w:val="21"/>
        </w:rPr>
        <w:t>8</w:t>
      </w:r>
      <w:r w:rsidRPr="00A96CAC">
        <w:rPr>
          <w:rFonts w:hint="eastAsia"/>
          <w:szCs w:val="21"/>
        </w:rPr>
        <w:t>月</w:t>
      </w:r>
      <w:r w:rsidRPr="00A96CAC">
        <w:rPr>
          <w:rFonts w:hint="eastAsia"/>
          <w:szCs w:val="21"/>
        </w:rPr>
        <w:t>10</w:t>
      </w:r>
      <w:r w:rsidRPr="00A96CAC">
        <w:rPr>
          <w:rFonts w:hint="eastAsia"/>
          <w:szCs w:val="21"/>
        </w:rPr>
        <w:t>日的陈述材料中，申诉人提交了来自于另一所法院的类似文件。鉴此，缔约国认为，新证据不能被视为可靠。这还引发了对申诉人可信度的疑问。</w:t>
      </w:r>
    </w:p>
    <w:p w:rsidR="00A96CAC" w:rsidRPr="00A96CAC" w:rsidRDefault="00A96CAC" w:rsidP="00A96CAC">
      <w:pPr>
        <w:pStyle w:val="SingleTxtGC"/>
        <w:rPr>
          <w:szCs w:val="21"/>
        </w:rPr>
      </w:pPr>
      <w:r w:rsidRPr="00A96CAC">
        <w:rPr>
          <w:szCs w:val="21"/>
        </w:rPr>
        <w:t xml:space="preserve">6.3 </w:t>
      </w:r>
      <w:r>
        <w:rPr>
          <w:rFonts w:hint="eastAsia"/>
          <w:szCs w:val="21"/>
        </w:rPr>
        <w:t xml:space="preserve"> </w:t>
      </w:r>
      <w:r w:rsidRPr="00A96CAC">
        <w:rPr>
          <w:rFonts w:hint="eastAsia"/>
          <w:szCs w:val="21"/>
        </w:rPr>
        <w:t>关于申诉人提出的有关其公设律师的论据，缔约国指出，移民局</w:t>
      </w:r>
      <w:r w:rsidRPr="00A96CAC">
        <w:rPr>
          <w:rFonts w:hint="eastAsia"/>
          <w:szCs w:val="21"/>
        </w:rPr>
        <w:t>2012</w:t>
      </w:r>
      <w:r w:rsidRPr="00A96CAC">
        <w:rPr>
          <w:rFonts w:hint="eastAsia"/>
          <w:szCs w:val="21"/>
        </w:rPr>
        <w:t>年</w:t>
      </w:r>
      <w:r w:rsidRPr="00A96CAC">
        <w:rPr>
          <w:rFonts w:hint="eastAsia"/>
          <w:szCs w:val="21"/>
        </w:rPr>
        <w:t>4</w:t>
      </w:r>
      <w:r w:rsidRPr="00A96CAC">
        <w:rPr>
          <w:rFonts w:hint="eastAsia"/>
          <w:szCs w:val="21"/>
        </w:rPr>
        <w:t>月</w:t>
      </w:r>
      <w:r w:rsidRPr="00A96CAC">
        <w:rPr>
          <w:rFonts w:hint="eastAsia"/>
          <w:szCs w:val="21"/>
        </w:rPr>
        <w:t>11</w:t>
      </w:r>
      <w:r w:rsidRPr="00A96CAC">
        <w:rPr>
          <w:rFonts w:hint="eastAsia"/>
          <w:szCs w:val="21"/>
        </w:rPr>
        <w:t>日的面谈记录显示，申诉人表示他没有具体要求，而且他接受移民局指派的律师。移民局</w:t>
      </w:r>
      <w:r w:rsidRPr="00A96CAC">
        <w:rPr>
          <w:rFonts w:hint="eastAsia"/>
          <w:szCs w:val="21"/>
        </w:rPr>
        <w:t>2012</w:t>
      </w:r>
      <w:r w:rsidRPr="00A96CAC">
        <w:rPr>
          <w:rFonts w:hint="eastAsia"/>
          <w:szCs w:val="21"/>
        </w:rPr>
        <w:t>年</w:t>
      </w:r>
      <w:r w:rsidRPr="00A96CAC">
        <w:rPr>
          <w:rFonts w:hint="eastAsia"/>
          <w:szCs w:val="21"/>
        </w:rPr>
        <w:t>4</w:t>
      </w:r>
      <w:r w:rsidRPr="00A96CAC">
        <w:rPr>
          <w:rFonts w:hint="eastAsia"/>
          <w:szCs w:val="21"/>
        </w:rPr>
        <w:t>月</w:t>
      </w:r>
      <w:r w:rsidRPr="00A96CAC">
        <w:rPr>
          <w:rFonts w:hint="eastAsia"/>
          <w:szCs w:val="21"/>
        </w:rPr>
        <w:t>17</w:t>
      </w:r>
      <w:r w:rsidRPr="00A96CAC">
        <w:rPr>
          <w:rFonts w:hint="eastAsia"/>
          <w:szCs w:val="21"/>
        </w:rPr>
        <w:t>日指派了公设律师，该律师出席了</w:t>
      </w:r>
      <w:r w:rsidRPr="00A96CAC">
        <w:rPr>
          <w:rFonts w:hint="eastAsia"/>
          <w:szCs w:val="21"/>
        </w:rPr>
        <w:t>2012</w:t>
      </w:r>
      <w:r w:rsidRPr="00A96CAC">
        <w:rPr>
          <w:rFonts w:hint="eastAsia"/>
          <w:szCs w:val="21"/>
        </w:rPr>
        <w:t>年</w:t>
      </w:r>
      <w:r w:rsidRPr="00A96CAC">
        <w:rPr>
          <w:rFonts w:hint="eastAsia"/>
          <w:szCs w:val="21"/>
        </w:rPr>
        <w:t>5</w:t>
      </w:r>
      <w:r w:rsidRPr="00A96CAC">
        <w:rPr>
          <w:rFonts w:hint="eastAsia"/>
          <w:szCs w:val="21"/>
        </w:rPr>
        <w:t>月</w:t>
      </w:r>
      <w:r w:rsidRPr="00A96CAC">
        <w:rPr>
          <w:rFonts w:hint="eastAsia"/>
          <w:szCs w:val="21"/>
        </w:rPr>
        <w:t>2</w:t>
      </w:r>
      <w:r w:rsidRPr="00A96CAC">
        <w:rPr>
          <w:rFonts w:hint="eastAsia"/>
          <w:szCs w:val="21"/>
        </w:rPr>
        <w:t>日的面谈，并就申诉人寻求庇护的原因提出了问题。移民局随后向公设律师发送了面谈记录副本，该公设律师于</w:t>
      </w:r>
      <w:r w:rsidRPr="00A96CAC">
        <w:rPr>
          <w:rFonts w:hint="eastAsia"/>
          <w:szCs w:val="21"/>
        </w:rPr>
        <w:t>2012</w:t>
      </w:r>
      <w:r w:rsidRPr="00A96CAC">
        <w:rPr>
          <w:rFonts w:hint="eastAsia"/>
          <w:szCs w:val="21"/>
        </w:rPr>
        <w:t>年</w:t>
      </w:r>
      <w:r w:rsidRPr="00A96CAC">
        <w:rPr>
          <w:rFonts w:hint="eastAsia"/>
          <w:szCs w:val="21"/>
        </w:rPr>
        <w:t>7</w:t>
      </w:r>
      <w:r w:rsidRPr="00A96CAC">
        <w:rPr>
          <w:rFonts w:hint="eastAsia"/>
          <w:szCs w:val="21"/>
        </w:rPr>
        <w:t>月</w:t>
      </w:r>
      <w:r w:rsidRPr="00A96CAC">
        <w:rPr>
          <w:rFonts w:hint="eastAsia"/>
          <w:szCs w:val="21"/>
        </w:rPr>
        <w:t>9</w:t>
      </w:r>
      <w:r w:rsidRPr="00A96CAC">
        <w:rPr>
          <w:rFonts w:hint="eastAsia"/>
          <w:szCs w:val="21"/>
        </w:rPr>
        <w:t>日向移民局进一步提交了补充意见。在之后的诉讼程序中，当移民局进一步就申诉人的身份提出问题时，公设律师再次得到机会对申诉人的案件作出评论。</w:t>
      </w:r>
      <w:r w:rsidRPr="00A96CAC">
        <w:rPr>
          <w:rFonts w:hint="eastAsia"/>
          <w:szCs w:val="21"/>
        </w:rPr>
        <w:t>2013</w:t>
      </w:r>
      <w:r w:rsidRPr="00A96CAC">
        <w:rPr>
          <w:rFonts w:hint="eastAsia"/>
          <w:szCs w:val="21"/>
        </w:rPr>
        <w:t>年</w:t>
      </w:r>
      <w:r w:rsidRPr="00A96CAC">
        <w:rPr>
          <w:rFonts w:hint="eastAsia"/>
          <w:szCs w:val="21"/>
        </w:rPr>
        <w:t>4</w:t>
      </w:r>
      <w:r w:rsidRPr="00A96CAC">
        <w:rPr>
          <w:rFonts w:hint="eastAsia"/>
          <w:szCs w:val="21"/>
        </w:rPr>
        <w:t>月</w:t>
      </w:r>
      <w:r w:rsidRPr="00A96CAC">
        <w:rPr>
          <w:rFonts w:hint="eastAsia"/>
          <w:szCs w:val="21"/>
        </w:rPr>
        <w:t>29</w:t>
      </w:r>
      <w:r w:rsidRPr="00A96CAC">
        <w:rPr>
          <w:rFonts w:hint="eastAsia"/>
          <w:szCs w:val="21"/>
        </w:rPr>
        <w:t>日，尽管公设律师两次发出邀请并数次致电，却未能与申诉人取得联系，因此律师要求延长期限。</w:t>
      </w:r>
      <w:r w:rsidRPr="00A96CAC">
        <w:rPr>
          <w:rFonts w:hint="eastAsia"/>
          <w:szCs w:val="21"/>
        </w:rPr>
        <w:t>2013</w:t>
      </w:r>
      <w:r w:rsidRPr="00A96CAC">
        <w:rPr>
          <w:rFonts w:hint="eastAsia"/>
          <w:szCs w:val="21"/>
        </w:rPr>
        <w:t>年</w:t>
      </w:r>
      <w:r w:rsidRPr="00A96CAC">
        <w:rPr>
          <w:rFonts w:hint="eastAsia"/>
          <w:szCs w:val="21"/>
        </w:rPr>
        <w:t>5</w:t>
      </w:r>
      <w:r w:rsidRPr="00A96CAC">
        <w:rPr>
          <w:rFonts w:hint="eastAsia"/>
          <w:szCs w:val="21"/>
        </w:rPr>
        <w:t>月</w:t>
      </w:r>
      <w:r w:rsidRPr="00A96CAC">
        <w:rPr>
          <w:rFonts w:hint="eastAsia"/>
          <w:szCs w:val="21"/>
        </w:rPr>
        <w:t>6</w:t>
      </w:r>
      <w:r w:rsidRPr="00A96CAC">
        <w:rPr>
          <w:rFonts w:hint="eastAsia"/>
          <w:szCs w:val="21"/>
        </w:rPr>
        <w:t>日，公设律师提交了本案的总结陈述。此外，由于申诉人多次尝试却未能与该律师取得联系，移民法院应申诉人请求，在</w:t>
      </w:r>
      <w:r w:rsidRPr="00A96CAC">
        <w:rPr>
          <w:rFonts w:hint="eastAsia"/>
          <w:szCs w:val="21"/>
        </w:rPr>
        <w:t>2013</w:t>
      </w:r>
      <w:r w:rsidRPr="00A96CAC">
        <w:rPr>
          <w:rFonts w:hint="eastAsia"/>
          <w:szCs w:val="21"/>
        </w:rPr>
        <w:t>年</w:t>
      </w:r>
      <w:r w:rsidRPr="00A96CAC">
        <w:rPr>
          <w:rFonts w:hint="eastAsia"/>
          <w:szCs w:val="21"/>
        </w:rPr>
        <w:t>9</w:t>
      </w:r>
      <w:r w:rsidRPr="00A96CAC">
        <w:rPr>
          <w:rFonts w:hint="eastAsia"/>
          <w:szCs w:val="21"/>
        </w:rPr>
        <w:t>月</w:t>
      </w:r>
      <w:r w:rsidRPr="00A96CAC">
        <w:rPr>
          <w:rFonts w:hint="eastAsia"/>
          <w:szCs w:val="21"/>
        </w:rPr>
        <w:t>12</w:t>
      </w:r>
      <w:r w:rsidRPr="00A96CAC">
        <w:rPr>
          <w:rFonts w:hint="eastAsia"/>
          <w:szCs w:val="21"/>
        </w:rPr>
        <w:t>日的决定中停用了该律师并委派了一名新的律师。然而，缔约国称，根据申诉人庇护案件的档案资料，第一位公设律师显然令人满意地履行了职责。此外，关于申诉人请求在上诉程序期间进行口头听证，缔约国指出，法院认为，由于对案件的调查和案件的性质，没有必要进行口头听证。法院向新的公设律师提供了提交最后意见和再次提出口头听证请求的机会。缔约国指出，这表明申诉人得到了适当的法律代理，并有机会在整个庇护诉讼期间在律师的协助下就案件作出充分陈述。</w:t>
      </w:r>
    </w:p>
    <w:p w:rsidR="00A96CAC" w:rsidRPr="00A96CAC" w:rsidRDefault="00A96CAC" w:rsidP="00A96CAC">
      <w:pPr>
        <w:pStyle w:val="SingleTxtGC"/>
        <w:rPr>
          <w:szCs w:val="21"/>
        </w:rPr>
      </w:pPr>
      <w:r w:rsidRPr="00A96CAC">
        <w:rPr>
          <w:szCs w:val="21"/>
        </w:rPr>
        <w:t xml:space="preserve">6.4 </w:t>
      </w:r>
      <w:r>
        <w:rPr>
          <w:rFonts w:hint="eastAsia"/>
          <w:szCs w:val="21"/>
        </w:rPr>
        <w:t xml:space="preserve"> </w:t>
      </w:r>
      <w:r w:rsidRPr="00A96CAC">
        <w:rPr>
          <w:rFonts w:hint="eastAsia"/>
          <w:szCs w:val="21"/>
        </w:rPr>
        <w:t>缔约国补充说，在</w:t>
      </w:r>
      <w:r w:rsidRPr="00A96CAC">
        <w:rPr>
          <w:rFonts w:hint="eastAsia"/>
          <w:szCs w:val="21"/>
        </w:rPr>
        <w:t>2012</w:t>
      </w:r>
      <w:r w:rsidRPr="00A96CAC">
        <w:rPr>
          <w:rFonts w:hint="eastAsia"/>
          <w:szCs w:val="21"/>
        </w:rPr>
        <w:t>年</w:t>
      </w:r>
      <w:r w:rsidRPr="00A96CAC">
        <w:rPr>
          <w:rFonts w:hint="eastAsia"/>
          <w:szCs w:val="21"/>
        </w:rPr>
        <w:t>4</w:t>
      </w:r>
      <w:r w:rsidRPr="00A96CAC">
        <w:rPr>
          <w:rFonts w:hint="eastAsia"/>
          <w:szCs w:val="21"/>
        </w:rPr>
        <w:t>月</w:t>
      </w:r>
      <w:r w:rsidRPr="00A96CAC">
        <w:rPr>
          <w:rFonts w:hint="eastAsia"/>
          <w:szCs w:val="21"/>
        </w:rPr>
        <w:t>11</w:t>
      </w:r>
      <w:r w:rsidRPr="00A96CAC">
        <w:rPr>
          <w:rFonts w:hint="eastAsia"/>
          <w:szCs w:val="21"/>
        </w:rPr>
        <w:t>日的面谈中，除其他外，申诉人叙述了他离开原籍国的理由以及如果返回孟加拉国他会面临何种风险。</w:t>
      </w:r>
      <w:r w:rsidRPr="00A96CAC">
        <w:rPr>
          <w:rFonts w:hint="eastAsia"/>
          <w:szCs w:val="21"/>
        </w:rPr>
        <w:t>2012</w:t>
      </w:r>
      <w:r w:rsidRPr="00A96CAC">
        <w:rPr>
          <w:rFonts w:hint="eastAsia"/>
          <w:szCs w:val="21"/>
        </w:rPr>
        <w:t>年</w:t>
      </w:r>
      <w:r w:rsidRPr="00A96CAC">
        <w:rPr>
          <w:rFonts w:hint="eastAsia"/>
          <w:szCs w:val="21"/>
        </w:rPr>
        <w:t>5</w:t>
      </w:r>
      <w:r w:rsidRPr="00A96CAC">
        <w:rPr>
          <w:rFonts w:hint="eastAsia"/>
          <w:szCs w:val="21"/>
        </w:rPr>
        <w:t>月</w:t>
      </w:r>
      <w:r w:rsidRPr="00A96CAC">
        <w:rPr>
          <w:rFonts w:hint="eastAsia"/>
          <w:szCs w:val="21"/>
        </w:rPr>
        <w:t>2</w:t>
      </w:r>
      <w:r w:rsidRPr="00A96CAC">
        <w:rPr>
          <w:rFonts w:hint="eastAsia"/>
          <w:szCs w:val="21"/>
        </w:rPr>
        <w:lastRenderedPageBreak/>
        <w:t>日，移民局对申诉人寻求庇护的理由进行了调查。在</w:t>
      </w:r>
      <w:r w:rsidRPr="00A96CAC">
        <w:rPr>
          <w:rFonts w:hint="eastAsia"/>
          <w:szCs w:val="21"/>
        </w:rPr>
        <w:t>2012</w:t>
      </w:r>
      <w:r w:rsidRPr="00A96CAC">
        <w:rPr>
          <w:rFonts w:hint="eastAsia"/>
          <w:szCs w:val="21"/>
        </w:rPr>
        <w:t>年</w:t>
      </w:r>
      <w:r w:rsidRPr="00A96CAC">
        <w:rPr>
          <w:rFonts w:hint="eastAsia"/>
          <w:szCs w:val="21"/>
        </w:rPr>
        <w:t>5</w:t>
      </w:r>
      <w:r w:rsidRPr="00A96CAC">
        <w:rPr>
          <w:rFonts w:hint="eastAsia"/>
          <w:szCs w:val="21"/>
        </w:rPr>
        <w:t>月</w:t>
      </w:r>
      <w:r w:rsidRPr="00A96CAC">
        <w:rPr>
          <w:rFonts w:hint="eastAsia"/>
          <w:szCs w:val="21"/>
        </w:rPr>
        <w:t>3</w:t>
      </w:r>
      <w:r w:rsidRPr="00A96CAC">
        <w:rPr>
          <w:rFonts w:hint="eastAsia"/>
          <w:szCs w:val="21"/>
        </w:rPr>
        <w:t>日的面谈中，申诉人提交了关于其身份、护照、家庭状况、健康、教育和工作的资料。在这方面，缔约国指出，</w:t>
      </w:r>
      <w:r w:rsidRPr="00A96CAC">
        <w:rPr>
          <w:rFonts w:hint="eastAsia"/>
          <w:szCs w:val="21"/>
        </w:rPr>
        <w:t>2012</w:t>
      </w:r>
      <w:r w:rsidRPr="00A96CAC">
        <w:rPr>
          <w:rFonts w:hint="eastAsia"/>
          <w:szCs w:val="21"/>
        </w:rPr>
        <w:t>年</w:t>
      </w:r>
      <w:r w:rsidRPr="00A96CAC">
        <w:rPr>
          <w:rFonts w:hint="eastAsia"/>
          <w:szCs w:val="21"/>
        </w:rPr>
        <w:t>5</w:t>
      </w:r>
      <w:r w:rsidRPr="00A96CAC">
        <w:rPr>
          <w:rFonts w:hint="eastAsia"/>
          <w:szCs w:val="21"/>
        </w:rPr>
        <w:t>月</w:t>
      </w:r>
      <w:r w:rsidRPr="00A96CAC">
        <w:rPr>
          <w:rFonts w:hint="eastAsia"/>
          <w:szCs w:val="21"/>
        </w:rPr>
        <w:t>2</w:t>
      </w:r>
      <w:r w:rsidRPr="00A96CAC">
        <w:rPr>
          <w:rFonts w:hint="eastAsia"/>
          <w:szCs w:val="21"/>
        </w:rPr>
        <w:t>日的面谈记录显示，面谈官员告知申诉人，这可能是口头提出寻求庇护申请的唯一机会。此外，他被告知，他有责任提出所有要求，而且必须在调查期间提出所有理由。申诉人确认口译员的翻译很明白。在这方面，缔约国重申，已向公设律师发送了庇护调查记录，该律师之后提交了五页的补充资料和论据。</w:t>
      </w:r>
    </w:p>
    <w:p w:rsidR="00A96CAC" w:rsidRPr="00A96CAC" w:rsidRDefault="00A96CAC" w:rsidP="00A96CAC">
      <w:pPr>
        <w:pStyle w:val="SingleTxtGC"/>
        <w:rPr>
          <w:szCs w:val="21"/>
        </w:rPr>
      </w:pPr>
      <w:r w:rsidRPr="00A96CAC">
        <w:rPr>
          <w:szCs w:val="21"/>
        </w:rPr>
        <w:t xml:space="preserve">6.5 </w:t>
      </w:r>
      <w:r>
        <w:rPr>
          <w:rFonts w:hint="eastAsia"/>
          <w:szCs w:val="21"/>
        </w:rPr>
        <w:t xml:space="preserve"> </w:t>
      </w:r>
      <w:r w:rsidRPr="00A96CAC">
        <w:rPr>
          <w:rFonts w:hint="eastAsia"/>
          <w:szCs w:val="21"/>
        </w:rPr>
        <w:t>缔约国最后重申其关于来自孟加拉国的残疾和医疗证明重要性的立场，并指出了申诉人对</w:t>
      </w:r>
      <w:r w:rsidRPr="00A96CAC">
        <w:rPr>
          <w:rFonts w:hint="eastAsia"/>
          <w:szCs w:val="21"/>
        </w:rPr>
        <w:t>2012</w:t>
      </w:r>
      <w:r w:rsidRPr="00A96CAC">
        <w:rPr>
          <w:rFonts w:hint="eastAsia"/>
          <w:szCs w:val="21"/>
        </w:rPr>
        <w:t>年</w:t>
      </w:r>
      <w:r w:rsidRPr="00A96CAC">
        <w:rPr>
          <w:rFonts w:hint="eastAsia"/>
          <w:szCs w:val="21"/>
        </w:rPr>
        <w:t>5</w:t>
      </w:r>
      <w:r w:rsidRPr="00A96CAC">
        <w:rPr>
          <w:rFonts w:hint="eastAsia"/>
          <w:szCs w:val="21"/>
        </w:rPr>
        <w:t>月</w:t>
      </w:r>
      <w:r w:rsidRPr="00A96CAC">
        <w:rPr>
          <w:rFonts w:hint="eastAsia"/>
          <w:szCs w:val="21"/>
        </w:rPr>
        <w:t>2</w:t>
      </w:r>
      <w:r w:rsidRPr="00A96CAC">
        <w:rPr>
          <w:rFonts w:hint="eastAsia"/>
          <w:szCs w:val="21"/>
        </w:rPr>
        <w:t>日的庇护申请面谈记录的翻译中的一些错误。鉴于上述所有情况，缔约国重申，本申诉不可受理，且没有依据。</w:t>
      </w:r>
    </w:p>
    <w:p w:rsidR="00A96CAC" w:rsidRPr="00A96CAC" w:rsidRDefault="00A96CAC" w:rsidP="00A96CAC">
      <w:pPr>
        <w:pStyle w:val="H23GC"/>
      </w:pPr>
      <w:r w:rsidRPr="00A96CAC">
        <w:rPr>
          <w:snapToGrid w:val="0"/>
        </w:rPr>
        <w:tab/>
      </w:r>
      <w:r w:rsidRPr="00A96CAC">
        <w:rPr>
          <w:snapToGrid w:val="0"/>
        </w:rPr>
        <w:tab/>
      </w:r>
      <w:r w:rsidRPr="00A96CAC">
        <w:rPr>
          <w:rFonts w:hint="eastAsia"/>
        </w:rPr>
        <w:t>委员会需处理的问题和议事情况</w:t>
      </w:r>
    </w:p>
    <w:p w:rsidR="00A96CAC" w:rsidRPr="00A96CAC" w:rsidRDefault="00A96CAC" w:rsidP="00A96CAC">
      <w:pPr>
        <w:pStyle w:val="H4GC"/>
        <w:rPr>
          <w:i/>
        </w:rPr>
      </w:pPr>
      <w:r w:rsidRPr="00A96CAC">
        <w:tab/>
      </w:r>
      <w:r w:rsidRPr="00A96CAC">
        <w:tab/>
      </w:r>
      <w:r w:rsidRPr="00A96CAC">
        <w:rPr>
          <w:rFonts w:hint="eastAsia"/>
        </w:rPr>
        <w:t>审议可否受理</w:t>
      </w:r>
    </w:p>
    <w:p w:rsidR="00A96CAC" w:rsidRPr="00A96CAC" w:rsidRDefault="00A96CAC" w:rsidP="00A96CAC">
      <w:pPr>
        <w:pStyle w:val="SingleTxtGC"/>
        <w:rPr>
          <w:szCs w:val="21"/>
        </w:rPr>
      </w:pPr>
      <w:r w:rsidRPr="00A96CAC">
        <w:rPr>
          <w:szCs w:val="21"/>
        </w:rPr>
        <w:t>7.1</w:t>
      </w:r>
      <w:r>
        <w:rPr>
          <w:rFonts w:hint="eastAsia"/>
          <w:szCs w:val="21"/>
        </w:rPr>
        <w:t xml:space="preserve">  </w:t>
      </w:r>
      <w:r w:rsidRPr="00A96CAC">
        <w:rPr>
          <w:rFonts w:hint="eastAsia"/>
          <w:szCs w:val="21"/>
        </w:rPr>
        <w:t>在审议来文所载的任何申诉之前，委员会必须决定来文是否符合《公约》第</w:t>
      </w:r>
      <w:r w:rsidRPr="00A96CAC">
        <w:rPr>
          <w:rFonts w:hint="eastAsia"/>
          <w:szCs w:val="21"/>
        </w:rPr>
        <w:t>22</w:t>
      </w:r>
      <w:r w:rsidRPr="00A96CAC">
        <w:rPr>
          <w:rFonts w:hint="eastAsia"/>
          <w:szCs w:val="21"/>
        </w:rPr>
        <w:t>条规定的受理条件。</w:t>
      </w:r>
    </w:p>
    <w:p w:rsidR="00A96CAC" w:rsidRPr="00A96CAC" w:rsidRDefault="00A96CAC" w:rsidP="00A96CAC">
      <w:pPr>
        <w:pStyle w:val="SingleTxtGC"/>
        <w:rPr>
          <w:bCs/>
          <w:szCs w:val="21"/>
        </w:rPr>
      </w:pPr>
      <w:r w:rsidRPr="00A96CAC">
        <w:rPr>
          <w:bCs/>
          <w:szCs w:val="21"/>
        </w:rPr>
        <w:t xml:space="preserve">7.2 </w:t>
      </w:r>
      <w:r>
        <w:rPr>
          <w:rFonts w:hint="eastAsia"/>
          <w:bCs/>
          <w:szCs w:val="21"/>
        </w:rPr>
        <w:t xml:space="preserve"> </w:t>
      </w:r>
      <w:r w:rsidRPr="00A96CAC">
        <w:rPr>
          <w:rFonts w:hint="eastAsia"/>
          <w:bCs/>
          <w:szCs w:val="21"/>
        </w:rPr>
        <w:t>委员会注意到缔约国的意见，即应根据《公约》第</w:t>
      </w:r>
      <w:r w:rsidRPr="00A96CAC">
        <w:rPr>
          <w:rFonts w:hint="eastAsia"/>
          <w:bCs/>
          <w:szCs w:val="21"/>
        </w:rPr>
        <w:t>22</w:t>
      </w:r>
      <w:r w:rsidRPr="00A96CAC">
        <w:rPr>
          <w:rFonts w:hint="eastAsia"/>
          <w:bCs/>
          <w:szCs w:val="21"/>
        </w:rPr>
        <w:t>条第</w:t>
      </w:r>
      <w:r w:rsidRPr="00A96CAC">
        <w:rPr>
          <w:rFonts w:hint="eastAsia"/>
          <w:bCs/>
          <w:szCs w:val="21"/>
        </w:rPr>
        <w:t>5</w:t>
      </w:r>
      <w:r w:rsidRPr="00A96CAC">
        <w:rPr>
          <w:rFonts w:hint="eastAsia"/>
          <w:bCs/>
          <w:szCs w:val="21"/>
        </w:rPr>
        <w:t>款</w:t>
      </w:r>
      <w:r w:rsidRPr="00A96CAC">
        <w:rPr>
          <w:rFonts w:hint="eastAsia"/>
          <w:bCs/>
          <w:szCs w:val="21"/>
        </w:rPr>
        <w:t>(a)</w:t>
      </w:r>
      <w:r w:rsidRPr="00A96CAC">
        <w:rPr>
          <w:rFonts w:hint="eastAsia"/>
          <w:bCs/>
          <w:szCs w:val="21"/>
        </w:rPr>
        <w:t>项宣布申诉不可受理，因为同一事项已由欧洲人权法院审查。</w:t>
      </w:r>
      <w:r w:rsidR="00C15F02">
        <w:rPr>
          <w:rFonts w:hint="eastAsia"/>
          <w:bCs/>
          <w:szCs w:val="21"/>
        </w:rPr>
        <w:t>委员会还注意到申诉人的意见，即他的申请被</w:t>
      </w:r>
      <w:r w:rsidRPr="00A96CAC">
        <w:rPr>
          <w:rFonts w:hint="eastAsia"/>
          <w:bCs/>
          <w:szCs w:val="21"/>
        </w:rPr>
        <w:t>欧洲人权法院无故驳回，未予受理，而且该法院有限的论证并不能使禁止酷刑委员会认定法院对案情予以了充分考虑。</w:t>
      </w:r>
    </w:p>
    <w:p w:rsidR="00A96CAC" w:rsidRPr="00A96CAC" w:rsidRDefault="00A96CAC" w:rsidP="00A96CAC">
      <w:pPr>
        <w:pStyle w:val="SingleTxtGC"/>
        <w:rPr>
          <w:bCs/>
          <w:szCs w:val="21"/>
        </w:rPr>
      </w:pPr>
      <w:r w:rsidRPr="00A96CAC">
        <w:rPr>
          <w:bCs/>
          <w:szCs w:val="21"/>
        </w:rPr>
        <w:t xml:space="preserve">7.3 </w:t>
      </w:r>
      <w:r>
        <w:rPr>
          <w:rFonts w:hint="eastAsia"/>
          <w:bCs/>
          <w:szCs w:val="21"/>
        </w:rPr>
        <w:t xml:space="preserve"> </w:t>
      </w:r>
      <w:r w:rsidRPr="00A96CAC">
        <w:rPr>
          <w:rFonts w:hint="eastAsia"/>
          <w:bCs/>
          <w:szCs w:val="21"/>
        </w:rPr>
        <w:t>委员会指出，根据《公约》第</w:t>
      </w:r>
      <w:r w:rsidRPr="00A96CAC">
        <w:rPr>
          <w:rFonts w:hint="eastAsia"/>
          <w:bCs/>
          <w:szCs w:val="21"/>
        </w:rPr>
        <w:t>22</w:t>
      </w:r>
      <w:r w:rsidRPr="00A96CAC">
        <w:rPr>
          <w:rFonts w:hint="eastAsia"/>
          <w:bCs/>
          <w:szCs w:val="21"/>
        </w:rPr>
        <w:t>条第</w:t>
      </w:r>
      <w:r w:rsidRPr="00A96CAC">
        <w:rPr>
          <w:rFonts w:hint="eastAsia"/>
          <w:bCs/>
          <w:szCs w:val="21"/>
        </w:rPr>
        <w:t>5</w:t>
      </w:r>
      <w:r w:rsidRPr="00A96CAC">
        <w:rPr>
          <w:rFonts w:hint="eastAsia"/>
          <w:bCs/>
          <w:szCs w:val="21"/>
        </w:rPr>
        <w:t>款</w:t>
      </w:r>
      <w:r w:rsidRPr="00A96CAC">
        <w:rPr>
          <w:rFonts w:hint="eastAsia"/>
          <w:bCs/>
          <w:szCs w:val="21"/>
        </w:rPr>
        <w:t>(a)</w:t>
      </w:r>
      <w:r w:rsidRPr="00A96CAC">
        <w:rPr>
          <w:rFonts w:hint="eastAsia"/>
          <w:bCs/>
          <w:szCs w:val="21"/>
        </w:rPr>
        <w:t>项，除非已确定同一事项过去和现在均未受到另一国际调查程序或解决程序的审查，否则委员会不应审议任何个人来文。</w:t>
      </w:r>
      <w:r w:rsidRPr="00A96CAC">
        <w:rPr>
          <w:rStyle w:val="a7"/>
          <w:rFonts w:asciiTheme="majorBidi" w:eastAsia="宋体" w:hAnsiTheme="majorBidi" w:cstheme="majorBidi"/>
          <w:bCs/>
          <w:szCs w:val="21"/>
        </w:rPr>
        <w:footnoteReference w:id="19"/>
      </w:r>
      <w:r w:rsidRPr="00A96CAC">
        <w:rPr>
          <w:rFonts w:hint="eastAsia"/>
          <w:bCs/>
          <w:szCs w:val="21"/>
        </w:rPr>
        <w:t xml:space="preserve"> </w:t>
      </w:r>
      <w:r w:rsidRPr="00A96CAC">
        <w:rPr>
          <w:rFonts w:hint="eastAsia"/>
          <w:bCs/>
          <w:szCs w:val="21"/>
        </w:rPr>
        <w:t>委员会认为，如果有关程序对申诉的审查涉及《公约》第</w:t>
      </w:r>
      <w:r w:rsidRPr="00A96CAC">
        <w:rPr>
          <w:rFonts w:hint="eastAsia"/>
          <w:bCs/>
          <w:szCs w:val="21"/>
        </w:rPr>
        <w:t>22</w:t>
      </w:r>
      <w:r w:rsidRPr="00A96CAC">
        <w:rPr>
          <w:rFonts w:hint="eastAsia"/>
          <w:bCs/>
          <w:szCs w:val="21"/>
        </w:rPr>
        <w:t>条第</w:t>
      </w:r>
      <w:r w:rsidRPr="00A96CAC">
        <w:rPr>
          <w:rFonts w:hint="eastAsia"/>
          <w:bCs/>
          <w:szCs w:val="21"/>
        </w:rPr>
        <w:t>5</w:t>
      </w:r>
      <w:r w:rsidRPr="00A96CAC">
        <w:rPr>
          <w:rFonts w:hint="eastAsia"/>
          <w:bCs/>
          <w:szCs w:val="21"/>
        </w:rPr>
        <w:t>款</w:t>
      </w:r>
      <w:r w:rsidRPr="00A96CAC">
        <w:rPr>
          <w:rFonts w:hint="eastAsia"/>
          <w:bCs/>
          <w:szCs w:val="21"/>
        </w:rPr>
        <w:t>(a)</w:t>
      </w:r>
      <w:r w:rsidRPr="00A96CAC">
        <w:rPr>
          <w:rFonts w:hint="eastAsia"/>
          <w:bCs/>
          <w:szCs w:val="21"/>
        </w:rPr>
        <w:t>项含义范围内的同一事项，即涉及同样的当事方、同样的事实和同样的实质性权利，则应认为该申诉过去或现在受到其他国际调查或解决程序的审查。</w:t>
      </w:r>
      <w:r w:rsidRPr="00A96CAC">
        <w:rPr>
          <w:rStyle w:val="a7"/>
          <w:rFonts w:asciiTheme="majorBidi" w:eastAsia="宋体" w:hAnsiTheme="majorBidi" w:cstheme="majorBidi"/>
          <w:bCs/>
          <w:szCs w:val="21"/>
        </w:rPr>
        <w:footnoteReference w:id="20"/>
      </w:r>
      <w:r w:rsidRPr="00A96CAC">
        <w:rPr>
          <w:rFonts w:hint="eastAsia"/>
          <w:bCs/>
          <w:szCs w:val="21"/>
        </w:rPr>
        <w:t xml:space="preserve"> </w:t>
      </w:r>
    </w:p>
    <w:p w:rsidR="00A96CAC" w:rsidRPr="00A96CAC" w:rsidRDefault="00A96CAC" w:rsidP="00A96CAC">
      <w:pPr>
        <w:pStyle w:val="SingleTxtGC"/>
        <w:rPr>
          <w:bCs/>
          <w:szCs w:val="21"/>
        </w:rPr>
      </w:pPr>
      <w:r w:rsidRPr="00A96CAC">
        <w:rPr>
          <w:bCs/>
          <w:szCs w:val="21"/>
        </w:rPr>
        <w:t xml:space="preserve">7.4 </w:t>
      </w:r>
      <w:r>
        <w:rPr>
          <w:rFonts w:hint="eastAsia"/>
          <w:bCs/>
          <w:szCs w:val="21"/>
        </w:rPr>
        <w:t xml:space="preserve"> </w:t>
      </w:r>
      <w:r w:rsidRPr="00A96CAC">
        <w:rPr>
          <w:rFonts w:hint="eastAsia"/>
          <w:bCs/>
          <w:szCs w:val="21"/>
        </w:rPr>
        <w:t>委员会注意到，本申诉根据《公约》第</w:t>
      </w:r>
      <w:r w:rsidRPr="00A96CAC">
        <w:rPr>
          <w:rFonts w:hint="eastAsia"/>
          <w:bCs/>
          <w:szCs w:val="21"/>
        </w:rPr>
        <w:t>3</w:t>
      </w:r>
      <w:r w:rsidRPr="00A96CAC">
        <w:rPr>
          <w:rFonts w:hint="eastAsia"/>
          <w:bCs/>
          <w:szCs w:val="21"/>
        </w:rPr>
        <w:t>条提出的主张涉及申诉人声称如被遣返孟加拉国将会面临遭受酷刑的风险。因此，根据案卷中的资料，委员会得出结论认为，申诉人于</w:t>
      </w:r>
      <w:r w:rsidRPr="00A96CAC">
        <w:rPr>
          <w:rFonts w:hint="eastAsia"/>
          <w:bCs/>
          <w:szCs w:val="21"/>
        </w:rPr>
        <w:t>2014</w:t>
      </w:r>
      <w:r w:rsidRPr="00A96CAC">
        <w:rPr>
          <w:rFonts w:hint="eastAsia"/>
          <w:bCs/>
          <w:szCs w:val="21"/>
        </w:rPr>
        <w:t>年</w:t>
      </w:r>
      <w:r w:rsidRPr="00A96CAC">
        <w:rPr>
          <w:rFonts w:hint="eastAsia"/>
          <w:bCs/>
          <w:szCs w:val="21"/>
        </w:rPr>
        <w:t>8</w:t>
      </w:r>
      <w:r w:rsidRPr="00A96CAC">
        <w:rPr>
          <w:rFonts w:hint="eastAsia"/>
          <w:bCs/>
          <w:szCs w:val="21"/>
        </w:rPr>
        <w:t>月</w:t>
      </w:r>
      <w:r w:rsidRPr="00A96CAC">
        <w:rPr>
          <w:rFonts w:hint="eastAsia"/>
          <w:bCs/>
          <w:szCs w:val="21"/>
        </w:rPr>
        <w:t>22</w:t>
      </w:r>
      <w:r w:rsidRPr="00A96CAC">
        <w:rPr>
          <w:rFonts w:hint="eastAsia"/>
          <w:bCs/>
          <w:szCs w:val="21"/>
        </w:rPr>
        <w:t>日向欧洲人权法院提交的申请与本申诉涉及的是同一人，依据的事实相同，援引的实质性权利也相同，即返回孟加拉国后面临酷刑风险。因此，委员会着手审议他的申请是否正由欧洲人权法院进行《公约》第</w:t>
      </w:r>
      <w:r w:rsidRPr="00A96CAC">
        <w:rPr>
          <w:rFonts w:hint="eastAsia"/>
          <w:bCs/>
          <w:szCs w:val="21"/>
        </w:rPr>
        <w:t>22</w:t>
      </w:r>
      <w:r w:rsidRPr="00A96CAC">
        <w:rPr>
          <w:rFonts w:hint="eastAsia"/>
          <w:bCs/>
          <w:szCs w:val="21"/>
        </w:rPr>
        <w:t>条第</w:t>
      </w:r>
      <w:r w:rsidRPr="00A96CAC">
        <w:rPr>
          <w:rFonts w:hint="eastAsia"/>
          <w:bCs/>
          <w:szCs w:val="21"/>
        </w:rPr>
        <w:t>5</w:t>
      </w:r>
      <w:r w:rsidRPr="00A96CAC">
        <w:rPr>
          <w:rFonts w:hint="eastAsia"/>
          <w:bCs/>
          <w:szCs w:val="21"/>
        </w:rPr>
        <w:t>款</w:t>
      </w:r>
      <w:r w:rsidRPr="00A96CAC">
        <w:rPr>
          <w:rFonts w:hint="eastAsia"/>
          <w:bCs/>
          <w:szCs w:val="21"/>
        </w:rPr>
        <w:t>(a)</w:t>
      </w:r>
      <w:r w:rsidRPr="00A96CAC">
        <w:rPr>
          <w:rFonts w:hint="eastAsia"/>
          <w:bCs/>
          <w:szCs w:val="21"/>
        </w:rPr>
        <w:t>项意义上的审查。</w:t>
      </w:r>
    </w:p>
    <w:p w:rsidR="00A96CAC" w:rsidRPr="00A96CAC" w:rsidRDefault="00A96CAC" w:rsidP="00A96CAC">
      <w:pPr>
        <w:pStyle w:val="SingleTxtGC"/>
        <w:rPr>
          <w:szCs w:val="21"/>
        </w:rPr>
      </w:pPr>
      <w:r w:rsidRPr="00A96CAC">
        <w:rPr>
          <w:bCs/>
          <w:szCs w:val="21"/>
        </w:rPr>
        <w:lastRenderedPageBreak/>
        <w:t>7.5</w:t>
      </w:r>
      <w:r>
        <w:rPr>
          <w:rFonts w:hint="eastAsia"/>
          <w:bCs/>
          <w:szCs w:val="21"/>
        </w:rPr>
        <w:t xml:space="preserve">  </w:t>
      </w:r>
      <w:r w:rsidRPr="00A96CAC">
        <w:rPr>
          <w:rFonts w:hint="eastAsia"/>
          <w:szCs w:val="21"/>
        </w:rPr>
        <w:t>在本案中，委员会注意到，欧洲人权法院宣布申诉人的申请不予受理，因为该法院认为“所掌握的资料</w:t>
      </w:r>
      <w:r>
        <w:rPr>
          <w:rFonts w:hint="eastAsia"/>
          <w:szCs w:val="21"/>
        </w:rPr>
        <w:t>……</w:t>
      </w:r>
      <w:r w:rsidRPr="00A96CAC">
        <w:rPr>
          <w:rFonts w:hint="eastAsia"/>
          <w:szCs w:val="21"/>
        </w:rPr>
        <w:t>未显示任何侵犯《公约》或其各项议定书所载</w:t>
      </w:r>
      <w:r w:rsidRPr="00125601">
        <w:rPr>
          <w:rFonts w:hint="eastAsia"/>
          <w:spacing w:val="2"/>
          <w:szCs w:val="21"/>
        </w:rPr>
        <w:t>权利和自由的情况”。在这样的情况下，委员会认为，该法院的决定依据的不仅是程序性问题，还依据了一些其他原因，这些原因表明对案情予以了充分考虑。</w:t>
      </w:r>
      <w:r w:rsidRPr="00125601">
        <w:rPr>
          <w:rStyle w:val="a7"/>
          <w:rFonts w:asciiTheme="majorBidi" w:eastAsia="宋体" w:hAnsiTheme="majorBidi" w:cstheme="majorBidi"/>
          <w:spacing w:val="2"/>
          <w:szCs w:val="21"/>
        </w:rPr>
        <w:footnoteReference w:id="21"/>
      </w:r>
      <w:r w:rsidR="00125601">
        <w:rPr>
          <w:rFonts w:hint="eastAsia"/>
          <w:spacing w:val="2"/>
          <w:szCs w:val="21"/>
        </w:rPr>
        <w:t xml:space="preserve"> </w:t>
      </w:r>
      <w:r w:rsidRPr="00A96CAC">
        <w:rPr>
          <w:rFonts w:hint="eastAsia"/>
          <w:szCs w:val="21"/>
        </w:rPr>
        <w:t>因此，委员会认为，根据《公约》第</w:t>
      </w:r>
      <w:r w:rsidRPr="00A96CAC">
        <w:rPr>
          <w:rFonts w:hint="eastAsia"/>
          <w:szCs w:val="21"/>
        </w:rPr>
        <w:t>22</w:t>
      </w:r>
      <w:r w:rsidRPr="00A96CAC">
        <w:rPr>
          <w:rFonts w:hint="eastAsia"/>
          <w:szCs w:val="21"/>
        </w:rPr>
        <w:t>条第</w:t>
      </w:r>
      <w:r w:rsidRPr="00A96CAC">
        <w:rPr>
          <w:rFonts w:hint="eastAsia"/>
          <w:szCs w:val="21"/>
        </w:rPr>
        <w:t>5</w:t>
      </w:r>
      <w:r w:rsidRPr="00A96CAC">
        <w:rPr>
          <w:rFonts w:hint="eastAsia"/>
          <w:szCs w:val="21"/>
        </w:rPr>
        <w:t>款</w:t>
      </w:r>
      <w:r w:rsidRPr="00A96CAC">
        <w:rPr>
          <w:rFonts w:hint="eastAsia"/>
          <w:szCs w:val="21"/>
        </w:rPr>
        <w:t>(a)</w:t>
      </w:r>
      <w:r w:rsidRPr="00A96CAC">
        <w:rPr>
          <w:rFonts w:hint="eastAsia"/>
          <w:szCs w:val="21"/>
        </w:rPr>
        <w:t>项，申诉人提出的关于如被遣返孟加拉国将面临所指称的风险的说法不予受理。</w:t>
      </w:r>
    </w:p>
    <w:p w:rsidR="00A96CAC" w:rsidRPr="00A96CAC" w:rsidRDefault="00A96CAC" w:rsidP="00A96CAC">
      <w:pPr>
        <w:pStyle w:val="SingleTxtGC"/>
        <w:rPr>
          <w:bCs/>
          <w:szCs w:val="21"/>
        </w:rPr>
      </w:pPr>
      <w:r w:rsidRPr="00A96CAC">
        <w:rPr>
          <w:bCs/>
          <w:szCs w:val="21"/>
        </w:rPr>
        <w:t>7.6</w:t>
      </w:r>
      <w:r>
        <w:rPr>
          <w:rFonts w:hint="eastAsia"/>
          <w:bCs/>
          <w:szCs w:val="21"/>
        </w:rPr>
        <w:t xml:space="preserve">  </w:t>
      </w:r>
      <w:r w:rsidRPr="00A96CAC">
        <w:rPr>
          <w:rFonts w:hint="eastAsia"/>
          <w:bCs/>
          <w:szCs w:val="21"/>
        </w:rPr>
        <w:t>鉴于上述情况，委员会认为本案不符合《公约》第</w:t>
      </w:r>
      <w:r w:rsidRPr="00A96CAC">
        <w:rPr>
          <w:rFonts w:hint="eastAsia"/>
          <w:bCs/>
          <w:szCs w:val="21"/>
        </w:rPr>
        <w:t>22</w:t>
      </w:r>
      <w:r w:rsidRPr="00A96CAC">
        <w:rPr>
          <w:rFonts w:hint="eastAsia"/>
          <w:bCs/>
          <w:szCs w:val="21"/>
        </w:rPr>
        <w:t>条第</w:t>
      </w:r>
      <w:r w:rsidRPr="00A96CAC">
        <w:rPr>
          <w:rFonts w:hint="eastAsia"/>
          <w:bCs/>
          <w:szCs w:val="21"/>
        </w:rPr>
        <w:t>5</w:t>
      </w:r>
      <w:r w:rsidRPr="00A96CAC">
        <w:rPr>
          <w:rFonts w:hint="eastAsia"/>
          <w:bCs/>
          <w:szCs w:val="21"/>
        </w:rPr>
        <w:t>款</w:t>
      </w:r>
      <w:r w:rsidRPr="00A96CAC">
        <w:rPr>
          <w:rFonts w:hint="eastAsia"/>
          <w:bCs/>
          <w:szCs w:val="21"/>
        </w:rPr>
        <w:t>(a)</w:t>
      </w:r>
      <w:r w:rsidRPr="00A96CAC">
        <w:rPr>
          <w:rFonts w:hint="eastAsia"/>
          <w:bCs/>
          <w:szCs w:val="21"/>
        </w:rPr>
        <w:t>项的要求。</w:t>
      </w:r>
    </w:p>
    <w:p w:rsidR="00A96CAC" w:rsidRPr="00A96CAC" w:rsidRDefault="00A96CAC" w:rsidP="00A96CAC">
      <w:pPr>
        <w:pStyle w:val="SingleTxtGC"/>
        <w:rPr>
          <w:bCs/>
          <w:szCs w:val="21"/>
        </w:rPr>
      </w:pPr>
      <w:r w:rsidRPr="00A96CAC">
        <w:rPr>
          <w:bCs/>
          <w:szCs w:val="21"/>
        </w:rPr>
        <w:t>8.</w:t>
      </w:r>
      <w:r>
        <w:rPr>
          <w:rFonts w:hint="eastAsia"/>
          <w:bCs/>
          <w:szCs w:val="21"/>
        </w:rPr>
        <w:t xml:space="preserve">  </w:t>
      </w:r>
      <w:r w:rsidRPr="00A96CAC">
        <w:rPr>
          <w:rFonts w:hint="eastAsia"/>
          <w:bCs/>
          <w:szCs w:val="21"/>
        </w:rPr>
        <w:t>因此，委员会决定：</w:t>
      </w:r>
    </w:p>
    <w:p w:rsidR="00A96CAC" w:rsidRPr="00A96CAC" w:rsidRDefault="00A96CAC" w:rsidP="00A96CAC">
      <w:pPr>
        <w:pStyle w:val="SingleTxtGC"/>
        <w:numPr>
          <w:ilvl w:val="0"/>
          <w:numId w:val="7"/>
        </w:numPr>
        <w:rPr>
          <w:bCs/>
          <w:szCs w:val="21"/>
        </w:rPr>
      </w:pPr>
      <w:r w:rsidRPr="00A96CAC">
        <w:rPr>
          <w:rFonts w:hint="eastAsia"/>
          <w:bCs/>
          <w:szCs w:val="21"/>
        </w:rPr>
        <w:t>根据《公约》第</w:t>
      </w:r>
      <w:r w:rsidRPr="00A96CAC">
        <w:rPr>
          <w:rFonts w:hint="eastAsia"/>
          <w:bCs/>
          <w:szCs w:val="21"/>
        </w:rPr>
        <w:t>22</w:t>
      </w:r>
      <w:r w:rsidRPr="00A96CAC">
        <w:rPr>
          <w:rFonts w:hint="eastAsia"/>
          <w:bCs/>
          <w:szCs w:val="21"/>
        </w:rPr>
        <w:t>条第</w:t>
      </w:r>
      <w:r w:rsidRPr="00A96CAC">
        <w:rPr>
          <w:rFonts w:hint="eastAsia"/>
          <w:bCs/>
          <w:szCs w:val="21"/>
        </w:rPr>
        <w:t>5</w:t>
      </w:r>
      <w:r w:rsidRPr="00A96CAC">
        <w:rPr>
          <w:rFonts w:hint="eastAsia"/>
          <w:bCs/>
          <w:szCs w:val="21"/>
        </w:rPr>
        <w:t>款</w:t>
      </w:r>
      <w:r w:rsidRPr="00A96CAC">
        <w:rPr>
          <w:rFonts w:hint="eastAsia"/>
          <w:bCs/>
          <w:szCs w:val="21"/>
        </w:rPr>
        <w:t>(a)</w:t>
      </w:r>
      <w:r w:rsidRPr="00A96CAC">
        <w:rPr>
          <w:rFonts w:hint="eastAsia"/>
          <w:bCs/>
          <w:szCs w:val="21"/>
        </w:rPr>
        <w:t>项，来文不予受理；</w:t>
      </w:r>
    </w:p>
    <w:p w:rsidR="00A96CAC" w:rsidRPr="00A96CAC" w:rsidRDefault="00A96CAC" w:rsidP="00A96CAC">
      <w:pPr>
        <w:pStyle w:val="SingleTxtGC"/>
        <w:numPr>
          <w:ilvl w:val="0"/>
          <w:numId w:val="7"/>
        </w:numPr>
        <w:rPr>
          <w:bCs/>
          <w:szCs w:val="21"/>
        </w:rPr>
      </w:pPr>
      <w:r w:rsidRPr="00A96CAC">
        <w:rPr>
          <w:rFonts w:hint="eastAsia"/>
          <w:bCs/>
          <w:szCs w:val="21"/>
        </w:rPr>
        <w:t>将本决定通知申诉人和缔约国。</w:t>
      </w:r>
    </w:p>
    <w:p w:rsidR="00E416E7" w:rsidRDefault="00E416E7" w:rsidP="00A96CAC">
      <w:pPr>
        <w:pStyle w:val="SingleTxtGC"/>
        <w:rPr>
          <w:szCs w:val="21"/>
          <w:u w:val="single"/>
        </w:rPr>
      </w:pPr>
    </w:p>
    <w:p w:rsidR="00A96CAC" w:rsidRPr="002D6A9C" w:rsidRDefault="00A96CA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96CAC" w:rsidRPr="00A96CAC" w:rsidRDefault="00A96CAC" w:rsidP="00A96CAC">
      <w:pPr>
        <w:pStyle w:val="SingleTxtGC"/>
        <w:rPr>
          <w:szCs w:val="21"/>
          <w:u w:val="single"/>
        </w:rPr>
      </w:pPr>
    </w:p>
    <w:sectPr w:rsidR="00A96CAC" w:rsidRPr="00A96CAC"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204" w:rsidRPr="000D319F" w:rsidRDefault="00167204" w:rsidP="000D319F">
      <w:pPr>
        <w:pStyle w:val="ae"/>
        <w:spacing w:after="240"/>
        <w:ind w:left="907"/>
        <w:rPr>
          <w:rFonts w:asciiTheme="majorBidi" w:eastAsia="宋体" w:hAnsiTheme="majorBidi" w:cstheme="majorBidi"/>
          <w:sz w:val="21"/>
          <w:szCs w:val="21"/>
          <w:lang w:val="en-US"/>
        </w:rPr>
      </w:pPr>
    </w:p>
    <w:p w:rsidR="00167204" w:rsidRPr="000D319F" w:rsidRDefault="00167204"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67204" w:rsidRPr="000D319F" w:rsidRDefault="00167204" w:rsidP="000D319F">
      <w:pPr>
        <w:pStyle w:val="ae"/>
      </w:pPr>
    </w:p>
  </w:endnote>
  <w:endnote w:type="continuationNotice" w:id="1">
    <w:p w:rsidR="00167204" w:rsidRDefault="001672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DB775C" w:rsidRDefault="00DB775C" w:rsidP="00DB775C">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253DD7">
      <w:rPr>
        <w:rStyle w:val="af"/>
        <w:noProof/>
      </w:rPr>
      <w:t>12</w:t>
    </w:r>
    <w:r>
      <w:rPr>
        <w:rStyle w:val="af"/>
      </w:rPr>
      <w:fldChar w:fldCharType="end"/>
    </w:r>
    <w:r>
      <w:rPr>
        <w:rStyle w:val="af"/>
      </w:rPr>
      <w:tab/>
    </w:r>
    <w:r w:rsidRPr="00DB775C">
      <w:rPr>
        <w:rStyle w:val="af"/>
        <w:b w:val="0"/>
        <w:snapToGrid w:val="0"/>
        <w:sz w:val="16"/>
      </w:rPr>
      <w:t>GE.16-20827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DB775C" w:rsidRDefault="00DB775C" w:rsidP="00DB775C">
    <w:pPr>
      <w:pStyle w:val="ae"/>
      <w:tabs>
        <w:tab w:val="clear" w:pos="431"/>
        <w:tab w:val="right" w:pos="9638"/>
      </w:tabs>
      <w:rPr>
        <w:rStyle w:val="af"/>
      </w:rPr>
    </w:pPr>
    <w:r>
      <w:t>GE.16-20827</w:t>
    </w:r>
    <w:r>
      <w:tab/>
    </w:r>
    <w:r>
      <w:rPr>
        <w:rStyle w:val="af"/>
      </w:rPr>
      <w:fldChar w:fldCharType="begin"/>
    </w:r>
    <w:r>
      <w:rPr>
        <w:rStyle w:val="af"/>
      </w:rPr>
      <w:instrText xml:space="preserve"> PAGE  \* MERGEFORMAT </w:instrText>
    </w:r>
    <w:r>
      <w:rPr>
        <w:rStyle w:val="af"/>
      </w:rPr>
      <w:fldChar w:fldCharType="separate"/>
    </w:r>
    <w:r w:rsidR="00BF78A1">
      <w:rPr>
        <w:rStyle w:val="af"/>
        <w:noProof/>
      </w:rPr>
      <w:t>13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505A1" w:rsidRDefault="00DB775C" w:rsidP="0083201B">
    <w:pPr>
      <w:pStyle w:val="ae"/>
      <w:tabs>
        <w:tab w:val="left" w:pos="1701"/>
        <w:tab w:val="left" w:pos="2552"/>
        <w:tab w:val="left" w:pos="8448"/>
      </w:tabs>
      <w:spacing w:before="360"/>
      <w:rPr>
        <w:rFonts w:eastAsiaTheme="minorEastAsia"/>
        <w:b/>
        <w:sz w:val="21"/>
        <w:lang w:eastAsia="zh-CN"/>
      </w:rPr>
    </w:pPr>
    <w:r>
      <w:rPr>
        <w:sz w:val="20"/>
        <w:lang w:eastAsia="zh-CN"/>
      </w:rPr>
      <w:t>GE.16-20827</w:t>
    </w:r>
    <w:r w:rsidR="00731A42" w:rsidRPr="00EE277A">
      <w:rPr>
        <w:sz w:val="20"/>
        <w:lang w:eastAsia="zh-CN"/>
      </w:rPr>
      <w:t xml:space="preserve"> (C)</w:t>
    </w:r>
    <w:r w:rsidR="005505A1">
      <w:rPr>
        <w:sz w:val="20"/>
        <w:lang w:eastAsia="zh-CN"/>
      </w:rPr>
      <w:tab/>
    </w:r>
    <w:r>
      <w:rPr>
        <w:rFonts w:eastAsiaTheme="minorEastAsia" w:hint="eastAsia"/>
        <w:sz w:val="20"/>
        <w:lang w:eastAsia="zh-CN"/>
      </w:rPr>
      <w:t>1212</w:t>
    </w:r>
    <w:r w:rsidR="005505A1">
      <w:rPr>
        <w:sz w:val="20"/>
        <w:lang w:eastAsia="zh-CN"/>
      </w:rPr>
      <w:t>1</w:t>
    </w:r>
    <w:r w:rsidR="002D14FC">
      <w:rPr>
        <w:rFonts w:eastAsiaTheme="minorEastAsia" w:hint="eastAsia"/>
        <w:sz w:val="20"/>
        <w:lang w:eastAsia="zh-CN"/>
      </w:rPr>
      <w:t>6</w:t>
    </w:r>
    <w:r w:rsidR="00731A42">
      <w:rPr>
        <w:sz w:val="20"/>
        <w:lang w:eastAsia="zh-CN"/>
      </w:rPr>
      <w:tab/>
    </w:r>
    <w:r>
      <w:rPr>
        <w:rFonts w:eastAsiaTheme="minorEastAsia" w:hint="eastAsia"/>
        <w:sz w:val="20"/>
        <w:lang w:eastAsia="zh-CN"/>
      </w:rPr>
      <w:t>1</w:t>
    </w:r>
    <w:r w:rsidR="0083201B">
      <w:rPr>
        <w:rFonts w:eastAsiaTheme="minorEastAsia" w:hint="eastAsia"/>
        <w:sz w:val="20"/>
        <w:lang w:eastAsia="zh-CN"/>
      </w:rPr>
      <w:t>4</w:t>
    </w:r>
    <w:r>
      <w:rPr>
        <w:rFonts w:eastAsiaTheme="minorEastAsia" w:hint="eastAsia"/>
        <w:sz w:val="20"/>
        <w:lang w:eastAsia="zh-CN"/>
      </w:rPr>
      <w:t>12</w:t>
    </w:r>
    <w:r w:rsidR="00731A42">
      <w:rPr>
        <w:sz w:val="20"/>
        <w:lang w:eastAsia="zh-CN"/>
      </w:rPr>
      <w:t>1</w:t>
    </w:r>
    <w:r w:rsidR="002D14FC">
      <w:rPr>
        <w:rFonts w:eastAsiaTheme="minorEastAsia" w:hint="eastAsia"/>
        <w:sz w:val="20"/>
        <w:lang w:eastAsia="zh-CN"/>
      </w:rPr>
      <w:t>6</w:t>
    </w:r>
  </w:p>
  <w:p w:rsidR="00056632" w:rsidRPr="00487939" w:rsidRDefault="00DB775C"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68F6C869" wp14:editId="5E735AFB">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AT/C/58/D/627/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627/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A762C2C" wp14:editId="7289576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204" w:rsidRPr="000157B1" w:rsidRDefault="0016720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67204" w:rsidRPr="000157B1" w:rsidRDefault="0016720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67204" w:rsidRDefault="00167204"/>
  </w:footnote>
  <w:footnote w:id="2">
    <w:p w:rsidR="004E085F" w:rsidRPr="004E085F" w:rsidRDefault="004E085F" w:rsidP="00A96CAC">
      <w:pPr>
        <w:pStyle w:val="a6"/>
        <w:tabs>
          <w:tab w:val="clear" w:pos="1021"/>
          <w:tab w:val="right" w:pos="1020"/>
        </w:tabs>
      </w:pPr>
      <w:r w:rsidRPr="004E085F">
        <w:rPr>
          <w:rStyle w:val="a7"/>
          <w:rFonts w:eastAsia="宋体"/>
          <w:vertAlign w:val="baseline"/>
        </w:rPr>
        <w:tab/>
        <w:t>*</w:t>
      </w:r>
      <w:r w:rsidRPr="004E085F">
        <w:tab/>
      </w:r>
      <w:r w:rsidR="00A96CAC" w:rsidRPr="00A96CAC">
        <w:rPr>
          <w:rFonts w:hint="eastAsia"/>
          <w:lang w:val="en-GB"/>
        </w:rPr>
        <w:t>委员会第五十八届会议</w:t>
      </w:r>
      <w:r w:rsidR="00A96CAC">
        <w:rPr>
          <w:rFonts w:hint="eastAsia"/>
          <w:lang w:val="en-GB"/>
        </w:rPr>
        <w:t>(</w:t>
      </w:r>
      <w:r w:rsidR="00A96CAC" w:rsidRPr="00A96CAC">
        <w:rPr>
          <w:rFonts w:hint="eastAsia"/>
          <w:lang w:val="en-GB"/>
        </w:rPr>
        <w:t>2016</w:t>
      </w:r>
      <w:r w:rsidR="00A96CAC" w:rsidRPr="00A96CAC">
        <w:rPr>
          <w:rFonts w:hint="eastAsia"/>
          <w:lang w:val="en-GB"/>
        </w:rPr>
        <w:t>年</w:t>
      </w:r>
      <w:r w:rsidR="00A96CAC" w:rsidRPr="00A96CAC">
        <w:rPr>
          <w:rFonts w:hint="eastAsia"/>
          <w:lang w:val="en-GB"/>
        </w:rPr>
        <w:t>7</w:t>
      </w:r>
      <w:r w:rsidR="00A96CAC" w:rsidRPr="00A96CAC">
        <w:rPr>
          <w:rFonts w:hint="eastAsia"/>
          <w:lang w:val="en-GB"/>
        </w:rPr>
        <w:t>月</w:t>
      </w:r>
      <w:r w:rsidR="00A96CAC" w:rsidRPr="00A96CAC">
        <w:rPr>
          <w:rFonts w:hint="eastAsia"/>
          <w:lang w:val="en-GB"/>
        </w:rPr>
        <w:t>25</w:t>
      </w:r>
      <w:r w:rsidR="00A96CAC" w:rsidRPr="00A96CAC">
        <w:rPr>
          <w:rFonts w:hint="eastAsia"/>
          <w:lang w:val="en-GB"/>
        </w:rPr>
        <w:t>日至</w:t>
      </w:r>
      <w:r w:rsidR="00A96CAC" w:rsidRPr="00A96CAC">
        <w:rPr>
          <w:rFonts w:hint="eastAsia"/>
          <w:lang w:val="en-GB"/>
        </w:rPr>
        <w:t>8</w:t>
      </w:r>
      <w:r w:rsidR="00A96CAC" w:rsidRPr="00A96CAC">
        <w:rPr>
          <w:rFonts w:hint="eastAsia"/>
          <w:lang w:val="en-GB"/>
        </w:rPr>
        <w:t>月</w:t>
      </w:r>
      <w:r w:rsidR="00A96CAC" w:rsidRPr="00A96CAC">
        <w:rPr>
          <w:rFonts w:hint="eastAsia"/>
          <w:lang w:val="en-GB"/>
        </w:rPr>
        <w:t>12</w:t>
      </w:r>
      <w:r w:rsidR="00A96CAC" w:rsidRPr="00A96CAC">
        <w:rPr>
          <w:rFonts w:hint="eastAsia"/>
          <w:lang w:val="en-GB"/>
        </w:rPr>
        <w:t>日</w:t>
      </w:r>
      <w:r w:rsidR="00A96CAC">
        <w:rPr>
          <w:rFonts w:hint="eastAsia"/>
          <w:lang w:val="en-GB"/>
        </w:rPr>
        <w:t>)</w:t>
      </w:r>
      <w:r w:rsidR="00A96CAC" w:rsidRPr="00A96CAC">
        <w:rPr>
          <w:rFonts w:hint="eastAsia"/>
          <w:lang w:val="en-GB"/>
        </w:rPr>
        <w:t>通过。</w:t>
      </w:r>
    </w:p>
  </w:footnote>
  <w:footnote w:id="3">
    <w:p w:rsidR="004E085F" w:rsidRPr="004E085F" w:rsidRDefault="004E085F" w:rsidP="00957CB7">
      <w:pPr>
        <w:pStyle w:val="a6"/>
        <w:tabs>
          <w:tab w:val="clear" w:pos="1021"/>
          <w:tab w:val="right" w:pos="1020"/>
        </w:tabs>
      </w:pPr>
      <w:r w:rsidRPr="004E085F">
        <w:rPr>
          <w:rStyle w:val="a7"/>
          <w:rFonts w:eastAsia="宋体"/>
          <w:vertAlign w:val="baseline"/>
        </w:rPr>
        <w:tab/>
        <w:t>**</w:t>
      </w:r>
      <w:r w:rsidRPr="004E085F">
        <w:tab/>
      </w:r>
      <w:r w:rsidR="00A96CAC" w:rsidRPr="00A96CAC">
        <w:rPr>
          <w:rFonts w:hint="eastAsia"/>
          <w:lang w:val="en-GB"/>
        </w:rPr>
        <w:t>参加审查本来文的委员会委员有</w:t>
      </w:r>
      <w:r w:rsidR="00A96CAC">
        <w:rPr>
          <w:rFonts w:hint="eastAsia"/>
          <w:lang w:val="en-GB"/>
        </w:rPr>
        <w:t>：</w:t>
      </w:r>
      <w:r w:rsidR="00A96CAC" w:rsidRPr="00A96CAC">
        <w:rPr>
          <w:rFonts w:hint="eastAsia"/>
          <w:lang w:val="en-GB"/>
        </w:rPr>
        <w:t>艾萨迪亚</w:t>
      </w:r>
      <w:r w:rsidR="00957CB7">
        <w:rPr>
          <w:rFonts w:hint="eastAsia"/>
          <w:lang w:val="fr-CH"/>
        </w:rPr>
        <w:t>·</w:t>
      </w:r>
      <w:r w:rsidR="00A96CAC" w:rsidRPr="00A96CAC">
        <w:rPr>
          <w:rFonts w:hint="eastAsia"/>
          <w:lang w:val="en-GB"/>
        </w:rPr>
        <w:t>贝尔米、阿莱西奥</w:t>
      </w:r>
      <w:r w:rsidR="00957CB7">
        <w:rPr>
          <w:rFonts w:hint="eastAsia"/>
          <w:lang w:val="fr-CH"/>
        </w:rPr>
        <w:t>·</w:t>
      </w:r>
      <w:r w:rsidR="00A96CAC" w:rsidRPr="00A96CAC">
        <w:rPr>
          <w:rFonts w:hint="eastAsia"/>
          <w:lang w:val="en-GB"/>
        </w:rPr>
        <w:t>布鲁尼、菲利斯</w:t>
      </w:r>
      <w:r w:rsidR="00957CB7">
        <w:rPr>
          <w:rFonts w:hint="eastAsia"/>
          <w:lang w:val="fr-CH"/>
        </w:rPr>
        <w:t>·</w:t>
      </w:r>
      <w:r w:rsidR="00A96CAC" w:rsidRPr="00A96CAC">
        <w:rPr>
          <w:rFonts w:hint="eastAsia"/>
          <w:lang w:val="en-GB"/>
        </w:rPr>
        <w:t>盖尔、阿布德尔瓦哈布</w:t>
      </w:r>
      <w:r w:rsidR="00957CB7">
        <w:rPr>
          <w:rFonts w:hint="eastAsia"/>
          <w:lang w:val="fr-CH"/>
        </w:rPr>
        <w:t>·</w:t>
      </w:r>
      <w:r w:rsidR="00A96CAC" w:rsidRPr="00A96CAC">
        <w:rPr>
          <w:rFonts w:hint="eastAsia"/>
          <w:lang w:val="en-GB"/>
        </w:rPr>
        <w:t>哈尼、克劳德</w:t>
      </w:r>
      <w:r w:rsidR="00957CB7">
        <w:rPr>
          <w:rFonts w:hint="eastAsia"/>
          <w:lang w:val="fr-CH"/>
        </w:rPr>
        <w:t>·</w:t>
      </w:r>
      <w:r w:rsidR="00A96CAC" w:rsidRPr="00A96CAC">
        <w:rPr>
          <w:rFonts w:hint="eastAsia"/>
          <w:lang w:val="en-GB"/>
        </w:rPr>
        <w:t>海勒</w:t>
      </w:r>
      <w:r w:rsidR="00957CB7">
        <w:rPr>
          <w:rFonts w:hint="eastAsia"/>
          <w:lang w:val="fr-CH"/>
        </w:rPr>
        <w:t>·</w:t>
      </w:r>
      <w:r w:rsidR="00A96CAC" w:rsidRPr="00A96CAC">
        <w:rPr>
          <w:rFonts w:hint="eastAsia"/>
          <w:lang w:val="en-GB"/>
        </w:rPr>
        <w:t>鲁阿桑特、延斯</w:t>
      </w:r>
      <w:r w:rsidR="00957CB7">
        <w:rPr>
          <w:rFonts w:hint="eastAsia"/>
          <w:lang w:val="fr-CH"/>
        </w:rPr>
        <w:t>·</w:t>
      </w:r>
      <w:r w:rsidR="00A96CAC" w:rsidRPr="00A96CAC">
        <w:rPr>
          <w:rFonts w:hint="eastAsia"/>
          <w:lang w:val="en-GB"/>
        </w:rPr>
        <w:t>莫德维格、阿娜</w:t>
      </w:r>
      <w:r w:rsidR="00957CB7">
        <w:rPr>
          <w:rFonts w:hint="eastAsia"/>
          <w:lang w:val="fr-CH"/>
        </w:rPr>
        <w:t>·</w:t>
      </w:r>
      <w:r w:rsidR="00A96CAC" w:rsidRPr="00A96CAC">
        <w:rPr>
          <w:rFonts w:hint="eastAsia"/>
          <w:lang w:val="en-GB"/>
        </w:rPr>
        <w:t>拉库、塞巴斯蒂安</w:t>
      </w:r>
      <w:r w:rsidR="00957CB7">
        <w:rPr>
          <w:rFonts w:hint="eastAsia"/>
          <w:lang w:val="fr-CH"/>
        </w:rPr>
        <w:t>·</w:t>
      </w:r>
      <w:r w:rsidR="00A96CAC" w:rsidRPr="00A96CAC">
        <w:rPr>
          <w:rFonts w:hint="eastAsia"/>
          <w:lang w:val="en-GB"/>
        </w:rPr>
        <w:t>图泽和张克宁。</w:t>
      </w:r>
    </w:p>
  </w:footnote>
  <w:footnote w:id="4">
    <w:p w:rsidR="00A96CAC" w:rsidRPr="00E118A1" w:rsidRDefault="00A96CAC" w:rsidP="00A96CAC">
      <w:pPr>
        <w:pStyle w:val="a6"/>
        <w:tabs>
          <w:tab w:val="clear" w:pos="1021"/>
          <w:tab w:val="right" w:pos="1020"/>
        </w:tabs>
      </w:pPr>
      <w:r w:rsidRPr="00010DA0">
        <w:tab/>
      </w:r>
      <w:r>
        <w:rPr>
          <w:rStyle w:val="a7"/>
          <w:rFonts w:eastAsia="宋体"/>
        </w:rPr>
        <w:footnoteRef/>
      </w:r>
      <w:r>
        <w:tab/>
      </w:r>
      <w:r>
        <w:rPr>
          <w:rFonts w:hint="eastAsia"/>
        </w:rPr>
        <w:t>案件档案中包括</w:t>
      </w:r>
      <w:r w:rsidRPr="00AF7587">
        <w:rPr>
          <w:rFonts w:hint="eastAsia"/>
        </w:rPr>
        <w:t>一份</w:t>
      </w:r>
      <w:r w:rsidRPr="00AF7587">
        <w:rPr>
          <w:rFonts w:hint="eastAsia"/>
        </w:rPr>
        <w:t>2014</w:t>
      </w:r>
      <w:r>
        <w:rPr>
          <w:rFonts w:hint="eastAsia"/>
        </w:rPr>
        <w:t>年</w:t>
      </w:r>
      <w:r w:rsidRPr="00AF7587">
        <w:rPr>
          <w:rFonts w:hint="eastAsia"/>
        </w:rPr>
        <w:t>8</w:t>
      </w:r>
      <w:r w:rsidRPr="00AF7587">
        <w:rPr>
          <w:rFonts w:hint="eastAsia"/>
        </w:rPr>
        <w:t>月</w:t>
      </w:r>
      <w:r w:rsidRPr="00AF7587">
        <w:rPr>
          <w:rFonts w:hint="eastAsia"/>
        </w:rPr>
        <w:t>27</w:t>
      </w:r>
      <w:r>
        <w:rPr>
          <w:rFonts w:hint="eastAsia"/>
        </w:rPr>
        <w:t>日的法院判决副本。除其他外，法院在判决中指出以下情况：“</w:t>
      </w:r>
      <w:r w:rsidRPr="00AF7587">
        <w:rPr>
          <w:rFonts w:hint="eastAsia"/>
        </w:rPr>
        <w:t>此外</w:t>
      </w:r>
      <w:r>
        <w:rPr>
          <w:rFonts w:hint="eastAsia"/>
        </w:rPr>
        <w:t>，</w:t>
      </w:r>
      <w:r w:rsidRPr="00AF7587">
        <w:rPr>
          <w:rFonts w:hint="eastAsia"/>
        </w:rPr>
        <w:t>根据所掌握的全部材料</w:t>
      </w:r>
      <w:r>
        <w:rPr>
          <w:rFonts w:hint="eastAsia"/>
        </w:rPr>
        <w:t>，</w:t>
      </w:r>
      <w:r w:rsidRPr="00AF7587">
        <w:rPr>
          <w:rFonts w:hint="eastAsia"/>
        </w:rPr>
        <w:t>并鉴于事项属于法院职权范围之内</w:t>
      </w:r>
      <w:r>
        <w:rPr>
          <w:rFonts w:hint="eastAsia"/>
        </w:rPr>
        <w:t>，</w:t>
      </w:r>
      <w:r w:rsidRPr="00AF7587">
        <w:rPr>
          <w:rFonts w:hint="eastAsia"/>
        </w:rPr>
        <w:t>法院……通过一名法官主持审理</w:t>
      </w:r>
      <w:r>
        <w:rPr>
          <w:rFonts w:hint="eastAsia"/>
        </w:rPr>
        <w:t>，</w:t>
      </w:r>
      <w:r w:rsidRPr="00AF7587">
        <w:rPr>
          <w:rFonts w:hint="eastAsia"/>
        </w:rPr>
        <w:t>认为这些材料并未显</w:t>
      </w:r>
      <w:r>
        <w:rPr>
          <w:rFonts w:hint="eastAsia"/>
        </w:rPr>
        <w:t>示任何违反《公约》或其各项议定书所载权利和自由的现象，因此宣布你</w:t>
      </w:r>
      <w:r w:rsidRPr="00AF7587">
        <w:rPr>
          <w:rFonts w:hint="eastAsia"/>
        </w:rPr>
        <w:t>的申请不</w:t>
      </w:r>
      <w:r>
        <w:rPr>
          <w:rFonts w:hint="eastAsia"/>
        </w:rPr>
        <w:t>可</w:t>
      </w:r>
      <w:r w:rsidRPr="00AF7587">
        <w:rPr>
          <w:rFonts w:hint="eastAsia"/>
        </w:rPr>
        <w:t>受理</w:t>
      </w:r>
      <w:r>
        <w:rPr>
          <w:rFonts w:hint="eastAsia"/>
        </w:rPr>
        <w:t>”</w:t>
      </w:r>
      <w:r w:rsidRPr="00AF7587">
        <w:rPr>
          <w:rFonts w:hint="eastAsia"/>
        </w:rPr>
        <w:t>。</w:t>
      </w:r>
    </w:p>
  </w:footnote>
  <w:footnote w:id="5">
    <w:p w:rsidR="00A96CAC" w:rsidRPr="000A1EDD" w:rsidRDefault="00A96CAC" w:rsidP="00A96CAC">
      <w:pPr>
        <w:pStyle w:val="a6"/>
        <w:tabs>
          <w:tab w:val="clear" w:pos="1021"/>
          <w:tab w:val="right" w:pos="1020"/>
        </w:tabs>
      </w:pPr>
      <w:r>
        <w:tab/>
      </w:r>
      <w:r>
        <w:rPr>
          <w:rStyle w:val="a7"/>
          <w:rFonts w:eastAsia="宋体"/>
        </w:rPr>
        <w:footnoteRef/>
      </w:r>
      <w:r>
        <w:tab/>
      </w:r>
      <w:r>
        <w:rPr>
          <w:rFonts w:hint="eastAsia"/>
        </w:rPr>
        <w:t>缔约国提及</w:t>
      </w:r>
      <w:r w:rsidRPr="000515C2">
        <w:rPr>
          <w:rFonts w:hint="eastAsia"/>
        </w:rPr>
        <w:t>第</w:t>
      </w:r>
      <w:r w:rsidRPr="000515C2">
        <w:rPr>
          <w:rFonts w:hint="eastAsia"/>
        </w:rPr>
        <w:t>305</w:t>
      </w:r>
      <w:r>
        <w:rPr>
          <w:rFonts w:hint="eastAsia"/>
        </w:rPr>
        <w:t>/</w:t>
      </w:r>
      <w:r w:rsidRPr="000515C2">
        <w:rPr>
          <w:rFonts w:hint="eastAsia"/>
        </w:rPr>
        <w:t>2006</w:t>
      </w:r>
      <w:r w:rsidRPr="000515C2">
        <w:rPr>
          <w:rFonts w:hint="eastAsia"/>
        </w:rPr>
        <w:t>号来文</w:t>
      </w:r>
      <w:r>
        <w:rPr>
          <w:rFonts w:hint="eastAsia"/>
        </w:rPr>
        <w:t>，</w:t>
      </w:r>
      <w:r w:rsidRPr="006636F0">
        <w:rPr>
          <w:rFonts w:eastAsia="楷体" w:hint="eastAsia"/>
        </w:rPr>
        <w:t>“</w:t>
      </w:r>
      <w:r w:rsidRPr="006636F0">
        <w:rPr>
          <w:rFonts w:eastAsia="楷体" w:hint="eastAsia"/>
        </w:rPr>
        <w:t>A.R.A.</w:t>
      </w:r>
      <w:r w:rsidRPr="006636F0">
        <w:rPr>
          <w:rFonts w:eastAsia="楷体" w:hint="eastAsia"/>
        </w:rPr>
        <w:t>诉瑞典”</w:t>
      </w:r>
      <w:r>
        <w:rPr>
          <w:rFonts w:hint="eastAsia"/>
        </w:rPr>
        <w:t>，</w:t>
      </w:r>
      <w:r w:rsidRPr="000515C2">
        <w:rPr>
          <w:rFonts w:hint="eastAsia"/>
        </w:rPr>
        <w:t>2007</w:t>
      </w:r>
      <w:r w:rsidRPr="000515C2">
        <w:rPr>
          <w:rFonts w:hint="eastAsia"/>
        </w:rPr>
        <w:t>年</w:t>
      </w:r>
      <w:r w:rsidRPr="000515C2">
        <w:rPr>
          <w:rFonts w:hint="eastAsia"/>
        </w:rPr>
        <w:t>4</w:t>
      </w:r>
      <w:r w:rsidRPr="000515C2">
        <w:rPr>
          <w:rFonts w:hint="eastAsia"/>
        </w:rPr>
        <w:t>月</w:t>
      </w:r>
      <w:r w:rsidRPr="000515C2">
        <w:rPr>
          <w:rFonts w:hint="eastAsia"/>
        </w:rPr>
        <w:t>30</w:t>
      </w:r>
      <w:r w:rsidRPr="000515C2">
        <w:rPr>
          <w:rFonts w:hint="eastAsia"/>
        </w:rPr>
        <w:t>日通过的决定</w:t>
      </w:r>
      <w:r>
        <w:rPr>
          <w:rFonts w:hint="eastAsia"/>
        </w:rPr>
        <w:t>，</w:t>
      </w:r>
      <w:r w:rsidRPr="000515C2">
        <w:rPr>
          <w:rFonts w:hint="eastAsia"/>
        </w:rPr>
        <w:t>第</w:t>
      </w:r>
      <w:r>
        <w:rPr>
          <w:rFonts w:hint="eastAsia"/>
        </w:rPr>
        <w:t>6.1</w:t>
      </w:r>
      <w:r>
        <w:rPr>
          <w:rFonts w:hint="eastAsia"/>
        </w:rPr>
        <w:t>和第</w:t>
      </w:r>
      <w:r>
        <w:rPr>
          <w:rFonts w:hint="eastAsia"/>
        </w:rPr>
        <w:t>6.</w:t>
      </w:r>
      <w:r w:rsidRPr="000515C2">
        <w:rPr>
          <w:rFonts w:hint="eastAsia"/>
        </w:rPr>
        <w:t>2</w:t>
      </w:r>
      <w:r w:rsidRPr="000515C2">
        <w:rPr>
          <w:rFonts w:hint="eastAsia"/>
        </w:rPr>
        <w:t>段</w:t>
      </w:r>
      <w:r>
        <w:rPr>
          <w:rFonts w:hint="eastAsia"/>
        </w:rPr>
        <w:t>；</w:t>
      </w:r>
      <w:r w:rsidRPr="000515C2">
        <w:rPr>
          <w:rFonts w:hint="eastAsia"/>
        </w:rPr>
        <w:t>第</w:t>
      </w:r>
      <w:r w:rsidRPr="000515C2">
        <w:rPr>
          <w:rFonts w:hint="eastAsia"/>
        </w:rPr>
        <w:t>140</w:t>
      </w:r>
      <w:r>
        <w:rPr>
          <w:rFonts w:hint="eastAsia"/>
        </w:rPr>
        <w:t>/</w:t>
      </w:r>
      <w:r w:rsidRPr="000515C2">
        <w:rPr>
          <w:rFonts w:hint="eastAsia"/>
        </w:rPr>
        <w:t>1999</w:t>
      </w:r>
      <w:r w:rsidRPr="000515C2">
        <w:rPr>
          <w:rFonts w:hint="eastAsia"/>
        </w:rPr>
        <w:t>号来文</w:t>
      </w:r>
      <w:r>
        <w:rPr>
          <w:rFonts w:hint="eastAsia"/>
        </w:rPr>
        <w:t>，“</w:t>
      </w:r>
      <w:r w:rsidRPr="006636F0">
        <w:rPr>
          <w:rFonts w:eastAsia="楷体" w:hint="eastAsia"/>
        </w:rPr>
        <w:t>A.G.</w:t>
      </w:r>
      <w:r w:rsidRPr="006636F0">
        <w:rPr>
          <w:rFonts w:eastAsia="楷体" w:hint="eastAsia"/>
        </w:rPr>
        <w:t>诉瑞典</w:t>
      </w:r>
      <w:r>
        <w:rPr>
          <w:rFonts w:hint="eastAsia"/>
        </w:rPr>
        <w:t>”，</w:t>
      </w:r>
      <w:r w:rsidRPr="000515C2">
        <w:rPr>
          <w:rFonts w:hint="eastAsia"/>
        </w:rPr>
        <w:t>2000</w:t>
      </w:r>
      <w:r w:rsidRPr="000515C2">
        <w:rPr>
          <w:rFonts w:hint="eastAsia"/>
        </w:rPr>
        <w:t>年</w:t>
      </w:r>
      <w:r w:rsidRPr="000515C2">
        <w:rPr>
          <w:rFonts w:hint="eastAsia"/>
        </w:rPr>
        <w:t>5</w:t>
      </w:r>
      <w:r w:rsidRPr="000515C2">
        <w:rPr>
          <w:rFonts w:hint="eastAsia"/>
        </w:rPr>
        <w:t>月</w:t>
      </w:r>
      <w:r w:rsidRPr="000515C2">
        <w:rPr>
          <w:rFonts w:hint="eastAsia"/>
        </w:rPr>
        <w:t>2</w:t>
      </w:r>
      <w:r w:rsidRPr="000515C2">
        <w:rPr>
          <w:rFonts w:hint="eastAsia"/>
        </w:rPr>
        <w:t>日通过的决定</w:t>
      </w:r>
      <w:r>
        <w:rPr>
          <w:rFonts w:hint="eastAsia"/>
        </w:rPr>
        <w:t>，</w:t>
      </w:r>
      <w:r w:rsidRPr="000515C2">
        <w:rPr>
          <w:rFonts w:hint="eastAsia"/>
        </w:rPr>
        <w:t>第</w:t>
      </w:r>
      <w:r>
        <w:rPr>
          <w:rFonts w:hint="eastAsia"/>
        </w:rPr>
        <w:t>6.</w:t>
      </w:r>
      <w:r w:rsidRPr="000515C2">
        <w:rPr>
          <w:rFonts w:hint="eastAsia"/>
        </w:rPr>
        <w:t>2</w:t>
      </w:r>
      <w:r w:rsidRPr="000515C2">
        <w:rPr>
          <w:rFonts w:hint="eastAsia"/>
        </w:rPr>
        <w:t>和第</w:t>
      </w:r>
      <w:r w:rsidRPr="000515C2">
        <w:rPr>
          <w:rFonts w:hint="eastAsia"/>
        </w:rPr>
        <w:t>7</w:t>
      </w:r>
      <w:r w:rsidRPr="000515C2">
        <w:rPr>
          <w:rFonts w:hint="eastAsia"/>
        </w:rPr>
        <w:t>段。</w:t>
      </w:r>
    </w:p>
  </w:footnote>
  <w:footnote w:id="6">
    <w:p w:rsidR="00A96CAC" w:rsidRPr="000A1EDD" w:rsidRDefault="00A96CAC" w:rsidP="00A96CAC">
      <w:pPr>
        <w:pStyle w:val="a6"/>
        <w:tabs>
          <w:tab w:val="clear" w:pos="1021"/>
          <w:tab w:val="right" w:pos="1020"/>
        </w:tabs>
      </w:pPr>
      <w:r>
        <w:tab/>
      </w:r>
      <w:r>
        <w:rPr>
          <w:rStyle w:val="a7"/>
          <w:rFonts w:eastAsia="宋体"/>
        </w:rPr>
        <w:footnoteRef/>
      </w:r>
      <w:r>
        <w:tab/>
      </w:r>
      <w:r>
        <w:rPr>
          <w:rFonts w:hint="eastAsia"/>
        </w:rPr>
        <w:t>缔约国提及</w:t>
      </w:r>
      <w:r w:rsidRPr="00B30A13">
        <w:rPr>
          <w:rFonts w:hint="eastAsia"/>
        </w:rPr>
        <w:t>人权事务委员会</w:t>
      </w:r>
      <w:r>
        <w:rPr>
          <w:rFonts w:hint="eastAsia"/>
        </w:rPr>
        <w:t>以下来文：</w:t>
      </w:r>
      <w:r w:rsidRPr="00B30A13">
        <w:rPr>
          <w:rFonts w:hint="eastAsia"/>
        </w:rPr>
        <w:t>第</w:t>
      </w:r>
      <w:r w:rsidRPr="00B30A13">
        <w:rPr>
          <w:rFonts w:hint="eastAsia"/>
        </w:rPr>
        <w:t>989</w:t>
      </w:r>
      <w:r>
        <w:rPr>
          <w:rFonts w:hint="eastAsia"/>
        </w:rPr>
        <w:t>/</w:t>
      </w:r>
      <w:r w:rsidRPr="00B30A13">
        <w:rPr>
          <w:rFonts w:hint="eastAsia"/>
        </w:rPr>
        <w:t>2001</w:t>
      </w:r>
      <w:r w:rsidRPr="00B30A13">
        <w:rPr>
          <w:rFonts w:hint="eastAsia"/>
        </w:rPr>
        <w:t>号来文</w:t>
      </w:r>
      <w:r>
        <w:rPr>
          <w:rFonts w:hint="eastAsia"/>
        </w:rPr>
        <w:t>，“</w:t>
      </w:r>
      <w:r w:rsidRPr="006636F0">
        <w:rPr>
          <w:rFonts w:eastAsia="楷体" w:hint="eastAsia"/>
        </w:rPr>
        <w:t>Kollar</w:t>
      </w:r>
      <w:r w:rsidRPr="006636F0">
        <w:rPr>
          <w:rFonts w:eastAsia="楷体" w:hint="eastAsia"/>
        </w:rPr>
        <w:t>诉奥地利</w:t>
      </w:r>
      <w:r>
        <w:rPr>
          <w:rFonts w:hint="eastAsia"/>
        </w:rPr>
        <w:t>”，</w:t>
      </w:r>
      <w:r w:rsidRPr="00B30A13">
        <w:rPr>
          <w:rFonts w:hint="eastAsia"/>
        </w:rPr>
        <w:t>2003</w:t>
      </w:r>
      <w:r w:rsidRPr="00B30A13">
        <w:rPr>
          <w:rFonts w:hint="eastAsia"/>
        </w:rPr>
        <w:t>年</w:t>
      </w:r>
      <w:r w:rsidRPr="00B30A13">
        <w:rPr>
          <w:rFonts w:hint="eastAsia"/>
        </w:rPr>
        <w:t>7</w:t>
      </w:r>
      <w:r w:rsidRPr="00B30A13">
        <w:rPr>
          <w:rFonts w:hint="eastAsia"/>
        </w:rPr>
        <w:t>月</w:t>
      </w:r>
      <w:r w:rsidRPr="00B30A13">
        <w:rPr>
          <w:rFonts w:hint="eastAsia"/>
        </w:rPr>
        <w:t>30</w:t>
      </w:r>
      <w:r w:rsidRPr="00B30A13">
        <w:rPr>
          <w:rFonts w:hint="eastAsia"/>
        </w:rPr>
        <w:t>日通过的</w:t>
      </w:r>
      <w:r>
        <w:rPr>
          <w:rFonts w:hint="eastAsia"/>
        </w:rPr>
        <w:t>关于可否</w:t>
      </w:r>
      <w:r w:rsidRPr="00B30A13">
        <w:rPr>
          <w:rFonts w:hint="eastAsia"/>
        </w:rPr>
        <w:t>受理的决定</w:t>
      </w:r>
      <w:r>
        <w:rPr>
          <w:rFonts w:hint="eastAsia"/>
        </w:rPr>
        <w:t>，</w:t>
      </w:r>
      <w:r w:rsidRPr="00B30A13">
        <w:rPr>
          <w:rFonts w:hint="eastAsia"/>
        </w:rPr>
        <w:t>第</w:t>
      </w:r>
      <w:r>
        <w:rPr>
          <w:rFonts w:hint="eastAsia"/>
        </w:rPr>
        <w:t>8.</w:t>
      </w:r>
      <w:r w:rsidRPr="00B30A13">
        <w:rPr>
          <w:rFonts w:hint="eastAsia"/>
        </w:rPr>
        <w:t>4</w:t>
      </w:r>
      <w:r w:rsidRPr="00B30A13">
        <w:rPr>
          <w:rFonts w:hint="eastAsia"/>
        </w:rPr>
        <w:t>段</w:t>
      </w:r>
      <w:r>
        <w:rPr>
          <w:rFonts w:hint="eastAsia"/>
        </w:rPr>
        <w:t>；</w:t>
      </w:r>
      <w:r w:rsidRPr="00B30A13">
        <w:rPr>
          <w:rFonts w:hint="eastAsia"/>
        </w:rPr>
        <w:t>第</w:t>
      </w:r>
      <w:r w:rsidRPr="00B30A13">
        <w:rPr>
          <w:rFonts w:hint="eastAsia"/>
        </w:rPr>
        <w:t>584</w:t>
      </w:r>
      <w:r>
        <w:rPr>
          <w:rFonts w:hint="eastAsia"/>
        </w:rPr>
        <w:t>/</w:t>
      </w:r>
      <w:r w:rsidRPr="00B30A13">
        <w:rPr>
          <w:rFonts w:hint="eastAsia"/>
        </w:rPr>
        <w:t>1994</w:t>
      </w:r>
      <w:r w:rsidRPr="00B30A13">
        <w:rPr>
          <w:rFonts w:hint="eastAsia"/>
        </w:rPr>
        <w:t>号来文</w:t>
      </w:r>
      <w:r>
        <w:rPr>
          <w:rFonts w:hint="eastAsia"/>
        </w:rPr>
        <w:t>，“</w:t>
      </w:r>
      <w:r w:rsidRPr="006636F0">
        <w:rPr>
          <w:rFonts w:eastAsia="楷体" w:hint="eastAsia"/>
        </w:rPr>
        <w:t>Valentijn</w:t>
      </w:r>
      <w:r w:rsidRPr="006636F0">
        <w:rPr>
          <w:rFonts w:eastAsia="楷体" w:hint="eastAsia"/>
        </w:rPr>
        <w:t>诉法国</w:t>
      </w:r>
      <w:r>
        <w:rPr>
          <w:rFonts w:hint="eastAsia"/>
        </w:rPr>
        <w:t>”，</w:t>
      </w:r>
      <w:r w:rsidRPr="00B30A13">
        <w:rPr>
          <w:rFonts w:hint="eastAsia"/>
        </w:rPr>
        <w:t>1996</w:t>
      </w:r>
      <w:r w:rsidRPr="00B30A13">
        <w:rPr>
          <w:rFonts w:hint="eastAsia"/>
        </w:rPr>
        <w:t>年</w:t>
      </w:r>
      <w:r w:rsidRPr="00B30A13">
        <w:rPr>
          <w:rFonts w:hint="eastAsia"/>
        </w:rPr>
        <w:t>7</w:t>
      </w:r>
      <w:r w:rsidRPr="00B30A13">
        <w:rPr>
          <w:rFonts w:hint="eastAsia"/>
        </w:rPr>
        <w:t>月</w:t>
      </w:r>
      <w:r w:rsidRPr="00B30A13">
        <w:rPr>
          <w:rFonts w:hint="eastAsia"/>
        </w:rPr>
        <w:t>22</w:t>
      </w:r>
      <w:r w:rsidRPr="00B30A13">
        <w:rPr>
          <w:rFonts w:hint="eastAsia"/>
        </w:rPr>
        <w:t>日通过的</w:t>
      </w:r>
      <w:r>
        <w:rPr>
          <w:rFonts w:hint="eastAsia"/>
        </w:rPr>
        <w:t>关于可否</w:t>
      </w:r>
      <w:r w:rsidRPr="00B30A13">
        <w:rPr>
          <w:rFonts w:hint="eastAsia"/>
        </w:rPr>
        <w:t>受理的决定</w:t>
      </w:r>
      <w:r>
        <w:rPr>
          <w:rFonts w:hint="eastAsia"/>
        </w:rPr>
        <w:t>，</w:t>
      </w:r>
      <w:r w:rsidRPr="00B30A13">
        <w:rPr>
          <w:rFonts w:hint="eastAsia"/>
        </w:rPr>
        <w:t>第</w:t>
      </w:r>
      <w:r>
        <w:rPr>
          <w:rFonts w:hint="eastAsia"/>
        </w:rPr>
        <w:t>5.</w:t>
      </w:r>
      <w:r w:rsidRPr="00B30A13">
        <w:rPr>
          <w:rFonts w:hint="eastAsia"/>
        </w:rPr>
        <w:t>2</w:t>
      </w:r>
      <w:r w:rsidRPr="00B30A13">
        <w:rPr>
          <w:rFonts w:hint="eastAsia"/>
        </w:rPr>
        <w:t>段。</w:t>
      </w:r>
    </w:p>
  </w:footnote>
  <w:footnote w:id="7">
    <w:p w:rsidR="00A96CAC" w:rsidRPr="0051606E" w:rsidRDefault="00A96CAC" w:rsidP="00A96CAC">
      <w:pPr>
        <w:pStyle w:val="a6"/>
        <w:tabs>
          <w:tab w:val="clear" w:pos="1021"/>
          <w:tab w:val="right" w:pos="1020"/>
        </w:tabs>
      </w:pPr>
      <w:r>
        <w:tab/>
      </w:r>
      <w:r>
        <w:rPr>
          <w:rStyle w:val="a7"/>
          <w:rFonts w:eastAsia="宋体"/>
        </w:rPr>
        <w:footnoteRef/>
      </w:r>
      <w:r>
        <w:tab/>
      </w:r>
      <w:r>
        <w:rPr>
          <w:rFonts w:hint="eastAsia"/>
        </w:rPr>
        <w:t>缔约国提及</w:t>
      </w:r>
      <w:r w:rsidRPr="00C15F02">
        <w:rPr>
          <w:rFonts w:ascii="Time New Roman" w:eastAsia="楷体" w:hAnsi="Time New Roman"/>
        </w:rPr>
        <w:t>A.G</w:t>
      </w:r>
      <w:r w:rsidR="00C15F02" w:rsidRPr="00C15F02">
        <w:rPr>
          <w:rFonts w:ascii="Time New Roman" w:eastAsia="楷体" w:hAnsi="Time New Roman" w:hint="eastAsia"/>
        </w:rPr>
        <w:t>.</w:t>
      </w:r>
      <w:r w:rsidRPr="00C15F02">
        <w:rPr>
          <w:rFonts w:ascii="Time New Roman" w:eastAsia="楷体" w:hAnsi="Time New Roman" w:hint="eastAsia"/>
        </w:rPr>
        <w:t>诉瑞典</w:t>
      </w:r>
      <w:r>
        <w:rPr>
          <w:rFonts w:hint="eastAsia"/>
        </w:rPr>
        <w:t>，第</w:t>
      </w:r>
      <w:r>
        <w:rPr>
          <w:rFonts w:hint="eastAsia"/>
        </w:rPr>
        <w:t>6.2</w:t>
      </w:r>
      <w:r>
        <w:rPr>
          <w:rFonts w:hint="eastAsia"/>
        </w:rPr>
        <w:t>和第</w:t>
      </w:r>
      <w:r>
        <w:rPr>
          <w:rFonts w:hint="eastAsia"/>
        </w:rPr>
        <w:t>7</w:t>
      </w:r>
      <w:r>
        <w:rPr>
          <w:rFonts w:hint="eastAsia"/>
        </w:rPr>
        <w:t>段；“</w:t>
      </w:r>
      <w:r w:rsidRPr="006636F0">
        <w:rPr>
          <w:rFonts w:eastAsia="楷体" w:hint="eastAsia"/>
        </w:rPr>
        <w:t>A.R.A.</w:t>
      </w:r>
      <w:r w:rsidRPr="006636F0">
        <w:rPr>
          <w:rFonts w:eastAsia="楷体" w:hint="eastAsia"/>
        </w:rPr>
        <w:t>诉瑞典</w:t>
      </w:r>
      <w:r>
        <w:rPr>
          <w:rFonts w:hint="eastAsia"/>
        </w:rPr>
        <w:t>”，第</w:t>
      </w:r>
      <w:r>
        <w:rPr>
          <w:rFonts w:hint="eastAsia"/>
        </w:rPr>
        <w:t>6.1</w:t>
      </w:r>
      <w:r>
        <w:rPr>
          <w:rFonts w:hint="eastAsia"/>
        </w:rPr>
        <w:t>和第</w:t>
      </w:r>
      <w:r>
        <w:rPr>
          <w:rFonts w:hint="eastAsia"/>
        </w:rPr>
        <w:t>6.2</w:t>
      </w:r>
      <w:r>
        <w:rPr>
          <w:rFonts w:hint="eastAsia"/>
        </w:rPr>
        <w:t>段。</w:t>
      </w:r>
    </w:p>
  </w:footnote>
  <w:footnote w:id="8">
    <w:p w:rsidR="00A96CAC" w:rsidRPr="000A1EDD" w:rsidRDefault="00A96CAC" w:rsidP="00A96CAC">
      <w:pPr>
        <w:pStyle w:val="a6"/>
        <w:tabs>
          <w:tab w:val="clear" w:pos="1021"/>
          <w:tab w:val="right" w:pos="1020"/>
        </w:tabs>
      </w:pPr>
      <w:r>
        <w:tab/>
      </w:r>
      <w:r>
        <w:rPr>
          <w:rStyle w:val="a7"/>
          <w:rFonts w:eastAsia="宋体"/>
        </w:rPr>
        <w:footnoteRef/>
      </w:r>
      <w:r>
        <w:tab/>
      </w:r>
      <w:r w:rsidRPr="001E0DC9">
        <w:rPr>
          <w:rFonts w:hint="eastAsia"/>
        </w:rPr>
        <w:t>缔约国</w:t>
      </w:r>
      <w:r>
        <w:rPr>
          <w:rFonts w:hint="eastAsia"/>
        </w:rPr>
        <w:t>提及</w:t>
      </w:r>
      <w:r w:rsidRPr="001E0DC9">
        <w:rPr>
          <w:rFonts w:hint="eastAsia"/>
        </w:rPr>
        <w:t>第</w:t>
      </w:r>
      <w:r w:rsidRPr="001E0DC9">
        <w:rPr>
          <w:rFonts w:hint="eastAsia"/>
        </w:rPr>
        <w:t>216</w:t>
      </w:r>
      <w:r>
        <w:rPr>
          <w:rFonts w:hint="eastAsia"/>
        </w:rPr>
        <w:t>/</w:t>
      </w:r>
      <w:r w:rsidRPr="001E0DC9">
        <w:rPr>
          <w:rFonts w:hint="eastAsia"/>
        </w:rPr>
        <w:t>2002</w:t>
      </w:r>
      <w:r w:rsidRPr="001E0DC9">
        <w:rPr>
          <w:rFonts w:hint="eastAsia"/>
        </w:rPr>
        <w:t>号来文</w:t>
      </w:r>
      <w:r>
        <w:rPr>
          <w:rFonts w:hint="eastAsia"/>
        </w:rPr>
        <w:t>，“</w:t>
      </w:r>
      <w:r w:rsidRPr="006636F0">
        <w:rPr>
          <w:rFonts w:eastAsia="楷体" w:hint="eastAsia"/>
        </w:rPr>
        <w:t>H.I.A.</w:t>
      </w:r>
      <w:r w:rsidRPr="006636F0">
        <w:rPr>
          <w:rFonts w:eastAsia="楷体" w:hint="eastAsia"/>
        </w:rPr>
        <w:t>诉瑞典</w:t>
      </w:r>
      <w:r>
        <w:rPr>
          <w:rFonts w:hint="eastAsia"/>
        </w:rPr>
        <w:t>”，</w:t>
      </w:r>
      <w:r w:rsidRPr="001E0DC9">
        <w:rPr>
          <w:rFonts w:hint="eastAsia"/>
        </w:rPr>
        <w:t>2003</w:t>
      </w:r>
      <w:r w:rsidRPr="001E0DC9">
        <w:rPr>
          <w:rFonts w:hint="eastAsia"/>
        </w:rPr>
        <w:t>年</w:t>
      </w:r>
      <w:r w:rsidRPr="001E0DC9">
        <w:rPr>
          <w:rFonts w:hint="eastAsia"/>
        </w:rPr>
        <w:t>5</w:t>
      </w:r>
      <w:r w:rsidRPr="001E0DC9">
        <w:rPr>
          <w:rFonts w:hint="eastAsia"/>
        </w:rPr>
        <w:t>月</w:t>
      </w:r>
      <w:r w:rsidRPr="001E0DC9">
        <w:rPr>
          <w:rFonts w:hint="eastAsia"/>
        </w:rPr>
        <w:t>2</w:t>
      </w:r>
      <w:r w:rsidRPr="001E0DC9">
        <w:rPr>
          <w:rFonts w:hint="eastAsia"/>
        </w:rPr>
        <w:t>日通过的意见</w:t>
      </w:r>
      <w:r>
        <w:rPr>
          <w:rFonts w:hint="eastAsia"/>
        </w:rPr>
        <w:t>，</w:t>
      </w:r>
      <w:r w:rsidRPr="001E0DC9">
        <w:rPr>
          <w:rFonts w:hint="eastAsia"/>
        </w:rPr>
        <w:t>第</w:t>
      </w:r>
      <w:r>
        <w:rPr>
          <w:rFonts w:hint="eastAsia"/>
        </w:rPr>
        <w:t>6.</w:t>
      </w:r>
      <w:r w:rsidRPr="001E0DC9">
        <w:rPr>
          <w:rFonts w:hint="eastAsia"/>
        </w:rPr>
        <w:t>2</w:t>
      </w:r>
      <w:r w:rsidRPr="001E0DC9">
        <w:rPr>
          <w:rFonts w:hint="eastAsia"/>
        </w:rPr>
        <w:t>段。</w:t>
      </w:r>
    </w:p>
  </w:footnote>
  <w:footnote w:id="9">
    <w:p w:rsidR="00A96CAC" w:rsidRPr="000A1EDD" w:rsidRDefault="00A96CAC" w:rsidP="00A96CAC">
      <w:pPr>
        <w:pStyle w:val="a6"/>
        <w:tabs>
          <w:tab w:val="clear" w:pos="1021"/>
          <w:tab w:val="right" w:pos="1020"/>
        </w:tabs>
      </w:pPr>
      <w:r>
        <w:tab/>
      </w:r>
      <w:r>
        <w:rPr>
          <w:rStyle w:val="a7"/>
          <w:rFonts w:eastAsia="宋体"/>
        </w:rPr>
        <w:footnoteRef/>
      </w:r>
      <w:r>
        <w:tab/>
      </w:r>
      <w:r w:rsidRPr="006269A9">
        <w:rPr>
          <w:rFonts w:hint="eastAsia"/>
        </w:rPr>
        <w:t>缔约国</w:t>
      </w:r>
      <w:r>
        <w:rPr>
          <w:rFonts w:hint="eastAsia"/>
        </w:rPr>
        <w:t>提及</w:t>
      </w:r>
      <w:r w:rsidRPr="006269A9">
        <w:rPr>
          <w:rFonts w:hint="eastAsia"/>
        </w:rPr>
        <w:t>第</w:t>
      </w:r>
      <w:r w:rsidRPr="006269A9">
        <w:rPr>
          <w:rFonts w:hint="eastAsia"/>
        </w:rPr>
        <w:t>150</w:t>
      </w:r>
      <w:r>
        <w:rPr>
          <w:rFonts w:hint="eastAsia"/>
        </w:rPr>
        <w:t>/</w:t>
      </w:r>
      <w:r w:rsidRPr="006269A9">
        <w:rPr>
          <w:rFonts w:hint="eastAsia"/>
        </w:rPr>
        <w:t>1999</w:t>
      </w:r>
      <w:r w:rsidRPr="006269A9">
        <w:rPr>
          <w:rFonts w:hint="eastAsia"/>
        </w:rPr>
        <w:t>号来文</w:t>
      </w:r>
      <w:r>
        <w:rPr>
          <w:rFonts w:hint="eastAsia"/>
        </w:rPr>
        <w:t>，“</w:t>
      </w:r>
      <w:r w:rsidRPr="001118DD">
        <w:rPr>
          <w:rFonts w:eastAsia="楷体" w:hint="eastAsia"/>
        </w:rPr>
        <w:t>S.L.</w:t>
      </w:r>
      <w:r w:rsidRPr="001118DD">
        <w:rPr>
          <w:rFonts w:eastAsia="楷体" w:hint="eastAsia"/>
        </w:rPr>
        <w:t>诉瑞典</w:t>
      </w:r>
      <w:r>
        <w:rPr>
          <w:rFonts w:hint="eastAsia"/>
        </w:rPr>
        <w:t>”，</w:t>
      </w:r>
      <w:r w:rsidRPr="006269A9">
        <w:rPr>
          <w:rFonts w:hint="eastAsia"/>
        </w:rPr>
        <w:t>2001</w:t>
      </w:r>
      <w:r w:rsidRPr="006269A9">
        <w:rPr>
          <w:rFonts w:hint="eastAsia"/>
        </w:rPr>
        <w:t>年</w:t>
      </w:r>
      <w:r w:rsidRPr="006269A9">
        <w:rPr>
          <w:rFonts w:hint="eastAsia"/>
        </w:rPr>
        <w:t>5</w:t>
      </w:r>
      <w:r w:rsidRPr="006269A9">
        <w:rPr>
          <w:rFonts w:hint="eastAsia"/>
        </w:rPr>
        <w:t>月</w:t>
      </w:r>
      <w:r w:rsidRPr="006269A9">
        <w:rPr>
          <w:rFonts w:hint="eastAsia"/>
        </w:rPr>
        <w:t>11</w:t>
      </w:r>
      <w:r w:rsidRPr="006269A9">
        <w:rPr>
          <w:rFonts w:hint="eastAsia"/>
        </w:rPr>
        <w:t>日通过的意见</w:t>
      </w:r>
      <w:r>
        <w:rPr>
          <w:rFonts w:hint="eastAsia"/>
        </w:rPr>
        <w:t>，</w:t>
      </w:r>
      <w:r w:rsidRPr="006269A9">
        <w:rPr>
          <w:rFonts w:hint="eastAsia"/>
        </w:rPr>
        <w:t>第</w:t>
      </w:r>
      <w:r>
        <w:rPr>
          <w:rFonts w:hint="eastAsia"/>
        </w:rPr>
        <w:t>6.</w:t>
      </w:r>
      <w:r w:rsidRPr="006269A9">
        <w:rPr>
          <w:rFonts w:hint="eastAsia"/>
        </w:rPr>
        <w:t>3</w:t>
      </w:r>
      <w:r w:rsidRPr="006269A9">
        <w:rPr>
          <w:rFonts w:hint="eastAsia"/>
        </w:rPr>
        <w:t>段</w:t>
      </w:r>
      <w:r>
        <w:rPr>
          <w:rFonts w:hint="eastAsia"/>
        </w:rPr>
        <w:t>；</w:t>
      </w:r>
      <w:r w:rsidRPr="006269A9">
        <w:rPr>
          <w:rFonts w:hint="eastAsia"/>
        </w:rPr>
        <w:t>以及第</w:t>
      </w:r>
      <w:r w:rsidRPr="006269A9">
        <w:rPr>
          <w:rFonts w:hint="eastAsia"/>
        </w:rPr>
        <w:t>213</w:t>
      </w:r>
      <w:r>
        <w:rPr>
          <w:rFonts w:hint="eastAsia"/>
        </w:rPr>
        <w:t>/</w:t>
      </w:r>
      <w:r w:rsidRPr="006269A9">
        <w:rPr>
          <w:rFonts w:hint="eastAsia"/>
        </w:rPr>
        <w:t>2002</w:t>
      </w:r>
      <w:r w:rsidRPr="006269A9">
        <w:rPr>
          <w:rFonts w:hint="eastAsia"/>
        </w:rPr>
        <w:t>号来文</w:t>
      </w:r>
      <w:r>
        <w:rPr>
          <w:rFonts w:hint="eastAsia"/>
        </w:rPr>
        <w:t>，“</w:t>
      </w:r>
      <w:r w:rsidRPr="001118DD">
        <w:rPr>
          <w:rFonts w:eastAsia="楷体" w:hint="eastAsia"/>
        </w:rPr>
        <w:t>E.J.V.M.</w:t>
      </w:r>
      <w:r w:rsidRPr="001118DD">
        <w:rPr>
          <w:rFonts w:eastAsia="楷体" w:hint="eastAsia"/>
        </w:rPr>
        <w:t>诉瑞典</w:t>
      </w:r>
      <w:r>
        <w:rPr>
          <w:rFonts w:hint="eastAsia"/>
        </w:rPr>
        <w:t>”，</w:t>
      </w:r>
      <w:r w:rsidRPr="006269A9">
        <w:rPr>
          <w:rFonts w:hint="eastAsia"/>
        </w:rPr>
        <w:t>2003</w:t>
      </w:r>
      <w:r w:rsidRPr="006269A9">
        <w:rPr>
          <w:rFonts w:hint="eastAsia"/>
        </w:rPr>
        <w:t>年</w:t>
      </w:r>
      <w:r w:rsidRPr="006269A9">
        <w:rPr>
          <w:rFonts w:hint="eastAsia"/>
        </w:rPr>
        <w:t>11</w:t>
      </w:r>
      <w:r w:rsidRPr="006269A9">
        <w:rPr>
          <w:rFonts w:hint="eastAsia"/>
        </w:rPr>
        <w:t>月</w:t>
      </w:r>
      <w:r w:rsidRPr="006269A9">
        <w:rPr>
          <w:rFonts w:hint="eastAsia"/>
        </w:rPr>
        <w:t>14</w:t>
      </w:r>
      <w:r w:rsidRPr="006269A9">
        <w:rPr>
          <w:rFonts w:hint="eastAsia"/>
        </w:rPr>
        <w:t>日通过的决定</w:t>
      </w:r>
      <w:r>
        <w:rPr>
          <w:rFonts w:hint="eastAsia"/>
        </w:rPr>
        <w:t>，</w:t>
      </w:r>
      <w:r w:rsidRPr="006269A9">
        <w:rPr>
          <w:rFonts w:hint="eastAsia"/>
        </w:rPr>
        <w:t>第</w:t>
      </w:r>
      <w:r>
        <w:rPr>
          <w:rFonts w:hint="eastAsia"/>
        </w:rPr>
        <w:t>8.</w:t>
      </w:r>
      <w:r w:rsidRPr="006269A9">
        <w:rPr>
          <w:rFonts w:hint="eastAsia"/>
        </w:rPr>
        <w:t>3</w:t>
      </w:r>
      <w:r w:rsidRPr="006269A9">
        <w:rPr>
          <w:rFonts w:hint="eastAsia"/>
        </w:rPr>
        <w:t>段。</w:t>
      </w:r>
    </w:p>
  </w:footnote>
  <w:footnote w:id="10">
    <w:p w:rsidR="00A96CAC" w:rsidRPr="000A1EDD" w:rsidRDefault="00A96CAC" w:rsidP="00A96CAC">
      <w:pPr>
        <w:pStyle w:val="a6"/>
        <w:tabs>
          <w:tab w:val="clear" w:pos="1021"/>
          <w:tab w:val="right" w:pos="1020"/>
        </w:tabs>
      </w:pPr>
      <w:r>
        <w:tab/>
      </w:r>
      <w:r>
        <w:rPr>
          <w:rStyle w:val="a7"/>
          <w:rFonts w:eastAsia="宋体"/>
        </w:rPr>
        <w:footnoteRef/>
      </w:r>
      <w:r>
        <w:tab/>
      </w:r>
      <w:r w:rsidRPr="002D461E">
        <w:rPr>
          <w:rFonts w:hint="eastAsia"/>
        </w:rPr>
        <w:t>例如见</w:t>
      </w:r>
      <w:r>
        <w:rPr>
          <w:rFonts w:hint="eastAsia"/>
        </w:rPr>
        <w:t>，</w:t>
      </w:r>
      <w:r w:rsidRPr="002D461E">
        <w:rPr>
          <w:rFonts w:hint="eastAsia"/>
        </w:rPr>
        <w:t>第</w:t>
      </w:r>
      <w:r w:rsidRPr="002D461E">
        <w:rPr>
          <w:rFonts w:hint="eastAsia"/>
        </w:rPr>
        <w:t>178</w:t>
      </w:r>
      <w:r>
        <w:rPr>
          <w:rFonts w:hint="eastAsia"/>
        </w:rPr>
        <w:t>/</w:t>
      </w:r>
      <w:r w:rsidRPr="002D461E">
        <w:rPr>
          <w:rFonts w:hint="eastAsia"/>
        </w:rPr>
        <w:t>2001</w:t>
      </w:r>
      <w:r w:rsidRPr="002D461E">
        <w:rPr>
          <w:rFonts w:hint="eastAsia"/>
        </w:rPr>
        <w:t>号来文</w:t>
      </w:r>
      <w:r>
        <w:rPr>
          <w:rFonts w:hint="eastAsia"/>
        </w:rPr>
        <w:t>，“</w:t>
      </w:r>
      <w:r w:rsidRPr="001118DD">
        <w:rPr>
          <w:rFonts w:eastAsia="楷体" w:hint="eastAsia"/>
        </w:rPr>
        <w:t>H.O.</w:t>
      </w:r>
      <w:r w:rsidRPr="001118DD">
        <w:rPr>
          <w:rFonts w:eastAsia="楷体" w:hint="eastAsia"/>
        </w:rPr>
        <w:t>诉瑞典</w:t>
      </w:r>
      <w:r>
        <w:rPr>
          <w:rFonts w:hint="eastAsia"/>
        </w:rPr>
        <w:t>”，</w:t>
      </w:r>
      <w:r w:rsidRPr="002D461E">
        <w:rPr>
          <w:rFonts w:hint="eastAsia"/>
        </w:rPr>
        <w:t>2001</w:t>
      </w:r>
      <w:r w:rsidRPr="002D461E">
        <w:rPr>
          <w:rFonts w:hint="eastAsia"/>
        </w:rPr>
        <w:t>年</w:t>
      </w:r>
      <w:r w:rsidRPr="002D461E">
        <w:rPr>
          <w:rFonts w:hint="eastAsia"/>
        </w:rPr>
        <w:t>11</w:t>
      </w:r>
      <w:r w:rsidRPr="002D461E">
        <w:rPr>
          <w:rFonts w:hint="eastAsia"/>
        </w:rPr>
        <w:t>月</w:t>
      </w:r>
      <w:r w:rsidRPr="002D461E">
        <w:rPr>
          <w:rFonts w:hint="eastAsia"/>
        </w:rPr>
        <w:t>13</w:t>
      </w:r>
      <w:r w:rsidRPr="002D461E">
        <w:rPr>
          <w:rFonts w:hint="eastAsia"/>
        </w:rPr>
        <w:t>日通过的意见</w:t>
      </w:r>
      <w:r>
        <w:rPr>
          <w:rFonts w:hint="eastAsia"/>
        </w:rPr>
        <w:t>，</w:t>
      </w:r>
      <w:r w:rsidRPr="002D461E">
        <w:rPr>
          <w:rFonts w:hint="eastAsia"/>
        </w:rPr>
        <w:t>第</w:t>
      </w:r>
      <w:r w:rsidRPr="002D461E">
        <w:rPr>
          <w:rFonts w:hint="eastAsia"/>
        </w:rPr>
        <w:t>13</w:t>
      </w:r>
      <w:r w:rsidRPr="002D461E">
        <w:rPr>
          <w:rFonts w:hint="eastAsia"/>
        </w:rPr>
        <w:t>段</w:t>
      </w:r>
      <w:r>
        <w:rPr>
          <w:rFonts w:hint="eastAsia"/>
        </w:rPr>
        <w:t>；</w:t>
      </w:r>
      <w:r w:rsidRPr="002D461E">
        <w:rPr>
          <w:rFonts w:hint="eastAsia"/>
        </w:rPr>
        <w:t>第</w:t>
      </w:r>
      <w:r w:rsidRPr="002D461E">
        <w:rPr>
          <w:rFonts w:hint="eastAsia"/>
        </w:rPr>
        <w:t>203</w:t>
      </w:r>
      <w:r>
        <w:rPr>
          <w:rFonts w:hint="eastAsia"/>
        </w:rPr>
        <w:t>/</w:t>
      </w:r>
      <w:r w:rsidRPr="002D461E">
        <w:rPr>
          <w:rFonts w:hint="eastAsia"/>
        </w:rPr>
        <w:t>2002</w:t>
      </w:r>
      <w:r w:rsidRPr="002D461E">
        <w:rPr>
          <w:rFonts w:hint="eastAsia"/>
        </w:rPr>
        <w:t>号来文</w:t>
      </w:r>
      <w:r>
        <w:rPr>
          <w:rFonts w:hint="eastAsia"/>
        </w:rPr>
        <w:t>，“</w:t>
      </w:r>
      <w:r w:rsidRPr="001118DD">
        <w:rPr>
          <w:rFonts w:eastAsia="楷体" w:hint="eastAsia"/>
        </w:rPr>
        <w:t>A.R.</w:t>
      </w:r>
      <w:r w:rsidRPr="001118DD">
        <w:rPr>
          <w:rFonts w:eastAsia="楷体" w:hint="eastAsia"/>
        </w:rPr>
        <w:t>诉荷兰</w:t>
      </w:r>
      <w:r>
        <w:rPr>
          <w:rFonts w:hint="eastAsia"/>
        </w:rPr>
        <w:t>”，</w:t>
      </w:r>
      <w:r w:rsidRPr="002D461E">
        <w:rPr>
          <w:rFonts w:hint="eastAsia"/>
        </w:rPr>
        <w:t>2003</w:t>
      </w:r>
      <w:r w:rsidRPr="002D461E">
        <w:rPr>
          <w:rFonts w:hint="eastAsia"/>
        </w:rPr>
        <w:t>年</w:t>
      </w:r>
      <w:r w:rsidRPr="002D461E">
        <w:rPr>
          <w:rFonts w:hint="eastAsia"/>
        </w:rPr>
        <w:t>11</w:t>
      </w:r>
      <w:r w:rsidRPr="002D461E">
        <w:rPr>
          <w:rFonts w:hint="eastAsia"/>
        </w:rPr>
        <w:t>月</w:t>
      </w:r>
      <w:r w:rsidRPr="002D461E">
        <w:rPr>
          <w:rFonts w:hint="eastAsia"/>
        </w:rPr>
        <w:t>14</w:t>
      </w:r>
      <w:r w:rsidRPr="002D461E">
        <w:rPr>
          <w:rFonts w:hint="eastAsia"/>
        </w:rPr>
        <w:t>日通过的决定</w:t>
      </w:r>
      <w:r>
        <w:rPr>
          <w:rFonts w:hint="eastAsia"/>
        </w:rPr>
        <w:t>，</w:t>
      </w:r>
      <w:r w:rsidRPr="002D461E">
        <w:rPr>
          <w:rFonts w:hint="eastAsia"/>
        </w:rPr>
        <w:t>第</w:t>
      </w:r>
      <w:r>
        <w:rPr>
          <w:rFonts w:hint="eastAsia"/>
        </w:rPr>
        <w:t>7.</w:t>
      </w:r>
      <w:r w:rsidRPr="002D461E">
        <w:rPr>
          <w:rFonts w:hint="eastAsia"/>
        </w:rPr>
        <w:t>3</w:t>
      </w:r>
      <w:r w:rsidRPr="002D461E">
        <w:rPr>
          <w:rFonts w:hint="eastAsia"/>
        </w:rPr>
        <w:t>段。</w:t>
      </w:r>
    </w:p>
  </w:footnote>
  <w:footnote w:id="11">
    <w:p w:rsidR="00A96CAC" w:rsidRPr="000A1EDD" w:rsidRDefault="00A96CAC" w:rsidP="00A96CAC">
      <w:pPr>
        <w:pStyle w:val="a6"/>
        <w:tabs>
          <w:tab w:val="clear" w:pos="1021"/>
          <w:tab w:val="right" w:pos="1020"/>
        </w:tabs>
      </w:pPr>
      <w:r>
        <w:tab/>
      </w:r>
      <w:r>
        <w:rPr>
          <w:rStyle w:val="a7"/>
          <w:rFonts w:eastAsia="宋体"/>
        </w:rPr>
        <w:footnoteRef/>
      </w:r>
      <w:r>
        <w:tab/>
      </w:r>
      <w:r w:rsidRPr="002D461E">
        <w:rPr>
          <w:rFonts w:hint="eastAsia"/>
        </w:rPr>
        <w:t>例</w:t>
      </w:r>
      <w:r>
        <w:rPr>
          <w:rFonts w:hint="eastAsia"/>
        </w:rPr>
        <w:t>如</w:t>
      </w:r>
      <w:r w:rsidRPr="002D461E">
        <w:rPr>
          <w:rFonts w:hint="eastAsia"/>
        </w:rPr>
        <w:t>见</w:t>
      </w:r>
      <w:r>
        <w:rPr>
          <w:rFonts w:hint="eastAsia"/>
        </w:rPr>
        <w:t>，</w:t>
      </w:r>
      <w:r w:rsidRPr="002D461E">
        <w:rPr>
          <w:rFonts w:hint="eastAsia"/>
        </w:rPr>
        <w:t>委员会关于执行第</w:t>
      </w:r>
      <w:r w:rsidRPr="002D461E">
        <w:rPr>
          <w:rFonts w:hint="eastAsia"/>
        </w:rPr>
        <w:t>3</w:t>
      </w:r>
      <w:r w:rsidRPr="002D461E">
        <w:rPr>
          <w:rFonts w:hint="eastAsia"/>
        </w:rPr>
        <w:t>条的第</w:t>
      </w:r>
      <w:r w:rsidRPr="002D461E">
        <w:rPr>
          <w:rFonts w:hint="eastAsia"/>
        </w:rPr>
        <w:t>1</w:t>
      </w:r>
      <w:r w:rsidRPr="002D461E">
        <w:rPr>
          <w:rFonts w:hint="eastAsia"/>
        </w:rPr>
        <w:t>号一般性意见</w:t>
      </w:r>
      <w:r>
        <w:rPr>
          <w:rFonts w:hint="eastAsia"/>
        </w:rPr>
        <w:t>(</w:t>
      </w:r>
      <w:r w:rsidRPr="002D461E">
        <w:rPr>
          <w:rFonts w:hint="eastAsia"/>
        </w:rPr>
        <w:t>1997</w:t>
      </w:r>
      <w:r w:rsidRPr="002D461E">
        <w:rPr>
          <w:rFonts w:hint="eastAsia"/>
        </w:rPr>
        <w:t>年</w:t>
      </w:r>
      <w:r>
        <w:rPr>
          <w:rFonts w:hint="eastAsia"/>
        </w:rPr>
        <w:t>)</w:t>
      </w:r>
      <w:r>
        <w:rPr>
          <w:rFonts w:hint="eastAsia"/>
        </w:rPr>
        <w:t>，</w:t>
      </w:r>
      <w:r w:rsidRPr="002D461E">
        <w:rPr>
          <w:rFonts w:hint="eastAsia"/>
        </w:rPr>
        <w:t>第</w:t>
      </w:r>
      <w:r w:rsidRPr="002D461E">
        <w:rPr>
          <w:rFonts w:hint="eastAsia"/>
        </w:rPr>
        <w:t>5-7</w:t>
      </w:r>
      <w:r w:rsidRPr="002D461E">
        <w:rPr>
          <w:rFonts w:hint="eastAsia"/>
        </w:rPr>
        <w:t>段。</w:t>
      </w:r>
    </w:p>
  </w:footnote>
  <w:footnote w:id="12">
    <w:p w:rsidR="00A96CAC" w:rsidRPr="00010DA0" w:rsidRDefault="00A96CAC" w:rsidP="00C15F02">
      <w:pPr>
        <w:pStyle w:val="a6"/>
      </w:pPr>
      <w:r>
        <w:tab/>
      </w:r>
      <w:r>
        <w:rPr>
          <w:rStyle w:val="a7"/>
          <w:rFonts w:eastAsia="宋体"/>
        </w:rPr>
        <w:footnoteRef/>
      </w:r>
      <w:r>
        <w:tab/>
      </w:r>
      <w:r>
        <w:rPr>
          <w:rFonts w:hint="eastAsia"/>
          <w:iCs/>
          <w:color w:val="000000"/>
        </w:rPr>
        <w:t xml:space="preserve"> </w:t>
      </w:r>
      <w:r>
        <w:rPr>
          <w:rFonts w:hint="eastAsia"/>
          <w:iCs/>
          <w:color w:val="000000"/>
        </w:rPr>
        <w:t>缔约国提及瑞典外交部“孟加拉国人权”</w:t>
      </w:r>
      <w:r>
        <w:rPr>
          <w:rFonts w:hint="eastAsia"/>
          <w:iCs/>
          <w:color w:val="000000"/>
        </w:rPr>
        <w:t>(2013</w:t>
      </w:r>
      <w:r>
        <w:rPr>
          <w:rFonts w:hint="eastAsia"/>
          <w:iCs/>
          <w:color w:val="000000"/>
        </w:rPr>
        <w:t>年</w:t>
      </w:r>
      <w:r>
        <w:rPr>
          <w:rFonts w:hint="eastAsia"/>
          <w:iCs/>
          <w:color w:val="000000"/>
        </w:rPr>
        <w:t>)</w:t>
      </w:r>
      <w:r>
        <w:rPr>
          <w:rFonts w:hint="eastAsia"/>
          <w:iCs/>
          <w:color w:val="000000"/>
        </w:rPr>
        <w:t>；</w:t>
      </w:r>
      <w:r w:rsidRPr="00016F4E">
        <w:rPr>
          <w:rFonts w:hint="eastAsia"/>
          <w:iCs/>
          <w:color w:val="000000"/>
        </w:rPr>
        <w:t>国际人权联合会</w:t>
      </w:r>
      <w:r>
        <w:rPr>
          <w:rFonts w:hint="eastAsia"/>
          <w:iCs/>
          <w:color w:val="000000"/>
        </w:rPr>
        <w:t>“孟加拉国</w:t>
      </w:r>
      <w:r>
        <w:rPr>
          <w:rFonts w:hint="eastAsia"/>
          <w:iCs/>
          <w:color w:val="000000"/>
        </w:rPr>
        <w:t>2013</w:t>
      </w:r>
      <w:r>
        <w:rPr>
          <w:rFonts w:hint="eastAsia"/>
          <w:iCs/>
          <w:color w:val="000000"/>
        </w:rPr>
        <w:t>年人权报告”</w:t>
      </w:r>
      <w:r>
        <w:rPr>
          <w:rFonts w:hint="eastAsia"/>
          <w:iCs/>
          <w:color w:val="000000"/>
        </w:rPr>
        <w:t>(2013</w:t>
      </w:r>
      <w:r>
        <w:rPr>
          <w:rFonts w:hint="eastAsia"/>
          <w:iCs/>
          <w:color w:val="000000"/>
        </w:rPr>
        <w:t>年</w:t>
      </w:r>
      <w:r>
        <w:rPr>
          <w:rFonts w:hint="eastAsia"/>
          <w:iCs/>
          <w:color w:val="000000"/>
        </w:rPr>
        <w:t>4</w:t>
      </w:r>
      <w:r>
        <w:rPr>
          <w:rFonts w:hint="eastAsia"/>
          <w:iCs/>
          <w:color w:val="000000"/>
        </w:rPr>
        <w:t>月</w:t>
      </w:r>
      <w:r>
        <w:rPr>
          <w:rFonts w:hint="eastAsia"/>
          <w:iCs/>
          <w:color w:val="000000"/>
        </w:rPr>
        <w:t>)</w:t>
      </w:r>
      <w:r>
        <w:rPr>
          <w:rFonts w:hint="eastAsia"/>
          <w:iCs/>
          <w:color w:val="000000"/>
        </w:rPr>
        <w:t>；美国国务院“</w:t>
      </w:r>
      <w:r>
        <w:rPr>
          <w:rFonts w:hint="eastAsia"/>
          <w:iCs/>
          <w:color w:val="000000"/>
        </w:rPr>
        <w:t>2013</w:t>
      </w:r>
      <w:r>
        <w:rPr>
          <w:rFonts w:hint="eastAsia"/>
          <w:iCs/>
          <w:color w:val="000000"/>
        </w:rPr>
        <w:t>年国家人权做法报告</w:t>
      </w:r>
      <w:r w:rsidR="00C15F02" w:rsidRPr="00C15F02">
        <w:rPr>
          <w:rFonts w:hint="eastAsia"/>
          <w:iCs/>
          <w:color w:val="000000"/>
          <w:spacing w:val="-50"/>
        </w:rPr>
        <w:t>―</w:t>
      </w:r>
      <w:r w:rsidR="00C15F02" w:rsidRPr="00C15F02">
        <w:rPr>
          <w:rFonts w:hint="eastAsia"/>
          <w:iCs/>
          <w:color w:val="000000"/>
        </w:rPr>
        <w:t>―</w:t>
      </w:r>
      <w:r>
        <w:rPr>
          <w:rFonts w:hint="eastAsia"/>
          <w:iCs/>
          <w:color w:val="000000"/>
        </w:rPr>
        <w:t>孟加拉国”；人权观察“</w:t>
      </w:r>
      <w:r>
        <w:rPr>
          <w:rFonts w:hint="eastAsia"/>
          <w:iCs/>
          <w:color w:val="000000"/>
        </w:rPr>
        <w:t>2014</w:t>
      </w:r>
      <w:r>
        <w:rPr>
          <w:rFonts w:hint="eastAsia"/>
          <w:iCs/>
          <w:color w:val="000000"/>
        </w:rPr>
        <w:t>年世界报告：孟加拉国”。</w:t>
      </w:r>
    </w:p>
  </w:footnote>
  <w:footnote w:id="13">
    <w:p w:rsidR="00A96CAC" w:rsidRPr="000A1EDD" w:rsidRDefault="00A96CAC" w:rsidP="00A96CAC">
      <w:pPr>
        <w:pStyle w:val="a6"/>
        <w:tabs>
          <w:tab w:val="clear" w:pos="1021"/>
          <w:tab w:val="right" w:pos="1020"/>
        </w:tabs>
      </w:pPr>
      <w:r>
        <w:tab/>
      </w:r>
      <w:r>
        <w:rPr>
          <w:rStyle w:val="a7"/>
          <w:rFonts w:eastAsia="宋体"/>
        </w:rPr>
        <w:footnoteRef/>
      </w:r>
      <w:r>
        <w:tab/>
      </w:r>
      <w:r w:rsidRPr="002805DB">
        <w:rPr>
          <w:rFonts w:hint="eastAsia"/>
        </w:rPr>
        <w:t>第</w:t>
      </w:r>
      <w:r>
        <w:rPr>
          <w:color w:val="000000"/>
        </w:rPr>
        <w:t xml:space="preserve"> </w:t>
      </w:r>
      <w:r w:rsidRPr="00A60926">
        <w:rPr>
          <w:color w:val="000000"/>
        </w:rPr>
        <w:t>2149</w:t>
      </w:r>
      <w:r>
        <w:rPr>
          <w:color w:val="000000"/>
        </w:rPr>
        <w:t>/</w:t>
      </w:r>
      <w:r w:rsidRPr="00A60926">
        <w:rPr>
          <w:color w:val="000000"/>
        </w:rPr>
        <w:t>2012</w:t>
      </w:r>
      <w:r w:rsidRPr="002805DB">
        <w:rPr>
          <w:rFonts w:hint="eastAsia"/>
        </w:rPr>
        <w:t>号来文</w:t>
      </w:r>
      <w:r>
        <w:rPr>
          <w:rFonts w:hint="eastAsia"/>
        </w:rPr>
        <w:t>，</w:t>
      </w:r>
      <w:r w:rsidRPr="00C15F02">
        <w:rPr>
          <w:rFonts w:ascii="Time New Roman" w:eastAsia="楷体" w:hAnsi="Time New Roman" w:hint="eastAsia"/>
        </w:rPr>
        <w:t>M.I.</w:t>
      </w:r>
      <w:r w:rsidRPr="00C15F02">
        <w:rPr>
          <w:rFonts w:ascii="Time New Roman" w:eastAsia="楷体" w:hAnsi="Time New Roman" w:hint="eastAsia"/>
        </w:rPr>
        <w:t>诉瑞典</w:t>
      </w:r>
      <w:r>
        <w:rPr>
          <w:rFonts w:hint="eastAsia"/>
        </w:rPr>
        <w:t>，</w:t>
      </w:r>
      <w:r w:rsidRPr="002805DB">
        <w:rPr>
          <w:rFonts w:hint="eastAsia"/>
        </w:rPr>
        <w:t>201</w:t>
      </w:r>
      <w:r>
        <w:rPr>
          <w:rFonts w:hint="eastAsia"/>
        </w:rPr>
        <w:t>3</w:t>
      </w:r>
      <w:r w:rsidRPr="002805DB">
        <w:rPr>
          <w:rFonts w:hint="eastAsia"/>
        </w:rPr>
        <w:t>年</w:t>
      </w:r>
      <w:r>
        <w:rPr>
          <w:rFonts w:hint="eastAsia"/>
        </w:rPr>
        <w:t>8</w:t>
      </w:r>
      <w:r w:rsidRPr="002805DB">
        <w:rPr>
          <w:rFonts w:hint="eastAsia"/>
        </w:rPr>
        <w:t>月</w:t>
      </w:r>
      <w:r>
        <w:rPr>
          <w:rFonts w:hint="eastAsia"/>
        </w:rPr>
        <w:t>14</w:t>
      </w:r>
      <w:r w:rsidRPr="002805DB">
        <w:rPr>
          <w:rFonts w:hint="eastAsia"/>
        </w:rPr>
        <w:t>日通过的意见</w:t>
      </w:r>
      <w:r>
        <w:rPr>
          <w:rFonts w:hint="eastAsia"/>
        </w:rPr>
        <w:t>，</w:t>
      </w:r>
      <w:r w:rsidRPr="002805DB">
        <w:rPr>
          <w:rFonts w:hint="eastAsia"/>
        </w:rPr>
        <w:t>第</w:t>
      </w:r>
      <w:r>
        <w:rPr>
          <w:rFonts w:hint="eastAsia"/>
        </w:rPr>
        <w:t>4.5</w:t>
      </w:r>
      <w:r w:rsidRPr="002805DB">
        <w:rPr>
          <w:rFonts w:hint="eastAsia"/>
        </w:rPr>
        <w:t>段。</w:t>
      </w:r>
    </w:p>
  </w:footnote>
  <w:footnote w:id="14">
    <w:p w:rsidR="00A96CAC" w:rsidRPr="000A1EDD" w:rsidRDefault="00A96CAC" w:rsidP="00A96CAC">
      <w:pPr>
        <w:pStyle w:val="a6"/>
        <w:tabs>
          <w:tab w:val="clear" w:pos="1021"/>
          <w:tab w:val="right" w:pos="1020"/>
        </w:tabs>
      </w:pPr>
      <w:r>
        <w:tab/>
      </w:r>
      <w:r>
        <w:rPr>
          <w:rStyle w:val="a7"/>
          <w:rFonts w:eastAsia="宋体"/>
        </w:rPr>
        <w:footnoteRef/>
      </w:r>
      <w:r>
        <w:tab/>
      </w:r>
      <w:r w:rsidRPr="0086389F">
        <w:rPr>
          <w:rFonts w:hint="eastAsia"/>
        </w:rPr>
        <w:t>见委员会第</w:t>
      </w:r>
      <w:r w:rsidRPr="0086389F">
        <w:rPr>
          <w:rFonts w:hint="eastAsia"/>
        </w:rPr>
        <w:t>1</w:t>
      </w:r>
      <w:r w:rsidRPr="0086389F">
        <w:rPr>
          <w:rFonts w:hint="eastAsia"/>
        </w:rPr>
        <w:t>号一般性意见</w:t>
      </w:r>
      <w:r>
        <w:rPr>
          <w:rFonts w:hint="eastAsia"/>
        </w:rPr>
        <w:t>，</w:t>
      </w:r>
      <w:r w:rsidRPr="0086389F">
        <w:rPr>
          <w:rFonts w:hint="eastAsia"/>
        </w:rPr>
        <w:t>第</w:t>
      </w:r>
      <w:r w:rsidRPr="0086389F">
        <w:rPr>
          <w:rFonts w:hint="eastAsia"/>
        </w:rPr>
        <w:t>9</w:t>
      </w:r>
      <w:r w:rsidRPr="0086389F">
        <w:rPr>
          <w:rFonts w:hint="eastAsia"/>
        </w:rPr>
        <w:t>段</w:t>
      </w:r>
      <w:r>
        <w:rPr>
          <w:rFonts w:hint="eastAsia"/>
        </w:rPr>
        <w:t>，例如</w:t>
      </w:r>
      <w:r w:rsidRPr="0086389F">
        <w:rPr>
          <w:rFonts w:hint="eastAsia"/>
        </w:rPr>
        <w:t>见第</w:t>
      </w:r>
      <w:r w:rsidRPr="0086389F">
        <w:rPr>
          <w:rFonts w:hint="eastAsia"/>
        </w:rPr>
        <w:t>277</w:t>
      </w:r>
      <w:r>
        <w:rPr>
          <w:rFonts w:hint="eastAsia"/>
        </w:rPr>
        <w:t>/</w:t>
      </w:r>
      <w:r w:rsidRPr="0086389F">
        <w:rPr>
          <w:rFonts w:hint="eastAsia"/>
        </w:rPr>
        <w:t>2005</w:t>
      </w:r>
      <w:r w:rsidRPr="0086389F">
        <w:rPr>
          <w:rFonts w:hint="eastAsia"/>
        </w:rPr>
        <w:t>号来文</w:t>
      </w:r>
      <w:r>
        <w:rPr>
          <w:rFonts w:hint="eastAsia"/>
        </w:rPr>
        <w:t>，“</w:t>
      </w:r>
      <w:r w:rsidRPr="001118DD">
        <w:rPr>
          <w:rFonts w:eastAsia="楷体" w:hint="eastAsia"/>
        </w:rPr>
        <w:t>N.Z.S.</w:t>
      </w:r>
      <w:r w:rsidRPr="001118DD">
        <w:rPr>
          <w:rFonts w:eastAsia="楷体" w:hint="eastAsia"/>
        </w:rPr>
        <w:t>诉瑞典案</w:t>
      </w:r>
      <w:r>
        <w:rPr>
          <w:rFonts w:hint="eastAsia"/>
        </w:rPr>
        <w:t>”，</w:t>
      </w:r>
      <w:r w:rsidRPr="0086389F">
        <w:rPr>
          <w:rFonts w:hint="eastAsia"/>
        </w:rPr>
        <w:t>2006</w:t>
      </w:r>
      <w:r w:rsidRPr="0086389F">
        <w:rPr>
          <w:rFonts w:hint="eastAsia"/>
        </w:rPr>
        <w:t>年</w:t>
      </w:r>
      <w:r w:rsidRPr="0086389F">
        <w:rPr>
          <w:rFonts w:hint="eastAsia"/>
        </w:rPr>
        <w:t>11</w:t>
      </w:r>
      <w:r w:rsidRPr="0086389F">
        <w:rPr>
          <w:rFonts w:hint="eastAsia"/>
        </w:rPr>
        <w:t>月</w:t>
      </w:r>
      <w:r w:rsidRPr="0086389F">
        <w:rPr>
          <w:rFonts w:hint="eastAsia"/>
        </w:rPr>
        <w:t>22</w:t>
      </w:r>
      <w:r w:rsidRPr="0086389F">
        <w:rPr>
          <w:rFonts w:hint="eastAsia"/>
        </w:rPr>
        <w:t>日通过的决定</w:t>
      </w:r>
      <w:r>
        <w:rPr>
          <w:rFonts w:hint="eastAsia"/>
        </w:rPr>
        <w:t>，</w:t>
      </w:r>
      <w:r w:rsidRPr="0086389F">
        <w:rPr>
          <w:rFonts w:hint="eastAsia"/>
        </w:rPr>
        <w:t>第</w:t>
      </w:r>
      <w:r>
        <w:rPr>
          <w:rFonts w:hint="eastAsia"/>
        </w:rPr>
        <w:t>8.</w:t>
      </w:r>
      <w:r w:rsidRPr="0086389F">
        <w:rPr>
          <w:rFonts w:hint="eastAsia"/>
        </w:rPr>
        <w:t>6</w:t>
      </w:r>
      <w:r w:rsidRPr="0086389F">
        <w:rPr>
          <w:rFonts w:hint="eastAsia"/>
        </w:rPr>
        <w:t>段。</w:t>
      </w:r>
    </w:p>
  </w:footnote>
  <w:footnote w:id="15">
    <w:p w:rsidR="00A96CAC" w:rsidRPr="0051606E" w:rsidRDefault="00A96CAC" w:rsidP="00A96CAC">
      <w:pPr>
        <w:pStyle w:val="a6"/>
        <w:tabs>
          <w:tab w:val="clear" w:pos="1021"/>
          <w:tab w:val="right" w:pos="1020"/>
        </w:tabs>
      </w:pPr>
      <w:r>
        <w:tab/>
      </w:r>
      <w:r>
        <w:rPr>
          <w:rStyle w:val="a7"/>
          <w:rFonts w:eastAsia="宋体"/>
        </w:rPr>
        <w:footnoteRef/>
      </w:r>
      <w:r>
        <w:tab/>
      </w:r>
      <w:r w:rsidRPr="0086389F">
        <w:rPr>
          <w:rFonts w:hint="eastAsia"/>
        </w:rPr>
        <w:t>例如见</w:t>
      </w:r>
      <w:r>
        <w:rPr>
          <w:rFonts w:hint="eastAsia"/>
        </w:rPr>
        <w:t>，</w:t>
      </w:r>
      <w:r w:rsidRPr="0086389F">
        <w:rPr>
          <w:rFonts w:hint="eastAsia"/>
        </w:rPr>
        <w:t>第</w:t>
      </w:r>
      <w:r w:rsidRPr="0086389F">
        <w:rPr>
          <w:rFonts w:hint="eastAsia"/>
        </w:rPr>
        <w:t>219</w:t>
      </w:r>
      <w:r>
        <w:rPr>
          <w:rFonts w:hint="eastAsia"/>
        </w:rPr>
        <w:t>/</w:t>
      </w:r>
      <w:r w:rsidRPr="0086389F">
        <w:rPr>
          <w:rFonts w:hint="eastAsia"/>
        </w:rPr>
        <w:t>2002</w:t>
      </w:r>
      <w:r w:rsidRPr="0086389F">
        <w:rPr>
          <w:rFonts w:hint="eastAsia"/>
        </w:rPr>
        <w:t>号来文</w:t>
      </w:r>
      <w:r>
        <w:rPr>
          <w:rFonts w:hint="eastAsia"/>
        </w:rPr>
        <w:t>，“</w:t>
      </w:r>
      <w:r w:rsidRPr="001118DD">
        <w:rPr>
          <w:rFonts w:eastAsia="楷体" w:hint="eastAsia"/>
        </w:rPr>
        <w:t>G.K.</w:t>
      </w:r>
      <w:r w:rsidRPr="001118DD">
        <w:rPr>
          <w:rFonts w:eastAsia="楷体" w:hint="eastAsia"/>
        </w:rPr>
        <w:t>诉瑞士</w:t>
      </w:r>
      <w:r>
        <w:rPr>
          <w:rFonts w:hint="eastAsia"/>
        </w:rPr>
        <w:t>”，</w:t>
      </w:r>
      <w:r w:rsidRPr="0086389F">
        <w:rPr>
          <w:rFonts w:hint="eastAsia"/>
        </w:rPr>
        <w:t>2003</w:t>
      </w:r>
      <w:r w:rsidRPr="0086389F">
        <w:rPr>
          <w:rFonts w:hint="eastAsia"/>
        </w:rPr>
        <w:t>年</w:t>
      </w:r>
      <w:r w:rsidRPr="0086389F">
        <w:rPr>
          <w:rFonts w:hint="eastAsia"/>
        </w:rPr>
        <w:t>5</w:t>
      </w:r>
      <w:r w:rsidRPr="0086389F">
        <w:rPr>
          <w:rFonts w:hint="eastAsia"/>
        </w:rPr>
        <w:t>月</w:t>
      </w:r>
      <w:r w:rsidRPr="0086389F">
        <w:rPr>
          <w:rFonts w:hint="eastAsia"/>
        </w:rPr>
        <w:t>7</w:t>
      </w:r>
      <w:r w:rsidRPr="0086389F">
        <w:rPr>
          <w:rFonts w:hint="eastAsia"/>
        </w:rPr>
        <w:t>日通过的决定</w:t>
      </w:r>
      <w:r>
        <w:rPr>
          <w:rFonts w:hint="eastAsia"/>
        </w:rPr>
        <w:t>，</w:t>
      </w:r>
      <w:r w:rsidRPr="0086389F">
        <w:rPr>
          <w:rFonts w:hint="eastAsia"/>
        </w:rPr>
        <w:t>第</w:t>
      </w:r>
      <w:r>
        <w:rPr>
          <w:rFonts w:hint="eastAsia"/>
        </w:rPr>
        <w:t>6.</w:t>
      </w:r>
      <w:r w:rsidRPr="0086389F">
        <w:rPr>
          <w:rFonts w:hint="eastAsia"/>
        </w:rPr>
        <w:t>12</w:t>
      </w:r>
      <w:r w:rsidRPr="0086389F">
        <w:rPr>
          <w:rFonts w:hint="eastAsia"/>
        </w:rPr>
        <w:t>段。</w:t>
      </w:r>
    </w:p>
  </w:footnote>
  <w:footnote w:id="16">
    <w:p w:rsidR="00A96CAC" w:rsidRPr="000E0066" w:rsidRDefault="00A96CAC" w:rsidP="00A96CAC">
      <w:pPr>
        <w:pStyle w:val="a6"/>
        <w:tabs>
          <w:tab w:val="clear" w:pos="1021"/>
          <w:tab w:val="right" w:pos="1020"/>
        </w:tabs>
      </w:pPr>
      <w:r>
        <w:tab/>
      </w:r>
      <w:r>
        <w:rPr>
          <w:rStyle w:val="a7"/>
          <w:rFonts w:eastAsia="宋体"/>
        </w:rPr>
        <w:footnoteRef/>
      </w:r>
      <w:r>
        <w:tab/>
      </w:r>
      <w:r>
        <w:rPr>
          <w:rFonts w:hint="eastAsia"/>
          <w:color w:val="000000"/>
        </w:rPr>
        <w:t>第</w:t>
      </w:r>
      <w:r w:rsidRPr="00DA566E">
        <w:rPr>
          <w:color w:val="000000"/>
        </w:rPr>
        <w:t>41827</w:t>
      </w:r>
      <w:r>
        <w:rPr>
          <w:color w:val="000000"/>
        </w:rPr>
        <w:t>/</w:t>
      </w:r>
      <w:r w:rsidRPr="00DA566E">
        <w:rPr>
          <w:color w:val="000000"/>
        </w:rPr>
        <w:t>07</w:t>
      </w:r>
      <w:r>
        <w:rPr>
          <w:rFonts w:hint="eastAsia"/>
          <w:color w:val="000000"/>
        </w:rPr>
        <w:t>号申诉，</w:t>
      </w:r>
      <w:r>
        <w:rPr>
          <w:rFonts w:hint="eastAsia"/>
          <w:color w:val="000000"/>
        </w:rPr>
        <w:t>2010</w:t>
      </w:r>
      <w:r>
        <w:rPr>
          <w:rFonts w:hint="eastAsia"/>
          <w:color w:val="000000"/>
        </w:rPr>
        <w:t>年</w:t>
      </w:r>
      <w:r>
        <w:rPr>
          <w:rFonts w:hint="eastAsia"/>
          <w:color w:val="000000"/>
        </w:rPr>
        <w:t>3</w:t>
      </w:r>
      <w:r>
        <w:rPr>
          <w:rFonts w:hint="eastAsia"/>
          <w:color w:val="000000"/>
        </w:rPr>
        <w:t>月</w:t>
      </w:r>
      <w:r>
        <w:rPr>
          <w:rFonts w:hint="eastAsia"/>
          <w:color w:val="000000"/>
        </w:rPr>
        <w:t>9</w:t>
      </w:r>
      <w:r>
        <w:rPr>
          <w:rFonts w:hint="eastAsia"/>
          <w:color w:val="000000"/>
        </w:rPr>
        <w:t>日的判决。</w:t>
      </w:r>
    </w:p>
  </w:footnote>
  <w:footnote w:id="17">
    <w:p w:rsidR="00A96CAC" w:rsidRPr="000E0066" w:rsidRDefault="00A96CAC" w:rsidP="00A96CAC">
      <w:pPr>
        <w:pStyle w:val="a6"/>
        <w:tabs>
          <w:tab w:val="clear" w:pos="1021"/>
          <w:tab w:val="right" w:pos="1020"/>
        </w:tabs>
      </w:pPr>
      <w:r>
        <w:tab/>
      </w:r>
      <w:r>
        <w:rPr>
          <w:rStyle w:val="a7"/>
          <w:rFonts w:eastAsia="宋体"/>
        </w:rPr>
        <w:footnoteRef/>
      </w:r>
      <w:r>
        <w:tab/>
      </w:r>
      <w:r>
        <w:rPr>
          <w:rFonts w:hint="eastAsia"/>
        </w:rPr>
        <w:t>第</w:t>
      </w:r>
      <w:r w:rsidRPr="00DA566E">
        <w:rPr>
          <w:color w:val="000000"/>
        </w:rPr>
        <w:t>61204</w:t>
      </w:r>
      <w:r>
        <w:rPr>
          <w:color w:val="000000"/>
        </w:rPr>
        <w:t>/</w:t>
      </w:r>
      <w:r w:rsidRPr="00DA566E">
        <w:rPr>
          <w:color w:val="000000"/>
        </w:rPr>
        <w:t>09</w:t>
      </w:r>
      <w:r>
        <w:rPr>
          <w:rFonts w:hint="eastAsia"/>
          <w:color w:val="000000"/>
        </w:rPr>
        <w:t>号申诉，</w:t>
      </w:r>
      <w:r>
        <w:rPr>
          <w:rFonts w:hint="eastAsia"/>
          <w:color w:val="000000"/>
        </w:rPr>
        <w:t>2013</w:t>
      </w:r>
      <w:r>
        <w:rPr>
          <w:rFonts w:hint="eastAsia"/>
          <w:color w:val="000000"/>
        </w:rPr>
        <w:t>年</w:t>
      </w:r>
      <w:r>
        <w:rPr>
          <w:rFonts w:hint="eastAsia"/>
          <w:color w:val="000000"/>
        </w:rPr>
        <w:t>9</w:t>
      </w:r>
      <w:r>
        <w:rPr>
          <w:rFonts w:hint="eastAsia"/>
          <w:color w:val="000000"/>
        </w:rPr>
        <w:t>月</w:t>
      </w:r>
      <w:r>
        <w:rPr>
          <w:rFonts w:hint="eastAsia"/>
          <w:color w:val="000000"/>
        </w:rPr>
        <w:t>5</w:t>
      </w:r>
      <w:r>
        <w:rPr>
          <w:rFonts w:hint="eastAsia"/>
          <w:color w:val="000000"/>
        </w:rPr>
        <w:t>日的判决。</w:t>
      </w:r>
    </w:p>
  </w:footnote>
  <w:footnote w:id="18">
    <w:p w:rsidR="00A96CAC" w:rsidRPr="000A1EDD" w:rsidRDefault="00A96CAC" w:rsidP="00A96CAC">
      <w:pPr>
        <w:pStyle w:val="a6"/>
        <w:tabs>
          <w:tab w:val="clear" w:pos="1021"/>
          <w:tab w:val="right" w:pos="1020"/>
        </w:tabs>
      </w:pPr>
      <w:r>
        <w:tab/>
      </w:r>
      <w:r>
        <w:rPr>
          <w:rStyle w:val="a7"/>
          <w:rFonts w:eastAsia="宋体"/>
        </w:rPr>
        <w:footnoteRef/>
      </w:r>
      <w:r>
        <w:tab/>
      </w:r>
      <w:r w:rsidRPr="001118DD">
        <w:rPr>
          <w:rFonts w:hint="eastAsia"/>
        </w:rPr>
        <w:t>缔约国</w:t>
      </w:r>
      <w:r>
        <w:rPr>
          <w:rFonts w:hint="eastAsia"/>
        </w:rPr>
        <w:t>提及</w:t>
      </w:r>
      <w:r w:rsidRPr="001118DD">
        <w:rPr>
          <w:rFonts w:hint="eastAsia"/>
        </w:rPr>
        <w:t>第</w:t>
      </w:r>
      <w:r w:rsidRPr="001118DD">
        <w:t>643</w:t>
      </w:r>
      <w:r>
        <w:t>/</w:t>
      </w:r>
      <w:r w:rsidRPr="001118DD">
        <w:t>2014</w:t>
      </w:r>
      <w:r w:rsidRPr="001118DD">
        <w:rPr>
          <w:rFonts w:hint="eastAsia"/>
        </w:rPr>
        <w:t>号来文</w:t>
      </w:r>
      <w:r>
        <w:rPr>
          <w:rFonts w:hint="eastAsia"/>
        </w:rPr>
        <w:t>，“</w:t>
      </w:r>
      <w:r w:rsidRPr="001118DD">
        <w:rPr>
          <w:rFonts w:eastAsia="楷体" w:hint="eastAsia"/>
        </w:rPr>
        <w:t>U.</w:t>
      </w:r>
      <w:r w:rsidRPr="001118DD">
        <w:rPr>
          <w:rFonts w:eastAsia="楷体" w:hint="eastAsia"/>
        </w:rPr>
        <w:t>诉瑞典</w:t>
      </w:r>
      <w:r>
        <w:rPr>
          <w:rFonts w:hint="eastAsia"/>
        </w:rPr>
        <w:t>”，</w:t>
      </w:r>
      <w:r w:rsidRPr="001118DD">
        <w:rPr>
          <w:rFonts w:hint="eastAsia"/>
        </w:rPr>
        <w:t>20</w:t>
      </w:r>
      <w:r>
        <w:rPr>
          <w:rFonts w:hint="eastAsia"/>
        </w:rPr>
        <w:t>15</w:t>
      </w:r>
      <w:r w:rsidRPr="001118DD">
        <w:rPr>
          <w:rFonts w:hint="eastAsia"/>
        </w:rPr>
        <w:t>年</w:t>
      </w:r>
      <w:r w:rsidRPr="001118DD">
        <w:rPr>
          <w:rFonts w:hint="eastAsia"/>
        </w:rPr>
        <w:t>11</w:t>
      </w:r>
      <w:r w:rsidRPr="001118DD">
        <w:rPr>
          <w:rFonts w:hint="eastAsia"/>
        </w:rPr>
        <w:t>月</w:t>
      </w:r>
      <w:r w:rsidRPr="001118DD">
        <w:rPr>
          <w:rFonts w:hint="eastAsia"/>
        </w:rPr>
        <w:t>2</w:t>
      </w:r>
      <w:r>
        <w:rPr>
          <w:rFonts w:hint="eastAsia"/>
        </w:rPr>
        <w:t>3</w:t>
      </w:r>
      <w:r w:rsidRPr="001118DD">
        <w:rPr>
          <w:rFonts w:hint="eastAsia"/>
        </w:rPr>
        <w:t>日通过的决定</w:t>
      </w:r>
      <w:r>
        <w:rPr>
          <w:rFonts w:hint="eastAsia"/>
        </w:rPr>
        <w:t>，</w:t>
      </w:r>
      <w:r w:rsidRPr="001118DD">
        <w:rPr>
          <w:rFonts w:hint="eastAsia"/>
        </w:rPr>
        <w:t>第</w:t>
      </w:r>
      <w:r>
        <w:rPr>
          <w:rFonts w:hint="eastAsia"/>
        </w:rPr>
        <w:t>6.3</w:t>
      </w:r>
      <w:r>
        <w:rPr>
          <w:rFonts w:hint="eastAsia"/>
        </w:rPr>
        <w:t>和第</w:t>
      </w:r>
      <w:r>
        <w:rPr>
          <w:rFonts w:hint="eastAsia"/>
        </w:rPr>
        <w:t>6.4</w:t>
      </w:r>
      <w:r w:rsidRPr="001118DD">
        <w:rPr>
          <w:rFonts w:hint="eastAsia"/>
        </w:rPr>
        <w:t>段。</w:t>
      </w:r>
    </w:p>
  </w:footnote>
  <w:footnote w:id="19">
    <w:p w:rsidR="00A96CAC" w:rsidRPr="00A93BF8" w:rsidRDefault="00A96CAC" w:rsidP="00A96CAC">
      <w:pPr>
        <w:pStyle w:val="a6"/>
      </w:pPr>
      <w:r>
        <w:tab/>
      </w:r>
      <w:r w:rsidRPr="00A93BF8">
        <w:rPr>
          <w:rStyle w:val="a7"/>
          <w:rFonts w:eastAsia="宋体"/>
        </w:rPr>
        <w:footnoteRef/>
      </w:r>
      <w:r>
        <w:tab/>
      </w:r>
      <w:r>
        <w:rPr>
          <w:rFonts w:hint="eastAsia"/>
        </w:rPr>
        <w:t>例如见</w:t>
      </w:r>
      <w:r w:rsidRPr="00957CB7">
        <w:rPr>
          <w:rFonts w:ascii="Time New Roman" w:eastAsia="楷体" w:hAnsi="Time New Roman" w:hint="eastAsia"/>
        </w:rPr>
        <w:t>A.R.A.</w:t>
      </w:r>
      <w:r w:rsidRPr="00957CB7">
        <w:rPr>
          <w:rFonts w:ascii="Time New Roman" w:eastAsia="楷体" w:hAnsi="Time New Roman" w:hint="eastAsia"/>
        </w:rPr>
        <w:t>诉瑞典</w:t>
      </w:r>
      <w:r>
        <w:rPr>
          <w:rFonts w:hint="eastAsia"/>
        </w:rPr>
        <w:t>，</w:t>
      </w:r>
      <w:r w:rsidRPr="005C3C88">
        <w:rPr>
          <w:rFonts w:hint="eastAsia"/>
        </w:rPr>
        <w:t>第</w:t>
      </w:r>
      <w:r>
        <w:rPr>
          <w:rFonts w:hint="eastAsia"/>
        </w:rPr>
        <w:t>6.</w:t>
      </w:r>
      <w:r w:rsidRPr="005C3C88">
        <w:rPr>
          <w:rFonts w:hint="eastAsia"/>
        </w:rPr>
        <w:t>1</w:t>
      </w:r>
      <w:r w:rsidRPr="005C3C88">
        <w:rPr>
          <w:rFonts w:hint="eastAsia"/>
        </w:rPr>
        <w:t>段</w:t>
      </w:r>
      <w:r>
        <w:rPr>
          <w:rFonts w:hint="eastAsia"/>
        </w:rPr>
        <w:t>；</w:t>
      </w:r>
      <w:r w:rsidRPr="005C3C88">
        <w:rPr>
          <w:rFonts w:hint="eastAsia"/>
        </w:rPr>
        <w:t>第</w:t>
      </w:r>
      <w:r w:rsidRPr="005C3C88">
        <w:t xml:space="preserve"> 642</w:t>
      </w:r>
      <w:r>
        <w:t>/</w:t>
      </w:r>
      <w:r w:rsidRPr="005C3C88">
        <w:t>2014</w:t>
      </w:r>
      <w:r w:rsidRPr="005C3C88">
        <w:rPr>
          <w:rFonts w:hint="eastAsia"/>
        </w:rPr>
        <w:t>号来文</w:t>
      </w:r>
      <w:r>
        <w:rPr>
          <w:rFonts w:hint="eastAsia"/>
        </w:rPr>
        <w:t>，“</w:t>
      </w:r>
      <w:r w:rsidRPr="001118DD">
        <w:rPr>
          <w:rFonts w:eastAsia="楷体" w:hint="eastAsia"/>
        </w:rPr>
        <w:t>M.T.</w:t>
      </w:r>
      <w:r w:rsidRPr="001118DD">
        <w:rPr>
          <w:rFonts w:eastAsia="楷体" w:hint="eastAsia"/>
        </w:rPr>
        <w:t>诉瑞典</w:t>
      </w:r>
      <w:r>
        <w:rPr>
          <w:rFonts w:hint="eastAsia"/>
        </w:rPr>
        <w:t>”，</w:t>
      </w:r>
      <w:r w:rsidRPr="005C3C88">
        <w:rPr>
          <w:rFonts w:hint="eastAsia"/>
        </w:rPr>
        <w:t>20</w:t>
      </w:r>
      <w:r>
        <w:rPr>
          <w:rFonts w:hint="eastAsia"/>
        </w:rPr>
        <w:t>15</w:t>
      </w:r>
      <w:r w:rsidRPr="005C3C88">
        <w:rPr>
          <w:rFonts w:hint="eastAsia"/>
        </w:rPr>
        <w:t>年</w:t>
      </w:r>
      <w:r>
        <w:rPr>
          <w:rFonts w:hint="eastAsia"/>
        </w:rPr>
        <w:t>8</w:t>
      </w:r>
      <w:r w:rsidRPr="005C3C88">
        <w:rPr>
          <w:rFonts w:hint="eastAsia"/>
        </w:rPr>
        <w:t>月</w:t>
      </w:r>
      <w:r>
        <w:rPr>
          <w:rFonts w:hint="eastAsia"/>
        </w:rPr>
        <w:t>7</w:t>
      </w:r>
      <w:r w:rsidRPr="005C3C88">
        <w:rPr>
          <w:rFonts w:hint="eastAsia"/>
        </w:rPr>
        <w:t>日通过的决定</w:t>
      </w:r>
      <w:r>
        <w:rPr>
          <w:rFonts w:hint="eastAsia"/>
        </w:rPr>
        <w:t>，</w:t>
      </w:r>
      <w:r w:rsidRPr="005C3C88">
        <w:rPr>
          <w:rFonts w:hint="eastAsia"/>
        </w:rPr>
        <w:t>第</w:t>
      </w:r>
      <w:r>
        <w:rPr>
          <w:rFonts w:hint="eastAsia"/>
        </w:rPr>
        <w:t>8.3</w:t>
      </w:r>
      <w:r w:rsidRPr="005C3C88">
        <w:rPr>
          <w:rFonts w:hint="eastAsia"/>
        </w:rPr>
        <w:t>段。</w:t>
      </w:r>
    </w:p>
  </w:footnote>
  <w:footnote w:id="20">
    <w:p w:rsidR="00A96CAC" w:rsidRPr="00C562CA" w:rsidRDefault="00A96CAC" w:rsidP="00A96CAC">
      <w:pPr>
        <w:pStyle w:val="a6"/>
        <w:tabs>
          <w:tab w:val="clear" w:pos="1021"/>
          <w:tab w:val="right" w:pos="1020"/>
        </w:tabs>
      </w:pPr>
      <w:r>
        <w:tab/>
      </w:r>
      <w:r>
        <w:rPr>
          <w:rStyle w:val="a7"/>
          <w:rFonts w:eastAsia="宋体"/>
        </w:rPr>
        <w:footnoteRef/>
      </w:r>
      <w:r>
        <w:tab/>
      </w:r>
      <w:r w:rsidRPr="005C3C88">
        <w:rPr>
          <w:rFonts w:hint="eastAsia"/>
        </w:rPr>
        <w:t>例如见</w:t>
      </w:r>
      <w:r>
        <w:rPr>
          <w:rFonts w:hint="eastAsia"/>
        </w:rPr>
        <w:t>第</w:t>
      </w:r>
      <w:r w:rsidRPr="005C3C88">
        <w:t>479</w:t>
      </w:r>
      <w:r>
        <w:t>/</w:t>
      </w:r>
      <w:r w:rsidRPr="005C3C88">
        <w:t>2011</w:t>
      </w:r>
      <w:r>
        <w:rPr>
          <w:rFonts w:hint="eastAsia"/>
          <w:noProof/>
        </w:rPr>
        <w:t>号来文，“</w:t>
      </w:r>
      <w:r w:rsidRPr="001118DD">
        <w:rPr>
          <w:rFonts w:eastAsia="楷体" w:hint="eastAsia"/>
          <w:noProof/>
        </w:rPr>
        <w:t>E.E.</w:t>
      </w:r>
      <w:r w:rsidRPr="001118DD">
        <w:rPr>
          <w:rFonts w:eastAsia="楷体" w:hint="eastAsia"/>
          <w:noProof/>
        </w:rPr>
        <w:t>诉俄罗斯联邦</w:t>
      </w:r>
      <w:r>
        <w:rPr>
          <w:rFonts w:hint="eastAsia"/>
          <w:noProof/>
        </w:rPr>
        <w:t>”，</w:t>
      </w:r>
      <w:r>
        <w:rPr>
          <w:rFonts w:hint="eastAsia"/>
          <w:noProof/>
        </w:rPr>
        <w:t>2013</w:t>
      </w:r>
      <w:r>
        <w:rPr>
          <w:rFonts w:hint="eastAsia"/>
          <w:noProof/>
        </w:rPr>
        <w:t>年</w:t>
      </w:r>
      <w:r>
        <w:rPr>
          <w:rFonts w:hint="eastAsia"/>
          <w:noProof/>
        </w:rPr>
        <w:t>5</w:t>
      </w:r>
      <w:r>
        <w:rPr>
          <w:rFonts w:hint="eastAsia"/>
          <w:noProof/>
        </w:rPr>
        <w:t>月</w:t>
      </w:r>
      <w:r>
        <w:rPr>
          <w:rFonts w:hint="eastAsia"/>
          <w:noProof/>
        </w:rPr>
        <w:t>24</w:t>
      </w:r>
      <w:r>
        <w:rPr>
          <w:rFonts w:hint="eastAsia"/>
          <w:noProof/>
        </w:rPr>
        <w:t>日通过的决定，第</w:t>
      </w:r>
      <w:r>
        <w:rPr>
          <w:rFonts w:hint="eastAsia"/>
          <w:noProof/>
        </w:rPr>
        <w:t>8.4</w:t>
      </w:r>
      <w:r>
        <w:rPr>
          <w:rFonts w:hint="eastAsia"/>
          <w:noProof/>
        </w:rPr>
        <w:t>段；</w:t>
      </w:r>
      <w:r w:rsidRPr="00957CB7">
        <w:rPr>
          <w:rFonts w:ascii="Time New Roman" w:eastAsia="楷体" w:hAnsi="Time New Roman" w:hint="eastAsia"/>
          <w:noProof/>
        </w:rPr>
        <w:t>M.T.</w:t>
      </w:r>
      <w:r w:rsidRPr="00957CB7">
        <w:rPr>
          <w:rFonts w:ascii="Time New Roman" w:eastAsia="楷体" w:hAnsi="Time New Roman" w:hint="eastAsia"/>
          <w:noProof/>
        </w:rPr>
        <w:t>诉瑞典</w:t>
      </w:r>
      <w:r>
        <w:rPr>
          <w:rFonts w:hint="eastAsia"/>
          <w:noProof/>
        </w:rPr>
        <w:t>，</w:t>
      </w:r>
      <w:r w:rsidRPr="005C3C88">
        <w:rPr>
          <w:rFonts w:hint="eastAsia"/>
          <w:noProof/>
        </w:rPr>
        <w:t>第</w:t>
      </w:r>
      <w:r>
        <w:rPr>
          <w:rFonts w:hint="eastAsia"/>
          <w:noProof/>
        </w:rPr>
        <w:t>8.</w:t>
      </w:r>
      <w:r w:rsidRPr="005C3C88">
        <w:rPr>
          <w:rFonts w:hint="eastAsia"/>
          <w:noProof/>
        </w:rPr>
        <w:t>3</w:t>
      </w:r>
      <w:r w:rsidRPr="005C3C88">
        <w:rPr>
          <w:rFonts w:hint="eastAsia"/>
          <w:noProof/>
        </w:rPr>
        <w:t>段。</w:t>
      </w:r>
    </w:p>
  </w:footnote>
  <w:footnote w:id="21">
    <w:p w:rsidR="00A96CAC" w:rsidRPr="00631BB9" w:rsidRDefault="00A96CAC" w:rsidP="00A96CAC">
      <w:pPr>
        <w:pStyle w:val="a6"/>
        <w:tabs>
          <w:tab w:val="clear" w:pos="1021"/>
          <w:tab w:val="right" w:pos="1020"/>
        </w:tabs>
      </w:pPr>
      <w:r>
        <w:tab/>
      </w:r>
      <w:r>
        <w:rPr>
          <w:rStyle w:val="a7"/>
          <w:rFonts w:eastAsia="宋体"/>
        </w:rPr>
        <w:footnoteRef/>
      </w:r>
      <w:r>
        <w:tab/>
      </w:r>
      <w:r w:rsidRPr="005C3C88">
        <w:rPr>
          <w:rFonts w:hint="eastAsia"/>
        </w:rPr>
        <w:t>例如见第</w:t>
      </w:r>
      <w:r w:rsidRPr="005C3C88">
        <w:rPr>
          <w:rFonts w:hint="eastAsia"/>
        </w:rPr>
        <w:t>479</w:t>
      </w:r>
      <w:r>
        <w:rPr>
          <w:rFonts w:hint="eastAsia"/>
        </w:rPr>
        <w:t>/</w:t>
      </w:r>
      <w:r w:rsidRPr="005C3C88">
        <w:rPr>
          <w:rFonts w:hint="eastAsia"/>
        </w:rPr>
        <w:t>2011</w:t>
      </w:r>
      <w:r w:rsidRPr="005C3C88">
        <w:rPr>
          <w:rFonts w:hint="eastAsia"/>
        </w:rPr>
        <w:t>号来文</w:t>
      </w:r>
      <w:r>
        <w:rPr>
          <w:rFonts w:hint="eastAsia"/>
        </w:rPr>
        <w:t>，“</w:t>
      </w:r>
      <w:r w:rsidRPr="001118DD">
        <w:rPr>
          <w:rFonts w:eastAsia="楷体" w:hint="eastAsia"/>
        </w:rPr>
        <w:t>E.E.</w:t>
      </w:r>
      <w:r w:rsidRPr="001118DD">
        <w:rPr>
          <w:rFonts w:eastAsia="楷体" w:hint="eastAsia"/>
        </w:rPr>
        <w:t>诉俄罗斯联邦</w:t>
      </w:r>
      <w:r>
        <w:rPr>
          <w:rFonts w:hint="eastAsia"/>
        </w:rPr>
        <w:t>”，</w:t>
      </w:r>
      <w:r w:rsidRPr="005C3C88">
        <w:rPr>
          <w:rFonts w:hint="eastAsia"/>
        </w:rPr>
        <w:t>第</w:t>
      </w:r>
      <w:r>
        <w:rPr>
          <w:rFonts w:hint="eastAsia"/>
        </w:rPr>
        <w:t>8.2-8.</w:t>
      </w:r>
      <w:r w:rsidRPr="005C3C88">
        <w:rPr>
          <w:rFonts w:hint="eastAsia"/>
        </w:rPr>
        <w:t>4</w:t>
      </w:r>
      <w:r w:rsidRPr="005C3C88">
        <w:rPr>
          <w:rFonts w:hint="eastAsia"/>
        </w:rPr>
        <w:t>段</w:t>
      </w:r>
      <w:r>
        <w:rPr>
          <w:rFonts w:hint="eastAsia"/>
        </w:rPr>
        <w:t>；“</w:t>
      </w:r>
      <w:r w:rsidRPr="001118DD">
        <w:rPr>
          <w:rFonts w:eastAsia="楷体" w:hint="eastAsia"/>
        </w:rPr>
        <w:t>M.T.</w:t>
      </w:r>
      <w:r w:rsidRPr="001118DD">
        <w:rPr>
          <w:rFonts w:eastAsia="楷体" w:hint="eastAsia"/>
        </w:rPr>
        <w:t>诉瑞典</w:t>
      </w:r>
      <w:r>
        <w:rPr>
          <w:rFonts w:hint="eastAsia"/>
        </w:rPr>
        <w:t>”，</w:t>
      </w:r>
      <w:r w:rsidRPr="005C3C88">
        <w:rPr>
          <w:rFonts w:hint="eastAsia"/>
        </w:rPr>
        <w:t>第</w:t>
      </w:r>
      <w:r>
        <w:rPr>
          <w:rFonts w:hint="eastAsia"/>
        </w:rPr>
        <w:t>8.4</w:t>
      </w:r>
      <w:r>
        <w:rPr>
          <w:rFonts w:hint="eastAsia"/>
        </w:rPr>
        <w:t>和第</w:t>
      </w:r>
      <w:r>
        <w:rPr>
          <w:rFonts w:hint="eastAsia"/>
        </w:rPr>
        <w:t>8.5</w:t>
      </w:r>
      <w:r w:rsidRPr="005C3C88">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DB775C" w:rsidP="00DB775C">
    <w:pPr>
      <w:pStyle w:val="af0"/>
    </w:pPr>
    <w:r>
      <w:t>CAT/C/58/D/627/2014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DB775C" w:rsidP="00DB775C">
    <w:pPr>
      <w:pStyle w:val="af0"/>
      <w:jc w:val="right"/>
    </w:pPr>
    <w:r>
      <w:t>CAT/C/58/D/627/2014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B11693C"/>
    <w:multiLevelType w:val="hybridMultilevel"/>
    <w:tmpl w:val="E5441C18"/>
    <w:lvl w:ilvl="0" w:tplc="601ED2D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nsid w:val="46B53EA3"/>
    <w:multiLevelType w:val="hybridMultilevel"/>
    <w:tmpl w:val="695C4E76"/>
    <w:lvl w:ilvl="0" w:tplc="046ABE4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04"/>
    <w:rsid w:val="00011483"/>
    <w:rsid w:val="0003324B"/>
    <w:rsid w:val="000A0B81"/>
    <w:rsid w:val="000D319F"/>
    <w:rsid w:val="000E4D0E"/>
    <w:rsid w:val="00125601"/>
    <w:rsid w:val="00144B69"/>
    <w:rsid w:val="00153E86"/>
    <w:rsid w:val="00167204"/>
    <w:rsid w:val="001B1BD1"/>
    <w:rsid w:val="001C3EF2"/>
    <w:rsid w:val="001D17F6"/>
    <w:rsid w:val="00204B42"/>
    <w:rsid w:val="002231C3"/>
    <w:rsid w:val="0024417F"/>
    <w:rsid w:val="00250F8D"/>
    <w:rsid w:val="00253DD7"/>
    <w:rsid w:val="00256EC7"/>
    <w:rsid w:val="002D14FC"/>
    <w:rsid w:val="002E1C97"/>
    <w:rsid w:val="002F0F24"/>
    <w:rsid w:val="002F5834"/>
    <w:rsid w:val="003006AB"/>
    <w:rsid w:val="00326EBF"/>
    <w:rsid w:val="00327FE4"/>
    <w:rsid w:val="00352798"/>
    <w:rsid w:val="00427F63"/>
    <w:rsid w:val="00434D38"/>
    <w:rsid w:val="00494EB8"/>
    <w:rsid w:val="004A34AA"/>
    <w:rsid w:val="004C4A0A"/>
    <w:rsid w:val="004E085F"/>
    <w:rsid w:val="00501220"/>
    <w:rsid w:val="005505A1"/>
    <w:rsid w:val="005B5D35"/>
    <w:rsid w:val="005E403A"/>
    <w:rsid w:val="00670952"/>
    <w:rsid w:val="00680656"/>
    <w:rsid w:val="006B07B3"/>
    <w:rsid w:val="006B1119"/>
    <w:rsid w:val="006C70CF"/>
    <w:rsid w:val="006E3E46"/>
    <w:rsid w:val="006E71B1"/>
    <w:rsid w:val="0070593B"/>
    <w:rsid w:val="00705D89"/>
    <w:rsid w:val="00731A42"/>
    <w:rsid w:val="00767E69"/>
    <w:rsid w:val="0077079A"/>
    <w:rsid w:val="007A5599"/>
    <w:rsid w:val="00831F30"/>
    <w:rsid w:val="0083201B"/>
    <w:rsid w:val="00856233"/>
    <w:rsid w:val="00860F27"/>
    <w:rsid w:val="008B0560"/>
    <w:rsid w:val="008B2BFA"/>
    <w:rsid w:val="008D62B7"/>
    <w:rsid w:val="008E6A3F"/>
    <w:rsid w:val="00936F03"/>
    <w:rsid w:val="00943B69"/>
    <w:rsid w:val="00944CB3"/>
    <w:rsid w:val="00945B28"/>
    <w:rsid w:val="00957CB7"/>
    <w:rsid w:val="009B09D7"/>
    <w:rsid w:val="009D35ED"/>
    <w:rsid w:val="00A03CB6"/>
    <w:rsid w:val="00A1364C"/>
    <w:rsid w:val="00A21076"/>
    <w:rsid w:val="00A3739A"/>
    <w:rsid w:val="00A52DAF"/>
    <w:rsid w:val="00A84072"/>
    <w:rsid w:val="00A96CAC"/>
    <w:rsid w:val="00B16570"/>
    <w:rsid w:val="00B23B03"/>
    <w:rsid w:val="00B33018"/>
    <w:rsid w:val="00B43EB7"/>
    <w:rsid w:val="00B53320"/>
    <w:rsid w:val="00BC6522"/>
    <w:rsid w:val="00BF78A1"/>
    <w:rsid w:val="00C121D5"/>
    <w:rsid w:val="00C15F02"/>
    <w:rsid w:val="00C17349"/>
    <w:rsid w:val="00C21B39"/>
    <w:rsid w:val="00C351AA"/>
    <w:rsid w:val="00C5496A"/>
    <w:rsid w:val="00C7253F"/>
    <w:rsid w:val="00D26A05"/>
    <w:rsid w:val="00D97B98"/>
    <w:rsid w:val="00DB775C"/>
    <w:rsid w:val="00DC671F"/>
    <w:rsid w:val="00DE4DA7"/>
    <w:rsid w:val="00E245ED"/>
    <w:rsid w:val="00E33B38"/>
    <w:rsid w:val="00E416E7"/>
    <w:rsid w:val="00E47FE5"/>
    <w:rsid w:val="00E572EF"/>
    <w:rsid w:val="00E574AF"/>
    <w:rsid w:val="00F24E6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245ED"/>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qFormat/>
    <w:rsid w:val="00A96CAC"/>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H23G">
    <w:name w:val="_ H_2/3_G"/>
    <w:basedOn w:val="a"/>
    <w:next w:val="a"/>
    <w:rsid w:val="00A96CA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rsid w:val="00A96CA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character" w:customStyle="1" w:styleId="SingleTxtGChar">
    <w:name w:val="_ Single Txt_G Char"/>
    <w:link w:val="SingleTxtG"/>
    <w:locked/>
    <w:rsid w:val="00A96CAC"/>
    <w:rPr>
      <w:rFonts w:eastAsiaTheme="minorEastAsia"/>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245ED"/>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qFormat/>
    <w:rsid w:val="00A96CAC"/>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H23G">
    <w:name w:val="_ H_2/3_G"/>
    <w:basedOn w:val="a"/>
    <w:next w:val="a"/>
    <w:rsid w:val="00A96CA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rsid w:val="00A96CA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character" w:customStyle="1" w:styleId="SingleTxtGChar">
    <w:name w:val="_ Single Txt_G Char"/>
    <w:link w:val="SingleTxtG"/>
    <w:locked/>
    <w:rsid w:val="00A96CAC"/>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6B56E-021A-4C48-811C-C664590D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11755</Words>
  <Characters>12279</Characters>
  <Application>Microsoft Office Word</Application>
  <DocSecurity>0</DocSecurity>
  <Lines>409</Lines>
  <Paragraphs>92</Paragraphs>
  <ScaleCrop>false</ScaleCrop>
  <Company>DCM</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1620827</dc:title>
  <dc:subject>CAT/C/58/D/627/2014</dc:subject>
  <dc:creator>YANG</dc:creator>
  <cp:keywords/>
  <dc:description/>
  <cp:lastModifiedBy>Tian H.</cp:lastModifiedBy>
  <cp:revision>2</cp:revision>
  <cp:lastPrinted>2016-12-13T16:33:00Z</cp:lastPrinted>
  <dcterms:created xsi:type="dcterms:W3CDTF">2016-12-14T15:25:00Z</dcterms:created>
  <dcterms:modified xsi:type="dcterms:W3CDTF">2016-12-14T15:25:00Z</dcterms:modified>
</cp:coreProperties>
</file>