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B6553F">
        <w:trPr>
          <w:cantSplit/>
          <w:trHeight w:hRule="exact" w:val="851"/>
        </w:trPr>
        <w:tc>
          <w:tcPr>
            <w:tcW w:w="1276" w:type="dxa"/>
            <w:tcBorders>
              <w:bottom w:val="single" w:sz="4" w:space="0" w:color="auto"/>
            </w:tcBorders>
            <w:vAlign w:val="bottom"/>
          </w:tcPr>
          <w:p w:rsidR="00B56E9C" w:rsidRPr="009F61A5" w:rsidRDefault="009F61A5" w:rsidP="009F61A5">
            <w:pPr>
              <w:spacing w:line="20" w:lineRule="exact"/>
              <w:rPr>
                <w:rStyle w:val="Emphasis"/>
                <w:sz w:val="2"/>
              </w:rPr>
            </w:pPr>
            <w:r>
              <w:rPr>
                <w:rStyle w:val="CommentReference"/>
              </w:rPr>
              <w:commentReference w:id="0"/>
            </w:r>
            <w:bookmarkStart w:id="1" w:name="_GoBack"/>
            <w:bookmarkEnd w:id="1"/>
          </w:p>
          <w:p w:rsidR="009F61A5" w:rsidRPr="0092062A" w:rsidRDefault="009F61A5" w:rsidP="00B6553F">
            <w:pPr>
              <w:spacing w:after="80"/>
              <w:rPr>
                <w:rStyle w:val="Emphasis"/>
              </w:rPr>
            </w:pPr>
          </w:p>
        </w:tc>
        <w:tc>
          <w:tcPr>
            <w:tcW w:w="2268" w:type="dxa"/>
            <w:tcBorders>
              <w:bottom w:val="single" w:sz="4" w:space="0" w:color="auto"/>
            </w:tcBorders>
            <w:vAlign w:val="bottom"/>
          </w:tcPr>
          <w:p w:rsidR="00B56E9C" w:rsidRPr="00B97172" w:rsidRDefault="00B56E9C" w:rsidP="00B6553F">
            <w:pPr>
              <w:spacing w:after="80" w:line="300" w:lineRule="exact"/>
              <w:rPr>
                <w:b/>
                <w:sz w:val="24"/>
                <w:szCs w:val="24"/>
              </w:rPr>
            </w:pPr>
            <w:r>
              <w:rPr>
                <w:sz w:val="28"/>
                <w:szCs w:val="28"/>
              </w:rPr>
              <w:t>United Nations</w:t>
            </w:r>
            <w:r w:rsidR="004A234D">
              <w:rPr>
                <w:sz w:val="28"/>
                <w:szCs w:val="28"/>
              </w:rPr>
              <w:t xml:space="preserve"> </w:t>
            </w:r>
          </w:p>
        </w:tc>
        <w:tc>
          <w:tcPr>
            <w:tcW w:w="6095" w:type="dxa"/>
            <w:gridSpan w:val="2"/>
            <w:tcBorders>
              <w:bottom w:val="single" w:sz="4" w:space="0" w:color="auto"/>
            </w:tcBorders>
            <w:vAlign w:val="bottom"/>
          </w:tcPr>
          <w:p w:rsidR="00B56E9C" w:rsidRPr="006E4EE9" w:rsidRDefault="00297C24" w:rsidP="00297C24">
            <w:pPr>
              <w:jc w:val="right"/>
            </w:pPr>
            <w:r w:rsidRPr="00297C24">
              <w:rPr>
                <w:sz w:val="40"/>
              </w:rPr>
              <w:t>CMW</w:t>
            </w:r>
            <w:r>
              <w:t>/C/SYC/1</w:t>
            </w:r>
          </w:p>
        </w:tc>
      </w:tr>
      <w:tr w:rsidR="00B56E9C" w:rsidTr="00B6553F">
        <w:trPr>
          <w:cantSplit/>
          <w:trHeight w:hRule="exact" w:val="2835"/>
        </w:trPr>
        <w:tc>
          <w:tcPr>
            <w:tcW w:w="1276" w:type="dxa"/>
            <w:tcBorders>
              <w:top w:val="single" w:sz="4" w:space="0" w:color="auto"/>
              <w:bottom w:val="single" w:sz="12" w:space="0" w:color="auto"/>
            </w:tcBorders>
          </w:tcPr>
          <w:p w:rsidR="00B56E9C" w:rsidRDefault="008C0FAA" w:rsidP="00440653">
            <w:pPr>
              <w:spacing w:before="120"/>
              <w:jc w:val="center"/>
            </w:pPr>
            <w:r>
              <w:rPr>
                <w:noProof/>
                <w:lang w:val="en-US" w:eastAsia="zh-CN"/>
              </w:rPr>
              <w:drawing>
                <wp:inline distT="0" distB="0" distL="0" distR="0" wp14:anchorId="42732485" wp14:editId="564CD749">
                  <wp:extent cx="716280" cy="594360"/>
                  <wp:effectExtent l="0" t="0" r="7620" b="0"/>
                  <wp:docPr id="5"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B56E9C" w:rsidRDefault="00B56E9C" w:rsidP="00C6559E">
            <w:pPr>
              <w:spacing w:before="120" w:line="380" w:lineRule="exact"/>
            </w:pPr>
            <w:r w:rsidRPr="000B4EF7">
              <w:rPr>
                <w:b/>
                <w:sz w:val="34"/>
                <w:szCs w:val="40"/>
              </w:rPr>
              <w:t>International Convention on</w:t>
            </w:r>
            <w:r w:rsidR="00703CDA">
              <w:rPr>
                <w:b/>
                <w:sz w:val="34"/>
                <w:szCs w:val="40"/>
              </w:rPr>
              <w:t xml:space="preserve"> the</w:t>
            </w:r>
            <w:r w:rsidR="00A01489">
              <w:rPr>
                <w:b/>
                <w:sz w:val="34"/>
                <w:szCs w:val="40"/>
              </w:rPr>
              <w:br/>
            </w:r>
            <w:r w:rsidR="00703CDA">
              <w:rPr>
                <w:b/>
                <w:sz w:val="34"/>
                <w:szCs w:val="40"/>
              </w:rPr>
              <w:t>Protection of the Rights of</w:t>
            </w:r>
            <w:r w:rsidR="00703CDA">
              <w:rPr>
                <w:b/>
                <w:sz w:val="34"/>
                <w:szCs w:val="40"/>
              </w:rPr>
              <w:br/>
              <w:t>All Migrant Workers and</w:t>
            </w:r>
            <w:r w:rsidR="00703CDA">
              <w:rPr>
                <w:b/>
                <w:sz w:val="34"/>
                <w:szCs w:val="40"/>
              </w:rPr>
              <w:br/>
              <w:t>Members of Their Families</w:t>
            </w:r>
          </w:p>
        </w:tc>
        <w:tc>
          <w:tcPr>
            <w:tcW w:w="2835" w:type="dxa"/>
            <w:tcBorders>
              <w:top w:val="single" w:sz="4" w:space="0" w:color="auto"/>
              <w:bottom w:val="single" w:sz="12" w:space="0" w:color="auto"/>
            </w:tcBorders>
          </w:tcPr>
          <w:p w:rsidR="00B56E9C" w:rsidRPr="00D524BC" w:rsidRDefault="00297C24" w:rsidP="00297C24">
            <w:pPr>
              <w:spacing w:before="240" w:line="240" w:lineRule="exact"/>
            </w:pPr>
            <w:r w:rsidRPr="00D524BC">
              <w:t>Distr.: General</w:t>
            </w:r>
          </w:p>
          <w:p w:rsidR="00297C24" w:rsidRPr="00D524BC" w:rsidRDefault="009778C2" w:rsidP="00D524BC">
            <w:pPr>
              <w:spacing w:line="240" w:lineRule="exact"/>
            </w:pPr>
            <w:r w:rsidRPr="00D524BC">
              <w:t>1</w:t>
            </w:r>
            <w:r w:rsidR="00D524BC">
              <w:t>6</w:t>
            </w:r>
            <w:r w:rsidRPr="00D524BC">
              <w:t xml:space="preserve"> September</w:t>
            </w:r>
            <w:r w:rsidR="00297C24" w:rsidRPr="00D524BC">
              <w:t xml:space="preserve"> 2015</w:t>
            </w:r>
          </w:p>
          <w:p w:rsidR="00297C24" w:rsidRPr="00D524BC" w:rsidRDefault="00297C24" w:rsidP="00297C24">
            <w:pPr>
              <w:spacing w:line="240" w:lineRule="exact"/>
            </w:pPr>
          </w:p>
          <w:p w:rsidR="00297C24" w:rsidRDefault="00297C24" w:rsidP="00297C24">
            <w:pPr>
              <w:spacing w:line="240" w:lineRule="exact"/>
            </w:pPr>
            <w:r w:rsidRPr="00D524BC">
              <w:t>Original: English</w:t>
            </w:r>
          </w:p>
          <w:p w:rsidR="00D2760E" w:rsidRDefault="00D2760E" w:rsidP="00297C24">
            <w:pPr>
              <w:spacing w:line="240" w:lineRule="exact"/>
            </w:pPr>
            <w:r>
              <w:t>English, French and Spanish only</w:t>
            </w:r>
          </w:p>
        </w:tc>
      </w:tr>
    </w:tbl>
    <w:p w:rsidR="00297C24" w:rsidRPr="004C2D6D" w:rsidRDefault="00297C24" w:rsidP="00297C24">
      <w:pPr>
        <w:spacing w:before="120"/>
        <w:rPr>
          <w:b/>
          <w:sz w:val="24"/>
          <w:szCs w:val="24"/>
        </w:rPr>
      </w:pPr>
      <w:r w:rsidRPr="004C2D6D">
        <w:rPr>
          <w:b/>
          <w:sz w:val="24"/>
          <w:szCs w:val="24"/>
        </w:rPr>
        <w:t xml:space="preserve">Committee on the Protection of the Rights of All </w:t>
      </w:r>
      <w:r w:rsidRPr="004C2D6D">
        <w:rPr>
          <w:b/>
          <w:sz w:val="24"/>
          <w:szCs w:val="24"/>
        </w:rPr>
        <w:br/>
        <w:t xml:space="preserve">Migrant Workers and Members of Their Families </w:t>
      </w:r>
    </w:p>
    <w:p w:rsidR="00297C24" w:rsidRPr="00C87F2B" w:rsidRDefault="00297C24" w:rsidP="00297C24">
      <w:pPr>
        <w:pStyle w:val="HMG"/>
      </w:pPr>
      <w:r w:rsidRPr="00C87F2B">
        <w:tab/>
      </w:r>
      <w:r w:rsidRPr="00C87F2B">
        <w:tab/>
        <w:t>Consideration of reports submitted by States parties under article 73 of the Convention pursuant to the</w:t>
      </w:r>
      <w:r>
        <w:t xml:space="preserve"> simplified reporting procedure</w:t>
      </w:r>
    </w:p>
    <w:p w:rsidR="00297C24" w:rsidRPr="00C87F2B" w:rsidRDefault="00297C24" w:rsidP="00297C24">
      <w:pPr>
        <w:pStyle w:val="HChG"/>
      </w:pPr>
      <w:r>
        <w:tab/>
      </w:r>
      <w:r>
        <w:tab/>
      </w:r>
      <w:r w:rsidRPr="00C87F2B">
        <w:t xml:space="preserve">Initial reports of States </w:t>
      </w:r>
      <w:r w:rsidRPr="00C02039">
        <w:t>parties due in 2004</w:t>
      </w:r>
    </w:p>
    <w:p w:rsidR="00297C24" w:rsidRPr="00C87F2B" w:rsidRDefault="00297C24" w:rsidP="00297C24">
      <w:pPr>
        <w:pStyle w:val="HMG"/>
      </w:pPr>
      <w:r w:rsidRPr="00C87F2B">
        <w:tab/>
      </w:r>
      <w:r w:rsidRPr="00C87F2B">
        <w:tab/>
      </w:r>
      <w:r>
        <w:t>Seychelles</w:t>
      </w:r>
      <w:r w:rsidRPr="003F577E">
        <w:rPr>
          <w:rStyle w:val="FootnoteReference"/>
          <w:b w:val="0"/>
          <w:sz w:val="20"/>
          <w:vertAlign w:val="baseline"/>
        </w:rPr>
        <w:footnoteReference w:customMarkFollows="1" w:id="2"/>
        <w:t>*</w:t>
      </w:r>
    </w:p>
    <w:p w:rsidR="00297C24" w:rsidRPr="00C02039" w:rsidRDefault="00297C24" w:rsidP="00297C24">
      <w:pPr>
        <w:pStyle w:val="SingleTxtG"/>
        <w:jc w:val="right"/>
      </w:pPr>
      <w:r w:rsidRPr="00C02039">
        <w:t>[Date received: 21 August 2015]</w:t>
      </w:r>
    </w:p>
    <w:p w:rsidR="00297C24" w:rsidRPr="00C10B63" w:rsidRDefault="00297C24" w:rsidP="00297C24">
      <w:pPr>
        <w:rPr>
          <w:sz w:val="28"/>
        </w:rPr>
      </w:pPr>
      <w:r>
        <w:br w:type="page"/>
      </w:r>
      <w:r w:rsidRPr="00C10B63">
        <w:rPr>
          <w:sz w:val="28"/>
        </w:rPr>
        <w:lastRenderedPageBreak/>
        <w:t>Contents</w:t>
      </w:r>
    </w:p>
    <w:p w:rsidR="00297C24" w:rsidRPr="00C10B63" w:rsidRDefault="00297C24" w:rsidP="00297C24">
      <w:pPr>
        <w:tabs>
          <w:tab w:val="right" w:pos="9638"/>
        </w:tabs>
        <w:spacing w:after="120"/>
        <w:ind w:left="283"/>
        <w:rPr>
          <w:sz w:val="18"/>
        </w:rPr>
      </w:pPr>
      <w:r w:rsidRPr="00C10B63">
        <w:rPr>
          <w:i/>
          <w:sz w:val="18"/>
        </w:rPr>
        <w:tab/>
        <w:t>Page</w:t>
      </w:r>
    </w:p>
    <w:p w:rsidR="00297C24" w:rsidRPr="009778C2" w:rsidRDefault="00297C24" w:rsidP="00297C24">
      <w:pPr>
        <w:tabs>
          <w:tab w:val="right" w:pos="850"/>
          <w:tab w:val="left" w:pos="1134"/>
          <w:tab w:val="left" w:pos="1559"/>
          <w:tab w:val="left" w:pos="1984"/>
          <w:tab w:val="left" w:leader="dot" w:pos="8929"/>
          <w:tab w:val="right" w:pos="9638"/>
        </w:tabs>
        <w:spacing w:after="120"/>
      </w:pPr>
      <w:r w:rsidRPr="00C10B63">
        <w:tab/>
      </w:r>
      <w:r w:rsidRPr="00C10B63">
        <w:tab/>
      </w:r>
      <w:r w:rsidRPr="009778C2">
        <w:t>List of abbreviations and acronyms</w:t>
      </w:r>
      <w:r w:rsidRPr="009778C2">
        <w:tab/>
      </w:r>
      <w:r w:rsidRPr="009778C2">
        <w:tab/>
      </w:r>
      <w:r w:rsidR="006272F1" w:rsidRPr="009778C2">
        <w:t>4</w:t>
      </w:r>
    </w:p>
    <w:p w:rsidR="00297C24" w:rsidRDefault="00297C24" w:rsidP="00297C24">
      <w:pPr>
        <w:tabs>
          <w:tab w:val="right" w:pos="850"/>
          <w:tab w:val="left" w:pos="1134"/>
          <w:tab w:val="left" w:pos="1559"/>
          <w:tab w:val="left" w:pos="1984"/>
          <w:tab w:val="left" w:leader="dot" w:pos="8929"/>
          <w:tab w:val="right" w:pos="9638"/>
        </w:tabs>
        <w:spacing w:after="120"/>
      </w:pPr>
      <w:r w:rsidRPr="009778C2">
        <w:tab/>
      </w:r>
      <w:r w:rsidRPr="009778C2">
        <w:tab/>
        <w:t>Introduction</w:t>
      </w:r>
      <w:r w:rsidR="009778C2">
        <w:t xml:space="preserve"> to the report</w:t>
      </w:r>
      <w:r>
        <w:tab/>
      </w:r>
      <w:r>
        <w:tab/>
      </w:r>
      <w:r w:rsidR="006272F1">
        <w:t>5</w:t>
      </w:r>
    </w:p>
    <w:p w:rsidR="00297C24" w:rsidRDefault="00297C24" w:rsidP="009778C2">
      <w:pPr>
        <w:tabs>
          <w:tab w:val="right" w:pos="850"/>
          <w:tab w:val="left" w:pos="1134"/>
          <w:tab w:val="left" w:pos="1559"/>
          <w:tab w:val="left" w:pos="1984"/>
          <w:tab w:val="left" w:leader="dot" w:pos="8929"/>
          <w:tab w:val="right" w:pos="9638"/>
        </w:tabs>
        <w:spacing w:after="120"/>
      </w:pPr>
      <w:r>
        <w:tab/>
      </w:r>
      <w:r>
        <w:tab/>
        <w:t>Country profile</w:t>
      </w:r>
      <w:r>
        <w:tab/>
      </w:r>
      <w:r>
        <w:tab/>
      </w:r>
      <w:r w:rsidR="009778C2">
        <w:t>5</w:t>
      </w:r>
    </w:p>
    <w:p w:rsidR="00297C24" w:rsidRPr="009778C2" w:rsidRDefault="00297C24" w:rsidP="00E171F8">
      <w:pPr>
        <w:tabs>
          <w:tab w:val="right" w:pos="850"/>
          <w:tab w:val="left" w:pos="1134"/>
          <w:tab w:val="left" w:pos="1559"/>
          <w:tab w:val="left" w:pos="1984"/>
          <w:tab w:val="left" w:leader="dot" w:pos="8929"/>
          <w:tab w:val="right" w:pos="9638"/>
        </w:tabs>
        <w:spacing w:after="120"/>
      </w:pPr>
      <w:r>
        <w:tab/>
      </w:r>
      <w:r>
        <w:tab/>
      </w:r>
      <w:r w:rsidRPr="009778C2">
        <w:t xml:space="preserve">Labour and </w:t>
      </w:r>
      <w:r w:rsidR="00E171F8">
        <w:t>e</w:t>
      </w:r>
      <w:r w:rsidRPr="009778C2">
        <w:t>mployment in the Seychelles</w:t>
      </w:r>
      <w:r w:rsidRPr="009778C2">
        <w:tab/>
      </w:r>
      <w:r w:rsidRPr="009778C2">
        <w:tab/>
      </w:r>
      <w:r w:rsidR="006272F1" w:rsidRPr="009778C2">
        <w:t>15</w:t>
      </w:r>
    </w:p>
    <w:p w:rsidR="00297C24" w:rsidRDefault="00297C24" w:rsidP="009778C2">
      <w:pPr>
        <w:tabs>
          <w:tab w:val="right" w:pos="850"/>
          <w:tab w:val="left" w:pos="1134"/>
          <w:tab w:val="left" w:pos="1559"/>
          <w:tab w:val="left" w:pos="1984"/>
          <w:tab w:val="left" w:leader="dot" w:pos="8929"/>
          <w:tab w:val="right" w:pos="9638"/>
        </w:tabs>
        <w:spacing w:after="120"/>
      </w:pPr>
      <w:r w:rsidRPr="009778C2">
        <w:tab/>
      </w:r>
      <w:r w:rsidRPr="009778C2">
        <w:tab/>
        <w:t xml:space="preserve">Implementation of the </w:t>
      </w:r>
      <w:r w:rsidR="009778C2">
        <w:t>I</w:t>
      </w:r>
      <w:r w:rsidRPr="009778C2">
        <w:t xml:space="preserve">nternational Convention on the Protection of the Rights </w:t>
      </w:r>
      <w:r w:rsidRPr="009778C2">
        <w:br/>
      </w:r>
      <w:r w:rsidRPr="009778C2">
        <w:tab/>
      </w:r>
      <w:r w:rsidRPr="009778C2">
        <w:tab/>
        <w:t>of All Migrants Workers and Members of Their Families (ICPMW)</w:t>
      </w:r>
      <w:r>
        <w:tab/>
      </w:r>
      <w:r>
        <w:tab/>
      </w:r>
      <w:r w:rsidR="006272F1">
        <w:t>23</w:t>
      </w:r>
    </w:p>
    <w:p w:rsidR="006272F1" w:rsidRPr="006272F1" w:rsidRDefault="006272F1" w:rsidP="006272F1">
      <w:pPr>
        <w:tabs>
          <w:tab w:val="right" w:leader="dot" w:pos="8931"/>
          <w:tab w:val="right" w:pos="9638"/>
        </w:tabs>
        <w:spacing w:after="120"/>
        <w:ind w:left="1559" w:hanging="425"/>
      </w:pPr>
      <w:r>
        <w:tab/>
      </w:r>
      <w:r w:rsidRPr="006272F1">
        <w:t>Right to freedom of movement to and from countries of origin</w:t>
      </w:r>
      <w:r>
        <w:tab/>
      </w:r>
      <w:r>
        <w:tab/>
        <w:t>23</w:t>
      </w:r>
    </w:p>
    <w:p w:rsidR="006272F1" w:rsidRPr="006272F1" w:rsidRDefault="006272F1" w:rsidP="006272F1">
      <w:pPr>
        <w:tabs>
          <w:tab w:val="right" w:leader="dot" w:pos="8931"/>
          <w:tab w:val="right" w:pos="9638"/>
        </w:tabs>
        <w:spacing w:after="120"/>
        <w:ind w:left="1559" w:hanging="425"/>
      </w:pPr>
      <w:r>
        <w:tab/>
        <w:t>Right t</w:t>
      </w:r>
      <w:r w:rsidRPr="006272F1">
        <w:t>o</w:t>
      </w:r>
      <w:r>
        <w:t xml:space="preserve"> </w:t>
      </w:r>
      <w:r w:rsidRPr="006272F1">
        <w:t>life</w:t>
      </w:r>
      <w:r>
        <w:tab/>
      </w:r>
      <w:r>
        <w:tab/>
        <w:t>23</w:t>
      </w:r>
    </w:p>
    <w:p w:rsidR="00297C24" w:rsidRPr="00A60AE4" w:rsidRDefault="00297C24" w:rsidP="00297C24">
      <w:pPr>
        <w:tabs>
          <w:tab w:val="right" w:leader="dot" w:pos="8931"/>
          <w:tab w:val="right" w:pos="9638"/>
        </w:tabs>
        <w:spacing w:after="120"/>
        <w:ind w:left="1559" w:hanging="425"/>
        <w:rPr>
          <w:rFonts w:eastAsia="SimSun"/>
          <w:lang w:val="en-US"/>
        </w:rPr>
      </w:pPr>
      <w:r>
        <w:tab/>
      </w:r>
      <w:r w:rsidRPr="00A60AE4">
        <w:rPr>
          <w:rFonts w:eastAsia="SimSun"/>
          <w:lang w:val="en-US"/>
        </w:rPr>
        <w:t>Right to freedom from torture or cruel, inhuman or degrading treatment or punishment</w:t>
      </w:r>
      <w:r w:rsidRPr="00A60AE4">
        <w:rPr>
          <w:rFonts w:eastAsia="SimSun"/>
          <w:lang w:val="en-US"/>
        </w:rPr>
        <w:tab/>
      </w:r>
      <w:r w:rsidRPr="00A60AE4">
        <w:rPr>
          <w:rFonts w:eastAsia="SimSun"/>
          <w:lang w:val="en-US"/>
        </w:rPr>
        <w:tab/>
      </w:r>
      <w:r w:rsidR="006272F1" w:rsidRPr="00A60AE4">
        <w:rPr>
          <w:rFonts w:eastAsia="SimSun"/>
          <w:lang w:val="en-US"/>
        </w:rPr>
        <w:t>23</w:t>
      </w:r>
    </w:p>
    <w:p w:rsidR="00297C24" w:rsidRDefault="00297C24" w:rsidP="00296B65">
      <w:pPr>
        <w:tabs>
          <w:tab w:val="right" w:leader="dot" w:pos="8931"/>
          <w:tab w:val="right" w:pos="9638"/>
        </w:tabs>
        <w:spacing w:after="120"/>
        <w:ind w:left="1559" w:hanging="425"/>
      </w:pPr>
      <w:r>
        <w:tab/>
        <w:t>Right to freedom from slavery, servitude or forced compulsory labour</w:t>
      </w:r>
      <w:r>
        <w:tab/>
      </w:r>
      <w:r>
        <w:tab/>
      </w:r>
      <w:r w:rsidR="00296B65">
        <w:t>24</w:t>
      </w:r>
    </w:p>
    <w:p w:rsidR="00297C24" w:rsidRDefault="00297C24" w:rsidP="00297C24">
      <w:pPr>
        <w:tabs>
          <w:tab w:val="right" w:leader="dot" w:pos="8931"/>
          <w:tab w:val="right" w:pos="9638"/>
        </w:tabs>
        <w:spacing w:after="120"/>
        <w:ind w:left="1559" w:hanging="425"/>
      </w:pPr>
      <w:r>
        <w:tab/>
        <w:t>Right to freedom of thought, expression, conscience and religion</w:t>
      </w:r>
      <w:r>
        <w:tab/>
      </w:r>
      <w:r>
        <w:tab/>
      </w:r>
      <w:r w:rsidR="006272F1">
        <w:t>24</w:t>
      </w:r>
    </w:p>
    <w:p w:rsidR="00297C24" w:rsidRDefault="00297C24" w:rsidP="00297C24">
      <w:pPr>
        <w:tabs>
          <w:tab w:val="right" w:leader="dot" w:pos="8931"/>
          <w:tab w:val="right" w:pos="9638"/>
        </w:tabs>
        <w:spacing w:after="120"/>
        <w:ind w:left="1559" w:hanging="425"/>
      </w:pPr>
      <w:r>
        <w:tab/>
        <w:t>Right to privacy</w:t>
      </w:r>
      <w:r>
        <w:tab/>
      </w:r>
      <w:r>
        <w:tab/>
      </w:r>
      <w:r w:rsidR="006272F1">
        <w:t>25</w:t>
      </w:r>
    </w:p>
    <w:p w:rsidR="00297C24" w:rsidRDefault="00297C24" w:rsidP="00297C24">
      <w:pPr>
        <w:tabs>
          <w:tab w:val="right" w:leader="dot" w:pos="8931"/>
          <w:tab w:val="right" w:pos="9638"/>
        </w:tabs>
        <w:spacing w:after="120"/>
        <w:ind w:left="1559" w:hanging="425"/>
      </w:pPr>
      <w:r>
        <w:tab/>
        <w:t>Right to property</w:t>
      </w:r>
      <w:r>
        <w:tab/>
      </w:r>
      <w:r>
        <w:tab/>
      </w:r>
      <w:r w:rsidR="006272F1">
        <w:t>25</w:t>
      </w:r>
    </w:p>
    <w:p w:rsidR="00297C24" w:rsidRDefault="00297C24" w:rsidP="00296B65">
      <w:pPr>
        <w:tabs>
          <w:tab w:val="right" w:leader="dot" w:pos="8931"/>
          <w:tab w:val="right" w:pos="9638"/>
        </w:tabs>
        <w:spacing w:after="120"/>
        <w:ind w:left="1559" w:hanging="425"/>
      </w:pPr>
      <w:r>
        <w:tab/>
        <w:t xml:space="preserve">Right to a fair and </w:t>
      </w:r>
      <w:r w:rsidRPr="009778C2">
        <w:t xml:space="preserve">public hearing </w:t>
      </w:r>
      <w:r w:rsidR="009778C2">
        <w:t>with</w:t>
      </w:r>
      <w:r w:rsidR="009778C2" w:rsidRPr="009778C2">
        <w:t xml:space="preserve"> </w:t>
      </w:r>
      <w:r w:rsidRPr="009778C2">
        <w:t>all the guarantees</w:t>
      </w:r>
      <w:r>
        <w:t xml:space="preserve"> of a due process</w:t>
      </w:r>
      <w:r>
        <w:tab/>
      </w:r>
      <w:r>
        <w:tab/>
      </w:r>
      <w:r w:rsidR="00296B65">
        <w:t>26</w:t>
      </w:r>
    </w:p>
    <w:p w:rsidR="00297C24" w:rsidRDefault="00297C24" w:rsidP="00297C24">
      <w:pPr>
        <w:tabs>
          <w:tab w:val="right" w:leader="dot" w:pos="8931"/>
          <w:tab w:val="right" w:pos="9638"/>
        </w:tabs>
        <w:spacing w:after="120"/>
        <w:ind w:left="1559" w:hanging="425"/>
      </w:pPr>
      <w:r>
        <w:tab/>
        <w:t>Right to have recourse to diplomatic or consular assistance and protection</w:t>
      </w:r>
      <w:r>
        <w:tab/>
      </w:r>
      <w:r>
        <w:tab/>
      </w:r>
      <w:r w:rsidR="006272F1">
        <w:t>26</w:t>
      </w:r>
    </w:p>
    <w:p w:rsidR="00297C24" w:rsidRDefault="00297C24" w:rsidP="00297C24">
      <w:pPr>
        <w:tabs>
          <w:tab w:val="right" w:leader="dot" w:pos="8931"/>
          <w:tab w:val="right" w:pos="9638"/>
        </w:tabs>
        <w:spacing w:after="120"/>
        <w:ind w:left="1559" w:hanging="425"/>
      </w:pPr>
      <w:r>
        <w:tab/>
        <w:t>Right to recognition everywhere as a person before the law</w:t>
      </w:r>
      <w:r>
        <w:tab/>
      </w:r>
      <w:r>
        <w:tab/>
      </w:r>
      <w:r w:rsidR="006272F1">
        <w:t>26</w:t>
      </w:r>
    </w:p>
    <w:p w:rsidR="00297C24" w:rsidRDefault="00297C24" w:rsidP="00297C24">
      <w:pPr>
        <w:tabs>
          <w:tab w:val="right" w:leader="dot" w:pos="8931"/>
          <w:tab w:val="right" w:pos="9638"/>
        </w:tabs>
        <w:spacing w:after="120"/>
        <w:ind w:left="1559" w:hanging="425"/>
      </w:pPr>
      <w:r>
        <w:tab/>
        <w:t xml:space="preserve">Right to equal treatment with nationals in respect to remuneration and other conditions </w:t>
      </w:r>
      <w:r w:rsidR="00CF5D96">
        <w:br/>
      </w:r>
      <w:r>
        <w:t>of work such as overtime</w:t>
      </w:r>
      <w:r w:rsidR="009778C2">
        <w:t>,</w:t>
      </w:r>
      <w:r>
        <w:t xml:space="preserve"> holidays, etc</w:t>
      </w:r>
      <w:r w:rsidR="009778C2">
        <w:t>.</w:t>
      </w:r>
      <w:r>
        <w:tab/>
      </w:r>
      <w:r>
        <w:tab/>
      </w:r>
      <w:r w:rsidR="006272F1">
        <w:t>26</w:t>
      </w:r>
    </w:p>
    <w:p w:rsidR="00297C24" w:rsidRDefault="00297C24" w:rsidP="00296B65">
      <w:pPr>
        <w:tabs>
          <w:tab w:val="right" w:leader="dot" w:pos="8931"/>
          <w:tab w:val="right" w:pos="9638"/>
        </w:tabs>
        <w:spacing w:after="120"/>
        <w:ind w:left="1559" w:hanging="425"/>
      </w:pPr>
      <w:r>
        <w:tab/>
        <w:t>Right to join freely any trade union</w:t>
      </w:r>
      <w:r>
        <w:tab/>
      </w:r>
      <w:r>
        <w:tab/>
      </w:r>
      <w:r w:rsidR="00296B65">
        <w:t>27</w:t>
      </w:r>
    </w:p>
    <w:p w:rsidR="00297C24" w:rsidRDefault="00297C24" w:rsidP="00297C24">
      <w:pPr>
        <w:tabs>
          <w:tab w:val="right" w:leader="dot" w:pos="8931"/>
          <w:tab w:val="right" w:pos="9638"/>
        </w:tabs>
        <w:spacing w:after="120"/>
        <w:ind w:left="1559" w:hanging="425"/>
      </w:pPr>
      <w:r>
        <w:tab/>
        <w:t>Right to emergency medical care</w:t>
      </w:r>
      <w:r>
        <w:tab/>
      </w:r>
      <w:r>
        <w:tab/>
      </w:r>
      <w:r w:rsidR="006272F1">
        <w:t>27</w:t>
      </w:r>
    </w:p>
    <w:p w:rsidR="006272F1" w:rsidRDefault="006272F1" w:rsidP="00297C24">
      <w:pPr>
        <w:tabs>
          <w:tab w:val="right" w:leader="dot" w:pos="8931"/>
          <w:tab w:val="right" w:pos="9638"/>
        </w:tabs>
        <w:spacing w:after="120"/>
        <w:ind w:left="1559" w:hanging="425"/>
      </w:pPr>
      <w:r>
        <w:tab/>
        <w:t>Right to a safe and healthy work environment</w:t>
      </w:r>
      <w:r>
        <w:tab/>
      </w:r>
      <w:r>
        <w:tab/>
        <w:t>27</w:t>
      </w:r>
    </w:p>
    <w:p w:rsidR="00297C24" w:rsidRDefault="00297C24" w:rsidP="00296B65">
      <w:pPr>
        <w:tabs>
          <w:tab w:val="right" w:leader="dot" w:pos="8931"/>
          <w:tab w:val="right" w:pos="9638"/>
        </w:tabs>
        <w:spacing w:after="120"/>
        <w:ind w:left="1559" w:hanging="425"/>
      </w:pPr>
      <w:r>
        <w:tab/>
        <w:t>Right to a name, registration of birth</w:t>
      </w:r>
      <w:r w:rsidR="00E171F8">
        <w:t>,</w:t>
      </w:r>
      <w:r>
        <w:t xml:space="preserve"> and nationality</w:t>
      </w:r>
      <w:r>
        <w:tab/>
      </w:r>
      <w:r>
        <w:tab/>
      </w:r>
      <w:r w:rsidR="00296B65">
        <w:t>28</w:t>
      </w:r>
    </w:p>
    <w:p w:rsidR="00297C24" w:rsidRDefault="00297C24" w:rsidP="00296B65">
      <w:pPr>
        <w:tabs>
          <w:tab w:val="right" w:leader="dot" w:pos="8931"/>
          <w:tab w:val="right" w:pos="9638"/>
        </w:tabs>
        <w:spacing w:after="120"/>
        <w:ind w:left="1559" w:hanging="425"/>
      </w:pPr>
      <w:r>
        <w:tab/>
        <w:t>Right of access to education</w:t>
      </w:r>
      <w:r>
        <w:tab/>
      </w:r>
      <w:r>
        <w:tab/>
      </w:r>
      <w:r w:rsidR="00296B65">
        <w:t>28</w:t>
      </w:r>
    </w:p>
    <w:p w:rsidR="00297C24" w:rsidRDefault="00297C24" w:rsidP="00297C24">
      <w:pPr>
        <w:tabs>
          <w:tab w:val="right" w:leader="dot" w:pos="8931"/>
          <w:tab w:val="right" w:pos="9638"/>
        </w:tabs>
        <w:spacing w:after="120"/>
        <w:ind w:left="1559" w:hanging="425"/>
      </w:pPr>
      <w:r>
        <w:tab/>
        <w:t>Right to preserve a cultural identity</w:t>
      </w:r>
      <w:r>
        <w:tab/>
      </w:r>
      <w:r>
        <w:tab/>
      </w:r>
      <w:r w:rsidR="006272F1">
        <w:t>28</w:t>
      </w:r>
    </w:p>
    <w:p w:rsidR="00297C24" w:rsidRDefault="00297C24" w:rsidP="00296B65">
      <w:pPr>
        <w:tabs>
          <w:tab w:val="right" w:leader="dot" w:pos="8931"/>
          <w:tab w:val="right" w:pos="9638"/>
        </w:tabs>
        <w:spacing w:after="120"/>
        <w:ind w:left="1559" w:hanging="425"/>
      </w:pPr>
      <w:r>
        <w:tab/>
        <w:t xml:space="preserve">Right to transfer earnings and savings upon the termination of their </w:t>
      </w:r>
      <w:r w:rsidRPr="009778C2">
        <w:t xml:space="preserve">stay in the </w:t>
      </w:r>
      <w:r w:rsidR="009778C2">
        <w:t>S</w:t>
      </w:r>
      <w:r w:rsidRPr="009778C2">
        <w:t>tate</w:t>
      </w:r>
      <w:r>
        <w:t xml:space="preserve"> </w:t>
      </w:r>
      <w:r w:rsidR="00CF5D96">
        <w:br/>
      </w:r>
      <w:r>
        <w:t>of employment</w:t>
      </w:r>
      <w:r>
        <w:tab/>
      </w:r>
      <w:r>
        <w:tab/>
      </w:r>
      <w:r w:rsidR="00296B65">
        <w:t>29</w:t>
      </w:r>
    </w:p>
    <w:p w:rsidR="00297C24" w:rsidRDefault="00297C24" w:rsidP="00296B65">
      <w:pPr>
        <w:tabs>
          <w:tab w:val="right" w:leader="dot" w:pos="8931"/>
          <w:tab w:val="right" w:pos="9638"/>
        </w:tabs>
        <w:spacing w:after="120"/>
        <w:ind w:left="1559" w:hanging="425"/>
      </w:pPr>
      <w:r>
        <w:tab/>
        <w:t>Right to be fully informed</w:t>
      </w:r>
      <w:r>
        <w:tab/>
      </w:r>
      <w:r>
        <w:tab/>
      </w:r>
      <w:r w:rsidR="00296B65">
        <w:t>29</w:t>
      </w:r>
    </w:p>
    <w:p w:rsidR="00297C24" w:rsidRDefault="00297C24" w:rsidP="00E171F8">
      <w:pPr>
        <w:tabs>
          <w:tab w:val="right" w:leader="dot" w:pos="8931"/>
          <w:tab w:val="right" w:pos="9638"/>
        </w:tabs>
        <w:spacing w:after="120"/>
        <w:ind w:left="1559" w:hanging="425"/>
      </w:pPr>
      <w:r>
        <w:tab/>
        <w:t xml:space="preserve">Right to be temporarily absent without effect upon their authorization to </w:t>
      </w:r>
      <w:r w:rsidR="00E171F8">
        <w:t xml:space="preserve">stay </w:t>
      </w:r>
      <w:r>
        <w:t xml:space="preserve">or to work, </w:t>
      </w:r>
      <w:r w:rsidR="00CF5D96">
        <w:br/>
      </w:r>
      <w:r>
        <w:t>as the case may be</w:t>
      </w:r>
      <w:r>
        <w:tab/>
      </w:r>
      <w:r>
        <w:tab/>
      </w:r>
      <w:r w:rsidR="006272F1">
        <w:t>29</w:t>
      </w:r>
    </w:p>
    <w:p w:rsidR="00297C24" w:rsidRDefault="00297C24" w:rsidP="00296B65">
      <w:pPr>
        <w:tabs>
          <w:tab w:val="right" w:leader="dot" w:pos="8931"/>
          <w:tab w:val="right" w:pos="9638"/>
        </w:tabs>
        <w:spacing w:after="120"/>
        <w:ind w:left="1559" w:hanging="425"/>
      </w:pPr>
      <w:r>
        <w:tab/>
        <w:t>Right to liberty of movement in the territory of the State of employment and</w:t>
      </w:r>
      <w:r w:rsidR="00CF5D96">
        <w:t xml:space="preserve"> </w:t>
      </w:r>
      <w:r>
        <w:t xml:space="preserve">freedom </w:t>
      </w:r>
      <w:r w:rsidR="00CF5D96">
        <w:br/>
      </w:r>
      <w:r>
        <w:t>to choose their residence there</w:t>
      </w:r>
      <w:r>
        <w:tab/>
      </w:r>
      <w:r>
        <w:tab/>
      </w:r>
      <w:r w:rsidR="00296B65">
        <w:t>30</w:t>
      </w:r>
    </w:p>
    <w:p w:rsidR="00297C24" w:rsidRDefault="00297C24" w:rsidP="00296B65">
      <w:pPr>
        <w:tabs>
          <w:tab w:val="right" w:leader="dot" w:pos="8931"/>
          <w:tab w:val="right" w:pos="9638"/>
        </w:tabs>
        <w:spacing w:after="120"/>
        <w:ind w:left="1559" w:hanging="425"/>
      </w:pPr>
      <w:r>
        <w:tab/>
        <w:t xml:space="preserve">Right to form associations and trade unions in the State of employment for </w:t>
      </w:r>
      <w:r w:rsidR="00CF5D96">
        <w:t xml:space="preserve">the </w:t>
      </w:r>
      <w:r>
        <w:br/>
        <w:t>promotion and protection of their economic, social, cultural and other</w:t>
      </w:r>
      <w:r w:rsidR="00CF5D96">
        <w:t xml:space="preserve"> </w:t>
      </w:r>
      <w:r>
        <w:t>interests</w:t>
      </w:r>
      <w:r>
        <w:tab/>
      </w:r>
      <w:r>
        <w:tab/>
      </w:r>
      <w:r w:rsidR="00296B65">
        <w:t>30</w:t>
      </w:r>
    </w:p>
    <w:p w:rsidR="00297C24" w:rsidRDefault="00297C24" w:rsidP="00297C24">
      <w:pPr>
        <w:tabs>
          <w:tab w:val="right" w:leader="dot" w:pos="8931"/>
          <w:tab w:val="right" w:pos="9638"/>
        </w:tabs>
        <w:spacing w:after="120"/>
        <w:ind w:left="1559" w:hanging="425"/>
      </w:pPr>
      <w:r>
        <w:tab/>
        <w:t>Right to vote and to be elected in the State of origin, in accordance with its legislation</w:t>
      </w:r>
      <w:r>
        <w:tab/>
      </w:r>
      <w:r>
        <w:tab/>
      </w:r>
      <w:r w:rsidR="006272F1">
        <w:t>30</w:t>
      </w:r>
    </w:p>
    <w:p w:rsidR="006272F1" w:rsidRDefault="006272F1" w:rsidP="00296B65">
      <w:pPr>
        <w:tabs>
          <w:tab w:val="right" w:leader="dot" w:pos="8931"/>
          <w:tab w:val="right" w:pos="9638"/>
        </w:tabs>
        <w:spacing w:after="120"/>
        <w:ind w:left="1559" w:hanging="425"/>
      </w:pPr>
      <w:r>
        <w:tab/>
        <w:t xml:space="preserve">Migrant workers employed in the </w:t>
      </w:r>
      <w:r w:rsidR="00E171F8">
        <w:t>p</w:t>
      </w:r>
      <w:r>
        <w:t xml:space="preserve">ublic </w:t>
      </w:r>
      <w:r w:rsidR="00E171F8">
        <w:t>s</w:t>
      </w:r>
      <w:r>
        <w:t xml:space="preserve">ervice </w:t>
      </w:r>
      <w:r w:rsidR="00E171F8">
        <w:t>s</w:t>
      </w:r>
      <w:r>
        <w:t xml:space="preserve">ector of the Government </w:t>
      </w:r>
      <w:r w:rsidR="00F40733">
        <w:br/>
      </w:r>
      <w:r>
        <w:t>of Seychelles</w:t>
      </w:r>
      <w:r>
        <w:tab/>
      </w:r>
      <w:r>
        <w:tab/>
      </w:r>
      <w:r w:rsidR="00296B65">
        <w:t>31</w:t>
      </w:r>
    </w:p>
    <w:p w:rsidR="00297C24" w:rsidRDefault="00297C24" w:rsidP="00297C24">
      <w:pPr>
        <w:tabs>
          <w:tab w:val="right" w:leader="dot" w:pos="8931"/>
          <w:tab w:val="right" w:pos="9638"/>
        </w:tabs>
        <w:spacing w:after="120"/>
        <w:ind w:left="1559" w:hanging="425"/>
      </w:pPr>
      <w:r>
        <w:lastRenderedPageBreak/>
        <w:tab/>
        <w:t>Procedures or institutions representing migrant workers and their families</w:t>
      </w:r>
      <w:r>
        <w:tab/>
      </w:r>
      <w:r>
        <w:tab/>
      </w:r>
      <w:r w:rsidR="006272F1">
        <w:t>31</w:t>
      </w:r>
    </w:p>
    <w:p w:rsidR="00297C24" w:rsidRPr="009778C2" w:rsidRDefault="00297C24" w:rsidP="00296B65">
      <w:pPr>
        <w:tabs>
          <w:tab w:val="right" w:leader="dot" w:pos="8931"/>
          <w:tab w:val="right" w:pos="9638"/>
        </w:tabs>
        <w:spacing w:after="120"/>
        <w:ind w:left="1559" w:hanging="425"/>
      </w:pPr>
      <w:r>
        <w:tab/>
      </w:r>
      <w:r w:rsidRPr="009778C2">
        <w:t>Right to equality of treatment with nationals of the State of employment</w:t>
      </w:r>
      <w:r w:rsidRPr="009778C2">
        <w:tab/>
      </w:r>
      <w:r w:rsidRPr="009778C2">
        <w:tab/>
      </w:r>
      <w:r w:rsidR="00296B65">
        <w:t>32</w:t>
      </w:r>
    </w:p>
    <w:p w:rsidR="00297C24" w:rsidRPr="009778C2" w:rsidRDefault="00297C24" w:rsidP="00296B65">
      <w:pPr>
        <w:tabs>
          <w:tab w:val="right" w:leader="dot" w:pos="8931"/>
          <w:tab w:val="right" w:pos="9638"/>
        </w:tabs>
        <w:spacing w:after="120"/>
        <w:ind w:left="1559" w:hanging="425"/>
      </w:pPr>
      <w:r w:rsidRPr="009778C2">
        <w:tab/>
        <w:t>Protection of the unity of the family</w:t>
      </w:r>
      <w:r w:rsidR="00296B65">
        <w:tab/>
      </w:r>
      <w:r w:rsidRPr="009778C2">
        <w:tab/>
      </w:r>
      <w:r w:rsidR="00296B65">
        <w:t>32</w:t>
      </w:r>
    </w:p>
    <w:p w:rsidR="00297C24" w:rsidRPr="009778C2" w:rsidRDefault="00297C24" w:rsidP="00297C24">
      <w:pPr>
        <w:tabs>
          <w:tab w:val="right" w:pos="850"/>
          <w:tab w:val="left" w:pos="1134"/>
          <w:tab w:val="left" w:pos="1559"/>
          <w:tab w:val="left" w:pos="1984"/>
          <w:tab w:val="left" w:leader="dot" w:pos="8929"/>
          <w:tab w:val="right" w:pos="9638"/>
        </w:tabs>
        <w:spacing w:after="120"/>
      </w:pPr>
      <w:r w:rsidRPr="009778C2">
        <w:tab/>
        <w:t>Annexes</w:t>
      </w:r>
    </w:p>
    <w:p w:rsidR="00297C24" w:rsidRPr="009778C2" w:rsidRDefault="003F577E" w:rsidP="00A60AE4">
      <w:pPr>
        <w:tabs>
          <w:tab w:val="right" w:pos="850"/>
          <w:tab w:val="left" w:pos="1134"/>
          <w:tab w:val="left" w:pos="1559"/>
          <w:tab w:val="left" w:pos="1984"/>
          <w:tab w:val="left" w:leader="dot" w:pos="8929"/>
          <w:tab w:val="right" w:pos="9638"/>
        </w:tabs>
        <w:spacing w:after="120"/>
      </w:pPr>
      <w:r w:rsidRPr="009778C2">
        <w:tab/>
      </w:r>
      <w:r w:rsidRPr="009778C2">
        <w:tab/>
      </w:r>
      <w:r w:rsidR="008C0FAA" w:rsidRPr="009778C2">
        <w:t>I</w:t>
      </w:r>
      <w:r w:rsidRPr="009778C2">
        <w:t>.</w:t>
      </w:r>
      <w:r w:rsidRPr="009778C2">
        <w:tab/>
      </w:r>
      <w:r w:rsidR="00297C24" w:rsidRPr="009778C2">
        <w:t>Statistics from the Ministry of Labour and Human Resource Development</w:t>
      </w:r>
      <w:r w:rsidR="00FB5A42" w:rsidRPr="009778C2">
        <w:tab/>
      </w:r>
      <w:r w:rsidR="00FB5A42" w:rsidRPr="009778C2">
        <w:tab/>
      </w:r>
      <w:r w:rsidR="000D1A20" w:rsidRPr="009778C2">
        <w:t>33</w:t>
      </w:r>
    </w:p>
    <w:p w:rsidR="00297C24" w:rsidRPr="00454D5E" w:rsidRDefault="003F577E" w:rsidP="00A60AE4">
      <w:pPr>
        <w:tabs>
          <w:tab w:val="right" w:pos="850"/>
          <w:tab w:val="left" w:pos="1134"/>
          <w:tab w:val="left" w:pos="1559"/>
          <w:tab w:val="left" w:pos="1984"/>
          <w:tab w:val="left" w:pos="5631"/>
        </w:tabs>
        <w:spacing w:after="120"/>
      </w:pPr>
      <w:r w:rsidRPr="009778C2">
        <w:tab/>
      </w:r>
      <w:r w:rsidRPr="009778C2">
        <w:tab/>
      </w:r>
      <w:r w:rsidR="008C0FAA" w:rsidRPr="009778C2">
        <w:t>II</w:t>
      </w:r>
      <w:r w:rsidRPr="009778C2">
        <w:t>.</w:t>
      </w:r>
      <w:r w:rsidRPr="009778C2">
        <w:tab/>
      </w:r>
      <w:r w:rsidR="00297C24" w:rsidRPr="009778C2">
        <w:t>Laws in Seychelles referred to in the report</w:t>
      </w:r>
      <w:r w:rsidR="008C0FAA" w:rsidRPr="00A60AE4">
        <w:footnoteReference w:customMarkFollows="1" w:id="3"/>
        <w:t>**</w:t>
      </w:r>
    </w:p>
    <w:p w:rsidR="00297C24" w:rsidRPr="006F3AC6" w:rsidRDefault="00297C24" w:rsidP="00A60AE4">
      <w:pPr>
        <w:pStyle w:val="HChG"/>
      </w:pPr>
      <w:r w:rsidRPr="00EC0C32">
        <w:br w:type="page"/>
      </w:r>
      <w:r>
        <w:tab/>
      </w:r>
      <w:r>
        <w:tab/>
      </w:r>
      <w:bookmarkStart w:id="2" w:name="_Toc426545090"/>
      <w:bookmarkStart w:id="3" w:name="_Toc426545126"/>
      <w:bookmarkStart w:id="4" w:name="_Toc426545313"/>
      <w:r w:rsidRPr="006F3AC6">
        <w:t>List of abbreviations and acronyms</w:t>
      </w:r>
      <w:bookmarkEnd w:id="2"/>
      <w:bookmarkEnd w:id="3"/>
      <w:bookmarkEnd w:id="4"/>
    </w:p>
    <w:p w:rsidR="00297C24" w:rsidRDefault="00297C24" w:rsidP="004A234D">
      <w:pPr>
        <w:pStyle w:val="SingleTxtG"/>
        <w:ind w:left="2268" w:hanging="1134"/>
      </w:pPr>
      <w:r>
        <w:t>AG</w:t>
      </w:r>
      <w:r w:rsidR="009E00CD">
        <w:tab/>
      </w:r>
      <w:r>
        <w:t>Attorney</w:t>
      </w:r>
      <w:r w:rsidR="004A234D">
        <w:t>-</w:t>
      </w:r>
      <w:r>
        <w:t>General</w:t>
      </w:r>
    </w:p>
    <w:p w:rsidR="00297C24" w:rsidRDefault="00297C24" w:rsidP="001D040B">
      <w:pPr>
        <w:pStyle w:val="SingleTxtG"/>
        <w:ind w:left="2268" w:hanging="1134"/>
      </w:pPr>
      <w:r>
        <w:t>AIDS</w:t>
      </w:r>
      <w:r>
        <w:tab/>
      </w:r>
      <w:r w:rsidR="004A234D">
        <w:t>a</w:t>
      </w:r>
      <w:r>
        <w:t xml:space="preserve">cquired </w:t>
      </w:r>
      <w:r w:rsidR="001D040B">
        <w:t>i</w:t>
      </w:r>
      <w:r>
        <w:t>mmun</w:t>
      </w:r>
      <w:r w:rsidR="001D040B">
        <w:t>e</w:t>
      </w:r>
      <w:r>
        <w:t xml:space="preserve"> </w:t>
      </w:r>
      <w:r w:rsidR="001D040B">
        <w:t>d</w:t>
      </w:r>
      <w:r>
        <w:t xml:space="preserve">eficiency </w:t>
      </w:r>
      <w:r w:rsidR="001D040B">
        <w:t>s</w:t>
      </w:r>
      <w:r>
        <w:t>yndrome</w:t>
      </w:r>
    </w:p>
    <w:p w:rsidR="00297C24" w:rsidRDefault="00297C24" w:rsidP="001D040B">
      <w:pPr>
        <w:pStyle w:val="SingleTxtG"/>
        <w:ind w:left="2268" w:hanging="1134"/>
      </w:pPr>
      <w:r>
        <w:t>GDP</w:t>
      </w:r>
      <w:r w:rsidR="009E00CD">
        <w:tab/>
      </w:r>
      <w:r w:rsidR="001D040B">
        <w:t>g</w:t>
      </w:r>
      <w:r>
        <w:t xml:space="preserve">ross </w:t>
      </w:r>
      <w:r w:rsidR="001D040B">
        <w:t>d</w:t>
      </w:r>
      <w:r>
        <w:t xml:space="preserve">omestic </w:t>
      </w:r>
      <w:r w:rsidR="001D040B">
        <w:t>p</w:t>
      </w:r>
      <w:r>
        <w:t>roduct</w:t>
      </w:r>
    </w:p>
    <w:p w:rsidR="00297C24" w:rsidRDefault="00297C24" w:rsidP="001D040B">
      <w:pPr>
        <w:pStyle w:val="SingleTxtG"/>
        <w:ind w:left="2268" w:hanging="1134"/>
      </w:pPr>
      <w:r>
        <w:t>HIV</w:t>
      </w:r>
      <w:r w:rsidR="009E00CD">
        <w:tab/>
      </w:r>
      <w:r w:rsidR="001D040B">
        <w:t>h</w:t>
      </w:r>
      <w:r>
        <w:t xml:space="preserve">uman </w:t>
      </w:r>
      <w:r w:rsidR="001D040B">
        <w:t>i</w:t>
      </w:r>
      <w:r>
        <w:t xml:space="preserve">mmunodeficiency </w:t>
      </w:r>
      <w:r w:rsidR="001D040B">
        <w:t>v</w:t>
      </w:r>
      <w:r>
        <w:t>irus</w:t>
      </w:r>
    </w:p>
    <w:p w:rsidR="00297C24" w:rsidRDefault="009E00CD" w:rsidP="001D040B">
      <w:pPr>
        <w:pStyle w:val="SingleTxtG"/>
        <w:ind w:left="2268" w:hanging="1134"/>
      </w:pPr>
      <w:r>
        <w:t>ILO</w:t>
      </w:r>
      <w:r>
        <w:tab/>
      </w:r>
      <w:r w:rsidR="00297C24">
        <w:t>International Labour Organi</w:t>
      </w:r>
      <w:r w:rsidR="001D040B">
        <w:t>z</w:t>
      </w:r>
      <w:r w:rsidR="00297C24">
        <w:t>ation</w:t>
      </w:r>
    </w:p>
    <w:p w:rsidR="00297C24" w:rsidRDefault="009E00CD" w:rsidP="00CF5D96">
      <w:pPr>
        <w:pStyle w:val="SingleTxtG"/>
        <w:ind w:left="2268" w:hanging="1134"/>
      </w:pPr>
      <w:r>
        <w:t>MDG</w:t>
      </w:r>
      <w:r w:rsidR="001D040B">
        <w:t>s</w:t>
      </w:r>
      <w:r>
        <w:tab/>
      </w:r>
      <w:r w:rsidR="00297C24">
        <w:t>Millennium Development Goals</w:t>
      </w:r>
    </w:p>
    <w:p w:rsidR="00297C24" w:rsidRDefault="00297C24" w:rsidP="001D040B">
      <w:pPr>
        <w:pStyle w:val="SingleTxtG"/>
        <w:ind w:left="2268" w:hanging="1134"/>
      </w:pPr>
      <w:r>
        <w:t>MLHRD</w:t>
      </w:r>
      <w:r w:rsidR="00CF5D96">
        <w:tab/>
      </w:r>
      <w:r>
        <w:t xml:space="preserve">Ministry of Labour and Human </w:t>
      </w:r>
      <w:r w:rsidR="001D040B">
        <w:t>R</w:t>
      </w:r>
      <w:r>
        <w:t>esource Development</w:t>
      </w:r>
    </w:p>
    <w:p w:rsidR="00297C24" w:rsidRDefault="009E00CD" w:rsidP="001D040B">
      <w:pPr>
        <w:pStyle w:val="SingleTxtG"/>
        <w:ind w:left="2268" w:hanging="1134"/>
      </w:pPr>
      <w:r>
        <w:t>NGO</w:t>
      </w:r>
      <w:r>
        <w:tab/>
      </w:r>
      <w:r w:rsidR="001D040B">
        <w:t>n</w:t>
      </w:r>
      <w:r w:rsidR="00297C24">
        <w:t>on-</w:t>
      </w:r>
      <w:r w:rsidR="001D040B">
        <w:t>g</w:t>
      </w:r>
      <w:r w:rsidR="00297C24">
        <w:t xml:space="preserve">overnmental </w:t>
      </w:r>
      <w:r w:rsidR="001D040B">
        <w:t>o</w:t>
      </w:r>
      <w:r w:rsidR="00297C24">
        <w:t>rgani</w:t>
      </w:r>
      <w:r w:rsidR="001D040B">
        <w:t>z</w:t>
      </w:r>
      <w:r w:rsidR="00297C24">
        <w:t>ation</w:t>
      </w:r>
    </w:p>
    <w:p w:rsidR="00297C24" w:rsidRDefault="009E00CD" w:rsidP="009778C2">
      <w:pPr>
        <w:pStyle w:val="SingleTxtG"/>
        <w:ind w:left="2268" w:hanging="1134"/>
      </w:pPr>
      <w:r>
        <w:t>PLHIV</w:t>
      </w:r>
      <w:r w:rsidR="00CF5D96">
        <w:tab/>
      </w:r>
      <w:r w:rsidR="009778C2">
        <w:t>p</w:t>
      </w:r>
      <w:r w:rsidR="00297C24">
        <w:t xml:space="preserve">ersons </w:t>
      </w:r>
      <w:r w:rsidR="009778C2">
        <w:t>l</w:t>
      </w:r>
      <w:r w:rsidR="00297C24">
        <w:t>iving with HIV</w:t>
      </w:r>
    </w:p>
    <w:p w:rsidR="00297C24" w:rsidRDefault="009E00CD" w:rsidP="00CF5D96">
      <w:pPr>
        <w:pStyle w:val="SingleTxtG"/>
        <w:ind w:left="2268" w:hanging="1134"/>
      </w:pPr>
      <w:r>
        <w:t>SADC</w:t>
      </w:r>
      <w:r>
        <w:tab/>
      </w:r>
      <w:r w:rsidR="00297C24">
        <w:t>Southern African Development Community</w:t>
      </w:r>
    </w:p>
    <w:p w:rsidR="00297C24" w:rsidRDefault="00297C24" w:rsidP="001D040B">
      <w:pPr>
        <w:pStyle w:val="SingleTxtG"/>
        <w:ind w:left="2268" w:hanging="1134"/>
      </w:pPr>
      <w:r>
        <w:t>SIFCO</w:t>
      </w:r>
      <w:r w:rsidR="009E00CD">
        <w:tab/>
      </w:r>
      <w:r>
        <w:t>Seychelles Inter</w:t>
      </w:r>
      <w:r w:rsidR="001D040B">
        <w:t>-</w:t>
      </w:r>
      <w:r>
        <w:t>Faith Committee</w:t>
      </w:r>
    </w:p>
    <w:p w:rsidR="00297C24" w:rsidRDefault="00297C24" w:rsidP="00CF5D96">
      <w:pPr>
        <w:pStyle w:val="SingleTxtG"/>
        <w:ind w:left="2268" w:hanging="1134"/>
      </w:pPr>
      <w:r>
        <w:t>SFWU</w:t>
      </w:r>
      <w:r w:rsidR="009E00CD">
        <w:tab/>
      </w:r>
      <w:r>
        <w:t>Seychelles Federation of Workers Union</w:t>
      </w:r>
    </w:p>
    <w:p w:rsidR="00297C24" w:rsidRDefault="00297C24" w:rsidP="001D040B">
      <w:pPr>
        <w:pStyle w:val="SingleTxtG"/>
        <w:ind w:left="2268" w:hanging="1134"/>
      </w:pPr>
      <w:r>
        <w:t>SR</w:t>
      </w:r>
      <w:r w:rsidR="009E00CD">
        <w:tab/>
      </w:r>
      <w:r>
        <w:t xml:space="preserve">Seychelles </w:t>
      </w:r>
      <w:r w:rsidR="001D040B">
        <w:t>r</w:t>
      </w:r>
      <w:r>
        <w:t>upee</w:t>
      </w:r>
    </w:p>
    <w:p w:rsidR="00297C24" w:rsidRPr="003F2754" w:rsidRDefault="00297C24" w:rsidP="00A60AE4">
      <w:pPr>
        <w:pStyle w:val="HChG"/>
      </w:pPr>
      <w:r>
        <w:br w:type="page"/>
      </w:r>
      <w:r>
        <w:tab/>
      </w:r>
      <w:r w:rsidRPr="003F2754">
        <w:tab/>
      </w:r>
      <w:r w:rsidRPr="001D040B">
        <w:t>Introduction to the report</w:t>
      </w:r>
    </w:p>
    <w:p w:rsidR="00297C24" w:rsidRPr="00803534" w:rsidRDefault="00A60AE4" w:rsidP="00A60AE4">
      <w:pPr>
        <w:pStyle w:val="SingleTxtG"/>
      </w:pPr>
      <w:r w:rsidRPr="00803534">
        <w:t>1.</w:t>
      </w:r>
      <w:r w:rsidRPr="00803534">
        <w:tab/>
      </w:r>
      <w:r w:rsidR="00297C24" w:rsidRPr="00803534">
        <w:t xml:space="preserve">The Republic of Seychelles’ Report on the Implementation of the International Convention on </w:t>
      </w:r>
      <w:r w:rsidR="00FB3E3E">
        <w:t xml:space="preserve">the </w:t>
      </w:r>
      <w:r w:rsidR="00297C24" w:rsidRPr="00803534">
        <w:t>Protection of the Rights of All Migrant Workers and Members of Their Families has been prepared through wide consultations with key stakeholders. It has been done according to guidelines provided in the “Provisional Guidelines regarding the form and contents of initial reports to be submitted by States Parties under article 73 of the International Convention on the Protection of the Rights of All Migrant Workers and Members of their Families” as outlined in HRI/GEN/2/Rev.2/Add.1. The report covers the whole country with all of its 155 islands.</w:t>
      </w:r>
    </w:p>
    <w:p w:rsidR="00297C24" w:rsidRPr="00803534" w:rsidRDefault="00A60AE4" w:rsidP="00A60AE4">
      <w:pPr>
        <w:pStyle w:val="SingleTxtG"/>
      </w:pPr>
      <w:r w:rsidRPr="00803534">
        <w:t>2.</w:t>
      </w:r>
      <w:r w:rsidRPr="00803534">
        <w:tab/>
      </w:r>
      <w:r w:rsidR="00297C24" w:rsidRPr="00803534">
        <w:t xml:space="preserve">The process of consultations involved individual meetings with key government officials from the Ministry of Health, the Ministry of Education, the Ministry of Labour and Human Resource Development (MLHRD) and the Immigration and Civil Status Department. The Seychelles Federation of Workers Union (SFWU) was also consulted as well as Civil Society Organisations, such as the Citizens Engagement Platform Seychelles and NGOs such as the </w:t>
      </w:r>
      <w:r w:rsidR="009C79B6">
        <w:t>“</w:t>
      </w:r>
      <w:r w:rsidR="00297C24" w:rsidRPr="00803534">
        <w:t>Office for Migrants and Itinerant People</w:t>
      </w:r>
      <w:r w:rsidR="009C79B6">
        <w:t>”</w:t>
      </w:r>
      <w:r w:rsidR="00297C24" w:rsidRPr="00803534">
        <w:t>.</w:t>
      </w:r>
    </w:p>
    <w:p w:rsidR="00297C24" w:rsidRPr="00803534" w:rsidRDefault="00A60AE4" w:rsidP="00A60AE4">
      <w:pPr>
        <w:pStyle w:val="SingleTxtG"/>
      </w:pPr>
      <w:r w:rsidRPr="00803534">
        <w:t>3.</w:t>
      </w:r>
      <w:r w:rsidRPr="00803534">
        <w:tab/>
      </w:r>
      <w:r w:rsidR="00297C24" w:rsidRPr="00803534">
        <w:t>The Validation Workshop was held on Wednesday 8th</w:t>
      </w:r>
      <w:r>
        <w:t xml:space="preserve"> </w:t>
      </w:r>
      <w:r w:rsidR="00297C24" w:rsidRPr="00803534">
        <w:t>July, 2015 with relevant stakeholders working to uphold human rights in the country in the fields of labour, social and economic development, civil and political rights as well as Civil Society Organisations.</w:t>
      </w:r>
    </w:p>
    <w:p w:rsidR="00297C24" w:rsidRPr="00C02039" w:rsidRDefault="00A60AE4" w:rsidP="00A60AE4">
      <w:pPr>
        <w:pStyle w:val="SingleTxtG"/>
      </w:pPr>
      <w:r w:rsidRPr="00C02039">
        <w:t>4.</w:t>
      </w:r>
      <w:r w:rsidRPr="00C02039">
        <w:tab/>
      </w:r>
      <w:r w:rsidR="00297C24" w:rsidRPr="00C02039">
        <w:t xml:space="preserve">The data collection phase also consisted of a desktop review. Relevant legislation and documents have been </w:t>
      </w:r>
      <w:r w:rsidR="00297C24" w:rsidRPr="004A234D">
        <w:t xml:space="preserve">consulted, </w:t>
      </w:r>
      <w:r w:rsidR="00A1146B">
        <w:t>namely</w:t>
      </w:r>
      <w:r w:rsidR="00297C24" w:rsidRPr="004A234D">
        <w:t>:</w:t>
      </w:r>
    </w:p>
    <w:p w:rsidR="00297C24" w:rsidRPr="00C02039" w:rsidRDefault="00297C24" w:rsidP="00874DCC">
      <w:pPr>
        <w:pStyle w:val="SingleTxtG"/>
        <w:ind w:firstLine="567"/>
      </w:pPr>
      <w:r>
        <w:t>(a)</w:t>
      </w:r>
      <w:r>
        <w:tab/>
      </w:r>
      <w:r w:rsidRPr="00C02039">
        <w:t>The Constitution of Seychelles</w:t>
      </w:r>
      <w:r w:rsidR="00874DCC">
        <w:t>;</w:t>
      </w:r>
    </w:p>
    <w:p w:rsidR="00297C24" w:rsidRPr="00C02039" w:rsidRDefault="00297C24" w:rsidP="00874DCC">
      <w:pPr>
        <w:pStyle w:val="SingleTxtG"/>
        <w:ind w:firstLine="567"/>
      </w:pPr>
      <w:r>
        <w:t>(b)</w:t>
      </w:r>
      <w:r>
        <w:tab/>
      </w:r>
      <w:r w:rsidRPr="00C02039">
        <w:t>The Public Service Orders</w:t>
      </w:r>
      <w:r w:rsidR="00874DCC">
        <w:t>;</w:t>
      </w:r>
    </w:p>
    <w:p w:rsidR="00297C24" w:rsidRPr="00C02039" w:rsidRDefault="00297C24" w:rsidP="00874DCC">
      <w:pPr>
        <w:pStyle w:val="SingleTxtG"/>
        <w:ind w:firstLine="567"/>
      </w:pPr>
      <w:r>
        <w:t>(c)</w:t>
      </w:r>
      <w:r>
        <w:tab/>
      </w:r>
      <w:r w:rsidRPr="00C02039">
        <w:t>The Employment Act of 1995</w:t>
      </w:r>
      <w:r w:rsidR="00874DCC">
        <w:t>;</w:t>
      </w:r>
    </w:p>
    <w:p w:rsidR="00297C24" w:rsidRPr="00C02039" w:rsidRDefault="00297C24" w:rsidP="00874DCC">
      <w:pPr>
        <w:pStyle w:val="SingleTxtG"/>
        <w:ind w:firstLine="567"/>
      </w:pPr>
      <w:r>
        <w:t>(d)</w:t>
      </w:r>
      <w:r>
        <w:tab/>
      </w:r>
      <w:r w:rsidRPr="00C02039">
        <w:t>The Industrial Relations Act of 1993</w:t>
      </w:r>
      <w:r w:rsidR="00874DCC">
        <w:t>;</w:t>
      </w:r>
    </w:p>
    <w:p w:rsidR="00297C24" w:rsidRPr="00C02039" w:rsidRDefault="00297C24" w:rsidP="00874DCC">
      <w:pPr>
        <w:pStyle w:val="SingleTxtG"/>
        <w:ind w:firstLine="567"/>
      </w:pPr>
      <w:r>
        <w:t>(e)</w:t>
      </w:r>
      <w:r>
        <w:tab/>
      </w:r>
      <w:r w:rsidRPr="00C02039">
        <w:t>The National Bureau of Statistics (NBS) Seychelles in Figures 2012</w:t>
      </w:r>
      <w:r w:rsidR="00874DCC">
        <w:t>.</w:t>
      </w:r>
    </w:p>
    <w:p w:rsidR="00297C24" w:rsidRPr="00C02039" w:rsidRDefault="00A60AE4" w:rsidP="00A60AE4">
      <w:pPr>
        <w:pStyle w:val="SingleTxtG"/>
      </w:pPr>
      <w:r w:rsidRPr="00C02039">
        <w:t>5.</w:t>
      </w:r>
      <w:r w:rsidRPr="00C02039">
        <w:tab/>
      </w:r>
      <w:r w:rsidR="00297C24" w:rsidRPr="00C02039">
        <w:t>The report is organised in the following manner</w:t>
      </w:r>
      <w:r w:rsidR="00874DCC">
        <w:t>:</w:t>
      </w:r>
    </w:p>
    <w:p w:rsidR="00297C24" w:rsidRPr="00C02039" w:rsidRDefault="00297C24" w:rsidP="00874DCC">
      <w:pPr>
        <w:pStyle w:val="SingleTxtG"/>
        <w:ind w:firstLine="567"/>
      </w:pPr>
      <w:r>
        <w:t>(a)</w:t>
      </w:r>
      <w:r>
        <w:tab/>
      </w:r>
      <w:r w:rsidRPr="00C02039">
        <w:t>For each article of the Convention, the relevant articles of the Constitution, Government Acts and Orders of the Laws of Seychelles are presented to provide the corresponding legal and administrative framework</w:t>
      </w:r>
      <w:r w:rsidR="00874DCC">
        <w:t>;</w:t>
      </w:r>
    </w:p>
    <w:p w:rsidR="00CF5D96" w:rsidRDefault="00297C24" w:rsidP="00874DCC">
      <w:pPr>
        <w:pStyle w:val="SingleTxtG"/>
        <w:ind w:firstLine="567"/>
      </w:pPr>
      <w:r>
        <w:t>(b)</w:t>
      </w:r>
      <w:r>
        <w:tab/>
      </w:r>
      <w:r w:rsidRPr="00C02039">
        <w:t>Statistics and data are provided to illustrate the implementatio</w:t>
      </w:r>
      <w:r>
        <w:t>n measures under each Article.</w:t>
      </w:r>
    </w:p>
    <w:p w:rsidR="00297C24" w:rsidRPr="00803534" w:rsidRDefault="00CF5D96" w:rsidP="00A60AE4">
      <w:pPr>
        <w:pStyle w:val="HChG"/>
      </w:pPr>
      <w:r>
        <w:tab/>
      </w:r>
      <w:r>
        <w:tab/>
      </w:r>
      <w:r w:rsidRPr="00C02039">
        <w:t>Country profile</w:t>
      </w:r>
    </w:p>
    <w:p w:rsidR="00297C24" w:rsidRPr="00C02039" w:rsidRDefault="00A60AE4" w:rsidP="00A60AE4">
      <w:pPr>
        <w:pStyle w:val="SingleTxtG"/>
      </w:pPr>
      <w:r w:rsidRPr="00C02039">
        <w:t>6.</w:t>
      </w:r>
      <w:r w:rsidRPr="00C02039">
        <w:tab/>
      </w:r>
      <w:r w:rsidR="00297C24" w:rsidRPr="00C02039">
        <w:t>Republic of Seychelles is an archipelago consisting of 155 islands (in accordance with the laws of Seychelles)</w:t>
      </w:r>
      <w:r w:rsidR="00297C24">
        <w:t xml:space="preserve"> </w:t>
      </w:r>
      <w:r w:rsidR="00297C24" w:rsidRPr="00C02039">
        <w:t>located one thousand miles east of the African coast and spreading over 1.3 million km² of the western Indian Ocean and occupying an area of 455</w:t>
      </w:r>
      <w:r w:rsidR="00874DCC">
        <w:t xml:space="preserve"> </w:t>
      </w:r>
      <w:r w:rsidR="00297C24" w:rsidRPr="00C02039">
        <w:t>km</w:t>
      </w:r>
      <w:r w:rsidR="00297C24" w:rsidRPr="00A60AE4">
        <w:rPr>
          <w:vertAlign w:val="superscript"/>
        </w:rPr>
        <w:t>2</w:t>
      </w:r>
      <w:r w:rsidR="00297C24" w:rsidRPr="00C02039">
        <w:t>.</w:t>
      </w:r>
      <w:r w:rsidR="00297C24">
        <w:t xml:space="preserve"> </w:t>
      </w:r>
      <w:r w:rsidR="00297C24" w:rsidRPr="00C02039">
        <w:t>About half of the islands are of granitic origin, with narrow coastal strips and central ranges of hills rising up to 900 m. The other half, are coral atolls, many of them uninhabited.</w:t>
      </w:r>
      <w:r w:rsidR="00297C24">
        <w:t xml:space="preserve"> </w:t>
      </w:r>
      <w:r w:rsidR="00297C24" w:rsidRPr="00C02039">
        <w:t>The climate of Seychelles is of a tropical marine, humid cooler season during southeast monsoon (late May to September) and warmer season during northwest monsoon (March to May).</w:t>
      </w:r>
    </w:p>
    <w:p w:rsidR="00297C24" w:rsidRPr="00C02039" w:rsidRDefault="00A60AE4" w:rsidP="00A60AE4">
      <w:pPr>
        <w:pStyle w:val="SingleTxtG"/>
      </w:pPr>
      <w:r w:rsidRPr="00C02039">
        <w:t>7.</w:t>
      </w:r>
      <w:r w:rsidRPr="00C02039">
        <w:tab/>
      </w:r>
      <w:r w:rsidR="00297C24" w:rsidRPr="00C02039">
        <w:t>The people of Seychelles are known as Seychellois. Seychellois are considered multiracial: blending from African, Asian and European descent to create a modern creole culture.</w:t>
      </w:r>
      <w:r w:rsidR="00297C24">
        <w:t xml:space="preserve"> </w:t>
      </w:r>
      <w:r w:rsidR="00297C24" w:rsidRPr="00C02039">
        <w:t>As of December 2014 the population of Seychelles was estimated at 92,126 persons. Most of the population (76%) lives on the main island of</w:t>
      </w:r>
      <w:r w:rsidR="00297C24">
        <w:t xml:space="preserve"> </w:t>
      </w:r>
      <w:r w:rsidR="00297C24" w:rsidRPr="00C02039">
        <w:t xml:space="preserve">Mahé whilst 11% live on the other two main </w:t>
      </w:r>
      <w:r w:rsidR="00297C24" w:rsidRPr="001D040B">
        <w:t>islands – Praslin</w:t>
      </w:r>
      <w:r w:rsidR="00297C24" w:rsidRPr="00C02039">
        <w:t xml:space="preserve"> and La Digue. The official languages are English, French and Creole, with the latter being the native language of most Seychellois.</w:t>
      </w:r>
    </w:p>
    <w:p w:rsidR="00297C24" w:rsidRPr="00C02039" w:rsidRDefault="00A60AE4" w:rsidP="00A60AE4">
      <w:pPr>
        <w:pStyle w:val="SingleTxtG"/>
      </w:pPr>
      <w:r w:rsidRPr="00C02039">
        <w:t>8.</w:t>
      </w:r>
      <w:r w:rsidRPr="00C02039">
        <w:tab/>
      </w:r>
      <w:r w:rsidR="00297C24" w:rsidRPr="00C02039">
        <w:t>According to the 2010 Housing and Population census, most Seychellois are Christians: 76.2% were</w:t>
      </w:r>
      <w:r w:rsidR="009C79B6">
        <w:t xml:space="preserve"> </w:t>
      </w:r>
      <w:r w:rsidR="00297C24" w:rsidRPr="00C02039">
        <w:t>Roman Catholic, 6.1% were</w:t>
      </w:r>
      <w:r w:rsidR="009C79B6">
        <w:t xml:space="preserve"> </w:t>
      </w:r>
      <w:r w:rsidR="00297C24" w:rsidRPr="00C02039">
        <w:t>Anglican</w:t>
      </w:r>
      <w:r w:rsidR="009C79B6">
        <w:t xml:space="preserve"> </w:t>
      </w:r>
      <w:r w:rsidR="00297C24" w:rsidRPr="00C02039">
        <w:t>and 6.9% of other Christian denominations.</w:t>
      </w:r>
      <w:r w:rsidR="00297C24">
        <w:t xml:space="preserve"> </w:t>
      </w:r>
      <w:r w:rsidR="00297C24" w:rsidRPr="00C02039">
        <w:t>There are small minorities who practice</w:t>
      </w:r>
      <w:r w:rsidR="009C79B6">
        <w:t xml:space="preserve"> </w:t>
      </w:r>
      <w:r w:rsidR="00297C24" w:rsidRPr="00C02039">
        <w:t>Hinduism</w:t>
      </w:r>
      <w:r w:rsidR="009C79B6">
        <w:t xml:space="preserve"> </w:t>
      </w:r>
      <w:r w:rsidR="00297C24" w:rsidRPr="00C02039">
        <w:t>(2.4%) and</w:t>
      </w:r>
      <w:r w:rsidR="009C79B6">
        <w:t xml:space="preserve"> </w:t>
      </w:r>
      <w:r w:rsidR="00297C24" w:rsidRPr="00C02039">
        <w:t>Islam</w:t>
      </w:r>
      <w:r w:rsidR="009C79B6">
        <w:t xml:space="preserve"> </w:t>
      </w:r>
      <w:r w:rsidR="00297C24" w:rsidRPr="00C02039">
        <w:t>(1.6%). Other non-Christian faiths accounted for 1.1% of the population while a further 5.7% were non-religious or did not specify a religion.</w:t>
      </w:r>
    </w:p>
    <w:p w:rsidR="00297C24" w:rsidRPr="00C02039" w:rsidRDefault="00A60AE4" w:rsidP="00A60AE4">
      <w:pPr>
        <w:pStyle w:val="SingleTxtG"/>
      </w:pPr>
      <w:r w:rsidRPr="00C02039">
        <w:t>9.</w:t>
      </w:r>
      <w:r w:rsidRPr="00C02039">
        <w:tab/>
      </w:r>
      <w:r w:rsidR="00297C24" w:rsidRPr="00C02039">
        <w:t>Key development indicators show that the literacy rate for Seychelles peaks at 94% for both males and females and as of mid-2014 the annual population growth rate was at 1.6% and the total fertility rate stood at 2.4 children born per women. The infant mortality rate has decrease to 10.9 as of mid-2014 as opposed to 18.5 in 2013.</w:t>
      </w:r>
      <w:r w:rsidR="00297C24">
        <w:t xml:space="preserve"> </w:t>
      </w:r>
      <w:r w:rsidR="00297C24" w:rsidRPr="00C02039">
        <w:t>Seychelles shows a fairly high life expectancy of 72.3 years where male stands at 68.4 and female at 78.3 as of mid-2014.</w:t>
      </w:r>
    </w:p>
    <w:p w:rsidR="00297C24" w:rsidRPr="00C02039" w:rsidRDefault="00A60AE4" w:rsidP="00A60AE4">
      <w:pPr>
        <w:pStyle w:val="SingleTxtG"/>
      </w:pPr>
      <w:r w:rsidRPr="00C02039">
        <w:t>10.</w:t>
      </w:r>
      <w:r w:rsidRPr="00C02039">
        <w:tab/>
      </w:r>
      <w:r w:rsidR="00297C24" w:rsidRPr="00C02039">
        <w:t>According to the UNDP Human Development Index Reports 2011, the HDI was ranked 52ndout of 182 countries, a rise from 57 in the UNDP HDI report of 2009. For 2012, the Seychelles’ HDI value is 0.806, placing the country in the very high human development category. As a result, the country is now ranked 46 out of 187 countries and territories, with a HDI value that has risen from 0.774 to 0.806, an increase of 4% or average annual increase of about 0.3% between 2000 and 2012.</w:t>
      </w:r>
    </w:p>
    <w:p w:rsidR="00297C24" w:rsidRDefault="00A60AE4" w:rsidP="00A60AE4">
      <w:pPr>
        <w:pStyle w:val="SingleTxtG"/>
      </w:pPr>
      <w:r>
        <w:t>11.</w:t>
      </w:r>
      <w:r>
        <w:tab/>
      </w:r>
      <w:r w:rsidR="00297C24" w:rsidRPr="00C02039">
        <w:t>The Seychelles Gross domestic product based on purchasing-power-parity (PPP) per capita (GDP) has also steadily grown since independence in 1976 and continues to do so, e.g., it was estimated to be US$24,800 in 2010, US$25,800 in 2011 and US$26,200 in 2012</w:t>
      </w:r>
      <w:r w:rsidR="00874DCC">
        <w:t>.</w:t>
      </w:r>
      <w:r w:rsidR="003228F5">
        <w:rPr>
          <w:rStyle w:val="FootnoteReference"/>
        </w:rPr>
        <w:footnoteReference w:id="4"/>
      </w:r>
    </w:p>
    <w:p w:rsidR="00297C24" w:rsidRPr="00260450" w:rsidRDefault="00297C24" w:rsidP="00A60AE4">
      <w:pPr>
        <w:pStyle w:val="H23G"/>
      </w:pPr>
      <w:r w:rsidRPr="00CA53E8">
        <w:rPr>
          <w:rStyle w:val="Heading1Char"/>
        </w:rPr>
        <w:t>Table 1</w:t>
      </w:r>
      <w:r w:rsidR="00CA53E8" w:rsidRPr="00CA53E8">
        <w:rPr>
          <w:b w:val="0"/>
        </w:rPr>
        <w:br/>
      </w:r>
      <w:r w:rsidRPr="00260450">
        <w:t>Key development indicators for the Seychelles</w:t>
      </w:r>
    </w:p>
    <w:tbl>
      <w:tblPr>
        <w:tblW w:w="7371"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3403"/>
        <w:gridCol w:w="850"/>
        <w:gridCol w:w="850"/>
        <w:gridCol w:w="851"/>
        <w:gridCol w:w="1417"/>
      </w:tblGrid>
      <w:tr w:rsidR="00CA53E8" w:rsidRPr="003228F5" w:rsidTr="00A60AE4">
        <w:trPr>
          <w:cantSplit/>
          <w:tblHeader/>
        </w:trPr>
        <w:tc>
          <w:tcPr>
            <w:tcW w:w="3403" w:type="dxa"/>
            <w:tcBorders>
              <w:top w:val="single" w:sz="4" w:space="0" w:color="auto"/>
              <w:bottom w:val="single" w:sz="12" w:space="0" w:color="auto"/>
            </w:tcBorders>
            <w:shd w:val="clear" w:color="auto" w:fill="auto"/>
            <w:vAlign w:val="bottom"/>
          </w:tcPr>
          <w:p w:rsidR="00297C24" w:rsidRPr="00A81BB6" w:rsidRDefault="00297C24" w:rsidP="00A60AE4">
            <w:pPr>
              <w:keepNext/>
              <w:suppressAutoHyphens w:val="0"/>
              <w:spacing w:before="80" w:after="80" w:line="200" w:lineRule="exact"/>
              <w:rPr>
                <w:rFonts w:eastAsia="Calibri"/>
                <w:bCs/>
                <w:i/>
                <w:sz w:val="16"/>
                <w:lang w:eastAsia="ar-SA"/>
              </w:rPr>
            </w:pPr>
            <w:r w:rsidRPr="00A81BB6">
              <w:rPr>
                <w:rFonts w:eastAsia="Calibri"/>
                <w:bCs/>
                <w:i/>
                <w:sz w:val="16"/>
                <w:lang w:eastAsia="ar-SA"/>
              </w:rPr>
              <w:t>Indicators</w:t>
            </w:r>
          </w:p>
        </w:tc>
        <w:tc>
          <w:tcPr>
            <w:tcW w:w="850" w:type="dxa"/>
            <w:tcBorders>
              <w:top w:val="single" w:sz="4" w:space="0" w:color="auto"/>
              <w:bottom w:val="single" w:sz="12" w:space="0" w:color="auto"/>
            </w:tcBorders>
            <w:shd w:val="clear" w:color="auto" w:fill="auto"/>
            <w:vAlign w:val="bottom"/>
          </w:tcPr>
          <w:p w:rsidR="00297C24" w:rsidRPr="003228F5" w:rsidRDefault="00297C24" w:rsidP="00A60AE4">
            <w:pPr>
              <w:keepNext/>
              <w:suppressAutoHyphens w:val="0"/>
              <w:spacing w:before="80" w:after="80" w:line="200" w:lineRule="exact"/>
              <w:jc w:val="right"/>
              <w:rPr>
                <w:rFonts w:eastAsia="Calibri"/>
                <w:bCs/>
                <w:i/>
                <w:sz w:val="16"/>
                <w:lang w:eastAsia="ar-SA"/>
              </w:rPr>
            </w:pPr>
            <w:r w:rsidRPr="003228F5">
              <w:rPr>
                <w:rFonts w:eastAsia="Calibri"/>
                <w:bCs/>
                <w:i/>
                <w:sz w:val="16"/>
                <w:lang w:eastAsia="ar-SA"/>
              </w:rPr>
              <w:t>2000</w:t>
            </w:r>
          </w:p>
        </w:tc>
        <w:tc>
          <w:tcPr>
            <w:tcW w:w="850" w:type="dxa"/>
            <w:tcBorders>
              <w:top w:val="single" w:sz="4" w:space="0" w:color="auto"/>
              <w:bottom w:val="single" w:sz="12" w:space="0" w:color="auto"/>
            </w:tcBorders>
            <w:shd w:val="clear" w:color="auto" w:fill="auto"/>
            <w:vAlign w:val="bottom"/>
          </w:tcPr>
          <w:p w:rsidR="00297C24" w:rsidRPr="003228F5" w:rsidRDefault="00297C24" w:rsidP="00A60AE4">
            <w:pPr>
              <w:keepNext/>
              <w:suppressAutoHyphens w:val="0"/>
              <w:spacing w:before="80" w:after="80" w:line="200" w:lineRule="exact"/>
              <w:jc w:val="right"/>
              <w:rPr>
                <w:rFonts w:eastAsia="Calibri"/>
                <w:bCs/>
                <w:i/>
                <w:sz w:val="16"/>
                <w:lang w:eastAsia="ar-SA"/>
              </w:rPr>
            </w:pPr>
            <w:r w:rsidRPr="003228F5">
              <w:rPr>
                <w:rFonts w:eastAsia="Calibri"/>
                <w:bCs/>
                <w:i/>
                <w:sz w:val="16"/>
                <w:lang w:eastAsia="ar-SA"/>
              </w:rPr>
              <w:t>2010</w:t>
            </w:r>
          </w:p>
        </w:tc>
        <w:tc>
          <w:tcPr>
            <w:tcW w:w="851" w:type="dxa"/>
            <w:tcBorders>
              <w:top w:val="single" w:sz="4" w:space="0" w:color="auto"/>
              <w:bottom w:val="single" w:sz="12" w:space="0" w:color="auto"/>
            </w:tcBorders>
            <w:shd w:val="clear" w:color="auto" w:fill="auto"/>
            <w:vAlign w:val="bottom"/>
          </w:tcPr>
          <w:p w:rsidR="00297C24" w:rsidRPr="003228F5" w:rsidRDefault="00297C24" w:rsidP="00A60AE4">
            <w:pPr>
              <w:keepNext/>
              <w:suppressAutoHyphens w:val="0"/>
              <w:spacing w:before="80" w:after="80" w:line="200" w:lineRule="exact"/>
              <w:jc w:val="right"/>
              <w:rPr>
                <w:rFonts w:eastAsia="Calibri"/>
                <w:bCs/>
                <w:i/>
                <w:sz w:val="16"/>
                <w:lang w:eastAsia="ar-SA"/>
              </w:rPr>
            </w:pPr>
            <w:r w:rsidRPr="003228F5">
              <w:rPr>
                <w:rFonts w:eastAsia="Calibri"/>
                <w:bCs/>
                <w:i/>
                <w:sz w:val="16"/>
                <w:lang w:eastAsia="ar-SA"/>
              </w:rPr>
              <w:t>2011</w:t>
            </w:r>
          </w:p>
        </w:tc>
        <w:tc>
          <w:tcPr>
            <w:tcW w:w="1417" w:type="dxa"/>
            <w:tcBorders>
              <w:top w:val="single" w:sz="4" w:space="0" w:color="auto"/>
              <w:bottom w:val="single" w:sz="12" w:space="0" w:color="auto"/>
            </w:tcBorders>
            <w:shd w:val="clear" w:color="auto" w:fill="auto"/>
            <w:vAlign w:val="bottom"/>
          </w:tcPr>
          <w:p w:rsidR="00297C24" w:rsidRPr="00A81BB6" w:rsidRDefault="00297C24" w:rsidP="00A60AE4">
            <w:pPr>
              <w:keepNext/>
              <w:suppressAutoHyphens w:val="0"/>
              <w:spacing w:before="80" w:after="80" w:line="200" w:lineRule="exact"/>
              <w:jc w:val="right"/>
              <w:rPr>
                <w:rFonts w:eastAsia="Calibri"/>
                <w:bCs/>
                <w:i/>
                <w:sz w:val="16"/>
                <w:lang w:eastAsia="ar-SA"/>
              </w:rPr>
            </w:pPr>
            <w:r w:rsidRPr="003228F5">
              <w:rPr>
                <w:rFonts w:eastAsia="Calibri"/>
                <w:bCs/>
                <w:i/>
                <w:sz w:val="16"/>
                <w:lang w:eastAsia="ar-SA"/>
              </w:rPr>
              <w:t>2012</w:t>
            </w:r>
            <w:r w:rsidR="003228F5" w:rsidRPr="00A60AE4">
              <w:rPr>
                <w:rFonts w:eastAsia="Calibri"/>
                <w:bCs/>
                <w:i/>
                <w:sz w:val="16"/>
                <w:vertAlign w:val="superscript"/>
                <w:lang w:eastAsia="ar-SA"/>
              </w:rPr>
              <w:t>a</w:t>
            </w:r>
            <w:r w:rsidRPr="00A81BB6">
              <w:rPr>
                <w:rFonts w:eastAsia="Calibri"/>
                <w:bCs/>
                <w:i/>
                <w:sz w:val="16"/>
                <w:lang w:eastAsia="ar-SA"/>
              </w:rPr>
              <w:t>/2013</w:t>
            </w:r>
            <w:r w:rsidR="003228F5" w:rsidRPr="00A60AE4">
              <w:rPr>
                <w:rFonts w:eastAsia="Calibri"/>
                <w:bCs/>
                <w:i/>
                <w:sz w:val="16"/>
                <w:vertAlign w:val="superscript"/>
                <w:lang w:eastAsia="ar-SA"/>
              </w:rPr>
              <w:t>b</w:t>
            </w:r>
          </w:p>
        </w:tc>
      </w:tr>
      <w:tr w:rsidR="00CA53E8" w:rsidRPr="003228F5" w:rsidTr="00A60AE4">
        <w:trPr>
          <w:cantSplit/>
        </w:trPr>
        <w:tc>
          <w:tcPr>
            <w:tcW w:w="3403" w:type="dxa"/>
            <w:tcBorders>
              <w:top w:val="single" w:sz="12" w:space="0" w:color="auto"/>
            </w:tcBorders>
            <w:shd w:val="clear" w:color="auto" w:fill="auto"/>
          </w:tcPr>
          <w:p w:rsidR="00297C24" w:rsidRPr="003228F5" w:rsidRDefault="00297C24" w:rsidP="00A60AE4">
            <w:pPr>
              <w:keepNext/>
              <w:suppressAutoHyphens w:val="0"/>
              <w:spacing w:before="40" w:after="40" w:line="220" w:lineRule="exact"/>
              <w:rPr>
                <w:rFonts w:eastAsia="Calibri"/>
                <w:bCs/>
                <w:sz w:val="18"/>
                <w:lang w:eastAsia="ar-SA"/>
              </w:rPr>
            </w:pPr>
            <w:r w:rsidRPr="003228F5">
              <w:rPr>
                <w:rFonts w:eastAsia="Calibri"/>
                <w:bCs/>
                <w:sz w:val="18"/>
                <w:lang w:eastAsia="ar-SA"/>
              </w:rPr>
              <w:t>Population size (mid-year estimate)</w:t>
            </w:r>
          </w:p>
        </w:tc>
        <w:tc>
          <w:tcPr>
            <w:tcW w:w="850" w:type="dxa"/>
            <w:tcBorders>
              <w:top w:val="single" w:sz="12" w:space="0" w:color="auto"/>
            </w:tcBorders>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81</w:t>
            </w:r>
            <w:r w:rsidR="00874DCC">
              <w:rPr>
                <w:rFonts w:eastAsia="Calibri"/>
                <w:sz w:val="18"/>
                <w:lang w:eastAsia="ar-SA"/>
              </w:rPr>
              <w:t xml:space="preserve"> </w:t>
            </w:r>
            <w:r w:rsidRPr="003228F5">
              <w:rPr>
                <w:rFonts w:eastAsia="Calibri"/>
                <w:sz w:val="18"/>
                <w:lang w:eastAsia="ar-SA"/>
              </w:rPr>
              <w:t>131</w:t>
            </w:r>
          </w:p>
        </w:tc>
        <w:tc>
          <w:tcPr>
            <w:tcW w:w="850" w:type="dxa"/>
            <w:tcBorders>
              <w:top w:val="single" w:sz="12" w:space="0" w:color="auto"/>
            </w:tcBorders>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86</w:t>
            </w:r>
            <w:r w:rsidR="00874DCC">
              <w:rPr>
                <w:rFonts w:eastAsia="Calibri"/>
                <w:sz w:val="18"/>
                <w:lang w:eastAsia="ar-SA"/>
              </w:rPr>
              <w:t xml:space="preserve"> </w:t>
            </w:r>
            <w:r w:rsidRPr="003228F5">
              <w:rPr>
                <w:rFonts w:eastAsia="Calibri"/>
                <w:sz w:val="18"/>
                <w:lang w:eastAsia="ar-SA"/>
              </w:rPr>
              <w:t>525</w:t>
            </w:r>
          </w:p>
        </w:tc>
        <w:tc>
          <w:tcPr>
            <w:tcW w:w="851" w:type="dxa"/>
            <w:tcBorders>
              <w:top w:val="single" w:sz="12" w:space="0" w:color="auto"/>
            </w:tcBorders>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87 441</w:t>
            </w:r>
          </w:p>
        </w:tc>
        <w:tc>
          <w:tcPr>
            <w:tcW w:w="1417" w:type="dxa"/>
            <w:tcBorders>
              <w:top w:val="single" w:sz="12" w:space="0" w:color="auto"/>
            </w:tcBorders>
            <w:shd w:val="clear" w:color="auto" w:fill="auto"/>
          </w:tcPr>
          <w:p w:rsidR="00297C24" w:rsidRPr="00A81BB6" w:rsidRDefault="00297C24" w:rsidP="00A60AE4">
            <w:pPr>
              <w:keepNext/>
              <w:suppressAutoHyphens w:val="0"/>
              <w:spacing w:before="40" w:after="40" w:line="220" w:lineRule="exact"/>
              <w:jc w:val="right"/>
              <w:rPr>
                <w:rFonts w:eastAsia="Calibri"/>
                <w:bCs/>
                <w:sz w:val="18"/>
                <w:lang w:eastAsia="ar-SA"/>
              </w:rPr>
            </w:pPr>
            <w:r w:rsidRPr="003228F5">
              <w:rPr>
                <w:rFonts w:eastAsia="Calibri"/>
                <w:sz w:val="18"/>
                <w:lang w:eastAsia="ar-SA"/>
              </w:rPr>
              <w:t>88 303</w:t>
            </w:r>
            <w:r w:rsidR="003228F5" w:rsidRPr="00A60AE4">
              <w:rPr>
                <w:rFonts w:eastAsia="Calibri"/>
                <w:bCs/>
                <w:i/>
                <w:sz w:val="18"/>
                <w:szCs w:val="18"/>
                <w:vertAlign w:val="superscript"/>
                <w:lang w:eastAsia="ar-SA"/>
              </w:rPr>
              <w:t>a</w:t>
            </w:r>
          </w:p>
        </w:tc>
      </w:tr>
      <w:tr w:rsidR="00CA53E8" w:rsidRPr="003228F5" w:rsidTr="00CA53E8">
        <w:trPr>
          <w:cantSplit/>
        </w:trPr>
        <w:tc>
          <w:tcPr>
            <w:tcW w:w="3403" w:type="dxa"/>
            <w:shd w:val="clear" w:color="auto" w:fill="auto"/>
          </w:tcPr>
          <w:p w:rsidR="00297C24" w:rsidRPr="003228F5" w:rsidRDefault="00297C24" w:rsidP="00A60AE4">
            <w:pPr>
              <w:keepNext/>
              <w:suppressAutoHyphens w:val="0"/>
              <w:spacing w:before="40" w:after="40" w:line="220" w:lineRule="exact"/>
              <w:rPr>
                <w:rFonts w:eastAsia="Calibri"/>
                <w:bCs/>
                <w:sz w:val="18"/>
                <w:lang w:eastAsia="ar-SA"/>
              </w:rPr>
            </w:pPr>
            <w:r w:rsidRPr="003228F5">
              <w:rPr>
                <w:rFonts w:eastAsia="Calibri"/>
                <w:bCs/>
                <w:sz w:val="18"/>
                <w:lang w:eastAsia="ar-SA"/>
              </w:rPr>
              <w:t xml:space="preserve">Age </w:t>
            </w:r>
            <w:r w:rsidR="001D040B">
              <w:rPr>
                <w:rFonts w:eastAsia="Calibri"/>
                <w:bCs/>
                <w:sz w:val="18"/>
                <w:lang w:eastAsia="ar-SA"/>
              </w:rPr>
              <w:t>d</w:t>
            </w:r>
            <w:r w:rsidRPr="003228F5">
              <w:rPr>
                <w:rFonts w:eastAsia="Calibri"/>
                <w:bCs/>
                <w:sz w:val="18"/>
                <w:lang w:eastAsia="ar-SA"/>
              </w:rPr>
              <w:t xml:space="preserve">istribution % </w:t>
            </w:r>
          </w:p>
        </w:tc>
        <w:tc>
          <w:tcPr>
            <w:tcW w:w="850"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p>
        </w:tc>
        <w:tc>
          <w:tcPr>
            <w:tcW w:w="850"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p>
        </w:tc>
        <w:tc>
          <w:tcPr>
            <w:tcW w:w="851"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p>
        </w:tc>
        <w:tc>
          <w:tcPr>
            <w:tcW w:w="1417" w:type="dxa"/>
            <w:shd w:val="clear" w:color="auto" w:fill="auto"/>
          </w:tcPr>
          <w:p w:rsidR="00297C24" w:rsidRPr="00A81BB6" w:rsidRDefault="00297C24" w:rsidP="00A60AE4">
            <w:pPr>
              <w:keepNext/>
              <w:suppressAutoHyphens w:val="0"/>
              <w:spacing w:before="40" w:after="40" w:line="220" w:lineRule="exact"/>
              <w:jc w:val="right"/>
              <w:rPr>
                <w:rFonts w:eastAsia="Calibri"/>
                <w:bCs/>
                <w:sz w:val="18"/>
                <w:lang w:eastAsia="ar-SA"/>
              </w:rPr>
            </w:pPr>
          </w:p>
        </w:tc>
      </w:tr>
      <w:tr w:rsidR="00CA53E8" w:rsidRPr="003228F5" w:rsidTr="00CA53E8">
        <w:trPr>
          <w:cantSplit/>
        </w:trPr>
        <w:tc>
          <w:tcPr>
            <w:tcW w:w="3403" w:type="dxa"/>
            <w:shd w:val="clear" w:color="auto" w:fill="auto"/>
          </w:tcPr>
          <w:p w:rsidR="003228F5" w:rsidRPr="00A81BB6" w:rsidRDefault="003228F5" w:rsidP="00A60AE4">
            <w:pPr>
              <w:suppressAutoHyphens w:val="0"/>
              <w:spacing w:before="40" w:after="40" w:line="220" w:lineRule="exact"/>
              <w:ind w:left="284" w:hanging="284"/>
              <w:rPr>
                <w:rFonts w:eastAsia="Calibri"/>
                <w:bCs/>
                <w:sz w:val="18"/>
                <w:lang w:eastAsia="ar-SA"/>
              </w:rPr>
            </w:pPr>
            <w:r>
              <w:rPr>
                <w:rFonts w:eastAsia="Calibri"/>
                <w:bCs/>
                <w:sz w:val="18"/>
                <w:lang w:eastAsia="ar-SA"/>
              </w:rPr>
              <w:tab/>
            </w:r>
            <w:r w:rsidRPr="00F92D9B">
              <w:rPr>
                <w:rFonts w:eastAsia="Calibri"/>
                <w:bCs/>
                <w:sz w:val="18"/>
                <w:lang w:eastAsia="ar-SA"/>
              </w:rPr>
              <w:t>0-14</w:t>
            </w:r>
          </w:p>
        </w:tc>
        <w:tc>
          <w:tcPr>
            <w:tcW w:w="850" w:type="dxa"/>
            <w:shd w:val="clear" w:color="auto" w:fill="auto"/>
          </w:tcPr>
          <w:p w:rsidR="003228F5" w:rsidRPr="00A81BB6" w:rsidRDefault="003228F5" w:rsidP="00A60AE4">
            <w:pPr>
              <w:suppressAutoHyphens w:val="0"/>
              <w:spacing w:before="40" w:after="40" w:line="220" w:lineRule="exact"/>
              <w:jc w:val="right"/>
              <w:rPr>
                <w:rFonts w:eastAsia="Calibri"/>
                <w:sz w:val="18"/>
                <w:lang w:eastAsia="ar-SA"/>
              </w:rPr>
            </w:pPr>
            <w:r w:rsidRPr="00F92D9B">
              <w:rPr>
                <w:rFonts w:eastAsia="Calibri"/>
                <w:sz w:val="18"/>
                <w:lang w:eastAsia="ar-SA"/>
              </w:rPr>
              <w:t>26.3</w:t>
            </w:r>
          </w:p>
        </w:tc>
        <w:tc>
          <w:tcPr>
            <w:tcW w:w="850" w:type="dxa"/>
            <w:shd w:val="clear" w:color="auto" w:fill="auto"/>
          </w:tcPr>
          <w:p w:rsidR="003228F5" w:rsidRPr="00A81BB6" w:rsidRDefault="003228F5" w:rsidP="00A60AE4">
            <w:pPr>
              <w:suppressAutoHyphens w:val="0"/>
              <w:spacing w:before="40" w:after="40" w:line="220" w:lineRule="exact"/>
              <w:jc w:val="right"/>
              <w:rPr>
                <w:rFonts w:eastAsia="Calibri"/>
                <w:sz w:val="18"/>
                <w:lang w:eastAsia="ar-SA"/>
              </w:rPr>
            </w:pPr>
            <w:r w:rsidRPr="00F92D9B">
              <w:rPr>
                <w:rFonts w:eastAsia="Calibri"/>
                <w:sz w:val="18"/>
                <w:lang w:eastAsia="ar-SA"/>
              </w:rPr>
              <w:t>22.7</w:t>
            </w:r>
          </w:p>
        </w:tc>
        <w:tc>
          <w:tcPr>
            <w:tcW w:w="851" w:type="dxa"/>
            <w:shd w:val="clear" w:color="auto" w:fill="auto"/>
          </w:tcPr>
          <w:p w:rsidR="003228F5" w:rsidRPr="00A81BB6" w:rsidRDefault="003228F5" w:rsidP="00A60AE4">
            <w:pPr>
              <w:suppressAutoHyphens w:val="0"/>
              <w:spacing w:before="40" w:after="40" w:line="220" w:lineRule="exact"/>
              <w:jc w:val="right"/>
              <w:rPr>
                <w:rFonts w:eastAsia="Calibri"/>
                <w:sz w:val="18"/>
                <w:lang w:eastAsia="ar-SA"/>
              </w:rPr>
            </w:pPr>
            <w:r w:rsidRPr="00F92D9B">
              <w:rPr>
                <w:rFonts w:eastAsia="Calibri"/>
                <w:sz w:val="18"/>
                <w:lang w:eastAsia="ar-SA"/>
              </w:rPr>
              <w:t>22.4</w:t>
            </w:r>
          </w:p>
        </w:tc>
        <w:tc>
          <w:tcPr>
            <w:tcW w:w="1417" w:type="dxa"/>
            <w:shd w:val="clear" w:color="auto" w:fill="auto"/>
          </w:tcPr>
          <w:p w:rsidR="003228F5" w:rsidRPr="00A81BB6" w:rsidRDefault="003228F5" w:rsidP="00A60AE4">
            <w:pPr>
              <w:suppressAutoHyphens w:val="0"/>
              <w:spacing w:before="40" w:after="40" w:line="220" w:lineRule="exact"/>
              <w:jc w:val="right"/>
              <w:rPr>
                <w:rFonts w:eastAsia="Calibri"/>
                <w:sz w:val="18"/>
                <w:lang w:eastAsia="ar-SA"/>
              </w:rPr>
            </w:pPr>
            <w:r w:rsidRPr="00F92D9B">
              <w:rPr>
                <w:rFonts w:eastAsia="Calibri"/>
                <w:sz w:val="18"/>
                <w:lang w:eastAsia="ar-SA"/>
              </w:rPr>
              <w:t>22.3</w:t>
            </w:r>
            <w:r w:rsidRPr="00F92D9B">
              <w:rPr>
                <w:rFonts w:eastAsia="Calibri"/>
                <w:bCs/>
                <w:i/>
                <w:sz w:val="18"/>
                <w:szCs w:val="18"/>
                <w:vertAlign w:val="superscript"/>
                <w:lang w:eastAsia="ar-SA"/>
              </w:rPr>
              <w:t>a</w:t>
            </w:r>
          </w:p>
        </w:tc>
      </w:tr>
      <w:tr w:rsidR="00CA53E8" w:rsidRPr="003228F5" w:rsidTr="00CA53E8">
        <w:trPr>
          <w:cantSplit/>
        </w:trPr>
        <w:tc>
          <w:tcPr>
            <w:tcW w:w="3403" w:type="dxa"/>
            <w:shd w:val="clear" w:color="auto" w:fill="auto"/>
          </w:tcPr>
          <w:p w:rsidR="003228F5" w:rsidRPr="00A81BB6" w:rsidRDefault="003228F5" w:rsidP="00A60AE4">
            <w:pPr>
              <w:suppressAutoHyphens w:val="0"/>
              <w:spacing w:before="40" w:after="40" w:line="220" w:lineRule="exact"/>
              <w:ind w:left="284" w:hanging="284"/>
              <w:rPr>
                <w:rFonts w:eastAsia="Calibri"/>
                <w:bCs/>
                <w:sz w:val="18"/>
                <w:lang w:eastAsia="ar-SA"/>
              </w:rPr>
            </w:pPr>
            <w:r>
              <w:rPr>
                <w:rFonts w:eastAsia="Calibri"/>
                <w:bCs/>
                <w:sz w:val="18"/>
                <w:lang w:eastAsia="ar-SA"/>
              </w:rPr>
              <w:tab/>
            </w:r>
            <w:r w:rsidRPr="00F92D9B">
              <w:rPr>
                <w:rFonts w:eastAsia="Calibri"/>
                <w:bCs/>
                <w:sz w:val="18"/>
                <w:lang w:eastAsia="ar-SA"/>
              </w:rPr>
              <w:t>15-63</w:t>
            </w:r>
          </w:p>
        </w:tc>
        <w:tc>
          <w:tcPr>
            <w:tcW w:w="850" w:type="dxa"/>
            <w:shd w:val="clear" w:color="auto" w:fill="auto"/>
          </w:tcPr>
          <w:p w:rsidR="003228F5" w:rsidRPr="00A81BB6" w:rsidRDefault="003228F5" w:rsidP="00A60AE4">
            <w:pPr>
              <w:suppressAutoHyphens w:val="0"/>
              <w:spacing w:before="40" w:after="40" w:line="220" w:lineRule="exact"/>
              <w:jc w:val="right"/>
              <w:rPr>
                <w:rFonts w:eastAsia="Calibri"/>
                <w:sz w:val="18"/>
                <w:lang w:eastAsia="ar-SA"/>
              </w:rPr>
            </w:pPr>
            <w:r w:rsidRPr="00F92D9B">
              <w:rPr>
                <w:rFonts w:eastAsia="Calibri"/>
                <w:sz w:val="18"/>
                <w:lang w:eastAsia="ar-SA"/>
              </w:rPr>
              <w:t>66.5</w:t>
            </w:r>
          </w:p>
        </w:tc>
        <w:tc>
          <w:tcPr>
            <w:tcW w:w="850" w:type="dxa"/>
            <w:shd w:val="clear" w:color="auto" w:fill="auto"/>
          </w:tcPr>
          <w:p w:rsidR="003228F5" w:rsidRPr="00A81BB6" w:rsidRDefault="003228F5" w:rsidP="00A60AE4">
            <w:pPr>
              <w:suppressAutoHyphens w:val="0"/>
              <w:spacing w:before="40" w:after="40" w:line="220" w:lineRule="exact"/>
              <w:jc w:val="right"/>
              <w:rPr>
                <w:rFonts w:eastAsia="Calibri"/>
                <w:sz w:val="18"/>
                <w:lang w:eastAsia="ar-SA"/>
              </w:rPr>
            </w:pPr>
            <w:r w:rsidRPr="00F92D9B">
              <w:rPr>
                <w:rFonts w:eastAsia="Calibri"/>
                <w:sz w:val="18"/>
                <w:lang w:eastAsia="ar-SA"/>
              </w:rPr>
              <w:t>68.8</w:t>
            </w:r>
          </w:p>
        </w:tc>
        <w:tc>
          <w:tcPr>
            <w:tcW w:w="851" w:type="dxa"/>
            <w:shd w:val="clear" w:color="auto" w:fill="auto"/>
          </w:tcPr>
          <w:p w:rsidR="003228F5" w:rsidRPr="00A81BB6" w:rsidRDefault="003228F5" w:rsidP="00A60AE4">
            <w:pPr>
              <w:suppressAutoHyphens w:val="0"/>
              <w:spacing w:before="40" w:after="40" w:line="220" w:lineRule="exact"/>
              <w:jc w:val="right"/>
              <w:rPr>
                <w:rFonts w:eastAsia="Calibri"/>
                <w:sz w:val="18"/>
                <w:lang w:eastAsia="ar-SA"/>
              </w:rPr>
            </w:pPr>
            <w:r w:rsidRPr="00F92D9B">
              <w:rPr>
                <w:rFonts w:eastAsia="Calibri"/>
                <w:sz w:val="18"/>
                <w:lang w:eastAsia="ar-SA"/>
              </w:rPr>
              <w:t>69.2</w:t>
            </w:r>
          </w:p>
        </w:tc>
        <w:tc>
          <w:tcPr>
            <w:tcW w:w="1417" w:type="dxa"/>
            <w:shd w:val="clear" w:color="auto" w:fill="auto"/>
          </w:tcPr>
          <w:p w:rsidR="003228F5" w:rsidRPr="00A81BB6" w:rsidRDefault="003228F5" w:rsidP="00A60AE4">
            <w:pPr>
              <w:suppressAutoHyphens w:val="0"/>
              <w:spacing w:before="40" w:after="40" w:line="220" w:lineRule="exact"/>
              <w:jc w:val="right"/>
              <w:rPr>
                <w:rFonts w:eastAsia="Calibri"/>
                <w:sz w:val="18"/>
                <w:lang w:eastAsia="ar-SA"/>
              </w:rPr>
            </w:pPr>
            <w:r w:rsidRPr="00F92D9B">
              <w:rPr>
                <w:rFonts w:eastAsia="Calibri"/>
                <w:sz w:val="18"/>
                <w:lang w:eastAsia="ar-SA"/>
              </w:rPr>
              <w:t>69.2</w:t>
            </w:r>
            <w:r w:rsidRPr="00F92D9B">
              <w:rPr>
                <w:rFonts w:eastAsia="Calibri"/>
                <w:bCs/>
                <w:i/>
                <w:sz w:val="18"/>
                <w:szCs w:val="18"/>
                <w:vertAlign w:val="superscript"/>
                <w:lang w:eastAsia="ar-SA"/>
              </w:rPr>
              <w:t>a</w:t>
            </w:r>
          </w:p>
        </w:tc>
      </w:tr>
      <w:tr w:rsidR="00CA53E8" w:rsidRPr="003228F5" w:rsidTr="00CA53E8">
        <w:trPr>
          <w:cantSplit/>
        </w:trPr>
        <w:tc>
          <w:tcPr>
            <w:tcW w:w="3403" w:type="dxa"/>
            <w:shd w:val="clear" w:color="auto" w:fill="auto"/>
          </w:tcPr>
          <w:p w:rsidR="003228F5" w:rsidRPr="00A81BB6" w:rsidRDefault="003228F5" w:rsidP="00A60AE4">
            <w:pPr>
              <w:suppressAutoHyphens w:val="0"/>
              <w:spacing w:before="40" w:after="40" w:line="220" w:lineRule="exact"/>
              <w:ind w:left="284" w:hanging="284"/>
              <w:rPr>
                <w:rFonts w:eastAsia="Calibri"/>
                <w:bCs/>
                <w:sz w:val="18"/>
                <w:lang w:eastAsia="ar-SA"/>
              </w:rPr>
            </w:pPr>
            <w:r>
              <w:rPr>
                <w:rFonts w:eastAsia="Calibri"/>
                <w:bCs/>
                <w:sz w:val="18"/>
                <w:lang w:eastAsia="ar-SA"/>
              </w:rPr>
              <w:tab/>
            </w:r>
            <w:r w:rsidRPr="00F92D9B">
              <w:rPr>
                <w:rFonts w:eastAsia="Calibri"/>
                <w:bCs/>
                <w:sz w:val="18"/>
                <w:lang w:eastAsia="ar-SA"/>
              </w:rPr>
              <w:t>64 and over</w:t>
            </w:r>
          </w:p>
        </w:tc>
        <w:tc>
          <w:tcPr>
            <w:tcW w:w="850" w:type="dxa"/>
            <w:shd w:val="clear" w:color="auto" w:fill="auto"/>
          </w:tcPr>
          <w:p w:rsidR="003228F5" w:rsidRPr="00A81BB6" w:rsidRDefault="003228F5" w:rsidP="00A60AE4">
            <w:pPr>
              <w:suppressAutoHyphens w:val="0"/>
              <w:snapToGrid w:val="0"/>
              <w:spacing w:before="40" w:after="40" w:line="220" w:lineRule="exact"/>
              <w:jc w:val="right"/>
              <w:rPr>
                <w:rFonts w:eastAsia="Calibri"/>
                <w:sz w:val="18"/>
                <w:lang w:eastAsia="ar-SA"/>
              </w:rPr>
            </w:pPr>
            <w:r w:rsidRPr="00F92D9B">
              <w:rPr>
                <w:rFonts w:eastAsia="Calibri"/>
                <w:sz w:val="18"/>
                <w:lang w:eastAsia="ar-SA"/>
              </w:rPr>
              <w:t>7.3</w:t>
            </w:r>
          </w:p>
        </w:tc>
        <w:tc>
          <w:tcPr>
            <w:tcW w:w="850" w:type="dxa"/>
            <w:shd w:val="clear" w:color="auto" w:fill="auto"/>
          </w:tcPr>
          <w:p w:rsidR="003228F5" w:rsidRPr="00A81BB6" w:rsidRDefault="003228F5" w:rsidP="00A60AE4">
            <w:pPr>
              <w:suppressAutoHyphens w:val="0"/>
              <w:snapToGrid w:val="0"/>
              <w:spacing w:before="40" w:after="40" w:line="220" w:lineRule="exact"/>
              <w:jc w:val="right"/>
              <w:rPr>
                <w:rFonts w:eastAsia="Calibri"/>
                <w:sz w:val="18"/>
                <w:lang w:eastAsia="ar-SA"/>
              </w:rPr>
            </w:pPr>
            <w:r w:rsidRPr="00F92D9B">
              <w:rPr>
                <w:rFonts w:eastAsia="Calibri"/>
                <w:sz w:val="18"/>
                <w:lang w:eastAsia="ar-SA"/>
              </w:rPr>
              <w:t>8.4</w:t>
            </w:r>
          </w:p>
        </w:tc>
        <w:tc>
          <w:tcPr>
            <w:tcW w:w="851" w:type="dxa"/>
            <w:shd w:val="clear" w:color="auto" w:fill="auto"/>
          </w:tcPr>
          <w:p w:rsidR="003228F5" w:rsidRPr="00A81BB6" w:rsidRDefault="003228F5" w:rsidP="00A60AE4">
            <w:pPr>
              <w:suppressAutoHyphens w:val="0"/>
              <w:snapToGrid w:val="0"/>
              <w:spacing w:before="40" w:after="40" w:line="220" w:lineRule="exact"/>
              <w:jc w:val="right"/>
              <w:rPr>
                <w:rFonts w:eastAsia="Calibri"/>
                <w:sz w:val="18"/>
                <w:lang w:eastAsia="ar-SA"/>
              </w:rPr>
            </w:pPr>
            <w:r w:rsidRPr="00F92D9B">
              <w:rPr>
                <w:rFonts w:eastAsia="Calibri"/>
                <w:sz w:val="18"/>
                <w:lang w:eastAsia="ar-SA"/>
              </w:rPr>
              <w:t>8.4</w:t>
            </w:r>
          </w:p>
        </w:tc>
        <w:tc>
          <w:tcPr>
            <w:tcW w:w="1417" w:type="dxa"/>
            <w:shd w:val="clear" w:color="auto" w:fill="auto"/>
          </w:tcPr>
          <w:p w:rsidR="003228F5" w:rsidRPr="00A81BB6" w:rsidRDefault="003228F5" w:rsidP="00A60AE4">
            <w:pPr>
              <w:suppressAutoHyphens w:val="0"/>
              <w:snapToGrid w:val="0"/>
              <w:spacing w:before="40" w:after="40" w:line="220" w:lineRule="exact"/>
              <w:jc w:val="right"/>
              <w:rPr>
                <w:rFonts w:eastAsia="Calibri"/>
                <w:sz w:val="18"/>
                <w:lang w:eastAsia="ar-SA"/>
              </w:rPr>
            </w:pPr>
            <w:r w:rsidRPr="00F92D9B">
              <w:rPr>
                <w:rFonts w:eastAsia="Calibri"/>
                <w:sz w:val="18"/>
                <w:lang w:eastAsia="ar-SA"/>
              </w:rPr>
              <w:t>8.5</w:t>
            </w:r>
            <w:r w:rsidRPr="00F92D9B">
              <w:rPr>
                <w:rFonts w:eastAsia="Calibri"/>
                <w:bCs/>
                <w:i/>
                <w:sz w:val="18"/>
                <w:szCs w:val="18"/>
                <w:vertAlign w:val="superscript"/>
                <w:lang w:eastAsia="ar-SA"/>
              </w:rPr>
              <w:t>a</w:t>
            </w:r>
          </w:p>
        </w:tc>
      </w:tr>
      <w:tr w:rsidR="00CA53E8" w:rsidRPr="003228F5" w:rsidTr="00CA53E8">
        <w:trPr>
          <w:cantSplit/>
        </w:trPr>
        <w:tc>
          <w:tcPr>
            <w:tcW w:w="3403" w:type="dxa"/>
            <w:shd w:val="clear" w:color="auto" w:fill="auto"/>
          </w:tcPr>
          <w:p w:rsidR="00297C24" w:rsidRPr="003228F5" w:rsidRDefault="00297C24" w:rsidP="001D040B">
            <w:pPr>
              <w:suppressAutoHyphens w:val="0"/>
              <w:spacing w:before="40" w:after="40" w:line="220" w:lineRule="exact"/>
              <w:rPr>
                <w:rFonts w:eastAsia="Calibri"/>
                <w:bCs/>
                <w:sz w:val="18"/>
                <w:lang w:eastAsia="ar-SA"/>
              </w:rPr>
            </w:pPr>
            <w:r w:rsidRPr="003228F5">
              <w:rPr>
                <w:rFonts w:eastAsia="Calibri"/>
                <w:bCs/>
                <w:sz w:val="18"/>
                <w:lang w:eastAsia="ar-SA"/>
              </w:rPr>
              <w:t xml:space="preserve">Dependency </w:t>
            </w:r>
            <w:r w:rsidR="001D040B">
              <w:rPr>
                <w:rFonts w:eastAsia="Calibri"/>
                <w:bCs/>
                <w:sz w:val="18"/>
                <w:lang w:eastAsia="ar-SA"/>
              </w:rPr>
              <w:t>r</w:t>
            </w:r>
            <w:r w:rsidRPr="003228F5">
              <w:rPr>
                <w:rFonts w:eastAsia="Calibri"/>
                <w:bCs/>
                <w:sz w:val="18"/>
                <w:lang w:eastAsia="ar-SA"/>
              </w:rPr>
              <w:t>atio</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504</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421</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434</w:t>
            </w:r>
          </w:p>
        </w:tc>
        <w:tc>
          <w:tcPr>
            <w:tcW w:w="1417" w:type="dxa"/>
            <w:shd w:val="clear" w:color="auto" w:fill="auto"/>
          </w:tcPr>
          <w:p w:rsidR="00297C24" w:rsidRPr="003228F5" w:rsidRDefault="00297C24" w:rsidP="00A60AE4">
            <w:pPr>
              <w:suppressAutoHyphens w:val="0"/>
              <w:snapToGrid w:val="0"/>
              <w:spacing w:before="40" w:after="40" w:line="220" w:lineRule="exact"/>
              <w:jc w:val="right"/>
              <w:rPr>
                <w:rFonts w:eastAsia="Calibri"/>
                <w:sz w:val="18"/>
                <w:lang w:eastAsia="ar-SA"/>
              </w:rPr>
            </w:pPr>
          </w:p>
        </w:tc>
      </w:tr>
      <w:tr w:rsidR="00CA53E8" w:rsidRPr="003228F5" w:rsidTr="00CA53E8">
        <w:trPr>
          <w:cantSplit/>
        </w:trPr>
        <w:tc>
          <w:tcPr>
            <w:tcW w:w="3403" w:type="dxa"/>
            <w:shd w:val="clear" w:color="auto" w:fill="auto"/>
          </w:tcPr>
          <w:p w:rsidR="00297C24" w:rsidRPr="003228F5" w:rsidRDefault="00297C24" w:rsidP="00A81BB6">
            <w:pPr>
              <w:suppressAutoHyphens w:val="0"/>
              <w:spacing w:before="40" w:after="40" w:line="220" w:lineRule="exact"/>
              <w:rPr>
                <w:rFonts w:eastAsia="Calibri"/>
                <w:bCs/>
                <w:sz w:val="18"/>
                <w:lang w:eastAsia="ar-SA"/>
              </w:rPr>
            </w:pPr>
            <w:r w:rsidRPr="003228F5">
              <w:rPr>
                <w:rFonts w:eastAsia="Calibri"/>
                <w:bCs/>
                <w:sz w:val="18"/>
                <w:lang w:eastAsia="ar-SA"/>
              </w:rPr>
              <w:t>Sex ratio (per 100 females)</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98.5</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104.6</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97.3</w:t>
            </w:r>
          </w:p>
        </w:tc>
        <w:tc>
          <w:tcPr>
            <w:tcW w:w="1417" w:type="dxa"/>
            <w:shd w:val="clear" w:color="auto" w:fill="auto"/>
          </w:tcPr>
          <w:p w:rsidR="00297C24" w:rsidRPr="00A81BB6"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96.3</w:t>
            </w:r>
            <w:r w:rsidR="003228F5" w:rsidRPr="003228F5">
              <w:rPr>
                <w:rFonts w:eastAsia="Calibri"/>
                <w:bCs/>
                <w:i/>
                <w:sz w:val="18"/>
                <w:szCs w:val="18"/>
                <w:vertAlign w:val="superscript"/>
                <w:lang w:eastAsia="ar-SA"/>
              </w:rPr>
              <w:t>a</w:t>
            </w:r>
          </w:p>
        </w:tc>
      </w:tr>
      <w:tr w:rsidR="00CA53E8" w:rsidRPr="003228F5" w:rsidTr="00CA53E8">
        <w:trPr>
          <w:cantSplit/>
        </w:trPr>
        <w:tc>
          <w:tcPr>
            <w:tcW w:w="3403" w:type="dxa"/>
            <w:shd w:val="clear" w:color="auto" w:fill="auto"/>
          </w:tcPr>
          <w:p w:rsidR="00297C24" w:rsidRPr="003228F5" w:rsidRDefault="00297C24" w:rsidP="001D040B">
            <w:pPr>
              <w:suppressAutoHyphens w:val="0"/>
              <w:spacing w:before="40" w:after="40" w:line="220" w:lineRule="exact"/>
              <w:rPr>
                <w:rFonts w:eastAsia="Calibri"/>
                <w:bCs/>
                <w:sz w:val="18"/>
                <w:lang w:eastAsia="ar-SA"/>
              </w:rPr>
            </w:pPr>
            <w:r w:rsidRPr="003228F5">
              <w:rPr>
                <w:rFonts w:eastAsia="Calibri"/>
                <w:bCs/>
                <w:sz w:val="18"/>
                <w:lang w:eastAsia="ar-SA"/>
              </w:rPr>
              <w:t xml:space="preserve">Total </w:t>
            </w:r>
            <w:r w:rsidR="001D040B">
              <w:rPr>
                <w:rFonts w:eastAsia="Calibri"/>
                <w:bCs/>
                <w:sz w:val="18"/>
                <w:lang w:eastAsia="ar-SA"/>
              </w:rPr>
              <w:t>f</w:t>
            </w:r>
            <w:r w:rsidRPr="003228F5">
              <w:rPr>
                <w:rFonts w:eastAsia="Calibri"/>
                <w:bCs/>
                <w:sz w:val="18"/>
                <w:lang w:eastAsia="ar-SA"/>
              </w:rPr>
              <w:t xml:space="preserve">ertility </w:t>
            </w:r>
            <w:r w:rsidR="001D040B">
              <w:rPr>
                <w:rFonts w:eastAsia="Calibri"/>
                <w:bCs/>
                <w:sz w:val="18"/>
                <w:lang w:eastAsia="ar-SA"/>
              </w:rPr>
              <w:t>r</w:t>
            </w:r>
            <w:r w:rsidRPr="003228F5">
              <w:rPr>
                <w:rFonts w:eastAsia="Calibri"/>
                <w:bCs/>
                <w:sz w:val="18"/>
                <w:lang w:eastAsia="ar-SA"/>
              </w:rPr>
              <w:t>ate</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2.1</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2.1</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2.4</w:t>
            </w:r>
          </w:p>
        </w:tc>
        <w:tc>
          <w:tcPr>
            <w:tcW w:w="1417" w:type="dxa"/>
            <w:shd w:val="clear" w:color="auto" w:fill="auto"/>
          </w:tcPr>
          <w:p w:rsidR="00297C24" w:rsidRPr="00A81BB6"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2.4</w:t>
            </w:r>
            <w:r w:rsidR="003228F5" w:rsidRPr="003228F5">
              <w:rPr>
                <w:rFonts w:eastAsia="Calibri"/>
                <w:bCs/>
                <w:i/>
                <w:sz w:val="18"/>
                <w:szCs w:val="18"/>
                <w:vertAlign w:val="superscript"/>
                <w:lang w:eastAsia="ar-SA"/>
              </w:rPr>
              <w:t>a</w:t>
            </w:r>
          </w:p>
        </w:tc>
      </w:tr>
      <w:tr w:rsidR="00CA53E8" w:rsidRPr="003228F5" w:rsidTr="00CA53E8">
        <w:trPr>
          <w:cantSplit/>
        </w:trPr>
        <w:tc>
          <w:tcPr>
            <w:tcW w:w="3403" w:type="dxa"/>
            <w:shd w:val="clear" w:color="auto" w:fill="auto"/>
          </w:tcPr>
          <w:p w:rsidR="00297C24" w:rsidRPr="003228F5" w:rsidRDefault="00297C24" w:rsidP="001D040B">
            <w:pPr>
              <w:suppressAutoHyphens w:val="0"/>
              <w:spacing w:before="40" w:after="40" w:line="220" w:lineRule="exact"/>
              <w:rPr>
                <w:rFonts w:eastAsia="Calibri"/>
                <w:bCs/>
                <w:sz w:val="18"/>
                <w:lang w:eastAsia="ar-SA"/>
              </w:rPr>
            </w:pPr>
            <w:r w:rsidRPr="003228F5">
              <w:rPr>
                <w:rFonts w:eastAsia="Calibri"/>
                <w:bCs/>
                <w:sz w:val="18"/>
                <w:lang w:eastAsia="ar-SA"/>
              </w:rPr>
              <w:t xml:space="preserve">Population </w:t>
            </w:r>
            <w:r w:rsidR="001D040B">
              <w:rPr>
                <w:rFonts w:eastAsia="Calibri"/>
                <w:bCs/>
                <w:sz w:val="18"/>
                <w:lang w:eastAsia="ar-SA"/>
              </w:rPr>
              <w:t>g</w:t>
            </w:r>
            <w:r w:rsidRPr="003228F5">
              <w:rPr>
                <w:rFonts w:eastAsia="Calibri"/>
                <w:bCs/>
                <w:sz w:val="18"/>
                <w:lang w:eastAsia="ar-SA"/>
              </w:rPr>
              <w:t xml:space="preserve">rowth </w:t>
            </w:r>
            <w:r w:rsidR="001D040B">
              <w:rPr>
                <w:rFonts w:eastAsia="Calibri"/>
                <w:bCs/>
                <w:sz w:val="18"/>
                <w:lang w:eastAsia="ar-SA"/>
              </w:rPr>
              <w:t>r</w:t>
            </w:r>
            <w:r w:rsidRPr="003228F5">
              <w:rPr>
                <w:rFonts w:eastAsia="Calibri"/>
                <w:bCs/>
                <w:sz w:val="18"/>
                <w:lang w:eastAsia="ar-SA"/>
              </w:rPr>
              <w:t>ate</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0.1</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-0.9</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0.95</w:t>
            </w:r>
          </w:p>
        </w:tc>
        <w:tc>
          <w:tcPr>
            <w:tcW w:w="1417" w:type="dxa"/>
            <w:shd w:val="clear" w:color="auto" w:fill="auto"/>
          </w:tcPr>
          <w:p w:rsidR="00297C24" w:rsidRPr="003228F5"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0.92</w:t>
            </w:r>
          </w:p>
        </w:tc>
      </w:tr>
      <w:tr w:rsidR="00CA53E8" w:rsidRPr="003228F5" w:rsidTr="00CA53E8">
        <w:trPr>
          <w:cantSplit/>
        </w:trPr>
        <w:tc>
          <w:tcPr>
            <w:tcW w:w="3403" w:type="dxa"/>
            <w:shd w:val="clear" w:color="auto" w:fill="auto"/>
          </w:tcPr>
          <w:p w:rsidR="00297C24" w:rsidRPr="003228F5" w:rsidRDefault="00297C24" w:rsidP="00A60AE4">
            <w:pPr>
              <w:keepNext/>
              <w:suppressAutoHyphens w:val="0"/>
              <w:spacing w:before="40" w:after="40" w:line="220" w:lineRule="exact"/>
              <w:rPr>
                <w:rFonts w:eastAsia="Calibri"/>
                <w:bCs/>
                <w:sz w:val="18"/>
                <w:lang w:eastAsia="ar-SA"/>
              </w:rPr>
            </w:pPr>
            <w:r w:rsidRPr="003228F5">
              <w:rPr>
                <w:rFonts w:eastAsia="Calibri"/>
                <w:bCs/>
                <w:sz w:val="18"/>
                <w:lang w:eastAsia="ar-SA"/>
              </w:rPr>
              <w:t xml:space="preserve">Life </w:t>
            </w:r>
            <w:r w:rsidR="001D040B">
              <w:rPr>
                <w:rFonts w:eastAsia="Calibri"/>
                <w:bCs/>
                <w:sz w:val="18"/>
                <w:lang w:eastAsia="ar-SA"/>
              </w:rPr>
              <w:t>e</w:t>
            </w:r>
            <w:r w:rsidRPr="003228F5">
              <w:rPr>
                <w:rFonts w:eastAsia="Calibri"/>
                <w:bCs/>
                <w:sz w:val="18"/>
                <w:lang w:eastAsia="ar-SA"/>
              </w:rPr>
              <w:t xml:space="preserve">xpectancy at </w:t>
            </w:r>
            <w:r w:rsidR="001D040B">
              <w:rPr>
                <w:rFonts w:eastAsia="Calibri"/>
                <w:bCs/>
                <w:sz w:val="18"/>
                <w:lang w:eastAsia="ar-SA"/>
              </w:rPr>
              <w:t>b</w:t>
            </w:r>
            <w:r w:rsidRPr="003228F5">
              <w:rPr>
                <w:rFonts w:eastAsia="Calibri"/>
                <w:bCs/>
                <w:sz w:val="18"/>
                <w:lang w:eastAsia="ar-SA"/>
              </w:rPr>
              <w:t xml:space="preserve">irth for both sexes </w:t>
            </w:r>
            <w:r w:rsidR="00874DCC">
              <w:rPr>
                <w:rFonts w:eastAsia="Calibri"/>
                <w:bCs/>
                <w:sz w:val="18"/>
                <w:lang w:eastAsia="ar-SA"/>
              </w:rPr>
              <w:br/>
            </w:r>
            <w:r w:rsidRPr="00A81BB6">
              <w:rPr>
                <w:rFonts w:eastAsia="Calibri"/>
                <w:bCs/>
                <w:sz w:val="18"/>
                <w:lang w:eastAsia="ar-SA"/>
              </w:rPr>
              <w:t>(in years)</w:t>
            </w:r>
          </w:p>
        </w:tc>
        <w:tc>
          <w:tcPr>
            <w:tcW w:w="850"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72.4</w:t>
            </w:r>
          </w:p>
        </w:tc>
        <w:tc>
          <w:tcPr>
            <w:tcW w:w="850"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73.2</w:t>
            </w:r>
          </w:p>
        </w:tc>
        <w:tc>
          <w:tcPr>
            <w:tcW w:w="851"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72.6</w:t>
            </w:r>
          </w:p>
        </w:tc>
        <w:tc>
          <w:tcPr>
            <w:tcW w:w="1417" w:type="dxa"/>
            <w:shd w:val="clear" w:color="auto" w:fill="auto"/>
          </w:tcPr>
          <w:p w:rsidR="00297C24" w:rsidRPr="003228F5" w:rsidRDefault="00297C24" w:rsidP="00A60AE4">
            <w:pPr>
              <w:keepNext/>
              <w:suppressAutoHyphens w:val="0"/>
              <w:spacing w:before="40" w:after="40" w:line="220" w:lineRule="exact"/>
              <w:jc w:val="right"/>
              <w:rPr>
                <w:rFonts w:eastAsia="Calibri"/>
                <w:bCs/>
                <w:sz w:val="18"/>
                <w:lang w:eastAsia="ar-SA"/>
              </w:rPr>
            </w:pPr>
            <w:r w:rsidRPr="003228F5">
              <w:rPr>
                <w:rFonts w:eastAsia="Calibri"/>
                <w:sz w:val="18"/>
                <w:lang w:eastAsia="ar-SA"/>
              </w:rPr>
              <w:t>74.2</w:t>
            </w:r>
          </w:p>
        </w:tc>
      </w:tr>
      <w:tr w:rsidR="00CA53E8" w:rsidRPr="003228F5" w:rsidTr="00CA53E8">
        <w:trPr>
          <w:cantSplit/>
        </w:trPr>
        <w:tc>
          <w:tcPr>
            <w:tcW w:w="3403" w:type="dxa"/>
            <w:shd w:val="clear" w:color="auto" w:fill="auto"/>
          </w:tcPr>
          <w:p w:rsidR="00297C24" w:rsidRPr="003228F5" w:rsidRDefault="00297C24" w:rsidP="00A60AE4">
            <w:pPr>
              <w:keepNext/>
              <w:suppressAutoHyphens w:val="0"/>
              <w:spacing w:before="40" w:after="40" w:line="220" w:lineRule="exact"/>
              <w:rPr>
                <w:rFonts w:eastAsia="Calibri"/>
                <w:bCs/>
                <w:sz w:val="18"/>
                <w:lang w:eastAsia="ar-SA"/>
              </w:rPr>
            </w:pPr>
            <w:r w:rsidRPr="003228F5">
              <w:rPr>
                <w:rFonts w:eastAsia="Calibri"/>
                <w:bCs/>
                <w:sz w:val="18"/>
                <w:lang w:eastAsia="ar-SA"/>
              </w:rPr>
              <w:t>Males</w:t>
            </w:r>
          </w:p>
        </w:tc>
        <w:tc>
          <w:tcPr>
            <w:tcW w:w="850" w:type="dxa"/>
            <w:shd w:val="clear" w:color="auto" w:fill="auto"/>
          </w:tcPr>
          <w:p w:rsidR="00297C24" w:rsidRPr="003228F5" w:rsidRDefault="00297C24" w:rsidP="00A60AE4">
            <w:pPr>
              <w:keepNext/>
              <w:suppressAutoHyphens w:val="0"/>
              <w:snapToGrid w:val="0"/>
              <w:spacing w:before="40" w:after="40" w:line="220" w:lineRule="exact"/>
              <w:jc w:val="right"/>
              <w:rPr>
                <w:rFonts w:eastAsia="Calibri"/>
                <w:sz w:val="18"/>
                <w:lang w:eastAsia="ar-SA"/>
              </w:rPr>
            </w:pPr>
          </w:p>
        </w:tc>
        <w:tc>
          <w:tcPr>
            <w:tcW w:w="850"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69.1</w:t>
            </w:r>
          </w:p>
        </w:tc>
        <w:tc>
          <w:tcPr>
            <w:tcW w:w="851"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67.7</w:t>
            </w:r>
          </w:p>
        </w:tc>
        <w:tc>
          <w:tcPr>
            <w:tcW w:w="1417" w:type="dxa"/>
            <w:shd w:val="clear" w:color="auto" w:fill="auto"/>
          </w:tcPr>
          <w:p w:rsidR="00297C24" w:rsidRPr="003228F5" w:rsidRDefault="00297C24" w:rsidP="00A60AE4">
            <w:pPr>
              <w:keepNext/>
              <w:suppressAutoHyphens w:val="0"/>
              <w:spacing w:before="40" w:after="40" w:line="220" w:lineRule="exact"/>
              <w:jc w:val="right"/>
              <w:rPr>
                <w:rFonts w:eastAsia="Calibri"/>
                <w:bCs/>
                <w:sz w:val="18"/>
                <w:lang w:eastAsia="ar-SA"/>
              </w:rPr>
            </w:pPr>
            <w:r w:rsidRPr="003228F5">
              <w:rPr>
                <w:rFonts w:eastAsia="Calibri"/>
                <w:sz w:val="18"/>
                <w:lang w:eastAsia="ar-SA"/>
              </w:rPr>
              <w:t>69.3</w:t>
            </w:r>
          </w:p>
        </w:tc>
      </w:tr>
      <w:tr w:rsidR="00CA53E8" w:rsidRPr="003228F5" w:rsidTr="00CA53E8">
        <w:trPr>
          <w:cantSplit/>
        </w:trPr>
        <w:tc>
          <w:tcPr>
            <w:tcW w:w="3403" w:type="dxa"/>
            <w:shd w:val="clear" w:color="auto" w:fill="auto"/>
          </w:tcPr>
          <w:p w:rsidR="00297C24" w:rsidRPr="003228F5" w:rsidRDefault="00297C24" w:rsidP="00A60AE4">
            <w:pPr>
              <w:keepNext/>
              <w:suppressAutoHyphens w:val="0"/>
              <w:spacing w:before="40" w:after="40" w:line="220" w:lineRule="exact"/>
              <w:rPr>
                <w:rFonts w:eastAsia="Calibri"/>
                <w:bCs/>
                <w:sz w:val="18"/>
                <w:lang w:eastAsia="ar-SA"/>
              </w:rPr>
            </w:pPr>
            <w:r w:rsidRPr="003228F5">
              <w:rPr>
                <w:rFonts w:eastAsia="Calibri"/>
                <w:bCs/>
                <w:sz w:val="18"/>
                <w:lang w:eastAsia="ar-SA"/>
              </w:rPr>
              <w:t>Females</w:t>
            </w:r>
          </w:p>
        </w:tc>
        <w:tc>
          <w:tcPr>
            <w:tcW w:w="850" w:type="dxa"/>
            <w:shd w:val="clear" w:color="auto" w:fill="auto"/>
          </w:tcPr>
          <w:p w:rsidR="00297C24" w:rsidRPr="003228F5" w:rsidRDefault="00297C24" w:rsidP="00A60AE4">
            <w:pPr>
              <w:keepNext/>
              <w:suppressAutoHyphens w:val="0"/>
              <w:snapToGrid w:val="0"/>
              <w:spacing w:before="40" w:after="40" w:line="220" w:lineRule="exact"/>
              <w:jc w:val="right"/>
              <w:rPr>
                <w:rFonts w:eastAsia="Calibri"/>
                <w:sz w:val="18"/>
                <w:lang w:eastAsia="ar-SA"/>
              </w:rPr>
            </w:pPr>
          </w:p>
        </w:tc>
        <w:tc>
          <w:tcPr>
            <w:tcW w:w="850"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77.5</w:t>
            </w:r>
          </w:p>
        </w:tc>
        <w:tc>
          <w:tcPr>
            <w:tcW w:w="851"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78.0</w:t>
            </w:r>
          </w:p>
        </w:tc>
        <w:tc>
          <w:tcPr>
            <w:tcW w:w="1417" w:type="dxa"/>
            <w:shd w:val="clear" w:color="auto" w:fill="auto"/>
          </w:tcPr>
          <w:p w:rsidR="00297C24" w:rsidRPr="003228F5" w:rsidRDefault="00297C24" w:rsidP="00A60AE4">
            <w:pPr>
              <w:keepNext/>
              <w:suppressAutoHyphens w:val="0"/>
              <w:spacing w:before="40" w:after="40" w:line="220" w:lineRule="exact"/>
              <w:jc w:val="right"/>
              <w:rPr>
                <w:rFonts w:eastAsia="Calibri"/>
                <w:bCs/>
                <w:sz w:val="18"/>
                <w:lang w:eastAsia="ar-SA"/>
              </w:rPr>
            </w:pPr>
            <w:r w:rsidRPr="003228F5">
              <w:rPr>
                <w:rFonts w:eastAsia="Calibri"/>
                <w:sz w:val="18"/>
                <w:lang w:eastAsia="ar-SA"/>
              </w:rPr>
              <w:t>79.5</w:t>
            </w:r>
          </w:p>
        </w:tc>
      </w:tr>
      <w:tr w:rsidR="00CA53E8" w:rsidRPr="003228F5" w:rsidTr="00CA53E8">
        <w:trPr>
          <w:cantSplit/>
        </w:trPr>
        <w:tc>
          <w:tcPr>
            <w:tcW w:w="3403" w:type="dxa"/>
            <w:shd w:val="clear" w:color="auto" w:fill="auto"/>
          </w:tcPr>
          <w:p w:rsidR="00297C24" w:rsidRPr="003228F5" w:rsidRDefault="00297C24" w:rsidP="00A60AE4">
            <w:pPr>
              <w:keepNext/>
              <w:suppressAutoHyphens w:val="0"/>
              <w:spacing w:before="40" w:after="40" w:line="220" w:lineRule="exact"/>
              <w:rPr>
                <w:rFonts w:eastAsia="Calibri"/>
                <w:bCs/>
                <w:sz w:val="18"/>
                <w:lang w:eastAsia="ar-SA"/>
              </w:rPr>
            </w:pPr>
            <w:r w:rsidRPr="003228F5">
              <w:rPr>
                <w:rFonts w:eastAsia="Calibri"/>
                <w:bCs/>
                <w:sz w:val="18"/>
                <w:lang w:eastAsia="ar-SA"/>
              </w:rPr>
              <w:t xml:space="preserve">Gross </w:t>
            </w:r>
            <w:r w:rsidR="001D040B">
              <w:rPr>
                <w:rFonts w:eastAsia="Calibri"/>
                <w:bCs/>
                <w:sz w:val="18"/>
                <w:lang w:eastAsia="ar-SA"/>
              </w:rPr>
              <w:t>n</w:t>
            </w:r>
            <w:r w:rsidRPr="003228F5">
              <w:rPr>
                <w:rFonts w:eastAsia="Calibri"/>
                <w:bCs/>
                <w:sz w:val="18"/>
                <w:lang w:eastAsia="ar-SA"/>
              </w:rPr>
              <w:t xml:space="preserve">ational </w:t>
            </w:r>
            <w:r w:rsidR="001D040B">
              <w:rPr>
                <w:rFonts w:eastAsia="Calibri"/>
                <w:bCs/>
                <w:sz w:val="18"/>
                <w:lang w:eastAsia="ar-SA"/>
              </w:rPr>
              <w:t>i</w:t>
            </w:r>
            <w:r w:rsidRPr="003228F5">
              <w:rPr>
                <w:rFonts w:eastAsia="Calibri"/>
                <w:bCs/>
                <w:sz w:val="18"/>
                <w:lang w:eastAsia="ar-SA"/>
              </w:rPr>
              <w:t>ncome (GNI) per capita</w:t>
            </w:r>
          </w:p>
        </w:tc>
        <w:tc>
          <w:tcPr>
            <w:tcW w:w="850"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7 390</w:t>
            </w:r>
            <w:r w:rsidR="003228F5" w:rsidRPr="00A60AE4">
              <w:rPr>
                <w:rFonts w:eastAsia="Calibri"/>
                <w:i/>
                <w:sz w:val="18"/>
                <w:vertAlign w:val="superscript"/>
                <w:lang w:eastAsia="ar-SA"/>
              </w:rPr>
              <w:t>c</w:t>
            </w:r>
          </w:p>
        </w:tc>
        <w:tc>
          <w:tcPr>
            <w:tcW w:w="850" w:type="dxa"/>
            <w:shd w:val="clear" w:color="auto" w:fill="auto"/>
          </w:tcPr>
          <w:p w:rsidR="00297C24" w:rsidRPr="00A81BB6"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10 680</w:t>
            </w:r>
            <w:r w:rsidR="003228F5" w:rsidRPr="003228F5">
              <w:rPr>
                <w:rFonts w:eastAsia="Calibri"/>
                <w:i/>
                <w:sz w:val="18"/>
                <w:vertAlign w:val="superscript"/>
                <w:lang w:eastAsia="ar-SA"/>
              </w:rPr>
              <w:t>c</w:t>
            </w:r>
          </w:p>
        </w:tc>
        <w:tc>
          <w:tcPr>
            <w:tcW w:w="851" w:type="dxa"/>
            <w:shd w:val="clear" w:color="auto" w:fill="auto"/>
          </w:tcPr>
          <w:p w:rsidR="00297C24" w:rsidRPr="00A81BB6"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11 270</w:t>
            </w:r>
            <w:r w:rsidR="003228F5" w:rsidRPr="003228F5">
              <w:rPr>
                <w:rFonts w:eastAsia="Calibri"/>
                <w:i/>
                <w:sz w:val="18"/>
                <w:vertAlign w:val="superscript"/>
                <w:lang w:eastAsia="ar-SA"/>
              </w:rPr>
              <w:t>c</w:t>
            </w:r>
          </w:p>
        </w:tc>
        <w:tc>
          <w:tcPr>
            <w:tcW w:w="1417" w:type="dxa"/>
            <w:shd w:val="clear" w:color="auto" w:fill="auto"/>
          </w:tcPr>
          <w:p w:rsidR="00297C24" w:rsidRPr="00A81BB6" w:rsidRDefault="00874DCC" w:rsidP="00A60AE4">
            <w:pPr>
              <w:keepNext/>
              <w:suppressAutoHyphens w:val="0"/>
              <w:spacing w:before="40" w:after="40" w:line="220" w:lineRule="exact"/>
              <w:jc w:val="right"/>
              <w:rPr>
                <w:rFonts w:eastAsia="Calibri"/>
                <w:bCs/>
                <w:sz w:val="18"/>
                <w:lang w:eastAsia="ar-SA"/>
              </w:rPr>
            </w:pPr>
            <w:r>
              <w:rPr>
                <w:rFonts w:eastAsia="Calibri"/>
                <w:sz w:val="18"/>
                <w:lang w:eastAsia="ar-SA"/>
              </w:rPr>
              <w:t>-</w:t>
            </w:r>
          </w:p>
        </w:tc>
      </w:tr>
      <w:tr w:rsidR="00CA53E8" w:rsidRPr="003228F5" w:rsidTr="00CA53E8">
        <w:trPr>
          <w:cantSplit/>
        </w:trPr>
        <w:tc>
          <w:tcPr>
            <w:tcW w:w="3403" w:type="dxa"/>
            <w:shd w:val="clear" w:color="auto" w:fill="auto"/>
          </w:tcPr>
          <w:p w:rsidR="00297C24" w:rsidRPr="003228F5" w:rsidRDefault="00297C24" w:rsidP="00A81BB6">
            <w:pPr>
              <w:suppressAutoHyphens w:val="0"/>
              <w:spacing w:before="40" w:after="40" w:line="220" w:lineRule="exact"/>
              <w:rPr>
                <w:rFonts w:eastAsia="Calibri"/>
                <w:bCs/>
                <w:sz w:val="18"/>
                <w:lang w:eastAsia="ar-SA"/>
              </w:rPr>
            </w:pPr>
            <w:r w:rsidRPr="003228F5">
              <w:rPr>
                <w:rFonts w:eastAsia="Calibri"/>
                <w:bCs/>
                <w:sz w:val="18"/>
                <w:lang w:eastAsia="ar-SA"/>
              </w:rPr>
              <w:t>Human Development Index</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0.774</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0.799</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0.804</w:t>
            </w:r>
          </w:p>
        </w:tc>
        <w:tc>
          <w:tcPr>
            <w:tcW w:w="1417" w:type="dxa"/>
            <w:shd w:val="clear" w:color="auto" w:fill="auto"/>
          </w:tcPr>
          <w:p w:rsidR="00297C24" w:rsidRPr="003228F5"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0.806</w:t>
            </w:r>
          </w:p>
        </w:tc>
      </w:tr>
      <w:tr w:rsidR="00CA53E8" w:rsidRPr="003228F5" w:rsidTr="00CA53E8">
        <w:trPr>
          <w:cantSplit/>
        </w:trPr>
        <w:tc>
          <w:tcPr>
            <w:tcW w:w="3403" w:type="dxa"/>
            <w:shd w:val="clear" w:color="auto" w:fill="auto"/>
          </w:tcPr>
          <w:p w:rsidR="00297C24" w:rsidRPr="003228F5" w:rsidRDefault="00297C24" w:rsidP="00A60AE4">
            <w:pPr>
              <w:keepNext/>
              <w:suppressAutoHyphens w:val="0"/>
              <w:spacing w:before="40" w:after="40" w:line="220" w:lineRule="exact"/>
              <w:rPr>
                <w:rFonts w:eastAsia="Calibri"/>
                <w:bCs/>
                <w:sz w:val="18"/>
                <w:lang w:eastAsia="ar-SA"/>
              </w:rPr>
            </w:pPr>
            <w:r w:rsidRPr="003228F5">
              <w:rPr>
                <w:rFonts w:eastAsia="Calibri"/>
                <w:bCs/>
                <w:sz w:val="18"/>
                <w:lang w:eastAsia="ar-SA"/>
              </w:rPr>
              <w:t>Pop. with access to drinking water supply (%)</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82.9</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93</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95</w:t>
            </w:r>
          </w:p>
        </w:tc>
        <w:tc>
          <w:tcPr>
            <w:tcW w:w="1417" w:type="dxa"/>
            <w:shd w:val="clear" w:color="auto" w:fill="auto"/>
          </w:tcPr>
          <w:p w:rsidR="00297C24" w:rsidRPr="003228F5"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95</w:t>
            </w:r>
          </w:p>
        </w:tc>
      </w:tr>
      <w:tr w:rsidR="00CA53E8" w:rsidRPr="003228F5" w:rsidTr="00CA53E8">
        <w:trPr>
          <w:cantSplit/>
        </w:trPr>
        <w:tc>
          <w:tcPr>
            <w:tcW w:w="3403" w:type="dxa"/>
            <w:shd w:val="clear" w:color="auto" w:fill="auto"/>
          </w:tcPr>
          <w:p w:rsidR="00297C24" w:rsidRPr="003228F5" w:rsidRDefault="00297C24" w:rsidP="00A81BB6">
            <w:pPr>
              <w:suppressAutoHyphens w:val="0"/>
              <w:spacing w:before="40" w:after="40" w:line="220" w:lineRule="exact"/>
              <w:rPr>
                <w:rFonts w:eastAsia="Calibri"/>
                <w:bCs/>
                <w:sz w:val="18"/>
                <w:lang w:eastAsia="ar-SA"/>
              </w:rPr>
            </w:pPr>
            <w:r w:rsidRPr="003228F5">
              <w:rPr>
                <w:rFonts w:eastAsia="Calibri"/>
                <w:bCs/>
                <w:sz w:val="18"/>
                <w:lang w:eastAsia="ar-SA"/>
              </w:rPr>
              <w:t>Pop. with access to sanitation</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94</w:t>
            </w:r>
            <w:r w:rsidR="003228F5" w:rsidRPr="00A60AE4">
              <w:rPr>
                <w:rFonts w:eastAsia="Calibri"/>
                <w:i/>
                <w:sz w:val="18"/>
                <w:vertAlign w:val="superscript"/>
                <w:lang w:eastAsia="ar-SA"/>
              </w:rPr>
              <w:t>d</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97</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w:t>
            </w:r>
          </w:p>
        </w:tc>
        <w:tc>
          <w:tcPr>
            <w:tcW w:w="1417" w:type="dxa"/>
            <w:shd w:val="clear" w:color="auto" w:fill="auto"/>
          </w:tcPr>
          <w:p w:rsidR="00297C24" w:rsidRPr="003228F5"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w:t>
            </w:r>
          </w:p>
        </w:tc>
      </w:tr>
      <w:tr w:rsidR="00CA53E8" w:rsidRPr="003228F5" w:rsidTr="00CA53E8">
        <w:trPr>
          <w:cantSplit/>
        </w:trPr>
        <w:tc>
          <w:tcPr>
            <w:tcW w:w="3403" w:type="dxa"/>
            <w:shd w:val="clear" w:color="auto" w:fill="auto"/>
          </w:tcPr>
          <w:p w:rsidR="00297C24" w:rsidRPr="003228F5" w:rsidRDefault="00297C24" w:rsidP="00A81BB6">
            <w:pPr>
              <w:suppressAutoHyphens w:val="0"/>
              <w:spacing w:before="40" w:after="40" w:line="220" w:lineRule="exact"/>
              <w:rPr>
                <w:rFonts w:eastAsia="Calibri"/>
                <w:bCs/>
                <w:sz w:val="18"/>
                <w:lang w:eastAsia="ar-SA"/>
              </w:rPr>
            </w:pPr>
            <w:r w:rsidRPr="003228F5">
              <w:rPr>
                <w:rFonts w:eastAsia="Calibri"/>
                <w:bCs/>
                <w:sz w:val="18"/>
                <w:lang w:eastAsia="ar-SA"/>
              </w:rPr>
              <w:t>Percentage of undernourished population</w:t>
            </w:r>
          </w:p>
        </w:tc>
        <w:tc>
          <w:tcPr>
            <w:tcW w:w="850" w:type="dxa"/>
            <w:shd w:val="clear" w:color="auto" w:fill="auto"/>
          </w:tcPr>
          <w:p w:rsidR="00297C24" w:rsidRPr="00A81BB6"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Year 1991</w:t>
            </w:r>
            <w:r w:rsidR="003228F5">
              <w:rPr>
                <w:rFonts w:eastAsia="Calibri"/>
                <w:sz w:val="18"/>
                <w:lang w:eastAsia="ar-SA"/>
              </w:rPr>
              <w:br/>
            </w:r>
            <w:r w:rsidRPr="00A81BB6">
              <w:rPr>
                <w:rFonts w:eastAsia="Calibri"/>
                <w:sz w:val="18"/>
                <w:lang w:eastAsia="ar-SA"/>
              </w:rPr>
              <w:t>11%</w:t>
            </w:r>
          </w:p>
        </w:tc>
        <w:tc>
          <w:tcPr>
            <w:tcW w:w="850" w:type="dxa"/>
            <w:shd w:val="clear" w:color="auto" w:fill="auto"/>
          </w:tcPr>
          <w:p w:rsidR="00297C24" w:rsidRPr="00A81BB6"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Year 1996</w:t>
            </w:r>
            <w:r w:rsidR="003228F5">
              <w:rPr>
                <w:rFonts w:eastAsia="Calibri"/>
                <w:sz w:val="18"/>
                <w:lang w:eastAsia="ar-SA"/>
              </w:rPr>
              <w:br/>
            </w:r>
            <w:r w:rsidRPr="00A81BB6">
              <w:rPr>
                <w:rFonts w:eastAsia="Calibri"/>
                <w:sz w:val="18"/>
                <w:lang w:eastAsia="ar-SA"/>
              </w:rPr>
              <w:t>10%</w:t>
            </w:r>
          </w:p>
        </w:tc>
        <w:tc>
          <w:tcPr>
            <w:tcW w:w="851" w:type="dxa"/>
            <w:shd w:val="clear" w:color="auto" w:fill="auto"/>
          </w:tcPr>
          <w:p w:rsidR="00297C24" w:rsidRPr="00A81BB6"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Year 2001</w:t>
            </w:r>
            <w:r w:rsidR="003228F5">
              <w:rPr>
                <w:rFonts w:eastAsia="Calibri"/>
                <w:sz w:val="18"/>
                <w:lang w:eastAsia="ar-SA"/>
              </w:rPr>
              <w:br/>
            </w:r>
            <w:r w:rsidRPr="00A81BB6">
              <w:rPr>
                <w:rFonts w:eastAsia="Calibri"/>
                <w:sz w:val="18"/>
                <w:lang w:eastAsia="ar-SA"/>
              </w:rPr>
              <w:t>8%</w:t>
            </w:r>
          </w:p>
        </w:tc>
        <w:tc>
          <w:tcPr>
            <w:tcW w:w="1417" w:type="dxa"/>
            <w:shd w:val="clear" w:color="auto" w:fill="auto"/>
          </w:tcPr>
          <w:p w:rsidR="00297C24" w:rsidRPr="003228F5"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Year 2006</w:t>
            </w:r>
            <w:r w:rsidR="003228F5">
              <w:rPr>
                <w:rFonts w:eastAsia="Calibri"/>
                <w:sz w:val="18"/>
                <w:lang w:eastAsia="ar-SA"/>
              </w:rPr>
              <w:br/>
            </w:r>
            <w:r w:rsidRPr="00A81BB6">
              <w:rPr>
                <w:rFonts w:eastAsia="Calibri"/>
                <w:sz w:val="18"/>
                <w:lang w:eastAsia="ar-SA"/>
              </w:rPr>
              <w:t>7%</w:t>
            </w:r>
          </w:p>
        </w:tc>
      </w:tr>
      <w:tr w:rsidR="00CA53E8" w:rsidRPr="003228F5" w:rsidTr="00CA53E8">
        <w:trPr>
          <w:cantSplit/>
        </w:trPr>
        <w:tc>
          <w:tcPr>
            <w:tcW w:w="3403" w:type="dxa"/>
            <w:shd w:val="clear" w:color="auto" w:fill="auto"/>
          </w:tcPr>
          <w:p w:rsidR="00297C24" w:rsidRPr="003228F5" w:rsidRDefault="00297C24" w:rsidP="00A81BB6">
            <w:pPr>
              <w:suppressAutoHyphens w:val="0"/>
              <w:spacing w:before="40" w:after="40" w:line="220" w:lineRule="exact"/>
              <w:rPr>
                <w:rFonts w:eastAsia="Calibri"/>
                <w:bCs/>
                <w:sz w:val="18"/>
                <w:lang w:eastAsia="ar-SA"/>
              </w:rPr>
            </w:pPr>
            <w:r w:rsidRPr="003228F5">
              <w:rPr>
                <w:rFonts w:eastAsia="Calibri"/>
                <w:bCs/>
                <w:sz w:val="18"/>
                <w:lang w:eastAsia="ar-SA"/>
              </w:rPr>
              <w:t>Adult literacy rate (%) 15 years and above (both sexes)</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90</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94</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w:t>
            </w:r>
          </w:p>
        </w:tc>
        <w:tc>
          <w:tcPr>
            <w:tcW w:w="1417" w:type="dxa"/>
            <w:shd w:val="clear" w:color="auto" w:fill="auto"/>
          </w:tcPr>
          <w:p w:rsidR="00297C24" w:rsidRPr="003228F5"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w:t>
            </w:r>
          </w:p>
        </w:tc>
      </w:tr>
      <w:tr w:rsidR="00CA53E8" w:rsidRPr="003228F5" w:rsidTr="00CA53E8">
        <w:trPr>
          <w:cantSplit/>
        </w:trPr>
        <w:tc>
          <w:tcPr>
            <w:tcW w:w="3403" w:type="dxa"/>
            <w:shd w:val="clear" w:color="auto" w:fill="auto"/>
          </w:tcPr>
          <w:p w:rsidR="00297C24" w:rsidRPr="003228F5" w:rsidRDefault="00297C24" w:rsidP="00A81BB6">
            <w:pPr>
              <w:suppressAutoHyphens w:val="0"/>
              <w:spacing w:before="40" w:after="40" w:line="220" w:lineRule="exact"/>
              <w:rPr>
                <w:rFonts w:eastAsia="Calibri"/>
                <w:bCs/>
                <w:sz w:val="18"/>
                <w:lang w:eastAsia="ar-SA"/>
              </w:rPr>
            </w:pPr>
            <w:r w:rsidRPr="003228F5">
              <w:rPr>
                <w:rFonts w:eastAsia="Calibri"/>
                <w:bCs/>
                <w:sz w:val="18"/>
                <w:lang w:eastAsia="ar-SA"/>
              </w:rPr>
              <w:t>Net enrolment rate in primary education (%)</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99.6</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111</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107.4</w:t>
            </w:r>
          </w:p>
        </w:tc>
        <w:tc>
          <w:tcPr>
            <w:tcW w:w="1417" w:type="dxa"/>
            <w:shd w:val="clear" w:color="auto" w:fill="auto"/>
          </w:tcPr>
          <w:p w:rsidR="00297C24" w:rsidRPr="003228F5"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101.3</w:t>
            </w:r>
          </w:p>
        </w:tc>
      </w:tr>
      <w:tr w:rsidR="00CA53E8" w:rsidRPr="003228F5" w:rsidTr="00CA53E8">
        <w:trPr>
          <w:cantSplit/>
        </w:trPr>
        <w:tc>
          <w:tcPr>
            <w:tcW w:w="3403" w:type="dxa"/>
            <w:shd w:val="clear" w:color="auto" w:fill="auto"/>
          </w:tcPr>
          <w:p w:rsidR="00297C24" w:rsidRPr="003228F5" w:rsidRDefault="00297C24" w:rsidP="00A81BB6">
            <w:pPr>
              <w:suppressAutoHyphens w:val="0"/>
              <w:spacing w:before="40" w:after="40" w:line="220" w:lineRule="exact"/>
              <w:rPr>
                <w:rFonts w:eastAsia="Calibri"/>
                <w:bCs/>
                <w:sz w:val="18"/>
                <w:lang w:eastAsia="ar-SA"/>
              </w:rPr>
            </w:pPr>
            <w:r w:rsidRPr="003228F5">
              <w:rPr>
                <w:rFonts w:eastAsia="Calibri"/>
                <w:bCs/>
                <w:sz w:val="18"/>
                <w:lang w:eastAsia="ar-SA"/>
              </w:rPr>
              <w:t>Ratio of girls to boys in primary education (%)</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1.00</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0.99</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1.00</w:t>
            </w:r>
          </w:p>
        </w:tc>
        <w:tc>
          <w:tcPr>
            <w:tcW w:w="1417" w:type="dxa"/>
            <w:shd w:val="clear" w:color="auto" w:fill="auto"/>
          </w:tcPr>
          <w:p w:rsidR="00297C24" w:rsidRPr="003228F5"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1.00</w:t>
            </w:r>
          </w:p>
        </w:tc>
      </w:tr>
      <w:tr w:rsidR="00CA53E8" w:rsidRPr="003228F5" w:rsidTr="00CA53E8">
        <w:trPr>
          <w:cantSplit/>
        </w:trPr>
        <w:tc>
          <w:tcPr>
            <w:tcW w:w="3403" w:type="dxa"/>
            <w:shd w:val="clear" w:color="auto" w:fill="auto"/>
          </w:tcPr>
          <w:p w:rsidR="00297C24" w:rsidRPr="003228F5" w:rsidRDefault="00297C24" w:rsidP="00A81BB6">
            <w:pPr>
              <w:suppressAutoHyphens w:val="0"/>
              <w:spacing w:before="40" w:after="40" w:line="220" w:lineRule="exact"/>
              <w:rPr>
                <w:rFonts w:eastAsia="Calibri"/>
                <w:bCs/>
                <w:sz w:val="18"/>
                <w:lang w:eastAsia="ar-SA"/>
              </w:rPr>
            </w:pPr>
            <w:r w:rsidRPr="003228F5">
              <w:rPr>
                <w:rFonts w:eastAsia="Calibri"/>
                <w:bCs/>
                <w:sz w:val="18"/>
                <w:lang w:eastAsia="ar-SA"/>
              </w:rPr>
              <w:t>Infant mortality rate (per 1,000 live births)</w:t>
            </w:r>
          </w:p>
        </w:tc>
        <w:tc>
          <w:tcPr>
            <w:tcW w:w="850" w:type="dxa"/>
            <w:shd w:val="clear" w:color="auto" w:fill="auto"/>
          </w:tcPr>
          <w:p w:rsidR="00297C24" w:rsidRPr="00A81BB6"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10.7</w:t>
            </w:r>
            <w:r w:rsidR="003228F5" w:rsidRPr="00A60AE4">
              <w:rPr>
                <w:rFonts w:eastAsia="Calibri"/>
                <w:i/>
                <w:sz w:val="18"/>
                <w:vertAlign w:val="superscript"/>
                <w:lang w:eastAsia="ar-SA"/>
              </w:rPr>
              <w:t>e</w:t>
            </w:r>
          </w:p>
        </w:tc>
        <w:tc>
          <w:tcPr>
            <w:tcW w:w="850"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14.0</w:t>
            </w:r>
          </w:p>
        </w:tc>
        <w:tc>
          <w:tcPr>
            <w:tcW w:w="851" w:type="dxa"/>
            <w:shd w:val="clear" w:color="auto" w:fill="auto"/>
          </w:tcPr>
          <w:p w:rsidR="00297C24" w:rsidRPr="003228F5" w:rsidRDefault="00297C24" w:rsidP="00A60AE4">
            <w:pPr>
              <w:suppressAutoHyphens w:val="0"/>
              <w:spacing w:before="40" w:after="40" w:line="220" w:lineRule="exact"/>
              <w:jc w:val="right"/>
              <w:rPr>
                <w:rFonts w:eastAsia="Calibri"/>
                <w:sz w:val="18"/>
                <w:lang w:eastAsia="ar-SA"/>
              </w:rPr>
            </w:pPr>
            <w:r w:rsidRPr="003228F5">
              <w:rPr>
                <w:rFonts w:eastAsia="Calibri"/>
                <w:sz w:val="18"/>
                <w:lang w:eastAsia="ar-SA"/>
              </w:rPr>
              <w:t>9.8</w:t>
            </w:r>
          </w:p>
        </w:tc>
        <w:tc>
          <w:tcPr>
            <w:tcW w:w="1417" w:type="dxa"/>
            <w:shd w:val="clear" w:color="auto" w:fill="auto"/>
          </w:tcPr>
          <w:p w:rsidR="00297C24" w:rsidRPr="00A81BB6" w:rsidRDefault="00297C24" w:rsidP="00A60AE4">
            <w:pPr>
              <w:suppressAutoHyphens w:val="0"/>
              <w:spacing w:before="40" w:after="40" w:line="220" w:lineRule="exact"/>
              <w:jc w:val="right"/>
              <w:rPr>
                <w:rFonts w:eastAsia="Calibri"/>
                <w:bCs/>
                <w:sz w:val="18"/>
                <w:lang w:eastAsia="ar-SA"/>
              </w:rPr>
            </w:pPr>
            <w:r w:rsidRPr="003228F5">
              <w:rPr>
                <w:rFonts w:eastAsia="Calibri"/>
                <w:sz w:val="18"/>
                <w:lang w:eastAsia="ar-SA"/>
              </w:rPr>
              <w:t>10.3</w:t>
            </w:r>
            <w:r w:rsidR="003228F5" w:rsidRPr="00A60AE4">
              <w:rPr>
                <w:rFonts w:eastAsia="Calibri"/>
                <w:bCs/>
                <w:i/>
                <w:sz w:val="18"/>
                <w:szCs w:val="18"/>
                <w:vertAlign w:val="superscript"/>
                <w:lang w:eastAsia="ar-SA"/>
              </w:rPr>
              <w:t>a</w:t>
            </w:r>
            <w:r w:rsidR="003228F5">
              <w:rPr>
                <w:rFonts w:eastAsia="Calibri"/>
                <w:sz w:val="18"/>
                <w:lang w:eastAsia="ar-SA"/>
              </w:rPr>
              <w:br/>
            </w:r>
            <w:r w:rsidRPr="00A81BB6">
              <w:rPr>
                <w:rFonts w:eastAsia="Calibri"/>
                <w:sz w:val="18"/>
                <w:lang w:eastAsia="ar-SA"/>
              </w:rPr>
              <w:t>12.4</w:t>
            </w:r>
            <w:r w:rsidR="003228F5" w:rsidRPr="00A60AE4">
              <w:rPr>
                <w:rFonts w:eastAsia="Calibri"/>
                <w:bCs/>
                <w:i/>
                <w:sz w:val="18"/>
                <w:vertAlign w:val="superscript"/>
                <w:lang w:eastAsia="ar-SA"/>
              </w:rPr>
              <w:t>b</w:t>
            </w:r>
          </w:p>
        </w:tc>
      </w:tr>
      <w:tr w:rsidR="00CA53E8" w:rsidRPr="003228F5" w:rsidTr="00CA53E8">
        <w:trPr>
          <w:cantSplit/>
        </w:trPr>
        <w:tc>
          <w:tcPr>
            <w:tcW w:w="3403" w:type="dxa"/>
            <w:shd w:val="clear" w:color="auto" w:fill="auto"/>
          </w:tcPr>
          <w:p w:rsidR="00297C24" w:rsidRPr="003228F5" w:rsidRDefault="00297C24" w:rsidP="00A60AE4">
            <w:pPr>
              <w:keepNext/>
              <w:suppressAutoHyphens w:val="0"/>
              <w:spacing w:before="40" w:after="40" w:line="220" w:lineRule="exact"/>
              <w:rPr>
                <w:rFonts w:eastAsia="Calibri"/>
                <w:bCs/>
                <w:sz w:val="18"/>
                <w:lang w:eastAsia="ar-SA"/>
              </w:rPr>
            </w:pPr>
            <w:r w:rsidRPr="003228F5">
              <w:rPr>
                <w:rFonts w:eastAsia="Calibri"/>
                <w:bCs/>
                <w:sz w:val="18"/>
                <w:lang w:eastAsia="ar-SA"/>
              </w:rPr>
              <w:t>Maternal mortality rate (per 100,000 live births)</w:t>
            </w:r>
          </w:p>
        </w:tc>
        <w:tc>
          <w:tcPr>
            <w:tcW w:w="850"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0</w:t>
            </w:r>
          </w:p>
        </w:tc>
        <w:tc>
          <w:tcPr>
            <w:tcW w:w="850"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133</w:t>
            </w:r>
          </w:p>
        </w:tc>
        <w:tc>
          <w:tcPr>
            <w:tcW w:w="851"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0</w:t>
            </w:r>
          </w:p>
        </w:tc>
        <w:tc>
          <w:tcPr>
            <w:tcW w:w="1417" w:type="dxa"/>
            <w:shd w:val="clear" w:color="auto" w:fill="auto"/>
          </w:tcPr>
          <w:p w:rsidR="00297C24" w:rsidRPr="003228F5" w:rsidRDefault="00297C24" w:rsidP="00A60AE4">
            <w:pPr>
              <w:keepNext/>
              <w:suppressAutoHyphens w:val="0"/>
              <w:spacing w:before="40" w:after="40" w:line="220" w:lineRule="exact"/>
              <w:jc w:val="right"/>
              <w:rPr>
                <w:rFonts w:eastAsia="Calibri"/>
                <w:sz w:val="18"/>
                <w:lang w:eastAsia="ar-SA"/>
              </w:rPr>
            </w:pPr>
            <w:r w:rsidRPr="003228F5">
              <w:rPr>
                <w:rFonts w:eastAsia="Calibri"/>
                <w:sz w:val="18"/>
                <w:lang w:eastAsia="ar-SA"/>
              </w:rPr>
              <w:t>0/1 death</w:t>
            </w:r>
            <w:r w:rsidR="009C79B6">
              <w:rPr>
                <w:rFonts w:eastAsia="Calibri"/>
                <w:sz w:val="18"/>
                <w:lang w:eastAsia="ar-SA"/>
              </w:rPr>
              <w:t xml:space="preserve"> </w:t>
            </w:r>
            <w:r w:rsidR="00CA53E8">
              <w:rPr>
                <w:rFonts w:eastAsia="Calibri"/>
                <w:sz w:val="18"/>
                <w:lang w:eastAsia="ar-SA"/>
              </w:rPr>
              <w:t xml:space="preserve"> r</w:t>
            </w:r>
            <w:r w:rsidRPr="00A81BB6">
              <w:rPr>
                <w:rFonts w:eastAsia="Calibri"/>
                <w:sz w:val="18"/>
                <w:lang w:eastAsia="ar-SA"/>
              </w:rPr>
              <w:t>egistered</w:t>
            </w:r>
            <w:r w:rsidR="00CA53E8">
              <w:rPr>
                <w:rFonts w:eastAsia="Calibri"/>
                <w:sz w:val="18"/>
                <w:lang w:eastAsia="ar-SA"/>
              </w:rPr>
              <w:t xml:space="preserve"> </w:t>
            </w:r>
            <w:r w:rsidRPr="003228F5">
              <w:rPr>
                <w:rFonts w:eastAsia="Calibri"/>
                <w:sz w:val="18"/>
                <w:lang w:eastAsia="ar-SA"/>
              </w:rPr>
              <w:t>in 2013</w:t>
            </w:r>
          </w:p>
        </w:tc>
      </w:tr>
    </w:tbl>
    <w:p w:rsidR="00297C24" w:rsidRPr="00A81BB6" w:rsidRDefault="00CF5D96" w:rsidP="00A60AE4">
      <w:pPr>
        <w:pStyle w:val="SingleTxtG"/>
        <w:keepNext/>
        <w:spacing w:before="120" w:after="0"/>
        <w:ind w:firstLine="170"/>
        <w:jc w:val="left"/>
        <w:rPr>
          <w:sz w:val="18"/>
          <w:szCs w:val="18"/>
        </w:rPr>
      </w:pPr>
      <w:r w:rsidRPr="00A60AE4">
        <w:rPr>
          <w:i/>
          <w:sz w:val="18"/>
          <w:szCs w:val="18"/>
        </w:rPr>
        <w:t>a</w:t>
      </w:r>
      <w:r>
        <w:rPr>
          <w:sz w:val="18"/>
          <w:szCs w:val="18"/>
        </w:rPr>
        <w:t xml:space="preserve">  </w:t>
      </w:r>
      <w:r w:rsidR="003228F5" w:rsidRPr="00A60AE4">
        <w:rPr>
          <w:sz w:val="18"/>
          <w:szCs w:val="18"/>
        </w:rPr>
        <w:t>Population and Vital Statistics No. 1 of 2013</w:t>
      </w:r>
      <w:r w:rsidR="003228F5">
        <w:rPr>
          <w:sz w:val="18"/>
          <w:szCs w:val="18"/>
        </w:rPr>
        <w:t>.</w:t>
      </w:r>
    </w:p>
    <w:p w:rsidR="00CF5D96" w:rsidRPr="00A81BB6" w:rsidRDefault="00CF5D96" w:rsidP="00A60AE4">
      <w:pPr>
        <w:pStyle w:val="SingleTxtG"/>
        <w:keepNext/>
        <w:spacing w:after="0"/>
        <w:ind w:firstLine="170"/>
        <w:jc w:val="left"/>
        <w:rPr>
          <w:sz w:val="18"/>
          <w:szCs w:val="18"/>
        </w:rPr>
      </w:pPr>
      <w:r w:rsidRPr="00A60AE4">
        <w:rPr>
          <w:i/>
          <w:sz w:val="18"/>
          <w:szCs w:val="18"/>
        </w:rPr>
        <w:t>b</w:t>
      </w:r>
      <w:r w:rsidRPr="00A81BB6">
        <w:rPr>
          <w:sz w:val="18"/>
          <w:szCs w:val="18"/>
        </w:rPr>
        <w:t xml:space="preserve">  </w:t>
      </w:r>
      <w:r w:rsidR="003228F5" w:rsidRPr="00A60AE4">
        <w:rPr>
          <w:sz w:val="18"/>
          <w:szCs w:val="18"/>
        </w:rPr>
        <w:t>Mid-year estimates for 2013</w:t>
      </w:r>
      <w:r w:rsidR="003228F5">
        <w:rPr>
          <w:sz w:val="18"/>
          <w:szCs w:val="18"/>
        </w:rPr>
        <w:t>.</w:t>
      </w:r>
    </w:p>
    <w:p w:rsidR="00CF5D96" w:rsidRPr="00A81BB6" w:rsidRDefault="00CF5D96" w:rsidP="00A60AE4">
      <w:pPr>
        <w:pStyle w:val="SingleTxtG"/>
        <w:keepNext/>
        <w:spacing w:after="0"/>
        <w:ind w:firstLine="170"/>
        <w:jc w:val="left"/>
        <w:rPr>
          <w:sz w:val="18"/>
          <w:szCs w:val="18"/>
        </w:rPr>
      </w:pPr>
      <w:r w:rsidRPr="00A60AE4">
        <w:rPr>
          <w:i/>
          <w:sz w:val="18"/>
          <w:szCs w:val="18"/>
        </w:rPr>
        <w:t>c</w:t>
      </w:r>
      <w:r w:rsidRPr="00A81BB6">
        <w:rPr>
          <w:sz w:val="18"/>
          <w:szCs w:val="18"/>
        </w:rPr>
        <w:t xml:space="preserve">  </w:t>
      </w:r>
      <w:r w:rsidR="003228F5" w:rsidRPr="00A60AE4">
        <w:rPr>
          <w:sz w:val="18"/>
          <w:szCs w:val="18"/>
        </w:rPr>
        <w:t>World Bank data</w:t>
      </w:r>
      <w:r w:rsidR="003228F5">
        <w:rPr>
          <w:sz w:val="18"/>
          <w:szCs w:val="18"/>
        </w:rPr>
        <w:t>.</w:t>
      </w:r>
    </w:p>
    <w:p w:rsidR="00CF5D96" w:rsidRPr="00A81BB6" w:rsidRDefault="00CF5D96" w:rsidP="00A60AE4">
      <w:pPr>
        <w:pStyle w:val="SingleTxtG"/>
        <w:keepNext/>
        <w:spacing w:after="0"/>
        <w:ind w:firstLine="170"/>
        <w:jc w:val="left"/>
        <w:rPr>
          <w:sz w:val="18"/>
          <w:szCs w:val="18"/>
        </w:rPr>
      </w:pPr>
      <w:r w:rsidRPr="00A60AE4">
        <w:rPr>
          <w:i/>
          <w:sz w:val="18"/>
          <w:szCs w:val="18"/>
        </w:rPr>
        <w:t>d</w:t>
      </w:r>
      <w:r w:rsidRPr="00A81BB6">
        <w:rPr>
          <w:sz w:val="18"/>
          <w:szCs w:val="18"/>
        </w:rPr>
        <w:t xml:space="preserve">  </w:t>
      </w:r>
      <w:r w:rsidR="003228F5" w:rsidRPr="00A60AE4">
        <w:rPr>
          <w:sz w:val="18"/>
          <w:szCs w:val="18"/>
        </w:rPr>
        <w:t>Year 2002</w:t>
      </w:r>
      <w:r w:rsidR="003228F5">
        <w:rPr>
          <w:sz w:val="18"/>
          <w:szCs w:val="18"/>
        </w:rPr>
        <w:t>.</w:t>
      </w:r>
    </w:p>
    <w:p w:rsidR="00CF5D96" w:rsidRPr="00A60AE4" w:rsidRDefault="00CF5D96" w:rsidP="00A60AE4">
      <w:pPr>
        <w:pStyle w:val="SingleTxtG"/>
        <w:spacing w:after="0"/>
        <w:ind w:firstLine="170"/>
        <w:jc w:val="left"/>
        <w:rPr>
          <w:sz w:val="18"/>
          <w:szCs w:val="18"/>
        </w:rPr>
      </w:pPr>
      <w:r w:rsidRPr="00A60AE4">
        <w:rPr>
          <w:i/>
          <w:sz w:val="18"/>
          <w:szCs w:val="18"/>
        </w:rPr>
        <w:t>e</w:t>
      </w:r>
      <w:r w:rsidRPr="00A81BB6">
        <w:rPr>
          <w:sz w:val="18"/>
          <w:szCs w:val="18"/>
        </w:rPr>
        <w:t xml:space="preserve">  </w:t>
      </w:r>
      <w:r w:rsidR="003228F5" w:rsidRPr="00A60AE4">
        <w:rPr>
          <w:rFonts w:eastAsia="Calibri"/>
          <w:sz w:val="18"/>
          <w:szCs w:val="18"/>
          <w:lang w:eastAsia="ar-SA"/>
        </w:rPr>
        <w:t>Year 2007</w:t>
      </w:r>
      <w:r w:rsidR="003228F5">
        <w:rPr>
          <w:rFonts w:eastAsia="Calibri"/>
          <w:sz w:val="18"/>
          <w:szCs w:val="18"/>
          <w:lang w:eastAsia="ar-SA"/>
        </w:rPr>
        <w:t>.</w:t>
      </w:r>
    </w:p>
    <w:p w:rsidR="00297C24" w:rsidRPr="00803534" w:rsidRDefault="00A60AE4" w:rsidP="00A60AE4">
      <w:pPr>
        <w:pStyle w:val="SingleTxtG"/>
        <w:spacing w:before="240"/>
      </w:pPr>
      <w:r w:rsidRPr="00803534">
        <w:t>12.</w:t>
      </w:r>
      <w:r w:rsidRPr="00803534">
        <w:tab/>
      </w:r>
      <w:r w:rsidR="00297C24" w:rsidRPr="00803534">
        <w:t>The population mid-year estimates in 2014 stood at92000. It mostly consists of the descendants of Africans, French, English and other Europeans, and Asians (Indian and Chinese). Around 20% of the population is less than 15 years of age and 9% are aged 65 and over. There is 68% of the population in the 15 to 63 year bracket.</w:t>
      </w:r>
    </w:p>
    <w:p w:rsidR="00297C24" w:rsidRDefault="00A60AE4" w:rsidP="00A60AE4">
      <w:pPr>
        <w:pStyle w:val="SingleTxtG"/>
      </w:pPr>
      <w:r>
        <w:t>13.</w:t>
      </w:r>
      <w:r>
        <w:tab/>
      </w:r>
      <w:r w:rsidR="00297C24" w:rsidRPr="00803534">
        <w:t xml:space="preserve">Most (76%) of the population lives on the main island, Mahé whilst 11% live on the other two main </w:t>
      </w:r>
      <w:r w:rsidR="00297C24" w:rsidRPr="001D040B">
        <w:t>islands – Praslin and</w:t>
      </w:r>
      <w:r w:rsidR="00297C24" w:rsidRPr="00803534">
        <w:t xml:space="preserve"> La Digue. The official languages are English, French and </w:t>
      </w:r>
      <w:r w:rsidR="005E5DA6" w:rsidRPr="00803534">
        <w:t>Creole;</w:t>
      </w:r>
      <w:r w:rsidR="00297C24" w:rsidRPr="00803534">
        <w:t xml:space="preserve"> with the latter being the native language of most Seychellois and it is French-based. It is important to note that the Creole language (better known and written as Kreol) was introduced in primary education in 1982.</w:t>
      </w:r>
    </w:p>
    <w:p w:rsidR="00297C24" w:rsidRDefault="00D958EE" w:rsidP="00A60AE4">
      <w:pPr>
        <w:pStyle w:val="H23G"/>
      </w:pPr>
      <w:r>
        <w:tab/>
      </w:r>
      <w:r>
        <w:tab/>
      </w:r>
      <w:r w:rsidR="00297C24" w:rsidRPr="00D958EE">
        <w:rPr>
          <w:b w:val="0"/>
        </w:rPr>
        <w:t>Chart 1</w:t>
      </w:r>
      <w:r w:rsidRPr="00D958EE">
        <w:rPr>
          <w:b w:val="0"/>
        </w:rPr>
        <w:br/>
      </w:r>
      <w:r w:rsidR="00297C24" w:rsidRPr="003363BA">
        <w:t>Seychelles</w:t>
      </w:r>
    </w:p>
    <w:p w:rsidR="00297C24" w:rsidRDefault="008C0FAA">
      <w:pPr>
        <w:tabs>
          <w:tab w:val="left" w:pos="0"/>
        </w:tabs>
        <w:spacing w:line="480" w:lineRule="auto"/>
        <w:jc w:val="center"/>
        <w:rPr>
          <w:noProof/>
          <w:szCs w:val="24"/>
          <w:lang w:eastAsia="en-GB"/>
        </w:rPr>
      </w:pPr>
      <w:r>
        <w:rPr>
          <w:noProof/>
          <w:szCs w:val="24"/>
          <w:lang w:val="en-US" w:eastAsia="zh-CN"/>
        </w:rPr>
        <w:drawing>
          <wp:inline distT="0" distB="0" distL="0" distR="0" wp14:anchorId="15D1F628" wp14:editId="32DD2091">
            <wp:extent cx="4680000" cy="3487785"/>
            <wp:effectExtent l="0" t="0" r="635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3487785"/>
                    </a:xfrm>
                    <a:prstGeom prst="rect">
                      <a:avLst/>
                    </a:prstGeom>
                    <a:noFill/>
                    <a:ln>
                      <a:noFill/>
                    </a:ln>
                  </pic:spPr>
                </pic:pic>
              </a:graphicData>
            </a:graphic>
          </wp:inline>
        </w:drawing>
      </w:r>
    </w:p>
    <w:p w:rsidR="00297C24" w:rsidRPr="00B265D9" w:rsidRDefault="00A60AE4" w:rsidP="00A60AE4">
      <w:pPr>
        <w:pStyle w:val="SingleTxtG"/>
        <w:spacing w:before="240"/>
      </w:pPr>
      <w:r w:rsidRPr="00B265D9">
        <w:t>14.</w:t>
      </w:r>
      <w:r w:rsidRPr="00B265D9">
        <w:tab/>
      </w:r>
      <w:r w:rsidR="00297C24" w:rsidRPr="00B265D9">
        <w:t>Demography in Seychelles is still characterised by slow rates</w:t>
      </w:r>
      <w:r w:rsidR="00874DCC">
        <w:t>:</w:t>
      </w:r>
      <w:r w:rsidR="00297C24">
        <w:rPr>
          <w:rStyle w:val="FootnoteReference"/>
        </w:rPr>
        <w:footnoteReference w:id="5"/>
      </w:r>
      <w:r w:rsidR="00297C24" w:rsidRPr="00B265D9">
        <w:t xml:space="preserve"> growth, birth, death rate, and periodical emigration and immigration. On a smaller time scale, population growth between June 2009 and June 2010 was actually -0.09%. In the longer term (from 1994 to 2010), annual growth rate is 1.3 and it is expected that the population will double in 54 years.</w:t>
      </w:r>
    </w:p>
    <w:p w:rsidR="00297C24" w:rsidRDefault="00A60AE4" w:rsidP="00A60AE4">
      <w:pPr>
        <w:pStyle w:val="SingleTxtG"/>
      </w:pPr>
      <w:r>
        <w:t>15.</w:t>
      </w:r>
      <w:r>
        <w:tab/>
      </w:r>
      <w:r w:rsidR="00297C24" w:rsidRPr="00B265D9">
        <w:t>The country has also witnessed a rapid decline in total fertility rate which dropped from around 7 in 1966 to 4.2 in 1980.</w:t>
      </w:r>
      <w:r w:rsidR="00297C24">
        <w:t xml:space="preserve"> </w:t>
      </w:r>
      <w:r w:rsidR="00297C24" w:rsidRPr="00B265D9">
        <w:t>In 2006, the Total Fertility Rate fell to below replacement level at 2.1, but it has since risen to 2.3 by 2008. However, it has fallen once again to 2.1 by 2010</w:t>
      </w:r>
      <w:r w:rsidR="00874DCC">
        <w:t>.</w:t>
      </w:r>
      <w:r w:rsidR="00297C24">
        <w:rPr>
          <w:rStyle w:val="FootnoteReference"/>
        </w:rPr>
        <w:footnoteReference w:id="6"/>
      </w:r>
    </w:p>
    <w:p w:rsidR="00D958EE" w:rsidRDefault="00A60AE4" w:rsidP="00A60AE4">
      <w:pPr>
        <w:pStyle w:val="SingleTxtG"/>
      </w:pPr>
      <w:r>
        <w:t>16.</w:t>
      </w:r>
      <w:r>
        <w:tab/>
      </w:r>
      <w:r w:rsidR="00D958EE" w:rsidRPr="00B265D9">
        <w:t>The projected population is given in Table 2 below</w:t>
      </w:r>
      <w:r w:rsidR="00D958EE">
        <w:t>.</w:t>
      </w:r>
    </w:p>
    <w:p w:rsidR="00297C24" w:rsidRPr="004A234D" w:rsidRDefault="00D958EE" w:rsidP="00A60AE4">
      <w:pPr>
        <w:pStyle w:val="H23G"/>
      </w:pPr>
      <w:r>
        <w:tab/>
      </w:r>
      <w:r>
        <w:tab/>
      </w:r>
      <w:r w:rsidR="00297C24" w:rsidRPr="00D958EE">
        <w:t>Table 2</w:t>
      </w:r>
      <w:r w:rsidRPr="00A60AE4">
        <w:rPr>
          <w:b w:val="0"/>
        </w:rPr>
        <w:br/>
      </w:r>
      <w:r w:rsidR="00297C24" w:rsidRPr="00A81BB6">
        <w:t>Projected population of Seychelles 2012, 2022 &amp; 2027</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41"/>
        <w:gridCol w:w="1258"/>
        <w:gridCol w:w="1257"/>
        <w:gridCol w:w="1352"/>
        <w:gridCol w:w="1162"/>
      </w:tblGrid>
      <w:tr w:rsidR="00874DCC" w:rsidRPr="00874DCC" w:rsidTr="00A60AE4">
        <w:trPr>
          <w:cantSplit/>
          <w:tblHeader/>
        </w:trPr>
        <w:tc>
          <w:tcPr>
            <w:tcW w:w="2341" w:type="dxa"/>
            <w:tcBorders>
              <w:top w:val="single" w:sz="4" w:space="0" w:color="auto"/>
              <w:bottom w:val="single" w:sz="12" w:space="0" w:color="auto"/>
            </w:tcBorders>
            <w:shd w:val="clear" w:color="auto" w:fill="auto"/>
            <w:vAlign w:val="bottom"/>
          </w:tcPr>
          <w:p w:rsidR="00297C24" w:rsidRPr="00874DCC" w:rsidRDefault="00297C24" w:rsidP="00A60AE4">
            <w:pPr>
              <w:keepNext/>
              <w:suppressAutoHyphens w:val="0"/>
              <w:spacing w:before="80" w:after="80" w:line="200" w:lineRule="exact"/>
              <w:rPr>
                <w:i/>
                <w:sz w:val="16"/>
              </w:rPr>
            </w:pPr>
            <w:r w:rsidRPr="00874DCC">
              <w:rPr>
                <w:i/>
                <w:sz w:val="16"/>
              </w:rPr>
              <w:t>Population</w:t>
            </w:r>
          </w:p>
        </w:tc>
        <w:tc>
          <w:tcPr>
            <w:tcW w:w="1258" w:type="dxa"/>
            <w:tcBorders>
              <w:top w:val="single" w:sz="4" w:space="0" w:color="auto"/>
              <w:bottom w:val="single" w:sz="12" w:space="0" w:color="auto"/>
            </w:tcBorders>
            <w:shd w:val="clear" w:color="auto" w:fill="auto"/>
            <w:vAlign w:val="bottom"/>
          </w:tcPr>
          <w:p w:rsidR="00297C24" w:rsidRPr="00874DCC" w:rsidRDefault="00297C24" w:rsidP="00A60AE4">
            <w:pPr>
              <w:keepNext/>
              <w:suppressAutoHyphens w:val="0"/>
              <w:spacing w:before="80" w:after="80" w:line="200" w:lineRule="exact"/>
              <w:jc w:val="right"/>
              <w:rPr>
                <w:i/>
                <w:sz w:val="16"/>
              </w:rPr>
            </w:pPr>
            <w:r w:rsidRPr="00874DCC">
              <w:rPr>
                <w:i/>
                <w:sz w:val="16"/>
              </w:rPr>
              <w:t>Mid-Year 2010</w:t>
            </w:r>
          </w:p>
        </w:tc>
        <w:tc>
          <w:tcPr>
            <w:tcW w:w="1257" w:type="dxa"/>
            <w:tcBorders>
              <w:top w:val="single" w:sz="4" w:space="0" w:color="auto"/>
              <w:bottom w:val="single" w:sz="12" w:space="0" w:color="auto"/>
            </w:tcBorders>
            <w:shd w:val="clear" w:color="auto" w:fill="auto"/>
            <w:vAlign w:val="bottom"/>
          </w:tcPr>
          <w:p w:rsidR="00297C24" w:rsidRPr="00874DCC" w:rsidRDefault="00297C24" w:rsidP="00A60AE4">
            <w:pPr>
              <w:keepNext/>
              <w:suppressAutoHyphens w:val="0"/>
              <w:spacing w:before="80" w:after="80" w:line="200" w:lineRule="exact"/>
              <w:jc w:val="right"/>
              <w:rPr>
                <w:i/>
                <w:sz w:val="16"/>
              </w:rPr>
            </w:pPr>
            <w:r w:rsidRPr="00874DCC">
              <w:rPr>
                <w:i/>
                <w:sz w:val="16"/>
              </w:rPr>
              <w:t>2017</w:t>
            </w:r>
          </w:p>
        </w:tc>
        <w:tc>
          <w:tcPr>
            <w:tcW w:w="1352" w:type="dxa"/>
            <w:tcBorders>
              <w:top w:val="single" w:sz="4" w:space="0" w:color="auto"/>
              <w:bottom w:val="single" w:sz="12" w:space="0" w:color="auto"/>
            </w:tcBorders>
            <w:shd w:val="clear" w:color="auto" w:fill="auto"/>
            <w:vAlign w:val="bottom"/>
          </w:tcPr>
          <w:p w:rsidR="00297C24" w:rsidRPr="00874DCC" w:rsidRDefault="00297C24" w:rsidP="00A60AE4">
            <w:pPr>
              <w:keepNext/>
              <w:suppressAutoHyphens w:val="0"/>
              <w:spacing w:before="80" w:after="80" w:line="200" w:lineRule="exact"/>
              <w:jc w:val="right"/>
              <w:rPr>
                <w:i/>
                <w:sz w:val="16"/>
              </w:rPr>
            </w:pPr>
            <w:r w:rsidRPr="00874DCC">
              <w:rPr>
                <w:i/>
                <w:sz w:val="16"/>
              </w:rPr>
              <w:t>2022</w:t>
            </w:r>
          </w:p>
        </w:tc>
        <w:tc>
          <w:tcPr>
            <w:tcW w:w="1162" w:type="dxa"/>
            <w:tcBorders>
              <w:top w:val="single" w:sz="4" w:space="0" w:color="auto"/>
              <w:bottom w:val="single" w:sz="12" w:space="0" w:color="auto"/>
            </w:tcBorders>
            <w:shd w:val="clear" w:color="auto" w:fill="auto"/>
            <w:vAlign w:val="bottom"/>
          </w:tcPr>
          <w:p w:rsidR="00297C24" w:rsidRPr="00874DCC" w:rsidRDefault="00297C24" w:rsidP="00A60AE4">
            <w:pPr>
              <w:keepNext/>
              <w:suppressAutoHyphens w:val="0"/>
              <w:spacing w:before="80" w:after="80" w:line="200" w:lineRule="exact"/>
              <w:jc w:val="right"/>
              <w:rPr>
                <w:i/>
                <w:sz w:val="16"/>
              </w:rPr>
            </w:pPr>
            <w:r w:rsidRPr="00874DCC">
              <w:rPr>
                <w:i/>
                <w:sz w:val="16"/>
              </w:rPr>
              <w:t>2027</w:t>
            </w:r>
          </w:p>
        </w:tc>
      </w:tr>
      <w:tr w:rsidR="00874DCC" w:rsidRPr="00874DCC" w:rsidTr="00A60AE4">
        <w:trPr>
          <w:cantSplit/>
        </w:trPr>
        <w:tc>
          <w:tcPr>
            <w:tcW w:w="2341" w:type="dxa"/>
            <w:tcBorders>
              <w:top w:val="single" w:sz="12" w:space="0" w:color="auto"/>
            </w:tcBorders>
            <w:shd w:val="clear" w:color="auto" w:fill="auto"/>
          </w:tcPr>
          <w:p w:rsidR="00297C24" w:rsidRPr="00874DCC" w:rsidRDefault="00297C24" w:rsidP="00A60AE4">
            <w:pPr>
              <w:keepNext/>
              <w:suppressAutoHyphens w:val="0"/>
              <w:spacing w:before="40" w:after="40" w:line="220" w:lineRule="exact"/>
              <w:rPr>
                <w:sz w:val="18"/>
              </w:rPr>
            </w:pPr>
            <w:r w:rsidRPr="00A81BB6">
              <w:rPr>
                <w:sz w:val="18"/>
              </w:rPr>
              <w:t>Males</w:t>
            </w:r>
          </w:p>
        </w:tc>
        <w:tc>
          <w:tcPr>
            <w:tcW w:w="1258" w:type="dxa"/>
            <w:tcBorders>
              <w:top w:val="single" w:sz="12" w:space="0" w:color="auto"/>
            </w:tcBorders>
            <w:shd w:val="clear" w:color="auto" w:fill="auto"/>
          </w:tcPr>
          <w:p w:rsidR="00297C24" w:rsidRPr="00874DCC" w:rsidRDefault="00297C24" w:rsidP="00A60AE4">
            <w:pPr>
              <w:keepNext/>
              <w:suppressAutoHyphens w:val="0"/>
              <w:spacing w:before="40" w:after="40" w:line="220" w:lineRule="exact"/>
              <w:jc w:val="right"/>
              <w:rPr>
                <w:sz w:val="18"/>
              </w:rPr>
            </w:pPr>
            <w:r w:rsidRPr="00874DCC">
              <w:rPr>
                <w:sz w:val="18"/>
              </w:rPr>
              <w:t>44 253</w:t>
            </w:r>
          </w:p>
        </w:tc>
        <w:tc>
          <w:tcPr>
            <w:tcW w:w="1257" w:type="dxa"/>
            <w:tcBorders>
              <w:top w:val="single" w:sz="12" w:space="0" w:color="auto"/>
            </w:tcBorders>
            <w:shd w:val="clear" w:color="auto" w:fill="auto"/>
          </w:tcPr>
          <w:p w:rsidR="00297C24" w:rsidRPr="00874DCC" w:rsidRDefault="00297C24" w:rsidP="00A60AE4">
            <w:pPr>
              <w:keepNext/>
              <w:suppressAutoHyphens w:val="0"/>
              <w:spacing w:before="40" w:after="40" w:line="220" w:lineRule="exact"/>
              <w:jc w:val="right"/>
              <w:rPr>
                <w:sz w:val="18"/>
              </w:rPr>
            </w:pPr>
            <w:r w:rsidRPr="00874DCC">
              <w:rPr>
                <w:sz w:val="18"/>
              </w:rPr>
              <w:t>47 500</w:t>
            </w:r>
          </w:p>
        </w:tc>
        <w:tc>
          <w:tcPr>
            <w:tcW w:w="1352" w:type="dxa"/>
            <w:tcBorders>
              <w:top w:val="single" w:sz="12" w:space="0" w:color="auto"/>
            </w:tcBorders>
            <w:shd w:val="clear" w:color="auto" w:fill="auto"/>
          </w:tcPr>
          <w:p w:rsidR="00297C24" w:rsidRPr="00874DCC" w:rsidRDefault="00297C24" w:rsidP="00A60AE4">
            <w:pPr>
              <w:keepNext/>
              <w:suppressAutoHyphens w:val="0"/>
              <w:spacing w:before="40" w:after="40" w:line="220" w:lineRule="exact"/>
              <w:jc w:val="right"/>
              <w:rPr>
                <w:sz w:val="18"/>
              </w:rPr>
            </w:pPr>
            <w:r w:rsidRPr="00874DCC">
              <w:rPr>
                <w:sz w:val="18"/>
              </w:rPr>
              <w:t>49 800</w:t>
            </w:r>
          </w:p>
        </w:tc>
        <w:tc>
          <w:tcPr>
            <w:tcW w:w="1162" w:type="dxa"/>
            <w:tcBorders>
              <w:top w:val="single" w:sz="12" w:space="0" w:color="auto"/>
            </w:tcBorders>
            <w:shd w:val="clear" w:color="auto" w:fill="auto"/>
          </w:tcPr>
          <w:p w:rsidR="00297C24" w:rsidRPr="00874DCC" w:rsidRDefault="00297C24" w:rsidP="00A60AE4">
            <w:pPr>
              <w:keepNext/>
              <w:suppressAutoHyphens w:val="0"/>
              <w:spacing w:before="40" w:after="40" w:line="220" w:lineRule="exact"/>
              <w:jc w:val="right"/>
              <w:rPr>
                <w:sz w:val="18"/>
              </w:rPr>
            </w:pPr>
            <w:r w:rsidRPr="00874DCC">
              <w:rPr>
                <w:sz w:val="18"/>
              </w:rPr>
              <w:t>51 900</w:t>
            </w:r>
          </w:p>
        </w:tc>
      </w:tr>
      <w:tr w:rsidR="00874DCC" w:rsidRPr="00874DCC" w:rsidTr="00A60AE4">
        <w:trPr>
          <w:cantSplit/>
        </w:trPr>
        <w:tc>
          <w:tcPr>
            <w:tcW w:w="2341" w:type="dxa"/>
            <w:tcBorders>
              <w:bottom w:val="single" w:sz="4" w:space="0" w:color="auto"/>
            </w:tcBorders>
            <w:shd w:val="clear" w:color="auto" w:fill="auto"/>
          </w:tcPr>
          <w:p w:rsidR="00297C24" w:rsidRPr="00874DCC" w:rsidRDefault="00297C24" w:rsidP="00A60AE4">
            <w:pPr>
              <w:keepNext/>
              <w:suppressAutoHyphens w:val="0"/>
              <w:spacing w:before="40" w:after="40" w:line="220" w:lineRule="exact"/>
              <w:rPr>
                <w:sz w:val="18"/>
              </w:rPr>
            </w:pPr>
            <w:r w:rsidRPr="00874DCC">
              <w:rPr>
                <w:sz w:val="18"/>
              </w:rPr>
              <w:t>Females</w:t>
            </w:r>
          </w:p>
        </w:tc>
        <w:tc>
          <w:tcPr>
            <w:tcW w:w="1258" w:type="dxa"/>
            <w:tcBorders>
              <w:bottom w:val="single" w:sz="4" w:space="0" w:color="auto"/>
            </w:tcBorders>
            <w:shd w:val="clear" w:color="auto" w:fill="auto"/>
          </w:tcPr>
          <w:p w:rsidR="00297C24" w:rsidRPr="00874DCC" w:rsidRDefault="00297C24" w:rsidP="00A60AE4">
            <w:pPr>
              <w:keepNext/>
              <w:suppressAutoHyphens w:val="0"/>
              <w:spacing w:before="40" w:after="40" w:line="220" w:lineRule="exact"/>
              <w:jc w:val="right"/>
              <w:rPr>
                <w:sz w:val="18"/>
              </w:rPr>
            </w:pPr>
            <w:r w:rsidRPr="00874DCC">
              <w:rPr>
                <w:sz w:val="18"/>
              </w:rPr>
              <w:t>42 272</w:t>
            </w:r>
          </w:p>
        </w:tc>
        <w:tc>
          <w:tcPr>
            <w:tcW w:w="1257" w:type="dxa"/>
            <w:tcBorders>
              <w:bottom w:val="single" w:sz="4" w:space="0" w:color="auto"/>
            </w:tcBorders>
            <w:shd w:val="clear" w:color="auto" w:fill="auto"/>
          </w:tcPr>
          <w:p w:rsidR="00297C24" w:rsidRPr="00874DCC" w:rsidRDefault="00297C24" w:rsidP="00A60AE4">
            <w:pPr>
              <w:keepNext/>
              <w:suppressAutoHyphens w:val="0"/>
              <w:spacing w:before="40" w:after="40" w:line="220" w:lineRule="exact"/>
              <w:jc w:val="right"/>
              <w:rPr>
                <w:sz w:val="18"/>
              </w:rPr>
            </w:pPr>
            <w:r w:rsidRPr="00874DCC">
              <w:rPr>
                <w:sz w:val="18"/>
              </w:rPr>
              <w:t>48 200</w:t>
            </w:r>
          </w:p>
        </w:tc>
        <w:tc>
          <w:tcPr>
            <w:tcW w:w="1352" w:type="dxa"/>
            <w:tcBorders>
              <w:bottom w:val="single" w:sz="4" w:space="0" w:color="auto"/>
            </w:tcBorders>
            <w:shd w:val="clear" w:color="auto" w:fill="auto"/>
          </w:tcPr>
          <w:p w:rsidR="00297C24" w:rsidRPr="00874DCC" w:rsidRDefault="00297C24" w:rsidP="00A60AE4">
            <w:pPr>
              <w:keepNext/>
              <w:suppressAutoHyphens w:val="0"/>
              <w:spacing w:before="40" w:after="40" w:line="220" w:lineRule="exact"/>
              <w:jc w:val="right"/>
              <w:rPr>
                <w:sz w:val="18"/>
              </w:rPr>
            </w:pPr>
            <w:r w:rsidRPr="00874DCC">
              <w:rPr>
                <w:sz w:val="18"/>
              </w:rPr>
              <w:t>51 000</w:t>
            </w:r>
          </w:p>
        </w:tc>
        <w:tc>
          <w:tcPr>
            <w:tcW w:w="1162" w:type="dxa"/>
            <w:tcBorders>
              <w:bottom w:val="single" w:sz="4" w:space="0" w:color="auto"/>
            </w:tcBorders>
            <w:shd w:val="clear" w:color="auto" w:fill="auto"/>
          </w:tcPr>
          <w:p w:rsidR="00297C24" w:rsidRPr="00874DCC" w:rsidRDefault="00C1124F" w:rsidP="00A60AE4">
            <w:pPr>
              <w:keepNext/>
              <w:suppressAutoHyphens w:val="0"/>
              <w:spacing w:before="40" w:after="40" w:line="220" w:lineRule="exact"/>
              <w:jc w:val="right"/>
              <w:rPr>
                <w:sz w:val="18"/>
              </w:rPr>
            </w:pPr>
            <w:r w:rsidRPr="00874DCC">
              <w:rPr>
                <w:sz w:val="18"/>
              </w:rPr>
              <w:t>53 800</w:t>
            </w:r>
          </w:p>
        </w:tc>
      </w:tr>
      <w:tr w:rsidR="00874DCC" w:rsidRPr="00874DCC" w:rsidTr="00A60AE4">
        <w:trPr>
          <w:cantSplit/>
        </w:trPr>
        <w:tc>
          <w:tcPr>
            <w:tcW w:w="2341" w:type="dxa"/>
            <w:tcBorders>
              <w:top w:val="single" w:sz="4" w:space="0" w:color="auto"/>
              <w:bottom w:val="single" w:sz="12" w:space="0" w:color="auto"/>
            </w:tcBorders>
            <w:shd w:val="clear" w:color="auto" w:fill="auto"/>
          </w:tcPr>
          <w:p w:rsidR="00297C24" w:rsidRPr="00874DCC" w:rsidRDefault="00297C24" w:rsidP="00A60AE4">
            <w:pPr>
              <w:keepNext/>
              <w:suppressAutoHyphens w:val="0"/>
              <w:spacing w:before="80" w:after="80" w:line="220" w:lineRule="exact"/>
              <w:ind w:firstLine="284"/>
              <w:rPr>
                <w:b/>
                <w:sz w:val="18"/>
              </w:rPr>
            </w:pPr>
            <w:r w:rsidRPr="00874DCC">
              <w:rPr>
                <w:b/>
                <w:sz w:val="18"/>
              </w:rPr>
              <w:t>Total</w:t>
            </w:r>
          </w:p>
        </w:tc>
        <w:tc>
          <w:tcPr>
            <w:tcW w:w="1258" w:type="dxa"/>
            <w:tcBorders>
              <w:top w:val="single" w:sz="4" w:space="0" w:color="auto"/>
              <w:bottom w:val="single" w:sz="12" w:space="0" w:color="auto"/>
            </w:tcBorders>
            <w:shd w:val="clear" w:color="auto" w:fill="auto"/>
          </w:tcPr>
          <w:p w:rsidR="00297C24" w:rsidRPr="00874DCC" w:rsidRDefault="00297C24" w:rsidP="00A60AE4">
            <w:pPr>
              <w:keepNext/>
              <w:suppressAutoHyphens w:val="0"/>
              <w:spacing w:before="80" w:after="80" w:line="220" w:lineRule="exact"/>
              <w:jc w:val="right"/>
              <w:rPr>
                <w:b/>
                <w:sz w:val="18"/>
              </w:rPr>
            </w:pPr>
            <w:r w:rsidRPr="00874DCC">
              <w:rPr>
                <w:b/>
                <w:sz w:val="18"/>
              </w:rPr>
              <w:t>86 525</w:t>
            </w:r>
          </w:p>
        </w:tc>
        <w:tc>
          <w:tcPr>
            <w:tcW w:w="1257" w:type="dxa"/>
            <w:tcBorders>
              <w:top w:val="single" w:sz="4" w:space="0" w:color="auto"/>
              <w:bottom w:val="single" w:sz="12" w:space="0" w:color="auto"/>
            </w:tcBorders>
            <w:shd w:val="clear" w:color="auto" w:fill="auto"/>
          </w:tcPr>
          <w:p w:rsidR="00297C24" w:rsidRPr="00874DCC" w:rsidRDefault="00297C24" w:rsidP="00A60AE4">
            <w:pPr>
              <w:keepNext/>
              <w:suppressAutoHyphens w:val="0"/>
              <w:spacing w:before="80" w:after="80" w:line="220" w:lineRule="exact"/>
              <w:jc w:val="right"/>
              <w:rPr>
                <w:b/>
                <w:sz w:val="18"/>
              </w:rPr>
            </w:pPr>
            <w:r w:rsidRPr="00874DCC">
              <w:rPr>
                <w:b/>
                <w:sz w:val="18"/>
              </w:rPr>
              <w:t>95 700</w:t>
            </w:r>
          </w:p>
        </w:tc>
        <w:tc>
          <w:tcPr>
            <w:tcW w:w="1352" w:type="dxa"/>
            <w:tcBorders>
              <w:top w:val="single" w:sz="4" w:space="0" w:color="auto"/>
              <w:bottom w:val="single" w:sz="12" w:space="0" w:color="auto"/>
            </w:tcBorders>
            <w:shd w:val="clear" w:color="auto" w:fill="auto"/>
          </w:tcPr>
          <w:p w:rsidR="00297C24" w:rsidRPr="00874DCC" w:rsidRDefault="00297C24" w:rsidP="00A60AE4">
            <w:pPr>
              <w:keepNext/>
              <w:suppressAutoHyphens w:val="0"/>
              <w:spacing w:before="80" w:after="80" w:line="220" w:lineRule="exact"/>
              <w:jc w:val="right"/>
              <w:rPr>
                <w:b/>
                <w:sz w:val="18"/>
              </w:rPr>
            </w:pPr>
            <w:r w:rsidRPr="00874DCC">
              <w:rPr>
                <w:b/>
                <w:sz w:val="18"/>
              </w:rPr>
              <w:t>100 800</w:t>
            </w:r>
          </w:p>
        </w:tc>
        <w:tc>
          <w:tcPr>
            <w:tcW w:w="1162" w:type="dxa"/>
            <w:tcBorders>
              <w:top w:val="single" w:sz="4" w:space="0" w:color="auto"/>
              <w:bottom w:val="single" w:sz="12" w:space="0" w:color="auto"/>
            </w:tcBorders>
            <w:shd w:val="clear" w:color="auto" w:fill="auto"/>
          </w:tcPr>
          <w:p w:rsidR="00297C24" w:rsidRPr="00874DCC" w:rsidRDefault="00297C24" w:rsidP="00A60AE4">
            <w:pPr>
              <w:keepNext/>
              <w:suppressAutoHyphens w:val="0"/>
              <w:spacing w:before="80" w:after="80" w:line="220" w:lineRule="exact"/>
              <w:jc w:val="right"/>
              <w:rPr>
                <w:b/>
                <w:sz w:val="18"/>
              </w:rPr>
            </w:pPr>
            <w:r w:rsidRPr="00874DCC">
              <w:rPr>
                <w:b/>
                <w:sz w:val="18"/>
              </w:rPr>
              <w:t>105 700</w:t>
            </w:r>
          </w:p>
        </w:tc>
      </w:tr>
    </w:tbl>
    <w:p w:rsidR="00297C24" w:rsidRPr="003363BA" w:rsidRDefault="00297C24" w:rsidP="00A60AE4">
      <w:pPr>
        <w:pStyle w:val="SingleTxtG"/>
        <w:spacing w:before="120" w:after="0"/>
        <w:ind w:firstLine="170"/>
        <w:jc w:val="left"/>
        <w:rPr>
          <w:sz w:val="18"/>
          <w:szCs w:val="18"/>
        </w:rPr>
      </w:pPr>
      <w:r w:rsidRPr="003363BA">
        <w:rPr>
          <w:i/>
          <w:sz w:val="18"/>
          <w:szCs w:val="18"/>
        </w:rPr>
        <w:t>Source</w:t>
      </w:r>
      <w:r w:rsidRPr="003363BA">
        <w:rPr>
          <w:sz w:val="18"/>
          <w:szCs w:val="18"/>
        </w:rPr>
        <w:t>: NBS, 2010</w:t>
      </w:r>
      <w:r w:rsidR="00555698">
        <w:rPr>
          <w:sz w:val="18"/>
          <w:szCs w:val="18"/>
        </w:rPr>
        <w:t>.</w:t>
      </w:r>
    </w:p>
    <w:p w:rsidR="00297C24" w:rsidRPr="00B265D9" w:rsidRDefault="00A60AE4" w:rsidP="00A60AE4">
      <w:pPr>
        <w:pStyle w:val="SingleTxtG"/>
        <w:spacing w:before="240"/>
      </w:pPr>
      <w:r w:rsidRPr="00B265D9">
        <w:t>17.</w:t>
      </w:r>
      <w:r w:rsidRPr="00B265D9">
        <w:tab/>
      </w:r>
      <w:r w:rsidR="00297C24" w:rsidRPr="00B265D9">
        <w:t>The Seychelles has achieved most of the Millennium Development Goals, with nearly 100% primary school enrolment for both girls and boys in most years, 100% immunization coverage for children aged 12 to 23 months, 96% adult literacy and 100% coverage for ARVs for PLHIV</w:t>
      </w:r>
      <w:r w:rsidR="006958B4">
        <w:t>.</w:t>
      </w:r>
      <w:r w:rsidR="00297C24">
        <w:rPr>
          <w:rStyle w:val="FootnoteReference"/>
        </w:rPr>
        <w:footnoteReference w:id="7"/>
      </w:r>
      <w:r w:rsidR="00297C24" w:rsidRPr="00B265D9">
        <w:t xml:space="preserve"> Abject poverty is virtually unknown in Seychelles, though it is acknowledged that there are pockets of poverty related to single mothers with numerous children, the disabled and the elderly. However, with the establishment of the Social Welfare Agency in November 2008, these issues are being addressed.</w:t>
      </w:r>
    </w:p>
    <w:p w:rsidR="00297C24" w:rsidRPr="00B265D9" w:rsidRDefault="00A60AE4" w:rsidP="00A60AE4">
      <w:pPr>
        <w:pStyle w:val="SingleTxtG"/>
      </w:pPr>
      <w:r w:rsidRPr="00B265D9">
        <w:t>18.</w:t>
      </w:r>
      <w:r w:rsidRPr="00B265D9">
        <w:tab/>
      </w:r>
      <w:r w:rsidR="00297C24" w:rsidRPr="00B265D9">
        <w:t>Whilst most of the MDGs have been achieved, there are still some gaps</w:t>
      </w:r>
      <w:r w:rsidR="006958B4">
        <w:t>.</w:t>
      </w:r>
      <w:r w:rsidR="00297C24">
        <w:rPr>
          <w:rStyle w:val="FootnoteReference"/>
        </w:rPr>
        <w:footnoteReference w:id="8"/>
      </w:r>
      <w:r w:rsidR="00297C24" w:rsidRPr="00B265D9">
        <w:t xml:space="preserve"> However, it is generally felt that these can be surmounted sooner rather than later. Indeed, the Seychelles has begun reflection on MDG Plus, with a number of higher-end objectives in mind. Moreover, there are various national sectoral strategic plans being discussed and written to ensure that gains are maintained and that new targets are set. These include national plans, such as the National Development Plan, the Draft Mid-Term National Strategic Plan 2011-2013 and the National Capacity Development Plan.</w:t>
      </w:r>
    </w:p>
    <w:p w:rsidR="00297C24" w:rsidRPr="00B265D9" w:rsidRDefault="00A60AE4" w:rsidP="00A60AE4">
      <w:pPr>
        <w:pStyle w:val="SingleTxtG"/>
      </w:pPr>
      <w:r w:rsidRPr="00B265D9">
        <w:t>19.</w:t>
      </w:r>
      <w:r w:rsidRPr="00B265D9">
        <w:tab/>
      </w:r>
      <w:r w:rsidR="00297C24" w:rsidRPr="00B265D9">
        <w:t>Other sectoral plans being worked on towards the end of 2011 include the National Cultural Policy and Strategic Plan, the National Policy on HIV and AIDS and Other STIs, the National Reproductive Health Plan, the National Strategic Plan on HIV and AIDS, a Master Plan for Tourism, another for the judiciary and a National Strategic Plan for the Rehabilitation of Perpetrators and Victims of Gender-Based Violence.</w:t>
      </w:r>
    </w:p>
    <w:p w:rsidR="00297C24" w:rsidRPr="00B265D9" w:rsidRDefault="00A60AE4" w:rsidP="00A60AE4">
      <w:pPr>
        <w:pStyle w:val="SingleTxtG"/>
      </w:pPr>
      <w:r w:rsidRPr="00B265D9">
        <w:t>20.</w:t>
      </w:r>
      <w:r w:rsidRPr="00B265D9">
        <w:tab/>
      </w:r>
      <w:r w:rsidR="00297C24" w:rsidRPr="00B265D9">
        <w:t>The main issues in national development in Seychelles are data collection, collation, storage and use (information management), capacity building and coordination. All plans are to be aligned to the National Development Strategy 2015-19 to ensure coherence, comprehensiveness and coordination.</w:t>
      </w:r>
    </w:p>
    <w:p w:rsidR="00297C24" w:rsidRPr="00B265D9" w:rsidRDefault="00A60AE4" w:rsidP="00A60AE4">
      <w:pPr>
        <w:pStyle w:val="SingleTxtG"/>
      </w:pPr>
      <w:r w:rsidRPr="00B265D9">
        <w:t>21.</w:t>
      </w:r>
      <w:r w:rsidRPr="00B265D9">
        <w:tab/>
      </w:r>
      <w:r w:rsidR="00297C24" w:rsidRPr="00B265D9">
        <w:t>In recent years, piracy originating from Somalia has been a major national development issue. The sustained attacks on commercial and recreational shipping in the Indian Ocean region and in the waters of Seychelles have led to severe economic consequences. Receipts from tuna dropped by 30% in the third quarter of 2009. More than $US4million of the country’s $US100million economy is now spent annually on sea patrols by the Seychelles Coast Guard. Money set aside for infrastructure, health, education and other national matters is now being diverted to matters of defense and national security</w:t>
      </w:r>
      <w:r w:rsidR="006958B4">
        <w:t>.</w:t>
      </w:r>
      <w:r w:rsidR="00297C24">
        <w:rPr>
          <w:rStyle w:val="FootnoteReference"/>
        </w:rPr>
        <w:footnoteReference w:id="9"/>
      </w:r>
    </w:p>
    <w:p w:rsidR="00297C24" w:rsidRPr="00B265D9" w:rsidRDefault="00A60AE4" w:rsidP="00A60AE4">
      <w:pPr>
        <w:pStyle w:val="SingleTxtG"/>
      </w:pPr>
      <w:r w:rsidRPr="00B265D9">
        <w:t>22.</w:t>
      </w:r>
      <w:r w:rsidRPr="00B265D9">
        <w:tab/>
      </w:r>
      <w:r w:rsidR="00297C24" w:rsidRPr="00B265D9">
        <w:t>Piracy is a cause for concern as the two mainstays of the Seychelles economy are tourism and fishing. In the case of tourism, a number of cruise ships visit the islands and there is more tourism development on the outer-lying islands which are less well protected than Mahé, the main island. As for fishing, the threat of piracy has increased insurance premiums, has led to some vessels having armed guards on board and some reduction in the number of purse seiners coming to unload in Victoria. This has resulted in some work stoppages in the tuna factory also based in Victoria.</w:t>
      </w:r>
    </w:p>
    <w:p w:rsidR="00297C24" w:rsidRPr="00B265D9" w:rsidRDefault="00A60AE4" w:rsidP="00A60AE4">
      <w:pPr>
        <w:pStyle w:val="SingleTxtG"/>
      </w:pPr>
      <w:r w:rsidRPr="00B265D9">
        <w:t>23.</w:t>
      </w:r>
      <w:r w:rsidRPr="00B265D9">
        <w:tab/>
      </w:r>
      <w:r w:rsidR="00297C24" w:rsidRPr="00B265D9">
        <w:t xml:space="preserve">However, the Seychelles </w:t>
      </w:r>
      <w:r w:rsidR="00E91EF2">
        <w:t>G</w:t>
      </w:r>
      <w:r w:rsidR="00297C24" w:rsidRPr="00B265D9">
        <w:t>overnment and its partners have taken proactive steps which have led to a significant reduction in attacks and successful seizures of ships and crew. Programmes and actions include the Anti-Piracy Prosecutions Intelligence Coordination Centre (RAPPICC) established in February 2013, which collates experts from around the world to share intelligence and information to tackle the financiers of piracy. Collaborative efforts have been forged with countries such as India, the United Arab Emirates (UAE) and the USA. Pirate attacks in the region have dropped from 46 in 2010 to zero from May 2012 to May 2013 (Figure 1).</w:t>
      </w:r>
    </w:p>
    <w:p w:rsidR="00297C24" w:rsidRPr="004A234D" w:rsidRDefault="00555698" w:rsidP="00A60AE4">
      <w:pPr>
        <w:pStyle w:val="H23G"/>
      </w:pPr>
      <w:r>
        <w:rPr>
          <w:rStyle w:val="Heading1Char"/>
        </w:rPr>
        <w:tab/>
      </w:r>
      <w:r>
        <w:rPr>
          <w:rStyle w:val="Heading1Char"/>
        </w:rPr>
        <w:tab/>
      </w:r>
      <w:r w:rsidR="00297C24" w:rsidRPr="00555698">
        <w:rPr>
          <w:rStyle w:val="Heading1Char"/>
        </w:rPr>
        <w:t>Figure 1</w:t>
      </w:r>
      <w:r w:rsidRPr="00A60AE4">
        <w:rPr>
          <w:b w:val="0"/>
        </w:rPr>
        <w:br/>
      </w:r>
      <w:r w:rsidR="00297C24" w:rsidRPr="00A81BB6">
        <w:t>Pirate attacks in the Indian Ocean from 2008 to 2013</w:t>
      </w:r>
    </w:p>
    <w:p w:rsidR="00297C24" w:rsidRPr="00EC0C32" w:rsidRDefault="008C0FAA" w:rsidP="00A60AE4">
      <w:pPr>
        <w:pStyle w:val="ListParagraph"/>
        <w:keepNext/>
        <w:tabs>
          <w:tab w:val="left" w:pos="0"/>
        </w:tabs>
        <w:spacing w:after="0" w:line="480" w:lineRule="auto"/>
        <w:ind w:left="993"/>
        <w:jc w:val="left"/>
        <w:rPr>
          <w:szCs w:val="24"/>
          <w:lang w:val="en-GB"/>
        </w:rPr>
      </w:pPr>
      <w:r>
        <w:rPr>
          <w:noProof/>
          <w:szCs w:val="24"/>
          <w:lang w:eastAsia="zh-CN"/>
        </w:rPr>
        <w:drawing>
          <wp:inline distT="0" distB="0" distL="0" distR="0" wp14:anchorId="37AF6B8F" wp14:editId="5FBE0DD6">
            <wp:extent cx="4860000" cy="185577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0000" cy="1855775"/>
                    </a:xfrm>
                    <a:prstGeom prst="rect">
                      <a:avLst/>
                    </a:prstGeom>
                    <a:solidFill>
                      <a:srgbClr val="FFFFFF"/>
                    </a:solidFill>
                    <a:ln>
                      <a:noFill/>
                    </a:ln>
                  </pic:spPr>
                </pic:pic>
              </a:graphicData>
            </a:graphic>
          </wp:inline>
        </w:drawing>
      </w:r>
    </w:p>
    <w:p w:rsidR="00297C24" w:rsidRPr="00B265D9" w:rsidRDefault="00A60AE4" w:rsidP="00A60AE4">
      <w:pPr>
        <w:pStyle w:val="SingleTxtG"/>
      </w:pPr>
      <w:r w:rsidRPr="00B265D9">
        <w:t>24.</w:t>
      </w:r>
      <w:r w:rsidRPr="00B265D9">
        <w:tab/>
      </w:r>
      <w:r w:rsidR="00297C24" w:rsidRPr="00B265D9">
        <w:t>However, it is important to note that the NBS-conducted surveys on visitor safety show that generally tourists feel safe in Seychelles. The latest survey done in 2010 showed that in 2008, 93% of visitors felt secure whereas in 2010, 95% felt secure. Only 2.3% reported having been attacked while 3.6% felt threatened in 2008 compared to 1% who were attacked and 2.5% who felt threatened in 2010</w:t>
      </w:r>
      <w:r w:rsidR="006958B4">
        <w:t>.</w:t>
      </w:r>
      <w:r w:rsidR="00297C24">
        <w:rPr>
          <w:rStyle w:val="FootnoteReference"/>
        </w:rPr>
        <w:footnoteReference w:id="10"/>
      </w:r>
    </w:p>
    <w:p w:rsidR="00297C24" w:rsidRPr="00B265D9" w:rsidRDefault="00A60AE4" w:rsidP="00A60AE4">
      <w:pPr>
        <w:pStyle w:val="SingleTxtG"/>
      </w:pPr>
      <w:r w:rsidRPr="00B265D9">
        <w:t>25.</w:t>
      </w:r>
      <w:r w:rsidRPr="00B265D9">
        <w:tab/>
      </w:r>
      <w:r w:rsidR="00297C24" w:rsidRPr="00B265D9">
        <w:t>Most incidents reported by the visitors took place during the day with the majority of them having occurred on beaches where the percentage of personal attacks and threats on beaches and hotels increased in 2010 compared to 2008. Regarding the loss of belongings, most incidents of loss occurred on beaches and in hotels. One notable issue is the fact that incidence of loss occurring at hotels increased.</w:t>
      </w:r>
    </w:p>
    <w:p w:rsidR="00297C24" w:rsidRPr="00B265D9" w:rsidRDefault="00297C24" w:rsidP="00A60AE4">
      <w:pPr>
        <w:pStyle w:val="H1G"/>
      </w:pPr>
      <w:r>
        <w:tab/>
      </w:r>
      <w:r>
        <w:tab/>
      </w:r>
      <w:r w:rsidRPr="00EC0C32">
        <w:t>Hist</w:t>
      </w:r>
      <w:r>
        <w:t xml:space="preserve">orical and </w:t>
      </w:r>
      <w:r w:rsidR="001D040B">
        <w:t>p</w:t>
      </w:r>
      <w:r>
        <w:t xml:space="preserve">olitical </w:t>
      </w:r>
      <w:r w:rsidR="001D040B">
        <w:t>b</w:t>
      </w:r>
      <w:r>
        <w:t>ackground</w:t>
      </w:r>
    </w:p>
    <w:p w:rsidR="00297C24" w:rsidRPr="00B265D9" w:rsidRDefault="00A60AE4" w:rsidP="00A60AE4">
      <w:pPr>
        <w:pStyle w:val="SingleTxtG"/>
      </w:pPr>
      <w:r w:rsidRPr="00B265D9">
        <w:t>26.</w:t>
      </w:r>
      <w:r w:rsidRPr="00B265D9">
        <w:tab/>
      </w:r>
      <w:r w:rsidR="00297C24" w:rsidRPr="00B265D9">
        <w:t>The Seychelles has a 260 year history, beginning in 1742 when a French expedition from Mauritius reached the islands. A formal claim was made. French settlers and their slaves were the first to have a permanent foothold in Seychelles. Over the years, after the French Revolution of 1789, and more specifically the first capitulation in 1794, and throughout the Napoleonic Wars, the islands’ possession alternated between France and Britain several times. Finally, the Seychelles were ceded to Britain in 1815 when the Treaty of Paris entered into force. The islands, though, were administered as a dependency from Mauritius until 1903.</w:t>
      </w:r>
    </w:p>
    <w:p w:rsidR="00297C24" w:rsidRPr="00B265D9" w:rsidRDefault="00A60AE4" w:rsidP="00A60AE4">
      <w:pPr>
        <w:pStyle w:val="SingleTxtG"/>
      </w:pPr>
      <w:r w:rsidRPr="00B265D9">
        <w:t>27.</w:t>
      </w:r>
      <w:r w:rsidRPr="00B265D9">
        <w:tab/>
      </w:r>
      <w:r w:rsidR="00297C24" w:rsidRPr="00B265D9">
        <w:t>Political activity by the islanders began in earnest in 1948 after WWII, when Britain granted suffrage to about 2,000 adult male property owners. In 1964, two political parties emerged: the Seychelles People United Party (SPUP) and the Democratic Party (DP). With the formation of these two major parties, political development and involvement grew until Britain, through a series of constitutions, granted ever new concessions which culminated in complete independence on June 29, 1976.</w:t>
      </w:r>
    </w:p>
    <w:p w:rsidR="00297C24" w:rsidRPr="00B265D9" w:rsidRDefault="00A60AE4" w:rsidP="00A60AE4">
      <w:pPr>
        <w:pStyle w:val="SingleTxtG"/>
      </w:pPr>
      <w:r w:rsidRPr="00B265D9">
        <w:t>28.</w:t>
      </w:r>
      <w:r w:rsidRPr="00B265D9">
        <w:tab/>
      </w:r>
      <w:r w:rsidR="00297C24" w:rsidRPr="00B265D9">
        <w:t xml:space="preserve">In 1977, there was a coup d’état which led to the formation of a one-party </w:t>
      </w:r>
      <w:r w:rsidR="00FB3E3E">
        <w:t>S</w:t>
      </w:r>
      <w:r w:rsidR="00297C24" w:rsidRPr="00B265D9">
        <w:t>tate under the SPUP, which became the Seychelles People Progressive Front (SPPF). In 1991, the SPPF Congress adopted a resolution to have multi-party politics in the country. Since then, Presidential and National Assembly elections have been held on a regular basis: July 1993, March 1998, early Presidential elections in September 2001, National Assembly in December 2002, with the most recent ones being held in May and October 2011, respectively.</w:t>
      </w:r>
    </w:p>
    <w:p w:rsidR="00297C24" w:rsidRPr="00B265D9" w:rsidRDefault="00A60AE4" w:rsidP="00A60AE4">
      <w:pPr>
        <w:pStyle w:val="SingleTxtG"/>
      </w:pPr>
      <w:r w:rsidRPr="00B265D9">
        <w:t>29.</w:t>
      </w:r>
      <w:r w:rsidRPr="00B265D9">
        <w:tab/>
      </w:r>
      <w:r w:rsidR="00297C24" w:rsidRPr="00B265D9">
        <w:t>All Presidential elections have been won by the SPPF, now renamed the People’s Parti (“Parti Lepep”) and all National Assembly elections have brought in a majority of Parti Lepep candidates, with the latest results being that all 34 seats were taken by the same party. The Opposition Party, the Seychelles National Party (SNP) boycotted the last elections. A new party, the Popular Democratic Movement (PDM), took part in the National Assembly elections and did not obtain a single directly elected seat in the National Assembly.</w:t>
      </w:r>
    </w:p>
    <w:p w:rsidR="00297C24" w:rsidRPr="00B265D9" w:rsidRDefault="00A60AE4" w:rsidP="00A60AE4">
      <w:pPr>
        <w:pStyle w:val="SingleTxtG"/>
      </w:pPr>
      <w:r w:rsidRPr="00B265D9">
        <w:t>30.</w:t>
      </w:r>
      <w:r w:rsidRPr="00B265D9">
        <w:tab/>
      </w:r>
      <w:r w:rsidR="00297C24" w:rsidRPr="00B265D9">
        <w:t>However, the PDM leader, Mr. David Pierre, petitioned the Constitutional Court to have a member of the party named as a proportionally elected member in the National Assembly, arguing that “when the total number of votes polled by the candidates of the petitioner namely 3828 votes is calculated in respect of the total valid votes in the general election namely 35145 votes, the petitioner clearly polled 10.89% of the votes cast and hence the petitioner is entitled to nominate one proportionally elected member of the National Assembly”</w:t>
      </w:r>
      <w:r w:rsidR="006958B4">
        <w:t>.</w:t>
      </w:r>
      <w:r w:rsidR="00297C24">
        <w:rPr>
          <w:rStyle w:val="FootnoteReference"/>
        </w:rPr>
        <w:footnoteReference w:id="11"/>
      </w:r>
    </w:p>
    <w:p w:rsidR="00297C24" w:rsidRPr="00B265D9" w:rsidRDefault="00A60AE4" w:rsidP="00A60AE4">
      <w:pPr>
        <w:pStyle w:val="SingleTxtG"/>
      </w:pPr>
      <w:r w:rsidRPr="00B265D9">
        <w:t>31.</w:t>
      </w:r>
      <w:r w:rsidRPr="00B265D9">
        <w:tab/>
      </w:r>
      <w:r w:rsidR="00297C24" w:rsidRPr="00B265D9">
        <w:t>The PDM received a judgement against its petition before the Constitutional Court and launched an appeal to the Seychelles Court of Appeal. The main issue was the basis on which to consider the votes of the electorate. The votes polled by PDM at the 2011 General Elections, if determined on the basis of the total votes cast, worked out to 7.4% and if determined on the basis of valid votes, 10.9%. The Court of Appeal rendered a judgement in favour of the petitioner and since then, the PDM has one proportionally elected member in the new Seychelles National Assembly, Mr. David Pierre, who is also the Leader of the Opposition.</w:t>
      </w:r>
    </w:p>
    <w:p w:rsidR="00297C24" w:rsidRPr="00EC0C32" w:rsidRDefault="00297C24" w:rsidP="00A60AE4">
      <w:pPr>
        <w:pStyle w:val="H1G"/>
      </w:pPr>
      <w:r>
        <w:tab/>
      </w:r>
      <w:r>
        <w:tab/>
      </w:r>
      <w:r w:rsidRPr="00EC0C32">
        <w:t xml:space="preserve">Form of </w:t>
      </w:r>
      <w:r w:rsidR="001D040B">
        <w:t>g</w:t>
      </w:r>
      <w:r w:rsidRPr="00EC0C32">
        <w:t>overnment</w:t>
      </w:r>
    </w:p>
    <w:p w:rsidR="00297C24" w:rsidRPr="00B265D9" w:rsidRDefault="00A60AE4" w:rsidP="00A60AE4">
      <w:pPr>
        <w:pStyle w:val="SingleTxtG"/>
      </w:pPr>
      <w:r w:rsidRPr="00B265D9">
        <w:t>32.</w:t>
      </w:r>
      <w:r w:rsidRPr="00B265D9">
        <w:tab/>
      </w:r>
      <w:r w:rsidR="00297C24" w:rsidRPr="00B265D9">
        <w:t>The Seychelles form of government is a Presidential System based on the principle of the Separation of Powers, i.e., between the Executive, the Judiciary and the Legislative. The President holds the office of the Head of the Ruling Party, Head of State, Head of Government, and Commander-in-Chief of the Defense Forces. The Presidency is limited to three terms of five years each.</w:t>
      </w:r>
    </w:p>
    <w:p w:rsidR="00297C24" w:rsidRPr="00EC0C32" w:rsidRDefault="00297C24" w:rsidP="00A60AE4">
      <w:pPr>
        <w:pStyle w:val="H1G"/>
      </w:pPr>
      <w:r>
        <w:tab/>
      </w:r>
      <w:r>
        <w:tab/>
      </w:r>
      <w:r w:rsidRPr="00EC0C32">
        <w:t>The Constitutional Human Rights Framework</w:t>
      </w:r>
    </w:p>
    <w:p w:rsidR="00297C24" w:rsidRPr="00B265D9" w:rsidRDefault="00A60AE4" w:rsidP="00A60AE4">
      <w:pPr>
        <w:pStyle w:val="SingleTxtG"/>
      </w:pPr>
      <w:r w:rsidRPr="00B265D9">
        <w:t>33.</w:t>
      </w:r>
      <w:r w:rsidRPr="00B265D9">
        <w:tab/>
      </w:r>
      <w:r w:rsidR="00297C24" w:rsidRPr="00B265D9">
        <w:t>The Seychellois Charter of Fundamental Human Rights and Freedoms forms part of the Constitution (Chapter III)</w:t>
      </w:r>
      <w:r w:rsidR="00297C24">
        <w:rPr>
          <w:rStyle w:val="FootnoteReference"/>
        </w:rPr>
        <w:footnoteReference w:id="12"/>
      </w:r>
      <w:r w:rsidR="00297C24" w:rsidRPr="00B265D9">
        <w:t xml:space="preserve"> and it reflects the many fundamental precepts of human rights instruments to which Seychelles is a party. It consists of 25 basic human rights and freedoms (Table 3). </w:t>
      </w:r>
    </w:p>
    <w:p w:rsidR="00297C24" w:rsidRPr="00260450" w:rsidRDefault="00297C24" w:rsidP="00297C24">
      <w:pPr>
        <w:pStyle w:val="Heading1"/>
      </w:pPr>
      <w:r w:rsidRPr="00260450">
        <w:t>Table 3</w:t>
      </w:r>
    </w:p>
    <w:p w:rsidR="00297C24" w:rsidRDefault="00297C24" w:rsidP="00297C24">
      <w:pPr>
        <w:pStyle w:val="SingleTxtG"/>
        <w:rPr>
          <w:b/>
        </w:rPr>
      </w:pPr>
      <w:r w:rsidRPr="00260450">
        <w:rPr>
          <w:b/>
        </w:rPr>
        <w:t>List of Fundamental Rights and Freedoms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952"/>
      </w:tblGrid>
      <w:tr w:rsidR="00E843C0" w:rsidRPr="00E843C0" w:rsidTr="00A81BB6">
        <w:tc>
          <w:tcPr>
            <w:tcW w:w="1418" w:type="dxa"/>
            <w:tcBorders>
              <w:top w:val="single" w:sz="4" w:space="0" w:color="auto"/>
              <w:bottom w:val="single" w:sz="12" w:space="0" w:color="auto"/>
            </w:tcBorders>
            <w:shd w:val="clear" w:color="auto" w:fill="auto"/>
            <w:vAlign w:val="bottom"/>
          </w:tcPr>
          <w:p w:rsidR="00E843C0" w:rsidRPr="00E843C0" w:rsidRDefault="00E843C0" w:rsidP="00A60AE4">
            <w:pPr>
              <w:keepNext/>
              <w:spacing w:before="80" w:after="80" w:line="200" w:lineRule="exact"/>
              <w:ind w:right="113"/>
              <w:rPr>
                <w:i/>
                <w:sz w:val="16"/>
              </w:rPr>
            </w:pPr>
            <w:r>
              <w:rPr>
                <w:i/>
                <w:sz w:val="16"/>
              </w:rPr>
              <w:t xml:space="preserve">Article </w:t>
            </w:r>
            <w:r w:rsidR="00E91EF2">
              <w:rPr>
                <w:i/>
                <w:sz w:val="16"/>
              </w:rPr>
              <w:t>n</w:t>
            </w:r>
            <w:r>
              <w:rPr>
                <w:i/>
                <w:sz w:val="16"/>
              </w:rPr>
              <w:t>umber</w:t>
            </w:r>
          </w:p>
        </w:tc>
        <w:tc>
          <w:tcPr>
            <w:tcW w:w="5952" w:type="dxa"/>
            <w:tcBorders>
              <w:top w:val="single" w:sz="4" w:space="0" w:color="auto"/>
              <w:bottom w:val="single" w:sz="12" w:space="0" w:color="auto"/>
            </w:tcBorders>
            <w:shd w:val="clear" w:color="auto" w:fill="auto"/>
            <w:vAlign w:val="bottom"/>
          </w:tcPr>
          <w:p w:rsidR="00E843C0" w:rsidRPr="00E843C0" w:rsidRDefault="00E843C0" w:rsidP="00A60AE4">
            <w:pPr>
              <w:keepNext/>
              <w:spacing w:before="80" w:after="80" w:line="200" w:lineRule="exact"/>
              <w:ind w:right="113"/>
              <w:rPr>
                <w:i/>
                <w:sz w:val="16"/>
              </w:rPr>
            </w:pPr>
            <w:r>
              <w:rPr>
                <w:i/>
                <w:sz w:val="16"/>
              </w:rPr>
              <w:t xml:space="preserve">Rights and </w:t>
            </w:r>
            <w:r w:rsidR="00E91EF2">
              <w:rPr>
                <w:i/>
                <w:sz w:val="16"/>
              </w:rPr>
              <w:t>f</w:t>
            </w:r>
            <w:r>
              <w:rPr>
                <w:i/>
                <w:sz w:val="16"/>
              </w:rPr>
              <w:t>reedoms</w:t>
            </w:r>
          </w:p>
        </w:tc>
      </w:tr>
      <w:tr w:rsidR="00E843C0" w:rsidRPr="00E843C0" w:rsidTr="00A81BB6">
        <w:tc>
          <w:tcPr>
            <w:tcW w:w="1418" w:type="dxa"/>
            <w:tcBorders>
              <w:top w:val="single" w:sz="12" w:space="0" w:color="auto"/>
              <w:bottom w:val="single" w:sz="12" w:space="0" w:color="auto"/>
            </w:tcBorders>
            <w:shd w:val="clear" w:color="auto" w:fill="auto"/>
          </w:tcPr>
          <w:p w:rsidR="00E843C0" w:rsidRPr="00A81BB6" w:rsidRDefault="00E843C0" w:rsidP="00A60AE4">
            <w:r w:rsidRPr="00A81BB6">
              <w:t>15</w:t>
            </w:r>
          </w:p>
          <w:p w:rsidR="00E843C0" w:rsidRPr="00A60AE4" w:rsidRDefault="00E843C0" w:rsidP="00A60AE4">
            <w:r w:rsidRPr="00A60AE4">
              <w:t>16</w:t>
            </w:r>
          </w:p>
          <w:p w:rsidR="00E843C0" w:rsidRPr="00A60AE4" w:rsidRDefault="00E843C0" w:rsidP="00A60AE4">
            <w:r w:rsidRPr="00A60AE4">
              <w:t>17</w:t>
            </w:r>
          </w:p>
          <w:p w:rsidR="00E843C0" w:rsidRPr="00A60AE4" w:rsidRDefault="00E843C0" w:rsidP="00A60AE4">
            <w:r w:rsidRPr="00A60AE4">
              <w:t>18</w:t>
            </w:r>
          </w:p>
          <w:p w:rsidR="00E843C0" w:rsidRPr="00A60AE4" w:rsidRDefault="00E843C0" w:rsidP="00A60AE4">
            <w:r w:rsidRPr="00A60AE4">
              <w:t>19</w:t>
            </w:r>
          </w:p>
          <w:p w:rsidR="00E843C0" w:rsidRPr="00A60AE4" w:rsidRDefault="00E843C0" w:rsidP="00A60AE4">
            <w:r w:rsidRPr="00A60AE4">
              <w:t>20</w:t>
            </w:r>
          </w:p>
          <w:p w:rsidR="00E843C0" w:rsidRPr="00A60AE4" w:rsidRDefault="00E843C0" w:rsidP="00A60AE4">
            <w:r w:rsidRPr="00A60AE4">
              <w:t>21</w:t>
            </w:r>
          </w:p>
          <w:p w:rsidR="00E843C0" w:rsidRPr="00A60AE4" w:rsidRDefault="00E843C0" w:rsidP="00A60AE4">
            <w:r w:rsidRPr="00A60AE4">
              <w:t>22</w:t>
            </w:r>
          </w:p>
          <w:p w:rsidR="00E843C0" w:rsidRPr="00A60AE4" w:rsidRDefault="00E843C0" w:rsidP="00A60AE4">
            <w:r w:rsidRPr="00A60AE4">
              <w:t>23</w:t>
            </w:r>
          </w:p>
          <w:p w:rsidR="00E843C0" w:rsidRPr="00A60AE4" w:rsidRDefault="00E843C0" w:rsidP="00A60AE4">
            <w:r w:rsidRPr="00A60AE4">
              <w:t>24</w:t>
            </w:r>
          </w:p>
          <w:p w:rsidR="00E843C0" w:rsidRPr="00A60AE4" w:rsidRDefault="00E843C0" w:rsidP="00A60AE4">
            <w:r w:rsidRPr="00A60AE4">
              <w:t>25</w:t>
            </w:r>
          </w:p>
          <w:p w:rsidR="00E843C0" w:rsidRPr="00A60AE4" w:rsidRDefault="00E843C0" w:rsidP="00A60AE4">
            <w:r w:rsidRPr="00A60AE4">
              <w:t>26</w:t>
            </w:r>
          </w:p>
          <w:p w:rsidR="00E843C0" w:rsidRPr="00A60AE4" w:rsidRDefault="00E843C0" w:rsidP="00A60AE4">
            <w:r w:rsidRPr="00A60AE4">
              <w:t>27</w:t>
            </w:r>
          </w:p>
          <w:p w:rsidR="00E843C0" w:rsidRPr="00A60AE4" w:rsidRDefault="00E843C0" w:rsidP="00A60AE4">
            <w:r w:rsidRPr="00A60AE4">
              <w:t>28</w:t>
            </w:r>
          </w:p>
          <w:p w:rsidR="00E843C0" w:rsidRPr="00A60AE4" w:rsidRDefault="00E843C0" w:rsidP="00A60AE4">
            <w:r w:rsidRPr="00A60AE4">
              <w:t>29</w:t>
            </w:r>
          </w:p>
          <w:p w:rsidR="00E843C0" w:rsidRPr="00A60AE4" w:rsidRDefault="00E843C0" w:rsidP="00A60AE4">
            <w:r w:rsidRPr="00A60AE4">
              <w:t>30</w:t>
            </w:r>
          </w:p>
          <w:p w:rsidR="00E843C0" w:rsidRPr="00A60AE4" w:rsidRDefault="00E843C0" w:rsidP="00A60AE4">
            <w:r w:rsidRPr="00A60AE4">
              <w:t>31</w:t>
            </w:r>
          </w:p>
          <w:p w:rsidR="00E843C0" w:rsidRPr="00A60AE4" w:rsidRDefault="00E843C0" w:rsidP="00A60AE4">
            <w:r w:rsidRPr="00A60AE4">
              <w:t>32</w:t>
            </w:r>
          </w:p>
          <w:p w:rsidR="00E843C0" w:rsidRPr="00A60AE4" w:rsidRDefault="00E843C0" w:rsidP="00A60AE4">
            <w:r w:rsidRPr="00A60AE4">
              <w:t>33</w:t>
            </w:r>
          </w:p>
          <w:p w:rsidR="00E843C0" w:rsidRPr="00A60AE4" w:rsidRDefault="00E843C0" w:rsidP="00A60AE4">
            <w:r w:rsidRPr="00A60AE4">
              <w:t>34</w:t>
            </w:r>
          </w:p>
          <w:p w:rsidR="00E843C0" w:rsidRPr="00A60AE4" w:rsidRDefault="00E843C0" w:rsidP="00A60AE4">
            <w:r w:rsidRPr="00A60AE4">
              <w:t>35</w:t>
            </w:r>
          </w:p>
          <w:p w:rsidR="00E843C0" w:rsidRPr="00A60AE4" w:rsidRDefault="00E843C0" w:rsidP="00A60AE4">
            <w:r w:rsidRPr="00A60AE4">
              <w:t>36</w:t>
            </w:r>
          </w:p>
          <w:p w:rsidR="00E843C0" w:rsidRPr="00A60AE4" w:rsidRDefault="00E843C0" w:rsidP="00A60AE4">
            <w:r w:rsidRPr="00A60AE4">
              <w:t>37</w:t>
            </w:r>
          </w:p>
          <w:p w:rsidR="00E843C0" w:rsidRPr="00A60AE4" w:rsidRDefault="00E843C0" w:rsidP="00A60AE4">
            <w:r w:rsidRPr="00A60AE4">
              <w:t>38</w:t>
            </w:r>
          </w:p>
          <w:p w:rsidR="00E843C0" w:rsidRPr="00E843C0" w:rsidRDefault="00E843C0" w:rsidP="00E843C0">
            <w:pPr>
              <w:spacing w:before="40" w:after="120"/>
              <w:ind w:right="113"/>
            </w:pPr>
            <w:r w:rsidRPr="00A60AE4">
              <w:t>39</w:t>
            </w:r>
          </w:p>
        </w:tc>
        <w:tc>
          <w:tcPr>
            <w:tcW w:w="5952" w:type="dxa"/>
            <w:tcBorders>
              <w:top w:val="single" w:sz="12" w:space="0" w:color="auto"/>
              <w:bottom w:val="single" w:sz="12" w:space="0" w:color="auto"/>
            </w:tcBorders>
            <w:shd w:val="clear" w:color="auto" w:fill="auto"/>
          </w:tcPr>
          <w:p w:rsidR="00E843C0" w:rsidRPr="00A81BB6" w:rsidRDefault="00E843C0" w:rsidP="00A60AE4">
            <w:r w:rsidRPr="00A81BB6">
              <w:t>Right to life</w:t>
            </w:r>
          </w:p>
          <w:p w:rsidR="00E843C0" w:rsidRPr="004A234D" w:rsidRDefault="00E843C0" w:rsidP="00A60AE4">
            <w:r w:rsidRPr="004A234D">
              <w:t>Right to dignity</w:t>
            </w:r>
          </w:p>
          <w:p w:rsidR="00E843C0" w:rsidRPr="004A234D" w:rsidRDefault="00E843C0" w:rsidP="00A60AE4">
            <w:r w:rsidRPr="004A234D">
              <w:t>Freedom from slavery and forced or compulsive labour</w:t>
            </w:r>
          </w:p>
          <w:p w:rsidR="00E843C0" w:rsidRPr="004A234D" w:rsidRDefault="00E843C0" w:rsidP="00A60AE4">
            <w:r w:rsidRPr="004A234D">
              <w:t>Right to liberty</w:t>
            </w:r>
          </w:p>
          <w:p w:rsidR="00E843C0" w:rsidRPr="004A234D" w:rsidRDefault="00E843C0" w:rsidP="00A60AE4">
            <w:r w:rsidRPr="004A234D">
              <w:t>Right to fair and public hearing</w:t>
            </w:r>
          </w:p>
          <w:p w:rsidR="00E843C0" w:rsidRPr="004A234D" w:rsidRDefault="00E843C0" w:rsidP="00A60AE4">
            <w:r w:rsidRPr="004A234D">
              <w:t>Right to privacy</w:t>
            </w:r>
          </w:p>
          <w:p w:rsidR="00E843C0" w:rsidRPr="004A234D" w:rsidRDefault="00E843C0" w:rsidP="00A60AE4">
            <w:r w:rsidRPr="004A234D">
              <w:t>Freedom of conscience</w:t>
            </w:r>
          </w:p>
          <w:p w:rsidR="00E843C0" w:rsidRPr="004A234D" w:rsidRDefault="00E843C0" w:rsidP="00A60AE4">
            <w:r w:rsidRPr="004A234D">
              <w:t>Freedom of expression</w:t>
            </w:r>
          </w:p>
          <w:p w:rsidR="00E843C0" w:rsidRPr="004A234D" w:rsidRDefault="00E843C0" w:rsidP="00A60AE4">
            <w:r w:rsidRPr="004A234D">
              <w:t>Right of assembly and association</w:t>
            </w:r>
          </w:p>
          <w:p w:rsidR="00E843C0" w:rsidRPr="004A234D" w:rsidRDefault="00E843C0" w:rsidP="00A60AE4">
            <w:r w:rsidRPr="004A234D">
              <w:t>Right to participate in Government</w:t>
            </w:r>
          </w:p>
          <w:p w:rsidR="00E843C0" w:rsidRPr="004A234D" w:rsidRDefault="00E843C0" w:rsidP="00A60AE4">
            <w:r w:rsidRPr="004A234D">
              <w:t>Freedom of movement</w:t>
            </w:r>
          </w:p>
          <w:p w:rsidR="00E843C0" w:rsidRPr="004A234D" w:rsidRDefault="00E843C0" w:rsidP="00A60AE4">
            <w:r w:rsidRPr="004A234D">
              <w:t>Right to property</w:t>
            </w:r>
          </w:p>
          <w:p w:rsidR="00E843C0" w:rsidRPr="004A234D" w:rsidRDefault="00E843C0" w:rsidP="00A60AE4">
            <w:r w:rsidRPr="004A234D">
              <w:t>Right to equal protection of the law</w:t>
            </w:r>
          </w:p>
          <w:p w:rsidR="00E843C0" w:rsidRPr="004A234D" w:rsidRDefault="00E843C0" w:rsidP="00A60AE4">
            <w:r w:rsidRPr="004A234D">
              <w:t>Right of access to official information</w:t>
            </w:r>
          </w:p>
          <w:p w:rsidR="00E843C0" w:rsidRPr="004A234D" w:rsidRDefault="00E843C0" w:rsidP="00A60AE4">
            <w:r w:rsidRPr="004A234D">
              <w:t>Right to health care</w:t>
            </w:r>
          </w:p>
          <w:p w:rsidR="00E843C0" w:rsidRPr="004A234D" w:rsidRDefault="00E843C0" w:rsidP="00A60AE4">
            <w:r w:rsidRPr="004A234D">
              <w:t>Right of working mothers</w:t>
            </w:r>
          </w:p>
          <w:p w:rsidR="00E843C0" w:rsidRPr="004A234D" w:rsidRDefault="00E843C0" w:rsidP="00A60AE4">
            <w:r w:rsidRPr="004A234D">
              <w:t>Right of minors</w:t>
            </w:r>
          </w:p>
          <w:p w:rsidR="00E843C0" w:rsidRPr="004A234D" w:rsidRDefault="00E843C0" w:rsidP="00A60AE4">
            <w:r w:rsidRPr="004A234D">
              <w:t>Protection of families</w:t>
            </w:r>
          </w:p>
          <w:p w:rsidR="00E843C0" w:rsidRPr="004A234D" w:rsidRDefault="00E843C0" w:rsidP="00A60AE4">
            <w:r w:rsidRPr="004A234D">
              <w:t>Right to education</w:t>
            </w:r>
          </w:p>
          <w:p w:rsidR="00E843C0" w:rsidRPr="004A234D" w:rsidRDefault="00E843C0" w:rsidP="00A60AE4">
            <w:r w:rsidRPr="004A234D">
              <w:t>Right to shelter</w:t>
            </w:r>
          </w:p>
          <w:p w:rsidR="00E843C0" w:rsidRPr="004A234D" w:rsidRDefault="00E843C0" w:rsidP="00A60AE4">
            <w:r w:rsidRPr="004A234D">
              <w:t>Right to work</w:t>
            </w:r>
          </w:p>
          <w:p w:rsidR="00E843C0" w:rsidRPr="004A234D" w:rsidRDefault="00E843C0" w:rsidP="00A60AE4">
            <w:r w:rsidRPr="004A234D">
              <w:t>Right of the aged and the disabled</w:t>
            </w:r>
          </w:p>
          <w:p w:rsidR="00E843C0" w:rsidRPr="004A234D" w:rsidRDefault="00E843C0" w:rsidP="00A60AE4">
            <w:r w:rsidRPr="004A234D">
              <w:t>Right to social security</w:t>
            </w:r>
          </w:p>
          <w:p w:rsidR="00E843C0" w:rsidRPr="004A234D" w:rsidRDefault="00E843C0" w:rsidP="00A60AE4">
            <w:r w:rsidRPr="004A234D">
              <w:t>Right to safe environment</w:t>
            </w:r>
          </w:p>
          <w:p w:rsidR="00E843C0" w:rsidRPr="00E843C0" w:rsidRDefault="00E843C0" w:rsidP="00E843C0">
            <w:pPr>
              <w:spacing w:before="40" w:after="120"/>
              <w:ind w:right="113"/>
            </w:pPr>
            <w:r w:rsidRPr="00E843C0">
              <w:t>Right to cultural life and values</w:t>
            </w:r>
          </w:p>
        </w:tc>
      </w:tr>
    </w:tbl>
    <w:p w:rsidR="00297C24" w:rsidRPr="00EC0C32" w:rsidRDefault="00297C24" w:rsidP="00A60AE4">
      <w:pPr>
        <w:pStyle w:val="H1G"/>
      </w:pPr>
      <w:r>
        <w:tab/>
      </w:r>
      <w:r>
        <w:tab/>
      </w:r>
      <w:r w:rsidRPr="00EC0C32">
        <w:t>Ombudsman</w:t>
      </w:r>
    </w:p>
    <w:p w:rsidR="00297C24" w:rsidRPr="00B265D9" w:rsidRDefault="00A60AE4" w:rsidP="00A60AE4">
      <w:pPr>
        <w:pStyle w:val="SingleTxtG"/>
      </w:pPr>
      <w:r w:rsidRPr="00B265D9">
        <w:t>34.</w:t>
      </w:r>
      <w:r w:rsidRPr="00B265D9">
        <w:tab/>
      </w:r>
      <w:r w:rsidR="00297C24" w:rsidRPr="00B265D9">
        <w:t xml:space="preserve">Various mechanisms have been established to ensure that human rights are upheld. Articles 143 and 144 provides for the setting up of the Office of the Ombudsman. Schedule 3 of the Constitution sets out the powers, mandate and other terms of the Ombudsman. The Ombudsman is appointed by the President from candidates nominated by the Constitutional Appointments Authority and serves a term of seven years which is renewable. </w:t>
      </w:r>
    </w:p>
    <w:p w:rsidR="00297C24" w:rsidRPr="00B265D9" w:rsidRDefault="00A60AE4" w:rsidP="00A60AE4">
      <w:pPr>
        <w:pStyle w:val="SingleTxtG"/>
      </w:pPr>
      <w:r w:rsidRPr="00B265D9">
        <w:t>35.</w:t>
      </w:r>
      <w:r w:rsidRPr="00B265D9">
        <w:tab/>
      </w:r>
      <w:r w:rsidR="00297C24" w:rsidRPr="00B265D9">
        <w:t xml:space="preserve">Under the Constitution, Ombudsman investigates any public authority up to and including the President (Schedule 5, 1(1)(a)). The investigations may include complaints of violations of fundamental human rights and allegations of corruption by public officials (Schedule 5, 1(1) (b); 1(2)(a)). Schedule 5 also places restrictions on what may be investigated. The President or a cabinet minister may halt an investigation by certifying that the matter </w:t>
      </w:r>
      <w:r w:rsidR="009C79B6">
        <w:t>“</w:t>
      </w:r>
      <w:r w:rsidR="00297C24" w:rsidRPr="00B265D9">
        <w:t>may affect the relation or dealing between the Government of Seychelles and any other Government or international organisation, the security of the Republic or the investigation of crime</w:t>
      </w:r>
      <w:r w:rsidR="009C79B6">
        <w:t>”</w:t>
      </w:r>
      <w:r w:rsidR="00297C24" w:rsidRPr="00B265D9">
        <w:t xml:space="preserve"> (Schedule 5, 2(a)). The Ombudsman may also not investigate the performance of any judicial function or a person performing a judicial function (Schedule 5, 2(b)).</w:t>
      </w:r>
    </w:p>
    <w:p w:rsidR="00297C24" w:rsidRPr="00B265D9" w:rsidRDefault="00A60AE4" w:rsidP="00A60AE4">
      <w:pPr>
        <w:pStyle w:val="SingleTxtG"/>
      </w:pPr>
      <w:r w:rsidRPr="00B265D9">
        <w:t>36.</w:t>
      </w:r>
      <w:r w:rsidRPr="00B265D9">
        <w:tab/>
      </w:r>
      <w:r w:rsidR="00297C24" w:rsidRPr="00B265D9">
        <w:t>Powers to subpoena testimony and documents and of access to premises are similar to those of a judge of the Supreme Court, but these are restricted by the right of the President or the Attorney-General to issue certificates restraining the Ombudsman under certain conditions (Schedule 5, 4). In the case of the President the certificate must be based on prejudice to the security of the Republic or its international relations or because it requires the disclosure of Cabinet discussion and in the case of the Attorney-General because it may prejudice a criminal investigation.</w:t>
      </w:r>
    </w:p>
    <w:p w:rsidR="00297C24" w:rsidRPr="00B265D9" w:rsidRDefault="00A60AE4" w:rsidP="00A60AE4">
      <w:pPr>
        <w:pStyle w:val="SingleTxtG"/>
      </w:pPr>
      <w:r w:rsidRPr="00B265D9">
        <w:t>37.</w:t>
      </w:r>
      <w:r w:rsidRPr="00B265D9">
        <w:tab/>
      </w:r>
      <w:r w:rsidR="00297C24" w:rsidRPr="00B265D9">
        <w:t>If wrongdoing is found the Ombudsman is empowered to send a report to the relevant executive authority detailing findings, the basis for them, recommendations and remedies that are required and may include a reasonable time limit within which the measures are to be acted on (Schedule 5, 6(1), (3)). If the report is not acted upon in a timely manner, the Ombudsman may submit the report to the President or the National Assembly to act on (Schedule 5, 6(4)). The Ombudsman is required to make an annual report in January to the National Assembly on the work performed in the previous year (Schedule 5, 6(6)).</w:t>
      </w:r>
    </w:p>
    <w:p w:rsidR="00297C24" w:rsidRPr="00B265D9" w:rsidRDefault="00A60AE4" w:rsidP="00A60AE4">
      <w:pPr>
        <w:pStyle w:val="SingleTxtG"/>
      </w:pPr>
      <w:r w:rsidRPr="00B265D9">
        <w:t>38.</w:t>
      </w:r>
      <w:r w:rsidRPr="00B265D9">
        <w:tab/>
      </w:r>
      <w:r w:rsidR="00297C24" w:rsidRPr="00B265D9">
        <w:t xml:space="preserve">A new Act, the Protection of Human Rights Act 2009, provides for the Ombudsman to take on the chairmanship of the National Human Rights Commission. </w:t>
      </w:r>
    </w:p>
    <w:p w:rsidR="00297C24" w:rsidRPr="00EC0C32" w:rsidRDefault="00297C24" w:rsidP="00A60AE4">
      <w:pPr>
        <w:pStyle w:val="H1G"/>
      </w:pPr>
      <w:r>
        <w:tab/>
      </w:r>
      <w:r>
        <w:tab/>
      </w:r>
      <w:r w:rsidRPr="00EC0C32">
        <w:t>Public Service Appeal Board</w:t>
      </w:r>
    </w:p>
    <w:p w:rsidR="00297C24" w:rsidRPr="00B265D9" w:rsidRDefault="00A60AE4" w:rsidP="00A60AE4">
      <w:pPr>
        <w:pStyle w:val="SingleTxtG"/>
      </w:pPr>
      <w:r w:rsidRPr="00B265D9">
        <w:t>39.</w:t>
      </w:r>
      <w:r w:rsidRPr="00B265D9">
        <w:tab/>
      </w:r>
      <w:r w:rsidR="00297C24" w:rsidRPr="00B265D9">
        <w:t xml:space="preserve">The PSAB is an important key in the achievement of the rights of the workers employed as public officers. Subject to the Constitution, Article 145(2), this board </w:t>
      </w:r>
      <w:r w:rsidR="009C79B6">
        <w:t>“</w:t>
      </w:r>
      <w:r w:rsidR="00297C24" w:rsidRPr="00B265D9">
        <w:t>shall not, in the performance of its functions, be subject to the direction or control of any person or authority</w:t>
      </w:r>
      <w:r w:rsidR="009C79B6">
        <w:t>”</w:t>
      </w:r>
      <w:r w:rsidR="00297C24" w:rsidRPr="00B265D9">
        <w:t xml:space="preserve"> and it deals with different issues apart of those originated from disciplinary proceedings.</w:t>
      </w:r>
    </w:p>
    <w:p w:rsidR="00297C24" w:rsidRPr="00B265D9" w:rsidRDefault="00A60AE4" w:rsidP="00A60AE4">
      <w:pPr>
        <w:pStyle w:val="SingleTxtG"/>
      </w:pPr>
      <w:r w:rsidRPr="00B265D9">
        <w:t>40.</w:t>
      </w:r>
      <w:r w:rsidRPr="00B265D9">
        <w:tab/>
      </w:r>
      <w:r w:rsidR="00297C24" w:rsidRPr="00B265D9">
        <w:t xml:space="preserve">Article 146(1) of the Constitution notes that: </w:t>
      </w:r>
      <w:r w:rsidR="009C79B6">
        <w:t>“</w:t>
      </w:r>
      <w:r w:rsidR="00297C24" w:rsidRPr="00B265D9">
        <w:t>The PSAB shall hear complaints by persons aggrieved by</w:t>
      </w:r>
    </w:p>
    <w:p w:rsidR="00297C24" w:rsidRPr="00B265D9" w:rsidRDefault="00297C24" w:rsidP="00D76803">
      <w:pPr>
        <w:pStyle w:val="SingleTxtG"/>
        <w:ind w:firstLine="567"/>
      </w:pPr>
      <w:r>
        <w:t>(a)</w:t>
      </w:r>
      <w:r>
        <w:tab/>
      </w:r>
      <w:r w:rsidRPr="00B265D9">
        <w:t>an appointment made to an office;</w:t>
      </w:r>
    </w:p>
    <w:p w:rsidR="00297C24" w:rsidRPr="00B265D9" w:rsidRDefault="00297C24" w:rsidP="00D76803">
      <w:pPr>
        <w:pStyle w:val="SingleTxtG"/>
        <w:ind w:firstLine="567"/>
      </w:pPr>
      <w:r>
        <w:t>(b)</w:t>
      </w:r>
      <w:r>
        <w:tab/>
      </w:r>
      <w:r w:rsidRPr="00B265D9">
        <w:t>a promotion to an office;</w:t>
      </w:r>
    </w:p>
    <w:p w:rsidR="00297C24" w:rsidRPr="00B265D9" w:rsidRDefault="00297C24" w:rsidP="00D76803">
      <w:pPr>
        <w:pStyle w:val="SingleTxtG"/>
        <w:ind w:firstLine="567"/>
      </w:pPr>
      <w:r>
        <w:t>(c)</w:t>
      </w:r>
      <w:r>
        <w:tab/>
      </w:r>
      <w:r w:rsidRPr="00B265D9">
        <w:t>disciplinary proceedings taken in respect of an officer;</w:t>
      </w:r>
    </w:p>
    <w:p w:rsidR="00297C24" w:rsidRPr="00B265D9" w:rsidRDefault="00297C24" w:rsidP="00D76803">
      <w:pPr>
        <w:pStyle w:val="SingleTxtG"/>
        <w:ind w:firstLine="567"/>
      </w:pPr>
      <w:r>
        <w:t>(d)</w:t>
      </w:r>
      <w:r>
        <w:tab/>
      </w:r>
      <w:r w:rsidRPr="00B265D9">
        <w:t>the termination of appointment of a person who was holding an office;</w:t>
      </w:r>
    </w:p>
    <w:p w:rsidR="00297C24" w:rsidRPr="00B265D9" w:rsidRDefault="00297C24" w:rsidP="00D76803">
      <w:pPr>
        <w:pStyle w:val="SingleTxtG"/>
        <w:ind w:firstLine="567"/>
      </w:pPr>
      <w:r>
        <w:t>(e)</w:t>
      </w:r>
      <w:r>
        <w:tab/>
      </w:r>
      <w:r w:rsidRPr="00B265D9">
        <w:t xml:space="preserve">any decision relating to the qualification of a </w:t>
      </w:r>
      <w:r>
        <w:t>person; in the public service</w:t>
      </w:r>
      <w:r w:rsidR="009C79B6">
        <w:t>”</w:t>
      </w:r>
      <w:r>
        <w:t>.</w:t>
      </w:r>
    </w:p>
    <w:p w:rsidR="00297C24" w:rsidRPr="00A76595" w:rsidRDefault="00A60AE4" w:rsidP="00A60AE4">
      <w:pPr>
        <w:pStyle w:val="SingleTxtG"/>
      </w:pPr>
      <w:r w:rsidRPr="00A76595">
        <w:t>41.</w:t>
      </w:r>
      <w:r w:rsidRPr="00A76595">
        <w:tab/>
      </w:r>
      <w:r w:rsidR="00297C24" w:rsidRPr="00A76595">
        <w:t xml:space="preserve">The </w:t>
      </w:r>
      <w:r w:rsidR="009C79B6">
        <w:t>“</w:t>
      </w:r>
      <w:r w:rsidR="00297C24" w:rsidRPr="00A76595">
        <w:t>Board</w:t>
      </w:r>
      <w:r w:rsidR="009C79B6">
        <w:t>”</w:t>
      </w:r>
      <w:r w:rsidR="00297C24" w:rsidRPr="00A76595">
        <w:t xml:space="preserve"> </w:t>
      </w:r>
      <w:r w:rsidR="009C79B6">
        <w:t>“</w:t>
      </w:r>
      <w:r w:rsidR="00297C24" w:rsidRPr="00A76595">
        <w:t>may refuse to consider an appeal or complaint where it is of the opinion that it is frivolous, vexatious or trivial or made in bad faith; or the complain has, without reasonable cause, been delayed […] or it is subject of proceedings before the court”.</w:t>
      </w:r>
    </w:p>
    <w:p w:rsidR="00297C24" w:rsidRPr="00EC0C32" w:rsidRDefault="00297C24" w:rsidP="00A60AE4">
      <w:pPr>
        <w:pStyle w:val="H1G"/>
      </w:pPr>
      <w:r>
        <w:tab/>
      </w:r>
      <w:r>
        <w:tab/>
      </w:r>
      <w:r w:rsidRPr="00EC0C32">
        <w:t>The Judiciary</w:t>
      </w:r>
    </w:p>
    <w:p w:rsidR="00297C24" w:rsidRPr="001D040B" w:rsidRDefault="00A60AE4" w:rsidP="00A60AE4">
      <w:pPr>
        <w:pStyle w:val="SingleTxtG"/>
        <w:keepNext/>
      </w:pPr>
      <w:r w:rsidRPr="001D040B">
        <w:t>42.</w:t>
      </w:r>
      <w:r w:rsidRPr="001D040B">
        <w:tab/>
      </w:r>
      <w:r w:rsidR="00297C24" w:rsidRPr="00A76595">
        <w:t>According to Article 119 of the Constitution, the judicial powers of Seychelles shall be vested in the Judiciary</w:t>
      </w:r>
      <w:r w:rsidR="001D040B">
        <w:t>,</w:t>
      </w:r>
      <w:r w:rsidR="00297C24" w:rsidRPr="00A76595">
        <w:t xml:space="preserve"> which shall </w:t>
      </w:r>
      <w:r w:rsidR="00297C24" w:rsidRPr="001D040B">
        <w:t>consist of</w:t>
      </w:r>
      <w:r w:rsidR="001D040B">
        <w:t>:</w:t>
      </w:r>
      <w:r w:rsidR="00297C24" w:rsidRPr="001D040B">
        <w:t xml:space="preserve"> </w:t>
      </w:r>
    </w:p>
    <w:p w:rsidR="00297C24" w:rsidRPr="00A76595" w:rsidRDefault="00A60AE4" w:rsidP="00A60AE4">
      <w:pPr>
        <w:pStyle w:val="Bullet1G"/>
        <w:numPr>
          <w:ilvl w:val="0"/>
          <w:numId w:val="0"/>
        </w:numPr>
        <w:tabs>
          <w:tab w:val="left" w:pos="1701"/>
        </w:tabs>
        <w:ind w:left="1701" w:hanging="170"/>
      </w:pPr>
      <w:r w:rsidRPr="00A76595">
        <w:t>•</w:t>
      </w:r>
      <w:r w:rsidRPr="00A76595">
        <w:tab/>
      </w:r>
      <w:r w:rsidR="00297C24" w:rsidRPr="00A76595">
        <w:t>The Court of Appeal of Seychelles</w:t>
      </w:r>
      <w:r w:rsidR="00D76803">
        <w:t>.</w:t>
      </w:r>
    </w:p>
    <w:p w:rsidR="00297C24" w:rsidRPr="00A76595" w:rsidRDefault="00A60AE4" w:rsidP="00A60AE4">
      <w:pPr>
        <w:pStyle w:val="Bullet1G"/>
        <w:numPr>
          <w:ilvl w:val="0"/>
          <w:numId w:val="0"/>
        </w:numPr>
        <w:tabs>
          <w:tab w:val="left" w:pos="1701"/>
        </w:tabs>
        <w:ind w:left="1701" w:hanging="170"/>
      </w:pPr>
      <w:r w:rsidRPr="00A76595">
        <w:t>•</w:t>
      </w:r>
      <w:r w:rsidRPr="00A76595">
        <w:tab/>
      </w:r>
      <w:r w:rsidR="00297C24" w:rsidRPr="00A76595">
        <w:t>The Supreme Court of Seychelles</w:t>
      </w:r>
      <w:r w:rsidR="00D76803">
        <w:t>.</w:t>
      </w:r>
    </w:p>
    <w:p w:rsidR="00297C24" w:rsidRPr="00A76595" w:rsidRDefault="00A60AE4" w:rsidP="00A60AE4">
      <w:pPr>
        <w:pStyle w:val="Bullet1G"/>
        <w:numPr>
          <w:ilvl w:val="0"/>
          <w:numId w:val="0"/>
        </w:numPr>
        <w:tabs>
          <w:tab w:val="left" w:pos="1701"/>
        </w:tabs>
        <w:ind w:left="1701" w:hanging="170"/>
      </w:pPr>
      <w:r w:rsidRPr="00A76595">
        <w:t>•</w:t>
      </w:r>
      <w:r w:rsidRPr="00A76595">
        <w:tab/>
      </w:r>
      <w:r w:rsidR="009C79B6">
        <w:t>A</w:t>
      </w:r>
      <w:r w:rsidR="00297C24" w:rsidRPr="00A76595">
        <w:t>nd such other subordinate Courts or Tribunals estab</w:t>
      </w:r>
      <w:r w:rsidR="00297C24">
        <w:t>lished pursuant to Article 137.</w:t>
      </w:r>
    </w:p>
    <w:p w:rsidR="00297C24" w:rsidRPr="00A76595" w:rsidRDefault="00A60AE4" w:rsidP="00A60AE4">
      <w:pPr>
        <w:pStyle w:val="SingleTxtG"/>
      </w:pPr>
      <w:r w:rsidRPr="00A76595">
        <w:t>43.</w:t>
      </w:r>
      <w:r w:rsidRPr="00A76595">
        <w:tab/>
      </w:r>
      <w:r w:rsidR="00297C24" w:rsidRPr="00A76595">
        <w:t xml:space="preserve">The Constitution orders that the Judiciary shall be independent and be subject only to the Constitution and other laws of Seychelles. Justices of Appeal, Judges and Masters of the Supreme Court are not to be liable to any proceedings or sued for anything done or omitted by them in the performance of the functions. </w:t>
      </w:r>
    </w:p>
    <w:p w:rsidR="00297C24" w:rsidRPr="00A76595" w:rsidRDefault="00A60AE4" w:rsidP="00A60AE4">
      <w:pPr>
        <w:pStyle w:val="SingleTxtG"/>
      </w:pPr>
      <w:r w:rsidRPr="00A76595">
        <w:t>44.</w:t>
      </w:r>
      <w:r w:rsidRPr="00A76595">
        <w:tab/>
      </w:r>
      <w:r w:rsidR="00297C24" w:rsidRPr="00A76595">
        <w:t xml:space="preserve">The Judiciary consists of mixed legal systems based on the English Criminal Law, the French Civil Law and Customary Law. </w:t>
      </w:r>
    </w:p>
    <w:p w:rsidR="00297C24" w:rsidRPr="00EC0C32" w:rsidRDefault="00297C24" w:rsidP="00A60AE4">
      <w:pPr>
        <w:pStyle w:val="H1G"/>
      </w:pPr>
      <w:r>
        <w:tab/>
      </w:r>
      <w:r>
        <w:tab/>
      </w:r>
      <w:r w:rsidRPr="00EC0C32">
        <w:t>The Executive</w:t>
      </w:r>
    </w:p>
    <w:p w:rsidR="00297C24" w:rsidRPr="00A76595" w:rsidRDefault="00A60AE4" w:rsidP="00A60AE4">
      <w:pPr>
        <w:pStyle w:val="SingleTxtG"/>
      </w:pPr>
      <w:r w:rsidRPr="00A76595">
        <w:t>45.</w:t>
      </w:r>
      <w:r w:rsidRPr="00A76595">
        <w:tab/>
      </w:r>
      <w:r w:rsidR="00297C24" w:rsidRPr="00A76595">
        <w:t>The Public Service Functions Manual states that “The Executive Authority of the Republic of Seychelles is vested in the President and shall be exercised in accordance with the Constitution. Subject to the Constitution, the President may exercise the executive authority either directly or through persons holding office in the service of the Republic.”</w:t>
      </w:r>
    </w:p>
    <w:p w:rsidR="00297C24" w:rsidRPr="00A76595" w:rsidRDefault="00A60AE4" w:rsidP="00A60AE4">
      <w:pPr>
        <w:pStyle w:val="SingleTxtG"/>
      </w:pPr>
      <w:r w:rsidRPr="00A76595">
        <w:t>46.</w:t>
      </w:r>
      <w:r w:rsidRPr="00A76595">
        <w:tab/>
      </w:r>
      <w:r w:rsidR="00297C24" w:rsidRPr="00A76595">
        <w:t>The Head of State is President James Alix Michel (since 14 April 2004). The President is both the Head of State and Head of Government. The last election was held from the 19th to the 21stof May 2011. The next Presidential election is scheduled to be held in 2016.</w:t>
      </w:r>
    </w:p>
    <w:p w:rsidR="00297C24" w:rsidRPr="00EC0C32" w:rsidRDefault="00297C24" w:rsidP="00A60AE4">
      <w:pPr>
        <w:pStyle w:val="H1G"/>
      </w:pPr>
      <w:r>
        <w:tab/>
      </w:r>
      <w:r>
        <w:tab/>
      </w:r>
      <w:r w:rsidRPr="00EC0C32">
        <w:t>The Legislative</w:t>
      </w:r>
    </w:p>
    <w:p w:rsidR="00297C24" w:rsidRPr="00EC0C32" w:rsidRDefault="00297C24" w:rsidP="00A60AE4">
      <w:pPr>
        <w:pStyle w:val="H23G"/>
      </w:pPr>
      <w:r>
        <w:tab/>
      </w:r>
      <w:r>
        <w:tab/>
      </w:r>
      <w:r w:rsidRPr="00EC0C32">
        <w:t>The National Assembly of Seychelles</w:t>
      </w:r>
    </w:p>
    <w:p w:rsidR="00297C24" w:rsidRPr="00A76595" w:rsidRDefault="00A60AE4" w:rsidP="00A60AE4">
      <w:pPr>
        <w:pStyle w:val="SingleTxtG"/>
      </w:pPr>
      <w:r w:rsidRPr="00A76595">
        <w:t>47.</w:t>
      </w:r>
      <w:r w:rsidRPr="00A76595">
        <w:tab/>
      </w:r>
      <w:r w:rsidR="00297C24" w:rsidRPr="00A76595">
        <w:t>As prescribed by the Constitution, the National Assembly of Seychelles consists of:</w:t>
      </w:r>
    </w:p>
    <w:p w:rsidR="00297C24" w:rsidRPr="00345FB2" w:rsidRDefault="00A60AE4" w:rsidP="00A60AE4">
      <w:pPr>
        <w:pStyle w:val="Bullet1G"/>
        <w:numPr>
          <w:ilvl w:val="0"/>
          <w:numId w:val="0"/>
        </w:numPr>
        <w:tabs>
          <w:tab w:val="left" w:pos="1701"/>
        </w:tabs>
        <w:ind w:left="1701" w:hanging="170"/>
      </w:pPr>
      <w:r w:rsidRPr="00345FB2">
        <w:t>•</w:t>
      </w:r>
      <w:r w:rsidRPr="00345FB2">
        <w:tab/>
      </w:r>
      <w:r w:rsidR="00D76803">
        <w:t>S</w:t>
      </w:r>
      <w:r w:rsidR="00297C24" w:rsidRPr="00345FB2">
        <w:t>uch number of members directly elected in accordance with the Constitution, and subject to the Constitution, an Act, as is equal to the number of electoral areas</w:t>
      </w:r>
      <w:r w:rsidR="00D76803">
        <w:t>.</w:t>
      </w:r>
    </w:p>
    <w:p w:rsidR="00297C24" w:rsidRPr="00345FB2" w:rsidRDefault="00A60AE4" w:rsidP="00A60AE4">
      <w:pPr>
        <w:pStyle w:val="Bullet1G"/>
        <w:numPr>
          <w:ilvl w:val="0"/>
          <w:numId w:val="0"/>
        </w:numPr>
        <w:tabs>
          <w:tab w:val="left" w:pos="1701"/>
        </w:tabs>
        <w:ind w:left="1701" w:hanging="170"/>
      </w:pPr>
      <w:r w:rsidRPr="00345FB2">
        <w:t>•</w:t>
      </w:r>
      <w:r w:rsidRPr="00345FB2">
        <w:tab/>
      </w:r>
      <w:r w:rsidR="00D76803">
        <w:t>N</w:t>
      </w:r>
      <w:r w:rsidR="00297C24" w:rsidRPr="00345FB2">
        <w:t xml:space="preserve">ot more than 10 members elected on the basis on the scheme of proportional representation. </w:t>
      </w:r>
    </w:p>
    <w:p w:rsidR="00297C24" w:rsidRPr="00A76595" w:rsidRDefault="00A60AE4" w:rsidP="00A60AE4">
      <w:pPr>
        <w:pStyle w:val="SingleTxtG"/>
      </w:pPr>
      <w:r w:rsidRPr="00A76595">
        <w:t>48.</w:t>
      </w:r>
      <w:r w:rsidRPr="00A76595">
        <w:tab/>
      </w:r>
      <w:r w:rsidR="00297C24" w:rsidRPr="00A76595">
        <w:t>Consequently the National Assembly of Seychelles consists of 25 members directly elected from the electorate and not more than 10 members elected on the basis of proportional representation.</w:t>
      </w:r>
    </w:p>
    <w:p w:rsidR="00297C24" w:rsidRPr="00A76595" w:rsidRDefault="00A60AE4" w:rsidP="00A60AE4">
      <w:pPr>
        <w:pStyle w:val="SingleTxtG"/>
      </w:pPr>
      <w:r w:rsidRPr="00A76595">
        <w:t>49.</w:t>
      </w:r>
      <w:r w:rsidRPr="00A76595">
        <w:tab/>
      </w:r>
      <w:r w:rsidR="00297C24" w:rsidRPr="00A76595">
        <w:t>The following positions exist: a Speaker of the National Assembly as the head of the legislative branch of Government, the Leader of Government Business from the Ruling Party, the Leader of the Opposition and the Deputy Speaker. The National Assembly has the exclusive power to make, pass and amend laws, which are subject to the approval of the President. The laws may be proposed by the President, a Minister and a Member of the National Assem</w:t>
      </w:r>
      <w:r w:rsidR="00297C24">
        <w:t>bly.</w:t>
      </w:r>
    </w:p>
    <w:p w:rsidR="00297C24" w:rsidRPr="00EC0C32" w:rsidRDefault="00297C24" w:rsidP="00A60AE4">
      <w:pPr>
        <w:pStyle w:val="H1G"/>
      </w:pPr>
      <w:r>
        <w:tab/>
      </w:r>
      <w:r>
        <w:tab/>
      </w:r>
      <w:r w:rsidRPr="00EC0C32">
        <w:t xml:space="preserve">Economy and </w:t>
      </w:r>
      <w:r w:rsidR="001D040B">
        <w:t>f</w:t>
      </w:r>
      <w:r w:rsidRPr="00EC0C32">
        <w:t xml:space="preserve">inancial </w:t>
      </w:r>
      <w:r w:rsidR="001D040B">
        <w:t>s</w:t>
      </w:r>
      <w:r w:rsidRPr="00EC0C32">
        <w:t>ector</w:t>
      </w:r>
    </w:p>
    <w:p w:rsidR="00297C24" w:rsidRPr="00A76595" w:rsidRDefault="00A60AE4" w:rsidP="00A60AE4">
      <w:pPr>
        <w:pStyle w:val="SingleTxtG"/>
      </w:pPr>
      <w:r w:rsidRPr="00A76595">
        <w:t>50.</w:t>
      </w:r>
      <w:r w:rsidRPr="00A76595">
        <w:tab/>
      </w:r>
      <w:r w:rsidR="00297C24" w:rsidRPr="00A76595">
        <w:t>The Government of Seychelles has embarked since the early 1990s in major reforms of the political system as well as economic and social policies. The two main objectives of those reforms are to increase income per capita with the aims of improving living conditions of the Seychellois population and to establish sust</w:t>
      </w:r>
      <w:r w:rsidR="00297C24">
        <w:t>ainable macroeconomic balances.</w:t>
      </w:r>
    </w:p>
    <w:p w:rsidR="00297C24" w:rsidRPr="00A76595" w:rsidRDefault="00A60AE4" w:rsidP="00A60AE4">
      <w:pPr>
        <w:pStyle w:val="SingleTxtG"/>
      </w:pPr>
      <w:r w:rsidRPr="00A76595">
        <w:t>51.</w:t>
      </w:r>
      <w:r w:rsidRPr="00A76595">
        <w:tab/>
      </w:r>
      <w:r w:rsidR="00297C24" w:rsidRPr="00A76595">
        <w:t>Seychelles is a middle-income island economy recovering from a 2008 debt crisis and is at an advanced stage of transition into a market economy. The average real growth rate of nominal GDP for the period 2008-2013 amounts to 2.7% annually.</w:t>
      </w:r>
    </w:p>
    <w:p w:rsidR="00297C24" w:rsidRPr="00A76595" w:rsidRDefault="00A60AE4" w:rsidP="00A60AE4">
      <w:pPr>
        <w:pStyle w:val="SingleTxtG"/>
      </w:pPr>
      <w:r w:rsidRPr="00A76595">
        <w:t>52.</w:t>
      </w:r>
      <w:r w:rsidRPr="00A76595">
        <w:tab/>
      </w:r>
      <w:r w:rsidR="00297C24" w:rsidRPr="00A76595">
        <w:t>Seychelles has been successful in major reforms undergone macroeconomic adjustment between 2008 and 2013. Reforms in terms of economic and social policies have sought to promote a lean and efficient public sector providing a stimulating environment for the development of the private sector without compromising social concerns and environmental sustainability (green economy). The diversification of the economy from primarily tourism is also sought in the medium run with further development of the fisheries sector, underwater resources exploitation (blue economy), and financial services sector.</w:t>
      </w:r>
    </w:p>
    <w:p w:rsidR="00297C24" w:rsidRPr="00A76595" w:rsidRDefault="00A60AE4" w:rsidP="00A60AE4">
      <w:pPr>
        <w:pStyle w:val="SingleTxtG"/>
      </w:pPr>
      <w:r w:rsidRPr="00A76595">
        <w:t>53.</w:t>
      </w:r>
      <w:r w:rsidRPr="00A76595">
        <w:tab/>
      </w:r>
      <w:r w:rsidR="00297C24" w:rsidRPr="00A76595">
        <w:t xml:space="preserve">The tourism, fisheries and the financial sectors together employ about 40% of the total workforce. Tourism accounts for 29% of GDP and 27% of employment. </w:t>
      </w:r>
    </w:p>
    <w:p w:rsidR="00297C24" w:rsidRPr="00A76595" w:rsidRDefault="00A60AE4" w:rsidP="00A60AE4">
      <w:pPr>
        <w:pStyle w:val="SingleTxtG"/>
      </w:pPr>
      <w:r w:rsidRPr="00A76595">
        <w:t>54.</w:t>
      </w:r>
      <w:r w:rsidRPr="00A76595">
        <w:tab/>
      </w:r>
      <w:r w:rsidR="00297C24" w:rsidRPr="00A76595">
        <w:t xml:space="preserve">The fisheries sector, including fishing and fish processing, is the second pillar of the economy. Seychelles boasts an exclusive economic zone of 1.4 million square kilometres in one of the world’s major tuna fishing grounds. The economic contribution of the fisheries sector accounts for approximately 40% of current account receipts in 2013. Gross inflow of foreign currency generated by the sector stood at SR 5.6 billion in 2013. Employment in the fisheries sector constitutes about 10% of formal employment. </w:t>
      </w:r>
    </w:p>
    <w:p w:rsidR="00297C24" w:rsidRPr="00A76595" w:rsidRDefault="00A60AE4" w:rsidP="00A60AE4">
      <w:pPr>
        <w:pStyle w:val="SingleTxtG"/>
      </w:pPr>
      <w:r w:rsidRPr="00A76595">
        <w:t>55.</w:t>
      </w:r>
      <w:r w:rsidRPr="00A76595">
        <w:tab/>
      </w:r>
      <w:r w:rsidR="00297C24" w:rsidRPr="00A76595">
        <w:t xml:space="preserve">The International Financial Sector has become a more important component of the financial sector. They accounted for 5.9% of GDP in 2013. Ongoing reforms in the financial sector aim at fostering the implementation of a number of new initiatives. Among the priority areas are improving the financial systems, legal and regulatory frameworks, improving access to credit for small and medium enterprises, consumer protection and financial literacy as well as ongoing training of financial sector professionals in compliance with money laundering, as well as training of financial sector professionals. </w:t>
      </w:r>
    </w:p>
    <w:p w:rsidR="00297C24" w:rsidRPr="00EF3908" w:rsidRDefault="00A60AE4" w:rsidP="00A60AE4">
      <w:pPr>
        <w:pStyle w:val="SingleTxtG"/>
      </w:pPr>
      <w:r w:rsidRPr="00EF3908">
        <w:t>56.</w:t>
      </w:r>
      <w:r w:rsidRPr="00EF3908">
        <w:tab/>
      </w:r>
      <w:r w:rsidR="00297C24" w:rsidRPr="00A76595">
        <w:t>Overall, social development and governance represent each 36% of total expenditures while, economic development receives 22% and environment and energy 6%.</w:t>
      </w:r>
    </w:p>
    <w:p w:rsidR="00297C24" w:rsidRPr="003F2754" w:rsidRDefault="00297C24" w:rsidP="00A60AE4">
      <w:pPr>
        <w:pStyle w:val="HChG"/>
      </w:pPr>
      <w:bookmarkStart w:id="5" w:name="_Toc426545065"/>
      <w:bookmarkStart w:id="6" w:name="_Toc426545101"/>
      <w:bookmarkStart w:id="7" w:name="_Toc426545288"/>
      <w:r w:rsidRPr="003F2754">
        <w:tab/>
      </w:r>
      <w:r w:rsidRPr="003F2754">
        <w:tab/>
        <w:t>Labour and employment in the Seychelles</w:t>
      </w:r>
      <w:bookmarkEnd w:id="5"/>
      <w:bookmarkEnd w:id="6"/>
      <w:bookmarkEnd w:id="7"/>
    </w:p>
    <w:p w:rsidR="00297C24" w:rsidRPr="00EC0C32" w:rsidRDefault="00297C24" w:rsidP="00A60AE4">
      <w:pPr>
        <w:pStyle w:val="H1G"/>
      </w:pPr>
      <w:r>
        <w:tab/>
      </w:r>
      <w:r>
        <w:tab/>
      </w:r>
      <w:r w:rsidRPr="00EC0C32">
        <w:t xml:space="preserve">International obligations and national standards </w:t>
      </w:r>
    </w:p>
    <w:p w:rsidR="00297C24" w:rsidRPr="00EC0C32" w:rsidRDefault="00A60AE4" w:rsidP="00A60AE4">
      <w:pPr>
        <w:pStyle w:val="SingleTxtG"/>
      </w:pPr>
      <w:r w:rsidRPr="00EC0C32">
        <w:t>57.</w:t>
      </w:r>
      <w:r w:rsidRPr="00EC0C32">
        <w:tab/>
      </w:r>
      <w:r w:rsidR="00297C24" w:rsidRPr="00EC0C32">
        <w:t xml:space="preserve">Seychelles has ratified 36 International Labour Organisation (ILO) conventions, </w:t>
      </w:r>
      <w:r w:rsidR="00297C24">
        <w:t xml:space="preserve">26 of which are presently in force; the conventions </w:t>
      </w:r>
      <w:r w:rsidR="00297C24" w:rsidRPr="00EC0C32">
        <w:t xml:space="preserve">have guided the development of the country’s labour and employment laws. These include the following: the Employment Act 1995; the Industrial Relations Act 1993 and the Occupational Health and Safety Decree. These laws have been reviewed to adjust to changes in the macro economic framework in compliance to ratified International Labour standards. </w:t>
      </w:r>
    </w:p>
    <w:p w:rsidR="00297C24" w:rsidRPr="00EC0C32" w:rsidRDefault="00A60AE4" w:rsidP="00A60AE4">
      <w:pPr>
        <w:pStyle w:val="SingleTxtG"/>
      </w:pPr>
      <w:r w:rsidRPr="00EC0C32">
        <w:t>58.</w:t>
      </w:r>
      <w:r w:rsidRPr="00EC0C32">
        <w:tab/>
      </w:r>
      <w:r w:rsidR="00297C24" w:rsidRPr="00EC0C32">
        <w:t>At the regional level, the Seychelles has signed specific and thematic labour protocols such as the Southern African Development Community (SADC) Code of Conduct on HIV and AIDS and Employment in the Southern African Development Community, 1997 and the Global Jobs Pact in Africa (Ouagadougou, 2009). The former aims to remove discrimination of PLHIVs in the workplace and in employment, whilst the latter seeks to orient relevant national and international policies stimulate economic recovery through the seamless process of creating sustainable enterprises, generating decent productive jobs, providing social protection.</w:t>
      </w:r>
    </w:p>
    <w:p w:rsidR="00297C24" w:rsidRPr="00EC0C32" w:rsidRDefault="00A60AE4" w:rsidP="00A60AE4">
      <w:pPr>
        <w:pStyle w:val="SingleTxtG"/>
      </w:pPr>
      <w:r w:rsidRPr="00EC0C32">
        <w:t>59.</w:t>
      </w:r>
      <w:r w:rsidRPr="00EC0C32">
        <w:tab/>
      </w:r>
      <w:r w:rsidR="00297C24" w:rsidRPr="00EC0C32">
        <w:t>The Employment Act makes provision in Article 67 that “</w:t>
      </w:r>
      <w:r w:rsidR="00297C24" w:rsidRPr="00A76595">
        <w:t xml:space="preserve">Non-Seychellois workers, not exempt from the provisions of this Act, shall enjoy the same terms and conditions of employment as are applicable to Seychellois workers but may be given such additional benefits and privileges as the competent officer may authorize.” </w:t>
      </w:r>
      <w:r w:rsidR="00297C24" w:rsidRPr="00EC0C32">
        <w:t xml:space="preserve">It also makes provision for the Employment Tribunal which functions as a quasi-judicial Court. </w:t>
      </w:r>
    </w:p>
    <w:p w:rsidR="00297C24" w:rsidRPr="00EC0C32" w:rsidRDefault="00A60AE4" w:rsidP="00A60AE4">
      <w:pPr>
        <w:pStyle w:val="SingleTxtG"/>
      </w:pPr>
      <w:r w:rsidRPr="00EC0C32">
        <w:t>60.</w:t>
      </w:r>
      <w:r w:rsidRPr="00EC0C32">
        <w:tab/>
      </w:r>
      <w:r w:rsidR="00297C24" w:rsidRPr="00EC0C32">
        <w:t>Seychelles has also endorsed the Decent Work Country Programme (2011</w:t>
      </w:r>
      <w:r w:rsidR="009C79B6">
        <w:t>-</w:t>
      </w:r>
      <w:r w:rsidR="00297C24" w:rsidRPr="00EC0C32">
        <w:t xml:space="preserve">2015), which seeks to improve work conditions throughout the workplace and in all employment and labour. It is also a tool for cooperation with the ILO. The Programme has for strategic objectives, which concentrates in the areas of employment, rights at work, social protection and social dialogue. The Programme’s three core priorities are identified as (1) to review labour legislation and strengthen the dispute resolution framework; (2) Promotion of quality employment and reduction of unemployment, particularly for women and youth; and (3) promotion of effective tripartism and </w:t>
      </w:r>
      <w:r w:rsidR="00984A1A">
        <w:t>s</w:t>
      </w:r>
      <w:r w:rsidR="00297C24" w:rsidRPr="00EC0C32">
        <w:t xml:space="preserve">ocial dialogue. </w:t>
      </w:r>
    </w:p>
    <w:p w:rsidR="00297C24" w:rsidRPr="00EC0C32" w:rsidRDefault="00297C24" w:rsidP="00A60AE4">
      <w:pPr>
        <w:pStyle w:val="H1G"/>
      </w:pPr>
      <w:r>
        <w:tab/>
      </w:r>
      <w:r>
        <w:tab/>
      </w:r>
      <w:r w:rsidRPr="00EC0C32">
        <w:t>Procedures to employ migrant workers</w:t>
      </w:r>
    </w:p>
    <w:p w:rsidR="00297C24" w:rsidRPr="00EC0C32" w:rsidRDefault="00A60AE4" w:rsidP="00A60AE4">
      <w:pPr>
        <w:pStyle w:val="SingleTxtG"/>
      </w:pPr>
      <w:r w:rsidRPr="00EC0C32">
        <w:t>61.</w:t>
      </w:r>
      <w:r w:rsidRPr="00EC0C32">
        <w:tab/>
      </w:r>
      <w:r w:rsidR="00297C24" w:rsidRPr="00EC0C32">
        <w:t xml:space="preserve">To be employed in the Seychelles, a person needs a Gainful Occupation Permit (GOP) and the same applies to an employer or a self-employed person. </w:t>
      </w:r>
    </w:p>
    <w:p w:rsidR="00297C24" w:rsidRPr="00EC0C32" w:rsidRDefault="00A60AE4" w:rsidP="00A60AE4">
      <w:pPr>
        <w:pStyle w:val="SingleTxtG"/>
      </w:pPr>
      <w:r w:rsidRPr="00EC0C32">
        <w:t>62.</w:t>
      </w:r>
      <w:r w:rsidRPr="00EC0C32">
        <w:tab/>
      </w:r>
      <w:r w:rsidR="00297C24" w:rsidRPr="00EC0C32">
        <w:t xml:space="preserve">Applications of posts for recruitment of non-Seychellois workers must first go through the MLHRD. The applications are assessed on the basis on the needs of labour market, and as per the current quota of foreign workers. The MLHRD also verifies compliance of the Employment Act by the respective recruiting organizations. The application form is to be completed by the person seeking the permit in the case of a self-employed or by the prospective employer. </w:t>
      </w:r>
    </w:p>
    <w:p w:rsidR="00297C24" w:rsidRPr="00EC0C32" w:rsidRDefault="00A60AE4" w:rsidP="00A60AE4">
      <w:pPr>
        <w:pStyle w:val="SingleTxtG"/>
      </w:pPr>
      <w:r w:rsidRPr="00EC0C32">
        <w:t>63.</w:t>
      </w:r>
      <w:r w:rsidRPr="00EC0C32">
        <w:tab/>
      </w:r>
      <w:r w:rsidR="00297C24" w:rsidRPr="00EC0C32">
        <w:t>There are various considerations for the application for a GOP. These can include</w:t>
      </w:r>
    </w:p>
    <w:p w:rsidR="00297C24" w:rsidRPr="00A76595" w:rsidRDefault="00297C24" w:rsidP="00D76803">
      <w:pPr>
        <w:pStyle w:val="SingleTxtG"/>
        <w:ind w:firstLine="567"/>
      </w:pPr>
      <w:r>
        <w:t>(a)</w:t>
      </w:r>
      <w:r>
        <w:tab/>
      </w:r>
      <w:r w:rsidRPr="00A76595">
        <w:t>The character, reputation and health of the prospective employee and where relevant, any member of his/her household to be endorsed on the permit</w:t>
      </w:r>
      <w:r w:rsidR="00D76803">
        <w:t>;</w:t>
      </w:r>
    </w:p>
    <w:p w:rsidR="00297C24" w:rsidRPr="00A76595" w:rsidRDefault="00297C24" w:rsidP="00D76803">
      <w:pPr>
        <w:pStyle w:val="SingleTxtG"/>
        <w:ind w:firstLine="567"/>
      </w:pPr>
      <w:r>
        <w:t>(b)</w:t>
      </w:r>
      <w:r>
        <w:tab/>
      </w:r>
      <w:r w:rsidRPr="00A76595">
        <w:t>The professional or technical qualification of the person to be employed</w:t>
      </w:r>
      <w:r w:rsidR="00D76803">
        <w:t>;</w:t>
      </w:r>
    </w:p>
    <w:p w:rsidR="00297C24" w:rsidRPr="00A76595" w:rsidRDefault="00297C24" w:rsidP="00D76803">
      <w:pPr>
        <w:pStyle w:val="SingleTxtG"/>
        <w:ind w:firstLine="567"/>
      </w:pPr>
      <w:r>
        <w:t>(c)</w:t>
      </w:r>
      <w:r>
        <w:tab/>
      </w:r>
      <w:r w:rsidRPr="00A76595">
        <w:t>The availability of the services of persons already exist in Seychelles</w:t>
      </w:r>
      <w:r w:rsidR="00D76803">
        <w:t>;</w:t>
      </w:r>
    </w:p>
    <w:p w:rsidR="00297C24" w:rsidRPr="00A76595" w:rsidRDefault="00297C24" w:rsidP="00D76803">
      <w:pPr>
        <w:pStyle w:val="SingleTxtG"/>
        <w:ind w:firstLine="567"/>
      </w:pPr>
      <w:r>
        <w:t>(d)</w:t>
      </w:r>
      <w:r>
        <w:tab/>
      </w:r>
      <w:r w:rsidRPr="00A76595">
        <w:t>The protection of local interest</w:t>
      </w:r>
      <w:r w:rsidR="00D76803">
        <w:t>;</w:t>
      </w:r>
    </w:p>
    <w:p w:rsidR="00297C24" w:rsidRPr="00EC0C32" w:rsidRDefault="00297C24" w:rsidP="00D76803">
      <w:pPr>
        <w:pStyle w:val="SingleTxtG"/>
        <w:ind w:firstLine="567"/>
      </w:pPr>
      <w:r>
        <w:t>(e)</w:t>
      </w:r>
      <w:r>
        <w:tab/>
      </w:r>
      <w:r w:rsidRPr="00A76595">
        <w:t>the economic and social benefit which the applicant / prospective employee may bring to Seychell</w:t>
      </w:r>
      <w:r>
        <w:t>es or enhance by his presence.</w:t>
      </w:r>
    </w:p>
    <w:p w:rsidR="00297C24" w:rsidRPr="00EC0C32" w:rsidRDefault="00A60AE4" w:rsidP="00A60AE4">
      <w:pPr>
        <w:pStyle w:val="SingleTxtG"/>
      </w:pPr>
      <w:r w:rsidRPr="00EC0C32">
        <w:t>64.</w:t>
      </w:r>
      <w:r w:rsidRPr="00EC0C32">
        <w:tab/>
      </w:r>
      <w:r w:rsidR="00297C24" w:rsidRPr="00EC0C32">
        <w:t>The MLHRD reviews the contracts of foreign workers and attests the same upon the arrival of the migrant worker. Contracts of employment must be attested within one month of the arrival of the Migrant Worker into the country.</w:t>
      </w:r>
    </w:p>
    <w:p w:rsidR="00297C24" w:rsidRPr="00EC0C32" w:rsidRDefault="00297C24" w:rsidP="00A60AE4">
      <w:pPr>
        <w:pStyle w:val="H1G"/>
      </w:pPr>
      <w:r>
        <w:tab/>
      </w:r>
      <w:r>
        <w:tab/>
      </w:r>
      <w:r w:rsidRPr="00EC0C32">
        <w:t>Key organizations</w:t>
      </w:r>
    </w:p>
    <w:p w:rsidR="00297C24" w:rsidRPr="00A1580F" w:rsidRDefault="00297C24" w:rsidP="00A60AE4">
      <w:pPr>
        <w:pStyle w:val="H23G"/>
      </w:pPr>
      <w:r>
        <w:tab/>
        <w:t>A.</w:t>
      </w:r>
      <w:r>
        <w:tab/>
      </w:r>
      <w:r w:rsidRPr="00EC0C32">
        <w:t>Employees’ organizations</w:t>
      </w:r>
    </w:p>
    <w:p w:rsidR="00297C24" w:rsidRPr="00EC0C32" w:rsidRDefault="00A60AE4" w:rsidP="00A60AE4">
      <w:pPr>
        <w:pStyle w:val="SingleTxtG"/>
      </w:pPr>
      <w:r w:rsidRPr="00EC0C32">
        <w:t>65.</w:t>
      </w:r>
      <w:r w:rsidRPr="00EC0C32">
        <w:tab/>
      </w:r>
      <w:r w:rsidR="00297C24" w:rsidRPr="00EC0C32">
        <w:t>The Seychelles Federation of Workers Union (SFWU) was formed in 1996 after the National Workers’ Union was dissolved after the re-introduction of multiparty democracy in Seychelles. The National Workers Union in the one</w:t>
      </w:r>
      <w:r w:rsidR="00E91EF2">
        <w:t>-</w:t>
      </w:r>
      <w:r w:rsidR="00297C24" w:rsidRPr="00EC0C32">
        <w:t xml:space="preserve">party socialist era was given an educative role whereas its bargaining function as a trade union was mainly absorbed by the </w:t>
      </w:r>
      <w:r w:rsidR="00E91EF2">
        <w:t>G</w:t>
      </w:r>
      <w:r w:rsidR="00297C24" w:rsidRPr="00EC0C32">
        <w:t>overnment which had taken the role of economic generator in a centrally planned economy.</w:t>
      </w:r>
    </w:p>
    <w:p w:rsidR="00297C24" w:rsidRPr="00EF3908" w:rsidRDefault="00297C24" w:rsidP="00A60AE4">
      <w:pPr>
        <w:pStyle w:val="H23G"/>
      </w:pPr>
      <w:r>
        <w:tab/>
        <w:t>B.</w:t>
      </w:r>
      <w:r>
        <w:tab/>
      </w:r>
      <w:r w:rsidRPr="00EF3908">
        <w:t xml:space="preserve">Employers’ </w:t>
      </w:r>
      <w:r w:rsidR="001D040B">
        <w:t>o</w:t>
      </w:r>
      <w:r w:rsidRPr="00EF3908">
        <w:t xml:space="preserve">rganizations </w:t>
      </w:r>
    </w:p>
    <w:p w:rsidR="00297C24" w:rsidRPr="00EC0C32" w:rsidRDefault="00A60AE4" w:rsidP="00A60AE4">
      <w:pPr>
        <w:pStyle w:val="SingleTxtG"/>
      </w:pPr>
      <w:r w:rsidRPr="00EC0C32">
        <w:t>66.</w:t>
      </w:r>
      <w:r w:rsidRPr="00EC0C32">
        <w:tab/>
      </w:r>
      <w:r w:rsidR="00297C24" w:rsidRPr="00EC0C32">
        <w:t>The Federation of Employers’ Association of Seychelles was registered with the Registrar of Associations in 1978. With the promulgation of the Industrial Relations Act in 1993 the FEAS had to form an employer’s union, the Association of Seychelles Employers and was registered under the Act. The Association has taken over the Federations’ role in labour matters, training and tripartism. Membership comes from open trade businesses, professional and employers’ associations and the chamber of commerce and industry as well as public corporations.</w:t>
      </w:r>
    </w:p>
    <w:p w:rsidR="00297C24" w:rsidRPr="00EF3908" w:rsidRDefault="00297C24" w:rsidP="00A60AE4">
      <w:pPr>
        <w:pStyle w:val="H23G"/>
      </w:pPr>
      <w:r>
        <w:tab/>
        <w:t>C.</w:t>
      </w:r>
      <w:r>
        <w:tab/>
      </w:r>
      <w:r w:rsidRPr="00EF3908">
        <w:t xml:space="preserve">The Ministry of Labour and Human Resource Development </w:t>
      </w:r>
    </w:p>
    <w:p w:rsidR="00297C24" w:rsidRPr="00A1580F" w:rsidRDefault="00A60AE4" w:rsidP="00A60AE4">
      <w:pPr>
        <w:pStyle w:val="SingleTxtG"/>
      </w:pPr>
      <w:r w:rsidRPr="00A1580F">
        <w:t>67.</w:t>
      </w:r>
      <w:r w:rsidRPr="00A1580F">
        <w:tab/>
      </w:r>
      <w:r w:rsidR="00297C24" w:rsidRPr="00A1580F">
        <w:t>The Ministry of Labour and Human Resource Development is the arm of the Government of Seychelles critically charged with the responsibility to monitor the labour market with a view to render it conducive to economic and social enhancement. Through its programmes the Ministry is responsible for developing, promoting and monitoring employment laws, regulations and policies governing a wide range of issues including:</w:t>
      </w:r>
    </w:p>
    <w:p w:rsidR="00297C24" w:rsidRPr="00A1580F" w:rsidRDefault="00A60AE4" w:rsidP="00A60AE4">
      <w:pPr>
        <w:pStyle w:val="Bullet1G"/>
        <w:numPr>
          <w:ilvl w:val="0"/>
          <w:numId w:val="0"/>
        </w:numPr>
        <w:tabs>
          <w:tab w:val="left" w:pos="1701"/>
        </w:tabs>
        <w:ind w:left="1701" w:hanging="170"/>
      </w:pPr>
      <w:r w:rsidRPr="00A1580F">
        <w:t>•</w:t>
      </w:r>
      <w:r w:rsidRPr="00A1580F">
        <w:tab/>
      </w:r>
      <w:r w:rsidR="00297C24" w:rsidRPr="00A1580F">
        <w:t>Improved economic efficiency and productivity</w:t>
      </w:r>
      <w:r w:rsidR="00EE23FF">
        <w:t>.</w:t>
      </w:r>
    </w:p>
    <w:p w:rsidR="00297C24" w:rsidRPr="00A1580F" w:rsidRDefault="00A60AE4" w:rsidP="00A60AE4">
      <w:pPr>
        <w:pStyle w:val="Bullet1G"/>
        <w:numPr>
          <w:ilvl w:val="0"/>
          <w:numId w:val="0"/>
        </w:numPr>
        <w:tabs>
          <w:tab w:val="left" w:pos="1701"/>
        </w:tabs>
        <w:ind w:left="1701" w:hanging="170"/>
      </w:pPr>
      <w:r w:rsidRPr="00A1580F">
        <w:t>•</w:t>
      </w:r>
      <w:r w:rsidRPr="00A1580F">
        <w:tab/>
      </w:r>
      <w:r w:rsidR="00297C24" w:rsidRPr="00A1580F">
        <w:t>Skills development and</w:t>
      </w:r>
      <w:r w:rsidR="00297C24">
        <w:t xml:space="preserve"> </w:t>
      </w:r>
      <w:r w:rsidR="00297C24" w:rsidRPr="00A1580F">
        <w:t>facilitating employment growth</w:t>
      </w:r>
      <w:r w:rsidR="00EE23FF">
        <w:t>.</w:t>
      </w:r>
    </w:p>
    <w:p w:rsidR="00297C24" w:rsidRPr="00A1580F" w:rsidRDefault="00A60AE4" w:rsidP="00A60AE4">
      <w:pPr>
        <w:pStyle w:val="Bullet1G"/>
        <w:numPr>
          <w:ilvl w:val="0"/>
          <w:numId w:val="0"/>
        </w:numPr>
        <w:tabs>
          <w:tab w:val="left" w:pos="1701"/>
        </w:tabs>
        <w:ind w:left="1701" w:hanging="170"/>
      </w:pPr>
      <w:r w:rsidRPr="00A1580F">
        <w:t>•</w:t>
      </w:r>
      <w:r w:rsidRPr="00A1580F">
        <w:tab/>
      </w:r>
      <w:r w:rsidR="00297C24" w:rsidRPr="00A1580F">
        <w:t>Sound industrial relations</w:t>
      </w:r>
      <w:r w:rsidR="00EE23FF">
        <w:t>.</w:t>
      </w:r>
    </w:p>
    <w:p w:rsidR="00297C24" w:rsidRPr="00A1580F" w:rsidRDefault="00A60AE4" w:rsidP="00A60AE4">
      <w:pPr>
        <w:pStyle w:val="Bullet1G"/>
        <w:numPr>
          <w:ilvl w:val="0"/>
          <w:numId w:val="0"/>
        </w:numPr>
        <w:tabs>
          <w:tab w:val="left" w:pos="1701"/>
        </w:tabs>
        <w:ind w:left="1701" w:hanging="170"/>
      </w:pPr>
      <w:r w:rsidRPr="00A1580F">
        <w:t>•</w:t>
      </w:r>
      <w:r w:rsidRPr="00A1580F">
        <w:tab/>
      </w:r>
      <w:r w:rsidR="00297C24" w:rsidRPr="00A1580F">
        <w:t>Enhance occupational health and safety awareness and compliance in the workplace</w:t>
      </w:r>
      <w:r w:rsidR="00EE23FF">
        <w:t>.</w:t>
      </w:r>
    </w:p>
    <w:p w:rsidR="00297C24" w:rsidRPr="00A1580F" w:rsidRDefault="00A60AE4" w:rsidP="00A60AE4">
      <w:pPr>
        <w:pStyle w:val="Bullet1G"/>
        <w:numPr>
          <w:ilvl w:val="0"/>
          <w:numId w:val="0"/>
        </w:numPr>
        <w:tabs>
          <w:tab w:val="left" w:pos="1701"/>
        </w:tabs>
        <w:ind w:left="1701" w:hanging="170"/>
      </w:pPr>
      <w:r w:rsidRPr="00A1580F">
        <w:t>•</w:t>
      </w:r>
      <w:r w:rsidRPr="00A1580F">
        <w:tab/>
      </w:r>
      <w:r w:rsidR="00297C24" w:rsidRPr="00A1580F">
        <w:t>Promote equality and non-discrimination in the workplace.</w:t>
      </w:r>
    </w:p>
    <w:p w:rsidR="00297C24" w:rsidRPr="00A1580F" w:rsidRDefault="00A60AE4" w:rsidP="00A60AE4">
      <w:pPr>
        <w:pStyle w:val="SingleTxtG"/>
      </w:pPr>
      <w:r w:rsidRPr="00A1580F">
        <w:t>68.</w:t>
      </w:r>
      <w:r w:rsidRPr="00A1580F">
        <w:tab/>
      </w:r>
      <w:r w:rsidR="00297C24" w:rsidRPr="00A1580F">
        <w:t>There is the Industrial Relations Section at the MLHRD whereby all workers including migrant workers may seek advice from the employment officers on the rights and working conditions. The worker may register his/her grievance which then goes into a process of mediation with the aim of seeking a mutual agreement between the worker and employer. If the mediation fails, the worker is given a certificate and he/she has the right to register the case with the Employment Tribunal.</w:t>
      </w:r>
    </w:p>
    <w:p w:rsidR="00297C24" w:rsidRPr="00EF3908" w:rsidRDefault="00297C24" w:rsidP="00A60AE4">
      <w:pPr>
        <w:pStyle w:val="H23G"/>
      </w:pPr>
      <w:r>
        <w:tab/>
        <w:t>D.</w:t>
      </w:r>
      <w:r>
        <w:tab/>
      </w:r>
      <w:r w:rsidRPr="00EF3908">
        <w:t>Agency for National Human Resource Development (ANHRD)</w:t>
      </w:r>
    </w:p>
    <w:p w:rsidR="00297C24" w:rsidRPr="00EC0C32" w:rsidRDefault="00A60AE4" w:rsidP="00A60AE4">
      <w:pPr>
        <w:pStyle w:val="SingleTxtG"/>
      </w:pPr>
      <w:r w:rsidRPr="00EC0C32">
        <w:t>69.</w:t>
      </w:r>
      <w:r w:rsidRPr="00EC0C32">
        <w:tab/>
      </w:r>
      <w:r w:rsidR="00297C24" w:rsidRPr="00EC0C32">
        <w:t>The ANHRD has the mandate to promote and coordinate policy interventions which lead to the development of human resources in Seychelles. One of its main tasks is to work on the National Human Resources Plans to coincide with the Seychelles Strategy Plans and the Seychelles Integrated Human Resources Strategy.</w:t>
      </w:r>
    </w:p>
    <w:p w:rsidR="00297C24" w:rsidRPr="00EC0C32" w:rsidRDefault="00297C24" w:rsidP="00A60AE4">
      <w:pPr>
        <w:pStyle w:val="H1G"/>
      </w:pPr>
      <w:r>
        <w:tab/>
      </w:r>
      <w:r>
        <w:tab/>
      </w:r>
      <w:r w:rsidRPr="00EC0C32">
        <w:t>Employment</w:t>
      </w:r>
    </w:p>
    <w:p w:rsidR="00297C24" w:rsidRDefault="00A60AE4" w:rsidP="00A60AE4">
      <w:pPr>
        <w:pStyle w:val="SingleTxtG"/>
      </w:pPr>
      <w:r>
        <w:t>70.</w:t>
      </w:r>
      <w:r>
        <w:tab/>
      </w:r>
      <w:r w:rsidR="00297C24" w:rsidRPr="00EC0C32">
        <w:t>In 2010, the labour force comprised of 52,182 persons, of which 49,169 were working.</w:t>
      </w:r>
      <w:r w:rsidR="00297C24">
        <w:t xml:space="preserve"> </w:t>
      </w:r>
      <w:r w:rsidR="00297C24" w:rsidRPr="00EC0C32">
        <w:t xml:space="preserve">Unemployment has steadily dropped from 6% in 2010 to virtual full employment in early 2011, with the rate noted at 2.3%. Rapid development coupled with the country being a small island </w:t>
      </w:r>
      <w:r w:rsidR="00FB3E3E">
        <w:t>S</w:t>
      </w:r>
      <w:r w:rsidR="00297C24" w:rsidRPr="00EC0C32">
        <w:t>tate means that the Seychelles will continue to rely on foreign workers, presently some 25% of the total workforce, with most employed in tourism and the construction industry (Table 4).</w:t>
      </w:r>
    </w:p>
    <w:p w:rsidR="00297C24" w:rsidRPr="00EE23FF" w:rsidRDefault="00EE23FF" w:rsidP="00A60AE4">
      <w:pPr>
        <w:pStyle w:val="H23G"/>
        <w:rPr>
          <w:b w:val="0"/>
        </w:rPr>
      </w:pPr>
      <w:r>
        <w:tab/>
      </w:r>
      <w:r>
        <w:tab/>
      </w:r>
      <w:r w:rsidR="00297C24" w:rsidRPr="00EE23FF">
        <w:t>Table 4</w:t>
      </w:r>
      <w:r w:rsidRPr="00A60AE4">
        <w:rPr>
          <w:b w:val="0"/>
        </w:rPr>
        <w:br/>
      </w:r>
      <w:r w:rsidR="00297C24" w:rsidRPr="00EE23FF">
        <w:t>Population aged 15 years or more</w:t>
      </w:r>
      <w:r w:rsidR="001D040B">
        <w:t>,</w:t>
      </w:r>
      <w:r w:rsidR="00297C24" w:rsidRPr="00EE23FF">
        <w:t xml:space="preserve"> by </w:t>
      </w:r>
      <w:r w:rsidR="001D040B">
        <w:t>e</w:t>
      </w:r>
      <w:r w:rsidR="00297C24" w:rsidRPr="00EE23FF">
        <w:t>conomic Status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168"/>
        <w:gridCol w:w="1734"/>
        <w:gridCol w:w="1734"/>
        <w:gridCol w:w="1734"/>
      </w:tblGrid>
      <w:tr w:rsidR="00EE23FF" w:rsidRPr="00EE23FF" w:rsidTr="00A60AE4">
        <w:trPr>
          <w:trHeight w:val="240"/>
          <w:tblHeader/>
        </w:trPr>
        <w:tc>
          <w:tcPr>
            <w:tcW w:w="2168" w:type="dxa"/>
            <w:tcBorders>
              <w:top w:val="single" w:sz="4" w:space="0" w:color="auto"/>
              <w:bottom w:val="single" w:sz="12" w:space="0" w:color="auto"/>
            </w:tcBorders>
            <w:shd w:val="clear" w:color="auto" w:fill="auto"/>
            <w:vAlign w:val="bottom"/>
          </w:tcPr>
          <w:p w:rsidR="00297C24" w:rsidRPr="00A60AE4" w:rsidRDefault="00297C24" w:rsidP="00A60AE4">
            <w:pPr>
              <w:keepNext/>
              <w:suppressAutoHyphens w:val="0"/>
              <w:spacing w:before="80" w:after="80" w:line="200" w:lineRule="exact"/>
              <w:ind w:right="113"/>
              <w:rPr>
                <w:rFonts w:eastAsia="Calibri"/>
                <w:bCs/>
                <w:i/>
                <w:sz w:val="16"/>
                <w:szCs w:val="24"/>
              </w:rPr>
            </w:pPr>
          </w:p>
        </w:tc>
        <w:tc>
          <w:tcPr>
            <w:tcW w:w="1734" w:type="dxa"/>
            <w:tcBorders>
              <w:top w:val="single" w:sz="4" w:space="0" w:color="auto"/>
              <w:bottom w:val="single" w:sz="12" w:space="0" w:color="auto"/>
            </w:tcBorders>
            <w:shd w:val="clear" w:color="auto" w:fill="auto"/>
            <w:vAlign w:val="bottom"/>
          </w:tcPr>
          <w:p w:rsidR="00297C24" w:rsidRPr="00A60AE4" w:rsidRDefault="00297C24" w:rsidP="00A60AE4">
            <w:pPr>
              <w:keepNext/>
              <w:suppressAutoHyphens w:val="0"/>
              <w:spacing w:before="80" w:after="80" w:line="200" w:lineRule="exact"/>
              <w:ind w:right="113"/>
              <w:jc w:val="right"/>
              <w:rPr>
                <w:rFonts w:eastAsia="Calibri"/>
                <w:bCs/>
                <w:i/>
                <w:sz w:val="16"/>
                <w:szCs w:val="24"/>
              </w:rPr>
            </w:pPr>
            <w:r w:rsidRPr="00A60AE4">
              <w:rPr>
                <w:rFonts w:eastAsia="Calibri"/>
                <w:bCs/>
                <w:i/>
                <w:sz w:val="16"/>
                <w:szCs w:val="24"/>
              </w:rPr>
              <w:t>Female</w:t>
            </w:r>
          </w:p>
        </w:tc>
        <w:tc>
          <w:tcPr>
            <w:tcW w:w="1734" w:type="dxa"/>
            <w:tcBorders>
              <w:top w:val="single" w:sz="4" w:space="0" w:color="auto"/>
              <w:bottom w:val="single" w:sz="12" w:space="0" w:color="auto"/>
            </w:tcBorders>
            <w:shd w:val="clear" w:color="auto" w:fill="auto"/>
            <w:vAlign w:val="bottom"/>
          </w:tcPr>
          <w:p w:rsidR="00297C24" w:rsidRPr="00A60AE4" w:rsidRDefault="00297C24" w:rsidP="00A60AE4">
            <w:pPr>
              <w:keepNext/>
              <w:suppressAutoHyphens w:val="0"/>
              <w:spacing w:before="80" w:after="80" w:line="200" w:lineRule="exact"/>
              <w:ind w:right="113"/>
              <w:jc w:val="right"/>
              <w:rPr>
                <w:rFonts w:eastAsia="Calibri"/>
                <w:bCs/>
                <w:i/>
                <w:sz w:val="16"/>
                <w:szCs w:val="24"/>
              </w:rPr>
            </w:pPr>
            <w:r w:rsidRPr="00A60AE4">
              <w:rPr>
                <w:rFonts w:eastAsia="Calibri"/>
                <w:bCs/>
                <w:i/>
                <w:sz w:val="16"/>
                <w:szCs w:val="24"/>
              </w:rPr>
              <w:t>Male</w:t>
            </w:r>
          </w:p>
        </w:tc>
        <w:tc>
          <w:tcPr>
            <w:tcW w:w="1734" w:type="dxa"/>
            <w:tcBorders>
              <w:top w:val="single" w:sz="4" w:space="0" w:color="auto"/>
              <w:bottom w:val="single" w:sz="12" w:space="0" w:color="auto"/>
            </w:tcBorders>
            <w:shd w:val="clear" w:color="auto" w:fill="auto"/>
            <w:vAlign w:val="bottom"/>
          </w:tcPr>
          <w:p w:rsidR="00297C24" w:rsidRPr="00EE23FF" w:rsidRDefault="00297C24" w:rsidP="00A60AE4">
            <w:pPr>
              <w:keepNext/>
              <w:suppressAutoHyphens w:val="0"/>
              <w:spacing w:before="80" w:after="80" w:line="200" w:lineRule="exact"/>
              <w:ind w:right="113"/>
              <w:jc w:val="right"/>
              <w:rPr>
                <w:rFonts w:eastAsia="Calibri"/>
                <w:b/>
                <w:bCs/>
                <w:i/>
                <w:sz w:val="16"/>
                <w:szCs w:val="24"/>
              </w:rPr>
            </w:pPr>
            <w:r w:rsidRPr="00EE23FF">
              <w:rPr>
                <w:rFonts w:eastAsia="Calibri"/>
                <w:b/>
                <w:bCs/>
                <w:i/>
                <w:sz w:val="16"/>
                <w:szCs w:val="24"/>
              </w:rPr>
              <w:t>Total</w:t>
            </w:r>
          </w:p>
        </w:tc>
      </w:tr>
      <w:tr w:rsidR="00EE23FF" w:rsidRPr="00EE23FF" w:rsidTr="00A60AE4">
        <w:trPr>
          <w:trHeight w:val="240"/>
        </w:trPr>
        <w:tc>
          <w:tcPr>
            <w:tcW w:w="2168" w:type="dxa"/>
            <w:tcBorders>
              <w:top w:val="single" w:sz="12" w:space="0" w:color="auto"/>
            </w:tcBorders>
            <w:shd w:val="clear" w:color="auto" w:fill="auto"/>
          </w:tcPr>
          <w:p w:rsidR="00297C24" w:rsidRPr="00EE23FF" w:rsidRDefault="00297C24" w:rsidP="00A60AE4">
            <w:pPr>
              <w:keepNext/>
              <w:suppressAutoHyphens w:val="0"/>
              <w:spacing w:before="40" w:after="40" w:line="220" w:lineRule="exact"/>
              <w:ind w:right="113"/>
              <w:rPr>
                <w:rFonts w:eastAsia="Calibri"/>
                <w:bCs/>
                <w:sz w:val="18"/>
                <w:szCs w:val="24"/>
              </w:rPr>
            </w:pPr>
            <w:r w:rsidRPr="00EE23FF">
              <w:rPr>
                <w:rFonts w:eastAsia="Calibri"/>
                <w:bCs/>
                <w:sz w:val="18"/>
                <w:szCs w:val="24"/>
              </w:rPr>
              <w:t>Working population</w:t>
            </w:r>
          </w:p>
        </w:tc>
        <w:tc>
          <w:tcPr>
            <w:tcW w:w="1734" w:type="dxa"/>
            <w:tcBorders>
              <w:top w:val="single" w:sz="12" w:space="0" w:color="auto"/>
            </w:tcBorders>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sz w:val="18"/>
                <w:szCs w:val="24"/>
              </w:rPr>
            </w:pPr>
            <w:r w:rsidRPr="00EE23FF">
              <w:rPr>
                <w:rFonts w:eastAsia="Calibri"/>
                <w:sz w:val="18"/>
                <w:szCs w:val="24"/>
              </w:rPr>
              <w:t>33</w:t>
            </w:r>
            <w:r w:rsidR="00EE23FF">
              <w:rPr>
                <w:rFonts w:eastAsia="Calibri"/>
                <w:sz w:val="18"/>
                <w:szCs w:val="24"/>
              </w:rPr>
              <w:t xml:space="preserve"> </w:t>
            </w:r>
            <w:r w:rsidRPr="00EE23FF">
              <w:rPr>
                <w:rFonts w:eastAsia="Calibri"/>
                <w:sz w:val="18"/>
                <w:szCs w:val="24"/>
              </w:rPr>
              <w:t>966</w:t>
            </w:r>
          </w:p>
        </w:tc>
        <w:tc>
          <w:tcPr>
            <w:tcW w:w="1734" w:type="dxa"/>
            <w:tcBorders>
              <w:top w:val="single" w:sz="12" w:space="0" w:color="auto"/>
            </w:tcBorders>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sz w:val="18"/>
                <w:szCs w:val="24"/>
              </w:rPr>
            </w:pPr>
            <w:r w:rsidRPr="00EE23FF">
              <w:rPr>
                <w:rFonts w:eastAsia="Calibri"/>
                <w:sz w:val="18"/>
                <w:szCs w:val="24"/>
              </w:rPr>
              <w:t>36</w:t>
            </w:r>
            <w:r w:rsidR="00EE23FF">
              <w:rPr>
                <w:rFonts w:eastAsia="Calibri"/>
                <w:sz w:val="18"/>
                <w:szCs w:val="24"/>
              </w:rPr>
              <w:t xml:space="preserve"> </w:t>
            </w:r>
            <w:r w:rsidRPr="00EE23FF">
              <w:rPr>
                <w:rFonts w:eastAsia="Calibri"/>
                <w:sz w:val="18"/>
                <w:szCs w:val="24"/>
              </w:rPr>
              <w:t>583</w:t>
            </w:r>
          </w:p>
        </w:tc>
        <w:tc>
          <w:tcPr>
            <w:tcW w:w="1734" w:type="dxa"/>
            <w:tcBorders>
              <w:top w:val="single" w:sz="12" w:space="0" w:color="auto"/>
            </w:tcBorders>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b/>
                <w:sz w:val="18"/>
                <w:szCs w:val="24"/>
              </w:rPr>
            </w:pPr>
            <w:r w:rsidRPr="00EE23FF">
              <w:rPr>
                <w:rFonts w:eastAsia="Calibri"/>
                <w:b/>
                <w:sz w:val="18"/>
                <w:szCs w:val="24"/>
              </w:rPr>
              <w:t>70</w:t>
            </w:r>
            <w:r w:rsidR="00EE23FF">
              <w:rPr>
                <w:rFonts w:eastAsia="Calibri"/>
                <w:b/>
                <w:sz w:val="18"/>
                <w:szCs w:val="24"/>
              </w:rPr>
              <w:t xml:space="preserve"> </w:t>
            </w:r>
            <w:r w:rsidRPr="00EE23FF">
              <w:rPr>
                <w:rFonts w:eastAsia="Calibri"/>
                <w:b/>
                <w:sz w:val="18"/>
                <w:szCs w:val="24"/>
              </w:rPr>
              <w:t>549</w:t>
            </w:r>
          </w:p>
        </w:tc>
      </w:tr>
      <w:tr w:rsidR="00EE23FF" w:rsidRPr="00EE23FF" w:rsidTr="00A60AE4">
        <w:trPr>
          <w:trHeight w:val="240"/>
        </w:trPr>
        <w:tc>
          <w:tcPr>
            <w:tcW w:w="2168" w:type="dxa"/>
            <w:shd w:val="clear" w:color="auto" w:fill="auto"/>
          </w:tcPr>
          <w:p w:rsidR="00297C24" w:rsidRPr="00EE23FF" w:rsidRDefault="00297C24" w:rsidP="00A60AE4">
            <w:pPr>
              <w:suppressAutoHyphens w:val="0"/>
              <w:spacing w:before="40" w:after="40" w:line="220" w:lineRule="exact"/>
              <w:ind w:right="113" w:firstLine="284"/>
              <w:rPr>
                <w:rFonts w:eastAsia="Calibri"/>
                <w:bCs/>
                <w:sz w:val="18"/>
                <w:szCs w:val="24"/>
              </w:rPr>
            </w:pPr>
            <w:r w:rsidRPr="00EE23FF">
              <w:rPr>
                <w:rFonts w:eastAsia="Calibri"/>
                <w:bCs/>
                <w:sz w:val="18"/>
                <w:szCs w:val="24"/>
              </w:rPr>
              <w:t xml:space="preserve">Public </w:t>
            </w:r>
            <w:r w:rsidR="001D040B">
              <w:rPr>
                <w:rFonts w:eastAsia="Calibri"/>
                <w:bCs/>
                <w:sz w:val="18"/>
                <w:szCs w:val="24"/>
              </w:rPr>
              <w:t>s</w:t>
            </w:r>
            <w:r w:rsidRPr="00EE23FF">
              <w:rPr>
                <w:rFonts w:eastAsia="Calibri"/>
                <w:bCs/>
                <w:sz w:val="18"/>
                <w:szCs w:val="24"/>
              </w:rPr>
              <w:t>ector</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8</w:t>
            </w:r>
            <w:r w:rsidR="00EE23FF">
              <w:rPr>
                <w:rFonts w:eastAsia="Calibri"/>
                <w:sz w:val="18"/>
                <w:szCs w:val="24"/>
              </w:rPr>
              <w:t xml:space="preserve"> </w:t>
            </w:r>
            <w:r w:rsidRPr="00EE23FF">
              <w:rPr>
                <w:rFonts w:eastAsia="Calibri"/>
                <w:sz w:val="18"/>
                <w:szCs w:val="24"/>
              </w:rPr>
              <w:t>797</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5</w:t>
            </w:r>
            <w:r w:rsidR="00EE23FF">
              <w:rPr>
                <w:rFonts w:eastAsia="Calibri"/>
                <w:sz w:val="18"/>
                <w:szCs w:val="24"/>
              </w:rPr>
              <w:t xml:space="preserve"> </w:t>
            </w:r>
            <w:r w:rsidRPr="00EE23FF">
              <w:rPr>
                <w:rFonts w:eastAsia="Calibri"/>
                <w:sz w:val="18"/>
                <w:szCs w:val="24"/>
              </w:rPr>
              <w:t>986</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b/>
                <w:sz w:val="18"/>
                <w:szCs w:val="24"/>
              </w:rPr>
            </w:pPr>
            <w:r w:rsidRPr="00EE23FF">
              <w:rPr>
                <w:rFonts w:eastAsia="Calibri"/>
                <w:b/>
                <w:sz w:val="18"/>
                <w:szCs w:val="24"/>
              </w:rPr>
              <w:t>14</w:t>
            </w:r>
            <w:r w:rsidR="00EE23FF">
              <w:rPr>
                <w:rFonts w:eastAsia="Calibri"/>
                <w:b/>
                <w:sz w:val="18"/>
                <w:szCs w:val="24"/>
              </w:rPr>
              <w:t xml:space="preserve"> </w:t>
            </w:r>
            <w:r w:rsidRPr="00EE23FF">
              <w:rPr>
                <w:rFonts w:eastAsia="Calibri"/>
                <w:b/>
                <w:sz w:val="18"/>
                <w:szCs w:val="24"/>
              </w:rPr>
              <w:t>783</w:t>
            </w:r>
          </w:p>
        </w:tc>
      </w:tr>
      <w:tr w:rsidR="00EE23FF" w:rsidRPr="00EE23FF" w:rsidTr="00A60AE4">
        <w:trPr>
          <w:trHeight w:val="240"/>
        </w:trPr>
        <w:tc>
          <w:tcPr>
            <w:tcW w:w="2168" w:type="dxa"/>
            <w:shd w:val="clear" w:color="auto" w:fill="auto"/>
          </w:tcPr>
          <w:p w:rsidR="00297C24" w:rsidRPr="00EE23FF" w:rsidRDefault="00297C24" w:rsidP="00A60AE4">
            <w:pPr>
              <w:suppressAutoHyphens w:val="0"/>
              <w:spacing w:before="40" w:after="40" w:line="220" w:lineRule="exact"/>
              <w:ind w:right="113" w:firstLine="284"/>
              <w:rPr>
                <w:rFonts w:eastAsia="Calibri"/>
                <w:bCs/>
                <w:sz w:val="18"/>
                <w:szCs w:val="24"/>
              </w:rPr>
            </w:pPr>
            <w:r w:rsidRPr="00EE23FF">
              <w:rPr>
                <w:rFonts w:eastAsia="Calibri"/>
                <w:bCs/>
                <w:sz w:val="18"/>
                <w:szCs w:val="24"/>
              </w:rPr>
              <w:t xml:space="preserve">Private </w:t>
            </w:r>
            <w:r w:rsidR="001D040B">
              <w:rPr>
                <w:rFonts w:eastAsia="Calibri"/>
                <w:bCs/>
                <w:sz w:val="18"/>
                <w:szCs w:val="24"/>
              </w:rPr>
              <w:t>s</w:t>
            </w:r>
            <w:r w:rsidRPr="00EE23FF">
              <w:rPr>
                <w:rFonts w:eastAsia="Calibri"/>
                <w:bCs/>
                <w:sz w:val="18"/>
                <w:szCs w:val="24"/>
              </w:rPr>
              <w:t>ector</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12</w:t>
            </w:r>
            <w:r w:rsidR="00EE23FF">
              <w:rPr>
                <w:rFonts w:eastAsia="Calibri"/>
                <w:sz w:val="18"/>
                <w:szCs w:val="24"/>
              </w:rPr>
              <w:t xml:space="preserve"> </w:t>
            </w:r>
            <w:r w:rsidRPr="00EE23FF">
              <w:rPr>
                <w:rFonts w:eastAsia="Calibri"/>
                <w:sz w:val="18"/>
                <w:szCs w:val="24"/>
              </w:rPr>
              <w:t>784</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21</w:t>
            </w:r>
            <w:r w:rsidR="00EE23FF">
              <w:rPr>
                <w:rFonts w:eastAsia="Calibri"/>
                <w:sz w:val="18"/>
                <w:szCs w:val="24"/>
              </w:rPr>
              <w:t xml:space="preserve"> </w:t>
            </w:r>
            <w:r w:rsidRPr="00EE23FF">
              <w:rPr>
                <w:rFonts w:eastAsia="Calibri"/>
                <w:sz w:val="18"/>
                <w:szCs w:val="24"/>
              </w:rPr>
              <w:t>602</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b/>
                <w:sz w:val="18"/>
                <w:szCs w:val="24"/>
              </w:rPr>
            </w:pPr>
            <w:r w:rsidRPr="00EE23FF">
              <w:rPr>
                <w:rFonts w:eastAsia="Calibri"/>
                <w:b/>
                <w:sz w:val="18"/>
                <w:szCs w:val="24"/>
              </w:rPr>
              <w:t>34</w:t>
            </w:r>
            <w:r w:rsidR="00EE23FF">
              <w:rPr>
                <w:rFonts w:eastAsia="Calibri"/>
                <w:b/>
                <w:sz w:val="18"/>
                <w:szCs w:val="24"/>
              </w:rPr>
              <w:t xml:space="preserve"> </w:t>
            </w:r>
            <w:r w:rsidRPr="00EE23FF">
              <w:rPr>
                <w:rFonts w:eastAsia="Calibri"/>
                <w:b/>
                <w:sz w:val="18"/>
                <w:szCs w:val="24"/>
              </w:rPr>
              <w:t>386</w:t>
            </w:r>
          </w:p>
        </w:tc>
      </w:tr>
      <w:tr w:rsidR="00EE23FF" w:rsidRPr="00EE23FF" w:rsidTr="00A60AE4">
        <w:trPr>
          <w:trHeight w:val="240"/>
        </w:trPr>
        <w:tc>
          <w:tcPr>
            <w:tcW w:w="2168" w:type="dxa"/>
            <w:shd w:val="clear" w:color="auto" w:fill="auto"/>
          </w:tcPr>
          <w:p w:rsidR="00297C24" w:rsidRPr="00EE23FF" w:rsidRDefault="00297C24" w:rsidP="00A60AE4">
            <w:pPr>
              <w:keepNext/>
              <w:suppressAutoHyphens w:val="0"/>
              <w:spacing w:before="40" w:after="40" w:line="220" w:lineRule="exact"/>
              <w:ind w:right="113"/>
              <w:rPr>
                <w:rFonts w:eastAsia="Calibri"/>
                <w:bCs/>
                <w:sz w:val="18"/>
                <w:szCs w:val="24"/>
              </w:rPr>
            </w:pPr>
            <w:r w:rsidRPr="00EE23FF">
              <w:rPr>
                <w:rFonts w:eastAsia="Calibri"/>
                <w:bCs/>
                <w:sz w:val="18"/>
                <w:szCs w:val="24"/>
              </w:rPr>
              <w:t>Unemployed</w:t>
            </w:r>
          </w:p>
        </w:tc>
        <w:tc>
          <w:tcPr>
            <w:tcW w:w="1734" w:type="dxa"/>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sz w:val="18"/>
                <w:szCs w:val="24"/>
              </w:rPr>
            </w:pPr>
            <w:r w:rsidRPr="00EE23FF">
              <w:rPr>
                <w:rFonts w:eastAsia="Calibri"/>
                <w:sz w:val="18"/>
                <w:szCs w:val="24"/>
              </w:rPr>
              <w:t>1</w:t>
            </w:r>
            <w:r w:rsidR="00EE23FF">
              <w:rPr>
                <w:rFonts w:eastAsia="Calibri"/>
                <w:sz w:val="18"/>
                <w:szCs w:val="24"/>
              </w:rPr>
              <w:t xml:space="preserve"> </w:t>
            </w:r>
            <w:r w:rsidRPr="00EE23FF">
              <w:rPr>
                <w:rFonts w:eastAsia="Calibri"/>
                <w:sz w:val="18"/>
                <w:szCs w:val="24"/>
              </w:rPr>
              <w:t>622</w:t>
            </w:r>
          </w:p>
        </w:tc>
        <w:tc>
          <w:tcPr>
            <w:tcW w:w="1734" w:type="dxa"/>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sz w:val="18"/>
                <w:szCs w:val="24"/>
              </w:rPr>
            </w:pPr>
            <w:r w:rsidRPr="00EE23FF">
              <w:rPr>
                <w:rFonts w:eastAsia="Calibri"/>
                <w:sz w:val="18"/>
                <w:szCs w:val="24"/>
              </w:rPr>
              <w:t>1</w:t>
            </w:r>
            <w:r w:rsidR="00EE23FF">
              <w:rPr>
                <w:rFonts w:eastAsia="Calibri"/>
                <w:sz w:val="18"/>
                <w:szCs w:val="24"/>
              </w:rPr>
              <w:t xml:space="preserve"> </w:t>
            </w:r>
            <w:r w:rsidRPr="00EE23FF">
              <w:rPr>
                <w:rFonts w:eastAsia="Calibri"/>
                <w:sz w:val="18"/>
                <w:szCs w:val="24"/>
              </w:rPr>
              <w:t>391</w:t>
            </w:r>
          </w:p>
        </w:tc>
        <w:tc>
          <w:tcPr>
            <w:tcW w:w="1734" w:type="dxa"/>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b/>
                <w:sz w:val="18"/>
                <w:szCs w:val="24"/>
              </w:rPr>
            </w:pPr>
            <w:r w:rsidRPr="00EE23FF">
              <w:rPr>
                <w:rFonts w:eastAsia="Calibri"/>
                <w:b/>
                <w:sz w:val="18"/>
                <w:szCs w:val="24"/>
              </w:rPr>
              <w:t>3</w:t>
            </w:r>
            <w:r w:rsidR="00EE23FF">
              <w:rPr>
                <w:rFonts w:eastAsia="Calibri"/>
                <w:b/>
                <w:sz w:val="18"/>
                <w:szCs w:val="24"/>
              </w:rPr>
              <w:t xml:space="preserve"> </w:t>
            </w:r>
            <w:r w:rsidRPr="00EE23FF">
              <w:rPr>
                <w:rFonts w:eastAsia="Calibri"/>
                <w:b/>
                <w:sz w:val="18"/>
                <w:szCs w:val="24"/>
              </w:rPr>
              <w:t>013</w:t>
            </w:r>
          </w:p>
        </w:tc>
      </w:tr>
      <w:tr w:rsidR="00EE23FF" w:rsidRPr="00EE23FF" w:rsidTr="00A60AE4">
        <w:trPr>
          <w:trHeight w:val="240"/>
        </w:trPr>
        <w:tc>
          <w:tcPr>
            <w:tcW w:w="2168" w:type="dxa"/>
            <w:shd w:val="clear" w:color="auto" w:fill="auto"/>
          </w:tcPr>
          <w:p w:rsidR="00297C24" w:rsidRPr="00EE23FF" w:rsidRDefault="00297C24" w:rsidP="00A60AE4">
            <w:pPr>
              <w:suppressAutoHyphens w:val="0"/>
              <w:spacing w:before="40" w:after="40" w:line="220" w:lineRule="exact"/>
              <w:ind w:right="113" w:firstLine="284"/>
              <w:rPr>
                <w:rFonts w:eastAsia="Calibri"/>
                <w:bCs/>
                <w:sz w:val="18"/>
                <w:szCs w:val="24"/>
              </w:rPr>
            </w:pPr>
            <w:r w:rsidRPr="00EE23FF">
              <w:rPr>
                <w:rFonts w:eastAsia="Calibri"/>
                <w:bCs/>
                <w:sz w:val="18"/>
                <w:szCs w:val="24"/>
              </w:rPr>
              <w:t>Inactive</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b/>
                <w:sz w:val="18"/>
                <w:szCs w:val="24"/>
              </w:rPr>
            </w:pPr>
          </w:p>
        </w:tc>
      </w:tr>
      <w:tr w:rsidR="00EE23FF" w:rsidRPr="00EE23FF" w:rsidTr="00A60AE4">
        <w:trPr>
          <w:trHeight w:val="240"/>
        </w:trPr>
        <w:tc>
          <w:tcPr>
            <w:tcW w:w="2168" w:type="dxa"/>
            <w:shd w:val="clear" w:color="auto" w:fill="auto"/>
          </w:tcPr>
          <w:p w:rsidR="00297C24" w:rsidRPr="00EE23FF" w:rsidRDefault="00297C24" w:rsidP="00A60AE4">
            <w:pPr>
              <w:suppressAutoHyphens w:val="0"/>
              <w:spacing w:before="40" w:after="40" w:line="220" w:lineRule="exact"/>
              <w:ind w:right="113" w:firstLine="284"/>
              <w:rPr>
                <w:rFonts w:eastAsia="Calibri"/>
                <w:bCs/>
                <w:sz w:val="18"/>
                <w:szCs w:val="24"/>
              </w:rPr>
            </w:pPr>
            <w:r w:rsidRPr="00EE23FF">
              <w:rPr>
                <w:rFonts w:eastAsia="Calibri"/>
                <w:bCs/>
                <w:sz w:val="18"/>
                <w:szCs w:val="24"/>
              </w:rPr>
              <w:t>Students</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2</w:t>
            </w:r>
            <w:r w:rsidR="00EE23FF">
              <w:rPr>
                <w:rFonts w:eastAsia="Calibri"/>
                <w:sz w:val="18"/>
                <w:szCs w:val="24"/>
              </w:rPr>
              <w:t xml:space="preserve"> </w:t>
            </w:r>
            <w:r w:rsidRPr="00EE23FF">
              <w:rPr>
                <w:rFonts w:eastAsia="Calibri"/>
                <w:sz w:val="18"/>
                <w:szCs w:val="24"/>
              </w:rPr>
              <w:t>714</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2</w:t>
            </w:r>
            <w:r w:rsidR="00EE23FF">
              <w:rPr>
                <w:rFonts w:eastAsia="Calibri"/>
                <w:sz w:val="18"/>
                <w:szCs w:val="24"/>
              </w:rPr>
              <w:t xml:space="preserve"> </w:t>
            </w:r>
            <w:r w:rsidRPr="00EE23FF">
              <w:rPr>
                <w:rFonts w:eastAsia="Calibri"/>
                <w:sz w:val="18"/>
                <w:szCs w:val="24"/>
              </w:rPr>
              <w:t>165</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b/>
                <w:sz w:val="18"/>
                <w:szCs w:val="24"/>
              </w:rPr>
            </w:pPr>
            <w:r w:rsidRPr="00EE23FF">
              <w:rPr>
                <w:rFonts w:eastAsia="Calibri"/>
                <w:b/>
                <w:sz w:val="18"/>
                <w:szCs w:val="24"/>
              </w:rPr>
              <w:t>4</w:t>
            </w:r>
            <w:r w:rsidR="00EE23FF">
              <w:rPr>
                <w:rFonts w:eastAsia="Calibri"/>
                <w:b/>
                <w:sz w:val="18"/>
                <w:szCs w:val="24"/>
              </w:rPr>
              <w:t xml:space="preserve"> </w:t>
            </w:r>
            <w:r w:rsidRPr="00EE23FF">
              <w:rPr>
                <w:rFonts w:eastAsia="Calibri"/>
                <w:b/>
                <w:sz w:val="18"/>
                <w:szCs w:val="24"/>
              </w:rPr>
              <w:t>879</w:t>
            </w:r>
          </w:p>
        </w:tc>
      </w:tr>
      <w:tr w:rsidR="00EE23FF" w:rsidRPr="00EE23FF" w:rsidTr="00A60AE4">
        <w:trPr>
          <w:trHeight w:val="240"/>
        </w:trPr>
        <w:tc>
          <w:tcPr>
            <w:tcW w:w="2168" w:type="dxa"/>
            <w:shd w:val="clear" w:color="auto" w:fill="auto"/>
          </w:tcPr>
          <w:p w:rsidR="00297C24" w:rsidRPr="00EE23FF" w:rsidRDefault="00297C24" w:rsidP="00A60AE4">
            <w:pPr>
              <w:suppressAutoHyphens w:val="0"/>
              <w:spacing w:before="40" w:after="40" w:line="220" w:lineRule="exact"/>
              <w:ind w:right="113" w:firstLine="284"/>
              <w:rPr>
                <w:rFonts w:eastAsia="Calibri"/>
                <w:bCs/>
                <w:sz w:val="18"/>
                <w:szCs w:val="24"/>
              </w:rPr>
            </w:pPr>
            <w:r w:rsidRPr="00EE23FF">
              <w:rPr>
                <w:rFonts w:eastAsia="Calibri"/>
                <w:bCs/>
                <w:sz w:val="18"/>
                <w:szCs w:val="24"/>
              </w:rPr>
              <w:t>Other</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7</w:t>
            </w:r>
            <w:r w:rsidR="00EE23FF">
              <w:rPr>
                <w:rFonts w:eastAsia="Calibri"/>
                <w:sz w:val="18"/>
                <w:szCs w:val="24"/>
              </w:rPr>
              <w:t xml:space="preserve"> </w:t>
            </w:r>
            <w:r w:rsidRPr="00EE23FF">
              <w:rPr>
                <w:rFonts w:eastAsia="Calibri"/>
                <w:sz w:val="18"/>
                <w:szCs w:val="24"/>
              </w:rPr>
              <w:t>776</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5</w:t>
            </w:r>
            <w:r w:rsidR="00EE23FF">
              <w:rPr>
                <w:rFonts w:eastAsia="Calibri"/>
                <w:sz w:val="18"/>
                <w:szCs w:val="24"/>
              </w:rPr>
              <w:t xml:space="preserve"> </w:t>
            </w:r>
            <w:r w:rsidRPr="00EE23FF">
              <w:rPr>
                <w:rFonts w:eastAsia="Calibri"/>
                <w:sz w:val="18"/>
                <w:szCs w:val="24"/>
              </w:rPr>
              <w:t>114</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b/>
                <w:sz w:val="18"/>
                <w:szCs w:val="24"/>
              </w:rPr>
            </w:pPr>
            <w:r w:rsidRPr="00EE23FF">
              <w:rPr>
                <w:rFonts w:eastAsia="Calibri"/>
                <w:b/>
                <w:sz w:val="18"/>
                <w:szCs w:val="24"/>
              </w:rPr>
              <w:t>12</w:t>
            </w:r>
            <w:r w:rsidR="00EE23FF">
              <w:rPr>
                <w:rFonts w:eastAsia="Calibri"/>
                <w:b/>
                <w:sz w:val="18"/>
                <w:szCs w:val="24"/>
              </w:rPr>
              <w:t xml:space="preserve"> </w:t>
            </w:r>
            <w:r w:rsidRPr="00EE23FF">
              <w:rPr>
                <w:rFonts w:eastAsia="Calibri"/>
                <w:b/>
                <w:sz w:val="18"/>
                <w:szCs w:val="24"/>
              </w:rPr>
              <w:t>890</w:t>
            </w:r>
          </w:p>
        </w:tc>
      </w:tr>
      <w:tr w:rsidR="00EE23FF" w:rsidRPr="00EE23FF" w:rsidTr="00A60AE4">
        <w:trPr>
          <w:trHeight w:val="240"/>
        </w:trPr>
        <w:tc>
          <w:tcPr>
            <w:tcW w:w="2168" w:type="dxa"/>
            <w:shd w:val="clear" w:color="auto" w:fill="auto"/>
          </w:tcPr>
          <w:p w:rsidR="00297C24" w:rsidRPr="00EE23FF" w:rsidRDefault="00297C24" w:rsidP="00A60AE4">
            <w:pPr>
              <w:suppressAutoHyphens w:val="0"/>
              <w:spacing w:before="40" w:after="40" w:line="220" w:lineRule="exact"/>
              <w:ind w:right="113" w:firstLine="284"/>
              <w:rPr>
                <w:rFonts w:eastAsia="Calibri"/>
                <w:bCs/>
                <w:sz w:val="18"/>
                <w:szCs w:val="24"/>
              </w:rPr>
            </w:pPr>
            <w:r w:rsidRPr="00EE23FF">
              <w:rPr>
                <w:rFonts w:eastAsia="Calibri"/>
                <w:bCs/>
                <w:sz w:val="18"/>
                <w:szCs w:val="24"/>
              </w:rPr>
              <w:t>Not stated</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273</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325</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b/>
                <w:sz w:val="18"/>
                <w:szCs w:val="24"/>
              </w:rPr>
            </w:pPr>
            <w:r w:rsidRPr="00EE23FF">
              <w:rPr>
                <w:rFonts w:eastAsia="Calibri"/>
                <w:b/>
                <w:sz w:val="18"/>
                <w:szCs w:val="24"/>
              </w:rPr>
              <w:t>598</w:t>
            </w:r>
          </w:p>
        </w:tc>
      </w:tr>
      <w:tr w:rsidR="00EE23FF" w:rsidRPr="00EE23FF" w:rsidTr="00A60AE4">
        <w:trPr>
          <w:trHeight w:val="240"/>
        </w:trPr>
        <w:tc>
          <w:tcPr>
            <w:tcW w:w="2168" w:type="dxa"/>
            <w:shd w:val="clear" w:color="auto" w:fill="auto"/>
          </w:tcPr>
          <w:p w:rsidR="00297C24" w:rsidRPr="00EE23FF" w:rsidRDefault="00297C24" w:rsidP="00A60AE4">
            <w:pPr>
              <w:keepNext/>
              <w:suppressAutoHyphens w:val="0"/>
              <w:spacing w:before="40" w:after="40" w:line="220" w:lineRule="exact"/>
              <w:ind w:right="113"/>
              <w:rPr>
                <w:rFonts w:eastAsia="Calibri"/>
                <w:bCs/>
                <w:sz w:val="18"/>
                <w:szCs w:val="24"/>
              </w:rPr>
            </w:pPr>
            <w:r w:rsidRPr="00EE23FF">
              <w:rPr>
                <w:rFonts w:eastAsia="Calibri"/>
                <w:bCs/>
                <w:sz w:val="18"/>
                <w:szCs w:val="24"/>
              </w:rPr>
              <w:t xml:space="preserve">Labour </w:t>
            </w:r>
            <w:r w:rsidR="001D040B">
              <w:rPr>
                <w:rFonts w:eastAsia="Calibri"/>
                <w:bCs/>
                <w:sz w:val="18"/>
                <w:szCs w:val="24"/>
              </w:rPr>
              <w:t>f</w:t>
            </w:r>
            <w:r w:rsidRPr="00EE23FF">
              <w:rPr>
                <w:rFonts w:eastAsia="Calibri"/>
                <w:bCs/>
                <w:sz w:val="18"/>
                <w:szCs w:val="24"/>
              </w:rPr>
              <w:t xml:space="preserve">orce </w:t>
            </w:r>
          </w:p>
        </w:tc>
        <w:tc>
          <w:tcPr>
            <w:tcW w:w="1734" w:type="dxa"/>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sz w:val="18"/>
                <w:szCs w:val="24"/>
              </w:rPr>
            </w:pPr>
          </w:p>
        </w:tc>
        <w:tc>
          <w:tcPr>
            <w:tcW w:w="1734" w:type="dxa"/>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sz w:val="18"/>
                <w:szCs w:val="24"/>
              </w:rPr>
            </w:pPr>
          </w:p>
        </w:tc>
        <w:tc>
          <w:tcPr>
            <w:tcW w:w="1734" w:type="dxa"/>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b/>
                <w:sz w:val="18"/>
                <w:szCs w:val="24"/>
              </w:rPr>
            </w:pPr>
          </w:p>
        </w:tc>
      </w:tr>
      <w:tr w:rsidR="00EE23FF" w:rsidRPr="00EE23FF" w:rsidTr="00A60AE4">
        <w:trPr>
          <w:trHeight w:val="240"/>
        </w:trPr>
        <w:tc>
          <w:tcPr>
            <w:tcW w:w="2168" w:type="dxa"/>
            <w:shd w:val="clear" w:color="auto" w:fill="auto"/>
          </w:tcPr>
          <w:p w:rsidR="00297C24" w:rsidRPr="00EE23FF" w:rsidRDefault="00297C24" w:rsidP="00A60AE4">
            <w:pPr>
              <w:suppressAutoHyphens w:val="0"/>
              <w:spacing w:before="40" w:after="40" w:line="220" w:lineRule="exact"/>
              <w:ind w:right="113" w:firstLine="284"/>
              <w:rPr>
                <w:rFonts w:eastAsia="Calibri"/>
                <w:bCs/>
                <w:sz w:val="18"/>
                <w:szCs w:val="24"/>
              </w:rPr>
            </w:pPr>
            <w:r w:rsidRPr="00EE23FF">
              <w:rPr>
                <w:rFonts w:eastAsia="Calibri"/>
                <w:bCs/>
                <w:sz w:val="18"/>
                <w:szCs w:val="24"/>
              </w:rPr>
              <w:t>100%</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23</w:t>
            </w:r>
            <w:r w:rsidR="00EE23FF">
              <w:rPr>
                <w:rFonts w:eastAsia="Calibri"/>
                <w:sz w:val="18"/>
                <w:szCs w:val="24"/>
              </w:rPr>
              <w:t xml:space="preserve"> </w:t>
            </w:r>
            <w:r w:rsidRPr="00EE23FF">
              <w:rPr>
                <w:rFonts w:eastAsia="Calibri"/>
                <w:sz w:val="18"/>
                <w:szCs w:val="24"/>
              </w:rPr>
              <w:t>203</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28</w:t>
            </w:r>
            <w:r w:rsidR="00EE23FF">
              <w:rPr>
                <w:rFonts w:eastAsia="Calibri"/>
                <w:sz w:val="18"/>
                <w:szCs w:val="24"/>
              </w:rPr>
              <w:t xml:space="preserve"> </w:t>
            </w:r>
            <w:r w:rsidRPr="00EE23FF">
              <w:rPr>
                <w:rFonts w:eastAsia="Calibri"/>
                <w:sz w:val="18"/>
                <w:szCs w:val="24"/>
              </w:rPr>
              <w:t>979</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b/>
                <w:sz w:val="18"/>
                <w:szCs w:val="24"/>
              </w:rPr>
            </w:pPr>
            <w:r w:rsidRPr="00EE23FF">
              <w:rPr>
                <w:rFonts w:eastAsia="Calibri"/>
                <w:b/>
                <w:sz w:val="18"/>
                <w:szCs w:val="24"/>
              </w:rPr>
              <w:t>52</w:t>
            </w:r>
            <w:r w:rsidR="00EE23FF">
              <w:rPr>
                <w:rFonts w:eastAsia="Calibri"/>
                <w:b/>
                <w:sz w:val="18"/>
                <w:szCs w:val="24"/>
              </w:rPr>
              <w:t xml:space="preserve"> </w:t>
            </w:r>
            <w:r w:rsidRPr="00EE23FF">
              <w:rPr>
                <w:rFonts w:eastAsia="Calibri"/>
                <w:b/>
                <w:sz w:val="18"/>
                <w:szCs w:val="24"/>
              </w:rPr>
              <w:t>182</w:t>
            </w:r>
          </w:p>
        </w:tc>
      </w:tr>
      <w:tr w:rsidR="00EE23FF" w:rsidRPr="00EE23FF" w:rsidTr="00A60AE4">
        <w:trPr>
          <w:trHeight w:val="240"/>
        </w:trPr>
        <w:tc>
          <w:tcPr>
            <w:tcW w:w="2168" w:type="dxa"/>
            <w:shd w:val="clear" w:color="auto" w:fill="auto"/>
          </w:tcPr>
          <w:p w:rsidR="00297C24" w:rsidRPr="00EE23FF" w:rsidRDefault="00297C24" w:rsidP="00A60AE4">
            <w:pPr>
              <w:suppressAutoHyphens w:val="0"/>
              <w:spacing w:before="40" w:after="40" w:line="220" w:lineRule="exact"/>
              <w:ind w:right="113" w:firstLine="284"/>
              <w:rPr>
                <w:rFonts w:eastAsia="Calibri"/>
                <w:bCs/>
                <w:sz w:val="18"/>
                <w:szCs w:val="24"/>
              </w:rPr>
            </w:pPr>
            <w:r w:rsidRPr="00EE23FF">
              <w:rPr>
                <w:rFonts w:eastAsia="Calibri"/>
                <w:bCs/>
                <w:sz w:val="18"/>
                <w:szCs w:val="24"/>
              </w:rPr>
              <w:t>Working 94.2%</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21</w:t>
            </w:r>
            <w:r w:rsidR="00EE23FF">
              <w:rPr>
                <w:rFonts w:eastAsia="Calibri"/>
                <w:sz w:val="18"/>
                <w:szCs w:val="24"/>
              </w:rPr>
              <w:t xml:space="preserve"> </w:t>
            </w:r>
            <w:r w:rsidRPr="00EE23FF">
              <w:rPr>
                <w:rFonts w:eastAsia="Calibri"/>
                <w:sz w:val="18"/>
                <w:szCs w:val="24"/>
              </w:rPr>
              <w:t>581</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sz w:val="18"/>
                <w:szCs w:val="24"/>
              </w:rPr>
            </w:pPr>
            <w:r w:rsidRPr="00EE23FF">
              <w:rPr>
                <w:rFonts w:eastAsia="Calibri"/>
                <w:sz w:val="18"/>
                <w:szCs w:val="24"/>
              </w:rPr>
              <w:t>27</w:t>
            </w:r>
            <w:r w:rsidR="00EE23FF">
              <w:rPr>
                <w:rFonts w:eastAsia="Calibri"/>
                <w:sz w:val="18"/>
                <w:szCs w:val="24"/>
              </w:rPr>
              <w:t xml:space="preserve"> </w:t>
            </w:r>
            <w:r w:rsidRPr="00EE23FF">
              <w:rPr>
                <w:rFonts w:eastAsia="Calibri"/>
                <w:sz w:val="18"/>
                <w:szCs w:val="24"/>
              </w:rPr>
              <w:t>588</w:t>
            </w:r>
          </w:p>
        </w:tc>
        <w:tc>
          <w:tcPr>
            <w:tcW w:w="1734" w:type="dxa"/>
            <w:shd w:val="clear" w:color="auto" w:fill="auto"/>
            <w:vAlign w:val="bottom"/>
          </w:tcPr>
          <w:p w:rsidR="00297C24" w:rsidRPr="00EE23FF" w:rsidRDefault="00297C24" w:rsidP="00A60AE4">
            <w:pPr>
              <w:suppressAutoHyphens w:val="0"/>
              <w:spacing w:before="40" w:after="40" w:line="220" w:lineRule="exact"/>
              <w:ind w:right="113"/>
              <w:jc w:val="right"/>
              <w:rPr>
                <w:rFonts w:eastAsia="Calibri"/>
                <w:b/>
                <w:sz w:val="18"/>
                <w:szCs w:val="24"/>
              </w:rPr>
            </w:pPr>
            <w:r w:rsidRPr="00EE23FF">
              <w:rPr>
                <w:rFonts w:eastAsia="Calibri"/>
                <w:b/>
                <w:sz w:val="18"/>
                <w:szCs w:val="24"/>
              </w:rPr>
              <w:t>49</w:t>
            </w:r>
            <w:r w:rsidR="00EE23FF">
              <w:rPr>
                <w:rFonts w:eastAsia="Calibri"/>
                <w:b/>
                <w:sz w:val="18"/>
                <w:szCs w:val="24"/>
              </w:rPr>
              <w:t xml:space="preserve"> </w:t>
            </w:r>
            <w:r w:rsidRPr="00EE23FF">
              <w:rPr>
                <w:rFonts w:eastAsia="Calibri"/>
                <w:b/>
                <w:sz w:val="18"/>
                <w:szCs w:val="24"/>
              </w:rPr>
              <w:t>169</w:t>
            </w:r>
          </w:p>
        </w:tc>
      </w:tr>
      <w:tr w:rsidR="00EE23FF" w:rsidRPr="00EE23FF" w:rsidTr="00A60AE4">
        <w:trPr>
          <w:trHeight w:val="240"/>
        </w:trPr>
        <w:tc>
          <w:tcPr>
            <w:tcW w:w="2168" w:type="dxa"/>
            <w:shd w:val="clear" w:color="auto" w:fill="auto"/>
          </w:tcPr>
          <w:p w:rsidR="00297C24" w:rsidRPr="00EE23FF" w:rsidRDefault="00297C24" w:rsidP="00A60AE4">
            <w:pPr>
              <w:keepNext/>
              <w:suppressAutoHyphens w:val="0"/>
              <w:spacing w:before="40" w:after="40" w:line="220" w:lineRule="exact"/>
              <w:ind w:right="113" w:firstLine="284"/>
              <w:rPr>
                <w:rFonts w:eastAsia="Calibri"/>
                <w:bCs/>
                <w:sz w:val="18"/>
                <w:szCs w:val="24"/>
              </w:rPr>
            </w:pPr>
            <w:r w:rsidRPr="00EE23FF">
              <w:rPr>
                <w:rFonts w:eastAsia="Calibri"/>
                <w:bCs/>
                <w:sz w:val="18"/>
                <w:szCs w:val="24"/>
              </w:rPr>
              <w:t>Unemployed 5.8%</w:t>
            </w:r>
          </w:p>
        </w:tc>
        <w:tc>
          <w:tcPr>
            <w:tcW w:w="1734" w:type="dxa"/>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sz w:val="18"/>
                <w:szCs w:val="24"/>
              </w:rPr>
            </w:pPr>
            <w:r w:rsidRPr="00EE23FF">
              <w:rPr>
                <w:rFonts w:eastAsia="Calibri"/>
                <w:sz w:val="18"/>
                <w:szCs w:val="24"/>
              </w:rPr>
              <w:t>1</w:t>
            </w:r>
            <w:r w:rsidR="00EE23FF">
              <w:rPr>
                <w:rFonts w:eastAsia="Calibri"/>
                <w:sz w:val="18"/>
                <w:szCs w:val="24"/>
              </w:rPr>
              <w:t xml:space="preserve"> </w:t>
            </w:r>
            <w:r w:rsidRPr="00EE23FF">
              <w:rPr>
                <w:rFonts w:eastAsia="Calibri"/>
                <w:sz w:val="18"/>
                <w:szCs w:val="24"/>
              </w:rPr>
              <w:t>622</w:t>
            </w:r>
          </w:p>
        </w:tc>
        <w:tc>
          <w:tcPr>
            <w:tcW w:w="1734" w:type="dxa"/>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sz w:val="18"/>
                <w:szCs w:val="24"/>
              </w:rPr>
            </w:pPr>
            <w:r w:rsidRPr="00EE23FF">
              <w:rPr>
                <w:rFonts w:eastAsia="Calibri"/>
                <w:sz w:val="18"/>
                <w:szCs w:val="24"/>
              </w:rPr>
              <w:t>1</w:t>
            </w:r>
            <w:r w:rsidR="00EE23FF">
              <w:rPr>
                <w:rFonts w:eastAsia="Calibri"/>
                <w:sz w:val="18"/>
                <w:szCs w:val="24"/>
              </w:rPr>
              <w:t xml:space="preserve"> </w:t>
            </w:r>
            <w:r w:rsidRPr="00EE23FF">
              <w:rPr>
                <w:rFonts w:eastAsia="Calibri"/>
                <w:sz w:val="18"/>
                <w:szCs w:val="24"/>
              </w:rPr>
              <w:t>391</w:t>
            </w:r>
          </w:p>
        </w:tc>
        <w:tc>
          <w:tcPr>
            <w:tcW w:w="1734" w:type="dxa"/>
            <w:shd w:val="clear" w:color="auto" w:fill="auto"/>
            <w:vAlign w:val="bottom"/>
          </w:tcPr>
          <w:p w:rsidR="00297C24" w:rsidRPr="00EE23FF" w:rsidRDefault="00297C24" w:rsidP="00A60AE4">
            <w:pPr>
              <w:keepNext/>
              <w:suppressAutoHyphens w:val="0"/>
              <w:spacing w:before="40" w:after="40" w:line="220" w:lineRule="exact"/>
              <w:ind w:right="113"/>
              <w:jc w:val="right"/>
              <w:rPr>
                <w:rFonts w:eastAsia="Calibri"/>
                <w:b/>
                <w:sz w:val="18"/>
                <w:szCs w:val="24"/>
              </w:rPr>
            </w:pPr>
            <w:r w:rsidRPr="00EE23FF">
              <w:rPr>
                <w:rFonts w:eastAsia="Calibri"/>
                <w:b/>
                <w:sz w:val="18"/>
                <w:szCs w:val="24"/>
              </w:rPr>
              <w:t>3</w:t>
            </w:r>
            <w:r w:rsidR="00EE23FF">
              <w:rPr>
                <w:rFonts w:eastAsia="Calibri"/>
                <w:b/>
                <w:sz w:val="18"/>
                <w:szCs w:val="24"/>
              </w:rPr>
              <w:t xml:space="preserve"> </w:t>
            </w:r>
            <w:r w:rsidRPr="00EE23FF">
              <w:rPr>
                <w:rFonts w:eastAsia="Calibri"/>
                <w:b/>
                <w:sz w:val="18"/>
                <w:szCs w:val="24"/>
              </w:rPr>
              <w:t>013</w:t>
            </w:r>
          </w:p>
        </w:tc>
      </w:tr>
    </w:tbl>
    <w:p w:rsidR="00297C24" w:rsidRPr="00A60AE4" w:rsidRDefault="00297C24" w:rsidP="00A60AE4">
      <w:pPr>
        <w:pStyle w:val="SingleTxtG"/>
        <w:spacing w:before="120" w:after="0"/>
        <w:ind w:firstLine="170"/>
        <w:jc w:val="left"/>
        <w:rPr>
          <w:sz w:val="18"/>
          <w:szCs w:val="18"/>
        </w:rPr>
      </w:pPr>
      <w:r w:rsidRPr="00A60AE4">
        <w:rPr>
          <w:i/>
          <w:sz w:val="18"/>
          <w:szCs w:val="18"/>
        </w:rPr>
        <w:t>Source</w:t>
      </w:r>
      <w:r w:rsidRPr="00A60AE4">
        <w:rPr>
          <w:sz w:val="18"/>
          <w:szCs w:val="18"/>
        </w:rPr>
        <w:t>: National Bureau of Statistics, Population &amp; Housing Census 2010</w:t>
      </w:r>
      <w:r w:rsidR="003E6C7E">
        <w:rPr>
          <w:sz w:val="18"/>
          <w:szCs w:val="18"/>
        </w:rPr>
        <w:t>.</w:t>
      </w:r>
    </w:p>
    <w:p w:rsidR="00297C24" w:rsidRPr="00A1580F" w:rsidRDefault="00A60AE4" w:rsidP="00A60AE4">
      <w:pPr>
        <w:pStyle w:val="SingleTxtG"/>
        <w:spacing w:before="240"/>
      </w:pPr>
      <w:r w:rsidRPr="00A1580F">
        <w:t>71.</w:t>
      </w:r>
      <w:r w:rsidRPr="00A1580F">
        <w:tab/>
      </w:r>
      <w:r w:rsidR="00297C24" w:rsidRPr="00A1580F">
        <w:t>The National Bureau of Statistics (NBS) conducted a Labour Force Survey in 2011/2012 to develop and improve the compilation of national statistics for policy planning, monitoring and evaluation on employment and labour. Previous surveys were conducted in 1985, 1992, 2005/2006. The previous surveys did not take into account migrant workers in the private sector and thus included only those in the public sector. The 2011/2012 Survey included all workers in Seychelles.</w:t>
      </w:r>
    </w:p>
    <w:p w:rsidR="00297C24" w:rsidRPr="00AD17D8" w:rsidRDefault="006958B4" w:rsidP="00A60AE4">
      <w:pPr>
        <w:pStyle w:val="H23G"/>
      </w:pPr>
      <w:r>
        <w:tab/>
      </w:r>
      <w:r>
        <w:tab/>
      </w:r>
      <w:r w:rsidR="00297C24" w:rsidRPr="006958B4">
        <w:t>Table 5</w:t>
      </w:r>
      <w:r w:rsidRPr="00A60AE4">
        <w:rPr>
          <w:b w:val="0"/>
        </w:rPr>
        <w:br/>
      </w:r>
      <w:r w:rsidR="00297C24" w:rsidRPr="00A81BB6">
        <w:t>Working</w:t>
      </w:r>
      <w:r w:rsidR="001D040B">
        <w:t>-</w:t>
      </w:r>
      <w:r w:rsidR="00297C24" w:rsidRPr="00A81BB6">
        <w:t xml:space="preserve">age population, </w:t>
      </w:r>
      <w:r w:rsidR="001D040B">
        <w:t>l</w:t>
      </w:r>
      <w:r w:rsidR="00297C24" w:rsidRPr="00A81BB6">
        <w:t xml:space="preserve">abour </w:t>
      </w:r>
      <w:r w:rsidR="001D040B">
        <w:t>f</w:t>
      </w:r>
      <w:r w:rsidR="00297C24" w:rsidRPr="00A81BB6">
        <w:t>orce (by employed, unemployed)</w:t>
      </w:r>
      <w:r w:rsidR="001D040B">
        <w:t>,</w:t>
      </w:r>
      <w:r w:rsidR="00297C24" w:rsidRPr="00A81BB6">
        <w:t xml:space="preserve"> and </w:t>
      </w:r>
      <w:r w:rsidR="00297C24" w:rsidRPr="006958B4">
        <w:t xml:space="preserve">population </w:t>
      </w:r>
      <w:r w:rsidR="000D1A20">
        <w:br/>
      </w:r>
      <w:r w:rsidR="00297C24" w:rsidRPr="006958B4">
        <w:t>not economically active (by reason)</w:t>
      </w:r>
      <w:r w:rsidR="001D040B">
        <w:t>,</w:t>
      </w:r>
      <w:r w:rsidR="00297C24" w:rsidRPr="006958B4">
        <w:t xml:space="preserve"> by sex, 2011/2012</w:t>
      </w:r>
      <w:r w:rsidRPr="00A60AE4">
        <w:rPr>
          <w:i/>
          <w:sz w:val="18"/>
          <w:szCs w:val="18"/>
          <w:vertAlign w:val="superscript"/>
        </w:rPr>
        <w:t>a</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111"/>
        <w:gridCol w:w="992"/>
        <w:gridCol w:w="1134"/>
        <w:gridCol w:w="1134"/>
      </w:tblGrid>
      <w:tr w:rsidR="00F759E1" w:rsidRPr="00F759E1" w:rsidTr="00A60AE4">
        <w:trPr>
          <w:cantSplit/>
          <w:tblHeader/>
        </w:trPr>
        <w:tc>
          <w:tcPr>
            <w:tcW w:w="4111" w:type="dxa"/>
            <w:tcBorders>
              <w:top w:val="single" w:sz="4" w:space="0" w:color="auto"/>
              <w:bottom w:val="single" w:sz="12" w:space="0" w:color="auto"/>
            </w:tcBorders>
            <w:shd w:val="clear" w:color="auto" w:fill="auto"/>
            <w:vAlign w:val="bottom"/>
          </w:tcPr>
          <w:p w:rsidR="00297C24" w:rsidRPr="00F759E1" w:rsidRDefault="00297C24" w:rsidP="00A60AE4">
            <w:pPr>
              <w:keepNext/>
              <w:suppressAutoHyphens w:val="0"/>
              <w:spacing w:before="80" w:after="80" w:line="200" w:lineRule="exact"/>
              <w:rPr>
                <w:i/>
                <w:sz w:val="16"/>
              </w:rPr>
            </w:pPr>
          </w:p>
        </w:tc>
        <w:tc>
          <w:tcPr>
            <w:tcW w:w="992" w:type="dxa"/>
            <w:tcBorders>
              <w:top w:val="single" w:sz="4" w:space="0" w:color="auto"/>
              <w:bottom w:val="single" w:sz="12" w:space="0" w:color="auto"/>
            </w:tcBorders>
            <w:shd w:val="clear" w:color="auto" w:fill="auto"/>
            <w:vAlign w:val="bottom"/>
          </w:tcPr>
          <w:p w:rsidR="00297C24" w:rsidRPr="00F759E1" w:rsidRDefault="00297C24" w:rsidP="00A60AE4">
            <w:pPr>
              <w:keepNext/>
              <w:suppressAutoHyphens w:val="0"/>
              <w:spacing w:before="80" w:after="80" w:line="200" w:lineRule="exact"/>
              <w:jc w:val="right"/>
              <w:rPr>
                <w:i/>
                <w:sz w:val="16"/>
              </w:rPr>
            </w:pPr>
            <w:r w:rsidRPr="00F759E1">
              <w:rPr>
                <w:i/>
                <w:sz w:val="16"/>
              </w:rPr>
              <w:t>Male</w:t>
            </w:r>
          </w:p>
        </w:tc>
        <w:tc>
          <w:tcPr>
            <w:tcW w:w="1134" w:type="dxa"/>
            <w:tcBorders>
              <w:top w:val="single" w:sz="4" w:space="0" w:color="auto"/>
              <w:bottom w:val="single" w:sz="12" w:space="0" w:color="auto"/>
            </w:tcBorders>
            <w:shd w:val="clear" w:color="auto" w:fill="auto"/>
            <w:vAlign w:val="bottom"/>
          </w:tcPr>
          <w:p w:rsidR="00297C24" w:rsidRPr="00F759E1" w:rsidRDefault="00297C24" w:rsidP="00A60AE4">
            <w:pPr>
              <w:keepNext/>
              <w:suppressAutoHyphens w:val="0"/>
              <w:spacing w:before="80" w:after="80" w:line="200" w:lineRule="exact"/>
              <w:jc w:val="right"/>
              <w:rPr>
                <w:i/>
                <w:sz w:val="16"/>
              </w:rPr>
            </w:pPr>
            <w:r w:rsidRPr="00F759E1">
              <w:rPr>
                <w:i/>
                <w:sz w:val="16"/>
              </w:rPr>
              <w:t>Female</w:t>
            </w:r>
          </w:p>
        </w:tc>
        <w:tc>
          <w:tcPr>
            <w:tcW w:w="1134" w:type="dxa"/>
            <w:tcBorders>
              <w:top w:val="single" w:sz="4" w:space="0" w:color="auto"/>
              <w:bottom w:val="single" w:sz="12" w:space="0" w:color="auto"/>
            </w:tcBorders>
            <w:shd w:val="clear" w:color="auto" w:fill="auto"/>
            <w:vAlign w:val="bottom"/>
          </w:tcPr>
          <w:p w:rsidR="00297C24" w:rsidRPr="00F759E1" w:rsidRDefault="00297C24" w:rsidP="00A60AE4">
            <w:pPr>
              <w:keepNext/>
              <w:suppressAutoHyphens w:val="0"/>
              <w:spacing w:before="80" w:after="80" w:line="200" w:lineRule="exact"/>
              <w:jc w:val="right"/>
              <w:rPr>
                <w:i/>
                <w:sz w:val="16"/>
              </w:rPr>
            </w:pPr>
            <w:r w:rsidRPr="00F759E1">
              <w:rPr>
                <w:i/>
                <w:sz w:val="16"/>
              </w:rPr>
              <w:t>Both sexes</w:t>
            </w:r>
          </w:p>
        </w:tc>
      </w:tr>
      <w:tr w:rsidR="00F759E1" w:rsidRPr="00F759E1" w:rsidTr="00A60AE4">
        <w:trPr>
          <w:cantSplit/>
        </w:trPr>
        <w:tc>
          <w:tcPr>
            <w:tcW w:w="4111" w:type="dxa"/>
            <w:tcBorders>
              <w:top w:val="single" w:sz="12" w:space="0" w:color="auto"/>
            </w:tcBorders>
            <w:shd w:val="clear" w:color="auto" w:fill="auto"/>
          </w:tcPr>
          <w:p w:rsidR="00297C24" w:rsidRPr="00F759E1" w:rsidRDefault="00297C24" w:rsidP="00A60AE4">
            <w:pPr>
              <w:keepNext/>
              <w:suppressAutoHyphens w:val="0"/>
              <w:spacing w:before="40" w:after="40" w:line="220" w:lineRule="exact"/>
              <w:rPr>
                <w:sz w:val="18"/>
              </w:rPr>
            </w:pPr>
            <w:r w:rsidRPr="00F759E1">
              <w:rPr>
                <w:sz w:val="18"/>
              </w:rPr>
              <w:t>Working age population</w:t>
            </w:r>
          </w:p>
        </w:tc>
        <w:tc>
          <w:tcPr>
            <w:tcW w:w="992" w:type="dxa"/>
            <w:tcBorders>
              <w:top w:val="single" w:sz="12" w:space="0" w:color="auto"/>
            </w:tcBorders>
            <w:shd w:val="clear" w:color="auto" w:fill="auto"/>
          </w:tcPr>
          <w:p w:rsidR="00297C24" w:rsidRPr="00F759E1" w:rsidRDefault="00297C24" w:rsidP="00A60AE4">
            <w:pPr>
              <w:keepNext/>
              <w:suppressAutoHyphens w:val="0"/>
              <w:spacing w:before="40" w:after="40" w:line="220" w:lineRule="exact"/>
              <w:jc w:val="right"/>
              <w:rPr>
                <w:sz w:val="18"/>
              </w:rPr>
            </w:pPr>
            <w:r w:rsidRPr="00F759E1">
              <w:rPr>
                <w:sz w:val="18"/>
              </w:rPr>
              <w:t>30</w:t>
            </w:r>
            <w:r w:rsidR="00F759E1">
              <w:rPr>
                <w:sz w:val="18"/>
              </w:rPr>
              <w:t xml:space="preserve"> </w:t>
            </w:r>
            <w:r w:rsidRPr="00F759E1">
              <w:rPr>
                <w:sz w:val="18"/>
              </w:rPr>
              <w:t>840</w:t>
            </w:r>
          </w:p>
        </w:tc>
        <w:tc>
          <w:tcPr>
            <w:tcW w:w="1134" w:type="dxa"/>
            <w:tcBorders>
              <w:top w:val="single" w:sz="12" w:space="0" w:color="auto"/>
            </w:tcBorders>
            <w:shd w:val="clear" w:color="auto" w:fill="auto"/>
          </w:tcPr>
          <w:p w:rsidR="00297C24" w:rsidRPr="00F759E1" w:rsidRDefault="00297C24" w:rsidP="00A60AE4">
            <w:pPr>
              <w:keepNext/>
              <w:suppressAutoHyphens w:val="0"/>
              <w:spacing w:before="40" w:after="40" w:line="220" w:lineRule="exact"/>
              <w:jc w:val="right"/>
              <w:rPr>
                <w:sz w:val="18"/>
              </w:rPr>
            </w:pPr>
            <w:r w:rsidRPr="00F759E1">
              <w:rPr>
                <w:sz w:val="18"/>
              </w:rPr>
              <w:t>33</w:t>
            </w:r>
            <w:r w:rsidR="00F759E1">
              <w:rPr>
                <w:sz w:val="18"/>
              </w:rPr>
              <w:t xml:space="preserve"> </w:t>
            </w:r>
            <w:r w:rsidRPr="00F759E1">
              <w:rPr>
                <w:sz w:val="18"/>
              </w:rPr>
              <w:t>290</w:t>
            </w:r>
          </w:p>
        </w:tc>
        <w:tc>
          <w:tcPr>
            <w:tcW w:w="1134" w:type="dxa"/>
            <w:tcBorders>
              <w:top w:val="single" w:sz="12" w:space="0" w:color="auto"/>
            </w:tcBorders>
            <w:shd w:val="clear" w:color="auto" w:fill="auto"/>
          </w:tcPr>
          <w:p w:rsidR="00297C24" w:rsidRPr="00A60AE4" w:rsidRDefault="00297C24" w:rsidP="00A60AE4">
            <w:pPr>
              <w:keepNext/>
              <w:suppressAutoHyphens w:val="0"/>
              <w:spacing w:before="40" w:after="40" w:line="220" w:lineRule="exact"/>
              <w:jc w:val="right"/>
              <w:rPr>
                <w:sz w:val="18"/>
              </w:rPr>
            </w:pPr>
            <w:r w:rsidRPr="00A60AE4">
              <w:rPr>
                <w:sz w:val="18"/>
              </w:rPr>
              <w:t>64</w:t>
            </w:r>
            <w:r w:rsidR="00F759E1">
              <w:rPr>
                <w:sz w:val="18"/>
              </w:rPr>
              <w:t xml:space="preserve"> </w:t>
            </w:r>
            <w:r w:rsidRPr="00A60AE4">
              <w:rPr>
                <w:sz w:val="18"/>
              </w:rPr>
              <w:t>130</w:t>
            </w:r>
          </w:p>
        </w:tc>
      </w:tr>
      <w:tr w:rsidR="00F759E1" w:rsidRPr="00F759E1" w:rsidTr="00A60AE4">
        <w:trPr>
          <w:cantSplit/>
        </w:trPr>
        <w:tc>
          <w:tcPr>
            <w:tcW w:w="4111" w:type="dxa"/>
            <w:shd w:val="clear" w:color="auto" w:fill="auto"/>
          </w:tcPr>
          <w:p w:rsidR="00297C24" w:rsidRPr="00F759E1" w:rsidRDefault="00297C24" w:rsidP="00A60AE4">
            <w:pPr>
              <w:suppressAutoHyphens w:val="0"/>
              <w:spacing w:before="40" w:after="40" w:line="220" w:lineRule="exact"/>
              <w:rPr>
                <w:sz w:val="18"/>
              </w:rPr>
            </w:pPr>
            <w:r w:rsidRPr="00F759E1">
              <w:rPr>
                <w:sz w:val="18"/>
              </w:rPr>
              <w:t xml:space="preserve">Labour </w:t>
            </w:r>
            <w:r w:rsidR="00984A1A">
              <w:rPr>
                <w:sz w:val="18"/>
              </w:rPr>
              <w:t>f</w:t>
            </w:r>
            <w:r w:rsidRPr="00F759E1">
              <w:rPr>
                <w:sz w:val="18"/>
              </w:rPr>
              <w:t>orce</w:t>
            </w:r>
          </w:p>
        </w:tc>
        <w:tc>
          <w:tcPr>
            <w:tcW w:w="992" w:type="dxa"/>
            <w:shd w:val="clear" w:color="auto" w:fill="auto"/>
          </w:tcPr>
          <w:p w:rsidR="00297C24" w:rsidRPr="00F759E1" w:rsidRDefault="00297C24" w:rsidP="00A60AE4">
            <w:pPr>
              <w:suppressAutoHyphens w:val="0"/>
              <w:spacing w:before="40" w:after="40" w:line="220" w:lineRule="exact"/>
              <w:jc w:val="right"/>
              <w:rPr>
                <w:sz w:val="18"/>
              </w:rPr>
            </w:pPr>
            <w:r w:rsidRPr="00F759E1">
              <w:rPr>
                <w:sz w:val="18"/>
              </w:rPr>
              <w:t>21</w:t>
            </w:r>
            <w:r w:rsidR="00F759E1">
              <w:rPr>
                <w:sz w:val="18"/>
              </w:rPr>
              <w:t xml:space="preserve"> </w:t>
            </w:r>
            <w:r w:rsidRPr="00F759E1">
              <w:rPr>
                <w:sz w:val="18"/>
              </w:rPr>
              <w:t>060</w:t>
            </w:r>
          </w:p>
        </w:tc>
        <w:tc>
          <w:tcPr>
            <w:tcW w:w="1134" w:type="dxa"/>
            <w:shd w:val="clear" w:color="auto" w:fill="auto"/>
          </w:tcPr>
          <w:p w:rsidR="00297C24" w:rsidRPr="00F759E1" w:rsidRDefault="00297C24" w:rsidP="00A60AE4">
            <w:pPr>
              <w:suppressAutoHyphens w:val="0"/>
              <w:spacing w:before="40" w:after="40" w:line="220" w:lineRule="exact"/>
              <w:jc w:val="right"/>
              <w:rPr>
                <w:sz w:val="18"/>
              </w:rPr>
            </w:pPr>
            <w:r w:rsidRPr="00F759E1">
              <w:rPr>
                <w:sz w:val="18"/>
              </w:rPr>
              <w:t>20</w:t>
            </w:r>
            <w:r w:rsidR="00F759E1">
              <w:rPr>
                <w:sz w:val="18"/>
              </w:rPr>
              <w:t xml:space="preserve"> </w:t>
            </w:r>
            <w:r w:rsidRPr="00F759E1">
              <w:rPr>
                <w:sz w:val="18"/>
              </w:rPr>
              <w:t>610</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41</w:t>
            </w:r>
            <w:r w:rsidR="00F759E1">
              <w:rPr>
                <w:sz w:val="18"/>
              </w:rPr>
              <w:t xml:space="preserve"> </w:t>
            </w:r>
            <w:r w:rsidRPr="00A60AE4">
              <w:rPr>
                <w:sz w:val="18"/>
              </w:rPr>
              <w:t>670</w:t>
            </w:r>
          </w:p>
        </w:tc>
      </w:tr>
      <w:tr w:rsidR="00F759E1" w:rsidRPr="00F759E1" w:rsidTr="00A60AE4">
        <w:trPr>
          <w:cantSplit/>
        </w:trPr>
        <w:tc>
          <w:tcPr>
            <w:tcW w:w="4111" w:type="dxa"/>
            <w:shd w:val="clear" w:color="auto" w:fill="auto"/>
          </w:tcPr>
          <w:p w:rsidR="00297C24" w:rsidRPr="00F759E1" w:rsidRDefault="00297C24" w:rsidP="00A60AE4">
            <w:pPr>
              <w:suppressAutoHyphens w:val="0"/>
              <w:spacing w:before="40" w:after="40" w:line="220" w:lineRule="exact"/>
              <w:ind w:firstLine="284"/>
              <w:rPr>
                <w:sz w:val="18"/>
              </w:rPr>
            </w:pPr>
            <w:r w:rsidRPr="00F759E1">
              <w:rPr>
                <w:sz w:val="18"/>
              </w:rPr>
              <w:t>Employment population</w:t>
            </w:r>
          </w:p>
        </w:tc>
        <w:tc>
          <w:tcPr>
            <w:tcW w:w="992"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96.2</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95.5</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95.9</w:t>
            </w:r>
          </w:p>
        </w:tc>
      </w:tr>
      <w:tr w:rsidR="00F759E1" w:rsidRPr="00F759E1" w:rsidTr="00A60AE4">
        <w:trPr>
          <w:cantSplit/>
        </w:trPr>
        <w:tc>
          <w:tcPr>
            <w:tcW w:w="4111" w:type="dxa"/>
            <w:tcBorders>
              <w:bottom w:val="single" w:sz="4" w:space="0" w:color="auto"/>
            </w:tcBorders>
            <w:shd w:val="clear" w:color="auto" w:fill="auto"/>
          </w:tcPr>
          <w:p w:rsidR="00297C24" w:rsidRPr="00F759E1" w:rsidRDefault="00297C24" w:rsidP="00A60AE4">
            <w:pPr>
              <w:keepNext/>
              <w:suppressAutoHyphens w:val="0"/>
              <w:spacing w:before="40" w:after="40" w:line="220" w:lineRule="exact"/>
              <w:ind w:firstLine="284"/>
              <w:rPr>
                <w:sz w:val="18"/>
              </w:rPr>
            </w:pPr>
            <w:r w:rsidRPr="00F759E1">
              <w:rPr>
                <w:sz w:val="18"/>
              </w:rPr>
              <w:t>Unemployed population</w:t>
            </w:r>
          </w:p>
        </w:tc>
        <w:tc>
          <w:tcPr>
            <w:tcW w:w="992" w:type="dxa"/>
            <w:tcBorders>
              <w:bottom w:val="single" w:sz="4" w:space="0" w:color="auto"/>
            </w:tcBorders>
            <w:shd w:val="clear" w:color="auto" w:fill="auto"/>
          </w:tcPr>
          <w:p w:rsidR="00297C24" w:rsidRPr="00A60AE4" w:rsidRDefault="00297C24" w:rsidP="00A60AE4">
            <w:pPr>
              <w:keepNext/>
              <w:suppressAutoHyphens w:val="0"/>
              <w:spacing w:before="40" w:after="40" w:line="220" w:lineRule="exact"/>
              <w:jc w:val="right"/>
              <w:rPr>
                <w:sz w:val="18"/>
              </w:rPr>
            </w:pPr>
            <w:r w:rsidRPr="00A60AE4">
              <w:rPr>
                <w:sz w:val="18"/>
              </w:rPr>
              <w:t>3.8</w:t>
            </w:r>
          </w:p>
        </w:tc>
        <w:tc>
          <w:tcPr>
            <w:tcW w:w="1134" w:type="dxa"/>
            <w:tcBorders>
              <w:bottom w:val="single" w:sz="4" w:space="0" w:color="auto"/>
            </w:tcBorders>
            <w:shd w:val="clear" w:color="auto" w:fill="auto"/>
          </w:tcPr>
          <w:p w:rsidR="00297C24" w:rsidRPr="00A60AE4" w:rsidRDefault="00297C24" w:rsidP="00A60AE4">
            <w:pPr>
              <w:keepNext/>
              <w:suppressAutoHyphens w:val="0"/>
              <w:spacing w:before="40" w:after="40" w:line="220" w:lineRule="exact"/>
              <w:jc w:val="right"/>
              <w:rPr>
                <w:sz w:val="18"/>
              </w:rPr>
            </w:pPr>
            <w:r w:rsidRPr="00A60AE4">
              <w:rPr>
                <w:sz w:val="18"/>
              </w:rPr>
              <w:t>4.5</w:t>
            </w:r>
          </w:p>
        </w:tc>
        <w:tc>
          <w:tcPr>
            <w:tcW w:w="1134" w:type="dxa"/>
            <w:tcBorders>
              <w:bottom w:val="single" w:sz="4" w:space="0" w:color="auto"/>
            </w:tcBorders>
            <w:shd w:val="clear" w:color="auto" w:fill="auto"/>
          </w:tcPr>
          <w:p w:rsidR="00297C24" w:rsidRPr="00A60AE4" w:rsidRDefault="00297C24" w:rsidP="00A60AE4">
            <w:pPr>
              <w:keepNext/>
              <w:suppressAutoHyphens w:val="0"/>
              <w:spacing w:before="40" w:after="40" w:line="220" w:lineRule="exact"/>
              <w:jc w:val="right"/>
              <w:rPr>
                <w:sz w:val="18"/>
              </w:rPr>
            </w:pPr>
            <w:r w:rsidRPr="00A60AE4">
              <w:rPr>
                <w:sz w:val="18"/>
              </w:rPr>
              <w:t>4.1</w:t>
            </w:r>
          </w:p>
        </w:tc>
      </w:tr>
      <w:tr w:rsidR="00F759E1" w:rsidRPr="00F759E1" w:rsidTr="00A60AE4">
        <w:trPr>
          <w:cantSplit/>
        </w:trPr>
        <w:tc>
          <w:tcPr>
            <w:tcW w:w="4111" w:type="dxa"/>
            <w:tcBorders>
              <w:top w:val="single" w:sz="4" w:space="0" w:color="auto"/>
              <w:bottom w:val="single" w:sz="4" w:space="0" w:color="auto"/>
            </w:tcBorders>
            <w:shd w:val="clear" w:color="auto" w:fill="auto"/>
          </w:tcPr>
          <w:p w:rsidR="00297C24" w:rsidRPr="00F759E1" w:rsidRDefault="00297C24" w:rsidP="00A60AE4">
            <w:pPr>
              <w:suppressAutoHyphens w:val="0"/>
              <w:spacing w:before="80" w:after="80" w:line="220" w:lineRule="exact"/>
              <w:ind w:firstLine="284"/>
              <w:rPr>
                <w:b/>
                <w:sz w:val="18"/>
              </w:rPr>
            </w:pPr>
            <w:r w:rsidRPr="00F759E1">
              <w:rPr>
                <w:b/>
                <w:sz w:val="18"/>
              </w:rPr>
              <w:t>Total</w:t>
            </w:r>
          </w:p>
        </w:tc>
        <w:tc>
          <w:tcPr>
            <w:tcW w:w="992" w:type="dxa"/>
            <w:tcBorders>
              <w:top w:val="single" w:sz="4" w:space="0" w:color="auto"/>
              <w:bottom w:val="single" w:sz="4" w:space="0" w:color="auto"/>
            </w:tcBorders>
            <w:shd w:val="clear" w:color="auto" w:fill="auto"/>
          </w:tcPr>
          <w:p w:rsidR="00297C24" w:rsidRPr="00A60AE4" w:rsidRDefault="00297C24" w:rsidP="00A60AE4">
            <w:pPr>
              <w:suppressAutoHyphens w:val="0"/>
              <w:spacing w:before="80" w:after="80" w:line="220" w:lineRule="exact"/>
              <w:jc w:val="right"/>
              <w:rPr>
                <w:b/>
                <w:sz w:val="18"/>
              </w:rPr>
            </w:pPr>
            <w:r w:rsidRPr="00A60AE4">
              <w:rPr>
                <w:b/>
                <w:sz w:val="18"/>
              </w:rPr>
              <w:t>100</w:t>
            </w:r>
          </w:p>
        </w:tc>
        <w:tc>
          <w:tcPr>
            <w:tcW w:w="1134" w:type="dxa"/>
            <w:tcBorders>
              <w:top w:val="single" w:sz="4" w:space="0" w:color="auto"/>
              <w:bottom w:val="single" w:sz="4" w:space="0" w:color="auto"/>
            </w:tcBorders>
            <w:shd w:val="clear" w:color="auto" w:fill="auto"/>
          </w:tcPr>
          <w:p w:rsidR="00297C24" w:rsidRPr="00A60AE4" w:rsidRDefault="00297C24" w:rsidP="00A60AE4">
            <w:pPr>
              <w:suppressAutoHyphens w:val="0"/>
              <w:spacing w:before="80" w:after="80" w:line="220" w:lineRule="exact"/>
              <w:jc w:val="right"/>
              <w:rPr>
                <w:b/>
                <w:sz w:val="18"/>
              </w:rPr>
            </w:pPr>
            <w:r w:rsidRPr="00A60AE4">
              <w:rPr>
                <w:b/>
                <w:sz w:val="18"/>
              </w:rPr>
              <w:t>100</w:t>
            </w:r>
          </w:p>
        </w:tc>
        <w:tc>
          <w:tcPr>
            <w:tcW w:w="1134" w:type="dxa"/>
            <w:tcBorders>
              <w:top w:val="single" w:sz="4" w:space="0" w:color="auto"/>
              <w:bottom w:val="single" w:sz="4" w:space="0" w:color="auto"/>
            </w:tcBorders>
            <w:shd w:val="clear" w:color="auto" w:fill="auto"/>
          </w:tcPr>
          <w:p w:rsidR="00297C24" w:rsidRPr="00A60AE4" w:rsidRDefault="00297C24" w:rsidP="00A60AE4">
            <w:pPr>
              <w:suppressAutoHyphens w:val="0"/>
              <w:spacing w:before="80" w:after="80" w:line="220" w:lineRule="exact"/>
              <w:jc w:val="right"/>
              <w:rPr>
                <w:b/>
                <w:sz w:val="18"/>
              </w:rPr>
            </w:pPr>
            <w:r w:rsidRPr="00A60AE4">
              <w:rPr>
                <w:b/>
                <w:sz w:val="18"/>
              </w:rPr>
              <w:t>100</w:t>
            </w:r>
          </w:p>
        </w:tc>
      </w:tr>
      <w:tr w:rsidR="00F759E1" w:rsidRPr="00F759E1" w:rsidTr="00A60AE4">
        <w:trPr>
          <w:cantSplit/>
        </w:trPr>
        <w:tc>
          <w:tcPr>
            <w:tcW w:w="4111" w:type="dxa"/>
            <w:tcBorders>
              <w:top w:val="single" w:sz="4" w:space="0" w:color="auto"/>
            </w:tcBorders>
            <w:shd w:val="clear" w:color="auto" w:fill="auto"/>
          </w:tcPr>
          <w:p w:rsidR="00297C24" w:rsidRPr="00F759E1" w:rsidRDefault="00297C24" w:rsidP="00A60AE4">
            <w:pPr>
              <w:suppressAutoHyphens w:val="0"/>
              <w:spacing w:before="40" w:after="40" w:line="220" w:lineRule="exact"/>
              <w:rPr>
                <w:sz w:val="18"/>
              </w:rPr>
            </w:pPr>
            <w:r w:rsidRPr="00F759E1">
              <w:rPr>
                <w:sz w:val="18"/>
              </w:rPr>
              <w:t>Population not active</w:t>
            </w:r>
          </w:p>
        </w:tc>
        <w:tc>
          <w:tcPr>
            <w:tcW w:w="992" w:type="dxa"/>
            <w:tcBorders>
              <w:top w:val="single" w:sz="4" w:space="0" w:color="auto"/>
            </w:tcBorders>
            <w:shd w:val="clear" w:color="auto" w:fill="auto"/>
          </w:tcPr>
          <w:p w:rsidR="00297C24" w:rsidRPr="00F759E1" w:rsidRDefault="00297C24" w:rsidP="00A60AE4">
            <w:pPr>
              <w:suppressAutoHyphens w:val="0"/>
              <w:spacing w:before="40" w:after="40" w:line="220" w:lineRule="exact"/>
              <w:jc w:val="right"/>
              <w:rPr>
                <w:sz w:val="18"/>
              </w:rPr>
            </w:pPr>
            <w:r w:rsidRPr="00F759E1">
              <w:rPr>
                <w:sz w:val="18"/>
              </w:rPr>
              <w:t>7</w:t>
            </w:r>
            <w:r w:rsidR="00F759E1">
              <w:rPr>
                <w:sz w:val="18"/>
              </w:rPr>
              <w:t xml:space="preserve"> </w:t>
            </w:r>
            <w:r w:rsidRPr="00F759E1">
              <w:rPr>
                <w:sz w:val="18"/>
              </w:rPr>
              <w:t>240</w:t>
            </w:r>
          </w:p>
        </w:tc>
        <w:tc>
          <w:tcPr>
            <w:tcW w:w="1134" w:type="dxa"/>
            <w:tcBorders>
              <w:top w:val="single" w:sz="4" w:space="0" w:color="auto"/>
            </w:tcBorders>
            <w:shd w:val="clear" w:color="auto" w:fill="auto"/>
          </w:tcPr>
          <w:p w:rsidR="00297C24" w:rsidRPr="00F759E1" w:rsidRDefault="00297C24" w:rsidP="00A60AE4">
            <w:pPr>
              <w:suppressAutoHyphens w:val="0"/>
              <w:spacing w:before="40" w:after="40" w:line="220" w:lineRule="exact"/>
              <w:jc w:val="right"/>
              <w:rPr>
                <w:sz w:val="18"/>
              </w:rPr>
            </w:pPr>
            <w:r w:rsidRPr="00F759E1">
              <w:rPr>
                <w:sz w:val="18"/>
              </w:rPr>
              <w:t>10</w:t>
            </w:r>
            <w:r w:rsidR="00F759E1">
              <w:rPr>
                <w:sz w:val="18"/>
              </w:rPr>
              <w:t xml:space="preserve"> </w:t>
            </w:r>
            <w:r w:rsidRPr="00F759E1">
              <w:rPr>
                <w:sz w:val="18"/>
              </w:rPr>
              <w:t>660</w:t>
            </w:r>
          </w:p>
        </w:tc>
        <w:tc>
          <w:tcPr>
            <w:tcW w:w="1134" w:type="dxa"/>
            <w:tcBorders>
              <w:top w:val="single" w:sz="4" w:space="0" w:color="auto"/>
            </w:tcBorders>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17</w:t>
            </w:r>
            <w:r w:rsidR="00F759E1">
              <w:rPr>
                <w:sz w:val="18"/>
              </w:rPr>
              <w:t xml:space="preserve"> </w:t>
            </w:r>
            <w:r w:rsidRPr="00A60AE4">
              <w:rPr>
                <w:sz w:val="18"/>
              </w:rPr>
              <w:t>900</w:t>
            </w:r>
          </w:p>
        </w:tc>
      </w:tr>
      <w:tr w:rsidR="00F759E1" w:rsidRPr="00F759E1" w:rsidTr="00A60AE4">
        <w:trPr>
          <w:cantSplit/>
        </w:trPr>
        <w:tc>
          <w:tcPr>
            <w:tcW w:w="4111" w:type="dxa"/>
            <w:shd w:val="clear" w:color="auto" w:fill="auto"/>
          </w:tcPr>
          <w:p w:rsidR="00297C24" w:rsidRPr="00F759E1" w:rsidRDefault="00297C24" w:rsidP="00A60AE4">
            <w:pPr>
              <w:suppressAutoHyphens w:val="0"/>
              <w:spacing w:before="40" w:after="40" w:line="220" w:lineRule="exact"/>
              <w:ind w:firstLine="284"/>
              <w:rPr>
                <w:sz w:val="18"/>
              </w:rPr>
            </w:pPr>
            <w:r w:rsidRPr="00F759E1">
              <w:rPr>
                <w:sz w:val="18"/>
              </w:rPr>
              <w:t>In school or training</w:t>
            </w:r>
          </w:p>
        </w:tc>
        <w:tc>
          <w:tcPr>
            <w:tcW w:w="992"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29.6</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21.1</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24.5</w:t>
            </w:r>
          </w:p>
        </w:tc>
      </w:tr>
      <w:tr w:rsidR="00F759E1" w:rsidRPr="00F759E1" w:rsidTr="00A60AE4">
        <w:trPr>
          <w:cantSplit/>
        </w:trPr>
        <w:tc>
          <w:tcPr>
            <w:tcW w:w="4111" w:type="dxa"/>
            <w:shd w:val="clear" w:color="auto" w:fill="auto"/>
          </w:tcPr>
          <w:p w:rsidR="00297C24" w:rsidRPr="00F759E1" w:rsidRDefault="00297C24" w:rsidP="00A60AE4">
            <w:pPr>
              <w:suppressAutoHyphens w:val="0"/>
              <w:spacing w:before="40" w:after="40" w:line="220" w:lineRule="exact"/>
              <w:ind w:firstLine="284"/>
              <w:rPr>
                <w:sz w:val="18"/>
              </w:rPr>
            </w:pPr>
            <w:r w:rsidRPr="00F759E1">
              <w:rPr>
                <w:sz w:val="18"/>
              </w:rPr>
              <w:t>Families responsibilities, housework</w:t>
            </w:r>
          </w:p>
        </w:tc>
        <w:tc>
          <w:tcPr>
            <w:tcW w:w="992"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1.2</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9</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5.8</w:t>
            </w:r>
          </w:p>
        </w:tc>
      </w:tr>
      <w:tr w:rsidR="00F759E1" w:rsidRPr="00F759E1" w:rsidTr="00A60AE4">
        <w:trPr>
          <w:cantSplit/>
        </w:trPr>
        <w:tc>
          <w:tcPr>
            <w:tcW w:w="4111" w:type="dxa"/>
            <w:shd w:val="clear" w:color="auto" w:fill="auto"/>
          </w:tcPr>
          <w:p w:rsidR="00297C24" w:rsidRPr="00F759E1" w:rsidRDefault="00297C24" w:rsidP="00A60AE4">
            <w:pPr>
              <w:suppressAutoHyphens w:val="0"/>
              <w:spacing w:before="40" w:after="40" w:line="220" w:lineRule="exact"/>
              <w:ind w:firstLine="284"/>
              <w:rPr>
                <w:sz w:val="18"/>
              </w:rPr>
            </w:pPr>
            <w:r w:rsidRPr="00F759E1">
              <w:rPr>
                <w:sz w:val="18"/>
              </w:rPr>
              <w:t>Pregnancy</w:t>
            </w:r>
          </w:p>
        </w:tc>
        <w:tc>
          <w:tcPr>
            <w:tcW w:w="992"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1.5</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0.9</w:t>
            </w:r>
          </w:p>
        </w:tc>
      </w:tr>
      <w:tr w:rsidR="00F759E1" w:rsidRPr="00F759E1" w:rsidTr="00A60AE4">
        <w:trPr>
          <w:cantSplit/>
        </w:trPr>
        <w:tc>
          <w:tcPr>
            <w:tcW w:w="4111" w:type="dxa"/>
            <w:shd w:val="clear" w:color="auto" w:fill="auto"/>
          </w:tcPr>
          <w:p w:rsidR="00297C24" w:rsidRPr="00F759E1" w:rsidRDefault="00297C24" w:rsidP="00A60AE4">
            <w:pPr>
              <w:suppressAutoHyphens w:val="0"/>
              <w:spacing w:before="40" w:after="40" w:line="220" w:lineRule="exact"/>
              <w:ind w:firstLine="284"/>
              <w:rPr>
                <w:sz w:val="18"/>
              </w:rPr>
            </w:pPr>
            <w:r w:rsidRPr="00F759E1">
              <w:rPr>
                <w:sz w:val="18"/>
              </w:rPr>
              <w:t>Illness, injury or disability</w:t>
            </w:r>
          </w:p>
        </w:tc>
        <w:tc>
          <w:tcPr>
            <w:tcW w:w="992"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18.7</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14.1</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16</w:t>
            </w:r>
          </w:p>
        </w:tc>
      </w:tr>
      <w:tr w:rsidR="00F759E1" w:rsidRPr="00F759E1" w:rsidTr="00A60AE4">
        <w:trPr>
          <w:cantSplit/>
        </w:trPr>
        <w:tc>
          <w:tcPr>
            <w:tcW w:w="4111" w:type="dxa"/>
            <w:shd w:val="clear" w:color="auto" w:fill="auto"/>
          </w:tcPr>
          <w:p w:rsidR="00297C24" w:rsidRPr="00F759E1" w:rsidRDefault="00297C24" w:rsidP="00A60AE4">
            <w:pPr>
              <w:suppressAutoHyphens w:val="0"/>
              <w:spacing w:before="40" w:after="40" w:line="220" w:lineRule="exact"/>
              <w:ind w:firstLine="284"/>
              <w:rPr>
                <w:sz w:val="18"/>
              </w:rPr>
            </w:pPr>
            <w:r w:rsidRPr="00F759E1">
              <w:rPr>
                <w:sz w:val="18"/>
              </w:rPr>
              <w:t>Retired or too old to work</w:t>
            </w:r>
          </w:p>
        </w:tc>
        <w:tc>
          <w:tcPr>
            <w:tcW w:w="992"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35.7</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43.4</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40.3</w:t>
            </w:r>
          </w:p>
        </w:tc>
      </w:tr>
      <w:tr w:rsidR="00F759E1" w:rsidRPr="00F759E1" w:rsidTr="00A60AE4">
        <w:trPr>
          <w:cantSplit/>
        </w:trPr>
        <w:tc>
          <w:tcPr>
            <w:tcW w:w="4111" w:type="dxa"/>
            <w:shd w:val="clear" w:color="auto" w:fill="auto"/>
          </w:tcPr>
          <w:p w:rsidR="00297C24" w:rsidRPr="00F759E1" w:rsidRDefault="00297C24" w:rsidP="00A60AE4">
            <w:pPr>
              <w:suppressAutoHyphens w:val="0"/>
              <w:spacing w:before="40" w:after="40" w:line="220" w:lineRule="exact"/>
              <w:ind w:firstLine="284"/>
              <w:rPr>
                <w:sz w:val="18"/>
              </w:rPr>
            </w:pPr>
            <w:r w:rsidRPr="00F759E1">
              <w:rPr>
                <w:sz w:val="18"/>
              </w:rPr>
              <w:t>No desire to work</w:t>
            </w:r>
          </w:p>
        </w:tc>
        <w:tc>
          <w:tcPr>
            <w:tcW w:w="992"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3.9</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2.1</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2.8</w:t>
            </w:r>
          </w:p>
        </w:tc>
      </w:tr>
      <w:tr w:rsidR="00F759E1" w:rsidRPr="00F759E1" w:rsidTr="00A60AE4">
        <w:trPr>
          <w:cantSplit/>
        </w:trPr>
        <w:tc>
          <w:tcPr>
            <w:tcW w:w="4111" w:type="dxa"/>
            <w:shd w:val="clear" w:color="auto" w:fill="auto"/>
          </w:tcPr>
          <w:p w:rsidR="00297C24" w:rsidRPr="00F759E1" w:rsidRDefault="00297C24" w:rsidP="00A60AE4">
            <w:pPr>
              <w:suppressAutoHyphens w:val="0"/>
              <w:spacing w:before="40" w:after="40" w:line="220" w:lineRule="exact"/>
              <w:ind w:firstLine="284"/>
              <w:rPr>
                <w:sz w:val="18"/>
              </w:rPr>
            </w:pPr>
            <w:r w:rsidRPr="00F759E1">
              <w:rPr>
                <w:sz w:val="18"/>
              </w:rPr>
              <w:t>Other reason</w:t>
            </w:r>
          </w:p>
        </w:tc>
        <w:tc>
          <w:tcPr>
            <w:tcW w:w="992"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4.9</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3.7</w:t>
            </w:r>
          </w:p>
        </w:tc>
        <w:tc>
          <w:tcPr>
            <w:tcW w:w="1134" w:type="dxa"/>
            <w:shd w:val="clear" w:color="auto" w:fill="auto"/>
          </w:tcPr>
          <w:p w:rsidR="00297C24" w:rsidRPr="00A60AE4" w:rsidRDefault="00297C24" w:rsidP="00A60AE4">
            <w:pPr>
              <w:suppressAutoHyphens w:val="0"/>
              <w:spacing w:before="40" w:after="40" w:line="220" w:lineRule="exact"/>
              <w:jc w:val="right"/>
              <w:rPr>
                <w:sz w:val="18"/>
              </w:rPr>
            </w:pPr>
            <w:r w:rsidRPr="00A60AE4">
              <w:rPr>
                <w:sz w:val="18"/>
              </w:rPr>
              <w:t>4.3</w:t>
            </w:r>
          </w:p>
        </w:tc>
      </w:tr>
      <w:tr w:rsidR="00F759E1" w:rsidRPr="00F759E1" w:rsidTr="00A60AE4">
        <w:trPr>
          <w:cantSplit/>
        </w:trPr>
        <w:tc>
          <w:tcPr>
            <w:tcW w:w="4111" w:type="dxa"/>
            <w:tcBorders>
              <w:bottom w:val="single" w:sz="4" w:space="0" w:color="auto"/>
            </w:tcBorders>
            <w:shd w:val="clear" w:color="auto" w:fill="auto"/>
          </w:tcPr>
          <w:p w:rsidR="00297C24" w:rsidRPr="00F759E1" w:rsidRDefault="00297C24" w:rsidP="00A60AE4">
            <w:pPr>
              <w:keepNext/>
              <w:suppressAutoHyphens w:val="0"/>
              <w:spacing w:before="40" w:after="40" w:line="220" w:lineRule="exact"/>
              <w:ind w:firstLine="284"/>
              <w:rPr>
                <w:sz w:val="18"/>
              </w:rPr>
            </w:pPr>
            <w:r w:rsidRPr="00F759E1">
              <w:rPr>
                <w:sz w:val="18"/>
              </w:rPr>
              <w:t>Not stated</w:t>
            </w:r>
          </w:p>
        </w:tc>
        <w:tc>
          <w:tcPr>
            <w:tcW w:w="992" w:type="dxa"/>
            <w:tcBorders>
              <w:bottom w:val="single" w:sz="4" w:space="0" w:color="auto"/>
            </w:tcBorders>
            <w:shd w:val="clear" w:color="auto" w:fill="auto"/>
          </w:tcPr>
          <w:p w:rsidR="00297C24" w:rsidRPr="00A60AE4" w:rsidRDefault="00297C24" w:rsidP="00A60AE4">
            <w:pPr>
              <w:keepNext/>
              <w:suppressAutoHyphens w:val="0"/>
              <w:spacing w:before="40" w:after="40" w:line="220" w:lineRule="exact"/>
              <w:jc w:val="right"/>
              <w:rPr>
                <w:sz w:val="18"/>
              </w:rPr>
            </w:pPr>
            <w:r w:rsidRPr="00A60AE4">
              <w:rPr>
                <w:sz w:val="18"/>
              </w:rPr>
              <w:t>6</w:t>
            </w:r>
          </w:p>
        </w:tc>
        <w:tc>
          <w:tcPr>
            <w:tcW w:w="1134" w:type="dxa"/>
            <w:tcBorders>
              <w:bottom w:val="single" w:sz="4" w:space="0" w:color="auto"/>
            </w:tcBorders>
            <w:shd w:val="clear" w:color="auto" w:fill="auto"/>
          </w:tcPr>
          <w:p w:rsidR="00297C24" w:rsidRPr="00A60AE4" w:rsidRDefault="00297C24" w:rsidP="00A60AE4">
            <w:pPr>
              <w:keepNext/>
              <w:suppressAutoHyphens w:val="0"/>
              <w:spacing w:before="40" w:after="40" w:line="220" w:lineRule="exact"/>
              <w:jc w:val="right"/>
              <w:rPr>
                <w:sz w:val="18"/>
              </w:rPr>
            </w:pPr>
            <w:r w:rsidRPr="00A60AE4">
              <w:rPr>
                <w:sz w:val="18"/>
              </w:rPr>
              <w:t>5</w:t>
            </w:r>
          </w:p>
        </w:tc>
        <w:tc>
          <w:tcPr>
            <w:tcW w:w="1134" w:type="dxa"/>
            <w:tcBorders>
              <w:bottom w:val="single" w:sz="4" w:space="0" w:color="auto"/>
            </w:tcBorders>
            <w:shd w:val="clear" w:color="auto" w:fill="auto"/>
          </w:tcPr>
          <w:p w:rsidR="00297C24" w:rsidRPr="00A60AE4" w:rsidRDefault="00297C24" w:rsidP="00A60AE4">
            <w:pPr>
              <w:keepNext/>
              <w:suppressAutoHyphens w:val="0"/>
              <w:spacing w:before="40" w:after="40" w:line="220" w:lineRule="exact"/>
              <w:jc w:val="right"/>
              <w:rPr>
                <w:sz w:val="18"/>
              </w:rPr>
            </w:pPr>
            <w:r w:rsidRPr="00A60AE4">
              <w:rPr>
                <w:sz w:val="18"/>
              </w:rPr>
              <w:t>5.5</w:t>
            </w:r>
          </w:p>
        </w:tc>
      </w:tr>
      <w:tr w:rsidR="00F759E1" w:rsidRPr="00F759E1" w:rsidTr="00A60AE4">
        <w:trPr>
          <w:cantSplit/>
        </w:trPr>
        <w:tc>
          <w:tcPr>
            <w:tcW w:w="4111" w:type="dxa"/>
            <w:tcBorders>
              <w:top w:val="single" w:sz="4" w:space="0" w:color="auto"/>
              <w:bottom w:val="single" w:sz="12" w:space="0" w:color="auto"/>
            </w:tcBorders>
            <w:shd w:val="clear" w:color="auto" w:fill="auto"/>
          </w:tcPr>
          <w:p w:rsidR="00297C24" w:rsidRPr="00F759E1" w:rsidRDefault="00297C24" w:rsidP="00A60AE4">
            <w:pPr>
              <w:keepNext/>
              <w:suppressAutoHyphens w:val="0"/>
              <w:spacing w:before="80" w:after="80" w:line="220" w:lineRule="exact"/>
              <w:ind w:firstLine="284"/>
              <w:rPr>
                <w:b/>
                <w:sz w:val="18"/>
              </w:rPr>
            </w:pPr>
            <w:r w:rsidRPr="00F759E1">
              <w:rPr>
                <w:b/>
                <w:sz w:val="18"/>
              </w:rPr>
              <w:t>Total</w:t>
            </w:r>
          </w:p>
        </w:tc>
        <w:tc>
          <w:tcPr>
            <w:tcW w:w="992" w:type="dxa"/>
            <w:tcBorders>
              <w:top w:val="single" w:sz="4" w:space="0" w:color="auto"/>
              <w:bottom w:val="single" w:sz="12" w:space="0" w:color="auto"/>
            </w:tcBorders>
            <w:shd w:val="clear" w:color="auto" w:fill="auto"/>
          </w:tcPr>
          <w:p w:rsidR="00297C24" w:rsidRPr="00A60AE4" w:rsidRDefault="00297C24" w:rsidP="00A60AE4">
            <w:pPr>
              <w:keepNext/>
              <w:suppressAutoHyphens w:val="0"/>
              <w:spacing w:before="80" w:after="80" w:line="220" w:lineRule="exact"/>
              <w:jc w:val="right"/>
              <w:rPr>
                <w:b/>
                <w:sz w:val="18"/>
              </w:rPr>
            </w:pPr>
            <w:r w:rsidRPr="00A60AE4">
              <w:rPr>
                <w:b/>
                <w:sz w:val="18"/>
              </w:rPr>
              <w:t>100</w:t>
            </w:r>
          </w:p>
        </w:tc>
        <w:tc>
          <w:tcPr>
            <w:tcW w:w="1134" w:type="dxa"/>
            <w:tcBorders>
              <w:top w:val="single" w:sz="4" w:space="0" w:color="auto"/>
              <w:bottom w:val="single" w:sz="12" w:space="0" w:color="auto"/>
            </w:tcBorders>
            <w:shd w:val="clear" w:color="auto" w:fill="auto"/>
          </w:tcPr>
          <w:p w:rsidR="00297C24" w:rsidRPr="00A60AE4" w:rsidRDefault="00297C24" w:rsidP="00A60AE4">
            <w:pPr>
              <w:keepNext/>
              <w:suppressAutoHyphens w:val="0"/>
              <w:spacing w:before="80" w:after="80" w:line="220" w:lineRule="exact"/>
              <w:jc w:val="right"/>
              <w:rPr>
                <w:b/>
                <w:sz w:val="18"/>
              </w:rPr>
            </w:pPr>
            <w:r w:rsidRPr="00A60AE4">
              <w:rPr>
                <w:b/>
                <w:sz w:val="18"/>
              </w:rPr>
              <w:t>100</w:t>
            </w:r>
          </w:p>
        </w:tc>
        <w:tc>
          <w:tcPr>
            <w:tcW w:w="1134" w:type="dxa"/>
            <w:tcBorders>
              <w:top w:val="single" w:sz="4" w:space="0" w:color="auto"/>
              <w:bottom w:val="single" w:sz="12" w:space="0" w:color="auto"/>
            </w:tcBorders>
            <w:shd w:val="clear" w:color="auto" w:fill="auto"/>
          </w:tcPr>
          <w:p w:rsidR="00297C24" w:rsidRPr="00A60AE4" w:rsidRDefault="00297C24" w:rsidP="00A60AE4">
            <w:pPr>
              <w:keepNext/>
              <w:suppressAutoHyphens w:val="0"/>
              <w:spacing w:before="80" w:after="80" w:line="220" w:lineRule="exact"/>
              <w:jc w:val="right"/>
              <w:rPr>
                <w:b/>
                <w:sz w:val="18"/>
              </w:rPr>
            </w:pPr>
            <w:r w:rsidRPr="00A60AE4">
              <w:rPr>
                <w:b/>
                <w:sz w:val="18"/>
              </w:rPr>
              <w:t>100</w:t>
            </w:r>
          </w:p>
        </w:tc>
      </w:tr>
    </w:tbl>
    <w:p w:rsidR="00297C24" w:rsidRPr="00A60AE4" w:rsidRDefault="00297C24" w:rsidP="00A60AE4">
      <w:pPr>
        <w:pStyle w:val="SingleTxtG"/>
        <w:keepNext/>
        <w:spacing w:before="120" w:after="0"/>
        <w:ind w:firstLine="170"/>
        <w:rPr>
          <w:sz w:val="18"/>
          <w:szCs w:val="18"/>
        </w:rPr>
      </w:pPr>
      <w:r w:rsidRPr="00A60AE4">
        <w:rPr>
          <w:i/>
          <w:sz w:val="18"/>
          <w:szCs w:val="18"/>
        </w:rPr>
        <w:t>Source:</w:t>
      </w:r>
      <w:r w:rsidRPr="00A60AE4">
        <w:rPr>
          <w:sz w:val="18"/>
          <w:szCs w:val="18"/>
        </w:rPr>
        <w:t xml:space="preserve"> National Bureau of Statistics, LFS 2011/2012</w:t>
      </w:r>
      <w:r w:rsidR="00F759E1">
        <w:rPr>
          <w:sz w:val="18"/>
          <w:szCs w:val="18"/>
        </w:rPr>
        <w:t>.</w:t>
      </w:r>
    </w:p>
    <w:p w:rsidR="006958B4" w:rsidRPr="00A60AE4" w:rsidRDefault="006958B4" w:rsidP="00A60AE4">
      <w:pPr>
        <w:pStyle w:val="SingleTxtG"/>
        <w:spacing w:after="0"/>
        <w:ind w:firstLine="170"/>
        <w:rPr>
          <w:sz w:val="18"/>
          <w:szCs w:val="18"/>
        </w:rPr>
      </w:pPr>
      <w:r w:rsidRPr="00A60AE4">
        <w:rPr>
          <w:i/>
          <w:sz w:val="18"/>
          <w:szCs w:val="18"/>
          <w:vertAlign w:val="superscript"/>
        </w:rPr>
        <w:t>a</w:t>
      </w:r>
      <w:r w:rsidRPr="00A60AE4">
        <w:rPr>
          <w:sz w:val="18"/>
          <w:szCs w:val="18"/>
        </w:rPr>
        <w:t xml:space="preserve">  Numbers in italics are %. Counts are given to nearest tens.</w:t>
      </w:r>
    </w:p>
    <w:p w:rsidR="00297C24" w:rsidRPr="00EC0C32" w:rsidRDefault="00A60AE4" w:rsidP="00A60AE4">
      <w:pPr>
        <w:pStyle w:val="SingleTxtG"/>
        <w:spacing w:before="240"/>
      </w:pPr>
      <w:r w:rsidRPr="00EC0C32">
        <w:t>72.</w:t>
      </w:r>
      <w:r w:rsidRPr="00EC0C32">
        <w:tab/>
      </w:r>
      <w:r w:rsidR="00297C24" w:rsidRPr="00EC0C32">
        <w:t>In 2011/2012, the labour force was composed of 64,130 persons of whom 30,840 were males and 33,290 were females. The employed population total</w:t>
      </w:r>
      <w:r w:rsidR="00984A1A">
        <w:t>l</w:t>
      </w:r>
      <w:r w:rsidR="00297C24" w:rsidRPr="00EC0C32">
        <w:t>ed 41,670 or 95.9% of the work force, with 21,060 or 96.2% males and 20,610 or 95.5% females. The percentage of the work force employed was 95.9% which is slight increase from 2010 when it was 94.2%.</w:t>
      </w:r>
    </w:p>
    <w:p w:rsidR="00297C24" w:rsidRPr="00EC0C32" w:rsidRDefault="00297C24" w:rsidP="00A60AE4">
      <w:pPr>
        <w:pStyle w:val="H1G"/>
        <w:rPr>
          <w:i/>
        </w:rPr>
      </w:pPr>
      <w:r>
        <w:tab/>
      </w:r>
      <w:r>
        <w:tab/>
      </w:r>
      <w:r w:rsidRPr="00EC0C32">
        <w:t xml:space="preserve">Migrant </w:t>
      </w:r>
      <w:r w:rsidR="001D040B">
        <w:t>w</w:t>
      </w:r>
      <w:r w:rsidRPr="00EC0C32">
        <w:t>orkers in Seychelles</w:t>
      </w:r>
    </w:p>
    <w:p w:rsidR="00297C24" w:rsidRPr="00A1580F" w:rsidRDefault="00A60AE4" w:rsidP="00A60AE4">
      <w:pPr>
        <w:pStyle w:val="SingleTxtG"/>
      </w:pPr>
      <w:r w:rsidRPr="00A1580F">
        <w:t>73.</w:t>
      </w:r>
      <w:r w:rsidRPr="00A1580F">
        <w:tab/>
      </w:r>
      <w:r w:rsidR="00297C24" w:rsidRPr="00EC0C32">
        <w:t>Migrant workers in Seychelles have increased from some 2</w:t>
      </w:r>
      <w:r w:rsidR="001A4DB9">
        <w:t>,</w:t>
      </w:r>
      <w:r w:rsidR="00297C24" w:rsidRPr="00EC0C32">
        <w:t>000 in the 1990’s</w:t>
      </w:r>
      <w:r w:rsidR="00297C24">
        <w:rPr>
          <w:rStyle w:val="FootnoteReference"/>
        </w:rPr>
        <w:footnoteReference w:id="13"/>
      </w:r>
      <w:r w:rsidR="00297C24" w:rsidRPr="00EC0C32">
        <w:t xml:space="preserve"> to 10,923 in 2009 (Table 6). In 2012, there were 12,430 migrant workers. The private sector was the largest employer with 2,264 in 2001 and 10,445 in 2009.</w:t>
      </w:r>
    </w:p>
    <w:p w:rsidR="00297C24" w:rsidRPr="00B20D99" w:rsidRDefault="00B20D99" w:rsidP="00A60AE4">
      <w:pPr>
        <w:pStyle w:val="H23G"/>
        <w:rPr>
          <w:b w:val="0"/>
        </w:rPr>
      </w:pPr>
      <w:r>
        <w:tab/>
      </w:r>
      <w:r>
        <w:tab/>
      </w:r>
      <w:r w:rsidR="00297C24" w:rsidRPr="00B20D99">
        <w:t>Table 6</w:t>
      </w:r>
      <w:r w:rsidRPr="00A60AE4">
        <w:rPr>
          <w:b w:val="0"/>
        </w:rPr>
        <w:br/>
      </w:r>
      <w:r w:rsidR="00297C24" w:rsidRPr="00B20D99">
        <w:t>Expatriate employment in Seychelles 2001 and 2009</w:t>
      </w:r>
    </w:p>
    <w:tbl>
      <w:tblPr>
        <w:tblW w:w="0" w:type="auto"/>
        <w:tblInd w:w="1134" w:type="dxa"/>
        <w:tblLayout w:type="fixed"/>
        <w:tblCellMar>
          <w:left w:w="0" w:type="dxa"/>
          <w:right w:w="0" w:type="dxa"/>
        </w:tblCellMar>
        <w:tblLook w:val="04A0" w:firstRow="1" w:lastRow="0" w:firstColumn="1" w:lastColumn="0" w:noHBand="0" w:noVBand="1"/>
      </w:tblPr>
      <w:tblGrid>
        <w:gridCol w:w="4688"/>
        <w:gridCol w:w="1341"/>
        <w:gridCol w:w="1341"/>
      </w:tblGrid>
      <w:tr w:rsidR="00297C24" w:rsidRPr="006C4E01" w:rsidTr="00A60AE4">
        <w:trPr>
          <w:cantSplit/>
        </w:trPr>
        <w:tc>
          <w:tcPr>
            <w:tcW w:w="4688" w:type="dxa"/>
            <w:vMerge w:val="restart"/>
            <w:tcBorders>
              <w:top w:val="single" w:sz="4" w:space="0" w:color="auto"/>
            </w:tcBorders>
            <w:shd w:val="clear" w:color="auto" w:fill="auto"/>
            <w:vAlign w:val="bottom"/>
          </w:tcPr>
          <w:p w:rsidR="00297C24" w:rsidRPr="006C4E01" w:rsidRDefault="00297C24" w:rsidP="00A60AE4">
            <w:pPr>
              <w:keepNext/>
              <w:spacing w:before="80" w:after="80" w:line="200" w:lineRule="exact"/>
              <w:rPr>
                <w:i/>
                <w:sz w:val="16"/>
              </w:rPr>
            </w:pPr>
            <w:r w:rsidRPr="006C4E01">
              <w:rPr>
                <w:i/>
                <w:sz w:val="16"/>
              </w:rPr>
              <w:t>Sector</w:t>
            </w:r>
          </w:p>
        </w:tc>
        <w:tc>
          <w:tcPr>
            <w:tcW w:w="2682" w:type="dxa"/>
            <w:gridSpan w:val="2"/>
            <w:tcBorders>
              <w:top w:val="single" w:sz="8" w:space="0" w:color="auto"/>
              <w:bottom w:val="single" w:sz="8" w:space="0" w:color="auto"/>
            </w:tcBorders>
            <w:shd w:val="clear" w:color="auto" w:fill="auto"/>
            <w:vAlign w:val="bottom"/>
          </w:tcPr>
          <w:p w:rsidR="00297C24" w:rsidRPr="006C4E01" w:rsidRDefault="00297C24" w:rsidP="00A60AE4">
            <w:pPr>
              <w:keepNext/>
              <w:spacing w:before="80" w:after="80" w:line="200" w:lineRule="exact"/>
              <w:jc w:val="center"/>
              <w:rPr>
                <w:i/>
                <w:sz w:val="16"/>
              </w:rPr>
            </w:pPr>
            <w:r w:rsidRPr="006C4E01">
              <w:rPr>
                <w:i/>
                <w:sz w:val="16"/>
              </w:rPr>
              <w:t>Years</w:t>
            </w:r>
          </w:p>
        </w:tc>
      </w:tr>
      <w:tr w:rsidR="00297C24" w:rsidRPr="006C4E01" w:rsidTr="00A60AE4">
        <w:trPr>
          <w:cantSplit/>
        </w:trPr>
        <w:tc>
          <w:tcPr>
            <w:tcW w:w="4688" w:type="dxa"/>
            <w:vMerge/>
            <w:shd w:val="clear" w:color="auto" w:fill="auto"/>
            <w:vAlign w:val="bottom"/>
          </w:tcPr>
          <w:p w:rsidR="00297C24" w:rsidRPr="006C4E01" w:rsidRDefault="00297C24" w:rsidP="00A60AE4">
            <w:pPr>
              <w:keepNext/>
              <w:spacing w:before="40" w:after="40" w:line="220" w:lineRule="exact"/>
              <w:rPr>
                <w:sz w:val="18"/>
              </w:rPr>
            </w:pPr>
          </w:p>
        </w:tc>
        <w:tc>
          <w:tcPr>
            <w:tcW w:w="1341" w:type="dxa"/>
            <w:tcBorders>
              <w:top w:val="single" w:sz="8" w:space="0" w:color="auto"/>
            </w:tcBorders>
            <w:shd w:val="clear" w:color="auto" w:fill="auto"/>
            <w:vAlign w:val="bottom"/>
          </w:tcPr>
          <w:p w:rsidR="00297C24" w:rsidRPr="006C4E01" w:rsidRDefault="00297C24" w:rsidP="00A60AE4">
            <w:pPr>
              <w:keepNext/>
              <w:spacing w:before="40" w:after="40" w:line="220" w:lineRule="exact"/>
              <w:jc w:val="right"/>
              <w:rPr>
                <w:sz w:val="18"/>
              </w:rPr>
            </w:pPr>
            <w:r w:rsidRPr="006C4E01">
              <w:rPr>
                <w:sz w:val="18"/>
              </w:rPr>
              <w:t>2001</w:t>
            </w:r>
          </w:p>
        </w:tc>
        <w:tc>
          <w:tcPr>
            <w:tcW w:w="1341" w:type="dxa"/>
            <w:tcBorders>
              <w:top w:val="single" w:sz="8" w:space="0" w:color="auto"/>
            </w:tcBorders>
            <w:shd w:val="clear" w:color="auto" w:fill="auto"/>
            <w:vAlign w:val="bottom"/>
          </w:tcPr>
          <w:p w:rsidR="00297C24" w:rsidRPr="006C4E01" w:rsidRDefault="00297C24" w:rsidP="00A60AE4">
            <w:pPr>
              <w:keepNext/>
              <w:spacing w:before="40" w:after="40" w:line="220" w:lineRule="exact"/>
              <w:jc w:val="right"/>
              <w:rPr>
                <w:sz w:val="18"/>
              </w:rPr>
            </w:pPr>
            <w:r w:rsidRPr="006C4E01">
              <w:rPr>
                <w:sz w:val="18"/>
              </w:rPr>
              <w:t>2009</w:t>
            </w:r>
          </w:p>
        </w:tc>
      </w:tr>
      <w:tr w:rsidR="00297C24" w:rsidRPr="006C4E01" w:rsidTr="00A60AE4">
        <w:trPr>
          <w:cantSplit/>
        </w:trPr>
        <w:tc>
          <w:tcPr>
            <w:tcW w:w="4688" w:type="dxa"/>
            <w:tcBorders>
              <w:top w:val="single" w:sz="12" w:space="0" w:color="auto"/>
            </w:tcBorders>
            <w:shd w:val="clear" w:color="auto" w:fill="auto"/>
          </w:tcPr>
          <w:p w:rsidR="00297C24" w:rsidRPr="006C4E01" w:rsidRDefault="00297C24" w:rsidP="001D040B">
            <w:pPr>
              <w:spacing w:before="40" w:after="40" w:line="220" w:lineRule="exact"/>
              <w:rPr>
                <w:sz w:val="18"/>
              </w:rPr>
            </w:pPr>
            <w:r w:rsidRPr="006C4E01">
              <w:rPr>
                <w:sz w:val="18"/>
              </w:rPr>
              <w:t xml:space="preserve">Private </w:t>
            </w:r>
            <w:r w:rsidR="001D040B">
              <w:rPr>
                <w:sz w:val="18"/>
              </w:rPr>
              <w:t>s</w:t>
            </w:r>
            <w:r w:rsidR="00FB0A6B" w:rsidRPr="006C4E01">
              <w:rPr>
                <w:sz w:val="18"/>
              </w:rPr>
              <w:t xml:space="preserve">ector </w:t>
            </w:r>
            <w:r w:rsidR="001D040B">
              <w:rPr>
                <w:sz w:val="18"/>
              </w:rPr>
              <w:t>e</w:t>
            </w:r>
            <w:r w:rsidR="00FB0A6B" w:rsidRPr="006C4E01">
              <w:rPr>
                <w:sz w:val="18"/>
              </w:rPr>
              <w:t xml:space="preserve">xpatriate </w:t>
            </w:r>
            <w:r w:rsidR="001D040B">
              <w:rPr>
                <w:sz w:val="18"/>
              </w:rPr>
              <w:t>e</w:t>
            </w:r>
            <w:r w:rsidR="00FB0A6B" w:rsidRPr="006C4E01">
              <w:rPr>
                <w:sz w:val="18"/>
              </w:rPr>
              <w:t>mployment</w:t>
            </w:r>
          </w:p>
        </w:tc>
        <w:tc>
          <w:tcPr>
            <w:tcW w:w="1341" w:type="dxa"/>
            <w:tcBorders>
              <w:top w:val="single" w:sz="12" w:space="0" w:color="auto"/>
            </w:tcBorders>
            <w:shd w:val="clear" w:color="auto" w:fill="auto"/>
          </w:tcPr>
          <w:p w:rsidR="00297C24" w:rsidRPr="006C4E01" w:rsidRDefault="00297C24">
            <w:pPr>
              <w:spacing w:before="40" w:after="40" w:line="220" w:lineRule="exact"/>
              <w:jc w:val="right"/>
              <w:rPr>
                <w:sz w:val="18"/>
              </w:rPr>
            </w:pPr>
            <w:r w:rsidRPr="006C4E01">
              <w:rPr>
                <w:sz w:val="18"/>
              </w:rPr>
              <w:t>2</w:t>
            </w:r>
            <w:r w:rsidR="00B20D99">
              <w:rPr>
                <w:sz w:val="18"/>
              </w:rPr>
              <w:t xml:space="preserve"> </w:t>
            </w:r>
            <w:r w:rsidRPr="006C4E01">
              <w:rPr>
                <w:sz w:val="18"/>
              </w:rPr>
              <w:t>264</w:t>
            </w:r>
          </w:p>
        </w:tc>
        <w:tc>
          <w:tcPr>
            <w:tcW w:w="1341" w:type="dxa"/>
            <w:tcBorders>
              <w:top w:val="single" w:sz="12" w:space="0" w:color="auto"/>
            </w:tcBorders>
            <w:shd w:val="clear" w:color="auto" w:fill="auto"/>
          </w:tcPr>
          <w:p w:rsidR="00297C24" w:rsidRPr="006C4E01" w:rsidRDefault="00297C24">
            <w:pPr>
              <w:spacing w:before="40" w:after="40" w:line="220" w:lineRule="exact"/>
              <w:jc w:val="right"/>
              <w:rPr>
                <w:sz w:val="18"/>
              </w:rPr>
            </w:pPr>
            <w:r w:rsidRPr="006C4E01">
              <w:rPr>
                <w:sz w:val="18"/>
              </w:rPr>
              <w:t>10</w:t>
            </w:r>
            <w:r w:rsidR="00B20D99">
              <w:rPr>
                <w:sz w:val="18"/>
              </w:rPr>
              <w:t xml:space="preserve"> </w:t>
            </w:r>
            <w:r w:rsidRPr="006C4E01">
              <w:rPr>
                <w:sz w:val="18"/>
              </w:rPr>
              <w:t>445</w:t>
            </w:r>
          </w:p>
        </w:tc>
      </w:tr>
      <w:tr w:rsidR="00297C24" w:rsidRPr="006C4E01" w:rsidTr="00A60AE4">
        <w:trPr>
          <w:cantSplit/>
        </w:trPr>
        <w:tc>
          <w:tcPr>
            <w:tcW w:w="4688" w:type="dxa"/>
            <w:shd w:val="clear" w:color="auto" w:fill="auto"/>
          </w:tcPr>
          <w:p w:rsidR="00297C24" w:rsidRPr="006C4E01" w:rsidRDefault="00297C24" w:rsidP="001D040B">
            <w:pPr>
              <w:spacing w:before="40" w:after="40" w:line="220" w:lineRule="exact"/>
              <w:rPr>
                <w:sz w:val="18"/>
              </w:rPr>
            </w:pPr>
            <w:r w:rsidRPr="006C4E01">
              <w:rPr>
                <w:sz w:val="18"/>
              </w:rPr>
              <w:t xml:space="preserve">Public </w:t>
            </w:r>
            <w:r w:rsidR="001D040B">
              <w:rPr>
                <w:sz w:val="18"/>
              </w:rPr>
              <w:t>s</w:t>
            </w:r>
            <w:r w:rsidR="00FB0A6B" w:rsidRPr="006C4E01">
              <w:rPr>
                <w:sz w:val="18"/>
              </w:rPr>
              <w:t xml:space="preserve">ector </w:t>
            </w:r>
            <w:r w:rsidR="001D040B">
              <w:rPr>
                <w:sz w:val="18"/>
              </w:rPr>
              <w:t>e</w:t>
            </w:r>
            <w:r w:rsidR="00FB0A6B" w:rsidRPr="006C4E01">
              <w:rPr>
                <w:sz w:val="18"/>
              </w:rPr>
              <w:t xml:space="preserve">xpatriate </w:t>
            </w:r>
            <w:r w:rsidR="001D040B">
              <w:rPr>
                <w:sz w:val="18"/>
              </w:rPr>
              <w:t>e</w:t>
            </w:r>
            <w:r w:rsidR="00FB0A6B" w:rsidRPr="006C4E01">
              <w:rPr>
                <w:sz w:val="18"/>
              </w:rPr>
              <w:t>mployment</w:t>
            </w:r>
          </w:p>
        </w:tc>
        <w:tc>
          <w:tcPr>
            <w:tcW w:w="1341" w:type="dxa"/>
            <w:shd w:val="clear" w:color="auto" w:fill="auto"/>
          </w:tcPr>
          <w:p w:rsidR="00297C24" w:rsidRPr="006C4E01" w:rsidRDefault="00297C24">
            <w:pPr>
              <w:spacing w:before="40" w:after="40" w:line="220" w:lineRule="exact"/>
              <w:jc w:val="right"/>
              <w:rPr>
                <w:sz w:val="18"/>
              </w:rPr>
            </w:pPr>
            <w:r w:rsidRPr="006C4E01">
              <w:rPr>
                <w:sz w:val="18"/>
              </w:rPr>
              <w:t>390</w:t>
            </w:r>
          </w:p>
        </w:tc>
        <w:tc>
          <w:tcPr>
            <w:tcW w:w="1341" w:type="dxa"/>
            <w:shd w:val="clear" w:color="auto" w:fill="auto"/>
          </w:tcPr>
          <w:p w:rsidR="00297C24" w:rsidRPr="006C4E01" w:rsidRDefault="00297C24">
            <w:pPr>
              <w:spacing w:before="40" w:after="40" w:line="220" w:lineRule="exact"/>
              <w:jc w:val="right"/>
              <w:rPr>
                <w:sz w:val="18"/>
              </w:rPr>
            </w:pPr>
            <w:r w:rsidRPr="006C4E01">
              <w:rPr>
                <w:sz w:val="18"/>
              </w:rPr>
              <w:t>109</w:t>
            </w:r>
          </w:p>
        </w:tc>
      </w:tr>
      <w:tr w:rsidR="00297C24" w:rsidRPr="006C4E01" w:rsidTr="00A60AE4">
        <w:trPr>
          <w:cantSplit/>
        </w:trPr>
        <w:tc>
          <w:tcPr>
            <w:tcW w:w="4688" w:type="dxa"/>
            <w:tcBorders>
              <w:bottom w:val="single" w:sz="4" w:space="0" w:color="auto"/>
            </w:tcBorders>
            <w:shd w:val="clear" w:color="auto" w:fill="auto"/>
          </w:tcPr>
          <w:p w:rsidR="00297C24" w:rsidRPr="006C4E01" w:rsidRDefault="00297C24" w:rsidP="001D040B">
            <w:pPr>
              <w:spacing w:before="40" w:after="40" w:line="220" w:lineRule="exact"/>
              <w:rPr>
                <w:sz w:val="18"/>
              </w:rPr>
            </w:pPr>
            <w:r w:rsidRPr="006C4E01">
              <w:rPr>
                <w:sz w:val="18"/>
              </w:rPr>
              <w:t xml:space="preserve">Parastatal </w:t>
            </w:r>
            <w:r w:rsidR="001D040B">
              <w:rPr>
                <w:sz w:val="18"/>
              </w:rPr>
              <w:t>e</w:t>
            </w:r>
            <w:r w:rsidR="00FB0A6B" w:rsidRPr="006C4E01">
              <w:rPr>
                <w:sz w:val="18"/>
              </w:rPr>
              <w:t xml:space="preserve">xpatriate </w:t>
            </w:r>
            <w:r w:rsidR="001D040B">
              <w:rPr>
                <w:sz w:val="18"/>
              </w:rPr>
              <w:t>e</w:t>
            </w:r>
            <w:r w:rsidR="00FB0A6B" w:rsidRPr="006C4E01">
              <w:rPr>
                <w:sz w:val="18"/>
              </w:rPr>
              <w:t>mployment</w:t>
            </w:r>
          </w:p>
        </w:tc>
        <w:tc>
          <w:tcPr>
            <w:tcW w:w="1341" w:type="dxa"/>
            <w:tcBorders>
              <w:bottom w:val="single" w:sz="4" w:space="0" w:color="auto"/>
            </w:tcBorders>
            <w:shd w:val="clear" w:color="auto" w:fill="auto"/>
          </w:tcPr>
          <w:p w:rsidR="00297C24" w:rsidRPr="006C4E01" w:rsidRDefault="00297C24">
            <w:pPr>
              <w:spacing w:before="40" w:after="40" w:line="220" w:lineRule="exact"/>
              <w:jc w:val="right"/>
              <w:rPr>
                <w:sz w:val="18"/>
              </w:rPr>
            </w:pPr>
            <w:r w:rsidRPr="006C4E01">
              <w:rPr>
                <w:sz w:val="18"/>
              </w:rPr>
              <w:t>164</w:t>
            </w:r>
          </w:p>
        </w:tc>
        <w:tc>
          <w:tcPr>
            <w:tcW w:w="1341" w:type="dxa"/>
            <w:tcBorders>
              <w:bottom w:val="single" w:sz="4" w:space="0" w:color="auto"/>
            </w:tcBorders>
            <w:shd w:val="clear" w:color="auto" w:fill="auto"/>
          </w:tcPr>
          <w:p w:rsidR="00297C24" w:rsidRPr="006C4E01" w:rsidRDefault="00297C24">
            <w:pPr>
              <w:spacing w:before="40" w:after="40" w:line="220" w:lineRule="exact"/>
              <w:jc w:val="right"/>
              <w:rPr>
                <w:sz w:val="18"/>
              </w:rPr>
            </w:pPr>
            <w:r w:rsidRPr="006C4E01">
              <w:rPr>
                <w:sz w:val="18"/>
              </w:rPr>
              <w:t>369</w:t>
            </w:r>
          </w:p>
        </w:tc>
      </w:tr>
      <w:tr w:rsidR="00297C24" w:rsidRPr="00B20D99" w:rsidTr="00A60AE4">
        <w:trPr>
          <w:cantSplit/>
        </w:trPr>
        <w:tc>
          <w:tcPr>
            <w:tcW w:w="4688" w:type="dxa"/>
            <w:tcBorders>
              <w:top w:val="single" w:sz="4" w:space="0" w:color="auto"/>
              <w:bottom w:val="single" w:sz="4" w:space="0" w:color="auto"/>
            </w:tcBorders>
            <w:shd w:val="clear" w:color="auto" w:fill="auto"/>
          </w:tcPr>
          <w:p w:rsidR="00297C24" w:rsidRPr="00A60AE4" w:rsidRDefault="00297C24" w:rsidP="00A60AE4">
            <w:pPr>
              <w:spacing w:before="80" w:after="80" w:line="220" w:lineRule="exact"/>
              <w:ind w:firstLine="284"/>
              <w:rPr>
                <w:b/>
                <w:sz w:val="18"/>
              </w:rPr>
            </w:pPr>
            <w:r w:rsidRPr="00A60AE4">
              <w:rPr>
                <w:b/>
                <w:sz w:val="18"/>
              </w:rPr>
              <w:t xml:space="preserve">Total </w:t>
            </w:r>
            <w:r w:rsidR="001D040B">
              <w:rPr>
                <w:b/>
                <w:sz w:val="18"/>
              </w:rPr>
              <w:t>e</w:t>
            </w:r>
            <w:r w:rsidR="00FB0A6B" w:rsidRPr="00A60AE4">
              <w:rPr>
                <w:b/>
                <w:sz w:val="18"/>
              </w:rPr>
              <w:t xml:space="preserve">xpatriate </w:t>
            </w:r>
            <w:r w:rsidR="001D040B">
              <w:rPr>
                <w:b/>
                <w:sz w:val="18"/>
              </w:rPr>
              <w:t>e</w:t>
            </w:r>
            <w:r w:rsidR="00FB0A6B" w:rsidRPr="00A60AE4">
              <w:rPr>
                <w:b/>
                <w:sz w:val="18"/>
              </w:rPr>
              <w:t>mployment</w:t>
            </w:r>
          </w:p>
        </w:tc>
        <w:tc>
          <w:tcPr>
            <w:tcW w:w="1341" w:type="dxa"/>
            <w:tcBorders>
              <w:top w:val="single" w:sz="4" w:space="0" w:color="auto"/>
              <w:bottom w:val="single" w:sz="4" w:space="0" w:color="auto"/>
            </w:tcBorders>
            <w:shd w:val="clear" w:color="auto" w:fill="auto"/>
          </w:tcPr>
          <w:p w:rsidR="00297C24" w:rsidRPr="00A60AE4" w:rsidRDefault="00297C24" w:rsidP="00A60AE4">
            <w:pPr>
              <w:spacing w:before="80" w:after="80" w:line="220" w:lineRule="exact"/>
              <w:jc w:val="right"/>
              <w:rPr>
                <w:b/>
                <w:sz w:val="18"/>
              </w:rPr>
            </w:pPr>
            <w:r w:rsidRPr="00A60AE4">
              <w:rPr>
                <w:b/>
                <w:sz w:val="18"/>
              </w:rPr>
              <w:t>2</w:t>
            </w:r>
            <w:r w:rsidR="00B20D99" w:rsidRPr="00A60AE4">
              <w:rPr>
                <w:b/>
                <w:sz w:val="18"/>
              </w:rPr>
              <w:t xml:space="preserve"> </w:t>
            </w:r>
            <w:r w:rsidRPr="00A60AE4">
              <w:rPr>
                <w:b/>
                <w:sz w:val="18"/>
              </w:rPr>
              <w:t>818</w:t>
            </w:r>
          </w:p>
        </w:tc>
        <w:tc>
          <w:tcPr>
            <w:tcW w:w="1341" w:type="dxa"/>
            <w:tcBorders>
              <w:top w:val="single" w:sz="4" w:space="0" w:color="auto"/>
              <w:bottom w:val="single" w:sz="4" w:space="0" w:color="auto"/>
            </w:tcBorders>
            <w:shd w:val="clear" w:color="auto" w:fill="auto"/>
          </w:tcPr>
          <w:p w:rsidR="00297C24" w:rsidRPr="00A60AE4" w:rsidRDefault="00297C24" w:rsidP="00A60AE4">
            <w:pPr>
              <w:spacing w:before="80" w:after="80" w:line="220" w:lineRule="exact"/>
              <w:jc w:val="right"/>
              <w:rPr>
                <w:b/>
                <w:sz w:val="18"/>
              </w:rPr>
            </w:pPr>
            <w:r w:rsidRPr="00A60AE4">
              <w:rPr>
                <w:b/>
                <w:sz w:val="18"/>
              </w:rPr>
              <w:t>10</w:t>
            </w:r>
            <w:r w:rsidR="00B20D99" w:rsidRPr="00A60AE4">
              <w:rPr>
                <w:b/>
                <w:sz w:val="18"/>
              </w:rPr>
              <w:t xml:space="preserve"> </w:t>
            </w:r>
            <w:r w:rsidRPr="00A60AE4">
              <w:rPr>
                <w:b/>
                <w:sz w:val="18"/>
              </w:rPr>
              <w:t>923</w:t>
            </w:r>
          </w:p>
        </w:tc>
      </w:tr>
      <w:tr w:rsidR="00297C24" w:rsidRPr="00B20D99" w:rsidTr="00A60AE4">
        <w:trPr>
          <w:cantSplit/>
        </w:trPr>
        <w:tc>
          <w:tcPr>
            <w:tcW w:w="4688" w:type="dxa"/>
            <w:tcBorders>
              <w:top w:val="single" w:sz="4" w:space="0" w:color="auto"/>
              <w:bottom w:val="single" w:sz="4" w:space="0" w:color="auto"/>
            </w:tcBorders>
            <w:shd w:val="clear" w:color="auto" w:fill="auto"/>
          </w:tcPr>
          <w:p w:rsidR="00297C24" w:rsidRPr="00A60AE4" w:rsidRDefault="00297C24" w:rsidP="00A60AE4">
            <w:pPr>
              <w:keepNext/>
              <w:spacing w:before="80" w:after="80" w:line="220" w:lineRule="exact"/>
              <w:ind w:firstLine="284"/>
              <w:rPr>
                <w:b/>
                <w:sz w:val="18"/>
              </w:rPr>
            </w:pPr>
            <w:r w:rsidRPr="00A60AE4">
              <w:rPr>
                <w:b/>
                <w:sz w:val="18"/>
              </w:rPr>
              <w:t xml:space="preserve">Total </w:t>
            </w:r>
            <w:r w:rsidR="001D040B">
              <w:rPr>
                <w:b/>
                <w:sz w:val="18"/>
              </w:rPr>
              <w:t>u</w:t>
            </w:r>
            <w:r w:rsidR="00FB0A6B" w:rsidRPr="00A60AE4">
              <w:rPr>
                <w:b/>
                <w:sz w:val="18"/>
              </w:rPr>
              <w:t>nemployment</w:t>
            </w:r>
          </w:p>
        </w:tc>
        <w:tc>
          <w:tcPr>
            <w:tcW w:w="1341" w:type="dxa"/>
            <w:tcBorders>
              <w:top w:val="single" w:sz="4" w:space="0" w:color="auto"/>
              <w:bottom w:val="single" w:sz="4" w:space="0" w:color="auto"/>
            </w:tcBorders>
            <w:shd w:val="clear" w:color="auto" w:fill="auto"/>
          </w:tcPr>
          <w:p w:rsidR="00297C24" w:rsidRPr="00A60AE4" w:rsidRDefault="00297C24" w:rsidP="00A60AE4">
            <w:pPr>
              <w:keepNext/>
              <w:spacing w:before="80" w:after="80" w:line="220" w:lineRule="exact"/>
              <w:jc w:val="right"/>
              <w:rPr>
                <w:b/>
                <w:sz w:val="18"/>
              </w:rPr>
            </w:pPr>
            <w:r w:rsidRPr="00A60AE4">
              <w:rPr>
                <w:b/>
                <w:sz w:val="18"/>
              </w:rPr>
              <w:t>1</w:t>
            </w:r>
            <w:r w:rsidR="00B20D99" w:rsidRPr="00A60AE4">
              <w:rPr>
                <w:b/>
                <w:sz w:val="18"/>
              </w:rPr>
              <w:t xml:space="preserve"> </w:t>
            </w:r>
            <w:r w:rsidRPr="00A60AE4">
              <w:rPr>
                <w:b/>
                <w:sz w:val="18"/>
              </w:rPr>
              <w:t>869</w:t>
            </w:r>
          </w:p>
        </w:tc>
        <w:tc>
          <w:tcPr>
            <w:tcW w:w="1341" w:type="dxa"/>
            <w:tcBorders>
              <w:top w:val="single" w:sz="4" w:space="0" w:color="auto"/>
              <w:bottom w:val="single" w:sz="4" w:space="0" w:color="auto"/>
            </w:tcBorders>
            <w:shd w:val="clear" w:color="auto" w:fill="auto"/>
          </w:tcPr>
          <w:p w:rsidR="00297C24" w:rsidRPr="00A60AE4" w:rsidRDefault="00297C24" w:rsidP="00A60AE4">
            <w:pPr>
              <w:keepNext/>
              <w:spacing w:before="80" w:after="80" w:line="220" w:lineRule="exact"/>
              <w:jc w:val="right"/>
              <w:rPr>
                <w:b/>
                <w:sz w:val="18"/>
              </w:rPr>
            </w:pPr>
            <w:r w:rsidRPr="00A60AE4">
              <w:rPr>
                <w:b/>
                <w:sz w:val="18"/>
              </w:rPr>
              <w:t>1</w:t>
            </w:r>
            <w:r w:rsidR="00B20D99" w:rsidRPr="00A60AE4">
              <w:rPr>
                <w:b/>
                <w:sz w:val="18"/>
              </w:rPr>
              <w:t xml:space="preserve"> </w:t>
            </w:r>
            <w:r w:rsidRPr="00A60AE4">
              <w:rPr>
                <w:b/>
                <w:sz w:val="18"/>
              </w:rPr>
              <w:t>001</w:t>
            </w:r>
          </w:p>
        </w:tc>
      </w:tr>
      <w:tr w:rsidR="00297C24" w:rsidRPr="006C4E01" w:rsidTr="00A60AE4">
        <w:trPr>
          <w:cantSplit/>
        </w:trPr>
        <w:tc>
          <w:tcPr>
            <w:tcW w:w="4688" w:type="dxa"/>
            <w:tcBorders>
              <w:top w:val="single" w:sz="4" w:space="0" w:color="auto"/>
              <w:bottom w:val="single" w:sz="12" w:space="0" w:color="auto"/>
            </w:tcBorders>
            <w:shd w:val="clear" w:color="auto" w:fill="auto"/>
          </w:tcPr>
          <w:p w:rsidR="00297C24" w:rsidRPr="006C4E01" w:rsidRDefault="00297C24" w:rsidP="00A60AE4">
            <w:pPr>
              <w:keepNext/>
              <w:spacing w:before="40" w:after="40" w:line="220" w:lineRule="exact"/>
              <w:rPr>
                <w:sz w:val="18"/>
              </w:rPr>
            </w:pPr>
            <w:r w:rsidRPr="006C4E01">
              <w:rPr>
                <w:sz w:val="18"/>
              </w:rPr>
              <w:t xml:space="preserve">Gap between </w:t>
            </w:r>
            <w:r w:rsidR="001B5227">
              <w:rPr>
                <w:sz w:val="18"/>
              </w:rPr>
              <w:t>e</w:t>
            </w:r>
            <w:r w:rsidR="00FB0A6B" w:rsidRPr="006C4E01">
              <w:rPr>
                <w:sz w:val="18"/>
              </w:rPr>
              <w:t xml:space="preserve">xpat </w:t>
            </w:r>
            <w:r w:rsidR="001B5227">
              <w:rPr>
                <w:sz w:val="18"/>
              </w:rPr>
              <w:t>e</w:t>
            </w:r>
            <w:r w:rsidR="00FB0A6B" w:rsidRPr="006C4E01">
              <w:rPr>
                <w:sz w:val="18"/>
              </w:rPr>
              <w:t xml:space="preserve">mployment </w:t>
            </w:r>
            <w:r w:rsidR="00FB0A6B">
              <w:rPr>
                <w:sz w:val="18"/>
              </w:rPr>
              <w:t xml:space="preserve">and </w:t>
            </w:r>
            <w:r w:rsidR="001B5227">
              <w:rPr>
                <w:sz w:val="18"/>
              </w:rPr>
              <w:t>u</w:t>
            </w:r>
            <w:r w:rsidRPr="006C4E01">
              <w:rPr>
                <w:sz w:val="18"/>
              </w:rPr>
              <w:t>nemployment</w:t>
            </w:r>
          </w:p>
        </w:tc>
        <w:tc>
          <w:tcPr>
            <w:tcW w:w="1341" w:type="dxa"/>
            <w:tcBorders>
              <w:top w:val="single" w:sz="4" w:space="0" w:color="auto"/>
              <w:bottom w:val="single" w:sz="12" w:space="0" w:color="auto"/>
            </w:tcBorders>
            <w:shd w:val="clear" w:color="auto" w:fill="auto"/>
          </w:tcPr>
          <w:p w:rsidR="00297C24" w:rsidRPr="006C4E01" w:rsidRDefault="00297C24" w:rsidP="00A60AE4">
            <w:pPr>
              <w:keepNext/>
              <w:spacing w:before="40" w:after="40" w:line="220" w:lineRule="exact"/>
              <w:jc w:val="right"/>
              <w:rPr>
                <w:sz w:val="18"/>
              </w:rPr>
            </w:pPr>
            <w:r w:rsidRPr="006C4E01">
              <w:rPr>
                <w:sz w:val="18"/>
              </w:rPr>
              <w:t>949</w:t>
            </w:r>
          </w:p>
        </w:tc>
        <w:tc>
          <w:tcPr>
            <w:tcW w:w="1341" w:type="dxa"/>
            <w:tcBorders>
              <w:top w:val="single" w:sz="4" w:space="0" w:color="auto"/>
              <w:bottom w:val="single" w:sz="12" w:space="0" w:color="auto"/>
            </w:tcBorders>
            <w:shd w:val="clear" w:color="auto" w:fill="auto"/>
          </w:tcPr>
          <w:p w:rsidR="00297C24" w:rsidRPr="006C4E01" w:rsidRDefault="00297C24" w:rsidP="00A60AE4">
            <w:pPr>
              <w:keepNext/>
              <w:spacing w:before="40" w:after="40" w:line="220" w:lineRule="exact"/>
              <w:jc w:val="right"/>
              <w:rPr>
                <w:sz w:val="18"/>
              </w:rPr>
            </w:pPr>
            <w:r w:rsidRPr="006C4E01">
              <w:rPr>
                <w:sz w:val="18"/>
              </w:rPr>
              <w:t>7</w:t>
            </w:r>
            <w:r w:rsidR="00B20D99">
              <w:rPr>
                <w:sz w:val="18"/>
              </w:rPr>
              <w:t xml:space="preserve"> </w:t>
            </w:r>
            <w:r w:rsidRPr="006C4E01">
              <w:rPr>
                <w:sz w:val="18"/>
              </w:rPr>
              <w:t>495</w:t>
            </w:r>
          </w:p>
        </w:tc>
      </w:tr>
    </w:tbl>
    <w:p w:rsidR="00297C24" w:rsidRPr="00A60AE4" w:rsidRDefault="00297C24" w:rsidP="00A60AE4">
      <w:pPr>
        <w:pStyle w:val="SingleTxtG"/>
        <w:spacing w:before="120" w:after="0"/>
        <w:ind w:firstLine="170"/>
        <w:rPr>
          <w:sz w:val="18"/>
          <w:szCs w:val="18"/>
          <w:lang w:val="fr-CH"/>
        </w:rPr>
      </w:pPr>
      <w:r w:rsidRPr="00A60AE4">
        <w:rPr>
          <w:i/>
          <w:sz w:val="18"/>
          <w:szCs w:val="18"/>
          <w:lang w:val="fr-CH"/>
        </w:rPr>
        <w:t>Source</w:t>
      </w:r>
      <w:r w:rsidRPr="00A60AE4">
        <w:rPr>
          <w:sz w:val="18"/>
          <w:szCs w:val="18"/>
          <w:lang w:val="fr-CH"/>
        </w:rPr>
        <w:t>: M.E.E.H.R. 2010</w:t>
      </w:r>
      <w:r w:rsidR="00B20D99" w:rsidRPr="00A60AE4">
        <w:rPr>
          <w:sz w:val="18"/>
          <w:szCs w:val="18"/>
          <w:lang w:val="fr-CH"/>
        </w:rPr>
        <w:t>.</w:t>
      </w:r>
    </w:p>
    <w:p w:rsidR="00297C24" w:rsidRPr="00EC0C32" w:rsidRDefault="00A60AE4" w:rsidP="00A60AE4">
      <w:pPr>
        <w:pStyle w:val="SingleTxtG"/>
        <w:spacing w:before="240"/>
      </w:pPr>
      <w:r w:rsidRPr="00EC0C32">
        <w:t>74.</w:t>
      </w:r>
      <w:r w:rsidRPr="00EC0C32">
        <w:tab/>
      </w:r>
      <w:r w:rsidR="00297C24" w:rsidRPr="00EC0C32">
        <w:t>Foreign labour supply in the Seychelles is varied, from professionals and managerial cadres to skilled workers such as carpenters and masons. The greatest number of migrant workers is to be found in the construction industry. The majority of construction workers live in institutional residences. The Seychelles Bureau of Statistics approached the 10 largest construction companies to request completion of the relevant questions from the Labour Force Survey questionnaire relating to the fourth quarter of 2011. However, responses were only received from half of the selected companies.</w:t>
      </w:r>
    </w:p>
    <w:p w:rsidR="00297C24" w:rsidRPr="00A1580F" w:rsidRDefault="00A60AE4" w:rsidP="00A60AE4">
      <w:pPr>
        <w:pStyle w:val="SingleTxtG"/>
      </w:pPr>
      <w:r w:rsidRPr="00A1580F">
        <w:t>75.</w:t>
      </w:r>
      <w:r w:rsidRPr="00A1580F">
        <w:tab/>
      </w:r>
      <w:r w:rsidR="00297C24" w:rsidRPr="00EC0C32">
        <w:t xml:space="preserve">Data provided in the Labour Force Survey 2011/2012 comes from 2,148 or 20% of the migrant workers in the construction industry and is composed, according to the NBS, of detailed reliable data on occupation, income and nationality. </w:t>
      </w:r>
    </w:p>
    <w:p w:rsidR="00297C24" w:rsidRPr="00EC0C32" w:rsidRDefault="00297C24" w:rsidP="00A60AE4">
      <w:pPr>
        <w:pStyle w:val="H1G"/>
      </w:pPr>
      <w:r>
        <w:tab/>
      </w:r>
      <w:r>
        <w:tab/>
      </w:r>
      <w:r w:rsidRPr="00EC0C32">
        <w:t>Predominance of young males</w:t>
      </w:r>
    </w:p>
    <w:p w:rsidR="00297C24" w:rsidRDefault="00A60AE4" w:rsidP="00A60AE4">
      <w:pPr>
        <w:pStyle w:val="SingleTxtG"/>
      </w:pPr>
      <w:r>
        <w:t>76.</w:t>
      </w:r>
      <w:r>
        <w:tab/>
      </w:r>
      <w:r w:rsidR="00297C24" w:rsidRPr="00EC0C32">
        <w:t>Migrant workers in the construction industry are predominantly male, married and young. Sixty-five percent of the migrant population in this industry is younger than 35 years, with about 76% of them in the prime working age (25-54 years) and less than 1% above 54 years. At least 24% of them are within the youth age bracket of less than 25 years (Table 7 and 8).</w:t>
      </w:r>
    </w:p>
    <w:p w:rsidR="00297C24" w:rsidRPr="00B20D99" w:rsidRDefault="00B20D99" w:rsidP="00A60AE4">
      <w:pPr>
        <w:pStyle w:val="H23G"/>
        <w:rPr>
          <w:b w:val="0"/>
        </w:rPr>
      </w:pPr>
      <w:r>
        <w:tab/>
      </w:r>
      <w:r>
        <w:tab/>
      </w:r>
      <w:r w:rsidR="00297C24" w:rsidRPr="00B20D99">
        <w:t>Table 7</w:t>
      </w:r>
      <w:r w:rsidRPr="00A60AE4">
        <w:rPr>
          <w:b w:val="0"/>
        </w:rPr>
        <w:br/>
      </w:r>
      <w:r w:rsidR="00297C24" w:rsidRPr="00B20D99">
        <w:t>Age of migrant workers in the construction industry</w:t>
      </w:r>
    </w:p>
    <w:tbl>
      <w:tblPr>
        <w:tblW w:w="7370" w:type="dxa"/>
        <w:tblInd w:w="1134" w:type="dxa"/>
        <w:tblLayout w:type="fixed"/>
        <w:tblCellMar>
          <w:left w:w="0" w:type="dxa"/>
          <w:right w:w="0" w:type="dxa"/>
        </w:tblCellMar>
        <w:tblLook w:val="04A0" w:firstRow="1" w:lastRow="0" w:firstColumn="1" w:lastColumn="0" w:noHBand="0" w:noVBand="1"/>
      </w:tblPr>
      <w:tblGrid>
        <w:gridCol w:w="2456"/>
        <w:gridCol w:w="2457"/>
        <w:gridCol w:w="2457"/>
      </w:tblGrid>
      <w:tr w:rsidR="00297C24" w:rsidRPr="006C4E01" w:rsidTr="00104ACF">
        <w:tc>
          <w:tcPr>
            <w:tcW w:w="3192" w:type="dxa"/>
            <w:tcBorders>
              <w:top w:val="single" w:sz="4" w:space="0" w:color="auto"/>
              <w:bottom w:val="single" w:sz="12" w:space="0" w:color="auto"/>
            </w:tcBorders>
            <w:shd w:val="clear" w:color="auto" w:fill="auto"/>
            <w:vAlign w:val="bottom"/>
          </w:tcPr>
          <w:p w:rsidR="00297C24" w:rsidRPr="006C4E01" w:rsidRDefault="00297C24" w:rsidP="00104ACF">
            <w:pPr>
              <w:spacing w:before="80" w:after="80" w:line="200" w:lineRule="exact"/>
              <w:rPr>
                <w:i/>
                <w:sz w:val="16"/>
              </w:rPr>
            </w:pPr>
            <w:r w:rsidRPr="006C4E01">
              <w:rPr>
                <w:i/>
                <w:sz w:val="16"/>
              </w:rPr>
              <w:t>Age group (years)</w:t>
            </w:r>
          </w:p>
        </w:tc>
        <w:tc>
          <w:tcPr>
            <w:tcW w:w="3192" w:type="dxa"/>
            <w:tcBorders>
              <w:top w:val="single" w:sz="4" w:space="0" w:color="auto"/>
              <w:bottom w:val="single" w:sz="12" w:space="0" w:color="auto"/>
            </w:tcBorders>
            <w:shd w:val="clear" w:color="auto" w:fill="auto"/>
            <w:vAlign w:val="center"/>
          </w:tcPr>
          <w:p w:rsidR="00297C24" w:rsidRPr="006C4E01" w:rsidRDefault="00297C24" w:rsidP="00104ACF">
            <w:pPr>
              <w:spacing w:before="80" w:after="80" w:line="200" w:lineRule="exact"/>
              <w:jc w:val="right"/>
              <w:rPr>
                <w:i/>
                <w:sz w:val="16"/>
              </w:rPr>
            </w:pPr>
            <w:r w:rsidRPr="006C4E01">
              <w:rPr>
                <w:i/>
                <w:sz w:val="16"/>
              </w:rPr>
              <w:t>Total</w:t>
            </w:r>
          </w:p>
        </w:tc>
        <w:tc>
          <w:tcPr>
            <w:tcW w:w="3192" w:type="dxa"/>
            <w:tcBorders>
              <w:top w:val="single" w:sz="4" w:space="0" w:color="auto"/>
              <w:bottom w:val="single" w:sz="12" w:space="0" w:color="auto"/>
            </w:tcBorders>
            <w:shd w:val="clear" w:color="auto" w:fill="auto"/>
            <w:vAlign w:val="center"/>
          </w:tcPr>
          <w:p w:rsidR="00297C24" w:rsidRPr="006C4E01" w:rsidRDefault="00297C24" w:rsidP="00104ACF">
            <w:pPr>
              <w:spacing w:before="80" w:after="80" w:line="200" w:lineRule="exact"/>
              <w:jc w:val="right"/>
              <w:rPr>
                <w:i/>
                <w:sz w:val="16"/>
              </w:rPr>
            </w:pPr>
            <w:r w:rsidRPr="006C4E01">
              <w:rPr>
                <w:i/>
                <w:sz w:val="16"/>
              </w:rPr>
              <w:t>Valid %</w:t>
            </w:r>
          </w:p>
        </w:tc>
      </w:tr>
      <w:tr w:rsidR="00297C24" w:rsidRPr="006C4E01" w:rsidTr="00104ACF">
        <w:tc>
          <w:tcPr>
            <w:tcW w:w="3192" w:type="dxa"/>
            <w:tcBorders>
              <w:top w:val="single" w:sz="12" w:space="0" w:color="auto"/>
            </w:tcBorders>
            <w:shd w:val="clear" w:color="auto" w:fill="auto"/>
          </w:tcPr>
          <w:p w:rsidR="00297C24" w:rsidRPr="006C4E01" w:rsidRDefault="00297C24" w:rsidP="00104ACF">
            <w:pPr>
              <w:spacing w:before="40" w:after="40"/>
              <w:rPr>
                <w:sz w:val="18"/>
              </w:rPr>
            </w:pPr>
            <w:r w:rsidRPr="006C4E01">
              <w:rPr>
                <w:sz w:val="18"/>
              </w:rPr>
              <w:t>Less than</w:t>
            </w:r>
            <w:r w:rsidR="00FB2192">
              <w:rPr>
                <w:sz w:val="18"/>
              </w:rPr>
              <w:t xml:space="preserve"> 25</w:t>
            </w:r>
          </w:p>
        </w:tc>
        <w:tc>
          <w:tcPr>
            <w:tcW w:w="3192" w:type="dxa"/>
            <w:tcBorders>
              <w:top w:val="single" w:sz="12" w:space="0" w:color="auto"/>
            </w:tcBorders>
            <w:shd w:val="clear" w:color="auto" w:fill="auto"/>
            <w:vAlign w:val="center"/>
          </w:tcPr>
          <w:p w:rsidR="00297C24" w:rsidRPr="006C4E01" w:rsidRDefault="00297C24" w:rsidP="00104ACF">
            <w:pPr>
              <w:spacing w:before="40" w:after="40"/>
              <w:jc w:val="right"/>
              <w:rPr>
                <w:sz w:val="18"/>
              </w:rPr>
            </w:pPr>
            <w:r w:rsidRPr="006C4E01">
              <w:rPr>
                <w:sz w:val="18"/>
              </w:rPr>
              <w:t>392</w:t>
            </w:r>
          </w:p>
        </w:tc>
        <w:tc>
          <w:tcPr>
            <w:tcW w:w="3192" w:type="dxa"/>
            <w:tcBorders>
              <w:top w:val="single" w:sz="12" w:space="0" w:color="auto"/>
            </w:tcBorders>
            <w:shd w:val="clear" w:color="auto" w:fill="auto"/>
            <w:vAlign w:val="center"/>
          </w:tcPr>
          <w:p w:rsidR="00297C24" w:rsidRPr="006C4E01" w:rsidRDefault="00297C24" w:rsidP="00104ACF">
            <w:pPr>
              <w:spacing w:before="40" w:after="40"/>
              <w:jc w:val="right"/>
              <w:rPr>
                <w:sz w:val="18"/>
              </w:rPr>
            </w:pPr>
            <w:r w:rsidRPr="006C4E01">
              <w:rPr>
                <w:sz w:val="18"/>
              </w:rPr>
              <w:t>23.5</w:t>
            </w:r>
          </w:p>
        </w:tc>
      </w:tr>
      <w:tr w:rsidR="00297C24" w:rsidRPr="006C4E01" w:rsidTr="00104ACF">
        <w:tc>
          <w:tcPr>
            <w:tcW w:w="3192" w:type="dxa"/>
            <w:shd w:val="clear" w:color="auto" w:fill="auto"/>
          </w:tcPr>
          <w:p w:rsidR="00297C24" w:rsidRPr="006C4E01" w:rsidRDefault="00363FE5" w:rsidP="00104ACF">
            <w:pPr>
              <w:spacing w:before="40" w:after="40"/>
              <w:rPr>
                <w:sz w:val="18"/>
              </w:rPr>
            </w:pPr>
            <w:r>
              <w:rPr>
                <w:sz w:val="18"/>
              </w:rPr>
              <w:t>25 &lt;</w:t>
            </w:r>
            <w:r w:rsidR="00297C24" w:rsidRPr="006C4E01">
              <w:rPr>
                <w:sz w:val="18"/>
              </w:rPr>
              <w:t>29</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339</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20.3</w:t>
            </w:r>
          </w:p>
        </w:tc>
      </w:tr>
      <w:tr w:rsidR="00297C24" w:rsidRPr="006C4E01" w:rsidTr="00104ACF">
        <w:tc>
          <w:tcPr>
            <w:tcW w:w="3192" w:type="dxa"/>
            <w:shd w:val="clear" w:color="auto" w:fill="auto"/>
          </w:tcPr>
          <w:p w:rsidR="00297C24" w:rsidRPr="006C4E01" w:rsidRDefault="00297C24" w:rsidP="00104ACF">
            <w:pPr>
              <w:spacing w:before="40" w:after="40"/>
              <w:rPr>
                <w:sz w:val="18"/>
              </w:rPr>
            </w:pPr>
            <w:r w:rsidRPr="006C4E01">
              <w:rPr>
                <w:sz w:val="18"/>
              </w:rPr>
              <w:t>30 &lt;34</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354</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21.2</w:t>
            </w:r>
          </w:p>
        </w:tc>
      </w:tr>
      <w:tr w:rsidR="00297C24" w:rsidRPr="006C4E01" w:rsidTr="00104ACF">
        <w:tc>
          <w:tcPr>
            <w:tcW w:w="3192" w:type="dxa"/>
            <w:shd w:val="clear" w:color="auto" w:fill="auto"/>
          </w:tcPr>
          <w:p w:rsidR="00297C24" w:rsidRPr="006C4E01" w:rsidRDefault="00297C24" w:rsidP="00104ACF">
            <w:pPr>
              <w:spacing w:before="40" w:after="40"/>
              <w:rPr>
                <w:sz w:val="18"/>
              </w:rPr>
            </w:pPr>
            <w:r w:rsidRPr="006C4E01">
              <w:rPr>
                <w:sz w:val="18"/>
              </w:rPr>
              <w:t>35 &lt;39</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278</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16.6</w:t>
            </w:r>
          </w:p>
        </w:tc>
      </w:tr>
      <w:tr w:rsidR="00297C24" w:rsidRPr="006C4E01" w:rsidTr="00104ACF">
        <w:tc>
          <w:tcPr>
            <w:tcW w:w="3192" w:type="dxa"/>
            <w:shd w:val="clear" w:color="auto" w:fill="auto"/>
          </w:tcPr>
          <w:p w:rsidR="00297C24" w:rsidRPr="006C4E01" w:rsidRDefault="00297C24" w:rsidP="00104ACF">
            <w:pPr>
              <w:spacing w:before="40" w:after="40"/>
              <w:rPr>
                <w:sz w:val="18"/>
              </w:rPr>
            </w:pPr>
            <w:r w:rsidRPr="006C4E01">
              <w:rPr>
                <w:sz w:val="18"/>
              </w:rPr>
              <w:t>40 &lt;44</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181</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10.8</w:t>
            </w:r>
          </w:p>
        </w:tc>
      </w:tr>
      <w:tr w:rsidR="00297C24" w:rsidRPr="006C4E01" w:rsidTr="00104ACF">
        <w:tc>
          <w:tcPr>
            <w:tcW w:w="3192" w:type="dxa"/>
            <w:shd w:val="clear" w:color="auto" w:fill="auto"/>
          </w:tcPr>
          <w:p w:rsidR="00297C24" w:rsidRPr="006C4E01" w:rsidRDefault="00297C24" w:rsidP="00104ACF">
            <w:pPr>
              <w:spacing w:before="40" w:after="40"/>
              <w:rPr>
                <w:sz w:val="18"/>
              </w:rPr>
            </w:pPr>
            <w:r w:rsidRPr="006C4E01">
              <w:rPr>
                <w:sz w:val="18"/>
              </w:rPr>
              <w:t>45 &lt;49</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75</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4.5</w:t>
            </w:r>
          </w:p>
        </w:tc>
      </w:tr>
      <w:tr w:rsidR="00297C24" w:rsidRPr="006C4E01" w:rsidTr="00104ACF">
        <w:tc>
          <w:tcPr>
            <w:tcW w:w="3192" w:type="dxa"/>
            <w:shd w:val="clear" w:color="auto" w:fill="auto"/>
          </w:tcPr>
          <w:p w:rsidR="00297C24" w:rsidRPr="006C4E01" w:rsidRDefault="00297C24" w:rsidP="00104ACF">
            <w:pPr>
              <w:spacing w:before="40" w:after="40"/>
              <w:rPr>
                <w:sz w:val="18"/>
              </w:rPr>
            </w:pPr>
            <w:r w:rsidRPr="006C4E01">
              <w:rPr>
                <w:sz w:val="18"/>
              </w:rPr>
              <w:t>50 or more</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51</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3.1</w:t>
            </w:r>
          </w:p>
        </w:tc>
      </w:tr>
      <w:tr w:rsidR="00297C24" w:rsidRPr="006C4E01" w:rsidTr="00104ACF">
        <w:tc>
          <w:tcPr>
            <w:tcW w:w="3192" w:type="dxa"/>
            <w:shd w:val="clear" w:color="auto" w:fill="auto"/>
          </w:tcPr>
          <w:p w:rsidR="00297C24" w:rsidRPr="006C4E01" w:rsidRDefault="00297C24" w:rsidP="00104ACF">
            <w:pPr>
              <w:spacing w:before="40" w:after="40"/>
              <w:rPr>
                <w:sz w:val="18"/>
              </w:rPr>
            </w:pPr>
            <w:r w:rsidRPr="006C4E01">
              <w:rPr>
                <w:sz w:val="18"/>
              </w:rPr>
              <w:t>Not stated</w:t>
            </w:r>
          </w:p>
        </w:tc>
        <w:tc>
          <w:tcPr>
            <w:tcW w:w="3192" w:type="dxa"/>
            <w:shd w:val="clear" w:color="auto" w:fill="auto"/>
            <w:vAlign w:val="center"/>
          </w:tcPr>
          <w:p w:rsidR="00297C24" w:rsidRPr="006C4E01" w:rsidRDefault="00297C24" w:rsidP="00104ACF">
            <w:pPr>
              <w:spacing w:before="40" w:after="40"/>
              <w:jc w:val="right"/>
              <w:rPr>
                <w:sz w:val="18"/>
              </w:rPr>
            </w:pPr>
            <w:r w:rsidRPr="006C4E01">
              <w:rPr>
                <w:sz w:val="18"/>
              </w:rPr>
              <w:t>478</w:t>
            </w:r>
          </w:p>
        </w:tc>
        <w:tc>
          <w:tcPr>
            <w:tcW w:w="3192" w:type="dxa"/>
            <w:shd w:val="clear" w:color="auto" w:fill="auto"/>
            <w:vAlign w:val="center"/>
          </w:tcPr>
          <w:p w:rsidR="00297C24" w:rsidRPr="006C4E01" w:rsidRDefault="00297C24" w:rsidP="00104ACF">
            <w:pPr>
              <w:spacing w:before="40" w:after="40"/>
              <w:jc w:val="right"/>
              <w:rPr>
                <w:sz w:val="18"/>
              </w:rPr>
            </w:pPr>
          </w:p>
        </w:tc>
      </w:tr>
      <w:tr w:rsidR="00297C24" w:rsidRPr="007A48E0" w:rsidTr="00104ACF">
        <w:tc>
          <w:tcPr>
            <w:tcW w:w="3192" w:type="dxa"/>
            <w:tcBorders>
              <w:bottom w:val="single" w:sz="12" w:space="0" w:color="auto"/>
            </w:tcBorders>
            <w:shd w:val="clear" w:color="auto" w:fill="auto"/>
          </w:tcPr>
          <w:p w:rsidR="00297C24" w:rsidRPr="00A60AE4" w:rsidRDefault="00297C24" w:rsidP="00104ACF">
            <w:pPr>
              <w:spacing w:before="40" w:after="40"/>
              <w:rPr>
                <w:sz w:val="18"/>
              </w:rPr>
            </w:pPr>
            <w:r w:rsidRPr="00A60AE4">
              <w:rPr>
                <w:sz w:val="18"/>
              </w:rPr>
              <w:t>All ages</w:t>
            </w:r>
          </w:p>
        </w:tc>
        <w:tc>
          <w:tcPr>
            <w:tcW w:w="3192" w:type="dxa"/>
            <w:tcBorders>
              <w:bottom w:val="single" w:sz="12" w:space="0" w:color="auto"/>
            </w:tcBorders>
            <w:shd w:val="clear" w:color="auto" w:fill="auto"/>
            <w:vAlign w:val="center"/>
          </w:tcPr>
          <w:p w:rsidR="00297C24" w:rsidRPr="00A60AE4" w:rsidRDefault="00297C24" w:rsidP="00104ACF">
            <w:pPr>
              <w:spacing w:before="40" w:after="40"/>
              <w:jc w:val="right"/>
              <w:rPr>
                <w:sz w:val="18"/>
              </w:rPr>
            </w:pPr>
            <w:r w:rsidRPr="00A60AE4">
              <w:rPr>
                <w:sz w:val="18"/>
              </w:rPr>
              <w:t>2</w:t>
            </w:r>
            <w:r w:rsidR="007A48E0">
              <w:rPr>
                <w:sz w:val="18"/>
              </w:rPr>
              <w:t xml:space="preserve"> </w:t>
            </w:r>
            <w:r w:rsidRPr="00A60AE4">
              <w:rPr>
                <w:sz w:val="18"/>
              </w:rPr>
              <w:t>148</w:t>
            </w:r>
          </w:p>
        </w:tc>
        <w:tc>
          <w:tcPr>
            <w:tcW w:w="3192" w:type="dxa"/>
            <w:tcBorders>
              <w:bottom w:val="single" w:sz="12" w:space="0" w:color="auto"/>
            </w:tcBorders>
            <w:shd w:val="clear" w:color="auto" w:fill="auto"/>
            <w:vAlign w:val="center"/>
          </w:tcPr>
          <w:p w:rsidR="00297C24" w:rsidRPr="00A60AE4" w:rsidRDefault="00297C24" w:rsidP="00104ACF">
            <w:pPr>
              <w:spacing w:before="40" w:after="40"/>
              <w:jc w:val="right"/>
              <w:rPr>
                <w:sz w:val="18"/>
              </w:rPr>
            </w:pPr>
            <w:r w:rsidRPr="00A60AE4">
              <w:rPr>
                <w:sz w:val="18"/>
              </w:rPr>
              <w:t>100</w:t>
            </w:r>
          </w:p>
        </w:tc>
      </w:tr>
    </w:tbl>
    <w:p w:rsidR="00297C24" w:rsidRPr="00A60AE4" w:rsidRDefault="00297C24" w:rsidP="00A60AE4">
      <w:pPr>
        <w:pStyle w:val="SingleTxtG"/>
        <w:spacing w:before="120" w:after="0"/>
        <w:ind w:firstLine="170"/>
        <w:rPr>
          <w:sz w:val="18"/>
          <w:szCs w:val="18"/>
          <w:lang w:val="en-US"/>
        </w:rPr>
      </w:pPr>
      <w:r w:rsidRPr="00A60AE4">
        <w:rPr>
          <w:i/>
          <w:sz w:val="18"/>
          <w:szCs w:val="18"/>
          <w:lang w:val="en-US"/>
        </w:rPr>
        <w:t>Source</w:t>
      </w:r>
      <w:r w:rsidRPr="00A60AE4">
        <w:rPr>
          <w:sz w:val="18"/>
          <w:szCs w:val="18"/>
          <w:lang w:val="en-US"/>
        </w:rPr>
        <w:t>: National Bureau of Statistics, LFS 2011</w:t>
      </w:r>
      <w:r w:rsidR="007A48E0">
        <w:rPr>
          <w:sz w:val="18"/>
          <w:szCs w:val="18"/>
          <w:lang w:val="en-US"/>
        </w:rPr>
        <w:t>.</w:t>
      </w:r>
    </w:p>
    <w:p w:rsidR="00297C24" w:rsidRPr="007A48E0" w:rsidRDefault="007A48E0" w:rsidP="00A60AE4">
      <w:pPr>
        <w:pStyle w:val="H23G"/>
        <w:rPr>
          <w:b w:val="0"/>
        </w:rPr>
      </w:pPr>
      <w:r>
        <w:tab/>
      </w:r>
      <w:r>
        <w:tab/>
      </w:r>
      <w:r w:rsidR="00297C24" w:rsidRPr="007A48E0">
        <w:t>Table 8</w:t>
      </w:r>
      <w:r w:rsidRPr="00A60AE4">
        <w:rPr>
          <w:b w:val="0"/>
        </w:rPr>
        <w:br/>
      </w:r>
      <w:r w:rsidR="00297C24" w:rsidRPr="007A48E0">
        <w:t>Age and marital status of migrant workers in the construction industry</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1134"/>
        <w:gridCol w:w="850"/>
        <w:gridCol w:w="992"/>
        <w:gridCol w:w="851"/>
        <w:gridCol w:w="1134"/>
        <w:gridCol w:w="849"/>
      </w:tblGrid>
      <w:tr w:rsidR="00F97D17" w:rsidRPr="00F97D17" w:rsidTr="00A60AE4">
        <w:trPr>
          <w:cantSplit/>
          <w:trHeight w:val="151"/>
          <w:tblHeader/>
        </w:trPr>
        <w:tc>
          <w:tcPr>
            <w:tcW w:w="1560" w:type="dxa"/>
            <w:vMerge w:val="restart"/>
            <w:tcBorders>
              <w:top w:val="single" w:sz="4" w:space="0" w:color="auto"/>
              <w:bottom w:val="single" w:sz="12" w:space="0" w:color="auto"/>
            </w:tcBorders>
            <w:shd w:val="clear" w:color="auto" w:fill="auto"/>
            <w:vAlign w:val="bottom"/>
          </w:tcPr>
          <w:p w:rsidR="00297C24" w:rsidRPr="00F97D17" w:rsidRDefault="00297C24" w:rsidP="00A60AE4">
            <w:pPr>
              <w:keepNext/>
              <w:suppressAutoHyphens w:val="0"/>
              <w:spacing w:before="80" w:after="80" w:line="200" w:lineRule="exact"/>
              <w:rPr>
                <w:i/>
                <w:sz w:val="16"/>
              </w:rPr>
            </w:pPr>
          </w:p>
        </w:tc>
        <w:tc>
          <w:tcPr>
            <w:tcW w:w="1134" w:type="dxa"/>
            <w:vMerge w:val="restart"/>
            <w:tcBorders>
              <w:top w:val="single" w:sz="4" w:space="0" w:color="auto"/>
              <w:bottom w:val="single" w:sz="12" w:space="0" w:color="auto"/>
            </w:tcBorders>
            <w:shd w:val="clear" w:color="auto" w:fill="auto"/>
            <w:vAlign w:val="bottom"/>
          </w:tcPr>
          <w:p w:rsidR="00297C24" w:rsidRPr="00F97D17" w:rsidRDefault="00297C24" w:rsidP="00A60AE4">
            <w:pPr>
              <w:keepNext/>
              <w:suppressAutoHyphens w:val="0"/>
              <w:spacing w:before="80" w:after="80" w:line="200" w:lineRule="exact"/>
              <w:jc w:val="right"/>
              <w:rPr>
                <w:i/>
                <w:sz w:val="16"/>
              </w:rPr>
            </w:pPr>
            <w:r w:rsidRPr="00F97D17">
              <w:rPr>
                <w:i/>
                <w:sz w:val="16"/>
              </w:rPr>
              <w:t>No. workers</w:t>
            </w:r>
          </w:p>
        </w:tc>
        <w:tc>
          <w:tcPr>
            <w:tcW w:w="850" w:type="dxa"/>
            <w:vMerge w:val="restart"/>
            <w:tcBorders>
              <w:top w:val="single" w:sz="4" w:space="0" w:color="auto"/>
              <w:bottom w:val="single" w:sz="12" w:space="0" w:color="auto"/>
            </w:tcBorders>
            <w:shd w:val="clear" w:color="auto" w:fill="auto"/>
            <w:vAlign w:val="bottom"/>
          </w:tcPr>
          <w:p w:rsidR="00297C24" w:rsidRPr="00F97D17" w:rsidRDefault="00297C24" w:rsidP="00A60AE4">
            <w:pPr>
              <w:keepNext/>
              <w:suppressAutoHyphens w:val="0"/>
              <w:spacing w:before="80" w:after="80" w:line="200" w:lineRule="exact"/>
              <w:jc w:val="right"/>
              <w:rPr>
                <w:i/>
                <w:sz w:val="16"/>
              </w:rPr>
            </w:pPr>
            <w:r w:rsidRPr="00F97D17">
              <w:rPr>
                <w:i/>
                <w:sz w:val="16"/>
              </w:rPr>
              <w:t>%</w:t>
            </w:r>
          </w:p>
        </w:tc>
        <w:tc>
          <w:tcPr>
            <w:tcW w:w="3826" w:type="dxa"/>
            <w:gridSpan w:val="4"/>
            <w:tcBorders>
              <w:top w:val="single" w:sz="4" w:space="0" w:color="auto"/>
              <w:bottom w:val="single" w:sz="4" w:space="0" w:color="auto"/>
            </w:tcBorders>
            <w:shd w:val="clear" w:color="auto" w:fill="auto"/>
            <w:vAlign w:val="bottom"/>
          </w:tcPr>
          <w:p w:rsidR="00297C24" w:rsidRPr="00F97D17" w:rsidRDefault="00297C24" w:rsidP="00A60AE4">
            <w:pPr>
              <w:keepNext/>
              <w:suppressAutoHyphens w:val="0"/>
              <w:spacing w:before="80" w:after="80" w:line="200" w:lineRule="exact"/>
              <w:jc w:val="center"/>
              <w:rPr>
                <w:i/>
                <w:sz w:val="16"/>
              </w:rPr>
            </w:pPr>
            <w:r w:rsidRPr="00F97D17">
              <w:rPr>
                <w:i/>
                <w:sz w:val="16"/>
              </w:rPr>
              <w:t>Age group (years)</w:t>
            </w:r>
          </w:p>
        </w:tc>
      </w:tr>
      <w:tr w:rsidR="00F97D17" w:rsidRPr="00F97D17" w:rsidTr="00A60AE4">
        <w:trPr>
          <w:cantSplit/>
          <w:trHeight w:val="150"/>
          <w:tblHeader/>
        </w:trPr>
        <w:tc>
          <w:tcPr>
            <w:tcW w:w="1560" w:type="dxa"/>
            <w:vMerge/>
            <w:tcBorders>
              <w:top w:val="nil"/>
              <w:bottom w:val="single" w:sz="12" w:space="0" w:color="auto"/>
            </w:tcBorders>
            <w:shd w:val="clear" w:color="auto" w:fill="auto"/>
            <w:vAlign w:val="bottom"/>
          </w:tcPr>
          <w:p w:rsidR="00297C24" w:rsidRPr="00A60AE4" w:rsidRDefault="00297C24" w:rsidP="00A60AE4">
            <w:pPr>
              <w:keepNext/>
              <w:suppressAutoHyphens w:val="0"/>
              <w:spacing w:before="40" w:after="40" w:line="220" w:lineRule="exact"/>
              <w:rPr>
                <w:i/>
                <w:sz w:val="18"/>
              </w:rPr>
            </w:pPr>
          </w:p>
        </w:tc>
        <w:tc>
          <w:tcPr>
            <w:tcW w:w="1134" w:type="dxa"/>
            <w:vMerge/>
            <w:tcBorders>
              <w:top w:val="nil"/>
              <w:bottom w:val="single" w:sz="12" w:space="0" w:color="auto"/>
            </w:tcBorders>
            <w:shd w:val="clear" w:color="auto" w:fill="auto"/>
            <w:vAlign w:val="bottom"/>
          </w:tcPr>
          <w:p w:rsidR="00297C24" w:rsidRPr="00A60AE4" w:rsidRDefault="00297C24" w:rsidP="00A60AE4">
            <w:pPr>
              <w:keepNext/>
              <w:suppressAutoHyphens w:val="0"/>
              <w:spacing w:before="40" w:after="40" w:line="220" w:lineRule="exact"/>
              <w:jc w:val="right"/>
              <w:rPr>
                <w:i/>
                <w:sz w:val="18"/>
              </w:rPr>
            </w:pPr>
          </w:p>
        </w:tc>
        <w:tc>
          <w:tcPr>
            <w:tcW w:w="850" w:type="dxa"/>
            <w:vMerge/>
            <w:tcBorders>
              <w:top w:val="nil"/>
              <w:bottom w:val="single" w:sz="12" w:space="0" w:color="auto"/>
            </w:tcBorders>
            <w:shd w:val="clear" w:color="auto" w:fill="auto"/>
            <w:vAlign w:val="bottom"/>
          </w:tcPr>
          <w:p w:rsidR="00297C24" w:rsidRPr="00A60AE4" w:rsidRDefault="00297C24" w:rsidP="00A60AE4">
            <w:pPr>
              <w:keepNext/>
              <w:suppressAutoHyphens w:val="0"/>
              <w:spacing w:before="40" w:after="40" w:line="220" w:lineRule="exact"/>
              <w:jc w:val="right"/>
              <w:rPr>
                <w:i/>
                <w:sz w:val="18"/>
              </w:rPr>
            </w:pPr>
          </w:p>
        </w:tc>
        <w:tc>
          <w:tcPr>
            <w:tcW w:w="992" w:type="dxa"/>
            <w:tcBorders>
              <w:top w:val="single" w:sz="4" w:space="0" w:color="auto"/>
              <w:bottom w:val="single" w:sz="12" w:space="0" w:color="auto"/>
            </w:tcBorders>
            <w:shd w:val="clear" w:color="auto" w:fill="auto"/>
            <w:vAlign w:val="bottom"/>
          </w:tcPr>
          <w:p w:rsidR="00297C24" w:rsidRPr="00F97D17" w:rsidRDefault="00297C24" w:rsidP="00A60AE4">
            <w:pPr>
              <w:keepNext/>
              <w:suppressAutoHyphens w:val="0"/>
              <w:spacing w:before="80" w:after="80" w:line="200" w:lineRule="exact"/>
              <w:jc w:val="right"/>
              <w:rPr>
                <w:i/>
                <w:sz w:val="16"/>
              </w:rPr>
            </w:pPr>
            <w:r w:rsidRPr="00F97D17">
              <w:rPr>
                <w:i/>
                <w:sz w:val="16"/>
              </w:rPr>
              <w:t>Under 25</w:t>
            </w:r>
            <w:r w:rsidR="00F97D17">
              <w:rPr>
                <w:i/>
                <w:sz w:val="16"/>
              </w:rPr>
              <w:t xml:space="preserve"> </w:t>
            </w:r>
            <w:r w:rsidRPr="00F97D17">
              <w:rPr>
                <w:i/>
                <w:sz w:val="16"/>
              </w:rPr>
              <w:t>%</w:t>
            </w:r>
          </w:p>
        </w:tc>
        <w:tc>
          <w:tcPr>
            <w:tcW w:w="851" w:type="dxa"/>
            <w:tcBorders>
              <w:top w:val="single" w:sz="4" w:space="0" w:color="auto"/>
              <w:bottom w:val="single" w:sz="12" w:space="0" w:color="auto"/>
            </w:tcBorders>
            <w:shd w:val="clear" w:color="auto" w:fill="auto"/>
            <w:vAlign w:val="bottom"/>
          </w:tcPr>
          <w:p w:rsidR="00297C24" w:rsidRPr="00F97D17" w:rsidRDefault="00297C24" w:rsidP="00A60AE4">
            <w:pPr>
              <w:keepNext/>
              <w:suppressAutoHyphens w:val="0"/>
              <w:spacing w:before="80" w:after="80" w:line="200" w:lineRule="exact"/>
              <w:jc w:val="right"/>
              <w:rPr>
                <w:i/>
                <w:sz w:val="16"/>
              </w:rPr>
            </w:pPr>
            <w:r w:rsidRPr="00F97D17">
              <w:rPr>
                <w:i/>
                <w:sz w:val="16"/>
              </w:rPr>
              <w:t>25-54</w:t>
            </w:r>
            <w:r w:rsidR="00F97D17">
              <w:rPr>
                <w:i/>
                <w:sz w:val="16"/>
              </w:rPr>
              <w:t xml:space="preserve"> </w:t>
            </w:r>
            <w:r w:rsidRPr="00F97D17">
              <w:rPr>
                <w:i/>
                <w:sz w:val="16"/>
              </w:rPr>
              <w:t>%</w:t>
            </w:r>
          </w:p>
        </w:tc>
        <w:tc>
          <w:tcPr>
            <w:tcW w:w="1134" w:type="dxa"/>
            <w:tcBorders>
              <w:top w:val="single" w:sz="4" w:space="0" w:color="auto"/>
              <w:bottom w:val="single" w:sz="12" w:space="0" w:color="auto"/>
            </w:tcBorders>
            <w:shd w:val="clear" w:color="auto" w:fill="auto"/>
            <w:vAlign w:val="bottom"/>
          </w:tcPr>
          <w:p w:rsidR="00297C24" w:rsidRPr="00F97D17" w:rsidRDefault="00297C24" w:rsidP="00A60AE4">
            <w:pPr>
              <w:suppressAutoHyphens w:val="0"/>
              <w:spacing w:before="80" w:after="80" w:line="200" w:lineRule="exact"/>
              <w:jc w:val="right"/>
              <w:rPr>
                <w:i/>
                <w:sz w:val="16"/>
              </w:rPr>
            </w:pPr>
            <w:r w:rsidRPr="00F97D17">
              <w:rPr>
                <w:i/>
                <w:sz w:val="16"/>
              </w:rPr>
              <w:t>50 or more</w:t>
            </w:r>
            <w:r w:rsidR="00F97D17">
              <w:rPr>
                <w:i/>
                <w:sz w:val="16"/>
              </w:rPr>
              <w:t xml:space="preserve"> </w:t>
            </w:r>
            <w:r w:rsidRPr="00F97D17">
              <w:rPr>
                <w:i/>
                <w:sz w:val="16"/>
              </w:rPr>
              <w:t>%</w:t>
            </w:r>
          </w:p>
        </w:tc>
        <w:tc>
          <w:tcPr>
            <w:tcW w:w="849" w:type="dxa"/>
            <w:tcBorders>
              <w:top w:val="single" w:sz="4" w:space="0" w:color="auto"/>
              <w:bottom w:val="single" w:sz="12" w:space="0" w:color="auto"/>
            </w:tcBorders>
            <w:shd w:val="clear" w:color="auto" w:fill="auto"/>
            <w:vAlign w:val="bottom"/>
          </w:tcPr>
          <w:p w:rsidR="00297C24" w:rsidRPr="00F97D17" w:rsidRDefault="00297C24" w:rsidP="00A60AE4">
            <w:pPr>
              <w:suppressAutoHyphens w:val="0"/>
              <w:spacing w:before="80" w:after="80" w:line="200" w:lineRule="exact"/>
              <w:jc w:val="right"/>
              <w:rPr>
                <w:i/>
                <w:sz w:val="16"/>
              </w:rPr>
            </w:pPr>
            <w:r w:rsidRPr="00F97D17">
              <w:rPr>
                <w:i/>
                <w:sz w:val="16"/>
              </w:rPr>
              <w:t>All ages</w:t>
            </w:r>
          </w:p>
        </w:tc>
      </w:tr>
      <w:tr w:rsidR="00F97D17" w:rsidRPr="00F97D17" w:rsidTr="00A60AE4">
        <w:trPr>
          <w:cantSplit/>
        </w:trPr>
        <w:tc>
          <w:tcPr>
            <w:tcW w:w="1560" w:type="dxa"/>
            <w:tcBorders>
              <w:top w:val="single" w:sz="12" w:space="0" w:color="auto"/>
            </w:tcBorders>
            <w:shd w:val="clear" w:color="auto" w:fill="auto"/>
          </w:tcPr>
          <w:p w:rsidR="00297C24" w:rsidRPr="00F97D17" w:rsidRDefault="00297C24" w:rsidP="00A60AE4">
            <w:pPr>
              <w:suppressAutoHyphens w:val="0"/>
              <w:spacing w:before="40" w:after="40" w:line="220" w:lineRule="exact"/>
              <w:rPr>
                <w:sz w:val="18"/>
              </w:rPr>
            </w:pPr>
            <w:r w:rsidRPr="00F97D17">
              <w:rPr>
                <w:sz w:val="18"/>
              </w:rPr>
              <w:t>Marital status</w:t>
            </w:r>
          </w:p>
        </w:tc>
        <w:tc>
          <w:tcPr>
            <w:tcW w:w="1134" w:type="dxa"/>
            <w:tcBorders>
              <w:top w:val="single" w:sz="12" w:space="0" w:color="auto"/>
            </w:tcBorders>
            <w:shd w:val="clear" w:color="auto" w:fill="auto"/>
          </w:tcPr>
          <w:p w:rsidR="00297C24" w:rsidRPr="00F97D17" w:rsidRDefault="00297C24" w:rsidP="00A60AE4">
            <w:pPr>
              <w:suppressAutoHyphens w:val="0"/>
              <w:spacing w:before="40" w:after="40" w:line="220" w:lineRule="exact"/>
              <w:jc w:val="right"/>
              <w:rPr>
                <w:sz w:val="18"/>
              </w:rPr>
            </w:pPr>
          </w:p>
        </w:tc>
        <w:tc>
          <w:tcPr>
            <w:tcW w:w="850" w:type="dxa"/>
            <w:tcBorders>
              <w:top w:val="single" w:sz="12" w:space="0" w:color="auto"/>
            </w:tcBorders>
            <w:shd w:val="clear" w:color="auto" w:fill="auto"/>
          </w:tcPr>
          <w:p w:rsidR="00297C24" w:rsidRPr="00F97D17" w:rsidRDefault="00297C24" w:rsidP="00A60AE4">
            <w:pPr>
              <w:suppressAutoHyphens w:val="0"/>
              <w:spacing w:before="40" w:after="40" w:line="220" w:lineRule="exact"/>
              <w:jc w:val="right"/>
              <w:rPr>
                <w:sz w:val="18"/>
              </w:rPr>
            </w:pPr>
          </w:p>
        </w:tc>
        <w:tc>
          <w:tcPr>
            <w:tcW w:w="992" w:type="dxa"/>
            <w:tcBorders>
              <w:top w:val="single" w:sz="12" w:space="0" w:color="auto"/>
            </w:tcBorders>
            <w:shd w:val="clear" w:color="auto" w:fill="auto"/>
          </w:tcPr>
          <w:p w:rsidR="00297C24" w:rsidRPr="00F97D17" w:rsidRDefault="00297C24" w:rsidP="00A60AE4">
            <w:pPr>
              <w:suppressAutoHyphens w:val="0"/>
              <w:spacing w:before="40" w:after="40" w:line="220" w:lineRule="exact"/>
              <w:jc w:val="right"/>
              <w:rPr>
                <w:sz w:val="18"/>
              </w:rPr>
            </w:pPr>
          </w:p>
        </w:tc>
        <w:tc>
          <w:tcPr>
            <w:tcW w:w="851" w:type="dxa"/>
            <w:tcBorders>
              <w:top w:val="single" w:sz="12" w:space="0" w:color="auto"/>
            </w:tcBorders>
            <w:shd w:val="clear" w:color="auto" w:fill="auto"/>
          </w:tcPr>
          <w:p w:rsidR="00297C24" w:rsidRPr="00F97D17" w:rsidRDefault="00297C24" w:rsidP="00A60AE4">
            <w:pPr>
              <w:suppressAutoHyphens w:val="0"/>
              <w:spacing w:before="40" w:after="40" w:line="220" w:lineRule="exact"/>
              <w:jc w:val="right"/>
              <w:rPr>
                <w:sz w:val="18"/>
              </w:rPr>
            </w:pPr>
          </w:p>
        </w:tc>
        <w:tc>
          <w:tcPr>
            <w:tcW w:w="1134" w:type="dxa"/>
            <w:tcBorders>
              <w:top w:val="single" w:sz="12" w:space="0" w:color="auto"/>
            </w:tcBorders>
            <w:shd w:val="clear" w:color="auto" w:fill="auto"/>
          </w:tcPr>
          <w:p w:rsidR="00297C24" w:rsidRPr="00F97D17" w:rsidRDefault="00297C24" w:rsidP="00A60AE4">
            <w:pPr>
              <w:suppressAutoHyphens w:val="0"/>
              <w:spacing w:before="40" w:after="40" w:line="220" w:lineRule="exact"/>
              <w:jc w:val="right"/>
              <w:rPr>
                <w:sz w:val="18"/>
              </w:rPr>
            </w:pPr>
          </w:p>
        </w:tc>
        <w:tc>
          <w:tcPr>
            <w:tcW w:w="849" w:type="dxa"/>
            <w:tcBorders>
              <w:top w:val="single" w:sz="12" w:space="0" w:color="auto"/>
            </w:tcBorders>
            <w:shd w:val="clear" w:color="auto" w:fill="auto"/>
          </w:tcPr>
          <w:p w:rsidR="00297C24" w:rsidRPr="00F97D17" w:rsidRDefault="00297C24" w:rsidP="00A60AE4">
            <w:pPr>
              <w:suppressAutoHyphens w:val="0"/>
              <w:spacing w:before="40" w:after="40" w:line="220" w:lineRule="exact"/>
              <w:jc w:val="right"/>
              <w:rPr>
                <w:sz w:val="18"/>
              </w:rPr>
            </w:pPr>
          </w:p>
        </w:tc>
      </w:tr>
      <w:tr w:rsidR="00F97D17" w:rsidRPr="00F97D17" w:rsidTr="00A60AE4">
        <w:trPr>
          <w:cantSplit/>
        </w:trPr>
        <w:tc>
          <w:tcPr>
            <w:tcW w:w="1560" w:type="dxa"/>
            <w:shd w:val="clear" w:color="auto" w:fill="auto"/>
          </w:tcPr>
          <w:p w:rsidR="00297C24" w:rsidRPr="00F97D17" w:rsidRDefault="00297C24" w:rsidP="00A60AE4">
            <w:pPr>
              <w:suppressAutoHyphens w:val="0"/>
              <w:spacing w:before="40" w:after="40" w:line="220" w:lineRule="exact"/>
              <w:rPr>
                <w:sz w:val="18"/>
              </w:rPr>
            </w:pPr>
            <w:r w:rsidRPr="00F97D17">
              <w:rPr>
                <w:sz w:val="18"/>
              </w:rPr>
              <w:t>Single</w:t>
            </w:r>
          </w:p>
        </w:tc>
        <w:tc>
          <w:tcPr>
            <w:tcW w:w="1134"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210</w:t>
            </w:r>
          </w:p>
        </w:tc>
        <w:tc>
          <w:tcPr>
            <w:tcW w:w="850"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9.8</w:t>
            </w:r>
          </w:p>
        </w:tc>
        <w:tc>
          <w:tcPr>
            <w:tcW w:w="992"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85.2</w:t>
            </w:r>
          </w:p>
        </w:tc>
        <w:tc>
          <w:tcPr>
            <w:tcW w:w="851"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14.8</w:t>
            </w:r>
          </w:p>
        </w:tc>
        <w:tc>
          <w:tcPr>
            <w:tcW w:w="1134"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0</w:t>
            </w:r>
          </w:p>
        </w:tc>
        <w:tc>
          <w:tcPr>
            <w:tcW w:w="849"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100</w:t>
            </w:r>
          </w:p>
        </w:tc>
      </w:tr>
      <w:tr w:rsidR="00F97D17" w:rsidRPr="00F97D17" w:rsidTr="00A60AE4">
        <w:trPr>
          <w:cantSplit/>
        </w:trPr>
        <w:tc>
          <w:tcPr>
            <w:tcW w:w="1560" w:type="dxa"/>
            <w:shd w:val="clear" w:color="auto" w:fill="auto"/>
          </w:tcPr>
          <w:p w:rsidR="00297C24" w:rsidRPr="00F97D17" w:rsidRDefault="00297C24" w:rsidP="00A60AE4">
            <w:pPr>
              <w:suppressAutoHyphens w:val="0"/>
              <w:spacing w:before="40" w:after="40" w:line="220" w:lineRule="exact"/>
              <w:rPr>
                <w:sz w:val="18"/>
              </w:rPr>
            </w:pPr>
            <w:r w:rsidRPr="00F97D17">
              <w:rPr>
                <w:sz w:val="18"/>
              </w:rPr>
              <w:t>Married</w:t>
            </w:r>
          </w:p>
        </w:tc>
        <w:tc>
          <w:tcPr>
            <w:tcW w:w="1134" w:type="dxa"/>
            <w:shd w:val="clear" w:color="auto" w:fill="auto"/>
          </w:tcPr>
          <w:p w:rsidR="00297C24" w:rsidRPr="00F97D17" w:rsidRDefault="00363FE5" w:rsidP="00A60AE4">
            <w:pPr>
              <w:suppressAutoHyphens w:val="0"/>
              <w:spacing w:before="40" w:after="40" w:line="220" w:lineRule="exact"/>
              <w:jc w:val="right"/>
              <w:rPr>
                <w:sz w:val="18"/>
              </w:rPr>
            </w:pPr>
            <w:r w:rsidRPr="00F97D17">
              <w:rPr>
                <w:sz w:val="18"/>
              </w:rPr>
              <w:t>1</w:t>
            </w:r>
            <w:r w:rsidR="007A48E0" w:rsidRPr="00F97D17">
              <w:rPr>
                <w:sz w:val="18"/>
              </w:rPr>
              <w:t xml:space="preserve"> </w:t>
            </w:r>
            <w:r w:rsidRPr="00F97D17">
              <w:rPr>
                <w:sz w:val="18"/>
              </w:rPr>
              <w:t>38</w:t>
            </w:r>
            <w:r w:rsidR="00297C24" w:rsidRPr="00F97D17">
              <w:rPr>
                <w:sz w:val="18"/>
              </w:rPr>
              <w:t>8</w:t>
            </w:r>
          </w:p>
        </w:tc>
        <w:tc>
          <w:tcPr>
            <w:tcW w:w="850"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64.6</w:t>
            </w:r>
          </w:p>
        </w:tc>
        <w:tc>
          <w:tcPr>
            <w:tcW w:w="992"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13.8</w:t>
            </w:r>
          </w:p>
        </w:tc>
        <w:tc>
          <w:tcPr>
            <w:tcW w:w="851"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85.5</w:t>
            </w:r>
          </w:p>
        </w:tc>
        <w:tc>
          <w:tcPr>
            <w:tcW w:w="1134"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0.6</w:t>
            </w:r>
          </w:p>
        </w:tc>
        <w:tc>
          <w:tcPr>
            <w:tcW w:w="849" w:type="dxa"/>
            <w:shd w:val="clear" w:color="auto" w:fill="auto"/>
          </w:tcPr>
          <w:p w:rsidR="00297C24" w:rsidRPr="00F97D17" w:rsidRDefault="00297C24" w:rsidP="00A60AE4">
            <w:pPr>
              <w:suppressAutoHyphens w:val="0"/>
              <w:spacing w:before="40" w:after="40" w:line="220" w:lineRule="exact"/>
              <w:jc w:val="right"/>
              <w:rPr>
                <w:sz w:val="18"/>
              </w:rPr>
            </w:pPr>
            <w:r w:rsidRPr="00F97D17">
              <w:rPr>
                <w:sz w:val="18"/>
              </w:rPr>
              <w:t>100</w:t>
            </w:r>
          </w:p>
        </w:tc>
      </w:tr>
      <w:tr w:rsidR="00F97D17" w:rsidRPr="00F97D17" w:rsidTr="00A60AE4">
        <w:trPr>
          <w:cantSplit/>
        </w:trPr>
        <w:tc>
          <w:tcPr>
            <w:tcW w:w="1560" w:type="dxa"/>
            <w:shd w:val="clear" w:color="auto" w:fill="auto"/>
          </w:tcPr>
          <w:p w:rsidR="00297C24" w:rsidRPr="00F97D17" w:rsidRDefault="00297C24" w:rsidP="00A60AE4">
            <w:pPr>
              <w:suppressAutoHyphens w:val="0"/>
              <w:spacing w:before="40" w:after="40" w:line="220" w:lineRule="exact"/>
              <w:rPr>
                <w:sz w:val="18"/>
              </w:rPr>
            </w:pPr>
            <w:r w:rsidRPr="00F97D17">
              <w:rPr>
                <w:sz w:val="18"/>
              </w:rPr>
              <w:t>Other</w:t>
            </w:r>
          </w:p>
        </w:tc>
        <w:tc>
          <w:tcPr>
            <w:tcW w:w="1134" w:type="dxa"/>
            <w:shd w:val="clear" w:color="auto" w:fill="auto"/>
          </w:tcPr>
          <w:p w:rsidR="00297C24" w:rsidRPr="00F97D17" w:rsidRDefault="00F97D17" w:rsidP="00A60AE4">
            <w:pPr>
              <w:suppressAutoHyphens w:val="0"/>
              <w:spacing w:before="40" w:after="40" w:line="220" w:lineRule="exact"/>
              <w:jc w:val="right"/>
              <w:rPr>
                <w:sz w:val="18"/>
              </w:rPr>
            </w:pPr>
            <w:r>
              <w:rPr>
                <w:sz w:val="18"/>
              </w:rPr>
              <w:t>-</w:t>
            </w:r>
          </w:p>
        </w:tc>
        <w:tc>
          <w:tcPr>
            <w:tcW w:w="850" w:type="dxa"/>
            <w:shd w:val="clear" w:color="auto" w:fill="auto"/>
          </w:tcPr>
          <w:p w:rsidR="00297C24" w:rsidRPr="00F97D17" w:rsidRDefault="00F97D17" w:rsidP="00A60AE4">
            <w:pPr>
              <w:suppressAutoHyphens w:val="0"/>
              <w:spacing w:before="40" w:after="40" w:line="220" w:lineRule="exact"/>
              <w:jc w:val="right"/>
              <w:rPr>
                <w:sz w:val="18"/>
              </w:rPr>
            </w:pPr>
            <w:r>
              <w:rPr>
                <w:sz w:val="18"/>
              </w:rPr>
              <w:t>-</w:t>
            </w:r>
          </w:p>
        </w:tc>
        <w:tc>
          <w:tcPr>
            <w:tcW w:w="992" w:type="dxa"/>
            <w:shd w:val="clear" w:color="auto" w:fill="auto"/>
          </w:tcPr>
          <w:p w:rsidR="00297C24" w:rsidRPr="00F97D17" w:rsidRDefault="00297C24" w:rsidP="00A60AE4">
            <w:pPr>
              <w:suppressAutoHyphens w:val="0"/>
              <w:spacing w:before="40" w:after="40" w:line="220" w:lineRule="exact"/>
              <w:jc w:val="right"/>
              <w:rPr>
                <w:sz w:val="18"/>
              </w:rPr>
            </w:pPr>
          </w:p>
        </w:tc>
        <w:tc>
          <w:tcPr>
            <w:tcW w:w="851" w:type="dxa"/>
            <w:shd w:val="clear" w:color="auto" w:fill="auto"/>
          </w:tcPr>
          <w:p w:rsidR="00297C24" w:rsidRPr="00F97D17" w:rsidRDefault="00297C24" w:rsidP="00A60AE4">
            <w:pPr>
              <w:suppressAutoHyphens w:val="0"/>
              <w:spacing w:before="40" w:after="40" w:line="220" w:lineRule="exact"/>
              <w:jc w:val="right"/>
              <w:rPr>
                <w:sz w:val="18"/>
              </w:rPr>
            </w:pPr>
          </w:p>
        </w:tc>
        <w:tc>
          <w:tcPr>
            <w:tcW w:w="1134" w:type="dxa"/>
            <w:shd w:val="clear" w:color="auto" w:fill="auto"/>
          </w:tcPr>
          <w:p w:rsidR="00297C24" w:rsidRPr="00F97D17" w:rsidRDefault="00297C24" w:rsidP="00A60AE4">
            <w:pPr>
              <w:suppressAutoHyphens w:val="0"/>
              <w:spacing w:before="40" w:after="40" w:line="220" w:lineRule="exact"/>
              <w:jc w:val="right"/>
              <w:rPr>
                <w:sz w:val="18"/>
              </w:rPr>
            </w:pPr>
          </w:p>
        </w:tc>
        <w:tc>
          <w:tcPr>
            <w:tcW w:w="849" w:type="dxa"/>
            <w:shd w:val="clear" w:color="auto" w:fill="auto"/>
          </w:tcPr>
          <w:p w:rsidR="00297C24" w:rsidRPr="00F97D17" w:rsidRDefault="00297C24" w:rsidP="00A60AE4">
            <w:pPr>
              <w:suppressAutoHyphens w:val="0"/>
              <w:spacing w:before="40" w:after="40" w:line="220" w:lineRule="exact"/>
              <w:jc w:val="right"/>
              <w:rPr>
                <w:sz w:val="18"/>
              </w:rPr>
            </w:pPr>
          </w:p>
        </w:tc>
      </w:tr>
      <w:tr w:rsidR="00F97D17" w:rsidRPr="00F97D17" w:rsidTr="00A60AE4">
        <w:trPr>
          <w:cantSplit/>
        </w:trPr>
        <w:tc>
          <w:tcPr>
            <w:tcW w:w="1560" w:type="dxa"/>
            <w:tcBorders>
              <w:bottom w:val="single" w:sz="4" w:space="0" w:color="auto"/>
            </w:tcBorders>
            <w:shd w:val="clear" w:color="auto" w:fill="auto"/>
          </w:tcPr>
          <w:p w:rsidR="00297C24" w:rsidRPr="00F97D17" w:rsidRDefault="00297C24" w:rsidP="00A60AE4">
            <w:pPr>
              <w:keepNext/>
              <w:suppressAutoHyphens w:val="0"/>
              <w:spacing w:before="40" w:after="40" w:line="220" w:lineRule="exact"/>
              <w:rPr>
                <w:sz w:val="18"/>
              </w:rPr>
            </w:pPr>
            <w:r w:rsidRPr="00F97D17">
              <w:rPr>
                <w:sz w:val="18"/>
              </w:rPr>
              <w:t>Not stated</w:t>
            </w:r>
          </w:p>
        </w:tc>
        <w:tc>
          <w:tcPr>
            <w:tcW w:w="1134" w:type="dxa"/>
            <w:tcBorders>
              <w:bottom w:val="single" w:sz="4" w:space="0" w:color="auto"/>
            </w:tcBorders>
            <w:shd w:val="clear" w:color="auto" w:fill="auto"/>
          </w:tcPr>
          <w:p w:rsidR="00297C24" w:rsidRPr="00F97D17" w:rsidRDefault="00297C24" w:rsidP="00A60AE4">
            <w:pPr>
              <w:keepNext/>
              <w:suppressAutoHyphens w:val="0"/>
              <w:spacing w:before="40" w:after="40" w:line="220" w:lineRule="exact"/>
              <w:jc w:val="right"/>
              <w:rPr>
                <w:sz w:val="18"/>
              </w:rPr>
            </w:pPr>
            <w:r w:rsidRPr="00F97D17">
              <w:rPr>
                <w:sz w:val="18"/>
              </w:rPr>
              <w:t>548</w:t>
            </w:r>
          </w:p>
        </w:tc>
        <w:tc>
          <w:tcPr>
            <w:tcW w:w="850" w:type="dxa"/>
            <w:tcBorders>
              <w:bottom w:val="single" w:sz="4" w:space="0" w:color="auto"/>
            </w:tcBorders>
            <w:shd w:val="clear" w:color="auto" w:fill="auto"/>
          </w:tcPr>
          <w:p w:rsidR="00297C24" w:rsidRPr="00F97D17" w:rsidRDefault="00297C24" w:rsidP="00A60AE4">
            <w:pPr>
              <w:keepNext/>
              <w:suppressAutoHyphens w:val="0"/>
              <w:spacing w:before="40" w:after="40" w:line="220" w:lineRule="exact"/>
              <w:jc w:val="right"/>
              <w:rPr>
                <w:sz w:val="18"/>
              </w:rPr>
            </w:pPr>
            <w:r w:rsidRPr="00F97D17">
              <w:rPr>
                <w:sz w:val="18"/>
              </w:rPr>
              <w:t>25.5</w:t>
            </w:r>
          </w:p>
        </w:tc>
        <w:tc>
          <w:tcPr>
            <w:tcW w:w="992" w:type="dxa"/>
            <w:tcBorders>
              <w:bottom w:val="single" w:sz="4" w:space="0" w:color="auto"/>
            </w:tcBorders>
            <w:shd w:val="clear" w:color="auto" w:fill="auto"/>
          </w:tcPr>
          <w:p w:rsidR="00297C24" w:rsidRPr="00F97D17" w:rsidRDefault="00F97D17" w:rsidP="00A60AE4">
            <w:pPr>
              <w:keepNext/>
              <w:suppressAutoHyphens w:val="0"/>
              <w:spacing w:before="40" w:after="40" w:line="220" w:lineRule="exact"/>
              <w:jc w:val="right"/>
              <w:rPr>
                <w:sz w:val="18"/>
              </w:rPr>
            </w:pPr>
            <w:r>
              <w:rPr>
                <w:sz w:val="18"/>
              </w:rPr>
              <w:t>-</w:t>
            </w:r>
          </w:p>
        </w:tc>
        <w:tc>
          <w:tcPr>
            <w:tcW w:w="851" w:type="dxa"/>
            <w:tcBorders>
              <w:bottom w:val="single" w:sz="4" w:space="0" w:color="auto"/>
            </w:tcBorders>
            <w:shd w:val="clear" w:color="auto" w:fill="auto"/>
          </w:tcPr>
          <w:p w:rsidR="00297C24" w:rsidRPr="00F97D17" w:rsidRDefault="00F97D17" w:rsidP="00A60AE4">
            <w:pPr>
              <w:keepNext/>
              <w:suppressAutoHyphens w:val="0"/>
              <w:spacing w:before="40" w:after="40" w:line="220" w:lineRule="exact"/>
              <w:jc w:val="right"/>
              <w:rPr>
                <w:sz w:val="18"/>
              </w:rPr>
            </w:pPr>
            <w:r>
              <w:rPr>
                <w:sz w:val="18"/>
              </w:rPr>
              <w:t>-</w:t>
            </w:r>
          </w:p>
        </w:tc>
        <w:tc>
          <w:tcPr>
            <w:tcW w:w="1134" w:type="dxa"/>
            <w:tcBorders>
              <w:bottom w:val="single" w:sz="4" w:space="0" w:color="auto"/>
            </w:tcBorders>
            <w:shd w:val="clear" w:color="auto" w:fill="auto"/>
          </w:tcPr>
          <w:p w:rsidR="00297C24" w:rsidRPr="00F97D17" w:rsidRDefault="00F97D17" w:rsidP="00A60AE4">
            <w:pPr>
              <w:keepNext/>
              <w:suppressAutoHyphens w:val="0"/>
              <w:spacing w:before="40" w:after="40" w:line="220" w:lineRule="exact"/>
              <w:jc w:val="right"/>
              <w:rPr>
                <w:sz w:val="18"/>
              </w:rPr>
            </w:pPr>
            <w:r>
              <w:rPr>
                <w:sz w:val="18"/>
              </w:rPr>
              <w:t>-</w:t>
            </w:r>
          </w:p>
        </w:tc>
        <w:tc>
          <w:tcPr>
            <w:tcW w:w="849" w:type="dxa"/>
            <w:tcBorders>
              <w:bottom w:val="single" w:sz="4" w:space="0" w:color="auto"/>
            </w:tcBorders>
            <w:shd w:val="clear" w:color="auto" w:fill="auto"/>
          </w:tcPr>
          <w:p w:rsidR="00297C24" w:rsidRPr="00F97D17" w:rsidRDefault="00F97D17" w:rsidP="00A60AE4">
            <w:pPr>
              <w:keepNext/>
              <w:suppressAutoHyphens w:val="0"/>
              <w:spacing w:before="40" w:after="40" w:line="220" w:lineRule="exact"/>
              <w:jc w:val="right"/>
              <w:rPr>
                <w:sz w:val="18"/>
              </w:rPr>
            </w:pPr>
            <w:r>
              <w:rPr>
                <w:sz w:val="18"/>
              </w:rPr>
              <w:t>-</w:t>
            </w:r>
          </w:p>
        </w:tc>
      </w:tr>
      <w:tr w:rsidR="00F97D17" w:rsidRPr="00F97D17" w:rsidTr="00A60AE4">
        <w:trPr>
          <w:cantSplit/>
        </w:trPr>
        <w:tc>
          <w:tcPr>
            <w:tcW w:w="1560" w:type="dxa"/>
            <w:tcBorders>
              <w:top w:val="single" w:sz="4" w:space="0" w:color="auto"/>
              <w:bottom w:val="single" w:sz="12" w:space="0" w:color="auto"/>
            </w:tcBorders>
            <w:shd w:val="clear" w:color="auto" w:fill="auto"/>
          </w:tcPr>
          <w:p w:rsidR="00297C24" w:rsidRPr="00F97D17" w:rsidRDefault="00297C24" w:rsidP="00A60AE4">
            <w:pPr>
              <w:keepNext/>
              <w:suppressAutoHyphens w:val="0"/>
              <w:spacing w:before="80" w:after="80" w:line="220" w:lineRule="exact"/>
              <w:ind w:firstLine="284"/>
              <w:rPr>
                <w:b/>
                <w:sz w:val="18"/>
              </w:rPr>
            </w:pPr>
            <w:r w:rsidRPr="00F97D17">
              <w:rPr>
                <w:b/>
                <w:sz w:val="18"/>
              </w:rPr>
              <w:t>Total</w:t>
            </w:r>
          </w:p>
        </w:tc>
        <w:tc>
          <w:tcPr>
            <w:tcW w:w="1134" w:type="dxa"/>
            <w:tcBorders>
              <w:top w:val="single" w:sz="4" w:space="0" w:color="auto"/>
              <w:bottom w:val="single" w:sz="12" w:space="0" w:color="auto"/>
            </w:tcBorders>
            <w:shd w:val="clear" w:color="auto" w:fill="auto"/>
          </w:tcPr>
          <w:p w:rsidR="00297C24" w:rsidRPr="00F97D17" w:rsidRDefault="00297C24" w:rsidP="00A60AE4">
            <w:pPr>
              <w:keepNext/>
              <w:suppressAutoHyphens w:val="0"/>
              <w:spacing w:before="80" w:after="80" w:line="220" w:lineRule="exact"/>
              <w:jc w:val="right"/>
              <w:rPr>
                <w:b/>
                <w:sz w:val="18"/>
              </w:rPr>
            </w:pPr>
            <w:r w:rsidRPr="00F97D17">
              <w:rPr>
                <w:b/>
                <w:sz w:val="18"/>
              </w:rPr>
              <w:t>2</w:t>
            </w:r>
            <w:r w:rsidR="007A48E0" w:rsidRPr="00F97D17">
              <w:rPr>
                <w:b/>
                <w:sz w:val="18"/>
              </w:rPr>
              <w:t xml:space="preserve"> </w:t>
            </w:r>
            <w:r w:rsidRPr="00F97D17">
              <w:rPr>
                <w:b/>
                <w:sz w:val="18"/>
              </w:rPr>
              <w:t>148</w:t>
            </w:r>
          </w:p>
        </w:tc>
        <w:tc>
          <w:tcPr>
            <w:tcW w:w="850" w:type="dxa"/>
            <w:tcBorders>
              <w:top w:val="single" w:sz="4" w:space="0" w:color="auto"/>
              <w:bottom w:val="single" w:sz="12" w:space="0" w:color="auto"/>
            </w:tcBorders>
            <w:shd w:val="clear" w:color="auto" w:fill="auto"/>
          </w:tcPr>
          <w:p w:rsidR="00297C24" w:rsidRPr="00F97D17" w:rsidRDefault="00297C24" w:rsidP="00A60AE4">
            <w:pPr>
              <w:keepNext/>
              <w:suppressAutoHyphens w:val="0"/>
              <w:spacing w:before="80" w:after="80" w:line="220" w:lineRule="exact"/>
              <w:jc w:val="right"/>
              <w:rPr>
                <w:b/>
                <w:sz w:val="18"/>
              </w:rPr>
            </w:pPr>
            <w:r w:rsidRPr="00F97D17">
              <w:rPr>
                <w:b/>
                <w:sz w:val="18"/>
              </w:rPr>
              <w:t>100</w:t>
            </w:r>
          </w:p>
        </w:tc>
        <w:tc>
          <w:tcPr>
            <w:tcW w:w="992" w:type="dxa"/>
            <w:tcBorders>
              <w:top w:val="single" w:sz="4" w:space="0" w:color="auto"/>
              <w:bottom w:val="single" w:sz="12" w:space="0" w:color="auto"/>
            </w:tcBorders>
            <w:shd w:val="clear" w:color="auto" w:fill="auto"/>
          </w:tcPr>
          <w:p w:rsidR="00297C24" w:rsidRPr="00F97D17" w:rsidRDefault="00297C24" w:rsidP="00A60AE4">
            <w:pPr>
              <w:keepNext/>
              <w:suppressAutoHyphens w:val="0"/>
              <w:spacing w:before="80" w:after="80" w:line="220" w:lineRule="exact"/>
              <w:jc w:val="right"/>
              <w:rPr>
                <w:sz w:val="18"/>
              </w:rPr>
            </w:pPr>
          </w:p>
        </w:tc>
        <w:tc>
          <w:tcPr>
            <w:tcW w:w="851" w:type="dxa"/>
            <w:tcBorders>
              <w:top w:val="single" w:sz="4" w:space="0" w:color="auto"/>
              <w:bottom w:val="single" w:sz="12" w:space="0" w:color="auto"/>
            </w:tcBorders>
            <w:shd w:val="clear" w:color="auto" w:fill="auto"/>
          </w:tcPr>
          <w:p w:rsidR="00297C24" w:rsidRPr="00F97D17" w:rsidRDefault="00297C24" w:rsidP="00A60AE4">
            <w:pPr>
              <w:keepNext/>
              <w:suppressAutoHyphens w:val="0"/>
              <w:spacing w:before="80" w:after="80" w:line="220" w:lineRule="exact"/>
              <w:jc w:val="right"/>
              <w:rPr>
                <w:sz w:val="18"/>
              </w:rPr>
            </w:pPr>
          </w:p>
        </w:tc>
        <w:tc>
          <w:tcPr>
            <w:tcW w:w="1134" w:type="dxa"/>
            <w:tcBorders>
              <w:top w:val="single" w:sz="4" w:space="0" w:color="auto"/>
              <w:bottom w:val="single" w:sz="12" w:space="0" w:color="auto"/>
            </w:tcBorders>
            <w:shd w:val="clear" w:color="auto" w:fill="auto"/>
          </w:tcPr>
          <w:p w:rsidR="00297C24" w:rsidRPr="00F97D17" w:rsidRDefault="00297C24" w:rsidP="00A60AE4">
            <w:pPr>
              <w:keepNext/>
              <w:suppressAutoHyphens w:val="0"/>
              <w:spacing w:before="80" w:after="80" w:line="220" w:lineRule="exact"/>
              <w:jc w:val="right"/>
              <w:rPr>
                <w:sz w:val="18"/>
              </w:rPr>
            </w:pPr>
          </w:p>
        </w:tc>
        <w:tc>
          <w:tcPr>
            <w:tcW w:w="849" w:type="dxa"/>
            <w:tcBorders>
              <w:top w:val="single" w:sz="4" w:space="0" w:color="auto"/>
              <w:bottom w:val="single" w:sz="12" w:space="0" w:color="auto"/>
            </w:tcBorders>
            <w:shd w:val="clear" w:color="auto" w:fill="auto"/>
          </w:tcPr>
          <w:p w:rsidR="00297C24" w:rsidRPr="00F97D17" w:rsidRDefault="00297C24" w:rsidP="00A60AE4">
            <w:pPr>
              <w:keepNext/>
              <w:suppressAutoHyphens w:val="0"/>
              <w:spacing w:before="80" w:after="80" w:line="220" w:lineRule="exact"/>
              <w:jc w:val="right"/>
              <w:rPr>
                <w:sz w:val="18"/>
              </w:rPr>
            </w:pPr>
          </w:p>
        </w:tc>
      </w:tr>
    </w:tbl>
    <w:p w:rsidR="00297C24" w:rsidRPr="00A60AE4" w:rsidRDefault="00297C24" w:rsidP="00A60AE4">
      <w:pPr>
        <w:pStyle w:val="SingleTxtG"/>
        <w:spacing w:before="120" w:after="0"/>
        <w:ind w:firstLine="170"/>
        <w:rPr>
          <w:sz w:val="18"/>
          <w:szCs w:val="18"/>
          <w:lang w:val="en-US"/>
        </w:rPr>
      </w:pPr>
      <w:r w:rsidRPr="00A60AE4">
        <w:rPr>
          <w:i/>
          <w:sz w:val="18"/>
          <w:szCs w:val="18"/>
          <w:lang w:val="en-US"/>
        </w:rPr>
        <w:t>Source</w:t>
      </w:r>
      <w:r w:rsidRPr="00A60AE4">
        <w:rPr>
          <w:sz w:val="18"/>
          <w:szCs w:val="18"/>
          <w:lang w:val="en-US"/>
        </w:rPr>
        <w:t>: National Bureau of Statistics, LFS 2011</w:t>
      </w:r>
      <w:r w:rsidR="00F97D17">
        <w:rPr>
          <w:sz w:val="18"/>
          <w:szCs w:val="18"/>
          <w:lang w:val="en-US"/>
        </w:rPr>
        <w:t>.</w:t>
      </w:r>
    </w:p>
    <w:p w:rsidR="00297C24" w:rsidRPr="00A1580F" w:rsidRDefault="00A60AE4" w:rsidP="00A60AE4">
      <w:pPr>
        <w:pStyle w:val="SingleTxtG"/>
        <w:spacing w:before="240"/>
      </w:pPr>
      <w:r w:rsidRPr="00A1580F">
        <w:t>77.</w:t>
      </w:r>
      <w:r w:rsidRPr="00A1580F">
        <w:tab/>
      </w:r>
      <w:r w:rsidR="00297C24" w:rsidRPr="00A1580F">
        <w:t>Most of the workers are from the Asian continent, especially from India and Sri Lanka, representing 96% of the total. The other nationalities are in the minority with less than 1% from the African continent and others (2.7%).</w:t>
      </w:r>
    </w:p>
    <w:p w:rsidR="00297C24" w:rsidRPr="00F97D17" w:rsidRDefault="00F97D17" w:rsidP="00A60AE4">
      <w:pPr>
        <w:pStyle w:val="H23G"/>
        <w:rPr>
          <w:b w:val="0"/>
        </w:rPr>
      </w:pPr>
      <w:r>
        <w:tab/>
      </w:r>
      <w:r>
        <w:tab/>
      </w:r>
      <w:r w:rsidR="00297C24" w:rsidRPr="00F97D17">
        <w:t>Table 9</w:t>
      </w:r>
      <w:r w:rsidRPr="00A60AE4">
        <w:rPr>
          <w:b w:val="0"/>
        </w:rPr>
        <w:br/>
      </w:r>
      <w:r w:rsidR="00297C24" w:rsidRPr="00F97D17">
        <w:t>Nationalities of migrant workers in the construction industry</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297C24" w:rsidRPr="006C4E01" w:rsidTr="00104ACF">
        <w:tc>
          <w:tcPr>
            <w:tcW w:w="4788" w:type="dxa"/>
            <w:tcBorders>
              <w:top w:val="single" w:sz="4" w:space="0" w:color="auto"/>
              <w:bottom w:val="single" w:sz="12" w:space="0" w:color="auto"/>
            </w:tcBorders>
            <w:shd w:val="clear" w:color="auto" w:fill="auto"/>
            <w:vAlign w:val="bottom"/>
          </w:tcPr>
          <w:p w:rsidR="00297C24" w:rsidRPr="006C4E01" w:rsidRDefault="00297C24" w:rsidP="00A60AE4">
            <w:pPr>
              <w:keepNext/>
              <w:spacing w:before="80" w:after="80" w:line="200" w:lineRule="exact"/>
              <w:rPr>
                <w:i/>
                <w:sz w:val="16"/>
              </w:rPr>
            </w:pPr>
            <w:r w:rsidRPr="006C4E01">
              <w:rPr>
                <w:i/>
                <w:sz w:val="16"/>
              </w:rPr>
              <w:t>Nationality (region)</w:t>
            </w:r>
          </w:p>
        </w:tc>
        <w:tc>
          <w:tcPr>
            <w:tcW w:w="4788" w:type="dxa"/>
            <w:tcBorders>
              <w:top w:val="single" w:sz="4" w:space="0" w:color="auto"/>
              <w:bottom w:val="single" w:sz="12" w:space="0" w:color="auto"/>
            </w:tcBorders>
            <w:shd w:val="clear" w:color="auto" w:fill="auto"/>
            <w:vAlign w:val="bottom"/>
          </w:tcPr>
          <w:p w:rsidR="00297C24" w:rsidRPr="006C4E01" w:rsidRDefault="00297C24" w:rsidP="00A60AE4">
            <w:pPr>
              <w:keepNext/>
              <w:spacing w:before="80" w:after="80" w:line="200" w:lineRule="exact"/>
              <w:jc w:val="right"/>
              <w:rPr>
                <w:i/>
                <w:sz w:val="16"/>
              </w:rPr>
            </w:pPr>
            <w:r w:rsidRPr="006C4E01">
              <w:rPr>
                <w:i/>
                <w:sz w:val="16"/>
              </w:rPr>
              <w:t>%</w:t>
            </w:r>
          </w:p>
        </w:tc>
      </w:tr>
      <w:tr w:rsidR="00297C24" w:rsidRPr="006C4E01" w:rsidTr="00104ACF">
        <w:tc>
          <w:tcPr>
            <w:tcW w:w="4788" w:type="dxa"/>
            <w:tcBorders>
              <w:top w:val="single" w:sz="12" w:space="0" w:color="auto"/>
            </w:tcBorders>
            <w:shd w:val="clear" w:color="auto" w:fill="auto"/>
            <w:vAlign w:val="bottom"/>
          </w:tcPr>
          <w:p w:rsidR="00297C24" w:rsidRPr="006C4E01" w:rsidRDefault="00297C24" w:rsidP="00A60AE4">
            <w:pPr>
              <w:keepNext/>
              <w:spacing w:before="40" w:after="40" w:line="220" w:lineRule="exact"/>
              <w:rPr>
                <w:sz w:val="18"/>
              </w:rPr>
            </w:pPr>
            <w:r w:rsidRPr="006C4E01">
              <w:rPr>
                <w:sz w:val="18"/>
              </w:rPr>
              <w:t>Africa</w:t>
            </w:r>
          </w:p>
        </w:tc>
        <w:tc>
          <w:tcPr>
            <w:tcW w:w="4788" w:type="dxa"/>
            <w:tcBorders>
              <w:top w:val="single" w:sz="12" w:space="0" w:color="auto"/>
            </w:tcBorders>
            <w:shd w:val="clear" w:color="auto" w:fill="auto"/>
            <w:vAlign w:val="bottom"/>
          </w:tcPr>
          <w:p w:rsidR="00297C24" w:rsidRPr="006C4E01" w:rsidRDefault="00297C24" w:rsidP="00A60AE4">
            <w:pPr>
              <w:keepNext/>
              <w:spacing w:before="40" w:after="40" w:line="220" w:lineRule="exact"/>
              <w:jc w:val="right"/>
              <w:rPr>
                <w:sz w:val="18"/>
              </w:rPr>
            </w:pPr>
            <w:r w:rsidRPr="006C4E01">
              <w:rPr>
                <w:sz w:val="18"/>
              </w:rPr>
              <w:t>0.9</w:t>
            </w:r>
          </w:p>
        </w:tc>
      </w:tr>
      <w:tr w:rsidR="00297C24" w:rsidRPr="006C4E01" w:rsidTr="00104ACF">
        <w:tc>
          <w:tcPr>
            <w:tcW w:w="4788" w:type="dxa"/>
            <w:shd w:val="clear" w:color="auto" w:fill="auto"/>
            <w:vAlign w:val="bottom"/>
          </w:tcPr>
          <w:p w:rsidR="00297C24" w:rsidRPr="006C4E01" w:rsidRDefault="00297C24" w:rsidP="00A60AE4">
            <w:pPr>
              <w:keepNext/>
              <w:spacing w:before="40" w:after="40" w:line="220" w:lineRule="exact"/>
              <w:rPr>
                <w:sz w:val="18"/>
              </w:rPr>
            </w:pPr>
            <w:r w:rsidRPr="006C4E01">
              <w:rPr>
                <w:sz w:val="18"/>
              </w:rPr>
              <w:t>Asia</w:t>
            </w:r>
          </w:p>
        </w:tc>
        <w:tc>
          <w:tcPr>
            <w:tcW w:w="4788" w:type="dxa"/>
            <w:shd w:val="clear" w:color="auto" w:fill="auto"/>
            <w:vAlign w:val="bottom"/>
          </w:tcPr>
          <w:p w:rsidR="00297C24" w:rsidRPr="006C4E01" w:rsidRDefault="00297C24" w:rsidP="00A60AE4">
            <w:pPr>
              <w:keepNext/>
              <w:spacing w:before="40" w:after="40" w:line="220" w:lineRule="exact"/>
              <w:jc w:val="right"/>
              <w:rPr>
                <w:sz w:val="18"/>
              </w:rPr>
            </w:pPr>
            <w:r w:rsidRPr="006C4E01">
              <w:rPr>
                <w:sz w:val="18"/>
              </w:rPr>
              <w:t>96.5</w:t>
            </w:r>
          </w:p>
        </w:tc>
      </w:tr>
      <w:tr w:rsidR="00297C24" w:rsidRPr="006C4E01" w:rsidTr="00104ACF">
        <w:tc>
          <w:tcPr>
            <w:tcW w:w="4788" w:type="dxa"/>
            <w:shd w:val="clear" w:color="auto" w:fill="auto"/>
            <w:vAlign w:val="bottom"/>
          </w:tcPr>
          <w:p w:rsidR="00297C24" w:rsidRPr="006C4E01" w:rsidRDefault="00297C24" w:rsidP="00A60AE4">
            <w:pPr>
              <w:keepNext/>
              <w:spacing w:before="40" w:after="40" w:line="220" w:lineRule="exact"/>
              <w:rPr>
                <w:sz w:val="18"/>
              </w:rPr>
            </w:pPr>
            <w:r w:rsidRPr="006C4E01">
              <w:rPr>
                <w:sz w:val="18"/>
              </w:rPr>
              <w:t>Other</w:t>
            </w:r>
          </w:p>
        </w:tc>
        <w:tc>
          <w:tcPr>
            <w:tcW w:w="4788" w:type="dxa"/>
            <w:shd w:val="clear" w:color="auto" w:fill="auto"/>
            <w:vAlign w:val="bottom"/>
          </w:tcPr>
          <w:p w:rsidR="00297C24" w:rsidRPr="006C4E01" w:rsidRDefault="00297C24" w:rsidP="00A60AE4">
            <w:pPr>
              <w:keepNext/>
              <w:spacing w:before="40" w:after="40" w:line="220" w:lineRule="exact"/>
              <w:jc w:val="right"/>
              <w:rPr>
                <w:sz w:val="18"/>
              </w:rPr>
            </w:pPr>
            <w:r w:rsidRPr="006C4E01">
              <w:rPr>
                <w:sz w:val="18"/>
              </w:rPr>
              <w:t>2.7</w:t>
            </w:r>
          </w:p>
        </w:tc>
      </w:tr>
      <w:tr w:rsidR="00297C24" w:rsidRPr="00F97D17" w:rsidTr="00104ACF">
        <w:tc>
          <w:tcPr>
            <w:tcW w:w="4788" w:type="dxa"/>
            <w:tcBorders>
              <w:bottom w:val="single" w:sz="12" w:space="0" w:color="auto"/>
            </w:tcBorders>
            <w:shd w:val="clear" w:color="auto" w:fill="auto"/>
            <w:vAlign w:val="bottom"/>
          </w:tcPr>
          <w:p w:rsidR="00297C24" w:rsidRPr="00A60AE4" w:rsidRDefault="00297C24" w:rsidP="00A60AE4">
            <w:pPr>
              <w:keepNext/>
              <w:spacing w:before="40" w:after="40" w:line="220" w:lineRule="exact"/>
              <w:rPr>
                <w:sz w:val="18"/>
              </w:rPr>
            </w:pPr>
            <w:r w:rsidRPr="00A60AE4">
              <w:rPr>
                <w:sz w:val="18"/>
              </w:rPr>
              <w:t>All nationalities</w:t>
            </w:r>
          </w:p>
        </w:tc>
        <w:tc>
          <w:tcPr>
            <w:tcW w:w="4788" w:type="dxa"/>
            <w:tcBorders>
              <w:bottom w:val="single" w:sz="12" w:space="0" w:color="auto"/>
            </w:tcBorders>
            <w:shd w:val="clear" w:color="auto" w:fill="auto"/>
            <w:vAlign w:val="bottom"/>
          </w:tcPr>
          <w:p w:rsidR="00297C24" w:rsidRPr="00A60AE4" w:rsidRDefault="00297C24" w:rsidP="00A60AE4">
            <w:pPr>
              <w:keepNext/>
              <w:spacing w:before="40" w:after="40" w:line="220" w:lineRule="exact"/>
              <w:jc w:val="right"/>
              <w:rPr>
                <w:sz w:val="18"/>
              </w:rPr>
            </w:pPr>
            <w:r w:rsidRPr="00A60AE4">
              <w:rPr>
                <w:sz w:val="18"/>
              </w:rPr>
              <w:t>100</w:t>
            </w:r>
          </w:p>
        </w:tc>
      </w:tr>
    </w:tbl>
    <w:p w:rsidR="00297C24" w:rsidRPr="00A60AE4" w:rsidRDefault="00297C24" w:rsidP="00A60AE4">
      <w:pPr>
        <w:pStyle w:val="SingleTxtG"/>
        <w:spacing w:before="120" w:after="0"/>
        <w:ind w:firstLine="170"/>
        <w:rPr>
          <w:sz w:val="18"/>
          <w:szCs w:val="18"/>
          <w:lang w:val="en-US"/>
        </w:rPr>
      </w:pPr>
      <w:r w:rsidRPr="00A60AE4">
        <w:rPr>
          <w:i/>
          <w:sz w:val="18"/>
          <w:szCs w:val="18"/>
          <w:lang w:val="en-US"/>
        </w:rPr>
        <w:t>Source</w:t>
      </w:r>
      <w:r w:rsidRPr="00A60AE4">
        <w:rPr>
          <w:sz w:val="18"/>
          <w:szCs w:val="18"/>
          <w:lang w:val="en-US"/>
        </w:rPr>
        <w:t>: National Bureau of Statistics, LFS 2011</w:t>
      </w:r>
      <w:r w:rsidR="00F97D17">
        <w:rPr>
          <w:sz w:val="18"/>
          <w:szCs w:val="18"/>
          <w:lang w:val="en-US"/>
        </w:rPr>
        <w:t>.</w:t>
      </w:r>
    </w:p>
    <w:p w:rsidR="00297C24" w:rsidRPr="00EC0C32" w:rsidRDefault="00297C24" w:rsidP="00A60AE4">
      <w:pPr>
        <w:pStyle w:val="H1G"/>
      </w:pPr>
      <w:r>
        <w:tab/>
      </w:r>
      <w:r>
        <w:tab/>
      </w:r>
      <w:r w:rsidRPr="00EC0C32">
        <w:t>Predominance of craftsmen</w:t>
      </w:r>
    </w:p>
    <w:p w:rsidR="00297C24" w:rsidRPr="00EC0C32" w:rsidRDefault="00A60AE4" w:rsidP="00A60AE4">
      <w:pPr>
        <w:pStyle w:val="SingleTxtG"/>
      </w:pPr>
      <w:r w:rsidRPr="00EC0C32">
        <w:t>78.</w:t>
      </w:r>
      <w:r w:rsidRPr="00EC0C32">
        <w:tab/>
      </w:r>
      <w:r w:rsidR="00297C24" w:rsidRPr="00EC0C32">
        <w:t>Jobs in the construction industry are concentrated in the</w:t>
      </w:r>
      <w:r w:rsidR="00297C24">
        <w:t xml:space="preserve"> </w:t>
      </w:r>
      <w:r w:rsidR="00297C24" w:rsidRPr="00EC0C32">
        <w:t>Craft and Related Trade major group of the occupation</w:t>
      </w:r>
      <w:r w:rsidR="00297C24">
        <w:t xml:space="preserve"> </w:t>
      </w:r>
      <w:r w:rsidR="00297C24" w:rsidRPr="00EC0C32">
        <w:t>classification, which comprises of section</w:t>
      </w:r>
      <w:r w:rsidR="00297C24">
        <w:t xml:space="preserve"> </w:t>
      </w:r>
      <w:r w:rsidR="00297C24" w:rsidRPr="00EC0C32">
        <w:t>groups</w:t>
      </w:r>
      <w:r w:rsidR="00297C24">
        <w:t xml:space="preserve"> builders (masons</w:t>
      </w:r>
      <w:r w:rsidR="00297C24" w:rsidRPr="00EC0C32">
        <w:t xml:space="preserve"> and</w:t>
      </w:r>
      <w:r w:rsidR="00297C24">
        <w:t xml:space="preserve"> </w:t>
      </w:r>
      <w:r w:rsidR="00297C24" w:rsidRPr="00EC0C32">
        <w:t>carpenters), painters,</w:t>
      </w:r>
      <w:r w:rsidR="00297C24">
        <w:t xml:space="preserve"> </w:t>
      </w:r>
      <w:r w:rsidR="00297C24" w:rsidRPr="00EC0C32">
        <w:t>electricians</w:t>
      </w:r>
      <w:r w:rsidR="00297C24">
        <w:t xml:space="preserve"> </w:t>
      </w:r>
      <w:r w:rsidR="00297C24" w:rsidRPr="00EC0C32">
        <w:t>and</w:t>
      </w:r>
      <w:r w:rsidR="00297C24">
        <w:t xml:space="preserve"> </w:t>
      </w:r>
      <w:r w:rsidR="00297C24" w:rsidRPr="00EC0C32">
        <w:t>metal</w:t>
      </w:r>
      <w:r w:rsidR="00297C24">
        <w:t xml:space="preserve"> </w:t>
      </w:r>
      <w:r w:rsidR="00297C24" w:rsidRPr="00EC0C32">
        <w:t>workers.</w:t>
      </w:r>
      <w:r w:rsidR="00297C24">
        <w:t xml:space="preserve"> </w:t>
      </w:r>
      <w:r w:rsidR="00297C24" w:rsidRPr="00EC0C32">
        <w:t>Three quarters (75.3%) of migrant workers were in this group (Table 10).</w:t>
      </w:r>
      <w:r w:rsidR="00297C24">
        <w:t xml:space="preserve"> </w:t>
      </w:r>
      <w:r w:rsidR="00297C24" w:rsidRPr="00EC0C32">
        <w:t xml:space="preserve">It is interesting to note that nearly 60% of the migrant workers are in the minor groups building frame builders and finishers whilst 6% work with sheet metal and welding. Fewer than 2% of migrant workers in construction are managers but one in every 10 is a professional or technician and associate professional. </w:t>
      </w:r>
    </w:p>
    <w:p w:rsidR="00297C24" w:rsidRPr="00F97D17" w:rsidRDefault="00F97D17" w:rsidP="00A60AE4">
      <w:pPr>
        <w:pStyle w:val="H23G"/>
        <w:rPr>
          <w:b w:val="0"/>
        </w:rPr>
      </w:pPr>
      <w:r>
        <w:tab/>
      </w:r>
      <w:r>
        <w:tab/>
      </w:r>
      <w:r w:rsidR="00297C24" w:rsidRPr="00F97D17">
        <w:t>Table 10</w:t>
      </w:r>
      <w:r w:rsidRPr="00A60AE4">
        <w:rPr>
          <w:b w:val="0"/>
        </w:rPr>
        <w:br/>
      </w:r>
      <w:r w:rsidR="00297C24" w:rsidRPr="00F97D17">
        <w:t>Migrant workers by occupation and earnings</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670"/>
        <w:gridCol w:w="567"/>
        <w:gridCol w:w="1133"/>
      </w:tblGrid>
      <w:tr w:rsidR="00F97D17" w:rsidRPr="00F97D17" w:rsidTr="00A60AE4">
        <w:trPr>
          <w:cantSplit/>
          <w:tblHeader/>
        </w:trPr>
        <w:tc>
          <w:tcPr>
            <w:tcW w:w="5670" w:type="dxa"/>
            <w:tcBorders>
              <w:top w:val="single" w:sz="4" w:space="0" w:color="auto"/>
              <w:bottom w:val="single" w:sz="12" w:space="0" w:color="auto"/>
            </w:tcBorders>
            <w:shd w:val="clear" w:color="auto" w:fill="auto"/>
            <w:vAlign w:val="bottom"/>
          </w:tcPr>
          <w:p w:rsidR="00297C24" w:rsidRPr="00F97D17" w:rsidRDefault="00297C24" w:rsidP="00A60AE4">
            <w:pPr>
              <w:keepNext/>
              <w:suppressAutoHyphens w:val="0"/>
              <w:spacing w:before="80" w:after="80" w:line="200" w:lineRule="exact"/>
              <w:rPr>
                <w:i/>
                <w:sz w:val="16"/>
              </w:rPr>
            </w:pPr>
            <w:r w:rsidRPr="00F97D17">
              <w:rPr>
                <w:i/>
                <w:sz w:val="16"/>
              </w:rPr>
              <w:t>Occupation</w:t>
            </w:r>
          </w:p>
        </w:tc>
        <w:tc>
          <w:tcPr>
            <w:tcW w:w="567" w:type="dxa"/>
            <w:tcBorders>
              <w:top w:val="single" w:sz="4" w:space="0" w:color="auto"/>
              <w:bottom w:val="single" w:sz="12" w:space="0" w:color="auto"/>
            </w:tcBorders>
            <w:shd w:val="clear" w:color="auto" w:fill="auto"/>
            <w:vAlign w:val="bottom"/>
          </w:tcPr>
          <w:p w:rsidR="00297C24" w:rsidRPr="00F97D17" w:rsidRDefault="00297C24" w:rsidP="00A60AE4">
            <w:pPr>
              <w:keepNext/>
              <w:suppressAutoHyphens w:val="0"/>
              <w:spacing w:before="80" w:after="80" w:line="200" w:lineRule="exact"/>
              <w:jc w:val="right"/>
              <w:rPr>
                <w:i/>
                <w:sz w:val="16"/>
              </w:rPr>
            </w:pPr>
            <w:r w:rsidRPr="00F97D17">
              <w:rPr>
                <w:i/>
                <w:sz w:val="16"/>
              </w:rPr>
              <w:t>%</w:t>
            </w:r>
          </w:p>
        </w:tc>
        <w:tc>
          <w:tcPr>
            <w:tcW w:w="1133" w:type="dxa"/>
            <w:tcBorders>
              <w:top w:val="single" w:sz="4" w:space="0" w:color="auto"/>
              <w:bottom w:val="single" w:sz="12" w:space="0" w:color="auto"/>
            </w:tcBorders>
            <w:shd w:val="clear" w:color="auto" w:fill="auto"/>
            <w:vAlign w:val="bottom"/>
          </w:tcPr>
          <w:p w:rsidR="00297C24" w:rsidRPr="00F97D17" w:rsidRDefault="00297C24" w:rsidP="00A60AE4">
            <w:pPr>
              <w:keepNext/>
              <w:suppressAutoHyphens w:val="0"/>
              <w:spacing w:before="80" w:after="80" w:line="200" w:lineRule="exact"/>
              <w:jc w:val="right"/>
              <w:rPr>
                <w:i/>
                <w:sz w:val="16"/>
              </w:rPr>
            </w:pPr>
            <w:r w:rsidRPr="00F97D17">
              <w:rPr>
                <w:i/>
                <w:sz w:val="16"/>
              </w:rPr>
              <w:t xml:space="preserve">Mean hourly </w:t>
            </w:r>
            <w:r w:rsidR="00F97D17" w:rsidRPr="00F97D17">
              <w:rPr>
                <w:i/>
                <w:sz w:val="16"/>
              </w:rPr>
              <w:br/>
            </w:r>
            <w:r w:rsidRPr="00F97D17">
              <w:rPr>
                <w:i/>
                <w:sz w:val="16"/>
              </w:rPr>
              <w:t>earnings (R)</w:t>
            </w:r>
          </w:p>
        </w:tc>
      </w:tr>
      <w:tr w:rsidR="00F97D17" w:rsidRPr="00F97D17" w:rsidTr="00A60AE4">
        <w:trPr>
          <w:cantSplit/>
        </w:trPr>
        <w:tc>
          <w:tcPr>
            <w:tcW w:w="5670" w:type="dxa"/>
            <w:tcBorders>
              <w:top w:val="single" w:sz="12" w:space="0" w:color="auto"/>
            </w:tcBorders>
            <w:shd w:val="clear" w:color="auto" w:fill="auto"/>
          </w:tcPr>
          <w:p w:rsidR="00297C24" w:rsidRPr="00F97D17" w:rsidRDefault="00297C24" w:rsidP="00A60AE4">
            <w:pPr>
              <w:suppressAutoHyphens w:val="0"/>
              <w:spacing w:before="40" w:after="40" w:line="220" w:lineRule="exact"/>
              <w:rPr>
                <w:sz w:val="18"/>
              </w:rPr>
            </w:pPr>
            <w:r w:rsidRPr="00F97D17">
              <w:rPr>
                <w:sz w:val="18"/>
              </w:rPr>
              <w:t>Managers</w:t>
            </w:r>
          </w:p>
        </w:tc>
        <w:tc>
          <w:tcPr>
            <w:tcW w:w="567" w:type="dxa"/>
            <w:tcBorders>
              <w:top w:val="single" w:sz="12" w:space="0" w:color="auto"/>
            </w:tcBorders>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1.3</w:t>
            </w:r>
          </w:p>
        </w:tc>
        <w:tc>
          <w:tcPr>
            <w:tcW w:w="1133" w:type="dxa"/>
            <w:tcBorders>
              <w:top w:val="single" w:sz="12" w:space="0" w:color="auto"/>
            </w:tcBorders>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150.2</w:t>
            </w:r>
          </w:p>
        </w:tc>
      </w:tr>
      <w:tr w:rsidR="00F97D17" w:rsidRPr="00F97D17" w:rsidTr="00A60AE4">
        <w:trPr>
          <w:cantSplit/>
        </w:trPr>
        <w:tc>
          <w:tcPr>
            <w:tcW w:w="5670" w:type="dxa"/>
            <w:shd w:val="clear" w:color="auto" w:fill="auto"/>
          </w:tcPr>
          <w:p w:rsidR="00297C24" w:rsidRPr="00F97D17" w:rsidRDefault="00297C24" w:rsidP="00A60AE4">
            <w:pPr>
              <w:suppressAutoHyphens w:val="0"/>
              <w:spacing w:before="40" w:after="40" w:line="220" w:lineRule="exact"/>
              <w:rPr>
                <w:sz w:val="18"/>
              </w:rPr>
            </w:pPr>
            <w:r w:rsidRPr="00F97D17">
              <w:rPr>
                <w:sz w:val="18"/>
              </w:rPr>
              <w:t>Professionals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4.6</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123.7</w:t>
            </w:r>
          </w:p>
        </w:tc>
      </w:tr>
      <w:tr w:rsidR="00F97D17" w:rsidRPr="00F97D17" w:rsidTr="00A60AE4">
        <w:trPr>
          <w:cantSplit/>
        </w:trPr>
        <w:tc>
          <w:tcPr>
            <w:tcW w:w="5670" w:type="dxa"/>
            <w:shd w:val="clear" w:color="auto" w:fill="auto"/>
          </w:tcPr>
          <w:p w:rsidR="00297C24" w:rsidRPr="00F97D17" w:rsidRDefault="00297C24" w:rsidP="00A60AE4">
            <w:pPr>
              <w:suppressAutoHyphens w:val="0"/>
              <w:spacing w:before="40" w:after="40" w:line="220" w:lineRule="exact"/>
              <w:rPr>
                <w:sz w:val="18"/>
              </w:rPr>
            </w:pPr>
            <w:r w:rsidRPr="00F97D17">
              <w:rPr>
                <w:sz w:val="18"/>
              </w:rPr>
              <w:t xml:space="preserve">Technicians and </w:t>
            </w:r>
            <w:r w:rsidR="001B5227">
              <w:rPr>
                <w:sz w:val="18"/>
              </w:rPr>
              <w:t>a</w:t>
            </w:r>
            <w:r w:rsidRPr="00F97D17">
              <w:rPr>
                <w:sz w:val="18"/>
              </w:rPr>
              <w:t xml:space="preserve">ssociate </w:t>
            </w:r>
            <w:r w:rsidR="001B5227">
              <w:rPr>
                <w:sz w:val="18"/>
              </w:rPr>
              <w:t>p</w:t>
            </w:r>
            <w:r w:rsidRPr="00F97D17">
              <w:rPr>
                <w:sz w:val="18"/>
              </w:rPr>
              <w:t>rofessionals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5.8</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61.5</w:t>
            </w:r>
          </w:p>
        </w:tc>
      </w:tr>
      <w:tr w:rsidR="00F97D17" w:rsidRPr="00F97D17" w:rsidTr="00A60AE4">
        <w:trPr>
          <w:cantSplit/>
        </w:trPr>
        <w:tc>
          <w:tcPr>
            <w:tcW w:w="5670" w:type="dxa"/>
            <w:shd w:val="clear" w:color="auto" w:fill="auto"/>
          </w:tcPr>
          <w:p w:rsidR="00297C24" w:rsidRPr="00F97D17" w:rsidRDefault="00297C24" w:rsidP="00A60AE4">
            <w:pPr>
              <w:suppressAutoHyphens w:val="0"/>
              <w:spacing w:before="40" w:after="40" w:line="220" w:lineRule="exact"/>
              <w:rPr>
                <w:sz w:val="18"/>
              </w:rPr>
            </w:pPr>
            <w:r w:rsidRPr="00F97D17">
              <w:rPr>
                <w:sz w:val="18"/>
              </w:rPr>
              <w:t xml:space="preserve">Clerical </w:t>
            </w:r>
            <w:r w:rsidR="001B5227">
              <w:rPr>
                <w:sz w:val="18"/>
              </w:rPr>
              <w:t>s</w:t>
            </w:r>
            <w:r w:rsidRPr="00F97D17">
              <w:rPr>
                <w:sz w:val="18"/>
              </w:rPr>
              <w:t xml:space="preserve">upport </w:t>
            </w:r>
            <w:r w:rsidR="001B5227">
              <w:rPr>
                <w:sz w:val="18"/>
              </w:rPr>
              <w:t>w</w:t>
            </w:r>
            <w:r w:rsidRPr="00F97D17">
              <w:rPr>
                <w:sz w:val="18"/>
              </w:rPr>
              <w:t>orkers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1.6</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49.5</w:t>
            </w:r>
          </w:p>
        </w:tc>
      </w:tr>
      <w:tr w:rsidR="00F97D17" w:rsidRPr="00F97D17" w:rsidTr="00A60AE4">
        <w:trPr>
          <w:cantSplit/>
        </w:trPr>
        <w:tc>
          <w:tcPr>
            <w:tcW w:w="5670" w:type="dxa"/>
            <w:shd w:val="clear" w:color="auto" w:fill="auto"/>
          </w:tcPr>
          <w:p w:rsidR="00297C24" w:rsidRPr="00F97D17" w:rsidRDefault="00297C24" w:rsidP="00A60AE4">
            <w:pPr>
              <w:suppressAutoHyphens w:val="0"/>
              <w:spacing w:before="40" w:after="40" w:line="220" w:lineRule="exact"/>
              <w:rPr>
                <w:sz w:val="18"/>
              </w:rPr>
            </w:pPr>
            <w:r w:rsidRPr="00F97D17">
              <w:rPr>
                <w:sz w:val="18"/>
              </w:rPr>
              <w:t xml:space="preserve">Service and </w:t>
            </w:r>
            <w:r w:rsidR="001B5227">
              <w:rPr>
                <w:sz w:val="18"/>
              </w:rPr>
              <w:t>s</w:t>
            </w:r>
            <w:r w:rsidRPr="00F97D17">
              <w:rPr>
                <w:sz w:val="18"/>
              </w:rPr>
              <w:t xml:space="preserve">ales </w:t>
            </w:r>
            <w:r w:rsidR="001B5227">
              <w:rPr>
                <w:sz w:val="18"/>
              </w:rPr>
              <w:t>w</w:t>
            </w:r>
            <w:r w:rsidRPr="00F97D17">
              <w:rPr>
                <w:sz w:val="18"/>
              </w:rPr>
              <w:t>orkers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4.2</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39</w:t>
            </w:r>
          </w:p>
        </w:tc>
      </w:tr>
      <w:tr w:rsidR="00F97D17" w:rsidRPr="00F97D17" w:rsidTr="00A60AE4">
        <w:trPr>
          <w:cantSplit/>
        </w:trPr>
        <w:tc>
          <w:tcPr>
            <w:tcW w:w="5670" w:type="dxa"/>
            <w:shd w:val="clear" w:color="auto" w:fill="auto"/>
          </w:tcPr>
          <w:p w:rsidR="00297C24" w:rsidRPr="00F97D17" w:rsidRDefault="00297C24" w:rsidP="00A60AE4">
            <w:pPr>
              <w:suppressAutoHyphens w:val="0"/>
              <w:spacing w:before="40" w:after="40" w:line="220" w:lineRule="exact"/>
              <w:rPr>
                <w:sz w:val="18"/>
              </w:rPr>
            </w:pPr>
            <w:r w:rsidRPr="00F97D17">
              <w:rPr>
                <w:sz w:val="18"/>
              </w:rPr>
              <w:t xml:space="preserve">Craft and </w:t>
            </w:r>
            <w:r w:rsidR="001B5227">
              <w:rPr>
                <w:sz w:val="18"/>
              </w:rPr>
              <w:t>r</w:t>
            </w:r>
            <w:r w:rsidRPr="00F97D17">
              <w:rPr>
                <w:sz w:val="18"/>
              </w:rPr>
              <w:t xml:space="preserve">elated </w:t>
            </w:r>
            <w:r w:rsidR="001B5227">
              <w:rPr>
                <w:sz w:val="18"/>
              </w:rPr>
              <w:t>t</w:t>
            </w:r>
            <w:r w:rsidRPr="00F97D17">
              <w:rPr>
                <w:sz w:val="18"/>
              </w:rPr>
              <w:t xml:space="preserve">rade </w:t>
            </w:r>
            <w:r w:rsidR="001B5227">
              <w:rPr>
                <w:sz w:val="18"/>
              </w:rPr>
              <w:t>w</w:t>
            </w:r>
            <w:r w:rsidRPr="00F97D17">
              <w:rPr>
                <w:sz w:val="18"/>
              </w:rPr>
              <w:t xml:space="preserve">orkers, </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75.3</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32.3</w:t>
            </w:r>
          </w:p>
        </w:tc>
      </w:tr>
      <w:tr w:rsidR="00F97D17" w:rsidRPr="00F97D17" w:rsidTr="00A60AE4">
        <w:trPr>
          <w:cantSplit/>
        </w:trPr>
        <w:tc>
          <w:tcPr>
            <w:tcW w:w="5670" w:type="dxa"/>
            <w:shd w:val="clear" w:color="auto" w:fill="auto"/>
          </w:tcPr>
          <w:p w:rsidR="00297C24" w:rsidRPr="00F97D17" w:rsidRDefault="00F97D17" w:rsidP="00A60AE4">
            <w:pPr>
              <w:suppressAutoHyphens w:val="0"/>
              <w:spacing w:before="40" w:after="40" w:line="220" w:lineRule="exact"/>
              <w:ind w:firstLine="170"/>
              <w:rPr>
                <w:sz w:val="18"/>
              </w:rPr>
            </w:pPr>
            <w:r w:rsidRPr="00F97D17">
              <w:rPr>
                <w:sz w:val="18"/>
              </w:rPr>
              <w:t>of which:</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p>
        </w:tc>
      </w:tr>
      <w:tr w:rsidR="00F97D17" w:rsidRPr="00F97D17" w:rsidTr="00A60AE4">
        <w:trPr>
          <w:cantSplit/>
        </w:trPr>
        <w:tc>
          <w:tcPr>
            <w:tcW w:w="5670" w:type="dxa"/>
            <w:shd w:val="clear" w:color="auto" w:fill="auto"/>
          </w:tcPr>
          <w:p w:rsidR="00297C24" w:rsidRPr="00A60AE4" w:rsidRDefault="00297C24" w:rsidP="00A60AE4">
            <w:pPr>
              <w:suppressAutoHyphens w:val="0"/>
              <w:spacing w:before="40" w:after="40" w:line="220" w:lineRule="exact"/>
              <w:ind w:firstLine="170"/>
              <w:rPr>
                <w:sz w:val="18"/>
              </w:rPr>
            </w:pPr>
            <w:r w:rsidRPr="00A60AE4">
              <w:rPr>
                <w:sz w:val="18"/>
              </w:rPr>
              <w:t>Building frame &amp; related workers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59.6</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31.3</w:t>
            </w:r>
          </w:p>
        </w:tc>
      </w:tr>
      <w:tr w:rsidR="00F97D17" w:rsidRPr="00F97D17" w:rsidTr="00A60AE4">
        <w:trPr>
          <w:cantSplit/>
        </w:trPr>
        <w:tc>
          <w:tcPr>
            <w:tcW w:w="5670" w:type="dxa"/>
            <w:shd w:val="clear" w:color="auto" w:fill="auto"/>
          </w:tcPr>
          <w:p w:rsidR="00297C24" w:rsidRPr="00A60AE4" w:rsidRDefault="00297C24" w:rsidP="00A60AE4">
            <w:pPr>
              <w:suppressAutoHyphens w:val="0"/>
              <w:spacing w:before="40" w:after="40" w:line="220" w:lineRule="exact"/>
              <w:ind w:firstLine="170"/>
              <w:rPr>
                <w:sz w:val="18"/>
              </w:rPr>
            </w:pPr>
            <w:r w:rsidRPr="00A60AE4">
              <w:rPr>
                <w:sz w:val="18"/>
              </w:rPr>
              <w:t>Building finishers &amp; related trade workers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4.3</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35.9</w:t>
            </w:r>
          </w:p>
        </w:tc>
      </w:tr>
      <w:tr w:rsidR="00F97D17" w:rsidRPr="00F97D17" w:rsidTr="00A60AE4">
        <w:trPr>
          <w:cantSplit/>
        </w:trPr>
        <w:tc>
          <w:tcPr>
            <w:tcW w:w="5670" w:type="dxa"/>
            <w:shd w:val="clear" w:color="auto" w:fill="auto"/>
          </w:tcPr>
          <w:p w:rsidR="00297C24" w:rsidRPr="00A60AE4" w:rsidRDefault="00297C24" w:rsidP="00A60AE4">
            <w:pPr>
              <w:suppressAutoHyphens w:val="0"/>
              <w:spacing w:before="40" w:after="40" w:line="220" w:lineRule="exact"/>
              <w:ind w:firstLine="170"/>
              <w:rPr>
                <w:sz w:val="18"/>
              </w:rPr>
            </w:pPr>
            <w:r w:rsidRPr="00A60AE4">
              <w:rPr>
                <w:sz w:val="18"/>
              </w:rPr>
              <w:t>Painters, building structure cleaners &amp; related workers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2.7</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33.4</w:t>
            </w:r>
          </w:p>
        </w:tc>
      </w:tr>
      <w:tr w:rsidR="00F97D17" w:rsidRPr="00F97D17" w:rsidTr="00A60AE4">
        <w:trPr>
          <w:cantSplit/>
        </w:trPr>
        <w:tc>
          <w:tcPr>
            <w:tcW w:w="5670" w:type="dxa"/>
            <w:shd w:val="clear" w:color="auto" w:fill="auto"/>
          </w:tcPr>
          <w:p w:rsidR="00297C24" w:rsidRPr="00A60AE4" w:rsidRDefault="00297C24" w:rsidP="00A60AE4">
            <w:pPr>
              <w:suppressAutoHyphens w:val="0"/>
              <w:spacing w:before="40" w:after="40" w:line="220" w:lineRule="exact"/>
              <w:ind w:firstLine="170"/>
              <w:rPr>
                <w:sz w:val="18"/>
              </w:rPr>
            </w:pPr>
            <w:r w:rsidRPr="00A60AE4">
              <w:rPr>
                <w:sz w:val="18"/>
              </w:rPr>
              <w:t>Sheet &amp; structural metal workers, moulders &amp; welders &amp; related workers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5.7</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34.8</w:t>
            </w:r>
          </w:p>
        </w:tc>
      </w:tr>
      <w:tr w:rsidR="00F97D17" w:rsidRPr="00F97D17" w:rsidTr="00A60AE4">
        <w:trPr>
          <w:cantSplit/>
        </w:trPr>
        <w:tc>
          <w:tcPr>
            <w:tcW w:w="5670" w:type="dxa"/>
            <w:shd w:val="clear" w:color="auto" w:fill="auto"/>
          </w:tcPr>
          <w:p w:rsidR="00297C24" w:rsidRPr="00A60AE4" w:rsidRDefault="00297C24" w:rsidP="00A60AE4">
            <w:pPr>
              <w:suppressAutoHyphens w:val="0"/>
              <w:spacing w:before="40" w:after="40" w:line="220" w:lineRule="exact"/>
              <w:ind w:firstLine="170"/>
              <w:rPr>
                <w:sz w:val="18"/>
              </w:rPr>
            </w:pPr>
            <w:r w:rsidRPr="00A60AE4">
              <w:rPr>
                <w:sz w:val="18"/>
              </w:rPr>
              <w:t>Metal working machine tool setters &amp; operators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2.3</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41.9</w:t>
            </w:r>
          </w:p>
        </w:tc>
      </w:tr>
      <w:tr w:rsidR="00F97D17" w:rsidRPr="00F97D17" w:rsidTr="00A60AE4">
        <w:trPr>
          <w:cantSplit/>
        </w:trPr>
        <w:tc>
          <w:tcPr>
            <w:tcW w:w="5670" w:type="dxa"/>
            <w:shd w:val="clear" w:color="auto" w:fill="auto"/>
          </w:tcPr>
          <w:p w:rsidR="00297C24" w:rsidRPr="00A60AE4" w:rsidRDefault="00297C24" w:rsidP="00A60AE4">
            <w:pPr>
              <w:suppressAutoHyphens w:val="0"/>
              <w:spacing w:before="40" w:after="40" w:line="220" w:lineRule="exact"/>
              <w:ind w:firstLine="170"/>
              <w:rPr>
                <w:sz w:val="18"/>
              </w:rPr>
            </w:pPr>
            <w:r w:rsidRPr="00A60AE4">
              <w:rPr>
                <w:sz w:val="18"/>
              </w:rPr>
              <w:t>Electrical installers &amp; repairers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0.8</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39.8</w:t>
            </w:r>
          </w:p>
        </w:tc>
      </w:tr>
      <w:tr w:rsidR="00F97D17" w:rsidRPr="00F97D17" w:rsidTr="00A60AE4">
        <w:trPr>
          <w:cantSplit/>
        </w:trPr>
        <w:tc>
          <w:tcPr>
            <w:tcW w:w="5670" w:type="dxa"/>
            <w:shd w:val="clear" w:color="auto" w:fill="auto"/>
          </w:tcPr>
          <w:p w:rsidR="00297C24" w:rsidRPr="00F97D17" w:rsidRDefault="00297C24" w:rsidP="00A60AE4">
            <w:pPr>
              <w:suppressAutoHyphens w:val="0"/>
              <w:spacing w:before="40" w:after="40" w:line="220" w:lineRule="exact"/>
              <w:rPr>
                <w:sz w:val="18"/>
              </w:rPr>
            </w:pPr>
            <w:r w:rsidRPr="00F97D17">
              <w:rPr>
                <w:sz w:val="18"/>
              </w:rPr>
              <w:t xml:space="preserve">Plant and </w:t>
            </w:r>
            <w:r w:rsidR="001B5227">
              <w:rPr>
                <w:sz w:val="18"/>
              </w:rPr>
              <w:t>m</w:t>
            </w:r>
            <w:r w:rsidRPr="00F97D17">
              <w:rPr>
                <w:sz w:val="18"/>
              </w:rPr>
              <w:t xml:space="preserve">achine </w:t>
            </w:r>
            <w:r w:rsidR="001B5227">
              <w:rPr>
                <w:sz w:val="18"/>
              </w:rPr>
              <w:t>o</w:t>
            </w:r>
            <w:r w:rsidRPr="00F97D17">
              <w:rPr>
                <w:sz w:val="18"/>
              </w:rPr>
              <w:t xml:space="preserve">perators and </w:t>
            </w:r>
            <w:r w:rsidR="001B5227">
              <w:rPr>
                <w:sz w:val="18"/>
              </w:rPr>
              <w:t>a</w:t>
            </w:r>
            <w:r w:rsidRPr="00F97D17">
              <w:rPr>
                <w:sz w:val="18"/>
              </w:rPr>
              <w:t>ssemblers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4.2</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36.9</w:t>
            </w:r>
          </w:p>
        </w:tc>
      </w:tr>
      <w:tr w:rsidR="00F97D17" w:rsidRPr="00F97D17" w:rsidTr="00A60AE4">
        <w:trPr>
          <w:cantSplit/>
        </w:trPr>
        <w:tc>
          <w:tcPr>
            <w:tcW w:w="5670" w:type="dxa"/>
            <w:shd w:val="clear" w:color="auto" w:fill="auto"/>
          </w:tcPr>
          <w:p w:rsidR="00297C24" w:rsidRPr="00F97D17" w:rsidRDefault="00297C24" w:rsidP="00A60AE4">
            <w:pPr>
              <w:suppressAutoHyphens w:val="0"/>
              <w:spacing w:before="40" w:after="40" w:line="220" w:lineRule="exact"/>
              <w:rPr>
                <w:sz w:val="18"/>
              </w:rPr>
            </w:pPr>
            <w:r w:rsidRPr="00F97D17">
              <w:rPr>
                <w:sz w:val="18"/>
              </w:rPr>
              <w:t xml:space="preserve">Elementary </w:t>
            </w:r>
            <w:r w:rsidR="001B5227">
              <w:rPr>
                <w:sz w:val="18"/>
              </w:rPr>
              <w:t>o</w:t>
            </w:r>
            <w:r w:rsidRPr="00F97D17">
              <w:rPr>
                <w:sz w:val="18"/>
              </w:rPr>
              <w:t>ccupations</w:t>
            </w:r>
          </w:p>
        </w:tc>
        <w:tc>
          <w:tcPr>
            <w:tcW w:w="567"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w:t>
            </w:r>
          </w:p>
        </w:tc>
        <w:tc>
          <w:tcPr>
            <w:tcW w:w="1133" w:type="dxa"/>
            <w:shd w:val="clear" w:color="auto" w:fill="auto"/>
            <w:vAlign w:val="bottom"/>
          </w:tcPr>
          <w:p w:rsidR="00297C24" w:rsidRPr="00F97D17" w:rsidRDefault="00297C24" w:rsidP="00A60AE4">
            <w:pPr>
              <w:suppressAutoHyphens w:val="0"/>
              <w:spacing w:before="40" w:after="40" w:line="220" w:lineRule="exact"/>
              <w:jc w:val="right"/>
              <w:rPr>
                <w:sz w:val="18"/>
              </w:rPr>
            </w:pPr>
            <w:r w:rsidRPr="00F97D17">
              <w:rPr>
                <w:sz w:val="18"/>
              </w:rPr>
              <w:t>31.7</w:t>
            </w:r>
          </w:p>
        </w:tc>
      </w:tr>
      <w:tr w:rsidR="00F97D17" w:rsidRPr="00F97D17" w:rsidTr="00A60AE4">
        <w:trPr>
          <w:cantSplit/>
        </w:trPr>
        <w:tc>
          <w:tcPr>
            <w:tcW w:w="5670" w:type="dxa"/>
            <w:shd w:val="clear" w:color="auto" w:fill="auto"/>
          </w:tcPr>
          <w:p w:rsidR="00297C24" w:rsidRPr="00A60AE4" w:rsidRDefault="00297C24" w:rsidP="00A60AE4">
            <w:pPr>
              <w:keepNext/>
              <w:suppressAutoHyphens w:val="0"/>
              <w:spacing w:before="40" w:after="40" w:line="220" w:lineRule="exact"/>
              <w:rPr>
                <w:sz w:val="18"/>
              </w:rPr>
            </w:pPr>
            <w:r w:rsidRPr="00A60AE4">
              <w:rPr>
                <w:sz w:val="18"/>
              </w:rPr>
              <w:t xml:space="preserve">All </w:t>
            </w:r>
            <w:r w:rsidR="001B5227">
              <w:rPr>
                <w:sz w:val="18"/>
              </w:rPr>
              <w:t>o</w:t>
            </w:r>
            <w:r w:rsidRPr="00A60AE4">
              <w:rPr>
                <w:sz w:val="18"/>
              </w:rPr>
              <w:t>ccupations</w:t>
            </w:r>
          </w:p>
        </w:tc>
        <w:tc>
          <w:tcPr>
            <w:tcW w:w="567" w:type="dxa"/>
            <w:shd w:val="clear" w:color="auto" w:fill="auto"/>
            <w:vAlign w:val="bottom"/>
          </w:tcPr>
          <w:p w:rsidR="00297C24" w:rsidRPr="00A60AE4" w:rsidRDefault="00297C24" w:rsidP="00A60AE4">
            <w:pPr>
              <w:keepNext/>
              <w:suppressAutoHyphens w:val="0"/>
              <w:spacing w:before="40" w:after="40" w:line="220" w:lineRule="exact"/>
              <w:jc w:val="right"/>
              <w:rPr>
                <w:sz w:val="18"/>
              </w:rPr>
            </w:pPr>
            <w:r w:rsidRPr="00A60AE4">
              <w:rPr>
                <w:sz w:val="18"/>
              </w:rPr>
              <w:t>100</w:t>
            </w:r>
          </w:p>
        </w:tc>
        <w:tc>
          <w:tcPr>
            <w:tcW w:w="1133" w:type="dxa"/>
            <w:shd w:val="clear" w:color="auto" w:fill="auto"/>
            <w:vAlign w:val="bottom"/>
          </w:tcPr>
          <w:p w:rsidR="00297C24" w:rsidRPr="00A60AE4" w:rsidRDefault="00297C24" w:rsidP="00A60AE4">
            <w:pPr>
              <w:keepNext/>
              <w:suppressAutoHyphens w:val="0"/>
              <w:spacing w:before="40" w:after="40" w:line="220" w:lineRule="exact"/>
              <w:jc w:val="right"/>
              <w:rPr>
                <w:sz w:val="18"/>
              </w:rPr>
            </w:pPr>
            <w:r w:rsidRPr="00A60AE4">
              <w:rPr>
                <w:sz w:val="18"/>
              </w:rPr>
              <w:t>40.3</w:t>
            </w:r>
          </w:p>
        </w:tc>
      </w:tr>
    </w:tbl>
    <w:p w:rsidR="00297C24" w:rsidRPr="00A60AE4" w:rsidRDefault="00297C24" w:rsidP="00A60AE4">
      <w:pPr>
        <w:pStyle w:val="SingleTxtG"/>
        <w:spacing w:before="120" w:after="0"/>
        <w:ind w:firstLine="170"/>
        <w:rPr>
          <w:sz w:val="18"/>
          <w:szCs w:val="18"/>
          <w:lang w:val="en-US"/>
        </w:rPr>
      </w:pPr>
      <w:r w:rsidRPr="00A60AE4">
        <w:rPr>
          <w:i/>
          <w:sz w:val="18"/>
          <w:szCs w:val="18"/>
          <w:lang w:val="en-US"/>
        </w:rPr>
        <w:t>Source</w:t>
      </w:r>
      <w:r w:rsidRPr="00A60AE4">
        <w:rPr>
          <w:sz w:val="18"/>
          <w:szCs w:val="18"/>
          <w:lang w:val="en-US"/>
        </w:rPr>
        <w:t>: National Bureau of Statistics, LFS 2011</w:t>
      </w:r>
      <w:r w:rsidR="00A5785B">
        <w:rPr>
          <w:sz w:val="18"/>
          <w:szCs w:val="18"/>
          <w:lang w:val="en-US"/>
        </w:rPr>
        <w:t>.</w:t>
      </w:r>
    </w:p>
    <w:p w:rsidR="00297C24" w:rsidRPr="00EC0C32" w:rsidRDefault="00297C24" w:rsidP="00A60AE4">
      <w:pPr>
        <w:pStyle w:val="H1G"/>
        <w:rPr>
          <w:i/>
        </w:rPr>
      </w:pPr>
      <w:r>
        <w:tab/>
      </w:r>
      <w:r>
        <w:tab/>
      </w:r>
      <w:r w:rsidRPr="00EC0C32">
        <w:t>Salary discrepancies</w:t>
      </w:r>
    </w:p>
    <w:p w:rsidR="00297C24" w:rsidRPr="00EC0C32" w:rsidRDefault="00A60AE4" w:rsidP="00A60AE4">
      <w:pPr>
        <w:pStyle w:val="SingleTxtG"/>
      </w:pPr>
      <w:r w:rsidRPr="00EC0C32">
        <w:t>79.</w:t>
      </w:r>
      <w:r w:rsidRPr="00EC0C32">
        <w:tab/>
      </w:r>
      <w:r w:rsidR="00297C24" w:rsidRPr="00EC0C32">
        <w:t>Managers are</w:t>
      </w:r>
      <w:r w:rsidR="00297C24">
        <w:t xml:space="preserve"> </w:t>
      </w:r>
      <w:r w:rsidR="00297C24" w:rsidRPr="00EC0C32">
        <w:t>the</w:t>
      </w:r>
      <w:r w:rsidR="00297C24">
        <w:t xml:space="preserve"> </w:t>
      </w:r>
      <w:r w:rsidR="00297C24" w:rsidRPr="00EC0C32">
        <w:t>most highly</w:t>
      </w:r>
      <w:r w:rsidR="00297C24">
        <w:t xml:space="preserve"> </w:t>
      </w:r>
      <w:r w:rsidR="00297C24" w:rsidRPr="00EC0C32">
        <w:t>paid</w:t>
      </w:r>
      <w:r w:rsidR="00297C24">
        <w:t xml:space="preserve"> </w:t>
      </w:r>
      <w:r w:rsidR="00297C24" w:rsidRPr="00EC0C32">
        <w:t>group,</w:t>
      </w:r>
      <w:r w:rsidR="00297C24">
        <w:t xml:space="preserve"> </w:t>
      </w:r>
      <w:r w:rsidR="00297C24" w:rsidRPr="00EC0C32">
        <w:t>earning an</w:t>
      </w:r>
      <w:r w:rsidR="00297C24">
        <w:t xml:space="preserve"> </w:t>
      </w:r>
      <w:r w:rsidR="00297C24" w:rsidRPr="00EC0C32">
        <w:t>average</w:t>
      </w:r>
      <w:r w:rsidR="00297C24">
        <w:t xml:space="preserve"> </w:t>
      </w:r>
      <w:r w:rsidR="00297C24" w:rsidRPr="00EC0C32">
        <w:t>of</w:t>
      </w:r>
      <w:r w:rsidR="00297C24">
        <w:t xml:space="preserve"> </w:t>
      </w:r>
      <w:r w:rsidR="00297C24" w:rsidRPr="00EC0C32">
        <w:t>SR150</w:t>
      </w:r>
      <w:r w:rsidR="00297C24">
        <w:t xml:space="preserve"> </w:t>
      </w:r>
      <w:r w:rsidR="00297C24" w:rsidRPr="00EC0C32">
        <w:t>per</w:t>
      </w:r>
      <w:r w:rsidR="00297C24">
        <w:t xml:space="preserve"> </w:t>
      </w:r>
      <w:r w:rsidR="00297C24" w:rsidRPr="00EC0C32">
        <w:t>hour. This is around 5 times what a craft and related worker earns per hour. The Labour Force Survey 2011/2012 notes that “</w:t>
      </w:r>
      <w:r w:rsidR="00297C24" w:rsidRPr="00A1580F">
        <w:t>Within the latter group, metal workers earn the most at SR42 (sic) per hour compared to building frame builders who earn SR31 per hour. Technicians</w:t>
      </w:r>
      <w:r w:rsidR="00297C24">
        <w:t xml:space="preserve"> </w:t>
      </w:r>
      <w:r w:rsidR="00297C24" w:rsidRPr="00A1580F">
        <w:t>and</w:t>
      </w:r>
      <w:r w:rsidR="00297C24">
        <w:t xml:space="preserve"> </w:t>
      </w:r>
      <w:r w:rsidR="00297C24" w:rsidRPr="00A1580F">
        <w:t>Associate</w:t>
      </w:r>
      <w:r w:rsidR="00297C24">
        <w:t xml:space="preserve"> </w:t>
      </w:r>
      <w:r w:rsidR="00297C24" w:rsidRPr="00A1580F">
        <w:t>Professionals</w:t>
      </w:r>
      <w:r w:rsidR="00297C24">
        <w:t xml:space="preserve"> </w:t>
      </w:r>
      <w:r w:rsidR="00297C24" w:rsidRPr="00A1580F">
        <w:t>earn</w:t>
      </w:r>
      <w:r w:rsidR="00297C24">
        <w:t xml:space="preserve"> </w:t>
      </w:r>
      <w:r w:rsidR="00297C24" w:rsidRPr="00A1580F">
        <w:t>around</w:t>
      </w:r>
      <w:r w:rsidR="00297C24">
        <w:t xml:space="preserve"> </w:t>
      </w:r>
      <w:r w:rsidR="00297C24" w:rsidRPr="00A1580F">
        <w:t>SR62</w:t>
      </w:r>
      <w:r w:rsidR="00297C24">
        <w:t xml:space="preserve"> </w:t>
      </w:r>
      <w:r w:rsidR="00297C24" w:rsidRPr="00A1580F">
        <w:t>per</w:t>
      </w:r>
      <w:r w:rsidR="00297C24">
        <w:t xml:space="preserve"> </w:t>
      </w:r>
      <w:r w:rsidR="00297C24" w:rsidRPr="00A1580F">
        <w:t>hour</w:t>
      </w:r>
      <w:r w:rsidR="00297C24">
        <w:t xml:space="preserve"> </w:t>
      </w:r>
      <w:r w:rsidR="00297C24" w:rsidRPr="00A1580F">
        <w:t>which</w:t>
      </w:r>
      <w:r w:rsidR="00297C24">
        <w:t xml:space="preserve"> </w:t>
      </w:r>
      <w:r w:rsidR="00297C24" w:rsidRPr="00A1580F">
        <w:t>is</w:t>
      </w:r>
      <w:r w:rsidR="00297C24">
        <w:t xml:space="preserve"> </w:t>
      </w:r>
      <w:r w:rsidR="00297C24" w:rsidRPr="00A1580F">
        <w:t>half</w:t>
      </w:r>
      <w:r w:rsidR="00297C24">
        <w:t xml:space="preserve"> </w:t>
      </w:r>
      <w:r w:rsidR="00297C24" w:rsidRPr="00A1580F">
        <w:t>of</w:t>
      </w:r>
      <w:r w:rsidR="00297C24">
        <w:t xml:space="preserve"> </w:t>
      </w:r>
      <w:r w:rsidR="00297C24" w:rsidRPr="00A1580F">
        <w:t>what</w:t>
      </w:r>
      <w:r w:rsidR="00297C24">
        <w:t xml:space="preserve"> </w:t>
      </w:r>
      <w:r w:rsidR="00297C24" w:rsidRPr="00A1580F">
        <w:t>full professionals</w:t>
      </w:r>
      <w:r w:rsidR="00297C24">
        <w:t xml:space="preserve"> </w:t>
      </w:r>
      <w:r w:rsidR="00297C24" w:rsidRPr="00A1580F">
        <w:t>earn.</w:t>
      </w:r>
      <w:r w:rsidR="00297C24">
        <w:t xml:space="preserve"> </w:t>
      </w:r>
      <w:r w:rsidR="00297C24" w:rsidRPr="00A1580F">
        <w:t>Among</w:t>
      </w:r>
      <w:r w:rsidR="00297C24">
        <w:t xml:space="preserve"> </w:t>
      </w:r>
      <w:r w:rsidR="00297C24" w:rsidRPr="00A1580F">
        <w:t>the</w:t>
      </w:r>
      <w:r w:rsidR="00297C24">
        <w:t xml:space="preserve"> </w:t>
      </w:r>
      <w:r w:rsidR="00297C24" w:rsidRPr="00A1580F">
        <w:t>major</w:t>
      </w:r>
      <w:r w:rsidR="00297C24">
        <w:t xml:space="preserve"> </w:t>
      </w:r>
      <w:r w:rsidR="00297C24" w:rsidRPr="00A1580F">
        <w:t>occupation</w:t>
      </w:r>
      <w:r w:rsidR="00297C24">
        <w:t xml:space="preserve"> </w:t>
      </w:r>
      <w:r w:rsidR="00297C24" w:rsidRPr="00A1580F">
        <w:t>groups,</w:t>
      </w:r>
      <w:r w:rsidR="00297C24">
        <w:t xml:space="preserve"> </w:t>
      </w:r>
      <w:r w:rsidR="00297C24" w:rsidRPr="00A1580F">
        <w:t>elementary</w:t>
      </w:r>
      <w:r w:rsidR="00297C24">
        <w:t xml:space="preserve"> </w:t>
      </w:r>
      <w:r w:rsidR="00297C24" w:rsidRPr="00A1580F">
        <w:t>workers</w:t>
      </w:r>
      <w:r w:rsidR="00297C24">
        <w:t xml:space="preserve"> </w:t>
      </w:r>
      <w:r w:rsidR="00297C24" w:rsidRPr="00A1580F">
        <w:t>earn</w:t>
      </w:r>
      <w:r w:rsidR="00297C24">
        <w:t xml:space="preserve"> </w:t>
      </w:r>
      <w:r w:rsidR="00297C24" w:rsidRPr="00A1580F">
        <w:t>the</w:t>
      </w:r>
      <w:r w:rsidR="00297C24">
        <w:t xml:space="preserve"> </w:t>
      </w:r>
      <w:r w:rsidR="00297C24" w:rsidRPr="00A1580F">
        <w:t>least,</w:t>
      </w:r>
      <w:r w:rsidR="00297C24">
        <w:t xml:space="preserve"> </w:t>
      </w:r>
      <w:r w:rsidR="00297C24" w:rsidRPr="00A1580F">
        <w:t>but they account for only 3% of all occupation groups.</w:t>
      </w:r>
      <w:r w:rsidR="00297C24" w:rsidRPr="00EC0C32">
        <w:t>”</w:t>
      </w:r>
    </w:p>
    <w:p w:rsidR="00297C24" w:rsidRDefault="00A60AE4" w:rsidP="00A60AE4">
      <w:pPr>
        <w:pStyle w:val="SingleTxtG"/>
      </w:pPr>
      <w:r>
        <w:t>80.</w:t>
      </w:r>
      <w:r>
        <w:tab/>
      </w:r>
      <w:r w:rsidR="00297C24" w:rsidRPr="00EC0C32">
        <w:t>The Agency for Human Resource Development, the Immigration Division and the Department of Public Administration data shows that in 2012, most workers come from India (6612 or 53%), followed far behind by Madagascar (882 or 7%) and other nationalities (817 or 7%). The majority of the workers from India are employed as masons in the construction industry. The majority of the Malagasy workers are fish cleaners working at the Indian Ocean Tuna Factory and the other nationalities are for the most part doctors (Table 11).</w:t>
      </w:r>
    </w:p>
    <w:p w:rsidR="00297C24" w:rsidRPr="00A5785B" w:rsidRDefault="00A5785B" w:rsidP="00A60AE4">
      <w:pPr>
        <w:pStyle w:val="H23G"/>
        <w:rPr>
          <w:b w:val="0"/>
        </w:rPr>
      </w:pPr>
      <w:r>
        <w:tab/>
      </w:r>
      <w:r>
        <w:tab/>
      </w:r>
      <w:r w:rsidR="00297C24" w:rsidRPr="00A5785B">
        <w:t>Table 11</w:t>
      </w:r>
      <w:r w:rsidRPr="00A60AE4">
        <w:rPr>
          <w:b w:val="0"/>
        </w:rPr>
        <w:br/>
      </w:r>
      <w:r w:rsidR="00297C24" w:rsidRPr="00A5785B">
        <w:t>Country of origin and expatriates in 2012</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390"/>
        <w:gridCol w:w="596"/>
        <w:gridCol w:w="566"/>
        <w:gridCol w:w="2410"/>
        <w:gridCol w:w="2409"/>
      </w:tblGrid>
      <w:tr w:rsidR="003E3D8C" w:rsidRPr="00A5785B" w:rsidTr="00A60AE4">
        <w:trPr>
          <w:cantSplit/>
          <w:tblHeader/>
        </w:trPr>
        <w:tc>
          <w:tcPr>
            <w:tcW w:w="1390" w:type="dxa"/>
            <w:tcBorders>
              <w:top w:val="single" w:sz="4" w:space="0" w:color="auto"/>
              <w:bottom w:val="single" w:sz="12" w:space="0" w:color="auto"/>
            </w:tcBorders>
            <w:shd w:val="clear" w:color="auto" w:fill="auto"/>
            <w:vAlign w:val="bottom"/>
          </w:tcPr>
          <w:p w:rsidR="00297C24" w:rsidRPr="00A5785B" w:rsidRDefault="00297C24" w:rsidP="00A60AE4">
            <w:pPr>
              <w:keepNext/>
              <w:suppressAutoHyphens w:val="0"/>
              <w:spacing w:before="80" w:after="80" w:line="200" w:lineRule="exact"/>
              <w:rPr>
                <w:rFonts w:eastAsia="Calibri"/>
                <w:bCs/>
                <w:i/>
                <w:sz w:val="16"/>
                <w:szCs w:val="22"/>
              </w:rPr>
            </w:pPr>
            <w:r w:rsidRPr="00A5785B">
              <w:rPr>
                <w:rFonts w:eastAsia="Calibri"/>
                <w:bCs/>
                <w:i/>
                <w:sz w:val="16"/>
                <w:szCs w:val="22"/>
              </w:rPr>
              <w:t>Nationality</w:t>
            </w:r>
          </w:p>
        </w:tc>
        <w:tc>
          <w:tcPr>
            <w:tcW w:w="596" w:type="dxa"/>
            <w:tcBorders>
              <w:top w:val="single" w:sz="4" w:space="0" w:color="auto"/>
              <w:bottom w:val="single" w:sz="12" w:space="0" w:color="auto"/>
            </w:tcBorders>
            <w:shd w:val="clear" w:color="auto" w:fill="auto"/>
            <w:vAlign w:val="bottom"/>
          </w:tcPr>
          <w:p w:rsidR="00297C24" w:rsidRPr="00A5785B" w:rsidRDefault="00297C24" w:rsidP="00A60AE4">
            <w:pPr>
              <w:keepNext/>
              <w:suppressAutoHyphens w:val="0"/>
              <w:spacing w:before="80" w:after="80" w:line="200" w:lineRule="exact"/>
              <w:jc w:val="right"/>
              <w:rPr>
                <w:rFonts w:eastAsia="Calibri"/>
                <w:bCs/>
                <w:i/>
                <w:sz w:val="16"/>
                <w:szCs w:val="22"/>
              </w:rPr>
            </w:pPr>
            <w:r w:rsidRPr="00A5785B">
              <w:rPr>
                <w:rFonts w:eastAsia="Calibri"/>
                <w:bCs/>
                <w:i/>
                <w:sz w:val="16"/>
                <w:szCs w:val="22"/>
              </w:rPr>
              <w:t>Total</w:t>
            </w:r>
          </w:p>
        </w:tc>
        <w:tc>
          <w:tcPr>
            <w:tcW w:w="566" w:type="dxa"/>
            <w:tcBorders>
              <w:top w:val="single" w:sz="4" w:space="0" w:color="auto"/>
              <w:bottom w:val="single" w:sz="12" w:space="0" w:color="auto"/>
            </w:tcBorders>
            <w:shd w:val="clear" w:color="auto" w:fill="auto"/>
            <w:vAlign w:val="bottom"/>
          </w:tcPr>
          <w:p w:rsidR="00297C24" w:rsidRPr="00A5785B" w:rsidRDefault="003E3D8C" w:rsidP="00A60AE4">
            <w:pPr>
              <w:keepNext/>
              <w:suppressAutoHyphens w:val="0"/>
              <w:spacing w:before="80" w:after="80" w:line="200" w:lineRule="exact"/>
              <w:jc w:val="right"/>
              <w:rPr>
                <w:rFonts w:eastAsia="Calibri"/>
                <w:bCs/>
                <w:i/>
                <w:sz w:val="16"/>
                <w:szCs w:val="22"/>
              </w:rPr>
            </w:pPr>
            <w:r>
              <w:rPr>
                <w:rFonts w:eastAsia="Calibri"/>
                <w:bCs/>
                <w:i/>
                <w:sz w:val="16"/>
                <w:szCs w:val="22"/>
              </w:rPr>
              <w:t>%</w:t>
            </w:r>
          </w:p>
        </w:tc>
        <w:tc>
          <w:tcPr>
            <w:tcW w:w="2410" w:type="dxa"/>
            <w:tcBorders>
              <w:top w:val="single" w:sz="4" w:space="0" w:color="auto"/>
              <w:bottom w:val="single" w:sz="12" w:space="0" w:color="auto"/>
            </w:tcBorders>
            <w:shd w:val="clear" w:color="auto" w:fill="auto"/>
            <w:vAlign w:val="bottom"/>
          </w:tcPr>
          <w:p w:rsidR="00297C24" w:rsidRPr="00A5785B" w:rsidRDefault="00297C24" w:rsidP="00A60AE4">
            <w:pPr>
              <w:keepNext/>
              <w:suppressAutoHyphens w:val="0"/>
              <w:spacing w:before="80" w:after="80" w:line="200" w:lineRule="exact"/>
              <w:ind w:left="142"/>
              <w:rPr>
                <w:rFonts w:eastAsia="Calibri"/>
                <w:bCs/>
                <w:i/>
                <w:sz w:val="16"/>
                <w:szCs w:val="22"/>
              </w:rPr>
            </w:pPr>
            <w:r w:rsidRPr="00A5785B">
              <w:rPr>
                <w:rFonts w:eastAsia="Calibri"/>
                <w:bCs/>
                <w:i/>
                <w:sz w:val="16"/>
                <w:szCs w:val="22"/>
              </w:rPr>
              <w:t>Majority work category</w:t>
            </w:r>
          </w:p>
        </w:tc>
        <w:tc>
          <w:tcPr>
            <w:tcW w:w="2409" w:type="dxa"/>
            <w:tcBorders>
              <w:top w:val="single" w:sz="4" w:space="0" w:color="auto"/>
              <w:bottom w:val="single" w:sz="12" w:space="0" w:color="auto"/>
            </w:tcBorders>
            <w:shd w:val="clear" w:color="auto" w:fill="auto"/>
            <w:vAlign w:val="bottom"/>
          </w:tcPr>
          <w:p w:rsidR="00297C24" w:rsidRPr="00A5785B" w:rsidRDefault="00297C24" w:rsidP="00A60AE4">
            <w:pPr>
              <w:keepNext/>
              <w:suppressAutoHyphens w:val="0"/>
              <w:spacing w:before="80" w:after="80" w:line="200" w:lineRule="exact"/>
              <w:rPr>
                <w:rFonts w:eastAsia="Calibri"/>
                <w:bCs/>
                <w:i/>
                <w:sz w:val="16"/>
                <w:szCs w:val="22"/>
              </w:rPr>
            </w:pPr>
            <w:r w:rsidRPr="00A5785B">
              <w:rPr>
                <w:rFonts w:eastAsia="Calibri"/>
                <w:bCs/>
                <w:i/>
                <w:sz w:val="16"/>
                <w:szCs w:val="22"/>
              </w:rPr>
              <w:t>Majority employment sector</w:t>
            </w:r>
          </w:p>
        </w:tc>
      </w:tr>
      <w:tr w:rsidR="00A5785B" w:rsidRPr="00A5785B" w:rsidTr="00A60AE4">
        <w:trPr>
          <w:cantSplit/>
        </w:trPr>
        <w:tc>
          <w:tcPr>
            <w:tcW w:w="1390" w:type="dxa"/>
            <w:tcBorders>
              <w:top w:val="single" w:sz="12" w:space="0" w:color="auto"/>
            </w:tcBorders>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India</w:t>
            </w:r>
          </w:p>
        </w:tc>
        <w:tc>
          <w:tcPr>
            <w:tcW w:w="596" w:type="dxa"/>
            <w:tcBorders>
              <w:top w:val="single" w:sz="12" w:space="0" w:color="auto"/>
            </w:tcBorders>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6</w:t>
            </w:r>
            <w:r w:rsidR="00A5785B">
              <w:rPr>
                <w:rFonts w:eastAsia="Calibri"/>
                <w:sz w:val="18"/>
                <w:szCs w:val="22"/>
              </w:rPr>
              <w:t xml:space="preserve"> </w:t>
            </w:r>
            <w:r w:rsidRPr="00A5785B">
              <w:rPr>
                <w:rFonts w:eastAsia="Calibri"/>
                <w:sz w:val="18"/>
                <w:szCs w:val="22"/>
              </w:rPr>
              <w:t>612</w:t>
            </w:r>
          </w:p>
        </w:tc>
        <w:tc>
          <w:tcPr>
            <w:tcW w:w="566" w:type="dxa"/>
            <w:tcBorders>
              <w:top w:val="single" w:sz="12" w:space="0" w:color="auto"/>
            </w:tcBorders>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53</w:t>
            </w:r>
          </w:p>
        </w:tc>
        <w:tc>
          <w:tcPr>
            <w:tcW w:w="2410" w:type="dxa"/>
            <w:tcBorders>
              <w:top w:val="single" w:sz="12" w:space="0" w:color="auto"/>
            </w:tcBorders>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Mason</w:t>
            </w:r>
          </w:p>
        </w:tc>
        <w:tc>
          <w:tcPr>
            <w:tcW w:w="2409" w:type="dxa"/>
            <w:tcBorders>
              <w:top w:val="single" w:sz="12" w:space="0" w:color="auto"/>
            </w:tcBorders>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Construction</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Madagascar</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882</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7</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Fish cleaner</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Manufacturing</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Philippines</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549</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4</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Fish cleaner</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Manufacturing</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Mauritius</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545</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4</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Technician – Maintenance</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 xml:space="preserve">Accommodation &amp; </w:t>
            </w:r>
            <w:r w:rsidR="001B5227">
              <w:rPr>
                <w:rFonts w:eastAsia="Calibri"/>
                <w:sz w:val="18"/>
                <w:szCs w:val="22"/>
              </w:rPr>
              <w:t>f</w:t>
            </w:r>
            <w:r w:rsidRPr="00A5785B">
              <w:rPr>
                <w:rFonts w:eastAsia="Calibri"/>
                <w:sz w:val="18"/>
                <w:szCs w:val="22"/>
              </w:rPr>
              <w:t xml:space="preserve">ood service </w:t>
            </w:r>
            <w:r w:rsidR="001B5227">
              <w:rPr>
                <w:rFonts w:eastAsia="Calibri"/>
                <w:sz w:val="18"/>
                <w:szCs w:val="22"/>
              </w:rPr>
              <w:t>a</w:t>
            </w:r>
            <w:r w:rsidRPr="00A5785B">
              <w:rPr>
                <w:rFonts w:eastAsia="Calibri"/>
                <w:sz w:val="18"/>
                <w:szCs w:val="22"/>
              </w:rPr>
              <w:t>ctivities</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Kenya</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511</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4</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Fish cleaner</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Manufacturing</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Sri Lanka</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506</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4</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Carpenter</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Construction</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Bangladesh</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444</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4</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Farm worker</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 xml:space="preserve">Agriculture, </w:t>
            </w:r>
            <w:r w:rsidR="001B5227">
              <w:rPr>
                <w:rFonts w:eastAsia="Calibri"/>
                <w:sz w:val="18"/>
                <w:szCs w:val="22"/>
              </w:rPr>
              <w:t>f</w:t>
            </w:r>
            <w:r w:rsidRPr="00A5785B">
              <w:rPr>
                <w:rFonts w:eastAsia="Calibri"/>
                <w:sz w:val="18"/>
                <w:szCs w:val="22"/>
              </w:rPr>
              <w:t xml:space="preserve">orestry &amp; </w:t>
            </w:r>
            <w:r w:rsidR="001B5227">
              <w:rPr>
                <w:rFonts w:eastAsia="Calibri"/>
                <w:sz w:val="18"/>
                <w:szCs w:val="22"/>
              </w:rPr>
              <w:t>f</w:t>
            </w:r>
            <w:r w:rsidRPr="00A5785B">
              <w:rPr>
                <w:rFonts w:eastAsia="Calibri"/>
                <w:sz w:val="18"/>
                <w:szCs w:val="22"/>
              </w:rPr>
              <w:t>ishing</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Nepal</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349</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3</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Security guard</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 xml:space="preserve">Accommodation &amp; </w:t>
            </w:r>
            <w:r w:rsidR="001B5227">
              <w:rPr>
                <w:rFonts w:eastAsia="Calibri"/>
                <w:sz w:val="18"/>
                <w:szCs w:val="22"/>
              </w:rPr>
              <w:t>f</w:t>
            </w:r>
            <w:r w:rsidRPr="00A5785B">
              <w:rPr>
                <w:rFonts w:eastAsia="Calibri"/>
                <w:sz w:val="18"/>
                <w:szCs w:val="22"/>
              </w:rPr>
              <w:t xml:space="preserve">ood service </w:t>
            </w:r>
            <w:r w:rsidR="001B5227">
              <w:rPr>
                <w:rFonts w:eastAsia="Calibri"/>
                <w:sz w:val="18"/>
                <w:szCs w:val="22"/>
              </w:rPr>
              <w:t>a</w:t>
            </w:r>
            <w:r w:rsidRPr="00A5785B">
              <w:rPr>
                <w:rFonts w:eastAsia="Calibri"/>
                <w:sz w:val="18"/>
                <w:szCs w:val="22"/>
              </w:rPr>
              <w:t>ctivities</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South Africa</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232</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2</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 xml:space="preserve">Carpenter </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Construction</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Thailand</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232</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2</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Fish cleaner</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Manufacturing</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China</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206</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2</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 xml:space="preserve">Carpenter </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Construction</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 xml:space="preserve">Indonesia </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195</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2</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SPA Therapist/Attendant/</w:t>
            </w:r>
            <w:r w:rsidR="003E3D8C">
              <w:rPr>
                <w:rFonts w:eastAsia="Calibri"/>
                <w:sz w:val="18"/>
                <w:szCs w:val="22"/>
              </w:rPr>
              <w:t xml:space="preserve"> </w:t>
            </w:r>
            <w:r w:rsidRPr="00A5785B">
              <w:rPr>
                <w:rFonts w:eastAsia="Calibri"/>
                <w:sz w:val="18"/>
                <w:szCs w:val="22"/>
              </w:rPr>
              <w:t>Technician</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 xml:space="preserve">Accommodation &amp; </w:t>
            </w:r>
            <w:r w:rsidR="001B5227">
              <w:rPr>
                <w:rFonts w:eastAsia="Calibri"/>
                <w:sz w:val="18"/>
                <w:szCs w:val="22"/>
              </w:rPr>
              <w:t>f</w:t>
            </w:r>
            <w:r w:rsidRPr="00A5785B">
              <w:rPr>
                <w:rFonts w:eastAsia="Calibri"/>
                <w:sz w:val="18"/>
                <w:szCs w:val="22"/>
              </w:rPr>
              <w:t xml:space="preserve">ood </w:t>
            </w:r>
            <w:r w:rsidR="001B5227">
              <w:rPr>
                <w:rFonts w:eastAsia="Calibri"/>
                <w:sz w:val="18"/>
                <w:szCs w:val="22"/>
              </w:rPr>
              <w:t>s</w:t>
            </w:r>
            <w:r w:rsidRPr="00A5785B">
              <w:rPr>
                <w:rFonts w:eastAsia="Calibri"/>
                <w:sz w:val="18"/>
                <w:szCs w:val="22"/>
              </w:rPr>
              <w:t xml:space="preserve">ervice </w:t>
            </w:r>
            <w:r w:rsidR="001B5227">
              <w:rPr>
                <w:rFonts w:eastAsia="Calibri"/>
                <w:sz w:val="18"/>
                <w:szCs w:val="22"/>
              </w:rPr>
              <w:t>a</w:t>
            </w:r>
            <w:r w:rsidRPr="00A5785B">
              <w:rPr>
                <w:rFonts w:eastAsia="Calibri"/>
                <w:sz w:val="18"/>
                <w:szCs w:val="22"/>
              </w:rPr>
              <w:t>ctivities</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France</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127</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1</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Waiter/Waitress – Wine</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 xml:space="preserve">Accommodation &amp; </w:t>
            </w:r>
            <w:r w:rsidR="001B5227">
              <w:rPr>
                <w:rFonts w:eastAsia="Calibri"/>
                <w:sz w:val="18"/>
                <w:szCs w:val="22"/>
              </w:rPr>
              <w:t>f</w:t>
            </w:r>
            <w:r w:rsidRPr="00A5785B">
              <w:rPr>
                <w:rFonts w:eastAsia="Calibri"/>
                <w:sz w:val="18"/>
                <w:szCs w:val="22"/>
              </w:rPr>
              <w:t xml:space="preserve">ood service </w:t>
            </w:r>
            <w:r w:rsidR="001B5227">
              <w:rPr>
                <w:rFonts w:eastAsia="Calibri"/>
                <w:sz w:val="18"/>
                <w:szCs w:val="22"/>
              </w:rPr>
              <w:t>a</w:t>
            </w:r>
            <w:r w:rsidRPr="00A5785B">
              <w:rPr>
                <w:rFonts w:eastAsia="Calibri"/>
                <w:sz w:val="18"/>
                <w:szCs w:val="22"/>
              </w:rPr>
              <w:t>ctivities</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Great Britain</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126</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Teacher</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Education</w:t>
            </w:r>
          </w:p>
        </w:tc>
      </w:tr>
      <w:tr w:rsidR="00A5785B" w:rsidRPr="00A5785B" w:rsidTr="00A60AE4">
        <w:trPr>
          <w:cantSplit/>
        </w:trPr>
        <w:tc>
          <w:tcPr>
            <w:tcW w:w="1390" w:type="dxa"/>
            <w:shd w:val="clear" w:color="auto" w:fill="auto"/>
          </w:tcPr>
          <w:p w:rsidR="00297C24" w:rsidRPr="00A5785B" w:rsidRDefault="00297C24">
            <w:pPr>
              <w:suppressAutoHyphens w:val="0"/>
              <w:spacing w:before="40" w:after="40" w:line="220" w:lineRule="exact"/>
              <w:rPr>
                <w:rFonts w:eastAsia="Calibri"/>
                <w:bCs/>
                <w:sz w:val="18"/>
                <w:szCs w:val="22"/>
              </w:rPr>
            </w:pPr>
            <w:r w:rsidRPr="00A5785B">
              <w:rPr>
                <w:rFonts w:eastAsia="Calibri"/>
                <w:bCs/>
                <w:sz w:val="18"/>
                <w:szCs w:val="22"/>
              </w:rPr>
              <w:t>Russia</w:t>
            </w:r>
          </w:p>
        </w:tc>
        <w:tc>
          <w:tcPr>
            <w:tcW w:w="59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97</w:t>
            </w:r>
          </w:p>
        </w:tc>
        <w:tc>
          <w:tcPr>
            <w:tcW w:w="566" w:type="dxa"/>
            <w:shd w:val="clear" w:color="auto" w:fill="auto"/>
          </w:tcPr>
          <w:p w:rsidR="00297C24" w:rsidRPr="00A5785B" w:rsidRDefault="00297C24" w:rsidP="00A60AE4">
            <w:pPr>
              <w:suppressAutoHyphens w:val="0"/>
              <w:spacing w:before="40" w:after="40" w:line="220" w:lineRule="exact"/>
              <w:jc w:val="right"/>
              <w:rPr>
                <w:rFonts w:eastAsia="Calibri"/>
                <w:sz w:val="18"/>
                <w:szCs w:val="22"/>
              </w:rPr>
            </w:pPr>
            <w:r w:rsidRPr="00A5785B">
              <w:rPr>
                <w:rFonts w:eastAsia="Calibri"/>
                <w:sz w:val="18"/>
                <w:szCs w:val="22"/>
              </w:rPr>
              <w:t>1</w:t>
            </w:r>
          </w:p>
        </w:tc>
        <w:tc>
          <w:tcPr>
            <w:tcW w:w="2410" w:type="dxa"/>
            <w:shd w:val="clear" w:color="auto" w:fill="auto"/>
          </w:tcPr>
          <w:p w:rsidR="00297C24" w:rsidRPr="00A5785B" w:rsidRDefault="00297C24" w:rsidP="00A60AE4">
            <w:pPr>
              <w:suppressAutoHyphens w:val="0"/>
              <w:spacing w:before="40" w:after="40" w:line="220" w:lineRule="exact"/>
              <w:ind w:left="142"/>
              <w:rPr>
                <w:rFonts w:eastAsia="Calibri"/>
                <w:sz w:val="18"/>
                <w:szCs w:val="22"/>
              </w:rPr>
            </w:pPr>
            <w:r w:rsidRPr="00A5785B">
              <w:rPr>
                <w:rFonts w:eastAsia="Calibri"/>
                <w:sz w:val="18"/>
                <w:szCs w:val="22"/>
              </w:rPr>
              <w:t>Owner/Shareholder/Manager/ Director/Representative</w:t>
            </w:r>
          </w:p>
        </w:tc>
        <w:tc>
          <w:tcPr>
            <w:tcW w:w="2409" w:type="dxa"/>
            <w:shd w:val="clear" w:color="auto" w:fill="auto"/>
          </w:tcPr>
          <w:p w:rsidR="00297C24" w:rsidRPr="00A5785B" w:rsidRDefault="00297C24" w:rsidP="00A60AE4">
            <w:pPr>
              <w:suppressAutoHyphens w:val="0"/>
              <w:spacing w:before="40" w:after="40" w:line="220" w:lineRule="exact"/>
              <w:rPr>
                <w:rFonts w:eastAsia="Calibri"/>
                <w:sz w:val="18"/>
                <w:szCs w:val="22"/>
              </w:rPr>
            </w:pPr>
            <w:r w:rsidRPr="00A5785B">
              <w:rPr>
                <w:rFonts w:eastAsia="Calibri"/>
                <w:sz w:val="18"/>
                <w:szCs w:val="22"/>
              </w:rPr>
              <w:t xml:space="preserve">Accommodation &amp; </w:t>
            </w:r>
            <w:r w:rsidR="001B5227">
              <w:rPr>
                <w:rFonts w:eastAsia="Calibri"/>
                <w:sz w:val="18"/>
                <w:szCs w:val="22"/>
              </w:rPr>
              <w:t>f</w:t>
            </w:r>
            <w:r w:rsidRPr="00A5785B">
              <w:rPr>
                <w:rFonts w:eastAsia="Calibri"/>
                <w:sz w:val="18"/>
                <w:szCs w:val="22"/>
              </w:rPr>
              <w:t xml:space="preserve">ood service </w:t>
            </w:r>
            <w:r w:rsidR="001B5227">
              <w:rPr>
                <w:rFonts w:eastAsia="Calibri"/>
                <w:sz w:val="18"/>
                <w:szCs w:val="22"/>
              </w:rPr>
              <w:t>a</w:t>
            </w:r>
            <w:r w:rsidRPr="00A5785B">
              <w:rPr>
                <w:rFonts w:eastAsia="Calibri"/>
                <w:sz w:val="18"/>
                <w:szCs w:val="22"/>
              </w:rPr>
              <w:t>ctivities</w:t>
            </w:r>
          </w:p>
        </w:tc>
      </w:tr>
      <w:tr w:rsidR="00A5785B" w:rsidRPr="00A5785B" w:rsidTr="00A60AE4">
        <w:trPr>
          <w:cantSplit/>
        </w:trPr>
        <w:tc>
          <w:tcPr>
            <w:tcW w:w="1390" w:type="dxa"/>
            <w:tcBorders>
              <w:bottom w:val="single" w:sz="4" w:space="0" w:color="auto"/>
            </w:tcBorders>
            <w:shd w:val="clear" w:color="auto" w:fill="auto"/>
          </w:tcPr>
          <w:p w:rsidR="00297C24" w:rsidRPr="00A5785B" w:rsidRDefault="00297C24" w:rsidP="00A60AE4">
            <w:pPr>
              <w:keepNext/>
              <w:suppressAutoHyphens w:val="0"/>
              <w:spacing w:before="40" w:after="40" w:line="220" w:lineRule="exact"/>
              <w:rPr>
                <w:rFonts w:eastAsia="Calibri"/>
                <w:bCs/>
                <w:sz w:val="18"/>
                <w:szCs w:val="22"/>
              </w:rPr>
            </w:pPr>
            <w:r w:rsidRPr="00A5785B">
              <w:rPr>
                <w:rFonts w:eastAsia="Calibri"/>
                <w:bCs/>
                <w:sz w:val="18"/>
                <w:szCs w:val="22"/>
              </w:rPr>
              <w:t>Other nationalities</w:t>
            </w:r>
          </w:p>
        </w:tc>
        <w:tc>
          <w:tcPr>
            <w:tcW w:w="596" w:type="dxa"/>
            <w:tcBorders>
              <w:bottom w:val="single" w:sz="4" w:space="0" w:color="auto"/>
            </w:tcBorders>
            <w:shd w:val="clear" w:color="auto" w:fill="auto"/>
          </w:tcPr>
          <w:p w:rsidR="00297C24" w:rsidRPr="00A5785B" w:rsidRDefault="00297C24" w:rsidP="00A60AE4">
            <w:pPr>
              <w:keepNext/>
              <w:suppressAutoHyphens w:val="0"/>
              <w:spacing w:before="40" w:after="40" w:line="220" w:lineRule="exact"/>
              <w:jc w:val="right"/>
              <w:rPr>
                <w:rFonts w:eastAsia="Calibri"/>
                <w:sz w:val="18"/>
                <w:szCs w:val="22"/>
              </w:rPr>
            </w:pPr>
            <w:r w:rsidRPr="00A5785B">
              <w:rPr>
                <w:rFonts w:eastAsia="Calibri"/>
                <w:sz w:val="18"/>
                <w:szCs w:val="22"/>
              </w:rPr>
              <w:t>817</w:t>
            </w:r>
          </w:p>
        </w:tc>
        <w:tc>
          <w:tcPr>
            <w:tcW w:w="566" w:type="dxa"/>
            <w:tcBorders>
              <w:bottom w:val="single" w:sz="4" w:space="0" w:color="auto"/>
            </w:tcBorders>
            <w:shd w:val="clear" w:color="auto" w:fill="auto"/>
          </w:tcPr>
          <w:p w:rsidR="00297C24" w:rsidRPr="00A5785B" w:rsidRDefault="00297C24" w:rsidP="00A60AE4">
            <w:pPr>
              <w:keepNext/>
              <w:suppressAutoHyphens w:val="0"/>
              <w:spacing w:before="40" w:after="40" w:line="220" w:lineRule="exact"/>
              <w:jc w:val="right"/>
              <w:rPr>
                <w:rFonts w:eastAsia="Calibri"/>
                <w:sz w:val="18"/>
                <w:szCs w:val="22"/>
              </w:rPr>
            </w:pPr>
            <w:r w:rsidRPr="00A5785B">
              <w:rPr>
                <w:rFonts w:eastAsia="Calibri"/>
                <w:sz w:val="18"/>
                <w:szCs w:val="22"/>
              </w:rPr>
              <w:t>7</w:t>
            </w:r>
          </w:p>
        </w:tc>
        <w:tc>
          <w:tcPr>
            <w:tcW w:w="2410" w:type="dxa"/>
            <w:tcBorders>
              <w:bottom w:val="single" w:sz="4" w:space="0" w:color="auto"/>
            </w:tcBorders>
            <w:shd w:val="clear" w:color="auto" w:fill="auto"/>
          </w:tcPr>
          <w:p w:rsidR="00297C24" w:rsidRPr="00A5785B" w:rsidRDefault="00297C24" w:rsidP="00A60AE4">
            <w:pPr>
              <w:keepNext/>
              <w:suppressAutoHyphens w:val="0"/>
              <w:spacing w:before="40" w:after="40" w:line="220" w:lineRule="exact"/>
              <w:ind w:left="142"/>
              <w:rPr>
                <w:rFonts w:eastAsia="Calibri"/>
                <w:sz w:val="18"/>
                <w:szCs w:val="22"/>
              </w:rPr>
            </w:pPr>
            <w:r w:rsidRPr="00A5785B">
              <w:rPr>
                <w:rFonts w:eastAsia="Calibri"/>
                <w:sz w:val="18"/>
                <w:szCs w:val="22"/>
              </w:rPr>
              <w:t>Doctor</w:t>
            </w:r>
          </w:p>
        </w:tc>
        <w:tc>
          <w:tcPr>
            <w:tcW w:w="2409" w:type="dxa"/>
            <w:tcBorders>
              <w:bottom w:val="single" w:sz="4" w:space="0" w:color="auto"/>
            </w:tcBorders>
            <w:shd w:val="clear" w:color="auto" w:fill="auto"/>
          </w:tcPr>
          <w:p w:rsidR="00297C24" w:rsidRPr="00A5785B" w:rsidRDefault="00297C24" w:rsidP="00A60AE4">
            <w:pPr>
              <w:keepNext/>
              <w:suppressAutoHyphens w:val="0"/>
              <w:spacing w:before="40" w:after="40" w:line="220" w:lineRule="exact"/>
              <w:rPr>
                <w:rFonts w:eastAsia="Calibri"/>
                <w:sz w:val="18"/>
                <w:szCs w:val="22"/>
              </w:rPr>
            </w:pPr>
            <w:r w:rsidRPr="00A5785B">
              <w:rPr>
                <w:rFonts w:eastAsia="Calibri"/>
                <w:sz w:val="18"/>
                <w:szCs w:val="22"/>
              </w:rPr>
              <w:t xml:space="preserve">Human </w:t>
            </w:r>
            <w:r w:rsidR="001B5227">
              <w:rPr>
                <w:rFonts w:eastAsia="Calibri"/>
                <w:sz w:val="18"/>
                <w:szCs w:val="22"/>
              </w:rPr>
              <w:t>h</w:t>
            </w:r>
            <w:r w:rsidRPr="00A5785B">
              <w:rPr>
                <w:rFonts w:eastAsia="Calibri"/>
                <w:sz w:val="18"/>
                <w:szCs w:val="22"/>
              </w:rPr>
              <w:t xml:space="preserve">ealth &amp; </w:t>
            </w:r>
            <w:r w:rsidR="001B5227">
              <w:rPr>
                <w:rFonts w:eastAsia="Calibri"/>
                <w:sz w:val="18"/>
                <w:szCs w:val="22"/>
              </w:rPr>
              <w:t>s</w:t>
            </w:r>
            <w:r w:rsidRPr="00A5785B">
              <w:rPr>
                <w:rFonts w:eastAsia="Calibri"/>
                <w:sz w:val="18"/>
                <w:szCs w:val="22"/>
              </w:rPr>
              <w:t xml:space="preserve">ocial </w:t>
            </w:r>
            <w:r w:rsidR="001B5227">
              <w:rPr>
                <w:rFonts w:eastAsia="Calibri"/>
                <w:sz w:val="18"/>
                <w:szCs w:val="22"/>
              </w:rPr>
              <w:t>w</w:t>
            </w:r>
            <w:r w:rsidRPr="00A5785B">
              <w:rPr>
                <w:rFonts w:eastAsia="Calibri"/>
                <w:sz w:val="18"/>
                <w:szCs w:val="22"/>
              </w:rPr>
              <w:t xml:space="preserve">ork </w:t>
            </w:r>
            <w:r w:rsidR="001B5227">
              <w:rPr>
                <w:rFonts w:eastAsia="Calibri"/>
                <w:sz w:val="18"/>
                <w:szCs w:val="22"/>
              </w:rPr>
              <w:t>a</w:t>
            </w:r>
            <w:r w:rsidRPr="00A5785B">
              <w:rPr>
                <w:rFonts w:eastAsia="Calibri"/>
                <w:sz w:val="18"/>
                <w:szCs w:val="22"/>
              </w:rPr>
              <w:t>ctivities</w:t>
            </w:r>
          </w:p>
        </w:tc>
      </w:tr>
      <w:tr w:rsidR="003E3D8C" w:rsidRPr="00A5785B" w:rsidTr="003E3D8C">
        <w:trPr>
          <w:cantSplit/>
        </w:trPr>
        <w:tc>
          <w:tcPr>
            <w:tcW w:w="1390" w:type="dxa"/>
            <w:tcBorders>
              <w:top w:val="single" w:sz="4" w:space="0" w:color="auto"/>
              <w:bottom w:val="single" w:sz="12" w:space="0" w:color="auto"/>
            </w:tcBorders>
            <w:shd w:val="clear" w:color="auto" w:fill="auto"/>
          </w:tcPr>
          <w:p w:rsidR="00297C24" w:rsidRPr="00A5785B" w:rsidRDefault="00297C24" w:rsidP="00A60AE4">
            <w:pPr>
              <w:keepNext/>
              <w:suppressAutoHyphens w:val="0"/>
              <w:spacing w:before="80" w:after="80" w:line="220" w:lineRule="exact"/>
              <w:ind w:firstLine="284"/>
              <w:rPr>
                <w:rFonts w:eastAsia="Calibri"/>
                <w:b/>
                <w:bCs/>
                <w:sz w:val="18"/>
                <w:szCs w:val="22"/>
              </w:rPr>
            </w:pPr>
            <w:r w:rsidRPr="00A5785B">
              <w:rPr>
                <w:rFonts w:eastAsia="Calibri"/>
                <w:b/>
                <w:bCs/>
                <w:sz w:val="18"/>
                <w:szCs w:val="22"/>
              </w:rPr>
              <w:t>Total</w:t>
            </w:r>
          </w:p>
        </w:tc>
        <w:tc>
          <w:tcPr>
            <w:tcW w:w="596" w:type="dxa"/>
            <w:tcBorders>
              <w:top w:val="single" w:sz="4" w:space="0" w:color="auto"/>
              <w:bottom w:val="single" w:sz="12" w:space="0" w:color="auto"/>
            </w:tcBorders>
            <w:shd w:val="clear" w:color="auto" w:fill="auto"/>
          </w:tcPr>
          <w:p w:rsidR="00297C24" w:rsidRPr="00A5785B" w:rsidRDefault="00297C24" w:rsidP="00A60AE4">
            <w:pPr>
              <w:keepNext/>
              <w:suppressAutoHyphens w:val="0"/>
              <w:spacing w:before="80" w:after="80" w:line="220" w:lineRule="exact"/>
              <w:jc w:val="right"/>
              <w:rPr>
                <w:rFonts w:eastAsia="Calibri"/>
                <w:b/>
                <w:sz w:val="18"/>
                <w:szCs w:val="22"/>
              </w:rPr>
            </w:pPr>
            <w:r w:rsidRPr="00A5785B">
              <w:rPr>
                <w:rFonts w:eastAsia="Calibri"/>
                <w:b/>
                <w:sz w:val="18"/>
                <w:szCs w:val="22"/>
              </w:rPr>
              <w:t>12</w:t>
            </w:r>
            <w:r w:rsidR="00A5785B">
              <w:rPr>
                <w:rFonts w:eastAsia="Calibri"/>
                <w:b/>
                <w:sz w:val="18"/>
                <w:szCs w:val="22"/>
              </w:rPr>
              <w:t xml:space="preserve"> </w:t>
            </w:r>
            <w:r w:rsidRPr="00A5785B">
              <w:rPr>
                <w:rFonts w:eastAsia="Calibri"/>
                <w:b/>
                <w:sz w:val="18"/>
                <w:szCs w:val="22"/>
              </w:rPr>
              <w:t>430</w:t>
            </w:r>
          </w:p>
        </w:tc>
        <w:tc>
          <w:tcPr>
            <w:tcW w:w="566" w:type="dxa"/>
            <w:tcBorders>
              <w:top w:val="single" w:sz="4" w:space="0" w:color="auto"/>
              <w:bottom w:val="single" w:sz="12" w:space="0" w:color="auto"/>
            </w:tcBorders>
            <w:shd w:val="clear" w:color="auto" w:fill="auto"/>
          </w:tcPr>
          <w:p w:rsidR="00297C24" w:rsidRPr="00A5785B" w:rsidRDefault="00297C24" w:rsidP="00A60AE4">
            <w:pPr>
              <w:keepNext/>
              <w:suppressAutoHyphens w:val="0"/>
              <w:spacing w:before="80" w:after="80" w:line="220" w:lineRule="exact"/>
              <w:jc w:val="right"/>
              <w:rPr>
                <w:rFonts w:eastAsia="Calibri"/>
                <w:b/>
                <w:sz w:val="18"/>
                <w:szCs w:val="22"/>
              </w:rPr>
            </w:pPr>
            <w:r w:rsidRPr="00A5785B">
              <w:rPr>
                <w:rFonts w:eastAsia="Calibri"/>
                <w:b/>
                <w:sz w:val="18"/>
                <w:szCs w:val="22"/>
              </w:rPr>
              <w:t>100%</w:t>
            </w:r>
          </w:p>
        </w:tc>
        <w:tc>
          <w:tcPr>
            <w:tcW w:w="2410" w:type="dxa"/>
            <w:tcBorders>
              <w:top w:val="single" w:sz="4" w:space="0" w:color="auto"/>
              <w:bottom w:val="single" w:sz="12" w:space="0" w:color="auto"/>
            </w:tcBorders>
            <w:shd w:val="clear" w:color="auto" w:fill="auto"/>
          </w:tcPr>
          <w:p w:rsidR="00297C24" w:rsidRPr="00A5785B" w:rsidRDefault="00297C24" w:rsidP="00A60AE4">
            <w:pPr>
              <w:keepNext/>
              <w:suppressAutoHyphens w:val="0"/>
              <w:spacing w:before="80" w:after="80" w:line="220" w:lineRule="exact"/>
              <w:ind w:left="142"/>
              <w:rPr>
                <w:rFonts w:eastAsia="Calibri"/>
                <w:sz w:val="18"/>
                <w:szCs w:val="22"/>
              </w:rPr>
            </w:pPr>
          </w:p>
        </w:tc>
        <w:tc>
          <w:tcPr>
            <w:tcW w:w="2409" w:type="dxa"/>
            <w:tcBorders>
              <w:top w:val="single" w:sz="4" w:space="0" w:color="auto"/>
              <w:bottom w:val="single" w:sz="12" w:space="0" w:color="auto"/>
            </w:tcBorders>
            <w:shd w:val="clear" w:color="auto" w:fill="auto"/>
          </w:tcPr>
          <w:p w:rsidR="00297C24" w:rsidRPr="00A5785B" w:rsidRDefault="00297C24" w:rsidP="00A60AE4">
            <w:pPr>
              <w:keepNext/>
              <w:suppressAutoHyphens w:val="0"/>
              <w:spacing w:before="80" w:after="80" w:line="220" w:lineRule="exact"/>
              <w:rPr>
                <w:rFonts w:eastAsia="Calibri"/>
                <w:sz w:val="18"/>
                <w:szCs w:val="22"/>
              </w:rPr>
            </w:pPr>
          </w:p>
        </w:tc>
      </w:tr>
    </w:tbl>
    <w:p w:rsidR="00297C24" w:rsidRPr="00A60AE4" w:rsidRDefault="00297C24" w:rsidP="00A60AE4">
      <w:pPr>
        <w:pStyle w:val="SingleTxtG"/>
        <w:spacing w:before="120" w:after="0"/>
        <w:ind w:firstLine="170"/>
        <w:rPr>
          <w:sz w:val="18"/>
          <w:szCs w:val="18"/>
          <w:lang w:val="fr-CH"/>
        </w:rPr>
      </w:pPr>
      <w:r w:rsidRPr="00A60AE4">
        <w:rPr>
          <w:i/>
          <w:sz w:val="18"/>
          <w:szCs w:val="18"/>
          <w:lang w:val="fr-CH"/>
        </w:rPr>
        <w:t>Source</w:t>
      </w:r>
      <w:r w:rsidRPr="00A60AE4">
        <w:rPr>
          <w:sz w:val="18"/>
          <w:szCs w:val="18"/>
          <w:lang w:val="fr-CH"/>
        </w:rPr>
        <w:t>: Immigration Division, SIBA, DPA and NHRDC (2012)</w:t>
      </w:r>
      <w:r w:rsidR="00A5785B" w:rsidRPr="00A60AE4">
        <w:rPr>
          <w:sz w:val="18"/>
          <w:szCs w:val="18"/>
          <w:lang w:val="fr-CH"/>
        </w:rPr>
        <w:t>.</w:t>
      </w:r>
    </w:p>
    <w:p w:rsidR="00A81BB6" w:rsidRDefault="00A81BB6" w:rsidP="00A60AE4">
      <w:pPr>
        <w:pStyle w:val="HChG"/>
        <w:rPr>
          <w:lang w:val="en-US"/>
        </w:rPr>
      </w:pPr>
      <w:r w:rsidRPr="00A60AE4">
        <w:rPr>
          <w:lang w:val="fr-CH"/>
        </w:rPr>
        <w:tab/>
      </w:r>
      <w:r w:rsidRPr="00A60AE4">
        <w:rPr>
          <w:lang w:val="fr-CH"/>
        </w:rPr>
        <w:tab/>
      </w:r>
      <w:r w:rsidRPr="001B5227">
        <w:t xml:space="preserve">Implementation of the </w:t>
      </w:r>
      <w:r w:rsidR="001B5227" w:rsidRPr="001B5227">
        <w:t>I</w:t>
      </w:r>
      <w:r w:rsidRPr="001B5227">
        <w:t xml:space="preserve">nternational </w:t>
      </w:r>
      <w:r w:rsidR="001B5227">
        <w:t>C</w:t>
      </w:r>
      <w:r w:rsidRPr="001B5227">
        <w:t xml:space="preserve">onvention </w:t>
      </w:r>
      <w:r w:rsidR="006566DC" w:rsidRPr="001B5227">
        <w:br/>
      </w:r>
      <w:r w:rsidRPr="001B5227">
        <w:t xml:space="preserve">on the </w:t>
      </w:r>
      <w:r w:rsidR="001B5227">
        <w:t>P</w:t>
      </w:r>
      <w:r w:rsidRPr="001B5227">
        <w:t xml:space="preserve">rotection of the </w:t>
      </w:r>
      <w:r w:rsidR="001B5227">
        <w:t>R</w:t>
      </w:r>
      <w:r w:rsidRPr="001B5227">
        <w:t xml:space="preserve">ights of </w:t>
      </w:r>
      <w:r w:rsidR="001B5227">
        <w:t>A</w:t>
      </w:r>
      <w:r w:rsidRPr="001B5227">
        <w:t xml:space="preserve">ll </w:t>
      </w:r>
      <w:r w:rsidR="001B5227">
        <w:t>M</w:t>
      </w:r>
      <w:r w:rsidRPr="001B5227">
        <w:t xml:space="preserve">igrant </w:t>
      </w:r>
      <w:r w:rsidR="001B5227">
        <w:t>W</w:t>
      </w:r>
      <w:r w:rsidRPr="001B5227">
        <w:t xml:space="preserve">orkers </w:t>
      </w:r>
      <w:r w:rsidR="006566DC" w:rsidRPr="001B5227">
        <w:br/>
      </w:r>
      <w:r w:rsidRPr="001B5227">
        <w:t xml:space="preserve">and </w:t>
      </w:r>
      <w:r w:rsidR="001B5227">
        <w:t>M</w:t>
      </w:r>
      <w:r w:rsidRPr="001B5227">
        <w:t xml:space="preserve">embers of </w:t>
      </w:r>
      <w:r w:rsidR="001B5227">
        <w:t>T</w:t>
      </w:r>
      <w:r w:rsidRPr="001B5227">
        <w:t xml:space="preserve">heir </w:t>
      </w:r>
      <w:r w:rsidR="001B5227">
        <w:t>F</w:t>
      </w:r>
      <w:r w:rsidRPr="001B5227">
        <w:t>amilies (ICPMW)</w:t>
      </w:r>
      <w:bookmarkStart w:id="8" w:name="_Toc426545066"/>
      <w:bookmarkStart w:id="9" w:name="_Toc426545102"/>
      <w:bookmarkStart w:id="10" w:name="_Toc426545289"/>
    </w:p>
    <w:bookmarkEnd w:id="8"/>
    <w:bookmarkEnd w:id="9"/>
    <w:bookmarkEnd w:id="10"/>
    <w:p w:rsidR="00297C24" w:rsidRPr="00EC0C32" w:rsidRDefault="00A60AE4" w:rsidP="00A60AE4">
      <w:pPr>
        <w:pStyle w:val="SingleTxtG"/>
      </w:pPr>
      <w:r w:rsidRPr="00EC0C32">
        <w:t>81.</w:t>
      </w:r>
      <w:r w:rsidRPr="00EC0C32">
        <w:tab/>
      </w:r>
      <w:r w:rsidR="00297C24" w:rsidRPr="00EC0C32">
        <w:t xml:space="preserve">The </w:t>
      </w:r>
      <w:r w:rsidR="00297C24" w:rsidRPr="00A1580F">
        <w:t xml:space="preserve">International Convention on the Protection of the Rights of all Migrant Workers and </w:t>
      </w:r>
      <w:r w:rsidR="00FB3E3E">
        <w:t>M</w:t>
      </w:r>
      <w:r w:rsidR="00297C24" w:rsidRPr="00A1580F">
        <w:t xml:space="preserve">embers of </w:t>
      </w:r>
      <w:r w:rsidR="00FB3E3E">
        <w:t>T</w:t>
      </w:r>
      <w:r w:rsidR="00297C24" w:rsidRPr="00A1580F">
        <w:t>heir Families (ICPMW)</w:t>
      </w:r>
      <w:r w:rsidR="00297C24" w:rsidRPr="00EC0C32">
        <w:t xml:space="preserve"> was acceded to by Seychelles on 15</w:t>
      </w:r>
      <w:r w:rsidR="00297C24" w:rsidRPr="00A1580F">
        <w:t>th</w:t>
      </w:r>
      <w:r w:rsidR="00297C24" w:rsidRPr="00EC0C32">
        <w:t xml:space="preserve"> December 1994 and it came into force on 1</w:t>
      </w:r>
      <w:r w:rsidR="00297C24" w:rsidRPr="00A1580F">
        <w:t>st</w:t>
      </w:r>
      <w:r w:rsidR="00297C24" w:rsidRPr="00EC0C32">
        <w:t xml:space="preserve"> July 2003, when it came into force generally for all States Parties.</w:t>
      </w:r>
      <w:r w:rsidR="00297C24">
        <w:t xml:space="preserve"> </w:t>
      </w:r>
    </w:p>
    <w:p w:rsidR="00297C24" w:rsidRPr="00EC0C32" w:rsidRDefault="00297C24" w:rsidP="00A60AE4">
      <w:pPr>
        <w:pStyle w:val="H1G"/>
      </w:pPr>
      <w:r>
        <w:tab/>
      </w:r>
      <w:r>
        <w:tab/>
      </w:r>
      <w:r w:rsidRPr="00EC0C32">
        <w:t xml:space="preserve">Right to freedom of movement </w:t>
      </w:r>
      <w:r>
        <w:t>to and from countries of origin</w:t>
      </w:r>
    </w:p>
    <w:p w:rsidR="00297C24" w:rsidRPr="00A1580F" w:rsidRDefault="00A60AE4" w:rsidP="00A60AE4">
      <w:pPr>
        <w:pStyle w:val="SingleTxtG"/>
      </w:pPr>
      <w:r w:rsidRPr="00A1580F">
        <w:t>82.</w:t>
      </w:r>
      <w:r w:rsidRPr="00A1580F">
        <w:tab/>
      </w:r>
      <w:r w:rsidR="00297C24" w:rsidRPr="00A1580F">
        <w:t>Migrant workers are allowed to travel in and out of the country during their period of employment. There are no restrictions imposed by the law, apart from those to maintain law and order and those normally found in a democracy.</w:t>
      </w:r>
    </w:p>
    <w:p w:rsidR="00297C24" w:rsidRPr="00EC0C32" w:rsidRDefault="00297C24" w:rsidP="00A60AE4">
      <w:pPr>
        <w:pStyle w:val="H1G"/>
      </w:pPr>
      <w:r>
        <w:tab/>
      </w:r>
      <w:r>
        <w:tab/>
      </w:r>
      <w:r w:rsidRPr="00EC0C32">
        <w:t>Right to life</w:t>
      </w:r>
    </w:p>
    <w:p w:rsidR="00297C24" w:rsidRPr="00A1580F" w:rsidRDefault="00A60AE4" w:rsidP="00A60AE4">
      <w:pPr>
        <w:pStyle w:val="SingleTxtG"/>
      </w:pPr>
      <w:r w:rsidRPr="00A1580F">
        <w:t>83.</w:t>
      </w:r>
      <w:r w:rsidRPr="00A1580F">
        <w:tab/>
      </w:r>
      <w:r w:rsidR="00297C24" w:rsidRPr="00A1580F">
        <w:t>The death penalty has been abolished in the Seychelles since 1995 with an amendment of the Penal Code. The Constitution (Article 15) guarantees the right to life and that no sentence of death can be imposed by any court. Exceptions are in relation to lawful acts of war. This fundamental right is further strengthened in the Constitution (Article 25.4) which prevents extradition of persons to countries where the death sentence is in force. A person cannot be extradited if the death sentence is to be applied in respect to the offence committed, unless the country concerned agrees to suspend it for that instance in that particular case.</w:t>
      </w:r>
    </w:p>
    <w:p w:rsidR="00297C24" w:rsidRPr="00EC0C32" w:rsidRDefault="00A60AE4" w:rsidP="00A60AE4">
      <w:pPr>
        <w:pStyle w:val="SingleTxtG"/>
      </w:pPr>
      <w:r w:rsidRPr="00EC0C32">
        <w:t>84.</w:t>
      </w:r>
      <w:r w:rsidRPr="00EC0C32">
        <w:tab/>
      </w:r>
      <w:r w:rsidR="00297C24" w:rsidRPr="00A1580F">
        <w:t>The Penal Code also specifies various sentences that can be applied in lieu of the death penalty: imprisonment, fine, payment of compensation, police supervision, forfeiture and any other punishment provided by the Code and any other law. This applies to all Seychellois and residents, including migrant workers.</w:t>
      </w:r>
    </w:p>
    <w:p w:rsidR="00297C24" w:rsidRPr="00EC0C32" w:rsidRDefault="00A60AE4" w:rsidP="00A60AE4">
      <w:pPr>
        <w:pStyle w:val="SingleTxtG"/>
      </w:pPr>
      <w:r w:rsidRPr="00EC0C32">
        <w:t>85.</w:t>
      </w:r>
      <w:r w:rsidRPr="00EC0C32">
        <w:tab/>
      </w:r>
      <w:r w:rsidR="00297C24" w:rsidRPr="00A1580F">
        <w:t>There have been no reports of extrajudicial killings of migrant workers. Cases of accidents and murders regarding migrant workers are handled administratively and judicially through nationally established mechanisms, and are the same as for citizens of Seychelles. More specifically, a</w:t>
      </w:r>
      <w:r w:rsidR="00297C24" w:rsidRPr="00EC0C32">
        <w:t>ccidents occurring at workplaces should be reported to the Ministry within 48 hours from the time of accident. In case there is gross negligence on the part of the employer, this may lead to prosecution before the Magistrate court of Seychelles. The MLHRD also encourages employers to notify the MLHRD of the death of a worker notably occurred on the way to work.</w:t>
      </w:r>
    </w:p>
    <w:p w:rsidR="00297C24" w:rsidRPr="00EC0C32" w:rsidRDefault="00297C24" w:rsidP="00A60AE4">
      <w:pPr>
        <w:pStyle w:val="H1G"/>
      </w:pPr>
      <w:bookmarkStart w:id="11" w:name="_Toc426545067"/>
      <w:bookmarkStart w:id="12" w:name="_Toc426545103"/>
      <w:bookmarkStart w:id="13" w:name="_Toc426545290"/>
      <w:r>
        <w:tab/>
      </w:r>
      <w:r>
        <w:tab/>
      </w:r>
      <w:r w:rsidRPr="00EC0C32">
        <w:t xml:space="preserve">Right to freedom from torture or cruel, inhuman or degrading </w:t>
      </w:r>
      <w:r w:rsidR="006566DC">
        <w:br/>
      </w:r>
      <w:r w:rsidRPr="00EC0C32">
        <w:t>treatment or punishment</w:t>
      </w:r>
      <w:bookmarkEnd w:id="11"/>
      <w:bookmarkEnd w:id="12"/>
      <w:bookmarkEnd w:id="13"/>
    </w:p>
    <w:p w:rsidR="00297C24" w:rsidRPr="00EC0C32" w:rsidRDefault="00A60AE4" w:rsidP="00A60AE4">
      <w:pPr>
        <w:pStyle w:val="SingleTxtG"/>
      </w:pPr>
      <w:r w:rsidRPr="00EC0C32">
        <w:t>86.</w:t>
      </w:r>
      <w:r w:rsidRPr="00EC0C32">
        <w:tab/>
      </w:r>
      <w:r w:rsidR="00297C24" w:rsidRPr="00EC0C32">
        <w:t>The Constitution in Article 16, states that: “</w:t>
      </w:r>
      <w:r w:rsidR="00297C24" w:rsidRPr="00A1580F">
        <w:t>Every person has the right to be treated with dignity worthy of a human being and not be subjected to torture, cruel, inhuman or degrading treatment or punishment</w:t>
      </w:r>
      <w:r w:rsidR="00297C24" w:rsidRPr="00EC0C32">
        <w:t>”. This is further consolidated by Article 18(1) of the Constitution which states that: “</w:t>
      </w:r>
      <w:r w:rsidR="00297C24" w:rsidRPr="00A1580F">
        <w:t>Every person has the right to liberty and security of the person</w:t>
      </w:r>
      <w:r w:rsidR="00297C24" w:rsidRPr="00EC0C32">
        <w:t xml:space="preserve">”. </w:t>
      </w:r>
    </w:p>
    <w:p w:rsidR="00297C24" w:rsidRPr="00EC0C32" w:rsidRDefault="00A60AE4" w:rsidP="00A60AE4">
      <w:pPr>
        <w:pStyle w:val="SingleTxtG"/>
      </w:pPr>
      <w:r w:rsidRPr="00EC0C32">
        <w:t>87.</w:t>
      </w:r>
      <w:r w:rsidRPr="00EC0C32">
        <w:tab/>
      </w:r>
      <w:r w:rsidR="00297C24" w:rsidRPr="00EC0C32">
        <w:t xml:space="preserve">This right is guaranteed on the same basis as to the citizens of Seychelles. </w:t>
      </w:r>
    </w:p>
    <w:p w:rsidR="00297C24" w:rsidRPr="00EC0C32" w:rsidRDefault="00297C24" w:rsidP="00A60AE4">
      <w:pPr>
        <w:pStyle w:val="H1G"/>
      </w:pPr>
      <w:bookmarkStart w:id="14" w:name="_Toc426545068"/>
      <w:bookmarkStart w:id="15" w:name="_Toc426545104"/>
      <w:bookmarkStart w:id="16" w:name="_Toc426545291"/>
      <w:r>
        <w:tab/>
      </w:r>
      <w:r>
        <w:tab/>
      </w:r>
      <w:r w:rsidRPr="00EC0C32">
        <w:t>Right to freedom from slavery, servitude or forced compulsory labour</w:t>
      </w:r>
      <w:bookmarkEnd w:id="14"/>
      <w:bookmarkEnd w:id="15"/>
      <w:bookmarkEnd w:id="16"/>
    </w:p>
    <w:p w:rsidR="00297C24" w:rsidRPr="00A1580F" w:rsidRDefault="00A60AE4" w:rsidP="00A60AE4">
      <w:pPr>
        <w:pStyle w:val="SingleTxtG"/>
      </w:pPr>
      <w:r w:rsidRPr="00A1580F">
        <w:t>88.</w:t>
      </w:r>
      <w:r w:rsidRPr="00A1580F">
        <w:tab/>
      </w:r>
      <w:r w:rsidR="00297C24" w:rsidRPr="00A1580F">
        <w:t xml:space="preserve">Seychelles has ratified two relevant </w:t>
      </w:r>
      <w:r w:rsidR="00FB3E3E">
        <w:t>c</w:t>
      </w:r>
      <w:r w:rsidR="00297C24" w:rsidRPr="00A1580F">
        <w:t xml:space="preserve">onventions under the International Labour Organization, namely the </w:t>
      </w:r>
      <w:r w:rsidR="009C79B6">
        <w:t>“</w:t>
      </w:r>
      <w:r w:rsidR="00297C24" w:rsidRPr="00A1580F">
        <w:t>Forced Labour Convention, 1930 (No.</w:t>
      </w:r>
      <w:r w:rsidR="00CC5660">
        <w:t xml:space="preserve"> </w:t>
      </w:r>
      <w:r w:rsidR="00297C24" w:rsidRPr="00A1580F">
        <w:t>29)</w:t>
      </w:r>
      <w:r w:rsidR="009C79B6">
        <w:t>”</w:t>
      </w:r>
      <w:r w:rsidR="00297C24" w:rsidRPr="00A1580F">
        <w:t xml:space="preserve"> and the </w:t>
      </w:r>
      <w:r w:rsidR="009C79B6">
        <w:t>“</w:t>
      </w:r>
      <w:r w:rsidR="00297C24" w:rsidRPr="00A1580F">
        <w:t>Abolition of Forced Labour Convention, 1937 (No. 105)</w:t>
      </w:r>
      <w:r w:rsidR="009C79B6">
        <w:t>”</w:t>
      </w:r>
      <w:r w:rsidR="00297C24" w:rsidRPr="00A1580F">
        <w:t xml:space="preserve">. </w:t>
      </w:r>
    </w:p>
    <w:p w:rsidR="00297C24" w:rsidRPr="00A1580F" w:rsidRDefault="00A60AE4" w:rsidP="00A60AE4">
      <w:pPr>
        <w:pStyle w:val="SingleTxtG"/>
      </w:pPr>
      <w:r w:rsidRPr="00A1580F">
        <w:t>89.</w:t>
      </w:r>
      <w:r w:rsidRPr="00A1580F">
        <w:tab/>
      </w:r>
      <w:r w:rsidR="00297C24" w:rsidRPr="00A1580F">
        <w:t>Slavery was officially abolished in 1835 in the Seychelles. The Constitution in Articles 16 and 17 establishes that “every person has a right to be treated with dignity worthy of a human being and not be subjected to torture, cruel, inhuman or degrading treatment or punishment.” These articles are further supported by Section 251 of the Penal Code 1955, updated in 1996, which also makes provisions for the illegality of the importing, removing, buying, selling, detaining, receiving, accepting or disposing of any person.</w:t>
      </w:r>
    </w:p>
    <w:p w:rsidR="00297C24" w:rsidRPr="00A1580F" w:rsidRDefault="00A60AE4" w:rsidP="00A60AE4">
      <w:pPr>
        <w:pStyle w:val="SingleTxtG"/>
      </w:pPr>
      <w:r w:rsidRPr="00A1580F">
        <w:t>90.</w:t>
      </w:r>
      <w:r w:rsidRPr="00A1580F">
        <w:tab/>
      </w:r>
      <w:r w:rsidR="00297C24" w:rsidRPr="00A1580F">
        <w:t>The Penal Code prohibits and prescribes a punishment of three years’ imprisonment for forced labour. Section 249 of the Penal Code outlaws slavery and prescribes penalties of 10 years’ imprisonment. Sections 155, 156, and 138 of the Penal Code outlaw brothel-keeping, pimping, and procuring women or girls to engage in prostitution within Seychelles or abroad, prescribing punishments of three years’, five years’, and two years’ imprisonment, respectively.</w:t>
      </w:r>
    </w:p>
    <w:p w:rsidR="00297C24" w:rsidRPr="00A1580F" w:rsidRDefault="00A60AE4" w:rsidP="00A60AE4">
      <w:pPr>
        <w:pStyle w:val="SingleTxtG"/>
      </w:pPr>
      <w:r w:rsidRPr="00A1580F">
        <w:t>91.</w:t>
      </w:r>
      <w:r w:rsidRPr="00A1580F">
        <w:tab/>
      </w:r>
      <w:r w:rsidR="00297C24" w:rsidRPr="00A1580F">
        <w:t xml:space="preserve">The Employment Act makes provision for regular payment of salaries in Article 32(2) which states that </w:t>
      </w:r>
      <w:r w:rsidR="009C79B6">
        <w:t>“</w:t>
      </w:r>
      <w:r w:rsidR="00297C24" w:rsidRPr="00A1580F">
        <w:t>Wages payable in cash are payable at regular intervals as agreed between employer and worker but not less than once a month and not later than the fifth day following the date on which they fall due.</w:t>
      </w:r>
      <w:r w:rsidR="009C79B6">
        <w:t>”</w:t>
      </w:r>
    </w:p>
    <w:p w:rsidR="00297C24" w:rsidRPr="00A1580F" w:rsidRDefault="00A60AE4" w:rsidP="00A60AE4">
      <w:pPr>
        <w:pStyle w:val="SingleTxtG"/>
      </w:pPr>
      <w:r w:rsidRPr="00A1580F">
        <w:t>92.</w:t>
      </w:r>
      <w:r w:rsidRPr="00A1580F">
        <w:tab/>
      </w:r>
      <w:r w:rsidR="00297C24" w:rsidRPr="00A1580F">
        <w:t xml:space="preserve">Furthermore, The Employment Act Section 35 (1 and 2) also stipulates that records of wages due are to be kept at the place of employment and be available for inspection by a competent officer. In Article 36(2), </w:t>
      </w:r>
      <w:r w:rsidR="009C79B6">
        <w:t>“</w:t>
      </w:r>
      <w:r w:rsidR="00297C24" w:rsidRPr="00A1580F">
        <w:t>Where an employer fails to comply with subsection (1) and there is a dispute over the fact of payment, a presumption that the employer has not made payment arises against the employer.</w:t>
      </w:r>
      <w:r w:rsidR="009C79B6">
        <w:t>”</w:t>
      </w:r>
    </w:p>
    <w:p w:rsidR="00297C24" w:rsidRPr="00A1580F" w:rsidRDefault="00A60AE4" w:rsidP="00A60AE4">
      <w:pPr>
        <w:pStyle w:val="SingleTxtG"/>
      </w:pPr>
      <w:r w:rsidRPr="00A1580F">
        <w:t>93.</w:t>
      </w:r>
      <w:r w:rsidRPr="00A1580F">
        <w:tab/>
      </w:r>
      <w:r w:rsidR="00297C24" w:rsidRPr="00A1580F">
        <w:t xml:space="preserve">The MLHRD conducts inspections and monitors working conditions of migrant workers. Claims related to rights of migrant workers are often fast-tracked by the MLHRD, thus reducing the necessity of court involvement through active mediation. Necessary legal actions are also taken against companies which are found to be in violation of the rights of migrant workers. </w:t>
      </w:r>
    </w:p>
    <w:p w:rsidR="00297C24" w:rsidRPr="00A1580F" w:rsidRDefault="00A60AE4" w:rsidP="00A60AE4">
      <w:pPr>
        <w:pStyle w:val="SingleTxtG"/>
      </w:pPr>
      <w:r w:rsidRPr="00A1580F">
        <w:t>94.</w:t>
      </w:r>
      <w:r w:rsidRPr="00A1580F">
        <w:tab/>
      </w:r>
      <w:r w:rsidR="00297C24" w:rsidRPr="00A1580F">
        <w:t xml:space="preserve">Seychelles put in place formalized legislation to combat trafficking in persons in 2014, namely the </w:t>
      </w:r>
      <w:r w:rsidR="009C79B6">
        <w:t>“</w:t>
      </w:r>
      <w:r w:rsidR="00297C24" w:rsidRPr="00A1580F">
        <w:t>Prohibition of Trafficking in Persons Act, 2014</w:t>
      </w:r>
      <w:r w:rsidR="009C79B6">
        <w:t>”</w:t>
      </w:r>
      <w:r w:rsidR="00297C24" w:rsidRPr="00A1580F">
        <w:t xml:space="preserve">. A National Coordinating Committee on Trafficking in Persons has been established through this law, as well as a formalized Fund for trafficking in persons. The Government has held numerous training activities on trafficking in persons, including for front-line officers, non-governmental organizations and journalists. The Government is also in the process of implementing a two year National Action Plan and Strategic Framework on Trafficking in Persons, as well as a Standard Operating Procedure Manual and a Referral Mechanism for victims of trafficking in persons. A two month media campaign was held to raise awareness of trafficking in persons in 2014/5, which looked at migrant workers as one of the groups vulnerable to being trafficked. </w:t>
      </w:r>
    </w:p>
    <w:p w:rsidR="00297C24" w:rsidRPr="00EC0C32" w:rsidRDefault="00297C24" w:rsidP="00A60AE4">
      <w:pPr>
        <w:pStyle w:val="H1G"/>
      </w:pPr>
      <w:bookmarkStart w:id="17" w:name="_Toc426545069"/>
      <w:bookmarkStart w:id="18" w:name="_Toc426545105"/>
      <w:bookmarkStart w:id="19" w:name="_Toc426545292"/>
      <w:r>
        <w:tab/>
      </w:r>
      <w:r>
        <w:tab/>
      </w:r>
      <w:r w:rsidRPr="00EC0C32">
        <w:t>Right to freedom of thought, expression, conscience and religion</w:t>
      </w:r>
      <w:bookmarkEnd w:id="17"/>
      <w:bookmarkEnd w:id="18"/>
      <w:bookmarkEnd w:id="19"/>
    </w:p>
    <w:p w:rsidR="00297C24" w:rsidRPr="00A1580F" w:rsidRDefault="00A60AE4" w:rsidP="00A60AE4">
      <w:pPr>
        <w:pStyle w:val="SingleTxtG"/>
      </w:pPr>
      <w:r w:rsidRPr="00A1580F">
        <w:t>95.</w:t>
      </w:r>
      <w:r w:rsidRPr="00A1580F">
        <w:tab/>
      </w:r>
      <w:r w:rsidR="00297C24" w:rsidRPr="00A1580F">
        <w:t xml:space="preserve">Freedom of expression is provided for in Article 22 of the Constitution, which includes the “freedom to hold opinions and to seek, receive and impart ideas and information without interference”. Article 22(2) provides for six areas of restrictions to this right “as may be prescribed by a law and necessary in a democratic society”. They are applied on an equal basis as to a citizen of Seychelles. </w:t>
      </w:r>
    </w:p>
    <w:p w:rsidR="00297C24" w:rsidRPr="00A1580F" w:rsidRDefault="00A60AE4" w:rsidP="00A60AE4">
      <w:pPr>
        <w:pStyle w:val="SingleTxtG"/>
      </w:pPr>
      <w:r w:rsidRPr="00A1580F">
        <w:t>96.</w:t>
      </w:r>
      <w:r w:rsidRPr="00A1580F">
        <w:tab/>
      </w:r>
      <w:r w:rsidR="00297C24" w:rsidRPr="00A1580F">
        <w:t>Freedom of thought, conscience and religion is guaranteed in the Constitution under Article 21, which stipulates that every person has a right to freedom of conscience. The issue of religion is made even more explicit with the specifications in the same article: “this right includes the freedom of thought and religion, freedom to change religion or belief and freedom to either alone or in community with others and both in public and in private, to manifest and propagate the religion or belief in worship, teaching, practice and observance.”</w:t>
      </w:r>
    </w:p>
    <w:p w:rsidR="00297C24" w:rsidRPr="00A1580F" w:rsidRDefault="00A60AE4" w:rsidP="00A60AE4">
      <w:pPr>
        <w:pStyle w:val="SingleTxtG"/>
      </w:pPr>
      <w:r w:rsidRPr="00A1580F">
        <w:t>97.</w:t>
      </w:r>
      <w:r w:rsidRPr="00A1580F">
        <w:tab/>
      </w:r>
      <w:r w:rsidR="00297C24" w:rsidRPr="00A1580F">
        <w:t xml:space="preserve">Seychelles has no </w:t>
      </w:r>
      <w:r w:rsidR="00FB3E3E">
        <w:t>S</w:t>
      </w:r>
      <w:r w:rsidR="00297C24" w:rsidRPr="00A1580F">
        <w:t xml:space="preserve">tate religion and it is not necessary to be of or to practice a particular religion to be a public officer (Constitution, Article 21(5)). In the same Article, there are provisions that no law shall establish or impose a religion. Thus, the country is multidenominational and there is an inter-faith committee formed to ensure religious harmony. </w:t>
      </w:r>
    </w:p>
    <w:p w:rsidR="00297C24" w:rsidRPr="00A1580F" w:rsidRDefault="00A60AE4" w:rsidP="00A60AE4">
      <w:pPr>
        <w:pStyle w:val="SingleTxtG"/>
      </w:pPr>
      <w:r w:rsidRPr="00A1580F">
        <w:t>98.</w:t>
      </w:r>
      <w:r w:rsidRPr="00A1580F">
        <w:tab/>
      </w:r>
      <w:r w:rsidR="00297C24" w:rsidRPr="00A1580F">
        <w:t xml:space="preserve">Seychelles Inter-Faith Committee (SIFCO), formed in 2009 and launched officially in February 2012 has been active in promoting interdenominational understanding through joint activities, in fostering stronger spirituality in the general population and in developing Position Papers on a variety of social issues. </w:t>
      </w:r>
    </w:p>
    <w:p w:rsidR="00297C24" w:rsidRPr="00A1580F" w:rsidRDefault="00A60AE4" w:rsidP="00A60AE4">
      <w:pPr>
        <w:pStyle w:val="SingleTxtG"/>
      </w:pPr>
      <w:r w:rsidRPr="00A1580F">
        <w:t>99.</w:t>
      </w:r>
      <w:r w:rsidRPr="00A1580F">
        <w:tab/>
      </w:r>
      <w:r w:rsidR="00297C24" w:rsidRPr="00A1580F">
        <w:t>Migrant workers are free to practice their religion. Migrants are free to attend services at places of worship, including at churches, halls, temples and mosques. These are freely accessible and there are no known restrictions for migrant workers and their families.</w:t>
      </w:r>
    </w:p>
    <w:p w:rsidR="00297C24" w:rsidRPr="00A1580F" w:rsidRDefault="00297C24" w:rsidP="00A60AE4">
      <w:pPr>
        <w:pStyle w:val="H1G"/>
      </w:pPr>
      <w:bookmarkStart w:id="20" w:name="_Toc426545070"/>
      <w:bookmarkStart w:id="21" w:name="_Toc426545106"/>
      <w:bookmarkStart w:id="22" w:name="_Toc426545293"/>
      <w:r>
        <w:tab/>
      </w:r>
      <w:r>
        <w:tab/>
      </w:r>
      <w:r w:rsidRPr="00EC0C32">
        <w:t>Right to privacy</w:t>
      </w:r>
      <w:bookmarkEnd w:id="20"/>
      <w:bookmarkEnd w:id="21"/>
      <w:bookmarkEnd w:id="22"/>
    </w:p>
    <w:p w:rsidR="00297C24" w:rsidRPr="00A1580F" w:rsidRDefault="00A60AE4" w:rsidP="00A60AE4">
      <w:pPr>
        <w:pStyle w:val="SingleTxtG"/>
      </w:pPr>
      <w:r w:rsidRPr="00A1580F">
        <w:t>100.</w:t>
      </w:r>
      <w:r w:rsidRPr="00A1580F">
        <w:tab/>
      </w:r>
      <w:r w:rsidR="00297C24" w:rsidRPr="00A1580F">
        <w:t xml:space="preserve">The Constitution in Article 20 guarantees the right to privacy and freedom from arbitrary search of person and property. Access to telephone land and fixed lines, mobile communication and Internet is unrestricted by the State. Monitoring of communications is virtually unknown or unreported. The </w:t>
      </w:r>
      <w:r w:rsidR="00E91EF2">
        <w:t>G</w:t>
      </w:r>
      <w:r w:rsidR="00297C24" w:rsidRPr="00A1580F">
        <w:t>overnment generally respected these prohibitions in practice.</w:t>
      </w:r>
    </w:p>
    <w:p w:rsidR="00297C24" w:rsidRPr="00A1580F" w:rsidRDefault="00A60AE4" w:rsidP="00A60AE4">
      <w:pPr>
        <w:pStyle w:val="SingleTxtG"/>
      </w:pPr>
      <w:r w:rsidRPr="00A1580F">
        <w:t>101.</w:t>
      </w:r>
      <w:r w:rsidRPr="00A1580F">
        <w:tab/>
      </w:r>
      <w:r w:rsidR="00297C24" w:rsidRPr="00A1580F">
        <w:t>Migrant workers and their families are free to obtain mobile phones, internet connections and television cable services with the only restrictions being the laws of Seychelles and affordability.</w:t>
      </w:r>
    </w:p>
    <w:p w:rsidR="00297C24" w:rsidRPr="00A1580F" w:rsidRDefault="00297C24" w:rsidP="00A60AE4">
      <w:pPr>
        <w:pStyle w:val="H1G"/>
      </w:pPr>
      <w:bookmarkStart w:id="23" w:name="_Toc426545071"/>
      <w:bookmarkStart w:id="24" w:name="_Toc426545107"/>
      <w:bookmarkStart w:id="25" w:name="_Toc426545294"/>
      <w:r>
        <w:tab/>
      </w:r>
      <w:r>
        <w:tab/>
      </w:r>
      <w:r w:rsidRPr="00EC0C32">
        <w:t>Right to property</w:t>
      </w:r>
      <w:bookmarkEnd w:id="23"/>
      <w:bookmarkEnd w:id="24"/>
      <w:bookmarkEnd w:id="25"/>
    </w:p>
    <w:p w:rsidR="00297C24" w:rsidRPr="00A1580F" w:rsidRDefault="00A60AE4" w:rsidP="00A60AE4">
      <w:pPr>
        <w:pStyle w:val="SingleTxtG"/>
      </w:pPr>
      <w:r w:rsidRPr="00A1580F">
        <w:t>102.</w:t>
      </w:r>
      <w:r w:rsidRPr="00A1580F">
        <w:tab/>
      </w:r>
      <w:r w:rsidR="00297C24" w:rsidRPr="00A1580F">
        <w:t>The right to property is provided for under Article 26 of the Constitution, which states that “Every person has a right to property and for the purpose of this Article this right includes the right to acquire, own, peacefully enjoy and dispose of property either individually or in association with others”. This right is qualified by limitations provided within the Article.</w:t>
      </w:r>
    </w:p>
    <w:p w:rsidR="00297C24" w:rsidRPr="00A1580F" w:rsidRDefault="00A60AE4" w:rsidP="00A60AE4">
      <w:pPr>
        <w:pStyle w:val="SingleTxtG"/>
      </w:pPr>
      <w:r w:rsidRPr="00A1580F">
        <w:t>103.</w:t>
      </w:r>
      <w:r w:rsidRPr="00A1580F">
        <w:tab/>
      </w:r>
      <w:r w:rsidR="00297C24" w:rsidRPr="00A1580F">
        <w:t xml:space="preserve">A migrant worker, or any person who is not a citizen of Seychelles, may purchase immovable property which is privately owned, subject to sanction being obtained from the Government of Seychelles. A foreign citizen may not acquire freehold land on outlying islands of Seychelles, although, subject to approval they may hold the property on a long term lease. </w:t>
      </w:r>
    </w:p>
    <w:p w:rsidR="00297C24" w:rsidRPr="00A1580F" w:rsidRDefault="00297C24" w:rsidP="00A60AE4">
      <w:pPr>
        <w:pStyle w:val="H1G"/>
      </w:pPr>
      <w:bookmarkStart w:id="26" w:name="_Toc426545072"/>
      <w:bookmarkStart w:id="27" w:name="_Toc426545108"/>
      <w:bookmarkStart w:id="28" w:name="_Toc426545295"/>
      <w:r>
        <w:tab/>
      </w:r>
      <w:r>
        <w:tab/>
      </w:r>
      <w:r w:rsidRPr="00EC0C32">
        <w:t xml:space="preserve">Right to a fair and public hearing with all the guarantees </w:t>
      </w:r>
      <w:r w:rsidR="00CC5660">
        <w:br/>
      </w:r>
      <w:r w:rsidRPr="00EC0C32">
        <w:t>of a due process</w:t>
      </w:r>
      <w:bookmarkEnd w:id="26"/>
      <w:bookmarkEnd w:id="27"/>
      <w:bookmarkEnd w:id="28"/>
    </w:p>
    <w:p w:rsidR="00297C24" w:rsidRPr="00F00E87" w:rsidRDefault="00A60AE4" w:rsidP="00A60AE4">
      <w:pPr>
        <w:pStyle w:val="SingleTxtG"/>
      </w:pPr>
      <w:r w:rsidRPr="00F00E87">
        <w:t>104.</w:t>
      </w:r>
      <w:r w:rsidRPr="00F00E87">
        <w:tab/>
      </w:r>
      <w:r w:rsidR="00297C24" w:rsidRPr="00A1580F">
        <w:t xml:space="preserve">Article 19 of the Constitution provides that “Every person charged with an offence has the right, unless the charge is withdrawn, to a fair hearing within a reasonable time by an independent and impartial court established by law”. </w:t>
      </w:r>
    </w:p>
    <w:p w:rsidR="00297C24" w:rsidRPr="00A1580F" w:rsidRDefault="00A60AE4" w:rsidP="00A60AE4">
      <w:pPr>
        <w:pStyle w:val="SingleTxtG"/>
      </w:pPr>
      <w:r w:rsidRPr="00A1580F">
        <w:t>105.</w:t>
      </w:r>
      <w:r w:rsidRPr="00A1580F">
        <w:tab/>
      </w:r>
      <w:r w:rsidR="00297C24" w:rsidRPr="00A1580F">
        <w:t>Article 19(2)(b) of the Constitution stipulates that every person who is charged with an offence “shall be informed at the time the person is charged or as soon as is reasonably practicable, in</w:t>
      </w:r>
      <w:r w:rsidR="009C79B6">
        <w:t>,</w:t>
      </w:r>
      <w:r w:rsidR="00297C24" w:rsidRPr="00A1580F">
        <w:t xml:space="preserve"> as far as is practicable, a language that the person understands and in detail, of the nature of the offence”. </w:t>
      </w:r>
    </w:p>
    <w:p w:rsidR="00297C24" w:rsidRPr="00A1580F" w:rsidRDefault="00A60AE4" w:rsidP="00A60AE4">
      <w:pPr>
        <w:pStyle w:val="SingleTxtG"/>
      </w:pPr>
      <w:r w:rsidRPr="00A1580F">
        <w:t>106.</w:t>
      </w:r>
      <w:r w:rsidRPr="00A1580F">
        <w:tab/>
      </w:r>
      <w:r w:rsidR="00297C24" w:rsidRPr="00A1580F">
        <w:t xml:space="preserve">Article 19(2)(d) further provides that every person has “a right to be defended before the court in person, or, at the person’s own expense by a legal practitioner of the person’s own choice, or, where a law so provides, by a legal practitioner provided at public expense”. </w:t>
      </w:r>
    </w:p>
    <w:p w:rsidR="00297C24" w:rsidRPr="00A1580F" w:rsidRDefault="00A60AE4" w:rsidP="00A60AE4">
      <w:pPr>
        <w:pStyle w:val="SingleTxtG"/>
      </w:pPr>
      <w:r w:rsidRPr="00A1580F">
        <w:t>107.</w:t>
      </w:r>
      <w:r w:rsidRPr="00A1580F">
        <w:tab/>
      </w:r>
      <w:r w:rsidR="00297C24" w:rsidRPr="00A1580F">
        <w:t xml:space="preserve">With regards to interpreters, Article 19(2)(f) states that every person “shall, as far as is practicable, have without payment the assistance of an interpreter if the person cannot understand the language used at the trial of the charge”. </w:t>
      </w:r>
    </w:p>
    <w:p w:rsidR="00297C24" w:rsidRPr="00A1580F" w:rsidRDefault="00A60AE4" w:rsidP="00A60AE4">
      <w:pPr>
        <w:pStyle w:val="SingleTxtG"/>
      </w:pPr>
      <w:r w:rsidRPr="00A1580F">
        <w:t>108.</w:t>
      </w:r>
      <w:r w:rsidRPr="00A1580F">
        <w:tab/>
      </w:r>
      <w:r w:rsidR="00297C24" w:rsidRPr="00A1580F">
        <w:t>During sessions conducted at the MLHRD, the Ministry goes to great lengths to ensure that effective translation tools are available for migrant workers. The Ministry has established contacts with Resident Embassies, as well as individuals outside of the formalized structure who assist with translation on an ad-hoc and voluntary basis. The process is fast-tracked for the migrant workers.</w:t>
      </w:r>
    </w:p>
    <w:p w:rsidR="00297C24" w:rsidRPr="00EC0C32" w:rsidRDefault="00297C24" w:rsidP="00A60AE4">
      <w:pPr>
        <w:pStyle w:val="H1G"/>
        <w:rPr>
          <w:szCs w:val="22"/>
        </w:rPr>
      </w:pPr>
      <w:bookmarkStart w:id="29" w:name="_Toc426545073"/>
      <w:bookmarkStart w:id="30" w:name="_Toc426545109"/>
      <w:bookmarkStart w:id="31" w:name="_Toc426545296"/>
      <w:r>
        <w:tab/>
      </w:r>
      <w:r>
        <w:tab/>
      </w:r>
      <w:r w:rsidRPr="00EC0C32">
        <w:t xml:space="preserve">Right to have recourse to diplomatic or consular assistance </w:t>
      </w:r>
      <w:r w:rsidR="00CC5660">
        <w:br/>
      </w:r>
      <w:r w:rsidRPr="00EC0C32">
        <w:t>and protection</w:t>
      </w:r>
      <w:bookmarkEnd w:id="29"/>
      <w:bookmarkEnd w:id="30"/>
      <w:bookmarkEnd w:id="31"/>
    </w:p>
    <w:p w:rsidR="00297C24" w:rsidRPr="00EC0C32" w:rsidRDefault="00A60AE4" w:rsidP="00A60AE4">
      <w:pPr>
        <w:pStyle w:val="SingleTxtG"/>
      </w:pPr>
      <w:r w:rsidRPr="00EC0C32">
        <w:t>109.</w:t>
      </w:r>
      <w:r w:rsidRPr="00EC0C32">
        <w:tab/>
      </w:r>
      <w:r w:rsidR="00297C24" w:rsidRPr="00A1580F">
        <w:t>There are no legal or policy restrictions for migrant workers to have full access to diplomatic and consular assistance and protection.</w:t>
      </w:r>
      <w:bookmarkStart w:id="32" w:name="_Toc426545074"/>
      <w:bookmarkStart w:id="33" w:name="_Toc426545110"/>
      <w:bookmarkStart w:id="34" w:name="_Toc426545297"/>
    </w:p>
    <w:p w:rsidR="00297C24" w:rsidRPr="00EC0C32" w:rsidRDefault="00297C24" w:rsidP="00A60AE4">
      <w:pPr>
        <w:pStyle w:val="H1G"/>
      </w:pPr>
      <w:r>
        <w:tab/>
      </w:r>
      <w:r>
        <w:tab/>
      </w:r>
      <w:r w:rsidRPr="00EC0C32">
        <w:t>Right to recognition everywhere as a person before the law</w:t>
      </w:r>
      <w:bookmarkEnd w:id="32"/>
      <w:bookmarkEnd w:id="33"/>
      <w:bookmarkEnd w:id="34"/>
    </w:p>
    <w:p w:rsidR="00297C24" w:rsidRPr="00A1580F" w:rsidRDefault="00A60AE4" w:rsidP="00A60AE4">
      <w:pPr>
        <w:pStyle w:val="SingleTxtG"/>
      </w:pPr>
      <w:r w:rsidRPr="00A1580F">
        <w:t>110.</w:t>
      </w:r>
      <w:r w:rsidRPr="00A1580F">
        <w:tab/>
      </w:r>
      <w:r w:rsidR="00297C24" w:rsidRPr="00A1580F">
        <w:t xml:space="preserve">Every person has the right to equal recognition as a person before the law. Article 27(1) of the Constitution provides that “Every person has a right to equal protection of the law including the enjoyment of the rights and freedoms set out in this Charter without distinction on any ground except as is necessary in a democratic society”. </w:t>
      </w:r>
    </w:p>
    <w:p w:rsidR="00297C24" w:rsidRPr="00EC0C32" w:rsidRDefault="00A60AE4" w:rsidP="00A60AE4">
      <w:pPr>
        <w:pStyle w:val="SingleTxtG"/>
      </w:pPr>
      <w:r w:rsidRPr="00EC0C32">
        <w:t>111.</w:t>
      </w:r>
      <w:r w:rsidRPr="00EC0C32">
        <w:tab/>
      </w:r>
      <w:r w:rsidR="00297C24" w:rsidRPr="00A1580F">
        <w:t xml:space="preserve">Equality is established in all laws which pertain to all persons without discrimination. The language of the Constitution regarding people refer to </w:t>
      </w:r>
      <w:r w:rsidR="009C79B6">
        <w:t>“</w:t>
      </w:r>
      <w:r w:rsidR="00297C24" w:rsidRPr="00A1580F">
        <w:t>persons</w:t>
      </w:r>
      <w:r w:rsidR="009C79B6">
        <w:t>”</w:t>
      </w:r>
      <w:r w:rsidR="00297C24" w:rsidRPr="00A1580F">
        <w:t xml:space="preserve"> and </w:t>
      </w:r>
      <w:r w:rsidR="009C79B6">
        <w:t>“</w:t>
      </w:r>
      <w:r w:rsidR="00297C24" w:rsidRPr="00A1580F">
        <w:t>individuals</w:t>
      </w:r>
      <w:r w:rsidR="009C79B6">
        <w:t>”</w:t>
      </w:r>
      <w:r w:rsidR="00297C24" w:rsidRPr="00A1580F">
        <w:t xml:space="preserve">, making no distinction of gender. </w:t>
      </w:r>
    </w:p>
    <w:p w:rsidR="00297C24" w:rsidRPr="00EF3908" w:rsidRDefault="00297C24" w:rsidP="00A60AE4">
      <w:pPr>
        <w:pStyle w:val="H1G"/>
      </w:pPr>
      <w:bookmarkStart w:id="35" w:name="_Toc426545075"/>
      <w:bookmarkStart w:id="36" w:name="_Toc426545111"/>
      <w:bookmarkStart w:id="37" w:name="_Toc426545298"/>
      <w:r>
        <w:tab/>
      </w:r>
      <w:r>
        <w:tab/>
      </w:r>
      <w:r w:rsidRPr="00EF3908">
        <w:t xml:space="preserve">Right of equal treatment with nationals in respect to remuneration </w:t>
      </w:r>
      <w:r w:rsidR="00CC5660">
        <w:br/>
      </w:r>
      <w:r w:rsidRPr="00EF3908">
        <w:t>and other conditions of work such as overtime, holidays, etc</w:t>
      </w:r>
      <w:bookmarkEnd w:id="35"/>
      <w:bookmarkEnd w:id="36"/>
      <w:bookmarkEnd w:id="37"/>
      <w:r w:rsidR="009C79B6">
        <w:t>.</w:t>
      </w:r>
    </w:p>
    <w:p w:rsidR="00297C24" w:rsidRPr="00EC0C32" w:rsidRDefault="00A60AE4" w:rsidP="00A60AE4">
      <w:pPr>
        <w:pStyle w:val="SingleTxtG"/>
      </w:pPr>
      <w:r w:rsidRPr="00EC0C32">
        <w:t>112.</w:t>
      </w:r>
      <w:r w:rsidRPr="00EC0C32">
        <w:tab/>
      </w:r>
      <w:r w:rsidR="00297C24" w:rsidRPr="00EC0C32">
        <w:t>Migrant workers have the right to equal treatment with nationals in respect to remuneration and other conditions or work. This is provided for in Article 67 of the Employment Act, which notes that “</w:t>
      </w:r>
      <w:r w:rsidR="00297C24" w:rsidRPr="00A1580F">
        <w:t>Non-Seychellois workers, not exempt from the provisions of this Act, shall enjoy the same terms and conditions of employment as are applicable to Seychellois workers but may be given such additional benefits and privileges as the competent officer may authorize</w:t>
      </w:r>
      <w:r w:rsidR="00297C24" w:rsidRPr="00EC0C32">
        <w:t>”.</w:t>
      </w:r>
      <w:r w:rsidR="00297C24">
        <w:t xml:space="preserve"> </w:t>
      </w:r>
    </w:p>
    <w:p w:rsidR="00297C24" w:rsidRPr="00EC0C32" w:rsidRDefault="00A60AE4" w:rsidP="00A60AE4">
      <w:pPr>
        <w:pStyle w:val="SingleTxtG"/>
      </w:pPr>
      <w:r w:rsidRPr="00EC0C32">
        <w:t>113.</w:t>
      </w:r>
      <w:r w:rsidRPr="00EC0C32">
        <w:tab/>
      </w:r>
      <w:r w:rsidR="00297C24" w:rsidRPr="00EC0C32">
        <w:t>During the attestation of the contract of migrant workers the MLHRD also ensures that the provisions of the contracts are the same as that would be provided for a citizen of Seychelles. During workplace inspection it is verified that the terms and conditions are being respected by employers.</w:t>
      </w:r>
    </w:p>
    <w:p w:rsidR="00297C24" w:rsidRPr="00EC0C32" w:rsidRDefault="00297C24" w:rsidP="00A60AE4">
      <w:pPr>
        <w:pStyle w:val="H1G"/>
      </w:pPr>
      <w:bookmarkStart w:id="38" w:name="_Toc426545076"/>
      <w:bookmarkStart w:id="39" w:name="_Toc426545112"/>
      <w:bookmarkStart w:id="40" w:name="_Toc426545299"/>
      <w:r>
        <w:tab/>
      </w:r>
      <w:r>
        <w:tab/>
      </w:r>
      <w:r w:rsidRPr="00EC0C32">
        <w:t>Right to join freely any trade union</w:t>
      </w:r>
      <w:bookmarkEnd w:id="38"/>
      <w:bookmarkEnd w:id="39"/>
      <w:bookmarkEnd w:id="40"/>
    </w:p>
    <w:p w:rsidR="00297C24" w:rsidRPr="00A1580F" w:rsidRDefault="00A60AE4" w:rsidP="00A60AE4">
      <w:pPr>
        <w:pStyle w:val="SingleTxtG"/>
      </w:pPr>
      <w:r w:rsidRPr="00A1580F">
        <w:t>114.</w:t>
      </w:r>
      <w:r w:rsidRPr="00A1580F">
        <w:tab/>
      </w:r>
      <w:r w:rsidR="00297C24" w:rsidRPr="00A1580F">
        <w:t xml:space="preserve">The Industrial Relations Act 1993 allows all workers </w:t>
      </w:r>
      <w:r w:rsidR="009C79B6">
        <w:t>—</w:t>
      </w:r>
      <w:r w:rsidR="009C79B6" w:rsidRPr="00A1580F">
        <w:t xml:space="preserve"> </w:t>
      </w:r>
      <w:r w:rsidR="00297C24" w:rsidRPr="00A1580F">
        <w:t xml:space="preserve">excluding police, military, prison, and firefighting personnel </w:t>
      </w:r>
      <w:r w:rsidR="009C79B6">
        <w:t>—</w:t>
      </w:r>
      <w:r w:rsidR="00297C24" w:rsidRPr="00A1580F">
        <w:t xml:space="preserve"> to form and join independent unions and to bargain collectively. Strikes are illegal unless arbitration procedures are first exhausted. The Act requires that two-thirds of union members need to vote for a strike in a meeting specifically called to discuss the strike, and provides the </w:t>
      </w:r>
      <w:r w:rsidR="00E91EF2">
        <w:t>G</w:t>
      </w:r>
      <w:r w:rsidR="00297C24" w:rsidRPr="00A1580F">
        <w:t xml:space="preserve">overnment with the right to call for a 60-day cooling off period before a strike starts. Anyone found guilty of calling for an illegal strike can be fined SR5,000 (US$383) and up to six </w:t>
      </w:r>
      <w:r w:rsidR="009C79B6" w:rsidRPr="00A1580F">
        <w:t>months</w:t>
      </w:r>
      <w:r w:rsidR="009C79B6">
        <w:t>’</w:t>
      </w:r>
      <w:r w:rsidR="009C79B6" w:rsidRPr="00A1580F">
        <w:t xml:space="preserve"> </w:t>
      </w:r>
      <w:r w:rsidR="00297C24" w:rsidRPr="00A1580F">
        <w:t>imprisonment.</w:t>
      </w:r>
    </w:p>
    <w:p w:rsidR="00297C24" w:rsidRPr="00A1580F" w:rsidRDefault="00A60AE4" w:rsidP="00A60AE4">
      <w:pPr>
        <w:pStyle w:val="SingleTxtG"/>
      </w:pPr>
      <w:r w:rsidRPr="00A1580F">
        <w:t>115.</w:t>
      </w:r>
      <w:r w:rsidRPr="00A1580F">
        <w:tab/>
      </w:r>
      <w:r w:rsidR="00297C24" w:rsidRPr="00A1580F">
        <w:t xml:space="preserve">The law also provides discretionary powers to the Registrar General to refuse the registration of unions. Antiunion discrimination is prohibited. The </w:t>
      </w:r>
      <w:r w:rsidR="00E91EF2">
        <w:t>G</w:t>
      </w:r>
      <w:r w:rsidR="00297C24" w:rsidRPr="00A1580F">
        <w:t>overnment has the right to review and approve all collective bargaining agreements in the public and private sectors. The law also imposes compulsory arbitration in all cases where negotiating parties do not reach an agreement through collective bargaining.</w:t>
      </w:r>
    </w:p>
    <w:p w:rsidR="00297C24" w:rsidRPr="00A1580F" w:rsidRDefault="00A60AE4" w:rsidP="00A60AE4">
      <w:pPr>
        <w:pStyle w:val="SingleTxtG"/>
      </w:pPr>
      <w:r w:rsidRPr="00A1580F">
        <w:t>116.</w:t>
      </w:r>
      <w:r w:rsidRPr="00A1580F">
        <w:tab/>
      </w:r>
      <w:r w:rsidR="00297C24" w:rsidRPr="00A1580F">
        <w:t>In addition to labour inspection routine, the Ministry of Labour and Human Resource Development has the position of welfare officer to look after the needs of migrant workers and their working conditions. A new employment policy was launched in 2014 which includes strategies on migrant workers and localization. Strategies in the policy are namely regular joint inspections between the Ministry of Labour and Human Resource Development and the Ministry of Health, including on outer islands, to ensure workers enjoy decent working and living conditions; ensure minimum wages are being respected for all workers in Seychelles; attestation of contracts of migrant workers and close monitoring of organizations’ localization plan.</w:t>
      </w:r>
    </w:p>
    <w:p w:rsidR="00297C24" w:rsidRPr="00EC0C32" w:rsidRDefault="00297C24" w:rsidP="00A60AE4">
      <w:pPr>
        <w:pStyle w:val="H1G"/>
      </w:pPr>
      <w:bookmarkStart w:id="41" w:name="_Toc426545077"/>
      <w:bookmarkStart w:id="42" w:name="_Toc426545113"/>
      <w:bookmarkStart w:id="43" w:name="_Toc426545300"/>
      <w:r>
        <w:tab/>
      </w:r>
      <w:r>
        <w:tab/>
      </w:r>
      <w:r w:rsidRPr="00EC0C32">
        <w:t>Right to emergency medical care</w:t>
      </w:r>
      <w:bookmarkEnd w:id="41"/>
      <w:bookmarkEnd w:id="42"/>
      <w:bookmarkEnd w:id="43"/>
    </w:p>
    <w:p w:rsidR="00297C24" w:rsidRPr="00A1580F" w:rsidRDefault="00A60AE4" w:rsidP="00A60AE4">
      <w:pPr>
        <w:pStyle w:val="SingleTxtG"/>
      </w:pPr>
      <w:r w:rsidRPr="00A1580F">
        <w:t>117.</w:t>
      </w:r>
      <w:r w:rsidRPr="00A1580F">
        <w:tab/>
      </w:r>
      <w:r w:rsidR="00297C24" w:rsidRPr="00A1580F">
        <w:t xml:space="preserve">Migrant workers have access to all State </w:t>
      </w:r>
      <w:r w:rsidR="00FB3E3E">
        <w:t>e</w:t>
      </w:r>
      <w:r w:rsidR="00297C24" w:rsidRPr="00A1580F">
        <w:t xml:space="preserve">mergency </w:t>
      </w:r>
      <w:r w:rsidR="00FB3E3E">
        <w:t>m</w:t>
      </w:r>
      <w:r w:rsidR="00297C24" w:rsidRPr="00A1580F">
        <w:t xml:space="preserve">edical </w:t>
      </w:r>
      <w:r w:rsidR="00FB3E3E">
        <w:t>s</w:t>
      </w:r>
      <w:r w:rsidR="00297C24" w:rsidRPr="00A1580F">
        <w:t>ervices on the same b</w:t>
      </w:r>
      <w:r w:rsidR="00297C24">
        <w:t>asis as citizens of Seychelles.</w:t>
      </w:r>
    </w:p>
    <w:p w:rsidR="00297C24" w:rsidRPr="00A1580F" w:rsidRDefault="00A60AE4" w:rsidP="00A60AE4">
      <w:pPr>
        <w:pStyle w:val="SingleTxtG"/>
      </w:pPr>
      <w:r w:rsidRPr="00A1580F">
        <w:t>118.</w:t>
      </w:r>
      <w:r w:rsidRPr="00A1580F">
        <w:tab/>
      </w:r>
      <w:r w:rsidR="00297C24" w:rsidRPr="00A1580F">
        <w:t xml:space="preserve">In the case of migrant workers employed by the Government of Seychelles, the Public Service Order of 2011 stipulates that the Government is “responsible to meet the primary health care costs of expatriates in Government employment and that of their dependents”. </w:t>
      </w:r>
    </w:p>
    <w:p w:rsidR="00297C24" w:rsidRPr="00EC0C32" w:rsidRDefault="00297C24" w:rsidP="00A60AE4">
      <w:pPr>
        <w:pStyle w:val="H1G"/>
      </w:pPr>
      <w:r>
        <w:tab/>
      </w:r>
      <w:r>
        <w:tab/>
      </w:r>
      <w:r w:rsidRPr="00EC0C32">
        <w:t>Right to a safe and healthy work environment</w:t>
      </w:r>
    </w:p>
    <w:p w:rsidR="00297C24" w:rsidRPr="00A1580F" w:rsidRDefault="00A60AE4" w:rsidP="00A60AE4">
      <w:pPr>
        <w:pStyle w:val="SingleTxtG"/>
      </w:pPr>
      <w:r w:rsidRPr="00A1580F">
        <w:t>119.</w:t>
      </w:r>
      <w:r w:rsidRPr="00A1580F">
        <w:tab/>
      </w:r>
      <w:r w:rsidR="00297C24" w:rsidRPr="00A1580F">
        <w:t>The Occupational Safety and Health Decree of 1978 is applicable to all employees (including migrant workers) and employers in Seychelles, including those working for the Government of Seychelles a</w:t>
      </w:r>
      <w:r w:rsidR="00297C24">
        <w:t>nd those who are self-employed.</w:t>
      </w:r>
    </w:p>
    <w:p w:rsidR="00297C24" w:rsidRPr="00EC0C32" w:rsidRDefault="00A60AE4" w:rsidP="00A60AE4">
      <w:pPr>
        <w:pStyle w:val="SingleTxtG"/>
      </w:pPr>
      <w:r w:rsidRPr="00EC0C32">
        <w:t>120.</w:t>
      </w:r>
      <w:r w:rsidRPr="00EC0C32">
        <w:tab/>
      </w:r>
      <w:r w:rsidR="00297C24" w:rsidRPr="00A1580F">
        <w:t xml:space="preserve">The Decree imposes a duty on the employer to ensure that employees are not exposed to health and safety risks, and that every employee undergoes a medical examination prescribed for the relevant job category. The employer is therefore responsible to guarantee a safe working environment, which includes ensuring that workers wear their </w:t>
      </w:r>
      <w:r w:rsidR="00297C24">
        <w:t>Personal Protective Equipment.</w:t>
      </w:r>
    </w:p>
    <w:p w:rsidR="00297C24" w:rsidRPr="00A1580F" w:rsidRDefault="00A60AE4" w:rsidP="00A60AE4">
      <w:pPr>
        <w:pStyle w:val="SingleTxtG"/>
      </w:pPr>
      <w:r w:rsidRPr="00A1580F">
        <w:t>121.</w:t>
      </w:r>
      <w:r w:rsidRPr="00A1580F">
        <w:tab/>
      </w:r>
      <w:r w:rsidR="00297C24" w:rsidRPr="00A1580F">
        <w:t>An onus is placed upon the person who may design, manufacture, import or supply an item or substance for use at the workplace to ensure that the same is safe and without risk to health, and to guarantee that necessary testing and examinations have been carried out.</w:t>
      </w:r>
    </w:p>
    <w:p w:rsidR="00297C24" w:rsidRPr="00A1580F" w:rsidRDefault="00A60AE4" w:rsidP="00A60AE4">
      <w:pPr>
        <w:pStyle w:val="SingleTxtG"/>
      </w:pPr>
      <w:r w:rsidRPr="00A1580F">
        <w:t>122.</w:t>
      </w:r>
      <w:r w:rsidRPr="00A1580F">
        <w:tab/>
      </w:r>
      <w:r w:rsidR="00297C24" w:rsidRPr="00A1580F">
        <w:t xml:space="preserve">Regulations to the Occupational Health Decree also provide detailed standards that must be maintained at various types of </w:t>
      </w:r>
      <w:r w:rsidR="00297C24" w:rsidRPr="001B5227">
        <w:t>workplaces – for instance</w:t>
      </w:r>
      <w:r w:rsidR="00297C24" w:rsidRPr="00A1580F">
        <w:t xml:space="preserve"> in the Construction Industry and for Dock Workers. </w:t>
      </w:r>
    </w:p>
    <w:p w:rsidR="00297C24" w:rsidRPr="00EC0C32" w:rsidRDefault="00297C24" w:rsidP="00A60AE4">
      <w:pPr>
        <w:pStyle w:val="H1G"/>
      </w:pPr>
      <w:bookmarkStart w:id="44" w:name="_Toc426545078"/>
      <w:bookmarkStart w:id="45" w:name="_Toc426545114"/>
      <w:bookmarkStart w:id="46" w:name="_Toc426545301"/>
      <w:r>
        <w:tab/>
      </w:r>
      <w:r>
        <w:tab/>
      </w:r>
      <w:r w:rsidRPr="00EC0C32">
        <w:t>Right to a name, registration of birth</w:t>
      </w:r>
      <w:r w:rsidR="003F548D">
        <w:t>,</w:t>
      </w:r>
      <w:r w:rsidRPr="00EC0C32">
        <w:t xml:space="preserve"> and nationality</w:t>
      </w:r>
      <w:bookmarkEnd w:id="44"/>
      <w:bookmarkEnd w:id="45"/>
      <w:bookmarkEnd w:id="46"/>
    </w:p>
    <w:p w:rsidR="00297C24" w:rsidRPr="00A1580F" w:rsidRDefault="00A60AE4" w:rsidP="00A60AE4">
      <w:pPr>
        <w:pStyle w:val="SingleTxtG"/>
      </w:pPr>
      <w:r w:rsidRPr="00A1580F">
        <w:t>123.</w:t>
      </w:r>
      <w:r w:rsidRPr="00A1580F">
        <w:tab/>
      </w:r>
      <w:r w:rsidR="00297C24" w:rsidRPr="00A1580F">
        <w:t xml:space="preserve">Children born to migrant workers are registered in the Seychelles and have the right to nationality if one of the parents is a citizen. Article 8 of the Constitution states that </w:t>
      </w:r>
      <w:r w:rsidR="009C79B6">
        <w:t>“</w:t>
      </w:r>
      <w:r w:rsidR="00297C24" w:rsidRPr="00A1580F">
        <w:t>Subject to Article 9, a person born in Seychelles on or after the coming into force of this Constitution, shall become a citizen of Seychelles at the date of birth</w:t>
      </w:r>
      <w:r w:rsidR="009C79B6">
        <w:t>”</w:t>
      </w:r>
      <w:r w:rsidR="00297C24" w:rsidRPr="00A1580F">
        <w:t xml:space="preserve">. Article 9(1) states that </w:t>
      </w:r>
      <w:r w:rsidR="009C79B6">
        <w:t>“</w:t>
      </w:r>
      <w:r w:rsidR="00297C24" w:rsidRPr="00A1580F">
        <w:t xml:space="preserve">A person shall not become a citizen of Seychelles by virtue of Article 8 if, at the date of birth, neither of the </w:t>
      </w:r>
      <w:r w:rsidR="009C79B6" w:rsidRPr="00A1580F">
        <w:t>person</w:t>
      </w:r>
      <w:r w:rsidR="009C79B6">
        <w:t>’</w:t>
      </w:r>
      <w:r w:rsidR="009C79B6" w:rsidRPr="00A1580F">
        <w:t xml:space="preserve">s </w:t>
      </w:r>
      <w:r w:rsidR="00297C24" w:rsidRPr="00A1580F">
        <w:t>parents is a citizen of Seychelles</w:t>
      </w:r>
      <w:r w:rsidR="009C79B6">
        <w:t>”</w:t>
      </w:r>
      <w:r w:rsidR="00297C24" w:rsidRPr="00A1580F">
        <w:t xml:space="preserve">. Seychelles law bases the acquisition of nationality in the principle of </w:t>
      </w:r>
      <w:r w:rsidR="00297C24" w:rsidRPr="00A60AE4">
        <w:rPr>
          <w:i/>
        </w:rPr>
        <w:t>jus sanguinis</w:t>
      </w:r>
      <w:r w:rsidR="00297C24" w:rsidRPr="00A1580F">
        <w:t xml:space="preserve">. </w:t>
      </w:r>
    </w:p>
    <w:p w:rsidR="00297C24" w:rsidRPr="00EC0C32" w:rsidRDefault="00297C24" w:rsidP="00A60AE4">
      <w:pPr>
        <w:pStyle w:val="H1G"/>
      </w:pPr>
      <w:bookmarkStart w:id="47" w:name="_Toc426545079"/>
      <w:bookmarkStart w:id="48" w:name="_Toc426545115"/>
      <w:bookmarkStart w:id="49" w:name="_Toc426545302"/>
      <w:r>
        <w:tab/>
      </w:r>
      <w:r>
        <w:tab/>
      </w:r>
      <w:r w:rsidRPr="00EC0C32">
        <w:t>Right of access to education</w:t>
      </w:r>
      <w:bookmarkEnd w:id="47"/>
      <w:bookmarkEnd w:id="48"/>
      <w:bookmarkEnd w:id="49"/>
    </w:p>
    <w:p w:rsidR="00297C24" w:rsidRPr="00A1580F" w:rsidRDefault="00A60AE4" w:rsidP="00A60AE4">
      <w:pPr>
        <w:pStyle w:val="SingleTxtG"/>
      </w:pPr>
      <w:r w:rsidRPr="00A1580F">
        <w:t>124.</w:t>
      </w:r>
      <w:r w:rsidRPr="00A1580F">
        <w:tab/>
      </w:r>
      <w:r w:rsidR="00297C24" w:rsidRPr="00A1580F">
        <w:t xml:space="preserve">Migrant workers are free to send their children to </w:t>
      </w:r>
      <w:r w:rsidR="00FB3E3E">
        <w:t>S</w:t>
      </w:r>
      <w:r w:rsidR="00297C24" w:rsidRPr="00A1580F">
        <w:t xml:space="preserve">tate or private schools. Crèche, primary and secondary are free for children of migrant workers. Post-secondary education is available on a chargeable basis. In comparison, crèche to the end of post-secondary education is free for citizens of Seychelles at State schools. </w:t>
      </w:r>
    </w:p>
    <w:p w:rsidR="00297C24" w:rsidRPr="00EC0C32" w:rsidRDefault="00297C24" w:rsidP="00A60AE4">
      <w:pPr>
        <w:pStyle w:val="H1G"/>
      </w:pPr>
      <w:bookmarkStart w:id="50" w:name="_Toc426545080"/>
      <w:bookmarkStart w:id="51" w:name="_Toc426545116"/>
      <w:bookmarkStart w:id="52" w:name="_Toc426545303"/>
      <w:r>
        <w:tab/>
      </w:r>
      <w:r>
        <w:tab/>
      </w:r>
      <w:r w:rsidRPr="00EC0C32">
        <w:t>Right to preserve a cultural identity</w:t>
      </w:r>
      <w:bookmarkEnd w:id="50"/>
      <w:bookmarkEnd w:id="51"/>
      <w:bookmarkEnd w:id="52"/>
    </w:p>
    <w:p w:rsidR="00297C24" w:rsidRPr="00A1580F" w:rsidRDefault="00A60AE4" w:rsidP="00A60AE4">
      <w:pPr>
        <w:pStyle w:val="SingleTxtG"/>
      </w:pPr>
      <w:r w:rsidRPr="00A1580F">
        <w:t>125.</w:t>
      </w:r>
      <w:r w:rsidRPr="00A1580F">
        <w:tab/>
      </w:r>
      <w:r w:rsidR="00297C24" w:rsidRPr="00A1580F">
        <w:t xml:space="preserve">There have been no problems regarding ethnic, religious and linguistic minorities in the recent past in Seychelles. All groups are encouraged to maintain their cultural heritage and practices. Advertisements and obituaries, especially in the daily Nation are regularly published in a variety of languages: Kreol, English, French, Hindi, Urdu and Tamil. All religious groups observe their rites as per their will. </w:t>
      </w:r>
    </w:p>
    <w:p w:rsidR="00297C24" w:rsidRPr="00A1580F" w:rsidRDefault="00A60AE4" w:rsidP="00A60AE4">
      <w:pPr>
        <w:pStyle w:val="SingleTxtG"/>
      </w:pPr>
      <w:r w:rsidRPr="00A1580F">
        <w:t>126.</w:t>
      </w:r>
      <w:r w:rsidRPr="00A1580F">
        <w:tab/>
      </w:r>
      <w:r w:rsidR="00297C24" w:rsidRPr="00A1580F">
        <w:t>In Seychelles people are not classified according to ethnicity and race. The concept is seen as alien and the only classifications for census purposes are according to declared religion, professions, socio-economic status and nationality, as in Seychellois nationals, no matter what origin and non-nationals.</w:t>
      </w:r>
    </w:p>
    <w:p w:rsidR="00297C24" w:rsidRPr="00A1580F" w:rsidRDefault="00A60AE4" w:rsidP="00A60AE4">
      <w:pPr>
        <w:pStyle w:val="SingleTxtG"/>
      </w:pPr>
      <w:r w:rsidRPr="00A1580F">
        <w:t>127.</w:t>
      </w:r>
      <w:r w:rsidRPr="00A1580F">
        <w:tab/>
      </w:r>
      <w:r w:rsidR="00297C24" w:rsidRPr="00A1580F">
        <w:t xml:space="preserve">Characterization of the population by ethnicity is not even part of any kind of national survey. With the mixed ethnicity and race, it is perhaps difficult to begin counting people as per their </w:t>
      </w:r>
      <w:r w:rsidR="009C79B6">
        <w:t>“</w:t>
      </w:r>
      <w:r w:rsidR="00297C24" w:rsidRPr="00A1580F">
        <w:t>race</w:t>
      </w:r>
      <w:r w:rsidR="009C79B6">
        <w:t>”</w:t>
      </w:r>
      <w:r w:rsidR="00297C24" w:rsidRPr="00A1580F">
        <w:t xml:space="preserve">; indeed, the concept in formal setting is alien to the Seychellois and would create a stir should the </w:t>
      </w:r>
      <w:r w:rsidR="00E91EF2">
        <w:t>G</w:t>
      </w:r>
      <w:r w:rsidR="00297C24" w:rsidRPr="00A1580F">
        <w:t>overnment begin to use such characterisations. Moreover, it is expected that many people would not know in which category to place themselves.</w:t>
      </w:r>
    </w:p>
    <w:p w:rsidR="00297C24" w:rsidRPr="00A1580F" w:rsidRDefault="00A60AE4" w:rsidP="00A60AE4">
      <w:pPr>
        <w:pStyle w:val="SingleTxtG"/>
      </w:pPr>
      <w:r w:rsidRPr="00A1580F">
        <w:t>128.</w:t>
      </w:r>
      <w:r w:rsidRPr="00A1580F">
        <w:tab/>
      </w:r>
      <w:r w:rsidR="00297C24" w:rsidRPr="00A1580F">
        <w:t>However, for surveys and data collection procedures with migrant workers, the concept of nationality is used. Specific nationalities are currently used, with some regional categorisations (such as Asians, Africans).</w:t>
      </w:r>
    </w:p>
    <w:p w:rsidR="00297C24" w:rsidRPr="00EC0C32" w:rsidRDefault="00297C24" w:rsidP="00A60AE4">
      <w:pPr>
        <w:pStyle w:val="H1G"/>
      </w:pPr>
      <w:bookmarkStart w:id="53" w:name="_Toc426545081"/>
      <w:bookmarkStart w:id="54" w:name="_Toc426545117"/>
      <w:bookmarkStart w:id="55" w:name="_Toc426545304"/>
      <w:r>
        <w:tab/>
      </w:r>
      <w:r>
        <w:tab/>
      </w:r>
      <w:r w:rsidRPr="00EC0C32">
        <w:t xml:space="preserve">Right to transfer earnings and savings upon the termination </w:t>
      </w:r>
      <w:r w:rsidR="00CC5660">
        <w:br/>
      </w:r>
      <w:r w:rsidRPr="00EC0C32">
        <w:t>of their stay in the State of employment</w:t>
      </w:r>
      <w:bookmarkEnd w:id="53"/>
      <w:bookmarkEnd w:id="54"/>
      <w:bookmarkEnd w:id="55"/>
    </w:p>
    <w:p w:rsidR="00297C24" w:rsidRPr="00EF3908" w:rsidRDefault="00A60AE4" w:rsidP="00A60AE4">
      <w:pPr>
        <w:pStyle w:val="SingleTxtG"/>
      </w:pPr>
      <w:r w:rsidRPr="00EF3908">
        <w:t>129.</w:t>
      </w:r>
      <w:r w:rsidRPr="00EF3908">
        <w:tab/>
      </w:r>
      <w:r w:rsidR="009C79B6" w:rsidRPr="00A1580F">
        <w:t>Workers</w:t>
      </w:r>
      <w:r w:rsidR="009C79B6">
        <w:t>’</w:t>
      </w:r>
      <w:r w:rsidR="009C79B6" w:rsidRPr="00A1580F">
        <w:t xml:space="preserve"> </w:t>
      </w:r>
      <w:r w:rsidR="00297C24" w:rsidRPr="00A1580F">
        <w:t xml:space="preserve">remittances and compensation of employees; paid (US dollar) in Seychelles was last reported at US$26,199,008.94 in 2010, according to a World Bank report published in 2012. </w:t>
      </w:r>
      <w:r w:rsidR="009C79B6" w:rsidRPr="00A1580F">
        <w:t>Workers</w:t>
      </w:r>
      <w:r w:rsidR="009C79B6">
        <w:t>’</w:t>
      </w:r>
      <w:r w:rsidR="009C79B6" w:rsidRPr="00A1580F">
        <w:t xml:space="preserve"> </w:t>
      </w:r>
      <w:r w:rsidR="00297C24" w:rsidRPr="00A1580F">
        <w:t>remittances and compensation of employees comprise current transfers by migrant workers and wages and salaries earned by non</w:t>
      </w:r>
      <w:r w:rsidR="00984A1A">
        <w:t>-</w:t>
      </w:r>
      <w:r w:rsidR="00297C24" w:rsidRPr="00A1580F">
        <w:t xml:space="preserve">resident workers. </w:t>
      </w:r>
      <w:r w:rsidR="009C79B6" w:rsidRPr="00A1580F">
        <w:t>Migrants</w:t>
      </w:r>
      <w:r w:rsidR="009C79B6">
        <w:t>’</w:t>
      </w:r>
      <w:r w:rsidR="009C79B6" w:rsidRPr="00A1580F">
        <w:t xml:space="preserve"> </w:t>
      </w:r>
      <w:r w:rsidR="00297C24" w:rsidRPr="00A1580F">
        <w:t>transfers are defined as the net worth of migrants who are expected to remain in the host country for more than one year that is transferred from one country to another at the time of migration. Compensation of employees is the income of migrants who have lived in the host country for less than a year.</w:t>
      </w:r>
    </w:p>
    <w:p w:rsidR="009E00CD" w:rsidRPr="00A81BB6" w:rsidRDefault="009C79B6" w:rsidP="00A60AE4">
      <w:pPr>
        <w:pStyle w:val="H23G"/>
      </w:pPr>
      <w:r>
        <w:tab/>
      </w:r>
      <w:r>
        <w:tab/>
      </w:r>
      <w:r w:rsidR="00297C24" w:rsidRPr="009C79B6">
        <w:t>Figure 2</w:t>
      </w:r>
      <w:r w:rsidRPr="00A60AE4">
        <w:rPr>
          <w:b w:val="0"/>
        </w:rPr>
        <w:br/>
      </w:r>
      <w:r w:rsidR="00297C24" w:rsidRPr="00A81BB6">
        <w:t xml:space="preserve">Migrant </w:t>
      </w:r>
      <w:r w:rsidRPr="009C79B6">
        <w:t xml:space="preserve">workers’ </w:t>
      </w:r>
      <w:r w:rsidR="00297C24" w:rsidRPr="009C79B6">
        <w:t>remittances from January 2002 to January 2010</w:t>
      </w:r>
      <w:r w:rsidR="00297C24" w:rsidRPr="00A60AE4">
        <w:rPr>
          <w:rStyle w:val="FootnoteReference"/>
          <w:b w:val="0"/>
        </w:rPr>
        <w:footnoteReference w:id="14"/>
      </w:r>
    </w:p>
    <w:p w:rsidR="00297C24" w:rsidRPr="00EC0C32" w:rsidRDefault="008C0FAA" w:rsidP="00A60AE4">
      <w:pPr>
        <w:spacing w:line="240" w:lineRule="auto"/>
        <w:jc w:val="center"/>
        <w:rPr>
          <w:szCs w:val="24"/>
        </w:rPr>
      </w:pPr>
      <w:r>
        <w:rPr>
          <w:noProof/>
          <w:szCs w:val="24"/>
          <w:lang w:val="en-US" w:eastAsia="zh-CN"/>
        </w:rPr>
        <w:drawing>
          <wp:inline distT="0" distB="0" distL="0" distR="0" wp14:anchorId="78A2471F" wp14:editId="048F5DBC">
            <wp:extent cx="5292000" cy="1626408"/>
            <wp:effectExtent l="0" t="0" r="4445" b="0"/>
            <wp:docPr id="4" name="Picture 1" descr=" seychelles workers remittances and compensation of employees paid us dollar wb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eychelles workers remittances and compensation of employees paid us dollar wb da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00" cy="1626408"/>
                    </a:xfrm>
                    <a:prstGeom prst="rect">
                      <a:avLst/>
                    </a:prstGeom>
                    <a:noFill/>
                    <a:ln>
                      <a:noFill/>
                    </a:ln>
                  </pic:spPr>
                </pic:pic>
              </a:graphicData>
            </a:graphic>
          </wp:inline>
        </w:drawing>
      </w:r>
    </w:p>
    <w:p w:rsidR="00297C24" w:rsidRPr="00EC0C32" w:rsidRDefault="00297C24" w:rsidP="00A60AE4">
      <w:pPr>
        <w:pStyle w:val="H1G"/>
      </w:pPr>
      <w:bookmarkStart w:id="56" w:name="_Toc426545082"/>
      <w:bookmarkStart w:id="57" w:name="_Toc426545118"/>
      <w:bookmarkStart w:id="58" w:name="_Toc426545305"/>
      <w:r>
        <w:tab/>
      </w:r>
      <w:r>
        <w:tab/>
      </w:r>
      <w:r w:rsidRPr="00EC0C32">
        <w:t>Right to be fully informed</w:t>
      </w:r>
      <w:bookmarkEnd w:id="56"/>
      <w:bookmarkEnd w:id="57"/>
      <w:bookmarkEnd w:id="58"/>
    </w:p>
    <w:p w:rsidR="00297C24" w:rsidRPr="006F3AC6" w:rsidRDefault="00A60AE4" w:rsidP="00A60AE4">
      <w:pPr>
        <w:pStyle w:val="SingleTxtG"/>
      </w:pPr>
      <w:r w:rsidRPr="006F3AC6">
        <w:t>130.</w:t>
      </w:r>
      <w:r w:rsidRPr="006F3AC6">
        <w:tab/>
      </w:r>
      <w:r w:rsidR="00297C24" w:rsidRPr="006F3AC6">
        <w:t xml:space="preserve">The MLHRD promotes the education of workers of their rights, including those of migrants. Information notices in Indian and Chinese languages are printed and distributed by labour inspectors, with information on basic rights. There are also leaflets on the same with focus on employment laws and resources in case of problematic situations. Arrangements have been made with the Indian and Chinese embassies to have interpreters and translators whenever needed to facilitate understanding of communications between the migrant workers and various institutions and persons, as may be necessary. It is to be noted that the majority of migrant workers from the African </w:t>
      </w:r>
      <w:r w:rsidR="00984A1A">
        <w:t>r</w:t>
      </w:r>
      <w:r w:rsidR="00297C24" w:rsidRPr="006F3AC6">
        <w:t xml:space="preserve">egion are conversant with at least one of the national languages of Seychelles. </w:t>
      </w:r>
    </w:p>
    <w:p w:rsidR="00297C24" w:rsidRPr="006F3AC6" w:rsidRDefault="00A60AE4" w:rsidP="00A60AE4">
      <w:pPr>
        <w:pStyle w:val="SingleTxtG"/>
      </w:pPr>
      <w:r w:rsidRPr="006F3AC6">
        <w:t>131.</w:t>
      </w:r>
      <w:r w:rsidRPr="006F3AC6">
        <w:tab/>
      </w:r>
      <w:r w:rsidR="00297C24" w:rsidRPr="006F3AC6">
        <w:t xml:space="preserve">Workers can also contact the MLHRD in person or through other forms of communication to request further information about their rights and how best to implement them. </w:t>
      </w:r>
    </w:p>
    <w:p w:rsidR="00297C24" w:rsidRPr="00EC0C32" w:rsidRDefault="00297C24" w:rsidP="00A60AE4">
      <w:pPr>
        <w:pStyle w:val="H1G"/>
      </w:pPr>
      <w:bookmarkStart w:id="59" w:name="_Toc426545083"/>
      <w:bookmarkStart w:id="60" w:name="_Toc426545119"/>
      <w:bookmarkStart w:id="61" w:name="_Toc426545306"/>
      <w:r>
        <w:tab/>
      </w:r>
      <w:r>
        <w:tab/>
      </w:r>
      <w:r w:rsidRPr="00EC0C32">
        <w:t xml:space="preserve">Right to be temporarily absent without effect upon their authorization </w:t>
      </w:r>
      <w:r w:rsidR="00CC5660">
        <w:br/>
      </w:r>
      <w:r w:rsidRPr="00EC0C32">
        <w:t>to stay or to work, as the case may be</w:t>
      </w:r>
      <w:bookmarkEnd w:id="59"/>
      <w:bookmarkEnd w:id="60"/>
      <w:bookmarkEnd w:id="61"/>
    </w:p>
    <w:p w:rsidR="00297C24" w:rsidRPr="006F3AC6" w:rsidRDefault="00A60AE4" w:rsidP="00A60AE4">
      <w:pPr>
        <w:pStyle w:val="SingleTxtG"/>
      </w:pPr>
      <w:r w:rsidRPr="006F3AC6">
        <w:t>132.</w:t>
      </w:r>
      <w:r w:rsidRPr="006F3AC6">
        <w:tab/>
      </w:r>
      <w:r w:rsidR="00297C24" w:rsidRPr="006F3AC6">
        <w:t>There are no restrictions to migrant workers being temporarily absent for reasons of sickness, compassion and annual leave.</w:t>
      </w:r>
    </w:p>
    <w:p w:rsidR="00297C24" w:rsidRPr="006F3AC6" w:rsidRDefault="00A60AE4" w:rsidP="00A60AE4">
      <w:pPr>
        <w:pStyle w:val="SingleTxtG"/>
      </w:pPr>
      <w:r w:rsidRPr="006F3AC6">
        <w:t>133.</w:t>
      </w:r>
      <w:r w:rsidRPr="006F3AC6">
        <w:tab/>
      </w:r>
      <w:r w:rsidR="00297C24" w:rsidRPr="006F3AC6">
        <w:t>Migrant workers in the health, education, other public sectors, as well as those in the private sector, are often entitled to paid passage to countries of origins for paid vacations.</w:t>
      </w:r>
    </w:p>
    <w:p w:rsidR="00297C24" w:rsidRPr="006F3AC6" w:rsidRDefault="00A60AE4" w:rsidP="00A60AE4">
      <w:pPr>
        <w:pStyle w:val="SingleTxtG"/>
      </w:pPr>
      <w:r w:rsidRPr="006F3AC6">
        <w:t>134.</w:t>
      </w:r>
      <w:r w:rsidRPr="006F3AC6">
        <w:tab/>
      </w:r>
      <w:r w:rsidR="00297C24" w:rsidRPr="006F3AC6">
        <w:t xml:space="preserve">Migrant workers in the Public Service can take earned leave during the period of their contract, and the duration of the leave will not be added onto their contract. They may also receive payment in lieu of outstanding earned leave at the end of their contract period. </w:t>
      </w:r>
    </w:p>
    <w:p w:rsidR="00297C24" w:rsidRPr="00EC0C32" w:rsidRDefault="00297C24" w:rsidP="00A60AE4">
      <w:pPr>
        <w:pStyle w:val="H1G"/>
      </w:pPr>
      <w:bookmarkStart w:id="62" w:name="_Toc426545084"/>
      <w:bookmarkStart w:id="63" w:name="_Toc426545120"/>
      <w:bookmarkStart w:id="64" w:name="_Toc426545307"/>
      <w:r>
        <w:tab/>
      </w:r>
      <w:r>
        <w:tab/>
      </w:r>
      <w:r w:rsidRPr="00EC0C32">
        <w:t xml:space="preserve">Right to liberty of movement in the territory of the State of employment </w:t>
      </w:r>
      <w:r w:rsidR="00CC5660">
        <w:br/>
      </w:r>
      <w:r w:rsidRPr="00EC0C32">
        <w:t>and freedom to choose their residence there</w:t>
      </w:r>
      <w:bookmarkEnd w:id="62"/>
      <w:bookmarkEnd w:id="63"/>
      <w:bookmarkEnd w:id="64"/>
    </w:p>
    <w:p w:rsidR="00297C24" w:rsidRPr="006F3AC6" w:rsidRDefault="00A60AE4" w:rsidP="00A60AE4">
      <w:pPr>
        <w:pStyle w:val="SingleTxtG"/>
      </w:pPr>
      <w:r w:rsidRPr="006F3AC6">
        <w:t>135.</w:t>
      </w:r>
      <w:r w:rsidRPr="006F3AC6">
        <w:tab/>
      </w:r>
      <w:r w:rsidR="00297C24" w:rsidRPr="006F3AC6">
        <w:t xml:space="preserve">Article 25 of the Constitution states in clause 1 that </w:t>
      </w:r>
      <w:r w:rsidR="009C79B6">
        <w:t>“</w:t>
      </w:r>
      <w:r w:rsidR="00297C24" w:rsidRPr="006F3AC6">
        <w:t>Every person lawfully present in Seychelles has a right of freedom of movement and for the purpose of this Article this right includes the right to move freely within Seychelles, the right to reside in any part of Seychelles, the right to leave Seychelles and the right not to be expelled from Seychelles.</w:t>
      </w:r>
      <w:r w:rsidR="009C79B6">
        <w:t>”</w:t>
      </w:r>
      <w:r w:rsidR="00297C24" w:rsidRPr="006F3AC6">
        <w:t xml:space="preserve"> Moreover, clause 2 also states that every person who is a citizen of Seychelles has a right to enter Seychelles and, subject to clause (3) (d), not to be expelled from Seychelles. </w:t>
      </w:r>
    </w:p>
    <w:p w:rsidR="00297C24" w:rsidRPr="006F3AC6" w:rsidRDefault="00A60AE4" w:rsidP="00A60AE4">
      <w:pPr>
        <w:pStyle w:val="SingleTxtG"/>
      </w:pPr>
      <w:r w:rsidRPr="006F3AC6">
        <w:t>136.</w:t>
      </w:r>
      <w:r w:rsidRPr="006F3AC6">
        <w:tab/>
      </w:r>
      <w:r w:rsidR="00297C24" w:rsidRPr="006F3AC6">
        <w:t xml:space="preserve">However, Article 25(3) places some restrictions such as those prescribed by </w:t>
      </w:r>
      <w:r w:rsidR="009C79B6">
        <w:t>“</w:t>
      </w:r>
      <w:r w:rsidR="00297C24" w:rsidRPr="006F3AC6">
        <w:t>a law necessary in a democratic society in the interests of defence, public safety, public order, public morality or public health; for protecting the rights and freedoms of other persons; for the prevention of a crime or compliance with an order of a court.</w:t>
      </w:r>
      <w:r w:rsidR="009C79B6">
        <w:t>”</w:t>
      </w:r>
      <w:r w:rsidR="00297C24" w:rsidRPr="006F3AC6">
        <w:t xml:space="preserve"> Thus, there are no restrictions to freedom of movement within the country except those constraints linked to national security, public health and maintenance of law and order in the country.</w:t>
      </w:r>
    </w:p>
    <w:p w:rsidR="00297C24" w:rsidRPr="006F3AC6" w:rsidRDefault="00A60AE4" w:rsidP="00A60AE4">
      <w:pPr>
        <w:pStyle w:val="SingleTxtG"/>
      </w:pPr>
      <w:r w:rsidRPr="006F3AC6">
        <w:t>137.</w:t>
      </w:r>
      <w:r w:rsidRPr="006F3AC6">
        <w:tab/>
      </w:r>
      <w:r w:rsidR="00297C24" w:rsidRPr="006F3AC6">
        <w:t>Transportation to the outer islands of Seychelles is available on a chargeable basis for both nationals and</w:t>
      </w:r>
      <w:r w:rsidR="00297C24">
        <w:t xml:space="preserve"> </w:t>
      </w:r>
      <w:r w:rsidR="00297C24" w:rsidRPr="006F3AC6">
        <w:t xml:space="preserve">non-nationals. To note that there are some protected and or private owned islands that have restricted access for all persons. </w:t>
      </w:r>
    </w:p>
    <w:p w:rsidR="00297C24" w:rsidRPr="00EF3908" w:rsidRDefault="00297C24" w:rsidP="00A60AE4">
      <w:pPr>
        <w:pStyle w:val="H1G"/>
      </w:pPr>
      <w:bookmarkStart w:id="65" w:name="_Toc426545085"/>
      <w:bookmarkStart w:id="66" w:name="_Toc426545121"/>
      <w:bookmarkStart w:id="67" w:name="_Toc426545308"/>
      <w:r>
        <w:tab/>
      </w:r>
      <w:r>
        <w:tab/>
      </w:r>
      <w:r w:rsidRPr="00EF3908">
        <w:t xml:space="preserve">Right to form associations and trade unions in the State of employment </w:t>
      </w:r>
      <w:r w:rsidR="000D1A20">
        <w:br/>
      </w:r>
      <w:r w:rsidRPr="00EF3908">
        <w:t xml:space="preserve">for the promotion and protection of their economic, social, cultural </w:t>
      </w:r>
      <w:r w:rsidR="000D1A20">
        <w:br/>
      </w:r>
      <w:r w:rsidRPr="00EF3908">
        <w:t>and other interests</w:t>
      </w:r>
      <w:bookmarkEnd w:id="65"/>
      <w:bookmarkEnd w:id="66"/>
      <w:bookmarkEnd w:id="67"/>
    </w:p>
    <w:p w:rsidR="00297C24" w:rsidRPr="006F3AC6" w:rsidRDefault="00A60AE4" w:rsidP="00A60AE4">
      <w:pPr>
        <w:pStyle w:val="SingleTxtG"/>
      </w:pPr>
      <w:r w:rsidRPr="006F3AC6">
        <w:t>138.</w:t>
      </w:r>
      <w:r w:rsidRPr="006F3AC6">
        <w:tab/>
      </w:r>
      <w:r w:rsidR="00297C24" w:rsidRPr="006F3AC6">
        <w:t>There are no restrictions and migrant workers are to free form their own associations and to register them at the Registrar General’s Office. They are also free to join national existing associations.</w:t>
      </w:r>
    </w:p>
    <w:p w:rsidR="00297C24" w:rsidRPr="006F3AC6" w:rsidRDefault="00A60AE4" w:rsidP="00A60AE4">
      <w:pPr>
        <w:pStyle w:val="SingleTxtG"/>
      </w:pPr>
      <w:r w:rsidRPr="006F3AC6">
        <w:t>139.</w:t>
      </w:r>
      <w:r w:rsidRPr="006F3AC6">
        <w:tab/>
      </w:r>
      <w:r w:rsidR="00297C24" w:rsidRPr="006F3AC6">
        <w:t xml:space="preserve">The Constitution of Seychelles in Article 23 states that </w:t>
      </w:r>
      <w:r w:rsidR="009C79B6">
        <w:t>“</w:t>
      </w:r>
      <w:r w:rsidR="00297C24" w:rsidRPr="006F3AC6">
        <w:t>Every person has a right to freedom of peaceful assembly and association and for the purpose of this Article this right includes the right to assemble freely and associate with other persons and in particular to form or to belong to political parties, trade unions or other associations for the protection of the interests of that person and not to be compelled to belong to any association.</w:t>
      </w:r>
      <w:r w:rsidR="009C79B6">
        <w:t>”</w:t>
      </w:r>
      <w:r w:rsidR="00297C24" w:rsidRPr="006F3AC6">
        <w:t xml:space="preserve"> The restrictions imposed for this right are considered those needed in a democratic society and are linked to national security, public health and morals and maintenance of law and order in the country.</w:t>
      </w:r>
    </w:p>
    <w:p w:rsidR="00297C24" w:rsidRPr="00EC0C32" w:rsidRDefault="00297C24" w:rsidP="00A60AE4">
      <w:pPr>
        <w:pStyle w:val="H1G"/>
      </w:pPr>
      <w:bookmarkStart w:id="68" w:name="_Toc426545086"/>
      <w:bookmarkStart w:id="69" w:name="_Toc426545122"/>
      <w:bookmarkStart w:id="70" w:name="_Toc426545309"/>
      <w:r>
        <w:tab/>
      </w:r>
      <w:r>
        <w:tab/>
      </w:r>
      <w:r w:rsidRPr="00EC0C32">
        <w:t xml:space="preserve">Right to vote and to be elected in the State of origin, in accordance </w:t>
      </w:r>
      <w:r w:rsidR="000D1A20">
        <w:br/>
      </w:r>
      <w:r w:rsidRPr="00EC0C32">
        <w:t>with its legislation</w:t>
      </w:r>
      <w:bookmarkEnd w:id="68"/>
      <w:bookmarkEnd w:id="69"/>
      <w:bookmarkEnd w:id="70"/>
    </w:p>
    <w:p w:rsidR="00297C24" w:rsidRPr="006F3AC6" w:rsidRDefault="00A60AE4" w:rsidP="00A60AE4">
      <w:pPr>
        <w:pStyle w:val="SingleTxtG"/>
      </w:pPr>
      <w:r w:rsidRPr="006F3AC6">
        <w:t>140.</w:t>
      </w:r>
      <w:r w:rsidRPr="006F3AC6">
        <w:tab/>
      </w:r>
      <w:r w:rsidR="00297C24" w:rsidRPr="006F3AC6">
        <w:t xml:space="preserve">There are no restrictions for these rights and migrant workers may vote and be elected in their States of </w:t>
      </w:r>
      <w:r w:rsidR="00FB3E3E">
        <w:t>o</w:t>
      </w:r>
      <w:r w:rsidR="00297C24" w:rsidRPr="006F3AC6">
        <w:t xml:space="preserve">rigin whilst employed in Seychelles. The status of application of this provision is fully determined by the legislation of the State of </w:t>
      </w:r>
      <w:r w:rsidR="00FB3E3E">
        <w:t>o</w:t>
      </w:r>
      <w:r w:rsidR="00297C24" w:rsidRPr="006F3AC6">
        <w:t xml:space="preserve">rigin. </w:t>
      </w:r>
    </w:p>
    <w:p w:rsidR="00297C24" w:rsidRPr="00EC0C32" w:rsidRDefault="00297C24" w:rsidP="00A60AE4">
      <w:pPr>
        <w:pStyle w:val="H1G"/>
        <w:rPr>
          <w:rStyle w:val="Heading2Char"/>
        </w:rPr>
      </w:pPr>
      <w:bookmarkStart w:id="71" w:name="_Toc426545087"/>
      <w:bookmarkStart w:id="72" w:name="_Toc426545123"/>
      <w:bookmarkStart w:id="73" w:name="_Toc426545310"/>
      <w:r>
        <w:rPr>
          <w:rStyle w:val="Heading2Char"/>
        </w:rPr>
        <w:tab/>
      </w:r>
      <w:r>
        <w:rPr>
          <w:rStyle w:val="Heading2Char"/>
        </w:rPr>
        <w:tab/>
      </w:r>
      <w:r w:rsidRPr="00EC0C32">
        <w:rPr>
          <w:rStyle w:val="Heading2Char"/>
        </w:rPr>
        <w:t xml:space="preserve">Migrant workers employed in the </w:t>
      </w:r>
      <w:r w:rsidR="001B5227">
        <w:rPr>
          <w:rStyle w:val="Heading2Char"/>
        </w:rPr>
        <w:t>p</w:t>
      </w:r>
      <w:r w:rsidRPr="00EC0C32">
        <w:rPr>
          <w:rStyle w:val="Heading2Char"/>
        </w:rPr>
        <w:t xml:space="preserve">ublic </w:t>
      </w:r>
      <w:r w:rsidR="001B5227">
        <w:rPr>
          <w:rStyle w:val="Heading2Char"/>
        </w:rPr>
        <w:t>s</w:t>
      </w:r>
      <w:r w:rsidRPr="00EC0C32">
        <w:rPr>
          <w:rStyle w:val="Heading2Char"/>
        </w:rPr>
        <w:t xml:space="preserve">ervice </w:t>
      </w:r>
      <w:r w:rsidR="001B5227">
        <w:rPr>
          <w:rStyle w:val="Heading2Char"/>
        </w:rPr>
        <w:t>s</w:t>
      </w:r>
      <w:r w:rsidRPr="00EC0C32">
        <w:rPr>
          <w:rStyle w:val="Heading2Char"/>
        </w:rPr>
        <w:t xml:space="preserve">ector </w:t>
      </w:r>
      <w:r w:rsidR="000D1A20">
        <w:rPr>
          <w:rStyle w:val="Heading2Char"/>
        </w:rPr>
        <w:br/>
      </w:r>
      <w:r w:rsidRPr="00EC0C32">
        <w:rPr>
          <w:rStyle w:val="Heading2Char"/>
        </w:rPr>
        <w:t>of the Government of Seychelles</w:t>
      </w:r>
    </w:p>
    <w:p w:rsidR="00297C24" w:rsidRPr="006F3AC6" w:rsidRDefault="00A60AE4" w:rsidP="00A60AE4">
      <w:pPr>
        <w:pStyle w:val="SingleTxtG"/>
      </w:pPr>
      <w:r w:rsidRPr="006F3AC6">
        <w:t>141.</w:t>
      </w:r>
      <w:r w:rsidRPr="006F3AC6">
        <w:tab/>
      </w:r>
      <w:r w:rsidR="00297C24" w:rsidRPr="006F3AC6">
        <w:t xml:space="preserve">The Public Service is the principal executive arm of the Government, and is organized into two main entities: the Civil Service and the State Enterprise. It is guided by the Public Service Order (Third Edition) of 2011. The Government’s vision for the Public Service is that it must be made up of men and women who possess a high degree of professionalism, integrity and ability to assist the country’s leadership, to set standards in the management of human and material resources in order to achieve good governance. It is recognized by the Government that Seychellois citizens may not always be available to fill such positions, and therefore recruitment of non-Seychellois migrant workers can be considered. </w:t>
      </w:r>
    </w:p>
    <w:p w:rsidR="00297C24" w:rsidRPr="006F3AC6" w:rsidRDefault="00A60AE4" w:rsidP="00A60AE4">
      <w:pPr>
        <w:pStyle w:val="SingleTxtG"/>
      </w:pPr>
      <w:r w:rsidRPr="006F3AC6">
        <w:t>142.</w:t>
      </w:r>
      <w:r w:rsidRPr="006F3AC6">
        <w:tab/>
      </w:r>
      <w:r w:rsidR="00297C24" w:rsidRPr="006F3AC6">
        <w:t>The main categories of migrant workers under the employ of the Government are:</w:t>
      </w:r>
    </w:p>
    <w:p w:rsidR="00297C24" w:rsidRPr="006F3AC6" w:rsidRDefault="00A60AE4" w:rsidP="00A60AE4">
      <w:pPr>
        <w:pStyle w:val="Bullet1G"/>
        <w:numPr>
          <w:ilvl w:val="0"/>
          <w:numId w:val="0"/>
        </w:numPr>
        <w:tabs>
          <w:tab w:val="left" w:pos="1701"/>
        </w:tabs>
        <w:ind w:left="1701" w:hanging="170"/>
      </w:pPr>
      <w:r w:rsidRPr="006F3AC6">
        <w:t>•</w:t>
      </w:r>
      <w:r w:rsidRPr="006F3AC6">
        <w:tab/>
      </w:r>
      <w:r w:rsidR="00297C24" w:rsidRPr="006F3AC6">
        <w:t xml:space="preserve">Locally recruited expatriates </w:t>
      </w:r>
    </w:p>
    <w:p w:rsidR="00297C24" w:rsidRPr="006F3AC6" w:rsidRDefault="00A60AE4" w:rsidP="00A60AE4">
      <w:pPr>
        <w:pStyle w:val="Bullet1G"/>
        <w:numPr>
          <w:ilvl w:val="0"/>
          <w:numId w:val="0"/>
        </w:numPr>
        <w:tabs>
          <w:tab w:val="left" w:pos="1701"/>
        </w:tabs>
        <w:ind w:left="1701" w:hanging="170"/>
      </w:pPr>
      <w:r w:rsidRPr="006F3AC6">
        <w:t>•</w:t>
      </w:r>
      <w:r w:rsidRPr="006F3AC6">
        <w:tab/>
      </w:r>
      <w:r w:rsidR="00297C24" w:rsidRPr="006F3AC6">
        <w:t>Expatriates recruited overseas under contracts</w:t>
      </w:r>
    </w:p>
    <w:p w:rsidR="00297C24" w:rsidRPr="006F3AC6" w:rsidRDefault="00A60AE4" w:rsidP="00A60AE4">
      <w:pPr>
        <w:pStyle w:val="Bullet1G"/>
        <w:numPr>
          <w:ilvl w:val="0"/>
          <w:numId w:val="0"/>
        </w:numPr>
        <w:tabs>
          <w:tab w:val="left" w:pos="1701"/>
        </w:tabs>
        <w:ind w:left="1701" w:hanging="170"/>
      </w:pPr>
      <w:r w:rsidRPr="006F3AC6">
        <w:t>•</w:t>
      </w:r>
      <w:r w:rsidRPr="006F3AC6">
        <w:tab/>
      </w:r>
      <w:r w:rsidR="00297C24" w:rsidRPr="006F3AC6">
        <w:t>Expatriates recruited under technical cooperation agreements</w:t>
      </w:r>
    </w:p>
    <w:p w:rsidR="00297C24" w:rsidRPr="006F3AC6" w:rsidRDefault="00A60AE4" w:rsidP="00A60AE4">
      <w:pPr>
        <w:pStyle w:val="Bullet1G"/>
        <w:numPr>
          <w:ilvl w:val="0"/>
          <w:numId w:val="0"/>
        </w:numPr>
        <w:tabs>
          <w:tab w:val="left" w:pos="1701"/>
        </w:tabs>
        <w:ind w:left="1701" w:hanging="170"/>
        <w:rPr>
          <w:rStyle w:val="Heading2Char"/>
        </w:rPr>
      </w:pPr>
      <w:r w:rsidRPr="006F3AC6">
        <w:rPr>
          <w:rStyle w:val="Heading2Char"/>
        </w:rPr>
        <w:t>•</w:t>
      </w:r>
      <w:r w:rsidRPr="006F3AC6">
        <w:rPr>
          <w:rStyle w:val="Heading2Char"/>
        </w:rPr>
        <w:tab/>
      </w:r>
      <w:r w:rsidR="00297C24" w:rsidRPr="006F3AC6">
        <w:t>Consultants for specific projects on a short</w:t>
      </w:r>
      <w:r w:rsidR="003F548D">
        <w:t>-</w:t>
      </w:r>
      <w:r w:rsidR="00297C24" w:rsidRPr="006F3AC6">
        <w:t>term basis</w:t>
      </w:r>
      <w:r w:rsidR="000D1A20">
        <w:t>.</w:t>
      </w:r>
    </w:p>
    <w:p w:rsidR="00297C24" w:rsidRPr="006F3AC6" w:rsidRDefault="00A60AE4" w:rsidP="00A60AE4">
      <w:pPr>
        <w:pStyle w:val="SingleTxtG"/>
      </w:pPr>
      <w:r w:rsidRPr="006F3AC6">
        <w:t>143.</w:t>
      </w:r>
      <w:r w:rsidRPr="006F3AC6">
        <w:tab/>
      </w:r>
      <w:r w:rsidR="00297C24" w:rsidRPr="006F3AC6">
        <w:t xml:space="preserve">Migrant workers working for the Government are allowed three consecutive contracts of two year durations each. Extension beyond this duration will only be considered in exceptional circumstances and dependent upon valid justifications. </w:t>
      </w:r>
    </w:p>
    <w:p w:rsidR="00297C24" w:rsidRPr="006F3AC6" w:rsidRDefault="00A60AE4" w:rsidP="00A60AE4">
      <w:pPr>
        <w:pStyle w:val="SingleTxtG"/>
      </w:pPr>
      <w:r w:rsidRPr="006F3AC6">
        <w:t>144.</w:t>
      </w:r>
      <w:r w:rsidRPr="006F3AC6">
        <w:tab/>
      </w:r>
      <w:r w:rsidR="00297C24" w:rsidRPr="006F3AC6">
        <w:t xml:space="preserve">A migrant worker whose travel to and from their State of </w:t>
      </w:r>
      <w:r w:rsidR="00FB3E3E">
        <w:t>o</w:t>
      </w:r>
      <w:r w:rsidR="00297C24" w:rsidRPr="006F3AC6">
        <w:t xml:space="preserve">rigin is paid for by the Government of Seychelles as per the terms and conditions of their contract, shall be entitled to an excess baggage allowance of 25kg by air, with the same allowance provided for the migrant worker’s spouse. No additional allowance is provided for the migrant worker’s children. </w:t>
      </w:r>
    </w:p>
    <w:p w:rsidR="00297C24" w:rsidRPr="006F3AC6" w:rsidRDefault="00A60AE4" w:rsidP="00A60AE4">
      <w:pPr>
        <w:pStyle w:val="SingleTxtG"/>
      </w:pPr>
      <w:r w:rsidRPr="006F3AC6">
        <w:t>145.</w:t>
      </w:r>
      <w:r w:rsidRPr="006F3AC6">
        <w:tab/>
      </w:r>
      <w:r w:rsidR="00297C24" w:rsidRPr="006F3AC6">
        <w:t xml:space="preserve">In the case of migrant worker who qualifies for </w:t>
      </w:r>
      <w:r w:rsidR="00E91EF2">
        <w:t>g</w:t>
      </w:r>
      <w:r w:rsidR="00297C24" w:rsidRPr="006F3AC6">
        <w:t xml:space="preserve">overnment accommodation and does not receive the same </w:t>
      </w:r>
      <w:r w:rsidR="009C79B6">
        <w:t xml:space="preserve">— </w:t>
      </w:r>
      <w:r w:rsidR="00297C24" w:rsidRPr="006F3AC6">
        <w:t>and will therefore have to rent private accommodation</w:t>
      </w:r>
      <w:r w:rsidR="009C79B6">
        <w:t xml:space="preserve"> —</w:t>
      </w:r>
      <w:r w:rsidR="00297C24" w:rsidRPr="006F3AC6">
        <w:t xml:space="preserve">, the migrant worker is eligible to receive a housing allowance. The housing allowance has an upwards limit of SR 4,500, but can be increased in exceptional circumstances. </w:t>
      </w:r>
    </w:p>
    <w:p w:rsidR="00297C24" w:rsidRPr="006F3AC6" w:rsidRDefault="00A60AE4" w:rsidP="00A60AE4">
      <w:pPr>
        <w:pStyle w:val="SingleTxtG"/>
        <w:rPr>
          <w:rStyle w:val="Heading2Char"/>
        </w:rPr>
      </w:pPr>
      <w:r w:rsidRPr="006F3AC6">
        <w:rPr>
          <w:rStyle w:val="Heading2Char"/>
        </w:rPr>
        <w:t>146.</w:t>
      </w:r>
      <w:r w:rsidRPr="006F3AC6">
        <w:rPr>
          <w:rStyle w:val="Heading2Char"/>
        </w:rPr>
        <w:tab/>
      </w:r>
      <w:r w:rsidR="00297C24" w:rsidRPr="006F3AC6">
        <w:t xml:space="preserve">Upon arrival into the country, a migrant worker who is entitled to accommodation shall be accommodated in a hotel or guesthouse approved by the Government on full board terms until the allocation of appropriate housing. The migrant worker contributes monetarily towards a small portion of the hotel expenses (RS100 at the lower end for the migrant worker alone, and RS250 at the highest for the migrant worker, their spouse, and more than two children). </w:t>
      </w:r>
    </w:p>
    <w:p w:rsidR="00297C24" w:rsidRPr="006F3AC6" w:rsidRDefault="00A60AE4" w:rsidP="00A60AE4">
      <w:pPr>
        <w:pStyle w:val="SingleTxtG"/>
      </w:pPr>
      <w:r w:rsidRPr="006F3AC6">
        <w:t>147.</w:t>
      </w:r>
      <w:r w:rsidRPr="006F3AC6">
        <w:tab/>
      </w:r>
      <w:r w:rsidR="00297C24" w:rsidRPr="006F3AC6">
        <w:t>A migrant worker in the Public Service is paid extra remuneration in addition to the basic salary of a Public Service employee.</w:t>
      </w:r>
    </w:p>
    <w:p w:rsidR="00297C24" w:rsidRPr="006F3AC6" w:rsidRDefault="00A60AE4" w:rsidP="00A60AE4">
      <w:pPr>
        <w:pStyle w:val="SingleTxtG"/>
      </w:pPr>
      <w:r w:rsidRPr="006F3AC6">
        <w:t>148.</w:t>
      </w:r>
      <w:r w:rsidRPr="006F3AC6">
        <w:tab/>
      </w:r>
      <w:r w:rsidR="00297C24" w:rsidRPr="006F3AC6">
        <w:t xml:space="preserve">The Government of Seychelles has entered into bilateral agreements with countries </w:t>
      </w:r>
      <w:r w:rsidR="009C79B6">
        <w:t>—</w:t>
      </w:r>
      <w:r w:rsidR="009C79B6" w:rsidRPr="006F3AC6">
        <w:t xml:space="preserve"> </w:t>
      </w:r>
      <w:r w:rsidR="00297C24" w:rsidRPr="006F3AC6">
        <w:t>such as India, Sri</w:t>
      </w:r>
      <w:r w:rsidR="00984A1A">
        <w:t xml:space="preserve"> </w:t>
      </w:r>
      <w:r w:rsidR="00297C24" w:rsidRPr="006F3AC6">
        <w:t xml:space="preserve">Lanka, Mauritius, Cuba and China </w:t>
      </w:r>
      <w:r w:rsidR="009C79B6">
        <w:t>—</w:t>
      </w:r>
      <w:r w:rsidR="00297C24" w:rsidRPr="006F3AC6">
        <w:t xml:space="preserve"> for the recruitment of migrant workers in fields such as health, sports, culture, agriculture and education. </w:t>
      </w:r>
    </w:p>
    <w:p w:rsidR="00297C24" w:rsidRPr="00EC0C32" w:rsidRDefault="00297C24" w:rsidP="00A60AE4">
      <w:pPr>
        <w:pStyle w:val="H1G"/>
        <w:rPr>
          <w:rStyle w:val="Heading2Char"/>
        </w:rPr>
      </w:pPr>
      <w:r>
        <w:rPr>
          <w:rStyle w:val="Heading2Char"/>
        </w:rPr>
        <w:tab/>
      </w:r>
      <w:r>
        <w:rPr>
          <w:rStyle w:val="Heading2Char"/>
        </w:rPr>
        <w:tab/>
      </w:r>
      <w:r w:rsidRPr="00EC0C32">
        <w:rPr>
          <w:rStyle w:val="Heading2Char"/>
        </w:rPr>
        <w:t xml:space="preserve">Procedures or institutions representing migrant workers </w:t>
      </w:r>
      <w:r w:rsidR="000D1A20">
        <w:rPr>
          <w:rStyle w:val="Heading2Char"/>
        </w:rPr>
        <w:br/>
      </w:r>
      <w:r w:rsidRPr="00EC0C32">
        <w:rPr>
          <w:rStyle w:val="Heading2Char"/>
        </w:rPr>
        <w:t>and their families</w:t>
      </w:r>
      <w:bookmarkEnd w:id="71"/>
      <w:bookmarkEnd w:id="72"/>
      <w:bookmarkEnd w:id="73"/>
    </w:p>
    <w:p w:rsidR="00297C24" w:rsidRPr="006F3AC6" w:rsidRDefault="00A60AE4" w:rsidP="00A60AE4">
      <w:pPr>
        <w:pStyle w:val="SingleTxtG"/>
      </w:pPr>
      <w:r w:rsidRPr="006F3AC6">
        <w:t>149.</w:t>
      </w:r>
      <w:r w:rsidRPr="006F3AC6">
        <w:tab/>
      </w:r>
      <w:r w:rsidR="00297C24" w:rsidRPr="006F3AC6">
        <w:t>A faith-based NGO, the Office for Migrants and Itinerants, have representatives of migrant workers and members of their families in them. In public institutions, migrant workers may be members of committees and boards in their capacity as experts. However, there are no specific requirements for them to be represented; their membership is done on an ad</w:t>
      </w:r>
      <w:r w:rsidR="00984A1A">
        <w:t xml:space="preserve"> </w:t>
      </w:r>
      <w:r w:rsidR="00297C24" w:rsidRPr="006F3AC6">
        <w:t>hoc basis.</w:t>
      </w:r>
    </w:p>
    <w:p w:rsidR="00297C24" w:rsidRPr="00EC0C32" w:rsidRDefault="00297C24" w:rsidP="00A60AE4">
      <w:pPr>
        <w:pStyle w:val="H1G"/>
      </w:pPr>
      <w:bookmarkStart w:id="74" w:name="_Toc426545088"/>
      <w:bookmarkStart w:id="75" w:name="_Toc426545124"/>
      <w:bookmarkStart w:id="76" w:name="_Toc426545311"/>
      <w:r>
        <w:tab/>
      </w:r>
      <w:r>
        <w:tab/>
      </w:r>
      <w:r w:rsidRPr="00EC0C32">
        <w:t>Right to equality of treatment with nationals of the State of employment</w:t>
      </w:r>
      <w:bookmarkEnd w:id="74"/>
      <w:bookmarkEnd w:id="75"/>
      <w:bookmarkEnd w:id="76"/>
    </w:p>
    <w:p w:rsidR="00297C24" w:rsidRPr="00EF3908" w:rsidRDefault="00A60AE4" w:rsidP="00A60AE4">
      <w:pPr>
        <w:pStyle w:val="SingleTxtG"/>
      </w:pPr>
      <w:r w:rsidRPr="00EF3908">
        <w:t>150.</w:t>
      </w:r>
      <w:r w:rsidRPr="00EF3908">
        <w:tab/>
      </w:r>
      <w:r w:rsidR="00297C24" w:rsidRPr="006F3AC6">
        <w:t xml:space="preserve">Refer to Article 25. Migrant workers are treated on the same basis as nationals of Seychelles with regard to laws and regulations related to employment. </w:t>
      </w:r>
    </w:p>
    <w:p w:rsidR="00297C24" w:rsidRPr="00EC0C32" w:rsidRDefault="00297C24" w:rsidP="00A60AE4">
      <w:pPr>
        <w:pStyle w:val="H1G"/>
      </w:pPr>
      <w:bookmarkStart w:id="77" w:name="_Toc426545089"/>
      <w:bookmarkStart w:id="78" w:name="_Toc426545125"/>
      <w:bookmarkStart w:id="79" w:name="_Toc426545312"/>
      <w:r>
        <w:tab/>
      </w:r>
      <w:r>
        <w:tab/>
      </w:r>
      <w:r w:rsidRPr="00EC0C32">
        <w:t>Protection of the unity of the family</w:t>
      </w:r>
      <w:bookmarkEnd w:id="77"/>
      <w:bookmarkEnd w:id="78"/>
      <w:bookmarkEnd w:id="79"/>
    </w:p>
    <w:p w:rsidR="00297C24" w:rsidRPr="006F3AC6" w:rsidRDefault="00A60AE4" w:rsidP="00A60AE4">
      <w:pPr>
        <w:pStyle w:val="SingleTxtG"/>
      </w:pPr>
      <w:r w:rsidRPr="006F3AC6">
        <w:t>151.</w:t>
      </w:r>
      <w:r w:rsidRPr="006F3AC6">
        <w:tab/>
      </w:r>
      <w:r w:rsidR="00297C24" w:rsidRPr="006F3AC6">
        <w:t xml:space="preserve">Whether a migrant worker travels with his family depends on his or her contract of employment. Once in Seychelles migrant families receive the same protection as local families. </w:t>
      </w:r>
    </w:p>
    <w:p w:rsidR="00297C24" w:rsidRPr="006F3AC6" w:rsidRDefault="00A60AE4" w:rsidP="00A60AE4">
      <w:pPr>
        <w:pStyle w:val="SingleTxtG"/>
      </w:pPr>
      <w:r w:rsidRPr="006F3AC6">
        <w:t>152.</w:t>
      </w:r>
      <w:r w:rsidRPr="006F3AC6">
        <w:tab/>
      </w:r>
      <w:r w:rsidR="00297C24" w:rsidRPr="006F3AC6">
        <w:t xml:space="preserve">The Constitution also refers the family institution specifically in Article 32, where it is stipulated that “The State recognizes that the family is the natural and fundamental element of society and the right of everyone to form a family and undertakes to promote the legal, economic and social protection of the family”. </w:t>
      </w:r>
    </w:p>
    <w:p w:rsidR="00226003" w:rsidRDefault="00A60AE4" w:rsidP="00A60AE4">
      <w:pPr>
        <w:pStyle w:val="SingleTxtG"/>
      </w:pPr>
      <w:r>
        <w:t>153.</w:t>
      </w:r>
      <w:r>
        <w:tab/>
      </w:r>
      <w:r w:rsidR="00297C24" w:rsidRPr="006F3AC6">
        <w:t>Migrant workers and their families can access all services provided to nationals by the social services division to support and protect families. These servi</w:t>
      </w:r>
      <w:r w:rsidR="00226003">
        <w:t>ces are offered free of charge.</w:t>
      </w:r>
    </w:p>
    <w:p w:rsidR="00E40C4F" w:rsidRDefault="003C759D" w:rsidP="00A60AE4">
      <w:pPr>
        <w:pStyle w:val="HChG"/>
      </w:pPr>
      <w:r>
        <w:br w:type="page"/>
      </w:r>
      <w:bookmarkStart w:id="80" w:name="_Toc426545091"/>
      <w:bookmarkStart w:id="81" w:name="_Toc426545127"/>
      <w:bookmarkStart w:id="82" w:name="_Toc426545314"/>
      <w:r w:rsidR="00E40C4F">
        <w:t xml:space="preserve">Annex </w:t>
      </w:r>
      <w:r w:rsidR="000D1A20">
        <w:t>I</w:t>
      </w:r>
    </w:p>
    <w:p w:rsidR="003C759D" w:rsidRPr="003C759D" w:rsidRDefault="00E40C4F" w:rsidP="00A60AE4">
      <w:pPr>
        <w:pStyle w:val="HChG"/>
      </w:pPr>
      <w:r>
        <w:tab/>
      </w:r>
      <w:r>
        <w:tab/>
      </w:r>
      <w:r w:rsidR="003C759D" w:rsidRPr="001B5227">
        <w:t>Statistics from the Ministry of Labour and Human Resource Development</w:t>
      </w:r>
      <w:bookmarkEnd w:id="80"/>
      <w:bookmarkEnd w:id="81"/>
      <w:bookmarkEnd w:id="82"/>
      <w:r w:rsidR="001B5227">
        <w:t>,</w:t>
      </w:r>
      <w:r w:rsidR="003C759D" w:rsidRPr="001B5227">
        <w:t xml:space="preserve"> Policy Planning &amp; Research Section</w:t>
      </w:r>
    </w:p>
    <w:p w:rsidR="003C759D" w:rsidRPr="006958B4" w:rsidRDefault="006958B4" w:rsidP="00A60AE4">
      <w:pPr>
        <w:pStyle w:val="H23G"/>
        <w:rPr>
          <w:b w:val="0"/>
        </w:rPr>
      </w:pPr>
      <w:r>
        <w:rPr>
          <w:rStyle w:val="Heading1Char"/>
        </w:rPr>
        <w:tab/>
      </w:r>
      <w:r>
        <w:rPr>
          <w:rStyle w:val="Heading1Char"/>
        </w:rPr>
        <w:tab/>
      </w:r>
      <w:r w:rsidR="003C759D" w:rsidRPr="006958B4">
        <w:rPr>
          <w:rStyle w:val="Heading1Char"/>
        </w:rPr>
        <w:t>Table 1</w:t>
      </w:r>
      <w:r w:rsidRPr="00A60AE4">
        <w:rPr>
          <w:b w:val="0"/>
        </w:rPr>
        <w:br/>
      </w:r>
      <w:r w:rsidR="003C759D" w:rsidRPr="00A81BB6">
        <w:t xml:space="preserve">Occupational accidents reported by sector, industry and gender </w:t>
      </w:r>
      <w:r w:rsidR="006566DC">
        <w:br/>
      </w:r>
      <w:r w:rsidR="003C759D" w:rsidRPr="00A81BB6">
        <w:t>from January to December 2013</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686"/>
        <w:gridCol w:w="1559"/>
        <w:gridCol w:w="1134"/>
        <w:gridCol w:w="991"/>
      </w:tblGrid>
      <w:tr w:rsidR="009E0571" w:rsidRPr="009E0571" w:rsidTr="00A60AE4">
        <w:trPr>
          <w:cantSplit/>
          <w:tblHeader/>
        </w:trPr>
        <w:tc>
          <w:tcPr>
            <w:tcW w:w="3686" w:type="dxa"/>
            <w:tcBorders>
              <w:top w:val="single" w:sz="4" w:space="0" w:color="auto"/>
              <w:bottom w:val="single" w:sz="12" w:space="0" w:color="auto"/>
            </w:tcBorders>
            <w:shd w:val="clear" w:color="auto" w:fill="auto"/>
            <w:vAlign w:val="bottom"/>
          </w:tcPr>
          <w:p w:rsidR="003C759D" w:rsidRPr="009E0571" w:rsidRDefault="003C759D" w:rsidP="00A60AE4">
            <w:pPr>
              <w:keepNext/>
              <w:suppressAutoHyphens w:val="0"/>
              <w:spacing w:before="80" w:after="80" w:line="200" w:lineRule="exact"/>
              <w:rPr>
                <w:i/>
                <w:sz w:val="16"/>
              </w:rPr>
            </w:pPr>
            <w:r w:rsidRPr="009E0571">
              <w:rPr>
                <w:i/>
                <w:sz w:val="16"/>
              </w:rPr>
              <w:t xml:space="preserve">Industries </w:t>
            </w:r>
            <w:r w:rsidR="003F548D">
              <w:rPr>
                <w:i/>
                <w:sz w:val="16"/>
              </w:rPr>
              <w:t>and</w:t>
            </w:r>
            <w:r w:rsidRPr="009E0571">
              <w:rPr>
                <w:i/>
                <w:sz w:val="16"/>
              </w:rPr>
              <w:t xml:space="preserve"> </w:t>
            </w:r>
            <w:r w:rsidR="003F548D">
              <w:rPr>
                <w:i/>
                <w:sz w:val="16"/>
              </w:rPr>
              <w:t>s</w:t>
            </w:r>
            <w:r w:rsidRPr="009E0571">
              <w:rPr>
                <w:i/>
                <w:sz w:val="16"/>
              </w:rPr>
              <w:t>ectors</w:t>
            </w:r>
          </w:p>
        </w:tc>
        <w:tc>
          <w:tcPr>
            <w:tcW w:w="1559" w:type="dxa"/>
            <w:tcBorders>
              <w:top w:val="single" w:sz="4" w:space="0" w:color="auto"/>
              <w:bottom w:val="single" w:sz="12" w:space="0" w:color="auto"/>
            </w:tcBorders>
            <w:shd w:val="clear" w:color="auto" w:fill="auto"/>
            <w:vAlign w:val="bottom"/>
          </w:tcPr>
          <w:p w:rsidR="003C759D" w:rsidRPr="009E0571" w:rsidRDefault="003C759D" w:rsidP="00A60AE4">
            <w:pPr>
              <w:keepNext/>
              <w:suppressAutoHyphens w:val="0"/>
              <w:spacing w:before="80" w:after="80" w:line="200" w:lineRule="exact"/>
              <w:jc w:val="right"/>
              <w:rPr>
                <w:i/>
                <w:sz w:val="16"/>
              </w:rPr>
            </w:pPr>
            <w:r w:rsidRPr="009E0571">
              <w:rPr>
                <w:i/>
                <w:sz w:val="16"/>
              </w:rPr>
              <w:t>Female</w:t>
            </w:r>
          </w:p>
        </w:tc>
        <w:tc>
          <w:tcPr>
            <w:tcW w:w="1134" w:type="dxa"/>
            <w:tcBorders>
              <w:top w:val="single" w:sz="4" w:space="0" w:color="auto"/>
              <w:bottom w:val="single" w:sz="12" w:space="0" w:color="auto"/>
            </w:tcBorders>
            <w:shd w:val="clear" w:color="auto" w:fill="auto"/>
            <w:vAlign w:val="bottom"/>
          </w:tcPr>
          <w:p w:rsidR="003C759D" w:rsidRPr="009E0571" w:rsidRDefault="003C759D" w:rsidP="00A60AE4">
            <w:pPr>
              <w:keepNext/>
              <w:suppressAutoHyphens w:val="0"/>
              <w:spacing w:before="80" w:after="80" w:line="200" w:lineRule="exact"/>
              <w:jc w:val="right"/>
              <w:rPr>
                <w:i/>
                <w:sz w:val="16"/>
              </w:rPr>
            </w:pPr>
            <w:r w:rsidRPr="009E0571">
              <w:rPr>
                <w:i/>
                <w:sz w:val="16"/>
              </w:rPr>
              <w:t>Male</w:t>
            </w:r>
          </w:p>
        </w:tc>
        <w:tc>
          <w:tcPr>
            <w:tcW w:w="991" w:type="dxa"/>
            <w:tcBorders>
              <w:top w:val="single" w:sz="4" w:space="0" w:color="auto"/>
              <w:bottom w:val="single" w:sz="12" w:space="0" w:color="auto"/>
            </w:tcBorders>
            <w:shd w:val="clear" w:color="auto" w:fill="auto"/>
            <w:vAlign w:val="bottom"/>
          </w:tcPr>
          <w:p w:rsidR="003C759D" w:rsidRPr="00A60AE4" w:rsidRDefault="003C759D" w:rsidP="00A60AE4">
            <w:pPr>
              <w:keepNext/>
              <w:suppressAutoHyphens w:val="0"/>
              <w:spacing w:before="80" w:after="80" w:line="200" w:lineRule="exact"/>
              <w:jc w:val="right"/>
              <w:rPr>
                <w:i/>
                <w:sz w:val="16"/>
              </w:rPr>
            </w:pPr>
            <w:r w:rsidRPr="00A60AE4">
              <w:rPr>
                <w:i/>
                <w:sz w:val="16"/>
              </w:rPr>
              <w:t>Total</w:t>
            </w:r>
          </w:p>
        </w:tc>
      </w:tr>
      <w:tr w:rsidR="009E0571" w:rsidRPr="009E0571" w:rsidTr="00A60AE4">
        <w:trPr>
          <w:cantSplit/>
        </w:trPr>
        <w:tc>
          <w:tcPr>
            <w:tcW w:w="7370" w:type="dxa"/>
            <w:gridSpan w:val="4"/>
            <w:tcBorders>
              <w:top w:val="single" w:sz="12" w:space="0" w:color="auto"/>
            </w:tcBorders>
            <w:shd w:val="clear" w:color="auto" w:fill="auto"/>
          </w:tcPr>
          <w:p w:rsidR="003C759D" w:rsidRPr="009E0571" w:rsidRDefault="003C759D" w:rsidP="00A60AE4">
            <w:pPr>
              <w:keepNext/>
              <w:suppressAutoHyphens w:val="0"/>
              <w:spacing w:before="40" w:after="40" w:line="220" w:lineRule="exact"/>
              <w:jc w:val="center"/>
              <w:rPr>
                <w:sz w:val="18"/>
              </w:rPr>
            </w:pPr>
            <w:r w:rsidRPr="009E0571">
              <w:rPr>
                <w:sz w:val="18"/>
              </w:rPr>
              <w:t>Parastatal</w:t>
            </w:r>
          </w:p>
        </w:tc>
      </w:tr>
      <w:tr w:rsidR="009E0571" w:rsidRPr="009E0571" w:rsidTr="00A60AE4">
        <w:trPr>
          <w:cantSplit/>
        </w:trPr>
        <w:tc>
          <w:tcPr>
            <w:tcW w:w="3686" w:type="dxa"/>
            <w:shd w:val="clear" w:color="auto" w:fill="auto"/>
          </w:tcPr>
          <w:p w:rsidR="003C759D" w:rsidRPr="009E0571" w:rsidRDefault="003C759D" w:rsidP="00A60AE4">
            <w:pPr>
              <w:suppressAutoHyphens w:val="0"/>
              <w:spacing w:before="40" w:after="40" w:line="220" w:lineRule="exact"/>
              <w:rPr>
                <w:sz w:val="18"/>
              </w:rPr>
            </w:pPr>
            <w:r w:rsidRPr="009E0571">
              <w:rPr>
                <w:sz w:val="18"/>
              </w:rPr>
              <w:t xml:space="preserve">Transport and </w:t>
            </w:r>
            <w:r w:rsidR="001B5227">
              <w:rPr>
                <w:sz w:val="18"/>
              </w:rPr>
              <w:t>c</w:t>
            </w:r>
            <w:r w:rsidRPr="009E0571">
              <w:rPr>
                <w:sz w:val="18"/>
              </w:rPr>
              <w:t>ommunication</w:t>
            </w:r>
          </w:p>
        </w:tc>
        <w:tc>
          <w:tcPr>
            <w:tcW w:w="1559"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1</w:t>
            </w:r>
          </w:p>
        </w:tc>
        <w:tc>
          <w:tcPr>
            <w:tcW w:w="1134"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11</w:t>
            </w:r>
          </w:p>
        </w:tc>
        <w:tc>
          <w:tcPr>
            <w:tcW w:w="991" w:type="dxa"/>
            <w:shd w:val="clear" w:color="auto" w:fill="auto"/>
          </w:tcPr>
          <w:p w:rsidR="003C759D" w:rsidRPr="00A60AE4" w:rsidRDefault="003C759D" w:rsidP="00A60AE4">
            <w:pPr>
              <w:suppressAutoHyphens w:val="0"/>
              <w:spacing w:before="40" w:after="40" w:line="220" w:lineRule="exact"/>
              <w:jc w:val="right"/>
              <w:rPr>
                <w:sz w:val="18"/>
              </w:rPr>
            </w:pPr>
            <w:r w:rsidRPr="00A60AE4">
              <w:rPr>
                <w:sz w:val="18"/>
              </w:rPr>
              <w:t>12</w:t>
            </w:r>
          </w:p>
        </w:tc>
      </w:tr>
      <w:tr w:rsidR="009E0571" w:rsidRPr="009E0571" w:rsidTr="00A60AE4">
        <w:trPr>
          <w:cantSplit/>
        </w:trPr>
        <w:tc>
          <w:tcPr>
            <w:tcW w:w="3686" w:type="dxa"/>
            <w:shd w:val="clear" w:color="auto" w:fill="auto"/>
          </w:tcPr>
          <w:p w:rsidR="003C759D" w:rsidRPr="009E0571" w:rsidRDefault="003C759D" w:rsidP="00A60AE4">
            <w:pPr>
              <w:suppressAutoHyphens w:val="0"/>
              <w:spacing w:before="40" w:after="40" w:line="220" w:lineRule="exact"/>
              <w:rPr>
                <w:sz w:val="18"/>
              </w:rPr>
            </w:pPr>
            <w:r w:rsidRPr="009E0571">
              <w:rPr>
                <w:sz w:val="18"/>
              </w:rPr>
              <w:t xml:space="preserve">Business </w:t>
            </w:r>
            <w:r w:rsidR="001B5227">
              <w:rPr>
                <w:sz w:val="18"/>
              </w:rPr>
              <w:t>s</w:t>
            </w:r>
            <w:r w:rsidRPr="009E0571">
              <w:rPr>
                <w:sz w:val="18"/>
              </w:rPr>
              <w:t>ervice</w:t>
            </w:r>
          </w:p>
        </w:tc>
        <w:tc>
          <w:tcPr>
            <w:tcW w:w="1559"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1134"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991" w:type="dxa"/>
            <w:shd w:val="clear" w:color="auto" w:fill="auto"/>
          </w:tcPr>
          <w:p w:rsidR="003C759D" w:rsidRPr="00A60AE4" w:rsidRDefault="003C759D" w:rsidP="00A60AE4">
            <w:pPr>
              <w:suppressAutoHyphens w:val="0"/>
              <w:spacing w:before="40" w:after="40" w:line="220" w:lineRule="exact"/>
              <w:jc w:val="right"/>
              <w:rPr>
                <w:sz w:val="18"/>
              </w:rPr>
            </w:pPr>
            <w:r w:rsidRPr="00A60AE4">
              <w:rPr>
                <w:sz w:val="18"/>
              </w:rPr>
              <w:t>0</w:t>
            </w:r>
          </w:p>
        </w:tc>
      </w:tr>
      <w:tr w:rsidR="009E0571" w:rsidRPr="009E0571" w:rsidTr="00A60AE4">
        <w:trPr>
          <w:cantSplit/>
        </w:trPr>
        <w:tc>
          <w:tcPr>
            <w:tcW w:w="3686" w:type="dxa"/>
            <w:shd w:val="clear" w:color="auto" w:fill="auto"/>
          </w:tcPr>
          <w:p w:rsidR="003C759D" w:rsidRPr="009E0571" w:rsidRDefault="003C759D" w:rsidP="00A60AE4">
            <w:pPr>
              <w:suppressAutoHyphens w:val="0"/>
              <w:spacing w:before="40" w:after="40" w:line="220" w:lineRule="exact"/>
              <w:rPr>
                <w:sz w:val="18"/>
              </w:rPr>
            </w:pPr>
            <w:r w:rsidRPr="009E0571">
              <w:rPr>
                <w:sz w:val="18"/>
              </w:rPr>
              <w:t xml:space="preserve">Public </w:t>
            </w:r>
            <w:r w:rsidR="001B5227">
              <w:rPr>
                <w:sz w:val="18"/>
              </w:rPr>
              <w:t>s</w:t>
            </w:r>
            <w:r w:rsidRPr="009E0571">
              <w:rPr>
                <w:sz w:val="18"/>
              </w:rPr>
              <w:t>ervice</w:t>
            </w:r>
          </w:p>
        </w:tc>
        <w:tc>
          <w:tcPr>
            <w:tcW w:w="1559"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1134"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991" w:type="dxa"/>
            <w:shd w:val="clear" w:color="auto" w:fill="auto"/>
          </w:tcPr>
          <w:p w:rsidR="003C759D" w:rsidRPr="00A60AE4" w:rsidRDefault="003C759D" w:rsidP="00A60AE4">
            <w:pPr>
              <w:suppressAutoHyphens w:val="0"/>
              <w:spacing w:before="40" w:after="40" w:line="220" w:lineRule="exact"/>
              <w:jc w:val="right"/>
              <w:rPr>
                <w:sz w:val="18"/>
              </w:rPr>
            </w:pPr>
            <w:r w:rsidRPr="00A60AE4">
              <w:rPr>
                <w:sz w:val="18"/>
              </w:rPr>
              <w:t>0</w:t>
            </w:r>
          </w:p>
        </w:tc>
      </w:tr>
      <w:tr w:rsidR="009E0571" w:rsidRPr="009E0571" w:rsidTr="00A60AE4">
        <w:trPr>
          <w:cantSplit/>
        </w:trPr>
        <w:tc>
          <w:tcPr>
            <w:tcW w:w="3686" w:type="dxa"/>
            <w:shd w:val="clear" w:color="auto" w:fill="auto"/>
          </w:tcPr>
          <w:p w:rsidR="003C759D" w:rsidRPr="009E0571" w:rsidRDefault="003C759D" w:rsidP="00A60AE4">
            <w:pPr>
              <w:suppressAutoHyphens w:val="0"/>
              <w:spacing w:before="40" w:after="40" w:line="220" w:lineRule="exact"/>
              <w:rPr>
                <w:sz w:val="18"/>
              </w:rPr>
            </w:pPr>
            <w:r w:rsidRPr="009E0571">
              <w:rPr>
                <w:sz w:val="18"/>
              </w:rPr>
              <w:t>Manufacturing</w:t>
            </w:r>
          </w:p>
        </w:tc>
        <w:tc>
          <w:tcPr>
            <w:tcW w:w="1559"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1134"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991" w:type="dxa"/>
            <w:shd w:val="clear" w:color="auto" w:fill="auto"/>
          </w:tcPr>
          <w:p w:rsidR="003C759D" w:rsidRPr="00A60AE4" w:rsidRDefault="003C759D" w:rsidP="00A60AE4">
            <w:pPr>
              <w:suppressAutoHyphens w:val="0"/>
              <w:spacing w:before="40" w:after="40" w:line="220" w:lineRule="exact"/>
              <w:jc w:val="right"/>
              <w:rPr>
                <w:sz w:val="18"/>
              </w:rPr>
            </w:pPr>
            <w:r w:rsidRPr="00A60AE4">
              <w:rPr>
                <w:sz w:val="18"/>
              </w:rPr>
              <w:t>0</w:t>
            </w:r>
          </w:p>
        </w:tc>
      </w:tr>
      <w:tr w:rsidR="009E0571" w:rsidRPr="009E0571" w:rsidTr="00A60AE4">
        <w:trPr>
          <w:cantSplit/>
        </w:trPr>
        <w:tc>
          <w:tcPr>
            <w:tcW w:w="3686" w:type="dxa"/>
            <w:tcBorders>
              <w:bottom w:val="single" w:sz="4" w:space="0" w:color="auto"/>
            </w:tcBorders>
            <w:shd w:val="clear" w:color="auto" w:fill="auto"/>
          </w:tcPr>
          <w:p w:rsidR="003C759D" w:rsidRPr="009E0571" w:rsidRDefault="003C759D" w:rsidP="00A60AE4">
            <w:pPr>
              <w:suppressAutoHyphens w:val="0"/>
              <w:spacing w:before="40" w:after="40" w:line="220" w:lineRule="exact"/>
              <w:rPr>
                <w:sz w:val="18"/>
              </w:rPr>
            </w:pPr>
            <w:r w:rsidRPr="009E0571">
              <w:rPr>
                <w:sz w:val="18"/>
              </w:rPr>
              <w:t xml:space="preserve">Trade and </w:t>
            </w:r>
            <w:r w:rsidR="001B5227">
              <w:rPr>
                <w:sz w:val="18"/>
              </w:rPr>
              <w:t>c</w:t>
            </w:r>
            <w:r w:rsidRPr="009E0571">
              <w:rPr>
                <w:sz w:val="18"/>
              </w:rPr>
              <w:t>ommerce</w:t>
            </w:r>
          </w:p>
        </w:tc>
        <w:tc>
          <w:tcPr>
            <w:tcW w:w="1559" w:type="dxa"/>
            <w:tcBorders>
              <w:bottom w:val="single" w:sz="4" w:space="0" w:color="auto"/>
            </w:tcBorders>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1134" w:type="dxa"/>
            <w:tcBorders>
              <w:bottom w:val="single" w:sz="4" w:space="0" w:color="auto"/>
            </w:tcBorders>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991" w:type="dxa"/>
            <w:tcBorders>
              <w:bottom w:val="single" w:sz="4" w:space="0" w:color="auto"/>
            </w:tcBorders>
            <w:shd w:val="clear" w:color="auto" w:fill="auto"/>
          </w:tcPr>
          <w:p w:rsidR="003C759D" w:rsidRPr="00A60AE4" w:rsidRDefault="003C759D" w:rsidP="00A60AE4">
            <w:pPr>
              <w:suppressAutoHyphens w:val="0"/>
              <w:spacing w:before="40" w:after="40" w:line="220" w:lineRule="exact"/>
              <w:jc w:val="right"/>
              <w:rPr>
                <w:sz w:val="18"/>
              </w:rPr>
            </w:pPr>
            <w:r w:rsidRPr="00A60AE4">
              <w:rPr>
                <w:sz w:val="18"/>
              </w:rPr>
              <w:t>0</w:t>
            </w:r>
          </w:p>
        </w:tc>
      </w:tr>
      <w:tr w:rsidR="009E0571" w:rsidRPr="009E0571" w:rsidTr="00A60AE4">
        <w:trPr>
          <w:cantSplit/>
        </w:trPr>
        <w:tc>
          <w:tcPr>
            <w:tcW w:w="3686" w:type="dxa"/>
            <w:tcBorders>
              <w:top w:val="single" w:sz="4" w:space="0" w:color="auto"/>
              <w:bottom w:val="single" w:sz="4" w:space="0" w:color="auto"/>
            </w:tcBorders>
            <w:shd w:val="clear" w:color="auto" w:fill="auto"/>
          </w:tcPr>
          <w:p w:rsidR="003C759D" w:rsidRPr="009E0571" w:rsidRDefault="003C759D" w:rsidP="00A60AE4">
            <w:pPr>
              <w:suppressAutoHyphens w:val="0"/>
              <w:spacing w:before="80" w:after="80" w:line="220" w:lineRule="exact"/>
              <w:ind w:firstLine="284"/>
              <w:rPr>
                <w:b/>
                <w:sz w:val="18"/>
              </w:rPr>
            </w:pPr>
            <w:r w:rsidRPr="009E0571">
              <w:rPr>
                <w:b/>
                <w:sz w:val="18"/>
              </w:rPr>
              <w:t>Total</w:t>
            </w:r>
          </w:p>
        </w:tc>
        <w:tc>
          <w:tcPr>
            <w:tcW w:w="1559" w:type="dxa"/>
            <w:tcBorders>
              <w:top w:val="single" w:sz="4" w:space="0" w:color="auto"/>
              <w:bottom w:val="single" w:sz="4" w:space="0" w:color="auto"/>
            </w:tcBorders>
            <w:shd w:val="clear" w:color="auto" w:fill="auto"/>
          </w:tcPr>
          <w:p w:rsidR="003C759D" w:rsidRPr="009E0571" w:rsidRDefault="003C759D" w:rsidP="00A60AE4">
            <w:pPr>
              <w:suppressAutoHyphens w:val="0"/>
              <w:spacing w:before="80" w:after="80" w:line="220" w:lineRule="exact"/>
              <w:jc w:val="right"/>
              <w:rPr>
                <w:b/>
                <w:sz w:val="18"/>
              </w:rPr>
            </w:pPr>
            <w:r w:rsidRPr="009E0571">
              <w:rPr>
                <w:b/>
                <w:sz w:val="18"/>
              </w:rPr>
              <w:t>1</w:t>
            </w:r>
          </w:p>
        </w:tc>
        <w:tc>
          <w:tcPr>
            <w:tcW w:w="1134" w:type="dxa"/>
            <w:tcBorders>
              <w:top w:val="single" w:sz="4" w:space="0" w:color="auto"/>
              <w:bottom w:val="single" w:sz="4" w:space="0" w:color="auto"/>
            </w:tcBorders>
            <w:shd w:val="clear" w:color="auto" w:fill="auto"/>
          </w:tcPr>
          <w:p w:rsidR="003C759D" w:rsidRPr="009E0571" w:rsidRDefault="003C759D" w:rsidP="00A60AE4">
            <w:pPr>
              <w:suppressAutoHyphens w:val="0"/>
              <w:spacing w:before="80" w:after="80" w:line="220" w:lineRule="exact"/>
              <w:jc w:val="right"/>
              <w:rPr>
                <w:b/>
                <w:sz w:val="18"/>
              </w:rPr>
            </w:pPr>
            <w:r w:rsidRPr="009E0571">
              <w:rPr>
                <w:b/>
                <w:sz w:val="18"/>
              </w:rPr>
              <w:t>11</w:t>
            </w:r>
          </w:p>
        </w:tc>
        <w:tc>
          <w:tcPr>
            <w:tcW w:w="991" w:type="dxa"/>
            <w:tcBorders>
              <w:top w:val="single" w:sz="4" w:space="0" w:color="auto"/>
              <w:bottom w:val="single" w:sz="4" w:space="0" w:color="auto"/>
            </w:tcBorders>
            <w:shd w:val="clear" w:color="auto" w:fill="auto"/>
          </w:tcPr>
          <w:p w:rsidR="003C759D" w:rsidRPr="009E0571" w:rsidRDefault="003C759D" w:rsidP="00A60AE4">
            <w:pPr>
              <w:suppressAutoHyphens w:val="0"/>
              <w:spacing w:before="80" w:after="80" w:line="220" w:lineRule="exact"/>
              <w:jc w:val="right"/>
              <w:rPr>
                <w:b/>
                <w:sz w:val="18"/>
              </w:rPr>
            </w:pPr>
            <w:r w:rsidRPr="009E0571">
              <w:rPr>
                <w:b/>
                <w:sz w:val="18"/>
              </w:rPr>
              <w:t>12</w:t>
            </w:r>
          </w:p>
        </w:tc>
      </w:tr>
      <w:tr w:rsidR="009E0571" w:rsidRPr="009E0571" w:rsidTr="00A60AE4">
        <w:trPr>
          <w:cantSplit/>
        </w:trPr>
        <w:tc>
          <w:tcPr>
            <w:tcW w:w="7370" w:type="dxa"/>
            <w:gridSpan w:val="4"/>
            <w:tcBorders>
              <w:top w:val="single" w:sz="4" w:space="0" w:color="auto"/>
            </w:tcBorders>
            <w:shd w:val="clear" w:color="auto" w:fill="auto"/>
          </w:tcPr>
          <w:p w:rsidR="003C759D" w:rsidRPr="009E0571" w:rsidRDefault="003C759D" w:rsidP="00A60AE4">
            <w:pPr>
              <w:suppressAutoHyphens w:val="0"/>
              <w:spacing w:before="40" w:after="40" w:line="220" w:lineRule="exact"/>
              <w:jc w:val="center"/>
              <w:rPr>
                <w:sz w:val="18"/>
              </w:rPr>
            </w:pPr>
            <w:r w:rsidRPr="009E0571">
              <w:rPr>
                <w:sz w:val="18"/>
              </w:rPr>
              <w:t>Private</w:t>
            </w:r>
          </w:p>
        </w:tc>
      </w:tr>
      <w:tr w:rsidR="009E0571" w:rsidRPr="009E0571" w:rsidTr="00A60AE4">
        <w:trPr>
          <w:cantSplit/>
        </w:trPr>
        <w:tc>
          <w:tcPr>
            <w:tcW w:w="3686" w:type="dxa"/>
            <w:shd w:val="clear" w:color="auto" w:fill="auto"/>
          </w:tcPr>
          <w:p w:rsidR="003C759D" w:rsidRPr="009E0571" w:rsidRDefault="003C759D" w:rsidP="00A60AE4">
            <w:pPr>
              <w:suppressAutoHyphens w:val="0"/>
              <w:spacing w:before="40" w:after="40" w:line="220" w:lineRule="exact"/>
              <w:rPr>
                <w:sz w:val="18"/>
              </w:rPr>
            </w:pPr>
            <w:r w:rsidRPr="009E0571">
              <w:rPr>
                <w:sz w:val="18"/>
              </w:rPr>
              <w:t xml:space="preserve">Agriculture, </w:t>
            </w:r>
            <w:r w:rsidR="001B5227">
              <w:rPr>
                <w:sz w:val="18"/>
              </w:rPr>
              <w:t>f</w:t>
            </w:r>
            <w:r w:rsidRPr="009E0571">
              <w:rPr>
                <w:sz w:val="18"/>
              </w:rPr>
              <w:t xml:space="preserve">ishing and </w:t>
            </w:r>
            <w:r w:rsidR="001B5227">
              <w:rPr>
                <w:sz w:val="18"/>
              </w:rPr>
              <w:t>f</w:t>
            </w:r>
            <w:r w:rsidRPr="009E0571">
              <w:rPr>
                <w:sz w:val="18"/>
              </w:rPr>
              <w:t>orestry</w:t>
            </w:r>
          </w:p>
        </w:tc>
        <w:tc>
          <w:tcPr>
            <w:tcW w:w="1559"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1134" w:type="dxa"/>
            <w:shd w:val="clear" w:color="auto" w:fill="auto"/>
          </w:tcPr>
          <w:p w:rsidR="003C759D" w:rsidRPr="009E0571" w:rsidRDefault="003C759D" w:rsidP="00A60AE4">
            <w:pPr>
              <w:suppressAutoHyphens w:val="0"/>
              <w:spacing w:before="40" w:after="40" w:line="220" w:lineRule="exact"/>
              <w:jc w:val="right"/>
              <w:rPr>
                <w:sz w:val="18"/>
              </w:rPr>
            </w:pPr>
            <w:r w:rsidRPr="009E0571">
              <w:rPr>
                <w:sz w:val="18"/>
              </w:rPr>
              <w:t>0</w:t>
            </w:r>
          </w:p>
        </w:tc>
        <w:tc>
          <w:tcPr>
            <w:tcW w:w="991" w:type="dxa"/>
            <w:shd w:val="clear" w:color="auto" w:fill="auto"/>
          </w:tcPr>
          <w:p w:rsidR="003C759D" w:rsidRPr="00A60AE4" w:rsidRDefault="003C759D" w:rsidP="00A60AE4">
            <w:pPr>
              <w:suppressAutoHyphens w:val="0"/>
              <w:spacing w:before="40" w:after="40" w:line="220" w:lineRule="exact"/>
              <w:jc w:val="right"/>
              <w:rPr>
                <w:sz w:val="18"/>
              </w:rPr>
            </w:pPr>
            <w:r w:rsidRPr="00A60AE4">
              <w:rPr>
                <w:sz w:val="18"/>
              </w:rPr>
              <w:t>0</w:t>
            </w:r>
          </w:p>
        </w:tc>
      </w:tr>
      <w:tr w:rsidR="009E0571" w:rsidRPr="009E0571" w:rsidTr="00A60AE4">
        <w:trPr>
          <w:cantSplit/>
        </w:trPr>
        <w:tc>
          <w:tcPr>
            <w:tcW w:w="3686" w:type="dxa"/>
            <w:shd w:val="clear" w:color="auto" w:fill="auto"/>
          </w:tcPr>
          <w:p w:rsidR="003C759D" w:rsidRPr="009E0571" w:rsidRDefault="004566BB" w:rsidP="00A60AE4">
            <w:pPr>
              <w:suppressAutoHyphens w:val="0"/>
              <w:spacing w:before="40" w:after="40" w:line="220" w:lineRule="exact"/>
              <w:rPr>
                <w:sz w:val="18"/>
              </w:rPr>
            </w:pPr>
            <w:r w:rsidRPr="009E0571">
              <w:rPr>
                <w:sz w:val="18"/>
              </w:rPr>
              <w:t xml:space="preserve">Transport and </w:t>
            </w:r>
            <w:r w:rsidR="001B5227">
              <w:rPr>
                <w:sz w:val="18"/>
              </w:rPr>
              <w:t>c</w:t>
            </w:r>
            <w:r w:rsidRPr="009E0571">
              <w:rPr>
                <w:sz w:val="18"/>
              </w:rPr>
              <w:t>ommunication</w:t>
            </w:r>
          </w:p>
        </w:tc>
        <w:tc>
          <w:tcPr>
            <w:tcW w:w="1559" w:type="dxa"/>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4</w:t>
            </w:r>
          </w:p>
        </w:tc>
        <w:tc>
          <w:tcPr>
            <w:tcW w:w="1134" w:type="dxa"/>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34</w:t>
            </w:r>
          </w:p>
        </w:tc>
        <w:tc>
          <w:tcPr>
            <w:tcW w:w="991" w:type="dxa"/>
            <w:shd w:val="clear" w:color="auto" w:fill="auto"/>
          </w:tcPr>
          <w:p w:rsidR="003C759D" w:rsidRPr="00A60AE4" w:rsidRDefault="004566BB" w:rsidP="00A60AE4">
            <w:pPr>
              <w:suppressAutoHyphens w:val="0"/>
              <w:spacing w:before="40" w:after="40" w:line="220" w:lineRule="exact"/>
              <w:jc w:val="right"/>
              <w:rPr>
                <w:sz w:val="18"/>
              </w:rPr>
            </w:pPr>
            <w:r w:rsidRPr="00A60AE4">
              <w:rPr>
                <w:sz w:val="18"/>
              </w:rPr>
              <w:t>38</w:t>
            </w:r>
          </w:p>
        </w:tc>
      </w:tr>
      <w:tr w:rsidR="009E0571" w:rsidRPr="009E0571" w:rsidTr="00A60AE4">
        <w:trPr>
          <w:cantSplit/>
        </w:trPr>
        <w:tc>
          <w:tcPr>
            <w:tcW w:w="3686" w:type="dxa"/>
            <w:shd w:val="clear" w:color="auto" w:fill="auto"/>
          </w:tcPr>
          <w:p w:rsidR="003C759D" w:rsidRPr="009E0571" w:rsidRDefault="004566BB" w:rsidP="00A60AE4">
            <w:pPr>
              <w:suppressAutoHyphens w:val="0"/>
              <w:spacing w:before="40" w:after="40" w:line="220" w:lineRule="exact"/>
              <w:rPr>
                <w:sz w:val="18"/>
              </w:rPr>
            </w:pPr>
            <w:r w:rsidRPr="009E0571">
              <w:rPr>
                <w:sz w:val="18"/>
              </w:rPr>
              <w:t xml:space="preserve">Hotel and </w:t>
            </w:r>
            <w:r w:rsidR="001B5227">
              <w:rPr>
                <w:sz w:val="18"/>
              </w:rPr>
              <w:t>r</w:t>
            </w:r>
            <w:r w:rsidRPr="009E0571">
              <w:rPr>
                <w:sz w:val="18"/>
              </w:rPr>
              <w:t>estaurant</w:t>
            </w:r>
          </w:p>
        </w:tc>
        <w:tc>
          <w:tcPr>
            <w:tcW w:w="1559" w:type="dxa"/>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3</w:t>
            </w:r>
          </w:p>
        </w:tc>
        <w:tc>
          <w:tcPr>
            <w:tcW w:w="1134" w:type="dxa"/>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4</w:t>
            </w:r>
          </w:p>
        </w:tc>
        <w:tc>
          <w:tcPr>
            <w:tcW w:w="991" w:type="dxa"/>
            <w:shd w:val="clear" w:color="auto" w:fill="auto"/>
          </w:tcPr>
          <w:p w:rsidR="003C759D" w:rsidRPr="00A60AE4" w:rsidRDefault="004566BB" w:rsidP="00A60AE4">
            <w:pPr>
              <w:suppressAutoHyphens w:val="0"/>
              <w:spacing w:before="40" w:after="40" w:line="220" w:lineRule="exact"/>
              <w:jc w:val="right"/>
              <w:rPr>
                <w:sz w:val="18"/>
              </w:rPr>
            </w:pPr>
            <w:r w:rsidRPr="00A60AE4">
              <w:rPr>
                <w:sz w:val="18"/>
              </w:rPr>
              <w:t>7</w:t>
            </w:r>
          </w:p>
        </w:tc>
      </w:tr>
      <w:tr w:rsidR="009E0571" w:rsidRPr="009E0571" w:rsidTr="00A60AE4">
        <w:trPr>
          <w:cantSplit/>
        </w:trPr>
        <w:tc>
          <w:tcPr>
            <w:tcW w:w="3686" w:type="dxa"/>
            <w:shd w:val="clear" w:color="auto" w:fill="auto"/>
          </w:tcPr>
          <w:p w:rsidR="003C759D" w:rsidRPr="009E0571" w:rsidRDefault="004566BB" w:rsidP="00A60AE4">
            <w:pPr>
              <w:suppressAutoHyphens w:val="0"/>
              <w:spacing w:before="40" w:after="40" w:line="220" w:lineRule="exact"/>
              <w:rPr>
                <w:sz w:val="18"/>
              </w:rPr>
            </w:pPr>
            <w:r w:rsidRPr="009E0571">
              <w:rPr>
                <w:sz w:val="18"/>
              </w:rPr>
              <w:t xml:space="preserve">Construction and </w:t>
            </w:r>
            <w:r w:rsidR="001B5227">
              <w:rPr>
                <w:sz w:val="18"/>
              </w:rPr>
              <w:t>q</w:t>
            </w:r>
            <w:r w:rsidRPr="009E0571">
              <w:rPr>
                <w:sz w:val="18"/>
              </w:rPr>
              <w:t>uarrying</w:t>
            </w:r>
          </w:p>
        </w:tc>
        <w:tc>
          <w:tcPr>
            <w:tcW w:w="1559" w:type="dxa"/>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0</w:t>
            </w:r>
          </w:p>
        </w:tc>
        <w:tc>
          <w:tcPr>
            <w:tcW w:w="1134" w:type="dxa"/>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8</w:t>
            </w:r>
          </w:p>
        </w:tc>
        <w:tc>
          <w:tcPr>
            <w:tcW w:w="991" w:type="dxa"/>
            <w:shd w:val="clear" w:color="auto" w:fill="auto"/>
          </w:tcPr>
          <w:p w:rsidR="003C759D" w:rsidRPr="00A60AE4" w:rsidRDefault="004566BB" w:rsidP="00A60AE4">
            <w:pPr>
              <w:suppressAutoHyphens w:val="0"/>
              <w:spacing w:before="40" w:after="40" w:line="220" w:lineRule="exact"/>
              <w:jc w:val="right"/>
              <w:rPr>
                <w:sz w:val="18"/>
              </w:rPr>
            </w:pPr>
            <w:r w:rsidRPr="00A60AE4">
              <w:rPr>
                <w:sz w:val="18"/>
              </w:rPr>
              <w:t>8</w:t>
            </w:r>
          </w:p>
        </w:tc>
      </w:tr>
      <w:tr w:rsidR="009E0571" w:rsidRPr="009E0571" w:rsidTr="00A60AE4">
        <w:trPr>
          <w:cantSplit/>
        </w:trPr>
        <w:tc>
          <w:tcPr>
            <w:tcW w:w="3686" w:type="dxa"/>
            <w:shd w:val="clear" w:color="auto" w:fill="auto"/>
          </w:tcPr>
          <w:p w:rsidR="003C759D" w:rsidRPr="009E0571" w:rsidRDefault="004566BB" w:rsidP="00A60AE4">
            <w:pPr>
              <w:suppressAutoHyphens w:val="0"/>
              <w:spacing w:before="40" w:after="40" w:line="220" w:lineRule="exact"/>
              <w:rPr>
                <w:sz w:val="18"/>
              </w:rPr>
            </w:pPr>
            <w:r w:rsidRPr="009E0571">
              <w:rPr>
                <w:sz w:val="18"/>
              </w:rPr>
              <w:t>Manufacturing</w:t>
            </w:r>
          </w:p>
        </w:tc>
        <w:tc>
          <w:tcPr>
            <w:tcW w:w="1559" w:type="dxa"/>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7</w:t>
            </w:r>
          </w:p>
        </w:tc>
        <w:tc>
          <w:tcPr>
            <w:tcW w:w="1134" w:type="dxa"/>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10</w:t>
            </w:r>
          </w:p>
        </w:tc>
        <w:tc>
          <w:tcPr>
            <w:tcW w:w="991" w:type="dxa"/>
            <w:shd w:val="clear" w:color="auto" w:fill="auto"/>
          </w:tcPr>
          <w:p w:rsidR="003C759D" w:rsidRPr="00A60AE4" w:rsidRDefault="004566BB" w:rsidP="00A60AE4">
            <w:pPr>
              <w:suppressAutoHyphens w:val="0"/>
              <w:spacing w:before="40" w:after="40" w:line="220" w:lineRule="exact"/>
              <w:jc w:val="right"/>
              <w:rPr>
                <w:sz w:val="18"/>
              </w:rPr>
            </w:pPr>
            <w:r w:rsidRPr="00A60AE4">
              <w:rPr>
                <w:sz w:val="18"/>
              </w:rPr>
              <w:t>17</w:t>
            </w:r>
          </w:p>
        </w:tc>
      </w:tr>
      <w:tr w:rsidR="009E0571" w:rsidRPr="009E0571" w:rsidTr="00A60AE4">
        <w:trPr>
          <w:cantSplit/>
        </w:trPr>
        <w:tc>
          <w:tcPr>
            <w:tcW w:w="3686" w:type="dxa"/>
            <w:tcBorders>
              <w:bottom w:val="single" w:sz="4" w:space="0" w:color="auto"/>
            </w:tcBorders>
            <w:shd w:val="clear" w:color="auto" w:fill="auto"/>
          </w:tcPr>
          <w:p w:rsidR="003C759D" w:rsidRPr="009E0571" w:rsidRDefault="004566BB" w:rsidP="00A60AE4">
            <w:pPr>
              <w:suppressAutoHyphens w:val="0"/>
              <w:spacing w:before="40" w:after="40" w:line="220" w:lineRule="exact"/>
              <w:rPr>
                <w:sz w:val="18"/>
              </w:rPr>
            </w:pPr>
            <w:r w:rsidRPr="009E0571">
              <w:rPr>
                <w:sz w:val="18"/>
              </w:rPr>
              <w:t xml:space="preserve">Business </w:t>
            </w:r>
            <w:r w:rsidR="001B5227">
              <w:rPr>
                <w:sz w:val="18"/>
              </w:rPr>
              <w:t>s</w:t>
            </w:r>
            <w:r w:rsidRPr="009E0571">
              <w:rPr>
                <w:sz w:val="18"/>
              </w:rPr>
              <w:t>ervice</w:t>
            </w:r>
          </w:p>
        </w:tc>
        <w:tc>
          <w:tcPr>
            <w:tcW w:w="1559" w:type="dxa"/>
            <w:tcBorders>
              <w:bottom w:val="single" w:sz="4" w:space="0" w:color="auto"/>
            </w:tcBorders>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1</w:t>
            </w:r>
          </w:p>
        </w:tc>
        <w:tc>
          <w:tcPr>
            <w:tcW w:w="1134" w:type="dxa"/>
            <w:tcBorders>
              <w:bottom w:val="single" w:sz="4" w:space="0" w:color="auto"/>
            </w:tcBorders>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1</w:t>
            </w:r>
          </w:p>
        </w:tc>
        <w:tc>
          <w:tcPr>
            <w:tcW w:w="991" w:type="dxa"/>
            <w:tcBorders>
              <w:bottom w:val="single" w:sz="4" w:space="0" w:color="auto"/>
            </w:tcBorders>
            <w:shd w:val="clear" w:color="auto" w:fill="auto"/>
          </w:tcPr>
          <w:p w:rsidR="003C759D" w:rsidRPr="00A60AE4" w:rsidRDefault="004566BB" w:rsidP="00A60AE4">
            <w:pPr>
              <w:suppressAutoHyphens w:val="0"/>
              <w:spacing w:before="40" w:after="40" w:line="220" w:lineRule="exact"/>
              <w:jc w:val="right"/>
              <w:rPr>
                <w:sz w:val="18"/>
              </w:rPr>
            </w:pPr>
            <w:r w:rsidRPr="00A60AE4">
              <w:rPr>
                <w:sz w:val="18"/>
              </w:rPr>
              <w:t>2</w:t>
            </w:r>
          </w:p>
        </w:tc>
      </w:tr>
      <w:tr w:rsidR="009E0571" w:rsidRPr="004B0553" w:rsidTr="00A60AE4">
        <w:trPr>
          <w:cantSplit/>
        </w:trPr>
        <w:tc>
          <w:tcPr>
            <w:tcW w:w="3686" w:type="dxa"/>
            <w:tcBorders>
              <w:top w:val="single" w:sz="4" w:space="0" w:color="auto"/>
              <w:bottom w:val="single" w:sz="4" w:space="0" w:color="auto"/>
            </w:tcBorders>
            <w:shd w:val="clear" w:color="auto" w:fill="auto"/>
          </w:tcPr>
          <w:p w:rsidR="003C759D" w:rsidRPr="004B0553" w:rsidRDefault="004566BB" w:rsidP="00A60AE4">
            <w:pPr>
              <w:suppressAutoHyphens w:val="0"/>
              <w:spacing w:before="80" w:after="80" w:line="220" w:lineRule="exact"/>
              <w:ind w:firstLine="284"/>
              <w:rPr>
                <w:b/>
                <w:sz w:val="18"/>
              </w:rPr>
            </w:pPr>
            <w:r w:rsidRPr="004B0553">
              <w:rPr>
                <w:b/>
                <w:sz w:val="18"/>
              </w:rPr>
              <w:t>Total</w:t>
            </w:r>
          </w:p>
        </w:tc>
        <w:tc>
          <w:tcPr>
            <w:tcW w:w="1559" w:type="dxa"/>
            <w:tcBorders>
              <w:top w:val="single" w:sz="4" w:space="0" w:color="auto"/>
              <w:bottom w:val="single" w:sz="4" w:space="0" w:color="auto"/>
            </w:tcBorders>
            <w:shd w:val="clear" w:color="auto" w:fill="auto"/>
          </w:tcPr>
          <w:p w:rsidR="003C759D" w:rsidRPr="004B0553" w:rsidRDefault="004566BB" w:rsidP="00A60AE4">
            <w:pPr>
              <w:suppressAutoHyphens w:val="0"/>
              <w:spacing w:before="80" w:after="80" w:line="220" w:lineRule="exact"/>
              <w:jc w:val="right"/>
              <w:rPr>
                <w:b/>
                <w:sz w:val="18"/>
              </w:rPr>
            </w:pPr>
            <w:r w:rsidRPr="004B0553">
              <w:rPr>
                <w:b/>
                <w:sz w:val="18"/>
              </w:rPr>
              <w:t>15</w:t>
            </w:r>
          </w:p>
        </w:tc>
        <w:tc>
          <w:tcPr>
            <w:tcW w:w="1134" w:type="dxa"/>
            <w:tcBorders>
              <w:top w:val="single" w:sz="4" w:space="0" w:color="auto"/>
              <w:bottom w:val="single" w:sz="4" w:space="0" w:color="auto"/>
            </w:tcBorders>
            <w:shd w:val="clear" w:color="auto" w:fill="auto"/>
          </w:tcPr>
          <w:p w:rsidR="003C759D" w:rsidRPr="004B0553" w:rsidRDefault="004566BB" w:rsidP="00A60AE4">
            <w:pPr>
              <w:suppressAutoHyphens w:val="0"/>
              <w:spacing w:before="80" w:after="80" w:line="220" w:lineRule="exact"/>
              <w:jc w:val="right"/>
              <w:rPr>
                <w:b/>
                <w:sz w:val="18"/>
              </w:rPr>
            </w:pPr>
            <w:r w:rsidRPr="004B0553">
              <w:rPr>
                <w:b/>
                <w:sz w:val="18"/>
              </w:rPr>
              <w:t>57</w:t>
            </w:r>
          </w:p>
        </w:tc>
        <w:tc>
          <w:tcPr>
            <w:tcW w:w="991" w:type="dxa"/>
            <w:tcBorders>
              <w:top w:val="single" w:sz="4" w:space="0" w:color="auto"/>
              <w:bottom w:val="single" w:sz="4" w:space="0" w:color="auto"/>
            </w:tcBorders>
            <w:shd w:val="clear" w:color="auto" w:fill="auto"/>
          </w:tcPr>
          <w:p w:rsidR="003C759D" w:rsidRPr="004B0553" w:rsidRDefault="004566BB" w:rsidP="00A60AE4">
            <w:pPr>
              <w:suppressAutoHyphens w:val="0"/>
              <w:spacing w:before="80" w:after="80" w:line="220" w:lineRule="exact"/>
              <w:jc w:val="right"/>
              <w:rPr>
                <w:b/>
                <w:sz w:val="18"/>
              </w:rPr>
            </w:pPr>
            <w:r w:rsidRPr="004B0553">
              <w:rPr>
                <w:b/>
                <w:sz w:val="18"/>
              </w:rPr>
              <w:t>72</w:t>
            </w:r>
          </w:p>
        </w:tc>
      </w:tr>
      <w:tr w:rsidR="009E0571" w:rsidRPr="009E0571" w:rsidTr="00A60AE4">
        <w:trPr>
          <w:cantSplit/>
        </w:trPr>
        <w:tc>
          <w:tcPr>
            <w:tcW w:w="7370" w:type="dxa"/>
            <w:gridSpan w:val="4"/>
            <w:tcBorders>
              <w:top w:val="single" w:sz="4" w:space="0" w:color="auto"/>
            </w:tcBorders>
            <w:shd w:val="clear" w:color="auto" w:fill="auto"/>
          </w:tcPr>
          <w:p w:rsidR="004566BB" w:rsidRPr="009E0571" w:rsidRDefault="004566BB" w:rsidP="00A60AE4">
            <w:pPr>
              <w:suppressAutoHyphens w:val="0"/>
              <w:spacing w:before="40" w:after="40" w:line="220" w:lineRule="exact"/>
              <w:jc w:val="center"/>
              <w:rPr>
                <w:sz w:val="18"/>
              </w:rPr>
            </w:pPr>
            <w:r w:rsidRPr="009E0571">
              <w:rPr>
                <w:sz w:val="18"/>
              </w:rPr>
              <w:t>Public</w:t>
            </w:r>
          </w:p>
        </w:tc>
      </w:tr>
      <w:tr w:rsidR="009E0571" w:rsidRPr="009E0571" w:rsidTr="00A60AE4">
        <w:trPr>
          <w:cantSplit/>
        </w:trPr>
        <w:tc>
          <w:tcPr>
            <w:tcW w:w="3686" w:type="dxa"/>
            <w:tcBorders>
              <w:bottom w:val="single" w:sz="4" w:space="0" w:color="auto"/>
            </w:tcBorders>
            <w:shd w:val="clear" w:color="auto" w:fill="auto"/>
          </w:tcPr>
          <w:p w:rsidR="003C759D" w:rsidRPr="009E0571" w:rsidRDefault="004566BB" w:rsidP="00A60AE4">
            <w:pPr>
              <w:suppressAutoHyphens w:val="0"/>
              <w:spacing w:before="40" w:after="40" w:line="220" w:lineRule="exact"/>
              <w:rPr>
                <w:sz w:val="18"/>
              </w:rPr>
            </w:pPr>
            <w:r w:rsidRPr="009E0571">
              <w:rPr>
                <w:sz w:val="18"/>
              </w:rPr>
              <w:t xml:space="preserve">Public </w:t>
            </w:r>
            <w:r w:rsidR="001B5227">
              <w:rPr>
                <w:sz w:val="18"/>
              </w:rPr>
              <w:t>s</w:t>
            </w:r>
            <w:r w:rsidRPr="009E0571">
              <w:rPr>
                <w:sz w:val="18"/>
              </w:rPr>
              <w:t>ervice</w:t>
            </w:r>
          </w:p>
        </w:tc>
        <w:tc>
          <w:tcPr>
            <w:tcW w:w="1559" w:type="dxa"/>
            <w:tcBorders>
              <w:bottom w:val="single" w:sz="4" w:space="0" w:color="auto"/>
            </w:tcBorders>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6</w:t>
            </w:r>
          </w:p>
        </w:tc>
        <w:tc>
          <w:tcPr>
            <w:tcW w:w="1134" w:type="dxa"/>
            <w:tcBorders>
              <w:bottom w:val="single" w:sz="4" w:space="0" w:color="auto"/>
            </w:tcBorders>
            <w:shd w:val="clear" w:color="auto" w:fill="auto"/>
          </w:tcPr>
          <w:p w:rsidR="003C759D" w:rsidRPr="009E0571" w:rsidRDefault="004566BB" w:rsidP="00A60AE4">
            <w:pPr>
              <w:suppressAutoHyphens w:val="0"/>
              <w:spacing w:before="40" w:after="40" w:line="220" w:lineRule="exact"/>
              <w:jc w:val="right"/>
              <w:rPr>
                <w:sz w:val="18"/>
              </w:rPr>
            </w:pPr>
            <w:r w:rsidRPr="009E0571">
              <w:rPr>
                <w:sz w:val="18"/>
              </w:rPr>
              <w:t>9</w:t>
            </w:r>
          </w:p>
        </w:tc>
        <w:tc>
          <w:tcPr>
            <w:tcW w:w="991" w:type="dxa"/>
            <w:tcBorders>
              <w:bottom w:val="single" w:sz="4" w:space="0" w:color="auto"/>
            </w:tcBorders>
            <w:shd w:val="clear" w:color="auto" w:fill="auto"/>
          </w:tcPr>
          <w:p w:rsidR="003C759D" w:rsidRPr="00A60AE4" w:rsidRDefault="004566BB" w:rsidP="00A60AE4">
            <w:pPr>
              <w:suppressAutoHyphens w:val="0"/>
              <w:spacing w:before="40" w:after="40" w:line="220" w:lineRule="exact"/>
              <w:jc w:val="right"/>
              <w:rPr>
                <w:sz w:val="18"/>
              </w:rPr>
            </w:pPr>
            <w:r w:rsidRPr="00A60AE4">
              <w:rPr>
                <w:sz w:val="18"/>
              </w:rPr>
              <w:t>15</w:t>
            </w:r>
          </w:p>
        </w:tc>
      </w:tr>
      <w:tr w:rsidR="009E0571" w:rsidRPr="009E0571" w:rsidTr="00A60AE4">
        <w:trPr>
          <w:cantSplit/>
        </w:trPr>
        <w:tc>
          <w:tcPr>
            <w:tcW w:w="3686" w:type="dxa"/>
            <w:tcBorders>
              <w:top w:val="single" w:sz="4" w:space="0" w:color="auto"/>
              <w:bottom w:val="single" w:sz="4" w:space="0" w:color="auto"/>
            </w:tcBorders>
            <w:shd w:val="clear" w:color="auto" w:fill="auto"/>
          </w:tcPr>
          <w:p w:rsidR="003C759D" w:rsidRPr="009E0571" w:rsidRDefault="004566BB" w:rsidP="00A60AE4">
            <w:pPr>
              <w:keepNext/>
              <w:suppressAutoHyphens w:val="0"/>
              <w:spacing w:before="80" w:after="80" w:line="220" w:lineRule="exact"/>
              <w:ind w:firstLine="284"/>
              <w:rPr>
                <w:b/>
                <w:sz w:val="18"/>
              </w:rPr>
            </w:pPr>
            <w:r w:rsidRPr="009E0571">
              <w:rPr>
                <w:b/>
                <w:sz w:val="18"/>
              </w:rPr>
              <w:t>Total</w:t>
            </w:r>
          </w:p>
        </w:tc>
        <w:tc>
          <w:tcPr>
            <w:tcW w:w="1559" w:type="dxa"/>
            <w:tcBorders>
              <w:top w:val="single" w:sz="4" w:space="0" w:color="auto"/>
              <w:bottom w:val="single" w:sz="4" w:space="0" w:color="auto"/>
            </w:tcBorders>
            <w:shd w:val="clear" w:color="auto" w:fill="auto"/>
          </w:tcPr>
          <w:p w:rsidR="003C759D" w:rsidRPr="009E0571" w:rsidRDefault="004566BB" w:rsidP="00A60AE4">
            <w:pPr>
              <w:keepNext/>
              <w:suppressAutoHyphens w:val="0"/>
              <w:spacing w:before="80" w:after="80" w:line="220" w:lineRule="exact"/>
              <w:jc w:val="right"/>
              <w:rPr>
                <w:b/>
                <w:sz w:val="18"/>
              </w:rPr>
            </w:pPr>
            <w:r w:rsidRPr="009E0571">
              <w:rPr>
                <w:b/>
                <w:sz w:val="18"/>
              </w:rPr>
              <w:t>6</w:t>
            </w:r>
          </w:p>
        </w:tc>
        <w:tc>
          <w:tcPr>
            <w:tcW w:w="1134" w:type="dxa"/>
            <w:tcBorders>
              <w:top w:val="single" w:sz="4" w:space="0" w:color="auto"/>
              <w:bottom w:val="single" w:sz="4" w:space="0" w:color="auto"/>
            </w:tcBorders>
            <w:shd w:val="clear" w:color="auto" w:fill="auto"/>
          </w:tcPr>
          <w:p w:rsidR="003C759D" w:rsidRPr="009E0571" w:rsidRDefault="004566BB" w:rsidP="00A60AE4">
            <w:pPr>
              <w:keepNext/>
              <w:suppressAutoHyphens w:val="0"/>
              <w:spacing w:before="80" w:after="80" w:line="220" w:lineRule="exact"/>
              <w:jc w:val="right"/>
              <w:rPr>
                <w:b/>
                <w:sz w:val="18"/>
              </w:rPr>
            </w:pPr>
            <w:r w:rsidRPr="009E0571">
              <w:rPr>
                <w:b/>
                <w:sz w:val="18"/>
              </w:rPr>
              <w:t>9</w:t>
            </w:r>
          </w:p>
        </w:tc>
        <w:tc>
          <w:tcPr>
            <w:tcW w:w="991" w:type="dxa"/>
            <w:tcBorders>
              <w:top w:val="single" w:sz="4" w:space="0" w:color="auto"/>
              <w:bottom w:val="single" w:sz="4" w:space="0" w:color="auto"/>
            </w:tcBorders>
            <w:shd w:val="clear" w:color="auto" w:fill="auto"/>
          </w:tcPr>
          <w:p w:rsidR="003C759D" w:rsidRPr="009E0571" w:rsidRDefault="004566BB" w:rsidP="00A60AE4">
            <w:pPr>
              <w:keepNext/>
              <w:suppressAutoHyphens w:val="0"/>
              <w:spacing w:before="80" w:after="80" w:line="220" w:lineRule="exact"/>
              <w:jc w:val="right"/>
              <w:rPr>
                <w:b/>
                <w:sz w:val="18"/>
              </w:rPr>
            </w:pPr>
            <w:r w:rsidRPr="009E0571">
              <w:rPr>
                <w:b/>
                <w:sz w:val="18"/>
              </w:rPr>
              <w:t>15</w:t>
            </w:r>
          </w:p>
        </w:tc>
      </w:tr>
      <w:tr w:rsidR="009E0571" w:rsidRPr="009E0571" w:rsidTr="00A60AE4">
        <w:trPr>
          <w:cantSplit/>
        </w:trPr>
        <w:tc>
          <w:tcPr>
            <w:tcW w:w="3686" w:type="dxa"/>
            <w:tcBorders>
              <w:top w:val="single" w:sz="4" w:space="0" w:color="auto"/>
            </w:tcBorders>
            <w:shd w:val="clear" w:color="auto" w:fill="auto"/>
          </w:tcPr>
          <w:p w:rsidR="003C759D" w:rsidRPr="009E0571" w:rsidRDefault="004566BB" w:rsidP="00A60AE4">
            <w:pPr>
              <w:keepNext/>
              <w:suppressAutoHyphens w:val="0"/>
              <w:spacing w:before="80" w:after="80" w:line="220" w:lineRule="exact"/>
              <w:ind w:firstLine="284"/>
              <w:rPr>
                <w:b/>
                <w:sz w:val="18"/>
              </w:rPr>
            </w:pPr>
            <w:r w:rsidRPr="009E0571">
              <w:rPr>
                <w:b/>
                <w:sz w:val="18"/>
              </w:rPr>
              <w:t>Grand total</w:t>
            </w:r>
          </w:p>
        </w:tc>
        <w:tc>
          <w:tcPr>
            <w:tcW w:w="1559" w:type="dxa"/>
            <w:tcBorders>
              <w:top w:val="single" w:sz="4" w:space="0" w:color="auto"/>
            </w:tcBorders>
            <w:shd w:val="clear" w:color="auto" w:fill="auto"/>
          </w:tcPr>
          <w:p w:rsidR="003C759D" w:rsidRPr="009E0571" w:rsidRDefault="004566BB" w:rsidP="00A60AE4">
            <w:pPr>
              <w:keepNext/>
              <w:suppressAutoHyphens w:val="0"/>
              <w:spacing w:before="80" w:after="80" w:line="220" w:lineRule="exact"/>
              <w:jc w:val="right"/>
              <w:rPr>
                <w:b/>
                <w:sz w:val="18"/>
              </w:rPr>
            </w:pPr>
            <w:r w:rsidRPr="009E0571">
              <w:rPr>
                <w:b/>
                <w:sz w:val="18"/>
              </w:rPr>
              <w:t>22</w:t>
            </w:r>
          </w:p>
        </w:tc>
        <w:tc>
          <w:tcPr>
            <w:tcW w:w="1134" w:type="dxa"/>
            <w:tcBorders>
              <w:top w:val="single" w:sz="4" w:space="0" w:color="auto"/>
            </w:tcBorders>
            <w:shd w:val="clear" w:color="auto" w:fill="auto"/>
          </w:tcPr>
          <w:p w:rsidR="003C759D" w:rsidRPr="009E0571" w:rsidRDefault="004566BB" w:rsidP="00A60AE4">
            <w:pPr>
              <w:keepNext/>
              <w:suppressAutoHyphens w:val="0"/>
              <w:spacing w:before="80" w:after="80" w:line="220" w:lineRule="exact"/>
              <w:jc w:val="right"/>
              <w:rPr>
                <w:b/>
                <w:sz w:val="18"/>
              </w:rPr>
            </w:pPr>
            <w:r w:rsidRPr="009E0571">
              <w:rPr>
                <w:b/>
                <w:sz w:val="18"/>
              </w:rPr>
              <w:t>77</w:t>
            </w:r>
          </w:p>
        </w:tc>
        <w:tc>
          <w:tcPr>
            <w:tcW w:w="991" w:type="dxa"/>
            <w:tcBorders>
              <w:top w:val="single" w:sz="4" w:space="0" w:color="auto"/>
            </w:tcBorders>
            <w:shd w:val="clear" w:color="auto" w:fill="auto"/>
          </w:tcPr>
          <w:p w:rsidR="003C759D" w:rsidRPr="009E0571" w:rsidRDefault="004566BB" w:rsidP="00A60AE4">
            <w:pPr>
              <w:keepNext/>
              <w:suppressAutoHyphens w:val="0"/>
              <w:spacing w:before="80" w:after="80" w:line="220" w:lineRule="exact"/>
              <w:jc w:val="right"/>
              <w:rPr>
                <w:b/>
                <w:sz w:val="18"/>
              </w:rPr>
            </w:pPr>
            <w:r w:rsidRPr="009E0571">
              <w:rPr>
                <w:b/>
                <w:sz w:val="18"/>
              </w:rPr>
              <w:t>99</w:t>
            </w:r>
          </w:p>
        </w:tc>
      </w:tr>
    </w:tbl>
    <w:p w:rsidR="003C759D" w:rsidRPr="00A60AE4" w:rsidRDefault="004566BB" w:rsidP="00A60AE4">
      <w:pPr>
        <w:pStyle w:val="SingleTxtG"/>
        <w:spacing w:before="120" w:after="0"/>
        <w:ind w:firstLine="170"/>
        <w:jc w:val="left"/>
        <w:rPr>
          <w:sz w:val="18"/>
          <w:szCs w:val="18"/>
        </w:rPr>
      </w:pPr>
      <w:r w:rsidRPr="00A60AE4">
        <w:rPr>
          <w:i/>
          <w:sz w:val="18"/>
          <w:szCs w:val="18"/>
        </w:rPr>
        <w:t>Source:</w:t>
      </w:r>
      <w:r w:rsidRPr="00A60AE4">
        <w:rPr>
          <w:sz w:val="18"/>
          <w:szCs w:val="18"/>
        </w:rPr>
        <w:t xml:space="preserve"> Labour Monitoring and Compliance Section, MLHRD</w:t>
      </w:r>
      <w:r w:rsidR="006958B4">
        <w:rPr>
          <w:sz w:val="18"/>
          <w:szCs w:val="18"/>
        </w:rPr>
        <w:t>.</w:t>
      </w:r>
    </w:p>
    <w:p w:rsidR="004566BB" w:rsidRPr="006958B4" w:rsidRDefault="006958B4" w:rsidP="00A60AE4">
      <w:pPr>
        <w:pStyle w:val="H23G"/>
        <w:rPr>
          <w:b w:val="0"/>
        </w:rPr>
      </w:pPr>
      <w:r>
        <w:tab/>
      </w:r>
      <w:r>
        <w:tab/>
      </w:r>
      <w:r w:rsidR="004566BB" w:rsidRPr="006958B4">
        <w:t>Table</w:t>
      </w:r>
      <w:r w:rsidR="003F548D">
        <w:t xml:space="preserve"> </w:t>
      </w:r>
      <w:r w:rsidR="004566BB" w:rsidRPr="006958B4">
        <w:t>2</w:t>
      </w:r>
      <w:r w:rsidRPr="00A60AE4">
        <w:rPr>
          <w:b w:val="0"/>
        </w:rPr>
        <w:br/>
      </w:r>
      <w:r w:rsidR="004566BB" w:rsidRPr="00A81BB6">
        <w:t>Occupational accidents reported by sector, industry and gende</w:t>
      </w:r>
      <w:r w:rsidR="00E40C4F" w:rsidRPr="006958B4">
        <w:t xml:space="preserve">r </w:t>
      </w:r>
      <w:r>
        <w:br/>
      </w:r>
      <w:r w:rsidR="00E40C4F" w:rsidRPr="00A81BB6">
        <w:t>from January to December 2014</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686"/>
        <w:gridCol w:w="1559"/>
        <w:gridCol w:w="1134"/>
        <w:gridCol w:w="991"/>
      </w:tblGrid>
      <w:tr w:rsidR="00CA3E09" w:rsidRPr="00CA3E09" w:rsidTr="00A60AE4">
        <w:trPr>
          <w:cantSplit/>
          <w:tblHeader/>
        </w:trPr>
        <w:tc>
          <w:tcPr>
            <w:tcW w:w="3686" w:type="dxa"/>
            <w:tcBorders>
              <w:top w:val="single" w:sz="4" w:space="0" w:color="auto"/>
              <w:bottom w:val="single" w:sz="12" w:space="0" w:color="auto"/>
            </w:tcBorders>
            <w:shd w:val="clear" w:color="auto" w:fill="auto"/>
            <w:vAlign w:val="bottom"/>
          </w:tcPr>
          <w:p w:rsidR="004566BB" w:rsidRPr="00CA3E09" w:rsidRDefault="004566BB" w:rsidP="00A60AE4">
            <w:pPr>
              <w:suppressAutoHyphens w:val="0"/>
              <w:spacing w:before="80" w:after="80" w:line="200" w:lineRule="exact"/>
              <w:rPr>
                <w:i/>
                <w:sz w:val="16"/>
              </w:rPr>
            </w:pPr>
            <w:r w:rsidRPr="00CA3E09">
              <w:rPr>
                <w:i/>
                <w:sz w:val="16"/>
              </w:rPr>
              <w:t xml:space="preserve">Industries </w:t>
            </w:r>
            <w:r w:rsidR="001B5227">
              <w:rPr>
                <w:i/>
                <w:sz w:val="16"/>
              </w:rPr>
              <w:t>and s</w:t>
            </w:r>
            <w:r w:rsidRPr="00CA3E09">
              <w:rPr>
                <w:i/>
                <w:sz w:val="16"/>
              </w:rPr>
              <w:t>ectors</w:t>
            </w:r>
          </w:p>
        </w:tc>
        <w:tc>
          <w:tcPr>
            <w:tcW w:w="1559" w:type="dxa"/>
            <w:tcBorders>
              <w:top w:val="single" w:sz="4" w:space="0" w:color="auto"/>
              <w:bottom w:val="single" w:sz="12" w:space="0" w:color="auto"/>
            </w:tcBorders>
            <w:shd w:val="clear" w:color="auto" w:fill="auto"/>
            <w:vAlign w:val="bottom"/>
          </w:tcPr>
          <w:p w:rsidR="004566BB" w:rsidRPr="00CA3E09" w:rsidRDefault="004566BB" w:rsidP="00A60AE4">
            <w:pPr>
              <w:suppressAutoHyphens w:val="0"/>
              <w:spacing w:before="80" w:after="80" w:line="200" w:lineRule="exact"/>
              <w:jc w:val="right"/>
              <w:rPr>
                <w:i/>
                <w:sz w:val="16"/>
              </w:rPr>
            </w:pPr>
            <w:r w:rsidRPr="00CA3E09">
              <w:rPr>
                <w:i/>
                <w:sz w:val="16"/>
              </w:rPr>
              <w:t>Female</w:t>
            </w:r>
          </w:p>
        </w:tc>
        <w:tc>
          <w:tcPr>
            <w:tcW w:w="1134" w:type="dxa"/>
            <w:tcBorders>
              <w:top w:val="single" w:sz="4" w:space="0" w:color="auto"/>
              <w:bottom w:val="single" w:sz="12" w:space="0" w:color="auto"/>
            </w:tcBorders>
            <w:shd w:val="clear" w:color="auto" w:fill="auto"/>
            <w:vAlign w:val="bottom"/>
          </w:tcPr>
          <w:p w:rsidR="004566BB" w:rsidRPr="00CA3E09" w:rsidRDefault="004566BB" w:rsidP="00A60AE4">
            <w:pPr>
              <w:suppressAutoHyphens w:val="0"/>
              <w:spacing w:before="80" w:after="80" w:line="200" w:lineRule="exact"/>
              <w:jc w:val="right"/>
              <w:rPr>
                <w:i/>
                <w:sz w:val="16"/>
              </w:rPr>
            </w:pPr>
            <w:r w:rsidRPr="00CA3E09">
              <w:rPr>
                <w:i/>
                <w:sz w:val="16"/>
              </w:rPr>
              <w:t>Male</w:t>
            </w:r>
          </w:p>
        </w:tc>
        <w:tc>
          <w:tcPr>
            <w:tcW w:w="991" w:type="dxa"/>
            <w:tcBorders>
              <w:top w:val="single" w:sz="4" w:space="0" w:color="auto"/>
              <w:bottom w:val="single" w:sz="12" w:space="0" w:color="auto"/>
            </w:tcBorders>
            <w:shd w:val="clear" w:color="auto" w:fill="auto"/>
            <w:vAlign w:val="bottom"/>
          </w:tcPr>
          <w:p w:rsidR="004566BB" w:rsidRPr="00A60AE4" w:rsidRDefault="004566BB" w:rsidP="00A60AE4">
            <w:pPr>
              <w:suppressAutoHyphens w:val="0"/>
              <w:spacing w:before="80" w:after="80" w:line="200" w:lineRule="exact"/>
              <w:jc w:val="right"/>
              <w:rPr>
                <w:i/>
                <w:sz w:val="16"/>
              </w:rPr>
            </w:pPr>
            <w:r w:rsidRPr="00A60AE4">
              <w:rPr>
                <w:i/>
                <w:sz w:val="16"/>
              </w:rPr>
              <w:t>Total</w:t>
            </w:r>
          </w:p>
        </w:tc>
      </w:tr>
      <w:tr w:rsidR="00CA3E09" w:rsidRPr="00CA3E09" w:rsidTr="00A60AE4">
        <w:trPr>
          <w:cantSplit/>
        </w:trPr>
        <w:tc>
          <w:tcPr>
            <w:tcW w:w="7370" w:type="dxa"/>
            <w:gridSpan w:val="4"/>
            <w:tcBorders>
              <w:top w:val="single" w:sz="12" w:space="0" w:color="auto"/>
            </w:tcBorders>
            <w:shd w:val="clear" w:color="auto" w:fill="auto"/>
          </w:tcPr>
          <w:p w:rsidR="004566BB" w:rsidRPr="00CA3E09" w:rsidRDefault="004566BB" w:rsidP="00A60AE4">
            <w:pPr>
              <w:suppressAutoHyphens w:val="0"/>
              <w:spacing w:before="40" w:after="40" w:line="220" w:lineRule="exact"/>
              <w:jc w:val="center"/>
              <w:rPr>
                <w:sz w:val="18"/>
              </w:rPr>
            </w:pPr>
            <w:r w:rsidRPr="00CA3E09">
              <w:rPr>
                <w:sz w:val="18"/>
              </w:rPr>
              <w:t>Parastatal</w:t>
            </w:r>
          </w:p>
        </w:tc>
      </w:tr>
      <w:tr w:rsidR="00CA3E09" w:rsidRPr="00CA3E09" w:rsidTr="00A60AE4">
        <w:trPr>
          <w:cantSplit/>
        </w:trPr>
        <w:tc>
          <w:tcPr>
            <w:tcW w:w="3686" w:type="dxa"/>
            <w:shd w:val="clear" w:color="auto" w:fill="auto"/>
          </w:tcPr>
          <w:p w:rsidR="004566BB" w:rsidRPr="00CA3E09" w:rsidRDefault="004566BB" w:rsidP="00A60AE4">
            <w:pPr>
              <w:suppressAutoHyphens w:val="0"/>
              <w:spacing w:before="40" w:after="40" w:line="220" w:lineRule="exact"/>
              <w:rPr>
                <w:sz w:val="18"/>
              </w:rPr>
            </w:pPr>
            <w:r w:rsidRPr="00CA3E09">
              <w:rPr>
                <w:sz w:val="18"/>
              </w:rPr>
              <w:t xml:space="preserve">Transport and </w:t>
            </w:r>
            <w:r w:rsidR="001B5227">
              <w:rPr>
                <w:sz w:val="18"/>
              </w:rPr>
              <w:t>c</w:t>
            </w:r>
            <w:r w:rsidRPr="00CA3E09">
              <w:rPr>
                <w:sz w:val="18"/>
              </w:rPr>
              <w:t>ommunication</w:t>
            </w:r>
          </w:p>
        </w:tc>
        <w:tc>
          <w:tcPr>
            <w:tcW w:w="1559"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3</w:t>
            </w:r>
          </w:p>
        </w:tc>
        <w:tc>
          <w:tcPr>
            <w:tcW w:w="1134"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7</w:t>
            </w:r>
          </w:p>
        </w:tc>
        <w:tc>
          <w:tcPr>
            <w:tcW w:w="991" w:type="dxa"/>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10</w:t>
            </w:r>
          </w:p>
        </w:tc>
      </w:tr>
      <w:tr w:rsidR="00CA3E09" w:rsidRPr="00CA3E09" w:rsidTr="00A60AE4">
        <w:trPr>
          <w:cantSplit/>
        </w:trPr>
        <w:tc>
          <w:tcPr>
            <w:tcW w:w="3686" w:type="dxa"/>
            <w:shd w:val="clear" w:color="auto" w:fill="auto"/>
          </w:tcPr>
          <w:p w:rsidR="004566BB" w:rsidRPr="00CA3E09" w:rsidRDefault="004566BB" w:rsidP="00A60AE4">
            <w:pPr>
              <w:suppressAutoHyphens w:val="0"/>
              <w:spacing w:before="40" w:after="40" w:line="220" w:lineRule="exact"/>
              <w:rPr>
                <w:sz w:val="18"/>
              </w:rPr>
            </w:pPr>
            <w:r w:rsidRPr="00CA3E09">
              <w:rPr>
                <w:sz w:val="18"/>
              </w:rPr>
              <w:t xml:space="preserve">Business </w:t>
            </w:r>
            <w:r w:rsidR="001B5227">
              <w:rPr>
                <w:sz w:val="18"/>
              </w:rPr>
              <w:t>s</w:t>
            </w:r>
            <w:r w:rsidRPr="00CA3E09">
              <w:rPr>
                <w:sz w:val="18"/>
              </w:rPr>
              <w:t>ervice</w:t>
            </w:r>
          </w:p>
        </w:tc>
        <w:tc>
          <w:tcPr>
            <w:tcW w:w="1559"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0</w:t>
            </w:r>
          </w:p>
        </w:tc>
        <w:tc>
          <w:tcPr>
            <w:tcW w:w="1134"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0</w:t>
            </w:r>
          </w:p>
        </w:tc>
        <w:tc>
          <w:tcPr>
            <w:tcW w:w="991" w:type="dxa"/>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0</w:t>
            </w:r>
          </w:p>
        </w:tc>
      </w:tr>
      <w:tr w:rsidR="00CA3E09" w:rsidRPr="00CA3E09" w:rsidTr="00A60AE4">
        <w:trPr>
          <w:cantSplit/>
        </w:trPr>
        <w:tc>
          <w:tcPr>
            <w:tcW w:w="3686" w:type="dxa"/>
            <w:shd w:val="clear" w:color="auto" w:fill="auto"/>
          </w:tcPr>
          <w:p w:rsidR="004566BB" w:rsidRPr="00CA3E09" w:rsidRDefault="004566BB" w:rsidP="00A60AE4">
            <w:pPr>
              <w:suppressAutoHyphens w:val="0"/>
              <w:spacing w:before="40" w:after="40" w:line="220" w:lineRule="exact"/>
              <w:rPr>
                <w:sz w:val="18"/>
              </w:rPr>
            </w:pPr>
            <w:r w:rsidRPr="00CA3E09">
              <w:rPr>
                <w:sz w:val="18"/>
              </w:rPr>
              <w:t xml:space="preserve">Public </w:t>
            </w:r>
            <w:r w:rsidR="001B5227">
              <w:rPr>
                <w:sz w:val="18"/>
              </w:rPr>
              <w:t>s</w:t>
            </w:r>
            <w:r w:rsidRPr="00CA3E09">
              <w:rPr>
                <w:sz w:val="18"/>
              </w:rPr>
              <w:t>ervice</w:t>
            </w:r>
          </w:p>
        </w:tc>
        <w:tc>
          <w:tcPr>
            <w:tcW w:w="1559"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0</w:t>
            </w:r>
          </w:p>
        </w:tc>
        <w:tc>
          <w:tcPr>
            <w:tcW w:w="1134"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2</w:t>
            </w:r>
          </w:p>
        </w:tc>
        <w:tc>
          <w:tcPr>
            <w:tcW w:w="991" w:type="dxa"/>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2</w:t>
            </w:r>
          </w:p>
        </w:tc>
      </w:tr>
      <w:tr w:rsidR="00CA3E09" w:rsidRPr="00CA3E09" w:rsidTr="00A60AE4">
        <w:trPr>
          <w:cantSplit/>
        </w:trPr>
        <w:tc>
          <w:tcPr>
            <w:tcW w:w="3686" w:type="dxa"/>
            <w:shd w:val="clear" w:color="auto" w:fill="auto"/>
          </w:tcPr>
          <w:p w:rsidR="004566BB" w:rsidRPr="00CA3E09" w:rsidRDefault="004566BB" w:rsidP="00A60AE4">
            <w:pPr>
              <w:suppressAutoHyphens w:val="0"/>
              <w:spacing w:before="40" w:after="40" w:line="220" w:lineRule="exact"/>
              <w:rPr>
                <w:sz w:val="18"/>
              </w:rPr>
            </w:pPr>
            <w:r w:rsidRPr="00CA3E09">
              <w:rPr>
                <w:sz w:val="18"/>
              </w:rPr>
              <w:t>Manufacturing</w:t>
            </w:r>
          </w:p>
        </w:tc>
        <w:tc>
          <w:tcPr>
            <w:tcW w:w="1559"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0</w:t>
            </w:r>
          </w:p>
        </w:tc>
        <w:tc>
          <w:tcPr>
            <w:tcW w:w="1134"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0</w:t>
            </w:r>
          </w:p>
        </w:tc>
        <w:tc>
          <w:tcPr>
            <w:tcW w:w="991" w:type="dxa"/>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0</w:t>
            </w:r>
          </w:p>
        </w:tc>
      </w:tr>
      <w:tr w:rsidR="00CA3E09" w:rsidRPr="00CA3E09" w:rsidTr="00A60AE4">
        <w:trPr>
          <w:cantSplit/>
        </w:trPr>
        <w:tc>
          <w:tcPr>
            <w:tcW w:w="3686" w:type="dxa"/>
            <w:tcBorders>
              <w:bottom w:val="single" w:sz="4" w:space="0" w:color="auto"/>
            </w:tcBorders>
            <w:shd w:val="clear" w:color="auto" w:fill="auto"/>
          </w:tcPr>
          <w:p w:rsidR="004566BB" w:rsidRPr="00CA3E09" w:rsidRDefault="004566BB" w:rsidP="00A60AE4">
            <w:pPr>
              <w:keepNext/>
              <w:suppressAutoHyphens w:val="0"/>
              <w:spacing w:before="40" w:after="40" w:line="220" w:lineRule="exact"/>
              <w:rPr>
                <w:sz w:val="18"/>
              </w:rPr>
            </w:pPr>
            <w:r w:rsidRPr="00CA3E09">
              <w:rPr>
                <w:sz w:val="18"/>
              </w:rPr>
              <w:t xml:space="preserve">Trade and </w:t>
            </w:r>
            <w:r w:rsidR="001B5227">
              <w:rPr>
                <w:sz w:val="18"/>
              </w:rPr>
              <w:t>c</w:t>
            </w:r>
            <w:r w:rsidRPr="00CA3E09">
              <w:rPr>
                <w:sz w:val="18"/>
              </w:rPr>
              <w:t>ommerce</w:t>
            </w:r>
          </w:p>
        </w:tc>
        <w:tc>
          <w:tcPr>
            <w:tcW w:w="1559" w:type="dxa"/>
            <w:tcBorders>
              <w:bottom w:val="single" w:sz="4" w:space="0" w:color="auto"/>
            </w:tcBorders>
            <w:shd w:val="clear" w:color="auto" w:fill="auto"/>
          </w:tcPr>
          <w:p w:rsidR="004566BB" w:rsidRPr="00CA3E09" w:rsidRDefault="004566BB" w:rsidP="00A60AE4">
            <w:pPr>
              <w:keepNext/>
              <w:suppressAutoHyphens w:val="0"/>
              <w:spacing w:before="40" w:after="40" w:line="220" w:lineRule="exact"/>
              <w:jc w:val="right"/>
              <w:rPr>
                <w:sz w:val="18"/>
              </w:rPr>
            </w:pPr>
            <w:r w:rsidRPr="00CA3E09">
              <w:rPr>
                <w:sz w:val="18"/>
              </w:rPr>
              <w:t>0</w:t>
            </w:r>
          </w:p>
        </w:tc>
        <w:tc>
          <w:tcPr>
            <w:tcW w:w="1134" w:type="dxa"/>
            <w:tcBorders>
              <w:bottom w:val="single" w:sz="4" w:space="0" w:color="auto"/>
            </w:tcBorders>
            <w:shd w:val="clear" w:color="auto" w:fill="auto"/>
          </w:tcPr>
          <w:p w:rsidR="004566BB" w:rsidRPr="00CA3E09" w:rsidRDefault="004566BB" w:rsidP="00A60AE4">
            <w:pPr>
              <w:keepNext/>
              <w:suppressAutoHyphens w:val="0"/>
              <w:spacing w:before="40" w:after="40" w:line="220" w:lineRule="exact"/>
              <w:jc w:val="right"/>
              <w:rPr>
                <w:sz w:val="18"/>
              </w:rPr>
            </w:pPr>
            <w:r w:rsidRPr="00CA3E09">
              <w:rPr>
                <w:sz w:val="18"/>
              </w:rPr>
              <w:t>0</w:t>
            </w:r>
          </w:p>
        </w:tc>
        <w:tc>
          <w:tcPr>
            <w:tcW w:w="991" w:type="dxa"/>
            <w:tcBorders>
              <w:bottom w:val="single" w:sz="4" w:space="0" w:color="auto"/>
            </w:tcBorders>
            <w:shd w:val="clear" w:color="auto" w:fill="auto"/>
          </w:tcPr>
          <w:p w:rsidR="004566BB" w:rsidRPr="00A60AE4" w:rsidRDefault="004566BB" w:rsidP="00A60AE4">
            <w:pPr>
              <w:keepNext/>
              <w:suppressAutoHyphens w:val="0"/>
              <w:spacing w:before="40" w:after="40" w:line="220" w:lineRule="exact"/>
              <w:jc w:val="right"/>
              <w:rPr>
                <w:sz w:val="18"/>
              </w:rPr>
            </w:pPr>
            <w:r w:rsidRPr="00A60AE4">
              <w:rPr>
                <w:sz w:val="18"/>
              </w:rPr>
              <w:t>0</w:t>
            </w:r>
          </w:p>
        </w:tc>
      </w:tr>
      <w:tr w:rsidR="00CA3E09" w:rsidRPr="00CA3E09" w:rsidTr="00A60AE4">
        <w:trPr>
          <w:cantSplit/>
        </w:trPr>
        <w:tc>
          <w:tcPr>
            <w:tcW w:w="3686" w:type="dxa"/>
            <w:tcBorders>
              <w:top w:val="single" w:sz="4" w:space="0" w:color="auto"/>
              <w:bottom w:val="single" w:sz="4" w:space="0" w:color="auto"/>
            </w:tcBorders>
            <w:shd w:val="clear" w:color="auto" w:fill="auto"/>
          </w:tcPr>
          <w:p w:rsidR="004566BB" w:rsidRPr="00CA3E09" w:rsidRDefault="004566BB" w:rsidP="00A60AE4">
            <w:pPr>
              <w:suppressAutoHyphens w:val="0"/>
              <w:spacing w:before="80" w:after="80" w:line="220" w:lineRule="exact"/>
              <w:ind w:firstLine="284"/>
              <w:rPr>
                <w:b/>
                <w:sz w:val="18"/>
              </w:rPr>
            </w:pPr>
            <w:r w:rsidRPr="00CA3E09">
              <w:rPr>
                <w:b/>
                <w:sz w:val="18"/>
              </w:rPr>
              <w:t>Total</w:t>
            </w:r>
          </w:p>
        </w:tc>
        <w:tc>
          <w:tcPr>
            <w:tcW w:w="1559" w:type="dxa"/>
            <w:tcBorders>
              <w:top w:val="single" w:sz="4" w:space="0" w:color="auto"/>
              <w:bottom w:val="single" w:sz="4" w:space="0" w:color="auto"/>
            </w:tcBorders>
            <w:shd w:val="clear" w:color="auto" w:fill="auto"/>
          </w:tcPr>
          <w:p w:rsidR="004566BB" w:rsidRPr="00CA3E09" w:rsidRDefault="004566BB" w:rsidP="00A60AE4">
            <w:pPr>
              <w:suppressAutoHyphens w:val="0"/>
              <w:spacing w:before="80" w:after="80" w:line="220" w:lineRule="exact"/>
              <w:jc w:val="right"/>
              <w:rPr>
                <w:b/>
                <w:sz w:val="18"/>
              </w:rPr>
            </w:pPr>
            <w:r w:rsidRPr="00CA3E09">
              <w:rPr>
                <w:b/>
                <w:sz w:val="18"/>
              </w:rPr>
              <w:t>3</w:t>
            </w:r>
          </w:p>
        </w:tc>
        <w:tc>
          <w:tcPr>
            <w:tcW w:w="1134" w:type="dxa"/>
            <w:tcBorders>
              <w:top w:val="single" w:sz="4" w:space="0" w:color="auto"/>
              <w:bottom w:val="single" w:sz="4" w:space="0" w:color="auto"/>
            </w:tcBorders>
            <w:shd w:val="clear" w:color="auto" w:fill="auto"/>
          </w:tcPr>
          <w:p w:rsidR="004566BB" w:rsidRPr="00CA3E09" w:rsidRDefault="004566BB" w:rsidP="00A60AE4">
            <w:pPr>
              <w:suppressAutoHyphens w:val="0"/>
              <w:spacing w:before="80" w:after="80" w:line="220" w:lineRule="exact"/>
              <w:jc w:val="right"/>
              <w:rPr>
                <w:b/>
                <w:sz w:val="18"/>
              </w:rPr>
            </w:pPr>
            <w:r w:rsidRPr="00CA3E09">
              <w:rPr>
                <w:b/>
                <w:sz w:val="18"/>
              </w:rPr>
              <w:t>9</w:t>
            </w:r>
          </w:p>
        </w:tc>
        <w:tc>
          <w:tcPr>
            <w:tcW w:w="991" w:type="dxa"/>
            <w:tcBorders>
              <w:top w:val="single" w:sz="4" w:space="0" w:color="auto"/>
              <w:bottom w:val="single" w:sz="4" w:space="0" w:color="auto"/>
            </w:tcBorders>
            <w:shd w:val="clear" w:color="auto" w:fill="auto"/>
          </w:tcPr>
          <w:p w:rsidR="004566BB" w:rsidRPr="00CA3E09" w:rsidRDefault="004566BB" w:rsidP="00A60AE4">
            <w:pPr>
              <w:suppressAutoHyphens w:val="0"/>
              <w:spacing w:before="80" w:after="80" w:line="220" w:lineRule="exact"/>
              <w:jc w:val="right"/>
              <w:rPr>
                <w:b/>
                <w:sz w:val="18"/>
              </w:rPr>
            </w:pPr>
            <w:r w:rsidRPr="00CA3E09">
              <w:rPr>
                <w:b/>
                <w:sz w:val="18"/>
              </w:rPr>
              <w:t>12</w:t>
            </w:r>
          </w:p>
        </w:tc>
      </w:tr>
      <w:tr w:rsidR="00CA3E09" w:rsidRPr="00CA3E09" w:rsidTr="00A60AE4">
        <w:trPr>
          <w:cantSplit/>
        </w:trPr>
        <w:tc>
          <w:tcPr>
            <w:tcW w:w="7370" w:type="dxa"/>
            <w:gridSpan w:val="4"/>
            <w:tcBorders>
              <w:top w:val="single" w:sz="4" w:space="0" w:color="auto"/>
            </w:tcBorders>
            <w:shd w:val="clear" w:color="auto" w:fill="auto"/>
          </w:tcPr>
          <w:p w:rsidR="004566BB" w:rsidRPr="00CA3E09" w:rsidRDefault="004566BB" w:rsidP="00A60AE4">
            <w:pPr>
              <w:suppressAutoHyphens w:val="0"/>
              <w:spacing w:before="40" w:after="40" w:line="220" w:lineRule="exact"/>
              <w:jc w:val="center"/>
              <w:rPr>
                <w:sz w:val="18"/>
              </w:rPr>
            </w:pPr>
            <w:r w:rsidRPr="00CA3E09">
              <w:rPr>
                <w:sz w:val="18"/>
              </w:rPr>
              <w:t>Private</w:t>
            </w:r>
          </w:p>
        </w:tc>
      </w:tr>
      <w:tr w:rsidR="00CA3E09" w:rsidRPr="00CA3E09" w:rsidTr="00A60AE4">
        <w:trPr>
          <w:cantSplit/>
        </w:trPr>
        <w:tc>
          <w:tcPr>
            <w:tcW w:w="3686" w:type="dxa"/>
            <w:shd w:val="clear" w:color="auto" w:fill="auto"/>
          </w:tcPr>
          <w:p w:rsidR="004566BB" w:rsidRPr="00CA3E09" w:rsidRDefault="004566BB" w:rsidP="00A60AE4">
            <w:pPr>
              <w:suppressAutoHyphens w:val="0"/>
              <w:spacing w:before="40" w:after="40" w:line="220" w:lineRule="exact"/>
              <w:rPr>
                <w:sz w:val="18"/>
              </w:rPr>
            </w:pPr>
            <w:r w:rsidRPr="00CA3E09">
              <w:rPr>
                <w:sz w:val="18"/>
              </w:rPr>
              <w:t xml:space="preserve">Agriculture, </w:t>
            </w:r>
            <w:r w:rsidR="001B5227">
              <w:rPr>
                <w:sz w:val="18"/>
              </w:rPr>
              <w:t>f</w:t>
            </w:r>
            <w:r w:rsidRPr="00CA3E09">
              <w:rPr>
                <w:sz w:val="18"/>
              </w:rPr>
              <w:t xml:space="preserve">ishing and </w:t>
            </w:r>
            <w:r w:rsidR="001B5227">
              <w:rPr>
                <w:sz w:val="18"/>
              </w:rPr>
              <w:t>f</w:t>
            </w:r>
            <w:r w:rsidRPr="00CA3E09">
              <w:rPr>
                <w:sz w:val="18"/>
              </w:rPr>
              <w:t>orestry</w:t>
            </w:r>
          </w:p>
        </w:tc>
        <w:tc>
          <w:tcPr>
            <w:tcW w:w="1559"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0</w:t>
            </w:r>
          </w:p>
        </w:tc>
        <w:tc>
          <w:tcPr>
            <w:tcW w:w="1134"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5</w:t>
            </w:r>
          </w:p>
        </w:tc>
        <w:tc>
          <w:tcPr>
            <w:tcW w:w="991" w:type="dxa"/>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5</w:t>
            </w:r>
          </w:p>
        </w:tc>
      </w:tr>
      <w:tr w:rsidR="00CA3E09" w:rsidRPr="00CA3E09" w:rsidTr="00A60AE4">
        <w:trPr>
          <w:cantSplit/>
        </w:trPr>
        <w:tc>
          <w:tcPr>
            <w:tcW w:w="3686" w:type="dxa"/>
            <w:shd w:val="clear" w:color="auto" w:fill="auto"/>
          </w:tcPr>
          <w:p w:rsidR="004566BB" w:rsidRPr="00CA3E09" w:rsidRDefault="004566BB" w:rsidP="00A60AE4">
            <w:pPr>
              <w:suppressAutoHyphens w:val="0"/>
              <w:spacing w:before="40" w:after="40" w:line="220" w:lineRule="exact"/>
              <w:rPr>
                <w:sz w:val="18"/>
              </w:rPr>
            </w:pPr>
            <w:r w:rsidRPr="00CA3E09">
              <w:rPr>
                <w:sz w:val="18"/>
              </w:rPr>
              <w:t xml:space="preserve">Transport and </w:t>
            </w:r>
            <w:r w:rsidR="001B5227">
              <w:rPr>
                <w:sz w:val="18"/>
              </w:rPr>
              <w:t>c</w:t>
            </w:r>
            <w:r w:rsidRPr="00CA3E09">
              <w:rPr>
                <w:sz w:val="18"/>
              </w:rPr>
              <w:t>ommunication</w:t>
            </w:r>
          </w:p>
        </w:tc>
        <w:tc>
          <w:tcPr>
            <w:tcW w:w="1559"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0</w:t>
            </w:r>
          </w:p>
        </w:tc>
        <w:tc>
          <w:tcPr>
            <w:tcW w:w="1134"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16</w:t>
            </w:r>
          </w:p>
        </w:tc>
        <w:tc>
          <w:tcPr>
            <w:tcW w:w="991" w:type="dxa"/>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16</w:t>
            </w:r>
          </w:p>
        </w:tc>
      </w:tr>
      <w:tr w:rsidR="00CA3E09" w:rsidRPr="00CA3E09" w:rsidTr="00A60AE4">
        <w:trPr>
          <w:cantSplit/>
        </w:trPr>
        <w:tc>
          <w:tcPr>
            <w:tcW w:w="3686" w:type="dxa"/>
            <w:shd w:val="clear" w:color="auto" w:fill="auto"/>
          </w:tcPr>
          <w:p w:rsidR="004566BB" w:rsidRPr="00CA3E09" w:rsidRDefault="004566BB" w:rsidP="00A60AE4">
            <w:pPr>
              <w:suppressAutoHyphens w:val="0"/>
              <w:spacing w:before="40" w:after="40" w:line="220" w:lineRule="exact"/>
              <w:rPr>
                <w:sz w:val="18"/>
              </w:rPr>
            </w:pPr>
            <w:r w:rsidRPr="00CA3E09">
              <w:rPr>
                <w:sz w:val="18"/>
              </w:rPr>
              <w:t xml:space="preserve">Hotel and </w:t>
            </w:r>
            <w:r w:rsidR="001B5227">
              <w:rPr>
                <w:sz w:val="18"/>
              </w:rPr>
              <w:t>r</w:t>
            </w:r>
            <w:r w:rsidRPr="00CA3E09">
              <w:rPr>
                <w:sz w:val="18"/>
              </w:rPr>
              <w:t>estaurant</w:t>
            </w:r>
          </w:p>
        </w:tc>
        <w:tc>
          <w:tcPr>
            <w:tcW w:w="1559"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6</w:t>
            </w:r>
          </w:p>
        </w:tc>
        <w:tc>
          <w:tcPr>
            <w:tcW w:w="1134"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5</w:t>
            </w:r>
          </w:p>
        </w:tc>
        <w:tc>
          <w:tcPr>
            <w:tcW w:w="991" w:type="dxa"/>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11</w:t>
            </w:r>
          </w:p>
        </w:tc>
      </w:tr>
      <w:tr w:rsidR="00CA3E09" w:rsidRPr="00CA3E09" w:rsidTr="00A60AE4">
        <w:trPr>
          <w:cantSplit/>
        </w:trPr>
        <w:tc>
          <w:tcPr>
            <w:tcW w:w="3686" w:type="dxa"/>
            <w:shd w:val="clear" w:color="auto" w:fill="auto"/>
          </w:tcPr>
          <w:p w:rsidR="004566BB" w:rsidRPr="00CA3E09" w:rsidRDefault="004566BB" w:rsidP="00A60AE4">
            <w:pPr>
              <w:suppressAutoHyphens w:val="0"/>
              <w:spacing w:before="40" w:after="40" w:line="220" w:lineRule="exact"/>
              <w:rPr>
                <w:sz w:val="18"/>
              </w:rPr>
            </w:pPr>
            <w:r w:rsidRPr="00CA3E09">
              <w:rPr>
                <w:sz w:val="18"/>
              </w:rPr>
              <w:t xml:space="preserve">Construction and </w:t>
            </w:r>
            <w:r w:rsidR="001B5227">
              <w:rPr>
                <w:sz w:val="18"/>
              </w:rPr>
              <w:t>q</w:t>
            </w:r>
            <w:r w:rsidRPr="00CA3E09">
              <w:rPr>
                <w:sz w:val="18"/>
              </w:rPr>
              <w:t>uarrying</w:t>
            </w:r>
          </w:p>
        </w:tc>
        <w:tc>
          <w:tcPr>
            <w:tcW w:w="1559"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0</w:t>
            </w:r>
          </w:p>
        </w:tc>
        <w:tc>
          <w:tcPr>
            <w:tcW w:w="1134"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13</w:t>
            </w:r>
          </w:p>
        </w:tc>
        <w:tc>
          <w:tcPr>
            <w:tcW w:w="991" w:type="dxa"/>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13</w:t>
            </w:r>
          </w:p>
        </w:tc>
      </w:tr>
      <w:tr w:rsidR="00CA3E09" w:rsidRPr="00CA3E09" w:rsidTr="00A60AE4">
        <w:trPr>
          <w:cantSplit/>
        </w:trPr>
        <w:tc>
          <w:tcPr>
            <w:tcW w:w="3686" w:type="dxa"/>
            <w:shd w:val="clear" w:color="auto" w:fill="auto"/>
          </w:tcPr>
          <w:p w:rsidR="004566BB" w:rsidRPr="00CA3E09" w:rsidRDefault="004566BB" w:rsidP="00A60AE4">
            <w:pPr>
              <w:suppressAutoHyphens w:val="0"/>
              <w:spacing w:before="40" w:after="40" w:line="220" w:lineRule="exact"/>
              <w:rPr>
                <w:sz w:val="18"/>
              </w:rPr>
            </w:pPr>
            <w:r w:rsidRPr="00CA3E09">
              <w:rPr>
                <w:sz w:val="18"/>
              </w:rPr>
              <w:t>Manufacturing</w:t>
            </w:r>
          </w:p>
        </w:tc>
        <w:tc>
          <w:tcPr>
            <w:tcW w:w="1559"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2</w:t>
            </w:r>
          </w:p>
        </w:tc>
        <w:tc>
          <w:tcPr>
            <w:tcW w:w="1134" w:type="dxa"/>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10</w:t>
            </w:r>
          </w:p>
        </w:tc>
        <w:tc>
          <w:tcPr>
            <w:tcW w:w="991" w:type="dxa"/>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12</w:t>
            </w:r>
          </w:p>
        </w:tc>
      </w:tr>
      <w:tr w:rsidR="00CA3E09" w:rsidRPr="00CA3E09" w:rsidTr="00A60AE4">
        <w:trPr>
          <w:cantSplit/>
        </w:trPr>
        <w:tc>
          <w:tcPr>
            <w:tcW w:w="3686" w:type="dxa"/>
            <w:tcBorders>
              <w:bottom w:val="single" w:sz="4" w:space="0" w:color="auto"/>
            </w:tcBorders>
            <w:shd w:val="clear" w:color="auto" w:fill="auto"/>
          </w:tcPr>
          <w:p w:rsidR="004566BB" w:rsidRPr="00CA3E09" w:rsidRDefault="004566BB" w:rsidP="00A60AE4">
            <w:pPr>
              <w:suppressAutoHyphens w:val="0"/>
              <w:spacing w:before="40" w:after="40" w:line="220" w:lineRule="exact"/>
              <w:rPr>
                <w:sz w:val="18"/>
              </w:rPr>
            </w:pPr>
            <w:r w:rsidRPr="00CA3E09">
              <w:rPr>
                <w:sz w:val="18"/>
              </w:rPr>
              <w:t xml:space="preserve">Business </w:t>
            </w:r>
            <w:r w:rsidR="001B5227">
              <w:rPr>
                <w:sz w:val="18"/>
              </w:rPr>
              <w:t>s</w:t>
            </w:r>
            <w:r w:rsidRPr="00CA3E09">
              <w:rPr>
                <w:sz w:val="18"/>
              </w:rPr>
              <w:t>ervice</w:t>
            </w:r>
          </w:p>
        </w:tc>
        <w:tc>
          <w:tcPr>
            <w:tcW w:w="1559" w:type="dxa"/>
            <w:tcBorders>
              <w:bottom w:val="single" w:sz="4" w:space="0" w:color="auto"/>
            </w:tcBorders>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1</w:t>
            </w:r>
          </w:p>
        </w:tc>
        <w:tc>
          <w:tcPr>
            <w:tcW w:w="1134" w:type="dxa"/>
            <w:tcBorders>
              <w:bottom w:val="single" w:sz="4" w:space="0" w:color="auto"/>
            </w:tcBorders>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10</w:t>
            </w:r>
          </w:p>
        </w:tc>
        <w:tc>
          <w:tcPr>
            <w:tcW w:w="991" w:type="dxa"/>
            <w:tcBorders>
              <w:bottom w:val="single" w:sz="4" w:space="0" w:color="auto"/>
            </w:tcBorders>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11</w:t>
            </w:r>
          </w:p>
        </w:tc>
      </w:tr>
      <w:tr w:rsidR="00CA3E09" w:rsidRPr="00CA3E09" w:rsidTr="00A60AE4">
        <w:trPr>
          <w:cantSplit/>
        </w:trPr>
        <w:tc>
          <w:tcPr>
            <w:tcW w:w="3686" w:type="dxa"/>
            <w:tcBorders>
              <w:top w:val="single" w:sz="4" w:space="0" w:color="auto"/>
              <w:bottom w:val="single" w:sz="4" w:space="0" w:color="auto"/>
            </w:tcBorders>
            <w:shd w:val="clear" w:color="auto" w:fill="auto"/>
          </w:tcPr>
          <w:p w:rsidR="004566BB" w:rsidRPr="00CA3E09" w:rsidRDefault="004566BB" w:rsidP="00A60AE4">
            <w:pPr>
              <w:suppressAutoHyphens w:val="0"/>
              <w:spacing w:before="80" w:after="80" w:line="220" w:lineRule="exact"/>
              <w:ind w:firstLine="284"/>
              <w:rPr>
                <w:b/>
                <w:sz w:val="18"/>
              </w:rPr>
            </w:pPr>
            <w:r w:rsidRPr="00CA3E09">
              <w:rPr>
                <w:b/>
                <w:sz w:val="18"/>
              </w:rPr>
              <w:t>Total</w:t>
            </w:r>
          </w:p>
        </w:tc>
        <w:tc>
          <w:tcPr>
            <w:tcW w:w="1559" w:type="dxa"/>
            <w:tcBorders>
              <w:top w:val="single" w:sz="4" w:space="0" w:color="auto"/>
              <w:bottom w:val="single" w:sz="4" w:space="0" w:color="auto"/>
            </w:tcBorders>
            <w:shd w:val="clear" w:color="auto" w:fill="auto"/>
          </w:tcPr>
          <w:p w:rsidR="004566BB" w:rsidRPr="00CA3E09" w:rsidRDefault="004566BB" w:rsidP="00A60AE4">
            <w:pPr>
              <w:suppressAutoHyphens w:val="0"/>
              <w:spacing w:before="80" w:after="80" w:line="220" w:lineRule="exact"/>
              <w:jc w:val="right"/>
              <w:rPr>
                <w:b/>
                <w:sz w:val="18"/>
              </w:rPr>
            </w:pPr>
            <w:r w:rsidRPr="00CA3E09">
              <w:rPr>
                <w:b/>
                <w:sz w:val="18"/>
              </w:rPr>
              <w:t>9</w:t>
            </w:r>
          </w:p>
        </w:tc>
        <w:tc>
          <w:tcPr>
            <w:tcW w:w="1134" w:type="dxa"/>
            <w:tcBorders>
              <w:top w:val="single" w:sz="4" w:space="0" w:color="auto"/>
              <w:bottom w:val="single" w:sz="4" w:space="0" w:color="auto"/>
            </w:tcBorders>
            <w:shd w:val="clear" w:color="auto" w:fill="auto"/>
          </w:tcPr>
          <w:p w:rsidR="004566BB" w:rsidRPr="00CA3E09" w:rsidRDefault="004566BB" w:rsidP="00A60AE4">
            <w:pPr>
              <w:suppressAutoHyphens w:val="0"/>
              <w:spacing w:before="80" w:after="80" w:line="220" w:lineRule="exact"/>
              <w:jc w:val="right"/>
              <w:rPr>
                <w:b/>
                <w:sz w:val="18"/>
              </w:rPr>
            </w:pPr>
            <w:r w:rsidRPr="00CA3E09">
              <w:rPr>
                <w:b/>
                <w:sz w:val="18"/>
              </w:rPr>
              <w:t>59</w:t>
            </w:r>
          </w:p>
        </w:tc>
        <w:tc>
          <w:tcPr>
            <w:tcW w:w="991" w:type="dxa"/>
            <w:tcBorders>
              <w:top w:val="single" w:sz="4" w:space="0" w:color="auto"/>
              <w:bottom w:val="single" w:sz="4" w:space="0" w:color="auto"/>
            </w:tcBorders>
            <w:shd w:val="clear" w:color="auto" w:fill="auto"/>
          </w:tcPr>
          <w:p w:rsidR="004566BB" w:rsidRPr="00CA3E09" w:rsidRDefault="004566BB" w:rsidP="00A60AE4">
            <w:pPr>
              <w:suppressAutoHyphens w:val="0"/>
              <w:spacing w:before="80" w:after="80" w:line="220" w:lineRule="exact"/>
              <w:jc w:val="right"/>
              <w:rPr>
                <w:b/>
                <w:sz w:val="18"/>
              </w:rPr>
            </w:pPr>
            <w:r w:rsidRPr="00CA3E09">
              <w:rPr>
                <w:b/>
                <w:sz w:val="18"/>
              </w:rPr>
              <w:t>68</w:t>
            </w:r>
          </w:p>
        </w:tc>
      </w:tr>
      <w:tr w:rsidR="00CA3E09" w:rsidRPr="00CA3E09" w:rsidTr="00A60AE4">
        <w:trPr>
          <w:cantSplit/>
        </w:trPr>
        <w:tc>
          <w:tcPr>
            <w:tcW w:w="7370" w:type="dxa"/>
            <w:gridSpan w:val="4"/>
            <w:tcBorders>
              <w:top w:val="single" w:sz="4" w:space="0" w:color="auto"/>
            </w:tcBorders>
            <w:shd w:val="clear" w:color="auto" w:fill="auto"/>
          </w:tcPr>
          <w:p w:rsidR="004566BB" w:rsidRPr="00CA3E09" w:rsidRDefault="004566BB" w:rsidP="00A60AE4">
            <w:pPr>
              <w:suppressAutoHyphens w:val="0"/>
              <w:spacing w:before="40" w:after="40" w:line="220" w:lineRule="exact"/>
              <w:jc w:val="center"/>
              <w:rPr>
                <w:sz w:val="18"/>
              </w:rPr>
            </w:pPr>
            <w:r w:rsidRPr="00CA3E09">
              <w:rPr>
                <w:sz w:val="18"/>
              </w:rPr>
              <w:t>Public</w:t>
            </w:r>
          </w:p>
        </w:tc>
      </w:tr>
      <w:tr w:rsidR="00CA3E09" w:rsidRPr="00CA3E09" w:rsidTr="00A60AE4">
        <w:trPr>
          <w:cantSplit/>
        </w:trPr>
        <w:tc>
          <w:tcPr>
            <w:tcW w:w="3686" w:type="dxa"/>
            <w:tcBorders>
              <w:bottom w:val="single" w:sz="4" w:space="0" w:color="auto"/>
            </w:tcBorders>
            <w:shd w:val="clear" w:color="auto" w:fill="auto"/>
          </w:tcPr>
          <w:p w:rsidR="004566BB" w:rsidRPr="00CA3E09" w:rsidRDefault="004566BB" w:rsidP="00A60AE4">
            <w:pPr>
              <w:suppressAutoHyphens w:val="0"/>
              <w:spacing w:before="40" w:after="40" w:line="220" w:lineRule="exact"/>
              <w:rPr>
                <w:sz w:val="18"/>
              </w:rPr>
            </w:pPr>
            <w:r w:rsidRPr="00CA3E09">
              <w:rPr>
                <w:sz w:val="18"/>
              </w:rPr>
              <w:t xml:space="preserve">Public </w:t>
            </w:r>
            <w:r w:rsidR="001B5227">
              <w:rPr>
                <w:sz w:val="18"/>
              </w:rPr>
              <w:t>s</w:t>
            </w:r>
            <w:r w:rsidRPr="00CA3E09">
              <w:rPr>
                <w:sz w:val="18"/>
              </w:rPr>
              <w:t>ervice</w:t>
            </w:r>
          </w:p>
        </w:tc>
        <w:tc>
          <w:tcPr>
            <w:tcW w:w="1559" w:type="dxa"/>
            <w:tcBorders>
              <w:bottom w:val="single" w:sz="4" w:space="0" w:color="auto"/>
            </w:tcBorders>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3</w:t>
            </w:r>
          </w:p>
        </w:tc>
        <w:tc>
          <w:tcPr>
            <w:tcW w:w="1134" w:type="dxa"/>
            <w:tcBorders>
              <w:bottom w:val="single" w:sz="4" w:space="0" w:color="auto"/>
            </w:tcBorders>
            <w:shd w:val="clear" w:color="auto" w:fill="auto"/>
          </w:tcPr>
          <w:p w:rsidR="004566BB" w:rsidRPr="00CA3E09" w:rsidRDefault="004566BB" w:rsidP="00A60AE4">
            <w:pPr>
              <w:suppressAutoHyphens w:val="0"/>
              <w:spacing w:before="40" w:after="40" w:line="220" w:lineRule="exact"/>
              <w:jc w:val="right"/>
              <w:rPr>
                <w:sz w:val="18"/>
              </w:rPr>
            </w:pPr>
            <w:r w:rsidRPr="00CA3E09">
              <w:rPr>
                <w:sz w:val="18"/>
              </w:rPr>
              <w:t>6</w:t>
            </w:r>
          </w:p>
        </w:tc>
        <w:tc>
          <w:tcPr>
            <w:tcW w:w="991" w:type="dxa"/>
            <w:tcBorders>
              <w:bottom w:val="single" w:sz="4" w:space="0" w:color="auto"/>
            </w:tcBorders>
            <w:shd w:val="clear" w:color="auto" w:fill="auto"/>
          </w:tcPr>
          <w:p w:rsidR="004566BB" w:rsidRPr="00A60AE4" w:rsidRDefault="004566BB" w:rsidP="00A60AE4">
            <w:pPr>
              <w:suppressAutoHyphens w:val="0"/>
              <w:spacing w:before="40" w:after="40" w:line="220" w:lineRule="exact"/>
              <w:jc w:val="right"/>
              <w:rPr>
                <w:sz w:val="18"/>
              </w:rPr>
            </w:pPr>
            <w:r w:rsidRPr="00A60AE4">
              <w:rPr>
                <w:sz w:val="18"/>
              </w:rPr>
              <w:t>9</w:t>
            </w:r>
          </w:p>
        </w:tc>
      </w:tr>
      <w:tr w:rsidR="00CA3E09" w:rsidRPr="00CA3E09" w:rsidTr="00A60AE4">
        <w:trPr>
          <w:cantSplit/>
        </w:trPr>
        <w:tc>
          <w:tcPr>
            <w:tcW w:w="3686" w:type="dxa"/>
            <w:tcBorders>
              <w:top w:val="single" w:sz="4" w:space="0" w:color="auto"/>
              <w:bottom w:val="single" w:sz="4" w:space="0" w:color="auto"/>
            </w:tcBorders>
            <w:shd w:val="clear" w:color="auto" w:fill="auto"/>
          </w:tcPr>
          <w:p w:rsidR="004566BB" w:rsidRPr="00CA3E09" w:rsidRDefault="004566BB" w:rsidP="00A60AE4">
            <w:pPr>
              <w:keepNext/>
              <w:suppressAutoHyphens w:val="0"/>
              <w:spacing w:before="80" w:after="80" w:line="220" w:lineRule="exact"/>
              <w:ind w:firstLine="284"/>
              <w:rPr>
                <w:b/>
                <w:sz w:val="18"/>
              </w:rPr>
            </w:pPr>
            <w:r w:rsidRPr="00CA3E09">
              <w:rPr>
                <w:b/>
                <w:sz w:val="18"/>
              </w:rPr>
              <w:t>Total</w:t>
            </w:r>
          </w:p>
        </w:tc>
        <w:tc>
          <w:tcPr>
            <w:tcW w:w="1559" w:type="dxa"/>
            <w:tcBorders>
              <w:top w:val="single" w:sz="4" w:space="0" w:color="auto"/>
              <w:bottom w:val="single" w:sz="4" w:space="0" w:color="auto"/>
            </w:tcBorders>
            <w:shd w:val="clear" w:color="auto" w:fill="auto"/>
          </w:tcPr>
          <w:p w:rsidR="004566BB" w:rsidRPr="00CA3E09" w:rsidRDefault="004566BB" w:rsidP="00A60AE4">
            <w:pPr>
              <w:keepNext/>
              <w:suppressAutoHyphens w:val="0"/>
              <w:spacing w:before="80" w:after="80" w:line="220" w:lineRule="exact"/>
              <w:jc w:val="right"/>
              <w:rPr>
                <w:b/>
                <w:sz w:val="18"/>
              </w:rPr>
            </w:pPr>
            <w:r w:rsidRPr="00CA3E09">
              <w:rPr>
                <w:b/>
                <w:sz w:val="18"/>
              </w:rPr>
              <w:t>3</w:t>
            </w:r>
          </w:p>
        </w:tc>
        <w:tc>
          <w:tcPr>
            <w:tcW w:w="1134" w:type="dxa"/>
            <w:tcBorders>
              <w:top w:val="single" w:sz="4" w:space="0" w:color="auto"/>
              <w:bottom w:val="single" w:sz="4" w:space="0" w:color="auto"/>
            </w:tcBorders>
            <w:shd w:val="clear" w:color="auto" w:fill="auto"/>
          </w:tcPr>
          <w:p w:rsidR="004566BB" w:rsidRPr="00CA3E09" w:rsidRDefault="004566BB" w:rsidP="00A60AE4">
            <w:pPr>
              <w:keepNext/>
              <w:suppressAutoHyphens w:val="0"/>
              <w:spacing w:before="80" w:after="80" w:line="220" w:lineRule="exact"/>
              <w:jc w:val="right"/>
              <w:rPr>
                <w:b/>
                <w:sz w:val="18"/>
              </w:rPr>
            </w:pPr>
            <w:r w:rsidRPr="00CA3E09">
              <w:rPr>
                <w:b/>
                <w:sz w:val="18"/>
              </w:rPr>
              <w:t>6</w:t>
            </w:r>
          </w:p>
        </w:tc>
        <w:tc>
          <w:tcPr>
            <w:tcW w:w="991" w:type="dxa"/>
            <w:tcBorders>
              <w:top w:val="single" w:sz="4" w:space="0" w:color="auto"/>
              <w:bottom w:val="single" w:sz="4" w:space="0" w:color="auto"/>
            </w:tcBorders>
            <w:shd w:val="clear" w:color="auto" w:fill="auto"/>
          </w:tcPr>
          <w:p w:rsidR="004566BB" w:rsidRPr="00CA3E09" w:rsidRDefault="004566BB" w:rsidP="00A60AE4">
            <w:pPr>
              <w:keepNext/>
              <w:suppressAutoHyphens w:val="0"/>
              <w:spacing w:before="80" w:after="80" w:line="220" w:lineRule="exact"/>
              <w:jc w:val="right"/>
              <w:rPr>
                <w:b/>
                <w:sz w:val="18"/>
              </w:rPr>
            </w:pPr>
            <w:r w:rsidRPr="00CA3E09">
              <w:rPr>
                <w:b/>
                <w:sz w:val="18"/>
              </w:rPr>
              <w:t>9</w:t>
            </w:r>
          </w:p>
        </w:tc>
      </w:tr>
      <w:tr w:rsidR="00CA3E09" w:rsidRPr="00CA3E09" w:rsidTr="00A60AE4">
        <w:trPr>
          <w:cantSplit/>
        </w:trPr>
        <w:tc>
          <w:tcPr>
            <w:tcW w:w="3686" w:type="dxa"/>
            <w:tcBorders>
              <w:top w:val="single" w:sz="4" w:space="0" w:color="auto"/>
            </w:tcBorders>
            <w:shd w:val="clear" w:color="auto" w:fill="auto"/>
          </w:tcPr>
          <w:p w:rsidR="004566BB" w:rsidRPr="00CA3E09" w:rsidRDefault="004566BB" w:rsidP="00A60AE4">
            <w:pPr>
              <w:keepNext/>
              <w:suppressAutoHyphens w:val="0"/>
              <w:spacing w:before="80" w:after="80" w:line="220" w:lineRule="exact"/>
              <w:ind w:firstLine="284"/>
              <w:rPr>
                <w:b/>
                <w:sz w:val="18"/>
              </w:rPr>
            </w:pPr>
            <w:r w:rsidRPr="00CA3E09">
              <w:rPr>
                <w:b/>
                <w:sz w:val="18"/>
              </w:rPr>
              <w:t>Grand total</w:t>
            </w:r>
          </w:p>
        </w:tc>
        <w:tc>
          <w:tcPr>
            <w:tcW w:w="1559" w:type="dxa"/>
            <w:tcBorders>
              <w:top w:val="single" w:sz="4" w:space="0" w:color="auto"/>
            </w:tcBorders>
            <w:shd w:val="clear" w:color="auto" w:fill="auto"/>
          </w:tcPr>
          <w:p w:rsidR="004566BB" w:rsidRPr="00CA3E09" w:rsidRDefault="004566BB" w:rsidP="00A60AE4">
            <w:pPr>
              <w:keepNext/>
              <w:suppressAutoHyphens w:val="0"/>
              <w:spacing w:before="80" w:after="80" w:line="220" w:lineRule="exact"/>
              <w:jc w:val="right"/>
              <w:rPr>
                <w:b/>
                <w:sz w:val="18"/>
              </w:rPr>
            </w:pPr>
            <w:r w:rsidRPr="00CA3E09">
              <w:rPr>
                <w:b/>
                <w:sz w:val="18"/>
              </w:rPr>
              <w:t>15</w:t>
            </w:r>
          </w:p>
        </w:tc>
        <w:tc>
          <w:tcPr>
            <w:tcW w:w="1134" w:type="dxa"/>
            <w:tcBorders>
              <w:top w:val="single" w:sz="4" w:space="0" w:color="auto"/>
            </w:tcBorders>
            <w:shd w:val="clear" w:color="auto" w:fill="auto"/>
          </w:tcPr>
          <w:p w:rsidR="004566BB" w:rsidRPr="00CA3E09" w:rsidRDefault="004566BB" w:rsidP="00A60AE4">
            <w:pPr>
              <w:keepNext/>
              <w:suppressAutoHyphens w:val="0"/>
              <w:spacing w:before="80" w:after="80" w:line="220" w:lineRule="exact"/>
              <w:jc w:val="right"/>
              <w:rPr>
                <w:b/>
                <w:sz w:val="18"/>
              </w:rPr>
            </w:pPr>
            <w:r w:rsidRPr="00CA3E09">
              <w:rPr>
                <w:b/>
                <w:sz w:val="18"/>
              </w:rPr>
              <w:t>74</w:t>
            </w:r>
          </w:p>
        </w:tc>
        <w:tc>
          <w:tcPr>
            <w:tcW w:w="991" w:type="dxa"/>
            <w:tcBorders>
              <w:top w:val="single" w:sz="4" w:space="0" w:color="auto"/>
            </w:tcBorders>
            <w:shd w:val="clear" w:color="auto" w:fill="auto"/>
          </w:tcPr>
          <w:p w:rsidR="004566BB" w:rsidRPr="00CA3E09" w:rsidRDefault="004566BB" w:rsidP="00A60AE4">
            <w:pPr>
              <w:keepNext/>
              <w:suppressAutoHyphens w:val="0"/>
              <w:spacing w:before="80" w:after="80" w:line="220" w:lineRule="exact"/>
              <w:jc w:val="right"/>
              <w:rPr>
                <w:b/>
                <w:sz w:val="18"/>
              </w:rPr>
            </w:pPr>
            <w:r w:rsidRPr="00CA3E09">
              <w:rPr>
                <w:b/>
                <w:sz w:val="18"/>
              </w:rPr>
              <w:t>89</w:t>
            </w:r>
          </w:p>
        </w:tc>
      </w:tr>
    </w:tbl>
    <w:p w:rsidR="003C759D" w:rsidRPr="00A81BB6" w:rsidRDefault="004566BB" w:rsidP="00A60AE4">
      <w:pPr>
        <w:pStyle w:val="SingleTxtG"/>
        <w:spacing w:before="120" w:after="0"/>
        <w:ind w:firstLine="170"/>
        <w:jc w:val="left"/>
        <w:rPr>
          <w:sz w:val="18"/>
          <w:szCs w:val="18"/>
        </w:rPr>
      </w:pPr>
      <w:r w:rsidRPr="004566BB">
        <w:rPr>
          <w:i/>
          <w:sz w:val="18"/>
          <w:szCs w:val="18"/>
        </w:rPr>
        <w:t>Source</w:t>
      </w:r>
      <w:r w:rsidRPr="00A60AE4">
        <w:rPr>
          <w:sz w:val="18"/>
          <w:szCs w:val="18"/>
        </w:rPr>
        <w:t>:</w:t>
      </w:r>
      <w:r w:rsidRPr="00A81BB6">
        <w:rPr>
          <w:sz w:val="18"/>
          <w:szCs w:val="18"/>
        </w:rPr>
        <w:t xml:space="preserve"> L</w:t>
      </w:r>
      <w:r w:rsidRPr="006958B4">
        <w:rPr>
          <w:sz w:val="18"/>
          <w:szCs w:val="18"/>
        </w:rPr>
        <w:t>abour Monitoring and Compliance Section, MLHRD</w:t>
      </w:r>
      <w:r w:rsidR="006958B4">
        <w:rPr>
          <w:sz w:val="18"/>
          <w:szCs w:val="18"/>
        </w:rPr>
        <w:t>.</w:t>
      </w:r>
    </w:p>
    <w:p w:rsidR="004566BB" w:rsidRPr="006958B4" w:rsidRDefault="006958B4" w:rsidP="00A60AE4">
      <w:pPr>
        <w:pStyle w:val="H23G"/>
        <w:rPr>
          <w:b w:val="0"/>
        </w:rPr>
      </w:pPr>
      <w:r>
        <w:tab/>
      </w:r>
      <w:r>
        <w:tab/>
      </w:r>
      <w:r w:rsidR="00104ACF" w:rsidRPr="006958B4">
        <w:t>Table 3</w:t>
      </w:r>
      <w:r w:rsidRPr="00A60AE4">
        <w:rPr>
          <w:b w:val="0"/>
        </w:rPr>
        <w:br/>
      </w:r>
      <w:r w:rsidR="00104ACF" w:rsidRPr="00A81BB6">
        <w:t>Mediation cases dealt with by status from January to August 2013</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685"/>
        <w:gridCol w:w="3685"/>
      </w:tblGrid>
      <w:tr w:rsidR="00CA3E09" w:rsidRPr="00CA3E09" w:rsidTr="00A60AE4">
        <w:trPr>
          <w:cantSplit/>
          <w:tblHeader/>
        </w:trPr>
        <w:tc>
          <w:tcPr>
            <w:tcW w:w="3685" w:type="dxa"/>
            <w:tcBorders>
              <w:top w:val="single" w:sz="4" w:space="0" w:color="auto"/>
              <w:bottom w:val="single" w:sz="12" w:space="0" w:color="auto"/>
            </w:tcBorders>
            <w:shd w:val="clear" w:color="auto" w:fill="auto"/>
            <w:vAlign w:val="bottom"/>
          </w:tcPr>
          <w:p w:rsidR="004566BB" w:rsidRPr="00CA3E09" w:rsidRDefault="004566BB" w:rsidP="00A60AE4">
            <w:pPr>
              <w:keepNext/>
              <w:suppressAutoHyphens w:val="0"/>
              <w:spacing w:before="80" w:after="80" w:line="200" w:lineRule="exact"/>
              <w:rPr>
                <w:i/>
                <w:sz w:val="16"/>
              </w:rPr>
            </w:pPr>
            <w:r w:rsidRPr="00CA3E09">
              <w:rPr>
                <w:i/>
                <w:sz w:val="16"/>
              </w:rPr>
              <w:t>Status</w:t>
            </w:r>
          </w:p>
        </w:tc>
        <w:tc>
          <w:tcPr>
            <w:tcW w:w="3685" w:type="dxa"/>
            <w:tcBorders>
              <w:top w:val="single" w:sz="4" w:space="0" w:color="auto"/>
              <w:bottom w:val="single" w:sz="12" w:space="0" w:color="auto"/>
            </w:tcBorders>
            <w:shd w:val="clear" w:color="auto" w:fill="auto"/>
            <w:vAlign w:val="bottom"/>
          </w:tcPr>
          <w:p w:rsidR="004566BB" w:rsidRPr="00A60AE4" w:rsidRDefault="004566BB" w:rsidP="00A60AE4">
            <w:pPr>
              <w:keepNext/>
              <w:suppressAutoHyphens w:val="0"/>
              <w:spacing w:before="80" w:after="80" w:line="200" w:lineRule="exact"/>
              <w:jc w:val="right"/>
              <w:rPr>
                <w:i/>
                <w:sz w:val="16"/>
              </w:rPr>
            </w:pPr>
            <w:r w:rsidRPr="00A60AE4">
              <w:rPr>
                <w:i/>
                <w:sz w:val="16"/>
              </w:rPr>
              <w:t>Total</w:t>
            </w:r>
          </w:p>
        </w:tc>
      </w:tr>
      <w:tr w:rsidR="00CA3E09" w:rsidRPr="00CA3E09" w:rsidTr="00A60AE4">
        <w:trPr>
          <w:cantSplit/>
        </w:trPr>
        <w:tc>
          <w:tcPr>
            <w:tcW w:w="3685" w:type="dxa"/>
            <w:tcBorders>
              <w:top w:val="single" w:sz="12" w:space="0" w:color="auto"/>
            </w:tcBorders>
            <w:shd w:val="clear" w:color="auto" w:fill="auto"/>
          </w:tcPr>
          <w:p w:rsidR="004566BB" w:rsidRPr="00CA3E09" w:rsidRDefault="00104ACF" w:rsidP="00A60AE4">
            <w:pPr>
              <w:suppressAutoHyphens w:val="0"/>
              <w:spacing w:before="40" w:after="40" w:line="220" w:lineRule="exact"/>
              <w:rPr>
                <w:sz w:val="18"/>
              </w:rPr>
            </w:pPr>
            <w:r w:rsidRPr="00CA3E09">
              <w:rPr>
                <w:sz w:val="18"/>
              </w:rPr>
              <w:t>Settled</w:t>
            </w:r>
          </w:p>
        </w:tc>
        <w:tc>
          <w:tcPr>
            <w:tcW w:w="3685" w:type="dxa"/>
            <w:tcBorders>
              <w:top w:val="single" w:sz="12" w:space="0" w:color="auto"/>
            </w:tcBorders>
            <w:shd w:val="clear" w:color="auto" w:fill="auto"/>
          </w:tcPr>
          <w:p w:rsidR="004566BB" w:rsidRPr="00A60AE4" w:rsidRDefault="00104ACF" w:rsidP="00A60AE4">
            <w:pPr>
              <w:suppressAutoHyphens w:val="0"/>
              <w:spacing w:before="40" w:after="40" w:line="220" w:lineRule="exact"/>
              <w:jc w:val="right"/>
              <w:rPr>
                <w:sz w:val="18"/>
              </w:rPr>
            </w:pPr>
            <w:r w:rsidRPr="00A60AE4">
              <w:rPr>
                <w:sz w:val="18"/>
              </w:rPr>
              <w:t>143</w:t>
            </w:r>
          </w:p>
        </w:tc>
      </w:tr>
      <w:tr w:rsidR="00CA3E09" w:rsidRPr="00CA3E09" w:rsidTr="00A60AE4">
        <w:trPr>
          <w:cantSplit/>
        </w:trPr>
        <w:tc>
          <w:tcPr>
            <w:tcW w:w="3685" w:type="dxa"/>
            <w:shd w:val="clear" w:color="auto" w:fill="auto"/>
          </w:tcPr>
          <w:p w:rsidR="004566BB" w:rsidRPr="00CA3E09" w:rsidRDefault="00104ACF" w:rsidP="00A60AE4">
            <w:pPr>
              <w:suppressAutoHyphens w:val="0"/>
              <w:spacing w:before="40" w:after="40" w:line="220" w:lineRule="exact"/>
              <w:rPr>
                <w:sz w:val="18"/>
              </w:rPr>
            </w:pPr>
            <w:r w:rsidRPr="00CA3E09">
              <w:rPr>
                <w:sz w:val="18"/>
              </w:rPr>
              <w:t>No settlement reached and certificate issued</w:t>
            </w:r>
          </w:p>
        </w:tc>
        <w:tc>
          <w:tcPr>
            <w:tcW w:w="3685" w:type="dxa"/>
            <w:shd w:val="clear" w:color="auto" w:fill="auto"/>
          </w:tcPr>
          <w:p w:rsidR="004566BB" w:rsidRPr="00A60AE4" w:rsidRDefault="00104ACF" w:rsidP="00A60AE4">
            <w:pPr>
              <w:suppressAutoHyphens w:val="0"/>
              <w:spacing w:before="40" w:after="40" w:line="220" w:lineRule="exact"/>
              <w:jc w:val="right"/>
              <w:rPr>
                <w:sz w:val="18"/>
              </w:rPr>
            </w:pPr>
            <w:r w:rsidRPr="00A60AE4">
              <w:rPr>
                <w:sz w:val="18"/>
              </w:rPr>
              <w:t>313</w:t>
            </w:r>
          </w:p>
        </w:tc>
      </w:tr>
      <w:tr w:rsidR="00CA3E09" w:rsidRPr="00CA3E09" w:rsidTr="00A60AE4">
        <w:trPr>
          <w:cantSplit/>
        </w:trPr>
        <w:tc>
          <w:tcPr>
            <w:tcW w:w="3685" w:type="dxa"/>
            <w:shd w:val="clear" w:color="auto" w:fill="auto"/>
          </w:tcPr>
          <w:p w:rsidR="004566BB" w:rsidRPr="00CA3E09" w:rsidRDefault="00104ACF" w:rsidP="00A60AE4">
            <w:pPr>
              <w:suppressAutoHyphens w:val="0"/>
              <w:spacing w:before="40" w:after="40" w:line="220" w:lineRule="exact"/>
              <w:rPr>
                <w:sz w:val="18"/>
              </w:rPr>
            </w:pPr>
            <w:r w:rsidRPr="00CA3E09">
              <w:rPr>
                <w:sz w:val="18"/>
              </w:rPr>
              <w:t>Dismissed</w:t>
            </w:r>
          </w:p>
        </w:tc>
        <w:tc>
          <w:tcPr>
            <w:tcW w:w="3685" w:type="dxa"/>
            <w:shd w:val="clear" w:color="auto" w:fill="auto"/>
          </w:tcPr>
          <w:p w:rsidR="004566BB" w:rsidRPr="00A60AE4" w:rsidRDefault="00104ACF" w:rsidP="00A60AE4">
            <w:pPr>
              <w:suppressAutoHyphens w:val="0"/>
              <w:spacing w:before="40" w:after="40" w:line="220" w:lineRule="exact"/>
              <w:jc w:val="right"/>
              <w:rPr>
                <w:sz w:val="18"/>
              </w:rPr>
            </w:pPr>
            <w:r w:rsidRPr="00A60AE4">
              <w:rPr>
                <w:sz w:val="18"/>
              </w:rPr>
              <w:t>6</w:t>
            </w:r>
          </w:p>
        </w:tc>
      </w:tr>
      <w:tr w:rsidR="00CA3E09" w:rsidRPr="00CA3E09" w:rsidTr="00A60AE4">
        <w:trPr>
          <w:cantSplit/>
        </w:trPr>
        <w:tc>
          <w:tcPr>
            <w:tcW w:w="3685" w:type="dxa"/>
            <w:tcBorders>
              <w:bottom w:val="single" w:sz="4" w:space="0" w:color="auto"/>
            </w:tcBorders>
            <w:shd w:val="clear" w:color="auto" w:fill="auto"/>
          </w:tcPr>
          <w:p w:rsidR="004566BB" w:rsidRPr="00CA3E09" w:rsidRDefault="00104ACF" w:rsidP="00A60AE4">
            <w:pPr>
              <w:keepNext/>
              <w:suppressAutoHyphens w:val="0"/>
              <w:spacing w:before="40" w:after="40" w:line="220" w:lineRule="exact"/>
              <w:rPr>
                <w:sz w:val="18"/>
              </w:rPr>
            </w:pPr>
            <w:r w:rsidRPr="00CA3E09">
              <w:rPr>
                <w:sz w:val="18"/>
              </w:rPr>
              <w:t>Withdrawn</w:t>
            </w:r>
          </w:p>
        </w:tc>
        <w:tc>
          <w:tcPr>
            <w:tcW w:w="3685" w:type="dxa"/>
            <w:tcBorders>
              <w:bottom w:val="single" w:sz="4" w:space="0" w:color="auto"/>
            </w:tcBorders>
            <w:shd w:val="clear" w:color="auto" w:fill="auto"/>
          </w:tcPr>
          <w:p w:rsidR="004566BB" w:rsidRPr="00A60AE4" w:rsidRDefault="00104ACF" w:rsidP="00A60AE4">
            <w:pPr>
              <w:keepNext/>
              <w:suppressAutoHyphens w:val="0"/>
              <w:spacing w:before="40" w:after="40" w:line="220" w:lineRule="exact"/>
              <w:jc w:val="right"/>
              <w:rPr>
                <w:sz w:val="18"/>
              </w:rPr>
            </w:pPr>
            <w:r w:rsidRPr="00A60AE4">
              <w:rPr>
                <w:sz w:val="18"/>
              </w:rPr>
              <w:t>26</w:t>
            </w:r>
          </w:p>
        </w:tc>
      </w:tr>
      <w:tr w:rsidR="00CA3E09" w:rsidRPr="00CA3E09" w:rsidTr="00A60AE4">
        <w:trPr>
          <w:cantSplit/>
        </w:trPr>
        <w:tc>
          <w:tcPr>
            <w:tcW w:w="3685" w:type="dxa"/>
            <w:tcBorders>
              <w:top w:val="single" w:sz="4" w:space="0" w:color="auto"/>
              <w:bottom w:val="single" w:sz="12" w:space="0" w:color="auto"/>
            </w:tcBorders>
            <w:shd w:val="clear" w:color="auto" w:fill="auto"/>
          </w:tcPr>
          <w:p w:rsidR="004566BB" w:rsidRPr="00CA3E09" w:rsidRDefault="00104ACF" w:rsidP="00A60AE4">
            <w:pPr>
              <w:keepNext/>
              <w:suppressAutoHyphens w:val="0"/>
              <w:spacing w:before="80" w:after="80" w:line="220" w:lineRule="exact"/>
              <w:ind w:firstLine="284"/>
              <w:rPr>
                <w:b/>
                <w:sz w:val="18"/>
              </w:rPr>
            </w:pPr>
            <w:r w:rsidRPr="00CA3E09">
              <w:rPr>
                <w:b/>
                <w:sz w:val="18"/>
              </w:rPr>
              <w:t>Total</w:t>
            </w:r>
          </w:p>
        </w:tc>
        <w:tc>
          <w:tcPr>
            <w:tcW w:w="3685" w:type="dxa"/>
            <w:tcBorders>
              <w:top w:val="single" w:sz="4" w:space="0" w:color="auto"/>
              <w:bottom w:val="single" w:sz="12" w:space="0" w:color="auto"/>
            </w:tcBorders>
            <w:shd w:val="clear" w:color="auto" w:fill="auto"/>
          </w:tcPr>
          <w:p w:rsidR="004566BB" w:rsidRPr="00CA3E09" w:rsidRDefault="00104ACF" w:rsidP="00A60AE4">
            <w:pPr>
              <w:keepNext/>
              <w:suppressAutoHyphens w:val="0"/>
              <w:spacing w:before="80" w:after="80" w:line="220" w:lineRule="exact"/>
              <w:ind w:firstLine="284"/>
              <w:jc w:val="right"/>
              <w:rPr>
                <w:b/>
                <w:sz w:val="18"/>
              </w:rPr>
            </w:pPr>
            <w:r w:rsidRPr="00CA3E09">
              <w:rPr>
                <w:b/>
                <w:sz w:val="18"/>
              </w:rPr>
              <w:t>488</w:t>
            </w:r>
          </w:p>
        </w:tc>
      </w:tr>
    </w:tbl>
    <w:p w:rsidR="003C759D" w:rsidRPr="006958B4" w:rsidRDefault="006958B4" w:rsidP="00A60AE4">
      <w:pPr>
        <w:pStyle w:val="H23G"/>
        <w:rPr>
          <w:b w:val="0"/>
        </w:rPr>
      </w:pPr>
      <w:r>
        <w:tab/>
      </w:r>
      <w:r>
        <w:tab/>
      </w:r>
      <w:r w:rsidR="00104ACF" w:rsidRPr="006958B4">
        <w:t>Table 4</w:t>
      </w:r>
      <w:r w:rsidRPr="00A60AE4">
        <w:rPr>
          <w:b w:val="0"/>
        </w:rPr>
        <w:br/>
      </w:r>
      <w:r w:rsidR="003C759D" w:rsidRPr="00A81BB6">
        <w:t>Registered grievance cases by industry and gender from January to August 2013</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552"/>
        <w:gridCol w:w="850"/>
        <w:gridCol w:w="1135"/>
        <w:gridCol w:w="850"/>
        <w:gridCol w:w="709"/>
        <w:gridCol w:w="425"/>
        <w:gridCol w:w="426"/>
        <w:gridCol w:w="423"/>
      </w:tblGrid>
      <w:tr w:rsidR="009E0571" w:rsidRPr="009E0571" w:rsidTr="00A60AE4">
        <w:trPr>
          <w:cantSplit/>
          <w:tblHeader/>
        </w:trPr>
        <w:tc>
          <w:tcPr>
            <w:tcW w:w="2552" w:type="dxa"/>
            <w:vMerge w:val="restart"/>
            <w:tcBorders>
              <w:top w:val="single" w:sz="4" w:space="0" w:color="auto"/>
              <w:bottom w:val="single" w:sz="12" w:space="0" w:color="auto"/>
            </w:tcBorders>
            <w:shd w:val="clear" w:color="auto" w:fill="auto"/>
            <w:noWrap/>
            <w:vAlign w:val="bottom"/>
            <w:hideMark/>
          </w:tcPr>
          <w:p w:rsidR="003C759D" w:rsidRPr="00A60AE4" w:rsidRDefault="003C759D" w:rsidP="00A60AE4">
            <w:pPr>
              <w:keepNext/>
              <w:suppressAutoHyphens w:val="0"/>
              <w:spacing w:before="80" w:after="80" w:line="200" w:lineRule="exact"/>
              <w:rPr>
                <w:bCs/>
                <w:i/>
                <w:sz w:val="15"/>
                <w:szCs w:val="15"/>
              </w:rPr>
            </w:pPr>
            <w:r w:rsidRPr="00A60AE4">
              <w:rPr>
                <w:bCs/>
                <w:i/>
                <w:sz w:val="15"/>
                <w:szCs w:val="15"/>
              </w:rPr>
              <w:t>I</w:t>
            </w:r>
            <w:r w:rsidR="00104ACF" w:rsidRPr="00A60AE4">
              <w:rPr>
                <w:bCs/>
                <w:i/>
                <w:sz w:val="15"/>
                <w:szCs w:val="15"/>
              </w:rPr>
              <w:t>ndustry</w:t>
            </w:r>
          </w:p>
        </w:tc>
        <w:tc>
          <w:tcPr>
            <w:tcW w:w="1985" w:type="dxa"/>
            <w:gridSpan w:val="2"/>
            <w:tcBorders>
              <w:top w:val="single" w:sz="4" w:space="0" w:color="auto"/>
              <w:bottom w:val="single" w:sz="4" w:space="0" w:color="auto"/>
              <w:right w:val="single" w:sz="24" w:space="0" w:color="FFFFFF" w:themeColor="background1"/>
            </w:tcBorders>
            <w:shd w:val="clear" w:color="auto" w:fill="auto"/>
            <w:vAlign w:val="bottom"/>
            <w:hideMark/>
          </w:tcPr>
          <w:p w:rsidR="003C759D" w:rsidRPr="00A60AE4" w:rsidRDefault="003C759D" w:rsidP="00A60AE4">
            <w:pPr>
              <w:keepNext/>
              <w:suppressAutoHyphens w:val="0"/>
              <w:spacing w:before="80" w:after="80" w:line="200" w:lineRule="exact"/>
              <w:jc w:val="center"/>
              <w:rPr>
                <w:bCs/>
                <w:i/>
                <w:sz w:val="15"/>
                <w:szCs w:val="15"/>
              </w:rPr>
            </w:pPr>
            <w:r w:rsidRPr="00A60AE4">
              <w:rPr>
                <w:bCs/>
                <w:i/>
                <w:sz w:val="15"/>
                <w:szCs w:val="15"/>
              </w:rPr>
              <w:t>Grievance cases based on reasons other than termination and redundancy</w:t>
            </w:r>
          </w:p>
        </w:tc>
        <w:tc>
          <w:tcPr>
            <w:tcW w:w="1559"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hideMark/>
          </w:tcPr>
          <w:p w:rsidR="003C759D" w:rsidRPr="00A60AE4" w:rsidRDefault="003C759D" w:rsidP="00A60AE4">
            <w:pPr>
              <w:keepNext/>
              <w:suppressAutoHyphens w:val="0"/>
              <w:spacing w:before="80" w:after="80" w:line="200" w:lineRule="exact"/>
              <w:jc w:val="center"/>
              <w:rPr>
                <w:bCs/>
                <w:i/>
                <w:sz w:val="15"/>
                <w:szCs w:val="15"/>
              </w:rPr>
            </w:pPr>
            <w:r w:rsidRPr="00A60AE4">
              <w:rPr>
                <w:bCs/>
                <w:i/>
                <w:sz w:val="15"/>
                <w:szCs w:val="15"/>
              </w:rPr>
              <w:t>Grievance cases based on termination on grounds of misconduct</w:t>
            </w:r>
          </w:p>
        </w:tc>
        <w:tc>
          <w:tcPr>
            <w:tcW w:w="1274" w:type="dxa"/>
            <w:gridSpan w:val="3"/>
            <w:tcBorders>
              <w:top w:val="single" w:sz="4" w:space="0" w:color="auto"/>
              <w:left w:val="single" w:sz="24" w:space="0" w:color="FFFFFF" w:themeColor="background1"/>
              <w:bottom w:val="single" w:sz="4" w:space="0" w:color="auto"/>
            </w:tcBorders>
            <w:shd w:val="clear" w:color="auto" w:fill="auto"/>
            <w:noWrap/>
            <w:vAlign w:val="bottom"/>
            <w:hideMark/>
          </w:tcPr>
          <w:p w:rsidR="003C759D" w:rsidRPr="00A60AE4" w:rsidRDefault="00104ACF" w:rsidP="00A60AE4">
            <w:pPr>
              <w:keepNext/>
              <w:suppressAutoHyphens w:val="0"/>
              <w:spacing w:before="80" w:after="80" w:line="200" w:lineRule="exact"/>
              <w:jc w:val="center"/>
              <w:rPr>
                <w:bCs/>
                <w:i/>
                <w:sz w:val="15"/>
                <w:szCs w:val="15"/>
              </w:rPr>
            </w:pPr>
            <w:r w:rsidRPr="00A60AE4">
              <w:rPr>
                <w:bCs/>
                <w:i/>
                <w:sz w:val="15"/>
                <w:szCs w:val="15"/>
              </w:rPr>
              <w:t>Total</w:t>
            </w:r>
          </w:p>
        </w:tc>
      </w:tr>
      <w:tr w:rsidR="009E0571" w:rsidRPr="009E0571" w:rsidTr="00A60AE4">
        <w:trPr>
          <w:cantSplit/>
          <w:tblHeader/>
        </w:trPr>
        <w:tc>
          <w:tcPr>
            <w:tcW w:w="2552" w:type="dxa"/>
            <w:vMerge/>
            <w:tcBorders>
              <w:top w:val="single" w:sz="12" w:space="0" w:color="auto"/>
              <w:bottom w:val="single" w:sz="12" w:space="0" w:color="auto"/>
            </w:tcBorders>
            <w:shd w:val="clear" w:color="auto" w:fill="auto"/>
            <w:vAlign w:val="bottom"/>
            <w:hideMark/>
          </w:tcPr>
          <w:p w:rsidR="003C759D" w:rsidRPr="00A60AE4" w:rsidRDefault="003C759D" w:rsidP="00A60AE4">
            <w:pPr>
              <w:keepNext/>
              <w:suppressAutoHyphens w:val="0"/>
              <w:spacing w:before="40" w:after="40" w:line="220" w:lineRule="exact"/>
              <w:rPr>
                <w:bCs/>
                <w:sz w:val="15"/>
                <w:szCs w:val="15"/>
              </w:rPr>
            </w:pPr>
          </w:p>
        </w:tc>
        <w:tc>
          <w:tcPr>
            <w:tcW w:w="850" w:type="dxa"/>
            <w:tcBorders>
              <w:top w:val="single" w:sz="4" w:space="0" w:color="auto"/>
              <w:bottom w:val="single" w:sz="12" w:space="0" w:color="auto"/>
            </w:tcBorders>
            <w:shd w:val="clear" w:color="auto" w:fill="auto"/>
            <w:noWrap/>
            <w:vAlign w:val="bottom"/>
            <w:hideMark/>
          </w:tcPr>
          <w:p w:rsidR="003C759D" w:rsidRPr="00A60AE4" w:rsidRDefault="003C759D" w:rsidP="00A60AE4">
            <w:pPr>
              <w:keepNext/>
              <w:suppressAutoHyphens w:val="0"/>
              <w:spacing w:before="80" w:after="80" w:line="200" w:lineRule="exact"/>
              <w:jc w:val="right"/>
              <w:rPr>
                <w:bCs/>
                <w:i/>
                <w:sz w:val="15"/>
                <w:szCs w:val="15"/>
              </w:rPr>
            </w:pPr>
            <w:r w:rsidRPr="00A60AE4">
              <w:rPr>
                <w:bCs/>
                <w:i/>
                <w:sz w:val="15"/>
                <w:szCs w:val="15"/>
              </w:rPr>
              <w:t>M</w:t>
            </w:r>
          </w:p>
        </w:tc>
        <w:tc>
          <w:tcPr>
            <w:tcW w:w="1135" w:type="dxa"/>
            <w:tcBorders>
              <w:top w:val="single" w:sz="4" w:space="0" w:color="auto"/>
              <w:bottom w:val="single" w:sz="12" w:space="0" w:color="auto"/>
              <w:right w:val="single" w:sz="24" w:space="0" w:color="FFFFFF" w:themeColor="background1"/>
            </w:tcBorders>
            <w:shd w:val="clear" w:color="auto" w:fill="auto"/>
            <w:noWrap/>
            <w:vAlign w:val="bottom"/>
            <w:hideMark/>
          </w:tcPr>
          <w:p w:rsidR="003C759D" w:rsidRPr="00A60AE4" w:rsidRDefault="003C759D" w:rsidP="00A60AE4">
            <w:pPr>
              <w:keepNext/>
              <w:suppressAutoHyphens w:val="0"/>
              <w:spacing w:before="80" w:after="80" w:line="200" w:lineRule="exact"/>
              <w:jc w:val="right"/>
              <w:rPr>
                <w:bCs/>
                <w:i/>
                <w:sz w:val="15"/>
                <w:szCs w:val="15"/>
              </w:rPr>
            </w:pPr>
            <w:r w:rsidRPr="00A60AE4">
              <w:rPr>
                <w:bCs/>
                <w:i/>
                <w:sz w:val="15"/>
                <w:szCs w:val="15"/>
              </w:rPr>
              <w:t>F</w:t>
            </w:r>
          </w:p>
        </w:tc>
        <w:tc>
          <w:tcPr>
            <w:tcW w:w="850" w:type="dxa"/>
            <w:tcBorders>
              <w:top w:val="single" w:sz="4" w:space="0" w:color="auto"/>
              <w:left w:val="single" w:sz="24" w:space="0" w:color="FFFFFF" w:themeColor="background1"/>
              <w:bottom w:val="single" w:sz="12" w:space="0" w:color="auto"/>
            </w:tcBorders>
            <w:shd w:val="clear" w:color="auto" w:fill="auto"/>
            <w:noWrap/>
            <w:vAlign w:val="bottom"/>
            <w:hideMark/>
          </w:tcPr>
          <w:p w:rsidR="003C759D" w:rsidRPr="00A60AE4" w:rsidRDefault="003C759D" w:rsidP="00A60AE4">
            <w:pPr>
              <w:keepNext/>
              <w:suppressAutoHyphens w:val="0"/>
              <w:spacing w:before="80" w:after="80" w:line="200" w:lineRule="exact"/>
              <w:jc w:val="right"/>
              <w:rPr>
                <w:bCs/>
                <w:i/>
                <w:sz w:val="15"/>
                <w:szCs w:val="15"/>
              </w:rPr>
            </w:pPr>
            <w:r w:rsidRPr="00A60AE4">
              <w:rPr>
                <w:bCs/>
                <w:i/>
                <w:sz w:val="15"/>
                <w:szCs w:val="15"/>
              </w:rPr>
              <w:t>M</w:t>
            </w:r>
          </w:p>
        </w:tc>
        <w:tc>
          <w:tcPr>
            <w:tcW w:w="709" w:type="dxa"/>
            <w:tcBorders>
              <w:top w:val="single" w:sz="4" w:space="0" w:color="auto"/>
              <w:bottom w:val="single" w:sz="12" w:space="0" w:color="auto"/>
              <w:right w:val="single" w:sz="24" w:space="0" w:color="FFFFFF" w:themeColor="background1"/>
            </w:tcBorders>
            <w:shd w:val="clear" w:color="auto" w:fill="auto"/>
            <w:noWrap/>
            <w:vAlign w:val="bottom"/>
            <w:hideMark/>
          </w:tcPr>
          <w:p w:rsidR="003C759D" w:rsidRPr="00A60AE4" w:rsidRDefault="003C759D" w:rsidP="00A60AE4">
            <w:pPr>
              <w:keepNext/>
              <w:suppressAutoHyphens w:val="0"/>
              <w:spacing w:before="80" w:after="80" w:line="200" w:lineRule="exact"/>
              <w:jc w:val="right"/>
              <w:rPr>
                <w:bCs/>
                <w:i/>
                <w:sz w:val="15"/>
                <w:szCs w:val="15"/>
              </w:rPr>
            </w:pPr>
            <w:r w:rsidRPr="00A60AE4">
              <w:rPr>
                <w:bCs/>
                <w:i/>
                <w:sz w:val="15"/>
                <w:szCs w:val="15"/>
              </w:rPr>
              <w:t>F</w:t>
            </w:r>
          </w:p>
        </w:tc>
        <w:tc>
          <w:tcPr>
            <w:tcW w:w="425" w:type="dxa"/>
            <w:tcBorders>
              <w:top w:val="single" w:sz="4" w:space="0" w:color="auto"/>
              <w:left w:val="single" w:sz="24" w:space="0" w:color="FFFFFF" w:themeColor="background1"/>
              <w:bottom w:val="single" w:sz="12" w:space="0" w:color="auto"/>
            </w:tcBorders>
            <w:shd w:val="clear" w:color="auto" w:fill="auto"/>
            <w:noWrap/>
            <w:vAlign w:val="bottom"/>
            <w:hideMark/>
          </w:tcPr>
          <w:p w:rsidR="003C759D" w:rsidRPr="00A60AE4" w:rsidRDefault="003C759D" w:rsidP="00A60AE4">
            <w:pPr>
              <w:keepNext/>
              <w:suppressAutoHyphens w:val="0"/>
              <w:spacing w:before="80" w:after="80" w:line="200" w:lineRule="exact"/>
              <w:jc w:val="right"/>
              <w:rPr>
                <w:bCs/>
                <w:i/>
                <w:sz w:val="15"/>
                <w:szCs w:val="15"/>
              </w:rPr>
            </w:pPr>
            <w:r w:rsidRPr="00A60AE4">
              <w:rPr>
                <w:bCs/>
                <w:i/>
                <w:sz w:val="15"/>
                <w:szCs w:val="15"/>
              </w:rPr>
              <w:t>M</w:t>
            </w:r>
          </w:p>
        </w:tc>
        <w:tc>
          <w:tcPr>
            <w:tcW w:w="426" w:type="dxa"/>
            <w:tcBorders>
              <w:top w:val="single" w:sz="4" w:space="0" w:color="auto"/>
              <w:bottom w:val="single" w:sz="12" w:space="0" w:color="auto"/>
            </w:tcBorders>
            <w:shd w:val="clear" w:color="auto" w:fill="auto"/>
            <w:noWrap/>
            <w:vAlign w:val="bottom"/>
            <w:hideMark/>
          </w:tcPr>
          <w:p w:rsidR="003C759D" w:rsidRPr="00A60AE4" w:rsidRDefault="003C759D" w:rsidP="00A60AE4">
            <w:pPr>
              <w:keepNext/>
              <w:suppressAutoHyphens w:val="0"/>
              <w:spacing w:before="80" w:after="80" w:line="200" w:lineRule="exact"/>
              <w:jc w:val="right"/>
              <w:rPr>
                <w:bCs/>
                <w:i/>
                <w:sz w:val="15"/>
                <w:szCs w:val="15"/>
              </w:rPr>
            </w:pPr>
            <w:r w:rsidRPr="00A60AE4">
              <w:rPr>
                <w:bCs/>
                <w:i/>
                <w:sz w:val="15"/>
                <w:szCs w:val="15"/>
              </w:rPr>
              <w:t>F</w:t>
            </w:r>
          </w:p>
        </w:tc>
        <w:tc>
          <w:tcPr>
            <w:tcW w:w="423" w:type="dxa"/>
            <w:tcBorders>
              <w:top w:val="single" w:sz="4" w:space="0" w:color="auto"/>
              <w:bottom w:val="single" w:sz="12" w:space="0" w:color="auto"/>
            </w:tcBorders>
            <w:shd w:val="clear" w:color="auto" w:fill="auto"/>
            <w:noWrap/>
            <w:vAlign w:val="bottom"/>
            <w:hideMark/>
          </w:tcPr>
          <w:p w:rsidR="003C759D" w:rsidRPr="00A60AE4" w:rsidRDefault="003C759D" w:rsidP="00A60AE4">
            <w:pPr>
              <w:keepNext/>
              <w:suppressAutoHyphens w:val="0"/>
              <w:spacing w:before="80" w:after="80" w:line="200" w:lineRule="exact"/>
              <w:jc w:val="right"/>
              <w:rPr>
                <w:bCs/>
                <w:i/>
                <w:sz w:val="15"/>
                <w:szCs w:val="15"/>
              </w:rPr>
            </w:pPr>
            <w:r w:rsidRPr="00A60AE4">
              <w:rPr>
                <w:bCs/>
                <w:i/>
                <w:sz w:val="15"/>
                <w:szCs w:val="15"/>
              </w:rPr>
              <w:t>T</w:t>
            </w:r>
            <w:r w:rsidR="00104ACF" w:rsidRPr="00A60AE4">
              <w:rPr>
                <w:bCs/>
                <w:i/>
                <w:sz w:val="15"/>
                <w:szCs w:val="15"/>
              </w:rPr>
              <w:t>otal</w:t>
            </w:r>
          </w:p>
        </w:tc>
      </w:tr>
      <w:tr w:rsidR="009E0571" w:rsidRPr="009E0571" w:rsidTr="00A60AE4">
        <w:trPr>
          <w:cantSplit/>
        </w:trPr>
        <w:tc>
          <w:tcPr>
            <w:tcW w:w="2552" w:type="dxa"/>
            <w:tcBorders>
              <w:top w:val="single" w:sz="12" w:space="0" w:color="auto"/>
            </w:tcBorders>
            <w:shd w:val="clear" w:color="auto" w:fill="auto"/>
            <w:noWrap/>
            <w:hideMark/>
          </w:tcPr>
          <w:p w:rsidR="003C759D" w:rsidRPr="009E0571" w:rsidRDefault="003C759D" w:rsidP="00A60AE4">
            <w:pPr>
              <w:keepNext/>
              <w:suppressAutoHyphens w:val="0"/>
              <w:spacing w:before="40" w:after="40" w:line="220" w:lineRule="exact"/>
              <w:rPr>
                <w:sz w:val="18"/>
              </w:rPr>
            </w:pPr>
            <w:r w:rsidRPr="009E0571">
              <w:rPr>
                <w:sz w:val="18"/>
              </w:rPr>
              <w:t xml:space="preserve">Agriculture, </w:t>
            </w:r>
            <w:r w:rsidR="001B5227">
              <w:rPr>
                <w:sz w:val="18"/>
              </w:rPr>
              <w:t>f</w:t>
            </w:r>
            <w:r w:rsidRPr="009E0571">
              <w:rPr>
                <w:sz w:val="18"/>
              </w:rPr>
              <w:t xml:space="preserve">ishing &amp; </w:t>
            </w:r>
            <w:r w:rsidR="001B5227">
              <w:rPr>
                <w:sz w:val="18"/>
              </w:rPr>
              <w:t>f</w:t>
            </w:r>
            <w:r w:rsidRPr="009E0571">
              <w:rPr>
                <w:sz w:val="18"/>
              </w:rPr>
              <w:t>orestry</w:t>
            </w:r>
          </w:p>
        </w:tc>
        <w:tc>
          <w:tcPr>
            <w:tcW w:w="850" w:type="dxa"/>
            <w:tcBorders>
              <w:top w:val="single" w:sz="12" w:space="0" w:color="auto"/>
            </w:tcBorders>
            <w:shd w:val="clear" w:color="auto" w:fill="auto"/>
            <w:noWrap/>
            <w:hideMark/>
          </w:tcPr>
          <w:p w:rsidR="003C759D" w:rsidRPr="009E0571" w:rsidRDefault="003C759D" w:rsidP="00A60AE4">
            <w:pPr>
              <w:keepNext/>
              <w:suppressAutoHyphens w:val="0"/>
              <w:spacing w:before="40" w:after="40" w:line="220" w:lineRule="exact"/>
              <w:jc w:val="right"/>
              <w:rPr>
                <w:sz w:val="18"/>
              </w:rPr>
            </w:pPr>
            <w:r w:rsidRPr="009E0571">
              <w:rPr>
                <w:sz w:val="18"/>
              </w:rPr>
              <w:t>5</w:t>
            </w:r>
          </w:p>
        </w:tc>
        <w:tc>
          <w:tcPr>
            <w:tcW w:w="1135" w:type="dxa"/>
            <w:tcBorders>
              <w:top w:val="single" w:sz="12" w:space="0" w:color="auto"/>
            </w:tcBorders>
            <w:shd w:val="clear" w:color="auto" w:fill="auto"/>
            <w:noWrap/>
            <w:hideMark/>
          </w:tcPr>
          <w:p w:rsidR="003C759D" w:rsidRPr="009E0571" w:rsidRDefault="003C759D" w:rsidP="00A60AE4">
            <w:pPr>
              <w:keepNext/>
              <w:suppressAutoHyphens w:val="0"/>
              <w:spacing w:before="40" w:after="40" w:line="220" w:lineRule="exact"/>
              <w:jc w:val="right"/>
              <w:rPr>
                <w:sz w:val="18"/>
              </w:rPr>
            </w:pPr>
            <w:r w:rsidRPr="009E0571">
              <w:rPr>
                <w:sz w:val="18"/>
              </w:rPr>
              <w:t>1</w:t>
            </w:r>
          </w:p>
        </w:tc>
        <w:tc>
          <w:tcPr>
            <w:tcW w:w="850" w:type="dxa"/>
            <w:tcBorders>
              <w:top w:val="single" w:sz="12" w:space="0" w:color="auto"/>
            </w:tcBorders>
            <w:shd w:val="clear" w:color="auto" w:fill="auto"/>
            <w:noWrap/>
            <w:hideMark/>
          </w:tcPr>
          <w:p w:rsidR="003C759D" w:rsidRPr="009E0571" w:rsidRDefault="003C759D" w:rsidP="00A60AE4">
            <w:pPr>
              <w:keepNext/>
              <w:suppressAutoHyphens w:val="0"/>
              <w:spacing w:before="40" w:after="40" w:line="220" w:lineRule="exact"/>
              <w:jc w:val="right"/>
              <w:rPr>
                <w:sz w:val="18"/>
              </w:rPr>
            </w:pPr>
            <w:r w:rsidRPr="009E0571">
              <w:rPr>
                <w:sz w:val="18"/>
              </w:rPr>
              <w:t>-</w:t>
            </w:r>
          </w:p>
        </w:tc>
        <w:tc>
          <w:tcPr>
            <w:tcW w:w="709" w:type="dxa"/>
            <w:tcBorders>
              <w:top w:val="single" w:sz="12" w:space="0" w:color="auto"/>
            </w:tcBorders>
            <w:shd w:val="clear" w:color="auto" w:fill="auto"/>
            <w:noWrap/>
            <w:hideMark/>
          </w:tcPr>
          <w:p w:rsidR="003C759D" w:rsidRPr="009E0571" w:rsidRDefault="003C759D" w:rsidP="00A60AE4">
            <w:pPr>
              <w:keepNext/>
              <w:suppressAutoHyphens w:val="0"/>
              <w:spacing w:before="40" w:after="40" w:line="220" w:lineRule="exact"/>
              <w:jc w:val="right"/>
              <w:rPr>
                <w:sz w:val="18"/>
              </w:rPr>
            </w:pPr>
            <w:r w:rsidRPr="009E0571">
              <w:rPr>
                <w:sz w:val="18"/>
              </w:rPr>
              <w:t>1</w:t>
            </w:r>
          </w:p>
        </w:tc>
        <w:tc>
          <w:tcPr>
            <w:tcW w:w="425" w:type="dxa"/>
            <w:tcBorders>
              <w:top w:val="single" w:sz="12" w:space="0" w:color="auto"/>
            </w:tcBorders>
            <w:shd w:val="clear" w:color="auto" w:fill="auto"/>
            <w:noWrap/>
            <w:hideMark/>
          </w:tcPr>
          <w:p w:rsidR="003C759D" w:rsidRPr="00A60AE4" w:rsidRDefault="003C759D" w:rsidP="00A60AE4">
            <w:pPr>
              <w:keepNext/>
              <w:suppressAutoHyphens w:val="0"/>
              <w:spacing w:before="40" w:after="40" w:line="220" w:lineRule="exact"/>
              <w:jc w:val="right"/>
              <w:rPr>
                <w:bCs/>
                <w:sz w:val="18"/>
              </w:rPr>
            </w:pPr>
            <w:r w:rsidRPr="00A60AE4">
              <w:rPr>
                <w:bCs/>
                <w:sz w:val="18"/>
              </w:rPr>
              <w:t>5</w:t>
            </w:r>
          </w:p>
        </w:tc>
        <w:tc>
          <w:tcPr>
            <w:tcW w:w="426" w:type="dxa"/>
            <w:tcBorders>
              <w:top w:val="single" w:sz="12" w:space="0" w:color="auto"/>
            </w:tcBorders>
            <w:shd w:val="clear" w:color="auto" w:fill="auto"/>
            <w:noWrap/>
            <w:hideMark/>
          </w:tcPr>
          <w:p w:rsidR="003C759D" w:rsidRPr="00A60AE4" w:rsidRDefault="003C759D" w:rsidP="00A60AE4">
            <w:pPr>
              <w:keepNext/>
              <w:suppressAutoHyphens w:val="0"/>
              <w:spacing w:before="40" w:after="40" w:line="220" w:lineRule="exact"/>
              <w:jc w:val="right"/>
              <w:rPr>
                <w:bCs/>
                <w:sz w:val="18"/>
              </w:rPr>
            </w:pPr>
            <w:r w:rsidRPr="00A60AE4">
              <w:rPr>
                <w:bCs/>
                <w:sz w:val="18"/>
              </w:rPr>
              <w:t>2</w:t>
            </w:r>
          </w:p>
        </w:tc>
        <w:tc>
          <w:tcPr>
            <w:tcW w:w="423" w:type="dxa"/>
            <w:tcBorders>
              <w:top w:val="single" w:sz="12" w:space="0" w:color="auto"/>
            </w:tcBorders>
            <w:shd w:val="clear" w:color="auto" w:fill="auto"/>
            <w:noWrap/>
            <w:hideMark/>
          </w:tcPr>
          <w:p w:rsidR="003C759D" w:rsidRPr="00A60AE4" w:rsidRDefault="003C759D" w:rsidP="00A60AE4">
            <w:pPr>
              <w:keepNext/>
              <w:suppressAutoHyphens w:val="0"/>
              <w:spacing w:before="40" w:after="40" w:line="220" w:lineRule="exact"/>
              <w:jc w:val="right"/>
              <w:rPr>
                <w:bCs/>
                <w:sz w:val="18"/>
              </w:rPr>
            </w:pPr>
            <w:r w:rsidRPr="00A60AE4">
              <w:rPr>
                <w:bCs/>
                <w:sz w:val="18"/>
              </w:rPr>
              <w:t>7</w:t>
            </w:r>
          </w:p>
        </w:tc>
      </w:tr>
      <w:tr w:rsidR="009E0571" w:rsidRPr="009E0571" w:rsidTr="00A60AE4">
        <w:trPr>
          <w:cantSplit/>
        </w:trPr>
        <w:tc>
          <w:tcPr>
            <w:tcW w:w="2552" w:type="dxa"/>
            <w:shd w:val="clear" w:color="auto" w:fill="auto"/>
            <w:noWrap/>
            <w:hideMark/>
          </w:tcPr>
          <w:p w:rsidR="003C759D" w:rsidRPr="009E0571" w:rsidRDefault="003C759D">
            <w:pPr>
              <w:suppressAutoHyphens w:val="0"/>
              <w:spacing w:before="40" w:after="40" w:line="220" w:lineRule="exact"/>
              <w:rPr>
                <w:sz w:val="18"/>
              </w:rPr>
            </w:pPr>
            <w:r w:rsidRPr="009E0571">
              <w:rPr>
                <w:sz w:val="18"/>
              </w:rPr>
              <w:t>Manufacturing</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4</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3</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7</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0</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7</w:t>
            </w:r>
          </w:p>
        </w:tc>
      </w:tr>
      <w:tr w:rsidR="009E0571" w:rsidRPr="009E0571" w:rsidTr="00A60AE4">
        <w:trPr>
          <w:cantSplit/>
        </w:trPr>
        <w:tc>
          <w:tcPr>
            <w:tcW w:w="2552" w:type="dxa"/>
            <w:shd w:val="clear" w:color="auto" w:fill="auto"/>
            <w:noWrap/>
            <w:hideMark/>
          </w:tcPr>
          <w:p w:rsidR="003C759D" w:rsidRPr="009E0571" w:rsidRDefault="003C759D" w:rsidP="001B5227">
            <w:pPr>
              <w:suppressAutoHyphens w:val="0"/>
              <w:spacing w:before="40" w:after="40" w:line="220" w:lineRule="exact"/>
              <w:rPr>
                <w:sz w:val="18"/>
              </w:rPr>
            </w:pPr>
            <w:r w:rsidRPr="009E0571">
              <w:rPr>
                <w:sz w:val="18"/>
              </w:rPr>
              <w:t xml:space="preserve">Mining &amp; </w:t>
            </w:r>
            <w:r w:rsidR="001B5227">
              <w:rPr>
                <w:sz w:val="18"/>
              </w:rPr>
              <w:t>q</w:t>
            </w:r>
            <w:r w:rsidRPr="009E0571">
              <w:rPr>
                <w:sz w:val="18"/>
              </w:rPr>
              <w:t>uarrying</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3</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3</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1</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6</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7</w:t>
            </w:r>
          </w:p>
        </w:tc>
      </w:tr>
      <w:tr w:rsidR="009E0571" w:rsidRPr="009E0571" w:rsidTr="00A60AE4">
        <w:trPr>
          <w:cantSplit/>
        </w:trPr>
        <w:tc>
          <w:tcPr>
            <w:tcW w:w="2552" w:type="dxa"/>
            <w:shd w:val="clear" w:color="auto" w:fill="auto"/>
            <w:noWrap/>
            <w:hideMark/>
          </w:tcPr>
          <w:p w:rsidR="003C759D" w:rsidRPr="009E0571" w:rsidRDefault="003C759D">
            <w:pPr>
              <w:suppressAutoHyphens w:val="0"/>
              <w:spacing w:before="40" w:after="40" w:line="220" w:lineRule="exact"/>
              <w:rPr>
                <w:sz w:val="18"/>
              </w:rPr>
            </w:pPr>
            <w:r w:rsidRPr="009E0571">
              <w:rPr>
                <w:sz w:val="18"/>
              </w:rPr>
              <w:t>Construction</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117</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3</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8</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125</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3</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128</w:t>
            </w:r>
          </w:p>
        </w:tc>
      </w:tr>
      <w:tr w:rsidR="009E0571" w:rsidRPr="009E0571" w:rsidTr="00A60AE4">
        <w:trPr>
          <w:cantSplit/>
        </w:trPr>
        <w:tc>
          <w:tcPr>
            <w:tcW w:w="2552" w:type="dxa"/>
            <w:shd w:val="clear" w:color="auto" w:fill="auto"/>
            <w:noWrap/>
            <w:hideMark/>
          </w:tcPr>
          <w:p w:rsidR="003C759D" w:rsidRPr="009E0571" w:rsidRDefault="003C759D" w:rsidP="001B5227">
            <w:pPr>
              <w:suppressAutoHyphens w:val="0"/>
              <w:spacing w:before="40" w:after="40" w:line="220" w:lineRule="exact"/>
              <w:rPr>
                <w:sz w:val="18"/>
              </w:rPr>
            </w:pPr>
            <w:r w:rsidRPr="009E0571">
              <w:rPr>
                <w:sz w:val="18"/>
              </w:rPr>
              <w:t xml:space="preserve">Electricity &amp; </w:t>
            </w:r>
            <w:r w:rsidR="001B5227">
              <w:rPr>
                <w:sz w:val="18"/>
              </w:rPr>
              <w:t>w</w:t>
            </w:r>
            <w:r w:rsidRPr="009E0571">
              <w:rPr>
                <w:sz w:val="18"/>
              </w:rPr>
              <w:t>ater</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2</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9</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11</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0</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11</w:t>
            </w:r>
          </w:p>
        </w:tc>
      </w:tr>
      <w:tr w:rsidR="009E0571" w:rsidRPr="009E0571" w:rsidTr="00A60AE4">
        <w:trPr>
          <w:cantSplit/>
        </w:trPr>
        <w:tc>
          <w:tcPr>
            <w:tcW w:w="2552" w:type="dxa"/>
            <w:shd w:val="clear" w:color="auto" w:fill="auto"/>
            <w:noWrap/>
            <w:hideMark/>
          </w:tcPr>
          <w:p w:rsidR="003C759D" w:rsidRPr="009E0571" w:rsidRDefault="003C759D" w:rsidP="001B5227">
            <w:pPr>
              <w:suppressAutoHyphens w:val="0"/>
              <w:spacing w:before="40" w:after="40" w:line="220" w:lineRule="exact"/>
              <w:rPr>
                <w:sz w:val="18"/>
              </w:rPr>
            </w:pPr>
            <w:r w:rsidRPr="009E0571">
              <w:rPr>
                <w:sz w:val="18"/>
              </w:rPr>
              <w:t xml:space="preserve">Trade, </w:t>
            </w:r>
            <w:r w:rsidR="001B5227">
              <w:rPr>
                <w:sz w:val="18"/>
              </w:rPr>
              <w:t>c</w:t>
            </w:r>
            <w:r w:rsidRPr="009E0571">
              <w:rPr>
                <w:sz w:val="18"/>
              </w:rPr>
              <w:t xml:space="preserve">ommerce &amp; </w:t>
            </w:r>
            <w:r w:rsidR="001B5227">
              <w:rPr>
                <w:sz w:val="18"/>
              </w:rPr>
              <w:t>r</w:t>
            </w:r>
            <w:r w:rsidRPr="009E0571">
              <w:rPr>
                <w:sz w:val="18"/>
              </w:rPr>
              <w:t>epairs</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6</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4</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19</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18</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25</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22</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47</w:t>
            </w:r>
          </w:p>
        </w:tc>
      </w:tr>
      <w:tr w:rsidR="009E0571" w:rsidRPr="009E0571" w:rsidTr="00A60AE4">
        <w:trPr>
          <w:cantSplit/>
        </w:trPr>
        <w:tc>
          <w:tcPr>
            <w:tcW w:w="2552" w:type="dxa"/>
            <w:shd w:val="clear" w:color="auto" w:fill="auto"/>
            <w:noWrap/>
            <w:hideMark/>
          </w:tcPr>
          <w:p w:rsidR="003C759D" w:rsidRPr="009E0571" w:rsidRDefault="003C759D" w:rsidP="001B5227">
            <w:pPr>
              <w:suppressAutoHyphens w:val="0"/>
              <w:spacing w:before="40" w:after="40" w:line="220" w:lineRule="exact"/>
              <w:rPr>
                <w:sz w:val="18"/>
              </w:rPr>
            </w:pPr>
            <w:r w:rsidRPr="009E0571">
              <w:rPr>
                <w:sz w:val="18"/>
              </w:rPr>
              <w:t xml:space="preserve">Hotels &amp; </w:t>
            </w:r>
            <w:r w:rsidR="001B5227">
              <w:rPr>
                <w:sz w:val="18"/>
              </w:rPr>
              <w:t>r</w:t>
            </w:r>
            <w:r w:rsidRPr="009E0571">
              <w:rPr>
                <w:sz w:val="18"/>
              </w:rPr>
              <w:t>estaurants</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23</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17</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23</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42</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46</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59</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105</w:t>
            </w:r>
          </w:p>
        </w:tc>
      </w:tr>
      <w:tr w:rsidR="009E0571" w:rsidRPr="009E0571" w:rsidTr="00A60AE4">
        <w:trPr>
          <w:cantSplit/>
        </w:trPr>
        <w:tc>
          <w:tcPr>
            <w:tcW w:w="2552" w:type="dxa"/>
            <w:shd w:val="clear" w:color="auto" w:fill="auto"/>
            <w:noWrap/>
            <w:hideMark/>
          </w:tcPr>
          <w:p w:rsidR="003C759D" w:rsidRPr="009E0571" w:rsidRDefault="003C759D" w:rsidP="001B5227">
            <w:pPr>
              <w:suppressAutoHyphens w:val="0"/>
              <w:spacing w:before="40" w:after="40" w:line="220" w:lineRule="exact"/>
              <w:rPr>
                <w:sz w:val="18"/>
              </w:rPr>
            </w:pPr>
            <w:r w:rsidRPr="009E0571">
              <w:rPr>
                <w:sz w:val="18"/>
              </w:rPr>
              <w:t xml:space="preserve">Transport &amp; </w:t>
            </w:r>
            <w:r w:rsidR="001B5227">
              <w:rPr>
                <w:sz w:val="18"/>
              </w:rPr>
              <w:t>s</w:t>
            </w:r>
            <w:r w:rsidRPr="009E0571">
              <w:rPr>
                <w:sz w:val="18"/>
              </w:rPr>
              <w:t>torage</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6</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2</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5</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5</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11</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7</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18</w:t>
            </w:r>
          </w:p>
        </w:tc>
      </w:tr>
      <w:tr w:rsidR="009E0571" w:rsidRPr="009E0571" w:rsidTr="00A60AE4">
        <w:trPr>
          <w:cantSplit/>
        </w:trPr>
        <w:tc>
          <w:tcPr>
            <w:tcW w:w="2552" w:type="dxa"/>
            <w:shd w:val="clear" w:color="auto" w:fill="auto"/>
            <w:noWrap/>
            <w:hideMark/>
          </w:tcPr>
          <w:p w:rsidR="003C759D" w:rsidRPr="009E0571" w:rsidRDefault="003C759D" w:rsidP="001B5227">
            <w:pPr>
              <w:suppressAutoHyphens w:val="0"/>
              <w:spacing w:before="40" w:after="40" w:line="220" w:lineRule="exact"/>
              <w:rPr>
                <w:sz w:val="18"/>
              </w:rPr>
            </w:pPr>
            <w:r w:rsidRPr="009E0571">
              <w:rPr>
                <w:sz w:val="18"/>
              </w:rPr>
              <w:t xml:space="preserve">Administrative &amp; </w:t>
            </w:r>
            <w:r w:rsidR="001B5227">
              <w:rPr>
                <w:sz w:val="18"/>
              </w:rPr>
              <w:t>s</w:t>
            </w:r>
            <w:r w:rsidRPr="009E0571">
              <w:rPr>
                <w:sz w:val="18"/>
              </w:rPr>
              <w:t xml:space="preserve">upport </w:t>
            </w:r>
            <w:r w:rsidR="001B5227">
              <w:rPr>
                <w:sz w:val="18"/>
              </w:rPr>
              <w:t>s</w:t>
            </w:r>
            <w:r w:rsidRPr="009E0571">
              <w:rPr>
                <w:sz w:val="18"/>
              </w:rPr>
              <w:t xml:space="preserve">ervice </w:t>
            </w:r>
            <w:r w:rsidR="001B5227">
              <w:rPr>
                <w:sz w:val="18"/>
              </w:rPr>
              <w:t>a</w:t>
            </w:r>
            <w:r w:rsidRPr="009E0571">
              <w:rPr>
                <w:sz w:val="18"/>
              </w:rPr>
              <w:t>ctivities</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3</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3</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14</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3</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17</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6</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23</w:t>
            </w:r>
          </w:p>
        </w:tc>
      </w:tr>
      <w:tr w:rsidR="009E0571" w:rsidRPr="009E0571" w:rsidTr="00A60AE4">
        <w:trPr>
          <w:cantSplit/>
        </w:trPr>
        <w:tc>
          <w:tcPr>
            <w:tcW w:w="2552" w:type="dxa"/>
            <w:shd w:val="clear" w:color="auto" w:fill="auto"/>
            <w:noWrap/>
            <w:hideMark/>
          </w:tcPr>
          <w:p w:rsidR="003C759D" w:rsidRPr="009E0571" w:rsidRDefault="003C759D" w:rsidP="001B5227">
            <w:pPr>
              <w:suppressAutoHyphens w:val="0"/>
              <w:spacing w:before="40" w:after="40" w:line="220" w:lineRule="exact"/>
              <w:rPr>
                <w:sz w:val="18"/>
              </w:rPr>
            </w:pPr>
            <w:r w:rsidRPr="009E0571">
              <w:rPr>
                <w:sz w:val="18"/>
              </w:rPr>
              <w:t xml:space="preserve">Information &amp; </w:t>
            </w:r>
            <w:r w:rsidR="001B5227">
              <w:rPr>
                <w:sz w:val="18"/>
              </w:rPr>
              <w:t>c</w:t>
            </w:r>
            <w:r w:rsidRPr="009E0571">
              <w:rPr>
                <w:sz w:val="18"/>
              </w:rPr>
              <w:t>ommunication</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2</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5</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2</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5</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7</w:t>
            </w:r>
          </w:p>
        </w:tc>
      </w:tr>
      <w:tr w:rsidR="009E0571" w:rsidRPr="009E0571" w:rsidTr="00A60AE4">
        <w:trPr>
          <w:cantSplit/>
        </w:trPr>
        <w:tc>
          <w:tcPr>
            <w:tcW w:w="2552" w:type="dxa"/>
            <w:shd w:val="clear" w:color="auto" w:fill="auto"/>
            <w:noWrap/>
            <w:hideMark/>
          </w:tcPr>
          <w:p w:rsidR="003C759D" w:rsidRPr="009E0571" w:rsidRDefault="003C759D" w:rsidP="001B5227">
            <w:pPr>
              <w:suppressAutoHyphens w:val="0"/>
              <w:spacing w:before="40" w:after="40" w:line="220" w:lineRule="exact"/>
              <w:rPr>
                <w:sz w:val="18"/>
              </w:rPr>
            </w:pPr>
            <w:r w:rsidRPr="009E0571">
              <w:rPr>
                <w:sz w:val="18"/>
              </w:rPr>
              <w:t xml:space="preserve">Health &amp; </w:t>
            </w:r>
            <w:r w:rsidR="001B5227">
              <w:rPr>
                <w:sz w:val="18"/>
              </w:rPr>
              <w:t>s</w:t>
            </w:r>
            <w:r w:rsidRPr="009E0571">
              <w:rPr>
                <w:sz w:val="18"/>
              </w:rPr>
              <w:t xml:space="preserve">ocial </w:t>
            </w:r>
            <w:r w:rsidR="001B5227">
              <w:rPr>
                <w:sz w:val="18"/>
              </w:rPr>
              <w:t>w</w:t>
            </w:r>
            <w:r w:rsidRPr="009E0571">
              <w:rPr>
                <w:sz w:val="18"/>
              </w:rPr>
              <w:t>ork</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2</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0</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2</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2</w:t>
            </w:r>
          </w:p>
        </w:tc>
      </w:tr>
      <w:tr w:rsidR="009E0571" w:rsidRPr="009E0571" w:rsidTr="00A60AE4">
        <w:trPr>
          <w:cantSplit/>
        </w:trPr>
        <w:tc>
          <w:tcPr>
            <w:tcW w:w="2552" w:type="dxa"/>
            <w:shd w:val="clear" w:color="auto" w:fill="auto"/>
            <w:noWrap/>
            <w:hideMark/>
          </w:tcPr>
          <w:p w:rsidR="003C759D" w:rsidRPr="009E0571" w:rsidRDefault="003C759D">
            <w:pPr>
              <w:suppressAutoHyphens w:val="0"/>
              <w:spacing w:before="40" w:after="40" w:line="220" w:lineRule="exact"/>
              <w:rPr>
                <w:sz w:val="18"/>
              </w:rPr>
            </w:pPr>
            <w:r w:rsidRPr="009E0571">
              <w:rPr>
                <w:sz w:val="18"/>
              </w:rPr>
              <w:t>Education</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1</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2</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0</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3</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3</w:t>
            </w:r>
          </w:p>
        </w:tc>
      </w:tr>
      <w:tr w:rsidR="009E0571" w:rsidRPr="009E0571" w:rsidTr="00A60AE4">
        <w:trPr>
          <w:cantSplit/>
        </w:trPr>
        <w:tc>
          <w:tcPr>
            <w:tcW w:w="2552" w:type="dxa"/>
            <w:shd w:val="clear" w:color="auto" w:fill="auto"/>
            <w:noWrap/>
            <w:hideMark/>
          </w:tcPr>
          <w:p w:rsidR="003C759D" w:rsidRPr="009E0571" w:rsidRDefault="003C759D" w:rsidP="0090500E">
            <w:pPr>
              <w:suppressAutoHyphens w:val="0"/>
              <w:spacing w:before="40" w:after="40" w:line="220" w:lineRule="exact"/>
              <w:rPr>
                <w:sz w:val="18"/>
              </w:rPr>
            </w:pPr>
            <w:r w:rsidRPr="009E0571">
              <w:rPr>
                <w:sz w:val="18"/>
              </w:rPr>
              <w:t xml:space="preserve">Public </w:t>
            </w:r>
            <w:r w:rsidR="001B5227">
              <w:rPr>
                <w:sz w:val="18"/>
              </w:rPr>
              <w:t>a</w:t>
            </w:r>
            <w:r w:rsidRPr="009E0571">
              <w:rPr>
                <w:sz w:val="18"/>
              </w:rPr>
              <w:t xml:space="preserve">dministration &amp; </w:t>
            </w:r>
            <w:r w:rsidR="0090500E">
              <w:rPr>
                <w:sz w:val="18"/>
              </w:rPr>
              <w:t>d</w:t>
            </w:r>
            <w:r w:rsidRPr="009E0571">
              <w:rPr>
                <w:sz w:val="18"/>
              </w:rPr>
              <w:t>efense</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1</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0</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w:t>
            </w:r>
          </w:p>
        </w:tc>
      </w:tr>
      <w:tr w:rsidR="009E0571" w:rsidRPr="009E0571" w:rsidTr="00A60AE4">
        <w:trPr>
          <w:cantSplit/>
        </w:trPr>
        <w:tc>
          <w:tcPr>
            <w:tcW w:w="2552" w:type="dxa"/>
            <w:shd w:val="clear" w:color="auto" w:fill="auto"/>
            <w:noWrap/>
            <w:hideMark/>
          </w:tcPr>
          <w:p w:rsidR="003C759D" w:rsidRPr="009E0571" w:rsidRDefault="003C759D" w:rsidP="0090500E">
            <w:pPr>
              <w:suppressAutoHyphens w:val="0"/>
              <w:spacing w:before="40" w:after="40" w:line="220" w:lineRule="exact"/>
              <w:rPr>
                <w:sz w:val="18"/>
              </w:rPr>
            </w:pPr>
            <w:r w:rsidRPr="009E0571">
              <w:rPr>
                <w:sz w:val="18"/>
              </w:rPr>
              <w:t xml:space="preserve">Financial </w:t>
            </w:r>
            <w:r w:rsidR="0090500E">
              <w:rPr>
                <w:sz w:val="18"/>
              </w:rPr>
              <w:t>i</w:t>
            </w:r>
            <w:r w:rsidRPr="009E0571">
              <w:rPr>
                <w:sz w:val="18"/>
              </w:rPr>
              <w:t>ntermediation</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2</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4</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2</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4</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6</w:t>
            </w:r>
          </w:p>
        </w:tc>
      </w:tr>
      <w:tr w:rsidR="009E0571" w:rsidRPr="009E0571" w:rsidTr="00A60AE4">
        <w:trPr>
          <w:cantSplit/>
        </w:trPr>
        <w:tc>
          <w:tcPr>
            <w:tcW w:w="2552" w:type="dxa"/>
            <w:shd w:val="clear" w:color="auto" w:fill="auto"/>
            <w:noWrap/>
            <w:hideMark/>
          </w:tcPr>
          <w:p w:rsidR="003C759D" w:rsidRPr="009E0571" w:rsidRDefault="003C759D" w:rsidP="0090500E">
            <w:pPr>
              <w:suppressAutoHyphens w:val="0"/>
              <w:spacing w:before="40" w:after="40" w:line="220" w:lineRule="exact"/>
              <w:rPr>
                <w:sz w:val="18"/>
              </w:rPr>
            </w:pPr>
            <w:r w:rsidRPr="009E0571">
              <w:rPr>
                <w:sz w:val="18"/>
              </w:rPr>
              <w:t xml:space="preserve">Real </w:t>
            </w:r>
            <w:r w:rsidR="0090500E">
              <w:rPr>
                <w:sz w:val="18"/>
              </w:rPr>
              <w:t>e</w:t>
            </w:r>
            <w:r w:rsidRPr="009E0571">
              <w:rPr>
                <w:sz w:val="18"/>
              </w:rPr>
              <w:t xml:space="preserve">state, </w:t>
            </w:r>
            <w:r w:rsidR="0090500E">
              <w:rPr>
                <w:sz w:val="18"/>
              </w:rPr>
              <w:t>r</w:t>
            </w:r>
            <w:r w:rsidRPr="009E0571">
              <w:rPr>
                <w:sz w:val="18"/>
              </w:rPr>
              <w:t xml:space="preserve">enting &amp; </w:t>
            </w:r>
            <w:r w:rsidR="0090500E">
              <w:rPr>
                <w:sz w:val="18"/>
              </w:rPr>
              <w:t>b</w:t>
            </w:r>
            <w:r w:rsidRPr="009E0571">
              <w:rPr>
                <w:sz w:val="18"/>
              </w:rPr>
              <w:t>usiness</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10</w:t>
            </w:r>
          </w:p>
        </w:tc>
        <w:tc>
          <w:tcPr>
            <w:tcW w:w="1135"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3</w:t>
            </w:r>
          </w:p>
        </w:tc>
        <w:tc>
          <w:tcPr>
            <w:tcW w:w="850"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7</w:t>
            </w:r>
          </w:p>
        </w:tc>
        <w:tc>
          <w:tcPr>
            <w:tcW w:w="709" w:type="dxa"/>
            <w:shd w:val="clear" w:color="auto" w:fill="auto"/>
            <w:noWrap/>
            <w:hideMark/>
          </w:tcPr>
          <w:p w:rsidR="003C759D" w:rsidRPr="009E0571" w:rsidRDefault="003C759D" w:rsidP="00A60AE4">
            <w:pPr>
              <w:suppressAutoHyphens w:val="0"/>
              <w:spacing w:before="40" w:after="40" w:line="220" w:lineRule="exact"/>
              <w:jc w:val="right"/>
              <w:rPr>
                <w:sz w:val="18"/>
              </w:rPr>
            </w:pPr>
            <w:r w:rsidRPr="009E0571">
              <w:rPr>
                <w:sz w:val="18"/>
              </w:rPr>
              <w:t>8</w:t>
            </w:r>
          </w:p>
        </w:tc>
        <w:tc>
          <w:tcPr>
            <w:tcW w:w="425"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17</w:t>
            </w:r>
          </w:p>
        </w:tc>
        <w:tc>
          <w:tcPr>
            <w:tcW w:w="426"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11</w:t>
            </w:r>
          </w:p>
        </w:tc>
        <w:tc>
          <w:tcPr>
            <w:tcW w:w="423" w:type="dxa"/>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28</w:t>
            </w:r>
          </w:p>
        </w:tc>
      </w:tr>
      <w:tr w:rsidR="009E0571" w:rsidRPr="009E0571" w:rsidTr="00A60AE4">
        <w:trPr>
          <w:cantSplit/>
        </w:trPr>
        <w:tc>
          <w:tcPr>
            <w:tcW w:w="2552" w:type="dxa"/>
            <w:tcBorders>
              <w:bottom w:val="single" w:sz="4" w:space="0" w:color="auto"/>
            </w:tcBorders>
            <w:shd w:val="clear" w:color="auto" w:fill="auto"/>
            <w:noWrap/>
            <w:hideMark/>
          </w:tcPr>
          <w:p w:rsidR="003C759D" w:rsidRPr="009E0571" w:rsidRDefault="003C759D" w:rsidP="00A60AE4">
            <w:pPr>
              <w:keepNext/>
              <w:suppressAutoHyphens w:val="0"/>
              <w:spacing w:before="40" w:after="40" w:line="220" w:lineRule="exact"/>
              <w:rPr>
                <w:sz w:val="18"/>
              </w:rPr>
            </w:pPr>
            <w:r w:rsidRPr="009E0571">
              <w:rPr>
                <w:sz w:val="18"/>
              </w:rPr>
              <w:t xml:space="preserve">Others </w:t>
            </w:r>
            <w:r w:rsidR="0090500E">
              <w:rPr>
                <w:sz w:val="18"/>
              </w:rPr>
              <w:t>s</w:t>
            </w:r>
            <w:r w:rsidRPr="009E0571">
              <w:rPr>
                <w:sz w:val="18"/>
              </w:rPr>
              <w:t>ervices</w:t>
            </w:r>
          </w:p>
        </w:tc>
        <w:tc>
          <w:tcPr>
            <w:tcW w:w="850" w:type="dxa"/>
            <w:tcBorders>
              <w:bottom w:val="single" w:sz="4" w:space="0" w:color="auto"/>
            </w:tcBorders>
            <w:shd w:val="clear" w:color="auto" w:fill="auto"/>
            <w:noWrap/>
            <w:hideMark/>
          </w:tcPr>
          <w:p w:rsidR="003C759D" w:rsidRPr="009E0571" w:rsidRDefault="003C759D" w:rsidP="00A60AE4">
            <w:pPr>
              <w:keepNext/>
              <w:suppressAutoHyphens w:val="0"/>
              <w:spacing w:before="40" w:after="40" w:line="220" w:lineRule="exact"/>
              <w:jc w:val="right"/>
              <w:rPr>
                <w:sz w:val="18"/>
              </w:rPr>
            </w:pPr>
            <w:r w:rsidRPr="009E0571">
              <w:rPr>
                <w:sz w:val="18"/>
              </w:rPr>
              <w:t>14</w:t>
            </w:r>
          </w:p>
        </w:tc>
        <w:tc>
          <w:tcPr>
            <w:tcW w:w="1135" w:type="dxa"/>
            <w:tcBorders>
              <w:bottom w:val="single" w:sz="4" w:space="0" w:color="auto"/>
            </w:tcBorders>
            <w:shd w:val="clear" w:color="auto" w:fill="auto"/>
            <w:noWrap/>
            <w:hideMark/>
          </w:tcPr>
          <w:p w:rsidR="003C759D" w:rsidRPr="009E0571" w:rsidRDefault="003C759D" w:rsidP="00A60AE4">
            <w:pPr>
              <w:keepNext/>
              <w:suppressAutoHyphens w:val="0"/>
              <w:spacing w:before="40" w:after="40" w:line="220" w:lineRule="exact"/>
              <w:jc w:val="right"/>
              <w:rPr>
                <w:sz w:val="18"/>
              </w:rPr>
            </w:pPr>
            <w:r w:rsidRPr="009E0571">
              <w:rPr>
                <w:sz w:val="18"/>
              </w:rPr>
              <w:t>16</w:t>
            </w:r>
          </w:p>
        </w:tc>
        <w:tc>
          <w:tcPr>
            <w:tcW w:w="850" w:type="dxa"/>
            <w:tcBorders>
              <w:bottom w:val="single" w:sz="4" w:space="0" w:color="auto"/>
            </w:tcBorders>
            <w:shd w:val="clear" w:color="auto" w:fill="auto"/>
            <w:noWrap/>
            <w:hideMark/>
          </w:tcPr>
          <w:p w:rsidR="003C759D" w:rsidRPr="009E0571" w:rsidRDefault="003C759D" w:rsidP="00A60AE4">
            <w:pPr>
              <w:keepNext/>
              <w:suppressAutoHyphens w:val="0"/>
              <w:spacing w:before="40" w:after="40" w:line="220" w:lineRule="exact"/>
              <w:jc w:val="right"/>
              <w:rPr>
                <w:sz w:val="18"/>
              </w:rPr>
            </w:pPr>
            <w:r w:rsidRPr="009E0571">
              <w:rPr>
                <w:sz w:val="18"/>
              </w:rPr>
              <w:t>12</w:t>
            </w:r>
          </w:p>
        </w:tc>
        <w:tc>
          <w:tcPr>
            <w:tcW w:w="709" w:type="dxa"/>
            <w:tcBorders>
              <w:bottom w:val="single" w:sz="4" w:space="0" w:color="auto"/>
            </w:tcBorders>
            <w:shd w:val="clear" w:color="auto" w:fill="auto"/>
            <w:noWrap/>
            <w:hideMark/>
          </w:tcPr>
          <w:p w:rsidR="003C759D" w:rsidRPr="009E0571" w:rsidRDefault="003C759D" w:rsidP="00A60AE4">
            <w:pPr>
              <w:keepNext/>
              <w:suppressAutoHyphens w:val="0"/>
              <w:spacing w:before="40" w:after="40" w:line="220" w:lineRule="exact"/>
              <w:jc w:val="right"/>
              <w:rPr>
                <w:sz w:val="18"/>
              </w:rPr>
            </w:pPr>
            <w:r w:rsidRPr="009E0571">
              <w:rPr>
                <w:sz w:val="18"/>
              </w:rPr>
              <w:t>10</w:t>
            </w:r>
          </w:p>
        </w:tc>
        <w:tc>
          <w:tcPr>
            <w:tcW w:w="425" w:type="dxa"/>
            <w:tcBorders>
              <w:bottom w:val="single" w:sz="4" w:space="0" w:color="auto"/>
            </w:tcBorders>
            <w:shd w:val="clear" w:color="auto" w:fill="auto"/>
            <w:noWrap/>
            <w:hideMark/>
          </w:tcPr>
          <w:p w:rsidR="003C759D" w:rsidRPr="00A60AE4" w:rsidRDefault="003C759D" w:rsidP="00A60AE4">
            <w:pPr>
              <w:keepNext/>
              <w:suppressAutoHyphens w:val="0"/>
              <w:spacing w:before="40" w:after="40" w:line="220" w:lineRule="exact"/>
              <w:jc w:val="right"/>
              <w:rPr>
                <w:bCs/>
                <w:sz w:val="18"/>
              </w:rPr>
            </w:pPr>
            <w:r w:rsidRPr="00A60AE4">
              <w:rPr>
                <w:bCs/>
                <w:sz w:val="18"/>
              </w:rPr>
              <w:t>26</w:t>
            </w:r>
          </w:p>
        </w:tc>
        <w:tc>
          <w:tcPr>
            <w:tcW w:w="426" w:type="dxa"/>
            <w:tcBorders>
              <w:bottom w:val="single" w:sz="4" w:space="0" w:color="auto"/>
            </w:tcBorders>
            <w:shd w:val="clear" w:color="auto" w:fill="auto"/>
            <w:noWrap/>
            <w:hideMark/>
          </w:tcPr>
          <w:p w:rsidR="003C759D" w:rsidRPr="00A60AE4" w:rsidRDefault="003C759D" w:rsidP="00A60AE4">
            <w:pPr>
              <w:keepNext/>
              <w:suppressAutoHyphens w:val="0"/>
              <w:spacing w:before="40" w:after="40" w:line="220" w:lineRule="exact"/>
              <w:jc w:val="right"/>
              <w:rPr>
                <w:bCs/>
                <w:sz w:val="18"/>
              </w:rPr>
            </w:pPr>
            <w:r w:rsidRPr="00A60AE4">
              <w:rPr>
                <w:bCs/>
                <w:sz w:val="18"/>
              </w:rPr>
              <w:t>26</w:t>
            </w:r>
          </w:p>
        </w:tc>
        <w:tc>
          <w:tcPr>
            <w:tcW w:w="423" w:type="dxa"/>
            <w:tcBorders>
              <w:bottom w:val="single" w:sz="4" w:space="0" w:color="auto"/>
            </w:tcBorders>
            <w:shd w:val="clear" w:color="auto" w:fill="auto"/>
            <w:noWrap/>
            <w:hideMark/>
          </w:tcPr>
          <w:p w:rsidR="003C759D" w:rsidRPr="00A60AE4" w:rsidRDefault="003C759D" w:rsidP="00A60AE4">
            <w:pPr>
              <w:keepNext/>
              <w:suppressAutoHyphens w:val="0"/>
              <w:spacing w:before="40" w:after="40" w:line="220" w:lineRule="exact"/>
              <w:jc w:val="right"/>
              <w:rPr>
                <w:bCs/>
                <w:sz w:val="18"/>
              </w:rPr>
            </w:pPr>
            <w:r w:rsidRPr="00A60AE4">
              <w:rPr>
                <w:bCs/>
                <w:sz w:val="18"/>
              </w:rPr>
              <w:t>52</w:t>
            </w:r>
          </w:p>
        </w:tc>
      </w:tr>
      <w:tr w:rsidR="009E0571" w:rsidRPr="009E0571" w:rsidTr="00A60AE4">
        <w:trPr>
          <w:cantSplit/>
        </w:trPr>
        <w:tc>
          <w:tcPr>
            <w:tcW w:w="2552" w:type="dxa"/>
            <w:tcBorders>
              <w:top w:val="single" w:sz="4" w:space="0" w:color="auto"/>
              <w:bottom w:val="single" w:sz="4" w:space="0" w:color="auto"/>
            </w:tcBorders>
            <w:shd w:val="clear" w:color="auto" w:fill="auto"/>
            <w:noWrap/>
            <w:hideMark/>
          </w:tcPr>
          <w:p w:rsidR="003C759D" w:rsidRPr="009E0571" w:rsidRDefault="003C759D" w:rsidP="00A60AE4">
            <w:pPr>
              <w:keepNext/>
              <w:suppressAutoHyphens w:val="0"/>
              <w:spacing w:before="80" w:after="80" w:line="220" w:lineRule="exact"/>
              <w:ind w:firstLine="284"/>
              <w:rPr>
                <w:b/>
                <w:bCs/>
                <w:sz w:val="18"/>
              </w:rPr>
            </w:pPr>
            <w:r w:rsidRPr="009E0571">
              <w:rPr>
                <w:b/>
                <w:bCs/>
                <w:sz w:val="18"/>
              </w:rPr>
              <w:t>Total</w:t>
            </w:r>
          </w:p>
        </w:tc>
        <w:tc>
          <w:tcPr>
            <w:tcW w:w="850" w:type="dxa"/>
            <w:tcBorders>
              <w:top w:val="single" w:sz="4" w:space="0" w:color="auto"/>
              <w:bottom w:val="single" w:sz="4" w:space="0" w:color="auto"/>
            </w:tcBorders>
            <w:shd w:val="clear" w:color="auto" w:fill="auto"/>
            <w:noWrap/>
            <w:hideMark/>
          </w:tcPr>
          <w:p w:rsidR="003C759D" w:rsidRPr="009E0571" w:rsidRDefault="003C759D" w:rsidP="00A60AE4">
            <w:pPr>
              <w:keepNext/>
              <w:suppressAutoHyphens w:val="0"/>
              <w:spacing w:before="80" w:after="80" w:line="220" w:lineRule="exact"/>
              <w:jc w:val="right"/>
              <w:rPr>
                <w:b/>
                <w:bCs/>
                <w:sz w:val="18"/>
              </w:rPr>
            </w:pPr>
            <w:r w:rsidRPr="009E0571">
              <w:rPr>
                <w:b/>
                <w:bCs/>
                <w:sz w:val="18"/>
              </w:rPr>
              <w:t>196</w:t>
            </w:r>
          </w:p>
        </w:tc>
        <w:tc>
          <w:tcPr>
            <w:tcW w:w="1135" w:type="dxa"/>
            <w:tcBorders>
              <w:top w:val="single" w:sz="4" w:space="0" w:color="auto"/>
              <w:bottom w:val="single" w:sz="4" w:space="0" w:color="auto"/>
            </w:tcBorders>
            <w:shd w:val="clear" w:color="auto" w:fill="auto"/>
            <w:noWrap/>
            <w:hideMark/>
          </w:tcPr>
          <w:p w:rsidR="003C759D" w:rsidRPr="009E0571" w:rsidRDefault="003C759D" w:rsidP="00A60AE4">
            <w:pPr>
              <w:keepNext/>
              <w:suppressAutoHyphens w:val="0"/>
              <w:spacing w:before="80" w:after="80" w:line="220" w:lineRule="exact"/>
              <w:jc w:val="right"/>
              <w:rPr>
                <w:b/>
                <w:bCs/>
                <w:sz w:val="18"/>
              </w:rPr>
            </w:pPr>
            <w:r w:rsidRPr="009E0571">
              <w:rPr>
                <w:b/>
                <w:bCs/>
                <w:sz w:val="18"/>
              </w:rPr>
              <w:t>55</w:t>
            </w:r>
          </w:p>
        </w:tc>
        <w:tc>
          <w:tcPr>
            <w:tcW w:w="850" w:type="dxa"/>
            <w:tcBorders>
              <w:top w:val="single" w:sz="4" w:space="0" w:color="auto"/>
              <w:bottom w:val="single" w:sz="4" w:space="0" w:color="auto"/>
            </w:tcBorders>
            <w:shd w:val="clear" w:color="auto" w:fill="auto"/>
            <w:noWrap/>
            <w:hideMark/>
          </w:tcPr>
          <w:p w:rsidR="003C759D" w:rsidRPr="009E0571" w:rsidRDefault="003C759D" w:rsidP="00A60AE4">
            <w:pPr>
              <w:keepNext/>
              <w:suppressAutoHyphens w:val="0"/>
              <w:spacing w:before="80" w:after="80" w:line="220" w:lineRule="exact"/>
              <w:jc w:val="right"/>
              <w:rPr>
                <w:b/>
                <w:bCs/>
                <w:sz w:val="18"/>
              </w:rPr>
            </w:pPr>
            <w:r w:rsidRPr="009E0571">
              <w:rPr>
                <w:b/>
                <w:bCs/>
                <w:sz w:val="18"/>
              </w:rPr>
              <w:t>105</w:t>
            </w:r>
          </w:p>
        </w:tc>
        <w:tc>
          <w:tcPr>
            <w:tcW w:w="709" w:type="dxa"/>
            <w:tcBorders>
              <w:top w:val="single" w:sz="4" w:space="0" w:color="auto"/>
              <w:bottom w:val="single" w:sz="4" w:space="0" w:color="auto"/>
            </w:tcBorders>
            <w:shd w:val="clear" w:color="auto" w:fill="auto"/>
            <w:noWrap/>
            <w:hideMark/>
          </w:tcPr>
          <w:p w:rsidR="003C759D" w:rsidRPr="009E0571" w:rsidRDefault="003C759D" w:rsidP="00A60AE4">
            <w:pPr>
              <w:keepNext/>
              <w:suppressAutoHyphens w:val="0"/>
              <w:spacing w:before="80" w:after="80" w:line="220" w:lineRule="exact"/>
              <w:jc w:val="right"/>
              <w:rPr>
                <w:b/>
                <w:bCs/>
                <w:sz w:val="18"/>
              </w:rPr>
            </w:pPr>
            <w:r w:rsidRPr="009E0571">
              <w:rPr>
                <w:b/>
                <w:bCs/>
                <w:sz w:val="18"/>
              </w:rPr>
              <w:t>96</w:t>
            </w:r>
          </w:p>
        </w:tc>
        <w:tc>
          <w:tcPr>
            <w:tcW w:w="425" w:type="dxa"/>
            <w:tcBorders>
              <w:top w:val="single" w:sz="4" w:space="0" w:color="auto"/>
              <w:bottom w:val="single" w:sz="4" w:space="0" w:color="auto"/>
            </w:tcBorders>
            <w:shd w:val="clear" w:color="auto" w:fill="auto"/>
            <w:noWrap/>
            <w:hideMark/>
          </w:tcPr>
          <w:p w:rsidR="003C759D" w:rsidRPr="009E0571" w:rsidRDefault="003C759D" w:rsidP="00A60AE4">
            <w:pPr>
              <w:keepNext/>
              <w:suppressAutoHyphens w:val="0"/>
              <w:spacing w:before="80" w:after="80" w:line="220" w:lineRule="exact"/>
              <w:jc w:val="right"/>
              <w:rPr>
                <w:b/>
                <w:bCs/>
                <w:sz w:val="18"/>
              </w:rPr>
            </w:pPr>
            <w:r w:rsidRPr="009E0571">
              <w:rPr>
                <w:b/>
                <w:bCs/>
                <w:sz w:val="18"/>
              </w:rPr>
              <w:t>301</w:t>
            </w:r>
          </w:p>
        </w:tc>
        <w:tc>
          <w:tcPr>
            <w:tcW w:w="426" w:type="dxa"/>
            <w:tcBorders>
              <w:top w:val="single" w:sz="4" w:space="0" w:color="auto"/>
              <w:bottom w:val="single" w:sz="4" w:space="0" w:color="auto"/>
            </w:tcBorders>
            <w:shd w:val="clear" w:color="auto" w:fill="auto"/>
            <w:noWrap/>
            <w:hideMark/>
          </w:tcPr>
          <w:p w:rsidR="003C759D" w:rsidRPr="009E0571" w:rsidRDefault="003C759D" w:rsidP="00A60AE4">
            <w:pPr>
              <w:keepNext/>
              <w:suppressAutoHyphens w:val="0"/>
              <w:spacing w:before="80" w:after="80" w:line="220" w:lineRule="exact"/>
              <w:jc w:val="right"/>
              <w:rPr>
                <w:b/>
                <w:bCs/>
                <w:sz w:val="18"/>
              </w:rPr>
            </w:pPr>
            <w:r w:rsidRPr="009E0571">
              <w:rPr>
                <w:b/>
                <w:bCs/>
                <w:sz w:val="18"/>
              </w:rPr>
              <w:t>151</w:t>
            </w:r>
          </w:p>
        </w:tc>
        <w:tc>
          <w:tcPr>
            <w:tcW w:w="423" w:type="dxa"/>
            <w:vMerge w:val="restart"/>
            <w:tcBorders>
              <w:top w:val="single" w:sz="4" w:space="0" w:color="auto"/>
              <w:bottom w:val="single" w:sz="4" w:space="0" w:color="auto"/>
            </w:tcBorders>
            <w:shd w:val="clear" w:color="auto" w:fill="auto"/>
            <w:noWrap/>
            <w:vAlign w:val="center"/>
            <w:hideMark/>
          </w:tcPr>
          <w:p w:rsidR="003C759D" w:rsidRPr="009E0571" w:rsidRDefault="003C759D" w:rsidP="00A60AE4">
            <w:pPr>
              <w:keepNext/>
              <w:suppressAutoHyphens w:val="0"/>
              <w:spacing w:before="80" w:after="80" w:line="220" w:lineRule="exact"/>
              <w:jc w:val="right"/>
              <w:rPr>
                <w:b/>
                <w:bCs/>
                <w:sz w:val="18"/>
              </w:rPr>
            </w:pPr>
            <w:r w:rsidRPr="009E0571">
              <w:rPr>
                <w:b/>
                <w:bCs/>
                <w:sz w:val="18"/>
              </w:rPr>
              <w:t>452</w:t>
            </w:r>
          </w:p>
        </w:tc>
      </w:tr>
      <w:tr w:rsidR="009E0571" w:rsidRPr="009E0571" w:rsidTr="00A60AE4">
        <w:trPr>
          <w:cantSplit/>
        </w:trPr>
        <w:tc>
          <w:tcPr>
            <w:tcW w:w="2552" w:type="dxa"/>
            <w:tcBorders>
              <w:top w:val="single" w:sz="4" w:space="0" w:color="auto"/>
              <w:bottom w:val="single" w:sz="12" w:space="0" w:color="auto"/>
            </w:tcBorders>
            <w:shd w:val="clear" w:color="auto" w:fill="auto"/>
            <w:noWrap/>
            <w:hideMark/>
          </w:tcPr>
          <w:p w:rsidR="003C759D" w:rsidRPr="009E0571" w:rsidRDefault="003C759D" w:rsidP="00A60AE4">
            <w:pPr>
              <w:suppressAutoHyphens w:val="0"/>
              <w:spacing w:before="80" w:after="80" w:line="220" w:lineRule="exact"/>
              <w:ind w:firstLine="284"/>
              <w:rPr>
                <w:b/>
                <w:bCs/>
                <w:sz w:val="18"/>
              </w:rPr>
            </w:pPr>
            <w:r w:rsidRPr="009E0571">
              <w:rPr>
                <w:b/>
                <w:bCs/>
                <w:sz w:val="18"/>
              </w:rPr>
              <w:t xml:space="preserve">Grand </w:t>
            </w:r>
            <w:r w:rsidR="0090500E">
              <w:rPr>
                <w:b/>
                <w:bCs/>
                <w:sz w:val="18"/>
              </w:rPr>
              <w:t>t</w:t>
            </w:r>
            <w:r w:rsidRPr="009E0571">
              <w:rPr>
                <w:b/>
                <w:bCs/>
                <w:sz w:val="18"/>
              </w:rPr>
              <w:t>otal</w:t>
            </w:r>
          </w:p>
        </w:tc>
        <w:tc>
          <w:tcPr>
            <w:tcW w:w="1985" w:type="dxa"/>
            <w:gridSpan w:val="2"/>
            <w:tcBorders>
              <w:top w:val="single" w:sz="4" w:space="0" w:color="auto"/>
              <w:bottom w:val="single" w:sz="12" w:space="0" w:color="auto"/>
            </w:tcBorders>
            <w:shd w:val="clear" w:color="auto" w:fill="auto"/>
            <w:noWrap/>
            <w:hideMark/>
          </w:tcPr>
          <w:p w:rsidR="003C759D" w:rsidRPr="009E0571" w:rsidRDefault="003C759D" w:rsidP="00A60AE4">
            <w:pPr>
              <w:suppressAutoHyphens w:val="0"/>
              <w:spacing w:before="80" w:after="80" w:line="220" w:lineRule="exact"/>
              <w:jc w:val="right"/>
              <w:rPr>
                <w:b/>
                <w:bCs/>
                <w:sz w:val="18"/>
              </w:rPr>
            </w:pPr>
            <w:r w:rsidRPr="009E0571">
              <w:rPr>
                <w:b/>
                <w:bCs/>
                <w:sz w:val="18"/>
              </w:rPr>
              <w:t>251</w:t>
            </w:r>
          </w:p>
        </w:tc>
        <w:tc>
          <w:tcPr>
            <w:tcW w:w="1559" w:type="dxa"/>
            <w:gridSpan w:val="2"/>
            <w:tcBorders>
              <w:top w:val="single" w:sz="4" w:space="0" w:color="auto"/>
              <w:bottom w:val="single" w:sz="12" w:space="0" w:color="auto"/>
            </w:tcBorders>
            <w:shd w:val="clear" w:color="auto" w:fill="auto"/>
            <w:noWrap/>
            <w:hideMark/>
          </w:tcPr>
          <w:p w:rsidR="003C759D" w:rsidRPr="009E0571" w:rsidRDefault="003C759D" w:rsidP="00A60AE4">
            <w:pPr>
              <w:suppressAutoHyphens w:val="0"/>
              <w:spacing w:before="80" w:after="80" w:line="220" w:lineRule="exact"/>
              <w:jc w:val="right"/>
              <w:rPr>
                <w:b/>
                <w:bCs/>
                <w:sz w:val="18"/>
              </w:rPr>
            </w:pPr>
            <w:r w:rsidRPr="009E0571">
              <w:rPr>
                <w:b/>
                <w:bCs/>
                <w:sz w:val="18"/>
              </w:rPr>
              <w:t>201</w:t>
            </w:r>
          </w:p>
        </w:tc>
        <w:tc>
          <w:tcPr>
            <w:tcW w:w="851" w:type="dxa"/>
            <w:gridSpan w:val="2"/>
            <w:tcBorders>
              <w:top w:val="single" w:sz="4" w:space="0" w:color="auto"/>
              <w:bottom w:val="single" w:sz="12" w:space="0" w:color="auto"/>
            </w:tcBorders>
            <w:shd w:val="clear" w:color="auto" w:fill="auto"/>
            <w:noWrap/>
            <w:hideMark/>
          </w:tcPr>
          <w:p w:rsidR="003C759D" w:rsidRPr="009E0571" w:rsidRDefault="003C759D" w:rsidP="00A60AE4">
            <w:pPr>
              <w:suppressAutoHyphens w:val="0"/>
              <w:spacing w:before="80" w:after="80" w:line="220" w:lineRule="exact"/>
              <w:jc w:val="right"/>
              <w:rPr>
                <w:b/>
                <w:bCs/>
                <w:sz w:val="18"/>
              </w:rPr>
            </w:pPr>
            <w:r w:rsidRPr="009E0571">
              <w:rPr>
                <w:b/>
                <w:bCs/>
                <w:sz w:val="18"/>
              </w:rPr>
              <w:t>452</w:t>
            </w:r>
          </w:p>
        </w:tc>
        <w:tc>
          <w:tcPr>
            <w:tcW w:w="423" w:type="dxa"/>
            <w:vMerge/>
            <w:tcBorders>
              <w:top w:val="single" w:sz="4" w:space="0" w:color="auto"/>
              <w:bottom w:val="single" w:sz="12" w:space="0" w:color="auto"/>
            </w:tcBorders>
            <w:shd w:val="clear" w:color="auto" w:fill="auto"/>
            <w:hideMark/>
          </w:tcPr>
          <w:p w:rsidR="003C759D" w:rsidRPr="00A60AE4" w:rsidRDefault="003C759D" w:rsidP="00A60AE4">
            <w:pPr>
              <w:suppressAutoHyphens w:val="0"/>
              <w:spacing w:before="80" w:after="80" w:line="220" w:lineRule="exact"/>
              <w:jc w:val="right"/>
              <w:rPr>
                <w:b/>
                <w:bCs/>
                <w:sz w:val="18"/>
              </w:rPr>
            </w:pPr>
          </w:p>
        </w:tc>
      </w:tr>
    </w:tbl>
    <w:p w:rsidR="003C759D" w:rsidRDefault="006958B4" w:rsidP="00A60AE4">
      <w:pPr>
        <w:pStyle w:val="H23G"/>
      </w:pPr>
      <w:r>
        <w:tab/>
      </w:r>
      <w:r>
        <w:tab/>
      </w:r>
      <w:r w:rsidR="00104ACF" w:rsidRPr="006958B4">
        <w:t>Table 5</w:t>
      </w:r>
      <w:r w:rsidRPr="006958B4">
        <w:rPr>
          <w:b w:val="0"/>
        </w:rPr>
        <w:br/>
      </w:r>
      <w:r w:rsidR="003C759D" w:rsidRPr="00104ACF">
        <w:t xml:space="preserve">Mediation cases dealt with by complaint type and offenders </w:t>
      </w:r>
      <w:r>
        <w:br/>
      </w:r>
      <w:r w:rsidR="003C759D" w:rsidRPr="00104ACF">
        <w:t>from January to August 2013</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44"/>
        <w:gridCol w:w="992"/>
        <w:gridCol w:w="993"/>
        <w:gridCol w:w="992"/>
        <w:gridCol w:w="850"/>
      </w:tblGrid>
      <w:tr w:rsidR="009E0571" w:rsidRPr="00AD16D2" w:rsidTr="00A60AE4">
        <w:trPr>
          <w:cantSplit/>
          <w:tblHeader/>
        </w:trPr>
        <w:tc>
          <w:tcPr>
            <w:tcW w:w="3544" w:type="dxa"/>
            <w:tcBorders>
              <w:top w:val="single" w:sz="4" w:space="0" w:color="auto"/>
              <w:bottom w:val="single" w:sz="12" w:space="0" w:color="auto"/>
            </w:tcBorders>
            <w:shd w:val="clear" w:color="auto" w:fill="auto"/>
            <w:vAlign w:val="bottom"/>
          </w:tcPr>
          <w:p w:rsidR="00E40C4F" w:rsidRPr="00AD16D2" w:rsidRDefault="00E40C4F" w:rsidP="00A60AE4">
            <w:pPr>
              <w:keepNext/>
              <w:suppressAutoHyphens w:val="0"/>
              <w:spacing w:before="80" w:after="80" w:line="200" w:lineRule="exact"/>
              <w:rPr>
                <w:i/>
                <w:sz w:val="16"/>
              </w:rPr>
            </w:pPr>
            <w:r w:rsidRPr="00AD16D2">
              <w:rPr>
                <w:i/>
                <w:sz w:val="16"/>
              </w:rPr>
              <w:t>Complaint type</w:t>
            </w:r>
          </w:p>
        </w:tc>
        <w:tc>
          <w:tcPr>
            <w:tcW w:w="992" w:type="dxa"/>
            <w:tcBorders>
              <w:top w:val="single" w:sz="4" w:space="0" w:color="auto"/>
              <w:bottom w:val="single" w:sz="12" w:space="0" w:color="auto"/>
            </w:tcBorders>
            <w:shd w:val="clear" w:color="auto" w:fill="auto"/>
            <w:vAlign w:val="bottom"/>
          </w:tcPr>
          <w:p w:rsidR="00E40C4F" w:rsidRPr="00AD16D2" w:rsidRDefault="00E40C4F" w:rsidP="00A60AE4">
            <w:pPr>
              <w:keepNext/>
              <w:suppressAutoHyphens w:val="0"/>
              <w:spacing w:before="80" w:after="80" w:line="200" w:lineRule="exact"/>
              <w:jc w:val="right"/>
              <w:rPr>
                <w:i/>
                <w:sz w:val="16"/>
              </w:rPr>
            </w:pPr>
            <w:r w:rsidRPr="00AD16D2">
              <w:rPr>
                <w:i/>
                <w:sz w:val="16"/>
              </w:rPr>
              <w:t>Adult</w:t>
            </w:r>
          </w:p>
        </w:tc>
        <w:tc>
          <w:tcPr>
            <w:tcW w:w="993" w:type="dxa"/>
            <w:tcBorders>
              <w:top w:val="single" w:sz="4" w:space="0" w:color="auto"/>
              <w:bottom w:val="single" w:sz="12" w:space="0" w:color="auto"/>
            </w:tcBorders>
            <w:shd w:val="clear" w:color="auto" w:fill="auto"/>
            <w:vAlign w:val="bottom"/>
          </w:tcPr>
          <w:p w:rsidR="00E40C4F" w:rsidRPr="00AD16D2" w:rsidRDefault="00E40C4F" w:rsidP="00A60AE4">
            <w:pPr>
              <w:keepNext/>
              <w:suppressAutoHyphens w:val="0"/>
              <w:spacing w:before="80" w:after="80" w:line="200" w:lineRule="exact"/>
              <w:jc w:val="right"/>
              <w:rPr>
                <w:i/>
                <w:sz w:val="16"/>
              </w:rPr>
            </w:pPr>
            <w:r w:rsidRPr="00AD16D2">
              <w:rPr>
                <w:i/>
                <w:sz w:val="16"/>
              </w:rPr>
              <w:t>Youth</w:t>
            </w:r>
            <w:r w:rsidR="006958B4" w:rsidRPr="00A60AE4">
              <w:rPr>
                <w:i/>
                <w:sz w:val="16"/>
                <w:szCs w:val="18"/>
                <w:vertAlign w:val="superscript"/>
              </w:rPr>
              <w:t>a</w:t>
            </w:r>
          </w:p>
        </w:tc>
        <w:tc>
          <w:tcPr>
            <w:tcW w:w="992" w:type="dxa"/>
            <w:tcBorders>
              <w:top w:val="single" w:sz="4" w:space="0" w:color="auto"/>
              <w:bottom w:val="single" w:sz="12" w:space="0" w:color="auto"/>
            </w:tcBorders>
            <w:shd w:val="clear" w:color="auto" w:fill="auto"/>
            <w:vAlign w:val="bottom"/>
          </w:tcPr>
          <w:p w:rsidR="00E40C4F" w:rsidRPr="00AD16D2" w:rsidRDefault="00E40C4F" w:rsidP="00A60AE4">
            <w:pPr>
              <w:keepNext/>
              <w:suppressAutoHyphens w:val="0"/>
              <w:spacing w:before="80" w:after="80" w:line="200" w:lineRule="exact"/>
              <w:jc w:val="right"/>
              <w:rPr>
                <w:i/>
                <w:sz w:val="16"/>
              </w:rPr>
            </w:pPr>
            <w:r w:rsidRPr="00AD16D2">
              <w:rPr>
                <w:i/>
                <w:sz w:val="16"/>
              </w:rPr>
              <w:t>Company</w:t>
            </w:r>
          </w:p>
        </w:tc>
        <w:tc>
          <w:tcPr>
            <w:tcW w:w="850" w:type="dxa"/>
            <w:tcBorders>
              <w:top w:val="single" w:sz="4" w:space="0" w:color="auto"/>
              <w:bottom w:val="single" w:sz="12" w:space="0" w:color="auto"/>
            </w:tcBorders>
            <w:shd w:val="clear" w:color="auto" w:fill="auto"/>
            <w:vAlign w:val="bottom"/>
          </w:tcPr>
          <w:p w:rsidR="00E40C4F" w:rsidRPr="00A60AE4" w:rsidRDefault="00E40C4F" w:rsidP="00A60AE4">
            <w:pPr>
              <w:keepNext/>
              <w:suppressAutoHyphens w:val="0"/>
              <w:spacing w:before="80" w:after="80" w:line="200" w:lineRule="exact"/>
              <w:jc w:val="right"/>
              <w:rPr>
                <w:i/>
                <w:sz w:val="16"/>
              </w:rPr>
            </w:pPr>
            <w:r w:rsidRPr="00A60AE4">
              <w:rPr>
                <w:i/>
                <w:sz w:val="16"/>
              </w:rPr>
              <w:t>Total</w:t>
            </w:r>
          </w:p>
        </w:tc>
      </w:tr>
      <w:tr w:rsidR="009E0571" w:rsidRPr="00AD16D2" w:rsidTr="00A60AE4">
        <w:trPr>
          <w:cantSplit/>
        </w:trPr>
        <w:tc>
          <w:tcPr>
            <w:tcW w:w="3544" w:type="dxa"/>
            <w:tcBorders>
              <w:top w:val="single" w:sz="12" w:space="0" w:color="auto"/>
            </w:tcBorders>
            <w:shd w:val="clear" w:color="auto" w:fill="auto"/>
          </w:tcPr>
          <w:p w:rsidR="00E40C4F" w:rsidRPr="00AD16D2" w:rsidRDefault="00E40C4F" w:rsidP="00A60AE4">
            <w:pPr>
              <w:keepNext/>
              <w:suppressAutoHyphens w:val="0"/>
              <w:spacing w:before="40" w:after="40" w:line="220" w:lineRule="exact"/>
              <w:rPr>
                <w:sz w:val="18"/>
              </w:rPr>
            </w:pPr>
            <w:r w:rsidRPr="00AD16D2">
              <w:rPr>
                <w:sz w:val="18"/>
              </w:rPr>
              <w:t>Adjustment of salary as per minimum wage</w:t>
            </w:r>
          </w:p>
        </w:tc>
        <w:tc>
          <w:tcPr>
            <w:tcW w:w="992" w:type="dxa"/>
            <w:tcBorders>
              <w:top w:val="single" w:sz="12" w:space="0" w:color="auto"/>
            </w:tcBorders>
            <w:shd w:val="clear" w:color="auto" w:fill="auto"/>
          </w:tcPr>
          <w:p w:rsidR="00E40C4F" w:rsidRPr="00AD16D2" w:rsidRDefault="00E40C4F" w:rsidP="00A60AE4">
            <w:pPr>
              <w:keepNext/>
              <w:suppressAutoHyphens w:val="0"/>
              <w:spacing w:before="40" w:after="40" w:line="220" w:lineRule="exact"/>
              <w:jc w:val="right"/>
              <w:rPr>
                <w:sz w:val="18"/>
              </w:rPr>
            </w:pPr>
            <w:r w:rsidRPr="00AD16D2">
              <w:rPr>
                <w:sz w:val="18"/>
              </w:rPr>
              <w:t>8</w:t>
            </w:r>
          </w:p>
        </w:tc>
        <w:tc>
          <w:tcPr>
            <w:tcW w:w="993" w:type="dxa"/>
            <w:tcBorders>
              <w:top w:val="single" w:sz="12" w:space="0" w:color="auto"/>
            </w:tcBorders>
            <w:shd w:val="clear" w:color="auto" w:fill="auto"/>
          </w:tcPr>
          <w:p w:rsidR="00E40C4F" w:rsidRPr="00AD16D2" w:rsidRDefault="00E40C4F" w:rsidP="00A60AE4">
            <w:pPr>
              <w:keepNext/>
              <w:suppressAutoHyphens w:val="0"/>
              <w:spacing w:before="40" w:after="40" w:line="220" w:lineRule="exact"/>
              <w:jc w:val="right"/>
              <w:rPr>
                <w:sz w:val="18"/>
              </w:rPr>
            </w:pPr>
            <w:r w:rsidRPr="00AD16D2">
              <w:rPr>
                <w:sz w:val="18"/>
              </w:rPr>
              <w:t>5</w:t>
            </w:r>
          </w:p>
        </w:tc>
        <w:tc>
          <w:tcPr>
            <w:tcW w:w="992" w:type="dxa"/>
            <w:tcBorders>
              <w:top w:val="single" w:sz="12" w:space="0" w:color="auto"/>
            </w:tcBorders>
            <w:shd w:val="clear" w:color="auto" w:fill="auto"/>
          </w:tcPr>
          <w:p w:rsidR="00E40C4F" w:rsidRPr="00AD16D2" w:rsidRDefault="00E40C4F" w:rsidP="00A60AE4">
            <w:pPr>
              <w:keepNext/>
              <w:suppressAutoHyphens w:val="0"/>
              <w:spacing w:before="40" w:after="40" w:line="220" w:lineRule="exact"/>
              <w:jc w:val="right"/>
              <w:rPr>
                <w:sz w:val="18"/>
              </w:rPr>
            </w:pPr>
            <w:r w:rsidRPr="00AD16D2">
              <w:rPr>
                <w:sz w:val="18"/>
              </w:rPr>
              <w:t>-</w:t>
            </w:r>
          </w:p>
        </w:tc>
        <w:tc>
          <w:tcPr>
            <w:tcW w:w="850" w:type="dxa"/>
            <w:tcBorders>
              <w:top w:val="single" w:sz="12" w:space="0" w:color="auto"/>
            </w:tcBorders>
            <w:shd w:val="clear" w:color="auto" w:fill="auto"/>
          </w:tcPr>
          <w:p w:rsidR="00E40C4F" w:rsidRPr="00A60AE4" w:rsidRDefault="00E40C4F" w:rsidP="00A60AE4">
            <w:pPr>
              <w:keepNext/>
              <w:suppressAutoHyphens w:val="0"/>
              <w:spacing w:before="40" w:after="40" w:line="220" w:lineRule="exact"/>
              <w:jc w:val="right"/>
              <w:rPr>
                <w:sz w:val="18"/>
              </w:rPr>
            </w:pPr>
            <w:r w:rsidRPr="00A60AE4">
              <w:rPr>
                <w:sz w:val="18"/>
              </w:rPr>
              <w:t>13</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Annual leave</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7</w:t>
            </w:r>
          </w:p>
        </w:tc>
        <w:tc>
          <w:tcPr>
            <w:tcW w:w="993"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E40C4F" w:rsidP="00A60AE4">
            <w:pPr>
              <w:suppressAutoHyphens w:val="0"/>
              <w:spacing w:before="40" w:after="40" w:line="220" w:lineRule="exact"/>
              <w:jc w:val="right"/>
              <w:rPr>
                <w:sz w:val="18"/>
              </w:rPr>
            </w:pPr>
            <w:r w:rsidRPr="00A60AE4">
              <w:rPr>
                <w:sz w:val="18"/>
              </w:rPr>
              <w:t>7</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Unpaid salary</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107</w:t>
            </w:r>
          </w:p>
        </w:tc>
        <w:tc>
          <w:tcPr>
            <w:tcW w:w="993"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16</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1</w:t>
            </w:r>
          </w:p>
        </w:tc>
        <w:tc>
          <w:tcPr>
            <w:tcW w:w="850" w:type="dxa"/>
            <w:shd w:val="clear" w:color="auto" w:fill="auto"/>
          </w:tcPr>
          <w:p w:rsidR="00E40C4F" w:rsidRPr="00A60AE4" w:rsidRDefault="00E40C4F" w:rsidP="00A60AE4">
            <w:pPr>
              <w:suppressAutoHyphens w:val="0"/>
              <w:spacing w:before="40" w:after="40" w:line="220" w:lineRule="exact"/>
              <w:jc w:val="right"/>
              <w:rPr>
                <w:sz w:val="18"/>
              </w:rPr>
            </w:pPr>
            <w:r w:rsidRPr="00A60AE4">
              <w:rPr>
                <w:sz w:val="18"/>
              </w:rPr>
              <w:t>124</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Allowances/</w:t>
            </w:r>
            <w:r w:rsidR="0090500E">
              <w:rPr>
                <w:sz w:val="18"/>
              </w:rPr>
              <w:t>b</w:t>
            </w:r>
            <w:r w:rsidRPr="00AD16D2">
              <w:rPr>
                <w:sz w:val="18"/>
              </w:rPr>
              <w:t>onus</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1</w:t>
            </w:r>
          </w:p>
        </w:tc>
        <w:tc>
          <w:tcPr>
            <w:tcW w:w="993"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1</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E40C4F" w:rsidP="00A60AE4">
            <w:pPr>
              <w:suppressAutoHyphens w:val="0"/>
              <w:spacing w:before="40" w:after="40" w:line="220" w:lineRule="exact"/>
              <w:jc w:val="right"/>
              <w:rPr>
                <w:sz w:val="18"/>
              </w:rPr>
            </w:pPr>
            <w:r w:rsidRPr="00A60AE4">
              <w:rPr>
                <w:sz w:val="18"/>
              </w:rPr>
              <w:t>2</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Days off</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2</w:t>
            </w:r>
          </w:p>
        </w:tc>
        <w:tc>
          <w:tcPr>
            <w:tcW w:w="993"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E40C4F" w:rsidP="00A60AE4">
            <w:pPr>
              <w:suppressAutoHyphens w:val="0"/>
              <w:spacing w:before="40" w:after="40" w:line="220" w:lineRule="exact"/>
              <w:jc w:val="right"/>
              <w:rPr>
                <w:sz w:val="18"/>
              </w:rPr>
            </w:pPr>
            <w:r w:rsidRPr="00A60AE4">
              <w:rPr>
                <w:sz w:val="18"/>
              </w:rPr>
              <w:t>2</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 xml:space="preserve">Public </w:t>
            </w:r>
            <w:r w:rsidR="0090500E">
              <w:rPr>
                <w:sz w:val="18"/>
              </w:rPr>
              <w:t>h</w:t>
            </w:r>
            <w:r w:rsidRPr="00AD16D2">
              <w:rPr>
                <w:sz w:val="18"/>
              </w:rPr>
              <w:t>olidays</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993"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1</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1D5C6C" w:rsidP="00A60AE4">
            <w:pPr>
              <w:suppressAutoHyphens w:val="0"/>
              <w:spacing w:before="40" w:after="40" w:line="220" w:lineRule="exact"/>
              <w:jc w:val="right"/>
              <w:rPr>
                <w:sz w:val="18"/>
              </w:rPr>
            </w:pPr>
            <w:r w:rsidRPr="00A60AE4">
              <w:rPr>
                <w:sz w:val="18"/>
              </w:rPr>
              <w:t>1</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Unauthorized deduction</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6</w:t>
            </w:r>
          </w:p>
        </w:tc>
        <w:tc>
          <w:tcPr>
            <w:tcW w:w="993"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E40C4F" w:rsidP="00A60AE4">
            <w:pPr>
              <w:suppressAutoHyphens w:val="0"/>
              <w:spacing w:before="40" w:after="40" w:line="220" w:lineRule="exact"/>
              <w:jc w:val="right"/>
              <w:rPr>
                <w:sz w:val="18"/>
              </w:rPr>
            </w:pPr>
            <w:r w:rsidRPr="00A60AE4">
              <w:rPr>
                <w:sz w:val="18"/>
              </w:rPr>
              <w:t>6</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Overtime</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2</w:t>
            </w:r>
          </w:p>
        </w:tc>
        <w:tc>
          <w:tcPr>
            <w:tcW w:w="993"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992" w:type="dxa"/>
            <w:shd w:val="clear" w:color="auto" w:fill="auto"/>
          </w:tcPr>
          <w:p w:rsidR="00E40C4F" w:rsidRPr="00AD16D2" w:rsidRDefault="00E40C4F"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E40C4F" w:rsidP="00A60AE4">
            <w:pPr>
              <w:suppressAutoHyphens w:val="0"/>
              <w:spacing w:before="40" w:after="40" w:line="220" w:lineRule="exact"/>
              <w:jc w:val="right"/>
              <w:rPr>
                <w:sz w:val="18"/>
              </w:rPr>
            </w:pPr>
            <w:r w:rsidRPr="00A60AE4">
              <w:rPr>
                <w:sz w:val="18"/>
              </w:rPr>
              <w:t>2</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Maternity leave</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993"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4216B9" w:rsidP="00A60AE4">
            <w:pPr>
              <w:suppressAutoHyphens w:val="0"/>
              <w:spacing w:before="40" w:after="40" w:line="220" w:lineRule="exact"/>
              <w:jc w:val="right"/>
              <w:rPr>
                <w:sz w:val="18"/>
              </w:rPr>
            </w:pPr>
            <w:r w:rsidRPr="00A60AE4">
              <w:rPr>
                <w:sz w:val="18"/>
              </w:rPr>
              <w:t>0</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Warning</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15</w:t>
            </w:r>
          </w:p>
        </w:tc>
        <w:tc>
          <w:tcPr>
            <w:tcW w:w="993"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1</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4216B9" w:rsidP="00A60AE4">
            <w:pPr>
              <w:suppressAutoHyphens w:val="0"/>
              <w:spacing w:before="40" w:after="40" w:line="220" w:lineRule="exact"/>
              <w:jc w:val="right"/>
              <w:rPr>
                <w:sz w:val="18"/>
              </w:rPr>
            </w:pPr>
            <w:r w:rsidRPr="00A60AE4">
              <w:rPr>
                <w:sz w:val="18"/>
              </w:rPr>
              <w:t>16</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Notice</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1</w:t>
            </w:r>
          </w:p>
        </w:tc>
        <w:tc>
          <w:tcPr>
            <w:tcW w:w="993"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28</w:t>
            </w:r>
          </w:p>
        </w:tc>
        <w:tc>
          <w:tcPr>
            <w:tcW w:w="850" w:type="dxa"/>
            <w:shd w:val="clear" w:color="auto" w:fill="auto"/>
          </w:tcPr>
          <w:p w:rsidR="00E40C4F" w:rsidRPr="00A60AE4" w:rsidRDefault="004216B9" w:rsidP="00A60AE4">
            <w:pPr>
              <w:suppressAutoHyphens w:val="0"/>
              <w:spacing w:before="40" w:after="40" w:line="220" w:lineRule="exact"/>
              <w:jc w:val="right"/>
              <w:rPr>
                <w:sz w:val="18"/>
              </w:rPr>
            </w:pPr>
            <w:r w:rsidRPr="00A60AE4">
              <w:rPr>
                <w:sz w:val="18"/>
              </w:rPr>
              <w:t>29</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Compensation for length of service</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5</w:t>
            </w:r>
          </w:p>
        </w:tc>
        <w:tc>
          <w:tcPr>
            <w:tcW w:w="993"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4216B9" w:rsidP="00A60AE4">
            <w:pPr>
              <w:suppressAutoHyphens w:val="0"/>
              <w:spacing w:before="40" w:after="40" w:line="220" w:lineRule="exact"/>
              <w:jc w:val="right"/>
              <w:rPr>
                <w:sz w:val="18"/>
              </w:rPr>
            </w:pPr>
            <w:r w:rsidRPr="00A60AE4">
              <w:rPr>
                <w:sz w:val="18"/>
              </w:rPr>
              <w:t>5</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Unjustified termination by employer</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143</w:t>
            </w:r>
          </w:p>
        </w:tc>
        <w:tc>
          <w:tcPr>
            <w:tcW w:w="993"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55</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4216B9" w:rsidP="00A60AE4">
            <w:pPr>
              <w:suppressAutoHyphens w:val="0"/>
              <w:spacing w:before="40" w:after="40" w:line="220" w:lineRule="exact"/>
              <w:jc w:val="right"/>
              <w:rPr>
                <w:sz w:val="18"/>
              </w:rPr>
            </w:pPr>
            <w:r w:rsidRPr="00A60AE4">
              <w:rPr>
                <w:sz w:val="18"/>
              </w:rPr>
              <w:t>198</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Service charge</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993"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4216B9" w:rsidP="00A60AE4">
            <w:pPr>
              <w:suppressAutoHyphens w:val="0"/>
              <w:spacing w:before="40" w:after="40" w:line="220" w:lineRule="exact"/>
              <w:jc w:val="right"/>
              <w:rPr>
                <w:sz w:val="18"/>
              </w:rPr>
            </w:pPr>
            <w:r w:rsidRPr="00A60AE4">
              <w:rPr>
                <w:sz w:val="18"/>
              </w:rPr>
              <w:t>0</w:t>
            </w:r>
          </w:p>
        </w:tc>
      </w:tr>
      <w:tr w:rsidR="009E0571" w:rsidRPr="00AD16D2" w:rsidTr="00A60AE4">
        <w:trPr>
          <w:cantSplit/>
        </w:trPr>
        <w:tc>
          <w:tcPr>
            <w:tcW w:w="3544" w:type="dxa"/>
            <w:shd w:val="clear" w:color="auto" w:fill="auto"/>
          </w:tcPr>
          <w:p w:rsidR="00E40C4F" w:rsidRPr="00AD16D2" w:rsidRDefault="00E40C4F" w:rsidP="00A60AE4">
            <w:pPr>
              <w:suppressAutoHyphens w:val="0"/>
              <w:spacing w:before="40" w:after="40" w:line="220" w:lineRule="exact"/>
              <w:rPr>
                <w:sz w:val="18"/>
              </w:rPr>
            </w:pPr>
            <w:r w:rsidRPr="00AD16D2">
              <w:rPr>
                <w:sz w:val="18"/>
              </w:rPr>
              <w:t>Variation of contract</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2</w:t>
            </w:r>
          </w:p>
        </w:tc>
        <w:tc>
          <w:tcPr>
            <w:tcW w:w="993"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992" w:type="dxa"/>
            <w:shd w:val="clear" w:color="auto" w:fill="auto"/>
          </w:tcPr>
          <w:p w:rsidR="00E40C4F" w:rsidRPr="00AD16D2" w:rsidRDefault="004216B9" w:rsidP="00A60AE4">
            <w:pPr>
              <w:suppressAutoHyphens w:val="0"/>
              <w:spacing w:before="40" w:after="40" w:line="220" w:lineRule="exact"/>
              <w:jc w:val="right"/>
              <w:rPr>
                <w:sz w:val="18"/>
              </w:rPr>
            </w:pPr>
            <w:r w:rsidRPr="00AD16D2">
              <w:rPr>
                <w:sz w:val="18"/>
              </w:rPr>
              <w:t>-</w:t>
            </w:r>
          </w:p>
        </w:tc>
        <w:tc>
          <w:tcPr>
            <w:tcW w:w="850" w:type="dxa"/>
            <w:shd w:val="clear" w:color="auto" w:fill="auto"/>
          </w:tcPr>
          <w:p w:rsidR="00E40C4F" w:rsidRPr="00A60AE4" w:rsidRDefault="004216B9" w:rsidP="00A60AE4">
            <w:pPr>
              <w:suppressAutoHyphens w:val="0"/>
              <w:spacing w:before="40" w:after="40" w:line="220" w:lineRule="exact"/>
              <w:jc w:val="right"/>
              <w:rPr>
                <w:sz w:val="18"/>
              </w:rPr>
            </w:pPr>
            <w:r w:rsidRPr="00A60AE4">
              <w:rPr>
                <w:sz w:val="18"/>
              </w:rPr>
              <w:t>2</w:t>
            </w:r>
          </w:p>
        </w:tc>
      </w:tr>
      <w:tr w:rsidR="009E0571" w:rsidRPr="00AD16D2" w:rsidTr="00A60AE4">
        <w:trPr>
          <w:cantSplit/>
        </w:trPr>
        <w:tc>
          <w:tcPr>
            <w:tcW w:w="3544" w:type="dxa"/>
            <w:tcBorders>
              <w:bottom w:val="single" w:sz="4" w:space="0" w:color="auto"/>
            </w:tcBorders>
            <w:shd w:val="clear" w:color="auto" w:fill="auto"/>
          </w:tcPr>
          <w:p w:rsidR="00E40C4F" w:rsidRPr="00AD16D2" w:rsidRDefault="00E40C4F" w:rsidP="00A60AE4">
            <w:pPr>
              <w:keepNext/>
              <w:suppressAutoHyphens w:val="0"/>
              <w:spacing w:before="40" w:after="40" w:line="220" w:lineRule="exact"/>
              <w:rPr>
                <w:sz w:val="18"/>
              </w:rPr>
            </w:pPr>
            <w:r w:rsidRPr="00AD16D2">
              <w:rPr>
                <w:sz w:val="18"/>
              </w:rPr>
              <w:t>Moral damages</w:t>
            </w:r>
          </w:p>
        </w:tc>
        <w:tc>
          <w:tcPr>
            <w:tcW w:w="992" w:type="dxa"/>
            <w:tcBorders>
              <w:bottom w:val="single" w:sz="4" w:space="0" w:color="auto"/>
            </w:tcBorders>
            <w:shd w:val="clear" w:color="auto" w:fill="auto"/>
          </w:tcPr>
          <w:p w:rsidR="00E40C4F" w:rsidRPr="00AD16D2" w:rsidRDefault="004216B9" w:rsidP="00A60AE4">
            <w:pPr>
              <w:keepNext/>
              <w:suppressAutoHyphens w:val="0"/>
              <w:spacing w:before="40" w:after="40" w:line="220" w:lineRule="exact"/>
              <w:jc w:val="right"/>
              <w:rPr>
                <w:sz w:val="18"/>
              </w:rPr>
            </w:pPr>
            <w:r w:rsidRPr="00AD16D2">
              <w:rPr>
                <w:sz w:val="18"/>
              </w:rPr>
              <w:t>1</w:t>
            </w:r>
          </w:p>
        </w:tc>
        <w:tc>
          <w:tcPr>
            <w:tcW w:w="993" w:type="dxa"/>
            <w:tcBorders>
              <w:bottom w:val="single" w:sz="4" w:space="0" w:color="auto"/>
            </w:tcBorders>
            <w:shd w:val="clear" w:color="auto" w:fill="auto"/>
          </w:tcPr>
          <w:p w:rsidR="00E40C4F" w:rsidRPr="00AD16D2" w:rsidRDefault="004216B9" w:rsidP="00A60AE4">
            <w:pPr>
              <w:keepNext/>
              <w:suppressAutoHyphens w:val="0"/>
              <w:spacing w:before="40" w:after="40" w:line="220" w:lineRule="exact"/>
              <w:jc w:val="right"/>
              <w:rPr>
                <w:sz w:val="18"/>
              </w:rPr>
            </w:pPr>
            <w:r w:rsidRPr="00AD16D2">
              <w:rPr>
                <w:sz w:val="18"/>
              </w:rPr>
              <w:t>-</w:t>
            </w:r>
          </w:p>
        </w:tc>
        <w:tc>
          <w:tcPr>
            <w:tcW w:w="992" w:type="dxa"/>
            <w:tcBorders>
              <w:bottom w:val="single" w:sz="4" w:space="0" w:color="auto"/>
            </w:tcBorders>
            <w:shd w:val="clear" w:color="auto" w:fill="auto"/>
          </w:tcPr>
          <w:p w:rsidR="00E40C4F" w:rsidRPr="00AD16D2" w:rsidRDefault="004216B9" w:rsidP="00A60AE4">
            <w:pPr>
              <w:keepNext/>
              <w:suppressAutoHyphens w:val="0"/>
              <w:spacing w:before="40" w:after="40" w:line="220" w:lineRule="exact"/>
              <w:jc w:val="right"/>
              <w:rPr>
                <w:sz w:val="18"/>
              </w:rPr>
            </w:pPr>
            <w:r w:rsidRPr="00AD16D2">
              <w:rPr>
                <w:sz w:val="18"/>
              </w:rPr>
              <w:t>-</w:t>
            </w:r>
          </w:p>
        </w:tc>
        <w:tc>
          <w:tcPr>
            <w:tcW w:w="850" w:type="dxa"/>
            <w:tcBorders>
              <w:bottom w:val="single" w:sz="4" w:space="0" w:color="auto"/>
            </w:tcBorders>
            <w:shd w:val="clear" w:color="auto" w:fill="auto"/>
          </w:tcPr>
          <w:p w:rsidR="00E40C4F" w:rsidRPr="00A60AE4" w:rsidRDefault="004216B9" w:rsidP="00A60AE4">
            <w:pPr>
              <w:keepNext/>
              <w:suppressAutoHyphens w:val="0"/>
              <w:spacing w:before="40" w:after="40" w:line="220" w:lineRule="exact"/>
              <w:jc w:val="right"/>
              <w:rPr>
                <w:sz w:val="18"/>
              </w:rPr>
            </w:pPr>
            <w:r w:rsidRPr="00A60AE4">
              <w:rPr>
                <w:sz w:val="18"/>
              </w:rPr>
              <w:t>1</w:t>
            </w:r>
          </w:p>
        </w:tc>
      </w:tr>
      <w:tr w:rsidR="009E0571" w:rsidRPr="00AD16D2" w:rsidTr="00A60AE4">
        <w:trPr>
          <w:cantSplit/>
        </w:trPr>
        <w:tc>
          <w:tcPr>
            <w:tcW w:w="3544" w:type="dxa"/>
            <w:tcBorders>
              <w:top w:val="single" w:sz="4" w:space="0" w:color="auto"/>
              <w:bottom w:val="single" w:sz="12" w:space="0" w:color="auto"/>
            </w:tcBorders>
            <w:shd w:val="clear" w:color="auto" w:fill="auto"/>
          </w:tcPr>
          <w:p w:rsidR="00E40C4F" w:rsidRPr="00AD16D2" w:rsidRDefault="00E40C4F" w:rsidP="00A60AE4">
            <w:pPr>
              <w:keepNext/>
              <w:suppressAutoHyphens w:val="0"/>
              <w:spacing w:before="80" w:after="80" w:line="220" w:lineRule="exact"/>
              <w:ind w:firstLine="284"/>
              <w:rPr>
                <w:b/>
                <w:sz w:val="18"/>
              </w:rPr>
            </w:pPr>
            <w:r w:rsidRPr="00AD16D2">
              <w:rPr>
                <w:b/>
                <w:sz w:val="18"/>
              </w:rPr>
              <w:t>Total</w:t>
            </w:r>
          </w:p>
        </w:tc>
        <w:tc>
          <w:tcPr>
            <w:tcW w:w="992" w:type="dxa"/>
            <w:tcBorders>
              <w:top w:val="single" w:sz="4" w:space="0" w:color="auto"/>
              <w:bottom w:val="single" w:sz="12" w:space="0" w:color="auto"/>
            </w:tcBorders>
            <w:shd w:val="clear" w:color="auto" w:fill="auto"/>
          </w:tcPr>
          <w:p w:rsidR="00E40C4F" w:rsidRPr="00AD16D2" w:rsidRDefault="004216B9" w:rsidP="00A60AE4">
            <w:pPr>
              <w:keepNext/>
              <w:suppressAutoHyphens w:val="0"/>
              <w:spacing w:before="80" w:after="80" w:line="220" w:lineRule="exact"/>
              <w:jc w:val="right"/>
              <w:rPr>
                <w:b/>
                <w:sz w:val="18"/>
              </w:rPr>
            </w:pPr>
            <w:r w:rsidRPr="00AD16D2">
              <w:rPr>
                <w:b/>
                <w:sz w:val="18"/>
              </w:rPr>
              <w:t>300</w:t>
            </w:r>
          </w:p>
        </w:tc>
        <w:tc>
          <w:tcPr>
            <w:tcW w:w="993" w:type="dxa"/>
            <w:tcBorders>
              <w:top w:val="single" w:sz="4" w:space="0" w:color="auto"/>
              <w:bottom w:val="single" w:sz="12" w:space="0" w:color="auto"/>
            </w:tcBorders>
            <w:shd w:val="clear" w:color="auto" w:fill="auto"/>
          </w:tcPr>
          <w:p w:rsidR="00E40C4F" w:rsidRPr="00AD16D2" w:rsidRDefault="004216B9" w:rsidP="00A60AE4">
            <w:pPr>
              <w:keepNext/>
              <w:suppressAutoHyphens w:val="0"/>
              <w:spacing w:before="80" w:after="80" w:line="220" w:lineRule="exact"/>
              <w:jc w:val="right"/>
              <w:rPr>
                <w:b/>
                <w:sz w:val="18"/>
              </w:rPr>
            </w:pPr>
            <w:r w:rsidRPr="00AD16D2">
              <w:rPr>
                <w:b/>
                <w:sz w:val="18"/>
              </w:rPr>
              <w:t>79</w:t>
            </w:r>
          </w:p>
        </w:tc>
        <w:tc>
          <w:tcPr>
            <w:tcW w:w="992" w:type="dxa"/>
            <w:tcBorders>
              <w:top w:val="single" w:sz="4" w:space="0" w:color="auto"/>
              <w:bottom w:val="single" w:sz="12" w:space="0" w:color="auto"/>
            </w:tcBorders>
            <w:shd w:val="clear" w:color="auto" w:fill="auto"/>
          </w:tcPr>
          <w:p w:rsidR="00E40C4F" w:rsidRPr="00AD16D2" w:rsidRDefault="004216B9" w:rsidP="00A60AE4">
            <w:pPr>
              <w:keepNext/>
              <w:suppressAutoHyphens w:val="0"/>
              <w:spacing w:before="80" w:after="80" w:line="220" w:lineRule="exact"/>
              <w:jc w:val="right"/>
              <w:rPr>
                <w:b/>
                <w:sz w:val="18"/>
              </w:rPr>
            </w:pPr>
            <w:r w:rsidRPr="00AD16D2">
              <w:rPr>
                <w:b/>
                <w:sz w:val="18"/>
              </w:rPr>
              <w:t>29</w:t>
            </w:r>
          </w:p>
        </w:tc>
        <w:tc>
          <w:tcPr>
            <w:tcW w:w="850" w:type="dxa"/>
            <w:tcBorders>
              <w:top w:val="single" w:sz="4" w:space="0" w:color="auto"/>
              <w:bottom w:val="single" w:sz="12" w:space="0" w:color="auto"/>
            </w:tcBorders>
            <w:shd w:val="clear" w:color="auto" w:fill="auto"/>
          </w:tcPr>
          <w:p w:rsidR="00E40C4F" w:rsidRPr="00AD16D2" w:rsidRDefault="004216B9" w:rsidP="00A60AE4">
            <w:pPr>
              <w:keepNext/>
              <w:suppressAutoHyphens w:val="0"/>
              <w:spacing w:before="80" w:after="80" w:line="220" w:lineRule="exact"/>
              <w:jc w:val="right"/>
              <w:rPr>
                <w:b/>
                <w:sz w:val="18"/>
              </w:rPr>
            </w:pPr>
            <w:r w:rsidRPr="00AD16D2">
              <w:rPr>
                <w:b/>
                <w:sz w:val="18"/>
              </w:rPr>
              <w:t>408</w:t>
            </w:r>
          </w:p>
        </w:tc>
      </w:tr>
    </w:tbl>
    <w:p w:rsidR="00E40C4F" w:rsidRPr="00A81BB6" w:rsidRDefault="006958B4" w:rsidP="00A60AE4">
      <w:pPr>
        <w:pStyle w:val="SingleTxtG"/>
        <w:spacing w:before="120" w:after="0"/>
        <w:ind w:firstLine="170"/>
        <w:rPr>
          <w:sz w:val="18"/>
          <w:szCs w:val="18"/>
        </w:rPr>
      </w:pPr>
      <w:r w:rsidRPr="00A60AE4">
        <w:rPr>
          <w:i/>
          <w:sz w:val="18"/>
          <w:szCs w:val="18"/>
          <w:vertAlign w:val="superscript"/>
        </w:rPr>
        <w:t>a</w:t>
      </w:r>
      <w:r w:rsidRPr="00A60AE4">
        <w:rPr>
          <w:sz w:val="18"/>
          <w:szCs w:val="18"/>
        </w:rPr>
        <w:t xml:space="preserve">  Youths aged 15-24 years.</w:t>
      </w:r>
    </w:p>
    <w:p w:rsidR="003C759D" w:rsidRPr="006958B4" w:rsidRDefault="006958B4" w:rsidP="00A60AE4">
      <w:pPr>
        <w:pStyle w:val="H23G"/>
        <w:rPr>
          <w:b w:val="0"/>
        </w:rPr>
      </w:pPr>
      <w:r>
        <w:tab/>
      </w:r>
      <w:r>
        <w:tab/>
      </w:r>
      <w:r w:rsidR="003C759D" w:rsidRPr="006958B4">
        <w:t>Tabl</w:t>
      </w:r>
      <w:r w:rsidR="00610E79" w:rsidRPr="006958B4">
        <w:t>e 6</w:t>
      </w:r>
      <w:r w:rsidRPr="00A60AE4">
        <w:rPr>
          <w:b w:val="0"/>
        </w:rPr>
        <w:br/>
      </w:r>
      <w:r w:rsidR="003C759D" w:rsidRPr="00A81BB6">
        <w:t xml:space="preserve">Prosecuted cases by type of complaint, court and offenders </w:t>
      </w:r>
      <w:r w:rsidR="009E0571">
        <w:br/>
      </w:r>
      <w:r w:rsidR="003C759D" w:rsidRPr="00A81BB6">
        <w:t>from January to August 2013</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94"/>
        <w:gridCol w:w="1842"/>
        <w:gridCol w:w="426"/>
        <w:gridCol w:w="567"/>
        <w:gridCol w:w="708"/>
        <w:gridCol w:w="567"/>
        <w:gridCol w:w="566"/>
      </w:tblGrid>
      <w:tr w:rsidR="006566DC" w:rsidRPr="006566DC" w:rsidTr="00A60AE4">
        <w:trPr>
          <w:cantSplit/>
          <w:tblHeader/>
        </w:trPr>
        <w:tc>
          <w:tcPr>
            <w:tcW w:w="4536" w:type="dxa"/>
            <w:gridSpan w:val="2"/>
            <w:tcBorders>
              <w:top w:val="single" w:sz="4" w:space="0" w:color="auto"/>
              <w:bottom w:val="single" w:sz="12" w:space="0" w:color="auto"/>
            </w:tcBorders>
            <w:shd w:val="clear" w:color="auto" w:fill="auto"/>
            <w:noWrap/>
            <w:vAlign w:val="bottom"/>
            <w:hideMark/>
          </w:tcPr>
          <w:p w:rsidR="003C759D" w:rsidRPr="006566DC" w:rsidRDefault="003C759D" w:rsidP="00A60AE4">
            <w:pPr>
              <w:keepNext/>
              <w:suppressAutoHyphens w:val="0"/>
              <w:spacing w:before="80" w:after="80" w:line="200" w:lineRule="exact"/>
              <w:rPr>
                <w:bCs/>
                <w:i/>
                <w:sz w:val="16"/>
              </w:rPr>
            </w:pPr>
            <w:r w:rsidRPr="006566DC">
              <w:rPr>
                <w:bCs/>
                <w:i/>
                <w:sz w:val="16"/>
              </w:rPr>
              <w:t xml:space="preserve">Complaint </w:t>
            </w:r>
            <w:r w:rsidR="0090500E">
              <w:rPr>
                <w:bCs/>
                <w:i/>
                <w:sz w:val="16"/>
              </w:rPr>
              <w:t>t</w:t>
            </w:r>
            <w:r w:rsidRPr="006566DC">
              <w:rPr>
                <w:bCs/>
                <w:i/>
                <w:sz w:val="16"/>
              </w:rPr>
              <w:t>ype by court</w:t>
            </w:r>
          </w:p>
        </w:tc>
        <w:tc>
          <w:tcPr>
            <w:tcW w:w="426" w:type="dxa"/>
            <w:tcBorders>
              <w:top w:val="single" w:sz="4" w:space="0" w:color="auto"/>
              <w:bottom w:val="single" w:sz="12" w:space="0" w:color="auto"/>
            </w:tcBorders>
            <w:shd w:val="clear" w:color="auto" w:fill="auto"/>
            <w:noWrap/>
            <w:vAlign w:val="bottom"/>
            <w:hideMark/>
          </w:tcPr>
          <w:p w:rsidR="003C759D" w:rsidRPr="006566DC" w:rsidRDefault="003C759D" w:rsidP="00A60AE4">
            <w:pPr>
              <w:keepNext/>
              <w:suppressAutoHyphens w:val="0"/>
              <w:spacing w:before="80" w:after="80" w:line="200" w:lineRule="exact"/>
              <w:jc w:val="right"/>
              <w:rPr>
                <w:bCs/>
                <w:i/>
                <w:sz w:val="16"/>
              </w:rPr>
            </w:pPr>
            <w:r w:rsidRPr="006566DC">
              <w:rPr>
                <w:bCs/>
                <w:i/>
                <w:sz w:val="16"/>
              </w:rPr>
              <w:t>Adult</w:t>
            </w:r>
          </w:p>
        </w:tc>
        <w:tc>
          <w:tcPr>
            <w:tcW w:w="567" w:type="dxa"/>
            <w:tcBorders>
              <w:top w:val="single" w:sz="4" w:space="0" w:color="auto"/>
              <w:bottom w:val="single" w:sz="12" w:space="0" w:color="auto"/>
            </w:tcBorders>
            <w:shd w:val="clear" w:color="auto" w:fill="auto"/>
            <w:noWrap/>
            <w:vAlign w:val="bottom"/>
            <w:hideMark/>
          </w:tcPr>
          <w:p w:rsidR="003C759D" w:rsidRPr="006566DC" w:rsidRDefault="003C759D" w:rsidP="00A60AE4">
            <w:pPr>
              <w:keepNext/>
              <w:suppressAutoHyphens w:val="0"/>
              <w:spacing w:before="80" w:after="80" w:line="200" w:lineRule="exact"/>
              <w:jc w:val="right"/>
              <w:rPr>
                <w:i/>
                <w:sz w:val="16"/>
              </w:rPr>
            </w:pPr>
            <w:r w:rsidRPr="006566DC">
              <w:rPr>
                <w:bCs/>
                <w:i/>
                <w:sz w:val="16"/>
              </w:rPr>
              <w:t>Youth</w:t>
            </w:r>
            <w:r w:rsidR="00416396" w:rsidRPr="00A60AE4">
              <w:rPr>
                <w:rStyle w:val="FootnoteReference"/>
                <w:bCs/>
                <w:i/>
                <w:sz w:val="16"/>
                <w:vertAlign w:val="baseline"/>
              </w:rPr>
              <w:footnoteReference w:customMarkFollows="1" w:id="15"/>
              <w:t>*</w:t>
            </w:r>
          </w:p>
        </w:tc>
        <w:tc>
          <w:tcPr>
            <w:tcW w:w="708" w:type="dxa"/>
            <w:tcBorders>
              <w:top w:val="single" w:sz="4" w:space="0" w:color="auto"/>
              <w:bottom w:val="single" w:sz="12" w:space="0" w:color="auto"/>
            </w:tcBorders>
            <w:shd w:val="clear" w:color="auto" w:fill="auto"/>
            <w:noWrap/>
            <w:vAlign w:val="bottom"/>
            <w:hideMark/>
          </w:tcPr>
          <w:p w:rsidR="003C759D" w:rsidRPr="006566DC" w:rsidRDefault="003C759D" w:rsidP="00A60AE4">
            <w:pPr>
              <w:keepNext/>
              <w:suppressAutoHyphens w:val="0"/>
              <w:spacing w:before="80" w:after="80" w:line="200" w:lineRule="exact"/>
              <w:jc w:val="right"/>
              <w:rPr>
                <w:bCs/>
                <w:i/>
                <w:sz w:val="16"/>
              </w:rPr>
            </w:pPr>
            <w:r w:rsidRPr="006566DC">
              <w:rPr>
                <w:bCs/>
                <w:i/>
                <w:sz w:val="16"/>
              </w:rPr>
              <w:t>Company</w:t>
            </w:r>
          </w:p>
        </w:tc>
        <w:tc>
          <w:tcPr>
            <w:tcW w:w="567" w:type="dxa"/>
            <w:tcBorders>
              <w:top w:val="single" w:sz="4" w:space="0" w:color="auto"/>
              <w:bottom w:val="single" w:sz="12" w:space="0" w:color="auto"/>
            </w:tcBorders>
            <w:shd w:val="clear" w:color="auto" w:fill="auto"/>
            <w:noWrap/>
            <w:vAlign w:val="bottom"/>
            <w:hideMark/>
          </w:tcPr>
          <w:p w:rsidR="003C759D" w:rsidRPr="006566DC" w:rsidRDefault="003C759D" w:rsidP="00A60AE4">
            <w:pPr>
              <w:keepNext/>
              <w:suppressAutoHyphens w:val="0"/>
              <w:spacing w:before="80" w:after="80" w:line="200" w:lineRule="exact"/>
              <w:jc w:val="right"/>
              <w:rPr>
                <w:bCs/>
                <w:i/>
                <w:sz w:val="16"/>
              </w:rPr>
            </w:pPr>
            <w:r w:rsidRPr="006566DC">
              <w:rPr>
                <w:bCs/>
                <w:i/>
                <w:sz w:val="16"/>
              </w:rPr>
              <w:t>Total</w:t>
            </w:r>
          </w:p>
        </w:tc>
        <w:tc>
          <w:tcPr>
            <w:tcW w:w="566" w:type="dxa"/>
            <w:tcBorders>
              <w:top w:val="single" w:sz="4" w:space="0" w:color="auto"/>
              <w:bottom w:val="single" w:sz="12" w:space="0" w:color="auto"/>
            </w:tcBorders>
            <w:shd w:val="clear" w:color="auto" w:fill="auto"/>
            <w:noWrap/>
            <w:vAlign w:val="bottom"/>
            <w:hideMark/>
          </w:tcPr>
          <w:p w:rsidR="003C759D" w:rsidRPr="00A60AE4" w:rsidRDefault="003C759D" w:rsidP="00A60AE4">
            <w:pPr>
              <w:keepNext/>
              <w:suppressAutoHyphens w:val="0"/>
              <w:spacing w:before="80" w:after="80" w:line="200" w:lineRule="exact"/>
              <w:jc w:val="right"/>
              <w:rPr>
                <w:bCs/>
                <w:i/>
                <w:sz w:val="16"/>
              </w:rPr>
            </w:pPr>
            <w:r w:rsidRPr="00A60AE4">
              <w:rPr>
                <w:bCs/>
                <w:i/>
                <w:sz w:val="16"/>
              </w:rPr>
              <w:t>G. Total</w:t>
            </w:r>
          </w:p>
        </w:tc>
      </w:tr>
      <w:tr w:rsidR="006566DC" w:rsidRPr="006566DC" w:rsidTr="00A60AE4">
        <w:trPr>
          <w:cantSplit/>
        </w:trPr>
        <w:tc>
          <w:tcPr>
            <w:tcW w:w="2694" w:type="dxa"/>
            <w:vMerge w:val="restart"/>
            <w:tcBorders>
              <w:top w:val="single" w:sz="12" w:space="0" w:color="auto"/>
            </w:tcBorders>
            <w:shd w:val="clear" w:color="auto" w:fill="auto"/>
            <w:noWrap/>
            <w:hideMark/>
          </w:tcPr>
          <w:p w:rsidR="003C759D" w:rsidRPr="006566DC" w:rsidRDefault="003C759D" w:rsidP="00A60AE4">
            <w:pPr>
              <w:keepNext/>
              <w:suppressAutoHyphens w:val="0"/>
              <w:spacing w:before="40" w:after="40" w:line="220" w:lineRule="exact"/>
              <w:rPr>
                <w:sz w:val="18"/>
              </w:rPr>
            </w:pPr>
            <w:r w:rsidRPr="006566DC">
              <w:rPr>
                <w:sz w:val="18"/>
              </w:rPr>
              <w:t xml:space="preserve">Failing to submit documents at competent </w:t>
            </w:r>
            <w:r w:rsidR="009C79B6" w:rsidRPr="006566DC">
              <w:rPr>
                <w:sz w:val="18"/>
              </w:rPr>
              <w:t xml:space="preserve">officer’s </w:t>
            </w:r>
            <w:r w:rsidRPr="006566DC">
              <w:rPr>
                <w:sz w:val="18"/>
              </w:rPr>
              <w:t>request</w:t>
            </w:r>
          </w:p>
        </w:tc>
        <w:tc>
          <w:tcPr>
            <w:tcW w:w="1842" w:type="dxa"/>
            <w:tcBorders>
              <w:top w:val="single" w:sz="12" w:space="0" w:color="auto"/>
            </w:tcBorders>
            <w:shd w:val="clear" w:color="auto" w:fill="auto"/>
            <w:noWrap/>
            <w:hideMark/>
          </w:tcPr>
          <w:p w:rsidR="003C759D" w:rsidRPr="006566DC" w:rsidRDefault="003C759D" w:rsidP="00A60AE4">
            <w:pPr>
              <w:keepNext/>
              <w:suppressAutoHyphens w:val="0"/>
              <w:spacing w:before="40" w:after="40" w:line="220" w:lineRule="exact"/>
              <w:rPr>
                <w:sz w:val="18"/>
              </w:rPr>
            </w:pPr>
            <w:r w:rsidRPr="006566DC">
              <w:rPr>
                <w:sz w:val="18"/>
              </w:rPr>
              <w:t>Magistrate court</w:t>
            </w:r>
          </w:p>
        </w:tc>
        <w:tc>
          <w:tcPr>
            <w:tcW w:w="426" w:type="dxa"/>
            <w:tcBorders>
              <w:top w:val="single" w:sz="12" w:space="0" w:color="auto"/>
            </w:tcBorders>
            <w:shd w:val="clear" w:color="auto" w:fill="auto"/>
            <w:noWrap/>
            <w:hideMark/>
          </w:tcPr>
          <w:p w:rsidR="003C759D" w:rsidRPr="006566DC" w:rsidRDefault="003C759D" w:rsidP="00A60AE4">
            <w:pPr>
              <w:keepNext/>
              <w:suppressAutoHyphens w:val="0"/>
              <w:spacing w:before="40" w:after="40" w:line="220" w:lineRule="exact"/>
              <w:jc w:val="right"/>
              <w:rPr>
                <w:sz w:val="18"/>
              </w:rPr>
            </w:pPr>
            <w:r w:rsidRPr="006566DC">
              <w:rPr>
                <w:sz w:val="18"/>
              </w:rPr>
              <w:t>0</w:t>
            </w:r>
          </w:p>
        </w:tc>
        <w:tc>
          <w:tcPr>
            <w:tcW w:w="567" w:type="dxa"/>
            <w:tcBorders>
              <w:top w:val="single" w:sz="12" w:space="0" w:color="auto"/>
            </w:tcBorders>
            <w:shd w:val="clear" w:color="auto" w:fill="auto"/>
            <w:noWrap/>
            <w:hideMark/>
          </w:tcPr>
          <w:p w:rsidR="003C759D" w:rsidRPr="006566DC" w:rsidRDefault="003C759D" w:rsidP="00A60AE4">
            <w:pPr>
              <w:keepNext/>
              <w:suppressAutoHyphens w:val="0"/>
              <w:spacing w:before="40" w:after="40" w:line="220" w:lineRule="exact"/>
              <w:jc w:val="right"/>
              <w:rPr>
                <w:sz w:val="18"/>
              </w:rPr>
            </w:pPr>
            <w:r w:rsidRPr="006566DC">
              <w:rPr>
                <w:sz w:val="18"/>
              </w:rPr>
              <w:t>0</w:t>
            </w:r>
          </w:p>
        </w:tc>
        <w:tc>
          <w:tcPr>
            <w:tcW w:w="708" w:type="dxa"/>
            <w:tcBorders>
              <w:top w:val="single" w:sz="12" w:space="0" w:color="auto"/>
            </w:tcBorders>
            <w:shd w:val="clear" w:color="auto" w:fill="auto"/>
            <w:noWrap/>
            <w:hideMark/>
          </w:tcPr>
          <w:p w:rsidR="003C759D" w:rsidRPr="006566DC" w:rsidRDefault="003C759D" w:rsidP="00A60AE4">
            <w:pPr>
              <w:keepNext/>
              <w:suppressAutoHyphens w:val="0"/>
              <w:spacing w:before="40" w:after="40" w:line="220" w:lineRule="exact"/>
              <w:jc w:val="right"/>
              <w:rPr>
                <w:sz w:val="18"/>
              </w:rPr>
            </w:pPr>
            <w:r w:rsidRPr="006566DC">
              <w:rPr>
                <w:sz w:val="18"/>
              </w:rPr>
              <w:t>0</w:t>
            </w:r>
          </w:p>
        </w:tc>
        <w:tc>
          <w:tcPr>
            <w:tcW w:w="567" w:type="dxa"/>
            <w:tcBorders>
              <w:top w:val="single" w:sz="12" w:space="0" w:color="auto"/>
            </w:tcBorders>
            <w:shd w:val="clear" w:color="auto" w:fill="auto"/>
            <w:noWrap/>
            <w:hideMark/>
          </w:tcPr>
          <w:p w:rsidR="003C759D" w:rsidRPr="006566DC" w:rsidRDefault="003C759D" w:rsidP="00A60AE4">
            <w:pPr>
              <w:keepNext/>
              <w:suppressAutoHyphens w:val="0"/>
              <w:spacing w:before="40" w:after="40" w:line="220" w:lineRule="exact"/>
              <w:jc w:val="right"/>
              <w:rPr>
                <w:bCs/>
                <w:sz w:val="18"/>
              </w:rPr>
            </w:pPr>
            <w:r w:rsidRPr="006566DC">
              <w:rPr>
                <w:bCs/>
                <w:sz w:val="18"/>
              </w:rPr>
              <w:t>0</w:t>
            </w:r>
          </w:p>
        </w:tc>
        <w:tc>
          <w:tcPr>
            <w:tcW w:w="566" w:type="dxa"/>
            <w:vMerge w:val="restart"/>
            <w:tcBorders>
              <w:top w:val="single" w:sz="12" w:space="0" w:color="auto"/>
            </w:tcBorders>
            <w:shd w:val="clear" w:color="auto" w:fill="auto"/>
            <w:noWrap/>
            <w:hideMark/>
          </w:tcPr>
          <w:p w:rsidR="003C759D" w:rsidRPr="00A60AE4" w:rsidRDefault="003C759D" w:rsidP="00A60AE4">
            <w:pPr>
              <w:keepNext/>
              <w:suppressAutoHyphens w:val="0"/>
              <w:spacing w:before="40" w:after="40" w:line="220" w:lineRule="exact"/>
              <w:jc w:val="right"/>
              <w:rPr>
                <w:bCs/>
                <w:sz w:val="18"/>
              </w:rPr>
            </w:pPr>
            <w:r w:rsidRPr="00A60AE4">
              <w:rPr>
                <w:bCs/>
                <w:sz w:val="18"/>
              </w:rPr>
              <w:t>24</w:t>
            </w:r>
          </w:p>
        </w:tc>
      </w:tr>
      <w:tr w:rsidR="006566DC" w:rsidRPr="006566DC" w:rsidTr="00A60AE4">
        <w:trPr>
          <w:cantSplit/>
        </w:trPr>
        <w:tc>
          <w:tcPr>
            <w:tcW w:w="2694" w:type="dxa"/>
            <w:vMerge/>
            <w:shd w:val="clear" w:color="auto" w:fill="auto"/>
            <w:hideMark/>
          </w:tcPr>
          <w:p w:rsidR="003C759D" w:rsidRPr="006566DC" w:rsidRDefault="003C759D">
            <w:pPr>
              <w:suppressAutoHyphens w:val="0"/>
              <w:spacing w:before="40" w:after="40" w:line="220" w:lineRule="exact"/>
              <w:rPr>
                <w:sz w:val="18"/>
              </w:rPr>
            </w:pPr>
          </w:p>
        </w:tc>
        <w:tc>
          <w:tcPr>
            <w:tcW w:w="1842"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Employment Tribunal</w:t>
            </w:r>
          </w:p>
        </w:tc>
        <w:tc>
          <w:tcPr>
            <w:tcW w:w="426"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708"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24</w:t>
            </w:r>
          </w:p>
        </w:tc>
        <w:tc>
          <w:tcPr>
            <w:tcW w:w="567" w:type="dxa"/>
            <w:shd w:val="clear" w:color="auto" w:fill="auto"/>
            <w:noWrap/>
            <w:hideMark/>
          </w:tcPr>
          <w:p w:rsidR="003C759D" w:rsidRPr="006566DC" w:rsidRDefault="003C759D" w:rsidP="00A60AE4">
            <w:pPr>
              <w:suppressAutoHyphens w:val="0"/>
              <w:spacing w:before="40" w:after="40" w:line="220" w:lineRule="exact"/>
              <w:jc w:val="right"/>
              <w:rPr>
                <w:bCs/>
                <w:sz w:val="18"/>
              </w:rPr>
            </w:pPr>
            <w:r w:rsidRPr="006566DC">
              <w:rPr>
                <w:bCs/>
                <w:sz w:val="18"/>
              </w:rPr>
              <w:t>24</w:t>
            </w:r>
          </w:p>
        </w:tc>
        <w:tc>
          <w:tcPr>
            <w:tcW w:w="566" w:type="dxa"/>
            <w:vMerge/>
            <w:shd w:val="clear" w:color="auto" w:fill="auto"/>
            <w:hideMark/>
          </w:tcPr>
          <w:p w:rsidR="003C759D" w:rsidRPr="00A60AE4" w:rsidRDefault="003C759D" w:rsidP="00A60AE4">
            <w:pPr>
              <w:suppressAutoHyphens w:val="0"/>
              <w:spacing w:before="40" w:after="40" w:line="220" w:lineRule="exact"/>
              <w:jc w:val="right"/>
              <w:rPr>
                <w:bCs/>
                <w:sz w:val="18"/>
              </w:rPr>
            </w:pPr>
          </w:p>
        </w:tc>
      </w:tr>
      <w:tr w:rsidR="006566DC" w:rsidRPr="006566DC" w:rsidTr="00A60AE4">
        <w:trPr>
          <w:cantSplit/>
        </w:trPr>
        <w:tc>
          <w:tcPr>
            <w:tcW w:w="2694" w:type="dxa"/>
            <w:vMerge w:val="restart"/>
            <w:shd w:val="clear" w:color="auto" w:fill="auto"/>
            <w:noWrap/>
            <w:hideMark/>
          </w:tcPr>
          <w:p w:rsidR="003C759D" w:rsidRPr="006566DC" w:rsidRDefault="003C759D" w:rsidP="0090500E">
            <w:pPr>
              <w:suppressAutoHyphens w:val="0"/>
              <w:spacing w:before="40" w:after="40" w:line="220" w:lineRule="exact"/>
              <w:rPr>
                <w:sz w:val="18"/>
              </w:rPr>
            </w:pPr>
            <w:r w:rsidRPr="006566DC">
              <w:rPr>
                <w:sz w:val="18"/>
              </w:rPr>
              <w:t xml:space="preserve">Failing to comply with the negotiation </w:t>
            </w:r>
            <w:r w:rsidR="0090500E">
              <w:rPr>
                <w:sz w:val="18"/>
              </w:rPr>
              <w:t>p</w:t>
            </w:r>
            <w:r w:rsidRPr="006566DC">
              <w:rPr>
                <w:sz w:val="18"/>
              </w:rPr>
              <w:t>rocedure</w:t>
            </w:r>
          </w:p>
        </w:tc>
        <w:tc>
          <w:tcPr>
            <w:tcW w:w="1842"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Magistrate court</w:t>
            </w:r>
          </w:p>
        </w:tc>
        <w:tc>
          <w:tcPr>
            <w:tcW w:w="426"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708"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bCs/>
                <w:sz w:val="18"/>
              </w:rPr>
            </w:pPr>
            <w:r w:rsidRPr="006566DC">
              <w:rPr>
                <w:bCs/>
                <w:sz w:val="18"/>
              </w:rPr>
              <w:t>0</w:t>
            </w:r>
          </w:p>
        </w:tc>
        <w:tc>
          <w:tcPr>
            <w:tcW w:w="566" w:type="dxa"/>
            <w:vMerge w:val="restart"/>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30</w:t>
            </w:r>
          </w:p>
        </w:tc>
      </w:tr>
      <w:tr w:rsidR="006566DC" w:rsidRPr="006566DC" w:rsidTr="00A60AE4">
        <w:trPr>
          <w:cantSplit/>
        </w:trPr>
        <w:tc>
          <w:tcPr>
            <w:tcW w:w="2694" w:type="dxa"/>
            <w:vMerge/>
            <w:shd w:val="clear" w:color="auto" w:fill="auto"/>
            <w:hideMark/>
          </w:tcPr>
          <w:p w:rsidR="003C759D" w:rsidRPr="006566DC" w:rsidRDefault="003C759D">
            <w:pPr>
              <w:suppressAutoHyphens w:val="0"/>
              <w:spacing w:before="40" w:after="40" w:line="220" w:lineRule="exact"/>
              <w:rPr>
                <w:sz w:val="18"/>
              </w:rPr>
            </w:pPr>
          </w:p>
        </w:tc>
        <w:tc>
          <w:tcPr>
            <w:tcW w:w="1842"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Employment Tribunal</w:t>
            </w:r>
          </w:p>
        </w:tc>
        <w:tc>
          <w:tcPr>
            <w:tcW w:w="426"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708"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30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bCs/>
                <w:sz w:val="18"/>
              </w:rPr>
            </w:pPr>
            <w:r w:rsidRPr="006566DC">
              <w:rPr>
                <w:bCs/>
                <w:sz w:val="18"/>
              </w:rPr>
              <w:t>30</w:t>
            </w:r>
          </w:p>
        </w:tc>
        <w:tc>
          <w:tcPr>
            <w:tcW w:w="566" w:type="dxa"/>
            <w:vMerge/>
            <w:shd w:val="clear" w:color="auto" w:fill="auto"/>
            <w:hideMark/>
          </w:tcPr>
          <w:p w:rsidR="003C759D" w:rsidRPr="00A60AE4" w:rsidRDefault="003C759D" w:rsidP="00A60AE4">
            <w:pPr>
              <w:suppressAutoHyphens w:val="0"/>
              <w:spacing w:before="40" w:after="40" w:line="220" w:lineRule="exact"/>
              <w:jc w:val="right"/>
              <w:rPr>
                <w:bCs/>
                <w:sz w:val="18"/>
              </w:rPr>
            </w:pPr>
          </w:p>
        </w:tc>
      </w:tr>
      <w:tr w:rsidR="006566DC" w:rsidRPr="006566DC" w:rsidTr="00A60AE4">
        <w:trPr>
          <w:cantSplit/>
        </w:trPr>
        <w:tc>
          <w:tcPr>
            <w:tcW w:w="2694" w:type="dxa"/>
            <w:vMerge w:val="restart"/>
            <w:shd w:val="clear" w:color="auto" w:fill="auto"/>
            <w:noWrap/>
            <w:hideMark/>
          </w:tcPr>
          <w:p w:rsidR="003C759D" w:rsidRPr="006566DC" w:rsidRDefault="003C759D">
            <w:pPr>
              <w:suppressAutoHyphens w:val="0"/>
              <w:spacing w:before="40" w:after="40" w:line="220" w:lineRule="exact"/>
              <w:rPr>
                <w:sz w:val="18"/>
              </w:rPr>
            </w:pPr>
            <w:r w:rsidRPr="006566DC">
              <w:rPr>
                <w:sz w:val="18"/>
              </w:rPr>
              <w:t>Failing to comply with the direction of the competent officer</w:t>
            </w:r>
          </w:p>
        </w:tc>
        <w:tc>
          <w:tcPr>
            <w:tcW w:w="1842"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Magistrate court</w:t>
            </w:r>
          </w:p>
        </w:tc>
        <w:tc>
          <w:tcPr>
            <w:tcW w:w="426"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2</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708"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73</w:t>
            </w:r>
          </w:p>
        </w:tc>
        <w:tc>
          <w:tcPr>
            <w:tcW w:w="567" w:type="dxa"/>
            <w:shd w:val="clear" w:color="auto" w:fill="auto"/>
            <w:noWrap/>
            <w:hideMark/>
          </w:tcPr>
          <w:p w:rsidR="003C759D" w:rsidRPr="006566DC" w:rsidRDefault="003C759D" w:rsidP="00A60AE4">
            <w:pPr>
              <w:suppressAutoHyphens w:val="0"/>
              <w:spacing w:before="40" w:after="40" w:line="220" w:lineRule="exact"/>
              <w:jc w:val="right"/>
              <w:rPr>
                <w:bCs/>
                <w:sz w:val="18"/>
              </w:rPr>
            </w:pPr>
            <w:r w:rsidRPr="006566DC">
              <w:rPr>
                <w:bCs/>
                <w:sz w:val="18"/>
              </w:rPr>
              <w:t>75</w:t>
            </w:r>
          </w:p>
        </w:tc>
        <w:tc>
          <w:tcPr>
            <w:tcW w:w="566" w:type="dxa"/>
            <w:vMerge w:val="restart"/>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102</w:t>
            </w:r>
          </w:p>
        </w:tc>
      </w:tr>
      <w:tr w:rsidR="006566DC" w:rsidRPr="006566DC" w:rsidTr="00A60AE4">
        <w:trPr>
          <w:cantSplit/>
        </w:trPr>
        <w:tc>
          <w:tcPr>
            <w:tcW w:w="2694" w:type="dxa"/>
            <w:vMerge/>
            <w:shd w:val="clear" w:color="auto" w:fill="auto"/>
            <w:hideMark/>
          </w:tcPr>
          <w:p w:rsidR="003C759D" w:rsidRPr="006566DC" w:rsidRDefault="003C759D">
            <w:pPr>
              <w:suppressAutoHyphens w:val="0"/>
              <w:spacing w:before="40" w:after="40" w:line="220" w:lineRule="exact"/>
              <w:rPr>
                <w:sz w:val="18"/>
              </w:rPr>
            </w:pPr>
          </w:p>
        </w:tc>
        <w:tc>
          <w:tcPr>
            <w:tcW w:w="1842"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Employment Tribunal</w:t>
            </w:r>
          </w:p>
        </w:tc>
        <w:tc>
          <w:tcPr>
            <w:tcW w:w="426"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708"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27</w:t>
            </w:r>
          </w:p>
        </w:tc>
        <w:tc>
          <w:tcPr>
            <w:tcW w:w="567" w:type="dxa"/>
            <w:shd w:val="clear" w:color="auto" w:fill="auto"/>
            <w:noWrap/>
            <w:hideMark/>
          </w:tcPr>
          <w:p w:rsidR="003C759D" w:rsidRPr="006566DC" w:rsidRDefault="003C759D" w:rsidP="00A60AE4">
            <w:pPr>
              <w:suppressAutoHyphens w:val="0"/>
              <w:spacing w:before="40" w:after="40" w:line="220" w:lineRule="exact"/>
              <w:jc w:val="right"/>
              <w:rPr>
                <w:bCs/>
                <w:sz w:val="18"/>
              </w:rPr>
            </w:pPr>
            <w:r w:rsidRPr="006566DC">
              <w:rPr>
                <w:bCs/>
                <w:sz w:val="18"/>
              </w:rPr>
              <w:t>27</w:t>
            </w:r>
          </w:p>
        </w:tc>
        <w:tc>
          <w:tcPr>
            <w:tcW w:w="566" w:type="dxa"/>
            <w:vMerge/>
            <w:shd w:val="clear" w:color="auto" w:fill="auto"/>
            <w:hideMark/>
          </w:tcPr>
          <w:p w:rsidR="003C759D" w:rsidRPr="00A60AE4" w:rsidRDefault="003C759D" w:rsidP="00A60AE4">
            <w:pPr>
              <w:suppressAutoHyphens w:val="0"/>
              <w:spacing w:before="40" w:after="40" w:line="220" w:lineRule="exact"/>
              <w:jc w:val="right"/>
              <w:rPr>
                <w:bCs/>
                <w:sz w:val="18"/>
              </w:rPr>
            </w:pPr>
          </w:p>
        </w:tc>
      </w:tr>
      <w:tr w:rsidR="006566DC" w:rsidRPr="006566DC" w:rsidTr="00A60AE4">
        <w:trPr>
          <w:cantSplit/>
        </w:trPr>
        <w:tc>
          <w:tcPr>
            <w:tcW w:w="2694" w:type="dxa"/>
            <w:vMerge w:val="restart"/>
            <w:shd w:val="clear" w:color="auto" w:fill="auto"/>
            <w:noWrap/>
            <w:hideMark/>
          </w:tcPr>
          <w:p w:rsidR="003C759D" w:rsidRPr="006566DC" w:rsidRDefault="003C759D">
            <w:pPr>
              <w:suppressAutoHyphens w:val="0"/>
              <w:spacing w:before="40" w:after="40" w:line="220" w:lineRule="exact"/>
              <w:rPr>
                <w:sz w:val="18"/>
              </w:rPr>
            </w:pPr>
            <w:r w:rsidRPr="006566DC">
              <w:rPr>
                <w:sz w:val="18"/>
              </w:rPr>
              <w:t>Failing to comply with the decision of the Minister</w:t>
            </w:r>
          </w:p>
        </w:tc>
        <w:tc>
          <w:tcPr>
            <w:tcW w:w="1842"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Magistrate court</w:t>
            </w:r>
          </w:p>
        </w:tc>
        <w:tc>
          <w:tcPr>
            <w:tcW w:w="426"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2</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708"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51</w:t>
            </w:r>
          </w:p>
        </w:tc>
        <w:tc>
          <w:tcPr>
            <w:tcW w:w="567" w:type="dxa"/>
            <w:shd w:val="clear" w:color="auto" w:fill="auto"/>
            <w:noWrap/>
            <w:hideMark/>
          </w:tcPr>
          <w:p w:rsidR="003C759D" w:rsidRPr="006566DC" w:rsidRDefault="003C759D" w:rsidP="00A60AE4">
            <w:pPr>
              <w:suppressAutoHyphens w:val="0"/>
              <w:spacing w:before="40" w:after="40" w:line="220" w:lineRule="exact"/>
              <w:jc w:val="right"/>
              <w:rPr>
                <w:bCs/>
                <w:sz w:val="18"/>
              </w:rPr>
            </w:pPr>
            <w:r w:rsidRPr="006566DC">
              <w:rPr>
                <w:bCs/>
                <w:sz w:val="18"/>
              </w:rPr>
              <w:t>53</w:t>
            </w:r>
          </w:p>
        </w:tc>
        <w:tc>
          <w:tcPr>
            <w:tcW w:w="566" w:type="dxa"/>
            <w:vMerge w:val="restart"/>
            <w:shd w:val="clear" w:color="auto" w:fill="auto"/>
            <w:noWrap/>
            <w:hideMark/>
          </w:tcPr>
          <w:p w:rsidR="003C759D" w:rsidRPr="00A60AE4" w:rsidRDefault="003C759D" w:rsidP="00A60AE4">
            <w:pPr>
              <w:suppressAutoHyphens w:val="0"/>
              <w:spacing w:before="40" w:after="40" w:line="220" w:lineRule="exact"/>
              <w:jc w:val="right"/>
              <w:rPr>
                <w:bCs/>
                <w:sz w:val="18"/>
              </w:rPr>
            </w:pPr>
            <w:r w:rsidRPr="00A60AE4">
              <w:rPr>
                <w:bCs/>
                <w:sz w:val="18"/>
              </w:rPr>
              <w:t>71</w:t>
            </w:r>
          </w:p>
        </w:tc>
      </w:tr>
      <w:tr w:rsidR="006566DC" w:rsidRPr="006566DC" w:rsidTr="00A60AE4">
        <w:trPr>
          <w:cantSplit/>
        </w:trPr>
        <w:tc>
          <w:tcPr>
            <w:tcW w:w="2694" w:type="dxa"/>
            <w:vMerge/>
            <w:shd w:val="clear" w:color="auto" w:fill="auto"/>
            <w:hideMark/>
          </w:tcPr>
          <w:p w:rsidR="003C759D" w:rsidRPr="006566DC" w:rsidRDefault="003C759D">
            <w:pPr>
              <w:suppressAutoHyphens w:val="0"/>
              <w:spacing w:before="40" w:after="40" w:line="220" w:lineRule="exact"/>
              <w:rPr>
                <w:sz w:val="18"/>
              </w:rPr>
            </w:pPr>
          </w:p>
        </w:tc>
        <w:tc>
          <w:tcPr>
            <w:tcW w:w="1842"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Employment Tribunal</w:t>
            </w:r>
          </w:p>
        </w:tc>
        <w:tc>
          <w:tcPr>
            <w:tcW w:w="426"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708"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18</w:t>
            </w:r>
          </w:p>
        </w:tc>
        <w:tc>
          <w:tcPr>
            <w:tcW w:w="567" w:type="dxa"/>
            <w:shd w:val="clear" w:color="auto" w:fill="auto"/>
            <w:noWrap/>
            <w:hideMark/>
          </w:tcPr>
          <w:p w:rsidR="003C759D" w:rsidRPr="006566DC" w:rsidRDefault="003C759D" w:rsidP="00A60AE4">
            <w:pPr>
              <w:suppressAutoHyphens w:val="0"/>
              <w:spacing w:before="40" w:after="40" w:line="220" w:lineRule="exact"/>
              <w:jc w:val="right"/>
              <w:rPr>
                <w:bCs/>
                <w:sz w:val="18"/>
              </w:rPr>
            </w:pPr>
            <w:r w:rsidRPr="006566DC">
              <w:rPr>
                <w:bCs/>
                <w:sz w:val="18"/>
              </w:rPr>
              <w:t>18</w:t>
            </w:r>
          </w:p>
        </w:tc>
        <w:tc>
          <w:tcPr>
            <w:tcW w:w="566" w:type="dxa"/>
            <w:vMerge/>
            <w:shd w:val="clear" w:color="auto" w:fill="auto"/>
            <w:hideMark/>
          </w:tcPr>
          <w:p w:rsidR="003C759D" w:rsidRPr="00A60AE4" w:rsidRDefault="003C759D" w:rsidP="00A60AE4">
            <w:pPr>
              <w:suppressAutoHyphens w:val="0"/>
              <w:spacing w:before="40" w:after="40" w:line="220" w:lineRule="exact"/>
              <w:jc w:val="right"/>
              <w:rPr>
                <w:bCs/>
                <w:sz w:val="18"/>
              </w:rPr>
            </w:pPr>
          </w:p>
        </w:tc>
      </w:tr>
      <w:tr w:rsidR="006566DC" w:rsidRPr="006566DC" w:rsidTr="00A60AE4">
        <w:trPr>
          <w:cantSplit/>
        </w:trPr>
        <w:tc>
          <w:tcPr>
            <w:tcW w:w="2694" w:type="dxa"/>
            <w:vMerge w:val="restart"/>
            <w:shd w:val="clear" w:color="auto" w:fill="auto"/>
            <w:noWrap/>
            <w:hideMark/>
          </w:tcPr>
          <w:p w:rsidR="003C759D" w:rsidRPr="006566DC" w:rsidRDefault="003C759D" w:rsidP="00A60AE4">
            <w:pPr>
              <w:keepNext/>
              <w:suppressAutoHyphens w:val="0"/>
              <w:spacing w:before="40" w:after="40" w:line="220" w:lineRule="exact"/>
              <w:rPr>
                <w:sz w:val="18"/>
              </w:rPr>
            </w:pPr>
            <w:r w:rsidRPr="006566DC">
              <w:rPr>
                <w:sz w:val="18"/>
              </w:rPr>
              <w:t>Failing to issue certificate of employment</w:t>
            </w:r>
          </w:p>
        </w:tc>
        <w:tc>
          <w:tcPr>
            <w:tcW w:w="1842" w:type="dxa"/>
            <w:shd w:val="clear" w:color="auto" w:fill="auto"/>
            <w:noWrap/>
            <w:hideMark/>
          </w:tcPr>
          <w:p w:rsidR="003C759D" w:rsidRPr="006566DC" w:rsidRDefault="003C759D" w:rsidP="00A60AE4">
            <w:pPr>
              <w:keepNext/>
              <w:suppressAutoHyphens w:val="0"/>
              <w:spacing w:before="40" w:after="40" w:line="220" w:lineRule="exact"/>
              <w:rPr>
                <w:sz w:val="18"/>
              </w:rPr>
            </w:pPr>
            <w:r w:rsidRPr="006566DC">
              <w:rPr>
                <w:sz w:val="18"/>
              </w:rPr>
              <w:t>Magistrate court</w:t>
            </w:r>
          </w:p>
        </w:tc>
        <w:tc>
          <w:tcPr>
            <w:tcW w:w="426" w:type="dxa"/>
            <w:shd w:val="clear" w:color="auto" w:fill="auto"/>
            <w:noWrap/>
            <w:hideMark/>
          </w:tcPr>
          <w:p w:rsidR="003C759D" w:rsidRPr="006566DC" w:rsidRDefault="003C759D" w:rsidP="00A60AE4">
            <w:pPr>
              <w:keepNext/>
              <w:suppressAutoHyphens w:val="0"/>
              <w:spacing w:before="40" w:after="40" w:line="220" w:lineRule="exact"/>
              <w:jc w:val="right"/>
              <w:rPr>
                <w:sz w:val="18"/>
              </w:rPr>
            </w:pPr>
            <w:r w:rsidRPr="006566DC">
              <w:rPr>
                <w:sz w:val="18"/>
              </w:rPr>
              <w:t>0</w:t>
            </w:r>
          </w:p>
        </w:tc>
        <w:tc>
          <w:tcPr>
            <w:tcW w:w="567" w:type="dxa"/>
            <w:shd w:val="clear" w:color="auto" w:fill="auto"/>
            <w:noWrap/>
            <w:hideMark/>
          </w:tcPr>
          <w:p w:rsidR="003C759D" w:rsidRPr="006566DC" w:rsidRDefault="003C759D" w:rsidP="00A60AE4">
            <w:pPr>
              <w:keepNext/>
              <w:suppressAutoHyphens w:val="0"/>
              <w:spacing w:before="40" w:after="40" w:line="220" w:lineRule="exact"/>
              <w:jc w:val="right"/>
              <w:rPr>
                <w:sz w:val="18"/>
              </w:rPr>
            </w:pPr>
            <w:r w:rsidRPr="006566DC">
              <w:rPr>
                <w:sz w:val="18"/>
              </w:rPr>
              <w:t>0</w:t>
            </w:r>
          </w:p>
        </w:tc>
        <w:tc>
          <w:tcPr>
            <w:tcW w:w="708" w:type="dxa"/>
            <w:shd w:val="clear" w:color="auto" w:fill="auto"/>
            <w:noWrap/>
            <w:hideMark/>
          </w:tcPr>
          <w:p w:rsidR="003C759D" w:rsidRPr="006566DC" w:rsidRDefault="003C759D" w:rsidP="00A60AE4">
            <w:pPr>
              <w:keepNext/>
              <w:suppressAutoHyphens w:val="0"/>
              <w:spacing w:before="40" w:after="40" w:line="220" w:lineRule="exact"/>
              <w:jc w:val="right"/>
              <w:rPr>
                <w:sz w:val="18"/>
              </w:rPr>
            </w:pPr>
            <w:r w:rsidRPr="006566DC">
              <w:rPr>
                <w:sz w:val="18"/>
              </w:rPr>
              <w:t>0</w:t>
            </w:r>
          </w:p>
        </w:tc>
        <w:tc>
          <w:tcPr>
            <w:tcW w:w="567" w:type="dxa"/>
            <w:shd w:val="clear" w:color="auto" w:fill="auto"/>
            <w:noWrap/>
            <w:hideMark/>
          </w:tcPr>
          <w:p w:rsidR="003C759D" w:rsidRPr="006566DC" w:rsidRDefault="003C759D" w:rsidP="00A60AE4">
            <w:pPr>
              <w:keepNext/>
              <w:suppressAutoHyphens w:val="0"/>
              <w:spacing w:before="40" w:after="40" w:line="220" w:lineRule="exact"/>
              <w:jc w:val="right"/>
              <w:rPr>
                <w:bCs/>
                <w:sz w:val="18"/>
              </w:rPr>
            </w:pPr>
            <w:r w:rsidRPr="006566DC">
              <w:rPr>
                <w:bCs/>
                <w:sz w:val="18"/>
              </w:rPr>
              <w:t>0</w:t>
            </w:r>
          </w:p>
        </w:tc>
        <w:tc>
          <w:tcPr>
            <w:tcW w:w="566" w:type="dxa"/>
            <w:vMerge w:val="restart"/>
            <w:shd w:val="clear" w:color="auto" w:fill="auto"/>
            <w:noWrap/>
            <w:hideMark/>
          </w:tcPr>
          <w:p w:rsidR="003C759D" w:rsidRPr="00A60AE4" w:rsidRDefault="003C759D" w:rsidP="00A60AE4">
            <w:pPr>
              <w:keepNext/>
              <w:suppressAutoHyphens w:val="0"/>
              <w:spacing w:before="40" w:after="40" w:line="220" w:lineRule="exact"/>
              <w:jc w:val="right"/>
              <w:rPr>
                <w:bCs/>
                <w:sz w:val="18"/>
              </w:rPr>
            </w:pPr>
            <w:r w:rsidRPr="00A60AE4">
              <w:rPr>
                <w:bCs/>
                <w:sz w:val="18"/>
              </w:rPr>
              <w:t>2</w:t>
            </w:r>
          </w:p>
        </w:tc>
      </w:tr>
      <w:tr w:rsidR="006566DC" w:rsidRPr="006566DC" w:rsidTr="00A60AE4">
        <w:trPr>
          <w:cantSplit/>
        </w:trPr>
        <w:tc>
          <w:tcPr>
            <w:tcW w:w="2694" w:type="dxa"/>
            <w:vMerge/>
            <w:tcBorders>
              <w:bottom w:val="single" w:sz="4" w:space="0" w:color="auto"/>
            </w:tcBorders>
            <w:shd w:val="clear" w:color="auto" w:fill="auto"/>
            <w:hideMark/>
          </w:tcPr>
          <w:p w:rsidR="003C759D" w:rsidRPr="006566DC" w:rsidRDefault="003C759D" w:rsidP="00A60AE4">
            <w:pPr>
              <w:keepNext/>
              <w:suppressAutoHyphens w:val="0"/>
              <w:spacing w:before="40" w:after="40" w:line="220" w:lineRule="exact"/>
              <w:rPr>
                <w:sz w:val="18"/>
              </w:rPr>
            </w:pPr>
          </w:p>
        </w:tc>
        <w:tc>
          <w:tcPr>
            <w:tcW w:w="1842" w:type="dxa"/>
            <w:tcBorders>
              <w:bottom w:val="single" w:sz="4" w:space="0" w:color="auto"/>
            </w:tcBorders>
            <w:shd w:val="clear" w:color="auto" w:fill="auto"/>
            <w:noWrap/>
            <w:hideMark/>
          </w:tcPr>
          <w:p w:rsidR="003C759D" w:rsidRPr="006566DC" w:rsidRDefault="003C759D" w:rsidP="00A60AE4">
            <w:pPr>
              <w:keepNext/>
              <w:suppressAutoHyphens w:val="0"/>
              <w:spacing w:before="40" w:after="40" w:line="220" w:lineRule="exact"/>
              <w:rPr>
                <w:sz w:val="18"/>
              </w:rPr>
            </w:pPr>
            <w:r w:rsidRPr="006566DC">
              <w:rPr>
                <w:sz w:val="18"/>
              </w:rPr>
              <w:t>Employment Tribunal</w:t>
            </w:r>
          </w:p>
        </w:tc>
        <w:tc>
          <w:tcPr>
            <w:tcW w:w="426" w:type="dxa"/>
            <w:tcBorders>
              <w:bottom w:val="single" w:sz="4" w:space="0" w:color="auto"/>
            </w:tcBorders>
            <w:shd w:val="clear" w:color="auto" w:fill="auto"/>
            <w:noWrap/>
            <w:hideMark/>
          </w:tcPr>
          <w:p w:rsidR="003C759D" w:rsidRPr="006566DC" w:rsidRDefault="003C759D" w:rsidP="00A60AE4">
            <w:pPr>
              <w:keepNext/>
              <w:suppressAutoHyphens w:val="0"/>
              <w:spacing w:before="40" w:after="40" w:line="220" w:lineRule="exact"/>
              <w:jc w:val="right"/>
              <w:rPr>
                <w:sz w:val="18"/>
              </w:rPr>
            </w:pPr>
            <w:r w:rsidRPr="006566DC">
              <w:rPr>
                <w:sz w:val="18"/>
              </w:rPr>
              <w:t>0</w:t>
            </w:r>
          </w:p>
        </w:tc>
        <w:tc>
          <w:tcPr>
            <w:tcW w:w="567" w:type="dxa"/>
            <w:tcBorders>
              <w:bottom w:val="single" w:sz="4" w:space="0" w:color="auto"/>
            </w:tcBorders>
            <w:shd w:val="clear" w:color="auto" w:fill="auto"/>
            <w:noWrap/>
            <w:hideMark/>
          </w:tcPr>
          <w:p w:rsidR="003C759D" w:rsidRPr="006566DC" w:rsidRDefault="003C759D" w:rsidP="00A60AE4">
            <w:pPr>
              <w:keepNext/>
              <w:suppressAutoHyphens w:val="0"/>
              <w:spacing w:before="40" w:after="40" w:line="220" w:lineRule="exact"/>
              <w:jc w:val="right"/>
              <w:rPr>
                <w:sz w:val="18"/>
              </w:rPr>
            </w:pPr>
            <w:r w:rsidRPr="006566DC">
              <w:rPr>
                <w:sz w:val="18"/>
              </w:rPr>
              <w:t>0</w:t>
            </w:r>
          </w:p>
        </w:tc>
        <w:tc>
          <w:tcPr>
            <w:tcW w:w="708" w:type="dxa"/>
            <w:tcBorders>
              <w:bottom w:val="single" w:sz="4" w:space="0" w:color="auto"/>
            </w:tcBorders>
            <w:shd w:val="clear" w:color="auto" w:fill="auto"/>
            <w:noWrap/>
            <w:hideMark/>
          </w:tcPr>
          <w:p w:rsidR="003C759D" w:rsidRPr="006566DC" w:rsidRDefault="003C759D" w:rsidP="00A60AE4">
            <w:pPr>
              <w:keepNext/>
              <w:suppressAutoHyphens w:val="0"/>
              <w:spacing w:before="40" w:after="40" w:line="220" w:lineRule="exact"/>
              <w:jc w:val="right"/>
              <w:rPr>
                <w:sz w:val="18"/>
              </w:rPr>
            </w:pPr>
            <w:r w:rsidRPr="006566DC">
              <w:rPr>
                <w:sz w:val="18"/>
              </w:rPr>
              <w:t>2</w:t>
            </w:r>
          </w:p>
        </w:tc>
        <w:tc>
          <w:tcPr>
            <w:tcW w:w="567" w:type="dxa"/>
            <w:tcBorders>
              <w:bottom w:val="single" w:sz="4" w:space="0" w:color="auto"/>
            </w:tcBorders>
            <w:shd w:val="clear" w:color="auto" w:fill="auto"/>
            <w:noWrap/>
            <w:hideMark/>
          </w:tcPr>
          <w:p w:rsidR="003C759D" w:rsidRPr="006566DC" w:rsidRDefault="003C759D" w:rsidP="00A60AE4">
            <w:pPr>
              <w:keepNext/>
              <w:suppressAutoHyphens w:val="0"/>
              <w:spacing w:before="40" w:after="40" w:line="220" w:lineRule="exact"/>
              <w:jc w:val="right"/>
              <w:rPr>
                <w:bCs/>
                <w:sz w:val="18"/>
              </w:rPr>
            </w:pPr>
            <w:r w:rsidRPr="006566DC">
              <w:rPr>
                <w:bCs/>
                <w:sz w:val="18"/>
              </w:rPr>
              <w:t>2</w:t>
            </w:r>
          </w:p>
        </w:tc>
        <w:tc>
          <w:tcPr>
            <w:tcW w:w="566" w:type="dxa"/>
            <w:vMerge/>
            <w:tcBorders>
              <w:bottom w:val="single" w:sz="4" w:space="0" w:color="auto"/>
            </w:tcBorders>
            <w:shd w:val="clear" w:color="auto" w:fill="auto"/>
            <w:hideMark/>
          </w:tcPr>
          <w:p w:rsidR="003C759D" w:rsidRPr="00A60AE4" w:rsidRDefault="003C759D" w:rsidP="00A60AE4">
            <w:pPr>
              <w:keepNext/>
              <w:suppressAutoHyphens w:val="0"/>
              <w:spacing w:before="40" w:after="40" w:line="220" w:lineRule="exact"/>
              <w:jc w:val="right"/>
              <w:rPr>
                <w:bCs/>
                <w:sz w:val="18"/>
              </w:rPr>
            </w:pPr>
          </w:p>
        </w:tc>
      </w:tr>
      <w:tr w:rsidR="006566DC" w:rsidRPr="006566DC" w:rsidTr="00A60AE4">
        <w:trPr>
          <w:cantSplit/>
        </w:trPr>
        <w:tc>
          <w:tcPr>
            <w:tcW w:w="2694" w:type="dxa"/>
            <w:vMerge w:val="restart"/>
            <w:tcBorders>
              <w:top w:val="single" w:sz="4" w:space="0" w:color="auto"/>
              <w:bottom w:val="nil"/>
            </w:tcBorders>
            <w:shd w:val="clear" w:color="auto" w:fill="auto"/>
            <w:noWrap/>
            <w:hideMark/>
          </w:tcPr>
          <w:p w:rsidR="003C759D" w:rsidRPr="00AD16D2" w:rsidRDefault="003C759D" w:rsidP="00A60AE4">
            <w:pPr>
              <w:keepNext/>
              <w:suppressAutoHyphens w:val="0"/>
              <w:spacing w:before="80" w:after="80" w:line="220" w:lineRule="exact"/>
              <w:ind w:firstLine="284"/>
              <w:rPr>
                <w:b/>
                <w:bCs/>
                <w:sz w:val="18"/>
              </w:rPr>
            </w:pPr>
            <w:r w:rsidRPr="00AD16D2">
              <w:rPr>
                <w:b/>
                <w:bCs/>
                <w:sz w:val="18"/>
              </w:rPr>
              <w:t>Total</w:t>
            </w:r>
          </w:p>
        </w:tc>
        <w:tc>
          <w:tcPr>
            <w:tcW w:w="1842" w:type="dxa"/>
            <w:tcBorders>
              <w:top w:val="single" w:sz="4" w:space="0" w:color="auto"/>
              <w:bottom w:val="nil"/>
            </w:tcBorders>
            <w:shd w:val="clear" w:color="auto" w:fill="auto"/>
            <w:noWrap/>
            <w:hideMark/>
          </w:tcPr>
          <w:p w:rsidR="003C759D" w:rsidRPr="00AD16D2" w:rsidRDefault="003C759D" w:rsidP="00A60AE4">
            <w:pPr>
              <w:keepNext/>
              <w:suppressAutoHyphens w:val="0"/>
              <w:spacing w:before="80" w:after="80" w:line="220" w:lineRule="exact"/>
              <w:rPr>
                <w:b/>
                <w:bCs/>
                <w:sz w:val="18"/>
              </w:rPr>
            </w:pPr>
            <w:r w:rsidRPr="00AD16D2">
              <w:rPr>
                <w:b/>
                <w:bCs/>
                <w:sz w:val="18"/>
              </w:rPr>
              <w:t>Magistrate court</w:t>
            </w:r>
          </w:p>
        </w:tc>
        <w:tc>
          <w:tcPr>
            <w:tcW w:w="426" w:type="dxa"/>
            <w:tcBorders>
              <w:top w:val="single" w:sz="4" w:space="0" w:color="auto"/>
              <w:bottom w:val="nil"/>
            </w:tcBorders>
            <w:shd w:val="clear" w:color="auto" w:fill="auto"/>
            <w:noWrap/>
            <w:hideMark/>
          </w:tcPr>
          <w:p w:rsidR="003C759D" w:rsidRPr="00AD16D2" w:rsidRDefault="003C759D" w:rsidP="00A60AE4">
            <w:pPr>
              <w:keepNext/>
              <w:suppressAutoHyphens w:val="0"/>
              <w:spacing w:before="80" w:after="80" w:line="220" w:lineRule="exact"/>
              <w:jc w:val="right"/>
              <w:rPr>
                <w:b/>
                <w:bCs/>
                <w:sz w:val="18"/>
              </w:rPr>
            </w:pPr>
            <w:r w:rsidRPr="00AD16D2">
              <w:rPr>
                <w:b/>
                <w:bCs/>
                <w:sz w:val="18"/>
              </w:rPr>
              <w:t>4</w:t>
            </w:r>
          </w:p>
        </w:tc>
        <w:tc>
          <w:tcPr>
            <w:tcW w:w="567" w:type="dxa"/>
            <w:tcBorders>
              <w:top w:val="single" w:sz="4" w:space="0" w:color="auto"/>
              <w:bottom w:val="nil"/>
            </w:tcBorders>
            <w:shd w:val="clear" w:color="auto" w:fill="auto"/>
            <w:noWrap/>
            <w:hideMark/>
          </w:tcPr>
          <w:p w:rsidR="003C759D" w:rsidRPr="00AD16D2" w:rsidRDefault="003C759D" w:rsidP="00A60AE4">
            <w:pPr>
              <w:keepNext/>
              <w:suppressAutoHyphens w:val="0"/>
              <w:spacing w:before="80" w:after="80" w:line="220" w:lineRule="exact"/>
              <w:jc w:val="right"/>
              <w:rPr>
                <w:b/>
                <w:bCs/>
                <w:sz w:val="18"/>
              </w:rPr>
            </w:pPr>
            <w:r w:rsidRPr="00AD16D2">
              <w:rPr>
                <w:b/>
                <w:bCs/>
                <w:sz w:val="18"/>
              </w:rPr>
              <w:t>0</w:t>
            </w:r>
          </w:p>
        </w:tc>
        <w:tc>
          <w:tcPr>
            <w:tcW w:w="708" w:type="dxa"/>
            <w:tcBorders>
              <w:top w:val="single" w:sz="4" w:space="0" w:color="auto"/>
              <w:bottom w:val="nil"/>
            </w:tcBorders>
            <w:shd w:val="clear" w:color="auto" w:fill="auto"/>
            <w:noWrap/>
            <w:hideMark/>
          </w:tcPr>
          <w:p w:rsidR="003C759D" w:rsidRPr="00AD16D2" w:rsidRDefault="003C759D" w:rsidP="00A60AE4">
            <w:pPr>
              <w:keepNext/>
              <w:suppressAutoHyphens w:val="0"/>
              <w:spacing w:before="80" w:after="80" w:line="220" w:lineRule="exact"/>
              <w:jc w:val="right"/>
              <w:rPr>
                <w:b/>
                <w:bCs/>
                <w:sz w:val="18"/>
              </w:rPr>
            </w:pPr>
            <w:r w:rsidRPr="00AD16D2">
              <w:rPr>
                <w:b/>
                <w:bCs/>
                <w:sz w:val="18"/>
              </w:rPr>
              <w:t>124</w:t>
            </w:r>
          </w:p>
        </w:tc>
        <w:tc>
          <w:tcPr>
            <w:tcW w:w="567" w:type="dxa"/>
            <w:tcBorders>
              <w:top w:val="single" w:sz="4" w:space="0" w:color="auto"/>
              <w:bottom w:val="nil"/>
            </w:tcBorders>
            <w:shd w:val="clear" w:color="auto" w:fill="auto"/>
            <w:noWrap/>
            <w:hideMark/>
          </w:tcPr>
          <w:p w:rsidR="003C759D" w:rsidRPr="00AD16D2" w:rsidRDefault="003C759D" w:rsidP="00A60AE4">
            <w:pPr>
              <w:keepNext/>
              <w:suppressAutoHyphens w:val="0"/>
              <w:spacing w:before="80" w:after="80" w:line="220" w:lineRule="exact"/>
              <w:jc w:val="right"/>
              <w:rPr>
                <w:b/>
                <w:bCs/>
                <w:sz w:val="18"/>
              </w:rPr>
            </w:pPr>
            <w:r w:rsidRPr="00AD16D2">
              <w:rPr>
                <w:b/>
                <w:bCs/>
                <w:sz w:val="18"/>
              </w:rPr>
              <w:t>128</w:t>
            </w:r>
          </w:p>
        </w:tc>
        <w:tc>
          <w:tcPr>
            <w:tcW w:w="566" w:type="dxa"/>
            <w:vMerge w:val="restart"/>
            <w:tcBorders>
              <w:top w:val="single" w:sz="4" w:space="0" w:color="auto"/>
              <w:bottom w:val="nil"/>
            </w:tcBorders>
            <w:shd w:val="clear" w:color="auto" w:fill="auto"/>
            <w:noWrap/>
            <w:vAlign w:val="center"/>
            <w:hideMark/>
          </w:tcPr>
          <w:p w:rsidR="003C759D" w:rsidRPr="006566DC" w:rsidRDefault="003C759D" w:rsidP="00A60AE4">
            <w:pPr>
              <w:keepNext/>
              <w:suppressAutoHyphens w:val="0"/>
              <w:spacing w:before="80" w:after="80" w:line="220" w:lineRule="exact"/>
              <w:jc w:val="right"/>
              <w:rPr>
                <w:b/>
                <w:bCs/>
                <w:sz w:val="18"/>
              </w:rPr>
            </w:pPr>
            <w:r w:rsidRPr="006566DC">
              <w:rPr>
                <w:b/>
                <w:bCs/>
                <w:sz w:val="18"/>
              </w:rPr>
              <w:t>229</w:t>
            </w:r>
          </w:p>
        </w:tc>
      </w:tr>
      <w:tr w:rsidR="006566DC" w:rsidRPr="006566DC" w:rsidTr="00A60AE4">
        <w:trPr>
          <w:cantSplit/>
        </w:trPr>
        <w:tc>
          <w:tcPr>
            <w:tcW w:w="2694" w:type="dxa"/>
            <w:vMerge/>
            <w:tcBorders>
              <w:top w:val="nil"/>
              <w:bottom w:val="single" w:sz="12" w:space="0" w:color="auto"/>
            </w:tcBorders>
            <w:shd w:val="clear" w:color="auto" w:fill="auto"/>
            <w:hideMark/>
          </w:tcPr>
          <w:p w:rsidR="003C759D" w:rsidRPr="00AD16D2" w:rsidRDefault="003C759D" w:rsidP="00A60AE4">
            <w:pPr>
              <w:suppressAutoHyphens w:val="0"/>
              <w:spacing w:before="80" w:after="80" w:line="220" w:lineRule="exact"/>
              <w:rPr>
                <w:b/>
                <w:bCs/>
                <w:sz w:val="18"/>
              </w:rPr>
            </w:pPr>
          </w:p>
        </w:tc>
        <w:tc>
          <w:tcPr>
            <w:tcW w:w="1842" w:type="dxa"/>
            <w:tcBorders>
              <w:top w:val="nil"/>
              <w:bottom w:val="single" w:sz="12" w:space="0" w:color="auto"/>
            </w:tcBorders>
            <w:shd w:val="clear" w:color="auto" w:fill="auto"/>
            <w:noWrap/>
            <w:hideMark/>
          </w:tcPr>
          <w:p w:rsidR="003C759D" w:rsidRPr="00AD16D2" w:rsidRDefault="003C759D" w:rsidP="00A60AE4">
            <w:pPr>
              <w:suppressAutoHyphens w:val="0"/>
              <w:spacing w:before="80" w:after="80" w:line="220" w:lineRule="exact"/>
              <w:rPr>
                <w:b/>
                <w:bCs/>
                <w:sz w:val="18"/>
              </w:rPr>
            </w:pPr>
            <w:r w:rsidRPr="00AD16D2">
              <w:rPr>
                <w:b/>
                <w:bCs/>
                <w:sz w:val="18"/>
              </w:rPr>
              <w:t>Employment Tribunal</w:t>
            </w:r>
          </w:p>
        </w:tc>
        <w:tc>
          <w:tcPr>
            <w:tcW w:w="426" w:type="dxa"/>
            <w:tcBorders>
              <w:top w:val="nil"/>
              <w:bottom w:val="single" w:sz="12" w:space="0" w:color="auto"/>
            </w:tcBorders>
            <w:shd w:val="clear" w:color="auto" w:fill="auto"/>
            <w:noWrap/>
            <w:hideMark/>
          </w:tcPr>
          <w:p w:rsidR="003C759D" w:rsidRPr="00AD16D2" w:rsidRDefault="003C759D" w:rsidP="00A60AE4">
            <w:pPr>
              <w:suppressAutoHyphens w:val="0"/>
              <w:spacing w:before="80" w:after="80" w:line="220" w:lineRule="exact"/>
              <w:jc w:val="right"/>
              <w:rPr>
                <w:b/>
                <w:bCs/>
                <w:sz w:val="18"/>
              </w:rPr>
            </w:pPr>
            <w:r w:rsidRPr="00AD16D2">
              <w:rPr>
                <w:b/>
                <w:bCs/>
                <w:sz w:val="18"/>
              </w:rPr>
              <w:t>0</w:t>
            </w:r>
          </w:p>
        </w:tc>
        <w:tc>
          <w:tcPr>
            <w:tcW w:w="567" w:type="dxa"/>
            <w:tcBorders>
              <w:top w:val="nil"/>
              <w:bottom w:val="single" w:sz="12" w:space="0" w:color="auto"/>
            </w:tcBorders>
            <w:shd w:val="clear" w:color="auto" w:fill="auto"/>
            <w:noWrap/>
            <w:hideMark/>
          </w:tcPr>
          <w:p w:rsidR="003C759D" w:rsidRPr="00AD16D2" w:rsidRDefault="003C759D" w:rsidP="00A60AE4">
            <w:pPr>
              <w:suppressAutoHyphens w:val="0"/>
              <w:spacing w:before="80" w:after="80" w:line="220" w:lineRule="exact"/>
              <w:jc w:val="right"/>
              <w:rPr>
                <w:b/>
                <w:bCs/>
                <w:sz w:val="18"/>
              </w:rPr>
            </w:pPr>
            <w:r w:rsidRPr="00AD16D2">
              <w:rPr>
                <w:b/>
                <w:bCs/>
                <w:sz w:val="18"/>
              </w:rPr>
              <w:t>0</w:t>
            </w:r>
          </w:p>
        </w:tc>
        <w:tc>
          <w:tcPr>
            <w:tcW w:w="708" w:type="dxa"/>
            <w:tcBorders>
              <w:top w:val="nil"/>
              <w:bottom w:val="single" w:sz="12" w:space="0" w:color="auto"/>
            </w:tcBorders>
            <w:shd w:val="clear" w:color="auto" w:fill="auto"/>
            <w:noWrap/>
            <w:hideMark/>
          </w:tcPr>
          <w:p w:rsidR="003C759D" w:rsidRPr="00AD16D2" w:rsidRDefault="003C759D" w:rsidP="00A60AE4">
            <w:pPr>
              <w:suppressAutoHyphens w:val="0"/>
              <w:spacing w:before="80" w:after="80" w:line="220" w:lineRule="exact"/>
              <w:jc w:val="right"/>
              <w:rPr>
                <w:b/>
                <w:bCs/>
                <w:sz w:val="18"/>
              </w:rPr>
            </w:pPr>
            <w:r w:rsidRPr="00AD16D2">
              <w:rPr>
                <w:b/>
                <w:bCs/>
                <w:sz w:val="18"/>
              </w:rPr>
              <w:t>101</w:t>
            </w:r>
          </w:p>
        </w:tc>
        <w:tc>
          <w:tcPr>
            <w:tcW w:w="567" w:type="dxa"/>
            <w:tcBorders>
              <w:top w:val="nil"/>
              <w:bottom w:val="single" w:sz="12" w:space="0" w:color="auto"/>
            </w:tcBorders>
            <w:shd w:val="clear" w:color="auto" w:fill="auto"/>
            <w:noWrap/>
            <w:hideMark/>
          </w:tcPr>
          <w:p w:rsidR="003C759D" w:rsidRPr="00AD16D2" w:rsidRDefault="003C759D" w:rsidP="00A60AE4">
            <w:pPr>
              <w:suppressAutoHyphens w:val="0"/>
              <w:spacing w:before="80" w:after="80" w:line="220" w:lineRule="exact"/>
              <w:jc w:val="right"/>
              <w:rPr>
                <w:b/>
                <w:bCs/>
                <w:sz w:val="18"/>
              </w:rPr>
            </w:pPr>
            <w:r w:rsidRPr="00AD16D2">
              <w:rPr>
                <w:b/>
                <w:bCs/>
                <w:sz w:val="18"/>
              </w:rPr>
              <w:t>101</w:t>
            </w:r>
          </w:p>
        </w:tc>
        <w:tc>
          <w:tcPr>
            <w:tcW w:w="566" w:type="dxa"/>
            <w:vMerge/>
            <w:tcBorders>
              <w:top w:val="nil"/>
              <w:bottom w:val="single" w:sz="12" w:space="0" w:color="auto"/>
            </w:tcBorders>
            <w:shd w:val="clear" w:color="auto" w:fill="auto"/>
            <w:hideMark/>
          </w:tcPr>
          <w:p w:rsidR="003C759D" w:rsidRPr="006566DC" w:rsidRDefault="003C759D" w:rsidP="00A60AE4">
            <w:pPr>
              <w:suppressAutoHyphens w:val="0"/>
              <w:spacing w:before="80" w:after="80" w:line="220" w:lineRule="exact"/>
              <w:jc w:val="right"/>
              <w:rPr>
                <w:b/>
                <w:bCs/>
                <w:sz w:val="18"/>
              </w:rPr>
            </w:pPr>
          </w:p>
        </w:tc>
      </w:tr>
    </w:tbl>
    <w:p w:rsidR="003C759D" w:rsidRPr="006566DC" w:rsidRDefault="006566DC" w:rsidP="00A60AE4">
      <w:pPr>
        <w:pStyle w:val="H23G"/>
        <w:rPr>
          <w:b w:val="0"/>
        </w:rPr>
      </w:pPr>
      <w:r>
        <w:tab/>
      </w:r>
      <w:r>
        <w:tab/>
      </w:r>
      <w:r w:rsidR="003C759D" w:rsidRPr="006566DC">
        <w:t>Table 7</w:t>
      </w:r>
      <w:r w:rsidRPr="00A60AE4">
        <w:rPr>
          <w:b w:val="0"/>
        </w:rPr>
        <w:br/>
      </w:r>
      <w:r w:rsidR="003C759D" w:rsidRPr="006566DC">
        <w:t>Employment Tribunal cases from January to August 2013</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126"/>
        <w:gridCol w:w="567"/>
        <w:gridCol w:w="708"/>
        <w:gridCol w:w="567"/>
        <w:gridCol w:w="567"/>
        <w:gridCol w:w="567"/>
        <w:gridCol w:w="567"/>
        <w:gridCol w:w="567"/>
        <w:gridCol w:w="567"/>
        <w:gridCol w:w="567"/>
      </w:tblGrid>
      <w:tr w:rsidR="008B4B54" w:rsidRPr="006566DC" w:rsidTr="00A60AE4">
        <w:trPr>
          <w:cantSplit/>
          <w:tblHeader/>
        </w:trPr>
        <w:tc>
          <w:tcPr>
            <w:tcW w:w="2126" w:type="dxa"/>
            <w:tcBorders>
              <w:top w:val="single" w:sz="4" w:space="0" w:color="auto"/>
              <w:bottom w:val="single" w:sz="12" w:space="0" w:color="auto"/>
            </w:tcBorders>
            <w:shd w:val="clear" w:color="auto" w:fill="auto"/>
            <w:noWrap/>
            <w:vAlign w:val="bottom"/>
            <w:hideMark/>
          </w:tcPr>
          <w:p w:rsidR="003C759D" w:rsidRPr="006566DC" w:rsidRDefault="00104ACF">
            <w:pPr>
              <w:suppressAutoHyphens w:val="0"/>
              <w:spacing w:before="80" w:after="80" w:line="200" w:lineRule="exact"/>
              <w:rPr>
                <w:bCs/>
                <w:i/>
                <w:sz w:val="16"/>
              </w:rPr>
            </w:pPr>
            <w:r w:rsidRPr="006566DC">
              <w:rPr>
                <w:bCs/>
                <w:i/>
                <w:sz w:val="16"/>
              </w:rPr>
              <w:t>Status</w:t>
            </w:r>
          </w:p>
        </w:tc>
        <w:tc>
          <w:tcPr>
            <w:tcW w:w="567" w:type="dxa"/>
            <w:tcBorders>
              <w:top w:val="single" w:sz="4" w:space="0" w:color="auto"/>
              <w:bottom w:val="single" w:sz="12" w:space="0" w:color="auto"/>
            </w:tcBorders>
            <w:shd w:val="clear" w:color="auto" w:fill="auto"/>
            <w:vAlign w:val="bottom"/>
            <w:hideMark/>
          </w:tcPr>
          <w:p w:rsidR="003C759D" w:rsidRPr="006566DC" w:rsidRDefault="003C759D" w:rsidP="00A60AE4">
            <w:pPr>
              <w:suppressAutoHyphens w:val="0"/>
              <w:spacing w:before="80" w:after="80" w:line="200" w:lineRule="exact"/>
              <w:jc w:val="right"/>
              <w:rPr>
                <w:bCs/>
                <w:i/>
                <w:sz w:val="16"/>
              </w:rPr>
            </w:pPr>
            <w:r w:rsidRPr="006566DC">
              <w:rPr>
                <w:bCs/>
                <w:i/>
                <w:sz w:val="16"/>
              </w:rPr>
              <w:t>January</w:t>
            </w:r>
          </w:p>
        </w:tc>
        <w:tc>
          <w:tcPr>
            <w:tcW w:w="708" w:type="dxa"/>
            <w:tcBorders>
              <w:top w:val="single" w:sz="4" w:space="0" w:color="auto"/>
              <w:bottom w:val="single" w:sz="12" w:space="0" w:color="auto"/>
            </w:tcBorders>
            <w:shd w:val="clear" w:color="auto" w:fill="auto"/>
            <w:vAlign w:val="bottom"/>
            <w:hideMark/>
          </w:tcPr>
          <w:p w:rsidR="003C759D" w:rsidRPr="006566DC" w:rsidRDefault="003C759D" w:rsidP="00A60AE4">
            <w:pPr>
              <w:suppressAutoHyphens w:val="0"/>
              <w:spacing w:before="80" w:after="80" w:line="200" w:lineRule="exact"/>
              <w:jc w:val="right"/>
              <w:rPr>
                <w:bCs/>
                <w:i/>
                <w:sz w:val="16"/>
              </w:rPr>
            </w:pPr>
            <w:r w:rsidRPr="006566DC">
              <w:rPr>
                <w:bCs/>
                <w:i/>
                <w:sz w:val="16"/>
              </w:rPr>
              <w:t>February</w:t>
            </w:r>
          </w:p>
        </w:tc>
        <w:tc>
          <w:tcPr>
            <w:tcW w:w="567" w:type="dxa"/>
            <w:tcBorders>
              <w:top w:val="single" w:sz="4" w:space="0" w:color="auto"/>
              <w:bottom w:val="single" w:sz="12" w:space="0" w:color="auto"/>
            </w:tcBorders>
            <w:shd w:val="clear" w:color="auto" w:fill="auto"/>
            <w:vAlign w:val="bottom"/>
            <w:hideMark/>
          </w:tcPr>
          <w:p w:rsidR="003C759D" w:rsidRPr="006566DC" w:rsidRDefault="003C759D" w:rsidP="00A60AE4">
            <w:pPr>
              <w:suppressAutoHyphens w:val="0"/>
              <w:spacing w:before="80" w:after="80" w:line="200" w:lineRule="exact"/>
              <w:jc w:val="right"/>
              <w:rPr>
                <w:bCs/>
                <w:i/>
                <w:sz w:val="16"/>
              </w:rPr>
            </w:pPr>
            <w:r w:rsidRPr="006566DC">
              <w:rPr>
                <w:bCs/>
                <w:i/>
                <w:sz w:val="16"/>
              </w:rPr>
              <w:t>March</w:t>
            </w:r>
          </w:p>
        </w:tc>
        <w:tc>
          <w:tcPr>
            <w:tcW w:w="567" w:type="dxa"/>
            <w:tcBorders>
              <w:top w:val="single" w:sz="4" w:space="0" w:color="auto"/>
              <w:bottom w:val="single" w:sz="12" w:space="0" w:color="auto"/>
            </w:tcBorders>
            <w:shd w:val="clear" w:color="auto" w:fill="auto"/>
            <w:noWrap/>
            <w:vAlign w:val="bottom"/>
            <w:hideMark/>
          </w:tcPr>
          <w:p w:rsidR="003C759D" w:rsidRPr="006566DC" w:rsidRDefault="003C759D" w:rsidP="00A60AE4">
            <w:pPr>
              <w:suppressAutoHyphens w:val="0"/>
              <w:spacing w:before="80" w:after="80" w:line="200" w:lineRule="exact"/>
              <w:jc w:val="right"/>
              <w:rPr>
                <w:bCs/>
                <w:i/>
                <w:sz w:val="16"/>
              </w:rPr>
            </w:pPr>
            <w:r w:rsidRPr="006566DC">
              <w:rPr>
                <w:bCs/>
                <w:i/>
                <w:sz w:val="16"/>
              </w:rPr>
              <w:t>April</w:t>
            </w:r>
          </w:p>
        </w:tc>
        <w:tc>
          <w:tcPr>
            <w:tcW w:w="567" w:type="dxa"/>
            <w:tcBorders>
              <w:top w:val="single" w:sz="4" w:space="0" w:color="auto"/>
              <w:bottom w:val="single" w:sz="12" w:space="0" w:color="auto"/>
            </w:tcBorders>
            <w:shd w:val="clear" w:color="auto" w:fill="auto"/>
            <w:noWrap/>
            <w:vAlign w:val="bottom"/>
            <w:hideMark/>
          </w:tcPr>
          <w:p w:rsidR="003C759D" w:rsidRPr="006566DC" w:rsidRDefault="003C759D" w:rsidP="00A60AE4">
            <w:pPr>
              <w:suppressAutoHyphens w:val="0"/>
              <w:spacing w:before="80" w:after="80" w:line="200" w:lineRule="exact"/>
              <w:jc w:val="right"/>
              <w:rPr>
                <w:bCs/>
                <w:i/>
                <w:sz w:val="16"/>
              </w:rPr>
            </w:pPr>
            <w:r w:rsidRPr="006566DC">
              <w:rPr>
                <w:bCs/>
                <w:i/>
                <w:sz w:val="16"/>
              </w:rPr>
              <w:t>May</w:t>
            </w:r>
          </w:p>
        </w:tc>
        <w:tc>
          <w:tcPr>
            <w:tcW w:w="567" w:type="dxa"/>
            <w:tcBorders>
              <w:top w:val="single" w:sz="4" w:space="0" w:color="auto"/>
              <w:bottom w:val="single" w:sz="12" w:space="0" w:color="auto"/>
            </w:tcBorders>
            <w:shd w:val="clear" w:color="auto" w:fill="auto"/>
            <w:noWrap/>
            <w:vAlign w:val="bottom"/>
            <w:hideMark/>
          </w:tcPr>
          <w:p w:rsidR="003C759D" w:rsidRPr="006566DC" w:rsidRDefault="003C759D" w:rsidP="00A60AE4">
            <w:pPr>
              <w:suppressAutoHyphens w:val="0"/>
              <w:spacing w:before="80" w:after="80" w:line="200" w:lineRule="exact"/>
              <w:jc w:val="right"/>
              <w:rPr>
                <w:bCs/>
                <w:i/>
                <w:sz w:val="16"/>
              </w:rPr>
            </w:pPr>
            <w:r w:rsidRPr="006566DC">
              <w:rPr>
                <w:bCs/>
                <w:i/>
                <w:sz w:val="16"/>
              </w:rPr>
              <w:t>June</w:t>
            </w:r>
          </w:p>
        </w:tc>
        <w:tc>
          <w:tcPr>
            <w:tcW w:w="567" w:type="dxa"/>
            <w:tcBorders>
              <w:top w:val="single" w:sz="4" w:space="0" w:color="auto"/>
              <w:bottom w:val="single" w:sz="12" w:space="0" w:color="auto"/>
            </w:tcBorders>
            <w:shd w:val="clear" w:color="auto" w:fill="auto"/>
            <w:noWrap/>
            <w:vAlign w:val="bottom"/>
            <w:hideMark/>
          </w:tcPr>
          <w:p w:rsidR="003C759D" w:rsidRPr="006566DC" w:rsidRDefault="003C759D" w:rsidP="00A60AE4">
            <w:pPr>
              <w:suppressAutoHyphens w:val="0"/>
              <w:spacing w:before="80" w:after="80" w:line="200" w:lineRule="exact"/>
              <w:jc w:val="right"/>
              <w:rPr>
                <w:bCs/>
                <w:i/>
                <w:sz w:val="16"/>
              </w:rPr>
            </w:pPr>
            <w:r w:rsidRPr="006566DC">
              <w:rPr>
                <w:bCs/>
                <w:i/>
                <w:sz w:val="16"/>
              </w:rPr>
              <w:t>July</w:t>
            </w:r>
          </w:p>
        </w:tc>
        <w:tc>
          <w:tcPr>
            <w:tcW w:w="567" w:type="dxa"/>
            <w:tcBorders>
              <w:top w:val="single" w:sz="4" w:space="0" w:color="auto"/>
              <w:bottom w:val="single" w:sz="12" w:space="0" w:color="auto"/>
            </w:tcBorders>
            <w:shd w:val="clear" w:color="auto" w:fill="auto"/>
            <w:noWrap/>
            <w:vAlign w:val="bottom"/>
            <w:hideMark/>
          </w:tcPr>
          <w:p w:rsidR="003C759D" w:rsidRPr="006566DC" w:rsidRDefault="003C759D" w:rsidP="00A60AE4">
            <w:pPr>
              <w:suppressAutoHyphens w:val="0"/>
              <w:spacing w:before="80" w:after="80" w:line="200" w:lineRule="exact"/>
              <w:jc w:val="right"/>
              <w:rPr>
                <w:bCs/>
                <w:i/>
                <w:sz w:val="16"/>
              </w:rPr>
            </w:pPr>
            <w:r w:rsidRPr="006566DC">
              <w:rPr>
                <w:bCs/>
                <w:i/>
                <w:sz w:val="16"/>
              </w:rPr>
              <w:t>August</w:t>
            </w:r>
          </w:p>
        </w:tc>
        <w:tc>
          <w:tcPr>
            <w:tcW w:w="567" w:type="dxa"/>
            <w:tcBorders>
              <w:top w:val="single" w:sz="4" w:space="0" w:color="auto"/>
              <w:bottom w:val="single" w:sz="12" w:space="0" w:color="auto"/>
            </w:tcBorders>
            <w:shd w:val="clear" w:color="auto" w:fill="auto"/>
            <w:vAlign w:val="bottom"/>
            <w:hideMark/>
          </w:tcPr>
          <w:p w:rsidR="003C759D" w:rsidRPr="006566DC" w:rsidRDefault="003C759D" w:rsidP="00A60AE4">
            <w:pPr>
              <w:suppressAutoHyphens w:val="0"/>
              <w:spacing w:before="80" w:after="80" w:line="200" w:lineRule="exact"/>
              <w:jc w:val="right"/>
              <w:rPr>
                <w:bCs/>
                <w:i/>
                <w:sz w:val="16"/>
              </w:rPr>
            </w:pPr>
            <w:r w:rsidRPr="006566DC">
              <w:rPr>
                <w:bCs/>
                <w:i/>
                <w:sz w:val="16"/>
              </w:rPr>
              <w:t>Total</w:t>
            </w:r>
          </w:p>
        </w:tc>
      </w:tr>
      <w:tr w:rsidR="008B4B54" w:rsidRPr="006566DC" w:rsidTr="00A60AE4">
        <w:trPr>
          <w:cantSplit/>
        </w:trPr>
        <w:tc>
          <w:tcPr>
            <w:tcW w:w="2126" w:type="dxa"/>
            <w:tcBorders>
              <w:top w:val="single" w:sz="12" w:space="0" w:color="auto"/>
            </w:tcBorders>
            <w:shd w:val="clear" w:color="auto" w:fill="auto"/>
            <w:noWrap/>
            <w:hideMark/>
          </w:tcPr>
          <w:p w:rsidR="003C759D" w:rsidRPr="006566DC" w:rsidRDefault="003C759D">
            <w:pPr>
              <w:suppressAutoHyphens w:val="0"/>
              <w:spacing w:before="40" w:after="40" w:line="220" w:lineRule="exact"/>
              <w:rPr>
                <w:sz w:val="18"/>
              </w:rPr>
            </w:pPr>
            <w:r w:rsidRPr="006566DC">
              <w:rPr>
                <w:sz w:val="18"/>
              </w:rPr>
              <w:t>Registered</w:t>
            </w:r>
          </w:p>
        </w:tc>
        <w:tc>
          <w:tcPr>
            <w:tcW w:w="567" w:type="dxa"/>
            <w:tcBorders>
              <w:top w:val="single" w:sz="12" w:space="0" w:color="auto"/>
            </w:tcBorders>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13</w:t>
            </w:r>
          </w:p>
        </w:tc>
        <w:tc>
          <w:tcPr>
            <w:tcW w:w="708" w:type="dxa"/>
            <w:tcBorders>
              <w:top w:val="single" w:sz="12" w:space="0" w:color="auto"/>
            </w:tcBorders>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16</w:t>
            </w:r>
          </w:p>
        </w:tc>
        <w:tc>
          <w:tcPr>
            <w:tcW w:w="567" w:type="dxa"/>
            <w:tcBorders>
              <w:top w:val="single" w:sz="12" w:space="0" w:color="auto"/>
            </w:tcBorders>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14</w:t>
            </w:r>
          </w:p>
        </w:tc>
        <w:tc>
          <w:tcPr>
            <w:tcW w:w="567" w:type="dxa"/>
            <w:tcBorders>
              <w:top w:val="single" w:sz="12" w:space="0" w:color="auto"/>
            </w:tcBorders>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17</w:t>
            </w:r>
          </w:p>
        </w:tc>
        <w:tc>
          <w:tcPr>
            <w:tcW w:w="567" w:type="dxa"/>
            <w:tcBorders>
              <w:top w:val="single" w:sz="12" w:space="0" w:color="auto"/>
            </w:tcBorders>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20</w:t>
            </w:r>
          </w:p>
        </w:tc>
        <w:tc>
          <w:tcPr>
            <w:tcW w:w="567" w:type="dxa"/>
            <w:tcBorders>
              <w:top w:val="single" w:sz="12" w:space="0" w:color="auto"/>
            </w:tcBorders>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31</w:t>
            </w:r>
          </w:p>
        </w:tc>
        <w:tc>
          <w:tcPr>
            <w:tcW w:w="567" w:type="dxa"/>
            <w:tcBorders>
              <w:top w:val="single" w:sz="12" w:space="0" w:color="auto"/>
            </w:tcBorders>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30</w:t>
            </w:r>
          </w:p>
        </w:tc>
        <w:tc>
          <w:tcPr>
            <w:tcW w:w="567" w:type="dxa"/>
            <w:tcBorders>
              <w:top w:val="single" w:sz="12" w:space="0" w:color="auto"/>
            </w:tcBorders>
            <w:shd w:val="clear" w:color="auto" w:fill="auto"/>
            <w:hideMark/>
          </w:tcPr>
          <w:p w:rsidR="003C759D" w:rsidRPr="006566DC" w:rsidRDefault="003C759D" w:rsidP="00A60AE4">
            <w:pPr>
              <w:suppressAutoHyphens w:val="0"/>
              <w:spacing w:before="40" w:after="40" w:line="220" w:lineRule="exact"/>
              <w:jc w:val="right"/>
              <w:rPr>
                <w:sz w:val="18"/>
              </w:rPr>
            </w:pPr>
          </w:p>
        </w:tc>
        <w:tc>
          <w:tcPr>
            <w:tcW w:w="567" w:type="dxa"/>
            <w:tcBorders>
              <w:top w:val="single" w:sz="12" w:space="0" w:color="auto"/>
            </w:tcBorders>
            <w:shd w:val="clear" w:color="auto" w:fill="auto"/>
            <w:hideMark/>
          </w:tcPr>
          <w:p w:rsidR="003C759D" w:rsidRPr="006566DC" w:rsidRDefault="003C759D" w:rsidP="00A60AE4">
            <w:pPr>
              <w:suppressAutoHyphens w:val="0"/>
              <w:spacing w:before="40" w:after="40" w:line="220" w:lineRule="exact"/>
              <w:jc w:val="right"/>
              <w:rPr>
                <w:bCs/>
                <w:sz w:val="18"/>
              </w:rPr>
            </w:pPr>
            <w:r w:rsidRPr="006566DC">
              <w:rPr>
                <w:bCs/>
                <w:sz w:val="18"/>
              </w:rPr>
              <w:t>141</w:t>
            </w:r>
          </w:p>
        </w:tc>
      </w:tr>
      <w:tr w:rsidR="008B4B54" w:rsidRPr="006566DC" w:rsidTr="00A60AE4">
        <w:trPr>
          <w:cantSplit/>
        </w:trPr>
        <w:tc>
          <w:tcPr>
            <w:tcW w:w="2126"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Completed</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15</w:t>
            </w:r>
          </w:p>
        </w:tc>
        <w:tc>
          <w:tcPr>
            <w:tcW w:w="708"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11</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15</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20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20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18</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18</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p>
        </w:tc>
        <w:tc>
          <w:tcPr>
            <w:tcW w:w="567" w:type="dxa"/>
            <w:shd w:val="clear" w:color="auto" w:fill="auto"/>
            <w:hideMark/>
          </w:tcPr>
          <w:p w:rsidR="003C759D" w:rsidRPr="006566DC" w:rsidRDefault="003C759D" w:rsidP="00A60AE4">
            <w:pPr>
              <w:suppressAutoHyphens w:val="0"/>
              <w:spacing w:before="40" w:after="40" w:line="220" w:lineRule="exact"/>
              <w:jc w:val="right"/>
              <w:rPr>
                <w:bCs/>
                <w:sz w:val="18"/>
              </w:rPr>
            </w:pPr>
            <w:r w:rsidRPr="006566DC">
              <w:rPr>
                <w:bCs/>
                <w:sz w:val="18"/>
              </w:rPr>
              <w:t>117</w:t>
            </w:r>
          </w:p>
        </w:tc>
      </w:tr>
      <w:tr w:rsidR="008B4B54" w:rsidRPr="006566DC" w:rsidTr="00A60AE4">
        <w:trPr>
          <w:cantSplit/>
        </w:trPr>
        <w:tc>
          <w:tcPr>
            <w:tcW w:w="2126"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Adjourned for continuation</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11</w:t>
            </w:r>
          </w:p>
        </w:tc>
        <w:tc>
          <w:tcPr>
            <w:tcW w:w="708"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7</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2</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2</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6</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9</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9</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p>
        </w:tc>
        <w:tc>
          <w:tcPr>
            <w:tcW w:w="567" w:type="dxa"/>
            <w:shd w:val="clear" w:color="auto" w:fill="auto"/>
            <w:hideMark/>
          </w:tcPr>
          <w:p w:rsidR="003C759D" w:rsidRPr="006566DC" w:rsidRDefault="003C759D" w:rsidP="00A60AE4">
            <w:pPr>
              <w:suppressAutoHyphens w:val="0"/>
              <w:spacing w:before="40" w:after="40" w:line="220" w:lineRule="exact"/>
              <w:jc w:val="right"/>
              <w:rPr>
                <w:bCs/>
                <w:sz w:val="18"/>
              </w:rPr>
            </w:pPr>
            <w:r w:rsidRPr="006566DC">
              <w:rPr>
                <w:bCs/>
                <w:sz w:val="18"/>
              </w:rPr>
              <w:t>N/A</w:t>
            </w:r>
          </w:p>
        </w:tc>
      </w:tr>
      <w:tr w:rsidR="008B4B54" w:rsidRPr="006566DC" w:rsidTr="00A60AE4">
        <w:trPr>
          <w:cantSplit/>
        </w:trPr>
        <w:tc>
          <w:tcPr>
            <w:tcW w:w="2126" w:type="dxa"/>
            <w:shd w:val="clear" w:color="auto" w:fill="auto"/>
            <w:noWrap/>
            <w:hideMark/>
          </w:tcPr>
          <w:p w:rsidR="003C759D" w:rsidRPr="006566DC" w:rsidRDefault="003C759D" w:rsidP="0090500E">
            <w:pPr>
              <w:suppressAutoHyphens w:val="0"/>
              <w:spacing w:before="40" w:after="40" w:line="220" w:lineRule="exact"/>
              <w:rPr>
                <w:sz w:val="18"/>
              </w:rPr>
            </w:pPr>
            <w:r w:rsidRPr="006566DC">
              <w:rPr>
                <w:sz w:val="18"/>
              </w:rPr>
              <w:t xml:space="preserve">Adjourned for </w:t>
            </w:r>
            <w:r w:rsidR="0090500E">
              <w:rPr>
                <w:sz w:val="18"/>
              </w:rPr>
              <w:t>j</w:t>
            </w:r>
            <w:r w:rsidRPr="006566DC">
              <w:rPr>
                <w:sz w:val="18"/>
              </w:rPr>
              <w:t>udgment</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4</w:t>
            </w:r>
          </w:p>
        </w:tc>
        <w:tc>
          <w:tcPr>
            <w:tcW w:w="708"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8</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2</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14</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8</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3</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p>
        </w:tc>
        <w:tc>
          <w:tcPr>
            <w:tcW w:w="567" w:type="dxa"/>
            <w:shd w:val="clear" w:color="auto" w:fill="auto"/>
            <w:hideMark/>
          </w:tcPr>
          <w:p w:rsidR="003C759D" w:rsidRPr="006566DC" w:rsidRDefault="003C759D" w:rsidP="00A60AE4">
            <w:pPr>
              <w:suppressAutoHyphens w:val="0"/>
              <w:spacing w:before="40" w:after="40" w:line="220" w:lineRule="exact"/>
              <w:jc w:val="right"/>
              <w:rPr>
                <w:bCs/>
                <w:sz w:val="18"/>
              </w:rPr>
            </w:pPr>
            <w:r w:rsidRPr="006566DC">
              <w:rPr>
                <w:bCs/>
                <w:sz w:val="18"/>
              </w:rPr>
              <w:t>N/A</w:t>
            </w:r>
          </w:p>
        </w:tc>
      </w:tr>
      <w:tr w:rsidR="008B4B54" w:rsidRPr="006566DC" w:rsidTr="00A60AE4">
        <w:trPr>
          <w:cantSplit/>
        </w:trPr>
        <w:tc>
          <w:tcPr>
            <w:tcW w:w="2126"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Adjourned for mention</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85</w:t>
            </w:r>
          </w:p>
        </w:tc>
        <w:tc>
          <w:tcPr>
            <w:tcW w:w="708"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160</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182</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166</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156</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176</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171</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p>
        </w:tc>
        <w:tc>
          <w:tcPr>
            <w:tcW w:w="567" w:type="dxa"/>
            <w:shd w:val="clear" w:color="auto" w:fill="auto"/>
            <w:hideMark/>
          </w:tcPr>
          <w:p w:rsidR="003C759D" w:rsidRPr="006566DC" w:rsidRDefault="003C759D" w:rsidP="00A60AE4">
            <w:pPr>
              <w:suppressAutoHyphens w:val="0"/>
              <w:spacing w:before="40" w:after="40" w:line="220" w:lineRule="exact"/>
              <w:jc w:val="right"/>
              <w:rPr>
                <w:bCs/>
                <w:sz w:val="18"/>
              </w:rPr>
            </w:pPr>
            <w:r w:rsidRPr="006566DC">
              <w:rPr>
                <w:bCs/>
                <w:sz w:val="18"/>
              </w:rPr>
              <w:t>N/A</w:t>
            </w:r>
          </w:p>
        </w:tc>
      </w:tr>
      <w:tr w:rsidR="008B4B54" w:rsidRPr="006566DC" w:rsidTr="00A60AE4">
        <w:trPr>
          <w:cantSplit/>
        </w:trPr>
        <w:tc>
          <w:tcPr>
            <w:tcW w:w="2126"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Monitored</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45</w:t>
            </w:r>
          </w:p>
        </w:tc>
        <w:tc>
          <w:tcPr>
            <w:tcW w:w="708"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39</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39</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45</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40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35</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37</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p>
        </w:tc>
        <w:tc>
          <w:tcPr>
            <w:tcW w:w="567" w:type="dxa"/>
            <w:shd w:val="clear" w:color="auto" w:fill="auto"/>
            <w:hideMark/>
          </w:tcPr>
          <w:p w:rsidR="003C759D" w:rsidRPr="006566DC" w:rsidRDefault="003C759D" w:rsidP="00A60AE4">
            <w:pPr>
              <w:suppressAutoHyphens w:val="0"/>
              <w:spacing w:before="40" w:after="40" w:line="220" w:lineRule="exact"/>
              <w:jc w:val="right"/>
              <w:rPr>
                <w:bCs/>
                <w:sz w:val="18"/>
              </w:rPr>
            </w:pPr>
            <w:r w:rsidRPr="006566DC">
              <w:rPr>
                <w:bCs/>
                <w:sz w:val="18"/>
              </w:rPr>
              <w:t>N/A</w:t>
            </w:r>
          </w:p>
        </w:tc>
      </w:tr>
      <w:tr w:rsidR="008B4B54" w:rsidRPr="006566DC" w:rsidTr="00A60AE4">
        <w:trPr>
          <w:cantSplit/>
        </w:trPr>
        <w:tc>
          <w:tcPr>
            <w:tcW w:w="2126"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Enforcement</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11</w:t>
            </w:r>
          </w:p>
        </w:tc>
        <w:tc>
          <w:tcPr>
            <w:tcW w:w="708"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11</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15</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13</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20</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18</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11</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p>
        </w:tc>
        <w:tc>
          <w:tcPr>
            <w:tcW w:w="567" w:type="dxa"/>
            <w:shd w:val="clear" w:color="auto" w:fill="auto"/>
            <w:hideMark/>
          </w:tcPr>
          <w:p w:rsidR="003C759D" w:rsidRPr="006566DC" w:rsidRDefault="003C759D" w:rsidP="00A60AE4">
            <w:pPr>
              <w:suppressAutoHyphens w:val="0"/>
              <w:spacing w:before="40" w:after="40" w:line="220" w:lineRule="exact"/>
              <w:jc w:val="right"/>
              <w:rPr>
                <w:bCs/>
                <w:sz w:val="18"/>
              </w:rPr>
            </w:pPr>
            <w:r w:rsidRPr="006566DC">
              <w:rPr>
                <w:bCs/>
                <w:sz w:val="18"/>
              </w:rPr>
              <w:t>N/A</w:t>
            </w:r>
          </w:p>
        </w:tc>
      </w:tr>
      <w:tr w:rsidR="008B4B54" w:rsidRPr="006566DC" w:rsidTr="00A60AE4">
        <w:trPr>
          <w:cantSplit/>
        </w:trPr>
        <w:tc>
          <w:tcPr>
            <w:tcW w:w="2126"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Warrants issued</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8</w:t>
            </w:r>
          </w:p>
        </w:tc>
        <w:tc>
          <w:tcPr>
            <w:tcW w:w="708"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5</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4</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8</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8</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5</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15</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p>
        </w:tc>
        <w:tc>
          <w:tcPr>
            <w:tcW w:w="567" w:type="dxa"/>
            <w:shd w:val="clear" w:color="auto" w:fill="auto"/>
            <w:hideMark/>
          </w:tcPr>
          <w:p w:rsidR="003C759D" w:rsidRPr="006566DC" w:rsidRDefault="003C759D" w:rsidP="00A60AE4">
            <w:pPr>
              <w:suppressAutoHyphens w:val="0"/>
              <w:spacing w:before="40" w:after="40" w:line="220" w:lineRule="exact"/>
              <w:jc w:val="right"/>
              <w:rPr>
                <w:bCs/>
                <w:sz w:val="18"/>
              </w:rPr>
            </w:pPr>
            <w:r w:rsidRPr="006566DC">
              <w:rPr>
                <w:bCs/>
                <w:sz w:val="18"/>
              </w:rPr>
              <w:t>N/A</w:t>
            </w:r>
          </w:p>
        </w:tc>
      </w:tr>
      <w:tr w:rsidR="008B4B54" w:rsidRPr="006566DC" w:rsidTr="00A60AE4">
        <w:trPr>
          <w:cantSplit/>
        </w:trPr>
        <w:tc>
          <w:tcPr>
            <w:tcW w:w="2126" w:type="dxa"/>
            <w:shd w:val="clear" w:color="auto" w:fill="auto"/>
            <w:noWrap/>
            <w:hideMark/>
          </w:tcPr>
          <w:p w:rsidR="003C759D" w:rsidRPr="006566DC" w:rsidRDefault="003C759D">
            <w:pPr>
              <w:suppressAutoHyphens w:val="0"/>
              <w:spacing w:before="40" w:after="40" w:line="220" w:lineRule="exact"/>
              <w:rPr>
                <w:sz w:val="18"/>
              </w:rPr>
            </w:pPr>
            <w:r w:rsidRPr="006566DC">
              <w:rPr>
                <w:sz w:val="18"/>
              </w:rPr>
              <w:t>Summons issued</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5</w:t>
            </w:r>
          </w:p>
        </w:tc>
        <w:tc>
          <w:tcPr>
            <w:tcW w:w="708"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0</w:t>
            </w:r>
          </w:p>
        </w:tc>
        <w:tc>
          <w:tcPr>
            <w:tcW w:w="567" w:type="dxa"/>
            <w:shd w:val="clear" w:color="auto" w:fill="auto"/>
            <w:hideMark/>
          </w:tcPr>
          <w:p w:rsidR="003C759D" w:rsidRPr="006566DC" w:rsidRDefault="003C759D" w:rsidP="00A60AE4">
            <w:pPr>
              <w:suppressAutoHyphens w:val="0"/>
              <w:spacing w:before="40" w:after="40" w:line="220" w:lineRule="exact"/>
              <w:jc w:val="right"/>
              <w:rPr>
                <w:sz w:val="18"/>
              </w:rPr>
            </w:pPr>
            <w:r w:rsidRPr="006566DC">
              <w:rPr>
                <w:sz w:val="18"/>
              </w:rPr>
              <w:t>2</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2</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8</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5</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r w:rsidRPr="006566DC">
              <w:rPr>
                <w:sz w:val="18"/>
              </w:rPr>
              <w:t>4</w:t>
            </w:r>
          </w:p>
        </w:tc>
        <w:tc>
          <w:tcPr>
            <w:tcW w:w="567" w:type="dxa"/>
            <w:shd w:val="clear" w:color="auto" w:fill="auto"/>
            <w:noWrap/>
            <w:hideMark/>
          </w:tcPr>
          <w:p w:rsidR="003C759D" w:rsidRPr="006566DC" w:rsidRDefault="003C759D" w:rsidP="00A60AE4">
            <w:pPr>
              <w:suppressAutoHyphens w:val="0"/>
              <w:spacing w:before="40" w:after="40" w:line="220" w:lineRule="exact"/>
              <w:jc w:val="right"/>
              <w:rPr>
                <w:sz w:val="18"/>
              </w:rPr>
            </w:pPr>
          </w:p>
        </w:tc>
        <w:tc>
          <w:tcPr>
            <w:tcW w:w="567" w:type="dxa"/>
            <w:shd w:val="clear" w:color="auto" w:fill="auto"/>
            <w:hideMark/>
          </w:tcPr>
          <w:p w:rsidR="003C759D" w:rsidRPr="006566DC" w:rsidRDefault="003C759D" w:rsidP="00A60AE4">
            <w:pPr>
              <w:suppressAutoHyphens w:val="0"/>
              <w:spacing w:before="40" w:after="40" w:line="220" w:lineRule="exact"/>
              <w:jc w:val="right"/>
              <w:rPr>
                <w:bCs/>
                <w:sz w:val="18"/>
              </w:rPr>
            </w:pPr>
            <w:r w:rsidRPr="006566DC">
              <w:rPr>
                <w:bCs/>
                <w:sz w:val="18"/>
              </w:rPr>
              <w:t>N/A</w:t>
            </w:r>
          </w:p>
        </w:tc>
      </w:tr>
    </w:tbl>
    <w:p w:rsidR="008C0FAA" w:rsidRPr="00F763D7" w:rsidRDefault="008C0FAA" w:rsidP="00A60AE4">
      <w:pPr>
        <w:pStyle w:val="Heading2"/>
        <w:spacing w:before="240" w:line="240" w:lineRule="atLeast"/>
        <w:ind w:left="1134" w:right="1134"/>
        <w:jc w:val="center"/>
      </w:pPr>
      <w:bookmarkStart w:id="83" w:name="_Toc426545092"/>
      <w:bookmarkStart w:id="84" w:name="_Toc426545128"/>
      <w:bookmarkStart w:id="85" w:name="_Toc426545315"/>
      <w:r>
        <w:rPr>
          <w:u w:val="single"/>
        </w:rPr>
        <w:tab/>
      </w:r>
      <w:r>
        <w:rPr>
          <w:u w:val="single"/>
        </w:rPr>
        <w:tab/>
      </w:r>
      <w:r>
        <w:rPr>
          <w:u w:val="single"/>
        </w:rPr>
        <w:tab/>
      </w:r>
      <w:bookmarkEnd w:id="83"/>
      <w:bookmarkEnd w:id="84"/>
      <w:bookmarkEnd w:id="85"/>
    </w:p>
    <w:p w:rsidR="00F763D7" w:rsidRPr="00A60AE4" w:rsidRDefault="00F763D7" w:rsidP="00A60AE4">
      <w:pPr>
        <w:pStyle w:val="SingleTxtG"/>
      </w:pPr>
    </w:p>
    <w:sectPr w:rsidR="00F763D7" w:rsidRPr="00A60AE4" w:rsidSect="009F61A5">
      <w:headerReference w:type="even" r:id="rId14"/>
      <w:headerReference w:type="default" r:id="rId15"/>
      <w:footerReference w:type="even" r:id="rId16"/>
      <w:footerReference w:type="default" r:id="rId17"/>
      <w:footerReference w:type="first" r:id="rId18"/>
      <w:endnotePr>
        <w:numFmt w:val="decimal"/>
      </w:endnotePr>
      <w:pgSz w:w="11907" w:h="16840" w:code="9"/>
      <w:pgMar w:top="1701" w:right="1134" w:bottom="2268" w:left="1134" w:header="1134" w:footer="1411"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09-18T08:27:00Z" w:initials="Start">
    <w:p w:rsidR="009F61A5" w:rsidRDefault="009F61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NO&gt;&gt;N1520951E&lt;&lt;ODS JOB NO&gt;&gt;</w:t>
      </w:r>
    </w:p>
    <w:p w:rsidR="009F61A5" w:rsidRDefault="009F61A5">
      <w:pPr>
        <w:pStyle w:val="CommentText"/>
      </w:pPr>
      <w:r>
        <w:t>&lt;&lt;ODS DOC SYMBOL1&gt;&gt;CMW/C/SYC/1&lt;&lt;ODS DOC SYMBOL1&gt;&gt;</w:t>
      </w:r>
    </w:p>
    <w:p w:rsidR="009F61A5" w:rsidRDefault="009F61A5">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AE4" w:rsidRDefault="00A60AE4"/>
  </w:endnote>
  <w:endnote w:type="continuationSeparator" w:id="0">
    <w:p w:rsidR="00A60AE4" w:rsidRDefault="00A60AE4"/>
  </w:endnote>
  <w:endnote w:type="continuationNotice" w:id="1">
    <w:p w:rsidR="00A60AE4" w:rsidRDefault="00A60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code 3 of 9 by request">
    <w:panose1 w:val="020B08030503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E4" w:rsidRDefault="00A60AE4" w:rsidP="0082155B">
    <w:pPr>
      <w:pStyle w:val="Footer"/>
      <w:tabs>
        <w:tab w:val="right" w:pos="9638"/>
      </w:tabs>
    </w:pPr>
    <w:r w:rsidRPr="00297C24">
      <w:rPr>
        <w:b/>
        <w:sz w:val="18"/>
      </w:rPr>
      <w:fldChar w:fldCharType="begin"/>
    </w:r>
    <w:r w:rsidRPr="00297C24">
      <w:rPr>
        <w:b/>
        <w:sz w:val="18"/>
      </w:rPr>
      <w:instrText xml:space="preserve"> PAGE  \* MERGEFORMAT </w:instrText>
    </w:r>
    <w:r w:rsidRPr="00297C24">
      <w:rPr>
        <w:b/>
        <w:sz w:val="18"/>
      </w:rPr>
      <w:fldChar w:fldCharType="separate"/>
    </w:r>
    <w:r w:rsidR="006471D4">
      <w:rPr>
        <w:b/>
        <w:noProof/>
        <w:sz w:val="18"/>
      </w:rPr>
      <w:t>36</w:t>
    </w:r>
    <w:r w:rsidRPr="00297C24">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E4" w:rsidRPr="006D00CC" w:rsidRDefault="00A60AE4" w:rsidP="006D00CC">
    <w:pPr>
      <w:pStyle w:val="Footer"/>
      <w:tabs>
        <w:tab w:val="right" w:pos="9638"/>
      </w:tabs>
      <w:rPr>
        <w:b/>
        <w:sz w:val="18"/>
      </w:rPr>
    </w:pPr>
    <w:r>
      <w:tab/>
    </w:r>
    <w:r w:rsidRPr="00297C24">
      <w:rPr>
        <w:b/>
        <w:sz w:val="18"/>
      </w:rPr>
      <w:fldChar w:fldCharType="begin"/>
    </w:r>
    <w:r w:rsidRPr="00297C24">
      <w:rPr>
        <w:b/>
        <w:sz w:val="18"/>
      </w:rPr>
      <w:instrText xml:space="preserve"> PAGE  \* MERGEFORMAT </w:instrText>
    </w:r>
    <w:r w:rsidRPr="00297C24">
      <w:rPr>
        <w:b/>
        <w:sz w:val="18"/>
      </w:rPr>
      <w:fldChar w:fldCharType="separate"/>
    </w:r>
    <w:r w:rsidR="006471D4">
      <w:rPr>
        <w:b/>
        <w:noProof/>
        <w:sz w:val="18"/>
      </w:rPr>
      <w:t>35</w:t>
    </w:r>
    <w:r w:rsidRPr="00297C24">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4"/>
      <w:gridCol w:w="4752"/>
    </w:tblGrid>
    <w:tr w:rsidR="009F61A5" w:rsidTr="009F61A5">
      <w:tc>
        <w:tcPr>
          <w:tcW w:w="3614" w:type="dxa"/>
          <w:shd w:val="clear" w:color="auto" w:fill="auto"/>
        </w:tcPr>
        <w:p w:rsidR="009F61A5" w:rsidRDefault="009F61A5" w:rsidP="009F61A5">
          <w:pPr>
            <w:pStyle w:val="Footer"/>
            <w:rPr>
              <w:sz w:val="20"/>
            </w:rPr>
          </w:pPr>
          <w:r>
            <w:rPr>
              <w:noProof/>
              <w:sz w:val="20"/>
              <w:lang w:val="en-US" w:eastAsia="zh-CN"/>
            </w:rPr>
            <w:drawing>
              <wp:anchor distT="0" distB="0" distL="114300" distR="114300" simplePos="0" relativeHeight="251658240" behindDoc="0" locked="0" layoutInCell="1" allowOverlap="1">
                <wp:simplePos x="0" y="0"/>
                <wp:positionH relativeFrom="column">
                  <wp:posOffset>5339715</wp:posOffset>
                </wp:positionH>
                <wp:positionV relativeFrom="paragraph">
                  <wp:posOffset>-365760</wp:posOffset>
                </wp:positionV>
                <wp:extent cx="694690" cy="694690"/>
                <wp:effectExtent l="0" t="0" r="0" b="0"/>
                <wp:wrapNone/>
                <wp:docPr id="6" name="Picture 6" descr="http://undocs.org/m2/QRCode2.ashx?DS=CMW/C/SYC/1&amp;Size =1&amp;Lang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CMW/C/SYC/1&amp;Size =1&amp;Lang =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Pr>
              <w:sz w:val="20"/>
            </w:rPr>
            <w:t>GE.15-15672(E)</w:t>
          </w:r>
        </w:p>
        <w:p w:rsidR="009F61A5" w:rsidRPr="009F61A5" w:rsidRDefault="009F61A5" w:rsidP="009F61A5">
          <w:pPr>
            <w:pStyle w:val="Footer"/>
            <w:rPr>
              <w:rFonts w:ascii="Barcode 3 of 9 by request" w:hAnsi="Barcode 3 of 9 by request"/>
              <w:sz w:val="24"/>
            </w:rPr>
          </w:pPr>
          <w:r>
            <w:rPr>
              <w:rFonts w:ascii="Barcode 3 of 9 by request" w:hAnsi="Barcode 3 of 9 by request"/>
              <w:sz w:val="24"/>
            </w:rPr>
            <w:t>*1515672*</w:t>
          </w:r>
        </w:p>
      </w:tc>
      <w:tc>
        <w:tcPr>
          <w:tcW w:w="4752" w:type="dxa"/>
          <w:shd w:val="clear" w:color="auto" w:fill="auto"/>
        </w:tcPr>
        <w:p w:rsidR="009F61A5" w:rsidRDefault="009F61A5" w:rsidP="009F61A5">
          <w:pPr>
            <w:pStyle w:val="Footer"/>
            <w:spacing w:line="240" w:lineRule="atLeast"/>
            <w:jc w:val="right"/>
            <w:rPr>
              <w:sz w:val="20"/>
            </w:rPr>
          </w:pPr>
          <w:r>
            <w:rPr>
              <w:noProof/>
              <w:sz w:val="20"/>
              <w:lang w:val="en-US" w:eastAsia="zh-CN"/>
            </w:rPr>
            <w:drawing>
              <wp:inline distT="0" distB="0" distL="0" distR="0">
                <wp:extent cx="929642" cy="231648"/>
                <wp:effectExtent l="0" t="0" r="381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29642" cy="231648"/>
                        </a:xfrm>
                        <a:prstGeom prst="rect">
                          <a:avLst/>
                        </a:prstGeom>
                      </pic:spPr>
                    </pic:pic>
                  </a:graphicData>
                </a:graphic>
              </wp:inline>
            </w:drawing>
          </w:r>
        </w:p>
      </w:tc>
    </w:tr>
  </w:tbl>
  <w:p w:rsidR="009F61A5" w:rsidRPr="009F61A5" w:rsidRDefault="009F61A5" w:rsidP="009F61A5">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AE4" w:rsidRPr="000B175B" w:rsidRDefault="00A60AE4" w:rsidP="000B175B">
      <w:pPr>
        <w:tabs>
          <w:tab w:val="right" w:pos="2155"/>
        </w:tabs>
        <w:spacing w:after="80"/>
        <w:ind w:left="680"/>
        <w:rPr>
          <w:u w:val="single"/>
        </w:rPr>
      </w:pPr>
      <w:r>
        <w:rPr>
          <w:u w:val="single"/>
        </w:rPr>
        <w:tab/>
      </w:r>
    </w:p>
  </w:footnote>
  <w:footnote w:type="continuationSeparator" w:id="0">
    <w:p w:rsidR="00A60AE4" w:rsidRPr="00FC68B7" w:rsidRDefault="00A60AE4" w:rsidP="00FC68B7">
      <w:pPr>
        <w:tabs>
          <w:tab w:val="left" w:pos="2155"/>
        </w:tabs>
        <w:spacing w:after="80"/>
        <w:ind w:left="680"/>
        <w:rPr>
          <w:u w:val="single"/>
        </w:rPr>
      </w:pPr>
      <w:r>
        <w:rPr>
          <w:u w:val="single"/>
        </w:rPr>
        <w:tab/>
      </w:r>
    </w:p>
  </w:footnote>
  <w:footnote w:type="continuationNotice" w:id="1">
    <w:p w:rsidR="00A60AE4" w:rsidRDefault="00A60AE4"/>
  </w:footnote>
  <w:footnote w:id="2">
    <w:p w:rsidR="00A60AE4" w:rsidRDefault="00A60AE4" w:rsidP="00297C24">
      <w:pPr>
        <w:pStyle w:val="FootnoteText"/>
      </w:pPr>
      <w:r>
        <w:tab/>
      </w:r>
      <w:r w:rsidRPr="003F577E">
        <w:rPr>
          <w:rStyle w:val="FootnoteReference"/>
          <w:sz w:val="20"/>
          <w:vertAlign w:val="baseline"/>
        </w:rPr>
        <w:t>*</w:t>
      </w:r>
      <w:r>
        <w:tab/>
        <w:t>The present document is being issued without formal editing</w:t>
      </w:r>
      <w:r w:rsidRPr="00202A28">
        <w:t>.</w:t>
      </w:r>
    </w:p>
  </w:footnote>
  <w:footnote w:id="3">
    <w:p w:rsidR="00A60AE4" w:rsidRDefault="00A60AE4" w:rsidP="004A234D">
      <w:pPr>
        <w:pStyle w:val="FootnoteText"/>
      </w:pPr>
      <w:r>
        <w:tab/>
      </w:r>
      <w:r w:rsidRPr="00A60AE4">
        <w:rPr>
          <w:rStyle w:val="FootnoteReference"/>
          <w:sz w:val="20"/>
          <w:vertAlign w:val="baseline"/>
        </w:rPr>
        <w:t>**</w:t>
      </w:r>
      <w:r w:rsidRPr="009778C2">
        <w:tab/>
        <w:t>Annexes can be consulted</w:t>
      </w:r>
      <w:r w:rsidRPr="00844F07">
        <w:t xml:space="preserve"> in the files of the </w:t>
      </w:r>
      <w:r>
        <w:t>s</w:t>
      </w:r>
      <w:r w:rsidRPr="00844F07">
        <w:t>ecretariat.</w:t>
      </w:r>
    </w:p>
  </w:footnote>
  <w:footnote w:id="4">
    <w:p w:rsidR="00A60AE4" w:rsidRPr="00A60AE4" w:rsidRDefault="00A60AE4">
      <w:pPr>
        <w:pStyle w:val="FootnoteText"/>
        <w:rPr>
          <w:lang w:val="en-US"/>
        </w:rPr>
      </w:pPr>
      <w:r>
        <w:tab/>
      </w:r>
      <w:r>
        <w:rPr>
          <w:rStyle w:val="FootnoteReference"/>
        </w:rPr>
        <w:footnoteRef/>
      </w:r>
      <w:r>
        <w:tab/>
      </w:r>
      <w:r w:rsidRPr="00C02039">
        <w:t>Data are in 2012 US dollars</w:t>
      </w:r>
      <w:r>
        <w:t>.</w:t>
      </w:r>
    </w:p>
  </w:footnote>
  <w:footnote w:id="5">
    <w:p w:rsidR="00A60AE4" w:rsidRPr="00A60AE4" w:rsidRDefault="00A60AE4" w:rsidP="001D040B">
      <w:pPr>
        <w:pStyle w:val="FootnoteText"/>
        <w:widowControl w:val="0"/>
        <w:tabs>
          <w:tab w:val="clear" w:pos="1021"/>
          <w:tab w:val="right" w:pos="1020"/>
        </w:tabs>
        <w:rPr>
          <w:lang w:val="en-US"/>
        </w:rPr>
      </w:pPr>
      <w:r>
        <w:tab/>
      </w:r>
      <w:r>
        <w:rPr>
          <w:rStyle w:val="FootnoteReference"/>
        </w:rPr>
        <w:footnoteRef/>
      </w:r>
      <w:r>
        <w:tab/>
      </w:r>
      <w:r w:rsidRPr="0061777A">
        <w:t>Ministry of Employment and Social Affairs, Social Development Division</w:t>
      </w:r>
      <w:r>
        <w:t xml:space="preserve">, </w:t>
      </w:r>
      <w:r w:rsidRPr="0061777A">
        <w:rPr>
          <w:i/>
        </w:rPr>
        <w:t xml:space="preserve">National </w:t>
      </w:r>
      <w:r>
        <w:rPr>
          <w:i/>
        </w:rPr>
        <w:t>P</w:t>
      </w:r>
      <w:r w:rsidRPr="0061777A">
        <w:rPr>
          <w:i/>
        </w:rPr>
        <w:t>opulation Policy for Sustainable Development</w:t>
      </w:r>
      <w:r>
        <w:t xml:space="preserve"> </w:t>
      </w:r>
      <w:r w:rsidRPr="0061777A">
        <w:t>2007</w:t>
      </w:r>
      <w:r>
        <w:t>.</w:t>
      </w:r>
    </w:p>
  </w:footnote>
  <w:footnote w:id="6">
    <w:p w:rsidR="00A60AE4" w:rsidRPr="00A60AE4" w:rsidRDefault="00A60AE4" w:rsidP="00297C24">
      <w:pPr>
        <w:pStyle w:val="FootnoteText"/>
        <w:widowControl w:val="0"/>
        <w:tabs>
          <w:tab w:val="clear" w:pos="1021"/>
          <w:tab w:val="right" w:pos="1020"/>
        </w:tabs>
        <w:rPr>
          <w:lang w:val="en-US"/>
        </w:rPr>
      </w:pPr>
      <w:r>
        <w:tab/>
      </w:r>
      <w:r>
        <w:rPr>
          <w:rStyle w:val="FootnoteReference"/>
        </w:rPr>
        <w:footnoteRef/>
      </w:r>
      <w:r>
        <w:tab/>
        <w:t xml:space="preserve">National Bureau of Statistics, </w:t>
      </w:r>
      <w:r>
        <w:rPr>
          <w:i/>
        </w:rPr>
        <w:t>Seychelles in Figures 2011,</w:t>
      </w:r>
      <w:r>
        <w:t xml:space="preserve"> p. 9.</w:t>
      </w:r>
    </w:p>
  </w:footnote>
  <w:footnote w:id="7">
    <w:p w:rsidR="00A60AE4" w:rsidRPr="00A60AE4" w:rsidRDefault="00A60AE4" w:rsidP="00297C24">
      <w:pPr>
        <w:pStyle w:val="FootnoteText"/>
        <w:widowControl w:val="0"/>
        <w:tabs>
          <w:tab w:val="clear" w:pos="1021"/>
          <w:tab w:val="right" w:pos="1020"/>
        </w:tabs>
        <w:rPr>
          <w:lang w:val="en-US"/>
        </w:rPr>
      </w:pPr>
      <w:r>
        <w:tab/>
      </w:r>
      <w:r>
        <w:rPr>
          <w:rStyle w:val="FootnoteReference"/>
        </w:rPr>
        <w:footnoteRef/>
      </w:r>
      <w:r>
        <w:tab/>
        <w:t xml:space="preserve">Ministry of Foreign </w:t>
      </w:r>
      <w:r w:rsidRPr="0082155B">
        <w:t>Affairs Seychelles Millennium Development Goals: Status Report 2010</w:t>
      </w:r>
      <w:r>
        <w:t>,</w:t>
      </w:r>
      <w:r w:rsidRPr="0082155B">
        <w:t xml:space="preserve"> p.</w:t>
      </w:r>
      <w:r>
        <w:t xml:space="preserve"> </w:t>
      </w:r>
      <w:r w:rsidRPr="0082155B">
        <w:t>122</w:t>
      </w:r>
      <w:r>
        <w:t>.</w:t>
      </w:r>
    </w:p>
  </w:footnote>
  <w:footnote w:id="8">
    <w:p w:rsidR="00A60AE4" w:rsidRPr="00A60AE4" w:rsidRDefault="00A60AE4" w:rsidP="00297C24">
      <w:pPr>
        <w:pStyle w:val="FootnoteText"/>
        <w:widowControl w:val="0"/>
        <w:tabs>
          <w:tab w:val="clear" w:pos="1021"/>
          <w:tab w:val="right" w:pos="1020"/>
        </w:tabs>
        <w:rPr>
          <w:lang w:val="en-US"/>
        </w:rPr>
      </w:pPr>
      <w:r w:rsidRPr="0082155B">
        <w:tab/>
      </w:r>
      <w:r w:rsidRPr="0082155B">
        <w:rPr>
          <w:rStyle w:val="FootnoteReference"/>
        </w:rPr>
        <w:footnoteRef/>
      </w:r>
      <w:r w:rsidRPr="0082155B">
        <w:tab/>
        <w:t>Ibid</w:t>
      </w:r>
      <w:r>
        <w:t>.,</w:t>
      </w:r>
      <w:r w:rsidRPr="0082155B">
        <w:t xml:space="preserve"> p. 122</w:t>
      </w:r>
      <w:r>
        <w:t>.</w:t>
      </w:r>
    </w:p>
  </w:footnote>
  <w:footnote w:id="9">
    <w:p w:rsidR="00A60AE4" w:rsidRPr="00A60AE4" w:rsidRDefault="00A60AE4" w:rsidP="00297C24">
      <w:pPr>
        <w:pStyle w:val="FootnoteText"/>
        <w:widowControl w:val="0"/>
        <w:tabs>
          <w:tab w:val="clear" w:pos="1021"/>
          <w:tab w:val="right" w:pos="1020"/>
        </w:tabs>
        <w:rPr>
          <w:lang w:val="en-US"/>
        </w:rPr>
      </w:pPr>
      <w:r w:rsidRPr="0082155B">
        <w:tab/>
      </w:r>
      <w:r w:rsidRPr="0082155B">
        <w:rPr>
          <w:rStyle w:val="FootnoteReference"/>
        </w:rPr>
        <w:footnoteRef/>
      </w:r>
      <w:r w:rsidRPr="0082155B">
        <w:tab/>
        <w:t>UNODC Brochure Issue 6, June 2011</w:t>
      </w:r>
      <w:r>
        <w:t>,</w:t>
      </w:r>
      <w:r w:rsidRPr="0082155B">
        <w:t xml:space="preserve"> Counter-Piracy Programme: Support to the Trial and Related Treatment of Piracy Suspects</w:t>
      </w:r>
      <w:r>
        <w:t>.</w:t>
      </w:r>
    </w:p>
  </w:footnote>
  <w:footnote w:id="10">
    <w:p w:rsidR="00A60AE4" w:rsidRPr="00A60AE4" w:rsidRDefault="00A60AE4" w:rsidP="00297C24">
      <w:pPr>
        <w:pStyle w:val="FootnoteText"/>
        <w:widowControl w:val="0"/>
        <w:tabs>
          <w:tab w:val="clear" w:pos="1021"/>
          <w:tab w:val="right" w:pos="1020"/>
        </w:tabs>
      </w:pPr>
      <w:r>
        <w:tab/>
      </w:r>
      <w:r>
        <w:rPr>
          <w:rStyle w:val="FootnoteReference"/>
        </w:rPr>
        <w:footnoteRef/>
      </w:r>
      <w:r>
        <w:tab/>
      </w:r>
      <w:hyperlink r:id="rId1" w:history="1">
        <w:r w:rsidRPr="00F00E87">
          <w:rPr>
            <w:rStyle w:val="Hyperlink"/>
            <w:szCs w:val="18"/>
          </w:rPr>
          <w:t>http://www.nbs.gov.sc/wp-content/uploads/2011/10/Visitor-Safety-Security-Survey-Report3.pdf</w:t>
        </w:r>
      </w:hyperlink>
      <w:r>
        <w:rPr>
          <w:rStyle w:val="Hyperlink"/>
          <w:szCs w:val="18"/>
        </w:rPr>
        <w:t>.</w:t>
      </w:r>
    </w:p>
  </w:footnote>
  <w:footnote w:id="11">
    <w:p w:rsidR="00A60AE4" w:rsidRPr="00A60AE4" w:rsidRDefault="00A60AE4" w:rsidP="00297C24">
      <w:pPr>
        <w:pStyle w:val="FootnoteText"/>
        <w:widowControl w:val="0"/>
        <w:tabs>
          <w:tab w:val="clear" w:pos="1021"/>
          <w:tab w:val="right" w:pos="1020"/>
        </w:tabs>
      </w:pPr>
      <w:r>
        <w:tab/>
      </w:r>
      <w:r>
        <w:rPr>
          <w:rStyle w:val="FootnoteReference"/>
        </w:rPr>
        <w:footnoteRef/>
      </w:r>
      <w:r>
        <w:tab/>
      </w:r>
      <w:hyperlink r:id="rId2" w:history="1">
        <w:r w:rsidRPr="00F00E87">
          <w:rPr>
            <w:rStyle w:val="Hyperlink"/>
            <w:iCs/>
            <w:szCs w:val="18"/>
          </w:rPr>
          <w:t>http://www.saflii.org/sc/cases/SCCC/2011/9.pdf</w:t>
        </w:r>
      </w:hyperlink>
      <w:r>
        <w:rPr>
          <w:rStyle w:val="Hyperlink"/>
          <w:iCs/>
          <w:szCs w:val="18"/>
        </w:rPr>
        <w:t>.</w:t>
      </w:r>
    </w:p>
  </w:footnote>
  <w:footnote w:id="12">
    <w:p w:rsidR="00A60AE4" w:rsidRPr="00A60AE4" w:rsidRDefault="00A60AE4" w:rsidP="00297C24">
      <w:pPr>
        <w:pStyle w:val="FootnoteText"/>
        <w:widowControl w:val="0"/>
        <w:tabs>
          <w:tab w:val="clear" w:pos="1021"/>
          <w:tab w:val="right" w:pos="1020"/>
        </w:tabs>
        <w:rPr>
          <w:lang w:val="en-US"/>
        </w:rPr>
      </w:pPr>
      <w:r>
        <w:tab/>
      </w:r>
      <w:r>
        <w:rPr>
          <w:rStyle w:val="FootnoteReference"/>
        </w:rPr>
        <w:footnoteRef/>
      </w:r>
      <w:r>
        <w:tab/>
        <w:t>The Constitution of Seychelles, 1993.</w:t>
      </w:r>
    </w:p>
  </w:footnote>
  <w:footnote w:id="13">
    <w:p w:rsidR="00A60AE4" w:rsidRPr="00A60AE4" w:rsidRDefault="00A60AE4" w:rsidP="00297C24">
      <w:pPr>
        <w:pStyle w:val="FootnoteText"/>
        <w:widowControl w:val="0"/>
        <w:tabs>
          <w:tab w:val="clear" w:pos="1021"/>
          <w:tab w:val="right" w:pos="1020"/>
        </w:tabs>
      </w:pPr>
      <w:r>
        <w:tab/>
      </w:r>
      <w:r>
        <w:rPr>
          <w:rStyle w:val="FootnoteReference"/>
        </w:rPr>
        <w:footnoteRef/>
      </w:r>
      <w:r>
        <w:tab/>
      </w:r>
      <w:hyperlink r:id="rId3" w:anchor="rjP41thfc74w5i46.99" w:history="1">
        <w:r w:rsidRPr="000F32FC">
          <w:rPr>
            <w:rStyle w:val="Hyperlink"/>
          </w:rPr>
          <w:t>http://www.mongabay.com/history/seychelles/seychelles-ethnic_groups.html#rjP41thfc74w5i46.99</w:t>
        </w:r>
      </w:hyperlink>
      <w:r>
        <w:rPr>
          <w:rStyle w:val="Hyperlink"/>
        </w:rPr>
        <w:t>.</w:t>
      </w:r>
    </w:p>
  </w:footnote>
  <w:footnote w:id="14">
    <w:p w:rsidR="00A60AE4" w:rsidRPr="00A60AE4" w:rsidRDefault="00A60AE4" w:rsidP="00297C24">
      <w:pPr>
        <w:pStyle w:val="FootnoteText"/>
        <w:widowControl w:val="0"/>
        <w:tabs>
          <w:tab w:val="clear" w:pos="1021"/>
          <w:tab w:val="right" w:pos="1020"/>
        </w:tabs>
      </w:pPr>
      <w:r>
        <w:tab/>
      </w:r>
      <w:r>
        <w:rPr>
          <w:rStyle w:val="FootnoteReference"/>
        </w:rPr>
        <w:footnoteRef/>
      </w:r>
      <w:r>
        <w:tab/>
      </w:r>
      <w:hyperlink r:id="rId4" w:history="1">
        <w:r w:rsidRPr="001E469D">
          <w:rPr>
            <w:rStyle w:val="Hyperlink"/>
            <w:szCs w:val="24"/>
          </w:rPr>
          <w:t>http://www.tradingeconomics.com/seychelles/workers-remittances-and-compensation-of-employees-paid-us-dollar-wb-data.html</w:t>
        </w:r>
      </w:hyperlink>
      <w:r>
        <w:rPr>
          <w:rStyle w:val="Hyperlink"/>
          <w:szCs w:val="24"/>
        </w:rPr>
        <w:t>.</w:t>
      </w:r>
    </w:p>
  </w:footnote>
  <w:footnote w:id="15">
    <w:p w:rsidR="00A60AE4" w:rsidRPr="00A60AE4" w:rsidRDefault="00A60AE4">
      <w:pPr>
        <w:pStyle w:val="FootnoteText"/>
        <w:rPr>
          <w:lang w:val="en-US"/>
        </w:rPr>
      </w:pPr>
      <w:r>
        <w:rPr>
          <w:rStyle w:val="FootnoteReference"/>
        </w:rPr>
        <w:tab/>
      </w:r>
      <w:r w:rsidRPr="00416396">
        <w:rPr>
          <w:rStyle w:val="FootnoteReference"/>
          <w:sz w:val="20"/>
          <w:vertAlign w:val="baseline"/>
        </w:rPr>
        <w:t>*</w:t>
      </w:r>
      <w:r>
        <w:rPr>
          <w:rStyle w:val="FootnoteReference"/>
          <w:sz w:val="20"/>
          <w:vertAlign w:val="baseline"/>
        </w:rPr>
        <w:tab/>
      </w:r>
      <w:r>
        <w:t>Youths aged 15-24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E4" w:rsidRPr="00297C24" w:rsidRDefault="00A60AE4">
    <w:pPr>
      <w:pStyle w:val="Header"/>
    </w:pPr>
    <w:r>
      <w:t>CMW/C/SYC/1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E4" w:rsidRPr="00297C24" w:rsidRDefault="00A60AE4" w:rsidP="00297C24">
    <w:pPr>
      <w:pStyle w:val="Header"/>
      <w:jc w:val="right"/>
    </w:pPr>
    <w:r>
      <w:t>CMW/C/SYC/1</w:t>
    </w:r>
  </w:p>
  <w:p w:rsidR="00A60AE4" w:rsidRDefault="00A60AE4" w:rsidP="009E00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FA449F"/>
    <w:multiLevelType w:val="hybridMultilevel"/>
    <w:tmpl w:val="F4A64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00284E"/>
    <w:multiLevelType w:val="hybridMultilevel"/>
    <w:tmpl w:val="EAB82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71894"/>
    <w:multiLevelType w:val="hybridMultilevel"/>
    <w:tmpl w:val="25E2A32A"/>
    <w:lvl w:ilvl="0" w:tplc="0206DAF8">
      <w:start w:val="1"/>
      <w:numFmt w:val="decimal"/>
      <w:lvlText w:val="%1."/>
      <w:lvlJc w:val="left"/>
      <w:pPr>
        <w:ind w:left="1637" w:hanging="360"/>
      </w:pPr>
      <w:rPr>
        <w:b w:val="0"/>
        <w:i w:val="0"/>
      </w:rPr>
    </w:lvl>
    <w:lvl w:ilvl="1" w:tplc="08090019">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
    <w:nsid w:val="17670CD2"/>
    <w:multiLevelType w:val="hybridMultilevel"/>
    <w:tmpl w:val="B1AE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A0EF6"/>
    <w:multiLevelType w:val="hybridMultilevel"/>
    <w:tmpl w:val="68F877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4423166"/>
    <w:multiLevelType w:val="hybridMultilevel"/>
    <w:tmpl w:val="1A383128"/>
    <w:lvl w:ilvl="0" w:tplc="FF1C9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4575CA"/>
    <w:multiLevelType w:val="hybridMultilevel"/>
    <w:tmpl w:val="287A58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D13D6A"/>
    <w:multiLevelType w:val="hybridMultilevel"/>
    <w:tmpl w:val="330CA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E51CDA"/>
    <w:multiLevelType w:val="hybridMultilevel"/>
    <w:tmpl w:val="3A286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AA506FB"/>
    <w:multiLevelType w:val="hybridMultilevel"/>
    <w:tmpl w:val="1B362970"/>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42E20A10"/>
    <w:multiLevelType w:val="hybridMultilevel"/>
    <w:tmpl w:val="6C56A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96A1EDC"/>
    <w:multiLevelType w:val="hybridMultilevel"/>
    <w:tmpl w:val="265CF1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A6A05EE"/>
    <w:multiLevelType w:val="hybridMultilevel"/>
    <w:tmpl w:val="927890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9C0E0B"/>
    <w:multiLevelType w:val="hybridMultilevel"/>
    <w:tmpl w:val="1BC473FC"/>
    <w:lvl w:ilvl="0" w:tplc="0409000F">
      <w:start w:val="1"/>
      <w:numFmt w:val="decimal"/>
      <w:lvlText w:val="%1."/>
      <w:lvlJc w:val="left"/>
      <w:pPr>
        <w:ind w:left="8015" w:hanging="360"/>
      </w:pPr>
    </w:lvl>
    <w:lvl w:ilvl="1" w:tplc="04090019" w:tentative="1">
      <w:start w:val="1"/>
      <w:numFmt w:val="lowerLetter"/>
      <w:lvlText w:val="%2."/>
      <w:lvlJc w:val="left"/>
      <w:pPr>
        <w:ind w:left="8735" w:hanging="360"/>
      </w:pPr>
    </w:lvl>
    <w:lvl w:ilvl="2" w:tplc="0409001B" w:tentative="1">
      <w:start w:val="1"/>
      <w:numFmt w:val="lowerRoman"/>
      <w:lvlText w:val="%3."/>
      <w:lvlJc w:val="right"/>
      <w:pPr>
        <w:ind w:left="9455" w:hanging="180"/>
      </w:pPr>
    </w:lvl>
    <w:lvl w:ilvl="3" w:tplc="0409000F" w:tentative="1">
      <w:start w:val="1"/>
      <w:numFmt w:val="decimal"/>
      <w:lvlText w:val="%4."/>
      <w:lvlJc w:val="left"/>
      <w:pPr>
        <w:ind w:left="10175" w:hanging="360"/>
      </w:pPr>
    </w:lvl>
    <w:lvl w:ilvl="4" w:tplc="04090019" w:tentative="1">
      <w:start w:val="1"/>
      <w:numFmt w:val="lowerLetter"/>
      <w:lvlText w:val="%5."/>
      <w:lvlJc w:val="left"/>
      <w:pPr>
        <w:ind w:left="10895" w:hanging="360"/>
      </w:pPr>
    </w:lvl>
    <w:lvl w:ilvl="5" w:tplc="0409001B" w:tentative="1">
      <w:start w:val="1"/>
      <w:numFmt w:val="lowerRoman"/>
      <w:lvlText w:val="%6."/>
      <w:lvlJc w:val="right"/>
      <w:pPr>
        <w:ind w:left="11615" w:hanging="180"/>
      </w:pPr>
    </w:lvl>
    <w:lvl w:ilvl="6" w:tplc="0409000F" w:tentative="1">
      <w:start w:val="1"/>
      <w:numFmt w:val="decimal"/>
      <w:lvlText w:val="%7."/>
      <w:lvlJc w:val="left"/>
      <w:pPr>
        <w:ind w:left="12335" w:hanging="360"/>
      </w:pPr>
    </w:lvl>
    <w:lvl w:ilvl="7" w:tplc="04090019" w:tentative="1">
      <w:start w:val="1"/>
      <w:numFmt w:val="lowerLetter"/>
      <w:lvlText w:val="%8."/>
      <w:lvlJc w:val="left"/>
      <w:pPr>
        <w:ind w:left="13055" w:hanging="360"/>
      </w:pPr>
    </w:lvl>
    <w:lvl w:ilvl="8" w:tplc="0409001B" w:tentative="1">
      <w:start w:val="1"/>
      <w:numFmt w:val="lowerRoman"/>
      <w:lvlText w:val="%9."/>
      <w:lvlJc w:val="right"/>
      <w:pPr>
        <w:ind w:left="13775" w:hanging="180"/>
      </w:pPr>
    </w:lvl>
  </w:abstractNum>
  <w:abstractNum w:abstractNumId="15">
    <w:nsid w:val="52AF49AB"/>
    <w:multiLevelType w:val="hybridMultilevel"/>
    <w:tmpl w:val="D03E92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D22901"/>
    <w:multiLevelType w:val="hybridMultilevel"/>
    <w:tmpl w:val="A98A9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9E377A"/>
    <w:multiLevelType w:val="hybridMultilevel"/>
    <w:tmpl w:val="F9DE49C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0E03328"/>
    <w:multiLevelType w:val="hybridMultilevel"/>
    <w:tmpl w:val="81A2BD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1A82923"/>
    <w:multiLevelType w:val="hybridMultilevel"/>
    <w:tmpl w:val="BB2E465C"/>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67F85786"/>
    <w:multiLevelType w:val="hybridMultilevel"/>
    <w:tmpl w:val="F07089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C04204F"/>
    <w:multiLevelType w:val="hybridMultilevel"/>
    <w:tmpl w:val="58761B98"/>
    <w:lvl w:ilvl="0" w:tplc="E06E686E">
      <w:start w:val="3"/>
      <w:numFmt w:val="decimal"/>
      <w:lvlText w:val="%1."/>
      <w:lvlJc w:val="left"/>
      <w:pPr>
        <w:ind w:left="149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9C5EE9"/>
    <w:multiLevelType w:val="hybridMultilevel"/>
    <w:tmpl w:val="3D2635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AED3816"/>
    <w:multiLevelType w:val="hybridMultilevel"/>
    <w:tmpl w:val="416C24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BB94999"/>
    <w:multiLevelType w:val="hybridMultilevel"/>
    <w:tmpl w:val="90348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CC2711C"/>
    <w:multiLevelType w:val="hybridMultilevel"/>
    <w:tmpl w:val="2272B4F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21"/>
  </w:num>
  <w:num w:numId="3">
    <w:abstractNumId w:val="3"/>
  </w:num>
  <w:num w:numId="4">
    <w:abstractNumId w:val="23"/>
  </w:num>
  <w:num w:numId="5">
    <w:abstractNumId w:val="1"/>
  </w:num>
  <w:num w:numId="6">
    <w:abstractNumId w:val="17"/>
  </w:num>
  <w:num w:numId="7">
    <w:abstractNumId w:val="8"/>
  </w:num>
  <w:num w:numId="8">
    <w:abstractNumId w:val="5"/>
  </w:num>
  <w:num w:numId="9">
    <w:abstractNumId w:val="2"/>
  </w:num>
  <w:num w:numId="10">
    <w:abstractNumId w:val="12"/>
  </w:num>
  <w:num w:numId="11">
    <w:abstractNumId w:val="26"/>
  </w:num>
  <w:num w:numId="12">
    <w:abstractNumId w:val="16"/>
  </w:num>
  <w:num w:numId="13">
    <w:abstractNumId w:val="11"/>
  </w:num>
  <w:num w:numId="14">
    <w:abstractNumId w:val="20"/>
  </w:num>
  <w:num w:numId="15">
    <w:abstractNumId w:val="14"/>
  </w:num>
  <w:num w:numId="16">
    <w:abstractNumId w:val="10"/>
  </w:num>
  <w:num w:numId="17">
    <w:abstractNumId w:val="4"/>
  </w:num>
  <w:num w:numId="18">
    <w:abstractNumId w:val="7"/>
  </w:num>
  <w:num w:numId="19">
    <w:abstractNumId w:val="6"/>
  </w:num>
  <w:num w:numId="20">
    <w:abstractNumId w:val="13"/>
  </w:num>
  <w:num w:numId="21">
    <w:abstractNumId w:val="19"/>
  </w:num>
  <w:num w:numId="22">
    <w:abstractNumId w:val="15"/>
  </w:num>
  <w:num w:numId="23">
    <w:abstractNumId w:val="24"/>
  </w:num>
  <w:num w:numId="24">
    <w:abstractNumId w:val="9"/>
  </w:num>
  <w:num w:numId="25">
    <w:abstractNumId w:val="25"/>
  </w:num>
  <w:num w:numId="26">
    <w:abstractNumId w:val="18"/>
  </w:num>
  <w:num w:numId="27">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C24"/>
    <w:rsid w:val="00027DAB"/>
    <w:rsid w:val="00027F2B"/>
    <w:rsid w:val="00050F6B"/>
    <w:rsid w:val="00054D61"/>
    <w:rsid w:val="000622BB"/>
    <w:rsid w:val="00072C8C"/>
    <w:rsid w:val="000733B5"/>
    <w:rsid w:val="000931C0"/>
    <w:rsid w:val="000B175B"/>
    <w:rsid w:val="000B3A0F"/>
    <w:rsid w:val="000B4EF7"/>
    <w:rsid w:val="000C2D2E"/>
    <w:rsid w:val="000C6CD1"/>
    <w:rsid w:val="000D1A20"/>
    <w:rsid w:val="000E0415"/>
    <w:rsid w:val="000E6FD9"/>
    <w:rsid w:val="00104ACF"/>
    <w:rsid w:val="00107DF1"/>
    <w:rsid w:val="001103AA"/>
    <w:rsid w:val="001A2D08"/>
    <w:rsid w:val="001A4DB9"/>
    <w:rsid w:val="001B4B04"/>
    <w:rsid w:val="001B5227"/>
    <w:rsid w:val="001C6663"/>
    <w:rsid w:val="001C7895"/>
    <w:rsid w:val="001D040B"/>
    <w:rsid w:val="001D0F30"/>
    <w:rsid w:val="001D26DF"/>
    <w:rsid w:val="001D5C6C"/>
    <w:rsid w:val="001E6639"/>
    <w:rsid w:val="001F2D46"/>
    <w:rsid w:val="00202DA8"/>
    <w:rsid w:val="00211E0B"/>
    <w:rsid w:val="00226003"/>
    <w:rsid w:val="002534C4"/>
    <w:rsid w:val="002611EE"/>
    <w:rsid w:val="00273AEB"/>
    <w:rsid w:val="00273B13"/>
    <w:rsid w:val="00292104"/>
    <w:rsid w:val="00296B65"/>
    <w:rsid w:val="00297C24"/>
    <w:rsid w:val="002B1159"/>
    <w:rsid w:val="002E21C6"/>
    <w:rsid w:val="002F175C"/>
    <w:rsid w:val="003228F5"/>
    <w:rsid w:val="003229D8"/>
    <w:rsid w:val="0033253E"/>
    <w:rsid w:val="0034499D"/>
    <w:rsid w:val="00352709"/>
    <w:rsid w:val="0036359E"/>
    <w:rsid w:val="00363FE5"/>
    <w:rsid w:val="00371178"/>
    <w:rsid w:val="003A6810"/>
    <w:rsid w:val="003C0C4E"/>
    <w:rsid w:val="003C2CC4"/>
    <w:rsid w:val="003C759D"/>
    <w:rsid w:val="003D4B23"/>
    <w:rsid w:val="003D5F36"/>
    <w:rsid w:val="003E3D8C"/>
    <w:rsid w:val="003E6C7E"/>
    <w:rsid w:val="003F0898"/>
    <w:rsid w:val="003F2754"/>
    <w:rsid w:val="003F548D"/>
    <w:rsid w:val="003F577E"/>
    <w:rsid w:val="003F755F"/>
    <w:rsid w:val="00410C89"/>
    <w:rsid w:val="00416396"/>
    <w:rsid w:val="004216B9"/>
    <w:rsid w:val="00426B9B"/>
    <w:rsid w:val="004325CB"/>
    <w:rsid w:val="00440653"/>
    <w:rsid w:val="00443F4C"/>
    <w:rsid w:val="0045495B"/>
    <w:rsid w:val="00456549"/>
    <w:rsid w:val="004566BB"/>
    <w:rsid w:val="00456B66"/>
    <w:rsid w:val="0047693D"/>
    <w:rsid w:val="004852E8"/>
    <w:rsid w:val="004A234D"/>
    <w:rsid w:val="004A3A3E"/>
    <w:rsid w:val="004B0553"/>
    <w:rsid w:val="004B3827"/>
    <w:rsid w:val="004B7878"/>
    <w:rsid w:val="004C4807"/>
    <w:rsid w:val="005420F2"/>
    <w:rsid w:val="00555698"/>
    <w:rsid w:val="00580015"/>
    <w:rsid w:val="005A349A"/>
    <w:rsid w:val="005B3DB3"/>
    <w:rsid w:val="005E5DA6"/>
    <w:rsid w:val="006001EE"/>
    <w:rsid w:val="00610E79"/>
    <w:rsid w:val="00611FC4"/>
    <w:rsid w:val="006176FB"/>
    <w:rsid w:val="006272F1"/>
    <w:rsid w:val="00640B26"/>
    <w:rsid w:val="006471D4"/>
    <w:rsid w:val="006500BC"/>
    <w:rsid w:val="00652D0A"/>
    <w:rsid w:val="006566DC"/>
    <w:rsid w:val="006958B4"/>
    <w:rsid w:val="006C74C4"/>
    <w:rsid w:val="006D00CC"/>
    <w:rsid w:val="006D088C"/>
    <w:rsid w:val="006E3772"/>
    <w:rsid w:val="006E4EE9"/>
    <w:rsid w:val="006E564B"/>
    <w:rsid w:val="006E6E4C"/>
    <w:rsid w:val="00703CDA"/>
    <w:rsid w:val="0072632A"/>
    <w:rsid w:val="00742FB5"/>
    <w:rsid w:val="007442B2"/>
    <w:rsid w:val="007A48E0"/>
    <w:rsid w:val="007B6BA5"/>
    <w:rsid w:val="007C3390"/>
    <w:rsid w:val="007C4F4B"/>
    <w:rsid w:val="007D1301"/>
    <w:rsid w:val="007E2A1D"/>
    <w:rsid w:val="007E36B7"/>
    <w:rsid w:val="007F4443"/>
    <w:rsid w:val="007F6611"/>
    <w:rsid w:val="0082155B"/>
    <w:rsid w:val="008242D7"/>
    <w:rsid w:val="00874DCC"/>
    <w:rsid w:val="0087744E"/>
    <w:rsid w:val="008979B1"/>
    <w:rsid w:val="008A6B25"/>
    <w:rsid w:val="008A6C4F"/>
    <w:rsid w:val="008B2335"/>
    <w:rsid w:val="008B4B54"/>
    <w:rsid w:val="008C0FAA"/>
    <w:rsid w:val="008F6259"/>
    <w:rsid w:val="0090482F"/>
    <w:rsid w:val="0090500E"/>
    <w:rsid w:val="0092062A"/>
    <w:rsid w:val="009223CA"/>
    <w:rsid w:val="00940F93"/>
    <w:rsid w:val="009778C2"/>
    <w:rsid w:val="00984A1A"/>
    <w:rsid w:val="009925CE"/>
    <w:rsid w:val="009A20E2"/>
    <w:rsid w:val="009A3F25"/>
    <w:rsid w:val="009B68B8"/>
    <w:rsid w:val="009C79B6"/>
    <w:rsid w:val="009D2463"/>
    <w:rsid w:val="009E00CD"/>
    <w:rsid w:val="009E0571"/>
    <w:rsid w:val="009E4CBB"/>
    <w:rsid w:val="009E4F06"/>
    <w:rsid w:val="009F61A5"/>
    <w:rsid w:val="00A01489"/>
    <w:rsid w:val="00A03DD4"/>
    <w:rsid w:val="00A1146B"/>
    <w:rsid w:val="00A5384B"/>
    <w:rsid w:val="00A5785B"/>
    <w:rsid w:val="00A60AE4"/>
    <w:rsid w:val="00A72F22"/>
    <w:rsid w:val="00A748A6"/>
    <w:rsid w:val="00A776B4"/>
    <w:rsid w:val="00A81BB6"/>
    <w:rsid w:val="00A94361"/>
    <w:rsid w:val="00AD16D2"/>
    <w:rsid w:val="00AF39BE"/>
    <w:rsid w:val="00AF72CE"/>
    <w:rsid w:val="00B20D99"/>
    <w:rsid w:val="00B20FFB"/>
    <w:rsid w:val="00B30179"/>
    <w:rsid w:val="00B33CB1"/>
    <w:rsid w:val="00B56E9C"/>
    <w:rsid w:val="00B64B1F"/>
    <w:rsid w:val="00B6553F"/>
    <w:rsid w:val="00B81E12"/>
    <w:rsid w:val="00BB6B22"/>
    <w:rsid w:val="00BC2ACB"/>
    <w:rsid w:val="00BC74E9"/>
    <w:rsid w:val="00BE2FE3"/>
    <w:rsid w:val="00BE7C1F"/>
    <w:rsid w:val="00BF68A8"/>
    <w:rsid w:val="00C01FF8"/>
    <w:rsid w:val="00C1124F"/>
    <w:rsid w:val="00C26DBE"/>
    <w:rsid w:val="00C463DD"/>
    <w:rsid w:val="00C46705"/>
    <w:rsid w:val="00C4724C"/>
    <w:rsid w:val="00C5037A"/>
    <w:rsid w:val="00C629A0"/>
    <w:rsid w:val="00C6559E"/>
    <w:rsid w:val="00C745C3"/>
    <w:rsid w:val="00C855E0"/>
    <w:rsid w:val="00C92195"/>
    <w:rsid w:val="00CA19B5"/>
    <w:rsid w:val="00CA3E09"/>
    <w:rsid w:val="00CA53E8"/>
    <w:rsid w:val="00CA5907"/>
    <w:rsid w:val="00CC5660"/>
    <w:rsid w:val="00CD65FB"/>
    <w:rsid w:val="00CE0E13"/>
    <w:rsid w:val="00CE4A8F"/>
    <w:rsid w:val="00CF5D96"/>
    <w:rsid w:val="00D2031B"/>
    <w:rsid w:val="00D25FE2"/>
    <w:rsid w:val="00D2760E"/>
    <w:rsid w:val="00D30D8E"/>
    <w:rsid w:val="00D43252"/>
    <w:rsid w:val="00D524BC"/>
    <w:rsid w:val="00D741A4"/>
    <w:rsid w:val="00D752E2"/>
    <w:rsid w:val="00D76803"/>
    <w:rsid w:val="00D93FE0"/>
    <w:rsid w:val="00D95303"/>
    <w:rsid w:val="00D958EE"/>
    <w:rsid w:val="00D95A5C"/>
    <w:rsid w:val="00D978C6"/>
    <w:rsid w:val="00DA3C1C"/>
    <w:rsid w:val="00DC23A1"/>
    <w:rsid w:val="00DD1965"/>
    <w:rsid w:val="00DE4032"/>
    <w:rsid w:val="00DE5CF5"/>
    <w:rsid w:val="00E171F8"/>
    <w:rsid w:val="00E3472F"/>
    <w:rsid w:val="00E40C4F"/>
    <w:rsid w:val="00E71BC8"/>
    <w:rsid w:val="00E7260F"/>
    <w:rsid w:val="00E763F5"/>
    <w:rsid w:val="00E803B3"/>
    <w:rsid w:val="00E843C0"/>
    <w:rsid w:val="00E91EF2"/>
    <w:rsid w:val="00E96630"/>
    <w:rsid w:val="00ED7A2A"/>
    <w:rsid w:val="00EE0006"/>
    <w:rsid w:val="00EE23FF"/>
    <w:rsid w:val="00EF1D7F"/>
    <w:rsid w:val="00F40733"/>
    <w:rsid w:val="00F759E1"/>
    <w:rsid w:val="00F763D7"/>
    <w:rsid w:val="00F97D17"/>
    <w:rsid w:val="00FA2026"/>
    <w:rsid w:val="00FA73CE"/>
    <w:rsid w:val="00FB0A6B"/>
    <w:rsid w:val="00FB2192"/>
    <w:rsid w:val="00FB3E3E"/>
    <w:rsid w:val="00FB5A42"/>
    <w:rsid w:val="00FC483F"/>
    <w:rsid w:val="00FC68B7"/>
    <w:rsid w:val="00FF3D76"/>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2195"/>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92195"/>
    <w:pPr>
      <w:spacing w:after="0" w:line="240" w:lineRule="auto"/>
      <w:ind w:right="0"/>
      <w:jc w:val="left"/>
      <w:outlineLvl w:val="0"/>
    </w:pPr>
  </w:style>
  <w:style w:type="paragraph" w:styleId="Heading2">
    <w:name w:val="heading 2"/>
    <w:basedOn w:val="Normal"/>
    <w:next w:val="Normal"/>
    <w:link w:val="Heading2Char"/>
    <w:uiPriority w:val="9"/>
    <w:qFormat/>
    <w:rsid w:val="00C92195"/>
    <w:pPr>
      <w:spacing w:line="240" w:lineRule="auto"/>
      <w:outlineLvl w:val="1"/>
    </w:pPr>
  </w:style>
  <w:style w:type="paragraph" w:styleId="Heading3">
    <w:name w:val="heading 3"/>
    <w:basedOn w:val="Normal"/>
    <w:next w:val="Normal"/>
    <w:qFormat/>
    <w:rsid w:val="00C92195"/>
    <w:pPr>
      <w:spacing w:line="240" w:lineRule="auto"/>
      <w:outlineLvl w:val="2"/>
    </w:pPr>
  </w:style>
  <w:style w:type="paragraph" w:styleId="Heading4">
    <w:name w:val="heading 4"/>
    <w:basedOn w:val="Normal"/>
    <w:next w:val="Normal"/>
    <w:qFormat/>
    <w:rsid w:val="00C92195"/>
    <w:pPr>
      <w:spacing w:line="240" w:lineRule="auto"/>
      <w:outlineLvl w:val="3"/>
    </w:pPr>
  </w:style>
  <w:style w:type="paragraph" w:styleId="Heading5">
    <w:name w:val="heading 5"/>
    <w:basedOn w:val="Normal"/>
    <w:next w:val="Normal"/>
    <w:qFormat/>
    <w:rsid w:val="00C92195"/>
    <w:pPr>
      <w:spacing w:line="240" w:lineRule="auto"/>
      <w:outlineLvl w:val="4"/>
    </w:pPr>
  </w:style>
  <w:style w:type="paragraph" w:styleId="Heading6">
    <w:name w:val="heading 6"/>
    <w:basedOn w:val="Normal"/>
    <w:next w:val="Normal"/>
    <w:qFormat/>
    <w:rsid w:val="00C92195"/>
    <w:pPr>
      <w:spacing w:line="240" w:lineRule="auto"/>
      <w:outlineLvl w:val="5"/>
    </w:pPr>
  </w:style>
  <w:style w:type="paragraph" w:styleId="Heading7">
    <w:name w:val="heading 7"/>
    <w:basedOn w:val="Normal"/>
    <w:next w:val="Normal"/>
    <w:qFormat/>
    <w:rsid w:val="00C92195"/>
    <w:pPr>
      <w:spacing w:line="240" w:lineRule="auto"/>
      <w:outlineLvl w:val="6"/>
    </w:pPr>
  </w:style>
  <w:style w:type="paragraph" w:styleId="Heading8">
    <w:name w:val="heading 8"/>
    <w:basedOn w:val="Normal"/>
    <w:next w:val="Normal"/>
    <w:qFormat/>
    <w:rsid w:val="00C92195"/>
    <w:pPr>
      <w:spacing w:line="240" w:lineRule="auto"/>
      <w:outlineLvl w:val="7"/>
    </w:pPr>
  </w:style>
  <w:style w:type="paragraph" w:styleId="Heading9">
    <w:name w:val="heading 9"/>
    <w:basedOn w:val="Normal"/>
    <w:next w:val="Normal"/>
    <w:qFormat/>
    <w:rsid w:val="00C92195"/>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C92195"/>
    <w:pPr>
      <w:spacing w:after="120"/>
      <w:ind w:left="1134" w:right="1134"/>
      <w:jc w:val="both"/>
    </w:pPr>
  </w:style>
  <w:style w:type="paragraph" w:customStyle="1" w:styleId="HMG">
    <w:name w:val="_ H __M_G"/>
    <w:basedOn w:val="Normal"/>
    <w:next w:val="Normal"/>
    <w:rsid w:val="00C9219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92195"/>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uiPriority w:val="99"/>
    <w:rsid w:val="00C92195"/>
    <w:rPr>
      <w:rFonts w:ascii="Times New Roman" w:hAnsi="Times New Roman"/>
      <w:sz w:val="18"/>
      <w:vertAlign w:val="superscript"/>
    </w:rPr>
  </w:style>
  <w:style w:type="character" w:styleId="EndnoteReference">
    <w:name w:val="endnote reference"/>
    <w:aliases w:val="1_G"/>
    <w:rsid w:val="00C92195"/>
    <w:rPr>
      <w:rFonts w:ascii="Times New Roman" w:hAnsi="Times New Roman"/>
      <w:sz w:val="18"/>
      <w:vertAlign w:val="superscript"/>
    </w:rPr>
  </w:style>
  <w:style w:type="paragraph" w:styleId="Header">
    <w:name w:val="header"/>
    <w:aliases w:val="6_G"/>
    <w:basedOn w:val="Normal"/>
    <w:rsid w:val="00C92195"/>
    <w:pPr>
      <w:pBdr>
        <w:bottom w:val="single" w:sz="4" w:space="4" w:color="auto"/>
      </w:pBdr>
      <w:spacing w:line="240" w:lineRule="auto"/>
    </w:pPr>
    <w:rPr>
      <w:b/>
      <w:sz w:val="18"/>
    </w:rPr>
  </w:style>
  <w:style w:type="table" w:styleId="TableGrid">
    <w:name w:val="Table Grid"/>
    <w:basedOn w:val="TableNormal"/>
    <w:semiHidden/>
    <w:rsid w:val="00C92195"/>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92195"/>
    <w:rPr>
      <w:color w:val="auto"/>
      <w:u w:val="none"/>
    </w:rPr>
  </w:style>
  <w:style w:type="paragraph" w:customStyle="1" w:styleId="SMG">
    <w:name w:val="__S_M_G"/>
    <w:basedOn w:val="Normal"/>
    <w:next w:val="Normal"/>
    <w:rsid w:val="00C92195"/>
    <w:pPr>
      <w:keepNext/>
      <w:keepLines/>
      <w:spacing w:before="240" w:after="240" w:line="420" w:lineRule="exact"/>
      <w:ind w:left="1134" w:right="1134"/>
    </w:pPr>
    <w:rPr>
      <w:b/>
      <w:sz w:val="40"/>
    </w:rPr>
  </w:style>
  <w:style w:type="paragraph" w:customStyle="1" w:styleId="SLG">
    <w:name w:val="__S_L_G"/>
    <w:basedOn w:val="Normal"/>
    <w:next w:val="Normal"/>
    <w:rsid w:val="00C92195"/>
    <w:pPr>
      <w:keepNext/>
      <w:keepLines/>
      <w:spacing w:before="240" w:after="240" w:line="580" w:lineRule="exact"/>
      <w:ind w:left="1134" w:right="1134"/>
    </w:pPr>
    <w:rPr>
      <w:b/>
      <w:sz w:val="56"/>
    </w:rPr>
  </w:style>
  <w:style w:type="paragraph" w:customStyle="1" w:styleId="SSG">
    <w:name w:val="__S_S_G"/>
    <w:basedOn w:val="Normal"/>
    <w:next w:val="Normal"/>
    <w:rsid w:val="00C92195"/>
    <w:pPr>
      <w:keepNext/>
      <w:keepLines/>
      <w:spacing w:before="240" w:after="240" w:line="300" w:lineRule="exact"/>
      <w:ind w:left="1134" w:right="1134"/>
    </w:pPr>
    <w:rPr>
      <w:b/>
      <w:sz w:val="28"/>
    </w:rPr>
  </w:style>
  <w:style w:type="character" w:styleId="FollowedHyperlink">
    <w:name w:val="FollowedHyperlink"/>
    <w:semiHidden/>
    <w:rsid w:val="00C92195"/>
    <w:rPr>
      <w:color w:val="auto"/>
      <w:u w:val="none"/>
    </w:rPr>
  </w:style>
  <w:style w:type="paragraph" w:styleId="FootnoteText">
    <w:name w:val="footnote text"/>
    <w:aliases w:val="5_G"/>
    <w:basedOn w:val="Normal"/>
    <w:link w:val="FootnoteTextChar"/>
    <w:uiPriority w:val="99"/>
    <w:rsid w:val="00C92195"/>
    <w:pPr>
      <w:tabs>
        <w:tab w:val="right" w:pos="1021"/>
      </w:tabs>
      <w:spacing w:line="220" w:lineRule="exact"/>
      <w:ind w:left="1134" w:right="1134" w:hanging="1134"/>
    </w:pPr>
    <w:rPr>
      <w:sz w:val="18"/>
    </w:rPr>
  </w:style>
  <w:style w:type="paragraph" w:styleId="EndnoteText">
    <w:name w:val="endnote text"/>
    <w:aliases w:val="2_G"/>
    <w:basedOn w:val="FootnoteText"/>
    <w:rsid w:val="00C92195"/>
  </w:style>
  <w:style w:type="paragraph" w:customStyle="1" w:styleId="XLargeG">
    <w:name w:val="__XLarge_G"/>
    <w:basedOn w:val="Normal"/>
    <w:next w:val="Normal"/>
    <w:rsid w:val="00C92195"/>
    <w:pPr>
      <w:keepNext/>
      <w:keepLines/>
      <w:spacing w:before="240" w:after="240" w:line="420" w:lineRule="exact"/>
      <w:ind w:left="1134" w:right="1134"/>
    </w:pPr>
    <w:rPr>
      <w:b/>
      <w:sz w:val="40"/>
    </w:rPr>
  </w:style>
  <w:style w:type="paragraph" w:customStyle="1" w:styleId="Bullet1G">
    <w:name w:val="_Bullet 1_G"/>
    <w:basedOn w:val="Normal"/>
    <w:rsid w:val="00C92195"/>
    <w:pPr>
      <w:numPr>
        <w:numId w:val="1"/>
      </w:numPr>
      <w:spacing w:after="120"/>
      <w:ind w:right="1134"/>
      <w:jc w:val="both"/>
    </w:pPr>
  </w:style>
  <w:style w:type="character" w:styleId="PageNumber">
    <w:name w:val="page number"/>
    <w:aliases w:val="7_G"/>
    <w:rsid w:val="00C92195"/>
    <w:rPr>
      <w:rFonts w:ascii="Times New Roman" w:hAnsi="Times New Roman"/>
      <w:b/>
      <w:sz w:val="18"/>
    </w:rPr>
  </w:style>
  <w:style w:type="paragraph" w:styleId="Footer">
    <w:name w:val="footer"/>
    <w:aliases w:val="3_G"/>
    <w:basedOn w:val="Normal"/>
    <w:rsid w:val="00C92195"/>
    <w:pPr>
      <w:spacing w:line="240" w:lineRule="auto"/>
    </w:pPr>
    <w:rPr>
      <w:sz w:val="16"/>
    </w:rPr>
  </w:style>
  <w:style w:type="paragraph" w:customStyle="1" w:styleId="Bullet2G">
    <w:name w:val="_Bullet 2_G"/>
    <w:basedOn w:val="Normal"/>
    <w:rsid w:val="00C92195"/>
    <w:pPr>
      <w:numPr>
        <w:numId w:val="2"/>
      </w:numPr>
      <w:spacing w:after="120"/>
      <w:ind w:right="1134"/>
      <w:jc w:val="both"/>
    </w:pPr>
  </w:style>
  <w:style w:type="paragraph" w:customStyle="1" w:styleId="H1G">
    <w:name w:val="_ H_1_G"/>
    <w:basedOn w:val="Normal"/>
    <w:next w:val="Normal"/>
    <w:rsid w:val="00C92195"/>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9219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9219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92195"/>
    <w:pPr>
      <w:keepNext/>
      <w:keepLines/>
      <w:tabs>
        <w:tab w:val="right" w:pos="851"/>
      </w:tabs>
      <w:spacing w:before="240" w:after="120" w:line="240" w:lineRule="exact"/>
      <w:ind w:left="1134" w:right="1134" w:hanging="1134"/>
    </w:pPr>
  </w:style>
  <w:style w:type="character" w:customStyle="1" w:styleId="FootnoteTextChar">
    <w:name w:val="Footnote Text Char"/>
    <w:aliases w:val="5_G Char"/>
    <w:link w:val="FootnoteText"/>
    <w:uiPriority w:val="99"/>
    <w:rsid w:val="00297C24"/>
    <w:rPr>
      <w:sz w:val="18"/>
      <w:lang w:eastAsia="en-US"/>
    </w:rPr>
  </w:style>
  <w:style w:type="character" w:customStyle="1" w:styleId="Heading1Char">
    <w:name w:val="Heading 1 Char"/>
    <w:aliases w:val="Table_G Char"/>
    <w:link w:val="Heading1"/>
    <w:uiPriority w:val="9"/>
    <w:rsid w:val="00297C24"/>
    <w:rPr>
      <w:lang w:eastAsia="en-US"/>
    </w:rPr>
  </w:style>
  <w:style w:type="character" w:customStyle="1" w:styleId="Heading2Char">
    <w:name w:val="Heading 2 Char"/>
    <w:link w:val="Heading2"/>
    <w:uiPriority w:val="9"/>
    <w:rsid w:val="00297C24"/>
    <w:rPr>
      <w:lang w:eastAsia="en-US"/>
    </w:rPr>
  </w:style>
  <w:style w:type="paragraph" w:styleId="ListParagraph">
    <w:name w:val="List Paragraph"/>
    <w:basedOn w:val="Normal"/>
    <w:uiPriority w:val="34"/>
    <w:qFormat/>
    <w:rsid w:val="00297C24"/>
    <w:pPr>
      <w:suppressAutoHyphens w:val="0"/>
      <w:spacing w:after="200" w:line="276" w:lineRule="auto"/>
      <w:ind w:left="720"/>
      <w:contextualSpacing/>
      <w:jc w:val="both"/>
    </w:pPr>
    <w:rPr>
      <w:rFonts w:eastAsia="Calibri"/>
      <w:sz w:val="24"/>
      <w:szCs w:val="22"/>
      <w:lang w:val="en-US"/>
    </w:rPr>
  </w:style>
  <w:style w:type="paragraph" w:styleId="NoSpacing">
    <w:name w:val="No Spacing"/>
    <w:link w:val="NoSpacingChar"/>
    <w:uiPriority w:val="1"/>
    <w:qFormat/>
    <w:rsid w:val="004216B9"/>
    <w:rPr>
      <w:rFonts w:ascii="Calibri" w:hAnsi="Calibri"/>
      <w:sz w:val="22"/>
      <w:szCs w:val="22"/>
      <w:lang w:val="en-US" w:eastAsia="ja-JP"/>
    </w:rPr>
  </w:style>
  <w:style w:type="character" w:customStyle="1" w:styleId="NoSpacingChar">
    <w:name w:val="No Spacing Char"/>
    <w:link w:val="NoSpacing"/>
    <w:uiPriority w:val="1"/>
    <w:rsid w:val="004216B9"/>
    <w:rPr>
      <w:rFonts w:ascii="Calibri" w:hAnsi="Calibri"/>
      <w:sz w:val="22"/>
      <w:szCs w:val="22"/>
      <w:lang w:val="en-US" w:eastAsia="ja-JP"/>
    </w:rPr>
  </w:style>
  <w:style w:type="paragraph" w:customStyle="1" w:styleId="estatutes-1-sectionheading">
    <w:name w:val="estatutes-1-sectionheading"/>
    <w:basedOn w:val="Normal"/>
    <w:rsid w:val="004216B9"/>
    <w:pPr>
      <w:suppressAutoHyphens w:val="0"/>
      <w:spacing w:before="100" w:beforeAutospacing="1" w:after="100" w:afterAutospacing="1" w:line="240" w:lineRule="auto"/>
    </w:pPr>
    <w:rPr>
      <w:sz w:val="24"/>
      <w:szCs w:val="24"/>
      <w:lang w:val="en-US"/>
    </w:rPr>
  </w:style>
  <w:style w:type="paragraph" w:customStyle="1" w:styleId="estatutes-1-section">
    <w:name w:val="estatutes-1-section"/>
    <w:basedOn w:val="Normal"/>
    <w:rsid w:val="004216B9"/>
    <w:pPr>
      <w:suppressAutoHyphens w:val="0"/>
      <w:spacing w:before="100" w:beforeAutospacing="1" w:after="100" w:afterAutospacing="1" w:line="240" w:lineRule="auto"/>
    </w:pPr>
    <w:rPr>
      <w:sz w:val="24"/>
      <w:szCs w:val="24"/>
      <w:lang w:val="en-US"/>
    </w:rPr>
  </w:style>
  <w:style w:type="paragraph" w:customStyle="1" w:styleId="estatutes-3-paragraph">
    <w:name w:val="estatutes-3-paragraph"/>
    <w:basedOn w:val="Normal"/>
    <w:rsid w:val="004216B9"/>
    <w:pPr>
      <w:suppressAutoHyphens w:val="0"/>
      <w:spacing w:before="100" w:beforeAutospacing="1" w:after="100" w:afterAutospacing="1" w:line="240" w:lineRule="auto"/>
    </w:pPr>
    <w:rPr>
      <w:sz w:val="24"/>
      <w:szCs w:val="24"/>
      <w:lang w:val="en-US"/>
    </w:rPr>
  </w:style>
  <w:style w:type="paragraph" w:customStyle="1" w:styleId="estatutes-2-subsection">
    <w:name w:val="estatutes-2-subsection"/>
    <w:basedOn w:val="Normal"/>
    <w:rsid w:val="004216B9"/>
    <w:pPr>
      <w:suppressAutoHyphens w:val="0"/>
      <w:spacing w:before="100" w:beforeAutospacing="1" w:after="100" w:afterAutospacing="1" w:line="240" w:lineRule="auto"/>
    </w:pPr>
    <w:rPr>
      <w:sz w:val="24"/>
      <w:szCs w:val="24"/>
      <w:lang w:val="en-US"/>
    </w:rPr>
  </w:style>
  <w:style w:type="paragraph" w:customStyle="1" w:styleId="estatutes-4-subparagraph">
    <w:name w:val="estatutes-4-subparagraph"/>
    <w:basedOn w:val="Normal"/>
    <w:rsid w:val="004216B9"/>
    <w:pPr>
      <w:suppressAutoHyphens w:val="0"/>
      <w:spacing w:before="100" w:beforeAutospacing="1" w:after="100" w:afterAutospacing="1" w:line="240" w:lineRule="auto"/>
    </w:pPr>
    <w:rPr>
      <w:sz w:val="24"/>
      <w:szCs w:val="24"/>
      <w:lang w:val="en-US"/>
    </w:rPr>
  </w:style>
  <w:style w:type="paragraph" w:customStyle="1" w:styleId="estatutes-sectiondefinition">
    <w:name w:val="estatutes-sectiondefinition"/>
    <w:basedOn w:val="Normal"/>
    <w:rsid w:val="004216B9"/>
    <w:pPr>
      <w:suppressAutoHyphens w:val="0"/>
      <w:spacing w:before="100" w:beforeAutospacing="1" w:after="100" w:afterAutospacing="1" w:line="240" w:lineRule="auto"/>
    </w:pPr>
    <w:rPr>
      <w:sz w:val="24"/>
      <w:szCs w:val="24"/>
      <w:lang w:val="en-US"/>
    </w:rPr>
  </w:style>
  <w:style w:type="paragraph" w:styleId="BalloonText">
    <w:name w:val="Balloon Text"/>
    <w:basedOn w:val="Normal"/>
    <w:link w:val="BalloonTextChar"/>
    <w:rsid w:val="006272F1"/>
    <w:pPr>
      <w:spacing w:line="240" w:lineRule="auto"/>
    </w:pPr>
    <w:rPr>
      <w:rFonts w:ascii="Tahoma" w:hAnsi="Tahoma" w:cs="Tahoma"/>
      <w:sz w:val="16"/>
      <w:szCs w:val="16"/>
    </w:rPr>
  </w:style>
  <w:style w:type="character" w:customStyle="1" w:styleId="BalloonTextChar">
    <w:name w:val="Balloon Text Char"/>
    <w:link w:val="BalloonText"/>
    <w:rsid w:val="006272F1"/>
    <w:rPr>
      <w:rFonts w:ascii="Tahoma" w:hAnsi="Tahoma" w:cs="Tahoma"/>
      <w:sz w:val="16"/>
      <w:szCs w:val="16"/>
      <w:lang w:eastAsia="en-US"/>
    </w:rPr>
  </w:style>
  <w:style w:type="character" w:styleId="CommentReference">
    <w:name w:val="annotation reference"/>
    <w:basedOn w:val="DefaultParagraphFont"/>
    <w:rsid w:val="004A234D"/>
    <w:rPr>
      <w:sz w:val="16"/>
      <w:szCs w:val="16"/>
    </w:rPr>
  </w:style>
  <w:style w:type="paragraph" w:styleId="CommentText">
    <w:name w:val="annotation text"/>
    <w:basedOn w:val="Normal"/>
    <w:link w:val="CommentTextChar"/>
    <w:rsid w:val="004A234D"/>
    <w:pPr>
      <w:spacing w:line="240" w:lineRule="auto"/>
    </w:pPr>
  </w:style>
  <w:style w:type="character" w:customStyle="1" w:styleId="CommentTextChar">
    <w:name w:val="Comment Text Char"/>
    <w:basedOn w:val="DefaultParagraphFont"/>
    <w:link w:val="CommentText"/>
    <w:rsid w:val="004A234D"/>
    <w:rPr>
      <w:lang w:eastAsia="en-US"/>
    </w:rPr>
  </w:style>
  <w:style w:type="paragraph" w:styleId="CommentSubject">
    <w:name w:val="annotation subject"/>
    <w:basedOn w:val="CommentText"/>
    <w:next w:val="CommentText"/>
    <w:link w:val="CommentSubjectChar"/>
    <w:rsid w:val="004A234D"/>
    <w:rPr>
      <w:b/>
      <w:bCs/>
    </w:rPr>
  </w:style>
  <w:style w:type="character" w:customStyle="1" w:styleId="CommentSubjectChar">
    <w:name w:val="Comment Subject Char"/>
    <w:basedOn w:val="CommentTextChar"/>
    <w:link w:val="CommentSubject"/>
    <w:rsid w:val="004A234D"/>
    <w:rPr>
      <w:b/>
      <w:bCs/>
      <w:lang w:eastAsia="en-US"/>
    </w:rPr>
  </w:style>
  <w:style w:type="paragraph" w:styleId="Revision">
    <w:name w:val="Revision"/>
    <w:hidden/>
    <w:uiPriority w:val="99"/>
    <w:semiHidden/>
    <w:rsid w:val="004A234D"/>
    <w:rPr>
      <w:lang w:eastAsia="en-US"/>
    </w:rPr>
  </w:style>
  <w:style w:type="character" w:styleId="Emphasis">
    <w:name w:val="Emphasis"/>
    <w:basedOn w:val="DefaultParagraphFont"/>
    <w:qFormat/>
    <w:rsid w:val="0092062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2195"/>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92195"/>
    <w:pPr>
      <w:spacing w:after="0" w:line="240" w:lineRule="auto"/>
      <w:ind w:right="0"/>
      <w:jc w:val="left"/>
      <w:outlineLvl w:val="0"/>
    </w:pPr>
  </w:style>
  <w:style w:type="paragraph" w:styleId="Heading2">
    <w:name w:val="heading 2"/>
    <w:basedOn w:val="Normal"/>
    <w:next w:val="Normal"/>
    <w:link w:val="Heading2Char"/>
    <w:uiPriority w:val="9"/>
    <w:qFormat/>
    <w:rsid w:val="00C92195"/>
    <w:pPr>
      <w:spacing w:line="240" w:lineRule="auto"/>
      <w:outlineLvl w:val="1"/>
    </w:pPr>
  </w:style>
  <w:style w:type="paragraph" w:styleId="Heading3">
    <w:name w:val="heading 3"/>
    <w:basedOn w:val="Normal"/>
    <w:next w:val="Normal"/>
    <w:qFormat/>
    <w:rsid w:val="00C92195"/>
    <w:pPr>
      <w:spacing w:line="240" w:lineRule="auto"/>
      <w:outlineLvl w:val="2"/>
    </w:pPr>
  </w:style>
  <w:style w:type="paragraph" w:styleId="Heading4">
    <w:name w:val="heading 4"/>
    <w:basedOn w:val="Normal"/>
    <w:next w:val="Normal"/>
    <w:qFormat/>
    <w:rsid w:val="00C92195"/>
    <w:pPr>
      <w:spacing w:line="240" w:lineRule="auto"/>
      <w:outlineLvl w:val="3"/>
    </w:pPr>
  </w:style>
  <w:style w:type="paragraph" w:styleId="Heading5">
    <w:name w:val="heading 5"/>
    <w:basedOn w:val="Normal"/>
    <w:next w:val="Normal"/>
    <w:qFormat/>
    <w:rsid w:val="00C92195"/>
    <w:pPr>
      <w:spacing w:line="240" w:lineRule="auto"/>
      <w:outlineLvl w:val="4"/>
    </w:pPr>
  </w:style>
  <w:style w:type="paragraph" w:styleId="Heading6">
    <w:name w:val="heading 6"/>
    <w:basedOn w:val="Normal"/>
    <w:next w:val="Normal"/>
    <w:qFormat/>
    <w:rsid w:val="00C92195"/>
    <w:pPr>
      <w:spacing w:line="240" w:lineRule="auto"/>
      <w:outlineLvl w:val="5"/>
    </w:pPr>
  </w:style>
  <w:style w:type="paragraph" w:styleId="Heading7">
    <w:name w:val="heading 7"/>
    <w:basedOn w:val="Normal"/>
    <w:next w:val="Normal"/>
    <w:qFormat/>
    <w:rsid w:val="00C92195"/>
    <w:pPr>
      <w:spacing w:line="240" w:lineRule="auto"/>
      <w:outlineLvl w:val="6"/>
    </w:pPr>
  </w:style>
  <w:style w:type="paragraph" w:styleId="Heading8">
    <w:name w:val="heading 8"/>
    <w:basedOn w:val="Normal"/>
    <w:next w:val="Normal"/>
    <w:qFormat/>
    <w:rsid w:val="00C92195"/>
    <w:pPr>
      <w:spacing w:line="240" w:lineRule="auto"/>
      <w:outlineLvl w:val="7"/>
    </w:pPr>
  </w:style>
  <w:style w:type="paragraph" w:styleId="Heading9">
    <w:name w:val="heading 9"/>
    <w:basedOn w:val="Normal"/>
    <w:next w:val="Normal"/>
    <w:qFormat/>
    <w:rsid w:val="00C92195"/>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C92195"/>
    <w:pPr>
      <w:spacing w:after="120"/>
      <w:ind w:left="1134" w:right="1134"/>
      <w:jc w:val="both"/>
    </w:pPr>
  </w:style>
  <w:style w:type="paragraph" w:customStyle="1" w:styleId="HMG">
    <w:name w:val="_ H __M_G"/>
    <w:basedOn w:val="Normal"/>
    <w:next w:val="Normal"/>
    <w:rsid w:val="00C9219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92195"/>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uiPriority w:val="99"/>
    <w:rsid w:val="00C92195"/>
    <w:rPr>
      <w:rFonts w:ascii="Times New Roman" w:hAnsi="Times New Roman"/>
      <w:sz w:val="18"/>
      <w:vertAlign w:val="superscript"/>
    </w:rPr>
  </w:style>
  <w:style w:type="character" w:styleId="EndnoteReference">
    <w:name w:val="endnote reference"/>
    <w:aliases w:val="1_G"/>
    <w:rsid w:val="00C92195"/>
    <w:rPr>
      <w:rFonts w:ascii="Times New Roman" w:hAnsi="Times New Roman"/>
      <w:sz w:val="18"/>
      <w:vertAlign w:val="superscript"/>
    </w:rPr>
  </w:style>
  <w:style w:type="paragraph" w:styleId="Header">
    <w:name w:val="header"/>
    <w:aliases w:val="6_G"/>
    <w:basedOn w:val="Normal"/>
    <w:rsid w:val="00C92195"/>
    <w:pPr>
      <w:pBdr>
        <w:bottom w:val="single" w:sz="4" w:space="4" w:color="auto"/>
      </w:pBdr>
      <w:spacing w:line="240" w:lineRule="auto"/>
    </w:pPr>
    <w:rPr>
      <w:b/>
      <w:sz w:val="18"/>
    </w:rPr>
  </w:style>
  <w:style w:type="table" w:styleId="TableGrid">
    <w:name w:val="Table Grid"/>
    <w:basedOn w:val="TableNormal"/>
    <w:semiHidden/>
    <w:rsid w:val="00C92195"/>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92195"/>
    <w:rPr>
      <w:color w:val="auto"/>
      <w:u w:val="none"/>
    </w:rPr>
  </w:style>
  <w:style w:type="paragraph" w:customStyle="1" w:styleId="SMG">
    <w:name w:val="__S_M_G"/>
    <w:basedOn w:val="Normal"/>
    <w:next w:val="Normal"/>
    <w:rsid w:val="00C92195"/>
    <w:pPr>
      <w:keepNext/>
      <w:keepLines/>
      <w:spacing w:before="240" w:after="240" w:line="420" w:lineRule="exact"/>
      <w:ind w:left="1134" w:right="1134"/>
    </w:pPr>
    <w:rPr>
      <w:b/>
      <w:sz w:val="40"/>
    </w:rPr>
  </w:style>
  <w:style w:type="paragraph" w:customStyle="1" w:styleId="SLG">
    <w:name w:val="__S_L_G"/>
    <w:basedOn w:val="Normal"/>
    <w:next w:val="Normal"/>
    <w:rsid w:val="00C92195"/>
    <w:pPr>
      <w:keepNext/>
      <w:keepLines/>
      <w:spacing w:before="240" w:after="240" w:line="580" w:lineRule="exact"/>
      <w:ind w:left="1134" w:right="1134"/>
    </w:pPr>
    <w:rPr>
      <w:b/>
      <w:sz w:val="56"/>
    </w:rPr>
  </w:style>
  <w:style w:type="paragraph" w:customStyle="1" w:styleId="SSG">
    <w:name w:val="__S_S_G"/>
    <w:basedOn w:val="Normal"/>
    <w:next w:val="Normal"/>
    <w:rsid w:val="00C92195"/>
    <w:pPr>
      <w:keepNext/>
      <w:keepLines/>
      <w:spacing w:before="240" w:after="240" w:line="300" w:lineRule="exact"/>
      <w:ind w:left="1134" w:right="1134"/>
    </w:pPr>
    <w:rPr>
      <w:b/>
      <w:sz w:val="28"/>
    </w:rPr>
  </w:style>
  <w:style w:type="character" w:styleId="FollowedHyperlink">
    <w:name w:val="FollowedHyperlink"/>
    <w:semiHidden/>
    <w:rsid w:val="00C92195"/>
    <w:rPr>
      <w:color w:val="auto"/>
      <w:u w:val="none"/>
    </w:rPr>
  </w:style>
  <w:style w:type="paragraph" w:styleId="FootnoteText">
    <w:name w:val="footnote text"/>
    <w:aliases w:val="5_G"/>
    <w:basedOn w:val="Normal"/>
    <w:link w:val="FootnoteTextChar"/>
    <w:uiPriority w:val="99"/>
    <w:rsid w:val="00C92195"/>
    <w:pPr>
      <w:tabs>
        <w:tab w:val="right" w:pos="1021"/>
      </w:tabs>
      <w:spacing w:line="220" w:lineRule="exact"/>
      <w:ind w:left="1134" w:right="1134" w:hanging="1134"/>
    </w:pPr>
    <w:rPr>
      <w:sz w:val="18"/>
    </w:rPr>
  </w:style>
  <w:style w:type="paragraph" w:styleId="EndnoteText">
    <w:name w:val="endnote text"/>
    <w:aliases w:val="2_G"/>
    <w:basedOn w:val="FootnoteText"/>
    <w:rsid w:val="00C92195"/>
  </w:style>
  <w:style w:type="paragraph" w:customStyle="1" w:styleId="XLargeG">
    <w:name w:val="__XLarge_G"/>
    <w:basedOn w:val="Normal"/>
    <w:next w:val="Normal"/>
    <w:rsid w:val="00C92195"/>
    <w:pPr>
      <w:keepNext/>
      <w:keepLines/>
      <w:spacing w:before="240" w:after="240" w:line="420" w:lineRule="exact"/>
      <w:ind w:left="1134" w:right="1134"/>
    </w:pPr>
    <w:rPr>
      <w:b/>
      <w:sz w:val="40"/>
    </w:rPr>
  </w:style>
  <w:style w:type="paragraph" w:customStyle="1" w:styleId="Bullet1G">
    <w:name w:val="_Bullet 1_G"/>
    <w:basedOn w:val="Normal"/>
    <w:rsid w:val="00C92195"/>
    <w:pPr>
      <w:numPr>
        <w:numId w:val="1"/>
      </w:numPr>
      <w:spacing w:after="120"/>
      <w:ind w:right="1134"/>
      <w:jc w:val="both"/>
    </w:pPr>
  </w:style>
  <w:style w:type="character" w:styleId="PageNumber">
    <w:name w:val="page number"/>
    <w:aliases w:val="7_G"/>
    <w:rsid w:val="00C92195"/>
    <w:rPr>
      <w:rFonts w:ascii="Times New Roman" w:hAnsi="Times New Roman"/>
      <w:b/>
      <w:sz w:val="18"/>
    </w:rPr>
  </w:style>
  <w:style w:type="paragraph" w:styleId="Footer">
    <w:name w:val="footer"/>
    <w:aliases w:val="3_G"/>
    <w:basedOn w:val="Normal"/>
    <w:rsid w:val="00C92195"/>
    <w:pPr>
      <w:spacing w:line="240" w:lineRule="auto"/>
    </w:pPr>
    <w:rPr>
      <w:sz w:val="16"/>
    </w:rPr>
  </w:style>
  <w:style w:type="paragraph" w:customStyle="1" w:styleId="Bullet2G">
    <w:name w:val="_Bullet 2_G"/>
    <w:basedOn w:val="Normal"/>
    <w:rsid w:val="00C92195"/>
    <w:pPr>
      <w:numPr>
        <w:numId w:val="2"/>
      </w:numPr>
      <w:spacing w:after="120"/>
      <w:ind w:right="1134"/>
      <w:jc w:val="both"/>
    </w:pPr>
  </w:style>
  <w:style w:type="paragraph" w:customStyle="1" w:styleId="H1G">
    <w:name w:val="_ H_1_G"/>
    <w:basedOn w:val="Normal"/>
    <w:next w:val="Normal"/>
    <w:rsid w:val="00C92195"/>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9219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9219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92195"/>
    <w:pPr>
      <w:keepNext/>
      <w:keepLines/>
      <w:tabs>
        <w:tab w:val="right" w:pos="851"/>
      </w:tabs>
      <w:spacing w:before="240" w:after="120" w:line="240" w:lineRule="exact"/>
      <w:ind w:left="1134" w:right="1134" w:hanging="1134"/>
    </w:pPr>
  </w:style>
  <w:style w:type="character" w:customStyle="1" w:styleId="FootnoteTextChar">
    <w:name w:val="Footnote Text Char"/>
    <w:aliases w:val="5_G Char"/>
    <w:link w:val="FootnoteText"/>
    <w:uiPriority w:val="99"/>
    <w:rsid w:val="00297C24"/>
    <w:rPr>
      <w:sz w:val="18"/>
      <w:lang w:eastAsia="en-US"/>
    </w:rPr>
  </w:style>
  <w:style w:type="character" w:customStyle="1" w:styleId="Heading1Char">
    <w:name w:val="Heading 1 Char"/>
    <w:aliases w:val="Table_G Char"/>
    <w:link w:val="Heading1"/>
    <w:uiPriority w:val="9"/>
    <w:rsid w:val="00297C24"/>
    <w:rPr>
      <w:lang w:eastAsia="en-US"/>
    </w:rPr>
  </w:style>
  <w:style w:type="character" w:customStyle="1" w:styleId="Heading2Char">
    <w:name w:val="Heading 2 Char"/>
    <w:link w:val="Heading2"/>
    <w:uiPriority w:val="9"/>
    <w:rsid w:val="00297C24"/>
    <w:rPr>
      <w:lang w:eastAsia="en-US"/>
    </w:rPr>
  </w:style>
  <w:style w:type="paragraph" w:styleId="ListParagraph">
    <w:name w:val="List Paragraph"/>
    <w:basedOn w:val="Normal"/>
    <w:uiPriority w:val="34"/>
    <w:qFormat/>
    <w:rsid w:val="00297C24"/>
    <w:pPr>
      <w:suppressAutoHyphens w:val="0"/>
      <w:spacing w:after="200" w:line="276" w:lineRule="auto"/>
      <w:ind w:left="720"/>
      <w:contextualSpacing/>
      <w:jc w:val="both"/>
    </w:pPr>
    <w:rPr>
      <w:rFonts w:eastAsia="Calibri"/>
      <w:sz w:val="24"/>
      <w:szCs w:val="22"/>
      <w:lang w:val="en-US"/>
    </w:rPr>
  </w:style>
  <w:style w:type="paragraph" w:styleId="NoSpacing">
    <w:name w:val="No Spacing"/>
    <w:link w:val="NoSpacingChar"/>
    <w:uiPriority w:val="1"/>
    <w:qFormat/>
    <w:rsid w:val="004216B9"/>
    <w:rPr>
      <w:rFonts w:ascii="Calibri" w:hAnsi="Calibri"/>
      <w:sz w:val="22"/>
      <w:szCs w:val="22"/>
      <w:lang w:val="en-US" w:eastAsia="ja-JP"/>
    </w:rPr>
  </w:style>
  <w:style w:type="character" w:customStyle="1" w:styleId="NoSpacingChar">
    <w:name w:val="No Spacing Char"/>
    <w:link w:val="NoSpacing"/>
    <w:uiPriority w:val="1"/>
    <w:rsid w:val="004216B9"/>
    <w:rPr>
      <w:rFonts w:ascii="Calibri" w:hAnsi="Calibri"/>
      <w:sz w:val="22"/>
      <w:szCs w:val="22"/>
      <w:lang w:val="en-US" w:eastAsia="ja-JP"/>
    </w:rPr>
  </w:style>
  <w:style w:type="paragraph" w:customStyle="1" w:styleId="estatutes-1-sectionheading">
    <w:name w:val="estatutes-1-sectionheading"/>
    <w:basedOn w:val="Normal"/>
    <w:rsid w:val="004216B9"/>
    <w:pPr>
      <w:suppressAutoHyphens w:val="0"/>
      <w:spacing w:before="100" w:beforeAutospacing="1" w:after="100" w:afterAutospacing="1" w:line="240" w:lineRule="auto"/>
    </w:pPr>
    <w:rPr>
      <w:sz w:val="24"/>
      <w:szCs w:val="24"/>
      <w:lang w:val="en-US"/>
    </w:rPr>
  </w:style>
  <w:style w:type="paragraph" w:customStyle="1" w:styleId="estatutes-1-section">
    <w:name w:val="estatutes-1-section"/>
    <w:basedOn w:val="Normal"/>
    <w:rsid w:val="004216B9"/>
    <w:pPr>
      <w:suppressAutoHyphens w:val="0"/>
      <w:spacing w:before="100" w:beforeAutospacing="1" w:after="100" w:afterAutospacing="1" w:line="240" w:lineRule="auto"/>
    </w:pPr>
    <w:rPr>
      <w:sz w:val="24"/>
      <w:szCs w:val="24"/>
      <w:lang w:val="en-US"/>
    </w:rPr>
  </w:style>
  <w:style w:type="paragraph" w:customStyle="1" w:styleId="estatutes-3-paragraph">
    <w:name w:val="estatutes-3-paragraph"/>
    <w:basedOn w:val="Normal"/>
    <w:rsid w:val="004216B9"/>
    <w:pPr>
      <w:suppressAutoHyphens w:val="0"/>
      <w:spacing w:before="100" w:beforeAutospacing="1" w:after="100" w:afterAutospacing="1" w:line="240" w:lineRule="auto"/>
    </w:pPr>
    <w:rPr>
      <w:sz w:val="24"/>
      <w:szCs w:val="24"/>
      <w:lang w:val="en-US"/>
    </w:rPr>
  </w:style>
  <w:style w:type="paragraph" w:customStyle="1" w:styleId="estatutes-2-subsection">
    <w:name w:val="estatutes-2-subsection"/>
    <w:basedOn w:val="Normal"/>
    <w:rsid w:val="004216B9"/>
    <w:pPr>
      <w:suppressAutoHyphens w:val="0"/>
      <w:spacing w:before="100" w:beforeAutospacing="1" w:after="100" w:afterAutospacing="1" w:line="240" w:lineRule="auto"/>
    </w:pPr>
    <w:rPr>
      <w:sz w:val="24"/>
      <w:szCs w:val="24"/>
      <w:lang w:val="en-US"/>
    </w:rPr>
  </w:style>
  <w:style w:type="paragraph" w:customStyle="1" w:styleId="estatutes-4-subparagraph">
    <w:name w:val="estatutes-4-subparagraph"/>
    <w:basedOn w:val="Normal"/>
    <w:rsid w:val="004216B9"/>
    <w:pPr>
      <w:suppressAutoHyphens w:val="0"/>
      <w:spacing w:before="100" w:beforeAutospacing="1" w:after="100" w:afterAutospacing="1" w:line="240" w:lineRule="auto"/>
    </w:pPr>
    <w:rPr>
      <w:sz w:val="24"/>
      <w:szCs w:val="24"/>
      <w:lang w:val="en-US"/>
    </w:rPr>
  </w:style>
  <w:style w:type="paragraph" w:customStyle="1" w:styleId="estatutes-sectiondefinition">
    <w:name w:val="estatutes-sectiondefinition"/>
    <w:basedOn w:val="Normal"/>
    <w:rsid w:val="004216B9"/>
    <w:pPr>
      <w:suppressAutoHyphens w:val="0"/>
      <w:spacing w:before="100" w:beforeAutospacing="1" w:after="100" w:afterAutospacing="1" w:line="240" w:lineRule="auto"/>
    </w:pPr>
    <w:rPr>
      <w:sz w:val="24"/>
      <w:szCs w:val="24"/>
      <w:lang w:val="en-US"/>
    </w:rPr>
  </w:style>
  <w:style w:type="paragraph" w:styleId="BalloonText">
    <w:name w:val="Balloon Text"/>
    <w:basedOn w:val="Normal"/>
    <w:link w:val="BalloonTextChar"/>
    <w:rsid w:val="006272F1"/>
    <w:pPr>
      <w:spacing w:line="240" w:lineRule="auto"/>
    </w:pPr>
    <w:rPr>
      <w:rFonts w:ascii="Tahoma" w:hAnsi="Tahoma" w:cs="Tahoma"/>
      <w:sz w:val="16"/>
      <w:szCs w:val="16"/>
    </w:rPr>
  </w:style>
  <w:style w:type="character" w:customStyle="1" w:styleId="BalloonTextChar">
    <w:name w:val="Balloon Text Char"/>
    <w:link w:val="BalloonText"/>
    <w:rsid w:val="006272F1"/>
    <w:rPr>
      <w:rFonts w:ascii="Tahoma" w:hAnsi="Tahoma" w:cs="Tahoma"/>
      <w:sz w:val="16"/>
      <w:szCs w:val="16"/>
      <w:lang w:eastAsia="en-US"/>
    </w:rPr>
  </w:style>
  <w:style w:type="character" w:styleId="CommentReference">
    <w:name w:val="annotation reference"/>
    <w:basedOn w:val="DefaultParagraphFont"/>
    <w:rsid w:val="004A234D"/>
    <w:rPr>
      <w:sz w:val="16"/>
      <w:szCs w:val="16"/>
    </w:rPr>
  </w:style>
  <w:style w:type="paragraph" w:styleId="CommentText">
    <w:name w:val="annotation text"/>
    <w:basedOn w:val="Normal"/>
    <w:link w:val="CommentTextChar"/>
    <w:rsid w:val="004A234D"/>
    <w:pPr>
      <w:spacing w:line="240" w:lineRule="auto"/>
    </w:pPr>
  </w:style>
  <w:style w:type="character" w:customStyle="1" w:styleId="CommentTextChar">
    <w:name w:val="Comment Text Char"/>
    <w:basedOn w:val="DefaultParagraphFont"/>
    <w:link w:val="CommentText"/>
    <w:rsid w:val="004A234D"/>
    <w:rPr>
      <w:lang w:eastAsia="en-US"/>
    </w:rPr>
  </w:style>
  <w:style w:type="paragraph" w:styleId="CommentSubject">
    <w:name w:val="annotation subject"/>
    <w:basedOn w:val="CommentText"/>
    <w:next w:val="CommentText"/>
    <w:link w:val="CommentSubjectChar"/>
    <w:rsid w:val="004A234D"/>
    <w:rPr>
      <w:b/>
      <w:bCs/>
    </w:rPr>
  </w:style>
  <w:style w:type="character" w:customStyle="1" w:styleId="CommentSubjectChar">
    <w:name w:val="Comment Subject Char"/>
    <w:basedOn w:val="CommentTextChar"/>
    <w:link w:val="CommentSubject"/>
    <w:rsid w:val="004A234D"/>
    <w:rPr>
      <w:b/>
      <w:bCs/>
      <w:lang w:eastAsia="en-US"/>
    </w:rPr>
  </w:style>
  <w:style w:type="paragraph" w:styleId="Revision">
    <w:name w:val="Revision"/>
    <w:hidden/>
    <w:uiPriority w:val="99"/>
    <w:semiHidden/>
    <w:rsid w:val="004A234D"/>
    <w:rPr>
      <w:lang w:eastAsia="en-US"/>
    </w:rPr>
  </w:style>
  <w:style w:type="character" w:styleId="Emphasis">
    <w:name w:val="Emphasis"/>
    <w:basedOn w:val="DefaultParagraphFont"/>
    <w:qFormat/>
    <w:rsid w:val="009206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gif"/></Relationships>
</file>

<file path=word/_rels/footnotes.xml.rels><?xml version="1.0" encoding="UTF-8" standalone="yes"?>
<Relationships xmlns="http://schemas.openxmlformats.org/package/2006/relationships"><Relationship Id="rId3" Type="http://schemas.openxmlformats.org/officeDocument/2006/relationships/hyperlink" Target="http://www.mongabay.com/history/seychelles/seychelles-ethnic_groups.html" TargetMode="External"/><Relationship Id="rId2" Type="http://schemas.openxmlformats.org/officeDocument/2006/relationships/hyperlink" Target="http://www.saflii.org/sc/cases/SCCC/2011/9.pdf" TargetMode="External"/><Relationship Id="rId1" Type="http://schemas.openxmlformats.org/officeDocument/2006/relationships/hyperlink" Target="http://www.nbs.gov.sc/wp-content/uploads/2011/10/Visitor-Safety-Security-Survey-Report3.pdf" TargetMode="External"/><Relationship Id="rId4" Type="http://schemas.openxmlformats.org/officeDocument/2006/relationships/hyperlink" Target="http://www.tradingeconomics.com/seychelles/workers-remittances-and-compensation-of-employees-paid-us-dollar-wb-data.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CMW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63A93-1514-4E70-87C4-0862E1584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CMW_E.dotm</Template>
  <TotalTime>0</TotalTime>
  <Pages>36</Pages>
  <Words>11670</Words>
  <Characters>66524</Characters>
  <Application>Microsoft Office Word</Application>
  <DocSecurity>0</DocSecurity>
  <Lines>554</Lines>
  <Paragraphs>156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78038</CharactersWithSpaces>
  <SharedDoc>false</SharedDoc>
  <HLinks>
    <vt:vector size="24" baseType="variant">
      <vt:variant>
        <vt:i4>5111885</vt:i4>
      </vt:variant>
      <vt:variant>
        <vt:i4>9</vt:i4>
      </vt:variant>
      <vt:variant>
        <vt:i4>0</vt:i4>
      </vt:variant>
      <vt:variant>
        <vt:i4>5</vt:i4>
      </vt:variant>
      <vt:variant>
        <vt:lpwstr>http://www.tradingeconomics.com/seychelles/workers-remittances-and-compensation-of-employees-paid-us-dollar-wb-data.html</vt:lpwstr>
      </vt:variant>
      <vt:variant>
        <vt:lpwstr/>
      </vt:variant>
      <vt:variant>
        <vt:i4>6357009</vt:i4>
      </vt:variant>
      <vt:variant>
        <vt:i4>6</vt:i4>
      </vt:variant>
      <vt:variant>
        <vt:i4>0</vt:i4>
      </vt:variant>
      <vt:variant>
        <vt:i4>5</vt:i4>
      </vt:variant>
      <vt:variant>
        <vt:lpwstr>http://www.mongabay.com/history/seychelles/seychelles-ethnic_groups.html</vt:lpwstr>
      </vt:variant>
      <vt:variant>
        <vt:lpwstr>rjP41thfc74w5i46.99</vt:lpwstr>
      </vt:variant>
      <vt:variant>
        <vt:i4>3473453</vt:i4>
      </vt:variant>
      <vt:variant>
        <vt:i4>3</vt:i4>
      </vt:variant>
      <vt:variant>
        <vt:i4>0</vt:i4>
      </vt:variant>
      <vt:variant>
        <vt:i4>5</vt:i4>
      </vt:variant>
      <vt:variant>
        <vt:lpwstr>http://www.saflii.org/sc/cases/SCCC/2011/9.pdf</vt:lpwstr>
      </vt:variant>
      <vt:variant>
        <vt:lpwstr/>
      </vt:variant>
      <vt:variant>
        <vt:i4>3276856</vt:i4>
      </vt:variant>
      <vt:variant>
        <vt:i4>0</vt:i4>
      </vt:variant>
      <vt:variant>
        <vt:i4>0</vt:i4>
      </vt:variant>
      <vt:variant>
        <vt:i4>5</vt:i4>
      </vt:variant>
      <vt:variant>
        <vt:lpwstr>http://www.nbs.gov.sc/wp-content/uploads/2011/10/Visitor-Safety-Security-Survey-Report3.pdf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Fleche Isabelle</dc:creator>
  <cp:lastModifiedBy>pdfeng</cp:lastModifiedBy>
  <cp:revision>3</cp:revision>
  <cp:lastPrinted>2015-09-18T06:28:00Z</cp:lastPrinted>
  <dcterms:created xsi:type="dcterms:W3CDTF">2015-09-18T06:28:00Z</dcterms:created>
  <dcterms:modified xsi:type="dcterms:W3CDTF">2015-09-18T06:28:00Z</dcterms:modified>
</cp:coreProperties>
</file>