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14:paraId="23D5B5B3" w14:textId="77777777" w:rsidTr="00912700">
        <w:trPr>
          <w:trHeight w:hRule="exact" w:val="851"/>
        </w:trPr>
        <w:tc>
          <w:tcPr>
            <w:tcW w:w="1274" w:type="dxa"/>
            <w:tcBorders>
              <w:bottom w:val="single" w:sz="4" w:space="0" w:color="auto"/>
            </w:tcBorders>
          </w:tcPr>
          <w:p w14:paraId="46B81DA3" w14:textId="77777777" w:rsidR="006B3E27" w:rsidRPr="00983870" w:rsidRDefault="006B3E27" w:rsidP="00912700">
            <w:pPr>
              <w:bidi w:val="0"/>
              <w:jc w:val="right"/>
              <w:rPr>
                <w:rtl/>
              </w:rPr>
            </w:pPr>
          </w:p>
        </w:tc>
        <w:tc>
          <w:tcPr>
            <w:tcW w:w="4679" w:type="dxa"/>
            <w:tcBorders>
              <w:bottom w:val="single" w:sz="4" w:space="0" w:color="auto"/>
            </w:tcBorders>
            <w:vAlign w:val="bottom"/>
          </w:tcPr>
          <w:p w14:paraId="2055D706" w14:textId="77777777"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14:paraId="1826CEBC" w14:textId="77777777" w:rsidR="006B3E27" w:rsidRPr="00243C8A" w:rsidRDefault="005964FD" w:rsidP="003E50B8">
            <w:pPr>
              <w:bidi w:val="0"/>
              <w:spacing w:after="20"/>
              <w:jc w:val="left"/>
              <w:rPr>
                <w:szCs w:val="20"/>
              </w:rPr>
            </w:pPr>
            <w:r w:rsidRPr="005964FD">
              <w:rPr>
                <w:sz w:val="40"/>
                <w:szCs w:val="20"/>
              </w:rPr>
              <w:t>CERD</w:t>
            </w:r>
            <w:r>
              <w:rPr>
                <w:szCs w:val="20"/>
              </w:rPr>
              <w:t>/C/ISR/CO/</w:t>
            </w:r>
            <w:r w:rsidRPr="007D4991">
              <w:rPr>
                <w:szCs w:val="20"/>
              </w:rPr>
              <w:t>17</w:t>
            </w:r>
            <w:r>
              <w:rPr>
                <w:szCs w:val="20"/>
              </w:rPr>
              <w:t>-</w:t>
            </w:r>
            <w:r w:rsidRPr="007D4991">
              <w:rPr>
                <w:szCs w:val="20"/>
              </w:rPr>
              <w:t>19</w:t>
            </w:r>
          </w:p>
        </w:tc>
      </w:tr>
      <w:tr w:rsidR="006B3E27" w:rsidRPr="00DB7679" w14:paraId="0B809AB9" w14:textId="77777777" w:rsidTr="00912700">
        <w:trPr>
          <w:trHeight w:hRule="exact" w:val="2835"/>
        </w:trPr>
        <w:tc>
          <w:tcPr>
            <w:tcW w:w="1274" w:type="dxa"/>
            <w:tcBorders>
              <w:top w:val="single" w:sz="4" w:space="0" w:color="auto"/>
              <w:bottom w:val="single" w:sz="12" w:space="0" w:color="auto"/>
            </w:tcBorders>
          </w:tcPr>
          <w:p w14:paraId="58A85EBB" w14:textId="77777777" w:rsidR="006B3E27" w:rsidRPr="00DB7679" w:rsidRDefault="0059622A" w:rsidP="00912700">
            <w:pPr>
              <w:jc w:val="center"/>
              <w:rPr>
                <w:rtl/>
              </w:rPr>
            </w:pPr>
            <w:r>
              <w:rPr>
                <w:noProof/>
              </w:rPr>
              <w:drawing>
                <wp:inline distT="0" distB="0" distL="0" distR="0" wp14:anchorId="0FA1D128" wp14:editId="4DE1969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4E470972" w14:textId="77777777"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14:paraId="16422844" w14:textId="77777777" w:rsidR="006B3E27" w:rsidRDefault="003E50B8" w:rsidP="003E50B8">
            <w:pPr>
              <w:bidi w:val="0"/>
              <w:spacing w:before="240"/>
              <w:jc w:val="left"/>
            </w:pPr>
            <w:r>
              <w:t>Distr.: General</w:t>
            </w:r>
          </w:p>
          <w:p w14:paraId="030F87FB" w14:textId="77777777" w:rsidR="003E50B8" w:rsidRDefault="003E50B8" w:rsidP="003E50B8">
            <w:pPr>
              <w:bidi w:val="0"/>
              <w:jc w:val="left"/>
            </w:pPr>
            <w:r w:rsidRPr="007D4991">
              <w:rPr>
                <w:szCs w:val="20"/>
              </w:rPr>
              <w:t>27</w:t>
            </w:r>
            <w:r>
              <w:t xml:space="preserve"> January </w:t>
            </w:r>
            <w:r w:rsidRPr="007D4991">
              <w:rPr>
                <w:szCs w:val="20"/>
              </w:rPr>
              <w:t>2020</w:t>
            </w:r>
          </w:p>
          <w:p w14:paraId="05E06268" w14:textId="77777777" w:rsidR="003E50B8" w:rsidRDefault="003E50B8" w:rsidP="003E50B8">
            <w:pPr>
              <w:bidi w:val="0"/>
              <w:jc w:val="left"/>
            </w:pPr>
            <w:r>
              <w:t>Arabic</w:t>
            </w:r>
          </w:p>
          <w:p w14:paraId="0C2BE86F" w14:textId="77777777" w:rsidR="003E50B8" w:rsidRPr="008B4BC6" w:rsidRDefault="003E50B8" w:rsidP="003E50B8">
            <w:pPr>
              <w:bidi w:val="0"/>
              <w:jc w:val="left"/>
            </w:pPr>
            <w:r>
              <w:t>Original: English</w:t>
            </w:r>
          </w:p>
        </w:tc>
      </w:tr>
    </w:tbl>
    <w:p w14:paraId="5FBC5C76" w14:textId="77777777" w:rsidR="003E50B8" w:rsidRPr="003E50B8" w:rsidRDefault="003E50B8" w:rsidP="003E50B8">
      <w:pPr>
        <w:spacing w:before="120" w:line="380" w:lineRule="exact"/>
        <w:textDirection w:val="tbRlV"/>
        <w:rPr>
          <w:b/>
          <w:sz w:val="30"/>
          <w:szCs w:val="26"/>
          <w:lang w:val="ar-SA" w:eastAsia="zh-TW" w:bidi="en-GB"/>
        </w:rPr>
      </w:pPr>
      <w:r w:rsidRPr="003E50B8">
        <w:rPr>
          <w:b/>
          <w:bCs/>
          <w:sz w:val="26"/>
          <w:szCs w:val="36"/>
          <w:rtl/>
        </w:rPr>
        <w:t>‎لجنة القضاء على التمييز العنصري‏</w:t>
      </w:r>
    </w:p>
    <w:p w14:paraId="58340914" w14:textId="77777777" w:rsidR="003E50B8" w:rsidRPr="006E0A4B" w:rsidRDefault="003E50B8" w:rsidP="003E50B8">
      <w:pPr>
        <w:pStyle w:val="HChGA"/>
        <w:rPr>
          <w:szCs w:val="20"/>
          <w:lang w:eastAsia="zh-TW" w:bidi="en-GB"/>
        </w:rPr>
      </w:pPr>
      <w:r>
        <w:rPr>
          <w:rtl/>
        </w:rPr>
        <w:tab/>
      </w:r>
      <w:r>
        <w:rPr>
          <w:rtl/>
        </w:rPr>
        <w:tab/>
        <w:t>الملاحظات الختامية بشأن التقرير الجامع للتقارير الدورية من السابع عشر إلى التاسع عشر لإسرائيل</w:t>
      </w:r>
      <w:r w:rsidRPr="003E50B8">
        <w:rPr>
          <w:rStyle w:val="FootnoteReference"/>
          <w:sz w:val="20"/>
          <w:vertAlign w:val="baseline"/>
          <w:rtl/>
        </w:rPr>
        <w:footnoteReference w:customMarkFollows="1" w:id="1"/>
        <w:t>*</w:t>
      </w:r>
      <w:r>
        <w:rPr>
          <w:szCs w:val="20"/>
          <w:rtl/>
          <w:lang w:eastAsia="zh-TW" w:bidi="en-GB"/>
        </w:rPr>
        <w:t xml:space="preserve"> </w:t>
      </w:r>
    </w:p>
    <w:p w14:paraId="5F4D163C" w14:textId="77777777" w:rsidR="003E50B8" w:rsidRPr="003E50B8" w:rsidRDefault="003E50B8" w:rsidP="003E50B8">
      <w:pPr>
        <w:pStyle w:val="SingleTxtGA"/>
        <w:rPr>
          <w:rFonts w:eastAsiaTheme="majorEastAsia"/>
          <w:szCs w:val="20"/>
          <w:lang w:val="ar-SA" w:eastAsia="zh-TW" w:bidi="en-GB"/>
        </w:rPr>
      </w:pPr>
      <w:r w:rsidRPr="007D4991">
        <w:rPr>
          <w:rFonts w:eastAsiaTheme="majorEastAsia"/>
          <w:szCs w:val="20"/>
          <w:rtl/>
        </w:rPr>
        <w:t>1</w:t>
      </w:r>
      <w:r w:rsidRPr="003E50B8">
        <w:rPr>
          <w:rFonts w:eastAsiaTheme="majorEastAsia"/>
          <w:szCs w:val="20"/>
          <w:rtl/>
        </w:rPr>
        <w:t>-</w:t>
      </w:r>
      <w:r w:rsidRPr="003E50B8">
        <w:rPr>
          <w:rFonts w:eastAsiaTheme="majorEastAsia"/>
          <w:rtl/>
        </w:rPr>
        <w:tab/>
        <w:t xml:space="preserve">نظرت اللجنة في التقرير الجامع للتقارير الدورية من السابع عشر إلى التاسع عشر لإسرائيل </w:t>
      </w:r>
      <w:r w:rsidRPr="003E50B8">
        <w:rPr>
          <w:rFonts w:eastAsiaTheme="majorEastAsia"/>
          <w:szCs w:val="20"/>
          <w:rtl/>
        </w:rPr>
        <w:t>(</w:t>
      </w:r>
      <w:r w:rsidRPr="003E50B8">
        <w:rPr>
          <w:rFonts w:eastAsiaTheme="majorEastAsia" w:cs="Times New Roman"/>
          <w:szCs w:val="20"/>
        </w:rPr>
        <w:t>CERD/C/ISR/</w:t>
      </w:r>
      <w:r w:rsidRPr="007D4991">
        <w:rPr>
          <w:rFonts w:eastAsiaTheme="majorEastAsia" w:cs="Times New Roman"/>
          <w:szCs w:val="20"/>
        </w:rPr>
        <w:t>17</w:t>
      </w:r>
      <w:r w:rsidRPr="003E50B8">
        <w:rPr>
          <w:rFonts w:eastAsiaTheme="majorEastAsia" w:cs="Times New Roman"/>
          <w:szCs w:val="20"/>
        </w:rPr>
        <w:t>-</w:t>
      </w:r>
      <w:r w:rsidRPr="007D4991">
        <w:rPr>
          <w:rFonts w:eastAsiaTheme="majorEastAsia" w:cs="Times New Roman"/>
          <w:szCs w:val="20"/>
        </w:rPr>
        <w:t>19</w:t>
      </w:r>
      <w:r w:rsidRPr="003E50B8">
        <w:rPr>
          <w:rFonts w:eastAsiaTheme="majorEastAsia"/>
          <w:szCs w:val="20"/>
          <w:rtl/>
        </w:rPr>
        <w:t>)</w:t>
      </w:r>
      <w:r w:rsidRPr="003E50B8">
        <w:rPr>
          <w:rFonts w:eastAsiaTheme="majorEastAsia"/>
          <w:rtl/>
        </w:rPr>
        <w:t xml:space="preserve">، المقدم في وثيقة واحدة، وذلك في جلستيها </w:t>
      </w:r>
      <w:r w:rsidRPr="007D4991">
        <w:rPr>
          <w:rFonts w:eastAsiaTheme="majorEastAsia"/>
          <w:szCs w:val="20"/>
        </w:rPr>
        <w:t>278</w:t>
      </w:r>
      <w:r w:rsidRPr="007D4991">
        <w:rPr>
          <w:rFonts w:eastAsiaTheme="majorEastAsia"/>
          <w:szCs w:val="20"/>
          <w:lang w:val="fr-CH" w:bidi="ar-DZ"/>
        </w:rPr>
        <w:t>8</w:t>
      </w:r>
      <w:r w:rsidRPr="00F337EF">
        <w:rPr>
          <w:rFonts w:eastAsiaTheme="majorEastAsia" w:hint="cs"/>
          <w:sz w:val="28"/>
          <w:rtl/>
          <w:lang w:val="fr-CH" w:bidi="ar-DZ"/>
        </w:rPr>
        <w:t xml:space="preserve"> </w:t>
      </w:r>
      <w:r w:rsidRPr="003E50B8">
        <w:rPr>
          <w:rFonts w:eastAsiaTheme="majorEastAsia"/>
          <w:sz w:val="28"/>
          <w:rtl/>
          <w:lang w:val="fr-CH" w:bidi="ar-DZ"/>
        </w:rPr>
        <w:t>و</w:t>
      </w:r>
      <w:r w:rsidRPr="007D4991">
        <w:rPr>
          <w:rFonts w:eastAsiaTheme="majorEastAsia"/>
          <w:szCs w:val="20"/>
        </w:rPr>
        <w:t>2789</w:t>
      </w:r>
      <w:r w:rsidRPr="00F337EF">
        <w:rPr>
          <w:rFonts w:eastAsiaTheme="majorEastAsia"/>
          <w:sz w:val="28"/>
          <w:rtl/>
        </w:rPr>
        <w:t xml:space="preserve"> (</w:t>
      </w:r>
      <w:r w:rsidRPr="003E50B8">
        <w:rPr>
          <w:rFonts w:eastAsiaTheme="majorEastAsia"/>
          <w:rtl/>
        </w:rPr>
        <w:t xml:space="preserve">انظر </w:t>
      </w:r>
      <w:r w:rsidRPr="003E50B8">
        <w:rPr>
          <w:rFonts w:eastAsiaTheme="majorEastAsia" w:cs="Times New Roman"/>
          <w:szCs w:val="20"/>
        </w:rPr>
        <w:t>CERD/C/SR.</w:t>
      </w:r>
      <w:r w:rsidRPr="007D4991">
        <w:rPr>
          <w:rFonts w:eastAsiaTheme="majorEastAsia" w:cs="Times New Roman"/>
          <w:szCs w:val="20"/>
        </w:rPr>
        <w:t>2788</w:t>
      </w:r>
      <w:r w:rsidRPr="003E50B8">
        <w:rPr>
          <w:rFonts w:eastAsiaTheme="majorEastAsia"/>
          <w:rtl/>
        </w:rPr>
        <w:t xml:space="preserve"> و</w:t>
      </w:r>
      <w:r w:rsidRPr="007D4991">
        <w:rPr>
          <w:rFonts w:eastAsiaTheme="majorEastAsia"/>
          <w:szCs w:val="20"/>
        </w:rPr>
        <w:t>2789</w:t>
      </w:r>
      <w:r w:rsidRPr="00F337EF">
        <w:rPr>
          <w:rFonts w:eastAsiaTheme="majorEastAsia"/>
          <w:sz w:val="28"/>
          <w:rtl/>
        </w:rPr>
        <w:t>)</w:t>
      </w:r>
      <w:r w:rsidRPr="003E50B8">
        <w:rPr>
          <w:rFonts w:eastAsiaTheme="majorEastAsia"/>
          <w:rtl/>
        </w:rPr>
        <w:t xml:space="preserve"> المعقودتين في </w:t>
      </w:r>
      <w:r w:rsidRPr="007D4991">
        <w:rPr>
          <w:rFonts w:eastAsiaTheme="majorEastAsia"/>
          <w:szCs w:val="20"/>
        </w:rPr>
        <w:t>4</w:t>
      </w:r>
      <w:r w:rsidRPr="003E50B8">
        <w:rPr>
          <w:rFonts w:eastAsiaTheme="majorEastAsia"/>
          <w:rtl/>
        </w:rPr>
        <w:t xml:space="preserve"> </w:t>
      </w:r>
      <w:proofErr w:type="spellStart"/>
      <w:r w:rsidRPr="003E50B8">
        <w:rPr>
          <w:rFonts w:eastAsiaTheme="majorEastAsia"/>
        </w:rPr>
        <w:t>و</w:t>
      </w:r>
      <w:r w:rsidRPr="007D4991">
        <w:rPr>
          <w:rFonts w:eastAsiaTheme="majorEastAsia"/>
          <w:szCs w:val="20"/>
        </w:rPr>
        <w:t>5</w:t>
      </w:r>
      <w:proofErr w:type="spellEnd"/>
      <w:r>
        <w:rPr>
          <w:rFonts w:eastAsiaTheme="majorEastAsia" w:hint="cs"/>
          <w:rtl/>
        </w:rPr>
        <w:t xml:space="preserve"> </w:t>
      </w:r>
      <w:r w:rsidRPr="003E50B8">
        <w:rPr>
          <w:rFonts w:eastAsiaTheme="majorEastAsia"/>
          <w:rtl/>
        </w:rPr>
        <w:t xml:space="preserve">كانون الأول/ديسمبر </w:t>
      </w:r>
      <w:r w:rsidRPr="007D4991">
        <w:rPr>
          <w:rFonts w:eastAsiaTheme="majorEastAsia"/>
          <w:szCs w:val="20"/>
        </w:rPr>
        <w:t>2019</w:t>
      </w:r>
      <w:r w:rsidRPr="00F337EF">
        <w:rPr>
          <w:rFonts w:eastAsiaTheme="majorEastAsia"/>
          <w:sz w:val="28"/>
          <w:rtl/>
        </w:rPr>
        <w:t>.</w:t>
      </w:r>
      <w:r w:rsidRPr="003E50B8">
        <w:rPr>
          <w:rFonts w:eastAsiaTheme="majorEastAsia"/>
          <w:rtl/>
        </w:rPr>
        <w:t xml:space="preserve"> واعتمدت في جلستها</w:t>
      </w:r>
      <w:r w:rsidR="00BD253C">
        <w:rPr>
          <w:rFonts w:eastAsiaTheme="majorEastAsia" w:hint="cs"/>
          <w:rtl/>
        </w:rPr>
        <w:t> </w:t>
      </w:r>
      <w:r w:rsidRPr="007D4991">
        <w:rPr>
          <w:rFonts w:eastAsiaTheme="majorEastAsia"/>
          <w:szCs w:val="20"/>
        </w:rPr>
        <w:t>2799</w:t>
      </w:r>
      <w:r w:rsidRPr="003E50B8">
        <w:rPr>
          <w:rFonts w:eastAsiaTheme="majorEastAsia"/>
          <w:rtl/>
        </w:rPr>
        <w:t xml:space="preserve">، المعقودة في </w:t>
      </w:r>
      <w:r w:rsidRPr="007D4991">
        <w:rPr>
          <w:rFonts w:eastAsiaTheme="majorEastAsia"/>
          <w:szCs w:val="20"/>
        </w:rPr>
        <w:t>12</w:t>
      </w:r>
      <w:r w:rsidRPr="003E50B8">
        <w:rPr>
          <w:rFonts w:eastAsiaTheme="majorEastAsia"/>
          <w:rtl/>
        </w:rPr>
        <w:t xml:space="preserve"> كانون الأول/ديسمبر </w:t>
      </w:r>
      <w:r w:rsidRPr="007D4991">
        <w:rPr>
          <w:rFonts w:eastAsiaTheme="majorEastAsia"/>
          <w:szCs w:val="20"/>
        </w:rPr>
        <w:t>2019</w:t>
      </w:r>
      <w:r w:rsidRPr="003E50B8">
        <w:rPr>
          <w:rFonts w:eastAsiaTheme="majorEastAsia"/>
          <w:rtl/>
        </w:rPr>
        <w:t>، هذه الملاحظات الختامية.</w:t>
      </w:r>
    </w:p>
    <w:p w14:paraId="2B5AF110" w14:textId="77777777" w:rsidR="003E50B8" w:rsidRPr="003E50B8" w:rsidRDefault="003E50B8" w:rsidP="007D4991">
      <w:pPr>
        <w:pStyle w:val="H1GA"/>
        <w:rPr>
          <w:rFonts w:eastAsiaTheme="majorEastAsia"/>
          <w:szCs w:val="20"/>
          <w:lang w:eastAsia="zh-TW" w:bidi="en-GB"/>
        </w:rPr>
      </w:pPr>
      <w:r>
        <w:rPr>
          <w:rFonts w:eastAsiaTheme="majorEastAsia"/>
          <w:rtl/>
        </w:rPr>
        <w:tab/>
      </w:r>
      <w:r w:rsidRPr="003E50B8">
        <w:rPr>
          <w:rFonts w:eastAsiaTheme="majorEastAsia"/>
          <w:rtl/>
        </w:rPr>
        <w:t>ألف-</w:t>
      </w:r>
      <w:r w:rsidRPr="003E50B8">
        <w:rPr>
          <w:rFonts w:eastAsiaTheme="majorEastAsia"/>
          <w:rtl/>
        </w:rPr>
        <w:tab/>
        <w:t>مقدمة</w:t>
      </w:r>
    </w:p>
    <w:p w14:paraId="5ADEB08D" w14:textId="77777777" w:rsidR="003E50B8" w:rsidRPr="003E50B8" w:rsidRDefault="003E50B8" w:rsidP="003E50B8">
      <w:pPr>
        <w:pStyle w:val="SingleTxtGA"/>
        <w:rPr>
          <w:rFonts w:eastAsiaTheme="majorEastAsia"/>
          <w:szCs w:val="20"/>
          <w:lang w:val="ar-SA" w:eastAsia="zh-TW" w:bidi="en-GB"/>
        </w:rPr>
      </w:pPr>
      <w:r w:rsidRPr="007D4991">
        <w:rPr>
          <w:rFonts w:eastAsiaTheme="majorEastAsia"/>
          <w:szCs w:val="20"/>
          <w:rtl/>
        </w:rPr>
        <w:t>2</w:t>
      </w:r>
      <w:r w:rsidRPr="003E50B8">
        <w:rPr>
          <w:rFonts w:eastAsiaTheme="majorEastAsia"/>
          <w:szCs w:val="20"/>
          <w:rtl/>
        </w:rPr>
        <w:t>-</w:t>
      </w:r>
      <w:r w:rsidRPr="003E50B8">
        <w:rPr>
          <w:rFonts w:eastAsiaTheme="majorEastAsia"/>
          <w:rtl/>
        </w:rPr>
        <w:tab/>
        <w:t xml:space="preserve">ترحّب اللجنة بتقديم الدولة الطرف تقريرها الجامع لتقاريرها الدورية من السابع عشر إلى التاسع عشر، وتعرب عن تقديرها للحوار البنّاء الذي دار مع وفد الدولة الطرف. وتشكر الوفد على ما قدّمه من معلومات أثناء النظر في التقرير وما وافاها به كتابةً من معلومات إضافية عقب الحوار معه. </w:t>
      </w:r>
    </w:p>
    <w:p w14:paraId="2C2804D7" w14:textId="77777777" w:rsidR="003E50B8" w:rsidRPr="003E50B8" w:rsidRDefault="003E50B8" w:rsidP="003E50B8">
      <w:pPr>
        <w:pStyle w:val="SingleTxtGA"/>
        <w:rPr>
          <w:rFonts w:eastAsiaTheme="majorEastAsia"/>
          <w:szCs w:val="20"/>
          <w:lang w:val="ar-SA" w:eastAsia="zh-TW" w:bidi="en-GB"/>
        </w:rPr>
      </w:pPr>
      <w:r w:rsidRPr="007D4991">
        <w:rPr>
          <w:rFonts w:eastAsiaTheme="majorEastAsia"/>
          <w:szCs w:val="20"/>
          <w:rtl/>
        </w:rPr>
        <w:t>3</w:t>
      </w:r>
      <w:r w:rsidRPr="003E50B8">
        <w:rPr>
          <w:rFonts w:eastAsiaTheme="majorEastAsia"/>
          <w:szCs w:val="20"/>
          <w:rtl/>
        </w:rPr>
        <w:t>-</w:t>
      </w:r>
      <w:r w:rsidRPr="003E50B8">
        <w:rPr>
          <w:rFonts w:eastAsiaTheme="majorEastAsia"/>
          <w:rtl/>
        </w:rPr>
        <w:tab/>
        <w:t>وتعترف اللجنة بالمسائل المتصلة بالأمن والاستقرار في المنطقة. غير أنه ينبغي للدولة الطرف، وفقاً لمبادئ الاتفاقية، كفالة أن تكون التدابير المتخذة</w:t>
      </w:r>
      <w:r w:rsidRPr="003E50B8">
        <w:rPr>
          <w:rFonts w:eastAsiaTheme="majorEastAsia"/>
          <w:szCs w:val="20"/>
        </w:rPr>
        <w:t>:</w:t>
      </w:r>
      <w:r w:rsidRPr="003E50B8">
        <w:rPr>
          <w:rFonts w:eastAsiaTheme="majorEastAsia"/>
          <w:rtl/>
        </w:rPr>
        <w:t xml:space="preserve"> </w:t>
      </w:r>
    </w:p>
    <w:p w14:paraId="164E6A00" w14:textId="77777777" w:rsidR="003E50B8" w:rsidRPr="003E50B8" w:rsidRDefault="003E50B8" w:rsidP="003E50B8">
      <w:pPr>
        <w:pStyle w:val="SingleTxtGA"/>
        <w:rPr>
          <w:rFonts w:eastAsiaTheme="majorEastAsia"/>
          <w:szCs w:val="20"/>
          <w:lang w:eastAsia="zh-TW" w:bidi="en-GB"/>
        </w:rPr>
      </w:pPr>
      <w:r w:rsidRPr="003E50B8">
        <w:rPr>
          <w:rFonts w:eastAsiaTheme="majorEastAsia"/>
          <w:rtl/>
        </w:rPr>
        <w:tab/>
        <w:t>(أ)</w:t>
      </w:r>
      <w:r w:rsidRPr="003E50B8">
        <w:rPr>
          <w:rFonts w:eastAsiaTheme="majorEastAsia"/>
          <w:rtl/>
        </w:rPr>
        <w:tab/>
        <w:t>متناسبة؛</w:t>
      </w:r>
    </w:p>
    <w:p w14:paraId="594536D3" w14:textId="77777777" w:rsidR="003E50B8" w:rsidRPr="00D46F11" w:rsidRDefault="003E50B8" w:rsidP="003E50B8">
      <w:pPr>
        <w:pStyle w:val="SingleTxtGA"/>
        <w:rPr>
          <w:rFonts w:eastAsiaTheme="majorEastAsia"/>
          <w:szCs w:val="20"/>
          <w:lang w:eastAsia="zh-TW" w:bidi="en-GB"/>
        </w:rPr>
      </w:pPr>
      <w:r w:rsidRPr="003E50B8">
        <w:rPr>
          <w:rFonts w:eastAsiaTheme="majorEastAsia"/>
          <w:rtl/>
        </w:rPr>
        <w:tab/>
        <w:t>(ب)</w:t>
      </w:r>
      <w:r w:rsidRPr="003E50B8">
        <w:rPr>
          <w:rFonts w:eastAsiaTheme="majorEastAsia"/>
          <w:rtl/>
        </w:rPr>
        <w:tab/>
        <w:t xml:space="preserve">ألّا تميّز، من حيث الغرض أو في الواقع، في حق المواطنين الفلسطينيين في إسرائيل أو في حق الفلسطينيين في الأرض الفلسطينية المحتلة أو أي أقليات أخرى سواء في إسرائيل ذاتها أو في الأراضي الخاضعة لسيطرة الدولة الطرف الفعلية؛ </w:t>
      </w:r>
    </w:p>
    <w:p w14:paraId="4F5518AA" w14:textId="77777777" w:rsidR="003E50B8" w:rsidRPr="003E50B8" w:rsidRDefault="003E50B8" w:rsidP="003E50B8">
      <w:pPr>
        <w:pStyle w:val="SingleTxtGA"/>
        <w:rPr>
          <w:rFonts w:eastAsiaTheme="majorEastAsia"/>
          <w:spacing w:val="-4"/>
          <w:szCs w:val="20"/>
          <w:lang w:val="ar-SA" w:eastAsia="zh-TW" w:bidi="en-GB"/>
        </w:rPr>
      </w:pPr>
      <w:r w:rsidRPr="003E50B8">
        <w:rPr>
          <w:rFonts w:eastAsiaTheme="majorEastAsia"/>
          <w:spacing w:val="-4"/>
          <w:rtl/>
        </w:rPr>
        <w:tab/>
        <w:t>(ج)</w:t>
      </w:r>
      <w:r w:rsidRPr="003E50B8">
        <w:rPr>
          <w:rFonts w:eastAsiaTheme="majorEastAsia"/>
          <w:spacing w:val="-4"/>
          <w:rtl/>
        </w:rPr>
        <w:tab/>
        <w:t xml:space="preserve">أن تنفَّذ في احترام كامل لحقوق الإنسان ومبادئ القانون الإنساني الدولي ذات الصلة. </w:t>
      </w:r>
    </w:p>
    <w:p w14:paraId="0EA00DB3" w14:textId="77777777" w:rsidR="003E50B8" w:rsidRPr="003E50B8" w:rsidRDefault="003E50B8" w:rsidP="003E50B8">
      <w:pPr>
        <w:pStyle w:val="SingleTxtGA"/>
        <w:rPr>
          <w:rFonts w:eastAsiaTheme="majorEastAsia"/>
          <w:szCs w:val="20"/>
          <w:lang w:val="ar-SA" w:eastAsia="zh-TW" w:bidi="en-GB"/>
        </w:rPr>
      </w:pPr>
      <w:r w:rsidRPr="007D4991">
        <w:rPr>
          <w:rFonts w:eastAsiaTheme="majorEastAsia"/>
          <w:szCs w:val="20"/>
          <w:rtl/>
        </w:rPr>
        <w:t>4</w:t>
      </w:r>
      <w:r w:rsidRPr="003E50B8">
        <w:rPr>
          <w:rFonts w:eastAsiaTheme="majorEastAsia"/>
          <w:szCs w:val="20"/>
          <w:rtl/>
        </w:rPr>
        <w:t>-</w:t>
      </w:r>
      <w:r w:rsidRPr="003E50B8">
        <w:rPr>
          <w:rFonts w:eastAsiaTheme="majorEastAsia"/>
          <w:rtl/>
        </w:rPr>
        <w:tab/>
        <w:t>وتكرر اللجنة قولها إن المستوطنات الإسرائيلية في الأرض الفلسطينية المحتلة، ولا سيما في الضفة الغربية، بما فيها القدس الشرقية، ليست غير قانونية بموجب القانون الدولي فحسب، بل إنها عقبة تعيق تمتع السكان كلِّهم بحقوق الإنسان، دون تفريق بينهم بسبب الأصل القومي أو العرقي. كما أن الإجراءات التي تغيّر التكوين الديمغرافي للأرض الفلسطينية المحتلة والجولان السوري المحتل تثير القلق باعتبارها انتهاكات لحقوق الإنسان والقانون الإنساني الدولي.</w:t>
      </w:r>
    </w:p>
    <w:p w14:paraId="2D3A3AA2" w14:textId="77777777" w:rsidR="003E50B8" w:rsidRPr="003E50B8" w:rsidRDefault="003E50B8" w:rsidP="003E50B8">
      <w:pPr>
        <w:pStyle w:val="H1GA"/>
        <w:rPr>
          <w:rFonts w:eastAsiaTheme="majorEastAsia"/>
          <w:szCs w:val="20"/>
          <w:lang w:eastAsia="zh-TW" w:bidi="en-GB"/>
        </w:rPr>
      </w:pPr>
      <w:r>
        <w:rPr>
          <w:rFonts w:eastAsiaTheme="majorEastAsia"/>
          <w:rtl/>
        </w:rPr>
        <w:lastRenderedPageBreak/>
        <w:tab/>
      </w:r>
      <w:r w:rsidRPr="003E50B8">
        <w:rPr>
          <w:rFonts w:eastAsiaTheme="majorEastAsia"/>
          <w:rtl/>
        </w:rPr>
        <w:t>باء-</w:t>
      </w:r>
      <w:r w:rsidRPr="003E50B8">
        <w:rPr>
          <w:rFonts w:eastAsiaTheme="majorEastAsia"/>
          <w:rtl/>
        </w:rPr>
        <w:tab/>
        <w:t>الجوانب الإيجابية</w:t>
      </w:r>
    </w:p>
    <w:p w14:paraId="2DE831F1" w14:textId="77777777" w:rsidR="003E50B8" w:rsidRPr="007D4991" w:rsidRDefault="003E50B8" w:rsidP="003E50B8">
      <w:pPr>
        <w:pStyle w:val="SingleTxtGA"/>
        <w:rPr>
          <w:rFonts w:eastAsiaTheme="majorEastAsia" w:hint="cs"/>
          <w:lang w:eastAsia="zh-TW" w:bidi="en-GB"/>
        </w:rPr>
      </w:pPr>
      <w:r w:rsidRPr="007D4991">
        <w:rPr>
          <w:rFonts w:eastAsiaTheme="majorEastAsia"/>
          <w:szCs w:val="20"/>
          <w:rtl/>
        </w:rPr>
        <w:t>5</w:t>
      </w:r>
      <w:r w:rsidRPr="003E50B8">
        <w:rPr>
          <w:rFonts w:eastAsiaTheme="majorEastAsia"/>
          <w:rtl/>
        </w:rPr>
        <w:t>-</w:t>
      </w:r>
      <w:r w:rsidRPr="003E50B8">
        <w:rPr>
          <w:rFonts w:eastAsiaTheme="majorEastAsia"/>
          <w:rtl/>
        </w:rPr>
        <w:tab/>
        <w:t>ترحّب اللجنة بتصديق الدولة الطرف على الصكوك الدولية التالية لحقوق الإنسان أو</w:t>
      </w:r>
      <w:r w:rsidR="00081D91">
        <w:rPr>
          <w:rFonts w:eastAsiaTheme="majorEastAsia" w:hint="cs"/>
          <w:rtl/>
        </w:rPr>
        <w:t> </w:t>
      </w:r>
      <w:r w:rsidRPr="003E50B8">
        <w:rPr>
          <w:rFonts w:eastAsiaTheme="majorEastAsia"/>
          <w:rtl/>
        </w:rPr>
        <w:t>بانضمامها إليها</w:t>
      </w:r>
      <w:r w:rsidRPr="003E50B8">
        <w:rPr>
          <w:rFonts w:eastAsiaTheme="majorEastAsia"/>
        </w:rPr>
        <w:t>:</w:t>
      </w:r>
      <w:r w:rsidRPr="003E50B8">
        <w:rPr>
          <w:rFonts w:eastAsiaTheme="majorEastAsia"/>
          <w:rtl/>
        </w:rPr>
        <w:t xml:space="preserve"> </w:t>
      </w:r>
    </w:p>
    <w:p w14:paraId="3FD0C344"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(أ)</w:t>
      </w:r>
      <w:r w:rsidRPr="003E50B8">
        <w:rPr>
          <w:rFonts w:eastAsiaTheme="majorEastAsia"/>
          <w:rtl/>
        </w:rPr>
        <w:tab/>
        <w:t xml:space="preserve">اتفاقية حقوق الأشخاص ذوي الإعاقة، في عام </w:t>
      </w:r>
      <w:r w:rsidRPr="007D4991">
        <w:rPr>
          <w:rFonts w:eastAsiaTheme="majorEastAsia"/>
          <w:szCs w:val="20"/>
          <w:rtl/>
        </w:rPr>
        <w:t>2012</w:t>
      </w:r>
      <w:r w:rsidRPr="003E50B8">
        <w:rPr>
          <w:rFonts w:eastAsiaTheme="majorEastAsia"/>
          <w:rtl/>
        </w:rPr>
        <w:t xml:space="preserve">؛ </w:t>
      </w:r>
    </w:p>
    <w:p w14:paraId="46DFE3F1" w14:textId="77777777" w:rsidR="003E50B8" w:rsidRPr="003E50B8" w:rsidRDefault="003E50B8" w:rsidP="003E50B8">
      <w:pPr>
        <w:pStyle w:val="SingleTxtGA"/>
        <w:rPr>
          <w:rFonts w:eastAsiaTheme="majorEastAsia"/>
          <w:lang w:eastAsia="zh-TW" w:bidi="en-GB"/>
        </w:rPr>
      </w:pPr>
      <w:r w:rsidRPr="003E50B8">
        <w:rPr>
          <w:rFonts w:eastAsiaTheme="majorEastAsia"/>
          <w:rtl/>
        </w:rPr>
        <w:tab/>
        <w:t>(ب)</w:t>
      </w:r>
      <w:r w:rsidRPr="003E50B8">
        <w:rPr>
          <w:rFonts w:eastAsiaTheme="majorEastAsia"/>
          <w:rtl/>
        </w:rPr>
        <w:tab/>
        <w:t xml:space="preserve">اتفاقية وكالات العمالة الخاصة، </w:t>
      </w:r>
      <w:r w:rsidRPr="007D4991">
        <w:rPr>
          <w:rFonts w:eastAsiaTheme="majorEastAsia"/>
          <w:szCs w:val="20"/>
          <w:rtl/>
        </w:rPr>
        <w:t>1997</w:t>
      </w:r>
      <w:r w:rsidRPr="003E50B8">
        <w:rPr>
          <w:rFonts w:eastAsiaTheme="majorEastAsia"/>
          <w:rtl/>
        </w:rPr>
        <w:t xml:space="preserve"> (رقم </w:t>
      </w:r>
      <w:r w:rsidRPr="007D4991">
        <w:rPr>
          <w:rFonts w:eastAsiaTheme="majorEastAsia"/>
          <w:szCs w:val="20"/>
          <w:rtl/>
        </w:rPr>
        <w:t>181</w:t>
      </w:r>
      <w:r w:rsidRPr="003E50B8">
        <w:rPr>
          <w:rFonts w:eastAsiaTheme="majorEastAsia"/>
          <w:rtl/>
        </w:rPr>
        <w:t>)، لمنظمة العمل الدولية، في عام</w:t>
      </w:r>
      <w:r w:rsidRPr="003E50B8">
        <w:rPr>
          <w:rFonts w:eastAsiaTheme="majorEastAsia" w:hint="cs"/>
          <w:rtl/>
        </w:rPr>
        <w:t> </w:t>
      </w:r>
      <w:r w:rsidRPr="007D4991">
        <w:rPr>
          <w:rFonts w:eastAsiaTheme="majorEastAsia"/>
          <w:szCs w:val="20"/>
          <w:rtl/>
        </w:rPr>
        <w:t>2012</w:t>
      </w:r>
      <w:r w:rsidRPr="003E50B8">
        <w:rPr>
          <w:rFonts w:eastAsiaTheme="majorEastAsia"/>
          <w:rtl/>
        </w:rPr>
        <w:t>.</w:t>
      </w:r>
    </w:p>
    <w:p w14:paraId="16385F08" w14:textId="77777777" w:rsidR="003E50B8" w:rsidRPr="003E50B8" w:rsidRDefault="003E50B8" w:rsidP="003E50B8">
      <w:pPr>
        <w:pStyle w:val="SingleTxtGA"/>
        <w:rPr>
          <w:rFonts w:eastAsiaTheme="majorEastAsia"/>
          <w:lang w:eastAsia="zh-TW" w:bidi="en-GB"/>
        </w:rPr>
      </w:pPr>
      <w:r w:rsidRPr="007D4991">
        <w:rPr>
          <w:rFonts w:eastAsiaTheme="majorEastAsia"/>
          <w:szCs w:val="20"/>
          <w:rtl/>
        </w:rPr>
        <w:t>6</w:t>
      </w:r>
      <w:r w:rsidRPr="003E50B8">
        <w:rPr>
          <w:rFonts w:eastAsiaTheme="majorEastAsia"/>
          <w:rtl/>
        </w:rPr>
        <w:t>-</w:t>
      </w:r>
      <w:r w:rsidRPr="003E50B8">
        <w:rPr>
          <w:rFonts w:eastAsiaTheme="majorEastAsia"/>
          <w:rtl/>
        </w:rPr>
        <w:tab/>
        <w:t>وترحّب اللجنة أيضاً بالتدابير التشريعية والمؤسسية والسياساتية التالية التي اتّخذتها الدولة الطرف</w:t>
      </w:r>
      <w:r w:rsidRPr="003E50B8">
        <w:rPr>
          <w:rFonts w:eastAsiaTheme="majorEastAsia"/>
        </w:rPr>
        <w:t>:</w:t>
      </w:r>
      <w:r w:rsidRPr="003E50B8">
        <w:rPr>
          <w:rFonts w:eastAsiaTheme="majorEastAsia"/>
          <w:rtl/>
        </w:rPr>
        <w:t xml:space="preserve"> </w:t>
      </w:r>
    </w:p>
    <w:p w14:paraId="0BA27E84" w14:textId="77777777" w:rsidR="003E50B8" w:rsidRPr="003E50B8" w:rsidRDefault="003E50B8" w:rsidP="003E50B8">
      <w:pPr>
        <w:pStyle w:val="SingleTxtGA"/>
        <w:rPr>
          <w:rFonts w:eastAsiaTheme="majorEastAsia"/>
          <w:rtl/>
          <w:lang w:eastAsia="zh-TW" w:bidi="en-GB"/>
        </w:rPr>
      </w:pPr>
      <w:r w:rsidRPr="003E50B8">
        <w:rPr>
          <w:rFonts w:eastAsiaTheme="majorEastAsia"/>
          <w:rtl/>
        </w:rPr>
        <w:tab/>
        <w:t>(أ)</w:t>
      </w:r>
      <w:r w:rsidRPr="003E50B8">
        <w:rPr>
          <w:rFonts w:eastAsiaTheme="majorEastAsia"/>
          <w:rtl/>
        </w:rPr>
        <w:tab/>
        <w:t xml:space="preserve">اعتماد التعديل رقم </w:t>
      </w:r>
      <w:r w:rsidRPr="007D4991">
        <w:rPr>
          <w:rFonts w:eastAsiaTheme="majorEastAsia"/>
          <w:szCs w:val="20"/>
          <w:rtl/>
        </w:rPr>
        <w:t>137</w:t>
      </w:r>
      <w:r w:rsidRPr="003E50B8">
        <w:rPr>
          <w:rFonts w:eastAsiaTheme="majorEastAsia"/>
          <w:rtl/>
        </w:rPr>
        <w:t xml:space="preserve"> لقانون العقوبات </w:t>
      </w:r>
      <w:r w:rsidRPr="007D4991">
        <w:rPr>
          <w:rFonts w:eastAsiaTheme="majorEastAsia"/>
          <w:szCs w:val="20"/>
          <w:rtl/>
        </w:rPr>
        <w:t>5737</w:t>
      </w:r>
      <w:r w:rsidRPr="003E50B8">
        <w:rPr>
          <w:rFonts w:eastAsiaTheme="majorEastAsia"/>
          <w:rtl/>
        </w:rPr>
        <w:t>-</w:t>
      </w:r>
      <w:r w:rsidRPr="007D4991">
        <w:rPr>
          <w:rFonts w:eastAsiaTheme="majorEastAsia"/>
          <w:szCs w:val="20"/>
          <w:rtl/>
        </w:rPr>
        <w:t>1977</w:t>
      </w:r>
      <w:r w:rsidRPr="003E50B8">
        <w:rPr>
          <w:rFonts w:eastAsiaTheme="majorEastAsia"/>
          <w:rtl/>
        </w:rPr>
        <w:t xml:space="preserve"> في عام </w:t>
      </w:r>
      <w:r w:rsidRPr="007D4991">
        <w:rPr>
          <w:rFonts w:eastAsiaTheme="majorEastAsia"/>
          <w:szCs w:val="20"/>
          <w:rtl/>
        </w:rPr>
        <w:t>2019</w:t>
      </w:r>
      <w:r w:rsidRPr="003E50B8">
        <w:rPr>
          <w:rFonts w:eastAsiaTheme="majorEastAsia"/>
          <w:rtl/>
        </w:rPr>
        <w:t>، الذي يعترف بالدوافع العنصرية باعتبارها ظرفاً مشدداً لجريمة القتل؛</w:t>
      </w:r>
    </w:p>
    <w:p w14:paraId="73DC41CD"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(ب)</w:t>
      </w:r>
      <w:r w:rsidRPr="003E50B8">
        <w:rPr>
          <w:rFonts w:eastAsiaTheme="majorEastAsia"/>
          <w:rtl/>
        </w:rPr>
        <w:tab/>
        <w:t>اعتماد التعديل رقم</w:t>
      </w:r>
      <w:r w:rsidR="007D4991">
        <w:rPr>
          <w:rFonts w:eastAsiaTheme="majorEastAsia" w:hint="cs"/>
          <w:rtl/>
        </w:rPr>
        <w:t xml:space="preserve"> </w:t>
      </w:r>
      <w:r w:rsidRPr="007D4991">
        <w:rPr>
          <w:rFonts w:eastAsiaTheme="majorEastAsia"/>
          <w:szCs w:val="20"/>
          <w:rtl/>
        </w:rPr>
        <w:t>22</w:t>
      </w:r>
      <w:r w:rsidRPr="003E50B8">
        <w:rPr>
          <w:rFonts w:eastAsiaTheme="majorEastAsia"/>
          <w:rtl/>
        </w:rPr>
        <w:t xml:space="preserve"> لقانون المساعدة القانونية في عام </w:t>
      </w:r>
      <w:r w:rsidRPr="007D4991">
        <w:rPr>
          <w:rFonts w:eastAsiaTheme="majorEastAsia"/>
          <w:szCs w:val="20"/>
          <w:rtl/>
        </w:rPr>
        <w:t>2018</w:t>
      </w:r>
      <w:r w:rsidRPr="003E50B8">
        <w:rPr>
          <w:rFonts w:eastAsiaTheme="majorEastAsia"/>
          <w:rtl/>
        </w:rPr>
        <w:t xml:space="preserve">، الذي ينص على تقديم مساعدة قانونية مجانية لأي شخص يرفع دعوى مدنية يعتد فيها بقانون حظر التمييز في المنتجات والخدمات والدخول إلى أماكن الترفيه والأماكن العامة </w:t>
      </w:r>
      <w:r w:rsidRPr="007D4991">
        <w:rPr>
          <w:rFonts w:eastAsiaTheme="majorEastAsia"/>
          <w:szCs w:val="20"/>
          <w:rtl/>
        </w:rPr>
        <w:t>5761</w:t>
      </w:r>
      <w:r w:rsidRPr="003E50B8">
        <w:rPr>
          <w:rFonts w:eastAsiaTheme="majorEastAsia"/>
          <w:rtl/>
        </w:rPr>
        <w:t>-</w:t>
      </w:r>
      <w:r w:rsidRPr="007D4991">
        <w:rPr>
          <w:rFonts w:eastAsiaTheme="majorEastAsia"/>
          <w:szCs w:val="20"/>
          <w:rtl/>
        </w:rPr>
        <w:t>2000</w:t>
      </w:r>
      <w:r w:rsidRPr="003E50B8">
        <w:rPr>
          <w:rFonts w:eastAsiaTheme="majorEastAsia"/>
          <w:rtl/>
        </w:rPr>
        <w:t xml:space="preserve">؛ </w:t>
      </w:r>
    </w:p>
    <w:p w14:paraId="63D549FC"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(ج)</w:t>
      </w:r>
      <w:r w:rsidRPr="003E50B8">
        <w:rPr>
          <w:rFonts w:eastAsiaTheme="majorEastAsia"/>
          <w:rtl/>
        </w:rPr>
        <w:tab/>
        <w:t xml:space="preserve">اعتماد الخطة الحكومية للتنمية الاقتصادية والاجتماعية للسكان البدو في النقب في عام </w:t>
      </w:r>
      <w:r w:rsidRPr="007D4991">
        <w:rPr>
          <w:rFonts w:eastAsiaTheme="majorEastAsia"/>
          <w:szCs w:val="20"/>
          <w:rtl/>
        </w:rPr>
        <w:t>2017</w:t>
      </w:r>
      <w:r w:rsidRPr="003E50B8">
        <w:rPr>
          <w:rFonts w:eastAsiaTheme="majorEastAsia"/>
          <w:rtl/>
        </w:rPr>
        <w:t xml:space="preserve"> (</w:t>
      </w:r>
      <w:r w:rsidRPr="007D4991">
        <w:rPr>
          <w:rFonts w:eastAsiaTheme="majorEastAsia"/>
          <w:szCs w:val="20"/>
          <w:rtl/>
        </w:rPr>
        <w:t>2017</w:t>
      </w:r>
      <w:r w:rsidRPr="003E50B8">
        <w:rPr>
          <w:rFonts w:eastAsiaTheme="majorEastAsia"/>
          <w:rtl/>
        </w:rPr>
        <w:t>-</w:t>
      </w:r>
      <w:r w:rsidRPr="007D4991">
        <w:rPr>
          <w:rFonts w:eastAsiaTheme="majorEastAsia"/>
          <w:szCs w:val="20"/>
          <w:rtl/>
        </w:rPr>
        <w:t>2021</w:t>
      </w:r>
      <w:r w:rsidRPr="003E50B8">
        <w:rPr>
          <w:rFonts w:eastAsiaTheme="majorEastAsia"/>
          <w:rtl/>
        </w:rPr>
        <w:t xml:space="preserve">) بموجب القرار الحكومي رقم </w:t>
      </w:r>
      <w:r w:rsidRPr="007D4991">
        <w:rPr>
          <w:rFonts w:eastAsiaTheme="majorEastAsia"/>
          <w:szCs w:val="20"/>
          <w:rtl/>
        </w:rPr>
        <w:t>2397</w:t>
      </w:r>
      <w:r w:rsidRPr="003E50B8">
        <w:rPr>
          <w:rFonts w:eastAsiaTheme="majorEastAsia"/>
          <w:rtl/>
        </w:rPr>
        <w:t>؛</w:t>
      </w:r>
    </w:p>
    <w:p w14:paraId="088433C6" w14:textId="77777777" w:rsidR="003E50B8" w:rsidRPr="003E50B8" w:rsidRDefault="003E50B8" w:rsidP="003E50B8">
      <w:pPr>
        <w:pStyle w:val="SingleTxtGA"/>
        <w:rPr>
          <w:rFonts w:eastAsiaTheme="majorEastAsia" w:hint="cs"/>
          <w:lang w:eastAsia="zh-TW" w:bidi="en-GB"/>
        </w:rPr>
      </w:pPr>
      <w:r w:rsidRPr="003E50B8">
        <w:rPr>
          <w:rFonts w:eastAsiaTheme="majorEastAsia"/>
          <w:rtl/>
        </w:rPr>
        <w:tab/>
        <w:t>(د)</w:t>
      </w:r>
      <w:r w:rsidRPr="003E50B8">
        <w:rPr>
          <w:rFonts w:eastAsiaTheme="majorEastAsia"/>
          <w:rtl/>
        </w:rPr>
        <w:tab/>
        <w:t xml:space="preserve">إنشاء وحدة تنسيق مكافحة العنصرية داخل وزارة العدل في عام </w:t>
      </w:r>
      <w:r w:rsidRPr="007D4991">
        <w:rPr>
          <w:rFonts w:eastAsiaTheme="majorEastAsia"/>
          <w:szCs w:val="20"/>
          <w:rtl/>
        </w:rPr>
        <w:t>2016</w:t>
      </w:r>
      <w:r w:rsidRPr="003E50B8">
        <w:rPr>
          <w:rFonts w:eastAsiaTheme="majorEastAsia"/>
          <w:rtl/>
        </w:rPr>
        <w:t xml:space="preserve">، بموجب القرار الحكومي رقم </w:t>
      </w:r>
      <w:r w:rsidRPr="007D4991">
        <w:rPr>
          <w:rFonts w:eastAsiaTheme="majorEastAsia"/>
          <w:szCs w:val="20"/>
          <w:rtl/>
        </w:rPr>
        <w:t>1958</w:t>
      </w:r>
      <w:r w:rsidRPr="003E50B8">
        <w:rPr>
          <w:rFonts w:eastAsiaTheme="majorEastAsia"/>
          <w:rtl/>
        </w:rPr>
        <w:t>؛</w:t>
      </w:r>
    </w:p>
    <w:p w14:paraId="52C2E3A2" w14:textId="77777777" w:rsidR="003E50B8" w:rsidRPr="003E50B8" w:rsidRDefault="003E50B8" w:rsidP="003E50B8">
      <w:pPr>
        <w:pStyle w:val="SingleTxtGA"/>
        <w:rPr>
          <w:rFonts w:eastAsiaTheme="majorEastAsia"/>
          <w:lang w:eastAsia="zh-TW" w:bidi="en-GB"/>
        </w:rPr>
      </w:pPr>
      <w:r w:rsidRPr="003E50B8">
        <w:rPr>
          <w:rFonts w:eastAsiaTheme="majorEastAsia"/>
          <w:rtl/>
        </w:rPr>
        <w:tab/>
        <w:t>(هـ)</w:t>
      </w:r>
      <w:r w:rsidRPr="003E50B8">
        <w:rPr>
          <w:rFonts w:eastAsiaTheme="majorEastAsia"/>
          <w:rtl/>
        </w:rPr>
        <w:tab/>
        <w:t xml:space="preserve">اعتماد برنامج تنمية وتمكين البلدات الدرزية والشركسية في عام </w:t>
      </w:r>
      <w:r w:rsidRPr="007D4991">
        <w:rPr>
          <w:rFonts w:eastAsiaTheme="majorEastAsia"/>
          <w:szCs w:val="20"/>
          <w:rtl/>
        </w:rPr>
        <w:t>2016</w:t>
      </w:r>
      <w:r w:rsidRPr="003E50B8">
        <w:rPr>
          <w:rFonts w:eastAsiaTheme="majorEastAsia"/>
          <w:rtl/>
        </w:rPr>
        <w:t>، بموجب القرار الحكومي رقم</w:t>
      </w:r>
      <w:r w:rsidRPr="003E50B8">
        <w:rPr>
          <w:rFonts w:eastAsiaTheme="majorEastAsia"/>
          <w:rtl/>
          <w:lang w:bidi="ar-DZ"/>
        </w:rPr>
        <w:t xml:space="preserve"> </w:t>
      </w:r>
      <w:r w:rsidRPr="007D4991">
        <w:rPr>
          <w:rFonts w:eastAsiaTheme="majorEastAsia"/>
          <w:szCs w:val="20"/>
          <w:rtl/>
        </w:rPr>
        <w:t>959</w:t>
      </w:r>
      <w:r w:rsidRPr="003E50B8">
        <w:rPr>
          <w:rFonts w:eastAsiaTheme="majorEastAsia"/>
          <w:rtl/>
        </w:rPr>
        <w:t xml:space="preserve"> (</w:t>
      </w:r>
      <w:r w:rsidRPr="007D4991">
        <w:rPr>
          <w:rFonts w:eastAsiaTheme="majorEastAsia"/>
          <w:szCs w:val="20"/>
          <w:rtl/>
        </w:rPr>
        <w:t>2016</w:t>
      </w:r>
      <w:r w:rsidRPr="003E50B8">
        <w:rPr>
          <w:rFonts w:eastAsiaTheme="majorEastAsia"/>
          <w:rtl/>
        </w:rPr>
        <w:t>-</w:t>
      </w:r>
      <w:r w:rsidRPr="007D4991">
        <w:rPr>
          <w:rFonts w:eastAsiaTheme="majorEastAsia"/>
          <w:szCs w:val="20"/>
          <w:rtl/>
        </w:rPr>
        <w:t>2019</w:t>
      </w:r>
      <w:r w:rsidRPr="003E50B8">
        <w:rPr>
          <w:rFonts w:eastAsiaTheme="majorEastAsia"/>
          <w:rtl/>
        </w:rPr>
        <w:t>)؛</w:t>
      </w:r>
    </w:p>
    <w:p w14:paraId="19A39A3E" w14:textId="77777777" w:rsidR="003E50B8" w:rsidRPr="009171DA" w:rsidRDefault="003E50B8" w:rsidP="003E50B8">
      <w:pPr>
        <w:pStyle w:val="SingleTxtGA"/>
        <w:rPr>
          <w:rFonts w:eastAsiaTheme="majorEastAsia"/>
          <w:lang w:eastAsia="zh-TW" w:bidi="en-GB"/>
        </w:rPr>
      </w:pPr>
      <w:r w:rsidRPr="003E50B8">
        <w:rPr>
          <w:rFonts w:eastAsiaTheme="majorEastAsia"/>
          <w:rtl/>
        </w:rPr>
        <w:tab/>
      </w:r>
      <w:r w:rsidRPr="00C61F15">
        <w:rPr>
          <w:rFonts w:eastAsiaTheme="majorEastAsia"/>
          <w:rtl/>
        </w:rPr>
        <w:t>(و)</w:t>
      </w:r>
      <w:r w:rsidRPr="00C61F15">
        <w:rPr>
          <w:rFonts w:eastAsiaTheme="majorEastAsia"/>
          <w:rtl/>
        </w:rPr>
        <w:tab/>
        <w:t xml:space="preserve">اعتماد خطة التنمية الاقتصادية للقطاع العربي في عام </w:t>
      </w:r>
      <w:r w:rsidR="00C61F15" w:rsidRPr="00C61F15">
        <w:rPr>
          <w:rFonts w:eastAsiaTheme="majorEastAsia" w:hint="cs"/>
          <w:sz w:val="12"/>
          <w:szCs w:val="20"/>
          <w:rtl/>
        </w:rPr>
        <w:t>2015</w:t>
      </w:r>
      <w:r w:rsidR="00C61F15" w:rsidRPr="003024C9">
        <w:rPr>
          <w:rFonts w:eastAsiaTheme="majorEastAsia" w:hint="cs"/>
          <w:rtl/>
        </w:rPr>
        <w:t xml:space="preserve"> </w:t>
      </w:r>
      <w:r w:rsidR="00C61F15" w:rsidRPr="00C61F15">
        <w:rPr>
          <w:rFonts w:eastAsiaTheme="majorEastAsia" w:hint="cs"/>
          <w:szCs w:val="20"/>
          <w:rtl/>
        </w:rPr>
        <w:t>(</w:t>
      </w:r>
      <w:r w:rsidRPr="00C61F15">
        <w:rPr>
          <w:rFonts w:eastAsiaTheme="majorEastAsia"/>
          <w:szCs w:val="20"/>
          <w:rtl/>
        </w:rPr>
        <w:t>2016</w:t>
      </w:r>
      <w:r w:rsidRPr="00C61F15">
        <w:rPr>
          <w:rFonts w:eastAsiaTheme="majorEastAsia"/>
          <w:rtl/>
        </w:rPr>
        <w:t>-</w:t>
      </w:r>
      <w:r w:rsidRPr="00C61F15">
        <w:rPr>
          <w:rFonts w:eastAsiaTheme="majorEastAsia"/>
          <w:szCs w:val="20"/>
          <w:rtl/>
        </w:rPr>
        <w:t>2020</w:t>
      </w:r>
      <w:r w:rsidRPr="00C61F15">
        <w:rPr>
          <w:rFonts w:eastAsiaTheme="majorEastAsia"/>
          <w:rtl/>
        </w:rPr>
        <w:t xml:space="preserve">) بموجب القرار الحكومي رقم </w:t>
      </w:r>
      <w:r w:rsidRPr="00C61F15">
        <w:rPr>
          <w:rFonts w:eastAsiaTheme="majorEastAsia"/>
          <w:szCs w:val="20"/>
          <w:rtl/>
        </w:rPr>
        <w:t>922</w:t>
      </w:r>
      <w:r w:rsidRPr="00C61F15">
        <w:rPr>
          <w:rFonts w:eastAsiaTheme="majorEastAsia"/>
          <w:rtl/>
        </w:rPr>
        <w:t>.</w:t>
      </w:r>
    </w:p>
    <w:p w14:paraId="3460EE94" w14:textId="77777777" w:rsidR="003E50B8" w:rsidRPr="003E50B8" w:rsidRDefault="003E50B8" w:rsidP="007D4991">
      <w:pPr>
        <w:pStyle w:val="H1GA"/>
        <w:rPr>
          <w:rFonts w:eastAsiaTheme="majorEastAsia"/>
          <w:lang w:val="ar-SA" w:eastAsia="zh-TW" w:bidi="en-GB"/>
        </w:rPr>
      </w:pPr>
      <w:r w:rsidRPr="003E50B8">
        <w:rPr>
          <w:rFonts w:eastAsiaTheme="majorEastAsia"/>
          <w:rtl/>
        </w:rPr>
        <w:tab/>
        <w:t>جيم-</w:t>
      </w:r>
      <w:r w:rsidRPr="003E50B8">
        <w:rPr>
          <w:rFonts w:eastAsiaTheme="majorEastAsia"/>
          <w:rtl/>
        </w:rPr>
        <w:tab/>
        <w:t>دواعي القلق والتوصيات</w:t>
      </w:r>
    </w:p>
    <w:p w14:paraId="05AD6422" w14:textId="77777777" w:rsidR="003E50B8" w:rsidRPr="00081D91" w:rsidRDefault="003E50B8" w:rsidP="007D4991">
      <w:pPr>
        <w:pStyle w:val="H23GA"/>
        <w:rPr>
          <w:rFonts w:eastAsiaTheme="majorEastAsia"/>
          <w:lang w:eastAsia="zh-TW" w:bidi="en-GB"/>
        </w:rPr>
      </w:pPr>
      <w:r w:rsidRPr="003E50B8">
        <w:rPr>
          <w:rFonts w:eastAsiaTheme="majorEastAsia"/>
          <w:rtl/>
        </w:rPr>
        <w:tab/>
      </w:r>
      <w:r w:rsidRPr="003E50B8">
        <w:rPr>
          <w:rFonts w:eastAsiaTheme="majorEastAsia"/>
          <w:rtl/>
        </w:rPr>
        <w:tab/>
        <w:t>تشكيلة الوفد</w:t>
      </w:r>
    </w:p>
    <w:p w14:paraId="67E720F3"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7</w:t>
      </w:r>
      <w:r w:rsidRPr="003E50B8">
        <w:rPr>
          <w:rFonts w:eastAsiaTheme="majorEastAsia"/>
          <w:rtl/>
        </w:rPr>
        <w:t>-</w:t>
      </w:r>
      <w:r w:rsidRPr="003E50B8">
        <w:rPr>
          <w:rFonts w:eastAsiaTheme="majorEastAsia"/>
          <w:rtl/>
        </w:rPr>
        <w:tab/>
        <w:t xml:space="preserve">تلاحظ اللجنة الجهود التي تبذلها الدولة الطرف في سبيل تقديم معلومات عن الخلفية الوطنية للسكان اليهود في إسرائيل، وكذلك عن تمتع مختلف الجماعات الإثنية - الدينية المقيمة في أراضي الدولة الطرف بالحقوق الاقتصادية والاجتماعية والثقافية، غير أنها تأسف لعدم توفُّر إحصاءات شاملة ومحدَّثة عن الوضع الاجتماعي والاقتصادي لمختلف فئات السكان، بمن فيهم المهاجرون واللاجئون وطالبو اللجوء وعديمو الجنسية، الذين يعيشون في إسرائيل وفي الأراضي الواقعة تحت الولاية القضائية للدولة الطرف أو تحت سيطرتها الفعلية (المادتان </w:t>
      </w:r>
      <w:r w:rsidRPr="007D4991">
        <w:rPr>
          <w:rFonts w:eastAsiaTheme="majorEastAsia"/>
          <w:szCs w:val="20"/>
          <w:rtl/>
        </w:rPr>
        <w:t>1</w:t>
      </w:r>
      <w:r w:rsidRPr="003E50B8">
        <w:rPr>
          <w:rFonts w:eastAsiaTheme="majorEastAsia"/>
          <w:rtl/>
        </w:rPr>
        <w:t xml:space="preserve"> و</w:t>
      </w:r>
      <w:r w:rsidRPr="007D4991">
        <w:rPr>
          <w:rFonts w:eastAsiaTheme="majorEastAsia"/>
          <w:szCs w:val="20"/>
          <w:rtl/>
        </w:rPr>
        <w:t>5</w:t>
      </w:r>
      <w:r w:rsidRPr="003E50B8">
        <w:rPr>
          <w:rFonts w:eastAsiaTheme="majorEastAsia"/>
          <w:rtl/>
        </w:rPr>
        <w:t>).</w:t>
      </w:r>
    </w:p>
    <w:p w14:paraId="28E7F7C0" w14:textId="77777777" w:rsidR="003E50B8" w:rsidRPr="009171DA" w:rsidRDefault="003E50B8" w:rsidP="003E50B8">
      <w:pPr>
        <w:pStyle w:val="SingleTxtGA"/>
        <w:rPr>
          <w:rFonts w:eastAsiaTheme="majorEastAsia"/>
          <w:b/>
          <w:bCs/>
          <w:lang w:eastAsia="zh-TW" w:bidi="en-GB"/>
        </w:rPr>
      </w:pPr>
      <w:r w:rsidRPr="007D4991">
        <w:rPr>
          <w:rFonts w:eastAsiaTheme="majorEastAsia"/>
          <w:szCs w:val="20"/>
          <w:rtl/>
        </w:rPr>
        <w:t>8</w:t>
      </w:r>
      <w:r w:rsidRPr="003E50B8">
        <w:rPr>
          <w:rFonts w:eastAsiaTheme="majorEastAsia"/>
          <w:rtl/>
        </w:rPr>
        <w:t>-</w:t>
      </w:r>
      <w:r w:rsidRPr="003E50B8">
        <w:rPr>
          <w:rFonts w:eastAsiaTheme="majorEastAsia"/>
          <w:rtl/>
        </w:rPr>
        <w:tab/>
      </w:r>
      <w:r w:rsidRPr="009171DA">
        <w:rPr>
          <w:rFonts w:eastAsiaTheme="majorEastAsia"/>
          <w:b/>
          <w:bCs/>
          <w:rtl/>
        </w:rPr>
        <w:t xml:space="preserve">إذ تضع اللجنة في اعتبارها الفقرات من </w:t>
      </w:r>
      <w:r w:rsidRPr="009171DA">
        <w:rPr>
          <w:rFonts w:eastAsiaTheme="majorEastAsia"/>
          <w:b/>
          <w:bCs/>
          <w:szCs w:val="20"/>
        </w:rPr>
        <w:t>10</w:t>
      </w:r>
      <w:r w:rsidRPr="009171DA">
        <w:rPr>
          <w:rFonts w:eastAsiaTheme="majorEastAsia"/>
          <w:b/>
          <w:bCs/>
          <w:rtl/>
        </w:rPr>
        <w:t xml:space="preserve"> إلى </w:t>
      </w:r>
      <w:r w:rsidRPr="009171DA">
        <w:rPr>
          <w:rFonts w:eastAsiaTheme="majorEastAsia"/>
          <w:b/>
          <w:bCs/>
          <w:szCs w:val="20"/>
        </w:rPr>
        <w:t>12</w:t>
      </w:r>
      <w:r w:rsidRPr="009171DA">
        <w:rPr>
          <w:rFonts w:eastAsiaTheme="majorEastAsia"/>
          <w:b/>
          <w:bCs/>
          <w:rtl/>
        </w:rPr>
        <w:t xml:space="preserve"> من مبادئها التوجيهية لتقديم التقارير بموجب الاتفاقية (</w:t>
      </w:r>
      <w:r w:rsidRPr="009171DA">
        <w:rPr>
          <w:rFonts w:eastAsiaTheme="majorEastAsia"/>
          <w:b/>
          <w:bCs/>
        </w:rPr>
        <w:t>CERD/C/</w:t>
      </w:r>
      <w:r w:rsidRPr="009171DA">
        <w:rPr>
          <w:rFonts w:eastAsiaTheme="majorEastAsia"/>
          <w:b/>
          <w:bCs/>
          <w:szCs w:val="20"/>
        </w:rPr>
        <w:t>2007</w:t>
      </w:r>
      <w:r w:rsidRPr="009171DA">
        <w:rPr>
          <w:rFonts w:eastAsiaTheme="majorEastAsia"/>
          <w:b/>
          <w:bCs/>
        </w:rPr>
        <w:t>/</w:t>
      </w:r>
      <w:r w:rsidRPr="009171DA">
        <w:rPr>
          <w:rFonts w:eastAsiaTheme="majorEastAsia"/>
          <w:b/>
          <w:bCs/>
          <w:szCs w:val="20"/>
        </w:rPr>
        <w:t>1</w:t>
      </w:r>
      <w:r w:rsidRPr="009171DA">
        <w:rPr>
          <w:rFonts w:eastAsiaTheme="majorEastAsia"/>
          <w:b/>
          <w:bCs/>
          <w:rtl/>
        </w:rPr>
        <w:t>) وتوصيتَها العامة رقم</w:t>
      </w:r>
      <w:r w:rsidRPr="009171DA">
        <w:rPr>
          <w:rFonts w:eastAsiaTheme="majorEastAsia"/>
          <w:b/>
          <w:bCs/>
          <w:rtl/>
          <w:lang w:bidi="ar-DZ"/>
        </w:rPr>
        <w:t xml:space="preserve"> </w:t>
      </w:r>
      <w:r w:rsidRPr="009171DA">
        <w:rPr>
          <w:rFonts w:eastAsiaTheme="majorEastAsia"/>
          <w:b/>
          <w:bCs/>
          <w:szCs w:val="20"/>
          <w:rtl/>
        </w:rPr>
        <w:t>24</w:t>
      </w:r>
      <w:r w:rsidRPr="009171DA">
        <w:rPr>
          <w:rFonts w:eastAsiaTheme="majorEastAsia"/>
          <w:b/>
          <w:bCs/>
          <w:rtl/>
        </w:rPr>
        <w:t>(</w:t>
      </w:r>
      <w:r w:rsidRPr="009171DA">
        <w:rPr>
          <w:rFonts w:eastAsiaTheme="majorEastAsia"/>
          <w:b/>
          <w:bCs/>
          <w:szCs w:val="20"/>
          <w:rtl/>
        </w:rPr>
        <w:t>1999</w:t>
      </w:r>
      <w:r w:rsidRPr="009171DA">
        <w:rPr>
          <w:rFonts w:eastAsiaTheme="majorEastAsia"/>
          <w:b/>
          <w:bCs/>
          <w:rtl/>
        </w:rPr>
        <w:t xml:space="preserve">) بشأن المادة </w:t>
      </w:r>
      <w:r w:rsidRPr="009171DA">
        <w:rPr>
          <w:rFonts w:eastAsiaTheme="majorEastAsia"/>
          <w:b/>
          <w:bCs/>
          <w:szCs w:val="20"/>
          <w:rtl/>
        </w:rPr>
        <w:t>1</w:t>
      </w:r>
      <w:r w:rsidRPr="009171DA">
        <w:rPr>
          <w:rFonts w:eastAsiaTheme="majorEastAsia"/>
          <w:b/>
          <w:bCs/>
          <w:rtl/>
        </w:rPr>
        <w:t xml:space="preserve"> من الاتفاقية، فإنها توصي بأن تقدّم الدولة الطرف إحصاءات محدَّثة عن التكوين الديمغرافي للسكان وعن المركز الاجتماعي والاقتصادي لمختلف الفئات السكانية، داخل إقليمها وفي الأقاليم الخاضعة لسيطرتها الفعلية، مصنَّفةً حسب الأصل الإثني أو القومي ونوع الجنس واللغات المستخدمة، بما في ذلك المهاجرون واللاجئون وطالبو اللجوء وعديمو الجنسية، مع مراعاة مبدأ التعريف الذاتي للهوية.</w:t>
      </w:r>
    </w:p>
    <w:p w14:paraId="661842AF" w14:textId="77777777" w:rsidR="003E50B8" w:rsidRPr="00BD253C" w:rsidRDefault="003E50B8" w:rsidP="007D4991">
      <w:pPr>
        <w:pStyle w:val="H23GA"/>
        <w:rPr>
          <w:rFonts w:eastAsiaTheme="majorEastAsia" w:hint="cs"/>
          <w:lang w:eastAsia="zh-TW"/>
        </w:rPr>
      </w:pPr>
      <w:r w:rsidRPr="003E50B8">
        <w:rPr>
          <w:rFonts w:eastAsiaTheme="majorEastAsia"/>
          <w:rtl/>
        </w:rPr>
        <w:tab/>
      </w:r>
      <w:r w:rsidRPr="003E50B8">
        <w:rPr>
          <w:rFonts w:eastAsiaTheme="majorEastAsia"/>
          <w:rtl/>
        </w:rPr>
        <w:tab/>
        <w:t xml:space="preserve">انطباق الاتفاقية </w:t>
      </w:r>
    </w:p>
    <w:p w14:paraId="4BC32DC8" w14:textId="77777777" w:rsidR="003E50B8" w:rsidRPr="003E50B8" w:rsidRDefault="003E50B8" w:rsidP="003E50B8">
      <w:pPr>
        <w:pStyle w:val="SingleTxtGA"/>
        <w:rPr>
          <w:rFonts w:eastAsiaTheme="majorEastAsia"/>
          <w:lang w:val="ar-SA" w:eastAsia="zh-TW" w:bidi="en-GB"/>
        </w:rPr>
      </w:pPr>
      <w:r w:rsidRPr="007D4991">
        <w:rPr>
          <w:rFonts w:eastAsiaTheme="majorEastAsia"/>
          <w:szCs w:val="20"/>
          <w:rtl/>
        </w:rPr>
        <w:t>9</w:t>
      </w:r>
      <w:r w:rsidRPr="003E50B8">
        <w:rPr>
          <w:rFonts w:eastAsiaTheme="majorEastAsia"/>
          <w:rtl/>
        </w:rPr>
        <w:t>-</w:t>
      </w:r>
      <w:r w:rsidRPr="003E50B8">
        <w:rPr>
          <w:rFonts w:eastAsiaTheme="majorEastAsia"/>
          <w:rtl/>
        </w:rPr>
        <w:tab/>
        <w:t>تعترف اللجنة باستعداد وفد الدولة الطرف لمناقشة المسائل المتصلة بالأرض الفلسطينية المحتلة، غير أنها تأسف لأن التقرير لم يتضمن أي معلومات عن السكان الذين يعيشون في هذه الأرض. وفي هذا الصدد، لا يزال يساور اللجنة القلق إزاء موقف الدولة الطرف ومفاده أن الاتفاقية لا</w:t>
      </w:r>
      <w:r w:rsidR="00027B6E">
        <w:rPr>
          <w:rFonts w:eastAsiaTheme="majorEastAsia" w:hint="cs"/>
          <w:rtl/>
        </w:rPr>
        <w:t> </w:t>
      </w:r>
      <w:r w:rsidRPr="003E50B8">
        <w:rPr>
          <w:rFonts w:eastAsiaTheme="majorEastAsia"/>
          <w:rtl/>
        </w:rPr>
        <w:t>تنطبق على جميع الأراضي الخاضعة للسيطرة الفعلية للدولة الطرف، التي لا تشمل إسرائيل ذاتها فحسب، بل تشمل الضفة الغربية أيضاً، بما فيها القدس الشرقية، وقطاع غزة والجولان السوري المحتل. وتكرر اللجنة (</w:t>
      </w:r>
      <w:r w:rsidRPr="003E50B8">
        <w:rPr>
          <w:rFonts w:eastAsiaTheme="majorEastAsia"/>
        </w:rPr>
        <w:t>CERD/C/ISR/CO/</w:t>
      </w:r>
      <w:r w:rsidRPr="007D4991">
        <w:rPr>
          <w:rFonts w:eastAsiaTheme="majorEastAsia"/>
          <w:szCs w:val="20"/>
        </w:rPr>
        <w:t>14</w:t>
      </w:r>
      <w:r w:rsidRPr="003E50B8">
        <w:rPr>
          <w:rFonts w:eastAsiaTheme="majorEastAsia"/>
        </w:rPr>
        <w:t>-</w:t>
      </w:r>
      <w:r w:rsidRPr="007D4991">
        <w:rPr>
          <w:rFonts w:eastAsiaTheme="majorEastAsia"/>
          <w:szCs w:val="20"/>
        </w:rPr>
        <w:t>16</w:t>
      </w:r>
      <w:r w:rsidRPr="003E50B8">
        <w:rPr>
          <w:rFonts w:eastAsiaTheme="majorEastAsia"/>
          <w:rtl/>
        </w:rPr>
        <w:t xml:space="preserve">، الفقرة </w:t>
      </w:r>
      <w:r w:rsidRPr="007D4991">
        <w:rPr>
          <w:rFonts w:eastAsiaTheme="majorEastAsia"/>
          <w:szCs w:val="20"/>
        </w:rPr>
        <w:t>10</w:t>
      </w:r>
      <w:r w:rsidRPr="003E50B8">
        <w:rPr>
          <w:rFonts w:eastAsiaTheme="majorEastAsia"/>
          <w:rtl/>
        </w:rPr>
        <w:t>) قولها إن هذا الموقف لا يتفق مع نص الاتفاقية والقانون الدولي وروحِهما، وهو ما أكدته أيضاً محكمة العدل الدولية (</w:t>
      </w:r>
      <w:r w:rsidR="007D4991">
        <w:rPr>
          <w:rFonts w:eastAsiaTheme="majorEastAsia" w:hint="cs"/>
          <w:rtl/>
        </w:rPr>
        <w:t xml:space="preserve">المادة </w:t>
      </w:r>
      <w:r w:rsidRPr="007D4991">
        <w:rPr>
          <w:rFonts w:eastAsiaTheme="majorEastAsia"/>
          <w:szCs w:val="20"/>
        </w:rPr>
        <w:t>2</w:t>
      </w:r>
      <w:r w:rsidRPr="003E50B8">
        <w:rPr>
          <w:rFonts w:eastAsiaTheme="majorEastAsia"/>
          <w:rtl/>
        </w:rPr>
        <w:t>).</w:t>
      </w:r>
    </w:p>
    <w:p w14:paraId="19C03550" w14:textId="77777777" w:rsidR="003E50B8" w:rsidRPr="009171DA" w:rsidRDefault="003E50B8" w:rsidP="003E50B8">
      <w:pPr>
        <w:pStyle w:val="SingleTxtGA"/>
        <w:rPr>
          <w:rFonts w:eastAsiaTheme="majorEastAsia"/>
          <w:b/>
          <w:bCs/>
          <w:lang w:eastAsia="zh-TW" w:bidi="en-GB"/>
        </w:rPr>
      </w:pPr>
      <w:r w:rsidRPr="007D4991">
        <w:rPr>
          <w:rFonts w:eastAsiaTheme="majorEastAsia"/>
          <w:szCs w:val="20"/>
          <w:rtl/>
        </w:rPr>
        <w:t>10</w:t>
      </w:r>
      <w:r w:rsidRPr="003E50B8">
        <w:rPr>
          <w:rFonts w:eastAsiaTheme="majorEastAsia"/>
          <w:rtl/>
        </w:rPr>
        <w:t>-</w:t>
      </w:r>
      <w:r w:rsidRPr="003E50B8">
        <w:rPr>
          <w:rFonts w:eastAsiaTheme="majorEastAsia"/>
          <w:rtl/>
        </w:rPr>
        <w:tab/>
      </w:r>
      <w:r w:rsidRPr="009171DA">
        <w:rPr>
          <w:rFonts w:eastAsiaTheme="majorEastAsia"/>
          <w:b/>
          <w:bCs/>
          <w:rtl/>
        </w:rPr>
        <w:t>تكرّر اللجنة ملاحظاتها الختامية السابقة (</w:t>
      </w:r>
      <w:r w:rsidRPr="009171DA">
        <w:rPr>
          <w:rFonts w:eastAsiaTheme="majorEastAsia"/>
          <w:b/>
          <w:bCs/>
        </w:rPr>
        <w:t>CERD/C/ISR/CO/</w:t>
      </w:r>
      <w:r w:rsidRPr="009171DA">
        <w:rPr>
          <w:rFonts w:eastAsiaTheme="majorEastAsia"/>
          <w:b/>
          <w:bCs/>
          <w:szCs w:val="20"/>
        </w:rPr>
        <w:t>14</w:t>
      </w:r>
      <w:r w:rsidRPr="009171DA">
        <w:rPr>
          <w:rFonts w:eastAsiaTheme="majorEastAsia"/>
          <w:b/>
          <w:bCs/>
        </w:rPr>
        <w:t>-</w:t>
      </w:r>
      <w:r w:rsidRPr="009171DA">
        <w:rPr>
          <w:rFonts w:eastAsiaTheme="majorEastAsia"/>
          <w:b/>
          <w:bCs/>
          <w:szCs w:val="20"/>
        </w:rPr>
        <w:t>16</w:t>
      </w:r>
      <w:r w:rsidRPr="009171DA">
        <w:rPr>
          <w:rFonts w:eastAsiaTheme="majorEastAsia"/>
          <w:b/>
          <w:bCs/>
          <w:rtl/>
        </w:rPr>
        <w:t xml:space="preserve">، الفقرة </w:t>
      </w:r>
      <w:r w:rsidRPr="009171DA">
        <w:rPr>
          <w:rFonts w:eastAsiaTheme="majorEastAsia"/>
          <w:b/>
          <w:bCs/>
          <w:szCs w:val="20"/>
        </w:rPr>
        <w:t>10</w:t>
      </w:r>
      <w:r w:rsidRPr="009171DA">
        <w:rPr>
          <w:rFonts w:eastAsiaTheme="majorEastAsia"/>
          <w:b/>
          <w:bCs/>
          <w:rtl/>
        </w:rPr>
        <w:t xml:space="preserve">)، وتحث الدولة الطرف بشدة على إعادة النظر في نهجها وتفسير التزاماتها بموجب الاتفاقية بحسن نية ووفقاً للقانون الدولي. وتحث اللجنة الدولة الطرف أيضاً على ضمان تمتُّع جميع الأشخاص الخاضعين لسيطرتها الفعلية بحقوقهم الكاملة بموجب الاتفاقية دون تمييز على أساس العرق أو اللون أو النسب أو الأصل الإثني أو القومي. </w:t>
      </w:r>
    </w:p>
    <w:p w14:paraId="7DCA07DD" w14:textId="77777777" w:rsidR="003E50B8" w:rsidRPr="003024C9" w:rsidRDefault="003E50B8" w:rsidP="007D4991">
      <w:pPr>
        <w:pStyle w:val="H23GA"/>
        <w:rPr>
          <w:rFonts w:eastAsiaTheme="majorEastAsia"/>
          <w:lang w:eastAsia="zh-TW" w:bidi="en-GB"/>
        </w:rPr>
      </w:pPr>
      <w:r w:rsidRPr="003E50B8">
        <w:rPr>
          <w:rFonts w:eastAsiaTheme="majorEastAsia"/>
          <w:rtl/>
        </w:rPr>
        <w:tab/>
      </w:r>
      <w:r w:rsidRPr="003E50B8">
        <w:rPr>
          <w:rFonts w:eastAsiaTheme="majorEastAsia"/>
          <w:rtl/>
        </w:rPr>
        <w:tab/>
        <w:t>حظر التمييز العنصري</w:t>
      </w:r>
    </w:p>
    <w:p w14:paraId="4A9CA644" w14:textId="77777777" w:rsidR="003E50B8" w:rsidRPr="003E50B8" w:rsidRDefault="003E50B8" w:rsidP="003E50B8">
      <w:pPr>
        <w:pStyle w:val="SingleTxtGA"/>
        <w:rPr>
          <w:rFonts w:eastAsiaTheme="majorEastAsia"/>
          <w:rtl/>
          <w:lang w:eastAsia="zh-TW" w:bidi="en-GB"/>
        </w:rPr>
      </w:pPr>
      <w:r w:rsidRPr="007D4991">
        <w:rPr>
          <w:rFonts w:eastAsiaTheme="majorEastAsia"/>
          <w:szCs w:val="20"/>
          <w:rtl/>
        </w:rPr>
        <w:t>11</w:t>
      </w:r>
      <w:r w:rsidRPr="003E50B8">
        <w:rPr>
          <w:rFonts w:eastAsiaTheme="majorEastAsia"/>
          <w:rtl/>
        </w:rPr>
        <w:t>-</w:t>
      </w:r>
      <w:r w:rsidRPr="003E50B8">
        <w:rPr>
          <w:rFonts w:eastAsiaTheme="majorEastAsia"/>
          <w:rtl/>
        </w:rPr>
        <w:tab/>
        <w:t>تكرر اللجنة الإعراب عن قلقها (</w:t>
      </w:r>
      <w:r w:rsidRPr="003E50B8">
        <w:rPr>
          <w:rFonts w:eastAsiaTheme="majorEastAsia"/>
        </w:rPr>
        <w:t>CERD/C/ISR/CO/</w:t>
      </w:r>
      <w:r w:rsidRPr="007D4991">
        <w:rPr>
          <w:rFonts w:eastAsiaTheme="majorEastAsia"/>
          <w:szCs w:val="20"/>
        </w:rPr>
        <w:t>14</w:t>
      </w:r>
      <w:r w:rsidRPr="003E50B8">
        <w:rPr>
          <w:rFonts w:eastAsiaTheme="majorEastAsia"/>
        </w:rPr>
        <w:t>-</w:t>
      </w:r>
      <w:r w:rsidRPr="007D4991">
        <w:rPr>
          <w:rFonts w:eastAsiaTheme="majorEastAsia"/>
          <w:szCs w:val="20"/>
        </w:rPr>
        <w:t>16</w:t>
      </w:r>
      <w:r w:rsidRPr="003E50B8">
        <w:rPr>
          <w:rFonts w:eastAsiaTheme="majorEastAsia"/>
          <w:rtl/>
        </w:rPr>
        <w:t xml:space="preserve">، الفقرة </w:t>
      </w:r>
      <w:r w:rsidRPr="007D4991">
        <w:rPr>
          <w:rFonts w:eastAsiaTheme="majorEastAsia"/>
          <w:szCs w:val="20"/>
        </w:rPr>
        <w:t>13</w:t>
      </w:r>
      <w:r w:rsidRPr="003E50B8">
        <w:rPr>
          <w:rFonts w:eastAsiaTheme="majorEastAsia"/>
          <w:rtl/>
        </w:rPr>
        <w:t>) بسبب عدم إدراج أي حكم عام بشأن المساواة وحظر التمييز العنصري في القانون الأساسي: كرامة الإنسان وحريته (</w:t>
      </w:r>
      <w:r w:rsidRPr="007D4991">
        <w:rPr>
          <w:rFonts w:eastAsiaTheme="majorEastAsia"/>
          <w:szCs w:val="20"/>
          <w:rtl/>
        </w:rPr>
        <w:t>1992</w:t>
      </w:r>
      <w:r w:rsidRPr="003E50B8">
        <w:rPr>
          <w:rFonts w:eastAsiaTheme="majorEastAsia"/>
          <w:rtl/>
        </w:rPr>
        <w:t xml:space="preserve">)، الذي يشكل شرعة الحقوق في الدولة الطرف. ويأتي ذِكر حظر التمييز في عدة قوانين محددة على نحو مجزأ، لكنه غير منصوص عليه في قانون شامل يتضمن تعريفاً للتمييز العنصري يتماشى مع المادة </w:t>
      </w:r>
      <w:r w:rsidRPr="007D4991">
        <w:rPr>
          <w:rFonts w:eastAsiaTheme="majorEastAsia"/>
          <w:szCs w:val="20"/>
          <w:rtl/>
        </w:rPr>
        <w:t>1</w:t>
      </w:r>
      <w:r w:rsidRPr="003E50B8">
        <w:rPr>
          <w:rFonts w:eastAsiaTheme="majorEastAsia"/>
          <w:rtl/>
        </w:rPr>
        <w:t xml:space="preserve"> من الاتفاقية (المادتان </w:t>
      </w:r>
      <w:r w:rsidRPr="007D4991">
        <w:rPr>
          <w:rFonts w:eastAsiaTheme="majorEastAsia"/>
          <w:szCs w:val="20"/>
          <w:rtl/>
        </w:rPr>
        <w:t>1</w:t>
      </w:r>
      <w:r w:rsidRPr="003E50B8">
        <w:rPr>
          <w:rFonts w:eastAsiaTheme="majorEastAsia"/>
          <w:rtl/>
        </w:rPr>
        <w:t xml:space="preserve"> و</w:t>
      </w:r>
      <w:r w:rsidRPr="007D4991">
        <w:rPr>
          <w:rFonts w:eastAsiaTheme="majorEastAsia"/>
          <w:szCs w:val="20"/>
          <w:rtl/>
        </w:rPr>
        <w:t>2</w:t>
      </w:r>
      <w:r w:rsidRPr="003E50B8">
        <w:rPr>
          <w:rFonts w:eastAsiaTheme="majorEastAsia"/>
          <w:rtl/>
        </w:rPr>
        <w:t>).</w:t>
      </w:r>
    </w:p>
    <w:p w14:paraId="76A357A4" w14:textId="77777777" w:rsidR="003E50B8" w:rsidRPr="009171DA" w:rsidRDefault="003E50B8" w:rsidP="003E50B8">
      <w:pPr>
        <w:pStyle w:val="SingleTxtGA"/>
        <w:rPr>
          <w:rFonts w:eastAsiaTheme="majorEastAsia"/>
          <w:b/>
          <w:bCs/>
          <w:lang w:val="ar-SA" w:eastAsia="zh-TW" w:bidi="en-GB"/>
        </w:rPr>
      </w:pPr>
      <w:r w:rsidRPr="007D4991">
        <w:rPr>
          <w:rFonts w:eastAsiaTheme="majorEastAsia"/>
          <w:szCs w:val="20"/>
          <w:rtl/>
        </w:rPr>
        <w:t>12</w:t>
      </w:r>
      <w:r w:rsidRPr="003E50B8">
        <w:rPr>
          <w:rFonts w:eastAsiaTheme="majorEastAsia"/>
          <w:rtl/>
        </w:rPr>
        <w:t>-</w:t>
      </w:r>
      <w:r w:rsidRPr="003E50B8">
        <w:rPr>
          <w:rFonts w:eastAsiaTheme="majorEastAsia"/>
          <w:rtl/>
        </w:rPr>
        <w:tab/>
      </w:r>
      <w:r w:rsidRPr="009171DA">
        <w:rPr>
          <w:rFonts w:eastAsiaTheme="majorEastAsia"/>
          <w:b/>
          <w:bCs/>
          <w:rtl/>
        </w:rPr>
        <w:t>توصي اللجنة بأن تعدّل الدولة الطرف قانونها الأساسي: كرامة الإنسان وحريته (</w:t>
      </w:r>
      <w:r w:rsidRPr="009171DA">
        <w:rPr>
          <w:rFonts w:eastAsiaTheme="majorEastAsia"/>
          <w:b/>
          <w:bCs/>
          <w:szCs w:val="20"/>
        </w:rPr>
        <w:t>1992</w:t>
      </w:r>
      <w:r w:rsidRPr="009171DA">
        <w:rPr>
          <w:rFonts w:eastAsiaTheme="majorEastAsia"/>
          <w:b/>
          <w:bCs/>
          <w:rtl/>
        </w:rPr>
        <w:t xml:space="preserve">) بحيث تدرج فيه صراحةً مبدأ المساواة وحظر التمييز العنصري وأن تعتمد تشريعاً شاملاً لمكافحة التمييز يتضمن تعريفاً للتمييز العنصري يذكُر جميع أسباب التمييز، تمشياً مع المادة </w:t>
      </w:r>
      <w:r w:rsidRPr="009171DA">
        <w:rPr>
          <w:rFonts w:eastAsiaTheme="majorEastAsia"/>
          <w:b/>
          <w:bCs/>
          <w:szCs w:val="20"/>
        </w:rPr>
        <w:t>1</w:t>
      </w:r>
      <w:r w:rsidRPr="009171DA">
        <w:rPr>
          <w:rFonts w:eastAsiaTheme="majorEastAsia"/>
          <w:b/>
          <w:bCs/>
          <w:rtl/>
        </w:rPr>
        <w:t xml:space="preserve"> من الاتفاقية، ويشير إلى التمييز المباشر وغير المباشر في الفضاءين العام والخاص معاً.</w:t>
      </w:r>
    </w:p>
    <w:p w14:paraId="73661FB8" w14:textId="77777777" w:rsidR="003E50B8" w:rsidRPr="003E50B8" w:rsidRDefault="003E50B8" w:rsidP="007D4991">
      <w:pPr>
        <w:pStyle w:val="H23GA"/>
        <w:rPr>
          <w:rFonts w:eastAsiaTheme="majorEastAsia"/>
          <w:lang w:val="ar-SA" w:eastAsia="zh-TW" w:bidi="en-GB"/>
        </w:rPr>
      </w:pPr>
      <w:r w:rsidRPr="003E50B8">
        <w:rPr>
          <w:rFonts w:eastAsiaTheme="majorEastAsia"/>
          <w:rtl/>
        </w:rPr>
        <w:tab/>
      </w:r>
      <w:r w:rsidRPr="003E50B8">
        <w:rPr>
          <w:rFonts w:eastAsiaTheme="majorEastAsia"/>
          <w:rtl/>
        </w:rPr>
        <w:tab/>
        <w:t>القانون الأساسي: إسرائيل - الدولة القومية للشعب اليهودي</w:t>
      </w:r>
    </w:p>
    <w:p w14:paraId="2FDBBA79" w14:textId="77777777" w:rsidR="003E50B8" w:rsidRPr="009171DA" w:rsidRDefault="003E50B8" w:rsidP="003E50B8">
      <w:pPr>
        <w:pStyle w:val="SingleTxtGA"/>
        <w:rPr>
          <w:rFonts w:eastAsiaTheme="majorEastAsia"/>
          <w:spacing w:val="-2"/>
          <w:rtl/>
          <w:lang w:val="ar-SA" w:eastAsia="zh-TW" w:bidi="en-GB"/>
        </w:rPr>
      </w:pPr>
      <w:r w:rsidRPr="009171DA">
        <w:rPr>
          <w:rFonts w:eastAsiaTheme="majorEastAsia"/>
          <w:spacing w:val="-2"/>
          <w:szCs w:val="20"/>
          <w:rtl/>
        </w:rPr>
        <w:t>13</w:t>
      </w:r>
      <w:r w:rsidRPr="009171DA">
        <w:rPr>
          <w:rFonts w:eastAsiaTheme="majorEastAsia"/>
          <w:spacing w:val="-2"/>
          <w:rtl/>
        </w:rPr>
        <w:t>-</w:t>
      </w:r>
      <w:r w:rsidRPr="009171DA">
        <w:rPr>
          <w:rFonts w:eastAsiaTheme="majorEastAsia"/>
          <w:spacing w:val="-2"/>
          <w:rtl/>
        </w:rPr>
        <w:tab/>
        <w:t>يساور اللجنةَ القلق إزاء الأثر التمييزي للقانون الأساسي: إسرائيل - الدولة القومية للشعب اليهودي (</w:t>
      </w:r>
      <w:r w:rsidRPr="009171DA">
        <w:rPr>
          <w:rFonts w:eastAsiaTheme="majorEastAsia"/>
          <w:spacing w:val="-2"/>
          <w:szCs w:val="20"/>
          <w:rtl/>
        </w:rPr>
        <w:t>2018</w:t>
      </w:r>
      <w:r w:rsidRPr="009171DA">
        <w:rPr>
          <w:rFonts w:eastAsiaTheme="majorEastAsia"/>
          <w:spacing w:val="-2"/>
          <w:rtl/>
        </w:rPr>
        <w:t>) على غير اليهود في الدولة الطرف، حيث ينص على أن الحق في ممارسة تقرير المصير في إسرائيل "ينفرد به الشعب اليهودي" ويقر اعتبار العبرية اللغة الرسمية لإسرائيل، وينزِّل مرتبة اللغة العربية إلى لغة ذات "وضع خاص". وفضلاً عن ذلك، ومع أن المستوطنات الإسرائيلية في الأرض الفلسطينية المحتلة ليست غير قانونية بموجب القانون الدولي فحسب، بل تشكل أيضا</w:t>
      </w:r>
      <w:r w:rsidR="003024C9">
        <w:rPr>
          <w:rFonts w:eastAsiaTheme="majorEastAsia" w:hint="cs"/>
          <w:spacing w:val="-2"/>
          <w:rtl/>
        </w:rPr>
        <w:t>ً</w:t>
      </w:r>
      <w:r w:rsidRPr="009171DA">
        <w:rPr>
          <w:rFonts w:eastAsiaTheme="majorEastAsia"/>
          <w:spacing w:val="-2"/>
          <w:rtl/>
        </w:rPr>
        <w:t xml:space="preserve"> عقبة أمام تمتع السكان كلِّهم بحقوق الإنسان، فإن القانون الأساسي يرفعها دستوريا</w:t>
      </w:r>
      <w:r w:rsidR="003024C9">
        <w:rPr>
          <w:rFonts w:eastAsiaTheme="majorEastAsia" w:hint="cs"/>
          <w:spacing w:val="-2"/>
          <w:rtl/>
        </w:rPr>
        <w:t>ً</w:t>
      </w:r>
      <w:r w:rsidRPr="009171DA">
        <w:rPr>
          <w:rFonts w:eastAsiaTheme="majorEastAsia"/>
          <w:spacing w:val="-2"/>
          <w:rtl/>
        </w:rPr>
        <w:t xml:space="preserve"> إلى مركز "القيمة الوطنية" (المواد </w:t>
      </w:r>
      <w:r w:rsidRPr="009171DA">
        <w:rPr>
          <w:rFonts w:eastAsiaTheme="majorEastAsia"/>
          <w:spacing w:val="-2"/>
          <w:szCs w:val="20"/>
          <w:rtl/>
        </w:rPr>
        <w:t>1</w:t>
      </w:r>
      <w:r w:rsidRPr="009171DA">
        <w:rPr>
          <w:rFonts w:eastAsiaTheme="majorEastAsia"/>
          <w:spacing w:val="-2"/>
          <w:rtl/>
        </w:rPr>
        <w:t xml:space="preserve"> </w:t>
      </w:r>
      <w:proofErr w:type="spellStart"/>
      <w:r w:rsidRPr="009171DA">
        <w:rPr>
          <w:rFonts w:eastAsiaTheme="majorEastAsia"/>
          <w:spacing w:val="-2"/>
          <w:rtl/>
        </w:rPr>
        <w:t>و</w:t>
      </w:r>
      <w:r w:rsidRPr="009171DA">
        <w:rPr>
          <w:rFonts w:eastAsiaTheme="majorEastAsia"/>
          <w:spacing w:val="-2"/>
          <w:szCs w:val="20"/>
          <w:rtl/>
        </w:rPr>
        <w:t>2</w:t>
      </w:r>
      <w:proofErr w:type="spellEnd"/>
      <w:r w:rsidRPr="009171DA">
        <w:rPr>
          <w:rFonts w:eastAsiaTheme="majorEastAsia"/>
          <w:spacing w:val="-2"/>
          <w:rtl/>
        </w:rPr>
        <w:t xml:space="preserve"> </w:t>
      </w:r>
      <w:proofErr w:type="spellStart"/>
      <w:r w:rsidRPr="009171DA">
        <w:rPr>
          <w:rFonts w:eastAsiaTheme="majorEastAsia"/>
          <w:spacing w:val="-2"/>
          <w:rtl/>
        </w:rPr>
        <w:t>و</w:t>
      </w:r>
      <w:r w:rsidRPr="009171DA">
        <w:rPr>
          <w:rFonts w:eastAsiaTheme="majorEastAsia"/>
          <w:spacing w:val="-2"/>
          <w:szCs w:val="20"/>
          <w:rtl/>
        </w:rPr>
        <w:t>5</w:t>
      </w:r>
      <w:proofErr w:type="spellEnd"/>
      <w:r w:rsidRPr="009171DA">
        <w:rPr>
          <w:rFonts w:eastAsiaTheme="majorEastAsia"/>
          <w:spacing w:val="-2"/>
          <w:rtl/>
        </w:rPr>
        <w:t>).</w:t>
      </w:r>
    </w:p>
    <w:p w14:paraId="1B8D8BB3" w14:textId="77777777" w:rsidR="003E50B8" w:rsidRPr="009171DA" w:rsidRDefault="003E50B8" w:rsidP="003E50B8">
      <w:pPr>
        <w:pStyle w:val="SingleTxtGA"/>
        <w:rPr>
          <w:rFonts w:eastAsiaTheme="majorEastAsia"/>
          <w:b/>
          <w:bCs/>
          <w:spacing w:val="-2"/>
          <w:rtl/>
          <w:lang w:val="ar-SA" w:eastAsia="zh-TW" w:bidi="en-GB"/>
        </w:rPr>
      </w:pPr>
      <w:r w:rsidRPr="009171DA">
        <w:rPr>
          <w:rFonts w:eastAsiaTheme="majorEastAsia"/>
          <w:spacing w:val="-2"/>
          <w:szCs w:val="20"/>
          <w:rtl/>
        </w:rPr>
        <w:t>14</w:t>
      </w:r>
      <w:r w:rsidRPr="009171DA">
        <w:rPr>
          <w:rFonts w:eastAsiaTheme="majorEastAsia"/>
          <w:spacing w:val="-2"/>
          <w:rtl/>
        </w:rPr>
        <w:t>-</w:t>
      </w:r>
      <w:r w:rsidRPr="009171DA">
        <w:rPr>
          <w:rFonts w:eastAsiaTheme="majorEastAsia"/>
          <w:spacing w:val="-2"/>
          <w:rtl/>
        </w:rPr>
        <w:tab/>
      </w:r>
      <w:r w:rsidRPr="009171DA">
        <w:rPr>
          <w:rFonts w:eastAsiaTheme="majorEastAsia"/>
          <w:b/>
          <w:bCs/>
          <w:spacing w:val="-2"/>
          <w:rtl/>
        </w:rPr>
        <w:t>تحث اللجنة الدولة الطرف على إعادة النظر في القانون الأساسي: إسرائيل - الدولة القومية للشعب اليهودي بغية مواءمته مع الاتفاقية. ووفقاً للتوصية العامة رقم</w:t>
      </w:r>
      <w:r w:rsidRPr="009171DA">
        <w:rPr>
          <w:rFonts w:eastAsiaTheme="majorEastAsia"/>
          <w:b/>
          <w:bCs/>
          <w:spacing w:val="-2"/>
          <w:rtl/>
          <w:lang w:bidi="ar-DZ"/>
        </w:rPr>
        <w:t xml:space="preserve"> </w:t>
      </w:r>
      <w:r w:rsidRPr="009171DA">
        <w:rPr>
          <w:rFonts w:eastAsiaTheme="majorEastAsia"/>
          <w:b/>
          <w:bCs/>
          <w:spacing w:val="-2"/>
          <w:szCs w:val="20"/>
          <w:rtl/>
        </w:rPr>
        <w:t>21</w:t>
      </w:r>
      <w:r w:rsidRPr="009171DA">
        <w:rPr>
          <w:rFonts w:eastAsiaTheme="majorEastAsia"/>
          <w:b/>
          <w:bCs/>
          <w:spacing w:val="-2"/>
          <w:rtl/>
        </w:rPr>
        <w:t>(</w:t>
      </w:r>
      <w:r w:rsidRPr="009171DA">
        <w:rPr>
          <w:rFonts w:eastAsiaTheme="majorEastAsia"/>
          <w:b/>
          <w:bCs/>
          <w:spacing w:val="-2"/>
          <w:szCs w:val="20"/>
          <w:rtl/>
        </w:rPr>
        <w:t>1996</w:t>
      </w:r>
      <w:r w:rsidRPr="009171DA">
        <w:rPr>
          <w:rFonts w:eastAsiaTheme="majorEastAsia"/>
          <w:b/>
          <w:bCs/>
          <w:spacing w:val="-2"/>
          <w:rtl/>
        </w:rPr>
        <w:t>) بشأن الحق في تقرير المصير، لجميع الشعوب الحق في تقرير مركزها السياسي بحرية. وتوصي اللجنة بأن تكفل الدولة الطرف ألا يؤدي تغيير وضع اللغة العربية إلى إضعاف الحقوق اللغوية للسكان الناطقين بالعربية. وفيما يتعلق بتوسيع المستوطنات اليهودية، تحث اللجنة الدولة الطرف على التقيد بالتزاماتها القانونية الدولية، بما في ذلك بموجب اتفاقية جنيف المتعلقة بحماية المدنيين وقت الحرب.</w:t>
      </w:r>
    </w:p>
    <w:p w14:paraId="20352068" w14:textId="77777777" w:rsidR="003E50B8" w:rsidRPr="009171DA" w:rsidRDefault="003E50B8" w:rsidP="007D4991">
      <w:pPr>
        <w:pStyle w:val="H23GA"/>
        <w:rPr>
          <w:rFonts w:eastAsiaTheme="majorEastAsia"/>
          <w:lang w:eastAsia="zh-TW" w:bidi="en-GB"/>
        </w:rPr>
      </w:pPr>
      <w:r w:rsidRPr="003E50B8">
        <w:rPr>
          <w:rFonts w:eastAsiaTheme="majorEastAsia"/>
          <w:rtl/>
        </w:rPr>
        <w:tab/>
      </w:r>
      <w:r w:rsidRPr="003E50B8">
        <w:rPr>
          <w:rFonts w:eastAsiaTheme="majorEastAsia"/>
          <w:rtl/>
        </w:rPr>
        <w:tab/>
        <w:t>القوانين التمييزية</w:t>
      </w:r>
    </w:p>
    <w:p w14:paraId="3128E91C" w14:textId="77777777" w:rsidR="003E50B8" w:rsidRPr="003024C9" w:rsidRDefault="003E50B8" w:rsidP="003E50B8">
      <w:pPr>
        <w:pStyle w:val="SingleTxtGA"/>
        <w:rPr>
          <w:rFonts w:eastAsiaTheme="majorEastAsia"/>
          <w:lang w:eastAsia="zh-TW" w:bidi="en-GB"/>
        </w:rPr>
      </w:pPr>
      <w:r w:rsidRPr="007D4991">
        <w:rPr>
          <w:rFonts w:eastAsiaTheme="majorEastAsia"/>
          <w:szCs w:val="20"/>
          <w:rtl/>
        </w:rPr>
        <w:t>15</w:t>
      </w:r>
      <w:r w:rsidRPr="003E50B8">
        <w:rPr>
          <w:rFonts w:eastAsiaTheme="majorEastAsia"/>
          <w:rtl/>
        </w:rPr>
        <w:t>-</w:t>
      </w:r>
      <w:r w:rsidRPr="003E50B8">
        <w:rPr>
          <w:rFonts w:eastAsiaTheme="majorEastAsia"/>
          <w:rtl/>
        </w:rPr>
        <w:tab/>
        <w:t xml:space="preserve">لا يزال القلق يساور اللجنة إزاء الإبقاء على عدة قوانين تميِّز في حق المواطنين العرب في إسرائيل والفلسطينيين في الأرض الفلسطينية المحتلة، وتنشئ اختلافات فيما بينهم، فيما يتعلق بوضعهم المدني أو الحماية القانونية أو الاستفادة من المزايا الاجتماعية والاقتصادية أو الحق في الأرض والممتلكات. كما يساور اللجنة القلق إزاء اعتماد التعديل رقم </w:t>
      </w:r>
      <w:r w:rsidRPr="007D4991">
        <w:rPr>
          <w:rFonts w:eastAsiaTheme="majorEastAsia"/>
          <w:szCs w:val="20"/>
          <w:rtl/>
        </w:rPr>
        <w:t>30</w:t>
      </w:r>
      <w:r w:rsidRPr="003E50B8">
        <w:rPr>
          <w:rFonts w:eastAsiaTheme="majorEastAsia"/>
          <w:rtl/>
        </w:rPr>
        <w:t xml:space="preserve">، الصادر في عام </w:t>
      </w:r>
      <w:r w:rsidRPr="007D4991">
        <w:rPr>
          <w:rFonts w:eastAsiaTheme="majorEastAsia"/>
          <w:szCs w:val="20"/>
          <w:rtl/>
        </w:rPr>
        <w:t>2018</w:t>
      </w:r>
      <w:r w:rsidRPr="003E50B8">
        <w:rPr>
          <w:rFonts w:eastAsiaTheme="majorEastAsia"/>
          <w:rtl/>
        </w:rPr>
        <w:t xml:space="preserve">، لقانون الدخول إلى إسرائيل (القانون رقم </w:t>
      </w:r>
      <w:r w:rsidRPr="007D4991">
        <w:rPr>
          <w:rFonts w:eastAsiaTheme="majorEastAsia"/>
          <w:szCs w:val="20"/>
          <w:rtl/>
        </w:rPr>
        <w:t>5712</w:t>
      </w:r>
      <w:r w:rsidRPr="003E50B8">
        <w:rPr>
          <w:rFonts w:eastAsiaTheme="majorEastAsia"/>
          <w:rtl/>
        </w:rPr>
        <w:t>-</w:t>
      </w:r>
      <w:r w:rsidRPr="007D4991">
        <w:rPr>
          <w:rFonts w:eastAsiaTheme="majorEastAsia"/>
          <w:szCs w:val="20"/>
          <w:rtl/>
        </w:rPr>
        <w:t>1952</w:t>
      </w:r>
      <w:r w:rsidRPr="003E50B8">
        <w:rPr>
          <w:rFonts w:eastAsiaTheme="majorEastAsia"/>
          <w:rtl/>
        </w:rPr>
        <w:t xml:space="preserve">) وهو قانون تمييزي أصلاً، يمنح وزير الداخلية الإسرائيلي سلطة تقديرية واسعة لإلغاء تصريح الإقامة الدائمة في إسرائيل للفلسطينيين الذين يعيشون في القدس الشرقية (المادتان </w:t>
      </w:r>
      <w:r w:rsidRPr="007D4991">
        <w:rPr>
          <w:rFonts w:eastAsiaTheme="majorEastAsia"/>
          <w:szCs w:val="20"/>
          <w:rtl/>
        </w:rPr>
        <w:t>2</w:t>
      </w:r>
      <w:r w:rsidRPr="003E50B8">
        <w:rPr>
          <w:rFonts w:eastAsiaTheme="majorEastAsia"/>
          <w:rtl/>
        </w:rPr>
        <w:t xml:space="preserve"> و</w:t>
      </w:r>
      <w:r w:rsidRPr="007D4991">
        <w:rPr>
          <w:rFonts w:eastAsiaTheme="majorEastAsia"/>
          <w:szCs w:val="20"/>
          <w:rtl/>
        </w:rPr>
        <w:t>5</w:t>
      </w:r>
      <w:r w:rsidRPr="003E50B8">
        <w:rPr>
          <w:rFonts w:eastAsiaTheme="majorEastAsia"/>
          <w:rtl/>
        </w:rPr>
        <w:t xml:space="preserve"> والفقرة </w:t>
      </w:r>
      <w:r w:rsidRPr="007D4991">
        <w:rPr>
          <w:rFonts w:eastAsiaTheme="majorEastAsia"/>
          <w:szCs w:val="20"/>
          <w:rtl/>
        </w:rPr>
        <w:t>22</w:t>
      </w:r>
      <w:r w:rsidRPr="003E50B8">
        <w:rPr>
          <w:rFonts w:eastAsiaTheme="majorEastAsia"/>
          <w:rtl/>
        </w:rPr>
        <w:t xml:space="preserve"> من هذه الوثيقة). </w:t>
      </w:r>
    </w:p>
    <w:p w14:paraId="09839AE9" w14:textId="77777777" w:rsidR="003E50B8" w:rsidRPr="009171DA" w:rsidRDefault="003E50B8" w:rsidP="003E50B8">
      <w:pPr>
        <w:pStyle w:val="SingleTxtGA"/>
        <w:rPr>
          <w:rFonts w:eastAsiaTheme="majorEastAsia"/>
          <w:b/>
          <w:bCs/>
          <w:rtl/>
          <w:lang w:val="ar-SA" w:eastAsia="zh-TW" w:bidi="en-GB"/>
        </w:rPr>
      </w:pPr>
      <w:r w:rsidRPr="007D4991">
        <w:rPr>
          <w:rFonts w:eastAsiaTheme="majorEastAsia"/>
          <w:szCs w:val="20"/>
          <w:rtl/>
        </w:rPr>
        <w:t>16</w:t>
      </w:r>
      <w:r w:rsidRPr="003E50B8">
        <w:rPr>
          <w:rFonts w:eastAsiaTheme="majorEastAsia"/>
          <w:rtl/>
        </w:rPr>
        <w:t>-</w:t>
      </w:r>
      <w:r w:rsidRPr="003E50B8">
        <w:rPr>
          <w:rFonts w:eastAsiaTheme="majorEastAsia"/>
          <w:rtl/>
        </w:rPr>
        <w:tab/>
      </w:r>
      <w:r w:rsidRPr="009171DA">
        <w:rPr>
          <w:rFonts w:eastAsiaTheme="majorEastAsia"/>
          <w:b/>
          <w:bCs/>
          <w:rtl/>
        </w:rPr>
        <w:t xml:space="preserve">توصي اللجنة بأن تضمن الدولة الطرف المساواة في المعاملة بين جميع الأشخاص في الأقاليم الواقعة تحت سيطرتها الفعلية والخاضعة لولايتها القضائية، بوسائل منها ضمان المساواة في الحصول على الجنسية والحماية القانونية والمزايا الاجتماعية والاقتصادية والحق في الأرض والممتلكات، وبأن تعدل أو تلغي أي تشريع لا يمتثل لمبدأ عدم التمييز. </w:t>
      </w:r>
    </w:p>
    <w:p w14:paraId="18DA97EA" w14:textId="77777777" w:rsidR="003E50B8" w:rsidRPr="00081D91" w:rsidRDefault="003E50B8" w:rsidP="007D4991">
      <w:pPr>
        <w:pStyle w:val="H23GA"/>
        <w:rPr>
          <w:rFonts w:eastAsiaTheme="majorEastAsia"/>
          <w:lang w:eastAsia="zh-TW" w:bidi="en-GB"/>
        </w:rPr>
      </w:pPr>
      <w:r w:rsidRPr="003E50B8">
        <w:rPr>
          <w:rFonts w:eastAsiaTheme="majorEastAsia"/>
          <w:rtl/>
        </w:rPr>
        <w:tab/>
      </w:r>
      <w:r w:rsidRPr="003E50B8">
        <w:rPr>
          <w:rFonts w:eastAsiaTheme="majorEastAsia"/>
          <w:rtl/>
        </w:rPr>
        <w:tab/>
        <w:t>الإطار المؤسسي</w:t>
      </w:r>
    </w:p>
    <w:p w14:paraId="1502B97D"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17</w:t>
      </w:r>
      <w:r w:rsidRPr="003E50B8">
        <w:rPr>
          <w:rFonts w:eastAsiaTheme="majorEastAsia"/>
          <w:rtl/>
        </w:rPr>
        <w:t>-</w:t>
      </w:r>
      <w:r w:rsidRPr="003E50B8">
        <w:rPr>
          <w:rFonts w:eastAsiaTheme="majorEastAsia"/>
          <w:rtl/>
        </w:rPr>
        <w:tab/>
        <w:t xml:space="preserve">تأسف اللجنة لتفكيك وزارة شؤون الأقليات منذ الاستعراض الأخير للحالة في الدولة الطرف، غير أنها ترحّب بإنشاء وحدة تنسيقِ مكافحة العنصرية داخل وزارة العدل، التي أُسندت إليها ولاية تلقّي ودراسة شكاوى التمييز العنصري، إلى جانب أمور أخرى. وتحيط اللجنة علماً بأن الدولة الطرف قد شرعت في إجراء المشاورات اللازمة لإنشاء مؤسسة وطنية لحقوق الإنسان وفقاً للمبادئ المتعلقة بمركز المؤسسات الوطنية لتعزيز حقوق الإنسان وحمايتها (مبادئ باريس)، غير أن القلق لا يزال يساورها لأن هذه المؤسسة لم تُنشأ بعد. ويساور اللجنة القلق أيضاً إزاء التقارير المتعلقة بالمركز غير الواضح لبعض الكيانات شبه الحكومية وأنشطتها، التي تضطلع بمهام محددة في مجال صنع القرار دون أن تكُون جزءاً من الهيكل التنفيذي (المادة </w:t>
      </w:r>
      <w:r w:rsidRPr="007D4991">
        <w:rPr>
          <w:rFonts w:eastAsiaTheme="majorEastAsia"/>
          <w:szCs w:val="20"/>
          <w:rtl/>
        </w:rPr>
        <w:t>2</w:t>
      </w:r>
      <w:r w:rsidRPr="003E50B8">
        <w:rPr>
          <w:rFonts w:eastAsiaTheme="majorEastAsia"/>
          <w:rtl/>
        </w:rPr>
        <w:t>).</w:t>
      </w:r>
    </w:p>
    <w:p w14:paraId="24929CD8" w14:textId="77777777" w:rsidR="003E50B8" w:rsidRPr="009171DA" w:rsidRDefault="003E50B8" w:rsidP="003E50B8">
      <w:pPr>
        <w:pStyle w:val="SingleTxtGA"/>
        <w:rPr>
          <w:rFonts w:eastAsiaTheme="majorEastAsia"/>
          <w:b/>
          <w:bCs/>
          <w:lang w:val="ar-SA" w:eastAsia="zh-TW" w:bidi="en-GB"/>
        </w:rPr>
      </w:pPr>
      <w:r w:rsidRPr="007D4991">
        <w:rPr>
          <w:rFonts w:eastAsiaTheme="majorEastAsia"/>
          <w:szCs w:val="20"/>
          <w:rtl/>
        </w:rPr>
        <w:t>18</w:t>
      </w:r>
      <w:r w:rsidRPr="003E50B8">
        <w:rPr>
          <w:rFonts w:eastAsiaTheme="majorEastAsia"/>
          <w:rtl/>
        </w:rPr>
        <w:t>-</w:t>
      </w:r>
      <w:r w:rsidRPr="003E50B8">
        <w:rPr>
          <w:rFonts w:eastAsiaTheme="majorEastAsia"/>
          <w:rtl/>
        </w:rPr>
        <w:tab/>
      </w:r>
      <w:r w:rsidRPr="009171DA">
        <w:rPr>
          <w:rFonts w:eastAsiaTheme="majorEastAsia"/>
          <w:b/>
          <w:bCs/>
          <w:rtl/>
        </w:rPr>
        <w:t>توصي اللجنة بأن تقوم الدولة الطرف بما يلي</w:t>
      </w:r>
      <w:r w:rsidRPr="009171DA">
        <w:rPr>
          <w:rFonts w:eastAsiaTheme="majorEastAsia"/>
          <w:b/>
          <w:bCs/>
        </w:rPr>
        <w:t>:</w:t>
      </w:r>
      <w:r w:rsidRPr="009171DA">
        <w:rPr>
          <w:rFonts w:eastAsiaTheme="majorEastAsia"/>
          <w:b/>
          <w:bCs/>
          <w:rtl/>
        </w:rPr>
        <w:t xml:space="preserve"> </w:t>
      </w:r>
    </w:p>
    <w:p w14:paraId="2797D94C" w14:textId="77777777" w:rsidR="003E50B8" w:rsidRPr="009171DA" w:rsidRDefault="003E50B8" w:rsidP="003E50B8">
      <w:pPr>
        <w:pStyle w:val="SingleTxtGA"/>
        <w:rPr>
          <w:rFonts w:eastAsiaTheme="majorEastAsia"/>
          <w:b/>
          <w:bCs/>
          <w:spacing w:val="-2"/>
          <w:rtl/>
          <w:lang w:val="ar-SA" w:eastAsia="zh-TW" w:bidi="en-GB"/>
        </w:rPr>
      </w:pPr>
      <w:r w:rsidRPr="009171DA">
        <w:rPr>
          <w:rFonts w:eastAsiaTheme="majorEastAsia"/>
          <w:spacing w:val="-2"/>
          <w:rtl/>
        </w:rPr>
        <w:tab/>
        <w:t>(أ)</w:t>
      </w:r>
      <w:r w:rsidRPr="009171DA">
        <w:rPr>
          <w:rFonts w:eastAsiaTheme="majorEastAsia"/>
          <w:spacing w:val="-2"/>
          <w:rtl/>
        </w:rPr>
        <w:tab/>
      </w:r>
      <w:r w:rsidRPr="009171DA">
        <w:rPr>
          <w:rFonts w:eastAsiaTheme="majorEastAsia"/>
          <w:b/>
          <w:bCs/>
          <w:spacing w:val="-2"/>
          <w:rtl/>
        </w:rPr>
        <w:t>إعطاء الأولوية لإنشاء مؤسسة وطنية مستقلة لتعزيز وحماية حقوق الإنسان والتعجيل بإنشائها، وإسناد ولاية مكافحة التمييز العنصري إليها، مع الامتثال التام لمبادئ باريس، في ضوء توصيتها العامة رقم</w:t>
      </w:r>
      <w:r w:rsidRPr="009171DA">
        <w:rPr>
          <w:rFonts w:eastAsiaTheme="majorEastAsia"/>
          <w:b/>
          <w:bCs/>
          <w:spacing w:val="-2"/>
          <w:rtl/>
          <w:lang w:bidi="ar-DZ"/>
        </w:rPr>
        <w:t xml:space="preserve"> </w:t>
      </w:r>
      <w:r w:rsidRPr="009171DA">
        <w:rPr>
          <w:rFonts w:eastAsiaTheme="majorEastAsia"/>
          <w:b/>
          <w:bCs/>
          <w:spacing w:val="-2"/>
          <w:szCs w:val="20"/>
          <w:rtl/>
        </w:rPr>
        <w:t>17</w:t>
      </w:r>
      <w:r w:rsidRPr="009171DA">
        <w:rPr>
          <w:rFonts w:eastAsiaTheme="majorEastAsia"/>
          <w:b/>
          <w:bCs/>
          <w:spacing w:val="-2"/>
          <w:rtl/>
        </w:rPr>
        <w:t>(</w:t>
      </w:r>
      <w:r w:rsidRPr="009171DA">
        <w:rPr>
          <w:rFonts w:eastAsiaTheme="majorEastAsia"/>
          <w:b/>
          <w:bCs/>
          <w:spacing w:val="-2"/>
          <w:szCs w:val="20"/>
          <w:rtl/>
        </w:rPr>
        <w:t>1993</w:t>
      </w:r>
      <w:r w:rsidRPr="009171DA">
        <w:rPr>
          <w:rFonts w:eastAsiaTheme="majorEastAsia"/>
          <w:b/>
          <w:bCs/>
          <w:spacing w:val="-2"/>
          <w:rtl/>
        </w:rPr>
        <w:t>) بشأن إنشاء مؤسسات وطنية لتيسير تنفيذ الاتفاقية؛</w:t>
      </w:r>
    </w:p>
    <w:p w14:paraId="0777EF63" w14:textId="77777777" w:rsidR="003E50B8" w:rsidRPr="009171DA" w:rsidRDefault="003E50B8" w:rsidP="003E50B8">
      <w:pPr>
        <w:pStyle w:val="SingleTxtGA"/>
        <w:rPr>
          <w:rFonts w:eastAsiaTheme="majorEastAsia"/>
          <w:b/>
          <w:bCs/>
          <w:rtl/>
          <w:lang w:eastAsia="zh-TW" w:bidi="en-GB"/>
        </w:rPr>
      </w:pPr>
      <w:r w:rsidRPr="003E50B8">
        <w:rPr>
          <w:rFonts w:eastAsiaTheme="majorEastAsia"/>
          <w:rtl/>
        </w:rPr>
        <w:tab/>
        <w:t>(ب)</w:t>
      </w:r>
      <w:r w:rsidRPr="003E50B8">
        <w:rPr>
          <w:rFonts w:eastAsiaTheme="majorEastAsia"/>
          <w:rtl/>
        </w:rPr>
        <w:tab/>
      </w:r>
      <w:r w:rsidRPr="009171DA">
        <w:rPr>
          <w:rFonts w:eastAsiaTheme="majorEastAsia"/>
          <w:b/>
          <w:bCs/>
          <w:rtl/>
        </w:rPr>
        <w:t xml:space="preserve">ضمان امتثال جميع المؤسسات التي تضطلع بمهام حكومية امتثالاً كاملاً للالتزامات القانونية الدولية الواقعة على عاتق الدولة الطرف وإخضاعِها للمساءلة على قدم المساواة مع الهيئات التنفيذية الأخرى. </w:t>
      </w:r>
    </w:p>
    <w:p w14:paraId="1F2753FA" w14:textId="77777777" w:rsidR="003E50B8" w:rsidRPr="003E50B8" w:rsidRDefault="003E50B8" w:rsidP="007D4991">
      <w:pPr>
        <w:pStyle w:val="H23GA"/>
        <w:rPr>
          <w:rFonts w:eastAsiaTheme="majorEastAsia"/>
          <w:lang w:val="ar-SA" w:eastAsia="zh-TW" w:bidi="en-GB"/>
        </w:rPr>
      </w:pPr>
      <w:r w:rsidRPr="003E50B8">
        <w:rPr>
          <w:rFonts w:eastAsiaTheme="majorEastAsia"/>
          <w:rtl/>
        </w:rPr>
        <w:tab/>
      </w:r>
      <w:r w:rsidRPr="003E50B8">
        <w:rPr>
          <w:rFonts w:eastAsiaTheme="majorEastAsia"/>
          <w:rtl/>
        </w:rPr>
        <w:tab/>
        <w:t>الشكاوى المتعلقة بالتمييز العنصري</w:t>
      </w:r>
    </w:p>
    <w:p w14:paraId="42CD5B56" w14:textId="77777777" w:rsidR="003E50B8" w:rsidRPr="003E50B8" w:rsidRDefault="003E50B8" w:rsidP="003E50B8">
      <w:pPr>
        <w:pStyle w:val="SingleTxtGA"/>
        <w:rPr>
          <w:rFonts w:eastAsiaTheme="majorEastAsia"/>
          <w:lang w:eastAsia="zh-TW" w:bidi="en-GB"/>
        </w:rPr>
      </w:pPr>
      <w:r w:rsidRPr="007D4991">
        <w:rPr>
          <w:rFonts w:eastAsiaTheme="majorEastAsia"/>
          <w:szCs w:val="20"/>
          <w:rtl/>
        </w:rPr>
        <w:t>19</w:t>
      </w:r>
      <w:r w:rsidRPr="003E50B8">
        <w:rPr>
          <w:rFonts w:eastAsiaTheme="majorEastAsia"/>
          <w:rtl/>
        </w:rPr>
        <w:t>-</w:t>
      </w:r>
      <w:r w:rsidRPr="003E50B8">
        <w:rPr>
          <w:rFonts w:eastAsiaTheme="majorEastAsia"/>
          <w:rtl/>
        </w:rPr>
        <w:tab/>
        <w:t xml:space="preserve">ترحّب اللجنة بمختلف التدابير المتخذة لتيسير الإبلاغ عن الشكاوى المتعلقة بأعمال التمييز العنصري، ومن جملتها اعتماد التعديل رقم </w:t>
      </w:r>
      <w:r w:rsidRPr="007D4991">
        <w:rPr>
          <w:rFonts w:eastAsiaTheme="majorEastAsia"/>
          <w:szCs w:val="20"/>
        </w:rPr>
        <w:t>22</w:t>
      </w:r>
      <w:r w:rsidRPr="003E50B8">
        <w:rPr>
          <w:rFonts w:eastAsiaTheme="majorEastAsia"/>
          <w:rtl/>
        </w:rPr>
        <w:t xml:space="preserve"> لقانون المساعدة القانونية، وإطلاق عدة حملات توعية، وإنشاء آليات شكاوى مختلفة، بما فيها إتاحة خط ساخن لتقديم المعلومات والمساعدة للأشخاص المتضررين من مثل تلك الأفعال. غير أن القلق يساورها بشأن ما يلي:</w:t>
      </w:r>
    </w:p>
    <w:p w14:paraId="5B35D0F3" w14:textId="77777777" w:rsidR="003E50B8" w:rsidRPr="003E50B8" w:rsidRDefault="003E50B8" w:rsidP="003E50B8">
      <w:pPr>
        <w:pStyle w:val="SingleTxtGA"/>
        <w:rPr>
          <w:rFonts w:eastAsiaTheme="majorEastAsia"/>
          <w:lang w:eastAsia="zh-TW" w:bidi="en-GB"/>
        </w:rPr>
      </w:pPr>
      <w:r w:rsidRPr="003E50B8">
        <w:rPr>
          <w:rFonts w:eastAsiaTheme="majorEastAsia"/>
          <w:rtl/>
        </w:rPr>
        <w:tab/>
        <w:t>(أ)</w:t>
      </w:r>
      <w:r w:rsidRPr="003E50B8">
        <w:rPr>
          <w:rFonts w:eastAsiaTheme="majorEastAsia"/>
          <w:rtl/>
        </w:rPr>
        <w:tab/>
        <w:t>عدم وجود معلومات مفصلة عن شكاوى التمييز العنصري المقدمة إلى المحاكم الوطنية وغيرها من المؤسسات الإسرائيلية ذات الصلة، وكذلك عن التحقيقات والملاحقات القضائية والإدانات والجزاءات والتعويضات المقدمة للضحايا؛</w:t>
      </w:r>
    </w:p>
    <w:p w14:paraId="3A9DEAE5"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(ب)</w:t>
      </w:r>
      <w:r w:rsidRPr="003E50B8">
        <w:rPr>
          <w:rFonts w:eastAsiaTheme="majorEastAsia"/>
          <w:rtl/>
        </w:rPr>
        <w:tab/>
        <w:t xml:space="preserve">احتمال أن تعترضَ الأشخاص من الأقليات، ولا سيما المجتمعات الفلسطينية والبدوية والمهاجرون واللاجئون وطالبو اللجوء وعديمو الجنسية، عقبات في الوصول إلى العدالة عندما يلتمسون سبل الانتصاف في حالات التمييز (المادة </w:t>
      </w:r>
      <w:r w:rsidRPr="007D4991">
        <w:rPr>
          <w:rFonts w:eastAsiaTheme="majorEastAsia"/>
          <w:szCs w:val="20"/>
          <w:rtl/>
        </w:rPr>
        <w:t>6</w:t>
      </w:r>
      <w:r w:rsidRPr="003E50B8">
        <w:rPr>
          <w:rFonts w:eastAsiaTheme="majorEastAsia"/>
          <w:rtl/>
        </w:rPr>
        <w:t>).</w:t>
      </w:r>
    </w:p>
    <w:p w14:paraId="57492D41" w14:textId="77777777" w:rsidR="003E50B8" w:rsidRPr="009171DA" w:rsidRDefault="003E50B8" w:rsidP="003E50B8">
      <w:pPr>
        <w:pStyle w:val="SingleTxtGA"/>
        <w:rPr>
          <w:rFonts w:eastAsiaTheme="majorEastAsia"/>
          <w:b/>
          <w:bCs/>
          <w:rtl/>
          <w:lang w:val="ar-SA" w:eastAsia="zh-TW" w:bidi="en-GB"/>
        </w:rPr>
      </w:pPr>
      <w:r w:rsidRPr="007D4991">
        <w:rPr>
          <w:rFonts w:eastAsiaTheme="majorEastAsia"/>
          <w:szCs w:val="20"/>
          <w:rtl/>
        </w:rPr>
        <w:t>20</w:t>
      </w:r>
      <w:r w:rsidRPr="003E50B8">
        <w:rPr>
          <w:rFonts w:eastAsiaTheme="majorEastAsia"/>
          <w:rtl/>
        </w:rPr>
        <w:t>-</w:t>
      </w:r>
      <w:r w:rsidRPr="003E50B8">
        <w:rPr>
          <w:rFonts w:eastAsiaTheme="majorEastAsia"/>
          <w:rtl/>
        </w:rPr>
        <w:tab/>
      </w:r>
      <w:r w:rsidRPr="009171DA">
        <w:rPr>
          <w:rFonts w:eastAsiaTheme="majorEastAsia"/>
          <w:b/>
          <w:bCs/>
          <w:rtl/>
        </w:rPr>
        <w:t>توصي اللجنة، إذ تضع في اعتبارها توصيتها العامة رقم</w:t>
      </w:r>
      <w:r w:rsidRPr="009171DA">
        <w:rPr>
          <w:rFonts w:eastAsiaTheme="majorEastAsia"/>
          <w:b/>
          <w:bCs/>
          <w:rtl/>
          <w:lang w:bidi="ar-DZ"/>
        </w:rPr>
        <w:t xml:space="preserve"> </w:t>
      </w:r>
      <w:r w:rsidRPr="009171DA">
        <w:rPr>
          <w:rFonts w:eastAsiaTheme="majorEastAsia"/>
          <w:b/>
          <w:bCs/>
          <w:szCs w:val="20"/>
          <w:rtl/>
        </w:rPr>
        <w:t>31</w:t>
      </w:r>
      <w:r w:rsidRPr="009171DA">
        <w:rPr>
          <w:rFonts w:eastAsiaTheme="majorEastAsia"/>
          <w:b/>
          <w:bCs/>
          <w:rtl/>
        </w:rPr>
        <w:t>(</w:t>
      </w:r>
      <w:r w:rsidRPr="009171DA">
        <w:rPr>
          <w:rFonts w:eastAsiaTheme="majorEastAsia"/>
          <w:b/>
          <w:bCs/>
          <w:szCs w:val="20"/>
          <w:rtl/>
        </w:rPr>
        <w:t>2005</w:t>
      </w:r>
      <w:r w:rsidRPr="009171DA">
        <w:rPr>
          <w:rFonts w:eastAsiaTheme="majorEastAsia"/>
          <w:b/>
          <w:bCs/>
          <w:rtl/>
        </w:rPr>
        <w:t>) بشأن منع التمييز العنصري في إدارة وسير عمل نظام العدالة الجنائية، بأن تقوم الدولة الطرف بما يلي:</w:t>
      </w:r>
    </w:p>
    <w:p w14:paraId="2D59FD31" w14:textId="77777777" w:rsidR="003E50B8" w:rsidRPr="009171DA" w:rsidRDefault="003E50B8" w:rsidP="003E50B8">
      <w:pPr>
        <w:pStyle w:val="SingleTxtGA"/>
        <w:rPr>
          <w:rFonts w:eastAsiaTheme="majorEastAsia"/>
          <w:b/>
          <w:bCs/>
          <w:lang w:val="ar-SA" w:eastAsia="zh-TW" w:bidi="en-GB"/>
        </w:rPr>
      </w:pPr>
      <w:r w:rsidRPr="003E50B8">
        <w:rPr>
          <w:rFonts w:eastAsiaTheme="majorEastAsia"/>
          <w:rtl/>
        </w:rPr>
        <w:tab/>
        <w:t>(أ)</w:t>
      </w:r>
      <w:r w:rsidRPr="003E50B8">
        <w:rPr>
          <w:rFonts w:eastAsiaTheme="majorEastAsia"/>
          <w:rtl/>
        </w:rPr>
        <w:tab/>
      </w:r>
      <w:r w:rsidRPr="009171DA">
        <w:rPr>
          <w:rFonts w:eastAsiaTheme="majorEastAsia"/>
          <w:b/>
          <w:bCs/>
          <w:rtl/>
        </w:rPr>
        <w:t xml:space="preserve">تقديم معلومات وإحصاءات عن الشكاوى المتعلقة بالتمييز العنصري، وكذلك عن التحقيقات والملاحقات القضائية والإدانات والجزاءات المفروضة، وعن التعويضات المقدمة للضحايا، مصنفةً حسب العمر ونوع الجنس والأصل الإثني أو القومي؛ </w:t>
      </w:r>
    </w:p>
    <w:p w14:paraId="70530DD3" w14:textId="77777777" w:rsidR="003E50B8" w:rsidRPr="009171DA" w:rsidRDefault="003E50B8" w:rsidP="003E50B8">
      <w:pPr>
        <w:pStyle w:val="SingleTxtGA"/>
        <w:rPr>
          <w:rFonts w:eastAsiaTheme="majorEastAsia"/>
          <w:b/>
          <w:bCs/>
          <w:lang w:val="ar-SA" w:eastAsia="zh-TW" w:bidi="en-GB"/>
        </w:rPr>
      </w:pPr>
      <w:r w:rsidRPr="003E50B8">
        <w:rPr>
          <w:rFonts w:eastAsiaTheme="majorEastAsia"/>
          <w:rtl/>
        </w:rPr>
        <w:tab/>
        <w:t>(ب)</w:t>
      </w:r>
      <w:r w:rsidRPr="003E50B8">
        <w:rPr>
          <w:rFonts w:eastAsiaTheme="majorEastAsia"/>
          <w:rtl/>
        </w:rPr>
        <w:tab/>
      </w:r>
      <w:r w:rsidRPr="009171DA">
        <w:rPr>
          <w:rFonts w:eastAsiaTheme="majorEastAsia"/>
          <w:b/>
          <w:bCs/>
          <w:rtl/>
        </w:rPr>
        <w:t>زيادة الوعي في صفوف الأقليات، ولا سيما المجتمع الفلسطيني ومجتمع البدو، وكذلك في صفوف المهاجرين واللاجئين وملتمِسي اللجوء وعديمي الجنسية، بِحقوقها المنصوص عليها في الاتفاقية وإزالة جميع الحواجز التي تحول دون الوصول إلى العدالة، ومواصلة تسهيل تقديم الشكاوى لضحايا التمييز العنصري.</w:t>
      </w:r>
    </w:p>
    <w:p w14:paraId="3D464D5D"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الفصل بين الطوائف اليهودية وغير اليهودية، حتى في الأرض الفلسطينية المحتلة</w:t>
      </w:r>
    </w:p>
    <w:p w14:paraId="4D12D069"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21</w:t>
      </w:r>
      <w:r w:rsidRPr="003E50B8">
        <w:rPr>
          <w:rFonts w:eastAsiaTheme="majorEastAsia"/>
          <w:rtl/>
        </w:rPr>
        <w:t>-</w:t>
      </w:r>
      <w:r w:rsidRPr="003E50B8">
        <w:rPr>
          <w:rFonts w:eastAsiaTheme="majorEastAsia"/>
          <w:rtl/>
        </w:rPr>
        <w:tab/>
        <w:t>تكرر اللجنة الإعراب عن قلقها (</w:t>
      </w:r>
      <w:r w:rsidRPr="003E50B8">
        <w:rPr>
          <w:rFonts w:eastAsiaTheme="majorEastAsia"/>
        </w:rPr>
        <w:t>CERD/C/ISR/CO/</w:t>
      </w:r>
      <w:r w:rsidRPr="007D4991">
        <w:rPr>
          <w:rFonts w:eastAsiaTheme="majorEastAsia"/>
          <w:szCs w:val="20"/>
        </w:rPr>
        <w:t>14</w:t>
      </w:r>
      <w:r w:rsidRPr="003E50B8">
        <w:rPr>
          <w:rFonts w:eastAsiaTheme="majorEastAsia"/>
        </w:rPr>
        <w:t>-</w:t>
      </w:r>
      <w:r w:rsidRPr="007D4991">
        <w:rPr>
          <w:rFonts w:eastAsiaTheme="majorEastAsia"/>
          <w:szCs w:val="20"/>
        </w:rPr>
        <w:t>16</w:t>
      </w:r>
      <w:r w:rsidRPr="003E50B8">
        <w:rPr>
          <w:rFonts w:eastAsiaTheme="majorEastAsia"/>
          <w:rtl/>
        </w:rPr>
        <w:t xml:space="preserve">، الفقرة </w:t>
      </w:r>
      <w:r w:rsidRPr="007D4991">
        <w:rPr>
          <w:rFonts w:eastAsiaTheme="majorEastAsia"/>
          <w:szCs w:val="20"/>
          <w:rtl/>
        </w:rPr>
        <w:t>11</w:t>
      </w:r>
      <w:r w:rsidRPr="003E50B8">
        <w:rPr>
          <w:rFonts w:eastAsiaTheme="majorEastAsia"/>
          <w:rtl/>
        </w:rPr>
        <w:t xml:space="preserve">) من أن المجتمع الإسرائيلي لا يزال يتسم بالفصل حيث يحتفظ بقطاعٍ يهودي وآخر غير يهودي، ومن جملة ذلك الفصل وجود نظامين تعليميين غير متكافئين من حيث الشروط، فضلاً عن بلديات منفصلة، فهناك البلديات اليهودية وما يسمى "بلديات الأقليات"، وهو أمر يثير مسائل في إطار المادة </w:t>
      </w:r>
      <w:r w:rsidRPr="007D4991">
        <w:rPr>
          <w:rFonts w:eastAsiaTheme="majorEastAsia"/>
          <w:szCs w:val="20"/>
          <w:rtl/>
        </w:rPr>
        <w:t>3</w:t>
      </w:r>
      <w:r w:rsidRPr="003E50B8">
        <w:rPr>
          <w:rFonts w:eastAsiaTheme="majorEastAsia"/>
          <w:rtl/>
        </w:rPr>
        <w:t xml:space="preserve"> من الاتفاقية. ويساور اللجنة قلق خاص إزاء استمرار منح السلطة التقديرية الكاملة للجان القبول في رفض مقدمي الطلبات الذين يُعتبرون "غير مناسبين للحياة الاجتماعية للمجتمع المحلي" (المواد </w:t>
      </w:r>
      <w:r w:rsidRPr="007D4991">
        <w:rPr>
          <w:rFonts w:eastAsiaTheme="majorEastAsia"/>
          <w:szCs w:val="20"/>
          <w:rtl/>
        </w:rPr>
        <w:t>3</w:t>
      </w:r>
      <w:r w:rsidRPr="003E50B8">
        <w:rPr>
          <w:rFonts w:eastAsiaTheme="majorEastAsia"/>
          <w:rtl/>
        </w:rPr>
        <w:t xml:space="preserve"> و</w:t>
      </w:r>
      <w:r w:rsidRPr="007D4991">
        <w:rPr>
          <w:rFonts w:eastAsiaTheme="majorEastAsia"/>
          <w:szCs w:val="20"/>
          <w:rtl/>
        </w:rPr>
        <w:t>5</w:t>
      </w:r>
      <w:r w:rsidRPr="003E50B8">
        <w:rPr>
          <w:rFonts w:eastAsiaTheme="majorEastAsia"/>
          <w:rtl/>
        </w:rPr>
        <w:t xml:space="preserve"> و</w:t>
      </w:r>
      <w:r w:rsidRPr="007D4991">
        <w:rPr>
          <w:rFonts w:eastAsiaTheme="majorEastAsia"/>
          <w:szCs w:val="20"/>
          <w:rtl/>
        </w:rPr>
        <w:t>7</w:t>
      </w:r>
      <w:r w:rsidRPr="003E50B8">
        <w:rPr>
          <w:rFonts w:eastAsiaTheme="majorEastAsia"/>
          <w:rtl/>
        </w:rPr>
        <w:t xml:space="preserve">). </w:t>
      </w:r>
    </w:p>
    <w:p w14:paraId="65D22E00" w14:textId="77777777" w:rsidR="003E50B8" w:rsidRPr="009171DA" w:rsidRDefault="003E50B8" w:rsidP="003E50B8">
      <w:pPr>
        <w:pStyle w:val="SingleTxtGA"/>
        <w:rPr>
          <w:rFonts w:eastAsiaTheme="majorEastAsia"/>
          <w:spacing w:val="-2"/>
          <w:rtl/>
          <w:lang w:eastAsia="zh-TW" w:bidi="en-GB"/>
        </w:rPr>
      </w:pPr>
      <w:r w:rsidRPr="007D4991">
        <w:rPr>
          <w:rFonts w:eastAsiaTheme="majorEastAsia"/>
          <w:szCs w:val="20"/>
          <w:rtl/>
        </w:rPr>
        <w:t>22</w:t>
      </w:r>
      <w:r w:rsidRPr="003E50B8">
        <w:rPr>
          <w:rFonts w:eastAsiaTheme="majorEastAsia"/>
          <w:rtl/>
        </w:rPr>
        <w:t>-</w:t>
      </w:r>
      <w:r w:rsidRPr="003E50B8">
        <w:rPr>
          <w:rFonts w:eastAsiaTheme="majorEastAsia"/>
          <w:rtl/>
        </w:rPr>
        <w:tab/>
        <w:t>وفيما يتعلق بالحالة في الأرض الفلسطينية المحتلة تحديداً، لا يزال القلق يساور اللجنة (</w:t>
      </w:r>
      <w:r w:rsidRPr="003E50B8">
        <w:rPr>
          <w:rFonts w:eastAsiaTheme="majorEastAsia"/>
        </w:rPr>
        <w:t>CERD/C/ISR/CO/</w:t>
      </w:r>
      <w:r w:rsidRPr="007D4991">
        <w:rPr>
          <w:rFonts w:eastAsiaTheme="majorEastAsia"/>
          <w:szCs w:val="20"/>
        </w:rPr>
        <w:t>14</w:t>
      </w:r>
      <w:r w:rsidRPr="003E50B8">
        <w:rPr>
          <w:rFonts w:eastAsiaTheme="majorEastAsia"/>
        </w:rPr>
        <w:t>-</w:t>
      </w:r>
      <w:r w:rsidRPr="007D4991">
        <w:rPr>
          <w:rFonts w:eastAsiaTheme="majorEastAsia"/>
          <w:szCs w:val="20"/>
        </w:rPr>
        <w:t>16</w:t>
      </w:r>
      <w:r w:rsidRPr="003E50B8">
        <w:rPr>
          <w:rFonts w:eastAsiaTheme="majorEastAsia"/>
          <w:rtl/>
        </w:rPr>
        <w:t xml:space="preserve">، الفقرة </w:t>
      </w:r>
      <w:r w:rsidRPr="007D4991">
        <w:rPr>
          <w:rFonts w:eastAsiaTheme="majorEastAsia"/>
          <w:szCs w:val="20"/>
          <w:rtl/>
        </w:rPr>
        <w:t>24</w:t>
      </w:r>
      <w:r w:rsidRPr="003E50B8">
        <w:rPr>
          <w:rFonts w:eastAsiaTheme="majorEastAsia"/>
          <w:rtl/>
        </w:rPr>
        <w:t xml:space="preserve">) إزاء نتائج السياسات والممارسات التي تعادل حالة فصلٍ، ومنها وجود نظامين قضائيين منفصلين تماماً عن بعضهما في الأراضي الفلسطينية المحتلة ومجموعاتُ مؤسسات منفصلة خاصة بالمجتمعات اليهودية في المستوطنات غير الشرعية من جهة، ومجموعات </w:t>
      </w:r>
      <w:r w:rsidRPr="009171DA">
        <w:rPr>
          <w:rFonts w:eastAsiaTheme="majorEastAsia"/>
          <w:spacing w:val="-2"/>
          <w:rtl/>
        </w:rPr>
        <w:t xml:space="preserve">مؤسسات خاصة بالسكان الفلسطينيين المقيمين في المدن والقرى الفلسطينية، من جهة أخرى. وقد هال اللجنةَ بشكل خاص الفصل المحكَم بين تلك المجموعتين من الناس اللتين تعيشان على أرض واحدة ولكنهما لا تتمتعان بالمساواة في استخدام الطرقات والهياكل الأساسية ولا بالمساواة في الحصول على الخدمات الأساسية والوصول إلى الأراضي والموارد المائية. ويتجسد هذا الفصل في تنفيذ مجموعة معقّدة من القيود تحد من حركة الناس من جملتها الجدار الفاصل وحواجز الطرقات وإلزام كل مجموعة باستخدام طرق بعينها والعمل بنظام تصاريح يؤثر سلباً على السكان الفلسطينيين دون غيرهم (المادة </w:t>
      </w:r>
      <w:r w:rsidRPr="009171DA">
        <w:rPr>
          <w:rFonts w:eastAsiaTheme="majorEastAsia"/>
          <w:spacing w:val="-2"/>
          <w:szCs w:val="20"/>
          <w:rtl/>
        </w:rPr>
        <w:t>3</w:t>
      </w:r>
      <w:r w:rsidRPr="009171DA">
        <w:rPr>
          <w:rFonts w:eastAsiaTheme="majorEastAsia"/>
          <w:spacing w:val="-2"/>
          <w:rtl/>
        </w:rPr>
        <w:t>).</w:t>
      </w:r>
    </w:p>
    <w:p w14:paraId="4B3B9861" w14:textId="77777777" w:rsidR="003E50B8" w:rsidRPr="009171DA" w:rsidRDefault="003E50B8" w:rsidP="003E50B8">
      <w:pPr>
        <w:pStyle w:val="SingleTxtGA"/>
        <w:rPr>
          <w:rFonts w:eastAsiaTheme="majorEastAsia"/>
          <w:b/>
          <w:bCs/>
          <w:rtl/>
          <w:lang w:val="ar-SA" w:eastAsia="zh-TW" w:bidi="en-GB"/>
        </w:rPr>
      </w:pPr>
      <w:r w:rsidRPr="007D4991">
        <w:rPr>
          <w:rFonts w:eastAsiaTheme="majorEastAsia"/>
          <w:szCs w:val="20"/>
          <w:rtl/>
        </w:rPr>
        <w:t>23</w:t>
      </w:r>
      <w:r w:rsidRPr="003E50B8">
        <w:rPr>
          <w:rFonts w:eastAsiaTheme="majorEastAsia"/>
          <w:rtl/>
        </w:rPr>
        <w:t>-</w:t>
      </w:r>
      <w:r w:rsidRPr="003E50B8">
        <w:rPr>
          <w:rFonts w:eastAsiaTheme="majorEastAsia"/>
          <w:rtl/>
        </w:rPr>
        <w:tab/>
      </w:r>
      <w:r w:rsidRPr="009171DA">
        <w:rPr>
          <w:rFonts w:eastAsiaTheme="majorEastAsia"/>
          <w:b/>
          <w:bCs/>
          <w:rtl/>
        </w:rPr>
        <w:t>إذ تشير إلى ملاحظاتها الختامية السابقة (</w:t>
      </w:r>
      <w:r w:rsidRPr="009171DA">
        <w:rPr>
          <w:rFonts w:eastAsiaTheme="majorEastAsia"/>
          <w:b/>
          <w:bCs/>
        </w:rPr>
        <w:t>CERD/C/ISR/CO/</w:t>
      </w:r>
      <w:r w:rsidRPr="009171DA">
        <w:rPr>
          <w:rFonts w:eastAsiaTheme="majorEastAsia"/>
          <w:b/>
          <w:bCs/>
          <w:szCs w:val="20"/>
        </w:rPr>
        <w:t>14</w:t>
      </w:r>
      <w:r w:rsidRPr="009171DA">
        <w:rPr>
          <w:rFonts w:eastAsiaTheme="majorEastAsia"/>
          <w:b/>
          <w:bCs/>
        </w:rPr>
        <w:t>-</w:t>
      </w:r>
      <w:r w:rsidRPr="009171DA">
        <w:rPr>
          <w:rFonts w:eastAsiaTheme="majorEastAsia"/>
          <w:b/>
          <w:bCs/>
          <w:szCs w:val="20"/>
        </w:rPr>
        <w:t>16</w:t>
      </w:r>
      <w:r w:rsidRPr="009171DA">
        <w:rPr>
          <w:rFonts w:eastAsiaTheme="majorEastAsia"/>
          <w:b/>
          <w:bCs/>
          <w:rtl/>
        </w:rPr>
        <w:t xml:space="preserve">، الفقرة </w:t>
      </w:r>
      <w:r w:rsidRPr="009171DA">
        <w:rPr>
          <w:rFonts w:eastAsiaTheme="majorEastAsia"/>
          <w:b/>
          <w:bCs/>
          <w:szCs w:val="20"/>
          <w:rtl/>
        </w:rPr>
        <w:t>11</w:t>
      </w:r>
      <w:r w:rsidRPr="009171DA">
        <w:rPr>
          <w:rFonts w:eastAsiaTheme="majorEastAsia"/>
          <w:b/>
          <w:bCs/>
          <w:rtl/>
        </w:rPr>
        <w:t xml:space="preserve">)، تسترعي اللجنة انتباه الدولة الطرف إلى توصيتها العامة </w:t>
      </w:r>
      <w:r w:rsidRPr="009171DA">
        <w:rPr>
          <w:rFonts w:eastAsiaTheme="majorEastAsia"/>
          <w:b/>
          <w:bCs/>
          <w:szCs w:val="20"/>
          <w:rtl/>
        </w:rPr>
        <w:t>19</w:t>
      </w:r>
      <w:r w:rsidRPr="009171DA">
        <w:rPr>
          <w:rFonts w:eastAsiaTheme="majorEastAsia"/>
          <w:b/>
          <w:bCs/>
          <w:rtl/>
        </w:rPr>
        <w:t>(</w:t>
      </w:r>
      <w:r w:rsidRPr="009171DA">
        <w:rPr>
          <w:rFonts w:eastAsiaTheme="majorEastAsia"/>
          <w:b/>
          <w:bCs/>
          <w:szCs w:val="20"/>
          <w:rtl/>
        </w:rPr>
        <w:t>1995</w:t>
      </w:r>
      <w:r w:rsidRPr="009171DA">
        <w:rPr>
          <w:rFonts w:eastAsiaTheme="majorEastAsia"/>
          <w:b/>
          <w:bCs/>
          <w:rtl/>
        </w:rPr>
        <w:t xml:space="preserve">) بشأن المادة </w:t>
      </w:r>
      <w:r w:rsidRPr="009171DA">
        <w:rPr>
          <w:rFonts w:eastAsiaTheme="majorEastAsia"/>
          <w:b/>
          <w:bCs/>
          <w:szCs w:val="20"/>
          <w:rtl/>
        </w:rPr>
        <w:t>3</w:t>
      </w:r>
      <w:r w:rsidRPr="009171DA">
        <w:rPr>
          <w:rFonts w:eastAsiaTheme="majorEastAsia"/>
          <w:b/>
          <w:bCs/>
          <w:rtl/>
        </w:rPr>
        <w:t xml:space="preserve"> من الاتفاقية، بمنع وحظر واستئصال جميع ممارسات العزل العنصري والفصل العنصري في الأقاليم الخاضعة لولايتها، وتحث الدولة الطرف على تنفيذ المادة </w:t>
      </w:r>
      <w:r w:rsidRPr="009171DA">
        <w:rPr>
          <w:rFonts w:eastAsiaTheme="majorEastAsia"/>
          <w:b/>
          <w:bCs/>
          <w:szCs w:val="20"/>
          <w:rtl/>
        </w:rPr>
        <w:t>3</w:t>
      </w:r>
      <w:r w:rsidRPr="009171DA">
        <w:rPr>
          <w:rFonts w:eastAsiaTheme="majorEastAsia"/>
          <w:b/>
          <w:bCs/>
          <w:rtl/>
        </w:rPr>
        <w:t xml:space="preserve"> من الاتفاقية تنفيذاً كاملاً بغية القضاء على جميع أشكال الفصل بين الطائفة اليهودية والطوائف غير اليهودية وعلى أي سياسات أو ممارسات من هذا القبيل تؤثر تأثيراً شديداً على السكان الفلسطينيين في إسرائيل ذاتها وفي الأرض الفلسطينية المحتلة أكثر من غيرهم. </w:t>
      </w:r>
    </w:p>
    <w:p w14:paraId="4851AE09"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لمّ شمل الأسر</w:t>
      </w:r>
    </w:p>
    <w:p w14:paraId="008E5F39"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24</w:t>
      </w:r>
      <w:r w:rsidRPr="003E50B8">
        <w:rPr>
          <w:rFonts w:eastAsiaTheme="majorEastAsia"/>
          <w:rtl/>
        </w:rPr>
        <w:t>-</w:t>
      </w:r>
      <w:r w:rsidRPr="003E50B8">
        <w:rPr>
          <w:rFonts w:eastAsiaTheme="majorEastAsia"/>
          <w:rtl/>
        </w:rPr>
        <w:tab/>
        <w:t xml:space="preserve">لا يزال يساور اللجنة قلق بالغ إزاء القيود المفرطة في التشدد والضارة التي يفرضها قانون الجنسية والدخول إلى إسرائيل (نص مؤقت)، وهو القانون الذي يعلق إمكانية لمِّ شمل أسر المواطنين الإسرائيليين أو المقيمين في القدس الشرقية بأزواج فلسطينيين يعيشون في الضفة الغربية أو قطاع غزة، مع بعض الاستثناءات النادرة. وتلاحظ اللجنة أنه، رغم أن التشريع يسمح الآن بمنح تصاريح إقامة مؤقتة لأسباب إنسانية أو تصاريح إقامة في ظروف خاصة، فإن العملية تتطلب تلبية شروط أمنية وعُمرية صارمة ويمكن سحبُ تلك التصاريح تعسفاً (المواد </w:t>
      </w:r>
      <w:r w:rsidRPr="007D4991">
        <w:rPr>
          <w:rFonts w:eastAsiaTheme="majorEastAsia"/>
          <w:szCs w:val="20"/>
          <w:rtl/>
        </w:rPr>
        <w:t>2</w:t>
      </w:r>
      <w:r w:rsidRPr="003E50B8">
        <w:rPr>
          <w:rFonts w:eastAsiaTheme="majorEastAsia"/>
          <w:rtl/>
        </w:rPr>
        <w:t xml:space="preserve"> و</w:t>
      </w:r>
      <w:r w:rsidRPr="007D4991">
        <w:rPr>
          <w:rFonts w:eastAsiaTheme="majorEastAsia"/>
          <w:szCs w:val="20"/>
          <w:rtl/>
        </w:rPr>
        <w:t>3</w:t>
      </w:r>
      <w:r w:rsidRPr="003E50B8">
        <w:rPr>
          <w:rFonts w:eastAsiaTheme="majorEastAsia"/>
          <w:rtl/>
        </w:rPr>
        <w:t xml:space="preserve"> و</w:t>
      </w:r>
      <w:r w:rsidRPr="007D4991">
        <w:rPr>
          <w:rFonts w:eastAsiaTheme="majorEastAsia"/>
          <w:szCs w:val="20"/>
          <w:rtl/>
        </w:rPr>
        <w:t>5</w:t>
      </w:r>
      <w:r w:rsidRPr="003E50B8">
        <w:rPr>
          <w:rFonts w:eastAsiaTheme="majorEastAsia"/>
          <w:rtl/>
        </w:rPr>
        <w:t>).</w:t>
      </w:r>
    </w:p>
    <w:p w14:paraId="70E7B9E9" w14:textId="77777777" w:rsidR="003E50B8" w:rsidRPr="009171DA" w:rsidRDefault="003E50B8" w:rsidP="003E50B8">
      <w:pPr>
        <w:pStyle w:val="SingleTxtGA"/>
        <w:rPr>
          <w:rFonts w:eastAsiaTheme="majorEastAsia"/>
          <w:b/>
          <w:bCs/>
          <w:rtl/>
          <w:lang w:eastAsia="zh-TW" w:bidi="en-GB"/>
        </w:rPr>
      </w:pPr>
      <w:r w:rsidRPr="007D4991">
        <w:rPr>
          <w:rFonts w:eastAsiaTheme="majorEastAsia"/>
          <w:szCs w:val="20"/>
          <w:rtl/>
        </w:rPr>
        <w:t>25</w:t>
      </w:r>
      <w:r w:rsidRPr="003E50B8">
        <w:rPr>
          <w:rFonts w:eastAsiaTheme="majorEastAsia"/>
          <w:rtl/>
        </w:rPr>
        <w:t>-</w:t>
      </w:r>
      <w:r w:rsidRPr="003E50B8">
        <w:rPr>
          <w:rFonts w:eastAsiaTheme="majorEastAsia"/>
          <w:rtl/>
        </w:rPr>
        <w:tab/>
      </w:r>
      <w:r w:rsidRPr="009171DA">
        <w:rPr>
          <w:rFonts w:eastAsiaTheme="majorEastAsia"/>
          <w:b/>
          <w:bCs/>
          <w:rtl/>
        </w:rPr>
        <w:t xml:space="preserve">توصي اللجنة بأن توازن الدولة الطرف بموضوعية بين شواغلها الأمنية وبين حقوق الإنسان للأشخاص المتضررين من مختلف القوانين والسياسات المتعلقة بالجنسية والدخول إلى إسرائيل، كما توصي بأن تعيد الدولة الطرف النظر في تشريعاتها بحيث تكفل احترام مبادئ المساواة وعدم التمييز والتناسب، وتيسِّر أكثر لمَّ شمل الأسر لجميع مواطني الدولة الطرف والمقيمين الدائمين فيها. </w:t>
      </w:r>
    </w:p>
    <w:p w14:paraId="04D4264C"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خطاب الكراهية العنصرية والجرائم بدافع الكراهية</w:t>
      </w:r>
    </w:p>
    <w:p w14:paraId="59CDD9FF"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26</w:t>
      </w:r>
      <w:r w:rsidRPr="003E50B8">
        <w:rPr>
          <w:rFonts w:eastAsiaTheme="majorEastAsia"/>
          <w:rtl/>
        </w:rPr>
        <w:t>-</w:t>
      </w:r>
      <w:r w:rsidRPr="003E50B8">
        <w:rPr>
          <w:rFonts w:eastAsiaTheme="majorEastAsia"/>
          <w:rtl/>
        </w:rPr>
        <w:tab/>
        <w:t xml:space="preserve">ترحب اللجنة باعتماد التعديل رقم </w:t>
      </w:r>
      <w:r w:rsidRPr="007D4991">
        <w:rPr>
          <w:rFonts w:eastAsiaTheme="majorEastAsia"/>
          <w:szCs w:val="20"/>
          <w:rtl/>
        </w:rPr>
        <w:t>137</w:t>
      </w:r>
      <w:r w:rsidRPr="003E50B8">
        <w:rPr>
          <w:rFonts w:eastAsiaTheme="majorEastAsia"/>
          <w:rtl/>
        </w:rPr>
        <w:t xml:space="preserve"> لقانون العقوبات</w:t>
      </w:r>
      <w:r w:rsidR="009171DA">
        <w:rPr>
          <w:rFonts w:eastAsiaTheme="majorEastAsia" w:hint="cs"/>
          <w:rtl/>
        </w:rPr>
        <w:t xml:space="preserve"> </w:t>
      </w:r>
      <w:r w:rsidRPr="007D4991">
        <w:rPr>
          <w:rFonts w:eastAsiaTheme="majorEastAsia"/>
          <w:szCs w:val="20"/>
          <w:rtl/>
        </w:rPr>
        <w:t>5737</w:t>
      </w:r>
      <w:r w:rsidRPr="003E50B8">
        <w:rPr>
          <w:rFonts w:eastAsiaTheme="majorEastAsia"/>
          <w:rtl/>
        </w:rPr>
        <w:t>-</w:t>
      </w:r>
      <w:r w:rsidRPr="007D4991">
        <w:rPr>
          <w:rFonts w:eastAsiaTheme="majorEastAsia"/>
          <w:szCs w:val="20"/>
          <w:rtl/>
        </w:rPr>
        <w:t>1977</w:t>
      </w:r>
      <w:r w:rsidRPr="003E50B8">
        <w:rPr>
          <w:rFonts w:eastAsiaTheme="majorEastAsia"/>
          <w:rtl/>
        </w:rPr>
        <w:t xml:space="preserve"> منذ وقت قريب، الذي يعترف بالدوافع العنصرية بوصفها ظرفاً مشدداً للقتل. وتلاحظ أيضاً وجود تشريعات جنائية تتناول خطاب الكراهية والتحريض على العنصرية والعنف، وكذلك المنظمات العنصرية والمشاركة في هذه المنظمات ودعمها. ويساور اللجنة القلق بشأن ما يلي:</w:t>
      </w:r>
    </w:p>
    <w:p w14:paraId="4930E1CE"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(أ)</w:t>
      </w:r>
      <w:r w:rsidRPr="003E50B8">
        <w:rPr>
          <w:rFonts w:eastAsiaTheme="majorEastAsia"/>
          <w:rtl/>
        </w:rPr>
        <w:tab/>
        <w:t xml:space="preserve">موجة خطاب الكراهية العنصرية في الخطاب العام، ولا سيما من جانب الموظفين العموميين والزعماء السياسيين والدينيين، وفي بعض وسائط الإعلام وفي المناهج والكتب المدرسية؛ </w:t>
      </w:r>
    </w:p>
    <w:p w14:paraId="73537154"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(ب)</w:t>
      </w:r>
      <w:r w:rsidRPr="003E50B8">
        <w:rPr>
          <w:rFonts w:eastAsiaTheme="majorEastAsia"/>
          <w:rtl/>
        </w:rPr>
        <w:tab/>
        <w:t>استشراء الأفعال العنصرية والمعادية للأجانب التي تستهدف بوجه خاص الأقليات غير اليهودية، ولا سيما المواطنون الفلسطينيون في إسرائيل والفلسطينيون المقيمون في الأرض الفلسطينية المحتلة والمهاجرون وطالبو اللجوء من أصل أفريقي؛</w:t>
      </w:r>
    </w:p>
    <w:p w14:paraId="632F8705"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(ج)</w:t>
      </w:r>
      <w:r w:rsidRPr="003E50B8">
        <w:rPr>
          <w:rFonts w:eastAsiaTheme="majorEastAsia"/>
          <w:rtl/>
        </w:rPr>
        <w:tab/>
        <w:t xml:space="preserve">وتفيد التقارير بأن السلطة القضائية قد تنظر في قضايا التمييز العنصري عن طريق تطبيق معايير مختلفة تستند إلى الأصل الإثني أو القومي لمن يُدّعى أنه ارتكب الجريمة (المواد </w:t>
      </w:r>
      <w:r w:rsidRPr="007D4991">
        <w:rPr>
          <w:rFonts w:eastAsiaTheme="majorEastAsia"/>
          <w:szCs w:val="20"/>
          <w:rtl/>
        </w:rPr>
        <w:t>2</w:t>
      </w:r>
      <w:r w:rsidRPr="003E50B8">
        <w:rPr>
          <w:rFonts w:eastAsiaTheme="majorEastAsia"/>
          <w:rtl/>
        </w:rPr>
        <w:t xml:space="preserve"> و</w:t>
      </w:r>
      <w:r w:rsidRPr="007D4991">
        <w:rPr>
          <w:rFonts w:eastAsiaTheme="majorEastAsia"/>
          <w:szCs w:val="20"/>
          <w:rtl/>
        </w:rPr>
        <w:t>4</w:t>
      </w:r>
      <w:r w:rsidRPr="003E50B8">
        <w:rPr>
          <w:rFonts w:eastAsiaTheme="majorEastAsia"/>
          <w:rtl/>
        </w:rPr>
        <w:t xml:space="preserve"> و</w:t>
      </w:r>
      <w:r w:rsidRPr="007D4991">
        <w:rPr>
          <w:rFonts w:eastAsiaTheme="majorEastAsia"/>
          <w:szCs w:val="20"/>
          <w:rtl/>
        </w:rPr>
        <w:t>6</w:t>
      </w:r>
      <w:r w:rsidRPr="003E50B8">
        <w:rPr>
          <w:rFonts w:eastAsiaTheme="majorEastAsia"/>
          <w:rtl/>
        </w:rPr>
        <w:t>).</w:t>
      </w:r>
    </w:p>
    <w:p w14:paraId="315BAD0C" w14:textId="77777777" w:rsidR="003E50B8" w:rsidRPr="009171DA" w:rsidRDefault="003E50B8" w:rsidP="003E50B8">
      <w:pPr>
        <w:pStyle w:val="SingleTxtGA"/>
        <w:rPr>
          <w:rFonts w:eastAsiaTheme="majorEastAsia"/>
          <w:b/>
          <w:bCs/>
          <w:lang w:eastAsia="zh-TW" w:bidi="en-GB"/>
        </w:rPr>
      </w:pPr>
      <w:r w:rsidRPr="007D4991">
        <w:rPr>
          <w:rFonts w:eastAsiaTheme="majorEastAsia"/>
          <w:szCs w:val="20"/>
          <w:rtl/>
        </w:rPr>
        <w:t>27</w:t>
      </w:r>
      <w:r w:rsidRPr="003E50B8">
        <w:rPr>
          <w:rFonts w:eastAsiaTheme="majorEastAsia"/>
          <w:rtl/>
        </w:rPr>
        <w:t>-</w:t>
      </w:r>
      <w:r w:rsidRPr="003E50B8">
        <w:rPr>
          <w:rFonts w:eastAsiaTheme="majorEastAsia"/>
          <w:rtl/>
        </w:rPr>
        <w:tab/>
      </w:r>
      <w:r w:rsidRPr="009171DA">
        <w:rPr>
          <w:rFonts w:eastAsiaTheme="majorEastAsia"/>
          <w:b/>
          <w:bCs/>
          <w:rtl/>
        </w:rPr>
        <w:t>إذ تشير اللجنة إلى توصيتها العامة رقم</w:t>
      </w:r>
      <w:r w:rsidRPr="009171DA">
        <w:rPr>
          <w:rFonts w:eastAsiaTheme="majorEastAsia"/>
          <w:b/>
          <w:bCs/>
          <w:rtl/>
          <w:lang w:bidi="ar-DZ"/>
        </w:rPr>
        <w:t xml:space="preserve"> </w:t>
      </w:r>
      <w:r w:rsidRPr="009171DA">
        <w:rPr>
          <w:rFonts w:eastAsiaTheme="majorEastAsia"/>
          <w:b/>
          <w:bCs/>
          <w:szCs w:val="20"/>
          <w:rtl/>
        </w:rPr>
        <w:t>7</w:t>
      </w:r>
      <w:r w:rsidRPr="009171DA">
        <w:rPr>
          <w:rFonts w:eastAsiaTheme="majorEastAsia"/>
          <w:b/>
          <w:bCs/>
          <w:rtl/>
        </w:rPr>
        <w:t>(</w:t>
      </w:r>
      <w:r w:rsidRPr="009171DA">
        <w:rPr>
          <w:rFonts w:eastAsiaTheme="majorEastAsia"/>
          <w:b/>
          <w:bCs/>
          <w:szCs w:val="20"/>
          <w:rtl/>
        </w:rPr>
        <w:t>1985</w:t>
      </w:r>
      <w:r w:rsidRPr="009171DA">
        <w:rPr>
          <w:rFonts w:eastAsiaTheme="majorEastAsia"/>
          <w:b/>
          <w:bCs/>
          <w:rtl/>
        </w:rPr>
        <w:t xml:space="preserve">) المتعلقة بتنفيذ المادة </w:t>
      </w:r>
      <w:r w:rsidRPr="009171DA">
        <w:rPr>
          <w:rFonts w:eastAsiaTheme="majorEastAsia"/>
          <w:b/>
          <w:bCs/>
          <w:szCs w:val="20"/>
          <w:rtl/>
        </w:rPr>
        <w:t>4</w:t>
      </w:r>
      <w:r w:rsidRPr="009171DA">
        <w:rPr>
          <w:rFonts w:eastAsiaTheme="majorEastAsia"/>
          <w:b/>
          <w:bCs/>
          <w:rtl/>
        </w:rPr>
        <w:t xml:space="preserve"> من الاتفاقية، وتوصي</w:t>
      </w:r>
      <w:proofErr w:type="spellStart"/>
      <w:r w:rsidRPr="009171DA">
        <w:rPr>
          <w:rFonts w:eastAsiaTheme="majorEastAsia"/>
          <w:b/>
          <w:bCs/>
          <w:rtl/>
          <w:lang w:bidi="ar-DZ"/>
        </w:rPr>
        <w:t>تِها</w:t>
      </w:r>
      <w:proofErr w:type="spellEnd"/>
      <w:r w:rsidRPr="009171DA">
        <w:rPr>
          <w:rFonts w:eastAsiaTheme="majorEastAsia"/>
          <w:b/>
          <w:bCs/>
          <w:rtl/>
        </w:rPr>
        <w:t xml:space="preserve"> العامة رقم</w:t>
      </w:r>
      <w:r w:rsidRPr="009171DA">
        <w:rPr>
          <w:rFonts w:eastAsiaTheme="majorEastAsia"/>
          <w:b/>
          <w:bCs/>
          <w:rtl/>
          <w:lang w:bidi="ar-DZ"/>
        </w:rPr>
        <w:t xml:space="preserve"> </w:t>
      </w:r>
      <w:r w:rsidRPr="009171DA">
        <w:rPr>
          <w:rFonts w:eastAsiaTheme="majorEastAsia"/>
          <w:b/>
          <w:bCs/>
          <w:szCs w:val="20"/>
          <w:rtl/>
        </w:rPr>
        <w:t>8</w:t>
      </w:r>
      <w:r w:rsidRPr="009171DA">
        <w:rPr>
          <w:rFonts w:eastAsiaTheme="majorEastAsia"/>
          <w:b/>
          <w:bCs/>
          <w:rtl/>
        </w:rPr>
        <w:t>(</w:t>
      </w:r>
      <w:r w:rsidRPr="009171DA">
        <w:rPr>
          <w:rFonts w:eastAsiaTheme="majorEastAsia"/>
          <w:b/>
          <w:bCs/>
          <w:szCs w:val="20"/>
          <w:rtl/>
        </w:rPr>
        <w:t>1990</w:t>
      </w:r>
      <w:r w:rsidRPr="009171DA">
        <w:rPr>
          <w:rFonts w:eastAsiaTheme="majorEastAsia"/>
          <w:b/>
          <w:bCs/>
          <w:rtl/>
        </w:rPr>
        <w:t xml:space="preserve">) المتعلقة بتفسير وتطبيق أحكام الفقرتين </w:t>
      </w:r>
      <w:r w:rsidRPr="009171DA">
        <w:rPr>
          <w:rFonts w:eastAsiaTheme="majorEastAsia"/>
          <w:b/>
          <w:bCs/>
          <w:szCs w:val="20"/>
          <w:rtl/>
        </w:rPr>
        <w:t>1</w:t>
      </w:r>
      <w:r w:rsidRPr="009171DA">
        <w:rPr>
          <w:rFonts w:eastAsiaTheme="majorEastAsia"/>
          <w:b/>
          <w:bCs/>
          <w:rtl/>
        </w:rPr>
        <w:t xml:space="preserve"> </w:t>
      </w:r>
      <w:proofErr w:type="spellStart"/>
      <w:r w:rsidRPr="009171DA">
        <w:rPr>
          <w:rFonts w:eastAsiaTheme="majorEastAsia"/>
          <w:b/>
          <w:bCs/>
          <w:rtl/>
        </w:rPr>
        <w:t>و</w:t>
      </w:r>
      <w:r w:rsidRPr="009171DA">
        <w:rPr>
          <w:rFonts w:eastAsiaTheme="majorEastAsia"/>
          <w:b/>
          <w:bCs/>
          <w:szCs w:val="20"/>
          <w:rtl/>
        </w:rPr>
        <w:t>4</w:t>
      </w:r>
      <w:proofErr w:type="spellEnd"/>
      <w:r w:rsidRPr="009171DA">
        <w:rPr>
          <w:rFonts w:eastAsiaTheme="majorEastAsia"/>
          <w:b/>
          <w:bCs/>
          <w:rtl/>
        </w:rPr>
        <w:t xml:space="preserve"> من المادة </w:t>
      </w:r>
      <w:r w:rsidRPr="009171DA">
        <w:rPr>
          <w:rFonts w:eastAsiaTheme="majorEastAsia"/>
          <w:b/>
          <w:bCs/>
          <w:szCs w:val="20"/>
          <w:rtl/>
        </w:rPr>
        <w:t>1</w:t>
      </w:r>
      <w:r w:rsidRPr="009171DA">
        <w:rPr>
          <w:rFonts w:eastAsiaTheme="majorEastAsia"/>
          <w:b/>
          <w:bCs/>
          <w:rtl/>
        </w:rPr>
        <w:t xml:space="preserve"> من</w:t>
      </w:r>
      <w:r w:rsidR="009171DA">
        <w:rPr>
          <w:rFonts w:eastAsiaTheme="majorEastAsia" w:hint="cs"/>
          <w:b/>
          <w:bCs/>
          <w:rtl/>
        </w:rPr>
        <w:t> </w:t>
      </w:r>
      <w:r w:rsidRPr="009171DA">
        <w:rPr>
          <w:rFonts w:eastAsiaTheme="majorEastAsia"/>
          <w:b/>
          <w:bCs/>
          <w:rtl/>
        </w:rPr>
        <w:t>الاتفاقية، وتوصيتها العامة رقم</w:t>
      </w:r>
      <w:r w:rsidRPr="009171DA">
        <w:rPr>
          <w:rFonts w:eastAsiaTheme="majorEastAsia"/>
          <w:b/>
          <w:bCs/>
          <w:rtl/>
          <w:lang w:bidi="ar-DZ"/>
        </w:rPr>
        <w:t xml:space="preserve"> </w:t>
      </w:r>
      <w:r w:rsidRPr="009171DA">
        <w:rPr>
          <w:rFonts w:eastAsiaTheme="majorEastAsia"/>
          <w:b/>
          <w:bCs/>
          <w:szCs w:val="20"/>
          <w:rtl/>
        </w:rPr>
        <w:t>15</w:t>
      </w:r>
      <w:r w:rsidRPr="009171DA">
        <w:rPr>
          <w:rFonts w:eastAsiaTheme="majorEastAsia"/>
          <w:b/>
          <w:bCs/>
          <w:rtl/>
        </w:rPr>
        <w:t>(</w:t>
      </w:r>
      <w:r w:rsidRPr="009171DA">
        <w:rPr>
          <w:rFonts w:eastAsiaTheme="majorEastAsia"/>
          <w:b/>
          <w:bCs/>
          <w:szCs w:val="20"/>
          <w:rtl/>
        </w:rPr>
        <w:t>1993</w:t>
      </w:r>
      <w:r w:rsidRPr="009171DA">
        <w:rPr>
          <w:rFonts w:eastAsiaTheme="majorEastAsia"/>
          <w:b/>
          <w:bCs/>
          <w:rtl/>
        </w:rPr>
        <w:t xml:space="preserve">) بشأن المادة </w:t>
      </w:r>
      <w:r w:rsidRPr="009171DA">
        <w:rPr>
          <w:rFonts w:eastAsiaTheme="majorEastAsia"/>
          <w:b/>
          <w:bCs/>
          <w:szCs w:val="20"/>
          <w:rtl/>
        </w:rPr>
        <w:t>4</w:t>
      </w:r>
      <w:r w:rsidRPr="009171DA">
        <w:rPr>
          <w:rFonts w:eastAsiaTheme="majorEastAsia"/>
          <w:b/>
          <w:bCs/>
          <w:rtl/>
        </w:rPr>
        <w:t xml:space="preserve"> من الاتفاقية، وتوصيتها العامة رقم</w:t>
      </w:r>
      <w:r w:rsidR="009171DA">
        <w:rPr>
          <w:rFonts w:eastAsiaTheme="majorEastAsia" w:hint="cs"/>
          <w:b/>
          <w:bCs/>
          <w:rtl/>
        </w:rPr>
        <w:t> </w:t>
      </w:r>
      <w:r w:rsidRPr="009171DA">
        <w:rPr>
          <w:rFonts w:eastAsiaTheme="majorEastAsia"/>
          <w:b/>
          <w:bCs/>
          <w:szCs w:val="20"/>
          <w:rtl/>
        </w:rPr>
        <w:t>35</w:t>
      </w:r>
      <w:r w:rsidRPr="009171DA">
        <w:rPr>
          <w:rFonts w:eastAsiaTheme="majorEastAsia"/>
          <w:b/>
          <w:bCs/>
          <w:rtl/>
        </w:rPr>
        <w:t>(</w:t>
      </w:r>
      <w:r w:rsidRPr="009171DA">
        <w:rPr>
          <w:rFonts w:eastAsiaTheme="majorEastAsia"/>
          <w:b/>
          <w:bCs/>
          <w:szCs w:val="20"/>
          <w:rtl/>
        </w:rPr>
        <w:t>2013</w:t>
      </w:r>
      <w:r w:rsidRPr="009171DA">
        <w:rPr>
          <w:rFonts w:eastAsiaTheme="majorEastAsia"/>
          <w:b/>
          <w:bCs/>
          <w:rtl/>
        </w:rPr>
        <w:t xml:space="preserve">) بشأن مكافحة خطاب التحريض على الكراهية العنصرية، تحث اللجنة الدولةَ الطرفَ على ما يلي: </w:t>
      </w:r>
    </w:p>
    <w:p w14:paraId="250A8438" w14:textId="77777777" w:rsidR="003E50B8" w:rsidRPr="00081D91" w:rsidRDefault="003E50B8" w:rsidP="003E50B8">
      <w:pPr>
        <w:pStyle w:val="SingleTxtGA"/>
        <w:rPr>
          <w:rFonts w:eastAsiaTheme="majorEastAsia"/>
          <w:b/>
          <w:bCs/>
          <w:lang w:eastAsia="zh-TW" w:bidi="en-GB"/>
        </w:rPr>
      </w:pPr>
      <w:r w:rsidRPr="003E50B8">
        <w:rPr>
          <w:rFonts w:eastAsiaTheme="majorEastAsia"/>
          <w:rtl/>
        </w:rPr>
        <w:tab/>
        <w:t>(أ)</w:t>
      </w:r>
      <w:r w:rsidRPr="003E50B8">
        <w:rPr>
          <w:rFonts w:eastAsiaTheme="majorEastAsia"/>
          <w:rtl/>
        </w:rPr>
        <w:tab/>
      </w:r>
      <w:r w:rsidRPr="009171DA">
        <w:rPr>
          <w:rFonts w:eastAsiaTheme="majorEastAsia"/>
          <w:b/>
          <w:bCs/>
          <w:rtl/>
        </w:rPr>
        <w:t>تكثيف جهودها في التصدي لموجة العنصرية وكره الأجانب في الخطاب العام ووقفها، ولا سيما عن طريق الإدانة الشديدة لجميع التصريحات العنصرية والمعادية للأجانب التي تدلي بها شخصيات عامة وزعماء سياسيون ودينيون، فضلاً عن شخصيات إعلامية، وعن طريق تنفيذ التدابير المناسبة لمكافحة استشراء أفعال العنصرية وأشكال التعبير عنها التي تستهدف بوجه خاص الأقليات غير اليهودية، وإزالة أي تعليقات وصور مهينة تؤبّد أشكال التحيز والكراهية من المناهج والكتب المدرسية؛</w:t>
      </w:r>
    </w:p>
    <w:p w14:paraId="1F7F3089" w14:textId="77777777" w:rsidR="003E50B8" w:rsidRPr="009171DA" w:rsidRDefault="003E50B8" w:rsidP="003E50B8">
      <w:pPr>
        <w:pStyle w:val="SingleTxtGA"/>
        <w:rPr>
          <w:rFonts w:eastAsiaTheme="majorEastAsia"/>
          <w:b/>
          <w:bCs/>
          <w:rtl/>
          <w:lang w:eastAsia="zh-TW"/>
        </w:rPr>
      </w:pPr>
      <w:r w:rsidRPr="003E50B8">
        <w:rPr>
          <w:rFonts w:eastAsiaTheme="majorEastAsia"/>
          <w:rtl/>
        </w:rPr>
        <w:tab/>
        <w:t>(ب)</w:t>
      </w:r>
      <w:r w:rsidRPr="003E50B8">
        <w:rPr>
          <w:rFonts w:eastAsiaTheme="majorEastAsia"/>
          <w:rtl/>
        </w:rPr>
        <w:tab/>
      </w:r>
      <w:r w:rsidRPr="009171DA">
        <w:rPr>
          <w:rFonts w:eastAsiaTheme="majorEastAsia"/>
          <w:b/>
          <w:bCs/>
          <w:rtl/>
        </w:rPr>
        <w:t xml:space="preserve">ضمان قيام المدعين العامين والجهاز القضائي ككل بالملاحقة القضائية على خطاب الكراهية العنصرية وجرائم الكراهية العنصرية عن طريق تطبيق نفس المعايير، بصرف النظر عن الأصل الإثني أو القومي لمن يُدّعى أنهم الجناة. </w:t>
      </w:r>
    </w:p>
    <w:p w14:paraId="6D75C997" w14:textId="77777777" w:rsidR="003E50B8" w:rsidRPr="00027B6E"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 xml:space="preserve">حالة </w:t>
      </w:r>
      <w:r w:rsidRPr="003E50B8">
        <w:rPr>
          <w:rFonts w:eastAsiaTheme="majorEastAsia"/>
          <w:rtl/>
          <w:lang w:bidi="ar-DZ"/>
        </w:rPr>
        <w:t xml:space="preserve">قبائل </w:t>
      </w:r>
      <w:r w:rsidRPr="003E50B8">
        <w:rPr>
          <w:rFonts w:eastAsiaTheme="majorEastAsia"/>
          <w:rtl/>
        </w:rPr>
        <w:t>البدو</w:t>
      </w:r>
    </w:p>
    <w:p w14:paraId="5AC38D2E"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28</w:t>
      </w:r>
      <w:r w:rsidRPr="003E50B8">
        <w:rPr>
          <w:rFonts w:eastAsiaTheme="majorEastAsia"/>
          <w:rtl/>
        </w:rPr>
        <w:t>-</w:t>
      </w:r>
      <w:r w:rsidRPr="003E50B8">
        <w:rPr>
          <w:rFonts w:eastAsiaTheme="majorEastAsia"/>
          <w:rtl/>
        </w:rPr>
        <w:tab/>
        <w:t>ترحّب اللجنة بعدة تدابير اتُّخذت لتحسين حالة البدو، ومن جملتها اعتماد خطة التنمية الاجتماعية والاقتصادية لبدو النقب (</w:t>
      </w:r>
      <w:r w:rsidRPr="007D4991">
        <w:rPr>
          <w:rFonts w:eastAsiaTheme="majorEastAsia"/>
          <w:szCs w:val="20"/>
          <w:rtl/>
        </w:rPr>
        <w:t>2017</w:t>
      </w:r>
      <w:r w:rsidRPr="003E50B8">
        <w:rPr>
          <w:rFonts w:eastAsiaTheme="majorEastAsia"/>
          <w:rtl/>
        </w:rPr>
        <w:t>-</w:t>
      </w:r>
      <w:r w:rsidRPr="007D4991">
        <w:rPr>
          <w:rFonts w:eastAsiaTheme="majorEastAsia"/>
          <w:szCs w:val="20"/>
          <w:rtl/>
        </w:rPr>
        <w:t>2021</w:t>
      </w:r>
      <w:r w:rsidRPr="003E50B8">
        <w:rPr>
          <w:rFonts w:eastAsiaTheme="majorEastAsia"/>
          <w:rtl/>
        </w:rPr>
        <w:t xml:space="preserve">)، وزيادة فرصهم في التعليم والحصول على الخدمات العامة والاجتماعية، غير أن القلق لا يزال يساور اللجنة إزاء هدم المنازل ومواصلة نقل مجتمعات البدو إلى مواقع مؤقتة، فضلاً عن عدم إشراك مجتمعات البدو بصورة هادفة وعدم التشاور معها في صياغة هذه الخطط التي تمس بحقها في الحصول على الأراضي والممتلكات. ويُساور اللجنة القلق أيضاً إزاء الظروف المعيشية غير المستوفية للمعايير في كل من القرى غير المعترف بها والبلدات المعترف بها، التي تتسم بقلة الفرص في الحصول على السكن اللائق ومرافق المياه والصرف الصحي والكهرباء والنقل العام (المادتان </w:t>
      </w:r>
      <w:r w:rsidRPr="007D4991">
        <w:rPr>
          <w:rFonts w:eastAsiaTheme="majorEastAsia"/>
          <w:szCs w:val="20"/>
          <w:rtl/>
        </w:rPr>
        <w:t>2</w:t>
      </w:r>
      <w:r w:rsidRPr="003E50B8">
        <w:rPr>
          <w:rFonts w:eastAsiaTheme="majorEastAsia"/>
          <w:rtl/>
        </w:rPr>
        <w:t xml:space="preserve"> و</w:t>
      </w:r>
      <w:r w:rsidRPr="007D4991">
        <w:rPr>
          <w:rFonts w:eastAsiaTheme="majorEastAsia"/>
          <w:szCs w:val="20"/>
          <w:rtl/>
        </w:rPr>
        <w:t>5</w:t>
      </w:r>
      <w:r w:rsidRPr="003E50B8">
        <w:rPr>
          <w:rFonts w:eastAsiaTheme="majorEastAsia"/>
          <w:rtl/>
        </w:rPr>
        <w:t>).</w:t>
      </w:r>
    </w:p>
    <w:p w14:paraId="1B0C0A22" w14:textId="77777777" w:rsidR="003E50B8" w:rsidRPr="009171DA" w:rsidRDefault="003E50B8" w:rsidP="003E50B8">
      <w:pPr>
        <w:pStyle w:val="SingleTxtGA"/>
        <w:rPr>
          <w:rFonts w:eastAsiaTheme="majorEastAsia"/>
          <w:b/>
          <w:bCs/>
          <w:rtl/>
          <w:lang w:val="ar-SA" w:eastAsia="zh-TW" w:bidi="en-GB"/>
        </w:rPr>
      </w:pPr>
      <w:r w:rsidRPr="007D4991">
        <w:rPr>
          <w:rFonts w:eastAsiaTheme="majorEastAsia"/>
          <w:szCs w:val="20"/>
          <w:rtl/>
        </w:rPr>
        <w:t>29</w:t>
      </w:r>
      <w:r w:rsidRPr="003E50B8">
        <w:rPr>
          <w:rFonts w:eastAsiaTheme="majorEastAsia"/>
          <w:rtl/>
        </w:rPr>
        <w:t>-</w:t>
      </w:r>
      <w:r w:rsidRPr="003E50B8">
        <w:rPr>
          <w:rFonts w:eastAsiaTheme="majorEastAsia"/>
          <w:rtl/>
        </w:rPr>
        <w:tab/>
      </w:r>
      <w:r w:rsidRPr="009171DA">
        <w:rPr>
          <w:rFonts w:eastAsiaTheme="majorEastAsia"/>
          <w:b/>
          <w:bCs/>
          <w:rtl/>
        </w:rPr>
        <w:t>توصي اللجنة بأن تقوم الدولة الطرف بما يلي:</w:t>
      </w:r>
    </w:p>
    <w:p w14:paraId="37ED8DD3" w14:textId="77777777" w:rsidR="003E50B8" w:rsidRPr="009171DA" w:rsidRDefault="003E50B8" w:rsidP="003E50B8">
      <w:pPr>
        <w:pStyle w:val="SingleTxtGA"/>
        <w:rPr>
          <w:rFonts w:eastAsiaTheme="majorEastAsia"/>
          <w:b/>
          <w:bCs/>
          <w:rtl/>
          <w:lang w:val="ar-SA" w:eastAsia="zh-TW" w:bidi="en-GB"/>
        </w:rPr>
      </w:pPr>
      <w:r w:rsidRPr="003E50B8">
        <w:rPr>
          <w:rFonts w:eastAsiaTheme="majorEastAsia"/>
          <w:rtl/>
        </w:rPr>
        <w:tab/>
        <w:t>(أ)</w:t>
      </w:r>
      <w:r w:rsidRPr="003E50B8">
        <w:rPr>
          <w:rFonts w:eastAsiaTheme="majorEastAsia"/>
          <w:rtl/>
        </w:rPr>
        <w:tab/>
      </w:r>
      <w:r w:rsidRPr="009171DA">
        <w:rPr>
          <w:rFonts w:eastAsiaTheme="majorEastAsia"/>
          <w:b/>
          <w:bCs/>
          <w:rtl/>
        </w:rPr>
        <w:t>ضمان إجراء مشاورات مجدية مع جميع مجتمعات البدو المعنية بشأن تنفيذ مختلف الخطط التي تؤثر على حقها في الأرض والممتلكات وتسوية المطالبات بملكية الأراضي الموجودة قيد النظر في الوقت المناسب وبشفافية وفعالية؛</w:t>
      </w:r>
    </w:p>
    <w:p w14:paraId="2F669877" w14:textId="77777777" w:rsidR="003E50B8" w:rsidRPr="009171DA" w:rsidRDefault="003E50B8" w:rsidP="003E50B8">
      <w:pPr>
        <w:pStyle w:val="SingleTxtGA"/>
        <w:rPr>
          <w:rFonts w:eastAsiaTheme="majorEastAsia"/>
          <w:b/>
          <w:bCs/>
          <w:rtl/>
          <w:lang w:val="ar-SA" w:eastAsia="zh-TW" w:bidi="en-GB"/>
        </w:rPr>
      </w:pPr>
      <w:r w:rsidRPr="003E50B8">
        <w:rPr>
          <w:rFonts w:eastAsiaTheme="majorEastAsia"/>
          <w:rtl/>
        </w:rPr>
        <w:tab/>
        <w:t>(ب)</w:t>
      </w:r>
      <w:r w:rsidRPr="003E50B8">
        <w:rPr>
          <w:rFonts w:eastAsiaTheme="majorEastAsia"/>
          <w:rtl/>
        </w:rPr>
        <w:tab/>
      </w:r>
      <w:r w:rsidRPr="009171DA">
        <w:rPr>
          <w:rFonts w:eastAsiaTheme="majorEastAsia"/>
          <w:b/>
          <w:bCs/>
          <w:rtl/>
        </w:rPr>
        <w:t>الاعتراف بقرى البدو؛</w:t>
      </w:r>
    </w:p>
    <w:p w14:paraId="0DF3EBA5" w14:textId="77777777" w:rsidR="003E50B8" w:rsidRPr="009171DA" w:rsidRDefault="003E50B8" w:rsidP="003E50B8">
      <w:pPr>
        <w:pStyle w:val="SingleTxtGA"/>
        <w:rPr>
          <w:rFonts w:eastAsiaTheme="majorEastAsia"/>
          <w:b/>
          <w:bCs/>
          <w:rtl/>
          <w:lang w:val="ar-SA" w:eastAsia="zh-TW" w:bidi="en-GB"/>
        </w:rPr>
      </w:pPr>
      <w:r w:rsidRPr="003E50B8">
        <w:rPr>
          <w:rFonts w:eastAsiaTheme="majorEastAsia"/>
          <w:rtl/>
        </w:rPr>
        <w:tab/>
        <w:t>(ج)</w:t>
      </w:r>
      <w:r w:rsidRPr="003E50B8">
        <w:rPr>
          <w:rFonts w:eastAsiaTheme="majorEastAsia"/>
          <w:rtl/>
        </w:rPr>
        <w:tab/>
      </w:r>
      <w:r w:rsidRPr="009171DA">
        <w:rPr>
          <w:rFonts w:eastAsiaTheme="majorEastAsia"/>
          <w:b/>
          <w:bCs/>
          <w:rtl/>
        </w:rPr>
        <w:t xml:space="preserve">اتخاذ جميع التدابير اللازمة لتحسين ظروف معيشتهم؛ </w:t>
      </w:r>
    </w:p>
    <w:p w14:paraId="61A3C752" w14:textId="77777777" w:rsidR="003E50B8" w:rsidRPr="009171DA" w:rsidRDefault="003E50B8" w:rsidP="003E50B8">
      <w:pPr>
        <w:pStyle w:val="SingleTxtGA"/>
        <w:rPr>
          <w:rFonts w:eastAsiaTheme="majorEastAsia"/>
          <w:b/>
          <w:bCs/>
          <w:rtl/>
          <w:lang w:val="ar-SA" w:eastAsia="zh-TW" w:bidi="en-GB"/>
        </w:rPr>
      </w:pPr>
      <w:r w:rsidRPr="003E50B8">
        <w:rPr>
          <w:rFonts w:eastAsiaTheme="majorEastAsia"/>
          <w:rtl/>
        </w:rPr>
        <w:tab/>
        <w:t>(د)</w:t>
      </w:r>
      <w:r w:rsidRPr="003E50B8">
        <w:rPr>
          <w:rFonts w:eastAsiaTheme="majorEastAsia"/>
          <w:rtl/>
        </w:rPr>
        <w:tab/>
      </w:r>
      <w:r w:rsidRPr="009171DA">
        <w:rPr>
          <w:rFonts w:eastAsiaTheme="majorEastAsia"/>
          <w:b/>
          <w:bCs/>
          <w:rtl/>
        </w:rPr>
        <w:t>وقف هدم المنازل وطرد البدو من منازلهم وأراضي أجدادهم.</w:t>
      </w:r>
    </w:p>
    <w:p w14:paraId="63227F56" w14:textId="272D944D" w:rsidR="003E50B8" w:rsidRPr="00B740D0" w:rsidRDefault="003E50B8" w:rsidP="009171DA">
      <w:pPr>
        <w:pStyle w:val="H23GA"/>
        <w:rPr>
          <w:rFonts w:eastAsiaTheme="majorEastAsia"/>
          <w:lang w:eastAsia="zh-TW" w:bidi="en-GB"/>
        </w:rPr>
      </w:pPr>
      <w:r w:rsidRPr="00B740D0">
        <w:rPr>
          <w:rFonts w:eastAsiaTheme="majorEastAsia"/>
          <w:rtl/>
        </w:rPr>
        <w:tab/>
      </w:r>
      <w:r w:rsidRPr="00B740D0">
        <w:rPr>
          <w:rFonts w:eastAsiaTheme="majorEastAsia"/>
          <w:rtl/>
        </w:rPr>
        <w:tab/>
        <w:t xml:space="preserve">حالة قبيلة </w:t>
      </w:r>
      <w:proofErr w:type="spellStart"/>
      <w:r w:rsidRPr="00B740D0">
        <w:rPr>
          <w:rFonts w:eastAsiaTheme="majorEastAsia"/>
          <w:rtl/>
        </w:rPr>
        <w:t>الدومري</w:t>
      </w:r>
      <w:proofErr w:type="spellEnd"/>
      <w:r w:rsidRPr="00B740D0">
        <w:rPr>
          <w:rFonts w:eastAsiaTheme="majorEastAsia"/>
          <w:rtl/>
        </w:rPr>
        <w:t xml:space="preserve"> (الغجر)</w:t>
      </w:r>
      <w:r w:rsidR="00B740D0">
        <w:rPr>
          <w:rFonts w:eastAsiaTheme="majorEastAsia"/>
          <w:lang w:eastAsia="zh-TW" w:bidi="en-GB"/>
        </w:rPr>
        <w:t xml:space="preserve"> </w:t>
      </w:r>
      <w:bookmarkStart w:id="0" w:name="_GoBack"/>
      <w:bookmarkEnd w:id="0"/>
    </w:p>
    <w:p w14:paraId="3D7BEB52" w14:textId="77777777" w:rsidR="003E50B8" w:rsidRPr="00B740D0" w:rsidRDefault="003E50B8" w:rsidP="003E50B8">
      <w:pPr>
        <w:pStyle w:val="SingleTxtGA"/>
        <w:rPr>
          <w:rFonts w:eastAsiaTheme="majorEastAsia"/>
          <w:rtl/>
          <w:lang w:val="ar-SA" w:eastAsia="zh-TW" w:bidi="en-GB"/>
        </w:rPr>
      </w:pPr>
      <w:r w:rsidRPr="007D4991">
        <w:rPr>
          <w:rFonts w:eastAsiaTheme="majorEastAsia"/>
          <w:szCs w:val="20"/>
          <w:rtl/>
        </w:rPr>
        <w:t>30</w:t>
      </w:r>
      <w:r w:rsidRPr="003E50B8">
        <w:rPr>
          <w:rFonts w:eastAsiaTheme="majorEastAsia"/>
          <w:rtl/>
        </w:rPr>
        <w:t>-</w:t>
      </w:r>
      <w:r w:rsidRPr="003E50B8">
        <w:rPr>
          <w:rFonts w:eastAsiaTheme="majorEastAsia"/>
          <w:rtl/>
        </w:rPr>
        <w:tab/>
      </w:r>
      <w:r w:rsidRPr="00B740D0">
        <w:rPr>
          <w:rFonts w:eastAsiaTheme="majorEastAsia"/>
          <w:rtl/>
        </w:rPr>
        <w:t xml:space="preserve">تحيط اللجنة علماً بالتدابير القائمة لتحسين حالة قبيلة </w:t>
      </w:r>
      <w:proofErr w:type="spellStart"/>
      <w:r w:rsidRPr="00B740D0">
        <w:rPr>
          <w:rFonts w:eastAsiaTheme="majorEastAsia"/>
          <w:rtl/>
        </w:rPr>
        <w:t>الدومَري</w:t>
      </w:r>
      <w:proofErr w:type="spellEnd"/>
      <w:r w:rsidRPr="00B740D0">
        <w:rPr>
          <w:rFonts w:eastAsiaTheme="majorEastAsia"/>
          <w:rtl/>
        </w:rPr>
        <w:t xml:space="preserve"> (الغجر)، غير أن القلق لا</w:t>
      </w:r>
      <w:r w:rsidR="009171DA" w:rsidRPr="00B740D0">
        <w:rPr>
          <w:rFonts w:eastAsiaTheme="majorEastAsia" w:hint="cs"/>
          <w:rtl/>
        </w:rPr>
        <w:t> </w:t>
      </w:r>
      <w:r w:rsidRPr="00B740D0">
        <w:rPr>
          <w:rFonts w:eastAsiaTheme="majorEastAsia"/>
          <w:rtl/>
        </w:rPr>
        <w:t xml:space="preserve">يزال يساورها إزاء تدني مركزهم الاجتماعي والاقتصادي عموماً، بما في ذلك الفقر المدقع، وظروف المعيشة دون المستوى، وانخفاض معدلات مواظبة الأطفال في التعليم الابتدائي وتمثيلهم الناقص في التعليم الثانوي وما بعد الثانوي، وارتفاع معدلات البطالة في صفوف أفراده (المادتان </w:t>
      </w:r>
      <w:r w:rsidRPr="00B740D0">
        <w:rPr>
          <w:rFonts w:eastAsiaTheme="majorEastAsia"/>
          <w:szCs w:val="20"/>
          <w:rtl/>
        </w:rPr>
        <w:t>2</w:t>
      </w:r>
      <w:r w:rsidRPr="00B740D0">
        <w:rPr>
          <w:rFonts w:eastAsiaTheme="majorEastAsia"/>
          <w:rtl/>
        </w:rPr>
        <w:t xml:space="preserve"> و</w:t>
      </w:r>
      <w:r w:rsidRPr="00B740D0">
        <w:rPr>
          <w:rFonts w:eastAsiaTheme="majorEastAsia"/>
          <w:szCs w:val="20"/>
          <w:rtl/>
        </w:rPr>
        <w:t>5</w:t>
      </w:r>
      <w:r w:rsidRPr="00B740D0">
        <w:rPr>
          <w:rFonts w:eastAsiaTheme="majorEastAsia"/>
          <w:rtl/>
        </w:rPr>
        <w:t>).</w:t>
      </w:r>
      <w:bookmarkStart w:id="1" w:name="_Hlk18595927"/>
      <w:bookmarkEnd w:id="1"/>
    </w:p>
    <w:p w14:paraId="55FF83E7" w14:textId="77777777" w:rsidR="003E50B8" w:rsidRPr="00B740D0" w:rsidRDefault="003E50B8" w:rsidP="003E50B8">
      <w:pPr>
        <w:pStyle w:val="SingleTxtGA"/>
        <w:rPr>
          <w:rFonts w:eastAsiaTheme="majorEastAsia"/>
          <w:b/>
          <w:bCs/>
          <w:lang w:eastAsia="zh-TW" w:bidi="en-GB"/>
        </w:rPr>
      </w:pPr>
      <w:r w:rsidRPr="00B740D0">
        <w:rPr>
          <w:rFonts w:eastAsiaTheme="majorEastAsia"/>
          <w:szCs w:val="20"/>
          <w:rtl/>
        </w:rPr>
        <w:t>31</w:t>
      </w:r>
      <w:r w:rsidRPr="00B740D0">
        <w:rPr>
          <w:rFonts w:eastAsiaTheme="majorEastAsia"/>
          <w:rtl/>
        </w:rPr>
        <w:t>-</w:t>
      </w:r>
      <w:r w:rsidRPr="00B740D0">
        <w:rPr>
          <w:rFonts w:eastAsiaTheme="majorEastAsia"/>
          <w:rtl/>
        </w:rPr>
        <w:tab/>
      </w:r>
      <w:r w:rsidRPr="00B740D0">
        <w:rPr>
          <w:rFonts w:eastAsiaTheme="majorEastAsia"/>
          <w:b/>
          <w:bCs/>
          <w:rtl/>
        </w:rPr>
        <w:t>إذ تشير اللجنة إلى توصيتها العامة رقم</w:t>
      </w:r>
      <w:r w:rsidRPr="00B740D0">
        <w:rPr>
          <w:rFonts w:eastAsiaTheme="majorEastAsia"/>
          <w:b/>
          <w:bCs/>
          <w:rtl/>
          <w:lang w:bidi="ar-DZ"/>
        </w:rPr>
        <w:t xml:space="preserve"> </w:t>
      </w:r>
      <w:r w:rsidRPr="00B740D0">
        <w:rPr>
          <w:rFonts w:eastAsiaTheme="majorEastAsia"/>
          <w:b/>
          <w:bCs/>
          <w:szCs w:val="20"/>
          <w:rtl/>
        </w:rPr>
        <w:t>27</w:t>
      </w:r>
      <w:r w:rsidRPr="00B740D0">
        <w:rPr>
          <w:rFonts w:eastAsiaTheme="majorEastAsia"/>
          <w:b/>
          <w:bCs/>
          <w:rtl/>
        </w:rPr>
        <w:t>(</w:t>
      </w:r>
      <w:r w:rsidRPr="00B740D0">
        <w:rPr>
          <w:rFonts w:eastAsiaTheme="majorEastAsia"/>
          <w:b/>
          <w:bCs/>
          <w:szCs w:val="20"/>
          <w:rtl/>
        </w:rPr>
        <w:t>2000</w:t>
      </w:r>
      <w:r w:rsidRPr="00B740D0">
        <w:rPr>
          <w:rFonts w:eastAsiaTheme="majorEastAsia"/>
          <w:b/>
          <w:bCs/>
          <w:rtl/>
        </w:rPr>
        <w:t xml:space="preserve">) بشأن التمييز ضد الروما، فإنها تحث الدولة الطرف على تحسين حالة قبيلة </w:t>
      </w:r>
      <w:proofErr w:type="spellStart"/>
      <w:r w:rsidRPr="00B740D0">
        <w:rPr>
          <w:rFonts w:eastAsiaTheme="majorEastAsia"/>
          <w:b/>
          <w:bCs/>
          <w:rtl/>
        </w:rPr>
        <w:t>الدومري</w:t>
      </w:r>
      <w:proofErr w:type="spellEnd"/>
      <w:r w:rsidRPr="00B740D0">
        <w:rPr>
          <w:rFonts w:eastAsiaTheme="majorEastAsia"/>
          <w:b/>
          <w:bCs/>
          <w:rtl/>
        </w:rPr>
        <w:t xml:space="preserve">، بوسائل منها التنسيق على جميع مستويات الحكومة والعمل مع مجتمعات </w:t>
      </w:r>
      <w:proofErr w:type="spellStart"/>
      <w:r w:rsidRPr="00B740D0">
        <w:rPr>
          <w:rFonts w:eastAsiaTheme="majorEastAsia"/>
          <w:b/>
          <w:bCs/>
          <w:rtl/>
        </w:rPr>
        <w:t>الدومري</w:t>
      </w:r>
      <w:proofErr w:type="spellEnd"/>
      <w:r w:rsidRPr="00B740D0">
        <w:rPr>
          <w:rFonts w:eastAsiaTheme="majorEastAsia"/>
          <w:b/>
          <w:bCs/>
          <w:rtl/>
        </w:rPr>
        <w:t xml:space="preserve"> على تصميم سياسات وخطط عمل الإدماج وتنفيذها وتقييمها. وتوصي اللجنة بأن تتخذ الدولة الطرف تدابير فعالة لإنهاء الفقر المدقع الذي يعيشه السكان من قبيلة </w:t>
      </w:r>
      <w:proofErr w:type="spellStart"/>
      <w:r w:rsidRPr="00B740D0">
        <w:rPr>
          <w:rFonts w:eastAsiaTheme="majorEastAsia"/>
          <w:b/>
          <w:bCs/>
          <w:rtl/>
        </w:rPr>
        <w:t>الدومري</w:t>
      </w:r>
      <w:proofErr w:type="spellEnd"/>
      <w:r w:rsidRPr="00B740D0">
        <w:rPr>
          <w:rFonts w:eastAsiaTheme="majorEastAsia"/>
          <w:b/>
          <w:bCs/>
          <w:rtl/>
        </w:rPr>
        <w:t xml:space="preserve">، وبأن تقدم حلولاً حقيقية لزيادة المواظبة على الحضور إلى المدارس وفرص العمل، ولتحسين ظروف سكنهم وحصولهم على الخدمات الأساسية. </w:t>
      </w:r>
    </w:p>
    <w:p w14:paraId="467409F6"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 xml:space="preserve">حالة نساء الأقليات </w:t>
      </w:r>
    </w:p>
    <w:p w14:paraId="6CAF026C" w14:textId="77777777" w:rsidR="003E50B8" w:rsidRPr="003E50B8" w:rsidRDefault="003E50B8" w:rsidP="003E50B8">
      <w:pPr>
        <w:pStyle w:val="SingleTxtGA"/>
        <w:rPr>
          <w:rFonts w:eastAsiaTheme="majorEastAsia"/>
          <w:lang w:eastAsia="zh-TW" w:bidi="en-GB"/>
        </w:rPr>
      </w:pPr>
      <w:r w:rsidRPr="007D4991">
        <w:rPr>
          <w:rFonts w:eastAsiaTheme="majorEastAsia"/>
          <w:szCs w:val="20"/>
          <w:rtl/>
        </w:rPr>
        <w:t>32</w:t>
      </w:r>
      <w:r w:rsidRPr="003E50B8">
        <w:rPr>
          <w:rFonts w:eastAsiaTheme="majorEastAsia"/>
          <w:rtl/>
        </w:rPr>
        <w:t>-</w:t>
      </w:r>
      <w:r w:rsidRPr="003E50B8">
        <w:rPr>
          <w:rFonts w:eastAsiaTheme="majorEastAsia"/>
          <w:rtl/>
        </w:rPr>
        <w:tab/>
        <w:t>يساور اللجنة القلق لأن نساء الأقليات، ولا سيما منهن النساء من الطوائف الفلسطينية والدرزية والبدوية والشركسية والإثيوبية، قد يتعرضن لتمييزٍ متعدد الأشكال والجوانب بسبب أصلهن الإثني ونوع جنسهن، ومن جملة ذلك العوائق التي تحول دون حصولِهن على العمل والتعليم والرعاية الصحية والعدالة (المادتان</w:t>
      </w:r>
      <w:r w:rsidR="00027B6E">
        <w:rPr>
          <w:rFonts w:eastAsiaTheme="majorEastAsia" w:hint="cs"/>
          <w:rtl/>
        </w:rPr>
        <w:t xml:space="preserve"> </w:t>
      </w:r>
      <w:r w:rsidRPr="007D4991">
        <w:rPr>
          <w:rFonts w:eastAsiaTheme="majorEastAsia"/>
          <w:szCs w:val="20"/>
          <w:rtl/>
        </w:rPr>
        <w:t>2</w:t>
      </w:r>
      <w:r w:rsidRPr="003E50B8">
        <w:rPr>
          <w:rFonts w:eastAsiaTheme="majorEastAsia"/>
          <w:rtl/>
        </w:rPr>
        <w:t xml:space="preserve"> </w:t>
      </w:r>
      <w:proofErr w:type="spellStart"/>
      <w:r w:rsidRPr="003E50B8">
        <w:rPr>
          <w:rFonts w:eastAsiaTheme="majorEastAsia"/>
          <w:rtl/>
        </w:rPr>
        <w:t>و</w:t>
      </w:r>
      <w:r w:rsidRPr="007D4991">
        <w:rPr>
          <w:rFonts w:eastAsiaTheme="majorEastAsia"/>
          <w:szCs w:val="20"/>
          <w:rtl/>
        </w:rPr>
        <w:t>5</w:t>
      </w:r>
      <w:proofErr w:type="spellEnd"/>
      <w:r w:rsidRPr="003E50B8">
        <w:rPr>
          <w:rFonts w:eastAsiaTheme="majorEastAsia"/>
          <w:rtl/>
        </w:rPr>
        <w:t>).</w:t>
      </w:r>
    </w:p>
    <w:p w14:paraId="10FCE432" w14:textId="77777777" w:rsidR="003E50B8" w:rsidRPr="00AC13A9" w:rsidRDefault="003E50B8" w:rsidP="003E50B8">
      <w:pPr>
        <w:pStyle w:val="SingleTxtGA"/>
        <w:rPr>
          <w:rFonts w:eastAsiaTheme="majorEastAsia"/>
          <w:b/>
          <w:bCs/>
          <w:rtl/>
          <w:lang w:val="ar-SA" w:eastAsia="zh-TW" w:bidi="en-GB"/>
        </w:rPr>
      </w:pPr>
      <w:r w:rsidRPr="007D4991">
        <w:rPr>
          <w:rFonts w:eastAsiaTheme="majorEastAsia"/>
          <w:szCs w:val="20"/>
          <w:rtl/>
        </w:rPr>
        <w:t>33</w:t>
      </w:r>
      <w:r w:rsidRPr="003E50B8">
        <w:rPr>
          <w:rFonts w:eastAsiaTheme="majorEastAsia"/>
          <w:rtl/>
        </w:rPr>
        <w:t>-</w:t>
      </w:r>
      <w:r w:rsidRPr="003E50B8">
        <w:rPr>
          <w:rFonts w:eastAsiaTheme="majorEastAsia"/>
          <w:rtl/>
        </w:rPr>
        <w:tab/>
      </w:r>
      <w:r w:rsidRPr="00AC13A9">
        <w:rPr>
          <w:rFonts w:eastAsiaTheme="majorEastAsia"/>
          <w:b/>
          <w:bCs/>
          <w:rtl/>
        </w:rPr>
        <w:t xml:space="preserve">إذ تشير اللجنة إلى توصيتها العامة رقم </w:t>
      </w:r>
      <w:r w:rsidRPr="00AC13A9">
        <w:rPr>
          <w:rFonts w:eastAsiaTheme="majorEastAsia"/>
          <w:b/>
          <w:bCs/>
          <w:szCs w:val="20"/>
          <w:rtl/>
        </w:rPr>
        <w:t>25</w:t>
      </w:r>
      <w:r w:rsidRPr="00AC13A9">
        <w:rPr>
          <w:rFonts w:eastAsiaTheme="majorEastAsia"/>
          <w:b/>
          <w:bCs/>
          <w:rtl/>
        </w:rPr>
        <w:t>(</w:t>
      </w:r>
      <w:r w:rsidRPr="00AC13A9">
        <w:rPr>
          <w:rFonts w:eastAsiaTheme="majorEastAsia"/>
          <w:b/>
          <w:bCs/>
          <w:szCs w:val="20"/>
          <w:rtl/>
        </w:rPr>
        <w:t>2000</w:t>
      </w:r>
      <w:r w:rsidRPr="00AC13A9">
        <w:rPr>
          <w:rFonts w:eastAsiaTheme="majorEastAsia"/>
          <w:b/>
          <w:bCs/>
          <w:rtl/>
        </w:rPr>
        <w:t>) بشأن أبعاد التمييز العنصري المتصلة بنوع الجنس، فإنها توصي الدولة الطرف بإزالة جميع الحواجز التي تواجهها نساء الأقليات، ولا</w:t>
      </w:r>
      <w:r w:rsidR="003024C9">
        <w:rPr>
          <w:rFonts w:eastAsiaTheme="majorEastAsia" w:hint="cs"/>
          <w:b/>
          <w:bCs/>
          <w:rtl/>
        </w:rPr>
        <w:t> </w:t>
      </w:r>
      <w:r w:rsidRPr="00AC13A9">
        <w:rPr>
          <w:rFonts w:eastAsiaTheme="majorEastAsia"/>
          <w:b/>
          <w:bCs/>
          <w:rtl/>
        </w:rPr>
        <w:t>سيما النساء من الأقليات الفلسطينية والدرزية والبدوية والشركسية والإثيوبية، في الحصول على فرص العمل والتعليم والرعاية الصحية والعدالة. ولهذا الغرض، توصي اللجنة بأن تدرج الدولة الطرف منظوراً يراعي نساء الأقليات في جميع السياسات والاستراتيجيات المتعلقة بنوع الجنس.</w:t>
      </w:r>
    </w:p>
    <w:p w14:paraId="50CB087D"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الأقليات من ضِمن السكان اليهود</w:t>
      </w:r>
    </w:p>
    <w:p w14:paraId="18117157"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34</w:t>
      </w:r>
      <w:r w:rsidRPr="003E50B8">
        <w:rPr>
          <w:rFonts w:eastAsiaTheme="majorEastAsia"/>
          <w:rtl/>
        </w:rPr>
        <w:t>-</w:t>
      </w:r>
      <w:r w:rsidRPr="003E50B8">
        <w:rPr>
          <w:rFonts w:eastAsiaTheme="majorEastAsia"/>
          <w:rtl/>
        </w:rPr>
        <w:tab/>
        <w:t>تحيط اللجنة علماً بمختلف التدابير المتَّخذة لأجل تحسين حالة الأقليات من ضمن السكان اليهود، غير أنها تكرر الإعراب عن قلقها (</w:t>
      </w:r>
      <w:r w:rsidRPr="003E50B8">
        <w:rPr>
          <w:rFonts w:eastAsiaTheme="majorEastAsia"/>
        </w:rPr>
        <w:t>CERD/C/ISR/CO/</w:t>
      </w:r>
      <w:r w:rsidRPr="007D4991">
        <w:rPr>
          <w:rFonts w:eastAsiaTheme="majorEastAsia"/>
          <w:szCs w:val="20"/>
        </w:rPr>
        <w:t>14</w:t>
      </w:r>
      <w:r w:rsidRPr="003E50B8">
        <w:rPr>
          <w:rFonts w:eastAsiaTheme="majorEastAsia"/>
        </w:rPr>
        <w:t>-</w:t>
      </w:r>
      <w:r w:rsidRPr="007D4991">
        <w:rPr>
          <w:rFonts w:eastAsiaTheme="majorEastAsia"/>
          <w:szCs w:val="20"/>
        </w:rPr>
        <w:t>16</w:t>
      </w:r>
      <w:r w:rsidRPr="003E50B8">
        <w:rPr>
          <w:rFonts w:eastAsiaTheme="majorEastAsia"/>
          <w:rtl/>
        </w:rPr>
        <w:t xml:space="preserve">، الفقرة </w:t>
      </w:r>
      <w:r w:rsidRPr="007D4991">
        <w:rPr>
          <w:rFonts w:eastAsiaTheme="majorEastAsia"/>
          <w:szCs w:val="20"/>
        </w:rPr>
        <w:t>21</w:t>
      </w:r>
      <w:r w:rsidRPr="003E50B8">
        <w:rPr>
          <w:rFonts w:eastAsiaTheme="majorEastAsia"/>
          <w:rtl/>
        </w:rPr>
        <w:t>) إزاء ادعاءات استمرار التمييز في حق اليهود الإثيوبيين (المادتان</w:t>
      </w:r>
      <w:r w:rsidR="00027B6E">
        <w:rPr>
          <w:rFonts w:eastAsiaTheme="majorEastAsia" w:hint="cs"/>
          <w:rtl/>
        </w:rPr>
        <w:t xml:space="preserve"> </w:t>
      </w:r>
      <w:r w:rsidRPr="007D4991">
        <w:rPr>
          <w:rFonts w:eastAsiaTheme="majorEastAsia"/>
          <w:szCs w:val="20"/>
          <w:rtl/>
        </w:rPr>
        <w:t>2</w:t>
      </w:r>
      <w:r w:rsidRPr="003E50B8">
        <w:rPr>
          <w:rFonts w:eastAsiaTheme="majorEastAsia"/>
          <w:rtl/>
        </w:rPr>
        <w:t xml:space="preserve"> </w:t>
      </w:r>
      <w:proofErr w:type="spellStart"/>
      <w:r w:rsidRPr="003E50B8">
        <w:rPr>
          <w:rFonts w:eastAsiaTheme="majorEastAsia"/>
          <w:rtl/>
        </w:rPr>
        <w:t>و</w:t>
      </w:r>
      <w:r w:rsidRPr="007D4991">
        <w:rPr>
          <w:rFonts w:eastAsiaTheme="majorEastAsia"/>
          <w:szCs w:val="20"/>
          <w:rtl/>
        </w:rPr>
        <w:t>5</w:t>
      </w:r>
      <w:proofErr w:type="spellEnd"/>
      <w:r w:rsidRPr="003E50B8">
        <w:rPr>
          <w:rFonts w:eastAsiaTheme="majorEastAsia"/>
          <w:rtl/>
        </w:rPr>
        <w:t>).</w:t>
      </w:r>
    </w:p>
    <w:p w14:paraId="7035C67B" w14:textId="77777777" w:rsidR="003E50B8" w:rsidRPr="00AC13A9" w:rsidRDefault="003E50B8" w:rsidP="003E50B8">
      <w:pPr>
        <w:pStyle w:val="SingleTxtGA"/>
        <w:rPr>
          <w:rFonts w:eastAsiaTheme="majorEastAsia"/>
          <w:b/>
          <w:bCs/>
          <w:rtl/>
          <w:lang w:val="ar-SA" w:eastAsia="zh-TW" w:bidi="en-GB"/>
        </w:rPr>
      </w:pPr>
      <w:r w:rsidRPr="007D4991">
        <w:rPr>
          <w:rFonts w:eastAsiaTheme="majorEastAsia"/>
          <w:szCs w:val="20"/>
          <w:rtl/>
        </w:rPr>
        <w:t>35</w:t>
      </w:r>
      <w:r w:rsidRPr="003E50B8">
        <w:rPr>
          <w:rFonts w:eastAsiaTheme="majorEastAsia"/>
          <w:rtl/>
        </w:rPr>
        <w:t>-</w:t>
      </w:r>
      <w:r w:rsidRPr="003E50B8">
        <w:rPr>
          <w:rFonts w:eastAsiaTheme="majorEastAsia"/>
          <w:rtl/>
        </w:rPr>
        <w:tab/>
      </w:r>
      <w:r w:rsidRPr="00AC13A9">
        <w:rPr>
          <w:rFonts w:eastAsiaTheme="majorEastAsia"/>
          <w:b/>
          <w:bCs/>
          <w:rtl/>
        </w:rPr>
        <w:t xml:space="preserve">توصي اللجنة بأن تكثّف الدولة الطرف جهودها في سبيل القضاء على جميع أشكال التمييز العنصري التي تؤثر على الأقليات اليهودية كي تضمن المساواة بينها في التمتع بحقوقها بموجب الاتفاقية، ولا سيما الحقوق في التعليم والعمل والتمثيل السياسي. </w:t>
      </w:r>
    </w:p>
    <w:p w14:paraId="5A0C5F82" w14:textId="77777777" w:rsidR="003E50B8" w:rsidRPr="003E50B8" w:rsidRDefault="003E50B8" w:rsidP="009171DA">
      <w:pPr>
        <w:pStyle w:val="H23GA"/>
        <w:rPr>
          <w:rFonts w:eastAsiaTheme="majorEastAsia"/>
          <w:rtl/>
          <w:lang w:val="ar-SA" w:eastAsia="zh-TW" w:bidi="en-GB"/>
        </w:rPr>
      </w:pPr>
      <w:r w:rsidRPr="003E50B8">
        <w:rPr>
          <w:rFonts w:eastAsiaTheme="majorEastAsia"/>
          <w:rtl/>
        </w:rPr>
        <w:tab/>
      </w:r>
      <w:r w:rsidRPr="003E50B8">
        <w:rPr>
          <w:rFonts w:eastAsiaTheme="majorEastAsia"/>
          <w:rtl/>
        </w:rPr>
        <w:tab/>
        <w:t>المشاركة في الحياة العامة والسياسية</w:t>
      </w:r>
    </w:p>
    <w:p w14:paraId="27B8DDC3"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36</w:t>
      </w:r>
      <w:r w:rsidRPr="003E50B8">
        <w:rPr>
          <w:rFonts w:eastAsiaTheme="majorEastAsia"/>
          <w:rtl/>
        </w:rPr>
        <w:t>-</w:t>
      </w:r>
      <w:r w:rsidRPr="003E50B8">
        <w:rPr>
          <w:rFonts w:eastAsiaTheme="majorEastAsia"/>
          <w:rtl/>
        </w:rPr>
        <w:tab/>
        <w:t xml:space="preserve">ترحب اللجنة بمختلف المبادرات المتخَذة بهدف زيادة تمثيل الأشخاص المنتمين إلى أقليات، مثل الطوائف الفلسطينية والدرزية والبدوية والشركسية والإثيوبية، في القطاع العام، ولا سيما في المكاتب الحكومية. وتحيط علماً أيضاً ببرامج التوعية التي نُفِّذت في قطاعي القضاء وإنفاذ القانون من أجل اجتذاب المزيد من المهنيين من الأقليات. ومع ذلك، يساور اللجنة القلق إزاء التغييرات التشريعية الأخيرة المتعلقة بالكنيست، مثل التعديل رقم </w:t>
      </w:r>
      <w:r w:rsidRPr="007D4991">
        <w:rPr>
          <w:rFonts w:eastAsiaTheme="majorEastAsia"/>
          <w:szCs w:val="20"/>
          <w:rtl/>
        </w:rPr>
        <w:t>62</w:t>
      </w:r>
      <w:r w:rsidRPr="003E50B8">
        <w:rPr>
          <w:rFonts w:eastAsiaTheme="majorEastAsia"/>
          <w:rtl/>
        </w:rPr>
        <w:t>(</w:t>
      </w:r>
      <w:r w:rsidRPr="007D4991">
        <w:rPr>
          <w:rFonts w:eastAsiaTheme="majorEastAsia"/>
          <w:szCs w:val="20"/>
          <w:rtl/>
        </w:rPr>
        <w:t>2014</w:t>
      </w:r>
      <w:r w:rsidRPr="003E50B8">
        <w:rPr>
          <w:rFonts w:eastAsiaTheme="majorEastAsia"/>
          <w:rtl/>
        </w:rPr>
        <w:t xml:space="preserve">) لقانون انتخابات الكنيست الذي يرفع الحد الأدنى المطلوب بالنسبة للأحزاب السياسية والتعديل رقم </w:t>
      </w:r>
      <w:r w:rsidRPr="007D4991">
        <w:rPr>
          <w:rFonts w:eastAsiaTheme="majorEastAsia"/>
          <w:szCs w:val="20"/>
          <w:rtl/>
        </w:rPr>
        <w:t>44</w:t>
      </w:r>
      <w:r w:rsidRPr="003E50B8">
        <w:rPr>
          <w:rFonts w:eastAsiaTheme="majorEastAsia"/>
          <w:rtl/>
        </w:rPr>
        <w:t>(</w:t>
      </w:r>
      <w:r w:rsidRPr="007D4991">
        <w:rPr>
          <w:rFonts w:eastAsiaTheme="majorEastAsia"/>
          <w:szCs w:val="20"/>
          <w:rtl/>
        </w:rPr>
        <w:t>2016</w:t>
      </w:r>
      <w:r w:rsidRPr="003E50B8">
        <w:rPr>
          <w:rFonts w:eastAsiaTheme="majorEastAsia"/>
          <w:rtl/>
        </w:rPr>
        <w:t xml:space="preserve">) للقانون الأساسي: الكنيست (إقالة عضو في الكنيست وفقاً للمادة </w:t>
      </w:r>
      <w:r w:rsidRPr="007D4991">
        <w:rPr>
          <w:rFonts w:eastAsiaTheme="majorEastAsia"/>
          <w:szCs w:val="20"/>
          <w:rtl/>
        </w:rPr>
        <w:t>7</w:t>
      </w:r>
      <w:r w:rsidRPr="003E50B8">
        <w:rPr>
          <w:rFonts w:eastAsiaTheme="majorEastAsia"/>
          <w:rtl/>
        </w:rPr>
        <w:t xml:space="preserve"> ألف) (</w:t>
      </w:r>
      <w:r w:rsidRPr="007D4991">
        <w:rPr>
          <w:rFonts w:eastAsiaTheme="majorEastAsia"/>
          <w:szCs w:val="20"/>
          <w:rtl/>
        </w:rPr>
        <w:t>2016</w:t>
      </w:r>
      <w:r w:rsidRPr="003E50B8">
        <w:rPr>
          <w:rFonts w:eastAsiaTheme="majorEastAsia"/>
          <w:rtl/>
        </w:rPr>
        <w:t xml:space="preserve">) المتعلق بوضع إجراءٍ يُتّبع في طرد عضو حالي في الكنيست لأسباب سياسية وأيديولوجية، الأمر الذي من شأنه أن يضعف إلى حد كبير الحق في مشاركة الأقليات غير اليهودية في الحياة السياسية (المادتان </w:t>
      </w:r>
      <w:r w:rsidRPr="007D4991">
        <w:rPr>
          <w:rFonts w:eastAsiaTheme="majorEastAsia"/>
          <w:szCs w:val="20"/>
          <w:rtl/>
        </w:rPr>
        <w:t>2</w:t>
      </w:r>
      <w:r w:rsidRPr="003E50B8">
        <w:rPr>
          <w:rFonts w:eastAsiaTheme="majorEastAsia"/>
          <w:rtl/>
        </w:rPr>
        <w:t xml:space="preserve"> و</w:t>
      </w:r>
      <w:r w:rsidRPr="007D4991">
        <w:rPr>
          <w:rFonts w:eastAsiaTheme="majorEastAsia"/>
          <w:szCs w:val="20"/>
          <w:rtl/>
        </w:rPr>
        <w:t>5</w:t>
      </w:r>
      <w:r w:rsidRPr="003E50B8">
        <w:rPr>
          <w:rFonts w:eastAsiaTheme="majorEastAsia"/>
          <w:rtl/>
        </w:rPr>
        <w:t xml:space="preserve">). </w:t>
      </w:r>
    </w:p>
    <w:p w14:paraId="7A204C04" w14:textId="77777777" w:rsidR="003E50B8" w:rsidRPr="00AC13A9" w:rsidRDefault="003E50B8" w:rsidP="003E50B8">
      <w:pPr>
        <w:pStyle w:val="SingleTxtGA"/>
        <w:rPr>
          <w:rFonts w:eastAsiaTheme="majorEastAsia"/>
          <w:b/>
          <w:bCs/>
          <w:rtl/>
          <w:lang w:val="ar-SA" w:eastAsia="zh-TW" w:bidi="en-GB"/>
        </w:rPr>
      </w:pPr>
      <w:r w:rsidRPr="007D4991">
        <w:rPr>
          <w:rFonts w:eastAsiaTheme="majorEastAsia"/>
          <w:szCs w:val="20"/>
          <w:rtl/>
        </w:rPr>
        <w:t>37</w:t>
      </w:r>
      <w:r w:rsidRPr="003E50B8">
        <w:rPr>
          <w:rFonts w:eastAsiaTheme="majorEastAsia"/>
          <w:rtl/>
        </w:rPr>
        <w:t>-</w:t>
      </w:r>
      <w:r w:rsidRPr="003E50B8">
        <w:rPr>
          <w:rFonts w:eastAsiaTheme="majorEastAsia"/>
          <w:rtl/>
        </w:rPr>
        <w:tab/>
      </w:r>
      <w:r w:rsidRPr="00AC13A9">
        <w:rPr>
          <w:rFonts w:eastAsiaTheme="majorEastAsia"/>
          <w:b/>
          <w:bCs/>
          <w:rtl/>
        </w:rPr>
        <w:t>توصي اللجنة بأن تواصل الدولة الطرف وتكثّف جهودها في سبيل تحقيق التمثيل الكافي للأقليات في الخدمة المدنية وإنفاذ القانون والهيئات القضائية، ولا سيما في المناصب الرفيعة. وفضلاً عن ذلك، توصي اللجنة بأن تزيل الدولة الطرف العقبات أمام مشاركة الأقليات في عمليات صنع القرار السياسي وبأن تهيئ الظروف المواتية لها.</w:t>
      </w:r>
    </w:p>
    <w:p w14:paraId="44112EE9" w14:textId="77777777" w:rsidR="003E50B8" w:rsidRPr="003E50B8" w:rsidRDefault="003E50B8" w:rsidP="009171DA">
      <w:pPr>
        <w:pStyle w:val="H23GA"/>
        <w:rPr>
          <w:rFonts w:eastAsiaTheme="majorEastAsia"/>
          <w:rtl/>
          <w:lang w:eastAsia="zh-TW" w:bidi="en-GB"/>
        </w:rPr>
      </w:pPr>
      <w:r w:rsidRPr="003E50B8">
        <w:rPr>
          <w:rFonts w:eastAsiaTheme="majorEastAsia"/>
          <w:rtl/>
        </w:rPr>
        <w:tab/>
      </w:r>
      <w:r w:rsidRPr="003E50B8">
        <w:rPr>
          <w:rFonts w:eastAsiaTheme="majorEastAsia"/>
          <w:rtl/>
        </w:rPr>
        <w:tab/>
        <w:t>الحق في التعليم والعمل والصحة</w:t>
      </w:r>
    </w:p>
    <w:p w14:paraId="62418B6A" w14:textId="77777777" w:rsidR="003E50B8" w:rsidRPr="003E50B8" w:rsidRDefault="003E50B8" w:rsidP="003E50B8">
      <w:pPr>
        <w:pStyle w:val="SingleTxtGA"/>
        <w:rPr>
          <w:rFonts w:eastAsiaTheme="majorEastAsia"/>
          <w:lang w:val="ar-SA" w:eastAsia="zh-TW" w:bidi="en-GB"/>
        </w:rPr>
      </w:pPr>
      <w:r w:rsidRPr="007D4991">
        <w:rPr>
          <w:rFonts w:eastAsiaTheme="majorEastAsia"/>
          <w:szCs w:val="20"/>
          <w:rtl/>
        </w:rPr>
        <w:t>38</w:t>
      </w:r>
      <w:r w:rsidRPr="003E50B8">
        <w:rPr>
          <w:rFonts w:eastAsiaTheme="majorEastAsia"/>
          <w:rtl/>
        </w:rPr>
        <w:t>-</w:t>
      </w:r>
      <w:r w:rsidRPr="003E50B8">
        <w:rPr>
          <w:rFonts w:eastAsiaTheme="majorEastAsia"/>
          <w:rtl/>
        </w:rPr>
        <w:tab/>
        <w:t>يساور اللجنة القلق بشأن ما يلي:</w:t>
      </w:r>
    </w:p>
    <w:p w14:paraId="078E5B7F" w14:textId="77777777" w:rsidR="003E50B8" w:rsidRPr="003E50B8" w:rsidRDefault="003E50B8" w:rsidP="003E50B8">
      <w:pPr>
        <w:pStyle w:val="SingleTxtGA"/>
        <w:rPr>
          <w:rFonts w:eastAsiaTheme="majorEastAsia"/>
          <w:lang w:eastAsia="zh-TW" w:bidi="en-GB"/>
        </w:rPr>
      </w:pPr>
      <w:r w:rsidRPr="003E50B8">
        <w:rPr>
          <w:rFonts w:eastAsiaTheme="majorEastAsia"/>
          <w:rtl/>
        </w:rPr>
        <w:tab/>
        <w:t>(أ)</w:t>
      </w:r>
      <w:r w:rsidRPr="003E50B8">
        <w:rPr>
          <w:rFonts w:eastAsiaTheme="majorEastAsia"/>
          <w:rtl/>
        </w:rPr>
        <w:tab/>
        <w:t xml:space="preserve">ارتفاع معدلات التسرب بين الطلاب البدو أكثر من غيرهم، ووجود فجوات كبيرة في الإنجازات التعليمية بين الطلاب العرب والطلاب اليهود، فضلاً عن نقص عدد الفصول الدراسية ورياض الأطفال في أحياء البدو؛ </w:t>
      </w:r>
    </w:p>
    <w:p w14:paraId="7B58BF85" w14:textId="77777777" w:rsidR="003E50B8" w:rsidRPr="003E50B8" w:rsidRDefault="003E50B8" w:rsidP="003E50B8">
      <w:pPr>
        <w:pStyle w:val="SingleTxtGA"/>
        <w:rPr>
          <w:rFonts w:eastAsiaTheme="majorEastAsia"/>
          <w:lang w:val="ar-SA" w:eastAsia="zh-TW" w:bidi="en-GB"/>
        </w:rPr>
      </w:pPr>
      <w:r w:rsidRPr="003E50B8">
        <w:rPr>
          <w:rFonts w:eastAsiaTheme="majorEastAsia"/>
          <w:rtl/>
        </w:rPr>
        <w:tab/>
        <w:t>(ب)</w:t>
      </w:r>
      <w:r w:rsidRPr="003E50B8">
        <w:rPr>
          <w:rFonts w:eastAsiaTheme="majorEastAsia"/>
          <w:rtl/>
        </w:rPr>
        <w:tab/>
        <w:t>استمرار تعرُّض الأقليات غير اليهودية، ولا سيما المجتمعان الفلسطيني والبدوي، لقيود تحد من تمتعها بحقها في العمل وتركُّزها في القطاعات المنخفضة الأجر؛</w:t>
      </w:r>
    </w:p>
    <w:p w14:paraId="16B84DDA" w14:textId="77777777" w:rsidR="003E50B8" w:rsidRPr="003024C9" w:rsidRDefault="003E50B8" w:rsidP="003E50B8">
      <w:pPr>
        <w:pStyle w:val="SingleTxtGA"/>
        <w:rPr>
          <w:rFonts w:eastAsiaTheme="majorEastAsia"/>
          <w:lang w:eastAsia="zh-TW" w:bidi="en-GB"/>
        </w:rPr>
      </w:pPr>
      <w:r w:rsidRPr="003E50B8">
        <w:rPr>
          <w:rFonts w:eastAsiaTheme="majorEastAsia"/>
          <w:rtl/>
        </w:rPr>
        <w:tab/>
        <w:t>(ج)</w:t>
      </w:r>
      <w:r w:rsidRPr="003E50B8">
        <w:rPr>
          <w:rFonts w:eastAsiaTheme="majorEastAsia"/>
          <w:rtl/>
        </w:rPr>
        <w:tab/>
        <w:t xml:space="preserve">صحة السكان الفلسطينيين والبدو أسوأ من صحة غيرهم، ومن الأمثلة على ذلك انخفاض العمر المتوقع وارتفاع معدلات وفيات الرضع مقارنة بمعدلاتِهما في صفوف السكان اليهود (المادة </w:t>
      </w:r>
      <w:r w:rsidRPr="007D4991">
        <w:rPr>
          <w:rFonts w:eastAsiaTheme="majorEastAsia"/>
          <w:szCs w:val="20"/>
        </w:rPr>
        <w:t>5</w:t>
      </w:r>
      <w:r w:rsidRPr="003E50B8">
        <w:rPr>
          <w:rFonts w:eastAsiaTheme="majorEastAsia"/>
          <w:rtl/>
        </w:rPr>
        <w:t>).</w:t>
      </w:r>
    </w:p>
    <w:p w14:paraId="378F537A" w14:textId="77777777" w:rsidR="003E50B8" w:rsidRPr="00AC13A9" w:rsidRDefault="003E50B8" w:rsidP="003E50B8">
      <w:pPr>
        <w:pStyle w:val="SingleTxtGA"/>
        <w:rPr>
          <w:rFonts w:eastAsiaTheme="majorEastAsia"/>
          <w:b/>
          <w:bCs/>
          <w:lang w:val="ar-SA" w:eastAsia="zh-TW" w:bidi="en-GB"/>
        </w:rPr>
      </w:pPr>
      <w:r w:rsidRPr="007D4991">
        <w:rPr>
          <w:rFonts w:eastAsiaTheme="majorEastAsia"/>
          <w:szCs w:val="20"/>
          <w:rtl/>
        </w:rPr>
        <w:t>39</w:t>
      </w:r>
      <w:r w:rsidRPr="003E50B8">
        <w:rPr>
          <w:rFonts w:eastAsiaTheme="majorEastAsia"/>
          <w:rtl/>
        </w:rPr>
        <w:t>-</w:t>
      </w:r>
      <w:r w:rsidRPr="003E50B8">
        <w:rPr>
          <w:rFonts w:eastAsiaTheme="majorEastAsia"/>
          <w:rtl/>
        </w:rPr>
        <w:tab/>
      </w:r>
      <w:r w:rsidRPr="00AC13A9">
        <w:rPr>
          <w:rFonts w:eastAsiaTheme="majorEastAsia"/>
          <w:b/>
          <w:bCs/>
          <w:rtl/>
        </w:rPr>
        <w:t>توصي اللجنة بأن تقوم الدولة الطرف بما يلي:</w:t>
      </w:r>
    </w:p>
    <w:p w14:paraId="10823A67" w14:textId="77777777" w:rsidR="003E50B8" w:rsidRPr="00AC13A9" w:rsidRDefault="003E50B8" w:rsidP="003E50B8">
      <w:pPr>
        <w:pStyle w:val="SingleTxtGA"/>
        <w:rPr>
          <w:rFonts w:eastAsiaTheme="majorEastAsia"/>
          <w:b/>
          <w:bCs/>
          <w:lang w:eastAsia="zh-TW" w:bidi="en-GB"/>
        </w:rPr>
      </w:pPr>
      <w:r w:rsidRPr="003E50B8">
        <w:rPr>
          <w:rFonts w:eastAsiaTheme="majorEastAsia"/>
          <w:rtl/>
        </w:rPr>
        <w:tab/>
        <w:t>(أ)</w:t>
      </w:r>
      <w:r w:rsidRPr="003E50B8">
        <w:rPr>
          <w:rFonts w:eastAsiaTheme="majorEastAsia"/>
          <w:rtl/>
        </w:rPr>
        <w:tab/>
      </w:r>
      <w:r w:rsidRPr="00AC13A9">
        <w:rPr>
          <w:rFonts w:eastAsiaTheme="majorEastAsia"/>
          <w:b/>
          <w:bCs/>
          <w:rtl/>
        </w:rPr>
        <w:t>تكثيف جهودها لمعالجة ارتفاع معدلات تسرب الطلاب البدو ونقص الفصول الدراسية ورياض الأطفال في أحياء البدو، واتخاذ تدابير فعالة لتحسين نوعية التعليم المتوفِّر للطلاب العرب بهدف تعزيز إنجازاتهم الأكاديمية؛</w:t>
      </w:r>
    </w:p>
    <w:p w14:paraId="6F07350B" w14:textId="77777777" w:rsidR="003E50B8" w:rsidRPr="00AC13A9" w:rsidRDefault="003E50B8" w:rsidP="003E50B8">
      <w:pPr>
        <w:pStyle w:val="SingleTxtGA"/>
        <w:rPr>
          <w:rFonts w:eastAsiaTheme="majorEastAsia"/>
          <w:b/>
          <w:bCs/>
          <w:lang w:val="ar-SA" w:eastAsia="zh-TW" w:bidi="en-GB"/>
        </w:rPr>
      </w:pPr>
      <w:r w:rsidRPr="003E50B8">
        <w:rPr>
          <w:rFonts w:eastAsiaTheme="majorEastAsia"/>
          <w:rtl/>
        </w:rPr>
        <w:tab/>
        <w:t>(ب)</w:t>
      </w:r>
      <w:r w:rsidRPr="003E50B8">
        <w:rPr>
          <w:rFonts w:eastAsiaTheme="majorEastAsia"/>
          <w:rtl/>
        </w:rPr>
        <w:tab/>
      </w:r>
      <w:r w:rsidRPr="00AC13A9">
        <w:rPr>
          <w:rFonts w:eastAsiaTheme="majorEastAsia"/>
          <w:b/>
          <w:bCs/>
          <w:rtl/>
        </w:rPr>
        <w:t>تكثيف جهودها لزيادة مشاركة الأقليات غير اليهودية في سوق العمل، ولا</w:t>
      </w:r>
      <w:r w:rsidR="00AC13A9">
        <w:rPr>
          <w:rFonts w:eastAsiaTheme="majorEastAsia" w:hint="cs"/>
          <w:b/>
          <w:bCs/>
          <w:rtl/>
        </w:rPr>
        <w:t> </w:t>
      </w:r>
      <w:r w:rsidRPr="00AC13A9">
        <w:rPr>
          <w:rFonts w:eastAsiaTheme="majorEastAsia"/>
          <w:b/>
          <w:bCs/>
          <w:rtl/>
        </w:rPr>
        <w:t>سيما الفلسطينيون والبدو، وخاصة منهم نساء المنتميات إلى هذين المجتمعين، بوسائل منها توفير التعليم والتدريب بمواصفات توافق خبرتهم ومستوى مهاراتهم والنظر في اتخاذ تدابير خاصة؛</w:t>
      </w:r>
    </w:p>
    <w:p w14:paraId="028AC69C" w14:textId="77777777" w:rsidR="003E50B8" w:rsidRPr="00AC13A9" w:rsidRDefault="003E50B8" w:rsidP="003E50B8">
      <w:pPr>
        <w:pStyle w:val="SingleTxtGA"/>
        <w:rPr>
          <w:rFonts w:eastAsiaTheme="majorEastAsia"/>
          <w:b/>
          <w:bCs/>
          <w:lang w:val="ar-SA" w:eastAsia="zh-TW" w:bidi="en-GB"/>
        </w:rPr>
      </w:pPr>
      <w:r w:rsidRPr="003E50B8">
        <w:rPr>
          <w:rFonts w:eastAsiaTheme="majorEastAsia"/>
          <w:rtl/>
        </w:rPr>
        <w:tab/>
        <w:t>(ج)</w:t>
      </w:r>
      <w:r w:rsidRPr="003E50B8">
        <w:rPr>
          <w:rFonts w:eastAsiaTheme="majorEastAsia"/>
          <w:rtl/>
        </w:rPr>
        <w:tab/>
      </w:r>
      <w:r w:rsidRPr="00AC13A9">
        <w:rPr>
          <w:rFonts w:eastAsiaTheme="majorEastAsia"/>
          <w:b/>
          <w:bCs/>
          <w:rtl/>
        </w:rPr>
        <w:t>اتخاذ تدابير ملموسة لتحسين الحالة الصحية للسكان الفلسطينيين والبدو.</w:t>
      </w:r>
    </w:p>
    <w:p w14:paraId="20F1F975"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اللاجئون وملتمسو اللجوء وعديمو الجنسية</w:t>
      </w:r>
    </w:p>
    <w:p w14:paraId="7DFBCC7A" w14:textId="77777777" w:rsidR="003E50B8" w:rsidRPr="003E50B8" w:rsidRDefault="003E50B8" w:rsidP="003E50B8">
      <w:pPr>
        <w:pStyle w:val="SingleTxtGA"/>
        <w:rPr>
          <w:rFonts w:eastAsiaTheme="majorEastAsia"/>
          <w:lang w:val="ar-SA" w:eastAsia="zh-TW" w:bidi="en-GB"/>
        </w:rPr>
      </w:pPr>
      <w:r w:rsidRPr="007D4991">
        <w:rPr>
          <w:rFonts w:eastAsiaTheme="majorEastAsia"/>
          <w:szCs w:val="20"/>
          <w:rtl/>
        </w:rPr>
        <w:t>40</w:t>
      </w:r>
      <w:r w:rsidRPr="003E50B8">
        <w:rPr>
          <w:rFonts w:eastAsiaTheme="majorEastAsia"/>
          <w:rtl/>
        </w:rPr>
        <w:t>-</w:t>
      </w:r>
      <w:r w:rsidRPr="003E50B8">
        <w:rPr>
          <w:rFonts w:eastAsiaTheme="majorEastAsia"/>
          <w:rtl/>
        </w:rPr>
        <w:tab/>
        <w:t>يساور اللجنة القلق بشأن ما يلي:</w:t>
      </w:r>
    </w:p>
    <w:p w14:paraId="3FE06665"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(أ)</w:t>
      </w:r>
      <w:r w:rsidRPr="003E50B8">
        <w:rPr>
          <w:rFonts w:eastAsiaTheme="majorEastAsia"/>
          <w:rtl/>
        </w:rPr>
        <w:tab/>
        <w:t>الانخفاض الشديد في معدل الاعتراف باللاجئين في الدولة الطرف؛</w:t>
      </w:r>
    </w:p>
    <w:p w14:paraId="1EC5171F" w14:textId="77777777" w:rsidR="003E50B8" w:rsidRPr="003E50B8" w:rsidRDefault="003E50B8" w:rsidP="003E50B8">
      <w:pPr>
        <w:pStyle w:val="SingleTxtGA"/>
        <w:rPr>
          <w:rFonts w:eastAsiaTheme="majorEastAsia"/>
          <w:rtl/>
          <w:lang w:eastAsia="zh-TW" w:bidi="en-GB"/>
        </w:rPr>
      </w:pPr>
      <w:r w:rsidRPr="003E50B8">
        <w:rPr>
          <w:rFonts w:eastAsiaTheme="majorEastAsia"/>
          <w:rtl/>
        </w:rPr>
        <w:tab/>
        <w:t>(ب)</w:t>
      </w:r>
      <w:r w:rsidRPr="003E50B8">
        <w:rPr>
          <w:rFonts w:eastAsiaTheme="majorEastAsia"/>
          <w:rtl/>
        </w:rPr>
        <w:tab/>
        <w:t>قانون منع التسلل (</w:t>
      </w:r>
      <w:r w:rsidRPr="007D4991">
        <w:rPr>
          <w:rFonts w:eastAsiaTheme="majorEastAsia"/>
          <w:szCs w:val="20"/>
          <w:rtl/>
        </w:rPr>
        <w:t>1954</w:t>
      </w:r>
      <w:r w:rsidRPr="003E50B8">
        <w:rPr>
          <w:rFonts w:eastAsiaTheme="majorEastAsia"/>
          <w:rtl/>
        </w:rPr>
        <w:t>) وتعديلاته، الذي يلحق الوصم بالأشخاص الذين دخلوا بصورة غير قانونية كـ "متسللين"، ولا سيما المواطنين الإريتريين والسودانيين، ويسمح باحتِجازهم وإخضاعِهم للإقامة القسرية، والذي يعاقب على الدخول غير النظامي إلى الدولة الطرف دون إعفاء الأفراد المحتاجين إلى حماية دولية من العقاب؛</w:t>
      </w:r>
    </w:p>
    <w:p w14:paraId="0A14BF5B" w14:textId="77777777" w:rsidR="003E50B8" w:rsidRPr="003024C9" w:rsidRDefault="003E50B8" w:rsidP="003E50B8">
      <w:pPr>
        <w:pStyle w:val="SingleTxtGA"/>
        <w:rPr>
          <w:rFonts w:eastAsiaTheme="majorEastAsia" w:hint="cs"/>
          <w:rtl/>
          <w:lang w:eastAsia="zh-TW"/>
        </w:rPr>
      </w:pPr>
      <w:r w:rsidRPr="003E50B8">
        <w:rPr>
          <w:rFonts w:eastAsiaTheme="majorEastAsia"/>
          <w:rtl/>
        </w:rPr>
        <w:tab/>
        <w:t>(ج)</w:t>
      </w:r>
      <w:r w:rsidRPr="003E50B8">
        <w:rPr>
          <w:rFonts w:eastAsiaTheme="majorEastAsia"/>
          <w:rtl/>
        </w:rPr>
        <w:tab/>
        <w:t xml:space="preserve">اشتراط قيام أرباب العمل، بموجب حكم جديد صدر بتاريخ أيار/مايو </w:t>
      </w:r>
      <w:r w:rsidRPr="007D4991">
        <w:rPr>
          <w:rFonts w:eastAsiaTheme="majorEastAsia"/>
          <w:szCs w:val="20"/>
          <w:rtl/>
        </w:rPr>
        <w:t>2017</w:t>
      </w:r>
      <w:r w:rsidRPr="003E50B8">
        <w:rPr>
          <w:rFonts w:eastAsiaTheme="majorEastAsia"/>
          <w:rtl/>
        </w:rPr>
        <w:t xml:space="preserve">، بخصم جزء من المرتبات الشهرية للعاملين الذين يسري عليهم قانون منع التسلل، مما يتسبب في زيادة إفقار هؤلاء الأشخاص؛ </w:t>
      </w:r>
    </w:p>
    <w:p w14:paraId="58FDB749" w14:textId="77777777" w:rsidR="003E50B8" w:rsidRPr="003E50B8" w:rsidRDefault="003E50B8" w:rsidP="003E50B8">
      <w:pPr>
        <w:pStyle w:val="SingleTxtGA"/>
        <w:rPr>
          <w:rFonts w:eastAsiaTheme="majorEastAsia"/>
          <w:rtl/>
          <w:lang w:val="ar-SA" w:eastAsia="zh-TW" w:bidi="en-GB"/>
        </w:rPr>
      </w:pPr>
      <w:r w:rsidRPr="003E50B8">
        <w:rPr>
          <w:rFonts w:eastAsiaTheme="majorEastAsia"/>
          <w:rtl/>
        </w:rPr>
        <w:tab/>
        <w:t>(د)</w:t>
      </w:r>
      <w:r w:rsidRPr="003E50B8">
        <w:rPr>
          <w:rFonts w:eastAsiaTheme="majorEastAsia"/>
          <w:rtl/>
        </w:rPr>
        <w:tab/>
        <w:t xml:space="preserve">حالات الفصل الفعلي بين أطفال ملتمسي اللجوء وبين غيرهم من الأطفال وظروفهم التعليمية الرديئة، مما يحدث ارتفاعاً شديداً في عدد الأطفال منهم المحتاجين إلى تعليم من نوع خاص وإلى المساعدة على النمو مقارنةً بالأطفال الإسرائيليين؛ </w:t>
      </w:r>
    </w:p>
    <w:p w14:paraId="186D5253" w14:textId="77777777" w:rsidR="003E50B8" w:rsidRPr="00B76593" w:rsidRDefault="003E50B8" w:rsidP="003E50B8">
      <w:pPr>
        <w:pStyle w:val="SingleTxtGA"/>
        <w:rPr>
          <w:rFonts w:eastAsiaTheme="majorEastAsia"/>
          <w:lang w:eastAsia="zh-TW" w:bidi="en-GB"/>
        </w:rPr>
      </w:pPr>
      <w:r w:rsidRPr="003E50B8">
        <w:rPr>
          <w:rFonts w:eastAsiaTheme="majorEastAsia"/>
          <w:rtl/>
        </w:rPr>
        <w:tab/>
        <w:t>(هـ)</w:t>
      </w:r>
      <w:r w:rsidRPr="003E50B8">
        <w:rPr>
          <w:rFonts w:eastAsiaTheme="majorEastAsia"/>
          <w:rtl/>
        </w:rPr>
        <w:tab/>
        <w:t xml:space="preserve">عدم توفير الحماية الكافية للأشخاص عديمي الجنسية، ولا سيما المنحدرين من أصل أفريقي، الذين دخلوا إسرائيل بصورة غير قانونية، وسحب الجنسية من البدو دون مراعاة الأصول القانونية (المادتان </w:t>
      </w:r>
      <w:r w:rsidRPr="007D4991">
        <w:rPr>
          <w:rFonts w:eastAsiaTheme="majorEastAsia"/>
          <w:szCs w:val="20"/>
          <w:rtl/>
        </w:rPr>
        <w:t>2</w:t>
      </w:r>
      <w:r w:rsidRPr="003E50B8">
        <w:rPr>
          <w:rFonts w:eastAsiaTheme="majorEastAsia"/>
          <w:rtl/>
        </w:rPr>
        <w:t xml:space="preserve"> و</w:t>
      </w:r>
      <w:r w:rsidRPr="007D4991">
        <w:rPr>
          <w:rFonts w:eastAsiaTheme="majorEastAsia"/>
          <w:szCs w:val="20"/>
          <w:rtl/>
        </w:rPr>
        <w:t>5</w:t>
      </w:r>
      <w:r w:rsidRPr="003E50B8">
        <w:rPr>
          <w:rFonts w:eastAsiaTheme="majorEastAsia"/>
          <w:rtl/>
        </w:rPr>
        <w:t>).</w:t>
      </w:r>
    </w:p>
    <w:p w14:paraId="34FBF5B9" w14:textId="77777777" w:rsidR="003E50B8" w:rsidRPr="00AC13A9" w:rsidRDefault="003E50B8" w:rsidP="003E50B8">
      <w:pPr>
        <w:pStyle w:val="SingleTxtGA"/>
        <w:rPr>
          <w:rFonts w:eastAsiaTheme="majorEastAsia"/>
          <w:b/>
          <w:bCs/>
          <w:lang w:val="ar-SA" w:eastAsia="zh-TW" w:bidi="en-GB"/>
        </w:rPr>
      </w:pPr>
      <w:r w:rsidRPr="007D4991">
        <w:rPr>
          <w:rFonts w:eastAsiaTheme="majorEastAsia"/>
          <w:szCs w:val="20"/>
          <w:rtl/>
        </w:rPr>
        <w:t>41</w:t>
      </w:r>
      <w:r w:rsidRPr="003E50B8">
        <w:rPr>
          <w:rFonts w:eastAsiaTheme="majorEastAsia"/>
          <w:rtl/>
        </w:rPr>
        <w:t>-</w:t>
      </w:r>
      <w:r w:rsidRPr="003E50B8">
        <w:rPr>
          <w:rFonts w:eastAsiaTheme="majorEastAsia"/>
          <w:rtl/>
        </w:rPr>
        <w:tab/>
      </w:r>
      <w:r w:rsidRPr="00AC13A9">
        <w:rPr>
          <w:rFonts w:eastAsiaTheme="majorEastAsia"/>
          <w:b/>
          <w:bCs/>
          <w:rtl/>
        </w:rPr>
        <w:t>توصي اللجنة بأن تقوم الدولة الطرف بما يلي:</w:t>
      </w:r>
    </w:p>
    <w:p w14:paraId="410E7D31" w14:textId="77777777" w:rsidR="003E50B8" w:rsidRPr="00AC13A9" w:rsidRDefault="003E50B8" w:rsidP="003E50B8">
      <w:pPr>
        <w:pStyle w:val="SingleTxtGA"/>
        <w:rPr>
          <w:rFonts w:eastAsiaTheme="majorEastAsia"/>
          <w:b/>
          <w:bCs/>
          <w:lang w:eastAsia="zh-TW" w:bidi="en-GB"/>
        </w:rPr>
      </w:pPr>
      <w:r w:rsidRPr="003E50B8">
        <w:rPr>
          <w:rFonts w:eastAsiaTheme="majorEastAsia"/>
          <w:rtl/>
        </w:rPr>
        <w:tab/>
        <w:t>(أ)</w:t>
      </w:r>
      <w:r w:rsidRPr="003E50B8">
        <w:rPr>
          <w:rFonts w:eastAsiaTheme="majorEastAsia"/>
          <w:rtl/>
        </w:rPr>
        <w:tab/>
      </w:r>
      <w:r w:rsidRPr="00AC13A9">
        <w:rPr>
          <w:rFonts w:eastAsiaTheme="majorEastAsia"/>
          <w:b/>
          <w:bCs/>
          <w:rtl/>
        </w:rPr>
        <w:t>ضمان امتثال إجراء تحديد مركز اللاجئ امتثالاً تاماً للاتفاقية المتعلقة بمركز اللاجئين و</w:t>
      </w:r>
      <w:r w:rsidRPr="00AC13A9">
        <w:rPr>
          <w:rFonts w:eastAsiaTheme="majorEastAsia"/>
          <w:b/>
          <w:bCs/>
          <w:rtl/>
          <w:lang w:val="fr-CH" w:bidi="ar-DZ"/>
        </w:rPr>
        <w:t xml:space="preserve">اتّسام </w:t>
      </w:r>
      <w:r w:rsidRPr="00AC13A9">
        <w:rPr>
          <w:rFonts w:eastAsiaTheme="majorEastAsia"/>
          <w:b/>
          <w:bCs/>
          <w:rtl/>
        </w:rPr>
        <w:t>عملية تقديم الطلبات بالعدالة والفعالية؛</w:t>
      </w:r>
    </w:p>
    <w:p w14:paraId="63E5A979" w14:textId="77777777" w:rsidR="003E50B8" w:rsidRPr="00AC13A9" w:rsidRDefault="003E50B8" w:rsidP="003E50B8">
      <w:pPr>
        <w:pStyle w:val="SingleTxtGA"/>
        <w:rPr>
          <w:rFonts w:eastAsiaTheme="majorEastAsia"/>
          <w:b/>
          <w:bCs/>
          <w:lang w:val="ar-SA" w:eastAsia="zh-TW" w:bidi="en-GB"/>
        </w:rPr>
      </w:pPr>
      <w:r w:rsidRPr="003E50B8">
        <w:rPr>
          <w:rFonts w:eastAsiaTheme="majorEastAsia"/>
          <w:rtl/>
        </w:rPr>
        <w:tab/>
        <w:t>(ب)</w:t>
      </w:r>
      <w:r w:rsidRPr="003E50B8">
        <w:rPr>
          <w:rFonts w:eastAsiaTheme="majorEastAsia"/>
          <w:rtl/>
        </w:rPr>
        <w:tab/>
      </w:r>
      <w:r w:rsidRPr="00AC13A9">
        <w:rPr>
          <w:rFonts w:eastAsiaTheme="majorEastAsia"/>
          <w:b/>
          <w:bCs/>
          <w:rtl/>
        </w:rPr>
        <w:t>تعديل قانون منع التسلل وأي تشريعات أخرى ذات صلة بغية ضمان عدم وصم ملتمسي اللجوء وكفالة تماشيها مع الالتزامات الدولية للدولة الطرف؛</w:t>
      </w:r>
    </w:p>
    <w:p w14:paraId="7CA37DA4" w14:textId="77777777" w:rsidR="003E50B8" w:rsidRPr="00AC13A9" w:rsidRDefault="003E50B8" w:rsidP="003E50B8">
      <w:pPr>
        <w:pStyle w:val="SingleTxtGA"/>
        <w:rPr>
          <w:rFonts w:eastAsiaTheme="majorEastAsia"/>
          <w:b/>
          <w:bCs/>
          <w:lang w:val="ar-SA" w:eastAsia="zh-TW" w:bidi="en-GB"/>
        </w:rPr>
      </w:pPr>
      <w:r w:rsidRPr="003E50B8">
        <w:rPr>
          <w:rFonts w:eastAsiaTheme="majorEastAsia"/>
          <w:rtl/>
        </w:rPr>
        <w:tab/>
        <w:t>(ج)</w:t>
      </w:r>
      <w:r w:rsidRPr="003E50B8">
        <w:rPr>
          <w:rFonts w:eastAsiaTheme="majorEastAsia"/>
          <w:rtl/>
        </w:rPr>
        <w:tab/>
      </w:r>
      <w:r w:rsidRPr="00AC13A9">
        <w:rPr>
          <w:rFonts w:eastAsiaTheme="majorEastAsia"/>
          <w:b/>
          <w:bCs/>
          <w:rtl/>
        </w:rPr>
        <w:t xml:space="preserve">النظر في إلغاء الأحكام التي تقتضي من أرباب العمل خصم نسبة مئوية كبيرة من أجور المستخدَمين الذين يسري عليهم قانون منع التسلل، مما </w:t>
      </w:r>
      <w:r w:rsidRPr="00AC13A9">
        <w:rPr>
          <w:rFonts w:eastAsiaTheme="majorEastAsia"/>
          <w:b/>
          <w:bCs/>
          <w:rtl/>
          <w:lang w:val="fr-CH" w:bidi="ar-DZ"/>
        </w:rPr>
        <w:t>يزيد في صعوبة</w:t>
      </w:r>
      <w:r w:rsidRPr="00AC13A9">
        <w:rPr>
          <w:rFonts w:eastAsiaTheme="majorEastAsia"/>
          <w:b/>
          <w:bCs/>
          <w:rtl/>
        </w:rPr>
        <w:t xml:space="preserve"> حالتهم الاجتماعية والاقتصادية وفي إعاقة فرصهم؛</w:t>
      </w:r>
    </w:p>
    <w:p w14:paraId="2717F1FE" w14:textId="77777777" w:rsidR="003E50B8" w:rsidRPr="00AC13A9" w:rsidRDefault="003E50B8" w:rsidP="003E50B8">
      <w:pPr>
        <w:pStyle w:val="SingleTxtGA"/>
        <w:rPr>
          <w:rFonts w:eastAsiaTheme="majorEastAsia"/>
          <w:b/>
          <w:bCs/>
          <w:lang w:val="ar-SA" w:eastAsia="zh-TW" w:bidi="en-GB"/>
        </w:rPr>
      </w:pPr>
      <w:r w:rsidRPr="003E50B8">
        <w:rPr>
          <w:rFonts w:eastAsiaTheme="majorEastAsia"/>
          <w:rtl/>
        </w:rPr>
        <w:tab/>
        <w:t>(د)</w:t>
      </w:r>
      <w:r w:rsidRPr="003E50B8">
        <w:rPr>
          <w:rFonts w:eastAsiaTheme="majorEastAsia"/>
          <w:rtl/>
        </w:rPr>
        <w:tab/>
      </w:r>
      <w:r w:rsidRPr="00AC13A9">
        <w:rPr>
          <w:rFonts w:eastAsiaTheme="majorEastAsia"/>
          <w:b/>
          <w:bCs/>
          <w:rtl/>
        </w:rPr>
        <w:t>ضمان المساواة في الحصول على التعليم الجيد لأطفال ملتمسي اللجوء، ومواصلة إنشاء مؤسسات تعليمية، بوسائل منها زيادة عدد رياض الأطفال العامة، ووضع حد لنظام التعليم القائم على الفصل بحكم الواقع؛</w:t>
      </w:r>
    </w:p>
    <w:p w14:paraId="5CAB6906" w14:textId="77777777" w:rsidR="003E50B8" w:rsidRPr="00AC13A9" w:rsidRDefault="003E50B8" w:rsidP="003E50B8">
      <w:pPr>
        <w:pStyle w:val="SingleTxtGA"/>
        <w:rPr>
          <w:rFonts w:eastAsiaTheme="majorEastAsia"/>
          <w:b/>
          <w:bCs/>
          <w:lang w:eastAsia="zh-TW" w:bidi="en-GB"/>
        </w:rPr>
      </w:pPr>
      <w:r w:rsidRPr="003E50B8">
        <w:rPr>
          <w:rFonts w:eastAsiaTheme="majorEastAsia"/>
          <w:rtl/>
        </w:rPr>
        <w:tab/>
        <w:t>(هـ)</w:t>
      </w:r>
      <w:r w:rsidRPr="003E50B8">
        <w:rPr>
          <w:rFonts w:eastAsiaTheme="majorEastAsia"/>
          <w:rtl/>
        </w:rPr>
        <w:tab/>
      </w:r>
      <w:r w:rsidRPr="00AC13A9">
        <w:rPr>
          <w:rFonts w:eastAsiaTheme="majorEastAsia"/>
          <w:b/>
          <w:bCs/>
          <w:rtl/>
        </w:rPr>
        <w:t>ضمان توفير الحماية الكافية لجميع الأشخاص عديمي الجنسية وإنشاء آلية فعالة لإنهاء انعدام الجنسية في صفوف البدو.</w:t>
      </w:r>
    </w:p>
    <w:p w14:paraId="36E8FD85"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سياسات الاستيطان وأعمال العنف في الضفة الغربية، بما فيها القدس الشرقية</w:t>
      </w:r>
    </w:p>
    <w:p w14:paraId="2352B833" w14:textId="77777777" w:rsidR="003E50B8" w:rsidRPr="00AC13A9" w:rsidRDefault="003E50B8" w:rsidP="003E50B8">
      <w:pPr>
        <w:pStyle w:val="SingleTxtGA"/>
        <w:rPr>
          <w:rFonts w:eastAsiaTheme="majorEastAsia"/>
          <w:lang w:eastAsia="zh-TW" w:bidi="en-GB"/>
        </w:rPr>
      </w:pPr>
      <w:r w:rsidRPr="007D4991">
        <w:rPr>
          <w:rFonts w:eastAsiaTheme="majorEastAsia"/>
          <w:szCs w:val="20"/>
          <w:rtl/>
        </w:rPr>
        <w:t>42</w:t>
      </w:r>
      <w:r w:rsidRPr="003E50B8">
        <w:rPr>
          <w:rFonts w:eastAsiaTheme="majorEastAsia"/>
          <w:rtl/>
        </w:rPr>
        <w:t>-</w:t>
      </w:r>
      <w:r w:rsidRPr="003E50B8">
        <w:rPr>
          <w:rFonts w:eastAsiaTheme="majorEastAsia"/>
          <w:rtl/>
        </w:rPr>
        <w:tab/>
        <w:t>يساور اللجنة القلق إزاء استمرار مصادرة الأراضي الفلسطينية ونزع ملكيتها، وإزاء استمرار القيود المفروضة على وصول الفلسطينيين في الأرض الفلسطينية المحتلة، بما فيها القدس الشرقية، إلى الموارد الطبيعية، بما فيها الأراضي الزراعية والإمدادات الكافية من المياه. ويساور اللجنة القلق بوجه خاص مما يلي:</w:t>
      </w:r>
    </w:p>
    <w:p w14:paraId="3771510C" w14:textId="77777777" w:rsidR="003E50B8" w:rsidRPr="00B76593" w:rsidRDefault="003E50B8" w:rsidP="003E50B8">
      <w:pPr>
        <w:pStyle w:val="SingleTxtGA"/>
        <w:rPr>
          <w:rFonts w:eastAsiaTheme="majorEastAsia"/>
          <w:lang w:eastAsia="zh-TW" w:bidi="en-GB"/>
        </w:rPr>
      </w:pPr>
      <w:r w:rsidRPr="003E50B8">
        <w:rPr>
          <w:rFonts w:eastAsiaTheme="majorEastAsia"/>
          <w:rtl/>
        </w:rPr>
        <w:tab/>
        <w:t>(أ)</w:t>
      </w:r>
      <w:r w:rsidRPr="003E50B8">
        <w:rPr>
          <w:rFonts w:eastAsiaTheme="majorEastAsia"/>
          <w:rtl/>
        </w:rPr>
        <w:tab/>
        <w:t>الأثر التمييزي لقوانين وسياسات التخطيط وتقسيم المناطق على الفلسطينيين ومجتمعات البدو في الضفة الغربية، واستمرار هدم المباني والهياكل، بما فيها آبار المياه، وزيادة تشريد الفلسطينيين نتيجةً لذلك؛</w:t>
      </w:r>
    </w:p>
    <w:p w14:paraId="113F0F01" w14:textId="77777777" w:rsidR="003E50B8" w:rsidRPr="003E50B8" w:rsidRDefault="003E50B8" w:rsidP="003E50B8">
      <w:pPr>
        <w:pStyle w:val="SingleTxtGA"/>
        <w:rPr>
          <w:rFonts w:eastAsiaTheme="majorEastAsia"/>
          <w:lang w:val="ar-SA" w:eastAsia="zh-TW" w:bidi="en-GB"/>
        </w:rPr>
      </w:pPr>
      <w:r w:rsidRPr="003E50B8">
        <w:rPr>
          <w:rFonts w:eastAsiaTheme="majorEastAsia"/>
          <w:rtl/>
        </w:rPr>
        <w:tab/>
        <w:t>(ب)</w:t>
      </w:r>
      <w:r w:rsidRPr="003E50B8">
        <w:rPr>
          <w:rFonts w:eastAsiaTheme="majorEastAsia"/>
          <w:rtl/>
        </w:rPr>
        <w:tab/>
        <w:t xml:space="preserve">تطويل المدة التي تستغرقها عملية تقديم طلبات الحصول على تصاريح البناء وتعقيدُها وارتفاع كُلفتها، والموافقة على عدد قليل من هذه الطلبات، بينما تستمر المعاملة التفضيلية لتوسيع المستوطنات الإسرائيلية بوسائل منها استخدام "أراضي الدولة" المخصصة للمستوطنات؛ </w:t>
      </w:r>
    </w:p>
    <w:p w14:paraId="3B2F6471" w14:textId="77777777" w:rsidR="003E50B8" w:rsidRPr="003E50B8" w:rsidRDefault="003E50B8" w:rsidP="003E50B8">
      <w:pPr>
        <w:pStyle w:val="SingleTxtGA"/>
        <w:rPr>
          <w:rFonts w:eastAsiaTheme="majorEastAsia"/>
          <w:lang w:val="ar-SA" w:eastAsia="zh-TW" w:bidi="en-GB"/>
        </w:rPr>
      </w:pPr>
      <w:r w:rsidRPr="003E50B8">
        <w:rPr>
          <w:rFonts w:eastAsiaTheme="majorEastAsia"/>
          <w:rtl/>
        </w:rPr>
        <w:tab/>
        <w:t>(ج)</w:t>
      </w:r>
      <w:r w:rsidRPr="003E50B8">
        <w:rPr>
          <w:rFonts w:eastAsiaTheme="majorEastAsia"/>
          <w:rtl/>
        </w:rPr>
        <w:tab/>
        <w:t xml:space="preserve">أفعال العنف التي يمارسها مستوطنو الدولة الطرف على الفلسطينيين وممتلكاتهم في الضفة الغربية، بما فيها القدس الشرقية، وعدم المساءلة الفعالة عن هذه الأفعال والحماية التي تلقاها من سلطات الدولة الطرف (المواد </w:t>
      </w:r>
      <w:r w:rsidRPr="007D4991">
        <w:rPr>
          <w:rFonts w:eastAsiaTheme="majorEastAsia"/>
          <w:szCs w:val="20"/>
        </w:rPr>
        <w:t>2</w:t>
      </w:r>
      <w:r w:rsidRPr="003E50B8">
        <w:rPr>
          <w:rFonts w:eastAsiaTheme="majorEastAsia"/>
          <w:rtl/>
        </w:rPr>
        <w:t xml:space="preserve"> و</w:t>
      </w:r>
      <w:r w:rsidRPr="007D4991">
        <w:rPr>
          <w:rFonts w:eastAsiaTheme="majorEastAsia"/>
          <w:szCs w:val="20"/>
        </w:rPr>
        <w:t>6</w:t>
      </w:r>
      <w:r w:rsidRPr="003E50B8">
        <w:rPr>
          <w:rFonts w:eastAsiaTheme="majorEastAsia"/>
        </w:rPr>
        <w:t>-</w:t>
      </w:r>
      <w:r w:rsidRPr="007D4991">
        <w:rPr>
          <w:rFonts w:eastAsiaTheme="majorEastAsia"/>
          <w:szCs w:val="20"/>
        </w:rPr>
        <w:t>4</w:t>
      </w:r>
      <w:r w:rsidRPr="003E50B8">
        <w:rPr>
          <w:rFonts w:eastAsiaTheme="majorEastAsia"/>
          <w:rtl/>
        </w:rPr>
        <w:t xml:space="preserve">). </w:t>
      </w:r>
    </w:p>
    <w:p w14:paraId="242D1D0B" w14:textId="77777777" w:rsidR="003E50B8" w:rsidRPr="00AC13A9" w:rsidRDefault="003E50B8" w:rsidP="003E50B8">
      <w:pPr>
        <w:pStyle w:val="SingleTxtGA"/>
        <w:rPr>
          <w:rFonts w:eastAsiaTheme="majorEastAsia"/>
          <w:b/>
          <w:bCs/>
          <w:lang w:val="ar-SA" w:eastAsia="zh-TW" w:bidi="en-GB"/>
        </w:rPr>
      </w:pPr>
      <w:r w:rsidRPr="007D4991">
        <w:rPr>
          <w:rFonts w:eastAsiaTheme="majorEastAsia"/>
          <w:szCs w:val="20"/>
          <w:rtl/>
        </w:rPr>
        <w:t>43</w:t>
      </w:r>
      <w:r w:rsidRPr="003E50B8">
        <w:rPr>
          <w:rFonts w:eastAsiaTheme="majorEastAsia"/>
          <w:rtl/>
        </w:rPr>
        <w:t>-</w:t>
      </w:r>
      <w:r w:rsidRPr="003E50B8">
        <w:rPr>
          <w:rFonts w:eastAsiaTheme="majorEastAsia"/>
          <w:rtl/>
        </w:rPr>
        <w:tab/>
      </w:r>
      <w:r w:rsidRPr="00AC13A9">
        <w:rPr>
          <w:rFonts w:eastAsiaTheme="majorEastAsia"/>
          <w:b/>
          <w:bCs/>
          <w:rtl/>
        </w:rPr>
        <w:t>توصي اللجنة بأن تقوم الدولة الطرف بما يلي:</w:t>
      </w:r>
    </w:p>
    <w:p w14:paraId="71BFE83D" w14:textId="77777777" w:rsidR="003E50B8" w:rsidRPr="00AC13A9" w:rsidRDefault="003E50B8" w:rsidP="003E50B8">
      <w:pPr>
        <w:pStyle w:val="SingleTxtGA"/>
        <w:rPr>
          <w:rFonts w:eastAsiaTheme="majorEastAsia"/>
          <w:b/>
          <w:bCs/>
          <w:lang w:eastAsia="zh-TW" w:bidi="en-GB"/>
        </w:rPr>
      </w:pPr>
      <w:r w:rsidRPr="003E50B8">
        <w:rPr>
          <w:rFonts w:eastAsiaTheme="majorEastAsia"/>
          <w:rtl/>
        </w:rPr>
        <w:tab/>
        <w:t>(أ)</w:t>
      </w:r>
      <w:r w:rsidRPr="003E50B8">
        <w:rPr>
          <w:rFonts w:eastAsiaTheme="majorEastAsia"/>
          <w:rtl/>
        </w:rPr>
        <w:tab/>
      </w:r>
      <w:r w:rsidRPr="00AC13A9">
        <w:rPr>
          <w:rFonts w:eastAsiaTheme="majorEastAsia"/>
          <w:b/>
          <w:bCs/>
          <w:rtl/>
        </w:rPr>
        <w:t xml:space="preserve">استعراض قوانين وسياسات التخطيط في الضفة الغربية، بما فيها القدس الشرقية، بالتشاور مع السكان المتضررين، كي تضمن امتثالها لالتزامات الدولة الطرف بموجب الاتفاقية، وكفالة الحقوق في الملكية والحصول على الأراضي والسكن والموارد الطبيعية للمجتمع الفلسطيني ومجتمع البدو؛ </w:t>
      </w:r>
    </w:p>
    <w:p w14:paraId="6A3D63AB" w14:textId="77777777" w:rsidR="003E50B8" w:rsidRPr="00AC13A9" w:rsidRDefault="003E50B8" w:rsidP="003E50B8">
      <w:pPr>
        <w:pStyle w:val="SingleTxtGA"/>
        <w:rPr>
          <w:rFonts w:eastAsiaTheme="majorEastAsia"/>
          <w:b/>
          <w:bCs/>
          <w:lang w:eastAsia="zh-TW" w:bidi="en-GB"/>
        </w:rPr>
      </w:pPr>
      <w:r w:rsidRPr="003E50B8">
        <w:rPr>
          <w:rFonts w:eastAsiaTheme="majorEastAsia"/>
          <w:rtl/>
        </w:rPr>
        <w:tab/>
        <w:t>(ب)</w:t>
      </w:r>
      <w:r w:rsidRPr="003E50B8">
        <w:rPr>
          <w:rFonts w:eastAsiaTheme="majorEastAsia"/>
          <w:rtl/>
        </w:rPr>
        <w:tab/>
      </w:r>
      <w:r w:rsidRPr="00AC13A9">
        <w:rPr>
          <w:rFonts w:eastAsiaTheme="majorEastAsia"/>
          <w:b/>
          <w:bCs/>
          <w:rtl/>
        </w:rPr>
        <w:t>إعادة النظر في نظام تصاريح البناء من أجل منع عمليات الهدم والإخلاء القسري ووضع حد لتوسيع المستوطنات الإسرائيلية غير القانونية؛</w:t>
      </w:r>
    </w:p>
    <w:p w14:paraId="50258C88" w14:textId="77777777" w:rsidR="003E50B8" w:rsidRPr="00AC13A9" w:rsidRDefault="003E50B8" w:rsidP="003E50B8">
      <w:pPr>
        <w:pStyle w:val="SingleTxtGA"/>
        <w:rPr>
          <w:rFonts w:eastAsiaTheme="majorEastAsia"/>
          <w:b/>
          <w:bCs/>
          <w:lang w:eastAsia="zh-TW" w:bidi="en-GB"/>
        </w:rPr>
      </w:pPr>
      <w:r w:rsidRPr="003E50B8">
        <w:rPr>
          <w:rFonts w:eastAsiaTheme="majorEastAsia"/>
          <w:rtl/>
        </w:rPr>
        <w:tab/>
        <w:t>(ج)</w:t>
      </w:r>
      <w:r w:rsidRPr="003E50B8">
        <w:rPr>
          <w:rFonts w:eastAsiaTheme="majorEastAsia"/>
          <w:rtl/>
        </w:rPr>
        <w:tab/>
      </w:r>
      <w:r w:rsidRPr="00AC13A9">
        <w:rPr>
          <w:rFonts w:eastAsiaTheme="majorEastAsia"/>
          <w:b/>
          <w:bCs/>
          <w:rtl/>
        </w:rPr>
        <w:t>اتخاذ جميع التدابير اللازمة لمنع العنف الذي يرتكبه مستوطنو الدولة الطرف، وللتحقيق السريع في جميع حوادث العنف على النحو الواجب، ولتوفير سبل انتصاف فعالة للضحايا.</w:t>
      </w:r>
    </w:p>
    <w:p w14:paraId="4B8D2F72"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استمرار الحصار على قطاع غزة</w:t>
      </w:r>
    </w:p>
    <w:p w14:paraId="026213CA"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44</w:t>
      </w:r>
      <w:r w:rsidRPr="003E50B8">
        <w:rPr>
          <w:rFonts w:eastAsiaTheme="majorEastAsia"/>
          <w:rtl/>
        </w:rPr>
        <w:t>-</w:t>
      </w:r>
      <w:r w:rsidRPr="003E50B8">
        <w:rPr>
          <w:rFonts w:eastAsiaTheme="majorEastAsia"/>
          <w:rtl/>
        </w:rPr>
        <w:tab/>
        <w:t xml:space="preserve">يساور اللجنة القلق إزاء الحصار الطويل الأمد الذي تفرضه الدولة الطرف على قطاع غزة. فتلاحظ بقلق أن الحصار لا يزال ينتهك الحق في حرية التنقل ويعوق القدرة على الحصول على الخدمات الأساسية، ولا سيما الرعاية الصحية، ومياه الشرب المأمونة (المواد </w:t>
      </w:r>
      <w:r w:rsidRPr="007D4991">
        <w:rPr>
          <w:rFonts w:eastAsiaTheme="majorEastAsia"/>
          <w:szCs w:val="20"/>
          <w:rtl/>
        </w:rPr>
        <w:t>2</w:t>
      </w:r>
      <w:r w:rsidRPr="003E50B8">
        <w:rPr>
          <w:rFonts w:eastAsiaTheme="majorEastAsia"/>
          <w:rtl/>
        </w:rPr>
        <w:t xml:space="preserve"> و</w:t>
      </w:r>
      <w:r w:rsidRPr="007D4991">
        <w:rPr>
          <w:rFonts w:eastAsiaTheme="majorEastAsia"/>
          <w:szCs w:val="20"/>
          <w:rtl/>
        </w:rPr>
        <w:t>3</w:t>
      </w:r>
      <w:r w:rsidRPr="003E50B8">
        <w:rPr>
          <w:rFonts w:eastAsiaTheme="majorEastAsia"/>
          <w:rtl/>
        </w:rPr>
        <w:t xml:space="preserve"> و</w:t>
      </w:r>
      <w:r w:rsidRPr="007D4991">
        <w:rPr>
          <w:rFonts w:eastAsiaTheme="majorEastAsia"/>
          <w:szCs w:val="20"/>
          <w:rtl/>
        </w:rPr>
        <w:t>5</w:t>
      </w:r>
      <w:r w:rsidRPr="003E50B8">
        <w:rPr>
          <w:rFonts w:eastAsiaTheme="majorEastAsia"/>
          <w:rtl/>
        </w:rPr>
        <w:t>).</w:t>
      </w:r>
    </w:p>
    <w:p w14:paraId="079DEB07" w14:textId="77777777" w:rsidR="003E50B8" w:rsidRPr="00AC13A9" w:rsidRDefault="003E50B8" w:rsidP="003E50B8">
      <w:pPr>
        <w:pStyle w:val="SingleTxtGA"/>
        <w:rPr>
          <w:rFonts w:eastAsiaTheme="majorEastAsia"/>
          <w:b/>
          <w:bCs/>
          <w:rtl/>
          <w:lang w:val="ar-SA" w:eastAsia="zh-TW" w:bidi="en-GB"/>
        </w:rPr>
      </w:pPr>
      <w:r w:rsidRPr="007D4991">
        <w:rPr>
          <w:rFonts w:eastAsiaTheme="majorEastAsia"/>
          <w:szCs w:val="20"/>
          <w:rtl/>
        </w:rPr>
        <w:t>45</w:t>
      </w:r>
      <w:r w:rsidRPr="003E50B8">
        <w:rPr>
          <w:rFonts w:eastAsiaTheme="majorEastAsia"/>
          <w:rtl/>
        </w:rPr>
        <w:t>-</w:t>
      </w:r>
      <w:r w:rsidRPr="003E50B8">
        <w:rPr>
          <w:rFonts w:eastAsiaTheme="majorEastAsia"/>
          <w:rtl/>
        </w:rPr>
        <w:tab/>
      </w:r>
      <w:r w:rsidRPr="00AC13A9">
        <w:rPr>
          <w:rFonts w:eastAsiaTheme="majorEastAsia"/>
          <w:b/>
          <w:bCs/>
          <w:rtl/>
        </w:rPr>
        <w:t xml:space="preserve">تحث اللجنة الدولة الطرف على إعادة النظر في سياسة الحصار التي تتّبعها وعلى السماح بإعادة بناء المنازل والهياكل الأساسية المدنية على وجه الاستعجال وعلى تيسيرها؛ وعلى ضمان الحصول على المساعدة الإنسانية العاجلة اللازمة؛ وعلى ضمان التمتع بالحق في حرية التنقل والسكن والتعليم والرعاية الصحية والمياه والصرف الصحي، امتثالاً للاتفاقية. </w:t>
      </w:r>
    </w:p>
    <w:p w14:paraId="504E1953"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الجولان السوري المحتل</w:t>
      </w:r>
    </w:p>
    <w:p w14:paraId="5F2E754F" w14:textId="77777777" w:rsidR="003E50B8" w:rsidRPr="003E50B8" w:rsidRDefault="003E50B8" w:rsidP="003E50B8">
      <w:pPr>
        <w:pStyle w:val="SingleTxtGA"/>
        <w:rPr>
          <w:rFonts w:eastAsiaTheme="majorEastAsia"/>
          <w:rtl/>
          <w:lang w:val="ar-SA" w:eastAsia="zh-TW" w:bidi="en-GB"/>
        </w:rPr>
      </w:pPr>
      <w:r w:rsidRPr="007D4991">
        <w:rPr>
          <w:rFonts w:eastAsiaTheme="majorEastAsia"/>
          <w:szCs w:val="20"/>
          <w:rtl/>
        </w:rPr>
        <w:t>46</w:t>
      </w:r>
      <w:r w:rsidRPr="003E50B8">
        <w:rPr>
          <w:rFonts w:eastAsiaTheme="majorEastAsia"/>
          <w:rtl/>
        </w:rPr>
        <w:t>-</w:t>
      </w:r>
      <w:r w:rsidRPr="003E50B8">
        <w:rPr>
          <w:rFonts w:eastAsiaTheme="majorEastAsia"/>
          <w:rtl/>
        </w:rPr>
        <w:tab/>
        <w:t>لا يزال القلق يساور اللجنة إزاء حالة السكان السوريين الهشة في الجولان السوري المحتل وعدم مساواتهم بغيرهم في الحصول على الأرض والسكن والخدمات الأساسية. ويساور اللجنة قلق خاص إزاء توسيع المستوطنات والأنشطة التي قللت من إمكانية حصول المزارعين السوريين على المياه، وإزاء استمرار قطع الروابط الأسرية بسبب قانون الجنسية (</w:t>
      </w:r>
      <w:r w:rsidRPr="007D4991">
        <w:rPr>
          <w:rFonts w:eastAsiaTheme="majorEastAsia"/>
          <w:szCs w:val="20"/>
          <w:rtl/>
        </w:rPr>
        <w:t>1952</w:t>
      </w:r>
      <w:r w:rsidRPr="003E50B8">
        <w:rPr>
          <w:rFonts w:eastAsiaTheme="majorEastAsia"/>
          <w:rtl/>
        </w:rPr>
        <w:t xml:space="preserve">) (المادة </w:t>
      </w:r>
      <w:r w:rsidRPr="007D4991">
        <w:rPr>
          <w:rFonts w:eastAsiaTheme="majorEastAsia"/>
          <w:szCs w:val="20"/>
          <w:rtl/>
        </w:rPr>
        <w:t>5</w:t>
      </w:r>
      <w:r w:rsidRPr="003E50B8">
        <w:rPr>
          <w:rFonts w:eastAsiaTheme="majorEastAsia"/>
          <w:rtl/>
        </w:rPr>
        <w:t>).</w:t>
      </w:r>
    </w:p>
    <w:p w14:paraId="14574566" w14:textId="77777777" w:rsidR="003E50B8" w:rsidRPr="00AC13A9" w:rsidRDefault="003E50B8" w:rsidP="003E50B8">
      <w:pPr>
        <w:pStyle w:val="SingleTxtGA"/>
        <w:rPr>
          <w:rFonts w:eastAsiaTheme="majorEastAsia"/>
          <w:b/>
          <w:bCs/>
          <w:lang w:eastAsia="zh-TW" w:bidi="en-GB"/>
        </w:rPr>
      </w:pPr>
      <w:r w:rsidRPr="007D4991">
        <w:rPr>
          <w:rFonts w:eastAsiaTheme="majorEastAsia"/>
          <w:szCs w:val="20"/>
          <w:rtl/>
        </w:rPr>
        <w:t>47</w:t>
      </w:r>
      <w:r w:rsidRPr="003E50B8">
        <w:rPr>
          <w:rFonts w:eastAsiaTheme="majorEastAsia"/>
          <w:rtl/>
        </w:rPr>
        <w:t>-</w:t>
      </w:r>
      <w:r w:rsidRPr="003E50B8">
        <w:rPr>
          <w:rFonts w:eastAsiaTheme="majorEastAsia"/>
          <w:rtl/>
        </w:rPr>
        <w:tab/>
      </w:r>
      <w:r w:rsidRPr="00AC13A9">
        <w:rPr>
          <w:rFonts w:eastAsiaTheme="majorEastAsia"/>
          <w:b/>
          <w:bCs/>
          <w:rtl/>
        </w:rPr>
        <w:t xml:space="preserve">تحث اللجنة الدولة الطرف على ضمان المساواة بين جميع سكان الجولان السوري المحتل في الحصول على الحقوق الأساسية، مثل الحق في الأرض والسكن والمياه والخدمات الأساسية. وتوصي بأن تضع الدولة الطرف حداً لتوسيع المستوطنات الإسرائيلية غير القانونية وأن تجد حلاً مُرضياً لمسألة </w:t>
      </w:r>
      <w:r w:rsidRPr="00AC13A9">
        <w:rPr>
          <w:rFonts w:eastAsiaTheme="majorEastAsia"/>
          <w:b/>
          <w:bCs/>
          <w:rtl/>
          <w:lang w:val="fr-CH" w:bidi="ar-DZ"/>
        </w:rPr>
        <w:t>تشتيت شمل</w:t>
      </w:r>
      <w:r w:rsidRPr="00AC13A9">
        <w:rPr>
          <w:rFonts w:eastAsiaTheme="majorEastAsia"/>
          <w:b/>
          <w:bCs/>
          <w:rtl/>
        </w:rPr>
        <w:t xml:space="preserve"> الأسرة.</w:t>
      </w:r>
    </w:p>
    <w:p w14:paraId="730E0A88" w14:textId="77777777" w:rsidR="003E50B8" w:rsidRPr="003E50B8" w:rsidRDefault="009171DA" w:rsidP="009171DA">
      <w:pPr>
        <w:pStyle w:val="H1GA"/>
        <w:rPr>
          <w:rFonts w:eastAsiaTheme="majorEastAsia"/>
          <w:lang w:val="ar-SA" w:eastAsia="zh-TW" w:bidi="en-GB"/>
        </w:rPr>
      </w:pPr>
      <w:r>
        <w:rPr>
          <w:rFonts w:eastAsiaTheme="majorEastAsia"/>
          <w:rtl/>
        </w:rPr>
        <w:tab/>
      </w:r>
      <w:r w:rsidR="003E50B8" w:rsidRPr="003E50B8">
        <w:rPr>
          <w:rFonts w:eastAsiaTheme="majorEastAsia"/>
          <w:rtl/>
        </w:rPr>
        <w:t>دال-</w:t>
      </w:r>
      <w:r w:rsidR="003E50B8" w:rsidRPr="003E50B8">
        <w:rPr>
          <w:rFonts w:eastAsiaTheme="majorEastAsia"/>
          <w:rtl/>
        </w:rPr>
        <w:tab/>
        <w:t>توصيات أخرى</w:t>
      </w:r>
    </w:p>
    <w:p w14:paraId="7CB6F13F"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 xml:space="preserve">التصديق على معاهدات أخرى </w:t>
      </w:r>
    </w:p>
    <w:p w14:paraId="1152092E" w14:textId="77777777" w:rsidR="003E50B8" w:rsidRPr="00AC13A9" w:rsidRDefault="003E50B8" w:rsidP="003E50B8">
      <w:pPr>
        <w:pStyle w:val="SingleTxtGA"/>
        <w:rPr>
          <w:rFonts w:eastAsiaTheme="majorEastAsia"/>
          <w:b/>
          <w:bCs/>
          <w:rtl/>
          <w:lang w:val="ar-SA" w:eastAsia="zh-TW" w:bidi="en-GB"/>
        </w:rPr>
      </w:pPr>
      <w:r w:rsidRPr="007D4991">
        <w:rPr>
          <w:rFonts w:eastAsiaTheme="majorEastAsia"/>
          <w:szCs w:val="20"/>
          <w:rtl/>
        </w:rPr>
        <w:t>48</w:t>
      </w:r>
      <w:r w:rsidRPr="003E50B8">
        <w:rPr>
          <w:rFonts w:eastAsiaTheme="majorEastAsia"/>
          <w:rtl/>
        </w:rPr>
        <w:t>-</w:t>
      </w:r>
      <w:r w:rsidRPr="003E50B8">
        <w:rPr>
          <w:rFonts w:eastAsiaTheme="majorEastAsia"/>
          <w:rtl/>
        </w:rPr>
        <w:tab/>
      </w:r>
      <w:r w:rsidRPr="00AC13A9">
        <w:rPr>
          <w:rFonts w:eastAsiaTheme="majorEastAsia"/>
          <w:b/>
          <w:bCs/>
          <w:rtl/>
        </w:rPr>
        <w:t>إذ تضع اللجنة في اعتبارها أن حقوق الإنسان كل لا يتجزأ، فإنها تشجع الدولة الطرف على النظر في التصديق على تلك المعاهدات الدولية لحقوق الإنسان التي لم تصدِّق عليها بعد، ولا سيما المعاهدات التي تتضمن أحكاما</w:t>
      </w:r>
      <w:r w:rsidR="003024C9">
        <w:rPr>
          <w:rFonts w:eastAsiaTheme="majorEastAsia" w:hint="cs"/>
          <w:b/>
          <w:bCs/>
          <w:rtl/>
        </w:rPr>
        <w:t>ً</w:t>
      </w:r>
      <w:r w:rsidRPr="00AC13A9">
        <w:rPr>
          <w:rFonts w:eastAsiaTheme="majorEastAsia"/>
          <w:b/>
          <w:bCs/>
          <w:rtl/>
        </w:rPr>
        <w:t xml:space="preserve"> لها صلة مباشرة بمجتمعات محلية ربّما تتعرَّض للتمييز العنصري، ومن جملتها الاتفاقية الدولية لحماية حقوق جميع العمال المهاجرين وأفراد أسرهم؛ والاتفاقية الدولية لحماية جميع الأشخاص من الاختفاء القسري؛ واتفاقية العمال المنزليين لعام</w:t>
      </w:r>
      <w:r w:rsidR="00081D91">
        <w:rPr>
          <w:rFonts w:eastAsiaTheme="majorEastAsia" w:hint="cs"/>
          <w:b/>
          <w:bCs/>
          <w:rtl/>
          <w:lang w:bidi="ar-DZ"/>
        </w:rPr>
        <w:t> </w:t>
      </w:r>
      <w:r w:rsidRPr="00AC13A9">
        <w:rPr>
          <w:rFonts w:eastAsiaTheme="majorEastAsia"/>
          <w:b/>
          <w:bCs/>
          <w:szCs w:val="20"/>
          <w:rtl/>
        </w:rPr>
        <w:t>2011</w:t>
      </w:r>
      <w:r w:rsidRPr="00AC13A9">
        <w:rPr>
          <w:rFonts w:eastAsiaTheme="majorEastAsia"/>
          <w:b/>
          <w:bCs/>
          <w:rtl/>
        </w:rPr>
        <w:t xml:space="preserve"> (</w:t>
      </w:r>
      <w:r w:rsidRPr="00AC13A9">
        <w:rPr>
          <w:rFonts w:eastAsiaTheme="majorEastAsia"/>
          <w:b/>
          <w:bCs/>
          <w:sz w:val="28"/>
          <w:rtl/>
        </w:rPr>
        <w:t xml:space="preserve">رقم </w:t>
      </w:r>
      <w:r w:rsidRPr="00AC13A9">
        <w:rPr>
          <w:rFonts w:eastAsiaTheme="majorEastAsia"/>
          <w:b/>
          <w:bCs/>
          <w:szCs w:val="20"/>
          <w:rtl/>
        </w:rPr>
        <w:t>189</w:t>
      </w:r>
      <w:r w:rsidRPr="00AC13A9">
        <w:rPr>
          <w:rFonts w:eastAsiaTheme="majorEastAsia"/>
          <w:b/>
          <w:bCs/>
          <w:rtl/>
        </w:rPr>
        <w:t>)</w:t>
      </w:r>
      <w:r w:rsidRPr="00AC13A9">
        <w:rPr>
          <w:rFonts w:eastAsiaTheme="majorEastAsia"/>
          <w:b/>
          <w:bCs/>
          <w:rtl/>
          <w:lang w:bidi="ar-DZ"/>
        </w:rPr>
        <w:t xml:space="preserve">؛ </w:t>
      </w:r>
      <w:r w:rsidRPr="00AC13A9">
        <w:rPr>
          <w:rFonts w:eastAsiaTheme="majorEastAsia"/>
          <w:b/>
          <w:bCs/>
          <w:rtl/>
        </w:rPr>
        <w:t xml:space="preserve">واتفاقية منظمة العمل الدولية بشأن الشعوب الأصلية والقبلية لعام </w:t>
      </w:r>
      <w:r w:rsidRPr="00AC13A9">
        <w:rPr>
          <w:rFonts w:eastAsiaTheme="majorEastAsia"/>
          <w:b/>
          <w:bCs/>
          <w:szCs w:val="20"/>
          <w:rtl/>
        </w:rPr>
        <w:t>1989</w:t>
      </w:r>
      <w:r w:rsidRPr="00AC13A9">
        <w:rPr>
          <w:rFonts w:eastAsiaTheme="majorEastAsia"/>
          <w:b/>
          <w:bCs/>
          <w:rtl/>
        </w:rPr>
        <w:t xml:space="preserve"> (رقم </w:t>
      </w:r>
      <w:r w:rsidRPr="00AC13A9">
        <w:rPr>
          <w:rFonts w:eastAsiaTheme="majorEastAsia"/>
          <w:b/>
          <w:bCs/>
          <w:szCs w:val="20"/>
          <w:rtl/>
        </w:rPr>
        <w:t>169</w:t>
      </w:r>
      <w:r w:rsidRPr="00AC13A9">
        <w:rPr>
          <w:rFonts w:eastAsiaTheme="majorEastAsia"/>
          <w:b/>
          <w:bCs/>
          <w:rtl/>
        </w:rPr>
        <w:t>)؛ والاتفاقية المتعلقة بخفض حالات انعدام الجنسية</w:t>
      </w:r>
      <w:r w:rsidR="00081D91">
        <w:rPr>
          <w:rFonts w:eastAsiaTheme="majorEastAsia" w:hint="cs"/>
          <w:b/>
          <w:bCs/>
          <w:rtl/>
        </w:rPr>
        <w:t>.</w:t>
      </w:r>
    </w:p>
    <w:p w14:paraId="1336F6F7" w14:textId="77777777" w:rsidR="003E50B8" w:rsidRPr="009171DA"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 xml:space="preserve">وتعديل المادة </w:t>
      </w:r>
      <w:r w:rsidRPr="007D4991">
        <w:rPr>
          <w:rFonts w:eastAsiaTheme="majorEastAsia"/>
          <w:szCs w:val="20"/>
        </w:rPr>
        <w:t>8</w:t>
      </w:r>
      <w:r w:rsidRPr="003E50B8">
        <w:rPr>
          <w:rFonts w:eastAsiaTheme="majorEastAsia"/>
          <w:rtl/>
        </w:rPr>
        <w:t xml:space="preserve"> من الاتفاقية</w:t>
      </w:r>
    </w:p>
    <w:p w14:paraId="3EAD1F9F" w14:textId="77777777" w:rsidR="003E50B8" w:rsidRPr="00081D91" w:rsidRDefault="003E50B8" w:rsidP="003E50B8">
      <w:pPr>
        <w:pStyle w:val="SingleTxtGA"/>
        <w:rPr>
          <w:rFonts w:eastAsiaTheme="majorEastAsia"/>
          <w:b/>
          <w:bCs/>
          <w:rtl/>
          <w:lang w:val="ar-SA" w:eastAsia="zh-TW" w:bidi="en-GB"/>
        </w:rPr>
      </w:pPr>
      <w:r w:rsidRPr="007D4991">
        <w:rPr>
          <w:rFonts w:eastAsiaTheme="majorEastAsia"/>
          <w:szCs w:val="20"/>
          <w:rtl/>
        </w:rPr>
        <w:t>49</w:t>
      </w:r>
      <w:r w:rsidRPr="003E50B8">
        <w:rPr>
          <w:rFonts w:eastAsiaTheme="majorEastAsia"/>
          <w:rtl/>
        </w:rPr>
        <w:t>-</w:t>
      </w:r>
      <w:r w:rsidRPr="003E50B8">
        <w:rPr>
          <w:rFonts w:eastAsiaTheme="majorEastAsia"/>
          <w:rtl/>
        </w:rPr>
        <w:tab/>
      </w:r>
      <w:r w:rsidRPr="00081D91">
        <w:rPr>
          <w:rFonts w:eastAsiaTheme="majorEastAsia"/>
          <w:b/>
          <w:bCs/>
          <w:rtl/>
        </w:rPr>
        <w:t xml:space="preserve">توصي اللجنة بأن تصدق الدولة الطرف على تعديل المادة </w:t>
      </w:r>
      <w:r w:rsidRPr="00081D91">
        <w:rPr>
          <w:rFonts w:eastAsiaTheme="majorEastAsia"/>
          <w:b/>
          <w:bCs/>
          <w:szCs w:val="20"/>
          <w:rtl/>
        </w:rPr>
        <w:t>8</w:t>
      </w:r>
      <w:r w:rsidRPr="00081D91">
        <w:rPr>
          <w:rFonts w:eastAsiaTheme="majorEastAsia"/>
          <w:b/>
          <w:bCs/>
          <w:rtl/>
        </w:rPr>
        <w:t>(</w:t>
      </w:r>
      <w:r w:rsidRPr="00081D91">
        <w:rPr>
          <w:rFonts w:eastAsiaTheme="majorEastAsia"/>
          <w:b/>
          <w:bCs/>
          <w:szCs w:val="20"/>
          <w:rtl/>
        </w:rPr>
        <w:t>6</w:t>
      </w:r>
      <w:r w:rsidR="00081D91">
        <w:rPr>
          <w:rFonts w:eastAsiaTheme="majorEastAsia" w:hint="cs"/>
          <w:b/>
          <w:bCs/>
          <w:rtl/>
        </w:rPr>
        <w:t>)</w:t>
      </w:r>
      <w:r w:rsidRPr="00081D91">
        <w:rPr>
          <w:rFonts w:eastAsiaTheme="majorEastAsia"/>
          <w:b/>
          <w:bCs/>
          <w:rtl/>
        </w:rPr>
        <w:t xml:space="preserve"> من الاتفاقية الذي اعتُمد في </w:t>
      </w:r>
      <w:r w:rsidRPr="00081D91">
        <w:rPr>
          <w:rFonts w:eastAsiaTheme="majorEastAsia"/>
          <w:b/>
          <w:bCs/>
          <w:szCs w:val="20"/>
          <w:rtl/>
        </w:rPr>
        <w:t>15</w:t>
      </w:r>
      <w:r w:rsidRPr="00081D91">
        <w:rPr>
          <w:rFonts w:eastAsiaTheme="majorEastAsia"/>
          <w:b/>
          <w:bCs/>
          <w:rtl/>
        </w:rPr>
        <w:t xml:space="preserve"> كانون الثاني/يناير </w:t>
      </w:r>
      <w:r w:rsidRPr="00081D91">
        <w:rPr>
          <w:rFonts w:eastAsiaTheme="majorEastAsia"/>
          <w:b/>
          <w:bCs/>
          <w:szCs w:val="20"/>
          <w:rtl/>
        </w:rPr>
        <w:t>1992</w:t>
      </w:r>
      <w:r w:rsidRPr="00081D91">
        <w:rPr>
          <w:rFonts w:eastAsiaTheme="majorEastAsia"/>
          <w:b/>
          <w:bCs/>
          <w:rtl/>
        </w:rPr>
        <w:t xml:space="preserve"> في الاجتماع الرابع عشر للدول الأطراف في الاتفاقية وأيّدته الجمعية العامة في قرارها </w:t>
      </w:r>
      <w:r w:rsidRPr="00081D91">
        <w:rPr>
          <w:rFonts w:eastAsiaTheme="majorEastAsia"/>
          <w:b/>
          <w:bCs/>
          <w:szCs w:val="20"/>
          <w:rtl/>
        </w:rPr>
        <w:t>47</w:t>
      </w:r>
      <w:r w:rsidRPr="00081D91">
        <w:rPr>
          <w:rFonts w:eastAsiaTheme="majorEastAsia"/>
          <w:b/>
          <w:bCs/>
          <w:rtl/>
        </w:rPr>
        <w:t>/</w:t>
      </w:r>
      <w:r w:rsidRPr="00081D91">
        <w:rPr>
          <w:rFonts w:eastAsiaTheme="majorEastAsia"/>
          <w:b/>
          <w:bCs/>
          <w:szCs w:val="20"/>
          <w:rtl/>
        </w:rPr>
        <w:t>111</w:t>
      </w:r>
      <w:r w:rsidRPr="00081D91">
        <w:rPr>
          <w:rFonts w:eastAsiaTheme="majorEastAsia"/>
          <w:b/>
          <w:bCs/>
          <w:rtl/>
        </w:rPr>
        <w:t xml:space="preserve">. </w:t>
      </w:r>
    </w:p>
    <w:p w14:paraId="12A2F1F4" w14:textId="77777777" w:rsidR="003E50B8" w:rsidRPr="003E50B8" w:rsidRDefault="003E50B8" w:rsidP="009171DA">
      <w:pPr>
        <w:pStyle w:val="H23GA"/>
        <w:rPr>
          <w:rFonts w:eastAsiaTheme="majorEastAsia"/>
          <w:rtl/>
          <w:lang w:eastAsia="zh-TW" w:bidi="ar-DZ"/>
        </w:rPr>
      </w:pPr>
      <w:r w:rsidRPr="003E50B8">
        <w:rPr>
          <w:rFonts w:eastAsiaTheme="majorEastAsia"/>
          <w:rtl/>
        </w:rPr>
        <w:tab/>
      </w:r>
      <w:r w:rsidRPr="003E50B8">
        <w:rPr>
          <w:rFonts w:eastAsiaTheme="majorEastAsia"/>
          <w:rtl/>
        </w:rPr>
        <w:tab/>
        <w:t xml:space="preserve">الإعلان المنصوص عليه في المادة </w:t>
      </w:r>
      <w:r w:rsidRPr="007D4991">
        <w:rPr>
          <w:rFonts w:eastAsiaTheme="majorEastAsia"/>
          <w:szCs w:val="20"/>
        </w:rPr>
        <w:t>14</w:t>
      </w:r>
      <w:r w:rsidRPr="003E50B8">
        <w:rPr>
          <w:rFonts w:eastAsiaTheme="majorEastAsia"/>
          <w:rtl/>
        </w:rPr>
        <w:t xml:space="preserve"> من الاتفاقية </w:t>
      </w:r>
    </w:p>
    <w:p w14:paraId="1028D34B" w14:textId="77777777" w:rsidR="003E50B8" w:rsidRPr="00027B6E" w:rsidRDefault="003E50B8" w:rsidP="003E50B8">
      <w:pPr>
        <w:pStyle w:val="SingleTxtGA"/>
        <w:rPr>
          <w:rFonts w:eastAsiaTheme="majorEastAsia"/>
          <w:b/>
          <w:bCs/>
          <w:spacing w:val="-2"/>
          <w:lang w:val="ar-SA" w:eastAsia="zh-TW" w:bidi="en-GB"/>
        </w:rPr>
      </w:pPr>
      <w:r w:rsidRPr="00027B6E">
        <w:rPr>
          <w:rFonts w:eastAsiaTheme="majorEastAsia"/>
          <w:spacing w:val="-2"/>
          <w:szCs w:val="20"/>
          <w:rtl/>
        </w:rPr>
        <w:t>50</w:t>
      </w:r>
      <w:r w:rsidRPr="00027B6E">
        <w:rPr>
          <w:rFonts w:eastAsiaTheme="majorEastAsia"/>
          <w:spacing w:val="-2"/>
          <w:rtl/>
        </w:rPr>
        <w:t>-</w:t>
      </w:r>
      <w:r w:rsidRPr="00027B6E">
        <w:rPr>
          <w:rFonts w:eastAsiaTheme="majorEastAsia"/>
          <w:spacing w:val="-2"/>
          <w:rtl/>
        </w:rPr>
        <w:tab/>
      </w:r>
      <w:r w:rsidRPr="00027B6E">
        <w:rPr>
          <w:rFonts w:eastAsiaTheme="majorEastAsia"/>
          <w:b/>
          <w:bCs/>
          <w:spacing w:val="-2"/>
          <w:rtl/>
        </w:rPr>
        <w:t xml:space="preserve">تشجع اللجنة الدولة الطرف على إصدار الإعلان الاختياري المنصوص عليه في المادة </w:t>
      </w:r>
      <w:r w:rsidRPr="00027B6E">
        <w:rPr>
          <w:rFonts w:eastAsiaTheme="majorEastAsia"/>
          <w:b/>
          <w:bCs/>
          <w:spacing w:val="-2"/>
          <w:szCs w:val="20"/>
        </w:rPr>
        <w:t>14</w:t>
      </w:r>
      <w:r w:rsidRPr="00027B6E">
        <w:rPr>
          <w:rFonts w:eastAsiaTheme="majorEastAsia"/>
          <w:b/>
          <w:bCs/>
          <w:spacing w:val="-2"/>
          <w:rtl/>
        </w:rPr>
        <w:t xml:space="preserve"> من الاتفاقية الذي يعترف باختصاص اللجنة بتلقي البلاغات الفردية والنظر فيها.</w:t>
      </w:r>
    </w:p>
    <w:p w14:paraId="093E99D3" w14:textId="77777777" w:rsidR="003E50B8" w:rsidRPr="009171DA"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متابعة إعلان وبرنامج عمل ديربان</w:t>
      </w:r>
    </w:p>
    <w:p w14:paraId="419FE242" w14:textId="77777777" w:rsidR="003E50B8" w:rsidRPr="00081D91" w:rsidRDefault="003E50B8" w:rsidP="003E50B8">
      <w:pPr>
        <w:pStyle w:val="SingleTxtGA"/>
        <w:rPr>
          <w:rFonts w:eastAsiaTheme="majorEastAsia"/>
          <w:spacing w:val="-2"/>
          <w:rtl/>
          <w:lang w:val="ar-SA" w:eastAsia="zh-TW" w:bidi="en-GB"/>
        </w:rPr>
      </w:pPr>
      <w:r w:rsidRPr="00081D91">
        <w:rPr>
          <w:rFonts w:eastAsiaTheme="majorEastAsia"/>
          <w:spacing w:val="-2"/>
          <w:szCs w:val="20"/>
          <w:rtl/>
        </w:rPr>
        <w:t>51</w:t>
      </w:r>
      <w:r w:rsidRPr="00081D91">
        <w:rPr>
          <w:rFonts w:eastAsiaTheme="majorEastAsia"/>
          <w:spacing w:val="-2"/>
          <w:rtl/>
        </w:rPr>
        <w:t>-</w:t>
      </w:r>
      <w:r w:rsidRPr="00081D91">
        <w:rPr>
          <w:rFonts w:eastAsiaTheme="majorEastAsia"/>
          <w:spacing w:val="-2"/>
          <w:rtl/>
        </w:rPr>
        <w:tab/>
      </w:r>
      <w:r w:rsidRPr="00081D91">
        <w:rPr>
          <w:rFonts w:eastAsiaTheme="majorEastAsia"/>
          <w:b/>
          <w:bCs/>
          <w:spacing w:val="-2"/>
          <w:rtl/>
        </w:rPr>
        <w:t>توصي اللجنة، في ضوء توصيتها العامة رقم</w:t>
      </w:r>
      <w:r w:rsidRPr="00081D91">
        <w:rPr>
          <w:rFonts w:eastAsiaTheme="majorEastAsia"/>
          <w:b/>
          <w:bCs/>
          <w:spacing w:val="-2"/>
          <w:rtl/>
          <w:lang w:bidi="ar-DZ"/>
        </w:rPr>
        <w:t xml:space="preserve"> </w:t>
      </w:r>
      <w:r w:rsidRPr="00081D91">
        <w:rPr>
          <w:rFonts w:eastAsiaTheme="majorEastAsia"/>
          <w:b/>
          <w:bCs/>
          <w:spacing w:val="-2"/>
          <w:szCs w:val="20"/>
          <w:rtl/>
        </w:rPr>
        <w:t>33</w:t>
      </w:r>
      <w:r w:rsidRPr="00081D91">
        <w:rPr>
          <w:rFonts w:eastAsiaTheme="majorEastAsia"/>
          <w:b/>
          <w:bCs/>
          <w:spacing w:val="-2"/>
          <w:rtl/>
        </w:rPr>
        <w:t>(</w:t>
      </w:r>
      <w:r w:rsidRPr="00081D91">
        <w:rPr>
          <w:rFonts w:eastAsiaTheme="majorEastAsia"/>
          <w:b/>
          <w:bCs/>
          <w:spacing w:val="-2"/>
          <w:szCs w:val="20"/>
          <w:rtl/>
        </w:rPr>
        <w:t>2009</w:t>
      </w:r>
      <w:r w:rsidRPr="00081D91">
        <w:rPr>
          <w:rFonts w:eastAsiaTheme="majorEastAsia"/>
          <w:b/>
          <w:bCs/>
          <w:spacing w:val="-2"/>
          <w:rtl/>
        </w:rPr>
        <w:t>) بشأن متابعة مؤتمر استعراض نتائج ديربان، بأن تضع الدولة الطرف، عندما تكون بصدد تنفيذ الاتفاقية من خلال نظامها القانوني المحلي، موضع تنفيذ إعلان وبرنامج ديربان، اللذين اعتمدهما في أيلول/سبتمبر</w:t>
      </w:r>
      <w:r w:rsidRPr="00081D91">
        <w:rPr>
          <w:rFonts w:eastAsiaTheme="majorEastAsia"/>
          <w:b/>
          <w:bCs/>
          <w:spacing w:val="-2"/>
          <w:szCs w:val="20"/>
          <w:rtl/>
        </w:rPr>
        <w:t>2001</w:t>
      </w:r>
      <w:r w:rsidRPr="00081D91">
        <w:rPr>
          <w:rFonts w:eastAsiaTheme="majorEastAsia"/>
          <w:b/>
          <w:bCs/>
          <w:spacing w:val="-2"/>
          <w:rtl/>
        </w:rPr>
        <w:t xml:space="preserve"> المؤتمر العالمي لمكافحة العنصرية والتمييز العنصري وكره الأجانب وما يتصل بذلك من تعصب، مع مراعاة الوثيقة الختامية لمؤتمر استعراض نتائج ديربان، الذي عُقد في جنيف في نيسان/أبريل </w:t>
      </w:r>
      <w:r w:rsidRPr="00081D91">
        <w:rPr>
          <w:rFonts w:eastAsiaTheme="majorEastAsia"/>
          <w:b/>
          <w:bCs/>
          <w:spacing w:val="-2"/>
          <w:szCs w:val="20"/>
          <w:rtl/>
        </w:rPr>
        <w:t>2009</w:t>
      </w:r>
      <w:r w:rsidRPr="00081D91">
        <w:rPr>
          <w:rFonts w:eastAsiaTheme="majorEastAsia"/>
          <w:b/>
          <w:bCs/>
          <w:spacing w:val="-2"/>
          <w:rtl/>
        </w:rPr>
        <w:t>. وتطلب اللجنة إلى الدولة الطرف أن تدرج في تقريرها الدوري المقبل معلومات محددة عن خطط العمل وغيرها من التدابير المتخذة لتنفيذ إعلان وبرنامج عمل ديربان على الصعيد الوطني.</w:t>
      </w:r>
      <w:r w:rsidRPr="00081D91">
        <w:rPr>
          <w:rFonts w:eastAsiaTheme="majorEastAsia"/>
          <w:spacing w:val="-2"/>
          <w:rtl/>
        </w:rPr>
        <w:t xml:space="preserve"> </w:t>
      </w:r>
    </w:p>
    <w:p w14:paraId="2DB7D711" w14:textId="77777777" w:rsidR="003E50B8" w:rsidRPr="003E50B8" w:rsidRDefault="003E50B8" w:rsidP="009171DA">
      <w:pPr>
        <w:pStyle w:val="H23GA"/>
        <w:rPr>
          <w:rFonts w:eastAsiaTheme="majorEastAsia"/>
          <w:lang w:val="ar-SA" w:eastAsia="zh-TW" w:bidi="en-GB"/>
        </w:rPr>
      </w:pPr>
      <w:r w:rsidRPr="003E50B8">
        <w:rPr>
          <w:rFonts w:eastAsiaTheme="majorEastAsia"/>
          <w:rtl/>
        </w:rPr>
        <w:tab/>
      </w:r>
      <w:r w:rsidRPr="003E50B8">
        <w:rPr>
          <w:rFonts w:eastAsiaTheme="majorEastAsia"/>
          <w:rtl/>
        </w:rPr>
        <w:tab/>
        <w:t xml:space="preserve">العقد الدولي للمنحدرين من أصل أفريقي </w:t>
      </w:r>
    </w:p>
    <w:p w14:paraId="00C27FE5" w14:textId="77777777" w:rsidR="003E50B8" w:rsidRPr="00081D91" w:rsidRDefault="003E50B8" w:rsidP="003E50B8">
      <w:pPr>
        <w:pStyle w:val="SingleTxtGA"/>
        <w:rPr>
          <w:rFonts w:eastAsiaTheme="majorEastAsia"/>
          <w:b/>
          <w:bCs/>
          <w:rtl/>
          <w:lang w:val="ar-SA" w:eastAsia="zh-TW" w:bidi="en-GB"/>
        </w:rPr>
      </w:pPr>
      <w:r w:rsidRPr="007D4991">
        <w:rPr>
          <w:rFonts w:eastAsiaTheme="majorEastAsia"/>
          <w:szCs w:val="20"/>
          <w:rtl/>
        </w:rPr>
        <w:t>52</w:t>
      </w:r>
      <w:r w:rsidRPr="003E50B8">
        <w:rPr>
          <w:rFonts w:eastAsiaTheme="majorEastAsia"/>
          <w:rtl/>
        </w:rPr>
        <w:t>-</w:t>
      </w:r>
      <w:r w:rsidRPr="003E50B8">
        <w:rPr>
          <w:rFonts w:eastAsiaTheme="majorEastAsia"/>
          <w:rtl/>
        </w:rPr>
        <w:tab/>
      </w:r>
      <w:r w:rsidRPr="00081D91">
        <w:rPr>
          <w:rFonts w:eastAsiaTheme="majorEastAsia"/>
          <w:b/>
          <w:bCs/>
          <w:rtl/>
        </w:rPr>
        <w:t xml:space="preserve">في ضوء قرار الجمعية العامة </w:t>
      </w:r>
      <w:r w:rsidR="00FA5624">
        <w:rPr>
          <w:rFonts w:eastAsiaTheme="majorEastAsia" w:hint="cs"/>
          <w:b/>
          <w:bCs/>
          <w:szCs w:val="20"/>
          <w:rtl/>
        </w:rPr>
        <w:t>68</w:t>
      </w:r>
      <w:r w:rsidRPr="00081D91">
        <w:rPr>
          <w:rFonts w:eastAsiaTheme="majorEastAsia"/>
          <w:b/>
          <w:bCs/>
          <w:rtl/>
        </w:rPr>
        <w:t>/</w:t>
      </w:r>
      <w:r w:rsidR="00FA5624">
        <w:rPr>
          <w:rFonts w:eastAsiaTheme="majorEastAsia" w:hint="cs"/>
          <w:b/>
          <w:bCs/>
          <w:szCs w:val="20"/>
          <w:rtl/>
        </w:rPr>
        <w:t>237</w:t>
      </w:r>
      <w:r w:rsidRPr="00081D91">
        <w:rPr>
          <w:rFonts w:eastAsiaTheme="majorEastAsia"/>
          <w:b/>
          <w:bCs/>
          <w:rtl/>
        </w:rPr>
        <w:t xml:space="preserve">، الذي أعلنت فيه الجمعية الفترة </w:t>
      </w:r>
      <w:r w:rsidRPr="00081D91">
        <w:rPr>
          <w:rFonts w:eastAsiaTheme="majorEastAsia"/>
          <w:b/>
          <w:bCs/>
          <w:szCs w:val="20"/>
          <w:rtl/>
        </w:rPr>
        <w:t>2015</w:t>
      </w:r>
      <w:r w:rsidRPr="00081D91">
        <w:rPr>
          <w:rFonts w:eastAsiaTheme="majorEastAsia"/>
          <w:b/>
          <w:bCs/>
          <w:rtl/>
        </w:rPr>
        <w:t>-</w:t>
      </w:r>
      <w:r w:rsidRPr="00081D91">
        <w:rPr>
          <w:rFonts w:eastAsiaTheme="majorEastAsia"/>
          <w:b/>
          <w:bCs/>
          <w:szCs w:val="20"/>
          <w:rtl/>
        </w:rPr>
        <w:t>2024</w:t>
      </w:r>
      <w:r w:rsidRPr="00081D91">
        <w:rPr>
          <w:rFonts w:eastAsiaTheme="majorEastAsia"/>
          <w:b/>
          <w:bCs/>
          <w:rtl/>
        </w:rPr>
        <w:t xml:space="preserve"> عقداً دولياً للمنحدرين من أصل أفريقي، وقرار الجمعية العامة </w:t>
      </w:r>
      <w:r w:rsidR="00FA5624">
        <w:rPr>
          <w:rFonts w:eastAsiaTheme="majorEastAsia" w:hint="cs"/>
          <w:b/>
          <w:bCs/>
          <w:szCs w:val="20"/>
          <w:rtl/>
        </w:rPr>
        <w:t>69</w:t>
      </w:r>
      <w:r w:rsidRPr="00081D91">
        <w:rPr>
          <w:rFonts w:eastAsiaTheme="majorEastAsia"/>
          <w:b/>
          <w:bCs/>
          <w:rtl/>
        </w:rPr>
        <w:t>/</w:t>
      </w:r>
      <w:r w:rsidR="00FA5624">
        <w:rPr>
          <w:rFonts w:eastAsiaTheme="majorEastAsia" w:hint="cs"/>
          <w:b/>
          <w:bCs/>
          <w:szCs w:val="20"/>
          <w:rtl/>
        </w:rPr>
        <w:t>16</w:t>
      </w:r>
      <w:r w:rsidRPr="00081D91">
        <w:rPr>
          <w:rFonts w:eastAsiaTheme="majorEastAsia"/>
          <w:b/>
          <w:bCs/>
          <w:rtl/>
        </w:rPr>
        <w:t xml:space="preserve"> المتعلق ببرنامج الأنشطة لتنفيذ العقد، توصي اللجنة بأن تعد الدولة الطرف وتنفذ برنامجاً مناسباً من التدابير والسياسات بالتعاون مع المنظمات والشعوب المنحدرة من أصل أفريقي. وتطلب اللجنة إلى الدولة الطرف أن تدرج في تقريرها المقبل معلومات دقيقة عن التدابير الملموسة المعتمدة في ذلك الإطار، مع مراعاة توصيتها العامة رقم </w:t>
      </w:r>
      <w:r w:rsidRPr="00081D91">
        <w:rPr>
          <w:rFonts w:eastAsiaTheme="majorEastAsia"/>
          <w:b/>
          <w:bCs/>
          <w:szCs w:val="20"/>
          <w:rtl/>
        </w:rPr>
        <w:t>34</w:t>
      </w:r>
      <w:r w:rsidRPr="00081D91">
        <w:rPr>
          <w:rFonts w:eastAsiaTheme="majorEastAsia"/>
          <w:b/>
          <w:bCs/>
          <w:rtl/>
        </w:rPr>
        <w:t>(</w:t>
      </w:r>
      <w:r w:rsidRPr="00081D91">
        <w:rPr>
          <w:rFonts w:eastAsiaTheme="majorEastAsia"/>
          <w:b/>
          <w:bCs/>
          <w:szCs w:val="20"/>
          <w:rtl/>
        </w:rPr>
        <w:t>2011</w:t>
      </w:r>
      <w:r w:rsidRPr="00081D91">
        <w:rPr>
          <w:rFonts w:eastAsiaTheme="majorEastAsia"/>
          <w:b/>
          <w:bCs/>
          <w:rtl/>
        </w:rPr>
        <w:t xml:space="preserve">) بشأن التمييز العنصري ضد السكان المنحدرين من أصل أفريقي. </w:t>
      </w:r>
    </w:p>
    <w:p w14:paraId="40B12A11" w14:textId="77777777" w:rsidR="003E50B8" w:rsidRPr="009171DA"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التشاور مع المجتمع المدني</w:t>
      </w:r>
    </w:p>
    <w:p w14:paraId="67A798A7" w14:textId="77777777" w:rsidR="003E50B8" w:rsidRPr="00081D91" w:rsidRDefault="003E50B8" w:rsidP="003E50B8">
      <w:pPr>
        <w:pStyle w:val="SingleTxtGA"/>
        <w:rPr>
          <w:rFonts w:eastAsiaTheme="majorEastAsia"/>
          <w:b/>
          <w:bCs/>
          <w:spacing w:val="-2"/>
          <w:lang w:eastAsia="zh-TW"/>
        </w:rPr>
      </w:pPr>
      <w:r w:rsidRPr="00081D91">
        <w:rPr>
          <w:rFonts w:eastAsiaTheme="majorEastAsia"/>
          <w:spacing w:val="-2"/>
          <w:szCs w:val="20"/>
          <w:rtl/>
        </w:rPr>
        <w:t>53</w:t>
      </w:r>
      <w:r w:rsidRPr="00081D91">
        <w:rPr>
          <w:rFonts w:eastAsiaTheme="majorEastAsia"/>
          <w:spacing w:val="-2"/>
          <w:rtl/>
        </w:rPr>
        <w:t>-</w:t>
      </w:r>
      <w:r w:rsidRPr="00081D91">
        <w:rPr>
          <w:rFonts w:eastAsiaTheme="majorEastAsia"/>
          <w:spacing w:val="-2"/>
          <w:rtl/>
        </w:rPr>
        <w:tab/>
      </w:r>
      <w:r w:rsidRPr="00081D91">
        <w:rPr>
          <w:rFonts w:eastAsiaTheme="majorEastAsia"/>
          <w:b/>
          <w:bCs/>
          <w:spacing w:val="-2"/>
          <w:rtl/>
        </w:rPr>
        <w:t xml:space="preserve">توصي اللجنة بأن تواصل الدولة الطرف التشاور وبأن ترفع وتيرة التحاور مع منظّمات المجتمع المدني العاملة في ميدان حماية حقوق الإنسان، ولا سيما المنظّمات التي تعمل على مكافحة التمييز العنصري، في سياق إعداد التقرير الدوري المقبل ومتابعةً لهذه الملاحظات الختامية. </w:t>
      </w:r>
    </w:p>
    <w:p w14:paraId="2398391A" w14:textId="77777777" w:rsidR="003E50B8" w:rsidRPr="009171DA"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متابعة هذه الملاحظات الختامية</w:t>
      </w:r>
    </w:p>
    <w:p w14:paraId="21D36CA5" w14:textId="77777777" w:rsidR="003E50B8" w:rsidRPr="00081D91" w:rsidRDefault="003E50B8" w:rsidP="003E50B8">
      <w:pPr>
        <w:pStyle w:val="SingleTxtGA"/>
        <w:rPr>
          <w:rFonts w:eastAsiaTheme="majorEastAsia"/>
          <w:b/>
          <w:bCs/>
          <w:spacing w:val="-2"/>
          <w:lang w:val="ar-SA" w:eastAsia="zh-TW" w:bidi="en-GB"/>
        </w:rPr>
      </w:pPr>
      <w:r w:rsidRPr="00081D91">
        <w:rPr>
          <w:rFonts w:eastAsiaTheme="majorEastAsia"/>
          <w:spacing w:val="-2"/>
          <w:szCs w:val="20"/>
          <w:rtl/>
        </w:rPr>
        <w:t>54</w:t>
      </w:r>
      <w:r w:rsidRPr="00081D91">
        <w:rPr>
          <w:rFonts w:eastAsiaTheme="majorEastAsia"/>
          <w:spacing w:val="-2"/>
          <w:rtl/>
        </w:rPr>
        <w:t>-</w:t>
      </w:r>
      <w:r w:rsidRPr="00081D91">
        <w:rPr>
          <w:rFonts w:eastAsiaTheme="majorEastAsia"/>
          <w:spacing w:val="-2"/>
          <w:rtl/>
        </w:rPr>
        <w:tab/>
      </w:r>
      <w:r w:rsidRPr="00081D91">
        <w:rPr>
          <w:rFonts w:eastAsiaTheme="majorEastAsia"/>
          <w:b/>
          <w:bCs/>
          <w:spacing w:val="-2"/>
          <w:rtl/>
        </w:rPr>
        <w:t xml:space="preserve">تطلب اللجنة إلى الدولة الطرف، وفقاً للفقرة </w:t>
      </w:r>
      <w:r w:rsidRPr="00081D91">
        <w:rPr>
          <w:rFonts w:eastAsiaTheme="majorEastAsia"/>
          <w:b/>
          <w:bCs/>
          <w:spacing w:val="-2"/>
        </w:rPr>
        <w:t>(</w:t>
      </w:r>
      <w:r w:rsidRPr="00081D91">
        <w:rPr>
          <w:rFonts w:eastAsiaTheme="majorEastAsia"/>
          <w:b/>
          <w:bCs/>
          <w:spacing w:val="-2"/>
          <w:szCs w:val="20"/>
        </w:rPr>
        <w:t>1</w:t>
      </w:r>
      <w:r w:rsidRPr="00081D91">
        <w:rPr>
          <w:rFonts w:eastAsiaTheme="majorEastAsia"/>
          <w:b/>
          <w:bCs/>
          <w:spacing w:val="-2"/>
        </w:rPr>
        <w:t>)</w:t>
      </w:r>
      <w:r w:rsidRPr="00081D91">
        <w:rPr>
          <w:rFonts w:eastAsiaTheme="majorEastAsia"/>
          <w:b/>
          <w:bCs/>
          <w:spacing w:val="-2"/>
          <w:rtl/>
        </w:rPr>
        <w:t xml:space="preserve"> من المادة </w:t>
      </w:r>
      <w:r w:rsidRPr="00081D91">
        <w:rPr>
          <w:rFonts w:eastAsiaTheme="majorEastAsia"/>
          <w:b/>
          <w:bCs/>
          <w:spacing w:val="-2"/>
          <w:szCs w:val="20"/>
        </w:rPr>
        <w:t>9</w:t>
      </w:r>
      <w:r w:rsidRPr="00081D91">
        <w:rPr>
          <w:rFonts w:eastAsiaTheme="majorEastAsia"/>
          <w:b/>
          <w:bCs/>
          <w:spacing w:val="-2"/>
          <w:rtl/>
        </w:rPr>
        <w:t xml:space="preserve"> من الاتفاقية والمادة </w:t>
      </w:r>
      <w:r w:rsidRPr="00081D91">
        <w:rPr>
          <w:rFonts w:eastAsiaTheme="majorEastAsia"/>
          <w:b/>
          <w:bCs/>
          <w:spacing w:val="-2"/>
          <w:szCs w:val="20"/>
        </w:rPr>
        <w:t>65</w:t>
      </w:r>
      <w:r w:rsidRPr="00081D91">
        <w:rPr>
          <w:rFonts w:eastAsiaTheme="majorEastAsia"/>
          <w:b/>
          <w:bCs/>
          <w:spacing w:val="-2"/>
          <w:rtl/>
        </w:rPr>
        <w:t xml:space="preserve"> من نظامها الداخلي، أن تقدّم، في غضون سنة واحدة من اعتماد هذه الملاحظات الختامية، معلومات عن تنفيذها التوصيات الواردة في الفقرتين </w:t>
      </w:r>
      <w:r w:rsidRPr="00081D91">
        <w:rPr>
          <w:rFonts w:eastAsiaTheme="majorEastAsia"/>
          <w:b/>
          <w:bCs/>
          <w:spacing w:val="-2"/>
          <w:szCs w:val="20"/>
        </w:rPr>
        <w:t>18</w:t>
      </w:r>
      <w:r w:rsidRPr="00081D91">
        <w:rPr>
          <w:rFonts w:eastAsiaTheme="majorEastAsia"/>
          <w:b/>
          <w:bCs/>
          <w:spacing w:val="-2"/>
          <w:rtl/>
        </w:rPr>
        <w:t xml:space="preserve"> (الإطار المؤسسي) و</w:t>
      </w:r>
      <w:r w:rsidRPr="00081D91">
        <w:rPr>
          <w:rFonts w:eastAsiaTheme="majorEastAsia"/>
          <w:b/>
          <w:bCs/>
          <w:spacing w:val="-2"/>
          <w:szCs w:val="20"/>
        </w:rPr>
        <w:t>29</w:t>
      </w:r>
      <w:r w:rsidRPr="00081D91">
        <w:rPr>
          <w:rFonts w:eastAsiaTheme="majorEastAsia"/>
          <w:b/>
          <w:bCs/>
          <w:spacing w:val="-2"/>
          <w:rtl/>
        </w:rPr>
        <w:t xml:space="preserve"> (حالة قبائل البدو) أعلاه.</w:t>
      </w:r>
    </w:p>
    <w:p w14:paraId="46FBB362" w14:textId="77777777" w:rsidR="003E50B8" w:rsidRPr="009171DA"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فقرات ذات أهمية خاصة</w:t>
      </w:r>
    </w:p>
    <w:p w14:paraId="411D8E58" w14:textId="77777777" w:rsidR="003E50B8" w:rsidRPr="00081D91" w:rsidRDefault="003E50B8" w:rsidP="003E50B8">
      <w:pPr>
        <w:pStyle w:val="SingleTxtGA"/>
        <w:rPr>
          <w:rFonts w:eastAsiaTheme="majorEastAsia"/>
          <w:b/>
          <w:bCs/>
          <w:rtl/>
          <w:lang w:val="ar-SA" w:eastAsia="zh-TW" w:bidi="en-GB"/>
        </w:rPr>
      </w:pPr>
      <w:r w:rsidRPr="007D4991">
        <w:rPr>
          <w:rFonts w:eastAsiaTheme="majorEastAsia"/>
          <w:szCs w:val="20"/>
          <w:rtl/>
        </w:rPr>
        <w:t>55</w:t>
      </w:r>
      <w:r w:rsidRPr="003E50B8">
        <w:rPr>
          <w:rFonts w:eastAsiaTheme="majorEastAsia"/>
          <w:rtl/>
        </w:rPr>
        <w:t>-</w:t>
      </w:r>
      <w:r w:rsidRPr="003E50B8">
        <w:rPr>
          <w:rFonts w:eastAsiaTheme="majorEastAsia"/>
          <w:rtl/>
        </w:rPr>
        <w:tab/>
      </w:r>
      <w:r w:rsidRPr="00081D91">
        <w:rPr>
          <w:rFonts w:eastAsiaTheme="majorEastAsia"/>
          <w:b/>
          <w:bCs/>
          <w:rtl/>
        </w:rPr>
        <w:t xml:space="preserve">تود اللجنة أن تسترعي انتباه الدولة الطرف إلى الأهمية الخاصة التي تكتسيها التوصيات الواردة في الفقرات </w:t>
      </w:r>
      <w:r w:rsidRPr="00081D91">
        <w:rPr>
          <w:rFonts w:eastAsiaTheme="majorEastAsia"/>
          <w:b/>
          <w:bCs/>
          <w:szCs w:val="20"/>
          <w:rtl/>
        </w:rPr>
        <w:t>14</w:t>
      </w:r>
      <w:r w:rsidRPr="00081D91">
        <w:rPr>
          <w:rFonts w:eastAsiaTheme="majorEastAsia"/>
          <w:b/>
          <w:bCs/>
          <w:rtl/>
        </w:rPr>
        <w:t xml:space="preserve"> (القانون الأساسي: إسرائيل - الدولة القومية للشعب اليهودي)، و</w:t>
      </w:r>
      <w:r w:rsidRPr="00081D91">
        <w:rPr>
          <w:rFonts w:eastAsiaTheme="majorEastAsia"/>
          <w:b/>
          <w:bCs/>
          <w:szCs w:val="20"/>
          <w:rtl/>
        </w:rPr>
        <w:t>16</w:t>
      </w:r>
      <w:r w:rsidRPr="00081D91">
        <w:rPr>
          <w:rFonts w:eastAsiaTheme="majorEastAsia"/>
          <w:b/>
          <w:bCs/>
          <w:rtl/>
        </w:rPr>
        <w:t xml:space="preserve"> (القوانين التمييزية)، و</w:t>
      </w:r>
      <w:r w:rsidRPr="00081D91">
        <w:rPr>
          <w:rFonts w:eastAsiaTheme="majorEastAsia"/>
          <w:b/>
          <w:bCs/>
          <w:szCs w:val="20"/>
          <w:rtl/>
        </w:rPr>
        <w:t>23</w:t>
      </w:r>
      <w:r w:rsidRPr="00081D91">
        <w:rPr>
          <w:rFonts w:eastAsiaTheme="majorEastAsia"/>
          <w:b/>
          <w:bCs/>
          <w:rtl/>
        </w:rPr>
        <w:t xml:space="preserve"> (الفصل بين الطائفة اليهودية والطوائف غير اليهودية، حتى في الأرض الفلسطينية المحتلة)، و</w:t>
      </w:r>
      <w:r w:rsidRPr="00081D91">
        <w:rPr>
          <w:rFonts w:eastAsiaTheme="majorEastAsia"/>
          <w:b/>
          <w:bCs/>
          <w:szCs w:val="20"/>
          <w:rtl/>
        </w:rPr>
        <w:t>27</w:t>
      </w:r>
      <w:r w:rsidRPr="00081D91">
        <w:rPr>
          <w:rFonts w:eastAsiaTheme="majorEastAsia"/>
          <w:b/>
          <w:bCs/>
          <w:rtl/>
        </w:rPr>
        <w:t>(أ) (خطاب الكراهية العنصرية والجرائم بدافع الكراهية) الواردة أعلاه، وتطلب إلى الدولة الطرف أن تقدم في تقريرها الدوري المقبل معلومات مفصلة عن التدابير الملموسة التي ستكون قد اتّخذتها تنفيذاً لتلك التوصيات.</w:t>
      </w:r>
    </w:p>
    <w:p w14:paraId="25EA9458" w14:textId="77777777" w:rsidR="003E50B8" w:rsidRPr="00027B6E"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 xml:space="preserve">نشر المعلومات </w:t>
      </w:r>
    </w:p>
    <w:p w14:paraId="3349CDA9" w14:textId="77777777" w:rsidR="003E50B8" w:rsidRPr="00081D91" w:rsidRDefault="003E50B8" w:rsidP="003E50B8">
      <w:pPr>
        <w:pStyle w:val="SingleTxtGA"/>
        <w:rPr>
          <w:rFonts w:eastAsiaTheme="majorEastAsia"/>
          <w:b/>
          <w:bCs/>
          <w:lang w:eastAsia="zh-TW" w:bidi="en-GB"/>
        </w:rPr>
      </w:pPr>
      <w:r w:rsidRPr="007D4991">
        <w:rPr>
          <w:rFonts w:eastAsiaTheme="majorEastAsia"/>
          <w:szCs w:val="20"/>
          <w:rtl/>
        </w:rPr>
        <w:t>56</w:t>
      </w:r>
      <w:r w:rsidRPr="003E50B8">
        <w:rPr>
          <w:rFonts w:eastAsiaTheme="majorEastAsia"/>
          <w:rtl/>
        </w:rPr>
        <w:t>-</w:t>
      </w:r>
      <w:r w:rsidRPr="003E50B8">
        <w:rPr>
          <w:rFonts w:eastAsiaTheme="majorEastAsia"/>
          <w:rtl/>
        </w:rPr>
        <w:tab/>
      </w:r>
      <w:r w:rsidRPr="00081D91">
        <w:rPr>
          <w:rFonts w:eastAsiaTheme="majorEastAsia"/>
          <w:b/>
          <w:bCs/>
          <w:rtl/>
        </w:rPr>
        <w:t>توصي اللجنة بأن تتاح للجمهور تقارير الدولة الطرف وبأن توضع في متناوله وقت تقديمها، وبأن تتاح بالمثل الملاحظات الختامية الصادرة عن اللجنة لجميع هيئات الدولة المكلفة بتنفيذ الاتفاقية، بما فيها البلديات، باللغات الرسمية وبغيرها من اللغات الشائع استخدامها، حسب الاقتضاء.</w:t>
      </w:r>
    </w:p>
    <w:p w14:paraId="31639022" w14:textId="77777777" w:rsidR="003E50B8" w:rsidRPr="003E50B8"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وثيقة أساسية موحدة</w:t>
      </w:r>
    </w:p>
    <w:p w14:paraId="539D239E" w14:textId="77777777" w:rsidR="003E50B8" w:rsidRPr="00081D91" w:rsidRDefault="003E50B8" w:rsidP="003E50B8">
      <w:pPr>
        <w:pStyle w:val="SingleTxtGA"/>
        <w:rPr>
          <w:rFonts w:eastAsiaTheme="majorEastAsia"/>
          <w:b/>
          <w:bCs/>
          <w:rtl/>
          <w:lang w:eastAsia="zh-TW" w:bidi="en-GB"/>
        </w:rPr>
      </w:pPr>
      <w:r w:rsidRPr="007D4991">
        <w:rPr>
          <w:rFonts w:eastAsiaTheme="majorEastAsia"/>
          <w:szCs w:val="20"/>
          <w:rtl/>
        </w:rPr>
        <w:t>57</w:t>
      </w:r>
      <w:r w:rsidRPr="003E50B8">
        <w:rPr>
          <w:rFonts w:eastAsiaTheme="majorEastAsia"/>
          <w:rtl/>
        </w:rPr>
        <w:t>-</w:t>
      </w:r>
      <w:r w:rsidRPr="003E50B8">
        <w:rPr>
          <w:rFonts w:eastAsiaTheme="majorEastAsia"/>
          <w:rtl/>
        </w:rPr>
        <w:tab/>
      </w:r>
      <w:r w:rsidRPr="00081D91">
        <w:rPr>
          <w:rFonts w:eastAsiaTheme="majorEastAsia"/>
          <w:b/>
          <w:bCs/>
          <w:rtl/>
        </w:rPr>
        <w:t xml:space="preserve">تشجع اللجنة الدولة الطرف على تحديث وثيقتها الأساسية الموحدة، التي يعود تاريخها إلى </w:t>
      </w:r>
      <w:r w:rsidRPr="00081D91">
        <w:rPr>
          <w:rFonts w:eastAsiaTheme="majorEastAsia"/>
          <w:b/>
          <w:bCs/>
          <w:szCs w:val="20"/>
        </w:rPr>
        <w:t>19</w:t>
      </w:r>
      <w:r w:rsidRPr="00081D91">
        <w:rPr>
          <w:rFonts w:eastAsiaTheme="majorEastAsia"/>
          <w:b/>
          <w:bCs/>
          <w:rtl/>
        </w:rPr>
        <w:t xml:space="preserve"> كانون الثاني/يناير </w:t>
      </w:r>
      <w:r w:rsidRPr="00081D91">
        <w:rPr>
          <w:rFonts w:eastAsiaTheme="majorEastAsia"/>
          <w:b/>
          <w:bCs/>
          <w:szCs w:val="20"/>
        </w:rPr>
        <w:t>2015</w:t>
      </w:r>
      <w:r w:rsidRPr="00081D91">
        <w:rPr>
          <w:rFonts w:eastAsiaTheme="majorEastAsia"/>
          <w:b/>
          <w:bCs/>
          <w:rtl/>
        </w:rPr>
        <w:t>، وفقاً للمبادئ التوجيهية المنسقة لتقديم التقارير بموجب المعاهدات الدولية لحقوق الإنسان، ولا سيما المبادئ التوجيهية المتعلقة بالوثيقة الأساسية الموحدة، بصيغتها المعتمدة في الاجتماع الخامس المشترك بين لجان هيئات معاهدات حقوق الإنسان المعقود في حزيران/</w:t>
      </w:r>
      <w:proofErr w:type="gramStart"/>
      <w:r w:rsidRPr="00081D91">
        <w:rPr>
          <w:rFonts w:eastAsiaTheme="majorEastAsia"/>
          <w:b/>
          <w:bCs/>
          <w:rtl/>
        </w:rPr>
        <w:t>يونيه</w:t>
      </w:r>
      <w:proofErr w:type="gramEnd"/>
      <w:r w:rsidRPr="00081D91">
        <w:rPr>
          <w:rFonts w:eastAsiaTheme="majorEastAsia"/>
          <w:b/>
          <w:bCs/>
          <w:rtl/>
        </w:rPr>
        <w:t xml:space="preserve"> </w:t>
      </w:r>
      <w:r w:rsidRPr="00081D91">
        <w:rPr>
          <w:rFonts w:eastAsiaTheme="majorEastAsia"/>
          <w:b/>
          <w:bCs/>
          <w:szCs w:val="20"/>
        </w:rPr>
        <w:t>2006</w:t>
      </w:r>
      <w:r w:rsidRPr="00081D91">
        <w:rPr>
          <w:rFonts w:eastAsiaTheme="majorEastAsia"/>
          <w:b/>
          <w:bCs/>
          <w:rtl/>
        </w:rPr>
        <w:t xml:space="preserve"> (</w:t>
      </w:r>
      <w:r w:rsidRPr="00081D91">
        <w:rPr>
          <w:rFonts w:eastAsiaTheme="majorEastAsia"/>
          <w:b/>
          <w:bCs/>
        </w:rPr>
        <w:t>HRI/GEN/</w:t>
      </w:r>
      <w:r w:rsidRPr="00081D91">
        <w:rPr>
          <w:rFonts w:eastAsiaTheme="majorEastAsia"/>
          <w:b/>
          <w:bCs/>
          <w:szCs w:val="20"/>
        </w:rPr>
        <w:t>2</w:t>
      </w:r>
      <w:r w:rsidRPr="00081D91">
        <w:rPr>
          <w:rFonts w:eastAsiaTheme="majorEastAsia"/>
          <w:b/>
          <w:bCs/>
        </w:rPr>
        <w:t>/</w:t>
      </w:r>
      <w:proofErr w:type="spellStart"/>
      <w:r w:rsidRPr="00081D91">
        <w:rPr>
          <w:rFonts w:eastAsiaTheme="majorEastAsia"/>
          <w:b/>
          <w:bCs/>
        </w:rPr>
        <w:t>Rev.</w:t>
      </w:r>
      <w:r w:rsidRPr="00081D91">
        <w:rPr>
          <w:rFonts w:eastAsiaTheme="majorEastAsia"/>
          <w:b/>
          <w:bCs/>
          <w:szCs w:val="20"/>
        </w:rPr>
        <w:t>6</w:t>
      </w:r>
      <w:proofErr w:type="spellEnd"/>
      <w:r w:rsidRPr="00081D91">
        <w:rPr>
          <w:rFonts w:eastAsiaTheme="majorEastAsia"/>
          <w:b/>
          <w:bCs/>
          <w:rtl/>
        </w:rPr>
        <w:t xml:space="preserve">، الفصل </w:t>
      </w:r>
      <w:r w:rsidR="003024C9">
        <w:rPr>
          <w:rFonts w:eastAsiaTheme="majorEastAsia" w:hint="cs"/>
          <w:b/>
          <w:bCs/>
          <w:rtl/>
        </w:rPr>
        <w:t>الأول</w:t>
      </w:r>
      <w:r w:rsidRPr="00081D91">
        <w:rPr>
          <w:rFonts w:eastAsiaTheme="majorEastAsia"/>
          <w:b/>
          <w:bCs/>
          <w:rtl/>
        </w:rPr>
        <w:t xml:space="preserve">). وفي ضوء قرار الجمعية العامة </w:t>
      </w:r>
      <w:r w:rsidR="00FA5624">
        <w:rPr>
          <w:rFonts w:eastAsiaTheme="majorEastAsia" w:hint="cs"/>
          <w:b/>
          <w:bCs/>
          <w:szCs w:val="20"/>
          <w:rtl/>
        </w:rPr>
        <w:t>68</w:t>
      </w:r>
      <w:r w:rsidRPr="00081D91">
        <w:rPr>
          <w:rFonts w:eastAsiaTheme="majorEastAsia"/>
          <w:b/>
          <w:bCs/>
          <w:rtl/>
        </w:rPr>
        <w:t>/</w:t>
      </w:r>
      <w:r w:rsidR="00FA5624">
        <w:rPr>
          <w:rFonts w:eastAsiaTheme="majorEastAsia" w:hint="cs"/>
          <w:b/>
          <w:bCs/>
          <w:szCs w:val="20"/>
          <w:rtl/>
        </w:rPr>
        <w:t>268</w:t>
      </w:r>
      <w:r w:rsidRPr="00081D91">
        <w:rPr>
          <w:rFonts w:eastAsiaTheme="majorEastAsia"/>
          <w:b/>
          <w:bCs/>
          <w:rtl/>
        </w:rPr>
        <w:t xml:space="preserve">، تحث اللجنة الدولة الطرف على التقيد بالحد الأقصى من الكلمات بالنسبة لهذه الوثائق وقدره </w:t>
      </w:r>
      <w:r w:rsidRPr="00081D91">
        <w:rPr>
          <w:rFonts w:eastAsiaTheme="majorEastAsia"/>
          <w:b/>
          <w:bCs/>
          <w:szCs w:val="20"/>
          <w:rtl/>
        </w:rPr>
        <w:t>400</w:t>
      </w:r>
      <w:r w:rsidRPr="00081D91">
        <w:rPr>
          <w:rFonts w:eastAsiaTheme="majorEastAsia"/>
          <w:b/>
          <w:bCs/>
          <w:rtl/>
        </w:rPr>
        <w:t xml:space="preserve"> </w:t>
      </w:r>
      <w:r w:rsidRPr="00081D91">
        <w:rPr>
          <w:rFonts w:eastAsiaTheme="majorEastAsia"/>
          <w:b/>
          <w:bCs/>
          <w:szCs w:val="20"/>
          <w:rtl/>
        </w:rPr>
        <w:t>42</w:t>
      </w:r>
      <w:r w:rsidRPr="00081D91">
        <w:rPr>
          <w:rFonts w:eastAsiaTheme="majorEastAsia"/>
          <w:b/>
          <w:bCs/>
          <w:rtl/>
        </w:rPr>
        <w:t xml:space="preserve"> كلمة.</w:t>
      </w:r>
    </w:p>
    <w:p w14:paraId="4E6C583D" w14:textId="77777777" w:rsidR="003E50B8" w:rsidRPr="003E50B8" w:rsidRDefault="003E50B8" w:rsidP="009171DA">
      <w:pPr>
        <w:pStyle w:val="H23GA"/>
        <w:rPr>
          <w:rFonts w:eastAsiaTheme="majorEastAsia"/>
          <w:lang w:eastAsia="zh-TW" w:bidi="en-GB"/>
        </w:rPr>
      </w:pPr>
      <w:r w:rsidRPr="003E50B8">
        <w:rPr>
          <w:rFonts w:eastAsiaTheme="majorEastAsia"/>
          <w:rtl/>
        </w:rPr>
        <w:tab/>
      </w:r>
      <w:r w:rsidRPr="003E50B8">
        <w:rPr>
          <w:rFonts w:eastAsiaTheme="majorEastAsia"/>
          <w:rtl/>
        </w:rPr>
        <w:tab/>
        <w:t>إعداد التقرير الدوري المقبل</w:t>
      </w:r>
    </w:p>
    <w:p w14:paraId="2D81EEF5" w14:textId="77777777" w:rsidR="003E50B8" w:rsidRPr="00081D91" w:rsidRDefault="003E50B8" w:rsidP="003E50B8">
      <w:pPr>
        <w:pStyle w:val="SingleTxtGA"/>
        <w:rPr>
          <w:rFonts w:eastAsiaTheme="majorEastAsia"/>
          <w:b/>
          <w:bCs/>
          <w:rtl/>
          <w:lang w:val="ar-SA" w:eastAsia="zh-TW" w:bidi="en-GB"/>
        </w:rPr>
      </w:pPr>
      <w:r w:rsidRPr="007D4991">
        <w:rPr>
          <w:rFonts w:eastAsiaTheme="majorEastAsia"/>
          <w:szCs w:val="20"/>
          <w:rtl/>
        </w:rPr>
        <w:t>58</w:t>
      </w:r>
      <w:r w:rsidRPr="003E50B8">
        <w:rPr>
          <w:rFonts w:eastAsiaTheme="majorEastAsia"/>
          <w:rtl/>
        </w:rPr>
        <w:t>-</w:t>
      </w:r>
      <w:r w:rsidRPr="003E50B8">
        <w:rPr>
          <w:rFonts w:eastAsiaTheme="majorEastAsia"/>
          <w:rtl/>
        </w:rPr>
        <w:tab/>
      </w:r>
      <w:r w:rsidRPr="00081D91">
        <w:rPr>
          <w:rFonts w:eastAsiaTheme="majorEastAsia"/>
          <w:b/>
          <w:bCs/>
          <w:rtl/>
        </w:rPr>
        <w:t xml:space="preserve">توصي اللجنة الدولة الطرف بأن تقدم تقاريرها الدورية المجمعة من العشرين إلى الثالث والعشرين، في وثيقة واحدة، بحلول </w:t>
      </w:r>
      <w:r w:rsidRPr="00081D91">
        <w:rPr>
          <w:rFonts w:eastAsiaTheme="majorEastAsia"/>
          <w:b/>
          <w:bCs/>
          <w:szCs w:val="20"/>
        </w:rPr>
        <w:t>2</w:t>
      </w:r>
      <w:r w:rsidRPr="00081D91">
        <w:rPr>
          <w:rFonts w:eastAsiaTheme="majorEastAsia"/>
          <w:b/>
          <w:bCs/>
          <w:rtl/>
        </w:rPr>
        <w:t xml:space="preserve"> شباط/فبراير </w:t>
      </w:r>
      <w:r w:rsidRPr="00081D91">
        <w:rPr>
          <w:rFonts w:eastAsiaTheme="majorEastAsia"/>
          <w:b/>
          <w:bCs/>
          <w:szCs w:val="20"/>
        </w:rPr>
        <w:t>2024</w:t>
      </w:r>
      <w:r w:rsidRPr="00081D91">
        <w:rPr>
          <w:rFonts w:eastAsiaTheme="majorEastAsia"/>
          <w:b/>
          <w:bCs/>
          <w:rtl/>
        </w:rPr>
        <w:t>، مع مراعاة المبادئ التوجيهية لتقديم التقارير التي اعتمدتها اللجنة في دورتها الحادية والسبعين (</w:t>
      </w:r>
      <w:r w:rsidRPr="00081D91">
        <w:rPr>
          <w:rFonts w:eastAsiaTheme="majorEastAsia"/>
          <w:b/>
          <w:bCs/>
        </w:rPr>
        <w:t>CERD/C/</w:t>
      </w:r>
      <w:r w:rsidRPr="00081D91">
        <w:rPr>
          <w:rFonts w:eastAsiaTheme="majorEastAsia"/>
          <w:b/>
          <w:bCs/>
          <w:szCs w:val="20"/>
        </w:rPr>
        <w:t>2007</w:t>
      </w:r>
      <w:r w:rsidRPr="00081D91">
        <w:rPr>
          <w:rFonts w:eastAsiaTheme="majorEastAsia"/>
          <w:b/>
          <w:bCs/>
        </w:rPr>
        <w:t>/</w:t>
      </w:r>
      <w:r w:rsidRPr="00081D91">
        <w:rPr>
          <w:rFonts w:eastAsiaTheme="majorEastAsia"/>
          <w:b/>
          <w:bCs/>
          <w:szCs w:val="20"/>
        </w:rPr>
        <w:t>1</w:t>
      </w:r>
      <w:r w:rsidRPr="00081D91">
        <w:rPr>
          <w:rFonts w:eastAsiaTheme="majorEastAsia"/>
          <w:b/>
          <w:bCs/>
          <w:rtl/>
        </w:rPr>
        <w:t xml:space="preserve">) وبأن تتناول جميع النقاط المثارة في هذه الملاحظات الختامية. وفي ضوء قرار الجمعية العامة </w:t>
      </w:r>
      <w:r w:rsidR="00FA5624">
        <w:rPr>
          <w:rFonts w:eastAsiaTheme="majorEastAsia" w:hint="cs"/>
          <w:b/>
          <w:bCs/>
          <w:szCs w:val="20"/>
          <w:rtl/>
        </w:rPr>
        <w:t>68</w:t>
      </w:r>
      <w:r w:rsidRPr="00081D91">
        <w:rPr>
          <w:rFonts w:eastAsiaTheme="majorEastAsia"/>
          <w:b/>
          <w:bCs/>
          <w:rtl/>
        </w:rPr>
        <w:t>/</w:t>
      </w:r>
      <w:r w:rsidR="00FA5624">
        <w:rPr>
          <w:rFonts w:eastAsiaTheme="majorEastAsia" w:hint="cs"/>
          <w:b/>
          <w:bCs/>
          <w:szCs w:val="20"/>
          <w:rtl/>
        </w:rPr>
        <w:t>268</w:t>
      </w:r>
      <w:r w:rsidRPr="00081D91">
        <w:rPr>
          <w:rFonts w:eastAsiaTheme="majorEastAsia"/>
          <w:b/>
          <w:bCs/>
          <w:rtl/>
        </w:rPr>
        <w:t xml:space="preserve">، تحث اللجنة الدولة الطرف على التقيد بالحد الأقصى لعدد الكلمات البالغ </w:t>
      </w:r>
      <w:r w:rsidRPr="00081D91">
        <w:rPr>
          <w:rFonts w:eastAsiaTheme="majorEastAsia"/>
          <w:b/>
          <w:bCs/>
          <w:szCs w:val="20"/>
          <w:rtl/>
        </w:rPr>
        <w:t>200</w:t>
      </w:r>
      <w:r w:rsidRPr="00081D91">
        <w:rPr>
          <w:rFonts w:eastAsiaTheme="majorEastAsia"/>
          <w:b/>
          <w:bCs/>
          <w:rtl/>
        </w:rPr>
        <w:t xml:space="preserve"> </w:t>
      </w:r>
      <w:r w:rsidRPr="00081D91">
        <w:rPr>
          <w:rFonts w:eastAsiaTheme="majorEastAsia"/>
          <w:b/>
          <w:bCs/>
          <w:szCs w:val="20"/>
          <w:rtl/>
        </w:rPr>
        <w:t>21</w:t>
      </w:r>
      <w:r w:rsidRPr="00081D91">
        <w:rPr>
          <w:rFonts w:eastAsiaTheme="majorEastAsia"/>
          <w:b/>
          <w:bCs/>
          <w:rtl/>
        </w:rPr>
        <w:t xml:space="preserve"> كلمة للتقارير الدورية.</w:t>
      </w:r>
    </w:p>
    <w:p w14:paraId="6CB8FBD3" w14:textId="77777777" w:rsidR="003E50B8" w:rsidRPr="003E50B8" w:rsidRDefault="003E50B8" w:rsidP="003E50B8">
      <w:pPr>
        <w:spacing w:before="120"/>
        <w:jc w:val="center"/>
        <w:rPr>
          <w:u w:val="single"/>
          <w:rtl/>
        </w:rPr>
      </w:pPr>
      <w:r>
        <w:rPr>
          <w:u w:val="single"/>
          <w:rtl/>
        </w:rPr>
        <w:tab/>
      </w:r>
      <w:r>
        <w:rPr>
          <w:u w:val="single"/>
          <w:rtl/>
        </w:rPr>
        <w:tab/>
      </w:r>
      <w:r>
        <w:rPr>
          <w:u w:val="single"/>
          <w:rtl/>
        </w:rPr>
        <w:tab/>
      </w:r>
    </w:p>
    <w:sectPr w:rsidR="003E50B8" w:rsidRPr="003E50B8" w:rsidSect="005964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B369" w14:textId="77777777" w:rsidR="00081D91" w:rsidRPr="002901D9" w:rsidRDefault="00081D91" w:rsidP="002901D9">
      <w:pPr>
        <w:spacing w:after="60" w:line="240" w:lineRule="auto"/>
        <w:rPr>
          <w:i/>
          <w:iCs/>
        </w:rPr>
      </w:pPr>
      <w:r>
        <w:rPr>
          <w:rFonts w:hint="cs"/>
          <w:i/>
          <w:iCs/>
          <w:rtl/>
        </w:rPr>
        <w:t>الحواشي</w:t>
      </w:r>
    </w:p>
  </w:endnote>
  <w:endnote w:type="continuationSeparator" w:id="0">
    <w:p w14:paraId="2068411C" w14:textId="77777777" w:rsidR="00081D91" w:rsidRDefault="00081D9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2211" w14:textId="77777777" w:rsidR="00081D91" w:rsidRPr="003E50B8" w:rsidRDefault="00081D91" w:rsidP="003E50B8">
    <w:pPr>
      <w:pStyle w:val="Footer"/>
      <w:tabs>
        <w:tab w:val="right" w:pos="9598"/>
      </w:tabs>
      <w:rPr>
        <w:sz w:val="17"/>
      </w:rPr>
    </w:pPr>
    <w:r>
      <w:rPr>
        <w:sz w:val="17"/>
      </w:rPr>
      <w:t>GE.20-01111</w:t>
    </w:r>
    <w:r>
      <w:rPr>
        <w:sz w:val="17"/>
      </w:rPr>
      <w:tab/>
    </w:r>
    <w:r w:rsidRPr="003E50B8">
      <w:rPr>
        <w:b/>
        <w:sz w:val="18"/>
      </w:rPr>
      <w:fldChar w:fldCharType="begin"/>
    </w:r>
    <w:r w:rsidRPr="003E50B8">
      <w:rPr>
        <w:b/>
        <w:sz w:val="18"/>
      </w:rPr>
      <w:instrText xml:space="preserve"> PAGE  \* MERGEFORMAT </w:instrText>
    </w:r>
    <w:r w:rsidRPr="003E50B8">
      <w:rPr>
        <w:b/>
        <w:sz w:val="18"/>
      </w:rPr>
      <w:fldChar w:fldCharType="separate"/>
    </w:r>
    <w:r>
      <w:rPr>
        <w:b/>
        <w:sz w:val="18"/>
      </w:rPr>
      <w:t>2</w:t>
    </w:r>
    <w:r w:rsidRPr="003E50B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08DE" w14:textId="77777777" w:rsidR="00081D91" w:rsidRPr="003E50B8" w:rsidRDefault="00081D91" w:rsidP="006959B0">
    <w:pPr>
      <w:pStyle w:val="Footer"/>
      <w:tabs>
        <w:tab w:val="right" w:pos="9599"/>
      </w:tabs>
      <w:jc w:val="left"/>
      <w:rPr>
        <w:b/>
        <w:sz w:val="18"/>
        <w:lang w:val="en-US"/>
      </w:rPr>
    </w:pPr>
    <w:r w:rsidRPr="003E50B8">
      <w:rPr>
        <w:b/>
        <w:sz w:val="18"/>
        <w:lang w:val="en-US"/>
      </w:rPr>
      <w:fldChar w:fldCharType="begin"/>
    </w:r>
    <w:r w:rsidRPr="003E50B8">
      <w:rPr>
        <w:b/>
        <w:sz w:val="18"/>
        <w:lang w:val="en-US"/>
      </w:rPr>
      <w:instrText xml:space="preserve"> PAGE  \* MERGEFORMAT </w:instrText>
    </w:r>
    <w:r w:rsidRPr="003E50B8">
      <w:rPr>
        <w:b/>
        <w:sz w:val="18"/>
        <w:lang w:val="en-US"/>
      </w:rPr>
      <w:fldChar w:fldCharType="separate"/>
    </w:r>
    <w:r w:rsidRPr="003E50B8">
      <w:rPr>
        <w:b/>
        <w:noProof/>
        <w:sz w:val="18"/>
        <w:lang w:val="en-US"/>
      </w:rPr>
      <w:t>3</w:t>
    </w:r>
    <w:r w:rsidRPr="003E50B8">
      <w:rPr>
        <w:b/>
        <w:sz w:val="18"/>
        <w:lang w:val="en-US"/>
      </w:rPr>
      <w:fldChar w:fldCharType="end"/>
    </w:r>
    <w:r>
      <w:rPr>
        <w:b/>
        <w:sz w:val="18"/>
        <w:lang w:val="en-US"/>
      </w:rPr>
      <w:tab/>
    </w:r>
    <w:r>
      <w:rPr>
        <w:sz w:val="17"/>
        <w:lang w:val="en-US"/>
      </w:rPr>
      <w:t>GE.20-01111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0D0B" w14:textId="77777777" w:rsidR="00081D91" w:rsidRDefault="00081D91" w:rsidP="00912700">
    <w:pPr>
      <w:pStyle w:val="Footer"/>
      <w:spacing w:before="360"/>
      <w:jc w:val="right"/>
      <w:rPr>
        <w:sz w:val="20"/>
        <w:szCs w:val="20"/>
      </w:rPr>
    </w:pPr>
    <w:r>
      <w:rPr>
        <w:sz w:val="20"/>
        <w:szCs w:val="20"/>
      </w:rPr>
      <w:t>GE.20-01111</w:t>
    </w:r>
    <w:r>
      <w:rPr>
        <w:noProof/>
        <w:lang w:val="en-US"/>
      </w:rPr>
      <w:drawing>
        <wp:anchor distT="0" distB="0" distL="114300" distR="114300" simplePos="0" relativeHeight="251664384" behindDoc="1" locked="1" layoutInCell="0" allowOverlap="1" wp14:anchorId="4106CD7F" wp14:editId="3D06516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68902F18" w14:textId="77777777" w:rsidR="00081D91" w:rsidRPr="005964FD" w:rsidRDefault="00081D91" w:rsidP="005964F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366D0B0C" wp14:editId="104D9B29">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5C57" w14:textId="77777777" w:rsidR="00081D91" w:rsidRDefault="00081D91" w:rsidP="00CB28F9">
      <w:pPr>
        <w:pStyle w:val="Footer"/>
        <w:bidi/>
        <w:spacing w:after="80" w:line="200" w:lineRule="exact"/>
        <w:ind w:left="680"/>
      </w:pPr>
      <w:r>
        <w:rPr>
          <w:rtl/>
        </w:rPr>
        <w:t>__________</w:t>
      </w:r>
    </w:p>
  </w:footnote>
  <w:footnote w:type="continuationSeparator" w:id="0">
    <w:p w14:paraId="59A82F2E" w14:textId="77777777" w:rsidR="00081D91" w:rsidRDefault="00081D91" w:rsidP="00656392">
      <w:pPr>
        <w:spacing w:line="240" w:lineRule="auto"/>
      </w:pPr>
      <w:r>
        <w:continuationSeparator/>
      </w:r>
    </w:p>
  </w:footnote>
  <w:footnote w:id="1">
    <w:p w14:paraId="0C463888" w14:textId="77777777" w:rsidR="00081D91" w:rsidRPr="003E50B8" w:rsidRDefault="00081D91" w:rsidP="007D4991">
      <w:pPr>
        <w:pStyle w:val="FootnoteText1"/>
        <w:rPr>
          <w:rFonts w:eastAsiaTheme="majorEastAsia"/>
          <w:rtl/>
        </w:rPr>
      </w:pPr>
      <w:r w:rsidRPr="003E50B8">
        <w:rPr>
          <w:rFonts w:eastAsiaTheme="majorEastAsia"/>
          <w:rtl/>
        </w:rPr>
        <w:t>*</w:t>
      </w:r>
      <w:r w:rsidRPr="003E50B8">
        <w:rPr>
          <w:rFonts w:eastAsiaTheme="majorEastAsia"/>
          <w:rtl/>
        </w:rPr>
        <w:tab/>
        <w:t>اعتمدته</w:t>
      </w:r>
      <w:r w:rsidR="00BD253C">
        <w:rPr>
          <w:rFonts w:eastAsiaTheme="majorEastAsia" w:hint="cs"/>
          <w:rtl/>
        </w:rPr>
        <w:t>ا</w:t>
      </w:r>
      <w:r w:rsidRPr="003E50B8">
        <w:rPr>
          <w:rFonts w:eastAsiaTheme="majorEastAsia"/>
          <w:rtl/>
        </w:rPr>
        <w:t xml:space="preserve"> اللجنة في دورتها المائة </w:t>
      </w:r>
      <w:r w:rsidRPr="003E50B8">
        <w:rPr>
          <w:rFonts w:eastAsiaTheme="majorEastAsia"/>
          <w:szCs w:val="20"/>
          <w:rtl/>
        </w:rPr>
        <w:t>(</w:t>
      </w:r>
      <w:r w:rsidRPr="007D4991">
        <w:rPr>
          <w:rFonts w:eastAsiaTheme="majorEastAsia"/>
          <w:szCs w:val="18"/>
          <w:rtl/>
        </w:rPr>
        <w:t>25</w:t>
      </w:r>
      <w:r w:rsidRPr="003E50B8">
        <w:rPr>
          <w:rFonts w:eastAsiaTheme="majorEastAsia"/>
          <w:rtl/>
        </w:rPr>
        <w:t xml:space="preserve"> تشرين الثاني/نوفمبر - </w:t>
      </w:r>
      <w:r w:rsidRPr="007D4991">
        <w:rPr>
          <w:rFonts w:eastAsiaTheme="majorEastAsia"/>
          <w:szCs w:val="18"/>
          <w:rtl/>
        </w:rPr>
        <w:t>13</w:t>
      </w:r>
      <w:r w:rsidRPr="003E50B8">
        <w:rPr>
          <w:rFonts w:eastAsiaTheme="majorEastAsia"/>
          <w:rtl/>
        </w:rPr>
        <w:t xml:space="preserve"> كانون الأول/ديسمبر </w:t>
      </w:r>
      <w:r w:rsidRPr="007D4991">
        <w:rPr>
          <w:rFonts w:eastAsiaTheme="majorEastAsia"/>
          <w:szCs w:val="18"/>
          <w:rtl/>
        </w:rPr>
        <w:t>2019</w:t>
      </w:r>
      <w:r w:rsidRPr="003E50B8">
        <w:rPr>
          <w:rFonts w:eastAsiaTheme="majorEastAsia"/>
          <w:szCs w:val="20"/>
          <w:rtl/>
        </w:rPr>
        <w:t>)</w:t>
      </w:r>
      <w:r w:rsidRPr="003E50B8">
        <w:rPr>
          <w:rFonts w:eastAsiaTheme="maj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685B" w14:textId="77777777" w:rsidR="00081D91" w:rsidRPr="003E50B8" w:rsidRDefault="00081D91" w:rsidP="003E50B8">
    <w:pPr>
      <w:pStyle w:val="Header"/>
      <w:jc w:val="right"/>
    </w:pPr>
    <w:r w:rsidRPr="003E50B8">
      <w:t>CERD/C/ISR/CO/17-19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3E86" w14:textId="77777777" w:rsidR="00081D91" w:rsidRPr="003E50B8" w:rsidRDefault="00081D91" w:rsidP="003E50B8">
    <w:pPr>
      <w:pStyle w:val="Header"/>
      <w:jc w:val="left"/>
    </w:pPr>
    <w:r w:rsidRPr="003E50B8">
      <w:t>CERD/C/ISR/CO/17-19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E6B1F"/>
    <w:rsid w:val="000076D5"/>
    <w:rsid w:val="00027B6E"/>
    <w:rsid w:val="00043663"/>
    <w:rsid w:val="000505CF"/>
    <w:rsid w:val="00081D91"/>
    <w:rsid w:val="000D701C"/>
    <w:rsid w:val="000E2A71"/>
    <w:rsid w:val="000E6B1F"/>
    <w:rsid w:val="00156D54"/>
    <w:rsid w:val="00160263"/>
    <w:rsid w:val="00181F96"/>
    <w:rsid w:val="001A1371"/>
    <w:rsid w:val="001B346A"/>
    <w:rsid w:val="001C0416"/>
    <w:rsid w:val="001E1CAD"/>
    <w:rsid w:val="001E290D"/>
    <w:rsid w:val="002144FA"/>
    <w:rsid w:val="0023469A"/>
    <w:rsid w:val="00243C8A"/>
    <w:rsid w:val="00267A0E"/>
    <w:rsid w:val="002901D9"/>
    <w:rsid w:val="002976C2"/>
    <w:rsid w:val="002D2D42"/>
    <w:rsid w:val="003024C9"/>
    <w:rsid w:val="003260FF"/>
    <w:rsid w:val="00326A5E"/>
    <w:rsid w:val="00343D95"/>
    <w:rsid w:val="00374341"/>
    <w:rsid w:val="003D1062"/>
    <w:rsid w:val="003E0437"/>
    <w:rsid w:val="003E50B8"/>
    <w:rsid w:val="00420D7B"/>
    <w:rsid w:val="00450B21"/>
    <w:rsid w:val="00453B63"/>
    <w:rsid w:val="00455780"/>
    <w:rsid w:val="004A14A6"/>
    <w:rsid w:val="004B0A1C"/>
    <w:rsid w:val="004D298E"/>
    <w:rsid w:val="00523BAE"/>
    <w:rsid w:val="0054472E"/>
    <w:rsid w:val="005662A9"/>
    <w:rsid w:val="005827D4"/>
    <w:rsid w:val="0059622A"/>
    <w:rsid w:val="005964FD"/>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D4991"/>
    <w:rsid w:val="00852A9A"/>
    <w:rsid w:val="008F49E1"/>
    <w:rsid w:val="0090370F"/>
    <w:rsid w:val="00912700"/>
    <w:rsid w:val="009171DA"/>
    <w:rsid w:val="009269D2"/>
    <w:rsid w:val="00942135"/>
    <w:rsid w:val="009521B0"/>
    <w:rsid w:val="00994130"/>
    <w:rsid w:val="009A7E9F"/>
    <w:rsid w:val="009E5018"/>
    <w:rsid w:val="00A12B37"/>
    <w:rsid w:val="00AB6758"/>
    <w:rsid w:val="00AC13A9"/>
    <w:rsid w:val="00B13763"/>
    <w:rsid w:val="00B477A4"/>
    <w:rsid w:val="00B54045"/>
    <w:rsid w:val="00B740D0"/>
    <w:rsid w:val="00B76593"/>
    <w:rsid w:val="00BD253C"/>
    <w:rsid w:val="00C438D7"/>
    <w:rsid w:val="00C61F15"/>
    <w:rsid w:val="00C81B50"/>
    <w:rsid w:val="00CB28F9"/>
    <w:rsid w:val="00CD1801"/>
    <w:rsid w:val="00D10EF1"/>
    <w:rsid w:val="00D42810"/>
    <w:rsid w:val="00D46F11"/>
    <w:rsid w:val="00D914A7"/>
    <w:rsid w:val="00DD13C3"/>
    <w:rsid w:val="00DD596E"/>
    <w:rsid w:val="00DD621E"/>
    <w:rsid w:val="00DF0575"/>
    <w:rsid w:val="00E70E04"/>
    <w:rsid w:val="00E76499"/>
    <w:rsid w:val="00EC05A7"/>
    <w:rsid w:val="00EC4B6B"/>
    <w:rsid w:val="00EF1EE5"/>
    <w:rsid w:val="00F14EF0"/>
    <w:rsid w:val="00F337EF"/>
    <w:rsid w:val="00F763B4"/>
    <w:rsid w:val="00F900C3"/>
    <w:rsid w:val="00FA5624"/>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DEF70A"/>
  <w15:docId w15:val="{3AB863CA-7DB9-45E3-9CDC-CFFB933E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3E50B8"/>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3E50B8"/>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3E50B8"/>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3E50B8"/>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rsid w:val="003E50B8"/>
    <w:pPr>
      <w:bidi w:val="0"/>
      <w:spacing w:after="120" w:line="240" w:lineRule="auto"/>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BE02-F6A2-4B45-8236-E6C22313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13</Pages>
  <Words>4776</Words>
  <Characters>25696</Characters>
  <Application>Microsoft Office Word</Application>
  <DocSecurity>0</DocSecurity>
  <Lines>435</Lines>
  <Paragraphs>178</Paragraphs>
  <ScaleCrop>false</ScaleCrop>
  <HeadingPairs>
    <vt:vector size="2" baseType="variant">
      <vt:variant>
        <vt:lpstr>Title</vt:lpstr>
      </vt:variant>
      <vt:variant>
        <vt:i4>1</vt:i4>
      </vt:variant>
    </vt:vector>
  </HeadingPairs>
  <TitlesOfParts>
    <vt:vector size="1" baseType="lpstr">
      <vt:lpstr>CERD/C/ISR/CO/17-19</vt:lpstr>
    </vt:vector>
  </TitlesOfParts>
  <Company>DCM</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CERD/C/ISR/CO/17-19</dc:title>
  <dc:subject>GE.16-</dc:subject>
  <dc:creator>Ibrahim BALAN</dc:creator>
  <cp:keywords>ODS No.</cp:keywords>
  <dc:description>Original: English _x000d_
Distribution: General_x000d_
Date:</dc:description>
  <cp:lastModifiedBy>Ibrahim Balan</cp:lastModifiedBy>
  <cp:revision>3</cp:revision>
  <cp:lastPrinted>2020-03-06T15:42:00Z</cp:lastPrinted>
  <dcterms:created xsi:type="dcterms:W3CDTF">2020-03-06T15:42:00Z</dcterms:created>
  <dcterms:modified xsi:type="dcterms:W3CDTF">2020-03-06T15:44:00Z</dcterms:modified>
  <cp:category>Final</cp:category>
</cp:coreProperties>
</file>