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2D5AAC" w:rsidTr="00C05C52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2D5AAC" w:rsidRDefault="002D5AAC" w:rsidP="009D39B7">
            <w:pPr>
              <w:suppressAutoHyphens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Pr="009D39B7" w:rsidRDefault="00BD33EE" w:rsidP="009D39B7">
            <w:pPr>
              <w:suppressAutoHyphens/>
              <w:spacing w:after="80" w:line="300" w:lineRule="exact"/>
              <w:rPr>
                <w:sz w:val="28"/>
              </w:rPr>
            </w:pPr>
            <w:r w:rsidRPr="009D39B7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Default="00C05C52" w:rsidP="0061166F">
            <w:pPr>
              <w:suppressAutoHyphens/>
              <w:jc w:val="right"/>
            </w:pPr>
            <w:r w:rsidRPr="00C05C52">
              <w:rPr>
                <w:sz w:val="40"/>
              </w:rPr>
              <w:t>CRPD</w:t>
            </w:r>
            <w:r>
              <w:t>/C/ECU/Q/1</w:t>
            </w:r>
          </w:p>
        </w:tc>
      </w:tr>
      <w:tr w:rsidR="002D5AAC" w:rsidTr="00C05C5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Default="009166ED" w:rsidP="009D39B7">
            <w:pPr>
              <w:suppressAutoHyphens/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Pr="009D39B7" w:rsidRDefault="000221D5" w:rsidP="009D39B7">
            <w:pPr>
              <w:suppressAutoHyphens/>
              <w:spacing w:before="120" w:line="360" w:lineRule="exact"/>
              <w:rPr>
                <w:b/>
                <w:sz w:val="34"/>
                <w:szCs w:val="34"/>
              </w:rPr>
            </w:pPr>
            <w:r w:rsidRPr="009D39B7">
              <w:rPr>
                <w:b/>
                <w:sz w:val="34"/>
                <w:szCs w:val="34"/>
              </w:rPr>
              <w:t>Convención sobre los derechos</w:t>
            </w:r>
            <w:r w:rsidRPr="009D39B7">
              <w:rPr>
                <w:b/>
                <w:sz w:val="34"/>
                <w:szCs w:val="34"/>
              </w:rPr>
              <w:br/>
              <w:t>de las personas con discapacidad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Default="00C05C52" w:rsidP="00C05C52">
            <w:pPr>
              <w:suppressAutoHyphens/>
              <w:spacing w:before="240" w:line="240" w:lineRule="exact"/>
            </w:pPr>
            <w:r>
              <w:t xml:space="preserve">Distr. </w:t>
            </w:r>
            <w:r w:rsidR="0061166F">
              <w:t>general</w:t>
            </w:r>
          </w:p>
          <w:p w:rsidR="00C05C52" w:rsidRDefault="00AB2E78" w:rsidP="00C05C52">
            <w:pPr>
              <w:suppressAutoHyphens/>
              <w:spacing w:line="240" w:lineRule="exact"/>
            </w:pPr>
            <w:r>
              <w:t>12</w:t>
            </w:r>
            <w:r w:rsidR="0061166F">
              <w:t xml:space="preserve"> de </w:t>
            </w:r>
            <w:r w:rsidR="00A57FE2">
              <w:t>mayo</w:t>
            </w:r>
            <w:r w:rsidR="00C05C52">
              <w:t xml:space="preserve"> de 2014</w:t>
            </w:r>
          </w:p>
          <w:p w:rsidR="00C05C52" w:rsidRDefault="00C05C52" w:rsidP="00C05C52">
            <w:pPr>
              <w:suppressAutoHyphens/>
              <w:spacing w:line="240" w:lineRule="exact"/>
            </w:pPr>
          </w:p>
          <w:p w:rsidR="00C05C52" w:rsidRDefault="00C05C52" w:rsidP="00C05C52">
            <w:pPr>
              <w:suppressAutoHyphens/>
              <w:spacing w:line="240" w:lineRule="exact"/>
            </w:pPr>
            <w:r>
              <w:t>Original: español</w:t>
            </w:r>
          </w:p>
        </w:tc>
      </w:tr>
    </w:tbl>
    <w:p w:rsidR="00872D3F" w:rsidRPr="0004208D" w:rsidRDefault="00872D3F" w:rsidP="00872D3F">
      <w:pPr>
        <w:autoSpaceDE w:val="0"/>
        <w:autoSpaceDN w:val="0"/>
        <w:adjustRightInd w:val="0"/>
        <w:spacing w:before="120"/>
        <w:rPr>
          <w:b/>
          <w:bCs/>
          <w:sz w:val="24"/>
          <w:szCs w:val="24"/>
        </w:rPr>
      </w:pPr>
      <w:r>
        <w:rPr>
          <w:rStyle w:val="Normal"/>
          <w:rFonts w:ascii="Times New Roman Bold" w:hAnsi="Times New Roman Bold"/>
          <w:b/>
          <w:sz w:val="24"/>
        </w:rPr>
        <w:t>Comité sobre los Derechos de las Personas con Discapacidad</w:t>
      </w:r>
    </w:p>
    <w:p w:rsidR="00C05C52" w:rsidRDefault="00C05C52" w:rsidP="00872D3F">
      <w:pPr>
        <w:pStyle w:val="HCh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Lista de cuestiones </w:t>
      </w:r>
      <w:r w:rsidR="005B0E36">
        <w:rPr>
          <w:lang w:val="es-ES_tradnl"/>
        </w:rPr>
        <w:t>relativa al</w:t>
      </w:r>
      <w:r>
        <w:rPr>
          <w:lang w:val="es-ES_tradnl"/>
        </w:rPr>
        <w:t xml:space="preserve"> informe inicial de</w:t>
      </w:r>
      <w:r w:rsidR="00204294">
        <w:rPr>
          <w:lang w:val="es-ES_tradnl"/>
        </w:rPr>
        <w:t>l</w:t>
      </w:r>
      <w:r>
        <w:rPr>
          <w:lang w:val="es-ES_tradnl"/>
        </w:rPr>
        <w:t xml:space="preserve"> Ecuador</w:t>
      </w:r>
      <w:r w:rsidR="0061166F" w:rsidRPr="00872D3F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:rsidR="00C05C52" w:rsidRPr="00872D3F" w:rsidRDefault="00051265" w:rsidP="00872D3F">
      <w:pPr>
        <w:pStyle w:val="H1G"/>
        <w:rPr>
          <w:rFonts w:eastAsia="Calibri"/>
        </w:rPr>
      </w:pPr>
      <w:r w:rsidRPr="00872D3F">
        <w:rPr>
          <w:rFonts w:eastAsia="Calibri"/>
        </w:rPr>
        <w:tab/>
      </w:r>
      <w:r w:rsidR="0061166F" w:rsidRPr="00872D3F">
        <w:rPr>
          <w:rFonts w:eastAsia="Calibri"/>
        </w:rPr>
        <w:t>A.</w:t>
      </w:r>
      <w:r w:rsidR="0061166F" w:rsidRPr="00872D3F">
        <w:rPr>
          <w:rFonts w:eastAsia="Calibri"/>
        </w:rPr>
        <w:tab/>
        <w:t>Propósito y obligaciones generales (a</w:t>
      </w:r>
      <w:r w:rsidR="00C05C52" w:rsidRPr="00872D3F">
        <w:rPr>
          <w:rFonts w:eastAsia="Calibri"/>
        </w:rPr>
        <w:t>rt</w:t>
      </w:r>
      <w:r w:rsidR="00204294">
        <w:rPr>
          <w:rFonts w:eastAsia="Calibri"/>
        </w:rPr>
        <w:t>ículo</w:t>
      </w:r>
      <w:r w:rsidR="00C05C52" w:rsidRPr="00872D3F">
        <w:rPr>
          <w:rFonts w:eastAsia="Calibri"/>
        </w:rPr>
        <w:t>s</w:t>
      </w:r>
      <w:r w:rsidR="00872D3F">
        <w:rPr>
          <w:rFonts w:eastAsia="Calibri"/>
        </w:rPr>
        <w:t xml:space="preserve"> </w:t>
      </w:r>
      <w:r w:rsidR="00C05C52" w:rsidRPr="00872D3F">
        <w:rPr>
          <w:rFonts w:eastAsia="Calibri"/>
        </w:rPr>
        <w:t>1 a 4</w:t>
      </w:r>
      <w:r w:rsidR="0061166F" w:rsidRPr="00872D3F">
        <w:rPr>
          <w:rFonts w:eastAsia="Calibri"/>
        </w:rPr>
        <w:t>)</w:t>
      </w:r>
    </w:p>
    <w:p w:rsidR="00FE7D9A" w:rsidRPr="00872D3F" w:rsidRDefault="006D1164" w:rsidP="00872D3F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</w:pPr>
      <w:r w:rsidRPr="00872D3F">
        <w:rPr>
          <w:rFonts w:eastAsia="Calibri"/>
        </w:rPr>
        <w:t>Por favor indique</w:t>
      </w:r>
      <w:r w:rsidR="00A57FE2">
        <w:rPr>
          <w:rFonts w:eastAsia="Calibri"/>
        </w:rPr>
        <w:t>n</w:t>
      </w:r>
      <w:r w:rsidRPr="00872D3F">
        <w:rPr>
          <w:rFonts w:eastAsia="Calibri"/>
        </w:rPr>
        <w:t xml:space="preserve"> cu</w:t>
      </w:r>
      <w:r w:rsidR="00A57FE2">
        <w:rPr>
          <w:rFonts w:eastAsia="Calibri"/>
        </w:rPr>
        <w:t>á</w:t>
      </w:r>
      <w:r w:rsidRPr="00872D3F">
        <w:rPr>
          <w:rFonts w:eastAsia="Calibri"/>
        </w:rPr>
        <w:t xml:space="preserve">les fueron los cambios más importantes que se introdujeron en la </w:t>
      </w:r>
      <w:r w:rsidR="00A57FE2">
        <w:rPr>
          <w:rFonts w:eastAsia="Calibri"/>
        </w:rPr>
        <w:t>L</w:t>
      </w:r>
      <w:r w:rsidRPr="00872D3F">
        <w:rPr>
          <w:rFonts w:eastAsia="Calibri"/>
        </w:rPr>
        <w:t xml:space="preserve">ey </w:t>
      </w:r>
      <w:r w:rsidR="00A57FE2">
        <w:rPr>
          <w:rFonts w:eastAsia="Calibri"/>
        </w:rPr>
        <w:t>O</w:t>
      </w:r>
      <w:r w:rsidRPr="00872D3F">
        <w:rPr>
          <w:rFonts w:eastAsia="Calibri"/>
        </w:rPr>
        <w:t xml:space="preserve">rgánica de </w:t>
      </w:r>
      <w:r w:rsidR="00A57FE2">
        <w:rPr>
          <w:rFonts w:eastAsia="Calibri"/>
        </w:rPr>
        <w:t>D</w:t>
      </w:r>
      <w:r w:rsidRPr="00872D3F">
        <w:rPr>
          <w:rFonts w:eastAsia="Calibri"/>
        </w:rPr>
        <w:t>iscapacidades publicada el 25 de septiembre de 2012</w:t>
      </w:r>
      <w:r w:rsidR="004941A6" w:rsidRPr="00872D3F">
        <w:rPr>
          <w:rFonts w:eastAsia="Calibri"/>
        </w:rPr>
        <w:t>,</w:t>
      </w:r>
      <w:r w:rsidRPr="00872D3F">
        <w:rPr>
          <w:rFonts w:eastAsia="Calibri"/>
        </w:rPr>
        <w:t xml:space="preserve"> que derogó a la </w:t>
      </w:r>
      <w:r w:rsidR="00A57FE2">
        <w:rPr>
          <w:rFonts w:eastAsia="Calibri"/>
        </w:rPr>
        <w:t>L</w:t>
      </w:r>
      <w:r w:rsidRPr="00872D3F">
        <w:rPr>
          <w:rFonts w:eastAsia="Calibri"/>
        </w:rPr>
        <w:t xml:space="preserve">ey de </w:t>
      </w:r>
      <w:r w:rsidR="00A57FE2">
        <w:rPr>
          <w:rFonts w:eastAsia="Calibri"/>
        </w:rPr>
        <w:t>D</w:t>
      </w:r>
      <w:r w:rsidRPr="00872D3F">
        <w:rPr>
          <w:rFonts w:eastAsia="Calibri"/>
        </w:rPr>
        <w:t>iscapacidades a la que alude el informe de Estado.</w:t>
      </w:r>
    </w:p>
    <w:p w:rsidR="00C05C52" w:rsidRPr="00C05C52" w:rsidRDefault="00C05C52" w:rsidP="00872D3F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Sírva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se proveer mayor información sobre el concepto </w:t>
      </w:r>
      <w:r w:rsidR="00872D3F">
        <w:rPr>
          <w:lang w:eastAsia="ar-SA"/>
        </w:rPr>
        <w:t>“</w:t>
      </w:r>
      <w:r w:rsidRPr="00C05C52">
        <w:rPr>
          <w:lang w:eastAsia="ar-SA"/>
        </w:rPr>
        <w:t>severidad de las limitaciones</w:t>
      </w:r>
      <w:r w:rsidR="00872D3F">
        <w:rPr>
          <w:lang w:eastAsia="ar-SA"/>
        </w:rPr>
        <w:t>”</w:t>
      </w:r>
      <w:r w:rsidRPr="00C05C52">
        <w:rPr>
          <w:lang w:eastAsia="ar-SA"/>
        </w:rPr>
        <w:t xml:space="preserve"> para el </w:t>
      </w:r>
      <w:r w:rsidRPr="00C43D95">
        <w:rPr>
          <w:rFonts w:eastAsia="Calibri"/>
          <w:lang w:val="es-MX" w:eastAsia="en-US"/>
        </w:rPr>
        <w:t>reconocimiento</w:t>
      </w:r>
      <w:r w:rsidRPr="00C05C52">
        <w:rPr>
          <w:lang w:eastAsia="ar-SA"/>
        </w:rPr>
        <w:t xml:space="preserve"> de una persona con discapacidad y la posibilidad de acceder a sus derechos. ¿Quién hace la determinación en torno a las limitaciones y con qué metodología? </w:t>
      </w:r>
    </w:p>
    <w:p w:rsidR="0066126D" w:rsidRDefault="00C05C52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Sírva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se señalar cuáles son las acciones que en el corto, mediano y largo plazo implementará el Ecuador para armonizar su legislación nacional para que </w:t>
      </w:r>
      <w:r w:rsidR="00A57FE2">
        <w:rPr>
          <w:lang w:eastAsia="ar-SA"/>
        </w:rPr>
        <w:t>sea</w:t>
      </w:r>
      <w:r w:rsidR="00A57FE2" w:rsidRPr="00C05C52">
        <w:rPr>
          <w:lang w:eastAsia="ar-SA"/>
        </w:rPr>
        <w:t xml:space="preserve"> </w:t>
      </w:r>
      <w:r w:rsidRPr="00C05C52">
        <w:rPr>
          <w:lang w:eastAsia="ar-SA"/>
        </w:rPr>
        <w:t xml:space="preserve">conforme con la </w:t>
      </w:r>
      <w:r w:rsidRPr="0066126D">
        <w:rPr>
          <w:rFonts w:eastAsia="Calibri"/>
          <w:lang w:val="es-MX"/>
        </w:rPr>
        <w:t>Convención</w:t>
      </w:r>
      <w:r w:rsidR="004A20A4">
        <w:rPr>
          <w:lang w:eastAsia="ar-SA"/>
        </w:rPr>
        <w:t xml:space="preserve">, además de la ya mencionada </w:t>
      </w:r>
      <w:r w:rsidR="009B04C0">
        <w:rPr>
          <w:lang w:eastAsia="ar-SA"/>
        </w:rPr>
        <w:t>L</w:t>
      </w:r>
      <w:r w:rsidR="004A20A4">
        <w:rPr>
          <w:lang w:eastAsia="ar-SA"/>
        </w:rPr>
        <w:t xml:space="preserve">ey </w:t>
      </w:r>
      <w:r w:rsidR="009B04C0">
        <w:rPr>
          <w:lang w:eastAsia="ar-SA"/>
        </w:rPr>
        <w:t>O</w:t>
      </w:r>
      <w:r w:rsidR="004A20A4">
        <w:rPr>
          <w:lang w:eastAsia="ar-SA"/>
        </w:rPr>
        <w:t xml:space="preserve">rgánica de </w:t>
      </w:r>
      <w:r w:rsidR="009B04C0">
        <w:rPr>
          <w:lang w:eastAsia="ar-SA"/>
        </w:rPr>
        <w:t>D</w:t>
      </w:r>
      <w:r w:rsidR="004A20A4">
        <w:rPr>
          <w:lang w:eastAsia="ar-SA"/>
        </w:rPr>
        <w:t>iscapacidades</w:t>
      </w:r>
      <w:r w:rsidRPr="00C05C52">
        <w:rPr>
          <w:lang w:eastAsia="ar-SA"/>
        </w:rPr>
        <w:t xml:space="preserve">. </w:t>
      </w:r>
    </w:p>
    <w:p w:rsidR="00C05C52" w:rsidRPr="003678D7" w:rsidRDefault="00F625AB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¿</w:t>
      </w:r>
      <w:r w:rsidR="00656099">
        <w:rPr>
          <w:lang w:eastAsia="ar-SA"/>
        </w:rPr>
        <w:t>C</w:t>
      </w:r>
      <w:r w:rsidR="004941A6">
        <w:rPr>
          <w:lang w:eastAsia="ar-SA"/>
        </w:rPr>
        <w:t>ó</w:t>
      </w:r>
      <w:r w:rsidR="00656099" w:rsidRPr="004941A6">
        <w:rPr>
          <w:lang w:eastAsia="ar-SA"/>
        </w:rPr>
        <w:t xml:space="preserve">mo se garantiza la </w:t>
      </w:r>
      <w:r w:rsidR="00656099" w:rsidRPr="003678D7">
        <w:rPr>
          <w:lang w:eastAsia="ar-SA"/>
        </w:rPr>
        <w:t>autonomía</w:t>
      </w:r>
      <w:r w:rsidR="00656099" w:rsidRPr="004941A6">
        <w:rPr>
          <w:lang w:eastAsia="ar-SA"/>
        </w:rPr>
        <w:t xml:space="preserve"> de </w:t>
      </w:r>
      <w:r w:rsidR="00656099" w:rsidRPr="003678D7">
        <w:rPr>
          <w:lang w:eastAsia="ar-SA"/>
        </w:rPr>
        <w:t>gestión</w:t>
      </w:r>
      <w:r w:rsidR="00656099">
        <w:rPr>
          <w:lang w:eastAsia="ar-SA"/>
        </w:rPr>
        <w:t xml:space="preserve"> e independencia </w:t>
      </w:r>
      <w:r w:rsidR="00656099" w:rsidRPr="004941A6">
        <w:rPr>
          <w:lang w:eastAsia="ar-SA"/>
        </w:rPr>
        <w:t xml:space="preserve">de las organizaciones de </w:t>
      </w:r>
      <w:r w:rsidR="00656099" w:rsidRPr="0066126D">
        <w:rPr>
          <w:rFonts w:eastAsia="Calibri"/>
          <w:lang w:val="es-MX"/>
        </w:rPr>
        <w:t>personas</w:t>
      </w:r>
      <w:r w:rsidR="00656099" w:rsidRPr="004941A6">
        <w:rPr>
          <w:lang w:eastAsia="ar-SA"/>
        </w:rPr>
        <w:t xml:space="preserve"> </w:t>
      </w:r>
      <w:r w:rsidR="00656099" w:rsidRPr="0066126D">
        <w:rPr>
          <w:rFonts w:eastAsia="Calibri"/>
          <w:lang w:val="es-MX"/>
        </w:rPr>
        <w:t>con</w:t>
      </w:r>
      <w:r w:rsidR="00656099" w:rsidRPr="004941A6">
        <w:rPr>
          <w:lang w:eastAsia="ar-SA"/>
        </w:rPr>
        <w:t xml:space="preserve"> discapacidad para que puedan proveer </w:t>
      </w:r>
      <w:r w:rsidR="00656099" w:rsidRPr="003678D7">
        <w:rPr>
          <w:lang w:eastAsia="ar-SA"/>
        </w:rPr>
        <w:t>información</w:t>
      </w:r>
      <w:r w:rsidR="00656099" w:rsidRPr="004941A6">
        <w:rPr>
          <w:lang w:eastAsia="ar-SA"/>
        </w:rPr>
        <w:t xml:space="preserve"> libremente a los </w:t>
      </w:r>
      <w:r w:rsidR="00656099" w:rsidRPr="003678D7">
        <w:rPr>
          <w:lang w:eastAsia="ar-SA"/>
        </w:rPr>
        <w:t>órganos</w:t>
      </w:r>
      <w:r w:rsidR="00656099" w:rsidRPr="004941A6">
        <w:rPr>
          <w:lang w:eastAsia="ar-SA"/>
        </w:rPr>
        <w:t xml:space="preserve"> de </w:t>
      </w:r>
      <w:r w:rsidR="00A57FE2">
        <w:rPr>
          <w:lang w:eastAsia="ar-SA"/>
        </w:rPr>
        <w:t xml:space="preserve">los </w:t>
      </w:r>
      <w:r w:rsidR="00656099" w:rsidRPr="004941A6">
        <w:rPr>
          <w:lang w:eastAsia="ar-SA"/>
        </w:rPr>
        <w:t>tratado</w:t>
      </w:r>
      <w:r w:rsidR="00A57FE2">
        <w:rPr>
          <w:lang w:eastAsia="ar-SA"/>
        </w:rPr>
        <w:t>s</w:t>
      </w:r>
      <w:r w:rsidR="00656099" w:rsidRPr="004941A6">
        <w:rPr>
          <w:lang w:eastAsia="ar-SA"/>
        </w:rPr>
        <w:t xml:space="preserve">? </w:t>
      </w:r>
    </w:p>
    <w:p w:rsidR="007E1677" w:rsidRDefault="007E1677" w:rsidP="007E1677">
      <w:pPr>
        <w:pStyle w:val="H1G"/>
      </w:pPr>
      <w:r>
        <w:tab/>
        <w:t>B.</w:t>
      </w:r>
      <w:r>
        <w:tab/>
        <w:t>Derechos específicos</w:t>
      </w:r>
    </w:p>
    <w:p w:rsidR="00C05C52" w:rsidRPr="00C05C52" w:rsidRDefault="001D3F2E" w:rsidP="0061166F">
      <w:pPr>
        <w:pStyle w:val="H23G"/>
        <w:rPr>
          <w:lang w:eastAsia="ar-SA"/>
        </w:rPr>
      </w:pPr>
      <w:r w:rsidRPr="004941A6">
        <w:rPr>
          <w:lang w:eastAsia="ar-SA"/>
        </w:rPr>
        <w:tab/>
      </w:r>
      <w:r w:rsidRPr="004941A6">
        <w:rPr>
          <w:lang w:eastAsia="ar-SA"/>
        </w:rPr>
        <w:tab/>
      </w:r>
      <w:r w:rsidR="0061166F" w:rsidRPr="00C05C52">
        <w:rPr>
          <w:lang w:eastAsia="ar-SA"/>
        </w:rPr>
        <w:t xml:space="preserve">Igualdad y no discriminación </w:t>
      </w:r>
      <w:r w:rsidR="0061166F">
        <w:rPr>
          <w:lang w:eastAsia="ar-SA"/>
        </w:rPr>
        <w:t>(a</w:t>
      </w:r>
      <w:r w:rsidR="00C05C52" w:rsidRPr="00C05C52">
        <w:rPr>
          <w:lang w:eastAsia="ar-SA"/>
        </w:rPr>
        <w:t>rt</w:t>
      </w:r>
      <w:r w:rsidR="00204294">
        <w:rPr>
          <w:lang w:eastAsia="ar-SA"/>
        </w:rPr>
        <w:t>ículo</w:t>
      </w:r>
      <w:r w:rsidR="00C05C52" w:rsidRPr="00C05C52">
        <w:rPr>
          <w:lang w:eastAsia="ar-SA"/>
        </w:rPr>
        <w:t xml:space="preserve"> 5</w:t>
      </w:r>
      <w:r w:rsidR="0061166F">
        <w:rPr>
          <w:lang w:eastAsia="ar-SA"/>
        </w:rPr>
        <w:t>)</w:t>
      </w:r>
      <w:r w:rsidR="00C05C52" w:rsidRPr="00C05C52">
        <w:rPr>
          <w:lang w:eastAsia="ar-SA"/>
        </w:rPr>
        <w:t xml:space="preserve"> </w:t>
      </w:r>
    </w:p>
    <w:p w:rsidR="00C7474B" w:rsidRDefault="00C05C52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Sírva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se ofrecer información sobre si en el </w:t>
      </w:r>
      <w:r w:rsidR="00C7474B">
        <w:rPr>
          <w:lang w:eastAsia="ar-SA"/>
        </w:rPr>
        <w:t>Estado parte</w:t>
      </w:r>
      <w:r w:rsidR="00C7474B" w:rsidRPr="00C05C52">
        <w:rPr>
          <w:lang w:eastAsia="ar-SA"/>
        </w:rPr>
        <w:t xml:space="preserve"> </w:t>
      </w:r>
      <w:r w:rsidRPr="00C05C52">
        <w:rPr>
          <w:lang w:eastAsia="ar-SA"/>
        </w:rPr>
        <w:t>se considera la denegación de ajustes razonables como una forma de discriminación. Asimismo, aparte de la vía penal, indique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 qué acciones legales puede emprender una persona con discapacidad cuando considere que ha sido discriminada</w:t>
      </w:r>
      <w:r w:rsidR="00A417B3">
        <w:rPr>
          <w:lang w:eastAsia="ar-SA"/>
        </w:rPr>
        <w:t xml:space="preserve"> y</w:t>
      </w:r>
      <w:r w:rsidRPr="00C05C52">
        <w:rPr>
          <w:lang w:eastAsia="ar-SA"/>
        </w:rPr>
        <w:t xml:space="preserve"> el tiempo que</w:t>
      </w:r>
      <w:r w:rsidR="00A417B3">
        <w:rPr>
          <w:lang w:eastAsia="ar-SA"/>
        </w:rPr>
        <w:t>,</w:t>
      </w:r>
      <w:r w:rsidR="00A417B3" w:rsidRPr="00A417B3">
        <w:rPr>
          <w:lang w:eastAsia="ar-SA"/>
        </w:rPr>
        <w:t xml:space="preserve"> </w:t>
      </w:r>
      <w:r w:rsidR="00A417B3" w:rsidRPr="00C05C52">
        <w:rPr>
          <w:lang w:eastAsia="ar-SA"/>
        </w:rPr>
        <w:t>en su caso,</w:t>
      </w:r>
      <w:r w:rsidRPr="00C05C52">
        <w:rPr>
          <w:lang w:eastAsia="ar-SA"/>
        </w:rPr>
        <w:t xml:space="preserve"> tardan en tramitarse esos procedimientos, así como las sanciones que es posible aplicar a quienes se encuentre responsables de haber cometido conductas discriminatorias. </w:t>
      </w:r>
    </w:p>
    <w:p w:rsidR="00C05C52" w:rsidRPr="00C05C52" w:rsidRDefault="00C05C52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 xml:space="preserve">Por favor </w:t>
      </w:r>
      <w:r w:rsidRPr="0066126D">
        <w:rPr>
          <w:rFonts w:eastAsia="Calibri"/>
          <w:lang w:val="es-MX"/>
        </w:rPr>
        <w:t>indique</w:t>
      </w:r>
      <w:r w:rsidR="009B04C0">
        <w:rPr>
          <w:rFonts w:eastAsia="Calibri"/>
          <w:lang w:val="es-MX"/>
        </w:rPr>
        <w:t>n</w:t>
      </w:r>
      <w:r w:rsidRPr="00C05C52">
        <w:rPr>
          <w:lang w:eastAsia="ar-SA"/>
        </w:rPr>
        <w:t xml:space="preserve"> la razón por la que la prevención</w:t>
      </w:r>
      <w:r w:rsidR="00656099">
        <w:rPr>
          <w:lang w:eastAsia="ar-SA"/>
        </w:rPr>
        <w:t xml:space="preserve"> de</w:t>
      </w:r>
      <w:r w:rsidRPr="00C05C52">
        <w:rPr>
          <w:lang w:eastAsia="ar-SA"/>
        </w:rPr>
        <w:t xml:space="preserve"> la discapacidad se considera como una forma de acción afirmativa. </w:t>
      </w:r>
    </w:p>
    <w:p w:rsidR="00C7474B" w:rsidRPr="00C05C52" w:rsidRDefault="001D3F2E" w:rsidP="00C7474B">
      <w:pPr>
        <w:pStyle w:val="H23G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="00C7474B" w:rsidRPr="00C05C52">
        <w:rPr>
          <w:lang w:eastAsia="ar-SA"/>
        </w:rPr>
        <w:t>Mujeres con discapacidad</w:t>
      </w:r>
      <w:r w:rsidR="00C7474B" w:rsidRPr="007E1677">
        <w:rPr>
          <w:lang w:eastAsia="ar-SA"/>
        </w:rPr>
        <w:t xml:space="preserve"> </w:t>
      </w:r>
      <w:r w:rsidR="00C7474B">
        <w:rPr>
          <w:lang w:eastAsia="ar-SA"/>
        </w:rPr>
        <w:t>(a</w:t>
      </w:r>
      <w:r w:rsidR="00C7474B" w:rsidRPr="00C05C52">
        <w:rPr>
          <w:lang w:eastAsia="ar-SA"/>
        </w:rPr>
        <w:t>rt</w:t>
      </w:r>
      <w:r w:rsidR="00204294">
        <w:rPr>
          <w:lang w:eastAsia="ar-SA"/>
        </w:rPr>
        <w:t>ículo</w:t>
      </w:r>
      <w:r w:rsidR="00C7474B" w:rsidRPr="00C05C52">
        <w:rPr>
          <w:lang w:eastAsia="ar-SA"/>
        </w:rPr>
        <w:t xml:space="preserve"> 6</w:t>
      </w:r>
      <w:r w:rsidR="00C7474B">
        <w:rPr>
          <w:lang w:eastAsia="ar-SA"/>
        </w:rPr>
        <w:t>)</w:t>
      </w:r>
    </w:p>
    <w:p w:rsidR="00C7474B" w:rsidRDefault="00C7474B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Proporcione</w:t>
      </w:r>
      <w:r w:rsidR="009B04C0">
        <w:rPr>
          <w:lang w:eastAsia="ar-SA"/>
        </w:rPr>
        <w:t>n</w:t>
      </w:r>
      <w:r w:rsidR="00872D3F">
        <w:rPr>
          <w:lang w:eastAsia="ar-SA"/>
        </w:rPr>
        <w:t xml:space="preserve"> </w:t>
      </w:r>
      <w:r w:rsidRPr="00C05C52">
        <w:rPr>
          <w:lang w:eastAsia="ar-SA"/>
        </w:rPr>
        <w:t xml:space="preserve">información </w:t>
      </w:r>
      <w:r w:rsidR="00A417B3">
        <w:rPr>
          <w:lang w:eastAsia="ar-SA"/>
        </w:rPr>
        <w:t>desglosada</w:t>
      </w:r>
      <w:r w:rsidRPr="00C05C52">
        <w:rPr>
          <w:lang w:eastAsia="ar-SA"/>
        </w:rPr>
        <w:t xml:space="preserve"> del porcentaje de mujeres y niñas con discapacidad que actualmente están cursando programas de educación básica, media y superior. </w:t>
      </w:r>
    </w:p>
    <w:p w:rsidR="00C7474B" w:rsidRDefault="00C7474B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>
        <w:rPr>
          <w:lang w:eastAsia="ar-SA"/>
        </w:rPr>
        <w:t>S</w:t>
      </w:r>
      <w:r w:rsidRPr="00C05C52">
        <w:rPr>
          <w:lang w:eastAsia="ar-SA"/>
        </w:rPr>
        <w:t>eñale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 cuántas mujeres </w:t>
      </w:r>
      <w:r w:rsidR="00A417B3">
        <w:rPr>
          <w:lang w:eastAsia="ar-SA"/>
        </w:rPr>
        <w:t xml:space="preserve">con discapacidad </w:t>
      </w:r>
      <w:r w:rsidRPr="00C05C52">
        <w:rPr>
          <w:lang w:eastAsia="ar-SA"/>
        </w:rPr>
        <w:t>en edad económicamente activa</w:t>
      </w:r>
      <w:r>
        <w:rPr>
          <w:lang w:eastAsia="ar-SA"/>
        </w:rPr>
        <w:t xml:space="preserve"> </w:t>
      </w:r>
      <w:r w:rsidRPr="00C05C52">
        <w:rPr>
          <w:lang w:eastAsia="ar-SA"/>
        </w:rPr>
        <w:t xml:space="preserve">están actualmente empleadas. </w:t>
      </w:r>
    </w:p>
    <w:p w:rsidR="00C7474B" w:rsidRPr="00443F38" w:rsidRDefault="00C7474B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</w:pPr>
      <w:r w:rsidRPr="00443F38">
        <w:t>Por favor indique</w:t>
      </w:r>
      <w:r w:rsidR="009B04C0">
        <w:t>n</w:t>
      </w:r>
      <w:r w:rsidRPr="00443F38">
        <w:t xml:space="preserve"> la situación actual de la norma de protección y atención integral de la </w:t>
      </w:r>
      <w:r w:rsidRPr="00443F38">
        <w:rPr>
          <w:lang w:eastAsia="ar-SA"/>
        </w:rPr>
        <w:t>violencia</w:t>
      </w:r>
      <w:r w:rsidRPr="00443F38">
        <w:t xml:space="preserve"> de género, intrafamiliar y sexual y de qué manera se incluye a las mujeres y niñas con discapacidad en la misma. </w:t>
      </w:r>
    </w:p>
    <w:p w:rsidR="00C7474B" w:rsidRPr="00BA3C8B" w:rsidRDefault="00C7474B" w:rsidP="00C7474B">
      <w:pPr>
        <w:pStyle w:val="H23G"/>
        <w:rPr>
          <w:b w:val="0"/>
          <w:sz w:val="24"/>
          <w:szCs w:val="24"/>
        </w:rPr>
      </w:pPr>
      <w:r>
        <w:rPr>
          <w:rFonts w:eastAsia="Calibri"/>
          <w:lang w:val="es-MX" w:eastAsia="ar-SA"/>
        </w:rPr>
        <w:tab/>
      </w:r>
      <w:r>
        <w:rPr>
          <w:rFonts w:eastAsia="Calibri"/>
          <w:lang w:val="es-MX" w:eastAsia="ar-SA"/>
        </w:rPr>
        <w:tab/>
      </w:r>
      <w:r w:rsidRPr="0061166F">
        <w:rPr>
          <w:rFonts w:eastAsia="Calibri"/>
          <w:lang w:val="es-MX" w:eastAsia="ar-SA"/>
        </w:rPr>
        <w:t>Niños y niñas con discapacidad</w:t>
      </w:r>
      <w:r w:rsidRPr="007E1677">
        <w:rPr>
          <w:rFonts w:eastAsia="Calibri"/>
          <w:lang w:val="es-MX" w:eastAsia="ar-SA"/>
        </w:rPr>
        <w:t xml:space="preserve"> </w:t>
      </w:r>
      <w:r>
        <w:rPr>
          <w:rFonts w:eastAsia="Calibri"/>
          <w:lang w:val="es-MX" w:eastAsia="ar-SA"/>
        </w:rPr>
        <w:t>(</w:t>
      </w:r>
      <w:r w:rsidR="00204294">
        <w:rPr>
          <w:rFonts w:eastAsia="Calibri"/>
          <w:lang w:val="es-MX" w:eastAsia="ar-SA"/>
        </w:rPr>
        <w:t>artículo</w:t>
      </w:r>
      <w:r w:rsidRPr="0061166F">
        <w:rPr>
          <w:rFonts w:eastAsia="Calibri"/>
          <w:lang w:val="es-MX" w:eastAsia="ar-SA"/>
        </w:rPr>
        <w:t xml:space="preserve"> 7</w:t>
      </w:r>
      <w:r>
        <w:rPr>
          <w:rFonts w:eastAsia="Calibri"/>
          <w:lang w:val="es-MX" w:eastAsia="ar-SA"/>
        </w:rPr>
        <w:t>)</w:t>
      </w:r>
    </w:p>
    <w:p w:rsidR="00C7474B" w:rsidRPr="00443F38" w:rsidRDefault="00C7474B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</w:pPr>
      <w:r w:rsidRPr="00443F38">
        <w:t xml:space="preserve">Por </w:t>
      </w:r>
      <w:r w:rsidRPr="00443F38">
        <w:rPr>
          <w:lang w:eastAsia="ar-SA"/>
        </w:rPr>
        <w:t>favor</w:t>
      </w:r>
      <w:r w:rsidRPr="00443F38">
        <w:t xml:space="preserve"> informe</w:t>
      </w:r>
      <w:r w:rsidR="009B04C0">
        <w:t>n</w:t>
      </w:r>
      <w:r w:rsidRPr="00443F38">
        <w:t xml:space="preserve"> sobre diagnósticos existentes y estadísticas sobre niñas y niños con discapacidad de nacionalidades indígenas y </w:t>
      </w:r>
      <w:r w:rsidR="00A417B3">
        <w:t>a</w:t>
      </w:r>
      <w:r w:rsidRPr="00443F38">
        <w:t>froecuatorianos y de qué manera acceden a los programas existentes en materia de discapacidad, en particular en educación y de salud.</w:t>
      </w:r>
    </w:p>
    <w:p w:rsidR="00C05C52" w:rsidRPr="00C05C52" w:rsidRDefault="00C7474B" w:rsidP="0061166F">
      <w:pPr>
        <w:pStyle w:val="H23G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="00C05C52" w:rsidRPr="00C05C52">
        <w:rPr>
          <w:lang w:eastAsia="ar-SA"/>
        </w:rPr>
        <w:t>Accesibilidad</w:t>
      </w:r>
      <w:r w:rsidR="0061166F" w:rsidRPr="0061166F">
        <w:rPr>
          <w:lang w:eastAsia="ar-SA"/>
        </w:rPr>
        <w:t xml:space="preserve"> </w:t>
      </w:r>
      <w:r w:rsidR="0061166F">
        <w:rPr>
          <w:lang w:eastAsia="ar-SA"/>
        </w:rPr>
        <w:t>(</w:t>
      </w:r>
      <w:r w:rsidR="00204294">
        <w:rPr>
          <w:lang w:eastAsia="ar-SA"/>
        </w:rPr>
        <w:t>artículo</w:t>
      </w:r>
      <w:r w:rsidR="0061166F" w:rsidRPr="00C05C52">
        <w:rPr>
          <w:lang w:eastAsia="ar-SA"/>
        </w:rPr>
        <w:t xml:space="preserve"> 9</w:t>
      </w:r>
      <w:r w:rsidR="0061166F">
        <w:rPr>
          <w:lang w:eastAsia="ar-SA"/>
        </w:rPr>
        <w:t>)</w:t>
      </w:r>
    </w:p>
    <w:p w:rsidR="00C05C52" w:rsidRPr="00C05C52" w:rsidRDefault="00C05C52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Sírva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se proveer información sobre si el programa “Ecuador sin Barreras” incluye la adecuación de inmuebles públicos que hayan sido construidos con anterioridad a la implementación del </w:t>
      </w:r>
      <w:r w:rsidR="00A417B3">
        <w:rPr>
          <w:lang w:eastAsia="ar-SA"/>
        </w:rPr>
        <w:t>p</w:t>
      </w:r>
      <w:r w:rsidRPr="00C05C52">
        <w:rPr>
          <w:lang w:eastAsia="ar-SA"/>
        </w:rPr>
        <w:t xml:space="preserve">rograma. </w:t>
      </w:r>
    </w:p>
    <w:p w:rsidR="00C05C52" w:rsidRPr="00C05C52" w:rsidRDefault="00C05C52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Por favor provea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 información respecto a los alcances que tiene el Reglamento Técnico Ecuatoriano en cuanto al concepto de accesibilidad, especialmente si cubre los aspectos de </w:t>
      </w:r>
      <w:r w:rsidR="00656099">
        <w:rPr>
          <w:lang w:eastAsia="ar-SA"/>
        </w:rPr>
        <w:t>información, comunicación</w:t>
      </w:r>
      <w:r w:rsidR="00F9043A">
        <w:rPr>
          <w:lang w:eastAsia="ar-SA"/>
        </w:rPr>
        <w:t xml:space="preserve">, incluyendo </w:t>
      </w:r>
      <w:r w:rsidR="00BA3C8B">
        <w:rPr>
          <w:lang w:eastAsia="ar-SA"/>
        </w:rPr>
        <w:t xml:space="preserve">información, </w:t>
      </w:r>
      <w:r w:rsidR="0073654F">
        <w:rPr>
          <w:lang w:eastAsia="ar-SA"/>
        </w:rPr>
        <w:t xml:space="preserve">tecnologías de la información y las </w:t>
      </w:r>
      <w:r w:rsidR="00BA3C8B">
        <w:rPr>
          <w:lang w:eastAsia="ar-SA"/>
        </w:rPr>
        <w:t>comunicaciones (</w:t>
      </w:r>
      <w:r w:rsidR="0073654F">
        <w:rPr>
          <w:lang w:eastAsia="ar-SA"/>
        </w:rPr>
        <w:t>TIC</w:t>
      </w:r>
      <w:r w:rsidR="00BA3C8B">
        <w:rPr>
          <w:lang w:eastAsia="ar-SA"/>
        </w:rPr>
        <w:t>)</w:t>
      </w:r>
      <w:r w:rsidR="00656099">
        <w:rPr>
          <w:lang w:eastAsia="ar-SA"/>
        </w:rPr>
        <w:t xml:space="preserve"> </w:t>
      </w:r>
      <w:r w:rsidRPr="00C05C52">
        <w:rPr>
          <w:lang w:eastAsia="ar-SA"/>
        </w:rPr>
        <w:t xml:space="preserve">y </w:t>
      </w:r>
      <w:r w:rsidR="0073654F">
        <w:rPr>
          <w:lang w:eastAsia="ar-SA"/>
        </w:rPr>
        <w:t xml:space="preserve">empleo de un </w:t>
      </w:r>
      <w:r w:rsidRPr="00C05C52">
        <w:rPr>
          <w:lang w:eastAsia="ar-SA"/>
        </w:rPr>
        <w:t>lenguaje simple</w:t>
      </w:r>
      <w:r w:rsidR="0073654F">
        <w:rPr>
          <w:lang w:eastAsia="ar-SA"/>
        </w:rPr>
        <w:t>,</w:t>
      </w:r>
      <w:r w:rsidR="000A1993">
        <w:rPr>
          <w:lang w:eastAsia="ar-SA"/>
        </w:rPr>
        <w:t xml:space="preserve"> y no s</w:t>
      </w:r>
      <w:r w:rsidR="0073654F">
        <w:rPr>
          <w:lang w:eastAsia="ar-SA"/>
        </w:rPr>
        <w:t>o</w:t>
      </w:r>
      <w:r w:rsidR="000A1993">
        <w:rPr>
          <w:lang w:eastAsia="ar-SA"/>
        </w:rPr>
        <w:t>lo accesibilidad en sentido arquitectónico</w:t>
      </w:r>
      <w:r w:rsidRPr="00C05C52">
        <w:rPr>
          <w:lang w:eastAsia="ar-SA"/>
        </w:rPr>
        <w:t xml:space="preserve">. </w:t>
      </w:r>
    </w:p>
    <w:p w:rsidR="00C05C52" w:rsidRPr="00C05C52" w:rsidRDefault="001D3F2E" w:rsidP="0061166F">
      <w:pPr>
        <w:pStyle w:val="H23G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="00C05C52" w:rsidRPr="00C05C52">
        <w:rPr>
          <w:lang w:eastAsia="ar-SA"/>
        </w:rPr>
        <w:t>Situaciones de riesgo y emergencias humanitarias</w:t>
      </w:r>
      <w:r w:rsidR="0061166F" w:rsidRPr="0061166F">
        <w:rPr>
          <w:lang w:eastAsia="ar-SA"/>
        </w:rPr>
        <w:t xml:space="preserve"> </w:t>
      </w:r>
      <w:r w:rsidR="0061166F">
        <w:rPr>
          <w:lang w:eastAsia="ar-SA"/>
        </w:rPr>
        <w:t>(</w:t>
      </w:r>
      <w:r w:rsidR="00204294">
        <w:rPr>
          <w:lang w:eastAsia="ar-SA"/>
        </w:rPr>
        <w:t>artículo</w:t>
      </w:r>
      <w:r w:rsidR="0061166F" w:rsidRPr="00C05C52">
        <w:rPr>
          <w:lang w:eastAsia="ar-SA"/>
        </w:rPr>
        <w:t xml:space="preserve"> 11</w:t>
      </w:r>
      <w:r w:rsidR="0061166F">
        <w:rPr>
          <w:lang w:eastAsia="ar-SA"/>
        </w:rPr>
        <w:t>)</w:t>
      </w:r>
    </w:p>
    <w:p w:rsidR="00C05C52" w:rsidRPr="00C05C52" w:rsidRDefault="00C05C52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Indique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 si la guía </w:t>
      </w:r>
      <w:r w:rsidR="0073654F">
        <w:rPr>
          <w:lang w:eastAsia="ar-SA"/>
        </w:rPr>
        <w:t xml:space="preserve">de atención </w:t>
      </w:r>
      <w:r w:rsidRPr="00C05C52">
        <w:rPr>
          <w:lang w:eastAsia="ar-SA"/>
        </w:rPr>
        <w:t>a personas con discapacidad en casos de emergencia</w:t>
      </w:r>
      <w:r w:rsidR="0073654F">
        <w:rPr>
          <w:lang w:eastAsia="ar-SA"/>
        </w:rPr>
        <w:t>s</w:t>
      </w:r>
      <w:r w:rsidRPr="00C05C52">
        <w:rPr>
          <w:lang w:eastAsia="ar-SA"/>
        </w:rPr>
        <w:t xml:space="preserve"> y desastres naturales tiene carácter vinculante para el sector público y el privado, y si además de la guía existen otros protocolos para situaciones de emergencia. </w:t>
      </w:r>
    </w:p>
    <w:p w:rsidR="00C05C52" w:rsidRPr="00C05C52" w:rsidRDefault="001D3F2E" w:rsidP="0061166F">
      <w:pPr>
        <w:pStyle w:val="H23G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="00C05C52" w:rsidRPr="00C05C52">
        <w:rPr>
          <w:lang w:eastAsia="ar-SA"/>
        </w:rPr>
        <w:t>Igual reconocimiento como persona ante la ley</w:t>
      </w:r>
      <w:r w:rsidR="0061166F" w:rsidRPr="0061166F">
        <w:rPr>
          <w:lang w:eastAsia="ar-SA"/>
        </w:rPr>
        <w:t xml:space="preserve"> </w:t>
      </w:r>
      <w:r w:rsidR="0061166F">
        <w:rPr>
          <w:lang w:eastAsia="ar-SA"/>
        </w:rPr>
        <w:t>(</w:t>
      </w:r>
      <w:r w:rsidR="00204294">
        <w:rPr>
          <w:lang w:eastAsia="ar-SA"/>
        </w:rPr>
        <w:t>artículo</w:t>
      </w:r>
      <w:r w:rsidR="0061166F" w:rsidRPr="00C05C52">
        <w:rPr>
          <w:lang w:eastAsia="ar-SA"/>
        </w:rPr>
        <w:t xml:space="preserve"> 12</w:t>
      </w:r>
      <w:r w:rsidR="0061166F">
        <w:rPr>
          <w:lang w:eastAsia="ar-SA"/>
        </w:rPr>
        <w:t>)</w:t>
      </w:r>
    </w:p>
    <w:p w:rsidR="00C05C52" w:rsidRPr="00BA3C8B" w:rsidRDefault="00C05C52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val="es-CO"/>
        </w:rPr>
      </w:pPr>
      <w:r w:rsidRPr="00C05C52">
        <w:rPr>
          <w:lang w:eastAsia="ar-SA"/>
        </w:rPr>
        <w:t>Además de los cambios de nomenclatura en el Código Civil, indique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 si existe alguna iniciativa para transformar el modelo de sustitución en la toma de decisiones por el </w:t>
      </w:r>
      <w:r w:rsidR="00F9043A">
        <w:rPr>
          <w:lang w:eastAsia="ar-SA"/>
        </w:rPr>
        <w:t>sistema de apoyo en la</w:t>
      </w:r>
      <w:r w:rsidRPr="00C05C52">
        <w:rPr>
          <w:lang w:eastAsia="ar-SA"/>
        </w:rPr>
        <w:t xml:space="preserve"> toma de decisiones. </w:t>
      </w:r>
      <w:r w:rsidR="00967CA1" w:rsidRPr="00BA3C8B">
        <w:rPr>
          <w:lang w:val="es-CO" w:eastAsia="ar-SA"/>
        </w:rPr>
        <w:t xml:space="preserve">Por </w:t>
      </w:r>
      <w:r w:rsidR="00967CA1" w:rsidRPr="00967CA1">
        <w:rPr>
          <w:lang w:val="es-CO" w:eastAsia="ar-SA"/>
        </w:rPr>
        <w:t>favo</w:t>
      </w:r>
      <w:r w:rsidR="00967CA1" w:rsidRPr="00BA3C8B">
        <w:rPr>
          <w:lang w:val="es-CO" w:eastAsia="ar-SA"/>
        </w:rPr>
        <w:t>r explique</w:t>
      </w:r>
      <w:r w:rsidR="009B04C0">
        <w:rPr>
          <w:lang w:val="es-CO" w:eastAsia="ar-SA"/>
        </w:rPr>
        <w:t>n</w:t>
      </w:r>
      <w:r w:rsidR="00967CA1" w:rsidRPr="00BA3C8B">
        <w:rPr>
          <w:lang w:val="es-CO" w:eastAsia="ar-SA"/>
        </w:rPr>
        <w:t xml:space="preserve"> si el lenguaje peyorativo que u</w:t>
      </w:r>
      <w:r w:rsidR="00BA3C8B">
        <w:rPr>
          <w:lang w:val="es-CO" w:eastAsia="ar-SA"/>
        </w:rPr>
        <w:t>t</w:t>
      </w:r>
      <w:r w:rsidR="00967CA1" w:rsidRPr="00BA3C8B">
        <w:rPr>
          <w:lang w:val="es-CO" w:eastAsia="ar-SA"/>
        </w:rPr>
        <w:t xml:space="preserve">iliza el </w:t>
      </w:r>
      <w:r w:rsidR="00967CA1" w:rsidRPr="00967CA1">
        <w:rPr>
          <w:lang w:val="es-CO" w:eastAsia="ar-SA"/>
        </w:rPr>
        <w:t>Código</w:t>
      </w:r>
      <w:r w:rsidR="00967CA1" w:rsidRPr="00BA3C8B">
        <w:rPr>
          <w:lang w:val="es-CO" w:eastAsia="ar-SA"/>
        </w:rPr>
        <w:t xml:space="preserve"> Civil para referirse a las personas</w:t>
      </w:r>
      <w:r w:rsidR="00967CA1" w:rsidRPr="00BA3C8B">
        <w:rPr>
          <w:lang w:val="es-CO"/>
        </w:rPr>
        <w:t xml:space="preserve"> con </w:t>
      </w:r>
      <w:r w:rsidR="00967CA1" w:rsidRPr="00BA3C8B">
        <w:rPr>
          <w:lang w:val="es-CO" w:eastAsia="ar-SA"/>
        </w:rPr>
        <w:t xml:space="preserve">discapacidad ha sido modificado. </w:t>
      </w:r>
    </w:p>
    <w:p w:rsidR="00C05C52" w:rsidRPr="00C05C52" w:rsidRDefault="001D3F2E" w:rsidP="0061166F">
      <w:pPr>
        <w:pStyle w:val="H23G"/>
        <w:rPr>
          <w:lang w:eastAsia="ar-SA"/>
        </w:rPr>
      </w:pPr>
      <w:r w:rsidRPr="00BA3C8B">
        <w:rPr>
          <w:lang w:val="es-CO"/>
        </w:rPr>
        <w:tab/>
      </w:r>
      <w:r w:rsidRPr="00BA3C8B">
        <w:rPr>
          <w:lang w:val="es-CO"/>
        </w:rPr>
        <w:tab/>
      </w:r>
      <w:r w:rsidR="00C05C52" w:rsidRPr="00C05C52">
        <w:rPr>
          <w:lang w:eastAsia="ar-SA"/>
        </w:rPr>
        <w:t>Acceso a la justicia</w:t>
      </w:r>
      <w:r w:rsidR="0061166F" w:rsidRPr="0061166F">
        <w:rPr>
          <w:lang w:eastAsia="ar-SA"/>
        </w:rPr>
        <w:t xml:space="preserve"> </w:t>
      </w:r>
      <w:r w:rsidR="0061166F">
        <w:rPr>
          <w:lang w:eastAsia="ar-SA"/>
        </w:rPr>
        <w:t>(</w:t>
      </w:r>
      <w:r w:rsidR="00204294">
        <w:rPr>
          <w:lang w:eastAsia="ar-SA"/>
        </w:rPr>
        <w:t>artículo</w:t>
      </w:r>
      <w:r w:rsidR="0061166F" w:rsidRPr="00C05C52">
        <w:rPr>
          <w:lang w:eastAsia="ar-SA"/>
        </w:rPr>
        <w:t xml:space="preserve"> 13</w:t>
      </w:r>
      <w:r w:rsidR="0061166F">
        <w:rPr>
          <w:lang w:eastAsia="ar-SA"/>
        </w:rPr>
        <w:t>)</w:t>
      </w:r>
    </w:p>
    <w:p w:rsidR="00C05C52" w:rsidRPr="00C05C52" w:rsidRDefault="00C05C52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Sírva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se indicar si los códigos de procedimientos civiles </w:t>
      </w:r>
      <w:r w:rsidR="006F52AE">
        <w:rPr>
          <w:lang w:eastAsia="ar-SA"/>
        </w:rPr>
        <w:t xml:space="preserve">y </w:t>
      </w:r>
      <w:r w:rsidRPr="00C05C52">
        <w:rPr>
          <w:lang w:eastAsia="ar-SA"/>
        </w:rPr>
        <w:t xml:space="preserve">penales, del trabajo y otras ordenanzas administrativas establecen la obligación de que los jueces y otras autoridades realicen ajustes de procedimiento para asegurar la participación de personas con discapacidad. </w:t>
      </w:r>
    </w:p>
    <w:p w:rsidR="00C05C52" w:rsidRPr="00C05C52" w:rsidRDefault="001D3F2E" w:rsidP="0061166F">
      <w:pPr>
        <w:pStyle w:val="H23G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="00C05C52" w:rsidRPr="00C05C52">
        <w:rPr>
          <w:lang w:eastAsia="ar-SA"/>
        </w:rPr>
        <w:t>Libertad y seguridad de la persona</w:t>
      </w:r>
      <w:r w:rsidR="0061166F" w:rsidRPr="0061166F">
        <w:rPr>
          <w:lang w:eastAsia="ar-SA"/>
        </w:rPr>
        <w:t xml:space="preserve"> </w:t>
      </w:r>
      <w:r w:rsidR="0061166F">
        <w:rPr>
          <w:lang w:eastAsia="ar-SA"/>
        </w:rPr>
        <w:t>(</w:t>
      </w:r>
      <w:r w:rsidR="00204294">
        <w:rPr>
          <w:lang w:eastAsia="ar-SA"/>
        </w:rPr>
        <w:t>artículo</w:t>
      </w:r>
      <w:r w:rsidR="0061166F" w:rsidRPr="00C05C52">
        <w:rPr>
          <w:lang w:eastAsia="ar-SA"/>
        </w:rPr>
        <w:t xml:space="preserve"> 14</w:t>
      </w:r>
      <w:r w:rsidR="0061166F">
        <w:rPr>
          <w:lang w:eastAsia="ar-SA"/>
        </w:rPr>
        <w:t>)</w:t>
      </w:r>
    </w:p>
    <w:p w:rsidR="00C05C52" w:rsidRPr="00C05C52" w:rsidRDefault="00C05C52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val="es-ES_tradnl"/>
        </w:rPr>
      </w:pPr>
      <w:r w:rsidRPr="00C05C52">
        <w:t>Por favor confirme</w:t>
      </w:r>
      <w:r w:rsidR="009B04C0">
        <w:t>n</w:t>
      </w:r>
      <w:r w:rsidRPr="00C05C52">
        <w:t xml:space="preserve"> si en los hospitales psiquiátricos </w:t>
      </w:r>
      <w:r w:rsidR="00A14F40">
        <w:t>d</w:t>
      </w:r>
      <w:r w:rsidRPr="00C05C52">
        <w:t xml:space="preserve">el Ecuador no existen </w:t>
      </w:r>
      <w:r w:rsidRPr="00C05C52">
        <w:rPr>
          <w:lang w:eastAsia="ar-SA"/>
        </w:rPr>
        <w:t>personas</w:t>
      </w:r>
      <w:r w:rsidRPr="00C05C52">
        <w:t xml:space="preserve"> </w:t>
      </w:r>
      <w:r w:rsidR="002B450D">
        <w:rPr>
          <w:lang w:eastAsia="ar-SA"/>
        </w:rPr>
        <w:t>con</w:t>
      </w:r>
      <w:r w:rsidR="002B450D">
        <w:t xml:space="preserve"> discapacidad psicosocial o intelectual </w:t>
      </w:r>
      <w:r w:rsidRPr="00C05C52">
        <w:t xml:space="preserve">institucionalizadas de forma permanente. </w:t>
      </w:r>
    </w:p>
    <w:p w:rsidR="00C05C52" w:rsidRPr="00C05C52" w:rsidRDefault="00C05C52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Por favor señale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 qu</w:t>
      </w:r>
      <w:r w:rsidR="00A14F40">
        <w:rPr>
          <w:lang w:eastAsia="ar-SA"/>
        </w:rPr>
        <w:t>é</w:t>
      </w:r>
      <w:r w:rsidRPr="00C05C52">
        <w:rPr>
          <w:lang w:eastAsia="ar-SA"/>
        </w:rPr>
        <w:t xml:space="preserve"> tipo de asistencia personal se prevé </w:t>
      </w:r>
      <w:r w:rsidR="0073654F">
        <w:rPr>
          <w:lang w:eastAsia="ar-SA"/>
        </w:rPr>
        <w:t>para</w:t>
      </w:r>
      <w:r w:rsidRPr="00C05C52">
        <w:rPr>
          <w:lang w:eastAsia="ar-SA"/>
        </w:rPr>
        <w:t xml:space="preserve"> las personas con discapacidad privadas de su libertad y, en su caso, qui</w:t>
      </w:r>
      <w:r w:rsidR="00967CA1">
        <w:rPr>
          <w:lang w:eastAsia="ar-SA"/>
        </w:rPr>
        <w:t>é</w:t>
      </w:r>
      <w:r w:rsidRPr="00C05C52">
        <w:rPr>
          <w:lang w:eastAsia="ar-SA"/>
        </w:rPr>
        <w:t xml:space="preserve">nes son los </w:t>
      </w:r>
      <w:r w:rsidR="0073654F">
        <w:rPr>
          <w:lang w:eastAsia="ar-SA"/>
        </w:rPr>
        <w:t>responsables de</w:t>
      </w:r>
      <w:r w:rsidRPr="00C05C52">
        <w:rPr>
          <w:lang w:eastAsia="ar-SA"/>
        </w:rPr>
        <w:t xml:space="preserve"> prestarla. </w:t>
      </w:r>
    </w:p>
    <w:p w:rsidR="00C05C52" w:rsidRPr="00C05C52" w:rsidRDefault="001D3F2E" w:rsidP="0061166F">
      <w:pPr>
        <w:pStyle w:val="H23G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="00C05C52" w:rsidRPr="00C05C52">
        <w:rPr>
          <w:lang w:eastAsia="ar-SA"/>
        </w:rPr>
        <w:t>Protección de la integridad personal</w:t>
      </w:r>
      <w:r w:rsidR="007E1677" w:rsidRPr="007E1677">
        <w:rPr>
          <w:lang w:eastAsia="ar-SA"/>
        </w:rPr>
        <w:t xml:space="preserve"> </w:t>
      </w:r>
      <w:r w:rsidR="007E1677">
        <w:rPr>
          <w:lang w:eastAsia="ar-SA"/>
        </w:rPr>
        <w:t>(</w:t>
      </w:r>
      <w:r w:rsidR="00204294">
        <w:rPr>
          <w:lang w:eastAsia="ar-SA"/>
        </w:rPr>
        <w:t>artículo</w:t>
      </w:r>
      <w:r w:rsidR="007E1677" w:rsidRPr="00C05C52">
        <w:rPr>
          <w:lang w:eastAsia="ar-SA"/>
        </w:rPr>
        <w:t xml:space="preserve"> 17</w:t>
      </w:r>
      <w:r w:rsidR="007E1677">
        <w:rPr>
          <w:lang w:eastAsia="ar-SA"/>
        </w:rPr>
        <w:t>)</w:t>
      </w:r>
    </w:p>
    <w:p w:rsidR="00C05C52" w:rsidRPr="00C05C52" w:rsidRDefault="00C05C52" w:rsidP="00872D3F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¿Qué medidas se han adoptado para reformar el artículo</w:t>
      </w:r>
      <w:r w:rsidR="0098170D">
        <w:rPr>
          <w:lang w:eastAsia="ar-SA"/>
        </w:rPr>
        <w:t> </w:t>
      </w:r>
      <w:r w:rsidRPr="00C05C52">
        <w:rPr>
          <w:lang w:eastAsia="ar-SA"/>
        </w:rPr>
        <w:t xml:space="preserve">447 del </w:t>
      </w:r>
      <w:r w:rsidR="0098170D">
        <w:rPr>
          <w:lang w:eastAsia="ar-SA"/>
        </w:rPr>
        <w:t>C</w:t>
      </w:r>
      <w:r w:rsidRPr="00C05C52">
        <w:rPr>
          <w:lang w:eastAsia="ar-SA"/>
        </w:rPr>
        <w:t xml:space="preserve">ódigo </w:t>
      </w:r>
      <w:r w:rsidR="0073654F">
        <w:rPr>
          <w:lang w:eastAsia="ar-SA"/>
        </w:rPr>
        <w:t>P</w:t>
      </w:r>
      <w:r w:rsidRPr="00C05C52">
        <w:rPr>
          <w:lang w:eastAsia="ar-SA"/>
        </w:rPr>
        <w:t>enal que autoriza a practicar un aborto</w:t>
      </w:r>
      <w:r w:rsidR="002B450D">
        <w:rPr>
          <w:lang w:eastAsia="ar-SA"/>
        </w:rPr>
        <w:t xml:space="preserve"> sin su consentimiento informado</w:t>
      </w:r>
      <w:r w:rsidRPr="00C05C52">
        <w:rPr>
          <w:lang w:eastAsia="ar-SA"/>
        </w:rPr>
        <w:t xml:space="preserve"> en los casos en que se trate de violación o estupro cometido contra una mujer </w:t>
      </w:r>
      <w:r w:rsidR="00872D3F">
        <w:rPr>
          <w:lang w:eastAsia="ar-SA"/>
        </w:rPr>
        <w:t>“</w:t>
      </w:r>
      <w:r w:rsidRPr="00C05C52">
        <w:rPr>
          <w:lang w:eastAsia="ar-SA"/>
        </w:rPr>
        <w:t>idiota</w:t>
      </w:r>
      <w:r w:rsidR="00872D3F">
        <w:rPr>
          <w:lang w:eastAsia="ar-SA"/>
        </w:rPr>
        <w:t>”</w:t>
      </w:r>
      <w:r w:rsidRPr="00C05C52">
        <w:rPr>
          <w:lang w:eastAsia="ar-SA"/>
        </w:rPr>
        <w:t xml:space="preserve">? </w:t>
      </w:r>
    </w:p>
    <w:p w:rsidR="00C05C52" w:rsidRPr="00C05C52" w:rsidRDefault="001D3F2E" w:rsidP="0061166F">
      <w:pPr>
        <w:pStyle w:val="H23G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="00C05C52" w:rsidRPr="00C05C52">
        <w:rPr>
          <w:lang w:eastAsia="ar-SA"/>
        </w:rPr>
        <w:t>Libertad de desplazamiento y nacionalidad</w:t>
      </w:r>
      <w:r w:rsidR="007E1677" w:rsidRPr="007E1677">
        <w:rPr>
          <w:lang w:eastAsia="ar-SA"/>
        </w:rPr>
        <w:t xml:space="preserve"> </w:t>
      </w:r>
      <w:r w:rsidR="007E1677">
        <w:rPr>
          <w:lang w:eastAsia="ar-SA"/>
        </w:rPr>
        <w:t>(</w:t>
      </w:r>
      <w:r w:rsidR="00204294">
        <w:rPr>
          <w:lang w:eastAsia="ar-SA"/>
        </w:rPr>
        <w:t>artículo</w:t>
      </w:r>
      <w:r w:rsidR="007E1677" w:rsidRPr="00C05C52">
        <w:rPr>
          <w:lang w:eastAsia="ar-SA"/>
        </w:rPr>
        <w:t xml:space="preserve"> 18</w:t>
      </w:r>
      <w:r w:rsidR="007E1677">
        <w:rPr>
          <w:lang w:eastAsia="ar-SA"/>
        </w:rPr>
        <w:t>)</w:t>
      </w:r>
    </w:p>
    <w:p w:rsidR="00CC4B01" w:rsidRDefault="00C05C52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Indique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 por favor qu</w:t>
      </w:r>
      <w:r w:rsidR="002B450D">
        <w:rPr>
          <w:lang w:eastAsia="ar-SA"/>
        </w:rPr>
        <w:t>é</w:t>
      </w:r>
      <w:r w:rsidRPr="00C05C52">
        <w:rPr>
          <w:lang w:eastAsia="ar-SA"/>
        </w:rPr>
        <w:t xml:space="preserve"> sucede con las niñas y los niños con discapacidad que al nacer son abandonados por sus padres y qué medidas se adoptan para garantizar su registro de nacimiento. </w:t>
      </w:r>
    </w:p>
    <w:p w:rsidR="00C05C52" w:rsidRPr="00C05C52" w:rsidRDefault="00CC4B01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>
        <w:rPr>
          <w:lang w:eastAsia="ar-SA"/>
        </w:rPr>
        <w:t>Por favor informe</w:t>
      </w:r>
      <w:r w:rsidR="009B04C0">
        <w:rPr>
          <w:lang w:eastAsia="ar-SA"/>
        </w:rPr>
        <w:t>n</w:t>
      </w:r>
      <w:r>
        <w:rPr>
          <w:lang w:eastAsia="ar-SA"/>
        </w:rPr>
        <w:t xml:space="preserve"> qu</w:t>
      </w:r>
      <w:r w:rsidR="00A14F40">
        <w:rPr>
          <w:lang w:eastAsia="ar-SA"/>
        </w:rPr>
        <w:t>é</w:t>
      </w:r>
      <w:r>
        <w:rPr>
          <w:lang w:eastAsia="ar-SA"/>
        </w:rPr>
        <w:t xml:space="preserve"> acciones se han tomado para derogar el artículo</w:t>
      </w:r>
      <w:r w:rsidR="0098170D">
        <w:rPr>
          <w:lang w:eastAsia="ar-SA"/>
        </w:rPr>
        <w:t> </w:t>
      </w:r>
      <w:r w:rsidR="002B450D">
        <w:rPr>
          <w:lang w:eastAsia="ar-SA"/>
        </w:rPr>
        <w:t>7</w:t>
      </w:r>
      <w:r>
        <w:rPr>
          <w:lang w:eastAsia="ar-SA"/>
        </w:rPr>
        <w:t xml:space="preserve"> de la </w:t>
      </w:r>
      <w:r w:rsidR="0073654F">
        <w:rPr>
          <w:lang w:eastAsia="ar-SA"/>
        </w:rPr>
        <w:t>L</w:t>
      </w:r>
      <w:r>
        <w:rPr>
          <w:lang w:eastAsia="ar-SA"/>
        </w:rPr>
        <w:t xml:space="preserve">ey de </w:t>
      </w:r>
      <w:r w:rsidR="0073654F">
        <w:rPr>
          <w:lang w:eastAsia="ar-SA"/>
        </w:rPr>
        <w:t>N</w:t>
      </w:r>
      <w:r>
        <w:rPr>
          <w:lang w:eastAsia="ar-SA"/>
        </w:rPr>
        <w:t>aturalización que impide obtener la carta de nacionalidad ecuatoriana cuando se tenga una “enfermedad crónica”.</w:t>
      </w:r>
    </w:p>
    <w:p w:rsidR="00C05C52" w:rsidRPr="00C05C52" w:rsidRDefault="001D3F2E" w:rsidP="0061166F">
      <w:pPr>
        <w:pStyle w:val="H23G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="00C05C52" w:rsidRPr="00C05C52">
        <w:rPr>
          <w:lang w:eastAsia="ar-SA"/>
        </w:rPr>
        <w:t>Derecho a vivir de forma independiente y a ser incluido en la comunidad</w:t>
      </w:r>
      <w:r w:rsidR="007E1677" w:rsidRPr="007E1677">
        <w:rPr>
          <w:lang w:eastAsia="ar-SA"/>
        </w:rPr>
        <w:t xml:space="preserve"> </w:t>
      </w:r>
      <w:r w:rsidR="007E1677">
        <w:rPr>
          <w:lang w:eastAsia="ar-SA"/>
        </w:rPr>
        <w:t>(</w:t>
      </w:r>
      <w:r w:rsidR="00204294">
        <w:rPr>
          <w:lang w:eastAsia="ar-SA"/>
        </w:rPr>
        <w:t>artículo</w:t>
      </w:r>
      <w:r w:rsidR="007E1677" w:rsidRPr="00C05C52">
        <w:rPr>
          <w:lang w:eastAsia="ar-SA"/>
        </w:rPr>
        <w:t xml:space="preserve"> 19</w:t>
      </w:r>
      <w:r w:rsidR="007E1677">
        <w:rPr>
          <w:lang w:eastAsia="ar-SA"/>
        </w:rPr>
        <w:t>)</w:t>
      </w:r>
    </w:p>
    <w:p w:rsidR="00C7474B" w:rsidRDefault="00C05C52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Por favor señale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 si existen programas para dar asistencia personal a personas con discapacidad para que puedan vivir en la comunidad. </w:t>
      </w:r>
    </w:p>
    <w:p w:rsidR="00C05C52" w:rsidRPr="00C05C52" w:rsidRDefault="002875E4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>
        <w:rPr>
          <w:lang w:eastAsia="ar-SA"/>
        </w:rPr>
        <w:t>Por favor indique</w:t>
      </w:r>
      <w:r w:rsidR="009B04C0">
        <w:rPr>
          <w:lang w:eastAsia="ar-SA"/>
        </w:rPr>
        <w:t>n</w:t>
      </w:r>
      <w:r>
        <w:rPr>
          <w:lang w:eastAsia="ar-SA"/>
        </w:rPr>
        <w:t xml:space="preserve"> cuáles son los requerimientos que una familia tiene que cumplir para hacerse acreedora del bono de desarrollo humano y del bono Joaquín Gallegos.</w:t>
      </w:r>
    </w:p>
    <w:p w:rsidR="00C05C52" w:rsidRPr="00C05C52" w:rsidRDefault="001D3F2E" w:rsidP="0061166F">
      <w:pPr>
        <w:pStyle w:val="H23G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="00C05C52" w:rsidRPr="00C05C52">
        <w:rPr>
          <w:lang w:eastAsia="ar-SA"/>
        </w:rPr>
        <w:t>Libertad de expresión y de opinión y acceso a la información</w:t>
      </w:r>
      <w:r w:rsidR="007E1677" w:rsidRPr="007E1677">
        <w:rPr>
          <w:lang w:eastAsia="ar-SA"/>
        </w:rPr>
        <w:t xml:space="preserve"> </w:t>
      </w:r>
      <w:r w:rsidR="007E1677">
        <w:rPr>
          <w:lang w:eastAsia="ar-SA"/>
        </w:rPr>
        <w:t>(</w:t>
      </w:r>
      <w:r w:rsidR="00204294">
        <w:rPr>
          <w:lang w:eastAsia="ar-SA"/>
        </w:rPr>
        <w:t>artículo</w:t>
      </w:r>
      <w:r w:rsidR="007E1677" w:rsidRPr="00C05C52">
        <w:rPr>
          <w:lang w:eastAsia="ar-SA"/>
        </w:rPr>
        <w:t xml:space="preserve"> 21</w:t>
      </w:r>
      <w:r w:rsidR="007E1677">
        <w:rPr>
          <w:lang w:eastAsia="ar-SA"/>
        </w:rPr>
        <w:t>)</w:t>
      </w:r>
    </w:p>
    <w:p w:rsidR="00C05C52" w:rsidRPr="00C05C52" w:rsidRDefault="00C05C52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Por favor indique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 cuáles son los programas oficiales de radio y de televisión, de ser el caso, que tienen que ser transmitidos considerando elementos de accesibilidad para personas con discapacidad. </w:t>
      </w:r>
    </w:p>
    <w:p w:rsidR="00C05C52" w:rsidRPr="00C05C52" w:rsidRDefault="00C05C52" w:rsidP="0061166F">
      <w:pPr>
        <w:pStyle w:val="H23G"/>
        <w:rPr>
          <w:lang w:eastAsia="ar-SA"/>
        </w:rPr>
      </w:pPr>
      <w:r w:rsidRPr="00C05C52">
        <w:rPr>
          <w:lang w:eastAsia="ar-SA"/>
        </w:rPr>
        <w:tab/>
      </w:r>
      <w:r w:rsidR="001D3F2E">
        <w:rPr>
          <w:lang w:eastAsia="ar-SA"/>
        </w:rPr>
        <w:tab/>
      </w:r>
      <w:r w:rsidRPr="00C05C52">
        <w:rPr>
          <w:rFonts w:eastAsia="Calibri"/>
          <w:lang w:val="es-MX" w:eastAsia="ar-SA"/>
        </w:rPr>
        <w:t>Educación</w:t>
      </w:r>
      <w:r w:rsidR="007E1677" w:rsidRPr="007E1677">
        <w:rPr>
          <w:rFonts w:eastAsia="Calibri"/>
          <w:lang w:val="es-MX" w:eastAsia="ar-SA"/>
        </w:rPr>
        <w:t xml:space="preserve"> </w:t>
      </w:r>
      <w:r w:rsidR="007E1677">
        <w:rPr>
          <w:rFonts w:eastAsia="Calibri"/>
          <w:lang w:val="es-MX" w:eastAsia="ar-SA"/>
        </w:rPr>
        <w:t>(</w:t>
      </w:r>
      <w:r w:rsidR="00204294">
        <w:rPr>
          <w:rFonts w:eastAsia="Calibri"/>
          <w:lang w:val="es-MX" w:eastAsia="ar-SA"/>
        </w:rPr>
        <w:t>artículo</w:t>
      </w:r>
      <w:r w:rsidR="007E1677" w:rsidRPr="00C05C52">
        <w:rPr>
          <w:rFonts w:eastAsia="Calibri"/>
          <w:lang w:val="es-MX" w:eastAsia="ar-SA"/>
        </w:rPr>
        <w:t xml:space="preserve"> 24</w:t>
      </w:r>
      <w:r w:rsidR="007E1677">
        <w:rPr>
          <w:rFonts w:eastAsia="Calibri"/>
          <w:lang w:val="es-MX" w:eastAsia="ar-SA"/>
        </w:rPr>
        <w:t>)</w:t>
      </w:r>
    </w:p>
    <w:p w:rsidR="00C05C52" w:rsidRPr="00C05C52" w:rsidRDefault="00C05C52" w:rsidP="00872D3F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Por favor especifique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 el procedimiento utilizado para determinar cu</w:t>
      </w:r>
      <w:r w:rsidR="00967CA1">
        <w:rPr>
          <w:lang w:eastAsia="ar-SA"/>
        </w:rPr>
        <w:t>á</w:t>
      </w:r>
      <w:r w:rsidRPr="00C05C52">
        <w:rPr>
          <w:lang w:eastAsia="ar-SA"/>
        </w:rPr>
        <w:t xml:space="preserve">ndo un niño con discapacidad </w:t>
      </w:r>
      <w:r w:rsidR="00872D3F">
        <w:rPr>
          <w:lang w:eastAsia="ar-SA"/>
        </w:rPr>
        <w:t>“</w:t>
      </w:r>
      <w:r w:rsidRPr="00C05C52">
        <w:rPr>
          <w:lang w:eastAsia="ar-SA"/>
        </w:rPr>
        <w:t>no puede</w:t>
      </w:r>
      <w:r w:rsidR="00872D3F">
        <w:rPr>
          <w:lang w:eastAsia="ar-SA"/>
        </w:rPr>
        <w:t>”</w:t>
      </w:r>
      <w:r w:rsidRPr="00C05C52">
        <w:rPr>
          <w:lang w:eastAsia="ar-SA"/>
        </w:rPr>
        <w:t xml:space="preserve"> ser inscrito en</w:t>
      </w:r>
      <w:r w:rsidR="00FB6A9A">
        <w:rPr>
          <w:lang w:eastAsia="ar-SA"/>
        </w:rPr>
        <w:t xml:space="preserve"> sistemas de</w:t>
      </w:r>
      <w:r w:rsidRPr="00C05C52">
        <w:rPr>
          <w:lang w:eastAsia="ar-SA"/>
        </w:rPr>
        <w:t xml:space="preserve"> escuelas regulares y debe </w:t>
      </w:r>
      <w:r w:rsidR="00FB6A9A">
        <w:rPr>
          <w:lang w:eastAsia="ar-SA"/>
        </w:rPr>
        <w:t xml:space="preserve">ser registrado en la </w:t>
      </w:r>
      <w:r w:rsidRPr="00C05C52">
        <w:rPr>
          <w:lang w:eastAsia="ar-SA"/>
        </w:rPr>
        <w:t xml:space="preserve">educación especial. </w:t>
      </w:r>
    </w:p>
    <w:p w:rsidR="00C7474B" w:rsidRDefault="00C05C52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Por favor señale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 </w:t>
      </w:r>
      <w:r w:rsidR="00FB6A9A">
        <w:rPr>
          <w:lang w:eastAsia="ar-SA"/>
        </w:rPr>
        <w:t>cu</w:t>
      </w:r>
      <w:r w:rsidR="00967CA1">
        <w:rPr>
          <w:lang w:eastAsia="ar-SA"/>
        </w:rPr>
        <w:t>á</w:t>
      </w:r>
      <w:r w:rsidR="00FB6A9A">
        <w:rPr>
          <w:lang w:eastAsia="ar-SA"/>
        </w:rPr>
        <w:t>l es la estrategia del Estado para establecer</w:t>
      </w:r>
      <w:r w:rsidR="00872D3F">
        <w:rPr>
          <w:lang w:eastAsia="ar-SA"/>
        </w:rPr>
        <w:t xml:space="preserve"> </w:t>
      </w:r>
      <w:r w:rsidR="00FB6A9A">
        <w:rPr>
          <w:lang w:eastAsia="ar-SA"/>
        </w:rPr>
        <w:t xml:space="preserve">un sistema de educación inclusiva para las personas con discapacidad. </w:t>
      </w:r>
    </w:p>
    <w:p w:rsidR="00C05C52" w:rsidRDefault="00C05C52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Por favor indique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 si todos los niveles educativos </w:t>
      </w:r>
      <w:r w:rsidR="00C7474B">
        <w:rPr>
          <w:lang w:eastAsia="ar-SA"/>
        </w:rPr>
        <w:t>en el Estado parte</w:t>
      </w:r>
      <w:r w:rsidR="00872D3F">
        <w:rPr>
          <w:lang w:eastAsia="ar-SA"/>
        </w:rPr>
        <w:t xml:space="preserve"> </w:t>
      </w:r>
      <w:r w:rsidRPr="00C05C52">
        <w:rPr>
          <w:lang w:eastAsia="ar-SA"/>
        </w:rPr>
        <w:t xml:space="preserve">son incluyentes para las personas con discapacidad. </w:t>
      </w:r>
      <w:r w:rsidR="003B0AA6" w:rsidRPr="00C05C52">
        <w:rPr>
          <w:lang w:eastAsia="ar-SA"/>
        </w:rPr>
        <w:t>¿</w:t>
      </w:r>
      <w:r w:rsidRPr="00C05C52">
        <w:rPr>
          <w:lang w:eastAsia="ar-SA"/>
        </w:rPr>
        <w:t>Qué porcentaje de personas con discapacidad terminan en educación media superior</w:t>
      </w:r>
      <w:r w:rsidR="003B0AA6">
        <w:rPr>
          <w:lang w:eastAsia="ar-SA"/>
        </w:rPr>
        <w:t>?</w:t>
      </w:r>
    </w:p>
    <w:p w:rsidR="00FB6A9A" w:rsidRPr="0061166F" w:rsidRDefault="0061166F" w:rsidP="0061166F">
      <w:pPr>
        <w:pStyle w:val="H23G"/>
        <w:rPr>
          <w:lang w:eastAsia="ar-SA"/>
        </w:rPr>
      </w:pPr>
      <w:r>
        <w:tab/>
      </w:r>
      <w:r>
        <w:tab/>
      </w:r>
      <w:r w:rsidR="00FB6A9A" w:rsidRPr="0061166F">
        <w:rPr>
          <w:lang w:eastAsia="ar-SA"/>
        </w:rPr>
        <w:t>Salud</w:t>
      </w:r>
      <w:r w:rsidR="007E1677" w:rsidRPr="007E1677">
        <w:rPr>
          <w:lang w:eastAsia="ar-SA"/>
        </w:rPr>
        <w:t xml:space="preserve"> </w:t>
      </w:r>
      <w:r w:rsidR="007E1677">
        <w:rPr>
          <w:lang w:eastAsia="ar-SA"/>
        </w:rPr>
        <w:t>(</w:t>
      </w:r>
      <w:r w:rsidR="00204294">
        <w:rPr>
          <w:lang w:eastAsia="ar-SA"/>
        </w:rPr>
        <w:t>artículo</w:t>
      </w:r>
      <w:r w:rsidR="007E1677" w:rsidRPr="0061166F">
        <w:rPr>
          <w:lang w:eastAsia="ar-SA"/>
        </w:rPr>
        <w:t xml:space="preserve"> 25</w:t>
      </w:r>
      <w:r w:rsidR="007E1677">
        <w:rPr>
          <w:lang w:eastAsia="ar-SA"/>
        </w:rPr>
        <w:t>)</w:t>
      </w:r>
    </w:p>
    <w:p w:rsidR="00FB6A9A" w:rsidRPr="00BA3C8B" w:rsidRDefault="00FB6A9A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b/>
          <w:lang w:eastAsia="ar-SA"/>
        </w:rPr>
      </w:pPr>
      <w:r>
        <w:rPr>
          <w:lang w:eastAsia="ar-SA"/>
        </w:rPr>
        <w:t>Por favor señale</w:t>
      </w:r>
      <w:r w:rsidR="009B04C0">
        <w:rPr>
          <w:lang w:eastAsia="ar-SA"/>
        </w:rPr>
        <w:t>n</w:t>
      </w:r>
      <w:r>
        <w:rPr>
          <w:lang w:eastAsia="ar-SA"/>
        </w:rPr>
        <w:t xml:space="preserve"> cu</w:t>
      </w:r>
      <w:r w:rsidR="00C50820">
        <w:rPr>
          <w:lang w:eastAsia="ar-SA"/>
        </w:rPr>
        <w:t>á</w:t>
      </w:r>
      <w:r>
        <w:rPr>
          <w:lang w:eastAsia="ar-SA"/>
        </w:rPr>
        <w:t xml:space="preserve">les son </w:t>
      </w:r>
      <w:r w:rsidR="001A3E11">
        <w:rPr>
          <w:lang w:eastAsia="ar-SA"/>
        </w:rPr>
        <w:t xml:space="preserve">las medidas que se han tomado para garantizar el acceso a los servicios de salud </w:t>
      </w:r>
      <w:r>
        <w:rPr>
          <w:lang w:eastAsia="ar-SA"/>
        </w:rPr>
        <w:t xml:space="preserve">a las personas con discapacidad en las comunidades indígenas del Ecuador. </w:t>
      </w:r>
    </w:p>
    <w:p w:rsidR="00C05C52" w:rsidRPr="00C05C52" w:rsidRDefault="001D3F2E" w:rsidP="0061166F">
      <w:pPr>
        <w:pStyle w:val="H23G"/>
        <w:rPr>
          <w:rFonts w:eastAsia="Calibri"/>
          <w:lang w:val="es-MX" w:eastAsia="ar-SA"/>
        </w:rPr>
      </w:pPr>
      <w:r>
        <w:rPr>
          <w:rFonts w:eastAsia="Calibri"/>
          <w:lang w:val="es-MX" w:eastAsia="ar-SA"/>
        </w:rPr>
        <w:tab/>
      </w:r>
      <w:r>
        <w:rPr>
          <w:rFonts w:eastAsia="Calibri"/>
          <w:lang w:val="es-MX" w:eastAsia="ar-SA"/>
        </w:rPr>
        <w:tab/>
      </w:r>
      <w:r w:rsidR="00C05C52" w:rsidRPr="00C05C52">
        <w:rPr>
          <w:rFonts w:eastAsia="Calibri"/>
          <w:lang w:val="es-MX" w:eastAsia="ar-SA"/>
        </w:rPr>
        <w:t>Trabajo y empleo</w:t>
      </w:r>
      <w:r w:rsidR="007E1677" w:rsidRPr="007E1677">
        <w:rPr>
          <w:rFonts w:eastAsia="Calibri"/>
          <w:lang w:val="es-MX" w:eastAsia="ar-SA"/>
        </w:rPr>
        <w:t xml:space="preserve"> </w:t>
      </w:r>
      <w:r w:rsidR="007E1677">
        <w:rPr>
          <w:rFonts w:eastAsia="Calibri"/>
          <w:lang w:val="es-MX" w:eastAsia="ar-SA"/>
        </w:rPr>
        <w:t>(</w:t>
      </w:r>
      <w:r w:rsidR="00204294">
        <w:rPr>
          <w:rFonts w:eastAsia="Calibri"/>
          <w:lang w:val="es-MX" w:eastAsia="ar-SA"/>
        </w:rPr>
        <w:t>artículo</w:t>
      </w:r>
      <w:r w:rsidR="007E1677" w:rsidRPr="00C05C52">
        <w:rPr>
          <w:rFonts w:eastAsia="Calibri"/>
          <w:lang w:val="es-MX" w:eastAsia="ar-SA"/>
        </w:rPr>
        <w:t xml:space="preserve"> 27</w:t>
      </w:r>
      <w:r w:rsidR="007E1677">
        <w:rPr>
          <w:rFonts w:eastAsia="Calibri"/>
          <w:lang w:val="es-MX" w:eastAsia="ar-SA"/>
        </w:rPr>
        <w:t>)</w:t>
      </w:r>
    </w:p>
    <w:p w:rsidR="00C05C52" w:rsidRDefault="00C05C52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Por favor señale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 si en el Ecuador los patrones (empleadores)</w:t>
      </w:r>
      <w:r w:rsidR="00FB6A9A">
        <w:rPr>
          <w:lang w:eastAsia="ar-SA"/>
        </w:rPr>
        <w:t>,</w:t>
      </w:r>
      <w:r w:rsidRPr="00C05C52">
        <w:rPr>
          <w:lang w:eastAsia="ar-SA"/>
        </w:rPr>
        <w:t xml:space="preserve"> </w:t>
      </w:r>
      <w:r w:rsidR="00FB6A9A">
        <w:rPr>
          <w:lang w:eastAsia="ar-SA"/>
        </w:rPr>
        <w:t xml:space="preserve">en los sectores público y privado, </w:t>
      </w:r>
      <w:r w:rsidRPr="00C05C52">
        <w:rPr>
          <w:lang w:eastAsia="ar-SA"/>
        </w:rPr>
        <w:t>están obligados a hacer ajustes razonables cuando empleen a personas con discapacidad en caso de que sea necesario.</w:t>
      </w:r>
    </w:p>
    <w:p w:rsidR="004941A6" w:rsidRPr="00C05C52" w:rsidRDefault="004941A6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 xml:space="preserve">¿Qué porcentaje de la población con discapacidad en edad de trabajar está actualmente empleada en el Ecuador? </w:t>
      </w:r>
    </w:p>
    <w:p w:rsidR="00C05C52" w:rsidRPr="00C05C52" w:rsidRDefault="001D3F2E" w:rsidP="0061166F">
      <w:pPr>
        <w:pStyle w:val="H23G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="00C05C52" w:rsidRPr="00C05C52">
        <w:rPr>
          <w:lang w:eastAsia="ar-SA"/>
        </w:rPr>
        <w:t>Nivel de vida adecuado y protección social</w:t>
      </w:r>
      <w:r w:rsidR="007E1677" w:rsidRPr="007E1677">
        <w:rPr>
          <w:lang w:eastAsia="ar-SA"/>
        </w:rPr>
        <w:t xml:space="preserve"> </w:t>
      </w:r>
      <w:r w:rsidR="007E1677">
        <w:rPr>
          <w:lang w:eastAsia="ar-SA"/>
        </w:rPr>
        <w:t>(</w:t>
      </w:r>
      <w:r w:rsidR="00204294">
        <w:rPr>
          <w:lang w:eastAsia="ar-SA"/>
        </w:rPr>
        <w:t>artículo</w:t>
      </w:r>
      <w:r w:rsidR="007E1677" w:rsidRPr="00C05C52">
        <w:rPr>
          <w:lang w:eastAsia="ar-SA"/>
        </w:rPr>
        <w:t xml:space="preserve"> 28</w:t>
      </w:r>
      <w:r w:rsidR="007E1677">
        <w:rPr>
          <w:lang w:eastAsia="ar-SA"/>
        </w:rPr>
        <w:t>)</w:t>
      </w:r>
    </w:p>
    <w:p w:rsidR="00C05C52" w:rsidRPr="00C05C52" w:rsidRDefault="00A14F40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¿</w:t>
      </w:r>
      <w:r w:rsidR="001A3E11" w:rsidRPr="00C05C52">
        <w:rPr>
          <w:lang w:eastAsia="ar-SA"/>
        </w:rPr>
        <w:t>En qué medida los programas sociales generales del Ecuador incluyen a las personas con discapacidad</w:t>
      </w:r>
      <w:r>
        <w:rPr>
          <w:lang w:eastAsia="ar-SA"/>
        </w:rPr>
        <w:t>?</w:t>
      </w:r>
      <w:r w:rsidR="001A3E11" w:rsidRPr="00C05C52">
        <w:rPr>
          <w:lang w:eastAsia="ar-SA"/>
        </w:rPr>
        <w:t xml:space="preserve"> </w:t>
      </w:r>
      <w:r w:rsidR="00C05C52" w:rsidRPr="00C05C52">
        <w:rPr>
          <w:lang w:eastAsia="ar-SA"/>
        </w:rPr>
        <w:t>Sírva</w:t>
      </w:r>
      <w:r w:rsidR="009B04C0">
        <w:rPr>
          <w:lang w:eastAsia="ar-SA"/>
        </w:rPr>
        <w:t>n</w:t>
      </w:r>
      <w:r w:rsidR="00C05C52" w:rsidRPr="00C05C52">
        <w:rPr>
          <w:lang w:eastAsia="ar-SA"/>
        </w:rPr>
        <w:t xml:space="preserve">se proporcionar información en torno a si en el “Plan </w:t>
      </w:r>
      <w:r w:rsidR="0073654F">
        <w:rPr>
          <w:lang w:eastAsia="ar-SA"/>
        </w:rPr>
        <w:t xml:space="preserve">Nacional </w:t>
      </w:r>
      <w:r w:rsidR="00C05C52" w:rsidRPr="00C05C52">
        <w:rPr>
          <w:lang w:eastAsia="ar-SA"/>
        </w:rPr>
        <w:t xml:space="preserve">para el buen vivir” 2009-2013 se incluyó de manera transversal a los derechos de las personas con discapacidad. </w:t>
      </w:r>
    </w:p>
    <w:p w:rsidR="00C05C52" w:rsidRPr="00C05C52" w:rsidRDefault="001D3F2E" w:rsidP="0061166F">
      <w:pPr>
        <w:pStyle w:val="H23G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="00C05C52" w:rsidRPr="00C05C52">
        <w:rPr>
          <w:lang w:eastAsia="ar-SA"/>
        </w:rPr>
        <w:t>Participación en la vida política y pública</w:t>
      </w:r>
      <w:r w:rsidR="007E1677" w:rsidRPr="007E1677">
        <w:rPr>
          <w:lang w:eastAsia="ar-SA"/>
        </w:rPr>
        <w:t xml:space="preserve"> </w:t>
      </w:r>
      <w:r w:rsidR="007E1677">
        <w:rPr>
          <w:lang w:eastAsia="ar-SA"/>
        </w:rPr>
        <w:t>(</w:t>
      </w:r>
      <w:r w:rsidR="00204294">
        <w:rPr>
          <w:lang w:eastAsia="ar-SA"/>
        </w:rPr>
        <w:t>artículo</w:t>
      </w:r>
      <w:r w:rsidR="007E1677" w:rsidRPr="00C05C52">
        <w:rPr>
          <w:lang w:eastAsia="ar-SA"/>
        </w:rPr>
        <w:t xml:space="preserve"> 29</w:t>
      </w:r>
      <w:r w:rsidR="007E1677">
        <w:rPr>
          <w:lang w:eastAsia="ar-SA"/>
        </w:rPr>
        <w:t>)</w:t>
      </w:r>
    </w:p>
    <w:p w:rsidR="00C05C52" w:rsidRPr="00C05C52" w:rsidRDefault="00C05C52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Por favor indique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 si se tiene previsto hacer una reforma constitucional para</w:t>
      </w:r>
      <w:r w:rsidR="00C50820" w:rsidRPr="00C50820">
        <w:rPr>
          <w:lang w:eastAsia="ar-SA"/>
        </w:rPr>
        <w:t xml:space="preserve"> </w:t>
      </w:r>
      <w:r w:rsidR="00C50820">
        <w:rPr>
          <w:lang w:eastAsia="ar-SA"/>
        </w:rPr>
        <w:t xml:space="preserve">garantizar que los derechos civiles y políticos de las personas con discapacidad alcancen el mismo nivel que los de las demás, en particular respecto de la </w:t>
      </w:r>
      <w:r w:rsidR="00C7474B">
        <w:rPr>
          <w:lang w:eastAsia="ar-SA"/>
        </w:rPr>
        <w:t>excepción</w:t>
      </w:r>
      <w:r w:rsidR="00872D3F">
        <w:rPr>
          <w:lang w:eastAsia="ar-SA"/>
        </w:rPr>
        <w:t xml:space="preserve"> </w:t>
      </w:r>
      <w:r w:rsidR="00C50820">
        <w:rPr>
          <w:lang w:eastAsia="ar-SA"/>
        </w:rPr>
        <w:t xml:space="preserve">a la obligación de votar. </w:t>
      </w:r>
    </w:p>
    <w:p w:rsidR="00C05C52" w:rsidRPr="00C05C52" w:rsidRDefault="001D3F2E" w:rsidP="0061166F">
      <w:pPr>
        <w:pStyle w:val="H23G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="00C05C52" w:rsidRPr="00C05C52">
        <w:rPr>
          <w:lang w:eastAsia="ar-SA"/>
        </w:rPr>
        <w:t xml:space="preserve">Participación en la vida cultural, las actividades recreativas, el esparcimiento </w:t>
      </w:r>
      <w:r w:rsidR="0098170D">
        <w:rPr>
          <w:lang w:eastAsia="ar-SA"/>
        </w:rPr>
        <w:br/>
      </w:r>
      <w:r w:rsidR="00C05C52" w:rsidRPr="00C05C52">
        <w:rPr>
          <w:lang w:eastAsia="ar-SA"/>
        </w:rPr>
        <w:t>y el deporte</w:t>
      </w:r>
      <w:r w:rsidR="007E1677" w:rsidRPr="007E1677">
        <w:rPr>
          <w:lang w:eastAsia="ar-SA"/>
        </w:rPr>
        <w:t xml:space="preserve"> </w:t>
      </w:r>
      <w:r w:rsidR="007E1677">
        <w:rPr>
          <w:lang w:eastAsia="ar-SA"/>
        </w:rPr>
        <w:t>(</w:t>
      </w:r>
      <w:r w:rsidR="00204294">
        <w:rPr>
          <w:lang w:eastAsia="ar-SA"/>
        </w:rPr>
        <w:t>artículo</w:t>
      </w:r>
      <w:r w:rsidR="007E1677" w:rsidRPr="00C05C52">
        <w:rPr>
          <w:lang w:eastAsia="ar-SA"/>
        </w:rPr>
        <w:t xml:space="preserve"> 30</w:t>
      </w:r>
      <w:r w:rsidR="007E1677">
        <w:rPr>
          <w:lang w:eastAsia="ar-SA"/>
        </w:rPr>
        <w:t>)</w:t>
      </w:r>
    </w:p>
    <w:p w:rsidR="00C05C52" w:rsidRPr="00C05C52" w:rsidRDefault="00C05C52" w:rsidP="0066126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>Por favor indique</w:t>
      </w:r>
      <w:r w:rsidR="009B04C0">
        <w:rPr>
          <w:lang w:eastAsia="ar-SA"/>
        </w:rPr>
        <w:t>n</w:t>
      </w:r>
      <w:r w:rsidRPr="00C05C52">
        <w:rPr>
          <w:lang w:eastAsia="ar-SA"/>
        </w:rPr>
        <w:t xml:space="preserve"> si la legislación del Ecuador establece la obligación de que los museos, los cines, los teatros, los estadios de deportes y otros centros de entretenimiento y de cultura,</w:t>
      </w:r>
      <w:r w:rsidR="00CF2602">
        <w:rPr>
          <w:lang w:eastAsia="ar-SA"/>
        </w:rPr>
        <w:t xml:space="preserve"> incluidos los materiales culturales o el contenido cultural</w:t>
      </w:r>
      <w:r w:rsidRPr="00C05C52">
        <w:rPr>
          <w:lang w:eastAsia="ar-SA"/>
        </w:rPr>
        <w:t xml:space="preserve"> sean accesibles</w:t>
      </w:r>
      <w:r w:rsidR="00CF2602">
        <w:rPr>
          <w:lang w:eastAsia="ar-SA"/>
        </w:rPr>
        <w:t xml:space="preserve"> para las personas con discapacidad y</w:t>
      </w:r>
      <w:r w:rsidR="00C50820">
        <w:rPr>
          <w:lang w:eastAsia="ar-SA"/>
        </w:rPr>
        <w:t>,</w:t>
      </w:r>
      <w:r w:rsidR="00CF2602">
        <w:rPr>
          <w:lang w:eastAsia="ar-SA"/>
        </w:rPr>
        <w:t xml:space="preserve"> en caso afirmativo</w:t>
      </w:r>
      <w:r w:rsidR="0073654F">
        <w:rPr>
          <w:lang w:eastAsia="ar-SA"/>
        </w:rPr>
        <w:t>,</w:t>
      </w:r>
      <w:r w:rsidR="00BA3C8B">
        <w:rPr>
          <w:lang w:eastAsia="ar-SA"/>
        </w:rPr>
        <w:t xml:space="preserve"> </w:t>
      </w:r>
      <w:r w:rsidR="00CF2602">
        <w:rPr>
          <w:lang w:eastAsia="ar-SA"/>
        </w:rPr>
        <w:t>indique el grado de implementación de dicha legislación</w:t>
      </w:r>
      <w:r w:rsidR="00204294">
        <w:rPr>
          <w:lang w:eastAsia="ar-SA"/>
        </w:rPr>
        <w:t>.</w:t>
      </w:r>
    </w:p>
    <w:p w:rsidR="00927221" w:rsidRPr="00443F38" w:rsidRDefault="001D3F2E" w:rsidP="00FD3AAC">
      <w:pPr>
        <w:pStyle w:val="H1G"/>
      </w:pPr>
      <w:r>
        <w:rPr>
          <w:lang w:eastAsia="ar-SA"/>
        </w:rPr>
        <w:tab/>
      </w:r>
      <w:r w:rsidR="00C7474B">
        <w:rPr>
          <w:lang w:eastAsia="ar-SA"/>
        </w:rPr>
        <w:t>C.</w:t>
      </w:r>
      <w:r w:rsidR="00C7474B">
        <w:rPr>
          <w:lang w:eastAsia="ar-SA"/>
        </w:rPr>
        <w:tab/>
      </w:r>
      <w:r w:rsidR="00C7474B">
        <w:t>Obligaciones</w:t>
      </w:r>
      <w:r w:rsidR="00C7474B">
        <w:rPr>
          <w:lang w:eastAsia="ar-SA"/>
        </w:rPr>
        <w:t xml:space="preserve"> </w:t>
      </w:r>
      <w:r w:rsidR="00204294">
        <w:rPr>
          <w:lang w:eastAsia="ar-SA"/>
        </w:rPr>
        <w:t>e</w:t>
      </w:r>
      <w:r w:rsidR="00C7474B">
        <w:rPr>
          <w:lang w:eastAsia="ar-SA"/>
        </w:rPr>
        <w:t>specíficas</w:t>
      </w:r>
    </w:p>
    <w:p w:rsidR="00C05C52" w:rsidRPr="00C05C52" w:rsidRDefault="001D3F2E" w:rsidP="00FD3AAC">
      <w:pPr>
        <w:pStyle w:val="H23G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bookmarkStart w:id="0" w:name="_Toc287974225"/>
      <w:r w:rsidR="00C05C52" w:rsidRPr="00C05C52">
        <w:rPr>
          <w:lang w:eastAsia="ar-SA"/>
        </w:rPr>
        <w:t>Aplicación y seguimiento nacionales</w:t>
      </w:r>
      <w:bookmarkEnd w:id="0"/>
      <w:r w:rsidR="007E1677" w:rsidRPr="007E1677">
        <w:rPr>
          <w:lang w:eastAsia="ar-SA"/>
        </w:rPr>
        <w:t xml:space="preserve"> </w:t>
      </w:r>
      <w:r w:rsidR="007E1677">
        <w:rPr>
          <w:lang w:eastAsia="ar-SA"/>
        </w:rPr>
        <w:t>(</w:t>
      </w:r>
      <w:r w:rsidR="00204294">
        <w:rPr>
          <w:lang w:eastAsia="ar-SA"/>
        </w:rPr>
        <w:t>artículo</w:t>
      </w:r>
      <w:r w:rsidR="007E1677" w:rsidRPr="00C05C52">
        <w:rPr>
          <w:lang w:eastAsia="ar-SA"/>
        </w:rPr>
        <w:t xml:space="preserve"> 33</w:t>
      </w:r>
      <w:r w:rsidR="007E1677">
        <w:rPr>
          <w:lang w:eastAsia="ar-SA"/>
        </w:rPr>
        <w:t>)</w:t>
      </w:r>
    </w:p>
    <w:p w:rsidR="00C05C52" w:rsidRPr="00C05C52" w:rsidRDefault="00C05C52" w:rsidP="0098170D">
      <w:pPr>
        <w:pStyle w:val="SingleTxtG"/>
        <w:numPr>
          <w:ilvl w:val="0"/>
          <w:numId w:val="20"/>
        </w:numPr>
        <w:tabs>
          <w:tab w:val="left" w:pos="1701"/>
        </w:tabs>
        <w:ind w:left="1134" w:firstLine="0"/>
        <w:rPr>
          <w:lang w:eastAsia="ar-SA"/>
        </w:rPr>
      </w:pPr>
      <w:r w:rsidRPr="00C05C52">
        <w:rPr>
          <w:lang w:eastAsia="ar-SA"/>
        </w:rPr>
        <w:t xml:space="preserve">Por favor </w:t>
      </w:r>
      <w:r w:rsidR="006C08D0">
        <w:rPr>
          <w:lang w:eastAsia="ar-SA"/>
        </w:rPr>
        <w:t>ofrezca</w:t>
      </w:r>
      <w:r w:rsidR="009B04C0">
        <w:rPr>
          <w:lang w:eastAsia="ar-SA"/>
        </w:rPr>
        <w:t>n</w:t>
      </w:r>
      <w:r w:rsidR="006C08D0">
        <w:rPr>
          <w:lang w:eastAsia="ar-SA"/>
        </w:rPr>
        <w:t xml:space="preserve"> información detallada sobre la naturaleza del mecanismo de implementación y del mecanismo de monitoreo independiente creado</w:t>
      </w:r>
      <w:r w:rsidR="00C50820">
        <w:rPr>
          <w:lang w:eastAsia="ar-SA"/>
        </w:rPr>
        <w:t>s</w:t>
      </w:r>
      <w:r w:rsidR="006C08D0">
        <w:rPr>
          <w:lang w:eastAsia="ar-SA"/>
        </w:rPr>
        <w:t xml:space="preserve"> por el Estado parte</w:t>
      </w:r>
      <w:r w:rsidRPr="00C05C52">
        <w:rPr>
          <w:lang w:eastAsia="ar-SA"/>
        </w:rPr>
        <w:t xml:space="preserve"> de conformidad con el artículo</w:t>
      </w:r>
      <w:r w:rsidR="0098170D">
        <w:rPr>
          <w:lang w:eastAsia="ar-SA"/>
        </w:rPr>
        <w:t> </w:t>
      </w:r>
      <w:r w:rsidRPr="00C05C52">
        <w:rPr>
          <w:lang w:eastAsia="ar-SA"/>
        </w:rPr>
        <w:t>33</w:t>
      </w:r>
      <w:r w:rsidR="0098170D">
        <w:rPr>
          <w:lang w:eastAsia="ar-SA"/>
        </w:rPr>
        <w:t xml:space="preserve"> </w:t>
      </w:r>
      <w:r w:rsidRPr="00C05C52">
        <w:rPr>
          <w:lang w:eastAsia="ar-SA"/>
        </w:rPr>
        <w:t>de la Convención (</w:t>
      </w:r>
      <w:r w:rsidR="0098170D">
        <w:rPr>
          <w:lang w:eastAsia="ar-SA"/>
        </w:rPr>
        <w:t>p</w:t>
      </w:r>
      <w:r w:rsidRPr="00C05C52">
        <w:rPr>
          <w:lang w:eastAsia="ar-SA"/>
        </w:rPr>
        <w:t>árr</w:t>
      </w:r>
      <w:r w:rsidR="0098170D">
        <w:rPr>
          <w:lang w:eastAsia="ar-SA"/>
        </w:rPr>
        <w:t>. </w:t>
      </w:r>
      <w:r w:rsidRPr="00C05C52">
        <w:rPr>
          <w:lang w:eastAsia="ar-SA"/>
        </w:rPr>
        <w:t>575 del informe inicial del Estado)</w:t>
      </w:r>
      <w:r w:rsidR="0061166F">
        <w:rPr>
          <w:lang w:eastAsia="ar-SA"/>
        </w:rPr>
        <w:t>.</w:t>
      </w:r>
    </w:p>
    <w:p w:rsidR="00C05C52" w:rsidRPr="00C05C52" w:rsidRDefault="00C05C52" w:rsidP="00C05C52">
      <w:pPr>
        <w:suppressAutoHyphens/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05C52" w:rsidRPr="00C05C52" w:rsidSect="00C05C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D2" w:rsidRDefault="00A938D2">
      <w:r>
        <w:separator/>
      </w:r>
    </w:p>
  </w:endnote>
  <w:endnote w:type="continuationSeparator" w:id="0">
    <w:p w:rsidR="00A938D2" w:rsidRDefault="00A938D2">
      <w:r>
        <w:continuationSeparator/>
      </w:r>
    </w:p>
  </w:endnote>
  <w:endnote w:type="continuationNotice" w:id="1">
    <w:p w:rsidR="00A938D2" w:rsidRDefault="00A938D2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66" w:rsidRPr="00C05C52" w:rsidRDefault="00B70266" w:rsidP="00C05C52">
    <w:pPr>
      <w:pStyle w:val="Footer"/>
      <w:tabs>
        <w:tab w:val="right" w:pos="9638"/>
      </w:tabs>
      <w:rPr>
        <w:b/>
        <w:sz w:val="18"/>
      </w:rPr>
    </w:pPr>
    <w:r w:rsidRPr="00C05C52">
      <w:rPr>
        <w:b/>
        <w:sz w:val="18"/>
      </w:rPr>
      <w:fldChar w:fldCharType="begin"/>
    </w:r>
    <w:r w:rsidRPr="00C05C52">
      <w:rPr>
        <w:b/>
        <w:sz w:val="18"/>
      </w:rPr>
      <w:instrText xml:space="preserve"> PAGE  \* MERGEFORMAT </w:instrText>
    </w:r>
    <w:r w:rsidRPr="00C05C52">
      <w:rPr>
        <w:b/>
        <w:sz w:val="18"/>
      </w:rPr>
      <w:fldChar w:fldCharType="separate"/>
    </w:r>
    <w:r w:rsidR="00B83397">
      <w:rPr>
        <w:b/>
        <w:noProof/>
        <w:sz w:val="18"/>
      </w:rPr>
      <w:t>4</w:t>
    </w:r>
    <w:r w:rsidRPr="00C05C52"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66" w:rsidRPr="00C05C52" w:rsidRDefault="00B70266" w:rsidP="001D3F2E">
    <w:pPr>
      <w:pStyle w:val="Footer"/>
      <w:tabs>
        <w:tab w:val="right" w:pos="9638"/>
      </w:tabs>
      <w:jc w:val="right"/>
    </w:pPr>
    <w:r w:rsidRPr="00C05C52">
      <w:rPr>
        <w:b/>
        <w:sz w:val="18"/>
      </w:rPr>
      <w:fldChar w:fldCharType="begin"/>
    </w:r>
    <w:r w:rsidRPr="00C05C52">
      <w:rPr>
        <w:b/>
        <w:sz w:val="18"/>
      </w:rPr>
      <w:instrText xml:space="preserve"> PAGE  \* MERGEFORMAT </w:instrText>
    </w:r>
    <w:r w:rsidRPr="00C05C52">
      <w:rPr>
        <w:b/>
        <w:sz w:val="18"/>
      </w:rPr>
      <w:fldChar w:fldCharType="separate"/>
    </w:r>
    <w:r w:rsidR="00B83397">
      <w:rPr>
        <w:b/>
        <w:noProof/>
        <w:sz w:val="18"/>
      </w:rPr>
      <w:t>3</w:t>
    </w:r>
    <w:r w:rsidRPr="00C05C52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66" w:rsidRDefault="00B70266" w:rsidP="00B70266">
    <w:pPr>
      <w:pStyle w:val="Footer"/>
      <w:spacing w:before="240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5.5pt;height:18pt;z-index:1;mso-position-horizontal-relative:margin;mso-position-vertical-relative:margin" wrapcoords="18189 0 0 9900 -189 12600 -189 17100 758 19800 19516 19800 20274 19800 21032 14400 21600 14400 21600 8100 20653 0 18189 0">
          <v:imagedata r:id="rId1" o:title="recycle_Spanish"/>
          <w10:wrap anchorx="margin" anchory="margin"/>
          <w10:anchorlock/>
        </v:shape>
      </w:pict>
    </w:r>
    <w:r>
      <w:rPr>
        <w:sz w:val="20"/>
      </w:rPr>
      <w:t>GE.14-43487</w:t>
    </w:r>
  </w:p>
  <w:p w:rsidR="00B70266" w:rsidRPr="00B70266" w:rsidRDefault="00B70266" w:rsidP="00B70266">
    <w:pPr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1&amp;Size=2&amp;Lang=S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D2" w:rsidRPr="001075E9" w:rsidRDefault="00A938D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938D2" w:rsidRDefault="00A938D2">
      <w:r>
        <w:continuationSeparator/>
      </w:r>
    </w:p>
  </w:footnote>
  <w:footnote w:type="continuationNotice" w:id="1">
    <w:p w:rsidR="00A938D2" w:rsidRDefault="00A938D2">
      <w:pPr>
        <w:spacing w:line="240" w:lineRule="auto"/>
      </w:pPr>
    </w:p>
  </w:footnote>
  <w:footnote w:id="2">
    <w:p w:rsidR="00B70266" w:rsidRDefault="00B70266" w:rsidP="00872D3F">
      <w:pPr>
        <w:pStyle w:val="FootnoteText"/>
      </w:pPr>
      <w:r>
        <w:tab/>
      </w:r>
      <w:r w:rsidRPr="001249F5">
        <w:rPr>
          <w:rStyle w:val="FootnoteReference"/>
          <w:szCs w:val="18"/>
          <w:vertAlign w:val="baseline"/>
        </w:rPr>
        <w:t>*</w:t>
      </w:r>
      <w:r>
        <w:rPr>
          <w:sz w:val="20"/>
        </w:rPr>
        <w:tab/>
      </w:r>
      <w:r>
        <w:t>Aprobada por el grupo de trabajo anterior al período de sesiones en su primer período de sesiones (14 a 17 de abril de 2014).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66" w:rsidRPr="00C05C52" w:rsidRDefault="00B70266" w:rsidP="001D3F2E">
    <w:pPr>
      <w:pStyle w:val="Header"/>
    </w:pPr>
    <w:r>
      <w:t>CRPD/C/ECU/Q/1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66" w:rsidRPr="00C05C52" w:rsidRDefault="00B70266" w:rsidP="001D3F2E">
    <w:pPr>
      <w:pStyle w:val="Header"/>
      <w:jc w:val="right"/>
    </w:pPr>
    <w:r>
      <w:t>CRPD/C/ECU/Q/1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C196B"/>
    <w:multiLevelType w:val="hybridMultilevel"/>
    <w:tmpl w:val="E77E6D42"/>
    <w:lvl w:ilvl="0" w:tplc="9BF4782E">
      <w:start w:val="1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BF17B6"/>
    <w:multiLevelType w:val="hybridMultilevel"/>
    <w:tmpl w:val="E320D662"/>
    <w:lvl w:ilvl="0" w:tplc="2C6A343A">
      <w:start w:val="1"/>
      <w:numFmt w:val="decimal"/>
      <w:lvlText w:val="%1."/>
      <w:lvlJc w:val="left"/>
      <w:pPr>
        <w:ind w:left="1689" w:hanging="555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F73096E"/>
    <w:multiLevelType w:val="hybridMultilevel"/>
    <w:tmpl w:val="FEC09F6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7C0DFA"/>
    <w:multiLevelType w:val="hybridMultilevel"/>
    <w:tmpl w:val="61C686EE"/>
    <w:lvl w:ilvl="0" w:tplc="D7C67FC4">
      <w:start w:val="1"/>
      <w:numFmt w:val="decimal"/>
      <w:lvlText w:val="%1."/>
      <w:lvlJc w:val="left"/>
      <w:pPr>
        <w:ind w:left="185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47BE193C"/>
    <w:multiLevelType w:val="hybridMultilevel"/>
    <w:tmpl w:val="ADF4F746"/>
    <w:lvl w:ilvl="0" w:tplc="8902B176">
      <w:start w:val="15"/>
      <w:numFmt w:val="decimal"/>
      <w:lvlText w:val="%1."/>
      <w:lvlJc w:val="left"/>
      <w:pPr>
        <w:ind w:left="2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9" w:hanging="360"/>
      </w:pPr>
    </w:lvl>
    <w:lvl w:ilvl="2" w:tplc="0809001B" w:tentative="1">
      <w:start w:val="1"/>
      <w:numFmt w:val="lowerRoman"/>
      <w:lvlText w:val="%3."/>
      <w:lvlJc w:val="right"/>
      <w:pPr>
        <w:ind w:left="3489" w:hanging="180"/>
      </w:pPr>
    </w:lvl>
    <w:lvl w:ilvl="3" w:tplc="0809000F" w:tentative="1">
      <w:start w:val="1"/>
      <w:numFmt w:val="decimal"/>
      <w:lvlText w:val="%4."/>
      <w:lvlJc w:val="left"/>
      <w:pPr>
        <w:ind w:left="4209" w:hanging="360"/>
      </w:pPr>
    </w:lvl>
    <w:lvl w:ilvl="4" w:tplc="08090019" w:tentative="1">
      <w:start w:val="1"/>
      <w:numFmt w:val="lowerLetter"/>
      <w:lvlText w:val="%5."/>
      <w:lvlJc w:val="left"/>
      <w:pPr>
        <w:ind w:left="4929" w:hanging="360"/>
      </w:pPr>
    </w:lvl>
    <w:lvl w:ilvl="5" w:tplc="0809001B" w:tentative="1">
      <w:start w:val="1"/>
      <w:numFmt w:val="lowerRoman"/>
      <w:lvlText w:val="%6."/>
      <w:lvlJc w:val="right"/>
      <w:pPr>
        <w:ind w:left="5649" w:hanging="180"/>
      </w:pPr>
    </w:lvl>
    <w:lvl w:ilvl="6" w:tplc="0809000F" w:tentative="1">
      <w:start w:val="1"/>
      <w:numFmt w:val="decimal"/>
      <w:lvlText w:val="%7."/>
      <w:lvlJc w:val="left"/>
      <w:pPr>
        <w:ind w:left="6369" w:hanging="360"/>
      </w:pPr>
    </w:lvl>
    <w:lvl w:ilvl="7" w:tplc="08090019" w:tentative="1">
      <w:start w:val="1"/>
      <w:numFmt w:val="lowerLetter"/>
      <w:lvlText w:val="%8."/>
      <w:lvlJc w:val="left"/>
      <w:pPr>
        <w:ind w:left="7089" w:hanging="360"/>
      </w:pPr>
    </w:lvl>
    <w:lvl w:ilvl="8" w:tplc="08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6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3284CDD"/>
    <w:multiLevelType w:val="hybridMultilevel"/>
    <w:tmpl w:val="023AE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9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2"/>
  </w:num>
  <w:num w:numId="18">
    <w:abstractNumId w:val="10"/>
  </w:num>
  <w:num w:numId="19">
    <w:abstractNumId w:val="15"/>
  </w:num>
  <w:num w:numId="20">
    <w:abstractNumId w:val="14"/>
  </w:num>
  <w:num w:numId="21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801"/>
  <w:trackRevisions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0F7E6AC6-6D36-4987-B9BE-390ED4FBDC78}"/>
    <w:docVar w:name="dgnword-eventsink" w:val="152306792"/>
  </w:docVars>
  <w:rsids>
    <w:rsidRoot w:val="00C05C52"/>
    <w:rsid w:val="00006BB9"/>
    <w:rsid w:val="000221D5"/>
    <w:rsid w:val="00051265"/>
    <w:rsid w:val="00067701"/>
    <w:rsid w:val="00081985"/>
    <w:rsid w:val="000A1993"/>
    <w:rsid w:val="000A36A2"/>
    <w:rsid w:val="000B57E7"/>
    <w:rsid w:val="000C7B19"/>
    <w:rsid w:val="000F09DF"/>
    <w:rsid w:val="000F61B2"/>
    <w:rsid w:val="001075E9"/>
    <w:rsid w:val="001249F5"/>
    <w:rsid w:val="00132192"/>
    <w:rsid w:val="00160FF7"/>
    <w:rsid w:val="0016400B"/>
    <w:rsid w:val="00172A09"/>
    <w:rsid w:val="00180183"/>
    <w:rsid w:val="00196389"/>
    <w:rsid w:val="001A3E11"/>
    <w:rsid w:val="001C7A89"/>
    <w:rsid w:val="001D3F2E"/>
    <w:rsid w:val="00203FDA"/>
    <w:rsid w:val="00204294"/>
    <w:rsid w:val="002172D2"/>
    <w:rsid w:val="002209E5"/>
    <w:rsid w:val="0022765D"/>
    <w:rsid w:val="002875E4"/>
    <w:rsid w:val="002A061F"/>
    <w:rsid w:val="002A1C7D"/>
    <w:rsid w:val="002A2EFC"/>
    <w:rsid w:val="002A6FA7"/>
    <w:rsid w:val="002B450D"/>
    <w:rsid w:val="002C0E18"/>
    <w:rsid w:val="002C33BB"/>
    <w:rsid w:val="002D5AAC"/>
    <w:rsid w:val="002F13FE"/>
    <w:rsid w:val="00301299"/>
    <w:rsid w:val="00307491"/>
    <w:rsid w:val="003107F3"/>
    <w:rsid w:val="00322004"/>
    <w:rsid w:val="00333338"/>
    <w:rsid w:val="003402C2"/>
    <w:rsid w:val="00366A81"/>
    <w:rsid w:val="003678D7"/>
    <w:rsid w:val="003746B3"/>
    <w:rsid w:val="00381C24"/>
    <w:rsid w:val="003958D0"/>
    <w:rsid w:val="003A761D"/>
    <w:rsid w:val="003B0AA6"/>
    <w:rsid w:val="003B6D6D"/>
    <w:rsid w:val="003E1F6E"/>
    <w:rsid w:val="003F667F"/>
    <w:rsid w:val="00415004"/>
    <w:rsid w:val="00431D4F"/>
    <w:rsid w:val="00434F2B"/>
    <w:rsid w:val="00443F38"/>
    <w:rsid w:val="00454E07"/>
    <w:rsid w:val="00465C92"/>
    <w:rsid w:val="00483F53"/>
    <w:rsid w:val="004875CF"/>
    <w:rsid w:val="004941A6"/>
    <w:rsid w:val="004A20A4"/>
    <w:rsid w:val="004E3DF9"/>
    <w:rsid w:val="004E4B46"/>
    <w:rsid w:val="0050108D"/>
    <w:rsid w:val="005032DE"/>
    <w:rsid w:val="00522F6A"/>
    <w:rsid w:val="0054682A"/>
    <w:rsid w:val="00562DBE"/>
    <w:rsid w:val="00570B09"/>
    <w:rsid w:val="00572E19"/>
    <w:rsid w:val="005913BB"/>
    <w:rsid w:val="005A0A28"/>
    <w:rsid w:val="005A2DAF"/>
    <w:rsid w:val="005B0E36"/>
    <w:rsid w:val="005C09D4"/>
    <w:rsid w:val="005F0B42"/>
    <w:rsid w:val="0061166F"/>
    <w:rsid w:val="00614642"/>
    <w:rsid w:val="00655A21"/>
    <w:rsid w:val="00656099"/>
    <w:rsid w:val="0066126D"/>
    <w:rsid w:val="006808A9"/>
    <w:rsid w:val="006C08D0"/>
    <w:rsid w:val="006D1164"/>
    <w:rsid w:val="006F35EE"/>
    <w:rsid w:val="006F38A5"/>
    <w:rsid w:val="006F52AE"/>
    <w:rsid w:val="00700CC1"/>
    <w:rsid w:val="007021FF"/>
    <w:rsid w:val="007069BE"/>
    <w:rsid w:val="007076CB"/>
    <w:rsid w:val="007223DE"/>
    <w:rsid w:val="007274A4"/>
    <w:rsid w:val="0073539E"/>
    <w:rsid w:val="0073654F"/>
    <w:rsid w:val="00754E16"/>
    <w:rsid w:val="00763AC2"/>
    <w:rsid w:val="007736F4"/>
    <w:rsid w:val="007967DF"/>
    <w:rsid w:val="007E1677"/>
    <w:rsid w:val="00834B71"/>
    <w:rsid w:val="00850678"/>
    <w:rsid w:val="00857E71"/>
    <w:rsid w:val="008626C7"/>
    <w:rsid w:val="0086445C"/>
    <w:rsid w:val="00872D3F"/>
    <w:rsid w:val="00886313"/>
    <w:rsid w:val="008A08D7"/>
    <w:rsid w:val="008A13F9"/>
    <w:rsid w:val="008D5DB6"/>
    <w:rsid w:val="008F705C"/>
    <w:rsid w:val="00902135"/>
    <w:rsid w:val="00906890"/>
    <w:rsid w:val="00915B8F"/>
    <w:rsid w:val="009166ED"/>
    <w:rsid w:val="00927221"/>
    <w:rsid w:val="00937EBC"/>
    <w:rsid w:val="00951972"/>
    <w:rsid w:val="009547C7"/>
    <w:rsid w:val="00963777"/>
    <w:rsid w:val="00967CA1"/>
    <w:rsid w:val="0098170D"/>
    <w:rsid w:val="00993207"/>
    <w:rsid w:val="009B04C0"/>
    <w:rsid w:val="009B452A"/>
    <w:rsid w:val="009B4E5E"/>
    <w:rsid w:val="009D39B7"/>
    <w:rsid w:val="009E611B"/>
    <w:rsid w:val="00A14F40"/>
    <w:rsid w:val="00A1633D"/>
    <w:rsid w:val="00A17DFD"/>
    <w:rsid w:val="00A27A84"/>
    <w:rsid w:val="00A417B3"/>
    <w:rsid w:val="00A53FD5"/>
    <w:rsid w:val="00A57FE2"/>
    <w:rsid w:val="00A622F6"/>
    <w:rsid w:val="00A917B3"/>
    <w:rsid w:val="00A938D2"/>
    <w:rsid w:val="00AA120E"/>
    <w:rsid w:val="00AB2E78"/>
    <w:rsid w:val="00AB4B51"/>
    <w:rsid w:val="00AB5B78"/>
    <w:rsid w:val="00AD3D39"/>
    <w:rsid w:val="00AE4CC4"/>
    <w:rsid w:val="00B01488"/>
    <w:rsid w:val="00B0560D"/>
    <w:rsid w:val="00B079B2"/>
    <w:rsid w:val="00B10CC7"/>
    <w:rsid w:val="00B139FC"/>
    <w:rsid w:val="00B44A83"/>
    <w:rsid w:val="00B50C8F"/>
    <w:rsid w:val="00B561EE"/>
    <w:rsid w:val="00B5666E"/>
    <w:rsid w:val="00B62458"/>
    <w:rsid w:val="00B70266"/>
    <w:rsid w:val="00B7774D"/>
    <w:rsid w:val="00B83397"/>
    <w:rsid w:val="00BA3C8B"/>
    <w:rsid w:val="00BD33EE"/>
    <w:rsid w:val="00BF1E66"/>
    <w:rsid w:val="00BF2BE3"/>
    <w:rsid w:val="00C0009C"/>
    <w:rsid w:val="00C05C52"/>
    <w:rsid w:val="00C43D95"/>
    <w:rsid w:val="00C50820"/>
    <w:rsid w:val="00C60F0C"/>
    <w:rsid w:val="00C7474B"/>
    <w:rsid w:val="00C76505"/>
    <w:rsid w:val="00C805C9"/>
    <w:rsid w:val="00CA1679"/>
    <w:rsid w:val="00CA1B06"/>
    <w:rsid w:val="00CB4AFA"/>
    <w:rsid w:val="00CC4B01"/>
    <w:rsid w:val="00CC7F85"/>
    <w:rsid w:val="00CD72CF"/>
    <w:rsid w:val="00CF2602"/>
    <w:rsid w:val="00D27D83"/>
    <w:rsid w:val="00D5042C"/>
    <w:rsid w:val="00D55E56"/>
    <w:rsid w:val="00D62A7C"/>
    <w:rsid w:val="00D80BBB"/>
    <w:rsid w:val="00D90138"/>
    <w:rsid w:val="00DC3A19"/>
    <w:rsid w:val="00DC66BC"/>
    <w:rsid w:val="00DD5E1B"/>
    <w:rsid w:val="00DE10FF"/>
    <w:rsid w:val="00DF78C9"/>
    <w:rsid w:val="00E25B97"/>
    <w:rsid w:val="00E34A87"/>
    <w:rsid w:val="00E51883"/>
    <w:rsid w:val="00E62BE9"/>
    <w:rsid w:val="00E73F76"/>
    <w:rsid w:val="00E973E2"/>
    <w:rsid w:val="00EA66B8"/>
    <w:rsid w:val="00EC2F4A"/>
    <w:rsid w:val="00EE63D0"/>
    <w:rsid w:val="00EF1360"/>
    <w:rsid w:val="00EF3220"/>
    <w:rsid w:val="00F4097F"/>
    <w:rsid w:val="00F44B33"/>
    <w:rsid w:val="00F5627C"/>
    <w:rsid w:val="00F621CF"/>
    <w:rsid w:val="00F625AB"/>
    <w:rsid w:val="00F9043A"/>
    <w:rsid w:val="00F94155"/>
    <w:rsid w:val="00FB6A9A"/>
    <w:rsid w:val="00FD2EF7"/>
    <w:rsid w:val="00FD3AAC"/>
    <w:rsid w:val="00FD4AD6"/>
    <w:rsid w:val="00FE7D9A"/>
    <w:rsid w:val="00FF1E5D"/>
    <w:rsid w:val="00FF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05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C7650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6F38A5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styleId="111111">
    <w:name w:val="Outline List 2"/>
    <w:basedOn w:val="NoList"/>
    <w:semiHidden/>
    <w:rsid w:val="00C76505"/>
    <w:pPr>
      <w:numPr>
        <w:numId w:val="3"/>
      </w:numPr>
    </w:pPr>
  </w:style>
  <w:style w:type="numbering" w:styleId="1ai">
    <w:name w:val="Outline List 1"/>
    <w:basedOn w:val="NoList"/>
    <w:semiHidden/>
    <w:rsid w:val="00C76505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C76505"/>
  </w:style>
  <w:style w:type="numbering" w:styleId="ArticleSection">
    <w:name w:val="Outline List 3"/>
    <w:basedOn w:val="NoList"/>
    <w:semiHidden/>
    <w:rsid w:val="00C76505"/>
    <w:pPr>
      <w:numPr>
        <w:numId w:val="5"/>
      </w:numPr>
    </w:pPr>
  </w:style>
  <w:style w:type="paragraph" w:styleId="Closing">
    <w:name w:val="Closing"/>
    <w:basedOn w:val="Normal"/>
    <w:semiHidden/>
    <w:rsid w:val="00C76505"/>
    <w:pPr>
      <w:ind w:left="4252"/>
    </w:pPr>
  </w:style>
  <w:style w:type="character" w:styleId="HTMLCite">
    <w:name w:val="HTML Cite"/>
    <w:semiHidden/>
    <w:rsid w:val="00C76505"/>
    <w:rPr>
      <w:i/>
      <w:iCs/>
    </w:rPr>
  </w:style>
  <w:style w:type="character" w:styleId="HTMLCode">
    <w:name w:val="HTML Code"/>
    <w:semiHidden/>
    <w:rsid w:val="00C76505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C76505"/>
    <w:pPr>
      <w:spacing w:after="120"/>
      <w:ind w:left="283"/>
    </w:pPr>
  </w:style>
  <w:style w:type="paragraph" w:styleId="ListContinue2">
    <w:name w:val="List Continue 2"/>
    <w:basedOn w:val="Normal"/>
    <w:semiHidden/>
    <w:rsid w:val="00C76505"/>
    <w:pPr>
      <w:spacing w:after="120"/>
      <w:ind w:left="566"/>
    </w:pPr>
  </w:style>
  <w:style w:type="paragraph" w:styleId="ListContinue3">
    <w:name w:val="List Continue 3"/>
    <w:basedOn w:val="Normal"/>
    <w:semiHidden/>
    <w:rsid w:val="00C76505"/>
    <w:pPr>
      <w:spacing w:after="120"/>
      <w:ind w:left="849"/>
    </w:pPr>
  </w:style>
  <w:style w:type="paragraph" w:styleId="ListContinue4">
    <w:name w:val="List Continue 4"/>
    <w:basedOn w:val="Normal"/>
    <w:semiHidden/>
    <w:rsid w:val="00C76505"/>
    <w:pPr>
      <w:spacing w:after="120"/>
      <w:ind w:left="1132"/>
    </w:pPr>
  </w:style>
  <w:style w:type="paragraph" w:styleId="ListContinue5">
    <w:name w:val="List Continue 5"/>
    <w:basedOn w:val="Normal"/>
    <w:semiHidden/>
    <w:rsid w:val="00C76505"/>
    <w:pPr>
      <w:spacing w:after="120"/>
      <w:ind w:left="1415"/>
    </w:pPr>
  </w:style>
  <w:style w:type="character" w:styleId="HTMLDefinition">
    <w:name w:val="HTML Definition"/>
    <w:semiHidden/>
    <w:rsid w:val="00C76505"/>
    <w:rPr>
      <w:i/>
      <w:iCs/>
    </w:rPr>
  </w:style>
  <w:style w:type="paragraph" w:styleId="HTMLAddress">
    <w:name w:val="HTML Address"/>
    <w:basedOn w:val="Normal"/>
    <w:semiHidden/>
    <w:rsid w:val="00C76505"/>
    <w:rPr>
      <w:i/>
      <w:iCs/>
    </w:rPr>
  </w:style>
  <w:style w:type="paragraph" w:styleId="EnvelopeAddress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C76505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C76505"/>
  </w:style>
  <w:style w:type="character" w:styleId="Emphasis">
    <w:name w:val="Emphasis"/>
    <w:qFormat/>
    <w:rsid w:val="00C76505"/>
    <w:rPr>
      <w:i/>
      <w:iCs/>
    </w:rPr>
  </w:style>
  <w:style w:type="paragraph" w:styleId="Date">
    <w:name w:val="Date"/>
    <w:basedOn w:val="Normal"/>
    <w:next w:val="Normal"/>
    <w:semiHidden/>
    <w:rsid w:val="00C76505"/>
  </w:style>
  <w:style w:type="paragraph" w:styleId="Signature">
    <w:name w:val="Signature"/>
    <w:basedOn w:val="Normal"/>
    <w:semiHidden/>
    <w:rsid w:val="00C76505"/>
    <w:pPr>
      <w:ind w:left="4252"/>
    </w:pPr>
  </w:style>
  <w:style w:type="paragraph" w:styleId="E-mailSignature">
    <w:name w:val="E-mail Signature"/>
    <w:basedOn w:val="Normal"/>
    <w:semiHidden/>
    <w:rsid w:val="00C76505"/>
  </w:style>
  <w:style w:type="character" w:styleId="Hyperlink">
    <w:name w:val="Hyperlink"/>
    <w:semiHidden/>
    <w:rsid w:val="006F38A5"/>
    <w:rPr>
      <w:color w:val="auto"/>
      <w:u w:val="none"/>
    </w:rPr>
  </w:style>
  <w:style w:type="character" w:styleId="FollowedHyperlink">
    <w:name w:val="FollowedHyperlink"/>
    <w:semiHidden/>
    <w:rsid w:val="006F38A5"/>
    <w:rPr>
      <w:color w:val="auto"/>
      <w:u w:val="none"/>
    </w:rPr>
  </w:style>
  <w:style w:type="paragraph" w:styleId="HTMLPreformatted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">
    <w:name w:val="List"/>
    <w:basedOn w:val="Normal"/>
    <w:semiHidden/>
    <w:rsid w:val="00C76505"/>
    <w:pPr>
      <w:ind w:left="283" w:hanging="283"/>
    </w:pPr>
  </w:style>
  <w:style w:type="paragraph" w:styleId="List2">
    <w:name w:val="List 2"/>
    <w:basedOn w:val="Normal"/>
    <w:semiHidden/>
    <w:rsid w:val="00C76505"/>
    <w:pPr>
      <w:ind w:left="566" w:hanging="283"/>
    </w:pPr>
  </w:style>
  <w:style w:type="paragraph" w:styleId="List3">
    <w:name w:val="List 3"/>
    <w:basedOn w:val="Normal"/>
    <w:semiHidden/>
    <w:rsid w:val="00C76505"/>
    <w:pPr>
      <w:ind w:left="849" w:hanging="283"/>
    </w:pPr>
  </w:style>
  <w:style w:type="paragraph" w:styleId="List4">
    <w:name w:val="List 4"/>
    <w:basedOn w:val="Normal"/>
    <w:semiHidden/>
    <w:rsid w:val="00C76505"/>
    <w:pPr>
      <w:ind w:left="1132" w:hanging="283"/>
    </w:pPr>
  </w:style>
  <w:style w:type="paragraph" w:styleId="List5">
    <w:name w:val="List 5"/>
    <w:basedOn w:val="Normal"/>
    <w:semiHidden/>
    <w:rsid w:val="00C76505"/>
    <w:pPr>
      <w:ind w:left="1415" w:hanging="283"/>
    </w:pPr>
  </w:style>
  <w:style w:type="paragraph" w:styleId="ListNumber">
    <w:name w:val="List Number"/>
    <w:basedOn w:val="Normal"/>
    <w:semiHidden/>
    <w:rsid w:val="00C76505"/>
    <w:pPr>
      <w:numPr>
        <w:numId w:val="6"/>
      </w:numPr>
    </w:pPr>
  </w:style>
  <w:style w:type="paragraph" w:styleId="ListNumber2">
    <w:name w:val="List Number 2"/>
    <w:basedOn w:val="Normal"/>
    <w:semiHidden/>
    <w:rsid w:val="00C76505"/>
    <w:pPr>
      <w:numPr>
        <w:numId w:val="7"/>
      </w:numPr>
    </w:pPr>
  </w:style>
  <w:style w:type="paragraph" w:styleId="ListNumber3">
    <w:name w:val="List Number 3"/>
    <w:basedOn w:val="Normal"/>
    <w:semiHidden/>
    <w:rsid w:val="00C76505"/>
    <w:pPr>
      <w:numPr>
        <w:numId w:val="8"/>
      </w:numPr>
    </w:pPr>
  </w:style>
  <w:style w:type="paragraph" w:styleId="ListNumber4">
    <w:name w:val="List Number 4"/>
    <w:basedOn w:val="Normal"/>
    <w:semiHidden/>
    <w:rsid w:val="00C76505"/>
    <w:pPr>
      <w:numPr>
        <w:numId w:val="9"/>
      </w:numPr>
    </w:pPr>
  </w:style>
  <w:style w:type="paragraph" w:styleId="ListNumber5">
    <w:name w:val="List Number 5"/>
    <w:basedOn w:val="Normal"/>
    <w:semiHidden/>
    <w:rsid w:val="00C76505"/>
    <w:pPr>
      <w:numPr>
        <w:numId w:val="10"/>
      </w:numPr>
    </w:pPr>
  </w:style>
  <w:style w:type="paragraph" w:styleId="ListBullet">
    <w:name w:val="List Bullet"/>
    <w:basedOn w:val="Normal"/>
    <w:semiHidden/>
    <w:rsid w:val="00C76505"/>
    <w:pPr>
      <w:numPr>
        <w:numId w:val="11"/>
      </w:numPr>
    </w:pPr>
  </w:style>
  <w:style w:type="paragraph" w:styleId="ListBullet2">
    <w:name w:val="List Bullet 2"/>
    <w:basedOn w:val="Normal"/>
    <w:semiHidden/>
    <w:rsid w:val="00C76505"/>
    <w:pPr>
      <w:numPr>
        <w:numId w:val="12"/>
      </w:numPr>
    </w:pPr>
  </w:style>
  <w:style w:type="paragraph" w:styleId="ListBullet3">
    <w:name w:val="List Bullet 3"/>
    <w:basedOn w:val="Normal"/>
    <w:semiHidden/>
    <w:rsid w:val="00C76505"/>
    <w:pPr>
      <w:numPr>
        <w:numId w:val="13"/>
      </w:numPr>
    </w:pPr>
  </w:style>
  <w:style w:type="paragraph" w:styleId="ListBullet4">
    <w:name w:val="List Bullet 4"/>
    <w:basedOn w:val="Normal"/>
    <w:semiHidden/>
    <w:rsid w:val="00C76505"/>
    <w:pPr>
      <w:numPr>
        <w:numId w:val="14"/>
      </w:numPr>
    </w:pPr>
  </w:style>
  <w:style w:type="paragraph" w:styleId="ListBullet5">
    <w:name w:val="List Bullet 5"/>
    <w:basedOn w:val="Normal"/>
    <w:semiHidden/>
    <w:rsid w:val="00C76505"/>
    <w:pPr>
      <w:numPr>
        <w:numId w:val="15"/>
      </w:numPr>
    </w:pPr>
  </w:style>
  <w:style w:type="character" w:styleId="HTMLTypewriter">
    <w:name w:val="HTML Typewri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LineNumber">
    <w:name w:val="line number"/>
    <w:basedOn w:val="DefaultParagraphFont"/>
    <w:semiHidden/>
    <w:rsid w:val="00C76505"/>
  </w:style>
  <w:style w:type="character" w:styleId="PageNumber">
    <w:name w:val="page number"/>
    <w:aliases w:val="7_G"/>
    <w:rsid w:val="00C76505"/>
    <w:rPr>
      <w:b/>
      <w:sz w:val="18"/>
    </w:rPr>
  </w:style>
  <w:style w:type="character" w:styleId="EndnoteReference">
    <w:name w:val="endnote reference"/>
    <w:aliases w:val="1_G"/>
    <w:rsid w:val="00C76505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C76505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C76505"/>
  </w:style>
  <w:style w:type="paragraph" w:styleId="BodyTextIndent2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C76505"/>
    <w:pPr>
      <w:spacing w:after="120"/>
      <w:ind w:left="283"/>
    </w:pPr>
  </w:style>
  <w:style w:type="paragraph" w:styleId="NormalIndent">
    <w:name w:val="Normal Indent"/>
    <w:basedOn w:val="Normal"/>
    <w:semiHidden/>
    <w:rsid w:val="00C76505"/>
    <w:pPr>
      <w:ind w:left="567"/>
    </w:pPr>
  </w:style>
  <w:style w:type="paragraph" w:styleId="Subtitle">
    <w:name w:val="Subtitle"/>
    <w:basedOn w:val="Normal"/>
    <w:qFormat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76505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76505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76505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76505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76505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76505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76505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76505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C76505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76505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76505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76505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C76505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76505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76505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76505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76505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76505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76505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C76505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76505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76505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C76505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C76505"/>
    <w:pPr>
      <w:spacing w:after="120"/>
      <w:ind w:left="1440" w:right="1440"/>
    </w:pPr>
  </w:style>
  <w:style w:type="character" w:styleId="Strong">
    <w:name w:val="Strong"/>
    <w:qFormat/>
    <w:rsid w:val="00C76505"/>
    <w:rPr>
      <w:b/>
      <w:bCs/>
    </w:rPr>
  </w:style>
  <w:style w:type="paragraph" w:styleId="BodyText">
    <w:name w:val="Body Text"/>
    <w:basedOn w:val="Normal"/>
    <w:semiHidden/>
    <w:rsid w:val="00C76505"/>
    <w:pPr>
      <w:spacing w:after="120"/>
    </w:pPr>
  </w:style>
  <w:style w:type="paragraph" w:styleId="BodyText2">
    <w:name w:val="Body Text 2"/>
    <w:basedOn w:val="Normal"/>
    <w:semiHidden/>
    <w:rsid w:val="00C76505"/>
    <w:pPr>
      <w:spacing w:after="120" w:line="480" w:lineRule="auto"/>
    </w:pPr>
  </w:style>
  <w:style w:type="paragraph" w:styleId="BodyText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76505"/>
    <w:pPr>
      <w:ind w:firstLine="210"/>
    </w:pPr>
  </w:style>
  <w:style w:type="paragraph" w:styleId="BodyTextFirstIndent2">
    <w:name w:val="Body Text First Indent 2"/>
    <w:basedOn w:val="BodyTextIndent"/>
    <w:semiHidden/>
    <w:rsid w:val="00C76505"/>
    <w:pPr>
      <w:ind w:firstLine="210"/>
    </w:pPr>
  </w:style>
  <w:style w:type="paragraph" w:styleId="EndnoteText">
    <w:name w:val="endnote text"/>
    <w:aliases w:val="2_G"/>
    <w:basedOn w:val="FootnoteText"/>
    <w:rsid w:val="00C76505"/>
  </w:style>
  <w:style w:type="paragraph" w:styleId="PlainText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itle">
    <w:name w:val="Title"/>
    <w:basedOn w:val="Normal"/>
    <w:qFormat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C76505"/>
    <w:rPr>
      <w:i/>
      <w:iCs/>
    </w:rPr>
  </w:style>
  <w:style w:type="paragraph" w:customStyle="1" w:styleId="Bullet1G">
    <w:name w:val="_Bullet 1_G"/>
    <w:basedOn w:val="Normal"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C76505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rsid w:val="00483F5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3F53"/>
    <w:rPr>
      <w:rFonts w:ascii="Tahoma" w:hAnsi="Tahoma" w:cs="Tahoma"/>
      <w:sz w:val="16"/>
      <w:szCs w:val="16"/>
      <w:lang w:val="es-ES" w:eastAsia="es-ES"/>
    </w:rPr>
  </w:style>
  <w:style w:type="character" w:customStyle="1" w:styleId="FootnoteTextChar">
    <w:name w:val="Footnote Text Char"/>
    <w:aliases w:val="5_G Char"/>
    <w:link w:val="FootnoteText"/>
    <w:locked/>
    <w:rsid w:val="0061166F"/>
    <w:rPr>
      <w:sz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RPD_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CRPD_S.dotm</Template>
  <TotalTime>0</TotalTime>
  <Pages>4</Pages>
  <Words>1363</Words>
  <Characters>7499</Characters>
  <Application>Microsoft Office Outlook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Naciones Unidas</vt:lpstr>
    </vt:vector>
  </TitlesOfParts>
  <Company>OHCHR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Naciones Unidas</dc:title>
  <dc:subject/>
  <dc:creator>Robert Ouko</dc:creator>
  <cp:keywords/>
  <cp:lastModifiedBy>Maruchi Zeballos</cp:lastModifiedBy>
  <cp:revision>2</cp:revision>
  <cp:lastPrinted>2014-05-02T14:29:00Z</cp:lastPrinted>
  <dcterms:created xsi:type="dcterms:W3CDTF">2014-05-14T07:30:00Z</dcterms:created>
  <dcterms:modified xsi:type="dcterms:W3CDTF">2014-05-14T07:30:00Z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