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324B9D" w:rsidRDefault="00324B9D" w:rsidP="00684327">
            <w:pPr>
              <w:spacing w:line="240" w:lineRule="atLeast"/>
              <w:jc w:val="right"/>
              <w:rPr>
                <w:sz w:val="20"/>
                <w:szCs w:val="21"/>
              </w:rPr>
            </w:pPr>
            <w:r w:rsidRPr="00324B9D">
              <w:rPr>
                <w:sz w:val="40"/>
                <w:szCs w:val="21"/>
              </w:rPr>
              <w:t>CERD</w:t>
            </w:r>
            <w:r>
              <w:rPr>
                <w:sz w:val="20"/>
                <w:szCs w:val="21"/>
              </w:rPr>
              <w:t>/C/AUS/CO/18-20</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324B9D" w:rsidRPr="00324B9D" w:rsidRDefault="006621F5" w:rsidP="00324B9D">
            <w:pPr>
              <w:spacing w:before="240" w:line="240" w:lineRule="exact"/>
              <w:rPr>
                <w:sz w:val="20"/>
              </w:rPr>
            </w:pPr>
            <w:r w:rsidRPr="00F124C6">
              <w:rPr>
                <w:sz w:val="20"/>
              </w:rPr>
              <w:t>Distr</w:t>
            </w:r>
            <w:r w:rsidRPr="00324B9D">
              <w:rPr>
                <w:sz w:val="20"/>
              </w:rPr>
              <w:t>.:</w:t>
            </w:r>
            <w:r w:rsidR="00324B9D" w:rsidRPr="00324B9D">
              <w:rPr>
                <w:sz w:val="20"/>
              </w:rPr>
              <w:t xml:space="preserve"> General</w:t>
            </w:r>
          </w:p>
          <w:p w:rsidR="006621F5" w:rsidRPr="00324B9D" w:rsidRDefault="00324B9D" w:rsidP="00324B9D">
            <w:pPr>
              <w:spacing w:line="240" w:lineRule="atLeast"/>
              <w:rPr>
                <w:sz w:val="20"/>
              </w:rPr>
            </w:pPr>
            <w:r w:rsidRPr="00324B9D">
              <w:rPr>
                <w:sz w:val="20"/>
              </w:rPr>
              <w:t xml:space="preserve">26 December </w:t>
            </w:r>
            <w:r w:rsidR="006D1FBC" w:rsidRPr="00324B9D">
              <w:rPr>
                <w:sz w:val="20"/>
              </w:rPr>
              <w:t>201</w:t>
            </w:r>
            <w:r w:rsidR="004B6B8B" w:rsidRPr="00324B9D">
              <w:rPr>
                <w:rFonts w:hint="eastAsia"/>
                <w:sz w:val="20"/>
              </w:rPr>
              <w:t>7</w:t>
            </w:r>
          </w:p>
          <w:p w:rsidR="006621F5" w:rsidRPr="00324B9D" w:rsidRDefault="00324B9D" w:rsidP="00684327">
            <w:pPr>
              <w:spacing w:line="240" w:lineRule="atLeast"/>
              <w:rPr>
                <w:sz w:val="20"/>
              </w:rPr>
            </w:pPr>
            <w:r w:rsidRPr="00324B9D">
              <w:rPr>
                <w:sz w:val="20"/>
              </w:rPr>
              <w:t>Chinese</w:t>
            </w:r>
          </w:p>
          <w:p w:rsidR="006621F5" w:rsidRPr="00F124C6" w:rsidRDefault="006621F5" w:rsidP="00684327">
            <w:pPr>
              <w:spacing w:line="240" w:lineRule="atLeast"/>
            </w:pPr>
            <w:r w:rsidRPr="00324B9D">
              <w:rPr>
                <w:sz w:val="20"/>
              </w:rPr>
              <w:t>Original: English</w:t>
            </w:r>
          </w:p>
        </w:tc>
      </w:tr>
    </w:tbl>
    <w:p w:rsidR="005B5AF4" w:rsidRPr="005B5AF4" w:rsidRDefault="005B5AF4" w:rsidP="005B5AF4">
      <w:pPr>
        <w:spacing w:before="120"/>
        <w:rPr>
          <w:rFonts w:ascii="黑体" w:eastAsia="黑体" w:hAnsi="黑体"/>
          <w:b/>
          <w:bCs/>
          <w:spacing w:val="4"/>
          <w:sz w:val="24"/>
          <w:szCs w:val="24"/>
        </w:rPr>
      </w:pPr>
      <w:r w:rsidRPr="005B5AF4">
        <w:rPr>
          <w:rFonts w:ascii="黑体" w:eastAsia="黑体" w:hAnsi="黑体"/>
          <w:spacing w:val="4"/>
          <w:sz w:val="24"/>
          <w:szCs w:val="24"/>
          <w:lang w:val="zh-CN"/>
        </w:rPr>
        <w:t>消除种族歧视委员会</w:t>
      </w:r>
    </w:p>
    <w:p w:rsidR="005B5AF4" w:rsidRPr="002F2ABE" w:rsidRDefault="005B5AF4" w:rsidP="005F6D0A">
      <w:pPr>
        <w:pStyle w:val="HChGC"/>
        <w:spacing w:before="600"/>
        <w:rPr>
          <w:b/>
          <w:vertAlign w:val="superscript"/>
        </w:rPr>
      </w:pPr>
      <w:r w:rsidRPr="009C6B58">
        <w:rPr>
          <w:lang w:val="zh-CN"/>
        </w:rPr>
        <w:tab/>
      </w:r>
      <w:r w:rsidRPr="009C6B58">
        <w:rPr>
          <w:lang w:val="zh-CN"/>
        </w:rPr>
        <w:tab/>
      </w:r>
      <w:r w:rsidRPr="009C6B58">
        <w:rPr>
          <w:lang w:val="zh-CN"/>
        </w:rPr>
        <w:t>关于澳大利亚第十八至第二十次定期报告的结论性意见</w:t>
      </w:r>
      <w:r w:rsidR="00680937" w:rsidRPr="00680937">
        <w:rPr>
          <w:snapToGrid w:val="0"/>
          <w:color w:val="0000CC"/>
        </w:rPr>
        <w:footnoteReference w:customMarkFollows="1" w:id="2"/>
        <w:t>*</w:t>
      </w:r>
    </w:p>
    <w:p w:rsidR="005B5AF4" w:rsidRPr="00554680" w:rsidRDefault="005B5AF4" w:rsidP="005B5AF4">
      <w:pPr>
        <w:pStyle w:val="SingleTxtGC"/>
      </w:pPr>
      <w:r>
        <w:rPr>
          <w:lang w:val="zh-CN"/>
        </w:rPr>
        <w:t>1</w:t>
      </w:r>
      <w:r w:rsidR="00680937">
        <w:rPr>
          <w:lang w:val="zh-CN"/>
        </w:rPr>
        <w:t xml:space="preserve">.  </w:t>
      </w:r>
      <w:r>
        <w:rPr>
          <w:lang w:val="zh-CN"/>
        </w:rPr>
        <w:t>委员会在</w:t>
      </w:r>
      <w:r>
        <w:rPr>
          <w:lang w:val="zh-CN"/>
        </w:rPr>
        <w:t>2017</w:t>
      </w:r>
      <w:r>
        <w:rPr>
          <w:lang w:val="zh-CN"/>
        </w:rPr>
        <w:t>年</w:t>
      </w:r>
      <w:r>
        <w:rPr>
          <w:lang w:val="zh-CN"/>
        </w:rPr>
        <w:t>11</w:t>
      </w:r>
      <w:r>
        <w:rPr>
          <w:lang w:val="zh-CN"/>
        </w:rPr>
        <w:t>月</w:t>
      </w:r>
      <w:r>
        <w:rPr>
          <w:lang w:val="zh-CN"/>
        </w:rPr>
        <w:t>27</w:t>
      </w:r>
      <w:r>
        <w:rPr>
          <w:lang w:val="zh-CN"/>
        </w:rPr>
        <w:t>日和</w:t>
      </w:r>
      <w:r>
        <w:rPr>
          <w:lang w:val="zh-CN"/>
        </w:rPr>
        <w:t>28</w:t>
      </w:r>
      <w:r>
        <w:rPr>
          <w:lang w:val="zh-CN"/>
        </w:rPr>
        <w:t>日举行的第</w:t>
      </w:r>
      <w:r>
        <w:rPr>
          <w:lang w:val="zh-CN"/>
        </w:rPr>
        <w:t>2596</w:t>
      </w:r>
      <w:r>
        <w:rPr>
          <w:rFonts w:hint="eastAsia"/>
          <w:lang w:val="zh-CN"/>
        </w:rPr>
        <w:t>次</w:t>
      </w:r>
      <w:bookmarkStart w:id="0" w:name="_GoBack"/>
      <w:bookmarkEnd w:id="0"/>
      <w:r>
        <w:rPr>
          <w:lang w:val="zh-CN"/>
        </w:rPr>
        <w:t>和</w:t>
      </w:r>
      <w:r>
        <w:rPr>
          <w:rFonts w:hint="eastAsia"/>
          <w:lang w:val="zh-CN"/>
        </w:rPr>
        <w:t>第</w:t>
      </w:r>
      <w:r>
        <w:rPr>
          <w:lang w:val="zh-CN"/>
        </w:rPr>
        <w:t>2597</w:t>
      </w:r>
      <w:r>
        <w:rPr>
          <w:lang w:val="zh-CN"/>
        </w:rPr>
        <w:t>次会议</w:t>
      </w:r>
      <w:r w:rsidR="00680937">
        <w:rPr>
          <w:lang w:val="zh-CN"/>
        </w:rPr>
        <w:t>(</w:t>
      </w:r>
      <w:r>
        <w:rPr>
          <w:lang w:val="zh-CN"/>
        </w:rPr>
        <w:t>见</w:t>
      </w:r>
      <w:r>
        <w:rPr>
          <w:lang w:val="zh-CN"/>
        </w:rPr>
        <w:t>CERD/C/SR.2596</w:t>
      </w:r>
      <w:r>
        <w:rPr>
          <w:lang w:val="zh-CN"/>
        </w:rPr>
        <w:t>和</w:t>
      </w:r>
      <w:r>
        <w:rPr>
          <w:lang w:val="zh-CN"/>
        </w:rPr>
        <w:t>2597</w:t>
      </w:r>
      <w:r w:rsidR="00F626BB">
        <w:rPr>
          <w:lang w:val="zh-CN"/>
        </w:rPr>
        <w:t>)</w:t>
      </w:r>
      <w:r>
        <w:rPr>
          <w:lang w:val="zh-CN"/>
        </w:rPr>
        <w:t>上审议了澳大利亚以一份文件提交的第十八至第二十次定期报告</w:t>
      </w:r>
      <w:r w:rsidR="00680937">
        <w:rPr>
          <w:lang w:val="zh-CN"/>
        </w:rPr>
        <w:t>(</w:t>
      </w:r>
      <w:r>
        <w:rPr>
          <w:lang w:val="zh-CN"/>
        </w:rPr>
        <w:t>CERD/C/AUS/18-20</w:t>
      </w:r>
      <w:r w:rsidR="00F626BB">
        <w:rPr>
          <w:lang w:val="zh-CN"/>
        </w:rPr>
        <w:t>)</w:t>
      </w:r>
      <w:r>
        <w:rPr>
          <w:rFonts w:hint="eastAsia"/>
          <w:lang w:val="zh-CN"/>
        </w:rPr>
        <w:t>，并</w:t>
      </w:r>
      <w:r>
        <w:rPr>
          <w:lang w:val="zh-CN"/>
        </w:rPr>
        <w:t>在</w:t>
      </w:r>
      <w:r>
        <w:rPr>
          <w:lang w:val="zh-CN"/>
        </w:rPr>
        <w:t>2017</w:t>
      </w:r>
      <w:r>
        <w:rPr>
          <w:lang w:val="zh-CN"/>
        </w:rPr>
        <w:t>年</w:t>
      </w:r>
      <w:r>
        <w:rPr>
          <w:lang w:val="zh-CN"/>
        </w:rPr>
        <w:t>12</w:t>
      </w:r>
      <w:r>
        <w:rPr>
          <w:lang w:val="zh-CN"/>
        </w:rPr>
        <w:t>月</w:t>
      </w:r>
      <w:r>
        <w:rPr>
          <w:lang w:val="zh-CN"/>
        </w:rPr>
        <w:t>6</w:t>
      </w:r>
      <w:r>
        <w:rPr>
          <w:lang w:val="zh-CN"/>
        </w:rPr>
        <w:t>日和</w:t>
      </w:r>
      <w:r>
        <w:rPr>
          <w:lang w:val="zh-CN"/>
        </w:rPr>
        <w:t>7</w:t>
      </w:r>
      <w:r>
        <w:rPr>
          <w:lang w:val="zh-CN"/>
        </w:rPr>
        <w:t>日举行的第</w:t>
      </w:r>
      <w:r>
        <w:rPr>
          <w:lang w:val="zh-CN"/>
        </w:rPr>
        <w:t>2610</w:t>
      </w:r>
      <w:r>
        <w:rPr>
          <w:rFonts w:hint="eastAsia"/>
          <w:lang w:val="zh-CN"/>
        </w:rPr>
        <w:t>次</w:t>
      </w:r>
      <w:r>
        <w:rPr>
          <w:lang w:val="zh-CN"/>
        </w:rPr>
        <w:t>和</w:t>
      </w:r>
      <w:r>
        <w:rPr>
          <w:rFonts w:hint="eastAsia"/>
          <w:lang w:val="zh-CN"/>
        </w:rPr>
        <w:t>第</w:t>
      </w:r>
      <w:r>
        <w:rPr>
          <w:lang w:val="zh-CN"/>
        </w:rPr>
        <w:t>2611</w:t>
      </w:r>
      <w:r>
        <w:rPr>
          <w:lang w:val="zh-CN"/>
        </w:rPr>
        <w:t>次会议上通过了本结论性意见。</w:t>
      </w:r>
    </w:p>
    <w:p w:rsidR="005B5AF4" w:rsidRPr="002F2ABE" w:rsidRDefault="00F626BB" w:rsidP="00F626BB">
      <w:pPr>
        <w:pStyle w:val="H1GC"/>
      </w:pPr>
      <w:r>
        <w:rPr>
          <w:lang w:val="zh-CN"/>
        </w:rPr>
        <w:tab/>
      </w:r>
      <w:r w:rsidR="005B5AF4">
        <w:rPr>
          <w:lang w:val="zh-CN"/>
        </w:rPr>
        <w:t>A</w:t>
      </w:r>
      <w:r w:rsidR="00680937">
        <w:rPr>
          <w:lang w:val="zh-CN"/>
        </w:rPr>
        <w:t>.</w:t>
      </w:r>
      <w:r>
        <w:rPr>
          <w:lang w:val="zh-CN"/>
        </w:rPr>
        <w:tab/>
      </w:r>
      <w:r w:rsidR="005B5AF4" w:rsidRPr="002F2ABE">
        <w:rPr>
          <w:lang w:val="zh-CN"/>
        </w:rPr>
        <w:t>导言</w:t>
      </w:r>
    </w:p>
    <w:p w:rsidR="005B5AF4" w:rsidRPr="00554680" w:rsidRDefault="005B5AF4" w:rsidP="005B5AF4">
      <w:pPr>
        <w:pStyle w:val="SingleTxtGC"/>
      </w:pPr>
      <w:r>
        <w:rPr>
          <w:lang w:val="zh-CN"/>
        </w:rPr>
        <w:t>2</w:t>
      </w:r>
      <w:r w:rsidR="00680937">
        <w:rPr>
          <w:lang w:val="zh-CN"/>
        </w:rPr>
        <w:t xml:space="preserve">.  </w:t>
      </w:r>
      <w:r>
        <w:rPr>
          <w:lang w:val="zh-CN"/>
        </w:rPr>
        <w:t>委员会欢迎缔约国提交第十八至第二十次定期报告，并在报告中答复委员会以往结论性意见中提出的关切。委员会谨此赞扬与缔约国多部门代表团的公开对话。</w:t>
      </w:r>
    </w:p>
    <w:p w:rsidR="005B5AF4" w:rsidRPr="002F2ABE" w:rsidRDefault="00F626BB" w:rsidP="00F626BB">
      <w:pPr>
        <w:pStyle w:val="H1GC"/>
        <w:rPr>
          <w:lang w:val="zh-CN"/>
        </w:rPr>
      </w:pPr>
      <w:r>
        <w:rPr>
          <w:lang w:val="zh-CN"/>
        </w:rPr>
        <w:tab/>
      </w:r>
      <w:r w:rsidR="005B5AF4">
        <w:rPr>
          <w:lang w:val="zh-CN"/>
        </w:rPr>
        <w:t>B</w:t>
      </w:r>
      <w:r w:rsidR="00680937">
        <w:rPr>
          <w:lang w:val="zh-CN"/>
        </w:rPr>
        <w:t>.</w:t>
      </w:r>
      <w:r>
        <w:rPr>
          <w:lang w:val="zh-CN"/>
        </w:rPr>
        <w:tab/>
      </w:r>
      <w:r w:rsidR="005B5AF4" w:rsidRPr="002F2ABE">
        <w:rPr>
          <w:rFonts w:ascii="宋体" w:hAnsi="宋体" w:cs="宋体" w:hint="eastAsia"/>
          <w:lang w:val="zh-CN"/>
        </w:rPr>
        <w:t>积极方面</w:t>
      </w:r>
    </w:p>
    <w:p w:rsidR="005B5AF4" w:rsidRPr="00554680" w:rsidRDefault="005B5AF4" w:rsidP="005B5AF4">
      <w:pPr>
        <w:pStyle w:val="SingleTxtGC"/>
      </w:pPr>
      <w:r>
        <w:rPr>
          <w:lang w:val="zh-CN"/>
        </w:rPr>
        <w:t>3</w:t>
      </w:r>
      <w:r w:rsidR="00680937">
        <w:rPr>
          <w:lang w:val="zh-CN"/>
        </w:rPr>
        <w:t xml:space="preserve">.  </w:t>
      </w:r>
      <w:r>
        <w:rPr>
          <w:lang w:val="zh-CN"/>
        </w:rPr>
        <w:t>委员会欢迎缔约国采取以下立法、体制和政策措施：</w:t>
      </w:r>
    </w:p>
    <w:p w:rsidR="005B5AF4" w:rsidRPr="00554680" w:rsidRDefault="005B5AF4" w:rsidP="00F626BB">
      <w:pPr>
        <w:pStyle w:val="SingleTxtGC"/>
        <w:numPr>
          <w:ilvl w:val="2"/>
          <w:numId w:val="10"/>
        </w:numPr>
        <w:tabs>
          <w:tab w:val="clear" w:pos="431"/>
          <w:tab w:val="clear" w:pos="1134"/>
          <w:tab w:val="clear" w:pos="1565"/>
          <w:tab w:val="clear" w:pos="1996"/>
          <w:tab w:val="clear" w:pos="2427"/>
          <w:tab w:val="left" w:pos="1985"/>
        </w:tabs>
        <w:ind w:left="1134" w:firstLine="426"/>
      </w:pPr>
      <w:r>
        <w:rPr>
          <w:lang w:val="zh-CN"/>
        </w:rPr>
        <w:t>多元文化事务战略</w:t>
      </w:r>
      <w:r w:rsidR="00680937">
        <w:rPr>
          <w:lang w:val="zh-CN"/>
        </w:rPr>
        <w:t>(</w:t>
      </w:r>
      <w:r>
        <w:rPr>
          <w:lang w:val="zh-CN"/>
        </w:rPr>
        <w:t>2016</w:t>
      </w:r>
      <w:r w:rsidR="00F626BB">
        <w:rPr>
          <w:lang w:val="zh-CN"/>
        </w:rPr>
        <w:t>-</w:t>
      </w:r>
      <w:r>
        <w:rPr>
          <w:lang w:val="zh-CN"/>
        </w:rPr>
        <w:t>2019</w:t>
      </w:r>
      <w:r>
        <w:rPr>
          <w:rFonts w:hint="eastAsia"/>
          <w:lang w:val="zh-CN"/>
        </w:rPr>
        <w:t>年</w:t>
      </w:r>
      <w:r w:rsidR="00F626BB">
        <w:rPr>
          <w:lang w:val="zh-CN"/>
        </w:rPr>
        <w:t>)</w:t>
      </w:r>
      <w:r>
        <w:rPr>
          <w:lang w:val="zh-CN"/>
        </w:rPr>
        <w:t>；</w:t>
      </w:r>
    </w:p>
    <w:p w:rsidR="005B5AF4" w:rsidRPr="00554680" w:rsidRDefault="005B5AF4" w:rsidP="00F626BB">
      <w:pPr>
        <w:pStyle w:val="SingleTxtGC"/>
        <w:numPr>
          <w:ilvl w:val="2"/>
          <w:numId w:val="10"/>
        </w:numPr>
        <w:tabs>
          <w:tab w:val="clear" w:pos="431"/>
          <w:tab w:val="clear" w:pos="1134"/>
          <w:tab w:val="clear" w:pos="1565"/>
          <w:tab w:val="clear" w:pos="1996"/>
          <w:tab w:val="clear" w:pos="2427"/>
          <w:tab w:val="left" w:pos="1985"/>
        </w:tabs>
        <w:ind w:left="1134" w:firstLine="426"/>
      </w:pPr>
      <w:r>
        <w:rPr>
          <w:lang w:val="zh-CN"/>
        </w:rPr>
        <w:t>国家反种族主义战略；</w:t>
      </w:r>
    </w:p>
    <w:p w:rsidR="005B5AF4" w:rsidRPr="00554680" w:rsidRDefault="005B5AF4" w:rsidP="00F626BB">
      <w:pPr>
        <w:pStyle w:val="SingleTxtGC"/>
        <w:numPr>
          <w:ilvl w:val="2"/>
          <w:numId w:val="10"/>
        </w:numPr>
        <w:tabs>
          <w:tab w:val="clear" w:pos="431"/>
          <w:tab w:val="clear" w:pos="1134"/>
          <w:tab w:val="clear" w:pos="1565"/>
          <w:tab w:val="clear" w:pos="1996"/>
          <w:tab w:val="clear" w:pos="2427"/>
          <w:tab w:val="left" w:pos="1985"/>
        </w:tabs>
        <w:ind w:left="1134" w:firstLine="426"/>
      </w:pPr>
      <w:r w:rsidRPr="00720473">
        <w:rPr>
          <w:lang w:val="zh-CN"/>
        </w:rPr>
        <w:t>2016</w:t>
      </w:r>
      <w:r w:rsidRPr="00720473">
        <w:rPr>
          <w:rFonts w:hint="eastAsia"/>
          <w:lang w:val="zh-CN"/>
        </w:rPr>
        <w:t>年</w:t>
      </w:r>
      <w:r w:rsidRPr="00002DB8">
        <w:rPr>
          <w:rFonts w:hint="eastAsia"/>
          <w:lang w:val="zh-CN"/>
        </w:rPr>
        <w:t>设立</w:t>
      </w:r>
      <w:r w:rsidRPr="00720473">
        <w:rPr>
          <w:rFonts w:hint="eastAsia"/>
          <w:lang w:val="zh-CN"/>
        </w:rPr>
        <w:t>北领地儿童保护与拘留</w:t>
      </w:r>
      <w:r w:rsidRPr="00002DB8">
        <w:rPr>
          <w:rFonts w:hint="eastAsia"/>
          <w:lang w:val="zh-CN"/>
        </w:rPr>
        <w:t>问题</w:t>
      </w:r>
      <w:r w:rsidRPr="00720473">
        <w:rPr>
          <w:rFonts w:hint="eastAsia"/>
          <w:lang w:val="zh-CN"/>
        </w:rPr>
        <w:t>皇家</w:t>
      </w:r>
      <w:r>
        <w:rPr>
          <w:rFonts w:hint="eastAsia"/>
          <w:lang w:val="zh-CN"/>
        </w:rPr>
        <w:t>调查</w:t>
      </w:r>
      <w:r w:rsidRPr="00720473">
        <w:rPr>
          <w:rFonts w:hint="eastAsia"/>
          <w:lang w:val="zh-CN"/>
        </w:rPr>
        <w:t>委员会</w:t>
      </w:r>
      <w:r>
        <w:rPr>
          <w:lang w:val="zh-CN"/>
        </w:rPr>
        <w:t>；</w:t>
      </w:r>
    </w:p>
    <w:p w:rsidR="005B5AF4" w:rsidRPr="00554680" w:rsidRDefault="005B5AF4" w:rsidP="00F626BB">
      <w:pPr>
        <w:pStyle w:val="SingleTxtGC"/>
        <w:numPr>
          <w:ilvl w:val="2"/>
          <w:numId w:val="10"/>
        </w:numPr>
        <w:tabs>
          <w:tab w:val="clear" w:pos="431"/>
          <w:tab w:val="clear" w:pos="1134"/>
          <w:tab w:val="clear" w:pos="1565"/>
          <w:tab w:val="clear" w:pos="1996"/>
          <w:tab w:val="clear" w:pos="2427"/>
          <w:tab w:val="left" w:pos="1985"/>
        </w:tabs>
        <w:ind w:left="1134" w:firstLine="426"/>
      </w:pPr>
      <w:r>
        <w:rPr>
          <w:lang w:val="zh-CN"/>
        </w:rPr>
        <w:t>普及儿童早期教育国家伙伴关系协定</w:t>
      </w:r>
      <w:r w:rsidR="00680937">
        <w:rPr>
          <w:rFonts w:hint="eastAsia"/>
          <w:lang w:val="zh-CN"/>
        </w:rPr>
        <w:t>(</w:t>
      </w:r>
      <w:r>
        <w:rPr>
          <w:lang w:val="zh-CN"/>
        </w:rPr>
        <w:t>2013-2014</w:t>
      </w:r>
      <w:r>
        <w:rPr>
          <w:lang w:val="zh-CN"/>
        </w:rPr>
        <w:t>、</w:t>
      </w:r>
      <w:r>
        <w:rPr>
          <w:lang w:val="zh-CN"/>
        </w:rPr>
        <w:t>2015</w:t>
      </w:r>
      <w:r>
        <w:rPr>
          <w:lang w:val="zh-CN"/>
        </w:rPr>
        <w:t>和</w:t>
      </w:r>
      <w:r>
        <w:rPr>
          <w:lang w:val="zh-CN"/>
        </w:rPr>
        <w:t>2016-2017</w:t>
      </w:r>
      <w:r>
        <w:rPr>
          <w:lang w:val="zh-CN"/>
        </w:rPr>
        <w:t>年</w:t>
      </w:r>
      <w:r w:rsidR="00F626BB">
        <w:rPr>
          <w:rFonts w:hint="eastAsia"/>
          <w:lang w:val="zh-CN"/>
        </w:rPr>
        <w:t>)</w:t>
      </w:r>
      <w:r>
        <w:rPr>
          <w:lang w:val="zh-CN"/>
        </w:rPr>
        <w:t>；</w:t>
      </w:r>
    </w:p>
    <w:p w:rsidR="005B5AF4" w:rsidRPr="00554680" w:rsidRDefault="005B5AF4" w:rsidP="00F626BB">
      <w:pPr>
        <w:pStyle w:val="SingleTxtGC"/>
        <w:numPr>
          <w:ilvl w:val="2"/>
          <w:numId w:val="10"/>
        </w:numPr>
        <w:tabs>
          <w:tab w:val="clear" w:pos="431"/>
          <w:tab w:val="clear" w:pos="1134"/>
          <w:tab w:val="clear" w:pos="1565"/>
          <w:tab w:val="clear" w:pos="1996"/>
          <w:tab w:val="clear" w:pos="2427"/>
          <w:tab w:val="left" w:pos="1985"/>
        </w:tabs>
        <w:ind w:left="1134" w:firstLine="426"/>
      </w:pPr>
      <w:r>
        <w:rPr>
          <w:lang w:val="zh-CN"/>
        </w:rPr>
        <w:t>偏远地区就学战略</w:t>
      </w:r>
      <w:r>
        <w:rPr>
          <w:lang w:val="zh-CN"/>
        </w:rPr>
        <w:t>(2014</w:t>
      </w:r>
      <w:r>
        <w:rPr>
          <w:rFonts w:hint="eastAsia"/>
          <w:lang w:val="zh-CN"/>
        </w:rPr>
        <w:t>年</w:t>
      </w:r>
      <w:r>
        <w:rPr>
          <w:lang w:val="zh-CN"/>
        </w:rPr>
        <w:t>)</w:t>
      </w:r>
      <w:r>
        <w:rPr>
          <w:lang w:val="zh-CN"/>
        </w:rPr>
        <w:t>；</w:t>
      </w:r>
    </w:p>
    <w:p w:rsidR="005B5AF4" w:rsidRPr="00554680" w:rsidRDefault="005B5AF4" w:rsidP="00F626BB">
      <w:pPr>
        <w:pStyle w:val="SingleTxtGC"/>
        <w:numPr>
          <w:ilvl w:val="2"/>
          <w:numId w:val="10"/>
        </w:numPr>
        <w:tabs>
          <w:tab w:val="clear" w:pos="431"/>
          <w:tab w:val="clear" w:pos="1134"/>
          <w:tab w:val="clear" w:pos="1565"/>
          <w:tab w:val="clear" w:pos="1996"/>
          <w:tab w:val="clear" w:pos="2427"/>
          <w:tab w:val="left" w:pos="1985"/>
        </w:tabs>
        <w:ind w:left="1134" w:firstLine="426"/>
      </w:pPr>
      <w:r>
        <w:rPr>
          <w:lang w:val="zh-CN"/>
        </w:rPr>
        <w:t>国家土著法律和司法框架</w:t>
      </w:r>
      <w:r w:rsidR="00680937">
        <w:rPr>
          <w:lang w:val="zh-CN"/>
        </w:rPr>
        <w:t>(</w:t>
      </w:r>
      <w:r>
        <w:rPr>
          <w:lang w:val="zh-CN"/>
        </w:rPr>
        <w:t>2009-2015</w:t>
      </w:r>
      <w:r>
        <w:rPr>
          <w:rFonts w:hint="eastAsia"/>
          <w:lang w:val="zh-CN"/>
        </w:rPr>
        <w:t>年</w:t>
      </w:r>
      <w:r w:rsidR="00F626BB">
        <w:rPr>
          <w:lang w:val="zh-CN"/>
        </w:rPr>
        <w:t>)</w:t>
      </w:r>
      <w:r>
        <w:rPr>
          <w:lang w:val="zh-CN"/>
        </w:rPr>
        <w:t>；</w:t>
      </w:r>
    </w:p>
    <w:p w:rsidR="005B5AF4" w:rsidRPr="00554680" w:rsidRDefault="005B5AF4" w:rsidP="00F626BB">
      <w:pPr>
        <w:pStyle w:val="SingleTxtGC"/>
        <w:numPr>
          <w:ilvl w:val="2"/>
          <w:numId w:val="10"/>
        </w:numPr>
        <w:tabs>
          <w:tab w:val="clear" w:pos="431"/>
          <w:tab w:val="clear" w:pos="1134"/>
          <w:tab w:val="clear" w:pos="1565"/>
          <w:tab w:val="clear" w:pos="1996"/>
          <w:tab w:val="clear" w:pos="2427"/>
          <w:tab w:val="left" w:pos="1985"/>
        </w:tabs>
        <w:ind w:left="1134" w:firstLine="426"/>
      </w:pPr>
      <w:r>
        <w:rPr>
          <w:lang w:val="zh-CN"/>
        </w:rPr>
        <w:t>国家土著居民和托雷斯海峡岛民</w:t>
      </w:r>
      <w:r w:rsidRPr="004A0281">
        <w:rPr>
          <w:rFonts w:hint="eastAsia"/>
          <w:lang w:val="zh-CN"/>
        </w:rPr>
        <w:t>健康计划</w:t>
      </w:r>
      <w:r w:rsidR="00680937">
        <w:rPr>
          <w:lang w:val="zh-CN"/>
        </w:rPr>
        <w:t>(</w:t>
      </w:r>
      <w:r>
        <w:rPr>
          <w:lang w:val="zh-CN"/>
        </w:rPr>
        <w:t>2013-2023</w:t>
      </w:r>
      <w:r>
        <w:rPr>
          <w:rFonts w:hint="eastAsia"/>
          <w:lang w:val="zh-CN"/>
        </w:rPr>
        <w:t>年</w:t>
      </w:r>
      <w:r w:rsidR="00F626BB">
        <w:rPr>
          <w:lang w:val="zh-CN"/>
        </w:rPr>
        <w:t>)</w:t>
      </w:r>
      <w:r>
        <w:rPr>
          <w:rFonts w:hint="eastAsia"/>
          <w:lang w:val="zh-CN"/>
        </w:rPr>
        <w:t>。</w:t>
      </w:r>
    </w:p>
    <w:p w:rsidR="005B5AF4" w:rsidRPr="00554680" w:rsidRDefault="005B5AF4" w:rsidP="005B5AF4">
      <w:pPr>
        <w:pStyle w:val="SingleTxtGC"/>
      </w:pPr>
      <w:r>
        <w:rPr>
          <w:lang w:val="zh-CN"/>
        </w:rPr>
        <w:t>4</w:t>
      </w:r>
      <w:r w:rsidR="00680937">
        <w:rPr>
          <w:lang w:val="zh-CN"/>
        </w:rPr>
        <w:t xml:space="preserve">.  </w:t>
      </w:r>
      <w:r>
        <w:rPr>
          <w:lang w:val="zh-CN"/>
        </w:rPr>
        <w:t>委员会还赞赏地注意到，</w:t>
      </w:r>
      <w:r>
        <w:rPr>
          <w:lang w:val="zh-CN"/>
        </w:rPr>
        <w:t>2013</w:t>
      </w:r>
      <w:r>
        <w:rPr>
          <w:lang w:val="zh-CN"/>
        </w:rPr>
        <w:t>年澳大利亚人权委员会任命了专职种族歧视专员，以及为</w:t>
      </w:r>
      <w:r w:rsidRPr="005468D2">
        <w:rPr>
          <w:rFonts w:hint="eastAsia"/>
          <w:lang w:val="zh-CN"/>
        </w:rPr>
        <w:t>强化缔约国人权报告工作</w:t>
      </w:r>
      <w:r>
        <w:rPr>
          <w:lang w:val="zh-CN"/>
        </w:rPr>
        <w:t>而建立了常设国家人权机制。</w:t>
      </w:r>
    </w:p>
    <w:p w:rsidR="005B5AF4" w:rsidRPr="007A07E2" w:rsidRDefault="008774C8" w:rsidP="008774C8">
      <w:pPr>
        <w:pStyle w:val="H1GC"/>
        <w:rPr>
          <w:lang w:val="zh-CN"/>
        </w:rPr>
      </w:pPr>
      <w:r>
        <w:rPr>
          <w:lang w:val="zh-CN"/>
        </w:rPr>
        <w:lastRenderedPageBreak/>
        <w:tab/>
      </w:r>
      <w:r w:rsidR="005B5AF4">
        <w:rPr>
          <w:lang w:val="zh-CN"/>
        </w:rPr>
        <w:t>C</w:t>
      </w:r>
      <w:r w:rsidR="00680937">
        <w:rPr>
          <w:lang w:val="zh-CN"/>
        </w:rPr>
        <w:t>.</w:t>
      </w:r>
      <w:r>
        <w:rPr>
          <w:lang w:val="zh-CN"/>
        </w:rPr>
        <w:tab/>
      </w:r>
      <w:r w:rsidR="005B5AF4" w:rsidRPr="007A07E2">
        <w:rPr>
          <w:rFonts w:hint="eastAsia"/>
          <w:lang w:val="zh-CN"/>
        </w:rPr>
        <w:t>关注的问题</w:t>
      </w:r>
      <w:r w:rsidR="005B5AF4">
        <w:rPr>
          <w:rFonts w:hint="eastAsia"/>
          <w:lang w:val="zh-CN"/>
        </w:rPr>
        <w:t>及</w:t>
      </w:r>
      <w:r w:rsidR="005B5AF4" w:rsidRPr="007A07E2">
        <w:rPr>
          <w:rFonts w:hint="eastAsia"/>
          <w:lang w:val="zh-CN"/>
        </w:rPr>
        <w:t>建议</w:t>
      </w:r>
    </w:p>
    <w:p w:rsidR="005B5AF4" w:rsidRPr="007A07E2" w:rsidRDefault="005B5AF4" w:rsidP="008774C8">
      <w:pPr>
        <w:pStyle w:val="H23GC"/>
      </w:pPr>
      <w:r>
        <w:rPr>
          <w:lang w:val="zh-CN"/>
        </w:rPr>
        <w:tab/>
      </w:r>
      <w:r>
        <w:rPr>
          <w:lang w:val="zh-CN"/>
        </w:rPr>
        <w:tab/>
      </w:r>
      <w:r w:rsidRPr="007A07E2">
        <w:rPr>
          <w:lang w:val="zh-CN"/>
        </w:rPr>
        <w:t>人权框架</w:t>
      </w:r>
    </w:p>
    <w:p w:rsidR="005B5AF4" w:rsidRPr="00554680" w:rsidRDefault="005B5AF4" w:rsidP="005B5AF4">
      <w:pPr>
        <w:pStyle w:val="SingleTxtGC"/>
      </w:pPr>
      <w:r>
        <w:rPr>
          <w:lang w:val="zh-CN"/>
        </w:rPr>
        <w:t>5</w:t>
      </w:r>
      <w:r w:rsidR="00680937">
        <w:rPr>
          <w:lang w:val="zh-CN"/>
        </w:rPr>
        <w:t xml:space="preserve">.  </w:t>
      </w:r>
      <w:r>
        <w:rPr>
          <w:lang w:val="zh-CN"/>
        </w:rPr>
        <w:t>委员会感到遗憾的是，缔约国决定不通过一项在</w:t>
      </w:r>
      <w:r>
        <w:rPr>
          <w:lang w:val="zh-CN"/>
        </w:rPr>
        <w:t>2009</w:t>
      </w:r>
      <w:r>
        <w:rPr>
          <w:rFonts w:hint="eastAsia"/>
          <w:lang w:val="zh-CN"/>
        </w:rPr>
        <w:t>年</w:t>
      </w:r>
      <w:r>
        <w:rPr>
          <w:lang w:val="zh-CN"/>
        </w:rPr>
        <w:t>全国人权磋商期间建议的联邦人权法。委员会注意到议会人权问题联合委员会在审查现行法律和</w:t>
      </w:r>
      <w:r>
        <w:rPr>
          <w:rFonts w:hint="eastAsia"/>
          <w:lang w:val="zh-CN"/>
        </w:rPr>
        <w:t>法律草案</w:t>
      </w:r>
      <w:r>
        <w:rPr>
          <w:lang w:val="zh-CN"/>
        </w:rPr>
        <w:t>是否符合澳大利亚加入的国际人权条约，但感到关切的是，联合委员会的建议往往不被立法者纳入适当考虑。</w:t>
      </w:r>
    </w:p>
    <w:p w:rsidR="005B5AF4" w:rsidRPr="008774C8" w:rsidRDefault="005B5AF4" w:rsidP="005B5AF4">
      <w:pPr>
        <w:pStyle w:val="SingleTxtGC"/>
        <w:rPr>
          <w:rFonts w:ascii="黑体" w:eastAsia="黑体" w:hAnsi="黑体"/>
        </w:rPr>
      </w:pPr>
      <w:r>
        <w:rPr>
          <w:lang w:val="zh-CN"/>
        </w:rPr>
        <w:t>6</w:t>
      </w:r>
      <w:r w:rsidR="00680937" w:rsidRPr="008774C8">
        <w:t xml:space="preserve">.  </w:t>
      </w:r>
      <w:r w:rsidRPr="008774C8">
        <w:rPr>
          <w:rFonts w:ascii="黑体" w:eastAsia="黑体" w:hAnsi="黑体"/>
        </w:rPr>
        <w:t>委员会建议缔约国采取包括通过人权法在内的适当措施，以加强人权保护并给予《公约》以充分的法律效力。</w:t>
      </w:r>
      <w:r w:rsidRPr="00F148B2">
        <w:rPr>
          <w:rFonts w:ascii="黑体" w:eastAsia="黑体" w:hAnsi="黑体"/>
          <w:spacing w:val="4"/>
        </w:rPr>
        <w:t>委员会</w:t>
      </w:r>
      <w:r w:rsidRPr="00F148B2">
        <w:rPr>
          <w:rFonts w:ascii="黑体" w:eastAsia="黑体" w:hAnsi="黑体" w:hint="eastAsia"/>
          <w:spacing w:val="4"/>
        </w:rPr>
        <w:t>又</w:t>
      </w:r>
      <w:r w:rsidRPr="00F148B2">
        <w:rPr>
          <w:rFonts w:ascii="黑体" w:eastAsia="黑体" w:hAnsi="黑体"/>
          <w:spacing w:val="4"/>
        </w:rPr>
        <w:t>建议缔约国加强立法审查程序，以确保其立法符合国际人权条约。委员会还</w:t>
      </w:r>
      <w:r w:rsidRPr="008774C8">
        <w:rPr>
          <w:rFonts w:ascii="黑体" w:eastAsia="黑体" w:hAnsi="黑体"/>
        </w:rPr>
        <w:t>建议缔约国通过并实施一项人权行动计划。</w:t>
      </w:r>
    </w:p>
    <w:p w:rsidR="005B5AF4" w:rsidRPr="00AE11F5" w:rsidRDefault="005B5AF4" w:rsidP="0019581E">
      <w:pPr>
        <w:pStyle w:val="H23GC"/>
        <w:spacing w:before="360" w:after="160"/>
        <w:rPr>
          <w:lang w:val="zh-CN"/>
        </w:rPr>
      </w:pPr>
      <w:r>
        <w:rPr>
          <w:lang w:val="zh-CN"/>
        </w:rPr>
        <w:tab/>
      </w:r>
      <w:r>
        <w:rPr>
          <w:lang w:val="zh-CN"/>
        </w:rPr>
        <w:tab/>
      </w:r>
      <w:r w:rsidRPr="00AE11F5">
        <w:rPr>
          <w:rFonts w:hint="eastAsia"/>
          <w:lang w:val="zh-CN"/>
        </w:rPr>
        <w:t>《公约》的执行情况</w:t>
      </w:r>
    </w:p>
    <w:p w:rsidR="005B5AF4" w:rsidRPr="00554680" w:rsidRDefault="005B5AF4" w:rsidP="005B5AF4">
      <w:pPr>
        <w:pStyle w:val="SingleTxtGC"/>
      </w:pPr>
      <w:r>
        <w:rPr>
          <w:lang w:val="zh-CN"/>
        </w:rPr>
        <w:t>7</w:t>
      </w:r>
      <w:r w:rsidR="00680937">
        <w:rPr>
          <w:lang w:val="zh-CN"/>
        </w:rPr>
        <w:t xml:space="preserve">.  </w:t>
      </w:r>
      <w:r>
        <w:rPr>
          <w:lang w:val="zh-CN"/>
        </w:rPr>
        <w:t>委员会感到关切的是，防止种族歧视仍未依《公约》第四条的规定得到《宪法》的保障，同时，《宪法》第二十五</w:t>
      </w:r>
      <w:r>
        <w:rPr>
          <w:rFonts w:hint="eastAsia"/>
          <w:lang w:val="zh-CN"/>
        </w:rPr>
        <w:t>条</w:t>
      </w:r>
      <w:r>
        <w:rPr>
          <w:lang w:val="zh-CN"/>
        </w:rPr>
        <w:t>和第五十一</w:t>
      </w:r>
      <w:r>
        <w:rPr>
          <w:rFonts w:hint="eastAsia"/>
          <w:lang w:val="zh-CN"/>
        </w:rPr>
        <w:t>条第</w:t>
      </w:r>
      <w:r>
        <w:rPr>
          <w:rFonts w:hint="eastAsia"/>
          <w:lang w:val="zh-CN"/>
        </w:rPr>
        <w:t>26</w:t>
      </w:r>
      <w:r>
        <w:rPr>
          <w:rFonts w:hint="eastAsia"/>
          <w:lang w:val="zh-CN"/>
        </w:rPr>
        <w:t>项</w:t>
      </w:r>
      <w:r>
        <w:rPr>
          <w:lang w:val="zh-CN"/>
        </w:rPr>
        <w:t>本身引起了种族歧视问题。委员会注意到国家层面的反歧视法律规定，但仍感到关切的是，《公约》并未</w:t>
      </w:r>
      <w:r>
        <w:rPr>
          <w:rFonts w:hint="eastAsia"/>
          <w:lang w:val="zh-CN"/>
        </w:rPr>
        <w:t>被</w:t>
      </w:r>
      <w:r>
        <w:rPr>
          <w:lang w:val="zh-CN"/>
        </w:rPr>
        <w:t>充分纳入缔约国的国内法令，且各州反歧视法未能保持一致。此外，《</w:t>
      </w:r>
      <w:r>
        <w:rPr>
          <w:lang w:val="zh-CN"/>
        </w:rPr>
        <w:t>1975</w:t>
      </w:r>
      <w:r>
        <w:rPr>
          <w:lang w:val="zh-CN"/>
        </w:rPr>
        <w:t>年反种族歧视法》</w:t>
      </w:r>
      <w:r w:rsidR="00680937">
        <w:rPr>
          <w:lang w:val="zh-CN"/>
        </w:rPr>
        <w:t>(</w:t>
      </w:r>
      <w:r>
        <w:rPr>
          <w:lang w:val="zh-CN"/>
        </w:rPr>
        <w:t>澳大利亚联邦</w:t>
      </w:r>
      <w:r w:rsidR="00F626BB">
        <w:rPr>
          <w:lang w:val="zh-CN"/>
        </w:rPr>
        <w:t>)</w:t>
      </w:r>
      <w:r>
        <w:rPr>
          <w:lang w:val="zh-CN"/>
        </w:rPr>
        <w:t>并不优先于其他立法，而且还包含一项与《公约》第二条第二款不一致的</w:t>
      </w:r>
      <w:r>
        <w:rPr>
          <w:rFonts w:hint="eastAsia"/>
          <w:lang w:val="zh-CN"/>
        </w:rPr>
        <w:t>特别措施</w:t>
      </w:r>
      <w:r>
        <w:rPr>
          <w:lang w:val="zh-CN"/>
        </w:rPr>
        <w:t>条款。</w:t>
      </w:r>
    </w:p>
    <w:p w:rsidR="005B5AF4" w:rsidRPr="008774C8" w:rsidRDefault="005B5AF4" w:rsidP="005B5AF4">
      <w:pPr>
        <w:pStyle w:val="SingleTxtGC"/>
        <w:rPr>
          <w:rFonts w:eastAsia="黑体"/>
        </w:rPr>
      </w:pPr>
      <w:r>
        <w:rPr>
          <w:lang w:val="zh-CN"/>
        </w:rPr>
        <w:t>8</w:t>
      </w:r>
      <w:r w:rsidR="00680937">
        <w:rPr>
          <w:lang w:val="zh-CN"/>
        </w:rPr>
        <w:t xml:space="preserve">.  </w:t>
      </w:r>
      <w:r w:rsidRPr="008774C8">
        <w:rPr>
          <w:rFonts w:eastAsia="黑体"/>
        </w:rPr>
        <w:t>委员会建议缔约国采取必要措施，保证将《公约》完全纳入本国法令。委员会重申其以往建议，建议缔约国采取措施以保证《</w:t>
      </w:r>
      <w:r w:rsidRPr="008774C8">
        <w:rPr>
          <w:rFonts w:eastAsia="黑体"/>
        </w:rPr>
        <w:t>1975</w:t>
      </w:r>
      <w:r w:rsidRPr="008774C8">
        <w:rPr>
          <w:rFonts w:eastAsia="黑体"/>
        </w:rPr>
        <w:t>年反种族歧视法》</w:t>
      </w:r>
      <w:r w:rsidR="00680937" w:rsidRPr="008774C8">
        <w:rPr>
          <w:rFonts w:eastAsia="黑体"/>
        </w:rPr>
        <w:t>(</w:t>
      </w:r>
      <w:r w:rsidRPr="008774C8">
        <w:rPr>
          <w:rFonts w:eastAsia="黑体"/>
        </w:rPr>
        <w:t>澳大利亚联邦</w:t>
      </w:r>
      <w:r w:rsidR="00F626BB" w:rsidRPr="008774C8">
        <w:rPr>
          <w:rFonts w:eastAsia="黑体"/>
        </w:rPr>
        <w:t>)</w:t>
      </w:r>
      <w:r w:rsidRPr="008774C8">
        <w:rPr>
          <w:rFonts w:eastAsia="黑体"/>
        </w:rPr>
        <w:t>优先于可能因《公约》所列各种理由而带有歧视性的所有其他法律</w:t>
      </w:r>
      <w:r w:rsidR="00680937" w:rsidRPr="008774C8">
        <w:rPr>
          <w:rFonts w:eastAsia="黑体"/>
        </w:rPr>
        <w:t>(</w:t>
      </w:r>
      <w:r w:rsidRPr="008774C8">
        <w:rPr>
          <w:rFonts w:eastAsia="黑体"/>
        </w:rPr>
        <w:t>见</w:t>
      </w:r>
      <w:r w:rsidRPr="008774C8">
        <w:rPr>
          <w:rFonts w:eastAsia="黑体"/>
        </w:rPr>
        <w:t>CERD/C/AUS/CO/15</w:t>
      </w:r>
      <w:r w:rsidR="00F148B2">
        <w:rPr>
          <w:rFonts w:eastAsia="黑体"/>
        </w:rPr>
        <w:t>-</w:t>
      </w:r>
      <w:r w:rsidRPr="008774C8">
        <w:rPr>
          <w:rFonts w:eastAsia="黑体"/>
        </w:rPr>
        <w:t>17</w:t>
      </w:r>
      <w:r w:rsidR="00730AF7">
        <w:rPr>
          <w:rFonts w:eastAsia="黑体" w:hint="eastAsia"/>
        </w:rPr>
        <w:t>，</w:t>
      </w:r>
      <w:r w:rsidRPr="008774C8">
        <w:rPr>
          <w:rFonts w:eastAsia="黑体"/>
        </w:rPr>
        <w:t>第</w:t>
      </w:r>
      <w:r w:rsidRPr="008774C8">
        <w:rPr>
          <w:rFonts w:eastAsia="黑体"/>
        </w:rPr>
        <w:t>10</w:t>
      </w:r>
      <w:r w:rsidRPr="008774C8">
        <w:rPr>
          <w:rFonts w:eastAsia="黑体"/>
        </w:rPr>
        <w:t>段</w:t>
      </w:r>
      <w:r w:rsidR="00F626BB" w:rsidRPr="008774C8">
        <w:rPr>
          <w:rFonts w:eastAsia="黑体"/>
        </w:rPr>
        <w:t>)</w:t>
      </w:r>
      <w:r w:rsidRPr="008774C8">
        <w:rPr>
          <w:rFonts w:eastAsia="黑体"/>
        </w:rPr>
        <w:t>，同时建议将特别措施的定义与范围与《公约》第二条第二款及其关于《公约》中特别措施的含义和范围的第</w:t>
      </w:r>
      <w:r w:rsidRPr="008774C8">
        <w:rPr>
          <w:rFonts w:eastAsia="黑体"/>
        </w:rPr>
        <w:t>32</w:t>
      </w:r>
      <w:r w:rsidRPr="008774C8">
        <w:rPr>
          <w:rFonts w:eastAsia="黑体"/>
        </w:rPr>
        <w:t>号一般性建议</w:t>
      </w:r>
      <w:r w:rsidR="00680937" w:rsidRPr="008774C8">
        <w:rPr>
          <w:rFonts w:eastAsia="黑体"/>
        </w:rPr>
        <w:t>(</w:t>
      </w:r>
      <w:r w:rsidRPr="008774C8">
        <w:rPr>
          <w:rFonts w:eastAsia="黑体"/>
        </w:rPr>
        <w:t>2009</w:t>
      </w:r>
      <w:r w:rsidRPr="008774C8">
        <w:rPr>
          <w:rFonts w:eastAsia="黑体"/>
        </w:rPr>
        <w:t>年</w:t>
      </w:r>
      <w:r w:rsidR="00F626BB" w:rsidRPr="008774C8">
        <w:rPr>
          <w:rFonts w:eastAsia="黑体"/>
        </w:rPr>
        <w:t>)</w:t>
      </w:r>
      <w:r w:rsidRPr="008774C8">
        <w:rPr>
          <w:rFonts w:eastAsia="黑体"/>
        </w:rPr>
        <w:t>保持一致。</w:t>
      </w:r>
    </w:p>
    <w:p w:rsidR="005B5AF4" w:rsidRPr="00AE11F5" w:rsidRDefault="005B5AF4" w:rsidP="0019581E">
      <w:pPr>
        <w:pStyle w:val="H23GC"/>
        <w:spacing w:before="360" w:after="160"/>
        <w:rPr>
          <w:lang w:val="zh-CN"/>
        </w:rPr>
      </w:pPr>
      <w:r>
        <w:rPr>
          <w:lang w:val="zh-CN"/>
        </w:rPr>
        <w:tab/>
      </w:r>
      <w:r>
        <w:rPr>
          <w:lang w:val="zh-CN"/>
        </w:rPr>
        <w:tab/>
      </w:r>
      <w:r w:rsidRPr="0019581E">
        <w:rPr>
          <w:rFonts w:hint="eastAsia"/>
          <w:lang w:val="zh-CN"/>
        </w:rPr>
        <w:t>保留</w:t>
      </w:r>
    </w:p>
    <w:p w:rsidR="005B5AF4" w:rsidRPr="00D83CA2" w:rsidRDefault="005B5AF4" w:rsidP="005B5AF4">
      <w:pPr>
        <w:pStyle w:val="SingleTxtGC"/>
        <w:rPr>
          <w:rFonts w:ascii="Time New Roman" w:hAnsi="Time New Roman"/>
        </w:rPr>
      </w:pPr>
      <w:r w:rsidRPr="00D83CA2">
        <w:rPr>
          <w:rFonts w:ascii="Time New Roman" w:hAnsi="Time New Roman"/>
          <w:lang w:val="zh-CN"/>
        </w:rPr>
        <w:t>9</w:t>
      </w:r>
      <w:r w:rsidR="00680937" w:rsidRPr="00D83CA2">
        <w:rPr>
          <w:rFonts w:ascii="Time New Roman" w:hAnsi="Time New Roman"/>
          <w:lang w:val="zh-CN"/>
        </w:rPr>
        <w:t xml:space="preserve">.  </w:t>
      </w:r>
      <w:r w:rsidRPr="00D83CA2">
        <w:rPr>
          <w:rFonts w:ascii="Time New Roman" w:hAnsi="Time New Roman"/>
          <w:lang w:val="zh-CN"/>
        </w:rPr>
        <w:t>委员会</w:t>
      </w:r>
      <w:r w:rsidRPr="00D83CA2">
        <w:rPr>
          <w:rFonts w:ascii="Time New Roman" w:hAnsi="Time New Roman"/>
        </w:rPr>
        <w:t>感到关切的是，缔约国持续存在反对土著人民、非洲人后裔和非洲人、</w:t>
      </w:r>
      <w:r w:rsidRPr="00D83CA2">
        <w:rPr>
          <w:rFonts w:ascii="Time New Roman" w:hAnsi="Time New Roman"/>
          <w:spacing w:val="4"/>
        </w:rPr>
        <w:t>南亚人、难民、寻求庇护者以及移民等群体的种族动机行为，而缔约国对</w:t>
      </w:r>
      <w:r w:rsidRPr="00D83CA2">
        <w:rPr>
          <w:rFonts w:ascii="Time New Roman" w:hAnsi="Time New Roman"/>
        </w:rPr>
        <w:t>《公约》第四条</w:t>
      </w:r>
      <w:r w:rsidR="00680937" w:rsidRPr="00D83CA2">
        <w:rPr>
          <w:rFonts w:ascii="Time New Roman" w:hAnsi="Time New Roman"/>
        </w:rPr>
        <w:t>(</w:t>
      </w:r>
      <w:r w:rsidRPr="00D83CA2">
        <w:rPr>
          <w:rFonts w:ascii="Time New Roman" w:hAnsi="Time New Roman"/>
        </w:rPr>
        <w:t>子</w:t>
      </w:r>
      <w:r w:rsidR="00F626BB" w:rsidRPr="00D83CA2">
        <w:rPr>
          <w:rFonts w:ascii="Time New Roman" w:hAnsi="Time New Roman"/>
        </w:rPr>
        <w:t>)</w:t>
      </w:r>
      <w:r w:rsidRPr="00D83CA2">
        <w:rPr>
          <w:rFonts w:ascii="Time New Roman" w:hAnsi="Time New Roman"/>
        </w:rPr>
        <w:t>项仍持保留，为</w:t>
      </w:r>
      <w:r w:rsidRPr="00D83CA2">
        <w:rPr>
          <w:rFonts w:ascii="Time New Roman" w:hAnsi="Time New Roman"/>
          <w:spacing w:val="4"/>
        </w:rPr>
        <w:t>惩罚种族仇恨和救济</w:t>
      </w:r>
      <w:r w:rsidRPr="00D83CA2">
        <w:rPr>
          <w:rFonts w:ascii="Time New Roman" w:hAnsi="Time New Roman"/>
        </w:rPr>
        <w:t>受害者</w:t>
      </w:r>
      <w:r w:rsidRPr="00D83CA2">
        <w:rPr>
          <w:rFonts w:ascii="Time New Roman" w:hAnsi="Time New Roman"/>
          <w:lang w:val="zh-CN"/>
        </w:rPr>
        <w:t>带来了消极的影响。</w:t>
      </w:r>
    </w:p>
    <w:p w:rsidR="005B5AF4" w:rsidRPr="00D83CA2" w:rsidRDefault="005B5AF4" w:rsidP="005B5AF4">
      <w:pPr>
        <w:pStyle w:val="SingleTxtGC"/>
        <w:rPr>
          <w:rFonts w:ascii="Time New Roman" w:eastAsia="黑体" w:hAnsi="Time New Roman"/>
          <w:b/>
          <w:spacing w:val="-6"/>
        </w:rPr>
      </w:pPr>
      <w:r w:rsidRPr="00D83CA2">
        <w:rPr>
          <w:rFonts w:ascii="Time New Roman" w:eastAsia="黑体" w:hAnsi="Time New Roman"/>
          <w:lang w:val="zh-CN"/>
        </w:rPr>
        <w:t>10</w:t>
      </w:r>
      <w:r w:rsidR="00680937" w:rsidRPr="00D83CA2">
        <w:rPr>
          <w:rFonts w:ascii="Time New Roman" w:eastAsia="黑体" w:hAnsi="Time New Roman"/>
          <w:lang w:val="zh-CN"/>
        </w:rPr>
        <w:t xml:space="preserve">.  </w:t>
      </w:r>
      <w:r w:rsidRPr="00D83CA2">
        <w:rPr>
          <w:rFonts w:ascii="Time New Roman" w:eastAsia="黑体" w:hAnsi="Time New Roman"/>
        </w:rPr>
        <w:t>委员会促请缔约国重新考虑其立场，撤销对《公约》第四条</w:t>
      </w:r>
      <w:r w:rsidR="00680937" w:rsidRPr="00D83CA2">
        <w:rPr>
          <w:rFonts w:ascii="Time New Roman" w:eastAsia="黑体" w:hAnsi="Time New Roman"/>
        </w:rPr>
        <w:t>(</w:t>
      </w:r>
      <w:r w:rsidRPr="00D83CA2">
        <w:rPr>
          <w:rFonts w:ascii="Time New Roman" w:eastAsia="黑体" w:hAnsi="Time New Roman"/>
        </w:rPr>
        <w:t>子</w:t>
      </w:r>
      <w:r w:rsidR="00F626BB" w:rsidRPr="00D83CA2">
        <w:rPr>
          <w:rFonts w:ascii="Time New Roman" w:eastAsia="黑体" w:hAnsi="Time New Roman"/>
        </w:rPr>
        <w:t>)</w:t>
      </w:r>
      <w:r w:rsidRPr="00D83CA2">
        <w:rPr>
          <w:rFonts w:ascii="Time New Roman" w:eastAsia="黑体" w:hAnsi="Time New Roman" w:hint="eastAsia"/>
        </w:rPr>
        <w:t>项</w:t>
      </w:r>
      <w:r w:rsidRPr="00D83CA2">
        <w:rPr>
          <w:rFonts w:ascii="Time New Roman" w:eastAsia="黑体" w:hAnsi="Time New Roman"/>
        </w:rPr>
        <w:t>的保留，尤其鉴于联邦《</w:t>
      </w:r>
      <w:r w:rsidRPr="00D83CA2">
        <w:rPr>
          <w:rFonts w:ascii="Time New Roman" w:eastAsia="黑体" w:hAnsi="Time New Roman"/>
        </w:rPr>
        <w:t>1995</w:t>
      </w:r>
      <w:r w:rsidRPr="00D83CA2">
        <w:rPr>
          <w:rFonts w:ascii="Time New Roman" w:eastAsia="黑体" w:hAnsi="Time New Roman"/>
        </w:rPr>
        <w:t>年刑法法案》第</w:t>
      </w:r>
      <w:r w:rsidRPr="00D83CA2">
        <w:rPr>
          <w:rFonts w:ascii="Time New Roman" w:eastAsia="黑体" w:hAnsi="Time New Roman"/>
        </w:rPr>
        <w:t>80.2</w:t>
      </w:r>
      <w:r w:rsidR="00730AF7" w:rsidRPr="00D83CA2">
        <w:rPr>
          <w:rFonts w:ascii="Time New Roman" w:eastAsia="黑体" w:hAnsi="Time New Roman"/>
          <w:sz w:val="10"/>
          <w:szCs w:val="10"/>
        </w:rPr>
        <w:t xml:space="preserve"> </w:t>
      </w:r>
      <w:r w:rsidR="00680937" w:rsidRPr="00D83CA2">
        <w:rPr>
          <w:rFonts w:ascii="Time New Roman" w:eastAsia="黑体" w:hAnsi="Time New Roman"/>
        </w:rPr>
        <w:t>(</w:t>
      </w:r>
      <w:r w:rsidRPr="00D83CA2">
        <w:rPr>
          <w:rFonts w:ascii="Time New Roman" w:eastAsia="黑体" w:hAnsi="Time New Roman"/>
        </w:rPr>
        <w:t>A</w:t>
      </w:r>
      <w:r w:rsidR="00F626BB" w:rsidRPr="00D83CA2">
        <w:rPr>
          <w:rFonts w:ascii="Time New Roman" w:eastAsia="黑体" w:hAnsi="Time New Roman"/>
        </w:rPr>
        <w:t>)</w:t>
      </w:r>
      <w:r w:rsidRPr="00D83CA2">
        <w:rPr>
          <w:rFonts w:ascii="Time New Roman" w:eastAsia="黑体" w:hAnsi="Time New Roman"/>
        </w:rPr>
        <w:t>和</w:t>
      </w:r>
      <w:r w:rsidRPr="00D83CA2">
        <w:rPr>
          <w:rFonts w:ascii="Time New Roman" w:eastAsia="黑体" w:hAnsi="Time New Roman"/>
        </w:rPr>
        <w:t>80.2</w:t>
      </w:r>
      <w:r w:rsidR="00730AF7" w:rsidRPr="00D83CA2">
        <w:rPr>
          <w:rFonts w:ascii="Time New Roman" w:eastAsia="黑体" w:hAnsi="Time New Roman"/>
          <w:sz w:val="10"/>
          <w:szCs w:val="10"/>
        </w:rPr>
        <w:t xml:space="preserve"> </w:t>
      </w:r>
      <w:r w:rsidR="00680937" w:rsidRPr="00D83CA2">
        <w:rPr>
          <w:rFonts w:ascii="Time New Roman" w:eastAsia="黑体" w:hAnsi="Time New Roman"/>
        </w:rPr>
        <w:t>(</w:t>
      </w:r>
      <w:r w:rsidRPr="00D83CA2">
        <w:rPr>
          <w:rFonts w:ascii="Time New Roman" w:eastAsia="黑体" w:hAnsi="Time New Roman"/>
        </w:rPr>
        <w:t>B</w:t>
      </w:r>
      <w:r w:rsidR="00F626BB" w:rsidRPr="00D83CA2">
        <w:rPr>
          <w:rFonts w:ascii="Time New Roman" w:eastAsia="黑体" w:hAnsi="Time New Roman"/>
        </w:rPr>
        <w:t>)</w:t>
      </w:r>
      <w:r w:rsidRPr="00D83CA2">
        <w:rPr>
          <w:rFonts w:ascii="Time New Roman" w:eastAsia="黑体" w:hAnsi="Time New Roman"/>
        </w:rPr>
        <w:t>节已将仇恨相关暴力定罪。</w:t>
      </w:r>
    </w:p>
    <w:p w:rsidR="005B5AF4" w:rsidRPr="00AE11F5" w:rsidRDefault="005B5AF4" w:rsidP="0019581E">
      <w:pPr>
        <w:pStyle w:val="H23GC"/>
        <w:spacing w:before="360" w:after="160"/>
        <w:rPr>
          <w:lang w:val="zh-CN"/>
        </w:rPr>
      </w:pPr>
      <w:r>
        <w:rPr>
          <w:lang w:val="zh-CN"/>
        </w:rPr>
        <w:tab/>
      </w:r>
      <w:r>
        <w:rPr>
          <w:lang w:val="zh-CN"/>
        </w:rPr>
        <w:tab/>
      </w:r>
      <w:r w:rsidRPr="00AE11F5">
        <w:rPr>
          <w:lang w:val="zh-CN"/>
        </w:rPr>
        <w:t>分类数据</w:t>
      </w:r>
    </w:p>
    <w:p w:rsidR="005B5AF4" w:rsidRPr="00554680" w:rsidRDefault="005B5AF4" w:rsidP="005B5AF4">
      <w:pPr>
        <w:pStyle w:val="SingleTxtGC"/>
      </w:pPr>
      <w:r>
        <w:rPr>
          <w:lang w:val="zh-CN"/>
        </w:rPr>
        <w:t>11</w:t>
      </w:r>
      <w:r w:rsidR="00680937">
        <w:rPr>
          <w:lang w:val="zh-CN"/>
        </w:rPr>
        <w:t xml:space="preserve">.  </w:t>
      </w:r>
      <w:r>
        <w:rPr>
          <w:lang w:val="zh-CN"/>
        </w:rPr>
        <w:t>委员会</w:t>
      </w:r>
      <w:r w:rsidRPr="00730AF7">
        <w:rPr>
          <w:spacing w:val="4"/>
        </w:rPr>
        <w:t>注意到代表团提供的关于本报告所述期间采取的</w:t>
      </w:r>
      <w:r w:rsidRPr="00730AF7">
        <w:rPr>
          <w:rFonts w:hint="eastAsia"/>
          <w:spacing w:val="4"/>
        </w:rPr>
        <w:t>族裔</w:t>
      </w:r>
      <w:r w:rsidRPr="00730AF7">
        <w:rPr>
          <w:spacing w:val="4"/>
        </w:rPr>
        <w:t>相关数据搜集措施，但</w:t>
      </w:r>
      <w:r w:rsidRPr="00D002CD">
        <w:rPr>
          <w:spacing w:val="8"/>
        </w:rPr>
        <w:t>委员会感到关切的是，此类数据未能按</w:t>
      </w:r>
      <w:r w:rsidRPr="00730AF7">
        <w:rPr>
          <w:rFonts w:hint="eastAsia"/>
          <w:spacing w:val="4"/>
        </w:rPr>
        <w:t>族裔</w:t>
      </w:r>
      <w:r w:rsidRPr="00730AF7">
        <w:rPr>
          <w:spacing w:val="4"/>
        </w:rPr>
        <w:t>群体和</w:t>
      </w:r>
      <w:r w:rsidRPr="00D002CD">
        <w:rPr>
          <w:spacing w:val="8"/>
        </w:rPr>
        <w:t>土著人民分类</w:t>
      </w:r>
      <w:r w:rsidRPr="00730AF7">
        <w:rPr>
          <w:spacing w:val="4"/>
        </w:rPr>
        <w:t>全面评估其享有经济和社会权利，如住房、教育、就业和医疗保健的情况</w:t>
      </w:r>
      <w:r w:rsidRPr="00730AF7">
        <w:rPr>
          <w:spacing w:val="4"/>
        </w:rPr>
        <w:t>(</w:t>
      </w:r>
      <w:r w:rsidRPr="00730AF7">
        <w:rPr>
          <w:spacing w:val="4"/>
        </w:rPr>
        <w:t>第一条</w:t>
      </w:r>
      <w:r w:rsidRPr="00730AF7">
        <w:rPr>
          <w:spacing w:val="4"/>
        </w:rPr>
        <w:t>)</w:t>
      </w:r>
      <w:r>
        <w:rPr>
          <w:lang w:val="zh-CN"/>
        </w:rPr>
        <w:t>。</w:t>
      </w:r>
    </w:p>
    <w:p w:rsidR="005B5AF4" w:rsidRPr="008774C8" w:rsidRDefault="005B5AF4" w:rsidP="005B5AF4">
      <w:pPr>
        <w:pStyle w:val="SingleTxtGC"/>
        <w:rPr>
          <w:rFonts w:eastAsia="黑体"/>
        </w:rPr>
      </w:pPr>
      <w:r>
        <w:rPr>
          <w:lang w:val="zh-CN"/>
        </w:rPr>
        <w:t>12</w:t>
      </w:r>
      <w:r w:rsidR="00680937">
        <w:rPr>
          <w:lang w:val="zh-CN"/>
        </w:rPr>
        <w:t xml:space="preserve">.  </w:t>
      </w:r>
      <w:r w:rsidRPr="008774C8">
        <w:rPr>
          <w:rFonts w:eastAsia="黑体"/>
        </w:rPr>
        <w:t>委员会铭记根据《公约》提交报告的准则</w:t>
      </w:r>
      <w:r w:rsidR="00680937" w:rsidRPr="008774C8">
        <w:rPr>
          <w:rFonts w:eastAsia="黑体"/>
        </w:rPr>
        <w:t>(</w:t>
      </w:r>
      <w:r w:rsidRPr="008774C8">
        <w:rPr>
          <w:rFonts w:eastAsia="黑体" w:hint="eastAsia"/>
        </w:rPr>
        <w:t>见</w:t>
      </w:r>
      <w:r w:rsidRPr="008774C8">
        <w:rPr>
          <w:rFonts w:eastAsia="黑体"/>
        </w:rPr>
        <w:t>CERD/C/2007/1</w:t>
      </w:r>
      <w:r w:rsidRPr="008774C8">
        <w:rPr>
          <w:rFonts w:eastAsia="黑体"/>
        </w:rPr>
        <w:t>，第</w:t>
      </w:r>
      <w:r w:rsidRPr="008774C8">
        <w:rPr>
          <w:rFonts w:eastAsia="黑体"/>
        </w:rPr>
        <w:t>7</w:t>
      </w:r>
      <w:r w:rsidRPr="008774C8">
        <w:rPr>
          <w:rFonts w:eastAsia="黑体"/>
        </w:rPr>
        <w:t>段</w:t>
      </w:r>
      <w:r w:rsidR="00F626BB" w:rsidRPr="008774C8">
        <w:rPr>
          <w:rFonts w:eastAsia="黑体"/>
        </w:rPr>
        <w:t>)</w:t>
      </w:r>
      <w:r w:rsidRPr="008774C8">
        <w:rPr>
          <w:rFonts w:eastAsia="黑体"/>
        </w:rPr>
        <w:t>，并回顾其有关《公约》第一条的第</w:t>
      </w:r>
      <w:r w:rsidRPr="008774C8">
        <w:rPr>
          <w:rFonts w:eastAsia="黑体"/>
        </w:rPr>
        <w:t>24</w:t>
      </w:r>
      <w:r w:rsidRPr="008774C8">
        <w:rPr>
          <w:rFonts w:eastAsia="黑体"/>
        </w:rPr>
        <w:t>号一般性建议</w:t>
      </w:r>
      <w:r w:rsidR="00680937" w:rsidRPr="008774C8">
        <w:rPr>
          <w:rFonts w:eastAsia="黑体"/>
        </w:rPr>
        <w:t>(</w:t>
      </w:r>
      <w:r w:rsidRPr="008774C8">
        <w:rPr>
          <w:rFonts w:eastAsia="黑体"/>
        </w:rPr>
        <w:t>1999</w:t>
      </w:r>
      <w:r w:rsidRPr="008774C8">
        <w:rPr>
          <w:rFonts w:eastAsia="黑体" w:hint="eastAsia"/>
        </w:rPr>
        <w:t>年</w:t>
      </w:r>
      <w:r w:rsidR="00F626BB" w:rsidRPr="008774C8">
        <w:rPr>
          <w:rFonts w:eastAsia="黑体"/>
        </w:rPr>
        <w:t>)</w:t>
      </w:r>
      <w:r w:rsidRPr="008774C8">
        <w:rPr>
          <w:rFonts w:eastAsia="黑体"/>
        </w:rPr>
        <w:t>，建议缔约国搜集并提供新的人口</w:t>
      </w:r>
      <w:r w:rsidRPr="008774C8">
        <w:rPr>
          <w:rFonts w:eastAsia="黑体" w:hint="eastAsia"/>
        </w:rPr>
        <w:t>族裔</w:t>
      </w:r>
      <w:r w:rsidRPr="008774C8">
        <w:rPr>
          <w:rFonts w:eastAsia="黑体"/>
        </w:rPr>
        <w:t>构成数据，允许身份问卷答复者选择他们认同的所属族群。缔约国还应提供按性别分类的统计数据，说明不同族裔群体，包括不同土著</w:t>
      </w:r>
      <w:r>
        <w:rPr>
          <w:b/>
          <w:lang w:val="zh-CN"/>
        </w:rPr>
        <w:t>人民的</w:t>
      </w:r>
      <w:r w:rsidRPr="008774C8">
        <w:rPr>
          <w:rFonts w:eastAsia="黑体"/>
        </w:rPr>
        <w:t>社会经济状况，及其在教育、就业、卫生保健、住房和公共及政治生活中的代表性，以便为委员会评估平等享有《公约》所述权利的情况提供实证依据。</w:t>
      </w:r>
    </w:p>
    <w:p w:rsidR="005B5AF4" w:rsidRPr="00405550" w:rsidRDefault="005B5AF4" w:rsidP="004F6015">
      <w:pPr>
        <w:pStyle w:val="H23GC"/>
        <w:spacing w:before="320"/>
        <w:rPr>
          <w:lang w:val="zh-CN"/>
        </w:rPr>
      </w:pPr>
      <w:r>
        <w:rPr>
          <w:lang w:val="zh-CN"/>
        </w:rPr>
        <w:tab/>
      </w:r>
      <w:r>
        <w:rPr>
          <w:lang w:val="zh-CN"/>
        </w:rPr>
        <w:tab/>
      </w:r>
      <w:r w:rsidRPr="00405550">
        <w:rPr>
          <w:rFonts w:hint="eastAsia"/>
          <w:lang w:val="zh-CN"/>
        </w:rPr>
        <w:t>缔约国种族主义抬头</w:t>
      </w:r>
    </w:p>
    <w:p w:rsidR="005B5AF4" w:rsidRPr="00554680" w:rsidRDefault="005B5AF4" w:rsidP="005B5AF4">
      <w:pPr>
        <w:pStyle w:val="SingleTxtGC"/>
      </w:pPr>
      <w:r>
        <w:rPr>
          <w:lang w:val="zh-CN"/>
        </w:rPr>
        <w:t>13</w:t>
      </w:r>
      <w:r w:rsidR="00680937">
        <w:rPr>
          <w:lang w:val="zh-CN"/>
        </w:rPr>
        <w:t xml:space="preserve">.  </w:t>
      </w:r>
      <w:r>
        <w:rPr>
          <w:lang w:val="zh-CN"/>
        </w:rPr>
        <w:t>委员会注意到缔约国对多元文化主义和社会凝聚力的定义，同时赞许国家反种族主义战略的实施。然而，委员会感到关切的是，种族主义、种族歧视和仇外表现有所</w:t>
      </w:r>
      <w:r w:rsidRPr="007B52B8">
        <w:rPr>
          <w:spacing w:val="4"/>
          <w:lang w:val="zh-CN"/>
        </w:rPr>
        <w:t>抬头</w:t>
      </w:r>
      <w:r w:rsidRPr="007B52B8">
        <w:rPr>
          <w:rFonts w:hint="eastAsia"/>
          <w:spacing w:val="4"/>
          <w:lang w:val="zh-CN"/>
        </w:rPr>
        <w:t>，</w:t>
      </w:r>
      <w:r w:rsidRPr="007B52B8">
        <w:rPr>
          <w:spacing w:val="4"/>
          <w:lang w:val="zh-CN"/>
        </w:rPr>
        <w:t>在公共领域、政治辩论和媒体</w:t>
      </w:r>
      <w:r>
        <w:rPr>
          <w:lang w:val="zh-CN"/>
        </w:rPr>
        <w:t>中</w:t>
      </w:r>
      <w:r>
        <w:rPr>
          <w:rFonts w:hint="eastAsia"/>
          <w:lang w:val="zh-CN"/>
        </w:rPr>
        <w:t>也是如此</w:t>
      </w:r>
      <w:r>
        <w:rPr>
          <w:lang w:val="zh-CN"/>
        </w:rPr>
        <w:t>。委员会还表示关切的是，移民</w:t>
      </w:r>
      <w:r w:rsidR="00680937">
        <w:rPr>
          <w:rFonts w:hint="eastAsia"/>
          <w:lang w:val="zh-CN"/>
        </w:rPr>
        <w:t>(</w:t>
      </w:r>
      <w:r>
        <w:rPr>
          <w:rFonts w:hint="eastAsia"/>
          <w:lang w:val="zh-CN"/>
        </w:rPr>
        <w:t>尤其是</w:t>
      </w:r>
      <w:r>
        <w:rPr>
          <w:lang w:val="zh-CN"/>
        </w:rPr>
        <w:t>阿拉伯和穆斯林</w:t>
      </w:r>
      <w:r>
        <w:rPr>
          <w:rFonts w:hint="eastAsia"/>
          <w:lang w:val="zh-CN"/>
        </w:rPr>
        <w:t>移民</w:t>
      </w:r>
      <w:r w:rsidR="00F626BB">
        <w:rPr>
          <w:rFonts w:hint="eastAsia"/>
          <w:lang w:val="zh-CN"/>
        </w:rPr>
        <w:t>)</w:t>
      </w:r>
      <w:r>
        <w:rPr>
          <w:lang w:val="zh-CN"/>
        </w:rPr>
        <w:t>、寻求庇护者</w:t>
      </w:r>
      <w:r>
        <w:rPr>
          <w:rFonts w:hint="eastAsia"/>
          <w:lang w:val="zh-CN"/>
        </w:rPr>
        <w:t>和</w:t>
      </w:r>
      <w:r>
        <w:rPr>
          <w:lang w:val="zh-CN"/>
        </w:rPr>
        <w:t>难民，以及非洲人和非洲人后裔</w:t>
      </w:r>
      <w:r>
        <w:rPr>
          <w:rFonts w:hint="eastAsia"/>
          <w:lang w:val="zh-CN"/>
        </w:rPr>
        <w:t>、</w:t>
      </w:r>
      <w:r>
        <w:rPr>
          <w:lang w:val="zh-CN"/>
        </w:rPr>
        <w:t>南亚人及土著人民等，尤其受到种族主义仇恨言论和暴力的影响</w:t>
      </w:r>
      <w:r w:rsidR="00680937">
        <w:rPr>
          <w:rFonts w:hint="eastAsia"/>
          <w:lang w:val="zh-CN"/>
        </w:rPr>
        <w:t>(</w:t>
      </w:r>
      <w:r>
        <w:rPr>
          <w:rFonts w:hint="eastAsia"/>
          <w:lang w:val="zh-CN"/>
        </w:rPr>
        <w:t>第四条</w:t>
      </w:r>
      <w:r w:rsidR="00F626BB">
        <w:rPr>
          <w:rFonts w:hint="eastAsia"/>
          <w:lang w:val="zh-CN"/>
        </w:rPr>
        <w:t>)</w:t>
      </w:r>
      <w:r>
        <w:rPr>
          <w:lang w:val="zh-CN"/>
        </w:rPr>
        <w:t>。</w:t>
      </w:r>
    </w:p>
    <w:p w:rsidR="005B5AF4" w:rsidRPr="008774C8" w:rsidRDefault="005B5AF4" w:rsidP="004F6015">
      <w:pPr>
        <w:pStyle w:val="SingleTxtGC"/>
        <w:spacing w:after="160"/>
        <w:rPr>
          <w:rFonts w:eastAsia="黑体"/>
        </w:rPr>
      </w:pPr>
      <w:r w:rsidRPr="008774C8">
        <w:rPr>
          <w:rFonts w:eastAsia="黑体"/>
        </w:rPr>
        <w:t>14</w:t>
      </w:r>
      <w:r w:rsidR="00680937" w:rsidRPr="008774C8">
        <w:rPr>
          <w:rFonts w:eastAsia="黑体"/>
        </w:rPr>
        <w:t xml:space="preserve">.  </w:t>
      </w:r>
      <w:r w:rsidRPr="008774C8">
        <w:rPr>
          <w:rFonts w:eastAsia="黑体"/>
        </w:rPr>
        <w:t>委员会促请缔约国与积极对抗种族主义和种族歧视的</w:t>
      </w:r>
      <w:r w:rsidRPr="008774C8">
        <w:rPr>
          <w:rFonts w:eastAsia="黑体" w:hint="eastAsia"/>
        </w:rPr>
        <w:t>基层</w:t>
      </w:r>
      <w:r w:rsidRPr="008774C8">
        <w:rPr>
          <w:rFonts w:eastAsia="黑体"/>
        </w:rPr>
        <w:t>组织和社区代表合作，确保有效实施打击种族主义的相关措施。为此，缔约国必须确保包括国家反种族主义战略在内的所有此类措施都有足够的资金支持。委员会回顾其关于打击种族主义仇恨言论的第</w:t>
      </w:r>
      <w:r w:rsidRPr="008774C8">
        <w:rPr>
          <w:rFonts w:eastAsia="黑体"/>
        </w:rPr>
        <w:t>35</w:t>
      </w:r>
      <w:r w:rsidRPr="008774C8">
        <w:rPr>
          <w:rFonts w:eastAsia="黑体"/>
        </w:rPr>
        <w:t>号一般性建议</w:t>
      </w:r>
      <w:r w:rsidR="00680937" w:rsidRPr="008774C8">
        <w:rPr>
          <w:rFonts w:eastAsia="黑体" w:hint="eastAsia"/>
        </w:rPr>
        <w:t>(</w:t>
      </w:r>
      <w:r w:rsidRPr="008774C8">
        <w:rPr>
          <w:rFonts w:eastAsia="黑体"/>
        </w:rPr>
        <w:t>2013</w:t>
      </w:r>
      <w:r w:rsidRPr="008774C8">
        <w:rPr>
          <w:rFonts w:eastAsia="黑体" w:hint="eastAsia"/>
        </w:rPr>
        <w:t>年</w:t>
      </w:r>
      <w:r w:rsidR="00F626BB" w:rsidRPr="008774C8">
        <w:rPr>
          <w:rFonts w:eastAsia="黑体" w:hint="eastAsia"/>
        </w:rPr>
        <w:t>)</w:t>
      </w:r>
      <w:r w:rsidRPr="008774C8">
        <w:rPr>
          <w:rFonts w:eastAsia="黑体"/>
        </w:rPr>
        <w:t>，建议缔约国：</w:t>
      </w:r>
    </w:p>
    <w:p w:rsidR="005B5AF4" w:rsidRPr="008774C8" w:rsidRDefault="005B5AF4" w:rsidP="004F6015">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8774C8">
        <w:rPr>
          <w:rFonts w:eastAsia="黑体"/>
        </w:rPr>
        <w:t>重新考虑多元文化政策</w:t>
      </w:r>
      <w:r w:rsidR="0000009C">
        <w:rPr>
          <w:rFonts w:hint="eastAsia"/>
        </w:rPr>
        <w:t>“</w:t>
      </w:r>
      <w:r w:rsidRPr="008774C8">
        <w:rPr>
          <w:rFonts w:eastAsia="黑体"/>
        </w:rPr>
        <w:t>多元文化澳大利亚：团结、强大、成功</w:t>
      </w:r>
      <w:r w:rsidR="0000009C">
        <w:rPr>
          <w:rFonts w:hint="eastAsia"/>
        </w:rPr>
        <w:t>”</w:t>
      </w:r>
      <w:r w:rsidRPr="008774C8">
        <w:rPr>
          <w:rFonts w:eastAsia="黑体"/>
        </w:rPr>
        <w:t>中</w:t>
      </w:r>
      <w:r w:rsidRPr="008774C8">
        <w:rPr>
          <w:rFonts w:eastAsia="黑体" w:hint="eastAsia"/>
        </w:rPr>
        <w:t>与</w:t>
      </w:r>
      <w:r w:rsidRPr="008774C8">
        <w:rPr>
          <w:rFonts w:eastAsia="黑体"/>
        </w:rPr>
        <w:t>反恐怖主义及国家</w:t>
      </w:r>
      <w:r w:rsidRPr="0000009C">
        <w:rPr>
          <w:rFonts w:eastAsia="黑体"/>
          <w:spacing w:val="4"/>
        </w:rPr>
        <w:t>安全</w:t>
      </w:r>
      <w:r w:rsidRPr="0000009C">
        <w:rPr>
          <w:rFonts w:eastAsia="黑体" w:hint="eastAsia"/>
          <w:spacing w:val="4"/>
        </w:rPr>
        <w:t>有关的条款</w:t>
      </w:r>
      <w:r w:rsidRPr="0000009C">
        <w:rPr>
          <w:rFonts w:eastAsia="黑体"/>
          <w:spacing w:val="4"/>
        </w:rPr>
        <w:t>，</w:t>
      </w:r>
      <w:r w:rsidRPr="0000009C">
        <w:rPr>
          <w:rFonts w:eastAsia="黑体" w:hint="eastAsia"/>
          <w:spacing w:val="4"/>
        </w:rPr>
        <w:t>这些条款</w:t>
      </w:r>
      <w:r w:rsidRPr="0000009C">
        <w:rPr>
          <w:rFonts w:eastAsia="黑体"/>
          <w:spacing w:val="4"/>
        </w:rPr>
        <w:t>可能引起《公约》禁止的行为，如执法人员</w:t>
      </w:r>
      <w:r w:rsidRPr="0000009C">
        <w:rPr>
          <w:rFonts w:eastAsia="黑体" w:hint="eastAsia"/>
          <w:spacing w:val="4"/>
        </w:rPr>
        <w:t>和执法机构</w:t>
      </w:r>
      <w:r w:rsidRPr="0000009C">
        <w:rPr>
          <w:rFonts w:eastAsia="黑体"/>
          <w:spacing w:val="4"/>
        </w:rPr>
        <w:t>主要针对阿拉伯人和穆斯林而实施的</w:t>
      </w:r>
      <w:r w:rsidRPr="0000009C">
        <w:rPr>
          <w:rFonts w:eastAsia="黑体" w:hint="eastAsia"/>
          <w:spacing w:val="4"/>
        </w:rPr>
        <w:t>族裔</w:t>
      </w:r>
      <w:r w:rsidRPr="0000009C">
        <w:rPr>
          <w:rFonts w:eastAsia="黑体"/>
          <w:spacing w:val="4"/>
        </w:rPr>
        <w:t>和种族</w:t>
      </w:r>
      <w:r w:rsidRPr="008774C8">
        <w:rPr>
          <w:rFonts w:eastAsia="黑体"/>
        </w:rPr>
        <w:t>身份核查；</w:t>
      </w:r>
    </w:p>
    <w:p w:rsidR="005B5AF4" w:rsidRPr="008774C8" w:rsidRDefault="005B5AF4" w:rsidP="004F6015">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8774C8">
        <w:rPr>
          <w:rFonts w:eastAsia="黑体"/>
        </w:rPr>
        <w:t>增加打击种族主义仇恨言论和仇外政治</w:t>
      </w:r>
      <w:r w:rsidRPr="008774C8">
        <w:rPr>
          <w:rFonts w:eastAsia="黑体" w:hint="eastAsia"/>
        </w:rPr>
        <w:t>言</w:t>
      </w:r>
      <w:r w:rsidRPr="008774C8">
        <w:rPr>
          <w:rFonts w:eastAsia="黑体"/>
        </w:rPr>
        <w:t>论的措施，确保公职人员不仅不发表此类言论，还要正式反对并谴责仇恨言论，以推崇包容和尊重的文化；</w:t>
      </w:r>
    </w:p>
    <w:p w:rsidR="005B5AF4" w:rsidRPr="008774C8" w:rsidRDefault="005B5AF4" w:rsidP="004F6015">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8774C8">
        <w:rPr>
          <w:rFonts w:eastAsia="黑体"/>
        </w:rPr>
        <w:t>确保执法人员有效贯彻反种族歧视的规定，尤其是《</w:t>
      </w:r>
      <w:r w:rsidRPr="008774C8">
        <w:rPr>
          <w:rFonts w:eastAsia="黑体"/>
        </w:rPr>
        <w:t>1975</w:t>
      </w:r>
      <w:r w:rsidRPr="008774C8">
        <w:rPr>
          <w:rFonts w:eastAsia="黑体"/>
        </w:rPr>
        <w:t>年反种族歧视法》</w:t>
      </w:r>
      <w:r w:rsidR="00680937" w:rsidRPr="008774C8">
        <w:rPr>
          <w:rFonts w:eastAsia="黑体"/>
        </w:rPr>
        <w:t>(</w:t>
      </w:r>
      <w:r w:rsidRPr="008774C8">
        <w:rPr>
          <w:rFonts w:eastAsia="黑体"/>
        </w:rPr>
        <w:t>澳大利亚联邦</w:t>
      </w:r>
      <w:r w:rsidR="00F626BB" w:rsidRPr="008774C8">
        <w:rPr>
          <w:rFonts w:eastAsia="黑体"/>
        </w:rPr>
        <w:t>)</w:t>
      </w:r>
      <w:r w:rsidRPr="008774C8">
        <w:rPr>
          <w:rFonts w:eastAsia="黑体"/>
        </w:rPr>
        <w:t>第</w:t>
      </w:r>
      <w:r w:rsidRPr="008774C8">
        <w:rPr>
          <w:rFonts w:eastAsia="黑体"/>
        </w:rPr>
        <w:t>18</w:t>
      </w:r>
      <w:r w:rsidR="00221174" w:rsidRPr="00221174">
        <w:rPr>
          <w:rFonts w:eastAsia="黑体"/>
          <w:sz w:val="10"/>
          <w:szCs w:val="10"/>
        </w:rPr>
        <w:t xml:space="preserve"> </w:t>
      </w:r>
      <w:r w:rsidR="00680937" w:rsidRPr="008774C8">
        <w:rPr>
          <w:rFonts w:eastAsia="黑体"/>
        </w:rPr>
        <w:t>(</w:t>
      </w:r>
      <w:r w:rsidRPr="008774C8">
        <w:rPr>
          <w:rFonts w:eastAsia="黑体"/>
        </w:rPr>
        <w:t>C</w:t>
      </w:r>
      <w:r w:rsidR="00F626BB" w:rsidRPr="008774C8">
        <w:rPr>
          <w:rFonts w:eastAsia="黑体"/>
        </w:rPr>
        <w:t>)</w:t>
      </w:r>
      <w:r w:rsidRPr="008774C8">
        <w:rPr>
          <w:rFonts w:eastAsia="黑体"/>
        </w:rPr>
        <w:t>和第</w:t>
      </w:r>
      <w:r w:rsidRPr="008774C8">
        <w:rPr>
          <w:rFonts w:eastAsia="黑体"/>
        </w:rPr>
        <w:t>18</w:t>
      </w:r>
      <w:r w:rsidR="00221174" w:rsidRPr="00221174">
        <w:rPr>
          <w:rFonts w:eastAsia="黑体"/>
          <w:sz w:val="10"/>
          <w:szCs w:val="10"/>
        </w:rPr>
        <w:t xml:space="preserve"> </w:t>
      </w:r>
      <w:r w:rsidR="00680937" w:rsidRPr="008774C8">
        <w:rPr>
          <w:rFonts w:eastAsia="黑体"/>
        </w:rPr>
        <w:t>(</w:t>
      </w:r>
      <w:r w:rsidRPr="008774C8">
        <w:rPr>
          <w:rFonts w:eastAsia="黑体"/>
        </w:rPr>
        <w:t>D</w:t>
      </w:r>
      <w:r w:rsidR="00F626BB" w:rsidRPr="008774C8">
        <w:rPr>
          <w:rFonts w:eastAsia="黑体"/>
        </w:rPr>
        <w:t>)</w:t>
      </w:r>
      <w:r w:rsidRPr="008774C8">
        <w:rPr>
          <w:rFonts w:eastAsia="黑体"/>
        </w:rPr>
        <w:t>节，以此传达出清晰的信息：种族歧视</w:t>
      </w:r>
      <w:r w:rsidRPr="008774C8">
        <w:rPr>
          <w:rFonts w:eastAsia="黑体" w:hint="eastAsia"/>
        </w:rPr>
        <w:t>和</w:t>
      </w:r>
      <w:r w:rsidRPr="008774C8">
        <w:rPr>
          <w:rFonts w:eastAsia="黑体"/>
        </w:rPr>
        <w:t>种族主义表现将不会逍遥法外；</w:t>
      </w:r>
    </w:p>
    <w:p w:rsidR="005B5AF4" w:rsidRPr="008774C8" w:rsidRDefault="005B5AF4" w:rsidP="004F6015">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8774C8">
        <w:rPr>
          <w:rFonts w:eastAsia="黑体"/>
        </w:rPr>
        <w:t>制止纸媒及电子媒体中的种族主义仇恨言论，鼓励媒体采取</w:t>
      </w:r>
      <w:r w:rsidRPr="008774C8">
        <w:rPr>
          <w:rFonts w:eastAsia="黑体" w:hint="eastAsia"/>
        </w:rPr>
        <w:t>包括</w:t>
      </w:r>
      <w:r w:rsidRPr="008774C8">
        <w:rPr>
          <w:rFonts w:eastAsia="黑体"/>
        </w:rPr>
        <w:t>反对种族主义和种族歧视规定的良好行为</w:t>
      </w:r>
      <w:r w:rsidRPr="008774C8">
        <w:rPr>
          <w:rFonts w:eastAsia="黑体" w:hint="eastAsia"/>
        </w:rPr>
        <w:t>守</w:t>
      </w:r>
      <w:r w:rsidRPr="008774C8">
        <w:rPr>
          <w:rFonts w:eastAsia="黑体"/>
        </w:rPr>
        <w:t>则；</w:t>
      </w:r>
    </w:p>
    <w:p w:rsidR="005B5AF4" w:rsidRPr="008774C8" w:rsidRDefault="005B5AF4" w:rsidP="004F6015">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8774C8">
        <w:rPr>
          <w:rFonts w:eastAsia="黑体"/>
        </w:rPr>
        <w:t>加强措施提升公众、公务员和执法人员对文化多样性和</w:t>
      </w:r>
      <w:r w:rsidRPr="008774C8">
        <w:rPr>
          <w:rFonts w:eastAsia="黑体" w:hint="eastAsia"/>
        </w:rPr>
        <w:t>族裔</w:t>
      </w:r>
      <w:r w:rsidRPr="008774C8">
        <w:rPr>
          <w:rFonts w:eastAsia="黑体"/>
        </w:rPr>
        <w:t>间理解重要性的意识；</w:t>
      </w:r>
    </w:p>
    <w:p w:rsidR="005B5AF4" w:rsidRPr="008774C8" w:rsidRDefault="005B5AF4" w:rsidP="004F6015">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8774C8">
        <w:rPr>
          <w:rFonts w:eastAsia="黑体" w:hint="eastAsia"/>
        </w:rPr>
        <w:t>研究</w:t>
      </w:r>
      <w:r w:rsidRPr="008774C8">
        <w:rPr>
          <w:rFonts w:eastAsia="黑体"/>
        </w:rPr>
        <w:t>并实施当代形式种族主义、种族歧视、仇外心理和相关不容忍行为问题特别报告员访问澳大利亚后提出的建议</w:t>
      </w:r>
      <w:r w:rsidR="00680937" w:rsidRPr="008774C8">
        <w:rPr>
          <w:rFonts w:eastAsia="黑体"/>
        </w:rPr>
        <w:t>(</w:t>
      </w:r>
      <w:r w:rsidRPr="008774C8">
        <w:rPr>
          <w:rFonts w:eastAsia="黑体"/>
        </w:rPr>
        <w:t>A/HRC/35/41/Add.2</w:t>
      </w:r>
      <w:r w:rsidR="00F626BB" w:rsidRPr="008774C8">
        <w:rPr>
          <w:rFonts w:eastAsia="黑体"/>
        </w:rPr>
        <w:t>)</w:t>
      </w:r>
      <w:r w:rsidRPr="008774C8">
        <w:rPr>
          <w:rFonts w:eastAsia="黑体"/>
        </w:rPr>
        <w:t>；</w:t>
      </w:r>
    </w:p>
    <w:p w:rsidR="005B5AF4" w:rsidRPr="008774C8" w:rsidRDefault="005B5AF4" w:rsidP="004F6015">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8774C8">
        <w:rPr>
          <w:rFonts w:eastAsia="黑体" w:hint="eastAsia"/>
        </w:rPr>
        <w:t>在</w:t>
      </w:r>
      <w:r w:rsidRPr="008774C8">
        <w:rPr>
          <w:rFonts w:eastAsia="黑体"/>
        </w:rPr>
        <w:t>下</w:t>
      </w:r>
      <w:r w:rsidRPr="008774C8">
        <w:rPr>
          <w:rFonts w:eastAsia="黑体" w:hint="eastAsia"/>
        </w:rPr>
        <w:t>次</w:t>
      </w:r>
      <w:r w:rsidRPr="008774C8">
        <w:rPr>
          <w:rFonts w:eastAsia="黑体"/>
        </w:rPr>
        <w:t>报告</w:t>
      </w:r>
      <w:r w:rsidRPr="008774C8">
        <w:rPr>
          <w:rFonts w:eastAsia="黑体" w:hint="eastAsia"/>
        </w:rPr>
        <w:t>中就</w:t>
      </w:r>
      <w:r w:rsidRPr="008774C8">
        <w:rPr>
          <w:rFonts w:eastAsia="黑体"/>
        </w:rPr>
        <w:t>打击种族歧视和种族主义措施的影响提供详细信息。</w:t>
      </w:r>
    </w:p>
    <w:p w:rsidR="005B5AF4" w:rsidRPr="009C54B3" w:rsidRDefault="005B5AF4" w:rsidP="004F6015">
      <w:pPr>
        <w:pStyle w:val="H23GC"/>
        <w:spacing w:before="320"/>
      </w:pPr>
      <w:r>
        <w:rPr>
          <w:lang w:val="zh-CN"/>
        </w:rPr>
        <w:tab/>
      </w:r>
      <w:r>
        <w:rPr>
          <w:lang w:val="zh-CN"/>
        </w:rPr>
        <w:tab/>
      </w:r>
      <w:r w:rsidRPr="009C54B3">
        <w:rPr>
          <w:lang w:val="zh-CN"/>
        </w:rPr>
        <w:t>种族歧视申诉</w:t>
      </w:r>
    </w:p>
    <w:p w:rsidR="005B5AF4" w:rsidRPr="00554680" w:rsidRDefault="005B5AF4" w:rsidP="005B5AF4">
      <w:pPr>
        <w:pStyle w:val="SingleTxtGC"/>
      </w:pPr>
      <w:r>
        <w:rPr>
          <w:lang w:val="zh-CN"/>
        </w:rPr>
        <w:t>15</w:t>
      </w:r>
      <w:r w:rsidR="00680937">
        <w:rPr>
          <w:lang w:val="zh-CN"/>
        </w:rPr>
        <w:t xml:space="preserve">.  </w:t>
      </w:r>
      <w:r>
        <w:rPr>
          <w:lang w:val="zh-CN"/>
        </w:rPr>
        <w:t>委员会感到关切</w:t>
      </w:r>
      <w:r>
        <w:rPr>
          <w:rFonts w:hint="eastAsia"/>
          <w:lang w:val="zh-CN"/>
        </w:rPr>
        <w:t>的是</w:t>
      </w:r>
      <w:r>
        <w:rPr>
          <w:lang w:val="zh-CN"/>
        </w:rPr>
        <w:t>，法庭处理的种族歧视案件数量仍有限，据报告称可归因于法院诉讼程序的费用及举证责任</w:t>
      </w:r>
      <w:r>
        <w:rPr>
          <w:rFonts w:hint="eastAsia"/>
          <w:lang w:val="zh-CN"/>
        </w:rPr>
        <w:t>要求</w:t>
      </w:r>
      <w:r>
        <w:rPr>
          <w:lang w:val="zh-CN"/>
        </w:rPr>
        <w:t>。此类情况似乎因为缔约国在《公约》第四条</w:t>
      </w:r>
      <w:r w:rsidR="00680937">
        <w:rPr>
          <w:lang w:val="zh-CN"/>
        </w:rPr>
        <w:t>(</w:t>
      </w:r>
      <w:r>
        <w:rPr>
          <w:lang w:val="zh-CN"/>
        </w:rPr>
        <w:t>子</w:t>
      </w:r>
      <w:r w:rsidR="00F626BB">
        <w:rPr>
          <w:lang w:val="zh-CN"/>
        </w:rPr>
        <w:t>)</w:t>
      </w:r>
      <w:r>
        <w:rPr>
          <w:rFonts w:hint="eastAsia"/>
          <w:lang w:val="zh-CN"/>
        </w:rPr>
        <w:t>项</w:t>
      </w:r>
      <w:r>
        <w:rPr>
          <w:lang w:val="zh-CN"/>
        </w:rPr>
        <w:t>上的保留而进一步加重了</w:t>
      </w:r>
      <w:r w:rsidR="00680937">
        <w:rPr>
          <w:lang w:val="zh-CN"/>
        </w:rPr>
        <w:t>(</w:t>
      </w:r>
      <w:r>
        <w:rPr>
          <w:lang w:val="zh-CN"/>
        </w:rPr>
        <w:t>第二条和第六条</w:t>
      </w:r>
      <w:r w:rsidR="00F626BB">
        <w:rPr>
          <w:lang w:val="zh-CN"/>
        </w:rPr>
        <w:t>)</w:t>
      </w:r>
      <w:r>
        <w:rPr>
          <w:lang w:val="zh-CN"/>
        </w:rPr>
        <w:t>。</w:t>
      </w:r>
    </w:p>
    <w:p w:rsidR="005B5AF4" w:rsidRPr="008774C8" w:rsidRDefault="005B5AF4" w:rsidP="005B5AF4">
      <w:pPr>
        <w:pStyle w:val="SingleTxtGC"/>
        <w:rPr>
          <w:rFonts w:eastAsia="黑体"/>
        </w:rPr>
      </w:pPr>
      <w:r w:rsidRPr="008774C8">
        <w:rPr>
          <w:rFonts w:eastAsia="黑体"/>
        </w:rPr>
        <w:t>16</w:t>
      </w:r>
      <w:r w:rsidR="00680937" w:rsidRPr="008774C8">
        <w:rPr>
          <w:rFonts w:eastAsia="黑体"/>
        </w:rPr>
        <w:t xml:space="preserve">.  </w:t>
      </w:r>
      <w:r w:rsidRPr="008774C8">
        <w:rPr>
          <w:rFonts w:eastAsia="黑体"/>
        </w:rPr>
        <w:t>委员会回顾关于在刑事司法系统的司法和运作中预防种族歧视</w:t>
      </w:r>
      <w:r w:rsidRPr="008774C8">
        <w:rPr>
          <w:rFonts w:eastAsia="黑体" w:hint="eastAsia"/>
        </w:rPr>
        <w:t>的</w:t>
      </w:r>
      <w:r w:rsidRPr="008774C8">
        <w:rPr>
          <w:rFonts w:eastAsia="黑体"/>
        </w:rPr>
        <w:t>第</w:t>
      </w:r>
      <w:r w:rsidRPr="008774C8">
        <w:rPr>
          <w:rFonts w:eastAsia="黑体"/>
        </w:rPr>
        <w:t>31</w:t>
      </w:r>
      <w:r w:rsidRPr="008774C8">
        <w:rPr>
          <w:rFonts w:eastAsia="黑体"/>
        </w:rPr>
        <w:t>号一般性建议</w:t>
      </w:r>
      <w:r w:rsidR="00680937" w:rsidRPr="008774C8">
        <w:rPr>
          <w:rFonts w:eastAsia="黑体"/>
        </w:rPr>
        <w:t>(</w:t>
      </w:r>
      <w:r w:rsidRPr="008774C8">
        <w:rPr>
          <w:rFonts w:eastAsia="黑体"/>
        </w:rPr>
        <w:t>2005</w:t>
      </w:r>
      <w:r w:rsidRPr="008774C8">
        <w:rPr>
          <w:rFonts w:eastAsia="黑体" w:hint="eastAsia"/>
        </w:rPr>
        <w:t>年</w:t>
      </w:r>
      <w:r w:rsidR="00F626BB" w:rsidRPr="008774C8">
        <w:rPr>
          <w:rFonts w:eastAsia="黑体"/>
        </w:rPr>
        <w:t>)</w:t>
      </w:r>
      <w:r w:rsidRPr="008774C8">
        <w:rPr>
          <w:rFonts w:eastAsia="黑体"/>
        </w:rPr>
        <w:t>，吁请缔约国：</w:t>
      </w:r>
    </w:p>
    <w:p w:rsidR="005B5AF4" w:rsidRPr="008774C8" w:rsidRDefault="005B5AF4" w:rsidP="00F23838">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消除种族歧视受害人在诉诸司法方面惯有的障碍，包括</w:t>
      </w:r>
      <w:r w:rsidRPr="008774C8">
        <w:rPr>
          <w:rFonts w:eastAsia="黑体" w:hint="eastAsia"/>
        </w:rPr>
        <w:t>在</w:t>
      </w:r>
      <w:r w:rsidRPr="008774C8">
        <w:rPr>
          <w:rFonts w:eastAsia="黑体"/>
        </w:rPr>
        <w:t>与种族歧视相关的民事诉讼中</w:t>
      </w:r>
      <w:r w:rsidRPr="008774C8">
        <w:rPr>
          <w:rFonts w:eastAsia="黑体" w:hint="eastAsia"/>
        </w:rPr>
        <w:t>倒置</w:t>
      </w:r>
      <w:r w:rsidRPr="008774C8">
        <w:rPr>
          <w:rFonts w:eastAsia="黑体"/>
        </w:rPr>
        <w:t>举证责任</w:t>
      </w:r>
      <w:r w:rsidRPr="008774C8">
        <w:rPr>
          <w:rFonts w:eastAsia="黑体" w:hint="eastAsia"/>
        </w:rPr>
        <w:t>；</w:t>
      </w:r>
    </w:p>
    <w:p w:rsidR="005B5AF4" w:rsidRPr="008774C8" w:rsidRDefault="005B5AF4" w:rsidP="00F23838">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提供更新的分类统计数字和详细资料，说明向刑事、民事和行政机构及警察局提出的种族歧视申诉的数量和种类及其结果，包括作出的定罪或纪律处罚措施以及对受害者的赔偿；</w:t>
      </w:r>
    </w:p>
    <w:p w:rsidR="005B5AF4" w:rsidRPr="008774C8" w:rsidRDefault="005B5AF4" w:rsidP="00F23838">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加强对澳大利亚人权委员会的支持，包括财政支助，以便其能更有效地行使职能，包括调查《</w:t>
      </w:r>
      <w:r w:rsidRPr="008774C8">
        <w:rPr>
          <w:rFonts w:eastAsia="黑体"/>
        </w:rPr>
        <w:t>1975</w:t>
      </w:r>
      <w:r w:rsidRPr="008774C8">
        <w:rPr>
          <w:rFonts w:eastAsia="黑体"/>
        </w:rPr>
        <w:t>年反种族歧视法》</w:t>
      </w:r>
      <w:r w:rsidR="00680937" w:rsidRPr="008774C8">
        <w:rPr>
          <w:rFonts w:eastAsia="黑体"/>
        </w:rPr>
        <w:t>(</w:t>
      </w:r>
      <w:r w:rsidRPr="008774C8">
        <w:rPr>
          <w:rFonts w:eastAsia="黑体"/>
        </w:rPr>
        <w:t>澳大利亚联邦</w:t>
      </w:r>
      <w:r w:rsidR="00F626BB" w:rsidRPr="008774C8">
        <w:rPr>
          <w:rFonts w:eastAsia="黑体"/>
        </w:rPr>
        <w:t>)</w:t>
      </w:r>
      <w:r w:rsidRPr="008774C8">
        <w:rPr>
          <w:rFonts w:eastAsia="黑体"/>
        </w:rPr>
        <w:t>下的申诉案件；</w:t>
      </w:r>
    </w:p>
    <w:p w:rsidR="005B5AF4" w:rsidRPr="008774C8" w:rsidRDefault="005B5AF4" w:rsidP="00F23838">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开展公众教育活动，宣传《公约》规定的权利、行使这些权利可以依据的国内法律、澳大利亚人权委员会的工作，以及提出种族</w:t>
      </w:r>
      <w:r w:rsidRPr="008774C8">
        <w:rPr>
          <w:rFonts w:eastAsia="黑体" w:hint="eastAsia"/>
        </w:rPr>
        <w:t>歧视</w:t>
      </w:r>
      <w:r w:rsidRPr="008774C8">
        <w:rPr>
          <w:rFonts w:eastAsia="黑体"/>
        </w:rPr>
        <w:t>申诉的方法。</w:t>
      </w:r>
    </w:p>
    <w:p w:rsidR="005B5AF4" w:rsidRPr="00675571" w:rsidRDefault="005B5AF4" w:rsidP="00F23838">
      <w:pPr>
        <w:pStyle w:val="H23GC"/>
      </w:pPr>
      <w:r w:rsidRPr="00675571">
        <w:rPr>
          <w:lang w:val="zh-CN"/>
        </w:rPr>
        <w:tab/>
      </w:r>
      <w:r w:rsidRPr="00675571">
        <w:rPr>
          <w:lang w:val="zh-CN"/>
        </w:rPr>
        <w:tab/>
      </w:r>
      <w:r w:rsidRPr="00675571">
        <w:rPr>
          <w:lang w:val="zh-CN"/>
        </w:rPr>
        <w:t>土著人民</w:t>
      </w:r>
      <w:r w:rsidR="004527F2">
        <w:rPr>
          <w:rFonts w:hint="eastAsia"/>
          <w:spacing w:val="-50"/>
        </w:rPr>
        <w:t>―</w:t>
      </w:r>
      <w:r w:rsidR="004527F2">
        <w:rPr>
          <w:rFonts w:hint="eastAsia"/>
        </w:rPr>
        <w:t>―</w:t>
      </w:r>
      <w:r w:rsidR="004527F2" w:rsidRPr="004527F2">
        <w:rPr>
          <w:rFonts w:asciiTheme="minorEastAsia" w:eastAsiaTheme="minorEastAsia" w:hAnsiTheme="minorEastAsia" w:hint="eastAsia"/>
        </w:rPr>
        <w:t>“</w:t>
      </w:r>
      <w:r w:rsidRPr="00675571">
        <w:rPr>
          <w:lang w:val="zh-CN"/>
        </w:rPr>
        <w:t>弥合差距</w:t>
      </w:r>
      <w:r w:rsidR="004527F2" w:rsidRPr="004527F2">
        <w:rPr>
          <w:rFonts w:asciiTheme="minorEastAsia" w:eastAsiaTheme="minorEastAsia" w:hAnsiTheme="minorEastAsia" w:hint="eastAsia"/>
        </w:rPr>
        <w:t>”</w:t>
      </w:r>
      <w:r w:rsidRPr="00675571">
        <w:rPr>
          <w:lang w:val="zh-CN"/>
        </w:rPr>
        <w:t>战略</w:t>
      </w:r>
    </w:p>
    <w:p w:rsidR="005B5AF4" w:rsidRPr="00554680" w:rsidRDefault="005B5AF4" w:rsidP="005B5AF4">
      <w:pPr>
        <w:pStyle w:val="SingleTxtGC"/>
      </w:pPr>
      <w:r>
        <w:rPr>
          <w:lang w:val="zh-CN"/>
        </w:rPr>
        <w:t>17</w:t>
      </w:r>
      <w:r w:rsidR="00680937">
        <w:rPr>
          <w:lang w:val="zh-CN"/>
        </w:rPr>
        <w:t xml:space="preserve">.  </w:t>
      </w:r>
      <w:r>
        <w:rPr>
          <w:lang w:val="zh-CN"/>
        </w:rPr>
        <w:t>委员会十分关切的是，土著人民在生活各方面所面临的持续挑战和歧视。委员会注意到</w:t>
      </w:r>
      <w:r>
        <w:rPr>
          <w:lang w:val="zh-CN"/>
        </w:rPr>
        <w:t>2008</w:t>
      </w:r>
      <w:r>
        <w:rPr>
          <w:lang w:val="zh-CN"/>
        </w:rPr>
        <w:t>年采取的</w:t>
      </w:r>
      <w:r w:rsidR="004527F2">
        <w:rPr>
          <w:rFonts w:hint="eastAsia"/>
        </w:rPr>
        <w:t>“</w:t>
      </w:r>
      <w:r>
        <w:rPr>
          <w:lang w:val="zh-CN"/>
        </w:rPr>
        <w:t>弥合差距</w:t>
      </w:r>
      <w:r w:rsidR="004527F2">
        <w:rPr>
          <w:rFonts w:hint="eastAsia"/>
        </w:rPr>
        <w:t>”</w:t>
      </w:r>
      <w:r>
        <w:rPr>
          <w:lang w:val="zh-CN"/>
        </w:rPr>
        <w:t>战略，但仍对其资源</w:t>
      </w:r>
      <w:r>
        <w:rPr>
          <w:rFonts w:hint="eastAsia"/>
          <w:lang w:val="zh-CN"/>
        </w:rPr>
        <w:t>不足</w:t>
      </w:r>
      <w:r>
        <w:rPr>
          <w:lang w:val="zh-CN"/>
        </w:rPr>
        <w:t>和实施</w:t>
      </w:r>
      <w:r>
        <w:rPr>
          <w:rFonts w:hint="eastAsia"/>
          <w:lang w:val="zh-CN"/>
        </w:rPr>
        <w:t>不力</w:t>
      </w:r>
      <w:r>
        <w:rPr>
          <w:lang w:val="zh-CN"/>
        </w:rPr>
        <w:t>感到遗憾，其中七个目标仅有一个步入正轨。委员会注意到</w:t>
      </w:r>
      <w:r>
        <w:rPr>
          <w:rFonts w:hint="eastAsia"/>
          <w:lang w:val="zh-CN"/>
        </w:rPr>
        <w:t>缔约国</w:t>
      </w:r>
      <w:r>
        <w:rPr>
          <w:lang w:val="zh-CN"/>
        </w:rPr>
        <w:t>在对话中提供的有关土著人民方面的政府开支</w:t>
      </w:r>
      <w:r>
        <w:rPr>
          <w:rFonts w:hint="eastAsia"/>
          <w:lang w:val="zh-CN"/>
        </w:rPr>
        <w:t>的</w:t>
      </w:r>
      <w:r>
        <w:rPr>
          <w:lang w:val="zh-CN"/>
        </w:rPr>
        <w:t>数据，感到遗憾的是，仍缺乏有关</w:t>
      </w:r>
      <w:r>
        <w:rPr>
          <w:rFonts w:hint="eastAsia"/>
          <w:lang w:val="zh-CN"/>
        </w:rPr>
        <w:t>资料说明</w:t>
      </w:r>
      <w:r>
        <w:rPr>
          <w:lang w:val="zh-CN"/>
        </w:rPr>
        <w:t>此类拨款的影响以及此类拨款是否</w:t>
      </w:r>
      <w:r>
        <w:rPr>
          <w:rFonts w:hint="eastAsia"/>
          <w:lang w:val="zh-CN"/>
        </w:rPr>
        <w:t>足以实现</w:t>
      </w:r>
      <w:r>
        <w:rPr>
          <w:lang w:val="zh-CN"/>
        </w:rPr>
        <w:t>土著人民的权利和满足</w:t>
      </w:r>
      <w:r>
        <w:rPr>
          <w:rFonts w:hint="eastAsia"/>
          <w:lang w:val="zh-CN"/>
        </w:rPr>
        <w:t>他们的</w:t>
      </w:r>
      <w:r>
        <w:rPr>
          <w:lang w:val="zh-CN"/>
        </w:rPr>
        <w:t>需求。</w:t>
      </w:r>
    </w:p>
    <w:p w:rsidR="005B5AF4" w:rsidRPr="008774C8" w:rsidRDefault="005B5AF4" w:rsidP="005B5AF4">
      <w:pPr>
        <w:pStyle w:val="SingleTxtGC"/>
        <w:rPr>
          <w:rFonts w:eastAsia="黑体"/>
        </w:rPr>
      </w:pPr>
      <w:r w:rsidRPr="008774C8">
        <w:rPr>
          <w:rFonts w:eastAsia="黑体"/>
        </w:rPr>
        <w:t>18</w:t>
      </w:r>
      <w:r w:rsidR="00680937" w:rsidRPr="008774C8">
        <w:rPr>
          <w:rFonts w:eastAsia="黑体"/>
        </w:rPr>
        <w:t xml:space="preserve">.  </w:t>
      </w:r>
      <w:r w:rsidRPr="008774C8">
        <w:rPr>
          <w:rFonts w:eastAsia="黑体"/>
        </w:rPr>
        <w:t>委员会回顾其关于土著人民权利的第</w:t>
      </w:r>
      <w:r w:rsidRPr="008774C8">
        <w:rPr>
          <w:rFonts w:eastAsia="黑体"/>
        </w:rPr>
        <w:t>23</w:t>
      </w:r>
      <w:r w:rsidRPr="008774C8">
        <w:rPr>
          <w:rFonts w:eastAsia="黑体"/>
        </w:rPr>
        <w:t>号一般性建议</w:t>
      </w:r>
      <w:r w:rsidR="00680937" w:rsidRPr="008774C8">
        <w:rPr>
          <w:rFonts w:eastAsia="黑体"/>
        </w:rPr>
        <w:t>(</w:t>
      </w:r>
      <w:r w:rsidRPr="008774C8">
        <w:rPr>
          <w:rFonts w:eastAsia="黑体"/>
        </w:rPr>
        <w:t>1997</w:t>
      </w:r>
      <w:r w:rsidRPr="008774C8">
        <w:rPr>
          <w:rFonts w:eastAsia="黑体" w:hint="eastAsia"/>
        </w:rPr>
        <w:t>年</w:t>
      </w:r>
      <w:r w:rsidR="00F626BB" w:rsidRPr="008774C8">
        <w:rPr>
          <w:rFonts w:eastAsia="黑体"/>
        </w:rPr>
        <w:t>)</w:t>
      </w:r>
      <w:r w:rsidRPr="008774C8">
        <w:rPr>
          <w:rFonts w:eastAsia="黑体"/>
        </w:rPr>
        <w:t>，吁请缔约国立刻</w:t>
      </w:r>
      <w:r w:rsidRPr="008774C8">
        <w:rPr>
          <w:rFonts w:eastAsia="黑体" w:hint="eastAsia"/>
        </w:rPr>
        <w:t>改变</w:t>
      </w:r>
      <w:r w:rsidRPr="008774C8">
        <w:rPr>
          <w:rFonts w:eastAsia="黑体"/>
        </w:rPr>
        <w:t>处理土著人民事务的</w:t>
      </w:r>
      <w:r w:rsidRPr="008774C8">
        <w:rPr>
          <w:rFonts w:eastAsia="黑体" w:hint="eastAsia"/>
        </w:rPr>
        <w:t>方式</w:t>
      </w:r>
      <w:r w:rsidRPr="008774C8">
        <w:rPr>
          <w:rFonts w:eastAsia="黑体"/>
        </w:rPr>
        <w:t>，并表现出保证将所期待计划与项目变为现实的必要政治意愿。委员会建议缔约国通过对</w:t>
      </w:r>
      <w:r w:rsidR="0022746B">
        <w:rPr>
          <w:rFonts w:hint="eastAsia"/>
        </w:rPr>
        <w:t>“</w:t>
      </w:r>
      <w:r w:rsidRPr="008774C8">
        <w:rPr>
          <w:rFonts w:eastAsia="黑体"/>
        </w:rPr>
        <w:t>弥合差距</w:t>
      </w:r>
      <w:r w:rsidR="0022746B">
        <w:rPr>
          <w:rFonts w:hint="eastAsia"/>
        </w:rPr>
        <w:t>”</w:t>
      </w:r>
      <w:r w:rsidRPr="008774C8">
        <w:rPr>
          <w:rFonts w:eastAsia="黑体"/>
        </w:rPr>
        <w:t>战略进行设计、实施、监管和评价</w:t>
      </w:r>
      <w:r w:rsidRPr="008774C8">
        <w:rPr>
          <w:rFonts w:eastAsia="黑体" w:hint="eastAsia"/>
        </w:rPr>
        <w:t>，</w:t>
      </w:r>
      <w:r w:rsidRPr="008774C8">
        <w:rPr>
          <w:rFonts w:eastAsia="黑体"/>
        </w:rPr>
        <w:t>保证</w:t>
      </w:r>
      <w:r w:rsidRPr="008774C8">
        <w:rPr>
          <w:rFonts w:eastAsia="黑体" w:hint="eastAsia"/>
        </w:rPr>
        <w:t>在</w:t>
      </w:r>
      <w:r w:rsidRPr="008774C8">
        <w:rPr>
          <w:rFonts w:eastAsia="黑体"/>
        </w:rPr>
        <w:t>重振</w:t>
      </w:r>
      <w:r w:rsidRPr="008774C8">
        <w:rPr>
          <w:rFonts w:eastAsia="黑体" w:hint="eastAsia"/>
        </w:rPr>
        <w:t>这一</w:t>
      </w:r>
      <w:r w:rsidRPr="008774C8">
        <w:rPr>
          <w:rFonts w:eastAsia="黑体"/>
        </w:rPr>
        <w:t>战略的</w:t>
      </w:r>
      <w:r w:rsidRPr="008774C8">
        <w:rPr>
          <w:rFonts w:eastAsia="黑体" w:hint="eastAsia"/>
        </w:rPr>
        <w:t>过</w:t>
      </w:r>
      <w:r w:rsidRPr="008774C8">
        <w:rPr>
          <w:rFonts w:eastAsia="黑体"/>
        </w:rPr>
        <w:t>程</w:t>
      </w:r>
      <w:r w:rsidRPr="008774C8">
        <w:rPr>
          <w:rFonts w:eastAsia="黑体" w:hint="eastAsia"/>
        </w:rPr>
        <w:t>中</w:t>
      </w:r>
      <w:r w:rsidRPr="008774C8">
        <w:rPr>
          <w:rFonts w:eastAsia="黑体"/>
        </w:rPr>
        <w:t>与土著人民、其代表及非政府组织真诚磋商，尤其要与消除种族歧视的工作者们真诚磋商。缔约国还必须保证充分资助此战略和其他影响土著人民的体制措施，以确保达成目标。委员会请该缔约国在其下一次定期报告中提供此类措施所产生影响的详细信息。</w:t>
      </w:r>
    </w:p>
    <w:p w:rsidR="005B5AF4" w:rsidRPr="00083764" w:rsidRDefault="005B5AF4" w:rsidP="004527F2">
      <w:pPr>
        <w:pStyle w:val="H23GC"/>
      </w:pPr>
      <w:r>
        <w:rPr>
          <w:lang w:val="zh-CN"/>
        </w:rPr>
        <w:tab/>
      </w:r>
      <w:r>
        <w:rPr>
          <w:lang w:val="zh-CN"/>
        </w:rPr>
        <w:tab/>
      </w:r>
      <w:r w:rsidRPr="00083764">
        <w:rPr>
          <w:lang w:val="zh-CN"/>
        </w:rPr>
        <w:t>宪法对土著人民的承认</w:t>
      </w:r>
    </w:p>
    <w:p w:rsidR="005B5AF4" w:rsidRPr="00554680" w:rsidRDefault="005B5AF4" w:rsidP="005B5AF4">
      <w:pPr>
        <w:pStyle w:val="SingleTxtGC"/>
      </w:pPr>
      <w:r>
        <w:rPr>
          <w:lang w:val="zh-CN"/>
        </w:rPr>
        <w:t>19</w:t>
      </w:r>
      <w:r w:rsidR="00680937">
        <w:rPr>
          <w:lang w:val="zh-CN"/>
        </w:rPr>
        <w:t xml:space="preserve">.  </w:t>
      </w:r>
      <w:r>
        <w:rPr>
          <w:lang w:val="zh-CN"/>
        </w:rPr>
        <w:t>委员会注意到代表团提供的信息中有关实施立宪公民投票的困难，仍感到遗憾的是，尽管土著人民</w:t>
      </w:r>
      <w:r>
        <w:rPr>
          <w:rFonts w:hint="eastAsia"/>
          <w:lang w:val="zh-CN"/>
        </w:rPr>
        <w:t>长</w:t>
      </w:r>
      <w:r>
        <w:rPr>
          <w:lang w:val="zh-CN"/>
        </w:rPr>
        <w:t>期以来一直</w:t>
      </w:r>
      <w:r>
        <w:rPr>
          <w:rFonts w:hint="eastAsia"/>
          <w:lang w:val="zh-CN"/>
        </w:rPr>
        <w:t>提出</w:t>
      </w:r>
      <w:r>
        <w:rPr>
          <w:lang w:val="zh-CN"/>
        </w:rPr>
        <w:t>这样的</w:t>
      </w:r>
      <w:r>
        <w:rPr>
          <w:rFonts w:hint="eastAsia"/>
          <w:lang w:val="zh-CN"/>
        </w:rPr>
        <w:t>要求</w:t>
      </w:r>
      <w:r>
        <w:rPr>
          <w:lang w:val="zh-CN"/>
        </w:rPr>
        <w:t>，</w:t>
      </w:r>
      <w:r>
        <w:rPr>
          <w:rFonts w:hint="eastAsia"/>
          <w:lang w:val="zh-CN"/>
        </w:rPr>
        <w:t>但是</w:t>
      </w:r>
      <w:r>
        <w:rPr>
          <w:lang w:val="zh-CN"/>
        </w:rPr>
        <w:t>他们的合法地位仍未得到宪法保障。此外，尽管缔约国</w:t>
      </w:r>
      <w:r>
        <w:rPr>
          <w:rFonts w:hint="eastAsia"/>
          <w:lang w:val="zh-CN"/>
        </w:rPr>
        <w:t>声明</w:t>
      </w:r>
      <w:r>
        <w:rPr>
          <w:lang w:val="zh-CN"/>
        </w:rPr>
        <w:t>反对</w:t>
      </w:r>
      <w:r>
        <w:rPr>
          <w:rFonts w:hint="eastAsia"/>
          <w:lang w:val="zh-CN"/>
        </w:rPr>
        <w:t>根据</w:t>
      </w:r>
      <w:r w:rsidR="00066309">
        <w:rPr>
          <w:rFonts w:hint="eastAsia"/>
        </w:rPr>
        <w:t>“</w:t>
      </w:r>
      <w:r>
        <w:rPr>
          <w:lang w:val="zh-CN"/>
        </w:rPr>
        <w:t>发现</w:t>
      </w:r>
      <w:r w:rsidR="00066309">
        <w:rPr>
          <w:rFonts w:hint="eastAsia"/>
        </w:rPr>
        <w:t>”</w:t>
      </w:r>
      <w:r>
        <w:rPr>
          <w:lang w:val="zh-CN"/>
        </w:rPr>
        <w:t>语境</w:t>
      </w:r>
      <w:r>
        <w:rPr>
          <w:rFonts w:hint="eastAsia"/>
          <w:lang w:val="zh-CN"/>
        </w:rPr>
        <w:t>确立</w:t>
      </w:r>
      <w:r>
        <w:rPr>
          <w:lang w:val="zh-CN"/>
        </w:rPr>
        <w:t>的无主地原则，但仍然继续以一种违背土著人民</w:t>
      </w:r>
      <w:r>
        <w:rPr>
          <w:rFonts w:hint="eastAsia"/>
          <w:lang w:val="zh-CN"/>
        </w:rPr>
        <w:t>的</w:t>
      </w:r>
      <w:r>
        <w:rPr>
          <w:lang w:val="zh-CN"/>
        </w:rPr>
        <w:t>自决权</w:t>
      </w:r>
      <w:r>
        <w:rPr>
          <w:rFonts w:hint="eastAsia"/>
          <w:lang w:val="zh-CN"/>
        </w:rPr>
        <w:t>和对自有</w:t>
      </w:r>
      <w:r>
        <w:rPr>
          <w:lang w:val="zh-CN"/>
        </w:rPr>
        <w:t>土地和自然资源</w:t>
      </w:r>
      <w:r>
        <w:rPr>
          <w:rFonts w:hint="eastAsia"/>
          <w:lang w:val="zh-CN"/>
        </w:rPr>
        <w:t>的掌控权</w:t>
      </w:r>
      <w:r>
        <w:rPr>
          <w:lang w:val="zh-CN"/>
        </w:rPr>
        <w:t>的方式与其交涉。委员会还感到关切的是，澳大利亚</w:t>
      </w:r>
      <w:r>
        <w:rPr>
          <w:rFonts w:hint="eastAsia"/>
          <w:lang w:val="zh-CN"/>
        </w:rPr>
        <w:t>原住民全国</w:t>
      </w:r>
      <w:r>
        <w:rPr>
          <w:lang w:val="zh-CN"/>
        </w:rPr>
        <w:t>大会</w:t>
      </w:r>
      <w:r>
        <w:rPr>
          <w:rFonts w:hint="eastAsia"/>
          <w:lang w:val="zh-CN"/>
        </w:rPr>
        <w:t>和</w:t>
      </w:r>
      <w:r>
        <w:rPr>
          <w:lang w:val="zh-CN"/>
        </w:rPr>
        <w:t>社区管理下的项目和组织以及土著人民管理的</w:t>
      </w:r>
      <w:r>
        <w:rPr>
          <w:rFonts w:hint="eastAsia"/>
          <w:lang w:val="zh-CN"/>
        </w:rPr>
        <w:t>项目和</w:t>
      </w:r>
      <w:r>
        <w:rPr>
          <w:lang w:val="zh-CN"/>
        </w:rPr>
        <w:t>组织都有资金不足问题。</w:t>
      </w:r>
    </w:p>
    <w:p w:rsidR="005B5AF4" w:rsidRPr="00EE277C" w:rsidRDefault="005B5AF4" w:rsidP="00EE277C">
      <w:pPr>
        <w:pStyle w:val="SingleTxtGC"/>
        <w:rPr>
          <w:rFonts w:eastAsia="黑体"/>
        </w:rPr>
      </w:pPr>
      <w:r w:rsidRPr="00EE277C">
        <w:rPr>
          <w:rFonts w:eastAsia="黑体"/>
        </w:rPr>
        <w:t>20</w:t>
      </w:r>
      <w:r w:rsidR="00680937" w:rsidRPr="00EE277C">
        <w:rPr>
          <w:rFonts w:eastAsia="黑体"/>
        </w:rPr>
        <w:t xml:space="preserve">.  </w:t>
      </w:r>
      <w:r w:rsidRPr="00EE277C">
        <w:rPr>
          <w:rFonts w:eastAsia="黑体"/>
        </w:rPr>
        <w:t>委员会建议，缔约国加快努力落实</w:t>
      </w:r>
      <w:r w:rsidRPr="00EE277C">
        <w:rPr>
          <w:rFonts w:eastAsia="黑体"/>
        </w:rPr>
        <w:t>2017</w:t>
      </w:r>
      <w:r w:rsidRPr="00EE277C">
        <w:rPr>
          <w:rFonts w:eastAsia="黑体"/>
        </w:rPr>
        <w:t>年</w:t>
      </w:r>
      <w:r w:rsidRPr="00EE277C">
        <w:rPr>
          <w:rFonts w:eastAsia="黑体"/>
        </w:rPr>
        <w:t>5</w:t>
      </w:r>
      <w:r w:rsidRPr="00EE277C">
        <w:rPr>
          <w:rFonts w:eastAsia="黑体"/>
        </w:rPr>
        <w:t>月《乌卢鲁声明》中所述的土著人民对自决权的</w:t>
      </w:r>
      <w:r w:rsidRPr="00EE277C">
        <w:rPr>
          <w:rFonts w:eastAsia="黑体"/>
          <w:spacing w:val="4"/>
        </w:rPr>
        <w:t>要求，包括逐步采取措施实现对土著人民的宪法外承认、建立有效机制确保他们切</w:t>
      </w:r>
      <w:r w:rsidRPr="00EE277C">
        <w:rPr>
          <w:rFonts w:eastAsia="黑体"/>
        </w:rPr>
        <w:t>实参与政治，以及与之达成善意协约谈判。委员会还请缔约国：</w:t>
      </w:r>
    </w:p>
    <w:p w:rsidR="005B5AF4" w:rsidRPr="008774C8" w:rsidRDefault="005B5AF4" w:rsidP="004527F2">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增加分配给澳大利亚</w:t>
      </w:r>
      <w:r w:rsidRPr="008774C8">
        <w:rPr>
          <w:rFonts w:eastAsia="黑体" w:hint="eastAsia"/>
        </w:rPr>
        <w:t>原住民全国</w:t>
      </w:r>
      <w:r w:rsidRPr="008774C8">
        <w:rPr>
          <w:rFonts w:eastAsia="黑体"/>
        </w:rPr>
        <w:t>大会的资金；</w:t>
      </w:r>
    </w:p>
    <w:p w:rsidR="005B5AF4" w:rsidRPr="008774C8" w:rsidRDefault="005B5AF4" w:rsidP="004527F2">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增加向为土著人民服务的土著项目和组织提供包括财政支助在内的支持，这是使他们有效发挥作用的必要措施。</w:t>
      </w:r>
    </w:p>
    <w:p w:rsidR="005B5AF4" w:rsidRPr="00E54942" w:rsidRDefault="005B5AF4" w:rsidP="00EE277C">
      <w:pPr>
        <w:pStyle w:val="H23GC"/>
        <w:rPr>
          <w:lang w:val="zh-CN"/>
        </w:rPr>
      </w:pPr>
      <w:r>
        <w:rPr>
          <w:lang w:val="zh-CN"/>
        </w:rPr>
        <w:tab/>
      </w:r>
      <w:r>
        <w:rPr>
          <w:lang w:val="zh-CN"/>
        </w:rPr>
        <w:tab/>
      </w:r>
      <w:r w:rsidRPr="00E54942">
        <w:rPr>
          <w:rFonts w:hint="eastAsia"/>
          <w:lang w:val="zh-CN"/>
        </w:rPr>
        <w:t>土著土地权</w:t>
      </w:r>
    </w:p>
    <w:p w:rsidR="005B5AF4" w:rsidRPr="00554680" w:rsidRDefault="005B5AF4" w:rsidP="00DD1156">
      <w:pPr>
        <w:pStyle w:val="SingleTxtGC"/>
        <w:spacing w:after="160"/>
      </w:pPr>
      <w:r>
        <w:rPr>
          <w:lang w:val="zh-CN"/>
        </w:rPr>
        <w:t>21</w:t>
      </w:r>
      <w:r w:rsidR="00680937">
        <w:rPr>
          <w:lang w:val="zh-CN"/>
        </w:rPr>
        <w:t xml:space="preserve">.  </w:t>
      </w:r>
      <w:r>
        <w:rPr>
          <w:lang w:val="zh-CN"/>
        </w:rPr>
        <w:t>委员会感到关切的是，尽管传统土地权问题的冲突和谈判已持续了几个世纪，土著人民对土地的所有权问题仍未解决。尽管委员会此前有过建议</w:t>
      </w:r>
      <w:r w:rsidR="00680937">
        <w:rPr>
          <w:lang w:val="zh-CN"/>
        </w:rPr>
        <w:t>(</w:t>
      </w:r>
      <w:r>
        <w:rPr>
          <w:lang w:val="zh-CN"/>
        </w:rPr>
        <w:t>见</w:t>
      </w:r>
      <w:r>
        <w:rPr>
          <w:lang w:val="zh-CN"/>
        </w:rPr>
        <w:t>CERD/C/AUS/CO/15-17</w:t>
      </w:r>
      <w:r>
        <w:rPr>
          <w:lang w:val="zh-CN"/>
        </w:rPr>
        <w:t>，第</w:t>
      </w:r>
      <w:r>
        <w:rPr>
          <w:lang w:val="zh-CN"/>
        </w:rPr>
        <w:t>18</w:t>
      </w:r>
      <w:r>
        <w:rPr>
          <w:lang w:val="zh-CN"/>
        </w:rPr>
        <w:t>段</w:t>
      </w:r>
      <w:r w:rsidR="00F626BB">
        <w:rPr>
          <w:lang w:val="zh-CN"/>
        </w:rPr>
        <w:t>)</w:t>
      </w:r>
      <w:r>
        <w:rPr>
          <w:lang w:val="zh-CN"/>
        </w:rPr>
        <w:t>，</w:t>
      </w:r>
      <w:r>
        <w:rPr>
          <w:rFonts w:hint="eastAsia"/>
          <w:lang w:val="zh-CN"/>
        </w:rPr>
        <w:t>但</w:t>
      </w:r>
      <w:r>
        <w:rPr>
          <w:lang w:val="zh-CN"/>
        </w:rPr>
        <w:t>《</w:t>
      </w:r>
      <w:r>
        <w:rPr>
          <w:rFonts w:hint="eastAsia"/>
          <w:lang w:val="zh-CN"/>
        </w:rPr>
        <w:t>土著土地</w:t>
      </w:r>
      <w:r>
        <w:rPr>
          <w:lang w:val="zh-CN"/>
        </w:rPr>
        <w:t>所有权法》仍是个笨重的工具，仍需土著申请人提供高标准的证据，以证明其与相关土地的持续关系。委员会还感到关切的是，有信息表示，在土著人民所有或一直使用的土地上开展的开采和开发计划并未取得他们事先自由表示的知情同意。</w:t>
      </w:r>
    </w:p>
    <w:p w:rsidR="005B5AF4" w:rsidRPr="008774C8" w:rsidRDefault="005B5AF4" w:rsidP="005B5AF4">
      <w:pPr>
        <w:pStyle w:val="SingleTxtGC"/>
        <w:rPr>
          <w:rFonts w:eastAsia="黑体"/>
        </w:rPr>
      </w:pPr>
      <w:r w:rsidRPr="008774C8">
        <w:rPr>
          <w:rFonts w:eastAsia="黑体"/>
        </w:rPr>
        <w:t>22</w:t>
      </w:r>
      <w:r w:rsidR="00680937" w:rsidRPr="008774C8">
        <w:rPr>
          <w:rFonts w:eastAsia="黑体"/>
        </w:rPr>
        <w:t xml:space="preserve">.  </w:t>
      </w:r>
      <w:r w:rsidRPr="008774C8">
        <w:rPr>
          <w:rFonts w:eastAsia="黑体"/>
        </w:rPr>
        <w:t>委员会建议，缔约国立刻采取行动以有效地保护土著人民的土地权，包括修订</w:t>
      </w:r>
      <w:r w:rsidRPr="008774C8">
        <w:rPr>
          <w:rFonts w:eastAsia="黑体"/>
        </w:rPr>
        <w:t>1993</w:t>
      </w:r>
      <w:r w:rsidRPr="008774C8">
        <w:rPr>
          <w:rFonts w:eastAsia="黑体"/>
        </w:rPr>
        <w:t>年《</w:t>
      </w:r>
      <w:r w:rsidRPr="008774C8">
        <w:rPr>
          <w:rFonts w:eastAsia="黑体" w:hint="eastAsia"/>
        </w:rPr>
        <w:t>土著土地</w:t>
      </w:r>
      <w:r w:rsidRPr="008774C8">
        <w:rPr>
          <w:rFonts w:eastAsia="黑体"/>
        </w:rPr>
        <w:t>所有权法》，降低举证标准，同时简化实施流程。委员会还促请缔约国确保将自由、事先和知情同意原则纳入</w:t>
      </w:r>
      <w:r w:rsidRPr="008774C8">
        <w:rPr>
          <w:rFonts w:eastAsia="黑体"/>
        </w:rPr>
        <w:t>1993</w:t>
      </w:r>
      <w:r w:rsidRPr="008774C8">
        <w:rPr>
          <w:rFonts w:eastAsia="黑体"/>
        </w:rPr>
        <w:t>年《</w:t>
      </w:r>
      <w:r w:rsidRPr="008774C8">
        <w:rPr>
          <w:rFonts w:eastAsia="黑体" w:hint="eastAsia"/>
        </w:rPr>
        <w:t>土著土地</w:t>
      </w:r>
      <w:r w:rsidRPr="008774C8">
        <w:rPr>
          <w:rFonts w:eastAsia="黑体"/>
        </w:rPr>
        <w:t>所有权法》，并酌情纳入其他法律，在实践中予以充分实施。此外，委员会建议缔约国尊重并实施《联合国土著人民权利宣言》所述原则，并考虑通过一项国家行动计划</w:t>
      </w:r>
      <w:r w:rsidRPr="008774C8">
        <w:rPr>
          <w:rFonts w:eastAsia="黑体" w:hint="eastAsia"/>
        </w:rPr>
        <w:t>来</w:t>
      </w:r>
      <w:r w:rsidRPr="008774C8">
        <w:rPr>
          <w:rFonts w:eastAsia="黑体"/>
        </w:rPr>
        <w:t>实施这些原则。委员会还鼓励缔约国重新考虑其</w:t>
      </w:r>
      <w:r w:rsidRPr="008774C8">
        <w:rPr>
          <w:rFonts w:eastAsia="黑体" w:hint="eastAsia"/>
        </w:rPr>
        <w:t>立场</w:t>
      </w:r>
      <w:r w:rsidRPr="008774C8">
        <w:rPr>
          <w:rFonts w:eastAsia="黑体"/>
        </w:rPr>
        <w:t>，并批准国际劳工组织《</w:t>
      </w:r>
      <w:r w:rsidRPr="008774C8">
        <w:rPr>
          <w:rFonts w:eastAsia="黑体"/>
        </w:rPr>
        <w:t>1989</w:t>
      </w:r>
      <w:r w:rsidRPr="008774C8">
        <w:rPr>
          <w:rFonts w:eastAsia="黑体"/>
        </w:rPr>
        <w:t>年土著和部落人民公约》</w:t>
      </w:r>
      <w:r w:rsidR="00680937" w:rsidRPr="008774C8">
        <w:rPr>
          <w:rFonts w:eastAsia="黑体"/>
        </w:rPr>
        <w:t>(</w:t>
      </w:r>
      <w:r w:rsidRPr="008774C8">
        <w:rPr>
          <w:rFonts w:eastAsia="黑体"/>
        </w:rPr>
        <w:t>第</w:t>
      </w:r>
      <w:r w:rsidRPr="008774C8">
        <w:rPr>
          <w:rFonts w:eastAsia="黑体"/>
        </w:rPr>
        <w:t>169</w:t>
      </w:r>
      <w:r w:rsidRPr="008774C8">
        <w:rPr>
          <w:rFonts w:eastAsia="黑体"/>
        </w:rPr>
        <w:t>号</w:t>
      </w:r>
      <w:r w:rsidR="00F626BB" w:rsidRPr="008774C8">
        <w:rPr>
          <w:rFonts w:eastAsia="黑体"/>
        </w:rPr>
        <w:t>)</w:t>
      </w:r>
      <w:r w:rsidRPr="008774C8">
        <w:rPr>
          <w:rFonts w:eastAsia="黑体"/>
        </w:rPr>
        <w:t>。</w:t>
      </w:r>
    </w:p>
    <w:p w:rsidR="005B5AF4" w:rsidRPr="00883D1E" w:rsidRDefault="005B5AF4" w:rsidP="00DD1156">
      <w:pPr>
        <w:pStyle w:val="H23GC"/>
        <w:spacing w:before="280"/>
        <w:rPr>
          <w:lang w:val="zh-CN"/>
        </w:rPr>
      </w:pPr>
      <w:r>
        <w:rPr>
          <w:lang w:val="zh-CN"/>
        </w:rPr>
        <w:tab/>
      </w:r>
      <w:r>
        <w:rPr>
          <w:lang w:val="zh-CN"/>
        </w:rPr>
        <w:tab/>
      </w:r>
      <w:r w:rsidRPr="00883D1E">
        <w:rPr>
          <w:rFonts w:hint="eastAsia"/>
          <w:lang w:val="zh-CN"/>
        </w:rPr>
        <w:t>土著人民的社会经济状况</w:t>
      </w:r>
    </w:p>
    <w:p w:rsidR="005B5AF4" w:rsidRPr="00554680" w:rsidRDefault="005B5AF4" w:rsidP="00DD1156">
      <w:pPr>
        <w:pStyle w:val="SingleTxtGC"/>
        <w:spacing w:after="160"/>
      </w:pPr>
      <w:r>
        <w:rPr>
          <w:lang w:val="zh-CN"/>
        </w:rPr>
        <w:t>23</w:t>
      </w:r>
      <w:r w:rsidR="00680937">
        <w:rPr>
          <w:lang w:val="zh-CN"/>
        </w:rPr>
        <w:t xml:space="preserve">.  </w:t>
      </w:r>
      <w:r>
        <w:rPr>
          <w:lang w:val="zh-CN"/>
        </w:rPr>
        <w:t>委员会深为关切的是，土著人民仍持续经受着在教育、医疗、就业和住房等各个社会经济指标层面上的高度歧视。除其他外，委员会还感到关切的有：</w:t>
      </w:r>
      <w:r>
        <w:rPr>
          <w:rFonts w:hint="eastAsia"/>
          <w:lang w:val="zh-CN"/>
        </w:rPr>
        <w:t>预期</w:t>
      </w:r>
      <w:r>
        <w:rPr>
          <w:lang w:val="zh-CN"/>
        </w:rPr>
        <w:t>寿命低、</w:t>
      </w:r>
      <w:r>
        <w:rPr>
          <w:rFonts w:hint="eastAsia"/>
          <w:lang w:val="zh-CN"/>
        </w:rPr>
        <w:t>在</w:t>
      </w:r>
      <w:r>
        <w:rPr>
          <w:lang w:val="zh-CN"/>
        </w:rPr>
        <w:t>各层次学校</w:t>
      </w:r>
      <w:r>
        <w:rPr>
          <w:rFonts w:hint="eastAsia"/>
          <w:lang w:val="zh-CN"/>
        </w:rPr>
        <w:t>中的学业表现差</w:t>
      </w:r>
      <w:r>
        <w:rPr>
          <w:lang w:val="zh-CN"/>
        </w:rPr>
        <w:t>且辍学率高，以及住房条件差，存在包括过度拥挤的问题，此类问题对于住在北领地的人来说尤为严重，该地区无家可归者的比率几乎是全国平均水平的</w:t>
      </w:r>
      <w:r>
        <w:rPr>
          <w:lang w:val="zh-CN"/>
        </w:rPr>
        <w:t>15</w:t>
      </w:r>
      <w:r>
        <w:rPr>
          <w:lang w:val="zh-CN"/>
        </w:rPr>
        <w:t>倍。委员会还感到关切的是，包括居住在偏远地区的土著人民在接受社会保障福利方面受歧视，主要表现在参与</w:t>
      </w:r>
      <w:r>
        <w:rPr>
          <w:rFonts w:hint="eastAsia"/>
          <w:lang w:val="zh-CN"/>
        </w:rPr>
        <w:t>强制性</w:t>
      </w:r>
      <w:r>
        <w:rPr>
          <w:lang w:val="zh-CN"/>
        </w:rPr>
        <w:t>收入管理计划和社区发展项目方面。委员会还感到关切的是，报告显示土著人民的自杀率较高，</w:t>
      </w:r>
      <w:r>
        <w:rPr>
          <w:rFonts w:hint="eastAsia"/>
          <w:lang w:val="zh-CN"/>
        </w:rPr>
        <w:t>尤其是</w:t>
      </w:r>
      <w:r>
        <w:rPr>
          <w:lang w:val="zh-CN"/>
        </w:rPr>
        <w:t>男女同性恋、双性恋、</w:t>
      </w:r>
      <w:r>
        <w:rPr>
          <w:rFonts w:hint="eastAsia"/>
          <w:lang w:val="zh-CN"/>
        </w:rPr>
        <w:t>跨性别者</w:t>
      </w:r>
      <w:r>
        <w:rPr>
          <w:lang w:val="zh-CN"/>
        </w:rPr>
        <w:t>、性别奇异者和双性人。委员会也</w:t>
      </w:r>
      <w:r>
        <w:rPr>
          <w:rFonts w:hint="eastAsia"/>
          <w:lang w:val="zh-CN"/>
        </w:rPr>
        <w:t>对</w:t>
      </w:r>
      <w:r>
        <w:rPr>
          <w:lang w:val="zh-CN"/>
        </w:rPr>
        <w:t>缺乏针对土著残疾人的特别项目表示关切。</w:t>
      </w:r>
    </w:p>
    <w:p w:rsidR="005B5AF4" w:rsidRPr="008774C8" w:rsidRDefault="005B5AF4" w:rsidP="00DD1156">
      <w:pPr>
        <w:pStyle w:val="SingleTxtGC"/>
        <w:spacing w:after="160"/>
        <w:rPr>
          <w:rFonts w:eastAsia="黑体"/>
        </w:rPr>
      </w:pPr>
      <w:r w:rsidRPr="008774C8">
        <w:rPr>
          <w:rFonts w:eastAsia="黑体"/>
        </w:rPr>
        <w:t>24</w:t>
      </w:r>
      <w:r w:rsidR="00680937" w:rsidRPr="008774C8">
        <w:rPr>
          <w:rFonts w:eastAsia="黑体"/>
        </w:rPr>
        <w:t xml:space="preserve">.  </w:t>
      </w:r>
      <w:r w:rsidRPr="008774C8">
        <w:rPr>
          <w:rFonts w:eastAsia="黑体"/>
        </w:rPr>
        <w:t>委员会建议缔约国：</w:t>
      </w:r>
    </w:p>
    <w:p w:rsidR="005B5AF4" w:rsidRPr="008774C8" w:rsidRDefault="005B5AF4" w:rsidP="00DD1156">
      <w:pPr>
        <w:pStyle w:val="SingleTxtGC"/>
        <w:numPr>
          <w:ilvl w:val="0"/>
          <w:numId w:val="15"/>
        </w:numPr>
        <w:tabs>
          <w:tab w:val="clear" w:pos="431"/>
          <w:tab w:val="clear" w:pos="1134"/>
          <w:tab w:val="clear" w:pos="1565"/>
          <w:tab w:val="clear" w:pos="1996"/>
          <w:tab w:val="clear" w:pos="2427"/>
          <w:tab w:val="left" w:pos="1985"/>
        </w:tabs>
        <w:spacing w:after="160"/>
        <w:ind w:left="1134" w:firstLine="426"/>
        <w:rPr>
          <w:rFonts w:eastAsia="黑体"/>
        </w:rPr>
      </w:pPr>
      <w:r w:rsidRPr="008774C8">
        <w:rPr>
          <w:rFonts w:eastAsia="黑体"/>
        </w:rPr>
        <w:t>有效实施资源充足的政策以提升土著人民的社会经济状况，包括：</w:t>
      </w:r>
      <w:r w:rsidRPr="008774C8">
        <w:rPr>
          <w:rFonts w:eastAsia="黑体"/>
        </w:rPr>
        <w:t>2016</w:t>
      </w:r>
      <w:r w:rsidRPr="008774C8">
        <w:rPr>
          <w:rFonts w:eastAsia="黑体"/>
        </w:rPr>
        <w:t>年偏远地区住房战略、国家土著居民和托雷斯海峡岛民健康计划</w:t>
      </w:r>
      <w:r w:rsidR="00680937" w:rsidRPr="008774C8">
        <w:rPr>
          <w:rFonts w:eastAsia="黑体"/>
        </w:rPr>
        <w:t>(</w:t>
      </w:r>
      <w:r w:rsidRPr="008774C8">
        <w:rPr>
          <w:rFonts w:eastAsia="黑体"/>
        </w:rPr>
        <w:t>2013-2023</w:t>
      </w:r>
      <w:r w:rsidRPr="008774C8">
        <w:rPr>
          <w:rFonts w:eastAsia="黑体" w:hint="eastAsia"/>
        </w:rPr>
        <w:t>年</w:t>
      </w:r>
      <w:r w:rsidR="00F626BB" w:rsidRPr="008774C8">
        <w:rPr>
          <w:rFonts w:eastAsia="黑体"/>
        </w:rPr>
        <w:t>)</w:t>
      </w:r>
      <w:r w:rsidRPr="008774C8">
        <w:rPr>
          <w:rFonts w:eastAsia="黑体"/>
        </w:rPr>
        <w:t>、偏远地区就学战略和普及儿童早期教育国家伙伴关系协定；</w:t>
      </w:r>
    </w:p>
    <w:p w:rsidR="005B5AF4" w:rsidRPr="008774C8" w:rsidRDefault="005B5AF4" w:rsidP="00DD1156">
      <w:pPr>
        <w:pStyle w:val="SingleTxtGC"/>
        <w:numPr>
          <w:ilvl w:val="0"/>
          <w:numId w:val="15"/>
        </w:numPr>
        <w:tabs>
          <w:tab w:val="clear" w:pos="431"/>
          <w:tab w:val="clear" w:pos="1134"/>
          <w:tab w:val="clear" w:pos="1565"/>
          <w:tab w:val="clear" w:pos="1996"/>
          <w:tab w:val="clear" w:pos="2427"/>
          <w:tab w:val="left" w:pos="1985"/>
        </w:tabs>
        <w:spacing w:after="160"/>
        <w:ind w:left="1134" w:firstLine="426"/>
        <w:rPr>
          <w:rFonts w:eastAsia="黑体"/>
        </w:rPr>
      </w:pPr>
      <w:r w:rsidRPr="008774C8">
        <w:rPr>
          <w:rFonts w:eastAsia="黑体"/>
        </w:rPr>
        <w:t>通过并实施其他资源充足的项目，包括针对土著残疾人的特别项目，同时与土著人民磋商，加大支持并投资由土著社区管理的、且能推进土著人在健康医疗领域就业的医疗服务和项目；</w:t>
      </w:r>
    </w:p>
    <w:p w:rsidR="005B5AF4" w:rsidRPr="008774C8" w:rsidRDefault="005B5AF4" w:rsidP="00DD1156">
      <w:pPr>
        <w:pStyle w:val="SingleTxtGC"/>
        <w:numPr>
          <w:ilvl w:val="0"/>
          <w:numId w:val="15"/>
        </w:numPr>
        <w:tabs>
          <w:tab w:val="clear" w:pos="431"/>
          <w:tab w:val="clear" w:pos="1134"/>
          <w:tab w:val="clear" w:pos="1565"/>
          <w:tab w:val="clear" w:pos="1996"/>
          <w:tab w:val="clear" w:pos="2427"/>
          <w:tab w:val="left" w:pos="1985"/>
        </w:tabs>
        <w:spacing w:after="160"/>
        <w:ind w:left="1134" w:firstLine="426"/>
        <w:rPr>
          <w:rFonts w:eastAsia="黑体"/>
        </w:rPr>
      </w:pPr>
      <w:r w:rsidRPr="008774C8">
        <w:rPr>
          <w:rFonts w:eastAsia="黑体"/>
        </w:rPr>
        <w:t>重新考虑会对土著人民产生不成比例实际影响的</w:t>
      </w:r>
      <w:r w:rsidRPr="008774C8">
        <w:rPr>
          <w:rFonts w:eastAsia="黑体" w:hint="eastAsia"/>
        </w:rPr>
        <w:t>强制性</w:t>
      </w:r>
      <w:r w:rsidRPr="008774C8">
        <w:rPr>
          <w:rFonts w:eastAsia="黑体"/>
        </w:rPr>
        <w:t>收入管理计划，仅保留一项选择性收入管理计划，同时撤销偏远地区申请人</w:t>
      </w:r>
      <w:r w:rsidR="00680937" w:rsidRPr="008774C8">
        <w:rPr>
          <w:rFonts w:eastAsia="黑体"/>
        </w:rPr>
        <w:t>(</w:t>
      </w:r>
      <w:r w:rsidRPr="008774C8">
        <w:rPr>
          <w:rFonts w:eastAsia="黑体"/>
        </w:rPr>
        <w:t>绝大多数为土著人民</w:t>
      </w:r>
      <w:r w:rsidR="00F626BB" w:rsidRPr="008774C8">
        <w:rPr>
          <w:rFonts w:eastAsia="黑体"/>
        </w:rPr>
        <w:t>)</w:t>
      </w:r>
      <w:r w:rsidRPr="008774C8">
        <w:rPr>
          <w:rFonts w:eastAsia="黑体"/>
        </w:rPr>
        <w:t>享受社会保障福利的歧视性</w:t>
      </w:r>
      <w:r w:rsidRPr="008774C8">
        <w:rPr>
          <w:rFonts w:eastAsia="黑体" w:hint="eastAsia"/>
        </w:rPr>
        <w:t>条件</w:t>
      </w:r>
      <w:r w:rsidRPr="008774C8">
        <w:rPr>
          <w:rFonts w:eastAsia="黑体"/>
        </w:rPr>
        <w:t>；</w:t>
      </w:r>
    </w:p>
    <w:p w:rsidR="005B5AF4" w:rsidRPr="008774C8" w:rsidRDefault="005B5AF4" w:rsidP="00DD1156">
      <w:pPr>
        <w:pStyle w:val="SingleTxtGC"/>
        <w:numPr>
          <w:ilvl w:val="0"/>
          <w:numId w:val="15"/>
        </w:numPr>
        <w:tabs>
          <w:tab w:val="clear" w:pos="431"/>
          <w:tab w:val="clear" w:pos="1134"/>
          <w:tab w:val="clear" w:pos="1565"/>
          <w:tab w:val="clear" w:pos="1996"/>
          <w:tab w:val="clear" w:pos="2427"/>
          <w:tab w:val="left" w:pos="1985"/>
        </w:tabs>
        <w:spacing w:after="160"/>
        <w:ind w:left="1134" w:firstLine="426"/>
        <w:rPr>
          <w:rFonts w:eastAsia="黑体"/>
        </w:rPr>
      </w:pPr>
      <w:r w:rsidRPr="008774C8">
        <w:rPr>
          <w:rFonts w:eastAsia="黑体"/>
        </w:rPr>
        <w:t>按照</w:t>
      </w:r>
      <w:r w:rsidRPr="008774C8">
        <w:rPr>
          <w:rFonts w:eastAsia="黑体" w:hint="eastAsia"/>
        </w:rPr>
        <w:t>族裔</w:t>
      </w:r>
      <w:r w:rsidRPr="008774C8">
        <w:rPr>
          <w:rFonts w:eastAsia="黑体"/>
        </w:rPr>
        <w:t>、土著人民、年龄、性别、残疾、性取向和性别认同分类收集数据</w:t>
      </w:r>
      <w:r w:rsidRPr="008774C8">
        <w:rPr>
          <w:rFonts w:eastAsia="黑体" w:hint="eastAsia"/>
        </w:rPr>
        <w:t>，说明自杀的严重程度，并报告所采取的解决措施</w:t>
      </w:r>
      <w:r w:rsidRPr="008774C8">
        <w:rPr>
          <w:rFonts w:eastAsia="黑体"/>
        </w:rPr>
        <w:t>。</w:t>
      </w:r>
    </w:p>
    <w:p w:rsidR="005B5AF4" w:rsidRPr="00942EA7" w:rsidRDefault="005B5AF4" w:rsidP="00EE277C">
      <w:pPr>
        <w:pStyle w:val="H23GC"/>
      </w:pPr>
      <w:r>
        <w:rPr>
          <w:lang w:val="zh-CN"/>
        </w:rPr>
        <w:tab/>
      </w:r>
      <w:r>
        <w:rPr>
          <w:lang w:val="zh-CN"/>
        </w:rPr>
        <w:tab/>
      </w:r>
      <w:r w:rsidRPr="00942EA7">
        <w:rPr>
          <w:lang w:val="zh-CN"/>
        </w:rPr>
        <w:t>土著儿童</w:t>
      </w:r>
    </w:p>
    <w:p w:rsidR="005B5AF4" w:rsidRPr="00554680" w:rsidRDefault="005B5AF4" w:rsidP="005B5AF4">
      <w:pPr>
        <w:pStyle w:val="SingleTxtGC"/>
      </w:pPr>
      <w:r>
        <w:rPr>
          <w:lang w:val="zh-CN"/>
        </w:rPr>
        <w:t>25</w:t>
      </w:r>
      <w:r w:rsidR="00680937">
        <w:rPr>
          <w:lang w:val="zh-CN"/>
        </w:rPr>
        <w:t xml:space="preserve">.  </w:t>
      </w:r>
      <w:r>
        <w:rPr>
          <w:lang w:val="zh-CN"/>
        </w:rPr>
        <w:t>委员会深感关切</w:t>
      </w:r>
      <w:r w:rsidRPr="00501A31">
        <w:rPr>
          <w:spacing w:val="4"/>
          <w:lang w:val="zh-CN"/>
        </w:rPr>
        <w:t>的是，</w:t>
      </w:r>
      <w:r w:rsidRPr="00501A31">
        <w:rPr>
          <w:rFonts w:hint="eastAsia"/>
          <w:spacing w:val="4"/>
          <w:lang w:val="zh-CN"/>
        </w:rPr>
        <w:t>接触</w:t>
      </w:r>
      <w:r w:rsidRPr="00501A31">
        <w:rPr>
          <w:spacing w:val="4"/>
          <w:lang w:val="zh-CN"/>
        </w:rPr>
        <w:t>刑事司法系统的土著儿童比例很高，其中很多年龄很小。委员会还关切青少年</w:t>
      </w:r>
      <w:r w:rsidR="00680937" w:rsidRPr="00501A31">
        <w:rPr>
          <w:rFonts w:hint="eastAsia"/>
          <w:spacing w:val="4"/>
          <w:lang w:val="zh-CN"/>
        </w:rPr>
        <w:t>(</w:t>
      </w:r>
      <w:r w:rsidRPr="00501A31">
        <w:rPr>
          <w:spacing w:val="4"/>
          <w:lang w:val="zh-CN"/>
        </w:rPr>
        <w:t>尤其是土著儿童</w:t>
      </w:r>
      <w:r w:rsidR="00F626BB" w:rsidRPr="00501A31">
        <w:rPr>
          <w:rFonts w:hint="eastAsia"/>
          <w:spacing w:val="4"/>
          <w:lang w:val="zh-CN"/>
        </w:rPr>
        <w:t>)</w:t>
      </w:r>
      <w:r w:rsidRPr="00501A31">
        <w:rPr>
          <w:spacing w:val="4"/>
          <w:lang w:val="zh-CN"/>
        </w:rPr>
        <w:t>遭受虐待</w:t>
      </w:r>
      <w:r w:rsidRPr="00501A31">
        <w:rPr>
          <w:rFonts w:hint="eastAsia"/>
          <w:spacing w:val="4"/>
          <w:lang w:val="zh-CN"/>
        </w:rPr>
        <w:t>及其拘留条件的问题，</w:t>
      </w:r>
      <w:r w:rsidRPr="00501A31">
        <w:rPr>
          <w:spacing w:val="4"/>
          <w:lang w:val="zh-CN"/>
        </w:rPr>
        <w:t>所涉及范围包括但不限于北领地地区。委员会对发生在唐岱尔青少年拘留所中的虐待事件深感不安</w:t>
      </w:r>
      <w:r>
        <w:rPr>
          <w:lang w:val="zh-CN"/>
        </w:rPr>
        <w:t>，欢迎关闭该所，同时也意识到缔约国内其他地区可能也存在此类机构。委员会还感到关切的是</w:t>
      </w:r>
      <w:r w:rsidRPr="00501A31">
        <w:t>，土著儿童有更高风险被迫离开家庭到</w:t>
      </w:r>
      <w:r w:rsidRPr="00501A31">
        <w:rPr>
          <w:rFonts w:hint="eastAsia"/>
        </w:rPr>
        <w:t>替代照料</w:t>
      </w:r>
      <w:r w:rsidRPr="00501A31">
        <w:t>机构中去，其中</w:t>
      </w:r>
      <w:r w:rsidRPr="00501A31">
        <w:rPr>
          <w:spacing w:val="4"/>
          <w:lang w:val="zh-CN"/>
        </w:rPr>
        <w:t>很多此类机构并不合</w:t>
      </w:r>
      <w:r>
        <w:rPr>
          <w:lang w:val="zh-CN"/>
        </w:rPr>
        <w:t>文化规范，也常常有虐待风险。</w:t>
      </w:r>
    </w:p>
    <w:p w:rsidR="005B5AF4" w:rsidRPr="008774C8" w:rsidRDefault="005B5AF4" w:rsidP="005B5AF4">
      <w:pPr>
        <w:pStyle w:val="SingleTxtGC"/>
        <w:rPr>
          <w:rFonts w:eastAsia="黑体"/>
        </w:rPr>
      </w:pPr>
      <w:r w:rsidRPr="008774C8">
        <w:rPr>
          <w:rFonts w:eastAsia="黑体"/>
        </w:rPr>
        <w:t>26</w:t>
      </w:r>
      <w:r w:rsidR="00680937" w:rsidRPr="008774C8">
        <w:rPr>
          <w:rFonts w:eastAsia="黑体"/>
        </w:rPr>
        <w:t xml:space="preserve">.  </w:t>
      </w:r>
      <w:r w:rsidRPr="008774C8">
        <w:rPr>
          <w:rFonts w:eastAsia="黑体"/>
        </w:rPr>
        <w:t>委员会建议缔约国与土著人民磋商，解决土著儿童</w:t>
      </w:r>
      <w:r w:rsidRPr="008774C8">
        <w:rPr>
          <w:rFonts w:eastAsia="黑体" w:hint="eastAsia"/>
        </w:rPr>
        <w:t>被</w:t>
      </w:r>
      <w:r w:rsidRPr="008774C8">
        <w:rPr>
          <w:rFonts w:eastAsia="黑体"/>
        </w:rPr>
        <w:t>监禁</w:t>
      </w:r>
      <w:r w:rsidRPr="008774C8">
        <w:rPr>
          <w:rFonts w:eastAsia="黑体" w:hint="eastAsia"/>
        </w:rPr>
        <w:t>和被</w:t>
      </w:r>
      <w:r w:rsidRPr="008774C8">
        <w:rPr>
          <w:rFonts w:eastAsia="黑体"/>
        </w:rPr>
        <w:t>安置在</w:t>
      </w:r>
      <w:r w:rsidRPr="008774C8">
        <w:rPr>
          <w:rFonts w:eastAsia="黑体" w:hint="eastAsia"/>
        </w:rPr>
        <w:t>替代照料</w:t>
      </w:r>
      <w:r w:rsidRPr="008774C8">
        <w:rPr>
          <w:rFonts w:eastAsia="黑体"/>
        </w:rPr>
        <w:t>机构中</w:t>
      </w:r>
      <w:r w:rsidRPr="008774C8">
        <w:rPr>
          <w:rFonts w:eastAsia="黑体" w:hint="eastAsia"/>
        </w:rPr>
        <w:t>的比率过高</w:t>
      </w:r>
      <w:r w:rsidRPr="008774C8">
        <w:rPr>
          <w:rFonts w:eastAsia="黑体"/>
        </w:rPr>
        <w:t>的问题。委员会还建议缔约国：</w:t>
      </w:r>
    </w:p>
    <w:p w:rsidR="005B5AF4" w:rsidRPr="008774C8" w:rsidRDefault="005B5AF4" w:rsidP="008902F5">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根据人权事务委员会建议</w:t>
      </w:r>
      <w:r w:rsidR="00680937" w:rsidRPr="008774C8">
        <w:rPr>
          <w:rFonts w:eastAsia="黑体"/>
        </w:rPr>
        <w:t>(</w:t>
      </w:r>
      <w:r w:rsidRPr="008774C8">
        <w:rPr>
          <w:rFonts w:eastAsia="黑体"/>
        </w:rPr>
        <w:t>见</w:t>
      </w:r>
      <w:r w:rsidRPr="008774C8">
        <w:rPr>
          <w:rFonts w:eastAsia="黑体"/>
        </w:rPr>
        <w:t>CCPR/C/AUS/CO/6</w:t>
      </w:r>
      <w:r w:rsidRPr="008774C8">
        <w:rPr>
          <w:rFonts w:eastAsia="黑体"/>
        </w:rPr>
        <w:t>，第</w:t>
      </w:r>
      <w:r w:rsidRPr="008774C8">
        <w:rPr>
          <w:rFonts w:eastAsia="黑体"/>
        </w:rPr>
        <w:t>44</w:t>
      </w:r>
      <w:r w:rsidRPr="008774C8">
        <w:rPr>
          <w:rFonts w:eastAsia="黑体"/>
        </w:rPr>
        <w:t>段</w:t>
      </w:r>
      <w:r w:rsidR="00F626BB" w:rsidRPr="008774C8">
        <w:rPr>
          <w:rFonts w:eastAsia="黑体"/>
        </w:rPr>
        <w:t>)</w:t>
      </w:r>
      <w:r w:rsidRPr="008774C8">
        <w:rPr>
          <w:rFonts w:eastAsia="黑体" w:hint="eastAsia"/>
        </w:rPr>
        <w:t>将</w:t>
      </w:r>
      <w:r w:rsidRPr="008774C8">
        <w:rPr>
          <w:rFonts w:eastAsia="黑体"/>
        </w:rPr>
        <w:t>最低刑事责任年龄提高</w:t>
      </w:r>
      <w:r w:rsidRPr="008774C8">
        <w:rPr>
          <w:rFonts w:eastAsia="黑体" w:hint="eastAsia"/>
        </w:rPr>
        <w:t>至国际商定的水平</w:t>
      </w:r>
      <w:r w:rsidRPr="008774C8">
        <w:rPr>
          <w:rFonts w:eastAsia="黑体"/>
        </w:rPr>
        <w:t>；</w:t>
      </w:r>
    </w:p>
    <w:p w:rsidR="005B5AF4" w:rsidRPr="008774C8" w:rsidRDefault="005B5AF4" w:rsidP="008902F5">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在所有州和领地建立</w:t>
      </w:r>
      <w:r w:rsidRPr="008774C8">
        <w:rPr>
          <w:rFonts w:eastAsia="黑体" w:hint="eastAsia"/>
        </w:rPr>
        <w:t>拘留</w:t>
      </w:r>
      <w:r w:rsidRPr="008774C8">
        <w:rPr>
          <w:rFonts w:eastAsia="黑体"/>
        </w:rPr>
        <w:t>的替代手段、</w:t>
      </w:r>
      <w:r w:rsidRPr="008774C8">
        <w:rPr>
          <w:rFonts w:eastAsia="黑体" w:hint="eastAsia"/>
        </w:rPr>
        <w:t>实行有效的转送教改</w:t>
      </w:r>
      <w:r w:rsidRPr="008774C8">
        <w:rPr>
          <w:rFonts w:eastAsia="黑体"/>
        </w:rPr>
        <w:t>方案，废除所有针对儿童的强制监禁</w:t>
      </w:r>
      <w:r w:rsidRPr="008774C8">
        <w:rPr>
          <w:rFonts w:eastAsia="黑体" w:hint="eastAsia"/>
        </w:rPr>
        <w:t>；</w:t>
      </w:r>
    </w:p>
    <w:p w:rsidR="005B5AF4" w:rsidRPr="008774C8" w:rsidRDefault="005B5AF4" w:rsidP="008902F5">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立刻改善所有州和领地内的青少年拘留所，实施北领地儿童保护</w:t>
      </w:r>
      <w:r w:rsidRPr="008774C8">
        <w:rPr>
          <w:rFonts w:eastAsia="黑体" w:hint="eastAsia"/>
        </w:rPr>
        <w:t>与</w:t>
      </w:r>
      <w:r w:rsidRPr="008774C8">
        <w:rPr>
          <w:rFonts w:eastAsia="黑体"/>
        </w:rPr>
        <w:t>拘留</w:t>
      </w:r>
      <w:r w:rsidRPr="008774C8">
        <w:rPr>
          <w:rFonts w:eastAsia="黑体" w:hint="eastAsia"/>
        </w:rPr>
        <w:t>问题</w:t>
      </w:r>
      <w:r w:rsidRPr="008774C8">
        <w:rPr>
          <w:rFonts w:eastAsia="黑体"/>
        </w:rPr>
        <w:t>皇家</w:t>
      </w:r>
      <w:r w:rsidRPr="008774C8">
        <w:rPr>
          <w:rFonts w:eastAsia="黑体" w:hint="eastAsia"/>
        </w:rPr>
        <w:t>调查</w:t>
      </w:r>
      <w:r w:rsidRPr="008774C8">
        <w:rPr>
          <w:rFonts w:eastAsia="黑体"/>
        </w:rPr>
        <w:t>委员会的建议，并且针对已发生的侵犯人权案件开展有效的刑事调查，以将被指控罪犯绳之以法，合理惩罚定罪罪犯、补偿被害人；</w:t>
      </w:r>
    </w:p>
    <w:p w:rsidR="005B5AF4" w:rsidRPr="008774C8" w:rsidRDefault="005B5AF4" w:rsidP="008902F5">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确保土著人民享有充分</w:t>
      </w:r>
      <w:r w:rsidRPr="008774C8">
        <w:rPr>
          <w:rFonts w:eastAsia="黑体" w:hint="eastAsia"/>
        </w:rPr>
        <w:t>、</w:t>
      </w:r>
      <w:r w:rsidRPr="008774C8">
        <w:rPr>
          <w:rFonts w:eastAsia="黑体"/>
        </w:rPr>
        <w:t>文化适宜</w:t>
      </w:r>
      <w:r w:rsidRPr="008774C8">
        <w:rPr>
          <w:rFonts w:eastAsia="黑体" w:hint="eastAsia"/>
        </w:rPr>
        <w:t>且便于利用</w:t>
      </w:r>
      <w:r w:rsidRPr="008774C8">
        <w:rPr>
          <w:rFonts w:eastAsia="黑体"/>
        </w:rPr>
        <w:t>的法律服务，包括增加土著和托雷斯海峡岛民法律服务和防止土著家庭暴力法律服务的经费；</w:t>
      </w:r>
    </w:p>
    <w:p w:rsidR="005B5AF4" w:rsidRPr="008774C8" w:rsidRDefault="005B5AF4" w:rsidP="008902F5">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有效</w:t>
      </w:r>
      <w:r w:rsidRPr="008902F5">
        <w:rPr>
          <w:rFonts w:eastAsia="黑体"/>
          <w:spacing w:val="4"/>
        </w:rPr>
        <w:t>解决替代照料机构中土著儿童过多的问题，包括通过与土著人民合作</w:t>
      </w:r>
      <w:r w:rsidRPr="008902F5">
        <w:rPr>
          <w:rFonts w:eastAsia="黑体" w:hint="eastAsia"/>
          <w:spacing w:val="4"/>
        </w:rPr>
        <w:t>制定</w:t>
      </w:r>
      <w:r w:rsidRPr="008902F5">
        <w:rPr>
          <w:rFonts w:eastAsia="黑体"/>
          <w:spacing w:val="4"/>
        </w:rPr>
        <w:t>并实施资源充足的国家战略，增加</w:t>
      </w:r>
      <w:r w:rsidRPr="008902F5">
        <w:rPr>
          <w:rFonts w:eastAsia="黑体" w:hint="eastAsia"/>
          <w:spacing w:val="4"/>
        </w:rPr>
        <w:t>各</w:t>
      </w:r>
      <w:r w:rsidRPr="008902F5">
        <w:rPr>
          <w:rFonts w:eastAsia="黑体"/>
          <w:spacing w:val="4"/>
        </w:rPr>
        <w:t>州和领地</w:t>
      </w:r>
      <w:r w:rsidRPr="008902F5">
        <w:rPr>
          <w:rFonts w:eastAsia="黑体" w:hint="eastAsia"/>
          <w:spacing w:val="4"/>
        </w:rPr>
        <w:t>对</w:t>
      </w:r>
      <w:r w:rsidRPr="008902F5">
        <w:rPr>
          <w:rFonts w:eastAsia="黑体"/>
          <w:spacing w:val="4"/>
        </w:rPr>
        <w:t>家庭支助事务</w:t>
      </w:r>
      <w:r w:rsidRPr="008902F5">
        <w:rPr>
          <w:rFonts w:eastAsia="黑体" w:hint="eastAsia"/>
          <w:spacing w:val="4"/>
        </w:rPr>
        <w:t>的</w:t>
      </w:r>
      <w:r w:rsidRPr="008902F5">
        <w:rPr>
          <w:rFonts w:eastAsia="黑体"/>
          <w:spacing w:val="4"/>
        </w:rPr>
        <w:t>投资，以及确保</w:t>
      </w:r>
      <w:r w:rsidRPr="008902F5">
        <w:rPr>
          <w:rFonts w:ascii="黑体" w:eastAsia="黑体" w:hAnsi="黑体"/>
        </w:rPr>
        <w:t>资源充足的社区组织能够提供儿童</w:t>
      </w:r>
      <w:r w:rsidRPr="008902F5">
        <w:rPr>
          <w:rFonts w:eastAsia="黑体"/>
          <w:spacing w:val="4"/>
        </w:rPr>
        <w:t>和家庭</w:t>
      </w:r>
      <w:r w:rsidRPr="008774C8">
        <w:rPr>
          <w:rFonts w:eastAsia="黑体"/>
        </w:rPr>
        <w:t>支助服务以降低儿童离家率；</w:t>
      </w:r>
    </w:p>
    <w:p w:rsidR="005B5AF4" w:rsidRPr="008774C8" w:rsidRDefault="005B5AF4" w:rsidP="008902F5">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考虑在每个州和领地中</w:t>
      </w:r>
      <w:r w:rsidRPr="008774C8">
        <w:rPr>
          <w:rFonts w:eastAsia="黑体" w:hint="eastAsia"/>
        </w:rPr>
        <w:t>设立</w:t>
      </w:r>
      <w:r w:rsidRPr="008774C8">
        <w:rPr>
          <w:rFonts w:eastAsia="黑体"/>
        </w:rPr>
        <w:t>土著儿童</w:t>
      </w:r>
      <w:r w:rsidRPr="008774C8">
        <w:rPr>
          <w:rFonts w:eastAsia="黑体" w:hint="eastAsia"/>
        </w:rPr>
        <w:t>事务</w:t>
      </w:r>
      <w:r w:rsidRPr="008774C8">
        <w:rPr>
          <w:rFonts w:eastAsia="黑体"/>
        </w:rPr>
        <w:t>专员。</w:t>
      </w:r>
    </w:p>
    <w:p w:rsidR="005B5AF4" w:rsidRPr="00B405BF" w:rsidRDefault="005B5AF4" w:rsidP="004D62EC">
      <w:pPr>
        <w:pStyle w:val="H23GC"/>
      </w:pPr>
      <w:r w:rsidRPr="00B405BF">
        <w:rPr>
          <w:lang w:val="zh-CN"/>
        </w:rPr>
        <w:tab/>
      </w:r>
      <w:r w:rsidRPr="00B405BF">
        <w:rPr>
          <w:lang w:val="zh-CN"/>
        </w:rPr>
        <w:tab/>
      </w:r>
      <w:r w:rsidRPr="00B405BF">
        <w:rPr>
          <w:lang w:val="zh-CN"/>
        </w:rPr>
        <w:t>土著妇女</w:t>
      </w:r>
    </w:p>
    <w:p w:rsidR="005B5AF4" w:rsidRPr="00554680" w:rsidRDefault="005B5AF4" w:rsidP="005B5AF4">
      <w:pPr>
        <w:pStyle w:val="SingleTxtGC"/>
      </w:pPr>
      <w:r>
        <w:rPr>
          <w:lang w:val="zh-CN"/>
        </w:rPr>
        <w:t>27</w:t>
      </w:r>
      <w:r w:rsidR="00680937">
        <w:rPr>
          <w:lang w:val="zh-CN"/>
        </w:rPr>
        <w:t xml:space="preserve">.  </w:t>
      </w:r>
      <w:r>
        <w:rPr>
          <w:lang w:val="zh-CN"/>
        </w:rPr>
        <w:t>委员会对</w:t>
      </w:r>
      <w:r>
        <w:rPr>
          <w:rFonts w:hint="eastAsia"/>
          <w:lang w:val="zh-CN"/>
        </w:rPr>
        <w:t>土著</w:t>
      </w:r>
      <w:r>
        <w:rPr>
          <w:lang w:val="zh-CN"/>
        </w:rPr>
        <w:t>妇女面临交叉歧视感到关切。土著妇女和女童遭受家庭暴力</w:t>
      </w:r>
      <w:r>
        <w:rPr>
          <w:rFonts w:hint="eastAsia"/>
          <w:lang w:val="zh-CN"/>
        </w:rPr>
        <w:t>和虐待</w:t>
      </w:r>
      <w:r>
        <w:rPr>
          <w:lang w:val="zh-CN"/>
        </w:rPr>
        <w:t>的比率比非土著女性更大，同时也是全澳大利亚增长</w:t>
      </w:r>
      <w:r>
        <w:rPr>
          <w:rFonts w:hint="eastAsia"/>
          <w:lang w:val="zh-CN"/>
        </w:rPr>
        <w:t>最快</w:t>
      </w:r>
      <w:r>
        <w:rPr>
          <w:lang w:val="zh-CN"/>
        </w:rPr>
        <w:t>的监狱人口组别。</w:t>
      </w:r>
    </w:p>
    <w:p w:rsidR="005B5AF4" w:rsidRPr="008774C8" w:rsidRDefault="005B5AF4" w:rsidP="005B5AF4">
      <w:pPr>
        <w:pStyle w:val="SingleTxtGC"/>
        <w:rPr>
          <w:rFonts w:eastAsia="黑体"/>
        </w:rPr>
      </w:pPr>
      <w:r w:rsidRPr="008774C8">
        <w:rPr>
          <w:rFonts w:eastAsia="黑体"/>
        </w:rPr>
        <w:t>28</w:t>
      </w:r>
      <w:r w:rsidR="00680937" w:rsidRPr="008774C8">
        <w:rPr>
          <w:rFonts w:eastAsia="黑体"/>
        </w:rPr>
        <w:t xml:space="preserve">.  </w:t>
      </w:r>
      <w:r w:rsidRPr="008774C8">
        <w:rPr>
          <w:rFonts w:eastAsia="黑体"/>
        </w:rPr>
        <w:t>委员会回顾关于种族歧视与性别有关方面的第</w:t>
      </w:r>
      <w:r w:rsidRPr="008774C8">
        <w:rPr>
          <w:rFonts w:eastAsia="黑体"/>
        </w:rPr>
        <w:t>25</w:t>
      </w:r>
      <w:r w:rsidRPr="008774C8">
        <w:rPr>
          <w:rFonts w:eastAsia="黑体"/>
        </w:rPr>
        <w:t>号一般性建议</w:t>
      </w:r>
      <w:r w:rsidR="00680937" w:rsidRPr="008774C8">
        <w:rPr>
          <w:rFonts w:eastAsia="黑体" w:hint="eastAsia"/>
        </w:rPr>
        <w:t>(</w:t>
      </w:r>
      <w:r w:rsidRPr="008774C8">
        <w:rPr>
          <w:rFonts w:eastAsia="黑体"/>
        </w:rPr>
        <w:t>2000</w:t>
      </w:r>
      <w:r w:rsidRPr="008774C8">
        <w:rPr>
          <w:rFonts w:eastAsia="黑体" w:hint="eastAsia"/>
        </w:rPr>
        <w:t>年</w:t>
      </w:r>
      <w:r w:rsidR="00F626BB" w:rsidRPr="008774C8">
        <w:rPr>
          <w:rFonts w:eastAsia="黑体" w:hint="eastAsia"/>
        </w:rPr>
        <w:t>)</w:t>
      </w:r>
      <w:r w:rsidRPr="008774C8">
        <w:rPr>
          <w:rFonts w:eastAsia="黑体"/>
        </w:rPr>
        <w:t>：</w:t>
      </w:r>
    </w:p>
    <w:p w:rsidR="005B5AF4" w:rsidRPr="008774C8" w:rsidRDefault="005B5AF4" w:rsidP="004D62EC">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8774C8">
        <w:rPr>
          <w:rFonts w:eastAsia="黑体"/>
        </w:rPr>
        <w:t>重申暴力侵害</w:t>
      </w:r>
      <w:r w:rsidRPr="00E143D5">
        <w:rPr>
          <w:rFonts w:eastAsia="黑体"/>
          <w:spacing w:val="4"/>
        </w:rPr>
        <w:t>妇女及其原因和后果问题特别报告员在</w:t>
      </w:r>
      <w:r w:rsidRPr="00E143D5">
        <w:rPr>
          <w:rFonts w:eastAsia="黑体"/>
          <w:spacing w:val="4"/>
        </w:rPr>
        <w:t>2017</w:t>
      </w:r>
      <w:r w:rsidRPr="00E143D5">
        <w:rPr>
          <w:rFonts w:eastAsia="黑体"/>
          <w:spacing w:val="4"/>
        </w:rPr>
        <w:t>年</w:t>
      </w:r>
      <w:r w:rsidRPr="00E143D5">
        <w:rPr>
          <w:rFonts w:eastAsia="黑体"/>
          <w:spacing w:val="4"/>
        </w:rPr>
        <w:t>2</w:t>
      </w:r>
      <w:r w:rsidRPr="00E143D5">
        <w:rPr>
          <w:rFonts w:eastAsia="黑体"/>
          <w:spacing w:val="4"/>
        </w:rPr>
        <w:t>月</w:t>
      </w:r>
      <w:r w:rsidRPr="008774C8">
        <w:rPr>
          <w:rFonts w:eastAsia="黑体"/>
        </w:rPr>
        <w:t>访问澳大利亚后所</w:t>
      </w:r>
      <w:r w:rsidRPr="00E143D5">
        <w:rPr>
          <w:rFonts w:eastAsia="黑体"/>
          <w:spacing w:val="4"/>
        </w:rPr>
        <w:t>提出的建议，</w:t>
      </w:r>
      <w:r w:rsidRPr="00E143D5">
        <w:rPr>
          <w:rFonts w:eastAsia="黑体" w:hint="eastAsia"/>
          <w:spacing w:val="4"/>
        </w:rPr>
        <w:t>即专门通过一项关于</w:t>
      </w:r>
      <w:r w:rsidRPr="00E143D5">
        <w:rPr>
          <w:rFonts w:eastAsia="黑体"/>
          <w:spacing w:val="4"/>
        </w:rPr>
        <w:t>土著妇女所受暴力和性别</w:t>
      </w:r>
      <w:r w:rsidRPr="008774C8">
        <w:rPr>
          <w:rFonts w:eastAsia="黑体"/>
        </w:rPr>
        <w:t>平等</w:t>
      </w:r>
      <w:r w:rsidRPr="008774C8">
        <w:rPr>
          <w:rFonts w:eastAsia="黑体" w:hint="eastAsia"/>
        </w:rPr>
        <w:t>问题</w:t>
      </w:r>
      <w:r w:rsidRPr="008774C8">
        <w:rPr>
          <w:rFonts w:eastAsia="黑体"/>
        </w:rPr>
        <w:t>的国家行动计划，以适当的特别措施为支持，</w:t>
      </w:r>
      <w:r w:rsidRPr="008774C8">
        <w:rPr>
          <w:rFonts w:eastAsia="黑体" w:hint="eastAsia"/>
        </w:rPr>
        <w:t>加快提高土著</w:t>
      </w:r>
      <w:r w:rsidRPr="008774C8">
        <w:rPr>
          <w:rFonts w:eastAsia="黑体"/>
        </w:rPr>
        <w:t>妇女和女童的</w:t>
      </w:r>
      <w:r w:rsidRPr="008774C8">
        <w:rPr>
          <w:rFonts w:eastAsia="黑体" w:hint="eastAsia"/>
        </w:rPr>
        <w:t>地位</w:t>
      </w:r>
      <w:r w:rsidRPr="008774C8">
        <w:rPr>
          <w:rFonts w:eastAsia="黑体"/>
        </w:rPr>
        <w:t>；</w:t>
      </w:r>
    </w:p>
    <w:p w:rsidR="005B5AF4" w:rsidRPr="008774C8" w:rsidRDefault="005B5AF4" w:rsidP="004D62EC">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8774C8">
        <w:rPr>
          <w:rFonts w:eastAsia="黑体"/>
        </w:rPr>
        <w:t>建议缔约国解决土著妇女和女童监禁比率高及数量增长</w:t>
      </w:r>
      <w:r w:rsidRPr="008774C8">
        <w:rPr>
          <w:rFonts w:eastAsia="黑体" w:hint="eastAsia"/>
        </w:rPr>
        <w:t>惊人</w:t>
      </w:r>
      <w:r w:rsidRPr="008774C8">
        <w:rPr>
          <w:rFonts w:eastAsia="黑体"/>
        </w:rPr>
        <w:t>的问题，同时保证更新的</w:t>
      </w:r>
      <w:r w:rsidR="00881987">
        <w:rPr>
          <w:rFonts w:hint="eastAsia"/>
        </w:rPr>
        <w:t>“</w:t>
      </w:r>
      <w:r w:rsidRPr="008774C8">
        <w:rPr>
          <w:rFonts w:eastAsia="黑体"/>
        </w:rPr>
        <w:t>弥合差距</w:t>
      </w:r>
      <w:r w:rsidR="00881987">
        <w:rPr>
          <w:rFonts w:hint="eastAsia"/>
        </w:rPr>
        <w:t>”</w:t>
      </w:r>
      <w:r w:rsidRPr="008774C8">
        <w:rPr>
          <w:rFonts w:eastAsia="黑体"/>
        </w:rPr>
        <w:t>战略纳入刑事司法目标，重点关注降低土著人民</w:t>
      </w:r>
      <w:r w:rsidRPr="008774C8">
        <w:rPr>
          <w:rFonts w:eastAsia="黑体" w:hint="eastAsia"/>
        </w:rPr>
        <w:t>的</w:t>
      </w:r>
      <w:r w:rsidRPr="008774C8">
        <w:rPr>
          <w:rFonts w:eastAsia="黑体"/>
        </w:rPr>
        <w:t>入狱率</w:t>
      </w:r>
      <w:r w:rsidRPr="008774C8">
        <w:rPr>
          <w:rFonts w:eastAsia="黑体" w:hint="eastAsia"/>
        </w:rPr>
        <w:t>，特别是土著妇女</w:t>
      </w:r>
      <w:r w:rsidRPr="008774C8">
        <w:rPr>
          <w:rFonts w:eastAsia="黑体"/>
        </w:rPr>
        <w:t>和儿童的</w:t>
      </w:r>
      <w:r w:rsidRPr="008774C8">
        <w:rPr>
          <w:rFonts w:eastAsia="黑体" w:hint="eastAsia"/>
        </w:rPr>
        <w:t>入狱率</w:t>
      </w:r>
      <w:r w:rsidRPr="008774C8">
        <w:rPr>
          <w:rFonts w:eastAsia="黑体"/>
        </w:rPr>
        <w:t>；</w:t>
      </w:r>
    </w:p>
    <w:p w:rsidR="005B5AF4" w:rsidRPr="008774C8" w:rsidRDefault="005B5AF4" w:rsidP="004D62EC">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8774C8">
        <w:rPr>
          <w:rFonts w:eastAsia="黑体"/>
        </w:rPr>
        <w:t>吁请缔约国遵守《联合国女性囚犯待遇和女性罪犯非拘禁措施规则》</w:t>
      </w:r>
      <w:r w:rsidRPr="008774C8">
        <w:rPr>
          <w:rFonts w:eastAsia="黑体"/>
        </w:rPr>
        <w:t>(</w:t>
      </w:r>
      <w:r w:rsidRPr="008774C8">
        <w:rPr>
          <w:rFonts w:eastAsia="黑体"/>
        </w:rPr>
        <w:t>《曼谷规则》</w:t>
      </w:r>
      <w:r w:rsidRPr="008774C8">
        <w:rPr>
          <w:rFonts w:eastAsia="黑体"/>
        </w:rPr>
        <w:t>)</w:t>
      </w:r>
      <w:r w:rsidRPr="008774C8">
        <w:rPr>
          <w:rFonts w:eastAsia="黑体"/>
        </w:rPr>
        <w:t>。</w:t>
      </w:r>
    </w:p>
    <w:p w:rsidR="005B5AF4" w:rsidRPr="0084641C" w:rsidRDefault="005B5AF4" w:rsidP="00881987">
      <w:pPr>
        <w:pStyle w:val="H23GC"/>
      </w:pPr>
      <w:r w:rsidRPr="0084641C">
        <w:rPr>
          <w:lang w:val="zh-CN"/>
        </w:rPr>
        <w:tab/>
      </w:r>
      <w:r w:rsidRPr="0084641C">
        <w:rPr>
          <w:lang w:val="zh-CN"/>
        </w:rPr>
        <w:tab/>
      </w:r>
      <w:r w:rsidRPr="0084641C">
        <w:rPr>
          <w:lang w:val="zh-CN"/>
        </w:rPr>
        <w:t>寻求庇护者、移民和难民</w:t>
      </w:r>
    </w:p>
    <w:p w:rsidR="005B5AF4" w:rsidRPr="00554680" w:rsidRDefault="005B5AF4" w:rsidP="005B5AF4">
      <w:pPr>
        <w:pStyle w:val="SingleTxtGC"/>
      </w:pPr>
      <w:r>
        <w:rPr>
          <w:lang w:val="zh-CN"/>
        </w:rPr>
        <w:t>29</w:t>
      </w:r>
      <w:r w:rsidR="00680937">
        <w:rPr>
          <w:lang w:val="zh-CN"/>
        </w:rPr>
        <w:t xml:space="preserve">.  </w:t>
      </w:r>
      <w:r>
        <w:rPr>
          <w:lang w:val="zh-CN"/>
        </w:rPr>
        <w:t>委员会感到惊讶的是缔约国仍继续实施这样的政策：将乘船而来和</w:t>
      </w:r>
      <w:r>
        <w:rPr>
          <w:rFonts w:hint="eastAsia"/>
          <w:lang w:val="zh-CN"/>
        </w:rPr>
        <w:t>无签证的</w:t>
      </w:r>
      <w:r>
        <w:rPr>
          <w:lang w:val="zh-CN"/>
        </w:rPr>
        <w:t>移民及寻求庇护者转移到区域处理中心处理他们的诉求，尽管大量证实报告显示了此类中心环境恶劣而危险，</w:t>
      </w:r>
      <w:r>
        <w:rPr>
          <w:rFonts w:hint="eastAsia"/>
          <w:lang w:val="zh-CN"/>
        </w:rPr>
        <w:t>那里的人受到</w:t>
      </w:r>
      <w:r>
        <w:rPr>
          <w:lang w:val="zh-CN"/>
        </w:rPr>
        <w:t>了严重的人权侵犯，其中包括儿童</w:t>
      </w:r>
      <w:r>
        <w:rPr>
          <w:rFonts w:hint="eastAsia"/>
          <w:lang w:val="zh-CN"/>
        </w:rPr>
        <w:t>，</w:t>
      </w:r>
      <w:r>
        <w:rPr>
          <w:lang w:val="zh-CN"/>
        </w:rPr>
        <w:t>而且很多</w:t>
      </w:r>
      <w:r>
        <w:rPr>
          <w:rFonts w:hint="eastAsia"/>
          <w:lang w:val="zh-CN"/>
        </w:rPr>
        <w:t>侵犯人权的行为</w:t>
      </w:r>
      <w:r>
        <w:rPr>
          <w:lang w:val="zh-CN"/>
        </w:rPr>
        <w:t>未得到惩罚。这便导致了严重的自我伤害及其他行为。委员会表示关切的是，</w:t>
      </w:r>
      <w:r>
        <w:rPr>
          <w:lang w:val="zh-CN"/>
        </w:rPr>
        <w:t>2017</w:t>
      </w:r>
      <w:r>
        <w:rPr>
          <w:lang w:val="zh-CN"/>
        </w:rPr>
        <w:t>年</w:t>
      </w:r>
      <w:r>
        <w:rPr>
          <w:lang w:val="zh-CN"/>
        </w:rPr>
        <w:t>10</w:t>
      </w:r>
      <w:r>
        <w:rPr>
          <w:lang w:val="zh-CN"/>
        </w:rPr>
        <w:t>月</w:t>
      </w:r>
      <w:r>
        <w:rPr>
          <w:lang w:val="zh-CN"/>
        </w:rPr>
        <w:t>31</w:t>
      </w:r>
      <w:r>
        <w:rPr>
          <w:lang w:val="zh-CN"/>
        </w:rPr>
        <w:t>日马努斯岛</w:t>
      </w:r>
      <w:r>
        <w:rPr>
          <w:rFonts w:hint="eastAsia"/>
          <w:lang w:val="zh-CN"/>
        </w:rPr>
        <w:t>区域</w:t>
      </w:r>
      <w:r>
        <w:rPr>
          <w:lang w:val="zh-CN"/>
        </w:rPr>
        <w:t>处理中心关闭后，缔约国</w:t>
      </w:r>
      <w:r>
        <w:rPr>
          <w:rFonts w:hint="eastAsia"/>
          <w:lang w:val="zh-CN"/>
        </w:rPr>
        <w:t>没有为被</w:t>
      </w:r>
      <w:r>
        <w:rPr>
          <w:lang w:val="zh-CN"/>
        </w:rPr>
        <w:t>转移至该岛的难民和寻求庇护者</w:t>
      </w:r>
      <w:r>
        <w:rPr>
          <w:rFonts w:hint="eastAsia"/>
          <w:lang w:val="zh-CN"/>
        </w:rPr>
        <w:t>提供任何</w:t>
      </w:r>
      <w:r>
        <w:rPr>
          <w:lang w:val="zh-CN"/>
        </w:rPr>
        <w:t>服务</w:t>
      </w:r>
      <w:r>
        <w:rPr>
          <w:rFonts w:hint="eastAsia"/>
          <w:lang w:val="zh-CN"/>
        </w:rPr>
        <w:t>和</w:t>
      </w:r>
      <w:r>
        <w:rPr>
          <w:lang w:val="zh-CN"/>
        </w:rPr>
        <w:t>保护措施</w:t>
      </w:r>
      <w:r>
        <w:rPr>
          <w:rFonts w:hint="eastAsia"/>
          <w:lang w:val="zh-CN"/>
        </w:rPr>
        <w:t>，也没有为</w:t>
      </w:r>
      <w:r>
        <w:rPr>
          <w:lang w:val="zh-CN"/>
        </w:rPr>
        <w:t>实现长</w:t>
      </w:r>
      <w:r>
        <w:rPr>
          <w:rFonts w:hint="eastAsia"/>
          <w:lang w:val="zh-CN"/>
        </w:rPr>
        <w:t>期</w:t>
      </w:r>
      <w:r>
        <w:rPr>
          <w:lang w:val="zh-CN"/>
        </w:rPr>
        <w:t>可行的重新安置解决方案</w:t>
      </w:r>
      <w:r>
        <w:rPr>
          <w:rFonts w:hint="eastAsia"/>
          <w:lang w:val="zh-CN"/>
        </w:rPr>
        <w:t>做出适当安排</w:t>
      </w:r>
      <w:r>
        <w:rPr>
          <w:lang w:val="zh-CN"/>
        </w:rPr>
        <w:t>。委员会还感到关切的信息是，尽管</w:t>
      </w:r>
      <w:r>
        <w:rPr>
          <w:rFonts w:hint="eastAsia"/>
          <w:lang w:val="zh-CN"/>
        </w:rPr>
        <w:t>多年以来早已</w:t>
      </w:r>
      <w:r>
        <w:rPr>
          <w:lang w:val="zh-CN"/>
        </w:rPr>
        <w:t>被认同为难民，儿童和成人仍未得到安</w:t>
      </w:r>
      <w:r>
        <w:rPr>
          <w:rFonts w:hint="eastAsia"/>
          <w:lang w:val="zh-CN"/>
        </w:rPr>
        <w:t>置</w:t>
      </w:r>
      <w:r>
        <w:rPr>
          <w:lang w:val="zh-CN"/>
        </w:rPr>
        <w:t>，其中一些仍被拘留，未来没有任何保障。</w:t>
      </w:r>
    </w:p>
    <w:p w:rsidR="005B5AF4" w:rsidRPr="00554680" w:rsidRDefault="005B5AF4" w:rsidP="005B5AF4">
      <w:pPr>
        <w:pStyle w:val="SingleTxtGC"/>
      </w:pPr>
      <w:r>
        <w:rPr>
          <w:lang w:val="zh-CN"/>
        </w:rPr>
        <w:t>30</w:t>
      </w:r>
      <w:r w:rsidR="00680937">
        <w:rPr>
          <w:lang w:val="zh-CN"/>
        </w:rPr>
        <w:t xml:space="preserve">.  </w:t>
      </w:r>
      <w:r>
        <w:rPr>
          <w:lang w:val="zh-CN"/>
        </w:rPr>
        <w:t>委员会赞同人权</w:t>
      </w:r>
      <w:r>
        <w:rPr>
          <w:rFonts w:hint="eastAsia"/>
          <w:lang w:val="zh-CN"/>
        </w:rPr>
        <w:t>事务</w:t>
      </w:r>
      <w:r>
        <w:rPr>
          <w:lang w:val="zh-CN"/>
        </w:rPr>
        <w:t>委员会</w:t>
      </w:r>
      <w:r w:rsidR="00680937">
        <w:rPr>
          <w:lang w:val="zh-CN"/>
        </w:rPr>
        <w:t>(</w:t>
      </w:r>
      <w:r>
        <w:rPr>
          <w:lang w:val="zh-CN"/>
        </w:rPr>
        <w:t>见</w:t>
      </w:r>
      <w:r>
        <w:rPr>
          <w:lang w:val="zh-CN"/>
        </w:rPr>
        <w:t>CCPR/C/AUS/CO/6</w:t>
      </w:r>
      <w:r>
        <w:rPr>
          <w:lang w:val="zh-CN"/>
        </w:rPr>
        <w:t>，第</w:t>
      </w:r>
      <w:r>
        <w:rPr>
          <w:lang w:val="zh-CN"/>
        </w:rPr>
        <w:t>35</w:t>
      </w:r>
      <w:r>
        <w:rPr>
          <w:lang w:val="zh-CN"/>
        </w:rPr>
        <w:t>段</w:t>
      </w:r>
      <w:r w:rsidR="00F626BB">
        <w:rPr>
          <w:lang w:val="zh-CN"/>
        </w:rPr>
        <w:t>)</w:t>
      </w:r>
      <w:r>
        <w:rPr>
          <w:lang w:val="zh-CN"/>
        </w:rPr>
        <w:t>和经济、社会及文化权利委员会</w:t>
      </w:r>
      <w:r w:rsidR="00680937">
        <w:rPr>
          <w:lang w:val="zh-CN"/>
        </w:rPr>
        <w:t>(</w:t>
      </w:r>
      <w:r>
        <w:rPr>
          <w:lang w:val="zh-CN"/>
        </w:rPr>
        <w:t>见</w:t>
      </w:r>
      <w:r>
        <w:rPr>
          <w:lang w:val="zh-CN"/>
        </w:rPr>
        <w:t>E/C.12/AUS/CO/5</w:t>
      </w:r>
      <w:r>
        <w:rPr>
          <w:lang w:val="zh-CN"/>
        </w:rPr>
        <w:t>，第</w:t>
      </w:r>
      <w:r>
        <w:rPr>
          <w:lang w:val="zh-CN"/>
        </w:rPr>
        <w:t>18</w:t>
      </w:r>
      <w:r>
        <w:rPr>
          <w:lang w:val="zh-CN"/>
        </w:rPr>
        <w:t>段</w:t>
      </w:r>
      <w:r w:rsidR="00F626BB">
        <w:rPr>
          <w:lang w:val="zh-CN"/>
        </w:rPr>
        <w:t>)</w:t>
      </w:r>
      <w:r>
        <w:rPr>
          <w:lang w:val="zh-CN"/>
        </w:rPr>
        <w:t>的观点，二者都认为澳大利亚应对</w:t>
      </w:r>
      <w:r>
        <w:rPr>
          <w:rFonts w:hint="eastAsia"/>
          <w:lang w:val="zh-CN"/>
        </w:rPr>
        <w:t>区域</w:t>
      </w:r>
      <w:r>
        <w:rPr>
          <w:lang w:val="zh-CN"/>
        </w:rPr>
        <w:t>处理中心进行有效的管控。有鉴于上述，委员会认定缔约国受《公约》义务约束，应对此类中心</w:t>
      </w:r>
      <w:r>
        <w:rPr>
          <w:rFonts w:hint="eastAsia"/>
          <w:lang w:val="zh-CN"/>
        </w:rPr>
        <w:t>内的</w:t>
      </w:r>
      <w:r>
        <w:rPr>
          <w:lang w:val="zh-CN"/>
        </w:rPr>
        <w:t>所有人负责。</w:t>
      </w:r>
    </w:p>
    <w:p w:rsidR="005B5AF4" w:rsidRPr="008774C8" w:rsidRDefault="005B5AF4" w:rsidP="005B5AF4">
      <w:pPr>
        <w:pStyle w:val="SingleTxtGC"/>
        <w:rPr>
          <w:rFonts w:eastAsia="黑体"/>
        </w:rPr>
      </w:pPr>
      <w:r w:rsidRPr="008774C8">
        <w:rPr>
          <w:rFonts w:eastAsia="黑体"/>
        </w:rPr>
        <w:t>31</w:t>
      </w:r>
      <w:r w:rsidR="00680937" w:rsidRPr="008774C8">
        <w:rPr>
          <w:rFonts w:eastAsia="黑体"/>
        </w:rPr>
        <w:t xml:space="preserve">.  </w:t>
      </w:r>
      <w:r w:rsidRPr="008774C8">
        <w:rPr>
          <w:rFonts w:eastAsia="黑体"/>
        </w:rPr>
        <w:t>因此，委员会促请缔约国：</w:t>
      </w:r>
    </w:p>
    <w:p w:rsidR="005B5AF4" w:rsidRPr="008774C8" w:rsidRDefault="005B5AF4" w:rsidP="00E81C5F">
      <w:pPr>
        <w:pStyle w:val="SingleTxtGC"/>
        <w:numPr>
          <w:ilvl w:val="0"/>
          <w:numId w:val="19"/>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修订《</w:t>
      </w:r>
      <w:r w:rsidRPr="008774C8">
        <w:rPr>
          <w:rFonts w:eastAsia="黑体"/>
        </w:rPr>
        <w:t>2013</w:t>
      </w:r>
      <w:r w:rsidRPr="008774C8">
        <w:rPr>
          <w:rFonts w:eastAsia="黑体"/>
        </w:rPr>
        <w:t>年海事权</w:t>
      </w:r>
      <w:r w:rsidRPr="008774C8">
        <w:rPr>
          <w:rFonts w:eastAsia="黑体" w:hint="eastAsia"/>
        </w:rPr>
        <w:t>力</w:t>
      </w:r>
      <w:r w:rsidRPr="008774C8">
        <w:rPr>
          <w:rFonts w:eastAsia="黑体"/>
        </w:rPr>
        <w:t>法》以撤销其拘留公海上寻求庇护者和难民并将其转移到任一国家或其他国家船舶上的权</w:t>
      </w:r>
      <w:r w:rsidRPr="008774C8">
        <w:rPr>
          <w:rFonts w:eastAsia="黑体" w:hint="eastAsia"/>
        </w:rPr>
        <w:t>力</w:t>
      </w:r>
      <w:r w:rsidRPr="008774C8">
        <w:rPr>
          <w:rFonts w:eastAsia="黑体"/>
        </w:rPr>
        <w:t>；</w:t>
      </w:r>
    </w:p>
    <w:p w:rsidR="005B5AF4" w:rsidRPr="008774C8" w:rsidRDefault="005B5AF4" w:rsidP="00E81C5F">
      <w:pPr>
        <w:pStyle w:val="SingleTxtGC"/>
        <w:numPr>
          <w:ilvl w:val="0"/>
          <w:numId w:val="19"/>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暂停其在境外处理庇护申请的政策，将所有移民、庇护申请者和难民转移到澳大利亚，并在保证遵循程序保障的情况下处理余下所有庇护申请；</w:t>
      </w:r>
    </w:p>
    <w:p w:rsidR="005B5AF4" w:rsidRPr="008774C8" w:rsidRDefault="005B5AF4" w:rsidP="00E81C5F">
      <w:pPr>
        <w:pStyle w:val="SingleTxtGC"/>
        <w:numPr>
          <w:ilvl w:val="0"/>
          <w:numId w:val="19"/>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确保受</w:t>
      </w:r>
      <w:r w:rsidRPr="008774C8">
        <w:rPr>
          <w:rFonts w:eastAsia="黑体" w:hint="eastAsia"/>
        </w:rPr>
        <w:t>区域</w:t>
      </w:r>
      <w:r w:rsidRPr="008774C8">
        <w:rPr>
          <w:rFonts w:eastAsia="黑体"/>
        </w:rPr>
        <w:t>处理中心关闭影响的难民和寻求庇护者不</w:t>
      </w:r>
      <w:r w:rsidRPr="008774C8">
        <w:rPr>
          <w:rFonts w:eastAsia="黑体" w:hint="eastAsia"/>
        </w:rPr>
        <w:t>被推</w:t>
      </w:r>
      <w:r w:rsidRPr="008774C8">
        <w:rPr>
          <w:rFonts w:eastAsia="黑体"/>
        </w:rPr>
        <w:t>回，并为所有享有国际保护权利的人做出可行和安全的重新安置安排；</w:t>
      </w:r>
    </w:p>
    <w:p w:rsidR="005B5AF4" w:rsidRPr="008774C8" w:rsidRDefault="005B5AF4" w:rsidP="00E81C5F">
      <w:pPr>
        <w:pStyle w:val="SingleTxtGC"/>
        <w:numPr>
          <w:ilvl w:val="0"/>
          <w:numId w:val="19"/>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调查</w:t>
      </w:r>
      <w:r w:rsidRPr="008774C8">
        <w:rPr>
          <w:rFonts w:eastAsia="黑体" w:hint="eastAsia"/>
        </w:rPr>
        <w:t>区域</w:t>
      </w:r>
      <w:r w:rsidRPr="008774C8">
        <w:rPr>
          <w:rFonts w:eastAsia="黑体"/>
        </w:rPr>
        <w:t>处理中心内的侵犯人权案件，对被指控罪犯提起诉讼，如</w:t>
      </w:r>
      <w:r w:rsidRPr="008774C8">
        <w:rPr>
          <w:rFonts w:eastAsia="黑体" w:hint="eastAsia"/>
        </w:rPr>
        <w:t>定罪</w:t>
      </w:r>
      <w:r w:rsidRPr="008774C8">
        <w:rPr>
          <w:rFonts w:eastAsia="黑体"/>
        </w:rPr>
        <w:t>则加以惩罚，并向被害人提供充分的赔偿；</w:t>
      </w:r>
    </w:p>
    <w:p w:rsidR="005B5AF4" w:rsidRPr="008774C8" w:rsidRDefault="005B5AF4" w:rsidP="00E81C5F">
      <w:pPr>
        <w:pStyle w:val="SingleTxtGC"/>
        <w:numPr>
          <w:ilvl w:val="0"/>
          <w:numId w:val="19"/>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执行移民人权问题特别报告员访问缔约国报告所载各项建议</w:t>
      </w:r>
      <w:r w:rsidRPr="008774C8">
        <w:rPr>
          <w:rFonts w:eastAsia="黑体"/>
        </w:rPr>
        <w:t>(A/HRC/</w:t>
      </w:r>
      <w:r w:rsidR="00857797">
        <w:rPr>
          <w:rFonts w:eastAsia="黑体"/>
        </w:rPr>
        <w:t xml:space="preserve"> </w:t>
      </w:r>
      <w:r w:rsidRPr="008774C8">
        <w:rPr>
          <w:rFonts w:eastAsia="黑体"/>
        </w:rPr>
        <w:t>35/25/Add.3)</w:t>
      </w:r>
      <w:r w:rsidRPr="008774C8">
        <w:rPr>
          <w:rFonts w:eastAsia="黑体"/>
        </w:rPr>
        <w:t>。</w:t>
      </w:r>
    </w:p>
    <w:p w:rsidR="005B5AF4" w:rsidRPr="00554680" w:rsidRDefault="005B5AF4" w:rsidP="005B5AF4">
      <w:pPr>
        <w:pStyle w:val="SingleTxtGC"/>
      </w:pPr>
      <w:r>
        <w:rPr>
          <w:lang w:val="zh-CN"/>
        </w:rPr>
        <w:t>32</w:t>
      </w:r>
      <w:r w:rsidR="00680937">
        <w:rPr>
          <w:lang w:val="zh-CN"/>
        </w:rPr>
        <w:t xml:space="preserve">.  </w:t>
      </w:r>
      <w:r>
        <w:rPr>
          <w:lang w:val="zh-CN"/>
        </w:rPr>
        <w:t>委员会还感到关切的是，缔约国实施对包括儿童和孤身未成年人在内的所有无签证抵</w:t>
      </w:r>
      <w:r>
        <w:rPr>
          <w:rFonts w:hint="eastAsia"/>
          <w:lang w:val="zh-CN"/>
        </w:rPr>
        <w:t>达</w:t>
      </w:r>
      <w:r>
        <w:rPr>
          <w:lang w:val="zh-CN"/>
        </w:rPr>
        <w:t>澳大利亚的人采取无期限强制</w:t>
      </w:r>
      <w:r>
        <w:rPr>
          <w:rFonts w:hint="eastAsia"/>
          <w:lang w:val="zh-CN"/>
        </w:rPr>
        <w:t>移民</w:t>
      </w:r>
      <w:r>
        <w:rPr>
          <w:lang w:val="zh-CN"/>
        </w:rPr>
        <w:t>拘留的政策。</w:t>
      </w:r>
    </w:p>
    <w:p w:rsidR="005B5AF4" w:rsidRPr="008774C8" w:rsidRDefault="005B5AF4" w:rsidP="005B5AF4">
      <w:pPr>
        <w:pStyle w:val="SingleTxtGC"/>
        <w:rPr>
          <w:rFonts w:eastAsia="黑体"/>
        </w:rPr>
      </w:pPr>
      <w:r w:rsidRPr="008774C8">
        <w:rPr>
          <w:rFonts w:eastAsia="黑体"/>
        </w:rPr>
        <w:t>33</w:t>
      </w:r>
      <w:r w:rsidR="00680937" w:rsidRPr="008774C8">
        <w:rPr>
          <w:rFonts w:eastAsia="黑体"/>
        </w:rPr>
        <w:t xml:space="preserve">.  </w:t>
      </w:r>
      <w:r w:rsidRPr="008774C8">
        <w:rPr>
          <w:rFonts w:eastAsia="黑体"/>
        </w:rPr>
        <w:t>委员会建议缔约国：</w:t>
      </w:r>
    </w:p>
    <w:p w:rsidR="005B5AF4" w:rsidRPr="008774C8" w:rsidRDefault="005B5AF4" w:rsidP="00E81C5F">
      <w:pPr>
        <w:pStyle w:val="SingleTxtGC"/>
        <w:numPr>
          <w:ilvl w:val="0"/>
          <w:numId w:val="20"/>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废除《</w:t>
      </w:r>
      <w:r w:rsidRPr="008774C8">
        <w:rPr>
          <w:rFonts w:eastAsia="黑体"/>
        </w:rPr>
        <w:t>1958</w:t>
      </w:r>
      <w:r w:rsidRPr="008774C8">
        <w:rPr>
          <w:rFonts w:eastAsia="黑体"/>
        </w:rPr>
        <w:t>年移民法案》中的强制拘留条款，寻求</w:t>
      </w:r>
      <w:r w:rsidRPr="008774C8">
        <w:rPr>
          <w:rFonts w:eastAsia="黑体" w:hint="eastAsia"/>
        </w:rPr>
        <w:t>将</w:t>
      </w:r>
      <w:r w:rsidRPr="008774C8">
        <w:rPr>
          <w:rFonts w:eastAsia="黑体"/>
        </w:rPr>
        <w:t>所有无签证抵</w:t>
      </w:r>
      <w:r w:rsidRPr="008774C8">
        <w:rPr>
          <w:rFonts w:eastAsia="黑体" w:hint="eastAsia"/>
        </w:rPr>
        <w:t>达</w:t>
      </w:r>
      <w:r w:rsidRPr="008774C8">
        <w:rPr>
          <w:rFonts w:eastAsia="黑体"/>
        </w:rPr>
        <w:t>澳大利亚的移民和寻求庇护者拘留的</w:t>
      </w:r>
      <w:r w:rsidRPr="008774C8">
        <w:rPr>
          <w:rFonts w:eastAsia="黑体" w:hint="eastAsia"/>
        </w:rPr>
        <w:t>替代</w:t>
      </w:r>
      <w:r w:rsidRPr="008774C8">
        <w:rPr>
          <w:rFonts w:eastAsia="黑体"/>
        </w:rPr>
        <w:t>方案，确保将拘留作为最后选择，并确保定期对拘留决定进行司法审查；</w:t>
      </w:r>
    </w:p>
    <w:p w:rsidR="005B5AF4" w:rsidRPr="008774C8" w:rsidRDefault="005B5AF4" w:rsidP="00E81C5F">
      <w:pPr>
        <w:pStyle w:val="SingleTxtGC"/>
        <w:numPr>
          <w:ilvl w:val="0"/>
          <w:numId w:val="20"/>
        </w:numPr>
        <w:tabs>
          <w:tab w:val="clear" w:pos="431"/>
          <w:tab w:val="clear" w:pos="1134"/>
          <w:tab w:val="clear" w:pos="1565"/>
          <w:tab w:val="clear" w:pos="1996"/>
          <w:tab w:val="clear" w:pos="2427"/>
          <w:tab w:val="left" w:pos="1985"/>
        </w:tabs>
        <w:ind w:left="1134" w:firstLine="420"/>
        <w:rPr>
          <w:rFonts w:eastAsia="黑体"/>
        </w:rPr>
      </w:pPr>
      <w:r w:rsidRPr="008774C8">
        <w:rPr>
          <w:rFonts w:eastAsia="黑体"/>
        </w:rPr>
        <w:t>确保所有寻求庇护者，不论其抵达方式、</w:t>
      </w:r>
      <w:r w:rsidRPr="008774C8">
        <w:rPr>
          <w:rFonts w:eastAsia="黑体" w:hint="eastAsia"/>
        </w:rPr>
        <w:t>族裔</w:t>
      </w:r>
      <w:r w:rsidRPr="008774C8">
        <w:rPr>
          <w:rFonts w:eastAsia="黑体"/>
        </w:rPr>
        <w:t>或来源国，都能获得公正的难民身份确定程序。</w:t>
      </w:r>
    </w:p>
    <w:p w:rsidR="005B5AF4" w:rsidRPr="00F15003" w:rsidRDefault="005B5AF4" w:rsidP="00E81C5F">
      <w:pPr>
        <w:pStyle w:val="H23GC"/>
      </w:pPr>
      <w:r w:rsidRPr="00F15003">
        <w:rPr>
          <w:lang w:val="zh-CN"/>
        </w:rPr>
        <w:tab/>
      </w:r>
      <w:r w:rsidRPr="00F15003">
        <w:rPr>
          <w:lang w:val="zh-CN"/>
        </w:rPr>
        <w:tab/>
      </w:r>
      <w:r w:rsidRPr="00F15003">
        <w:rPr>
          <w:lang w:val="zh-CN"/>
        </w:rPr>
        <w:t>移徙工人</w:t>
      </w:r>
    </w:p>
    <w:p w:rsidR="005B5AF4" w:rsidRPr="00554680" w:rsidRDefault="005B5AF4" w:rsidP="005B5AF4">
      <w:pPr>
        <w:pStyle w:val="SingleTxtGC"/>
      </w:pPr>
      <w:r>
        <w:rPr>
          <w:lang w:val="zh-CN"/>
        </w:rPr>
        <w:t>34</w:t>
      </w:r>
      <w:r w:rsidR="00680937">
        <w:rPr>
          <w:lang w:val="zh-CN"/>
        </w:rPr>
        <w:t xml:space="preserve">.  </w:t>
      </w:r>
      <w:r>
        <w:rPr>
          <w:lang w:val="zh-CN"/>
        </w:rPr>
        <w:t>委员会对移徙工人的工作条件表示关切，尤其关切</w:t>
      </w:r>
      <w:r>
        <w:rPr>
          <w:rFonts w:hint="eastAsia"/>
          <w:lang w:val="zh-CN"/>
        </w:rPr>
        <w:t>薪资低、长工时</w:t>
      </w:r>
      <w:r>
        <w:rPr>
          <w:lang w:val="zh-CN"/>
        </w:rPr>
        <w:t>、持有临时签证和安全港</w:t>
      </w:r>
      <w:r w:rsidRPr="00E81C5F">
        <w:rPr>
          <w:spacing w:val="6"/>
          <w:lang w:val="zh-CN"/>
        </w:rPr>
        <w:t>签证的工人。委员会还表示关切的是，由于对雇主的严重依赖，加上对自身权</w:t>
      </w:r>
      <w:r>
        <w:rPr>
          <w:lang w:val="zh-CN"/>
        </w:rPr>
        <w:t>利和应享权利缺乏</w:t>
      </w:r>
      <w:r w:rsidRPr="00E81C5F">
        <w:rPr>
          <w:spacing w:val="6"/>
          <w:lang w:val="zh-CN"/>
        </w:rPr>
        <w:t>知识，持临时签证的移徙工人难以提起诉讼。委员会还表示关切的是，此类工人</w:t>
      </w:r>
      <w:r>
        <w:rPr>
          <w:lang w:val="zh-CN"/>
        </w:rPr>
        <w:t>被禁止</w:t>
      </w:r>
      <w:r>
        <w:rPr>
          <w:rFonts w:hint="eastAsia"/>
          <w:lang w:val="zh-CN"/>
        </w:rPr>
        <w:t>为</w:t>
      </w:r>
      <w:r>
        <w:rPr>
          <w:lang w:val="zh-CN"/>
        </w:rPr>
        <w:t>家庭成员</w:t>
      </w:r>
      <w:r>
        <w:rPr>
          <w:rFonts w:hint="eastAsia"/>
          <w:lang w:val="zh-CN"/>
        </w:rPr>
        <w:t>担保</w:t>
      </w:r>
      <w:r w:rsidR="00680937">
        <w:rPr>
          <w:lang w:val="zh-CN"/>
        </w:rPr>
        <w:t>(</w:t>
      </w:r>
      <w:r>
        <w:rPr>
          <w:lang w:val="zh-CN"/>
        </w:rPr>
        <w:t>第</w:t>
      </w:r>
      <w:r>
        <w:rPr>
          <w:rFonts w:hint="eastAsia"/>
          <w:lang w:val="zh-CN"/>
        </w:rPr>
        <w:t>二</w:t>
      </w:r>
      <w:r>
        <w:rPr>
          <w:lang w:val="zh-CN"/>
        </w:rPr>
        <w:t>条和第</w:t>
      </w:r>
      <w:r>
        <w:rPr>
          <w:rFonts w:hint="eastAsia"/>
          <w:lang w:val="zh-CN"/>
        </w:rPr>
        <w:t>五</w:t>
      </w:r>
      <w:r>
        <w:rPr>
          <w:lang w:val="zh-CN"/>
        </w:rPr>
        <w:t>条</w:t>
      </w:r>
      <w:r w:rsidR="00F626BB">
        <w:rPr>
          <w:lang w:val="zh-CN"/>
        </w:rPr>
        <w:t>)</w:t>
      </w:r>
      <w:r>
        <w:rPr>
          <w:lang w:val="zh-CN"/>
        </w:rPr>
        <w:t>。</w:t>
      </w:r>
    </w:p>
    <w:p w:rsidR="005B5AF4" w:rsidRPr="008774C8" w:rsidRDefault="005B5AF4" w:rsidP="005B5AF4">
      <w:pPr>
        <w:pStyle w:val="SingleTxtGC"/>
        <w:rPr>
          <w:rFonts w:eastAsia="黑体"/>
        </w:rPr>
      </w:pPr>
      <w:r w:rsidRPr="008774C8">
        <w:rPr>
          <w:rFonts w:eastAsia="黑体"/>
        </w:rPr>
        <w:t>35</w:t>
      </w:r>
      <w:r w:rsidR="00680937" w:rsidRPr="008774C8">
        <w:rPr>
          <w:rFonts w:eastAsia="黑体"/>
        </w:rPr>
        <w:t xml:space="preserve">.  </w:t>
      </w:r>
      <w:r w:rsidRPr="008774C8">
        <w:rPr>
          <w:rFonts w:eastAsia="黑体"/>
        </w:rPr>
        <w:t>委员会建议缔约国加</w:t>
      </w:r>
      <w:r w:rsidRPr="008774C8">
        <w:rPr>
          <w:rFonts w:eastAsia="黑体" w:hint="eastAsia"/>
        </w:rPr>
        <w:t>大</w:t>
      </w:r>
      <w:r w:rsidRPr="008774C8">
        <w:rPr>
          <w:rFonts w:eastAsia="黑体"/>
        </w:rPr>
        <w:t>努力，改善移徙工人的工作条件。除其他外，缔约国还应该提高移徙工人对自身权利和现有</w:t>
      </w:r>
      <w:r w:rsidRPr="008774C8">
        <w:rPr>
          <w:rFonts w:eastAsia="黑体" w:hint="eastAsia"/>
        </w:rPr>
        <w:t>申诉渠道</w:t>
      </w:r>
      <w:r w:rsidRPr="008774C8">
        <w:rPr>
          <w:rFonts w:eastAsia="黑体"/>
        </w:rPr>
        <w:t>的意识，同时</w:t>
      </w:r>
      <w:r w:rsidRPr="008774C8">
        <w:rPr>
          <w:rFonts w:eastAsia="黑体" w:hint="eastAsia"/>
        </w:rPr>
        <w:t>加强劳动监察</w:t>
      </w:r>
      <w:r w:rsidRPr="008774C8">
        <w:rPr>
          <w:rFonts w:eastAsia="黑体"/>
        </w:rPr>
        <w:t>，包括</w:t>
      </w:r>
      <w:r w:rsidRPr="008774C8">
        <w:rPr>
          <w:rFonts w:eastAsia="黑体" w:hint="eastAsia"/>
        </w:rPr>
        <w:t>监察</w:t>
      </w:r>
      <w:r w:rsidRPr="008774C8">
        <w:rPr>
          <w:rFonts w:eastAsia="黑体"/>
        </w:rPr>
        <w:t>移徙工人数量众多的产业，以发现侵犯劳动权利的案例，将</w:t>
      </w:r>
      <w:r w:rsidRPr="008774C8">
        <w:rPr>
          <w:rFonts w:eastAsia="黑体" w:hint="eastAsia"/>
        </w:rPr>
        <w:t>有</w:t>
      </w:r>
      <w:r w:rsidRPr="008774C8">
        <w:rPr>
          <w:rFonts w:eastAsia="黑体"/>
        </w:rPr>
        <w:t>剥削</w:t>
      </w:r>
      <w:r w:rsidRPr="008774C8">
        <w:rPr>
          <w:rFonts w:eastAsia="黑体" w:hint="eastAsia"/>
        </w:rPr>
        <w:t>行为的</w:t>
      </w:r>
      <w:r w:rsidRPr="008774C8">
        <w:rPr>
          <w:rFonts w:eastAsia="黑体"/>
        </w:rPr>
        <w:t>雇主绳之以法，并补偿受害者。委员会还建议缔约国加强公平工作监察员的人力和财政资源，以便其切实履行职能。委员会还建议缔约国允许持临时签证或安全港签证的工人</w:t>
      </w:r>
      <w:r w:rsidRPr="008774C8">
        <w:rPr>
          <w:rFonts w:eastAsia="黑体" w:hint="eastAsia"/>
        </w:rPr>
        <w:t>为</w:t>
      </w:r>
      <w:r w:rsidRPr="008774C8">
        <w:rPr>
          <w:rFonts w:eastAsia="黑体"/>
        </w:rPr>
        <w:t>家庭成员</w:t>
      </w:r>
      <w:r w:rsidRPr="008774C8">
        <w:rPr>
          <w:rFonts w:eastAsia="黑体" w:hint="eastAsia"/>
        </w:rPr>
        <w:t>担保</w:t>
      </w:r>
      <w:r w:rsidRPr="008774C8">
        <w:rPr>
          <w:rFonts w:eastAsia="黑体"/>
        </w:rPr>
        <w:t>。</w:t>
      </w:r>
    </w:p>
    <w:p w:rsidR="005B5AF4" w:rsidRPr="00D538ED" w:rsidRDefault="005B5AF4" w:rsidP="00114503">
      <w:pPr>
        <w:pStyle w:val="H23GC"/>
        <w:spacing w:before="160" w:after="100"/>
      </w:pPr>
      <w:r>
        <w:rPr>
          <w:lang w:val="zh-CN"/>
        </w:rPr>
        <w:tab/>
      </w:r>
      <w:r w:rsidRPr="00D538ED">
        <w:rPr>
          <w:lang w:val="zh-CN"/>
        </w:rPr>
        <w:tab/>
      </w:r>
      <w:r w:rsidRPr="00D538ED">
        <w:rPr>
          <w:lang w:val="zh-CN"/>
        </w:rPr>
        <w:t>教育</w:t>
      </w:r>
    </w:p>
    <w:p w:rsidR="005B5AF4" w:rsidRPr="00554680" w:rsidRDefault="005B5AF4" w:rsidP="00114503">
      <w:pPr>
        <w:pStyle w:val="SingleTxtGC"/>
        <w:spacing w:after="100"/>
      </w:pPr>
      <w:r>
        <w:rPr>
          <w:lang w:val="zh-CN"/>
        </w:rPr>
        <w:t>36</w:t>
      </w:r>
      <w:r w:rsidR="00680937">
        <w:rPr>
          <w:lang w:val="zh-CN"/>
        </w:rPr>
        <w:t xml:space="preserve">.  </w:t>
      </w:r>
      <w:r>
        <w:rPr>
          <w:lang w:val="zh-CN"/>
        </w:rPr>
        <w:t>委员会感到关切的是，报告显示主流教育体系和学校课程对土著历史和殖民影响的反映不充分。委员会还感到关切的是，土著语言和文化教学仍然缺失或很罕见。委员会还对报告所述的语言</w:t>
      </w:r>
      <w:r>
        <w:rPr>
          <w:rFonts w:hint="eastAsia"/>
          <w:lang w:val="zh-CN"/>
        </w:rPr>
        <w:t>消亡</w:t>
      </w:r>
      <w:r>
        <w:rPr>
          <w:lang w:val="zh-CN"/>
        </w:rPr>
        <w:t>表示关切</w:t>
      </w:r>
      <w:r w:rsidR="00680937">
        <w:rPr>
          <w:lang w:val="zh-CN"/>
        </w:rPr>
        <w:t>(</w:t>
      </w:r>
      <w:r>
        <w:rPr>
          <w:lang w:val="zh-CN"/>
        </w:rPr>
        <w:t>第</w:t>
      </w:r>
      <w:r>
        <w:rPr>
          <w:rFonts w:hint="eastAsia"/>
          <w:lang w:val="zh-CN"/>
        </w:rPr>
        <w:t>七</w:t>
      </w:r>
      <w:r>
        <w:rPr>
          <w:lang w:val="zh-CN"/>
        </w:rPr>
        <w:t>条</w:t>
      </w:r>
      <w:r w:rsidR="00F626BB">
        <w:rPr>
          <w:lang w:val="zh-CN"/>
        </w:rPr>
        <w:t>)</w:t>
      </w:r>
      <w:r>
        <w:rPr>
          <w:lang w:val="zh-CN"/>
        </w:rPr>
        <w:t>。</w:t>
      </w:r>
    </w:p>
    <w:p w:rsidR="005B5AF4" w:rsidRPr="008774C8" w:rsidRDefault="005B5AF4" w:rsidP="005B5AF4">
      <w:pPr>
        <w:pStyle w:val="SingleTxtGC"/>
        <w:rPr>
          <w:rFonts w:eastAsia="黑体"/>
        </w:rPr>
      </w:pPr>
      <w:r w:rsidRPr="008774C8">
        <w:rPr>
          <w:rFonts w:eastAsia="黑体"/>
        </w:rPr>
        <w:t>37</w:t>
      </w:r>
      <w:r w:rsidR="00680937" w:rsidRPr="008774C8">
        <w:rPr>
          <w:rFonts w:eastAsia="黑体"/>
        </w:rPr>
        <w:t xml:space="preserve">.  </w:t>
      </w:r>
      <w:r w:rsidRPr="008774C8">
        <w:rPr>
          <w:rFonts w:eastAsia="黑体"/>
        </w:rPr>
        <w:t>委员会建议缔约国加大努力，通过包括学校课程在内的手段，强化有关多</w:t>
      </w:r>
      <w:r w:rsidRPr="008774C8">
        <w:rPr>
          <w:rFonts w:eastAsia="黑体" w:hint="eastAsia"/>
        </w:rPr>
        <w:t>元</w:t>
      </w:r>
      <w:r w:rsidRPr="008774C8">
        <w:rPr>
          <w:rFonts w:eastAsia="黑体"/>
        </w:rPr>
        <w:t>文化主义的教育。尤其是，缔约国必须采取措施保存并发扬土著文化、历史和语言，方法包括</w:t>
      </w:r>
      <w:r w:rsidRPr="008774C8">
        <w:rPr>
          <w:rFonts w:eastAsia="黑体" w:hint="eastAsia"/>
        </w:rPr>
        <w:t>有效</w:t>
      </w:r>
      <w:r w:rsidRPr="008774C8">
        <w:rPr>
          <w:rFonts w:eastAsia="黑体"/>
        </w:rPr>
        <w:t>实施《原住民语言和托雷斯海峡岛民语言</w:t>
      </w:r>
      <w:r w:rsidRPr="008774C8">
        <w:rPr>
          <w:rFonts w:eastAsia="黑体" w:hint="eastAsia"/>
        </w:rPr>
        <w:t>国家</w:t>
      </w:r>
      <w:r w:rsidRPr="008774C8">
        <w:rPr>
          <w:rFonts w:eastAsia="黑体"/>
        </w:rPr>
        <w:t>框架》。委员会还建议缔约国确保依《</w:t>
      </w:r>
      <w:r w:rsidRPr="008774C8">
        <w:rPr>
          <w:rFonts w:eastAsia="黑体"/>
        </w:rPr>
        <w:t>2017</w:t>
      </w:r>
      <w:r w:rsidRPr="008774C8">
        <w:rPr>
          <w:rFonts w:eastAsia="黑体"/>
        </w:rPr>
        <w:t>年</w:t>
      </w:r>
      <w:r w:rsidRPr="008774C8">
        <w:rPr>
          <w:rFonts w:eastAsia="黑体" w:hint="eastAsia"/>
        </w:rPr>
        <w:t>新</w:t>
      </w:r>
      <w:r w:rsidRPr="008774C8">
        <w:rPr>
          <w:rFonts w:eastAsia="黑体"/>
        </w:rPr>
        <w:t>南威尔士原住民语言法》成立的原住民语言信托</w:t>
      </w:r>
      <w:r w:rsidRPr="008774C8">
        <w:rPr>
          <w:rFonts w:eastAsia="黑体" w:hint="eastAsia"/>
        </w:rPr>
        <w:t>基金</w:t>
      </w:r>
      <w:r w:rsidRPr="008774C8">
        <w:rPr>
          <w:rFonts w:eastAsia="黑体"/>
        </w:rPr>
        <w:t>能获得足够资金，以有效实现其目标。</w:t>
      </w:r>
    </w:p>
    <w:p w:rsidR="005B5AF4" w:rsidRPr="000D6E60" w:rsidRDefault="005B5AF4" w:rsidP="00DF214A">
      <w:pPr>
        <w:pStyle w:val="H23GC"/>
        <w:spacing w:before="160" w:after="100"/>
      </w:pPr>
      <w:r>
        <w:rPr>
          <w:lang w:val="zh-CN"/>
        </w:rPr>
        <w:tab/>
      </w:r>
      <w:r>
        <w:rPr>
          <w:lang w:val="zh-CN"/>
        </w:rPr>
        <w:tab/>
      </w:r>
      <w:r w:rsidRPr="000D6E60">
        <w:rPr>
          <w:lang w:val="zh-CN"/>
        </w:rPr>
        <w:t>培训</w:t>
      </w:r>
    </w:p>
    <w:p w:rsidR="005B5AF4" w:rsidRPr="00554680" w:rsidRDefault="005B5AF4" w:rsidP="00DF214A">
      <w:pPr>
        <w:pStyle w:val="SingleTxtGC"/>
        <w:spacing w:after="100"/>
      </w:pPr>
      <w:r>
        <w:rPr>
          <w:lang w:val="zh-CN"/>
        </w:rPr>
        <w:t>38</w:t>
      </w:r>
      <w:r w:rsidR="00680937">
        <w:rPr>
          <w:lang w:val="zh-CN"/>
        </w:rPr>
        <w:t xml:space="preserve">.  </w:t>
      </w:r>
      <w:r>
        <w:rPr>
          <w:lang w:val="zh-CN"/>
        </w:rPr>
        <w:t>委员会注意到缔约国在对话中提供的信息称部分州已展开了警察培训。然而委员会感到遗憾的是，此类培训并未</w:t>
      </w:r>
      <w:r>
        <w:rPr>
          <w:rFonts w:hint="eastAsia"/>
          <w:lang w:val="zh-CN"/>
        </w:rPr>
        <w:t>在</w:t>
      </w:r>
      <w:r>
        <w:rPr>
          <w:lang w:val="zh-CN"/>
        </w:rPr>
        <w:t>所有联邦和州</w:t>
      </w:r>
      <w:r>
        <w:rPr>
          <w:rFonts w:hint="eastAsia"/>
          <w:lang w:val="zh-CN"/>
        </w:rPr>
        <w:t>级</w:t>
      </w:r>
      <w:r>
        <w:rPr>
          <w:lang w:val="zh-CN"/>
        </w:rPr>
        <w:t>警察部队中</w:t>
      </w:r>
      <w:r>
        <w:rPr>
          <w:rFonts w:hint="eastAsia"/>
          <w:lang w:val="zh-CN"/>
        </w:rPr>
        <w:t>定期举行</w:t>
      </w:r>
      <w:r>
        <w:rPr>
          <w:lang w:val="zh-CN"/>
        </w:rPr>
        <w:t>，并且未能</w:t>
      </w:r>
      <w:r>
        <w:rPr>
          <w:rFonts w:hint="eastAsia"/>
          <w:lang w:val="zh-CN"/>
        </w:rPr>
        <w:t>系统纳入</w:t>
      </w:r>
      <w:r>
        <w:rPr>
          <w:lang w:val="zh-CN"/>
        </w:rPr>
        <w:t>反种族主义及多样性的</w:t>
      </w:r>
      <w:r>
        <w:rPr>
          <w:rFonts w:hint="eastAsia"/>
          <w:lang w:val="zh-CN"/>
        </w:rPr>
        <w:t>内容</w:t>
      </w:r>
      <w:r>
        <w:rPr>
          <w:lang w:val="zh-CN"/>
        </w:rPr>
        <w:t>。委员会还表示关切的是，缺乏最新的详细资料和统计数据，说明最近为执法人员、法官、律师和政府官员提供培训的情况，尤其是防止种族歧视和《公约》所载权利的培训，以及这类培训对土著人民</w:t>
      </w:r>
      <w:r>
        <w:rPr>
          <w:rFonts w:hint="eastAsia"/>
          <w:lang w:val="zh-CN"/>
        </w:rPr>
        <w:t>和少数族裔</w:t>
      </w:r>
      <w:r>
        <w:rPr>
          <w:lang w:val="zh-CN"/>
        </w:rPr>
        <w:t>状况的影响</w:t>
      </w:r>
      <w:r w:rsidR="00680937">
        <w:rPr>
          <w:lang w:val="zh-CN"/>
        </w:rPr>
        <w:t>(</w:t>
      </w:r>
      <w:r>
        <w:rPr>
          <w:lang w:val="zh-CN"/>
        </w:rPr>
        <w:t>第七条</w:t>
      </w:r>
      <w:r w:rsidR="00F626BB">
        <w:rPr>
          <w:lang w:val="zh-CN"/>
        </w:rPr>
        <w:t>)</w:t>
      </w:r>
      <w:r>
        <w:rPr>
          <w:lang w:val="zh-CN"/>
        </w:rPr>
        <w:t>。</w:t>
      </w:r>
    </w:p>
    <w:p w:rsidR="005B5AF4" w:rsidRPr="008774C8" w:rsidRDefault="005B5AF4" w:rsidP="005B5AF4">
      <w:pPr>
        <w:pStyle w:val="SingleTxtGC"/>
        <w:rPr>
          <w:rFonts w:eastAsia="黑体"/>
        </w:rPr>
      </w:pPr>
      <w:r w:rsidRPr="008774C8">
        <w:rPr>
          <w:rFonts w:eastAsia="黑体"/>
        </w:rPr>
        <w:t>39</w:t>
      </w:r>
      <w:r w:rsidR="00680937" w:rsidRPr="008774C8">
        <w:rPr>
          <w:rFonts w:eastAsia="黑体"/>
        </w:rPr>
        <w:t xml:space="preserve">.  </w:t>
      </w:r>
      <w:r w:rsidRPr="008774C8">
        <w:rPr>
          <w:rFonts w:eastAsia="黑体"/>
        </w:rPr>
        <w:t>委员会建议缔约国强化对联邦、州和领地</w:t>
      </w:r>
      <w:r w:rsidRPr="008774C8">
        <w:rPr>
          <w:rFonts w:eastAsia="黑体" w:hint="eastAsia"/>
        </w:rPr>
        <w:t>各级</w:t>
      </w:r>
      <w:r w:rsidRPr="008774C8">
        <w:rPr>
          <w:rFonts w:eastAsia="黑体"/>
        </w:rPr>
        <w:t>执法人员的培训项目，</w:t>
      </w:r>
      <w:r w:rsidRPr="008774C8">
        <w:rPr>
          <w:rFonts w:eastAsia="黑体" w:hint="eastAsia"/>
        </w:rPr>
        <w:t>内容包括</w:t>
      </w:r>
      <w:r w:rsidRPr="008774C8">
        <w:rPr>
          <w:rFonts w:eastAsia="黑体"/>
        </w:rPr>
        <w:t>打击种族歧视、避免种族身份核查，以及调查仇恨犯罪和仇恨言论案件的恰当方法。委员会还建议缔约国为法官、律师和其他政府官员以及地方政府实体和组织代表开展防止种族歧视和《公约》所载权利的</w:t>
      </w:r>
      <w:r w:rsidRPr="008774C8">
        <w:rPr>
          <w:rFonts w:eastAsia="黑体" w:hint="eastAsia"/>
        </w:rPr>
        <w:t>专项</w:t>
      </w:r>
      <w:r w:rsidRPr="008774C8">
        <w:rPr>
          <w:rFonts w:eastAsia="黑体"/>
        </w:rPr>
        <w:t>培训。委员会请缔约国在下次定期报告中提供详细的资料和统计数据，介绍这类培训课程以及它们对土著人民和少数</w:t>
      </w:r>
      <w:r w:rsidRPr="008774C8">
        <w:rPr>
          <w:rFonts w:eastAsia="黑体" w:hint="eastAsia"/>
        </w:rPr>
        <w:t>族裔</w:t>
      </w:r>
      <w:r w:rsidRPr="008774C8">
        <w:rPr>
          <w:rFonts w:eastAsia="黑体"/>
        </w:rPr>
        <w:t>的</w:t>
      </w:r>
      <w:r w:rsidRPr="008774C8">
        <w:rPr>
          <w:rFonts w:eastAsia="黑体" w:hint="eastAsia"/>
        </w:rPr>
        <w:t>状</w:t>
      </w:r>
      <w:r w:rsidRPr="008774C8">
        <w:rPr>
          <w:rFonts w:eastAsia="黑体"/>
        </w:rPr>
        <w:t>况有何影响。</w:t>
      </w:r>
    </w:p>
    <w:p w:rsidR="005B5AF4" w:rsidRPr="0012654C" w:rsidRDefault="00A85F23" w:rsidP="00114503">
      <w:pPr>
        <w:pStyle w:val="H1GC"/>
        <w:spacing w:before="240" w:after="180"/>
      </w:pPr>
      <w:r>
        <w:rPr>
          <w:lang w:val="zh-CN"/>
        </w:rPr>
        <w:tab/>
      </w:r>
      <w:r w:rsidR="005B5AF4">
        <w:rPr>
          <w:lang w:val="zh-CN"/>
        </w:rPr>
        <w:t>D</w:t>
      </w:r>
      <w:r w:rsidR="00680937">
        <w:rPr>
          <w:lang w:val="zh-CN"/>
        </w:rPr>
        <w:t>.</w:t>
      </w:r>
      <w:r>
        <w:rPr>
          <w:lang w:val="zh-CN"/>
        </w:rPr>
        <w:tab/>
      </w:r>
      <w:r w:rsidR="005B5AF4" w:rsidRPr="0012654C">
        <w:rPr>
          <w:lang w:val="zh-CN"/>
        </w:rPr>
        <w:t>其他建议</w:t>
      </w:r>
    </w:p>
    <w:p w:rsidR="005B5AF4" w:rsidRPr="0012654C" w:rsidRDefault="005B5AF4" w:rsidP="00DF214A">
      <w:pPr>
        <w:pStyle w:val="H23GC"/>
        <w:spacing w:before="160" w:after="100"/>
      </w:pPr>
      <w:r>
        <w:rPr>
          <w:lang w:val="zh-CN"/>
        </w:rPr>
        <w:tab/>
      </w:r>
      <w:r>
        <w:rPr>
          <w:lang w:val="zh-CN"/>
        </w:rPr>
        <w:tab/>
      </w:r>
      <w:r w:rsidRPr="0012654C">
        <w:rPr>
          <w:lang w:val="zh-CN"/>
        </w:rPr>
        <w:t>批准其他条约</w:t>
      </w:r>
    </w:p>
    <w:p w:rsidR="005B5AF4" w:rsidRPr="008774C8" w:rsidRDefault="005B5AF4" w:rsidP="00DF214A">
      <w:pPr>
        <w:pStyle w:val="SingleTxtGC"/>
        <w:spacing w:after="100"/>
        <w:rPr>
          <w:rFonts w:eastAsia="黑体"/>
        </w:rPr>
      </w:pPr>
      <w:r w:rsidRPr="008774C8">
        <w:rPr>
          <w:rFonts w:eastAsia="黑体"/>
        </w:rPr>
        <w:t>40</w:t>
      </w:r>
      <w:r w:rsidR="00680937" w:rsidRPr="008774C8">
        <w:rPr>
          <w:rFonts w:eastAsia="黑体"/>
        </w:rPr>
        <w:t xml:space="preserve">.  </w:t>
      </w:r>
      <w:r w:rsidRPr="001A25D2">
        <w:rPr>
          <w:rFonts w:eastAsia="黑体" w:hint="eastAsia"/>
        </w:rPr>
        <w:t>鉴于</w:t>
      </w:r>
      <w:r w:rsidRPr="001A25D2">
        <w:rPr>
          <w:rFonts w:eastAsia="黑体"/>
        </w:rPr>
        <w:t>所有人权不可分割，委员会</w:t>
      </w:r>
      <w:r>
        <w:rPr>
          <w:rFonts w:eastAsia="黑体" w:hint="eastAsia"/>
        </w:rPr>
        <w:t>促请</w:t>
      </w:r>
      <w:r w:rsidRPr="001A25D2">
        <w:rPr>
          <w:rFonts w:eastAsia="黑体"/>
        </w:rPr>
        <w:t>缔约国考虑批准</w:t>
      </w:r>
      <w:r w:rsidRPr="001A25D2">
        <w:rPr>
          <w:rFonts w:eastAsia="黑体" w:hint="eastAsia"/>
        </w:rPr>
        <w:t>其</w:t>
      </w:r>
      <w:r w:rsidRPr="001A25D2">
        <w:rPr>
          <w:rFonts w:eastAsia="黑体"/>
        </w:rPr>
        <w:t>尚未批准的国际人权条约，</w:t>
      </w:r>
      <w:r w:rsidRPr="001A25D2">
        <w:rPr>
          <w:rFonts w:eastAsia="黑体" w:hint="eastAsia"/>
        </w:rPr>
        <w:t>尤其是内在条款</w:t>
      </w:r>
      <w:r w:rsidRPr="001A25D2">
        <w:rPr>
          <w:rFonts w:eastAsia="黑体"/>
        </w:rPr>
        <w:t>与可能遭受种族歧视</w:t>
      </w:r>
      <w:r w:rsidRPr="001A25D2">
        <w:rPr>
          <w:rFonts w:eastAsia="黑体" w:hint="eastAsia"/>
        </w:rPr>
        <w:t>的</w:t>
      </w:r>
      <w:r w:rsidRPr="001A25D2">
        <w:rPr>
          <w:rFonts w:eastAsia="黑体"/>
        </w:rPr>
        <w:t>族群直接相关</w:t>
      </w:r>
      <w:r w:rsidRPr="008774C8">
        <w:rPr>
          <w:rFonts w:eastAsia="黑体"/>
        </w:rPr>
        <w:t>的条约，包括《保护所有移徙工人及其家庭成员权利国际公约》和《保护所有人免遭强迫失踪国际公约》。</w:t>
      </w:r>
    </w:p>
    <w:p w:rsidR="005B5AF4" w:rsidRPr="0012654C" w:rsidRDefault="005B5AF4" w:rsidP="005E6C2E">
      <w:pPr>
        <w:pStyle w:val="H23GC"/>
        <w:spacing w:before="160" w:after="80"/>
      </w:pPr>
      <w:r w:rsidRPr="0012654C">
        <w:rPr>
          <w:lang w:val="zh-CN"/>
        </w:rPr>
        <w:tab/>
      </w:r>
      <w:r w:rsidRPr="0012654C">
        <w:rPr>
          <w:lang w:val="zh-CN"/>
        </w:rPr>
        <w:tab/>
      </w:r>
      <w:r>
        <w:rPr>
          <w:rFonts w:hint="eastAsia"/>
          <w:lang w:val="zh-CN"/>
        </w:rPr>
        <w:t>后续</w:t>
      </w:r>
      <w:r w:rsidRPr="0012654C">
        <w:rPr>
          <w:lang w:val="zh-CN"/>
        </w:rPr>
        <w:t>落实《德班宣言和行动纲领》</w:t>
      </w:r>
    </w:p>
    <w:p w:rsidR="005B5AF4" w:rsidRPr="008774C8" w:rsidRDefault="005B5AF4" w:rsidP="005B5AF4">
      <w:pPr>
        <w:pStyle w:val="SingleTxtGC"/>
        <w:rPr>
          <w:rFonts w:eastAsia="黑体"/>
        </w:rPr>
      </w:pPr>
      <w:r w:rsidRPr="008774C8">
        <w:rPr>
          <w:rFonts w:eastAsia="黑体"/>
        </w:rPr>
        <w:t>41</w:t>
      </w:r>
      <w:r w:rsidR="00680937" w:rsidRPr="008774C8">
        <w:rPr>
          <w:rFonts w:eastAsia="黑体"/>
        </w:rPr>
        <w:t xml:space="preserve">.  </w:t>
      </w:r>
      <w:r w:rsidRPr="008774C8">
        <w:rPr>
          <w:rFonts w:eastAsia="黑体"/>
        </w:rPr>
        <w:t>委员会参照关于德班审查会议后续行动的第</w:t>
      </w:r>
      <w:r w:rsidRPr="008774C8">
        <w:rPr>
          <w:rFonts w:eastAsia="黑体"/>
        </w:rPr>
        <w:t>33</w:t>
      </w:r>
      <w:r w:rsidRPr="008774C8">
        <w:rPr>
          <w:rFonts w:eastAsia="黑体"/>
        </w:rPr>
        <w:t>号一般性建议</w:t>
      </w:r>
      <w:r w:rsidR="00680937" w:rsidRPr="008774C8">
        <w:rPr>
          <w:rFonts w:eastAsia="黑体" w:hint="eastAsia"/>
        </w:rPr>
        <w:t>(</w:t>
      </w:r>
      <w:r w:rsidRPr="008774C8">
        <w:rPr>
          <w:rFonts w:eastAsia="黑体"/>
        </w:rPr>
        <w:t>2009</w:t>
      </w:r>
      <w:r w:rsidRPr="008774C8">
        <w:rPr>
          <w:rFonts w:eastAsia="黑体" w:hint="eastAsia"/>
        </w:rPr>
        <w:t>年</w:t>
      </w:r>
      <w:r w:rsidR="00F626BB" w:rsidRPr="008774C8">
        <w:rPr>
          <w:rFonts w:eastAsia="黑体" w:hint="eastAsia"/>
        </w:rPr>
        <w:t>)</w:t>
      </w:r>
      <w:r w:rsidRPr="008774C8">
        <w:rPr>
          <w:rFonts w:eastAsia="黑体"/>
        </w:rPr>
        <w:t>，建议缔约国落实反对种族主义、种族歧视、仇外心理和相关不容忍行为世界会议</w:t>
      </w:r>
      <w:r w:rsidRPr="008774C8">
        <w:rPr>
          <w:rFonts w:eastAsia="黑体"/>
        </w:rPr>
        <w:t>2001</w:t>
      </w:r>
      <w:r w:rsidRPr="008774C8">
        <w:rPr>
          <w:rFonts w:eastAsia="黑体"/>
        </w:rPr>
        <w:t>年</w:t>
      </w:r>
      <w:r w:rsidRPr="008774C8">
        <w:rPr>
          <w:rFonts w:eastAsia="黑体"/>
        </w:rPr>
        <w:t>9</w:t>
      </w:r>
      <w:r w:rsidRPr="008774C8">
        <w:rPr>
          <w:rFonts w:eastAsia="黑体"/>
        </w:rPr>
        <w:t>月通过的《德班宣言和行动纲领》，同时考虑</w:t>
      </w:r>
      <w:r w:rsidRPr="008774C8">
        <w:rPr>
          <w:rFonts w:eastAsia="黑体"/>
        </w:rPr>
        <w:t>2009</w:t>
      </w:r>
      <w:r w:rsidRPr="008774C8">
        <w:rPr>
          <w:rFonts w:eastAsia="黑体"/>
        </w:rPr>
        <w:t>年</w:t>
      </w:r>
      <w:r w:rsidRPr="008774C8">
        <w:rPr>
          <w:rFonts w:eastAsia="黑体"/>
        </w:rPr>
        <w:t>4</w:t>
      </w:r>
      <w:r w:rsidRPr="008774C8">
        <w:rPr>
          <w:rFonts w:eastAsia="黑体"/>
        </w:rPr>
        <w:t>月在日内瓦举行的德班审查会议成果文件。委员会请缔约国在下次定期报告中列入具体资料，说明国家</w:t>
      </w:r>
      <w:r w:rsidRPr="008774C8">
        <w:rPr>
          <w:rFonts w:eastAsia="黑体" w:hint="eastAsia"/>
        </w:rPr>
        <w:t>贯彻</w:t>
      </w:r>
      <w:r w:rsidRPr="008774C8">
        <w:rPr>
          <w:rFonts w:eastAsia="黑体"/>
        </w:rPr>
        <w:t>执行《德班宣言和行动纲领》的行动计划和其他措施。</w:t>
      </w:r>
    </w:p>
    <w:p w:rsidR="005B5AF4" w:rsidRPr="004F6454" w:rsidRDefault="005B5AF4" w:rsidP="004467A8">
      <w:pPr>
        <w:pStyle w:val="H23GC"/>
      </w:pPr>
      <w:r>
        <w:rPr>
          <w:lang w:val="zh-CN"/>
        </w:rPr>
        <w:tab/>
      </w:r>
      <w:r>
        <w:rPr>
          <w:lang w:val="zh-CN"/>
        </w:rPr>
        <w:tab/>
      </w:r>
      <w:r w:rsidRPr="004F6454">
        <w:rPr>
          <w:lang w:val="zh-CN"/>
        </w:rPr>
        <w:t>非洲人后裔国际十年</w:t>
      </w:r>
    </w:p>
    <w:p w:rsidR="005B5AF4" w:rsidRPr="008774C8" w:rsidRDefault="005B5AF4" w:rsidP="005B5AF4">
      <w:pPr>
        <w:pStyle w:val="SingleTxtGC"/>
        <w:rPr>
          <w:rFonts w:eastAsia="黑体"/>
        </w:rPr>
      </w:pPr>
      <w:r w:rsidRPr="008774C8">
        <w:rPr>
          <w:rFonts w:eastAsia="黑体"/>
        </w:rPr>
        <w:t>42</w:t>
      </w:r>
      <w:r w:rsidR="00680937" w:rsidRPr="008774C8">
        <w:rPr>
          <w:rFonts w:eastAsia="黑体"/>
        </w:rPr>
        <w:t xml:space="preserve">.  </w:t>
      </w:r>
      <w:r w:rsidRPr="008774C8">
        <w:rPr>
          <w:rFonts w:eastAsia="黑体"/>
        </w:rPr>
        <w:t>委员会注意到缔约国关于对非洲人后裔国际十年并无计划的陈述。根据大会宣布</w:t>
      </w:r>
      <w:r w:rsidRPr="008774C8">
        <w:rPr>
          <w:rFonts w:eastAsia="黑体"/>
        </w:rPr>
        <w:t>2015-2024</w:t>
      </w:r>
      <w:r w:rsidRPr="008774C8">
        <w:rPr>
          <w:rFonts w:eastAsia="黑体"/>
        </w:rPr>
        <w:t>年为</w:t>
      </w:r>
      <w:r w:rsidR="005F6882">
        <w:rPr>
          <w:rFonts w:hint="eastAsia"/>
        </w:rPr>
        <w:t>“</w:t>
      </w:r>
      <w:r w:rsidRPr="008774C8">
        <w:rPr>
          <w:rFonts w:eastAsia="黑体"/>
        </w:rPr>
        <w:t>非洲人后裔国际十年</w:t>
      </w:r>
      <w:r w:rsidR="005F6882">
        <w:rPr>
          <w:rFonts w:hint="eastAsia"/>
        </w:rPr>
        <w:t>”</w:t>
      </w:r>
      <w:r w:rsidRPr="008774C8">
        <w:rPr>
          <w:rFonts w:eastAsia="黑体"/>
        </w:rPr>
        <w:t>的第</w:t>
      </w:r>
      <w:r w:rsidRPr="008774C8">
        <w:rPr>
          <w:rFonts w:eastAsia="黑体"/>
        </w:rPr>
        <w:t>68/237</w:t>
      </w:r>
      <w:r w:rsidRPr="008774C8">
        <w:rPr>
          <w:rFonts w:eastAsia="黑体"/>
        </w:rPr>
        <w:t>号决议和关于</w:t>
      </w:r>
      <w:r w:rsidRPr="008774C8">
        <w:rPr>
          <w:rFonts w:eastAsia="黑体" w:hint="eastAsia"/>
        </w:rPr>
        <w:t>落实</w:t>
      </w:r>
      <w:r w:rsidR="005F6882">
        <w:rPr>
          <w:rFonts w:hint="eastAsia"/>
        </w:rPr>
        <w:t>“</w:t>
      </w:r>
      <w:r w:rsidRPr="008774C8">
        <w:rPr>
          <w:rFonts w:eastAsia="黑体"/>
        </w:rPr>
        <w:t>十年</w:t>
      </w:r>
      <w:r w:rsidR="005F6882">
        <w:rPr>
          <w:rFonts w:hint="eastAsia"/>
        </w:rPr>
        <w:t>”</w:t>
      </w:r>
      <w:r w:rsidRPr="008774C8">
        <w:rPr>
          <w:rFonts w:eastAsia="黑体"/>
        </w:rPr>
        <w:t>活动</w:t>
      </w:r>
      <w:r w:rsidRPr="008774C8">
        <w:rPr>
          <w:rFonts w:eastAsia="黑体" w:hint="eastAsia"/>
        </w:rPr>
        <w:t>方案</w:t>
      </w:r>
      <w:r w:rsidRPr="008774C8">
        <w:rPr>
          <w:rFonts w:eastAsia="黑体"/>
        </w:rPr>
        <w:t>的第</w:t>
      </w:r>
      <w:r w:rsidRPr="008774C8">
        <w:rPr>
          <w:rFonts w:eastAsia="黑体"/>
        </w:rPr>
        <w:t>69/16</w:t>
      </w:r>
      <w:r w:rsidRPr="008774C8">
        <w:rPr>
          <w:rFonts w:eastAsia="黑体"/>
        </w:rPr>
        <w:t>号决议，委员会请缔约国</w:t>
      </w:r>
      <w:r w:rsidRPr="008774C8">
        <w:rPr>
          <w:rFonts w:eastAsia="黑体" w:hint="eastAsia"/>
        </w:rPr>
        <w:t>参照</w:t>
      </w:r>
      <w:r w:rsidRPr="008774C8">
        <w:rPr>
          <w:rFonts w:eastAsia="黑体"/>
        </w:rPr>
        <w:t>委员会关于对非洲人后裔的种族歧视问题的第</w:t>
      </w:r>
      <w:r w:rsidRPr="008774C8">
        <w:rPr>
          <w:rFonts w:eastAsia="黑体"/>
        </w:rPr>
        <w:t>34</w:t>
      </w:r>
      <w:r w:rsidRPr="008774C8">
        <w:rPr>
          <w:rFonts w:eastAsia="黑体"/>
        </w:rPr>
        <w:t>号一般性建议</w:t>
      </w:r>
      <w:r w:rsidR="00680937" w:rsidRPr="008774C8">
        <w:rPr>
          <w:rFonts w:eastAsia="黑体" w:hint="eastAsia"/>
        </w:rPr>
        <w:t>(</w:t>
      </w:r>
      <w:r w:rsidRPr="008774C8">
        <w:rPr>
          <w:rFonts w:eastAsia="黑体"/>
        </w:rPr>
        <w:t>2011</w:t>
      </w:r>
      <w:r w:rsidRPr="008774C8">
        <w:rPr>
          <w:rFonts w:eastAsia="黑体" w:hint="eastAsia"/>
        </w:rPr>
        <w:t>年</w:t>
      </w:r>
      <w:r w:rsidR="00F626BB" w:rsidRPr="008774C8">
        <w:rPr>
          <w:rFonts w:eastAsia="黑体" w:hint="eastAsia"/>
        </w:rPr>
        <w:t>)</w:t>
      </w:r>
      <w:r w:rsidRPr="008774C8">
        <w:rPr>
          <w:rFonts w:eastAsia="黑体" w:hint="eastAsia"/>
        </w:rPr>
        <w:t>，</w:t>
      </w:r>
      <w:r w:rsidRPr="008774C8">
        <w:rPr>
          <w:rFonts w:eastAsia="黑体"/>
        </w:rPr>
        <w:t>在下次定期报告中</w:t>
      </w:r>
      <w:r w:rsidRPr="008774C8">
        <w:rPr>
          <w:rFonts w:eastAsia="黑体" w:hint="eastAsia"/>
        </w:rPr>
        <w:t>确切</w:t>
      </w:r>
      <w:r w:rsidRPr="008774C8">
        <w:rPr>
          <w:rFonts w:eastAsia="黑体"/>
        </w:rPr>
        <w:t>说明在这</w:t>
      </w:r>
      <w:r w:rsidRPr="008774C8">
        <w:rPr>
          <w:rFonts w:eastAsia="黑体" w:hint="eastAsia"/>
        </w:rPr>
        <w:t>一框架内</w:t>
      </w:r>
      <w:r w:rsidRPr="008774C8">
        <w:rPr>
          <w:rFonts w:eastAsia="黑体"/>
        </w:rPr>
        <w:t>采取的具体措施。</w:t>
      </w:r>
    </w:p>
    <w:p w:rsidR="005B5AF4" w:rsidRPr="0051427E" w:rsidRDefault="005B5AF4" w:rsidP="004467A8">
      <w:pPr>
        <w:pStyle w:val="H23GC"/>
      </w:pPr>
      <w:r>
        <w:rPr>
          <w:lang w:val="zh-CN"/>
        </w:rPr>
        <w:tab/>
      </w:r>
      <w:r>
        <w:rPr>
          <w:lang w:val="zh-CN"/>
        </w:rPr>
        <w:tab/>
      </w:r>
      <w:r w:rsidRPr="0051427E">
        <w:rPr>
          <w:lang w:val="zh-CN"/>
        </w:rPr>
        <w:t>与民间社会磋商</w:t>
      </w:r>
    </w:p>
    <w:p w:rsidR="005B5AF4" w:rsidRPr="008774C8" w:rsidRDefault="005B5AF4" w:rsidP="005B5AF4">
      <w:pPr>
        <w:pStyle w:val="SingleTxtGC"/>
        <w:rPr>
          <w:rFonts w:eastAsia="黑体"/>
        </w:rPr>
      </w:pPr>
      <w:r w:rsidRPr="008774C8">
        <w:rPr>
          <w:rFonts w:eastAsia="黑体"/>
        </w:rPr>
        <w:t>43</w:t>
      </w:r>
      <w:r w:rsidR="00680937" w:rsidRPr="008774C8">
        <w:rPr>
          <w:rFonts w:eastAsia="黑体"/>
        </w:rPr>
        <w:t xml:space="preserve">.  </w:t>
      </w:r>
      <w:r w:rsidRPr="008774C8">
        <w:rPr>
          <w:rFonts w:eastAsia="黑体"/>
        </w:rPr>
        <w:t>委员会建议缔约国在编写下次定期报告和</w:t>
      </w:r>
      <w:r w:rsidRPr="008774C8">
        <w:rPr>
          <w:rFonts w:eastAsia="黑体" w:hint="eastAsia"/>
        </w:rPr>
        <w:t>后续落实</w:t>
      </w:r>
      <w:r w:rsidRPr="008774C8">
        <w:rPr>
          <w:rFonts w:eastAsia="黑体"/>
        </w:rPr>
        <w:t>本结论性意见时，继续与土著人民和人权保护领域的民间社会组织，尤其是与致力消除种族歧视的民间社会组织以及澳大利亚人权委员会磋商。</w:t>
      </w:r>
    </w:p>
    <w:p w:rsidR="005B5AF4" w:rsidRPr="0051427E" w:rsidRDefault="005B5AF4" w:rsidP="004467A8">
      <w:pPr>
        <w:pStyle w:val="H23GC"/>
      </w:pPr>
      <w:r>
        <w:rPr>
          <w:lang w:val="zh-CN"/>
        </w:rPr>
        <w:tab/>
      </w:r>
      <w:r>
        <w:rPr>
          <w:lang w:val="zh-CN"/>
        </w:rPr>
        <w:tab/>
      </w:r>
      <w:r w:rsidRPr="0051427E">
        <w:rPr>
          <w:lang w:val="zh-CN"/>
        </w:rPr>
        <w:t>后续落实本结论性意见</w:t>
      </w:r>
    </w:p>
    <w:p w:rsidR="005B5AF4" w:rsidRPr="008774C8" w:rsidRDefault="005B5AF4" w:rsidP="005B5AF4">
      <w:pPr>
        <w:pStyle w:val="SingleTxtGC"/>
        <w:rPr>
          <w:rFonts w:eastAsia="黑体"/>
        </w:rPr>
      </w:pPr>
      <w:r w:rsidRPr="008774C8">
        <w:rPr>
          <w:rFonts w:eastAsia="黑体"/>
        </w:rPr>
        <w:t>44</w:t>
      </w:r>
      <w:r w:rsidR="00680937" w:rsidRPr="008774C8">
        <w:rPr>
          <w:rFonts w:eastAsia="黑体"/>
        </w:rPr>
        <w:t xml:space="preserve">.  </w:t>
      </w:r>
      <w:r w:rsidRPr="00DD5B89">
        <w:rPr>
          <w:rFonts w:eastAsia="黑体"/>
          <w:spacing w:val="6"/>
        </w:rPr>
        <w:t>委员会根据《公约》第九条第一款和</w:t>
      </w:r>
      <w:r w:rsidRPr="00DD5B89">
        <w:rPr>
          <w:rFonts w:eastAsia="黑体" w:hint="eastAsia"/>
          <w:spacing w:val="6"/>
        </w:rPr>
        <w:t>委员会</w:t>
      </w:r>
      <w:r w:rsidRPr="00DD5B89">
        <w:rPr>
          <w:rFonts w:eastAsia="黑体"/>
          <w:spacing w:val="6"/>
        </w:rPr>
        <w:t>议事规则第</w:t>
      </w:r>
      <w:r w:rsidRPr="00DD5B89">
        <w:rPr>
          <w:rFonts w:eastAsia="黑体"/>
          <w:spacing w:val="6"/>
        </w:rPr>
        <w:t>65</w:t>
      </w:r>
      <w:r w:rsidRPr="00DD5B89">
        <w:rPr>
          <w:rFonts w:eastAsia="黑体"/>
          <w:spacing w:val="6"/>
        </w:rPr>
        <w:t>条，请</w:t>
      </w:r>
      <w:r w:rsidRPr="008774C8">
        <w:rPr>
          <w:rFonts w:eastAsia="黑体"/>
        </w:rPr>
        <w:t>缔约国在</w:t>
      </w:r>
      <w:r w:rsidRPr="004467A8">
        <w:rPr>
          <w:rFonts w:eastAsia="黑体"/>
          <w:spacing w:val="8"/>
        </w:rPr>
        <w:t>本结论性意见通过后一年内</w:t>
      </w:r>
      <w:r w:rsidRPr="008774C8">
        <w:rPr>
          <w:rFonts w:eastAsia="黑体"/>
        </w:rPr>
        <w:t>提供资料，说明上文第</w:t>
      </w:r>
      <w:r w:rsidRPr="008774C8">
        <w:rPr>
          <w:rFonts w:eastAsia="黑体"/>
        </w:rPr>
        <w:t>16</w:t>
      </w:r>
      <w:r w:rsidR="004467A8" w:rsidRPr="004467A8">
        <w:rPr>
          <w:rFonts w:eastAsia="黑体"/>
          <w:sz w:val="10"/>
          <w:szCs w:val="10"/>
        </w:rPr>
        <w:t xml:space="preserve"> </w:t>
      </w:r>
      <w:r w:rsidR="00680937" w:rsidRPr="008774C8">
        <w:rPr>
          <w:rFonts w:eastAsia="黑体"/>
        </w:rPr>
        <w:t>(</w:t>
      </w:r>
      <w:r w:rsidRPr="008774C8">
        <w:rPr>
          <w:rFonts w:eastAsia="黑体"/>
        </w:rPr>
        <w:t>c</w:t>
      </w:r>
      <w:r w:rsidR="00F626BB" w:rsidRPr="008774C8">
        <w:rPr>
          <w:rFonts w:eastAsia="黑体"/>
        </w:rPr>
        <w:t>)</w:t>
      </w:r>
      <w:r w:rsidRPr="008774C8">
        <w:rPr>
          <w:rFonts w:eastAsia="黑体"/>
        </w:rPr>
        <w:t>段、第</w:t>
      </w:r>
      <w:r w:rsidRPr="008774C8">
        <w:rPr>
          <w:rFonts w:eastAsia="黑体"/>
        </w:rPr>
        <w:t>26</w:t>
      </w:r>
      <w:r w:rsidR="004467A8" w:rsidRPr="004467A8">
        <w:rPr>
          <w:rFonts w:eastAsia="黑体"/>
          <w:sz w:val="8"/>
          <w:szCs w:val="8"/>
        </w:rPr>
        <w:t xml:space="preserve"> </w:t>
      </w:r>
      <w:r w:rsidR="00680937" w:rsidRPr="008774C8">
        <w:rPr>
          <w:rFonts w:eastAsia="黑体"/>
        </w:rPr>
        <w:t>(</w:t>
      </w:r>
      <w:r w:rsidRPr="008774C8">
        <w:rPr>
          <w:rFonts w:eastAsia="黑体"/>
        </w:rPr>
        <w:t>c</w:t>
      </w:r>
      <w:r w:rsidR="00F626BB" w:rsidRPr="008774C8">
        <w:rPr>
          <w:rFonts w:eastAsia="黑体"/>
        </w:rPr>
        <w:t>)</w:t>
      </w:r>
      <w:r w:rsidRPr="008774C8">
        <w:rPr>
          <w:rFonts w:eastAsia="黑体"/>
        </w:rPr>
        <w:t>段和第</w:t>
      </w:r>
      <w:r w:rsidRPr="008774C8">
        <w:rPr>
          <w:rFonts w:eastAsia="黑体"/>
        </w:rPr>
        <w:t>31</w:t>
      </w:r>
      <w:r w:rsidR="004467A8" w:rsidRPr="004467A8">
        <w:rPr>
          <w:rFonts w:eastAsia="黑体"/>
          <w:sz w:val="10"/>
          <w:szCs w:val="10"/>
        </w:rPr>
        <w:t xml:space="preserve"> </w:t>
      </w:r>
      <w:r w:rsidR="00680937" w:rsidRPr="008774C8">
        <w:rPr>
          <w:rFonts w:eastAsia="黑体"/>
        </w:rPr>
        <w:t>(</w:t>
      </w:r>
      <w:r w:rsidRPr="008774C8">
        <w:rPr>
          <w:rFonts w:eastAsia="黑体"/>
        </w:rPr>
        <w:t>b</w:t>
      </w:r>
      <w:r w:rsidR="00F626BB" w:rsidRPr="008774C8">
        <w:rPr>
          <w:rFonts w:eastAsia="黑体"/>
        </w:rPr>
        <w:t>)</w:t>
      </w:r>
      <w:r w:rsidRPr="008774C8">
        <w:rPr>
          <w:rFonts w:eastAsia="黑体"/>
        </w:rPr>
        <w:t>段所载建议的落实情况。</w:t>
      </w:r>
    </w:p>
    <w:p w:rsidR="005B5AF4" w:rsidRPr="00B96E4A" w:rsidRDefault="005B5AF4" w:rsidP="004467A8">
      <w:pPr>
        <w:pStyle w:val="H23GC"/>
      </w:pPr>
      <w:r w:rsidRPr="00B96E4A">
        <w:rPr>
          <w:lang w:val="zh-CN"/>
        </w:rPr>
        <w:tab/>
      </w:r>
      <w:r w:rsidRPr="00B96E4A">
        <w:rPr>
          <w:lang w:val="zh-CN"/>
        </w:rPr>
        <w:tab/>
      </w:r>
      <w:r w:rsidRPr="00B96E4A">
        <w:rPr>
          <w:lang w:val="zh-CN"/>
        </w:rPr>
        <w:t>特别重要的段落</w:t>
      </w:r>
    </w:p>
    <w:p w:rsidR="005B5AF4" w:rsidRPr="008774C8" w:rsidRDefault="005B5AF4" w:rsidP="005B5AF4">
      <w:pPr>
        <w:pStyle w:val="SingleTxtGC"/>
        <w:rPr>
          <w:rFonts w:eastAsia="黑体"/>
        </w:rPr>
      </w:pPr>
      <w:r w:rsidRPr="008774C8">
        <w:rPr>
          <w:rFonts w:eastAsia="黑体"/>
        </w:rPr>
        <w:t>45</w:t>
      </w:r>
      <w:r w:rsidR="00680937" w:rsidRPr="008774C8">
        <w:rPr>
          <w:rFonts w:eastAsia="黑体"/>
        </w:rPr>
        <w:t xml:space="preserve">.  </w:t>
      </w:r>
      <w:r w:rsidRPr="008774C8">
        <w:rPr>
          <w:rFonts w:eastAsia="黑体"/>
        </w:rPr>
        <w:t>委员会谨请缔约国注意，上文第</w:t>
      </w:r>
      <w:r w:rsidRPr="008774C8">
        <w:rPr>
          <w:rFonts w:eastAsia="黑体"/>
        </w:rPr>
        <w:t>10</w:t>
      </w:r>
      <w:r w:rsidRPr="008774C8">
        <w:rPr>
          <w:rFonts w:eastAsia="黑体"/>
        </w:rPr>
        <w:t>段、第</w:t>
      </w:r>
      <w:r w:rsidRPr="008774C8">
        <w:rPr>
          <w:rFonts w:eastAsia="黑体"/>
        </w:rPr>
        <w:t>14</w:t>
      </w:r>
      <w:r w:rsidR="0022746B" w:rsidRPr="0022746B">
        <w:rPr>
          <w:rFonts w:eastAsia="黑体"/>
          <w:sz w:val="10"/>
          <w:szCs w:val="10"/>
        </w:rPr>
        <w:t xml:space="preserve"> </w:t>
      </w:r>
      <w:r w:rsidR="00680937" w:rsidRPr="008774C8">
        <w:rPr>
          <w:rFonts w:eastAsia="黑体"/>
        </w:rPr>
        <w:t>(</w:t>
      </w:r>
      <w:r w:rsidRPr="008774C8">
        <w:rPr>
          <w:rFonts w:eastAsia="黑体"/>
        </w:rPr>
        <w:t>g</w:t>
      </w:r>
      <w:r w:rsidR="00F626BB" w:rsidRPr="008774C8">
        <w:rPr>
          <w:rFonts w:eastAsia="黑体"/>
        </w:rPr>
        <w:t>)</w:t>
      </w:r>
      <w:r w:rsidRPr="008774C8">
        <w:rPr>
          <w:rFonts w:eastAsia="黑体"/>
        </w:rPr>
        <w:t>段、第</w:t>
      </w:r>
      <w:r w:rsidRPr="008774C8">
        <w:rPr>
          <w:rFonts w:eastAsia="黑体"/>
        </w:rPr>
        <w:t>18</w:t>
      </w:r>
      <w:r w:rsidRPr="008774C8">
        <w:rPr>
          <w:rFonts w:eastAsia="黑体"/>
        </w:rPr>
        <w:t>段和第</w:t>
      </w:r>
      <w:r w:rsidRPr="008774C8">
        <w:rPr>
          <w:rFonts w:eastAsia="黑体"/>
        </w:rPr>
        <w:t>20</w:t>
      </w:r>
      <w:r w:rsidRPr="008774C8">
        <w:rPr>
          <w:rFonts w:eastAsia="黑体"/>
        </w:rPr>
        <w:t>段</w:t>
      </w:r>
      <w:r w:rsidR="00680937" w:rsidRPr="008774C8">
        <w:rPr>
          <w:rFonts w:eastAsia="黑体"/>
        </w:rPr>
        <w:t>(</w:t>
      </w:r>
      <w:r w:rsidRPr="008774C8">
        <w:rPr>
          <w:rFonts w:eastAsia="黑体"/>
        </w:rPr>
        <w:t>起首部分</w:t>
      </w:r>
      <w:r w:rsidR="00F626BB" w:rsidRPr="008774C8">
        <w:rPr>
          <w:rFonts w:eastAsia="黑体"/>
        </w:rPr>
        <w:t>)</w:t>
      </w:r>
      <w:r w:rsidRPr="008774C8">
        <w:rPr>
          <w:rFonts w:eastAsia="黑体"/>
        </w:rPr>
        <w:t>所载建议特别重要，并请缔约国在下次定期报告中详细说明为落实这些建议而采取的具体措施。</w:t>
      </w:r>
    </w:p>
    <w:p w:rsidR="005B5AF4" w:rsidRPr="00B96E4A" w:rsidRDefault="005B5AF4" w:rsidP="00DD303D">
      <w:pPr>
        <w:pStyle w:val="H23GC"/>
      </w:pPr>
      <w:r>
        <w:rPr>
          <w:lang w:val="zh-CN"/>
        </w:rPr>
        <w:tab/>
      </w:r>
      <w:r>
        <w:rPr>
          <w:lang w:val="zh-CN"/>
        </w:rPr>
        <w:tab/>
      </w:r>
      <w:r w:rsidRPr="00B96E4A">
        <w:rPr>
          <w:lang w:val="zh-CN"/>
        </w:rPr>
        <w:t>传播</w:t>
      </w:r>
      <w:r>
        <w:rPr>
          <w:rFonts w:hint="eastAsia"/>
          <w:lang w:val="zh-CN"/>
        </w:rPr>
        <w:t>相关</w:t>
      </w:r>
      <w:r w:rsidRPr="00B96E4A">
        <w:rPr>
          <w:lang w:val="zh-CN"/>
        </w:rPr>
        <w:t>信息</w:t>
      </w:r>
    </w:p>
    <w:p w:rsidR="005B5AF4" w:rsidRPr="00F148B2" w:rsidRDefault="005B5AF4" w:rsidP="005B5AF4">
      <w:pPr>
        <w:pStyle w:val="SingleTxtGC"/>
        <w:rPr>
          <w:rFonts w:eastAsia="黑体"/>
        </w:rPr>
      </w:pPr>
      <w:r w:rsidRPr="00F148B2">
        <w:rPr>
          <w:rFonts w:eastAsia="黑体"/>
        </w:rPr>
        <w:t>46</w:t>
      </w:r>
      <w:r w:rsidR="00680937" w:rsidRPr="00F148B2">
        <w:rPr>
          <w:rFonts w:eastAsia="黑体"/>
        </w:rPr>
        <w:t xml:space="preserve">.  </w:t>
      </w:r>
      <w:r w:rsidRPr="00F148B2">
        <w:rPr>
          <w:rFonts w:eastAsia="黑体"/>
        </w:rPr>
        <w:t>委员会建议缔约国在提交报告时方便公众索取和查阅，并建议缔约国酌情以官方语言和其他通用语言公布委员会关于缔约国报告的结论性意见。</w:t>
      </w:r>
    </w:p>
    <w:p w:rsidR="005B5AF4" w:rsidRPr="00B96E4A" w:rsidRDefault="005B5AF4" w:rsidP="00DD303D">
      <w:pPr>
        <w:pStyle w:val="H23GC"/>
      </w:pPr>
      <w:r>
        <w:rPr>
          <w:lang w:val="zh-CN"/>
        </w:rPr>
        <w:tab/>
      </w:r>
      <w:r>
        <w:rPr>
          <w:lang w:val="zh-CN"/>
        </w:rPr>
        <w:tab/>
      </w:r>
      <w:r w:rsidRPr="00B96E4A">
        <w:rPr>
          <w:lang w:val="zh-CN"/>
        </w:rPr>
        <w:t>编写下次定期报告</w:t>
      </w:r>
    </w:p>
    <w:p w:rsidR="005B5AF4" w:rsidRPr="00F148B2" w:rsidRDefault="005B5AF4" w:rsidP="005B5AF4">
      <w:pPr>
        <w:pStyle w:val="SingleTxtGC"/>
        <w:rPr>
          <w:rFonts w:eastAsia="黑体"/>
        </w:rPr>
      </w:pPr>
      <w:r w:rsidRPr="00F148B2">
        <w:rPr>
          <w:rFonts w:eastAsia="黑体"/>
        </w:rPr>
        <w:t>47</w:t>
      </w:r>
      <w:r w:rsidR="00680937" w:rsidRPr="00F148B2">
        <w:rPr>
          <w:rFonts w:eastAsia="黑体"/>
        </w:rPr>
        <w:t xml:space="preserve">.  </w:t>
      </w:r>
      <w:r w:rsidRPr="00F148B2">
        <w:rPr>
          <w:rFonts w:eastAsia="黑体"/>
        </w:rPr>
        <w:t>委员会建议缔约国在</w:t>
      </w:r>
      <w:r w:rsidRPr="00F148B2">
        <w:rPr>
          <w:rFonts w:eastAsia="黑体"/>
        </w:rPr>
        <w:t>2020</w:t>
      </w:r>
      <w:r w:rsidRPr="00F148B2">
        <w:rPr>
          <w:rFonts w:eastAsia="黑体"/>
        </w:rPr>
        <w:t>年</w:t>
      </w:r>
      <w:r w:rsidRPr="00F148B2">
        <w:rPr>
          <w:rFonts w:eastAsia="黑体"/>
        </w:rPr>
        <w:t>10</w:t>
      </w:r>
      <w:r w:rsidRPr="00F148B2">
        <w:rPr>
          <w:rFonts w:eastAsia="黑体"/>
        </w:rPr>
        <w:t>月</w:t>
      </w:r>
      <w:r w:rsidRPr="00F148B2">
        <w:rPr>
          <w:rFonts w:eastAsia="黑体"/>
        </w:rPr>
        <w:t>30</w:t>
      </w:r>
      <w:r w:rsidRPr="00F148B2">
        <w:rPr>
          <w:rFonts w:eastAsia="黑体"/>
        </w:rPr>
        <w:t>日前以一份文件提交第二十一和第二十二次合并定期报告，报告应遵循委员会第七十一届会议通过的报告准则</w:t>
      </w:r>
      <w:r w:rsidRPr="00F148B2">
        <w:rPr>
          <w:rFonts w:eastAsia="黑体"/>
        </w:rPr>
        <w:t>(CERD/C/2007/1)</w:t>
      </w:r>
      <w:r w:rsidRPr="00F148B2">
        <w:rPr>
          <w:rFonts w:eastAsia="黑体"/>
        </w:rPr>
        <w:t>，回应本结论性意见提到的所有问题。根据大会第</w:t>
      </w:r>
      <w:r w:rsidRPr="00F148B2">
        <w:rPr>
          <w:rFonts w:eastAsia="黑体"/>
        </w:rPr>
        <w:t>68/268</w:t>
      </w:r>
      <w:r w:rsidRPr="00F148B2">
        <w:rPr>
          <w:rFonts w:eastAsia="黑体"/>
        </w:rPr>
        <w:t>号决议，委员会促请缔约国遵守定期报告</w:t>
      </w:r>
      <w:r w:rsidRPr="00F148B2">
        <w:rPr>
          <w:rFonts w:eastAsia="黑体"/>
        </w:rPr>
        <w:t>21,200</w:t>
      </w:r>
      <w:r w:rsidRPr="00F148B2">
        <w:rPr>
          <w:rFonts w:eastAsia="黑体"/>
        </w:rPr>
        <w:t>字的篇幅限制。此外，委员会请缔约国根据国际人权条约提交报告的协调准则</w:t>
      </w:r>
      <w:r w:rsidRPr="00F148B2">
        <w:rPr>
          <w:rFonts w:eastAsia="黑体"/>
        </w:rPr>
        <w:t>(</w:t>
      </w:r>
      <w:r w:rsidRPr="00F148B2">
        <w:rPr>
          <w:rFonts w:eastAsia="黑体"/>
        </w:rPr>
        <w:t>见</w:t>
      </w:r>
      <w:r w:rsidRPr="00F148B2">
        <w:rPr>
          <w:rFonts w:eastAsia="黑体"/>
        </w:rPr>
        <w:t>HRI/GEN/2/Rev.6</w:t>
      </w:r>
      <w:r w:rsidR="006D6CD5">
        <w:rPr>
          <w:rFonts w:eastAsia="黑体" w:hint="eastAsia"/>
        </w:rPr>
        <w:t>，</w:t>
      </w:r>
      <w:r w:rsidRPr="00F148B2">
        <w:rPr>
          <w:rFonts w:eastAsia="黑体"/>
        </w:rPr>
        <w:t>第一章</w:t>
      </w:r>
      <w:r w:rsidRPr="00F148B2">
        <w:rPr>
          <w:rFonts w:eastAsia="黑体"/>
        </w:rPr>
        <w:t>)</w:t>
      </w:r>
      <w:r w:rsidRPr="00F148B2">
        <w:rPr>
          <w:rFonts w:eastAsia="黑体"/>
        </w:rPr>
        <w:t>更新其</w:t>
      </w:r>
      <w:r w:rsidRPr="00F148B2">
        <w:rPr>
          <w:rFonts w:eastAsia="黑体" w:hint="eastAsia"/>
        </w:rPr>
        <w:t>共同</w:t>
      </w:r>
      <w:r w:rsidRPr="00F148B2">
        <w:rPr>
          <w:rFonts w:eastAsia="黑体"/>
        </w:rPr>
        <w:t>核心文件。</w:t>
      </w:r>
    </w:p>
    <w:p w:rsidR="00324B9D" w:rsidRPr="00C10C1E" w:rsidRDefault="00DD303D" w:rsidP="00C10C1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24B9D" w:rsidRPr="00C10C1E"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37" w:rsidRPr="000D319F" w:rsidRDefault="00680937" w:rsidP="000D319F">
      <w:pPr>
        <w:pStyle w:val="af0"/>
        <w:spacing w:after="240"/>
        <w:ind w:left="907"/>
        <w:rPr>
          <w:rFonts w:asciiTheme="majorBidi" w:eastAsia="宋体" w:hAnsiTheme="majorBidi" w:cstheme="majorBidi"/>
          <w:sz w:val="21"/>
          <w:szCs w:val="21"/>
          <w:lang w:val="en-US"/>
        </w:rPr>
      </w:pPr>
    </w:p>
    <w:p w:rsidR="00680937" w:rsidRPr="000D319F" w:rsidRDefault="0068093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80937" w:rsidRPr="000D319F" w:rsidRDefault="00680937" w:rsidP="000D319F">
      <w:pPr>
        <w:pStyle w:val="af0"/>
      </w:pPr>
    </w:p>
  </w:endnote>
  <w:endnote w:type="continuationNotice" w:id="1">
    <w:p w:rsidR="00680937" w:rsidRDefault="006809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37" w:rsidRPr="00324B9D" w:rsidRDefault="00680937" w:rsidP="00324B9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95961">
      <w:rPr>
        <w:rStyle w:val="af2"/>
        <w:noProof/>
      </w:rPr>
      <w:t>8</w:t>
    </w:r>
    <w:r>
      <w:rPr>
        <w:rStyle w:val="af2"/>
      </w:rPr>
      <w:fldChar w:fldCharType="end"/>
    </w:r>
    <w:r>
      <w:rPr>
        <w:rStyle w:val="af2"/>
      </w:rPr>
      <w:tab/>
    </w:r>
    <w:proofErr w:type="spellStart"/>
    <w:r w:rsidRPr="00324B9D">
      <w:rPr>
        <w:rStyle w:val="af2"/>
        <w:b w:val="0"/>
        <w:snapToGrid w:val="0"/>
        <w:sz w:val="16"/>
      </w:rPr>
      <w:t>GE.17</w:t>
    </w:r>
    <w:proofErr w:type="spellEnd"/>
    <w:r w:rsidRPr="00324B9D">
      <w:rPr>
        <w:rStyle w:val="af2"/>
        <w:b w:val="0"/>
        <w:snapToGrid w:val="0"/>
        <w:sz w:val="16"/>
      </w:rPr>
      <w:t>-23242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37" w:rsidRPr="00324B9D" w:rsidRDefault="00680937" w:rsidP="00324B9D">
    <w:pPr>
      <w:pStyle w:val="af0"/>
      <w:tabs>
        <w:tab w:val="clear" w:pos="431"/>
        <w:tab w:val="right" w:pos="9638"/>
      </w:tabs>
      <w:rPr>
        <w:rStyle w:val="af2"/>
      </w:rPr>
    </w:pPr>
    <w:proofErr w:type="spellStart"/>
    <w:r>
      <w:t>GE.17</w:t>
    </w:r>
    <w:proofErr w:type="spellEnd"/>
    <w:r>
      <w:t>-23242</w:t>
    </w:r>
    <w:r>
      <w:tab/>
    </w:r>
    <w:r>
      <w:rPr>
        <w:rStyle w:val="af2"/>
      </w:rPr>
      <w:fldChar w:fldCharType="begin"/>
    </w:r>
    <w:r>
      <w:rPr>
        <w:rStyle w:val="af2"/>
      </w:rPr>
      <w:instrText xml:space="preserve"> PAGE  \* MERGEFORMAT </w:instrText>
    </w:r>
    <w:r>
      <w:rPr>
        <w:rStyle w:val="af2"/>
      </w:rPr>
      <w:fldChar w:fldCharType="separate"/>
    </w:r>
    <w:r w:rsidR="00895961">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37" w:rsidRPr="006D1FBC" w:rsidRDefault="00680937" w:rsidP="0068093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-23242</w:t>
    </w:r>
    <w:r w:rsidRPr="00EE277A">
      <w:rPr>
        <w:sz w:val="20"/>
        <w:lang w:eastAsia="zh-CN"/>
      </w:rPr>
      <w:t xml:space="preserve"> (C)</w:t>
    </w:r>
    <w:r>
      <w:rPr>
        <w:sz w:val="20"/>
        <w:lang w:eastAsia="zh-CN"/>
      </w:rPr>
      <w:tab/>
    </w:r>
    <w:r w:rsidR="005F6D0A">
      <w:rPr>
        <w:sz w:val="20"/>
        <w:lang w:eastAsia="zh-CN"/>
      </w:rPr>
      <w:t>3</w:t>
    </w:r>
    <w:r>
      <w:rPr>
        <w:sz w:val="20"/>
        <w:lang w:eastAsia="zh-CN"/>
      </w:rPr>
      <w:t>00</w:t>
    </w:r>
    <w:r w:rsidR="005F6D0A">
      <w:rPr>
        <w:sz w:val="20"/>
        <w:lang w:eastAsia="zh-CN"/>
      </w:rPr>
      <w:t>1</w:t>
    </w:r>
    <w:r>
      <w:rPr>
        <w:sz w:val="20"/>
        <w:lang w:eastAsia="zh-CN"/>
      </w:rPr>
      <w:t>1</w:t>
    </w:r>
    <w:r w:rsidR="005F6D0A">
      <w:rPr>
        <w:rFonts w:eastAsiaTheme="minorEastAsia"/>
        <w:sz w:val="20"/>
        <w:lang w:eastAsia="zh-CN"/>
      </w:rPr>
      <w:t>8</w:t>
    </w:r>
    <w:r>
      <w:rPr>
        <w:sz w:val="20"/>
        <w:lang w:eastAsia="zh-CN"/>
      </w:rPr>
      <w:tab/>
    </w:r>
    <w:r w:rsidRPr="006962FC">
      <w:rPr>
        <w:rFonts w:asciiTheme="majorBidi" w:hAnsiTheme="majorBidi" w:cstheme="majorBidi"/>
        <w:sz w:val="20"/>
        <w:lang w:eastAsia="zh-CN"/>
      </w:rPr>
      <w:t>0</w:t>
    </w:r>
    <w:r w:rsidR="006962FC" w:rsidRPr="006962FC">
      <w:rPr>
        <w:rFonts w:asciiTheme="majorBidi" w:eastAsiaTheme="minorEastAsia" w:hAnsiTheme="majorBidi" w:cstheme="majorBidi"/>
        <w:sz w:val="20"/>
        <w:lang w:eastAsia="zh-CN"/>
      </w:rPr>
      <w:t>5</w:t>
    </w:r>
    <w:r w:rsidRPr="006962FC">
      <w:rPr>
        <w:rFonts w:asciiTheme="majorBidi" w:hAnsiTheme="majorBidi" w:cstheme="majorBidi"/>
        <w:sz w:val="20"/>
        <w:lang w:eastAsia="zh-CN"/>
      </w:rPr>
      <w:t>0</w:t>
    </w:r>
    <w:r w:rsidR="005F6D0A" w:rsidRPr="006962FC">
      <w:rPr>
        <w:rFonts w:asciiTheme="majorBidi" w:hAnsiTheme="majorBidi" w:cstheme="majorBidi"/>
        <w:sz w:val="20"/>
        <w:lang w:eastAsia="zh-CN"/>
      </w:rPr>
      <w:t>2</w:t>
    </w:r>
    <w:r w:rsidRPr="006962FC">
      <w:rPr>
        <w:rFonts w:asciiTheme="majorBidi" w:hAnsiTheme="majorBidi" w:cstheme="majorBidi"/>
        <w:sz w:val="20"/>
        <w:lang w:eastAsia="zh-CN"/>
      </w:rPr>
      <w:t>1</w:t>
    </w:r>
    <w:r w:rsidR="005F6D0A" w:rsidRPr="006962FC">
      <w:rPr>
        <w:rFonts w:asciiTheme="majorBidi" w:eastAsiaTheme="minorEastAsia" w:hAnsiTheme="majorBidi" w:cstheme="majorBidi"/>
        <w:sz w:val="20"/>
        <w:lang w:eastAsia="zh-CN"/>
      </w:rPr>
      <w:t>8</w:t>
    </w:r>
  </w:p>
  <w:p w:rsidR="00680937" w:rsidRPr="00487939" w:rsidRDefault="00680937" w:rsidP="0068093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AUS/CO/18-2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US/CO/18-2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37" w:rsidRPr="000157B1" w:rsidRDefault="006809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80937" w:rsidRPr="000157B1" w:rsidRDefault="006809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80937" w:rsidRDefault="00680937"/>
  </w:footnote>
  <w:footnote w:id="2">
    <w:p w:rsidR="00680937" w:rsidRDefault="00680937" w:rsidP="005F6D0A">
      <w:pPr>
        <w:pStyle w:val="a6"/>
        <w:spacing w:after="0"/>
      </w:pPr>
      <w:r w:rsidRPr="00C10C1E">
        <w:rPr>
          <w:rStyle w:val="a8"/>
          <w:rFonts w:eastAsia="宋体"/>
          <w:vertAlign w:val="baseline"/>
        </w:rPr>
        <w:tab/>
      </w:r>
      <w:r w:rsidRPr="00680937">
        <w:rPr>
          <w:rStyle w:val="a8"/>
          <w:rFonts w:eastAsia="宋体"/>
          <w:vertAlign w:val="baseline"/>
        </w:rPr>
        <w:t>*</w:t>
      </w:r>
      <w:r w:rsidRPr="00C10C1E">
        <w:rPr>
          <w:rStyle w:val="a8"/>
          <w:rFonts w:eastAsia="宋体"/>
          <w:vertAlign w:val="baseline"/>
        </w:rPr>
        <w:tab/>
      </w:r>
      <w:r>
        <w:rPr>
          <w:lang w:val="zh-CN"/>
        </w:rPr>
        <w:t>委员会第九十四届会议</w:t>
      </w:r>
      <w:r w:rsidR="005F6D0A">
        <w:rPr>
          <w:rFonts w:hint="eastAsia"/>
          <w:lang w:val="zh-CN"/>
        </w:rPr>
        <w:t>(</w:t>
      </w:r>
      <w:r>
        <w:rPr>
          <w:lang w:val="zh-CN"/>
        </w:rPr>
        <w:t>2017</w:t>
      </w:r>
      <w:r>
        <w:rPr>
          <w:lang w:val="zh-CN"/>
        </w:rPr>
        <w:t>年</w:t>
      </w:r>
      <w:r>
        <w:rPr>
          <w:lang w:val="zh-CN"/>
        </w:rPr>
        <w:t>11</w:t>
      </w:r>
      <w:r>
        <w:rPr>
          <w:lang w:val="zh-CN"/>
        </w:rPr>
        <w:t>月</w:t>
      </w:r>
      <w:r>
        <w:rPr>
          <w:lang w:val="zh-CN"/>
        </w:rPr>
        <w:t>20</w:t>
      </w:r>
      <w:r>
        <w:rPr>
          <w:lang w:val="zh-CN"/>
        </w:rPr>
        <w:t>日至</w:t>
      </w:r>
      <w:r>
        <w:rPr>
          <w:lang w:val="zh-CN"/>
        </w:rPr>
        <w:t>12</w:t>
      </w:r>
      <w:r>
        <w:rPr>
          <w:lang w:val="zh-CN"/>
        </w:rPr>
        <w:t>月</w:t>
      </w:r>
      <w:r>
        <w:rPr>
          <w:lang w:val="zh-CN"/>
        </w:rPr>
        <w:t>8</w:t>
      </w:r>
      <w:r>
        <w:rPr>
          <w:lang w:val="zh-CN"/>
        </w:rPr>
        <w:t>日</w:t>
      </w:r>
      <w:r w:rsidR="005F6D0A">
        <w:rPr>
          <w:rFonts w:hint="eastAsia"/>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37" w:rsidRDefault="00680937" w:rsidP="00324B9D">
    <w:pPr>
      <w:pStyle w:val="af3"/>
    </w:pPr>
    <w:proofErr w:type="spellStart"/>
    <w:r>
      <w:t>CERD</w:t>
    </w:r>
    <w:proofErr w:type="spellEnd"/>
    <w:r>
      <w:t>/C/</w:t>
    </w:r>
    <w:proofErr w:type="spellStart"/>
    <w:r>
      <w:t>AUS</w:t>
    </w:r>
    <w:proofErr w:type="spellEnd"/>
    <w:r>
      <w:t>/CO/18-20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37" w:rsidRPr="00202A30" w:rsidRDefault="00680937" w:rsidP="00324B9D">
    <w:pPr>
      <w:pStyle w:val="af3"/>
      <w:jc w:val="right"/>
    </w:pPr>
    <w:proofErr w:type="spellStart"/>
    <w:r>
      <w:t>CERD</w:t>
    </w:r>
    <w:proofErr w:type="spellEnd"/>
    <w:r>
      <w:t>/C/</w:t>
    </w:r>
    <w:proofErr w:type="spellStart"/>
    <w:r>
      <w:t>AUS</w:t>
    </w:r>
    <w:proofErr w:type="spellEnd"/>
    <w:r>
      <w:t>/CO/18-20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782FEE"/>
    <w:multiLevelType w:val="hybridMultilevel"/>
    <w:tmpl w:val="2A6019B2"/>
    <w:lvl w:ilvl="0" w:tplc="32E4B81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1F4142A"/>
    <w:multiLevelType w:val="hybridMultilevel"/>
    <w:tmpl w:val="7A64DBDE"/>
    <w:lvl w:ilvl="0" w:tplc="0409000F">
      <w:start w:val="1"/>
      <w:numFmt w:val="decimal"/>
      <w:lvlText w:val="%1."/>
      <w:lvlJc w:val="left"/>
      <w:pPr>
        <w:ind w:left="1554" w:hanging="420"/>
      </w:p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2AB13C6"/>
    <w:multiLevelType w:val="hybridMultilevel"/>
    <w:tmpl w:val="BA049BBE"/>
    <w:lvl w:ilvl="0" w:tplc="7BF26C3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046B2420"/>
    <w:multiLevelType w:val="hybridMultilevel"/>
    <w:tmpl w:val="94DE8844"/>
    <w:lvl w:ilvl="0" w:tplc="E8BAB8A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0ACA1F50"/>
    <w:multiLevelType w:val="hybridMultilevel"/>
    <w:tmpl w:val="DBEA5192"/>
    <w:lvl w:ilvl="0" w:tplc="E8BAB8A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0D812DD3"/>
    <w:multiLevelType w:val="hybridMultilevel"/>
    <w:tmpl w:val="70B2D312"/>
    <w:lvl w:ilvl="0" w:tplc="7BF26C3E">
      <w:start w:val="1"/>
      <w:numFmt w:val="lowerLetter"/>
      <w:lvlText w:val="(%1)"/>
      <w:lvlJc w:val="left"/>
      <w:pPr>
        <w:ind w:left="3048" w:hanging="360"/>
      </w:pPr>
      <w:rPr>
        <w:rFonts w:hint="default"/>
      </w:rPr>
    </w:lvl>
    <w:lvl w:ilvl="1" w:tplc="04090019" w:tentative="1">
      <w:start w:val="1"/>
      <w:numFmt w:val="lowerLetter"/>
      <w:lvlText w:val="%2)"/>
      <w:lvlJc w:val="left"/>
      <w:pPr>
        <w:ind w:left="1974" w:hanging="420"/>
      </w:pPr>
    </w:lvl>
    <w:lvl w:ilvl="2" w:tplc="7BF26C3E">
      <w:start w:val="1"/>
      <w:numFmt w:val="lowerLetter"/>
      <w:lvlText w:val="(%3)"/>
      <w:lvlJc w:val="left"/>
      <w:pPr>
        <w:ind w:left="2394" w:hanging="420"/>
      </w:pPr>
      <w:rPr>
        <w:rFonts w:hint="default"/>
      </w:r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2FF0649"/>
    <w:multiLevelType w:val="hybridMultilevel"/>
    <w:tmpl w:val="8E306FDE"/>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3E77DC"/>
    <w:multiLevelType w:val="hybridMultilevel"/>
    <w:tmpl w:val="22F6A61C"/>
    <w:lvl w:ilvl="0" w:tplc="E8BAB8A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36AD4D82"/>
    <w:multiLevelType w:val="hybridMultilevel"/>
    <w:tmpl w:val="FCDA0510"/>
    <w:lvl w:ilvl="0" w:tplc="7BF26C3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38B656A8"/>
    <w:multiLevelType w:val="hybridMultilevel"/>
    <w:tmpl w:val="BCEADFCA"/>
    <w:lvl w:ilvl="0" w:tplc="32E4B81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466C7047"/>
    <w:multiLevelType w:val="hybridMultilevel"/>
    <w:tmpl w:val="39CE1D74"/>
    <w:lvl w:ilvl="0" w:tplc="7BF26C3E">
      <w:start w:val="1"/>
      <w:numFmt w:val="lowerLetter"/>
      <w:lvlText w:val="(%1)"/>
      <w:lvlJc w:val="left"/>
      <w:pPr>
        <w:ind w:left="3048" w:hanging="360"/>
      </w:pPr>
      <w:rPr>
        <w:rFonts w:hint="default"/>
      </w:r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6021177E"/>
    <w:multiLevelType w:val="hybridMultilevel"/>
    <w:tmpl w:val="707CABCC"/>
    <w:lvl w:ilvl="0" w:tplc="E8BAB8A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6970E6"/>
    <w:multiLevelType w:val="hybridMultilevel"/>
    <w:tmpl w:val="63A2A55E"/>
    <w:lvl w:ilvl="0" w:tplc="32E4B81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706177EC"/>
    <w:multiLevelType w:val="hybridMultilevel"/>
    <w:tmpl w:val="C138F620"/>
    <w:lvl w:ilvl="0" w:tplc="0409001B" w:tentative="1">
      <w:start w:val="1"/>
      <w:numFmt w:val="lowerRoman"/>
      <w:lvlText w:val="%1."/>
      <w:lvlJc w:val="right"/>
      <w:pPr>
        <w:ind w:left="3948"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8"/>
  </w:num>
  <w:num w:numId="2">
    <w:abstractNumId w:val="15"/>
  </w:num>
  <w:num w:numId="3">
    <w:abstractNumId w:val="9"/>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3"/>
  </w:num>
  <w:num w:numId="10">
    <w:abstractNumId w:val="6"/>
  </w:num>
  <w:num w:numId="11">
    <w:abstractNumId w:val="3"/>
  </w:num>
  <w:num w:numId="12">
    <w:abstractNumId w:val="18"/>
  </w:num>
  <w:num w:numId="13">
    <w:abstractNumId w:val="17"/>
  </w:num>
  <w:num w:numId="14">
    <w:abstractNumId w:val="12"/>
  </w:num>
  <w:num w:numId="15">
    <w:abstractNumId w:val="1"/>
  </w:num>
  <w:num w:numId="16">
    <w:abstractNumId w:val="7"/>
  </w:num>
  <w:num w:numId="17">
    <w:abstractNumId w:val="4"/>
  </w:num>
  <w:num w:numId="18">
    <w:abstractNumId w:val="1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E9"/>
    <w:rsid w:val="0000009C"/>
    <w:rsid w:val="00011483"/>
    <w:rsid w:val="00056C72"/>
    <w:rsid w:val="00066309"/>
    <w:rsid w:val="000D319F"/>
    <w:rsid w:val="000E4D0E"/>
    <w:rsid w:val="00114503"/>
    <w:rsid w:val="00144B69"/>
    <w:rsid w:val="00153E86"/>
    <w:rsid w:val="0019581E"/>
    <w:rsid w:val="001B1BD1"/>
    <w:rsid w:val="001C3EF2"/>
    <w:rsid w:val="001D17F6"/>
    <w:rsid w:val="00204B42"/>
    <w:rsid w:val="0021248C"/>
    <w:rsid w:val="0021265F"/>
    <w:rsid w:val="00221174"/>
    <w:rsid w:val="002231C3"/>
    <w:rsid w:val="0022746B"/>
    <w:rsid w:val="0024417F"/>
    <w:rsid w:val="00250F8D"/>
    <w:rsid w:val="002D5B34"/>
    <w:rsid w:val="002E1C97"/>
    <w:rsid w:val="002E742B"/>
    <w:rsid w:val="002F5834"/>
    <w:rsid w:val="003006AB"/>
    <w:rsid w:val="00324B9D"/>
    <w:rsid w:val="00326EBF"/>
    <w:rsid w:val="00327FE4"/>
    <w:rsid w:val="00427F63"/>
    <w:rsid w:val="00434D38"/>
    <w:rsid w:val="00442894"/>
    <w:rsid w:val="004467A8"/>
    <w:rsid w:val="004527F2"/>
    <w:rsid w:val="00494EB8"/>
    <w:rsid w:val="0049776F"/>
    <w:rsid w:val="004B6B8B"/>
    <w:rsid w:val="004C4A0A"/>
    <w:rsid w:val="004D62EC"/>
    <w:rsid w:val="004F6015"/>
    <w:rsid w:val="00501220"/>
    <w:rsid w:val="00501A31"/>
    <w:rsid w:val="0050403D"/>
    <w:rsid w:val="00531F42"/>
    <w:rsid w:val="005B5AF4"/>
    <w:rsid w:val="005E403A"/>
    <w:rsid w:val="005E6C2E"/>
    <w:rsid w:val="005F6882"/>
    <w:rsid w:val="005F6D0A"/>
    <w:rsid w:val="00644081"/>
    <w:rsid w:val="006621F5"/>
    <w:rsid w:val="0067651B"/>
    <w:rsid w:val="00680656"/>
    <w:rsid w:val="00680937"/>
    <w:rsid w:val="00684327"/>
    <w:rsid w:val="006962FC"/>
    <w:rsid w:val="006B1119"/>
    <w:rsid w:val="006B5316"/>
    <w:rsid w:val="006D1FBC"/>
    <w:rsid w:val="006D6CD5"/>
    <w:rsid w:val="006E3E46"/>
    <w:rsid w:val="006E71B1"/>
    <w:rsid w:val="006F1404"/>
    <w:rsid w:val="006F3BEF"/>
    <w:rsid w:val="0070593B"/>
    <w:rsid w:val="00705D89"/>
    <w:rsid w:val="00730AF7"/>
    <w:rsid w:val="00731A42"/>
    <w:rsid w:val="00746AA4"/>
    <w:rsid w:val="00767E69"/>
    <w:rsid w:val="0077079A"/>
    <w:rsid w:val="007A5599"/>
    <w:rsid w:val="007B52B8"/>
    <w:rsid w:val="007D4EE9"/>
    <w:rsid w:val="00806D29"/>
    <w:rsid w:val="00856233"/>
    <w:rsid w:val="00857797"/>
    <w:rsid w:val="00860F27"/>
    <w:rsid w:val="008774C8"/>
    <w:rsid w:val="00881987"/>
    <w:rsid w:val="00886495"/>
    <w:rsid w:val="008902F5"/>
    <w:rsid w:val="00895961"/>
    <w:rsid w:val="008B0560"/>
    <w:rsid w:val="008B2BFA"/>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45A64"/>
    <w:rsid w:val="00A52DAF"/>
    <w:rsid w:val="00A6295D"/>
    <w:rsid w:val="00A84072"/>
    <w:rsid w:val="00A85F23"/>
    <w:rsid w:val="00AB2D1F"/>
    <w:rsid w:val="00B16570"/>
    <w:rsid w:val="00B23B03"/>
    <w:rsid w:val="00B43EB7"/>
    <w:rsid w:val="00B53320"/>
    <w:rsid w:val="00BC6522"/>
    <w:rsid w:val="00C10C1E"/>
    <w:rsid w:val="00C121D5"/>
    <w:rsid w:val="00C17349"/>
    <w:rsid w:val="00C351AA"/>
    <w:rsid w:val="00C7253F"/>
    <w:rsid w:val="00CB2D80"/>
    <w:rsid w:val="00CF6941"/>
    <w:rsid w:val="00D002CD"/>
    <w:rsid w:val="00D26A05"/>
    <w:rsid w:val="00D43327"/>
    <w:rsid w:val="00D83CA2"/>
    <w:rsid w:val="00D97B98"/>
    <w:rsid w:val="00DC671F"/>
    <w:rsid w:val="00DD1156"/>
    <w:rsid w:val="00DD303D"/>
    <w:rsid w:val="00DD5B89"/>
    <w:rsid w:val="00DE4DA7"/>
    <w:rsid w:val="00DF214A"/>
    <w:rsid w:val="00E07C86"/>
    <w:rsid w:val="00E143D5"/>
    <w:rsid w:val="00E33B38"/>
    <w:rsid w:val="00E47FE5"/>
    <w:rsid w:val="00E574AF"/>
    <w:rsid w:val="00E74A10"/>
    <w:rsid w:val="00E81C5F"/>
    <w:rsid w:val="00EE277C"/>
    <w:rsid w:val="00F148B2"/>
    <w:rsid w:val="00F23838"/>
    <w:rsid w:val="00F24E6D"/>
    <w:rsid w:val="00F3615A"/>
    <w:rsid w:val="00F626BB"/>
    <w:rsid w:val="00F714DA"/>
    <w:rsid w:val="00F84F7F"/>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533E54-EE6C-4AE6-B2F0-394BED07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5B5AF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5B5AF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5B5AF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5B5AF4"/>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0754-F22F-4EC6-9219-4340BE1D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8280</Words>
  <Characters>8957</Characters>
  <Application>Microsoft Office Word</Application>
  <DocSecurity>0</DocSecurity>
  <Lines>326</Lines>
  <Paragraphs>124</Paragraphs>
  <ScaleCrop>false</ScaleCrop>
  <Company>DCM</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1723242</dc:title>
  <dc:subject>CERD/C/AUS/CO/18-20</dc:subject>
  <dc:creator>WUJS</dc:creator>
  <cp:keywords/>
  <dc:description/>
  <cp:lastModifiedBy>Generic tpschi</cp:lastModifiedBy>
  <cp:revision>2</cp:revision>
  <cp:lastPrinted>2014-05-09T11:28:00Z</cp:lastPrinted>
  <dcterms:created xsi:type="dcterms:W3CDTF">2018-02-05T09:43:00Z</dcterms:created>
  <dcterms:modified xsi:type="dcterms:W3CDTF">2018-02-05T09:43:00Z</dcterms:modified>
</cp:coreProperties>
</file>