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Pr="009145DF" w:rsidRDefault="009145DF">
      <w:pPr>
        <w:framePr w:w="4025" w:h="2075" w:hSpace="180" w:wrap="around" w:vAnchor="text" w:hAnchor="page" w:x="851" w:y="-2399" w:anchorLock="1"/>
        <w:bidi w:val="0"/>
        <w:spacing w:before="0"/>
        <w:jc w:val="left"/>
        <w:rPr>
          <w:rFonts w:cs="Times New Roman"/>
          <w:szCs w:val="22"/>
          <w:lang w:eastAsia="en-US"/>
        </w:rPr>
      </w:pPr>
      <w:r w:rsidRPr="009145DF">
        <w:rPr>
          <w:szCs w:val="22"/>
        </w:rPr>
        <w:t>GENERAL</w:t>
      </w:r>
    </w:p>
    <w:p w:rsidR="007E2693" w:rsidRPr="009145DF" w:rsidRDefault="009145DF">
      <w:pPr>
        <w:framePr w:w="4025" w:h="2075" w:hSpace="180" w:wrap="around" w:vAnchor="text" w:hAnchor="page" w:x="851" w:y="-2399" w:anchorLock="1"/>
        <w:bidi w:val="0"/>
        <w:spacing w:before="0" w:after="0"/>
        <w:jc w:val="left"/>
      </w:pPr>
      <w:r w:rsidRPr="009145DF">
        <w:rPr>
          <w:szCs w:val="22"/>
        </w:rPr>
        <w:t>CCPR/C/AUS/CO/5</w:t>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F55567">
        <w:rPr>
          <w:szCs w:val="22"/>
          <w:lang w:eastAsia="en-US"/>
        </w:rPr>
        <w:t>7</w:t>
      </w:r>
      <w:r>
        <w:fldChar w:fldCharType="end"/>
      </w:r>
      <w:r w:rsidR="009145DF">
        <w:rPr>
          <w:szCs w:val="22"/>
          <w:lang w:eastAsia="en-US"/>
        </w:rPr>
        <w:t xml:space="preserve"> May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9145DF" w:rsidRPr="00724A92" w:rsidRDefault="00ED529B" w:rsidP="00724A92">
      <w:pPr>
        <w:pStyle w:val="Caption"/>
        <w:spacing w:line="380" w:lineRule="exact"/>
        <w:jc w:val="lowKashida"/>
        <w:rPr>
          <w:rFonts w:hint="cs"/>
          <w:b w:val="0"/>
          <w:bCs w:val="0"/>
          <w:sz w:val="36"/>
          <w:szCs w:val="36"/>
          <w:rtl/>
        </w:rPr>
      </w:pPr>
      <w:r>
        <w:rPr>
          <w:rFonts w:hint="cs"/>
          <w:b w:val="0"/>
          <w:bCs w:val="0"/>
          <w:sz w:val="36"/>
          <w:szCs w:val="36"/>
          <w:rtl/>
        </w:rPr>
        <w:t>اللجنة المعنية بحقوق الإنسان</w:t>
      </w:r>
    </w:p>
    <w:p w:rsidR="009145DF" w:rsidRPr="009145DF" w:rsidRDefault="009145DF" w:rsidP="00724A92">
      <w:pPr>
        <w:spacing w:before="0" w:after="0" w:line="380" w:lineRule="exact"/>
        <w:rPr>
          <w:rFonts w:hint="cs"/>
          <w:rtl/>
        </w:rPr>
      </w:pPr>
      <w:r w:rsidRPr="009145DF">
        <w:rPr>
          <w:rFonts w:hint="cs"/>
          <w:rtl/>
        </w:rPr>
        <w:t>الدورة الخامسة والتسعون</w:t>
      </w:r>
    </w:p>
    <w:p w:rsidR="009145DF" w:rsidRPr="009145DF" w:rsidRDefault="009145DF" w:rsidP="00724A92">
      <w:pPr>
        <w:spacing w:before="0" w:after="480" w:line="380" w:lineRule="exact"/>
        <w:rPr>
          <w:rFonts w:hint="cs"/>
          <w:rtl/>
        </w:rPr>
      </w:pPr>
      <w:r w:rsidRPr="009145DF">
        <w:rPr>
          <w:rFonts w:hint="cs"/>
          <w:rtl/>
        </w:rPr>
        <w:t>نيويورك، 16 آذار/مارس -</w:t>
      </w:r>
      <w:r w:rsidR="00ED529B">
        <w:rPr>
          <w:rFonts w:hint="cs"/>
          <w:rtl/>
        </w:rPr>
        <w:t xml:space="preserve"> </w:t>
      </w:r>
      <w:r w:rsidRPr="009145DF">
        <w:rPr>
          <w:rFonts w:hint="cs"/>
          <w:rtl/>
        </w:rPr>
        <w:t>3 نيسان/أبريل 2009</w:t>
      </w:r>
    </w:p>
    <w:p w:rsidR="009145DF" w:rsidRPr="00724A92" w:rsidRDefault="009145DF" w:rsidP="00724A92">
      <w:pPr>
        <w:spacing w:before="0" w:line="380" w:lineRule="exact"/>
        <w:jc w:val="center"/>
        <w:rPr>
          <w:rFonts w:hint="cs"/>
          <w:b/>
          <w:bCs/>
          <w:sz w:val="36"/>
          <w:szCs w:val="36"/>
          <w:rtl/>
        </w:rPr>
      </w:pPr>
      <w:r w:rsidRPr="00724A92">
        <w:rPr>
          <w:rFonts w:hint="cs"/>
          <w:b/>
          <w:bCs/>
          <w:sz w:val="36"/>
          <w:szCs w:val="36"/>
          <w:rtl/>
        </w:rPr>
        <w:t>النظر في التقارير المقدمة من الدول الأطراف</w:t>
      </w:r>
      <w:r w:rsidR="00724A92" w:rsidRPr="00724A92">
        <w:rPr>
          <w:b/>
          <w:bCs/>
          <w:sz w:val="36"/>
          <w:szCs w:val="36"/>
          <w:rtl/>
        </w:rPr>
        <w:br/>
      </w:r>
      <w:r w:rsidRPr="00724A92">
        <w:rPr>
          <w:rFonts w:hint="cs"/>
          <w:b/>
          <w:bCs/>
          <w:sz w:val="36"/>
          <w:szCs w:val="36"/>
          <w:rtl/>
        </w:rPr>
        <w:t>بموجب المادة 40 من العهد</w:t>
      </w:r>
    </w:p>
    <w:p w:rsidR="009145DF" w:rsidRPr="00724A92" w:rsidRDefault="009145DF" w:rsidP="00724A92">
      <w:pPr>
        <w:pStyle w:val="Heading2"/>
        <w:spacing w:before="0" w:line="380" w:lineRule="exact"/>
        <w:rPr>
          <w:rFonts w:hint="cs"/>
          <w:b/>
          <w:bCs/>
          <w:sz w:val="22"/>
          <w:szCs w:val="30"/>
          <w:rtl/>
        </w:rPr>
      </w:pPr>
      <w:r w:rsidRPr="00724A92">
        <w:rPr>
          <w:rFonts w:hint="cs"/>
          <w:b/>
          <w:bCs/>
          <w:sz w:val="22"/>
          <w:szCs w:val="30"/>
          <w:rtl/>
        </w:rPr>
        <w:t>الملاحظات الختامية للجنة المعنية بحقوق الإنسان</w:t>
      </w:r>
    </w:p>
    <w:p w:rsidR="009145DF" w:rsidRPr="00724A92" w:rsidRDefault="00724A92" w:rsidP="00724A92">
      <w:pPr>
        <w:pStyle w:val="Heading3"/>
        <w:spacing w:before="0" w:line="380" w:lineRule="exact"/>
        <w:rPr>
          <w:rFonts w:hint="cs"/>
          <w:sz w:val="36"/>
          <w:szCs w:val="36"/>
          <w:rtl/>
        </w:rPr>
      </w:pPr>
      <w:r>
        <w:rPr>
          <w:rFonts w:hint="cs"/>
          <w:sz w:val="36"/>
          <w:szCs w:val="36"/>
          <w:rtl/>
        </w:rPr>
        <w:t>أ</w:t>
      </w:r>
      <w:r w:rsidR="009145DF" w:rsidRPr="00724A92">
        <w:rPr>
          <w:rFonts w:hint="cs"/>
          <w:sz w:val="36"/>
          <w:szCs w:val="36"/>
          <w:rtl/>
        </w:rPr>
        <w:t>ستراليا</w:t>
      </w:r>
    </w:p>
    <w:p w:rsidR="009145DF" w:rsidRPr="009145DF" w:rsidRDefault="009145DF" w:rsidP="00724A92">
      <w:pPr>
        <w:spacing w:before="0" w:line="380" w:lineRule="exact"/>
        <w:rPr>
          <w:rFonts w:hint="cs"/>
          <w:rtl/>
        </w:rPr>
      </w:pPr>
      <w:r w:rsidRPr="009145DF">
        <w:rPr>
          <w:rFonts w:hint="cs"/>
          <w:rtl/>
        </w:rPr>
        <w:t>1-</w:t>
      </w:r>
      <w:r w:rsidRPr="009145DF">
        <w:rPr>
          <w:rFonts w:hint="cs"/>
          <w:rtl/>
        </w:rPr>
        <w:tab/>
        <w:t xml:space="preserve">نظرت اللجنة في تقرير </w:t>
      </w:r>
      <w:r w:rsidR="00020759">
        <w:rPr>
          <w:rFonts w:hint="cs"/>
          <w:rtl/>
        </w:rPr>
        <w:t xml:space="preserve">أستراليا </w:t>
      </w:r>
      <w:r w:rsidRPr="009145DF">
        <w:rPr>
          <w:rFonts w:hint="cs"/>
          <w:rtl/>
        </w:rPr>
        <w:t>الدوري الخامس (</w:t>
      </w:r>
      <w:r w:rsidRPr="009145DF">
        <w:t>CCPR/C/AUS/5</w:t>
      </w:r>
      <w:r w:rsidRPr="009145DF">
        <w:rPr>
          <w:rFonts w:hint="cs"/>
          <w:rtl/>
        </w:rPr>
        <w:t>) في جلساتها 2609 و2610 و2611</w:t>
      </w:r>
      <w:r w:rsidR="00020759">
        <w:rPr>
          <w:rFonts w:hint="cs"/>
          <w:rtl/>
        </w:rPr>
        <w:t xml:space="preserve"> </w:t>
      </w:r>
      <w:r w:rsidRPr="009145DF">
        <w:rPr>
          <w:rFonts w:hint="cs"/>
          <w:rtl/>
        </w:rPr>
        <w:t>(</w:t>
      </w:r>
      <w:r w:rsidRPr="009145DF">
        <w:t>CCPR/C/SR.2609-2611</w:t>
      </w:r>
      <w:r w:rsidRPr="009145DF">
        <w:rPr>
          <w:rFonts w:hint="cs"/>
          <w:rtl/>
        </w:rPr>
        <w:t>) المعقودة في 23 و24 آذار/مارس 2009، واعتمدت الملاحظات الختامية التالية في جلستها 2624</w:t>
      </w:r>
      <w:r w:rsidR="006E6D8B">
        <w:rPr>
          <w:rFonts w:hint="cs"/>
          <w:rtl/>
        </w:rPr>
        <w:t xml:space="preserve"> </w:t>
      </w:r>
      <w:r w:rsidRPr="009145DF">
        <w:rPr>
          <w:rFonts w:hint="cs"/>
          <w:rtl/>
        </w:rPr>
        <w:t>(</w:t>
      </w:r>
      <w:r w:rsidRPr="009145DF">
        <w:t>CCPR/C/SR.2624</w:t>
      </w:r>
      <w:r w:rsidRPr="009145DF">
        <w:rPr>
          <w:rFonts w:hint="cs"/>
          <w:rtl/>
        </w:rPr>
        <w:t>) المعقودة في 2 نيسان/أبريل 2009.</w:t>
      </w:r>
    </w:p>
    <w:p w:rsidR="009145DF" w:rsidRPr="00020759" w:rsidRDefault="009145DF" w:rsidP="006E6D8B">
      <w:pPr>
        <w:pStyle w:val="Heading2"/>
        <w:spacing w:before="0" w:line="380" w:lineRule="exact"/>
        <w:rPr>
          <w:rFonts w:hint="cs"/>
          <w:b/>
          <w:bCs/>
          <w:sz w:val="22"/>
          <w:szCs w:val="30"/>
          <w:rtl/>
        </w:rPr>
      </w:pPr>
      <w:r w:rsidRPr="00020759">
        <w:rPr>
          <w:rFonts w:hint="cs"/>
          <w:b/>
          <w:bCs/>
          <w:sz w:val="22"/>
          <w:szCs w:val="30"/>
          <w:rtl/>
        </w:rPr>
        <w:t>ألف</w:t>
      </w:r>
      <w:r w:rsidR="006E6D8B">
        <w:rPr>
          <w:rFonts w:hint="cs"/>
          <w:b/>
          <w:bCs/>
          <w:sz w:val="22"/>
          <w:szCs w:val="30"/>
          <w:rtl/>
        </w:rPr>
        <w:t xml:space="preserve"> </w:t>
      </w:r>
      <w:r w:rsidRPr="00020759">
        <w:rPr>
          <w:rFonts w:hint="cs"/>
          <w:b/>
          <w:bCs/>
          <w:sz w:val="22"/>
          <w:szCs w:val="30"/>
          <w:rtl/>
        </w:rPr>
        <w:t>-</w:t>
      </w:r>
      <w:r w:rsidR="006E6D8B">
        <w:rPr>
          <w:rFonts w:hint="cs"/>
          <w:b/>
          <w:bCs/>
          <w:sz w:val="22"/>
          <w:szCs w:val="30"/>
          <w:rtl/>
        </w:rPr>
        <w:t xml:space="preserve"> </w:t>
      </w:r>
      <w:r w:rsidRPr="00020759">
        <w:rPr>
          <w:rFonts w:hint="cs"/>
          <w:b/>
          <w:bCs/>
          <w:sz w:val="22"/>
          <w:szCs w:val="30"/>
          <w:rtl/>
        </w:rPr>
        <w:t>مقدمة</w:t>
      </w:r>
    </w:p>
    <w:p w:rsidR="009145DF" w:rsidRPr="009145DF" w:rsidRDefault="009145DF" w:rsidP="006E6D8B">
      <w:pPr>
        <w:spacing w:before="0" w:line="380" w:lineRule="exact"/>
        <w:rPr>
          <w:rFonts w:hint="cs"/>
          <w:rtl/>
        </w:rPr>
      </w:pPr>
      <w:r w:rsidRPr="009145DF">
        <w:rPr>
          <w:rFonts w:hint="cs"/>
          <w:rtl/>
        </w:rPr>
        <w:t>2-</w:t>
      </w:r>
      <w:r w:rsidRPr="009145DF">
        <w:rPr>
          <w:rFonts w:hint="cs"/>
          <w:rtl/>
        </w:rPr>
        <w:tab/>
        <w:t>و</w:t>
      </w:r>
      <w:r w:rsidR="006E6D8B">
        <w:rPr>
          <w:rFonts w:hint="cs"/>
          <w:rtl/>
        </w:rPr>
        <w:t xml:space="preserve">رغم تقدير </w:t>
      </w:r>
      <w:r w:rsidRPr="009145DF">
        <w:rPr>
          <w:rFonts w:hint="cs"/>
          <w:rtl/>
        </w:rPr>
        <w:t xml:space="preserve">اللجنة لما أبدته الدولة الطرف من استعداد لاختبار نُهُج جديدة لإعداد تقاريرها الدورية، </w:t>
      </w:r>
      <w:r w:rsidR="006E6D8B">
        <w:rPr>
          <w:rFonts w:hint="cs"/>
          <w:rtl/>
        </w:rPr>
        <w:t xml:space="preserve">ومع اعترافها </w:t>
      </w:r>
      <w:r w:rsidRPr="009145DF">
        <w:rPr>
          <w:rFonts w:hint="cs"/>
          <w:rtl/>
        </w:rPr>
        <w:t xml:space="preserve">بأنها لا تعتزم استخدام نفس النهج في المستقبل، فهي ترى أن تقرير </w:t>
      </w:r>
      <w:r w:rsidR="00020759">
        <w:rPr>
          <w:rFonts w:hint="cs"/>
          <w:rtl/>
        </w:rPr>
        <w:t xml:space="preserve">أستراليا </w:t>
      </w:r>
      <w:r w:rsidRPr="009145DF">
        <w:rPr>
          <w:rFonts w:hint="cs"/>
          <w:rtl/>
        </w:rPr>
        <w:t>الدوري الخامس لا يلبي الشروط المنصوص عليها في المادة 40 من العهد فيما يتعلق بتوفير معلومات كافية تفي بالمراد عن التدابير المعتمدة لإعمال الحقوق المكرسة في العهد وكذلك عن التقدم المحرز في التمتع بتلك الحقوق.</w:t>
      </w:r>
    </w:p>
    <w:p w:rsidR="009145DF" w:rsidRPr="009145DF" w:rsidRDefault="009145DF" w:rsidP="006E6D8B">
      <w:pPr>
        <w:spacing w:before="0" w:line="380" w:lineRule="exact"/>
        <w:rPr>
          <w:rFonts w:hint="cs"/>
          <w:rtl/>
        </w:rPr>
      </w:pPr>
      <w:r w:rsidRPr="009145DF">
        <w:rPr>
          <w:rFonts w:hint="cs"/>
          <w:rtl/>
        </w:rPr>
        <w:t>3-</w:t>
      </w:r>
      <w:r w:rsidRPr="009145DF">
        <w:rPr>
          <w:rFonts w:hint="cs"/>
          <w:rtl/>
        </w:rPr>
        <w:tab/>
        <w:t xml:space="preserve">وترحب اللجنة بالحوار البناء الذي </w:t>
      </w:r>
      <w:r w:rsidR="006E6D8B">
        <w:rPr>
          <w:rFonts w:hint="cs"/>
          <w:rtl/>
        </w:rPr>
        <w:t>أجرته</w:t>
      </w:r>
      <w:r w:rsidRPr="009145DF">
        <w:rPr>
          <w:rFonts w:hint="cs"/>
          <w:rtl/>
        </w:rPr>
        <w:t xml:space="preserve"> مع وفد الدولة الطرف وبالإجابات </w:t>
      </w:r>
      <w:r w:rsidR="006E6D8B">
        <w:rPr>
          <w:rFonts w:hint="cs"/>
          <w:rtl/>
        </w:rPr>
        <w:t>الموجزة</w:t>
      </w:r>
      <w:r w:rsidRPr="009145DF">
        <w:rPr>
          <w:rFonts w:hint="cs"/>
          <w:rtl/>
        </w:rPr>
        <w:t xml:space="preserve"> على أسئلتها </w:t>
      </w:r>
      <w:r w:rsidR="006E6D8B">
        <w:rPr>
          <w:rFonts w:hint="cs"/>
          <w:rtl/>
        </w:rPr>
        <w:t>الشفوية والكتابية</w:t>
      </w:r>
      <w:r w:rsidRPr="009145DF">
        <w:rPr>
          <w:rFonts w:hint="cs"/>
          <w:rtl/>
        </w:rPr>
        <w:t>. وتعرب اللجنة عن تقديرها أيضاً لأن الإجابات</w:t>
      </w:r>
      <w:r w:rsidR="00A93990">
        <w:rPr>
          <w:rFonts w:hint="cs"/>
          <w:rtl/>
        </w:rPr>
        <w:t xml:space="preserve"> الكتابية</w:t>
      </w:r>
      <w:r w:rsidRPr="009145DF">
        <w:rPr>
          <w:rFonts w:hint="cs"/>
          <w:rtl/>
        </w:rPr>
        <w:t xml:space="preserve"> على قائمة أسئلتها (</w:t>
      </w:r>
      <w:r w:rsidRPr="009145DF">
        <w:t>CCPR/C/AUS/Q/5</w:t>
      </w:r>
      <w:r w:rsidRPr="009145DF">
        <w:rPr>
          <w:rFonts w:hint="cs"/>
          <w:rtl/>
        </w:rPr>
        <w:t xml:space="preserve">) قُدِّمت قبل الموعد المحدد لها </w:t>
      </w:r>
      <w:r w:rsidR="006E6D8B">
        <w:rPr>
          <w:rFonts w:hint="cs"/>
          <w:rtl/>
        </w:rPr>
        <w:t>بوقت كاف أتاح</w:t>
      </w:r>
      <w:r w:rsidRPr="009145DF">
        <w:rPr>
          <w:rFonts w:hint="cs"/>
          <w:rtl/>
        </w:rPr>
        <w:t xml:space="preserve"> بالتالي ترجمتها في الوقت المناسب إلى لغات عمل اللجنة.</w:t>
      </w:r>
    </w:p>
    <w:p w:rsidR="009145DF" w:rsidRPr="009145DF" w:rsidRDefault="009145DF" w:rsidP="006E6D8B">
      <w:pPr>
        <w:spacing w:before="0" w:line="380" w:lineRule="exact"/>
        <w:rPr>
          <w:rFonts w:hint="cs"/>
          <w:rtl/>
        </w:rPr>
      </w:pPr>
      <w:r w:rsidRPr="009145DF">
        <w:rPr>
          <w:rFonts w:hint="cs"/>
          <w:rtl/>
        </w:rPr>
        <w:t>4-</w:t>
      </w:r>
      <w:r w:rsidRPr="009145DF">
        <w:rPr>
          <w:rFonts w:hint="cs"/>
          <w:rtl/>
        </w:rPr>
        <w:tab/>
      </w:r>
      <w:r w:rsidRPr="006E6D8B">
        <w:rPr>
          <w:rFonts w:hint="cs"/>
          <w:rtl/>
        </w:rPr>
        <w:t xml:space="preserve">وترحب اللجنة </w:t>
      </w:r>
      <w:r w:rsidR="006E6D8B" w:rsidRPr="006E6D8B">
        <w:rPr>
          <w:rFonts w:hint="cs"/>
          <w:rtl/>
        </w:rPr>
        <w:t>ب</w:t>
      </w:r>
      <w:r w:rsidRPr="006E6D8B">
        <w:rPr>
          <w:rFonts w:hint="cs"/>
          <w:rtl/>
        </w:rPr>
        <w:t xml:space="preserve">ما قدمته اللجنة الأسترالية لحقوق الإنسان والمنظمات غير الحكومية </w:t>
      </w:r>
      <w:r w:rsidR="006E6D8B" w:rsidRPr="006E6D8B">
        <w:rPr>
          <w:rFonts w:hint="cs"/>
          <w:rtl/>
        </w:rPr>
        <w:t xml:space="preserve">الأسترالية </w:t>
      </w:r>
      <w:r w:rsidRPr="006E6D8B">
        <w:rPr>
          <w:rFonts w:hint="cs"/>
          <w:rtl/>
        </w:rPr>
        <w:t>من مساهمة في أعمالها.</w:t>
      </w:r>
    </w:p>
    <w:p w:rsidR="009145DF" w:rsidRPr="00020759" w:rsidRDefault="009145DF" w:rsidP="006E6D8B">
      <w:pPr>
        <w:pStyle w:val="Heading2"/>
        <w:spacing w:before="0" w:line="380" w:lineRule="exact"/>
        <w:rPr>
          <w:rFonts w:hint="cs"/>
          <w:b/>
          <w:bCs/>
          <w:sz w:val="22"/>
          <w:szCs w:val="30"/>
          <w:rtl/>
        </w:rPr>
      </w:pPr>
      <w:r w:rsidRPr="00020759">
        <w:rPr>
          <w:rFonts w:hint="cs"/>
          <w:b/>
          <w:bCs/>
          <w:sz w:val="22"/>
          <w:szCs w:val="30"/>
          <w:rtl/>
        </w:rPr>
        <w:t>باء</w:t>
      </w:r>
      <w:r w:rsidR="006E6D8B">
        <w:rPr>
          <w:rFonts w:hint="cs"/>
          <w:b/>
          <w:bCs/>
          <w:sz w:val="22"/>
          <w:szCs w:val="30"/>
          <w:rtl/>
        </w:rPr>
        <w:t xml:space="preserve"> </w:t>
      </w:r>
      <w:r w:rsidRPr="00020759">
        <w:rPr>
          <w:rFonts w:hint="cs"/>
          <w:b/>
          <w:bCs/>
          <w:sz w:val="22"/>
          <w:szCs w:val="30"/>
          <w:rtl/>
        </w:rPr>
        <w:t>-</w:t>
      </w:r>
      <w:r w:rsidR="006E6D8B">
        <w:rPr>
          <w:rFonts w:hint="cs"/>
          <w:b/>
          <w:bCs/>
          <w:sz w:val="22"/>
          <w:szCs w:val="30"/>
          <w:rtl/>
        </w:rPr>
        <w:t xml:space="preserve"> </w:t>
      </w:r>
      <w:r w:rsidRPr="00020759">
        <w:rPr>
          <w:rFonts w:hint="cs"/>
          <w:b/>
          <w:bCs/>
          <w:sz w:val="22"/>
          <w:szCs w:val="30"/>
          <w:rtl/>
        </w:rPr>
        <w:t>الجوانب الإيجابية</w:t>
      </w:r>
    </w:p>
    <w:p w:rsidR="009145DF" w:rsidRPr="009145DF" w:rsidRDefault="009145DF" w:rsidP="00724A92">
      <w:pPr>
        <w:spacing w:before="0" w:line="380" w:lineRule="exact"/>
        <w:rPr>
          <w:rFonts w:hint="cs"/>
          <w:rtl/>
        </w:rPr>
      </w:pPr>
      <w:r w:rsidRPr="009145DF">
        <w:rPr>
          <w:rFonts w:hint="cs"/>
          <w:rtl/>
        </w:rPr>
        <w:t>5-</w:t>
      </w:r>
      <w:r w:rsidRPr="009145DF">
        <w:rPr>
          <w:rFonts w:hint="cs"/>
          <w:rtl/>
        </w:rPr>
        <w:tab/>
        <w:t xml:space="preserve">ترحب اللجنة بالمشاورات الوطنية الجارية حالياً في مجال حقوق الإنسان بغية الاعتراف بحقوق الإنسان وحمايتها قانوناً في </w:t>
      </w:r>
      <w:r w:rsidR="00020759">
        <w:rPr>
          <w:rFonts w:hint="cs"/>
          <w:rtl/>
        </w:rPr>
        <w:t xml:space="preserve">أستراليا </w:t>
      </w:r>
      <w:r w:rsidRPr="009145DF">
        <w:rPr>
          <w:rFonts w:hint="cs"/>
          <w:rtl/>
        </w:rPr>
        <w:t>وهي مشاورات تشترك فيها جهات مختلفة معنية بحقوق الإنسان، تضم خبراء وأشخاصاً ينتمون إلى فئات ضعيفة.</w:t>
      </w:r>
    </w:p>
    <w:p w:rsidR="009145DF" w:rsidRPr="009145DF" w:rsidRDefault="009145DF" w:rsidP="00724A92">
      <w:pPr>
        <w:spacing w:before="0" w:line="380" w:lineRule="exact"/>
        <w:rPr>
          <w:rFonts w:hint="cs"/>
          <w:rtl/>
        </w:rPr>
      </w:pPr>
      <w:r w:rsidRPr="009145DF">
        <w:rPr>
          <w:rFonts w:hint="cs"/>
          <w:rtl/>
        </w:rPr>
        <w:t>6-</w:t>
      </w:r>
      <w:r w:rsidRPr="009145DF">
        <w:rPr>
          <w:rFonts w:hint="cs"/>
          <w:rtl/>
        </w:rPr>
        <w:tab/>
        <w:t>وترحب اللجنة بالاعتذار الذي قدمه البرلمان في 13 شباط/فبراير 2008 للسكان الأصليين ضحايا سياسات الأجيال المسروقة.</w:t>
      </w:r>
    </w:p>
    <w:p w:rsidR="009145DF" w:rsidRPr="009145DF" w:rsidRDefault="009145DF" w:rsidP="006E6D8B">
      <w:pPr>
        <w:spacing w:before="0" w:line="380" w:lineRule="exact"/>
        <w:rPr>
          <w:rFonts w:hint="cs"/>
          <w:rtl/>
        </w:rPr>
      </w:pPr>
      <w:r w:rsidRPr="009145DF">
        <w:rPr>
          <w:rFonts w:hint="cs"/>
          <w:rtl/>
        </w:rPr>
        <w:t>7-</w:t>
      </w:r>
      <w:r w:rsidRPr="009145DF">
        <w:rPr>
          <w:rFonts w:hint="cs"/>
          <w:rtl/>
        </w:rPr>
        <w:tab/>
      </w:r>
      <w:r w:rsidRPr="006E6D8B">
        <w:rPr>
          <w:rFonts w:hint="cs"/>
          <w:spacing w:val="0"/>
          <w:rtl/>
        </w:rPr>
        <w:t xml:space="preserve">وترحب اللجنة بإنشاء المجلس الوطني، في عام 2008، للحد من أعمال العنف التي تتعرض لها </w:t>
      </w:r>
      <w:r w:rsidR="006E6D8B" w:rsidRPr="006E6D8B">
        <w:rPr>
          <w:rFonts w:hint="cs"/>
          <w:spacing w:val="0"/>
          <w:rtl/>
        </w:rPr>
        <w:t>النساء وأطفالهن</w:t>
      </w:r>
      <w:r w:rsidRPr="006E6D8B">
        <w:rPr>
          <w:rFonts w:hint="cs"/>
          <w:spacing w:val="0"/>
          <w:rtl/>
        </w:rPr>
        <w:t>.</w:t>
      </w:r>
    </w:p>
    <w:p w:rsidR="009145DF" w:rsidRPr="00020759" w:rsidRDefault="009145DF" w:rsidP="006E6D8B">
      <w:pPr>
        <w:pStyle w:val="Heading2"/>
        <w:spacing w:before="0" w:line="380" w:lineRule="exact"/>
        <w:rPr>
          <w:rFonts w:hint="cs"/>
          <w:b/>
          <w:bCs/>
          <w:sz w:val="22"/>
          <w:szCs w:val="30"/>
          <w:rtl/>
        </w:rPr>
      </w:pPr>
      <w:r w:rsidRPr="00020759">
        <w:rPr>
          <w:rFonts w:hint="cs"/>
          <w:b/>
          <w:bCs/>
          <w:sz w:val="22"/>
          <w:szCs w:val="30"/>
          <w:rtl/>
        </w:rPr>
        <w:t>جيم</w:t>
      </w:r>
      <w:r w:rsidR="006E6D8B">
        <w:rPr>
          <w:rFonts w:hint="cs"/>
          <w:b/>
          <w:bCs/>
          <w:sz w:val="22"/>
          <w:szCs w:val="30"/>
          <w:rtl/>
        </w:rPr>
        <w:t xml:space="preserve"> </w:t>
      </w:r>
      <w:r w:rsidRPr="00020759">
        <w:rPr>
          <w:rFonts w:hint="cs"/>
          <w:b/>
          <w:bCs/>
          <w:sz w:val="22"/>
          <w:szCs w:val="30"/>
          <w:rtl/>
        </w:rPr>
        <w:t>-</w:t>
      </w:r>
      <w:r w:rsidR="006E6D8B">
        <w:rPr>
          <w:rFonts w:hint="cs"/>
          <w:b/>
          <w:bCs/>
          <w:sz w:val="22"/>
          <w:szCs w:val="30"/>
          <w:rtl/>
        </w:rPr>
        <w:t xml:space="preserve"> </w:t>
      </w:r>
      <w:r w:rsidRPr="00020759">
        <w:rPr>
          <w:rFonts w:hint="cs"/>
          <w:b/>
          <w:bCs/>
          <w:sz w:val="22"/>
          <w:szCs w:val="30"/>
          <w:rtl/>
        </w:rPr>
        <w:t>دواعي القلق الرئيسية والتوصيات</w:t>
      </w:r>
    </w:p>
    <w:p w:rsidR="009145DF" w:rsidRPr="009145DF" w:rsidRDefault="009145DF" w:rsidP="00A93990">
      <w:pPr>
        <w:pStyle w:val="BodyText"/>
        <w:spacing w:line="380" w:lineRule="exact"/>
        <w:rPr>
          <w:rFonts w:hint="cs"/>
          <w:sz w:val="22"/>
          <w:szCs w:val="30"/>
          <w:rtl/>
        </w:rPr>
      </w:pPr>
      <w:r w:rsidRPr="009145DF">
        <w:rPr>
          <w:rFonts w:hint="cs"/>
          <w:sz w:val="22"/>
          <w:szCs w:val="30"/>
          <w:rtl/>
        </w:rPr>
        <w:t>8-</w:t>
      </w:r>
      <w:r w:rsidRPr="009145DF">
        <w:rPr>
          <w:rFonts w:hint="cs"/>
          <w:sz w:val="22"/>
          <w:szCs w:val="30"/>
          <w:rtl/>
        </w:rPr>
        <w:tab/>
        <w:t xml:space="preserve">تلاحظ اللجنة أن أحكام العهد لم تدرج في القانون المحلي وأن الدولة الطرف لم تعتمد بعد إطاراً قانونياً شاملاً لحماية الحقوق المنصوص عليها في العهد على المستوى الاتحادي على الرغم من التوصيات التي اعتمدتها اللجنة في عام 2000. </w:t>
      </w:r>
      <w:r w:rsidR="006E6D8B">
        <w:rPr>
          <w:rFonts w:hint="cs"/>
          <w:sz w:val="22"/>
          <w:szCs w:val="30"/>
          <w:rtl/>
        </w:rPr>
        <w:t xml:space="preserve">وعلاوة على ذلك، </w:t>
      </w:r>
      <w:r w:rsidRPr="009145DF">
        <w:rPr>
          <w:rFonts w:hint="cs"/>
          <w:sz w:val="22"/>
          <w:szCs w:val="30"/>
          <w:rtl/>
        </w:rPr>
        <w:t>تعرب اللجنة عن أسفها</w:t>
      </w:r>
      <w:r w:rsidR="006E6D8B">
        <w:rPr>
          <w:rFonts w:hint="cs"/>
          <w:sz w:val="22"/>
          <w:szCs w:val="30"/>
          <w:rtl/>
        </w:rPr>
        <w:t xml:space="preserve"> لقلة رجوع القرارات القضائية إلى </w:t>
      </w:r>
      <w:r w:rsidRPr="009145DF">
        <w:rPr>
          <w:rFonts w:hint="cs"/>
          <w:sz w:val="22"/>
          <w:szCs w:val="30"/>
          <w:rtl/>
        </w:rPr>
        <w:t xml:space="preserve">القانون الدولي لحقوق الإنسان، بما </w:t>
      </w:r>
      <w:r w:rsidR="006E6D8B">
        <w:rPr>
          <w:rFonts w:hint="cs"/>
          <w:sz w:val="22"/>
          <w:szCs w:val="30"/>
          <w:rtl/>
        </w:rPr>
        <w:t>في ذلك</w:t>
      </w:r>
      <w:r w:rsidRPr="009145DF">
        <w:rPr>
          <w:rFonts w:hint="cs"/>
          <w:sz w:val="22"/>
          <w:szCs w:val="30"/>
          <w:rtl/>
        </w:rPr>
        <w:t xml:space="preserve"> العهد. (المادة 2)</w:t>
      </w:r>
    </w:p>
    <w:p w:rsidR="009145DF" w:rsidRPr="009145DF" w:rsidRDefault="006E6D8B" w:rsidP="006E6D8B">
      <w:pPr>
        <w:pStyle w:val="BodyTextIndent"/>
        <w:spacing w:line="380" w:lineRule="exact"/>
        <w:rPr>
          <w:rFonts w:hint="cs"/>
          <w:b/>
          <w:bCs/>
          <w:sz w:val="22"/>
          <w:szCs w:val="30"/>
        </w:rPr>
      </w:pPr>
      <w:r>
        <w:rPr>
          <w:rFonts w:hint="cs"/>
          <w:b/>
          <w:bCs/>
          <w:sz w:val="22"/>
          <w:szCs w:val="30"/>
          <w:rtl/>
        </w:rPr>
        <w:t>ينبغي أن تقوم</w:t>
      </w:r>
      <w:r w:rsidR="009145DF" w:rsidRPr="009145DF">
        <w:rPr>
          <w:rFonts w:hint="cs"/>
          <w:b/>
          <w:bCs/>
          <w:sz w:val="22"/>
          <w:szCs w:val="30"/>
          <w:rtl/>
        </w:rPr>
        <w:t xml:space="preserve"> الدولة الطرف: (أ) </w:t>
      </w:r>
      <w:r w:rsidR="00A93990">
        <w:rPr>
          <w:rFonts w:hint="cs"/>
          <w:b/>
          <w:bCs/>
          <w:sz w:val="22"/>
          <w:szCs w:val="30"/>
          <w:rtl/>
        </w:rPr>
        <w:t>ب</w:t>
      </w:r>
      <w:r w:rsidR="009145DF" w:rsidRPr="009145DF">
        <w:rPr>
          <w:rFonts w:hint="cs"/>
          <w:b/>
          <w:bCs/>
          <w:sz w:val="22"/>
          <w:szCs w:val="30"/>
          <w:rtl/>
        </w:rPr>
        <w:t xml:space="preserve">سن تشريعات شاملة </w:t>
      </w:r>
      <w:r>
        <w:rPr>
          <w:rFonts w:hint="cs"/>
          <w:b/>
          <w:bCs/>
          <w:sz w:val="22"/>
          <w:szCs w:val="30"/>
          <w:rtl/>
        </w:rPr>
        <w:t>تُعمل</w:t>
      </w:r>
      <w:r w:rsidR="009145DF" w:rsidRPr="009145DF">
        <w:rPr>
          <w:rFonts w:hint="cs"/>
          <w:b/>
          <w:bCs/>
          <w:sz w:val="22"/>
          <w:szCs w:val="30"/>
          <w:rtl/>
        </w:rPr>
        <w:t xml:space="preserve">، بحكم الواقع، </w:t>
      </w:r>
      <w:r>
        <w:rPr>
          <w:rFonts w:hint="cs"/>
          <w:b/>
          <w:bCs/>
          <w:sz w:val="22"/>
          <w:szCs w:val="30"/>
          <w:rtl/>
        </w:rPr>
        <w:t>كل</w:t>
      </w:r>
      <w:r w:rsidR="009145DF" w:rsidRPr="009145DF">
        <w:rPr>
          <w:rFonts w:hint="cs"/>
          <w:b/>
          <w:bCs/>
          <w:sz w:val="22"/>
          <w:szCs w:val="30"/>
          <w:rtl/>
        </w:rPr>
        <w:t xml:space="preserve"> أحكام العهد </w:t>
      </w:r>
      <w:r>
        <w:rPr>
          <w:rFonts w:hint="cs"/>
          <w:b/>
          <w:bCs/>
          <w:sz w:val="22"/>
          <w:szCs w:val="30"/>
          <w:rtl/>
        </w:rPr>
        <w:t xml:space="preserve">بصورة موحدة عبر كل </w:t>
      </w:r>
      <w:r w:rsidR="009145DF" w:rsidRPr="009145DF">
        <w:rPr>
          <w:rFonts w:hint="cs"/>
          <w:b/>
          <w:bCs/>
          <w:sz w:val="22"/>
          <w:szCs w:val="30"/>
          <w:rtl/>
        </w:rPr>
        <w:t xml:space="preserve">الولايات القضائية </w:t>
      </w:r>
      <w:r>
        <w:rPr>
          <w:rFonts w:hint="cs"/>
          <w:b/>
          <w:bCs/>
          <w:sz w:val="22"/>
          <w:szCs w:val="30"/>
          <w:rtl/>
        </w:rPr>
        <w:t xml:space="preserve">في </w:t>
      </w:r>
      <w:r w:rsidR="009145DF" w:rsidRPr="009145DF">
        <w:rPr>
          <w:rFonts w:hint="cs"/>
          <w:b/>
          <w:bCs/>
          <w:sz w:val="22"/>
          <w:szCs w:val="30"/>
          <w:rtl/>
        </w:rPr>
        <w:t>الاتحاد؛ (ب) و</w:t>
      </w:r>
      <w:r>
        <w:rPr>
          <w:rFonts w:hint="cs"/>
          <w:b/>
          <w:bCs/>
          <w:sz w:val="22"/>
          <w:szCs w:val="30"/>
          <w:rtl/>
        </w:rPr>
        <w:t xml:space="preserve">بإنشاء </w:t>
      </w:r>
      <w:r w:rsidR="009145DF" w:rsidRPr="009145DF">
        <w:rPr>
          <w:rFonts w:hint="cs"/>
          <w:b/>
          <w:bCs/>
          <w:sz w:val="22"/>
          <w:szCs w:val="30"/>
          <w:rtl/>
        </w:rPr>
        <w:t>آلية تضمن باستمرار تساوق أحكام القانون المحلي وأحكام العهد؛ (ج) و</w:t>
      </w:r>
      <w:r>
        <w:rPr>
          <w:rFonts w:hint="cs"/>
          <w:b/>
          <w:bCs/>
          <w:sz w:val="22"/>
          <w:szCs w:val="30"/>
          <w:rtl/>
        </w:rPr>
        <w:t>ب</w:t>
      </w:r>
      <w:r w:rsidR="009145DF" w:rsidRPr="009145DF">
        <w:rPr>
          <w:rFonts w:hint="cs"/>
          <w:b/>
          <w:bCs/>
          <w:sz w:val="22"/>
          <w:szCs w:val="30"/>
          <w:rtl/>
        </w:rPr>
        <w:t>توف</w:t>
      </w:r>
      <w:r>
        <w:rPr>
          <w:rFonts w:hint="cs"/>
          <w:b/>
          <w:bCs/>
          <w:sz w:val="22"/>
          <w:szCs w:val="30"/>
          <w:rtl/>
        </w:rPr>
        <w:t>ي</w:t>
      </w:r>
      <w:r w:rsidR="009145DF" w:rsidRPr="009145DF">
        <w:rPr>
          <w:rFonts w:hint="cs"/>
          <w:b/>
          <w:bCs/>
          <w:sz w:val="22"/>
          <w:szCs w:val="30"/>
          <w:rtl/>
        </w:rPr>
        <w:t>ر سبل تظلم قضائية فعالة لحماية الحقوق المنصوص عليها في العهد؛ (د) و</w:t>
      </w:r>
      <w:r>
        <w:rPr>
          <w:rFonts w:hint="cs"/>
          <w:b/>
          <w:bCs/>
          <w:sz w:val="22"/>
          <w:szCs w:val="30"/>
          <w:rtl/>
        </w:rPr>
        <w:t>ب</w:t>
      </w:r>
      <w:r w:rsidR="009145DF" w:rsidRPr="009145DF">
        <w:rPr>
          <w:rFonts w:hint="cs"/>
          <w:b/>
          <w:bCs/>
          <w:sz w:val="22"/>
          <w:szCs w:val="30"/>
          <w:rtl/>
        </w:rPr>
        <w:t>تنظ</w:t>
      </w:r>
      <w:r>
        <w:rPr>
          <w:rFonts w:hint="cs"/>
          <w:b/>
          <w:bCs/>
          <w:sz w:val="22"/>
          <w:szCs w:val="30"/>
          <w:rtl/>
        </w:rPr>
        <w:t>يم</w:t>
      </w:r>
      <w:r w:rsidR="009145DF" w:rsidRPr="009145DF">
        <w:rPr>
          <w:rFonts w:hint="cs"/>
          <w:b/>
          <w:bCs/>
          <w:sz w:val="22"/>
          <w:szCs w:val="30"/>
          <w:rtl/>
        </w:rPr>
        <w:t xml:space="preserve"> </w:t>
      </w:r>
      <w:r w:rsidRPr="009145DF">
        <w:rPr>
          <w:rFonts w:hint="cs"/>
          <w:b/>
          <w:bCs/>
          <w:sz w:val="22"/>
          <w:szCs w:val="30"/>
          <w:rtl/>
        </w:rPr>
        <w:t xml:space="preserve">برامج تدريبية </w:t>
      </w:r>
      <w:r>
        <w:rPr>
          <w:rFonts w:hint="cs"/>
          <w:b/>
          <w:bCs/>
          <w:sz w:val="22"/>
          <w:szCs w:val="30"/>
          <w:rtl/>
        </w:rPr>
        <w:t>ل</w:t>
      </w:r>
      <w:r w:rsidR="009145DF" w:rsidRPr="009145DF">
        <w:rPr>
          <w:rFonts w:hint="cs"/>
          <w:b/>
          <w:bCs/>
          <w:sz w:val="22"/>
          <w:szCs w:val="30"/>
          <w:rtl/>
        </w:rPr>
        <w:t xml:space="preserve">لسلك القضائي، بشأن أحكام العهد وفقه اللجنة. </w:t>
      </w:r>
    </w:p>
    <w:p w:rsidR="009145DF" w:rsidRPr="009145DF" w:rsidRDefault="009145DF" w:rsidP="006E6D8B">
      <w:pPr>
        <w:pStyle w:val="BodyText"/>
        <w:spacing w:line="380" w:lineRule="exact"/>
        <w:rPr>
          <w:rFonts w:hint="cs"/>
          <w:sz w:val="22"/>
          <w:szCs w:val="30"/>
          <w:rtl/>
        </w:rPr>
      </w:pPr>
      <w:r w:rsidRPr="009145DF">
        <w:rPr>
          <w:rFonts w:hint="cs"/>
          <w:sz w:val="22"/>
          <w:szCs w:val="30"/>
          <w:rtl/>
        </w:rPr>
        <w:t>9-</w:t>
      </w:r>
      <w:r w:rsidRPr="009145DF">
        <w:rPr>
          <w:rFonts w:hint="cs"/>
          <w:sz w:val="22"/>
          <w:szCs w:val="30"/>
          <w:rtl/>
        </w:rPr>
        <w:tab/>
        <w:t>واللجنة، إذ</w:t>
      </w:r>
      <w:r w:rsidR="006E6D8B">
        <w:rPr>
          <w:rFonts w:hint="cs"/>
          <w:sz w:val="22"/>
          <w:szCs w:val="30"/>
          <w:rtl/>
        </w:rPr>
        <w:t xml:space="preserve"> </w:t>
      </w:r>
      <w:r w:rsidRPr="009145DF">
        <w:rPr>
          <w:rFonts w:hint="cs"/>
          <w:sz w:val="22"/>
          <w:szCs w:val="30"/>
          <w:rtl/>
        </w:rPr>
        <w:t>تحيط علماً بإيضاحات الدولة الطرف، تعرب عن أسفها لأن الدولة الطرف لم تسحب أياً من التحفظات التي قدمتها لدى التصديق على العهد.</w:t>
      </w:r>
    </w:p>
    <w:p w:rsidR="009145DF" w:rsidRPr="009145DF" w:rsidRDefault="009145DF" w:rsidP="006E6D8B">
      <w:pPr>
        <w:pStyle w:val="BodyText"/>
        <w:spacing w:line="380" w:lineRule="exact"/>
        <w:ind w:left="752"/>
        <w:rPr>
          <w:rFonts w:hint="cs"/>
          <w:b/>
          <w:bCs/>
          <w:sz w:val="22"/>
          <w:szCs w:val="30"/>
          <w:rtl/>
        </w:rPr>
      </w:pPr>
      <w:r w:rsidRPr="009145DF">
        <w:rPr>
          <w:rFonts w:hint="cs"/>
          <w:b/>
          <w:bCs/>
          <w:sz w:val="22"/>
          <w:szCs w:val="30"/>
          <w:rtl/>
        </w:rPr>
        <w:t xml:space="preserve">يجب على الدولة الطرف أن تبحث إمكانية سحب التحفظات التي قدمتها على الفقرتين الفرعيتين </w:t>
      </w:r>
      <w:r w:rsidR="006E6D8B">
        <w:rPr>
          <w:b/>
          <w:bCs/>
          <w:sz w:val="22"/>
          <w:szCs w:val="30"/>
          <w:rtl/>
        </w:rPr>
        <w:br/>
      </w:r>
      <w:r w:rsidRPr="009145DF">
        <w:rPr>
          <w:rFonts w:hint="cs"/>
          <w:b/>
          <w:bCs/>
          <w:sz w:val="22"/>
          <w:szCs w:val="30"/>
          <w:rtl/>
        </w:rPr>
        <w:t xml:space="preserve">(أ) و(ب) </w:t>
      </w:r>
      <w:r w:rsidR="006E6D8B">
        <w:rPr>
          <w:rFonts w:hint="cs"/>
          <w:b/>
          <w:bCs/>
          <w:sz w:val="22"/>
          <w:szCs w:val="30"/>
          <w:rtl/>
        </w:rPr>
        <w:t xml:space="preserve">من الفقرة 2 </w:t>
      </w:r>
      <w:r w:rsidRPr="009145DF">
        <w:rPr>
          <w:rFonts w:hint="cs"/>
          <w:b/>
          <w:bCs/>
          <w:sz w:val="22"/>
          <w:szCs w:val="30"/>
          <w:rtl/>
        </w:rPr>
        <w:t>والفقرة 3 من المادة 10؛ وعلى الفقرة 6 من المادة 14؛ و</w:t>
      </w:r>
      <w:r w:rsidR="006E6D8B">
        <w:rPr>
          <w:rFonts w:hint="cs"/>
          <w:b/>
          <w:bCs/>
          <w:sz w:val="22"/>
          <w:szCs w:val="30"/>
          <w:rtl/>
        </w:rPr>
        <w:t xml:space="preserve">على </w:t>
      </w:r>
      <w:r w:rsidRPr="009145DF">
        <w:rPr>
          <w:rFonts w:hint="cs"/>
          <w:b/>
          <w:bCs/>
          <w:sz w:val="22"/>
          <w:szCs w:val="30"/>
          <w:rtl/>
        </w:rPr>
        <w:t>المادة 20 من العهد.</w:t>
      </w:r>
    </w:p>
    <w:p w:rsidR="009145DF" w:rsidRPr="009145DF" w:rsidRDefault="009145DF" w:rsidP="006E6D8B">
      <w:pPr>
        <w:pStyle w:val="BodyText"/>
        <w:spacing w:line="380" w:lineRule="exact"/>
        <w:rPr>
          <w:rFonts w:hint="cs"/>
          <w:sz w:val="22"/>
          <w:szCs w:val="30"/>
          <w:rtl/>
        </w:rPr>
      </w:pPr>
      <w:r w:rsidRPr="009145DF">
        <w:rPr>
          <w:rFonts w:hint="cs"/>
          <w:sz w:val="22"/>
          <w:szCs w:val="30"/>
          <w:rtl/>
        </w:rPr>
        <w:t>10-</w:t>
      </w:r>
      <w:r w:rsidRPr="009145DF">
        <w:rPr>
          <w:rFonts w:hint="cs"/>
          <w:sz w:val="22"/>
          <w:szCs w:val="30"/>
          <w:rtl/>
        </w:rPr>
        <w:tab/>
      </w:r>
      <w:r w:rsidR="006E6D8B">
        <w:rPr>
          <w:rFonts w:hint="cs"/>
          <w:sz w:val="22"/>
          <w:szCs w:val="30"/>
          <w:rtl/>
        </w:rPr>
        <w:t>وبينما تسلّم بأن</w:t>
      </w:r>
      <w:r w:rsidRPr="009145DF">
        <w:rPr>
          <w:rFonts w:hint="cs"/>
          <w:sz w:val="22"/>
          <w:szCs w:val="30"/>
          <w:rtl/>
        </w:rPr>
        <w:t xml:space="preserve"> الدولة الطرف </w:t>
      </w:r>
      <w:r w:rsidR="006E6D8B">
        <w:rPr>
          <w:rFonts w:hint="cs"/>
          <w:sz w:val="22"/>
          <w:szCs w:val="30"/>
          <w:rtl/>
        </w:rPr>
        <w:t xml:space="preserve">اتخذت تدابير </w:t>
      </w:r>
      <w:r w:rsidRPr="009145DF">
        <w:rPr>
          <w:rFonts w:hint="cs"/>
          <w:sz w:val="22"/>
          <w:szCs w:val="30"/>
          <w:rtl/>
        </w:rPr>
        <w:t xml:space="preserve">للحد من الرسائل التي يحتمل تبادلها في المستقبل بشأن مسائل تطرح في بعض آرائها، </w:t>
      </w:r>
      <w:r w:rsidR="006E6D8B">
        <w:rPr>
          <w:rFonts w:hint="cs"/>
          <w:sz w:val="22"/>
          <w:szCs w:val="30"/>
          <w:rtl/>
        </w:rPr>
        <w:t>فإنها</w:t>
      </w:r>
      <w:r w:rsidRPr="009145DF">
        <w:rPr>
          <w:rFonts w:hint="cs"/>
          <w:sz w:val="22"/>
          <w:szCs w:val="30"/>
          <w:rtl/>
        </w:rPr>
        <w:t xml:space="preserve"> تعرب عن قلقها، مرة أخرى، إزاء تفسير الدولة الطرف </w:t>
      </w:r>
      <w:proofErr w:type="spellStart"/>
      <w:r w:rsidRPr="009145DF">
        <w:rPr>
          <w:rFonts w:hint="cs"/>
          <w:sz w:val="22"/>
          <w:szCs w:val="30"/>
          <w:rtl/>
        </w:rPr>
        <w:t>التقييدي</w:t>
      </w:r>
      <w:proofErr w:type="spellEnd"/>
      <w:r w:rsidRPr="009145DF">
        <w:rPr>
          <w:rFonts w:hint="cs"/>
          <w:sz w:val="22"/>
          <w:szCs w:val="30"/>
          <w:rtl/>
        </w:rPr>
        <w:t xml:space="preserve"> لالتزاماتها بموجب البروتوكول الاختياري الأول الملحق بالعهد وإزاء إخفاق الدولة الطرف في تأدية تلك الالتزامات، وكذلك إزاء عدم حصول الضحايا على الجبر. وتذكِّر اللجنة، بالإضافة إلى ذلك، بأن الدولة الطرف اعترفت، عندما انضمت إلى البروتوكول الاختياري الأول، باختصاص اللجنة في </w:t>
      </w:r>
      <w:r w:rsidR="006E6D8B">
        <w:rPr>
          <w:rFonts w:hint="cs"/>
          <w:sz w:val="22"/>
          <w:szCs w:val="30"/>
          <w:rtl/>
        </w:rPr>
        <w:t>تلقي</w:t>
      </w:r>
      <w:r w:rsidRPr="009145DF">
        <w:rPr>
          <w:rFonts w:hint="cs"/>
          <w:sz w:val="22"/>
          <w:szCs w:val="30"/>
          <w:rtl/>
        </w:rPr>
        <w:t xml:space="preserve"> الشكاوى من أفراد </w:t>
      </w:r>
      <w:r w:rsidR="006E6D8B">
        <w:rPr>
          <w:rFonts w:hint="cs"/>
          <w:sz w:val="22"/>
          <w:szCs w:val="30"/>
          <w:rtl/>
        </w:rPr>
        <w:t>خاضعين ل</w:t>
      </w:r>
      <w:r w:rsidRPr="009145DF">
        <w:rPr>
          <w:rFonts w:hint="cs"/>
          <w:sz w:val="22"/>
          <w:szCs w:val="30"/>
          <w:rtl/>
        </w:rPr>
        <w:t xml:space="preserve">لولاية </w:t>
      </w:r>
      <w:r w:rsidR="006E6D8B">
        <w:rPr>
          <w:rFonts w:hint="cs"/>
          <w:sz w:val="22"/>
          <w:szCs w:val="30"/>
          <w:rtl/>
        </w:rPr>
        <w:t>القضائية ل</w:t>
      </w:r>
      <w:r w:rsidRPr="009145DF">
        <w:rPr>
          <w:rFonts w:hint="cs"/>
          <w:sz w:val="22"/>
          <w:szCs w:val="30"/>
          <w:rtl/>
        </w:rPr>
        <w:t xml:space="preserve">لدولة الطرف </w:t>
      </w:r>
      <w:r w:rsidR="006E6D8B">
        <w:rPr>
          <w:rFonts w:hint="cs"/>
          <w:sz w:val="22"/>
          <w:szCs w:val="30"/>
          <w:rtl/>
        </w:rPr>
        <w:t xml:space="preserve">وفي </w:t>
      </w:r>
      <w:r w:rsidRPr="009145DF">
        <w:rPr>
          <w:rFonts w:hint="cs"/>
          <w:sz w:val="22"/>
          <w:szCs w:val="30"/>
          <w:rtl/>
        </w:rPr>
        <w:t xml:space="preserve">النظر في تلك الشكاوى، وأقرَّت </w:t>
      </w:r>
      <w:r w:rsidR="006E6D8B">
        <w:rPr>
          <w:rFonts w:hint="cs"/>
          <w:sz w:val="22"/>
          <w:szCs w:val="30"/>
          <w:rtl/>
        </w:rPr>
        <w:t>ب</w:t>
      </w:r>
      <w:r w:rsidRPr="009145DF">
        <w:rPr>
          <w:rFonts w:hint="cs"/>
          <w:sz w:val="22"/>
          <w:szCs w:val="30"/>
          <w:rtl/>
        </w:rPr>
        <w:t xml:space="preserve">أن الإخفاق في إعمال آراء اللجنة </w:t>
      </w:r>
      <w:r w:rsidR="006E6D8B">
        <w:rPr>
          <w:rFonts w:hint="cs"/>
          <w:sz w:val="22"/>
          <w:szCs w:val="30"/>
          <w:rtl/>
        </w:rPr>
        <w:t>سوف يجعل</w:t>
      </w:r>
      <w:r w:rsidRPr="009145DF">
        <w:rPr>
          <w:rFonts w:hint="cs"/>
          <w:sz w:val="22"/>
          <w:szCs w:val="30"/>
          <w:rtl/>
        </w:rPr>
        <w:t xml:space="preserve"> التزامها بتنفيذ أحكام البروتوكول الاختياري الأول</w:t>
      </w:r>
      <w:r w:rsidR="006E6D8B">
        <w:rPr>
          <w:rFonts w:hint="cs"/>
          <w:sz w:val="22"/>
          <w:szCs w:val="30"/>
          <w:rtl/>
        </w:rPr>
        <w:t xml:space="preserve"> موضع شك</w:t>
      </w:r>
      <w:r w:rsidRPr="009145DF">
        <w:rPr>
          <w:rFonts w:hint="cs"/>
          <w:sz w:val="22"/>
          <w:szCs w:val="30"/>
          <w:rtl/>
        </w:rPr>
        <w:t>. (المادة 2)</w:t>
      </w:r>
    </w:p>
    <w:p w:rsidR="009145DF" w:rsidRPr="009145DF" w:rsidRDefault="00253D0F" w:rsidP="00A93990">
      <w:pPr>
        <w:pStyle w:val="BodyText"/>
        <w:spacing w:line="380" w:lineRule="exact"/>
        <w:ind w:left="75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تعيد </w:t>
      </w:r>
      <w:r w:rsidR="009145DF" w:rsidRPr="009145DF">
        <w:rPr>
          <w:rFonts w:hint="cs"/>
          <w:b/>
          <w:bCs/>
          <w:sz w:val="22"/>
          <w:szCs w:val="30"/>
          <w:rtl/>
        </w:rPr>
        <w:t xml:space="preserve">الدولة الطرف النظر في موقفها إزاء الآراء المعتمدة من اللجنة بموجب البروتوكول الاختياري الأول وتضع إجراءات ملائمة لتنفيذ تلك الآراء امتثالاً لأحكام الفقرة 3 من المادة 2 من العهد التي تضمن </w:t>
      </w:r>
      <w:r>
        <w:rPr>
          <w:rFonts w:hint="cs"/>
          <w:b/>
          <w:bCs/>
          <w:sz w:val="22"/>
          <w:szCs w:val="30"/>
          <w:rtl/>
        </w:rPr>
        <w:t>ال</w:t>
      </w:r>
      <w:r w:rsidR="009145DF" w:rsidRPr="009145DF">
        <w:rPr>
          <w:rFonts w:hint="cs"/>
          <w:b/>
          <w:bCs/>
          <w:sz w:val="22"/>
          <w:szCs w:val="30"/>
          <w:rtl/>
        </w:rPr>
        <w:t xml:space="preserve">حق </w:t>
      </w:r>
      <w:r w:rsidR="00A93990">
        <w:rPr>
          <w:rFonts w:hint="cs"/>
          <w:b/>
          <w:bCs/>
          <w:sz w:val="22"/>
          <w:szCs w:val="30"/>
          <w:rtl/>
        </w:rPr>
        <w:t>ل</w:t>
      </w:r>
      <w:r w:rsidR="009145DF" w:rsidRPr="009145DF">
        <w:rPr>
          <w:rFonts w:hint="cs"/>
          <w:b/>
          <w:bCs/>
          <w:sz w:val="22"/>
          <w:szCs w:val="30"/>
          <w:rtl/>
        </w:rPr>
        <w:t xml:space="preserve">لفرد في </w:t>
      </w:r>
      <w:r>
        <w:rPr>
          <w:rFonts w:hint="cs"/>
          <w:b/>
          <w:bCs/>
          <w:sz w:val="22"/>
          <w:szCs w:val="30"/>
          <w:rtl/>
        </w:rPr>
        <w:t>الرجوع إلى</w:t>
      </w:r>
      <w:r w:rsidR="009145DF" w:rsidRPr="009145DF">
        <w:rPr>
          <w:rFonts w:hint="cs"/>
          <w:b/>
          <w:bCs/>
          <w:sz w:val="22"/>
          <w:szCs w:val="30"/>
          <w:rtl/>
        </w:rPr>
        <w:t xml:space="preserve"> سبيل </w:t>
      </w:r>
      <w:r>
        <w:rPr>
          <w:rFonts w:hint="cs"/>
          <w:b/>
          <w:bCs/>
          <w:sz w:val="22"/>
          <w:szCs w:val="30"/>
          <w:rtl/>
        </w:rPr>
        <w:t>انتصاف</w:t>
      </w:r>
      <w:r w:rsidR="009145DF" w:rsidRPr="009145DF">
        <w:rPr>
          <w:rFonts w:hint="cs"/>
          <w:b/>
          <w:bCs/>
          <w:sz w:val="22"/>
          <w:szCs w:val="30"/>
          <w:rtl/>
        </w:rPr>
        <w:t xml:space="preserve"> فعال و</w:t>
      </w:r>
      <w:r>
        <w:rPr>
          <w:rFonts w:hint="cs"/>
          <w:b/>
          <w:bCs/>
          <w:sz w:val="22"/>
          <w:szCs w:val="30"/>
          <w:rtl/>
        </w:rPr>
        <w:t xml:space="preserve">في </w:t>
      </w:r>
      <w:r w:rsidR="009145DF" w:rsidRPr="009145DF">
        <w:rPr>
          <w:rFonts w:hint="cs"/>
          <w:b/>
          <w:bCs/>
          <w:sz w:val="22"/>
          <w:szCs w:val="30"/>
          <w:rtl/>
        </w:rPr>
        <w:t xml:space="preserve">التعويض في حال </w:t>
      </w:r>
      <w:r>
        <w:rPr>
          <w:rFonts w:hint="cs"/>
          <w:b/>
          <w:bCs/>
          <w:sz w:val="22"/>
          <w:szCs w:val="30"/>
          <w:rtl/>
        </w:rPr>
        <w:t xml:space="preserve">حصول </w:t>
      </w:r>
      <w:r w:rsidR="009145DF" w:rsidRPr="009145DF">
        <w:rPr>
          <w:rFonts w:hint="cs"/>
          <w:b/>
          <w:bCs/>
          <w:sz w:val="22"/>
          <w:szCs w:val="30"/>
          <w:rtl/>
        </w:rPr>
        <w:t xml:space="preserve">انتهاك </w:t>
      </w:r>
      <w:r>
        <w:rPr>
          <w:rFonts w:hint="cs"/>
          <w:b/>
          <w:bCs/>
          <w:sz w:val="22"/>
          <w:szCs w:val="30"/>
          <w:rtl/>
        </w:rPr>
        <w:t>ل</w:t>
      </w:r>
      <w:r w:rsidR="009145DF" w:rsidRPr="009145DF">
        <w:rPr>
          <w:rFonts w:hint="cs"/>
          <w:b/>
          <w:bCs/>
          <w:sz w:val="22"/>
          <w:szCs w:val="30"/>
          <w:rtl/>
        </w:rPr>
        <w:t>أحكام العهد.</w:t>
      </w:r>
    </w:p>
    <w:p w:rsidR="009145DF" w:rsidRPr="009145DF" w:rsidRDefault="009145DF" w:rsidP="00A93990">
      <w:pPr>
        <w:pStyle w:val="BodyText"/>
        <w:spacing w:line="380" w:lineRule="exact"/>
        <w:rPr>
          <w:rFonts w:hint="cs"/>
          <w:sz w:val="22"/>
          <w:szCs w:val="30"/>
          <w:rtl/>
        </w:rPr>
      </w:pPr>
      <w:r w:rsidRPr="009145DF">
        <w:rPr>
          <w:rFonts w:hint="cs"/>
          <w:sz w:val="22"/>
          <w:szCs w:val="30"/>
          <w:rtl/>
        </w:rPr>
        <w:t>11-</w:t>
      </w:r>
      <w:r w:rsidRPr="009145DF">
        <w:rPr>
          <w:rFonts w:hint="cs"/>
          <w:sz w:val="22"/>
          <w:szCs w:val="30"/>
          <w:rtl/>
        </w:rPr>
        <w:tab/>
      </w:r>
      <w:r w:rsidR="00253D0F">
        <w:rPr>
          <w:rFonts w:hint="cs"/>
          <w:sz w:val="22"/>
          <w:szCs w:val="30"/>
          <w:rtl/>
        </w:rPr>
        <w:t xml:space="preserve">ومع تسليم اللجنة </w:t>
      </w:r>
      <w:r w:rsidR="00A93990">
        <w:rPr>
          <w:rFonts w:hint="cs"/>
          <w:sz w:val="22"/>
          <w:szCs w:val="30"/>
          <w:rtl/>
        </w:rPr>
        <w:t>بنية</w:t>
      </w:r>
      <w:r w:rsidRPr="009145DF">
        <w:rPr>
          <w:rFonts w:hint="cs"/>
          <w:sz w:val="22"/>
          <w:szCs w:val="30"/>
          <w:rtl/>
        </w:rPr>
        <w:t xml:space="preserve"> الدولة الطرف إعادة النظر في قانون الإرهاب في </w:t>
      </w:r>
      <w:r w:rsidR="00253D0F">
        <w:rPr>
          <w:rFonts w:hint="cs"/>
          <w:sz w:val="22"/>
          <w:szCs w:val="30"/>
          <w:rtl/>
        </w:rPr>
        <w:t>ال</w:t>
      </w:r>
      <w:r w:rsidRPr="009145DF">
        <w:rPr>
          <w:rFonts w:hint="cs"/>
          <w:sz w:val="22"/>
          <w:szCs w:val="30"/>
          <w:rtl/>
        </w:rPr>
        <w:t xml:space="preserve">مستقبل </w:t>
      </w:r>
      <w:r w:rsidR="00253D0F">
        <w:rPr>
          <w:rFonts w:hint="cs"/>
          <w:sz w:val="22"/>
          <w:szCs w:val="30"/>
          <w:rtl/>
        </w:rPr>
        <w:t>ال</w:t>
      </w:r>
      <w:r w:rsidRPr="009145DF">
        <w:rPr>
          <w:rFonts w:hint="cs"/>
          <w:sz w:val="22"/>
          <w:szCs w:val="30"/>
          <w:rtl/>
        </w:rPr>
        <w:t xml:space="preserve">قريب، </w:t>
      </w:r>
      <w:r w:rsidR="00253D0F">
        <w:rPr>
          <w:rFonts w:hint="cs"/>
          <w:sz w:val="22"/>
          <w:szCs w:val="30"/>
          <w:rtl/>
        </w:rPr>
        <w:t>فإنها</w:t>
      </w:r>
      <w:r w:rsidRPr="009145DF">
        <w:rPr>
          <w:rFonts w:hint="cs"/>
          <w:sz w:val="22"/>
          <w:szCs w:val="30"/>
          <w:rtl/>
        </w:rPr>
        <w:t xml:space="preserve"> تعرب عن قلقها لأن بعض أحكام قانون مكافحة الإرهاب (رقم 2) الصادر في عام 2005 وتدابير أخرى اعتمدتها الدولة الطرف لمكافحة الإرهاب تتنافى، على ما يبدو، والحقوق المنصوص عليها في العهد، بما فيها الأحكام الآمرة. وتعرب اللجنة عن قلقها </w:t>
      </w:r>
      <w:r w:rsidR="00253D0F">
        <w:rPr>
          <w:rFonts w:hint="cs"/>
          <w:sz w:val="22"/>
          <w:szCs w:val="30"/>
          <w:rtl/>
        </w:rPr>
        <w:t>بصورة خاصة إزاء</w:t>
      </w:r>
      <w:r w:rsidRPr="009145DF">
        <w:rPr>
          <w:rFonts w:hint="cs"/>
          <w:sz w:val="22"/>
          <w:szCs w:val="30"/>
          <w:rtl/>
        </w:rPr>
        <w:t xml:space="preserve">: (أ) غموض تعريف الفعل الإرهابي؛ (ب) وعكس مسؤولية عبء الإثبات خلافاً لحق الفرد في أن </w:t>
      </w:r>
      <w:proofErr w:type="spellStart"/>
      <w:r w:rsidRPr="009145DF">
        <w:rPr>
          <w:rFonts w:hint="cs"/>
          <w:sz w:val="22"/>
          <w:szCs w:val="30"/>
          <w:rtl/>
        </w:rPr>
        <w:t>ي</w:t>
      </w:r>
      <w:r w:rsidR="00A93990">
        <w:rPr>
          <w:rFonts w:hint="cs"/>
          <w:sz w:val="22"/>
          <w:szCs w:val="30"/>
          <w:rtl/>
        </w:rPr>
        <w:t>ُ</w:t>
      </w:r>
      <w:r w:rsidRPr="009145DF">
        <w:rPr>
          <w:rFonts w:hint="cs"/>
          <w:sz w:val="22"/>
          <w:szCs w:val="30"/>
          <w:rtl/>
        </w:rPr>
        <w:t>عترف</w:t>
      </w:r>
      <w:proofErr w:type="spellEnd"/>
      <w:r w:rsidRPr="009145DF">
        <w:rPr>
          <w:rFonts w:hint="cs"/>
          <w:sz w:val="22"/>
          <w:szCs w:val="30"/>
          <w:rtl/>
        </w:rPr>
        <w:t xml:space="preserve"> له بقرينة البراءة؛ (ج) و</w:t>
      </w:r>
      <w:r w:rsidR="00253D0F">
        <w:rPr>
          <w:rFonts w:hint="cs"/>
          <w:sz w:val="22"/>
          <w:szCs w:val="30"/>
          <w:rtl/>
        </w:rPr>
        <w:t>كون</w:t>
      </w:r>
      <w:r w:rsidRPr="009145DF">
        <w:rPr>
          <w:rFonts w:hint="cs"/>
          <w:sz w:val="22"/>
          <w:szCs w:val="30"/>
          <w:rtl/>
        </w:rPr>
        <w:t xml:space="preserve"> "الظروف الاستثنائية" لدحض قرينة الكفالة في جرائم الإرهاب غير محددة في قانون الجرائم؛ (د) والسلطات الموسعة </w:t>
      </w:r>
      <w:r w:rsidR="00253D0F">
        <w:rPr>
          <w:rFonts w:hint="cs"/>
          <w:sz w:val="22"/>
          <w:szCs w:val="30"/>
          <w:rtl/>
        </w:rPr>
        <w:t>الممنوحة لهيئة</w:t>
      </w:r>
      <w:r w:rsidRPr="009145DF">
        <w:rPr>
          <w:rFonts w:hint="cs"/>
          <w:sz w:val="22"/>
          <w:szCs w:val="30"/>
          <w:rtl/>
        </w:rPr>
        <w:t xml:space="preserve"> الاستخبارات الأمنية الأسترالية، بما </w:t>
      </w:r>
      <w:r w:rsidR="00253D0F">
        <w:rPr>
          <w:rFonts w:hint="cs"/>
          <w:sz w:val="22"/>
          <w:szCs w:val="30"/>
          <w:rtl/>
        </w:rPr>
        <w:t>فيها</w:t>
      </w:r>
      <w:r w:rsidRPr="009145DF">
        <w:rPr>
          <w:rFonts w:hint="cs"/>
          <w:sz w:val="22"/>
          <w:szCs w:val="30"/>
          <w:rtl/>
        </w:rPr>
        <w:t xml:space="preserve"> سلطات لم تستخدم حتى الآن، تجيز اعتقال الأشخاص في مكان سري لمدة قد تصل إلى سبعة أيام قابلة للتجديد بدون السماح لهم بال</w:t>
      </w:r>
      <w:r w:rsidR="00253D0F">
        <w:rPr>
          <w:rFonts w:hint="cs"/>
          <w:sz w:val="22"/>
          <w:szCs w:val="30"/>
          <w:rtl/>
        </w:rPr>
        <w:t>اتصال بمحام.</w:t>
      </w:r>
      <w:r w:rsidRPr="009145DF">
        <w:rPr>
          <w:rFonts w:hint="cs"/>
          <w:sz w:val="22"/>
          <w:szCs w:val="30"/>
          <w:rtl/>
        </w:rPr>
        <w:t xml:space="preserve"> </w:t>
      </w:r>
      <w:r w:rsidR="00253D0F">
        <w:rPr>
          <w:rFonts w:hint="cs"/>
          <w:sz w:val="22"/>
          <w:szCs w:val="30"/>
          <w:rtl/>
        </w:rPr>
        <w:t>(المواد 2 و9 و14)</w:t>
      </w:r>
    </w:p>
    <w:p w:rsidR="009145DF" w:rsidRPr="009145DF" w:rsidRDefault="00253D0F" w:rsidP="00253D0F">
      <w:pPr>
        <w:pStyle w:val="BodyText"/>
        <w:spacing w:line="380" w:lineRule="exact"/>
        <w:ind w:left="75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تضمن </w:t>
      </w:r>
      <w:r w:rsidR="009145DF" w:rsidRPr="009145DF">
        <w:rPr>
          <w:rFonts w:hint="cs"/>
          <w:b/>
          <w:bCs/>
          <w:sz w:val="22"/>
          <w:szCs w:val="30"/>
          <w:rtl/>
        </w:rPr>
        <w:t xml:space="preserve">الدولة الطرف تساوق تشريعاتها وممارساتها المتصلة بمكافحة الإرهاب تساوقاً تاماً وأحكام العهد. </w:t>
      </w:r>
      <w:r>
        <w:rPr>
          <w:rFonts w:hint="cs"/>
          <w:b/>
          <w:bCs/>
          <w:sz w:val="22"/>
          <w:szCs w:val="30"/>
          <w:rtl/>
        </w:rPr>
        <w:t>وينبغي</w:t>
      </w:r>
      <w:r w:rsidR="00A93990">
        <w:rPr>
          <w:rFonts w:hint="cs"/>
          <w:b/>
          <w:bCs/>
          <w:sz w:val="22"/>
          <w:szCs w:val="30"/>
          <w:rtl/>
        </w:rPr>
        <w:t>،</w:t>
      </w:r>
      <w:r w:rsidR="009145DF" w:rsidRPr="009145DF">
        <w:rPr>
          <w:rFonts w:hint="cs"/>
          <w:b/>
          <w:bCs/>
          <w:sz w:val="22"/>
          <w:szCs w:val="30"/>
          <w:rtl/>
        </w:rPr>
        <w:t xml:space="preserve"> على وجه التحديد، </w:t>
      </w:r>
      <w:r>
        <w:rPr>
          <w:rFonts w:hint="cs"/>
          <w:b/>
          <w:bCs/>
          <w:sz w:val="22"/>
          <w:szCs w:val="30"/>
          <w:rtl/>
        </w:rPr>
        <w:t xml:space="preserve">أن تعالج </w:t>
      </w:r>
      <w:r w:rsidR="009145DF" w:rsidRPr="009145DF">
        <w:rPr>
          <w:rFonts w:hint="cs"/>
          <w:b/>
          <w:bCs/>
          <w:sz w:val="22"/>
          <w:szCs w:val="30"/>
          <w:rtl/>
        </w:rPr>
        <w:t xml:space="preserve">الغموض الذي يكتنف تعريف الفعل الإرهابي في القانون الجنائي </w:t>
      </w:r>
      <w:r>
        <w:rPr>
          <w:rFonts w:hint="cs"/>
          <w:b/>
          <w:bCs/>
          <w:sz w:val="22"/>
          <w:szCs w:val="30"/>
          <w:rtl/>
        </w:rPr>
        <w:t>ل</w:t>
      </w:r>
      <w:r w:rsidR="009145DF" w:rsidRPr="009145DF">
        <w:rPr>
          <w:rFonts w:hint="cs"/>
          <w:b/>
          <w:bCs/>
          <w:sz w:val="22"/>
          <w:szCs w:val="30"/>
          <w:rtl/>
        </w:rPr>
        <w:t xml:space="preserve">عام 1995 بغية التأكد من قصر تطبيقه على الجرائم التي </w:t>
      </w:r>
      <w:r>
        <w:rPr>
          <w:rFonts w:hint="cs"/>
          <w:b/>
          <w:bCs/>
          <w:sz w:val="22"/>
          <w:szCs w:val="30"/>
          <w:rtl/>
        </w:rPr>
        <w:t>لا جدال في أنها</w:t>
      </w:r>
      <w:r w:rsidR="009145DF" w:rsidRPr="009145DF">
        <w:rPr>
          <w:rFonts w:hint="cs"/>
          <w:b/>
          <w:bCs/>
          <w:sz w:val="22"/>
          <w:szCs w:val="30"/>
          <w:rtl/>
        </w:rPr>
        <w:t xml:space="preserve"> جرائم إرهابية. وعلى الدولة الطرف بصفة خاصة: (أ) </w:t>
      </w:r>
      <w:r>
        <w:rPr>
          <w:rFonts w:hint="cs"/>
          <w:b/>
          <w:bCs/>
          <w:sz w:val="22"/>
          <w:szCs w:val="30"/>
          <w:rtl/>
        </w:rPr>
        <w:t xml:space="preserve">أن تضمن الحق </w:t>
      </w:r>
      <w:r w:rsidR="009145DF" w:rsidRPr="009145DF">
        <w:rPr>
          <w:rFonts w:hint="cs"/>
          <w:b/>
          <w:bCs/>
          <w:sz w:val="22"/>
          <w:szCs w:val="30"/>
          <w:rtl/>
        </w:rPr>
        <w:t xml:space="preserve">في التمتع بقرينة البراءة بتفادي عكس مسؤولية عبء الإثبات؛ (ب) </w:t>
      </w:r>
      <w:r>
        <w:rPr>
          <w:rFonts w:hint="cs"/>
          <w:b/>
          <w:bCs/>
          <w:sz w:val="22"/>
          <w:szCs w:val="30"/>
          <w:rtl/>
        </w:rPr>
        <w:t>وأن تكفل</w:t>
      </w:r>
      <w:r w:rsidR="009145DF" w:rsidRPr="009145DF">
        <w:rPr>
          <w:rFonts w:hint="cs"/>
          <w:b/>
          <w:bCs/>
          <w:sz w:val="22"/>
          <w:szCs w:val="30"/>
          <w:rtl/>
        </w:rPr>
        <w:t xml:space="preserve"> أن مفهوم "الظروف الاستثنائية" لا يشكل عقبة تعوق تلقائياً الإفراج بكفالة؛ (ج) </w:t>
      </w:r>
      <w:r>
        <w:rPr>
          <w:rFonts w:hint="cs"/>
          <w:b/>
          <w:bCs/>
          <w:sz w:val="22"/>
          <w:szCs w:val="30"/>
          <w:rtl/>
        </w:rPr>
        <w:t>وأن تتوخى</w:t>
      </w:r>
      <w:r w:rsidR="009145DF" w:rsidRPr="009145DF">
        <w:rPr>
          <w:rFonts w:hint="cs"/>
          <w:b/>
          <w:bCs/>
          <w:sz w:val="22"/>
          <w:szCs w:val="30"/>
          <w:rtl/>
        </w:rPr>
        <w:t xml:space="preserve"> إلغاء الأحكام التي تمنح </w:t>
      </w:r>
      <w:r>
        <w:rPr>
          <w:rFonts w:hint="cs"/>
          <w:b/>
          <w:bCs/>
          <w:sz w:val="22"/>
          <w:szCs w:val="30"/>
          <w:rtl/>
        </w:rPr>
        <w:t>هيئة</w:t>
      </w:r>
      <w:r w:rsidR="009145DF" w:rsidRPr="009145DF">
        <w:rPr>
          <w:rFonts w:hint="cs"/>
          <w:b/>
          <w:bCs/>
          <w:sz w:val="22"/>
          <w:szCs w:val="30"/>
          <w:rtl/>
        </w:rPr>
        <w:t xml:space="preserve"> الاستخبارات الأمنية الأسترالية سلطة اعتقال الأشخاص في مكان سري لمدة قد تصل إلى سبعة أيام قابلة للتجديد بدون السماح لهم بالاتصال بمحام.</w:t>
      </w:r>
    </w:p>
    <w:p w:rsidR="009145DF" w:rsidRPr="009145DF" w:rsidRDefault="009145DF" w:rsidP="00253D0F">
      <w:pPr>
        <w:pStyle w:val="BodyText"/>
        <w:spacing w:line="380" w:lineRule="exact"/>
        <w:rPr>
          <w:rFonts w:hint="cs"/>
          <w:sz w:val="22"/>
          <w:szCs w:val="30"/>
          <w:rtl/>
        </w:rPr>
      </w:pPr>
      <w:r w:rsidRPr="009145DF">
        <w:rPr>
          <w:rFonts w:hint="cs"/>
          <w:sz w:val="22"/>
          <w:szCs w:val="30"/>
          <w:rtl/>
        </w:rPr>
        <w:t>12-</w:t>
      </w:r>
      <w:r w:rsidRPr="009145DF">
        <w:rPr>
          <w:rFonts w:hint="cs"/>
          <w:sz w:val="22"/>
          <w:szCs w:val="30"/>
          <w:rtl/>
        </w:rPr>
        <w:tab/>
      </w:r>
      <w:r w:rsidR="00253D0F">
        <w:rPr>
          <w:rFonts w:hint="cs"/>
          <w:sz w:val="22"/>
          <w:szCs w:val="30"/>
          <w:rtl/>
        </w:rPr>
        <w:t>ولا يزال القلق يعتري اللجنة</w:t>
      </w:r>
      <w:r w:rsidRPr="009145DF">
        <w:rPr>
          <w:rFonts w:hint="cs"/>
          <w:sz w:val="22"/>
          <w:szCs w:val="30"/>
          <w:rtl/>
        </w:rPr>
        <w:t xml:space="preserve"> لأن حقوق الفرد في المساواة وعدم التمييز غير محمية بصفة شاملة بموجب القانون الاتحادي في </w:t>
      </w:r>
      <w:r w:rsidR="00020759">
        <w:rPr>
          <w:rFonts w:hint="cs"/>
          <w:sz w:val="22"/>
          <w:szCs w:val="30"/>
          <w:rtl/>
        </w:rPr>
        <w:t>أستراليا</w:t>
      </w:r>
      <w:r w:rsidR="00253D0F">
        <w:rPr>
          <w:rFonts w:hint="cs"/>
          <w:sz w:val="22"/>
          <w:szCs w:val="30"/>
          <w:rtl/>
        </w:rPr>
        <w:t>.</w:t>
      </w:r>
      <w:r w:rsidR="00020759">
        <w:rPr>
          <w:rFonts w:hint="cs"/>
          <w:sz w:val="22"/>
          <w:szCs w:val="30"/>
          <w:rtl/>
        </w:rPr>
        <w:t xml:space="preserve"> </w:t>
      </w:r>
      <w:r w:rsidRPr="009145DF">
        <w:rPr>
          <w:rFonts w:hint="cs"/>
          <w:sz w:val="22"/>
          <w:szCs w:val="30"/>
          <w:rtl/>
        </w:rPr>
        <w:t>(المادتان 2 و26)</w:t>
      </w:r>
    </w:p>
    <w:p w:rsidR="009145DF" w:rsidRPr="009145DF" w:rsidRDefault="00253D0F" w:rsidP="00253D0F">
      <w:pPr>
        <w:pStyle w:val="BodyText"/>
        <w:spacing w:line="380" w:lineRule="exact"/>
        <w:ind w:left="752"/>
        <w:rPr>
          <w:rFonts w:hint="cs"/>
          <w:b/>
          <w:bCs/>
          <w:sz w:val="22"/>
          <w:szCs w:val="30"/>
          <w:rtl/>
        </w:rPr>
      </w:pPr>
      <w:r>
        <w:rPr>
          <w:rFonts w:hint="cs"/>
          <w:b/>
          <w:bCs/>
          <w:sz w:val="22"/>
          <w:szCs w:val="30"/>
          <w:rtl/>
        </w:rPr>
        <w:t>ينبغي أن تعتمد</w:t>
      </w:r>
      <w:r w:rsidR="009145DF" w:rsidRPr="009145DF">
        <w:rPr>
          <w:rFonts w:hint="cs"/>
          <w:b/>
          <w:bCs/>
          <w:sz w:val="22"/>
          <w:szCs w:val="30"/>
          <w:rtl/>
        </w:rPr>
        <w:t xml:space="preserve"> الدولة الطرف تشريعات اتحادية تغطي </w:t>
      </w:r>
      <w:r>
        <w:rPr>
          <w:rFonts w:hint="cs"/>
          <w:b/>
          <w:bCs/>
          <w:sz w:val="22"/>
          <w:szCs w:val="30"/>
          <w:rtl/>
        </w:rPr>
        <w:t>كل</w:t>
      </w:r>
      <w:r w:rsidR="009145DF" w:rsidRPr="009145DF">
        <w:rPr>
          <w:rFonts w:hint="cs"/>
          <w:b/>
          <w:bCs/>
          <w:sz w:val="22"/>
          <w:szCs w:val="30"/>
          <w:rtl/>
        </w:rPr>
        <w:t xml:space="preserve"> أسباب ومجالات التمييز لتوفر حماية شاملة </w:t>
      </w:r>
      <w:r>
        <w:rPr>
          <w:rFonts w:hint="cs"/>
          <w:b/>
          <w:bCs/>
          <w:sz w:val="22"/>
          <w:szCs w:val="30"/>
          <w:rtl/>
        </w:rPr>
        <w:t>ل</w:t>
      </w:r>
      <w:r w:rsidR="009145DF" w:rsidRPr="009145DF">
        <w:rPr>
          <w:rFonts w:hint="cs"/>
          <w:b/>
          <w:bCs/>
          <w:sz w:val="22"/>
          <w:szCs w:val="30"/>
          <w:rtl/>
        </w:rPr>
        <w:t>لحقوق في المساواة وعدم التمييز.</w:t>
      </w:r>
    </w:p>
    <w:p w:rsidR="009145DF" w:rsidRPr="009145DF" w:rsidRDefault="009145DF" w:rsidP="00253D0F">
      <w:pPr>
        <w:pStyle w:val="BodyText"/>
        <w:spacing w:line="380" w:lineRule="exact"/>
        <w:rPr>
          <w:rFonts w:hint="cs"/>
          <w:sz w:val="22"/>
          <w:szCs w:val="30"/>
          <w:rtl/>
        </w:rPr>
      </w:pPr>
      <w:r w:rsidRPr="009145DF">
        <w:rPr>
          <w:rFonts w:hint="cs"/>
          <w:sz w:val="22"/>
          <w:szCs w:val="30"/>
          <w:rtl/>
        </w:rPr>
        <w:t>13-</w:t>
      </w:r>
      <w:r w:rsidRPr="009145DF">
        <w:rPr>
          <w:rFonts w:hint="cs"/>
          <w:sz w:val="22"/>
          <w:szCs w:val="30"/>
          <w:rtl/>
        </w:rPr>
        <w:tab/>
        <w:t xml:space="preserve">واللجنة، إذ تحيط علماً بعملية التشاور التي بدأتها الدولة الطرف بغية إنشاء هيئة وطنية تمثل السكان الأصليين لتحل مكان لجنة السكان الأصليين وسكان جزر مضيق </w:t>
      </w:r>
      <w:proofErr w:type="spellStart"/>
      <w:r w:rsidRPr="009145DF">
        <w:rPr>
          <w:rFonts w:hint="cs"/>
          <w:sz w:val="22"/>
          <w:szCs w:val="30"/>
          <w:rtl/>
        </w:rPr>
        <w:t>تورِس</w:t>
      </w:r>
      <w:proofErr w:type="spellEnd"/>
      <w:r w:rsidRPr="009145DF">
        <w:rPr>
          <w:rFonts w:hint="cs"/>
          <w:sz w:val="22"/>
          <w:szCs w:val="30"/>
          <w:rtl/>
        </w:rPr>
        <w:t xml:space="preserve"> التي </w:t>
      </w:r>
      <w:r w:rsidR="00253D0F">
        <w:rPr>
          <w:rFonts w:hint="cs"/>
          <w:sz w:val="22"/>
          <w:szCs w:val="30"/>
          <w:rtl/>
        </w:rPr>
        <w:t>حُلَّت</w:t>
      </w:r>
      <w:r w:rsidRPr="009145DF">
        <w:rPr>
          <w:rFonts w:hint="cs"/>
          <w:sz w:val="22"/>
          <w:szCs w:val="30"/>
          <w:rtl/>
        </w:rPr>
        <w:t xml:space="preserve"> في عام 2004، تعرب عن قلقها المستمر إزاء عدم استشارة السكان الأصليين بما فيه الكفاية في عملية اتخاذ القرارات المتصلة بمسائل تؤثر في حقوقهم. (المواد 2 و25 و26 و27)</w:t>
      </w:r>
    </w:p>
    <w:p w:rsidR="009145DF" w:rsidRPr="009145DF" w:rsidRDefault="00253D0F" w:rsidP="00BA7DB1">
      <w:pPr>
        <w:pStyle w:val="BodyText"/>
        <w:spacing w:line="380" w:lineRule="exact"/>
        <w:ind w:left="752"/>
        <w:rPr>
          <w:rFonts w:hint="cs"/>
          <w:sz w:val="22"/>
          <w:szCs w:val="30"/>
          <w:rtl/>
        </w:rPr>
      </w:pPr>
      <w:r>
        <w:rPr>
          <w:rFonts w:hint="cs"/>
          <w:b/>
          <w:bCs/>
          <w:sz w:val="22"/>
          <w:szCs w:val="30"/>
          <w:rtl/>
        </w:rPr>
        <w:t>ينبغي أن تضاعف</w:t>
      </w:r>
      <w:r w:rsidR="009145DF" w:rsidRPr="009145DF">
        <w:rPr>
          <w:rFonts w:hint="cs"/>
          <w:b/>
          <w:bCs/>
          <w:sz w:val="22"/>
          <w:szCs w:val="30"/>
          <w:rtl/>
        </w:rPr>
        <w:t xml:space="preserve"> الدولة الطرف </w:t>
      </w:r>
      <w:r>
        <w:rPr>
          <w:rFonts w:hint="cs"/>
          <w:b/>
          <w:bCs/>
          <w:sz w:val="22"/>
          <w:szCs w:val="30"/>
          <w:rtl/>
        </w:rPr>
        <w:t>جهودها من أجل</w:t>
      </w:r>
      <w:r w:rsidR="009145DF" w:rsidRPr="009145DF">
        <w:rPr>
          <w:rFonts w:hint="cs"/>
          <w:b/>
          <w:bCs/>
          <w:sz w:val="22"/>
          <w:szCs w:val="30"/>
          <w:rtl/>
        </w:rPr>
        <w:t xml:space="preserve"> استشارة السكان الأصليين</w:t>
      </w:r>
      <w:r w:rsidR="006E6D8B">
        <w:rPr>
          <w:rFonts w:hint="cs"/>
          <w:b/>
          <w:bCs/>
          <w:sz w:val="22"/>
          <w:szCs w:val="30"/>
          <w:rtl/>
        </w:rPr>
        <w:t xml:space="preserve"> </w:t>
      </w:r>
      <w:r w:rsidR="009145DF" w:rsidRPr="009145DF">
        <w:rPr>
          <w:rFonts w:hint="cs"/>
          <w:b/>
          <w:bCs/>
          <w:sz w:val="22"/>
          <w:szCs w:val="30"/>
          <w:rtl/>
        </w:rPr>
        <w:t xml:space="preserve">بصورة فعلية لدى اتخاذ قرارات في </w:t>
      </w:r>
      <w:r w:rsidR="00BA7DB1">
        <w:rPr>
          <w:rFonts w:hint="cs"/>
          <w:b/>
          <w:bCs/>
          <w:sz w:val="22"/>
          <w:szCs w:val="30"/>
          <w:rtl/>
        </w:rPr>
        <w:t>كل</w:t>
      </w:r>
      <w:r w:rsidR="009145DF" w:rsidRPr="009145DF">
        <w:rPr>
          <w:rFonts w:hint="cs"/>
          <w:b/>
          <w:bCs/>
          <w:sz w:val="22"/>
          <w:szCs w:val="30"/>
          <w:rtl/>
        </w:rPr>
        <w:t xml:space="preserve"> المجالات التي تؤثر في حقوقهم وأن تُنشئ هيئة وطنية تمثل السكان الأصليين و</w:t>
      </w:r>
      <w:r w:rsidR="00BA7DB1">
        <w:rPr>
          <w:rFonts w:hint="cs"/>
          <w:b/>
          <w:bCs/>
          <w:sz w:val="22"/>
          <w:szCs w:val="30"/>
          <w:rtl/>
        </w:rPr>
        <w:t xml:space="preserve">أن </w:t>
      </w:r>
      <w:r w:rsidR="009145DF" w:rsidRPr="009145DF">
        <w:rPr>
          <w:rFonts w:hint="cs"/>
          <w:b/>
          <w:bCs/>
          <w:sz w:val="22"/>
          <w:szCs w:val="30"/>
          <w:rtl/>
        </w:rPr>
        <w:t>تزوِّدها بالموارد الكافية.</w:t>
      </w:r>
      <w:r w:rsidR="006E6D8B">
        <w:rPr>
          <w:rFonts w:hint="cs"/>
          <w:b/>
          <w:bCs/>
          <w:sz w:val="22"/>
          <w:szCs w:val="30"/>
          <w:rtl/>
        </w:rPr>
        <w:t xml:space="preserve"> </w:t>
      </w:r>
    </w:p>
    <w:p w:rsidR="009145DF" w:rsidRPr="009145DF" w:rsidRDefault="009145DF" w:rsidP="00BA7DB1">
      <w:pPr>
        <w:pStyle w:val="BodyText"/>
        <w:spacing w:line="380" w:lineRule="exact"/>
        <w:rPr>
          <w:rFonts w:hint="cs"/>
          <w:sz w:val="22"/>
          <w:szCs w:val="30"/>
          <w:rtl/>
        </w:rPr>
      </w:pPr>
      <w:r w:rsidRPr="009145DF">
        <w:rPr>
          <w:rFonts w:hint="cs"/>
          <w:sz w:val="22"/>
          <w:szCs w:val="30"/>
          <w:rtl/>
        </w:rPr>
        <w:t>14-</w:t>
      </w:r>
      <w:r w:rsidRPr="009145DF">
        <w:rPr>
          <w:rFonts w:hint="cs"/>
          <w:sz w:val="22"/>
          <w:szCs w:val="30"/>
          <w:rtl/>
        </w:rPr>
        <w:tab/>
      </w:r>
      <w:r w:rsidR="00BA7DB1">
        <w:rPr>
          <w:rFonts w:hint="cs"/>
          <w:sz w:val="22"/>
          <w:szCs w:val="30"/>
          <w:rtl/>
        </w:rPr>
        <w:t>وتلاحظ</w:t>
      </w:r>
      <w:r w:rsidRPr="009145DF">
        <w:rPr>
          <w:rFonts w:hint="cs"/>
          <w:sz w:val="22"/>
          <w:szCs w:val="30"/>
          <w:rtl/>
        </w:rPr>
        <w:t xml:space="preserve"> اللجنة </w:t>
      </w:r>
      <w:r w:rsidR="00BA7DB1">
        <w:rPr>
          <w:rFonts w:hint="cs"/>
          <w:sz w:val="22"/>
          <w:szCs w:val="30"/>
          <w:rtl/>
        </w:rPr>
        <w:t>ب</w:t>
      </w:r>
      <w:r w:rsidRPr="009145DF">
        <w:rPr>
          <w:rFonts w:hint="cs"/>
          <w:sz w:val="22"/>
          <w:szCs w:val="30"/>
          <w:rtl/>
        </w:rPr>
        <w:t xml:space="preserve">قلق أن بعض التدابير التي اعتمدتها الدولة الطرف في إطار خطة الاستجابة للطوارئ في الإقليم الشمالي، تلبيةً </w:t>
      </w:r>
      <w:r w:rsidR="00BA7DB1">
        <w:rPr>
          <w:rFonts w:hint="cs"/>
          <w:sz w:val="22"/>
          <w:szCs w:val="30"/>
          <w:rtl/>
        </w:rPr>
        <w:t>لاستنتاجات</w:t>
      </w:r>
      <w:r w:rsidRPr="009145DF">
        <w:rPr>
          <w:rFonts w:hint="cs"/>
          <w:sz w:val="22"/>
          <w:szCs w:val="30"/>
          <w:rtl/>
        </w:rPr>
        <w:t xml:space="preserve"> تقرير مجلس التحقيق في حماية أطفال السكان الأصليين من الاعتداء الجنسي في الإقليم الشمالي (الصادر في عام 2007 بعنوان "الأطفال الصغار مقدسون")، تتنافى والتزامات الدولة الطرف بموجب العهد. وتعرب اللجنة عن قلقها الخاص إزاء الأثر السلبي المترتب على تدابير خطة الاستجابة للطوارئ في الإقليم الشمالي في تمتع السكان الأصليين بحقوقهم وإزاء كون تلك التدابير </w:t>
      </w:r>
      <w:r w:rsidR="00BA7DB1">
        <w:rPr>
          <w:rFonts w:hint="cs"/>
          <w:sz w:val="22"/>
          <w:szCs w:val="30"/>
          <w:rtl/>
        </w:rPr>
        <w:t>تعطّل إعمال</w:t>
      </w:r>
      <w:r w:rsidRPr="009145DF">
        <w:rPr>
          <w:rFonts w:hint="cs"/>
          <w:sz w:val="22"/>
          <w:szCs w:val="30"/>
          <w:rtl/>
        </w:rPr>
        <w:t xml:space="preserve"> قانون التمييز العنصري </w:t>
      </w:r>
      <w:r w:rsidR="00BA7DB1">
        <w:rPr>
          <w:rFonts w:hint="cs"/>
          <w:sz w:val="22"/>
          <w:szCs w:val="30"/>
          <w:rtl/>
        </w:rPr>
        <w:t>ل</w:t>
      </w:r>
      <w:r w:rsidRPr="009145DF">
        <w:rPr>
          <w:rFonts w:hint="cs"/>
          <w:sz w:val="22"/>
          <w:szCs w:val="30"/>
          <w:rtl/>
        </w:rPr>
        <w:t>عام 1975 وكونها قد اعتمدت بدون استشارة السكان الأصليين استشارة كافية. (الم</w:t>
      </w:r>
      <w:r w:rsidR="00ED529B">
        <w:rPr>
          <w:rFonts w:hint="cs"/>
          <w:sz w:val="22"/>
          <w:szCs w:val="30"/>
          <w:rtl/>
        </w:rPr>
        <w:t>واد 2 و24 و26 و27)</w:t>
      </w:r>
    </w:p>
    <w:p w:rsidR="009145DF" w:rsidRPr="009145DF" w:rsidRDefault="00BA7DB1" w:rsidP="00BA7DB1">
      <w:pPr>
        <w:pStyle w:val="BodyText"/>
        <w:spacing w:line="380" w:lineRule="exact"/>
        <w:ind w:left="752"/>
        <w:rPr>
          <w:rFonts w:hint="cs"/>
          <w:sz w:val="22"/>
          <w:szCs w:val="30"/>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تعيد </w:t>
      </w:r>
      <w:r w:rsidR="009145DF" w:rsidRPr="009145DF">
        <w:rPr>
          <w:rFonts w:hint="cs"/>
          <w:b/>
          <w:bCs/>
          <w:sz w:val="22"/>
          <w:szCs w:val="30"/>
          <w:rtl/>
        </w:rPr>
        <w:t>الدولة الطرف النظر في تدابير خطة الاستجابة للطوارئ في الإقليم الشمالي بالتشاور مباشرة مع السكان الأصليين المعنيين بغية ضمان تساوق تلك التدابير وأحكام قانون التمييز العنصري الصادر في عام 1995 وتساوقها وأحكام العهد أيضاً.</w:t>
      </w:r>
    </w:p>
    <w:p w:rsidR="009145DF" w:rsidRPr="009145DF" w:rsidRDefault="009145DF" w:rsidP="00A93990">
      <w:pPr>
        <w:pStyle w:val="BodyText"/>
        <w:spacing w:line="380" w:lineRule="exact"/>
        <w:ind w:left="32"/>
        <w:rPr>
          <w:rFonts w:hint="cs"/>
          <w:sz w:val="22"/>
          <w:szCs w:val="30"/>
          <w:rtl/>
        </w:rPr>
      </w:pPr>
      <w:r w:rsidRPr="009145DF">
        <w:rPr>
          <w:rFonts w:hint="cs"/>
          <w:sz w:val="22"/>
          <w:szCs w:val="30"/>
          <w:rtl/>
        </w:rPr>
        <w:t>15-</w:t>
      </w:r>
      <w:r w:rsidRPr="009145DF">
        <w:rPr>
          <w:rFonts w:hint="cs"/>
          <w:sz w:val="22"/>
          <w:szCs w:val="30"/>
          <w:rtl/>
        </w:rPr>
        <w:tab/>
        <w:t>و</w:t>
      </w:r>
      <w:r w:rsidR="00BA7DB1">
        <w:rPr>
          <w:rFonts w:hint="cs"/>
          <w:sz w:val="22"/>
          <w:szCs w:val="30"/>
          <w:rtl/>
        </w:rPr>
        <w:t>بينما تحيط</w:t>
      </w:r>
      <w:r w:rsidRPr="009145DF">
        <w:rPr>
          <w:rFonts w:hint="cs"/>
          <w:sz w:val="22"/>
          <w:szCs w:val="30"/>
          <w:rtl/>
        </w:rPr>
        <w:t xml:space="preserve"> </w:t>
      </w:r>
      <w:r w:rsidR="00A93990">
        <w:rPr>
          <w:rFonts w:hint="cs"/>
          <w:sz w:val="22"/>
          <w:szCs w:val="30"/>
          <w:rtl/>
        </w:rPr>
        <w:t xml:space="preserve">اللجنة </w:t>
      </w:r>
      <w:r w:rsidRPr="009145DF">
        <w:rPr>
          <w:rFonts w:hint="cs"/>
          <w:sz w:val="22"/>
          <w:szCs w:val="30"/>
          <w:rtl/>
        </w:rPr>
        <w:t xml:space="preserve">علماً مع الارتياح بأن الدولة الطرف نفذت بعض التوصيات </w:t>
      </w:r>
      <w:r w:rsidR="00BA7DB1">
        <w:rPr>
          <w:rFonts w:hint="cs"/>
          <w:sz w:val="22"/>
          <w:szCs w:val="30"/>
          <w:rtl/>
        </w:rPr>
        <w:t>الواردة</w:t>
      </w:r>
      <w:r w:rsidRPr="009145DF">
        <w:rPr>
          <w:rFonts w:hint="cs"/>
          <w:sz w:val="22"/>
          <w:szCs w:val="30"/>
          <w:rtl/>
        </w:rPr>
        <w:t xml:space="preserve"> في تقرير لجنة حقوق الإنسان وتكافؤ الفرص المعنون "إعادتهم إلى بيوتهم"، </w:t>
      </w:r>
      <w:r w:rsidR="00970BCB">
        <w:rPr>
          <w:rFonts w:hint="cs"/>
          <w:sz w:val="22"/>
          <w:szCs w:val="30"/>
          <w:rtl/>
        </w:rPr>
        <w:t>فإنها</w:t>
      </w:r>
      <w:r w:rsidRPr="009145DF">
        <w:rPr>
          <w:rFonts w:hint="cs"/>
          <w:sz w:val="22"/>
          <w:szCs w:val="30"/>
          <w:rtl/>
        </w:rPr>
        <w:t xml:space="preserve"> تعرب عن أسفها لأن الدولة الطرف لم تقدم الجبر، بما يشمل التعويض، لضحايا سياسات الأجيال المسروقة. (ا</w:t>
      </w:r>
      <w:r w:rsidR="00970BCB">
        <w:rPr>
          <w:rFonts w:hint="cs"/>
          <w:sz w:val="22"/>
          <w:szCs w:val="30"/>
          <w:rtl/>
        </w:rPr>
        <w:t>لمواد 2 و24 و26 و27)</w:t>
      </w:r>
    </w:p>
    <w:p w:rsidR="009145DF" w:rsidRPr="009145DF" w:rsidRDefault="00970BCB" w:rsidP="00970BCB">
      <w:pPr>
        <w:pStyle w:val="BodyText"/>
        <w:spacing w:line="380" w:lineRule="exact"/>
        <w:ind w:left="752"/>
        <w:rPr>
          <w:rFonts w:hint="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تعتمد </w:t>
      </w:r>
      <w:r w:rsidR="009145DF" w:rsidRPr="009145DF">
        <w:rPr>
          <w:rFonts w:hint="cs"/>
          <w:b/>
          <w:bCs/>
          <w:sz w:val="22"/>
          <w:szCs w:val="30"/>
          <w:rtl/>
        </w:rPr>
        <w:t>الدولة الطرف آلية وطنية شاملة لتتأكد من تقديم الجبر الملائم، بما فيه التعويض، لضحايا سياسات الأجيال المسروقة</w:t>
      </w:r>
      <w:r w:rsidR="009145DF" w:rsidRPr="009145DF">
        <w:rPr>
          <w:rFonts w:hint="cs"/>
          <w:sz w:val="22"/>
          <w:szCs w:val="30"/>
          <w:rtl/>
        </w:rPr>
        <w:t>.</w:t>
      </w:r>
    </w:p>
    <w:p w:rsidR="009145DF" w:rsidRPr="009145DF" w:rsidRDefault="009145DF" w:rsidP="00970BCB">
      <w:pPr>
        <w:pStyle w:val="BodyText"/>
        <w:spacing w:line="380" w:lineRule="exact"/>
        <w:ind w:left="32"/>
        <w:rPr>
          <w:rFonts w:hint="cs"/>
          <w:sz w:val="22"/>
          <w:szCs w:val="30"/>
          <w:rtl/>
        </w:rPr>
      </w:pPr>
      <w:r w:rsidRPr="009145DF">
        <w:rPr>
          <w:rFonts w:hint="cs"/>
          <w:sz w:val="22"/>
          <w:szCs w:val="30"/>
          <w:rtl/>
        </w:rPr>
        <w:t>16-</w:t>
      </w:r>
      <w:r w:rsidRPr="009145DF">
        <w:rPr>
          <w:rFonts w:hint="cs"/>
          <w:sz w:val="22"/>
          <w:szCs w:val="30"/>
          <w:rtl/>
        </w:rPr>
        <w:tab/>
        <w:t>و</w:t>
      </w:r>
      <w:r w:rsidR="00970BCB">
        <w:rPr>
          <w:rFonts w:hint="cs"/>
          <w:sz w:val="22"/>
          <w:szCs w:val="30"/>
          <w:rtl/>
        </w:rPr>
        <w:t xml:space="preserve">رغم ترحيب </w:t>
      </w:r>
      <w:r w:rsidRPr="009145DF">
        <w:rPr>
          <w:rFonts w:hint="cs"/>
          <w:sz w:val="22"/>
          <w:szCs w:val="30"/>
          <w:rtl/>
        </w:rPr>
        <w:t xml:space="preserve">اللجنة بالإصلاحات الأخيرة، </w:t>
      </w:r>
      <w:r w:rsidR="00970BCB">
        <w:rPr>
          <w:rFonts w:hint="cs"/>
          <w:sz w:val="22"/>
          <w:szCs w:val="30"/>
          <w:rtl/>
        </w:rPr>
        <w:t>فإنها</w:t>
      </w:r>
      <w:r w:rsidRPr="009145DF">
        <w:rPr>
          <w:rFonts w:hint="cs"/>
          <w:sz w:val="22"/>
          <w:szCs w:val="30"/>
          <w:rtl/>
        </w:rPr>
        <w:t xml:space="preserve"> تلاحظ مع القلق ما يترتب على الشكاوى المرفوعة في إطار قانون سندات ملكية السكان الأصليين من تكاليف باهظة وما تتسم </w:t>
      </w:r>
      <w:proofErr w:type="spellStart"/>
      <w:r w:rsidRPr="009145DF">
        <w:rPr>
          <w:rFonts w:hint="cs"/>
          <w:sz w:val="22"/>
          <w:szCs w:val="30"/>
          <w:rtl/>
        </w:rPr>
        <w:t>به</w:t>
      </w:r>
      <w:proofErr w:type="spellEnd"/>
      <w:r w:rsidRPr="009145DF">
        <w:rPr>
          <w:rFonts w:hint="cs"/>
          <w:sz w:val="22"/>
          <w:szCs w:val="30"/>
          <w:rtl/>
        </w:rPr>
        <w:t xml:space="preserve"> من تعقيد كبير ومدى تشدد قواعد الإثبات المطبقة فيها. وتعرب اللجنة عن أسفها لعدم اتخاذ الدولة الطرف تدابير كافية لتنفيذ التوصيات التي اعتمدتها اللجنة في عام 2000.</w:t>
      </w:r>
      <w:r w:rsidR="00970BCB">
        <w:rPr>
          <w:rFonts w:hint="cs"/>
          <w:sz w:val="22"/>
          <w:szCs w:val="30"/>
          <w:rtl/>
        </w:rPr>
        <w:t xml:space="preserve"> (المادتان 2 و27)</w:t>
      </w:r>
    </w:p>
    <w:p w:rsidR="009145DF" w:rsidRPr="009145DF" w:rsidRDefault="00970BCB" w:rsidP="00970BCB">
      <w:pPr>
        <w:pStyle w:val="BodyText"/>
        <w:spacing w:line="380" w:lineRule="exact"/>
        <w:ind w:left="75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أن</w:t>
      </w:r>
      <w:r w:rsidRPr="009145DF">
        <w:rPr>
          <w:rFonts w:hint="cs"/>
          <w:sz w:val="22"/>
          <w:szCs w:val="30"/>
          <w:rtl/>
        </w:rPr>
        <w:t xml:space="preserve"> </w:t>
      </w:r>
      <w:r w:rsidRPr="009145DF">
        <w:rPr>
          <w:rFonts w:hint="cs"/>
          <w:b/>
          <w:bCs/>
          <w:sz w:val="22"/>
          <w:szCs w:val="30"/>
          <w:rtl/>
        </w:rPr>
        <w:t xml:space="preserve">تواصل </w:t>
      </w:r>
      <w:r w:rsidR="009145DF" w:rsidRPr="009145DF">
        <w:rPr>
          <w:rFonts w:hint="cs"/>
          <w:b/>
          <w:bCs/>
          <w:sz w:val="22"/>
          <w:szCs w:val="30"/>
          <w:rtl/>
        </w:rPr>
        <w:t xml:space="preserve">الدولة الطرف جهودها لتحسين إعمال نظام سندات ملكية السكان الأصليين بالتشاور مع السكان الأصليين وسكان جزر مضيق </w:t>
      </w:r>
      <w:proofErr w:type="spellStart"/>
      <w:r w:rsidR="009145DF" w:rsidRPr="009145DF">
        <w:rPr>
          <w:rFonts w:hint="cs"/>
          <w:b/>
          <w:bCs/>
          <w:sz w:val="22"/>
          <w:szCs w:val="30"/>
          <w:rtl/>
        </w:rPr>
        <w:t>تورِس</w:t>
      </w:r>
      <w:proofErr w:type="spellEnd"/>
      <w:r w:rsidR="009145DF" w:rsidRPr="009145DF">
        <w:rPr>
          <w:rFonts w:hint="cs"/>
          <w:b/>
          <w:bCs/>
          <w:sz w:val="22"/>
          <w:szCs w:val="30"/>
          <w:rtl/>
        </w:rPr>
        <w:t xml:space="preserve">. </w:t>
      </w:r>
    </w:p>
    <w:p w:rsidR="009145DF" w:rsidRPr="009145DF" w:rsidRDefault="009145DF" w:rsidP="00970BCB">
      <w:pPr>
        <w:pStyle w:val="BodyText"/>
        <w:spacing w:line="380" w:lineRule="exact"/>
        <w:ind w:left="32"/>
        <w:rPr>
          <w:rFonts w:hint="cs"/>
          <w:sz w:val="22"/>
          <w:szCs w:val="30"/>
          <w:rtl/>
        </w:rPr>
      </w:pPr>
      <w:r w:rsidRPr="009145DF">
        <w:rPr>
          <w:rFonts w:hint="cs"/>
          <w:sz w:val="22"/>
          <w:szCs w:val="30"/>
          <w:rtl/>
        </w:rPr>
        <w:t>17-</w:t>
      </w:r>
      <w:r w:rsidRPr="009145DF">
        <w:rPr>
          <w:rFonts w:hint="cs"/>
          <w:sz w:val="22"/>
          <w:szCs w:val="30"/>
          <w:rtl/>
        </w:rPr>
        <w:tab/>
        <w:t>و</w:t>
      </w:r>
      <w:r w:rsidR="00970BCB">
        <w:rPr>
          <w:rFonts w:hint="cs"/>
          <w:sz w:val="22"/>
          <w:szCs w:val="30"/>
          <w:rtl/>
        </w:rPr>
        <w:t>تلاحظ</w:t>
      </w:r>
      <w:r w:rsidRPr="009145DF">
        <w:rPr>
          <w:rFonts w:hint="cs"/>
          <w:sz w:val="22"/>
          <w:szCs w:val="30"/>
          <w:rtl/>
        </w:rPr>
        <w:t xml:space="preserve"> اللجنة مع القلق بأنه لا تزال توجد نسبة مزعجة من العنف المنزلي في </w:t>
      </w:r>
      <w:r w:rsidR="00020759">
        <w:rPr>
          <w:rFonts w:hint="cs"/>
          <w:sz w:val="22"/>
          <w:szCs w:val="30"/>
          <w:rtl/>
        </w:rPr>
        <w:t xml:space="preserve">أستراليا </w:t>
      </w:r>
      <w:r w:rsidRPr="009145DF">
        <w:rPr>
          <w:rFonts w:hint="cs"/>
          <w:sz w:val="22"/>
          <w:szCs w:val="30"/>
          <w:rtl/>
        </w:rPr>
        <w:t xml:space="preserve">على الرغم من الجهود التي بذلتها الدولة الطرف مؤخراً لمعالجة مسألة العنف الذي تتعرض له المرأة، بما </w:t>
      </w:r>
      <w:r w:rsidR="00970BCB">
        <w:rPr>
          <w:rFonts w:hint="cs"/>
          <w:sz w:val="22"/>
          <w:szCs w:val="30"/>
          <w:rtl/>
        </w:rPr>
        <w:t>في ذلك</w:t>
      </w:r>
      <w:r w:rsidRPr="009145DF">
        <w:rPr>
          <w:rFonts w:hint="cs"/>
          <w:sz w:val="22"/>
          <w:szCs w:val="30"/>
          <w:rtl/>
        </w:rPr>
        <w:t xml:space="preserve"> </w:t>
      </w:r>
      <w:proofErr w:type="spellStart"/>
      <w:r w:rsidRPr="009145DF">
        <w:rPr>
          <w:rFonts w:hint="cs"/>
          <w:sz w:val="22"/>
          <w:szCs w:val="30"/>
          <w:rtl/>
        </w:rPr>
        <w:t>اتباعها</w:t>
      </w:r>
      <w:proofErr w:type="spellEnd"/>
      <w:r w:rsidRPr="009145DF">
        <w:rPr>
          <w:rFonts w:hint="cs"/>
          <w:sz w:val="22"/>
          <w:szCs w:val="30"/>
          <w:rtl/>
        </w:rPr>
        <w:t xml:space="preserve"> نهج </w:t>
      </w:r>
      <w:r w:rsidR="00970BCB">
        <w:rPr>
          <w:rFonts w:hint="cs"/>
          <w:sz w:val="22"/>
          <w:szCs w:val="30"/>
          <w:rtl/>
        </w:rPr>
        <w:t xml:space="preserve">عدم </w:t>
      </w:r>
      <w:r w:rsidRPr="009145DF">
        <w:rPr>
          <w:rFonts w:hint="cs"/>
          <w:sz w:val="22"/>
          <w:szCs w:val="30"/>
          <w:rtl/>
        </w:rPr>
        <w:t xml:space="preserve">التسامح </w:t>
      </w:r>
      <w:r w:rsidR="00970BCB" w:rsidRPr="009145DF">
        <w:rPr>
          <w:rFonts w:hint="cs"/>
          <w:sz w:val="22"/>
          <w:szCs w:val="30"/>
          <w:rtl/>
        </w:rPr>
        <w:t xml:space="preserve">إزاء تعرض المرأة للعنف </w:t>
      </w:r>
      <w:r w:rsidRPr="009145DF">
        <w:rPr>
          <w:rFonts w:hint="cs"/>
          <w:sz w:val="22"/>
          <w:szCs w:val="30"/>
          <w:rtl/>
        </w:rPr>
        <w:t>واعتزامها إجراء دراسة استقصائية وطنية في عام 2009 بشأن المواقف المجتمعية</w:t>
      </w:r>
      <w:r w:rsidR="00970BCB">
        <w:rPr>
          <w:rFonts w:hint="cs"/>
          <w:sz w:val="22"/>
          <w:szCs w:val="30"/>
          <w:rtl/>
        </w:rPr>
        <w:t xml:space="preserve"> من هذه المسألة</w:t>
      </w:r>
      <w:r w:rsidRPr="009145DF">
        <w:rPr>
          <w:rFonts w:hint="cs"/>
          <w:sz w:val="22"/>
          <w:szCs w:val="30"/>
          <w:rtl/>
        </w:rPr>
        <w:t xml:space="preserve">. وتعرب اللجنة عن قلقها </w:t>
      </w:r>
      <w:r w:rsidR="00970BCB">
        <w:rPr>
          <w:rFonts w:hint="cs"/>
          <w:sz w:val="22"/>
          <w:szCs w:val="30"/>
          <w:rtl/>
        </w:rPr>
        <w:t xml:space="preserve">بصورة خاصة </w:t>
      </w:r>
      <w:r w:rsidRPr="009145DF">
        <w:rPr>
          <w:rFonts w:hint="cs"/>
          <w:sz w:val="22"/>
          <w:szCs w:val="30"/>
          <w:rtl/>
        </w:rPr>
        <w:t xml:space="preserve">إزاء </w:t>
      </w:r>
      <w:r w:rsidR="00970BCB">
        <w:rPr>
          <w:rFonts w:hint="cs"/>
          <w:sz w:val="22"/>
          <w:szCs w:val="30"/>
          <w:rtl/>
        </w:rPr>
        <w:t>ال</w:t>
      </w:r>
      <w:r w:rsidRPr="009145DF">
        <w:rPr>
          <w:rFonts w:hint="cs"/>
          <w:sz w:val="22"/>
          <w:szCs w:val="30"/>
          <w:rtl/>
        </w:rPr>
        <w:t xml:space="preserve">عدد </w:t>
      </w:r>
      <w:r w:rsidR="00970BCB">
        <w:rPr>
          <w:rFonts w:hint="cs"/>
          <w:sz w:val="22"/>
          <w:szCs w:val="30"/>
          <w:rtl/>
        </w:rPr>
        <w:t>ال</w:t>
      </w:r>
      <w:r w:rsidRPr="009145DF">
        <w:rPr>
          <w:rFonts w:hint="cs"/>
          <w:sz w:val="22"/>
          <w:szCs w:val="30"/>
          <w:rtl/>
        </w:rPr>
        <w:t xml:space="preserve">أكبر من التقارير التي تفيد بتعرض النساء المنتميات إلى السكان الأصليين </w:t>
      </w:r>
      <w:r w:rsidR="00970BCB">
        <w:rPr>
          <w:rFonts w:hint="cs"/>
          <w:sz w:val="22"/>
          <w:szCs w:val="30"/>
          <w:rtl/>
        </w:rPr>
        <w:t>ل</w:t>
      </w:r>
      <w:r w:rsidRPr="009145DF">
        <w:rPr>
          <w:rFonts w:hint="cs"/>
          <w:sz w:val="22"/>
          <w:szCs w:val="30"/>
          <w:rtl/>
        </w:rPr>
        <w:t xml:space="preserve">لعنف مقارنة بعدد التقارير التي تفيد بتعرض النساء غير المنتميات إلى السكان الأصليين </w:t>
      </w:r>
      <w:r w:rsidR="00970BCB">
        <w:rPr>
          <w:rFonts w:hint="cs"/>
          <w:sz w:val="22"/>
          <w:szCs w:val="30"/>
          <w:rtl/>
        </w:rPr>
        <w:t>لل</w:t>
      </w:r>
      <w:r w:rsidRPr="009145DF">
        <w:rPr>
          <w:rFonts w:hint="cs"/>
          <w:sz w:val="22"/>
          <w:szCs w:val="30"/>
          <w:rtl/>
        </w:rPr>
        <w:t>عنف</w:t>
      </w:r>
      <w:r w:rsidR="00970BCB">
        <w:rPr>
          <w:rFonts w:hint="cs"/>
          <w:sz w:val="22"/>
          <w:szCs w:val="30"/>
          <w:rtl/>
        </w:rPr>
        <w:t>. (المواد 2 و3 و7 و26)</w:t>
      </w:r>
    </w:p>
    <w:p w:rsidR="009145DF" w:rsidRPr="009145DF" w:rsidRDefault="00970BCB" w:rsidP="00970BCB">
      <w:pPr>
        <w:pStyle w:val="BodyText"/>
        <w:spacing w:line="380" w:lineRule="exact"/>
        <w:ind w:left="75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تعزز </w:t>
      </w:r>
      <w:r w:rsidR="009145DF" w:rsidRPr="009145DF">
        <w:rPr>
          <w:rFonts w:hint="cs"/>
          <w:b/>
          <w:bCs/>
          <w:sz w:val="22"/>
          <w:szCs w:val="30"/>
          <w:rtl/>
        </w:rPr>
        <w:t>الدولة الطرف الجهود التي تبذلها للقضاء على العنف الممارس ضد النساء، ولا</w:t>
      </w:r>
      <w:r w:rsidR="00A72BFA">
        <w:rPr>
          <w:rFonts w:hint="cs"/>
          <w:b/>
          <w:bCs/>
          <w:sz w:val="22"/>
          <w:szCs w:val="30"/>
          <w:rtl/>
        </w:rPr>
        <w:t xml:space="preserve"> </w:t>
      </w:r>
      <w:proofErr w:type="spellStart"/>
      <w:r w:rsidR="009145DF" w:rsidRPr="009145DF">
        <w:rPr>
          <w:rFonts w:hint="cs"/>
          <w:b/>
          <w:bCs/>
          <w:sz w:val="22"/>
          <w:szCs w:val="30"/>
          <w:rtl/>
        </w:rPr>
        <w:t>سيما</w:t>
      </w:r>
      <w:proofErr w:type="spellEnd"/>
      <w:r w:rsidR="009145DF" w:rsidRPr="009145DF">
        <w:rPr>
          <w:rFonts w:hint="cs"/>
          <w:b/>
          <w:bCs/>
          <w:sz w:val="22"/>
          <w:szCs w:val="30"/>
          <w:rtl/>
        </w:rPr>
        <w:t xml:space="preserve"> المنتميات منهن إلى السكان الأصليين. وتشجع اللجة الدولة الطرف على أن تنفذ بسرعة خطة عملها الوطنية للحد من العنف </w:t>
      </w:r>
      <w:r>
        <w:rPr>
          <w:rFonts w:hint="cs"/>
          <w:b/>
          <w:bCs/>
          <w:sz w:val="22"/>
          <w:szCs w:val="30"/>
          <w:rtl/>
        </w:rPr>
        <w:t>الذي تتعرض له النساء وأطفالهن</w:t>
      </w:r>
      <w:r w:rsidR="009145DF" w:rsidRPr="009145DF">
        <w:rPr>
          <w:rFonts w:hint="cs"/>
          <w:b/>
          <w:bCs/>
          <w:sz w:val="22"/>
          <w:szCs w:val="30"/>
          <w:rtl/>
        </w:rPr>
        <w:t xml:space="preserve">، فضلاً عن تنفيذها للتوصيات </w:t>
      </w:r>
      <w:r>
        <w:rPr>
          <w:rFonts w:hint="cs"/>
          <w:b/>
          <w:bCs/>
          <w:sz w:val="22"/>
          <w:szCs w:val="30"/>
          <w:rtl/>
        </w:rPr>
        <w:t>الواردة</w:t>
      </w:r>
      <w:r w:rsidR="009145DF" w:rsidRPr="009145DF">
        <w:rPr>
          <w:rFonts w:hint="cs"/>
          <w:b/>
          <w:bCs/>
          <w:sz w:val="22"/>
          <w:szCs w:val="30"/>
          <w:rtl/>
        </w:rPr>
        <w:t xml:space="preserve"> في تقرير عام 2008 بشأن العنف الأسري والمتشردين.</w:t>
      </w:r>
    </w:p>
    <w:p w:rsidR="009145DF" w:rsidRPr="009145DF" w:rsidRDefault="009145DF" w:rsidP="00724A92">
      <w:pPr>
        <w:pStyle w:val="BodyText"/>
        <w:spacing w:line="380" w:lineRule="exact"/>
        <w:ind w:left="32"/>
        <w:rPr>
          <w:rFonts w:hint="cs"/>
          <w:sz w:val="22"/>
          <w:szCs w:val="30"/>
          <w:rtl/>
        </w:rPr>
      </w:pPr>
      <w:r w:rsidRPr="009145DF">
        <w:rPr>
          <w:rFonts w:hint="cs"/>
          <w:sz w:val="22"/>
          <w:szCs w:val="30"/>
          <w:rtl/>
        </w:rPr>
        <w:t>18-</w:t>
      </w:r>
      <w:r w:rsidRPr="009145DF">
        <w:rPr>
          <w:rFonts w:hint="cs"/>
          <w:sz w:val="22"/>
          <w:szCs w:val="30"/>
          <w:rtl/>
        </w:rPr>
        <w:tab/>
      </w:r>
      <w:r w:rsidRPr="00970BCB">
        <w:rPr>
          <w:rFonts w:hint="cs"/>
          <w:spacing w:val="4"/>
          <w:sz w:val="22"/>
          <w:szCs w:val="30"/>
          <w:rtl/>
        </w:rPr>
        <w:t>وتعرب اللجنة عن قلقها إزاء وضع الأشخاص المتشردين، وبخاصة المنتمين من بينهم إلى السكان الأصليين، الذين لا يستطيعون، بسبب وضعهم، التمتع بحقوقهم المكرسة في العهد تمتعاً كاملاً. (المواد 2 و26 و2</w:t>
      </w:r>
      <w:r w:rsidR="00970BCB" w:rsidRPr="00970BCB">
        <w:rPr>
          <w:rFonts w:hint="cs"/>
          <w:spacing w:val="4"/>
          <w:sz w:val="22"/>
          <w:szCs w:val="30"/>
          <w:rtl/>
        </w:rPr>
        <w:t>7)</w:t>
      </w:r>
    </w:p>
    <w:p w:rsidR="009145DF" w:rsidRPr="009145DF" w:rsidRDefault="00970BCB" w:rsidP="00970BCB">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تعزز </w:t>
      </w:r>
      <w:r w:rsidR="009145DF" w:rsidRPr="009145DF">
        <w:rPr>
          <w:rFonts w:hint="cs"/>
          <w:b/>
          <w:bCs/>
          <w:sz w:val="22"/>
          <w:szCs w:val="30"/>
          <w:rtl/>
        </w:rPr>
        <w:t>الدولة الطرف الجهود التي تبذلها للتأكد من أن الأوضاع الاجتماعية والاقتصادية والأوضاع الأخرى لا تحرم المتشردين من التمتع بحقوقهم المكرسة في العهد تمتعاً كاملاً.</w:t>
      </w:r>
    </w:p>
    <w:p w:rsidR="009145DF" w:rsidRPr="009145DF" w:rsidRDefault="009145DF" w:rsidP="00970BCB">
      <w:pPr>
        <w:pStyle w:val="BodyText"/>
        <w:spacing w:line="380" w:lineRule="exact"/>
        <w:ind w:left="32"/>
        <w:rPr>
          <w:rFonts w:hint="cs"/>
          <w:sz w:val="22"/>
          <w:szCs w:val="30"/>
          <w:rtl/>
        </w:rPr>
      </w:pPr>
      <w:r w:rsidRPr="009145DF">
        <w:rPr>
          <w:rFonts w:hint="cs"/>
          <w:sz w:val="22"/>
          <w:szCs w:val="30"/>
          <w:rtl/>
        </w:rPr>
        <w:t>19-</w:t>
      </w:r>
      <w:r w:rsidRPr="009145DF">
        <w:rPr>
          <w:rFonts w:hint="cs"/>
          <w:sz w:val="22"/>
          <w:szCs w:val="30"/>
          <w:rtl/>
        </w:rPr>
        <w:tab/>
        <w:t xml:space="preserve">وتعرب اللجنة عن قلقها إزاء تقارير تفيد بوجود حالات لم تضمن فيها الدولة الطرف مراعاة مبدأ عدم </w:t>
      </w:r>
      <w:r w:rsidR="00970BCB">
        <w:rPr>
          <w:rFonts w:hint="cs"/>
          <w:sz w:val="22"/>
          <w:szCs w:val="30"/>
          <w:rtl/>
        </w:rPr>
        <w:t>الإعادة</w:t>
      </w:r>
      <w:r w:rsidRPr="009145DF">
        <w:rPr>
          <w:rFonts w:hint="cs"/>
          <w:sz w:val="22"/>
          <w:szCs w:val="30"/>
          <w:rtl/>
        </w:rPr>
        <w:t xml:space="preserve"> ضماناً كاملاً</w:t>
      </w:r>
      <w:r w:rsidR="00970BCB">
        <w:rPr>
          <w:rFonts w:hint="cs"/>
          <w:sz w:val="22"/>
          <w:szCs w:val="30"/>
          <w:rtl/>
        </w:rPr>
        <w:t>. (المواد 2 و6 و7)</w:t>
      </w:r>
    </w:p>
    <w:p w:rsidR="009145DF" w:rsidRPr="009145DF" w:rsidRDefault="00970BCB" w:rsidP="00970BCB">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تتخذ </w:t>
      </w:r>
      <w:r w:rsidR="009145DF" w:rsidRPr="009145DF">
        <w:rPr>
          <w:rFonts w:hint="cs"/>
          <w:b/>
          <w:bCs/>
          <w:sz w:val="22"/>
          <w:szCs w:val="30"/>
          <w:rtl/>
        </w:rPr>
        <w:t xml:space="preserve">الدولة الطرف تدابير عاجلة وملائمة، </w:t>
      </w:r>
      <w:r>
        <w:rPr>
          <w:rFonts w:hint="cs"/>
          <w:b/>
          <w:bCs/>
          <w:sz w:val="22"/>
          <w:szCs w:val="30"/>
          <w:rtl/>
        </w:rPr>
        <w:t>ت</w:t>
      </w:r>
      <w:r w:rsidR="009145DF" w:rsidRPr="009145DF">
        <w:rPr>
          <w:rFonts w:hint="cs"/>
          <w:b/>
          <w:bCs/>
          <w:sz w:val="22"/>
          <w:szCs w:val="30"/>
          <w:rtl/>
        </w:rPr>
        <w:t>شمل تدابير تشريعية، لضمان عدم إعادة أي شخص إلى بلد توجد فيه أسباب حقيقية تدعو إلى الاعتقاد بأنه سيكون معرضاً لخطر سلبه حياته تعسفاً أو لخطر تعرضه للتعذيب أو غير ذلك</w:t>
      </w:r>
      <w:r w:rsidR="006E6D8B">
        <w:rPr>
          <w:rFonts w:hint="cs"/>
          <w:b/>
          <w:bCs/>
          <w:sz w:val="22"/>
          <w:szCs w:val="30"/>
          <w:rtl/>
        </w:rPr>
        <w:t xml:space="preserve"> </w:t>
      </w:r>
      <w:r w:rsidR="009145DF" w:rsidRPr="009145DF">
        <w:rPr>
          <w:rFonts w:hint="cs"/>
          <w:b/>
          <w:bCs/>
          <w:sz w:val="22"/>
          <w:szCs w:val="30"/>
          <w:rtl/>
        </w:rPr>
        <w:t xml:space="preserve">من ضروب المعاملة أو العقوبة القاسية أو </w:t>
      </w:r>
      <w:proofErr w:type="spellStart"/>
      <w:r w:rsidR="009145DF" w:rsidRPr="009145DF">
        <w:rPr>
          <w:rFonts w:hint="cs"/>
          <w:b/>
          <w:bCs/>
          <w:sz w:val="22"/>
          <w:szCs w:val="30"/>
          <w:rtl/>
        </w:rPr>
        <w:t>اللاإنسانية</w:t>
      </w:r>
      <w:proofErr w:type="spellEnd"/>
      <w:r w:rsidR="009145DF" w:rsidRPr="009145DF">
        <w:rPr>
          <w:rFonts w:hint="cs"/>
          <w:b/>
          <w:bCs/>
          <w:sz w:val="22"/>
          <w:szCs w:val="30"/>
          <w:rtl/>
        </w:rPr>
        <w:t xml:space="preserve"> أو المهينة.</w:t>
      </w:r>
    </w:p>
    <w:p w:rsidR="009145DF" w:rsidRPr="009145DF" w:rsidRDefault="009145DF" w:rsidP="00A93990">
      <w:pPr>
        <w:pStyle w:val="BodyText"/>
        <w:spacing w:line="380" w:lineRule="exact"/>
        <w:ind w:left="-148"/>
        <w:rPr>
          <w:rFonts w:hint="cs"/>
          <w:sz w:val="22"/>
          <w:szCs w:val="30"/>
          <w:rtl/>
        </w:rPr>
      </w:pPr>
      <w:r w:rsidRPr="009145DF">
        <w:rPr>
          <w:rFonts w:hint="cs"/>
          <w:sz w:val="22"/>
          <w:szCs w:val="30"/>
          <w:rtl/>
        </w:rPr>
        <w:t>20-</w:t>
      </w:r>
      <w:r w:rsidRPr="009145DF">
        <w:rPr>
          <w:rFonts w:hint="cs"/>
          <w:sz w:val="22"/>
          <w:szCs w:val="30"/>
          <w:rtl/>
        </w:rPr>
        <w:tab/>
      </w:r>
      <w:r w:rsidR="00970BCB">
        <w:rPr>
          <w:rFonts w:hint="cs"/>
          <w:sz w:val="22"/>
          <w:szCs w:val="30"/>
          <w:rtl/>
        </w:rPr>
        <w:t>وتلاحظ</w:t>
      </w:r>
      <w:r w:rsidRPr="009145DF">
        <w:rPr>
          <w:rFonts w:hint="cs"/>
          <w:sz w:val="22"/>
          <w:szCs w:val="30"/>
          <w:rtl/>
        </w:rPr>
        <w:t xml:space="preserve"> اللجنة </w:t>
      </w:r>
      <w:r w:rsidR="00970BCB">
        <w:rPr>
          <w:rFonts w:hint="cs"/>
          <w:sz w:val="22"/>
          <w:szCs w:val="30"/>
          <w:rtl/>
        </w:rPr>
        <w:t>ب</w:t>
      </w:r>
      <w:r w:rsidRPr="009145DF">
        <w:rPr>
          <w:rFonts w:hint="cs"/>
          <w:sz w:val="22"/>
          <w:szCs w:val="30"/>
          <w:rtl/>
        </w:rPr>
        <w:t>قلق السلطة التي ما</w:t>
      </w:r>
      <w:r w:rsidR="00A72BFA">
        <w:rPr>
          <w:rFonts w:hint="cs"/>
          <w:sz w:val="22"/>
          <w:szCs w:val="30"/>
          <w:rtl/>
        </w:rPr>
        <w:t xml:space="preserve"> </w:t>
      </w:r>
      <w:r w:rsidRPr="009145DF">
        <w:rPr>
          <w:rFonts w:hint="cs"/>
          <w:sz w:val="22"/>
          <w:szCs w:val="30"/>
          <w:rtl/>
        </w:rPr>
        <w:t xml:space="preserve">زال يتمتع </w:t>
      </w:r>
      <w:proofErr w:type="spellStart"/>
      <w:r w:rsidRPr="009145DF">
        <w:rPr>
          <w:rFonts w:hint="cs"/>
          <w:sz w:val="22"/>
          <w:szCs w:val="30"/>
          <w:rtl/>
        </w:rPr>
        <w:t>بها</w:t>
      </w:r>
      <w:proofErr w:type="spellEnd"/>
      <w:r w:rsidRPr="009145DF">
        <w:rPr>
          <w:rFonts w:hint="cs"/>
          <w:sz w:val="22"/>
          <w:szCs w:val="30"/>
          <w:rtl/>
        </w:rPr>
        <w:t xml:space="preserve"> النائب العام بالسماح، في ظروف غير محددة بدقة، بتسليم شخص إلى دولة يكون فيها معرضاً لخطر الإعدام، كما تعرب عن قلقها إزاء عدم وجود حظر شامل </w:t>
      </w:r>
      <w:r w:rsidR="00A93990">
        <w:rPr>
          <w:rFonts w:hint="cs"/>
          <w:sz w:val="22"/>
          <w:szCs w:val="30"/>
          <w:rtl/>
        </w:rPr>
        <w:t>ل</w:t>
      </w:r>
      <w:r w:rsidR="00970BCB">
        <w:rPr>
          <w:rFonts w:hint="cs"/>
          <w:sz w:val="22"/>
          <w:szCs w:val="30"/>
          <w:rtl/>
        </w:rPr>
        <w:t>قيام</w:t>
      </w:r>
      <w:r w:rsidRPr="009145DF">
        <w:rPr>
          <w:rFonts w:hint="cs"/>
          <w:sz w:val="22"/>
          <w:szCs w:val="30"/>
          <w:rtl/>
        </w:rPr>
        <w:t xml:space="preserve"> الشرطة بتوفير المساعدة على الصعيد الدولي للتحقيق في جرائم قد تسفر عن فرض عقوبة الإعدام في بلد آخر، انتهاك</w:t>
      </w:r>
      <w:r w:rsidR="00A72BFA">
        <w:rPr>
          <w:rFonts w:hint="cs"/>
          <w:sz w:val="22"/>
          <w:szCs w:val="30"/>
          <w:rtl/>
        </w:rPr>
        <w:t xml:space="preserve">اً </w:t>
      </w:r>
      <w:r w:rsidRPr="009145DF">
        <w:rPr>
          <w:rFonts w:hint="cs"/>
          <w:sz w:val="22"/>
          <w:szCs w:val="30"/>
          <w:rtl/>
        </w:rPr>
        <w:t xml:space="preserve">لالتزام الدولة الطرف بموجب البروتوكول الاختياري الثاني. </w:t>
      </w:r>
    </w:p>
    <w:p w:rsidR="009145DF" w:rsidRPr="009145DF" w:rsidRDefault="00132062" w:rsidP="00724A92">
      <w:pPr>
        <w:pStyle w:val="BodyText"/>
        <w:spacing w:line="380" w:lineRule="exact"/>
        <w:ind w:left="572"/>
        <w:rPr>
          <w:rFonts w:hint="cs"/>
          <w:b/>
          <w:bCs/>
          <w:sz w:val="22"/>
          <w:szCs w:val="30"/>
          <w:rtl/>
        </w:rPr>
      </w:pPr>
      <w:r>
        <w:rPr>
          <w:rFonts w:hint="cs"/>
          <w:b/>
          <w:bCs/>
          <w:sz w:val="22"/>
          <w:szCs w:val="30"/>
          <w:rtl/>
        </w:rPr>
        <w:t>ينبغي</w:t>
      </w:r>
      <w:r w:rsidRPr="009145DF">
        <w:rPr>
          <w:rFonts w:hint="cs"/>
          <w:b/>
          <w:bCs/>
          <w:sz w:val="22"/>
          <w:szCs w:val="30"/>
          <w:rtl/>
        </w:rPr>
        <w:t xml:space="preserve"> أن تتخذ الدولة الطرف </w:t>
      </w:r>
      <w:r w:rsidR="009145DF" w:rsidRPr="009145DF">
        <w:rPr>
          <w:rFonts w:hint="cs"/>
          <w:b/>
          <w:bCs/>
          <w:sz w:val="22"/>
          <w:szCs w:val="30"/>
          <w:rtl/>
        </w:rPr>
        <w:t xml:space="preserve">ما يلزم من </w:t>
      </w:r>
      <w:r>
        <w:rPr>
          <w:rFonts w:hint="cs"/>
          <w:b/>
          <w:bCs/>
          <w:sz w:val="22"/>
          <w:szCs w:val="30"/>
          <w:rtl/>
        </w:rPr>
        <w:t>ال</w:t>
      </w:r>
      <w:r w:rsidR="009145DF" w:rsidRPr="009145DF">
        <w:rPr>
          <w:rFonts w:hint="cs"/>
          <w:b/>
          <w:bCs/>
          <w:sz w:val="22"/>
          <w:szCs w:val="30"/>
          <w:rtl/>
        </w:rPr>
        <w:t xml:space="preserve">تدابير </w:t>
      </w:r>
      <w:r>
        <w:rPr>
          <w:rFonts w:hint="cs"/>
          <w:b/>
          <w:bCs/>
          <w:sz w:val="22"/>
          <w:szCs w:val="30"/>
          <w:rtl/>
        </w:rPr>
        <w:t>ال</w:t>
      </w:r>
      <w:r w:rsidR="009145DF" w:rsidRPr="009145DF">
        <w:rPr>
          <w:rFonts w:hint="cs"/>
          <w:b/>
          <w:bCs/>
          <w:sz w:val="22"/>
          <w:szCs w:val="30"/>
          <w:rtl/>
        </w:rPr>
        <w:t>تشريعية و</w:t>
      </w:r>
      <w:r>
        <w:rPr>
          <w:rFonts w:hint="cs"/>
          <w:b/>
          <w:bCs/>
          <w:sz w:val="22"/>
          <w:szCs w:val="30"/>
          <w:rtl/>
        </w:rPr>
        <w:t>ال</w:t>
      </w:r>
      <w:r w:rsidR="009145DF" w:rsidRPr="009145DF">
        <w:rPr>
          <w:rFonts w:hint="cs"/>
          <w:b/>
          <w:bCs/>
          <w:sz w:val="22"/>
          <w:szCs w:val="30"/>
          <w:rtl/>
        </w:rPr>
        <w:t xml:space="preserve">تدابير </w:t>
      </w:r>
      <w:r>
        <w:rPr>
          <w:rFonts w:hint="cs"/>
          <w:b/>
          <w:bCs/>
          <w:sz w:val="22"/>
          <w:szCs w:val="30"/>
          <w:rtl/>
        </w:rPr>
        <w:t>ال</w:t>
      </w:r>
      <w:r w:rsidR="009145DF" w:rsidRPr="009145DF">
        <w:rPr>
          <w:rFonts w:hint="cs"/>
          <w:b/>
          <w:bCs/>
          <w:sz w:val="22"/>
          <w:szCs w:val="30"/>
          <w:rtl/>
        </w:rPr>
        <w:t>أخرى لضمان عدم تسليم أي شخص لدولة قد يكون معرضاً فيها لحكم الإعدام، وألاَّ تساعد، من هذا المنطلق، على التحقيق في جرائم قد تفضي إلى فرض عقوبة الإعدام على الشخص في بلد آخر، وأن تلغي السلطة التي ما</w:t>
      </w:r>
      <w:r w:rsidR="00ED529B">
        <w:rPr>
          <w:rFonts w:hint="cs"/>
          <w:b/>
          <w:bCs/>
          <w:sz w:val="22"/>
          <w:szCs w:val="30"/>
          <w:rtl/>
        </w:rPr>
        <w:t xml:space="preserve"> </w:t>
      </w:r>
      <w:r w:rsidR="009145DF" w:rsidRPr="009145DF">
        <w:rPr>
          <w:rFonts w:hint="cs"/>
          <w:b/>
          <w:bCs/>
          <w:sz w:val="22"/>
          <w:szCs w:val="30"/>
          <w:rtl/>
        </w:rPr>
        <w:t xml:space="preserve">زال يتمتع </w:t>
      </w:r>
      <w:proofErr w:type="spellStart"/>
      <w:r w:rsidR="009145DF" w:rsidRPr="009145DF">
        <w:rPr>
          <w:rFonts w:hint="cs"/>
          <w:b/>
          <w:bCs/>
          <w:sz w:val="22"/>
          <w:szCs w:val="30"/>
          <w:rtl/>
        </w:rPr>
        <w:t>بها</w:t>
      </w:r>
      <w:proofErr w:type="spellEnd"/>
      <w:r w:rsidR="009145DF" w:rsidRPr="009145DF">
        <w:rPr>
          <w:rFonts w:hint="cs"/>
          <w:b/>
          <w:bCs/>
          <w:sz w:val="22"/>
          <w:szCs w:val="30"/>
          <w:rtl/>
        </w:rPr>
        <w:t xml:space="preserve"> النائب العام في هذا الصدد.</w:t>
      </w:r>
    </w:p>
    <w:p w:rsidR="009145DF" w:rsidRPr="009145DF" w:rsidRDefault="009145DF" w:rsidP="00724A92">
      <w:pPr>
        <w:pStyle w:val="BodyText"/>
        <w:spacing w:line="380" w:lineRule="exact"/>
        <w:ind w:left="32"/>
        <w:rPr>
          <w:rFonts w:hint="cs"/>
          <w:sz w:val="22"/>
          <w:szCs w:val="30"/>
          <w:rtl/>
        </w:rPr>
      </w:pPr>
      <w:r w:rsidRPr="009145DF">
        <w:rPr>
          <w:rFonts w:hint="cs"/>
          <w:sz w:val="22"/>
          <w:szCs w:val="30"/>
          <w:rtl/>
        </w:rPr>
        <w:t>21-</w:t>
      </w:r>
      <w:r w:rsidRPr="009145DF">
        <w:rPr>
          <w:rFonts w:hint="cs"/>
          <w:sz w:val="22"/>
          <w:szCs w:val="30"/>
          <w:rtl/>
        </w:rPr>
        <w:tab/>
        <w:t>وتعرب اللجنة عن قلقها بخصوص تقارير تفيد بلجوء الموظفين المكلفين بإنفاذ القوانين إلى استخدام القوة بإفراط إزاء بعض الفئات، كفئات السكان الأصليين والأقليات العرقية والأشخاص المعوقين، فضلاً عن الشباب؛ وتعرب اللجنة عن أسفها لأن الشرطة هي التي تحقق في ادعاءات سوء تصرف الشرطة. وتعرب اللجنة عن قلقها إزاء تقارير تفيد بلجوء قوات الشرطة في بعض الولايات والأقاليم الأسترالية إلى استخدام الأجهزة الكهربائية المعطلة للعضلات (</w:t>
      </w:r>
      <w:proofErr w:type="spellStart"/>
      <w:r w:rsidRPr="009145DF">
        <w:rPr>
          <w:rFonts w:hint="cs"/>
          <w:sz w:val="22"/>
          <w:szCs w:val="30"/>
          <w:rtl/>
        </w:rPr>
        <w:t>التيزير</w:t>
      </w:r>
      <w:proofErr w:type="spellEnd"/>
      <w:r w:rsidRPr="009145DF">
        <w:rPr>
          <w:rFonts w:hint="cs"/>
          <w:sz w:val="22"/>
          <w:szCs w:val="30"/>
          <w:rtl/>
        </w:rPr>
        <w:t>) بإفراط</w:t>
      </w:r>
      <w:r w:rsidR="00132062">
        <w:rPr>
          <w:rFonts w:hint="cs"/>
          <w:sz w:val="22"/>
          <w:szCs w:val="30"/>
          <w:rtl/>
        </w:rPr>
        <w:t>. (المادتان 6 و7)</w:t>
      </w:r>
    </w:p>
    <w:p w:rsidR="009145DF" w:rsidRPr="009145DF" w:rsidRDefault="00132062" w:rsidP="00132062">
      <w:pPr>
        <w:pStyle w:val="BodyText"/>
        <w:spacing w:line="380" w:lineRule="exact"/>
        <w:ind w:left="572"/>
        <w:rPr>
          <w:rFonts w:hint="cs"/>
          <w:b/>
          <w:bCs/>
          <w:sz w:val="22"/>
          <w:szCs w:val="30"/>
          <w:rtl/>
        </w:rPr>
      </w:pPr>
      <w:r>
        <w:rPr>
          <w:rFonts w:hint="cs"/>
          <w:b/>
          <w:bCs/>
          <w:sz w:val="22"/>
          <w:szCs w:val="30"/>
          <w:rtl/>
        </w:rPr>
        <w:t>ينبغي</w:t>
      </w:r>
      <w:r w:rsidRPr="009145DF">
        <w:rPr>
          <w:rFonts w:hint="cs"/>
          <w:b/>
          <w:bCs/>
          <w:sz w:val="22"/>
          <w:szCs w:val="30"/>
          <w:rtl/>
        </w:rPr>
        <w:t xml:space="preserve"> أن تتخذ الدولة الطرف </w:t>
      </w:r>
      <w:r w:rsidR="009145DF" w:rsidRPr="009145DF">
        <w:rPr>
          <w:rFonts w:hint="cs"/>
          <w:b/>
          <w:bCs/>
          <w:sz w:val="22"/>
          <w:szCs w:val="30"/>
          <w:rtl/>
        </w:rPr>
        <w:t xml:space="preserve">تدابير صارمة لوضع حد لجميع أشكال </w:t>
      </w:r>
      <w:r>
        <w:rPr>
          <w:rFonts w:hint="cs"/>
          <w:b/>
          <w:bCs/>
          <w:sz w:val="22"/>
          <w:szCs w:val="30"/>
          <w:rtl/>
        </w:rPr>
        <w:t>الإفراط في استخدام القوة</w:t>
      </w:r>
      <w:r w:rsidR="009145DF" w:rsidRPr="009145DF">
        <w:rPr>
          <w:rFonts w:hint="cs"/>
          <w:b/>
          <w:bCs/>
          <w:sz w:val="22"/>
          <w:szCs w:val="30"/>
          <w:rtl/>
        </w:rPr>
        <w:t xml:space="preserve"> التي يلجأ إليها الموظفون المكلفون بإنفاذ القوانين. و</w:t>
      </w:r>
      <w:r>
        <w:rPr>
          <w:rFonts w:hint="cs"/>
          <w:b/>
          <w:bCs/>
          <w:sz w:val="22"/>
          <w:szCs w:val="30"/>
          <w:rtl/>
        </w:rPr>
        <w:t>عليها بوجه خاص</w:t>
      </w:r>
      <w:r w:rsidR="009145DF" w:rsidRPr="009145DF">
        <w:rPr>
          <w:rFonts w:hint="cs"/>
          <w:b/>
          <w:bCs/>
          <w:sz w:val="22"/>
          <w:szCs w:val="30"/>
          <w:rtl/>
        </w:rPr>
        <w:t xml:space="preserve">: (أ) </w:t>
      </w:r>
      <w:r>
        <w:rPr>
          <w:rFonts w:hint="cs"/>
          <w:b/>
          <w:bCs/>
          <w:sz w:val="22"/>
          <w:szCs w:val="30"/>
          <w:rtl/>
        </w:rPr>
        <w:t xml:space="preserve">أن تنشئ </w:t>
      </w:r>
      <w:r w:rsidR="009145DF" w:rsidRPr="009145DF">
        <w:rPr>
          <w:rFonts w:hint="cs"/>
          <w:b/>
          <w:bCs/>
          <w:sz w:val="22"/>
          <w:szCs w:val="30"/>
          <w:rtl/>
        </w:rPr>
        <w:t xml:space="preserve">آلية للتحقيق بشكل مستقل في الشكاوى المتصلة بلجوء الموظفين المكلفين بإنفاذ القوانين إلى استخدام القوة بإفراط؛ </w:t>
      </w:r>
      <w:r>
        <w:rPr>
          <w:b/>
          <w:bCs/>
          <w:sz w:val="22"/>
          <w:szCs w:val="30"/>
          <w:rtl/>
        </w:rPr>
        <w:br/>
      </w:r>
      <w:r w:rsidR="009145DF" w:rsidRPr="009145DF">
        <w:rPr>
          <w:rFonts w:hint="cs"/>
          <w:b/>
          <w:bCs/>
          <w:sz w:val="22"/>
          <w:szCs w:val="30"/>
          <w:rtl/>
        </w:rPr>
        <w:t xml:space="preserve">(ب) </w:t>
      </w:r>
      <w:r>
        <w:rPr>
          <w:rFonts w:hint="cs"/>
          <w:b/>
          <w:bCs/>
          <w:sz w:val="22"/>
          <w:szCs w:val="30"/>
          <w:rtl/>
        </w:rPr>
        <w:t>وأن تقيم دعاوى ضد</w:t>
      </w:r>
      <w:r w:rsidR="009145DF" w:rsidRPr="009145DF">
        <w:rPr>
          <w:rFonts w:hint="cs"/>
          <w:b/>
          <w:bCs/>
          <w:sz w:val="22"/>
          <w:szCs w:val="30"/>
          <w:rtl/>
        </w:rPr>
        <w:t xml:space="preserve"> من يُدَّعى ارتكابهم تلك الأفعال؛ (ج) </w:t>
      </w:r>
      <w:r>
        <w:rPr>
          <w:rFonts w:hint="cs"/>
          <w:b/>
          <w:bCs/>
          <w:sz w:val="22"/>
          <w:szCs w:val="30"/>
          <w:rtl/>
        </w:rPr>
        <w:t>وأن تبذل</w:t>
      </w:r>
      <w:r w:rsidR="009145DF" w:rsidRPr="009145DF">
        <w:rPr>
          <w:rFonts w:hint="cs"/>
          <w:b/>
          <w:bCs/>
          <w:sz w:val="22"/>
          <w:szCs w:val="30"/>
          <w:rtl/>
        </w:rPr>
        <w:t xml:space="preserve"> جهود</w:t>
      </w:r>
      <w:r>
        <w:rPr>
          <w:rFonts w:hint="cs"/>
          <w:b/>
          <w:bCs/>
          <w:sz w:val="22"/>
          <w:szCs w:val="30"/>
          <w:rtl/>
        </w:rPr>
        <w:t>اً</w:t>
      </w:r>
      <w:r w:rsidR="009145DF" w:rsidRPr="009145DF">
        <w:rPr>
          <w:rFonts w:hint="cs"/>
          <w:b/>
          <w:bCs/>
          <w:sz w:val="22"/>
          <w:szCs w:val="30"/>
          <w:rtl/>
        </w:rPr>
        <w:t xml:space="preserve"> إضافية لتوفير التدريب للموظفين المكلفين بإنفاذ القوانين بخصوص مسألة استخدام القوة بإفراط وكذلك بشأن مبدأ التناسب لدى استخدام القوة؛ (د) </w:t>
      </w:r>
      <w:r>
        <w:rPr>
          <w:rFonts w:hint="cs"/>
          <w:b/>
          <w:bCs/>
          <w:sz w:val="22"/>
          <w:szCs w:val="30"/>
          <w:rtl/>
        </w:rPr>
        <w:t>وأن تتأكد</w:t>
      </w:r>
      <w:r w:rsidR="009145DF" w:rsidRPr="009145DF">
        <w:rPr>
          <w:rFonts w:hint="cs"/>
          <w:b/>
          <w:bCs/>
          <w:sz w:val="22"/>
          <w:szCs w:val="30"/>
          <w:rtl/>
        </w:rPr>
        <w:t xml:space="preserve"> من أن أجهزة شل الحركة، بما فيها </w:t>
      </w:r>
      <w:proofErr w:type="spellStart"/>
      <w:r w:rsidR="009145DF" w:rsidRPr="009145DF">
        <w:rPr>
          <w:rFonts w:hint="cs"/>
          <w:b/>
          <w:bCs/>
          <w:sz w:val="22"/>
          <w:szCs w:val="30"/>
          <w:rtl/>
        </w:rPr>
        <w:t>التيزير</w:t>
      </w:r>
      <w:proofErr w:type="spellEnd"/>
      <w:r w:rsidR="009145DF" w:rsidRPr="009145DF">
        <w:rPr>
          <w:rFonts w:hint="cs"/>
          <w:b/>
          <w:bCs/>
          <w:sz w:val="22"/>
          <w:szCs w:val="30"/>
          <w:rtl/>
        </w:rPr>
        <w:t>، لا تستخدم إلاَّ في الحالات التي، لولا ذلك، لكان من المبرر فيها استخدام قوة أكبر أو قوة فتاكة؛ (ه</w:t>
      </w:r>
      <w:r>
        <w:rPr>
          <w:rFonts w:hint="cs"/>
          <w:b/>
          <w:bCs/>
          <w:sz w:val="22"/>
          <w:szCs w:val="30"/>
          <w:rtl/>
        </w:rPr>
        <w:t>‍(</w:t>
      </w:r>
      <w:r w:rsidR="009145DF" w:rsidRPr="009145DF">
        <w:rPr>
          <w:rFonts w:hint="cs"/>
          <w:b/>
          <w:bCs/>
          <w:sz w:val="22"/>
          <w:szCs w:val="30"/>
          <w:rtl/>
        </w:rPr>
        <w:t xml:space="preserve"> و</w:t>
      </w:r>
      <w:r>
        <w:rPr>
          <w:rFonts w:hint="cs"/>
          <w:b/>
          <w:bCs/>
          <w:sz w:val="22"/>
          <w:szCs w:val="30"/>
          <w:rtl/>
        </w:rPr>
        <w:t xml:space="preserve">أن </w:t>
      </w:r>
      <w:r w:rsidR="009145DF" w:rsidRPr="009145DF">
        <w:rPr>
          <w:rFonts w:hint="cs"/>
          <w:b/>
          <w:bCs/>
          <w:sz w:val="22"/>
          <w:szCs w:val="30"/>
          <w:rtl/>
        </w:rPr>
        <w:t xml:space="preserve">تنسق أحكامها التشريعية وسياساتها المتصلة باستخدام القوة لتكون مطابقة لمبادئ الأمم المتحدة الأساسية بشأن استخدام القوة والأسلحة النارية من جانب الموظفين المكلفين بإنفاذ القوانين؛ (و) </w:t>
      </w:r>
      <w:r>
        <w:rPr>
          <w:rFonts w:hint="cs"/>
          <w:b/>
          <w:bCs/>
          <w:sz w:val="22"/>
          <w:szCs w:val="30"/>
          <w:rtl/>
        </w:rPr>
        <w:t>أن تقدم</w:t>
      </w:r>
      <w:r w:rsidR="009145DF" w:rsidRPr="009145DF">
        <w:rPr>
          <w:rFonts w:hint="cs"/>
          <w:b/>
          <w:bCs/>
          <w:sz w:val="22"/>
          <w:szCs w:val="30"/>
          <w:rtl/>
        </w:rPr>
        <w:t xml:space="preserve"> الجبر الملائم للضحايا.</w:t>
      </w:r>
      <w:r w:rsidR="006E6D8B">
        <w:rPr>
          <w:rFonts w:hint="cs"/>
          <w:b/>
          <w:bCs/>
          <w:sz w:val="22"/>
          <w:szCs w:val="30"/>
          <w:rtl/>
        </w:rPr>
        <w:t xml:space="preserve"> </w:t>
      </w:r>
    </w:p>
    <w:p w:rsidR="009145DF" w:rsidRPr="009145DF" w:rsidRDefault="009145DF" w:rsidP="00132062">
      <w:pPr>
        <w:pStyle w:val="BodyText"/>
        <w:spacing w:line="380" w:lineRule="exact"/>
        <w:ind w:left="32"/>
        <w:rPr>
          <w:rFonts w:hint="cs"/>
          <w:sz w:val="22"/>
          <w:szCs w:val="30"/>
          <w:rtl/>
        </w:rPr>
      </w:pPr>
      <w:r w:rsidRPr="009145DF">
        <w:rPr>
          <w:rFonts w:hint="cs"/>
          <w:sz w:val="22"/>
          <w:szCs w:val="30"/>
          <w:rtl/>
        </w:rPr>
        <w:t>22-</w:t>
      </w:r>
      <w:r w:rsidRPr="009145DF">
        <w:rPr>
          <w:rFonts w:hint="cs"/>
          <w:sz w:val="22"/>
          <w:szCs w:val="30"/>
          <w:rtl/>
        </w:rPr>
        <w:tab/>
      </w:r>
      <w:r w:rsidR="00132062">
        <w:rPr>
          <w:rFonts w:hint="cs"/>
          <w:sz w:val="22"/>
          <w:szCs w:val="30"/>
          <w:rtl/>
        </w:rPr>
        <w:t>وتلاحظ</w:t>
      </w:r>
      <w:r w:rsidRPr="009145DF">
        <w:rPr>
          <w:rFonts w:hint="cs"/>
          <w:sz w:val="22"/>
          <w:szCs w:val="30"/>
          <w:rtl/>
        </w:rPr>
        <w:t xml:space="preserve"> اللجنة مع القلق بأن الاتجار بالبشر ولا</w:t>
      </w:r>
      <w:r w:rsidR="00A72BFA">
        <w:rPr>
          <w:rFonts w:hint="cs"/>
          <w:sz w:val="22"/>
          <w:szCs w:val="30"/>
          <w:rtl/>
        </w:rPr>
        <w:t xml:space="preserve"> </w:t>
      </w:r>
      <w:proofErr w:type="spellStart"/>
      <w:r w:rsidRPr="009145DF">
        <w:rPr>
          <w:rFonts w:hint="cs"/>
          <w:sz w:val="22"/>
          <w:szCs w:val="30"/>
          <w:rtl/>
        </w:rPr>
        <w:t>سيما</w:t>
      </w:r>
      <w:proofErr w:type="spellEnd"/>
      <w:r w:rsidRPr="009145DF">
        <w:rPr>
          <w:rFonts w:hint="cs"/>
          <w:sz w:val="22"/>
          <w:szCs w:val="30"/>
          <w:rtl/>
        </w:rPr>
        <w:t xml:space="preserve"> النساء ما زال مستمراً في الأراضي الأسترالية على الرغم من التدابير الإيجابية التي اعتمد</w:t>
      </w:r>
      <w:r w:rsidR="00132062">
        <w:rPr>
          <w:rFonts w:hint="cs"/>
          <w:sz w:val="22"/>
          <w:szCs w:val="30"/>
          <w:rtl/>
        </w:rPr>
        <w:t>تها الدولة الطرف. (المادة 8)</w:t>
      </w:r>
    </w:p>
    <w:p w:rsidR="009145DF" w:rsidRPr="00132062" w:rsidRDefault="00132062" w:rsidP="00A93990">
      <w:pPr>
        <w:pStyle w:val="BodyText"/>
        <w:spacing w:line="380" w:lineRule="exact"/>
        <w:ind w:left="572"/>
        <w:rPr>
          <w:rFonts w:hint="cs"/>
          <w:b/>
          <w:bCs/>
          <w:spacing w:val="4"/>
          <w:sz w:val="22"/>
          <w:szCs w:val="30"/>
          <w:rtl/>
        </w:rPr>
      </w:pPr>
      <w:r w:rsidRPr="00132062">
        <w:rPr>
          <w:rFonts w:hint="cs"/>
          <w:b/>
          <w:bCs/>
          <w:spacing w:val="4"/>
          <w:sz w:val="22"/>
          <w:szCs w:val="30"/>
          <w:rtl/>
        </w:rPr>
        <w:t>ينبغي</w:t>
      </w:r>
      <w:r w:rsidR="009145DF" w:rsidRPr="00132062">
        <w:rPr>
          <w:rFonts w:hint="cs"/>
          <w:b/>
          <w:bCs/>
          <w:spacing w:val="4"/>
          <w:sz w:val="22"/>
          <w:szCs w:val="30"/>
          <w:rtl/>
        </w:rPr>
        <w:t xml:space="preserve"> </w:t>
      </w:r>
      <w:r w:rsidRPr="00132062">
        <w:rPr>
          <w:rFonts w:hint="cs"/>
          <w:b/>
          <w:bCs/>
          <w:spacing w:val="4"/>
          <w:sz w:val="22"/>
          <w:szCs w:val="30"/>
          <w:rtl/>
        </w:rPr>
        <w:t xml:space="preserve">أن تعزز </w:t>
      </w:r>
      <w:r w:rsidR="009145DF" w:rsidRPr="00132062">
        <w:rPr>
          <w:rFonts w:hint="cs"/>
          <w:b/>
          <w:bCs/>
          <w:spacing w:val="4"/>
          <w:sz w:val="22"/>
          <w:szCs w:val="30"/>
          <w:rtl/>
        </w:rPr>
        <w:t xml:space="preserve">الدولة الطرف </w:t>
      </w:r>
      <w:r w:rsidRPr="00132062">
        <w:rPr>
          <w:rFonts w:hint="cs"/>
          <w:b/>
          <w:bCs/>
          <w:spacing w:val="4"/>
          <w:sz w:val="22"/>
          <w:szCs w:val="30"/>
          <w:rtl/>
        </w:rPr>
        <w:t>تدابيرها الرامية إلى</w:t>
      </w:r>
      <w:r w:rsidR="009145DF" w:rsidRPr="00132062">
        <w:rPr>
          <w:rFonts w:hint="cs"/>
          <w:b/>
          <w:bCs/>
          <w:spacing w:val="4"/>
          <w:sz w:val="22"/>
          <w:szCs w:val="30"/>
          <w:rtl/>
        </w:rPr>
        <w:t xml:space="preserve"> منع الاتجار بالبشر والقضاء عليه، </w:t>
      </w:r>
      <w:r w:rsidRPr="00132062">
        <w:rPr>
          <w:rFonts w:hint="cs"/>
          <w:b/>
          <w:bCs/>
          <w:spacing w:val="4"/>
          <w:sz w:val="22"/>
          <w:szCs w:val="30"/>
          <w:rtl/>
        </w:rPr>
        <w:t xml:space="preserve">بما في ذلك عن طريق </w:t>
      </w:r>
      <w:r w:rsidR="009145DF" w:rsidRPr="00132062">
        <w:rPr>
          <w:rFonts w:hint="cs"/>
          <w:b/>
          <w:bCs/>
          <w:spacing w:val="4"/>
          <w:sz w:val="22"/>
          <w:szCs w:val="30"/>
          <w:rtl/>
        </w:rPr>
        <w:t xml:space="preserve">اعتماد </w:t>
      </w:r>
      <w:proofErr w:type="spellStart"/>
      <w:r w:rsidR="00A93990">
        <w:rPr>
          <w:rFonts w:hint="cs"/>
          <w:b/>
          <w:bCs/>
          <w:spacing w:val="4"/>
          <w:sz w:val="22"/>
          <w:szCs w:val="30"/>
          <w:rtl/>
        </w:rPr>
        <w:t>ا</w:t>
      </w:r>
      <w:r w:rsidR="009145DF" w:rsidRPr="00132062">
        <w:rPr>
          <w:rFonts w:hint="cs"/>
          <w:b/>
          <w:bCs/>
          <w:spacing w:val="4"/>
          <w:sz w:val="22"/>
          <w:szCs w:val="30"/>
          <w:rtl/>
        </w:rPr>
        <w:t>ستراتيجية</w:t>
      </w:r>
      <w:proofErr w:type="spellEnd"/>
      <w:r w:rsidR="009145DF" w:rsidRPr="00132062">
        <w:rPr>
          <w:rFonts w:hint="cs"/>
          <w:b/>
          <w:bCs/>
          <w:spacing w:val="4"/>
          <w:sz w:val="22"/>
          <w:szCs w:val="30"/>
          <w:rtl/>
        </w:rPr>
        <w:t xml:space="preserve"> شاملة، وأن توفر المساعدة والحماية على قدم المساواة لجميع الضحايا المعروفة هويتهم بغض النظر عن مشاركتهم أو عدم مشاركتهم في الإجراءات الجنائية المباشرة </w:t>
      </w:r>
      <w:r w:rsidRPr="00132062">
        <w:rPr>
          <w:rFonts w:hint="cs"/>
          <w:b/>
          <w:bCs/>
          <w:spacing w:val="4"/>
          <w:sz w:val="22"/>
          <w:szCs w:val="30"/>
          <w:rtl/>
        </w:rPr>
        <w:t>ضد</w:t>
      </w:r>
      <w:r w:rsidR="009145DF" w:rsidRPr="00132062">
        <w:rPr>
          <w:rFonts w:hint="cs"/>
          <w:b/>
          <w:bCs/>
          <w:spacing w:val="4"/>
          <w:sz w:val="22"/>
          <w:szCs w:val="30"/>
          <w:rtl/>
        </w:rPr>
        <w:t xml:space="preserve"> مرتكبي تلك الأفعال.</w:t>
      </w:r>
    </w:p>
    <w:p w:rsidR="009145DF" w:rsidRPr="009145DF" w:rsidRDefault="009145DF" w:rsidP="00A93990">
      <w:pPr>
        <w:pStyle w:val="BodyText"/>
        <w:spacing w:line="380" w:lineRule="exact"/>
        <w:ind w:left="32"/>
        <w:rPr>
          <w:rFonts w:hint="cs"/>
          <w:sz w:val="22"/>
          <w:szCs w:val="30"/>
          <w:rtl/>
        </w:rPr>
      </w:pPr>
      <w:r w:rsidRPr="009145DF">
        <w:rPr>
          <w:rFonts w:hint="cs"/>
          <w:sz w:val="22"/>
          <w:szCs w:val="30"/>
          <w:rtl/>
        </w:rPr>
        <w:t>23-</w:t>
      </w:r>
      <w:r w:rsidRPr="009145DF">
        <w:rPr>
          <w:rFonts w:hint="cs"/>
          <w:sz w:val="22"/>
          <w:szCs w:val="30"/>
          <w:rtl/>
        </w:rPr>
        <w:tab/>
      </w:r>
      <w:r w:rsidR="00132062">
        <w:rPr>
          <w:rFonts w:hint="cs"/>
          <w:sz w:val="22"/>
          <w:szCs w:val="30"/>
          <w:rtl/>
        </w:rPr>
        <w:t>وبينما تلاحظ</w:t>
      </w:r>
      <w:r w:rsidRPr="009145DF">
        <w:rPr>
          <w:rFonts w:hint="cs"/>
          <w:sz w:val="22"/>
          <w:szCs w:val="30"/>
          <w:rtl/>
        </w:rPr>
        <w:t xml:space="preserve"> مع الارتياح التزام الدولة الطرف بعدم اللجوء إلى الاحتجاز في مراكز احتجاز اللاجئين إلاَّ في ظروف محدودة ولأقصر مدة ممكنة، تعرب عن قلقها المستمر إزاء ضرورة تطبيق هذا التدبير على جميع الحالات التي يتم فيها دخول البلد بصفة غير قانونية، ولدى الاستبقاء في منطقة المكوس، وكذلك لدى اتخاذ قرار غير نظامي في حق الأشخاص الذين يأتون إلى </w:t>
      </w:r>
      <w:r w:rsidR="00020759">
        <w:rPr>
          <w:rFonts w:hint="cs"/>
          <w:sz w:val="22"/>
          <w:szCs w:val="30"/>
          <w:rtl/>
        </w:rPr>
        <w:t xml:space="preserve">أستراليا </w:t>
      </w:r>
      <w:r w:rsidRPr="009145DF">
        <w:rPr>
          <w:rFonts w:hint="cs"/>
          <w:sz w:val="22"/>
          <w:szCs w:val="30"/>
          <w:rtl/>
        </w:rPr>
        <w:t>بالقوارب ويلقى القبض عليهم في جزيرة كريسماس. وتعرب اللجنة عن قلقها أيضاً لعدم وجود عملية تمكن من إعادة النظر في قر</w:t>
      </w:r>
      <w:r w:rsidR="00132062">
        <w:rPr>
          <w:rFonts w:hint="cs"/>
          <w:sz w:val="22"/>
          <w:szCs w:val="30"/>
          <w:rtl/>
        </w:rPr>
        <w:t>ارات الاحتجاز. (المادتان 9 و14)</w:t>
      </w:r>
    </w:p>
    <w:p w:rsidR="009145DF" w:rsidRPr="009145DF" w:rsidRDefault="00132062" w:rsidP="00132062">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Pr>
          <w:rFonts w:hint="cs"/>
          <w:b/>
          <w:bCs/>
          <w:sz w:val="22"/>
          <w:szCs w:val="30"/>
          <w:rtl/>
        </w:rPr>
        <w:t>ل</w:t>
      </w:r>
      <w:r w:rsidR="009145DF" w:rsidRPr="009145DF">
        <w:rPr>
          <w:rFonts w:hint="cs"/>
          <w:b/>
          <w:bCs/>
          <w:sz w:val="22"/>
          <w:szCs w:val="30"/>
          <w:rtl/>
        </w:rPr>
        <w:t>لدولة الطرف: (أ) أن تنظر في إمكانية إلغاء العناصر المتبقية في سياسة الاحتجاز الإجباري للاجئين؛ (ب) و</w:t>
      </w:r>
      <w:r>
        <w:rPr>
          <w:rFonts w:hint="cs"/>
          <w:b/>
          <w:bCs/>
          <w:sz w:val="22"/>
          <w:szCs w:val="30"/>
          <w:rtl/>
        </w:rPr>
        <w:t xml:space="preserve">أن </w:t>
      </w:r>
      <w:r w:rsidR="009145DF" w:rsidRPr="009145DF">
        <w:rPr>
          <w:rFonts w:hint="cs"/>
          <w:b/>
          <w:bCs/>
          <w:sz w:val="22"/>
          <w:szCs w:val="30"/>
          <w:rtl/>
        </w:rPr>
        <w:t>تنفِّذ توصيات لجنة حقوق الإنسان وتكافؤ الفرص المقدمة في تقريرها الموضوع في عام 2008 بشأن احتجاز المهاجرين؛ (ج) و</w:t>
      </w:r>
      <w:r>
        <w:rPr>
          <w:rFonts w:hint="cs"/>
          <w:b/>
          <w:bCs/>
          <w:sz w:val="22"/>
          <w:szCs w:val="30"/>
          <w:rtl/>
        </w:rPr>
        <w:t xml:space="preserve">أن </w:t>
      </w:r>
      <w:r w:rsidR="009145DF" w:rsidRPr="009145DF">
        <w:rPr>
          <w:rFonts w:hint="cs"/>
          <w:b/>
          <w:bCs/>
          <w:sz w:val="22"/>
          <w:szCs w:val="30"/>
          <w:rtl/>
        </w:rPr>
        <w:t>تنظر في إمكانية إغلاق مركز الاحتجاز في جزيرة كريسماس؛ (د) و</w:t>
      </w:r>
      <w:r>
        <w:rPr>
          <w:rFonts w:hint="cs"/>
          <w:b/>
          <w:bCs/>
          <w:sz w:val="22"/>
          <w:szCs w:val="30"/>
          <w:rtl/>
        </w:rPr>
        <w:t xml:space="preserve">أن تسنّ في التشريع </w:t>
      </w:r>
      <w:r w:rsidR="009145DF" w:rsidRPr="009145DF">
        <w:rPr>
          <w:rFonts w:hint="cs"/>
          <w:b/>
          <w:bCs/>
          <w:sz w:val="22"/>
          <w:szCs w:val="30"/>
          <w:rtl/>
        </w:rPr>
        <w:t xml:space="preserve">إطاراً شاملاً </w:t>
      </w:r>
      <w:r>
        <w:rPr>
          <w:rFonts w:hint="cs"/>
          <w:b/>
          <w:bCs/>
          <w:sz w:val="22"/>
          <w:szCs w:val="30"/>
          <w:rtl/>
        </w:rPr>
        <w:t>لل</w:t>
      </w:r>
      <w:r w:rsidR="009145DF" w:rsidRPr="009145DF">
        <w:rPr>
          <w:rFonts w:hint="cs"/>
          <w:b/>
          <w:bCs/>
          <w:sz w:val="22"/>
          <w:szCs w:val="30"/>
          <w:rtl/>
        </w:rPr>
        <w:t xml:space="preserve">هجرة </w:t>
      </w:r>
      <w:r>
        <w:rPr>
          <w:rFonts w:hint="cs"/>
          <w:b/>
          <w:bCs/>
          <w:sz w:val="22"/>
          <w:szCs w:val="30"/>
          <w:rtl/>
        </w:rPr>
        <w:t>امتثالاً</w:t>
      </w:r>
      <w:r w:rsidR="009145DF" w:rsidRPr="009145DF">
        <w:rPr>
          <w:rFonts w:hint="cs"/>
          <w:b/>
          <w:bCs/>
          <w:sz w:val="22"/>
          <w:szCs w:val="30"/>
          <w:rtl/>
        </w:rPr>
        <w:t xml:space="preserve"> لأحكام العهد.</w:t>
      </w:r>
    </w:p>
    <w:p w:rsidR="009145DF" w:rsidRPr="009145DF" w:rsidRDefault="009145DF" w:rsidP="00724A92">
      <w:pPr>
        <w:pStyle w:val="BodyText"/>
        <w:spacing w:line="380" w:lineRule="exact"/>
        <w:ind w:left="32"/>
        <w:rPr>
          <w:rFonts w:hint="cs"/>
          <w:sz w:val="22"/>
          <w:szCs w:val="30"/>
          <w:rtl/>
        </w:rPr>
      </w:pPr>
      <w:r w:rsidRPr="009145DF">
        <w:rPr>
          <w:rFonts w:hint="cs"/>
          <w:sz w:val="22"/>
          <w:szCs w:val="30"/>
          <w:rtl/>
        </w:rPr>
        <w:t>24-</w:t>
      </w:r>
      <w:r w:rsidRPr="009145DF">
        <w:rPr>
          <w:rFonts w:hint="cs"/>
          <w:sz w:val="22"/>
          <w:szCs w:val="30"/>
          <w:rtl/>
        </w:rPr>
        <w:tab/>
        <w:t>وتعرب اللجنة عن قلقها إزاء النواقص الملموسة الموجودة في نظام العدالة الجنائية في مجال حماية الأطفال والأحداث، وإزاء إمكانية احتجاز الأطفال والأحداث في المرافق المخصصة للبالغين أو في مرافق احتجاز المهاجرين التي يتعرضون فيها للاعت</w:t>
      </w:r>
      <w:r w:rsidR="00132062">
        <w:rPr>
          <w:rFonts w:hint="cs"/>
          <w:sz w:val="22"/>
          <w:szCs w:val="30"/>
          <w:rtl/>
        </w:rPr>
        <w:t>داء أحياناً. (المواد 9 و14 و24)</w:t>
      </w:r>
    </w:p>
    <w:p w:rsidR="009145DF" w:rsidRPr="009145DF" w:rsidRDefault="00132062" w:rsidP="00132062">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تضمن </w:t>
      </w:r>
      <w:r w:rsidR="009145DF" w:rsidRPr="009145DF">
        <w:rPr>
          <w:rFonts w:hint="cs"/>
          <w:b/>
          <w:bCs/>
          <w:sz w:val="22"/>
          <w:szCs w:val="30"/>
          <w:rtl/>
        </w:rPr>
        <w:t>الدولة الطرف معاملة الأطفال المخالفين للقانون، بمن فيهم الأطفال المحتجز</w:t>
      </w:r>
      <w:r>
        <w:rPr>
          <w:rFonts w:hint="cs"/>
          <w:b/>
          <w:bCs/>
          <w:sz w:val="22"/>
          <w:szCs w:val="30"/>
          <w:rtl/>
        </w:rPr>
        <w:t>و</w:t>
      </w:r>
      <w:r w:rsidR="009145DF" w:rsidRPr="009145DF">
        <w:rPr>
          <w:rFonts w:hint="cs"/>
          <w:b/>
          <w:bCs/>
          <w:sz w:val="22"/>
          <w:szCs w:val="30"/>
          <w:rtl/>
        </w:rPr>
        <w:t xml:space="preserve">ن، معاملة متساوقة وأحكام العهد وقواعد الأمم المتحدة بشأن حماية الأحداث المجردين من حريتهم. </w:t>
      </w:r>
      <w:r>
        <w:rPr>
          <w:rFonts w:hint="cs"/>
          <w:b/>
          <w:bCs/>
          <w:sz w:val="22"/>
          <w:szCs w:val="30"/>
          <w:rtl/>
        </w:rPr>
        <w:t>و</w:t>
      </w:r>
      <w:r w:rsidR="009145DF" w:rsidRPr="009145DF">
        <w:rPr>
          <w:rFonts w:hint="cs"/>
          <w:b/>
          <w:bCs/>
          <w:sz w:val="22"/>
          <w:szCs w:val="30"/>
          <w:rtl/>
        </w:rPr>
        <w:t xml:space="preserve">على الدولة الطرف أن تنفذ توصيات لجنة حقوق الإنسان وتكافؤ الفرص المقدمة في هذا الصدد. </w:t>
      </w:r>
      <w:r>
        <w:rPr>
          <w:rFonts w:hint="cs"/>
          <w:b/>
          <w:bCs/>
          <w:sz w:val="22"/>
          <w:szCs w:val="30"/>
          <w:rtl/>
        </w:rPr>
        <w:t>وينبغي</w:t>
      </w:r>
      <w:r w:rsidR="009145DF" w:rsidRPr="009145DF">
        <w:rPr>
          <w:rFonts w:hint="cs"/>
          <w:b/>
          <w:bCs/>
          <w:sz w:val="22"/>
          <w:szCs w:val="30"/>
          <w:rtl/>
        </w:rPr>
        <w:t xml:space="preserve"> أن يعالج وضع الأطفال المحتجزين حسب الإطار الجديد الذي اقترحته الدولة الطرف لحماية الأطفال.</w:t>
      </w:r>
    </w:p>
    <w:p w:rsidR="009145DF" w:rsidRPr="009145DF" w:rsidRDefault="009145DF" w:rsidP="00132062">
      <w:pPr>
        <w:pStyle w:val="BodyText"/>
        <w:spacing w:line="380" w:lineRule="exact"/>
        <w:ind w:left="32"/>
        <w:rPr>
          <w:rFonts w:hint="cs"/>
          <w:b/>
          <w:bCs/>
          <w:sz w:val="22"/>
          <w:szCs w:val="30"/>
          <w:rtl/>
        </w:rPr>
      </w:pPr>
      <w:r w:rsidRPr="009145DF">
        <w:rPr>
          <w:rFonts w:hint="cs"/>
          <w:sz w:val="22"/>
          <w:szCs w:val="30"/>
          <w:rtl/>
        </w:rPr>
        <w:t>25-</w:t>
      </w:r>
      <w:r w:rsidRPr="009145DF">
        <w:rPr>
          <w:rFonts w:hint="cs"/>
          <w:sz w:val="22"/>
          <w:szCs w:val="30"/>
          <w:rtl/>
        </w:rPr>
        <w:tab/>
      </w:r>
      <w:r w:rsidR="00132062">
        <w:rPr>
          <w:rFonts w:hint="cs"/>
          <w:sz w:val="22"/>
          <w:szCs w:val="30"/>
          <w:rtl/>
        </w:rPr>
        <w:t>وتلاحظ</w:t>
      </w:r>
      <w:r w:rsidRPr="009145DF">
        <w:rPr>
          <w:rFonts w:hint="cs"/>
          <w:sz w:val="22"/>
          <w:szCs w:val="30"/>
          <w:rtl/>
        </w:rPr>
        <w:t xml:space="preserve"> اللجنة مع القلق عدم توفير الإمكانيات </w:t>
      </w:r>
      <w:r w:rsidR="00132062">
        <w:rPr>
          <w:rFonts w:hint="cs"/>
          <w:sz w:val="22"/>
          <w:szCs w:val="30"/>
          <w:rtl/>
        </w:rPr>
        <w:t>لوصول</w:t>
      </w:r>
      <w:r w:rsidRPr="009145DF">
        <w:rPr>
          <w:rFonts w:hint="cs"/>
          <w:sz w:val="22"/>
          <w:szCs w:val="30"/>
          <w:rtl/>
        </w:rPr>
        <w:t xml:space="preserve"> الفئات </w:t>
      </w:r>
      <w:proofErr w:type="spellStart"/>
      <w:r w:rsidRPr="009145DF">
        <w:rPr>
          <w:rFonts w:hint="cs"/>
          <w:sz w:val="22"/>
          <w:szCs w:val="30"/>
          <w:rtl/>
        </w:rPr>
        <w:t>المهمشة</w:t>
      </w:r>
      <w:proofErr w:type="spellEnd"/>
      <w:r w:rsidRPr="009145DF">
        <w:rPr>
          <w:rFonts w:hint="cs"/>
          <w:sz w:val="22"/>
          <w:szCs w:val="30"/>
          <w:rtl/>
        </w:rPr>
        <w:t xml:space="preserve"> والضعيفة، ومن بينها السكان الأصلي</w:t>
      </w:r>
      <w:r w:rsidR="00132062">
        <w:rPr>
          <w:rFonts w:hint="cs"/>
          <w:sz w:val="22"/>
          <w:szCs w:val="30"/>
          <w:rtl/>
        </w:rPr>
        <w:t>و</w:t>
      </w:r>
      <w:r w:rsidRPr="009145DF">
        <w:rPr>
          <w:rFonts w:hint="cs"/>
          <w:sz w:val="22"/>
          <w:szCs w:val="30"/>
          <w:rtl/>
        </w:rPr>
        <w:t>ن والأجانب، إلى العدالة. (المادتان 2 و14)</w:t>
      </w:r>
    </w:p>
    <w:p w:rsidR="009145DF" w:rsidRPr="009145DF" w:rsidRDefault="001A1331" w:rsidP="001A1331">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تتخذ </w:t>
      </w:r>
      <w:r w:rsidR="009145DF" w:rsidRPr="009145DF">
        <w:rPr>
          <w:rFonts w:hint="cs"/>
          <w:b/>
          <w:bCs/>
          <w:sz w:val="22"/>
          <w:szCs w:val="30"/>
          <w:rtl/>
        </w:rPr>
        <w:t xml:space="preserve">الدولة الطرف تدابير فعالة لتضمن المساواة في إمكانية الوصول إلى العدالة بتوفير الخدمات اللازمة لمساعدة الأشخاص </w:t>
      </w:r>
      <w:proofErr w:type="spellStart"/>
      <w:r w:rsidR="009145DF" w:rsidRPr="009145DF">
        <w:rPr>
          <w:rFonts w:hint="cs"/>
          <w:b/>
          <w:bCs/>
          <w:sz w:val="22"/>
          <w:szCs w:val="30"/>
          <w:rtl/>
        </w:rPr>
        <w:t>المهمشين</w:t>
      </w:r>
      <w:proofErr w:type="spellEnd"/>
      <w:r w:rsidR="009145DF" w:rsidRPr="009145DF">
        <w:rPr>
          <w:rFonts w:hint="cs"/>
          <w:b/>
          <w:bCs/>
          <w:sz w:val="22"/>
          <w:szCs w:val="30"/>
          <w:rtl/>
        </w:rPr>
        <w:t xml:space="preserve"> والضعفاء، بمن فيهم السكان الأصلي</w:t>
      </w:r>
      <w:r>
        <w:rPr>
          <w:rFonts w:hint="cs"/>
          <w:b/>
          <w:bCs/>
          <w:sz w:val="22"/>
          <w:szCs w:val="30"/>
          <w:rtl/>
        </w:rPr>
        <w:t>و</w:t>
      </w:r>
      <w:r w:rsidR="009145DF" w:rsidRPr="009145DF">
        <w:rPr>
          <w:rFonts w:hint="cs"/>
          <w:b/>
          <w:bCs/>
          <w:sz w:val="22"/>
          <w:szCs w:val="30"/>
          <w:rtl/>
        </w:rPr>
        <w:t xml:space="preserve">ن والأجانب. ويجب على الدولة الطرف أن توفر التمويل الكافي لإتاحة المعونة القضائية، بما فيها خدمات الترجمة الفورية، للسكان الأصليين وسكان مضيق جزر </w:t>
      </w:r>
      <w:proofErr w:type="spellStart"/>
      <w:r w:rsidR="009145DF" w:rsidRPr="009145DF">
        <w:rPr>
          <w:rFonts w:hint="cs"/>
          <w:b/>
          <w:bCs/>
          <w:sz w:val="22"/>
          <w:szCs w:val="30"/>
          <w:rtl/>
        </w:rPr>
        <w:t>تورِس</w:t>
      </w:r>
      <w:proofErr w:type="spellEnd"/>
      <w:r w:rsidR="009145DF" w:rsidRPr="009145DF">
        <w:rPr>
          <w:rFonts w:hint="cs"/>
          <w:b/>
          <w:bCs/>
          <w:sz w:val="22"/>
          <w:szCs w:val="30"/>
          <w:rtl/>
        </w:rPr>
        <w:t xml:space="preserve">. </w:t>
      </w:r>
    </w:p>
    <w:p w:rsidR="009145DF" w:rsidRPr="009145DF" w:rsidRDefault="009145DF" w:rsidP="001A1331">
      <w:pPr>
        <w:pStyle w:val="BodyText"/>
        <w:spacing w:line="380" w:lineRule="exact"/>
        <w:ind w:left="32"/>
        <w:rPr>
          <w:rFonts w:hint="cs"/>
          <w:sz w:val="22"/>
          <w:szCs w:val="30"/>
          <w:rtl/>
        </w:rPr>
      </w:pPr>
      <w:r w:rsidRPr="009145DF">
        <w:rPr>
          <w:rFonts w:hint="cs"/>
          <w:sz w:val="22"/>
          <w:szCs w:val="30"/>
          <w:rtl/>
        </w:rPr>
        <w:t>26-</w:t>
      </w:r>
      <w:r w:rsidRPr="009145DF">
        <w:rPr>
          <w:rFonts w:hint="cs"/>
          <w:sz w:val="22"/>
          <w:szCs w:val="30"/>
          <w:rtl/>
        </w:rPr>
        <w:tab/>
        <w:t>و</w:t>
      </w:r>
      <w:r w:rsidR="001A1331">
        <w:rPr>
          <w:rFonts w:hint="cs"/>
          <w:sz w:val="22"/>
          <w:szCs w:val="30"/>
          <w:rtl/>
        </w:rPr>
        <w:t xml:space="preserve">لا تزال </w:t>
      </w:r>
      <w:r w:rsidRPr="009145DF">
        <w:rPr>
          <w:rFonts w:hint="cs"/>
          <w:sz w:val="22"/>
          <w:szCs w:val="30"/>
          <w:rtl/>
        </w:rPr>
        <w:t xml:space="preserve">اللجنة، </w:t>
      </w:r>
      <w:r w:rsidR="001A1331">
        <w:rPr>
          <w:rFonts w:hint="cs"/>
          <w:sz w:val="22"/>
          <w:szCs w:val="30"/>
          <w:rtl/>
        </w:rPr>
        <w:t>رغم اعترافها</w:t>
      </w:r>
      <w:r w:rsidRPr="009145DF">
        <w:rPr>
          <w:rFonts w:hint="cs"/>
          <w:sz w:val="22"/>
          <w:szCs w:val="30"/>
          <w:rtl/>
        </w:rPr>
        <w:t xml:space="preserve"> بالتدابير التي اتخذتها الدولة الطرف لمكافحة </w:t>
      </w:r>
      <w:proofErr w:type="spellStart"/>
      <w:r w:rsidRPr="009145DF">
        <w:rPr>
          <w:rFonts w:hint="cs"/>
          <w:sz w:val="22"/>
          <w:szCs w:val="30"/>
          <w:rtl/>
        </w:rPr>
        <w:t>رهاب</w:t>
      </w:r>
      <w:proofErr w:type="spellEnd"/>
      <w:r w:rsidRPr="009145DF">
        <w:rPr>
          <w:rFonts w:hint="cs"/>
          <w:sz w:val="22"/>
          <w:szCs w:val="30"/>
          <w:rtl/>
        </w:rPr>
        <w:t xml:space="preserve"> الإسلام، </w:t>
      </w:r>
      <w:r w:rsidR="001A1331">
        <w:rPr>
          <w:rFonts w:hint="cs"/>
          <w:sz w:val="22"/>
          <w:szCs w:val="30"/>
          <w:rtl/>
        </w:rPr>
        <w:t>قلقة</w:t>
      </w:r>
      <w:r w:rsidRPr="009145DF">
        <w:rPr>
          <w:rFonts w:hint="cs"/>
          <w:sz w:val="22"/>
          <w:szCs w:val="30"/>
          <w:rtl/>
        </w:rPr>
        <w:t xml:space="preserve"> إزاء </w:t>
      </w:r>
      <w:r w:rsidR="001A1331">
        <w:rPr>
          <w:rFonts w:hint="cs"/>
          <w:sz w:val="22"/>
          <w:szCs w:val="30"/>
          <w:rtl/>
        </w:rPr>
        <w:t>ال</w:t>
      </w:r>
      <w:r w:rsidRPr="009145DF">
        <w:rPr>
          <w:rFonts w:hint="cs"/>
          <w:sz w:val="22"/>
          <w:szCs w:val="30"/>
          <w:rtl/>
        </w:rPr>
        <w:t xml:space="preserve">تقارير </w:t>
      </w:r>
      <w:r w:rsidR="001A1331">
        <w:rPr>
          <w:rFonts w:hint="cs"/>
          <w:sz w:val="22"/>
          <w:szCs w:val="30"/>
          <w:rtl/>
        </w:rPr>
        <w:t xml:space="preserve">التي </w:t>
      </w:r>
      <w:r w:rsidRPr="009145DF">
        <w:rPr>
          <w:rFonts w:hint="cs"/>
          <w:sz w:val="22"/>
          <w:szCs w:val="30"/>
          <w:rtl/>
        </w:rPr>
        <w:t>تفيد بازدياد حالات التمييز في حق الأشخاص من خلفية مسلمة. وتعرب اللجنة عن أسفها لعدم حظر التحريض على الكراهية حسب المنصوص عليه في المادة 20 من العهد</w:t>
      </w:r>
      <w:r w:rsidR="001A1331">
        <w:rPr>
          <w:rFonts w:hint="cs"/>
          <w:sz w:val="22"/>
          <w:szCs w:val="30"/>
          <w:rtl/>
        </w:rPr>
        <w:t>.</w:t>
      </w:r>
      <w:r w:rsidRPr="009145DF">
        <w:rPr>
          <w:rFonts w:hint="cs"/>
          <w:sz w:val="22"/>
          <w:szCs w:val="30"/>
          <w:rtl/>
        </w:rPr>
        <w:t xml:space="preserve"> (المادتان 20 و26)</w:t>
      </w:r>
    </w:p>
    <w:p w:rsidR="009145DF" w:rsidRPr="009145DF" w:rsidRDefault="001A1331" w:rsidP="001A1331">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 xml:space="preserve">أن تنفذ </w:t>
      </w:r>
      <w:r w:rsidR="009145DF" w:rsidRPr="009145DF">
        <w:rPr>
          <w:rFonts w:hint="cs"/>
          <w:b/>
          <w:bCs/>
          <w:sz w:val="22"/>
          <w:szCs w:val="30"/>
          <w:rtl/>
        </w:rPr>
        <w:t xml:space="preserve">الدولة الطرف مشروعها المتصل بحرية الدين والمعتقد في القرن الحادي والعشرين </w:t>
      </w:r>
      <w:r w:rsidR="00A72BFA">
        <w:rPr>
          <w:b/>
          <w:bCs/>
          <w:sz w:val="22"/>
          <w:szCs w:val="30"/>
          <w:rtl/>
        </w:rPr>
        <w:br/>
      </w:r>
      <w:r w:rsidR="009145DF" w:rsidRPr="009145DF">
        <w:rPr>
          <w:rFonts w:hint="cs"/>
          <w:b/>
          <w:bCs/>
          <w:sz w:val="22"/>
          <w:szCs w:val="30"/>
          <w:rtl/>
        </w:rPr>
        <w:t>بما يتمشى تماماً وأحكام العهد، و</w:t>
      </w:r>
      <w:r>
        <w:rPr>
          <w:rFonts w:hint="cs"/>
          <w:b/>
          <w:bCs/>
          <w:sz w:val="22"/>
          <w:szCs w:val="30"/>
          <w:rtl/>
        </w:rPr>
        <w:t xml:space="preserve">أن </w:t>
      </w:r>
      <w:r w:rsidR="009145DF" w:rsidRPr="009145DF">
        <w:rPr>
          <w:rFonts w:hint="cs"/>
          <w:b/>
          <w:bCs/>
          <w:sz w:val="22"/>
          <w:szCs w:val="30"/>
          <w:rtl/>
        </w:rPr>
        <w:t>تعتمد قوانين على المستوى الاتحادي بشأن أفعال التحريض على الكراهية حسب المنصوص عليه في المادة 20 من العهد.</w:t>
      </w:r>
    </w:p>
    <w:p w:rsidR="009145DF" w:rsidRPr="009145DF" w:rsidRDefault="009145DF" w:rsidP="00724A92">
      <w:pPr>
        <w:pStyle w:val="BodyText"/>
        <w:spacing w:line="380" w:lineRule="exact"/>
        <w:ind w:left="32"/>
        <w:rPr>
          <w:rFonts w:hint="cs"/>
          <w:sz w:val="22"/>
          <w:szCs w:val="30"/>
          <w:rtl/>
        </w:rPr>
      </w:pPr>
      <w:r w:rsidRPr="009145DF">
        <w:rPr>
          <w:rFonts w:hint="cs"/>
          <w:sz w:val="22"/>
          <w:szCs w:val="30"/>
          <w:rtl/>
        </w:rPr>
        <w:t>27-</w:t>
      </w:r>
      <w:r w:rsidRPr="009145DF">
        <w:rPr>
          <w:rFonts w:hint="cs"/>
          <w:sz w:val="22"/>
          <w:szCs w:val="30"/>
          <w:rtl/>
        </w:rPr>
        <w:tab/>
        <w:t>وتلاحظ اللجنة أن الدولة الطرف تفتقر إلى إطار وبرنامج لترويج أحكام العهد والبروتوكول ا</w:t>
      </w:r>
      <w:r w:rsidR="001A1331">
        <w:rPr>
          <w:rFonts w:hint="cs"/>
          <w:sz w:val="22"/>
          <w:szCs w:val="30"/>
          <w:rtl/>
        </w:rPr>
        <w:t>لاختياري بين السكان. (المادة 2)</w:t>
      </w:r>
    </w:p>
    <w:p w:rsidR="009145DF" w:rsidRPr="009145DF" w:rsidRDefault="001A1331" w:rsidP="001A1331">
      <w:pPr>
        <w:pStyle w:val="BodyText"/>
        <w:spacing w:line="380" w:lineRule="exact"/>
        <w:ind w:left="572"/>
        <w:rPr>
          <w:rFonts w:hint="cs"/>
          <w:b/>
          <w:bCs/>
          <w:sz w:val="22"/>
          <w:szCs w:val="30"/>
          <w:rtl/>
        </w:rPr>
      </w:pPr>
      <w:r>
        <w:rPr>
          <w:rFonts w:hint="cs"/>
          <w:b/>
          <w:bCs/>
          <w:sz w:val="22"/>
          <w:szCs w:val="30"/>
          <w:rtl/>
        </w:rPr>
        <w:t>ينبغي</w:t>
      </w:r>
      <w:r w:rsidR="009145DF" w:rsidRPr="009145DF">
        <w:rPr>
          <w:rFonts w:hint="cs"/>
          <w:b/>
          <w:bCs/>
          <w:sz w:val="22"/>
          <w:szCs w:val="30"/>
          <w:rtl/>
        </w:rPr>
        <w:t xml:space="preserve"> </w:t>
      </w:r>
      <w:r w:rsidRPr="009145DF">
        <w:rPr>
          <w:rFonts w:hint="cs"/>
          <w:b/>
          <w:bCs/>
          <w:sz w:val="22"/>
          <w:szCs w:val="30"/>
          <w:rtl/>
        </w:rPr>
        <w:t>أن</w:t>
      </w:r>
      <w:r>
        <w:rPr>
          <w:rFonts w:hint="cs"/>
          <w:b/>
          <w:bCs/>
          <w:sz w:val="22"/>
          <w:szCs w:val="30"/>
          <w:rtl/>
        </w:rPr>
        <w:t xml:space="preserve"> </w:t>
      </w:r>
      <w:r w:rsidRPr="009145DF">
        <w:rPr>
          <w:rFonts w:hint="cs"/>
          <w:b/>
          <w:bCs/>
          <w:sz w:val="22"/>
          <w:szCs w:val="30"/>
          <w:rtl/>
        </w:rPr>
        <w:t xml:space="preserve">تنظر </w:t>
      </w:r>
      <w:r w:rsidR="009145DF" w:rsidRPr="009145DF">
        <w:rPr>
          <w:rFonts w:hint="cs"/>
          <w:b/>
          <w:bCs/>
          <w:sz w:val="22"/>
          <w:szCs w:val="30"/>
          <w:rtl/>
        </w:rPr>
        <w:t xml:space="preserve">الدولة الطرف في إمكانية اعتماد خطة عمل شاملة للتثقيف في مجال حقوق الإنسان، </w:t>
      </w:r>
      <w:r>
        <w:rPr>
          <w:rFonts w:hint="cs"/>
          <w:b/>
          <w:bCs/>
          <w:sz w:val="22"/>
          <w:szCs w:val="30"/>
          <w:rtl/>
        </w:rPr>
        <w:t>ت</w:t>
      </w:r>
      <w:r w:rsidR="009145DF" w:rsidRPr="009145DF">
        <w:rPr>
          <w:rFonts w:hint="cs"/>
          <w:b/>
          <w:bCs/>
          <w:sz w:val="22"/>
          <w:szCs w:val="30"/>
          <w:rtl/>
        </w:rPr>
        <w:t xml:space="preserve">شمل وضع برامج لتدريب الموظفين </w:t>
      </w:r>
      <w:r>
        <w:rPr>
          <w:rFonts w:hint="cs"/>
          <w:b/>
          <w:bCs/>
          <w:sz w:val="22"/>
          <w:szCs w:val="30"/>
          <w:rtl/>
        </w:rPr>
        <w:t>العامين</w:t>
      </w:r>
      <w:r w:rsidR="009145DF" w:rsidRPr="009145DF">
        <w:rPr>
          <w:rFonts w:hint="cs"/>
          <w:b/>
          <w:bCs/>
          <w:sz w:val="22"/>
          <w:szCs w:val="30"/>
          <w:rtl/>
        </w:rPr>
        <w:t xml:space="preserve"> والمعلمين والقضاة والمحامين وضباط الشرطة في مجال الحقوق المحمية بموجب العهد والبروتوكول الاختياري الأول. </w:t>
      </w:r>
      <w:r>
        <w:rPr>
          <w:rFonts w:hint="cs"/>
          <w:b/>
          <w:bCs/>
          <w:sz w:val="22"/>
          <w:szCs w:val="30"/>
          <w:rtl/>
        </w:rPr>
        <w:t>وينبغي</w:t>
      </w:r>
      <w:r w:rsidR="009145DF" w:rsidRPr="009145DF">
        <w:rPr>
          <w:rFonts w:hint="cs"/>
          <w:b/>
          <w:bCs/>
          <w:sz w:val="22"/>
          <w:szCs w:val="30"/>
          <w:rtl/>
        </w:rPr>
        <w:t xml:space="preserve"> أن تدرج </w:t>
      </w:r>
      <w:r>
        <w:rPr>
          <w:rFonts w:hint="cs"/>
          <w:b/>
          <w:bCs/>
          <w:sz w:val="22"/>
          <w:szCs w:val="30"/>
          <w:rtl/>
        </w:rPr>
        <w:t>تعليم</w:t>
      </w:r>
      <w:r w:rsidR="009145DF" w:rsidRPr="009145DF">
        <w:rPr>
          <w:rFonts w:hint="cs"/>
          <w:b/>
          <w:bCs/>
          <w:sz w:val="22"/>
          <w:szCs w:val="30"/>
          <w:rtl/>
        </w:rPr>
        <w:t xml:space="preserve"> حقوق الإنسان في مناهج التعليم العام بكافة مستوياته.</w:t>
      </w:r>
    </w:p>
    <w:p w:rsidR="009145DF" w:rsidRPr="009145DF" w:rsidRDefault="009145DF" w:rsidP="001A1331">
      <w:pPr>
        <w:pStyle w:val="BodyText"/>
        <w:spacing w:line="380" w:lineRule="exact"/>
        <w:rPr>
          <w:rFonts w:hint="cs"/>
          <w:sz w:val="22"/>
          <w:szCs w:val="30"/>
          <w:rtl/>
        </w:rPr>
      </w:pPr>
      <w:r w:rsidRPr="009145DF">
        <w:rPr>
          <w:rFonts w:hint="cs"/>
          <w:sz w:val="22"/>
          <w:szCs w:val="30"/>
          <w:rtl/>
        </w:rPr>
        <w:t>28-</w:t>
      </w:r>
      <w:r w:rsidRPr="009145DF">
        <w:rPr>
          <w:rFonts w:hint="cs"/>
          <w:sz w:val="22"/>
          <w:szCs w:val="30"/>
          <w:rtl/>
        </w:rPr>
        <w:tab/>
      </w:r>
      <w:r w:rsidR="001A1331">
        <w:rPr>
          <w:rFonts w:hint="cs"/>
          <w:sz w:val="22"/>
          <w:szCs w:val="30"/>
          <w:rtl/>
        </w:rPr>
        <w:t>وينبغي</w:t>
      </w:r>
      <w:r w:rsidRPr="009145DF">
        <w:rPr>
          <w:rFonts w:hint="cs"/>
          <w:sz w:val="22"/>
          <w:szCs w:val="30"/>
          <w:rtl/>
        </w:rPr>
        <w:t xml:space="preserve"> </w:t>
      </w:r>
      <w:r w:rsidR="001A1331" w:rsidRPr="009145DF">
        <w:rPr>
          <w:rFonts w:hint="cs"/>
          <w:sz w:val="22"/>
          <w:szCs w:val="30"/>
          <w:rtl/>
        </w:rPr>
        <w:t xml:space="preserve">أن تنشر </w:t>
      </w:r>
      <w:r w:rsidRPr="009145DF">
        <w:rPr>
          <w:rFonts w:hint="cs"/>
          <w:sz w:val="22"/>
          <w:szCs w:val="30"/>
          <w:rtl/>
        </w:rPr>
        <w:t xml:space="preserve">الدولة الطرف على نطاق واسع نص تقريرها الدوري الخامس، وما قدمته من ردود </w:t>
      </w:r>
      <w:r w:rsidR="001A1331">
        <w:rPr>
          <w:rFonts w:hint="cs"/>
          <w:sz w:val="22"/>
          <w:szCs w:val="30"/>
          <w:rtl/>
        </w:rPr>
        <w:t>كتابية</w:t>
      </w:r>
      <w:r w:rsidRPr="009145DF">
        <w:rPr>
          <w:rFonts w:hint="cs"/>
          <w:sz w:val="22"/>
          <w:szCs w:val="30"/>
          <w:rtl/>
        </w:rPr>
        <w:t xml:space="preserve"> على قائمة المسائل التي أعدتها اللجنة، والملاحظات الختامية الراهنة، وتعممها على عامة الجمهور فضلاً عن السلطات القضائية والتشريعية والإدارية والمجتمع المدني والمنظمات غير الحكومية العاملة في البلد. </w:t>
      </w:r>
      <w:r w:rsidR="001A1331">
        <w:rPr>
          <w:rFonts w:hint="cs"/>
          <w:sz w:val="22"/>
          <w:szCs w:val="30"/>
          <w:rtl/>
        </w:rPr>
        <w:t>وينبغي</w:t>
      </w:r>
      <w:r w:rsidRPr="009145DF">
        <w:rPr>
          <w:rFonts w:hint="cs"/>
          <w:sz w:val="22"/>
          <w:szCs w:val="30"/>
          <w:rtl/>
        </w:rPr>
        <w:t xml:space="preserve"> أن توزع نسخاً ورقية عن هذه الوثائق على الجامعات والمكتبات العمومية والمكتبات البرلمانية وجميع الجهات المعنية الأخرى.</w:t>
      </w:r>
    </w:p>
    <w:p w:rsidR="009145DF" w:rsidRPr="009145DF" w:rsidRDefault="009145DF" w:rsidP="001A1331">
      <w:pPr>
        <w:shd w:val="clear" w:color="auto" w:fill="FFFFFF"/>
        <w:spacing w:before="0" w:line="380" w:lineRule="exact"/>
        <w:rPr>
          <w:rFonts w:hint="cs"/>
          <w:rtl/>
        </w:rPr>
      </w:pPr>
      <w:r w:rsidRPr="009145DF">
        <w:rPr>
          <w:rFonts w:hint="cs"/>
          <w:rtl/>
        </w:rPr>
        <w:t>29-</w:t>
      </w:r>
      <w:r w:rsidRPr="009145DF">
        <w:rPr>
          <w:rFonts w:hint="cs"/>
          <w:rtl/>
        </w:rPr>
        <w:tab/>
        <w:t xml:space="preserve">ووفقاً للفقرة 5 من المادة 71 من نظام اللجنة الداخلي، ينبغي </w:t>
      </w:r>
      <w:r w:rsidR="001A1331" w:rsidRPr="009145DF">
        <w:rPr>
          <w:rFonts w:hint="cs"/>
          <w:rtl/>
        </w:rPr>
        <w:t xml:space="preserve">أن تقدم </w:t>
      </w:r>
      <w:r w:rsidR="001A1331">
        <w:rPr>
          <w:rFonts w:hint="cs"/>
          <w:rtl/>
        </w:rPr>
        <w:t>ا</w:t>
      </w:r>
      <w:r w:rsidRPr="009145DF">
        <w:rPr>
          <w:rFonts w:hint="cs"/>
          <w:rtl/>
        </w:rPr>
        <w:t xml:space="preserve">لدولة الطرف، في غضون سنة واحدة، معلومات ذات صلة عن تنفيذ توصيات اللجنة المدرجة </w:t>
      </w:r>
      <w:r w:rsidR="00ED529B">
        <w:rPr>
          <w:rFonts w:hint="cs"/>
          <w:rtl/>
        </w:rPr>
        <w:t>في الفقرات 11 و14 و17 و23.</w:t>
      </w:r>
    </w:p>
    <w:p w:rsidR="009145DF" w:rsidRPr="009145DF" w:rsidRDefault="009145DF" w:rsidP="001A1331">
      <w:pPr>
        <w:pStyle w:val="BodyText2"/>
        <w:spacing w:line="380" w:lineRule="exact"/>
        <w:rPr>
          <w:rFonts w:hint="cs"/>
          <w:sz w:val="22"/>
          <w:szCs w:val="30"/>
          <w:rtl/>
        </w:rPr>
      </w:pPr>
      <w:r w:rsidRPr="009145DF">
        <w:rPr>
          <w:rFonts w:hint="cs"/>
          <w:sz w:val="22"/>
          <w:szCs w:val="30"/>
          <w:rtl/>
        </w:rPr>
        <w:t>30-</w:t>
      </w:r>
      <w:r w:rsidRPr="009145DF">
        <w:rPr>
          <w:rFonts w:hint="cs"/>
          <w:sz w:val="22"/>
          <w:szCs w:val="30"/>
          <w:rtl/>
        </w:rPr>
        <w:tab/>
        <w:t>وتطلب اللجنة إلى الدولة الطرف أن تقدم في تقريرها الدوري السادس، الذي يحل موعد تقديمه في 1 نيسان/أبريل</w:t>
      </w:r>
      <w:r w:rsidR="006E6D8B">
        <w:rPr>
          <w:rFonts w:hint="cs"/>
          <w:sz w:val="22"/>
          <w:szCs w:val="30"/>
          <w:rtl/>
        </w:rPr>
        <w:t xml:space="preserve"> </w:t>
      </w:r>
      <w:r w:rsidRPr="009145DF">
        <w:rPr>
          <w:rFonts w:hint="cs"/>
          <w:sz w:val="22"/>
          <w:szCs w:val="30"/>
          <w:rtl/>
        </w:rPr>
        <w:t xml:space="preserve">2013، معلومات محدّثة بشأن </w:t>
      </w:r>
      <w:r w:rsidR="001A1331">
        <w:rPr>
          <w:rFonts w:hint="cs"/>
          <w:sz w:val="22"/>
          <w:szCs w:val="30"/>
          <w:rtl/>
        </w:rPr>
        <w:t>كل</w:t>
      </w:r>
      <w:r w:rsidRPr="009145DF">
        <w:rPr>
          <w:rFonts w:hint="cs"/>
          <w:sz w:val="22"/>
          <w:szCs w:val="30"/>
          <w:rtl/>
        </w:rPr>
        <w:t xml:space="preserve"> توصيات اللجنة وبشأن العهد بأكمله، بما في ذلك معلومات مفصلة عن تنفيذ العهد في أستراليا، وتدعو اللجنة الدولة الطرف إلى أن تُشرِك في عملية إعداد التقرير الدوري السادس المجتمع المدني والمنظمات غير الحكومية العاملة في الدولة الطرف.</w:t>
      </w:r>
    </w:p>
    <w:p w:rsidR="009145DF" w:rsidRPr="009145DF" w:rsidRDefault="009145DF" w:rsidP="00724A92">
      <w:pPr>
        <w:shd w:val="clear" w:color="auto" w:fill="FFFFFF"/>
        <w:spacing w:before="0" w:line="380" w:lineRule="exact"/>
        <w:jc w:val="center"/>
        <w:rPr>
          <w:rFonts w:hint="cs"/>
          <w:rtl/>
        </w:rPr>
      </w:pPr>
      <w:r w:rsidRPr="009145DF">
        <w:rPr>
          <w:rFonts w:hint="cs"/>
          <w:rtl/>
        </w:rPr>
        <w:t xml:space="preserve">ـ </w:t>
      </w:r>
      <w:proofErr w:type="spellStart"/>
      <w:r w:rsidRPr="009145DF">
        <w:rPr>
          <w:rFonts w:hint="cs"/>
          <w:rtl/>
        </w:rPr>
        <w:t>ـ</w:t>
      </w:r>
      <w:proofErr w:type="spellEnd"/>
      <w:r w:rsidRPr="009145DF">
        <w:rPr>
          <w:rFonts w:hint="cs"/>
          <w:rtl/>
        </w:rPr>
        <w:t xml:space="preserve"> </w:t>
      </w:r>
      <w:proofErr w:type="spellStart"/>
      <w:r w:rsidRPr="009145DF">
        <w:rPr>
          <w:rFonts w:hint="cs"/>
          <w:rtl/>
        </w:rPr>
        <w:t>ـ</w:t>
      </w:r>
      <w:proofErr w:type="spellEnd"/>
      <w:r w:rsidRPr="009145DF">
        <w:rPr>
          <w:rFonts w:hint="cs"/>
          <w:rtl/>
        </w:rPr>
        <w:t xml:space="preserve"> </w:t>
      </w:r>
      <w:proofErr w:type="spellStart"/>
      <w:r w:rsidRPr="009145DF">
        <w:rPr>
          <w:rFonts w:hint="cs"/>
          <w:rtl/>
        </w:rPr>
        <w:t>ـ</w:t>
      </w:r>
      <w:proofErr w:type="spellEnd"/>
      <w:r w:rsidRPr="009145DF">
        <w:rPr>
          <w:rFonts w:hint="cs"/>
          <w:rtl/>
        </w:rPr>
        <w:t xml:space="preserve"> </w:t>
      </w:r>
      <w:proofErr w:type="spellStart"/>
      <w:r w:rsidRPr="009145DF">
        <w:rPr>
          <w:rFonts w:hint="cs"/>
          <w:rtl/>
        </w:rPr>
        <w:t>ـ</w:t>
      </w:r>
      <w:proofErr w:type="spellEnd"/>
    </w:p>
    <w:sectPr w:rsidR="009145DF" w:rsidRPr="009145DF" w:rsidSect="006E6D8B">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DE" w:rsidRDefault="00B507DE">
      <w:r>
        <w:separator/>
      </w:r>
    </w:p>
  </w:endnote>
  <w:endnote w:type="continuationSeparator" w:id="0">
    <w:p w:rsidR="00B507DE" w:rsidRDefault="00B5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67" w:rsidRDefault="00F55567" w:rsidP="006E6D8B">
    <w:pPr>
      <w:pStyle w:val="Footer"/>
      <w:bidi w:val="0"/>
      <w:jc w:val="right"/>
      <w:rPr>
        <w:lang w:eastAsia="en-US"/>
      </w:rPr>
    </w:pPr>
    <w:r>
      <w:rPr>
        <w:szCs w:val="22"/>
        <w:lang w:eastAsia="en-US"/>
      </w:rPr>
      <w:t>(A)</w:t>
    </w:r>
    <w:r w:rsidR="006E6D8B">
      <w:rPr>
        <w:szCs w:val="22"/>
        <w:lang w:eastAsia="en-US"/>
      </w:rPr>
      <w:t xml:space="preserve">     </w:t>
    </w:r>
    <w:r>
      <w:rPr>
        <w:szCs w:val="22"/>
        <w:lang w:eastAsia="en-US"/>
      </w:rPr>
      <w:t>GE.0</w:t>
    </w:r>
    <w:r w:rsidR="006E6D8B">
      <w:rPr>
        <w:szCs w:val="22"/>
        <w:lang w:eastAsia="en-US"/>
      </w:rPr>
      <w:t>9</w:t>
    </w:r>
    <w:r>
      <w:rPr>
        <w:szCs w:val="22"/>
        <w:lang w:eastAsia="en-US"/>
      </w:rPr>
      <w:t>-</w:t>
    </w:r>
    <w:r w:rsidR="006E6D8B">
      <w:rPr>
        <w:lang w:eastAsia="en-US"/>
      </w:rPr>
      <w:t>42212    220609    230609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DE" w:rsidRDefault="00B507DE">
      <w:pPr>
        <w:pStyle w:val="FootnoteText"/>
        <w:numPr>
          <w:ilvl w:val="0"/>
          <w:numId w:val="0"/>
        </w:numPr>
        <w:ind w:right="0"/>
        <w:rPr>
          <w:szCs w:val="22"/>
          <w:lang w:eastAsia="en-US"/>
        </w:rPr>
      </w:pPr>
      <w:r>
        <w:separator/>
      </w:r>
    </w:p>
  </w:footnote>
  <w:footnote w:type="continuationSeparator" w:id="0">
    <w:p w:rsidR="00B507DE" w:rsidRDefault="00B5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22"/>
    </w:tblGrid>
    <w:tr w:rsidR="006E6D8B" w:rsidTr="006E6D8B">
      <w:tblPrEx>
        <w:tblCellMar>
          <w:top w:w="0" w:type="dxa"/>
          <w:bottom w:w="0" w:type="dxa"/>
        </w:tblCellMar>
      </w:tblPrEx>
      <w:tc>
        <w:tcPr>
          <w:tcW w:w="2222" w:type="dxa"/>
          <w:shd w:val="clear" w:color="auto" w:fill="auto"/>
        </w:tcPr>
        <w:p w:rsidR="006E6D8B" w:rsidRDefault="006E6D8B" w:rsidP="006E6D8B">
          <w:pPr>
            <w:pStyle w:val="Header"/>
            <w:bidi w:val="0"/>
          </w:pPr>
          <w:r>
            <w:t>CCPR/C/AUS/CO/5</w:t>
          </w:r>
        </w:p>
        <w:p w:rsidR="006E6D8B" w:rsidRDefault="006E6D8B" w:rsidP="006E6D8B">
          <w:pPr>
            <w:pStyle w:val="Header"/>
            <w:bidi w:val="0"/>
          </w:pPr>
          <w:r>
            <w:t xml:space="preserve">Page </w:t>
          </w:r>
          <w:r>
            <w:fldChar w:fldCharType="begin"/>
          </w:r>
          <w:r>
            <w:instrText xml:space="preserve"> PAGE  \* MERGEFORMAT </w:instrText>
          </w:r>
          <w:r>
            <w:fldChar w:fldCharType="separate"/>
          </w:r>
          <w:r w:rsidR="00812D67">
            <w:rPr>
              <w:noProof/>
            </w:rPr>
            <w:t>6</w:t>
          </w:r>
          <w:r>
            <w:fldChar w:fldCharType="end"/>
          </w:r>
        </w:p>
      </w:tc>
    </w:tr>
  </w:tbl>
  <w:p w:rsidR="006E6D8B" w:rsidRPr="006E6D8B" w:rsidRDefault="006E6D8B" w:rsidP="006E6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8B" w:rsidRDefault="006E6D8B" w:rsidP="006E6D8B">
    <w:pPr>
      <w:pStyle w:val="Header"/>
      <w:bidi w:val="0"/>
    </w:pPr>
    <w:r>
      <w:t>CCPR/C/AUS/CO/5</w:t>
    </w:r>
  </w:p>
  <w:p w:rsidR="006E6D8B" w:rsidRPr="006E6D8B" w:rsidRDefault="006E6D8B" w:rsidP="006E6D8B">
    <w:pPr>
      <w:pStyle w:val="Header"/>
      <w:bidi w:val="0"/>
    </w:pPr>
    <w:r>
      <w:t xml:space="preserve">Page </w:t>
    </w:r>
    <w:r>
      <w:fldChar w:fldCharType="begin"/>
    </w:r>
    <w:r>
      <w:instrText xml:space="preserve"> PAGE  \* MERGEFORMAT </w:instrText>
    </w:r>
    <w:r>
      <w:fldChar w:fldCharType="separate"/>
    </w:r>
    <w:r w:rsidR="00812D67">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67" w:rsidRDefault="00F5556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F55567" w:rsidRDefault="00F55567">
    <w:pPr>
      <w:pBdr>
        <w:bottom w:val="single" w:sz="6" w:space="1" w:color="auto"/>
      </w:pBdr>
      <w:bidi w:val="0"/>
      <w:spacing w:before="0" w:after="0"/>
      <w:rPr>
        <w:rFonts w:cs="Times New Roman"/>
        <w:szCs w:val="22"/>
        <w:lang w:eastAsia="en-US"/>
      </w:rPr>
    </w:pPr>
  </w:p>
  <w:p w:rsidR="00F55567" w:rsidRDefault="00F55567"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27945"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F55567" w:rsidRDefault="00F55567">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F55567" w:rsidRDefault="00F55567">
    <w:pPr>
      <w:pStyle w:val="Header"/>
      <w:bidi w:val="0"/>
      <w:rPr>
        <w:szCs w:val="22"/>
        <w:lang w:eastAsia="en-US"/>
      </w:rPr>
    </w:pPr>
  </w:p>
  <w:p w:rsidR="00F55567" w:rsidRDefault="00F55567">
    <w:pPr>
      <w:pStyle w:val="Header"/>
      <w:bidi w:val="0"/>
      <w:rPr>
        <w:szCs w:val="22"/>
        <w:lang w:eastAsia="en-US"/>
      </w:rPr>
    </w:pPr>
  </w:p>
  <w:p w:rsidR="00F55567" w:rsidRDefault="00F55567">
    <w:pPr>
      <w:pStyle w:val="Header"/>
      <w:bidi w:val="0"/>
      <w:rPr>
        <w:szCs w:val="22"/>
        <w:lang w:eastAsia="en-US"/>
      </w:rPr>
    </w:pPr>
  </w:p>
  <w:p w:rsidR="00F55567" w:rsidRDefault="00F55567">
    <w:pPr>
      <w:pStyle w:val="Header"/>
      <w:bidi w:val="0"/>
      <w:rPr>
        <w:rtl/>
        <w:lang w:eastAsia="en-US"/>
      </w:rPr>
    </w:pPr>
  </w:p>
  <w:p w:rsidR="00F55567" w:rsidRDefault="00F55567">
    <w:pPr>
      <w:pStyle w:val="Header"/>
      <w:bidi w:val="0"/>
      <w:rPr>
        <w:rtl/>
        <w:lang w:eastAsia="en-US"/>
      </w:rPr>
    </w:pPr>
  </w:p>
  <w:p w:rsidR="00F55567" w:rsidRDefault="00F55567"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67"/>
    <w:rsid w:val="00020759"/>
    <w:rsid w:val="0002364C"/>
    <w:rsid w:val="000C21E8"/>
    <w:rsid w:val="00132062"/>
    <w:rsid w:val="00150FD4"/>
    <w:rsid w:val="00154346"/>
    <w:rsid w:val="001A1331"/>
    <w:rsid w:val="00253D0F"/>
    <w:rsid w:val="00270AAF"/>
    <w:rsid w:val="004551D8"/>
    <w:rsid w:val="00513E4B"/>
    <w:rsid w:val="00680869"/>
    <w:rsid w:val="00695BBB"/>
    <w:rsid w:val="006E6D8B"/>
    <w:rsid w:val="00711A0F"/>
    <w:rsid w:val="00724A92"/>
    <w:rsid w:val="007E2693"/>
    <w:rsid w:val="00812D67"/>
    <w:rsid w:val="009145DF"/>
    <w:rsid w:val="00970BCB"/>
    <w:rsid w:val="00A72BFA"/>
    <w:rsid w:val="00A93990"/>
    <w:rsid w:val="00B507DE"/>
    <w:rsid w:val="00BA7DB1"/>
    <w:rsid w:val="00C328BD"/>
    <w:rsid w:val="00C74829"/>
    <w:rsid w:val="00CA230A"/>
    <w:rsid w:val="00D93707"/>
    <w:rsid w:val="00ED529B"/>
    <w:rsid w:val="00F555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Caption">
    <w:name w:val="caption"/>
    <w:basedOn w:val="Normal"/>
    <w:next w:val="Normal"/>
    <w:qFormat/>
    <w:rsid w:val="009145DF"/>
    <w:pPr>
      <w:spacing w:before="0" w:after="0"/>
      <w:jc w:val="both"/>
    </w:pPr>
    <w:rPr>
      <w:b/>
      <w:bCs/>
      <w:sz w:val="32"/>
      <w:szCs w:val="32"/>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
    <w:name w:val="Body Text"/>
    <w:basedOn w:val="Normal"/>
    <w:rsid w:val="009145DF"/>
    <w:pPr>
      <w:spacing w:before="0"/>
    </w:pPr>
    <w:rPr>
      <w:sz w:val="32"/>
      <w:szCs w:val="32"/>
    </w:rPr>
  </w:style>
  <w:style w:type="paragraph" w:styleId="BodyTextIndent">
    <w:name w:val="Body Text Indent"/>
    <w:basedOn w:val="Normal"/>
    <w:rsid w:val="009145DF"/>
    <w:pPr>
      <w:spacing w:before="0"/>
      <w:ind w:left="752"/>
    </w:pPr>
    <w:rPr>
      <w:sz w:val="32"/>
      <w:szCs w:val="32"/>
    </w:rPr>
  </w:style>
  <w:style w:type="paragraph" w:styleId="BodyText2">
    <w:name w:val="Body Text 2"/>
    <w:basedOn w:val="Normal"/>
    <w:rsid w:val="009145DF"/>
    <w:pPr>
      <w:shd w:val="clear" w:color="auto" w:fill="FFFFFF"/>
      <w:spacing w:before="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7</Pages>
  <Words>2347</Words>
  <Characters>13379</Characters>
  <Application>Microsoft Office Word</Application>
  <DocSecurity>4</DocSecurity>
  <Lines>111</Lines>
  <Paragraphs>31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2000-12-12T13:20:00Z</cp:lastPrinted>
  <dcterms:created xsi:type="dcterms:W3CDTF">2009-06-23T10:10:00Z</dcterms:created>
  <dcterms:modified xsi:type="dcterms:W3CDTF">2009-06-23T10:10:00Z</dcterms:modified>
</cp:coreProperties>
</file>