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616F8375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35AB41" w14:textId="77777777" w:rsidR="002D5AAC" w:rsidRPr="003067C5" w:rsidRDefault="002D5AAC" w:rsidP="002745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F7A658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57B54D9E" w14:textId="77777777" w:rsidR="002D5AAC" w:rsidRDefault="002745A5" w:rsidP="002745A5">
            <w:pPr>
              <w:jc w:val="right"/>
            </w:pPr>
            <w:r w:rsidRPr="002745A5">
              <w:rPr>
                <w:sz w:val="40"/>
              </w:rPr>
              <w:t>CAT</w:t>
            </w:r>
            <w:r>
              <w:t>/C/68/D/850/2017</w:t>
            </w:r>
          </w:p>
        </w:tc>
      </w:tr>
      <w:tr w:rsidR="002D5AAC" w14:paraId="1C5764E3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131046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6D8C88C" wp14:editId="05928ED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640F12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75A2DD82" w14:textId="77777777" w:rsidR="002D5AAC" w:rsidRDefault="002745A5" w:rsidP="00462E81">
            <w:pPr>
              <w:spacing w:before="240"/>
            </w:pPr>
            <w:r>
              <w:t>Distr. general</w:t>
            </w:r>
          </w:p>
          <w:p w14:paraId="0418B85F" w14:textId="77777777" w:rsidR="002745A5" w:rsidRDefault="002745A5" w:rsidP="002745A5">
            <w:pPr>
              <w:spacing w:line="240" w:lineRule="exact"/>
            </w:pPr>
            <w:r>
              <w:t>3 de enero de 2020</w:t>
            </w:r>
          </w:p>
          <w:p w14:paraId="4365B69B" w14:textId="77777777" w:rsidR="002745A5" w:rsidRDefault="002745A5" w:rsidP="002745A5">
            <w:pPr>
              <w:spacing w:line="240" w:lineRule="exact"/>
            </w:pPr>
            <w:r>
              <w:t>Español</w:t>
            </w:r>
          </w:p>
          <w:p w14:paraId="301B2496" w14:textId="77777777" w:rsidR="002745A5" w:rsidRDefault="002745A5" w:rsidP="002745A5">
            <w:pPr>
              <w:spacing w:line="240" w:lineRule="exact"/>
            </w:pPr>
            <w:r>
              <w:t>Original: inglés</w:t>
            </w:r>
          </w:p>
        </w:tc>
      </w:tr>
    </w:tbl>
    <w:p w14:paraId="5FC61C80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4E4031A4" w14:textId="77777777" w:rsidR="002745A5" w:rsidRDefault="002745A5" w:rsidP="002745A5">
      <w:pPr>
        <w:pStyle w:val="HChG"/>
        <w:rPr>
          <w:rStyle w:val="Refdenotaalpie"/>
          <w:b w:val="0"/>
          <w:bCs/>
          <w:sz w:val="20"/>
          <w:vertAlign w:val="baseline"/>
          <w:lang w:val="es-ES_tradnl"/>
        </w:rPr>
      </w:pPr>
      <w:r>
        <w:rPr>
          <w:lang w:val="es-ES_tradnl"/>
        </w:rPr>
        <w:tab/>
      </w:r>
      <w:r w:rsidRPr="002745A5">
        <w:rPr>
          <w:lang w:val="es-ES_tradnl"/>
        </w:rPr>
        <w:tab/>
        <w:t>Decisión adoptada por el Comité en virtud del artículo 22 de</w:t>
      </w:r>
      <w:r>
        <w:rPr>
          <w:lang w:val="es-ES_tradnl"/>
        </w:rPr>
        <w:t> </w:t>
      </w:r>
      <w:r w:rsidRPr="002745A5">
        <w:rPr>
          <w:lang w:val="es-ES_tradnl"/>
        </w:rPr>
        <w:t>la Convención, respecto de la comunicación núm.</w:t>
      </w:r>
      <w:r>
        <w:rPr>
          <w:lang w:val="es-ES_tradnl"/>
        </w:rPr>
        <w:t> </w:t>
      </w:r>
      <w:r w:rsidRPr="002745A5">
        <w:rPr>
          <w:lang w:val="es-ES_tradnl"/>
        </w:rPr>
        <w:t>850/2017</w:t>
      </w:r>
      <w:r w:rsidRPr="002745A5">
        <w:rPr>
          <w:rStyle w:val="Refdenotaalpie"/>
          <w:b w:val="0"/>
          <w:bCs/>
          <w:sz w:val="20"/>
          <w:vertAlign w:val="baseline"/>
          <w:lang w:val="es-ES_tradnl"/>
        </w:rPr>
        <w:footnoteReference w:customMarkFollows="1" w:id="1"/>
        <w:t>*</w:t>
      </w:r>
      <w:r w:rsidRPr="002745A5">
        <w:rPr>
          <w:b w:val="0"/>
          <w:bCs/>
          <w:sz w:val="20"/>
          <w:lang w:val="es-ES_tradnl"/>
        </w:rPr>
        <w:t xml:space="preserve"> </w:t>
      </w:r>
      <w:r w:rsidRPr="002745A5">
        <w:rPr>
          <w:rStyle w:val="Refdenotaalpie"/>
          <w:b w:val="0"/>
          <w:bCs/>
          <w:sz w:val="20"/>
          <w:vertAlign w:val="baseline"/>
          <w:lang w:val="es-ES_tradnl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4124"/>
      </w:tblGrid>
      <w:tr w:rsidR="002745A5" w14:paraId="474BF200" w14:textId="77777777" w:rsidTr="002745A5">
        <w:tc>
          <w:tcPr>
            <w:tcW w:w="2681" w:type="dxa"/>
          </w:tcPr>
          <w:p w14:paraId="0FBD43F0" w14:textId="77777777" w:rsidR="002745A5" w:rsidRDefault="002745A5">
            <w:pPr>
              <w:pStyle w:val="SingleTxtG"/>
              <w:ind w:left="0" w:right="0"/>
              <w:jc w:val="left"/>
              <w:rPr>
                <w:i/>
              </w:rPr>
            </w:pPr>
            <w:r w:rsidRPr="002745A5">
              <w:rPr>
                <w:i/>
                <w:iCs/>
                <w:lang w:val="es-ES_tradnl"/>
              </w:rPr>
              <w:t>Comunicación</w:t>
            </w:r>
            <w:r>
              <w:rPr>
                <w:i/>
              </w:rPr>
              <w:t xml:space="preserve"> presentada por:</w:t>
            </w:r>
          </w:p>
        </w:tc>
        <w:tc>
          <w:tcPr>
            <w:tcW w:w="4124" w:type="dxa"/>
          </w:tcPr>
          <w:p w14:paraId="6AE3FC1E" w14:textId="77777777" w:rsidR="002745A5" w:rsidRDefault="002745A5" w:rsidP="002745A5">
            <w:pPr>
              <w:pStyle w:val="SingleTxtG"/>
              <w:ind w:left="0" w:right="0"/>
              <w:jc w:val="left"/>
            </w:pPr>
            <w:r w:rsidRPr="002745A5">
              <w:rPr>
                <w:lang w:val="es-ES_tradnl"/>
              </w:rPr>
              <w:t>A. A. (representado por el abogado Tarig Hassan)</w:t>
            </w:r>
          </w:p>
        </w:tc>
      </w:tr>
      <w:tr w:rsidR="002745A5" w14:paraId="30E6CF2F" w14:textId="77777777" w:rsidTr="002745A5">
        <w:tc>
          <w:tcPr>
            <w:tcW w:w="2681" w:type="dxa"/>
          </w:tcPr>
          <w:p w14:paraId="478FC171" w14:textId="77777777" w:rsidR="002745A5" w:rsidRDefault="002745A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24" w:type="dxa"/>
          </w:tcPr>
          <w:p w14:paraId="70FCE4EA" w14:textId="77777777" w:rsidR="002745A5" w:rsidRDefault="002745A5" w:rsidP="002745A5">
            <w:pPr>
              <w:pStyle w:val="SingleTxtG"/>
              <w:ind w:left="0" w:right="0"/>
              <w:jc w:val="left"/>
            </w:pPr>
            <w:r w:rsidRPr="002745A5">
              <w:rPr>
                <w:lang w:val="es-ES_tradnl"/>
              </w:rPr>
              <w:t>El autor</w:t>
            </w:r>
          </w:p>
        </w:tc>
      </w:tr>
      <w:tr w:rsidR="002745A5" w14:paraId="45E633EF" w14:textId="77777777" w:rsidTr="002745A5">
        <w:tc>
          <w:tcPr>
            <w:tcW w:w="2681" w:type="dxa"/>
          </w:tcPr>
          <w:p w14:paraId="21A70063" w14:textId="77777777" w:rsidR="002745A5" w:rsidRDefault="002745A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24" w:type="dxa"/>
          </w:tcPr>
          <w:p w14:paraId="1EC6A64A" w14:textId="77777777" w:rsidR="002745A5" w:rsidRDefault="002745A5" w:rsidP="002745A5">
            <w:pPr>
              <w:pStyle w:val="SingleTxtG"/>
              <w:ind w:left="0" w:right="0"/>
              <w:jc w:val="left"/>
            </w:pPr>
            <w:r w:rsidRPr="002745A5">
              <w:rPr>
                <w:lang w:val="es-ES_tradnl"/>
              </w:rPr>
              <w:t>Suiza</w:t>
            </w:r>
          </w:p>
        </w:tc>
      </w:tr>
      <w:tr w:rsidR="002745A5" w14:paraId="183AE005" w14:textId="77777777" w:rsidTr="002745A5">
        <w:tc>
          <w:tcPr>
            <w:tcW w:w="2681" w:type="dxa"/>
          </w:tcPr>
          <w:p w14:paraId="2B632381" w14:textId="77777777" w:rsidR="002745A5" w:rsidRDefault="002745A5" w:rsidP="002745A5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 xml:space="preserve">Fecha de la </w:t>
            </w:r>
            <w:r w:rsidRPr="002745A5">
              <w:rPr>
                <w:i/>
                <w:iCs/>
                <w:lang w:val="es-ES_tradnl"/>
              </w:rPr>
              <w:t>queja</w:t>
            </w:r>
            <w:r>
              <w:rPr>
                <w:i/>
              </w:rPr>
              <w:t>:</w:t>
            </w:r>
          </w:p>
        </w:tc>
        <w:tc>
          <w:tcPr>
            <w:tcW w:w="4124" w:type="dxa"/>
          </w:tcPr>
          <w:p w14:paraId="1555D0E0" w14:textId="77777777" w:rsidR="002745A5" w:rsidRDefault="002745A5" w:rsidP="002745A5">
            <w:pPr>
              <w:pStyle w:val="SingleTxtG"/>
              <w:ind w:left="0" w:right="0"/>
              <w:jc w:val="left"/>
            </w:pPr>
            <w:r w:rsidRPr="002745A5">
              <w:rPr>
                <w:lang w:val="es-ES_tradnl"/>
              </w:rPr>
              <w:t>7 de noviembre de 2017 (presentación inicial)</w:t>
            </w:r>
          </w:p>
        </w:tc>
      </w:tr>
      <w:tr w:rsidR="002745A5" w14:paraId="58B66212" w14:textId="77777777" w:rsidTr="002745A5">
        <w:tc>
          <w:tcPr>
            <w:tcW w:w="2681" w:type="dxa"/>
          </w:tcPr>
          <w:p w14:paraId="25B0CD99" w14:textId="77777777" w:rsidR="002745A5" w:rsidRDefault="002745A5" w:rsidP="002745A5">
            <w:pPr>
              <w:pStyle w:val="SingleTxtG"/>
              <w:ind w:left="0" w:right="0"/>
              <w:jc w:val="left"/>
              <w:rPr>
                <w:i/>
              </w:rPr>
            </w:pPr>
            <w:r w:rsidRPr="002745A5">
              <w:rPr>
                <w:i/>
                <w:iCs/>
                <w:lang w:val="es-ES_tradnl"/>
              </w:rPr>
              <w:t>Cuestión</w:t>
            </w:r>
            <w:r>
              <w:rPr>
                <w:i/>
              </w:rPr>
              <w:t xml:space="preserve"> de fondo:</w:t>
            </w:r>
          </w:p>
        </w:tc>
        <w:tc>
          <w:tcPr>
            <w:tcW w:w="4124" w:type="dxa"/>
            <w:vAlign w:val="bottom"/>
          </w:tcPr>
          <w:p w14:paraId="0ACC3FC0" w14:textId="77777777" w:rsidR="002745A5" w:rsidRDefault="002745A5" w:rsidP="002745A5">
            <w:pPr>
              <w:pStyle w:val="SingleTxtG"/>
              <w:ind w:left="0" w:right="0"/>
              <w:jc w:val="left"/>
            </w:pPr>
            <w:r w:rsidRPr="002745A5">
              <w:rPr>
                <w:lang w:val="es-ES_tradnl"/>
              </w:rPr>
              <w:t>Riesgo de tortura en caso de ser expulsado a Eritrea</w:t>
            </w:r>
          </w:p>
        </w:tc>
      </w:tr>
    </w:tbl>
    <w:p w14:paraId="67DD24A7" w14:textId="77777777" w:rsidR="002745A5" w:rsidRPr="002745A5" w:rsidRDefault="002745A5" w:rsidP="002745A5">
      <w:pPr>
        <w:pStyle w:val="SingleTxtG"/>
        <w:spacing w:before="120"/>
        <w:rPr>
          <w:lang w:val="es-ES_tradnl"/>
        </w:rPr>
      </w:pPr>
      <w:r w:rsidRPr="002745A5">
        <w:rPr>
          <w:lang w:val="es-ES_tradnl"/>
        </w:rPr>
        <w:tab/>
        <w:t>En su sesión de 15 de noviembre de 2019, el Comité, como no había recibido información del abogado del autor sobre el hecho de que el autor se hubiera marchado de Suiza, y teniendo en cuenta que el abogado había perdido el contacto con el autor, decidió poner fin al examen de la comunicación núm. 850/2017.</w:t>
      </w:r>
    </w:p>
    <w:p w14:paraId="29D40BE3" w14:textId="77777777" w:rsidR="00AC611E" w:rsidRPr="002745A5" w:rsidRDefault="002745A5" w:rsidP="002745A5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2745A5" w:rsidSect="002745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1A14" w14:textId="77777777" w:rsidR="0013097B" w:rsidRPr="00A312BC" w:rsidRDefault="0013097B" w:rsidP="00A312BC">
      <w:pPr>
        <w:pStyle w:val="Piedepgina"/>
      </w:pPr>
    </w:p>
  </w:endnote>
  <w:endnote w:type="continuationSeparator" w:id="0">
    <w:p w14:paraId="7CC11C7A" w14:textId="77777777" w:rsidR="0013097B" w:rsidRPr="00A312BC" w:rsidRDefault="0013097B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F1E7" w14:textId="77777777" w:rsidR="002745A5" w:rsidRPr="002745A5" w:rsidRDefault="002745A5" w:rsidP="002745A5">
    <w:pPr>
      <w:pStyle w:val="Piedepgina"/>
      <w:tabs>
        <w:tab w:val="right" w:pos="9638"/>
      </w:tabs>
    </w:pPr>
    <w:r w:rsidRPr="002745A5">
      <w:rPr>
        <w:b/>
        <w:sz w:val="18"/>
      </w:rPr>
      <w:fldChar w:fldCharType="begin"/>
    </w:r>
    <w:r w:rsidRPr="002745A5">
      <w:rPr>
        <w:b/>
        <w:sz w:val="18"/>
      </w:rPr>
      <w:instrText xml:space="preserve"> PAGE  \* MERGEFORMAT </w:instrText>
    </w:r>
    <w:r w:rsidRPr="002745A5">
      <w:rPr>
        <w:b/>
        <w:sz w:val="18"/>
      </w:rPr>
      <w:fldChar w:fldCharType="separate"/>
    </w:r>
    <w:r w:rsidRPr="002745A5">
      <w:rPr>
        <w:b/>
        <w:noProof/>
        <w:sz w:val="18"/>
      </w:rPr>
      <w:t>2</w:t>
    </w:r>
    <w:r w:rsidRPr="002745A5">
      <w:rPr>
        <w:b/>
        <w:sz w:val="18"/>
      </w:rPr>
      <w:fldChar w:fldCharType="end"/>
    </w:r>
    <w:r>
      <w:rPr>
        <w:b/>
        <w:sz w:val="18"/>
      </w:rPr>
      <w:tab/>
    </w:r>
    <w:r>
      <w:t>GE.20-00039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7846" w14:textId="77777777" w:rsidR="002745A5" w:rsidRPr="002745A5" w:rsidRDefault="002745A5" w:rsidP="002745A5">
    <w:pPr>
      <w:pStyle w:val="Piedepgina"/>
      <w:tabs>
        <w:tab w:val="right" w:pos="9638"/>
      </w:tabs>
      <w:rPr>
        <w:b/>
        <w:sz w:val="18"/>
      </w:rPr>
    </w:pPr>
    <w:r>
      <w:t>GE.20-00039</w:t>
    </w:r>
    <w:r>
      <w:tab/>
    </w:r>
    <w:r w:rsidRPr="002745A5">
      <w:rPr>
        <w:b/>
        <w:sz w:val="18"/>
      </w:rPr>
      <w:fldChar w:fldCharType="begin"/>
    </w:r>
    <w:r w:rsidRPr="002745A5">
      <w:rPr>
        <w:b/>
        <w:sz w:val="18"/>
      </w:rPr>
      <w:instrText xml:space="preserve"> PAGE  \* MERGEFORMAT </w:instrText>
    </w:r>
    <w:r w:rsidRPr="002745A5">
      <w:rPr>
        <w:b/>
        <w:sz w:val="18"/>
      </w:rPr>
      <w:fldChar w:fldCharType="separate"/>
    </w:r>
    <w:r w:rsidRPr="002745A5">
      <w:rPr>
        <w:b/>
        <w:noProof/>
        <w:sz w:val="18"/>
      </w:rPr>
      <w:t>3</w:t>
    </w:r>
    <w:r w:rsidRPr="002745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7322" w14:textId="77777777" w:rsidR="00042B72" w:rsidRPr="002745A5" w:rsidRDefault="002745A5" w:rsidP="002745A5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9264" behindDoc="0" locked="1" layoutInCell="1" allowOverlap="1" wp14:anchorId="6698869B" wp14:editId="0470DCA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20-00039  (S)    100220    100220</w:t>
    </w:r>
    <w:r>
      <w:rPr>
        <w:sz w:val="20"/>
      </w:rPr>
      <w:br/>
    </w:r>
    <w:r w:rsidRPr="002745A5">
      <w:rPr>
        <w:rFonts w:ascii="C39T30Lfz" w:hAnsi="C39T30Lfz"/>
        <w:sz w:val="56"/>
      </w:rPr>
      <w:t></w:t>
    </w:r>
    <w:r w:rsidRPr="002745A5">
      <w:rPr>
        <w:rFonts w:ascii="C39T30Lfz" w:hAnsi="C39T30Lfz"/>
        <w:sz w:val="56"/>
      </w:rPr>
      <w:t></w:t>
    </w:r>
    <w:r w:rsidRPr="002745A5">
      <w:rPr>
        <w:rFonts w:ascii="C39T30Lfz" w:hAnsi="C39T30Lfz"/>
        <w:sz w:val="56"/>
      </w:rPr>
      <w:t></w:t>
    </w:r>
    <w:r w:rsidRPr="002745A5">
      <w:rPr>
        <w:rFonts w:ascii="C39T30Lfz" w:hAnsi="C39T30Lfz"/>
        <w:sz w:val="56"/>
      </w:rPr>
      <w:t></w:t>
    </w:r>
    <w:r w:rsidRPr="002745A5">
      <w:rPr>
        <w:rFonts w:ascii="C39T30Lfz" w:hAnsi="C39T30Lfz"/>
        <w:sz w:val="56"/>
      </w:rPr>
      <w:t></w:t>
    </w:r>
    <w:r w:rsidRPr="002745A5">
      <w:rPr>
        <w:rFonts w:ascii="C39T30Lfz" w:hAnsi="C39T30Lfz"/>
        <w:sz w:val="56"/>
      </w:rPr>
      <w:t></w:t>
    </w:r>
    <w:r w:rsidRPr="002745A5">
      <w:rPr>
        <w:rFonts w:ascii="C39T30Lfz" w:hAnsi="C39T30Lfz"/>
        <w:sz w:val="56"/>
      </w:rPr>
      <w:t></w:t>
    </w:r>
    <w:r w:rsidRPr="002745A5">
      <w:rPr>
        <w:rFonts w:ascii="C39T30Lfz" w:hAnsi="C39T30Lfz"/>
        <w:sz w:val="56"/>
      </w:rPr>
      <w:t></w:t>
    </w:r>
    <w:r w:rsidRPr="002745A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8CE8FB1" wp14:editId="276B780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AT/C/68/D/850/2017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50/2017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5167" w14:textId="77777777" w:rsidR="0013097B" w:rsidRPr="001075E9" w:rsidRDefault="001309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22542B" w14:textId="77777777" w:rsidR="0013097B" w:rsidRDefault="001309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E79E32" w14:textId="77777777" w:rsidR="002745A5" w:rsidRPr="002745A5" w:rsidRDefault="002745A5" w:rsidP="002745A5">
      <w:pPr>
        <w:pStyle w:val="Textonotapie"/>
        <w:rPr>
          <w:sz w:val="20"/>
        </w:rPr>
      </w:pPr>
      <w:r>
        <w:tab/>
      </w:r>
      <w:r w:rsidRPr="002745A5">
        <w:rPr>
          <w:rStyle w:val="Refdenotaalpie"/>
          <w:sz w:val="20"/>
          <w:vertAlign w:val="baseline"/>
        </w:rPr>
        <w:t>*</w:t>
      </w:r>
      <w:r w:rsidRPr="002745A5">
        <w:rPr>
          <w:rStyle w:val="Refdenotaalpie"/>
          <w:vertAlign w:val="baseline"/>
        </w:rPr>
        <w:tab/>
      </w:r>
      <w:r w:rsidRPr="002745A5">
        <w:t>Adoptada por el Comité en su 68º período de sesiones (11 de noviembre a 6 de diciembre de 2019).</w:t>
      </w:r>
    </w:p>
  </w:footnote>
  <w:footnote w:id="2">
    <w:p w14:paraId="30ACCA38" w14:textId="77777777" w:rsidR="002745A5" w:rsidRPr="002745A5" w:rsidRDefault="002745A5" w:rsidP="002745A5">
      <w:pPr>
        <w:pStyle w:val="Textonotapie"/>
        <w:rPr>
          <w:sz w:val="20"/>
        </w:rPr>
      </w:pPr>
      <w:r>
        <w:tab/>
      </w:r>
      <w:r w:rsidRPr="002745A5">
        <w:rPr>
          <w:rStyle w:val="Refdenotaalpie"/>
          <w:sz w:val="20"/>
          <w:vertAlign w:val="baseline"/>
        </w:rPr>
        <w:t>**</w:t>
      </w:r>
      <w:r w:rsidRPr="002745A5">
        <w:rPr>
          <w:rStyle w:val="Refdenotaalpie"/>
          <w:vertAlign w:val="baseline"/>
        </w:rPr>
        <w:tab/>
      </w:r>
      <w:r w:rsidRPr="002745A5">
        <w:t>Participaron en el examen de la comunicación los siguientes miembros del Comité: Essadia Belmir, Felice Gaer, Abdelwahab Hani, Claude Heller Rouassant, Jens Modvig, Ana Racu, Diego Rodríguez</w:t>
      </w:r>
      <w:r>
        <w:noBreakHyphen/>
      </w:r>
      <w:r w:rsidRPr="002745A5">
        <w:t>Pinzón, Sébastien Touzé y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E222" w14:textId="4C93E3AC" w:rsidR="002745A5" w:rsidRPr="002745A5" w:rsidRDefault="00D377C7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CAT/C/68/D/850/2017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4D70" w14:textId="5F4AE02F" w:rsidR="002745A5" w:rsidRPr="002745A5" w:rsidRDefault="00D377C7" w:rsidP="002745A5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CAT/C/68/D/850/2017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097B"/>
    <w:rsid w:val="00004304"/>
    <w:rsid w:val="00033EE1"/>
    <w:rsid w:val="00042B72"/>
    <w:rsid w:val="000558BD"/>
    <w:rsid w:val="000B57E7"/>
    <w:rsid w:val="000B6373"/>
    <w:rsid w:val="000F09DF"/>
    <w:rsid w:val="000F61B2"/>
    <w:rsid w:val="001075E9"/>
    <w:rsid w:val="0013097B"/>
    <w:rsid w:val="00180183"/>
    <w:rsid w:val="0018024D"/>
    <w:rsid w:val="0018649F"/>
    <w:rsid w:val="00196389"/>
    <w:rsid w:val="001B3EF6"/>
    <w:rsid w:val="001C7A89"/>
    <w:rsid w:val="00217D36"/>
    <w:rsid w:val="002228E5"/>
    <w:rsid w:val="002745A5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0CA5"/>
    <w:rsid w:val="006C2031"/>
    <w:rsid w:val="006D461A"/>
    <w:rsid w:val="006E7495"/>
    <w:rsid w:val="006F35EE"/>
    <w:rsid w:val="007021FF"/>
    <w:rsid w:val="00712895"/>
    <w:rsid w:val="00740428"/>
    <w:rsid w:val="00757357"/>
    <w:rsid w:val="00825F8D"/>
    <w:rsid w:val="00834B71"/>
    <w:rsid w:val="00844557"/>
    <w:rsid w:val="0086445C"/>
    <w:rsid w:val="00894693"/>
    <w:rsid w:val="008A08D7"/>
    <w:rsid w:val="008B6909"/>
    <w:rsid w:val="00906890"/>
    <w:rsid w:val="00911BE4"/>
    <w:rsid w:val="00951972"/>
    <w:rsid w:val="009608F3"/>
    <w:rsid w:val="009B4721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77C7"/>
    <w:rsid w:val="00D8412A"/>
    <w:rsid w:val="00D90138"/>
    <w:rsid w:val="00E4443A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7CAAB"/>
  <w15:docId w15:val="{39427E9E-69EB-4D51-9A69-B99AC037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2745A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CAT/C/68/D/850/2017</dc:title>
  <dc:subject/>
  <dc:creator>Luz Maria URQUIZU MARROQUIN</dc:creator>
  <cp:keywords/>
  <cp:lastModifiedBy>Maria DE-LA-PLAZA</cp:lastModifiedBy>
  <cp:revision>3</cp:revision>
  <cp:lastPrinted>2020-02-10T13:47:00Z</cp:lastPrinted>
  <dcterms:created xsi:type="dcterms:W3CDTF">2020-02-10T13:47:00Z</dcterms:created>
  <dcterms:modified xsi:type="dcterms:W3CDTF">2020-02-10T13:47:00Z</dcterms:modified>
</cp:coreProperties>
</file>