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BF2AF6">
                <w:t>C/RUS/CO/20-22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 w:rsidR="00BF2AF6">
                <w:rPr>
                  <w:sz w:val="20"/>
                  <w:lang w:val="en-US"/>
                </w:rPr>
                <w:t>17 April 2013</w:t>
              </w:r>
            </w:fldSimple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BF2AF6" w:rsidRPr="00BF2AF6" w:rsidRDefault="00BF2AF6" w:rsidP="000D4F6F">
      <w:pPr>
        <w:pStyle w:val="SingleTxtGR"/>
        <w:spacing w:before="120"/>
        <w:ind w:left="0"/>
        <w:jc w:val="left"/>
        <w:rPr>
          <w:b/>
          <w:sz w:val="24"/>
          <w:szCs w:val="24"/>
        </w:rPr>
      </w:pPr>
      <w:r w:rsidRPr="00BF2AF6">
        <w:rPr>
          <w:b/>
          <w:sz w:val="24"/>
          <w:szCs w:val="24"/>
        </w:rPr>
        <w:t xml:space="preserve">Комитет по ликвидации </w:t>
      </w:r>
      <w:r w:rsidR="000D4F6F">
        <w:rPr>
          <w:b/>
          <w:sz w:val="24"/>
          <w:szCs w:val="24"/>
        </w:rPr>
        <w:br/>
      </w:r>
      <w:r w:rsidRPr="00BF2AF6">
        <w:rPr>
          <w:b/>
          <w:sz w:val="24"/>
          <w:szCs w:val="24"/>
        </w:rPr>
        <w:t>расовой дискриминации</w:t>
      </w:r>
    </w:p>
    <w:p w:rsidR="00BF2AF6" w:rsidRPr="00BF2AF6" w:rsidRDefault="00BF2AF6" w:rsidP="00BF2AF6">
      <w:pPr>
        <w:pStyle w:val="HChGR"/>
      </w:pPr>
      <w:r w:rsidRPr="000D4F6F">
        <w:tab/>
      </w:r>
      <w:r w:rsidRPr="000D4F6F">
        <w:tab/>
      </w:r>
      <w:r w:rsidRPr="00BF2AF6">
        <w:t>Заключительные замечания по двадцатому−двадцать второму периодическим докладам Российской Федерации, принятые Комитетом на его восемьдесят второй сессии (11 февраля – 1 марта 2013 года)</w:t>
      </w:r>
    </w:p>
    <w:p w:rsidR="00BF2AF6" w:rsidRPr="00BF2AF6" w:rsidRDefault="00BF2AF6" w:rsidP="00BF2AF6">
      <w:pPr>
        <w:pStyle w:val="SingleTxtGR"/>
      </w:pPr>
      <w:r w:rsidRPr="00BF2AF6">
        <w:t>1.</w:t>
      </w:r>
      <w:r w:rsidRPr="00BF2AF6">
        <w:tab/>
        <w:t>Комитет рассмотрел двадцатый−двадцать второй периодические доклады Российской Федерации (</w:t>
      </w:r>
      <w:r w:rsidRPr="00BF2AF6">
        <w:rPr>
          <w:lang w:val="en-GB"/>
        </w:rPr>
        <w:t>CERD</w:t>
      </w:r>
      <w:r w:rsidRPr="00BF2AF6">
        <w:t>/</w:t>
      </w:r>
      <w:r w:rsidRPr="00BF2AF6">
        <w:rPr>
          <w:lang w:val="en-GB"/>
        </w:rPr>
        <w:t>C</w:t>
      </w:r>
      <w:r w:rsidRPr="00BF2AF6">
        <w:t>/</w:t>
      </w:r>
      <w:r w:rsidRPr="00BF2AF6">
        <w:rPr>
          <w:lang w:val="en-GB"/>
        </w:rPr>
        <w:t>RUS</w:t>
      </w:r>
      <w:r w:rsidRPr="00BF2AF6">
        <w:t>/20-22), представленные в одном док</w:t>
      </w:r>
      <w:r w:rsidRPr="00BF2AF6">
        <w:t>у</w:t>
      </w:r>
      <w:r w:rsidRPr="00BF2AF6">
        <w:t>менте</w:t>
      </w:r>
      <w:r>
        <w:t>,</w:t>
      </w:r>
      <w:r w:rsidRPr="00BF2AF6">
        <w:t xml:space="preserve"> на своих 2211-</w:t>
      </w:r>
      <w:r>
        <w:t>м</w:t>
      </w:r>
      <w:r w:rsidRPr="00BF2AF6">
        <w:t xml:space="preserve"> и 2212-</w:t>
      </w:r>
      <w:r>
        <w:t>м</w:t>
      </w:r>
      <w:r w:rsidRPr="00BF2AF6">
        <w:t xml:space="preserve"> заседаниях (</w:t>
      </w:r>
      <w:r w:rsidRPr="00BF2AF6">
        <w:rPr>
          <w:lang w:val="en-GB"/>
        </w:rPr>
        <w:t>CERD</w:t>
      </w:r>
      <w:r w:rsidRPr="00BF2AF6">
        <w:t>/</w:t>
      </w:r>
      <w:r w:rsidRPr="00BF2AF6">
        <w:rPr>
          <w:lang w:val="en-GB"/>
        </w:rPr>
        <w:t>C</w:t>
      </w:r>
      <w:r w:rsidRPr="00BF2AF6">
        <w:t>/</w:t>
      </w:r>
      <w:r w:rsidRPr="00BF2AF6">
        <w:rPr>
          <w:lang w:val="en-GB"/>
        </w:rPr>
        <w:t>SR</w:t>
      </w:r>
      <w:r w:rsidRPr="00BF2AF6">
        <w:t>.2211 и 2212), сост</w:t>
      </w:r>
      <w:r w:rsidRPr="00BF2AF6">
        <w:t>о</w:t>
      </w:r>
      <w:r w:rsidRPr="00BF2AF6">
        <w:t>явшихся 14 и 15 февраля 2013 года. На своих 2227</w:t>
      </w:r>
      <w:r>
        <w:t>-м</w:t>
      </w:r>
      <w:r w:rsidRPr="00BF2AF6">
        <w:t xml:space="preserve"> и 2228-</w:t>
      </w:r>
      <w:r>
        <w:t>м</w:t>
      </w:r>
      <w:r w:rsidRPr="00BF2AF6">
        <w:t xml:space="preserve"> заседаниях, с</w:t>
      </w:r>
      <w:r w:rsidRPr="00BF2AF6">
        <w:t>о</w:t>
      </w:r>
      <w:r w:rsidRPr="00BF2AF6">
        <w:t>стоявшихся 26 и 27 февраля 2013 года, Комитет принял нижеследующие закл</w:t>
      </w:r>
      <w:r w:rsidRPr="00BF2AF6">
        <w:t>ю</w:t>
      </w:r>
      <w:r w:rsidRPr="00BF2AF6">
        <w:t>чительные замеч</w:t>
      </w:r>
      <w:r w:rsidRPr="00BF2AF6">
        <w:t>а</w:t>
      </w:r>
      <w:r w:rsidRPr="00BF2AF6">
        <w:t>ния.</w:t>
      </w:r>
    </w:p>
    <w:p w:rsidR="00BF2AF6" w:rsidRPr="00BF2AF6" w:rsidRDefault="00BF2AF6" w:rsidP="00BF2AF6">
      <w:pPr>
        <w:pStyle w:val="H1GR"/>
      </w:pPr>
      <w:r w:rsidRPr="00BF2AF6">
        <w:tab/>
      </w:r>
      <w:r w:rsidRPr="00BF2AF6">
        <w:rPr>
          <w:lang w:val="en-GB"/>
        </w:rPr>
        <w:t>A</w:t>
      </w:r>
      <w:r w:rsidRPr="00BF2AF6">
        <w:t>.</w:t>
      </w:r>
      <w:r w:rsidRPr="00BF2AF6">
        <w:tab/>
        <w:t>Введение</w:t>
      </w:r>
    </w:p>
    <w:p w:rsidR="00BF2AF6" w:rsidRPr="00BF2AF6" w:rsidRDefault="00BF2AF6" w:rsidP="00BF2AF6">
      <w:pPr>
        <w:pStyle w:val="SingleTxtGR"/>
      </w:pPr>
      <w:r w:rsidRPr="00BF2AF6">
        <w:t>2.</w:t>
      </w:r>
      <w:r w:rsidRPr="00BF2AF6">
        <w:tab/>
        <w:t xml:space="preserve">Комитет приветствует своевременное представление </w:t>
      </w:r>
      <w:r>
        <w:t>объединенных</w:t>
      </w:r>
      <w:r w:rsidRPr="00BF2AF6">
        <w:t xml:space="preserve"> дв</w:t>
      </w:r>
      <w:r w:rsidRPr="00BF2AF6">
        <w:t>а</w:t>
      </w:r>
      <w:r w:rsidRPr="00BF2AF6">
        <w:t>дцатого−двадцать второго периодических докладов в соответствии с руковод</w:t>
      </w:r>
      <w:r w:rsidRPr="00BF2AF6">
        <w:t>я</w:t>
      </w:r>
      <w:r w:rsidRPr="00BF2AF6">
        <w:t>щими принципами подготовки докладов. Комитет с удовлетворением о</w:t>
      </w:r>
      <w:r w:rsidRPr="00BF2AF6">
        <w:t>т</w:t>
      </w:r>
      <w:r w:rsidRPr="00BF2AF6">
        <w:t xml:space="preserve">мечает также включение раздела о мерах, принятых для выполнения каждого </w:t>
      </w:r>
      <w:r>
        <w:t xml:space="preserve">из </w:t>
      </w:r>
      <w:r w:rsidRPr="00BF2AF6">
        <w:t>пр</w:t>
      </w:r>
      <w:r w:rsidRPr="00BF2AF6">
        <w:t>е</w:t>
      </w:r>
      <w:r w:rsidRPr="00BF2AF6">
        <w:t>дыду</w:t>
      </w:r>
      <w:r>
        <w:t>щих заключительных замечаний</w:t>
      </w:r>
      <w:r w:rsidRPr="00BF2AF6">
        <w:t xml:space="preserve"> Комитета.</w:t>
      </w:r>
    </w:p>
    <w:p w:rsidR="00BF2AF6" w:rsidRPr="00BF2AF6" w:rsidRDefault="00BF2AF6" w:rsidP="00BF2AF6">
      <w:pPr>
        <w:pStyle w:val="SingleTxtGR"/>
      </w:pPr>
      <w:r w:rsidRPr="00BF2AF6">
        <w:t>3.</w:t>
      </w:r>
      <w:r w:rsidRPr="00BF2AF6">
        <w:tab/>
        <w:t>Комитет далее приветствует открытый диалог, состоявши</w:t>
      </w:r>
      <w:r>
        <w:t>й</w:t>
      </w:r>
      <w:r w:rsidRPr="00BF2AF6">
        <w:t>ся с делегац</w:t>
      </w:r>
      <w:r w:rsidRPr="00BF2AF6">
        <w:t>и</w:t>
      </w:r>
      <w:r w:rsidR="002260B5">
        <w:t>е</w:t>
      </w:r>
      <w:r w:rsidRPr="00BF2AF6">
        <w:t>й высокого уровня государства-участника, представление информации в соо</w:t>
      </w:r>
      <w:r w:rsidRPr="00BF2AF6">
        <w:t>т</w:t>
      </w:r>
      <w:r w:rsidRPr="00BF2AF6">
        <w:t>ветствии с процедурой принятия последующих мер Комитета (</w:t>
      </w:r>
      <w:r w:rsidRPr="00BF2AF6">
        <w:rPr>
          <w:lang w:val="en-GB"/>
        </w:rPr>
        <w:t>CERD</w:t>
      </w:r>
      <w:r w:rsidRPr="00BF2AF6">
        <w:t>/</w:t>
      </w:r>
      <w:r w:rsidRPr="00BF2AF6">
        <w:rPr>
          <w:lang w:val="en-GB"/>
        </w:rPr>
        <w:t>C</w:t>
      </w:r>
      <w:r w:rsidRPr="00BF2AF6">
        <w:t>/</w:t>
      </w:r>
      <w:r w:rsidR="002260B5">
        <w:t xml:space="preserve"> </w:t>
      </w:r>
      <w:r w:rsidRPr="00BF2AF6">
        <w:rPr>
          <w:lang w:val="en-GB"/>
        </w:rPr>
        <w:t>RUS</w:t>
      </w:r>
      <w:r w:rsidRPr="00BF2AF6">
        <w:t>/</w:t>
      </w:r>
      <w:r w:rsidRPr="00BF2AF6">
        <w:rPr>
          <w:lang w:val="en-GB"/>
        </w:rPr>
        <w:t>CO</w:t>
      </w:r>
      <w:r w:rsidRPr="00BF2AF6">
        <w:t>/19/</w:t>
      </w:r>
      <w:r w:rsidRPr="00BF2AF6">
        <w:rPr>
          <w:lang w:val="en-GB"/>
        </w:rPr>
        <w:t>Add</w:t>
      </w:r>
      <w:r w:rsidRPr="00BF2AF6">
        <w:t>.1), а также дополнительную информацию, представленную д</w:t>
      </w:r>
      <w:r w:rsidRPr="00BF2AF6">
        <w:t>е</w:t>
      </w:r>
      <w:r w:rsidRPr="00BF2AF6">
        <w:t>легаци</w:t>
      </w:r>
      <w:r w:rsidR="00C14543">
        <w:t>ей</w:t>
      </w:r>
      <w:r w:rsidRPr="00BF2AF6">
        <w:t xml:space="preserve"> в устной форме, несмотря на </w:t>
      </w:r>
      <w:r w:rsidR="00C14543">
        <w:t>целый ряд</w:t>
      </w:r>
      <w:r w:rsidRPr="00BF2AF6">
        <w:t xml:space="preserve"> вопросов и проблем, подн</w:t>
      </w:r>
      <w:r w:rsidRPr="00BF2AF6">
        <w:t>я</w:t>
      </w:r>
      <w:r w:rsidRPr="00BF2AF6">
        <w:t>тых Комит</w:t>
      </w:r>
      <w:r w:rsidRPr="00BF2AF6">
        <w:t>е</w:t>
      </w:r>
      <w:r w:rsidRPr="00BF2AF6">
        <w:t>том.</w:t>
      </w:r>
    </w:p>
    <w:p w:rsidR="00BF2AF6" w:rsidRPr="00BF2AF6" w:rsidRDefault="00BF2AF6" w:rsidP="00C14543">
      <w:pPr>
        <w:pStyle w:val="H1GR"/>
      </w:pPr>
      <w:r w:rsidRPr="00BF2AF6">
        <w:tab/>
      </w:r>
      <w:r w:rsidRPr="00BF2AF6">
        <w:rPr>
          <w:lang w:val="en-GB"/>
        </w:rPr>
        <w:t>B</w:t>
      </w:r>
      <w:r w:rsidRPr="00BF2AF6">
        <w:t>.</w:t>
      </w:r>
      <w:r w:rsidRPr="00BF2AF6">
        <w:tab/>
        <w:t>Позитивные аспекты</w:t>
      </w:r>
    </w:p>
    <w:p w:rsidR="00BF2AF6" w:rsidRPr="00BF2AF6" w:rsidRDefault="00BF2AF6" w:rsidP="00BF2AF6">
      <w:pPr>
        <w:pStyle w:val="SingleTxtGR"/>
      </w:pPr>
      <w:r w:rsidRPr="00BF2AF6">
        <w:t>4.</w:t>
      </w:r>
      <w:r w:rsidRPr="00BF2AF6">
        <w:tab/>
        <w:t>Комитет отмечает усилия, предпринятые государством-участником с м</w:t>
      </w:r>
      <w:r w:rsidRPr="00BF2AF6">
        <w:t>о</w:t>
      </w:r>
      <w:r w:rsidRPr="00BF2AF6">
        <w:t xml:space="preserve">мента </w:t>
      </w:r>
      <w:r w:rsidR="00C14543">
        <w:t xml:space="preserve">рассмотрения </w:t>
      </w:r>
      <w:r w:rsidRPr="00BF2AF6">
        <w:t>его последне</w:t>
      </w:r>
      <w:r w:rsidR="00C14543">
        <w:t>го</w:t>
      </w:r>
      <w:r w:rsidRPr="00BF2AF6">
        <w:t xml:space="preserve"> доклад</w:t>
      </w:r>
      <w:r w:rsidR="00C14543">
        <w:t>а</w:t>
      </w:r>
      <w:r w:rsidRPr="00BF2AF6">
        <w:t xml:space="preserve"> в августе 2008 года </w:t>
      </w:r>
      <w:r w:rsidR="00C14543">
        <w:t>для</w:t>
      </w:r>
      <w:r w:rsidRPr="00BF2AF6">
        <w:t xml:space="preserve"> укреп</w:t>
      </w:r>
      <w:r w:rsidR="00C14543">
        <w:t>ления</w:t>
      </w:r>
      <w:r w:rsidRPr="00BF2AF6">
        <w:t xml:space="preserve"> его правовой </w:t>
      </w:r>
      <w:r w:rsidR="00C14543">
        <w:t>базы</w:t>
      </w:r>
      <w:r w:rsidRPr="00BF2AF6">
        <w:t xml:space="preserve"> </w:t>
      </w:r>
      <w:r w:rsidR="00C14543">
        <w:t>в</w:t>
      </w:r>
      <w:r w:rsidRPr="00BF2AF6">
        <w:t xml:space="preserve"> </w:t>
      </w:r>
      <w:r w:rsidR="00C14543">
        <w:t>целях</w:t>
      </w:r>
      <w:r w:rsidRPr="00BF2AF6">
        <w:t xml:space="preserve"> </w:t>
      </w:r>
      <w:r w:rsidR="00C14543">
        <w:t xml:space="preserve">повышения эффективности </w:t>
      </w:r>
      <w:r w:rsidRPr="00BF2AF6">
        <w:t>защиты прав ч</w:t>
      </w:r>
      <w:r w:rsidRPr="00BF2AF6">
        <w:t>е</w:t>
      </w:r>
      <w:r w:rsidRPr="00BF2AF6">
        <w:t>ловека и выполнения положений Конвенции. К ним относя</w:t>
      </w:r>
      <w:r w:rsidRPr="00BF2AF6">
        <w:t>т</w:t>
      </w:r>
      <w:r w:rsidRPr="00BF2AF6">
        <w:t>ся:</w:t>
      </w:r>
    </w:p>
    <w:p w:rsidR="00BF2AF6" w:rsidRPr="00BF2AF6" w:rsidRDefault="00BF2AF6" w:rsidP="00BF2AF6">
      <w:pPr>
        <w:pStyle w:val="SingleTxtGR"/>
      </w:pPr>
      <w:r w:rsidRPr="00BF2AF6">
        <w:tab/>
      </w:r>
      <w:r w:rsidRPr="00BF2AF6">
        <w:rPr>
          <w:lang w:val="en-GB"/>
        </w:rPr>
        <w:t>a</w:t>
      </w:r>
      <w:r w:rsidRPr="00BF2AF6">
        <w:t>)</w:t>
      </w:r>
      <w:r w:rsidRPr="00BF2AF6">
        <w:tab/>
        <w:t xml:space="preserve">принятие </w:t>
      </w:r>
      <w:r w:rsidR="00C14543" w:rsidRPr="00BF2AF6">
        <w:t xml:space="preserve">12 ноября 2012 года </w:t>
      </w:r>
      <w:r w:rsidRPr="00BF2AF6">
        <w:t>Федерального закона № 182-ФЗ о внесении изменений в Федеральный закон 2002 года "О гражданстве Росси</w:t>
      </w:r>
      <w:r w:rsidRPr="00BF2AF6">
        <w:t>й</w:t>
      </w:r>
      <w:r w:rsidRPr="00BF2AF6">
        <w:t>ской Федерации", который направлен на упрощение процедуры получения гр</w:t>
      </w:r>
      <w:r w:rsidRPr="00BF2AF6">
        <w:t>а</w:t>
      </w:r>
      <w:r w:rsidRPr="00BF2AF6">
        <w:t>жданства для некоторых категорий лиц, таких как бывшие советские гр</w:t>
      </w:r>
      <w:r w:rsidRPr="00BF2AF6">
        <w:t>а</w:t>
      </w:r>
      <w:r w:rsidRPr="00BF2AF6">
        <w:t>ждане;</w:t>
      </w:r>
    </w:p>
    <w:p w:rsidR="00BF2AF6" w:rsidRPr="00BF2AF6" w:rsidRDefault="00BF2AF6" w:rsidP="00BF2AF6">
      <w:pPr>
        <w:pStyle w:val="SingleTxtGR"/>
      </w:pPr>
      <w:r w:rsidRPr="00BF2AF6">
        <w:tab/>
      </w:r>
      <w:r w:rsidRPr="00BF2AF6">
        <w:rPr>
          <w:lang w:val="en-GB"/>
        </w:rPr>
        <w:t>b</w:t>
      </w:r>
      <w:r w:rsidRPr="00BF2AF6">
        <w:t>)</w:t>
      </w:r>
      <w:r w:rsidRPr="00BF2AF6">
        <w:tab/>
        <w:t xml:space="preserve">вступление в силу 1 марта 2012 года </w:t>
      </w:r>
      <w:r w:rsidR="00C14543" w:rsidRPr="00BF2AF6">
        <w:t>Федерального закона № 3-ФЗ "О полиции"</w:t>
      </w:r>
      <w:r w:rsidR="00C14543">
        <w:t xml:space="preserve"> </w:t>
      </w:r>
      <w:r w:rsidRPr="00BF2AF6">
        <w:t>в рамках предпринимаемых усилий по реформированию системы правоохранительных органов, в котором, в ч</w:t>
      </w:r>
      <w:r w:rsidRPr="00BF2AF6">
        <w:t>а</w:t>
      </w:r>
      <w:r w:rsidRPr="00BF2AF6">
        <w:t>стности, указано, что полиция "защищает права, свободы и законные интересы человека и гражданина незав</w:t>
      </w:r>
      <w:r w:rsidRPr="00BF2AF6">
        <w:t>и</w:t>
      </w:r>
      <w:r w:rsidRPr="00BF2AF6">
        <w:t>симо от пола, расы, национальности, языка, происхождения" (статья 7).</w:t>
      </w:r>
    </w:p>
    <w:p w:rsidR="00BF2AF6" w:rsidRPr="00BF2AF6" w:rsidRDefault="00BF2AF6" w:rsidP="00BF2AF6">
      <w:pPr>
        <w:pStyle w:val="SingleTxtGR"/>
      </w:pPr>
      <w:r w:rsidRPr="00BF2AF6">
        <w:t>5.</w:t>
      </w:r>
      <w:r w:rsidRPr="00BF2AF6">
        <w:tab/>
        <w:t xml:space="preserve">Комитет приветствует </w:t>
      </w:r>
      <w:r w:rsidR="00C14543" w:rsidRPr="00BF2AF6">
        <w:t xml:space="preserve">также </w:t>
      </w:r>
      <w:r w:rsidRPr="00BF2AF6">
        <w:t>ратификацию за отчетный период нижесл</w:t>
      </w:r>
      <w:r w:rsidRPr="00BF2AF6">
        <w:t>е</w:t>
      </w:r>
      <w:r w:rsidRPr="00BF2AF6">
        <w:t>дующих международных и региональных договоров или присоединение к этим договорам. К ним относятся:</w:t>
      </w:r>
    </w:p>
    <w:p w:rsidR="00BF2AF6" w:rsidRPr="00BF2AF6" w:rsidRDefault="00BF2AF6" w:rsidP="00BF2AF6">
      <w:pPr>
        <w:pStyle w:val="SingleTxtGR"/>
      </w:pPr>
      <w:r w:rsidRPr="00BF2AF6">
        <w:tab/>
      </w:r>
      <w:r w:rsidRPr="00BF2AF6">
        <w:rPr>
          <w:lang w:val="en-GB"/>
        </w:rPr>
        <w:t>a</w:t>
      </w:r>
      <w:r w:rsidRPr="00BF2AF6">
        <w:t>)</w:t>
      </w:r>
      <w:r w:rsidRPr="00BF2AF6">
        <w:tab/>
        <w:t>Факультативный протокол к Конвенции о правах ребенка, каса</w:t>
      </w:r>
      <w:r w:rsidRPr="00BF2AF6">
        <w:t>ю</w:t>
      </w:r>
      <w:r w:rsidRPr="00BF2AF6">
        <w:t>щийся участия детей в во</w:t>
      </w:r>
      <w:r w:rsidRPr="00BF2AF6">
        <w:t>о</w:t>
      </w:r>
      <w:r w:rsidRPr="00BF2AF6">
        <w:t>руженных конфликтах (сентябрь 2008 года);</w:t>
      </w:r>
    </w:p>
    <w:p w:rsidR="00BF2AF6" w:rsidRPr="00BF2AF6" w:rsidRDefault="00BF2AF6" w:rsidP="00BF2AF6">
      <w:pPr>
        <w:pStyle w:val="SingleTxtGR"/>
      </w:pPr>
      <w:r w:rsidRPr="00BF2AF6">
        <w:tab/>
      </w:r>
      <w:r w:rsidRPr="00BF2AF6">
        <w:rPr>
          <w:lang w:val="en-GB"/>
        </w:rPr>
        <w:t>b</w:t>
      </w:r>
      <w:r w:rsidRPr="00BF2AF6">
        <w:t>)</w:t>
      </w:r>
      <w:r w:rsidRPr="00BF2AF6">
        <w:tab/>
        <w:t>Европейская социальная хартия (октябрь 2009 года);</w:t>
      </w:r>
    </w:p>
    <w:p w:rsidR="00BF2AF6" w:rsidRPr="00BF2AF6" w:rsidRDefault="00BF2AF6" w:rsidP="00BF2AF6">
      <w:pPr>
        <w:pStyle w:val="SingleTxtGR"/>
      </w:pPr>
      <w:r w:rsidRPr="00BF2AF6">
        <w:tab/>
      </w:r>
      <w:r w:rsidRPr="00BF2AF6">
        <w:rPr>
          <w:lang w:val="en-GB"/>
        </w:rPr>
        <w:t>c</w:t>
      </w:r>
      <w:r w:rsidRPr="00BF2AF6">
        <w:t>)</w:t>
      </w:r>
      <w:r w:rsidRPr="00BF2AF6">
        <w:tab/>
        <w:t>Протокол № 14 к Конвенции о защите прав человека и основных свобод (Европейская ко</w:t>
      </w:r>
      <w:r w:rsidRPr="00BF2AF6">
        <w:t>н</w:t>
      </w:r>
      <w:r w:rsidRPr="00BF2AF6">
        <w:t>венция о правах человека) (февраль 2010 года);</w:t>
      </w:r>
    </w:p>
    <w:p w:rsidR="00BF2AF6" w:rsidRPr="00BF2AF6" w:rsidRDefault="00BF2AF6" w:rsidP="00BF2AF6">
      <w:pPr>
        <w:pStyle w:val="SingleTxtGR"/>
      </w:pPr>
      <w:r w:rsidRPr="00BF2AF6">
        <w:tab/>
      </w:r>
      <w:r w:rsidRPr="00BF2AF6">
        <w:rPr>
          <w:lang w:val="en-GB"/>
        </w:rPr>
        <w:t>d</w:t>
      </w:r>
      <w:r w:rsidRPr="00BF2AF6">
        <w:t>)</w:t>
      </w:r>
      <w:r w:rsidRPr="00BF2AF6">
        <w:tab/>
        <w:t xml:space="preserve">Гаагская </w:t>
      </w:r>
      <w:r w:rsidR="00C14543" w:rsidRPr="00BF2AF6">
        <w:t xml:space="preserve">Конвенция </w:t>
      </w:r>
      <w:r w:rsidRPr="00BF2AF6">
        <w:t>о юрисдикции, применимом праве, признании и приведении в исполнение решений и сотрудничестве в отношении родител</w:t>
      </w:r>
      <w:r w:rsidRPr="00BF2AF6">
        <w:t>ь</w:t>
      </w:r>
      <w:r w:rsidRPr="00BF2AF6">
        <w:t xml:space="preserve">ской ответственности и мер по защите </w:t>
      </w:r>
      <w:r w:rsidR="00C14543">
        <w:t xml:space="preserve">детей </w:t>
      </w:r>
      <w:r w:rsidRPr="00BF2AF6">
        <w:t>(август 2012 года);</w:t>
      </w:r>
    </w:p>
    <w:p w:rsidR="00BF2AF6" w:rsidRPr="00BF2AF6" w:rsidRDefault="00BF2AF6" w:rsidP="00BF2AF6">
      <w:pPr>
        <w:pStyle w:val="SingleTxtGR"/>
      </w:pPr>
      <w:r w:rsidRPr="00BF2AF6">
        <w:tab/>
      </w:r>
      <w:r w:rsidRPr="00BF2AF6">
        <w:rPr>
          <w:lang w:val="en-GB"/>
        </w:rPr>
        <w:t>e</w:t>
      </w:r>
      <w:r w:rsidRPr="00BF2AF6">
        <w:t>)</w:t>
      </w:r>
      <w:r w:rsidRPr="00BF2AF6">
        <w:tab/>
        <w:t>Конвенция о правах инвалидов (сентябрь 2012 года).</w:t>
      </w:r>
    </w:p>
    <w:p w:rsidR="00BF2AF6" w:rsidRPr="00BF2AF6" w:rsidRDefault="00BF2AF6" w:rsidP="00BF2AF6">
      <w:pPr>
        <w:pStyle w:val="SingleTxtGR"/>
      </w:pPr>
      <w:r w:rsidRPr="00BF2AF6">
        <w:t>6.</w:t>
      </w:r>
      <w:r w:rsidRPr="00BF2AF6">
        <w:tab/>
        <w:t xml:space="preserve">Комитет отмечает </w:t>
      </w:r>
      <w:r w:rsidR="00817E12" w:rsidRPr="00BF2AF6">
        <w:t xml:space="preserve">также </w:t>
      </w:r>
      <w:r w:rsidRPr="00BF2AF6">
        <w:t xml:space="preserve">другие инициативы, </w:t>
      </w:r>
      <w:r w:rsidR="00817E12">
        <w:t>пред</w:t>
      </w:r>
      <w:r w:rsidRPr="00BF2AF6">
        <w:t>принятые государс</w:t>
      </w:r>
      <w:r w:rsidRPr="00BF2AF6">
        <w:t>т</w:t>
      </w:r>
      <w:r w:rsidRPr="00BF2AF6">
        <w:t>вом-участником для поощрения прав человека и реализации прав, предусмо</w:t>
      </w:r>
      <w:r w:rsidRPr="00BF2AF6">
        <w:t>т</w:t>
      </w:r>
      <w:r w:rsidRPr="00BF2AF6">
        <w:t xml:space="preserve">ренных </w:t>
      </w:r>
      <w:r w:rsidR="00817E12">
        <w:t>в Конвенции</w:t>
      </w:r>
      <w:r w:rsidRPr="00BF2AF6">
        <w:t>. К ним относятся:</w:t>
      </w:r>
    </w:p>
    <w:p w:rsidR="00BF2AF6" w:rsidRPr="00BF2AF6" w:rsidRDefault="00BF2AF6" w:rsidP="00BF2AF6">
      <w:pPr>
        <w:pStyle w:val="SingleTxtGR"/>
      </w:pPr>
      <w:r w:rsidRPr="00BF2AF6">
        <w:tab/>
      </w:r>
      <w:r w:rsidRPr="00BF2AF6">
        <w:rPr>
          <w:lang w:val="en-GB"/>
        </w:rPr>
        <w:t>a</w:t>
      </w:r>
      <w:r w:rsidRPr="00BF2AF6">
        <w:t>)</w:t>
      </w:r>
      <w:r w:rsidRPr="00BF2AF6">
        <w:tab/>
        <w:t>учреждение в 2011 году Межведомственной рабочей группы по в</w:t>
      </w:r>
      <w:r w:rsidRPr="00BF2AF6">
        <w:t>о</w:t>
      </w:r>
      <w:r w:rsidRPr="00BF2AF6">
        <w:t>просам межнациональных отношений, возглавляемой заместителем Председ</w:t>
      </w:r>
      <w:r w:rsidRPr="00BF2AF6">
        <w:t>а</w:t>
      </w:r>
      <w:r w:rsidRPr="00BF2AF6">
        <w:t>теля правительства и состоящей из представителей 15 федеральных государс</w:t>
      </w:r>
      <w:r w:rsidRPr="00BF2AF6">
        <w:t>т</w:t>
      </w:r>
      <w:r w:rsidRPr="00BF2AF6">
        <w:t xml:space="preserve">венных органов, Совета Федерации и Государственной </w:t>
      </w:r>
      <w:r w:rsidR="00817E12" w:rsidRPr="00BF2AF6">
        <w:t>Думы</w:t>
      </w:r>
      <w:r w:rsidRPr="00BF2AF6">
        <w:t>;</w:t>
      </w:r>
    </w:p>
    <w:p w:rsidR="00BF2AF6" w:rsidRPr="00BF2AF6" w:rsidRDefault="00BF2AF6" w:rsidP="00BF2AF6">
      <w:pPr>
        <w:pStyle w:val="SingleTxtGR"/>
      </w:pPr>
      <w:r w:rsidRPr="00BF2AF6">
        <w:tab/>
      </w:r>
      <w:r w:rsidRPr="00BF2AF6">
        <w:rPr>
          <w:lang w:val="en-GB"/>
        </w:rPr>
        <w:t>b</w:t>
      </w:r>
      <w:r w:rsidRPr="00BF2AF6">
        <w:t>)</w:t>
      </w:r>
      <w:r w:rsidRPr="00BF2AF6">
        <w:tab/>
        <w:t>предоставление финансовых средств Секции по борьбе с дискр</w:t>
      </w:r>
      <w:r w:rsidRPr="00BF2AF6">
        <w:t>и</w:t>
      </w:r>
      <w:r w:rsidRPr="00BF2AF6">
        <w:t xml:space="preserve">минацией Управления Верховного комиссара по правам человека и </w:t>
      </w:r>
      <w:r w:rsidR="00817E12">
        <w:t xml:space="preserve">в поддержку работы </w:t>
      </w:r>
      <w:r w:rsidRPr="00BF2AF6">
        <w:t>Специаль</w:t>
      </w:r>
      <w:r w:rsidR="00817E12">
        <w:t>ного докладчика</w:t>
      </w:r>
      <w:r w:rsidRPr="00BF2AF6">
        <w:t xml:space="preserve"> по </w:t>
      </w:r>
      <w:r w:rsidR="00817E12">
        <w:t>вопросу о современных формах</w:t>
      </w:r>
      <w:r w:rsidRPr="00BF2AF6">
        <w:t xml:space="preserve"> расизма, расовой дискриминации, ксенофобии и связанной с ними нетерпимости.</w:t>
      </w:r>
    </w:p>
    <w:p w:rsidR="00BF2AF6" w:rsidRPr="00BF2AF6" w:rsidRDefault="00BF2AF6" w:rsidP="00817E12">
      <w:pPr>
        <w:pStyle w:val="H1GR"/>
      </w:pPr>
      <w:r w:rsidRPr="00BF2AF6">
        <w:tab/>
      </w:r>
      <w:r w:rsidRPr="00BF2AF6">
        <w:rPr>
          <w:lang w:val="en-GB"/>
        </w:rPr>
        <w:t>C</w:t>
      </w:r>
      <w:r w:rsidRPr="00BF2AF6">
        <w:t>.</w:t>
      </w:r>
      <w:r w:rsidRPr="00BF2AF6">
        <w:tab/>
        <w:t>Вопросы, вызывающие обеспокоенность, и рекомендации</w:t>
      </w:r>
    </w:p>
    <w:p w:rsidR="00BF2AF6" w:rsidRPr="00BF2AF6" w:rsidRDefault="00BF2AF6" w:rsidP="00817E12">
      <w:pPr>
        <w:pStyle w:val="H23GR"/>
      </w:pPr>
      <w:r w:rsidRPr="00BF2AF6">
        <w:tab/>
      </w:r>
      <w:r w:rsidR="00817E12">
        <w:tab/>
      </w:r>
      <w:r w:rsidRPr="00BF2AF6">
        <w:t>Отсутствие всеобъемлющего законодательства по вопросам расовой дискриминации</w:t>
      </w:r>
    </w:p>
    <w:p w:rsidR="00BF2AF6" w:rsidRPr="00BF2AF6" w:rsidRDefault="00BF2AF6" w:rsidP="00BF2AF6">
      <w:pPr>
        <w:pStyle w:val="SingleTxtGR"/>
      </w:pPr>
      <w:r w:rsidRPr="00BF2AF6">
        <w:t>7.</w:t>
      </w:r>
      <w:r w:rsidRPr="00BF2AF6">
        <w:tab/>
        <w:t>Отмечая, что статья 19 Конституции предусматривает, что государство гарантирует права и свободы человека независимо от пола, расы, национальн</w:t>
      </w:r>
      <w:r w:rsidRPr="00BF2AF6">
        <w:t>о</w:t>
      </w:r>
      <w:r w:rsidRPr="00BF2AF6">
        <w:t xml:space="preserve">сти, языка, происхождения, Комитет </w:t>
      </w:r>
      <w:r w:rsidR="00817E12">
        <w:t>вновь выражает ранее уже высказыва</w:t>
      </w:r>
      <w:r w:rsidR="00817E12">
        <w:t>в</w:t>
      </w:r>
      <w:r w:rsidR="00817E12">
        <w:t>шуюся</w:t>
      </w:r>
      <w:r w:rsidRPr="00BF2AF6">
        <w:t xml:space="preserve"> обеспокоенность </w:t>
      </w:r>
      <w:r w:rsidR="00817E12">
        <w:t xml:space="preserve">в связи с </w:t>
      </w:r>
      <w:r w:rsidRPr="00BF2AF6">
        <w:t xml:space="preserve">тем, что государство-участник </w:t>
      </w:r>
      <w:r w:rsidR="00817E12">
        <w:t xml:space="preserve">все еще </w:t>
      </w:r>
      <w:r w:rsidRPr="00BF2AF6">
        <w:t>не приняло всеобъемлющее антидискриминационное законодательство, содерж</w:t>
      </w:r>
      <w:r w:rsidRPr="00BF2AF6">
        <w:t>а</w:t>
      </w:r>
      <w:r w:rsidRPr="00BF2AF6">
        <w:t>щее четкое определение расовой дискриминации (</w:t>
      </w:r>
      <w:r w:rsidRPr="00BF2AF6">
        <w:rPr>
          <w:lang w:val="en-GB"/>
        </w:rPr>
        <w:t>CERD</w:t>
      </w:r>
      <w:r w:rsidRPr="00BF2AF6">
        <w:t>/</w:t>
      </w:r>
      <w:r w:rsidRPr="00BF2AF6">
        <w:rPr>
          <w:lang w:val="en-GB"/>
        </w:rPr>
        <w:t>C</w:t>
      </w:r>
      <w:r w:rsidRPr="00BF2AF6">
        <w:t>/</w:t>
      </w:r>
      <w:r w:rsidRPr="00BF2AF6">
        <w:rPr>
          <w:lang w:val="en-GB"/>
        </w:rPr>
        <w:t>RUS</w:t>
      </w:r>
      <w:r w:rsidRPr="00BF2AF6">
        <w:t>/</w:t>
      </w:r>
      <w:r w:rsidRPr="00BF2AF6">
        <w:rPr>
          <w:lang w:val="en-GB"/>
        </w:rPr>
        <w:t>CO</w:t>
      </w:r>
      <w:r w:rsidRPr="00BF2AF6">
        <w:t>/19, пун</w:t>
      </w:r>
      <w:r w:rsidRPr="00BF2AF6">
        <w:t>к</w:t>
      </w:r>
      <w:r w:rsidRPr="00BF2AF6">
        <w:t>ты</w:t>
      </w:r>
      <w:r w:rsidR="00817E12">
        <w:t> </w:t>
      </w:r>
      <w:r w:rsidRPr="00BF2AF6">
        <w:t>9 и 11). Кроме того, отмечая наличие гарантий равенства в ряде федерал</w:t>
      </w:r>
      <w:r w:rsidRPr="00BF2AF6">
        <w:t>ь</w:t>
      </w:r>
      <w:r w:rsidRPr="00BF2AF6">
        <w:t>ных и региональных законодательных акт</w:t>
      </w:r>
      <w:r w:rsidR="00817E12">
        <w:t>ов</w:t>
      </w:r>
      <w:r w:rsidRPr="00BF2AF6">
        <w:t>, Комитет</w:t>
      </w:r>
      <w:r w:rsidR="00817E12">
        <w:t>, тем не менее,</w:t>
      </w:r>
      <w:r w:rsidRPr="00BF2AF6">
        <w:t xml:space="preserve"> выражает обеспокоенность </w:t>
      </w:r>
      <w:r w:rsidR="00817E12">
        <w:t>по поводу того</w:t>
      </w:r>
      <w:r w:rsidRPr="00BF2AF6">
        <w:t>, что эти законы охватывают лишь ограниче</w:t>
      </w:r>
      <w:r w:rsidRPr="00BF2AF6">
        <w:t>н</w:t>
      </w:r>
      <w:r w:rsidRPr="00BF2AF6">
        <w:t>ные сферы жизни и могут пр</w:t>
      </w:r>
      <w:r w:rsidRPr="00BF2AF6">
        <w:t>и</w:t>
      </w:r>
      <w:r w:rsidRPr="00BF2AF6">
        <w:t>меняться только к гражданам (статьи 1, 2 и 6).</w:t>
      </w:r>
    </w:p>
    <w:p w:rsidR="00BF2AF6" w:rsidRPr="00817E12" w:rsidRDefault="00BF2AF6" w:rsidP="00BF2AF6">
      <w:pPr>
        <w:pStyle w:val="SingleTxtGR"/>
        <w:rPr>
          <w:b/>
        </w:rPr>
      </w:pPr>
      <w:r w:rsidRPr="00817E12">
        <w:rPr>
          <w:b/>
        </w:rPr>
        <w:t>Комитет подтверждает свою предыдущую рекомендацию (</w:t>
      </w:r>
      <w:r w:rsidRPr="00817E12">
        <w:rPr>
          <w:b/>
          <w:lang w:val="en-GB"/>
        </w:rPr>
        <w:t>CERD</w:t>
      </w:r>
      <w:r w:rsidRPr="00817E12">
        <w:rPr>
          <w:b/>
        </w:rPr>
        <w:t>/</w:t>
      </w:r>
      <w:r w:rsidRPr="00817E12">
        <w:rPr>
          <w:b/>
          <w:lang w:val="en-GB"/>
        </w:rPr>
        <w:t>C</w:t>
      </w:r>
      <w:r w:rsidRPr="00817E12">
        <w:rPr>
          <w:b/>
        </w:rPr>
        <w:t>/</w:t>
      </w:r>
      <w:r w:rsidRPr="00817E12">
        <w:rPr>
          <w:b/>
          <w:lang w:val="en-GB"/>
        </w:rPr>
        <w:t>RUS</w:t>
      </w:r>
      <w:r w:rsidRPr="00817E12">
        <w:rPr>
          <w:b/>
        </w:rPr>
        <w:t>/</w:t>
      </w:r>
      <w:r w:rsidR="00CD77B6">
        <w:rPr>
          <w:b/>
        </w:rPr>
        <w:t xml:space="preserve"> </w:t>
      </w:r>
      <w:r w:rsidRPr="00817E12">
        <w:rPr>
          <w:b/>
          <w:lang w:val="en-GB"/>
        </w:rPr>
        <w:t>CO</w:t>
      </w:r>
      <w:r w:rsidRPr="00817E12">
        <w:rPr>
          <w:b/>
        </w:rPr>
        <w:t>/19, пункты 9 и 11) о том, что государству-участнику следует принять всеобъемлющее антидискриминационное законодательство, содержащее четкое определение прямых и косвенных проявлений расовой дискрим</w:t>
      </w:r>
      <w:r w:rsidRPr="00817E12">
        <w:rPr>
          <w:b/>
        </w:rPr>
        <w:t>и</w:t>
      </w:r>
      <w:r w:rsidRPr="00817E12">
        <w:rPr>
          <w:b/>
        </w:rPr>
        <w:t>нации и охватывающее все сферы права и общественной жизни в соотве</w:t>
      </w:r>
      <w:r w:rsidRPr="00817E12">
        <w:rPr>
          <w:b/>
        </w:rPr>
        <w:t>т</w:t>
      </w:r>
      <w:r w:rsidRPr="00817E12">
        <w:rPr>
          <w:b/>
        </w:rPr>
        <w:t>ствии с пунктом 1 статьи 1 Конвенции.</w:t>
      </w:r>
    </w:p>
    <w:p w:rsidR="00BF2AF6" w:rsidRPr="00CD77B6" w:rsidRDefault="00CD77B6" w:rsidP="00CD77B6">
      <w:pPr>
        <w:pStyle w:val="H23GR"/>
      </w:pPr>
      <w:r>
        <w:tab/>
      </w:r>
      <w:r>
        <w:tab/>
      </w:r>
      <w:r w:rsidR="00BF2AF6" w:rsidRPr="00BF2AF6">
        <w:t>Дезагрегированные</w:t>
      </w:r>
      <w:r w:rsidR="00BF2AF6" w:rsidRPr="00CD77B6">
        <w:t xml:space="preserve"> </w:t>
      </w:r>
      <w:r w:rsidR="00BF2AF6" w:rsidRPr="00BF2AF6">
        <w:t>данные</w:t>
      </w:r>
    </w:p>
    <w:p w:rsidR="007511D7" w:rsidRDefault="00BF2AF6" w:rsidP="00BF2AF6">
      <w:pPr>
        <w:pStyle w:val="SingleTxtGR"/>
      </w:pPr>
      <w:r w:rsidRPr="00BF2AF6">
        <w:t>8.</w:t>
      </w:r>
      <w:r w:rsidRPr="00BF2AF6">
        <w:tab/>
        <w:t>Комитет с сожалением отмечает отсутствие в периодическом докладе г</w:t>
      </w:r>
      <w:r w:rsidRPr="00BF2AF6">
        <w:t>о</w:t>
      </w:r>
      <w:r w:rsidRPr="00BF2AF6">
        <w:t>сударства-участника дезагрегированных данных об осуществлении этническ</w:t>
      </w:r>
      <w:r w:rsidRPr="00BF2AF6">
        <w:t>и</w:t>
      </w:r>
      <w:r w:rsidR="00CD77B6">
        <w:t>ми</w:t>
      </w:r>
      <w:r w:rsidRPr="00BF2AF6">
        <w:t xml:space="preserve"> меньшинствами и негражданами прав, защищаемых Конвенцией, несмотря на </w:t>
      </w:r>
      <w:r w:rsidR="00CD77B6">
        <w:t>прямую</w:t>
      </w:r>
      <w:r w:rsidRPr="00BF2AF6">
        <w:t xml:space="preserve"> просьбу, выраженную в его предыдущих заключительных замечан</w:t>
      </w:r>
      <w:r w:rsidRPr="00BF2AF6">
        <w:t>и</w:t>
      </w:r>
      <w:r w:rsidRPr="00BF2AF6">
        <w:t>ях (</w:t>
      </w:r>
      <w:r w:rsidRPr="00BF2AF6">
        <w:rPr>
          <w:lang w:val="en-GB"/>
        </w:rPr>
        <w:t>CERD</w:t>
      </w:r>
      <w:r w:rsidRPr="00BF2AF6">
        <w:t>/</w:t>
      </w:r>
      <w:r w:rsidRPr="00BF2AF6">
        <w:rPr>
          <w:lang w:val="en-GB"/>
        </w:rPr>
        <w:t>C</w:t>
      </w:r>
      <w:r w:rsidRPr="00BF2AF6">
        <w:t>/</w:t>
      </w:r>
      <w:r w:rsidRPr="00BF2AF6">
        <w:rPr>
          <w:lang w:val="en-GB"/>
        </w:rPr>
        <w:t>RUS</w:t>
      </w:r>
      <w:r w:rsidRPr="00BF2AF6">
        <w:t>/</w:t>
      </w:r>
      <w:r w:rsidRPr="00BF2AF6">
        <w:rPr>
          <w:lang w:val="en-GB"/>
        </w:rPr>
        <w:t>CO</w:t>
      </w:r>
      <w:r w:rsidRPr="00BF2AF6">
        <w:t>/19, пункт 10) (статьи 1 и 5).</w:t>
      </w:r>
    </w:p>
    <w:p w:rsidR="009525FC" w:rsidRPr="00835131" w:rsidRDefault="009525FC" w:rsidP="00F8206C">
      <w:pPr>
        <w:pStyle w:val="SingleTxtGR"/>
        <w:rPr>
          <w:b/>
        </w:rPr>
      </w:pPr>
      <w:r w:rsidRPr="00835131">
        <w:rPr>
          <w:b/>
        </w:rPr>
        <w:t>Комитет повторяет свою предыдущую рекомендацию (</w:t>
      </w:r>
      <w:r w:rsidRPr="00835131">
        <w:rPr>
          <w:b/>
          <w:lang w:val="en-GB"/>
        </w:rPr>
        <w:t>CERD</w:t>
      </w:r>
      <w:r w:rsidRPr="00835131">
        <w:rPr>
          <w:b/>
        </w:rPr>
        <w:t>/</w:t>
      </w:r>
      <w:r w:rsidRPr="00835131">
        <w:rPr>
          <w:b/>
          <w:lang w:val="en-GB"/>
        </w:rPr>
        <w:t>C</w:t>
      </w:r>
      <w:r w:rsidRPr="00835131">
        <w:rPr>
          <w:b/>
        </w:rPr>
        <w:t>/</w:t>
      </w:r>
      <w:r w:rsidRPr="00835131">
        <w:rPr>
          <w:b/>
          <w:lang w:val="en-GB"/>
        </w:rPr>
        <w:t>RUS</w:t>
      </w:r>
      <w:r w:rsidRPr="00835131">
        <w:rPr>
          <w:b/>
        </w:rPr>
        <w:t>/</w:t>
      </w:r>
      <w:r w:rsidRPr="00835131">
        <w:rPr>
          <w:b/>
          <w:lang w:val="en-GB"/>
        </w:rPr>
        <w:t>CO</w:t>
      </w:r>
      <w:r w:rsidRPr="00835131">
        <w:rPr>
          <w:b/>
        </w:rPr>
        <w:t>/19, пункт 10) создать механизм</w:t>
      </w:r>
      <w:r>
        <w:rPr>
          <w:b/>
        </w:rPr>
        <w:t xml:space="preserve"> для</w:t>
      </w:r>
      <w:r w:rsidRPr="00835131">
        <w:rPr>
          <w:b/>
        </w:rPr>
        <w:t xml:space="preserve"> систематического сбора данных на основе принципа самоидентификации для оценки социально-экономического </w:t>
      </w:r>
      <w:r>
        <w:rPr>
          <w:b/>
        </w:rPr>
        <w:t>п</w:t>
      </w:r>
      <w:r>
        <w:rPr>
          <w:b/>
        </w:rPr>
        <w:t>о</w:t>
      </w:r>
      <w:r>
        <w:rPr>
          <w:b/>
        </w:rPr>
        <w:t>ложения</w:t>
      </w:r>
      <w:r w:rsidRPr="00835131">
        <w:rPr>
          <w:b/>
        </w:rPr>
        <w:t xml:space="preserve"> различных этнических групп в государстве-участнике, в том чи</w:t>
      </w:r>
      <w:r w:rsidRPr="00835131">
        <w:rPr>
          <w:b/>
        </w:rPr>
        <w:t>с</w:t>
      </w:r>
      <w:r w:rsidRPr="00835131">
        <w:rPr>
          <w:b/>
        </w:rPr>
        <w:t>ле в таких областях, как образование, занятость и жил</w:t>
      </w:r>
      <w:r>
        <w:rPr>
          <w:b/>
        </w:rPr>
        <w:t>ье</w:t>
      </w:r>
      <w:r w:rsidRPr="00835131">
        <w:rPr>
          <w:b/>
        </w:rPr>
        <w:t xml:space="preserve">. Такой механизм крайне необходим для разработки и осуществления специальных мер по устранению любого неравенства в </w:t>
      </w:r>
      <w:r>
        <w:rPr>
          <w:b/>
        </w:rPr>
        <w:t>вопросах</w:t>
      </w:r>
      <w:r w:rsidRPr="00835131">
        <w:rPr>
          <w:b/>
        </w:rPr>
        <w:t xml:space="preserve"> реализации прав, а также для оценки эффективности различных принимаемых гос</w:t>
      </w:r>
      <w:r w:rsidRPr="00835131">
        <w:rPr>
          <w:b/>
        </w:rPr>
        <w:t>у</w:t>
      </w:r>
      <w:r w:rsidRPr="00835131">
        <w:rPr>
          <w:b/>
        </w:rPr>
        <w:t>дарством-участником мер по борьбе с дискриминацией, как это отмечено в пересмотренных р</w:t>
      </w:r>
      <w:r w:rsidRPr="00835131">
        <w:rPr>
          <w:b/>
        </w:rPr>
        <w:t>у</w:t>
      </w:r>
      <w:r w:rsidRPr="00835131">
        <w:rPr>
          <w:b/>
        </w:rPr>
        <w:t>ководящих принципах подготовки докладов (</w:t>
      </w:r>
      <w:r w:rsidRPr="00835131">
        <w:rPr>
          <w:b/>
          <w:lang w:val="en-GB"/>
        </w:rPr>
        <w:t>CERD</w:t>
      </w:r>
      <w:r w:rsidRPr="00835131">
        <w:rPr>
          <w:b/>
        </w:rPr>
        <w:t>/</w:t>
      </w:r>
      <w:r w:rsidRPr="00835131">
        <w:rPr>
          <w:b/>
          <w:lang w:val="en-GB"/>
        </w:rPr>
        <w:t>C</w:t>
      </w:r>
      <w:r w:rsidRPr="00835131">
        <w:rPr>
          <w:b/>
        </w:rPr>
        <w:t xml:space="preserve">/2007/1, пункт 11). Комитет рекомендует также представить эти данные в разбивке по полу, поскольку гендерные вопросы могут </w:t>
      </w:r>
      <w:r>
        <w:rPr>
          <w:b/>
        </w:rPr>
        <w:t>переплетаться</w:t>
      </w:r>
      <w:r w:rsidRPr="00835131">
        <w:rPr>
          <w:b/>
        </w:rPr>
        <w:t xml:space="preserve"> с вопросами расовой дискриминации (общая рекомендация </w:t>
      </w:r>
      <w:r w:rsidRPr="00835131">
        <w:rPr>
          <w:b/>
          <w:lang w:val="en-US"/>
        </w:rPr>
        <w:t>XXV</w:t>
      </w:r>
      <w:r w:rsidRPr="00835131">
        <w:rPr>
          <w:b/>
        </w:rPr>
        <w:t xml:space="preserve"> (2000</w:t>
      </w:r>
      <w:r w:rsidR="002260B5">
        <w:rPr>
          <w:b/>
        </w:rPr>
        <w:t xml:space="preserve"> год</w:t>
      </w:r>
      <w:r w:rsidRPr="00835131">
        <w:rPr>
          <w:b/>
        </w:rPr>
        <w:t>)).</w:t>
      </w:r>
    </w:p>
    <w:p w:rsidR="009525FC" w:rsidRPr="00835131" w:rsidRDefault="009525FC" w:rsidP="00F8206C">
      <w:pPr>
        <w:pStyle w:val="H23GR"/>
      </w:pPr>
      <w:r>
        <w:tab/>
      </w:r>
      <w:r>
        <w:tab/>
      </w:r>
      <w:r w:rsidRPr="00835131">
        <w:t>Судебные дела о расовой дискриминации</w:t>
      </w:r>
    </w:p>
    <w:p w:rsidR="009525FC" w:rsidRPr="00835131" w:rsidRDefault="009525FC" w:rsidP="00F8206C">
      <w:pPr>
        <w:pStyle w:val="SingleTxtGR"/>
      </w:pPr>
      <w:r w:rsidRPr="00835131">
        <w:t>9.</w:t>
      </w:r>
      <w:r w:rsidRPr="00835131">
        <w:tab/>
        <w:t>Отмечая представленную государством-участником информацию об о</w:t>
      </w:r>
      <w:r w:rsidRPr="00835131">
        <w:t>т</w:t>
      </w:r>
      <w:r w:rsidRPr="00835131">
        <w:t xml:space="preserve">сутствии </w:t>
      </w:r>
      <w:r>
        <w:t>статистических данных</w:t>
      </w:r>
      <w:r w:rsidRPr="00835131">
        <w:t xml:space="preserve"> о количестве жалоб на расовую дискримин</w:t>
      </w:r>
      <w:r w:rsidRPr="00835131">
        <w:t>а</w:t>
      </w:r>
      <w:r w:rsidRPr="00835131">
        <w:t>цию, рассмотренных в рамках гражданского и административного судопрои</w:t>
      </w:r>
      <w:r w:rsidRPr="00835131">
        <w:t>з</w:t>
      </w:r>
      <w:r w:rsidRPr="00835131">
        <w:t>водства, в связи с редк</w:t>
      </w:r>
      <w:r w:rsidRPr="00835131">
        <w:t>о</w:t>
      </w:r>
      <w:r w:rsidRPr="00835131">
        <w:t>стью таких случаев в Российской Федерации (</w:t>
      </w:r>
      <w:r w:rsidRPr="00835131">
        <w:rPr>
          <w:lang w:val="en-GB"/>
        </w:rPr>
        <w:t>CERD</w:t>
      </w:r>
      <w:r w:rsidRPr="00835131">
        <w:t>/</w:t>
      </w:r>
      <w:r w:rsidRPr="00835131">
        <w:rPr>
          <w:lang w:val="en-GB"/>
        </w:rPr>
        <w:t>C</w:t>
      </w:r>
      <w:r w:rsidRPr="00835131">
        <w:t>/</w:t>
      </w:r>
      <w:r w:rsidRPr="00835131">
        <w:rPr>
          <w:lang w:val="en-GB"/>
        </w:rPr>
        <w:t>RUS</w:t>
      </w:r>
      <w:r w:rsidRPr="00835131">
        <w:t>/</w:t>
      </w:r>
      <w:r w:rsidRPr="00835131">
        <w:rPr>
          <w:lang w:val="en-GB"/>
        </w:rPr>
        <w:t>CO</w:t>
      </w:r>
      <w:r w:rsidRPr="00835131">
        <w:t>/19, пункт 28), Комитет</w:t>
      </w:r>
      <w:r>
        <w:t>, тем не менее, вновь</w:t>
      </w:r>
      <w:r w:rsidRPr="00835131">
        <w:t xml:space="preserve"> выражает </w:t>
      </w:r>
      <w:r>
        <w:t xml:space="preserve">свою </w:t>
      </w:r>
      <w:r w:rsidRPr="00835131">
        <w:t xml:space="preserve">обеспокоенность </w:t>
      </w:r>
      <w:r>
        <w:t xml:space="preserve">в связи с </w:t>
      </w:r>
      <w:r w:rsidRPr="00835131">
        <w:t>отсутствием информации о таких актах расовой ди</w:t>
      </w:r>
      <w:r w:rsidRPr="00835131">
        <w:t>с</w:t>
      </w:r>
      <w:r w:rsidRPr="00835131">
        <w:t xml:space="preserve">криминации, в частности в свете полученных </w:t>
      </w:r>
      <w:r>
        <w:t xml:space="preserve">им </w:t>
      </w:r>
      <w:r w:rsidRPr="00835131">
        <w:t>сообщений, свидетельству</w:t>
      </w:r>
      <w:r w:rsidRPr="00835131">
        <w:t>ю</w:t>
      </w:r>
      <w:r w:rsidRPr="00835131">
        <w:t xml:space="preserve">щих об обратном. Комитет выражает также </w:t>
      </w:r>
      <w:r>
        <w:t>сожаление в связи с</w:t>
      </w:r>
      <w:r w:rsidRPr="00835131">
        <w:t xml:space="preserve"> отсутстви</w:t>
      </w:r>
      <w:r>
        <w:t>ем</w:t>
      </w:r>
      <w:r w:rsidRPr="00835131">
        <w:t xml:space="preserve"> информации о случаях</w:t>
      </w:r>
      <w:r>
        <w:t>, иллюстрирующих</w:t>
      </w:r>
      <w:r w:rsidRPr="00835131">
        <w:t xml:space="preserve"> прямо</w:t>
      </w:r>
      <w:r>
        <w:t>е</w:t>
      </w:r>
      <w:r w:rsidRPr="00835131">
        <w:t xml:space="preserve"> и косвенно</w:t>
      </w:r>
      <w:r>
        <w:t>е</w:t>
      </w:r>
      <w:r w:rsidRPr="00835131">
        <w:t xml:space="preserve"> </w:t>
      </w:r>
      <w:r>
        <w:t>применение</w:t>
      </w:r>
      <w:r w:rsidRPr="00835131">
        <w:t xml:space="preserve"> Ко</w:t>
      </w:r>
      <w:r w:rsidRPr="00835131">
        <w:t>н</w:t>
      </w:r>
      <w:r w:rsidRPr="00835131">
        <w:t>венции судебными и административными органами, а также о средствах прав</w:t>
      </w:r>
      <w:r w:rsidRPr="00835131">
        <w:t>о</w:t>
      </w:r>
      <w:r w:rsidRPr="00835131">
        <w:t>вой защиты, предоставляемых жертвам расовой дискриминации (ст</w:t>
      </w:r>
      <w:r w:rsidRPr="00835131">
        <w:t>а</w:t>
      </w:r>
      <w:r w:rsidRPr="00835131">
        <w:t>тьи 2 и 6).</w:t>
      </w:r>
    </w:p>
    <w:p w:rsidR="009525FC" w:rsidRPr="00835131" w:rsidRDefault="009525FC" w:rsidP="00F8206C">
      <w:pPr>
        <w:pStyle w:val="SingleTxtGR"/>
        <w:rPr>
          <w:b/>
        </w:rPr>
      </w:pPr>
      <w:r w:rsidRPr="00835131">
        <w:rPr>
          <w:b/>
        </w:rPr>
        <w:t>Комитет просит государств</w:t>
      </w:r>
      <w:r>
        <w:rPr>
          <w:b/>
        </w:rPr>
        <w:t>о</w:t>
      </w:r>
      <w:r w:rsidRPr="00835131">
        <w:rPr>
          <w:b/>
        </w:rPr>
        <w:t xml:space="preserve">-участник </w:t>
      </w:r>
      <w:r>
        <w:rPr>
          <w:b/>
        </w:rPr>
        <w:t xml:space="preserve">с учетом также </w:t>
      </w:r>
      <w:r w:rsidRPr="00835131">
        <w:rPr>
          <w:b/>
        </w:rPr>
        <w:t>его общей рекоме</w:t>
      </w:r>
      <w:r w:rsidRPr="00835131">
        <w:rPr>
          <w:b/>
        </w:rPr>
        <w:t>н</w:t>
      </w:r>
      <w:r w:rsidRPr="00835131">
        <w:rPr>
          <w:b/>
        </w:rPr>
        <w:t>даци</w:t>
      </w:r>
      <w:r>
        <w:rPr>
          <w:b/>
        </w:rPr>
        <w:t>и</w:t>
      </w:r>
      <w:r w:rsidRPr="00835131">
        <w:rPr>
          <w:b/>
        </w:rPr>
        <w:t xml:space="preserve"> </w:t>
      </w:r>
      <w:r w:rsidRPr="00835131">
        <w:rPr>
          <w:b/>
          <w:lang w:val="en-US"/>
        </w:rPr>
        <w:t>XXXI</w:t>
      </w:r>
      <w:r>
        <w:rPr>
          <w:b/>
        </w:rPr>
        <w:t xml:space="preserve"> (2005 год)</w:t>
      </w:r>
      <w:r w:rsidRPr="00835131">
        <w:rPr>
          <w:b/>
        </w:rPr>
        <w:t xml:space="preserve"> о предупреждении расовой дискриминации в пр</w:t>
      </w:r>
      <w:r w:rsidRPr="00835131">
        <w:rPr>
          <w:b/>
        </w:rPr>
        <w:t>о</w:t>
      </w:r>
      <w:r w:rsidRPr="00835131">
        <w:rPr>
          <w:b/>
        </w:rPr>
        <w:t xml:space="preserve">цессе отправления и функционирования системы уголовного правосудия представить </w:t>
      </w:r>
      <w:r>
        <w:rPr>
          <w:b/>
        </w:rPr>
        <w:t xml:space="preserve">в своем следующем периодическом докладе </w:t>
      </w:r>
      <w:r w:rsidRPr="00835131">
        <w:rPr>
          <w:b/>
        </w:rPr>
        <w:t>следующ</w:t>
      </w:r>
      <w:r>
        <w:rPr>
          <w:b/>
        </w:rPr>
        <w:t>ую и</w:t>
      </w:r>
      <w:r>
        <w:rPr>
          <w:b/>
        </w:rPr>
        <w:t>н</w:t>
      </w:r>
      <w:r>
        <w:rPr>
          <w:b/>
        </w:rPr>
        <w:t>формацию</w:t>
      </w:r>
      <w:r w:rsidRPr="00835131">
        <w:rPr>
          <w:b/>
        </w:rPr>
        <w:t>:</w:t>
      </w:r>
    </w:p>
    <w:p w:rsidR="009525FC" w:rsidRPr="00835131" w:rsidRDefault="009525FC" w:rsidP="00F8206C">
      <w:pPr>
        <w:pStyle w:val="SingleTxtGR"/>
        <w:rPr>
          <w:b/>
        </w:rPr>
      </w:pPr>
      <w:r w:rsidRPr="00835131">
        <w:rPr>
          <w:b/>
        </w:rPr>
        <w:tab/>
        <w:t>а)</w:t>
      </w:r>
      <w:r w:rsidRPr="00835131">
        <w:rPr>
          <w:b/>
        </w:rPr>
        <w:tab/>
        <w:t>меры, принимаемые для сбора информации о количестве жалоб на расовую дискриминацию и о решениях, принятых в рамках уголовного, гражданского и административного судопроизводства, в том числе о ко</w:t>
      </w:r>
      <w:r w:rsidRPr="00835131">
        <w:rPr>
          <w:b/>
        </w:rPr>
        <w:t>м</w:t>
      </w:r>
      <w:r w:rsidRPr="00835131">
        <w:rPr>
          <w:b/>
        </w:rPr>
        <w:t>пенсации, предоставленной жертвам расовой дискриминации;</w:t>
      </w:r>
    </w:p>
    <w:p w:rsidR="009525FC" w:rsidRPr="00835131" w:rsidRDefault="009525FC" w:rsidP="00F8206C">
      <w:pPr>
        <w:pStyle w:val="SingleTxtGR"/>
        <w:rPr>
          <w:b/>
        </w:rPr>
      </w:pPr>
      <w:r w:rsidRPr="00835131">
        <w:rPr>
          <w:b/>
        </w:rPr>
        <w:tab/>
      </w:r>
      <w:r w:rsidRPr="00835131">
        <w:rPr>
          <w:b/>
          <w:lang w:val="en-US"/>
        </w:rPr>
        <w:t>b</w:t>
      </w:r>
      <w:r w:rsidRPr="00835131">
        <w:rPr>
          <w:b/>
        </w:rPr>
        <w:t>)</w:t>
      </w:r>
      <w:r w:rsidRPr="00835131">
        <w:rPr>
          <w:b/>
        </w:rPr>
        <w:tab/>
        <w:t>меры, принимаемые для обеспечения того, чтобы жертвы рас</w:t>
      </w:r>
      <w:r w:rsidRPr="00835131">
        <w:rPr>
          <w:b/>
        </w:rPr>
        <w:t>о</w:t>
      </w:r>
      <w:r w:rsidRPr="00835131">
        <w:rPr>
          <w:b/>
        </w:rPr>
        <w:t>вой дискриминации информировались о доступных средствах правовой защиты и имели доступ к правовой помощи согласно его предыдущей р</w:t>
      </w:r>
      <w:r w:rsidRPr="00835131">
        <w:rPr>
          <w:b/>
        </w:rPr>
        <w:t>е</w:t>
      </w:r>
      <w:r w:rsidRPr="00835131">
        <w:rPr>
          <w:b/>
        </w:rPr>
        <w:t xml:space="preserve">комендации </w:t>
      </w:r>
      <w:r>
        <w:rPr>
          <w:b/>
        </w:rPr>
        <w:t>на этот счет</w:t>
      </w:r>
      <w:r w:rsidRPr="00835131">
        <w:rPr>
          <w:b/>
        </w:rPr>
        <w:t xml:space="preserve"> (</w:t>
      </w:r>
      <w:r w:rsidRPr="00835131">
        <w:rPr>
          <w:b/>
          <w:lang w:val="en-GB"/>
        </w:rPr>
        <w:t>CERD</w:t>
      </w:r>
      <w:r w:rsidRPr="00835131">
        <w:rPr>
          <w:b/>
        </w:rPr>
        <w:t>/</w:t>
      </w:r>
      <w:r w:rsidRPr="00835131">
        <w:rPr>
          <w:b/>
          <w:lang w:val="en-GB"/>
        </w:rPr>
        <w:t>C</w:t>
      </w:r>
      <w:r w:rsidRPr="00835131">
        <w:rPr>
          <w:b/>
        </w:rPr>
        <w:t>/</w:t>
      </w:r>
      <w:r w:rsidRPr="00835131">
        <w:rPr>
          <w:b/>
          <w:lang w:val="en-GB"/>
        </w:rPr>
        <w:t>RUS</w:t>
      </w:r>
      <w:r w:rsidRPr="00835131">
        <w:rPr>
          <w:b/>
        </w:rPr>
        <w:t>/</w:t>
      </w:r>
      <w:r w:rsidRPr="00835131">
        <w:rPr>
          <w:b/>
          <w:lang w:val="en-GB"/>
        </w:rPr>
        <w:t>CO</w:t>
      </w:r>
      <w:r w:rsidRPr="00835131">
        <w:rPr>
          <w:b/>
        </w:rPr>
        <w:t>/19, пункт 28);</w:t>
      </w:r>
    </w:p>
    <w:p w:rsidR="009525FC" w:rsidRPr="00835131" w:rsidRDefault="009525FC" w:rsidP="00F8206C">
      <w:pPr>
        <w:pStyle w:val="SingleTxtGR"/>
        <w:rPr>
          <w:b/>
        </w:rPr>
      </w:pPr>
      <w:r w:rsidRPr="00835131">
        <w:rPr>
          <w:b/>
        </w:rPr>
        <w:tab/>
        <w:t>с)</w:t>
      </w:r>
      <w:r w:rsidRPr="00835131">
        <w:rPr>
          <w:b/>
        </w:rPr>
        <w:tab/>
        <w:t>меры, принимаемые для обеспечения надлежащего распредел</w:t>
      </w:r>
      <w:r w:rsidRPr="00835131">
        <w:rPr>
          <w:b/>
        </w:rPr>
        <w:t>е</w:t>
      </w:r>
      <w:r w:rsidRPr="00835131">
        <w:rPr>
          <w:b/>
        </w:rPr>
        <w:t>ния бремени доказывания актов расовой дискриминации в рамках уголо</w:t>
      </w:r>
      <w:r w:rsidRPr="00835131">
        <w:rPr>
          <w:b/>
        </w:rPr>
        <w:t>в</w:t>
      </w:r>
      <w:r w:rsidRPr="00835131">
        <w:rPr>
          <w:b/>
        </w:rPr>
        <w:t>ного, гражданского и административного судопроизводства;</w:t>
      </w:r>
    </w:p>
    <w:p w:rsidR="009525FC" w:rsidRPr="00835131" w:rsidRDefault="009525FC" w:rsidP="00F8206C">
      <w:pPr>
        <w:pStyle w:val="SingleTxtGR"/>
        <w:rPr>
          <w:b/>
        </w:rPr>
      </w:pPr>
      <w:r w:rsidRPr="00835131">
        <w:rPr>
          <w:b/>
        </w:rPr>
        <w:tab/>
      </w:r>
      <w:r w:rsidRPr="00835131">
        <w:rPr>
          <w:b/>
          <w:lang w:val="en-US"/>
        </w:rPr>
        <w:t>d</w:t>
      </w:r>
      <w:r w:rsidRPr="00835131">
        <w:rPr>
          <w:b/>
        </w:rPr>
        <w:t>)</w:t>
      </w:r>
      <w:r w:rsidRPr="00835131">
        <w:rPr>
          <w:b/>
        </w:rPr>
        <w:tab/>
        <w:t>наглядные примеры применения Конвенции в судах по уголо</w:t>
      </w:r>
      <w:r w:rsidRPr="00835131">
        <w:rPr>
          <w:b/>
        </w:rPr>
        <w:t>в</w:t>
      </w:r>
      <w:r w:rsidRPr="00835131">
        <w:rPr>
          <w:b/>
        </w:rPr>
        <w:t>ным и гражданским делам и в рамках административного производс</w:t>
      </w:r>
      <w:r w:rsidRPr="00835131">
        <w:rPr>
          <w:b/>
        </w:rPr>
        <w:t>т</w:t>
      </w:r>
      <w:r w:rsidRPr="00835131">
        <w:rPr>
          <w:b/>
        </w:rPr>
        <w:t>ва.</w:t>
      </w:r>
    </w:p>
    <w:p w:rsidR="009525FC" w:rsidRPr="00835131" w:rsidRDefault="009525FC" w:rsidP="00F8206C">
      <w:pPr>
        <w:pStyle w:val="H23GR"/>
      </w:pPr>
      <w:r>
        <w:tab/>
      </w:r>
      <w:r>
        <w:tab/>
      </w:r>
      <w:r w:rsidRPr="00835131">
        <w:t>Роль Уполномоченного по правам человека и региональных уполномоченных по правам человека в борьбе с расовой дискриминацией</w:t>
      </w:r>
    </w:p>
    <w:p w:rsidR="009525FC" w:rsidRPr="00835131" w:rsidRDefault="009525FC" w:rsidP="00F8206C">
      <w:pPr>
        <w:pStyle w:val="SingleTxtGR"/>
      </w:pPr>
      <w:r w:rsidRPr="00835131">
        <w:t>10.</w:t>
      </w:r>
      <w:r w:rsidRPr="00835131">
        <w:tab/>
        <w:t>Комитет отмечает наличие Уполномоченного по правам человека, реги</w:t>
      </w:r>
      <w:r w:rsidRPr="00835131">
        <w:t>о</w:t>
      </w:r>
      <w:r w:rsidRPr="00835131">
        <w:t xml:space="preserve">нальных уполномоченных по правам человека, включая также региональных уполномоченных по правам коренных малочисленных народов. </w:t>
      </w:r>
      <w:r>
        <w:t>Он</w:t>
      </w:r>
      <w:r w:rsidRPr="00835131">
        <w:t xml:space="preserve"> отм</w:t>
      </w:r>
      <w:r w:rsidRPr="00835131">
        <w:t>е</w:t>
      </w:r>
      <w:r w:rsidRPr="00835131">
        <w:t>чает также представленную государством-участником информацию о том, что жал</w:t>
      </w:r>
      <w:r w:rsidRPr="00835131">
        <w:t>о</w:t>
      </w:r>
      <w:r w:rsidRPr="00835131">
        <w:t>бы на проявления дискриминации в той или иной сфере общественной жизни принимает аппарат Уполномоченного по правам человека (</w:t>
      </w:r>
      <w:r w:rsidRPr="00835131">
        <w:rPr>
          <w:lang w:val="en-GB"/>
        </w:rPr>
        <w:t>CERD</w:t>
      </w:r>
      <w:r w:rsidRPr="00835131">
        <w:t>/</w:t>
      </w:r>
      <w:r w:rsidRPr="00835131">
        <w:rPr>
          <w:lang w:val="en-GB"/>
        </w:rPr>
        <w:t>C</w:t>
      </w:r>
      <w:r w:rsidRPr="00835131">
        <w:t>/</w:t>
      </w:r>
      <w:r w:rsidRPr="00835131">
        <w:rPr>
          <w:lang w:val="en-GB"/>
        </w:rPr>
        <w:t>RUS</w:t>
      </w:r>
      <w:r w:rsidRPr="00835131">
        <w:t>/20-22, пункт 522). Вместе с тем Комитет выражает сожаление по поводу отсутствия информации о таких делах, особенно о делах, касающихся расовой дискрим</w:t>
      </w:r>
      <w:r w:rsidRPr="00835131">
        <w:t>и</w:t>
      </w:r>
      <w:r w:rsidRPr="00835131">
        <w:t>нации. В связи</w:t>
      </w:r>
      <w:r>
        <w:t xml:space="preserve"> с этим</w:t>
      </w:r>
      <w:r w:rsidRPr="00835131">
        <w:t xml:space="preserve"> Комитет отмечает также рекомендацию, вынесенную Специальным докладчиком Организации Объединенных Наций по вопросу о современных формах расизма, расовой дискриминации, ксенофобии и связа</w:t>
      </w:r>
      <w:r w:rsidRPr="00835131">
        <w:t>н</w:t>
      </w:r>
      <w:r w:rsidRPr="00835131">
        <w:t>ной с ними нетерпимости по итогам его поездки в Российскую Федераци</w:t>
      </w:r>
      <w:r w:rsidR="002260B5">
        <w:t>ю</w:t>
      </w:r>
      <w:r w:rsidRPr="00835131">
        <w:t xml:space="preserve"> в 2007 году</w:t>
      </w:r>
      <w:r>
        <w:t>,</w:t>
      </w:r>
      <w:r w:rsidRPr="00835131">
        <w:t xml:space="preserve"> о создании независимого органа, занимающегося исключительно в</w:t>
      </w:r>
      <w:r w:rsidRPr="00835131">
        <w:t>о</w:t>
      </w:r>
      <w:r w:rsidRPr="00835131">
        <w:t>просами р</w:t>
      </w:r>
      <w:r w:rsidRPr="00835131">
        <w:t>а</w:t>
      </w:r>
      <w:r w:rsidRPr="00835131">
        <w:t>совой дис</w:t>
      </w:r>
      <w:r>
        <w:t xml:space="preserve">криминации </w:t>
      </w:r>
      <w:r w:rsidRPr="00835131">
        <w:t>(</w:t>
      </w:r>
      <w:r w:rsidRPr="00835131">
        <w:rPr>
          <w:lang w:val="en-GB"/>
        </w:rPr>
        <w:t>A</w:t>
      </w:r>
      <w:r w:rsidRPr="00835131">
        <w:t>/</w:t>
      </w:r>
      <w:r w:rsidRPr="00835131">
        <w:rPr>
          <w:lang w:val="en-GB"/>
        </w:rPr>
        <w:t>HRC</w:t>
      </w:r>
      <w:r w:rsidRPr="00835131">
        <w:t>/4/19/</w:t>
      </w:r>
      <w:r w:rsidRPr="00835131">
        <w:rPr>
          <w:lang w:val="en-GB"/>
        </w:rPr>
        <w:t>Add</w:t>
      </w:r>
      <w:r w:rsidRPr="00835131">
        <w:t>.3, пункт 83) (статьи 2 и 6).</w:t>
      </w:r>
    </w:p>
    <w:p w:rsidR="009525FC" w:rsidRPr="00835131" w:rsidRDefault="009525FC" w:rsidP="00F8206C">
      <w:pPr>
        <w:pStyle w:val="SingleTxtGR"/>
        <w:rPr>
          <w:b/>
        </w:rPr>
      </w:pPr>
      <w:r w:rsidRPr="00835131">
        <w:rPr>
          <w:b/>
        </w:rPr>
        <w:t>Комитет просит государство-участник представить в его следующем п</w:t>
      </w:r>
      <w:r w:rsidRPr="00835131">
        <w:rPr>
          <w:b/>
        </w:rPr>
        <w:t>е</w:t>
      </w:r>
      <w:r w:rsidRPr="00835131">
        <w:rPr>
          <w:b/>
        </w:rPr>
        <w:t>риодическом докладе:</w:t>
      </w:r>
    </w:p>
    <w:p w:rsidR="009525FC" w:rsidRPr="00835131" w:rsidRDefault="009525FC" w:rsidP="00F8206C">
      <w:pPr>
        <w:pStyle w:val="SingleTxtGR"/>
        <w:rPr>
          <w:b/>
        </w:rPr>
      </w:pPr>
      <w:r w:rsidRPr="00835131">
        <w:rPr>
          <w:b/>
        </w:rPr>
        <w:tab/>
        <w:t>а)</w:t>
      </w:r>
      <w:r w:rsidRPr="00835131">
        <w:rPr>
          <w:b/>
        </w:rPr>
        <w:tab/>
        <w:t>информацию о жалобах на расовую дискриминацию, получе</w:t>
      </w:r>
      <w:r w:rsidRPr="00835131">
        <w:rPr>
          <w:b/>
        </w:rPr>
        <w:t>н</w:t>
      </w:r>
      <w:r w:rsidRPr="00835131">
        <w:rPr>
          <w:b/>
        </w:rPr>
        <w:t>ных и рассмотренных Омбудсменом (Уполномоченный по правам челов</w:t>
      </w:r>
      <w:r w:rsidRPr="00835131">
        <w:rPr>
          <w:b/>
        </w:rPr>
        <w:t>е</w:t>
      </w:r>
      <w:r w:rsidRPr="00835131">
        <w:rPr>
          <w:b/>
        </w:rPr>
        <w:t xml:space="preserve">ка) и региональными омбудсменами и </w:t>
      </w:r>
      <w:r>
        <w:rPr>
          <w:b/>
        </w:rPr>
        <w:t xml:space="preserve">об </w:t>
      </w:r>
      <w:r w:rsidRPr="00835131">
        <w:rPr>
          <w:b/>
        </w:rPr>
        <w:t>итогах такого рассмотрения, а также о мерах, принимаемых для обеспечения информированности нас</w:t>
      </w:r>
      <w:r w:rsidRPr="00835131">
        <w:rPr>
          <w:b/>
        </w:rPr>
        <w:t>е</w:t>
      </w:r>
      <w:r w:rsidRPr="00835131">
        <w:rPr>
          <w:b/>
        </w:rPr>
        <w:t xml:space="preserve">ления об их роли в этой </w:t>
      </w:r>
      <w:r>
        <w:rPr>
          <w:b/>
        </w:rPr>
        <w:t>области</w:t>
      </w:r>
      <w:r w:rsidRPr="00835131">
        <w:rPr>
          <w:b/>
        </w:rPr>
        <w:t>;</w:t>
      </w:r>
    </w:p>
    <w:p w:rsidR="009525FC" w:rsidRPr="00835131" w:rsidRDefault="009525FC" w:rsidP="00F8206C">
      <w:pPr>
        <w:pStyle w:val="SingleTxtGR"/>
        <w:rPr>
          <w:b/>
        </w:rPr>
      </w:pPr>
      <w:r w:rsidRPr="00835131">
        <w:rPr>
          <w:b/>
        </w:rPr>
        <w:tab/>
      </w:r>
      <w:r w:rsidRPr="00835131">
        <w:rPr>
          <w:b/>
          <w:lang w:val="en-US"/>
        </w:rPr>
        <w:t>b</w:t>
      </w:r>
      <w:r w:rsidRPr="00835131">
        <w:rPr>
          <w:b/>
        </w:rPr>
        <w:t>)</w:t>
      </w:r>
      <w:r w:rsidRPr="00835131">
        <w:rPr>
          <w:b/>
        </w:rPr>
        <w:tab/>
        <w:t xml:space="preserve">информацию о других конкретных мерах, принимаемых </w:t>
      </w:r>
      <w:r>
        <w:rPr>
          <w:b/>
        </w:rPr>
        <w:t>Упо</w:t>
      </w:r>
      <w:r>
        <w:rPr>
          <w:b/>
        </w:rPr>
        <w:t>л</w:t>
      </w:r>
      <w:r>
        <w:rPr>
          <w:b/>
        </w:rPr>
        <w:t>номоченным по правам человека</w:t>
      </w:r>
      <w:r w:rsidRPr="00835131">
        <w:rPr>
          <w:b/>
        </w:rPr>
        <w:t xml:space="preserve"> и региональными омбудсменами для бор</w:t>
      </w:r>
      <w:r w:rsidRPr="00835131">
        <w:rPr>
          <w:b/>
        </w:rPr>
        <w:t>ь</w:t>
      </w:r>
      <w:r w:rsidRPr="00835131">
        <w:rPr>
          <w:b/>
        </w:rPr>
        <w:t>бы с расовой дискриминацией.</w:t>
      </w:r>
    </w:p>
    <w:p w:rsidR="009525FC" w:rsidRPr="00835131" w:rsidRDefault="009525FC" w:rsidP="00F8206C">
      <w:pPr>
        <w:pStyle w:val="H23GR"/>
      </w:pPr>
      <w:r>
        <w:tab/>
      </w:r>
      <w:r>
        <w:tab/>
        <w:t>Преступления</w:t>
      </w:r>
      <w:r w:rsidRPr="00835131">
        <w:t xml:space="preserve"> по расовым мотивам</w:t>
      </w:r>
    </w:p>
    <w:p w:rsidR="009525FC" w:rsidRPr="00835131" w:rsidRDefault="009525FC" w:rsidP="00F8206C">
      <w:pPr>
        <w:pStyle w:val="SingleTxtGR"/>
      </w:pPr>
      <w:r w:rsidRPr="00835131">
        <w:t>11.</w:t>
      </w:r>
      <w:r w:rsidRPr="00835131">
        <w:tab/>
        <w:t>Отмечая усилия, предпринимаемые государством-участником для борьбы с экстремистскими организациями, и сообщени</w:t>
      </w:r>
      <w:r>
        <w:t xml:space="preserve">я </w:t>
      </w:r>
      <w:r w:rsidRPr="00835131">
        <w:t>о сокращени</w:t>
      </w:r>
      <w:r>
        <w:t>и</w:t>
      </w:r>
      <w:r w:rsidRPr="00023441">
        <w:t xml:space="preserve"> </w:t>
      </w:r>
      <w:r>
        <w:t>числа</w:t>
      </w:r>
      <w:r w:rsidRPr="00835131">
        <w:t xml:space="preserve"> случаев проявления экстремизма в 2011 году, Комитет</w:t>
      </w:r>
      <w:r>
        <w:t>, тем не менее,</w:t>
      </w:r>
      <w:r w:rsidRPr="00835131">
        <w:t xml:space="preserve"> выражает серье</w:t>
      </w:r>
      <w:r w:rsidRPr="00835131">
        <w:t>з</w:t>
      </w:r>
      <w:r w:rsidRPr="00835131">
        <w:t xml:space="preserve">ную обеспокоенность </w:t>
      </w:r>
      <w:r>
        <w:t xml:space="preserve">в связи с </w:t>
      </w:r>
      <w:r w:rsidRPr="00835131">
        <w:t>тем, что:</w:t>
      </w:r>
    </w:p>
    <w:p w:rsidR="009525FC" w:rsidRPr="00835131" w:rsidRDefault="009525FC" w:rsidP="00F8206C">
      <w:pPr>
        <w:pStyle w:val="SingleTxtGR"/>
      </w:pPr>
      <w:r w:rsidRPr="00835131">
        <w:tab/>
        <w:t>а)</w:t>
      </w:r>
      <w:r w:rsidRPr="00835131">
        <w:tab/>
        <w:t>согласно сообщениям</w:t>
      </w:r>
      <w:r>
        <w:t>,</w:t>
      </w:r>
      <w:r w:rsidRPr="00835131">
        <w:t xml:space="preserve"> в 2012 году участились случаи насилия и убийств по расовым мотивам, прежде всего среди молодых людей, которые н</w:t>
      </w:r>
      <w:r w:rsidRPr="00835131">
        <w:t>а</w:t>
      </w:r>
      <w:r w:rsidRPr="00835131">
        <w:t xml:space="preserve">правлены против выходцев из Центральной Азии, с Кавказа, из Азии и Африки, а также против </w:t>
      </w:r>
      <w:r>
        <w:t>цыган</w:t>
      </w:r>
      <w:r w:rsidRPr="00835131">
        <w:t xml:space="preserve"> и национальных меньшинств мусульманск</w:t>
      </w:r>
      <w:r>
        <w:t>ого</w:t>
      </w:r>
      <w:r w:rsidRPr="00835131">
        <w:t xml:space="preserve"> и </w:t>
      </w:r>
      <w:r>
        <w:t>иудейск</w:t>
      </w:r>
      <w:r>
        <w:t>о</w:t>
      </w:r>
      <w:r>
        <w:t>го вероисповед</w:t>
      </w:r>
      <w:r w:rsidR="00070DA2">
        <w:t>а</w:t>
      </w:r>
      <w:r>
        <w:t>ния</w:t>
      </w:r>
      <w:r w:rsidRPr="00835131">
        <w:t>;</w:t>
      </w:r>
    </w:p>
    <w:p w:rsidR="009525FC" w:rsidRPr="00835131" w:rsidRDefault="009525FC" w:rsidP="00F8206C">
      <w:pPr>
        <w:pStyle w:val="SingleTxtGR"/>
      </w:pPr>
      <w:r w:rsidRPr="00835131">
        <w:tab/>
      </w:r>
      <w:r w:rsidRPr="00835131">
        <w:rPr>
          <w:lang w:val="en-US"/>
        </w:rPr>
        <w:t>b</w:t>
      </w:r>
      <w:r w:rsidRPr="00835131">
        <w:t>)</w:t>
      </w:r>
      <w:r w:rsidRPr="00835131">
        <w:tab/>
        <w:t>в 2011−2012 годах участились случаи проявления расизма и ксен</w:t>
      </w:r>
      <w:r w:rsidRPr="00835131">
        <w:t>о</w:t>
      </w:r>
      <w:r w:rsidRPr="00835131">
        <w:t>фобии, включая подстрекательств</w:t>
      </w:r>
      <w:r>
        <w:t>о</w:t>
      </w:r>
      <w:r w:rsidRPr="00835131">
        <w:t xml:space="preserve"> к уличным дракам</w:t>
      </w:r>
      <w:r>
        <w:t xml:space="preserve"> и избиениям</w:t>
      </w:r>
      <w:r w:rsidRPr="00835131">
        <w:t>, которые, в частности, устраивают группы неонацистов и футбольных фанатов против представителей национальных меньшинств и</w:t>
      </w:r>
      <w:r>
        <w:t xml:space="preserve"> которые</w:t>
      </w:r>
      <w:r w:rsidRPr="00835131">
        <w:t xml:space="preserve"> часто приводят к смерти или травм</w:t>
      </w:r>
      <w:r w:rsidRPr="00835131">
        <w:t>и</w:t>
      </w:r>
      <w:r w:rsidRPr="00835131">
        <w:t>рованию представителей национальных меньшинств;</w:t>
      </w:r>
    </w:p>
    <w:p w:rsidR="009525FC" w:rsidRPr="00835131" w:rsidRDefault="009525FC" w:rsidP="00F8206C">
      <w:pPr>
        <w:pStyle w:val="SingleTxtGR"/>
      </w:pPr>
      <w:r w:rsidRPr="00835131">
        <w:tab/>
        <w:t>с)</w:t>
      </w:r>
      <w:r w:rsidRPr="00835131">
        <w:tab/>
        <w:t>власти недостаточно осуждают такие акты проявления расизма и ксенофобии;</w:t>
      </w:r>
    </w:p>
    <w:p w:rsidR="009525FC" w:rsidRPr="00835131" w:rsidRDefault="009525FC" w:rsidP="00F8206C">
      <w:pPr>
        <w:pStyle w:val="SingleTxtGR"/>
      </w:pPr>
      <w:r w:rsidRPr="00835131">
        <w:tab/>
      </w:r>
      <w:r w:rsidRPr="00835131">
        <w:rPr>
          <w:lang w:val="en-US"/>
        </w:rPr>
        <w:t>d</w:t>
      </w:r>
      <w:r w:rsidRPr="00835131">
        <w:t>)</w:t>
      </w:r>
      <w:r w:rsidRPr="00835131">
        <w:tab/>
        <w:t xml:space="preserve">суды часто </w:t>
      </w:r>
      <w:r>
        <w:t>бывают склонны выносить</w:t>
      </w:r>
      <w:r w:rsidRPr="00835131">
        <w:t xml:space="preserve"> условные приговоры по д</w:t>
      </w:r>
      <w:r w:rsidRPr="00835131">
        <w:t>е</w:t>
      </w:r>
      <w:r w:rsidRPr="00835131">
        <w:t>лам о преступлениях, совершенных по расовым мотивам, несмотря на внесение в 2007 году поправк</w:t>
      </w:r>
      <w:r>
        <w:t>и</w:t>
      </w:r>
      <w:r w:rsidRPr="00835131">
        <w:t xml:space="preserve"> в Уголовный кодекс, согласно котор</w:t>
      </w:r>
      <w:r>
        <w:t>ой</w:t>
      </w:r>
      <w:r w:rsidRPr="00835131">
        <w:t xml:space="preserve"> мотив национал</w:t>
      </w:r>
      <w:r w:rsidRPr="00835131">
        <w:t>ь</w:t>
      </w:r>
      <w:r w:rsidRPr="00835131">
        <w:t>ной</w:t>
      </w:r>
      <w:r>
        <w:t>,</w:t>
      </w:r>
      <w:r w:rsidRPr="00835131">
        <w:t xml:space="preserve"> расовой и</w:t>
      </w:r>
      <w:r>
        <w:t>ли</w:t>
      </w:r>
      <w:r w:rsidRPr="00835131">
        <w:t xml:space="preserve"> религиозной ненависти или вражды представляет собой отя</w:t>
      </w:r>
      <w:r w:rsidRPr="00835131">
        <w:t>г</w:t>
      </w:r>
      <w:r w:rsidRPr="00835131">
        <w:t>чающее обстоятельство;</w:t>
      </w:r>
    </w:p>
    <w:p w:rsidR="009525FC" w:rsidRPr="00835131" w:rsidRDefault="009525FC" w:rsidP="00F8206C">
      <w:pPr>
        <w:pStyle w:val="SingleTxtGR"/>
      </w:pPr>
      <w:r w:rsidRPr="00835131">
        <w:tab/>
        <w:t>е)</w:t>
      </w:r>
      <w:r w:rsidRPr="00835131">
        <w:tab/>
        <w:t xml:space="preserve">федеральный список запрещенных экстремистских материалов и экстремистских организаций, несмотря на </w:t>
      </w:r>
      <w:r>
        <w:t xml:space="preserve">его </w:t>
      </w:r>
      <w:r w:rsidRPr="00835131">
        <w:t>недавн</w:t>
      </w:r>
      <w:r>
        <w:t>и</w:t>
      </w:r>
      <w:r w:rsidRPr="00835131">
        <w:t>е обновлени</w:t>
      </w:r>
      <w:r>
        <w:t>я</w:t>
      </w:r>
      <w:r w:rsidRPr="00835131">
        <w:t>, по-прежнему содержит противоречивую и устаревшую информацию (статья 4).</w:t>
      </w:r>
    </w:p>
    <w:p w:rsidR="009525FC" w:rsidRPr="00835131" w:rsidRDefault="009525FC" w:rsidP="00F8206C">
      <w:pPr>
        <w:pStyle w:val="SingleTxtGR"/>
        <w:rPr>
          <w:b/>
        </w:rPr>
      </w:pPr>
      <w:r w:rsidRPr="00835131">
        <w:rPr>
          <w:b/>
        </w:rPr>
        <w:t>Комитет рекомендует государству-участнику:</w:t>
      </w:r>
    </w:p>
    <w:p w:rsidR="009525FC" w:rsidRPr="00835131" w:rsidRDefault="009525FC" w:rsidP="00F8206C">
      <w:pPr>
        <w:pStyle w:val="SingleTxtGR"/>
        <w:rPr>
          <w:b/>
        </w:rPr>
      </w:pPr>
      <w:r w:rsidRPr="00835131">
        <w:rPr>
          <w:b/>
        </w:rPr>
        <w:tab/>
        <w:t>а)</w:t>
      </w:r>
      <w:r w:rsidRPr="00835131">
        <w:rPr>
          <w:b/>
        </w:rPr>
        <w:tab/>
        <w:t xml:space="preserve">систематически, </w:t>
      </w:r>
      <w:r>
        <w:rPr>
          <w:b/>
        </w:rPr>
        <w:t>решительно</w:t>
      </w:r>
      <w:r w:rsidRPr="00835131">
        <w:rPr>
          <w:b/>
        </w:rPr>
        <w:t xml:space="preserve"> и однозначно осуждать любые проявления нетерпимости, расизма и ксенофобии;</w:t>
      </w:r>
    </w:p>
    <w:p w:rsidR="009525FC" w:rsidRPr="00835131" w:rsidRDefault="009525FC" w:rsidP="00F8206C">
      <w:pPr>
        <w:pStyle w:val="SingleTxtGR"/>
        <w:rPr>
          <w:b/>
        </w:rPr>
      </w:pPr>
      <w:r w:rsidRPr="00835131">
        <w:rPr>
          <w:b/>
        </w:rPr>
        <w:tab/>
      </w:r>
      <w:r w:rsidRPr="00835131">
        <w:rPr>
          <w:b/>
          <w:lang w:val="en-US"/>
        </w:rPr>
        <w:t>b</w:t>
      </w:r>
      <w:r w:rsidRPr="00835131">
        <w:rPr>
          <w:b/>
        </w:rPr>
        <w:t>)</w:t>
      </w:r>
      <w:r w:rsidRPr="00835131">
        <w:rPr>
          <w:b/>
        </w:rPr>
        <w:tab/>
        <w:t xml:space="preserve">активизировать усилия для уделения </w:t>
      </w:r>
      <w:r>
        <w:rPr>
          <w:b/>
        </w:rPr>
        <w:t>первоочередного</w:t>
      </w:r>
      <w:r w:rsidRPr="00835131">
        <w:rPr>
          <w:b/>
        </w:rPr>
        <w:t xml:space="preserve"> вним</w:t>
      </w:r>
      <w:r w:rsidRPr="00835131">
        <w:rPr>
          <w:b/>
        </w:rPr>
        <w:t>а</w:t>
      </w:r>
      <w:r w:rsidRPr="00835131">
        <w:rPr>
          <w:b/>
        </w:rPr>
        <w:t>ния борьбе с экстремистскими организациями и их членами, участвующ</w:t>
      </w:r>
      <w:r w:rsidRPr="00835131">
        <w:rPr>
          <w:b/>
        </w:rPr>
        <w:t>и</w:t>
      </w:r>
      <w:r w:rsidRPr="00835131">
        <w:rPr>
          <w:b/>
        </w:rPr>
        <w:t xml:space="preserve">ми в актах расовой дискриминации, </w:t>
      </w:r>
      <w:r>
        <w:rPr>
          <w:b/>
        </w:rPr>
        <w:t>в рамках применения</w:t>
      </w:r>
      <w:r w:rsidRPr="00835131">
        <w:rPr>
          <w:b/>
        </w:rPr>
        <w:t xml:space="preserve"> положени</w:t>
      </w:r>
      <w:r>
        <w:rPr>
          <w:b/>
        </w:rPr>
        <w:t>й</w:t>
      </w:r>
      <w:r w:rsidRPr="00835131">
        <w:rPr>
          <w:b/>
        </w:rPr>
        <w:t xml:space="preserve"> з</w:t>
      </w:r>
      <w:r w:rsidRPr="00835131">
        <w:rPr>
          <w:b/>
        </w:rPr>
        <w:t>а</w:t>
      </w:r>
      <w:r w:rsidRPr="00835131">
        <w:rPr>
          <w:b/>
        </w:rPr>
        <w:t>кона "О противодействии экстремистской деятельности" и статьи 282 Уг</w:t>
      </w:r>
      <w:r w:rsidRPr="00835131">
        <w:rPr>
          <w:b/>
        </w:rPr>
        <w:t>о</w:t>
      </w:r>
      <w:r w:rsidRPr="00835131">
        <w:rPr>
          <w:b/>
        </w:rPr>
        <w:t>ловного кодекса;</w:t>
      </w:r>
    </w:p>
    <w:p w:rsidR="009525FC" w:rsidRPr="00835131" w:rsidRDefault="009525FC" w:rsidP="00F8206C">
      <w:pPr>
        <w:pStyle w:val="SingleTxtGR"/>
        <w:rPr>
          <w:b/>
        </w:rPr>
      </w:pPr>
      <w:r w:rsidRPr="00835131">
        <w:rPr>
          <w:b/>
        </w:rPr>
        <w:tab/>
        <w:t>с)</w:t>
      </w:r>
      <w:r w:rsidRPr="00835131">
        <w:rPr>
          <w:b/>
        </w:rPr>
        <w:tab/>
        <w:t xml:space="preserve">обеспечить принятие </w:t>
      </w:r>
      <w:r>
        <w:rPr>
          <w:b/>
        </w:rPr>
        <w:t>оперативных мер</w:t>
      </w:r>
      <w:r w:rsidRPr="00835131">
        <w:rPr>
          <w:b/>
        </w:rPr>
        <w:t xml:space="preserve"> сотрудниками полиции, прокуратуры и судебных органов при расследовании преступлений, сове</w:t>
      </w:r>
      <w:r w:rsidRPr="00835131">
        <w:rPr>
          <w:b/>
        </w:rPr>
        <w:t>р</w:t>
      </w:r>
      <w:r w:rsidRPr="00835131">
        <w:rPr>
          <w:b/>
        </w:rPr>
        <w:t>шенных по расовым мотивам, и назначении виновным надлежащих мер наказания, а также продолжать разрабатывать учебные и информац</w:t>
      </w:r>
      <w:r w:rsidRPr="00835131">
        <w:rPr>
          <w:b/>
        </w:rPr>
        <w:t>и</w:t>
      </w:r>
      <w:r w:rsidRPr="00835131">
        <w:rPr>
          <w:b/>
        </w:rPr>
        <w:t>онно-просветительские программы для этих органов;</w:t>
      </w:r>
    </w:p>
    <w:p w:rsidR="009525FC" w:rsidRPr="00835131" w:rsidRDefault="009525FC" w:rsidP="00F8206C">
      <w:pPr>
        <w:pStyle w:val="SingleTxtGR"/>
        <w:rPr>
          <w:b/>
        </w:rPr>
      </w:pPr>
      <w:r w:rsidRPr="00835131">
        <w:rPr>
          <w:b/>
        </w:rPr>
        <w:tab/>
      </w:r>
      <w:r w:rsidRPr="00835131">
        <w:rPr>
          <w:b/>
          <w:lang w:val="en-US"/>
        </w:rPr>
        <w:t>d</w:t>
      </w:r>
      <w:r w:rsidRPr="00835131">
        <w:rPr>
          <w:b/>
        </w:rPr>
        <w:t>)</w:t>
      </w:r>
      <w:r w:rsidRPr="00835131">
        <w:rPr>
          <w:b/>
        </w:rPr>
        <w:tab/>
        <w:t>собирать и публиковать статистические данные о преступлен</w:t>
      </w:r>
      <w:r w:rsidRPr="00835131">
        <w:rPr>
          <w:b/>
        </w:rPr>
        <w:t>и</w:t>
      </w:r>
      <w:r w:rsidRPr="00835131">
        <w:rPr>
          <w:b/>
        </w:rPr>
        <w:t>ях на почве ненависти в государстве-участнике в разбивке по тип</w:t>
      </w:r>
      <w:r>
        <w:rPr>
          <w:b/>
        </w:rPr>
        <w:t>ам</w:t>
      </w:r>
      <w:r w:rsidRPr="00835131">
        <w:rPr>
          <w:b/>
        </w:rPr>
        <w:t xml:space="preserve"> пр</w:t>
      </w:r>
      <w:r w:rsidRPr="00835131">
        <w:rPr>
          <w:b/>
        </w:rPr>
        <w:t>е</w:t>
      </w:r>
      <w:r w:rsidRPr="00835131">
        <w:rPr>
          <w:b/>
        </w:rPr>
        <w:t>ступлени</w:t>
      </w:r>
      <w:r>
        <w:rPr>
          <w:b/>
        </w:rPr>
        <w:t>й</w:t>
      </w:r>
      <w:r w:rsidRPr="00835131">
        <w:rPr>
          <w:b/>
        </w:rPr>
        <w:t>, мест</w:t>
      </w:r>
      <w:r>
        <w:rPr>
          <w:b/>
        </w:rPr>
        <w:t>ам</w:t>
      </w:r>
      <w:r w:rsidRPr="00835131">
        <w:rPr>
          <w:b/>
        </w:rPr>
        <w:t xml:space="preserve"> </w:t>
      </w:r>
      <w:r>
        <w:rPr>
          <w:b/>
        </w:rPr>
        <w:t>и</w:t>
      </w:r>
      <w:r w:rsidR="002260B5">
        <w:rPr>
          <w:b/>
        </w:rPr>
        <w:t>х</w:t>
      </w:r>
      <w:r w:rsidRPr="00835131">
        <w:rPr>
          <w:b/>
        </w:rPr>
        <w:t xml:space="preserve"> совершения и количеству жертв. Такие статистич</w:t>
      </w:r>
      <w:r w:rsidRPr="00835131">
        <w:rPr>
          <w:b/>
        </w:rPr>
        <w:t>е</w:t>
      </w:r>
      <w:r w:rsidRPr="00835131">
        <w:rPr>
          <w:b/>
        </w:rPr>
        <w:t>ские данные должны основываться на судебных решениях с учетом как оправдательных, так и обвинительных приговоров.</w:t>
      </w:r>
    </w:p>
    <w:p w:rsidR="009525FC" w:rsidRPr="00835131" w:rsidRDefault="009525FC" w:rsidP="00F8206C">
      <w:pPr>
        <w:pStyle w:val="H23GR"/>
      </w:pPr>
      <w:r>
        <w:tab/>
      </w:r>
      <w:r>
        <w:tab/>
      </w:r>
      <w:r w:rsidRPr="00835131">
        <w:t>Ненавистнические высказывания расистского характера</w:t>
      </w:r>
    </w:p>
    <w:p w:rsidR="009525FC" w:rsidRPr="00D507E7" w:rsidRDefault="009525FC" w:rsidP="00F8206C">
      <w:pPr>
        <w:pStyle w:val="SingleTxtGR"/>
      </w:pPr>
      <w:r w:rsidRPr="00835131">
        <w:t>12.</w:t>
      </w:r>
      <w:r w:rsidRPr="00835131">
        <w:tab/>
        <w:t>Комитет серьезно обеспокоен тем, что</w:t>
      </w:r>
      <w:r>
        <w:t>:</w:t>
      </w:r>
    </w:p>
    <w:p w:rsidR="009525FC" w:rsidRPr="00A82763" w:rsidRDefault="009525FC" w:rsidP="00F8206C">
      <w:pPr>
        <w:pStyle w:val="SingleTxtGR"/>
      </w:pPr>
      <w:r w:rsidRPr="00A82763">
        <w:rPr>
          <w:lang w:val="en-US"/>
        </w:rPr>
        <w:tab/>
        <w:t>a</w:t>
      </w:r>
      <w:r>
        <w:t>)</w:t>
      </w:r>
      <w:r>
        <w:tab/>
        <w:t>согласно сообщениям</w:t>
      </w:r>
      <w:r w:rsidRPr="00A82763">
        <w:t xml:space="preserve">, экстремистские группы, </w:t>
      </w:r>
      <w:r>
        <w:t>отстаивающие</w:t>
      </w:r>
      <w:r w:rsidRPr="00A82763">
        <w:t xml:space="preserve"> идеи исключительности и превосходства по признаку национальной принадлежн</w:t>
      </w:r>
      <w:r w:rsidRPr="00A82763">
        <w:t>о</w:t>
      </w:r>
      <w:r w:rsidRPr="00A82763">
        <w:t xml:space="preserve">сти, такие как группы неонацистов, стали играть более активную и </w:t>
      </w:r>
      <w:r>
        <w:t>заметную</w:t>
      </w:r>
      <w:r w:rsidRPr="00A82763">
        <w:t xml:space="preserve"> роль в общественной жизни, открыто выражая свои расистские и ксенофобские взгл</w:t>
      </w:r>
      <w:r w:rsidRPr="00A82763">
        <w:t>я</w:t>
      </w:r>
      <w:r w:rsidRPr="00A82763">
        <w:t>ды;</w:t>
      </w:r>
    </w:p>
    <w:p w:rsidR="009525FC" w:rsidRPr="00A82763" w:rsidRDefault="009525FC" w:rsidP="00F8206C">
      <w:pPr>
        <w:pStyle w:val="SingleTxtGR"/>
      </w:pPr>
      <w:r w:rsidRPr="00A82763">
        <w:tab/>
      </w:r>
      <w:r w:rsidRPr="00A82763">
        <w:rPr>
          <w:lang w:val="en-US"/>
        </w:rPr>
        <w:t>b</w:t>
      </w:r>
      <w:r>
        <w:t>)</w:t>
      </w:r>
      <w:r>
        <w:tab/>
        <w:t>должностные лица не всег</w:t>
      </w:r>
      <w:r w:rsidRPr="00A82763">
        <w:t>д</w:t>
      </w:r>
      <w:r>
        <w:t>а</w:t>
      </w:r>
      <w:r w:rsidRPr="00A82763">
        <w:t xml:space="preserve"> публично осуждают расистские или ксенофобские заявления;</w:t>
      </w:r>
    </w:p>
    <w:p w:rsidR="009525FC" w:rsidRPr="00A82763" w:rsidRDefault="009525FC" w:rsidP="00F8206C">
      <w:pPr>
        <w:pStyle w:val="SingleTxtGR"/>
      </w:pPr>
      <w:r w:rsidRPr="00A82763">
        <w:tab/>
        <w:t>с)</w:t>
      </w:r>
      <w:r w:rsidRPr="00A82763">
        <w:tab/>
        <w:t xml:space="preserve">политики стали все чаще </w:t>
      </w:r>
      <w:r>
        <w:t>использовать ксенофобскую</w:t>
      </w:r>
      <w:r w:rsidRPr="00A82763">
        <w:t xml:space="preserve"> и расистск</w:t>
      </w:r>
      <w:r>
        <w:t>ую</w:t>
      </w:r>
      <w:r w:rsidRPr="00A82763">
        <w:t xml:space="preserve"> </w:t>
      </w:r>
      <w:r>
        <w:t>риторику</w:t>
      </w:r>
      <w:r w:rsidRPr="00A82763">
        <w:t xml:space="preserve">, в частности в контексте предвыборных кампаний, часто ассоциируя </w:t>
      </w:r>
      <w:r>
        <w:t>цыган</w:t>
      </w:r>
      <w:r w:rsidRPr="00A82763">
        <w:t xml:space="preserve"> с наркоторговлей и преступной деятельностью, а также мигрантов и в</w:t>
      </w:r>
      <w:r w:rsidRPr="00A82763">
        <w:t>ы</w:t>
      </w:r>
      <w:r w:rsidRPr="00A82763">
        <w:t xml:space="preserve">ходцев с Кавказа с </w:t>
      </w:r>
      <w:r>
        <w:t>криминальной</w:t>
      </w:r>
      <w:r w:rsidRPr="00A82763">
        <w:t xml:space="preserve"> деятельностью;</w:t>
      </w:r>
    </w:p>
    <w:p w:rsidR="009525FC" w:rsidRPr="00A82763" w:rsidRDefault="009525FC" w:rsidP="00F8206C">
      <w:pPr>
        <w:pStyle w:val="SingleTxtGR"/>
      </w:pPr>
      <w:r w:rsidRPr="00A82763">
        <w:tab/>
      </w:r>
      <w:r w:rsidRPr="00A82763">
        <w:rPr>
          <w:lang w:val="en-US"/>
        </w:rPr>
        <w:t>d</w:t>
      </w:r>
      <w:r w:rsidRPr="00A82763">
        <w:t>)</w:t>
      </w:r>
      <w:r w:rsidRPr="00A82763">
        <w:tab/>
        <w:t>СМИ продолжают распространять негативные стереотипы и пред</w:t>
      </w:r>
      <w:r w:rsidRPr="00A82763">
        <w:t>у</w:t>
      </w:r>
      <w:r w:rsidRPr="00A82763">
        <w:t xml:space="preserve">беждения в отношении групп меньшинств, включая </w:t>
      </w:r>
      <w:r>
        <w:t>цыган</w:t>
      </w:r>
      <w:r w:rsidRPr="00A82763">
        <w:t xml:space="preserve"> и чеченцев;</w:t>
      </w:r>
    </w:p>
    <w:p w:rsidR="009525FC" w:rsidRPr="00A82763" w:rsidRDefault="009525FC" w:rsidP="00F8206C">
      <w:pPr>
        <w:pStyle w:val="SingleTxtGR"/>
      </w:pPr>
      <w:r w:rsidRPr="00A82763">
        <w:tab/>
        <w:t>е)</w:t>
      </w:r>
      <w:r w:rsidRPr="00A82763">
        <w:tab/>
        <w:t>такие идеи стали все чаще распространяться через Интернет (ст</w:t>
      </w:r>
      <w:r w:rsidRPr="00A82763">
        <w:t>а</w:t>
      </w:r>
      <w:r w:rsidRPr="00A82763">
        <w:t>тья 4).</w:t>
      </w:r>
    </w:p>
    <w:p w:rsidR="009525FC" w:rsidRPr="00A82763" w:rsidRDefault="009525FC" w:rsidP="00F8206C">
      <w:pPr>
        <w:pStyle w:val="H23GR"/>
      </w:pPr>
      <w:r>
        <w:tab/>
      </w:r>
      <w:r>
        <w:tab/>
      </w:r>
      <w:r w:rsidRPr="00A82763">
        <w:t>Комитет рекомендует государству-участнику:</w:t>
      </w:r>
    </w:p>
    <w:p w:rsidR="009525FC" w:rsidRPr="00A82763" w:rsidRDefault="009525FC" w:rsidP="00F8206C">
      <w:pPr>
        <w:pStyle w:val="SingleTxtGR"/>
        <w:rPr>
          <w:b/>
        </w:rPr>
      </w:pPr>
      <w:r w:rsidRPr="00A82763">
        <w:rPr>
          <w:b/>
        </w:rPr>
        <w:tab/>
        <w:t>а)</w:t>
      </w:r>
      <w:r w:rsidRPr="00A82763">
        <w:rPr>
          <w:b/>
        </w:rPr>
        <w:tab/>
        <w:t xml:space="preserve">систематически, </w:t>
      </w:r>
      <w:r>
        <w:rPr>
          <w:b/>
        </w:rPr>
        <w:t>решительно</w:t>
      </w:r>
      <w:r w:rsidRPr="00A82763">
        <w:rPr>
          <w:b/>
        </w:rPr>
        <w:t xml:space="preserve"> и однозначно осуждать любое ра</w:t>
      </w:r>
      <w:r w:rsidRPr="00A82763">
        <w:rPr>
          <w:b/>
        </w:rPr>
        <w:t>с</w:t>
      </w:r>
      <w:r w:rsidRPr="00A82763">
        <w:rPr>
          <w:b/>
        </w:rPr>
        <w:t>пространение идей, основанных на расовом превосходстве или ненависти, любое подстрекательство к расовой дискриминации и подстрекательство к</w:t>
      </w:r>
      <w:r>
        <w:rPr>
          <w:b/>
        </w:rPr>
        <w:t> </w:t>
      </w:r>
      <w:r w:rsidRPr="00A82763">
        <w:rPr>
          <w:b/>
        </w:rPr>
        <w:t xml:space="preserve">насилию в отношении </w:t>
      </w:r>
      <w:r>
        <w:rPr>
          <w:b/>
        </w:rPr>
        <w:t xml:space="preserve">лиц </w:t>
      </w:r>
      <w:r w:rsidRPr="00A82763">
        <w:rPr>
          <w:b/>
        </w:rPr>
        <w:t>какой-либо расы или группы или каких-либо лиц другого цвета кожи или национального происхождения;</w:t>
      </w:r>
    </w:p>
    <w:p w:rsidR="009525FC" w:rsidRPr="00A82763" w:rsidRDefault="009525FC" w:rsidP="00F8206C">
      <w:pPr>
        <w:pStyle w:val="SingleTxtGR"/>
        <w:rPr>
          <w:b/>
        </w:rPr>
      </w:pPr>
      <w:r w:rsidRPr="00A82763">
        <w:rPr>
          <w:b/>
        </w:rPr>
        <w:tab/>
      </w:r>
      <w:r w:rsidRPr="00A82763">
        <w:rPr>
          <w:b/>
          <w:lang w:val="en-US"/>
        </w:rPr>
        <w:t>b</w:t>
      </w:r>
      <w:r w:rsidRPr="00A82763">
        <w:rPr>
          <w:b/>
        </w:rPr>
        <w:t>)</w:t>
      </w:r>
      <w:r w:rsidRPr="00A82763">
        <w:rPr>
          <w:b/>
        </w:rPr>
        <w:tab/>
        <w:t xml:space="preserve">обеспечить </w:t>
      </w:r>
      <w:r>
        <w:rPr>
          <w:b/>
        </w:rPr>
        <w:t>применение</w:t>
      </w:r>
      <w:r w:rsidRPr="00A82763">
        <w:rPr>
          <w:b/>
        </w:rPr>
        <w:t xml:space="preserve"> надлежащих </w:t>
      </w:r>
      <w:r>
        <w:rPr>
          <w:b/>
        </w:rPr>
        <w:t>санкций</w:t>
      </w:r>
      <w:r w:rsidRPr="00A82763">
        <w:rPr>
          <w:b/>
        </w:rPr>
        <w:t xml:space="preserve"> в отношении п</w:t>
      </w:r>
      <w:r w:rsidRPr="00A82763">
        <w:rPr>
          <w:b/>
        </w:rPr>
        <w:t>о</w:t>
      </w:r>
      <w:r w:rsidRPr="00A82763">
        <w:rPr>
          <w:b/>
        </w:rPr>
        <w:t xml:space="preserve">литиков, </w:t>
      </w:r>
      <w:r>
        <w:rPr>
          <w:b/>
        </w:rPr>
        <w:t>разжигающих</w:t>
      </w:r>
      <w:r w:rsidRPr="00A82763">
        <w:rPr>
          <w:b/>
        </w:rPr>
        <w:t xml:space="preserve"> нетерпимость или подстрекательство к ненависти, в соответствии с пунктом с) статьи 4 Конвенции. В связи </w:t>
      </w:r>
      <w:r>
        <w:rPr>
          <w:b/>
        </w:rPr>
        <w:t xml:space="preserve">с этим </w:t>
      </w:r>
      <w:r w:rsidRPr="00A82763">
        <w:rPr>
          <w:b/>
        </w:rPr>
        <w:t xml:space="preserve">Комитет приветствует обязательство, взятое </w:t>
      </w:r>
      <w:r>
        <w:rPr>
          <w:b/>
        </w:rPr>
        <w:t xml:space="preserve">на себя </w:t>
      </w:r>
      <w:r w:rsidRPr="00A82763">
        <w:rPr>
          <w:b/>
        </w:rPr>
        <w:t>государством-участником в х</w:t>
      </w:r>
      <w:r w:rsidRPr="00A82763">
        <w:rPr>
          <w:b/>
        </w:rPr>
        <w:t>о</w:t>
      </w:r>
      <w:r w:rsidRPr="00A82763">
        <w:rPr>
          <w:b/>
        </w:rPr>
        <w:t xml:space="preserve">де диалога с Комитетом, по принятию </w:t>
      </w:r>
      <w:r>
        <w:rPr>
          <w:b/>
        </w:rPr>
        <w:t>последующих</w:t>
      </w:r>
      <w:r w:rsidRPr="00A82763">
        <w:rPr>
          <w:b/>
        </w:rPr>
        <w:t xml:space="preserve"> мер в связи с </w:t>
      </w:r>
      <w:r>
        <w:rPr>
          <w:b/>
        </w:rPr>
        <w:t>закрыт</w:t>
      </w:r>
      <w:r>
        <w:rPr>
          <w:b/>
        </w:rPr>
        <w:t>и</w:t>
      </w:r>
      <w:r>
        <w:rPr>
          <w:b/>
        </w:rPr>
        <w:t>ем</w:t>
      </w:r>
      <w:r w:rsidRPr="00A82763">
        <w:rPr>
          <w:b/>
        </w:rPr>
        <w:t xml:space="preserve"> судебных дел против мэра Сочи Пахомова, который в октябре 2009 года публично заявил, что всех цыган и бомжей необходимо вывезти из С</w:t>
      </w:r>
      <w:r w:rsidRPr="00A82763">
        <w:rPr>
          <w:b/>
        </w:rPr>
        <w:t>о</w:t>
      </w:r>
      <w:r w:rsidRPr="00A82763">
        <w:rPr>
          <w:b/>
        </w:rPr>
        <w:t>чи на строительные объекты, расположенные за чертой города, для выполнения пр</w:t>
      </w:r>
      <w:r w:rsidRPr="00A82763">
        <w:rPr>
          <w:b/>
        </w:rPr>
        <w:t>и</w:t>
      </w:r>
      <w:r w:rsidRPr="00A82763">
        <w:rPr>
          <w:b/>
        </w:rPr>
        <w:t>нудительных работ;</w:t>
      </w:r>
    </w:p>
    <w:p w:rsidR="009525FC" w:rsidRPr="00A82763" w:rsidRDefault="009525FC" w:rsidP="00F8206C">
      <w:pPr>
        <w:pStyle w:val="SingleTxtGR"/>
        <w:rPr>
          <w:b/>
        </w:rPr>
      </w:pPr>
      <w:r w:rsidRPr="00A82763">
        <w:rPr>
          <w:b/>
        </w:rPr>
        <w:tab/>
        <w:t>с)</w:t>
      </w:r>
      <w:r w:rsidRPr="00A82763">
        <w:rPr>
          <w:b/>
        </w:rPr>
        <w:tab/>
        <w:t xml:space="preserve">побуждать работников СМИ поощрять терпимость и уважение к </w:t>
      </w:r>
      <w:r>
        <w:rPr>
          <w:b/>
        </w:rPr>
        <w:t>национальному</w:t>
      </w:r>
      <w:r w:rsidRPr="00A82763">
        <w:rPr>
          <w:b/>
        </w:rPr>
        <w:t xml:space="preserve"> и культурному разнообразию, в том числе за счет их б</w:t>
      </w:r>
      <w:r w:rsidRPr="00A82763">
        <w:rPr>
          <w:b/>
        </w:rPr>
        <w:t>о</w:t>
      </w:r>
      <w:r w:rsidRPr="00A82763">
        <w:rPr>
          <w:b/>
        </w:rPr>
        <w:t xml:space="preserve">лее </w:t>
      </w:r>
      <w:r>
        <w:rPr>
          <w:b/>
        </w:rPr>
        <w:t>энергичного</w:t>
      </w:r>
      <w:r w:rsidRPr="00A82763">
        <w:rPr>
          <w:b/>
        </w:rPr>
        <w:t xml:space="preserve"> просвещения и информирования о нормах професси</w:t>
      </w:r>
      <w:r w:rsidRPr="00A82763">
        <w:rPr>
          <w:b/>
        </w:rPr>
        <w:t>о</w:t>
      </w:r>
      <w:r w:rsidRPr="00A82763">
        <w:rPr>
          <w:b/>
        </w:rPr>
        <w:t>нальной этики, а также за счет более эффективного применения сущес</w:t>
      </w:r>
      <w:r w:rsidRPr="00A82763">
        <w:rPr>
          <w:b/>
        </w:rPr>
        <w:t>т</w:t>
      </w:r>
      <w:r w:rsidRPr="00A82763">
        <w:rPr>
          <w:b/>
        </w:rPr>
        <w:t>вующих м</w:t>
      </w:r>
      <w:r w:rsidRPr="00A82763">
        <w:rPr>
          <w:b/>
        </w:rPr>
        <w:t>е</w:t>
      </w:r>
      <w:r w:rsidRPr="00A82763">
        <w:rPr>
          <w:b/>
        </w:rPr>
        <w:t>ханизмов саморегулирования СМИ;</w:t>
      </w:r>
    </w:p>
    <w:p w:rsidR="009525FC" w:rsidRPr="00A82763" w:rsidRDefault="009525FC" w:rsidP="00F8206C">
      <w:pPr>
        <w:pStyle w:val="SingleTxtGR"/>
        <w:rPr>
          <w:b/>
        </w:rPr>
      </w:pPr>
      <w:r w:rsidRPr="00A82763">
        <w:rPr>
          <w:b/>
        </w:rPr>
        <w:tab/>
      </w:r>
      <w:r w:rsidRPr="00A82763">
        <w:rPr>
          <w:b/>
          <w:lang w:val="en-US"/>
        </w:rPr>
        <w:t>d</w:t>
      </w:r>
      <w:r w:rsidRPr="00A82763">
        <w:rPr>
          <w:b/>
        </w:rPr>
        <w:t>)</w:t>
      </w:r>
      <w:r w:rsidRPr="00A82763">
        <w:rPr>
          <w:b/>
        </w:rPr>
        <w:tab/>
        <w:t xml:space="preserve">создать эффективные механизмы </w:t>
      </w:r>
      <w:r>
        <w:rPr>
          <w:b/>
        </w:rPr>
        <w:t xml:space="preserve">для </w:t>
      </w:r>
      <w:r w:rsidRPr="00A82763">
        <w:rPr>
          <w:b/>
        </w:rPr>
        <w:t>борьбы с ненавистнич</w:t>
      </w:r>
      <w:r w:rsidRPr="00A82763">
        <w:rPr>
          <w:b/>
        </w:rPr>
        <w:t>е</w:t>
      </w:r>
      <w:r w:rsidRPr="00A82763">
        <w:rPr>
          <w:b/>
        </w:rPr>
        <w:t>скими высказываниями, распространяемыми в Интернете, обеспечив при этом наличие надлежащих защитных средств для предупреждения любого н</w:t>
      </w:r>
      <w:r w:rsidRPr="00A82763">
        <w:rPr>
          <w:b/>
        </w:rPr>
        <w:t>е</w:t>
      </w:r>
      <w:r w:rsidRPr="00A82763">
        <w:rPr>
          <w:b/>
        </w:rPr>
        <w:t>правомерного ущемления права на свободное выражение мнений.</w:t>
      </w:r>
    </w:p>
    <w:p w:rsidR="009525FC" w:rsidRPr="00A82763" w:rsidRDefault="001F2BBC" w:rsidP="001F2BBC">
      <w:pPr>
        <w:pStyle w:val="H23GR"/>
      </w:pPr>
      <w:r>
        <w:tab/>
      </w:r>
      <w:r>
        <w:tab/>
      </w:r>
      <w:r w:rsidR="009525FC" w:rsidRPr="00A82763">
        <w:t xml:space="preserve">Закон о противодействии экстремистской деятельности </w:t>
      </w:r>
      <w:r w:rsidR="00070DA2">
        <w:br/>
      </w:r>
      <w:r w:rsidR="009525FC" w:rsidRPr="00A82763">
        <w:t>и закон об "иностранных агентах"</w:t>
      </w:r>
    </w:p>
    <w:p w:rsidR="009525FC" w:rsidRPr="00A82763" w:rsidRDefault="009525FC" w:rsidP="00F8206C">
      <w:pPr>
        <w:pStyle w:val="SingleTxtGR"/>
      </w:pPr>
      <w:r w:rsidRPr="00A82763">
        <w:t>13.</w:t>
      </w:r>
      <w:r w:rsidRPr="00A82763">
        <w:tab/>
        <w:t>Несмотря на предоставленную государством-участником информацию о</w:t>
      </w:r>
      <w:r>
        <w:t> </w:t>
      </w:r>
      <w:r w:rsidRPr="00A82763">
        <w:t>мерах, принимаемых для введения более точного определения понятия "эк</w:t>
      </w:r>
      <w:r w:rsidRPr="00A82763">
        <w:t>с</w:t>
      </w:r>
      <w:r w:rsidRPr="00A82763">
        <w:t>тремизм" (</w:t>
      </w:r>
      <w:r w:rsidRPr="00A82763">
        <w:rPr>
          <w:lang w:val="en-GB"/>
        </w:rPr>
        <w:t>CERD</w:t>
      </w:r>
      <w:r w:rsidRPr="00A82763">
        <w:t>/</w:t>
      </w:r>
      <w:r w:rsidRPr="00A82763">
        <w:rPr>
          <w:lang w:val="en-GB"/>
        </w:rPr>
        <w:t>C</w:t>
      </w:r>
      <w:r w:rsidRPr="00A82763">
        <w:t>/</w:t>
      </w:r>
      <w:r w:rsidRPr="00A82763">
        <w:rPr>
          <w:lang w:val="en-GB"/>
        </w:rPr>
        <w:t>RUS</w:t>
      </w:r>
      <w:r w:rsidRPr="00A82763">
        <w:t>/20-22, пункты 107</w:t>
      </w:r>
      <w:r w:rsidR="001F2BBC">
        <w:t>−</w:t>
      </w:r>
      <w:r w:rsidRPr="00A82763">
        <w:t>113), К</w:t>
      </w:r>
      <w:r w:rsidRPr="00A82763">
        <w:t>о</w:t>
      </w:r>
      <w:r w:rsidRPr="00A82763">
        <w:t xml:space="preserve">митет вновь выражает свою обеспокоенность </w:t>
      </w:r>
      <w:r>
        <w:t>по поводу того, что в Ф</w:t>
      </w:r>
      <w:r w:rsidRPr="00A82763">
        <w:t>едеральном законе № 114 от и</w:t>
      </w:r>
      <w:r w:rsidRPr="00A82763">
        <w:t>ю</w:t>
      </w:r>
      <w:r w:rsidRPr="00A82763">
        <w:t>ля 2002</w:t>
      </w:r>
      <w:r>
        <w:t> </w:t>
      </w:r>
      <w:r w:rsidRPr="00A82763">
        <w:t>года "О противодействии экстремистской деятель</w:t>
      </w:r>
      <w:r>
        <w:t>ности", а также в</w:t>
      </w:r>
      <w:r w:rsidRPr="00A82763">
        <w:t xml:space="preserve"> стат</w:t>
      </w:r>
      <w:r w:rsidRPr="00A82763">
        <w:t>ь</w:t>
      </w:r>
      <w:r w:rsidRPr="00A82763">
        <w:t>ях</w:t>
      </w:r>
      <w:r>
        <w:t> </w:t>
      </w:r>
      <w:r w:rsidRPr="00A82763">
        <w:t xml:space="preserve">280 и 282 Уголовного кодекса по-прежнему сохраняется </w:t>
      </w:r>
      <w:r>
        <w:t>слишком</w:t>
      </w:r>
      <w:r w:rsidRPr="00A82763">
        <w:t xml:space="preserve"> широкое и</w:t>
      </w:r>
      <w:r>
        <w:t> расплывчатое</w:t>
      </w:r>
      <w:r w:rsidRPr="00A82763">
        <w:t xml:space="preserve"> определение понятия "экстремистская деятельность", что м</w:t>
      </w:r>
      <w:r w:rsidRPr="00A82763">
        <w:t>о</w:t>
      </w:r>
      <w:r w:rsidRPr="00A82763">
        <w:t>жет приводить к его произвольному применению (</w:t>
      </w:r>
      <w:r w:rsidRPr="00A82763">
        <w:rPr>
          <w:lang w:val="en-GB"/>
        </w:rPr>
        <w:t>CERD</w:t>
      </w:r>
      <w:r w:rsidRPr="00A82763">
        <w:t>/</w:t>
      </w:r>
      <w:r w:rsidRPr="00A82763">
        <w:rPr>
          <w:lang w:val="en-GB"/>
        </w:rPr>
        <w:t>C</w:t>
      </w:r>
      <w:r w:rsidRPr="00A82763">
        <w:t>/</w:t>
      </w:r>
      <w:r w:rsidRPr="00A82763">
        <w:rPr>
          <w:lang w:val="en-GB"/>
        </w:rPr>
        <w:t>RUS</w:t>
      </w:r>
      <w:r w:rsidRPr="00A82763">
        <w:t>/</w:t>
      </w:r>
      <w:r w:rsidRPr="00A82763">
        <w:rPr>
          <w:lang w:val="en-GB"/>
        </w:rPr>
        <w:t>CO</w:t>
      </w:r>
      <w:r w:rsidRPr="00A82763">
        <w:t>/19, пункт</w:t>
      </w:r>
      <w:r w:rsidR="001F2BBC">
        <w:t> </w:t>
      </w:r>
      <w:r w:rsidRPr="00A82763">
        <w:t>17). Кро</w:t>
      </w:r>
      <w:r>
        <w:t>ме того, К</w:t>
      </w:r>
      <w:r w:rsidRPr="00A82763">
        <w:t>омитет обеспокоен принятие</w:t>
      </w:r>
      <w:r>
        <w:t>м</w:t>
      </w:r>
      <w:r w:rsidR="001F2BBC">
        <w:t xml:space="preserve"> Ф</w:t>
      </w:r>
      <w:r w:rsidRPr="00A82763">
        <w:t>едерального закона о регулировании деятельности некоммерческих организаций, выполняющих фун</w:t>
      </w:r>
      <w:r w:rsidRPr="00A82763">
        <w:t>к</w:t>
      </w:r>
      <w:r w:rsidRPr="00A82763">
        <w:t>ции иностранного агента, который вступил в силу в ноябре 2012 года, а также его потенциальным влиянием на способность неправительственных о</w:t>
      </w:r>
      <w:r w:rsidRPr="00A82763">
        <w:t>р</w:t>
      </w:r>
      <w:r w:rsidRPr="00A82763">
        <w:t>ганизаций, занимающихся поощрением и защитой прав национальных и рел</w:t>
      </w:r>
      <w:r w:rsidRPr="00A82763">
        <w:t>и</w:t>
      </w:r>
      <w:r w:rsidRPr="00A82763">
        <w:t>гиозных меньшинств, коренных народов и других уязвимых групп, продолжать осуществлять свою зако</w:t>
      </w:r>
      <w:r w:rsidRPr="00A82763">
        <w:t>н</w:t>
      </w:r>
      <w:r w:rsidRPr="00A82763">
        <w:t>ную деятельность (статьи 2 и 4).</w:t>
      </w:r>
    </w:p>
    <w:p w:rsidR="009525FC" w:rsidRPr="00A82763" w:rsidRDefault="009525FC" w:rsidP="00F8206C">
      <w:pPr>
        <w:pStyle w:val="SingleTxtGR"/>
        <w:rPr>
          <w:b/>
        </w:rPr>
      </w:pPr>
      <w:r w:rsidRPr="00A82763">
        <w:rPr>
          <w:b/>
        </w:rPr>
        <w:t>Комитет рекомендует государству-участнику переформулировать опред</w:t>
      </w:r>
      <w:r w:rsidRPr="00A82763">
        <w:rPr>
          <w:b/>
        </w:rPr>
        <w:t>е</w:t>
      </w:r>
      <w:r w:rsidRPr="00A82763">
        <w:rPr>
          <w:b/>
        </w:rPr>
        <w:t>ление экстремизма, содержащееся в Законе "О противодействии экстрем</w:t>
      </w:r>
      <w:r w:rsidRPr="00A82763">
        <w:rPr>
          <w:b/>
        </w:rPr>
        <w:t>и</w:t>
      </w:r>
      <w:r w:rsidRPr="00A82763">
        <w:rPr>
          <w:b/>
        </w:rPr>
        <w:t>стской деятельности" и в статьях 280 и 282 Уголовного кодекса, чт</w:t>
      </w:r>
      <w:r w:rsidRPr="00A82763">
        <w:rPr>
          <w:b/>
        </w:rPr>
        <w:t>о</w:t>
      </w:r>
      <w:r w:rsidRPr="00A82763">
        <w:rPr>
          <w:b/>
        </w:rPr>
        <w:t>бы оно было ясным и четким и охватывало исключительно ак</w:t>
      </w:r>
      <w:r>
        <w:rPr>
          <w:b/>
        </w:rPr>
        <w:t>ты насилия, по</w:t>
      </w:r>
      <w:r>
        <w:rPr>
          <w:b/>
        </w:rPr>
        <w:t>д</w:t>
      </w:r>
      <w:r>
        <w:rPr>
          <w:b/>
        </w:rPr>
        <w:t>стрекательство</w:t>
      </w:r>
      <w:r w:rsidRPr="00A82763">
        <w:rPr>
          <w:b/>
        </w:rPr>
        <w:t xml:space="preserve"> к таким актам и участие в деятельности организаций, к</w:t>
      </w:r>
      <w:r w:rsidRPr="00A82763">
        <w:rPr>
          <w:b/>
        </w:rPr>
        <w:t>о</w:t>
      </w:r>
      <w:r w:rsidRPr="00A82763">
        <w:rPr>
          <w:b/>
        </w:rPr>
        <w:t>торые поощряют расовую дис</w:t>
      </w:r>
      <w:r>
        <w:rPr>
          <w:b/>
        </w:rPr>
        <w:t>криминацию и подстрекают</w:t>
      </w:r>
      <w:r w:rsidRPr="00A82763">
        <w:rPr>
          <w:b/>
        </w:rPr>
        <w:t xml:space="preserve"> к ней, в соотве</w:t>
      </w:r>
      <w:r w:rsidRPr="00A82763">
        <w:rPr>
          <w:b/>
        </w:rPr>
        <w:t>т</w:t>
      </w:r>
      <w:r w:rsidRPr="00A82763">
        <w:rPr>
          <w:b/>
        </w:rPr>
        <w:t>ствии со статьей 4 Конвенции.</w:t>
      </w:r>
    </w:p>
    <w:p w:rsidR="009525FC" w:rsidRPr="00A82763" w:rsidRDefault="009525FC" w:rsidP="00F8206C">
      <w:pPr>
        <w:pStyle w:val="SingleTxtGR"/>
        <w:rPr>
          <w:b/>
        </w:rPr>
      </w:pPr>
      <w:r w:rsidRPr="00A82763">
        <w:rPr>
          <w:b/>
        </w:rPr>
        <w:t xml:space="preserve">Комитет </w:t>
      </w:r>
      <w:r w:rsidR="001F2BBC">
        <w:rPr>
          <w:b/>
        </w:rPr>
        <w:t>рекомендует также пересмотреть Ф</w:t>
      </w:r>
      <w:r w:rsidRPr="00A82763">
        <w:rPr>
          <w:b/>
        </w:rPr>
        <w:t>едеральный закон о некомме</w:t>
      </w:r>
      <w:r w:rsidRPr="00A82763">
        <w:rPr>
          <w:b/>
        </w:rPr>
        <w:t>р</w:t>
      </w:r>
      <w:r w:rsidRPr="00A82763">
        <w:rPr>
          <w:b/>
        </w:rPr>
        <w:t>ческих организациях для обеспечения того, чтобы неправительственные организации, работающие с национальными меньшинствами, к</w:t>
      </w:r>
      <w:r w:rsidRPr="00A82763">
        <w:rPr>
          <w:b/>
        </w:rPr>
        <w:t>о</w:t>
      </w:r>
      <w:r w:rsidRPr="00A82763">
        <w:rPr>
          <w:b/>
        </w:rPr>
        <w:t>ренными народами, негражданами и другими уязвимыми группами, которые по</w:t>
      </w:r>
      <w:r w:rsidRPr="00A82763">
        <w:rPr>
          <w:b/>
        </w:rPr>
        <w:t>д</w:t>
      </w:r>
      <w:r w:rsidRPr="00A82763">
        <w:rPr>
          <w:b/>
        </w:rPr>
        <w:t>вергаются дискриминации, могли эффективно выполнять свою р</w:t>
      </w:r>
      <w:r w:rsidRPr="00A82763">
        <w:rPr>
          <w:b/>
        </w:rPr>
        <w:t>а</w:t>
      </w:r>
      <w:r w:rsidRPr="00A82763">
        <w:rPr>
          <w:b/>
        </w:rPr>
        <w:t>б</w:t>
      </w:r>
      <w:r>
        <w:rPr>
          <w:b/>
        </w:rPr>
        <w:t>оту по поощрению</w:t>
      </w:r>
      <w:r w:rsidRPr="00A82763">
        <w:rPr>
          <w:b/>
        </w:rPr>
        <w:t xml:space="preserve"> и защите предусмотренных Конвенцией прав без неправоме</w:t>
      </w:r>
      <w:r w:rsidRPr="00A82763">
        <w:rPr>
          <w:b/>
        </w:rPr>
        <w:t>р</w:t>
      </w:r>
      <w:r w:rsidRPr="00A82763">
        <w:rPr>
          <w:b/>
        </w:rPr>
        <w:t xml:space="preserve">ного вмешательства в их деятельность или без </w:t>
      </w:r>
      <w:r>
        <w:rPr>
          <w:b/>
        </w:rPr>
        <w:t>соблюдения</w:t>
      </w:r>
      <w:r w:rsidRPr="00A82763">
        <w:rPr>
          <w:b/>
        </w:rPr>
        <w:t xml:space="preserve"> обременител</w:t>
      </w:r>
      <w:r w:rsidRPr="00A82763">
        <w:rPr>
          <w:b/>
        </w:rPr>
        <w:t>ь</w:t>
      </w:r>
      <w:r w:rsidRPr="00A82763">
        <w:rPr>
          <w:b/>
        </w:rPr>
        <w:t>ных обязательств.</w:t>
      </w:r>
    </w:p>
    <w:p w:rsidR="009525FC" w:rsidRPr="00A82763" w:rsidRDefault="009525FC" w:rsidP="00F8206C">
      <w:pPr>
        <w:pStyle w:val="H23GR"/>
      </w:pPr>
      <w:r>
        <w:tab/>
      </w:r>
      <w:r>
        <w:tab/>
      </w:r>
      <w:r w:rsidRPr="00A82763">
        <w:t>Дискриминационное обращение сотрудников правоохранительных органов и "казачьих патр</w:t>
      </w:r>
      <w:r w:rsidRPr="00A82763">
        <w:t>у</w:t>
      </w:r>
      <w:r w:rsidRPr="00A82763">
        <w:t>лей" с национальными меньшинствами</w:t>
      </w:r>
    </w:p>
    <w:p w:rsidR="009525FC" w:rsidRPr="00A82763" w:rsidRDefault="009525FC" w:rsidP="00F8206C">
      <w:pPr>
        <w:pStyle w:val="SingleTxtGR"/>
      </w:pPr>
      <w:r w:rsidRPr="00A82763">
        <w:t>14.</w:t>
      </w:r>
      <w:r w:rsidRPr="00A82763">
        <w:tab/>
        <w:t xml:space="preserve">Комитет повторяет свою обеспокоенность </w:t>
      </w:r>
      <w:r>
        <w:t>по поводу того</w:t>
      </w:r>
      <w:r w:rsidRPr="00A82763">
        <w:t>, что наци</w:t>
      </w:r>
      <w:r w:rsidRPr="00A82763">
        <w:t>о</w:t>
      </w:r>
      <w:r w:rsidRPr="00A82763">
        <w:t>нальные меньшинства, такие как чеченцы и другие выходцы с Кавказа, из Це</w:t>
      </w:r>
      <w:r w:rsidRPr="00A82763">
        <w:t>н</w:t>
      </w:r>
      <w:r w:rsidRPr="00A82763">
        <w:t xml:space="preserve">тральной Азии или Африки, а также </w:t>
      </w:r>
      <w:r>
        <w:t>цыгане,</w:t>
      </w:r>
      <w:r w:rsidRPr="00A82763">
        <w:t xml:space="preserve"> на основе их внешности продо</w:t>
      </w:r>
      <w:r w:rsidRPr="00A82763">
        <w:t>л</w:t>
      </w:r>
      <w:r w:rsidRPr="00A82763">
        <w:t xml:space="preserve">жают подвергаться несоразмерно частым проверкам документов, произвольным </w:t>
      </w:r>
      <w:r>
        <w:t>арестам</w:t>
      </w:r>
      <w:r w:rsidRPr="00A82763">
        <w:t xml:space="preserve"> и </w:t>
      </w:r>
      <w:r>
        <w:t>задержаниям, а также притеснения</w:t>
      </w:r>
      <w:r w:rsidRPr="00A82763">
        <w:t>м со стороны сотрудников пол</w:t>
      </w:r>
      <w:r w:rsidRPr="00A82763">
        <w:t>и</w:t>
      </w:r>
      <w:r w:rsidRPr="00A82763">
        <w:t>ции и других правоохранительных органов (</w:t>
      </w:r>
      <w:r w:rsidRPr="00A82763">
        <w:rPr>
          <w:lang w:val="en-GB"/>
        </w:rPr>
        <w:t>CERD</w:t>
      </w:r>
      <w:r w:rsidRPr="00A82763">
        <w:t>/</w:t>
      </w:r>
      <w:r w:rsidRPr="00A82763">
        <w:rPr>
          <w:lang w:val="en-GB"/>
        </w:rPr>
        <w:t>C</w:t>
      </w:r>
      <w:r w:rsidRPr="00A82763">
        <w:t>/</w:t>
      </w:r>
      <w:r w:rsidRPr="00A82763">
        <w:rPr>
          <w:lang w:val="en-GB"/>
        </w:rPr>
        <w:t>RUS</w:t>
      </w:r>
      <w:r w:rsidRPr="00A82763">
        <w:t>/</w:t>
      </w:r>
      <w:r w:rsidRPr="00A82763">
        <w:rPr>
          <w:lang w:val="en-GB"/>
        </w:rPr>
        <w:t>CO</w:t>
      </w:r>
      <w:r w:rsidRPr="00A82763">
        <w:t>/19, пункт 12). Кроме того, Комитет обеспокоен сообщениями о вымогании взяток, конфиск</w:t>
      </w:r>
      <w:r w:rsidRPr="00A82763">
        <w:t>а</w:t>
      </w:r>
      <w:r w:rsidRPr="00A82763">
        <w:t>ции документов, удостоверяющих личность, и использовании насилия и рас</w:t>
      </w:r>
      <w:r w:rsidRPr="00A82763">
        <w:t>о</w:t>
      </w:r>
      <w:r w:rsidRPr="00A82763">
        <w:t xml:space="preserve">вых оскорблений во время таких проверок, а также отсутствием эффективных расследований, преследований и наказаний сотрудников правоохранительных органов за такое </w:t>
      </w:r>
      <w:r>
        <w:t>неправомерное</w:t>
      </w:r>
      <w:r w:rsidRPr="00A82763">
        <w:t xml:space="preserve"> поведение, </w:t>
      </w:r>
      <w:r>
        <w:t>злоупотребления</w:t>
      </w:r>
      <w:r w:rsidRPr="00A82763">
        <w:t xml:space="preserve"> или дискримин</w:t>
      </w:r>
      <w:r w:rsidRPr="00A82763">
        <w:t>а</w:t>
      </w:r>
      <w:r w:rsidRPr="00A82763">
        <w:t>цию национальных меньшинств. Кроме того, Комитет обеспокоен информацией о том, что в 2012 году в различных регионах стали появляться добровольные "казачьи патрули"</w:t>
      </w:r>
      <w:r w:rsidR="001F2BBC">
        <w:t xml:space="preserve"> </w:t>
      </w:r>
      <w:r w:rsidRPr="00A82763">
        <w:t xml:space="preserve">для выполнения правоохранительных функций </w:t>
      </w:r>
      <w:r>
        <w:t xml:space="preserve">наряду с </w:t>
      </w:r>
      <w:r w:rsidRPr="00A82763">
        <w:t>п</w:t>
      </w:r>
      <w:r w:rsidRPr="00A82763">
        <w:t>о</w:t>
      </w:r>
      <w:r w:rsidRPr="00A82763">
        <w:t>ли</w:t>
      </w:r>
      <w:r>
        <w:t>цией</w:t>
      </w:r>
      <w:r w:rsidRPr="00A82763">
        <w:t xml:space="preserve"> и что были отмечены случаи примене</w:t>
      </w:r>
      <w:r>
        <w:t>ния им</w:t>
      </w:r>
      <w:r w:rsidR="001F2BBC">
        <w:t>и</w:t>
      </w:r>
      <w:r w:rsidRPr="00A82763">
        <w:t xml:space="preserve"> насилия в отношении н</w:t>
      </w:r>
      <w:r w:rsidRPr="00A82763">
        <w:t>а</w:t>
      </w:r>
      <w:r w:rsidRPr="00A82763">
        <w:t>циональных или религиозных меньшинств (ст</w:t>
      </w:r>
      <w:r w:rsidRPr="00A82763">
        <w:t>а</w:t>
      </w:r>
      <w:r w:rsidRPr="00A82763">
        <w:t>тьи 2 и 5).</w:t>
      </w:r>
    </w:p>
    <w:p w:rsidR="009525FC" w:rsidRPr="00A82763" w:rsidRDefault="009525FC" w:rsidP="00F8206C">
      <w:pPr>
        <w:pStyle w:val="H23GR"/>
      </w:pPr>
      <w:r>
        <w:tab/>
      </w:r>
      <w:r>
        <w:tab/>
      </w:r>
      <w:r w:rsidRPr="00A82763">
        <w:t>Комитет рекомендует государству-участнику:</w:t>
      </w:r>
    </w:p>
    <w:p w:rsidR="009525FC" w:rsidRPr="00DB11D7" w:rsidRDefault="009525FC" w:rsidP="00F8206C">
      <w:pPr>
        <w:pStyle w:val="SingleTxtGR"/>
        <w:rPr>
          <w:b/>
        </w:rPr>
      </w:pPr>
      <w:r w:rsidRPr="00DB11D7">
        <w:rPr>
          <w:b/>
        </w:rPr>
        <w:tab/>
        <w:t>а)</w:t>
      </w:r>
      <w:r w:rsidRPr="00DB11D7">
        <w:rPr>
          <w:b/>
        </w:rPr>
        <w:tab/>
        <w:t>обеспечить эффективное выполнение Закона "О полиции" и</w:t>
      </w:r>
      <w:r>
        <w:rPr>
          <w:b/>
        </w:rPr>
        <w:t> </w:t>
      </w:r>
      <w:r w:rsidRPr="00DB11D7">
        <w:rPr>
          <w:b/>
        </w:rPr>
        <w:t>принятие надлежащих правовых мер в отношении сотрудников правоо</w:t>
      </w:r>
      <w:r w:rsidRPr="00DB11D7">
        <w:rPr>
          <w:b/>
        </w:rPr>
        <w:t>х</w:t>
      </w:r>
      <w:r w:rsidRPr="00DB11D7">
        <w:rPr>
          <w:b/>
        </w:rPr>
        <w:t>ранительных органов в ответ на их неправомерное поведение, мотивир</w:t>
      </w:r>
      <w:r w:rsidRPr="00DB11D7">
        <w:rPr>
          <w:b/>
        </w:rPr>
        <w:t>о</w:t>
      </w:r>
      <w:r w:rsidRPr="00DB11D7">
        <w:rPr>
          <w:b/>
        </w:rPr>
        <w:t>ванное расовой ди</w:t>
      </w:r>
      <w:r w:rsidRPr="00DB11D7">
        <w:rPr>
          <w:b/>
        </w:rPr>
        <w:t>с</w:t>
      </w:r>
      <w:r w:rsidRPr="00DB11D7">
        <w:rPr>
          <w:b/>
        </w:rPr>
        <w:t>криминацией;</w:t>
      </w:r>
    </w:p>
    <w:p w:rsidR="009525FC" w:rsidRPr="00DC5A1C" w:rsidRDefault="009525FC" w:rsidP="00F8206C">
      <w:pPr>
        <w:pStyle w:val="SingleTxtGR"/>
        <w:rPr>
          <w:b/>
        </w:rPr>
      </w:pPr>
      <w:r w:rsidRPr="00DC5A1C">
        <w:rPr>
          <w:b/>
        </w:rPr>
        <w:tab/>
      </w:r>
      <w:r w:rsidRPr="00DC5A1C">
        <w:rPr>
          <w:b/>
          <w:lang w:val="en-US"/>
        </w:rPr>
        <w:t>b</w:t>
      </w:r>
      <w:r w:rsidRPr="00DC5A1C">
        <w:rPr>
          <w:b/>
        </w:rPr>
        <w:t>)</w:t>
      </w:r>
      <w:r w:rsidRPr="00DC5A1C">
        <w:rPr>
          <w:b/>
        </w:rPr>
        <w:tab/>
        <w:t>обеспечить предметную и обязательную подготовку по вопр</w:t>
      </w:r>
      <w:r w:rsidRPr="00DC5A1C">
        <w:rPr>
          <w:b/>
        </w:rPr>
        <w:t>о</w:t>
      </w:r>
      <w:r w:rsidRPr="00DC5A1C">
        <w:rPr>
          <w:b/>
        </w:rPr>
        <w:t>сам прав человека для сотрудников полиции и других правоохранител</w:t>
      </w:r>
      <w:r w:rsidRPr="00DC5A1C">
        <w:rPr>
          <w:b/>
        </w:rPr>
        <w:t>ь</w:t>
      </w:r>
      <w:r w:rsidRPr="00DC5A1C">
        <w:rPr>
          <w:b/>
        </w:rPr>
        <w:t>ных органов, включающую в себя как первоначальную подготовку, так и</w:t>
      </w:r>
      <w:r>
        <w:rPr>
          <w:b/>
        </w:rPr>
        <w:t> </w:t>
      </w:r>
      <w:r w:rsidRPr="00DC5A1C">
        <w:rPr>
          <w:b/>
        </w:rPr>
        <w:t>постоянную профессиональную подготовку, для предупреждения расов</w:t>
      </w:r>
      <w:r w:rsidRPr="00DC5A1C">
        <w:rPr>
          <w:b/>
        </w:rPr>
        <w:t>о</w:t>
      </w:r>
      <w:r w:rsidRPr="00DC5A1C">
        <w:rPr>
          <w:b/>
        </w:rPr>
        <w:t>го профилирования, а также соответствующим образом изменить ко</w:t>
      </w:r>
      <w:r w:rsidRPr="00DC5A1C">
        <w:rPr>
          <w:b/>
        </w:rPr>
        <w:t>н</w:t>
      </w:r>
      <w:r w:rsidRPr="00DC5A1C">
        <w:rPr>
          <w:b/>
        </w:rPr>
        <w:t xml:space="preserve">трольные показатели эффективности работы полиции в соответствии с общей рекомендацией </w:t>
      </w:r>
      <w:r w:rsidRPr="00DC5A1C">
        <w:rPr>
          <w:b/>
          <w:lang w:val="en-US"/>
        </w:rPr>
        <w:t>XXXI</w:t>
      </w:r>
      <w:r w:rsidRPr="00DC5A1C">
        <w:rPr>
          <w:b/>
        </w:rPr>
        <w:t xml:space="preserve"> (2005 год) о предупреждении расовой дискр</w:t>
      </w:r>
      <w:r w:rsidRPr="00DC5A1C">
        <w:rPr>
          <w:b/>
        </w:rPr>
        <w:t>и</w:t>
      </w:r>
      <w:r w:rsidRPr="00DC5A1C">
        <w:rPr>
          <w:b/>
        </w:rPr>
        <w:t>минации в процессе отправления и функционирования системы уголовн</w:t>
      </w:r>
      <w:r w:rsidRPr="00DC5A1C">
        <w:rPr>
          <w:b/>
        </w:rPr>
        <w:t>о</w:t>
      </w:r>
      <w:r w:rsidRPr="00DC5A1C">
        <w:rPr>
          <w:b/>
        </w:rPr>
        <w:t>го прав</w:t>
      </w:r>
      <w:r w:rsidRPr="00DC5A1C">
        <w:rPr>
          <w:b/>
        </w:rPr>
        <w:t>о</w:t>
      </w:r>
      <w:r w:rsidRPr="00DC5A1C">
        <w:rPr>
          <w:b/>
        </w:rPr>
        <w:t>судия;</w:t>
      </w:r>
    </w:p>
    <w:p w:rsidR="009525FC" w:rsidRPr="00DC5A1C" w:rsidRDefault="009525FC" w:rsidP="00F8206C">
      <w:pPr>
        <w:pStyle w:val="SingleTxtGR"/>
        <w:rPr>
          <w:b/>
        </w:rPr>
      </w:pPr>
      <w:r w:rsidRPr="00DC5A1C">
        <w:rPr>
          <w:b/>
        </w:rPr>
        <w:tab/>
        <w:t>с)</w:t>
      </w:r>
      <w:r w:rsidRPr="00DC5A1C">
        <w:rPr>
          <w:b/>
        </w:rPr>
        <w:tab/>
        <w:t>обеспечить, чтобы функции по поддержанию законности и пр</w:t>
      </w:r>
      <w:r w:rsidRPr="00DC5A1C">
        <w:rPr>
          <w:b/>
        </w:rPr>
        <w:t>а</w:t>
      </w:r>
      <w:r w:rsidRPr="00DC5A1C">
        <w:rPr>
          <w:b/>
        </w:rPr>
        <w:t>вопорядка выполняли исключительно специально подготовленные пр</w:t>
      </w:r>
      <w:r w:rsidRPr="00DC5A1C">
        <w:rPr>
          <w:b/>
        </w:rPr>
        <w:t>о</w:t>
      </w:r>
      <w:r w:rsidRPr="00DC5A1C">
        <w:rPr>
          <w:b/>
        </w:rPr>
        <w:t>фессиональные сотрудники правоохранительных органов и чтобы казачьи организации, как-либо ущемляющие права человека, наказывались на</w:t>
      </w:r>
      <w:r w:rsidRPr="00DC5A1C">
        <w:rPr>
          <w:b/>
        </w:rPr>
        <w:t>д</w:t>
      </w:r>
      <w:r w:rsidRPr="00DC5A1C">
        <w:rPr>
          <w:b/>
        </w:rPr>
        <w:t>лежащим обр</w:t>
      </w:r>
      <w:r w:rsidRPr="00DC5A1C">
        <w:rPr>
          <w:b/>
        </w:rPr>
        <w:t>а</w:t>
      </w:r>
      <w:r w:rsidRPr="00DC5A1C">
        <w:rPr>
          <w:b/>
        </w:rPr>
        <w:t>зом;</w:t>
      </w:r>
    </w:p>
    <w:p w:rsidR="009525FC" w:rsidRPr="00DC5A1C" w:rsidRDefault="009525FC" w:rsidP="00F8206C">
      <w:pPr>
        <w:pStyle w:val="SingleTxtGR"/>
        <w:rPr>
          <w:b/>
        </w:rPr>
      </w:pPr>
      <w:r w:rsidRPr="00DC5A1C">
        <w:rPr>
          <w:b/>
        </w:rPr>
        <w:tab/>
      </w:r>
      <w:r w:rsidRPr="00DC5A1C">
        <w:rPr>
          <w:b/>
          <w:lang w:val="en-US"/>
        </w:rPr>
        <w:t>d</w:t>
      </w:r>
      <w:r w:rsidRPr="00DC5A1C">
        <w:rPr>
          <w:b/>
        </w:rPr>
        <w:t>)</w:t>
      </w:r>
      <w:r w:rsidRPr="00DC5A1C">
        <w:rPr>
          <w:b/>
        </w:rPr>
        <w:tab/>
        <w:t>представить в своем следующем периодическом докладе и</w:t>
      </w:r>
      <w:r w:rsidRPr="00DC5A1C">
        <w:rPr>
          <w:b/>
        </w:rPr>
        <w:t>н</w:t>
      </w:r>
      <w:r w:rsidRPr="00DC5A1C">
        <w:rPr>
          <w:b/>
        </w:rPr>
        <w:t>формацию о мерах, принятых для ликвидации такой практики, а также об их после</w:t>
      </w:r>
      <w:r w:rsidRPr="00DC5A1C">
        <w:rPr>
          <w:b/>
        </w:rPr>
        <w:t>д</w:t>
      </w:r>
      <w:r w:rsidRPr="00DC5A1C">
        <w:rPr>
          <w:b/>
        </w:rPr>
        <w:t>ствиях.</w:t>
      </w:r>
    </w:p>
    <w:p w:rsidR="009525FC" w:rsidRPr="00A82763" w:rsidRDefault="009525FC" w:rsidP="00F8206C">
      <w:pPr>
        <w:pStyle w:val="H23GR"/>
      </w:pPr>
      <w:r>
        <w:tab/>
      </w:r>
      <w:r>
        <w:tab/>
      </w:r>
      <w:r w:rsidRPr="00A82763">
        <w:t xml:space="preserve">Права </w:t>
      </w:r>
      <w:r>
        <w:t>цыган</w:t>
      </w:r>
    </w:p>
    <w:p w:rsidR="009525FC" w:rsidRPr="00A82763" w:rsidRDefault="009525FC" w:rsidP="00F8206C">
      <w:pPr>
        <w:pStyle w:val="SingleTxtGR"/>
      </w:pPr>
      <w:r w:rsidRPr="00A82763">
        <w:t>15.</w:t>
      </w:r>
      <w:r w:rsidRPr="00A82763">
        <w:tab/>
        <w:t>Приветствуя информацию, представленную делегацией государства-участника в ходе диалога с Ком</w:t>
      </w:r>
      <w:r>
        <w:t>итетом, о принятии в январе 2013</w:t>
      </w:r>
      <w:r w:rsidRPr="00A82763">
        <w:t xml:space="preserve"> года плана действий по улучшению социально-экономического положения </w:t>
      </w:r>
      <w:r>
        <w:t xml:space="preserve">цыганских </w:t>
      </w:r>
      <w:r w:rsidRPr="00A82763">
        <w:t>о</w:t>
      </w:r>
      <w:r w:rsidRPr="00A82763">
        <w:t>б</w:t>
      </w:r>
      <w:r w:rsidRPr="00A82763">
        <w:t>щин, Комитет</w:t>
      </w:r>
      <w:r>
        <w:t>, тем не менее,</w:t>
      </w:r>
      <w:r w:rsidRPr="00A82763">
        <w:t xml:space="preserve"> выражает обеспокоенность </w:t>
      </w:r>
      <w:r>
        <w:t xml:space="preserve">в связи с </w:t>
      </w:r>
      <w:r w:rsidRPr="00A82763">
        <w:t xml:space="preserve">отсутствием </w:t>
      </w:r>
      <w:r>
        <w:t>до</w:t>
      </w:r>
      <w:r w:rsidRPr="00A82763">
        <w:t xml:space="preserve"> настоя</w:t>
      </w:r>
      <w:r>
        <w:t>щего</w:t>
      </w:r>
      <w:r w:rsidRPr="00A82763">
        <w:t xml:space="preserve"> врем</w:t>
      </w:r>
      <w:r>
        <w:t>ени</w:t>
      </w:r>
      <w:r w:rsidRPr="00A82763">
        <w:t xml:space="preserve"> конкретных це</w:t>
      </w:r>
      <w:r>
        <w:t>лей, стратегий</w:t>
      </w:r>
      <w:r w:rsidRPr="00A82763">
        <w:t>, сроков, механизмов ос</w:t>
      </w:r>
      <w:r w:rsidRPr="00A82763">
        <w:t>у</w:t>
      </w:r>
      <w:r w:rsidRPr="00A82763">
        <w:t xml:space="preserve">ществления и оценки, а также </w:t>
      </w:r>
      <w:r>
        <w:t xml:space="preserve">с </w:t>
      </w:r>
      <w:r w:rsidRPr="00A82763">
        <w:t>тем, что этот план не был обнародован (ст</w:t>
      </w:r>
      <w:r w:rsidRPr="00A82763">
        <w:t>а</w:t>
      </w:r>
      <w:r w:rsidRPr="00A82763">
        <w:t>тьи</w:t>
      </w:r>
      <w:r>
        <w:t> </w:t>
      </w:r>
      <w:r w:rsidRPr="00A82763">
        <w:t>2 и 5).</w:t>
      </w:r>
    </w:p>
    <w:p w:rsidR="009525FC" w:rsidRPr="00F42119" w:rsidRDefault="009525FC" w:rsidP="00F8206C">
      <w:pPr>
        <w:pStyle w:val="SingleTxtGR"/>
        <w:rPr>
          <w:b/>
        </w:rPr>
      </w:pPr>
      <w:r w:rsidRPr="00F42119">
        <w:rPr>
          <w:b/>
        </w:rPr>
        <w:t>Комитет настоятельно призывает государство-участник:</w:t>
      </w:r>
    </w:p>
    <w:p w:rsidR="009525FC" w:rsidRPr="00F42119" w:rsidRDefault="009525FC" w:rsidP="00F8206C">
      <w:pPr>
        <w:pStyle w:val="SingleTxtGR"/>
        <w:rPr>
          <w:b/>
        </w:rPr>
      </w:pPr>
      <w:r w:rsidRPr="00F42119">
        <w:rPr>
          <w:b/>
        </w:rPr>
        <w:tab/>
      </w:r>
      <w:r w:rsidRPr="00F42119">
        <w:rPr>
          <w:b/>
          <w:lang w:val="en-GB"/>
        </w:rPr>
        <w:t>a</w:t>
      </w:r>
      <w:r w:rsidRPr="00F42119">
        <w:rPr>
          <w:b/>
        </w:rPr>
        <w:t>)</w:t>
      </w:r>
      <w:r w:rsidRPr="00F42119">
        <w:rPr>
          <w:b/>
        </w:rPr>
        <w:tab/>
        <w:t>обеспечить проведение открытых и многосторонних консул</w:t>
      </w:r>
      <w:r w:rsidRPr="00F42119">
        <w:rPr>
          <w:b/>
        </w:rPr>
        <w:t>ь</w:t>
      </w:r>
      <w:r w:rsidRPr="00F42119">
        <w:rPr>
          <w:b/>
        </w:rPr>
        <w:t>таций в процессе разработки и осуществления Национального плана де</w:t>
      </w:r>
      <w:r w:rsidRPr="00F42119">
        <w:rPr>
          <w:b/>
        </w:rPr>
        <w:t>й</w:t>
      </w:r>
      <w:r w:rsidRPr="00F42119">
        <w:rPr>
          <w:b/>
        </w:rPr>
        <w:t>ствий по устранению проблем, с которыми сталкиваются цыгане при ре</w:t>
      </w:r>
      <w:r w:rsidRPr="00F42119">
        <w:rPr>
          <w:b/>
        </w:rPr>
        <w:t>а</w:t>
      </w:r>
      <w:r w:rsidRPr="00F42119">
        <w:rPr>
          <w:b/>
        </w:rPr>
        <w:t>лизации своих прав, в том числе при участии цыганской этнической о</w:t>
      </w:r>
      <w:r w:rsidRPr="00F42119">
        <w:rPr>
          <w:b/>
        </w:rPr>
        <w:t>б</w:t>
      </w:r>
      <w:r w:rsidRPr="00F42119">
        <w:rPr>
          <w:b/>
        </w:rPr>
        <w:t>щины, представителей гражданского общества и экспертов, занимающихся этим вопросом, а также о</w:t>
      </w:r>
      <w:r w:rsidRPr="00F42119">
        <w:rPr>
          <w:b/>
        </w:rPr>
        <w:t>б</w:t>
      </w:r>
      <w:r w:rsidRPr="00F42119">
        <w:rPr>
          <w:b/>
        </w:rPr>
        <w:t>народовать такой план;</w:t>
      </w:r>
    </w:p>
    <w:p w:rsidR="009525FC" w:rsidRPr="00F42119" w:rsidRDefault="009525FC" w:rsidP="00F8206C">
      <w:pPr>
        <w:pStyle w:val="SingleTxtGR"/>
        <w:rPr>
          <w:b/>
        </w:rPr>
      </w:pPr>
      <w:r w:rsidRPr="00F42119">
        <w:rPr>
          <w:b/>
        </w:rPr>
        <w:tab/>
      </w:r>
      <w:r w:rsidRPr="00F42119">
        <w:rPr>
          <w:b/>
          <w:lang w:val="en-GB"/>
        </w:rPr>
        <w:t>b</w:t>
      </w:r>
      <w:r w:rsidRPr="00F42119">
        <w:rPr>
          <w:b/>
        </w:rPr>
        <w:t>)</w:t>
      </w:r>
      <w:r w:rsidRPr="00F42119">
        <w:rPr>
          <w:b/>
        </w:rPr>
        <w:tab/>
        <w:t>обеспечить, чтобы этот план включал в себя специальные м</w:t>
      </w:r>
      <w:r w:rsidRPr="00F42119">
        <w:rPr>
          <w:b/>
        </w:rPr>
        <w:t>е</w:t>
      </w:r>
      <w:r w:rsidRPr="00F42119">
        <w:rPr>
          <w:b/>
        </w:rPr>
        <w:t>ры по облегчению их доступа к регистрации по месту жительства, офор</w:t>
      </w:r>
      <w:r w:rsidRPr="00F42119">
        <w:rPr>
          <w:b/>
        </w:rPr>
        <w:t>м</w:t>
      </w:r>
      <w:r w:rsidRPr="00F42119">
        <w:rPr>
          <w:b/>
        </w:rPr>
        <w:t>лению гражданства, образованию, надлежащему жилью с правовым обе</w:t>
      </w:r>
      <w:r w:rsidRPr="00F42119">
        <w:rPr>
          <w:b/>
        </w:rPr>
        <w:t>с</w:t>
      </w:r>
      <w:r w:rsidRPr="00F42119">
        <w:rPr>
          <w:b/>
        </w:rPr>
        <w:t>печением проживания, работе по найму и другим экономическим, соц</w:t>
      </w:r>
      <w:r w:rsidRPr="00F42119">
        <w:rPr>
          <w:b/>
        </w:rPr>
        <w:t>и</w:t>
      </w:r>
      <w:r w:rsidRPr="00F42119">
        <w:rPr>
          <w:b/>
        </w:rPr>
        <w:t>альным и культурным правам в соот</w:t>
      </w:r>
      <w:r>
        <w:rPr>
          <w:b/>
        </w:rPr>
        <w:t>ветствии с общей рекомендаций </w:t>
      </w:r>
      <w:r w:rsidRPr="00F42119">
        <w:rPr>
          <w:b/>
          <w:lang w:val="en-US"/>
        </w:rPr>
        <w:t>XXVII</w:t>
      </w:r>
      <w:r w:rsidRPr="00F42119">
        <w:rPr>
          <w:b/>
        </w:rPr>
        <w:t xml:space="preserve"> (2000 год) о дискриминации в отношении рома, как это было р</w:t>
      </w:r>
      <w:r w:rsidRPr="00F42119">
        <w:rPr>
          <w:b/>
        </w:rPr>
        <w:t>а</w:t>
      </w:r>
      <w:r w:rsidRPr="00F42119">
        <w:rPr>
          <w:b/>
        </w:rPr>
        <w:t>нее рекомендовано Комитетом (</w:t>
      </w:r>
      <w:r w:rsidRPr="00F42119">
        <w:rPr>
          <w:b/>
          <w:lang w:val="en-GB"/>
        </w:rPr>
        <w:t>CERD</w:t>
      </w:r>
      <w:r w:rsidRPr="00F42119">
        <w:rPr>
          <w:b/>
        </w:rPr>
        <w:t>/</w:t>
      </w:r>
      <w:r w:rsidRPr="00F42119">
        <w:rPr>
          <w:b/>
          <w:lang w:val="en-GB"/>
        </w:rPr>
        <w:t>C</w:t>
      </w:r>
      <w:r w:rsidRPr="00F42119">
        <w:rPr>
          <w:b/>
        </w:rPr>
        <w:t>/</w:t>
      </w:r>
      <w:r w:rsidRPr="00F42119">
        <w:rPr>
          <w:b/>
          <w:lang w:val="en-GB"/>
        </w:rPr>
        <w:t>RUS</w:t>
      </w:r>
      <w:r w:rsidRPr="00F42119">
        <w:rPr>
          <w:b/>
        </w:rPr>
        <w:t>/</w:t>
      </w:r>
      <w:r w:rsidRPr="00F42119">
        <w:rPr>
          <w:b/>
          <w:lang w:val="en-GB"/>
        </w:rPr>
        <w:t>CO</w:t>
      </w:r>
      <w:r>
        <w:rPr>
          <w:b/>
        </w:rPr>
        <w:t>/19, пункт </w:t>
      </w:r>
      <w:r w:rsidRPr="00F42119">
        <w:rPr>
          <w:b/>
        </w:rPr>
        <w:t>14), а также обеспечить, чтобы в этом плане действий особое внимание удел</w:t>
      </w:r>
      <w:r w:rsidRPr="00F42119">
        <w:rPr>
          <w:b/>
        </w:rPr>
        <w:t>я</w:t>
      </w:r>
      <w:r w:rsidRPr="00F42119">
        <w:rPr>
          <w:b/>
        </w:rPr>
        <w:t>лось правам женщин из числа рома в соответствии с общей рекоменд</w:t>
      </w:r>
      <w:r w:rsidRPr="00F42119">
        <w:rPr>
          <w:b/>
        </w:rPr>
        <w:t>а</w:t>
      </w:r>
      <w:r w:rsidRPr="00F42119">
        <w:rPr>
          <w:b/>
        </w:rPr>
        <w:t>ций</w:t>
      </w:r>
      <w:r w:rsidR="009B060F">
        <w:rPr>
          <w:b/>
        </w:rPr>
        <w:t> </w:t>
      </w:r>
      <w:r w:rsidRPr="00F42119">
        <w:rPr>
          <w:b/>
          <w:lang w:val="en-US"/>
        </w:rPr>
        <w:t>XXV</w:t>
      </w:r>
      <w:r w:rsidRPr="00F42119">
        <w:rPr>
          <w:b/>
        </w:rPr>
        <w:t xml:space="preserve"> </w:t>
      </w:r>
      <w:r>
        <w:rPr>
          <w:b/>
        </w:rPr>
        <w:t>(</w:t>
      </w:r>
      <w:r w:rsidRPr="00F42119">
        <w:rPr>
          <w:b/>
        </w:rPr>
        <w:t>2000 год) о гендерных аспектах расовой дискримин</w:t>
      </w:r>
      <w:r w:rsidRPr="00F42119">
        <w:rPr>
          <w:b/>
        </w:rPr>
        <w:t>а</w:t>
      </w:r>
      <w:r w:rsidRPr="00F42119">
        <w:rPr>
          <w:b/>
        </w:rPr>
        <w:t>ции;</w:t>
      </w:r>
    </w:p>
    <w:p w:rsidR="009525FC" w:rsidRPr="00F42119" w:rsidRDefault="009525FC" w:rsidP="00F8206C">
      <w:pPr>
        <w:pStyle w:val="SingleTxtGR"/>
        <w:rPr>
          <w:b/>
        </w:rPr>
      </w:pPr>
      <w:r w:rsidRPr="00F42119">
        <w:rPr>
          <w:b/>
        </w:rPr>
        <w:tab/>
      </w:r>
      <w:r w:rsidRPr="00F42119">
        <w:rPr>
          <w:b/>
          <w:lang w:val="en-GB"/>
        </w:rPr>
        <w:t>c</w:t>
      </w:r>
      <w:r w:rsidRPr="00F42119">
        <w:rPr>
          <w:b/>
        </w:rPr>
        <w:t>)</w:t>
      </w:r>
      <w:r w:rsidRPr="00F42119">
        <w:rPr>
          <w:b/>
        </w:rPr>
        <w:tab/>
        <w:t>выделить достаточные финансовые средства для эффективной ре</w:t>
      </w:r>
      <w:r w:rsidRPr="00F42119">
        <w:rPr>
          <w:b/>
        </w:rPr>
        <w:t>а</w:t>
      </w:r>
      <w:r w:rsidRPr="00F42119">
        <w:rPr>
          <w:b/>
        </w:rPr>
        <w:t>лизации этого плана.</w:t>
      </w:r>
    </w:p>
    <w:p w:rsidR="009525FC" w:rsidRPr="002F6D08" w:rsidRDefault="009525FC" w:rsidP="00F8206C">
      <w:pPr>
        <w:pStyle w:val="SingleTxtGR"/>
      </w:pPr>
      <w:r w:rsidRPr="002F6D08">
        <w:t>16.</w:t>
      </w:r>
      <w:r w:rsidRPr="002F6D08">
        <w:tab/>
      </w:r>
      <w:r>
        <w:t>Комитет по-прежнему глубоко обеспокоен тем, что продолжаются прин</w:t>
      </w:r>
      <w:r>
        <w:t>у</w:t>
      </w:r>
      <w:r>
        <w:t>дител</w:t>
      </w:r>
      <w:r>
        <w:t>ь</w:t>
      </w:r>
      <w:r>
        <w:t xml:space="preserve">ные выселения цыган и ликвидация цыганских поселений, как это было признано государством-участником </w:t>
      </w:r>
      <w:r w:rsidRPr="002F6D08">
        <w:t>(</w:t>
      </w:r>
      <w:r w:rsidRPr="00F04663">
        <w:rPr>
          <w:lang w:val="en-GB"/>
        </w:rPr>
        <w:t>CERD</w:t>
      </w:r>
      <w:r w:rsidRPr="002F6D08">
        <w:t>/</w:t>
      </w:r>
      <w:r w:rsidRPr="00F04663">
        <w:rPr>
          <w:lang w:val="en-GB"/>
        </w:rPr>
        <w:t>C</w:t>
      </w:r>
      <w:r w:rsidRPr="002F6D08">
        <w:t>/</w:t>
      </w:r>
      <w:r w:rsidRPr="00F04663">
        <w:rPr>
          <w:lang w:val="en-GB"/>
        </w:rPr>
        <w:t>RUS</w:t>
      </w:r>
      <w:r w:rsidRPr="002F6D08">
        <w:t xml:space="preserve">/20-22, </w:t>
      </w:r>
      <w:r>
        <w:t xml:space="preserve">пункт </w:t>
      </w:r>
      <w:r w:rsidRPr="002F6D08">
        <w:t xml:space="preserve">500). </w:t>
      </w:r>
      <w:r>
        <w:t>Комитет также обеспокоен сообщениями о том, что такие действия часто сопровожд</w:t>
      </w:r>
      <w:r>
        <w:t>а</w:t>
      </w:r>
      <w:r>
        <w:t>ются насилием и что цыганам редко предлагается альтернативное жилье или надлежащая компенсация, что еще более усугубляет их нестабильное полож</w:t>
      </w:r>
      <w:r>
        <w:t>е</w:t>
      </w:r>
      <w:r>
        <w:t xml:space="preserve">ние </w:t>
      </w:r>
      <w:r w:rsidRPr="002F6D08">
        <w:t>(</w:t>
      </w:r>
      <w:r>
        <w:t xml:space="preserve">статьи </w:t>
      </w:r>
      <w:r w:rsidRPr="002F6D08">
        <w:t xml:space="preserve">2 </w:t>
      </w:r>
      <w:r>
        <w:t>и</w:t>
      </w:r>
      <w:r w:rsidRPr="002F6D08">
        <w:t xml:space="preserve"> 5).</w:t>
      </w:r>
    </w:p>
    <w:p w:rsidR="009525FC" w:rsidRPr="00147A6E" w:rsidRDefault="009525FC" w:rsidP="00F8206C">
      <w:pPr>
        <w:pStyle w:val="SingleTxtGR"/>
        <w:rPr>
          <w:b/>
        </w:rPr>
      </w:pPr>
      <w:r w:rsidRPr="00147A6E">
        <w:rPr>
          <w:b/>
        </w:rPr>
        <w:t>Комитет рекомендует государству-участнику прекратить сохраняющуюся пра</w:t>
      </w:r>
      <w:r w:rsidRPr="00147A6E">
        <w:rPr>
          <w:b/>
        </w:rPr>
        <w:t>к</w:t>
      </w:r>
      <w:r w:rsidRPr="00147A6E">
        <w:rPr>
          <w:b/>
        </w:rPr>
        <w:t>тику принудительного выселения цыган и сноса их поселений без предоставл</w:t>
      </w:r>
      <w:r w:rsidRPr="00147A6E">
        <w:rPr>
          <w:b/>
        </w:rPr>
        <w:t>е</w:t>
      </w:r>
      <w:r w:rsidRPr="00147A6E">
        <w:rPr>
          <w:b/>
        </w:rPr>
        <w:t>ния им альтернативного жилья или надлежащей компенсации. Комитет повторяет также свою предыдущую рекомендацию легализовать по мере возможности существующие п</w:t>
      </w:r>
      <w:r w:rsidRPr="00147A6E">
        <w:rPr>
          <w:b/>
        </w:rPr>
        <w:t>о</w:t>
      </w:r>
      <w:r w:rsidRPr="00147A6E">
        <w:rPr>
          <w:b/>
        </w:rPr>
        <w:t>селения (</w:t>
      </w:r>
      <w:r w:rsidRPr="00147A6E">
        <w:rPr>
          <w:b/>
          <w:lang w:val="en-GB"/>
        </w:rPr>
        <w:t>CERD</w:t>
      </w:r>
      <w:r w:rsidRPr="00147A6E">
        <w:rPr>
          <w:b/>
        </w:rPr>
        <w:t>/</w:t>
      </w:r>
      <w:r w:rsidRPr="00147A6E">
        <w:rPr>
          <w:b/>
          <w:lang w:val="en-GB"/>
        </w:rPr>
        <w:t>C</w:t>
      </w:r>
      <w:r w:rsidRPr="00147A6E">
        <w:rPr>
          <w:b/>
        </w:rPr>
        <w:t>/</w:t>
      </w:r>
      <w:r w:rsidRPr="00147A6E">
        <w:rPr>
          <w:b/>
          <w:lang w:val="en-GB"/>
        </w:rPr>
        <w:t>RUS</w:t>
      </w:r>
      <w:r w:rsidRPr="00147A6E">
        <w:rPr>
          <w:b/>
        </w:rPr>
        <w:t>/</w:t>
      </w:r>
      <w:r w:rsidRPr="00147A6E">
        <w:rPr>
          <w:b/>
          <w:lang w:val="en-GB"/>
        </w:rPr>
        <w:t>CO</w:t>
      </w:r>
      <w:r w:rsidRPr="00147A6E">
        <w:rPr>
          <w:b/>
        </w:rPr>
        <w:t>/19, пункт 26).</w:t>
      </w:r>
    </w:p>
    <w:p w:rsidR="009525FC" w:rsidRPr="002F6D08" w:rsidRDefault="009525FC" w:rsidP="00F8206C">
      <w:pPr>
        <w:pStyle w:val="SingleTxtGR"/>
      </w:pPr>
      <w:r w:rsidRPr="002F6D08">
        <w:t>17.</w:t>
      </w:r>
      <w:r w:rsidRPr="002F6D08">
        <w:tab/>
      </w:r>
      <w:r>
        <w:t>Отмечая представленную государством-участником информацию о том, что практика помещения цыганских детей в специальные классы в ряде субъе</w:t>
      </w:r>
      <w:r>
        <w:t>к</w:t>
      </w:r>
      <w:r w:rsidR="009B060F">
        <w:t>тов Ф</w:t>
      </w:r>
      <w:r>
        <w:t>едерации не я</w:t>
      </w:r>
      <w:r>
        <w:t>в</w:t>
      </w:r>
      <w:r>
        <w:t xml:space="preserve">ляется мерой принудительной сегрегации </w:t>
      </w:r>
      <w:r w:rsidRPr="002F6D08">
        <w:t>(</w:t>
      </w:r>
      <w:r w:rsidRPr="00F04663">
        <w:rPr>
          <w:lang w:val="en-GB"/>
        </w:rPr>
        <w:t>CERD</w:t>
      </w:r>
      <w:r w:rsidRPr="002F6D08">
        <w:t>/</w:t>
      </w:r>
      <w:r w:rsidRPr="00F04663">
        <w:rPr>
          <w:lang w:val="en-GB"/>
        </w:rPr>
        <w:t>C</w:t>
      </w:r>
      <w:r w:rsidRPr="002F6D08">
        <w:t>/</w:t>
      </w:r>
      <w:r w:rsidRPr="00F04663">
        <w:rPr>
          <w:lang w:val="en-GB"/>
        </w:rPr>
        <w:t>RUS</w:t>
      </w:r>
      <w:r w:rsidRPr="002F6D08">
        <w:t xml:space="preserve">/20-22, </w:t>
      </w:r>
      <w:r>
        <w:t xml:space="preserve">пункт </w:t>
      </w:r>
      <w:r w:rsidRPr="002F6D08">
        <w:t xml:space="preserve">507), </w:t>
      </w:r>
      <w:r>
        <w:t>Комитет</w:t>
      </w:r>
      <w:r w:rsidR="009B060F">
        <w:t xml:space="preserve"> </w:t>
      </w:r>
      <w:r>
        <w:t>тем не менее обеспокоен сообщени</w:t>
      </w:r>
      <w:r>
        <w:t>я</w:t>
      </w:r>
      <w:r>
        <w:t>ми о том, что цыганские дети, помещенные в такие классы, обычно изолиров</w:t>
      </w:r>
      <w:r>
        <w:t>а</w:t>
      </w:r>
      <w:r>
        <w:t>ны от других учеников, что им не разрешается находиться в коридорах или ту</w:t>
      </w:r>
      <w:r>
        <w:t>а</w:t>
      </w:r>
      <w:r>
        <w:t>летах общего пользования и что условия в школах, предназначенных для ц</w:t>
      </w:r>
      <w:r>
        <w:t>ы</w:t>
      </w:r>
      <w:r>
        <w:t>ганских детей</w:t>
      </w:r>
      <w:r w:rsidR="009B060F">
        <w:t>,</w:t>
      </w:r>
      <w:r>
        <w:t xml:space="preserve"> часто намного хуже, чем в обычных школах </w:t>
      </w:r>
      <w:r w:rsidRPr="002F6D08">
        <w:t>(</w:t>
      </w:r>
      <w:r>
        <w:t xml:space="preserve">статьи </w:t>
      </w:r>
      <w:r w:rsidRPr="002F6D08">
        <w:t xml:space="preserve">3 </w:t>
      </w:r>
      <w:r>
        <w:t>и</w:t>
      </w:r>
      <w:r w:rsidRPr="002F6D08">
        <w:t xml:space="preserve"> 5).</w:t>
      </w:r>
    </w:p>
    <w:p w:rsidR="009525FC" w:rsidRPr="00147A6E" w:rsidRDefault="009525FC" w:rsidP="00F8206C">
      <w:pPr>
        <w:pStyle w:val="SingleTxtGR"/>
        <w:rPr>
          <w:b/>
        </w:rPr>
      </w:pPr>
      <w:r w:rsidRPr="00147A6E">
        <w:rPr>
          <w:b/>
        </w:rPr>
        <w:t>Комитет рекомендует государству-участнику принять эффективные меры, с тем чтобы:</w:t>
      </w:r>
    </w:p>
    <w:p w:rsidR="009525FC" w:rsidRPr="00147A6E" w:rsidRDefault="009525FC" w:rsidP="00F8206C">
      <w:pPr>
        <w:pStyle w:val="SingleTxtGR"/>
        <w:rPr>
          <w:b/>
        </w:rPr>
      </w:pPr>
      <w:r w:rsidRPr="00147A6E">
        <w:rPr>
          <w:b/>
        </w:rPr>
        <w:tab/>
      </w:r>
      <w:r w:rsidRPr="00147A6E">
        <w:rPr>
          <w:b/>
          <w:lang w:val="en-GB"/>
        </w:rPr>
        <w:t>a</w:t>
      </w:r>
      <w:r w:rsidRPr="00147A6E">
        <w:rPr>
          <w:b/>
        </w:rPr>
        <w:t>)</w:t>
      </w:r>
      <w:r w:rsidRPr="00147A6E">
        <w:rPr>
          <w:b/>
        </w:rPr>
        <w:tab/>
        <w:t>прекратить всякую практику фактической сегрегации цыга</w:t>
      </w:r>
      <w:r w:rsidRPr="00147A6E">
        <w:rPr>
          <w:b/>
        </w:rPr>
        <w:t>н</w:t>
      </w:r>
      <w:r w:rsidRPr="00147A6E">
        <w:rPr>
          <w:b/>
        </w:rPr>
        <w:t>ских детей и предоставить им доступ ко всем объектам школьной инфр</w:t>
      </w:r>
      <w:r w:rsidRPr="00147A6E">
        <w:rPr>
          <w:b/>
        </w:rPr>
        <w:t>а</w:t>
      </w:r>
      <w:r w:rsidRPr="00147A6E">
        <w:rPr>
          <w:b/>
        </w:rPr>
        <w:t>структуры;</w:t>
      </w:r>
    </w:p>
    <w:p w:rsidR="009525FC" w:rsidRPr="00147A6E" w:rsidRDefault="009525FC" w:rsidP="00F8206C">
      <w:pPr>
        <w:pStyle w:val="SingleTxtGR"/>
        <w:rPr>
          <w:b/>
        </w:rPr>
      </w:pPr>
      <w:r w:rsidRPr="00147A6E">
        <w:rPr>
          <w:b/>
        </w:rPr>
        <w:tab/>
      </w:r>
      <w:r w:rsidRPr="00147A6E">
        <w:rPr>
          <w:b/>
          <w:lang w:val="en-GB"/>
        </w:rPr>
        <w:t>b</w:t>
      </w:r>
      <w:r w:rsidRPr="00147A6E">
        <w:rPr>
          <w:b/>
        </w:rPr>
        <w:t>)</w:t>
      </w:r>
      <w:r w:rsidRPr="00147A6E">
        <w:rPr>
          <w:b/>
        </w:rPr>
        <w:tab/>
        <w:t>тщательно пересмотреть критерии отбора цыганских детей в специальные коррекционные классы;</w:t>
      </w:r>
    </w:p>
    <w:p w:rsidR="009525FC" w:rsidRPr="00147A6E" w:rsidRDefault="009525FC" w:rsidP="00F8206C">
      <w:pPr>
        <w:pStyle w:val="SingleTxtGR"/>
        <w:rPr>
          <w:b/>
        </w:rPr>
      </w:pPr>
      <w:r w:rsidRPr="00147A6E">
        <w:rPr>
          <w:b/>
        </w:rPr>
        <w:tab/>
      </w:r>
      <w:r w:rsidRPr="00147A6E">
        <w:rPr>
          <w:b/>
          <w:lang w:val="en-GB"/>
        </w:rPr>
        <w:t>c</w:t>
      </w:r>
      <w:r w:rsidRPr="00147A6E">
        <w:rPr>
          <w:b/>
        </w:rPr>
        <w:t>)</w:t>
      </w:r>
      <w:r w:rsidRPr="00147A6E">
        <w:rPr>
          <w:b/>
        </w:rPr>
        <w:tab/>
        <w:t>обеспечить полноценную интеграцию цыганских детей в общ</w:t>
      </w:r>
      <w:r w:rsidRPr="00147A6E">
        <w:rPr>
          <w:b/>
        </w:rPr>
        <w:t>е</w:t>
      </w:r>
      <w:r w:rsidRPr="00147A6E">
        <w:rPr>
          <w:b/>
        </w:rPr>
        <w:t>образовательную систему и их пропорциональное участие на всех уровнях этой системы.</w:t>
      </w:r>
    </w:p>
    <w:p w:rsidR="009525FC" w:rsidRPr="00E121A6" w:rsidRDefault="009525FC" w:rsidP="00F8206C">
      <w:pPr>
        <w:pStyle w:val="H23GR"/>
      </w:pPr>
      <w:r w:rsidRPr="00327F71">
        <w:tab/>
      </w:r>
      <w:r w:rsidRPr="00327F71">
        <w:tab/>
      </w:r>
      <w:r>
        <w:t>Вопросы, касающиеся регистрации</w:t>
      </w:r>
    </w:p>
    <w:p w:rsidR="009525FC" w:rsidRPr="00327F71" w:rsidRDefault="009525FC" w:rsidP="00F8206C">
      <w:pPr>
        <w:pStyle w:val="SingleTxtGR"/>
      </w:pPr>
      <w:r w:rsidRPr="00327F71">
        <w:t>18.</w:t>
      </w:r>
      <w:r w:rsidRPr="00327F71">
        <w:tab/>
      </w:r>
      <w:r>
        <w:t>Отмечая предпринимаемые государством-участником усилия по упрощ</w:t>
      </w:r>
      <w:r>
        <w:t>е</w:t>
      </w:r>
      <w:r>
        <w:t>нию порядка получения временного вида на жительство и разрешения на раб</w:t>
      </w:r>
      <w:r>
        <w:t>о</w:t>
      </w:r>
      <w:r>
        <w:t>ту, К</w:t>
      </w:r>
      <w:r>
        <w:t>о</w:t>
      </w:r>
      <w:r>
        <w:t>митет по-прежнему обеспокоен сообщениями о том, что полиция создает различные административные препятствия в некоторых областях для того, чт</w:t>
      </w:r>
      <w:r>
        <w:t>о</w:t>
      </w:r>
      <w:r>
        <w:t xml:space="preserve">бы замедлить или порой даже не допустить регистрацию лиц, принадлежащих к некоторым меньшинствам, включая чеченцев и других выходцев с Кавказа, а также мигрантов и цыган. Кроме того, отмечая, что согласно Федеральному закону № </w:t>
      </w:r>
      <w:r w:rsidRPr="00327F71">
        <w:t xml:space="preserve">5242-1 </w:t>
      </w:r>
      <w:r>
        <w:t xml:space="preserve">от </w:t>
      </w:r>
      <w:r w:rsidRPr="00327F71">
        <w:t xml:space="preserve">1993 </w:t>
      </w:r>
      <w:r>
        <w:t>года о праве на свободу передвижения, выбор места пребывания и жительства для осуществления предусмотренных Конституцией прав регистрация по месту жительства</w:t>
      </w:r>
      <w:r w:rsidRPr="00470AA7">
        <w:t xml:space="preserve"> </w:t>
      </w:r>
      <w:r>
        <w:t>не требуется, Комитет, тем не м</w:t>
      </w:r>
      <w:r>
        <w:t>е</w:t>
      </w:r>
      <w:r>
        <w:t>нее, обеспокоен тем, что на практике пользование многими правами и льготами, т</w:t>
      </w:r>
      <w:r>
        <w:t>а</w:t>
      </w:r>
      <w:r>
        <w:t xml:space="preserve">кими как доступ к жилью, социальным услугам, медицинскому обслуживанию и в некоторых случаях к образованию, зависит от наличия регистрации </w:t>
      </w:r>
      <w:r w:rsidRPr="00327F71">
        <w:t>(</w:t>
      </w:r>
      <w:r>
        <w:t>ст</w:t>
      </w:r>
      <w:r>
        <w:t>а</w:t>
      </w:r>
      <w:r>
        <w:t>тьи </w:t>
      </w:r>
      <w:r w:rsidRPr="00327F71">
        <w:t xml:space="preserve">2 </w:t>
      </w:r>
      <w:r>
        <w:t>и</w:t>
      </w:r>
      <w:r w:rsidRPr="00327F71">
        <w:t xml:space="preserve"> 5).</w:t>
      </w:r>
    </w:p>
    <w:p w:rsidR="009525FC" w:rsidRPr="00147A6E" w:rsidRDefault="009525FC" w:rsidP="00F8206C">
      <w:pPr>
        <w:pStyle w:val="SingleTxtGR"/>
        <w:rPr>
          <w:b/>
        </w:rPr>
      </w:pPr>
      <w:r w:rsidRPr="00147A6E">
        <w:rPr>
          <w:b/>
        </w:rPr>
        <w:t>Комитет рекомендует государству-участнику:</w:t>
      </w:r>
    </w:p>
    <w:p w:rsidR="009525FC" w:rsidRPr="00147A6E" w:rsidRDefault="009525FC" w:rsidP="00F8206C">
      <w:pPr>
        <w:pStyle w:val="SingleTxtGR"/>
        <w:rPr>
          <w:b/>
        </w:rPr>
      </w:pPr>
      <w:r w:rsidRPr="00147A6E">
        <w:rPr>
          <w:b/>
        </w:rPr>
        <w:tab/>
        <w:t>а)</w:t>
      </w:r>
      <w:r w:rsidRPr="00147A6E">
        <w:rPr>
          <w:b/>
        </w:rPr>
        <w:tab/>
        <w:t>обеспечить, чтобы система регистрации по месту жительства была транспарентной и непредвзятой, а также гарантировала права лиц, которые желают зарегистрироваться, в том числе за счет доступного пер</w:t>
      </w:r>
      <w:r w:rsidRPr="00147A6E">
        <w:rPr>
          <w:b/>
        </w:rPr>
        <w:t>е</w:t>
      </w:r>
      <w:r w:rsidRPr="00147A6E">
        <w:rPr>
          <w:b/>
        </w:rPr>
        <w:t>вода имеющейся информации;</w:t>
      </w:r>
    </w:p>
    <w:p w:rsidR="009525FC" w:rsidRPr="00147A6E" w:rsidRDefault="009525FC" w:rsidP="00F8206C">
      <w:pPr>
        <w:pStyle w:val="SingleTxtGR"/>
        <w:rPr>
          <w:b/>
        </w:rPr>
      </w:pPr>
      <w:r w:rsidRPr="00147A6E">
        <w:rPr>
          <w:b/>
        </w:rPr>
        <w:tab/>
      </w:r>
      <w:r w:rsidRPr="00147A6E">
        <w:rPr>
          <w:b/>
          <w:lang w:val="en-US"/>
        </w:rPr>
        <w:t>b</w:t>
      </w:r>
      <w:r w:rsidRPr="00147A6E">
        <w:rPr>
          <w:b/>
        </w:rPr>
        <w:t>)</w:t>
      </w:r>
      <w:r w:rsidRPr="00147A6E">
        <w:rPr>
          <w:b/>
        </w:rPr>
        <w:tab/>
        <w:t>принять необходимые административные меры для обеспеч</w:t>
      </w:r>
      <w:r w:rsidRPr="00147A6E">
        <w:rPr>
          <w:b/>
        </w:rPr>
        <w:t>е</w:t>
      </w:r>
      <w:r w:rsidRPr="00147A6E">
        <w:rPr>
          <w:b/>
        </w:rPr>
        <w:t>ния регистрации членов всех уязвимых общин, включая внутренне пер</w:t>
      </w:r>
      <w:r w:rsidRPr="00147A6E">
        <w:rPr>
          <w:b/>
        </w:rPr>
        <w:t>е</w:t>
      </w:r>
      <w:r w:rsidRPr="00147A6E">
        <w:rPr>
          <w:b/>
        </w:rPr>
        <w:t>мещенных лиц и цыган;</w:t>
      </w:r>
    </w:p>
    <w:p w:rsidR="009525FC" w:rsidRPr="00147A6E" w:rsidRDefault="009525FC" w:rsidP="00F8206C">
      <w:pPr>
        <w:pStyle w:val="SingleTxtGR"/>
        <w:rPr>
          <w:b/>
        </w:rPr>
      </w:pPr>
      <w:r w:rsidRPr="00147A6E">
        <w:rPr>
          <w:b/>
        </w:rPr>
        <w:tab/>
      </w:r>
      <w:r w:rsidRPr="00147A6E">
        <w:rPr>
          <w:b/>
          <w:lang w:val="en-GB"/>
        </w:rPr>
        <w:t>c</w:t>
      </w:r>
      <w:r w:rsidRPr="00147A6E">
        <w:rPr>
          <w:b/>
        </w:rPr>
        <w:t>)</w:t>
      </w:r>
      <w:r w:rsidRPr="00147A6E">
        <w:rPr>
          <w:b/>
        </w:rPr>
        <w:tab/>
        <w:t>преследовать и наказывать надлежащим образом должностных лиц, занимающихся такой работой, за дискриминационные действия или произвол;</w:t>
      </w:r>
    </w:p>
    <w:p w:rsidR="009525FC" w:rsidRPr="00147A6E" w:rsidRDefault="009525FC" w:rsidP="00F8206C">
      <w:pPr>
        <w:pStyle w:val="SingleTxtGR"/>
        <w:rPr>
          <w:b/>
        </w:rPr>
      </w:pPr>
      <w:r w:rsidRPr="00147A6E">
        <w:rPr>
          <w:b/>
        </w:rPr>
        <w:tab/>
      </w:r>
      <w:r w:rsidRPr="00147A6E">
        <w:rPr>
          <w:b/>
          <w:lang w:val="en-GB"/>
        </w:rPr>
        <w:t>d</w:t>
      </w:r>
      <w:r w:rsidRPr="00147A6E">
        <w:rPr>
          <w:b/>
        </w:rPr>
        <w:t>)</w:t>
      </w:r>
      <w:r w:rsidRPr="00147A6E">
        <w:rPr>
          <w:b/>
        </w:rPr>
        <w:tab/>
        <w:t>обеспечить, чтобы заявители могли обжаловать решения, сч</w:t>
      </w:r>
      <w:r w:rsidRPr="00147A6E">
        <w:rPr>
          <w:b/>
        </w:rPr>
        <w:t>и</w:t>
      </w:r>
      <w:r w:rsidRPr="00147A6E">
        <w:rPr>
          <w:b/>
        </w:rPr>
        <w:t>тающиеся дискриминационными;</w:t>
      </w:r>
    </w:p>
    <w:p w:rsidR="009525FC" w:rsidRPr="00147A6E" w:rsidRDefault="009525FC" w:rsidP="00F8206C">
      <w:pPr>
        <w:pStyle w:val="SingleTxtGR"/>
        <w:rPr>
          <w:b/>
        </w:rPr>
      </w:pPr>
      <w:r w:rsidRPr="00147A6E">
        <w:rPr>
          <w:b/>
        </w:rPr>
        <w:tab/>
      </w:r>
      <w:r w:rsidRPr="00147A6E">
        <w:rPr>
          <w:b/>
          <w:lang w:val="en-GB"/>
        </w:rPr>
        <w:t>e</w:t>
      </w:r>
      <w:r w:rsidRPr="00147A6E">
        <w:rPr>
          <w:b/>
        </w:rPr>
        <w:t>)</w:t>
      </w:r>
      <w:r w:rsidRPr="00147A6E">
        <w:rPr>
          <w:b/>
        </w:rPr>
        <w:tab/>
        <w:t>гарантировать, чтобы фактическое осуществление прав всеми лицами в Российской Федерации не зависело от регистрации по месту ж</w:t>
      </w:r>
      <w:r w:rsidRPr="00147A6E">
        <w:rPr>
          <w:b/>
        </w:rPr>
        <w:t>и</w:t>
      </w:r>
      <w:r w:rsidRPr="00147A6E">
        <w:rPr>
          <w:b/>
        </w:rPr>
        <w:t>тельс</w:t>
      </w:r>
      <w:r w:rsidRPr="00147A6E">
        <w:rPr>
          <w:b/>
        </w:rPr>
        <w:t>т</w:t>
      </w:r>
      <w:r w:rsidRPr="00147A6E">
        <w:rPr>
          <w:b/>
        </w:rPr>
        <w:t>ва.</w:t>
      </w:r>
    </w:p>
    <w:p w:rsidR="009525FC" w:rsidRPr="00E121A6" w:rsidRDefault="009525FC" w:rsidP="00F8206C">
      <w:pPr>
        <w:pStyle w:val="H23GR"/>
      </w:pPr>
      <w:r w:rsidRPr="00327F71">
        <w:tab/>
      </w:r>
      <w:r w:rsidRPr="00327F71">
        <w:tab/>
      </w:r>
      <w:r>
        <w:t>Права трудящихся из числа мигрантов и национальных мен</w:t>
      </w:r>
      <w:r>
        <w:t>ь</w:t>
      </w:r>
      <w:r>
        <w:t>шинств</w:t>
      </w:r>
    </w:p>
    <w:p w:rsidR="009525FC" w:rsidRPr="002F6D08" w:rsidRDefault="009525FC" w:rsidP="00F8206C">
      <w:pPr>
        <w:pStyle w:val="SingleTxtGR"/>
      </w:pPr>
      <w:r w:rsidRPr="00327F71">
        <w:t>19.</w:t>
      </w:r>
      <w:r w:rsidRPr="00327F71">
        <w:tab/>
      </w:r>
      <w:r>
        <w:t>Отмечая представленную государством-участником информацию о том, что "российское законодательство содержит все необходимые положения, з</w:t>
      </w:r>
      <w:r>
        <w:t>а</w:t>
      </w:r>
      <w:r>
        <w:t>прещающие дискриминацию в сфере труда, и нормы, применение которых п</w:t>
      </w:r>
      <w:r>
        <w:t>о</w:t>
      </w:r>
      <w:r>
        <w:t xml:space="preserve">зволяет восстановить нарушенные права" </w:t>
      </w:r>
      <w:r w:rsidRPr="00327F71">
        <w:t>(</w:t>
      </w:r>
      <w:r w:rsidRPr="00F04663">
        <w:rPr>
          <w:lang w:val="en-GB"/>
        </w:rPr>
        <w:t>CERD</w:t>
      </w:r>
      <w:r w:rsidRPr="00327F71">
        <w:t>/</w:t>
      </w:r>
      <w:r w:rsidRPr="00F04663">
        <w:rPr>
          <w:lang w:val="en-GB"/>
        </w:rPr>
        <w:t>C</w:t>
      </w:r>
      <w:r w:rsidRPr="00327F71">
        <w:t>/</w:t>
      </w:r>
      <w:r w:rsidRPr="00F04663">
        <w:rPr>
          <w:lang w:val="en-GB"/>
        </w:rPr>
        <w:t>RUS</w:t>
      </w:r>
      <w:r w:rsidRPr="00327F71">
        <w:t xml:space="preserve">/20-22, </w:t>
      </w:r>
      <w:r>
        <w:t xml:space="preserve">пункт </w:t>
      </w:r>
      <w:r w:rsidRPr="00327F71">
        <w:t xml:space="preserve">499), </w:t>
      </w:r>
      <w:r>
        <w:t>К</w:t>
      </w:r>
      <w:r>
        <w:t>о</w:t>
      </w:r>
      <w:r>
        <w:t>митет по-прежнему обеспокоен сообщениями о том, что трудящиеся из числа мигрантов и национальных меньшинств, включая женщин и девочек, прежде всего из Центральной Азии и с Кавказа, продо</w:t>
      </w:r>
      <w:r>
        <w:t>л</w:t>
      </w:r>
      <w:r>
        <w:t>жают подвергаться трудовой эксплуатации и дискриминации при найме на работу. К</w:t>
      </w:r>
      <w:r>
        <w:t>о</w:t>
      </w:r>
      <w:r>
        <w:t>митет отмечает</w:t>
      </w:r>
      <w:r w:rsidRPr="00630611">
        <w:t xml:space="preserve"> </w:t>
      </w:r>
      <w:r>
        <w:t>также, что мигрантам по-прежнему сложно легализоваться из-за ант</w:t>
      </w:r>
      <w:r>
        <w:t>и</w:t>
      </w:r>
      <w:r>
        <w:t>иммиграционных настроений, неэффективного применения существующих норм, ограничител</w:t>
      </w:r>
      <w:r>
        <w:t>ь</w:t>
      </w:r>
      <w:r>
        <w:t>ной системы квот, которая лимитирует количество выдаваемых разрешений на работу, а также из-за наличия неформального сектора экономики, который пр</w:t>
      </w:r>
      <w:r>
        <w:t>о</w:t>
      </w:r>
      <w:r>
        <w:t xml:space="preserve">цветает благодаря нелегальным работникам. Кроме того, Комитет обеспокоен тем, что согласно внесенным в </w:t>
      </w:r>
      <w:r w:rsidRPr="002F6D08">
        <w:t xml:space="preserve">2006 </w:t>
      </w:r>
      <w:r>
        <w:t>году поправкам в Трудовой кодекс лица, считающие, что они по</w:t>
      </w:r>
      <w:r>
        <w:t>д</w:t>
      </w:r>
      <w:r>
        <w:t>верглись дискриминации в сфере труда, утратили право обращаться в органы инспе</w:t>
      </w:r>
      <w:r>
        <w:t>к</w:t>
      </w:r>
      <w:r>
        <w:t xml:space="preserve">ции труда </w:t>
      </w:r>
      <w:r w:rsidRPr="002F6D08">
        <w:t>(</w:t>
      </w:r>
      <w:r>
        <w:t xml:space="preserve">статьи </w:t>
      </w:r>
      <w:r w:rsidRPr="002F6D08">
        <w:t xml:space="preserve">5 </w:t>
      </w:r>
      <w:r>
        <w:t>и</w:t>
      </w:r>
      <w:r w:rsidRPr="002F6D08">
        <w:t xml:space="preserve"> 6).</w:t>
      </w:r>
    </w:p>
    <w:p w:rsidR="009525FC" w:rsidRPr="00147A6E" w:rsidRDefault="009525FC" w:rsidP="00F8206C">
      <w:pPr>
        <w:pStyle w:val="SingleTxtGR"/>
        <w:rPr>
          <w:b/>
        </w:rPr>
      </w:pPr>
      <w:r w:rsidRPr="00147A6E">
        <w:rPr>
          <w:b/>
        </w:rPr>
        <w:t>Комитет рекомендует государству-участнику обеспечить, чтобы трудовые мигранты, независимо от их правового статуса, имели эффективную защ</w:t>
      </w:r>
      <w:r w:rsidRPr="00147A6E">
        <w:rPr>
          <w:b/>
        </w:rPr>
        <w:t>и</w:t>
      </w:r>
      <w:r w:rsidRPr="00147A6E">
        <w:rPr>
          <w:b/>
        </w:rPr>
        <w:t>ту от эксплуатационных условий труда и дискриминации при найме на р</w:t>
      </w:r>
      <w:r w:rsidRPr="00147A6E">
        <w:rPr>
          <w:b/>
        </w:rPr>
        <w:t>а</w:t>
      </w:r>
      <w:r w:rsidRPr="00147A6E">
        <w:rPr>
          <w:b/>
        </w:rPr>
        <w:t>боту, в том числе за счет облегчения доступа к эффективным средствам правовой защиты. Комитет рекомендует далее принять в этой связи особые меры для защиты женщин и дев</w:t>
      </w:r>
      <w:r w:rsidRPr="00147A6E">
        <w:rPr>
          <w:b/>
        </w:rPr>
        <w:t>о</w:t>
      </w:r>
      <w:r w:rsidRPr="00147A6E">
        <w:rPr>
          <w:b/>
        </w:rPr>
        <w:t>чек из числа мигрантов. Комитет просит также государство-участник представить информацию о количестве во</w:t>
      </w:r>
      <w:r w:rsidRPr="00147A6E">
        <w:rPr>
          <w:b/>
        </w:rPr>
        <w:t>з</w:t>
      </w:r>
      <w:r w:rsidRPr="00147A6E">
        <w:rPr>
          <w:b/>
        </w:rPr>
        <w:t>бужденных в суде дел о дискриминации в сфере труда и результатах ра</w:t>
      </w:r>
      <w:r w:rsidRPr="00147A6E">
        <w:rPr>
          <w:b/>
        </w:rPr>
        <w:t>с</w:t>
      </w:r>
      <w:r w:rsidRPr="00147A6E">
        <w:rPr>
          <w:b/>
        </w:rPr>
        <w:t>смотрения этих дел.</w:t>
      </w:r>
    </w:p>
    <w:p w:rsidR="009525FC" w:rsidRPr="000B04AB" w:rsidRDefault="009525FC" w:rsidP="00F8206C">
      <w:pPr>
        <w:pStyle w:val="H23GR"/>
      </w:pPr>
      <w:r w:rsidRPr="002F6D08">
        <w:tab/>
      </w:r>
      <w:r w:rsidRPr="002F6D08">
        <w:tab/>
      </w:r>
      <w:r>
        <w:t>Права коренных народов</w:t>
      </w:r>
    </w:p>
    <w:p w:rsidR="009525FC" w:rsidRPr="002F6D08" w:rsidRDefault="009525FC" w:rsidP="00F8206C">
      <w:pPr>
        <w:pStyle w:val="SingleTxtGR"/>
      </w:pPr>
      <w:r w:rsidRPr="002F6D08">
        <w:t>20.</w:t>
      </w:r>
      <w:r w:rsidRPr="002F6D08">
        <w:tab/>
      </w:r>
      <w:r>
        <w:t xml:space="preserve">Хотя Комитет приветствует принятие в </w:t>
      </w:r>
      <w:r w:rsidRPr="002F6D08">
        <w:t xml:space="preserve">2009 </w:t>
      </w:r>
      <w:r>
        <w:t>году документа "Концепция устойчивого развития коренных малочисленных народов", в котором определ</w:t>
      </w:r>
      <w:r>
        <w:t>е</w:t>
      </w:r>
      <w:r>
        <w:t>на федерал</w:t>
      </w:r>
      <w:r>
        <w:t>ь</w:t>
      </w:r>
      <w:r>
        <w:t xml:space="preserve">ная политика на </w:t>
      </w:r>
      <w:r w:rsidRPr="002F6D08">
        <w:t>2009</w:t>
      </w:r>
      <w:r>
        <w:t>−</w:t>
      </w:r>
      <w:r w:rsidRPr="002F6D08">
        <w:t>2025</w:t>
      </w:r>
      <w:r>
        <w:t xml:space="preserve"> годы</w:t>
      </w:r>
      <w:r w:rsidRPr="002F6D08">
        <w:t xml:space="preserve">, </w:t>
      </w:r>
      <w:r>
        <w:t>тем не менее он по-прежнему обеспокоен тем, что</w:t>
      </w:r>
      <w:r w:rsidRPr="002F6D08">
        <w:t>:</w:t>
      </w:r>
    </w:p>
    <w:p w:rsidR="009525FC" w:rsidRPr="00F04663" w:rsidRDefault="009525FC" w:rsidP="00F8206C">
      <w:pPr>
        <w:pStyle w:val="SingleTxtGR"/>
      </w:pPr>
      <w:r>
        <w:tab/>
      </w:r>
      <w:r w:rsidRPr="00F04663">
        <w:rPr>
          <w:lang w:val="en-GB"/>
        </w:rPr>
        <w:t>a</w:t>
      </w:r>
      <w:r w:rsidRPr="002F6D08">
        <w:t>)</w:t>
      </w:r>
      <w:r w:rsidRPr="002F6D08">
        <w:tab/>
      </w:r>
      <w:r>
        <w:t>намеченные в этой концепции цели все еще реализуются медленно и что недавние изменения, внесенные в федеральные законы, регулирующие пользование з</w:t>
      </w:r>
      <w:r>
        <w:t>е</w:t>
      </w:r>
      <w:r>
        <w:t xml:space="preserve">мельными, лесными и водными ресурсами, такие как отмена пункта 2 статьи </w:t>
      </w:r>
      <w:r w:rsidRPr="002F6D08">
        <w:t xml:space="preserve">39 </w:t>
      </w:r>
      <w:r>
        <w:t>Фед</w:t>
      </w:r>
      <w:r>
        <w:t>е</w:t>
      </w:r>
      <w:r>
        <w:t xml:space="preserve">рального закона "О рыболовстве и сохранении водных биологических ресурсов", пересмотр статьи </w:t>
      </w:r>
      <w:r w:rsidRPr="002F6D08">
        <w:t xml:space="preserve">48 </w:t>
      </w:r>
      <w:r>
        <w:t>Закона "О животном мире" и внесение поправок в Земельный кодекс и Лесной кодекс, по имеющейся и</w:t>
      </w:r>
      <w:r>
        <w:t>н</w:t>
      </w:r>
      <w:r>
        <w:t>формации, ограничили права коренных народов на преимущественный, свобо</w:t>
      </w:r>
      <w:r>
        <w:t>д</w:t>
      </w:r>
      <w:r>
        <w:t>ный и льготный доступ к земельным ресурсам, ресурсам живой природы и др</w:t>
      </w:r>
      <w:r>
        <w:t>у</w:t>
      </w:r>
      <w:r>
        <w:t>гим природным ресурсам из-за выдачи лицензий на пользование такими ресу</w:t>
      </w:r>
      <w:r>
        <w:t>р</w:t>
      </w:r>
      <w:r>
        <w:t>сами частным компан</w:t>
      </w:r>
      <w:r>
        <w:t>и</w:t>
      </w:r>
      <w:r>
        <w:t>ям</w:t>
      </w:r>
      <w:r w:rsidRPr="002F6D08">
        <w:t>;</w:t>
      </w:r>
    </w:p>
    <w:p w:rsidR="009525FC" w:rsidRPr="00EC70E0" w:rsidRDefault="009525FC" w:rsidP="00F8206C">
      <w:pPr>
        <w:pStyle w:val="SingleTxtGR"/>
      </w:pPr>
      <w:r w:rsidRPr="00EC70E0">
        <w:tab/>
      </w:r>
      <w:r w:rsidRPr="00EC70E0">
        <w:rPr>
          <w:lang w:val="en-GB"/>
        </w:rPr>
        <w:t>b</w:t>
      </w:r>
      <w:r w:rsidRPr="00EC70E0">
        <w:t>)</w:t>
      </w:r>
      <w:r w:rsidRPr="00EC70E0">
        <w:tab/>
        <w:t>с момента принятия в 2001 году Федерального закона "О террит</w:t>
      </w:r>
      <w:r w:rsidRPr="00EC70E0">
        <w:t>о</w:t>
      </w:r>
      <w:r w:rsidRPr="00EC70E0">
        <w:t>риях традиционного природопользования (ТТП) коренных малочисленных н</w:t>
      </w:r>
      <w:r w:rsidRPr="00EC70E0">
        <w:t>а</w:t>
      </w:r>
      <w:r w:rsidRPr="00EC70E0">
        <w:t xml:space="preserve">родов Севера, Сибири и Дальнего </w:t>
      </w:r>
      <w:r>
        <w:t>В</w:t>
      </w:r>
      <w:r w:rsidRPr="00EC70E0">
        <w:t>остока Российской Федерации</w:t>
      </w:r>
      <w:r>
        <w:t>"</w:t>
      </w:r>
      <w:r w:rsidRPr="00EC70E0">
        <w:t>, который предусматривает возможность образования охраняемых территорий федерал</w:t>
      </w:r>
      <w:r w:rsidRPr="00EC70E0">
        <w:t>ь</w:t>
      </w:r>
      <w:r w:rsidRPr="00EC70E0">
        <w:t>ного значения для обеспечения коренным народам свободного доступа к з</w:t>
      </w:r>
      <w:r w:rsidRPr="00EC70E0">
        <w:t>е</w:t>
      </w:r>
      <w:r w:rsidRPr="00EC70E0">
        <w:t>мельным ресурсам, к настоящему времени не было образовано ни одной такой территории;</w:t>
      </w:r>
    </w:p>
    <w:p w:rsidR="009525FC" w:rsidRPr="00EC70E0" w:rsidRDefault="009525FC" w:rsidP="00F8206C">
      <w:pPr>
        <w:pStyle w:val="SingleTxtGR"/>
      </w:pPr>
      <w:r w:rsidRPr="00EC70E0">
        <w:tab/>
      </w:r>
      <w:r w:rsidRPr="00EC70E0">
        <w:rPr>
          <w:lang w:val="en-GB"/>
        </w:rPr>
        <w:t>c</w:t>
      </w:r>
      <w:r w:rsidRPr="00EC70E0">
        <w:t>)</w:t>
      </w:r>
      <w:r w:rsidRPr="00EC70E0">
        <w:tab/>
        <w:t xml:space="preserve">проект новой редакции федерального закона о ТТП, о котором </w:t>
      </w:r>
      <w:r>
        <w:t>г</w:t>
      </w:r>
      <w:r>
        <w:t>о</w:t>
      </w:r>
      <w:r>
        <w:t xml:space="preserve">ворится </w:t>
      </w:r>
      <w:r w:rsidRPr="00EC70E0">
        <w:t>в докладе государства-участника (</w:t>
      </w:r>
      <w:r w:rsidRPr="00EC70E0">
        <w:rPr>
          <w:lang w:val="en-GB"/>
        </w:rPr>
        <w:t>CERD</w:t>
      </w:r>
      <w:r w:rsidRPr="00EC70E0">
        <w:t>/</w:t>
      </w:r>
      <w:r w:rsidRPr="00EC70E0">
        <w:rPr>
          <w:lang w:val="en-GB"/>
        </w:rPr>
        <w:t>C</w:t>
      </w:r>
      <w:r w:rsidRPr="00EC70E0">
        <w:t>/</w:t>
      </w:r>
      <w:r w:rsidRPr="00EC70E0">
        <w:rPr>
          <w:lang w:val="en-GB"/>
        </w:rPr>
        <w:t>RUS</w:t>
      </w:r>
      <w:r w:rsidRPr="00EC70E0">
        <w:t>/20-22, пункт 277), м</w:t>
      </w:r>
      <w:r w:rsidRPr="00EC70E0">
        <w:t>о</w:t>
      </w:r>
      <w:r w:rsidRPr="00EC70E0">
        <w:t>жет ослабить статус охраняемых территорий, поскольку, согласно сообщениям, этот проект больше не содержит упоминаний об исключительном праве коре</w:t>
      </w:r>
      <w:r w:rsidRPr="00EC70E0">
        <w:t>н</w:t>
      </w:r>
      <w:r w:rsidRPr="00EC70E0">
        <w:t xml:space="preserve">ных народов </w:t>
      </w:r>
      <w:r>
        <w:t xml:space="preserve">безвозмездно </w:t>
      </w:r>
      <w:r w:rsidRPr="00EC70E0">
        <w:t xml:space="preserve">использовать эти территории, </w:t>
      </w:r>
      <w:r>
        <w:t xml:space="preserve">и, следовательно, </w:t>
      </w:r>
      <w:r w:rsidRPr="00EC70E0">
        <w:t>он позволит третьим сторонам, включая добывающие предприятия, экспроприир</w:t>
      </w:r>
      <w:r w:rsidRPr="00EC70E0">
        <w:t>о</w:t>
      </w:r>
      <w:r w:rsidRPr="00EC70E0">
        <w:t>вать и и</w:t>
      </w:r>
      <w:r w:rsidRPr="00EC70E0">
        <w:t>с</w:t>
      </w:r>
      <w:r w:rsidRPr="00EC70E0">
        <w:t>пользовать эти территории;</w:t>
      </w:r>
    </w:p>
    <w:p w:rsidR="009525FC" w:rsidRPr="00EC70E0" w:rsidRDefault="009525FC" w:rsidP="00F8206C">
      <w:pPr>
        <w:pStyle w:val="SingleTxtGR"/>
      </w:pPr>
      <w:r w:rsidRPr="00EC70E0">
        <w:tab/>
      </w:r>
      <w:r w:rsidRPr="00EC70E0">
        <w:rPr>
          <w:lang w:val="en-GB"/>
        </w:rPr>
        <w:t>d</w:t>
      </w:r>
      <w:r w:rsidRPr="00EC70E0">
        <w:t>)</w:t>
      </w:r>
      <w:r w:rsidRPr="00EC70E0">
        <w:tab/>
        <w:t>обязанность консультироваться с коренным</w:t>
      </w:r>
      <w:r w:rsidR="009B060F">
        <w:t>и</w:t>
      </w:r>
      <w:r w:rsidRPr="00EC70E0">
        <w:t xml:space="preserve"> народами через их свободно избранные представительные органы перед заключением любого с</w:t>
      </w:r>
      <w:r w:rsidRPr="00EC70E0">
        <w:t>о</w:t>
      </w:r>
      <w:r w:rsidRPr="00EC70E0">
        <w:t>глашения об использовании их территорий в промышленных целях в соответс</w:t>
      </w:r>
      <w:r w:rsidRPr="00EC70E0">
        <w:t>т</w:t>
      </w:r>
      <w:r w:rsidRPr="00EC70E0">
        <w:t>вии с Законо</w:t>
      </w:r>
      <w:r>
        <w:t>м 1999 года о территориях в разны</w:t>
      </w:r>
      <w:r w:rsidRPr="00EC70E0">
        <w:t>х регионах выполняется в ра</w:t>
      </w:r>
      <w:r w:rsidRPr="00EC70E0">
        <w:t>з</w:t>
      </w:r>
      <w:r w:rsidRPr="00EC70E0">
        <w:t>ной степени и часто игнорируется;</w:t>
      </w:r>
    </w:p>
    <w:p w:rsidR="009525FC" w:rsidRPr="00EC70E0" w:rsidRDefault="009525FC" w:rsidP="00F8206C">
      <w:pPr>
        <w:pStyle w:val="SingleTxtGR"/>
      </w:pPr>
      <w:r w:rsidRPr="00EC70E0">
        <w:tab/>
      </w:r>
      <w:r w:rsidRPr="00EC70E0">
        <w:rPr>
          <w:lang w:val="en-GB"/>
        </w:rPr>
        <w:t>e</w:t>
      </w:r>
      <w:r w:rsidRPr="00EC70E0">
        <w:t>)</w:t>
      </w:r>
      <w:r w:rsidRPr="00EC70E0">
        <w:tab/>
        <w:t>несмотря на информацию о том, что Министерство регионального развития утвердило методику исчисления размера убытков, причиненных час</w:t>
      </w:r>
      <w:r w:rsidRPr="00EC70E0">
        <w:t>т</w:t>
      </w:r>
      <w:r w:rsidRPr="00EC70E0">
        <w:t>ными компаниями в местах традиционного проживания коренных народов, в</w:t>
      </w:r>
      <w:r w:rsidRPr="00EC70E0">
        <w:t>ы</w:t>
      </w:r>
      <w:r w:rsidRPr="00EC70E0">
        <w:t>плат</w:t>
      </w:r>
      <w:r>
        <w:t>а</w:t>
      </w:r>
      <w:r w:rsidRPr="00EC70E0">
        <w:t xml:space="preserve"> компенсации </w:t>
      </w:r>
      <w:r>
        <w:t xml:space="preserve">производится на </w:t>
      </w:r>
      <w:r w:rsidRPr="00EC70E0">
        <w:t>добровольно</w:t>
      </w:r>
      <w:r>
        <w:t>й основе</w:t>
      </w:r>
      <w:r w:rsidRPr="00EC70E0">
        <w:t xml:space="preserve"> (</w:t>
      </w:r>
      <w:r w:rsidRPr="00EC70E0">
        <w:rPr>
          <w:lang w:val="en-GB"/>
        </w:rPr>
        <w:t>CERD</w:t>
      </w:r>
      <w:r w:rsidRPr="00EC70E0">
        <w:t>/</w:t>
      </w:r>
      <w:r w:rsidRPr="00EC70E0">
        <w:rPr>
          <w:lang w:val="en-GB"/>
        </w:rPr>
        <w:t>C</w:t>
      </w:r>
      <w:r w:rsidRPr="00EC70E0">
        <w:t>/</w:t>
      </w:r>
      <w:r w:rsidRPr="00EC70E0">
        <w:rPr>
          <w:lang w:val="en-GB"/>
        </w:rPr>
        <w:t>RUS</w:t>
      </w:r>
      <w:r w:rsidRPr="00EC70E0">
        <w:t>/20-22, пункт 286) и объединени</w:t>
      </w:r>
      <w:r>
        <w:t>я</w:t>
      </w:r>
      <w:r w:rsidRPr="00EC70E0">
        <w:t xml:space="preserve"> коренных народов редко получают компенсацию за </w:t>
      </w:r>
      <w:r>
        <w:t>уничтожение</w:t>
      </w:r>
      <w:r w:rsidRPr="00EC70E0">
        <w:t xml:space="preserve"> их мест проживания и ресурсов частными компаниями, включая "Норильский никель", являющийся одним из крупнейших промышленных кон</w:t>
      </w:r>
      <w:r w:rsidRPr="00EC70E0">
        <w:t>г</w:t>
      </w:r>
      <w:r w:rsidRPr="00EC70E0">
        <w:t>ломератов в государстве-участнике;</w:t>
      </w:r>
    </w:p>
    <w:p w:rsidR="009525FC" w:rsidRPr="00EC70E0" w:rsidRDefault="009525FC" w:rsidP="00F8206C">
      <w:pPr>
        <w:pStyle w:val="SingleTxtGR"/>
      </w:pPr>
      <w:r w:rsidRPr="00EC70E0">
        <w:tab/>
      </w:r>
      <w:r w:rsidRPr="00EC70E0">
        <w:rPr>
          <w:lang w:val="en-GB"/>
        </w:rPr>
        <w:t>f</w:t>
      </w:r>
      <w:r w:rsidRPr="00EC70E0">
        <w:t>)</w:t>
      </w:r>
      <w:r w:rsidRPr="00EC70E0">
        <w:tab/>
        <w:t xml:space="preserve">согласно сообщениям, </w:t>
      </w:r>
      <w:r>
        <w:t xml:space="preserve">объединениям </w:t>
      </w:r>
      <w:r w:rsidRPr="00EC70E0">
        <w:t>коренных народов затруднен доступ к экономической деятельности, выходящей за пределы их "традицио</w:t>
      </w:r>
      <w:r w:rsidRPr="00EC70E0">
        <w:t>н</w:t>
      </w:r>
      <w:r w:rsidRPr="00EC70E0">
        <w:t>ной деятельности";</w:t>
      </w:r>
    </w:p>
    <w:p w:rsidR="009525FC" w:rsidRPr="00EC70E0" w:rsidRDefault="009525FC" w:rsidP="00F8206C">
      <w:pPr>
        <w:pStyle w:val="SingleTxtGR"/>
      </w:pPr>
      <w:r w:rsidRPr="00EC70E0">
        <w:tab/>
      </w:r>
      <w:r w:rsidRPr="00EC70E0">
        <w:rPr>
          <w:lang w:val="en-GB"/>
        </w:rPr>
        <w:t>g</w:t>
      </w:r>
      <w:r w:rsidRPr="00EC70E0">
        <w:t>)</w:t>
      </w:r>
      <w:r w:rsidRPr="00EC70E0">
        <w:tab/>
        <w:t>коренные народы по-прежнему недопредставлены в Государстве</w:t>
      </w:r>
      <w:r w:rsidRPr="00EC70E0">
        <w:t>н</w:t>
      </w:r>
      <w:r w:rsidRPr="00EC70E0">
        <w:t>ной Думе и других государственных органах на федеральном и региональном уровнях (статьи 2 и 5).</w:t>
      </w:r>
    </w:p>
    <w:p w:rsidR="009525FC" w:rsidRPr="00EC70E0" w:rsidRDefault="009525FC" w:rsidP="00F8206C">
      <w:pPr>
        <w:pStyle w:val="SingleTxtGR"/>
        <w:rPr>
          <w:b/>
        </w:rPr>
      </w:pPr>
      <w:r w:rsidRPr="00EC70E0">
        <w:rPr>
          <w:b/>
        </w:rPr>
        <w:t xml:space="preserve">Комитет рекомендует государству-участнику: </w:t>
      </w:r>
    </w:p>
    <w:p w:rsidR="009525FC" w:rsidRPr="00EC70E0" w:rsidRDefault="009525FC" w:rsidP="00F8206C">
      <w:pPr>
        <w:pStyle w:val="SingleTxtGR"/>
        <w:rPr>
          <w:b/>
        </w:rPr>
      </w:pPr>
      <w:r w:rsidRPr="00EC70E0">
        <w:rPr>
          <w:b/>
        </w:rPr>
        <w:tab/>
      </w:r>
      <w:r w:rsidRPr="00EC70E0">
        <w:rPr>
          <w:b/>
          <w:lang w:val="en-GB"/>
        </w:rPr>
        <w:t>a</w:t>
      </w:r>
      <w:r w:rsidRPr="00EC70E0">
        <w:rPr>
          <w:b/>
        </w:rPr>
        <w:t>)</w:t>
      </w:r>
      <w:r w:rsidRPr="00EC70E0">
        <w:rPr>
          <w:b/>
        </w:rPr>
        <w:tab/>
        <w:t>включить в свой следующий периодический доклад конкре</w:t>
      </w:r>
      <w:r w:rsidRPr="00EC70E0">
        <w:rPr>
          <w:b/>
        </w:rPr>
        <w:t>т</w:t>
      </w:r>
      <w:r w:rsidRPr="00EC70E0">
        <w:rPr>
          <w:b/>
        </w:rPr>
        <w:t>ную информацию о достигнутых результатах и последствиях осуществл</w:t>
      </w:r>
      <w:r w:rsidRPr="00EC70E0">
        <w:rPr>
          <w:b/>
        </w:rPr>
        <w:t>е</w:t>
      </w:r>
      <w:r w:rsidRPr="00EC70E0">
        <w:rPr>
          <w:b/>
        </w:rPr>
        <w:t>ния концепции устойчивого развития коренных народов 2009 года в соо</w:t>
      </w:r>
      <w:r w:rsidRPr="00EC70E0">
        <w:rPr>
          <w:b/>
        </w:rPr>
        <w:t>т</w:t>
      </w:r>
      <w:r w:rsidRPr="00EC70E0">
        <w:rPr>
          <w:b/>
        </w:rPr>
        <w:t>ветствии с предыдущей просьбой Комитета (</w:t>
      </w:r>
      <w:r w:rsidRPr="00EC70E0">
        <w:rPr>
          <w:b/>
          <w:lang w:val="en-GB"/>
        </w:rPr>
        <w:t>CERD</w:t>
      </w:r>
      <w:r w:rsidRPr="00EC70E0">
        <w:rPr>
          <w:b/>
        </w:rPr>
        <w:t>/</w:t>
      </w:r>
      <w:r w:rsidRPr="00EC70E0">
        <w:rPr>
          <w:b/>
          <w:lang w:val="en-GB"/>
        </w:rPr>
        <w:t>C</w:t>
      </w:r>
      <w:r w:rsidRPr="00EC70E0">
        <w:rPr>
          <w:b/>
        </w:rPr>
        <w:t>/</w:t>
      </w:r>
      <w:r w:rsidRPr="00EC70E0">
        <w:rPr>
          <w:b/>
          <w:lang w:val="en-GB"/>
        </w:rPr>
        <w:t>RUS</w:t>
      </w:r>
      <w:r w:rsidRPr="00EC70E0">
        <w:rPr>
          <w:b/>
        </w:rPr>
        <w:t>/</w:t>
      </w:r>
      <w:r w:rsidRPr="00EC70E0">
        <w:rPr>
          <w:b/>
          <w:lang w:val="en-GB"/>
        </w:rPr>
        <w:t>CO</w:t>
      </w:r>
      <w:r w:rsidRPr="00EC70E0">
        <w:rPr>
          <w:b/>
        </w:rPr>
        <w:t>/19, пункт</w:t>
      </w:r>
      <w:r>
        <w:rPr>
          <w:b/>
        </w:rPr>
        <w:t> </w:t>
      </w:r>
      <w:r w:rsidRPr="00EC70E0">
        <w:rPr>
          <w:b/>
        </w:rPr>
        <w:t>15);</w:t>
      </w:r>
    </w:p>
    <w:p w:rsidR="009525FC" w:rsidRPr="00EC70E0" w:rsidRDefault="009525FC" w:rsidP="00F8206C">
      <w:pPr>
        <w:pStyle w:val="SingleTxtGR"/>
        <w:rPr>
          <w:b/>
        </w:rPr>
      </w:pPr>
      <w:r w:rsidRPr="00EC70E0">
        <w:rPr>
          <w:b/>
        </w:rPr>
        <w:tab/>
      </w:r>
      <w:r w:rsidRPr="00EC70E0">
        <w:rPr>
          <w:b/>
          <w:lang w:val="en-GB"/>
        </w:rPr>
        <w:t>b</w:t>
      </w:r>
      <w:r w:rsidRPr="00EC70E0">
        <w:rPr>
          <w:b/>
        </w:rPr>
        <w:t>)</w:t>
      </w:r>
      <w:r w:rsidRPr="00EC70E0">
        <w:rPr>
          <w:b/>
        </w:rPr>
        <w:tab/>
        <w:t>обеспечить, чтобы любые изменения законодательства расш</w:t>
      </w:r>
      <w:r w:rsidRPr="00EC70E0">
        <w:rPr>
          <w:b/>
        </w:rPr>
        <w:t>и</w:t>
      </w:r>
      <w:r w:rsidRPr="00EC70E0">
        <w:rPr>
          <w:b/>
        </w:rPr>
        <w:t>ряли, а не ограничивали права коренных народов в соответствии с пол</w:t>
      </w:r>
      <w:r w:rsidRPr="00EC70E0">
        <w:rPr>
          <w:b/>
        </w:rPr>
        <w:t>о</w:t>
      </w:r>
      <w:r w:rsidRPr="00EC70E0">
        <w:rPr>
          <w:b/>
        </w:rPr>
        <w:t>жениями Декларации Организации Объединенных Наций о правах коре</w:t>
      </w:r>
      <w:r w:rsidRPr="00EC70E0">
        <w:rPr>
          <w:b/>
        </w:rPr>
        <w:t>н</w:t>
      </w:r>
      <w:r w:rsidRPr="00EC70E0">
        <w:rPr>
          <w:b/>
        </w:rPr>
        <w:t>ных народов;</w:t>
      </w:r>
    </w:p>
    <w:p w:rsidR="009525FC" w:rsidRPr="00EC70E0" w:rsidRDefault="009525FC" w:rsidP="00F8206C">
      <w:pPr>
        <w:pStyle w:val="SingleTxtGR"/>
        <w:rPr>
          <w:b/>
        </w:rPr>
      </w:pPr>
      <w:r w:rsidRPr="00EC70E0">
        <w:rPr>
          <w:b/>
        </w:rPr>
        <w:tab/>
      </w:r>
      <w:r w:rsidRPr="00EC70E0">
        <w:rPr>
          <w:b/>
          <w:lang w:val="en-GB"/>
        </w:rPr>
        <w:t>c</w:t>
      </w:r>
      <w:r w:rsidRPr="00EC70E0">
        <w:rPr>
          <w:b/>
        </w:rPr>
        <w:t>)</w:t>
      </w:r>
      <w:r w:rsidRPr="00EC70E0">
        <w:rPr>
          <w:b/>
        </w:rPr>
        <w:tab/>
        <w:t xml:space="preserve">принять все необходимые меры для утверждения и образования территорий традиционного природопользования </w:t>
      </w:r>
      <w:r>
        <w:rPr>
          <w:b/>
        </w:rPr>
        <w:t>в целях</w:t>
      </w:r>
      <w:r w:rsidRPr="00EC70E0">
        <w:rPr>
          <w:b/>
        </w:rPr>
        <w:t xml:space="preserve"> обеспечения о</w:t>
      </w:r>
      <w:r w:rsidRPr="00EC70E0">
        <w:rPr>
          <w:b/>
        </w:rPr>
        <w:t>х</w:t>
      </w:r>
      <w:r w:rsidRPr="00EC70E0">
        <w:rPr>
          <w:b/>
        </w:rPr>
        <w:t>раны таких территорий от деятельности третьих сторон;</w:t>
      </w:r>
    </w:p>
    <w:p w:rsidR="009525FC" w:rsidRPr="00EC70E0" w:rsidRDefault="009525FC" w:rsidP="00F8206C">
      <w:pPr>
        <w:pStyle w:val="SingleTxtGR"/>
        <w:rPr>
          <w:b/>
        </w:rPr>
      </w:pPr>
      <w:r w:rsidRPr="00EC70E0">
        <w:rPr>
          <w:b/>
        </w:rPr>
        <w:tab/>
      </w:r>
      <w:r w:rsidRPr="00EC70E0">
        <w:rPr>
          <w:b/>
          <w:lang w:val="en-GB"/>
        </w:rPr>
        <w:t>d</w:t>
      </w:r>
      <w:r w:rsidRPr="00EC70E0">
        <w:rPr>
          <w:b/>
        </w:rPr>
        <w:t>)</w:t>
      </w:r>
      <w:r w:rsidRPr="00EC70E0">
        <w:rPr>
          <w:b/>
        </w:rPr>
        <w:tab/>
        <w:t xml:space="preserve">обеспечить практическое проведение эффективных и </w:t>
      </w:r>
      <w:r>
        <w:rPr>
          <w:b/>
        </w:rPr>
        <w:t>предме</w:t>
      </w:r>
      <w:r>
        <w:rPr>
          <w:b/>
        </w:rPr>
        <w:t>т</w:t>
      </w:r>
      <w:r>
        <w:rPr>
          <w:b/>
        </w:rPr>
        <w:t xml:space="preserve">ных </w:t>
      </w:r>
      <w:r w:rsidRPr="00EC70E0">
        <w:rPr>
          <w:b/>
        </w:rPr>
        <w:t>консультаций с объединениями коренных народов через их свободно выбранные представительные органы по любым решениям, которые м</w:t>
      </w:r>
      <w:r w:rsidRPr="00EC70E0">
        <w:rPr>
          <w:b/>
        </w:rPr>
        <w:t>о</w:t>
      </w:r>
      <w:r w:rsidRPr="00EC70E0">
        <w:rPr>
          <w:b/>
        </w:rPr>
        <w:t>гут их затронуть, а также предоставление надлежащей компенсации общ</w:t>
      </w:r>
      <w:r w:rsidRPr="00EC70E0">
        <w:rPr>
          <w:b/>
        </w:rPr>
        <w:t>и</w:t>
      </w:r>
      <w:r w:rsidRPr="00EC70E0">
        <w:rPr>
          <w:b/>
        </w:rPr>
        <w:t>нам, которые пострадали от деятельности частных компаний, в соответс</w:t>
      </w:r>
      <w:r w:rsidRPr="00EC70E0">
        <w:rPr>
          <w:b/>
        </w:rPr>
        <w:t>т</w:t>
      </w:r>
      <w:r>
        <w:rPr>
          <w:b/>
        </w:rPr>
        <w:t>вии с о</w:t>
      </w:r>
      <w:r w:rsidRPr="00EC70E0">
        <w:rPr>
          <w:b/>
        </w:rPr>
        <w:t xml:space="preserve">бщей рекомендацией </w:t>
      </w:r>
      <w:r>
        <w:rPr>
          <w:b/>
        </w:rPr>
        <w:t xml:space="preserve">ХХIII </w:t>
      </w:r>
      <w:r w:rsidRPr="00EC70E0">
        <w:rPr>
          <w:b/>
        </w:rPr>
        <w:t>(1997</w:t>
      </w:r>
      <w:r>
        <w:rPr>
          <w:b/>
        </w:rPr>
        <w:t xml:space="preserve"> год</w:t>
      </w:r>
      <w:r w:rsidRPr="00EC70E0">
        <w:rPr>
          <w:b/>
        </w:rPr>
        <w:t>) Комитета о правах коренных народов;</w:t>
      </w:r>
    </w:p>
    <w:p w:rsidR="009525FC" w:rsidRPr="00EC70E0" w:rsidRDefault="009525FC" w:rsidP="00F8206C">
      <w:pPr>
        <w:pStyle w:val="SingleTxtGR"/>
        <w:rPr>
          <w:b/>
        </w:rPr>
      </w:pPr>
      <w:r w:rsidRPr="00EC70E0">
        <w:rPr>
          <w:b/>
        </w:rPr>
        <w:tab/>
      </w:r>
      <w:r w:rsidRPr="00EC70E0">
        <w:rPr>
          <w:b/>
          <w:lang w:val="en-GB"/>
        </w:rPr>
        <w:t>e</w:t>
      </w:r>
      <w:r w:rsidRPr="00EC70E0">
        <w:rPr>
          <w:b/>
        </w:rPr>
        <w:t>)</w:t>
      </w:r>
      <w:r w:rsidRPr="00EC70E0">
        <w:rPr>
          <w:b/>
        </w:rPr>
        <w:tab/>
        <w:t>обеспечить надлежащее представительство коренных народов на всех уровнях прав</w:t>
      </w:r>
      <w:r w:rsidRPr="00EC70E0">
        <w:rPr>
          <w:b/>
        </w:rPr>
        <w:t>и</w:t>
      </w:r>
      <w:r w:rsidRPr="00EC70E0">
        <w:rPr>
          <w:b/>
        </w:rPr>
        <w:t>тельства и управления в соответствии с предыдущей рекомендацией Комитета (</w:t>
      </w:r>
      <w:r w:rsidRPr="00EC70E0">
        <w:rPr>
          <w:b/>
          <w:lang w:val="en-GB"/>
        </w:rPr>
        <w:t>CERD</w:t>
      </w:r>
      <w:r w:rsidRPr="00EC70E0">
        <w:rPr>
          <w:b/>
        </w:rPr>
        <w:t>/</w:t>
      </w:r>
      <w:r w:rsidRPr="00EC70E0">
        <w:rPr>
          <w:b/>
          <w:lang w:val="en-GB"/>
        </w:rPr>
        <w:t>C</w:t>
      </w:r>
      <w:r w:rsidRPr="00EC70E0">
        <w:rPr>
          <w:b/>
        </w:rPr>
        <w:t>/</w:t>
      </w:r>
      <w:r w:rsidRPr="00EC70E0">
        <w:rPr>
          <w:b/>
          <w:lang w:val="en-GB"/>
        </w:rPr>
        <w:t>RUS</w:t>
      </w:r>
      <w:r w:rsidRPr="00EC70E0">
        <w:rPr>
          <w:b/>
        </w:rPr>
        <w:t>/</w:t>
      </w:r>
      <w:r w:rsidRPr="00EC70E0">
        <w:rPr>
          <w:b/>
          <w:lang w:val="en-GB"/>
        </w:rPr>
        <w:t>CO</w:t>
      </w:r>
      <w:r w:rsidRPr="00EC70E0">
        <w:rPr>
          <w:b/>
        </w:rPr>
        <w:t>/19, пункт 20);</w:t>
      </w:r>
    </w:p>
    <w:p w:rsidR="009525FC" w:rsidRPr="00EC70E0" w:rsidRDefault="009525FC" w:rsidP="00F8206C">
      <w:pPr>
        <w:pStyle w:val="SingleTxtGR"/>
        <w:rPr>
          <w:b/>
        </w:rPr>
      </w:pPr>
      <w:r w:rsidRPr="00EC70E0">
        <w:rPr>
          <w:b/>
        </w:rPr>
        <w:tab/>
      </w:r>
      <w:r w:rsidRPr="00EC70E0">
        <w:rPr>
          <w:b/>
          <w:lang w:val="en-US"/>
        </w:rPr>
        <w:t>f</w:t>
      </w:r>
      <w:r w:rsidRPr="00EC70E0">
        <w:rPr>
          <w:b/>
        </w:rPr>
        <w:t>)</w:t>
      </w:r>
      <w:r w:rsidRPr="00EC70E0">
        <w:rPr>
          <w:b/>
        </w:rPr>
        <w:tab/>
        <w:t>выполнить другие рекомендации, вынесенные Специальным докладчиком</w:t>
      </w:r>
      <w:r>
        <w:rPr>
          <w:b/>
        </w:rPr>
        <w:t xml:space="preserve"> по вопросу</w:t>
      </w:r>
      <w:r w:rsidRPr="00EC70E0">
        <w:rPr>
          <w:b/>
        </w:rPr>
        <w:t xml:space="preserve"> о положении </w:t>
      </w:r>
      <w:r>
        <w:rPr>
          <w:b/>
        </w:rPr>
        <w:t xml:space="preserve">в области </w:t>
      </w:r>
      <w:r w:rsidRPr="00EC70E0">
        <w:rPr>
          <w:b/>
        </w:rPr>
        <w:t>прав человека и основных свобод коренных народов по итогам его поездки в Российскую Федерацию в октябре 2009 г</w:t>
      </w:r>
      <w:r w:rsidRPr="00EC70E0">
        <w:rPr>
          <w:b/>
        </w:rPr>
        <w:t>о</w:t>
      </w:r>
      <w:r w:rsidRPr="00EC70E0">
        <w:rPr>
          <w:b/>
        </w:rPr>
        <w:t>да (</w:t>
      </w:r>
      <w:r w:rsidRPr="00EC70E0">
        <w:rPr>
          <w:b/>
          <w:lang w:val="en-GB"/>
        </w:rPr>
        <w:t>A</w:t>
      </w:r>
      <w:r w:rsidRPr="00EC70E0">
        <w:rPr>
          <w:b/>
        </w:rPr>
        <w:t>/</w:t>
      </w:r>
      <w:r w:rsidRPr="00EC70E0">
        <w:rPr>
          <w:b/>
          <w:lang w:val="en-GB"/>
        </w:rPr>
        <w:t>HRC</w:t>
      </w:r>
      <w:r w:rsidRPr="00EC70E0">
        <w:rPr>
          <w:b/>
        </w:rPr>
        <w:t>/15/37/</w:t>
      </w:r>
      <w:r w:rsidRPr="00EC70E0">
        <w:rPr>
          <w:b/>
          <w:lang w:val="en-GB"/>
        </w:rPr>
        <w:t>Add</w:t>
      </w:r>
      <w:r w:rsidRPr="00EC70E0">
        <w:rPr>
          <w:b/>
        </w:rPr>
        <w:t>.5).</w:t>
      </w:r>
    </w:p>
    <w:p w:rsidR="009525FC" w:rsidRPr="00EC70E0" w:rsidRDefault="009525FC" w:rsidP="00F8206C">
      <w:pPr>
        <w:pStyle w:val="H23GR"/>
      </w:pPr>
      <w:r>
        <w:tab/>
      </w:r>
      <w:r>
        <w:tab/>
      </w:r>
      <w:r w:rsidRPr="00EC70E0">
        <w:t>Образовательные и культурные инициативы по борьбе с предрассудками</w:t>
      </w:r>
    </w:p>
    <w:p w:rsidR="009525FC" w:rsidRPr="00EC70E0" w:rsidRDefault="009525FC" w:rsidP="00F8206C">
      <w:pPr>
        <w:pStyle w:val="SingleTxtGR"/>
      </w:pPr>
      <w:r w:rsidRPr="00EC70E0">
        <w:t>21.</w:t>
      </w:r>
      <w:r w:rsidRPr="00EC70E0">
        <w:tab/>
        <w:t xml:space="preserve">Отмечая впечатляющий </w:t>
      </w:r>
      <w:r>
        <w:t xml:space="preserve">набор </w:t>
      </w:r>
      <w:r w:rsidRPr="00EC70E0">
        <w:t>образовательных, культурных и информ</w:t>
      </w:r>
      <w:r w:rsidRPr="00EC70E0">
        <w:t>а</w:t>
      </w:r>
      <w:r w:rsidRPr="00EC70E0">
        <w:t xml:space="preserve">ционно-просветительских инициатив, </w:t>
      </w:r>
      <w:r>
        <w:t>пред</w:t>
      </w:r>
      <w:r w:rsidRPr="00EC70E0">
        <w:t>принимаемых государством-участником для поощрения терпимости и борьбы с предрассудками (</w:t>
      </w:r>
      <w:r w:rsidRPr="00EC70E0">
        <w:rPr>
          <w:lang w:val="en-GB"/>
        </w:rPr>
        <w:t>CERD</w:t>
      </w:r>
      <w:r w:rsidRPr="00EC70E0">
        <w:t>/</w:t>
      </w:r>
      <w:r w:rsidRPr="00EC70E0">
        <w:rPr>
          <w:lang w:val="en-GB"/>
        </w:rPr>
        <w:t>C</w:t>
      </w:r>
      <w:r w:rsidRPr="00EC70E0">
        <w:t>/</w:t>
      </w:r>
      <w:r w:rsidRPr="00EC70E0">
        <w:rPr>
          <w:lang w:val="en-GB"/>
        </w:rPr>
        <w:t>RUS</w:t>
      </w:r>
      <w:r w:rsidRPr="00EC70E0">
        <w:t>/20-22, пункты 311</w:t>
      </w:r>
      <w:r>
        <w:t>−</w:t>
      </w:r>
      <w:r w:rsidRPr="00EC70E0">
        <w:t>401), Комитет</w:t>
      </w:r>
      <w:r>
        <w:t xml:space="preserve"> тем не менее</w:t>
      </w:r>
      <w:r w:rsidRPr="00EC70E0">
        <w:t xml:space="preserve"> подчеркивает о</w:t>
      </w:r>
      <w:r w:rsidRPr="00EC70E0">
        <w:t>т</w:t>
      </w:r>
      <w:r w:rsidRPr="00EC70E0">
        <w:t>сутствие информации о конкретно</w:t>
      </w:r>
      <w:r>
        <w:t>й</w:t>
      </w:r>
      <w:r w:rsidRPr="00EC70E0">
        <w:t xml:space="preserve"> </w:t>
      </w:r>
      <w:r>
        <w:t xml:space="preserve">отдаче от </w:t>
      </w:r>
      <w:r w:rsidRPr="00EC70E0">
        <w:t>этой деятельности, степени уч</w:t>
      </w:r>
      <w:r w:rsidRPr="00EC70E0">
        <w:t>а</w:t>
      </w:r>
      <w:r w:rsidRPr="00EC70E0">
        <w:t>стия затрагиваемых общин в разработке и реализации различных планов и пр</w:t>
      </w:r>
      <w:r w:rsidRPr="00EC70E0">
        <w:t>о</w:t>
      </w:r>
      <w:r w:rsidRPr="00EC70E0">
        <w:t>грамм, а также о существующ</w:t>
      </w:r>
      <w:r>
        <w:t>ем</w:t>
      </w:r>
      <w:r w:rsidRPr="00EC70E0">
        <w:t xml:space="preserve"> </w:t>
      </w:r>
      <w:r>
        <w:t xml:space="preserve">порядке </w:t>
      </w:r>
      <w:r w:rsidRPr="00EC70E0">
        <w:t>оцен</w:t>
      </w:r>
      <w:r>
        <w:t>к</w:t>
      </w:r>
      <w:r w:rsidRPr="00EC70E0">
        <w:t>и степен</w:t>
      </w:r>
      <w:r>
        <w:t>и</w:t>
      </w:r>
      <w:r w:rsidRPr="00EC70E0">
        <w:t xml:space="preserve"> эффективности этой деятельности (ст</w:t>
      </w:r>
      <w:r w:rsidRPr="00EC70E0">
        <w:t>а</w:t>
      </w:r>
      <w:r w:rsidRPr="00EC70E0">
        <w:t>тья 7).</w:t>
      </w:r>
    </w:p>
    <w:p w:rsidR="009525FC" w:rsidRPr="00EC70E0" w:rsidRDefault="009525FC" w:rsidP="00F8206C">
      <w:pPr>
        <w:pStyle w:val="SingleTxtGR"/>
        <w:rPr>
          <w:b/>
        </w:rPr>
      </w:pPr>
      <w:r w:rsidRPr="00EC70E0">
        <w:rPr>
          <w:b/>
        </w:rPr>
        <w:t>Комитет рекомендует государству-участнику:</w:t>
      </w:r>
    </w:p>
    <w:p w:rsidR="009525FC" w:rsidRPr="00EC70E0" w:rsidRDefault="009525FC" w:rsidP="00F8206C">
      <w:pPr>
        <w:pStyle w:val="SingleTxtGR"/>
        <w:rPr>
          <w:b/>
        </w:rPr>
      </w:pPr>
      <w:r w:rsidRPr="00EC70E0">
        <w:rPr>
          <w:b/>
        </w:rPr>
        <w:tab/>
        <w:t>а)</w:t>
      </w:r>
      <w:r w:rsidRPr="00EC70E0">
        <w:rPr>
          <w:b/>
        </w:rPr>
        <w:tab/>
        <w:t>обеспечить, чтобы финансирование, предоставляемое для по</w:t>
      </w:r>
      <w:r w:rsidRPr="00EC70E0">
        <w:rPr>
          <w:b/>
        </w:rPr>
        <w:t>д</w:t>
      </w:r>
      <w:r w:rsidRPr="00EC70E0">
        <w:rPr>
          <w:b/>
        </w:rPr>
        <w:t>держки культурной деятельности общин меньшинств, выделялось в соо</w:t>
      </w:r>
      <w:r w:rsidRPr="00EC70E0">
        <w:rPr>
          <w:b/>
        </w:rPr>
        <w:t>т</w:t>
      </w:r>
      <w:r w:rsidRPr="00EC70E0">
        <w:rPr>
          <w:b/>
        </w:rPr>
        <w:t>ветствии с четкими критериями и было досту</w:t>
      </w:r>
      <w:r w:rsidRPr="00EC70E0">
        <w:rPr>
          <w:b/>
        </w:rPr>
        <w:t>п</w:t>
      </w:r>
      <w:r w:rsidRPr="00EC70E0">
        <w:rPr>
          <w:b/>
        </w:rPr>
        <w:t>но всем заинтересованным общинам меньшинств, а также обеспечить наличие транспарентных пр</w:t>
      </w:r>
      <w:r w:rsidRPr="00EC70E0">
        <w:rPr>
          <w:b/>
        </w:rPr>
        <w:t>о</w:t>
      </w:r>
      <w:r w:rsidRPr="00EC70E0">
        <w:rPr>
          <w:b/>
        </w:rPr>
        <w:t>цедур выделения таких финансовых средств;</w:t>
      </w:r>
    </w:p>
    <w:p w:rsidR="009525FC" w:rsidRPr="00EC70E0" w:rsidRDefault="009525FC" w:rsidP="00F8206C">
      <w:pPr>
        <w:pStyle w:val="SingleTxtGR"/>
        <w:rPr>
          <w:b/>
        </w:rPr>
      </w:pPr>
      <w:r w:rsidRPr="00EC70E0">
        <w:rPr>
          <w:b/>
        </w:rPr>
        <w:tab/>
      </w:r>
      <w:r w:rsidRPr="00EC70E0">
        <w:rPr>
          <w:b/>
          <w:lang w:val="en-US"/>
        </w:rPr>
        <w:t>b</w:t>
      </w:r>
      <w:r w:rsidRPr="00EC70E0">
        <w:rPr>
          <w:b/>
        </w:rPr>
        <w:t>)</w:t>
      </w:r>
      <w:r w:rsidRPr="00EC70E0">
        <w:rPr>
          <w:b/>
        </w:rPr>
        <w:tab/>
        <w:t>обеспечить, чтобы все мероприятия и инициативы осущест</w:t>
      </w:r>
      <w:r w:rsidRPr="00EC70E0">
        <w:rPr>
          <w:b/>
        </w:rPr>
        <w:t>в</w:t>
      </w:r>
      <w:r w:rsidRPr="00EC70E0">
        <w:rPr>
          <w:b/>
        </w:rPr>
        <w:t xml:space="preserve">лялись после тщательной оценки потребностей и определения конкретных целей, а также оценивать их </w:t>
      </w:r>
      <w:r>
        <w:rPr>
          <w:b/>
        </w:rPr>
        <w:t xml:space="preserve">отдачу </w:t>
      </w:r>
      <w:r w:rsidRPr="00EC70E0">
        <w:rPr>
          <w:b/>
        </w:rPr>
        <w:t>и эффе</w:t>
      </w:r>
      <w:r w:rsidRPr="00EC70E0">
        <w:rPr>
          <w:b/>
        </w:rPr>
        <w:t>к</w:t>
      </w:r>
      <w:r w:rsidRPr="00EC70E0">
        <w:rPr>
          <w:b/>
        </w:rPr>
        <w:t>тивность.</w:t>
      </w:r>
    </w:p>
    <w:p w:rsidR="009525FC" w:rsidRPr="00EC70E0" w:rsidRDefault="009525FC" w:rsidP="00F8206C">
      <w:pPr>
        <w:pStyle w:val="H1GR"/>
      </w:pPr>
      <w:r>
        <w:tab/>
      </w:r>
      <w:r w:rsidRPr="00EC70E0">
        <w:rPr>
          <w:lang w:val="en-US"/>
        </w:rPr>
        <w:t>D</w:t>
      </w:r>
      <w:r w:rsidRPr="00EC70E0">
        <w:t>.</w:t>
      </w:r>
      <w:r w:rsidRPr="00EC70E0">
        <w:tab/>
        <w:t>Другие рекомендации</w:t>
      </w:r>
    </w:p>
    <w:p w:rsidR="009525FC" w:rsidRPr="00EC70E0" w:rsidRDefault="009525FC" w:rsidP="00F8206C">
      <w:pPr>
        <w:pStyle w:val="H23GR"/>
      </w:pPr>
      <w:r>
        <w:tab/>
      </w:r>
      <w:r>
        <w:tab/>
      </w:r>
      <w:r w:rsidRPr="00EC70E0">
        <w:t>Ратификация других договоров</w:t>
      </w:r>
    </w:p>
    <w:p w:rsidR="009525FC" w:rsidRPr="00EC70E0" w:rsidRDefault="009525FC" w:rsidP="00F8206C">
      <w:pPr>
        <w:pStyle w:val="SingleTxtGR"/>
      </w:pPr>
      <w:r w:rsidRPr="00EC70E0">
        <w:t>22.</w:t>
      </w:r>
      <w:r w:rsidRPr="00EC70E0">
        <w:tab/>
        <w:t>Памятуя о том, что все права человека являются неделимыми, Комитет призывает государство-участник рассмотреть вопрос о ратификации тех ме</w:t>
      </w:r>
      <w:r w:rsidRPr="00EC70E0">
        <w:t>ж</w:t>
      </w:r>
      <w:r w:rsidRPr="00EC70E0">
        <w:t>дународных договоров по правам человека, которые оно еще не ратифициров</w:t>
      </w:r>
      <w:r w:rsidRPr="00EC70E0">
        <w:t>а</w:t>
      </w:r>
      <w:r w:rsidRPr="00EC70E0">
        <w:t>ло, в частности договоров, положения которых имеют непосредственное отн</w:t>
      </w:r>
      <w:r w:rsidRPr="00EC70E0">
        <w:t>о</w:t>
      </w:r>
      <w:r w:rsidRPr="00EC70E0">
        <w:t xml:space="preserve">шение к </w:t>
      </w:r>
      <w:r>
        <w:t xml:space="preserve">проблеме </w:t>
      </w:r>
      <w:r w:rsidRPr="00EC70E0">
        <w:t xml:space="preserve">расовой дискриминации, </w:t>
      </w:r>
      <w:r>
        <w:t>таких</w:t>
      </w:r>
      <w:r w:rsidRPr="00EC70E0">
        <w:t xml:space="preserve"> как Международная конве</w:t>
      </w:r>
      <w:r w:rsidRPr="00EC70E0">
        <w:t>н</w:t>
      </w:r>
      <w:r w:rsidRPr="00EC70E0">
        <w:t>ция 1990 года о защите прав всех трудящихся-мигрантов и членов их семей, Конвенция 1954 года о статусе апатридов и Конвенция 1961 года о с</w:t>
      </w:r>
      <w:r w:rsidRPr="00EC70E0">
        <w:t>о</w:t>
      </w:r>
      <w:r w:rsidRPr="00EC70E0">
        <w:t xml:space="preserve">кращении безгражданства, Конвенция Международной организации труда </w:t>
      </w:r>
      <w:r>
        <w:t xml:space="preserve">№ </w:t>
      </w:r>
      <w:r w:rsidRPr="00EC70E0">
        <w:t xml:space="preserve">169 (1989) о коренных народах и народах, ведущих племенной образ жизни в независимых странах, и Конвенция МОТ </w:t>
      </w:r>
      <w:r>
        <w:t>№</w:t>
      </w:r>
      <w:r w:rsidRPr="00EC70E0">
        <w:t xml:space="preserve"> 189 (2011) о достойном труде домашних рабо</w:t>
      </w:r>
      <w:r w:rsidRPr="00EC70E0">
        <w:t>т</w:t>
      </w:r>
      <w:r w:rsidRPr="00EC70E0">
        <w:t>ников.</w:t>
      </w:r>
    </w:p>
    <w:p w:rsidR="009525FC" w:rsidRPr="00EC70E0" w:rsidRDefault="009525FC" w:rsidP="00F8206C">
      <w:pPr>
        <w:pStyle w:val="H23GR"/>
      </w:pPr>
      <w:r>
        <w:tab/>
      </w:r>
      <w:r>
        <w:tab/>
      </w:r>
      <w:r w:rsidRPr="00EC70E0">
        <w:t>Последующие меры в связи с Дурбанской декларацией и Программ</w:t>
      </w:r>
      <w:r>
        <w:t>ой</w:t>
      </w:r>
      <w:r w:rsidRPr="00EC70E0">
        <w:t xml:space="preserve"> действий</w:t>
      </w:r>
    </w:p>
    <w:p w:rsidR="009525FC" w:rsidRPr="00EC70E0" w:rsidRDefault="009525FC" w:rsidP="00F8206C">
      <w:pPr>
        <w:pStyle w:val="SingleTxtGR"/>
      </w:pPr>
      <w:r w:rsidRPr="00EC70E0">
        <w:t>23.</w:t>
      </w:r>
      <w:r w:rsidRPr="00EC70E0">
        <w:tab/>
        <w:t xml:space="preserve">В </w:t>
      </w:r>
      <w:r>
        <w:t xml:space="preserve">свете </w:t>
      </w:r>
      <w:r w:rsidRPr="00EC70E0">
        <w:t>своей общей рекомендации № 33 (2009</w:t>
      </w:r>
      <w:r>
        <w:t xml:space="preserve"> год</w:t>
      </w:r>
      <w:r w:rsidRPr="00EC70E0">
        <w:t>) о последующих м</w:t>
      </w:r>
      <w:r w:rsidRPr="00EC70E0">
        <w:t>е</w:t>
      </w:r>
      <w:r w:rsidRPr="00EC70E0">
        <w:t>рах в связи с Конференцией по обзору Дурбанского процесса Комитет рекоме</w:t>
      </w:r>
      <w:r w:rsidRPr="00EC70E0">
        <w:t>н</w:t>
      </w:r>
      <w:r w:rsidRPr="00EC70E0">
        <w:t>дует государству-участнику осуществить Дурбанскую декларацию и Програ</w:t>
      </w:r>
      <w:r w:rsidRPr="00EC70E0">
        <w:t>м</w:t>
      </w:r>
      <w:r w:rsidRPr="00EC70E0">
        <w:t>му действий, принятые в сентябре 2001 года на Всемирной конференции по борьбе против расизма, расовой дискриминации, ксенофобии и связанной с н</w:t>
      </w:r>
      <w:r w:rsidRPr="00EC70E0">
        <w:t>и</w:t>
      </w:r>
      <w:r w:rsidRPr="00EC70E0">
        <w:t xml:space="preserve">ми нетерпимости, принимая во внимание Итоговый документ Конференции по обзору Дурбанского процесса, состоявшейся в апреле 2009 года в Женеве, при </w:t>
      </w:r>
      <w:r>
        <w:t xml:space="preserve">имплементации </w:t>
      </w:r>
      <w:r w:rsidRPr="00EC70E0">
        <w:t>Конвенции в свое</w:t>
      </w:r>
      <w:r>
        <w:t>м</w:t>
      </w:r>
      <w:r w:rsidRPr="00EC70E0">
        <w:t xml:space="preserve"> внутренне</w:t>
      </w:r>
      <w:r>
        <w:t>м</w:t>
      </w:r>
      <w:r w:rsidRPr="00EC70E0">
        <w:t xml:space="preserve"> законодательств</w:t>
      </w:r>
      <w:r>
        <w:t>е</w:t>
      </w:r>
      <w:r w:rsidRPr="00EC70E0">
        <w:t>. Комитет просит государство-участник включить в свой следующий периодический до</w:t>
      </w:r>
      <w:r w:rsidRPr="00EC70E0">
        <w:t>к</w:t>
      </w:r>
      <w:r w:rsidRPr="00EC70E0">
        <w:t xml:space="preserve">лад конкретную информацию о планах действий и </w:t>
      </w:r>
      <w:r>
        <w:t xml:space="preserve">других </w:t>
      </w:r>
      <w:r w:rsidRPr="00EC70E0">
        <w:t xml:space="preserve">мерах, принятых </w:t>
      </w:r>
      <w:r>
        <w:t>в</w:t>
      </w:r>
      <w:r w:rsidRPr="00EC70E0">
        <w:t xml:space="preserve"> це</w:t>
      </w:r>
      <w:r>
        <w:t>лях</w:t>
      </w:r>
      <w:r w:rsidRPr="00EC70E0">
        <w:t xml:space="preserve"> осуществления Дурбанской декларации и Программы действий на н</w:t>
      </w:r>
      <w:r w:rsidRPr="00EC70E0">
        <w:t>а</w:t>
      </w:r>
      <w:r w:rsidRPr="00EC70E0">
        <w:t>циональном уровне.</w:t>
      </w:r>
    </w:p>
    <w:p w:rsidR="009525FC" w:rsidRPr="00EC70E0" w:rsidRDefault="009525FC" w:rsidP="00F8206C">
      <w:pPr>
        <w:pStyle w:val="H23GR"/>
      </w:pPr>
      <w:r>
        <w:tab/>
      </w:r>
      <w:r>
        <w:tab/>
      </w:r>
      <w:r w:rsidRPr="00EC70E0">
        <w:t>Консультации с организациями гражданского общества</w:t>
      </w:r>
    </w:p>
    <w:p w:rsidR="009525FC" w:rsidRPr="00EC70E0" w:rsidRDefault="009525FC" w:rsidP="00F8206C">
      <w:pPr>
        <w:pStyle w:val="SingleTxtGR"/>
      </w:pPr>
      <w:r w:rsidRPr="00EC70E0">
        <w:t>24.</w:t>
      </w:r>
      <w:r w:rsidRPr="00EC70E0">
        <w:tab/>
        <w:t>Комитет рекомендует государству-участнику в связи с подготовкой своего следующего период</w:t>
      </w:r>
      <w:r w:rsidRPr="00EC70E0">
        <w:t>и</w:t>
      </w:r>
      <w:r w:rsidRPr="00EC70E0">
        <w:t>ческого доклада и последующими мерами по выполнению настоящих заключительных замечаний продолжать проводить консультации и расширять диалог с организациями гражданского общества, работающими в сфере защиты прав человека, в частности борьбы против расовой дискримин</w:t>
      </w:r>
      <w:r w:rsidRPr="00EC70E0">
        <w:t>а</w:t>
      </w:r>
      <w:r w:rsidRPr="00EC70E0">
        <w:t>ции.</w:t>
      </w:r>
    </w:p>
    <w:p w:rsidR="009525FC" w:rsidRPr="00B51BFD" w:rsidRDefault="009525FC" w:rsidP="00F8206C">
      <w:pPr>
        <w:pStyle w:val="H23GR"/>
      </w:pPr>
      <w:r w:rsidRPr="00B51BFD">
        <w:tab/>
      </w:r>
      <w:r>
        <w:tab/>
      </w:r>
      <w:r w:rsidRPr="00B51BFD">
        <w:t>Поправка к статье 8 Конвенции</w:t>
      </w:r>
    </w:p>
    <w:p w:rsidR="009525FC" w:rsidRPr="00EC70E0" w:rsidRDefault="009525FC" w:rsidP="00F8206C">
      <w:pPr>
        <w:pStyle w:val="SingleTxtGR"/>
      </w:pPr>
      <w:r w:rsidRPr="00EC70E0">
        <w:t>25.</w:t>
      </w:r>
      <w:r w:rsidRPr="00EC70E0">
        <w:tab/>
        <w:t>Комитет рекомендует государству-участнику ратифицировать поправку к пункту 6 статьи 8 Ко</w:t>
      </w:r>
      <w:r w:rsidRPr="00EC70E0">
        <w:t>н</w:t>
      </w:r>
      <w:r w:rsidRPr="00EC70E0">
        <w:t>венции, принятую 15 января 1992 года на четырнадцатом совещании государств − участников Конвенции и одобренную Генеральной А</w:t>
      </w:r>
      <w:r w:rsidRPr="00EC70E0">
        <w:t>с</w:t>
      </w:r>
      <w:r w:rsidRPr="00EC70E0">
        <w:t>самблеей в ее резолюции 47/111. В этой связи</w:t>
      </w:r>
      <w:r>
        <w:t xml:space="preserve"> Комитет ссылается на резол</w:t>
      </w:r>
      <w:r>
        <w:t>ю</w:t>
      </w:r>
      <w:r>
        <w:t>ции </w:t>
      </w:r>
      <w:r w:rsidRPr="00EC70E0">
        <w:t>61/148, 63/243 и 65/200</w:t>
      </w:r>
      <w:r w:rsidRPr="00B51BFD">
        <w:t xml:space="preserve"> </w:t>
      </w:r>
      <w:r w:rsidRPr="00EC70E0">
        <w:t>Генеральной Ассамблеи, в котор</w:t>
      </w:r>
      <w:r>
        <w:t xml:space="preserve">ых </w:t>
      </w:r>
      <w:r w:rsidRPr="00EC70E0">
        <w:t>Ассамблея н</w:t>
      </w:r>
      <w:r w:rsidRPr="00EC70E0">
        <w:t>а</w:t>
      </w:r>
      <w:r w:rsidRPr="00EC70E0">
        <w:t>стоятельно призвала государства-участники ускорить их внутренние процедуры р</w:t>
      </w:r>
      <w:r w:rsidRPr="00EC70E0">
        <w:t>а</w:t>
      </w:r>
      <w:r w:rsidRPr="00EC70E0">
        <w:t>тификации поправки к Конвенции, касающейся финансирования Комитета, и оперативно уведомить Генерального секретаря в письменной форме о своем с</w:t>
      </w:r>
      <w:r w:rsidRPr="00EC70E0">
        <w:t>о</w:t>
      </w:r>
      <w:r w:rsidRPr="00EC70E0">
        <w:t>гласии с поправкой.</w:t>
      </w:r>
    </w:p>
    <w:p w:rsidR="009525FC" w:rsidRPr="00B51BFD" w:rsidRDefault="009525FC" w:rsidP="00F8206C">
      <w:pPr>
        <w:pStyle w:val="H23GR"/>
      </w:pPr>
      <w:r w:rsidRPr="00B51BFD">
        <w:tab/>
      </w:r>
      <w:r>
        <w:tab/>
      </w:r>
      <w:r w:rsidRPr="00B51BFD">
        <w:t>Распространение</w:t>
      </w:r>
    </w:p>
    <w:p w:rsidR="009525FC" w:rsidRPr="00EC70E0" w:rsidRDefault="009525FC" w:rsidP="00F8206C">
      <w:pPr>
        <w:pStyle w:val="SingleTxtGR"/>
      </w:pPr>
      <w:r w:rsidRPr="00EC70E0">
        <w:t>26.</w:t>
      </w:r>
      <w:r w:rsidRPr="00EC70E0">
        <w:tab/>
        <w:t>Комитет рекомендует обеспечить, чтобы доклады государства-участника имелись в наличи</w:t>
      </w:r>
      <w:r>
        <w:t>и и были легкодоступными для общественности во время</w:t>
      </w:r>
      <w:r w:rsidRPr="00EC70E0">
        <w:t xml:space="preserve"> их представления и чтобы аналогичный доступ имелся к замечаниям К</w:t>
      </w:r>
      <w:r w:rsidRPr="00EC70E0">
        <w:t>о</w:t>
      </w:r>
      <w:r w:rsidRPr="00EC70E0">
        <w:t>митета по этим докладам на официальном или, в зависимости от обстоятельств, на других широко и</w:t>
      </w:r>
      <w:r w:rsidRPr="00EC70E0">
        <w:t>с</w:t>
      </w:r>
      <w:r w:rsidRPr="00EC70E0">
        <w:t>пользуемых в стране языках.</w:t>
      </w:r>
    </w:p>
    <w:p w:rsidR="009525FC" w:rsidRPr="00B51BFD" w:rsidRDefault="009525FC" w:rsidP="00F8206C">
      <w:pPr>
        <w:pStyle w:val="H23GR"/>
      </w:pPr>
      <w:r w:rsidRPr="00EC70E0">
        <w:tab/>
      </w:r>
      <w:r>
        <w:tab/>
      </w:r>
      <w:r w:rsidRPr="00B51BFD">
        <w:t>Общий базовый документ</w:t>
      </w:r>
    </w:p>
    <w:p w:rsidR="009525FC" w:rsidRPr="00EC70E0" w:rsidRDefault="009525FC" w:rsidP="00F8206C">
      <w:pPr>
        <w:pStyle w:val="SingleTxtGR"/>
      </w:pPr>
      <w:r w:rsidRPr="00EC70E0">
        <w:t xml:space="preserve">27. </w:t>
      </w:r>
      <w:r>
        <w:tab/>
      </w:r>
      <w:r w:rsidRPr="00EC70E0">
        <w:t>Отмечая, что государство-участник представило свой базовый документ в 1995 году (</w:t>
      </w:r>
      <w:r w:rsidRPr="00EC70E0">
        <w:rPr>
          <w:lang w:val="en-US"/>
        </w:rPr>
        <w:t>HRI</w:t>
      </w:r>
      <w:r w:rsidRPr="00EC70E0">
        <w:t>/</w:t>
      </w:r>
      <w:r w:rsidRPr="00EC70E0">
        <w:rPr>
          <w:lang w:val="en-US"/>
        </w:rPr>
        <w:t>CORE</w:t>
      </w:r>
      <w:r w:rsidRPr="00EC70E0">
        <w:t>/1/</w:t>
      </w:r>
      <w:r w:rsidRPr="00EC70E0">
        <w:rPr>
          <w:lang w:val="en-US"/>
        </w:rPr>
        <w:t>Add</w:t>
      </w:r>
      <w:r>
        <w:t>.</w:t>
      </w:r>
      <w:r w:rsidRPr="00EC70E0">
        <w:t>52/</w:t>
      </w:r>
      <w:r w:rsidRPr="00EC70E0">
        <w:rPr>
          <w:lang w:val="en-US"/>
        </w:rPr>
        <w:t>Rev</w:t>
      </w:r>
      <w:r w:rsidRPr="00EC70E0">
        <w:t>.1), Комитет рекомендует г</w:t>
      </w:r>
      <w:r w:rsidRPr="00EC70E0">
        <w:t>о</w:t>
      </w:r>
      <w:r w:rsidRPr="00EC70E0">
        <w:t>сударству-участнику представить обновленный базовый документ в соответствии с согл</w:t>
      </w:r>
      <w:r w:rsidRPr="00EC70E0">
        <w:t>а</w:t>
      </w:r>
      <w:r w:rsidRPr="00EC70E0">
        <w:t>сованными руководящими принципами представления докладов по междун</w:t>
      </w:r>
      <w:r w:rsidRPr="00EC70E0">
        <w:t>а</w:t>
      </w:r>
      <w:r w:rsidRPr="00EC70E0">
        <w:t>родным договорам о правах человека, в частности с руководящими принц</w:t>
      </w:r>
      <w:r w:rsidRPr="00EC70E0">
        <w:t>и</w:t>
      </w:r>
      <w:r w:rsidRPr="00EC70E0">
        <w:t>пами подготовки общего базового документа, которые были приняты на пятом Ме</w:t>
      </w:r>
      <w:r w:rsidRPr="00EC70E0">
        <w:t>ж</w:t>
      </w:r>
      <w:r w:rsidRPr="00EC70E0">
        <w:t>комитетском совещании договорных органов по правам человека, состоявшемся в июне 2006 года (HRI/GEN.2/Rev.6, гл</w:t>
      </w:r>
      <w:r w:rsidRPr="00EC70E0">
        <w:t>а</w:t>
      </w:r>
      <w:r w:rsidRPr="00EC70E0">
        <w:t>ва I).</w:t>
      </w:r>
    </w:p>
    <w:p w:rsidR="009525FC" w:rsidRPr="00B51BFD" w:rsidRDefault="009525FC" w:rsidP="00F8206C">
      <w:pPr>
        <w:pStyle w:val="H23GR"/>
      </w:pPr>
      <w:r w:rsidRPr="00EC70E0">
        <w:tab/>
      </w:r>
      <w:r>
        <w:tab/>
      </w:r>
      <w:r w:rsidRPr="00B51BFD">
        <w:t>Последующие меры в связи с заключительными замечаниями</w:t>
      </w:r>
    </w:p>
    <w:p w:rsidR="009525FC" w:rsidRPr="00EC70E0" w:rsidRDefault="009525FC" w:rsidP="00F8206C">
      <w:pPr>
        <w:pStyle w:val="SingleTxtGR"/>
      </w:pPr>
      <w:r w:rsidRPr="00EC70E0">
        <w:t xml:space="preserve">28. </w:t>
      </w:r>
      <w:r>
        <w:tab/>
      </w:r>
      <w:r w:rsidRPr="00EC70E0">
        <w:t>В соответствии с пунктом 1 статьи 9 Конвенции и правилом 65 правил процедуры Комитета с внесенными в них поправками Комитет просит госуда</w:t>
      </w:r>
      <w:r w:rsidRPr="00EC70E0">
        <w:t>р</w:t>
      </w:r>
      <w:r w:rsidRPr="00EC70E0">
        <w:t>ство-участник представить в течение одного года со дня принятия настоящих заключительных замечаний информацию о мерах по выполнению рекоменд</w:t>
      </w:r>
      <w:r w:rsidRPr="00EC70E0">
        <w:t>а</w:t>
      </w:r>
      <w:r w:rsidRPr="00EC70E0">
        <w:t>ций, содержащихся в пунктах 12</w:t>
      </w:r>
      <w:r>
        <w:t xml:space="preserve"> </w:t>
      </w:r>
      <w:r w:rsidRPr="00EC70E0">
        <w:t>b), 13, 15</w:t>
      </w:r>
      <w:r>
        <w:t xml:space="preserve"> </w:t>
      </w:r>
      <w:r w:rsidRPr="00EC70E0">
        <w:t>b) и 20 b) и c) выше.</w:t>
      </w:r>
    </w:p>
    <w:p w:rsidR="009525FC" w:rsidRPr="00B51BFD" w:rsidRDefault="009525FC" w:rsidP="00F8206C">
      <w:pPr>
        <w:pStyle w:val="H23GR"/>
      </w:pPr>
      <w:r w:rsidRPr="00EC70E0">
        <w:tab/>
      </w:r>
      <w:r>
        <w:tab/>
      </w:r>
      <w:r w:rsidRPr="00B51BFD">
        <w:t>Пункты, имеющие особое значение</w:t>
      </w:r>
    </w:p>
    <w:p w:rsidR="009525FC" w:rsidRPr="00EC70E0" w:rsidRDefault="009525FC" w:rsidP="00F8206C">
      <w:pPr>
        <w:pStyle w:val="SingleTxtGR"/>
      </w:pPr>
      <w:r w:rsidRPr="00EC70E0">
        <w:t xml:space="preserve">29. </w:t>
      </w:r>
      <w:r>
        <w:tab/>
      </w:r>
      <w:r w:rsidRPr="00EC70E0">
        <w:t>Комитет желает также обратить внимание государства-участника на ос</w:t>
      </w:r>
      <w:r w:rsidRPr="00EC70E0">
        <w:t>о</w:t>
      </w:r>
      <w:r w:rsidRPr="00EC70E0">
        <w:t xml:space="preserve">бую важность рекомендаций, содержащихся в пунктах 8, 9, 10 и 14 выше, и просит государство-участник представить в своем следующем периодическом докладе подробную информацию о конкретных мерах, принятых </w:t>
      </w:r>
      <w:r>
        <w:t>в</w:t>
      </w:r>
      <w:r w:rsidRPr="00EC70E0">
        <w:t xml:space="preserve"> цел</w:t>
      </w:r>
      <w:r>
        <w:t>ях</w:t>
      </w:r>
      <w:r w:rsidRPr="00EC70E0">
        <w:t xml:space="preserve"> в</w:t>
      </w:r>
      <w:r w:rsidRPr="00EC70E0">
        <w:t>ы</w:t>
      </w:r>
      <w:r w:rsidRPr="00EC70E0">
        <w:t>полнения этих рекомендаций.</w:t>
      </w:r>
    </w:p>
    <w:p w:rsidR="009525FC" w:rsidRPr="00B51BFD" w:rsidRDefault="009525FC" w:rsidP="00F8206C">
      <w:pPr>
        <w:pStyle w:val="H23GR"/>
      </w:pPr>
      <w:r w:rsidRPr="00EC70E0">
        <w:tab/>
      </w:r>
      <w:r>
        <w:tab/>
      </w:r>
      <w:r w:rsidRPr="00B51BFD">
        <w:t>Подготовка следующего периодического доклада</w:t>
      </w:r>
    </w:p>
    <w:p w:rsidR="009525FC" w:rsidRPr="00EC70E0" w:rsidRDefault="009525FC" w:rsidP="00F8206C">
      <w:pPr>
        <w:pStyle w:val="SingleTxtGR"/>
      </w:pPr>
      <w:r w:rsidRPr="00EC70E0">
        <w:t xml:space="preserve">30. </w:t>
      </w:r>
      <w:r>
        <w:tab/>
      </w:r>
      <w:r w:rsidRPr="00EC70E0">
        <w:t>Комитет рекомендует государству-участнику представить сво</w:t>
      </w:r>
      <w:r>
        <w:t>и</w:t>
      </w:r>
      <w:r w:rsidRPr="00EC70E0">
        <w:t xml:space="preserve"> двадцать третий и двадцать четвертый периодические доклады </w:t>
      </w:r>
      <w:r>
        <w:t>в едином документе к 6 </w:t>
      </w:r>
      <w:r w:rsidRPr="00EC70E0">
        <w:t>марта 2016 года, принимая во внимание конкретные руководящие принципы представления докладов, принятые Комитетом на его семьдесят первой сессии (CERD/C/2007/1), и рассмотреть в нем все вопросы, затронутые в настоящих заключительных замечаниях. Комитет настоятельно призывает также госуда</w:t>
      </w:r>
      <w:r w:rsidRPr="00EC70E0">
        <w:t>р</w:t>
      </w:r>
      <w:r w:rsidRPr="00EC70E0">
        <w:t xml:space="preserve">ство-участник соблюдать ограничение по объему </w:t>
      </w:r>
      <w:r w:rsidR="000D4F6F">
        <w:t xml:space="preserve">в </w:t>
      </w:r>
      <w:r w:rsidRPr="00EC70E0">
        <w:t xml:space="preserve">40 страниц для докладов по конкретным договорам и </w:t>
      </w:r>
      <w:r w:rsidR="000D4F6F">
        <w:t xml:space="preserve">в </w:t>
      </w:r>
      <w:r w:rsidRPr="00EC70E0">
        <w:t>60−80 страниц для общего базового док</w:t>
      </w:r>
      <w:r w:rsidRPr="00EC70E0">
        <w:t>у</w:t>
      </w:r>
      <w:r w:rsidRPr="00EC70E0">
        <w:t>мента (HRI/GEN.2/Rev.6, глава I, пункт 19).</w:t>
      </w:r>
    </w:p>
    <w:p w:rsidR="009525FC" w:rsidRPr="00C332C4" w:rsidRDefault="009525FC" w:rsidP="00F8206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525FC" w:rsidRPr="00C332C4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06C" w:rsidRDefault="00F8206C">
      <w:r>
        <w:rPr>
          <w:lang w:val="en-US"/>
        </w:rPr>
        <w:tab/>
      </w:r>
      <w:r>
        <w:separator/>
      </w:r>
    </w:p>
  </w:endnote>
  <w:endnote w:type="continuationSeparator" w:id="0">
    <w:p w:rsidR="00F8206C" w:rsidRDefault="00F8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707" w:rsidRPr="00CD77B6" w:rsidRDefault="00C72707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D3267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</w:t>
    </w:r>
    <w:r>
      <w:rPr>
        <w:lang w:val="ru-RU"/>
      </w:rPr>
      <w:t>13</w:t>
    </w:r>
    <w:r>
      <w:rPr>
        <w:lang w:val="en-US"/>
      </w:rPr>
      <w:t>-</w:t>
    </w:r>
    <w:r>
      <w:rPr>
        <w:lang w:val="ru-RU"/>
      </w:rPr>
      <w:t>42765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707" w:rsidRPr="009A6F4A" w:rsidRDefault="00C72707">
    <w:pPr>
      <w:pStyle w:val="Footer"/>
      <w:rPr>
        <w:lang w:val="en-US"/>
      </w:rPr>
    </w:pPr>
    <w:r>
      <w:rPr>
        <w:lang w:val="en-US"/>
      </w:rPr>
      <w:t>GE.</w:t>
    </w:r>
    <w:r>
      <w:rPr>
        <w:lang w:val="ru-RU"/>
      </w:rPr>
      <w:t>13</w:t>
    </w:r>
    <w:r>
      <w:rPr>
        <w:lang w:val="en-US"/>
      </w:rPr>
      <w:t>-</w:t>
    </w:r>
    <w:r>
      <w:rPr>
        <w:lang w:val="ru-RU"/>
      </w:rPr>
      <w:t>42765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D3267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707" w:rsidRPr="009A6F4A" w:rsidRDefault="00C72707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3</w:t>
    </w:r>
    <w:r>
      <w:rPr>
        <w:sz w:val="20"/>
        <w:lang w:val="en-US"/>
      </w:rPr>
      <w:t>-</w:t>
    </w:r>
    <w:r>
      <w:rPr>
        <w:sz w:val="20"/>
        <w:lang w:val="ru-RU"/>
      </w:rPr>
      <w:t>42765</w:t>
    </w:r>
    <w:r>
      <w:rPr>
        <w:sz w:val="20"/>
        <w:lang w:val="en-US"/>
      </w:rPr>
      <w:t xml:space="preserve">  (R)  290413  290413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06C" w:rsidRPr="00F71F63" w:rsidRDefault="00F8206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F8206C" w:rsidRPr="00F71F63" w:rsidRDefault="00F8206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F8206C" w:rsidRPr="00635E86" w:rsidRDefault="00F8206C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707" w:rsidRPr="005A734F" w:rsidRDefault="00C72707">
    <w:pPr>
      <w:pStyle w:val="Header"/>
      <w:rPr>
        <w:lang w:val="en-US"/>
      </w:rPr>
    </w:pPr>
    <w:r>
      <w:rPr>
        <w:lang w:val="en-US"/>
      </w:rPr>
      <w:t>CERD/</w:t>
    </w:r>
    <w:r>
      <w:t>C/RUS/CO/20-22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707" w:rsidRPr="009A6F4A" w:rsidRDefault="00C72707">
    <w:pPr>
      <w:pStyle w:val="Header"/>
      <w:rPr>
        <w:lang w:val="en-US"/>
      </w:rPr>
    </w:pPr>
    <w:r>
      <w:rPr>
        <w:lang w:val="en-US"/>
      </w:rPr>
      <w:tab/>
      <w:t>CERD/</w:t>
    </w:r>
    <w:r>
      <w:t>C/RUS/CO/20-22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AF6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0DA2"/>
    <w:rsid w:val="00072C27"/>
    <w:rsid w:val="00086182"/>
    <w:rsid w:val="00090891"/>
    <w:rsid w:val="00092E62"/>
    <w:rsid w:val="00097975"/>
    <w:rsid w:val="000A3DDF"/>
    <w:rsid w:val="000A60A0"/>
    <w:rsid w:val="000C3688"/>
    <w:rsid w:val="000D4F6F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BBC"/>
    <w:rsid w:val="001F2D04"/>
    <w:rsid w:val="0020059C"/>
    <w:rsid w:val="002019BD"/>
    <w:rsid w:val="002260B5"/>
    <w:rsid w:val="00232D42"/>
    <w:rsid w:val="00237334"/>
    <w:rsid w:val="002444F4"/>
    <w:rsid w:val="002629A0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63F"/>
    <w:rsid w:val="006E6860"/>
    <w:rsid w:val="006E7183"/>
    <w:rsid w:val="006F5FBF"/>
    <w:rsid w:val="0070327E"/>
    <w:rsid w:val="00707B5F"/>
    <w:rsid w:val="00735602"/>
    <w:rsid w:val="007511D7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E12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25FC"/>
    <w:rsid w:val="00955022"/>
    <w:rsid w:val="00957B4D"/>
    <w:rsid w:val="00964EEA"/>
    <w:rsid w:val="00980C86"/>
    <w:rsid w:val="009B060F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D2FB1"/>
    <w:rsid w:val="00AE60E2"/>
    <w:rsid w:val="00B0169F"/>
    <w:rsid w:val="00B05F21"/>
    <w:rsid w:val="00B14EA9"/>
    <w:rsid w:val="00B30A3C"/>
    <w:rsid w:val="00B81305"/>
    <w:rsid w:val="00BB17DC"/>
    <w:rsid w:val="00BB1AF9"/>
    <w:rsid w:val="00BB4C4A"/>
    <w:rsid w:val="00BD3CAE"/>
    <w:rsid w:val="00BD5F3C"/>
    <w:rsid w:val="00BF2AF6"/>
    <w:rsid w:val="00C07C0F"/>
    <w:rsid w:val="00C14543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2707"/>
    <w:rsid w:val="00C75CB2"/>
    <w:rsid w:val="00C838C7"/>
    <w:rsid w:val="00C90723"/>
    <w:rsid w:val="00C90D5C"/>
    <w:rsid w:val="00CA609E"/>
    <w:rsid w:val="00CA7DA4"/>
    <w:rsid w:val="00CB31FB"/>
    <w:rsid w:val="00CD77B6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E5C3B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D3267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22A8"/>
    <w:rsid w:val="00F71F63"/>
    <w:rsid w:val="00F8206C"/>
    <w:rsid w:val="00F87506"/>
    <w:rsid w:val="00F92C41"/>
    <w:rsid w:val="00FA5522"/>
    <w:rsid w:val="00FA6E4A"/>
    <w:rsid w:val="00FB2B35"/>
    <w:rsid w:val="00FC4AE1"/>
    <w:rsid w:val="00FD2E36"/>
    <w:rsid w:val="00FD78A3"/>
    <w:rsid w:val="00FD7BE9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1</TotalTime>
  <Pages>5</Pages>
  <Words>5543</Words>
  <Characters>31598</Characters>
  <Application>Microsoft Office Outlook</Application>
  <DocSecurity>4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1342765</vt:lpstr>
    </vt:vector>
  </TitlesOfParts>
  <Company>CSD</Company>
  <LinksUpToDate>false</LinksUpToDate>
  <CharactersWithSpaces>37067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1342765</dc:title>
  <dc:subject/>
  <dc:creator>Светлана Прокудина</dc:creator>
  <cp:keywords/>
  <dc:description/>
  <cp:lastModifiedBy>Svetlana Prokoudina</cp:lastModifiedBy>
  <cp:revision>2</cp:revision>
  <cp:lastPrinted>2013-04-29T09:17:00Z</cp:lastPrinted>
  <dcterms:created xsi:type="dcterms:W3CDTF">2013-04-29T09:21:00Z</dcterms:created>
  <dcterms:modified xsi:type="dcterms:W3CDTF">2013-04-29T09:21:00Z</dcterms:modified>
</cp:coreProperties>
</file>